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DF7C" w14:textId="77777777" w:rsidR="00FE4A8A" w:rsidRDefault="00FE4A8A" w:rsidP="00F9426F">
      <w:pPr>
        <w:jc w:val="center"/>
      </w:pPr>
      <w:bookmarkStart w:id="0" w:name="_Hlk64544997"/>
      <w:r>
        <w:rPr>
          <w:noProof/>
          <w:lang w:eastAsia="en-AU"/>
        </w:rPr>
        <w:drawing>
          <wp:inline distT="0" distB="0" distL="0" distR="0" wp14:anchorId="0603410A" wp14:editId="45E2C82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7C57D6D" w14:textId="77777777" w:rsidR="00FE4A8A" w:rsidRDefault="00FE4A8A" w:rsidP="00F9426F">
      <w:pPr>
        <w:jc w:val="center"/>
        <w:rPr>
          <w:rFonts w:ascii="Arial" w:hAnsi="Arial"/>
        </w:rPr>
      </w:pPr>
      <w:r>
        <w:rPr>
          <w:rFonts w:ascii="Arial" w:hAnsi="Arial"/>
        </w:rPr>
        <w:t>Australian Capital Territory</w:t>
      </w:r>
    </w:p>
    <w:p w14:paraId="0E698F39" w14:textId="553FCDDD" w:rsidR="00FE4A8A" w:rsidRDefault="00947F2B" w:rsidP="00F9426F">
      <w:pPr>
        <w:pStyle w:val="Billname1"/>
      </w:pPr>
      <w:r>
        <w:fldChar w:fldCharType="begin"/>
      </w:r>
      <w:r>
        <w:instrText xml:space="preserve"> REF Citation \*charformat </w:instrText>
      </w:r>
      <w:r>
        <w:fldChar w:fldCharType="separate"/>
      </w:r>
      <w:r w:rsidR="002B55F5">
        <w:t>ACT Civil and Administrative Tribunal Regulation 2009</w:t>
      </w:r>
      <w:r>
        <w:fldChar w:fldCharType="end"/>
      </w:r>
      <w:r w:rsidR="00FE4A8A">
        <w:t xml:space="preserve">    </w:t>
      </w:r>
    </w:p>
    <w:p w14:paraId="02A84245" w14:textId="1E7FA7EA" w:rsidR="00FE4A8A" w:rsidRDefault="008F0921" w:rsidP="00F9426F">
      <w:pPr>
        <w:pStyle w:val="ActNo"/>
      </w:pPr>
      <w:bookmarkStart w:id="1" w:name="LawNo"/>
      <w:r>
        <w:t>SL2009-1</w:t>
      </w:r>
      <w:bookmarkEnd w:id="1"/>
    </w:p>
    <w:p w14:paraId="0C030C43" w14:textId="77777777" w:rsidR="00FE4A8A" w:rsidRDefault="00FE4A8A" w:rsidP="00F9426F">
      <w:pPr>
        <w:pStyle w:val="CoverInForce"/>
      </w:pPr>
      <w:r>
        <w:t>made under the</w:t>
      </w:r>
    </w:p>
    <w:p w14:paraId="6BFA2CD9" w14:textId="47DFEC6D" w:rsidR="00FE4A8A" w:rsidRDefault="00947F2B" w:rsidP="00F9426F">
      <w:pPr>
        <w:pStyle w:val="CoverActName"/>
      </w:pPr>
      <w:r>
        <w:fldChar w:fldCharType="begin"/>
      </w:r>
      <w:r>
        <w:instrText xml:space="preserve"> REF ActName \*charformat </w:instrText>
      </w:r>
      <w:r>
        <w:fldChar w:fldCharType="separate"/>
      </w:r>
      <w:r w:rsidR="002B55F5" w:rsidRPr="002B55F5">
        <w:t>ACT Civil and Administrative Tribunal Act 2008</w:t>
      </w:r>
      <w:r>
        <w:fldChar w:fldCharType="end"/>
      </w:r>
    </w:p>
    <w:p w14:paraId="77976EBD" w14:textId="1442F2F1" w:rsidR="00FE4A8A" w:rsidRDefault="00FE4A8A" w:rsidP="00F9426F">
      <w:pPr>
        <w:pStyle w:val="RepubNo"/>
      </w:pPr>
      <w:r>
        <w:t xml:space="preserve">Republication No </w:t>
      </w:r>
      <w:bookmarkStart w:id="2" w:name="RepubNo"/>
      <w:r w:rsidR="008F0921">
        <w:t>6</w:t>
      </w:r>
      <w:bookmarkEnd w:id="2"/>
    </w:p>
    <w:p w14:paraId="07804B90" w14:textId="340EFA34" w:rsidR="00FE4A8A" w:rsidRDefault="00FE4A8A" w:rsidP="00F9426F">
      <w:pPr>
        <w:pStyle w:val="EffectiveDate"/>
      </w:pPr>
      <w:r>
        <w:t xml:space="preserve">Effective:  </w:t>
      </w:r>
      <w:bookmarkStart w:id="3" w:name="EffectiveDate"/>
      <w:r w:rsidR="008F0921">
        <w:t>1 July 2022</w:t>
      </w:r>
      <w:bookmarkEnd w:id="3"/>
    </w:p>
    <w:p w14:paraId="5FDF9360" w14:textId="5F72330C" w:rsidR="00FE4A8A" w:rsidRDefault="00FE4A8A" w:rsidP="00F9426F">
      <w:pPr>
        <w:pStyle w:val="CoverInForce"/>
      </w:pPr>
      <w:r>
        <w:t xml:space="preserve">Republication date: </w:t>
      </w:r>
      <w:bookmarkStart w:id="4" w:name="InForceDate"/>
      <w:r w:rsidR="008F0921">
        <w:t>1 July 2022</w:t>
      </w:r>
      <w:bookmarkEnd w:id="4"/>
    </w:p>
    <w:p w14:paraId="1F25AF55" w14:textId="747DEAD6" w:rsidR="00FE4A8A" w:rsidRDefault="00FE4A8A" w:rsidP="00F9426F">
      <w:pPr>
        <w:pStyle w:val="CoverInForce"/>
      </w:pPr>
      <w:r>
        <w:t xml:space="preserve">Last amendment made by </w:t>
      </w:r>
      <w:bookmarkStart w:id="5" w:name="LastAmdt"/>
      <w:r w:rsidRPr="00FE4A8A">
        <w:rPr>
          <w:rStyle w:val="charCitHyperlinkAbbrev"/>
        </w:rPr>
        <w:fldChar w:fldCharType="begin"/>
      </w:r>
      <w:r w:rsidR="008F0921">
        <w:rPr>
          <w:rStyle w:val="charCitHyperlinkAbbrev"/>
        </w:rPr>
        <w:instrText>HYPERLINK "http://www.legislation.act.gov.au/a/2022-8/" \o "Fair Trading and Other Justice Legislation Amendment Act 2022"</w:instrText>
      </w:r>
      <w:r w:rsidRPr="00FE4A8A">
        <w:rPr>
          <w:rStyle w:val="charCitHyperlinkAbbrev"/>
        </w:rPr>
        <w:fldChar w:fldCharType="separate"/>
      </w:r>
      <w:r w:rsidR="008F0921">
        <w:rPr>
          <w:rStyle w:val="charCitHyperlinkAbbrev"/>
        </w:rPr>
        <w:t>A2022</w:t>
      </w:r>
      <w:r w:rsidR="008F0921">
        <w:rPr>
          <w:rStyle w:val="charCitHyperlinkAbbrev"/>
        </w:rPr>
        <w:noBreakHyphen/>
        <w:t>8</w:t>
      </w:r>
      <w:r w:rsidRPr="00FE4A8A">
        <w:rPr>
          <w:rStyle w:val="charCitHyperlinkAbbrev"/>
        </w:rPr>
        <w:fldChar w:fldCharType="end"/>
      </w:r>
      <w:bookmarkEnd w:id="5"/>
    </w:p>
    <w:p w14:paraId="30AFFE4C" w14:textId="77777777" w:rsidR="00FE4A8A" w:rsidRDefault="00FE4A8A" w:rsidP="00F9426F"/>
    <w:p w14:paraId="6ABB6BEB" w14:textId="77777777" w:rsidR="00FE4A8A" w:rsidRDefault="00FE4A8A" w:rsidP="00F9426F">
      <w:pPr>
        <w:spacing w:after="240"/>
        <w:rPr>
          <w:rFonts w:ascii="Arial" w:hAnsi="Arial"/>
        </w:rPr>
      </w:pPr>
    </w:p>
    <w:p w14:paraId="33280D0F" w14:textId="77777777" w:rsidR="00FE4A8A" w:rsidRPr="00797332" w:rsidRDefault="00FE4A8A" w:rsidP="00F9426F">
      <w:pPr>
        <w:pStyle w:val="PageBreak"/>
      </w:pPr>
      <w:r w:rsidRPr="00797332">
        <w:br w:type="page"/>
      </w:r>
    </w:p>
    <w:bookmarkEnd w:id="0"/>
    <w:p w14:paraId="2289C780" w14:textId="77777777" w:rsidR="00FE4A8A" w:rsidRDefault="00FE4A8A" w:rsidP="00F9426F">
      <w:pPr>
        <w:pStyle w:val="CoverHeading"/>
      </w:pPr>
      <w:r>
        <w:lastRenderedPageBreak/>
        <w:t>About this republication</w:t>
      </w:r>
    </w:p>
    <w:p w14:paraId="1AB7452E" w14:textId="77777777" w:rsidR="00FE4A8A" w:rsidRDefault="00FE4A8A" w:rsidP="00F9426F">
      <w:pPr>
        <w:pStyle w:val="CoverSubHdg"/>
      </w:pPr>
      <w:r>
        <w:t>The republished law</w:t>
      </w:r>
    </w:p>
    <w:p w14:paraId="03E5BAB9" w14:textId="4E9D2A58" w:rsidR="00FE4A8A" w:rsidRDefault="00FE4A8A" w:rsidP="00F9426F">
      <w:pPr>
        <w:pStyle w:val="CoverText"/>
      </w:pPr>
      <w:r>
        <w:t xml:space="preserve">This is a republication of the </w:t>
      </w:r>
      <w:r w:rsidRPr="008F0921">
        <w:rPr>
          <w:i/>
        </w:rPr>
        <w:fldChar w:fldCharType="begin"/>
      </w:r>
      <w:r w:rsidRPr="008F0921">
        <w:rPr>
          <w:i/>
        </w:rPr>
        <w:instrText xml:space="preserve"> REF citation *\charformat  \* MERGEFORMAT </w:instrText>
      </w:r>
      <w:r w:rsidRPr="008F0921">
        <w:rPr>
          <w:i/>
        </w:rPr>
        <w:fldChar w:fldCharType="separate"/>
      </w:r>
      <w:r w:rsidR="002B55F5" w:rsidRPr="002B55F5">
        <w:rPr>
          <w:i/>
        </w:rPr>
        <w:t>ACT Civil and Administrative Tribunal Regulation 2009</w:t>
      </w:r>
      <w:r w:rsidRPr="008F0921">
        <w:rPr>
          <w:i/>
        </w:rPr>
        <w:fldChar w:fldCharType="end"/>
      </w:r>
      <w:r>
        <w:rPr>
          <w:iCs/>
        </w:rPr>
        <w:t>,</w:t>
      </w:r>
      <w:r>
        <w:t xml:space="preserve"> made under the </w:t>
      </w:r>
      <w:r w:rsidRPr="008F0921">
        <w:rPr>
          <w:i/>
        </w:rPr>
        <w:fldChar w:fldCharType="begin"/>
      </w:r>
      <w:r w:rsidRPr="008F0921">
        <w:rPr>
          <w:i/>
        </w:rPr>
        <w:instrText xml:space="preserve"> REF ActName \*charformat  \* MERGEFORMAT </w:instrText>
      </w:r>
      <w:r w:rsidRPr="008F0921">
        <w:rPr>
          <w:i/>
        </w:rPr>
        <w:fldChar w:fldCharType="separate"/>
      </w:r>
      <w:r w:rsidR="002B55F5" w:rsidRPr="002B55F5">
        <w:rPr>
          <w:i/>
        </w:rPr>
        <w:t>ACT Civil and Administrative Tribunal Act 2008</w:t>
      </w:r>
      <w:r w:rsidRPr="008F0921">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947F2B">
        <w:fldChar w:fldCharType="begin"/>
      </w:r>
      <w:r w:rsidR="00947F2B">
        <w:instrText xml:space="preserve"> REF InForceDate *\charformat </w:instrText>
      </w:r>
      <w:r w:rsidR="00947F2B">
        <w:fldChar w:fldCharType="separate"/>
      </w:r>
      <w:r w:rsidR="002B55F5">
        <w:t>1 July 2022</w:t>
      </w:r>
      <w:r w:rsidR="00947F2B">
        <w:fldChar w:fldCharType="end"/>
      </w:r>
      <w:r w:rsidRPr="003D214E">
        <w:rPr>
          <w:rStyle w:val="charItals"/>
        </w:rPr>
        <w:t xml:space="preserve">.  </w:t>
      </w:r>
      <w:r>
        <w:t xml:space="preserve">It also includes any commencement, amendment, repeal or expiry affecting this republished law to </w:t>
      </w:r>
      <w:r w:rsidR="00947F2B">
        <w:fldChar w:fldCharType="begin"/>
      </w:r>
      <w:r w:rsidR="00947F2B">
        <w:instrText xml:space="preserve"> REF EffectiveDate *\charformat </w:instrText>
      </w:r>
      <w:r w:rsidR="00947F2B">
        <w:fldChar w:fldCharType="separate"/>
      </w:r>
      <w:r w:rsidR="002B55F5">
        <w:t>1 July 2022</w:t>
      </w:r>
      <w:r w:rsidR="00947F2B">
        <w:fldChar w:fldCharType="end"/>
      </w:r>
      <w:r>
        <w:t xml:space="preserve">.  </w:t>
      </w:r>
    </w:p>
    <w:p w14:paraId="1F3909D9" w14:textId="77777777" w:rsidR="00FE4A8A" w:rsidRDefault="00FE4A8A" w:rsidP="00F9426F">
      <w:pPr>
        <w:pStyle w:val="CoverText"/>
      </w:pPr>
      <w:r>
        <w:t xml:space="preserve">The legislation history and amendment history of the republished law are set out in endnotes 3 and 4. </w:t>
      </w:r>
    </w:p>
    <w:p w14:paraId="6A3B9DF9" w14:textId="77777777" w:rsidR="00FE4A8A" w:rsidRDefault="00FE4A8A" w:rsidP="00F9426F">
      <w:pPr>
        <w:pStyle w:val="CoverSubHdg"/>
      </w:pPr>
      <w:r>
        <w:t>Kinds of republications</w:t>
      </w:r>
    </w:p>
    <w:p w14:paraId="0C2858FD" w14:textId="7E6E5791" w:rsidR="00FE4A8A" w:rsidRDefault="00FE4A8A" w:rsidP="00F9426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02EA9B3C" w14:textId="6A226191" w:rsidR="00FE4A8A" w:rsidRDefault="00FE4A8A" w:rsidP="00FE4A8A">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7D51FE8C" w14:textId="77777777" w:rsidR="00FE4A8A" w:rsidRDefault="00FE4A8A" w:rsidP="00FE4A8A">
      <w:pPr>
        <w:pStyle w:val="CoverTextBullet"/>
        <w:tabs>
          <w:tab w:val="left" w:pos="0"/>
        </w:tabs>
      </w:pPr>
      <w:r>
        <w:t>unauthorised republications.</w:t>
      </w:r>
    </w:p>
    <w:p w14:paraId="4D9F3214" w14:textId="77777777" w:rsidR="00FE4A8A" w:rsidRDefault="00FE4A8A" w:rsidP="00F9426F">
      <w:pPr>
        <w:pStyle w:val="CoverText"/>
      </w:pPr>
      <w:r>
        <w:t>The status of this republication appears on the bottom of each page.</w:t>
      </w:r>
    </w:p>
    <w:p w14:paraId="6F51055A" w14:textId="77777777" w:rsidR="00FE4A8A" w:rsidRDefault="00FE4A8A" w:rsidP="00F9426F">
      <w:pPr>
        <w:pStyle w:val="CoverSubHdg"/>
      </w:pPr>
      <w:r>
        <w:t>Editorial changes</w:t>
      </w:r>
    </w:p>
    <w:p w14:paraId="1247309B" w14:textId="2EFB7E59" w:rsidR="00FE4A8A" w:rsidRDefault="00FE4A8A" w:rsidP="00F9426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361C937" w14:textId="77777777" w:rsidR="00FE4A8A" w:rsidRPr="00FE4A8A" w:rsidRDefault="00FE4A8A" w:rsidP="00F9426F">
      <w:pPr>
        <w:pStyle w:val="CoverText"/>
      </w:pPr>
      <w:r w:rsidRPr="00FE4A8A">
        <w:t>This republication does not include amendments made under part 11.3 (see endnote 1).</w:t>
      </w:r>
    </w:p>
    <w:p w14:paraId="5970F1CF" w14:textId="77777777" w:rsidR="00FE4A8A" w:rsidRDefault="00FE4A8A" w:rsidP="00F9426F">
      <w:pPr>
        <w:pStyle w:val="CoverSubHdg"/>
      </w:pPr>
      <w:r>
        <w:t>Uncommenced provisions and amendments</w:t>
      </w:r>
    </w:p>
    <w:p w14:paraId="5CF98031" w14:textId="012AFA85" w:rsidR="00FE4A8A" w:rsidRDefault="00FE4A8A" w:rsidP="00F9426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6AB7CA84" w14:textId="77777777" w:rsidR="00FE4A8A" w:rsidRDefault="00FE4A8A" w:rsidP="00F9426F">
      <w:pPr>
        <w:pStyle w:val="CoverSubHdg"/>
      </w:pPr>
      <w:r>
        <w:t>Modifications</w:t>
      </w:r>
    </w:p>
    <w:p w14:paraId="27E10751" w14:textId="68D98027" w:rsidR="00FE4A8A" w:rsidRDefault="00FE4A8A" w:rsidP="00F9426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EE26E56" w14:textId="77777777" w:rsidR="00FE4A8A" w:rsidRDefault="00FE4A8A" w:rsidP="00F9426F">
      <w:pPr>
        <w:pStyle w:val="CoverSubHdg"/>
      </w:pPr>
      <w:r>
        <w:t>Penalties</w:t>
      </w:r>
    </w:p>
    <w:p w14:paraId="4FAFD71F" w14:textId="7B164F14" w:rsidR="00FE4A8A" w:rsidRPr="003765DF" w:rsidRDefault="00FE4A8A" w:rsidP="00F9426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27DCA019" w14:textId="77777777" w:rsidR="00FE4A8A" w:rsidRDefault="00FE4A8A" w:rsidP="00F9426F">
      <w:pPr>
        <w:pStyle w:val="00SigningPage"/>
        <w:sectPr w:rsidR="00FE4A8A" w:rsidSect="00F9426F">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5F69EC5" w14:textId="77777777" w:rsidR="00FE4A8A" w:rsidRDefault="00FE4A8A" w:rsidP="00F9426F">
      <w:pPr>
        <w:jc w:val="center"/>
      </w:pPr>
      <w:r>
        <w:rPr>
          <w:noProof/>
          <w:lang w:eastAsia="en-AU"/>
        </w:rPr>
        <w:lastRenderedPageBreak/>
        <w:drawing>
          <wp:inline distT="0" distB="0" distL="0" distR="0" wp14:anchorId="2825E18E" wp14:editId="504AC67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35D48A" w14:textId="77777777" w:rsidR="00FE4A8A" w:rsidRDefault="00FE4A8A" w:rsidP="00F9426F">
      <w:pPr>
        <w:jc w:val="center"/>
        <w:rPr>
          <w:rFonts w:ascii="Arial" w:hAnsi="Arial"/>
        </w:rPr>
      </w:pPr>
      <w:r>
        <w:rPr>
          <w:rFonts w:ascii="Arial" w:hAnsi="Arial"/>
        </w:rPr>
        <w:t>Australian Capital Territory</w:t>
      </w:r>
    </w:p>
    <w:p w14:paraId="39279E54" w14:textId="6F7AB46A" w:rsidR="00FE4A8A" w:rsidRDefault="00947F2B" w:rsidP="00F9426F">
      <w:pPr>
        <w:pStyle w:val="Billname"/>
      </w:pPr>
      <w:r>
        <w:fldChar w:fldCharType="begin"/>
      </w:r>
      <w:r>
        <w:instrText xml:space="preserve"> REF Citation \*charformat  \* MERGEFORMAT </w:instrText>
      </w:r>
      <w:r>
        <w:fldChar w:fldCharType="separate"/>
      </w:r>
      <w:r w:rsidR="002B55F5">
        <w:t>ACT Civil and Administrative Tribunal Regulation 2009</w:t>
      </w:r>
      <w:r>
        <w:fldChar w:fldCharType="end"/>
      </w:r>
    </w:p>
    <w:p w14:paraId="3FF1E172" w14:textId="77777777" w:rsidR="00FE4A8A" w:rsidRDefault="00FE4A8A" w:rsidP="00F9426F">
      <w:pPr>
        <w:pStyle w:val="CoverInForce"/>
      </w:pPr>
      <w:r>
        <w:t>made under the</w:t>
      </w:r>
    </w:p>
    <w:p w14:paraId="3D629F97" w14:textId="79F2B492" w:rsidR="00FE4A8A" w:rsidRDefault="00947F2B" w:rsidP="00F9426F">
      <w:pPr>
        <w:pStyle w:val="CoverActName"/>
      </w:pPr>
      <w:r>
        <w:fldChar w:fldCharType="begin"/>
      </w:r>
      <w:r>
        <w:instrText xml:space="preserve"> REF ActName \*charformat </w:instrText>
      </w:r>
      <w:r>
        <w:fldChar w:fldCharType="separate"/>
      </w:r>
      <w:r w:rsidR="002B55F5" w:rsidRPr="002B55F5">
        <w:t>ACT Civil and Administrative Tribunal Act 2008</w:t>
      </w:r>
      <w:r>
        <w:fldChar w:fldCharType="end"/>
      </w:r>
    </w:p>
    <w:p w14:paraId="0B914125" w14:textId="77777777" w:rsidR="00FE4A8A" w:rsidRDefault="00FE4A8A" w:rsidP="00F9426F">
      <w:pPr>
        <w:pStyle w:val="Placeholder"/>
      </w:pPr>
      <w:r>
        <w:rPr>
          <w:rStyle w:val="charContents"/>
          <w:sz w:val="16"/>
        </w:rPr>
        <w:t xml:space="preserve">  </w:t>
      </w:r>
      <w:r>
        <w:rPr>
          <w:rStyle w:val="charPage"/>
        </w:rPr>
        <w:t xml:space="preserve">  </w:t>
      </w:r>
    </w:p>
    <w:p w14:paraId="5E7CE163" w14:textId="77777777" w:rsidR="00FE4A8A" w:rsidRDefault="00FE4A8A" w:rsidP="00F9426F">
      <w:pPr>
        <w:pStyle w:val="N-TOCheading"/>
      </w:pPr>
      <w:r>
        <w:rPr>
          <w:rStyle w:val="charContents"/>
        </w:rPr>
        <w:t>Contents</w:t>
      </w:r>
    </w:p>
    <w:p w14:paraId="77DF6E99" w14:textId="77777777" w:rsidR="00FE4A8A" w:rsidRDefault="00FE4A8A" w:rsidP="00F9426F">
      <w:pPr>
        <w:pStyle w:val="N-9pt"/>
      </w:pPr>
      <w:r>
        <w:tab/>
      </w:r>
      <w:r>
        <w:rPr>
          <w:rStyle w:val="charPage"/>
        </w:rPr>
        <w:t>Page</w:t>
      </w:r>
    </w:p>
    <w:p w14:paraId="0A4F0A7C" w14:textId="7FE334FB" w:rsidR="00D17EFC" w:rsidRDefault="00D17EFC">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5681952" w:history="1">
        <w:r w:rsidRPr="008D6111">
          <w:t>1</w:t>
        </w:r>
        <w:r>
          <w:rPr>
            <w:rFonts w:asciiTheme="minorHAnsi" w:eastAsiaTheme="minorEastAsia" w:hAnsiTheme="minorHAnsi" w:cstheme="minorBidi"/>
            <w:sz w:val="22"/>
            <w:szCs w:val="22"/>
            <w:lang w:eastAsia="en-AU"/>
          </w:rPr>
          <w:tab/>
        </w:r>
        <w:r w:rsidRPr="008D6111">
          <w:t>Name of regulation</w:t>
        </w:r>
        <w:r>
          <w:tab/>
        </w:r>
        <w:r>
          <w:fldChar w:fldCharType="begin"/>
        </w:r>
        <w:r>
          <w:instrText xml:space="preserve"> PAGEREF _Toc105681952 \h </w:instrText>
        </w:r>
        <w:r>
          <w:fldChar w:fldCharType="separate"/>
        </w:r>
        <w:r w:rsidR="002B55F5">
          <w:t>2</w:t>
        </w:r>
        <w:r>
          <w:fldChar w:fldCharType="end"/>
        </w:r>
      </w:hyperlink>
    </w:p>
    <w:p w14:paraId="1551F64A" w14:textId="173EE436" w:rsidR="00D17EFC" w:rsidRDefault="00D17EFC">
      <w:pPr>
        <w:pStyle w:val="TOC5"/>
        <w:rPr>
          <w:rFonts w:asciiTheme="minorHAnsi" w:eastAsiaTheme="minorEastAsia" w:hAnsiTheme="minorHAnsi" w:cstheme="minorBidi"/>
          <w:sz w:val="22"/>
          <w:szCs w:val="22"/>
          <w:lang w:eastAsia="en-AU"/>
        </w:rPr>
      </w:pPr>
      <w:r>
        <w:tab/>
      </w:r>
      <w:hyperlink w:anchor="_Toc105681953" w:history="1">
        <w:r w:rsidRPr="008D6111">
          <w:t>3</w:t>
        </w:r>
        <w:r>
          <w:rPr>
            <w:rFonts w:asciiTheme="minorHAnsi" w:eastAsiaTheme="minorEastAsia" w:hAnsiTheme="minorHAnsi" w:cstheme="minorBidi"/>
            <w:sz w:val="22"/>
            <w:szCs w:val="22"/>
            <w:lang w:eastAsia="en-AU"/>
          </w:rPr>
          <w:tab/>
        </w:r>
        <w:r w:rsidRPr="008D6111">
          <w:t>Notes</w:t>
        </w:r>
        <w:r>
          <w:tab/>
        </w:r>
        <w:r>
          <w:fldChar w:fldCharType="begin"/>
        </w:r>
        <w:r>
          <w:instrText xml:space="preserve"> PAGEREF _Toc105681953 \h </w:instrText>
        </w:r>
        <w:r>
          <w:fldChar w:fldCharType="separate"/>
        </w:r>
        <w:r w:rsidR="002B55F5">
          <w:t>2</w:t>
        </w:r>
        <w:r>
          <w:fldChar w:fldCharType="end"/>
        </w:r>
      </w:hyperlink>
    </w:p>
    <w:p w14:paraId="0462340D" w14:textId="3CABF6CB" w:rsidR="00D17EFC" w:rsidRDefault="00D17EFC">
      <w:pPr>
        <w:pStyle w:val="TOC5"/>
        <w:rPr>
          <w:rFonts w:asciiTheme="minorHAnsi" w:eastAsiaTheme="minorEastAsia" w:hAnsiTheme="minorHAnsi" w:cstheme="minorBidi"/>
          <w:sz w:val="22"/>
          <w:szCs w:val="22"/>
          <w:lang w:eastAsia="en-AU"/>
        </w:rPr>
      </w:pPr>
      <w:r>
        <w:tab/>
      </w:r>
      <w:hyperlink w:anchor="_Toc105681954" w:history="1">
        <w:r w:rsidRPr="008D6111">
          <w:t>4</w:t>
        </w:r>
        <w:r>
          <w:rPr>
            <w:rFonts w:asciiTheme="minorHAnsi" w:eastAsiaTheme="minorEastAsia" w:hAnsiTheme="minorHAnsi" w:cstheme="minorBidi"/>
            <w:sz w:val="22"/>
            <w:szCs w:val="22"/>
            <w:lang w:eastAsia="en-AU"/>
          </w:rPr>
          <w:tab/>
        </w:r>
        <w:r w:rsidRPr="008D6111">
          <w:t>Maximum amount payable under occupational discipline order—Act, s 66 (2) (h)</w:t>
        </w:r>
        <w:r>
          <w:tab/>
        </w:r>
        <w:r>
          <w:fldChar w:fldCharType="begin"/>
        </w:r>
        <w:r>
          <w:instrText xml:space="preserve"> PAGEREF _Toc105681954 \h </w:instrText>
        </w:r>
        <w:r>
          <w:fldChar w:fldCharType="separate"/>
        </w:r>
        <w:r w:rsidR="002B55F5">
          <w:t>2</w:t>
        </w:r>
        <w:r>
          <w:fldChar w:fldCharType="end"/>
        </w:r>
      </w:hyperlink>
    </w:p>
    <w:p w14:paraId="46738EEB" w14:textId="3E1A2EE8" w:rsidR="00D17EFC" w:rsidRDefault="00D17EFC">
      <w:pPr>
        <w:pStyle w:val="TOC5"/>
        <w:rPr>
          <w:rFonts w:asciiTheme="minorHAnsi" w:eastAsiaTheme="minorEastAsia" w:hAnsiTheme="minorHAnsi" w:cstheme="minorBidi"/>
          <w:sz w:val="22"/>
          <w:szCs w:val="22"/>
          <w:lang w:eastAsia="en-AU"/>
        </w:rPr>
      </w:pPr>
      <w:r>
        <w:tab/>
      </w:r>
      <w:hyperlink w:anchor="_Toc105681955" w:history="1">
        <w:r w:rsidRPr="008D6111">
          <w:t>5</w:t>
        </w:r>
        <w:r>
          <w:rPr>
            <w:rFonts w:asciiTheme="minorHAnsi" w:eastAsiaTheme="minorEastAsia" w:hAnsiTheme="minorHAnsi" w:cstheme="minorBidi"/>
            <w:sz w:val="22"/>
            <w:szCs w:val="22"/>
            <w:lang w:eastAsia="en-AU"/>
          </w:rPr>
          <w:tab/>
        </w:r>
        <w:r w:rsidRPr="008D6111">
          <w:t>Maximum amount payable for failure to comply with occupational discipline order—Act, s 74 (2) (a)</w:t>
        </w:r>
        <w:r>
          <w:tab/>
        </w:r>
        <w:r>
          <w:fldChar w:fldCharType="begin"/>
        </w:r>
        <w:r>
          <w:instrText xml:space="preserve"> PAGEREF _Toc105681955 \h </w:instrText>
        </w:r>
        <w:r>
          <w:fldChar w:fldCharType="separate"/>
        </w:r>
        <w:r w:rsidR="002B55F5">
          <w:t>2</w:t>
        </w:r>
        <w:r>
          <w:fldChar w:fldCharType="end"/>
        </w:r>
      </w:hyperlink>
    </w:p>
    <w:p w14:paraId="5A3EB00D" w14:textId="4BDE2F7C" w:rsidR="00D17EFC" w:rsidRDefault="00D17EFC">
      <w:pPr>
        <w:pStyle w:val="TOC5"/>
        <w:rPr>
          <w:rFonts w:asciiTheme="minorHAnsi" w:eastAsiaTheme="minorEastAsia" w:hAnsiTheme="minorHAnsi" w:cstheme="minorBidi"/>
          <w:sz w:val="22"/>
          <w:szCs w:val="22"/>
          <w:lang w:eastAsia="en-AU"/>
        </w:rPr>
      </w:pPr>
      <w:r>
        <w:tab/>
      </w:r>
      <w:hyperlink w:anchor="_Toc105681956" w:history="1">
        <w:r w:rsidRPr="008D6111">
          <w:t>6</w:t>
        </w:r>
        <w:r>
          <w:rPr>
            <w:rFonts w:asciiTheme="minorHAnsi" w:eastAsiaTheme="minorEastAsia" w:hAnsiTheme="minorHAnsi" w:cstheme="minorBidi"/>
            <w:sz w:val="22"/>
            <w:szCs w:val="22"/>
            <w:lang w:eastAsia="en-AU"/>
          </w:rPr>
          <w:tab/>
        </w:r>
        <w:r w:rsidRPr="008D6111">
          <w:t>Appointment of senior and ordinary members of the tribunal—Act, s 96</w:t>
        </w:r>
        <w:r>
          <w:tab/>
        </w:r>
        <w:r>
          <w:fldChar w:fldCharType="begin"/>
        </w:r>
        <w:r>
          <w:instrText xml:space="preserve"> PAGEREF _Toc105681956 \h </w:instrText>
        </w:r>
        <w:r>
          <w:fldChar w:fldCharType="separate"/>
        </w:r>
        <w:r w:rsidR="002B55F5">
          <w:t>2</w:t>
        </w:r>
        <w:r>
          <w:fldChar w:fldCharType="end"/>
        </w:r>
      </w:hyperlink>
    </w:p>
    <w:p w14:paraId="31F4C508" w14:textId="2098445B" w:rsidR="00D17EFC" w:rsidRDefault="00D17EFC">
      <w:pPr>
        <w:pStyle w:val="TOC5"/>
        <w:rPr>
          <w:rFonts w:asciiTheme="minorHAnsi" w:eastAsiaTheme="minorEastAsia" w:hAnsiTheme="minorHAnsi" w:cstheme="minorBidi"/>
          <w:sz w:val="22"/>
          <w:szCs w:val="22"/>
          <w:lang w:eastAsia="en-AU"/>
        </w:rPr>
      </w:pPr>
      <w:r>
        <w:tab/>
      </w:r>
      <w:hyperlink w:anchor="_Toc105681957" w:history="1">
        <w:r w:rsidRPr="008D6111">
          <w:t>7</w:t>
        </w:r>
        <w:r>
          <w:rPr>
            <w:rFonts w:asciiTheme="minorHAnsi" w:eastAsiaTheme="minorEastAsia" w:hAnsiTheme="minorHAnsi" w:cstheme="minorBidi"/>
            <w:sz w:val="22"/>
            <w:szCs w:val="22"/>
            <w:lang w:eastAsia="en-AU"/>
          </w:rPr>
          <w:tab/>
        </w:r>
        <w:r w:rsidRPr="008D6111">
          <w:t>Requirements for reviewable decision notices—Act, s 67A (3)</w:t>
        </w:r>
        <w:r>
          <w:tab/>
        </w:r>
        <w:r>
          <w:fldChar w:fldCharType="begin"/>
        </w:r>
        <w:r>
          <w:instrText xml:space="preserve"> PAGEREF _Toc105681957 \h </w:instrText>
        </w:r>
        <w:r>
          <w:fldChar w:fldCharType="separate"/>
        </w:r>
        <w:r w:rsidR="002B55F5">
          <w:t>4</w:t>
        </w:r>
        <w:r>
          <w:fldChar w:fldCharType="end"/>
        </w:r>
      </w:hyperlink>
    </w:p>
    <w:p w14:paraId="16378360" w14:textId="56E45CA6" w:rsidR="00D17EFC" w:rsidRDefault="00D17EFC">
      <w:pPr>
        <w:pStyle w:val="TOC5"/>
        <w:rPr>
          <w:rFonts w:asciiTheme="minorHAnsi" w:eastAsiaTheme="minorEastAsia" w:hAnsiTheme="minorHAnsi" w:cstheme="minorBidi"/>
          <w:sz w:val="22"/>
          <w:szCs w:val="22"/>
          <w:lang w:eastAsia="en-AU"/>
        </w:rPr>
      </w:pPr>
      <w:r>
        <w:tab/>
      </w:r>
      <w:hyperlink w:anchor="_Toc105681958" w:history="1">
        <w:r w:rsidRPr="008D6111">
          <w:t>8</w:t>
        </w:r>
        <w:r>
          <w:rPr>
            <w:rFonts w:asciiTheme="minorHAnsi" w:eastAsiaTheme="minorEastAsia" w:hAnsiTheme="minorHAnsi" w:cstheme="minorBidi"/>
            <w:sz w:val="22"/>
            <w:szCs w:val="22"/>
            <w:lang w:eastAsia="en-AU"/>
          </w:rPr>
          <w:tab/>
        </w:r>
        <w:r w:rsidRPr="008D6111">
          <w:t>Requirements for internal review notices—Act, s 67B (3)</w:t>
        </w:r>
        <w:r>
          <w:tab/>
        </w:r>
        <w:r>
          <w:fldChar w:fldCharType="begin"/>
        </w:r>
        <w:r>
          <w:instrText xml:space="preserve"> PAGEREF _Toc105681958 \h </w:instrText>
        </w:r>
        <w:r>
          <w:fldChar w:fldCharType="separate"/>
        </w:r>
        <w:r w:rsidR="002B55F5">
          <w:t>5</w:t>
        </w:r>
        <w:r>
          <w:fldChar w:fldCharType="end"/>
        </w:r>
      </w:hyperlink>
    </w:p>
    <w:p w14:paraId="6AB7A794" w14:textId="3743E5E4" w:rsidR="00D17EFC" w:rsidRDefault="00D17EFC">
      <w:pPr>
        <w:pStyle w:val="TOC5"/>
        <w:rPr>
          <w:rFonts w:asciiTheme="minorHAnsi" w:eastAsiaTheme="minorEastAsia" w:hAnsiTheme="minorHAnsi" w:cstheme="minorBidi"/>
          <w:sz w:val="22"/>
          <w:szCs w:val="22"/>
          <w:lang w:eastAsia="en-AU"/>
        </w:rPr>
      </w:pPr>
      <w:r>
        <w:tab/>
      </w:r>
      <w:hyperlink w:anchor="_Toc105681959" w:history="1">
        <w:r w:rsidRPr="008D6111">
          <w:t>9</w:t>
        </w:r>
        <w:r>
          <w:rPr>
            <w:rFonts w:asciiTheme="minorHAnsi" w:eastAsiaTheme="minorEastAsia" w:hAnsiTheme="minorHAnsi" w:cstheme="minorBidi"/>
            <w:sz w:val="22"/>
            <w:szCs w:val="22"/>
            <w:lang w:eastAsia="en-AU"/>
          </w:rPr>
          <w:tab/>
        </w:r>
        <w:r w:rsidRPr="008D6111">
          <w:t>Use of trust amounts—Act, s 115C</w:t>
        </w:r>
        <w:r>
          <w:tab/>
        </w:r>
        <w:r>
          <w:fldChar w:fldCharType="begin"/>
        </w:r>
        <w:r>
          <w:instrText xml:space="preserve"> PAGEREF _Toc105681959 \h </w:instrText>
        </w:r>
        <w:r>
          <w:fldChar w:fldCharType="separate"/>
        </w:r>
        <w:r w:rsidR="002B55F5">
          <w:t>5</w:t>
        </w:r>
        <w:r>
          <w:fldChar w:fldCharType="end"/>
        </w:r>
      </w:hyperlink>
    </w:p>
    <w:p w14:paraId="22A4D154" w14:textId="406E02EE" w:rsidR="00D17EFC" w:rsidRDefault="00947F2B" w:rsidP="00D17EFC">
      <w:pPr>
        <w:pStyle w:val="TOC7"/>
        <w:spacing w:before="480"/>
        <w:rPr>
          <w:rFonts w:asciiTheme="minorHAnsi" w:eastAsiaTheme="minorEastAsia" w:hAnsiTheme="minorHAnsi" w:cstheme="minorBidi"/>
          <w:b w:val="0"/>
          <w:sz w:val="22"/>
          <w:szCs w:val="22"/>
          <w:lang w:eastAsia="en-AU"/>
        </w:rPr>
      </w:pPr>
      <w:hyperlink w:anchor="_Toc105681960" w:history="1">
        <w:r w:rsidR="00D17EFC">
          <w:t>Endnotes</w:t>
        </w:r>
        <w:r w:rsidR="00D17EFC" w:rsidRPr="00D17EFC">
          <w:rPr>
            <w:vanish/>
          </w:rPr>
          <w:tab/>
        </w:r>
        <w:r w:rsidR="00D17EFC">
          <w:rPr>
            <w:vanish/>
          </w:rPr>
          <w:tab/>
        </w:r>
        <w:r w:rsidR="00D17EFC" w:rsidRPr="00D17EFC">
          <w:rPr>
            <w:b w:val="0"/>
            <w:vanish/>
          </w:rPr>
          <w:fldChar w:fldCharType="begin"/>
        </w:r>
        <w:r w:rsidR="00D17EFC" w:rsidRPr="00D17EFC">
          <w:rPr>
            <w:b w:val="0"/>
            <w:vanish/>
          </w:rPr>
          <w:instrText xml:space="preserve"> PAGEREF _Toc105681960 \h </w:instrText>
        </w:r>
        <w:r w:rsidR="00D17EFC" w:rsidRPr="00D17EFC">
          <w:rPr>
            <w:b w:val="0"/>
            <w:vanish/>
          </w:rPr>
        </w:r>
        <w:r w:rsidR="00D17EFC" w:rsidRPr="00D17EFC">
          <w:rPr>
            <w:b w:val="0"/>
            <w:vanish/>
          </w:rPr>
          <w:fldChar w:fldCharType="separate"/>
        </w:r>
        <w:r w:rsidR="002B55F5">
          <w:rPr>
            <w:b w:val="0"/>
            <w:vanish/>
          </w:rPr>
          <w:t>7</w:t>
        </w:r>
        <w:r w:rsidR="00D17EFC" w:rsidRPr="00D17EFC">
          <w:rPr>
            <w:b w:val="0"/>
            <w:vanish/>
          </w:rPr>
          <w:fldChar w:fldCharType="end"/>
        </w:r>
      </w:hyperlink>
    </w:p>
    <w:p w14:paraId="27FF40F5" w14:textId="32105E46" w:rsidR="00D17EFC" w:rsidRDefault="00D17EFC">
      <w:pPr>
        <w:pStyle w:val="TOC5"/>
        <w:rPr>
          <w:rFonts w:asciiTheme="minorHAnsi" w:eastAsiaTheme="minorEastAsia" w:hAnsiTheme="minorHAnsi" w:cstheme="minorBidi"/>
          <w:sz w:val="22"/>
          <w:szCs w:val="22"/>
          <w:lang w:eastAsia="en-AU"/>
        </w:rPr>
      </w:pPr>
      <w:r>
        <w:tab/>
      </w:r>
      <w:hyperlink w:anchor="_Toc105681961" w:history="1">
        <w:r w:rsidRPr="008D6111">
          <w:t>1</w:t>
        </w:r>
        <w:r>
          <w:rPr>
            <w:rFonts w:asciiTheme="minorHAnsi" w:eastAsiaTheme="minorEastAsia" w:hAnsiTheme="minorHAnsi" w:cstheme="minorBidi"/>
            <w:sz w:val="22"/>
            <w:szCs w:val="22"/>
            <w:lang w:eastAsia="en-AU"/>
          </w:rPr>
          <w:tab/>
        </w:r>
        <w:r w:rsidRPr="008D6111">
          <w:t>About the endnotes</w:t>
        </w:r>
        <w:r>
          <w:tab/>
        </w:r>
        <w:r>
          <w:fldChar w:fldCharType="begin"/>
        </w:r>
        <w:r>
          <w:instrText xml:space="preserve"> PAGEREF _Toc105681961 \h </w:instrText>
        </w:r>
        <w:r>
          <w:fldChar w:fldCharType="separate"/>
        </w:r>
        <w:r w:rsidR="002B55F5">
          <w:t>7</w:t>
        </w:r>
        <w:r>
          <w:fldChar w:fldCharType="end"/>
        </w:r>
      </w:hyperlink>
    </w:p>
    <w:p w14:paraId="066BCEC0" w14:textId="4D29A393" w:rsidR="00D17EFC" w:rsidRDefault="00D17EFC">
      <w:pPr>
        <w:pStyle w:val="TOC5"/>
        <w:rPr>
          <w:rFonts w:asciiTheme="minorHAnsi" w:eastAsiaTheme="minorEastAsia" w:hAnsiTheme="minorHAnsi" w:cstheme="minorBidi"/>
          <w:sz w:val="22"/>
          <w:szCs w:val="22"/>
          <w:lang w:eastAsia="en-AU"/>
        </w:rPr>
      </w:pPr>
      <w:r>
        <w:tab/>
      </w:r>
      <w:hyperlink w:anchor="_Toc105681962" w:history="1">
        <w:r w:rsidRPr="008D6111">
          <w:t>2</w:t>
        </w:r>
        <w:r>
          <w:rPr>
            <w:rFonts w:asciiTheme="minorHAnsi" w:eastAsiaTheme="minorEastAsia" w:hAnsiTheme="minorHAnsi" w:cstheme="minorBidi"/>
            <w:sz w:val="22"/>
            <w:szCs w:val="22"/>
            <w:lang w:eastAsia="en-AU"/>
          </w:rPr>
          <w:tab/>
        </w:r>
        <w:r w:rsidRPr="008D6111">
          <w:t>Abbreviation key</w:t>
        </w:r>
        <w:r>
          <w:tab/>
        </w:r>
        <w:r>
          <w:fldChar w:fldCharType="begin"/>
        </w:r>
        <w:r>
          <w:instrText xml:space="preserve"> PAGEREF _Toc105681962 \h </w:instrText>
        </w:r>
        <w:r>
          <w:fldChar w:fldCharType="separate"/>
        </w:r>
        <w:r w:rsidR="002B55F5">
          <w:t>7</w:t>
        </w:r>
        <w:r>
          <w:fldChar w:fldCharType="end"/>
        </w:r>
      </w:hyperlink>
    </w:p>
    <w:p w14:paraId="70E743C2" w14:textId="1DEA2D0D" w:rsidR="00D17EFC" w:rsidRDefault="00D17EFC">
      <w:pPr>
        <w:pStyle w:val="TOC5"/>
        <w:rPr>
          <w:rFonts w:asciiTheme="minorHAnsi" w:eastAsiaTheme="minorEastAsia" w:hAnsiTheme="minorHAnsi" w:cstheme="minorBidi"/>
          <w:sz w:val="22"/>
          <w:szCs w:val="22"/>
          <w:lang w:eastAsia="en-AU"/>
        </w:rPr>
      </w:pPr>
      <w:r>
        <w:tab/>
      </w:r>
      <w:hyperlink w:anchor="_Toc105681963" w:history="1">
        <w:r w:rsidRPr="008D6111">
          <w:t>3</w:t>
        </w:r>
        <w:r>
          <w:rPr>
            <w:rFonts w:asciiTheme="minorHAnsi" w:eastAsiaTheme="minorEastAsia" w:hAnsiTheme="minorHAnsi" w:cstheme="minorBidi"/>
            <w:sz w:val="22"/>
            <w:szCs w:val="22"/>
            <w:lang w:eastAsia="en-AU"/>
          </w:rPr>
          <w:tab/>
        </w:r>
        <w:r w:rsidRPr="008D6111">
          <w:t>Legislation history</w:t>
        </w:r>
        <w:r>
          <w:tab/>
        </w:r>
        <w:r>
          <w:fldChar w:fldCharType="begin"/>
        </w:r>
        <w:r>
          <w:instrText xml:space="preserve"> PAGEREF _Toc105681963 \h </w:instrText>
        </w:r>
        <w:r>
          <w:fldChar w:fldCharType="separate"/>
        </w:r>
        <w:r w:rsidR="002B55F5">
          <w:t>8</w:t>
        </w:r>
        <w:r>
          <w:fldChar w:fldCharType="end"/>
        </w:r>
      </w:hyperlink>
    </w:p>
    <w:p w14:paraId="731F6987" w14:textId="3CCB1D60" w:rsidR="00D17EFC" w:rsidRDefault="00D17EFC">
      <w:pPr>
        <w:pStyle w:val="TOC5"/>
        <w:rPr>
          <w:rFonts w:asciiTheme="minorHAnsi" w:eastAsiaTheme="minorEastAsia" w:hAnsiTheme="minorHAnsi" w:cstheme="minorBidi"/>
          <w:sz w:val="22"/>
          <w:szCs w:val="22"/>
          <w:lang w:eastAsia="en-AU"/>
        </w:rPr>
      </w:pPr>
      <w:r>
        <w:tab/>
      </w:r>
      <w:hyperlink w:anchor="_Toc105681964" w:history="1">
        <w:r w:rsidRPr="008D6111">
          <w:t>4</w:t>
        </w:r>
        <w:r>
          <w:rPr>
            <w:rFonts w:asciiTheme="minorHAnsi" w:eastAsiaTheme="minorEastAsia" w:hAnsiTheme="minorHAnsi" w:cstheme="minorBidi"/>
            <w:sz w:val="22"/>
            <w:szCs w:val="22"/>
            <w:lang w:eastAsia="en-AU"/>
          </w:rPr>
          <w:tab/>
        </w:r>
        <w:r w:rsidRPr="008D6111">
          <w:t>Amendment history</w:t>
        </w:r>
        <w:r>
          <w:tab/>
        </w:r>
        <w:r>
          <w:fldChar w:fldCharType="begin"/>
        </w:r>
        <w:r>
          <w:instrText xml:space="preserve"> PAGEREF _Toc105681964 \h </w:instrText>
        </w:r>
        <w:r>
          <w:fldChar w:fldCharType="separate"/>
        </w:r>
        <w:r w:rsidR="002B55F5">
          <w:t>9</w:t>
        </w:r>
        <w:r>
          <w:fldChar w:fldCharType="end"/>
        </w:r>
      </w:hyperlink>
    </w:p>
    <w:p w14:paraId="17204A38" w14:textId="2AA1B3C4" w:rsidR="00D17EFC" w:rsidRDefault="00D17EFC">
      <w:pPr>
        <w:pStyle w:val="TOC5"/>
        <w:rPr>
          <w:rFonts w:asciiTheme="minorHAnsi" w:eastAsiaTheme="minorEastAsia" w:hAnsiTheme="minorHAnsi" w:cstheme="minorBidi"/>
          <w:sz w:val="22"/>
          <w:szCs w:val="22"/>
          <w:lang w:eastAsia="en-AU"/>
        </w:rPr>
      </w:pPr>
      <w:r>
        <w:tab/>
      </w:r>
      <w:hyperlink w:anchor="_Toc105681965" w:history="1">
        <w:r w:rsidRPr="008D6111">
          <w:t>5</w:t>
        </w:r>
        <w:r>
          <w:rPr>
            <w:rFonts w:asciiTheme="minorHAnsi" w:eastAsiaTheme="minorEastAsia" w:hAnsiTheme="minorHAnsi" w:cstheme="minorBidi"/>
            <w:sz w:val="22"/>
            <w:szCs w:val="22"/>
            <w:lang w:eastAsia="en-AU"/>
          </w:rPr>
          <w:tab/>
        </w:r>
        <w:r w:rsidRPr="008D6111">
          <w:t>Earlier republications</w:t>
        </w:r>
        <w:r>
          <w:tab/>
        </w:r>
        <w:r>
          <w:fldChar w:fldCharType="begin"/>
        </w:r>
        <w:r>
          <w:instrText xml:space="preserve"> PAGEREF _Toc105681965 \h </w:instrText>
        </w:r>
        <w:r>
          <w:fldChar w:fldCharType="separate"/>
        </w:r>
        <w:r w:rsidR="002B55F5">
          <w:t>10</w:t>
        </w:r>
        <w:r>
          <w:fldChar w:fldCharType="end"/>
        </w:r>
      </w:hyperlink>
    </w:p>
    <w:p w14:paraId="51A2E967" w14:textId="4CCC08A8" w:rsidR="00FE4A8A" w:rsidRDefault="00D17EFC" w:rsidP="00F9426F">
      <w:pPr>
        <w:pStyle w:val="BillBasic"/>
      </w:pPr>
      <w:r>
        <w:fldChar w:fldCharType="end"/>
      </w:r>
    </w:p>
    <w:p w14:paraId="71E0FE24" w14:textId="77777777" w:rsidR="00FE4A8A" w:rsidRDefault="00FE4A8A" w:rsidP="00F9426F">
      <w:pPr>
        <w:pStyle w:val="01Contents"/>
        <w:sectPr w:rsidR="00FE4A8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F82903B" w14:textId="77777777" w:rsidR="00FE4A8A" w:rsidRDefault="00FE4A8A" w:rsidP="00F9426F">
      <w:pPr>
        <w:jc w:val="center"/>
      </w:pPr>
      <w:r>
        <w:rPr>
          <w:noProof/>
          <w:lang w:eastAsia="en-AU"/>
        </w:rPr>
        <w:lastRenderedPageBreak/>
        <w:drawing>
          <wp:inline distT="0" distB="0" distL="0" distR="0" wp14:anchorId="5FABF6A7" wp14:editId="63224C7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E409AA" w14:textId="77777777" w:rsidR="00FE4A8A" w:rsidRDefault="00FE4A8A" w:rsidP="00F9426F">
      <w:pPr>
        <w:jc w:val="center"/>
        <w:rPr>
          <w:rFonts w:ascii="Arial" w:hAnsi="Arial"/>
        </w:rPr>
      </w:pPr>
      <w:r>
        <w:rPr>
          <w:rFonts w:ascii="Arial" w:hAnsi="Arial"/>
        </w:rPr>
        <w:t>Australian Capital Territory</w:t>
      </w:r>
    </w:p>
    <w:p w14:paraId="7D539D9D" w14:textId="74B6418C" w:rsidR="00FE4A8A" w:rsidRDefault="008F0921" w:rsidP="00F9426F">
      <w:pPr>
        <w:pStyle w:val="Billname"/>
      </w:pPr>
      <w:bookmarkStart w:id="6" w:name="Citation"/>
      <w:r>
        <w:t>ACT Civil and Administrative Tribunal Regulation 2009</w:t>
      </w:r>
      <w:bookmarkEnd w:id="6"/>
      <w:r w:rsidR="00FE4A8A">
        <w:t xml:space="preserve">     </w:t>
      </w:r>
    </w:p>
    <w:p w14:paraId="0BD28E98" w14:textId="77777777" w:rsidR="00FE4A8A" w:rsidRDefault="00FE4A8A" w:rsidP="00F9426F">
      <w:pPr>
        <w:spacing w:before="240" w:after="60"/>
        <w:rPr>
          <w:rFonts w:ascii="Arial" w:hAnsi="Arial"/>
        </w:rPr>
      </w:pPr>
    </w:p>
    <w:p w14:paraId="27B508C1" w14:textId="77777777" w:rsidR="00FE4A8A" w:rsidRDefault="00FE4A8A" w:rsidP="00F9426F">
      <w:pPr>
        <w:pStyle w:val="N-line3"/>
      </w:pPr>
    </w:p>
    <w:p w14:paraId="671D9C0B" w14:textId="77777777" w:rsidR="00FE4A8A" w:rsidRDefault="00FE4A8A" w:rsidP="00F9426F">
      <w:pPr>
        <w:pStyle w:val="CoverInForce"/>
      </w:pPr>
      <w:r>
        <w:t>made under the</w:t>
      </w:r>
    </w:p>
    <w:bookmarkStart w:id="7" w:name="ActName"/>
    <w:p w14:paraId="75F83A38" w14:textId="19ED438C" w:rsidR="00FE4A8A" w:rsidRDefault="00FE4A8A" w:rsidP="00F9426F">
      <w:pPr>
        <w:pStyle w:val="CoverActName"/>
      </w:pPr>
      <w:r w:rsidRPr="00FE4A8A">
        <w:rPr>
          <w:rStyle w:val="charCitHyperlinkAbbrev"/>
        </w:rPr>
        <w:fldChar w:fldCharType="begin"/>
      </w:r>
      <w:r w:rsidR="008F0921">
        <w:rPr>
          <w:rStyle w:val="charCitHyperlinkAbbrev"/>
        </w:rPr>
        <w:instrText>HYPERLINK "http://www.legislation.act.gov.au/a/2008-35" \o "A2008-35"</w:instrText>
      </w:r>
      <w:r w:rsidRPr="00FE4A8A">
        <w:rPr>
          <w:rStyle w:val="charCitHyperlinkAbbrev"/>
        </w:rPr>
        <w:fldChar w:fldCharType="separate"/>
      </w:r>
      <w:r w:rsidR="008F0921">
        <w:rPr>
          <w:rStyle w:val="charCitHyperlinkAbbrev"/>
        </w:rPr>
        <w:t>ACT Civil and Administrative Tribunal Act 2008</w:t>
      </w:r>
      <w:r w:rsidRPr="00FE4A8A">
        <w:rPr>
          <w:rStyle w:val="charCitHyperlinkAbbrev"/>
        </w:rPr>
        <w:fldChar w:fldCharType="end"/>
      </w:r>
      <w:bookmarkEnd w:id="7"/>
    </w:p>
    <w:p w14:paraId="4EDE6995" w14:textId="77777777" w:rsidR="00FE4A8A" w:rsidRDefault="00FE4A8A" w:rsidP="00F9426F">
      <w:pPr>
        <w:pStyle w:val="N-line3"/>
      </w:pPr>
    </w:p>
    <w:p w14:paraId="4585610E" w14:textId="77777777" w:rsidR="00FE4A8A" w:rsidRDefault="00FE4A8A" w:rsidP="00F9426F">
      <w:pPr>
        <w:pStyle w:val="Placeholder"/>
      </w:pPr>
      <w:r>
        <w:rPr>
          <w:rStyle w:val="charContents"/>
          <w:sz w:val="16"/>
        </w:rPr>
        <w:t xml:space="preserve">  </w:t>
      </w:r>
      <w:r>
        <w:rPr>
          <w:rStyle w:val="charPage"/>
        </w:rPr>
        <w:t xml:space="preserve">  </w:t>
      </w:r>
    </w:p>
    <w:p w14:paraId="28E92D74" w14:textId="77777777" w:rsidR="00FE4A8A" w:rsidRDefault="00FE4A8A" w:rsidP="00F9426F">
      <w:pPr>
        <w:pStyle w:val="Placeholder"/>
      </w:pPr>
      <w:r>
        <w:rPr>
          <w:rStyle w:val="CharChapNo"/>
        </w:rPr>
        <w:t xml:space="preserve">  </w:t>
      </w:r>
      <w:r>
        <w:rPr>
          <w:rStyle w:val="CharChapText"/>
        </w:rPr>
        <w:t xml:space="preserve">  </w:t>
      </w:r>
    </w:p>
    <w:p w14:paraId="14818D0A" w14:textId="77777777" w:rsidR="00FE4A8A" w:rsidRDefault="00FE4A8A" w:rsidP="00F9426F">
      <w:pPr>
        <w:pStyle w:val="Placeholder"/>
      </w:pPr>
      <w:r>
        <w:rPr>
          <w:rStyle w:val="CharPartNo"/>
        </w:rPr>
        <w:t xml:space="preserve">  </w:t>
      </w:r>
      <w:r>
        <w:rPr>
          <w:rStyle w:val="CharPartText"/>
        </w:rPr>
        <w:t xml:space="preserve">  </w:t>
      </w:r>
    </w:p>
    <w:p w14:paraId="490C8090" w14:textId="77777777" w:rsidR="00FE4A8A" w:rsidRDefault="00FE4A8A" w:rsidP="00F9426F">
      <w:pPr>
        <w:pStyle w:val="Placeholder"/>
      </w:pPr>
      <w:r>
        <w:rPr>
          <w:rStyle w:val="CharDivNo"/>
        </w:rPr>
        <w:t xml:space="preserve">  </w:t>
      </w:r>
      <w:r>
        <w:rPr>
          <w:rStyle w:val="CharDivText"/>
        </w:rPr>
        <w:t xml:space="preserve">  </w:t>
      </w:r>
    </w:p>
    <w:p w14:paraId="7FACFC89" w14:textId="77777777" w:rsidR="00FE4A8A" w:rsidRDefault="00FE4A8A" w:rsidP="00F9426F">
      <w:pPr>
        <w:pStyle w:val="Placeholder"/>
      </w:pPr>
      <w:r>
        <w:rPr>
          <w:rStyle w:val="CharSectNo"/>
        </w:rPr>
        <w:t xml:space="preserve">  </w:t>
      </w:r>
    </w:p>
    <w:p w14:paraId="2A610703" w14:textId="77777777" w:rsidR="00FE4A8A" w:rsidRDefault="00FE4A8A" w:rsidP="00F9426F">
      <w:pPr>
        <w:pStyle w:val="PageBreak"/>
      </w:pPr>
      <w:r>
        <w:br w:type="page"/>
      </w:r>
    </w:p>
    <w:p w14:paraId="28D2819C" w14:textId="77777777" w:rsidR="004402D6" w:rsidRPr="00FD482F" w:rsidRDefault="00BF0E3A" w:rsidP="00BF0E3A">
      <w:pPr>
        <w:pStyle w:val="AH5Sec"/>
      </w:pPr>
      <w:bookmarkStart w:id="8" w:name="_Toc105681952"/>
      <w:r w:rsidRPr="00D17EFC">
        <w:rPr>
          <w:rStyle w:val="CharSectNo"/>
        </w:rPr>
        <w:lastRenderedPageBreak/>
        <w:t>1</w:t>
      </w:r>
      <w:r w:rsidRPr="00FD482F">
        <w:tab/>
      </w:r>
      <w:r w:rsidR="004402D6" w:rsidRPr="00FD482F">
        <w:t>Name of regulation</w:t>
      </w:r>
      <w:bookmarkEnd w:id="8"/>
    </w:p>
    <w:p w14:paraId="2EC2F56B" w14:textId="77777777" w:rsidR="004402D6" w:rsidRPr="00FD482F" w:rsidRDefault="004402D6">
      <w:pPr>
        <w:pStyle w:val="Amainreturn"/>
      </w:pPr>
      <w:r w:rsidRPr="00FD482F">
        <w:t xml:space="preserve">This regulation is the </w:t>
      </w:r>
      <w:r w:rsidRPr="00BF0E3A">
        <w:rPr>
          <w:rStyle w:val="charItals"/>
        </w:rPr>
        <w:t>ACT Civil and Administrative Tribunal Regulation 200</w:t>
      </w:r>
      <w:r w:rsidR="000C6157" w:rsidRPr="00BF0E3A">
        <w:rPr>
          <w:rStyle w:val="charItals"/>
        </w:rPr>
        <w:t>9</w:t>
      </w:r>
      <w:r w:rsidRPr="00FD482F">
        <w:rPr>
          <w:iCs/>
        </w:rPr>
        <w:t>.</w:t>
      </w:r>
    </w:p>
    <w:p w14:paraId="084DE91C" w14:textId="77777777" w:rsidR="004402D6" w:rsidRPr="00FD482F" w:rsidRDefault="00BF0E3A" w:rsidP="00BF0E3A">
      <w:pPr>
        <w:pStyle w:val="AH5Sec"/>
      </w:pPr>
      <w:bookmarkStart w:id="9" w:name="_Toc105681953"/>
      <w:r w:rsidRPr="00D17EFC">
        <w:rPr>
          <w:rStyle w:val="CharSectNo"/>
        </w:rPr>
        <w:t>3</w:t>
      </w:r>
      <w:r w:rsidRPr="00FD482F">
        <w:tab/>
      </w:r>
      <w:r w:rsidR="004402D6" w:rsidRPr="00FD482F">
        <w:t>Notes</w:t>
      </w:r>
      <w:bookmarkEnd w:id="9"/>
    </w:p>
    <w:p w14:paraId="2FF4857B" w14:textId="77777777" w:rsidR="004402D6" w:rsidRPr="00FD482F" w:rsidRDefault="004402D6" w:rsidP="00067467">
      <w:pPr>
        <w:pStyle w:val="Amainreturn"/>
        <w:keepNext/>
      </w:pPr>
      <w:r w:rsidRPr="00FD482F">
        <w:t>A note included in this regulation is explanatory and is not part of this regulation.</w:t>
      </w:r>
    </w:p>
    <w:p w14:paraId="52B17CE6" w14:textId="53F35606" w:rsidR="004402D6" w:rsidRPr="00FD482F" w:rsidRDefault="004402D6">
      <w:pPr>
        <w:pStyle w:val="aNote"/>
      </w:pPr>
      <w:r w:rsidRPr="00BF0E3A">
        <w:rPr>
          <w:rStyle w:val="charItals"/>
        </w:rPr>
        <w:t>Note</w:t>
      </w:r>
      <w:r w:rsidRPr="00BF0E3A">
        <w:rPr>
          <w:rStyle w:val="charItals"/>
        </w:rPr>
        <w:tab/>
      </w:r>
      <w:r w:rsidRPr="00FD482F">
        <w:t xml:space="preserve">See the </w:t>
      </w:r>
      <w:hyperlink r:id="rId27" w:tooltip="A2001-14" w:history="1">
        <w:r w:rsidR="009E7CA2" w:rsidRPr="009E7CA2">
          <w:rPr>
            <w:rStyle w:val="charCitHyperlinkAbbrev"/>
          </w:rPr>
          <w:t>Legislation Act</w:t>
        </w:r>
      </w:hyperlink>
      <w:r w:rsidRPr="00FD482F">
        <w:t>, s 127 (1), (4) and (5) for the legal status of notes.</w:t>
      </w:r>
    </w:p>
    <w:p w14:paraId="7E116CC0" w14:textId="77777777" w:rsidR="004402D6" w:rsidRPr="00FD482F" w:rsidRDefault="00BF0E3A" w:rsidP="00BF0E3A">
      <w:pPr>
        <w:pStyle w:val="AH5Sec"/>
      </w:pPr>
      <w:bookmarkStart w:id="10" w:name="_Toc105681954"/>
      <w:r w:rsidRPr="00D17EFC">
        <w:rPr>
          <w:rStyle w:val="CharSectNo"/>
        </w:rPr>
        <w:t>4</w:t>
      </w:r>
      <w:r w:rsidRPr="00FD482F">
        <w:tab/>
      </w:r>
      <w:r w:rsidR="004402D6" w:rsidRPr="00FD482F">
        <w:t>Maximum amount payable under occupational discipline order—Act, s 66 (2) (h)</w:t>
      </w:r>
      <w:bookmarkEnd w:id="10"/>
    </w:p>
    <w:p w14:paraId="7D8602D9" w14:textId="77777777" w:rsidR="004402D6" w:rsidRPr="00FD482F" w:rsidRDefault="004402D6" w:rsidP="00067467">
      <w:pPr>
        <w:pStyle w:val="Amainreturn"/>
        <w:keepNext/>
      </w:pPr>
      <w:r w:rsidRPr="00FD482F">
        <w:t>The following amounts are prescribed:</w:t>
      </w:r>
    </w:p>
    <w:p w14:paraId="19283DD7" w14:textId="77777777" w:rsidR="00BF4599" w:rsidRPr="00537812" w:rsidRDefault="00BF4599" w:rsidP="00BF4599">
      <w:pPr>
        <w:pStyle w:val="Ipara"/>
      </w:pPr>
      <w:r w:rsidRPr="00537812">
        <w:tab/>
        <w:t>(a)</w:t>
      </w:r>
      <w:r w:rsidRPr="00537812">
        <w:tab/>
        <w:t>for an individual—$5 000;</w:t>
      </w:r>
    </w:p>
    <w:p w14:paraId="37D91016" w14:textId="77777777" w:rsidR="00BF4599" w:rsidRPr="00537812" w:rsidRDefault="00BF4599" w:rsidP="00BF4599">
      <w:pPr>
        <w:pStyle w:val="Ipara"/>
      </w:pPr>
      <w:r w:rsidRPr="00537812">
        <w:tab/>
        <w:t>(b)</w:t>
      </w:r>
      <w:r w:rsidRPr="00537812">
        <w:tab/>
        <w:t>for a corporation—$25 000.</w:t>
      </w:r>
    </w:p>
    <w:p w14:paraId="1D4AF190" w14:textId="77777777" w:rsidR="004402D6" w:rsidRPr="00FD482F" w:rsidRDefault="00BF0E3A" w:rsidP="00BF0E3A">
      <w:pPr>
        <w:pStyle w:val="AH5Sec"/>
      </w:pPr>
      <w:bookmarkStart w:id="11" w:name="_Toc105681955"/>
      <w:r w:rsidRPr="00D17EFC">
        <w:rPr>
          <w:rStyle w:val="CharSectNo"/>
        </w:rPr>
        <w:t>5</w:t>
      </w:r>
      <w:r w:rsidRPr="00FD482F">
        <w:tab/>
      </w:r>
      <w:r w:rsidR="004402D6" w:rsidRPr="00FD482F">
        <w:t>Maximum amount payable for failure to comply with occupational discipline order—Act, s 74 (2) (a)</w:t>
      </w:r>
      <w:bookmarkEnd w:id="11"/>
      <w:r w:rsidR="004402D6" w:rsidRPr="00FD482F">
        <w:t xml:space="preserve"> </w:t>
      </w:r>
    </w:p>
    <w:p w14:paraId="5F21E56C" w14:textId="77777777" w:rsidR="004402D6" w:rsidRPr="009E7CA2" w:rsidRDefault="004402D6" w:rsidP="00067467">
      <w:pPr>
        <w:pStyle w:val="Amainreturn"/>
        <w:keepNext/>
      </w:pPr>
      <w:r w:rsidRPr="00FD482F">
        <w:t>The following amounts are prescribed:</w:t>
      </w:r>
      <w:r w:rsidRPr="009E7CA2">
        <w:t xml:space="preserve">  </w:t>
      </w:r>
    </w:p>
    <w:p w14:paraId="326B3E58" w14:textId="77777777" w:rsidR="004402D6" w:rsidRPr="009E7CA2" w:rsidRDefault="00067467" w:rsidP="00067467">
      <w:pPr>
        <w:pStyle w:val="Apara"/>
      </w:pPr>
      <w:r w:rsidRPr="009E7CA2">
        <w:tab/>
      </w:r>
      <w:r w:rsidR="00BF0E3A" w:rsidRPr="009E7CA2">
        <w:t>(a)</w:t>
      </w:r>
      <w:r w:rsidR="00BF0E3A" w:rsidRPr="009E7CA2">
        <w:tab/>
      </w:r>
      <w:r w:rsidR="004402D6" w:rsidRPr="009E7CA2">
        <w:t>for an individual—$</w:t>
      </w:r>
      <w:r w:rsidR="00592271" w:rsidRPr="009E7CA2">
        <w:t>4 000</w:t>
      </w:r>
      <w:r w:rsidR="004402D6" w:rsidRPr="009E7CA2">
        <w:t>;</w:t>
      </w:r>
    </w:p>
    <w:p w14:paraId="57439534" w14:textId="77777777" w:rsidR="004402D6" w:rsidRPr="009E7CA2" w:rsidRDefault="00067467" w:rsidP="00067467">
      <w:pPr>
        <w:pStyle w:val="Apara"/>
      </w:pPr>
      <w:r w:rsidRPr="009E7CA2">
        <w:tab/>
      </w:r>
      <w:r w:rsidR="00BF0E3A" w:rsidRPr="009E7CA2">
        <w:t>(b)</w:t>
      </w:r>
      <w:r w:rsidR="00BF0E3A" w:rsidRPr="009E7CA2">
        <w:tab/>
      </w:r>
      <w:r w:rsidR="004402D6" w:rsidRPr="009E7CA2">
        <w:t>for a corporation—$</w:t>
      </w:r>
      <w:r w:rsidR="00592271" w:rsidRPr="009E7CA2">
        <w:t>20 000</w:t>
      </w:r>
      <w:r w:rsidR="004402D6" w:rsidRPr="009E7CA2">
        <w:t>.</w:t>
      </w:r>
    </w:p>
    <w:p w14:paraId="56BFC08F" w14:textId="77777777" w:rsidR="004402D6" w:rsidRPr="00FD482F" w:rsidRDefault="00BF0E3A" w:rsidP="00BF0E3A">
      <w:pPr>
        <w:pStyle w:val="AH5Sec"/>
      </w:pPr>
      <w:bookmarkStart w:id="12" w:name="_Toc105681956"/>
      <w:r w:rsidRPr="00D17EFC">
        <w:rPr>
          <w:rStyle w:val="CharSectNo"/>
        </w:rPr>
        <w:t>6</w:t>
      </w:r>
      <w:r w:rsidRPr="00FD482F">
        <w:tab/>
      </w:r>
      <w:r w:rsidR="004402D6" w:rsidRPr="00FD482F">
        <w:t>Appointment of senior and ordinary members of the tribunal—Act, s 96</w:t>
      </w:r>
      <w:bookmarkEnd w:id="12"/>
    </w:p>
    <w:p w14:paraId="154B1188" w14:textId="77777777" w:rsidR="004402D6" w:rsidRPr="00FD482F" w:rsidRDefault="00067467" w:rsidP="00067467">
      <w:pPr>
        <w:pStyle w:val="Amain"/>
      </w:pPr>
      <w:r>
        <w:tab/>
      </w:r>
      <w:r w:rsidR="00BF0E3A" w:rsidRPr="00FD482F">
        <w:t>(1)</w:t>
      </w:r>
      <w:r w:rsidR="00BF0E3A" w:rsidRPr="00FD482F">
        <w:tab/>
      </w:r>
      <w:r w:rsidR="004402D6" w:rsidRPr="00FD482F">
        <w:t xml:space="preserve">When considering whether to appoint a person to the tribunal as a senior member or ordinary member, the Attorney-General must take reasonable steps to ensure that the tribunal has sufficient members with relevant interests, qualifications or experience to allow the tribunal to exercise its functions. </w:t>
      </w:r>
    </w:p>
    <w:p w14:paraId="7BEC513D" w14:textId="77777777" w:rsidR="00BF4599" w:rsidRPr="00537812" w:rsidRDefault="00BF4599" w:rsidP="005D47AE">
      <w:pPr>
        <w:pStyle w:val="IMain"/>
        <w:keepNext/>
        <w:rPr>
          <w:szCs w:val="24"/>
          <w:lang w:eastAsia="en-AU"/>
        </w:rPr>
      </w:pPr>
      <w:r w:rsidRPr="00537812">
        <w:lastRenderedPageBreak/>
        <w:tab/>
        <w:t>(2)</w:t>
      </w:r>
      <w:r w:rsidRPr="00537812">
        <w:tab/>
      </w:r>
      <w:r w:rsidRPr="00537812">
        <w:rPr>
          <w:szCs w:val="24"/>
          <w:lang w:eastAsia="en-AU"/>
        </w:rPr>
        <w:t>As part of taking reasonable steps, the Attorney-General must consider the desirability of the tribunal including—</w:t>
      </w:r>
    </w:p>
    <w:p w14:paraId="33F59243" w14:textId="77777777" w:rsidR="00BF4599" w:rsidRPr="00537812" w:rsidRDefault="00BF4599" w:rsidP="00BF4599">
      <w:pPr>
        <w:pStyle w:val="Ipara"/>
        <w:rPr>
          <w:lang w:eastAsia="en-AU"/>
        </w:rPr>
      </w:pPr>
      <w:r w:rsidRPr="00537812">
        <w:rPr>
          <w:lang w:eastAsia="en-AU"/>
        </w:rPr>
        <w:tab/>
        <w:t>(a)</w:t>
      </w:r>
      <w:r w:rsidRPr="00537812">
        <w:rPr>
          <w:lang w:eastAsia="en-AU"/>
        </w:rPr>
        <w:tab/>
        <w:t>not less than the number of members mentioned in an item in table 6, column 2, each of whom the Attorney-General is satisfied has the interest, qualification or experience mentioned in column 3 for the item; and</w:t>
      </w:r>
    </w:p>
    <w:p w14:paraId="6EF8ECFA" w14:textId="77777777" w:rsidR="00BF4599" w:rsidRPr="00537812" w:rsidRDefault="00BF4599" w:rsidP="00BF4599">
      <w:pPr>
        <w:pStyle w:val="Ipara"/>
        <w:rPr>
          <w:lang w:eastAsia="en-AU"/>
        </w:rPr>
      </w:pPr>
      <w:r w:rsidRPr="00537812">
        <w:rPr>
          <w:lang w:eastAsia="en-AU"/>
        </w:rPr>
        <w:tab/>
        <w:t>(b)</w:t>
      </w:r>
      <w:r w:rsidRPr="00537812">
        <w:rPr>
          <w:lang w:eastAsia="en-AU"/>
        </w:rPr>
        <w:tab/>
        <w:t>as many other members, each of whom is a health practitioner, as are required to allow the tribunal to exercise its functions.</w:t>
      </w:r>
    </w:p>
    <w:p w14:paraId="5EA82E73" w14:textId="393803CA" w:rsidR="00BF4599" w:rsidRPr="00537812" w:rsidRDefault="00BF4599" w:rsidP="00BF4599">
      <w:pPr>
        <w:pStyle w:val="aNotepar"/>
        <w:rPr>
          <w:lang w:eastAsia="en-AU"/>
        </w:rPr>
      </w:pPr>
      <w:r w:rsidRPr="00537812">
        <w:rPr>
          <w:rStyle w:val="charItals"/>
        </w:rPr>
        <w:t>Note</w:t>
      </w:r>
      <w:r w:rsidRPr="00537812">
        <w:rPr>
          <w:rStyle w:val="charItals"/>
        </w:rPr>
        <w:tab/>
      </w:r>
      <w:r w:rsidRPr="00537812">
        <w:rPr>
          <w:rStyle w:val="charBoldItals"/>
        </w:rPr>
        <w:t>Health practitioner</w:t>
      </w:r>
      <w:r w:rsidRPr="00537812">
        <w:t xml:space="preserve">—see the </w:t>
      </w:r>
      <w:hyperlink r:id="rId28" w:tooltip="A2001-14" w:history="1">
        <w:r w:rsidRPr="00537812">
          <w:rPr>
            <w:rStyle w:val="charCitHyperlinkAbbrev"/>
          </w:rPr>
          <w:t>Legislation Act</w:t>
        </w:r>
      </w:hyperlink>
      <w:r w:rsidRPr="00537812">
        <w:t xml:space="preserve">, dictionary, pt 1. </w:t>
      </w:r>
    </w:p>
    <w:p w14:paraId="750AE6E3" w14:textId="77777777" w:rsidR="004402D6" w:rsidRPr="00FD482F" w:rsidRDefault="00BF4599">
      <w:pPr>
        <w:pStyle w:val="TableHd"/>
      </w:pPr>
      <w:r>
        <w:t>Table 6</w:t>
      </w:r>
      <w:r w:rsidR="004402D6" w:rsidRPr="00FD482F">
        <w:tab/>
        <w:t>Senior and ordinary members generally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402D6" w:rsidRPr="00FD482F" w14:paraId="7561263D" w14:textId="77777777" w:rsidTr="001F0504">
        <w:trPr>
          <w:cantSplit/>
          <w:tblHeader/>
        </w:trPr>
        <w:tc>
          <w:tcPr>
            <w:tcW w:w="1200" w:type="dxa"/>
            <w:tcBorders>
              <w:bottom w:val="single" w:sz="4" w:space="0" w:color="auto"/>
            </w:tcBorders>
          </w:tcPr>
          <w:p w14:paraId="3E488EFF" w14:textId="77777777" w:rsidR="004402D6" w:rsidRPr="00FD482F" w:rsidRDefault="004402D6">
            <w:pPr>
              <w:pStyle w:val="TableColHd"/>
            </w:pPr>
            <w:r w:rsidRPr="00FD482F">
              <w:t>column 1</w:t>
            </w:r>
          </w:p>
          <w:p w14:paraId="00A2A249" w14:textId="77777777" w:rsidR="004402D6" w:rsidRPr="00FD482F" w:rsidRDefault="004402D6">
            <w:pPr>
              <w:pStyle w:val="TableColHd"/>
            </w:pPr>
            <w:r w:rsidRPr="00FD482F">
              <w:t>item</w:t>
            </w:r>
          </w:p>
        </w:tc>
        <w:tc>
          <w:tcPr>
            <w:tcW w:w="2107" w:type="dxa"/>
            <w:tcBorders>
              <w:bottom w:val="single" w:sz="4" w:space="0" w:color="auto"/>
            </w:tcBorders>
          </w:tcPr>
          <w:p w14:paraId="7A386F3B" w14:textId="77777777" w:rsidR="004402D6" w:rsidRPr="00FD482F" w:rsidRDefault="004402D6">
            <w:pPr>
              <w:pStyle w:val="TableColHd"/>
            </w:pPr>
            <w:r w:rsidRPr="00FD482F">
              <w:t>column 2</w:t>
            </w:r>
          </w:p>
          <w:p w14:paraId="62102AC9" w14:textId="77777777" w:rsidR="004402D6" w:rsidRPr="00FD482F" w:rsidRDefault="004402D6">
            <w:pPr>
              <w:pStyle w:val="TableColHd"/>
            </w:pPr>
            <w:r w:rsidRPr="00FD482F">
              <w:t>minimum number of members</w:t>
            </w:r>
          </w:p>
        </w:tc>
        <w:tc>
          <w:tcPr>
            <w:tcW w:w="4641" w:type="dxa"/>
            <w:tcBorders>
              <w:bottom w:val="single" w:sz="4" w:space="0" w:color="auto"/>
            </w:tcBorders>
          </w:tcPr>
          <w:p w14:paraId="21464C3E" w14:textId="77777777" w:rsidR="004402D6" w:rsidRPr="00FD482F" w:rsidRDefault="004402D6">
            <w:pPr>
              <w:pStyle w:val="TableColHd"/>
            </w:pPr>
            <w:r w:rsidRPr="00FD482F">
              <w:t xml:space="preserve">column 3 </w:t>
            </w:r>
          </w:p>
          <w:p w14:paraId="20E7BD98" w14:textId="77777777" w:rsidR="004402D6" w:rsidRPr="00FD482F" w:rsidRDefault="004402D6">
            <w:pPr>
              <w:pStyle w:val="TableColHd"/>
            </w:pPr>
            <w:r w:rsidRPr="00FD482F">
              <w:t>interest, qualification or experience</w:t>
            </w:r>
          </w:p>
        </w:tc>
      </w:tr>
      <w:tr w:rsidR="004402D6" w:rsidRPr="00FD482F" w14:paraId="6A9BABB6" w14:textId="77777777" w:rsidTr="001F0504">
        <w:trPr>
          <w:cantSplit/>
        </w:trPr>
        <w:tc>
          <w:tcPr>
            <w:tcW w:w="1200" w:type="dxa"/>
            <w:tcBorders>
              <w:top w:val="single" w:sz="4" w:space="0" w:color="auto"/>
            </w:tcBorders>
          </w:tcPr>
          <w:p w14:paraId="2B04F0F1" w14:textId="77777777" w:rsidR="004402D6" w:rsidRPr="00FD482F" w:rsidRDefault="004402D6">
            <w:pPr>
              <w:pStyle w:val="TableText"/>
            </w:pPr>
            <w:r w:rsidRPr="00FD482F">
              <w:t>1</w:t>
            </w:r>
          </w:p>
        </w:tc>
        <w:tc>
          <w:tcPr>
            <w:tcW w:w="2107" w:type="dxa"/>
            <w:tcBorders>
              <w:top w:val="single" w:sz="4" w:space="0" w:color="auto"/>
            </w:tcBorders>
          </w:tcPr>
          <w:p w14:paraId="779C0DE9" w14:textId="77777777" w:rsidR="004402D6" w:rsidRPr="00FD482F" w:rsidRDefault="004402D6">
            <w:pPr>
              <w:pStyle w:val="TableText"/>
            </w:pPr>
            <w:r w:rsidRPr="00FD482F">
              <w:t>1</w:t>
            </w:r>
          </w:p>
        </w:tc>
        <w:tc>
          <w:tcPr>
            <w:tcW w:w="4641" w:type="dxa"/>
            <w:tcBorders>
              <w:top w:val="single" w:sz="4" w:space="0" w:color="auto"/>
            </w:tcBorders>
          </w:tcPr>
          <w:p w14:paraId="38CEA4F9" w14:textId="77777777" w:rsidR="004402D6" w:rsidRPr="001362AD" w:rsidRDefault="00376603">
            <w:pPr>
              <w:pStyle w:val="TableText"/>
            </w:pPr>
            <w:r>
              <w:t>understands</w:t>
            </w:r>
            <w:r w:rsidR="004402D6" w:rsidRPr="001362AD">
              <w:t xml:space="preserve"> the interests of credit providers and financial brokers</w:t>
            </w:r>
          </w:p>
        </w:tc>
      </w:tr>
      <w:tr w:rsidR="004402D6" w:rsidRPr="00FD482F" w14:paraId="76BD7B1A" w14:textId="77777777" w:rsidTr="001F0504">
        <w:trPr>
          <w:cantSplit/>
        </w:trPr>
        <w:tc>
          <w:tcPr>
            <w:tcW w:w="1200" w:type="dxa"/>
          </w:tcPr>
          <w:p w14:paraId="71175B5A" w14:textId="77777777" w:rsidR="004402D6" w:rsidRPr="00FD482F" w:rsidRDefault="004402D6">
            <w:pPr>
              <w:pStyle w:val="TableText"/>
            </w:pPr>
            <w:r w:rsidRPr="00FD482F">
              <w:t>2</w:t>
            </w:r>
          </w:p>
        </w:tc>
        <w:tc>
          <w:tcPr>
            <w:tcW w:w="2107" w:type="dxa"/>
          </w:tcPr>
          <w:p w14:paraId="28187DAA" w14:textId="77777777" w:rsidR="004402D6" w:rsidRPr="00FD482F" w:rsidRDefault="004402D6">
            <w:pPr>
              <w:pStyle w:val="TableText"/>
            </w:pPr>
            <w:r w:rsidRPr="00FD482F">
              <w:t>1</w:t>
            </w:r>
          </w:p>
        </w:tc>
        <w:tc>
          <w:tcPr>
            <w:tcW w:w="4641" w:type="dxa"/>
          </w:tcPr>
          <w:p w14:paraId="4E99A0DF" w14:textId="77777777" w:rsidR="004402D6" w:rsidRPr="001362AD" w:rsidRDefault="00376603">
            <w:pPr>
              <w:pStyle w:val="TableText"/>
            </w:pPr>
            <w:r>
              <w:t>understands</w:t>
            </w:r>
            <w:r w:rsidR="004402D6" w:rsidRPr="001362AD">
              <w:t xml:space="preserve"> the interests of people who obtain customer credit from credit providers or through finance brokers </w:t>
            </w:r>
          </w:p>
        </w:tc>
      </w:tr>
      <w:tr w:rsidR="004402D6" w:rsidRPr="00FD482F" w14:paraId="5BA7A128" w14:textId="77777777" w:rsidTr="001F0504">
        <w:trPr>
          <w:cantSplit/>
        </w:trPr>
        <w:tc>
          <w:tcPr>
            <w:tcW w:w="1200" w:type="dxa"/>
          </w:tcPr>
          <w:p w14:paraId="5E288A75" w14:textId="77777777" w:rsidR="004402D6" w:rsidRPr="00FD482F" w:rsidRDefault="004402D6">
            <w:pPr>
              <w:pStyle w:val="TableText"/>
            </w:pPr>
            <w:r w:rsidRPr="00FD482F">
              <w:t>3</w:t>
            </w:r>
          </w:p>
        </w:tc>
        <w:tc>
          <w:tcPr>
            <w:tcW w:w="2107" w:type="dxa"/>
          </w:tcPr>
          <w:p w14:paraId="545487A4" w14:textId="77777777" w:rsidR="004402D6" w:rsidRPr="00FD482F" w:rsidRDefault="004402D6">
            <w:pPr>
              <w:pStyle w:val="TableText"/>
            </w:pPr>
            <w:r w:rsidRPr="00FD482F">
              <w:t>1</w:t>
            </w:r>
          </w:p>
        </w:tc>
        <w:tc>
          <w:tcPr>
            <w:tcW w:w="4641" w:type="dxa"/>
          </w:tcPr>
          <w:p w14:paraId="49E46FF3" w14:textId="77777777" w:rsidR="004402D6" w:rsidRPr="00FD482F" w:rsidRDefault="004402D6">
            <w:pPr>
              <w:pStyle w:val="TableText"/>
            </w:pPr>
            <w:r w:rsidRPr="00FD482F">
              <w:t xml:space="preserve">qualifications or experience in consumer affairs </w:t>
            </w:r>
          </w:p>
        </w:tc>
      </w:tr>
      <w:tr w:rsidR="004402D6" w:rsidRPr="00FD482F" w14:paraId="1CE47BA3" w14:textId="77777777" w:rsidTr="001F0504">
        <w:trPr>
          <w:cantSplit/>
        </w:trPr>
        <w:tc>
          <w:tcPr>
            <w:tcW w:w="1200" w:type="dxa"/>
          </w:tcPr>
          <w:p w14:paraId="48DE5A3E" w14:textId="77777777" w:rsidR="004402D6" w:rsidRPr="00FD482F" w:rsidRDefault="004402D6">
            <w:pPr>
              <w:pStyle w:val="TableText"/>
            </w:pPr>
            <w:r w:rsidRPr="00FD482F">
              <w:t>4</w:t>
            </w:r>
          </w:p>
        </w:tc>
        <w:tc>
          <w:tcPr>
            <w:tcW w:w="2107" w:type="dxa"/>
          </w:tcPr>
          <w:p w14:paraId="1538C6C8" w14:textId="77777777" w:rsidR="004402D6" w:rsidRPr="00FD482F" w:rsidRDefault="004402D6">
            <w:pPr>
              <w:pStyle w:val="TableText"/>
            </w:pPr>
            <w:r w:rsidRPr="00FD482F">
              <w:t>1</w:t>
            </w:r>
          </w:p>
        </w:tc>
        <w:tc>
          <w:tcPr>
            <w:tcW w:w="4641" w:type="dxa"/>
          </w:tcPr>
          <w:p w14:paraId="3E2E9A5B" w14:textId="77777777" w:rsidR="004402D6" w:rsidRPr="00FD482F" w:rsidRDefault="004402D6">
            <w:pPr>
              <w:pStyle w:val="TableText"/>
            </w:pPr>
            <w:r w:rsidRPr="00FD482F">
              <w:t xml:space="preserve">qualifications or experience assisting or working with people suffering financial hardship </w:t>
            </w:r>
          </w:p>
        </w:tc>
      </w:tr>
      <w:tr w:rsidR="004402D6" w:rsidRPr="00FD482F" w14:paraId="66006733" w14:textId="77777777" w:rsidTr="001F0504">
        <w:trPr>
          <w:cantSplit/>
        </w:trPr>
        <w:tc>
          <w:tcPr>
            <w:tcW w:w="1200" w:type="dxa"/>
          </w:tcPr>
          <w:p w14:paraId="0467E93F" w14:textId="77777777" w:rsidR="004402D6" w:rsidRPr="00FD482F" w:rsidRDefault="004402D6">
            <w:pPr>
              <w:pStyle w:val="TableText"/>
            </w:pPr>
            <w:r w:rsidRPr="00FD482F">
              <w:t>5</w:t>
            </w:r>
          </w:p>
        </w:tc>
        <w:tc>
          <w:tcPr>
            <w:tcW w:w="2107" w:type="dxa"/>
          </w:tcPr>
          <w:p w14:paraId="216BBEE0" w14:textId="77777777" w:rsidR="004402D6" w:rsidRPr="00FD482F" w:rsidRDefault="004402D6">
            <w:pPr>
              <w:pStyle w:val="TableText"/>
            </w:pPr>
            <w:r w:rsidRPr="00FD482F">
              <w:t>1</w:t>
            </w:r>
          </w:p>
        </w:tc>
        <w:tc>
          <w:tcPr>
            <w:tcW w:w="4641" w:type="dxa"/>
          </w:tcPr>
          <w:p w14:paraId="3D865890" w14:textId="77777777" w:rsidR="004402D6" w:rsidRPr="00FD482F" w:rsidRDefault="004402D6">
            <w:pPr>
              <w:pStyle w:val="TableText"/>
            </w:pPr>
            <w:r w:rsidRPr="00FD482F">
              <w:t xml:space="preserve">qualifications or experience in business </w:t>
            </w:r>
          </w:p>
        </w:tc>
      </w:tr>
      <w:tr w:rsidR="004402D6" w:rsidRPr="00FD482F" w14:paraId="6CED2CB4" w14:textId="77777777" w:rsidTr="001F0504">
        <w:trPr>
          <w:cantSplit/>
        </w:trPr>
        <w:tc>
          <w:tcPr>
            <w:tcW w:w="1200" w:type="dxa"/>
          </w:tcPr>
          <w:p w14:paraId="3883F608" w14:textId="77777777" w:rsidR="004402D6" w:rsidRPr="00FD482F" w:rsidRDefault="004402D6">
            <w:pPr>
              <w:pStyle w:val="TableText"/>
            </w:pPr>
            <w:r w:rsidRPr="00FD482F">
              <w:t>6</w:t>
            </w:r>
          </w:p>
        </w:tc>
        <w:tc>
          <w:tcPr>
            <w:tcW w:w="2107" w:type="dxa"/>
          </w:tcPr>
          <w:p w14:paraId="398256F7" w14:textId="77777777" w:rsidR="004402D6" w:rsidRPr="00FD482F" w:rsidRDefault="004402D6">
            <w:pPr>
              <w:pStyle w:val="TableText"/>
            </w:pPr>
            <w:r w:rsidRPr="00FD482F">
              <w:t>1</w:t>
            </w:r>
          </w:p>
        </w:tc>
        <w:tc>
          <w:tcPr>
            <w:tcW w:w="4641" w:type="dxa"/>
          </w:tcPr>
          <w:p w14:paraId="584F1533" w14:textId="77777777" w:rsidR="004402D6" w:rsidRPr="00FD482F" w:rsidRDefault="004402D6">
            <w:pPr>
              <w:pStyle w:val="TableText"/>
            </w:pPr>
            <w:r w:rsidRPr="00FD482F">
              <w:t xml:space="preserve">qualifications or experience in law, other than qualifications in item 7 or 8 </w:t>
            </w:r>
          </w:p>
        </w:tc>
      </w:tr>
      <w:tr w:rsidR="004402D6" w:rsidRPr="00FD482F" w14:paraId="7C1F7C1E" w14:textId="77777777" w:rsidTr="001F0504">
        <w:trPr>
          <w:cantSplit/>
        </w:trPr>
        <w:tc>
          <w:tcPr>
            <w:tcW w:w="1200" w:type="dxa"/>
          </w:tcPr>
          <w:p w14:paraId="61D8D3CC" w14:textId="77777777" w:rsidR="004402D6" w:rsidRPr="00FD482F" w:rsidRDefault="004402D6">
            <w:pPr>
              <w:pStyle w:val="TableText"/>
            </w:pPr>
            <w:r w:rsidRPr="00FD482F">
              <w:t>7</w:t>
            </w:r>
          </w:p>
        </w:tc>
        <w:tc>
          <w:tcPr>
            <w:tcW w:w="2107" w:type="dxa"/>
          </w:tcPr>
          <w:p w14:paraId="56423437" w14:textId="77777777" w:rsidR="004402D6" w:rsidRPr="00FD482F" w:rsidRDefault="004402D6">
            <w:pPr>
              <w:pStyle w:val="TableText"/>
            </w:pPr>
            <w:r w:rsidRPr="00FD482F">
              <w:t>3</w:t>
            </w:r>
          </w:p>
        </w:tc>
        <w:tc>
          <w:tcPr>
            <w:tcW w:w="4641" w:type="dxa"/>
          </w:tcPr>
          <w:p w14:paraId="44DA0C87" w14:textId="34F62D88" w:rsidR="004402D6" w:rsidRPr="00FD482F" w:rsidRDefault="004402D6">
            <w:pPr>
              <w:pStyle w:val="TableText"/>
            </w:pPr>
            <w:r w:rsidRPr="00FD482F">
              <w:t xml:space="preserve">suitably qualified legal practitioners nominated by the bar council under the </w:t>
            </w:r>
            <w:hyperlink r:id="rId29" w:tooltip="A2006-25" w:history="1">
              <w:r w:rsidR="009E7CA2" w:rsidRPr="009E7CA2">
                <w:rPr>
                  <w:rStyle w:val="charCitHyperlinkItal"/>
                </w:rPr>
                <w:t>Legal Profession Act 2006</w:t>
              </w:r>
            </w:hyperlink>
          </w:p>
        </w:tc>
      </w:tr>
      <w:tr w:rsidR="004402D6" w:rsidRPr="00FD482F" w14:paraId="3BE8968E" w14:textId="77777777" w:rsidTr="001F0504">
        <w:trPr>
          <w:cantSplit/>
        </w:trPr>
        <w:tc>
          <w:tcPr>
            <w:tcW w:w="1200" w:type="dxa"/>
          </w:tcPr>
          <w:p w14:paraId="5EE98C5F" w14:textId="77777777" w:rsidR="004402D6" w:rsidRPr="00FD482F" w:rsidRDefault="004402D6">
            <w:pPr>
              <w:pStyle w:val="TableText"/>
            </w:pPr>
            <w:r w:rsidRPr="00FD482F">
              <w:lastRenderedPageBreak/>
              <w:t>8</w:t>
            </w:r>
          </w:p>
        </w:tc>
        <w:tc>
          <w:tcPr>
            <w:tcW w:w="2107" w:type="dxa"/>
          </w:tcPr>
          <w:p w14:paraId="40BB13EB" w14:textId="77777777" w:rsidR="004402D6" w:rsidRPr="00FD482F" w:rsidRDefault="004402D6">
            <w:pPr>
              <w:pStyle w:val="TableText"/>
            </w:pPr>
            <w:r w:rsidRPr="00FD482F">
              <w:t>3</w:t>
            </w:r>
          </w:p>
        </w:tc>
        <w:tc>
          <w:tcPr>
            <w:tcW w:w="4641" w:type="dxa"/>
          </w:tcPr>
          <w:p w14:paraId="63F7FE6D" w14:textId="633D8961" w:rsidR="004402D6" w:rsidRPr="00FD482F" w:rsidRDefault="004402D6">
            <w:pPr>
              <w:pStyle w:val="TableText"/>
            </w:pPr>
            <w:r w:rsidRPr="00FD482F">
              <w:t xml:space="preserve">suitably qualified legal practitioners nominated by the law society council under the </w:t>
            </w:r>
            <w:hyperlink r:id="rId30" w:tooltip="A2006-25" w:history="1">
              <w:r w:rsidR="009E7CA2" w:rsidRPr="009E7CA2">
                <w:rPr>
                  <w:rStyle w:val="charCitHyperlinkItal"/>
                </w:rPr>
                <w:t>Legal Profession Act 2006</w:t>
              </w:r>
            </w:hyperlink>
          </w:p>
        </w:tc>
      </w:tr>
      <w:tr w:rsidR="004402D6" w:rsidRPr="00FD482F" w14:paraId="6810183B" w14:textId="77777777" w:rsidTr="001F0504">
        <w:trPr>
          <w:cantSplit/>
        </w:trPr>
        <w:tc>
          <w:tcPr>
            <w:tcW w:w="1200" w:type="dxa"/>
          </w:tcPr>
          <w:p w14:paraId="64E4A232" w14:textId="77777777" w:rsidR="004402D6" w:rsidRPr="00FD482F" w:rsidRDefault="004402D6">
            <w:pPr>
              <w:pStyle w:val="TableText"/>
            </w:pPr>
            <w:r w:rsidRPr="00FD482F">
              <w:t>9</w:t>
            </w:r>
          </w:p>
        </w:tc>
        <w:tc>
          <w:tcPr>
            <w:tcW w:w="2107" w:type="dxa"/>
          </w:tcPr>
          <w:p w14:paraId="322F457C" w14:textId="77777777" w:rsidR="004402D6" w:rsidRPr="00FD482F" w:rsidRDefault="004402D6">
            <w:pPr>
              <w:pStyle w:val="TableText"/>
            </w:pPr>
            <w:r w:rsidRPr="00FD482F">
              <w:t>1</w:t>
            </w:r>
          </w:p>
        </w:tc>
        <w:tc>
          <w:tcPr>
            <w:tcW w:w="4641" w:type="dxa"/>
          </w:tcPr>
          <w:p w14:paraId="5A898069" w14:textId="77777777" w:rsidR="004402D6" w:rsidRPr="00FD482F" w:rsidRDefault="004402D6">
            <w:pPr>
              <w:pStyle w:val="TableText"/>
            </w:pPr>
            <w:r w:rsidRPr="00FD482F">
              <w:t xml:space="preserve">community members suitable to deal with the needs of mentally dysfunctional people </w:t>
            </w:r>
          </w:p>
        </w:tc>
      </w:tr>
      <w:tr w:rsidR="004402D6" w:rsidRPr="00FD482F" w14:paraId="32A7E281" w14:textId="77777777" w:rsidTr="001F0504">
        <w:trPr>
          <w:cantSplit/>
        </w:trPr>
        <w:tc>
          <w:tcPr>
            <w:tcW w:w="1200" w:type="dxa"/>
          </w:tcPr>
          <w:p w14:paraId="4C7E7257" w14:textId="77777777" w:rsidR="004402D6" w:rsidRPr="00FD482F" w:rsidRDefault="004402D6">
            <w:pPr>
              <w:pStyle w:val="TableText"/>
            </w:pPr>
            <w:r w:rsidRPr="00FD482F">
              <w:t>10</w:t>
            </w:r>
          </w:p>
        </w:tc>
        <w:tc>
          <w:tcPr>
            <w:tcW w:w="2107" w:type="dxa"/>
          </w:tcPr>
          <w:p w14:paraId="29F54474" w14:textId="77777777" w:rsidR="004402D6" w:rsidRPr="00FD482F" w:rsidRDefault="004402D6">
            <w:pPr>
              <w:pStyle w:val="TableText"/>
            </w:pPr>
            <w:r w:rsidRPr="00FD482F">
              <w:t>1</w:t>
            </w:r>
          </w:p>
        </w:tc>
        <w:tc>
          <w:tcPr>
            <w:tcW w:w="4641" w:type="dxa"/>
          </w:tcPr>
          <w:p w14:paraId="414FEF9B" w14:textId="77777777" w:rsidR="004402D6" w:rsidRPr="00FD482F" w:rsidRDefault="004402D6">
            <w:pPr>
              <w:pStyle w:val="TableText"/>
            </w:pPr>
            <w:r w:rsidRPr="00FD482F">
              <w:t xml:space="preserve">appropriate expertise, training or experience in relation to, and otherwise suitable to deal with, the needs of people who, because of a physical, mental, psychological or intellectual condition, need assistance or protection from abuse, exploitation or neglect </w:t>
            </w:r>
          </w:p>
        </w:tc>
      </w:tr>
    </w:tbl>
    <w:p w14:paraId="6DA9367E" w14:textId="77777777" w:rsidR="004402D6" w:rsidRPr="00FD482F" w:rsidRDefault="00BF0E3A" w:rsidP="00BF0E3A">
      <w:pPr>
        <w:pStyle w:val="AH5Sec"/>
      </w:pPr>
      <w:bookmarkStart w:id="13" w:name="_Toc105681957"/>
      <w:r w:rsidRPr="00D17EFC">
        <w:rPr>
          <w:rStyle w:val="CharSectNo"/>
        </w:rPr>
        <w:t>7</w:t>
      </w:r>
      <w:r w:rsidRPr="00FD482F">
        <w:tab/>
      </w:r>
      <w:r w:rsidR="004402D6" w:rsidRPr="00FD482F">
        <w:t>Requirements for reviewable decision notices—Act, s 67A (3)</w:t>
      </w:r>
      <w:bookmarkEnd w:id="13"/>
    </w:p>
    <w:p w14:paraId="0F9C727E" w14:textId="77777777" w:rsidR="004402D6" w:rsidRPr="00FD482F" w:rsidRDefault="004402D6" w:rsidP="00C76CEC">
      <w:pPr>
        <w:pStyle w:val="Amainreturn"/>
      </w:pPr>
      <w:r w:rsidRPr="00FD482F">
        <w:t>A reviewable decision notice given to a person in relation to a decision under an authorising law must—</w:t>
      </w:r>
    </w:p>
    <w:p w14:paraId="7FE102D8" w14:textId="77777777" w:rsidR="004402D6" w:rsidRPr="00FD482F" w:rsidRDefault="00067467" w:rsidP="00067467">
      <w:pPr>
        <w:pStyle w:val="Apara"/>
      </w:pPr>
      <w:r>
        <w:tab/>
      </w:r>
      <w:r w:rsidR="00BF0E3A" w:rsidRPr="00FD482F">
        <w:t>(a)</w:t>
      </w:r>
      <w:r w:rsidR="00BF0E3A" w:rsidRPr="00FD482F">
        <w:tab/>
      </w:r>
      <w:r w:rsidR="004402D6" w:rsidRPr="00AC68D5">
        <w:t>stat</w:t>
      </w:r>
      <w:r w:rsidR="004402D6" w:rsidRPr="00FD482F">
        <w:t>e the decision; and</w:t>
      </w:r>
    </w:p>
    <w:p w14:paraId="763705B6" w14:textId="77777777" w:rsidR="004402D6" w:rsidRPr="00FD482F" w:rsidRDefault="00067467" w:rsidP="00067467">
      <w:pPr>
        <w:pStyle w:val="Apara"/>
      </w:pPr>
      <w:r>
        <w:tab/>
      </w:r>
      <w:r w:rsidR="00BF0E3A" w:rsidRPr="00FD482F">
        <w:t>(b)</w:t>
      </w:r>
      <w:r w:rsidR="00BF0E3A" w:rsidRPr="00FD482F">
        <w:tab/>
      </w:r>
      <w:r w:rsidR="004402D6" w:rsidRPr="00FD482F">
        <w:t>if the decision puts, or amends, a condition on a licence or registration—include a copy of the condition; and</w:t>
      </w:r>
    </w:p>
    <w:p w14:paraId="37E31107" w14:textId="4ACC394F" w:rsidR="004402D6" w:rsidRPr="00FD482F" w:rsidRDefault="00067467" w:rsidP="00067467">
      <w:pPr>
        <w:pStyle w:val="Apara"/>
      </w:pPr>
      <w:r>
        <w:tab/>
      </w:r>
      <w:r w:rsidR="00BF0E3A" w:rsidRPr="00FD482F">
        <w:t>(c)</w:t>
      </w:r>
      <w:r w:rsidR="00BF0E3A" w:rsidRPr="00FD482F">
        <w:tab/>
      </w:r>
      <w:r w:rsidR="004402D6" w:rsidRPr="00FD482F">
        <w:t xml:space="preserve">state that the person may apply for a reasons statement in relation to the decision under the </w:t>
      </w:r>
      <w:hyperlink r:id="rId31" w:tooltip="A2008-35" w:history="1">
        <w:r w:rsidR="00B512D9" w:rsidRPr="00B512D9">
          <w:rPr>
            <w:rStyle w:val="charCitHyperlinkAbbrev"/>
          </w:rPr>
          <w:t>Act</w:t>
        </w:r>
      </w:hyperlink>
      <w:r w:rsidR="004402D6" w:rsidRPr="00FD482F">
        <w:t>, section 22B; and</w:t>
      </w:r>
    </w:p>
    <w:p w14:paraId="1D110167" w14:textId="77777777" w:rsidR="004402D6" w:rsidRPr="00FD482F" w:rsidRDefault="00067467" w:rsidP="00067467">
      <w:pPr>
        <w:pStyle w:val="Apara"/>
      </w:pPr>
      <w:r>
        <w:tab/>
      </w:r>
      <w:r w:rsidR="00BF0E3A" w:rsidRPr="00FD482F">
        <w:t>(d)</w:t>
      </w:r>
      <w:r w:rsidR="00BF0E3A" w:rsidRPr="00FD482F">
        <w:tab/>
      </w:r>
      <w:r w:rsidR="004402D6" w:rsidRPr="00FD482F">
        <w:t>state that the person may apply to the ACAT for review of the decision; and</w:t>
      </w:r>
    </w:p>
    <w:p w14:paraId="306F8750" w14:textId="77777777" w:rsidR="004402D6" w:rsidRPr="00FD482F" w:rsidRDefault="00067467" w:rsidP="00067467">
      <w:pPr>
        <w:pStyle w:val="Apara"/>
      </w:pPr>
      <w:r>
        <w:tab/>
      </w:r>
      <w:r w:rsidR="00BF0E3A" w:rsidRPr="00FD482F">
        <w:t>(e)</w:t>
      </w:r>
      <w:r w:rsidR="00BF0E3A" w:rsidRPr="00FD482F">
        <w:tab/>
      </w:r>
      <w:r w:rsidR="004402D6" w:rsidRPr="00FD482F">
        <w:t>state how to make the application; and</w:t>
      </w:r>
    </w:p>
    <w:p w14:paraId="41A6D90F" w14:textId="77777777" w:rsidR="004402D6" w:rsidRPr="00AC68D5" w:rsidRDefault="00067467" w:rsidP="00067467">
      <w:pPr>
        <w:pStyle w:val="Apara"/>
      </w:pPr>
      <w:r>
        <w:tab/>
      </w:r>
      <w:r w:rsidR="00BF0E3A" w:rsidRPr="00AC68D5">
        <w:t>(f)</w:t>
      </w:r>
      <w:r w:rsidR="00BF0E3A" w:rsidRPr="00AC68D5">
        <w:tab/>
      </w:r>
      <w:r w:rsidR="004402D6" w:rsidRPr="00AC68D5">
        <w:t xml:space="preserve">state the </w:t>
      </w:r>
      <w:r w:rsidR="006603D6" w:rsidRPr="00AC68D5">
        <w:t xml:space="preserve">other </w:t>
      </w:r>
      <w:r w:rsidR="004402D6" w:rsidRPr="00AC68D5">
        <w:t>options available under ACT laws to have the decision reviewed.</w:t>
      </w:r>
    </w:p>
    <w:p w14:paraId="38E1FBDA" w14:textId="77777777" w:rsidR="004402D6" w:rsidRPr="00FD482F" w:rsidRDefault="00BF0E3A" w:rsidP="00BF0E3A">
      <w:pPr>
        <w:pStyle w:val="AH5Sec"/>
      </w:pPr>
      <w:bookmarkStart w:id="14" w:name="_Toc105681958"/>
      <w:r w:rsidRPr="00D17EFC">
        <w:rPr>
          <w:rStyle w:val="CharSectNo"/>
        </w:rPr>
        <w:lastRenderedPageBreak/>
        <w:t>8</w:t>
      </w:r>
      <w:r w:rsidRPr="00FD482F">
        <w:tab/>
      </w:r>
      <w:r w:rsidR="004402D6" w:rsidRPr="00FD482F">
        <w:t>Requirements for internal review notices—Act, s 6</w:t>
      </w:r>
      <w:r w:rsidR="00D2460B" w:rsidRPr="00FD482F">
        <w:t>7</w:t>
      </w:r>
      <w:r w:rsidR="004402D6" w:rsidRPr="00FD482F">
        <w:t>B (3)</w:t>
      </w:r>
      <w:bookmarkEnd w:id="14"/>
    </w:p>
    <w:p w14:paraId="5087A725" w14:textId="77777777" w:rsidR="004402D6" w:rsidRPr="00FD482F" w:rsidRDefault="004402D6" w:rsidP="00C76CEC">
      <w:pPr>
        <w:pStyle w:val="Amainreturn"/>
      </w:pPr>
      <w:r w:rsidRPr="00FD482F">
        <w:t>An internal review notice given to a person in relation to a decision under an authorising law must—</w:t>
      </w:r>
    </w:p>
    <w:p w14:paraId="7F24252F" w14:textId="77777777" w:rsidR="004402D6" w:rsidRPr="00FD482F" w:rsidRDefault="00067467" w:rsidP="00067467">
      <w:pPr>
        <w:pStyle w:val="Apara"/>
      </w:pPr>
      <w:r>
        <w:tab/>
      </w:r>
      <w:r w:rsidR="00BF0E3A" w:rsidRPr="00FD482F">
        <w:t>(a)</w:t>
      </w:r>
      <w:r w:rsidR="00BF0E3A" w:rsidRPr="00FD482F">
        <w:tab/>
      </w:r>
      <w:r w:rsidR="004402D6" w:rsidRPr="00AC68D5">
        <w:t>state</w:t>
      </w:r>
      <w:r w:rsidR="004402D6" w:rsidRPr="00FD482F">
        <w:t xml:space="preserve"> the decision; and </w:t>
      </w:r>
    </w:p>
    <w:p w14:paraId="28B367BF" w14:textId="77777777" w:rsidR="004402D6" w:rsidRPr="00FD482F" w:rsidRDefault="00067467" w:rsidP="00067467">
      <w:pPr>
        <w:pStyle w:val="Apara"/>
      </w:pPr>
      <w:r>
        <w:tab/>
      </w:r>
      <w:r w:rsidR="00BF0E3A" w:rsidRPr="00FD482F">
        <w:t>(b)</w:t>
      </w:r>
      <w:r w:rsidR="00BF0E3A" w:rsidRPr="00FD482F">
        <w:tab/>
      </w:r>
      <w:r w:rsidR="004402D6" w:rsidRPr="00FD482F">
        <w:t>if the decision puts, or amends, a condition on a licence or registration—include a copy of the condition; and</w:t>
      </w:r>
    </w:p>
    <w:p w14:paraId="059FE4FB" w14:textId="77777777" w:rsidR="004402D6" w:rsidRPr="00AC68D5" w:rsidRDefault="00067467" w:rsidP="00067467">
      <w:pPr>
        <w:pStyle w:val="Apara"/>
      </w:pPr>
      <w:r>
        <w:tab/>
      </w:r>
      <w:r w:rsidR="00BF0E3A" w:rsidRPr="00AC68D5">
        <w:t>(c)</w:t>
      </w:r>
      <w:r w:rsidR="00BF0E3A" w:rsidRPr="00AC68D5">
        <w:tab/>
      </w:r>
      <w:r w:rsidR="004402D6" w:rsidRPr="00AC68D5">
        <w:t xml:space="preserve">state </w:t>
      </w:r>
      <w:r w:rsidR="00CB2A0E" w:rsidRPr="00AC68D5">
        <w:t xml:space="preserve">how the person may </w:t>
      </w:r>
      <w:r w:rsidR="006603D6" w:rsidRPr="00AC68D5">
        <w:t>get</w:t>
      </w:r>
      <w:r w:rsidR="00CB2A0E" w:rsidRPr="00AC68D5">
        <w:t xml:space="preserve"> information about the decision</w:t>
      </w:r>
      <w:r w:rsidR="004402D6" w:rsidRPr="00AC68D5">
        <w:t>; and</w:t>
      </w:r>
    </w:p>
    <w:p w14:paraId="62201572" w14:textId="77777777" w:rsidR="004402D6" w:rsidRPr="00AC68D5" w:rsidRDefault="00067467" w:rsidP="00067467">
      <w:pPr>
        <w:pStyle w:val="Apara"/>
      </w:pPr>
      <w:r>
        <w:tab/>
      </w:r>
      <w:r w:rsidR="00BF0E3A" w:rsidRPr="00AC68D5">
        <w:t>(d)</w:t>
      </w:r>
      <w:r w:rsidR="00BF0E3A" w:rsidRPr="00AC68D5">
        <w:tab/>
      </w:r>
      <w:r w:rsidR="004402D6" w:rsidRPr="00AC68D5">
        <w:t>state that the person may apply for reconsideration or other internal review of the decision; and</w:t>
      </w:r>
    </w:p>
    <w:p w14:paraId="03E3B353" w14:textId="77777777" w:rsidR="004402D6" w:rsidRPr="00AC68D5" w:rsidRDefault="00067467" w:rsidP="00067467">
      <w:pPr>
        <w:pStyle w:val="Apara"/>
      </w:pPr>
      <w:r>
        <w:tab/>
      </w:r>
      <w:r w:rsidR="00BF0E3A" w:rsidRPr="00AC68D5">
        <w:t>(e)</w:t>
      </w:r>
      <w:r w:rsidR="00BF0E3A" w:rsidRPr="00AC68D5">
        <w:tab/>
      </w:r>
      <w:r w:rsidR="004402D6" w:rsidRPr="00AC68D5">
        <w:t>state that the person may apply to the ACAT for review of the decision on the reconsideration or internal review; and</w:t>
      </w:r>
    </w:p>
    <w:p w14:paraId="516322C3" w14:textId="77777777" w:rsidR="004402D6" w:rsidRPr="00AC68D5" w:rsidRDefault="00067467" w:rsidP="00067467">
      <w:pPr>
        <w:pStyle w:val="Apara"/>
      </w:pPr>
      <w:r>
        <w:tab/>
      </w:r>
      <w:r w:rsidR="00BF0E3A" w:rsidRPr="00AC68D5">
        <w:t>(f)</w:t>
      </w:r>
      <w:r w:rsidR="00BF0E3A" w:rsidRPr="00AC68D5">
        <w:tab/>
      </w:r>
      <w:r w:rsidR="004402D6" w:rsidRPr="00AC68D5">
        <w:t>state how to make the application</w:t>
      </w:r>
      <w:r w:rsidR="00CB1E1C" w:rsidRPr="00AC68D5">
        <w:t xml:space="preserve"> for reconsideration or other internal review</w:t>
      </w:r>
      <w:r w:rsidR="004402D6" w:rsidRPr="00AC68D5">
        <w:t>; and</w:t>
      </w:r>
    </w:p>
    <w:p w14:paraId="633961BD" w14:textId="77777777" w:rsidR="004402D6" w:rsidRPr="00AC68D5" w:rsidRDefault="00067467" w:rsidP="00067467">
      <w:pPr>
        <w:pStyle w:val="Apara"/>
      </w:pPr>
      <w:r>
        <w:tab/>
      </w:r>
      <w:r w:rsidR="00BF0E3A" w:rsidRPr="00AC68D5">
        <w:t>(g)</w:t>
      </w:r>
      <w:r w:rsidR="00BF0E3A" w:rsidRPr="00AC68D5">
        <w:tab/>
      </w:r>
      <w:r w:rsidR="004402D6" w:rsidRPr="00AC68D5">
        <w:t xml:space="preserve">state the </w:t>
      </w:r>
      <w:r w:rsidR="006603D6" w:rsidRPr="00AC68D5">
        <w:t xml:space="preserve">other </w:t>
      </w:r>
      <w:r w:rsidR="004402D6" w:rsidRPr="00AC68D5">
        <w:t>options available under ACT laws to have a decision reviewed</w:t>
      </w:r>
      <w:r w:rsidR="001362AD" w:rsidRPr="00AC68D5">
        <w:t>.</w:t>
      </w:r>
      <w:r w:rsidR="004402D6" w:rsidRPr="00AC68D5">
        <w:t xml:space="preserve"> </w:t>
      </w:r>
    </w:p>
    <w:p w14:paraId="5AC35FDC" w14:textId="77777777" w:rsidR="00F9426F" w:rsidRPr="00226727" w:rsidRDefault="00F9426F" w:rsidP="00F9426F">
      <w:pPr>
        <w:pStyle w:val="AH5Sec"/>
      </w:pPr>
      <w:bookmarkStart w:id="15" w:name="_Toc105681959"/>
      <w:r w:rsidRPr="00D17EFC">
        <w:rPr>
          <w:rStyle w:val="CharSectNo"/>
        </w:rPr>
        <w:t>9</w:t>
      </w:r>
      <w:r w:rsidRPr="00226727">
        <w:rPr>
          <w:color w:val="000000"/>
        </w:rPr>
        <w:tab/>
        <w:t>Use of trust amounts—Act, s 115C</w:t>
      </w:r>
      <w:bookmarkEnd w:id="15"/>
    </w:p>
    <w:p w14:paraId="1441578A" w14:textId="17BF7B32" w:rsidR="00F9426F" w:rsidRPr="00226727" w:rsidRDefault="00F9426F" w:rsidP="00F9426F">
      <w:pPr>
        <w:pStyle w:val="Amain"/>
      </w:pPr>
      <w:r w:rsidRPr="00226727">
        <w:rPr>
          <w:color w:val="000000"/>
        </w:rPr>
        <w:tab/>
        <w:t>(1)</w:t>
      </w:r>
      <w:r w:rsidRPr="00226727">
        <w:rPr>
          <w:color w:val="000000"/>
        </w:rPr>
        <w:tab/>
        <w:t xml:space="preserve">The following purposes in relation to the </w:t>
      </w:r>
      <w:hyperlink r:id="rId32" w:tooltip="A2003-20" w:history="1">
        <w:r w:rsidRPr="00112175">
          <w:rPr>
            <w:rStyle w:val="charCitHyperlinkItal"/>
          </w:rPr>
          <w:t>Agents Act  2003</w:t>
        </w:r>
      </w:hyperlink>
      <w:r w:rsidRPr="00226727">
        <w:rPr>
          <w:color w:val="000000"/>
        </w:rPr>
        <w:t xml:space="preserve"> (the </w:t>
      </w:r>
      <w:r w:rsidRPr="00226727">
        <w:rPr>
          <w:rStyle w:val="charBoldItals"/>
        </w:rPr>
        <w:t>Agents Act</w:t>
      </w:r>
      <w:r w:rsidRPr="00226727">
        <w:rPr>
          <w:color w:val="000000"/>
        </w:rPr>
        <w:t>) are prescribed:</w:t>
      </w:r>
    </w:p>
    <w:p w14:paraId="29C800BB" w14:textId="27E5EB6E" w:rsidR="00F9426F" w:rsidRPr="00226727" w:rsidRDefault="00F9426F" w:rsidP="00F9426F">
      <w:pPr>
        <w:pStyle w:val="Apara"/>
      </w:pPr>
      <w:r w:rsidRPr="00226727">
        <w:rPr>
          <w:color w:val="000000"/>
        </w:rPr>
        <w:tab/>
        <w:t>(a)</w:t>
      </w:r>
      <w:r w:rsidRPr="00226727">
        <w:rPr>
          <w:color w:val="000000"/>
        </w:rPr>
        <w:tab/>
        <w:t xml:space="preserve">promoting education and understanding of the </w:t>
      </w:r>
      <w:hyperlink r:id="rId33" w:tooltip="A2003-20" w:history="1">
        <w:r w:rsidRPr="0028105D">
          <w:rPr>
            <w:rStyle w:val="charCitHyperlinkAbbrev"/>
          </w:rPr>
          <w:t>Agents Act</w:t>
        </w:r>
      </w:hyperlink>
      <w:r w:rsidRPr="00226727">
        <w:rPr>
          <w:color w:val="000000"/>
        </w:rPr>
        <w:t xml:space="preserve"> for licensed agents, registered </w:t>
      </w:r>
      <w:r w:rsidR="008F0921" w:rsidRPr="00607AEB">
        <w:rPr>
          <w:color w:val="000000"/>
        </w:rPr>
        <w:t>assistant property agents</w:t>
      </w:r>
      <w:r w:rsidRPr="00226727">
        <w:rPr>
          <w:color w:val="000000"/>
        </w:rPr>
        <w:t xml:space="preserve"> and the public;</w:t>
      </w:r>
    </w:p>
    <w:p w14:paraId="78D0D73A" w14:textId="079E57AC" w:rsidR="00F9426F" w:rsidRPr="00226727" w:rsidRDefault="00F9426F" w:rsidP="00F9426F">
      <w:pPr>
        <w:pStyle w:val="Apara"/>
      </w:pPr>
      <w:r w:rsidRPr="00226727">
        <w:tab/>
        <w:t>(b)</w:t>
      </w:r>
      <w:r w:rsidRPr="00226727">
        <w:tab/>
        <w:t xml:space="preserve">providing dispute resolution services for disputes involving licensed agents or registered </w:t>
      </w:r>
      <w:r w:rsidR="008F0921" w:rsidRPr="00607AEB">
        <w:rPr>
          <w:color w:val="000000"/>
        </w:rPr>
        <w:t>assistant property agents</w:t>
      </w:r>
      <w:r w:rsidRPr="00226727">
        <w:t>;</w:t>
      </w:r>
    </w:p>
    <w:p w14:paraId="7EDDCF57" w14:textId="77777777" w:rsidR="00F9426F" w:rsidRPr="00226727" w:rsidRDefault="00F9426F" w:rsidP="00F9426F">
      <w:pPr>
        <w:pStyle w:val="Apara"/>
      </w:pPr>
      <w:r w:rsidRPr="00226727">
        <w:tab/>
        <w:t>(c)</w:t>
      </w:r>
      <w:r w:rsidRPr="00226727">
        <w:tab/>
        <w:t>paying additional amounts to the compensation fund;</w:t>
      </w:r>
    </w:p>
    <w:p w14:paraId="1E6845CD" w14:textId="3A85B2A1" w:rsidR="00F9426F" w:rsidRPr="00226727" w:rsidRDefault="00F9426F" w:rsidP="00F9426F">
      <w:pPr>
        <w:pStyle w:val="Apara"/>
      </w:pPr>
      <w:r w:rsidRPr="00226727">
        <w:tab/>
        <w:t>(d)</w:t>
      </w:r>
      <w:r w:rsidRPr="00226727">
        <w:tab/>
        <w:t xml:space="preserve">researching issues of concern to licensed agents and people using the services of licensed agents, whether or not the issues arise under the </w:t>
      </w:r>
      <w:hyperlink r:id="rId34" w:tooltip="A2003-20" w:history="1">
        <w:r w:rsidRPr="0028105D">
          <w:rPr>
            <w:rStyle w:val="charCitHyperlinkAbbrev"/>
          </w:rPr>
          <w:t>Agents Act</w:t>
        </w:r>
      </w:hyperlink>
      <w:r w:rsidRPr="00226727">
        <w:t>;</w:t>
      </w:r>
    </w:p>
    <w:p w14:paraId="214A936E" w14:textId="34DACCDE" w:rsidR="00F9426F" w:rsidRPr="00226727" w:rsidRDefault="00F9426F" w:rsidP="00F9426F">
      <w:pPr>
        <w:pStyle w:val="Apara"/>
      </w:pPr>
      <w:r w:rsidRPr="00226727">
        <w:lastRenderedPageBreak/>
        <w:tab/>
        <w:t>(e)</w:t>
      </w:r>
      <w:r w:rsidRPr="00226727">
        <w:tab/>
        <w:t xml:space="preserve">paying or reimbursing costs, incurred by the commissioner for fair trading on behalf of the Territory, for applications to the ACAT in relation to a licensed agent or registered </w:t>
      </w:r>
      <w:r w:rsidR="00EF138A" w:rsidRPr="00607AEB">
        <w:rPr>
          <w:color w:val="000000"/>
        </w:rPr>
        <w:t>assistant property agent</w:t>
      </w:r>
      <w:r w:rsidRPr="00226727">
        <w:t>;</w:t>
      </w:r>
    </w:p>
    <w:p w14:paraId="4506A127" w14:textId="362291E5" w:rsidR="00F9426F" w:rsidRPr="00226727" w:rsidRDefault="00F9426F" w:rsidP="00F9426F">
      <w:pPr>
        <w:pStyle w:val="Apara"/>
      </w:pPr>
      <w:r w:rsidRPr="00226727">
        <w:tab/>
        <w:t>(f)</w:t>
      </w:r>
      <w:r w:rsidRPr="00226727">
        <w:tab/>
        <w:t xml:space="preserve">paying reasonable costs and expenses incurred by an administrator under the </w:t>
      </w:r>
      <w:hyperlink r:id="rId35" w:tooltip="A2003-20" w:history="1">
        <w:r w:rsidRPr="0028105D">
          <w:rPr>
            <w:rStyle w:val="charCitHyperlinkAbbrev"/>
          </w:rPr>
          <w:t>Agents Act</w:t>
        </w:r>
      </w:hyperlink>
      <w:r w:rsidRPr="00226727">
        <w:t>, section 143 (Remuneration of administrators);</w:t>
      </w:r>
    </w:p>
    <w:p w14:paraId="2A6125DE" w14:textId="6743DC00" w:rsidR="00F9426F" w:rsidRPr="00226727" w:rsidRDefault="00F9426F" w:rsidP="00F9426F">
      <w:pPr>
        <w:pStyle w:val="Apara"/>
      </w:pPr>
      <w:r w:rsidRPr="00226727">
        <w:tab/>
        <w:t>(g)</w:t>
      </w:r>
      <w:r w:rsidRPr="00226727">
        <w:tab/>
        <w:t xml:space="preserve">reimbursing the Territory for the cost of administering the </w:t>
      </w:r>
      <w:hyperlink r:id="rId36" w:tooltip="A2003-20" w:history="1">
        <w:r w:rsidRPr="0028105D">
          <w:rPr>
            <w:rStyle w:val="charCitHyperlinkAbbrev"/>
          </w:rPr>
          <w:t>Agents Act</w:t>
        </w:r>
      </w:hyperlink>
      <w:r w:rsidRPr="00226727">
        <w:t>.</w:t>
      </w:r>
    </w:p>
    <w:p w14:paraId="6BF6812C" w14:textId="315BD5BA" w:rsidR="00F9426F" w:rsidRPr="00226727" w:rsidRDefault="00F9426F" w:rsidP="00F9426F">
      <w:pPr>
        <w:pStyle w:val="Amain"/>
      </w:pPr>
      <w:r w:rsidRPr="00226727">
        <w:rPr>
          <w:color w:val="000000"/>
        </w:rPr>
        <w:tab/>
        <w:t>(2)</w:t>
      </w:r>
      <w:r w:rsidRPr="00226727">
        <w:rPr>
          <w:color w:val="000000"/>
        </w:rPr>
        <w:tab/>
        <w:t xml:space="preserve">The purposes mentioned in the </w:t>
      </w:r>
      <w:hyperlink r:id="rId37" w:tooltip="A1997-84" w:history="1">
        <w:r w:rsidRPr="00226727">
          <w:rPr>
            <w:rStyle w:val="charCitHyperlinkItal"/>
          </w:rPr>
          <w:t>Residential Tenancies Act 1997</w:t>
        </w:r>
      </w:hyperlink>
      <w:r w:rsidRPr="00226727">
        <w:rPr>
          <w:color w:val="000000"/>
        </w:rPr>
        <w:t>, section 28 (Interest on amounts in trust account) are prescribed.</w:t>
      </w:r>
    </w:p>
    <w:p w14:paraId="6AC678C8" w14:textId="2B22FF5D" w:rsidR="00F9426F" w:rsidRPr="00226727" w:rsidRDefault="00F9426F" w:rsidP="00F9426F">
      <w:pPr>
        <w:pStyle w:val="Amain"/>
      </w:pPr>
      <w:r w:rsidRPr="00226727">
        <w:tab/>
        <w:t>(3)</w:t>
      </w:r>
      <w:r w:rsidRPr="00226727">
        <w:tab/>
        <w:t xml:space="preserve">The following purposes in relation to the </w:t>
      </w:r>
      <w:hyperlink r:id="rId38" w:tooltip="A2012-38" w:history="1">
        <w:r w:rsidRPr="00226727">
          <w:rPr>
            <w:rStyle w:val="charCitHyperlinkItal"/>
          </w:rPr>
          <w:t>Retirement Villages Act 2012</w:t>
        </w:r>
      </w:hyperlink>
      <w:r w:rsidRPr="00226727">
        <w:rPr>
          <w:rStyle w:val="charItals"/>
        </w:rPr>
        <w:t xml:space="preserve"> </w:t>
      </w:r>
      <w:r w:rsidRPr="00226727">
        <w:t>are prescribed:</w:t>
      </w:r>
    </w:p>
    <w:p w14:paraId="5B147DFA" w14:textId="77777777" w:rsidR="00F9426F" w:rsidRPr="00226727" w:rsidRDefault="00F9426F" w:rsidP="00F9426F">
      <w:pPr>
        <w:pStyle w:val="Apara"/>
      </w:pPr>
      <w:r w:rsidRPr="00226727">
        <w:rPr>
          <w:color w:val="000000"/>
        </w:rPr>
        <w:tab/>
        <w:t>(a)</w:t>
      </w:r>
      <w:r w:rsidRPr="00226727">
        <w:rPr>
          <w:color w:val="000000"/>
        </w:rPr>
        <w:tab/>
        <w:t>providing advisory and advocacy services to residents and prospective residents of retirement villages;</w:t>
      </w:r>
    </w:p>
    <w:p w14:paraId="3C31BA42" w14:textId="77777777" w:rsidR="00F9426F" w:rsidRPr="00226727" w:rsidRDefault="00F9426F" w:rsidP="00F9426F">
      <w:pPr>
        <w:pStyle w:val="Apara"/>
      </w:pPr>
      <w:r w:rsidRPr="00226727">
        <w:tab/>
        <w:t>(b)</w:t>
      </w:r>
      <w:r w:rsidRPr="00226727">
        <w:tab/>
        <w:t>reimbursing the Territory for the cost of administering that Act.</w:t>
      </w:r>
    </w:p>
    <w:p w14:paraId="5AC35908" w14:textId="77777777" w:rsidR="00F9426F" w:rsidRPr="00226727" w:rsidRDefault="00F9426F" w:rsidP="00F9426F">
      <w:pPr>
        <w:pStyle w:val="Amain"/>
      </w:pPr>
      <w:r w:rsidRPr="00226727">
        <w:rPr>
          <w:color w:val="000000"/>
        </w:rPr>
        <w:tab/>
        <w:t>(4)</w:t>
      </w:r>
      <w:r w:rsidRPr="00226727">
        <w:rPr>
          <w:color w:val="000000"/>
        </w:rPr>
        <w:tab/>
        <w:t>In this section:</w:t>
      </w:r>
    </w:p>
    <w:p w14:paraId="133B66B2" w14:textId="78AB4E80" w:rsidR="00F9426F" w:rsidRPr="00226727" w:rsidRDefault="00F9426F" w:rsidP="00F9426F">
      <w:pPr>
        <w:pStyle w:val="aDef"/>
      </w:pPr>
      <w:r w:rsidRPr="00226727">
        <w:rPr>
          <w:rStyle w:val="charBoldItals"/>
        </w:rPr>
        <w:t>compensation fund</w:t>
      </w:r>
      <w:r w:rsidRPr="00226727">
        <w:t xml:space="preserve">—see the </w:t>
      </w:r>
      <w:hyperlink r:id="rId39" w:tooltip="A2003-20" w:history="1">
        <w:r w:rsidRPr="0028105D">
          <w:rPr>
            <w:rStyle w:val="charCitHyperlinkAbbrev"/>
          </w:rPr>
          <w:t>Agents Act</w:t>
        </w:r>
      </w:hyperlink>
      <w:r w:rsidRPr="00226727">
        <w:t xml:space="preserve">, dictionary. </w:t>
      </w:r>
    </w:p>
    <w:p w14:paraId="68DF6585" w14:textId="5EEF7BC9" w:rsidR="00F9426F" w:rsidRDefault="00F9426F" w:rsidP="00F9426F">
      <w:pPr>
        <w:pStyle w:val="aDef"/>
        <w:rPr>
          <w:color w:val="000000"/>
        </w:rPr>
      </w:pPr>
      <w:r w:rsidRPr="00226727">
        <w:rPr>
          <w:rStyle w:val="charBoldItals"/>
        </w:rPr>
        <w:t>licensed agent</w:t>
      </w:r>
      <w:r w:rsidRPr="00226727">
        <w:rPr>
          <w:iCs/>
          <w:color w:val="000000"/>
        </w:rPr>
        <w:t>—</w:t>
      </w:r>
      <w:r w:rsidRPr="00226727">
        <w:rPr>
          <w:color w:val="000000"/>
        </w:rPr>
        <w:t xml:space="preserve">see the </w:t>
      </w:r>
      <w:hyperlink r:id="rId40" w:tooltip="A2003-20" w:history="1">
        <w:r w:rsidRPr="0028105D">
          <w:rPr>
            <w:rStyle w:val="charCitHyperlinkAbbrev"/>
          </w:rPr>
          <w:t>Agents Act</w:t>
        </w:r>
      </w:hyperlink>
      <w:r w:rsidRPr="00226727">
        <w:rPr>
          <w:color w:val="000000"/>
        </w:rPr>
        <w:t>, dictionary.</w:t>
      </w:r>
    </w:p>
    <w:p w14:paraId="667D7A64" w14:textId="246CAE74" w:rsidR="00EF138A" w:rsidRPr="00226727" w:rsidRDefault="00EF138A" w:rsidP="00F9426F">
      <w:pPr>
        <w:pStyle w:val="aDef"/>
        <w:rPr>
          <w:color w:val="000000"/>
        </w:rPr>
      </w:pPr>
      <w:r w:rsidRPr="00607AEB">
        <w:rPr>
          <w:rStyle w:val="charBoldItals"/>
        </w:rPr>
        <w:t>registered assistant property agent</w:t>
      </w:r>
      <w:r w:rsidRPr="00607AEB">
        <w:rPr>
          <w:bCs/>
          <w:iCs/>
          <w:color w:val="000000"/>
        </w:rPr>
        <w:t xml:space="preserve">—see the </w:t>
      </w:r>
      <w:hyperlink r:id="rId41" w:tooltip="A2003-20" w:history="1">
        <w:r w:rsidRPr="00607AEB">
          <w:rPr>
            <w:rStyle w:val="charCitHyperlinkAbbrev"/>
          </w:rPr>
          <w:t>Agents Act</w:t>
        </w:r>
      </w:hyperlink>
      <w:r w:rsidRPr="00607AEB">
        <w:rPr>
          <w:bCs/>
          <w:iCs/>
          <w:color w:val="000000"/>
        </w:rPr>
        <w:t>, dictionary.</w:t>
      </w:r>
    </w:p>
    <w:p w14:paraId="78CD09B6" w14:textId="786D6936" w:rsidR="00F9426F" w:rsidRPr="00226727" w:rsidRDefault="00F9426F" w:rsidP="00F9426F">
      <w:pPr>
        <w:pStyle w:val="aDef"/>
        <w:rPr>
          <w:color w:val="000000"/>
        </w:rPr>
      </w:pPr>
      <w:r w:rsidRPr="00226727">
        <w:rPr>
          <w:rStyle w:val="charBoldItals"/>
        </w:rPr>
        <w:t>resident</w:t>
      </w:r>
      <w:r w:rsidRPr="00226727">
        <w:rPr>
          <w:color w:val="000000"/>
        </w:rPr>
        <w:t xml:space="preserve">, of a retirement village—see the </w:t>
      </w:r>
      <w:hyperlink r:id="rId42" w:tooltip="A2012-38" w:history="1">
        <w:r w:rsidRPr="00226727">
          <w:rPr>
            <w:rStyle w:val="charCitHyperlinkItal"/>
          </w:rPr>
          <w:t>Retirement Villages Act 2012</w:t>
        </w:r>
      </w:hyperlink>
      <w:r w:rsidRPr="00226727">
        <w:rPr>
          <w:color w:val="000000"/>
        </w:rPr>
        <w:t>, dictionary.</w:t>
      </w:r>
    </w:p>
    <w:p w14:paraId="6CFA7AFC" w14:textId="186A2AFD" w:rsidR="00F9426F" w:rsidRPr="00226727" w:rsidRDefault="00F9426F" w:rsidP="00F9426F">
      <w:pPr>
        <w:pStyle w:val="aDef"/>
        <w:rPr>
          <w:color w:val="000000"/>
        </w:rPr>
      </w:pPr>
      <w:r w:rsidRPr="00226727">
        <w:rPr>
          <w:rStyle w:val="charBoldItals"/>
        </w:rPr>
        <w:t>retirement village</w:t>
      </w:r>
      <w:r w:rsidRPr="00226727">
        <w:rPr>
          <w:color w:val="000000"/>
        </w:rPr>
        <w:t xml:space="preserve">—see the </w:t>
      </w:r>
      <w:hyperlink r:id="rId43" w:tooltip="A2012-38" w:history="1">
        <w:r w:rsidRPr="00226727">
          <w:rPr>
            <w:rStyle w:val="charCitHyperlinkItal"/>
          </w:rPr>
          <w:t>Retirement Villages Act 2012</w:t>
        </w:r>
      </w:hyperlink>
      <w:r w:rsidRPr="00226727">
        <w:rPr>
          <w:color w:val="000000"/>
        </w:rPr>
        <w:t>, section 10.</w:t>
      </w:r>
    </w:p>
    <w:p w14:paraId="77A1588D" w14:textId="77777777" w:rsidR="00BF0E3A" w:rsidRDefault="00BF0E3A">
      <w:pPr>
        <w:pStyle w:val="02Text"/>
        <w:sectPr w:rsidR="00BF0E3A" w:rsidSect="003A51E4">
          <w:headerReference w:type="even" r:id="rId44"/>
          <w:headerReference w:type="default" r:id="rId45"/>
          <w:footerReference w:type="even" r:id="rId46"/>
          <w:footerReference w:type="default" r:id="rId47"/>
          <w:footerReference w:type="first" r:id="rId48"/>
          <w:pgSz w:w="11907" w:h="16839" w:code="9"/>
          <w:pgMar w:top="3880" w:right="1900" w:bottom="3100" w:left="2300" w:header="2280" w:footer="1760" w:gutter="0"/>
          <w:pgNumType w:start="1"/>
          <w:cols w:space="720"/>
          <w:titlePg/>
          <w:docGrid w:linePitch="326"/>
        </w:sectPr>
      </w:pPr>
    </w:p>
    <w:p w14:paraId="03CEFE74" w14:textId="77777777" w:rsidR="009760A4" w:rsidRDefault="009760A4">
      <w:pPr>
        <w:pStyle w:val="Endnote1"/>
      </w:pPr>
      <w:bookmarkStart w:id="16" w:name="_Toc105681960"/>
      <w:r>
        <w:lastRenderedPageBreak/>
        <w:t>Endnotes</w:t>
      </w:r>
      <w:bookmarkEnd w:id="16"/>
    </w:p>
    <w:p w14:paraId="37046AE7" w14:textId="77777777" w:rsidR="009760A4" w:rsidRPr="00D17EFC" w:rsidRDefault="009760A4">
      <w:pPr>
        <w:pStyle w:val="Endnote20"/>
      </w:pPr>
      <w:bookmarkStart w:id="17" w:name="_Toc105681961"/>
      <w:r w:rsidRPr="00D17EFC">
        <w:rPr>
          <w:rStyle w:val="charTableNo"/>
        </w:rPr>
        <w:t>1</w:t>
      </w:r>
      <w:r>
        <w:tab/>
      </w:r>
      <w:r w:rsidRPr="00D17EFC">
        <w:rPr>
          <w:rStyle w:val="charTableText"/>
        </w:rPr>
        <w:t>About the endnotes</w:t>
      </w:r>
      <w:bookmarkEnd w:id="17"/>
    </w:p>
    <w:p w14:paraId="3F85F3B0" w14:textId="77777777" w:rsidR="009760A4" w:rsidRDefault="009760A4">
      <w:pPr>
        <w:pStyle w:val="EndNoteTextPub"/>
      </w:pPr>
      <w:r>
        <w:t>Amending and modifying laws are annotated in the legislation history and the amendment history.  Current modifications are not included in the republished law but are set out in the endnotes.</w:t>
      </w:r>
    </w:p>
    <w:p w14:paraId="10E283A1" w14:textId="3BFFF4D1" w:rsidR="009760A4" w:rsidRDefault="009760A4">
      <w:pPr>
        <w:pStyle w:val="EndNoteTextPub"/>
      </w:pPr>
      <w:r>
        <w:t xml:space="preserve">Not all editorial amendments made under the </w:t>
      </w:r>
      <w:hyperlink r:id="rId49" w:tooltip="A2001-14" w:history="1">
        <w:r w:rsidR="00107E22" w:rsidRPr="00107E22">
          <w:rPr>
            <w:rStyle w:val="charCitHyperlinkItal"/>
          </w:rPr>
          <w:t>Legislation Act 2001</w:t>
        </w:r>
      </w:hyperlink>
      <w:r>
        <w:t>, part 11.3 are annotated in the amendment history.  Full details of any amendments can be obtained from the Parliamentary Counsel’s Office.</w:t>
      </w:r>
    </w:p>
    <w:p w14:paraId="5CE05F0D" w14:textId="77777777" w:rsidR="009760A4" w:rsidRDefault="009760A4" w:rsidP="0097277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6AB4BF8" w14:textId="77777777" w:rsidR="009760A4" w:rsidRDefault="009760A4">
      <w:pPr>
        <w:pStyle w:val="EndNoteTextPub"/>
      </w:pPr>
      <w:r>
        <w:t xml:space="preserve">If all the provisions of the law have been renumbered, a table of renumbered provisions gives details of previous and current numbering.  </w:t>
      </w:r>
    </w:p>
    <w:p w14:paraId="148E1F32" w14:textId="77777777" w:rsidR="009760A4" w:rsidRDefault="009760A4">
      <w:pPr>
        <w:pStyle w:val="EndNoteTextPub"/>
      </w:pPr>
      <w:r>
        <w:t>The endnotes also include a table of earlier republications.</w:t>
      </w:r>
    </w:p>
    <w:p w14:paraId="2B4F7A30" w14:textId="77777777" w:rsidR="009760A4" w:rsidRPr="00D17EFC" w:rsidRDefault="009760A4">
      <w:pPr>
        <w:pStyle w:val="Endnote20"/>
      </w:pPr>
      <w:bookmarkStart w:id="18" w:name="_Toc105681962"/>
      <w:r w:rsidRPr="00D17EFC">
        <w:rPr>
          <w:rStyle w:val="charTableNo"/>
        </w:rPr>
        <w:t>2</w:t>
      </w:r>
      <w:r>
        <w:tab/>
      </w:r>
      <w:r w:rsidRPr="00D17EFC">
        <w:rPr>
          <w:rStyle w:val="charTableText"/>
        </w:rPr>
        <w:t>Abbreviation key</w:t>
      </w:r>
      <w:bookmarkEnd w:id="18"/>
    </w:p>
    <w:p w14:paraId="230F3FAF" w14:textId="77777777" w:rsidR="009760A4" w:rsidRDefault="009760A4">
      <w:pPr>
        <w:rPr>
          <w:sz w:val="4"/>
        </w:rPr>
      </w:pPr>
    </w:p>
    <w:tbl>
      <w:tblPr>
        <w:tblW w:w="7372" w:type="dxa"/>
        <w:tblInd w:w="1100" w:type="dxa"/>
        <w:tblLayout w:type="fixed"/>
        <w:tblLook w:val="0000" w:firstRow="0" w:lastRow="0" w:firstColumn="0" w:lastColumn="0" w:noHBand="0" w:noVBand="0"/>
      </w:tblPr>
      <w:tblGrid>
        <w:gridCol w:w="3720"/>
        <w:gridCol w:w="3652"/>
      </w:tblGrid>
      <w:tr w:rsidR="009760A4" w14:paraId="251EC5E5" w14:textId="77777777" w:rsidTr="00972771">
        <w:tc>
          <w:tcPr>
            <w:tcW w:w="3720" w:type="dxa"/>
          </w:tcPr>
          <w:p w14:paraId="1B0AD18D" w14:textId="77777777" w:rsidR="009760A4" w:rsidRDefault="009760A4">
            <w:pPr>
              <w:pStyle w:val="EndnotesAbbrev"/>
            </w:pPr>
            <w:r>
              <w:t>A = Act</w:t>
            </w:r>
          </w:p>
        </w:tc>
        <w:tc>
          <w:tcPr>
            <w:tcW w:w="3652" w:type="dxa"/>
          </w:tcPr>
          <w:p w14:paraId="0915D1D0" w14:textId="77777777" w:rsidR="009760A4" w:rsidRDefault="009760A4" w:rsidP="00972771">
            <w:pPr>
              <w:pStyle w:val="EndnotesAbbrev"/>
            </w:pPr>
            <w:r>
              <w:t>NI = Notifiable instrument</w:t>
            </w:r>
          </w:p>
        </w:tc>
      </w:tr>
      <w:tr w:rsidR="009760A4" w14:paraId="34FB572B" w14:textId="77777777" w:rsidTr="00972771">
        <w:tc>
          <w:tcPr>
            <w:tcW w:w="3720" w:type="dxa"/>
          </w:tcPr>
          <w:p w14:paraId="289AB7E9" w14:textId="77777777" w:rsidR="009760A4" w:rsidRDefault="009760A4" w:rsidP="00972771">
            <w:pPr>
              <w:pStyle w:val="EndnotesAbbrev"/>
            </w:pPr>
            <w:r>
              <w:t>AF = Approved form</w:t>
            </w:r>
          </w:p>
        </w:tc>
        <w:tc>
          <w:tcPr>
            <w:tcW w:w="3652" w:type="dxa"/>
          </w:tcPr>
          <w:p w14:paraId="528E37B1" w14:textId="77777777" w:rsidR="009760A4" w:rsidRDefault="009760A4" w:rsidP="00972771">
            <w:pPr>
              <w:pStyle w:val="EndnotesAbbrev"/>
            </w:pPr>
            <w:r>
              <w:t>o = order</w:t>
            </w:r>
          </w:p>
        </w:tc>
      </w:tr>
      <w:tr w:rsidR="009760A4" w14:paraId="5E29888E" w14:textId="77777777" w:rsidTr="00972771">
        <w:tc>
          <w:tcPr>
            <w:tcW w:w="3720" w:type="dxa"/>
          </w:tcPr>
          <w:p w14:paraId="294BEC9B" w14:textId="77777777" w:rsidR="009760A4" w:rsidRDefault="009760A4">
            <w:pPr>
              <w:pStyle w:val="EndnotesAbbrev"/>
            </w:pPr>
            <w:r>
              <w:t>am = amended</w:t>
            </w:r>
          </w:p>
        </w:tc>
        <w:tc>
          <w:tcPr>
            <w:tcW w:w="3652" w:type="dxa"/>
          </w:tcPr>
          <w:p w14:paraId="60C0C3EF" w14:textId="77777777" w:rsidR="009760A4" w:rsidRDefault="009760A4" w:rsidP="00972771">
            <w:pPr>
              <w:pStyle w:val="EndnotesAbbrev"/>
            </w:pPr>
            <w:r>
              <w:t>om = omitted/repealed</w:t>
            </w:r>
          </w:p>
        </w:tc>
      </w:tr>
      <w:tr w:rsidR="009760A4" w14:paraId="20D466A7" w14:textId="77777777" w:rsidTr="00972771">
        <w:tc>
          <w:tcPr>
            <w:tcW w:w="3720" w:type="dxa"/>
          </w:tcPr>
          <w:p w14:paraId="7A689C87" w14:textId="77777777" w:rsidR="009760A4" w:rsidRDefault="009760A4">
            <w:pPr>
              <w:pStyle w:val="EndnotesAbbrev"/>
            </w:pPr>
            <w:r>
              <w:t>amdt = amendment</w:t>
            </w:r>
          </w:p>
        </w:tc>
        <w:tc>
          <w:tcPr>
            <w:tcW w:w="3652" w:type="dxa"/>
          </w:tcPr>
          <w:p w14:paraId="1A49EB4B" w14:textId="77777777" w:rsidR="009760A4" w:rsidRDefault="009760A4" w:rsidP="00972771">
            <w:pPr>
              <w:pStyle w:val="EndnotesAbbrev"/>
            </w:pPr>
            <w:r>
              <w:t>ord = ordinance</w:t>
            </w:r>
          </w:p>
        </w:tc>
      </w:tr>
      <w:tr w:rsidR="009760A4" w14:paraId="2B4E3043" w14:textId="77777777" w:rsidTr="00972771">
        <w:tc>
          <w:tcPr>
            <w:tcW w:w="3720" w:type="dxa"/>
          </w:tcPr>
          <w:p w14:paraId="0F72D64F" w14:textId="77777777" w:rsidR="009760A4" w:rsidRDefault="009760A4">
            <w:pPr>
              <w:pStyle w:val="EndnotesAbbrev"/>
            </w:pPr>
            <w:r>
              <w:t>AR = Assembly resolution</w:t>
            </w:r>
          </w:p>
        </w:tc>
        <w:tc>
          <w:tcPr>
            <w:tcW w:w="3652" w:type="dxa"/>
          </w:tcPr>
          <w:p w14:paraId="43944CAC" w14:textId="77777777" w:rsidR="009760A4" w:rsidRDefault="009760A4" w:rsidP="00972771">
            <w:pPr>
              <w:pStyle w:val="EndnotesAbbrev"/>
            </w:pPr>
            <w:r>
              <w:t>orig = original</w:t>
            </w:r>
          </w:p>
        </w:tc>
      </w:tr>
      <w:tr w:rsidR="009760A4" w14:paraId="573FD093" w14:textId="77777777" w:rsidTr="00972771">
        <w:tc>
          <w:tcPr>
            <w:tcW w:w="3720" w:type="dxa"/>
          </w:tcPr>
          <w:p w14:paraId="719E42A5" w14:textId="77777777" w:rsidR="009760A4" w:rsidRDefault="009760A4">
            <w:pPr>
              <w:pStyle w:val="EndnotesAbbrev"/>
            </w:pPr>
            <w:r>
              <w:t>ch = chapter</w:t>
            </w:r>
          </w:p>
        </w:tc>
        <w:tc>
          <w:tcPr>
            <w:tcW w:w="3652" w:type="dxa"/>
          </w:tcPr>
          <w:p w14:paraId="5F6F98A5" w14:textId="77777777" w:rsidR="009760A4" w:rsidRDefault="009760A4" w:rsidP="00972771">
            <w:pPr>
              <w:pStyle w:val="EndnotesAbbrev"/>
            </w:pPr>
            <w:r>
              <w:t>par = paragraph/subparagraph</w:t>
            </w:r>
          </w:p>
        </w:tc>
      </w:tr>
      <w:tr w:rsidR="009760A4" w14:paraId="0A8C837D" w14:textId="77777777" w:rsidTr="00972771">
        <w:tc>
          <w:tcPr>
            <w:tcW w:w="3720" w:type="dxa"/>
          </w:tcPr>
          <w:p w14:paraId="4631810D" w14:textId="77777777" w:rsidR="009760A4" w:rsidRDefault="009760A4">
            <w:pPr>
              <w:pStyle w:val="EndnotesAbbrev"/>
            </w:pPr>
            <w:r>
              <w:t>CN = Commencement notice</w:t>
            </w:r>
          </w:p>
        </w:tc>
        <w:tc>
          <w:tcPr>
            <w:tcW w:w="3652" w:type="dxa"/>
          </w:tcPr>
          <w:p w14:paraId="7430ADE8" w14:textId="77777777" w:rsidR="009760A4" w:rsidRDefault="009760A4" w:rsidP="00972771">
            <w:pPr>
              <w:pStyle w:val="EndnotesAbbrev"/>
            </w:pPr>
            <w:r>
              <w:t>pres = present</w:t>
            </w:r>
          </w:p>
        </w:tc>
      </w:tr>
      <w:tr w:rsidR="009760A4" w14:paraId="0AB878AA" w14:textId="77777777" w:rsidTr="00972771">
        <w:tc>
          <w:tcPr>
            <w:tcW w:w="3720" w:type="dxa"/>
          </w:tcPr>
          <w:p w14:paraId="4B9CFC98" w14:textId="77777777" w:rsidR="009760A4" w:rsidRDefault="009760A4">
            <w:pPr>
              <w:pStyle w:val="EndnotesAbbrev"/>
            </w:pPr>
            <w:r>
              <w:t>def = definition</w:t>
            </w:r>
          </w:p>
        </w:tc>
        <w:tc>
          <w:tcPr>
            <w:tcW w:w="3652" w:type="dxa"/>
          </w:tcPr>
          <w:p w14:paraId="6093372C" w14:textId="77777777" w:rsidR="009760A4" w:rsidRDefault="009760A4" w:rsidP="00972771">
            <w:pPr>
              <w:pStyle w:val="EndnotesAbbrev"/>
            </w:pPr>
            <w:r>
              <w:t>prev = previous</w:t>
            </w:r>
          </w:p>
        </w:tc>
      </w:tr>
      <w:tr w:rsidR="009760A4" w14:paraId="3FCEB3C2" w14:textId="77777777" w:rsidTr="00972771">
        <w:tc>
          <w:tcPr>
            <w:tcW w:w="3720" w:type="dxa"/>
          </w:tcPr>
          <w:p w14:paraId="61F9D7E4" w14:textId="77777777" w:rsidR="009760A4" w:rsidRDefault="009760A4">
            <w:pPr>
              <w:pStyle w:val="EndnotesAbbrev"/>
            </w:pPr>
            <w:r>
              <w:t>DI = Disallowable instrument</w:t>
            </w:r>
          </w:p>
        </w:tc>
        <w:tc>
          <w:tcPr>
            <w:tcW w:w="3652" w:type="dxa"/>
          </w:tcPr>
          <w:p w14:paraId="48DC2044" w14:textId="77777777" w:rsidR="009760A4" w:rsidRDefault="009760A4" w:rsidP="00972771">
            <w:pPr>
              <w:pStyle w:val="EndnotesAbbrev"/>
            </w:pPr>
            <w:r>
              <w:t>(prev...) = previously</w:t>
            </w:r>
          </w:p>
        </w:tc>
      </w:tr>
      <w:tr w:rsidR="009760A4" w14:paraId="34AEB142" w14:textId="77777777" w:rsidTr="00972771">
        <w:tc>
          <w:tcPr>
            <w:tcW w:w="3720" w:type="dxa"/>
          </w:tcPr>
          <w:p w14:paraId="77D2F842" w14:textId="77777777" w:rsidR="009760A4" w:rsidRDefault="009760A4">
            <w:pPr>
              <w:pStyle w:val="EndnotesAbbrev"/>
            </w:pPr>
            <w:r>
              <w:t>dict = dictionary</w:t>
            </w:r>
          </w:p>
        </w:tc>
        <w:tc>
          <w:tcPr>
            <w:tcW w:w="3652" w:type="dxa"/>
          </w:tcPr>
          <w:p w14:paraId="738AF38F" w14:textId="77777777" w:rsidR="009760A4" w:rsidRDefault="009760A4" w:rsidP="00972771">
            <w:pPr>
              <w:pStyle w:val="EndnotesAbbrev"/>
            </w:pPr>
            <w:r>
              <w:t>pt = part</w:t>
            </w:r>
          </w:p>
        </w:tc>
      </w:tr>
      <w:tr w:rsidR="009760A4" w14:paraId="41085CB5" w14:textId="77777777" w:rsidTr="00972771">
        <w:tc>
          <w:tcPr>
            <w:tcW w:w="3720" w:type="dxa"/>
          </w:tcPr>
          <w:p w14:paraId="2CD2F1A4" w14:textId="77777777" w:rsidR="009760A4" w:rsidRDefault="009760A4">
            <w:pPr>
              <w:pStyle w:val="EndnotesAbbrev"/>
            </w:pPr>
            <w:r>
              <w:t xml:space="preserve">disallowed = disallowed by the Legislative </w:t>
            </w:r>
          </w:p>
        </w:tc>
        <w:tc>
          <w:tcPr>
            <w:tcW w:w="3652" w:type="dxa"/>
          </w:tcPr>
          <w:p w14:paraId="338CF10D" w14:textId="77777777" w:rsidR="009760A4" w:rsidRDefault="009760A4" w:rsidP="00972771">
            <w:pPr>
              <w:pStyle w:val="EndnotesAbbrev"/>
            </w:pPr>
            <w:r>
              <w:t>r = rule/subrule</w:t>
            </w:r>
          </w:p>
        </w:tc>
      </w:tr>
      <w:tr w:rsidR="009760A4" w14:paraId="3D84A401" w14:textId="77777777" w:rsidTr="00972771">
        <w:tc>
          <w:tcPr>
            <w:tcW w:w="3720" w:type="dxa"/>
          </w:tcPr>
          <w:p w14:paraId="78D9758D" w14:textId="77777777" w:rsidR="009760A4" w:rsidRDefault="009760A4">
            <w:pPr>
              <w:pStyle w:val="EndnotesAbbrev"/>
              <w:ind w:left="972"/>
            </w:pPr>
            <w:r>
              <w:t>Assembly</w:t>
            </w:r>
          </w:p>
        </w:tc>
        <w:tc>
          <w:tcPr>
            <w:tcW w:w="3652" w:type="dxa"/>
          </w:tcPr>
          <w:p w14:paraId="497F8E58" w14:textId="77777777" w:rsidR="009760A4" w:rsidRDefault="009760A4" w:rsidP="00972771">
            <w:pPr>
              <w:pStyle w:val="EndnotesAbbrev"/>
            </w:pPr>
            <w:r>
              <w:t>reloc = relocated</w:t>
            </w:r>
          </w:p>
        </w:tc>
      </w:tr>
      <w:tr w:rsidR="009760A4" w14:paraId="4AEC9DFF" w14:textId="77777777" w:rsidTr="00972771">
        <w:tc>
          <w:tcPr>
            <w:tcW w:w="3720" w:type="dxa"/>
          </w:tcPr>
          <w:p w14:paraId="249492A1" w14:textId="77777777" w:rsidR="009760A4" w:rsidRDefault="009760A4">
            <w:pPr>
              <w:pStyle w:val="EndnotesAbbrev"/>
            </w:pPr>
            <w:r>
              <w:t>div = division</w:t>
            </w:r>
          </w:p>
        </w:tc>
        <w:tc>
          <w:tcPr>
            <w:tcW w:w="3652" w:type="dxa"/>
          </w:tcPr>
          <w:p w14:paraId="72CA0347" w14:textId="77777777" w:rsidR="009760A4" w:rsidRDefault="009760A4" w:rsidP="00972771">
            <w:pPr>
              <w:pStyle w:val="EndnotesAbbrev"/>
            </w:pPr>
            <w:r>
              <w:t>renum = renumbered</w:t>
            </w:r>
          </w:p>
        </w:tc>
      </w:tr>
      <w:tr w:rsidR="009760A4" w14:paraId="56B3DC42" w14:textId="77777777" w:rsidTr="00972771">
        <w:tc>
          <w:tcPr>
            <w:tcW w:w="3720" w:type="dxa"/>
          </w:tcPr>
          <w:p w14:paraId="72762C5B" w14:textId="77777777" w:rsidR="009760A4" w:rsidRDefault="009760A4">
            <w:pPr>
              <w:pStyle w:val="EndnotesAbbrev"/>
            </w:pPr>
            <w:r>
              <w:t>exp = expires/expired</w:t>
            </w:r>
          </w:p>
        </w:tc>
        <w:tc>
          <w:tcPr>
            <w:tcW w:w="3652" w:type="dxa"/>
          </w:tcPr>
          <w:p w14:paraId="3A908E67" w14:textId="77777777" w:rsidR="009760A4" w:rsidRDefault="009760A4" w:rsidP="00972771">
            <w:pPr>
              <w:pStyle w:val="EndnotesAbbrev"/>
            </w:pPr>
            <w:r>
              <w:t>R[X] = Republication No</w:t>
            </w:r>
          </w:p>
        </w:tc>
      </w:tr>
      <w:tr w:rsidR="009760A4" w14:paraId="25959FC8" w14:textId="77777777" w:rsidTr="00972771">
        <w:tc>
          <w:tcPr>
            <w:tcW w:w="3720" w:type="dxa"/>
          </w:tcPr>
          <w:p w14:paraId="4D15BDD2" w14:textId="77777777" w:rsidR="009760A4" w:rsidRDefault="009760A4">
            <w:pPr>
              <w:pStyle w:val="EndnotesAbbrev"/>
            </w:pPr>
            <w:r>
              <w:t>Gaz = gazette</w:t>
            </w:r>
          </w:p>
        </w:tc>
        <w:tc>
          <w:tcPr>
            <w:tcW w:w="3652" w:type="dxa"/>
          </w:tcPr>
          <w:p w14:paraId="56200611" w14:textId="77777777" w:rsidR="009760A4" w:rsidRDefault="009760A4" w:rsidP="00972771">
            <w:pPr>
              <w:pStyle w:val="EndnotesAbbrev"/>
            </w:pPr>
            <w:r>
              <w:t>RI = reissue</w:t>
            </w:r>
          </w:p>
        </w:tc>
      </w:tr>
      <w:tr w:rsidR="009760A4" w14:paraId="22D56FAA" w14:textId="77777777" w:rsidTr="00972771">
        <w:tc>
          <w:tcPr>
            <w:tcW w:w="3720" w:type="dxa"/>
          </w:tcPr>
          <w:p w14:paraId="781F7AD1" w14:textId="77777777" w:rsidR="009760A4" w:rsidRDefault="009760A4">
            <w:pPr>
              <w:pStyle w:val="EndnotesAbbrev"/>
            </w:pPr>
            <w:r>
              <w:t>hdg = heading</w:t>
            </w:r>
          </w:p>
        </w:tc>
        <w:tc>
          <w:tcPr>
            <w:tcW w:w="3652" w:type="dxa"/>
          </w:tcPr>
          <w:p w14:paraId="6AB7A8D9" w14:textId="77777777" w:rsidR="009760A4" w:rsidRDefault="009760A4" w:rsidP="00972771">
            <w:pPr>
              <w:pStyle w:val="EndnotesAbbrev"/>
            </w:pPr>
            <w:r>
              <w:t>s = section/subsection</w:t>
            </w:r>
          </w:p>
        </w:tc>
      </w:tr>
      <w:tr w:rsidR="009760A4" w14:paraId="7818355D" w14:textId="77777777" w:rsidTr="00972771">
        <w:tc>
          <w:tcPr>
            <w:tcW w:w="3720" w:type="dxa"/>
          </w:tcPr>
          <w:p w14:paraId="712996A2" w14:textId="77777777" w:rsidR="009760A4" w:rsidRDefault="009760A4">
            <w:pPr>
              <w:pStyle w:val="EndnotesAbbrev"/>
            </w:pPr>
            <w:r>
              <w:t>IA = Interpretation Act 1967</w:t>
            </w:r>
          </w:p>
        </w:tc>
        <w:tc>
          <w:tcPr>
            <w:tcW w:w="3652" w:type="dxa"/>
          </w:tcPr>
          <w:p w14:paraId="6384C8CC" w14:textId="77777777" w:rsidR="009760A4" w:rsidRDefault="009760A4" w:rsidP="00972771">
            <w:pPr>
              <w:pStyle w:val="EndnotesAbbrev"/>
            </w:pPr>
            <w:r>
              <w:t>sch = schedule</w:t>
            </w:r>
          </w:p>
        </w:tc>
      </w:tr>
      <w:tr w:rsidR="009760A4" w14:paraId="127831C8" w14:textId="77777777" w:rsidTr="00972771">
        <w:tc>
          <w:tcPr>
            <w:tcW w:w="3720" w:type="dxa"/>
          </w:tcPr>
          <w:p w14:paraId="53C42945" w14:textId="77777777" w:rsidR="009760A4" w:rsidRDefault="009760A4">
            <w:pPr>
              <w:pStyle w:val="EndnotesAbbrev"/>
            </w:pPr>
            <w:r>
              <w:t>ins = inserted/added</w:t>
            </w:r>
          </w:p>
        </w:tc>
        <w:tc>
          <w:tcPr>
            <w:tcW w:w="3652" w:type="dxa"/>
          </w:tcPr>
          <w:p w14:paraId="277018E8" w14:textId="77777777" w:rsidR="009760A4" w:rsidRDefault="009760A4" w:rsidP="00972771">
            <w:pPr>
              <w:pStyle w:val="EndnotesAbbrev"/>
            </w:pPr>
            <w:r>
              <w:t>sdiv = subdivision</w:t>
            </w:r>
          </w:p>
        </w:tc>
      </w:tr>
      <w:tr w:rsidR="009760A4" w14:paraId="65C82FDD" w14:textId="77777777" w:rsidTr="00972771">
        <w:tc>
          <w:tcPr>
            <w:tcW w:w="3720" w:type="dxa"/>
          </w:tcPr>
          <w:p w14:paraId="281A93A9" w14:textId="77777777" w:rsidR="009760A4" w:rsidRDefault="009760A4">
            <w:pPr>
              <w:pStyle w:val="EndnotesAbbrev"/>
            </w:pPr>
            <w:r>
              <w:t>LA = Legislation Act 2001</w:t>
            </w:r>
          </w:p>
        </w:tc>
        <w:tc>
          <w:tcPr>
            <w:tcW w:w="3652" w:type="dxa"/>
          </w:tcPr>
          <w:p w14:paraId="1E9F713F" w14:textId="77777777" w:rsidR="009760A4" w:rsidRDefault="009760A4" w:rsidP="00972771">
            <w:pPr>
              <w:pStyle w:val="EndnotesAbbrev"/>
            </w:pPr>
            <w:r>
              <w:t>SL = Subordinate law</w:t>
            </w:r>
          </w:p>
        </w:tc>
      </w:tr>
      <w:tr w:rsidR="009760A4" w14:paraId="0357965E" w14:textId="77777777" w:rsidTr="00972771">
        <w:tc>
          <w:tcPr>
            <w:tcW w:w="3720" w:type="dxa"/>
          </w:tcPr>
          <w:p w14:paraId="4BE1110B" w14:textId="77777777" w:rsidR="009760A4" w:rsidRDefault="009760A4">
            <w:pPr>
              <w:pStyle w:val="EndnotesAbbrev"/>
            </w:pPr>
            <w:r>
              <w:t>LR = legislation register</w:t>
            </w:r>
          </w:p>
        </w:tc>
        <w:tc>
          <w:tcPr>
            <w:tcW w:w="3652" w:type="dxa"/>
          </w:tcPr>
          <w:p w14:paraId="1457B215" w14:textId="77777777" w:rsidR="009760A4" w:rsidRDefault="009760A4" w:rsidP="00972771">
            <w:pPr>
              <w:pStyle w:val="EndnotesAbbrev"/>
            </w:pPr>
            <w:r>
              <w:t>sub = substituted</w:t>
            </w:r>
          </w:p>
        </w:tc>
      </w:tr>
      <w:tr w:rsidR="009760A4" w14:paraId="682D673C" w14:textId="77777777" w:rsidTr="00972771">
        <w:tc>
          <w:tcPr>
            <w:tcW w:w="3720" w:type="dxa"/>
          </w:tcPr>
          <w:p w14:paraId="5230333E" w14:textId="77777777" w:rsidR="009760A4" w:rsidRDefault="009760A4">
            <w:pPr>
              <w:pStyle w:val="EndnotesAbbrev"/>
            </w:pPr>
            <w:r>
              <w:t>LRA = Legislation (Republication) Act 1996</w:t>
            </w:r>
          </w:p>
        </w:tc>
        <w:tc>
          <w:tcPr>
            <w:tcW w:w="3652" w:type="dxa"/>
          </w:tcPr>
          <w:p w14:paraId="1E2AB9FA" w14:textId="77777777" w:rsidR="009760A4" w:rsidRDefault="009760A4" w:rsidP="00972771">
            <w:pPr>
              <w:pStyle w:val="EndnotesAbbrev"/>
            </w:pPr>
            <w:r>
              <w:rPr>
                <w:u w:val="single"/>
              </w:rPr>
              <w:t>underlining</w:t>
            </w:r>
            <w:r>
              <w:t xml:space="preserve"> = whole or part not commenced</w:t>
            </w:r>
          </w:p>
        </w:tc>
      </w:tr>
      <w:tr w:rsidR="009760A4" w14:paraId="4AC0AD94" w14:textId="77777777" w:rsidTr="00972771">
        <w:tc>
          <w:tcPr>
            <w:tcW w:w="3720" w:type="dxa"/>
          </w:tcPr>
          <w:p w14:paraId="30DE6A93" w14:textId="77777777" w:rsidR="009760A4" w:rsidRDefault="009760A4">
            <w:pPr>
              <w:pStyle w:val="EndnotesAbbrev"/>
            </w:pPr>
            <w:r>
              <w:t>mod = modified/modification</w:t>
            </w:r>
          </w:p>
        </w:tc>
        <w:tc>
          <w:tcPr>
            <w:tcW w:w="3652" w:type="dxa"/>
          </w:tcPr>
          <w:p w14:paraId="5FAB53F4" w14:textId="77777777" w:rsidR="009760A4" w:rsidRDefault="009760A4" w:rsidP="00972771">
            <w:pPr>
              <w:pStyle w:val="EndnotesAbbrev"/>
              <w:ind w:left="1073"/>
            </w:pPr>
            <w:r>
              <w:t>or to be expired</w:t>
            </w:r>
          </w:p>
        </w:tc>
      </w:tr>
    </w:tbl>
    <w:p w14:paraId="5CCFDCDB" w14:textId="77777777" w:rsidR="009760A4" w:rsidRPr="00BB6F39" w:rsidRDefault="009760A4" w:rsidP="00972771"/>
    <w:p w14:paraId="2D58B273" w14:textId="77777777" w:rsidR="00F423FB" w:rsidRPr="00D17EFC" w:rsidRDefault="00F423FB">
      <w:pPr>
        <w:pStyle w:val="Endnote20"/>
      </w:pPr>
      <w:bookmarkStart w:id="19" w:name="_Toc105681963"/>
      <w:r w:rsidRPr="00D17EFC">
        <w:rPr>
          <w:rStyle w:val="charTableNo"/>
        </w:rPr>
        <w:lastRenderedPageBreak/>
        <w:t>3</w:t>
      </w:r>
      <w:r>
        <w:tab/>
      </w:r>
      <w:r w:rsidRPr="00D17EFC">
        <w:rPr>
          <w:rStyle w:val="charTableText"/>
        </w:rPr>
        <w:t>Legislation history</w:t>
      </w:r>
      <w:bookmarkEnd w:id="19"/>
    </w:p>
    <w:p w14:paraId="3EC2A70A" w14:textId="77777777" w:rsidR="00F423FB" w:rsidRDefault="00371B8A">
      <w:pPr>
        <w:pStyle w:val="NewAct"/>
      </w:pPr>
      <w:r>
        <w:t>ACT Civil and Administrative Tribunal Regulation 2009 SL2009-</w:t>
      </w:r>
      <w:r w:rsidR="00AD3C51">
        <w:t>1</w:t>
      </w:r>
    </w:p>
    <w:p w14:paraId="4C8F0C7D" w14:textId="77777777" w:rsidR="00371B8A" w:rsidRDefault="00371B8A" w:rsidP="00371B8A">
      <w:pPr>
        <w:pStyle w:val="Actdetails"/>
      </w:pPr>
      <w:r>
        <w:t xml:space="preserve">notified LR </w:t>
      </w:r>
      <w:r w:rsidR="00AD3C51">
        <w:t>29</w:t>
      </w:r>
      <w:r>
        <w:t xml:space="preserve"> January 2009</w:t>
      </w:r>
      <w:r>
        <w:br/>
        <w:t xml:space="preserve">s 1, s 2 commenced </w:t>
      </w:r>
      <w:r w:rsidR="00AD3C51">
        <w:t>29</w:t>
      </w:r>
      <w:r>
        <w:t xml:space="preserve"> January 2009 (LA s 75 (1))</w:t>
      </w:r>
    </w:p>
    <w:p w14:paraId="26DEF9CB" w14:textId="262E5556" w:rsidR="00371B8A" w:rsidRPr="00371B8A" w:rsidRDefault="00371B8A" w:rsidP="00371B8A">
      <w:pPr>
        <w:pStyle w:val="Actdetails"/>
      </w:pPr>
      <w:r>
        <w:t xml:space="preserve">remainder commenced </w:t>
      </w:r>
      <w:r w:rsidR="004A194A">
        <w:t xml:space="preserve">2 February 2009 (s 2 and see </w:t>
      </w:r>
      <w:hyperlink r:id="rId50" w:tooltip="A2008-35" w:history="1">
        <w:r w:rsidR="009E7CA2" w:rsidRPr="009E7CA2">
          <w:rPr>
            <w:rStyle w:val="charCitHyperlinkAbbrev"/>
          </w:rPr>
          <w:t>ACT Civil and Administrative Tribunal Act 2008</w:t>
        </w:r>
      </w:hyperlink>
      <w:r w:rsidR="00153E17">
        <w:t xml:space="preserve"> A2008-35, s 2 (1)</w:t>
      </w:r>
      <w:r w:rsidR="004A194A">
        <w:t xml:space="preserve"> and </w:t>
      </w:r>
      <w:hyperlink r:id="rId51" w:tooltip="CN2009-2" w:history="1">
        <w:r w:rsidR="009E7CA2" w:rsidRPr="009E7CA2">
          <w:rPr>
            <w:rStyle w:val="charCitHyperlinkAbbrev"/>
          </w:rPr>
          <w:t>CN2009-2</w:t>
        </w:r>
      </w:hyperlink>
      <w:r w:rsidR="004A194A">
        <w:t>)</w:t>
      </w:r>
    </w:p>
    <w:p w14:paraId="5321A72E" w14:textId="77777777" w:rsidR="000C3F7A" w:rsidRDefault="000C3F7A">
      <w:pPr>
        <w:pStyle w:val="Asamby"/>
      </w:pPr>
      <w:r>
        <w:t>as amended by</w:t>
      </w:r>
    </w:p>
    <w:p w14:paraId="4D175FA9" w14:textId="5A8C8A86" w:rsidR="000C3F7A" w:rsidRDefault="00947F2B" w:rsidP="000C3F7A">
      <w:pPr>
        <w:pStyle w:val="NewAct"/>
      </w:pPr>
      <w:hyperlink r:id="rId52" w:tooltip="A2013-7" w:history="1">
        <w:r w:rsidR="002E3D89" w:rsidRPr="002E3D89">
          <w:rPr>
            <w:rStyle w:val="charCitHyperlinkAbbrev"/>
          </w:rPr>
          <w:t>Justice and Community Safety Legislation Amendment Act 2013 A2013-7</w:t>
        </w:r>
      </w:hyperlink>
      <w:r w:rsidR="000C3F7A">
        <w:t xml:space="preserve"> </w:t>
      </w:r>
      <w:r w:rsidR="00795FA6">
        <w:t xml:space="preserve">sch 1 </w:t>
      </w:r>
      <w:r w:rsidR="000C3F7A">
        <w:t>pt 1.1</w:t>
      </w:r>
    </w:p>
    <w:p w14:paraId="14BDA8F8" w14:textId="77777777" w:rsidR="000C3F7A" w:rsidRDefault="000C3F7A" w:rsidP="000C3F7A">
      <w:pPr>
        <w:pStyle w:val="Actdetails"/>
      </w:pPr>
      <w:r>
        <w:t>notified LR 1 March 2013</w:t>
      </w:r>
    </w:p>
    <w:p w14:paraId="4B07EC03" w14:textId="77777777" w:rsidR="000C3F7A" w:rsidRDefault="000C3F7A" w:rsidP="000C3F7A">
      <w:pPr>
        <w:pStyle w:val="Actdetails"/>
      </w:pPr>
      <w:r>
        <w:t>s 1, s 2 commenced 1 March 2013 (LA s 75 (1))</w:t>
      </w:r>
    </w:p>
    <w:p w14:paraId="09F61898" w14:textId="5CAB1F0E" w:rsidR="000C3F7A" w:rsidRDefault="00795FA6" w:rsidP="000C3F7A">
      <w:pPr>
        <w:pStyle w:val="Actdetails"/>
      </w:pPr>
      <w:r>
        <w:t xml:space="preserve">sch 1 pt 1.1 commenced 4 March 2013 (s 2 and see </w:t>
      </w:r>
      <w:hyperlink r:id="rId53" w:tooltip="A2012-38" w:history="1">
        <w:r w:rsidR="002E3D89" w:rsidRPr="002E3D89">
          <w:rPr>
            <w:rStyle w:val="charCitHyperlinkAbbrev"/>
          </w:rPr>
          <w:t>Retirement Villages Act 2012</w:t>
        </w:r>
      </w:hyperlink>
      <w:r>
        <w:t xml:space="preserve"> A2012-38, s 2</w:t>
      </w:r>
      <w:r w:rsidR="009760A4">
        <w:t xml:space="preserve"> and LA s 79</w:t>
      </w:r>
      <w:r>
        <w:t>)</w:t>
      </w:r>
    </w:p>
    <w:p w14:paraId="411A291B" w14:textId="2BD336E7" w:rsidR="00972771" w:rsidRPr="00935D4E" w:rsidRDefault="00947F2B" w:rsidP="00972771">
      <w:pPr>
        <w:pStyle w:val="NewAct"/>
      </w:pPr>
      <w:hyperlink r:id="rId54" w:tooltip="A2018-9" w:history="1">
        <w:r w:rsidR="00972771">
          <w:rPr>
            <w:rStyle w:val="charCitHyperlinkAbbrev"/>
          </w:rPr>
          <w:t>Courts and Other Justice Legislation Amendment Act 2018</w:t>
        </w:r>
      </w:hyperlink>
      <w:r w:rsidR="00972771">
        <w:t xml:space="preserve"> A2018-9 pt 3</w:t>
      </w:r>
    </w:p>
    <w:p w14:paraId="23A7B8E4" w14:textId="77777777" w:rsidR="00972771" w:rsidRDefault="00972771" w:rsidP="00972771">
      <w:pPr>
        <w:pStyle w:val="Actdetails"/>
      </w:pPr>
      <w:r>
        <w:t>notified LR 29 March 2018</w:t>
      </w:r>
    </w:p>
    <w:p w14:paraId="746CD2A0" w14:textId="77777777" w:rsidR="00972771" w:rsidRDefault="00972771" w:rsidP="00972771">
      <w:pPr>
        <w:pStyle w:val="Actdetails"/>
      </w:pPr>
      <w:r>
        <w:t>s 1, s 2 commenced 29 March 2018 (LA s 75 (1))</w:t>
      </w:r>
    </w:p>
    <w:p w14:paraId="0DD92F20" w14:textId="2ADF7AF9" w:rsidR="00972771" w:rsidRDefault="00972771" w:rsidP="00972771">
      <w:pPr>
        <w:pStyle w:val="Actdetails"/>
      </w:pPr>
      <w:r>
        <w:t>pt 3 commenced 26 April 2018 (s 2</w:t>
      </w:r>
      <w:r w:rsidRPr="006F3A6F">
        <w:t>)</w:t>
      </w:r>
    </w:p>
    <w:p w14:paraId="361B9A62" w14:textId="60EDF516" w:rsidR="003F5EA1" w:rsidRDefault="00947F2B" w:rsidP="003F5EA1">
      <w:pPr>
        <w:pStyle w:val="NewAct"/>
      </w:pPr>
      <w:hyperlink r:id="rId55" w:tooltip="A2021-3" w:history="1">
        <w:r w:rsidR="003F5EA1" w:rsidRPr="003F5EA1">
          <w:rPr>
            <w:rStyle w:val="charCitHyperlinkAbbrev"/>
          </w:rPr>
          <w:t>Justice and Community Safety Legislation Amendment Act 2021</w:t>
        </w:r>
      </w:hyperlink>
      <w:r w:rsidR="003F5EA1">
        <w:t xml:space="preserve"> A2021-3 pt 3</w:t>
      </w:r>
    </w:p>
    <w:p w14:paraId="5BFE76CB" w14:textId="77777777" w:rsidR="003F5EA1" w:rsidRDefault="003F5EA1" w:rsidP="003F5EA1">
      <w:pPr>
        <w:pStyle w:val="Actdetails"/>
      </w:pPr>
      <w:r>
        <w:t>notified LR 19 February 2021</w:t>
      </w:r>
    </w:p>
    <w:p w14:paraId="4C2037BE" w14:textId="77777777" w:rsidR="003F5EA1" w:rsidRDefault="003F5EA1" w:rsidP="003F5EA1">
      <w:pPr>
        <w:pStyle w:val="Actdetails"/>
      </w:pPr>
      <w:r>
        <w:t>s 1, s 2 commenced 19 February 2021 (LA s 75 (1))</w:t>
      </w:r>
    </w:p>
    <w:p w14:paraId="5A7D5EB3" w14:textId="52A73C7C" w:rsidR="00591CB8" w:rsidRDefault="003F5EA1" w:rsidP="00972771">
      <w:pPr>
        <w:pStyle w:val="Actdetails"/>
      </w:pPr>
      <w:r w:rsidRPr="003A4906">
        <w:t xml:space="preserve">pt </w:t>
      </w:r>
      <w:r>
        <w:t>3</w:t>
      </w:r>
      <w:r w:rsidRPr="003A4906">
        <w:t xml:space="preserve"> commenced </w:t>
      </w:r>
      <w:r>
        <w:t>26 February 2021</w:t>
      </w:r>
      <w:r w:rsidRPr="003A4906">
        <w:t xml:space="preserve"> (s 2 (</w:t>
      </w:r>
      <w:r>
        <w:t>1</w:t>
      </w:r>
      <w:r w:rsidRPr="003A4906">
        <w:t>))</w:t>
      </w:r>
    </w:p>
    <w:p w14:paraId="79B2942C" w14:textId="23E03D89" w:rsidR="00EF138A" w:rsidRPr="004E1A6C" w:rsidRDefault="00947F2B" w:rsidP="00EF138A">
      <w:pPr>
        <w:pStyle w:val="NewAct"/>
      </w:pPr>
      <w:hyperlink r:id="rId56" w:tooltip="A2022-8" w:history="1">
        <w:r w:rsidR="00EF138A">
          <w:rPr>
            <w:rStyle w:val="charCitHyperlinkAbbrev"/>
          </w:rPr>
          <w:t>Fair Trading and Other Justice Legislation Amendment Act 2022</w:t>
        </w:r>
      </w:hyperlink>
      <w:r w:rsidR="00EF138A" w:rsidRPr="004E1A6C">
        <w:t xml:space="preserve"> A202</w:t>
      </w:r>
      <w:r w:rsidR="00EF138A">
        <w:t>2</w:t>
      </w:r>
      <w:r w:rsidR="00EF138A" w:rsidRPr="004E1A6C">
        <w:t>-</w:t>
      </w:r>
      <w:r w:rsidR="00EF138A">
        <w:t xml:space="preserve">8 sch 1 </w:t>
      </w:r>
      <w:r w:rsidR="00EF138A" w:rsidRPr="004E1A6C">
        <w:t>pt </w:t>
      </w:r>
      <w:r w:rsidR="00EF138A">
        <w:t>1.1</w:t>
      </w:r>
    </w:p>
    <w:p w14:paraId="52EB52D2" w14:textId="77777777" w:rsidR="00EF138A" w:rsidRDefault="00EF138A" w:rsidP="00EF138A">
      <w:pPr>
        <w:pStyle w:val="Actdetails"/>
      </w:pPr>
      <w:r>
        <w:t>notified LR 11 May 2022</w:t>
      </w:r>
    </w:p>
    <w:p w14:paraId="28D51F6D" w14:textId="77777777" w:rsidR="00EF138A" w:rsidRDefault="00EF138A" w:rsidP="00EF138A">
      <w:pPr>
        <w:pStyle w:val="Actdetails"/>
      </w:pPr>
      <w:r>
        <w:t>s 1, s 2 commenced 11 May 2022 (LA s 75 (1))</w:t>
      </w:r>
    </w:p>
    <w:p w14:paraId="132369F9" w14:textId="4362252E" w:rsidR="00EF138A" w:rsidRDefault="00254231" w:rsidP="00EF138A">
      <w:pPr>
        <w:pStyle w:val="Actdetails"/>
      </w:pPr>
      <w:r>
        <w:t>sch 1 pt 1.1</w:t>
      </w:r>
      <w:r w:rsidR="00EF138A">
        <w:t xml:space="preserve"> commenced </w:t>
      </w:r>
      <w:r>
        <w:t>1 July 2022</w:t>
      </w:r>
      <w:r w:rsidR="00EF138A">
        <w:t xml:space="preserve"> (s 2 (</w:t>
      </w:r>
      <w:r>
        <w:t>2</w:t>
      </w:r>
      <w:r w:rsidR="00EF138A">
        <w:t>))</w:t>
      </w:r>
    </w:p>
    <w:p w14:paraId="5FF1A0C9" w14:textId="77777777" w:rsidR="00107E22" w:rsidRPr="00107E22" w:rsidRDefault="00107E22" w:rsidP="00107E22">
      <w:pPr>
        <w:pStyle w:val="PageBreak"/>
      </w:pPr>
      <w:r w:rsidRPr="00107E22">
        <w:br w:type="page"/>
      </w:r>
    </w:p>
    <w:p w14:paraId="53B227C5" w14:textId="77777777" w:rsidR="00F423FB" w:rsidRPr="00D17EFC" w:rsidRDefault="00F423FB">
      <w:pPr>
        <w:pStyle w:val="Endnote20"/>
      </w:pPr>
      <w:bookmarkStart w:id="20" w:name="_Toc105681964"/>
      <w:r w:rsidRPr="00D17EFC">
        <w:rPr>
          <w:rStyle w:val="charTableNo"/>
        </w:rPr>
        <w:lastRenderedPageBreak/>
        <w:t>4</w:t>
      </w:r>
      <w:r>
        <w:tab/>
      </w:r>
      <w:r w:rsidRPr="00D17EFC">
        <w:rPr>
          <w:rStyle w:val="charTableText"/>
        </w:rPr>
        <w:t>Amendment history</w:t>
      </w:r>
      <w:bookmarkEnd w:id="20"/>
    </w:p>
    <w:p w14:paraId="74AC87DB" w14:textId="77777777" w:rsidR="00153E17" w:rsidRDefault="00153E17" w:rsidP="00153E17">
      <w:pPr>
        <w:pStyle w:val="AmdtsEntryHd"/>
      </w:pPr>
      <w:r>
        <w:t>Commencement</w:t>
      </w:r>
    </w:p>
    <w:p w14:paraId="19E4CDDA" w14:textId="77777777" w:rsidR="00153E17" w:rsidRDefault="00C15032" w:rsidP="00153E17">
      <w:pPr>
        <w:pStyle w:val="AmdtsEntries"/>
      </w:pPr>
      <w:r>
        <w:t>s 2</w:t>
      </w:r>
      <w:r>
        <w:tab/>
        <w:t xml:space="preserve">om </w:t>
      </w:r>
      <w:r w:rsidR="00372B9A" w:rsidRPr="00B2483F">
        <w:t>LA</w:t>
      </w:r>
      <w:r w:rsidRPr="00B2483F">
        <w:t xml:space="preserve"> </w:t>
      </w:r>
      <w:r>
        <w:t>s 89 (4)</w:t>
      </w:r>
    </w:p>
    <w:p w14:paraId="79B9F03F" w14:textId="77777777" w:rsidR="00972771" w:rsidRDefault="00972771" w:rsidP="00C15032">
      <w:pPr>
        <w:pStyle w:val="AmdtsEntryHd"/>
      </w:pPr>
      <w:r w:rsidRPr="00537812">
        <w:t>Maximum amount payable under occupational discipline order—Act, s</w:t>
      </w:r>
      <w:r>
        <w:t> 66 (2) </w:t>
      </w:r>
      <w:r w:rsidRPr="00537812">
        <w:t>(h)</w:t>
      </w:r>
    </w:p>
    <w:p w14:paraId="6D4288BC" w14:textId="6CA583DD" w:rsidR="00972771" w:rsidRPr="00972771" w:rsidRDefault="00972771" w:rsidP="00972771">
      <w:pPr>
        <w:pStyle w:val="AmdtsEntries"/>
      </w:pPr>
      <w:r w:rsidRPr="00972771">
        <w:t>s 4</w:t>
      </w:r>
      <w:r>
        <w:tab/>
        <w:t xml:space="preserve">am </w:t>
      </w:r>
      <w:hyperlink r:id="rId57" w:tooltip="Courts and Other Justice Legislation Amendment Act 2018" w:history="1">
        <w:r w:rsidR="00BF4599">
          <w:rPr>
            <w:rStyle w:val="charCitHyperlinkAbbrev"/>
          </w:rPr>
          <w:t>A2018</w:t>
        </w:r>
        <w:r w:rsidR="00BF4599">
          <w:rPr>
            <w:rStyle w:val="charCitHyperlinkAbbrev"/>
          </w:rPr>
          <w:noBreakHyphen/>
          <w:t>9</w:t>
        </w:r>
      </w:hyperlink>
      <w:r w:rsidR="00BF4599">
        <w:t xml:space="preserve"> s 16</w:t>
      </w:r>
    </w:p>
    <w:p w14:paraId="2C848B36" w14:textId="77777777" w:rsidR="00C15032" w:rsidRDefault="00C15032" w:rsidP="00C15032">
      <w:pPr>
        <w:pStyle w:val="AmdtsEntryHd"/>
      </w:pPr>
      <w:r w:rsidRPr="00FD482F">
        <w:t>Appointment of senior and ordinary members of the tribunal—Act, s 96</w:t>
      </w:r>
    </w:p>
    <w:p w14:paraId="73DD5448" w14:textId="77777777" w:rsidR="00C15032" w:rsidRDefault="00C15032" w:rsidP="00C15032">
      <w:pPr>
        <w:pStyle w:val="AmdtsEntries"/>
      </w:pPr>
      <w:r w:rsidRPr="00C76CEC">
        <w:t>s 6</w:t>
      </w:r>
      <w:r w:rsidRPr="00C76CEC">
        <w:tab/>
      </w:r>
      <w:r w:rsidR="007315F4" w:rsidRPr="00C76CEC">
        <w:t xml:space="preserve">(6)-(8) </w:t>
      </w:r>
      <w:r w:rsidRPr="00C76CEC">
        <w:t xml:space="preserve">exp </w:t>
      </w:r>
      <w:r w:rsidR="007315F4" w:rsidRPr="00C76CEC">
        <w:t>2 August 2009 (s 6 (8) (</w:t>
      </w:r>
      <w:r w:rsidR="00372B9A" w:rsidRPr="00B2483F">
        <w:t>LA</w:t>
      </w:r>
      <w:r w:rsidR="007315F4" w:rsidRPr="00C76CEC">
        <w:t xml:space="preserve"> s 88 declaration applies))</w:t>
      </w:r>
    </w:p>
    <w:p w14:paraId="0CF73ACE" w14:textId="24C09FFC" w:rsidR="00BF4599" w:rsidRPr="00C76CEC" w:rsidRDefault="00BF4599" w:rsidP="00C15032">
      <w:pPr>
        <w:pStyle w:val="AmdtsEntries"/>
      </w:pPr>
      <w:r>
        <w:tab/>
        <w:t xml:space="preserve">am </w:t>
      </w:r>
      <w:hyperlink r:id="rId58" w:tooltip="Courts and Other Justice Legislation Amendment Act 2018" w:history="1">
        <w:r>
          <w:rPr>
            <w:rStyle w:val="charCitHyperlinkAbbrev"/>
          </w:rPr>
          <w:t>A2018</w:t>
        </w:r>
        <w:r>
          <w:rPr>
            <w:rStyle w:val="charCitHyperlinkAbbrev"/>
          </w:rPr>
          <w:noBreakHyphen/>
          <w:t>9</w:t>
        </w:r>
      </w:hyperlink>
      <w:r>
        <w:t xml:space="preserve"> ss 17-19</w:t>
      </w:r>
    </w:p>
    <w:p w14:paraId="0397B300" w14:textId="77777777" w:rsidR="00D31E62" w:rsidRDefault="00D31E62" w:rsidP="00D31E62">
      <w:pPr>
        <w:pStyle w:val="AmdtsEntryHd"/>
      </w:pPr>
      <w:r w:rsidRPr="00FD482F">
        <w:t>Requirements for reviewable decision notices—Act, s 67A (3)</w:t>
      </w:r>
    </w:p>
    <w:p w14:paraId="6DBAC962" w14:textId="77777777" w:rsidR="00D31E62" w:rsidRPr="00C76CEC" w:rsidRDefault="00D31E62" w:rsidP="00D31E62">
      <w:pPr>
        <w:pStyle w:val="AmdtsEntries"/>
      </w:pPr>
      <w:r w:rsidRPr="00C76CEC">
        <w:t>s 7</w:t>
      </w:r>
      <w:r w:rsidRPr="00C76CEC">
        <w:tab/>
      </w:r>
      <w:r w:rsidR="00E16C34" w:rsidRPr="00C76CEC">
        <w:t>(2</w:t>
      </w:r>
      <w:r w:rsidRPr="00C76CEC">
        <w:t>)-(</w:t>
      </w:r>
      <w:r w:rsidR="00D269DB" w:rsidRPr="00C76CEC">
        <w:t>5</w:t>
      </w:r>
      <w:r w:rsidRPr="00C76CEC">
        <w:t xml:space="preserve">) </w:t>
      </w:r>
      <w:r w:rsidR="00D269DB" w:rsidRPr="00C76CEC">
        <w:t>exp 2 August 2009 (s 7 (5</w:t>
      </w:r>
      <w:r w:rsidRPr="00C76CEC">
        <w:t>) (</w:t>
      </w:r>
      <w:r w:rsidR="00372B9A" w:rsidRPr="00B2483F">
        <w:t>LA</w:t>
      </w:r>
      <w:r w:rsidRPr="00C76CEC">
        <w:t xml:space="preserve"> s 88 declaration applies))</w:t>
      </w:r>
    </w:p>
    <w:p w14:paraId="31CCB242" w14:textId="77777777" w:rsidR="00D31E62" w:rsidRDefault="00D31E62" w:rsidP="00D31E62">
      <w:pPr>
        <w:pStyle w:val="AmdtsEntryHd"/>
      </w:pPr>
      <w:r w:rsidRPr="00FD482F">
        <w:t>Requirements for internal review notices—Act, s 67B (3)</w:t>
      </w:r>
    </w:p>
    <w:p w14:paraId="14DF58FC" w14:textId="512DCF2A" w:rsidR="00D31E62" w:rsidRDefault="00D31E62" w:rsidP="00D31E62">
      <w:pPr>
        <w:pStyle w:val="AmdtsEntries"/>
      </w:pPr>
      <w:r w:rsidRPr="00C76CEC">
        <w:t>s 8</w:t>
      </w:r>
      <w:r w:rsidRPr="00C76CEC">
        <w:tab/>
      </w:r>
      <w:r w:rsidR="00D269DB" w:rsidRPr="00C76CEC">
        <w:t>(2)-(5</w:t>
      </w:r>
      <w:r w:rsidRPr="00C76CEC">
        <w:t xml:space="preserve">) </w:t>
      </w:r>
      <w:r w:rsidR="00D269DB" w:rsidRPr="00C76CEC">
        <w:t>exp 2 August 2009 (s 8 (5</w:t>
      </w:r>
      <w:r w:rsidRPr="00C76CEC">
        <w:t>) (</w:t>
      </w:r>
      <w:r w:rsidR="00372B9A" w:rsidRPr="00B2483F">
        <w:t>LA</w:t>
      </w:r>
      <w:r w:rsidRPr="00C76CEC">
        <w:t xml:space="preserve"> s 88 declaration applies))</w:t>
      </w:r>
    </w:p>
    <w:p w14:paraId="6571716C" w14:textId="40BD0ED9" w:rsidR="00B556E9" w:rsidRDefault="00B556E9" w:rsidP="00B556E9">
      <w:pPr>
        <w:pStyle w:val="AmdtsEntryHd"/>
      </w:pPr>
      <w:r w:rsidRPr="00B556E9">
        <w:t>Use of trust amounts—Act, s 115C</w:t>
      </w:r>
    </w:p>
    <w:p w14:paraId="2FA477B8" w14:textId="0CC65334" w:rsidR="00B556E9" w:rsidRDefault="00B556E9" w:rsidP="00D31E62">
      <w:pPr>
        <w:pStyle w:val="AmdtsEntries"/>
      </w:pPr>
      <w:r>
        <w:t>s 9</w:t>
      </w:r>
      <w:r>
        <w:tab/>
        <w:t xml:space="preserve">sub </w:t>
      </w:r>
      <w:hyperlink r:id="rId59" w:tooltip="Justice and Community Safety Legislation Amendment Act 2021" w:history="1">
        <w:r>
          <w:rPr>
            <w:rStyle w:val="charCitHyperlinkAbbrev"/>
          </w:rPr>
          <w:t>A2021</w:t>
        </w:r>
        <w:r>
          <w:rPr>
            <w:rStyle w:val="charCitHyperlinkAbbrev"/>
          </w:rPr>
          <w:noBreakHyphen/>
          <w:t>3</w:t>
        </w:r>
      </w:hyperlink>
      <w:r>
        <w:t xml:space="preserve"> s 5</w:t>
      </w:r>
    </w:p>
    <w:p w14:paraId="2A054FA6" w14:textId="2F729E66" w:rsidR="00254231" w:rsidRPr="00B556E9" w:rsidRDefault="00254231" w:rsidP="00D31E62">
      <w:pPr>
        <w:pStyle w:val="AmdtsEntries"/>
      </w:pPr>
      <w:r>
        <w:tab/>
        <w:t>am</w:t>
      </w:r>
      <w:r w:rsidRPr="004E1A6C">
        <w:t xml:space="preserve"> </w:t>
      </w:r>
      <w:hyperlink r:id="rId60" w:tooltip="Fair Trading and Other Justice Legislation Amendment Act 2022" w:history="1">
        <w:r>
          <w:rPr>
            <w:color w:val="0000FF" w:themeColor="hyperlink"/>
          </w:rPr>
          <w:t>A2022-8</w:t>
        </w:r>
      </w:hyperlink>
      <w:r w:rsidRPr="004E1A6C">
        <w:t xml:space="preserve"> </w:t>
      </w:r>
      <w:r>
        <w:t>amdts 1.1-1.3</w:t>
      </w:r>
    </w:p>
    <w:p w14:paraId="57656834" w14:textId="77777777" w:rsidR="002C17BE" w:rsidRDefault="002C17BE" w:rsidP="002C17BE">
      <w:pPr>
        <w:pStyle w:val="AmdtsEntryHd"/>
      </w:pPr>
      <w:r w:rsidRPr="00241B60">
        <w:t>Use of trust amounts for retirement villages—Act, s 115C (2) (c)</w:t>
      </w:r>
    </w:p>
    <w:p w14:paraId="685B769E" w14:textId="5B3384D9" w:rsidR="002C17BE" w:rsidRDefault="002C17BE" w:rsidP="002C17BE">
      <w:pPr>
        <w:pStyle w:val="AmdtsEntries"/>
      </w:pPr>
      <w:r>
        <w:t>s 10</w:t>
      </w:r>
      <w:r>
        <w:tab/>
        <w:t xml:space="preserve">ins </w:t>
      </w:r>
      <w:hyperlink r:id="rId61" w:tooltip="Justice and Community Safety Legislation Amendment Act 2013" w:history="1">
        <w:r w:rsidR="005A6298" w:rsidRPr="00E23E0A">
          <w:rPr>
            <w:rStyle w:val="charCitHyperlinkAbbrev"/>
          </w:rPr>
          <w:t>A2013</w:t>
        </w:r>
        <w:r w:rsidR="005A6298" w:rsidRPr="00E23E0A">
          <w:rPr>
            <w:rStyle w:val="charCitHyperlinkAbbrev"/>
          </w:rPr>
          <w:noBreakHyphen/>
          <w:t>7</w:t>
        </w:r>
      </w:hyperlink>
      <w:r>
        <w:t xml:space="preserve"> amdt 1.1</w:t>
      </w:r>
    </w:p>
    <w:p w14:paraId="64451314" w14:textId="627C51D8" w:rsidR="00B556E9" w:rsidRPr="00B556E9" w:rsidRDefault="00B556E9" w:rsidP="002C17BE">
      <w:pPr>
        <w:pStyle w:val="AmdtsEntries"/>
      </w:pPr>
      <w:r>
        <w:tab/>
        <w:t xml:space="preserve">om </w:t>
      </w:r>
      <w:hyperlink r:id="rId62" w:tooltip="Justice and Community Safety Legislation Amendment Act 2021" w:history="1">
        <w:r>
          <w:rPr>
            <w:rStyle w:val="charCitHyperlinkAbbrev"/>
          </w:rPr>
          <w:t>A2021</w:t>
        </w:r>
        <w:r>
          <w:rPr>
            <w:rStyle w:val="charCitHyperlinkAbbrev"/>
          </w:rPr>
          <w:noBreakHyphen/>
          <w:t>3</w:t>
        </w:r>
      </w:hyperlink>
      <w:r>
        <w:t xml:space="preserve"> s 5</w:t>
      </w:r>
    </w:p>
    <w:p w14:paraId="17E2828A" w14:textId="77777777" w:rsidR="004772DD" w:rsidRPr="004772DD" w:rsidRDefault="004772DD" w:rsidP="004772DD">
      <w:pPr>
        <w:pStyle w:val="PageBreak"/>
      </w:pPr>
      <w:r w:rsidRPr="004772DD">
        <w:br w:type="page"/>
      </w:r>
    </w:p>
    <w:p w14:paraId="67B69443" w14:textId="77777777" w:rsidR="00C76CEC" w:rsidRPr="00D17EFC" w:rsidRDefault="00C76CEC">
      <w:pPr>
        <w:pStyle w:val="Endnote20"/>
      </w:pPr>
      <w:bookmarkStart w:id="21" w:name="_Toc105681965"/>
      <w:r w:rsidRPr="00D17EFC">
        <w:rPr>
          <w:rStyle w:val="charTableNo"/>
        </w:rPr>
        <w:lastRenderedPageBreak/>
        <w:t>5</w:t>
      </w:r>
      <w:r>
        <w:tab/>
      </w:r>
      <w:r w:rsidRPr="00D17EFC">
        <w:rPr>
          <w:rStyle w:val="charTableText"/>
        </w:rPr>
        <w:t>Earlier republications</w:t>
      </w:r>
      <w:bookmarkEnd w:id="21"/>
    </w:p>
    <w:p w14:paraId="6262CE04" w14:textId="77777777" w:rsidR="00C76CEC" w:rsidRDefault="00C76CEC">
      <w:pPr>
        <w:pStyle w:val="EndNoteTextPub"/>
      </w:pPr>
      <w:r>
        <w:t xml:space="preserve">Some earlier republications were not numbered. The number in column 1 refers to the publication order.  </w:t>
      </w:r>
    </w:p>
    <w:p w14:paraId="03865D14" w14:textId="77777777" w:rsidR="00C76CEC" w:rsidRDefault="00C76CE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4AD71C6" w14:textId="77777777" w:rsidR="00C76CEC" w:rsidRDefault="00C76CE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6CEC" w14:paraId="64DA4958" w14:textId="77777777">
        <w:trPr>
          <w:tblHeader/>
        </w:trPr>
        <w:tc>
          <w:tcPr>
            <w:tcW w:w="1576" w:type="dxa"/>
            <w:tcBorders>
              <w:bottom w:val="single" w:sz="4" w:space="0" w:color="auto"/>
            </w:tcBorders>
          </w:tcPr>
          <w:p w14:paraId="1CF2AAE6" w14:textId="77777777" w:rsidR="00C76CEC" w:rsidRDefault="00C76CEC">
            <w:pPr>
              <w:pStyle w:val="EarlierRepubHdg"/>
            </w:pPr>
            <w:r>
              <w:t>Republication No and date</w:t>
            </w:r>
          </w:p>
        </w:tc>
        <w:tc>
          <w:tcPr>
            <w:tcW w:w="1681" w:type="dxa"/>
            <w:tcBorders>
              <w:bottom w:val="single" w:sz="4" w:space="0" w:color="auto"/>
            </w:tcBorders>
          </w:tcPr>
          <w:p w14:paraId="2492F799" w14:textId="77777777" w:rsidR="00C76CEC" w:rsidRDefault="00C76CEC">
            <w:pPr>
              <w:pStyle w:val="EarlierRepubHdg"/>
            </w:pPr>
            <w:r>
              <w:t>Effective</w:t>
            </w:r>
          </w:p>
        </w:tc>
        <w:tc>
          <w:tcPr>
            <w:tcW w:w="1783" w:type="dxa"/>
            <w:tcBorders>
              <w:bottom w:val="single" w:sz="4" w:space="0" w:color="auto"/>
            </w:tcBorders>
          </w:tcPr>
          <w:p w14:paraId="35316B58" w14:textId="77777777" w:rsidR="00C76CEC" w:rsidRDefault="00C76CEC">
            <w:pPr>
              <w:pStyle w:val="EarlierRepubHdg"/>
            </w:pPr>
            <w:r>
              <w:t>Last amendment made by</w:t>
            </w:r>
          </w:p>
        </w:tc>
        <w:tc>
          <w:tcPr>
            <w:tcW w:w="1783" w:type="dxa"/>
            <w:tcBorders>
              <w:bottom w:val="single" w:sz="4" w:space="0" w:color="auto"/>
            </w:tcBorders>
          </w:tcPr>
          <w:p w14:paraId="43EFE2BD" w14:textId="77777777" w:rsidR="00C76CEC" w:rsidRDefault="00C76CEC">
            <w:pPr>
              <w:pStyle w:val="EarlierRepubHdg"/>
            </w:pPr>
            <w:r>
              <w:t>Republication for</w:t>
            </w:r>
          </w:p>
        </w:tc>
      </w:tr>
      <w:tr w:rsidR="00C76CEC" w14:paraId="31632807" w14:textId="77777777">
        <w:tc>
          <w:tcPr>
            <w:tcW w:w="1576" w:type="dxa"/>
            <w:tcBorders>
              <w:top w:val="single" w:sz="4" w:space="0" w:color="auto"/>
              <w:bottom w:val="single" w:sz="4" w:space="0" w:color="auto"/>
            </w:tcBorders>
          </w:tcPr>
          <w:p w14:paraId="253CA942" w14:textId="77777777" w:rsidR="00C76CEC" w:rsidRDefault="00C76CEC">
            <w:pPr>
              <w:pStyle w:val="EarlierRepubEntries"/>
            </w:pPr>
            <w:r>
              <w:t>R1</w:t>
            </w:r>
            <w:r>
              <w:br/>
              <w:t>2 Feb 2009</w:t>
            </w:r>
          </w:p>
        </w:tc>
        <w:tc>
          <w:tcPr>
            <w:tcW w:w="1681" w:type="dxa"/>
            <w:tcBorders>
              <w:top w:val="single" w:sz="4" w:space="0" w:color="auto"/>
              <w:bottom w:val="single" w:sz="4" w:space="0" w:color="auto"/>
            </w:tcBorders>
          </w:tcPr>
          <w:p w14:paraId="23361F39" w14:textId="77777777" w:rsidR="00C76CEC" w:rsidRDefault="00C76CEC">
            <w:pPr>
              <w:pStyle w:val="EarlierRepubEntries"/>
            </w:pPr>
            <w:r>
              <w:t>2 Feb 2009–</w:t>
            </w:r>
            <w:r>
              <w:br/>
              <w:t>2 Aug 2009</w:t>
            </w:r>
          </w:p>
        </w:tc>
        <w:tc>
          <w:tcPr>
            <w:tcW w:w="1783" w:type="dxa"/>
            <w:tcBorders>
              <w:top w:val="single" w:sz="4" w:space="0" w:color="auto"/>
              <w:bottom w:val="single" w:sz="4" w:space="0" w:color="auto"/>
            </w:tcBorders>
          </w:tcPr>
          <w:p w14:paraId="6E5883CE" w14:textId="77777777" w:rsidR="00C76CEC" w:rsidRDefault="00C76CEC">
            <w:pPr>
              <w:pStyle w:val="EarlierRepubEntries"/>
            </w:pPr>
            <w:r>
              <w:t>not amended</w:t>
            </w:r>
          </w:p>
        </w:tc>
        <w:tc>
          <w:tcPr>
            <w:tcW w:w="1783" w:type="dxa"/>
            <w:tcBorders>
              <w:top w:val="single" w:sz="4" w:space="0" w:color="auto"/>
              <w:bottom w:val="single" w:sz="4" w:space="0" w:color="auto"/>
            </w:tcBorders>
          </w:tcPr>
          <w:p w14:paraId="54C55538" w14:textId="77777777" w:rsidR="00C76CEC" w:rsidRDefault="00C76CEC">
            <w:pPr>
              <w:pStyle w:val="EarlierRepubEntries"/>
            </w:pPr>
            <w:r>
              <w:t>new regulation</w:t>
            </w:r>
          </w:p>
        </w:tc>
      </w:tr>
      <w:tr w:rsidR="002E3D89" w14:paraId="611B2E7A" w14:textId="77777777">
        <w:tc>
          <w:tcPr>
            <w:tcW w:w="1576" w:type="dxa"/>
            <w:tcBorders>
              <w:top w:val="single" w:sz="4" w:space="0" w:color="auto"/>
              <w:bottom w:val="single" w:sz="4" w:space="0" w:color="auto"/>
            </w:tcBorders>
          </w:tcPr>
          <w:p w14:paraId="4403507C" w14:textId="77777777" w:rsidR="002E3D89" w:rsidRDefault="002E3D89">
            <w:pPr>
              <w:pStyle w:val="EarlierRepubEntries"/>
            </w:pPr>
            <w:r>
              <w:t>R2</w:t>
            </w:r>
            <w:r>
              <w:br/>
              <w:t>3 Aug 2009</w:t>
            </w:r>
          </w:p>
        </w:tc>
        <w:tc>
          <w:tcPr>
            <w:tcW w:w="1681" w:type="dxa"/>
            <w:tcBorders>
              <w:top w:val="single" w:sz="4" w:space="0" w:color="auto"/>
              <w:bottom w:val="single" w:sz="4" w:space="0" w:color="auto"/>
            </w:tcBorders>
          </w:tcPr>
          <w:p w14:paraId="4E338AE0" w14:textId="77777777" w:rsidR="002E3D89" w:rsidRDefault="002E3D89">
            <w:pPr>
              <w:pStyle w:val="EarlierRepubEntries"/>
            </w:pPr>
            <w:r>
              <w:t>3 Aug 2009–</w:t>
            </w:r>
            <w:r>
              <w:br/>
              <w:t>3 Mar 2013</w:t>
            </w:r>
          </w:p>
        </w:tc>
        <w:tc>
          <w:tcPr>
            <w:tcW w:w="1783" w:type="dxa"/>
            <w:tcBorders>
              <w:top w:val="single" w:sz="4" w:space="0" w:color="auto"/>
              <w:bottom w:val="single" w:sz="4" w:space="0" w:color="auto"/>
            </w:tcBorders>
          </w:tcPr>
          <w:p w14:paraId="2A638772" w14:textId="77777777" w:rsidR="002E3D89" w:rsidRDefault="002E3D89">
            <w:pPr>
              <w:pStyle w:val="EarlierRepubEntries"/>
            </w:pPr>
            <w:r>
              <w:t>not amended</w:t>
            </w:r>
          </w:p>
        </w:tc>
        <w:tc>
          <w:tcPr>
            <w:tcW w:w="1783" w:type="dxa"/>
            <w:tcBorders>
              <w:top w:val="single" w:sz="4" w:space="0" w:color="auto"/>
              <w:bottom w:val="single" w:sz="4" w:space="0" w:color="auto"/>
            </w:tcBorders>
          </w:tcPr>
          <w:p w14:paraId="474FF29C" w14:textId="77777777" w:rsidR="002E3D89" w:rsidRDefault="002E3D89">
            <w:pPr>
              <w:pStyle w:val="EarlierRepubEntries"/>
            </w:pPr>
            <w:r>
              <w:t>commenced expiry</w:t>
            </w:r>
          </w:p>
        </w:tc>
      </w:tr>
      <w:tr w:rsidR="00972771" w14:paraId="40048C9F" w14:textId="77777777">
        <w:tc>
          <w:tcPr>
            <w:tcW w:w="1576" w:type="dxa"/>
            <w:tcBorders>
              <w:top w:val="single" w:sz="4" w:space="0" w:color="auto"/>
              <w:bottom w:val="single" w:sz="4" w:space="0" w:color="auto"/>
            </w:tcBorders>
          </w:tcPr>
          <w:p w14:paraId="6AD2D60F" w14:textId="77777777" w:rsidR="00972771" w:rsidRDefault="00972771">
            <w:pPr>
              <w:pStyle w:val="EarlierRepubEntries"/>
            </w:pPr>
            <w:r>
              <w:t>R3</w:t>
            </w:r>
            <w:r>
              <w:br/>
              <w:t>4 Mar 2013</w:t>
            </w:r>
          </w:p>
        </w:tc>
        <w:tc>
          <w:tcPr>
            <w:tcW w:w="1681" w:type="dxa"/>
            <w:tcBorders>
              <w:top w:val="single" w:sz="4" w:space="0" w:color="auto"/>
              <w:bottom w:val="single" w:sz="4" w:space="0" w:color="auto"/>
            </w:tcBorders>
          </w:tcPr>
          <w:p w14:paraId="356AF230" w14:textId="77777777" w:rsidR="00972771" w:rsidRDefault="00972771">
            <w:pPr>
              <w:pStyle w:val="EarlierRepubEntries"/>
            </w:pPr>
            <w:r>
              <w:t>4 Mar 2013–</w:t>
            </w:r>
            <w:r>
              <w:br/>
              <w:t>25 Apr 2018</w:t>
            </w:r>
          </w:p>
        </w:tc>
        <w:tc>
          <w:tcPr>
            <w:tcW w:w="1783" w:type="dxa"/>
            <w:tcBorders>
              <w:top w:val="single" w:sz="4" w:space="0" w:color="auto"/>
              <w:bottom w:val="single" w:sz="4" w:space="0" w:color="auto"/>
            </w:tcBorders>
          </w:tcPr>
          <w:p w14:paraId="62D9F546" w14:textId="565CC394" w:rsidR="00972771" w:rsidRDefault="00947F2B">
            <w:pPr>
              <w:pStyle w:val="EarlierRepubEntries"/>
            </w:pPr>
            <w:hyperlink r:id="rId63" w:tooltip="Justice and Community Safety Legislation Amendment Act 2013" w:history="1">
              <w:r w:rsidR="00972771" w:rsidRPr="00E23E0A">
                <w:rPr>
                  <w:rStyle w:val="charCitHyperlinkAbbrev"/>
                </w:rPr>
                <w:t>A2013</w:t>
              </w:r>
              <w:r w:rsidR="00972771" w:rsidRPr="00E23E0A">
                <w:rPr>
                  <w:rStyle w:val="charCitHyperlinkAbbrev"/>
                </w:rPr>
                <w:noBreakHyphen/>
                <w:t>7</w:t>
              </w:r>
            </w:hyperlink>
          </w:p>
        </w:tc>
        <w:tc>
          <w:tcPr>
            <w:tcW w:w="1783" w:type="dxa"/>
            <w:tcBorders>
              <w:top w:val="single" w:sz="4" w:space="0" w:color="auto"/>
              <w:bottom w:val="single" w:sz="4" w:space="0" w:color="auto"/>
            </w:tcBorders>
          </w:tcPr>
          <w:p w14:paraId="5EA37677" w14:textId="3FC7E520" w:rsidR="00972771" w:rsidRDefault="00972771">
            <w:pPr>
              <w:pStyle w:val="EarlierRepubEntries"/>
            </w:pPr>
            <w:r>
              <w:t xml:space="preserve">amendments by </w:t>
            </w:r>
            <w:hyperlink r:id="rId64" w:tooltip="Justice and Community Safety Legislation Amendment Act 2013" w:history="1">
              <w:r w:rsidRPr="00E23E0A">
                <w:rPr>
                  <w:rStyle w:val="charCitHyperlinkAbbrev"/>
                </w:rPr>
                <w:t>A2013</w:t>
              </w:r>
              <w:r w:rsidRPr="00E23E0A">
                <w:rPr>
                  <w:rStyle w:val="charCitHyperlinkAbbrev"/>
                </w:rPr>
                <w:noBreakHyphen/>
                <w:t>7</w:t>
              </w:r>
            </w:hyperlink>
          </w:p>
        </w:tc>
      </w:tr>
      <w:tr w:rsidR="003B632E" w14:paraId="34CA5898" w14:textId="77777777">
        <w:tc>
          <w:tcPr>
            <w:tcW w:w="1576" w:type="dxa"/>
            <w:tcBorders>
              <w:top w:val="single" w:sz="4" w:space="0" w:color="auto"/>
              <w:bottom w:val="single" w:sz="4" w:space="0" w:color="auto"/>
            </w:tcBorders>
          </w:tcPr>
          <w:p w14:paraId="30E3EE86" w14:textId="1CE5111C" w:rsidR="003B632E" w:rsidRDefault="003B632E">
            <w:pPr>
              <w:pStyle w:val="EarlierRepubEntries"/>
            </w:pPr>
            <w:r>
              <w:t>R4</w:t>
            </w:r>
            <w:r>
              <w:br/>
              <w:t>26 Apr 2018</w:t>
            </w:r>
          </w:p>
        </w:tc>
        <w:tc>
          <w:tcPr>
            <w:tcW w:w="1681" w:type="dxa"/>
            <w:tcBorders>
              <w:top w:val="single" w:sz="4" w:space="0" w:color="auto"/>
              <w:bottom w:val="single" w:sz="4" w:space="0" w:color="auto"/>
            </w:tcBorders>
          </w:tcPr>
          <w:p w14:paraId="334269D7" w14:textId="4436F949" w:rsidR="003B632E" w:rsidRDefault="003B632E">
            <w:pPr>
              <w:pStyle w:val="EarlierRepubEntries"/>
            </w:pPr>
            <w:r>
              <w:t>26 Apr 2018–</w:t>
            </w:r>
            <w:r>
              <w:br/>
              <w:t>25 Feb 2021</w:t>
            </w:r>
          </w:p>
        </w:tc>
        <w:tc>
          <w:tcPr>
            <w:tcW w:w="1783" w:type="dxa"/>
            <w:tcBorders>
              <w:top w:val="single" w:sz="4" w:space="0" w:color="auto"/>
              <w:bottom w:val="single" w:sz="4" w:space="0" w:color="auto"/>
            </w:tcBorders>
          </w:tcPr>
          <w:p w14:paraId="15E32ACF" w14:textId="72ADC6BA" w:rsidR="003B632E" w:rsidRDefault="00947F2B">
            <w:pPr>
              <w:pStyle w:val="EarlierRepubEntries"/>
            </w:pPr>
            <w:hyperlink r:id="rId65" w:tooltip="Courts and Other Justice Legislation Amendment Act 2018" w:history="1">
              <w:r w:rsidR="003B632E" w:rsidRPr="00FE4A8A">
                <w:rPr>
                  <w:rStyle w:val="charCitHyperlinkAbbrev"/>
                </w:rPr>
                <w:t>A2018</w:t>
              </w:r>
              <w:r w:rsidR="003B632E" w:rsidRPr="00FE4A8A">
                <w:rPr>
                  <w:rStyle w:val="charCitHyperlinkAbbrev"/>
                </w:rPr>
                <w:noBreakHyphen/>
                <w:t>9</w:t>
              </w:r>
            </w:hyperlink>
          </w:p>
        </w:tc>
        <w:tc>
          <w:tcPr>
            <w:tcW w:w="1783" w:type="dxa"/>
            <w:tcBorders>
              <w:top w:val="single" w:sz="4" w:space="0" w:color="auto"/>
              <w:bottom w:val="single" w:sz="4" w:space="0" w:color="auto"/>
            </w:tcBorders>
          </w:tcPr>
          <w:p w14:paraId="46EE0889" w14:textId="0FADC010" w:rsidR="003B632E" w:rsidRDefault="003B632E">
            <w:pPr>
              <w:pStyle w:val="EarlierRepubEntries"/>
            </w:pPr>
            <w:r>
              <w:t xml:space="preserve">amendments by </w:t>
            </w:r>
            <w:hyperlink r:id="rId66" w:tooltip="Courts and Other Justice Legislation Amendment Act 2018" w:history="1">
              <w:r w:rsidRPr="00FE4A8A">
                <w:rPr>
                  <w:rStyle w:val="charCitHyperlinkAbbrev"/>
                </w:rPr>
                <w:t>A2018</w:t>
              </w:r>
              <w:r w:rsidRPr="00FE4A8A">
                <w:rPr>
                  <w:rStyle w:val="charCitHyperlinkAbbrev"/>
                </w:rPr>
                <w:noBreakHyphen/>
                <w:t>9</w:t>
              </w:r>
            </w:hyperlink>
          </w:p>
        </w:tc>
      </w:tr>
      <w:tr w:rsidR="00254231" w14:paraId="00B9DFB8" w14:textId="77777777">
        <w:tc>
          <w:tcPr>
            <w:tcW w:w="1576" w:type="dxa"/>
            <w:tcBorders>
              <w:top w:val="single" w:sz="4" w:space="0" w:color="auto"/>
              <w:bottom w:val="single" w:sz="4" w:space="0" w:color="auto"/>
            </w:tcBorders>
          </w:tcPr>
          <w:p w14:paraId="699106A5" w14:textId="4B694F60" w:rsidR="00254231" w:rsidRDefault="00254231">
            <w:pPr>
              <w:pStyle w:val="EarlierRepubEntries"/>
            </w:pPr>
            <w:r>
              <w:t>R5</w:t>
            </w:r>
            <w:r>
              <w:br/>
              <w:t>26 Feb 2021</w:t>
            </w:r>
          </w:p>
        </w:tc>
        <w:tc>
          <w:tcPr>
            <w:tcW w:w="1681" w:type="dxa"/>
            <w:tcBorders>
              <w:top w:val="single" w:sz="4" w:space="0" w:color="auto"/>
              <w:bottom w:val="single" w:sz="4" w:space="0" w:color="auto"/>
            </w:tcBorders>
          </w:tcPr>
          <w:p w14:paraId="7BB8E96A" w14:textId="5A7B321A" w:rsidR="00254231" w:rsidRDefault="00254231">
            <w:pPr>
              <w:pStyle w:val="EarlierRepubEntries"/>
            </w:pPr>
            <w:r>
              <w:t>26 Feb 2021–</w:t>
            </w:r>
            <w:r>
              <w:br/>
              <w:t>30 June 2022</w:t>
            </w:r>
          </w:p>
        </w:tc>
        <w:tc>
          <w:tcPr>
            <w:tcW w:w="1783" w:type="dxa"/>
            <w:tcBorders>
              <w:top w:val="single" w:sz="4" w:space="0" w:color="auto"/>
              <w:bottom w:val="single" w:sz="4" w:space="0" w:color="auto"/>
            </w:tcBorders>
          </w:tcPr>
          <w:p w14:paraId="7FDF82E9" w14:textId="17ADEE45" w:rsidR="00254231" w:rsidRDefault="00947F2B">
            <w:pPr>
              <w:pStyle w:val="EarlierRepubEntries"/>
            </w:pPr>
            <w:hyperlink r:id="rId67" w:tooltip="Justice and Community Safety Legislation Amendment Act 2021" w:history="1">
              <w:r w:rsidR="00254231">
                <w:rPr>
                  <w:rStyle w:val="charCitHyperlinkAbbrev"/>
                </w:rPr>
                <w:t>A2021</w:t>
              </w:r>
              <w:r w:rsidR="00254231">
                <w:rPr>
                  <w:rStyle w:val="charCitHyperlinkAbbrev"/>
                </w:rPr>
                <w:noBreakHyphen/>
                <w:t>3</w:t>
              </w:r>
            </w:hyperlink>
          </w:p>
        </w:tc>
        <w:tc>
          <w:tcPr>
            <w:tcW w:w="1783" w:type="dxa"/>
            <w:tcBorders>
              <w:top w:val="single" w:sz="4" w:space="0" w:color="auto"/>
              <w:bottom w:val="single" w:sz="4" w:space="0" w:color="auto"/>
            </w:tcBorders>
          </w:tcPr>
          <w:p w14:paraId="3CAE2B24" w14:textId="069A9959" w:rsidR="00254231" w:rsidRDefault="00254231">
            <w:pPr>
              <w:pStyle w:val="EarlierRepubEntries"/>
            </w:pPr>
            <w:r>
              <w:t xml:space="preserve">amendments by </w:t>
            </w:r>
            <w:hyperlink r:id="rId68" w:tooltip="Justice and Community Safety Legislation Amendment Act 2021" w:history="1">
              <w:r>
                <w:rPr>
                  <w:rStyle w:val="charCitHyperlinkAbbrev"/>
                </w:rPr>
                <w:t>A2021</w:t>
              </w:r>
              <w:r>
                <w:rPr>
                  <w:rStyle w:val="charCitHyperlinkAbbrev"/>
                </w:rPr>
                <w:noBreakHyphen/>
                <w:t>3</w:t>
              </w:r>
            </w:hyperlink>
          </w:p>
        </w:tc>
      </w:tr>
    </w:tbl>
    <w:p w14:paraId="09937DFE" w14:textId="77777777" w:rsidR="00F423FB" w:rsidRDefault="00F423FB">
      <w:pPr>
        <w:pStyle w:val="05EndNote"/>
        <w:sectPr w:rsidR="00F423FB" w:rsidSect="00D17EFC">
          <w:headerReference w:type="even" r:id="rId69"/>
          <w:headerReference w:type="default" r:id="rId70"/>
          <w:footerReference w:type="even" r:id="rId71"/>
          <w:footerReference w:type="default" r:id="rId72"/>
          <w:pgSz w:w="11907" w:h="16839" w:code="9"/>
          <w:pgMar w:top="3000" w:right="1900" w:bottom="2500" w:left="2300" w:header="2480" w:footer="2100" w:gutter="0"/>
          <w:cols w:space="720"/>
          <w:docGrid w:linePitch="326"/>
        </w:sectPr>
      </w:pPr>
    </w:p>
    <w:p w14:paraId="7A551EA9" w14:textId="77777777" w:rsidR="00F423FB" w:rsidRDefault="00F423FB"/>
    <w:p w14:paraId="2E862BBD" w14:textId="77777777" w:rsidR="00F423FB" w:rsidRDefault="00F423FB"/>
    <w:p w14:paraId="6C48AC54" w14:textId="77777777" w:rsidR="00F423FB" w:rsidRDefault="00F423FB"/>
    <w:p w14:paraId="3B07F4F9" w14:textId="77777777" w:rsidR="00107E22" w:rsidRDefault="00107E22"/>
    <w:p w14:paraId="3B4DC202" w14:textId="77777777" w:rsidR="00107E22" w:rsidRDefault="00107E22"/>
    <w:p w14:paraId="3118A07E" w14:textId="77777777" w:rsidR="00F423FB" w:rsidRDefault="00F423FB">
      <w:pPr>
        <w:rPr>
          <w:color w:val="000000"/>
          <w:sz w:val="22"/>
        </w:rPr>
      </w:pPr>
    </w:p>
    <w:p w14:paraId="18D1CC7B" w14:textId="740598CE" w:rsidR="00107E22" w:rsidRDefault="00107E22">
      <w:pPr>
        <w:rPr>
          <w:color w:val="000000"/>
          <w:sz w:val="22"/>
        </w:rPr>
      </w:pPr>
    </w:p>
    <w:p w14:paraId="15C400AD" w14:textId="1F420BA0" w:rsidR="00EA75A3" w:rsidRDefault="00EA75A3">
      <w:pPr>
        <w:rPr>
          <w:color w:val="000000"/>
          <w:sz w:val="22"/>
        </w:rPr>
      </w:pPr>
    </w:p>
    <w:p w14:paraId="43C4A961" w14:textId="20B6F9B6" w:rsidR="00EA75A3" w:rsidRDefault="00EA75A3">
      <w:pPr>
        <w:rPr>
          <w:color w:val="000000"/>
          <w:sz w:val="22"/>
        </w:rPr>
      </w:pPr>
    </w:p>
    <w:p w14:paraId="26968D05" w14:textId="77777777" w:rsidR="00EA75A3" w:rsidRDefault="00EA75A3">
      <w:pPr>
        <w:rPr>
          <w:color w:val="000000"/>
          <w:sz w:val="22"/>
        </w:rPr>
      </w:pPr>
    </w:p>
    <w:p w14:paraId="439E41D5" w14:textId="77777777" w:rsidR="00F423FB" w:rsidRDefault="00F423FB">
      <w:pPr>
        <w:rPr>
          <w:color w:val="000000"/>
          <w:sz w:val="22"/>
        </w:rPr>
      </w:pPr>
    </w:p>
    <w:p w14:paraId="2950563B" w14:textId="70236707" w:rsidR="00F423FB" w:rsidRDefault="00F423FB">
      <w:pPr>
        <w:rPr>
          <w:color w:val="000000"/>
          <w:sz w:val="22"/>
        </w:rPr>
      </w:pPr>
      <w:r>
        <w:rPr>
          <w:color w:val="000000"/>
          <w:sz w:val="22"/>
        </w:rPr>
        <w:t xml:space="preserve">©  Australian Capital Territory </w:t>
      </w:r>
      <w:r w:rsidR="00D17EFC">
        <w:rPr>
          <w:noProof/>
          <w:color w:val="000000"/>
          <w:sz w:val="22"/>
        </w:rPr>
        <w:t>2022</w:t>
      </w:r>
    </w:p>
    <w:p w14:paraId="0A08E4B6" w14:textId="77777777" w:rsidR="00F423FB" w:rsidRDefault="00F423FB">
      <w:pPr>
        <w:pStyle w:val="06Copyright"/>
        <w:sectPr w:rsidR="00F423FB" w:rsidSect="00F423FB">
          <w:headerReference w:type="even" r:id="rId73"/>
          <w:headerReference w:type="default" r:id="rId74"/>
          <w:footerReference w:type="even" r:id="rId75"/>
          <w:footerReference w:type="default" r:id="rId76"/>
          <w:headerReference w:type="first" r:id="rId77"/>
          <w:footerReference w:type="first" r:id="rId78"/>
          <w:type w:val="continuous"/>
          <w:pgSz w:w="11907" w:h="16839" w:code="9"/>
          <w:pgMar w:top="3000" w:right="1900" w:bottom="2500" w:left="2300" w:header="2480" w:footer="2100" w:gutter="0"/>
          <w:pgNumType w:fmt="lowerRoman"/>
          <w:cols w:space="720"/>
          <w:titlePg/>
          <w:docGrid w:linePitch="326"/>
        </w:sectPr>
      </w:pPr>
    </w:p>
    <w:p w14:paraId="123AD457" w14:textId="77777777" w:rsidR="004402D6" w:rsidRDefault="004402D6" w:rsidP="00F423FB"/>
    <w:sectPr w:rsidR="004402D6" w:rsidSect="00F423FB">
      <w:headerReference w:type="first" r:id="rId79"/>
      <w:footerReference w:type="first" r:id="rId8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A8FE" w14:textId="77777777" w:rsidR="00F9426F" w:rsidRDefault="00F9426F">
      <w:r>
        <w:separator/>
      </w:r>
    </w:p>
  </w:endnote>
  <w:endnote w:type="continuationSeparator" w:id="0">
    <w:p w14:paraId="74A71011" w14:textId="77777777" w:rsidR="00F9426F" w:rsidRDefault="00F9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DCF7" w14:textId="558FDE3E" w:rsidR="00C139FD" w:rsidRPr="00947F2B" w:rsidRDefault="00947F2B" w:rsidP="00947F2B">
    <w:pPr>
      <w:pStyle w:val="Footer"/>
      <w:jc w:val="center"/>
      <w:rPr>
        <w:rFonts w:cs="Arial"/>
        <w:sz w:val="14"/>
      </w:rPr>
    </w:pPr>
    <w:r w:rsidRPr="00947F2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113C" w14:textId="77777777" w:rsidR="00F9426F" w:rsidRDefault="00F9426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426F" w14:paraId="4A62607C" w14:textId="77777777">
      <w:tc>
        <w:tcPr>
          <w:tcW w:w="847" w:type="pct"/>
        </w:tcPr>
        <w:p w14:paraId="1AF7163F" w14:textId="77777777" w:rsidR="00F9426F" w:rsidRDefault="00F9426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141D3480" w14:textId="4E345086" w:rsidR="00F9426F" w:rsidRDefault="00947F2B">
          <w:pPr>
            <w:pStyle w:val="Footer"/>
            <w:jc w:val="center"/>
          </w:pPr>
          <w:r>
            <w:fldChar w:fldCharType="begin"/>
          </w:r>
          <w:r>
            <w:instrText xml:space="preserve"> REF Citation *\charformat </w:instrText>
          </w:r>
          <w:r>
            <w:fldChar w:fldCharType="separate"/>
          </w:r>
          <w:r w:rsidR="00C139FD">
            <w:t>ACT Civil and Administrative Tribunal Regulation 2009</w:t>
          </w:r>
          <w:r>
            <w:fldChar w:fldCharType="end"/>
          </w:r>
        </w:p>
        <w:p w14:paraId="3F73BC29" w14:textId="182AA738" w:rsidR="00F9426F" w:rsidRDefault="00947F2B">
          <w:pPr>
            <w:pStyle w:val="FooterInfoCentre"/>
          </w:pPr>
          <w:r>
            <w:fldChar w:fldCharType="begin"/>
          </w:r>
          <w:r>
            <w:instrText xml:space="preserve"> DOCPROPERTY "Eff"  *\charformat </w:instrText>
          </w:r>
          <w:r>
            <w:fldChar w:fldCharType="separate"/>
          </w:r>
          <w:r w:rsidR="00C139FD">
            <w:t xml:space="preserve">Effective:  </w:t>
          </w:r>
          <w:r>
            <w:fldChar w:fldCharType="end"/>
          </w:r>
          <w:r>
            <w:fldChar w:fldCharType="begin"/>
          </w:r>
          <w:r>
            <w:instrText xml:space="preserve"> DOCPROPERTY "StartDt"  *\charformat </w:instrText>
          </w:r>
          <w:r>
            <w:fldChar w:fldCharType="separate"/>
          </w:r>
          <w:r w:rsidR="00C139FD">
            <w:t>01/07/22</w:t>
          </w:r>
          <w:r>
            <w:fldChar w:fldCharType="end"/>
          </w:r>
          <w:r>
            <w:fldChar w:fldCharType="begin"/>
          </w:r>
          <w:r>
            <w:instrText xml:space="preserve"> DOCPROPERTY "EndDt"  *\charformat </w:instrText>
          </w:r>
          <w:r>
            <w:fldChar w:fldCharType="separate"/>
          </w:r>
          <w:r w:rsidR="00C139FD">
            <w:t xml:space="preserve"> </w:t>
          </w:r>
          <w:r>
            <w:fldChar w:fldCharType="end"/>
          </w:r>
        </w:p>
      </w:tc>
      <w:tc>
        <w:tcPr>
          <w:tcW w:w="1061" w:type="pct"/>
        </w:tcPr>
        <w:p w14:paraId="56064A6F" w14:textId="46CE2382" w:rsidR="00F9426F" w:rsidRDefault="00947F2B">
          <w:pPr>
            <w:pStyle w:val="Footer"/>
            <w:jc w:val="right"/>
          </w:pPr>
          <w:r>
            <w:fldChar w:fldCharType="begin"/>
          </w:r>
          <w:r>
            <w:instrText xml:space="preserve"> DOCPROPERTY "Category"  *\charformat  </w:instrText>
          </w:r>
          <w:r>
            <w:fldChar w:fldCharType="separate"/>
          </w:r>
          <w:r w:rsidR="00C139FD">
            <w:t>R6</w:t>
          </w:r>
          <w:r>
            <w:fldChar w:fldCharType="end"/>
          </w:r>
          <w:r w:rsidR="00F9426F">
            <w:br/>
          </w:r>
          <w:r>
            <w:fldChar w:fldCharType="begin"/>
          </w:r>
          <w:r>
            <w:instrText xml:space="preserve"> DOCPROPERTY "RepubDt"  *\charformat  </w:instrText>
          </w:r>
          <w:r>
            <w:fldChar w:fldCharType="separate"/>
          </w:r>
          <w:r w:rsidR="00C139FD">
            <w:t>01/07/22</w:t>
          </w:r>
          <w:r>
            <w:fldChar w:fldCharType="end"/>
          </w:r>
        </w:p>
      </w:tc>
    </w:tr>
  </w:tbl>
  <w:p w14:paraId="3B1C5EEC" w14:textId="11D7FEB6" w:rsidR="00F9426F" w:rsidRPr="00947F2B" w:rsidRDefault="00947F2B" w:rsidP="00947F2B">
    <w:pPr>
      <w:pStyle w:val="Status"/>
      <w:rPr>
        <w:rFonts w:cs="Arial"/>
      </w:rPr>
    </w:pPr>
    <w:r w:rsidRPr="00947F2B">
      <w:rPr>
        <w:rFonts w:cs="Arial"/>
      </w:rPr>
      <w:fldChar w:fldCharType="begin"/>
    </w:r>
    <w:r w:rsidRPr="00947F2B">
      <w:rPr>
        <w:rFonts w:cs="Arial"/>
      </w:rPr>
      <w:instrText xml:space="preserve"> DOCPROPERTY "Status" </w:instrText>
    </w:r>
    <w:r w:rsidRPr="00947F2B">
      <w:rPr>
        <w:rFonts w:cs="Arial"/>
      </w:rPr>
      <w:fldChar w:fldCharType="separate"/>
    </w:r>
    <w:r w:rsidR="00C139FD" w:rsidRPr="00947F2B">
      <w:rPr>
        <w:rFonts w:cs="Arial"/>
      </w:rPr>
      <w:t xml:space="preserve"> </w:t>
    </w:r>
    <w:r w:rsidRPr="00947F2B">
      <w:rPr>
        <w:rFonts w:cs="Arial"/>
      </w:rPr>
      <w:fldChar w:fldCharType="end"/>
    </w:r>
    <w:r w:rsidRPr="00947F2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98B5" w14:textId="77777777" w:rsidR="00F9426F" w:rsidRDefault="00F9426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426F" w14:paraId="7B354091" w14:textId="77777777">
      <w:tc>
        <w:tcPr>
          <w:tcW w:w="1061" w:type="pct"/>
        </w:tcPr>
        <w:p w14:paraId="0640296E" w14:textId="2754B8E3" w:rsidR="00F9426F" w:rsidRDefault="00947F2B">
          <w:pPr>
            <w:pStyle w:val="Footer"/>
          </w:pPr>
          <w:r>
            <w:fldChar w:fldCharType="begin"/>
          </w:r>
          <w:r>
            <w:instrText xml:space="preserve"> DOCPROPERTY "Category"  *\charformat  </w:instrText>
          </w:r>
          <w:r>
            <w:fldChar w:fldCharType="separate"/>
          </w:r>
          <w:r w:rsidR="00C139FD">
            <w:t>R6</w:t>
          </w:r>
          <w:r>
            <w:fldChar w:fldCharType="end"/>
          </w:r>
          <w:r w:rsidR="00F9426F">
            <w:br/>
          </w:r>
          <w:r>
            <w:fldChar w:fldCharType="begin"/>
          </w:r>
          <w:r>
            <w:instrText xml:space="preserve"> DOCPROPERTY "RepubDt"  *\charformat  </w:instrText>
          </w:r>
          <w:r>
            <w:fldChar w:fldCharType="separate"/>
          </w:r>
          <w:r w:rsidR="00C139FD">
            <w:t>01/07/22</w:t>
          </w:r>
          <w:r>
            <w:fldChar w:fldCharType="end"/>
          </w:r>
        </w:p>
      </w:tc>
      <w:tc>
        <w:tcPr>
          <w:tcW w:w="3092" w:type="pct"/>
        </w:tcPr>
        <w:p w14:paraId="668213FC" w14:textId="6E615A58" w:rsidR="00F9426F" w:rsidRDefault="00947F2B">
          <w:pPr>
            <w:pStyle w:val="Footer"/>
            <w:jc w:val="center"/>
          </w:pPr>
          <w:r>
            <w:fldChar w:fldCharType="begin"/>
          </w:r>
          <w:r>
            <w:instrText xml:space="preserve"> REF Citation *\charformat </w:instrText>
          </w:r>
          <w:r>
            <w:fldChar w:fldCharType="separate"/>
          </w:r>
          <w:r w:rsidR="00C139FD">
            <w:t>ACT Civil and Administrative Tribunal Regulation 2009</w:t>
          </w:r>
          <w:r>
            <w:fldChar w:fldCharType="end"/>
          </w:r>
        </w:p>
        <w:p w14:paraId="27459F23" w14:textId="2A50A7AF" w:rsidR="00F9426F" w:rsidRDefault="00947F2B">
          <w:pPr>
            <w:pStyle w:val="FooterInfoCentre"/>
          </w:pPr>
          <w:r>
            <w:fldChar w:fldCharType="begin"/>
          </w:r>
          <w:r>
            <w:instrText xml:space="preserve"> DOCPROPERTY "Eff"  *\charformat </w:instrText>
          </w:r>
          <w:r>
            <w:fldChar w:fldCharType="separate"/>
          </w:r>
          <w:r w:rsidR="00C139FD">
            <w:t xml:space="preserve">Effective:  </w:t>
          </w:r>
          <w:r>
            <w:fldChar w:fldCharType="end"/>
          </w:r>
          <w:r>
            <w:fldChar w:fldCharType="begin"/>
          </w:r>
          <w:r>
            <w:instrText xml:space="preserve"> DOCPROPERTY "StartDt"  </w:instrText>
          </w:r>
          <w:r>
            <w:instrText xml:space="preserve">*\charformat </w:instrText>
          </w:r>
          <w:r>
            <w:fldChar w:fldCharType="separate"/>
          </w:r>
          <w:r w:rsidR="00C139FD">
            <w:t>01/07/22</w:t>
          </w:r>
          <w:r>
            <w:fldChar w:fldCharType="end"/>
          </w:r>
          <w:r>
            <w:fldChar w:fldCharType="begin"/>
          </w:r>
          <w:r>
            <w:instrText xml:space="preserve"> DOCPROPERTY "EndDt"  *\charformat </w:instrText>
          </w:r>
          <w:r>
            <w:fldChar w:fldCharType="separate"/>
          </w:r>
          <w:r w:rsidR="00C139FD">
            <w:t xml:space="preserve"> </w:t>
          </w:r>
          <w:r>
            <w:fldChar w:fldCharType="end"/>
          </w:r>
        </w:p>
      </w:tc>
      <w:tc>
        <w:tcPr>
          <w:tcW w:w="847" w:type="pct"/>
        </w:tcPr>
        <w:p w14:paraId="34F6CD78" w14:textId="77777777" w:rsidR="00F9426F" w:rsidRDefault="00F9426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44FB01EC" w14:textId="75B091D8" w:rsidR="00F9426F" w:rsidRPr="00947F2B" w:rsidRDefault="00947F2B" w:rsidP="00947F2B">
    <w:pPr>
      <w:pStyle w:val="Status"/>
      <w:rPr>
        <w:rFonts w:cs="Arial"/>
      </w:rPr>
    </w:pPr>
    <w:r w:rsidRPr="00947F2B">
      <w:rPr>
        <w:rFonts w:cs="Arial"/>
      </w:rPr>
      <w:fldChar w:fldCharType="begin"/>
    </w:r>
    <w:r w:rsidRPr="00947F2B">
      <w:rPr>
        <w:rFonts w:cs="Arial"/>
      </w:rPr>
      <w:instrText xml:space="preserve"> DOCPROPERTY "Status" </w:instrText>
    </w:r>
    <w:r w:rsidRPr="00947F2B">
      <w:rPr>
        <w:rFonts w:cs="Arial"/>
      </w:rPr>
      <w:fldChar w:fldCharType="separate"/>
    </w:r>
    <w:r w:rsidR="00C139FD" w:rsidRPr="00947F2B">
      <w:rPr>
        <w:rFonts w:cs="Arial"/>
      </w:rPr>
      <w:t xml:space="preserve"> </w:t>
    </w:r>
    <w:r w:rsidRPr="00947F2B">
      <w:rPr>
        <w:rFonts w:cs="Arial"/>
      </w:rPr>
      <w:fldChar w:fldCharType="end"/>
    </w:r>
    <w:r w:rsidRPr="00947F2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29A4" w14:textId="494276A9" w:rsidR="00F9426F" w:rsidRPr="00947F2B" w:rsidRDefault="00947F2B" w:rsidP="00947F2B">
    <w:pPr>
      <w:pStyle w:val="Footer"/>
      <w:jc w:val="center"/>
      <w:rPr>
        <w:rFonts w:cs="Arial"/>
        <w:sz w:val="14"/>
      </w:rPr>
    </w:pPr>
    <w:r w:rsidRPr="00947F2B">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71EC" w14:textId="64D7E393" w:rsidR="00F9426F" w:rsidRPr="00947F2B" w:rsidRDefault="00F9426F" w:rsidP="00947F2B">
    <w:pPr>
      <w:pStyle w:val="Footer"/>
      <w:jc w:val="center"/>
      <w:rPr>
        <w:rFonts w:cs="Arial"/>
        <w:sz w:val="14"/>
      </w:rPr>
    </w:pPr>
    <w:r w:rsidRPr="00947F2B">
      <w:rPr>
        <w:rFonts w:cs="Arial"/>
        <w:sz w:val="14"/>
      </w:rPr>
      <w:fldChar w:fldCharType="begin"/>
    </w:r>
    <w:r w:rsidRPr="00947F2B">
      <w:rPr>
        <w:rFonts w:cs="Arial"/>
        <w:sz w:val="14"/>
      </w:rPr>
      <w:instrText xml:space="preserve"> COMMENTS  \* MERGEFORMAT </w:instrText>
    </w:r>
    <w:r w:rsidRPr="00947F2B">
      <w:rPr>
        <w:rFonts w:cs="Arial"/>
        <w:sz w:val="14"/>
      </w:rPr>
      <w:fldChar w:fldCharType="end"/>
    </w:r>
    <w:r w:rsidR="00947F2B" w:rsidRPr="00947F2B">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70F6" w14:textId="26534DAE" w:rsidR="00F9426F" w:rsidRPr="00947F2B" w:rsidRDefault="00947F2B" w:rsidP="00947F2B">
    <w:pPr>
      <w:pStyle w:val="Footer"/>
      <w:jc w:val="center"/>
      <w:rPr>
        <w:rFonts w:cs="Arial"/>
        <w:sz w:val="14"/>
      </w:rPr>
    </w:pPr>
    <w:r w:rsidRPr="00947F2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C801" w14:textId="77777777" w:rsidR="00F9426F" w:rsidRDefault="00F94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7AD8" w14:textId="303DFFEC" w:rsidR="00F9426F" w:rsidRPr="00947F2B" w:rsidRDefault="00F9426F" w:rsidP="00947F2B">
    <w:pPr>
      <w:pStyle w:val="Footer"/>
      <w:jc w:val="center"/>
      <w:rPr>
        <w:rFonts w:cs="Arial"/>
        <w:sz w:val="14"/>
      </w:rPr>
    </w:pPr>
    <w:r w:rsidRPr="00947F2B">
      <w:rPr>
        <w:rFonts w:cs="Arial"/>
        <w:sz w:val="14"/>
      </w:rPr>
      <w:fldChar w:fldCharType="begin"/>
    </w:r>
    <w:r w:rsidRPr="00947F2B">
      <w:rPr>
        <w:rFonts w:cs="Arial"/>
        <w:sz w:val="14"/>
      </w:rPr>
      <w:instrText xml:space="preserve"> DOCPROPERTY "Status" </w:instrText>
    </w:r>
    <w:r w:rsidRPr="00947F2B">
      <w:rPr>
        <w:rFonts w:cs="Arial"/>
        <w:sz w:val="14"/>
      </w:rPr>
      <w:fldChar w:fldCharType="separate"/>
    </w:r>
    <w:r w:rsidR="00C139FD" w:rsidRPr="00947F2B">
      <w:rPr>
        <w:rFonts w:cs="Arial"/>
        <w:sz w:val="14"/>
      </w:rPr>
      <w:t xml:space="preserve"> </w:t>
    </w:r>
    <w:r w:rsidRPr="00947F2B">
      <w:rPr>
        <w:rFonts w:cs="Arial"/>
        <w:sz w:val="14"/>
      </w:rPr>
      <w:fldChar w:fldCharType="end"/>
    </w:r>
    <w:r w:rsidRPr="00947F2B">
      <w:rPr>
        <w:rFonts w:cs="Arial"/>
        <w:sz w:val="14"/>
      </w:rPr>
      <w:fldChar w:fldCharType="begin"/>
    </w:r>
    <w:r w:rsidRPr="00947F2B">
      <w:rPr>
        <w:rFonts w:cs="Arial"/>
        <w:sz w:val="14"/>
      </w:rPr>
      <w:instrText xml:space="preserve"> COMMENTS  \* MERGEFORMAT </w:instrText>
    </w:r>
    <w:r w:rsidRPr="00947F2B">
      <w:rPr>
        <w:rFonts w:cs="Arial"/>
        <w:sz w:val="14"/>
      </w:rPr>
      <w:fldChar w:fldCharType="end"/>
    </w:r>
    <w:r w:rsidR="00947F2B" w:rsidRPr="00947F2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3F60" w14:textId="31414698" w:rsidR="00C139FD" w:rsidRPr="00947F2B" w:rsidRDefault="00947F2B" w:rsidP="00947F2B">
    <w:pPr>
      <w:pStyle w:val="Footer"/>
      <w:jc w:val="center"/>
      <w:rPr>
        <w:rFonts w:cs="Arial"/>
        <w:sz w:val="14"/>
      </w:rPr>
    </w:pPr>
    <w:r w:rsidRPr="00947F2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412B" w14:textId="77777777" w:rsidR="00F9426F" w:rsidRDefault="00F9426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9426F" w14:paraId="0E4F9DBF" w14:textId="77777777">
      <w:tc>
        <w:tcPr>
          <w:tcW w:w="846" w:type="pct"/>
        </w:tcPr>
        <w:p w14:paraId="1357F25B" w14:textId="77777777" w:rsidR="00F9426F" w:rsidRDefault="00F9426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FF93778" w14:textId="39B26BFB" w:rsidR="00F9426F" w:rsidRDefault="00947F2B">
          <w:pPr>
            <w:pStyle w:val="Footer"/>
            <w:jc w:val="center"/>
          </w:pPr>
          <w:r>
            <w:fldChar w:fldCharType="begin"/>
          </w:r>
          <w:r>
            <w:instrText xml:space="preserve"> REF Citation *\charformat </w:instrText>
          </w:r>
          <w:r>
            <w:fldChar w:fldCharType="separate"/>
          </w:r>
          <w:r w:rsidR="00C139FD">
            <w:t>ACT Civil and Administrative Tribunal Regulation 2009</w:t>
          </w:r>
          <w:r>
            <w:fldChar w:fldCharType="end"/>
          </w:r>
        </w:p>
        <w:p w14:paraId="06D1C918" w14:textId="78333260" w:rsidR="00F9426F" w:rsidRDefault="00947F2B">
          <w:pPr>
            <w:pStyle w:val="FooterInfoCentre"/>
          </w:pPr>
          <w:r>
            <w:fldChar w:fldCharType="begin"/>
          </w:r>
          <w:r>
            <w:instrText xml:space="preserve"> DOCPROPERTY "Eff"  </w:instrText>
          </w:r>
          <w:r>
            <w:fldChar w:fldCharType="separate"/>
          </w:r>
          <w:r w:rsidR="00C139FD">
            <w:t xml:space="preserve">Effective:  </w:t>
          </w:r>
          <w:r>
            <w:fldChar w:fldCharType="end"/>
          </w:r>
          <w:r>
            <w:fldChar w:fldCharType="begin"/>
          </w:r>
          <w:r>
            <w:instrText xml:space="preserve"> DOCPROPERTY "StartDt"   </w:instrText>
          </w:r>
          <w:r>
            <w:fldChar w:fldCharType="separate"/>
          </w:r>
          <w:r w:rsidR="00C139FD">
            <w:t>01/07/22</w:t>
          </w:r>
          <w:r>
            <w:fldChar w:fldCharType="end"/>
          </w:r>
          <w:r>
            <w:fldChar w:fldCharType="begin"/>
          </w:r>
          <w:r>
            <w:instrText xml:space="preserve"> DOCPROPERTY "EndDt"  </w:instrText>
          </w:r>
          <w:r>
            <w:fldChar w:fldCharType="separate"/>
          </w:r>
          <w:r w:rsidR="00C139FD">
            <w:t xml:space="preserve"> </w:t>
          </w:r>
          <w:r>
            <w:fldChar w:fldCharType="end"/>
          </w:r>
        </w:p>
      </w:tc>
      <w:tc>
        <w:tcPr>
          <w:tcW w:w="1061" w:type="pct"/>
        </w:tcPr>
        <w:p w14:paraId="391C50AC" w14:textId="014E78A1" w:rsidR="00F9426F" w:rsidRDefault="00947F2B">
          <w:pPr>
            <w:pStyle w:val="Footer"/>
            <w:jc w:val="right"/>
          </w:pPr>
          <w:r>
            <w:fldChar w:fldCharType="begin"/>
          </w:r>
          <w:r>
            <w:instrText xml:space="preserve"> DOCPROPERTY "Category"  </w:instrText>
          </w:r>
          <w:r>
            <w:fldChar w:fldCharType="separate"/>
          </w:r>
          <w:r w:rsidR="00C139FD">
            <w:t>R6</w:t>
          </w:r>
          <w:r>
            <w:fldChar w:fldCharType="end"/>
          </w:r>
          <w:r w:rsidR="00F9426F">
            <w:br/>
          </w:r>
          <w:r>
            <w:fldChar w:fldCharType="begin"/>
          </w:r>
          <w:r>
            <w:instrText xml:space="preserve"> DOCPROPERTY "RepubDt"  </w:instrText>
          </w:r>
          <w:r>
            <w:fldChar w:fldCharType="separate"/>
          </w:r>
          <w:r w:rsidR="00C139FD">
            <w:t>01/07/22</w:t>
          </w:r>
          <w:r>
            <w:fldChar w:fldCharType="end"/>
          </w:r>
        </w:p>
      </w:tc>
    </w:tr>
  </w:tbl>
  <w:p w14:paraId="1F6351E6" w14:textId="1183B269" w:rsidR="00F9426F" w:rsidRPr="00947F2B" w:rsidRDefault="00947F2B" w:rsidP="00947F2B">
    <w:pPr>
      <w:pStyle w:val="Status"/>
      <w:rPr>
        <w:rFonts w:cs="Arial"/>
      </w:rPr>
    </w:pPr>
    <w:r w:rsidRPr="00947F2B">
      <w:rPr>
        <w:rFonts w:cs="Arial"/>
      </w:rPr>
      <w:fldChar w:fldCharType="begin"/>
    </w:r>
    <w:r w:rsidRPr="00947F2B">
      <w:rPr>
        <w:rFonts w:cs="Arial"/>
      </w:rPr>
      <w:instrText xml:space="preserve"> DOCPROPERTY "Status" </w:instrText>
    </w:r>
    <w:r w:rsidRPr="00947F2B">
      <w:rPr>
        <w:rFonts w:cs="Arial"/>
      </w:rPr>
      <w:fldChar w:fldCharType="separate"/>
    </w:r>
    <w:r w:rsidR="00C139FD" w:rsidRPr="00947F2B">
      <w:rPr>
        <w:rFonts w:cs="Arial"/>
      </w:rPr>
      <w:t xml:space="preserve"> </w:t>
    </w:r>
    <w:r w:rsidRPr="00947F2B">
      <w:rPr>
        <w:rFonts w:cs="Arial"/>
      </w:rPr>
      <w:fldChar w:fldCharType="end"/>
    </w:r>
    <w:r w:rsidRPr="00947F2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D2EF" w14:textId="77777777" w:rsidR="00F9426F" w:rsidRDefault="00F9426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9426F" w14:paraId="475AC66A" w14:textId="77777777">
      <w:tc>
        <w:tcPr>
          <w:tcW w:w="1061" w:type="pct"/>
        </w:tcPr>
        <w:p w14:paraId="6F6403F2" w14:textId="2FA09145" w:rsidR="00F9426F" w:rsidRDefault="00947F2B">
          <w:pPr>
            <w:pStyle w:val="Footer"/>
          </w:pPr>
          <w:r>
            <w:fldChar w:fldCharType="begin"/>
          </w:r>
          <w:r>
            <w:instrText xml:space="preserve"> DOCPROPERTY "Category"  </w:instrText>
          </w:r>
          <w:r>
            <w:fldChar w:fldCharType="separate"/>
          </w:r>
          <w:r w:rsidR="00C139FD">
            <w:t>R6</w:t>
          </w:r>
          <w:r>
            <w:fldChar w:fldCharType="end"/>
          </w:r>
          <w:r w:rsidR="00F9426F">
            <w:br/>
          </w:r>
          <w:r>
            <w:fldChar w:fldCharType="begin"/>
          </w:r>
          <w:r>
            <w:instrText xml:space="preserve"> DOCPROPERTY "RepubDt"  </w:instrText>
          </w:r>
          <w:r>
            <w:fldChar w:fldCharType="separate"/>
          </w:r>
          <w:r w:rsidR="00C139FD">
            <w:t>01/07/22</w:t>
          </w:r>
          <w:r>
            <w:fldChar w:fldCharType="end"/>
          </w:r>
        </w:p>
      </w:tc>
      <w:tc>
        <w:tcPr>
          <w:tcW w:w="3093" w:type="pct"/>
        </w:tcPr>
        <w:p w14:paraId="6AF8550B" w14:textId="6E6F5BA8" w:rsidR="00F9426F" w:rsidRDefault="00947F2B">
          <w:pPr>
            <w:pStyle w:val="Footer"/>
            <w:jc w:val="center"/>
          </w:pPr>
          <w:r>
            <w:fldChar w:fldCharType="begin"/>
          </w:r>
          <w:r>
            <w:instrText xml:space="preserve"> REF Citation *\charformat </w:instrText>
          </w:r>
          <w:r>
            <w:fldChar w:fldCharType="separate"/>
          </w:r>
          <w:r w:rsidR="00C139FD">
            <w:t>ACT Civil and Administrative Tribunal Regulation 2009</w:t>
          </w:r>
          <w:r>
            <w:fldChar w:fldCharType="end"/>
          </w:r>
        </w:p>
        <w:p w14:paraId="53E38A32" w14:textId="3C2E50EC" w:rsidR="00F9426F" w:rsidRDefault="00947F2B">
          <w:pPr>
            <w:pStyle w:val="FooterInfoCentre"/>
          </w:pPr>
          <w:r>
            <w:fldChar w:fldCharType="begin"/>
          </w:r>
          <w:r>
            <w:instrText xml:space="preserve"> DOCPROPERTY "Eff"  </w:instrText>
          </w:r>
          <w:r>
            <w:fldChar w:fldCharType="separate"/>
          </w:r>
          <w:r w:rsidR="00C139FD">
            <w:t xml:space="preserve">Effective:  </w:t>
          </w:r>
          <w:r>
            <w:fldChar w:fldCharType="end"/>
          </w:r>
          <w:r>
            <w:fldChar w:fldCharType="begin"/>
          </w:r>
          <w:r>
            <w:instrText xml:space="preserve"> DOCPROPERTY "StartDt"  </w:instrText>
          </w:r>
          <w:r>
            <w:fldChar w:fldCharType="separate"/>
          </w:r>
          <w:r w:rsidR="00C139FD">
            <w:t>01/07/22</w:t>
          </w:r>
          <w:r>
            <w:fldChar w:fldCharType="end"/>
          </w:r>
          <w:r>
            <w:fldChar w:fldCharType="begin"/>
          </w:r>
          <w:r>
            <w:instrText xml:space="preserve"> DOCPROPERTY "EndDt"  </w:instrText>
          </w:r>
          <w:r>
            <w:fldChar w:fldCharType="separate"/>
          </w:r>
          <w:r w:rsidR="00C139FD">
            <w:t xml:space="preserve"> </w:t>
          </w:r>
          <w:r>
            <w:fldChar w:fldCharType="end"/>
          </w:r>
        </w:p>
      </w:tc>
      <w:tc>
        <w:tcPr>
          <w:tcW w:w="846" w:type="pct"/>
        </w:tcPr>
        <w:p w14:paraId="5B397C1A" w14:textId="77777777" w:rsidR="00F9426F" w:rsidRDefault="00F9426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07AA99A" w14:textId="464CF5EF" w:rsidR="00F9426F" w:rsidRPr="00947F2B" w:rsidRDefault="00947F2B" w:rsidP="00947F2B">
    <w:pPr>
      <w:pStyle w:val="Status"/>
      <w:rPr>
        <w:rFonts w:cs="Arial"/>
      </w:rPr>
    </w:pPr>
    <w:r w:rsidRPr="00947F2B">
      <w:rPr>
        <w:rFonts w:cs="Arial"/>
      </w:rPr>
      <w:fldChar w:fldCharType="begin"/>
    </w:r>
    <w:r w:rsidRPr="00947F2B">
      <w:rPr>
        <w:rFonts w:cs="Arial"/>
      </w:rPr>
      <w:instrText xml:space="preserve"> DOCPROPERTY "Status" </w:instrText>
    </w:r>
    <w:r w:rsidRPr="00947F2B">
      <w:rPr>
        <w:rFonts w:cs="Arial"/>
      </w:rPr>
      <w:fldChar w:fldCharType="separate"/>
    </w:r>
    <w:r w:rsidR="00C139FD" w:rsidRPr="00947F2B">
      <w:rPr>
        <w:rFonts w:cs="Arial"/>
      </w:rPr>
      <w:t xml:space="preserve"> </w:t>
    </w:r>
    <w:r w:rsidRPr="00947F2B">
      <w:rPr>
        <w:rFonts w:cs="Arial"/>
      </w:rPr>
      <w:fldChar w:fldCharType="end"/>
    </w:r>
    <w:r w:rsidRPr="00947F2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DED9" w14:textId="77777777" w:rsidR="00F9426F" w:rsidRDefault="00F9426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9426F" w14:paraId="40DA228A" w14:textId="77777777">
      <w:tc>
        <w:tcPr>
          <w:tcW w:w="1061" w:type="pct"/>
        </w:tcPr>
        <w:p w14:paraId="200800ED" w14:textId="72F6732E" w:rsidR="00F9426F" w:rsidRDefault="00947F2B">
          <w:pPr>
            <w:pStyle w:val="Footer"/>
          </w:pPr>
          <w:r>
            <w:fldChar w:fldCharType="begin"/>
          </w:r>
          <w:r>
            <w:instrText xml:space="preserve"> DOCPROPERTY "Category"  </w:instrText>
          </w:r>
          <w:r>
            <w:fldChar w:fldCharType="separate"/>
          </w:r>
          <w:r w:rsidR="00C139FD">
            <w:t>R6</w:t>
          </w:r>
          <w:r>
            <w:fldChar w:fldCharType="end"/>
          </w:r>
          <w:r w:rsidR="00F9426F">
            <w:br/>
          </w:r>
          <w:r>
            <w:fldChar w:fldCharType="begin"/>
          </w:r>
          <w:r>
            <w:instrText xml:space="preserve"> DOCPROPERTY "RepubDt"  </w:instrText>
          </w:r>
          <w:r>
            <w:fldChar w:fldCharType="separate"/>
          </w:r>
          <w:r w:rsidR="00C139FD">
            <w:t>01/07/22</w:t>
          </w:r>
          <w:r>
            <w:fldChar w:fldCharType="end"/>
          </w:r>
        </w:p>
      </w:tc>
      <w:tc>
        <w:tcPr>
          <w:tcW w:w="3093" w:type="pct"/>
        </w:tcPr>
        <w:p w14:paraId="6E18529F" w14:textId="477C8045" w:rsidR="00F9426F" w:rsidRDefault="00947F2B">
          <w:pPr>
            <w:pStyle w:val="Footer"/>
            <w:jc w:val="center"/>
          </w:pPr>
          <w:r>
            <w:fldChar w:fldCharType="begin"/>
          </w:r>
          <w:r>
            <w:instrText xml:space="preserve"> REF Citation *\charformat </w:instrText>
          </w:r>
          <w:r>
            <w:fldChar w:fldCharType="separate"/>
          </w:r>
          <w:r w:rsidR="00C139FD">
            <w:t>ACT Civil and Administrative Tribunal Regulation 2009</w:t>
          </w:r>
          <w:r>
            <w:fldChar w:fldCharType="end"/>
          </w:r>
        </w:p>
        <w:p w14:paraId="36268563" w14:textId="682F8072" w:rsidR="00F9426F" w:rsidRDefault="00947F2B">
          <w:pPr>
            <w:pStyle w:val="FooterInfoCentre"/>
          </w:pPr>
          <w:r>
            <w:fldChar w:fldCharType="begin"/>
          </w:r>
          <w:r>
            <w:instrText xml:space="preserve"> DOCPROPERTY "Eff"  </w:instrText>
          </w:r>
          <w:r>
            <w:fldChar w:fldCharType="separate"/>
          </w:r>
          <w:r w:rsidR="00C139FD">
            <w:t xml:space="preserve">Effective:  </w:t>
          </w:r>
          <w:r>
            <w:fldChar w:fldCharType="end"/>
          </w:r>
          <w:r>
            <w:fldChar w:fldCharType="begin"/>
          </w:r>
          <w:r>
            <w:instrText xml:space="preserve"> DOCPROPERTY "StartDt"   </w:instrText>
          </w:r>
          <w:r>
            <w:fldChar w:fldCharType="separate"/>
          </w:r>
          <w:r w:rsidR="00C139FD">
            <w:t>01/07/22</w:t>
          </w:r>
          <w:r>
            <w:fldChar w:fldCharType="end"/>
          </w:r>
          <w:r>
            <w:fldChar w:fldCharType="begin"/>
          </w:r>
          <w:r>
            <w:instrText xml:space="preserve"> DOCPROPERTY "EndDt"  </w:instrText>
          </w:r>
          <w:r>
            <w:fldChar w:fldCharType="separate"/>
          </w:r>
          <w:r w:rsidR="00C139FD">
            <w:t xml:space="preserve"> </w:t>
          </w:r>
          <w:r>
            <w:fldChar w:fldCharType="end"/>
          </w:r>
        </w:p>
      </w:tc>
      <w:tc>
        <w:tcPr>
          <w:tcW w:w="846" w:type="pct"/>
        </w:tcPr>
        <w:p w14:paraId="7ED808E5" w14:textId="77777777" w:rsidR="00F9426F" w:rsidRDefault="00F9426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B6BF0F6" w14:textId="0B4DE4BE" w:rsidR="00F9426F" w:rsidRPr="00947F2B" w:rsidRDefault="00947F2B" w:rsidP="00947F2B">
    <w:pPr>
      <w:pStyle w:val="Status"/>
      <w:rPr>
        <w:rFonts w:cs="Arial"/>
      </w:rPr>
    </w:pPr>
    <w:r w:rsidRPr="00947F2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047" w14:textId="77777777" w:rsidR="00F9426F" w:rsidRDefault="00F9426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426F" w14:paraId="0601C6AF" w14:textId="77777777">
      <w:tc>
        <w:tcPr>
          <w:tcW w:w="847" w:type="pct"/>
        </w:tcPr>
        <w:p w14:paraId="74C72D06" w14:textId="77777777" w:rsidR="00F9426F" w:rsidRDefault="00F9426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181746E1" w14:textId="6FCBFF15" w:rsidR="00F9426F" w:rsidRDefault="00947F2B">
          <w:pPr>
            <w:pStyle w:val="Footer"/>
            <w:jc w:val="center"/>
          </w:pPr>
          <w:r>
            <w:fldChar w:fldCharType="begin"/>
          </w:r>
          <w:r>
            <w:instrText xml:space="preserve"> REF Citation *\charformat </w:instrText>
          </w:r>
          <w:r>
            <w:fldChar w:fldCharType="separate"/>
          </w:r>
          <w:r w:rsidR="00C139FD">
            <w:t>ACT Civil and Administrative Tribunal Regulation 2009</w:t>
          </w:r>
          <w:r>
            <w:fldChar w:fldCharType="end"/>
          </w:r>
        </w:p>
        <w:p w14:paraId="5006D76A" w14:textId="7DB7FDBD" w:rsidR="00F9426F" w:rsidRDefault="00947F2B">
          <w:pPr>
            <w:pStyle w:val="FooterInfoCentre"/>
          </w:pPr>
          <w:r>
            <w:fldChar w:fldCharType="begin"/>
          </w:r>
          <w:r>
            <w:instrText xml:space="preserve"> DOCPROPERTY "Eff"  *\charformat </w:instrText>
          </w:r>
          <w:r>
            <w:fldChar w:fldCharType="separate"/>
          </w:r>
          <w:r w:rsidR="00C139FD">
            <w:t xml:space="preserve">Effective:  </w:t>
          </w:r>
          <w:r>
            <w:fldChar w:fldCharType="end"/>
          </w:r>
          <w:r>
            <w:fldChar w:fldCharType="begin"/>
          </w:r>
          <w:r>
            <w:instrText xml:space="preserve"> DOCPROPERTY "StartDt"  *\charformat </w:instrText>
          </w:r>
          <w:r>
            <w:fldChar w:fldCharType="separate"/>
          </w:r>
          <w:r w:rsidR="00C139FD">
            <w:t>01/07/22</w:t>
          </w:r>
          <w:r>
            <w:fldChar w:fldCharType="end"/>
          </w:r>
          <w:r>
            <w:fldChar w:fldCharType="begin"/>
          </w:r>
          <w:r>
            <w:instrText xml:space="preserve"> DOCPROPERTY "EndDt"  *\charformat </w:instrText>
          </w:r>
          <w:r>
            <w:fldChar w:fldCharType="separate"/>
          </w:r>
          <w:r w:rsidR="00C139FD">
            <w:t xml:space="preserve"> </w:t>
          </w:r>
          <w:r>
            <w:fldChar w:fldCharType="end"/>
          </w:r>
        </w:p>
      </w:tc>
      <w:tc>
        <w:tcPr>
          <w:tcW w:w="1061" w:type="pct"/>
        </w:tcPr>
        <w:p w14:paraId="3182E7C2" w14:textId="08374565" w:rsidR="00F9426F" w:rsidRDefault="00947F2B">
          <w:pPr>
            <w:pStyle w:val="Footer"/>
            <w:jc w:val="right"/>
          </w:pPr>
          <w:r>
            <w:fldChar w:fldCharType="begin"/>
          </w:r>
          <w:r>
            <w:instrText xml:space="preserve"> DOCPROPERTY "Category"  *\charformat  </w:instrText>
          </w:r>
          <w:r>
            <w:fldChar w:fldCharType="separate"/>
          </w:r>
          <w:r w:rsidR="00C139FD">
            <w:t>R6</w:t>
          </w:r>
          <w:r>
            <w:fldChar w:fldCharType="end"/>
          </w:r>
          <w:r w:rsidR="00F9426F">
            <w:br/>
          </w:r>
          <w:r>
            <w:fldChar w:fldCharType="begin"/>
          </w:r>
          <w:r>
            <w:instrText xml:space="preserve"> DOCPROPERTY "RepubDt"  *\charformat  </w:instrText>
          </w:r>
          <w:r>
            <w:fldChar w:fldCharType="separate"/>
          </w:r>
          <w:r w:rsidR="00C139FD">
            <w:t>01/07/22</w:t>
          </w:r>
          <w:r>
            <w:fldChar w:fldCharType="end"/>
          </w:r>
        </w:p>
      </w:tc>
    </w:tr>
  </w:tbl>
  <w:p w14:paraId="0D2FECD0" w14:textId="29CE982C" w:rsidR="00F9426F" w:rsidRPr="00947F2B" w:rsidRDefault="00947F2B" w:rsidP="00947F2B">
    <w:pPr>
      <w:pStyle w:val="Status"/>
      <w:rPr>
        <w:rFonts w:cs="Arial"/>
      </w:rPr>
    </w:pPr>
    <w:r w:rsidRPr="00947F2B">
      <w:rPr>
        <w:rFonts w:cs="Arial"/>
      </w:rPr>
      <w:fldChar w:fldCharType="begin"/>
    </w:r>
    <w:r w:rsidRPr="00947F2B">
      <w:rPr>
        <w:rFonts w:cs="Arial"/>
      </w:rPr>
      <w:instrText xml:space="preserve"> DOCPROPERTY "Status" </w:instrText>
    </w:r>
    <w:r w:rsidRPr="00947F2B">
      <w:rPr>
        <w:rFonts w:cs="Arial"/>
      </w:rPr>
      <w:fldChar w:fldCharType="separate"/>
    </w:r>
    <w:r w:rsidR="00C139FD" w:rsidRPr="00947F2B">
      <w:rPr>
        <w:rFonts w:cs="Arial"/>
      </w:rPr>
      <w:t xml:space="preserve"> </w:t>
    </w:r>
    <w:r w:rsidRPr="00947F2B">
      <w:rPr>
        <w:rFonts w:cs="Arial"/>
      </w:rPr>
      <w:fldChar w:fldCharType="end"/>
    </w:r>
    <w:r w:rsidRPr="00947F2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2B2B" w14:textId="77777777" w:rsidR="00F9426F" w:rsidRDefault="00F9426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426F" w14:paraId="40FD6D92" w14:textId="77777777">
      <w:tc>
        <w:tcPr>
          <w:tcW w:w="1061" w:type="pct"/>
        </w:tcPr>
        <w:p w14:paraId="309BEAEA" w14:textId="0DD7B38A" w:rsidR="00F9426F" w:rsidRDefault="00947F2B">
          <w:pPr>
            <w:pStyle w:val="Footer"/>
          </w:pPr>
          <w:r>
            <w:fldChar w:fldCharType="begin"/>
          </w:r>
          <w:r>
            <w:instrText xml:space="preserve"> DOCPROPERTY "Category"  *\charformat  </w:instrText>
          </w:r>
          <w:r>
            <w:fldChar w:fldCharType="separate"/>
          </w:r>
          <w:r w:rsidR="00C139FD">
            <w:t>R6</w:t>
          </w:r>
          <w:r>
            <w:fldChar w:fldCharType="end"/>
          </w:r>
          <w:r w:rsidR="00F9426F">
            <w:br/>
          </w:r>
          <w:r>
            <w:fldChar w:fldCharType="begin"/>
          </w:r>
          <w:r>
            <w:instrText xml:space="preserve"> DOCPROPERTY "RepubDt"  *\charformat  </w:instrText>
          </w:r>
          <w:r>
            <w:fldChar w:fldCharType="separate"/>
          </w:r>
          <w:r w:rsidR="00C139FD">
            <w:t>01/07/22</w:t>
          </w:r>
          <w:r>
            <w:fldChar w:fldCharType="end"/>
          </w:r>
        </w:p>
      </w:tc>
      <w:tc>
        <w:tcPr>
          <w:tcW w:w="3092" w:type="pct"/>
        </w:tcPr>
        <w:p w14:paraId="688FD8C4" w14:textId="7F7C6B87" w:rsidR="00F9426F" w:rsidRDefault="00947F2B">
          <w:pPr>
            <w:pStyle w:val="Footer"/>
            <w:jc w:val="center"/>
          </w:pPr>
          <w:r>
            <w:fldChar w:fldCharType="begin"/>
          </w:r>
          <w:r>
            <w:instrText xml:space="preserve"> REF Citation *\charformat </w:instrText>
          </w:r>
          <w:r>
            <w:fldChar w:fldCharType="separate"/>
          </w:r>
          <w:r w:rsidR="00C139FD">
            <w:t>ACT Civil and Administrative Tribunal Regulation 2009</w:t>
          </w:r>
          <w:r>
            <w:fldChar w:fldCharType="end"/>
          </w:r>
        </w:p>
        <w:p w14:paraId="717BB529" w14:textId="1125FC8E" w:rsidR="00F9426F" w:rsidRDefault="00947F2B">
          <w:pPr>
            <w:pStyle w:val="FooterInfoCentre"/>
          </w:pPr>
          <w:r>
            <w:fldChar w:fldCharType="begin"/>
          </w:r>
          <w:r>
            <w:instrText xml:space="preserve"> DOCPROPERTY "Eff"  *\charformat </w:instrText>
          </w:r>
          <w:r>
            <w:fldChar w:fldCharType="separate"/>
          </w:r>
          <w:r w:rsidR="00C139FD">
            <w:t xml:space="preserve">Effective:  </w:t>
          </w:r>
          <w:r>
            <w:fldChar w:fldCharType="end"/>
          </w:r>
          <w:r>
            <w:fldChar w:fldCharType="begin"/>
          </w:r>
          <w:r>
            <w:instrText xml:space="preserve"> DOCPROPERTY "StartDt"  *\charformat </w:instrText>
          </w:r>
          <w:r>
            <w:fldChar w:fldCharType="separate"/>
          </w:r>
          <w:r w:rsidR="00C139FD">
            <w:t>01/07/22</w:t>
          </w:r>
          <w:r>
            <w:fldChar w:fldCharType="end"/>
          </w:r>
          <w:r>
            <w:fldChar w:fldCharType="begin"/>
          </w:r>
          <w:r>
            <w:instrText xml:space="preserve"> DOCPROPERTY "EndDt"  *\charformat </w:instrText>
          </w:r>
          <w:r>
            <w:fldChar w:fldCharType="separate"/>
          </w:r>
          <w:r w:rsidR="00C139FD">
            <w:t xml:space="preserve"> </w:t>
          </w:r>
          <w:r>
            <w:fldChar w:fldCharType="end"/>
          </w:r>
        </w:p>
      </w:tc>
      <w:tc>
        <w:tcPr>
          <w:tcW w:w="847" w:type="pct"/>
        </w:tcPr>
        <w:p w14:paraId="31E1DD8E" w14:textId="77777777" w:rsidR="00F9426F" w:rsidRDefault="00F9426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556163D6" w14:textId="768A1182" w:rsidR="00F9426F" w:rsidRPr="00947F2B" w:rsidRDefault="00947F2B" w:rsidP="00947F2B">
    <w:pPr>
      <w:pStyle w:val="Status"/>
      <w:rPr>
        <w:rFonts w:cs="Arial"/>
      </w:rPr>
    </w:pPr>
    <w:r w:rsidRPr="00947F2B">
      <w:rPr>
        <w:rFonts w:cs="Arial"/>
      </w:rPr>
      <w:fldChar w:fldCharType="begin"/>
    </w:r>
    <w:r w:rsidRPr="00947F2B">
      <w:rPr>
        <w:rFonts w:cs="Arial"/>
      </w:rPr>
      <w:instrText xml:space="preserve"> DOCPROPERTY "Status" </w:instrText>
    </w:r>
    <w:r w:rsidRPr="00947F2B">
      <w:rPr>
        <w:rFonts w:cs="Arial"/>
      </w:rPr>
      <w:fldChar w:fldCharType="separate"/>
    </w:r>
    <w:r w:rsidR="00C139FD" w:rsidRPr="00947F2B">
      <w:rPr>
        <w:rFonts w:cs="Arial"/>
      </w:rPr>
      <w:t xml:space="preserve"> </w:t>
    </w:r>
    <w:r w:rsidRPr="00947F2B">
      <w:rPr>
        <w:rFonts w:cs="Arial"/>
      </w:rPr>
      <w:fldChar w:fldCharType="end"/>
    </w:r>
    <w:r w:rsidRPr="00947F2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A03E" w14:textId="77777777" w:rsidR="00F9426F" w:rsidRDefault="00F9426F" w:rsidP="003A51E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426F" w14:paraId="42EC1894" w14:textId="77777777" w:rsidTr="00B76D93">
      <w:tc>
        <w:tcPr>
          <w:tcW w:w="1061" w:type="pct"/>
        </w:tcPr>
        <w:p w14:paraId="778D622E" w14:textId="6AFB201E" w:rsidR="00F9426F" w:rsidRDefault="00947F2B" w:rsidP="00B76D93">
          <w:pPr>
            <w:pStyle w:val="Footer"/>
          </w:pPr>
          <w:r>
            <w:fldChar w:fldCharType="begin"/>
          </w:r>
          <w:r>
            <w:instrText xml:space="preserve"> DOCPROPERTY "Category"  *\charformat  </w:instrText>
          </w:r>
          <w:r>
            <w:fldChar w:fldCharType="separate"/>
          </w:r>
          <w:r w:rsidR="00C139FD">
            <w:t>R6</w:t>
          </w:r>
          <w:r>
            <w:fldChar w:fldCharType="end"/>
          </w:r>
          <w:r w:rsidR="00F9426F">
            <w:br/>
          </w:r>
          <w:r>
            <w:fldChar w:fldCharType="begin"/>
          </w:r>
          <w:r>
            <w:instrText xml:space="preserve"> DOCPROPERTY "RepubDt"  *\charformat  </w:instrText>
          </w:r>
          <w:r>
            <w:fldChar w:fldCharType="separate"/>
          </w:r>
          <w:r w:rsidR="00C139FD">
            <w:t>01/07/22</w:t>
          </w:r>
          <w:r>
            <w:fldChar w:fldCharType="end"/>
          </w:r>
        </w:p>
      </w:tc>
      <w:tc>
        <w:tcPr>
          <w:tcW w:w="3092" w:type="pct"/>
        </w:tcPr>
        <w:p w14:paraId="05FC8210" w14:textId="7E414CDE" w:rsidR="00F9426F" w:rsidRDefault="00947F2B" w:rsidP="00B76D93">
          <w:pPr>
            <w:pStyle w:val="Footer"/>
            <w:jc w:val="center"/>
          </w:pPr>
          <w:r>
            <w:fldChar w:fldCharType="begin"/>
          </w:r>
          <w:r>
            <w:instrText xml:space="preserve"> REF Citation *\charformat </w:instrText>
          </w:r>
          <w:r>
            <w:fldChar w:fldCharType="separate"/>
          </w:r>
          <w:r w:rsidR="00C139FD">
            <w:t>ACT Civil and Administrative Tribunal Regulation 2009</w:t>
          </w:r>
          <w:r>
            <w:fldChar w:fldCharType="end"/>
          </w:r>
        </w:p>
        <w:p w14:paraId="43166353" w14:textId="24FF7A6F" w:rsidR="00F9426F" w:rsidRDefault="00947F2B" w:rsidP="00B76D93">
          <w:pPr>
            <w:pStyle w:val="FooterInfoCentre"/>
          </w:pPr>
          <w:r>
            <w:fldChar w:fldCharType="begin"/>
          </w:r>
          <w:r>
            <w:instrText xml:space="preserve"> DOCPROPERTY "Eff"  *\charformat </w:instrText>
          </w:r>
          <w:r>
            <w:fldChar w:fldCharType="separate"/>
          </w:r>
          <w:r w:rsidR="00C139FD">
            <w:t xml:space="preserve">Effective:  </w:t>
          </w:r>
          <w:r>
            <w:fldChar w:fldCharType="end"/>
          </w:r>
          <w:r>
            <w:fldChar w:fldCharType="begin"/>
          </w:r>
          <w:r>
            <w:instrText xml:space="preserve"> DOCPROPERTY "StartDt"  *\charformat </w:instrText>
          </w:r>
          <w:r>
            <w:fldChar w:fldCharType="separate"/>
          </w:r>
          <w:r w:rsidR="00C139FD">
            <w:t>01/07/22</w:t>
          </w:r>
          <w:r>
            <w:fldChar w:fldCharType="end"/>
          </w:r>
          <w:r>
            <w:fldChar w:fldCharType="begin"/>
          </w:r>
          <w:r>
            <w:instrText xml:space="preserve"> DOCPROPERTY "EndDt"  *\charformat </w:instrText>
          </w:r>
          <w:r>
            <w:fldChar w:fldCharType="separate"/>
          </w:r>
          <w:r w:rsidR="00C139FD">
            <w:t xml:space="preserve"> </w:t>
          </w:r>
          <w:r>
            <w:fldChar w:fldCharType="end"/>
          </w:r>
        </w:p>
      </w:tc>
      <w:tc>
        <w:tcPr>
          <w:tcW w:w="847" w:type="pct"/>
        </w:tcPr>
        <w:p w14:paraId="4CED33E1" w14:textId="77777777" w:rsidR="00F9426F" w:rsidRDefault="00F9426F" w:rsidP="00B76D9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77B76F" w14:textId="04601ECB" w:rsidR="00F9426F" w:rsidRPr="00947F2B" w:rsidRDefault="00947F2B" w:rsidP="00947F2B">
    <w:pPr>
      <w:pStyle w:val="Status"/>
      <w:rPr>
        <w:rFonts w:cs="Arial"/>
      </w:rPr>
    </w:pPr>
    <w:r w:rsidRPr="00947F2B">
      <w:rPr>
        <w:rFonts w:cs="Arial"/>
      </w:rPr>
      <w:fldChar w:fldCharType="begin"/>
    </w:r>
    <w:r w:rsidRPr="00947F2B">
      <w:rPr>
        <w:rFonts w:cs="Arial"/>
      </w:rPr>
      <w:instrText xml:space="preserve"> DOCPROPERTY "Status" </w:instrText>
    </w:r>
    <w:r w:rsidRPr="00947F2B">
      <w:rPr>
        <w:rFonts w:cs="Arial"/>
      </w:rPr>
      <w:fldChar w:fldCharType="separate"/>
    </w:r>
    <w:r w:rsidR="00C139FD" w:rsidRPr="00947F2B">
      <w:rPr>
        <w:rFonts w:cs="Arial"/>
      </w:rPr>
      <w:t xml:space="preserve"> </w:t>
    </w:r>
    <w:r w:rsidRPr="00947F2B">
      <w:rPr>
        <w:rFonts w:cs="Arial"/>
      </w:rPr>
      <w:fldChar w:fldCharType="end"/>
    </w:r>
    <w:r w:rsidRPr="00947F2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5DCE" w14:textId="77777777" w:rsidR="00F9426F" w:rsidRDefault="00F9426F">
      <w:r>
        <w:separator/>
      </w:r>
    </w:p>
  </w:footnote>
  <w:footnote w:type="continuationSeparator" w:id="0">
    <w:p w14:paraId="638C478C" w14:textId="77777777" w:rsidR="00F9426F" w:rsidRDefault="00F9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DD5" w14:textId="77777777" w:rsidR="00C139FD" w:rsidRDefault="00C139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6620" w14:textId="77777777" w:rsidR="00F9426F" w:rsidRDefault="00F9426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0C47" w14:textId="77777777" w:rsidR="00F9426F" w:rsidRDefault="00F9426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88F0" w14:textId="77777777" w:rsidR="00F9426F" w:rsidRDefault="00F9426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C21A" w14:textId="77777777" w:rsidR="00F9426F" w:rsidRDefault="00F94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2E4A" w14:textId="77777777" w:rsidR="00C139FD" w:rsidRDefault="00C13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9CA3" w14:textId="77777777" w:rsidR="00C139FD" w:rsidRDefault="00C139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9426F" w14:paraId="629FE7F4" w14:textId="77777777">
      <w:tc>
        <w:tcPr>
          <w:tcW w:w="900" w:type="pct"/>
        </w:tcPr>
        <w:p w14:paraId="094649DB" w14:textId="77777777" w:rsidR="00F9426F" w:rsidRDefault="00F9426F">
          <w:pPr>
            <w:pStyle w:val="HeaderEven"/>
          </w:pPr>
        </w:p>
      </w:tc>
      <w:tc>
        <w:tcPr>
          <w:tcW w:w="4100" w:type="pct"/>
        </w:tcPr>
        <w:p w14:paraId="688C1F76" w14:textId="77777777" w:rsidR="00F9426F" w:rsidRDefault="00F9426F">
          <w:pPr>
            <w:pStyle w:val="HeaderEven"/>
          </w:pPr>
        </w:p>
      </w:tc>
    </w:tr>
    <w:tr w:rsidR="00F9426F" w14:paraId="296D0FC5" w14:textId="77777777">
      <w:tc>
        <w:tcPr>
          <w:tcW w:w="4100" w:type="pct"/>
          <w:gridSpan w:val="2"/>
          <w:tcBorders>
            <w:bottom w:val="single" w:sz="4" w:space="0" w:color="auto"/>
          </w:tcBorders>
        </w:tcPr>
        <w:p w14:paraId="2B925FAC" w14:textId="76E533E5" w:rsidR="00F9426F" w:rsidRDefault="00947F2B">
          <w:pPr>
            <w:pStyle w:val="HeaderEven6"/>
          </w:pPr>
          <w:r>
            <w:fldChar w:fldCharType="begin"/>
          </w:r>
          <w:r>
            <w:instrText xml:space="preserve"> STYLEREF charContents \* M</w:instrText>
          </w:r>
          <w:r>
            <w:instrText xml:space="preserve">ERGEFORMAT </w:instrText>
          </w:r>
          <w:r>
            <w:fldChar w:fldCharType="separate"/>
          </w:r>
          <w:r>
            <w:rPr>
              <w:noProof/>
            </w:rPr>
            <w:t>Contents</w:t>
          </w:r>
          <w:r>
            <w:rPr>
              <w:noProof/>
            </w:rPr>
            <w:fldChar w:fldCharType="end"/>
          </w:r>
        </w:p>
      </w:tc>
    </w:tr>
  </w:tbl>
  <w:p w14:paraId="5802BA94" w14:textId="1FD741E4" w:rsidR="00F9426F" w:rsidRDefault="00F9426F">
    <w:pPr>
      <w:pStyle w:val="N-9pt"/>
    </w:pPr>
    <w:r>
      <w:tab/>
    </w:r>
    <w:r w:rsidR="00947F2B">
      <w:fldChar w:fldCharType="begin"/>
    </w:r>
    <w:r w:rsidR="00947F2B">
      <w:instrText xml:space="preserve"> STYLEREF charPage \* MERGEFORMAT </w:instrText>
    </w:r>
    <w:r w:rsidR="00947F2B">
      <w:fldChar w:fldCharType="separate"/>
    </w:r>
    <w:r w:rsidR="00947F2B">
      <w:rPr>
        <w:noProof/>
      </w:rPr>
      <w:t>Page</w:t>
    </w:r>
    <w:r w:rsidR="00947F2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9426F" w14:paraId="22814623" w14:textId="77777777">
      <w:tc>
        <w:tcPr>
          <w:tcW w:w="4100" w:type="pct"/>
        </w:tcPr>
        <w:p w14:paraId="0D82FF4D" w14:textId="77777777" w:rsidR="00F9426F" w:rsidRDefault="00F9426F">
          <w:pPr>
            <w:pStyle w:val="HeaderOdd"/>
          </w:pPr>
        </w:p>
      </w:tc>
      <w:tc>
        <w:tcPr>
          <w:tcW w:w="900" w:type="pct"/>
        </w:tcPr>
        <w:p w14:paraId="7588F739" w14:textId="77777777" w:rsidR="00F9426F" w:rsidRDefault="00F9426F">
          <w:pPr>
            <w:pStyle w:val="HeaderOdd"/>
          </w:pPr>
        </w:p>
      </w:tc>
    </w:tr>
    <w:tr w:rsidR="00F9426F" w14:paraId="5EA1733A" w14:textId="77777777">
      <w:tc>
        <w:tcPr>
          <w:tcW w:w="900" w:type="pct"/>
          <w:gridSpan w:val="2"/>
          <w:tcBorders>
            <w:bottom w:val="single" w:sz="4" w:space="0" w:color="auto"/>
          </w:tcBorders>
        </w:tcPr>
        <w:p w14:paraId="546C6D14" w14:textId="390D0DB8" w:rsidR="00F9426F" w:rsidRDefault="00F9426F">
          <w:pPr>
            <w:pStyle w:val="HeaderOdd6"/>
          </w:pPr>
          <w:r>
            <w:fldChar w:fldCharType="begin"/>
          </w:r>
          <w:r>
            <w:instrText xml:space="preserve"> STYLEREF charContents \* MERGEFORMAT </w:instrText>
          </w:r>
          <w:r>
            <w:fldChar w:fldCharType="end"/>
          </w:r>
        </w:p>
      </w:tc>
    </w:tr>
  </w:tbl>
  <w:p w14:paraId="72CE658A" w14:textId="19E75A0D" w:rsidR="00F9426F" w:rsidRDefault="00F9426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9426F" w14:paraId="63F81D73" w14:textId="77777777">
      <w:tc>
        <w:tcPr>
          <w:tcW w:w="900" w:type="pct"/>
        </w:tcPr>
        <w:p w14:paraId="43F5A66F" w14:textId="6BCFE416" w:rsidR="00F9426F" w:rsidRDefault="00F9426F">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41FEB87B" w14:textId="160A3031" w:rsidR="00F9426F" w:rsidRDefault="00F9426F">
          <w:pPr>
            <w:pStyle w:val="HeaderEven"/>
          </w:pPr>
          <w:r>
            <w:fldChar w:fldCharType="begin"/>
          </w:r>
          <w:r>
            <w:instrText xml:space="preserve"> STYLEREF CharPartText \*charformat </w:instrText>
          </w:r>
          <w:r>
            <w:fldChar w:fldCharType="end"/>
          </w:r>
        </w:p>
      </w:tc>
    </w:tr>
    <w:tr w:rsidR="00F9426F" w14:paraId="32A7B5E8" w14:textId="77777777">
      <w:tc>
        <w:tcPr>
          <w:tcW w:w="900" w:type="pct"/>
        </w:tcPr>
        <w:p w14:paraId="408EABA7" w14:textId="0F03BDDF" w:rsidR="00F9426F" w:rsidRDefault="00F9426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C5C0E91" w14:textId="65BB1653" w:rsidR="00F9426F" w:rsidRDefault="00F9426F">
          <w:pPr>
            <w:pStyle w:val="HeaderEven"/>
          </w:pPr>
          <w:r>
            <w:fldChar w:fldCharType="begin"/>
          </w:r>
          <w:r>
            <w:instrText xml:space="preserve"> STYLEREF CharDivText \*charformat </w:instrText>
          </w:r>
          <w:r>
            <w:fldChar w:fldCharType="end"/>
          </w:r>
        </w:p>
      </w:tc>
    </w:tr>
    <w:tr w:rsidR="00F9426F" w14:paraId="2AA7C1E6" w14:textId="77777777">
      <w:trPr>
        <w:cantSplit/>
      </w:trPr>
      <w:tc>
        <w:tcPr>
          <w:tcW w:w="4997" w:type="pct"/>
          <w:gridSpan w:val="2"/>
          <w:tcBorders>
            <w:bottom w:val="single" w:sz="4" w:space="0" w:color="auto"/>
          </w:tcBorders>
        </w:tcPr>
        <w:p w14:paraId="66FA47F7" w14:textId="22D28DF7" w:rsidR="00F9426F" w:rsidRDefault="00947F2B">
          <w:pPr>
            <w:pStyle w:val="HeaderEven6"/>
          </w:pPr>
          <w:r>
            <w:fldChar w:fldCharType="begin"/>
          </w:r>
          <w:r>
            <w:instrText xml:space="preserve"> DOCPROPERTY "Company"  \* MERGEFORMAT </w:instrText>
          </w:r>
          <w:r>
            <w:fldChar w:fldCharType="separate"/>
          </w:r>
          <w:r w:rsidR="00C139FD">
            <w:t>Section</w:t>
          </w:r>
          <w:r>
            <w:fldChar w:fldCharType="end"/>
          </w:r>
          <w:r w:rsidR="00F9426F">
            <w:t xml:space="preserve"> </w:t>
          </w:r>
          <w:r>
            <w:fldChar w:fldCharType="begin"/>
          </w:r>
          <w:r>
            <w:instrText xml:space="preserve"> STYLEREF CharSectNo \*charformat </w:instrText>
          </w:r>
          <w:r>
            <w:fldChar w:fldCharType="separate"/>
          </w:r>
          <w:r>
            <w:rPr>
              <w:noProof/>
            </w:rPr>
            <w:t>9</w:t>
          </w:r>
          <w:r>
            <w:rPr>
              <w:noProof/>
            </w:rPr>
            <w:fldChar w:fldCharType="end"/>
          </w:r>
        </w:p>
      </w:tc>
    </w:tr>
  </w:tbl>
  <w:p w14:paraId="00C64F01" w14:textId="77777777" w:rsidR="00F9426F" w:rsidRDefault="00F942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9426F" w14:paraId="38565EC2" w14:textId="77777777">
      <w:tc>
        <w:tcPr>
          <w:tcW w:w="4100" w:type="pct"/>
        </w:tcPr>
        <w:p w14:paraId="4A3D7AFD" w14:textId="3994C0A3" w:rsidR="00F9426F" w:rsidRDefault="00F9426F">
          <w:pPr>
            <w:pStyle w:val="HeaderEven"/>
            <w:jc w:val="right"/>
          </w:pPr>
          <w:r>
            <w:fldChar w:fldCharType="begin"/>
          </w:r>
          <w:r>
            <w:instrText xml:space="preserve"> STYLEREF CharPartText \*charformat </w:instrText>
          </w:r>
          <w:r>
            <w:fldChar w:fldCharType="end"/>
          </w:r>
        </w:p>
      </w:tc>
      <w:tc>
        <w:tcPr>
          <w:tcW w:w="900" w:type="pct"/>
        </w:tcPr>
        <w:p w14:paraId="33A41214" w14:textId="496921D7" w:rsidR="00F9426F" w:rsidRDefault="00F9426F">
          <w:pPr>
            <w:pStyle w:val="HeaderEven"/>
            <w:jc w:val="right"/>
            <w:rPr>
              <w:b/>
            </w:rPr>
          </w:pPr>
          <w:r>
            <w:rPr>
              <w:b/>
            </w:rPr>
            <w:fldChar w:fldCharType="begin"/>
          </w:r>
          <w:r>
            <w:rPr>
              <w:b/>
            </w:rPr>
            <w:instrText xml:space="preserve"> STYLEREF CharPartNo \*charformat </w:instrText>
          </w:r>
          <w:r>
            <w:rPr>
              <w:b/>
            </w:rPr>
            <w:fldChar w:fldCharType="end"/>
          </w:r>
        </w:p>
      </w:tc>
    </w:tr>
    <w:tr w:rsidR="00F9426F" w14:paraId="2141175F" w14:textId="77777777">
      <w:tc>
        <w:tcPr>
          <w:tcW w:w="4100" w:type="pct"/>
        </w:tcPr>
        <w:p w14:paraId="647E1BFB" w14:textId="0D8D8E1A" w:rsidR="00F9426F" w:rsidRDefault="00F9426F">
          <w:pPr>
            <w:pStyle w:val="HeaderEven"/>
            <w:jc w:val="right"/>
          </w:pPr>
          <w:r>
            <w:fldChar w:fldCharType="begin"/>
          </w:r>
          <w:r>
            <w:instrText xml:space="preserve"> STYLEREF CharDivText \*charformat </w:instrText>
          </w:r>
          <w:r>
            <w:fldChar w:fldCharType="end"/>
          </w:r>
        </w:p>
      </w:tc>
      <w:tc>
        <w:tcPr>
          <w:tcW w:w="900" w:type="pct"/>
        </w:tcPr>
        <w:p w14:paraId="55044E6A" w14:textId="019C0490" w:rsidR="00F9426F" w:rsidRDefault="00F9426F">
          <w:pPr>
            <w:pStyle w:val="HeaderEven"/>
            <w:jc w:val="right"/>
            <w:rPr>
              <w:b/>
            </w:rPr>
          </w:pPr>
          <w:r>
            <w:rPr>
              <w:b/>
            </w:rPr>
            <w:fldChar w:fldCharType="begin"/>
          </w:r>
          <w:r>
            <w:rPr>
              <w:b/>
            </w:rPr>
            <w:instrText xml:space="preserve"> STYLEREF CharDivNo \*charformat </w:instrText>
          </w:r>
          <w:r>
            <w:rPr>
              <w:b/>
            </w:rPr>
            <w:fldChar w:fldCharType="end"/>
          </w:r>
        </w:p>
      </w:tc>
    </w:tr>
    <w:tr w:rsidR="00F9426F" w14:paraId="464C606D" w14:textId="77777777">
      <w:trPr>
        <w:cantSplit/>
      </w:trPr>
      <w:tc>
        <w:tcPr>
          <w:tcW w:w="5000" w:type="pct"/>
          <w:gridSpan w:val="2"/>
          <w:tcBorders>
            <w:bottom w:val="single" w:sz="4" w:space="0" w:color="auto"/>
          </w:tcBorders>
        </w:tcPr>
        <w:p w14:paraId="592A4956" w14:textId="79E719B6" w:rsidR="00F9426F" w:rsidRDefault="00947F2B">
          <w:pPr>
            <w:pStyle w:val="HeaderOdd6"/>
          </w:pPr>
          <w:r>
            <w:fldChar w:fldCharType="begin"/>
          </w:r>
          <w:r>
            <w:instrText xml:space="preserve"> DOCPROPERTY "Company"  \* MERGEFORMAT </w:instrText>
          </w:r>
          <w:r>
            <w:fldChar w:fldCharType="separate"/>
          </w:r>
          <w:r w:rsidR="00C139FD">
            <w:t>Section</w:t>
          </w:r>
          <w:r>
            <w:fldChar w:fldCharType="end"/>
          </w:r>
          <w:r w:rsidR="00F9426F">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7B1C1CEC" w14:textId="77777777" w:rsidR="00F9426F" w:rsidRDefault="00F942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9426F" w14:paraId="6AD9CFE9" w14:textId="77777777">
      <w:trPr>
        <w:jc w:val="center"/>
      </w:trPr>
      <w:tc>
        <w:tcPr>
          <w:tcW w:w="1234" w:type="dxa"/>
          <w:gridSpan w:val="2"/>
        </w:tcPr>
        <w:p w14:paraId="49F95691" w14:textId="77777777" w:rsidR="00F9426F" w:rsidRDefault="00F9426F">
          <w:pPr>
            <w:pStyle w:val="HeaderEven"/>
            <w:rPr>
              <w:b/>
            </w:rPr>
          </w:pPr>
          <w:r>
            <w:rPr>
              <w:b/>
            </w:rPr>
            <w:t>Endnotes</w:t>
          </w:r>
        </w:p>
      </w:tc>
      <w:tc>
        <w:tcPr>
          <w:tcW w:w="6062" w:type="dxa"/>
        </w:tcPr>
        <w:p w14:paraId="7D7ACB65" w14:textId="77777777" w:rsidR="00F9426F" w:rsidRDefault="00F9426F">
          <w:pPr>
            <w:pStyle w:val="HeaderEven"/>
          </w:pPr>
        </w:p>
      </w:tc>
    </w:tr>
    <w:tr w:rsidR="00F9426F" w14:paraId="378794DD" w14:textId="77777777">
      <w:trPr>
        <w:cantSplit/>
        <w:jc w:val="center"/>
      </w:trPr>
      <w:tc>
        <w:tcPr>
          <w:tcW w:w="7296" w:type="dxa"/>
          <w:gridSpan w:val="3"/>
        </w:tcPr>
        <w:p w14:paraId="4109FEFA" w14:textId="77777777" w:rsidR="00F9426F" w:rsidRDefault="00F9426F">
          <w:pPr>
            <w:pStyle w:val="HeaderEven"/>
          </w:pPr>
        </w:p>
      </w:tc>
    </w:tr>
    <w:tr w:rsidR="00F9426F" w14:paraId="23AAB009" w14:textId="77777777">
      <w:trPr>
        <w:cantSplit/>
        <w:jc w:val="center"/>
      </w:trPr>
      <w:tc>
        <w:tcPr>
          <w:tcW w:w="700" w:type="dxa"/>
          <w:tcBorders>
            <w:bottom w:val="single" w:sz="4" w:space="0" w:color="auto"/>
          </w:tcBorders>
        </w:tcPr>
        <w:p w14:paraId="6766A62B" w14:textId="76EF7903" w:rsidR="00F9426F" w:rsidRDefault="00947F2B">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6801AF30" w14:textId="64732AE4" w:rsidR="00F9426F" w:rsidRDefault="00947F2B">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66301CD0" w14:textId="77777777" w:rsidR="00F9426F" w:rsidRDefault="00F942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9426F" w14:paraId="507A9190" w14:textId="77777777">
      <w:trPr>
        <w:jc w:val="center"/>
      </w:trPr>
      <w:tc>
        <w:tcPr>
          <w:tcW w:w="5741" w:type="dxa"/>
        </w:tcPr>
        <w:p w14:paraId="2A550B0B" w14:textId="77777777" w:rsidR="00F9426F" w:rsidRDefault="00F9426F">
          <w:pPr>
            <w:pStyle w:val="HeaderEven"/>
            <w:jc w:val="right"/>
          </w:pPr>
        </w:p>
      </w:tc>
      <w:tc>
        <w:tcPr>
          <w:tcW w:w="1560" w:type="dxa"/>
          <w:gridSpan w:val="2"/>
        </w:tcPr>
        <w:p w14:paraId="1B957A1E" w14:textId="77777777" w:rsidR="00F9426F" w:rsidRDefault="00F9426F">
          <w:pPr>
            <w:pStyle w:val="HeaderEven"/>
            <w:jc w:val="right"/>
            <w:rPr>
              <w:b/>
            </w:rPr>
          </w:pPr>
          <w:r>
            <w:rPr>
              <w:b/>
            </w:rPr>
            <w:t>Endnotes</w:t>
          </w:r>
        </w:p>
      </w:tc>
    </w:tr>
    <w:tr w:rsidR="00F9426F" w14:paraId="6DCA2901" w14:textId="77777777">
      <w:trPr>
        <w:jc w:val="center"/>
      </w:trPr>
      <w:tc>
        <w:tcPr>
          <w:tcW w:w="7301" w:type="dxa"/>
          <w:gridSpan w:val="3"/>
        </w:tcPr>
        <w:p w14:paraId="092F11CA" w14:textId="77777777" w:rsidR="00F9426F" w:rsidRDefault="00F9426F">
          <w:pPr>
            <w:pStyle w:val="HeaderEven"/>
            <w:jc w:val="right"/>
            <w:rPr>
              <w:b/>
            </w:rPr>
          </w:pPr>
        </w:p>
      </w:tc>
    </w:tr>
    <w:tr w:rsidR="00F9426F" w14:paraId="778D017C" w14:textId="77777777">
      <w:trPr>
        <w:jc w:val="center"/>
      </w:trPr>
      <w:tc>
        <w:tcPr>
          <w:tcW w:w="6600" w:type="dxa"/>
          <w:gridSpan w:val="2"/>
          <w:tcBorders>
            <w:bottom w:val="single" w:sz="4" w:space="0" w:color="auto"/>
          </w:tcBorders>
        </w:tcPr>
        <w:p w14:paraId="7F93F529" w14:textId="271936A9" w:rsidR="00F9426F" w:rsidRDefault="00947F2B">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6A311204" w14:textId="3ABC0072" w:rsidR="00F9426F" w:rsidRDefault="00947F2B">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777EF0AC" w14:textId="77777777" w:rsidR="00F9426F" w:rsidRDefault="00F94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7C41800"/>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14A5E"/>
    <w:multiLevelType w:val="multilevel"/>
    <w:tmpl w:val="A5ECF7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3FA43FC5"/>
    <w:multiLevelType w:val="multilevel"/>
    <w:tmpl w:val="18EC9F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D2661FFC"/>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BA947E9"/>
    <w:multiLevelType w:val="singleLevel"/>
    <w:tmpl w:val="E9308E96"/>
    <w:lvl w:ilvl="0">
      <w:start w:val="1"/>
      <w:numFmt w:val="decimal"/>
      <w:lvlRestart w:val="0"/>
      <w:lvlText w:val="%1"/>
      <w:lvlJc w:val="left"/>
      <w:pPr>
        <w:tabs>
          <w:tab w:val="num" w:pos="1709"/>
        </w:tabs>
        <w:ind w:left="1709" w:hanging="400"/>
      </w:pPr>
      <w:rPr>
        <w:b/>
        <w:i w:val="0"/>
      </w:r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27"/>
  </w:num>
  <w:num w:numId="3">
    <w:abstractNumId w:val="39"/>
  </w:num>
  <w:num w:numId="4">
    <w:abstractNumId w:val="30"/>
  </w:num>
  <w:num w:numId="5">
    <w:abstractNumId w:val="33"/>
  </w:num>
  <w:num w:numId="6">
    <w:abstractNumId w:val="22"/>
  </w:num>
  <w:num w:numId="7">
    <w:abstractNumId w:val="24"/>
  </w:num>
  <w:num w:numId="8">
    <w:abstractNumId w:val="28"/>
  </w:num>
  <w:num w:numId="9">
    <w:abstractNumId w:val="43"/>
  </w:num>
  <w:num w:numId="10">
    <w:abstractNumId w:val="19"/>
  </w:num>
  <w:num w:numId="11">
    <w:abstractNumId w:val="29"/>
  </w:num>
  <w:num w:numId="12">
    <w:abstractNumId w:val="10"/>
  </w:num>
  <w:num w:numId="13">
    <w:abstractNumId w:val="34"/>
  </w:num>
  <w:num w:numId="14">
    <w:abstractNumId w:val="14"/>
  </w:num>
  <w:num w:numId="15">
    <w:abstractNumId w:val="25"/>
  </w:num>
  <w:num w:numId="16">
    <w:abstractNumId w:val="18"/>
  </w:num>
  <w:num w:numId="17">
    <w:abstractNumId w:val="41"/>
  </w:num>
  <w:num w:numId="18">
    <w:abstractNumId w:val="38"/>
  </w:num>
  <w:num w:numId="19">
    <w:abstractNumId w:val="11"/>
  </w:num>
  <w:num w:numId="20">
    <w:abstractNumId w:val="26"/>
  </w:num>
  <w:num w:numId="21">
    <w:abstractNumId w:val="23"/>
  </w:num>
  <w:num w:numId="22">
    <w:abstractNumId w:val="32"/>
  </w:num>
  <w:num w:numId="23">
    <w:abstractNumId w:val="21"/>
  </w:num>
  <w:num w:numId="24">
    <w:abstractNumId w:val="31"/>
  </w:num>
  <w:num w:numId="25">
    <w:abstractNumId w:val="36"/>
  </w:num>
  <w:num w:numId="26">
    <w:abstractNumId w:val="4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D6"/>
    <w:rsid w:val="0000118E"/>
    <w:rsid w:val="00016AB7"/>
    <w:rsid w:val="00036DD5"/>
    <w:rsid w:val="00052F9B"/>
    <w:rsid w:val="00067467"/>
    <w:rsid w:val="000A15B0"/>
    <w:rsid w:val="000C3F7A"/>
    <w:rsid w:val="000C6157"/>
    <w:rsid w:val="000D4A4E"/>
    <w:rsid w:val="000E0208"/>
    <w:rsid w:val="000E1462"/>
    <w:rsid w:val="00101626"/>
    <w:rsid w:val="00107E22"/>
    <w:rsid w:val="00110E0C"/>
    <w:rsid w:val="0011465F"/>
    <w:rsid w:val="001362AD"/>
    <w:rsid w:val="00142D22"/>
    <w:rsid w:val="00147A30"/>
    <w:rsid w:val="00153A77"/>
    <w:rsid w:val="00153E17"/>
    <w:rsid w:val="00184404"/>
    <w:rsid w:val="001C5B91"/>
    <w:rsid w:val="001D2A95"/>
    <w:rsid w:val="001E2208"/>
    <w:rsid w:val="001F0504"/>
    <w:rsid w:val="001F207C"/>
    <w:rsid w:val="00207F4A"/>
    <w:rsid w:val="002140AF"/>
    <w:rsid w:val="00217C1A"/>
    <w:rsid w:val="00226AD5"/>
    <w:rsid w:val="0024139D"/>
    <w:rsid w:val="00254231"/>
    <w:rsid w:val="00256783"/>
    <w:rsid w:val="00297629"/>
    <w:rsid w:val="002A1C22"/>
    <w:rsid w:val="002A25E5"/>
    <w:rsid w:val="002A4708"/>
    <w:rsid w:val="002B55F5"/>
    <w:rsid w:val="002C078A"/>
    <w:rsid w:val="002C17BE"/>
    <w:rsid w:val="002C66B8"/>
    <w:rsid w:val="002E3D89"/>
    <w:rsid w:val="002F2308"/>
    <w:rsid w:val="002F5EAA"/>
    <w:rsid w:val="00315751"/>
    <w:rsid w:val="00315E3A"/>
    <w:rsid w:val="00325017"/>
    <w:rsid w:val="0034181A"/>
    <w:rsid w:val="00357F9D"/>
    <w:rsid w:val="00371B8A"/>
    <w:rsid w:val="00372B9A"/>
    <w:rsid w:val="00376603"/>
    <w:rsid w:val="003A51E4"/>
    <w:rsid w:val="003B632E"/>
    <w:rsid w:val="003C100A"/>
    <w:rsid w:val="003C408D"/>
    <w:rsid w:val="003D763F"/>
    <w:rsid w:val="003E09E0"/>
    <w:rsid w:val="003F13B2"/>
    <w:rsid w:val="003F5EA1"/>
    <w:rsid w:val="00400B31"/>
    <w:rsid w:val="00411192"/>
    <w:rsid w:val="00411FAC"/>
    <w:rsid w:val="00430C64"/>
    <w:rsid w:val="004402D6"/>
    <w:rsid w:val="00460E02"/>
    <w:rsid w:val="00462FD4"/>
    <w:rsid w:val="00473E65"/>
    <w:rsid w:val="004772DD"/>
    <w:rsid w:val="00486B62"/>
    <w:rsid w:val="004A194A"/>
    <w:rsid w:val="004A2E0D"/>
    <w:rsid w:val="004A2E6C"/>
    <w:rsid w:val="004A6DD7"/>
    <w:rsid w:val="004B4EFD"/>
    <w:rsid w:val="004D71EE"/>
    <w:rsid w:val="004F0CEA"/>
    <w:rsid w:val="004F6DF3"/>
    <w:rsid w:val="00505346"/>
    <w:rsid w:val="005135A2"/>
    <w:rsid w:val="00520108"/>
    <w:rsid w:val="005257E8"/>
    <w:rsid w:val="005362C9"/>
    <w:rsid w:val="005464C7"/>
    <w:rsid w:val="00547BC9"/>
    <w:rsid w:val="00553221"/>
    <w:rsid w:val="00591CB8"/>
    <w:rsid w:val="00592271"/>
    <w:rsid w:val="005A4454"/>
    <w:rsid w:val="005A6298"/>
    <w:rsid w:val="005C27BB"/>
    <w:rsid w:val="005C538B"/>
    <w:rsid w:val="005D47AE"/>
    <w:rsid w:val="00612720"/>
    <w:rsid w:val="006223A3"/>
    <w:rsid w:val="00625CDE"/>
    <w:rsid w:val="0064522B"/>
    <w:rsid w:val="006502EF"/>
    <w:rsid w:val="00651A32"/>
    <w:rsid w:val="006557C1"/>
    <w:rsid w:val="006603D6"/>
    <w:rsid w:val="0067050B"/>
    <w:rsid w:val="00694DD1"/>
    <w:rsid w:val="006F18D0"/>
    <w:rsid w:val="0070023F"/>
    <w:rsid w:val="00700A8A"/>
    <w:rsid w:val="00731564"/>
    <w:rsid w:val="007315F4"/>
    <w:rsid w:val="007475F0"/>
    <w:rsid w:val="00751BAD"/>
    <w:rsid w:val="007776CB"/>
    <w:rsid w:val="00784338"/>
    <w:rsid w:val="00795FA6"/>
    <w:rsid w:val="00796CCD"/>
    <w:rsid w:val="007C5040"/>
    <w:rsid w:val="007C61CB"/>
    <w:rsid w:val="007D39DE"/>
    <w:rsid w:val="00812330"/>
    <w:rsid w:val="00820DFF"/>
    <w:rsid w:val="00835655"/>
    <w:rsid w:val="0084335A"/>
    <w:rsid w:val="00847286"/>
    <w:rsid w:val="008478A6"/>
    <w:rsid w:val="008513F9"/>
    <w:rsid w:val="008514ED"/>
    <w:rsid w:val="00884CE8"/>
    <w:rsid w:val="00886B3B"/>
    <w:rsid w:val="008A5366"/>
    <w:rsid w:val="008C44D8"/>
    <w:rsid w:val="008D3BDD"/>
    <w:rsid w:val="008F0921"/>
    <w:rsid w:val="008F5E6A"/>
    <w:rsid w:val="00906C4F"/>
    <w:rsid w:val="009079B5"/>
    <w:rsid w:val="00907D06"/>
    <w:rsid w:val="0093604F"/>
    <w:rsid w:val="00947F2B"/>
    <w:rsid w:val="00951C9E"/>
    <w:rsid w:val="00961826"/>
    <w:rsid w:val="0096390C"/>
    <w:rsid w:val="00972771"/>
    <w:rsid w:val="009760A4"/>
    <w:rsid w:val="009913CA"/>
    <w:rsid w:val="009B14EB"/>
    <w:rsid w:val="009C466C"/>
    <w:rsid w:val="009E3A8D"/>
    <w:rsid w:val="009E7CA2"/>
    <w:rsid w:val="009F5BAC"/>
    <w:rsid w:val="00A12FD7"/>
    <w:rsid w:val="00A17544"/>
    <w:rsid w:val="00A2626C"/>
    <w:rsid w:val="00A442EC"/>
    <w:rsid w:val="00A47D04"/>
    <w:rsid w:val="00A556BF"/>
    <w:rsid w:val="00A97870"/>
    <w:rsid w:val="00AA44A2"/>
    <w:rsid w:val="00AB4F23"/>
    <w:rsid w:val="00AC500D"/>
    <w:rsid w:val="00AC68D5"/>
    <w:rsid w:val="00AD3C51"/>
    <w:rsid w:val="00AE1226"/>
    <w:rsid w:val="00AE2E74"/>
    <w:rsid w:val="00AF0817"/>
    <w:rsid w:val="00AF2535"/>
    <w:rsid w:val="00AF714D"/>
    <w:rsid w:val="00B0357A"/>
    <w:rsid w:val="00B2483F"/>
    <w:rsid w:val="00B24B8C"/>
    <w:rsid w:val="00B512D9"/>
    <w:rsid w:val="00B556E9"/>
    <w:rsid w:val="00B76D93"/>
    <w:rsid w:val="00B76EBC"/>
    <w:rsid w:val="00B8147E"/>
    <w:rsid w:val="00B82D5F"/>
    <w:rsid w:val="00BA4A53"/>
    <w:rsid w:val="00BB4C8A"/>
    <w:rsid w:val="00BC68F2"/>
    <w:rsid w:val="00BE6F40"/>
    <w:rsid w:val="00BF0E3A"/>
    <w:rsid w:val="00BF337A"/>
    <w:rsid w:val="00BF3A4C"/>
    <w:rsid w:val="00BF3B2B"/>
    <w:rsid w:val="00BF4599"/>
    <w:rsid w:val="00C139FD"/>
    <w:rsid w:val="00C15032"/>
    <w:rsid w:val="00C206DE"/>
    <w:rsid w:val="00C3388E"/>
    <w:rsid w:val="00C346AD"/>
    <w:rsid w:val="00C76CEC"/>
    <w:rsid w:val="00C875FE"/>
    <w:rsid w:val="00CA57D5"/>
    <w:rsid w:val="00CA76CE"/>
    <w:rsid w:val="00CB1E1C"/>
    <w:rsid w:val="00CB2A0E"/>
    <w:rsid w:val="00CB6844"/>
    <w:rsid w:val="00CD3CFE"/>
    <w:rsid w:val="00CE11B8"/>
    <w:rsid w:val="00CE20CE"/>
    <w:rsid w:val="00CF65B5"/>
    <w:rsid w:val="00D16FA4"/>
    <w:rsid w:val="00D17EFC"/>
    <w:rsid w:val="00D2460B"/>
    <w:rsid w:val="00D269DB"/>
    <w:rsid w:val="00D30413"/>
    <w:rsid w:val="00D31E62"/>
    <w:rsid w:val="00D52311"/>
    <w:rsid w:val="00D73F6A"/>
    <w:rsid w:val="00D83386"/>
    <w:rsid w:val="00D97A09"/>
    <w:rsid w:val="00DA4452"/>
    <w:rsid w:val="00DB1816"/>
    <w:rsid w:val="00DB31DB"/>
    <w:rsid w:val="00DC2EDF"/>
    <w:rsid w:val="00DE3E0B"/>
    <w:rsid w:val="00E01AB6"/>
    <w:rsid w:val="00E16C34"/>
    <w:rsid w:val="00E23E0A"/>
    <w:rsid w:val="00E263F2"/>
    <w:rsid w:val="00E32954"/>
    <w:rsid w:val="00E44FAF"/>
    <w:rsid w:val="00E45EE8"/>
    <w:rsid w:val="00E51156"/>
    <w:rsid w:val="00E51F5E"/>
    <w:rsid w:val="00E66A8C"/>
    <w:rsid w:val="00E72F30"/>
    <w:rsid w:val="00E874EC"/>
    <w:rsid w:val="00E87703"/>
    <w:rsid w:val="00EA3C78"/>
    <w:rsid w:val="00EA68FB"/>
    <w:rsid w:val="00EA75A3"/>
    <w:rsid w:val="00EC01A3"/>
    <w:rsid w:val="00EC5EE0"/>
    <w:rsid w:val="00EE12D8"/>
    <w:rsid w:val="00EE2CCD"/>
    <w:rsid w:val="00EE34C0"/>
    <w:rsid w:val="00EE367A"/>
    <w:rsid w:val="00EF138A"/>
    <w:rsid w:val="00F07885"/>
    <w:rsid w:val="00F12ED0"/>
    <w:rsid w:val="00F20E44"/>
    <w:rsid w:val="00F30F7A"/>
    <w:rsid w:val="00F423FB"/>
    <w:rsid w:val="00F42E0F"/>
    <w:rsid w:val="00F43D39"/>
    <w:rsid w:val="00F638DD"/>
    <w:rsid w:val="00F75DB2"/>
    <w:rsid w:val="00F76A8A"/>
    <w:rsid w:val="00F82928"/>
    <w:rsid w:val="00F83C57"/>
    <w:rsid w:val="00F9426F"/>
    <w:rsid w:val="00FA7BF2"/>
    <w:rsid w:val="00FB369E"/>
    <w:rsid w:val="00FD482F"/>
    <w:rsid w:val="00FE2BE5"/>
    <w:rsid w:val="00FE4A8A"/>
    <w:rsid w:val="00FF17F9"/>
    <w:rsid w:val="00FF6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A9FD2"/>
  <w15:docId w15:val="{3C1E01FD-66B1-43B0-8ABD-769A2307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CA2"/>
    <w:rPr>
      <w:sz w:val="24"/>
      <w:lang w:eastAsia="en-US"/>
    </w:rPr>
  </w:style>
  <w:style w:type="paragraph" w:styleId="Heading1">
    <w:name w:val="heading 1"/>
    <w:basedOn w:val="Normal"/>
    <w:next w:val="Normal"/>
    <w:qFormat/>
    <w:rsid w:val="009E7CA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E7CA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E7CA2"/>
    <w:pPr>
      <w:keepNext/>
      <w:spacing w:before="140"/>
      <w:outlineLvl w:val="2"/>
    </w:pPr>
    <w:rPr>
      <w:b/>
    </w:rPr>
  </w:style>
  <w:style w:type="paragraph" w:styleId="Heading4">
    <w:name w:val="heading 4"/>
    <w:basedOn w:val="Normal"/>
    <w:next w:val="Normal"/>
    <w:qFormat/>
    <w:rsid w:val="009E7CA2"/>
    <w:pPr>
      <w:keepNext/>
      <w:spacing w:before="240" w:after="60"/>
      <w:outlineLvl w:val="3"/>
    </w:pPr>
    <w:rPr>
      <w:rFonts w:ascii="Arial" w:hAnsi="Arial"/>
      <w:b/>
      <w:bCs/>
      <w:sz w:val="22"/>
      <w:szCs w:val="28"/>
    </w:rPr>
  </w:style>
  <w:style w:type="paragraph" w:styleId="Heading5">
    <w:name w:val="heading 5"/>
    <w:basedOn w:val="Normal"/>
    <w:next w:val="Normal"/>
    <w:qFormat/>
    <w:rsid w:val="00E51156"/>
    <w:pPr>
      <w:numPr>
        <w:ilvl w:val="4"/>
        <w:numId w:val="2"/>
      </w:numPr>
      <w:spacing w:before="240" w:after="60"/>
      <w:outlineLvl w:val="4"/>
    </w:pPr>
    <w:rPr>
      <w:sz w:val="22"/>
    </w:rPr>
  </w:style>
  <w:style w:type="paragraph" w:styleId="Heading6">
    <w:name w:val="heading 6"/>
    <w:basedOn w:val="Normal"/>
    <w:next w:val="Normal"/>
    <w:qFormat/>
    <w:rsid w:val="00E51156"/>
    <w:pPr>
      <w:numPr>
        <w:ilvl w:val="5"/>
        <w:numId w:val="2"/>
      </w:numPr>
      <w:spacing w:before="240" w:after="60"/>
      <w:outlineLvl w:val="5"/>
    </w:pPr>
    <w:rPr>
      <w:i/>
      <w:sz w:val="22"/>
    </w:rPr>
  </w:style>
  <w:style w:type="paragraph" w:styleId="Heading7">
    <w:name w:val="heading 7"/>
    <w:basedOn w:val="Normal"/>
    <w:next w:val="Normal"/>
    <w:qFormat/>
    <w:rsid w:val="00E51156"/>
    <w:pPr>
      <w:numPr>
        <w:ilvl w:val="6"/>
        <w:numId w:val="2"/>
      </w:numPr>
      <w:spacing w:before="240" w:after="60"/>
      <w:outlineLvl w:val="6"/>
    </w:pPr>
    <w:rPr>
      <w:rFonts w:ascii="Arial" w:hAnsi="Arial"/>
      <w:sz w:val="20"/>
    </w:rPr>
  </w:style>
  <w:style w:type="paragraph" w:styleId="Heading8">
    <w:name w:val="heading 8"/>
    <w:basedOn w:val="Normal"/>
    <w:next w:val="Normal"/>
    <w:qFormat/>
    <w:rsid w:val="00E51156"/>
    <w:pPr>
      <w:numPr>
        <w:ilvl w:val="7"/>
        <w:numId w:val="2"/>
      </w:numPr>
      <w:spacing w:before="240" w:after="60"/>
      <w:outlineLvl w:val="7"/>
    </w:pPr>
    <w:rPr>
      <w:rFonts w:ascii="Arial" w:hAnsi="Arial"/>
      <w:i/>
      <w:sz w:val="20"/>
    </w:rPr>
  </w:style>
  <w:style w:type="paragraph" w:styleId="Heading9">
    <w:name w:val="heading 9"/>
    <w:basedOn w:val="Normal"/>
    <w:next w:val="Normal"/>
    <w:qFormat/>
    <w:rsid w:val="00E5115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E7CA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E7CA2"/>
  </w:style>
  <w:style w:type="paragraph" w:customStyle="1" w:styleId="00ClientCover">
    <w:name w:val="00ClientCover"/>
    <w:basedOn w:val="Normal"/>
    <w:rsid w:val="009E7CA2"/>
  </w:style>
  <w:style w:type="paragraph" w:customStyle="1" w:styleId="02Text">
    <w:name w:val="02Text"/>
    <w:basedOn w:val="Normal"/>
    <w:rsid w:val="009E7CA2"/>
  </w:style>
  <w:style w:type="paragraph" w:customStyle="1" w:styleId="BillBasic">
    <w:name w:val="BillBasic"/>
    <w:rsid w:val="009E7CA2"/>
    <w:pPr>
      <w:spacing w:before="140"/>
      <w:jc w:val="both"/>
    </w:pPr>
    <w:rPr>
      <w:sz w:val="24"/>
      <w:lang w:eastAsia="en-US"/>
    </w:rPr>
  </w:style>
  <w:style w:type="paragraph" w:styleId="Header">
    <w:name w:val="header"/>
    <w:basedOn w:val="Normal"/>
    <w:rsid w:val="009E7CA2"/>
    <w:pPr>
      <w:tabs>
        <w:tab w:val="center" w:pos="4153"/>
        <w:tab w:val="right" w:pos="8306"/>
      </w:tabs>
    </w:pPr>
  </w:style>
  <w:style w:type="paragraph" w:styleId="Footer">
    <w:name w:val="footer"/>
    <w:basedOn w:val="Normal"/>
    <w:link w:val="FooterChar"/>
    <w:rsid w:val="009E7CA2"/>
    <w:pPr>
      <w:spacing w:before="120" w:line="240" w:lineRule="exact"/>
    </w:pPr>
    <w:rPr>
      <w:rFonts w:ascii="Arial" w:hAnsi="Arial"/>
      <w:sz w:val="18"/>
    </w:rPr>
  </w:style>
  <w:style w:type="paragraph" w:customStyle="1" w:styleId="Billname">
    <w:name w:val="Billname"/>
    <w:basedOn w:val="Normal"/>
    <w:rsid w:val="009E7CA2"/>
    <w:pPr>
      <w:spacing w:before="1220"/>
    </w:pPr>
    <w:rPr>
      <w:rFonts w:ascii="Arial" w:hAnsi="Arial"/>
      <w:b/>
      <w:sz w:val="40"/>
    </w:rPr>
  </w:style>
  <w:style w:type="paragraph" w:customStyle="1" w:styleId="BillBasicHeading">
    <w:name w:val="BillBasicHeading"/>
    <w:basedOn w:val="BillBasic"/>
    <w:rsid w:val="009E7CA2"/>
    <w:pPr>
      <w:keepNext/>
      <w:tabs>
        <w:tab w:val="left" w:pos="2600"/>
      </w:tabs>
      <w:jc w:val="left"/>
    </w:pPr>
    <w:rPr>
      <w:rFonts w:ascii="Arial" w:hAnsi="Arial"/>
      <w:b/>
    </w:rPr>
  </w:style>
  <w:style w:type="paragraph" w:customStyle="1" w:styleId="EnactingWordsRules">
    <w:name w:val="EnactingWordsRules"/>
    <w:basedOn w:val="EnactingWords"/>
    <w:rsid w:val="009E7CA2"/>
    <w:pPr>
      <w:spacing w:before="240"/>
    </w:pPr>
  </w:style>
  <w:style w:type="paragraph" w:customStyle="1" w:styleId="EnactingWords">
    <w:name w:val="EnactingWords"/>
    <w:basedOn w:val="BillBasic"/>
    <w:rsid w:val="009E7CA2"/>
    <w:pPr>
      <w:spacing w:before="120"/>
    </w:pPr>
  </w:style>
  <w:style w:type="paragraph" w:customStyle="1" w:styleId="BillCrest">
    <w:name w:val="Bill Crest"/>
    <w:basedOn w:val="Normal"/>
    <w:next w:val="Normal"/>
    <w:rsid w:val="009E7CA2"/>
    <w:pPr>
      <w:tabs>
        <w:tab w:val="center" w:pos="3160"/>
      </w:tabs>
      <w:spacing w:after="60"/>
    </w:pPr>
    <w:rPr>
      <w:sz w:val="216"/>
    </w:rPr>
  </w:style>
  <w:style w:type="paragraph" w:customStyle="1" w:styleId="Amain">
    <w:name w:val="A main"/>
    <w:basedOn w:val="BillBasic"/>
    <w:rsid w:val="009E7CA2"/>
    <w:pPr>
      <w:tabs>
        <w:tab w:val="right" w:pos="900"/>
        <w:tab w:val="left" w:pos="1100"/>
      </w:tabs>
      <w:ind w:left="1100" w:hanging="1100"/>
      <w:outlineLvl w:val="5"/>
    </w:pPr>
  </w:style>
  <w:style w:type="paragraph" w:customStyle="1" w:styleId="Amainreturn">
    <w:name w:val="A main return"/>
    <w:basedOn w:val="BillBasic"/>
    <w:rsid w:val="009E7CA2"/>
    <w:pPr>
      <w:ind w:left="1100"/>
    </w:pPr>
  </w:style>
  <w:style w:type="paragraph" w:customStyle="1" w:styleId="Apara">
    <w:name w:val="A para"/>
    <w:basedOn w:val="BillBasic"/>
    <w:rsid w:val="009E7CA2"/>
    <w:pPr>
      <w:tabs>
        <w:tab w:val="right" w:pos="1400"/>
        <w:tab w:val="left" w:pos="1600"/>
      </w:tabs>
      <w:ind w:left="1600" w:hanging="1600"/>
      <w:outlineLvl w:val="6"/>
    </w:pPr>
  </w:style>
  <w:style w:type="paragraph" w:customStyle="1" w:styleId="Asubpara">
    <w:name w:val="A subpara"/>
    <w:basedOn w:val="BillBasic"/>
    <w:rsid w:val="009E7CA2"/>
    <w:pPr>
      <w:tabs>
        <w:tab w:val="right" w:pos="1900"/>
        <w:tab w:val="left" w:pos="2100"/>
      </w:tabs>
      <w:ind w:left="2100" w:hanging="2100"/>
      <w:outlineLvl w:val="7"/>
    </w:pPr>
  </w:style>
  <w:style w:type="paragraph" w:customStyle="1" w:styleId="Asubsubpara">
    <w:name w:val="A subsubpara"/>
    <w:basedOn w:val="BillBasic"/>
    <w:rsid w:val="009E7CA2"/>
    <w:pPr>
      <w:tabs>
        <w:tab w:val="right" w:pos="2400"/>
        <w:tab w:val="left" w:pos="2600"/>
      </w:tabs>
      <w:ind w:left="2600" w:hanging="2600"/>
      <w:outlineLvl w:val="8"/>
    </w:pPr>
  </w:style>
  <w:style w:type="paragraph" w:customStyle="1" w:styleId="aDef">
    <w:name w:val="aDef"/>
    <w:basedOn w:val="BillBasic"/>
    <w:link w:val="aDefChar"/>
    <w:rsid w:val="009E7CA2"/>
    <w:pPr>
      <w:ind w:left="1100"/>
    </w:pPr>
  </w:style>
  <w:style w:type="paragraph" w:customStyle="1" w:styleId="aExamHead">
    <w:name w:val="aExam Head"/>
    <w:basedOn w:val="BillBasicHeading"/>
    <w:next w:val="aExam"/>
    <w:rsid w:val="009E7CA2"/>
    <w:pPr>
      <w:tabs>
        <w:tab w:val="clear" w:pos="2600"/>
      </w:tabs>
      <w:ind w:left="1100"/>
    </w:pPr>
    <w:rPr>
      <w:sz w:val="18"/>
    </w:rPr>
  </w:style>
  <w:style w:type="paragraph" w:customStyle="1" w:styleId="aExam">
    <w:name w:val="aExam"/>
    <w:basedOn w:val="aNote"/>
    <w:rsid w:val="009E7CA2"/>
    <w:pPr>
      <w:spacing w:before="60"/>
      <w:ind w:left="1100" w:firstLine="0"/>
    </w:pPr>
  </w:style>
  <w:style w:type="paragraph" w:customStyle="1" w:styleId="aNote">
    <w:name w:val="aNote"/>
    <w:basedOn w:val="BillBasic"/>
    <w:rsid w:val="009E7CA2"/>
    <w:pPr>
      <w:ind w:left="1900" w:hanging="800"/>
    </w:pPr>
    <w:rPr>
      <w:sz w:val="20"/>
    </w:rPr>
  </w:style>
  <w:style w:type="paragraph" w:customStyle="1" w:styleId="HeaderEven">
    <w:name w:val="HeaderEven"/>
    <w:basedOn w:val="Normal"/>
    <w:rsid w:val="009E7CA2"/>
    <w:rPr>
      <w:rFonts w:ascii="Arial" w:hAnsi="Arial"/>
      <w:sz w:val="18"/>
    </w:rPr>
  </w:style>
  <w:style w:type="paragraph" w:customStyle="1" w:styleId="HeaderEven6">
    <w:name w:val="HeaderEven6"/>
    <w:basedOn w:val="HeaderEven"/>
    <w:rsid w:val="009E7CA2"/>
    <w:pPr>
      <w:spacing w:before="120" w:after="60"/>
    </w:pPr>
  </w:style>
  <w:style w:type="paragraph" w:customStyle="1" w:styleId="HeaderOdd6">
    <w:name w:val="HeaderOdd6"/>
    <w:basedOn w:val="HeaderEven6"/>
    <w:rsid w:val="009E7CA2"/>
    <w:pPr>
      <w:jc w:val="right"/>
    </w:pPr>
  </w:style>
  <w:style w:type="paragraph" w:customStyle="1" w:styleId="HeaderOdd">
    <w:name w:val="HeaderOdd"/>
    <w:basedOn w:val="HeaderEven"/>
    <w:rsid w:val="009E7CA2"/>
    <w:pPr>
      <w:jc w:val="right"/>
    </w:pPr>
  </w:style>
  <w:style w:type="paragraph" w:customStyle="1" w:styleId="BillNo">
    <w:name w:val="BillNo"/>
    <w:basedOn w:val="BillBasicHeading"/>
    <w:rsid w:val="009E7CA2"/>
    <w:pPr>
      <w:keepNext w:val="0"/>
      <w:spacing w:before="240"/>
      <w:jc w:val="both"/>
    </w:pPr>
  </w:style>
  <w:style w:type="paragraph" w:customStyle="1" w:styleId="N-TOCheading">
    <w:name w:val="N-TOCheading"/>
    <w:basedOn w:val="BillBasicHeading"/>
    <w:next w:val="N-9pt"/>
    <w:rsid w:val="009E7CA2"/>
    <w:pPr>
      <w:pBdr>
        <w:bottom w:val="single" w:sz="4" w:space="1" w:color="auto"/>
      </w:pBdr>
      <w:spacing w:before="800"/>
    </w:pPr>
    <w:rPr>
      <w:sz w:val="32"/>
    </w:rPr>
  </w:style>
  <w:style w:type="paragraph" w:customStyle="1" w:styleId="N-9pt">
    <w:name w:val="N-9pt"/>
    <w:basedOn w:val="BillBasic"/>
    <w:next w:val="BillBasic"/>
    <w:rsid w:val="009E7CA2"/>
    <w:pPr>
      <w:keepNext/>
      <w:tabs>
        <w:tab w:val="right" w:pos="7707"/>
      </w:tabs>
      <w:spacing w:before="120"/>
    </w:pPr>
    <w:rPr>
      <w:rFonts w:ascii="Arial" w:hAnsi="Arial"/>
      <w:sz w:val="18"/>
    </w:rPr>
  </w:style>
  <w:style w:type="paragraph" w:customStyle="1" w:styleId="N-14pt">
    <w:name w:val="N-14pt"/>
    <w:basedOn w:val="BillBasic"/>
    <w:rsid w:val="009E7CA2"/>
    <w:pPr>
      <w:spacing w:before="0"/>
    </w:pPr>
    <w:rPr>
      <w:b/>
      <w:sz w:val="28"/>
    </w:rPr>
  </w:style>
  <w:style w:type="paragraph" w:customStyle="1" w:styleId="N-16pt">
    <w:name w:val="N-16pt"/>
    <w:basedOn w:val="BillBasic"/>
    <w:rsid w:val="009E7CA2"/>
    <w:pPr>
      <w:spacing w:before="800"/>
    </w:pPr>
    <w:rPr>
      <w:b/>
      <w:sz w:val="32"/>
    </w:rPr>
  </w:style>
  <w:style w:type="paragraph" w:customStyle="1" w:styleId="N-line3">
    <w:name w:val="N-line3"/>
    <w:basedOn w:val="BillBasic"/>
    <w:next w:val="BillBasic"/>
    <w:rsid w:val="009E7CA2"/>
    <w:pPr>
      <w:pBdr>
        <w:bottom w:val="single" w:sz="12" w:space="1" w:color="auto"/>
      </w:pBdr>
      <w:spacing w:before="60"/>
    </w:pPr>
  </w:style>
  <w:style w:type="paragraph" w:customStyle="1" w:styleId="Comment">
    <w:name w:val="Comment"/>
    <w:basedOn w:val="BillBasic"/>
    <w:rsid w:val="009E7CA2"/>
    <w:pPr>
      <w:tabs>
        <w:tab w:val="left" w:pos="1800"/>
      </w:tabs>
      <w:ind w:left="1300"/>
      <w:jc w:val="left"/>
    </w:pPr>
    <w:rPr>
      <w:b/>
      <w:sz w:val="18"/>
    </w:rPr>
  </w:style>
  <w:style w:type="paragraph" w:customStyle="1" w:styleId="FooterInfo">
    <w:name w:val="FooterInfo"/>
    <w:basedOn w:val="Normal"/>
    <w:rsid w:val="009E7CA2"/>
    <w:pPr>
      <w:tabs>
        <w:tab w:val="right" w:pos="7707"/>
      </w:tabs>
    </w:pPr>
    <w:rPr>
      <w:rFonts w:ascii="Arial" w:hAnsi="Arial"/>
      <w:sz w:val="18"/>
    </w:rPr>
  </w:style>
  <w:style w:type="paragraph" w:customStyle="1" w:styleId="AH1Chapter">
    <w:name w:val="A H1 Chapter"/>
    <w:basedOn w:val="BillBasicHeading"/>
    <w:next w:val="AH2Part"/>
    <w:rsid w:val="009E7CA2"/>
    <w:pPr>
      <w:spacing w:before="320"/>
      <w:ind w:left="2600" w:hanging="2600"/>
      <w:outlineLvl w:val="0"/>
    </w:pPr>
    <w:rPr>
      <w:sz w:val="34"/>
    </w:rPr>
  </w:style>
  <w:style w:type="paragraph" w:customStyle="1" w:styleId="AH2Part">
    <w:name w:val="A H2 Part"/>
    <w:basedOn w:val="BillBasicHeading"/>
    <w:next w:val="AH3Div"/>
    <w:rsid w:val="009E7CA2"/>
    <w:pPr>
      <w:spacing w:before="380"/>
      <w:ind w:left="2600" w:hanging="2600"/>
      <w:outlineLvl w:val="1"/>
    </w:pPr>
    <w:rPr>
      <w:sz w:val="32"/>
    </w:rPr>
  </w:style>
  <w:style w:type="paragraph" w:customStyle="1" w:styleId="AH3Div">
    <w:name w:val="A H3 Div"/>
    <w:basedOn w:val="BillBasicHeading"/>
    <w:next w:val="AH5Sec"/>
    <w:rsid w:val="009E7CA2"/>
    <w:pPr>
      <w:spacing w:before="240"/>
      <w:ind w:left="2600" w:hanging="2600"/>
      <w:outlineLvl w:val="2"/>
    </w:pPr>
    <w:rPr>
      <w:sz w:val="28"/>
    </w:rPr>
  </w:style>
  <w:style w:type="paragraph" w:customStyle="1" w:styleId="AH5Sec">
    <w:name w:val="A H5 Sec"/>
    <w:basedOn w:val="BillBasicHeading"/>
    <w:next w:val="Amain"/>
    <w:rsid w:val="009E7CA2"/>
    <w:pPr>
      <w:tabs>
        <w:tab w:val="clear" w:pos="2600"/>
        <w:tab w:val="left" w:pos="1100"/>
      </w:tabs>
      <w:spacing w:before="240"/>
      <w:ind w:left="1100" w:hanging="1100"/>
      <w:outlineLvl w:val="4"/>
    </w:pPr>
  </w:style>
  <w:style w:type="paragraph" w:customStyle="1" w:styleId="direction">
    <w:name w:val="direction"/>
    <w:basedOn w:val="BillBasic"/>
    <w:next w:val="Amainreturn"/>
    <w:rsid w:val="009E7CA2"/>
    <w:pPr>
      <w:ind w:left="1100"/>
    </w:pPr>
    <w:rPr>
      <w:i/>
    </w:rPr>
  </w:style>
  <w:style w:type="paragraph" w:customStyle="1" w:styleId="AH4SubDiv">
    <w:name w:val="A H4 SubDiv"/>
    <w:basedOn w:val="BillBasicHeading"/>
    <w:next w:val="AH5Sec"/>
    <w:rsid w:val="009E7CA2"/>
    <w:pPr>
      <w:spacing w:before="240"/>
      <w:ind w:left="2600" w:hanging="2600"/>
      <w:outlineLvl w:val="3"/>
    </w:pPr>
    <w:rPr>
      <w:sz w:val="26"/>
    </w:rPr>
  </w:style>
  <w:style w:type="paragraph" w:customStyle="1" w:styleId="Sched-heading">
    <w:name w:val="Sched-heading"/>
    <w:basedOn w:val="BillBasicHeading"/>
    <w:next w:val="ref"/>
    <w:rsid w:val="009E7CA2"/>
    <w:pPr>
      <w:spacing w:before="380"/>
      <w:ind w:left="2600" w:hanging="2600"/>
      <w:outlineLvl w:val="0"/>
    </w:pPr>
    <w:rPr>
      <w:sz w:val="34"/>
    </w:rPr>
  </w:style>
  <w:style w:type="paragraph" w:customStyle="1" w:styleId="ref">
    <w:name w:val="ref"/>
    <w:basedOn w:val="BillBasic"/>
    <w:next w:val="Normal"/>
    <w:rsid w:val="009E7CA2"/>
    <w:pPr>
      <w:spacing w:before="60"/>
    </w:pPr>
    <w:rPr>
      <w:sz w:val="18"/>
    </w:rPr>
  </w:style>
  <w:style w:type="paragraph" w:customStyle="1" w:styleId="Sched-Part">
    <w:name w:val="Sched-Part"/>
    <w:basedOn w:val="BillBasicHeading"/>
    <w:next w:val="Sched-Form"/>
    <w:rsid w:val="009E7CA2"/>
    <w:pPr>
      <w:spacing w:before="380"/>
      <w:ind w:left="2600" w:hanging="2600"/>
      <w:outlineLvl w:val="1"/>
    </w:pPr>
    <w:rPr>
      <w:sz w:val="32"/>
    </w:rPr>
  </w:style>
  <w:style w:type="paragraph" w:customStyle="1" w:styleId="ShadedSchClause">
    <w:name w:val="Shaded Sch Clause"/>
    <w:basedOn w:val="Schclauseheading"/>
    <w:next w:val="direction"/>
    <w:rsid w:val="009E7CA2"/>
    <w:pPr>
      <w:shd w:val="pct25" w:color="auto" w:fill="auto"/>
      <w:outlineLvl w:val="3"/>
    </w:pPr>
  </w:style>
  <w:style w:type="paragraph" w:customStyle="1" w:styleId="Sched-Form">
    <w:name w:val="Sched-Form"/>
    <w:basedOn w:val="BillBasicHeading"/>
    <w:next w:val="Schclauseheading"/>
    <w:rsid w:val="009E7CA2"/>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9E7CA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E7CA2"/>
  </w:style>
  <w:style w:type="paragraph" w:customStyle="1" w:styleId="Dict-Heading">
    <w:name w:val="Dict-Heading"/>
    <w:basedOn w:val="BillBasicHeading"/>
    <w:next w:val="Normal"/>
    <w:rsid w:val="009E7CA2"/>
    <w:pPr>
      <w:spacing w:before="320"/>
      <w:ind w:left="2600" w:hanging="2600"/>
      <w:jc w:val="both"/>
      <w:outlineLvl w:val="0"/>
    </w:pPr>
    <w:rPr>
      <w:sz w:val="34"/>
    </w:rPr>
  </w:style>
  <w:style w:type="paragraph" w:styleId="TOC7">
    <w:name w:val="toc 7"/>
    <w:basedOn w:val="TOC2"/>
    <w:next w:val="Normal"/>
    <w:autoRedefine/>
    <w:uiPriority w:val="39"/>
    <w:rsid w:val="009E7CA2"/>
    <w:pPr>
      <w:keepNext w:val="0"/>
      <w:spacing w:before="120"/>
    </w:pPr>
    <w:rPr>
      <w:sz w:val="20"/>
    </w:rPr>
  </w:style>
  <w:style w:type="paragraph" w:styleId="TOC2">
    <w:name w:val="toc 2"/>
    <w:basedOn w:val="Normal"/>
    <w:next w:val="Normal"/>
    <w:autoRedefine/>
    <w:rsid w:val="009E7CA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E7CA2"/>
    <w:pPr>
      <w:keepNext/>
      <w:tabs>
        <w:tab w:val="left" w:pos="400"/>
      </w:tabs>
      <w:spacing w:before="0"/>
      <w:jc w:val="left"/>
    </w:pPr>
    <w:rPr>
      <w:rFonts w:ascii="Arial" w:hAnsi="Arial"/>
      <w:b/>
      <w:sz w:val="28"/>
    </w:rPr>
  </w:style>
  <w:style w:type="paragraph" w:customStyle="1" w:styleId="EndNote2">
    <w:name w:val="EndNote2"/>
    <w:basedOn w:val="BillBasic"/>
    <w:rsid w:val="00E51156"/>
    <w:pPr>
      <w:keepNext/>
      <w:tabs>
        <w:tab w:val="left" w:pos="240"/>
      </w:tabs>
      <w:spacing w:before="160" w:after="80"/>
      <w:jc w:val="left"/>
    </w:pPr>
    <w:rPr>
      <w:b/>
      <w:sz w:val="18"/>
    </w:rPr>
  </w:style>
  <w:style w:type="paragraph" w:customStyle="1" w:styleId="IH1Chap">
    <w:name w:val="I H1 Chap"/>
    <w:basedOn w:val="BillBasicHeading"/>
    <w:next w:val="Normal"/>
    <w:rsid w:val="009E7CA2"/>
    <w:pPr>
      <w:spacing w:before="320"/>
      <w:ind w:left="2600" w:hanging="2600"/>
    </w:pPr>
    <w:rPr>
      <w:sz w:val="34"/>
    </w:rPr>
  </w:style>
  <w:style w:type="paragraph" w:customStyle="1" w:styleId="IH2Part">
    <w:name w:val="I H2 Part"/>
    <w:basedOn w:val="BillBasicHeading"/>
    <w:next w:val="Normal"/>
    <w:rsid w:val="009E7CA2"/>
    <w:pPr>
      <w:spacing w:before="380"/>
      <w:ind w:left="2600" w:hanging="2600"/>
    </w:pPr>
    <w:rPr>
      <w:sz w:val="32"/>
    </w:rPr>
  </w:style>
  <w:style w:type="paragraph" w:customStyle="1" w:styleId="IH3Div">
    <w:name w:val="I H3 Div"/>
    <w:basedOn w:val="BillBasicHeading"/>
    <w:next w:val="Normal"/>
    <w:rsid w:val="009E7CA2"/>
    <w:pPr>
      <w:spacing w:before="240"/>
      <w:ind w:left="2600" w:hanging="2600"/>
    </w:pPr>
    <w:rPr>
      <w:sz w:val="28"/>
    </w:rPr>
  </w:style>
  <w:style w:type="paragraph" w:customStyle="1" w:styleId="IH5Sec">
    <w:name w:val="I H5 Sec"/>
    <w:basedOn w:val="BillBasicHeading"/>
    <w:next w:val="Normal"/>
    <w:rsid w:val="009E7CA2"/>
    <w:pPr>
      <w:tabs>
        <w:tab w:val="clear" w:pos="2600"/>
        <w:tab w:val="left" w:pos="1100"/>
      </w:tabs>
      <w:spacing w:before="240"/>
      <w:ind w:left="1100" w:hanging="1100"/>
    </w:pPr>
  </w:style>
  <w:style w:type="paragraph" w:customStyle="1" w:styleId="IH4SubDiv">
    <w:name w:val="I H4 SubDiv"/>
    <w:basedOn w:val="BillBasicHeading"/>
    <w:next w:val="Normal"/>
    <w:rsid w:val="009E7CA2"/>
    <w:pPr>
      <w:spacing w:before="240"/>
      <w:ind w:left="2600" w:hanging="2600"/>
      <w:jc w:val="both"/>
    </w:pPr>
    <w:rPr>
      <w:sz w:val="26"/>
    </w:rPr>
  </w:style>
  <w:style w:type="character" w:styleId="LineNumber">
    <w:name w:val="line number"/>
    <w:basedOn w:val="DefaultParagraphFont"/>
    <w:rsid w:val="009E7CA2"/>
    <w:rPr>
      <w:rFonts w:ascii="Arial" w:hAnsi="Arial"/>
      <w:sz w:val="16"/>
    </w:rPr>
  </w:style>
  <w:style w:type="paragraph" w:customStyle="1" w:styleId="PageBreak">
    <w:name w:val="PageBreak"/>
    <w:basedOn w:val="Normal"/>
    <w:rsid w:val="009E7CA2"/>
    <w:rPr>
      <w:sz w:val="4"/>
    </w:rPr>
  </w:style>
  <w:style w:type="paragraph" w:customStyle="1" w:styleId="04Dictionary">
    <w:name w:val="04Dictionary"/>
    <w:basedOn w:val="Normal"/>
    <w:rsid w:val="009E7CA2"/>
  </w:style>
  <w:style w:type="paragraph" w:customStyle="1" w:styleId="N-line1">
    <w:name w:val="N-line1"/>
    <w:basedOn w:val="BillBasic"/>
    <w:rsid w:val="009E7CA2"/>
    <w:pPr>
      <w:pBdr>
        <w:bottom w:val="single" w:sz="4" w:space="0" w:color="auto"/>
      </w:pBdr>
      <w:spacing w:before="100"/>
      <w:ind w:left="2980" w:right="3020"/>
      <w:jc w:val="center"/>
    </w:pPr>
  </w:style>
  <w:style w:type="paragraph" w:customStyle="1" w:styleId="N-line2">
    <w:name w:val="N-line2"/>
    <w:basedOn w:val="Normal"/>
    <w:rsid w:val="009E7CA2"/>
    <w:pPr>
      <w:pBdr>
        <w:bottom w:val="single" w:sz="8" w:space="0" w:color="auto"/>
      </w:pBdr>
    </w:pPr>
  </w:style>
  <w:style w:type="paragraph" w:customStyle="1" w:styleId="EndNote">
    <w:name w:val="EndNote"/>
    <w:basedOn w:val="BillBasicHeading"/>
    <w:rsid w:val="009E7CA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E7CA2"/>
    <w:pPr>
      <w:tabs>
        <w:tab w:val="left" w:pos="700"/>
      </w:tabs>
      <w:spacing w:before="160"/>
      <w:ind w:left="700" w:hanging="700"/>
    </w:pPr>
    <w:rPr>
      <w:rFonts w:ascii="Arial (W1)" w:hAnsi="Arial (W1)"/>
    </w:rPr>
  </w:style>
  <w:style w:type="paragraph" w:customStyle="1" w:styleId="PenaltyHeading">
    <w:name w:val="PenaltyHeading"/>
    <w:basedOn w:val="Normal"/>
    <w:rsid w:val="009E7CA2"/>
    <w:pPr>
      <w:tabs>
        <w:tab w:val="left" w:pos="1100"/>
      </w:tabs>
      <w:spacing w:before="120"/>
      <w:ind w:left="1100" w:hanging="1100"/>
    </w:pPr>
    <w:rPr>
      <w:rFonts w:ascii="Arial" w:hAnsi="Arial"/>
      <w:b/>
      <w:sz w:val="20"/>
    </w:rPr>
  </w:style>
  <w:style w:type="paragraph" w:customStyle="1" w:styleId="05EndNote">
    <w:name w:val="05EndNote"/>
    <w:basedOn w:val="Normal"/>
    <w:rsid w:val="009E7CA2"/>
  </w:style>
  <w:style w:type="paragraph" w:customStyle="1" w:styleId="03Schedule">
    <w:name w:val="03Schedule"/>
    <w:basedOn w:val="Normal"/>
    <w:rsid w:val="009E7CA2"/>
  </w:style>
  <w:style w:type="paragraph" w:customStyle="1" w:styleId="ISched-heading">
    <w:name w:val="I Sched-heading"/>
    <w:basedOn w:val="BillBasicHeading"/>
    <w:next w:val="Normal"/>
    <w:rsid w:val="009E7CA2"/>
    <w:pPr>
      <w:spacing w:before="320"/>
      <w:ind w:left="2600" w:hanging="2600"/>
    </w:pPr>
    <w:rPr>
      <w:sz w:val="34"/>
    </w:rPr>
  </w:style>
  <w:style w:type="paragraph" w:customStyle="1" w:styleId="ISched-Part">
    <w:name w:val="I Sched-Part"/>
    <w:basedOn w:val="BillBasicHeading"/>
    <w:rsid w:val="009E7CA2"/>
    <w:pPr>
      <w:spacing w:before="380"/>
      <w:ind w:left="2600" w:hanging="2600"/>
    </w:pPr>
    <w:rPr>
      <w:sz w:val="32"/>
    </w:rPr>
  </w:style>
  <w:style w:type="paragraph" w:customStyle="1" w:styleId="ISched-form">
    <w:name w:val="I Sched-form"/>
    <w:basedOn w:val="BillBasicHeading"/>
    <w:rsid w:val="009E7CA2"/>
    <w:pPr>
      <w:tabs>
        <w:tab w:val="right" w:pos="7200"/>
      </w:tabs>
      <w:spacing w:before="240"/>
      <w:ind w:left="2600" w:hanging="2600"/>
    </w:pPr>
    <w:rPr>
      <w:sz w:val="28"/>
    </w:rPr>
  </w:style>
  <w:style w:type="paragraph" w:customStyle="1" w:styleId="ISchclauseheading">
    <w:name w:val="I Sch clause heading"/>
    <w:basedOn w:val="BillBasic"/>
    <w:rsid w:val="009E7CA2"/>
    <w:pPr>
      <w:keepNext/>
      <w:tabs>
        <w:tab w:val="left" w:pos="1100"/>
      </w:tabs>
      <w:spacing w:before="240"/>
      <w:ind w:left="1100" w:hanging="1100"/>
      <w:jc w:val="left"/>
    </w:pPr>
    <w:rPr>
      <w:rFonts w:ascii="Arial" w:hAnsi="Arial"/>
      <w:b/>
    </w:rPr>
  </w:style>
  <w:style w:type="paragraph" w:customStyle="1" w:styleId="IMain">
    <w:name w:val="I Main"/>
    <w:basedOn w:val="Amain"/>
    <w:rsid w:val="009E7CA2"/>
  </w:style>
  <w:style w:type="paragraph" w:customStyle="1" w:styleId="Ipara">
    <w:name w:val="I para"/>
    <w:basedOn w:val="Apara"/>
    <w:rsid w:val="009E7CA2"/>
    <w:pPr>
      <w:outlineLvl w:val="9"/>
    </w:pPr>
  </w:style>
  <w:style w:type="paragraph" w:customStyle="1" w:styleId="Isubpara">
    <w:name w:val="I subpara"/>
    <w:basedOn w:val="Asubpara"/>
    <w:rsid w:val="009E7CA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E7CA2"/>
    <w:pPr>
      <w:tabs>
        <w:tab w:val="clear" w:pos="2400"/>
        <w:tab w:val="clear" w:pos="2600"/>
        <w:tab w:val="right" w:pos="2460"/>
        <w:tab w:val="left" w:pos="2660"/>
      </w:tabs>
      <w:ind w:left="2660" w:hanging="2660"/>
    </w:pPr>
  </w:style>
  <w:style w:type="character" w:customStyle="1" w:styleId="CharSectNo">
    <w:name w:val="CharSectNo"/>
    <w:basedOn w:val="DefaultParagraphFont"/>
    <w:rsid w:val="009E7CA2"/>
  </w:style>
  <w:style w:type="character" w:customStyle="1" w:styleId="CharDivNo">
    <w:name w:val="CharDivNo"/>
    <w:basedOn w:val="DefaultParagraphFont"/>
    <w:rsid w:val="009E7CA2"/>
  </w:style>
  <w:style w:type="character" w:customStyle="1" w:styleId="CharDivText">
    <w:name w:val="CharDivText"/>
    <w:basedOn w:val="DefaultParagraphFont"/>
    <w:rsid w:val="009E7CA2"/>
  </w:style>
  <w:style w:type="character" w:customStyle="1" w:styleId="CharPartNo">
    <w:name w:val="CharPartNo"/>
    <w:basedOn w:val="DefaultParagraphFont"/>
    <w:rsid w:val="009E7CA2"/>
  </w:style>
  <w:style w:type="paragraph" w:customStyle="1" w:styleId="Placeholder">
    <w:name w:val="Placeholder"/>
    <w:basedOn w:val="Normal"/>
    <w:rsid w:val="009E7CA2"/>
    <w:rPr>
      <w:sz w:val="10"/>
    </w:rPr>
  </w:style>
  <w:style w:type="paragraph" w:styleId="PlainText">
    <w:name w:val="Plain Text"/>
    <w:basedOn w:val="Normal"/>
    <w:rsid w:val="009E7CA2"/>
    <w:rPr>
      <w:rFonts w:ascii="Courier New" w:hAnsi="Courier New"/>
      <w:sz w:val="20"/>
    </w:rPr>
  </w:style>
  <w:style w:type="character" w:customStyle="1" w:styleId="CharChapNo">
    <w:name w:val="CharChapNo"/>
    <w:basedOn w:val="DefaultParagraphFont"/>
    <w:rsid w:val="009E7CA2"/>
  </w:style>
  <w:style w:type="character" w:customStyle="1" w:styleId="CharChapText">
    <w:name w:val="CharChapText"/>
    <w:basedOn w:val="DefaultParagraphFont"/>
    <w:rsid w:val="009E7CA2"/>
  </w:style>
  <w:style w:type="character" w:customStyle="1" w:styleId="CharPartText">
    <w:name w:val="CharPartText"/>
    <w:basedOn w:val="DefaultParagraphFont"/>
    <w:rsid w:val="009E7CA2"/>
  </w:style>
  <w:style w:type="paragraph" w:styleId="TOC1">
    <w:name w:val="toc 1"/>
    <w:basedOn w:val="Normal"/>
    <w:next w:val="Normal"/>
    <w:autoRedefine/>
    <w:rsid w:val="009E7CA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E7CA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E7CA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E7CA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9E7CA2"/>
  </w:style>
  <w:style w:type="paragraph" w:styleId="Title">
    <w:name w:val="Title"/>
    <w:basedOn w:val="Normal"/>
    <w:qFormat/>
    <w:rsid w:val="00E51156"/>
    <w:pPr>
      <w:spacing w:before="240" w:after="60"/>
      <w:jc w:val="center"/>
      <w:outlineLvl w:val="0"/>
    </w:pPr>
    <w:rPr>
      <w:rFonts w:ascii="Arial" w:hAnsi="Arial"/>
      <w:b/>
      <w:kern w:val="28"/>
      <w:sz w:val="32"/>
    </w:rPr>
  </w:style>
  <w:style w:type="paragraph" w:styleId="Signature">
    <w:name w:val="Signature"/>
    <w:basedOn w:val="Normal"/>
    <w:rsid w:val="009E7CA2"/>
    <w:pPr>
      <w:ind w:left="4252"/>
    </w:pPr>
  </w:style>
  <w:style w:type="paragraph" w:customStyle="1" w:styleId="ActNo">
    <w:name w:val="ActNo"/>
    <w:basedOn w:val="BillBasicHeading"/>
    <w:rsid w:val="009E7CA2"/>
    <w:pPr>
      <w:keepNext w:val="0"/>
      <w:tabs>
        <w:tab w:val="clear" w:pos="2600"/>
      </w:tabs>
      <w:spacing w:before="220"/>
    </w:pPr>
  </w:style>
  <w:style w:type="paragraph" w:customStyle="1" w:styleId="aParaNote">
    <w:name w:val="aParaNote"/>
    <w:basedOn w:val="BillBasic"/>
    <w:rsid w:val="009E7CA2"/>
    <w:pPr>
      <w:ind w:left="2840" w:hanging="1240"/>
    </w:pPr>
    <w:rPr>
      <w:sz w:val="20"/>
    </w:rPr>
  </w:style>
  <w:style w:type="paragraph" w:customStyle="1" w:styleId="aExamNum">
    <w:name w:val="aExamNum"/>
    <w:basedOn w:val="aExam"/>
    <w:rsid w:val="009E7CA2"/>
    <w:pPr>
      <w:ind w:left="1500" w:hanging="400"/>
    </w:pPr>
  </w:style>
  <w:style w:type="paragraph" w:customStyle="1" w:styleId="LongTitle">
    <w:name w:val="LongTitle"/>
    <w:basedOn w:val="BillBasic"/>
    <w:rsid w:val="009E7CA2"/>
    <w:pPr>
      <w:spacing w:before="300"/>
    </w:pPr>
  </w:style>
  <w:style w:type="paragraph" w:customStyle="1" w:styleId="Minister">
    <w:name w:val="Minister"/>
    <w:basedOn w:val="BillBasic"/>
    <w:rsid w:val="009E7CA2"/>
    <w:pPr>
      <w:spacing w:before="640"/>
      <w:jc w:val="right"/>
    </w:pPr>
    <w:rPr>
      <w:caps/>
    </w:rPr>
  </w:style>
  <w:style w:type="paragraph" w:customStyle="1" w:styleId="DateLine">
    <w:name w:val="DateLine"/>
    <w:basedOn w:val="BillBasic"/>
    <w:rsid w:val="009E7CA2"/>
    <w:pPr>
      <w:tabs>
        <w:tab w:val="left" w:pos="4320"/>
      </w:tabs>
    </w:pPr>
  </w:style>
  <w:style w:type="paragraph" w:customStyle="1" w:styleId="madeunder">
    <w:name w:val="made under"/>
    <w:basedOn w:val="BillBasic"/>
    <w:rsid w:val="009E7CA2"/>
    <w:pPr>
      <w:spacing w:before="240"/>
    </w:pPr>
  </w:style>
  <w:style w:type="paragraph" w:customStyle="1" w:styleId="EndNoteSubHeading">
    <w:name w:val="EndNoteSubHeading"/>
    <w:basedOn w:val="Normal"/>
    <w:next w:val="EndNoteText"/>
    <w:rsid w:val="00E51156"/>
    <w:pPr>
      <w:keepNext/>
      <w:tabs>
        <w:tab w:val="left" w:pos="700"/>
      </w:tabs>
      <w:spacing w:before="120"/>
      <w:ind w:left="700" w:hanging="700"/>
    </w:pPr>
    <w:rPr>
      <w:rFonts w:ascii="Arial" w:hAnsi="Arial"/>
      <w:b/>
      <w:sz w:val="20"/>
    </w:rPr>
  </w:style>
  <w:style w:type="paragraph" w:customStyle="1" w:styleId="EndNoteText">
    <w:name w:val="EndNoteText"/>
    <w:basedOn w:val="BillBasic"/>
    <w:rsid w:val="009E7CA2"/>
    <w:pPr>
      <w:tabs>
        <w:tab w:val="left" w:pos="700"/>
        <w:tab w:val="right" w:pos="6160"/>
      </w:tabs>
      <w:spacing w:before="80"/>
      <w:ind w:left="700" w:hanging="700"/>
    </w:pPr>
    <w:rPr>
      <w:sz w:val="20"/>
    </w:rPr>
  </w:style>
  <w:style w:type="paragraph" w:customStyle="1" w:styleId="BillBasicItalics">
    <w:name w:val="BillBasicItalics"/>
    <w:basedOn w:val="BillBasic"/>
    <w:rsid w:val="009E7CA2"/>
    <w:rPr>
      <w:i/>
    </w:rPr>
  </w:style>
  <w:style w:type="paragraph" w:customStyle="1" w:styleId="00SigningPage">
    <w:name w:val="00SigningPage"/>
    <w:basedOn w:val="Normal"/>
    <w:rsid w:val="009E7CA2"/>
  </w:style>
  <w:style w:type="paragraph" w:customStyle="1" w:styleId="Aparareturn">
    <w:name w:val="A para return"/>
    <w:basedOn w:val="BillBasic"/>
    <w:rsid w:val="009E7CA2"/>
    <w:pPr>
      <w:ind w:left="1600"/>
    </w:pPr>
  </w:style>
  <w:style w:type="paragraph" w:customStyle="1" w:styleId="Asubparareturn">
    <w:name w:val="A subpara return"/>
    <w:basedOn w:val="BillBasic"/>
    <w:rsid w:val="009E7CA2"/>
    <w:pPr>
      <w:ind w:left="2100"/>
    </w:pPr>
  </w:style>
  <w:style w:type="paragraph" w:customStyle="1" w:styleId="CommentNum">
    <w:name w:val="CommentNum"/>
    <w:basedOn w:val="Comment"/>
    <w:rsid w:val="009E7CA2"/>
    <w:pPr>
      <w:ind w:left="1800" w:hanging="1800"/>
    </w:pPr>
  </w:style>
  <w:style w:type="paragraph" w:styleId="TOC8">
    <w:name w:val="toc 8"/>
    <w:basedOn w:val="TOC3"/>
    <w:next w:val="Normal"/>
    <w:autoRedefine/>
    <w:rsid w:val="009E7CA2"/>
    <w:pPr>
      <w:keepNext w:val="0"/>
      <w:spacing w:before="120"/>
    </w:pPr>
  </w:style>
  <w:style w:type="paragraph" w:customStyle="1" w:styleId="Judges">
    <w:name w:val="Judges"/>
    <w:basedOn w:val="Minister"/>
    <w:rsid w:val="009E7CA2"/>
    <w:pPr>
      <w:spacing w:before="180"/>
    </w:pPr>
  </w:style>
  <w:style w:type="paragraph" w:customStyle="1" w:styleId="BillFor">
    <w:name w:val="BillFor"/>
    <w:basedOn w:val="BillBasicHeading"/>
    <w:rsid w:val="009E7CA2"/>
    <w:pPr>
      <w:keepNext w:val="0"/>
      <w:spacing w:before="320"/>
      <w:jc w:val="both"/>
    </w:pPr>
    <w:rPr>
      <w:sz w:val="28"/>
    </w:rPr>
  </w:style>
  <w:style w:type="paragraph" w:customStyle="1" w:styleId="draft">
    <w:name w:val="draft"/>
    <w:basedOn w:val="Normal"/>
    <w:rsid w:val="009E7CA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E7CA2"/>
    <w:pPr>
      <w:spacing w:line="260" w:lineRule="atLeast"/>
      <w:jc w:val="center"/>
    </w:pPr>
  </w:style>
  <w:style w:type="paragraph" w:customStyle="1" w:styleId="Amainbullet">
    <w:name w:val="A main bullet"/>
    <w:basedOn w:val="BillBasic"/>
    <w:rsid w:val="009E7CA2"/>
    <w:pPr>
      <w:spacing w:before="60"/>
      <w:ind w:left="1500" w:hanging="400"/>
    </w:pPr>
  </w:style>
  <w:style w:type="paragraph" w:customStyle="1" w:styleId="Aparabullet">
    <w:name w:val="A para bullet"/>
    <w:basedOn w:val="BillBasic"/>
    <w:rsid w:val="009E7CA2"/>
    <w:pPr>
      <w:spacing w:before="60"/>
      <w:ind w:left="2000" w:hanging="400"/>
    </w:pPr>
  </w:style>
  <w:style w:type="paragraph" w:customStyle="1" w:styleId="Asubparabullet">
    <w:name w:val="A subpara bullet"/>
    <w:basedOn w:val="BillBasic"/>
    <w:rsid w:val="009E7CA2"/>
    <w:pPr>
      <w:spacing w:before="60"/>
      <w:ind w:left="2540" w:hanging="400"/>
    </w:pPr>
  </w:style>
  <w:style w:type="paragraph" w:customStyle="1" w:styleId="aDefpara">
    <w:name w:val="aDef para"/>
    <w:basedOn w:val="Apara"/>
    <w:rsid w:val="009E7CA2"/>
  </w:style>
  <w:style w:type="paragraph" w:customStyle="1" w:styleId="aDefsubpara">
    <w:name w:val="aDef subpara"/>
    <w:basedOn w:val="Asubpara"/>
    <w:rsid w:val="009E7CA2"/>
  </w:style>
  <w:style w:type="paragraph" w:customStyle="1" w:styleId="Idefpara">
    <w:name w:val="I def para"/>
    <w:basedOn w:val="Ipara"/>
    <w:rsid w:val="009E7CA2"/>
  </w:style>
  <w:style w:type="paragraph" w:customStyle="1" w:styleId="Idefsubpara">
    <w:name w:val="I def subpara"/>
    <w:basedOn w:val="Isubpara"/>
    <w:rsid w:val="009E7CA2"/>
  </w:style>
  <w:style w:type="paragraph" w:customStyle="1" w:styleId="Notified">
    <w:name w:val="Notified"/>
    <w:basedOn w:val="BillBasic"/>
    <w:rsid w:val="009E7CA2"/>
    <w:pPr>
      <w:spacing w:before="360"/>
      <w:jc w:val="right"/>
    </w:pPr>
    <w:rPr>
      <w:i/>
    </w:rPr>
  </w:style>
  <w:style w:type="paragraph" w:customStyle="1" w:styleId="03ScheduleLandscape">
    <w:name w:val="03ScheduleLandscape"/>
    <w:basedOn w:val="Normal"/>
    <w:rsid w:val="009E7CA2"/>
  </w:style>
  <w:style w:type="paragraph" w:customStyle="1" w:styleId="IDict-Heading">
    <w:name w:val="I Dict-Heading"/>
    <w:basedOn w:val="BillBasicHeading"/>
    <w:rsid w:val="009E7CA2"/>
    <w:pPr>
      <w:spacing w:before="320"/>
      <w:ind w:left="2600" w:hanging="2600"/>
      <w:jc w:val="both"/>
    </w:pPr>
    <w:rPr>
      <w:sz w:val="34"/>
    </w:rPr>
  </w:style>
  <w:style w:type="paragraph" w:customStyle="1" w:styleId="02TextLandscape">
    <w:name w:val="02TextLandscape"/>
    <w:basedOn w:val="Normal"/>
    <w:rsid w:val="009E7CA2"/>
  </w:style>
  <w:style w:type="paragraph" w:styleId="Salutation">
    <w:name w:val="Salutation"/>
    <w:basedOn w:val="Normal"/>
    <w:next w:val="Normal"/>
    <w:rsid w:val="00E51156"/>
  </w:style>
  <w:style w:type="paragraph" w:customStyle="1" w:styleId="aNoteBullet">
    <w:name w:val="aNoteBullet"/>
    <w:basedOn w:val="aNote"/>
    <w:rsid w:val="009E7CA2"/>
    <w:pPr>
      <w:tabs>
        <w:tab w:val="left" w:pos="2200"/>
      </w:tabs>
      <w:spacing w:before="60"/>
      <w:ind w:left="2600" w:hanging="700"/>
    </w:pPr>
  </w:style>
  <w:style w:type="paragraph" w:customStyle="1" w:styleId="aNotess">
    <w:name w:val="aNotess"/>
    <w:basedOn w:val="BillBasic"/>
    <w:rsid w:val="00E51156"/>
    <w:pPr>
      <w:ind w:left="1900" w:hanging="800"/>
    </w:pPr>
    <w:rPr>
      <w:sz w:val="20"/>
    </w:rPr>
  </w:style>
  <w:style w:type="paragraph" w:customStyle="1" w:styleId="aParaNoteBullet">
    <w:name w:val="aParaNoteBullet"/>
    <w:basedOn w:val="aParaNote"/>
    <w:rsid w:val="009E7CA2"/>
    <w:pPr>
      <w:tabs>
        <w:tab w:val="left" w:pos="2700"/>
      </w:tabs>
      <w:spacing w:before="60"/>
      <w:ind w:left="3100" w:hanging="700"/>
    </w:pPr>
  </w:style>
  <w:style w:type="paragraph" w:customStyle="1" w:styleId="aNotepar">
    <w:name w:val="aNotepar"/>
    <w:basedOn w:val="BillBasic"/>
    <w:next w:val="Normal"/>
    <w:rsid w:val="009E7CA2"/>
    <w:pPr>
      <w:ind w:left="2400" w:hanging="800"/>
    </w:pPr>
    <w:rPr>
      <w:sz w:val="20"/>
    </w:rPr>
  </w:style>
  <w:style w:type="paragraph" w:customStyle="1" w:styleId="aNoteTextpar">
    <w:name w:val="aNoteTextpar"/>
    <w:basedOn w:val="aNotepar"/>
    <w:rsid w:val="009E7CA2"/>
    <w:pPr>
      <w:spacing w:before="60"/>
      <w:ind w:firstLine="0"/>
    </w:pPr>
  </w:style>
  <w:style w:type="paragraph" w:customStyle="1" w:styleId="MinisterWord">
    <w:name w:val="MinisterWord"/>
    <w:basedOn w:val="Normal"/>
    <w:rsid w:val="009E7CA2"/>
    <w:pPr>
      <w:spacing w:before="60"/>
      <w:jc w:val="right"/>
    </w:pPr>
  </w:style>
  <w:style w:type="paragraph" w:customStyle="1" w:styleId="aExamPara">
    <w:name w:val="aExamPara"/>
    <w:basedOn w:val="aExam"/>
    <w:rsid w:val="009E7CA2"/>
    <w:pPr>
      <w:tabs>
        <w:tab w:val="right" w:pos="1720"/>
        <w:tab w:val="left" w:pos="2000"/>
        <w:tab w:val="left" w:pos="2300"/>
      </w:tabs>
      <w:ind w:left="2400" w:hanging="1300"/>
    </w:pPr>
  </w:style>
  <w:style w:type="paragraph" w:customStyle="1" w:styleId="aExamNumText">
    <w:name w:val="aExamNumText"/>
    <w:basedOn w:val="aExam"/>
    <w:rsid w:val="009E7CA2"/>
    <w:pPr>
      <w:ind w:left="1500"/>
    </w:pPr>
  </w:style>
  <w:style w:type="paragraph" w:customStyle="1" w:styleId="aExamBullet">
    <w:name w:val="aExamBullet"/>
    <w:basedOn w:val="aExam"/>
    <w:rsid w:val="009E7CA2"/>
    <w:pPr>
      <w:tabs>
        <w:tab w:val="left" w:pos="1500"/>
        <w:tab w:val="left" w:pos="2300"/>
      </w:tabs>
      <w:ind w:left="1900" w:hanging="800"/>
    </w:pPr>
  </w:style>
  <w:style w:type="paragraph" w:customStyle="1" w:styleId="aNotePara">
    <w:name w:val="aNotePara"/>
    <w:basedOn w:val="aNote"/>
    <w:rsid w:val="009E7CA2"/>
    <w:pPr>
      <w:tabs>
        <w:tab w:val="right" w:pos="2140"/>
        <w:tab w:val="left" w:pos="2400"/>
      </w:tabs>
      <w:spacing w:before="60"/>
      <w:ind w:left="2400" w:hanging="1300"/>
    </w:pPr>
  </w:style>
  <w:style w:type="paragraph" w:customStyle="1" w:styleId="aExplanHeading">
    <w:name w:val="aExplanHeading"/>
    <w:basedOn w:val="BillBasicHeading"/>
    <w:next w:val="Normal"/>
    <w:rsid w:val="009E7CA2"/>
    <w:rPr>
      <w:rFonts w:ascii="Arial (W1)" w:hAnsi="Arial (W1)"/>
      <w:sz w:val="18"/>
    </w:rPr>
  </w:style>
  <w:style w:type="paragraph" w:customStyle="1" w:styleId="aExplanText">
    <w:name w:val="aExplanText"/>
    <w:basedOn w:val="BillBasic"/>
    <w:rsid w:val="009E7CA2"/>
    <w:rPr>
      <w:sz w:val="20"/>
    </w:rPr>
  </w:style>
  <w:style w:type="paragraph" w:customStyle="1" w:styleId="aParaNotePara">
    <w:name w:val="aParaNotePara"/>
    <w:basedOn w:val="aNotePara"/>
    <w:rsid w:val="009E7CA2"/>
    <w:pPr>
      <w:tabs>
        <w:tab w:val="clear" w:pos="2140"/>
        <w:tab w:val="clear" w:pos="2400"/>
        <w:tab w:val="right" w:pos="2644"/>
      </w:tabs>
      <w:ind w:left="3320" w:hanging="1720"/>
    </w:pPr>
  </w:style>
  <w:style w:type="character" w:customStyle="1" w:styleId="charBold">
    <w:name w:val="charBold"/>
    <w:basedOn w:val="DefaultParagraphFont"/>
    <w:rsid w:val="009E7CA2"/>
    <w:rPr>
      <w:b/>
    </w:rPr>
  </w:style>
  <w:style w:type="character" w:customStyle="1" w:styleId="charBoldItals">
    <w:name w:val="charBoldItals"/>
    <w:basedOn w:val="DefaultParagraphFont"/>
    <w:rsid w:val="009E7CA2"/>
    <w:rPr>
      <w:b/>
      <w:i/>
    </w:rPr>
  </w:style>
  <w:style w:type="character" w:customStyle="1" w:styleId="charItals">
    <w:name w:val="charItals"/>
    <w:basedOn w:val="DefaultParagraphFont"/>
    <w:rsid w:val="009E7CA2"/>
    <w:rPr>
      <w:i/>
    </w:rPr>
  </w:style>
  <w:style w:type="character" w:customStyle="1" w:styleId="charUnderline">
    <w:name w:val="charUnderline"/>
    <w:basedOn w:val="DefaultParagraphFont"/>
    <w:rsid w:val="009E7CA2"/>
    <w:rPr>
      <w:u w:val="single"/>
    </w:rPr>
  </w:style>
  <w:style w:type="paragraph" w:customStyle="1" w:styleId="TableHd">
    <w:name w:val="TableHd"/>
    <w:basedOn w:val="Normal"/>
    <w:rsid w:val="009E7CA2"/>
    <w:pPr>
      <w:keepNext/>
      <w:spacing w:before="300"/>
      <w:ind w:left="1200" w:hanging="1200"/>
    </w:pPr>
    <w:rPr>
      <w:rFonts w:ascii="Arial" w:hAnsi="Arial"/>
      <w:b/>
      <w:sz w:val="20"/>
    </w:rPr>
  </w:style>
  <w:style w:type="paragraph" w:customStyle="1" w:styleId="TableColHd">
    <w:name w:val="TableColHd"/>
    <w:basedOn w:val="Normal"/>
    <w:rsid w:val="009E7CA2"/>
    <w:pPr>
      <w:keepNext/>
      <w:spacing w:after="60"/>
    </w:pPr>
    <w:rPr>
      <w:rFonts w:ascii="Arial" w:hAnsi="Arial"/>
      <w:b/>
      <w:sz w:val="18"/>
    </w:rPr>
  </w:style>
  <w:style w:type="paragraph" w:customStyle="1" w:styleId="PenaltyPara">
    <w:name w:val="PenaltyPara"/>
    <w:basedOn w:val="Normal"/>
    <w:rsid w:val="009E7CA2"/>
    <w:pPr>
      <w:tabs>
        <w:tab w:val="right" w:pos="1360"/>
      </w:tabs>
      <w:spacing w:before="60"/>
      <w:ind w:left="1600" w:hanging="1600"/>
      <w:jc w:val="both"/>
    </w:pPr>
  </w:style>
  <w:style w:type="paragraph" w:customStyle="1" w:styleId="tablepara">
    <w:name w:val="table para"/>
    <w:basedOn w:val="Normal"/>
    <w:rsid w:val="009E7CA2"/>
    <w:pPr>
      <w:tabs>
        <w:tab w:val="right" w:pos="800"/>
        <w:tab w:val="left" w:pos="1100"/>
      </w:tabs>
      <w:spacing w:before="80" w:after="60"/>
      <w:ind w:left="1100" w:hanging="1100"/>
    </w:pPr>
  </w:style>
  <w:style w:type="paragraph" w:customStyle="1" w:styleId="tablesubpara">
    <w:name w:val="table subpara"/>
    <w:basedOn w:val="Normal"/>
    <w:rsid w:val="009E7CA2"/>
    <w:pPr>
      <w:tabs>
        <w:tab w:val="right" w:pos="1500"/>
        <w:tab w:val="left" w:pos="1800"/>
      </w:tabs>
      <w:spacing w:before="80" w:after="60"/>
      <w:ind w:left="1800" w:hanging="1800"/>
    </w:pPr>
  </w:style>
  <w:style w:type="paragraph" w:customStyle="1" w:styleId="TableText">
    <w:name w:val="TableText"/>
    <w:basedOn w:val="Normal"/>
    <w:rsid w:val="009E7CA2"/>
    <w:pPr>
      <w:spacing w:before="60" w:after="60"/>
    </w:pPr>
  </w:style>
  <w:style w:type="paragraph" w:customStyle="1" w:styleId="IshadedH5Sec">
    <w:name w:val="I shaded H5 Sec"/>
    <w:basedOn w:val="AH5Sec"/>
    <w:rsid w:val="009E7CA2"/>
    <w:pPr>
      <w:shd w:val="pct25" w:color="auto" w:fill="auto"/>
      <w:outlineLvl w:val="9"/>
    </w:pPr>
  </w:style>
  <w:style w:type="paragraph" w:customStyle="1" w:styleId="IshadedSchClause">
    <w:name w:val="I shaded Sch Clause"/>
    <w:basedOn w:val="IshadedH5Sec"/>
    <w:rsid w:val="009E7CA2"/>
  </w:style>
  <w:style w:type="paragraph" w:customStyle="1" w:styleId="Penalty">
    <w:name w:val="Penalty"/>
    <w:basedOn w:val="Amainreturn"/>
    <w:rsid w:val="009E7CA2"/>
  </w:style>
  <w:style w:type="paragraph" w:customStyle="1" w:styleId="aNoteText">
    <w:name w:val="aNoteText"/>
    <w:basedOn w:val="aNote"/>
    <w:rsid w:val="009E7CA2"/>
    <w:pPr>
      <w:spacing w:before="60"/>
      <w:ind w:firstLine="0"/>
    </w:pPr>
  </w:style>
  <w:style w:type="paragraph" w:customStyle="1" w:styleId="aExamINum">
    <w:name w:val="aExamINum"/>
    <w:basedOn w:val="aExam"/>
    <w:rsid w:val="00E51156"/>
    <w:pPr>
      <w:tabs>
        <w:tab w:val="left" w:pos="1500"/>
      </w:tabs>
      <w:ind w:left="1500" w:hanging="400"/>
    </w:pPr>
  </w:style>
  <w:style w:type="paragraph" w:customStyle="1" w:styleId="AExamIPara">
    <w:name w:val="AExamIPara"/>
    <w:basedOn w:val="aExam"/>
    <w:rsid w:val="009E7CA2"/>
    <w:pPr>
      <w:tabs>
        <w:tab w:val="right" w:pos="1720"/>
        <w:tab w:val="left" w:pos="2000"/>
      </w:tabs>
      <w:ind w:left="2000" w:hanging="900"/>
    </w:pPr>
  </w:style>
  <w:style w:type="paragraph" w:customStyle="1" w:styleId="AH3sec">
    <w:name w:val="A H3 sec"/>
    <w:basedOn w:val="Normal"/>
    <w:next w:val="Amain"/>
    <w:rsid w:val="00E51156"/>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E7CA2"/>
    <w:pPr>
      <w:tabs>
        <w:tab w:val="clear" w:pos="2600"/>
      </w:tabs>
      <w:ind w:left="1100"/>
    </w:pPr>
    <w:rPr>
      <w:sz w:val="18"/>
    </w:rPr>
  </w:style>
  <w:style w:type="paragraph" w:customStyle="1" w:styleId="aExamss">
    <w:name w:val="aExamss"/>
    <w:basedOn w:val="aNote"/>
    <w:rsid w:val="009E7CA2"/>
    <w:pPr>
      <w:spacing w:before="60"/>
      <w:ind w:left="1100" w:firstLine="0"/>
    </w:pPr>
  </w:style>
  <w:style w:type="paragraph" w:customStyle="1" w:styleId="aExamHdgpar">
    <w:name w:val="aExamHdgpar"/>
    <w:basedOn w:val="aExamHdgss"/>
    <w:next w:val="Normal"/>
    <w:rsid w:val="009E7CA2"/>
    <w:pPr>
      <w:ind w:left="1600"/>
    </w:pPr>
  </w:style>
  <w:style w:type="paragraph" w:customStyle="1" w:styleId="aExampar">
    <w:name w:val="aExampar"/>
    <w:basedOn w:val="aExamss"/>
    <w:rsid w:val="009E7CA2"/>
    <w:pPr>
      <w:ind w:left="1600"/>
    </w:pPr>
  </w:style>
  <w:style w:type="paragraph" w:customStyle="1" w:styleId="aExamINumss">
    <w:name w:val="aExamINumss"/>
    <w:basedOn w:val="aExamss"/>
    <w:rsid w:val="009E7CA2"/>
    <w:pPr>
      <w:tabs>
        <w:tab w:val="left" w:pos="1500"/>
      </w:tabs>
      <w:ind w:left="1500" w:hanging="400"/>
    </w:pPr>
  </w:style>
  <w:style w:type="paragraph" w:customStyle="1" w:styleId="aExamINumpar">
    <w:name w:val="aExamINumpar"/>
    <w:basedOn w:val="aExampar"/>
    <w:rsid w:val="009E7CA2"/>
    <w:pPr>
      <w:tabs>
        <w:tab w:val="left" w:pos="2000"/>
      </w:tabs>
      <w:ind w:left="2000" w:hanging="400"/>
    </w:pPr>
  </w:style>
  <w:style w:type="paragraph" w:customStyle="1" w:styleId="aExamNumTextss">
    <w:name w:val="aExamNumTextss"/>
    <w:basedOn w:val="aExamss"/>
    <w:rsid w:val="009E7CA2"/>
    <w:pPr>
      <w:ind w:left="1500"/>
    </w:pPr>
  </w:style>
  <w:style w:type="paragraph" w:customStyle="1" w:styleId="aExamNumTextpar">
    <w:name w:val="aExamNumTextpar"/>
    <w:basedOn w:val="aExampar"/>
    <w:rsid w:val="00E51156"/>
    <w:pPr>
      <w:ind w:left="2000"/>
    </w:pPr>
  </w:style>
  <w:style w:type="paragraph" w:customStyle="1" w:styleId="aExamBulletss">
    <w:name w:val="aExamBulletss"/>
    <w:basedOn w:val="aExamss"/>
    <w:rsid w:val="009E7CA2"/>
    <w:pPr>
      <w:ind w:left="1500" w:hanging="400"/>
    </w:pPr>
  </w:style>
  <w:style w:type="paragraph" w:customStyle="1" w:styleId="aExamBulletpar">
    <w:name w:val="aExamBulletpar"/>
    <w:basedOn w:val="aExampar"/>
    <w:rsid w:val="009E7CA2"/>
    <w:pPr>
      <w:ind w:left="2000" w:hanging="400"/>
    </w:pPr>
  </w:style>
  <w:style w:type="paragraph" w:customStyle="1" w:styleId="aExamHdgsubpar">
    <w:name w:val="aExamHdgsubpar"/>
    <w:basedOn w:val="aExamHdgss"/>
    <w:next w:val="Normal"/>
    <w:rsid w:val="009E7CA2"/>
    <w:pPr>
      <w:ind w:left="2140"/>
    </w:pPr>
  </w:style>
  <w:style w:type="paragraph" w:customStyle="1" w:styleId="aExamsubpar">
    <w:name w:val="aExamsubpar"/>
    <w:basedOn w:val="aExamss"/>
    <w:rsid w:val="009E7CA2"/>
    <w:pPr>
      <w:ind w:left="2140"/>
    </w:pPr>
  </w:style>
  <w:style w:type="paragraph" w:customStyle="1" w:styleId="aExamNumsubpar">
    <w:name w:val="aExamNumsubpar"/>
    <w:basedOn w:val="aExamsubpar"/>
    <w:rsid w:val="00E51156"/>
    <w:pPr>
      <w:tabs>
        <w:tab w:val="left" w:pos="2540"/>
      </w:tabs>
      <w:ind w:left="2540" w:hanging="400"/>
    </w:pPr>
  </w:style>
  <w:style w:type="paragraph" w:customStyle="1" w:styleId="aExamNumTextsubpar">
    <w:name w:val="aExamNumTextsubpar"/>
    <w:basedOn w:val="aExampar"/>
    <w:rsid w:val="00E51156"/>
    <w:pPr>
      <w:ind w:left="2540"/>
    </w:pPr>
  </w:style>
  <w:style w:type="paragraph" w:customStyle="1" w:styleId="aExamBulletsubpar">
    <w:name w:val="aExamBulletsubpar"/>
    <w:basedOn w:val="aExamsubpar"/>
    <w:rsid w:val="00E51156"/>
    <w:pPr>
      <w:numPr>
        <w:numId w:val="6"/>
      </w:numPr>
    </w:pPr>
  </w:style>
  <w:style w:type="paragraph" w:customStyle="1" w:styleId="aNoteTextss">
    <w:name w:val="aNoteTextss"/>
    <w:basedOn w:val="Normal"/>
    <w:rsid w:val="009E7CA2"/>
    <w:pPr>
      <w:spacing w:before="60"/>
      <w:ind w:left="1900"/>
      <w:jc w:val="both"/>
    </w:pPr>
    <w:rPr>
      <w:sz w:val="20"/>
    </w:rPr>
  </w:style>
  <w:style w:type="paragraph" w:customStyle="1" w:styleId="aNoteParass">
    <w:name w:val="aNoteParass"/>
    <w:basedOn w:val="Normal"/>
    <w:rsid w:val="009E7CA2"/>
    <w:pPr>
      <w:tabs>
        <w:tab w:val="right" w:pos="2140"/>
        <w:tab w:val="left" w:pos="2400"/>
      </w:tabs>
      <w:spacing w:before="60"/>
      <w:ind w:left="2400" w:hanging="1300"/>
      <w:jc w:val="both"/>
    </w:pPr>
    <w:rPr>
      <w:sz w:val="20"/>
    </w:rPr>
  </w:style>
  <w:style w:type="paragraph" w:customStyle="1" w:styleId="aNoteParapar">
    <w:name w:val="aNoteParapar"/>
    <w:basedOn w:val="aNotepar"/>
    <w:rsid w:val="009E7CA2"/>
    <w:pPr>
      <w:tabs>
        <w:tab w:val="right" w:pos="2640"/>
      </w:tabs>
      <w:spacing w:before="60"/>
      <w:ind w:left="2920" w:hanging="1320"/>
    </w:pPr>
  </w:style>
  <w:style w:type="paragraph" w:customStyle="1" w:styleId="aNotesubpar">
    <w:name w:val="aNotesubpar"/>
    <w:basedOn w:val="BillBasic"/>
    <w:next w:val="Normal"/>
    <w:rsid w:val="009E7CA2"/>
    <w:pPr>
      <w:ind w:left="2940" w:hanging="800"/>
    </w:pPr>
    <w:rPr>
      <w:sz w:val="20"/>
    </w:rPr>
  </w:style>
  <w:style w:type="paragraph" w:customStyle="1" w:styleId="aNoteTextsubpar">
    <w:name w:val="aNoteTextsubpar"/>
    <w:basedOn w:val="aNotesubpar"/>
    <w:rsid w:val="009E7CA2"/>
    <w:pPr>
      <w:spacing w:before="60"/>
      <w:ind w:firstLine="0"/>
    </w:pPr>
  </w:style>
  <w:style w:type="paragraph" w:customStyle="1" w:styleId="aNoteParasubpar">
    <w:name w:val="aNoteParasubpar"/>
    <w:basedOn w:val="aNotesubpar"/>
    <w:rsid w:val="00E51156"/>
    <w:pPr>
      <w:tabs>
        <w:tab w:val="right" w:pos="3180"/>
      </w:tabs>
      <w:spacing w:before="0"/>
      <w:ind w:left="3460" w:hanging="1320"/>
    </w:pPr>
  </w:style>
  <w:style w:type="paragraph" w:customStyle="1" w:styleId="aNoteBulletann">
    <w:name w:val="aNoteBulletann"/>
    <w:basedOn w:val="aNotess"/>
    <w:rsid w:val="00E51156"/>
    <w:pPr>
      <w:tabs>
        <w:tab w:val="left" w:pos="2200"/>
      </w:tabs>
      <w:spacing w:before="0"/>
      <w:ind w:left="0" w:firstLine="0"/>
    </w:pPr>
  </w:style>
  <w:style w:type="paragraph" w:customStyle="1" w:styleId="aNoteBulletparann">
    <w:name w:val="aNoteBulletparann"/>
    <w:basedOn w:val="aNotepar"/>
    <w:rsid w:val="00E51156"/>
    <w:pPr>
      <w:tabs>
        <w:tab w:val="left" w:pos="2700"/>
      </w:tabs>
      <w:spacing w:before="0"/>
      <w:ind w:left="0" w:firstLine="0"/>
    </w:pPr>
  </w:style>
  <w:style w:type="paragraph" w:customStyle="1" w:styleId="aNoteBulletsubpar">
    <w:name w:val="aNoteBulletsubpar"/>
    <w:basedOn w:val="aNotesubpar"/>
    <w:rsid w:val="00E51156"/>
    <w:pPr>
      <w:numPr>
        <w:numId w:val="10"/>
      </w:numPr>
      <w:tabs>
        <w:tab w:val="left" w:pos="3240"/>
      </w:tabs>
      <w:spacing w:before="0"/>
    </w:pPr>
  </w:style>
  <w:style w:type="paragraph" w:customStyle="1" w:styleId="aNoteBulletss">
    <w:name w:val="aNoteBulletss"/>
    <w:basedOn w:val="Normal"/>
    <w:rsid w:val="009E7CA2"/>
    <w:pPr>
      <w:spacing w:before="60"/>
      <w:ind w:left="2300" w:hanging="400"/>
      <w:jc w:val="both"/>
    </w:pPr>
    <w:rPr>
      <w:sz w:val="20"/>
    </w:rPr>
  </w:style>
  <w:style w:type="paragraph" w:customStyle="1" w:styleId="aNoteBulletpar">
    <w:name w:val="aNoteBulletpar"/>
    <w:basedOn w:val="aNotepar"/>
    <w:rsid w:val="009E7CA2"/>
    <w:pPr>
      <w:spacing w:before="60"/>
      <w:ind w:left="2800" w:hanging="400"/>
    </w:pPr>
  </w:style>
  <w:style w:type="paragraph" w:customStyle="1" w:styleId="aExplanBullet">
    <w:name w:val="aExplanBullet"/>
    <w:basedOn w:val="Normal"/>
    <w:rsid w:val="009E7CA2"/>
    <w:pPr>
      <w:spacing w:before="140"/>
      <w:ind w:left="400" w:hanging="400"/>
      <w:jc w:val="both"/>
    </w:pPr>
    <w:rPr>
      <w:snapToGrid w:val="0"/>
      <w:sz w:val="20"/>
    </w:rPr>
  </w:style>
  <w:style w:type="paragraph" w:customStyle="1" w:styleId="AuthLaw">
    <w:name w:val="AuthLaw"/>
    <w:basedOn w:val="BillBasic"/>
    <w:rsid w:val="00E51156"/>
    <w:rPr>
      <w:rFonts w:ascii="Arial" w:hAnsi="Arial"/>
      <w:b/>
      <w:sz w:val="20"/>
    </w:rPr>
  </w:style>
  <w:style w:type="paragraph" w:customStyle="1" w:styleId="aExamNumpar">
    <w:name w:val="aExamNumpar"/>
    <w:basedOn w:val="aExamINumss"/>
    <w:rsid w:val="00E51156"/>
    <w:pPr>
      <w:tabs>
        <w:tab w:val="clear" w:pos="1500"/>
        <w:tab w:val="left" w:pos="2000"/>
      </w:tabs>
      <w:ind w:left="2000"/>
    </w:pPr>
  </w:style>
  <w:style w:type="paragraph" w:customStyle="1" w:styleId="Schsectionheading">
    <w:name w:val="Sch section heading"/>
    <w:basedOn w:val="BillBasic"/>
    <w:next w:val="Amain"/>
    <w:rsid w:val="00E51156"/>
    <w:pPr>
      <w:spacing w:before="160"/>
      <w:jc w:val="left"/>
      <w:outlineLvl w:val="4"/>
    </w:pPr>
    <w:rPr>
      <w:rFonts w:ascii="Arial" w:hAnsi="Arial"/>
      <w:b/>
    </w:rPr>
  </w:style>
  <w:style w:type="paragraph" w:customStyle="1" w:styleId="SchApara">
    <w:name w:val="Sch A para"/>
    <w:basedOn w:val="Apara"/>
    <w:rsid w:val="009E7CA2"/>
  </w:style>
  <w:style w:type="paragraph" w:customStyle="1" w:styleId="SchAsubpara">
    <w:name w:val="Sch A subpara"/>
    <w:basedOn w:val="Asubpara"/>
    <w:rsid w:val="009E7CA2"/>
  </w:style>
  <w:style w:type="paragraph" w:customStyle="1" w:styleId="SchAsubsubpara">
    <w:name w:val="Sch A subsubpara"/>
    <w:basedOn w:val="Asubsubpara"/>
    <w:rsid w:val="009E7CA2"/>
  </w:style>
  <w:style w:type="paragraph" w:customStyle="1" w:styleId="TOCOL1">
    <w:name w:val="TOCOL 1"/>
    <w:basedOn w:val="TOC1"/>
    <w:rsid w:val="009E7CA2"/>
  </w:style>
  <w:style w:type="paragraph" w:customStyle="1" w:styleId="TOCOL2">
    <w:name w:val="TOCOL 2"/>
    <w:basedOn w:val="TOC2"/>
    <w:rsid w:val="009E7CA2"/>
    <w:pPr>
      <w:keepNext w:val="0"/>
    </w:pPr>
  </w:style>
  <w:style w:type="paragraph" w:customStyle="1" w:styleId="TOCOL3">
    <w:name w:val="TOCOL 3"/>
    <w:basedOn w:val="TOC3"/>
    <w:rsid w:val="009E7CA2"/>
    <w:pPr>
      <w:keepNext w:val="0"/>
    </w:pPr>
  </w:style>
  <w:style w:type="paragraph" w:customStyle="1" w:styleId="TOCOL4">
    <w:name w:val="TOCOL 4"/>
    <w:basedOn w:val="TOC4"/>
    <w:rsid w:val="009E7CA2"/>
    <w:pPr>
      <w:keepNext w:val="0"/>
    </w:pPr>
  </w:style>
  <w:style w:type="paragraph" w:customStyle="1" w:styleId="TOCOL5">
    <w:name w:val="TOCOL 5"/>
    <w:basedOn w:val="TOC5"/>
    <w:rsid w:val="009E7CA2"/>
    <w:pPr>
      <w:tabs>
        <w:tab w:val="left" w:pos="400"/>
      </w:tabs>
    </w:pPr>
  </w:style>
  <w:style w:type="paragraph" w:customStyle="1" w:styleId="TOCOL6">
    <w:name w:val="TOCOL 6"/>
    <w:basedOn w:val="TOC6"/>
    <w:rsid w:val="009E7CA2"/>
    <w:pPr>
      <w:keepNext w:val="0"/>
    </w:pPr>
  </w:style>
  <w:style w:type="paragraph" w:customStyle="1" w:styleId="TOCOL7">
    <w:name w:val="TOCOL 7"/>
    <w:basedOn w:val="TOC7"/>
    <w:rsid w:val="009E7CA2"/>
  </w:style>
  <w:style w:type="paragraph" w:customStyle="1" w:styleId="TOCOL8">
    <w:name w:val="TOCOL 8"/>
    <w:basedOn w:val="TOC8"/>
    <w:rsid w:val="009E7CA2"/>
  </w:style>
  <w:style w:type="paragraph" w:customStyle="1" w:styleId="TOCOL9">
    <w:name w:val="TOCOL 9"/>
    <w:basedOn w:val="TOC9"/>
    <w:rsid w:val="009E7CA2"/>
    <w:pPr>
      <w:ind w:right="0"/>
    </w:pPr>
  </w:style>
  <w:style w:type="paragraph" w:styleId="TOC9">
    <w:name w:val="toc 9"/>
    <w:basedOn w:val="Normal"/>
    <w:next w:val="Normal"/>
    <w:autoRedefine/>
    <w:rsid w:val="009E7CA2"/>
    <w:pPr>
      <w:ind w:left="1920" w:right="600"/>
    </w:pPr>
  </w:style>
  <w:style w:type="paragraph" w:customStyle="1" w:styleId="Billname1">
    <w:name w:val="Billname1"/>
    <w:basedOn w:val="Normal"/>
    <w:rsid w:val="009E7CA2"/>
    <w:pPr>
      <w:tabs>
        <w:tab w:val="left" w:pos="2400"/>
      </w:tabs>
      <w:spacing w:before="1220"/>
    </w:pPr>
    <w:rPr>
      <w:rFonts w:ascii="Arial" w:hAnsi="Arial"/>
      <w:b/>
      <w:sz w:val="40"/>
    </w:rPr>
  </w:style>
  <w:style w:type="character" w:customStyle="1" w:styleId="charContents">
    <w:name w:val="charContents"/>
    <w:basedOn w:val="DefaultParagraphFont"/>
    <w:rsid w:val="009E7CA2"/>
  </w:style>
  <w:style w:type="character" w:customStyle="1" w:styleId="charPage">
    <w:name w:val="charPage"/>
    <w:basedOn w:val="DefaultParagraphFont"/>
    <w:rsid w:val="009E7CA2"/>
  </w:style>
  <w:style w:type="paragraph" w:customStyle="1" w:styleId="Letterhead">
    <w:name w:val="Letterhead"/>
    <w:rsid w:val="00E51156"/>
    <w:pPr>
      <w:widowControl w:val="0"/>
      <w:spacing w:after="180"/>
      <w:jc w:val="right"/>
    </w:pPr>
    <w:rPr>
      <w:rFonts w:ascii="Arial" w:hAnsi="Arial"/>
      <w:sz w:val="32"/>
      <w:lang w:eastAsia="en-US"/>
    </w:rPr>
  </w:style>
  <w:style w:type="character" w:styleId="PageNumber">
    <w:name w:val="page number"/>
    <w:basedOn w:val="DefaultParagraphFont"/>
    <w:rsid w:val="009E7CA2"/>
  </w:style>
  <w:style w:type="paragraph" w:customStyle="1" w:styleId="Status">
    <w:name w:val="Status"/>
    <w:basedOn w:val="Normal"/>
    <w:rsid w:val="009E7CA2"/>
    <w:pPr>
      <w:spacing w:before="280"/>
      <w:jc w:val="center"/>
    </w:pPr>
    <w:rPr>
      <w:rFonts w:ascii="Arial" w:hAnsi="Arial"/>
      <w:sz w:val="14"/>
    </w:rPr>
  </w:style>
  <w:style w:type="paragraph" w:customStyle="1" w:styleId="FooterInfoCentre">
    <w:name w:val="FooterInfoCentre"/>
    <w:basedOn w:val="FooterInfo"/>
    <w:rsid w:val="009E7CA2"/>
    <w:pPr>
      <w:spacing w:before="60"/>
      <w:jc w:val="center"/>
    </w:pPr>
  </w:style>
  <w:style w:type="paragraph" w:styleId="BalloonText">
    <w:name w:val="Balloon Text"/>
    <w:basedOn w:val="Normal"/>
    <w:link w:val="BalloonTextChar"/>
    <w:uiPriority w:val="99"/>
    <w:unhideWhenUsed/>
    <w:rsid w:val="009E7CA2"/>
    <w:rPr>
      <w:rFonts w:ascii="Tahoma" w:hAnsi="Tahoma" w:cs="Tahoma"/>
      <w:sz w:val="16"/>
      <w:szCs w:val="16"/>
    </w:rPr>
  </w:style>
  <w:style w:type="paragraph" w:customStyle="1" w:styleId="00Spine">
    <w:name w:val="00Spine"/>
    <w:basedOn w:val="Normal"/>
    <w:rsid w:val="009E7CA2"/>
  </w:style>
  <w:style w:type="paragraph" w:customStyle="1" w:styleId="05Endnote0">
    <w:name w:val="05Endnote"/>
    <w:basedOn w:val="Normal"/>
    <w:rsid w:val="009E7CA2"/>
  </w:style>
  <w:style w:type="paragraph" w:customStyle="1" w:styleId="06Copyright">
    <w:name w:val="06Copyright"/>
    <w:basedOn w:val="Normal"/>
    <w:rsid w:val="009E7CA2"/>
  </w:style>
  <w:style w:type="paragraph" w:customStyle="1" w:styleId="RepubNo">
    <w:name w:val="RepubNo"/>
    <w:basedOn w:val="BillBasicHeading"/>
    <w:rsid w:val="009E7CA2"/>
    <w:pPr>
      <w:keepNext w:val="0"/>
      <w:spacing w:before="600"/>
      <w:jc w:val="both"/>
    </w:pPr>
    <w:rPr>
      <w:sz w:val="26"/>
    </w:rPr>
  </w:style>
  <w:style w:type="paragraph" w:customStyle="1" w:styleId="EffectiveDate">
    <w:name w:val="EffectiveDate"/>
    <w:basedOn w:val="Normal"/>
    <w:rsid w:val="009E7CA2"/>
    <w:pPr>
      <w:spacing w:before="120"/>
    </w:pPr>
    <w:rPr>
      <w:rFonts w:ascii="Arial" w:hAnsi="Arial"/>
      <w:b/>
      <w:sz w:val="26"/>
    </w:rPr>
  </w:style>
  <w:style w:type="paragraph" w:customStyle="1" w:styleId="CoverInForce">
    <w:name w:val="CoverInForce"/>
    <w:basedOn w:val="BillBasicHeading"/>
    <w:rsid w:val="009E7CA2"/>
    <w:pPr>
      <w:keepNext w:val="0"/>
      <w:spacing w:before="400"/>
    </w:pPr>
    <w:rPr>
      <w:b w:val="0"/>
    </w:rPr>
  </w:style>
  <w:style w:type="paragraph" w:customStyle="1" w:styleId="CoverHeading">
    <w:name w:val="CoverHeading"/>
    <w:basedOn w:val="Normal"/>
    <w:rsid w:val="009E7CA2"/>
    <w:rPr>
      <w:rFonts w:ascii="Arial" w:hAnsi="Arial"/>
      <w:b/>
    </w:rPr>
  </w:style>
  <w:style w:type="paragraph" w:customStyle="1" w:styleId="CoverSubHdg">
    <w:name w:val="CoverSubHdg"/>
    <w:basedOn w:val="CoverHeading"/>
    <w:rsid w:val="009E7CA2"/>
    <w:pPr>
      <w:spacing w:before="120"/>
    </w:pPr>
    <w:rPr>
      <w:sz w:val="20"/>
    </w:rPr>
  </w:style>
  <w:style w:type="paragraph" w:customStyle="1" w:styleId="CoverActName">
    <w:name w:val="CoverActName"/>
    <w:basedOn w:val="BillBasicHeading"/>
    <w:rsid w:val="009E7CA2"/>
    <w:pPr>
      <w:keepNext w:val="0"/>
      <w:spacing w:before="260"/>
    </w:pPr>
  </w:style>
  <w:style w:type="paragraph" w:customStyle="1" w:styleId="CoverText">
    <w:name w:val="CoverText"/>
    <w:basedOn w:val="Normal"/>
    <w:uiPriority w:val="99"/>
    <w:rsid w:val="009E7CA2"/>
    <w:pPr>
      <w:spacing w:before="100"/>
      <w:jc w:val="both"/>
    </w:pPr>
    <w:rPr>
      <w:sz w:val="20"/>
    </w:rPr>
  </w:style>
  <w:style w:type="paragraph" w:customStyle="1" w:styleId="CoverTextPara">
    <w:name w:val="CoverTextPara"/>
    <w:basedOn w:val="CoverText"/>
    <w:rsid w:val="009E7CA2"/>
    <w:pPr>
      <w:tabs>
        <w:tab w:val="right" w:pos="600"/>
        <w:tab w:val="left" w:pos="840"/>
      </w:tabs>
      <w:ind w:left="840" w:hanging="840"/>
    </w:pPr>
  </w:style>
  <w:style w:type="paragraph" w:customStyle="1" w:styleId="AH1ChapterSymb">
    <w:name w:val="A H1 Chapter Symb"/>
    <w:basedOn w:val="AH1Chapter"/>
    <w:next w:val="AH2Part"/>
    <w:rsid w:val="009E7CA2"/>
    <w:pPr>
      <w:tabs>
        <w:tab w:val="clear" w:pos="2600"/>
        <w:tab w:val="left" w:pos="0"/>
      </w:tabs>
      <w:ind w:left="2480" w:hanging="2960"/>
    </w:pPr>
  </w:style>
  <w:style w:type="paragraph" w:customStyle="1" w:styleId="AH2PartSymb">
    <w:name w:val="A H2 Part Symb"/>
    <w:basedOn w:val="AH2Part"/>
    <w:next w:val="AH3Div"/>
    <w:rsid w:val="009E7CA2"/>
    <w:pPr>
      <w:tabs>
        <w:tab w:val="clear" w:pos="2600"/>
        <w:tab w:val="left" w:pos="0"/>
      </w:tabs>
      <w:ind w:left="2480" w:hanging="2960"/>
    </w:pPr>
  </w:style>
  <w:style w:type="paragraph" w:customStyle="1" w:styleId="AH3DivSymb">
    <w:name w:val="A H3 Div Symb"/>
    <w:basedOn w:val="AH3Div"/>
    <w:next w:val="AH5Sec"/>
    <w:rsid w:val="009E7CA2"/>
    <w:pPr>
      <w:tabs>
        <w:tab w:val="clear" w:pos="2600"/>
        <w:tab w:val="left" w:pos="0"/>
      </w:tabs>
      <w:ind w:left="2480" w:hanging="2960"/>
    </w:pPr>
  </w:style>
  <w:style w:type="paragraph" w:customStyle="1" w:styleId="AH4SubDivSymb">
    <w:name w:val="A H4 SubDiv Symb"/>
    <w:basedOn w:val="AH4SubDiv"/>
    <w:next w:val="AH5Sec"/>
    <w:rsid w:val="009E7CA2"/>
    <w:pPr>
      <w:tabs>
        <w:tab w:val="clear" w:pos="2600"/>
        <w:tab w:val="left" w:pos="0"/>
      </w:tabs>
      <w:ind w:left="2480" w:hanging="2960"/>
    </w:pPr>
  </w:style>
  <w:style w:type="paragraph" w:customStyle="1" w:styleId="AH5SecSymb">
    <w:name w:val="A H5 Sec Symb"/>
    <w:basedOn w:val="AH5Sec"/>
    <w:next w:val="Amain"/>
    <w:rsid w:val="009E7CA2"/>
    <w:pPr>
      <w:tabs>
        <w:tab w:val="clear" w:pos="1100"/>
        <w:tab w:val="left" w:pos="0"/>
      </w:tabs>
      <w:ind w:hanging="1580"/>
    </w:pPr>
  </w:style>
  <w:style w:type="paragraph" w:customStyle="1" w:styleId="AmainSymb">
    <w:name w:val="A main Symb"/>
    <w:basedOn w:val="Amain"/>
    <w:rsid w:val="009E7CA2"/>
    <w:pPr>
      <w:tabs>
        <w:tab w:val="right" w:pos="480"/>
      </w:tabs>
      <w:ind w:left="1120" w:hanging="1600"/>
    </w:pPr>
  </w:style>
  <w:style w:type="paragraph" w:customStyle="1" w:styleId="AparaSymb">
    <w:name w:val="A para Symb"/>
    <w:basedOn w:val="Apara"/>
    <w:rsid w:val="009E7CA2"/>
    <w:pPr>
      <w:tabs>
        <w:tab w:val="right" w:pos="0"/>
      </w:tabs>
      <w:ind w:hanging="2080"/>
    </w:pPr>
  </w:style>
  <w:style w:type="paragraph" w:customStyle="1" w:styleId="Assectheading">
    <w:name w:val="A ssect heading"/>
    <w:basedOn w:val="Amain"/>
    <w:rsid w:val="009E7CA2"/>
    <w:pPr>
      <w:keepNext/>
      <w:tabs>
        <w:tab w:val="clear" w:pos="900"/>
        <w:tab w:val="clear" w:pos="1100"/>
      </w:tabs>
      <w:spacing w:before="300"/>
      <w:ind w:left="0" w:firstLine="0"/>
      <w:outlineLvl w:val="9"/>
    </w:pPr>
    <w:rPr>
      <w:i/>
    </w:rPr>
  </w:style>
  <w:style w:type="paragraph" w:customStyle="1" w:styleId="AsubparaSymb">
    <w:name w:val="A subpara Symb"/>
    <w:basedOn w:val="Asubpara"/>
    <w:rsid w:val="009E7CA2"/>
    <w:pPr>
      <w:tabs>
        <w:tab w:val="left" w:pos="0"/>
      </w:tabs>
      <w:ind w:left="1620"/>
    </w:pPr>
  </w:style>
  <w:style w:type="paragraph" w:customStyle="1" w:styleId="Actdetails">
    <w:name w:val="Act details"/>
    <w:basedOn w:val="Normal"/>
    <w:rsid w:val="009E7CA2"/>
    <w:pPr>
      <w:spacing w:before="20"/>
      <w:ind w:left="1400"/>
    </w:pPr>
    <w:rPr>
      <w:rFonts w:ascii="Arial" w:hAnsi="Arial"/>
      <w:sz w:val="20"/>
    </w:rPr>
  </w:style>
  <w:style w:type="paragraph" w:customStyle="1" w:styleId="AmdtEntries">
    <w:name w:val="AmdtEntries"/>
    <w:basedOn w:val="BillBasicHeading"/>
    <w:rsid w:val="009E7CA2"/>
    <w:pPr>
      <w:keepNext w:val="0"/>
      <w:tabs>
        <w:tab w:val="clear" w:pos="2600"/>
      </w:tabs>
      <w:spacing w:before="0"/>
      <w:ind w:left="3200" w:hanging="2100"/>
    </w:pPr>
    <w:rPr>
      <w:sz w:val="18"/>
    </w:rPr>
  </w:style>
  <w:style w:type="paragraph" w:customStyle="1" w:styleId="AmdtEntriesDefL2">
    <w:name w:val="AmdtEntriesDefL2"/>
    <w:basedOn w:val="AmdtEntries"/>
    <w:rsid w:val="009E7CA2"/>
    <w:pPr>
      <w:tabs>
        <w:tab w:val="left" w:pos="3000"/>
      </w:tabs>
      <w:ind w:left="3600" w:hanging="2500"/>
    </w:pPr>
  </w:style>
  <w:style w:type="paragraph" w:customStyle="1" w:styleId="AmdtsEntriesDefL2">
    <w:name w:val="AmdtsEntriesDefL2"/>
    <w:basedOn w:val="Normal"/>
    <w:rsid w:val="009E7CA2"/>
    <w:pPr>
      <w:tabs>
        <w:tab w:val="left" w:pos="3000"/>
      </w:tabs>
      <w:ind w:left="3100" w:hanging="2000"/>
    </w:pPr>
    <w:rPr>
      <w:rFonts w:ascii="Arial" w:hAnsi="Arial"/>
      <w:sz w:val="18"/>
    </w:rPr>
  </w:style>
  <w:style w:type="paragraph" w:customStyle="1" w:styleId="AmdtsEntries">
    <w:name w:val="AmdtsEntries"/>
    <w:basedOn w:val="BillBasicHeading"/>
    <w:rsid w:val="009E7CA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E7CA2"/>
    <w:pPr>
      <w:tabs>
        <w:tab w:val="clear" w:pos="2600"/>
      </w:tabs>
      <w:spacing w:before="120"/>
      <w:ind w:left="1100"/>
    </w:pPr>
    <w:rPr>
      <w:sz w:val="18"/>
    </w:rPr>
  </w:style>
  <w:style w:type="paragraph" w:customStyle="1" w:styleId="Asamby">
    <w:name w:val="As am by"/>
    <w:basedOn w:val="Normal"/>
    <w:next w:val="Normal"/>
    <w:rsid w:val="009E7CA2"/>
    <w:pPr>
      <w:spacing w:before="240"/>
      <w:ind w:left="1100"/>
    </w:pPr>
    <w:rPr>
      <w:rFonts w:ascii="Arial" w:hAnsi="Arial"/>
      <w:sz w:val="20"/>
    </w:rPr>
  </w:style>
  <w:style w:type="character" w:customStyle="1" w:styleId="charSymb">
    <w:name w:val="charSymb"/>
    <w:basedOn w:val="DefaultParagraphFont"/>
    <w:rsid w:val="009E7CA2"/>
    <w:rPr>
      <w:rFonts w:ascii="Arial" w:hAnsi="Arial"/>
      <w:sz w:val="24"/>
      <w:bdr w:val="single" w:sz="4" w:space="0" w:color="auto"/>
    </w:rPr>
  </w:style>
  <w:style w:type="character" w:customStyle="1" w:styleId="charTableNo">
    <w:name w:val="charTableNo"/>
    <w:basedOn w:val="DefaultParagraphFont"/>
    <w:rsid w:val="009E7CA2"/>
  </w:style>
  <w:style w:type="character" w:customStyle="1" w:styleId="charTableText">
    <w:name w:val="charTableText"/>
    <w:basedOn w:val="DefaultParagraphFont"/>
    <w:rsid w:val="009E7CA2"/>
  </w:style>
  <w:style w:type="paragraph" w:customStyle="1" w:styleId="Dict-HeadingSymb">
    <w:name w:val="Dict-Heading Symb"/>
    <w:basedOn w:val="Dict-Heading"/>
    <w:rsid w:val="009E7CA2"/>
    <w:pPr>
      <w:tabs>
        <w:tab w:val="left" w:pos="0"/>
      </w:tabs>
      <w:ind w:left="2480" w:hanging="2960"/>
    </w:pPr>
  </w:style>
  <w:style w:type="paragraph" w:customStyle="1" w:styleId="EarlierRepubEntries">
    <w:name w:val="EarlierRepubEntries"/>
    <w:basedOn w:val="Normal"/>
    <w:rsid w:val="009E7CA2"/>
    <w:pPr>
      <w:spacing w:before="60" w:after="60"/>
    </w:pPr>
    <w:rPr>
      <w:rFonts w:ascii="Arial" w:hAnsi="Arial"/>
      <w:sz w:val="18"/>
    </w:rPr>
  </w:style>
  <w:style w:type="paragraph" w:customStyle="1" w:styleId="EarlierRepubHdg">
    <w:name w:val="EarlierRepubHdg"/>
    <w:basedOn w:val="Normal"/>
    <w:rsid w:val="009E7CA2"/>
    <w:pPr>
      <w:keepNext/>
    </w:pPr>
    <w:rPr>
      <w:rFonts w:ascii="Arial" w:hAnsi="Arial"/>
      <w:b/>
      <w:sz w:val="20"/>
    </w:rPr>
  </w:style>
  <w:style w:type="paragraph" w:customStyle="1" w:styleId="Endnote20">
    <w:name w:val="Endnote2"/>
    <w:basedOn w:val="Normal"/>
    <w:rsid w:val="009E7CA2"/>
    <w:pPr>
      <w:keepNext/>
      <w:tabs>
        <w:tab w:val="left" w:pos="1100"/>
      </w:tabs>
      <w:spacing w:before="360"/>
    </w:pPr>
    <w:rPr>
      <w:rFonts w:ascii="Arial" w:hAnsi="Arial"/>
      <w:b/>
    </w:rPr>
  </w:style>
  <w:style w:type="paragraph" w:customStyle="1" w:styleId="Endnote3">
    <w:name w:val="Endnote3"/>
    <w:basedOn w:val="Normal"/>
    <w:rsid w:val="009E7CA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E7CA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E7CA2"/>
    <w:pPr>
      <w:spacing w:before="60"/>
      <w:ind w:left="1100"/>
      <w:jc w:val="both"/>
    </w:pPr>
    <w:rPr>
      <w:sz w:val="20"/>
    </w:rPr>
  </w:style>
  <w:style w:type="paragraph" w:customStyle="1" w:styleId="EndNoteParas">
    <w:name w:val="EndNoteParas"/>
    <w:basedOn w:val="EndNoteTextEPS"/>
    <w:rsid w:val="009E7CA2"/>
    <w:pPr>
      <w:tabs>
        <w:tab w:val="right" w:pos="1432"/>
      </w:tabs>
      <w:ind w:left="1840" w:hanging="1840"/>
    </w:pPr>
  </w:style>
  <w:style w:type="paragraph" w:customStyle="1" w:styleId="EndnotesAbbrev">
    <w:name w:val="EndnotesAbbrev"/>
    <w:basedOn w:val="Normal"/>
    <w:rsid w:val="009E7CA2"/>
    <w:pPr>
      <w:spacing w:before="20"/>
    </w:pPr>
    <w:rPr>
      <w:rFonts w:ascii="Arial" w:hAnsi="Arial"/>
      <w:color w:val="000000"/>
      <w:sz w:val="16"/>
    </w:rPr>
  </w:style>
  <w:style w:type="paragraph" w:customStyle="1" w:styleId="EPSCoverTop">
    <w:name w:val="EPSCoverTop"/>
    <w:basedOn w:val="Normal"/>
    <w:rsid w:val="009E7CA2"/>
    <w:pPr>
      <w:jc w:val="right"/>
    </w:pPr>
    <w:rPr>
      <w:rFonts w:ascii="Arial" w:hAnsi="Arial"/>
      <w:sz w:val="20"/>
    </w:rPr>
  </w:style>
  <w:style w:type="paragraph" w:customStyle="1" w:styleId="LegHistNote">
    <w:name w:val="LegHistNote"/>
    <w:basedOn w:val="Actdetails"/>
    <w:rsid w:val="009E7CA2"/>
    <w:pPr>
      <w:spacing w:before="60"/>
      <w:ind w:left="2700" w:right="-60" w:hanging="1300"/>
    </w:pPr>
    <w:rPr>
      <w:sz w:val="18"/>
    </w:rPr>
  </w:style>
  <w:style w:type="paragraph" w:customStyle="1" w:styleId="LongTitleSymb">
    <w:name w:val="LongTitleSymb"/>
    <w:basedOn w:val="LongTitle"/>
    <w:rsid w:val="009E7CA2"/>
    <w:pPr>
      <w:ind w:hanging="480"/>
    </w:pPr>
  </w:style>
  <w:style w:type="paragraph" w:styleId="MacroText">
    <w:name w:val="macro"/>
    <w:semiHidden/>
    <w:rsid w:val="009E7C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9E7CA2"/>
    <w:pPr>
      <w:tabs>
        <w:tab w:val="left" w:pos="2600"/>
      </w:tabs>
      <w:ind w:left="2600"/>
    </w:pPr>
  </w:style>
  <w:style w:type="paragraph" w:customStyle="1" w:styleId="ModH1Chapter">
    <w:name w:val="Mod H1 Chapter"/>
    <w:basedOn w:val="IH1Chap"/>
    <w:rsid w:val="009E7CA2"/>
    <w:pPr>
      <w:tabs>
        <w:tab w:val="clear" w:pos="2600"/>
        <w:tab w:val="left" w:pos="3300"/>
      </w:tabs>
      <w:ind w:left="3300"/>
    </w:pPr>
  </w:style>
  <w:style w:type="paragraph" w:customStyle="1" w:styleId="ModH2Part">
    <w:name w:val="Mod H2 Part"/>
    <w:basedOn w:val="IH2Part"/>
    <w:rsid w:val="009E7CA2"/>
    <w:pPr>
      <w:tabs>
        <w:tab w:val="clear" w:pos="2600"/>
        <w:tab w:val="left" w:pos="3300"/>
      </w:tabs>
      <w:ind w:left="3300"/>
    </w:pPr>
  </w:style>
  <w:style w:type="paragraph" w:customStyle="1" w:styleId="ModH3Div">
    <w:name w:val="Mod H3 Div"/>
    <w:basedOn w:val="IH3Div"/>
    <w:rsid w:val="009E7CA2"/>
    <w:pPr>
      <w:tabs>
        <w:tab w:val="clear" w:pos="2600"/>
        <w:tab w:val="left" w:pos="3300"/>
      </w:tabs>
      <w:ind w:left="3300"/>
    </w:pPr>
  </w:style>
  <w:style w:type="paragraph" w:customStyle="1" w:styleId="ModH4SubDiv">
    <w:name w:val="Mod H4 SubDiv"/>
    <w:basedOn w:val="IH4SubDiv"/>
    <w:rsid w:val="009E7CA2"/>
    <w:pPr>
      <w:tabs>
        <w:tab w:val="clear" w:pos="2600"/>
        <w:tab w:val="left" w:pos="3300"/>
      </w:tabs>
      <w:ind w:left="3300"/>
    </w:pPr>
  </w:style>
  <w:style w:type="paragraph" w:customStyle="1" w:styleId="ModH5Sec">
    <w:name w:val="Mod H5 Sec"/>
    <w:basedOn w:val="IH5Sec"/>
    <w:rsid w:val="009E7CA2"/>
    <w:pPr>
      <w:tabs>
        <w:tab w:val="clear" w:pos="1100"/>
        <w:tab w:val="left" w:pos="1800"/>
      </w:tabs>
      <w:ind w:left="2200"/>
    </w:pPr>
  </w:style>
  <w:style w:type="paragraph" w:customStyle="1" w:styleId="Modmain">
    <w:name w:val="Mod main"/>
    <w:basedOn w:val="Amain"/>
    <w:rsid w:val="009E7CA2"/>
    <w:pPr>
      <w:tabs>
        <w:tab w:val="clear" w:pos="900"/>
        <w:tab w:val="clear" w:pos="1100"/>
        <w:tab w:val="right" w:pos="1600"/>
        <w:tab w:val="left" w:pos="1800"/>
      </w:tabs>
      <w:ind w:left="2200"/>
    </w:pPr>
  </w:style>
  <w:style w:type="paragraph" w:customStyle="1" w:styleId="Modmainreturn">
    <w:name w:val="Mod main return"/>
    <w:basedOn w:val="Amainreturn"/>
    <w:rsid w:val="009E7CA2"/>
    <w:pPr>
      <w:ind w:left="1800"/>
    </w:pPr>
  </w:style>
  <w:style w:type="paragraph" w:customStyle="1" w:styleId="ModNote">
    <w:name w:val="Mod Note"/>
    <w:basedOn w:val="aNote"/>
    <w:rsid w:val="009E7CA2"/>
    <w:pPr>
      <w:tabs>
        <w:tab w:val="left" w:pos="2600"/>
      </w:tabs>
      <w:ind w:left="2600"/>
    </w:pPr>
  </w:style>
  <w:style w:type="paragraph" w:customStyle="1" w:styleId="Modpara">
    <w:name w:val="Mod para"/>
    <w:basedOn w:val="BillBasic"/>
    <w:rsid w:val="009E7CA2"/>
    <w:pPr>
      <w:tabs>
        <w:tab w:val="right" w:pos="2100"/>
        <w:tab w:val="left" w:pos="2300"/>
      </w:tabs>
      <w:ind w:left="2700" w:hanging="1600"/>
      <w:outlineLvl w:val="6"/>
    </w:pPr>
  </w:style>
  <w:style w:type="paragraph" w:customStyle="1" w:styleId="Modparareturn">
    <w:name w:val="Mod para return"/>
    <w:basedOn w:val="Aparareturn"/>
    <w:rsid w:val="009E7CA2"/>
    <w:pPr>
      <w:ind w:left="2300"/>
    </w:pPr>
  </w:style>
  <w:style w:type="paragraph" w:customStyle="1" w:styleId="Modref">
    <w:name w:val="Mod ref"/>
    <w:basedOn w:val="ref"/>
    <w:rsid w:val="009E7CA2"/>
    <w:pPr>
      <w:ind w:left="1100"/>
    </w:pPr>
  </w:style>
  <w:style w:type="paragraph" w:customStyle="1" w:styleId="Modsubpara">
    <w:name w:val="Mod subpara"/>
    <w:basedOn w:val="Asubpara"/>
    <w:rsid w:val="009E7CA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9E7CA2"/>
    <w:pPr>
      <w:ind w:left="3040"/>
    </w:pPr>
  </w:style>
  <w:style w:type="paragraph" w:customStyle="1" w:styleId="Modsubsubpara">
    <w:name w:val="Mod subsubpara"/>
    <w:basedOn w:val="Asubsubpara"/>
    <w:rsid w:val="009E7CA2"/>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E7CA2"/>
    <w:pPr>
      <w:keepNext/>
      <w:spacing w:before="180"/>
      <w:ind w:left="1100"/>
    </w:pPr>
    <w:rPr>
      <w:rFonts w:ascii="Arial" w:hAnsi="Arial"/>
      <w:b/>
      <w:sz w:val="20"/>
    </w:rPr>
  </w:style>
  <w:style w:type="paragraph" w:customStyle="1" w:styleId="NewReg">
    <w:name w:val="New Reg"/>
    <w:basedOn w:val="NewAct"/>
    <w:next w:val="Actdetails"/>
    <w:rsid w:val="009E7CA2"/>
  </w:style>
  <w:style w:type="paragraph" w:customStyle="1" w:styleId="RenumProvEntries">
    <w:name w:val="RenumProvEntries"/>
    <w:basedOn w:val="Normal"/>
    <w:rsid w:val="009E7CA2"/>
    <w:pPr>
      <w:spacing w:before="60"/>
    </w:pPr>
    <w:rPr>
      <w:rFonts w:ascii="Arial" w:hAnsi="Arial"/>
      <w:sz w:val="20"/>
    </w:rPr>
  </w:style>
  <w:style w:type="paragraph" w:customStyle="1" w:styleId="RenumProvHdg">
    <w:name w:val="RenumProvHdg"/>
    <w:basedOn w:val="Normal"/>
    <w:rsid w:val="009E7CA2"/>
    <w:rPr>
      <w:rFonts w:ascii="Arial" w:hAnsi="Arial"/>
      <w:b/>
      <w:sz w:val="22"/>
    </w:rPr>
  </w:style>
  <w:style w:type="paragraph" w:customStyle="1" w:styleId="RenumProvHeader">
    <w:name w:val="RenumProvHeader"/>
    <w:basedOn w:val="Normal"/>
    <w:rsid w:val="009E7CA2"/>
    <w:rPr>
      <w:rFonts w:ascii="Arial" w:hAnsi="Arial"/>
      <w:b/>
      <w:sz w:val="22"/>
    </w:rPr>
  </w:style>
  <w:style w:type="paragraph" w:customStyle="1" w:styleId="RenumProvSubsectEntries">
    <w:name w:val="RenumProvSubsectEntries"/>
    <w:basedOn w:val="RenumProvEntries"/>
    <w:rsid w:val="009E7CA2"/>
    <w:pPr>
      <w:ind w:left="252"/>
    </w:pPr>
  </w:style>
  <w:style w:type="paragraph" w:customStyle="1" w:styleId="RenumTableHdg">
    <w:name w:val="RenumTableHdg"/>
    <w:basedOn w:val="Normal"/>
    <w:rsid w:val="009E7CA2"/>
    <w:pPr>
      <w:spacing w:before="120"/>
    </w:pPr>
    <w:rPr>
      <w:rFonts w:ascii="Arial" w:hAnsi="Arial"/>
      <w:b/>
      <w:sz w:val="20"/>
    </w:rPr>
  </w:style>
  <w:style w:type="paragraph" w:customStyle="1" w:styleId="SchclauseheadingSymb">
    <w:name w:val="Sch clause heading Symb"/>
    <w:basedOn w:val="Schclauseheading"/>
    <w:rsid w:val="009E7CA2"/>
    <w:pPr>
      <w:tabs>
        <w:tab w:val="left" w:pos="0"/>
      </w:tabs>
      <w:ind w:left="980" w:hanging="1460"/>
    </w:pPr>
  </w:style>
  <w:style w:type="paragraph" w:customStyle="1" w:styleId="SchSubClause">
    <w:name w:val="Sch SubClause"/>
    <w:basedOn w:val="Schclauseheading"/>
    <w:rsid w:val="009E7CA2"/>
    <w:rPr>
      <w:b w:val="0"/>
    </w:rPr>
  </w:style>
  <w:style w:type="paragraph" w:customStyle="1" w:styleId="Sched-FormSymb">
    <w:name w:val="Sched-Form Symb"/>
    <w:basedOn w:val="Sched-Form"/>
    <w:rsid w:val="009E7CA2"/>
    <w:pPr>
      <w:tabs>
        <w:tab w:val="left" w:pos="0"/>
      </w:tabs>
      <w:ind w:left="2480" w:hanging="2960"/>
    </w:pPr>
  </w:style>
  <w:style w:type="paragraph" w:customStyle="1" w:styleId="Sched-Form-18Space">
    <w:name w:val="Sched-Form-18Space"/>
    <w:basedOn w:val="Normal"/>
    <w:rsid w:val="009E7CA2"/>
    <w:pPr>
      <w:spacing w:before="360" w:after="60"/>
    </w:pPr>
    <w:rPr>
      <w:sz w:val="22"/>
    </w:rPr>
  </w:style>
  <w:style w:type="paragraph" w:customStyle="1" w:styleId="Sched-headingSymb">
    <w:name w:val="Sched-heading Symb"/>
    <w:basedOn w:val="Sched-heading"/>
    <w:rsid w:val="009E7CA2"/>
    <w:pPr>
      <w:tabs>
        <w:tab w:val="left" w:pos="0"/>
      </w:tabs>
      <w:ind w:left="2480" w:hanging="2960"/>
    </w:pPr>
  </w:style>
  <w:style w:type="paragraph" w:customStyle="1" w:styleId="Sched-PartSymb">
    <w:name w:val="Sched-Part Symb"/>
    <w:basedOn w:val="Sched-Part"/>
    <w:rsid w:val="009E7CA2"/>
    <w:pPr>
      <w:tabs>
        <w:tab w:val="left" w:pos="0"/>
      </w:tabs>
      <w:ind w:left="2480" w:hanging="2960"/>
    </w:pPr>
  </w:style>
  <w:style w:type="paragraph" w:styleId="Subtitle">
    <w:name w:val="Subtitle"/>
    <w:basedOn w:val="Normal"/>
    <w:qFormat/>
    <w:rsid w:val="009E7CA2"/>
    <w:pPr>
      <w:spacing w:after="60"/>
      <w:jc w:val="center"/>
      <w:outlineLvl w:val="1"/>
    </w:pPr>
    <w:rPr>
      <w:rFonts w:ascii="Arial" w:hAnsi="Arial"/>
    </w:rPr>
  </w:style>
  <w:style w:type="paragraph" w:customStyle="1" w:styleId="TLegEntries">
    <w:name w:val="TLegEntries"/>
    <w:basedOn w:val="Normal"/>
    <w:rsid w:val="009E7CA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E7CA2"/>
    <w:pPr>
      <w:ind w:firstLine="0"/>
    </w:pPr>
    <w:rPr>
      <w:b/>
    </w:rPr>
  </w:style>
  <w:style w:type="paragraph" w:customStyle="1" w:styleId="EndNoteTextPub">
    <w:name w:val="EndNoteTextPub"/>
    <w:basedOn w:val="Normal"/>
    <w:rsid w:val="009E7CA2"/>
    <w:pPr>
      <w:spacing w:before="60"/>
      <w:ind w:left="1100"/>
      <w:jc w:val="both"/>
    </w:pPr>
    <w:rPr>
      <w:sz w:val="20"/>
    </w:rPr>
  </w:style>
  <w:style w:type="paragraph" w:customStyle="1" w:styleId="TOC10">
    <w:name w:val="TOC 10"/>
    <w:basedOn w:val="TOC5"/>
    <w:rsid w:val="009E7CA2"/>
    <w:rPr>
      <w:szCs w:val="24"/>
    </w:rPr>
  </w:style>
  <w:style w:type="character" w:customStyle="1" w:styleId="charNotBold">
    <w:name w:val="charNotBold"/>
    <w:basedOn w:val="DefaultParagraphFont"/>
    <w:rsid w:val="009E7CA2"/>
    <w:rPr>
      <w:rFonts w:ascii="Arial" w:hAnsi="Arial"/>
      <w:sz w:val="20"/>
    </w:rPr>
  </w:style>
  <w:style w:type="paragraph" w:customStyle="1" w:styleId="TablePara10">
    <w:name w:val="TablePara10"/>
    <w:basedOn w:val="tablepara"/>
    <w:rsid w:val="009E7CA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E7CA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E7CA2"/>
    <w:rPr>
      <w:sz w:val="20"/>
    </w:rPr>
  </w:style>
  <w:style w:type="character" w:customStyle="1" w:styleId="FooterChar">
    <w:name w:val="Footer Char"/>
    <w:basedOn w:val="DefaultParagraphFont"/>
    <w:link w:val="Footer"/>
    <w:rsid w:val="009E7CA2"/>
    <w:rPr>
      <w:rFonts w:ascii="Arial" w:hAnsi="Arial"/>
      <w:sz w:val="18"/>
      <w:lang w:eastAsia="en-US"/>
    </w:rPr>
  </w:style>
  <w:style w:type="paragraph" w:customStyle="1" w:styleId="ShadedSchClauseSymb">
    <w:name w:val="Shaded Sch Clause Symb"/>
    <w:basedOn w:val="ShadedSchClause"/>
    <w:rsid w:val="009E7CA2"/>
    <w:pPr>
      <w:tabs>
        <w:tab w:val="left" w:pos="0"/>
      </w:tabs>
      <w:ind w:left="975" w:hanging="1457"/>
    </w:pPr>
  </w:style>
  <w:style w:type="character" w:customStyle="1" w:styleId="BalloonTextChar">
    <w:name w:val="Balloon Text Char"/>
    <w:basedOn w:val="DefaultParagraphFont"/>
    <w:link w:val="BalloonText"/>
    <w:uiPriority w:val="99"/>
    <w:rsid w:val="009E7CA2"/>
    <w:rPr>
      <w:rFonts w:ascii="Tahoma" w:hAnsi="Tahoma" w:cs="Tahoma"/>
      <w:sz w:val="16"/>
      <w:szCs w:val="16"/>
      <w:lang w:eastAsia="en-US"/>
    </w:rPr>
  </w:style>
  <w:style w:type="paragraph" w:customStyle="1" w:styleId="CoverTextBullet">
    <w:name w:val="CoverTextBullet"/>
    <w:basedOn w:val="CoverText"/>
    <w:qFormat/>
    <w:rsid w:val="009E7CA2"/>
    <w:pPr>
      <w:numPr>
        <w:numId w:val="24"/>
      </w:numPr>
    </w:pPr>
    <w:rPr>
      <w:color w:val="000000"/>
    </w:rPr>
  </w:style>
  <w:style w:type="paragraph" w:customStyle="1" w:styleId="01aPreamble">
    <w:name w:val="01aPreamble"/>
    <w:basedOn w:val="Normal"/>
    <w:qFormat/>
    <w:rsid w:val="009E7CA2"/>
  </w:style>
  <w:style w:type="paragraph" w:customStyle="1" w:styleId="TableBullet">
    <w:name w:val="TableBullet"/>
    <w:basedOn w:val="TableText10"/>
    <w:qFormat/>
    <w:rsid w:val="009E7CA2"/>
    <w:pPr>
      <w:numPr>
        <w:numId w:val="25"/>
      </w:numPr>
    </w:pPr>
  </w:style>
  <w:style w:type="paragraph" w:customStyle="1" w:styleId="TableNumbered">
    <w:name w:val="TableNumbered"/>
    <w:basedOn w:val="TableText10"/>
    <w:qFormat/>
    <w:rsid w:val="009E7CA2"/>
    <w:pPr>
      <w:numPr>
        <w:numId w:val="26"/>
      </w:numPr>
    </w:pPr>
  </w:style>
  <w:style w:type="character" w:customStyle="1" w:styleId="charCitHyperlinkItal">
    <w:name w:val="charCitHyperlinkItal"/>
    <w:basedOn w:val="Hyperlink"/>
    <w:uiPriority w:val="1"/>
    <w:rsid w:val="009E7CA2"/>
    <w:rPr>
      <w:i/>
      <w:color w:val="0000FF" w:themeColor="hyperlink"/>
      <w:u w:val="none"/>
    </w:rPr>
  </w:style>
  <w:style w:type="character" w:styleId="Hyperlink">
    <w:name w:val="Hyperlink"/>
    <w:basedOn w:val="DefaultParagraphFont"/>
    <w:uiPriority w:val="99"/>
    <w:unhideWhenUsed/>
    <w:rsid w:val="009E7CA2"/>
    <w:rPr>
      <w:color w:val="0000FF" w:themeColor="hyperlink"/>
      <w:u w:val="single"/>
    </w:rPr>
  </w:style>
  <w:style w:type="character" w:customStyle="1" w:styleId="charCitHyperlinkAbbrev">
    <w:name w:val="charCitHyperlinkAbbrev"/>
    <w:basedOn w:val="Hyperlink"/>
    <w:uiPriority w:val="1"/>
    <w:rsid w:val="009E7CA2"/>
    <w:rPr>
      <w:color w:val="0000FF" w:themeColor="hyperlink"/>
      <w:u w:val="none"/>
    </w:rPr>
  </w:style>
  <w:style w:type="character" w:customStyle="1" w:styleId="Heading3Char">
    <w:name w:val="Heading 3 Char"/>
    <w:aliases w:val="h3 Char,sec Char"/>
    <w:basedOn w:val="DefaultParagraphFont"/>
    <w:link w:val="Heading3"/>
    <w:rsid w:val="009E7CA2"/>
    <w:rPr>
      <w:b/>
      <w:sz w:val="24"/>
      <w:lang w:eastAsia="en-US"/>
    </w:rPr>
  </w:style>
  <w:style w:type="paragraph" w:customStyle="1" w:styleId="FormRule">
    <w:name w:val="FormRule"/>
    <w:basedOn w:val="Normal"/>
    <w:rsid w:val="009E7CA2"/>
    <w:pPr>
      <w:pBdr>
        <w:top w:val="single" w:sz="4" w:space="1" w:color="auto"/>
      </w:pBdr>
      <w:spacing w:before="160" w:after="40"/>
      <w:ind w:left="3220" w:right="3260"/>
    </w:pPr>
    <w:rPr>
      <w:sz w:val="8"/>
    </w:rPr>
  </w:style>
  <w:style w:type="paragraph" w:customStyle="1" w:styleId="OldAmdtsEntries">
    <w:name w:val="OldAmdtsEntries"/>
    <w:basedOn w:val="BillBasicHeading"/>
    <w:rsid w:val="009E7CA2"/>
    <w:pPr>
      <w:tabs>
        <w:tab w:val="clear" w:pos="2600"/>
        <w:tab w:val="left" w:leader="dot" w:pos="2700"/>
      </w:tabs>
      <w:ind w:left="2700" w:hanging="2000"/>
    </w:pPr>
    <w:rPr>
      <w:sz w:val="18"/>
    </w:rPr>
  </w:style>
  <w:style w:type="paragraph" w:customStyle="1" w:styleId="OldAmdt2ndLine">
    <w:name w:val="OldAmdt2ndLine"/>
    <w:basedOn w:val="OldAmdtsEntries"/>
    <w:rsid w:val="009E7CA2"/>
    <w:pPr>
      <w:tabs>
        <w:tab w:val="left" w:pos="2700"/>
      </w:tabs>
      <w:spacing w:before="0"/>
    </w:pPr>
  </w:style>
  <w:style w:type="paragraph" w:customStyle="1" w:styleId="parainpara">
    <w:name w:val="para in para"/>
    <w:rsid w:val="009E7CA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E7CA2"/>
    <w:pPr>
      <w:spacing w:after="60"/>
      <w:ind w:left="2800"/>
    </w:pPr>
    <w:rPr>
      <w:rFonts w:ascii="ACTCrest" w:hAnsi="ACTCrest"/>
      <w:sz w:val="216"/>
    </w:rPr>
  </w:style>
  <w:style w:type="paragraph" w:customStyle="1" w:styleId="Actbullet">
    <w:name w:val="Act bullet"/>
    <w:basedOn w:val="Normal"/>
    <w:uiPriority w:val="99"/>
    <w:rsid w:val="009E7CA2"/>
    <w:pPr>
      <w:numPr>
        <w:numId w:val="37"/>
      </w:numPr>
      <w:tabs>
        <w:tab w:val="left" w:pos="900"/>
      </w:tabs>
      <w:spacing w:before="20"/>
      <w:ind w:right="-60"/>
    </w:pPr>
    <w:rPr>
      <w:rFonts w:ascii="Arial" w:hAnsi="Arial"/>
      <w:sz w:val="18"/>
    </w:rPr>
  </w:style>
  <w:style w:type="paragraph" w:customStyle="1" w:styleId="AuthorisedBlock">
    <w:name w:val="AuthorisedBlock"/>
    <w:basedOn w:val="Normal"/>
    <w:rsid w:val="009E7CA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E7CA2"/>
    <w:rPr>
      <w:b w:val="0"/>
      <w:sz w:val="32"/>
    </w:rPr>
  </w:style>
  <w:style w:type="paragraph" w:customStyle="1" w:styleId="MH1Chapter">
    <w:name w:val="M H1 Chapter"/>
    <w:basedOn w:val="AH1Chapter"/>
    <w:rsid w:val="009E7CA2"/>
    <w:pPr>
      <w:tabs>
        <w:tab w:val="clear" w:pos="2600"/>
        <w:tab w:val="left" w:pos="2720"/>
      </w:tabs>
      <w:ind w:left="4000" w:hanging="3300"/>
    </w:pPr>
  </w:style>
  <w:style w:type="paragraph" w:customStyle="1" w:styleId="ApprFormHd">
    <w:name w:val="ApprFormHd"/>
    <w:basedOn w:val="Sched-heading"/>
    <w:rsid w:val="009E7CA2"/>
    <w:pPr>
      <w:ind w:left="0" w:firstLine="0"/>
    </w:pPr>
  </w:style>
  <w:style w:type="paragraph" w:customStyle="1" w:styleId="Actdetailsnote">
    <w:name w:val="Act details note"/>
    <w:basedOn w:val="Actdetails"/>
    <w:uiPriority w:val="99"/>
    <w:rsid w:val="009E7CA2"/>
    <w:pPr>
      <w:ind w:left="1620" w:right="-60" w:hanging="720"/>
    </w:pPr>
    <w:rPr>
      <w:sz w:val="18"/>
    </w:rPr>
  </w:style>
  <w:style w:type="paragraph" w:customStyle="1" w:styleId="DetailsNo">
    <w:name w:val="Details No"/>
    <w:basedOn w:val="Actdetails"/>
    <w:uiPriority w:val="99"/>
    <w:rsid w:val="009E7CA2"/>
    <w:pPr>
      <w:ind w:left="0"/>
    </w:pPr>
    <w:rPr>
      <w:sz w:val="18"/>
    </w:rPr>
  </w:style>
  <w:style w:type="paragraph" w:customStyle="1" w:styleId="ISchMain">
    <w:name w:val="I Sch Main"/>
    <w:basedOn w:val="BillBasic"/>
    <w:rsid w:val="009E7CA2"/>
    <w:pPr>
      <w:tabs>
        <w:tab w:val="right" w:pos="900"/>
        <w:tab w:val="left" w:pos="1100"/>
      </w:tabs>
      <w:ind w:left="1100" w:hanging="1100"/>
    </w:pPr>
  </w:style>
  <w:style w:type="paragraph" w:customStyle="1" w:styleId="ISchpara">
    <w:name w:val="I Sch para"/>
    <w:basedOn w:val="BillBasic"/>
    <w:rsid w:val="009E7CA2"/>
    <w:pPr>
      <w:tabs>
        <w:tab w:val="right" w:pos="1400"/>
        <w:tab w:val="left" w:pos="1600"/>
      </w:tabs>
      <w:ind w:left="1600" w:hanging="1600"/>
    </w:pPr>
  </w:style>
  <w:style w:type="paragraph" w:customStyle="1" w:styleId="ISchsubpara">
    <w:name w:val="I Sch subpara"/>
    <w:basedOn w:val="BillBasic"/>
    <w:rsid w:val="009E7CA2"/>
    <w:pPr>
      <w:tabs>
        <w:tab w:val="right" w:pos="1940"/>
        <w:tab w:val="left" w:pos="2140"/>
      </w:tabs>
      <w:ind w:left="2140" w:hanging="2140"/>
    </w:pPr>
  </w:style>
  <w:style w:type="paragraph" w:customStyle="1" w:styleId="ISchsubsubpara">
    <w:name w:val="I Sch subsubpara"/>
    <w:basedOn w:val="BillBasic"/>
    <w:rsid w:val="009E7CA2"/>
    <w:pPr>
      <w:tabs>
        <w:tab w:val="right" w:pos="2460"/>
        <w:tab w:val="left" w:pos="2660"/>
      </w:tabs>
      <w:ind w:left="2660" w:hanging="2660"/>
    </w:pPr>
  </w:style>
  <w:style w:type="character" w:customStyle="1" w:styleId="aDefChar">
    <w:name w:val="aDef Char"/>
    <w:basedOn w:val="DefaultParagraphFont"/>
    <w:link w:val="aDef"/>
    <w:locked/>
    <w:rsid w:val="002C17BE"/>
    <w:rPr>
      <w:sz w:val="24"/>
      <w:lang w:eastAsia="en-US"/>
    </w:rPr>
  </w:style>
  <w:style w:type="character" w:customStyle="1" w:styleId="NewActChar">
    <w:name w:val="New Act Char"/>
    <w:link w:val="NewAct"/>
    <w:locked/>
    <w:rsid w:val="00972771"/>
    <w:rPr>
      <w:rFonts w:ascii="Arial" w:hAnsi="Arial"/>
      <w:b/>
      <w:lang w:eastAsia="en-US"/>
    </w:rPr>
  </w:style>
  <w:style w:type="character" w:styleId="UnresolvedMention">
    <w:name w:val="Unresolved Mention"/>
    <w:basedOn w:val="DefaultParagraphFont"/>
    <w:uiPriority w:val="99"/>
    <w:semiHidden/>
    <w:unhideWhenUsed/>
    <w:rsid w:val="00FE4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s://www.legislation.act.gov.au/a/2003-20/" TargetMode="External"/><Relationship Id="rId21" Type="http://schemas.openxmlformats.org/officeDocument/2006/relationships/footer" Target="footer3.xml"/><Relationship Id="rId34" Type="http://schemas.openxmlformats.org/officeDocument/2006/relationships/hyperlink" Target="https://www.legislation.act.gov.au/a/2003-20/" TargetMode="External"/><Relationship Id="rId42" Type="http://schemas.openxmlformats.org/officeDocument/2006/relationships/hyperlink" Target="http://www.legislation.act.gov.au/a/2012-38" TargetMode="External"/><Relationship Id="rId47" Type="http://schemas.openxmlformats.org/officeDocument/2006/relationships/footer" Target="footer8.xm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21-3/default.asp" TargetMode="External"/><Relationship Id="rId63" Type="http://schemas.openxmlformats.org/officeDocument/2006/relationships/hyperlink" Target="http://www.legislation.act.gov.au/a/2013-7/default.asp" TargetMode="External"/><Relationship Id="rId68" Type="http://schemas.openxmlformats.org/officeDocument/2006/relationships/hyperlink" Target="http://www.legislation.act.gov.au/a/2021-3/" TargetMode="External"/><Relationship Id="rId76" Type="http://schemas.openxmlformats.org/officeDocument/2006/relationships/footer" Target="footer13.xml"/><Relationship Id="rId7" Type="http://schemas.openxmlformats.org/officeDocument/2006/relationships/image" Target="media/image1.png"/><Relationship Id="rId71"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6-25"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s://www.legislation.act.gov.au/a/2003-20/" TargetMode="External"/><Relationship Id="rId37" Type="http://schemas.openxmlformats.org/officeDocument/2006/relationships/hyperlink" Target="http://www.legislation.act.gov.au/a/1997-84" TargetMode="External"/><Relationship Id="rId40" Type="http://schemas.openxmlformats.org/officeDocument/2006/relationships/hyperlink" Target="https://www.legislation.act.gov.au/a/2003-20/" TargetMode="External"/><Relationship Id="rId45" Type="http://schemas.openxmlformats.org/officeDocument/2006/relationships/header" Target="header7.xml"/><Relationship Id="rId53" Type="http://schemas.openxmlformats.org/officeDocument/2006/relationships/hyperlink" Target="http://www.legislation.act.gov.au/a/2012-38" TargetMode="External"/><Relationship Id="rId58" Type="http://schemas.openxmlformats.org/officeDocument/2006/relationships/hyperlink" Target="http://www.legislation.act.gov.au/a/2018-9/default.asp" TargetMode="External"/><Relationship Id="rId66" Type="http://schemas.openxmlformats.org/officeDocument/2006/relationships/hyperlink" Target="http://www.legislation.act.gov.au/a/2018-9/default.asp" TargetMode="External"/><Relationship Id="rId74" Type="http://schemas.openxmlformats.org/officeDocument/2006/relationships/header" Target="header11.xml"/><Relationship Id="rId79"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hyperlink" Target="http://www.legislation.act.gov.au/a/2013-7/default.asp" TargetMode="External"/><Relationship Id="rId82" Type="http://schemas.openxmlformats.org/officeDocument/2006/relationships/theme" Target="theme/theme1.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www.legislation.act.gov.au/a/2008-35/default.asp" TargetMode="External"/><Relationship Id="rId44" Type="http://schemas.openxmlformats.org/officeDocument/2006/relationships/header" Target="header6.xml"/><Relationship Id="rId52" Type="http://schemas.openxmlformats.org/officeDocument/2006/relationships/hyperlink" Target="http://www.legislation.act.gov.au/a/2013-7/default.asp" TargetMode="External"/><Relationship Id="rId60" Type="http://schemas.openxmlformats.org/officeDocument/2006/relationships/hyperlink" Target="http://www.legislation.act.gov.au/a/2022-8" TargetMode="External"/><Relationship Id="rId65" Type="http://schemas.openxmlformats.org/officeDocument/2006/relationships/hyperlink" Target="http://www.legislation.act.gov.au/a/2018-9/default.asp" TargetMode="External"/><Relationship Id="rId73" Type="http://schemas.openxmlformats.org/officeDocument/2006/relationships/header" Target="header10.xml"/><Relationship Id="rId78" Type="http://schemas.openxmlformats.org/officeDocument/2006/relationships/footer" Target="footer14.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6-25" TargetMode="External"/><Relationship Id="rId35" Type="http://schemas.openxmlformats.org/officeDocument/2006/relationships/hyperlink" Target="https://www.legislation.act.gov.au/a/2003-20/" TargetMode="External"/><Relationship Id="rId43" Type="http://schemas.openxmlformats.org/officeDocument/2006/relationships/hyperlink" Target="http://www.legislation.act.gov.au/a/2012-38" TargetMode="External"/><Relationship Id="rId48" Type="http://schemas.openxmlformats.org/officeDocument/2006/relationships/footer" Target="footer9.xml"/><Relationship Id="rId56" Type="http://schemas.openxmlformats.org/officeDocument/2006/relationships/hyperlink" Target="http://www.legislation.act.gov.au/a/2022-8" TargetMode="External"/><Relationship Id="rId64" Type="http://schemas.openxmlformats.org/officeDocument/2006/relationships/hyperlink" Target="http://www.legislation.act.gov.au/a/2013-7/default.asp" TargetMode="External"/><Relationship Id="rId69" Type="http://schemas.openxmlformats.org/officeDocument/2006/relationships/header" Target="header8.xml"/><Relationship Id="rId77" Type="http://schemas.openxmlformats.org/officeDocument/2006/relationships/header" Target="header12.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cn/2009-2/default.asp" TargetMode="External"/><Relationship Id="rId72" Type="http://schemas.openxmlformats.org/officeDocument/2006/relationships/footer" Target="footer11.xml"/><Relationship Id="rId80" Type="http://schemas.openxmlformats.org/officeDocument/2006/relationships/footer" Target="footer15.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legislation.act.gov.au/a/2003-20/" TargetMode="External"/><Relationship Id="rId38" Type="http://schemas.openxmlformats.org/officeDocument/2006/relationships/hyperlink" Target="http://www.legislation.act.gov.au/a/2012-38" TargetMode="External"/><Relationship Id="rId46" Type="http://schemas.openxmlformats.org/officeDocument/2006/relationships/footer" Target="footer7.xml"/><Relationship Id="rId59" Type="http://schemas.openxmlformats.org/officeDocument/2006/relationships/hyperlink" Target="http://www.legislation.act.gov.au/a/2021-3/" TargetMode="External"/><Relationship Id="rId67" Type="http://schemas.openxmlformats.org/officeDocument/2006/relationships/hyperlink" Target="http://www.legislation.act.gov.au/a/2021-3/" TargetMode="External"/><Relationship Id="rId20" Type="http://schemas.openxmlformats.org/officeDocument/2006/relationships/header" Target="header3.xml"/><Relationship Id="rId41" Type="http://schemas.openxmlformats.org/officeDocument/2006/relationships/hyperlink" Target="https://www.legislation.act.gov.au/a/2003-20/" TargetMode="External"/><Relationship Id="rId54" Type="http://schemas.openxmlformats.org/officeDocument/2006/relationships/hyperlink" Target="http://www.legislation.act.gov.au/a/2018-9/default.asp" TargetMode="External"/><Relationship Id="rId62" Type="http://schemas.openxmlformats.org/officeDocument/2006/relationships/hyperlink" Target="http://www.legislation.act.gov.au/a/2021-3/" TargetMode="External"/><Relationship Id="rId70" Type="http://schemas.openxmlformats.org/officeDocument/2006/relationships/header" Target="header9.xml"/><Relationship Id="rId75"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s://www.legislation.act.gov.au/a/2003-20/"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18-9/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2316</Words>
  <Characters>11710</Characters>
  <Application>Microsoft Office Word</Application>
  <DocSecurity>0</DocSecurity>
  <Lines>424</Lines>
  <Paragraphs>262</Paragraphs>
  <ScaleCrop>false</ScaleCrop>
  <HeadingPairs>
    <vt:vector size="2" baseType="variant">
      <vt:variant>
        <vt:lpstr>Title</vt:lpstr>
      </vt:variant>
      <vt:variant>
        <vt:i4>1</vt:i4>
      </vt:variant>
    </vt:vector>
  </HeadingPairs>
  <TitlesOfParts>
    <vt:vector size="1" baseType="lpstr">
      <vt:lpstr>ACT Civil and Administrative Tribunal Regulation 2009</vt:lpstr>
    </vt:vector>
  </TitlesOfParts>
  <Manager>Regulation</Manager>
  <Company>Section</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Regulation 2009</dc:title>
  <dc:subject>Amendment</dc:subject>
  <dc:creator>ACT PCO</dc:creator>
  <cp:keywords>R06</cp:keywords>
  <dc:description/>
  <cp:lastModifiedBy>Moxon, KarenL</cp:lastModifiedBy>
  <cp:revision>4</cp:revision>
  <cp:lastPrinted>2013-02-26T03:28:00Z</cp:lastPrinted>
  <dcterms:created xsi:type="dcterms:W3CDTF">2022-06-30T02:03:00Z</dcterms:created>
  <dcterms:modified xsi:type="dcterms:W3CDTF">2022-06-30T02:03:00Z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01/07/22</vt:lpwstr>
  </property>
  <property fmtid="{D5CDD505-2E9C-101B-9397-08002B2CF9AE}" pid="6" name="StartDt">
    <vt:lpwstr>01/07/22</vt:lpwstr>
  </property>
  <property fmtid="{D5CDD505-2E9C-101B-9397-08002B2CF9AE}" pid="7" name="DMSID">
    <vt:lpwstr>9479739</vt:lpwstr>
  </property>
  <property fmtid="{D5CDD505-2E9C-101B-9397-08002B2CF9AE}" pid="8" name="CHECKEDOUTFROMJMS">
    <vt:lpwstr/>
  </property>
  <property fmtid="{D5CDD505-2E9C-101B-9397-08002B2CF9AE}" pid="9" name="JMSREQUIREDCHECKIN">
    <vt:lpwstr/>
  </property>
</Properties>
</file>