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2BF22" w14:textId="77777777" w:rsidR="00761BD1" w:rsidRDefault="00761BD1" w:rsidP="00D5636C">
      <w:pPr>
        <w:jc w:val="center"/>
      </w:pPr>
      <w:r>
        <w:rPr>
          <w:noProof/>
        </w:rPr>
        <w:drawing>
          <wp:inline distT="0" distB="0" distL="0" distR="0" wp14:anchorId="2EF3C751" wp14:editId="59324664">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F4B34AB" w14:textId="77777777" w:rsidR="00761BD1" w:rsidRDefault="00761BD1" w:rsidP="00D5636C">
      <w:pPr>
        <w:jc w:val="center"/>
        <w:rPr>
          <w:rFonts w:ascii="Arial" w:hAnsi="Arial"/>
        </w:rPr>
      </w:pPr>
      <w:r>
        <w:rPr>
          <w:rFonts w:ascii="Arial" w:hAnsi="Arial"/>
        </w:rPr>
        <w:t>Australian Capital Territory</w:t>
      </w:r>
    </w:p>
    <w:p w14:paraId="3330829A" w14:textId="48F97DD3" w:rsidR="00761BD1" w:rsidRDefault="00761BD1" w:rsidP="00427153">
      <w:pPr>
        <w:pStyle w:val="Billname1"/>
      </w:pPr>
      <w:r>
        <w:fldChar w:fldCharType="begin"/>
      </w:r>
      <w:r>
        <w:instrText xml:space="preserve"> REF Citation \*charformat </w:instrText>
      </w:r>
      <w:r>
        <w:fldChar w:fldCharType="separate"/>
      </w:r>
      <w:r w:rsidR="00601FEF">
        <w:t>Dangerous Goods (Road Transport) Regulation 2010</w:t>
      </w:r>
      <w:r>
        <w:fldChar w:fldCharType="end"/>
      </w:r>
      <w:r>
        <w:t xml:space="preserve">    </w:t>
      </w:r>
    </w:p>
    <w:p w14:paraId="670F18CC" w14:textId="2187E7BE" w:rsidR="00761BD1" w:rsidRDefault="00601FEF" w:rsidP="00427153">
      <w:pPr>
        <w:pStyle w:val="ActNo"/>
      </w:pPr>
      <w:bookmarkStart w:id="0" w:name="LawNo"/>
      <w:r>
        <w:t>SL2010-12</w:t>
      </w:r>
      <w:bookmarkEnd w:id="0"/>
    </w:p>
    <w:p w14:paraId="4937358E" w14:textId="77777777" w:rsidR="00761BD1" w:rsidRDefault="00761BD1" w:rsidP="00427153">
      <w:pPr>
        <w:pStyle w:val="CoverInForce"/>
      </w:pPr>
      <w:r>
        <w:t>made under the</w:t>
      </w:r>
    </w:p>
    <w:p w14:paraId="660E748E" w14:textId="5BDD84F3" w:rsidR="00761BD1" w:rsidRDefault="00761BD1" w:rsidP="00427153">
      <w:pPr>
        <w:pStyle w:val="CoverActName"/>
      </w:pPr>
      <w:r>
        <w:fldChar w:fldCharType="begin"/>
      </w:r>
      <w:r>
        <w:instrText xml:space="preserve"> REF ActName \*charformat </w:instrText>
      </w:r>
      <w:r>
        <w:fldChar w:fldCharType="separate"/>
      </w:r>
      <w:r w:rsidR="00601FEF" w:rsidRPr="00601FEF">
        <w:t>Dangerous Goods (Road Transport) Act 2009</w:t>
      </w:r>
      <w:r>
        <w:fldChar w:fldCharType="end"/>
      </w:r>
    </w:p>
    <w:p w14:paraId="539A61F9" w14:textId="41DD8CCB" w:rsidR="00761BD1" w:rsidRDefault="00761BD1" w:rsidP="00427153">
      <w:pPr>
        <w:pStyle w:val="RepubNo"/>
      </w:pPr>
      <w:r>
        <w:t xml:space="preserve">Republication No </w:t>
      </w:r>
      <w:bookmarkStart w:id="1" w:name="RepubNo"/>
      <w:r w:rsidR="00601FEF">
        <w:t>7</w:t>
      </w:r>
      <w:bookmarkEnd w:id="1"/>
    </w:p>
    <w:p w14:paraId="64AD66FF" w14:textId="3BE04C0F" w:rsidR="00761BD1" w:rsidRDefault="00761BD1" w:rsidP="00427153">
      <w:pPr>
        <w:pStyle w:val="EffectiveDate"/>
      </w:pPr>
      <w:r>
        <w:t xml:space="preserve">Effective:  </w:t>
      </w:r>
      <w:bookmarkStart w:id="2" w:name="EffectiveDate"/>
      <w:r w:rsidR="00601FEF">
        <w:t>27 February 2025</w:t>
      </w:r>
      <w:bookmarkEnd w:id="2"/>
      <w:r w:rsidR="00601FEF">
        <w:t xml:space="preserve"> – </w:t>
      </w:r>
      <w:bookmarkStart w:id="3" w:name="EndEffDate"/>
      <w:r w:rsidR="00601FEF">
        <w:t>15 December 2025</w:t>
      </w:r>
      <w:bookmarkEnd w:id="3"/>
    </w:p>
    <w:p w14:paraId="6B5520CC" w14:textId="1C8265A2" w:rsidR="00761BD1" w:rsidRDefault="00761BD1" w:rsidP="00427153">
      <w:pPr>
        <w:pStyle w:val="CoverInForce"/>
      </w:pPr>
      <w:r>
        <w:t xml:space="preserve">Republication date: </w:t>
      </w:r>
      <w:bookmarkStart w:id="4" w:name="InForceDate"/>
      <w:r w:rsidR="00601FEF">
        <w:t>27 February 2025</w:t>
      </w:r>
      <w:bookmarkEnd w:id="4"/>
    </w:p>
    <w:p w14:paraId="3BD81BFC" w14:textId="79FD3319" w:rsidR="00761BD1" w:rsidRDefault="00761BD1" w:rsidP="00427153">
      <w:pPr>
        <w:pStyle w:val="CoverInForce"/>
      </w:pPr>
      <w:r>
        <w:t xml:space="preserve">Last amendment made by </w:t>
      </w:r>
      <w:bookmarkStart w:id="5" w:name="LastAmdt"/>
      <w:r w:rsidRPr="00761BD1">
        <w:rPr>
          <w:rStyle w:val="charCitHyperlinkAbbrev"/>
        </w:rPr>
        <w:fldChar w:fldCharType="begin"/>
      </w:r>
      <w:r w:rsidR="00601FEF">
        <w:rPr>
          <w:rStyle w:val="charCitHyperlinkAbbrev"/>
        </w:rPr>
        <w:instrText>HYPERLINK "http://www.legislation.act.gov.au/a/2025-1/" \o "COAG Legislation Amendment Act 2025"</w:instrText>
      </w:r>
      <w:r w:rsidRPr="00761BD1">
        <w:rPr>
          <w:rStyle w:val="charCitHyperlinkAbbrev"/>
        </w:rPr>
      </w:r>
      <w:r w:rsidRPr="00761BD1">
        <w:rPr>
          <w:rStyle w:val="charCitHyperlinkAbbrev"/>
        </w:rPr>
        <w:fldChar w:fldCharType="separate"/>
      </w:r>
      <w:r w:rsidR="00601FEF">
        <w:rPr>
          <w:rStyle w:val="charCitHyperlinkAbbrev"/>
        </w:rPr>
        <w:t>A2025</w:t>
      </w:r>
      <w:r w:rsidR="00601FEF">
        <w:rPr>
          <w:rStyle w:val="charCitHyperlinkAbbrev"/>
        </w:rPr>
        <w:noBreakHyphen/>
        <w:t>1</w:t>
      </w:r>
      <w:r w:rsidRPr="00761BD1">
        <w:rPr>
          <w:rStyle w:val="charCitHyperlinkAbbrev"/>
        </w:rPr>
        <w:fldChar w:fldCharType="end"/>
      </w:r>
      <w:bookmarkEnd w:id="5"/>
    </w:p>
    <w:p w14:paraId="6CB65F59" w14:textId="77777777" w:rsidR="00761BD1" w:rsidRDefault="00761BD1" w:rsidP="00427153"/>
    <w:p w14:paraId="2B74BA24" w14:textId="77777777" w:rsidR="00761BD1" w:rsidRDefault="00761BD1" w:rsidP="00427153"/>
    <w:p w14:paraId="3815C4A1" w14:textId="77777777" w:rsidR="00761BD1" w:rsidRDefault="00761BD1" w:rsidP="00427153"/>
    <w:p w14:paraId="36252E41" w14:textId="77777777" w:rsidR="00761BD1" w:rsidRDefault="00761BD1" w:rsidP="00427153"/>
    <w:p w14:paraId="4B6C3E51" w14:textId="77777777" w:rsidR="00761BD1" w:rsidRDefault="00761BD1" w:rsidP="00CE2912">
      <w:pPr>
        <w:spacing w:after="240"/>
        <w:rPr>
          <w:rFonts w:ascii="Arial" w:hAnsi="Arial"/>
        </w:rPr>
      </w:pPr>
    </w:p>
    <w:p w14:paraId="129F86F0" w14:textId="77777777" w:rsidR="00761BD1" w:rsidRPr="00797332" w:rsidRDefault="00761BD1" w:rsidP="00CE2912">
      <w:pPr>
        <w:pStyle w:val="PageBreak"/>
      </w:pPr>
      <w:r w:rsidRPr="00797332">
        <w:br w:type="page"/>
      </w:r>
    </w:p>
    <w:p w14:paraId="0D08730B" w14:textId="77777777" w:rsidR="00761BD1" w:rsidRDefault="00761BD1" w:rsidP="00427153">
      <w:pPr>
        <w:pStyle w:val="CoverHeading"/>
      </w:pPr>
      <w:r>
        <w:lastRenderedPageBreak/>
        <w:t>About this republication</w:t>
      </w:r>
    </w:p>
    <w:p w14:paraId="183215E9" w14:textId="77777777" w:rsidR="00761BD1" w:rsidRDefault="00761BD1" w:rsidP="00427153">
      <w:pPr>
        <w:pStyle w:val="CoverSubHdg"/>
      </w:pPr>
      <w:r>
        <w:t>The republished law</w:t>
      </w:r>
    </w:p>
    <w:p w14:paraId="547F45DD" w14:textId="500ED3B8" w:rsidR="00761BD1" w:rsidRDefault="00761BD1" w:rsidP="00427153">
      <w:pPr>
        <w:pStyle w:val="CoverText"/>
      </w:pPr>
      <w:r>
        <w:t xml:space="preserve">This is a republication of the </w:t>
      </w:r>
      <w:r w:rsidRPr="00601FEF">
        <w:rPr>
          <w:i/>
        </w:rPr>
        <w:fldChar w:fldCharType="begin"/>
      </w:r>
      <w:r w:rsidRPr="00601FEF">
        <w:rPr>
          <w:i/>
        </w:rPr>
        <w:instrText xml:space="preserve"> REF citation *\charformat  \* MERGEFORMAT </w:instrText>
      </w:r>
      <w:r w:rsidRPr="00601FEF">
        <w:rPr>
          <w:i/>
        </w:rPr>
        <w:fldChar w:fldCharType="separate"/>
      </w:r>
      <w:r w:rsidR="00601FEF" w:rsidRPr="00601FEF">
        <w:rPr>
          <w:i/>
        </w:rPr>
        <w:t>Dangerous Goods (Road Transport) Regulation 2010</w:t>
      </w:r>
      <w:r w:rsidRPr="00601FEF">
        <w:rPr>
          <w:i/>
        </w:rPr>
        <w:fldChar w:fldCharType="end"/>
      </w:r>
      <w:r>
        <w:rPr>
          <w:iCs/>
        </w:rPr>
        <w:t>,</w:t>
      </w:r>
      <w:r>
        <w:t xml:space="preserve"> made under the </w:t>
      </w:r>
      <w:r w:rsidRPr="00601FEF">
        <w:rPr>
          <w:i/>
        </w:rPr>
        <w:fldChar w:fldCharType="begin"/>
      </w:r>
      <w:r w:rsidRPr="00601FEF">
        <w:rPr>
          <w:i/>
        </w:rPr>
        <w:instrText xml:space="preserve"> REF ActName \*charformat  \* MERGEFORMAT </w:instrText>
      </w:r>
      <w:r w:rsidRPr="00601FEF">
        <w:rPr>
          <w:i/>
        </w:rPr>
        <w:fldChar w:fldCharType="separate"/>
      </w:r>
      <w:r w:rsidR="00601FEF" w:rsidRPr="00601FEF">
        <w:rPr>
          <w:i/>
        </w:rPr>
        <w:t>Dangerous Goods (Road Transport) Act 2009</w:t>
      </w:r>
      <w:r w:rsidRPr="00601FEF">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601FEF">
        <w:t>27 February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01FEF">
        <w:t>27 February 2025</w:t>
      </w:r>
      <w:r>
        <w:fldChar w:fldCharType="end"/>
      </w:r>
      <w:r>
        <w:t xml:space="preserve">.  </w:t>
      </w:r>
    </w:p>
    <w:p w14:paraId="31A80E4C" w14:textId="77777777" w:rsidR="00761BD1" w:rsidRDefault="00761BD1" w:rsidP="00427153">
      <w:pPr>
        <w:pStyle w:val="CoverText"/>
      </w:pPr>
      <w:r>
        <w:t xml:space="preserve">The legislation history and amendment history of the republished law are set out in endnotes 3 and 4. </w:t>
      </w:r>
    </w:p>
    <w:p w14:paraId="17393960" w14:textId="77777777" w:rsidR="00761BD1" w:rsidRDefault="00761BD1" w:rsidP="00427153">
      <w:pPr>
        <w:pStyle w:val="CoverSubHdg"/>
      </w:pPr>
      <w:r>
        <w:t>Kinds of republications</w:t>
      </w:r>
    </w:p>
    <w:p w14:paraId="095AE175" w14:textId="70B73F7A" w:rsidR="00761BD1" w:rsidRDefault="00761BD1"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7E880736" w14:textId="609DB2F3" w:rsidR="00761BD1" w:rsidRDefault="00761BD1" w:rsidP="0011632B">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4389AE49" w14:textId="77777777" w:rsidR="00761BD1" w:rsidRDefault="00761BD1" w:rsidP="0011632B">
      <w:pPr>
        <w:pStyle w:val="CoverTextBullet"/>
      </w:pPr>
      <w:r>
        <w:t>unauthorised republications.</w:t>
      </w:r>
    </w:p>
    <w:p w14:paraId="13EFF02D" w14:textId="77777777" w:rsidR="00761BD1" w:rsidRDefault="00761BD1" w:rsidP="00427153">
      <w:pPr>
        <w:pStyle w:val="CoverText"/>
      </w:pPr>
      <w:r>
        <w:t>The status of this republication appears on the bottom of each page.</w:t>
      </w:r>
    </w:p>
    <w:p w14:paraId="76DDB706" w14:textId="77777777" w:rsidR="00761BD1" w:rsidRDefault="00761BD1" w:rsidP="00427153">
      <w:pPr>
        <w:pStyle w:val="CoverSubHdg"/>
      </w:pPr>
      <w:r>
        <w:t>Editorial changes</w:t>
      </w:r>
    </w:p>
    <w:p w14:paraId="32C368BA" w14:textId="5DC2805C" w:rsidR="00761BD1" w:rsidRDefault="00761BD1"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936C5FA" w14:textId="77777777" w:rsidR="00761BD1" w:rsidRPr="006A2054" w:rsidRDefault="00761BD1" w:rsidP="00427153">
      <w:pPr>
        <w:pStyle w:val="CoverText"/>
      </w:pPr>
      <w:r w:rsidRPr="006A2054">
        <w:t>This republication does not include amendments made under part 11.3 (see endnote 1).</w:t>
      </w:r>
    </w:p>
    <w:p w14:paraId="0555D048" w14:textId="77777777" w:rsidR="00761BD1" w:rsidRDefault="00761BD1" w:rsidP="00427153">
      <w:pPr>
        <w:pStyle w:val="CoverSubHdg"/>
      </w:pPr>
      <w:r>
        <w:t>Uncommenced provisions and amendments</w:t>
      </w:r>
    </w:p>
    <w:p w14:paraId="48240012" w14:textId="20D0149F" w:rsidR="00761BD1" w:rsidRDefault="00761BD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282388EF" w14:textId="77777777" w:rsidR="00761BD1" w:rsidRDefault="00761BD1" w:rsidP="00427153">
      <w:pPr>
        <w:pStyle w:val="CoverSubHdg"/>
      </w:pPr>
      <w:r>
        <w:t>Modifications</w:t>
      </w:r>
    </w:p>
    <w:p w14:paraId="7648FCDB" w14:textId="35CFE38F" w:rsidR="00761BD1" w:rsidRDefault="00761BD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69195B10" w14:textId="77777777" w:rsidR="00761BD1" w:rsidRDefault="00761BD1" w:rsidP="00427153">
      <w:pPr>
        <w:pStyle w:val="CoverSubHdg"/>
      </w:pPr>
      <w:r>
        <w:t>Penalties</w:t>
      </w:r>
    </w:p>
    <w:p w14:paraId="0CC7583F" w14:textId="2552390C" w:rsidR="00761BD1" w:rsidRPr="003765DF" w:rsidRDefault="00761BD1"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56911DC9" w14:textId="77777777" w:rsidR="00761BD1" w:rsidRDefault="00761BD1" w:rsidP="00427153">
      <w:pPr>
        <w:pStyle w:val="00SigningPage"/>
        <w:sectPr w:rsidR="00761BD1" w:rsidSect="00761BD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8308B01" w14:textId="77777777" w:rsidR="00761BD1" w:rsidRDefault="00761BD1" w:rsidP="00D5636C">
      <w:pPr>
        <w:jc w:val="center"/>
      </w:pPr>
      <w:r>
        <w:rPr>
          <w:noProof/>
        </w:rPr>
        <w:lastRenderedPageBreak/>
        <w:drawing>
          <wp:inline distT="0" distB="0" distL="0" distR="0" wp14:anchorId="78C34D9B" wp14:editId="778526FF">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95156D2" w14:textId="77777777" w:rsidR="00761BD1" w:rsidRDefault="00761BD1" w:rsidP="00D5636C">
      <w:pPr>
        <w:jc w:val="center"/>
        <w:rPr>
          <w:rFonts w:ascii="Arial" w:hAnsi="Arial"/>
        </w:rPr>
      </w:pPr>
      <w:r>
        <w:rPr>
          <w:rFonts w:ascii="Arial" w:hAnsi="Arial"/>
        </w:rPr>
        <w:t>Australian Capital Territory</w:t>
      </w:r>
    </w:p>
    <w:p w14:paraId="607C6544" w14:textId="479DCABD" w:rsidR="00761BD1" w:rsidRDefault="00761BD1" w:rsidP="00427153">
      <w:pPr>
        <w:pStyle w:val="Billname"/>
      </w:pPr>
      <w:r>
        <w:fldChar w:fldCharType="begin"/>
      </w:r>
      <w:r>
        <w:instrText xml:space="preserve"> REF Citation \*charformat  \* MERGEFORMAT </w:instrText>
      </w:r>
      <w:r>
        <w:fldChar w:fldCharType="separate"/>
      </w:r>
      <w:r w:rsidR="00601FEF">
        <w:t>Dangerous Goods (Road Transport) Regulation 2010</w:t>
      </w:r>
      <w:r>
        <w:fldChar w:fldCharType="end"/>
      </w:r>
    </w:p>
    <w:p w14:paraId="1F45DDA3" w14:textId="77777777" w:rsidR="00761BD1" w:rsidRDefault="00761BD1" w:rsidP="00427153">
      <w:pPr>
        <w:pStyle w:val="CoverInForce"/>
      </w:pPr>
      <w:r>
        <w:t>made under the</w:t>
      </w:r>
    </w:p>
    <w:p w14:paraId="56547A53" w14:textId="3633FD08" w:rsidR="00761BD1" w:rsidRDefault="00761BD1" w:rsidP="00427153">
      <w:pPr>
        <w:pStyle w:val="CoverActName"/>
      </w:pPr>
      <w:r>
        <w:fldChar w:fldCharType="begin"/>
      </w:r>
      <w:r>
        <w:instrText xml:space="preserve"> REF ActName \*charformat </w:instrText>
      </w:r>
      <w:r>
        <w:fldChar w:fldCharType="separate"/>
      </w:r>
      <w:r w:rsidR="00601FEF" w:rsidRPr="00601FEF">
        <w:t>Dangerous Goods (Road Transport) Act 2009</w:t>
      </w:r>
      <w:r>
        <w:fldChar w:fldCharType="end"/>
      </w:r>
    </w:p>
    <w:p w14:paraId="01E5A044" w14:textId="77777777" w:rsidR="00761BD1" w:rsidRDefault="00761BD1" w:rsidP="00427153">
      <w:pPr>
        <w:pStyle w:val="Placeholder"/>
      </w:pPr>
      <w:r>
        <w:rPr>
          <w:rStyle w:val="charContents"/>
          <w:sz w:val="16"/>
        </w:rPr>
        <w:t xml:space="preserve">  </w:t>
      </w:r>
      <w:r>
        <w:rPr>
          <w:rStyle w:val="charPage"/>
        </w:rPr>
        <w:t xml:space="preserve">  </w:t>
      </w:r>
    </w:p>
    <w:p w14:paraId="61420992" w14:textId="77777777" w:rsidR="00761BD1" w:rsidRDefault="00761BD1" w:rsidP="00427153">
      <w:pPr>
        <w:pStyle w:val="N-TOCheading"/>
      </w:pPr>
      <w:r>
        <w:rPr>
          <w:rStyle w:val="charContents"/>
        </w:rPr>
        <w:t>Contents</w:t>
      </w:r>
    </w:p>
    <w:p w14:paraId="3D762113" w14:textId="77777777" w:rsidR="00761BD1" w:rsidRDefault="00761BD1" w:rsidP="00427153">
      <w:pPr>
        <w:pStyle w:val="N-9pt"/>
      </w:pPr>
      <w:r>
        <w:tab/>
      </w:r>
      <w:r>
        <w:rPr>
          <w:rStyle w:val="charPage"/>
        </w:rPr>
        <w:t>Page</w:t>
      </w:r>
    </w:p>
    <w:p w14:paraId="6C0FD3D8" w14:textId="3E702569" w:rsidR="00071F1E" w:rsidRDefault="00071F1E">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0157538" w:history="1">
        <w:r w:rsidRPr="00DD641B">
          <w:t>Chapter 1</w:t>
        </w:r>
        <w:r>
          <w:rPr>
            <w:rFonts w:asciiTheme="minorHAnsi" w:eastAsiaTheme="minorEastAsia" w:hAnsiTheme="minorHAnsi" w:cstheme="minorBidi"/>
            <w:b w:val="0"/>
            <w:kern w:val="2"/>
            <w:szCs w:val="24"/>
            <w:lang w:eastAsia="en-AU"/>
            <w14:ligatures w14:val="standardContextual"/>
          </w:rPr>
          <w:tab/>
        </w:r>
        <w:r w:rsidRPr="00DD641B">
          <w:t>Preliminary</w:t>
        </w:r>
        <w:r w:rsidRPr="00071F1E">
          <w:rPr>
            <w:vanish/>
          </w:rPr>
          <w:tab/>
        </w:r>
        <w:r w:rsidRPr="00071F1E">
          <w:rPr>
            <w:vanish/>
          </w:rPr>
          <w:fldChar w:fldCharType="begin"/>
        </w:r>
        <w:r w:rsidRPr="00071F1E">
          <w:rPr>
            <w:vanish/>
          </w:rPr>
          <w:instrText xml:space="preserve"> PAGEREF _Toc190157538 \h </w:instrText>
        </w:r>
        <w:r w:rsidRPr="00071F1E">
          <w:rPr>
            <w:vanish/>
          </w:rPr>
        </w:r>
        <w:r w:rsidRPr="00071F1E">
          <w:rPr>
            <w:vanish/>
          </w:rPr>
          <w:fldChar w:fldCharType="separate"/>
        </w:r>
        <w:r w:rsidR="00601FEF">
          <w:rPr>
            <w:vanish/>
          </w:rPr>
          <w:t>2</w:t>
        </w:r>
        <w:r w:rsidRPr="00071F1E">
          <w:rPr>
            <w:vanish/>
          </w:rPr>
          <w:fldChar w:fldCharType="end"/>
        </w:r>
      </w:hyperlink>
    </w:p>
    <w:p w14:paraId="363EF902" w14:textId="20CE4F2D"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539" w:history="1">
        <w:r w:rsidRPr="00DD641B">
          <w:t>Part 1.1</w:t>
        </w:r>
        <w:r>
          <w:rPr>
            <w:rFonts w:asciiTheme="minorHAnsi" w:eastAsiaTheme="minorEastAsia" w:hAnsiTheme="minorHAnsi" w:cstheme="minorBidi"/>
            <w:b w:val="0"/>
            <w:kern w:val="2"/>
            <w:szCs w:val="24"/>
            <w:lang w:eastAsia="en-AU"/>
            <w14:ligatures w14:val="standardContextual"/>
          </w:rPr>
          <w:tab/>
        </w:r>
        <w:r w:rsidRPr="00DD641B">
          <w:t>Introduction</w:t>
        </w:r>
        <w:r w:rsidRPr="00071F1E">
          <w:rPr>
            <w:vanish/>
          </w:rPr>
          <w:tab/>
        </w:r>
        <w:r w:rsidRPr="00071F1E">
          <w:rPr>
            <w:vanish/>
          </w:rPr>
          <w:fldChar w:fldCharType="begin"/>
        </w:r>
        <w:r w:rsidRPr="00071F1E">
          <w:rPr>
            <w:vanish/>
          </w:rPr>
          <w:instrText xml:space="preserve"> PAGEREF _Toc190157539 \h </w:instrText>
        </w:r>
        <w:r w:rsidRPr="00071F1E">
          <w:rPr>
            <w:vanish/>
          </w:rPr>
        </w:r>
        <w:r w:rsidRPr="00071F1E">
          <w:rPr>
            <w:vanish/>
          </w:rPr>
          <w:fldChar w:fldCharType="separate"/>
        </w:r>
        <w:r w:rsidR="00601FEF">
          <w:rPr>
            <w:vanish/>
          </w:rPr>
          <w:t>2</w:t>
        </w:r>
        <w:r w:rsidRPr="00071F1E">
          <w:rPr>
            <w:vanish/>
          </w:rPr>
          <w:fldChar w:fldCharType="end"/>
        </w:r>
      </w:hyperlink>
    </w:p>
    <w:p w14:paraId="28E39F2A" w14:textId="5945ADD2"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40" w:history="1">
        <w:r w:rsidRPr="00DD641B">
          <w:t>1</w:t>
        </w:r>
        <w:r>
          <w:rPr>
            <w:rFonts w:asciiTheme="minorHAnsi" w:eastAsiaTheme="minorEastAsia" w:hAnsiTheme="minorHAnsi" w:cstheme="minorBidi"/>
            <w:kern w:val="2"/>
            <w:sz w:val="24"/>
            <w:szCs w:val="24"/>
            <w:lang w:eastAsia="en-AU"/>
            <w14:ligatures w14:val="standardContextual"/>
          </w:rPr>
          <w:tab/>
        </w:r>
        <w:r w:rsidRPr="00DD641B">
          <w:t>Name of regulation</w:t>
        </w:r>
        <w:r>
          <w:tab/>
        </w:r>
        <w:r>
          <w:fldChar w:fldCharType="begin"/>
        </w:r>
        <w:r>
          <w:instrText xml:space="preserve"> PAGEREF _Toc190157540 \h </w:instrText>
        </w:r>
        <w:r>
          <w:fldChar w:fldCharType="separate"/>
        </w:r>
        <w:r w:rsidR="00601FEF">
          <w:t>2</w:t>
        </w:r>
        <w:r>
          <w:fldChar w:fldCharType="end"/>
        </w:r>
      </w:hyperlink>
    </w:p>
    <w:p w14:paraId="3F5DD524" w14:textId="2B7A4F01"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41" w:history="1">
        <w:r w:rsidRPr="00DD641B">
          <w:t>3</w:t>
        </w:r>
        <w:r>
          <w:rPr>
            <w:rFonts w:asciiTheme="minorHAnsi" w:eastAsiaTheme="minorEastAsia" w:hAnsiTheme="minorHAnsi" w:cstheme="minorBidi"/>
            <w:kern w:val="2"/>
            <w:sz w:val="24"/>
            <w:szCs w:val="24"/>
            <w:lang w:eastAsia="en-AU"/>
            <w14:ligatures w14:val="standardContextual"/>
          </w:rPr>
          <w:tab/>
        </w:r>
        <w:r w:rsidRPr="00DD641B">
          <w:t>Dictionary</w:t>
        </w:r>
        <w:r>
          <w:tab/>
        </w:r>
        <w:r>
          <w:fldChar w:fldCharType="begin"/>
        </w:r>
        <w:r>
          <w:instrText xml:space="preserve"> PAGEREF _Toc190157541 \h </w:instrText>
        </w:r>
        <w:r>
          <w:fldChar w:fldCharType="separate"/>
        </w:r>
        <w:r w:rsidR="00601FEF">
          <w:t>2</w:t>
        </w:r>
        <w:r>
          <w:fldChar w:fldCharType="end"/>
        </w:r>
      </w:hyperlink>
    </w:p>
    <w:p w14:paraId="0DC6997A" w14:textId="3B347A11"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42" w:history="1">
        <w:r w:rsidRPr="00DD641B">
          <w:t>4</w:t>
        </w:r>
        <w:r>
          <w:rPr>
            <w:rFonts w:asciiTheme="minorHAnsi" w:eastAsiaTheme="minorEastAsia" w:hAnsiTheme="minorHAnsi" w:cstheme="minorBidi"/>
            <w:kern w:val="2"/>
            <w:sz w:val="24"/>
            <w:szCs w:val="24"/>
            <w:lang w:eastAsia="en-AU"/>
            <w14:ligatures w14:val="standardContextual"/>
          </w:rPr>
          <w:tab/>
        </w:r>
        <w:r w:rsidRPr="00DD641B">
          <w:t>Notes</w:t>
        </w:r>
        <w:r>
          <w:tab/>
        </w:r>
        <w:r>
          <w:fldChar w:fldCharType="begin"/>
        </w:r>
        <w:r>
          <w:instrText xml:space="preserve"> PAGEREF _Toc190157542 \h </w:instrText>
        </w:r>
        <w:r>
          <w:fldChar w:fldCharType="separate"/>
        </w:r>
        <w:r w:rsidR="00601FEF">
          <w:t>2</w:t>
        </w:r>
        <w:r>
          <w:fldChar w:fldCharType="end"/>
        </w:r>
      </w:hyperlink>
    </w:p>
    <w:p w14:paraId="16FA972B" w14:textId="7737D85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43" w:history="1">
        <w:r w:rsidRPr="00DD641B">
          <w:t>5</w:t>
        </w:r>
        <w:r>
          <w:rPr>
            <w:rFonts w:asciiTheme="minorHAnsi" w:eastAsiaTheme="minorEastAsia" w:hAnsiTheme="minorHAnsi" w:cstheme="minorBidi"/>
            <w:kern w:val="2"/>
            <w:sz w:val="24"/>
            <w:szCs w:val="24"/>
            <w:lang w:eastAsia="en-AU"/>
            <w14:ligatures w14:val="standardContextual"/>
          </w:rPr>
          <w:tab/>
        </w:r>
        <w:r w:rsidRPr="00DD641B">
          <w:t>Offences against regulation—application of Criminal Code etc</w:t>
        </w:r>
        <w:r>
          <w:tab/>
        </w:r>
        <w:r>
          <w:fldChar w:fldCharType="begin"/>
        </w:r>
        <w:r>
          <w:instrText xml:space="preserve"> PAGEREF _Toc190157543 \h </w:instrText>
        </w:r>
        <w:r>
          <w:fldChar w:fldCharType="separate"/>
        </w:r>
        <w:r w:rsidR="00601FEF">
          <w:t>3</w:t>
        </w:r>
        <w:r>
          <w:fldChar w:fldCharType="end"/>
        </w:r>
      </w:hyperlink>
    </w:p>
    <w:p w14:paraId="268608CA" w14:textId="40839280"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44" w:history="1">
        <w:r w:rsidRPr="00DD641B">
          <w:t>6</w:t>
        </w:r>
        <w:r>
          <w:rPr>
            <w:rFonts w:asciiTheme="minorHAnsi" w:eastAsiaTheme="minorEastAsia" w:hAnsiTheme="minorHAnsi" w:cstheme="minorBidi"/>
            <w:kern w:val="2"/>
            <w:sz w:val="24"/>
            <w:szCs w:val="24"/>
            <w:lang w:eastAsia="en-AU"/>
            <w14:ligatures w14:val="standardContextual"/>
          </w:rPr>
          <w:tab/>
        </w:r>
        <w:r w:rsidRPr="00DD641B">
          <w:t>Objects of regulation</w:t>
        </w:r>
        <w:r>
          <w:tab/>
        </w:r>
        <w:r>
          <w:fldChar w:fldCharType="begin"/>
        </w:r>
        <w:r>
          <w:instrText xml:space="preserve"> PAGEREF _Toc190157544 \h </w:instrText>
        </w:r>
        <w:r>
          <w:fldChar w:fldCharType="separate"/>
        </w:r>
        <w:r w:rsidR="00601FEF">
          <w:t>3</w:t>
        </w:r>
        <w:r>
          <w:fldChar w:fldCharType="end"/>
        </w:r>
      </w:hyperlink>
    </w:p>
    <w:p w14:paraId="7F0C01C0" w14:textId="6E43CDF1"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45" w:history="1">
        <w:r w:rsidRPr="00DD641B">
          <w:t>7</w:t>
        </w:r>
        <w:r>
          <w:rPr>
            <w:rFonts w:asciiTheme="minorHAnsi" w:eastAsiaTheme="minorEastAsia" w:hAnsiTheme="minorHAnsi" w:cstheme="minorBidi"/>
            <w:kern w:val="2"/>
            <w:sz w:val="24"/>
            <w:szCs w:val="24"/>
            <w:lang w:eastAsia="en-AU"/>
            <w14:ligatures w14:val="standardContextual"/>
          </w:rPr>
          <w:tab/>
        </w:r>
        <w:r w:rsidRPr="00DD641B">
          <w:t>Application of regulation—exemptions</w:t>
        </w:r>
        <w:r>
          <w:tab/>
        </w:r>
        <w:r>
          <w:fldChar w:fldCharType="begin"/>
        </w:r>
        <w:r>
          <w:instrText xml:space="preserve"> PAGEREF _Toc190157545 \h </w:instrText>
        </w:r>
        <w:r>
          <w:fldChar w:fldCharType="separate"/>
        </w:r>
        <w:r w:rsidR="00601FEF">
          <w:t>4</w:t>
        </w:r>
        <w:r>
          <w:fldChar w:fldCharType="end"/>
        </w:r>
      </w:hyperlink>
    </w:p>
    <w:p w14:paraId="0AAC10D3" w14:textId="563591DD" w:rsidR="00071F1E" w:rsidRDefault="00071F1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157546" w:history="1">
        <w:r w:rsidRPr="00DD641B">
          <w:t>8</w:t>
        </w:r>
        <w:r>
          <w:rPr>
            <w:rFonts w:asciiTheme="minorHAnsi" w:eastAsiaTheme="minorEastAsia" w:hAnsiTheme="minorHAnsi" w:cstheme="minorBidi"/>
            <w:kern w:val="2"/>
            <w:sz w:val="24"/>
            <w:szCs w:val="24"/>
            <w:lang w:eastAsia="en-AU"/>
            <w14:ligatures w14:val="standardContextual"/>
          </w:rPr>
          <w:tab/>
        </w:r>
        <w:r w:rsidRPr="00DD641B">
          <w:t>Special provisions for tools of trade and dangerous goods for private use</w:t>
        </w:r>
        <w:r>
          <w:tab/>
        </w:r>
        <w:r>
          <w:fldChar w:fldCharType="begin"/>
        </w:r>
        <w:r>
          <w:instrText xml:space="preserve"> PAGEREF _Toc190157546 \h </w:instrText>
        </w:r>
        <w:r>
          <w:fldChar w:fldCharType="separate"/>
        </w:r>
        <w:r w:rsidR="00601FEF">
          <w:t>6</w:t>
        </w:r>
        <w:r>
          <w:fldChar w:fldCharType="end"/>
        </w:r>
      </w:hyperlink>
    </w:p>
    <w:p w14:paraId="060E1BB0" w14:textId="39882499"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547" w:history="1">
        <w:r w:rsidRPr="00DD641B">
          <w:t>Part 1.2</w:t>
        </w:r>
        <w:r>
          <w:rPr>
            <w:rFonts w:asciiTheme="minorHAnsi" w:eastAsiaTheme="minorEastAsia" w:hAnsiTheme="minorHAnsi" w:cstheme="minorBidi"/>
            <w:b w:val="0"/>
            <w:kern w:val="2"/>
            <w:szCs w:val="24"/>
            <w:lang w:eastAsia="en-AU"/>
            <w14:ligatures w14:val="standardContextual"/>
          </w:rPr>
          <w:tab/>
        </w:r>
        <w:r w:rsidRPr="00DD641B">
          <w:t>Interpretation</w:t>
        </w:r>
        <w:r w:rsidRPr="00071F1E">
          <w:rPr>
            <w:vanish/>
          </w:rPr>
          <w:tab/>
        </w:r>
        <w:r w:rsidRPr="00071F1E">
          <w:rPr>
            <w:vanish/>
          </w:rPr>
          <w:fldChar w:fldCharType="begin"/>
        </w:r>
        <w:r w:rsidRPr="00071F1E">
          <w:rPr>
            <w:vanish/>
          </w:rPr>
          <w:instrText xml:space="preserve"> PAGEREF _Toc190157547 \h </w:instrText>
        </w:r>
        <w:r w:rsidRPr="00071F1E">
          <w:rPr>
            <w:vanish/>
          </w:rPr>
        </w:r>
        <w:r w:rsidRPr="00071F1E">
          <w:rPr>
            <w:vanish/>
          </w:rPr>
          <w:fldChar w:fldCharType="separate"/>
        </w:r>
        <w:r w:rsidR="00601FEF">
          <w:rPr>
            <w:vanish/>
          </w:rPr>
          <w:t>8</w:t>
        </w:r>
        <w:r w:rsidRPr="00071F1E">
          <w:rPr>
            <w:vanish/>
          </w:rPr>
          <w:fldChar w:fldCharType="end"/>
        </w:r>
      </w:hyperlink>
    </w:p>
    <w:p w14:paraId="6648E8C8" w14:textId="50B9F46F" w:rsidR="00071F1E" w:rsidRDefault="00071F1E">
      <w:pPr>
        <w:pStyle w:val="TOC3"/>
        <w:rPr>
          <w:rFonts w:asciiTheme="minorHAnsi" w:eastAsiaTheme="minorEastAsia" w:hAnsiTheme="minorHAnsi" w:cstheme="minorBidi"/>
          <w:b w:val="0"/>
          <w:kern w:val="2"/>
          <w:sz w:val="24"/>
          <w:szCs w:val="24"/>
          <w:lang w:eastAsia="en-AU"/>
          <w14:ligatures w14:val="standardContextual"/>
        </w:rPr>
      </w:pPr>
      <w:hyperlink w:anchor="_Toc190157548" w:history="1">
        <w:r w:rsidRPr="00DD641B">
          <w:t>Division 1.2.1</w:t>
        </w:r>
        <w:r>
          <w:rPr>
            <w:rFonts w:asciiTheme="minorHAnsi" w:eastAsiaTheme="minorEastAsia" w:hAnsiTheme="minorHAnsi" w:cstheme="minorBidi"/>
            <w:b w:val="0"/>
            <w:kern w:val="2"/>
            <w:sz w:val="24"/>
            <w:szCs w:val="24"/>
            <w:lang w:eastAsia="en-AU"/>
            <w14:ligatures w14:val="standardContextual"/>
          </w:rPr>
          <w:tab/>
        </w:r>
        <w:r w:rsidRPr="00DD641B">
          <w:t>Key concepts</w:t>
        </w:r>
        <w:r w:rsidRPr="00071F1E">
          <w:rPr>
            <w:vanish/>
          </w:rPr>
          <w:tab/>
        </w:r>
        <w:r w:rsidRPr="00071F1E">
          <w:rPr>
            <w:vanish/>
          </w:rPr>
          <w:fldChar w:fldCharType="begin"/>
        </w:r>
        <w:r w:rsidRPr="00071F1E">
          <w:rPr>
            <w:vanish/>
          </w:rPr>
          <w:instrText xml:space="preserve"> PAGEREF _Toc190157548 \h </w:instrText>
        </w:r>
        <w:r w:rsidRPr="00071F1E">
          <w:rPr>
            <w:vanish/>
          </w:rPr>
        </w:r>
        <w:r w:rsidRPr="00071F1E">
          <w:rPr>
            <w:vanish/>
          </w:rPr>
          <w:fldChar w:fldCharType="separate"/>
        </w:r>
        <w:r w:rsidR="00601FEF">
          <w:rPr>
            <w:vanish/>
          </w:rPr>
          <w:t>8</w:t>
        </w:r>
        <w:r w:rsidRPr="00071F1E">
          <w:rPr>
            <w:vanish/>
          </w:rPr>
          <w:fldChar w:fldCharType="end"/>
        </w:r>
      </w:hyperlink>
    </w:p>
    <w:p w14:paraId="16172331" w14:textId="0AE2ED9E"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49" w:history="1">
        <w:r w:rsidRPr="00DD641B">
          <w:t>9</w:t>
        </w:r>
        <w:r>
          <w:rPr>
            <w:rFonts w:asciiTheme="minorHAnsi" w:eastAsiaTheme="minorEastAsia" w:hAnsiTheme="minorHAnsi" w:cstheme="minorBidi"/>
            <w:kern w:val="2"/>
            <w:sz w:val="24"/>
            <w:szCs w:val="24"/>
            <w:lang w:eastAsia="en-AU"/>
            <w14:ligatures w14:val="standardContextual"/>
          </w:rPr>
          <w:tab/>
        </w:r>
        <w:r w:rsidRPr="00DD641B">
          <w:t>Dangerous goods—Act, dict</w:t>
        </w:r>
        <w:r>
          <w:tab/>
        </w:r>
        <w:r>
          <w:fldChar w:fldCharType="begin"/>
        </w:r>
        <w:r>
          <w:instrText xml:space="preserve"> PAGEREF _Toc190157549 \h </w:instrText>
        </w:r>
        <w:r>
          <w:fldChar w:fldCharType="separate"/>
        </w:r>
        <w:r w:rsidR="00601FEF">
          <w:t>8</w:t>
        </w:r>
        <w:r>
          <w:fldChar w:fldCharType="end"/>
        </w:r>
      </w:hyperlink>
    </w:p>
    <w:p w14:paraId="10ADBCCF" w14:textId="44E74243"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50" w:history="1">
        <w:r w:rsidRPr="00DD641B">
          <w:t>10</w:t>
        </w:r>
        <w:r>
          <w:rPr>
            <w:rFonts w:asciiTheme="minorHAnsi" w:eastAsiaTheme="minorEastAsia" w:hAnsiTheme="minorHAnsi" w:cstheme="minorBidi"/>
            <w:kern w:val="2"/>
            <w:sz w:val="24"/>
            <w:szCs w:val="24"/>
            <w:lang w:eastAsia="en-AU"/>
            <w14:ligatures w14:val="standardContextual"/>
          </w:rPr>
          <w:tab/>
        </w:r>
        <w:r w:rsidRPr="00DD641B">
          <w:t>Goods too dangerous to be transported—Act, dict</w:t>
        </w:r>
        <w:r>
          <w:tab/>
        </w:r>
        <w:r>
          <w:fldChar w:fldCharType="begin"/>
        </w:r>
        <w:r>
          <w:instrText xml:space="preserve"> PAGEREF _Toc190157550 \h </w:instrText>
        </w:r>
        <w:r>
          <w:fldChar w:fldCharType="separate"/>
        </w:r>
        <w:r w:rsidR="00601FEF">
          <w:t>9</w:t>
        </w:r>
        <w:r>
          <w:fldChar w:fldCharType="end"/>
        </w:r>
      </w:hyperlink>
    </w:p>
    <w:p w14:paraId="743118E7" w14:textId="6E43DCF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51" w:history="1">
        <w:r w:rsidRPr="00DD641B">
          <w:t>11</w:t>
        </w:r>
        <w:r>
          <w:rPr>
            <w:rFonts w:asciiTheme="minorHAnsi" w:eastAsiaTheme="minorEastAsia" w:hAnsiTheme="minorHAnsi" w:cstheme="minorBidi"/>
            <w:kern w:val="2"/>
            <w:sz w:val="24"/>
            <w:szCs w:val="24"/>
            <w:lang w:eastAsia="en-AU"/>
            <w14:ligatures w14:val="standardContextual"/>
          </w:rPr>
          <w:tab/>
        </w:r>
        <w:r w:rsidRPr="00DD641B">
          <w:t>UN classes, divisions and categories of dangerous goods</w:t>
        </w:r>
        <w:r>
          <w:tab/>
        </w:r>
        <w:r>
          <w:fldChar w:fldCharType="begin"/>
        </w:r>
        <w:r>
          <w:instrText xml:space="preserve"> PAGEREF _Toc190157551 \h </w:instrText>
        </w:r>
        <w:r>
          <w:fldChar w:fldCharType="separate"/>
        </w:r>
        <w:r w:rsidR="00601FEF">
          <w:t>9</w:t>
        </w:r>
        <w:r>
          <w:fldChar w:fldCharType="end"/>
        </w:r>
      </w:hyperlink>
    </w:p>
    <w:p w14:paraId="1A954F9B" w14:textId="279B83B8"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52" w:history="1">
        <w:r w:rsidRPr="00DD641B">
          <w:t>12</w:t>
        </w:r>
        <w:r>
          <w:rPr>
            <w:rFonts w:asciiTheme="minorHAnsi" w:eastAsiaTheme="minorEastAsia" w:hAnsiTheme="minorHAnsi" w:cstheme="minorBidi"/>
            <w:kern w:val="2"/>
            <w:sz w:val="24"/>
            <w:szCs w:val="24"/>
            <w:lang w:eastAsia="en-AU"/>
            <w14:ligatures w14:val="standardContextual"/>
          </w:rPr>
          <w:tab/>
        </w:r>
        <w:r w:rsidRPr="00DD641B">
          <w:t>Subsidiary hazard</w:t>
        </w:r>
        <w:r>
          <w:tab/>
        </w:r>
        <w:r>
          <w:fldChar w:fldCharType="begin"/>
        </w:r>
        <w:r>
          <w:instrText xml:space="preserve"> PAGEREF _Toc190157552 \h </w:instrText>
        </w:r>
        <w:r>
          <w:fldChar w:fldCharType="separate"/>
        </w:r>
        <w:r w:rsidR="00601FEF">
          <w:t>10</w:t>
        </w:r>
        <w:r>
          <w:fldChar w:fldCharType="end"/>
        </w:r>
      </w:hyperlink>
    </w:p>
    <w:p w14:paraId="6D1BA02F" w14:textId="1B3CA9F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53" w:history="1">
        <w:r w:rsidRPr="00DD641B">
          <w:t>13</w:t>
        </w:r>
        <w:r>
          <w:rPr>
            <w:rFonts w:asciiTheme="minorHAnsi" w:eastAsiaTheme="minorEastAsia" w:hAnsiTheme="minorHAnsi" w:cstheme="minorBidi"/>
            <w:kern w:val="2"/>
            <w:sz w:val="24"/>
            <w:szCs w:val="24"/>
            <w:lang w:eastAsia="en-AU"/>
            <w14:ligatures w14:val="standardContextual"/>
          </w:rPr>
          <w:tab/>
        </w:r>
        <w:r w:rsidRPr="00DD641B">
          <w:t>Packing group</w:t>
        </w:r>
        <w:r>
          <w:tab/>
        </w:r>
        <w:r>
          <w:fldChar w:fldCharType="begin"/>
        </w:r>
        <w:r>
          <w:instrText xml:space="preserve"> PAGEREF _Toc190157553 \h </w:instrText>
        </w:r>
        <w:r>
          <w:fldChar w:fldCharType="separate"/>
        </w:r>
        <w:r w:rsidR="00601FEF">
          <w:t>10</w:t>
        </w:r>
        <w:r>
          <w:fldChar w:fldCharType="end"/>
        </w:r>
      </w:hyperlink>
    </w:p>
    <w:p w14:paraId="57DD11BA" w14:textId="0E43D7C6"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54" w:history="1">
        <w:r w:rsidRPr="00DD641B">
          <w:t>14</w:t>
        </w:r>
        <w:r>
          <w:rPr>
            <w:rFonts w:asciiTheme="minorHAnsi" w:eastAsiaTheme="minorEastAsia" w:hAnsiTheme="minorHAnsi" w:cstheme="minorBidi"/>
            <w:kern w:val="2"/>
            <w:sz w:val="24"/>
            <w:szCs w:val="24"/>
            <w:lang w:eastAsia="en-AU"/>
            <w14:ligatures w14:val="standardContextual"/>
          </w:rPr>
          <w:tab/>
        </w:r>
        <w:r w:rsidRPr="00DD641B">
          <w:t>Incompatibility</w:t>
        </w:r>
        <w:r>
          <w:tab/>
        </w:r>
        <w:r>
          <w:fldChar w:fldCharType="begin"/>
        </w:r>
        <w:r>
          <w:instrText xml:space="preserve"> PAGEREF _Toc190157554 \h </w:instrText>
        </w:r>
        <w:r>
          <w:fldChar w:fldCharType="separate"/>
        </w:r>
        <w:r w:rsidR="00601FEF">
          <w:t>11</w:t>
        </w:r>
        <w:r>
          <w:fldChar w:fldCharType="end"/>
        </w:r>
      </w:hyperlink>
    </w:p>
    <w:p w14:paraId="56FDE0B7" w14:textId="7488B13D" w:rsidR="00071F1E" w:rsidRDefault="00071F1E">
      <w:pPr>
        <w:pStyle w:val="TOC3"/>
        <w:rPr>
          <w:rFonts w:asciiTheme="minorHAnsi" w:eastAsiaTheme="minorEastAsia" w:hAnsiTheme="minorHAnsi" w:cstheme="minorBidi"/>
          <w:b w:val="0"/>
          <w:kern w:val="2"/>
          <w:sz w:val="24"/>
          <w:szCs w:val="24"/>
          <w:lang w:eastAsia="en-AU"/>
          <w14:ligatures w14:val="standardContextual"/>
        </w:rPr>
      </w:pPr>
      <w:hyperlink w:anchor="_Toc190157555" w:history="1">
        <w:r w:rsidRPr="00DD641B">
          <w:t>Division 1.2.2</w:t>
        </w:r>
        <w:r>
          <w:rPr>
            <w:rFonts w:asciiTheme="minorHAnsi" w:eastAsiaTheme="minorEastAsia" w:hAnsiTheme="minorHAnsi" w:cstheme="minorBidi"/>
            <w:b w:val="0"/>
            <w:kern w:val="2"/>
            <w:sz w:val="24"/>
            <w:szCs w:val="24"/>
            <w:lang w:eastAsia="en-AU"/>
            <w14:ligatures w14:val="standardContextual"/>
          </w:rPr>
          <w:tab/>
        </w:r>
        <w:r w:rsidRPr="00DD641B">
          <w:t>Other important concepts</w:t>
        </w:r>
        <w:r w:rsidRPr="00071F1E">
          <w:rPr>
            <w:vanish/>
          </w:rPr>
          <w:tab/>
        </w:r>
        <w:r w:rsidRPr="00071F1E">
          <w:rPr>
            <w:vanish/>
          </w:rPr>
          <w:fldChar w:fldCharType="begin"/>
        </w:r>
        <w:r w:rsidRPr="00071F1E">
          <w:rPr>
            <w:vanish/>
          </w:rPr>
          <w:instrText xml:space="preserve"> PAGEREF _Toc190157555 \h </w:instrText>
        </w:r>
        <w:r w:rsidRPr="00071F1E">
          <w:rPr>
            <w:vanish/>
          </w:rPr>
        </w:r>
        <w:r w:rsidRPr="00071F1E">
          <w:rPr>
            <w:vanish/>
          </w:rPr>
          <w:fldChar w:fldCharType="separate"/>
        </w:r>
        <w:r w:rsidR="00601FEF">
          <w:rPr>
            <w:vanish/>
          </w:rPr>
          <w:t>12</w:t>
        </w:r>
        <w:r w:rsidRPr="00071F1E">
          <w:rPr>
            <w:vanish/>
          </w:rPr>
          <w:fldChar w:fldCharType="end"/>
        </w:r>
      </w:hyperlink>
    </w:p>
    <w:p w14:paraId="64A2A5A5" w14:textId="320E0AAC"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56" w:history="1">
        <w:r w:rsidRPr="00DD641B">
          <w:t>15</w:t>
        </w:r>
        <w:r>
          <w:rPr>
            <w:rFonts w:asciiTheme="minorHAnsi" w:eastAsiaTheme="minorEastAsia" w:hAnsiTheme="minorHAnsi" w:cstheme="minorBidi"/>
            <w:kern w:val="2"/>
            <w:sz w:val="24"/>
            <w:szCs w:val="24"/>
            <w:lang w:eastAsia="en-AU"/>
            <w14:ligatures w14:val="standardContextual"/>
          </w:rPr>
          <w:tab/>
        </w:r>
        <w:r w:rsidRPr="00DD641B">
          <w:t xml:space="preserve">Meaning of </w:t>
        </w:r>
        <w:r w:rsidRPr="00DD641B">
          <w:rPr>
            <w:i/>
          </w:rPr>
          <w:t>packaging</w:t>
        </w:r>
        <w:r w:rsidRPr="00DD641B">
          <w:t>—Act, s 11</w:t>
        </w:r>
        <w:r>
          <w:tab/>
        </w:r>
        <w:r>
          <w:fldChar w:fldCharType="begin"/>
        </w:r>
        <w:r>
          <w:instrText xml:space="preserve"> PAGEREF _Toc190157556 \h </w:instrText>
        </w:r>
        <w:r>
          <w:fldChar w:fldCharType="separate"/>
        </w:r>
        <w:r w:rsidR="00601FEF">
          <w:t>12</w:t>
        </w:r>
        <w:r>
          <w:fldChar w:fldCharType="end"/>
        </w:r>
      </w:hyperlink>
    </w:p>
    <w:p w14:paraId="4EB98AA0" w14:textId="5257F232"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57" w:history="1">
        <w:r w:rsidRPr="00DD641B">
          <w:t>16</w:t>
        </w:r>
        <w:r>
          <w:rPr>
            <w:rFonts w:asciiTheme="minorHAnsi" w:eastAsiaTheme="minorEastAsia" w:hAnsiTheme="minorHAnsi" w:cstheme="minorBidi"/>
            <w:kern w:val="2"/>
            <w:sz w:val="24"/>
            <w:szCs w:val="24"/>
            <w:lang w:eastAsia="en-AU"/>
            <w14:ligatures w14:val="standardContextual"/>
          </w:rPr>
          <w:tab/>
        </w:r>
        <w:r w:rsidRPr="00DD641B">
          <w:t xml:space="preserve">Meaning of </w:t>
        </w:r>
        <w:r w:rsidRPr="00DD641B">
          <w:rPr>
            <w:i/>
          </w:rPr>
          <w:t>bulk container</w:t>
        </w:r>
        <w:r>
          <w:tab/>
        </w:r>
        <w:r>
          <w:fldChar w:fldCharType="begin"/>
        </w:r>
        <w:r>
          <w:instrText xml:space="preserve"> PAGEREF _Toc190157557 \h </w:instrText>
        </w:r>
        <w:r>
          <w:fldChar w:fldCharType="separate"/>
        </w:r>
        <w:r w:rsidR="00601FEF">
          <w:t>12</w:t>
        </w:r>
        <w:r>
          <w:fldChar w:fldCharType="end"/>
        </w:r>
      </w:hyperlink>
    </w:p>
    <w:p w14:paraId="3F07F43E" w14:textId="1C822C2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58" w:history="1">
        <w:r w:rsidRPr="00DD641B">
          <w:t>17</w:t>
        </w:r>
        <w:r>
          <w:rPr>
            <w:rFonts w:asciiTheme="minorHAnsi" w:eastAsiaTheme="minorEastAsia" w:hAnsiTheme="minorHAnsi" w:cstheme="minorBidi"/>
            <w:kern w:val="2"/>
            <w:sz w:val="24"/>
            <w:szCs w:val="24"/>
            <w:lang w:eastAsia="en-AU"/>
            <w14:ligatures w14:val="standardContextual"/>
          </w:rPr>
          <w:tab/>
        </w:r>
        <w:r w:rsidRPr="00DD641B">
          <w:t xml:space="preserve">Meaning of </w:t>
        </w:r>
        <w:r w:rsidRPr="00DD641B">
          <w:rPr>
            <w:i/>
          </w:rPr>
          <w:t>intermediate bulk container</w:t>
        </w:r>
        <w:r w:rsidRPr="00DD641B">
          <w:t xml:space="preserve"> (or </w:t>
        </w:r>
        <w:r w:rsidRPr="00DD641B">
          <w:rPr>
            <w:i/>
          </w:rPr>
          <w:t>IBC</w:t>
        </w:r>
        <w:r w:rsidRPr="00DD641B">
          <w:t>)</w:t>
        </w:r>
        <w:r>
          <w:tab/>
        </w:r>
        <w:r>
          <w:fldChar w:fldCharType="begin"/>
        </w:r>
        <w:r>
          <w:instrText xml:space="preserve"> PAGEREF _Toc190157558 \h </w:instrText>
        </w:r>
        <w:r>
          <w:fldChar w:fldCharType="separate"/>
        </w:r>
        <w:r w:rsidR="00601FEF">
          <w:t>14</w:t>
        </w:r>
        <w:r>
          <w:fldChar w:fldCharType="end"/>
        </w:r>
      </w:hyperlink>
    </w:p>
    <w:p w14:paraId="2F31B961" w14:textId="79A9190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59" w:history="1">
        <w:r w:rsidRPr="00DD641B">
          <w:t>18</w:t>
        </w:r>
        <w:r>
          <w:rPr>
            <w:rFonts w:asciiTheme="minorHAnsi" w:eastAsiaTheme="minorEastAsia" w:hAnsiTheme="minorHAnsi" w:cstheme="minorBidi"/>
            <w:kern w:val="2"/>
            <w:sz w:val="24"/>
            <w:szCs w:val="24"/>
            <w:lang w:eastAsia="en-AU"/>
            <w14:ligatures w14:val="standardContextual"/>
          </w:rPr>
          <w:tab/>
        </w:r>
        <w:r w:rsidRPr="00DD641B">
          <w:t xml:space="preserve">Meaning of </w:t>
        </w:r>
        <w:r w:rsidRPr="00DD641B">
          <w:rPr>
            <w:i/>
          </w:rPr>
          <w:t xml:space="preserve">multiple-element gas container </w:t>
        </w:r>
        <w:r w:rsidRPr="00DD641B">
          <w:t xml:space="preserve">(or </w:t>
        </w:r>
        <w:r w:rsidRPr="00DD641B">
          <w:rPr>
            <w:i/>
          </w:rPr>
          <w:t>MEGC</w:t>
        </w:r>
        <w:r w:rsidRPr="00DD641B">
          <w:t>)</w:t>
        </w:r>
        <w:r>
          <w:tab/>
        </w:r>
        <w:r>
          <w:fldChar w:fldCharType="begin"/>
        </w:r>
        <w:r>
          <w:instrText xml:space="preserve"> PAGEREF _Toc190157559 \h </w:instrText>
        </w:r>
        <w:r>
          <w:fldChar w:fldCharType="separate"/>
        </w:r>
        <w:r w:rsidR="00601FEF">
          <w:t>14</w:t>
        </w:r>
        <w:r>
          <w:fldChar w:fldCharType="end"/>
        </w:r>
      </w:hyperlink>
    </w:p>
    <w:p w14:paraId="21A18353" w14:textId="07C15F8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60" w:history="1">
        <w:r w:rsidRPr="00DD641B">
          <w:t>19</w:t>
        </w:r>
        <w:r>
          <w:rPr>
            <w:rFonts w:asciiTheme="minorHAnsi" w:eastAsiaTheme="minorEastAsia" w:hAnsiTheme="minorHAnsi" w:cstheme="minorBidi"/>
            <w:kern w:val="2"/>
            <w:sz w:val="24"/>
            <w:szCs w:val="24"/>
            <w:lang w:eastAsia="en-AU"/>
            <w14:ligatures w14:val="standardContextual"/>
          </w:rPr>
          <w:tab/>
        </w:r>
        <w:r w:rsidRPr="00DD641B">
          <w:t xml:space="preserve">Meaning of dangerous goods </w:t>
        </w:r>
        <w:r w:rsidRPr="00DD641B">
          <w:rPr>
            <w:i/>
          </w:rPr>
          <w:t>packed in</w:t>
        </w:r>
        <w:r w:rsidRPr="00DD641B">
          <w:t xml:space="preserve"> </w:t>
        </w:r>
        <w:r w:rsidRPr="00DD641B">
          <w:rPr>
            <w:i/>
          </w:rPr>
          <w:t>limited quantities</w:t>
        </w:r>
        <w:r>
          <w:tab/>
        </w:r>
        <w:r>
          <w:fldChar w:fldCharType="begin"/>
        </w:r>
        <w:r>
          <w:instrText xml:space="preserve"> PAGEREF _Toc190157560 \h </w:instrText>
        </w:r>
        <w:r>
          <w:fldChar w:fldCharType="separate"/>
        </w:r>
        <w:r w:rsidR="00601FEF">
          <w:t>15</w:t>
        </w:r>
        <w:r>
          <w:fldChar w:fldCharType="end"/>
        </w:r>
      </w:hyperlink>
    </w:p>
    <w:p w14:paraId="4C37CCC3" w14:textId="0BB3D0F6"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61" w:history="1">
        <w:r w:rsidRPr="00DD641B">
          <w:t>19A</w:t>
        </w:r>
        <w:r>
          <w:rPr>
            <w:rFonts w:asciiTheme="minorHAnsi" w:eastAsiaTheme="minorEastAsia" w:hAnsiTheme="minorHAnsi" w:cstheme="minorBidi"/>
            <w:kern w:val="2"/>
            <w:sz w:val="24"/>
            <w:szCs w:val="24"/>
            <w:lang w:eastAsia="en-AU"/>
            <w14:ligatures w14:val="standardContextual"/>
          </w:rPr>
          <w:tab/>
        </w:r>
        <w:r w:rsidRPr="00DD641B">
          <w:t xml:space="preserve">Meaning of </w:t>
        </w:r>
        <w:r w:rsidRPr="00DD641B">
          <w:rPr>
            <w:i/>
          </w:rPr>
          <w:t>packed in excepted quantities</w:t>
        </w:r>
        <w:r>
          <w:tab/>
        </w:r>
        <w:r>
          <w:fldChar w:fldCharType="begin"/>
        </w:r>
        <w:r>
          <w:instrText xml:space="preserve"> PAGEREF _Toc190157561 \h </w:instrText>
        </w:r>
        <w:r>
          <w:fldChar w:fldCharType="separate"/>
        </w:r>
        <w:r w:rsidR="00601FEF">
          <w:t>15</w:t>
        </w:r>
        <w:r>
          <w:fldChar w:fldCharType="end"/>
        </w:r>
      </w:hyperlink>
    </w:p>
    <w:p w14:paraId="13B724DE" w14:textId="78722E7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62" w:history="1">
        <w:r w:rsidRPr="00DD641B">
          <w:t>20</w:t>
        </w:r>
        <w:r>
          <w:rPr>
            <w:rFonts w:asciiTheme="minorHAnsi" w:eastAsiaTheme="minorEastAsia" w:hAnsiTheme="minorHAnsi" w:cstheme="minorBidi"/>
            <w:kern w:val="2"/>
            <w:sz w:val="24"/>
            <w:szCs w:val="24"/>
            <w:lang w:eastAsia="en-AU"/>
            <w14:ligatures w14:val="standardContextual"/>
          </w:rPr>
          <w:tab/>
        </w:r>
        <w:r w:rsidRPr="00DD641B">
          <w:t xml:space="preserve">Meaning of </w:t>
        </w:r>
        <w:r w:rsidRPr="00DD641B">
          <w:rPr>
            <w:i/>
          </w:rPr>
          <w:t>tank</w:t>
        </w:r>
        <w:r>
          <w:tab/>
        </w:r>
        <w:r>
          <w:fldChar w:fldCharType="begin"/>
        </w:r>
        <w:r>
          <w:instrText xml:space="preserve"> PAGEREF _Toc190157562 \h </w:instrText>
        </w:r>
        <w:r>
          <w:fldChar w:fldCharType="separate"/>
        </w:r>
        <w:r w:rsidR="00601FEF">
          <w:t>15</w:t>
        </w:r>
        <w:r>
          <w:fldChar w:fldCharType="end"/>
        </w:r>
      </w:hyperlink>
    </w:p>
    <w:p w14:paraId="740E0BD2" w14:textId="2AB2B29B"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63" w:history="1">
        <w:r w:rsidRPr="00DD641B">
          <w:t>21</w:t>
        </w:r>
        <w:r>
          <w:rPr>
            <w:rFonts w:asciiTheme="minorHAnsi" w:eastAsiaTheme="minorEastAsia" w:hAnsiTheme="minorHAnsi" w:cstheme="minorBidi"/>
            <w:kern w:val="2"/>
            <w:sz w:val="24"/>
            <w:szCs w:val="24"/>
            <w:lang w:eastAsia="en-AU"/>
            <w14:ligatures w14:val="standardContextual"/>
          </w:rPr>
          <w:tab/>
        </w:r>
        <w:r w:rsidRPr="00DD641B">
          <w:t>References to loads</w:t>
        </w:r>
        <w:r>
          <w:tab/>
        </w:r>
        <w:r>
          <w:fldChar w:fldCharType="begin"/>
        </w:r>
        <w:r>
          <w:instrText xml:space="preserve"> PAGEREF _Toc190157563 \h </w:instrText>
        </w:r>
        <w:r>
          <w:fldChar w:fldCharType="separate"/>
        </w:r>
        <w:r w:rsidR="00601FEF">
          <w:t>16</w:t>
        </w:r>
        <w:r>
          <w:fldChar w:fldCharType="end"/>
        </w:r>
      </w:hyperlink>
    </w:p>
    <w:p w14:paraId="59E879D0" w14:textId="12BB368B" w:rsidR="00071F1E" w:rsidRDefault="00071F1E">
      <w:pPr>
        <w:pStyle w:val="TOC3"/>
        <w:rPr>
          <w:rFonts w:asciiTheme="minorHAnsi" w:eastAsiaTheme="minorEastAsia" w:hAnsiTheme="minorHAnsi" w:cstheme="minorBidi"/>
          <w:b w:val="0"/>
          <w:kern w:val="2"/>
          <w:sz w:val="24"/>
          <w:szCs w:val="24"/>
          <w:lang w:eastAsia="en-AU"/>
          <w14:ligatures w14:val="standardContextual"/>
        </w:rPr>
      </w:pPr>
      <w:hyperlink w:anchor="_Toc190157564" w:history="1">
        <w:r w:rsidRPr="00DD641B">
          <w:t>Division 1.2.3</w:t>
        </w:r>
        <w:r>
          <w:rPr>
            <w:rFonts w:asciiTheme="minorHAnsi" w:eastAsiaTheme="minorEastAsia" w:hAnsiTheme="minorHAnsi" w:cstheme="minorBidi"/>
            <w:b w:val="0"/>
            <w:kern w:val="2"/>
            <w:sz w:val="24"/>
            <w:szCs w:val="24"/>
            <w:lang w:eastAsia="en-AU"/>
            <w14:ligatures w14:val="standardContextual"/>
          </w:rPr>
          <w:tab/>
        </w:r>
        <w:r w:rsidRPr="00DD641B">
          <w:t>Certain references and inconsistency between regulation and codes etc</w:t>
        </w:r>
        <w:r w:rsidRPr="00071F1E">
          <w:rPr>
            <w:vanish/>
          </w:rPr>
          <w:tab/>
        </w:r>
        <w:r w:rsidRPr="00071F1E">
          <w:rPr>
            <w:vanish/>
          </w:rPr>
          <w:fldChar w:fldCharType="begin"/>
        </w:r>
        <w:r w:rsidRPr="00071F1E">
          <w:rPr>
            <w:vanish/>
          </w:rPr>
          <w:instrText xml:space="preserve"> PAGEREF _Toc190157564 \h </w:instrText>
        </w:r>
        <w:r w:rsidRPr="00071F1E">
          <w:rPr>
            <w:vanish/>
          </w:rPr>
        </w:r>
        <w:r w:rsidRPr="00071F1E">
          <w:rPr>
            <w:vanish/>
          </w:rPr>
          <w:fldChar w:fldCharType="separate"/>
        </w:r>
        <w:r w:rsidR="00601FEF">
          <w:rPr>
            <w:vanish/>
          </w:rPr>
          <w:t>16</w:t>
        </w:r>
        <w:r w:rsidRPr="00071F1E">
          <w:rPr>
            <w:vanish/>
          </w:rPr>
          <w:fldChar w:fldCharType="end"/>
        </w:r>
      </w:hyperlink>
    </w:p>
    <w:p w14:paraId="46960A96" w14:textId="2556FDDD"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65" w:history="1">
        <w:r w:rsidRPr="00DD641B">
          <w:t>22</w:t>
        </w:r>
        <w:r>
          <w:rPr>
            <w:rFonts w:asciiTheme="minorHAnsi" w:eastAsiaTheme="minorEastAsia" w:hAnsiTheme="minorHAnsi" w:cstheme="minorBidi"/>
            <w:kern w:val="2"/>
            <w:sz w:val="24"/>
            <w:szCs w:val="24"/>
            <w:lang w:eastAsia="en-AU"/>
            <w14:ligatures w14:val="standardContextual"/>
          </w:rPr>
          <w:tab/>
        </w:r>
        <w:r w:rsidRPr="00DD641B">
          <w:t>References to codes, standards and rules</w:t>
        </w:r>
        <w:r>
          <w:tab/>
        </w:r>
        <w:r>
          <w:fldChar w:fldCharType="begin"/>
        </w:r>
        <w:r>
          <w:instrText xml:space="preserve"> PAGEREF _Toc190157565 \h </w:instrText>
        </w:r>
        <w:r>
          <w:fldChar w:fldCharType="separate"/>
        </w:r>
        <w:r w:rsidR="00601FEF">
          <w:t>16</w:t>
        </w:r>
        <w:r>
          <w:fldChar w:fldCharType="end"/>
        </w:r>
      </w:hyperlink>
    </w:p>
    <w:p w14:paraId="0520F729" w14:textId="1A1D80A3"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66" w:history="1">
        <w:r w:rsidRPr="00DD641B">
          <w:t>23</w:t>
        </w:r>
        <w:r>
          <w:rPr>
            <w:rFonts w:asciiTheme="minorHAnsi" w:eastAsiaTheme="minorEastAsia" w:hAnsiTheme="minorHAnsi" w:cstheme="minorBidi"/>
            <w:kern w:val="2"/>
            <w:sz w:val="24"/>
            <w:szCs w:val="24"/>
            <w:lang w:eastAsia="en-AU"/>
            <w14:ligatures w14:val="standardContextual"/>
          </w:rPr>
          <w:tab/>
        </w:r>
        <w:r w:rsidRPr="00DD641B">
          <w:t>Disapplication of Legislation Act, s 47 (5)</w:t>
        </w:r>
        <w:r>
          <w:tab/>
        </w:r>
        <w:r>
          <w:fldChar w:fldCharType="begin"/>
        </w:r>
        <w:r>
          <w:instrText xml:space="preserve"> PAGEREF _Toc190157566 \h </w:instrText>
        </w:r>
        <w:r>
          <w:fldChar w:fldCharType="separate"/>
        </w:r>
        <w:r w:rsidR="00601FEF">
          <w:t>16</w:t>
        </w:r>
        <w:r>
          <w:fldChar w:fldCharType="end"/>
        </w:r>
      </w:hyperlink>
    </w:p>
    <w:p w14:paraId="5CB68B20" w14:textId="4480474A"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67" w:history="1">
        <w:r w:rsidRPr="00DD641B">
          <w:t>24</w:t>
        </w:r>
        <w:r>
          <w:rPr>
            <w:rFonts w:asciiTheme="minorHAnsi" w:eastAsiaTheme="minorEastAsia" w:hAnsiTheme="minorHAnsi" w:cstheme="minorBidi"/>
            <w:kern w:val="2"/>
            <w:sz w:val="24"/>
            <w:szCs w:val="24"/>
            <w:lang w:eastAsia="en-AU"/>
            <w14:ligatures w14:val="standardContextual"/>
          </w:rPr>
          <w:tab/>
        </w:r>
        <w:r w:rsidRPr="00DD641B">
          <w:t>Inconsistency between this regulation and codes etc</w:t>
        </w:r>
        <w:r>
          <w:tab/>
        </w:r>
        <w:r>
          <w:fldChar w:fldCharType="begin"/>
        </w:r>
        <w:r>
          <w:instrText xml:space="preserve"> PAGEREF _Toc190157567 \h </w:instrText>
        </w:r>
        <w:r>
          <w:fldChar w:fldCharType="separate"/>
        </w:r>
        <w:r w:rsidR="00601FEF">
          <w:t>17</w:t>
        </w:r>
        <w:r>
          <w:fldChar w:fldCharType="end"/>
        </w:r>
      </w:hyperlink>
    </w:p>
    <w:p w14:paraId="62044368" w14:textId="7760F11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68" w:history="1">
        <w:r w:rsidRPr="00DD641B">
          <w:t>25</w:t>
        </w:r>
        <w:r>
          <w:rPr>
            <w:rFonts w:asciiTheme="minorHAnsi" w:eastAsiaTheme="minorEastAsia" w:hAnsiTheme="minorHAnsi" w:cstheme="minorBidi"/>
            <w:kern w:val="2"/>
            <w:sz w:val="24"/>
            <w:szCs w:val="24"/>
            <w:lang w:eastAsia="en-AU"/>
            <w14:ligatures w14:val="standardContextual"/>
          </w:rPr>
          <w:tab/>
        </w:r>
        <w:r w:rsidRPr="00DD641B">
          <w:t>References to determinations, exemptions, approvals and licences</w:t>
        </w:r>
        <w:r>
          <w:tab/>
        </w:r>
        <w:r>
          <w:fldChar w:fldCharType="begin"/>
        </w:r>
        <w:r>
          <w:instrText xml:space="preserve"> PAGEREF _Toc190157568 \h </w:instrText>
        </w:r>
        <w:r>
          <w:fldChar w:fldCharType="separate"/>
        </w:r>
        <w:r w:rsidR="00601FEF">
          <w:t>17</w:t>
        </w:r>
        <w:r>
          <w:fldChar w:fldCharType="end"/>
        </w:r>
      </w:hyperlink>
    </w:p>
    <w:p w14:paraId="589AE57D" w14:textId="6FC0BC13"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69" w:history="1">
        <w:r w:rsidRPr="00DD641B">
          <w:t>26</w:t>
        </w:r>
        <w:r>
          <w:rPr>
            <w:rFonts w:asciiTheme="minorHAnsi" w:eastAsiaTheme="minorEastAsia" w:hAnsiTheme="minorHAnsi" w:cstheme="minorBidi"/>
            <w:kern w:val="2"/>
            <w:sz w:val="24"/>
            <w:szCs w:val="24"/>
            <w:lang w:eastAsia="en-AU"/>
            <w14:ligatures w14:val="standardContextual"/>
          </w:rPr>
          <w:tab/>
        </w:r>
        <w:r w:rsidRPr="00DD641B">
          <w:t>References to variation of determinations etc</w:t>
        </w:r>
        <w:r>
          <w:tab/>
        </w:r>
        <w:r>
          <w:fldChar w:fldCharType="begin"/>
        </w:r>
        <w:r>
          <w:instrText xml:space="preserve"> PAGEREF _Toc190157569 \h </w:instrText>
        </w:r>
        <w:r>
          <w:fldChar w:fldCharType="separate"/>
        </w:r>
        <w:r w:rsidR="00601FEF">
          <w:t>17</w:t>
        </w:r>
        <w:r>
          <w:fldChar w:fldCharType="end"/>
        </w:r>
      </w:hyperlink>
    </w:p>
    <w:p w14:paraId="4962DE27" w14:textId="14B2CACE"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570" w:history="1">
        <w:r w:rsidRPr="00DD641B">
          <w:t>Chapter 2</w:t>
        </w:r>
        <w:r>
          <w:rPr>
            <w:rFonts w:asciiTheme="minorHAnsi" w:eastAsiaTheme="minorEastAsia" w:hAnsiTheme="minorHAnsi" w:cstheme="minorBidi"/>
            <w:b w:val="0"/>
            <w:kern w:val="2"/>
            <w:szCs w:val="24"/>
            <w:lang w:eastAsia="en-AU"/>
            <w14:ligatures w14:val="standardContextual"/>
          </w:rPr>
          <w:tab/>
        </w:r>
        <w:r w:rsidRPr="00DD641B">
          <w:t>Training and competency</w:t>
        </w:r>
        <w:r w:rsidRPr="00071F1E">
          <w:rPr>
            <w:vanish/>
          </w:rPr>
          <w:tab/>
        </w:r>
        <w:r w:rsidRPr="00071F1E">
          <w:rPr>
            <w:vanish/>
          </w:rPr>
          <w:fldChar w:fldCharType="begin"/>
        </w:r>
        <w:r w:rsidRPr="00071F1E">
          <w:rPr>
            <w:vanish/>
          </w:rPr>
          <w:instrText xml:space="preserve"> PAGEREF _Toc190157570 \h </w:instrText>
        </w:r>
        <w:r w:rsidRPr="00071F1E">
          <w:rPr>
            <w:vanish/>
          </w:rPr>
        </w:r>
        <w:r w:rsidRPr="00071F1E">
          <w:rPr>
            <w:vanish/>
          </w:rPr>
          <w:fldChar w:fldCharType="separate"/>
        </w:r>
        <w:r w:rsidR="00601FEF">
          <w:rPr>
            <w:vanish/>
          </w:rPr>
          <w:t>19</w:t>
        </w:r>
        <w:r w:rsidRPr="00071F1E">
          <w:rPr>
            <w:vanish/>
          </w:rPr>
          <w:fldChar w:fldCharType="end"/>
        </w:r>
      </w:hyperlink>
    </w:p>
    <w:p w14:paraId="70F14DAA" w14:textId="6A0F70B8"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71" w:history="1">
        <w:r w:rsidRPr="00DD641B">
          <w:t>27</w:t>
        </w:r>
        <w:r>
          <w:rPr>
            <w:rFonts w:asciiTheme="minorHAnsi" w:eastAsiaTheme="minorEastAsia" w:hAnsiTheme="minorHAnsi" w:cstheme="minorBidi"/>
            <w:kern w:val="2"/>
            <w:sz w:val="24"/>
            <w:szCs w:val="24"/>
            <w:lang w:eastAsia="en-AU"/>
            <w14:ligatures w14:val="standardContextual"/>
          </w:rPr>
          <w:tab/>
        </w:r>
        <w:r w:rsidRPr="00DD641B">
          <w:t>Offence—instruction and training</w:t>
        </w:r>
        <w:r>
          <w:tab/>
        </w:r>
        <w:r>
          <w:fldChar w:fldCharType="begin"/>
        </w:r>
        <w:r>
          <w:instrText xml:space="preserve"> PAGEREF _Toc190157571 \h </w:instrText>
        </w:r>
        <w:r>
          <w:fldChar w:fldCharType="separate"/>
        </w:r>
        <w:r w:rsidR="00601FEF">
          <w:t>19</w:t>
        </w:r>
        <w:r>
          <w:fldChar w:fldCharType="end"/>
        </w:r>
      </w:hyperlink>
    </w:p>
    <w:p w14:paraId="743D683E" w14:textId="38E8E67E"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72" w:history="1">
        <w:r w:rsidRPr="00DD641B">
          <w:t>28</w:t>
        </w:r>
        <w:r>
          <w:rPr>
            <w:rFonts w:asciiTheme="minorHAnsi" w:eastAsiaTheme="minorEastAsia" w:hAnsiTheme="minorHAnsi" w:cstheme="minorBidi"/>
            <w:kern w:val="2"/>
            <w:sz w:val="24"/>
            <w:szCs w:val="24"/>
            <w:lang w:eastAsia="en-AU"/>
            <w14:ligatures w14:val="standardContextual"/>
          </w:rPr>
          <w:tab/>
        </w:r>
        <w:r w:rsidRPr="00DD641B">
          <w:t>Approvals—tests and training courses for drivers</w:t>
        </w:r>
        <w:r>
          <w:tab/>
        </w:r>
        <w:r>
          <w:fldChar w:fldCharType="begin"/>
        </w:r>
        <w:r>
          <w:instrText xml:space="preserve"> PAGEREF _Toc190157572 \h </w:instrText>
        </w:r>
        <w:r>
          <w:fldChar w:fldCharType="separate"/>
        </w:r>
        <w:r w:rsidR="00601FEF">
          <w:t>20</w:t>
        </w:r>
        <w:r>
          <w:fldChar w:fldCharType="end"/>
        </w:r>
      </w:hyperlink>
    </w:p>
    <w:p w14:paraId="72D50B88" w14:textId="632C7F54"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573" w:history="1">
        <w:r w:rsidRPr="00DD641B">
          <w:t>Chapter 3</w:t>
        </w:r>
        <w:r>
          <w:rPr>
            <w:rFonts w:asciiTheme="minorHAnsi" w:eastAsiaTheme="minorEastAsia" w:hAnsiTheme="minorHAnsi" w:cstheme="minorBidi"/>
            <w:b w:val="0"/>
            <w:kern w:val="2"/>
            <w:szCs w:val="24"/>
            <w:lang w:eastAsia="en-AU"/>
            <w14:ligatures w14:val="standardContextual"/>
          </w:rPr>
          <w:tab/>
        </w:r>
        <w:r w:rsidRPr="00DD641B">
          <w:t>Determinations</w:t>
        </w:r>
        <w:r w:rsidRPr="00071F1E">
          <w:rPr>
            <w:vanish/>
          </w:rPr>
          <w:tab/>
        </w:r>
        <w:r w:rsidRPr="00071F1E">
          <w:rPr>
            <w:vanish/>
          </w:rPr>
          <w:fldChar w:fldCharType="begin"/>
        </w:r>
        <w:r w:rsidRPr="00071F1E">
          <w:rPr>
            <w:vanish/>
          </w:rPr>
          <w:instrText xml:space="preserve"> PAGEREF _Toc190157573 \h </w:instrText>
        </w:r>
        <w:r w:rsidRPr="00071F1E">
          <w:rPr>
            <w:vanish/>
          </w:rPr>
        </w:r>
        <w:r w:rsidRPr="00071F1E">
          <w:rPr>
            <w:vanish/>
          </w:rPr>
          <w:fldChar w:fldCharType="separate"/>
        </w:r>
        <w:r w:rsidR="00601FEF">
          <w:rPr>
            <w:vanish/>
          </w:rPr>
          <w:t>21</w:t>
        </w:r>
        <w:r w:rsidRPr="00071F1E">
          <w:rPr>
            <w:vanish/>
          </w:rPr>
          <w:fldChar w:fldCharType="end"/>
        </w:r>
      </w:hyperlink>
    </w:p>
    <w:p w14:paraId="722847BB" w14:textId="37F1DEF3"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74" w:history="1">
        <w:r w:rsidRPr="00DD641B">
          <w:t>29</w:t>
        </w:r>
        <w:r>
          <w:rPr>
            <w:rFonts w:asciiTheme="minorHAnsi" w:eastAsiaTheme="minorEastAsia" w:hAnsiTheme="minorHAnsi" w:cstheme="minorBidi"/>
            <w:kern w:val="2"/>
            <w:sz w:val="24"/>
            <w:szCs w:val="24"/>
            <w:lang w:eastAsia="en-AU"/>
            <w14:ligatures w14:val="standardContextual"/>
          </w:rPr>
          <w:tab/>
        </w:r>
        <w:r w:rsidRPr="00DD641B">
          <w:t>Determinations—dangerous goods and packaging</w:t>
        </w:r>
        <w:r>
          <w:tab/>
        </w:r>
        <w:r>
          <w:fldChar w:fldCharType="begin"/>
        </w:r>
        <w:r>
          <w:instrText xml:space="preserve"> PAGEREF _Toc190157574 \h </w:instrText>
        </w:r>
        <w:r>
          <w:fldChar w:fldCharType="separate"/>
        </w:r>
        <w:r w:rsidR="00601FEF">
          <w:t>21</w:t>
        </w:r>
        <w:r>
          <w:fldChar w:fldCharType="end"/>
        </w:r>
      </w:hyperlink>
    </w:p>
    <w:p w14:paraId="0E54BD5C" w14:textId="68FC73AD"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75" w:history="1">
        <w:r w:rsidRPr="00DD641B">
          <w:t>30</w:t>
        </w:r>
        <w:r>
          <w:rPr>
            <w:rFonts w:asciiTheme="minorHAnsi" w:eastAsiaTheme="minorEastAsia" w:hAnsiTheme="minorHAnsi" w:cstheme="minorBidi"/>
            <w:kern w:val="2"/>
            <w:sz w:val="24"/>
            <w:szCs w:val="24"/>
            <w:lang w:eastAsia="en-AU"/>
            <w14:ligatures w14:val="standardContextual"/>
          </w:rPr>
          <w:tab/>
        </w:r>
        <w:r w:rsidRPr="00DD641B">
          <w:t>Determinations—vehicles, routes, areas and times</w:t>
        </w:r>
        <w:r>
          <w:tab/>
        </w:r>
        <w:r>
          <w:fldChar w:fldCharType="begin"/>
        </w:r>
        <w:r>
          <w:instrText xml:space="preserve"> PAGEREF _Toc190157575 \h </w:instrText>
        </w:r>
        <w:r>
          <w:fldChar w:fldCharType="separate"/>
        </w:r>
        <w:r w:rsidR="00601FEF">
          <w:t>22</w:t>
        </w:r>
        <w:r>
          <w:fldChar w:fldCharType="end"/>
        </w:r>
      </w:hyperlink>
    </w:p>
    <w:p w14:paraId="63F11F9A" w14:textId="588D0A4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76" w:history="1">
        <w:r w:rsidRPr="00DD641B">
          <w:t>31</w:t>
        </w:r>
        <w:r>
          <w:rPr>
            <w:rFonts w:asciiTheme="minorHAnsi" w:eastAsiaTheme="minorEastAsia" w:hAnsiTheme="minorHAnsi" w:cstheme="minorBidi"/>
            <w:kern w:val="2"/>
            <w:sz w:val="24"/>
            <w:szCs w:val="24"/>
            <w:lang w:eastAsia="en-AU"/>
            <w14:ligatures w14:val="standardContextual"/>
          </w:rPr>
          <w:tab/>
        </w:r>
        <w:r w:rsidRPr="00DD641B">
          <w:t>Administrative determinations</w:t>
        </w:r>
        <w:r>
          <w:tab/>
        </w:r>
        <w:r>
          <w:fldChar w:fldCharType="begin"/>
        </w:r>
        <w:r>
          <w:instrText xml:space="preserve"> PAGEREF _Toc190157576 \h </w:instrText>
        </w:r>
        <w:r>
          <w:fldChar w:fldCharType="separate"/>
        </w:r>
        <w:r w:rsidR="00601FEF">
          <w:t>22</w:t>
        </w:r>
        <w:r>
          <w:fldChar w:fldCharType="end"/>
        </w:r>
      </w:hyperlink>
    </w:p>
    <w:p w14:paraId="34564517" w14:textId="0D1DD2BC"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77" w:history="1">
        <w:r w:rsidRPr="00DD641B">
          <w:t>32</w:t>
        </w:r>
        <w:r>
          <w:rPr>
            <w:rFonts w:asciiTheme="minorHAnsi" w:eastAsiaTheme="minorEastAsia" w:hAnsiTheme="minorHAnsi" w:cstheme="minorBidi"/>
            <w:kern w:val="2"/>
            <w:sz w:val="24"/>
            <w:szCs w:val="24"/>
            <w:lang w:eastAsia="en-AU"/>
            <w14:ligatures w14:val="standardContextual"/>
          </w:rPr>
          <w:tab/>
        </w:r>
        <w:r w:rsidRPr="00DD641B">
          <w:t>Determination may be subject to conditions</w:t>
        </w:r>
        <w:r>
          <w:tab/>
        </w:r>
        <w:r>
          <w:fldChar w:fldCharType="begin"/>
        </w:r>
        <w:r>
          <w:instrText xml:space="preserve"> PAGEREF _Toc190157577 \h </w:instrText>
        </w:r>
        <w:r>
          <w:fldChar w:fldCharType="separate"/>
        </w:r>
        <w:r w:rsidR="00601FEF">
          <w:t>23</w:t>
        </w:r>
        <w:r>
          <w:fldChar w:fldCharType="end"/>
        </w:r>
      </w:hyperlink>
    </w:p>
    <w:p w14:paraId="6CA55DA4" w14:textId="06BFB78E"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78" w:history="1">
        <w:r w:rsidRPr="00DD641B">
          <w:t>33</w:t>
        </w:r>
        <w:r>
          <w:rPr>
            <w:rFonts w:asciiTheme="minorHAnsi" w:eastAsiaTheme="minorEastAsia" w:hAnsiTheme="minorHAnsi" w:cstheme="minorBidi"/>
            <w:kern w:val="2"/>
            <w:sz w:val="24"/>
            <w:szCs w:val="24"/>
            <w:lang w:eastAsia="en-AU"/>
            <w14:ligatures w14:val="standardContextual"/>
          </w:rPr>
          <w:tab/>
        </w:r>
        <w:r w:rsidRPr="00DD641B">
          <w:t>Offence—contravention of determination condition</w:t>
        </w:r>
        <w:r>
          <w:tab/>
        </w:r>
        <w:r>
          <w:fldChar w:fldCharType="begin"/>
        </w:r>
        <w:r>
          <w:instrText xml:space="preserve"> PAGEREF _Toc190157578 \h </w:instrText>
        </w:r>
        <w:r>
          <w:fldChar w:fldCharType="separate"/>
        </w:r>
        <w:r w:rsidR="00601FEF">
          <w:t>23</w:t>
        </w:r>
        <w:r>
          <w:fldChar w:fldCharType="end"/>
        </w:r>
      </w:hyperlink>
    </w:p>
    <w:p w14:paraId="1F065810" w14:textId="6389FB9E"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79" w:history="1">
        <w:r w:rsidRPr="00DD641B">
          <w:t>34</w:t>
        </w:r>
        <w:r>
          <w:rPr>
            <w:rFonts w:asciiTheme="minorHAnsi" w:eastAsiaTheme="minorEastAsia" w:hAnsiTheme="minorHAnsi" w:cstheme="minorBidi"/>
            <w:kern w:val="2"/>
            <w:sz w:val="24"/>
            <w:szCs w:val="24"/>
            <w:lang w:eastAsia="en-AU"/>
            <w14:ligatures w14:val="standardContextual"/>
          </w:rPr>
          <w:tab/>
        </w:r>
        <w:r w:rsidRPr="00DD641B">
          <w:t>Effect of determinations on contrary obligations under regulation</w:t>
        </w:r>
        <w:r>
          <w:tab/>
        </w:r>
        <w:r>
          <w:fldChar w:fldCharType="begin"/>
        </w:r>
        <w:r>
          <w:instrText xml:space="preserve"> PAGEREF _Toc190157579 \h </w:instrText>
        </w:r>
        <w:r>
          <w:fldChar w:fldCharType="separate"/>
        </w:r>
        <w:r w:rsidR="00601FEF">
          <w:t>23</w:t>
        </w:r>
        <w:r>
          <w:fldChar w:fldCharType="end"/>
        </w:r>
      </w:hyperlink>
    </w:p>
    <w:p w14:paraId="516D1E7A" w14:textId="30EFB278"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80" w:history="1">
        <w:r w:rsidRPr="00DD641B">
          <w:t>35</w:t>
        </w:r>
        <w:r>
          <w:rPr>
            <w:rFonts w:asciiTheme="minorHAnsi" w:eastAsiaTheme="minorEastAsia" w:hAnsiTheme="minorHAnsi" w:cstheme="minorBidi"/>
            <w:kern w:val="2"/>
            <w:sz w:val="24"/>
            <w:szCs w:val="24"/>
            <w:lang w:eastAsia="en-AU"/>
            <w14:ligatures w14:val="standardContextual"/>
          </w:rPr>
          <w:tab/>
        </w:r>
        <w:r w:rsidRPr="00DD641B">
          <w:t>Register of determinations</w:t>
        </w:r>
        <w:r>
          <w:tab/>
        </w:r>
        <w:r>
          <w:fldChar w:fldCharType="begin"/>
        </w:r>
        <w:r>
          <w:instrText xml:space="preserve"> PAGEREF _Toc190157580 \h </w:instrText>
        </w:r>
        <w:r>
          <w:fldChar w:fldCharType="separate"/>
        </w:r>
        <w:r w:rsidR="00601FEF">
          <w:t>24</w:t>
        </w:r>
        <w:r>
          <w:fldChar w:fldCharType="end"/>
        </w:r>
      </w:hyperlink>
    </w:p>
    <w:p w14:paraId="6236FECB" w14:textId="355E471B"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81" w:history="1">
        <w:r w:rsidRPr="00DD641B">
          <w:t>36</w:t>
        </w:r>
        <w:r>
          <w:rPr>
            <w:rFonts w:asciiTheme="minorHAnsi" w:eastAsiaTheme="minorEastAsia" w:hAnsiTheme="minorHAnsi" w:cstheme="minorBidi"/>
            <w:kern w:val="2"/>
            <w:sz w:val="24"/>
            <w:szCs w:val="24"/>
            <w:lang w:eastAsia="en-AU"/>
            <w14:ligatures w14:val="standardContextual"/>
          </w:rPr>
          <w:tab/>
        </w:r>
        <w:r w:rsidRPr="00DD641B">
          <w:t>Records of determinations</w:t>
        </w:r>
        <w:r>
          <w:tab/>
        </w:r>
        <w:r>
          <w:fldChar w:fldCharType="begin"/>
        </w:r>
        <w:r>
          <w:instrText xml:space="preserve"> PAGEREF _Toc190157581 \h </w:instrText>
        </w:r>
        <w:r>
          <w:fldChar w:fldCharType="separate"/>
        </w:r>
        <w:r w:rsidR="00601FEF">
          <w:t>24</w:t>
        </w:r>
        <w:r>
          <w:fldChar w:fldCharType="end"/>
        </w:r>
      </w:hyperlink>
    </w:p>
    <w:p w14:paraId="72D98EBB" w14:textId="6C72A51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82" w:history="1">
        <w:r w:rsidRPr="00DD641B">
          <w:t>37</w:t>
        </w:r>
        <w:r>
          <w:rPr>
            <w:rFonts w:asciiTheme="minorHAnsi" w:eastAsiaTheme="minorEastAsia" w:hAnsiTheme="minorHAnsi" w:cstheme="minorBidi"/>
            <w:kern w:val="2"/>
            <w:sz w:val="24"/>
            <w:szCs w:val="24"/>
            <w:lang w:eastAsia="en-AU"/>
            <w14:ligatures w14:val="standardContextual"/>
          </w:rPr>
          <w:tab/>
        </w:r>
        <w:r w:rsidRPr="00DD641B">
          <w:t>Offences—doing of thing prohibited or regulated by determination</w:t>
        </w:r>
        <w:r>
          <w:tab/>
        </w:r>
        <w:r>
          <w:fldChar w:fldCharType="begin"/>
        </w:r>
        <w:r>
          <w:instrText xml:space="preserve"> PAGEREF _Toc190157582 \h </w:instrText>
        </w:r>
        <w:r>
          <w:fldChar w:fldCharType="separate"/>
        </w:r>
        <w:r w:rsidR="00601FEF">
          <w:t>25</w:t>
        </w:r>
        <w:r>
          <w:fldChar w:fldCharType="end"/>
        </w:r>
      </w:hyperlink>
    </w:p>
    <w:p w14:paraId="1F4585BC" w14:textId="322499CB"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583" w:history="1">
        <w:r w:rsidRPr="00DD641B">
          <w:t>Chapter 4</w:t>
        </w:r>
        <w:r>
          <w:rPr>
            <w:rFonts w:asciiTheme="minorHAnsi" w:eastAsiaTheme="minorEastAsia" w:hAnsiTheme="minorHAnsi" w:cstheme="minorBidi"/>
            <w:b w:val="0"/>
            <w:kern w:val="2"/>
            <w:szCs w:val="24"/>
            <w:lang w:eastAsia="en-AU"/>
            <w14:ligatures w14:val="standardContextual"/>
          </w:rPr>
          <w:tab/>
        </w:r>
        <w:r w:rsidRPr="00DD641B">
          <w:t>Transport of dangerous goods to which special provisions apply</w:t>
        </w:r>
        <w:r w:rsidRPr="00071F1E">
          <w:rPr>
            <w:vanish/>
          </w:rPr>
          <w:tab/>
        </w:r>
        <w:r w:rsidRPr="00071F1E">
          <w:rPr>
            <w:vanish/>
          </w:rPr>
          <w:fldChar w:fldCharType="begin"/>
        </w:r>
        <w:r w:rsidRPr="00071F1E">
          <w:rPr>
            <w:vanish/>
          </w:rPr>
          <w:instrText xml:space="preserve"> PAGEREF _Toc190157583 \h </w:instrText>
        </w:r>
        <w:r w:rsidRPr="00071F1E">
          <w:rPr>
            <w:vanish/>
          </w:rPr>
        </w:r>
        <w:r w:rsidRPr="00071F1E">
          <w:rPr>
            <w:vanish/>
          </w:rPr>
          <w:fldChar w:fldCharType="separate"/>
        </w:r>
        <w:r w:rsidR="00601FEF">
          <w:rPr>
            <w:vanish/>
          </w:rPr>
          <w:t>26</w:t>
        </w:r>
        <w:r w:rsidRPr="00071F1E">
          <w:rPr>
            <w:vanish/>
          </w:rPr>
          <w:fldChar w:fldCharType="end"/>
        </w:r>
      </w:hyperlink>
    </w:p>
    <w:p w14:paraId="4928430E" w14:textId="6FA82B3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84" w:history="1">
        <w:r w:rsidRPr="00DD641B">
          <w:t>38</w:t>
        </w:r>
        <w:r>
          <w:rPr>
            <w:rFonts w:asciiTheme="minorHAnsi" w:eastAsiaTheme="minorEastAsia" w:hAnsiTheme="minorHAnsi" w:cstheme="minorBidi"/>
            <w:kern w:val="2"/>
            <w:sz w:val="24"/>
            <w:szCs w:val="24"/>
            <w:lang w:eastAsia="en-AU"/>
            <w14:ligatures w14:val="standardContextual"/>
          </w:rPr>
          <w:tab/>
        </w:r>
        <w:r w:rsidRPr="00DD641B">
          <w:t>Application—</w:t>
        </w:r>
        <w:r w:rsidRPr="00DD641B">
          <w:rPr>
            <w:rFonts w:cs="Arial"/>
          </w:rPr>
          <w:t>ch 4</w:t>
        </w:r>
        <w:r>
          <w:tab/>
        </w:r>
        <w:r>
          <w:fldChar w:fldCharType="begin"/>
        </w:r>
        <w:r>
          <w:instrText xml:space="preserve"> PAGEREF _Toc190157584 \h </w:instrText>
        </w:r>
        <w:r>
          <w:fldChar w:fldCharType="separate"/>
        </w:r>
        <w:r w:rsidR="00601FEF">
          <w:t>26</w:t>
        </w:r>
        <w:r>
          <w:fldChar w:fldCharType="end"/>
        </w:r>
      </w:hyperlink>
    </w:p>
    <w:p w14:paraId="28A14E0C" w14:textId="0B590C0E"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85" w:history="1">
        <w:r w:rsidRPr="00DD641B">
          <w:t>39</w:t>
        </w:r>
        <w:r>
          <w:rPr>
            <w:rFonts w:asciiTheme="minorHAnsi" w:eastAsiaTheme="minorEastAsia" w:hAnsiTheme="minorHAnsi" w:cstheme="minorBidi"/>
            <w:kern w:val="2"/>
            <w:sz w:val="24"/>
            <w:szCs w:val="24"/>
            <w:lang w:eastAsia="en-AU"/>
            <w14:ligatures w14:val="standardContextual"/>
          </w:rPr>
          <w:tab/>
        </w:r>
        <w:r w:rsidRPr="00DD641B">
          <w:t>Offence—consignor—special provision applies</w:t>
        </w:r>
        <w:r>
          <w:tab/>
        </w:r>
        <w:r>
          <w:fldChar w:fldCharType="begin"/>
        </w:r>
        <w:r>
          <w:instrText xml:space="preserve"> PAGEREF _Toc190157585 \h </w:instrText>
        </w:r>
        <w:r>
          <w:fldChar w:fldCharType="separate"/>
        </w:r>
        <w:r w:rsidR="00601FEF">
          <w:t>26</w:t>
        </w:r>
        <w:r>
          <w:fldChar w:fldCharType="end"/>
        </w:r>
      </w:hyperlink>
    </w:p>
    <w:p w14:paraId="4F3BF3A8" w14:textId="3C041452"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86" w:history="1">
        <w:r w:rsidRPr="00DD641B">
          <w:t>40</w:t>
        </w:r>
        <w:r>
          <w:rPr>
            <w:rFonts w:asciiTheme="minorHAnsi" w:eastAsiaTheme="minorEastAsia" w:hAnsiTheme="minorHAnsi" w:cstheme="minorBidi"/>
            <w:kern w:val="2"/>
            <w:sz w:val="24"/>
            <w:szCs w:val="24"/>
            <w:lang w:eastAsia="en-AU"/>
            <w14:ligatures w14:val="standardContextual"/>
          </w:rPr>
          <w:tab/>
        </w:r>
        <w:r w:rsidRPr="00DD641B">
          <w:t>Offence—packer—special provision applies</w:t>
        </w:r>
        <w:r>
          <w:tab/>
        </w:r>
        <w:r>
          <w:fldChar w:fldCharType="begin"/>
        </w:r>
        <w:r>
          <w:instrText xml:space="preserve"> PAGEREF _Toc190157586 \h </w:instrText>
        </w:r>
        <w:r>
          <w:fldChar w:fldCharType="separate"/>
        </w:r>
        <w:r w:rsidR="00601FEF">
          <w:t>27</w:t>
        </w:r>
        <w:r>
          <w:fldChar w:fldCharType="end"/>
        </w:r>
      </w:hyperlink>
    </w:p>
    <w:p w14:paraId="49FF50F1" w14:textId="3DE60C5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87" w:history="1">
        <w:r w:rsidRPr="00DD641B">
          <w:t>41</w:t>
        </w:r>
        <w:r>
          <w:rPr>
            <w:rFonts w:asciiTheme="minorHAnsi" w:eastAsiaTheme="minorEastAsia" w:hAnsiTheme="minorHAnsi" w:cstheme="minorBidi"/>
            <w:kern w:val="2"/>
            <w:sz w:val="24"/>
            <w:szCs w:val="24"/>
            <w:lang w:eastAsia="en-AU"/>
            <w14:ligatures w14:val="standardContextual"/>
          </w:rPr>
          <w:tab/>
        </w:r>
        <w:r w:rsidRPr="00DD641B">
          <w:t>Offence—loader—special provision applies</w:t>
        </w:r>
        <w:r>
          <w:tab/>
        </w:r>
        <w:r>
          <w:fldChar w:fldCharType="begin"/>
        </w:r>
        <w:r>
          <w:instrText xml:space="preserve"> PAGEREF _Toc190157587 \h </w:instrText>
        </w:r>
        <w:r>
          <w:fldChar w:fldCharType="separate"/>
        </w:r>
        <w:r w:rsidR="00601FEF">
          <w:t>27</w:t>
        </w:r>
        <w:r>
          <w:fldChar w:fldCharType="end"/>
        </w:r>
      </w:hyperlink>
    </w:p>
    <w:p w14:paraId="62D11061" w14:textId="3B54C41B"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88" w:history="1">
        <w:r w:rsidRPr="00DD641B">
          <w:t>42</w:t>
        </w:r>
        <w:r>
          <w:rPr>
            <w:rFonts w:asciiTheme="minorHAnsi" w:eastAsiaTheme="minorEastAsia" w:hAnsiTheme="minorHAnsi" w:cstheme="minorBidi"/>
            <w:kern w:val="2"/>
            <w:sz w:val="24"/>
            <w:szCs w:val="24"/>
            <w:lang w:eastAsia="en-AU"/>
            <w14:ligatures w14:val="standardContextual"/>
          </w:rPr>
          <w:tab/>
        </w:r>
        <w:r w:rsidRPr="00DD641B">
          <w:t>Offence—prime contractor—special provision applies</w:t>
        </w:r>
        <w:r>
          <w:tab/>
        </w:r>
        <w:r>
          <w:fldChar w:fldCharType="begin"/>
        </w:r>
        <w:r>
          <w:instrText xml:space="preserve"> PAGEREF _Toc190157588 \h </w:instrText>
        </w:r>
        <w:r>
          <w:fldChar w:fldCharType="separate"/>
        </w:r>
        <w:r w:rsidR="00601FEF">
          <w:t>27</w:t>
        </w:r>
        <w:r>
          <w:fldChar w:fldCharType="end"/>
        </w:r>
      </w:hyperlink>
    </w:p>
    <w:p w14:paraId="096E497C" w14:textId="56CE1AE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89" w:history="1">
        <w:r w:rsidRPr="00DD641B">
          <w:t>43</w:t>
        </w:r>
        <w:r>
          <w:rPr>
            <w:rFonts w:asciiTheme="minorHAnsi" w:eastAsiaTheme="minorEastAsia" w:hAnsiTheme="minorHAnsi" w:cstheme="minorBidi"/>
            <w:kern w:val="2"/>
            <w:sz w:val="24"/>
            <w:szCs w:val="24"/>
            <w:lang w:eastAsia="en-AU"/>
            <w14:ligatures w14:val="standardContextual"/>
          </w:rPr>
          <w:tab/>
        </w:r>
        <w:r w:rsidRPr="00DD641B">
          <w:t>Offence—driver—special provision applies</w:t>
        </w:r>
        <w:r>
          <w:tab/>
        </w:r>
        <w:r>
          <w:fldChar w:fldCharType="begin"/>
        </w:r>
        <w:r>
          <w:instrText xml:space="preserve"> PAGEREF _Toc190157589 \h </w:instrText>
        </w:r>
        <w:r>
          <w:fldChar w:fldCharType="separate"/>
        </w:r>
        <w:r w:rsidR="00601FEF">
          <w:t>28</w:t>
        </w:r>
        <w:r>
          <w:fldChar w:fldCharType="end"/>
        </w:r>
      </w:hyperlink>
    </w:p>
    <w:p w14:paraId="6705D144" w14:textId="2FE52C9E"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590" w:history="1">
        <w:r w:rsidRPr="00DD641B">
          <w:t>Chapter 5</w:t>
        </w:r>
        <w:r>
          <w:rPr>
            <w:rFonts w:asciiTheme="minorHAnsi" w:eastAsiaTheme="minorEastAsia" w:hAnsiTheme="minorHAnsi" w:cstheme="minorBidi"/>
            <w:b w:val="0"/>
            <w:kern w:val="2"/>
            <w:szCs w:val="24"/>
            <w:lang w:eastAsia="en-AU"/>
            <w14:ligatures w14:val="standardContextual"/>
          </w:rPr>
          <w:tab/>
        </w:r>
        <w:r w:rsidRPr="00DD641B">
          <w:t>Packaging</w:t>
        </w:r>
        <w:r w:rsidRPr="00071F1E">
          <w:rPr>
            <w:vanish/>
          </w:rPr>
          <w:tab/>
        </w:r>
        <w:r w:rsidRPr="00071F1E">
          <w:rPr>
            <w:vanish/>
          </w:rPr>
          <w:fldChar w:fldCharType="begin"/>
        </w:r>
        <w:r w:rsidRPr="00071F1E">
          <w:rPr>
            <w:vanish/>
          </w:rPr>
          <w:instrText xml:space="preserve"> PAGEREF _Toc190157590 \h </w:instrText>
        </w:r>
        <w:r w:rsidRPr="00071F1E">
          <w:rPr>
            <w:vanish/>
          </w:rPr>
        </w:r>
        <w:r w:rsidRPr="00071F1E">
          <w:rPr>
            <w:vanish/>
          </w:rPr>
          <w:fldChar w:fldCharType="separate"/>
        </w:r>
        <w:r w:rsidR="00601FEF">
          <w:rPr>
            <w:vanish/>
          </w:rPr>
          <w:t>29</w:t>
        </w:r>
        <w:r w:rsidRPr="00071F1E">
          <w:rPr>
            <w:vanish/>
          </w:rPr>
          <w:fldChar w:fldCharType="end"/>
        </w:r>
      </w:hyperlink>
    </w:p>
    <w:p w14:paraId="653A18E2" w14:textId="027D5C19"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591" w:history="1">
        <w:r w:rsidRPr="00DD641B">
          <w:t>Part 5.1</w:t>
        </w:r>
        <w:r>
          <w:rPr>
            <w:rFonts w:asciiTheme="minorHAnsi" w:eastAsiaTheme="minorEastAsia" w:hAnsiTheme="minorHAnsi" w:cstheme="minorBidi"/>
            <w:b w:val="0"/>
            <w:kern w:val="2"/>
            <w:szCs w:val="24"/>
            <w:lang w:eastAsia="en-AU"/>
            <w14:ligatures w14:val="standardContextual"/>
          </w:rPr>
          <w:tab/>
        </w:r>
        <w:r w:rsidRPr="00DD641B">
          <w:t>Packaging—general</w:t>
        </w:r>
        <w:r w:rsidRPr="00071F1E">
          <w:rPr>
            <w:vanish/>
          </w:rPr>
          <w:tab/>
        </w:r>
        <w:r w:rsidRPr="00071F1E">
          <w:rPr>
            <w:vanish/>
          </w:rPr>
          <w:fldChar w:fldCharType="begin"/>
        </w:r>
        <w:r w:rsidRPr="00071F1E">
          <w:rPr>
            <w:vanish/>
          </w:rPr>
          <w:instrText xml:space="preserve"> PAGEREF _Toc190157591 \h </w:instrText>
        </w:r>
        <w:r w:rsidRPr="00071F1E">
          <w:rPr>
            <w:vanish/>
          </w:rPr>
        </w:r>
        <w:r w:rsidRPr="00071F1E">
          <w:rPr>
            <w:vanish/>
          </w:rPr>
          <w:fldChar w:fldCharType="separate"/>
        </w:r>
        <w:r w:rsidR="00601FEF">
          <w:rPr>
            <w:vanish/>
          </w:rPr>
          <w:t>29</w:t>
        </w:r>
        <w:r w:rsidRPr="00071F1E">
          <w:rPr>
            <w:vanish/>
          </w:rPr>
          <w:fldChar w:fldCharType="end"/>
        </w:r>
      </w:hyperlink>
    </w:p>
    <w:p w14:paraId="00D9879F" w14:textId="04727BDF"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92" w:history="1">
        <w:r w:rsidRPr="00DD641B">
          <w:t>44</w:t>
        </w:r>
        <w:r>
          <w:rPr>
            <w:rFonts w:asciiTheme="minorHAnsi" w:eastAsiaTheme="minorEastAsia" w:hAnsiTheme="minorHAnsi" w:cstheme="minorBidi"/>
            <w:kern w:val="2"/>
            <w:sz w:val="24"/>
            <w:szCs w:val="24"/>
            <w:lang w:eastAsia="en-AU"/>
            <w14:ligatures w14:val="standardContextual"/>
          </w:rPr>
          <w:tab/>
        </w:r>
        <w:r w:rsidRPr="00DD641B">
          <w:t>Packing of dangerous goods in limited or excepted quantities</w:t>
        </w:r>
        <w:r>
          <w:tab/>
        </w:r>
        <w:r>
          <w:fldChar w:fldCharType="begin"/>
        </w:r>
        <w:r>
          <w:instrText xml:space="preserve"> PAGEREF _Toc190157592 \h </w:instrText>
        </w:r>
        <w:r>
          <w:fldChar w:fldCharType="separate"/>
        </w:r>
        <w:r w:rsidR="00601FEF">
          <w:t>29</w:t>
        </w:r>
        <w:r>
          <w:fldChar w:fldCharType="end"/>
        </w:r>
      </w:hyperlink>
    </w:p>
    <w:p w14:paraId="3434995B" w14:textId="1B64E1D1"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93" w:history="1">
        <w:r w:rsidRPr="00DD641B">
          <w:t>45</w:t>
        </w:r>
        <w:r>
          <w:rPr>
            <w:rFonts w:asciiTheme="minorHAnsi" w:eastAsiaTheme="minorEastAsia" w:hAnsiTheme="minorHAnsi" w:cstheme="minorBidi"/>
            <w:kern w:val="2"/>
            <w:sz w:val="24"/>
            <w:szCs w:val="24"/>
            <w:lang w:eastAsia="en-AU"/>
            <w14:ligatures w14:val="standardContextual"/>
          </w:rPr>
          <w:tab/>
        </w:r>
        <w:r w:rsidRPr="00DD641B">
          <w:t>References to ADG code, pt 4 include dangerous goods list requirements</w:t>
        </w:r>
        <w:r>
          <w:tab/>
        </w:r>
        <w:r>
          <w:fldChar w:fldCharType="begin"/>
        </w:r>
        <w:r>
          <w:instrText xml:space="preserve"> PAGEREF _Toc190157593 \h </w:instrText>
        </w:r>
        <w:r>
          <w:fldChar w:fldCharType="separate"/>
        </w:r>
        <w:r w:rsidR="00601FEF">
          <w:t>29</w:t>
        </w:r>
        <w:r>
          <w:fldChar w:fldCharType="end"/>
        </w:r>
      </w:hyperlink>
    </w:p>
    <w:p w14:paraId="60EC138C" w14:textId="60B63DBB"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594" w:history="1">
        <w:r w:rsidRPr="00DD641B">
          <w:t>Part 5.2</w:t>
        </w:r>
        <w:r>
          <w:rPr>
            <w:rFonts w:asciiTheme="minorHAnsi" w:eastAsiaTheme="minorEastAsia" w:hAnsiTheme="minorHAnsi" w:cstheme="minorBidi"/>
            <w:b w:val="0"/>
            <w:kern w:val="2"/>
            <w:szCs w:val="24"/>
            <w:lang w:eastAsia="en-AU"/>
            <w14:ligatures w14:val="standardContextual"/>
          </w:rPr>
          <w:tab/>
        </w:r>
        <w:r w:rsidRPr="00DD641B">
          <w:t>Suitability and design of packaging</w:t>
        </w:r>
        <w:r w:rsidRPr="00071F1E">
          <w:rPr>
            <w:vanish/>
          </w:rPr>
          <w:tab/>
        </w:r>
        <w:r w:rsidRPr="00071F1E">
          <w:rPr>
            <w:vanish/>
          </w:rPr>
          <w:fldChar w:fldCharType="begin"/>
        </w:r>
        <w:r w:rsidRPr="00071F1E">
          <w:rPr>
            <w:vanish/>
          </w:rPr>
          <w:instrText xml:space="preserve"> PAGEREF _Toc190157594 \h </w:instrText>
        </w:r>
        <w:r w:rsidRPr="00071F1E">
          <w:rPr>
            <w:vanish/>
          </w:rPr>
        </w:r>
        <w:r w:rsidRPr="00071F1E">
          <w:rPr>
            <w:vanish/>
          </w:rPr>
          <w:fldChar w:fldCharType="separate"/>
        </w:r>
        <w:r w:rsidR="00601FEF">
          <w:rPr>
            <w:vanish/>
          </w:rPr>
          <w:t>30</w:t>
        </w:r>
        <w:r w:rsidRPr="00071F1E">
          <w:rPr>
            <w:vanish/>
          </w:rPr>
          <w:fldChar w:fldCharType="end"/>
        </w:r>
      </w:hyperlink>
    </w:p>
    <w:p w14:paraId="5BB6BEE2" w14:textId="0AB49DA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95" w:history="1">
        <w:r w:rsidRPr="00DD641B">
          <w:t>46</w:t>
        </w:r>
        <w:r>
          <w:rPr>
            <w:rFonts w:asciiTheme="minorHAnsi" w:eastAsiaTheme="minorEastAsia" w:hAnsiTheme="minorHAnsi" w:cstheme="minorBidi"/>
            <w:kern w:val="2"/>
            <w:sz w:val="24"/>
            <w:szCs w:val="24"/>
            <w:lang w:eastAsia="en-AU"/>
            <w14:ligatures w14:val="standardContextual"/>
          </w:rPr>
          <w:tab/>
        </w:r>
        <w:r w:rsidRPr="00DD641B">
          <w:t xml:space="preserve">Meaning of </w:t>
        </w:r>
        <w:r w:rsidRPr="00DD641B">
          <w:rPr>
            <w:i/>
          </w:rPr>
          <w:t>recognised testing facility</w:t>
        </w:r>
        <w:r w:rsidRPr="00DD641B">
          <w:t>—pt 5.2</w:t>
        </w:r>
        <w:r>
          <w:tab/>
        </w:r>
        <w:r>
          <w:fldChar w:fldCharType="begin"/>
        </w:r>
        <w:r>
          <w:instrText xml:space="preserve"> PAGEREF _Toc190157595 \h </w:instrText>
        </w:r>
        <w:r>
          <w:fldChar w:fldCharType="separate"/>
        </w:r>
        <w:r w:rsidR="00601FEF">
          <w:t>30</w:t>
        </w:r>
        <w:r>
          <w:fldChar w:fldCharType="end"/>
        </w:r>
      </w:hyperlink>
    </w:p>
    <w:p w14:paraId="0CC5BE2B" w14:textId="676DE61F"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96" w:history="1">
        <w:r w:rsidRPr="00DD641B">
          <w:t>47</w:t>
        </w:r>
        <w:r>
          <w:rPr>
            <w:rFonts w:asciiTheme="minorHAnsi" w:eastAsiaTheme="minorEastAsia" w:hAnsiTheme="minorHAnsi" w:cstheme="minorBidi"/>
            <w:kern w:val="2"/>
            <w:sz w:val="24"/>
            <w:szCs w:val="24"/>
            <w:lang w:eastAsia="en-AU"/>
            <w14:ligatures w14:val="standardContextual"/>
          </w:rPr>
          <w:tab/>
        </w:r>
        <w:r w:rsidRPr="00DD641B">
          <w:t>Suitability of packaging for transport</w:t>
        </w:r>
        <w:r>
          <w:tab/>
        </w:r>
        <w:r>
          <w:fldChar w:fldCharType="begin"/>
        </w:r>
        <w:r>
          <w:instrText xml:space="preserve"> PAGEREF _Toc190157596 \h </w:instrText>
        </w:r>
        <w:r>
          <w:fldChar w:fldCharType="separate"/>
        </w:r>
        <w:r w:rsidR="00601FEF">
          <w:t>30</w:t>
        </w:r>
        <w:r>
          <w:fldChar w:fldCharType="end"/>
        </w:r>
      </w:hyperlink>
    </w:p>
    <w:p w14:paraId="191D37D6" w14:textId="7CE73E6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97" w:history="1">
        <w:r w:rsidRPr="00DD641B">
          <w:t>48</w:t>
        </w:r>
        <w:r>
          <w:rPr>
            <w:rFonts w:asciiTheme="minorHAnsi" w:eastAsiaTheme="minorEastAsia" w:hAnsiTheme="minorHAnsi" w:cstheme="minorBidi"/>
            <w:kern w:val="2"/>
            <w:sz w:val="24"/>
            <w:szCs w:val="24"/>
            <w:lang w:eastAsia="en-AU"/>
            <w14:ligatures w14:val="standardContextual"/>
          </w:rPr>
          <w:tab/>
        </w:r>
        <w:r w:rsidRPr="00DD641B">
          <w:t>Offences—marking packaging</w:t>
        </w:r>
        <w:r>
          <w:tab/>
        </w:r>
        <w:r>
          <w:fldChar w:fldCharType="begin"/>
        </w:r>
        <w:r>
          <w:instrText xml:space="preserve"> PAGEREF _Toc190157597 \h </w:instrText>
        </w:r>
        <w:r>
          <w:fldChar w:fldCharType="separate"/>
        </w:r>
        <w:r w:rsidR="00601FEF">
          <w:t>31</w:t>
        </w:r>
        <w:r>
          <w:fldChar w:fldCharType="end"/>
        </w:r>
      </w:hyperlink>
    </w:p>
    <w:p w14:paraId="10F3D9C6" w14:textId="2F5B98D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98" w:history="1">
        <w:r w:rsidRPr="00DD641B">
          <w:t>49</w:t>
        </w:r>
        <w:r>
          <w:rPr>
            <w:rFonts w:asciiTheme="minorHAnsi" w:eastAsiaTheme="minorEastAsia" w:hAnsiTheme="minorHAnsi" w:cstheme="minorBidi"/>
            <w:kern w:val="2"/>
            <w:sz w:val="24"/>
            <w:szCs w:val="24"/>
            <w:lang w:eastAsia="en-AU"/>
            <w14:ligatures w14:val="standardContextual"/>
          </w:rPr>
          <w:tab/>
        </w:r>
        <w:r w:rsidRPr="00DD641B">
          <w:t>Applications for approval of packaging design</w:t>
        </w:r>
        <w:r>
          <w:tab/>
        </w:r>
        <w:r>
          <w:fldChar w:fldCharType="begin"/>
        </w:r>
        <w:r>
          <w:instrText xml:space="preserve"> PAGEREF _Toc190157598 \h </w:instrText>
        </w:r>
        <w:r>
          <w:fldChar w:fldCharType="separate"/>
        </w:r>
        <w:r w:rsidR="00601FEF">
          <w:t>32</w:t>
        </w:r>
        <w:r>
          <w:fldChar w:fldCharType="end"/>
        </w:r>
      </w:hyperlink>
    </w:p>
    <w:p w14:paraId="75F629EA" w14:textId="5679B65A"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599" w:history="1">
        <w:r w:rsidRPr="00DD641B">
          <w:t>50</w:t>
        </w:r>
        <w:r>
          <w:rPr>
            <w:rFonts w:asciiTheme="minorHAnsi" w:eastAsiaTheme="minorEastAsia" w:hAnsiTheme="minorHAnsi" w:cstheme="minorBidi"/>
            <w:kern w:val="2"/>
            <w:sz w:val="24"/>
            <w:szCs w:val="24"/>
            <w:lang w:eastAsia="en-AU"/>
            <w14:ligatures w14:val="standardContextual"/>
          </w:rPr>
          <w:tab/>
        </w:r>
        <w:r w:rsidRPr="00DD641B">
          <w:t>Approvals—packaging designs</w:t>
        </w:r>
        <w:r>
          <w:tab/>
        </w:r>
        <w:r>
          <w:fldChar w:fldCharType="begin"/>
        </w:r>
        <w:r>
          <w:instrText xml:space="preserve"> PAGEREF _Toc190157599 \h </w:instrText>
        </w:r>
        <w:r>
          <w:fldChar w:fldCharType="separate"/>
        </w:r>
        <w:r w:rsidR="00601FEF">
          <w:t>32</w:t>
        </w:r>
        <w:r>
          <w:fldChar w:fldCharType="end"/>
        </w:r>
      </w:hyperlink>
    </w:p>
    <w:p w14:paraId="7FB2DD8E" w14:textId="6630EB47" w:rsidR="00071F1E" w:rsidRDefault="00071F1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157600" w:history="1">
        <w:r w:rsidRPr="00DD641B">
          <w:t>51</w:t>
        </w:r>
        <w:r>
          <w:rPr>
            <w:rFonts w:asciiTheme="minorHAnsi" w:eastAsiaTheme="minorEastAsia" w:hAnsiTheme="minorHAnsi" w:cstheme="minorBidi"/>
            <w:kern w:val="2"/>
            <w:sz w:val="24"/>
            <w:szCs w:val="24"/>
            <w:lang w:eastAsia="en-AU"/>
            <w14:ligatures w14:val="standardContextual"/>
          </w:rPr>
          <w:tab/>
        </w:r>
        <w:r w:rsidRPr="00DD641B">
          <w:t>Offence—contravention of condition about approval of packaging design</w:t>
        </w:r>
        <w:r>
          <w:tab/>
        </w:r>
        <w:r>
          <w:fldChar w:fldCharType="begin"/>
        </w:r>
        <w:r>
          <w:instrText xml:space="preserve"> PAGEREF _Toc190157600 \h </w:instrText>
        </w:r>
        <w:r>
          <w:fldChar w:fldCharType="separate"/>
        </w:r>
        <w:r w:rsidR="00601FEF">
          <w:t>33</w:t>
        </w:r>
        <w:r>
          <w:fldChar w:fldCharType="end"/>
        </w:r>
      </w:hyperlink>
    </w:p>
    <w:p w14:paraId="0BEA91FE" w14:textId="20E9049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01" w:history="1">
        <w:r w:rsidRPr="00DD641B">
          <w:t>52</w:t>
        </w:r>
        <w:r>
          <w:rPr>
            <w:rFonts w:asciiTheme="minorHAnsi" w:eastAsiaTheme="minorEastAsia" w:hAnsiTheme="minorHAnsi" w:cstheme="minorBidi"/>
            <w:kern w:val="2"/>
            <w:sz w:val="24"/>
            <w:szCs w:val="24"/>
            <w:lang w:eastAsia="en-AU"/>
            <w14:ligatures w14:val="standardContextual"/>
          </w:rPr>
          <w:tab/>
        </w:r>
        <w:r w:rsidRPr="00DD641B">
          <w:t>Test certificates</w:t>
        </w:r>
        <w:r>
          <w:tab/>
        </w:r>
        <w:r>
          <w:fldChar w:fldCharType="begin"/>
        </w:r>
        <w:r>
          <w:instrText xml:space="preserve"> PAGEREF _Toc190157601 \h </w:instrText>
        </w:r>
        <w:r>
          <w:fldChar w:fldCharType="separate"/>
        </w:r>
        <w:r w:rsidR="00601FEF">
          <w:t>34</w:t>
        </w:r>
        <w:r>
          <w:fldChar w:fldCharType="end"/>
        </w:r>
      </w:hyperlink>
    </w:p>
    <w:p w14:paraId="40EF6510" w14:textId="07705CB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02" w:history="1">
        <w:r w:rsidRPr="00DD641B">
          <w:t>53</w:t>
        </w:r>
        <w:r>
          <w:rPr>
            <w:rFonts w:asciiTheme="minorHAnsi" w:eastAsiaTheme="minorEastAsia" w:hAnsiTheme="minorHAnsi" w:cstheme="minorBidi"/>
            <w:kern w:val="2"/>
            <w:sz w:val="24"/>
            <w:szCs w:val="24"/>
            <w:lang w:eastAsia="en-AU"/>
            <w14:ligatures w14:val="standardContextual"/>
          </w:rPr>
          <w:tab/>
        </w:r>
        <w:r w:rsidRPr="00DD641B">
          <w:t>Approvals—overpack preparation method</w:t>
        </w:r>
        <w:r>
          <w:tab/>
        </w:r>
        <w:r>
          <w:fldChar w:fldCharType="begin"/>
        </w:r>
        <w:r>
          <w:instrText xml:space="preserve"> PAGEREF _Toc190157602 \h </w:instrText>
        </w:r>
        <w:r>
          <w:fldChar w:fldCharType="separate"/>
        </w:r>
        <w:r w:rsidR="00601FEF">
          <w:t>34</w:t>
        </w:r>
        <w:r>
          <w:fldChar w:fldCharType="end"/>
        </w:r>
      </w:hyperlink>
    </w:p>
    <w:p w14:paraId="3B04DB99" w14:textId="67280D13"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03" w:history="1">
        <w:r w:rsidRPr="00DD641B">
          <w:t>54</w:t>
        </w:r>
        <w:r>
          <w:rPr>
            <w:rFonts w:asciiTheme="minorHAnsi" w:eastAsiaTheme="minorEastAsia" w:hAnsiTheme="minorHAnsi" w:cstheme="minorBidi"/>
            <w:kern w:val="2"/>
            <w:sz w:val="24"/>
            <w:szCs w:val="24"/>
            <w:lang w:eastAsia="en-AU"/>
            <w14:ligatures w14:val="standardContextual"/>
          </w:rPr>
          <w:tab/>
        </w:r>
        <w:r w:rsidRPr="00DD641B">
          <w:t>Offence—contravention of condition about overpack’s use</w:t>
        </w:r>
        <w:r>
          <w:tab/>
        </w:r>
        <w:r>
          <w:fldChar w:fldCharType="begin"/>
        </w:r>
        <w:r>
          <w:instrText xml:space="preserve"> PAGEREF _Toc190157603 \h </w:instrText>
        </w:r>
        <w:r>
          <w:fldChar w:fldCharType="separate"/>
        </w:r>
        <w:r w:rsidR="00601FEF">
          <w:t>34</w:t>
        </w:r>
        <w:r>
          <w:fldChar w:fldCharType="end"/>
        </w:r>
      </w:hyperlink>
    </w:p>
    <w:p w14:paraId="44694CAE" w14:textId="083A1F5A"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04" w:history="1">
        <w:r w:rsidRPr="00DD641B">
          <w:t>55</w:t>
        </w:r>
        <w:r>
          <w:rPr>
            <w:rFonts w:asciiTheme="minorHAnsi" w:eastAsiaTheme="minorEastAsia" w:hAnsiTheme="minorHAnsi" w:cstheme="minorBidi"/>
            <w:kern w:val="2"/>
            <w:sz w:val="24"/>
            <w:szCs w:val="24"/>
            <w:lang w:eastAsia="en-AU"/>
            <w14:ligatures w14:val="standardContextual"/>
          </w:rPr>
          <w:tab/>
        </w:r>
        <w:r w:rsidRPr="00DD641B">
          <w:t>Authorised body may issue approvals</w:t>
        </w:r>
        <w:r>
          <w:tab/>
        </w:r>
        <w:r>
          <w:fldChar w:fldCharType="begin"/>
        </w:r>
        <w:r>
          <w:instrText xml:space="preserve"> PAGEREF _Toc190157604 \h </w:instrText>
        </w:r>
        <w:r>
          <w:fldChar w:fldCharType="separate"/>
        </w:r>
        <w:r w:rsidR="00601FEF">
          <w:t>35</w:t>
        </w:r>
        <w:r>
          <w:fldChar w:fldCharType="end"/>
        </w:r>
      </w:hyperlink>
    </w:p>
    <w:p w14:paraId="16AF8FB9" w14:textId="5880D688"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605" w:history="1">
        <w:r w:rsidRPr="00DD641B">
          <w:t>Chapter 6</w:t>
        </w:r>
        <w:r>
          <w:rPr>
            <w:rFonts w:asciiTheme="minorHAnsi" w:eastAsiaTheme="minorEastAsia" w:hAnsiTheme="minorHAnsi" w:cstheme="minorBidi"/>
            <w:b w:val="0"/>
            <w:kern w:val="2"/>
            <w:szCs w:val="24"/>
            <w:lang w:eastAsia="en-AU"/>
            <w14:ligatures w14:val="standardContextual"/>
          </w:rPr>
          <w:tab/>
        </w:r>
        <w:r w:rsidRPr="00DD641B">
          <w:t>Offences</w:t>
        </w:r>
        <w:r w:rsidRPr="00071F1E">
          <w:rPr>
            <w:vanish/>
          </w:rPr>
          <w:tab/>
        </w:r>
        <w:r w:rsidRPr="00071F1E">
          <w:rPr>
            <w:vanish/>
          </w:rPr>
          <w:fldChar w:fldCharType="begin"/>
        </w:r>
        <w:r w:rsidRPr="00071F1E">
          <w:rPr>
            <w:vanish/>
          </w:rPr>
          <w:instrText xml:space="preserve"> PAGEREF _Toc190157605 \h </w:instrText>
        </w:r>
        <w:r w:rsidRPr="00071F1E">
          <w:rPr>
            <w:vanish/>
          </w:rPr>
        </w:r>
        <w:r w:rsidRPr="00071F1E">
          <w:rPr>
            <w:vanish/>
          </w:rPr>
          <w:fldChar w:fldCharType="separate"/>
        </w:r>
        <w:r w:rsidR="00601FEF">
          <w:rPr>
            <w:vanish/>
          </w:rPr>
          <w:t>37</w:t>
        </w:r>
        <w:r w:rsidRPr="00071F1E">
          <w:rPr>
            <w:vanish/>
          </w:rPr>
          <w:fldChar w:fldCharType="end"/>
        </w:r>
      </w:hyperlink>
    </w:p>
    <w:p w14:paraId="68295DE2" w14:textId="2BBA246B"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606" w:history="1">
        <w:r w:rsidRPr="00DD641B">
          <w:t>Part 6.1</w:t>
        </w:r>
        <w:r>
          <w:rPr>
            <w:rFonts w:asciiTheme="minorHAnsi" w:eastAsiaTheme="minorEastAsia" w:hAnsiTheme="minorHAnsi" w:cstheme="minorBidi"/>
            <w:b w:val="0"/>
            <w:kern w:val="2"/>
            <w:szCs w:val="24"/>
            <w:lang w:eastAsia="en-AU"/>
            <w14:ligatures w14:val="standardContextual"/>
          </w:rPr>
          <w:tab/>
        </w:r>
        <w:r w:rsidRPr="00DD641B">
          <w:t>Goods suspected of being dangerous goods</w:t>
        </w:r>
        <w:r w:rsidRPr="00071F1E">
          <w:rPr>
            <w:vanish/>
          </w:rPr>
          <w:tab/>
        </w:r>
        <w:r w:rsidRPr="00071F1E">
          <w:rPr>
            <w:vanish/>
          </w:rPr>
          <w:fldChar w:fldCharType="begin"/>
        </w:r>
        <w:r w:rsidRPr="00071F1E">
          <w:rPr>
            <w:vanish/>
          </w:rPr>
          <w:instrText xml:space="preserve"> PAGEREF _Toc190157606 \h </w:instrText>
        </w:r>
        <w:r w:rsidRPr="00071F1E">
          <w:rPr>
            <w:vanish/>
          </w:rPr>
        </w:r>
        <w:r w:rsidRPr="00071F1E">
          <w:rPr>
            <w:vanish/>
          </w:rPr>
          <w:fldChar w:fldCharType="separate"/>
        </w:r>
        <w:r w:rsidR="00601FEF">
          <w:rPr>
            <w:vanish/>
          </w:rPr>
          <w:t>37</w:t>
        </w:r>
        <w:r w:rsidRPr="00071F1E">
          <w:rPr>
            <w:vanish/>
          </w:rPr>
          <w:fldChar w:fldCharType="end"/>
        </w:r>
      </w:hyperlink>
    </w:p>
    <w:p w14:paraId="1603915A" w14:textId="5C70AFD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07" w:history="1">
        <w:r w:rsidRPr="00DD641B">
          <w:t>56</w:t>
        </w:r>
        <w:r>
          <w:rPr>
            <w:rFonts w:asciiTheme="minorHAnsi" w:eastAsiaTheme="minorEastAsia" w:hAnsiTheme="minorHAnsi" w:cstheme="minorBidi"/>
            <w:kern w:val="2"/>
            <w:sz w:val="24"/>
            <w:szCs w:val="24"/>
            <w:lang w:eastAsia="en-AU"/>
            <w14:ligatures w14:val="standardContextual"/>
          </w:rPr>
          <w:tab/>
        </w:r>
        <w:r w:rsidRPr="00DD641B">
          <w:t>Offence—goods suspected of being dangerous goods</w:t>
        </w:r>
        <w:r>
          <w:tab/>
        </w:r>
        <w:r>
          <w:fldChar w:fldCharType="begin"/>
        </w:r>
        <w:r>
          <w:instrText xml:space="preserve"> PAGEREF _Toc190157607 \h </w:instrText>
        </w:r>
        <w:r>
          <w:fldChar w:fldCharType="separate"/>
        </w:r>
        <w:r w:rsidR="00601FEF">
          <w:t>37</w:t>
        </w:r>
        <w:r>
          <w:fldChar w:fldCharType="end"/>
        </w:r>
      </w:hyperlink>
    </w:p>
    <w:p w14:paraId="21EBF2E7" w14:textId="0207A67C"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608" w:history="1">
        <w:r w:rsidRPr="00DD641B">
          <w:t>Part 6.2</w:t>
        </w:r>
        <w:r>
          <w:rPr>
            <w:rFonts w:asciiTheme="minorHAnsi" w:eastAsiaTheme="minorEastAsia" w:hAnsiTheme="minorHAnsi" w:cstheme="minorBidi"/>
            <w:b w:val="0"/>
            <w:kern w:val="2"/>
            <w:szCs w:val="24"/>
            <w:lang w:eastAsia="en-AU"/>
            <w14:ligatures w14:val="standardContextual"/>
          </w:rPr>
          <w:tab/>
        </w:r>
        <w:r w:rsidRPr="00DD641B">
          <w:t>Prohibition on the sale or supply of non-compliant packaging</w:t>
        </w:r>
        <w:r w:rsidRPr="00071F1E">
          <w:rPr>
            <w:vanish/>
          </w:rPr>
          <w:tab/>
        </w:r>
        <w:r w:rsidRPr="00071F1E">
          <w:rPr>
            <w:vanish/>
          </w:rPr>
          <w:fldChar w:fldCharType="begin"/>
        </w:r>
        <w:r w:rsidRPr="00071F1E">
          <w:rPr>
            <w:vanish/>
          </w:rPr>
          <w:instrText xml:space="preserve"> PAGEREF _Toc190157608 \h </w:instrText>
        </w:r>
        <w:r w:rsidRPr="00071F1E">
          <w:rPr>
            <w:vanish/>
          </w:rPr>
        </w:r>
        <w:r w:rsidRPr="00071F1E">
          <w:rPr>
            <w:vanish/>
          </w:rPr>
          <w:fldChar w:fldCharType="separate"/>
        </w:r>
        <w:r w:rsidR="00601FEF">
          <w:rPr>
            <w:vanish/>
          </w:rPr>
          <w:t>37</w:t>
        </w:r>
        <w:r w:rsidRPr="00071F1E">
          <w:rPr>
            <w:vanish/>
          </w:rPr>
          <w:fldChar w:fldCharType="end"/>
        </w:r>
      </w:hyperlink>
    </w:p>
    <w:p w14:paraId="73D24D26" w14:textId="34190932"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09" w:history="1">
        <w:r w:rsidRPr="00DD641B">
          <w:t>57</w:t>
        </w:r>
        <w:r>
          <w:rPr>
            <w:rFonts w:asciiTheme="minorHAnsi" w:eastAsiaTheme="minorEastAsia" w:hAnsiTheme="minorHAnsi" w:cstheme="minorBidi"/>
            <w:kern w:val="2"/>
            <w:sz w:val="24"/>
            <w:szCs w:val="24"/>
            <w:lang w:eastAsia="en-AU"/>
            <w14:ligatures w14:val="standardContextual"/>
          </w:rPr>
          <w:tab/>
        </w:r>
        <w:r w:rsidRPr="00DD641B">
          <w:t>Offence—sell or supply non-compliant packaging</w:t>
        </w:r>
        <w:r>
          <w:tab/>
        </w:r>
        <w:r>
          <w:fldChar w:fldCharType="begin"/>
        </w:r>
        <w:r>
          <w:instrText xml:space="preserve"> PAGEREF _Toc190157609 \h </w:instrText>
        </w:r>
        <w:r>
          <w:fldChar w:fldCharType="separate"/>
        </w:r>
        <w:r w:rsidR="00601FEF">
          <w:t>37</w:t>
        </w:r>
        <w:r>
          <w:fldChar w:fldCharType="end"/>
        </w:r>
      </w:hyperlink>
    </w:p>
    <w:p w14:paraId="65E6A4B6" w14:textId="10FBFEF8"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610" w:history="1">
        <w:r w:rsidRPr="00DD641B">
          <w:t>Part 6.3</w:t>
        </w:r>
        <w:r>
          <w:rPr>
            <w:rFonts w:asciiTheme="minorHAnsi" w:eastAsiaTheme="minorEastAsia" w:hAnsiTheme="minorHAnsi" w:cstheme="minorBidi"/>
            <w:b w:val="0"/>
            <w:kern w:val="2"/>
            <w:szCs w:val="24"/>
            <w:lang w:eastAsia="en-AU"/>
            <w14:ligatures w14:val="standardContextual"/>
          </w:rPr>
          <w:tab/>
        </w:r>
        <w:r w:rsidRPr="00DD641B">
          <w:t>Offences—general packaging</w:t>
        </w:r>
        <w:r w:rsidRPr="00071F1E">
          <w:rPr>
            <w:vanish/>
          </w:rPr>
          <w:tab/>
        </w:r>
        <w:r w:rsidRPr="00071F1E">
          <w:rPr>
            <w:vanish/>
          </w:rPr>
          <w:fldChar w:fldCharType="begin"/>
        </w:r>
        <w:r w:rsidRPr="00071F1E">
          <w:rPr>
            <w:vanish/>
          </w:rPr>
          <w:instrText xml:space="preserve"> PAGEREF _Toc190157610 \h </w:instrText>
        </w:r>
        <w:r w:rsidRPr="00071F1E">
          <w:rPr>
            <w:vanish/>
          </w:rPr>
        </w:r>
        <w:r w:rsidRPr="00071F1E">
          <w:rPr>
            <w:vanish/>
          </w:rPr>
          <w:fldChar w:fldCharType="separate"/>
        </w:r>
        <w:r w:rsidR="00601FEF">
          <w:rPr>
            <w:vanish/>
          </w:rPr>
          <w:t>39</w:t>
        </w:r>
        <w:r w:rsidRPr="00071F1E">
          <w:rPr>
            <w:vanish/>
          </w:rPr>
          <w:fldChar w:fldCharType="end"/>
        </w:r>
      </w:hyperlink>
    </w:p>
    <w:p w14:paraId="5C49C856" w14:textId="46FB17DD"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11" w:history="1">
        <w:r w:rsidRPr="00DD641B">
          <w:t>58</w:t>
        </w:r>
        <w:r>
          <w:rPr>
            <w:rFonts w:asciiTheme="minorHAnsi" w:eastAsiaTheme="minorEastAsia" w:hAnsiTheme="minorHAnsi" w:cstheme="minorBidi"/>
            <w:kern w:val="2"/>
            <w:sz w:val="24"/>
            <w:szCs w:val="24"/>
            <w:lang w:eastAsia="en-AU"/>
            <w14:ligatures w14:val="standardContextual"/>
          </w:rPr>
          <w:tab/>
        </w:r>
        <w:r w:rsidRPr="00DD641B">
          <w:t xml:space="preserve">Meaning of </w:t>
        </w:r>
        <w:r w:rsidRPr="00DD641B">
          <w:rPr>
            <w:i/>
          </w:rPr>
          <w:t>general packaging</w:t>
        </w:r>
        <w:r w:rsidRPr="00DD641B">
          <w:t>—</w:t>
        </w:r>
        <w:r w:rsidRPr="00DD641B">
          <w:rPr>
            <w:rFonts w:cs="Arial"/>
          </w:rPr>
          <w:t>pt 6.3</w:t>
        </w:r>
        <w:r>
          <w:tab/>
        </w:r>
        <w:r>
          <w:fldChar w:fldCharType="begin"/>
        </w:r>
        <w:r>
          <w:instrText xml:space="preserve"> PAGEREF _Toc190157611 \h </w:instrText>
        </w:r>
        <w:r>
          <w:fldChar w:fldCharType="separate"/>
        </w:r>
        <w:r w:rsidR="00601FEF">
          <w:t>39</w:t>
        </w:r>
        <w:r>
          <w:fldChar w:fldCharType="end"/>
        </w:r>
      </w:hyperlink>
    </w:p>
    <w:p w14:paraId="15976C81" w14:textId="12A63970"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12" w:history="1">
        <w:r w:rsidRPr="00DD641B">
          <w:t>59</w:t>
        </w:r>
        <w:r>
          <w:rPr>
            <w:rFonts w:asciiTheme="minorHAnsi" w:eastAsiaTheme="minorEastAsia" w:hAnsiTheme="minorHAnsi" w:cstheme="minorBidi"/>
            <w:kern w:val="2"/>
            <w:sz w:val="24"/>
            <w:szCs w:val="24"/>
            <w:lang w:eastAsia="en-AU"/>
            <w14:ligatures w14:val="standardContextual"/>
          </w:rPr>
          <w:tab/>
        </w:r>
        <w:r w:rsidRPr="00DD641B">
          <w:t>Offence—consign dangerous goods—unsuitable general packaging or goods not packed properly</w:t>
        </w:r>
        <w:r>
          <w:tab/>
        </w:r>
        <w:r>
          <w:fldChar w:fldCharType="begin"/>
        </w:r>
        <w:r>
          <w:instrText xml:space="preserve"> PAGEREF _Toc190157612 \h </w:instrText>
        </w:r>
        <w:r>
          <w:fldChar w:fldCharType="separate"/>
        </w:r>
        <w:r w:rsidR="00601FEF">
          <w:t>39</w:t>
        </w:r>
        <w:r>
          <w:fldChar w:fldCharType="end"/>
        </w:r>
      </w:hyperlink>
    </w:p>
    <w:p w14:paraId="6D2A3B7F" w14:textId="38952C42"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13" w:history="1">
        <w:r w:rsidRPr="00DD641B">
          <w:t>60</w:t>
        </w:r>
        <w:r>
          <w:rPr>
            <w:rFonts w:asciiTheme="minorHAnsi" w:eastAsiaTheme="minorEastAsia" w:hAnsiTheme="minorHAnsi" w:cstheme="minorBidi"/>
            <w:kern w:val="2"/>
            <w:sz w:val="24"/>
            <w:szCs w:val="24"/>
            <w:lang w:eastAsia="en-AU"/>
            <w14:ligatures w14:val="standardContextual"/>
          </w:rPr>
          <w:tab/>
        </w:r>
        <w:r w:rsidRPr="00DD641B">
          <w:t>Offence—pack dangerous goods—unsuitable general packaging or goods not packed properly</w:t>
        </w:r>
        <w:r>
          <w:tab/>
        </w:r>
        <w:r>
          <w:fldChar w:fldCharType="begin"/>
        </w:r>
        <w:r>
          <w:instrText xml:space="preserve"> PAGEREF _Toc190157613 \h </w:instrText>
        </w:r>
        <w:r>
          <w:fldChar w:fldCharType="separate"/>
        </w:r>
        <w:r w:rsidR="00601FEF">
          <w:t>40</w:t>
        </w:r>
        <w:r>
          <w:fldChar w:fldCharType="end"/>
        </w:r>
      </w:hyperlink>
    </w:p>
    <w:p w14:paraId="08395E8B" w14:textId="34A55DC6"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14" w:history="1">
        <w:r w:rsidRPr="00DD641B">
          <w:t>61</w:t>
        </w:r>
        <w:r>
          <w:rPr>
            <w:rFonts w:asciiTheme="minorHAnsi" w:eastAsiaTheme="minorEastAsia" w:hAnsiTheme="minorHAnsi" w:cstheme="minorBidi"/>
            <w:kern w:val="2"/>
            <w:sz w:val="24"/>
            <w:szCs w:val="24"/>
            <w:lang w:eastAsia="en-AU"/>
            <w14:ligatures w14:val="standardContextual"/>
          </w:rPr>
          <w:tab/>
        </w:r>
        <w:r w:rsidRPr="00DD641B">
          <w:t>Offence—load dangerous goods—damaged or defective packaging</w:t>
        </w:r>
        <w:r>
          <w:tab/>
        </w:r>
        <w:r>
          <w:fldChar w:fldCharType="begin"/>
        </w:r>
        <w:r>
          <w:instrText xml:space="preserve"> PAGEREF _Toc190157614 \h </w:instrText>
        </w:r>
        <w:r>
          <w:fldChar w:fldCharType="separate"/>
        </w:r>
        <w:r w:rsidR="00601FEF">
          <w:t>40</w:t>
        </w:r>
        <w:r>
          <w:fldChar w:fldCharType="end"/>
        </w:r>
      </w:hyperlink>
    </w:p>
    <w:p w14:paraId="1BECA116" w14:textId="13BD9C93"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15" w:history="1">
        <w:r w:rsidRPr="00DD641B">
          <w:t>62</w:t>
        </w:r>
        <w:r>
          <w:rPr>
            <w:rFonts w:asciiTheme="minorHAnsi" w:eastAsiaTheme="minorEastAsia" w:hAnsiTheme="minorHAnsi" w:cstheme="minorBidi"/>
            <w:kern w:val="2"/>
            <w:sz w:val="24"/>
            <w:szCs w:val="24"/>
            <w:lang w:eastAsia="en-AU"/>
            <w14:ligatures w14:val="standardContextual"/>
          </w:rPr>
          <w:tab/>
        </w:r>
        <w:r w:rsidRPr="00DD641B">
          <w:t>Offence—prime contractor transports dangerous goods—damaged or defective packaging</w:t>
        </w:r>
        <w:r>
          <w:tab/>
        </w:r>
        <w:r>
          <w:fldChar w:fldCharType="begin"/>
        </w:r>
        <w:r>
          <w:instrText xml:space="preserve"> PAGEREF _Toc190157615 \h </w:instrText>
        </w:r>
        <w:r>
          <w:fldChar w:fldCharType="separate"/>
        </w:r>
        <w:r w:rsidR="00601FEF">
          <w:t>41</w:t>
        </w:r>
        <w:r>
          <w:fldChar w:fldCharType="end"/>
        </w:r>
      </w:hyperlink>
    </w:p>
    <w:p w14:paraId="5FEC915F" w14:textId="0034033D"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16" w:history="1">
        <w:r w:rsidRPr="00DD641B">
          <w:t>63</w:t>
        </w:r>
        <w:r>
          <w:rPr>
            <w:rFonts w:asciiTheme="minorHAnsi" w:eastAsiaTheme="minorEastAsia" w:hAnsiTheme="minorHAnsi" w:cstheme="minorBidi"/>
            <w:kern w:val="2"/>
            <w:sz w:val="24"/>
            <w:szCs w:val="24"/>
            <w:lang w:eastAsia="en-AU"/>
            <w14:ligatures w14:val="standardContextual"/>
          </w:rPr>
          <w:tab/>
        </w:r>
        <w:r w:rsidRPr="00DD641B">
          <w:t>Offence—drive vehicle transporting dangerous goods—damaged or defective packaging</w:t>
        </w:r>
        <w:r>
          <w:tab/>
        </w:r>
        <w:r>
          <w:fldChar w:fldCharType="begin"/>
        </w:r>
        <w:r>
          <w:instrText xml:space="preserve"> PAGEREF _Toc190157616 \h </w:instrText>
        </w:r>
        <w:r>
          <w:fldChar w:fldCharType="separate"/>
        </w:r>
        <w:r w:rsidR="00601FEF">
          <w:t>41</w:t>
        </w:r>
        <w:r>
          <w:fldChar w:fldCharType="end"/>
        </w:r>
      </w:hyperlink>
    </w:p>
    <w:p w14:paraId="1191D530" w14:textId="7D64A55E"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617" w:history="1">
        <w:r w:rsidRPr="00DD641B">
          <w:t>Part 6.4</w:t>
        </w:r>
        <w:r>
          <w:rPr>
            <w:rFonts w:asciiTheme="minorHAnsi" w:eastAsiaTheme="minorEastAsia" w:hAnsiTheme="minorHAnsi" w:cstheme="minorBidi"/>
            <w:b w:val="0"/>
            <w:kern w:val="2"/>
            <w:szCs w:val="24"/>
            <w:lang w:eastAsia="en-AU"/>
            <w14:ligatures w14:val="standardContextual"/>
          </w:rPr>
          <w:tab/>
        </w:r>
        <w:r w:rsidRPr="00DD641B">
          <w:t>Offences—other packaging</w:t>
        </w:r>
        <w:r w:rsidRPr="00071F1E">
          <w:rPr>
            <w:vanish/>
          </w:rPr>
          <w:tab/>
        </w:r>
        <w:r w:rsidRPr="00071F1E">
          <w:rPr>
            <w:vanish/>
          </w:rPr>
          <w:fldChar w:fldCharType="begin"/>
        </w:r>
        <w:r w:rsidRPr="00071F1E">
          <w:rPr>
            <w:vanish/>
          </w:rPr>
          <w:instrText xml:space="preserve"> PAGEREF _Toc190157617 \h </w:instrText>
        </w:r>
        <w:r w:rsidRPr="00071F1E">
          <w:rPr>
            <w:vanish/>
          </w:rPr>
        </w:r>
        <w:r w:rsidRPr="00071F1E">
          <w:rPr>
            <w:vanish/>
          </w:rPr>
          <w:fldChar w:fldCharType="separate"/>
        </w:r>
        <w:r w:rsidR="00601FEF">
          <w:rPr>
            <w:vanish/>
          </w:rPr>
          <w:t>42</w:t>
        </w:r>
        <w:r w:rsidRPr="00071F1E">
          <w:rPr>
            <w:vanish/>
          </w:rPr>
          <w:fldChar w:fldCharType="end"/>
        </w:r>
      </w:hyperlink>
    </w:p>
    <w:p w14:paraId="22AC4697" w14:textId="5303BC5C"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18" w:history="1">
        <w:r w:rsidRPr="00DD641B">
          <w:t>64</w:t>
        </w:r>
        <w:r>
          <w:rPr>
            <w:rFonts w:asciiTheme="minorHAnsi" w:eastAsiaTheme="minorEastAsia" w:hAnsiTheme="minorHAnsi" w:cstheme="minorBidi"/>
            <w:kern w:val="2"/>
            <w:sz w:val="24"/>
            <w:szCs w:val="24"/>
            <w:lang w:eastAsia="en-AU"/>
            <w14:ligatures w14:val="standardContextual"/>
          </w:rPr>
          <w:tab/>
        </w:r>
        <w:r w:rsidRPr="00DD641B">
          <w:t xml:space="preserve">Meaning of </w:t>
        </w:r>
        <w:r w:rsidRPr="00DD641B">
          <w:rPr>
            <w:i/>
          </w:rPr>
          <w:t>other packaging</w:t>
        </w:r>
        <w:r w:rsidRPr="00DD641B">
          <w:t>—</w:t>
        </w:r>
        <w:r w:rsidRPr="00DD641B">
          <w:rPr>
            <w:rFonts w:cs="Arial"/>
          </w:rPr>
          <w:t>pt 6.4</w:t>
        </w:r>
        <w:r>
          <w:tab/>
        </w:r>
        <w:r>
          <w:fldChar w:fldCharType="begin"/>
        </w:r>
        <w:r>
          <w:instrText xml:space="preserve"> PAGEREF _Toc190157618 \h </w:instrText>
        </w:r>
        <w:r>
          <w:fldChar w:fldCharType="separate"/>
        </w:r>
        <w:r w:rsidR="00601FEF">
          <w:t>42</w:t>
        </w:r>
        <w:r>
          <w:fldChar w:fldCharType="end"/>
        </w:r>
      </w:hyperlink>
    </w:p>
    <w:p w14:paraId="461CD284" w14:textId="1CB08381"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19" w:history="1">
        <w:r w:rsidRPr="00DD641B">
          <w:t>65</w:t>
        </w:r>
        <w:r>
          <w:rPr>
            <w:rFonts w:asciiTheme="minorHAnsi" w:eastAsiaTheme="minorEastAsia" w:hAnsiTheme="minorHAnsi" w:cstheme="minorBidi"/>
            <w:kern w:val="2"/>
            <w:sz w:val="24"/>
            <w:szCs w:val="24"/>
            <w:lang w:eastAsia="en-AU"/>
            <w14:ligatures w14:val="standardContextual"/>
          </w:rPr>
          <w:tab/>
        </w:r>
        <w:r w:rsidRPr="00DD641B">
          <w:t>Offences—manufacturer fails to attach compliance plate etc to portable tank, MEGC or tank vehicle</w:t>
        </w:r>
        <w:r>
          <w:tab/>
        </w:r>
        <w:r>
          <w:fldChar w:fldCharType="begin"/>
        </w:r>
        <w:r>
          <w:instrText xml:space="preserve"> PAGEREF _Toc190157619 \h </w:instrText>
        </w:r>
        <w:r>
          <w:fldChar w:fldCharType="separate"/>
        </w:r>
        <w:r w:rsidR="00601FEF">
          <w:t>42</w:t>
        </w:r>
        <w:r>
          <w:fldChar w:fldCharType="end"/>
        </w:r>
      </w:hyperlink>
    </w:p>
    <w:p w14:paraId="5AC4EC9D" w14:textId="4DB021F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20" w:history="1">
        <w:r w:rsidRPr="00DD641B">
          <w:t>66</w:t>
        </w:r>
        <w:r>
          <w:rPr>
            <w:rFonts w:asciiTheme="minorHAnsi" w:eastAsiaTheme="minorEastAsia" w:hAnsiTheme="minorHAnsi" w:cstheme="minorBidi"/>
            <w:kern w:val="2"/>
            <w:sz w:val="24"/>
            <w:szCs w:val="24"/>
            <w:lang w:eastAsia="en-AU"/>
            <w14:ligatures w14:val="standardContextual"/>
          </w:rPr>
          <w:tab/>
        </w:r>
        <w:r w:rsidRPr="00DD641B">
          <w:t>Offence—owner uses unsuitable tank or MEGC to transport dangerous goods</w:t>
        </w:r>
        <w:r>
          <w:tab/>
        </w:r>
        <w:r>
          <w:fldChar w:fldCharType="begin"/>
        </w:r>
        <w:r>
          <w:instrText xml:space="preserve"> PAGEREF _Toc190157620 \h </w:instrText>
        </w:r>
        <w:r>
          <w:fldChar w:fldCharType="separate"/>
        </w:r>
        <w:r w:rsidR="00601FEF">
          <w:t>43</w:t>
        </w:r>
        <w:r>
          <w:fldChar w:fldCharType="end"/>
        </w:r>
      </w:hyperlink>
    </w:p>
    <w:p w14:paraId="4FB63AFF" w14:textId="7B1EECB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21" w:history="1">
        <w:r w:rsidRPr="00DD641B">
          <w:t>67</w:t>
        </w:r>
        <w:r>
          <w:rPr>
            <w:rFonts w:asciiTheme="minorHAnsi" w:eastAsiaTheme="minorEastAsia" w:hAnsiTheme="minorHAnsi" w:cstheme="minorBidi"/>
            <w:kern w:val="2"/>
            <w:sz w:val="24"/>
            <w:szCs w:val="24"/>
            <w:lang w:eastAsia="en-AU"/>
            <w14:ligatures w14:val="standardContextual"/>
          </w:rPr>
          <w:tab/>
        </w:r>
        <w:r w:rsidRPr="00DD641B">
          <w:t>Offences—consign dangerous goods—unsuitable other packaging or goods not packed properly</w:t>
        </w:r>
        <w:r>
          <w:tab/>
        </w:r>
        <w:r>
          <w:fldChar w:fldCharType="begin"/>
        </w:r>
        <w:r>
          <w:instrText xml:space="preserve"> PAGEREF _Toc190157621 \h </w:instrText>
        </w:r>
        <w:r>
          <w:fldChar w:fldCharType="separate"/>
        </w:r>
        <w:r w:rsidR="00601FEF">
          <w:t>43</w:t>
        </w:r>
        <w:r>
          <w:fldChar w:fldCharType="end"/>
        </w:r>
      </w:hyperlink>
    </w:p>
    <w:p w14:paraId="1D021B0F" w14:textId="78707900" w:rsidR="00071F1E" w:rsidRDefault="00071F1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157622" w:history="1">
        <w:r w:rsidRPr="00DD641B">
          <w:t>68</w:t>
        </w:r>
        <w:r>
          <w:rPr>
            <w:rFonts w:asciiTheme="minorHAnsi" w:eastAsiaTheme="minorEastAsia" w:hAnsiTheme="minorHAnsi" w:cstheme="minorBidi"/>
            <w:kern w:val="2"/>
            <w:sz w:val="24"/>
            <w:szCs w:val="24"/>
            <w:lang w:eastAsia="en-AU"/>
            <w14:ligatures w14:val="standardContextual"/>
          </w:rPr>
          <w:tab/>
        </w:r>
        <w:r w:rsidRPr="00DD641B">
          <w:t>Offence—pack dangerous goods—unsuitable other packaging or goods not packed properly</w:t>
        </w:r>
        <w:r>
          <w:tab/>
        </w:r>
        <w:r>
          <w:fldChar w:fldCharType="begin"/>
        </w:r>
        <w:r>
          <w:instrText xml:space="preserve"> PAGEREF _Toc190157622 \h </w:instrText>
        </w:r>
        <w:r>
          <w:fldChar w:fldCharType="separate"/>
        </w:r>
        <w:r w:rsidR="00601FEF">
          <w:t>44</w:t>
        </w:r>
        <w:r>
          <w:fldChar w:fldCharType="end"/>
        </w:r>
      </w:hyperlink>
    </w:p>
    <w:p w14:paraId="74D4E0CB" w14:textId="3D2CA0BE"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23" w:history="1">
        <w:r w:rsidRPr="00DD641B">
          <w:t>69</w:t>
        </w:r>
        <w:r>
          <w:rPr>
            <w:rFonts w:asciiTheme="minorHAnsi" w:eastAsiaTheme="minorEastAsia" w:hAnsiTheme="minorHAnsi" w:cstheme="minorBidi"/>
            <w:kern w:val="2"/>
            <w:sz w:val="24"/>
            <w:szCs w:val="24"/>
            <w:lang w:eastAsia="en-AU"/>
            <w14:ligatures w14:val="standardContextual"/>
          </w:rPr>
          <w:tab/>
        </w:r>
        <w:r w:rsidRPr="00DD641B">
          <w:t>Offence—load dangerous goods—unsuitable other packaging</w:t>
        </w:r>
        <w:r>
          <w:tab/>
        </w:r>
        <w:r>
          <w:fldChar w:fldCharType="begin"/>
        </w:r>
        <w:r>
          <w:instrText xml:space="preserve"> PAGEREF _Toc190157623 \h </w:instrText>
        </w:r>
        <w:r>
          <w:fldChar w:fldCharType="separate"/>
        </w:r>
        <w:r w:rsidR="00601FEF">
          <w:t>45</w:t>
        </w:r>
        <w:r>
          <w:fldChar w:fldCharType="end"/>
        </w:r>
      </w:hyperlink>
    </w:p>
    <w:p w14:paraId="25C0BD7D" w14:textId="74138AA3"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24" w:history="1">
        <w:r w:rsidRPr="00DD641B">
          <w:t>70</w:t>
        </w:r>
        <w:r>
          <w:rPr>
            <w:rFonts w:asciiTheme="minorHAnsi" w:eastAsiaTheme="minorEastAsia" w:hAnsiTheme="minorHAnsi" w:cstheme="minorBidi"/>
            <w:kern w:val="2"/>
            <w:sz w:val="24"/>
            <w:szCs w:val="24"/>
            <w:lang w:eastAsia="en-AU"/>
            <w14:ligatures w14:val="standardContextual"/>
          </w:rPr>
          <w:tab/>
        </w:r>
        <w:r w:rsidRPr="00DD641B">
          <w:t>Offences—prime contractor transports dangerous goods—unsuitable other packaging or goods not packed properly</w:t>
        </w:r>
        <w:r>
          <w:tab/>
        </w:r>
        <w:r>
          <w:fldChar w:fldCharType="begin"/>
        </w:r>
        <w:r>
          <w:instrText xml:space="preserve"> PAGEREF _Toc190157624 \h </w:instrText>
        </w:r>
        <w:r>
          <w:fldChar w:fldCharType="separate"/>
        </w:r>
        <w:r w:rsidR="00601FEF">
          <w:t>45</w:t>
        </w:r>
        <w:r>
          <w:fldChar w:fldCharType="end"/>
        </w:r>
      </w:hyperlink>
    </w:p>
    <w:p w14:paraId="6E32340E" w14:textId="0B3C97B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25" w:history="1">
        <w:r w:rsidRPr="00DD641B">
          <w:t>71</w:t>
        </w:r>
        <w:r>
          <w:rPr>
            <w:rFonts w:asciiTheme="minorHAnsi" w:eastAsiaTheme="minorEastAsia" w:hAnsiTheme="minorHAnsi" w:cstheme="minorBidi"/>
            <w:kern w:val="2"/>
            <w:sz w:val="24"/>
            <w:szCs w:val="24"/>
            <w:lang w:eastAsia="en-AU"/>
            <w14:ligatures w14:val="standardContextual"/>
          </w:rPr>
          <w:tab/>
        </w:r>
        <w:r w:rsidRPr="00DD641B">
          <w:t>Offence—drive vehicle transporting dangerous goods—unsuitable other packaging or goods not packed properly</w:t>
        </w:r>
        <w:r>
          <w:tab/>
        </w:r>
        <w:r>
          <w:fldChar w:fldCharType="begin"/>
        </w:r>
        <w:r>
          <w:instrText xml:space="preserve"> PAGEREF _Toc190157625 \h </w:instrText>
        </w:r>
        <w:r>
          <w:fldChar w:fldCharType="separate"/>
        </w:r>
        <w:r w:rsidR="00601FEF">
          <w:t>47</w:t>
        </w:r>
        <w:r>
          <w:fldChar w:fldCharType="end"/>
        </w:r>
      </w:hyperlink>
    </w:p>
    <w:p w14:paraId="17040083" w14:textId="1C149AC4"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626" w:history="1">
        <w:r w:rsidRPr="00DD641B">
          <w:t>Part 6.5</w:t>
        </w:r>
        <w:r>
          <w:rPr>
            <w:rFonts w:asciiTheme="minorHAnsi" w:eastAsiaTheme="minorEastAsia" w:hAnsiTheme="minorHAnsi" w:cstheme="minorBidi"/>
            <w:b w:val="0"/>
            <w:kern w:val="2"/>
            <w:szCs w:val="24"/>
            <w:lang w:eastAsia="en-AU"/>
            <w14:ligatures w14:val="standardContextual"/>
          </w:rPr>
          <w:tab/>
        </w:r>
        <w:r w:rsidRPr="00DD641B">
          <w:t>Offences—overpacks</w:t>
        </w:r>
        <w:r w:rsidRPr="00071F1E">
          <w:rPr>
            <w:vanish/>
          </w:rPr>
          <w:tab/>
        </w:r>
        <w:r w:rsidRPr="00071F1E">
          <w:rPr>
            <w:vanish/>
          </w:rPr>
          <w:fldChar w:fldCharType="begin"/>
        </w:r>
        <w:r w:rsidRPr="00071F1E">
          <w:rPr>
            <w:vanish/>
          </w:rPr>
          <w:instrText xml:space="preserve"> PAGEREF _Toc190157626 \h </w:instrText>
        </w:r>
        <w:r w:rsidRPr="00071F1E">
          <w:rPr>
            <w:vanish/>
          </w:rPr>
        </w:r>
        <w:r w:rsidRPr="00071F1E">
          <w:rPr>
            <w:vanish/>
          </w:rPr>
          <w:fldChar w:fldCharType="separate"/>
        </w:r>
        <w:r w:rsidR="00601FEF">
          <w:rPr>
            <w:vanish/>
          </w:rPr>
          <w:t>48</w:t>
        </w:r>
        <w:r w:rsidRPr="00071F1E">
          <w:rPr>
            <w:vanish/>
          </w:rPr>
          <w:fldChar w:fldCharType="end"/>
        </w:r>
      </w:hyperlink>
    </w:p>
    <w:p w14:paraId="0F946C26" w14:textId="6497C3BA"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27" w:history="1">
        <w:r w:rsidRPr="00DD641B">
          <w:t>72</w:t>
        </w:r>
        <w:r>
          <w:rPr>
            <w:rFonts w:asciiTheme="minorHAnsi" w:eastAsiaTheme="minorEastAsia" w:hAnsiTheme="minorHAnsi" w:cstheme="minorBidi"/>
            <w:kern w:val="2"/>
            <w:sz w:val="24"/>
            <w:szCs w:val="24"/>
            <w:lang w:eastAsia="en-AU"/>
            <w14:ligatures w14:val="standardContextual"/>
          </w:rPr>
          <w:tab/>
        </w:r>
        <w:r w:rsidRPr="00DD641B">
          <w:t>Offence—consign dangerous goods in non-compliant overpack</w:t>
        </w:r>
        <w:r>
          <w:tab/>
        </w:r>
        <w:r>
          <w:fldChar w:fldCharType="begin"/>
        </w:r>
        <w:r>
          <w:instrText xml:space="preserve"> PAGEREF _Toc190157627 \h </w:instrText>
        </w:r>
        <w:r>
          <w:fldChar w:fldCharType="separate"/>
        </w:r>
        <w:r w:rsidR="00601FEF">
          <w:t>48</w:t>
        </w:r>
        <w:r>
          <w:fldChar w:fldCharType="end"/>
        </w:r>
      </w:hyperlink>
    </w:p>
    <w:p w14:paraId="4C059704" w14:textId="0C4E065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28" w:history="1">
        <w:r w:rsidRPr="00DD641B">
          <w:t>73</w:t>
        </w:r>
        <w:r>
          <w:rPr>
            <w:rFonts w:asciiTheme="minorHAnsi" w:eastAsiaTheme="minorEastAsia" w:hAnsiTheme="minorHAnsi" w:cstheme="minorBidi"/>
            <w:kern w:val="2"/>
            <w:sz w:val="24"/>
            <w:szCs w:val="24"/>
            <w:lang w:eastAsia="en-AU"/>
            <w14:ligatures w14:val="standardContextual"/>
          </w:rPr>
          <w:tab/>
        </w:r>
        <w:r w:rsidRPr="00DD641B">
          <w:t>Offence—pack dangerous goods—non-compliant packing or preparation of overpack</w:t>
        </w:r>
        <w:r>
          <w:tab/>
        </w:r>
        <w:r>
          <w:fldChar w:fldCharType="begin"/>
        </w:r>
        <w:r>
          <w:instrText xml:space="preserve"> PAGEREF _Toc190157628 \h </w:instrText>
        </w:r>
        <w:r>
          <w:fldChar w:fldCharType="separate"/>
        </w:r>
        <w:r w:rsidR="00601FEF">
          <w:t>48</w:t>
        </w:r>
        <w:r>
          <w:fldChar w:fldCharType="end"/>
        </w:r>
      </w:hyperlink>
    </w:p>
    <w:p w14:paraId="0D7F4A8D" w14:textId="029B7CA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29" w:history="1">
        <w:r w:rsidRPr="00DD641B">
          <w:t>74</w:t>
        </w:r>
        <w:r>
          <w:rPr>
            <w:rFonts w:asciiTheme="minorHAnsi" w:eastAsiaTheme="minorEastAsia" w:hAnsiTheme="minorHAnsi" w:cstheme="minorBidi"/>
            <w:kern w:val="2"/>
            <w:sz w:val="24"/>
            <w:szCs w:val="24"/>
            <w:lang w:eastAsia="en-AU"/>
            <w14:ligatures w14:val="standardContextual"/>
          </w:rPr>
          <w:tab/>
        </w:r>
        <w:r w:rsidRPr="00DD641B">
          <w:t>Offence—load dangerous goods—non-compliant preparation of overpack</w:t>
        </w:r>
        <w:r>
          <w:tab/>
        </w:r>
        <w:r>
          <w:fldChar w:fldCharType="begin"/>
        </w:r>
        <w:r>
          <w:instrText xml:space="preserve"> PAGEREF _Toc190157629 \h </w:instrText>
        </w:r>
        <w:r>
          <w:fldChar w:fldCharType="separate"/>
        </w:r>
        <w:r w:rsidR="00601FEF">
          <w:t>49</w:t>
        </w:r>
        <w:r>
          <w:fldChar w:fldCharType="end"/>
        </w:r>
      </w:hyperlink>
    </w:p>
    <w:p w14:paraId="675BAB62" w14:textId="5C36E113"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30" w:history="1">
        <w:r w:rsidRPr="00DD641B">
          <w:t>75</w:t>
        </w:r>
        <w:r>
          <w:rPr>
            <w:rFonts w:asciiTheme="minorHAnsi" w:eastAsiaTheme="minorEastAsia" w:hAnsiTheme="minorHAnsi" w:cstheme="minorBidi"/>
            <w:kern w:val="2"/>
            <w:sz w:val="24"/>
            <w:szCs w:val="24"/>
            <w:lang w:eastAsia="en-AU"/>
            <w14:ligatures w14:val="standardContextual"/>
          </w:rPr>
          <w:tab/>
        </w:r>
        <w:r w:rsidRPr="00DD641B">
          <w:t>Offence—prime contractor transports dangerous goods—non-compliant preparation of overpack</w:t>
        </w:r>
        <w:r>
          <w:tab/>
        </w:r>
        <w:r>
          <w:fldChar w:fldCharType="begin"/>
        </w:r>
        <w:r>
          <w:instrText xml:space="preserve"> PAGEREF _Toc190157630 \h </w:instrText>
        </w:r>
        <w:r>
          <w:fldChar w:fldCharType="separate"/>
        </w:r>
        <w:r w:rsidR="00601FEF">
          <w:t>49</w:t>
        </w:r>
        <w:r>
          <w:fldChar w:fldCharType="end"/>
        </w:r>
      </w:hyperlink>
    </w:p>
    <w:p w14:paraId="42CAB63A" w14:textId="12AFAD5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31" w:history="1">
        <w:r w:rsidRPr="00DD641B">
          <w:t>76</w:t>
        </w:r>
        <w:r>
          <w:rPr>
            <w:rFonts w:asciiTheme="minorHAnsi" w:eastAsiaTheme="minorEastAsia" w:hAnsiTheme="minorHAnsi" w:cstheme="minorBidi"/>
            <w:kern w:val="2"/>
            <w:sz w:val="24"/>
            <w:szCs w:val="24"/>
            <w:lang w:eastAsia="en-AU"/>
            <w14:ligatures w14:val="standardContextual"/>
          </w:rPr>
          <w:tab/>
        </w:r>
        <w:r w:rsidRPr="00DD641B">
          <w:t>Offence—drive vehicle transporting dangerous goods—non-compliant preparation of overpack</w:t>
        </w:r>
        <w:r>
          <w:tab/>
        </w:r>
        <w:r>
          <w:fldChar w:fldCharType="begin"/>
        </w:r>
        <w:r>
          <w:instrText xml:space="preserve"> PAGEREF _Toc190157631 \h </w:instrText>
        </w:r>
        <w:r>
          <w:fldChar w:fldCharType="separate"/>
        </w:r>
        <w:r w:rsidR="00601FEF">
          <w:t>50</w:t>
        </w:r>
        <w:r>
          <w:fldChar w:fldCharType="end"/>
        </w:r>
      </w:hyperlink>
    </w:p>
    <w:p w14:paraId="75BDB0EC" w14:textId="2A8C0626"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632" w:history="1">
        <w:r w:rsidRPr="00DD641B">
          <w:t>Chapter 7</w:t>
        </w:r>
        <w:r>
          <w:rPr>
            <w:rFonts w:asciiTheme="minorHAnsi" w:eastAsiaTheme="minorEastAsia" w:hAnsiTheme="minorHAnsi" w:cstheme="minorBidi"/>
            <w:b w:val="0"/>
            <w:kern w:val="2"/>
            <w:szCs w:val="24"/>
            <w:lang w:eastAsia="en-AU"/>
            <w14:ligatures w14:val="standardContextual"/>
          </w:rPr>
          <w:tab/>
        </w:r>
        <w:r w:rsidRPr="00DD641B">
          <w:t>Consignment procedures</w:t>
        </w:r>
        <w:r w:rsidRPr="00071F1E">
          <w:rPr>
            <w:vanish/>
          </w:rPr>
          <w:tab/>
        </w:r>
        <w:r w:rsidRPr="00071F1E">
          <w:rPr>
            <w:vanish/>
          </w:rPr>
          <w:fldChar w:fldCharType="begin"/>
        </w:r>
        <w:r w:rsidRPr="00071F1E">
          <w:rPr>
            <w:vanish/>
          </w:rPr>
          <w:instrText xml:space="preserve"> PAGEREF _Toc190157632 \h </w:instrText>
        </w:r>
        <w:r w:rsidRPr="00071F1E">
          <w:rPr>
            <w:vanish/>
          </w:rPr>
        </w:r>
        <w:r w:rsidRPr="00071F1E">
          <w:rPr>
            <w:vanish/>
          </w:rPr>
          <w:fldChar w:fldCharType="separate"/>
        </w:r>
        <w:r w:rsidR="00601FEF">
          <w:rPr>
            <w:vanish/>
          </w:rPr>
          <w:t>51</w:t>
        </w:r>
        <w:r w:rsidRPr="00071F1E">
          <w:rPr>
            <w:vanish/>
          </w:rPr>
          <w:fldChar w:fldCharType="end"/>
        </w:r>
      </w:hyperlink>
    </w:p>
    <w:p w14:paraId="0939567B" w14:textId="6FE36EA7"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633" w:history="1">
        <w:r w:rsidRPr="00DD641B">
          <w:t>Part 7.1</w:t>
        </w:r>
        <w:r>
          <w:rPr>
            <w:rFonts w:asciiTheme="minorHAnsi" w:eastAsiaTheme="minorEastAsia" w:hAnsiTheme="minorHAnsi" w:cstheme="minorBidi"/>
            <w:b w:val="0"/>
            <w:kern w:val="2"/>
            <w:szCs w:val="24"/>
            <w:lang w:eastAsia="en-AU"/>
            <w14:ligatures w14:val="standardContextual"/>
          </w:rPr>
          <w:tab/>
        </w:r>
        <w:r w:rsidRPr="00DD641B">
          <w:t>Marking and labelling</w:t>
        </w:r>
        <w:r w:rsidRPr="00071F1E">
          <w:rPr>
            <w:vanish/>
          </w:rPr>
          <w:tab/>
        </w:r>
        <w:r w:rsidRPr="00071F1E">
          <w:rPr>
            <w:vanish/>
          </w:rPr>
          <w:fldChar w:fldCharType="begin"/>
        </w:r>
        <w:r w:rsidRPr="00071F1E">
          <w:rPr>
            <w:vanish/>
          </w:rPr>
          <w:instrText xml:space="preserve"> PAGEREF _Toc190157633 \h </w:instrText>
        </w:r>
        <w:r w:rsidRPr="00071F1E">
          <w:rPr>
            <w:vanish/>
          </w:rPr>
        </w:r>
        <w:r w:rsidRPr="00071F1E">
          <w:rPr>
            <w:vanish/>
          </w:rPr>
          <w:fldChar w:fldCharType="separate"/>
        </w:r>
        <w:r w:rsidR="00601FEF">
          <w:rPr>
            <w:vanish/>
          </w:rPr>
          <w:t>51</w:t>
        </w:r>
        <w:r w:rsidRPr="00071F1E">
          <w:rPr>
            <w:vanish/>
          </w:rPr>
          <w:fldChar w:fldCharType="end"/>
        </w:r>
      </w:hyperlink>
    </w:p>
    <w:p w14:paraId="77B77330" w14:textId="6C3D3BB6"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34" w:history="1">
        <w:r w:rsidRPr="00DD641B">
          <w:t>77</w:t>
        </w:r>
        <w:r>
          <w:rPr>
            <w:rFonts w:asciiTheme="minorHAnsi" w:eastAsiaTheme="minorEastAsia" w:hAnsiTheme="minorHAnsi" w:cstheme="minorBidi"/>
            <w:kern w:val="2"/>
            <w:sz w:val="24"/>
            <w:szCs w:val="24"/>
            <w:lang w:eastAsia="en-AU"/>
            <w14:ligatures w14:val="standardContextual"/>
          </w:rPr>
          <w:tab/>
        </w:r>
        <w:r w:rsidRPr="00DD641B">
          <w:t xml:space="preserve">Meaning of </w:t>
        </w:r>
        <w:r w:rsidRPr="00DD641B">
          <w:rPr>
            <w:i/>
          </w:rPr>
          <w:t>appropriately marked</w:t>
        </w:r>
        <w:r w:rsidRPr="00DD641B">
          <w:t>—pt 7.1</w:t>
        </w:r>
        <w:r>
          <w:tab/>
        </w:r>
        <w:r>
          <w:fldChar w:fldCharType="begin"/>
        </w:r>
        <w:r>
          <w:instrText xml:space="preserve"> PAGEREF _Toc190157634 \h </w:instrText>
        </w:r>
        <w:r>
          <w:fldChar w:fldCharType="separate"/>
        </w:r>
        <w:r w:rsidR="00601FEF">
          <w:t>51</w:t>
        </w:r>
        <w:r>
          <w:fldChar w:fldCharType="end"/>
        </w:r>
      </w:hyperlink>
    </w:p>
    <w:p w14:paraId="53CAF5B7" w14:textId="25D8750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35" w:history="1">
        <w:r w:rsidRPr="00DD641B">
          <w:t>78</w:t>
        </w:r>
        <w:r>
          <w:rPr>
            <w:rFonts w:asciiTheme="minorHAnsi" w:eastAsiaTheme="minorEastAsia" w:hAnsiTheme="minorHAnsi" w:cstheme="minorBidi"/>
            <w:kern w:val="2"/>
            <w:sz w:val="24"/>
            <w:szCs w:val="24"/>
            <w:lang w:eastAsia="en-AU"/>
            <w14:ligatures w14:val="standardContextual"/>
          </w:rPr>
          <w:tab/>
        </w:r>
        <w:r w:rsidRPr="00DD641B">
          <w:t>Offences—consign dangerous goods—package inappropriately marked or labelled</w:t>
        </w:r>
        <w:r>
          <w:tab/>
        </w:r>
        <w:r>
          <w:fldChar w:fldCharType="begin"/>
        </w:r>
        <w:r>
          <w:instrText xml:space="preserve"> PAGEREF _Toc190157635 \h </w:instrText>
        </w:r>
        <w:r>
          <w:fldChar w:fldCharType="separate"/>
        </w:r>
        <w:r w:rsidR="00601FEF">
          <w:t>51</w:t>
        </w:r>
        <w:r>
          <w:fldChar w:fldCharType="end"/>
        </w:r>
      </w:hyperlink>
    </w:p>
    <w:p w14:paraId="2C41624C" w14:textId="59B91802"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36" w:history="1">
        <w:r w:rsidRPr="00DD641B">
          <w:t>79</w:t>
        </w:r>
        <w:r>
          <w:rPr>
            <w:rFonts w:asciiTheme="minorHAnsi" w:eastAsiaTheme="minorEastAsia" w:hAnsiTheme="minorHAnsi" w:cstheme="minorBidi"/>
            <w:kern w:val="2"/>
            <w:sz w:val="24"/>
            <w:szCs w:val="24"/>
            <w:lang w:eastAsia="en-AU"/>
            <w14:ligatures w14:val="standardContextual"/>
          </w:rPr>
          <w:tab/>
        </w:r>
        <w:r w:rsidRPr="00DD641B">
          <w:t>Offence—consign goods—package marked or labelled as if contains dangerous goods</w:t>
        </w:r>
        <w:r>
          <w:tab/>
        </w:r>
        <w:r>
          <w:fldChar w:fldCharType="begin"/>
        </w:r>
        <w:r>
          <w:instrText xml:space="preserve"> PAGEREF _Toc190157636 \h </w:instrText>
        </w:r>
        <w:r>
          <w:fldChar w:fldCharType="separate"/>
        </w:r>
        <w:r w:rsidR="00601FEF">
          <w:t>52</w:t>
        </w:r>
        <w:r>
          <w:fldChar w:fldCharType="end"/>
        </w:r>
      </w:hyperlink>
    </w:p>
    <w:p w14:paraId="6364B7E7" w14:textId="660056AB"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37" w:history="1">
        <w:r w:rsidRPr="00DD641B">
          <w:t>80</w:t>
        </w:r>
        <w:r>
          <w:rPr>
            <w:rFonts w:asciiTheme="minorHAnsi" w:eastAsiaTheme="minorEastAsia" w:hAnsiTheme="minorHAnsi" w:cstheme="minorBidi"/>
            <w:kern w:val="2"/>
            <w:sz w:val="24"/>
            <w:szCs w:val="24"/>
            <w:lang w:eastAsia="en-AU"/>
            <w14:ligatures w14:val="standardContextual"/>
          </w:rPr>
          <w:tab/>
        </w:r>
        <w:r w:rsidRPr="00DD641B">
          <w:t>Offences—pack dangerous goods—package inappropriately marked or labelled</w:t>
        </w:r>
        <w:r>
          <w:tab/>
        </w:r>
        <w:r>
          <w:fldChar w:fldCharType="begin"/>
        </w:r>
        <w:r>
          <w:instrText xml:space="preserve"> PAGEREF _Toc190157637 \h </w:instrText>
        </w:r>
        <w:r>
          <w:fldChar w:fldCharType="separate"/>
        </w:r>
        <w:r w:rsidR="00601FEF">
          <w:t>53</w:t>
        </w:r>
        <w:r>
          <w:fldChar w:fldCharType="end"/>
        </w:r>
      </w:hyperlink>
    </w:p>
    <w:p w14:paraId="29EFFEE6" w14:textId="33A2E7D3"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38" w:history="1">
        <w:r w:rsidRPr="00DD641B">
          <w:t>81</w:t>
        </w:r>
        <w:r>
          <w:rPr>
            <w:rFonts w:asciiTheme="minorHAnsi" w:eastAsiaTheme="minorEastAsia" w:hAnsiTheme="minorHAnsi" w:cstheme="minorBidi"/>
            <w:kern w:val="2"/>
            <w:sz w:val="24"/>
            <w:szCs w:val="24"/>
            <w:lang w:eastAsia="en-AU"/>
            <w14:ligatures w14:val="standardContextual"/>
          </w:rPr>
          <w:tab/>
        </w:r>
        <w:r w:rsidRPr="00DD641B">
          <w:t>Offence—pack dangerous goods—mark or label as if contains dangerous goods</w:t>
        </w:r>
        <w:r>
          <w:tab/>
        </w:r>
        <w:r>
          <w:fldChar w:fldCharType="begin"/>
        </w:r>
        <w:r>
          <w:instrText xml:space="preserve"> PAGEREF _Toc190157638 \h </w:instrText>
        </w:r>
        <w:r>
          <w:fldChar w:fldCharType="separate"/>
        </w:r>
        <w:r w:rsidR="00601FEF">
          <w:t>54</w:t>
        </w:r>
        <w:r>
          <w:fldChar w:fldCharType="end"/>
        </w:r>
      </w:hyperlink>
    </w:p>
    <w:p w14:paraId="77127932" w14:textId="3C786B3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39" w:history="1">
        <w:r w:rsidRPr="00DD641B">
          <w:t>82</w:t>
        </w:r>
        <w:r>
          <w:rPr>
            <w:rFonts w:asciiTheme="minorHAnsi" w:eastAsiaTheme="minorEastAsia" w:hAnsiTheme="minorHAnsi" w:cstheme="minorBidi"/>
            <w:kern w:val="2"/>
            <w:sz w:val="24"/>
            <w:szCs w:val="24"/>
            <w:lang w:eastAsia="en-AU"/>
            <w14:ligatures w14:val="standardContextual"/>
          </w:rPr>
          <w:tab/>
        </w:r>
        <w:r w:rsidRPr="00DD641B">
          <w:t>Offences—prime contractor transports dangerous goods—package inappropriately marked or labelled</w:t>
        </w:r>
        <w:r>
          <w:tab/>
        </w:r>
        <w:r>
          <w:fldChar w:fldCharType="begin"/>
        </w:r>
        <w:r>
          <w:instrText xml:space="preserve"> PAGEREF _Toc190157639 \h </w:instrText>
        </w:r>
        <w:r>
          <w:fldChar w:fldCharType="separate"/>
        </w:r>
        <w:r w:rsidR="00601FEF">
          <w:t>54</w:t>
        </w:r>
        <w:r>
          <w:fldChar w:fldCharType="end"/>
        </w:r>
      </w:hyperlink>
    </w:p>
    <w:p w14:paraId="1AC0637C" w14:textId="532DBBD8"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40" w:history="1">
        <w:r w:rsidRPr="00DD641B">
          <w:t>83</w:t>
        </w:r>
        <w:r>
          <w:rPr>
            <w:rFonts w:asciiTheme="minorHAnsi" w:eastAsiaTheme="minorEastAsia" w:hAnsiTheme="minorHAnsi" w:cstheme="minorBidi"/>
            <w:kern w:val="2"/>
            <w:sz w:val="24"/>
            <w:szCs w:val="24"/>
            <w:lang w:eastAsia="en-AU"/>
            <w14:ligatures w14:val="standardContextual"/>
          </w:rPr>
          <w:tab/>
        </w:r>
        <w:r w:rsidRPr="00DD641B">
          <w:t>Offence—prime contractor transports goods—package marked or labelled as if contains dangerous goods</w:t>
        </w:r>
        <w:r>
          <w:tab/>
        </w:r>
        <w:r>
          <w:fldChar w:fldCharType="begin"/>
        </w:r>
        <w:r>
          <w:instrText xml:space="preserve"> PAGEREF _Toc190157640 \h </w:instrText>
        </w:r>
        <w:r>
          <w:fldChar w:fldCharType="separate"/>
        </w:r>
        <w:r w:rsidR="00601FEF">
          <w:t>55</w:t>
        </w:r>
        <w:r>
          <w:fldChar w:fldCharType="end"/>
        </w:r>
      </w:hyperlink>
    </w:p>
    <w:p w14:paraId="61B54A50" w14:textId="48E0C6F5"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641" w:history="1">
        <w:r w:rsidRPr="00DD641B">
          <w:t>Part 7.2</w:t>
        </w:r>
        <w:r>
          <w:rPr>
            <w:rFonts w:asciiTheme="minorHAnsi" w:eastAsiaTheme="minorEastAsia" w:hAnsiTheme="minorHAnsi" w:cstheme="minorBidi"/>
            <w:b w:val="0"/>
            <w:kern w:val="2"/>
            <w:szCs w:val="24"/>
            <w:lang w:eastAsia="en-AU"/>
            <w14:ligatures w14:val="standardContextual"/>
          </w:rPr>
          <w:tab/>
        </w:r>
        <w:r w:rsidRPr="00DD641B">
          <w:t>Placarding</w:t>
        </w:r>
        <w:r w:rsidRPr="00071F1E">
          <w:rPr>
            <w:vanish/>
          </w:rPr>
          <w:tab/>
        </w:r>
        <w:r w:rsidRPr="00071F1E">
          <w:rPr>
            <w:vanish/>
          </w:rPr>
          <w:fldChar w:fldCharType="begin"/>
        </w:r>
        <w:r w:rsidRPr="00071F1E">
          <w:rPr>
            <w:vanish/>
          </w:rPr>
          <w:instrText xml:space="preserve"> PAGEREF _Toc190157641 \h </w:instrText>
        </w:r>
        <w:r w:rsidRPr="00071F1E">
          <w:rPr>
            <w:vanish/>
          </w:rPr>
        </w:r>
        <w:r w:rsidRPr="00071F1E">
          <w:rPr>
            <w:vanish/>
          </w:rPr>
          <w:fldChar w:fldCharType="separate"/>
        </w:r>
        <w:r w:rsidR="00601FEF">
          <w:rPr>
            <w:vanish/>
          </w:rPr>
          <w:t>56</w:t>
        </w:r>
        <w:r w:rsidRPr="00071F1E">
          <w:rPr>
            <w:vanish/>
          </w:rPr>
          <w:fldChar w:fldCharType="end"/>
        </w:r>
      </w:hyperlink>
    </w:p>
    <w:p w14:paraId="02F0B6BC" w14:textId="3A5ACB9C"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42" w:history="1">
        <w:r w:rsidRPr="00DD641B">
          <w:t>84</w:t>
        </w:r>
        <w:r>
          <w:rPr>
            <w:rFonts w:asciiTheme="minorHAnsi" w:eastAsiaTheme="minorEastAsia" w:hAnsiTheme="minorHAnsi" w:cstheme="minorBidi"/>
            <w:kern w:val="2"/>
            <w:sz w:val="24"/>
            <w:szCs w:val="24"/>
            <w:lang w:eastAsia="en-AU"/>
            <w14:ligatures w14:val="standardContextual"/>
          </w:rPr>
          <w:tab/>
        </w:r>
        <w:r w:rsidRPr="00DD641B">
          <w:t xml:space="preserve">Meaning of </w:t>
        </w:r>
        <w:r w:rsidRPr="00DD641B">
          <w:rPr>
            <w:i/>
          </w:rPr>
          <w:t>placards</w:t>
        </w:r>
        <w:r w:rsidRPr="00DD641B">
          <w:t xml:space="preserve"> and </w:t>
        </w:r>
        <w:r w:rsidRPr="00DD641B">
          <w:rPr>
            <w:i/>
          </w:rPr>
          <w:t>appropriately placarded</w:t>
        </w:r>
        <w:r w:rsidRPr="00DD641B">
          <w:t>—</w:t>
        </w:r>
        <w:r w:rsidRPr="00DD641B">
          <w:rPr>
            <w:rFonts w:cs="Arial"/>
          </w:rPr>
          <w:t>pt 7.2</w:t>
        </w:r>
        <w:r>
          <w:tab/>
        </w:r>
        <w:r>
          <w:fldChar w:fldCharType="begin"/>
        </w:r>
        <w:r>
          <w:instrText xml:space="preserve"> PAGEREF _Toc190157642 \h </w:instrText>
        </w:r>
        <w:r>
          <w:fldChar w:fldCharType="separate"/>
        </w:r>
        <w:r w:rsidR="00601FEF">
          <w:t>56</w:t>
        </w:r>
        <w:r>
          <w:fldChar w:fldCharType="end"/>
        </w:r>
      </w:hyperlink>
    </w:p>
    <w:p w14:paraId="679EEB57" w14:textId="2505742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43" w:history="1">
        <w:r w:rsidRPr="00DD641B">
          <w:t>85</w:t>
        </w:r>
        <w:r>
          <w:rPr>
            <w:rFonts w:asciiTheme="minorHAnsi" w:eastAsiaTheme="minorEastAsia" w:hAnsiTheme="minorHAnsi" w:cstheme="minorBidi"/>
            <w:kern w:val="2"/>
            <w:sz w:val="24"/>
            <w:szCs w:val="24"/>
            <w:lang w:eastAsia="en-AU"/>
            <w14:ligatures w14:val="standardContextual"/>
          </w:rPr>
          <w:tab/>
        </w:r>
        <w:r w:rsidRPr="00DD641B">
          <w:t>When load must be placarded</w:t>
        </w:r>
        <w:r>
          <w:tab/>
        </w:r>
        <w:r>
          <w:fldChar w:fldCharType="begin"/>
        </w:r>
        <w:r>
          <w:instrText xml:space="preserve"> PAGEREF _Toc190157643 \h </w:instrText>
        </w:r>
        <w:r>
          <w:fldChar w:fldCharType="separate"/>
        </w:r>
        <w:r w:rsidR="00601FEF">
          <w:t>56</w:t>
        </w:r>
        <w:r>
          <w:fldChar w:fldCharType="end"/>
        </w:r>
      </w:hyperlink>
    </w:p>
    <w:p w14:paraId="56B7466B" w14:textId="65F1A081"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44" w:history="1">
        <w:r w:rsidRPr="00DD641B">
          <w:t>86</w:t>
        </w:r>
        <w:r>
          <w:rPr>
            <w:rFonts w:asciiTheme="minorHAnsi" w:eastAsiaTheme="minorEastAsia" w:hAnsiTheme="minorHAnsi" w:cstheme="minorBidi"/>
            <w:kern w:val="2"/>
            <w:sz w:val="24"/>
            <w:szCs w:val="24"/>
            <w:lang w:eastAsia="en-AU"/>
            <w14:ligatures w14:val="standardContextual"/>
          </w:rPr>
          <w:tab/>
        </w:r>
        <w:r w:rsidRPr="00DD641B">
          <w:t>Offences—consign placard load—load inappropriately placarded</w:t>
        </w:r>
        <w:r>
          <w:tab/>
        </w:r>
        <w:r>
          <w:fldChar w:fldCharType="begin"/>
        </w:r>
        <w:r>
          <w:instrText xml:space="preserve"> PAGEREF _Toc190157644 \h </w:instrText>
        </w:r>
        <w:r>
          <w:fldChar w:fldCharType="separate"/>
        </w:r>
        <w:r w:rsidR="00601FEF">
          <w:t>58</w:t>
        </w:r>
        <w:r>
          <w:fldChar w:fldCharType="end"/>
        </w:r>
      </w:hyperlink>
    </w:p>
    <w:p w14:paraId="5015513C" w14:textId="0AF61BE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45" w:history="1">
        <w:r w:rsidRPr="00DD641B">
          <w:t>87</w:t>
        </w:r>
        <w:r>
          <w:rPr>
            <w:rFonts w:asciiTheme="minorHAnsi" w:eastAsiaTheme="minorEastAsia" w:hAnsiTheme="minorHAnsi" w:cstheme="minorBidi"/>
            <w:kern w:val="2"/>
            <w:sz w:val="24"/>
            <w:szCs w:val="24"/>
            <w:lang w:eastAsia="en-AU"/>
            <w14:ligatures w14:val="standardContextual"/>
          </w:rPr>
          <w:tab/>
        </w:r>
        <w:r w:rsidRPr="00DD641B">
          <w:t>Offences—consign goods—cargo transport unit inappropriately placarded</w:t>
        </w:r>
        <w:r>
          <w:tab/>
        </w:r>
        <w:r>
          <w:fldChar w:fldCharType="begin"/>
        </w:r>
        <w:r>
          <w:instrText xml:space="preserve"> PAGEREF _Toc190157645 \h </w:instrText>
        </w:r>
        <w:r>
          <w:fldChar w:fldCharType="separate"/>
        </w:r>
        <w:r w:rsidR="00601FEF">
          <w:t>59</w:t>
        </w:r>
        <w:r>
          <w:fldChar w:fldCharType="end"/>
        </w:r>
      </w:hyperlink>
    </w:p>
    <w:p w14:paraId="5CDA46E2" w14:textId="6636F8BA"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46" w:history="1">
        <w:r w:rsidRPr="00DD641B">
          <w:t>88</w:t>
        </w:r>
        <w:r>
          <w:rPr>
            <w:rFonts w:asciiTheme="minorHAnsi" w:eastAsiaTheme="minorEastAsia" w:hAnsiTheme="minorHAnsi" w:cstheme="minorBidi"/>
            <w:kern w:val="2"/>
            <w:sz w:val="24"/>
            <w:szCs w:val="24"/>
            <w:lang w:eastAsia="en-AU"/>
            <w14:ligatures w14:val="standardContextual"/>
          </w:rPr>
          <w:tab/>
        </w:r>
        <w:r w:rsidRPr="00DD641B">
          <w:t>Offences—load placard load—load inappropriately placarded</w:t>
        </w:r>
        <w:r>
          <w:tab/>
        </w:r>
        <w:r>
          <w:fldChar w:fldCharType="begin"/>
        </w:r>
        <w:r>
          <w:instrText xml:space="preserve"> PAGEREF _Toc190157646 \h </w:instrText>
        </w:r>
        <w:r>
          <w:fldChar w:fldCharType="separate"/>
        </w:r>
        <w:r w:rsidR="00601FEF">
          <w:t>60</w:t>
        </w:r>
        <w:r>
          <w:fldChar w:fldCharType="end"/>
        </w:r>
      </w:hyperlink>
    </w:p>
    <w:p w14:paraId="3CDE2F02" w14:textId="6496F428"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47" w:history="1">
        <w:r w:rsidRPr="00DD641B">
          <w:t>89</w:t>
        </w:r>
        <w:r>
          <w:rPr>
            <w:rFonts w:asciiTheme="minorHAnsi" w:eastAsiaTheme="minorEastAsia" w:hAnsiTheme="minorHAnsi" w:cstheme="minorBidi"/>
            <w:kern w:val="2"/>
            <w:sz w:val="24"/>
            <w:szCs w:val="24"/>
            <w:lang w:eastAsia="en-AU"/>
            <w14:ligatures w14:val="standardContextual"/>
          </w:rPr>
          <w:tab/>
        </w:r>
        <w:r w:rsidRPr="00DD641B">
          <w:t>Offences—load goods—load inappropriately placarded</w:t>
        </w:r>
        <w:r>
          <w:tab/>
        </w:r>
        <w:r>
          <w:fldChar w:fldCharType="begin"/>
        </w:r>
        <w:r>
          <w:instrText xml:space="preserve"> PAGEREF _Toc190157647 \h </w:instrText>
        </w:r>
        <w:r>
          <w:fldChar w:fldCharType="separate"/>
        </w:r>
        <w:r w:rsidR="00601FEF">
          <w:t>60</w:t>
        </w:r>
        <w:r>
          <w:fldChar w:fldCharType="end"/>
        </w:r>
      </w:hyperlink>
    </w:p>
    <w:p w14:paraId="32BE3093" w14:textId="36FA8B2F"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48" w:history="1">
        <w:r w:rsidRPr="00DD641B">
          <w:t>90</w:t>
        </w:r>
        <w:r>
          <w:rPr>
            <w:rFonts w:asciiTheme="minorHAnsi" w:eastAsiaTheme="minorEastAsia" w:hAnsiTheme="minorHAnsi" w:cstheme="minorBidi"/>
            <w:kern w:val="2"/>
            <w:sz w:val="24"/>
            <w:szCs w:val="24"/>
            <w:lang w:eastAsia="en-AU"/>
            <w14:ligatures w14:val="standardContextual"/>
          </w:rPr>
          <w:tab/>
        </w:r>
        <w:r w:rsidRPr="00DD641B">
          <w:t>Offences—prime contractor—placard load inappropriately placarded</w:t>
        </w:r>
        <w:r>
          <w:tab/>
        </w:r>
        <w:r>
          <w:fldChar w:fldCharType="begin"/>
        </w:r>
        <w:r>
          <w:instrText xml:space="preserve"> PAGEREF _Toc190157648 \h </w:instrText>
        </w:r>
        <w:r>
          <w:fldChar w:fldCharType="separate"/>
        </w:r>
        <w:r w:rsidR="00601FEF">
          <w:t>61</w:t>
        </w:r>
        <w:r>
          <w:fldChar w:fldCharType="end"/>
        </w:r>
      </w:hyperlink>
    </w:p>
    <w:p w14:paraId="455A50DE" w14:textId="3AE038FA"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49" w:history="1">
        <w:r w:rsidRPr="00DD641B">
          <w:t>91</w:t>
        </w:r>
        <w:r>
          <w:rPr>
            <w:rFonts w:asciiTheme="minorHAnsi" w:eastAsiaTheme="minorEastAsia" w:hAnsiTheme="minorHAnsi" w:cstheme="minorBidi"/>
            <w:kern w:val="2"/>
            <w:sz w:val="24"/>
            <w:szCs w:val="24"/>
            <w:lang w:eastAsia="en-AU"/>
            <w14:ligatures w14:val="standardContextual"/>
          </w:rPr>
          <w:tab/>
        </w:r>
        <w:r w:rsidRPr="00DD641B">
          <w:t>Offence—prime contractor—cargo transport unit inappropriately placarded</w:t>
        </w:r>
        <w:r>
          <w:tab/>
        </w:r>
        <w:r>
          <w:fldChar w:fldCharType="begin"/>
        </w:r>
        <w:r>
          <w:instrText xml:space="preserve"> PAGEREF _Toc190157649 \h </w:instrText>
        </w:r>
        <w:r>
          <w:fldChar w:fldCharType="separate"/>
        </w:r>
        <w:r w:rsidR="00601FEF">
          <w:t>62</w:t>
        </w:r>
        <w:r>
          <w:fldChar w:fldCharType="end"/>
        </w:r>
      </w:hyperlink>
    </w:p>
    <w:p w14:paraId="34DD29D8" w14:textId="7F9A2E1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50" w:history="1">
        <w:r w:rsidRPr="00DD641B">
          <w:t>92</w:t>
        </w:r>
        <w:r>
          <w:rPr>
            <w:rFonts w:asciiTheme="minorHAnsi" w:eastAsiaTheme="minorEastAsia" w:hAnsiTheme="minorHAnsi" w:cstheme="minorBidi"/>
            <w:kern w:val="2"/>
            <w:sz w:val="24"/>
            <w:szCs w:val="24"/>
            <w:lang w:eastAsia="en-AU"/>
            <w14:ligatures w14:val="standardContextual"/>
          </w:rPr>
          <w:tab/>
        </w:r>
        <w:r w:rsidRPr="00DD641B">
          <w:t>Offences—driver—placard load inappropriately placarded</w:t>
        </w:r>
        <w:r>
          <w:tab/>
        </w:r>
        <w:r>
          <w:fldChar w:fldCharType="begin"/>
        </w:r>
        <w:r>
          <w:instrText xml:space="preserve"> PAGEREF _Toc190157650 \h </w:instrText>
        </w:r>
        <w:r>
          <w:fldChar w:fldCharType="separate"/>
        </w:r>
        <w:r w:rsidR="00601FEF">
          <w:t>63</w:t>
        </w:r>
        <w:r>
          <w:fldChar w:fldCharType="end"/>
        </w:r>
      </w:hyperlink>
    </w:p>
    <w:p w14:paraId="239B0B1A" w14:textId="41AB0D5B"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51" w:history="1">
        <w:r w:rsidRPr="00DD641B">
          <w:t>93</w:t>
        </w:r>
        <w:r>
          <w:rPr>
            <w:rFonts w:asciiTheme="minorHAnsi" w:eastAsiaTheme="minorEastAsia" w:hAnsiTheme="minorHAnsi" w:cstheme="minorBidi"/>
            <w:kern w:val="2"/>
            <w:sz w:val="24"/>
            <w:szCs w:val="24"/>
            <w:lang w:eastAsia="en-AU"/>
            <w14:ligatures w14:val="standardContextual"/>
          </w:rPr>
          <w:tab/>
        </w:r>
        <w:r w:rsidRPr="00DD641B">
          <w:t>Offence—driver—cargo transport unit inappropriately placarded</w:t>
        </w:r>
        <w:r>
          <w:tab/>
        </w:r>
        <w:r>
          <w:fldChar w:fldCharType="begin"/>
        </w:r>
        <w:r>
          <w:instrText xml:space="preserve"> PAGEREF _Toc190157651 \h </w:instrText>
        </w:r>
        <w:r>
          <w:fldChar w:fldCharType="separate"/>
        </w:r>
        <w:r w:rsidR="00601FEF">
          <w:t>64</w:t>
        </w:r>
        <w:r>
          <w:fldChar w:fldCharType="end"/>
        </w:r>
      </w:hyperlink>
    </w:p>
    <w:p w14:paraId="0E05B0CD" w14:textId="6A848819"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652" w:history="1">
        <w:r w:rsidRPr="00DD641B">
          <w:t>Chapter 8</w:t>
        </w:r>
        <w:r>
          <w:rPr>
            <w:rFonts w:asciiTheme="minorHAnsi" w:eastAsiaTheme="minorEastAsia" w:hAnsiTheme="minorHAnsi" w:cstheme="minorBidi"/>
            <w:b w:val="0"/>
            <w:kern w:val="2"/>
            <w:szCs w:val="24"/>
            <w:lang w:eastAsia="en-AU"/>
            <w14:ligatures w14:val="standardContextual"/>
          </w:rPr>
          <w:tab/>
        </w:r>
        <w:r w:rsidRPr="00DD641B">
          <w:t>Safety standards—vehicles and equipment</w:t>
        </w:r>
        <w:r w:rsidRPr="00071F1E">
          <w:rPr>
            <w:vanish/>
          </w:rPr>
          <w:tab/>
        </w:r>
        <w:r w:rsidRPr="00071F1E">
          <w:rPr>
            <w:vanish/>
          </w:rPr>
          <w:fldChar w:fldCharType="begin"/>
        </w:r>
        <w:r w:rsidRPr="00071F1E">
          <w:rPr>
            <w:vanish/>
          </w:rPr>
          <w:instrText xml:space="preserve"> PAGEREF _Toc190157652 \h </w:instrText>
        </w:r>
        <w:r w:rsidRPr="00071F1E">
          <w:rPr>
            <w:vanish/>
          </w:rPr>
        </w:r>
        <w:r w:rsidRPr="00071F1E">
          <w:rPr>
            <w:vanish/>
          </w:rPr>
          <w:fldChar w:fldCharType="separate"/>
        </w:r>
        <w:r w:rsidR="00601FEF">
          <w:rPr>
            <w:vanish/>
          </w:rPr>
          <w:t>65</w:t>
        </w:r>
        <w:r w:rsidRPr="00071F1E">
          <w:rPr>
            <w:vanish/>
          </w:rPr>
          <w:fldChar w:fldCharType="end"/>
        </w:r>
      </w:hyperlink>
    </w:p>
    <w:p w14:paraId="0B5C5F79" w14:textId="5DDB9A40"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53" w:history="1">
        <w:r w:rsidRPr="00DD641B">
          <w:t>94</w:t>
        </w:r>
        <w:r>
          <w:rPr>
            <w:rFonts w:asciiTheme="minorHAnsi" w:eastAsiaTheme="minorEastAsia" w:hAnsiTheme="minorHAnsi" w:cstheme="minorBidi"/>
            <w:kern w:val="2"/>
            <w:sz w:val="24"/>
            <w:szCs w:val="24"/>
            <w:lang w:eastAsia="en-AU"/>
            <w14:ligatures w14:val="standardContextual"/>
          </w:rPr>
          <w:tab/>
        </w:r>
        <w:r w:rsidRPr="00DD641B">
          <w:t>Offence—owner—non-compliance with safety standards</w:t>
        </w:r>
        <w:r>
          <w:tab/>
        </w:r>
        <w:r>
          <w:fldChar w:fldCharType="begin"/>
        </w:r>
        <w:r>
          <w:instrText xml:space="preserve"> PAGEREF _Toc190157653 \h </w:instrText>
        </w:r>
        <w:r>
          <w:fldChar w:fldCharType="separate"/>
        </w:r>
        <w:r w:rsidR="00601FEF">
          <w:t>65</w:t>
        </w:r>
        <w:r>
          <w:fldChar w:fldCharType="end"/>
        </w:r>
      </w:hyperlink>
    </w:p>
    <w:p w14:paraId="71C764DE" w14:textId="03EF436C"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54" w:history="1">
        <w:r w:rsidRPr="00DD641B">
          <w:t>95</w:t>
        </w:r>
        <w:r>
          <w:rPr>
            <w:rFonts w:asciiTheme="minorHAnsi" w:eastAsiaTheme="minorEastAsia" w:hAnsiTheme="minorHAnsi" w:cstheme="minorBidi"/>
            <w:kern w:val="2"/>
            <w:sz w:val="24"/>
            <w:szCs w:val="24"/>
            <w:lang w:eastAsia="en-AU"/>
            <w14:ligatures w14:val="standardContextual"/>
          </w:rPr>
          <w:tab/>
        </w:r>
        <w:r w:rsidRPr="00DD641B">
          <w:t>Offence—consignor—non-compliance with safety standards</w:t>
        </w:r>
        <w:r>
          <w:tab/>
        </w:r>
        <w:r>
          <w:fldChar w:fldCharType="begin"/>
        </w:r>
        <w:r>
          <w:instrText xml:space="preserve"> PAGEREF _Toc190157654 \h </w:instrText>
        </w:r>
        <w:r>
          <w:fldChar w:fldCharType="separate"/>
        </w:r>
        <w:r w:rsidR="00601FEF">
          <w:t>65</w:t>
        </w:r>
        <w:r>
          <w:fldChar w:fldCharType="end"/>
        </w:r>
      </w:hyperlink>
    </w:p>
    <w:p w14:paraId="09759688" w14:textId="7559DA3C"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55" w:history="1">
        <w:r w:rsidRPr="00DD641B">
          <w:t>96</w:t>
        </w:r>
        <w:r>
          <w:rPr>
            <w:rFonts w:asciiTheme="minorHAnsi" w:eastAsiaTheme="minorEastAsia" w:hAnsiTheme="minorHAnsi" w:cstheme="minorBidi"/>
            <w:kern w:val="2"/>
            <w:sz w:val="24"/>
            <w:szCs w:val="24"/>
            <w:lang w:eastAsia="en-AU"/>
            <w14:ligatures w14:val="standardContextual"/>
          </w:rPr>
          <w:tab/>
        </w:r>
        <w:r w:rsidRPr="00DD641B">
          <w:t>Offence—loader—non-compliance with safety standards</w:t>
        </w:r>
        <w:r>
          <w:tab/>
        </w:r>
        <w:r>
          <w:fldChar w:fldCharType="begin"/>
        </w:r>
        <w:r>
          <w:instrText xml:space="preserve"> PAGEREF _Toc190157655 \h </w:instrText>
        </w:r>
        <w:r>
          <w:fldChar w:fldCharType="separate"/>
        </w:r>
        <w:r w:rsidR="00601FEF">
          <w:t>66</w:t>
        </w:r>
        <w:r>
          <w:fldChar w:fldCharType="end"/>
        </w:r>
      </w:hyperlink>
    </w:p>
    <w:p w14:paraId="7F1C98DF" w14:textId="5627F72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56" w:history="1">
        <w:r w:rsidRPr="00DD641B">
          <w:t>97</w:t>
        </w:r>
        <w:r>
          <w:rPr>
            <w:rFonts w:asciiTheme="minorHAnsi" w:eastAsiaTheme="minorEastAsia" w:hAnsiTheme="minorHAnsi" w:cstheme="minorBidi"/>
            <w:kern w:val="2"/>
            <w:sz w:val="24"/>
            <w:szCs w:val="24"/>
            <w:lang w:eastAsia="en-AU"/>
            <w14:ligatures w14:val="standardContextual"/>
          </w:rPr>
          <w:tab/>
        </w:r>
        <w:r w:rsidRPr="00DD641B">
          <w:t>Offence—prime contractor—non-compliance with safety standards</w:t>
        </w:r>
        <w:r>
          <w:tab/>
        </w:r>
        <w:r>
          <w:fldChar w:fldCharType="begin"/>
        </w:r>
        <w:r>
          <w:instrText xml:space="preserve"> PAGEREF _Toc190157656 \h </w:instrText>
        </w:r>
        <w:r>
          <w:fldChar w:fldCharType="separate"/>
        </w:r>
        <w:r w:rsidR="00601FEF">
          <w:t>66</w:t>
        </w:r>
        <w:r>
          <w:fldChar w:fldCharType="end"/>
        </w:r>
      </w:hyperlink>
    </w:p>
    <w:p w14:paraId="0721AF6E" w14:textId="17D4461F"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57" w:history="1">
        <w:r w:rsidRPr="00DD641B">
          <w:t>98</w:t>
        </w:r>
        <w:r>
          <w:rPr>
            <w:rFonts w:asciiTheme="minorHAnsi" w:eastAsiaTheme="minorEastAsia" w:hAnsiTheme="minorHAnsi" w:cstheme="minorBidi"/>
            <w:kern w:val="2"/>
            <w:sz w:val="24"/>
            <w:szCs w:val="24"/>
            <w:lang w:eastAsia="en-AU"/>
            <w14:ligatures w14:val="standardContextual"/>
          </w:rPr>
          <w:tab/>
        </w:r>
        <w:r w:rsidRPr="00DD641B">
          <w:t>Offence—driver—non-compliance with safety standards</w:t>
        </w:r>
        <w:r>
          <w:tab/>
        </w:r>
        <w:r>
          <w:fldChar w:fldCharType="begin"/>
        </w:r>
        <w:r>
          <w:instrText xml:space="preserve"> PAGEREF _Toc190157657 \h </w:instrText>
        </w:r>
        <w:r>
          <w:fldChar w:fldCharType="separate"/>
        </w:r>
        <w:r w:rsidR="00601FEF">
          <w:t>66</w:t>
        </w:r>
        <w:r>
          <w:fldChar w:fldCharType="end"/>
        </w:r>
      </w:hyperlink>
    </w:p>
    <w:p w14:paraId="3253D1B9" w14:textId="2B88AAB4"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658" w:history="1">
        <w:r w:rsidRPr="00DD641B">
          <w:t>Chapter 9</w:t>
        </w:r>
        <w:r>
          <w:rPr>
            <w:rFonts w:asciiTheme="minorHAnsi" w:eastAsiaTheme="minorEastAsia" w:hAnsiTheme="minorHAnsi" w:cstheme="minorBidi"/>
            <w:b w:val="0"/>
            <w:kern w:val="2"/>
            <w:szCs w:val="24"/>
            <w:lang w:eastAsia="en-AU"/>
            <w14:ligatures w14:val="standardContextual"/>
          </w:rPr>
          <w:tab/>
        </w:r>
        <w:r w:rsidRPr="00DD641B">
          <w:t>Transport operations—certain dangerous goods</w:t>
        </w:r>
        <w:r w:rsidRPr="00071F1E">
          <w:rPr>
            <w:vanish/>
          </w:rPr>
          <w:tab/>
        </w:r>
        <w:r w:rsidRPr="00071F1E">
          <w:rPr>
            <w:vanish/>
          </w:rPr>
          <w:fldChar w:fldCharType="begin"/>
        </w:r>
        <w:r w:rsidRPr="00071F1E">
          <w:rPr>
            <w:vanish/>
          </w:rPr>
          <w:instrText xml:space="preserve"> PAGEREF _Toc190157658 \h </w:instrText>
        </w:r>
        <w:r w:rsidRPr="00071F1E">
          <w:rPr>
            <w:vanish/>
          </w:rPr>
        </w:r>
        <w:r w:rsidRPr="00071F1E">
          <w:rPr>
            <w:vanish/>
          </w:rPr>
          <w:fldChar w:fldCharType="separate"/>
        </w:r>
        <w:r w:rsidR="00601FEF">
          <w:rPr>
            <w:vanish/>
          </w:rPr>
          <w:t>67</w:t>
        </w:r>
        <w:r w:rsidRPr="00071F1E">
          <w:rPr>
            <w:vanish/>
          </w:rPr>
          <w:fldChar w:fldCharType="end"/>
        </w:r>
      </w:hyperlink>
    </w:p>
    <w:p w14:paraId="54A179FA" w14:textId="49AC4141"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659" w:history="1">
        <w:r w:rsidRPr="00DD641B">
          <w:t>Part 9.1</w:t>
        </w:r>
        <w:r>
          <w:rPr>
            <w:rFonts w:asciiTheme="minorHAnsi" w:eastAsiaTheme="minorEastAsia" w:hAnsiTheme="minorHAnsi" w:cstheme="minorBidi"/>
            <w:b w:val="0"/>
            <w:kern w:val="2"/>
            <w:szCs w:val="24"/>
            <w:lang w:eastAsia="en-AU"/>
            <w14:ligatures w14:val="standardContextual"/>
          </w:rPr>
          <w:tab/>
        </w:r>
        <w:r w:rsidRPr="00DD641B">
          <w:t>Self</w:t>
        </w:r>
        <w:r w:rsidRPr="00DD641B">
          <w:noBreakHyphen/>
          <w:t>reactive substances, organic peroxides and certain other substances</w:t>
        </w:r>
        <w:r w:rsidRPr="00071F1E">
          <w:rPr>
            <w:vanish/>
          </w:rPr>
          <w:tab/>
        </w:r>
        <w:r w:rsidRPr="00071F1E">
          <w:rPr>
            <w:vanish/>
          </w:rPr>
          <w:fldChar w:fldCharType="begin"/>
        </w:r>
        <w:r w:rsidRPr="00071F1E">
          <w:rPr>
            <w:vanish/>
          </w:rPr>
          <w:instrText xml:space="preserve"> PAGEREF _Toc190157659 \h </w:instrText>
        </w:r>
        <w:r w:rsidRPr="00071F1E">
          <w:rPr>
            <w:vanish/>
          </w:rPr>
        </w:r>
        <w:r w:rsidRPr="00071F1E">
          <w:rPr>
            <w:vanish/>
          </w:rPr>
          <w:fldChar w:fldCharType="separate"/>
        </w:r>
        <w:r w:rsidR="00601FEF">
          <w:rPr>
            <w:vanish/>
          </w:rPr>
          <w:t>67</w:t>
        </w:r>
        <w:r w:rsidRPr="00071F1E">
          <w:rPr>
            <w:vanish/>
          </w:rPr>
          <w:fldChar w:fldCharType="end"/>
        </w:r>
      </w:hyperlink>
    </w:p>
    <w:p w14:paraId="51D14881" w14:textId="5138297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60" w:history="1">
        <w:r w:rsidRPr="00DD641B">
          <w:t>99</w:t>
        </w:r>
        <w:r>
          <w:rPr>
            <w:rFonts w:asciiTheme="minorHAnsi" w:eastAsiaTheme="minorEastAsia" w:hAnsiTheme="minorHAnsi" w:cstheme="minorBidi"/>
            <w:kern w:val="2"/>
            <w:sz w:val="24"/>
            <w:szCs w:val="24"/>
            <w:lang w:eastAsia="en-AU"/>
            <w14:ligatures w14:val="standardContextual"/>
          </w:rPr>
          <w:tab/>
        </w:r>
        <w:r w:rsidRPr="00DD641B">
          <w:t>Application—pt 9.1</w:t>
        </w:r>
        <w:r>
          <w:tab/>
        </w:r>
        <w:r>
          <w:fldChar w:fldCharType="begin"/>
        </w:r>
        <w:r>
          <w:instrText xml:space="preserve"> PAGEREF _Toc190157660 \h </w:instrText>
        </w:r>
        <w:r>
          <w:fldChar w:fldCharType="separate"/>
        </w:r>
        <w:r w:rsidR="00601FEF">
          <w:t>67</w:t>
        </w:r>
        <w:r>
          <w:fldChar w:fldCharType="end"/>
        </w:r>
      </w:hyperlink>
    </w:p>
    <w:p w14:paraId="64D77126" w14:textId="4A6E883E"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61" w:history="1">
        <w:r w:rsidRPr="00DD641B">
          <w:t>100</w:t>
        </w:r>
        <w:r>
          <w:rPr>
            <w:rFonts w:asciiTheme="minorHAnsi" w:eastAsiaTheme="minorEastAsia" w:hAnsiTheme="minorHAnsi" w:cstheme="minorBidi"/>
            <w:kern w:val="2"/>
            <w:sz w:val="24"/>
            <w:szCs w:val="24"/>
            <w:lang w:eastAsia="en-AU"/>
            <w14:ligatures w14:val="standardContextual"/>
          </w:rPr>
          <w:tab/>
        </w:r>
        <w:r w:rsidRPr="00DD641B">
          <w:t>Offence—consignor—non-compliance with ADG code</w:t>
        </w:r>
        <w:r>
          <w:tab/>
        </w:r>
        <w:r>
          <w:fldChar w:fldCharType="begin"/>
        </w:r>
        <w:r>
          <w:instrText xml:space="preserve"> PAGEREF _Toc190157661 \h </w:instrText>
        </w:r>
        <w:r>
          <w:fldChar w:fldCharType="separate"/>
        </w:r>
        <w:r w:rsidR="00601FEF">
          <w:t>67</w:t>
        </w:r>
        <w:r>
          <w:fldChar w:fldCharType="end"/>
        </w:r>
      </w:hyperlink>
    </w:p>
    <w:p w14:paraId="381CBB69" w14:textId="409D073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62" w:history="1">
        <w:r w:rsidRPr="00DD641B">
          <w:t>101</w:t>
        </w:r>
        <w:r>
          <w:rPr>
            <w:rFonts w:asciiTheme="minorHAnsi" w:eastAsiaTheme="minorEastAsia" w:hAnsiTheme="minorHAnsi" w:cstheme="minorBidi"/>
            <w:kern w:val="2"/>
            <w:sz w:val="24"/>
            <w:szCs w:val="24"/>
            <w:lang w:eastAsia="en-AU"/>
            <w14:ligatures w14:val="standardContextual"/>
          </w:rPr>
          <w:tab/>
        </w:r>
        <w:r w:rsidRPr="00DD641B">
          <w:t>Offence—loader—non-compliance with ADG code</w:t>
        </w:r>
        <w:r>
          <w:tab/>
        </w:r>
        <w:r>
          <w:fldChar w:fldCharType="begin"/>
        </w:r>
        <w:r>
          <w:instrText xml:space="preserve"> PAGEREF _Toc190157662 \h </w:instrText>
        </w:r>
        <w:r>
          <w:fldChar w:fldCharType="separate"/>
        </w:r>
        <w:r w:rsidR="00601FEF">
          <w:t>68</w:t>
        </w:r>
        <w:r>
          <w:fldChar w:fldCharType="end"/>
        </w:r>
      </w:hyperlink>
    </w:p>
    <w:p w14:paraId="414E879B" w14:textId="72E6844A"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63" w:history="1">
        <w:r w:rsidRPr="00DD641B">
          <w:t>102</w:t>
        </w:r>
        <w:r>
          <w:rPr>
            <w:rFonts w:asciiTheme="minorHAnsi" w:eastAsiaTheme="minorEastAsia" w:hAnsiTheme="minorHAnsi" w:cstheme="minorBidi"/>
            <w:kern w:val="2"/>
            <w:sz w:val="24"/>
            <w:szCs w:val="24"/>
            <w:lang w:eastAsia="en-AU"/>
            <w14:ligatures w14:val="standardContextual"/>
          </w:rPr>
          <w:tab/>
        </w:r>
        <w:r w:rsidRPr="00DD641B">
          <w:t>Offences—prime contractor—non-compliance with ADG code</w:t>
        </w:r>
        <w:r>
          <w:tab/>
        </w:r>
        <w:r>
          <w:fldChar w:fldCharType="begin"/>
        </w:r>
        <w:r>
          <w:instrText xml:space="preserve"> PAGEREF _Toc190157663 \h </w:instrText>
        </w:r>
        <w:r>
          <w:fldChar w:fldCharType="separate"/>
        </w:r>
        <w:r w:rsidR="00601FEF">
          <w:t>68</w:t>
        </w:r>
        <w:r>
          <w:fldChar w:fldCharType="end"/>
        </w:r>
      </w:hyperlink>
    </w:p>
    <w:p w14:paraId="7CB524B0" w14:textId="67C6271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64" w:history="1">
        <w:r w:rsidRPr="00DD641B">
          <w:t>103</w:t>
        </w:r>
        <w:r>
          <w:rPr>
            <w:rFonts w:asciiTheme="minorHAnsi" w:eastAsiaTheme="minorEastAsia" w:hAnsiTheme="minorHAnsi" w:cstheme="minorBidi"/>
            <w:kern w:val="2"/>
            <w:sz w:val="24"/>
            <w:szCs w:val="24"/>
            <w:lang w:eastAsia="en-AU"/>
            <w14:ligatures w14:val="standardContextual"/>
          </w:rPr>
          <w:tab/>
        </w:r>
        <w:r w:rsidRPr="00DD641B">
          <w:t>Offence—driver—non-compliance with ADG code</w:t>
        </w:r>
        <w:r>
          <w:tab/>
        </w:r>
        <w:r>
          <w:fldChar w:fldCharType="begin"/>
        </w:r>
        <w:r>
          <w:instrText xml:space="preserve"> PAGEREF _Toc190157664 \h </w:instrText>
        </w:r>
        <w:r>
          <w:fldChar w:fldCharType="separate"/>
        </w:r>
        <w:r w:rsidR="00601FEF">
          <w:t>69</w:t>
        </w:r>
        <w:r>
          <w:fldChar w:fldCharType="end"/>
        </w:r>
      </w:hyperlink>
    </w:p>
    <w:p w14:paraId="4C4D7CE8" w14:textId="328BFCB3"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665" w:history="1">
        <w:r w:rsidRPr="00DD641B">
          <w:t>Part 9.2</w:t>
        </w:r>
        <w:r>
          <w:rPr>
            <w:rFonts w:asciiTheme="minorHAnsi" w:eastAsiaTheme="minorEastAsia" w:hAnsiTheme="minorHAnsi" w:cstheme="minorBidi"/>
            <w:b w:val="0"/>
            <w:kern w:val="2"/>
            <w:szCs w:val="24"/>
            <w:lang w:eastAsia="en-AU"/>
            <w14:ligatures w14:val="standardContextual"/>
          </w:rPr>
          <w:tab/>
        </w:r>
        <w:r w:rsidRPr="00DD641B">
          <w:t>Goods too dangerous to be transported</w:t>
        </w:r>
        <w:r w:rsidRPr="00071F1E">
          <w:rPr>
            <w:vanish/>
          </w:rPr>
          <w:tab/>
        </w:r>
        <w:r w:rsidRPr="00071F1E">
          <w:rPr>
            <w:vanish/>
          </w:rPr>
          <w:fldChar w:fldCharType="begin"/>
        </w:r>
        <w:r w:rsidRPr="00071F1E">
          <w:rPr>
            <w:vanish/>
          </w:rPr>
          <w:instrText xml:space="preserve"> PAGEREF _Toc190157665 \h </w:instrText>
        </w:r>
        <w:r w:rsidRPr="00071F1E">
          <w:rPr>
            <w:vanish/>
          </w:rPr>
        </w:r>
        <w:r w:rsidRPr="00071F1E">
          <w:rPr>
            <w:vanish/>
          </w:rPr>
          <w:fldChar w:fldCharType="separate"/>
        </w:r>
        <w:r w:rsidR="00601FEF">
          <w:rPr>
            <w:vanish/>
          </w:rPr>
          <w:t>70</w:t>
        </w:r>
        <w:r w:rsidRPr="00071F1E">
          <w:rPr>
            <w:vanish/>
          </w:rPr>
          <w:fldChar w:fldCharType="end"/>
        </w:r>
      </w:hyperlink>
    </w:p>
    <w:p w14:paraId="53BDAB9E" w14:textId="69004F3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66" w:history="1">
        <w:r w:rsidRPr="00DD641B">
          <w:t>104</w:t>
        </w:r>
        <w:r>
          <w:rPr>
            <w:rFonts w:asciiTheme="minorHAnsi" w:eastAsiaTheme="minorEastAsia" w:hAnsiTheme="minorHAnsi" w:cstheme="minorBidi"/>
            <w:kern w:val="2"/>
            <w:sz w:val="24"/>
            <w:szCs w:val="24"/>
            <w:lang w:eastAsia="en-AU"/>
            <w14:ligatures w14:val="standardContextual"/>
          </w:rPr>
          <w:tab/>
        </w:r>
        <w:r w:rsidRPr="00DD641B">
          <w:t>Offence—loader—goods too dangerous to be transported</w:t>
        </w:r>
        <w:r>
          <w:tab/>
        </w:r>
        <w:r>
          <w:fldChar w:fldCharType="begin"/>
        </w:r>
        <w:r>
          <w:instrText xml:space="preserve"> PAGEREF _Toc190157666 \h </w:instrText>
        </w:r>
        <w:r>
          <w:fldChar w:fldCharType="separate"/>
        </w:r>
        <w:r w:rsidR="00601FEF">
          <w:t>70</w:t>
        </w:r>
        <w:r>
          <w:fldChar w:fldCharType="end"/>
        </w:r>
      </w:hyperlink>
    </w:p>
    <w:p w14:paraId="2E6DB659" w14:textId="3F919684" w:rsidR="00071F1E" w:rsidRDefault="00071F1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157667" w:history="1">
        <w:r w:rsidRPr="00DD641B">
          <w:t>105</w:t>
        </w:r>
        <w:r>
          <w:rPr>
            <w:rFonts w:asciiTheme="minorHAnsi" w:eastAsiaTheme="minorEastAsia" w:hAnsiTheme="minorHAnsi" w:cstheme="minorBidi"/>
            <w:kern w:val="2"/>
            <w:sz w:val="24"/>
            <w:szCs w:val="24"/>
            <w:lang w:eastAsia="en-AU"/>
            <w14:ligatures w14:val="standardContextual"/>
          </w:rPr>
          <w:tab/>
        </w:r>
        <w:r w:rsidRPr="00DD641B">
          <w:t>Offence—prime contractor—goods too dangerous to be transported</w:t>
        </w:r>
        <w:r>
          <w:tab/>
        </w:r>
        <w:r>
          <w:fldChar w:fldCharType="begin"/>
        </w:r>
        <w:r>
          <w:instrText xml:space="preserve"> PAGEREF _Toc190157667 \h </w:instrText>
        </w:r>
        <w:r>
          <w:fldChar w:fldCharType="separate"/>
        </w:r>
        <w:r w:rsidR="00601FEF">
          <w:t>70</w:t>
        </w:r>
        <w:r>
          <w:fldChar w:fldCharType="end"/>
        </w:r>
      </w:hyperlink>
    </w:p>
    <w:p w14:paraId="41F94807" w14:textId="1E8DCE2F"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68" w:history="1">
        <w:r w:rsidRPr="00DD641B">
          <w:t>106</w:t>
        </w:r>
        <w:r>
          <w:rPr>
            <w:rFonts w:asciiTheme="minorHAnsi" w:eastAsiaTheme="minorEastAsia" w:hAnsiTheme="minorHAnsi" w:cstheme="minorBidi"/>
            <w:kern w:val="2"/>
            <w:sz w:val="24"/>
            <w:szCs w:val="24"/>
            <w:lang w:eastAsia="en-AU"/>
            <w14:ligatures w14:val="standardContextual"/>
          </w:rPr>
          <w:tab/>
        </w:r>
        <w:r w:rsidRPr="00DD641B">
          <w:t>Offence—driver—goods too dangerous to be transported</w:t>
        </w:r>
        <w:r>
          <w:tab/>
        </w:r>
        <w:r>
          <w:fldChar w:fldCharType="begin"/>
        </w:r>
        <w:r>
          <w:instrText xml:space="preserve"> PAGEREF _Toc190157668 \h </w:instrText>
        </w:r>
        <w:r>
          <w:fldChar w:fldCharType="separate"/>
        </w:r>
        <w:r w:rsidR="00601FEF">
          <w:t>70</w:t>
        </w:r>
        <w:r>
          <w:fldChar w:fldCharType="end"/>
        </w:r>
      </w:hyperlink>
    </w:p>
    <w:p w14:paraId="134D0A44" w14:textId="44C59F28"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669" w:history="1">
        <w:r w:rsidRPr="00DD641B">
          <w:t>Part 9.3</w:t>
        </w:r>
        <w:r>
          <w:rPr>
            <w:rFonts w:asciiTheme="minorHAnsi" w:eastAsiaTheme="minorEastAsia" w:hAnsiTheme="minorHAnsi" w:cstheme="minorBidi"/>
            <w:b w:val="0"/>
            <w:kern w:val="2"/>
            <w:szCs w:val="24"/>
            <w:lang w:eastAsia="en-AU"/>
            <w14:ligatures w14:val="standardContextual"/>
          </w:rPr>
          <w:tab/>
        </w:r>
        <w:r w:rsidRPr="00DD641B">
          <w:t>Nominally empty storage vessels</w:t>
        </w:r>
        <w:r w:rsidRPr="00071F1E">
          <w:rPr>
            <w:vanish/>
          </w:rPr>
          <w:tab/>
        </w:r>
        <w:r w:rsidRPr="00071F1E">
          <w:rPr>
            <w:vanish/>
          </w:rPr>
          <w:fldChar w:fldCharType="begin"/>
        </w:r>
        <w:r w:rsidRPr="00071F1E">
          <w:rPr>
            <w:vanish/>
          </w:rPr>
          <w:instrText xml:space="preserve"> PAGEREF _Toc190157669 \h </w:instrText>
        </w:r>
        <w:r w:rsidRPr="00071F1E">
          <w:rPr>
            <w:vanish/>
          </w:rPr>
        </w:r>
        <w:r w:rsidRPr="00071F1E">
          <w:rPr>
            <w:vanish/>
          </w:rPr>
          <w:fldChar w:fldCharType="separate"/>
        </w:r>
        <w:r w:rsidR="00601FEF">
          <w:rPr>
            <w:vanish/>
          </w:rPr>
          <w:t>71</w:t>
        </w:r>
        <w:r w:rsidRPr="00071F1E">
          <w:rPr>
            <w:vanish/>
          </w:rPr>
          <w:fldChar w:fldCharType="end"/>
        </w:r>
      </w:hyperlink>
    </w:p>
    <w:p w14:paraId="0D8F7E64" w14:textId="41C751BF"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70" w:history="1">
        <w:r w:rsidRPr="00DD641B">
          <w:t>106A</w:t>
        </w:r>
        <w:r>
          <w:rPr>
            <w:rFonts w:asciiTheme="minorHAnsi" w:eastAsiaTheme="minorEastAsia" w:hAnsiTheme="minorHAnsi" w:cstheme="minorBidi"/>
            <w:kern w:val="2"/>
            <w:sz w:val="24"/>
            <w:szCs w:val="24"/>
            <w:lang w:eastAsia="en-AU"/>
            <w14:ligatures w14:val="standardContextual"/>
          </w:rPr>
          <w:tab/>
        </w:r>
        <w:r w:rsidRPr="00DD641B">
          <w:t xml:space="preserve">Meaning of </w:t>
        </w:r>
        <w:r w:rsidRPr="00DD641B">
          <w:rPr>
            <w:i/>
          </w:rPr>
          <w:t>nominally empty storage vessel</w:t>
        </w:r>
        <w:r w:rsidRPr="00DD641B">
          <w:t>—pt 9.3</w:t>
        </w:r>
        <w:r>
          <w:tab/>
        </w:r>
        <w:r>
          <w:fldChar w:fldCharType="begin"/>
        </w:r>
        <w:r>
          <w:instrText xml:space="preserve"> PAGEREF _Toc190157670 \h </w:instrText>
        </w:r>
        <w:r>
          <w:fldChar w:fldCharType="separate"/>
        </w:r>
        <w:r w:rsidR="00601FEF">
          <w:t>71</w:t>
        </w:r>
        <w:r>
          <w:fldChar w:fldCharType="end"/>
        </w:r>
      </w:hyperlink>
    </w:p>
    <w:p w14:paraId="54F071D5" w14:textId="5CCF8C16"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71" w:history="1">
        <w:r w:rsidRPr="00DD641B">
          <w:t>106B</w:t>
        </w:r>
        <w:r>
          <w:rPr>
            <w:rFonts w:asciiTheme="minorHAnsi" w:eastAsiaTheme="minorEastAsia" w:hAnsiTheme="minorHAnsi" w:cstheme="minorBidi"/>
            <w:kern w:val="2"/>
            <w:sz w:val="24"/>
            <w:szCs w:val="24"/>
            <w:lang w:eastAsia="en-AU"/>
            <w14:ligatures w14:val="standardContextual"/>
          </w:rPr>
          <w:tab/>
        </w:r>
        <w:r w:rsidRPr="00DD641B">
          <w:t>Offence—consignor—nominally empty storage vessel</w:t>
        </w:r>
        <w:r>
          <w:tab/>
        </w:r>
        <w:r>
          <w:fldChar w:fldCharType="begin"/>
        </w:r>
        <w:r>
          <w:instrText xml:space="preserve"> PAGEREF _Toc190157671 \h </w:instrText>
        </w:r>
        <w:r>
          <w:fldChar w:fldCharType="separate"/>
        </w:r>
        <w:r w:rsidR="00601FEF">
          <w:t>71</w:t>
        </w:r>
        <w:r>
          <w:fldChar w:fldCharType="end"/>
        </w:r>
      </w:hyperlink>
    </w:p>
    <w:p w14:paraId="274BD85D" w14:textId="638B5208"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72" w:history="1">
        <w:r w:rsidRPr="00DD641B">
          <w:t>106C</w:t>
        </w:r>
        <w:r>
          <w:rPr>
            <w:rFonts w:asciiTheme="minorHAnsi" w:eastAsiaTheme="minorEastAsia" w:hAnsiTheme="minorHAnsi" w:cstheme="minorBidi"/>
            <w:kern w:val="2"/>
            <w:sz w:val="24"/>
            <w:szCs w:val="24"/>
            <w:lang w:eastAsia="en-AU"/>
            <w14:ligatures w14:val="standardContextual"/>
          </w:rPr>
          <w:tab/>
        </w:r>
        <w:r w:rsidRPr="00DD641B">
          <w:t>Offence—loader—nominally empty storage vessel</w:t>
        </w:r>
        <w:r>
          <w:tab/>
        </w:r>
        <w:r>
          <w:fldChar w:fldCharType="begin"/>
        </w:r>
        <w:r>
          <w:instrText xml:space="preserve"> PAGEREF _Toc190157672 \h </w:instrText>
        </w:r>
        <w:r>
          <w:fldChar w:fldCharType="separate"/>
        </w:r>
        <w:r w:rsidR="00601FEF">
          <w:t>71</w:t>
        </w:r>
        <w:r>
          <w:fldChar w:fldCharType="end"/>
        </w:r>
      </w:hyperlink>
    </w:p>
    <w:p w14:paraId="23B8356A" w14:textId="38DC195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73" w:history="1">
        <w:r w:rsidRPr="00DD641B">
          <w:t>106D</w:t>
        </w:r>
        <w:r>
          <w:rPr>
            <w:rFonts w:asciiTheme="minorHAnsi" w:eastAsiaTheme="minorEastAsia" w:hAnsiTheme="minorHAnsi" w:cstheme="minorBidi"/>
            <w:kern w:val="2"/>
            <w:sz w:val="24"/>
            <w:szCs w:val="24"/>
            <w:lang w:eastAsia="en-AU"/>
            <w14:ligatures w14:val="standardContextual"/>
          </w:rPr>
          <w:tab/>
        </w:r>
        <w:r w:rsidRPr="00DD641B">
          <w:t>Offence—prime contractor—nominally empty storage vessel</w:t>
        </w:r>
        <w:r>
          <w:tab/>
        </w:r>
        <w:r>
          <w:fldChar w:fldCharType="begin"/>
        </w:r>
        <w:r>
          <w:instrText xml:space="preserve"> PAGEREF _Toc190157673 \h </w:instrText>
        </w:r>
        <w:r>
          <w:fldChar w:fldCharType="separate"/>
        </w:r>
        <w:r w:rsidR="00601FEF">
          <w:t>72</w:t>
        </w:r>
        <w:r>
          <w:fldChar w:fldCharType="end"/>
        </w:r>
      </w:hyperlink>
    </w:p>
    <w:p w14:paraId="6CE5DDE0" w14:textId="09AC072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74" w:history="1">
        <w:r w:rsidRPr="00DD641B">
          <w:t>106E</w:t>
        </w:r>
        <w:r>
          <w:rPr>
            <w:rFonts w:asciiTheme="minorHAnsi" w:eastAsiaTheme="minorEastAsia" w:hAnsiTheme="minorHAnsi" w:cstheme="minorBidi"/>
            <w:kern w:val="2"/>
            <w:sz w:val="24"/>
            <w:szCs w:val="24"/>
            <w:lang w:eastAsia="en-AU"/>
            <w14:ligatures w14:val="standardContextual"/>
          </w:rPr>
          <w:tab/>
        </w:r>
        <w:r w:rsidRPr="00DD641B">
          <w:t>Offence—driver—nominally empty storage vessel</w:t>
        </w:r>
        <w:r>
          <w:tab/>
        </w:r>
        <w:r>
          <w:fldChar w:fldCharType="begin"/>
        </w:r>
        <w:r>
          <w:instrText xml:space="preserve"> PAGEREF _Toc190157674 \h </w:instrText>
        </w:r>
        <w:r>
          <w:fldChar w:fldCharType="separate"/>
        </w:r>
        <w:r w:rsidR="00601FEF">
          <w:t>72</w:t>
        </w:r>
        <w:r>
          <w:fldChar w:fldCharType="end"/>
        </w:r>
      </w:hyperlink>
    </w:p>
    <w:p w14:paraId="497DC752" w14:textId="72815041"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675" w:history="1">
        <w:r w:rsidRPr="00DD641B">
          <w:t>Chapter 10</w:t>
        </w:r>
        <w:r>
          <w:rPr>
            <w:rFonts w:asciiTheme="minorHAnsi" w:eastAsiaTheme="minorEastAsia" w:hAnsiTheme="minorHAnsi" w:cstheme="minorBidi"/>
            <w:b w:val="0"/>
            <w:kern w:val="2"/>
            <w:szCs w:val="24"/>
            <w:lang w:eastAsia="en-AU"/>
            <w14:ligatures w14:val="standardContextual"/>
          </w:rPr>
          <w:tab/>
        </w:r>
        <w:r w:rsidRPr="00DD641B">
          <w:t>Stowage, loading and restraint</w:t>
        </w:r>
        <w:r w:rsidRPr="00071F1E">
          <w:rPr>
            <w:vanish/>
          </w:rPr>
          <w:tab/>
        </w:r>
        <w:r w:rsidRPr="00071F1E">
          <w:rPr>
            <w:vanish/>
          </w:rPr>
          <w:fldChar w:fldCharType="begin"/>
        </w:r>
        <w:r w:rsidRPr="00071F1E">
          <w:rPr>
            <w:vanish/>
          </w:rPr>
          <w:instrText xml:space="preserve"> PAGEREF _Toc190157675 \h </w:instrText>
        </w:r>
        <w:r w:rsidRPr="00071F1E">
          <w:rPr>
            <w:vanish/>
          </w:rPr>
        </w:r>
        <w:r w:rsidRPr="00071F1E">
          <w:rPr>
            <w:vanish/>
          </w:rPr>
          <w:fldChar w:fldCharType="separate"/>
        </w:r>
        <w:r w:rsidR="00601FEF">
          <w:rPr>
            <w:vanish/>
          </w:rPr>
          <w:t>73</w:t>
        </w:r>
        <w:r w:rsidRPr="00071F1E">
          <w:rPr>
            <w:vanish/>
          </w:rPr>
          <w:fldChar w:fldCharType="end"/>
        </w:r>
      </w:hyperlink>
    </w:p>
    <w:p w14:paraId="795472D2" w14:textId="62035D72"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76" w:history="1">
        <w:r w:rsidRPr="00DD641B">
          <w:t>107</w:t>
        </w:r>
        <w:r>
          <w:rPr>
            <w:rFonts w:asciiTheme="minorHAnsi" w:eastAsiaTheme="minorEastAsia" w:hAnsiTheme="minorHAnsi" w:cstheme="minorBidi"/>
            <w:kern w:val="2"/>
            <w:sz w:val="24"/>
            <w:szCs w:val="24"/>
            <w:lang w:eastAsia="en-AU"/>
            <w14:ligatures w14:val="standardContextual"/>
          </w:rPr>
          <w:tab/>
        </w:r>
        <w:r w:rsidRPr="00DD641B">
          <w:t>Offences—consignor—unlawful stowage, loading and restraint</w:t>
        </w:r>
        <w:r>
          <w:tab/>
        </w:r>
        <w:r>
          <w:fldChar w:fldCharType="begin"/>
        </w:r>
        <w:r>
          <w:instrText xml:space="preserve"> PAGEREF _Toc190157676 \h </w:instrText>
        </w:r>
        <w:r>
          <w:fldChar w:fldCharType="separate"/>
        </w:r>
        <w:r w:rsidR="00601FEF">
          <w:t>73</w:t>
        </w:r>
        <w:r>
          <w:fldChar w:fldCharType="end"/>
        </w:r>
      </w:hyperlink>
    </w:p>
    <w:p w14:paraId="37C5E0EB" w14:textId="3E6C115B"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77" w:history="1">
        <w:r w:rsidRPr="00DD641B">
          <w:t>108</w:t>
        </w:r>
        <w:r>
          <w:rPr>
            <w:rFonts w:asciiTheme="minorHAnsi" w:eastAsiaTheme="minorEastAsia" w:hAnsiTheme="minorHAnsi" w:cstheme="minorBidi"/>
            <w:kern w:val="2"/>
            <w:sz w:val="24"/>
            <w:szCs w:val="24"/>
            <w:lang w:eastAsia="en-AU"/>
            <w14:ligatures w14:val="standardContextual"/>
          </w:rPr>
          <w:tab/>
        </w:r>
        <w:r w:rsidRPr="00DD641B">
          <w:t>Offences—loader—unlawful stowage, loading and restraint</w:t>
        </w:r>
        <w:r>
          <w:tab/>
        </w:r>
        <w:r>
          <w:fldChar w:fldCharType="begin"/>
        </w:r>
        <w:r>
          <w:instrText xml:space="preserve"> PAGEREF _Toc190157677 \h </w:instrText>
        </w:r>
        <w:r>
          <w:fldChar w:fldCharType="separate"/>
        </w:r>
        <w:r w:rsidR="00601FEF">
          <w:t>73</w:t>
        </w:r>
        <w:r>
          <w:fldChar w:fldCharType="end"/>
        </w:r>
      </w:hyperlink>
    </w:p>
    <w:p w14:paraId="3D527050" w14:textId="5DB9416C"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78" w:history="1">
        <w:r w:rsidRPr="00DD641B">
          <w:t>109</w:t>
        </w:r>
        <w:r>
          <w:rPr>
            <w:rFonts w:asciiTheme="minorHAnsi" w:eastAsiaTheme="minorEastAsia" w:hAnsiTheme="minorHAnsi" w:cstheme="minorBidi"/>
            <w:kern w:val="2"/>
            <w:sz w:val="24"/>
            <w:szCs w:val="24"/>
            <w:lang w:eastAsia="en-AU"/>
            <w14:ligatures w14:val="standardContextual"/>
          </w:rPr>
          <w:tab/>
        </w:r>
        <w:r w:rsidRPr="00DD641B">
          <w:t>Offences—prime contractor—unlawful stowage, loading and restraint</w:t>
        </w:r>
        <w:r>
          <w:tab/>
        </w:r>
        <w:r>
          <w:fldChar w:fldCharType="begin"/>
        </w:r>
        <w:r>
          <w:instrText xml:space="preserve"> PAGEREF _Toc190157678 \h </w:instrText>
        </w:r>
        <w:r>
          <w:fldChar w:fldCharType="separate"/>
        </w:r>
        <w:r w:rsidR="00601FEF">
          <w:t>74</w:t>
        </w:r>
        <w:r>
          <w:fldChar w:fldCharType="end"/>
        </w:r>
      </w:hyperlink>
    </w:p>
    <w:p w14:paraId="1EAB77D8" w14:textId="206B412B"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79" w:history="1">
        <w:r w:rsidRPr="00DD641B">
          <w:t>110</w:t>
        </w:r>
        <w:r>
          <w:rPr>
            <w:rFonts w:asciiTheme="minorHAnsi" w:eastAsiaTheme="minorEastAsia" w:hAnsiTheme="minorHAnsi" w:cstheme="minorBidi"/>
            <w:kern w:val="2"/>
            <w:sz w:val="24"/>
            <w:szCs w:val="24"/>
            <w:lang w:eastAsia="en-AU"/>
            <w14:ligatures w14:val="standardContextual"/>
          </w:rPr>
          <w:tab/>
        </w:r>
        <w:r w:rsidRPr="00DD641B">
          <w:t>Offences—driver—unlawful stowage, loading and restraint</w:t>
        </w:r>
        <w:r>
          <w:tab/>
        </w:r>
        <w:r>
          <w:fldChar w:fldCharType="begin"/>
        </w:r>
        <w:r>
          <w:instrText xml:space="preserve"> PAGEREF _Toc190157679 \h </w:instrText>
        </w:r>
        <w:r>
          <w:fldChar w:fldCharType="separate"/>
        </w:r>
        <w:r w:rsidR="00601FEF">
          <w:t>74</w:t>
        </w:r>
        <w:r>
          <w:fldChar w:fldCharType="end"/>
        </w:r>
      </w:hyperlink>
    </w:p>
    <w:p w14:paraId="33215796" w14:textId="6DD806AB"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680" w:history="1">
        <w:r w:rsidRPr="00DD641B">
          <w:t>Chapter 11</w:t>
        </w:r>
        <w:r>
          <w:rPr>
            <w:rFonts w:asciiTheme="minorHAnsi" w:eastAsiaTheme="minorEastAsia" w:hAnsiTheme="minorHAnsi" w:cstheme="minorBidi"/>
            <w:b w:val="0"/>
            <w:kern w:val="2"/>
            <w:szCs w:val="24"/>
            <w:lang w:eastAsia="en-AU"/>
            <w14:ligatures w14:val="standardContextual"/>
          </w:rPr>
          <w:tab/>
        </w:r>
        <w:r w:rsidRPr="00DD641B">
          <w:t>Segregation</w:t>
        </w:r>
        <w:r w:rsidRPr="00071F1E">
          <w:rPr>
            <w:vanish/>
          </w:rPr>
          <w:tab/>
        </w:r>
        <w:r w:rsidRPr="00071F1E">
          <w:rPr>
            <w:vanish/>
          </w:rPr>
          <w:fldChar w:fldCharType="begin"/>
        </w:r>
        <w:r w:rsidRPr="00071F1E">
          <w:rPr>
            <w:vanish/>
          </w:rPr>
          <w:instrText xml:space="preserve"> PAGEREF _Toc190157680 \h </w:instrText>
        </w:r>
        <w:r w:rsidRPr="00071F1E">
          <w:rPr>
            <w:vanish/>
          </w:rPr>
        </w:r>
        <w:r w:rsidRPr="00071F1E">
          <w:rPr>
            <w:vanish/>
          </w:rPr>
          <w:fldChar w:fldCharType="separate"/>
        </w:r>
        <w:r w:rsidR="00601FEF">
          <w:rPr>
            <w:vanish/>
          </w:rPr>
          <w:t>76</w:t>
        </w:r>
        <w:r w:rsidRPr="00071F1E">
          <w:rPr>
            <w:vanish/>
          </w:rPr>
          <w:fldChar w:fldCharType="end"/>
        </w:r>
      </w:hyperlink>
    </w:p>
    <w:p w14:paraId="2129DF39" w14:textId="6905F6A8"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81" w:history="1">
        <w:r w:rsidRPr="00DD641B">
          <w:t>111</w:t>
        </w:r>
        <w:r>
          <w:rPr>
            <w:rFonts w:asciiTheme="minorHAnsi" w:eastAsiaTheme="minorEastAsia" w:hAnsiTheme="minorHAnsi" w:cstheme="minorBidi"/>
            <w:kern w:val="2"/>
            <w:sz w:val="24"/>
            <w:szCs w:val="24"/>
            <w:lang w:eastAsia="en-AU"/>
            <w14:ligatures w14:val="standardContextual"/>
          </w:rPr>
          <w:tab/>
        </w:r>
        <w:r w:rsidRPr="00DD641B">
          <w:t>Application—ch 11</w:t>
        </w:r>
        <w:r>
          <w:tab/>
        </w:r>
        <w:r>
          <w:fldChar w:fldCharType="begin"/>
        </w:r>
        <w:r>
          <w:instrText xml:space="preserve"> PAGEREF _Toc190157681 \h </w:instrText>
        </w:r>
        <w:r>
          <w:fldChar w:fldCharType="separate"/>
        </w:r>
        <w:r w:rsidR="00601FEF">
          <w:t>76</w:t>
        </w:r>
        <w:r>
          <w:fldChar w:fldCharType="end"/>
        </w:r>
      </w:hyperlink>
    </w:p>
    <w:p w14:paraId="5E655D5B" w14:textId="090DED0D"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82" w:history="1">
        <w:r w:rsidRPr="00DD641B">
          <w:t>112</w:t>
        </w:r>
        <w:r>
          <w:rPr>
            <w:rFonts w:asciiTheme="minorHAnsi" w:eastAsiaTheme="minorEastAsia" w:hAnsiTheme="minorHAnsi" w:cstheme="minorBidi"/>
            <w:kern w:val="2"/>
            <w:sz w:val="24"/>
            <w:szCs w:val="24"/>
            <w:lang w:eastAsia="en-AU"/>
            <w14:ligatures w14:val="standardContextual"/>
          </w:rPr>
          <w:tab/>
        </w:r>
        <w:r w:rsidRPr="00DD641B">
          <w:t>Exception—certain goods for driver’s personal use</w:t>
        </w:r>
        <w:r>
          <w:tab/>
        </w:r>
        <w:r>
          <w:fldChar w:fldCharType="begin"/>
        </w:r>
        <w:r>
          <w:instrText xml:space="preserve"> PAGEREF _Toc190157682 \h </w:instrText>
        </w:r>
        <w:r>
          <w:fldChar w:fldCharType="separate"/>
        </w:r>
        <w:r w:rsidR="00601FEF">
          <w:t>76</w:t>
        </w:r>
        <w:r>
          <w:fldChar w:fldCharType="end"/>
        </w:r>
      </w:hyperlink>
    </w:p>
    <w:p w14:paraId="71BB491E" w14:textId="51D64600"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83" w:history="1">
        <w:r w:rsidRPr="00DD641B">
          <w:t>113</w:t>
        </w:r>
        <w:r>
          <w:rPr>
            <w:rFonts w:asciiTheme="minorHAnsi" w:eastAsiaTheme="minorEastAsia" w:hAnsiTheme="minorHAnsi" w:cstheme="minorBidi"/>
            <w:kern w:val="2"/>
            <w:sz w:val="24"/>
            <w:szCs w:val="24"/>
            <w:lang w:eastAsia="en-AU"/>
            <w14:ligatures w14:val="standardContextual"/>
          </w:rPr>
          <w:tab/>
        </w:r>
        <w:r w:rsidRPr="00DD641B">
          <w:t>Offence—consignor—incompatible goods</w:t>
        </w:r>
        <w:r>
          <w:tab/>
        </w:r>
        <w:r>
          <w:fldChar w:fldCharType="begin"/>
        </w:r>
        <w:r>
          <w:instrText xml:space="preserve"> PAGEREF _Toc190157683 \h </w:instrText>
        </w:r>
        <w:r>
          <w:fldChar w:fldCharType="separate"/>
        </w:r>
        <w:r w:rsidR="00601FEF">
          <w:t>76</w:t>
        </w:r>
        <w:r>
          <w:fldChar w:fldCharType="end"/>
        </w:r>
      </w:hyperlink>
    </w:p>
    <w:p w14:paraId="38F0F4AB" w14:textId="0790AB66"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84" w:history="1">
        <w:r w:rsidRPr="00DD641B">
          <w:t>114</w:t>
        </w:r>
        <w:r>
          <w:rPr>
            <w:rFonts w:asciiTheme="minorHAnsi" w:eastAsiaTheme="minorEastAsia" w:hAnsiTheme="minorHAnsi" w:cstheme="minorBidi"/>
            <w:kern w:val="2"/>
            <w:sz w:val="24"/>
            <w:szCs w:val="24"/>
            <w:lang w:eastAsia="en-AU"/>
            <w14:ligatures w14:val="standardContextual"/>
          </w:rPr>
          <w:tab/>
        </w:r>
        <w:r w:rsidRPr="00DD641B">
          <w:t>Offence—loader—incompatible goods</w:t>
        </w:r>
        <w:r>
          <w:tab/>
        </w:r>
        <w:r>
          <w:fldChar w:fldCharType="begin"/>
        </w:r>
        <w:r>
          <w:instrText xml:space="preserve"> PAGEREF _Toc190157684 \h </w:instrText>
        </w:r>
        <w:r>
          <w:fldChar w:fldCharType="separate"/>
        </w:r>
        <w:r w:rsidR="00601FEF">
          <w:t>77</w:t>
        </w:r>
        <w:r>
          <w:fldChar w:fldCharType="end"/>
        </w:r>
      </w:hyperlink>
    </w:p>
    <w:p w14:paraId="0EE705D6" w14:textId="6D4FDBAF"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85" w:history="1">
        <w:r w:rsidRPr="00DD641B">
          <w:t>115</w:t>
        </w:r>
        <w:r>
          <w:rPr>
            <w:rFonts w:asciiTheme="minorHAnsi" w:eastAsiaTheme="minorEastAsia" w:hAnsiTheme="minorHAnsi" w:cstheme="minorBidi"/>
            <w:kern w:val="2"/>
            <w:sz w:val="24"/>
            <w:szCs w:val="24"/>
            <w:lang w:eastAsia="en-AU"/>
            <w14:ligatures w14:val="standardContextual"/>
          </w:rPr>
          <w:tab/>
        </w:r>
        <w:r w:rsidRPr="00DD641B">
          <w:t>Offence—prime contractor—incompatible goods</w:t>
        </w:r>
        <w:r>
          <w:tab/>
        </w:r>
        <w:r>
          <w:fldChar w:fldCharType="begin"/>
        </w:r>
        <w:r>
          <w:instrText xml:space="preserve"> PAGEREF _Toc190157685 \h </w:instrText>
        </w:r>
        <w:r>
          <w:fldChar w:fldCharType="separate"/>
        </w:r>
        <w:r w:rsidR="00601FEF">
          <w:t>77</w:t>
        </w:r>
        <w:r>
          <w:fldChar w:fldCharType="end"/>
        </w:r>
      </w:hyperlink>
    </w:p>
    <w:p w14:paraId="4FD7A1AE" w14:textId="73FDFD2E"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86" w:history="1">
        <w:r w:rsidRPr="00DD641B">
          <w:t>116</w:t>
        </w:r>
        <w:r>
          <w:rPr>
            <w:rFonts w:asciiTheme="minorHAnsi" w:eastAsiaTheme="minorEastAsia" w:hAnsiTheme="minorHAnsi" w:cstheme="minorBidi"/>
            <w:kern w:val="2"/>
            <w:sz w:val="24"/>
            <w:szCs w:val="24"/>
            <w:lang w:eastAsia="en-AU"/>
            <w14:ligatures w14:val="standardContextual"/>
          </w:rPr>
          <w:tab/>
        </w:r>
        <w:r w:rsidRPr="00DD641B">
          <w:t>Offence—driver—incompatible goods</w:t>
        </w:r>
        <w:r>
          <w:tab/>
        </w:r>
        <w:r>
          <w:fldChar w:fldCharType="begin"/>
        </w:r>
        <w:r>
          <w:instrText xml:space="preserve"> PAGEREF _Toc190157686 \h </w:instrText>
        </w:r>
        <w:r>
          <w:fldChar w:fldCharType="separate"/>
        </w:r>
        <w:r w:rsidR="00601FEF">
          <w:t>78</w:t>
        </w:r>
        <w:r>
          <w:fldChar w:fldCharType="end"/>
        </w:r>
      </w:hyperlink>
    </w:p>
    <w:p w14:paraId="1E62803B" w14:textId="3E67FC7A"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87" w:history="1">
        <w:r w:rsidRPr="00DD641B">
          <w:t>117</w:t>
        </w:r>
        <w:r>
          <w:rPr>
            <w:rFonts w:asciiTheme="minorHAnsi" w:eastAsiaTheme="minorEastAsia" w:hAnsiTheme="minorHAnsi" w:cstheme="minorBidi"/>
            <w:kern w:val="2"/>
            <w:sz w:val="24"/>
            <w:szCs w:val="24"/>
            <w:lang w:eastAsia="en-AU"/>
            <w14:ligatures w14:val="standardContextual"/>
          </w:rPr>
          <w:tab/>
        </w:r>
        <w:r w:rsidRPr="00DD641B">
          <w:t>Approvals—segregation devices</w:t>
        </w:r>
        <w:r>
          <w:tab/>
        </w:r>
        <w:r>
          <w:fldChar w:fldCharType="begin"/>
        </w:r>
        <w:r>
          <w:instrText xml:space="preserve"> PAGEREF _Toc190157687 \h </w:instrText>
        </w:r>
        <w:r>
          <w:fldChar w:fldCharType="separate"/>
        </w:r>
        <w:r w:rsidR="00601FEF">
          <w:t>78</w:t>
        </w:r>
        <w:r>
          <w:fldChar w:fldCharType="end"/>
        </w:r>
      </w:hyperlink>
    </w:p>
    <w:p w14:paraId="43DE201D" w14:textId="5C7E33CF"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88" w:history="1">
        <w:r w:rsidRPr="00DD641B">
          <w:t>118</w:t>
        </w:r>
        <w:r>
          <w:rPr>
            <w:rFonts w:asciiTheme="minorHAnsi" w:eastAsiaTheme="minorEastAsia" w:hAnsiTheme="minorHAnsi" w:cstheme="minorBidi"/>
            <w:kern w:val="2"/>
            <w:sz w:val="24"/>
            <w:szCs w:val="24"/>
            <w:lang w:eastAsia="en-AU"/>
            <w14:ligatures w14:val="standardContextual"/>
          </w:rPr>
          <w:tab/>
        </w:r>
        <w:r w:rsidRPr="00DD641B">
          <w:t>Approvals—methods of segregation</w:t>
        </w:r>
        <w:r>
          <w:tab/>
        </w:r>
        <w:r>
          <w:fldChar w:fldCharType="begin"/>
        </w:r>
        <w:r>
          <w:instrText xml:space="preserve"> PAGEREF _Toc190157688 \h </w:instrText>
        </w:r>
        <w:r>
          <w:fldChar w:fldCharType="separate"/>
        </w:r>
        <w:r w:rsidR="00601FEF">
          <w:t>79</w:t>
        </w:r>
        <w:r>
          <w:fldChar w:fldCharType="end"/>
        </w:r>
      </w:hyperlink>
    </w:p>
    <w:p w14:paraId="3B82D9B8" w14:textId="54DB1F0C"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89" w:history="1">
        <w:r w:rsidRPr="00DD641B">
          <w:t>119</w:t>
        </w:r>
        <w:r>
          <w:rPr>
            <w:rFonts w:asciiTheme="minorHAnsi" w:eastAsiaTheme="minorEastAsia" w:hAnsiTheme="minorHAnsi" w:cstheme="minorBidi"/>
            <w:kern w:val="2"/>
            <w:sz w:val="24"/>
            <w:szCs w:val="24"/>
            <w:lang w:eastAsia="en-AU"/>
            <w14:ligatures w14:val="standardContextual"/>
          </w:rPr>
          <w:tab/>
        </w:r>
        <w:r w:rsidRPr="00DD641B">
          <w:t>Offence—contravene condition of approval</w:t>
        </w:r>
        <w:r>
          <w:tab/>
        </w:r>
        <w:r>
          <w:fldChar w:fldCharType="begin"/>
        </w:r>
        <w:r>
          <w:instrText xml:space="preserve"> PAGEREF _Toc190157689 \h </w:instrText>
        </w:r>
        <w:r>
          <w:fldChar w:fldCharType="separate"/>
        </w:r>
        <w:r w:rsidR="00601FEF">
          <w:t>79</w:t>
        </w:r>
        <w:r>
          <w:fldChar w:fldCharType="end"/>
        </w:r>
      </w:hyperlink>
    </w:p>
    <w:p w14:paraId="25E731E0" w14:textId="21ABAA34"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690" w:history="1">
        <w:r w:rsidRPr="00DD641B">
          <w:t>Chapter 12</w:t>
        </w:r>
        <w:r>
          <w:rPr>
            <w:rFonts w:asciiTheme="minorHAnsi" w:eastAsiaTheme="minorEastAsia" w:hAnsiTheme="minorHAnsi" w:cstheme="minorBidi"/>
            <w:b w:val="0"/>
            <w:kern w:val="2"/>
            <w:szCs w:val="24"/>
            <w:lang w:eastAsia="en-AU"/>
            <w14:ligatures w14:val="standardContextual"/>
          </w:rPr>
          <w:tab/>
        </w:r>
        <w:r w:rsidRPr="00DD641B">
          <w:t>Bulk transfer of dangerous goods</w:t>
        </w:r>
        <w:r w:rsidRPr="00071F1E">
          <w:rPr>
            <w:vanish/>
          </w:rPr>
          <w:tab/>
        </w:r>
        <w:r w:rsidRPr="00071F1E">
          <w:rPr>
            <w:vanish/>
          </w:rPr>
          <w:fldChar w:fldCharType="begin"/>
        </w:r>
        <w:r w:rsidRPr="00071F1E">
          <w:rPr>
            <w:vanish/>
          </w:rPr>
          <w:instrText xml:space="preserve"> PAGEREF _Toc190157690 \h </w:instrText>
        </w:r>
        <w:r w:rsidRPr="00071F1E">
          <w:rPr>
            <w:vanish/>
          </w:rPr>
        </w:r>
        <w:r w:rsidRPr="00071F1E">
          <w:rPr>
            <w:vanish/>
          </w:rPr>
          <w:fldChar w:fldCharType="separate"/>
        </w:r>
        <w:r w:rsidR="00601FEF">
          <w:rPr>
            <w:vanish/>
          </w:rPr>
          <w:t>80</w:t>
        </w:r>
        <w:r w:rsidRPr="00071F1E">
          <w:rPr>
            <w:vanish/>
          </w:rPr>
          <w:fldChar w:fldCharType="end"/>
        </w:r>
      </w:hyperlink>
    </w:p>
    <w:p w14:paraId="31712389" w14:textId="012609D2"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691" w:history="1">
        <w:r w:rsidRPr="00DD641B">
          <w:t>Part 12.1</w:t>
        </w:r>
        <w:r>
          <w:rPr>
            <w:rFonts w:asciiTheme="minorHAnsi" w:eastAsiaTheme="minorEastAsia" w:hAnsiTheme="minorHAnsi" w:cstheme="minorBidi"/>
            <w:b w:val="0"/>
            <w:kern w:val="2"/>
            <w:szCs w:val="24"/>
            <w:lang w:eastAsia="en-AU"/>
            <w14:ligatures w14:val="standardContextual"/>
          </w:rPr>
          <w:tab/>
        </w:r>
        <w:r w:rsidRPr="00DD641B">
          <w:t>Bulk transfer of dangerous goods—general</w:t>
        </w:r>
        <w:r w:rsidRPr="00071F1E">
          <w:rPr>
            <w:vanish/>
          </w:rPr>
          <w:tab/>
        </w:r>
        <w:r w:rsidRPr="00071F1E">
          <w:rPr>
            <w:vanish/>
          </w:rPr>
          <w:fldChar w:fldCharType="begin"/>
        </w:r>
        <w:r w:rsidRPr="00071F1E">
          <w:rPr>
            <w:vanish/>
          </w:rPr>
          <w:instrText xml:space="preserve"> PAGEREF _Toc190157691 \h </w:instrText>
        </w:r>
        <w:r w:rsidRPr="00071F1E">
          <w:rPr>
            <w:vanish/>
          </w:rPr>
        </w:r>
        <w:r w:rsidRPr="00071F1E">
          <w:rPr>
            <w:vanish/>
          </w:rPr>
          <w:fldChar w:fldCharType="separate"/>
        </w:r>
        <w:r w:rsidR="00601FEF">
          <w:rPr>
            <w:vanish/>
          </w:rPr>
          <w:t>80</w:t>
        </w:r>
        <w:r w:rsidRPr="00071F1E">
          <w:rPr>
            <w:vanish/>
          </w:rPr>
          <w:fldChar w:fldCharType="end"/>
        </w:r>
      </w:hyperlink>
    </w:p>
    <w:p w14:paraId="5C6D0B58" w14:textId="3B7B9C7B"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92" w:history="1">
        <w:r w:rsidRPr="00DD641B">
          <w:t>120</w:t>
        </w:r>
        <w:r>
          <w:rPr>
            <w:rFonts w:asciiTheme="minorHAnsi" w:eastAsiaTheme="minorEastAsia" w:hAnsiTheme="minorHAnsi" w:cstheme="minorBidi"/>
            <w:kern w:val="2"/>
            <w:sz w:val="24"/>
            <w:szCs w:val="24"/>
            <w:lang w:eastAsia="en-AU"/>
            <w14:ligatures w14:val="standardContextual"/>
          </w:rPr>
          <w:tab/>
        </w:r>
        <w:r w:rsidRPr="00DD641B">
          <w:t xml:space="preserve">Meaning of </w:t>
        </w:r>
        <w:r w:rsidRPr="00DD641B">
          <w:rPr>
            <w:i/>
          </w:rPr>
          <w:t>bulk transfer</w:t>
        </w:r>
        <w:r w:rsidRPr="00DD641B">
          <w:t>—ch 12</w:t>
        </w:r>
        <w:r>
          <w:tab/>
        </w:r>
        <w:r>
          <w:fldChar w:fldCharType="begin"/>
        </w:r>
        <w:r>
          <w:instrText xml:space="preserve"> PAGEREF _Toc190157692 \h </w:instrText>
        </w:r>
        <w:r>
          <w:fldChar w:fldCharType="separate"/>
        </w:r>
        <w:r w:rsidR="00601FEF">
          <w:t>80</w:t>
        </w:r>
        <w:r>
          <w:fldChar w:fldCharType="end"/>
        </w:r>
      </w:hyperlink>
    </w:p>
    <w:p w14:paraId="5E59213C" w14:textId="724F7281"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693" w:history="1">
        <w:r w:rsidRPr="00DD641B">
          <w:t>Part 12.2</w:t>
        </w:r>
        <w:r>
          <w:rPr>
            <w:rFonts w:asciiTheme="minorHAnsi" w:eastAsiaTheme="minorEastAsia" w:hAnsiTheme="minorHAnsi" w:cstheme="minorBidi"/>
            <w:b w:val="0"/>
            <w:kern w:val="2"/>
            <w:szCs w:val="24"/>
            <w:lang w:eastAsia="en-AU"/>
            <w14:ligatures w14:val="standardContextual"/>
          </w:rPr>
          <w:tab/>
        </w:r>
        <w:r w:rsidRPr="00DD641B">
          <w:t>Equipment and transfer</w:t>
        </w:r>
        <w:r w:rsidRPr="00071F1E">
          <w:rPr>
            <w:vanish/>
          </w:rPr>
          <w:tab/>
        </w:r>
        <w:r w:rsidRPr="00071F1E">
          <w:rPr>
            <w:vanish/>
          </w:rPr>
          <w:fldChar w:fldCharType="begin"/>
        </w:r>
        <w:r w:rsidRPr="00071F1E">
          <w:rPr>
            <w:vanish/>
          </w:rPr>
          <w:instrText xml:space="preserve"> PAGEREF _Toc190157693 \h </w:instrText>
        </w:r>
        <w:r w:rsidRPr="00071F1E">
          <w:rPr>
            <w:vanish/>
          </w:rPr>
        </w:r>
        <w:r w:rsidRPr="00071F1E">
          <w:rPr>
            <w:vanish/>
          </w:rPr>
          <w:fldChar w:fldCharType="separate"/>
        </w:r>
        <w:r w:rsidR="00601FEF">
          <w:rPr>
            <w:vanish/>
          </w:rPr>
          <w:t>81</w:t>
        </w:r>
        <w:r w:rsidRPr="00071F1E">
          <w:rPr>
            <w:vanish/>
          </w:rPr>
          <w:fldChar w:fldCharType="end"/>
        </w:r>
      </w:hyperlink>
    </w:p>
    <w:p w14:paraId="1C5CD4B7" w14:textId="389D796C"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94" w:history="1">
        <w:r w:rsidRPr="00DD641B">
          <w:t>121</w:t>
        </w:r>
        <w:r>
          <w:rPr>
            <w:rFonts w:asciiTheme="minorHAnsi" w:eastAsiaTheme="minorEastAsia" w:hAnsiTheme="minorHAnsi" w:cstheme="minorBidi"/>
            <w:kern w:val="2"/>
            <w:sz w:val="24"/>
            <w:szCs w:val="24"/>
            <w:lang w:eastAsia="en-AU"/>
            <w14:ligatures w14:val="standardContextual"/>
          </w:rPr>
          <w:tab/>
        </w:r>
        <w:r w:rsidRPr="00DD641B">
          <w:t>Offences—transferor—damaged etc hose assembly</w:t>
        </w:r>
        <w:r>
          <w:tab/>
        </w:r>
        <w:r>
          <w:fldChar w:fldCharType="begin"/>
        </w:r>
        <w:r>
          <w:instrText xml:space="preserve"> PAGEREF _Toc190157694 \h </w:instrText>
        </w:r>
        <w:r>
          <w:fldChar w:fldCharType="separate"/>
        </w:r>
        <w:r w:rsidR="00601FEF">
          <w:t>81</w:t>
        </w:r>
        <w:r>
          <w:fldChar w:fldCharType="end"/>
        </w:r>
      </w:hyperlink>
    </w:p>
    <w:p w14:paraId="305922C2" w14:textId="4094B47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95" w:history="1">
        <w:r w:rsidRPr="00DD641B">
          <w:t>122</w:t>
        </w:r>
        <w:r>
          <w:rPr>
            <w:rFonts w:asciiTheme="minorHAnsi" w:eastAsiaTheme="minorEastAsia" w:hAnsiTheme="minorHAnsi" w:cstheme="minorBidi"/>
            <w:kern w:val="2"/>
            <w:sz w:val="24"/>
            <w:szCs w:val="24"/>
            <w:lang w:eastAsia="en-AU"/>
            <w14:ligatures w14:val="standardContextual"/>
          </w:rPr>
          <w:tab/>
        </w:r>
        <w:r w:rsidRPr="00DD641B">
          <w:t>Offences—transferor—duties in relation to bulk transfer</w:t>
        </w:r>
        <w:r>
          <w:tab/>
        </w:r>
        <w:r>
          <w:fldChar w:fldCharType="begin"/>
        </w:r>
        <w:r>
          <w:instrText xml:space="preserve"> PAGEREF _Toc190157695 \h </w:instrText>
        </w:r>
        <w:r>
          <w:fldChar w:fldCharType="separate"/>
        </w:r>
        <w:r w:rsidR="00601FEF">
          <w:t>81</w:t>
        </w:r>
        <w:r>
          <w:fldChar w:fldCharType="end"/>
        </w:r>
      </w:hyperlink>
    </w:p>
    <w:p w14:paraId="669741BE" w14:textId="3CCBA3E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96" w:history="1">
        <w:r w:rsidRPr="00DD641B">
          <w:t>123</w:t>
        </w:r>
        <w:r>
          <w:rPr>
            <w:rFonts w:asciiTheme="minorHAnsi" w:eastAsiaTheme="minorEastAsia" w:hAnsiTheme="minorHAnsi" w:cstheme="minorBidi"/>
            <w:kern w:val="2"/>
            <w:sz w:val="24"/>
            <w:szCs w:val="24"/>
            <w:lang w:eastAsia="en-AU"/>
            <w14:ligatures w14:val="standardContextual"/>
          </w:rPr>
          <w:tab/>
        </w:r>
        <w:r w:rsidRPr="00DD641B">
          <w:t>Offence—occupier—duties in relation to hose assembly</w:t>
        </w:r>
        <w:r>
          <w:tab/>
        </w:r>
        <w:r>
          <w:fldChar w:fldCharType="begin"/>
        </w:r>
        <w:r>
          <w:instrText xml:space="preserve"> PAGEREF _Toc190157696 \h </w:instrText>
        </w:r>
        <w:r>
          <w:fldChar w:fldCharType="separate"/>
        </w:r>
        <w:r w:rsidR="00601FEF">
          <w:t>83</w:t>
        </w:r>
        <w:r>
          <w:fldChar w:fldCharType="end"/>
        </w:r>
      </w:hyperlink>
    </w:p>
    <w:p w14:paraId="53C20AFC" w14:textId="2286496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97" w:history="1">
        <w:r w:rsidRPr="00DD641B">
          <w:t>124</w:t>
        </w:r>
        <w:r>
          <w:rPr>
            <w:rFonts w:asciiTheme="minorHAnsi" w:eastAsiaTheme="minorEastAsia" w:hAnsiTheme="minorHAnsi" w:cstheme="minorBidi"/>
            <w:kern w:val="2"/>
            <w:sz w:val="24"/>
            <w:szCs w:val="24"/>
            <w:lang w:eastAsia="en-AU"/>
            <w14:ligatures w14:val="standardContextual"/>
          </w:rPr>
          <w:tab/>
        </w:r>
        <w:r w:rsidRPr="00DD641B">
          <w:t>Offence—occupier—duties in relation to bulk transfer</w:t>
        </w:r>
        <w:r>
          <w:tab/>
        </w:r>
        <w:r>
          <w:fldChar w:fldCharType="begin"/>
        </w:r>
        <w:r>
          <w:instrText xml:space="preserve"> PAGEREF _Toc190157697 \h </w:instrText>
        </w:r>
        <w:r>
          <w:fldChar w:fldCharType="separate"/>
        </w:r>
        <w:r w:rsidR="00601FEF">
          <w:t>83</w:t>
        </w:r>
        <w:r>
          <w:fldChar w:fldCharType="end"/>
        </w:r>
      </w:hyperlink>
    </w:p>
    <w:p w14:paraId="562C5424" w14:textId="5BE99E4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98" w:history="1">
        <w:r w:rsidRPr="00DD641B">
          <w:t>125</w:t>
        </w:r>
        <w:r>
          <w:rPr>
            <w:rFonts w:asciiTheme="minorHAnsi" w:eastAsiaTheme="minorEastAsia" w:hAnsiTheme="minorHAnsi" w:cstheme="minorBidi"/>
            <w:kern w:val="2"/>
            <w:sz w:val="24"/>
            <w:szCs w:val="24"/>
            <w:lang w:eastAsia="en-AU"/>
            <w14:ligatures w14:val="standardContextual"/>
          </w:rPr>
          <w:tab/>
        </w:r>
        <w:r w:rsidRPr="00DD641B">
          <w:t>Offence—occupier—fail to keep records</w:t>
        </w:r>
        <w:r>
          <w:tab/>
        </w:r>
        <w:r>
          <w:fldChar w:fldCharType="begin"/>
        </w:r>
        <w:r>
          <w:instrText xml:space="preserve"> PAGEREF _Toc190157698 \h </w:instrText>
        </w:r>
        <w:r>
          <w:fldChar w:fldCharType="separate"/>
        </w:r>
        <w:r w:rsidR="00601FEF">
          <w:t>84</w:t>
        </w:r>
        <w:r>
          <w:fldChar w:fldCharType="end"/>
        </w:r>
      </w:hyperlink>
    </w:p>
    <w:p w14:paraId="7DA4C6CF" w14:textId="6C6FB5B0"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699" w:history="1">
        <w:r w:rsidRPr="00DD641B">
          <w:t>126</w:t>
        </w:r>
        <w:r>
          <w:rPr>
            <w:rFonts w:asciiTheme="minorHAnsi" w:eastAsiaTheme="minorEastAsia" w:hAnsiTheme="minorHAnsi" w:cstheme="minorBidi"/>
            <w:kern w:val="2"/>
            <w:sz w:val="24"/>
            <w:szCs w:val="24"/>
            <w:lang w:eastAsia="en-AU"/>
            <w14:ligatures w14:val="standardContextual"/>
          </w:rPr>
          <w:tab/>
        </w:r>
        <w:r w:rsidRPr="00DD641B">
          <w:t>Offence—prime contractor—duties in relation to hose assembly</w:t>
        </w:r>
        <w:r>
          <w:tab/>
        </w:r>
        <w:r>
          <w:fldChar w:fldCharType="begin"/>
        </w:r>
        <w:r>
          <w:instrText xml:space="preserve"> PAGEREF _Toc190157699 \h </w:instrText>
        </w:r>
        <w:r>
          <w:fldChar w:fldCharType="separate"/>
        </w:r>
        <w:r w:rsidR="00601FEF">
          <w:t>84</w:t>
        </w:r>
        <w:r>
          <w:fldChar w:fldCharType="end"/>
        </w:r>
      </w:hyperlink>
    </w:p>
    <w:p w14:paraId="356BFC52" w14:textId="771BBDA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00" w:history="1">
        <w:r w:rsidRPr="00DD641B">
          <w:t>127</w:t>
        </w:r>
        <w:r>
          <w:rPr>
            <w:rFonts w:asciiTheme="minorHAnsi" w:eastAsiaTheme="minorEastAsia" w:hAnsiTheme="minorHAnsi" w:cstheme="minorBidi"/>
            <w:kern w:val="2"/>
            <w:sz w:val="24"/>
            <w:szCs w:val="24"/>
            <w:lang w:eastAsia="en-AU"/>
            <w14:ligatures w14:val="standardContextual"/>
          </w:rPr>
          <w:tab/>
        </w:r>
        <w:r w:rsidRPr="00DD641B">
          <w:t>Offence—prime contractor—duties in relation to bulk transfer</w:t>
        </w:r>
        <w:r>
          <w:tab/>
        </w:r>
        <w:r>
          <w:fldChar w:fldCharType="begin"/>
        </w:r>
        <w:r>
          <w:instrText xml:space="preserve"> PAGEREF _Toc190157700 \h </w:instrText>
        </w:r>
        <w:r>
          <w:fldChar w:fldCharType="separate"/>
        </w:r>
        <w:r w:rsidR="00601FEF">
          <w:t>85</w:t>
        </w:r>
        <w:r>
          <w:fldChar w:fldCharType="end"/>
        </w:r>
      </w:hyperlink>
    </w:p>
    <w:p w14:paraId="0ABB98DA" w14:textId="1B5E9BF0"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01" w:history="1">
        <w:r w:rsidRPr="00DD641B">
          <w:t>128</w:t>
        </w:r>
        <w:r>
          <w:rPr>
            <w:rFonts w:asciiTheme="minorHAnsi" w:eastAsiaTheme="minorEastAsia" w:hAnsiTheme="minorHAnsi" w:cstheme="minorBidi"/>
            <w:kern w:val="2"/>
            <w:sz w:val="24"/>
            <w:szCs w:val="24"/>
            <w:lang w:eastAsia="en-AU"/>
            <w14:ligatures w14:val="standardContextual"/>
          </w:rPr>
          <w:tab/>
        </w:r>
        <w:r w:rsidRPr="00DD641B">
          <w:t>Offence—prime contractor—fail to keep records</w:t>
        </w:r>
        <w:r>
          <w:tab/>
        </w:r>
        <w:r>
          <w:fldChar w:fldCharType="begin"/>
        </w:r>
        <w:r>
          <w:instrText xml:space="preserve"> PAGEREF _Toc190157701 \h </w:instrText>
        </w:r>
        <w:r>
          <w:fldChar w:fldCharType="separate"/>
        </w:r>
        <w:r w:rsidR="00601FEF">
          <w:t>86</w:t>
        </w:r>
        <w:r>
          <w:fldChar w:fldCharType="end"/>
        </w:r>
      </w:hyperlink>
    </w:p>
    <w:p w14:paraId="59E3AC79" w14:textId="2FAFC177"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02" w:history="1">
        <w:r w:rsidRPr="00DD641B">
          <w:t>Part 12.3</w:t>
        </w:r>
        <w:r>
          <w:rPr>
            <w:rFonts w:asciiTheme="minorHAnsi" w:eastAsiaTheme="minorEastAsia" w:hAnsiTheme="minorHAnsi" w:cstheme="minorBidi"/>
            <w:b w:val="0"/>
            <w:kern w:val="2"/>
            <w:szCs w:val="24"/>
            <w:lang w:eastAsia="en-AU"/>
            <w14:ligatures w14:val="standardContextual"/>
          </w:rPr>
          <w:tab/>
        </w:r>
        <w:r w:rsidRPr="00DD641B">
          <w:t>Filling ratio and ullage</w:t>
        </w:r>
        <w:r w:rsidRPr="00071F1E">
          <w:rPr>
            <w:vanish/>
          </w:rPr>
          <w:tab/>
        </w:r>
        <w:r w:rsidRPr="00071F1E">
          <w:rPr>
            <w:vanish/>
          </w:rPr>
          <w:fldChar w:fldCharType="begin"/>
        </w:r>
        <w:r w:rsidRPr="00071F1E">
          <w:rPr>
            <w:vanish/>
          </w:rPr>
          <w:instrText xml:space="preserve"> PAGEREF _Toc190157702 \h </w:instrText>
        </w:r>
        <w:r w:rsidRPr="00071F1E">
          <w:rPr>
            <w:vanish/>
          </w:rPr>
        </w:r>
        <w:r w:rsidRPr="00071F1E">
          <w:rPr>
            <w:vanish/>
          </w:rPr>
          <w:fldChar w:fldCharType="separate"/>
        </w:r>
        <w:r w:rsidR="00601FEF">
          <w:rPr>
            <w:vanish/>
          </w:rPr>
          <w:t>87</w:t>
        </w:r>
        <w:r w:rsidRPr="00071F1E">
          <w:rPr>
            <w:vanish/>
          </w:rPr>
          <w:fldChar w:fldCharType="end"/>
        </w:r>
      </w:hyperlink>
    </w:p>
    <w:p w14:paraId="0E5C9087" w14:textId="33CA6A4D"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03" w:history="1">
        <w:r w:rsidRPr="00DD641B">
          <w:t>129</w:t>
        </w:r>
        <w:r>
          <w:rPr>
            <w:rFonts w:asciiTheme="minorHAnsi" w:eastAsiaTheme="minorEastAsia" w:hAnsiTheme="minorHAnsi" w:cstheme="minorBidi"/>
            <w:kern w:val="2"/>
            <w:sz w:val="24"/>
            <w:szCs w:val="24"/>
            <w:lang w:eastAsia="en-AU"/>
            <w14:ligatures w14:val="standardContextual"/>
          </w:rPr>
          <w:tab/>
        </w:r>
        <w:r w:rsidRPr="00DD641B">
          <w:t>Application—pt 12.3</w:t>
        </w:r>
        <w:r>
          <w:tab/>
        </w:r>
        <w:r>
          <w:fldChar w:fldCharType="begin"/>
        </w:r>
        <w:r>
          <w:instrText xml:space="preserve"> PAGEREF _Toc190157703 \h </w:instrText>
        </w:r>
        <w:r>
          <w:fldChar w:fldCharType="separate"/>
        </w:r>
        <w:r w:rsidR="00601FEF">
          <w:t>87</w:t>
        </w:r>
        <w:r>
          <w:fldChar w:fldCharType="end"/>
        </w:r>
      </w:hyperlink>
    </w:p>
    <w:p w14:paraId="1021341B" w14:textId="3E45D823"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04" w:history="1">
        <w:r w:rsidRPr="00DD641B">
          <w:t>130</w:t>
        </w:r>
        <w:r>
          <w:rPr>
            <w:rFonts w:asciiTheme="minorHAnsi" w:eastAsiaTheme="minorEastAsia" w:hAnsiTheme="minorHAnsi" w:cstheme="minorBidi"/>
            <w:kern w:val="2"/>
            <w:sz w:val="24"/>
            <w:szCs w:val="24"/>
            <w:lang w:eastAsia="en-AU"/>
            <w14:ligatures w14:val="standardContextual"/>
          </w:rPr>
          <w:tab/>
        </w:r>
        <w:r w:rsidRPr="00DD641B">
          <w:t>Offence—transferor—filling ratio and ullage</w:t>
        </w:r>
        <w:r>
          <w:tab/>
        </w:r>
        <w:r>
          <w:fldChar w:fldCharType="begin"/>
        </w:r>
        <w:r>
          <w:instrText xml:space="preserve"> PAGEREF _Toc190157704 \h </w:instrText>
        </w:r>
        <w:r>
          <w:fldChar w:fldCharType="separate"/>
        </w:r>
        <w:r w:rsidR="00601FEF">
          <w:t>87</w:t>
        </w:r>
        <w:r>
          <w:fldChar w:fldCharType="end"/>
        </w:r>
      </w:hyperlink>
    </w:p>
    <w:p w14:paraId="64D8B7F6" w14:textId="3C6876B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05" w:history="1">
        <w:r w:rsidRPr="00DD641B">
          <w:t>131</w:t>
        </w:r>
        <w:r>
          <w:rPr>
            <w:rFonts w:asciiTheme="minorHAnsi" w:eastAsiaTheme="minorEastAsia" w:hAnsiTheme="minorHAnsi" w:cstheme="minorBidi"/>
            <w:kern w:val="2"/>
            <w:sz w:val="24"/>
            <w:szCs w:val="24"/>
            <w:lang w:eastAsia="en-AU"/>
            <w14:ligatures w14:val="standardContextual"/>
          </w:rPr>
          <w:tab/>
        </w:r>
        <w:r w:rsidRPr="00DD641B">
          <w:t>Offence—prime contractor—filling ratio and ullage</w:t>
        </w:r>
        <w:r>
          <w:tab/>
        </w:r>
        <w:r>
          <w:fldChar w:fldCharType="begin"/>
        </w:r>
        <w:r>
          <w:instrText xml:space="preserve"> PAGEREF _Toc190157705 \h </w:instrText>
        </w:r>
        <w:r>
          <w:fldChar w:fldCharType="separate"/>
        </w:r>
        <w:r w:rsidR="00601FEF">
          <w:t>88</w:t>
        </w:r>
        <w:r>
          <w:fldChar w:fldCharType="end"/>
        </w:r>
      </w:hyperlink>
    </w:p>
    <w:p w14:paraId="6916557F" w14:textId="7FAD6948"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06" w:history="1">
        <w:r w:rsidRPr="00DD641B">
          <w:t>132</w:t>
        </w:r>
        <w:r>
          <w:rPr>
            <w:rFonts w:asciiTheme="minorHAnsi" w:eastAsiaTheme="minorEastAsia" w:hAnsiTheme="minorHAnsi" w:cstheme="minorBidi"/>
            <w:kern w:val="2"/>
            <w:sz w:val="24"/>
            <w:szCs w:val="24"/>
            <w:lang w:eastAsia="en-AU"/>
            <w14:ligatures w14:val="standardContextual"/>
          </w:rPr>
          <w:tab/>
        </w:r>
        <w:r w:rsidRPr="00DD641B">
          <w:t>Offence—driver—filling ratio and ullage</w:t>
        </w:r>
        <w:r>
          <w:tab/>
        </w:r>
        <w:r>
          <w:fldChar w:fldCharType="begin"/>
        </w:r>
        <w:r>
          <w:instrText xml:space="preserve"> PAGEREF _Toc190157706 \h </w:instrText>
        </w:r>
        <w:r>
          <w:fldChar w:fldCharType="separate"/>
        </w:r>
        <w:r w:rsidR="00601FEF">
          <w:t>89</w:t>
        </w:r>
        <w:r>
          <w:fldChar w:fldCharType="end"/>
        </w:r>
      </w:hyperlink>
    </w:p>
    <w:p w14:paraId="18DAD004" w14:textId="186FE246"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707" w:history="1">
        <w:r w:rsidRPr="00DD641B">
          <w:t>Chapter 13</w:t>
        </w:r>
        <w:r>
          <w:rPr>
            <w:rFonts w:asciiTheme="minorHAnsi" w:eastAsiaTheme="minorEastAsia" w:hAnsiTheme="minorHAnsi" w:cstheme="minorBidi"/>
            <w:b w:val="0"/>
            <w:kern w:val="2"/>
            <w:szCs w:val="24"/>
            <w:lang w:eastAsia="en-AU"/>
            <w14:ligatures w14:val="standardContextual"/>
          </w:rPr>
          <w:tab/>
        </w:r>
        <w:r w:rsidRPr="00DD641B">
          <w:t>Documentation</w:t>
        </w:r>
        <w:r w:rsidRPr="00071F1E">
          <w:rPr>
            <w:vanish/>
          </w:rPr>
          <w:tab/>
        </w:r>
        <w:r w:rsidRPr="00071F1E">
          <w:rPr>
            <w:vanish/>
          </w:rPr>
          <w:fldChar w:fldCharType="begin"/>
        </w:r>
        <w:r w:rsidRPr="00071F1E">
          <w:rPr>
            <w:vanish/>
          </w:rPr>
          <w:instrText xml:space="preserve"> PAGEREF _Toc190157707 \h </w:instrText>
        </w:r>
        <w:r w:rsidRPr="00071F1E">
          <w:rPr>
            <w:vanish/>
          </w:rPr>
        </w:r>
        <w:r w:rsidRPr="00071F1E">
          <w:rPr>
            <w:vanish/>
          </w:rPr>
          <w:fldChar w:fldCharType="separate"/>
        </w:r>
        <w:r w:rsidR="00601FEF">
          <w:rPr>
            <w:vanish/>
          </w:rPr>
          <w:t>91</w:t>
        </w:r>
        <w:r w:rsidRPr="00071F1E">
          <w:rPr>
            <w:vanish/>
          </w:rPr>
          <w:fldChar w:fldCharType="end"/>
        </w:r>
      </w:hyperlink>
    </w:p>
    <w:p w14:paraId="1D6AEBFE" w14:textId="4D1504F1"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08" w:history="1">
        <w:r w:rsidRPr="00DD641B">
          <w:t>Part 13.1</w:t>
        </w:r>
        <w:r>
          <w:rPr>
            <w:rFonts w:asciiTheme="minorHAnsi" w:eastAsiaTheme="minorEastAsia" w:hAnsiTheme="minorHAnsi" w:cstheme="minorBidi"/>
            <w:b w:val="0"/>
            <w:kern w:val="2"/>
            <w:szCs w:val="24"/>
            <w:lang w:eastAsia="en-AU"/>
            <w14:ligatures w14:val="standardContextual"/>
          </w:rPr>
          <w:tab/>
        </w:r>
        <w:r w:rsidRPr="00DD641B">
          <w:t>Transport documentation</w:t>
        </w:r>
        <w:r w:rsidRPr="00071F1E">
          <w:rPr>
            <w:vanish/>
          </w:rPr>
          <w:tab/>
        </w:r>
        <w:r w:rsidRPr="00071F1E">
          <w:rPr>
            <w:vanish/>
          </w:rPr>
          <w:fldChar w:fldCharType="begin"/>
        </w:r>
        <w:r w:rsidRPr="00071F1E">
          <w:rPr>
            <w:vanish/>
          </w:rPr>
          <w:instrText xml:space="preserve"> PAGEREF _Toc190157708 \h </w:instrText>
        </w:r>
        <w:r w:rsidRPr="00071F1E">
          <w:rPr>
            <w:vanish/>
          </w:rPr>
        </w:r>
        <w:r w:rsidRPr="00071F1E">
          <w:rPr>
            <w:vanish/>
          </w:rPr>
          <w:fldChar w:fldCharType="separate"/>
        </w:r>
        <w:r w:rsidR="00601FEF">
          <w:rPr>
            <w:vanish/>
          </w:rPr>
          <w:t>91</w:t>
        </w:r>
        <w:r w:rsidRPr="00071F1E">
          <w:rPr>
            <w:vanish/>
          </w:rPr>
          <w:fldChar w:fldCharType="end"/>
        </w:r>
      </w:hyperlink>
    </w:p>
    <w:p w14:paraId="29EC2E24" w14:textId="4725FFF0"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09" w:history="1">
        <w:r w:rsidRPr="00DD641B">
          <w:t>133</w:t>
        </w:r>
        <w:r>
          <w:rPr>
            <w:rFonts w:asciiTheme="minorHAnsi" w:eastAsiaTheme="minorEastAsia" w:hAnsiTheme="minorHAnsi" w:cstheme="minorBidi"/>
            <w:kern w:val="2"/>
            <w:sz w:val="24"/>
            <w:szCs w:val="24"/>
            <w:lang w:eastAsia="en-AU"/>
            <w14:ligatures w14:val="standardContextual"/>
          </w:rPr>
          <w:tab/>
        </w:r>
        <w:r w:rsidRPr="00DD641B">
          <w:t>Offence—false or misleading transport documentation</w:t>
        </w:r>
        <w:r>
          <w:tab/>
        </w:r>
        <w:r>
          <w:fldChar w:fldCharType="begin"/>
        </w:r>
        <w:r>
          <w:instrText xml:space="preserve"> PAGEREF _Toc190157709 \h </w:instrText>
        </w:r>
        <w:r>
          <w:fldChar w:fldCharType="separate"/>
        </w:r>
        <w:r w:rsidR="00601FEF">
          <w:t>91</w:t>
        </w:r>
        <w:r>
          <w:fldChar w:fldCharType="end"/>
        </w:r>
      </w:hyperlink>
    </w:p>
    <w:p w14:paraId="64B2DDC3" w14:textId="66B41908"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10" w:history="1">
        <w:r w:rsidRPr="00DD641B">
          <w:t>134</w:t>
        </w:r>
        <w:r>
          <w:rPr>
            <w:rFonts w:asciiTheme="minorHAnsi" w:eastAsiaTheme="minorEastAsia" w:hAnsiTheme="minorHAnsi" w:cstheme="minorBidi"/>
            <w:kern w:val="2"/>
            <w:sz w:val="24"/>
            <w:szCs w:val="24"/>
            <w:lang w:eastAsia="en-AU"/>
            <w14:ligatures w14:val="standardContextual"/>
          </w:rPr>
          <w:tab/>
        </w:r>
        <w:r w:rsidRPr="00DD641B">
          <w:t>Offences—consignor—transport without proper documentation</w:t>
        </w:r>
        <w:r>
          <w:tab/>
        </w:r>
        <w:r>
          <w:fldChar w:fldCharType="begin"/>
        </w:r>
        <w:r>
          <w:instrText xml:space="preserve"> PAGEREF _Toc190157710 \h </w:instrText>
        </w:r>
        <w:r>
          <w:fldChar w:fldCharType="separate"/>
        </w:r>
        <w:r w:rsidR="00601FEF">
          <w:t>91</w:t>
        </w:r>
        <w:r>
          <w:fldChar w:fldCharType="end"/>
        </w:r>
      </w:hyperlink>
    </w:p>
    <w:p w14:paraId="3CF27501" w14:textId="47FC3622"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11" w:history="1">
        <w:r w:rsidRPr="00DD641B">
          <w:t>135</w:t>
        </w:r>
        <w:r>
          <w:rPr>
            <w:rFonts w:asciiTheme="minorHAnsi" w:eastAsiaTheme="minorEastAsia" w:hAnsiTheme="minorHAnsi" w:cstheme="minorBidi"/>
            <w:kern w:val="2"/>
            <w:sz w:val="24"/>
            <w:szCs w:val="24"/>
            <w:lang w:eastAsia="en-AU"/>
            <w14:ligatures w14:val="standardContextual"/>
          </w:rPr>
          <w:tab/>
        </w:r>
        <w:r w:rsidRPr="00DD641B">
          <w:t>Offence—prime contractor—transport without proper documentation</w:t>
        </w:r>
        <w:r>
          <w:tab/>
        </w:r>
        <w:r>
          <w:fldChar w:fldCharType="begin"/>
        </w:r>
        <w:r>
          <w:instrText xml:space="preserve"> PAGEREF _Toc190157711 \h </w:instrText>
        </w:r>
        <w:r>
          <w:fldChar w:fldCharType="separate"/>
        </w:r>
        <w:r w:rsidR="00601FEF">
          <w:t>92</w:t>
        </w:r>
        <w:r>
          <w:fldChar w:fldCharType="end"/>
        </w:r>
      </w:hyperlink>
    </w:p>
    <w:p w14:paraId="3C7F882C" w14:textId="1E1311D8"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12" w:history="1">
        <w:r w:rsidRPr="00DD641B">
          <w:t>136</w:t>
        </w:r>
        <w:r>
          <w:rPr>
            <w:rFonts w:asciiTheme="minorHAnsi" w:eastAsiaTheme="minorEastAsia" w:hAnsiTheme="minorHAnsi" w:cstheme="minorBidi"/>
            <w:kern w:val="2"/>
            <w:sz w:val="24"/>
            <w:szCs w:val="24"/>
            <w:lang w:eastAsia="en-AU"/>
            <w14:ligatures w14:val="standardContextual"/>
          </w:rPr>
          <w:tab/>
        </w:r>
        <w:r w:rsidRPr="00DD641B">
          <w:t>Offence—driver—fail to carry transport documentation</w:t>
        </w:r>
        <w:r>
          <w:tab/>
        </w:r>
        <w:r>
          <w:fldChar w:fldCharType="begin"/>
        </w:r>
        <w:r>
          <w:instrText xml:space="preserve"> PAGEREF _Toc190157712 \h </w:instrText>
        </w:r>
        <w:r>
          <w:fldChar w:fldCharType="separate"/>
        </w:r>
        <w:r w:rsidR="00601FEF">
          <w:t>93</w:t>
        </w:r>
        <w:r>
          <w:fldChar w:fldCharType="end"/>
        </w:r>
      </w:hyperlink>
    </w:p>
    <w:p w14:paraId="0397CD8A" w14:textId="0E58D086"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13" w:history="1">
        <w:r w:rsidRPr="00DD641B">
          <w:t>136A</w:t>
        </w:r>
        <w:r>
          <w:rPr>
            <w:rFonts w:asciiTheme="minorHAnsi" w:eastAsiaTheme="minorEastAsia" w:hAnsiTheme="minorHAnsi" w:cstheme="minorBidi"/>
            <w:kern w:val="2"/>
            <w:sz w:val="24"/>
            <w:szCs w:val="24"/>
            <w:lang w:eastAsia="en-AU"/>
            <w14:ligatures w14:val="standardContextual"/>
          </w:rPr>
          <w:tab/>
        </w:r>
        <w:r w:rsidRPr="00DD641B">
          <w:t>Offence—prime contractor—fail to keep documents</w:t>
        </w:r>
        <w:r>
          <w:tab/>
        </w:r>
        <w:r>
          <w:fldChar w:fldCharType="begin"/>
        </w:r>
        <w:r>
          <w:instrText xml:space="preserve"> PAGEREF _Toc190157713 \h </w:instrText>
        </w:r>
        <w:r>
          <w:fldChar w:fldCharType="separate"/>
        </w:r>
        <w:r w:rsidR="00601FEF">
          <w:t>93</w:t>
        </w:r>
        <w:r>
          <w:fldChar w:fldCharType="end"/>
        </w:r>
      </w:hyperlink>
    </w:p>
    <w:p w14:paraId="71B4DA88" w14:textId="5A35D9D9"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14" w:history="1">
        <w:r w:rsidRPr="00DD641B">
          <w:t>Part 13.1A</w:t>
        </w:r>
        <w:r>
          <w:rPr>
            <w:rFonts w:asciiTheme="minorHAnsi" w:eastAsiaTheme="minorEastAsia" w:hAnsiTheme="minorHAnsi" w:cstheme="minorBidi"/>
            <w:b w:val="0"/>
            <w:kern w:val="2"/>
            <w:szCs w:val="24"/>
            <w:lang w:eastAsia="en-AU"/>
            <w14:ligatures w14:val="standardContextual"/>
          </w:rPr>
          <w:tab/>
        </w:r>
        <w:r w:rsidRPr="00DD641B">
          <w:t>Dangerous goods packed in limited quantities</w:t>
        </w:r>
        <w:r w:rsidRPr="00071F1E">
          <w:rPr>
            <w:vanish/>
          </w:rPr>
          <w:tab/>
        </w:r>
        <w:r w:rsidRPr="00071F1E">
          <w:rPr>
            <w:vanish/>
          </w:rPr>
          <w:fldChar w:fldCharType="begin"/>
        </w:r>
        <w:r w:rsidRPr="00071F1E">
          <w:rPr>
            <w:vanish/>
          </w:rPr>
          <w:instrText xml:space="preserve"> PAGEREF _Toc190157714 \h </w:instrText>
        </w:r>
        <w:r w:rsidRPr="00071F1E">
          <w:rPr>
            <w:vanish/>
          </w:rPr>
        </w:r>
        <w:r w:rsidRPr="00071F1E">
          <w:rPr>
            <w:vanish/>
          </w:rPr>
          <w:fldChar w:fldCharType="separate"/>
        </w:r>
        <w:r w:rsidR="00601FEF">
          <w:rPr>
            <w:vanish/>
          </w:rPr>
          <w:t>95</w:t>
        </w:r>
        <w:r w:rsidRPr="00071F1E">
          <w:rPr>
            <w:vanish/>
          </w:rPr>
          <w:fldChar w:fldCharType="end"/>
        </w:r>
      </w:hyperlink>
    </w:p>
    <w:p w14:paraId="42308479" w14:textId="3371094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15" w:history="1">
        <w:r w:rsidRPr="00DD641B">
          <w:t>136B</w:t>
        </w:r>
        <w:r>
          <w:rPr>
            <w:rFonts w:asciiTheme="minorHAnsi" w:eastAsiaTheme="minorEastAsia" w:hAnsiTheme="minorHAnsi" w:cstheme="minorBidi"/>
            <w:kern w:val="2"/>
            <w:sz w:val="24"/>
            <w:szCs w:val="24"/>
            <w:lang w:eastAsia="en-AU"/>
            <w14:ligatures w14:val="standardContextual"/>
          </w:rPr>
          <w:tab/>
        </w:r>
        <w:r w:rsidRPr="00DD641B">
          <w:t>Offence—consignor—fail to give prime contractor information</w:t>
        </w:r>
        <w:r>
          <w:tab/>
        </w:r>
        <w:r>
          <w:fldChar w:fldCharType="begin"/>
        </w:r>
        <w:r>
          <w:instrText xml:space="preserve"> PAGEREF _Toc190157715 \h </w:instrText>
        </w:r>
        <w:r>
          <w:fldChar w:fldCharType="separate"/>
        </w:r>
        <w:r w:rsidR="00601FEF">
          <w:t>95</w:t>
        </w:r>
        <w:r>
          <w:fldChar w:fldCharType="end"/>
        </w:r>
      </w:hyperlink>
    </w:p>
    <w:p w14:paraId="5A56F38B" w14:textId="79B55FA8"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16" w:history="1">
        <w:r w:rsidRPr="00DD641B">
          <w:t>136C</w:t>
        </w:r>
        <w:r>
          <w:rPr>
            <w:rFonts w:asciiTheme="minorHAnsi" w:eastAsiaTheme="minorEastAsia" w:hAnsiTheme="minorHAnsi" w:cstheme="minorBidi"/>
            <w:kern w:val="2"/>
            <w:sz w:val="24"/>
            <w:szCs w:val="24"/>
            <w:lang w:eastAsia="en-AU"/>
            <w14:ligatures w14:val="standardContextual"/>
          </w:rPr>
          <w:tab/>
        </w:r>
        <w:r w:rsidRPr="00DD641B">
          <w:t>Offence—prime contractor—fail to ensure information is readily ascertainable</w:t>
        </w:r>
        <w:r>
          <w:tab/>
        </w:r>
        <w:r>
          <w:fldChar w:fldCharType="begin"/>
        </w:r>
        <w:r>
          <w:instrText xml:space="preserve"> PAGEREF _Toc190157716 \h </w:instrText>
        </w:r>
        <w:r>
          <w:fldChar w:fldCharType="separate"/>
        </w:r>
        <w:r w:rsidR="00601FEF">
          <w:t>96</w:t>
        </w:r>
        <w:r>
          <w:fldChar w:fldCharType="end"/>
        </w:r>
      </w:hyperlink>
    </w:p>
    <w:p w14:paraId="54C9F050" w14:textId="772D41FF"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17" w:history="1">
        <w:r w:rsidRPr="00DD641B">
          <w:t>Part 13.2</w:t>
        </w:r>
        <w:r>
          <w:rPr>
            <w:rFonts w:asciiTheme="minorHAnsi" w:eastAsiaTheme="minorEastAsia" w:hAnsiTheme="minorHAnsi" w:cstheme="minorBidi"/>
            <w:b w:val="0"/>
            <w:kern w:val="2"/>
            <w:szCs w:val="24"/>
            <w:lang w:eastAsia="en-AU"/>
            <w14:ligatures w14:val="standardContextual"/>
          </w:rPr>
          <w:tab/>
        </w:r>
        <w:r w:rsidRPr="00DD641B">
          <w:t>Emergency information</w:t>
        </w:r>
        <w:r w:rsidRPr="00071F1E">
          <w:rPr>
            <w:vanish/>
          </w:rPr>
          <w:tab/>
        </w:r>
        <w:r w:rsidRPr="00071F1E">
          <w:rPr>
            <w:vanish/>
          </w:rPr>
          <w:fldChar w:fldCharType="begin"/>
        </w:r>
        <w:r w:rsidRPr="00071F1E">
          <w:rPr>
            <w:vanish/>
          </w:rPr>
          <w:instrText xml:space="preserve"> PAGEREF _Toc190157717 \h </w:instrText>
        </w:r>
        <w:r w:rsidRPr="00071F1E">
          <w:rPr>
            <w:vanish/>
          </w:rPr>
        </w:r>
        <w:r w:rsidRPr="00071F1E">
          <w:rPr>
            <w:vanish/>
          </w:rPr>
          <w:fldChar w:fldCharType="separate"/>
        </w:r>
        <w:r w:rsidR="00601FEF">
          <w:rPr>
            <w:vanish/>
          </w:rPr>
          <w:t>97</w:t>
        </w:r>
        <w:r w:rsidRPr="00071F1E">
          <w:rPr>
            <w:vanish/>
          </w:rPr>
          <w:fldChar w:fldCharType="end"/>
        </w:r>
      </w:hyperlink>
    </w:p>
    <w:p w14:paraId="62151E94" w14:textId="0F6AE6C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18" w:history="1">
        <w:r w:rsidRPr="00DD641B">
          <w:t>137</w:t>
        </w:r>
        <w:r>
          <w:rPr>
            <w:rFonts w:asciiTheme="minorHAnsi" w:eastAsiaTheme="minorEastAsia" w:hAnsiTheme="minorHAnsi" w:cstheme="minorBidi"/>
            <w:kern w:val="2"/>
            <w:sz w:val="24"/>
            <w:szCs w:val="24"/>
            <w:lang w:eastAsia="en-AU"/>
            <w14:ligatures w14:val="standardContextual"/>
          </w:rPr>
          <w:tab/>
        </w:r>
        <w:r w:rsidRPr="00DD641B">
          <w:t xml:space="preserve">Meaning of </w:t>
        </w:r>
        <w:r w:rsidRPr="00DD641B">
          <w:rPr>
            <w:i/>
          </w:rPr>
          <w:t>required emergency information</w:t>
        </w:r>
        <w:r w:rsidRPr="00DD641B">
          <w:t>—pt 13.2</w:t>
        </w:r>
        <w:r>
          <w:tab/>
        </w:r>
        <w:r>
          <w:fldChar w:fldCharType="begin"/>
        </w:r>
        <w:r>
          <w:instrText xml:space="preserve"> PAGEREF _Toc190157718 \h </w:instrText>
        </w:r>
        <w:r>
          <w:fldChar w:fldCharType="separate"/>
        </w:r>
        <w:r w:rsidR="00601FEF">
          <w:t>97</w:t>
        </w:r>
        <w:r>
          <w:fldChar w:fldCharType="end"/>
        </w:r>
      </w:hyperlink>
    </w:p>
    <w:p w14:paraId="5F42F4B9" w14:textId="787F384F"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19" w:history="1">
        <w:r w:rsidRPr="00DD641B">
          <w:t>138</w:t>
        </w:r>
        <w:r>
          <w:rPr>
            <w:rFonts w:asciiTheme="minorHAnsi" w:eastAsiaTheme="minorEastAsia" w:hAnsiTheme="minorHAnsi" w:cstheme="minorBidi"/>
            <w:kern w:val="2"/>
            <w:sz w:val="24"/>
            <w:szCs w:val="24"/>
            <w:lang w:eastAsia="en-AU"/>
            <w14:ligatures w14:val="standardContextual"/>
          </w:rPr>
          <w:tab/>
        </w:r>
        <w:r w:rsidRPr="00DD641B">
          <w:t>Offence—consignor—missing required emergency information</w:t>
        </w:r>
        <w:r>
          <w:tab/>
        </w:r>
        <w:r>
          <w:fldChar w:fldCharType="begin"/>
        </w:r>
        <w:r>
          <w:instrText xml:space="preserve"> PAGEREF _Toc190157719 \h </w:instrText>
        </w:r>
        <w:r>
          <w:fldChar w:fldCharType="separate"/>
        </w:r>
        <w:r w:rsidR="00601FEF">
          <w:t>97</w:t>
        </w:r>
        <w:r>
          <w:fldChar w:fldCharType="end"/>
        </w:r>
      </w:hyperlink>
    </w:p>
    <w:p w14:paraId="26B338B2" w14:textId="74287A98"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20" w:history="1">
        <w:r w:rsidRPr="00DD641B">
          <w:t>139</w:t>
        </w:r>
        <w:r>
          <w:rPr>
            <w:rFonts w:asciiTheme="minorHAnsi" w:eastAsiaTheme="minorEastAsia" w:hAnsiTheme="minorHAnsi" w:cstheme="minorBidi"/>
            <w:kern w:val="2"/>
            <w:sz w:val="24"/>
            <w:szCs w:val="24"/>
            <w:lang w:eastAsia="en-AU"/>
            <w14:ligatures w14:val="standardContextual"/>
          </w:rPr>
          <w:tab/>
        </w:r>
        <w:r w:rsidRPr="00DD641B">
          <w:t>Offence—prime contractor—emergency information holder and required emergency information</w:t>
        </w:r>
        <w:r>
          <w:tab/>
        </w:r>
        <w:r>
          <w:fldChar w:fldCharType="begin"/>
        </w:r>
        <w:r>
          <w:instrText xml:space="preserve"> PAGEREF _Toc190157720 \h </w:instrText>
        </w:r>
        <w:r>
          <w:fldChar w:fldCharType="separate"/>
        </w:r>
        <w:r w:rsidR="00601FEF">
          <w:t>97</w:t>
        </w:r>
        <w:r>
          <w:fldChar w:fldCharType="end"/>
        </w:r>
      </w:hyperlink>
    </w:p>
    <w:p w14:paraId="4492D630" w14:textId="61AE3F7F" w:rsidR="00071F1E" w:rsidRDefault="00071F1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157721" w:history="1">
        <w:r w:rsidRPr="00DD641B">
          <w:t>140</w:t>
        </w:r>
        <w:r>
          <w:rPr>
            <w:rFonts w:asciiTheme="minorHAnsi" w:eastAsiaTheme="minorEastAsia" w:hAnsiTheme="minorHAnsi" w:cstheme="minorBidi"/>
            <w:kern w:val="2"/>
            <w:sz w:val="24"/>
            <w:szCs w:val="24"/>
            <w:lang w:eastAsia="en-AU"/>
            <w14:ligatures w14:val="standardContextual"/>
          </w:rPr>
          <w:tab/>
        </w:r>
        <w:r w:rsidRPr="00DD641B">
          <w:t>Offences—driver—emergency information holder and required emergency information</w:t>
        </w:r>
        <w:r>
          <w:tab/>
        </w:r>
        <w:r>
          <w:fldChar w:fldCharType="begin"/>
        </w:r>
        <w:r>
          <w:instrText xml:space="preserve"> PAGEREF _Toc190157721 \h </w:instrText>
        </w:r>
        <w:r>
          <w:fldChar w:fldCharType="separate"/>
        </w:r>
        <w:r w:rsidR="00601FEF">
          <w:t>98</w:t>
        </w:r>
        <w:r>
          <w:fldChar w:fldCharType="end"/>
        </w:r>
      </w:hyperlink>
    </w:p>
    <w:p w14:paraId="502FBAE4" w14:textId="099C0FB1"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22" w:history="1">
        <w:r w:rsidRPr="00DD641B">
          <w:t>141</w:t>
        </w:r>
        <w:r>
          <w:rPr>
            <w:rFonts w:asciiTheme="minorHAnsi" w:eastAsiaTheme="minorEastAsia" w:hAnsiTheme="minorHAnsi" w:cstheme="minorBidi"/>
            <w:kern w:val="2"/>
            <w:sz w:val="24"/>
            <w:szCs w:val="24"/>
            <w:lang w:eastAsia="en-AU"/>
            <w14:ligatures w14:val="standardContextual"/>
          </w:rPr>
          <w:tab/>
        </w:r>
        <w:r w:rsidRPr="00DD641B">
          <w:t>Approvals—emergency information</w:t>
        </w:r>
        <w:r>
          <w:tab/>
        </w:r>
        <w:r>
          <w:fldChar w:fldCharType="begin"/>
        </w:r>
        <w:r>
          <w:instrText xml:space="preserve"> PAGEREF _Toc190157722 \h </w:instrText>
        </w:r>
        <w:r>
          <w:fldChar w:fldCharType="separate"/>
        </w:r>
        <w:r w:rsidR="00601FEF">
          <w:t>99</w:t>
        </w:r>
        <w:r>
          <w:fldChar w:fldCharType="end"/>
        </w:r>
      </w:hyperlink>
    </w:p>
    <w:p w14:paraId="5221934B" w14:textId="4086486E"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723" w:history="1">
        <w:r w:rsidRPr="00DD641B">
          <w:t>Chapter 14</w:t>
        </w:r>
        <w:r>
          <w:rPr>
            <w:rFonts w:asciiTheme="minorHAnsi" w:eastAsiaTheme="minorEastAsia" w:hAnsiTheme="minorHAnsi" w:cstheme="minorBidi"/>
            <w:b w:val="0"/>
            <w:kern w:val="2"/>
            <w:szCs w:val="24"/>
            <w:lang w:eastAsia="en-AU"/>
            <w14:ligatures w14:val="standardContextual"/>
          </w:rPr>
          <w:tab/>
        </w:r>
        <w:r w:rsidRPr="00DD641B">
          <w:t>Safety equipment</w:t>
        </w:r>
        <w:r w:rsidRPr="00071F1E">
          <w:rPr>
            <w:vanish/>
          </w:rPr>
          <w:tab/>
        </w:r>
        <w:r w:rsidRPr="00071F1E">
          <w:rPr>
            <w:vanish/>
          </w:rPr>
          <w:fldChar w:fldCharType="begin"/>
        </w:r>
        <w:r w:rsidRPr="00071F1E">
          <w:rPr>
            <w:vanish/>
          </w:rPr>
          <w:instrText xml:space="preserve"> PAGEREF _Toc190157723 \h </w:instrText>
        </w:r>
        <w:r w:rsidRPr="00071F1E">
          <w:rPr>
            <w:vanish/>
          </w:rPr>
        </w:r>
        <w:r w:rsidRPr="00071F1E">
          <w:rPr>
            <w:vanish/>
          </w:rPr>
          <w:fldChar w:fldCharType="separate"/>
        </w:r>
        <w:r w:rsidR="00601FEF">
          <w:rPr>
            <w:vanish/>
          </w:rPr>
          <w:t>100</w:t>
        </w:r>
        <w:r w:rsidRPr="00071F1E">
          <w:rPr>
            <w:vanish/>
          </w:rPr>
          <w:fldChar w:fldCharType="end"/>
        </w:r>
      </w:hyperlink>
    </w:p>
    <w:p w14:paraId="6D1C959C" w14:textId="50CC186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24" w:history="1">
        <w:r w:rsidRPr="00DD641B">
          <w:t>142</w:t>
        </w:r>
        <w:r>
          <w:rPr>
            <w:rFonts w:asciiTheme="minorHAnsi" w:eastAsiaTheme="minorEastAsia" w:hAnsiTheme="minorHAnsi" w:cstheme="minorBidi"/>
            <w:kern w:val="2"/>
            <w:sz w:val="24"/>
            <w:szCs w:val="24"/>
            <w:lang w:eastAsia="en-AU"/>
            <w14:ligatures w14:val="standardContextual"/>
          </w:rPr>
          <w:tab/>
        </w:r>
        <w:r w:rsidRPr="00DD641B">
          <w:t>Offence—owner—safety equipment</w:t>
        </w:r>
        <w:r>
          <w:tab/>
        </w:r>
        <w:r>
          <w:fldChar w:fldCharType="begin"/>
        </w:r>
        <w:r>
          <w:instrText xml:space="preserve"> PAGEREF _Toc190157724 \h </w:instrText>
        </w:r>
        <w:r>
          <w:fldChar w:fldCharType="separate"/>
        </w:r>
        <w:r w:rsidR="00601FEF">
          <w:t>100</w:t>
        </w:r>
        <w:r>
          <w:fldChar w:fldCharType="end"/>
        </w:r>
      </w:hyperlink>
    </w:p>
    <w:p w14:paraId="7CA47B0D" w14:textId="1B835DF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25" w:history="1">
        <w:r w:rsidRPr="00DD641B">
          <w:t>143</w:t>
        </w:r>
        <w:r>
          <w:rPr>
            <w:rFonts w:asciiTheme="minorHAnsi" w:eastAsiaTheme="minorEastAsia" w:hAnsiTheme="minorHAnsi" w:cstheme="minorBidi"/>
            <w:kern w:val="2"/>
            <w:sz w:val="24"/>
            <w:szCs w:val="24"/>
            <w:lang w:eastAsia="en-AU"/>
            <w14:ligatures w14:val="standardContextual"/>
          </w:rPr>
          <w:tab/>
        </w:r>
        <w:r w:rsidRPr="00DD641B">
          <w:t>Offence—prime contractor—safety equipment</w:t>
        </w:r>
        <w:r>
          <w:tab/>
        </w:r>
        <w:r>
          <w:fldChar w:fldCharType="begin"/>
        </w:r>
        <w:r>
          <w:instrText xml:space="preserve"> PAGEREF _Toc190157725 \h </w:instrText>
        </w:r>
        <w:r>
          <w:fldChar w:fldCharType="separate"/>
        </w:r>
        <w:r w:rsidR="00601FEF">
          <w:t>100</w:t>
        </w:r>
        <w:r>
          <w:fldChar w:fldCharType="end"/>
        </w:r>
      </w:hyperlink>
    </w:p>
    <w:p w14:paraId="4D11ABD1" w14:textId="4407532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26" w:history="1">
        <w:r w:rsidRPr="00DD641B">
          <w:t>144</w:t>
        </w:r>
        <w:r>
          <w:rPr>
            <w:rFonts w:asciiTheme="minorHAnsi" w:eastAsiaTheme="minorEastAsia" w:hAnsiTheme="minorHAnsi" w:cstheme="minorBidi"/>
            <w:kern w:val="2"/>
            <w:sz w:val="24"/>
            <w:szCs w:val="24"/>
            <w:lang w:eastAsia="en-AU"/>
            <w14:ligatures w14:val="standardContextual"/>
          </w:rPr>
          <w:tab/>
        </w:r>
        <w:r w:rsidRPr="00DD641B">
          <w:t>Offence—driver—safety equipment</w:t>
        </w:r>
        <w:r>
          <w:tab/>
        </w:r>
        <w:r>
          <w:fldChar w:fldCharType="begin"/>
        </w:r>
        <w:r>
          <w:instrText xml:space="preserve"> PAGEREF _Toc190157726 \h </w:instrText>
        </w:r>
        <w:r>
          <w:fldChar w:fldCharType="separate"/>
        </w:r>
        <w:r w:rsidR="00601FEF">
          <w:t>101</w:t>
        </w:r>
        <w:r>
          <w:fldChar w:fldCharType="end"/>
        </w:r>
      </w:hyperlink>
    </w:p>
    <w:p w14:paraId="39F941C6" w14:textId="64AFBE2E"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727" w:history="1">
        <w:r w:rsidRPr="00DD641B">
          <w:t>Chapter 15</w:t>
        </w:r>
        <w:r>
          <w:rPr>
            <w:rFonts w:asciiTheme="minorHAnsi" w:eastAsiaTheme="minorEastAsia" w:hAnsiTheme="minorHAnsi" w:cstheme="minorBidi"/>
            <w:b w:val="0"/>
            <w:kern w:val="2"/>
            <w:szCs w:val="24"/>
            <w:lang w:eastAsia="en-AU"/>
            <w14:ligatures w14:val="standardContextual"/>
          </w:rPr>
          <w:tab/>
        </w:r>
        <w:r w:rsidRPr="00DD641B">
          <w:t>Procedures during transport</w:t>
        </w:r>
        <w:r w:rsidRPr="00071F1E">
          <w:rPr>
            <w:vanish/>
          </w:rPr>
          <w:tab/>
        </w:r>
        <w:r w:rsidRPr="00071F1E">
          <w:rPr>
            <w:vanish/>
          </w:rPr>
          <w:fldChar w:fldCharType="begin"/>
        </w:r>
        <w:r w:rsidRPr="00071F1E">
          <w:rPr>
            <w:vanish/>
          </w:rPr>
          <w:instrText xml:space="preserve"> PAGEREF _Toc190157727 \h </w:instrText>
        </w:r>
        <w:r w:rsidRPr="00071F1E">
          <w:rPr>
            <w:vanish/>
          </w:rPr>
        </w:r>
        <w:r w:rsidRPr="00071F1E">
          <w:rPr>
            <w:vanish/>
          </w:rPr>
          <w:fldChar w:fldCharType="separate"/>
        </w:r>
        <w:r w:rsidR="00601FEF">
          <w:rPr>
            <w:vanish/>
          </w:rPr>
          <w:t>102</w:t>
        </w:r>
        <w:r w:rsidRPr="00071F1E">
          <w:rPr>
            <w:vanish/>
          </w:rPr>
          <w:fldChar w:fldCharType="end"/>
        </w:r>
      </w:hyperlink>
    </w:p>
    <w:p w14:paraId="2A5D2265" w14:textId="7136CAB3"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28" w:history="1">
        <w:r w:rsidRPr="00DD641B">
          <w:t>Part 15.1</w:t>
        </w:r>
        <w:r>
          <w:rPr>
            <w:rFonts w:asciiTheme="minorHAnsi" w:eastAsiaTheme="minorEastAsia" w:hAnsiTheme="minorHAnsi" w:cstheme="minorBidi"/>
            <w:b w:val="0"/>
            <w:kern w:val="2"/>
            <w:szCs w:val="24"/>
            <w:lang w:eastAsia="en-AU"/>
            <w14:ligatures w14:val="standardContextual"/>
          </w:rPr>
          <w:tab/>
        </w:r>
        <w:r w:rsidRPr="00DD641B">
          <w:t>Immobilised and stopped vehicles</w:t>
        </w:r>
        <w:r w:rsidRPr="00071F1E">
          <w:rPr>
            <w:vanish/>
          </w:rPr>
          <w:tab/>
        </w:r>
        <w:r w:rsidRPr="00071F1E">
          <w:rPr>
            <w:vanish/>
          </w:rPr>
          <w:fldChar w:fldCharType="begin"/>
        </w:r>
        <w:r w:rsidRPr="00071F1E">
          <w:rPr>
            <w:vanish/>
          </w:rPr>
          <w:instrText xml:space="preserve"> PAGEREF _Toc190157728 \h </w:instrText>
        </w:r>
        <w:r w:rsidRPr="00071F1E">
          <w:rPr>
            <w:vanish/>
          </w:rPr>
        </w:r>
        <w:r w:rsidRPr="00071F1E">
          <w:rPr>
            <w:vanish/>
          </w:rPr>
          <w:fldChar w:fldCharType="separate"/>
        </w:r>
        <w:r w:rsidR="00601FEF">
          <w:rPr>
            <w:vanish/>
          </w:rPr>
          <w:t>102</w:t>
        </w:r>
        <w:r w:rsidRPr="00071F1E">
          <w:rPr>
            <w:vanish/>
          </w:rPr>
          <w:fldChar w:fldCharType="end"/>
        </w:r>
      </w:hyperlink>
    </w:p>
    <w:p w14:paraId="51FD51E2" w14:textId="6C8D86A1"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29" w:history="1">
        <w:r w:rsidRPr="00DD641B">
          <w:t>145</w:t>
        </w:r>
        <w:r>
          <w:rPr>
            <w:rFonts w:asciiTheme="minorHAnsi" w:eastAsiaTheme="minorEastAsia" w:hAnsiTheme="minorHAnsi" w:cstheme="minorBidi"/>
            <w:kern w:val="2"/>
            <w:sz w:val="24"/>
            <w:szCs w:val="24"/>
            <w:lang w:eastAsia="en-AU"/>
            <w14:ligatures w14:val="standardContextual"/>
          </w:rPr>
          <w:tab/>
        </w:r>
        <w:r w:rsidRPr="00DD641B">
          <w:t>Offence—driver—immobilised or stopped vehicle</w:t>
        </w:r>
        <w:r>
          <w:tab/>
        </w:r>
        <w:r>
          <w:fldChar w:fldCharType="begin"/>
        </w:r>
        <w:r>
          <w:instrText xml:space="preserve"> PAGEREF _Toc190157729 \h </w:instrText>
        </w:r>
        <w:r>
          <w:fldChar w:fldCharType="separate"/>
        </w:r>
        <w:r w:rsidR="00601FEF">
          <w:t>102</w:t>
        </w:r>
        <w:r>
          <w:fldChar w:fldCharType="end"/>
        </w:r>
      </w:hyperlink>
    </w:p>
    <w:p w14:paraId="7E3B3918" w14:textId="2A4DDB30"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30" w:history="1">
        <w:r w:rsidRPr="00DD641B">
          <w:t>146</w:t>
        </w:r>
        <w:r>
          <w:rPr>
            <w:rFonts w:asciiTheme="minorHAnsi" w:eastAsiaTheme="minorEastAsia" w:hAnsiTheme="minorHAnsi" w:cstheme="minorBidi"/>
            <w:kern w:val="2"/>
            <w:sz w:val="24"/>
            <w:szCs w:val="24"/>
            <w:lang w:eastAsia="en-AU"/>
            <w14:ligatures w14:val="standardContextual"/>
          </w:rPr>
          <w:tab/>
        </w:r>
        <w:r w:rsidRPr="00DD641B">
          <w:t>Offences—prime contractor—immobilised or stopped vehicle</w:t>
        </w:r>
        <w:r>
          <w:tab/>
        </w:r>
        <w:r>
          <w:fldChar w:fldCharType="begin"/>
        </w:r>
        <w:r>
          <w:instrText xml:space="preserve"> PAGEREF _Toc190157730 \h </w:instrText>
        </w:r>
        <w:r>
          <w:fldChar w:fldCharType="separate"/>
        </w:r>
        <w:r w:rsidR="00601FEF">
          <w:t>102</w:t>
        </w:r>
        <w:r>
          <w:fldChar w:fldCharType="end"/>
        </w:r>
      </w:hyperlink>
    </w:p>
    <w:p w14:paraId="410A406F" w14:textId="7D39BC5B"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31" w:history="1">
        <w:r w:rsidRPr="00DD641B">
          <w:t>Part 15.1A</w:t>
        </w:r>
        <w:r>
          <w:rPr>
            <w:rFonts w:asciiTheme="minorHAnsi" w:eastAsiaTheme="minorEastAsia" w:hAnsiTheme="minorHAnsi" w:cstheme="minorBidi"/>
            <w:b w:val="0"/>
            <w:kern w:val="2"/>
            <w:szCs w:val="24"/>
            <w:lang w:eastAsia="en-AU"/>
            <w14:ligatures w14:val="standardContextual"/>
          </w:rPr>
          <w:tab/>
        </w:r>
        <w:r w:rsidRPr="00DD641B">
          <w:t>General precautions</w:t>
        </w:r>
        <w:r w:rsidRPr="00071F1E">
          <w:rPr>
            <w:vanish/>
          </w:rPr>
          <w:tab/>
        </w:r>
        <w:r w:rsidRPr="00071F1E">
          <w:rPr>
            <w:vanish/>
          </w:rPr>
          <w:fldChar w:fldCharType="begin"/>
        </w:r>
        <w:r w:rsidRPr="00071F1E">
          <w:rPr>
            <w:vanish/>
          </w:rPr>
          <w:instrText xml:space="preserve"> PAGEREF _Toc190157731 \h </w:instrText>
        </w:r>
        <w:r w:rsidRPr="00071F1E">
          <w:rPr>
            <w:vanish/>
          </w:rPr>
        </w:r>
        <w:r w:rsidRPr="00071F1E">
          <w:rPr>
            <w:vanish/>
          </w:rPr>
          <w:fldChar w:fldCharType="separate"/>
        </w:r>
        <w:r w:rsidR="00601FEF">
          <w:rPr>
            <w:vanish/>
          </w:rPr>
          <w:t>105</w:t>
        </w:r>
        <w:r w:rsidRPr="00071F1E">
          <w:rPr>
            <w:vanish/>
          </w:rPr>
          <w:fldChar w:fldCharType="end"/>
        </w:r>
      </w:hyperlink>
    </w:p>
    <w:p w14:paraId="4156BFC3" w14:textId="1DA6940F"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32" w:history="1">
        <w:r w:rsidRPr="00DD641B">
          <w:t>146A</w:t>
        </w:r>
        <w:r>
          <w:rPr>
            <w:rFonts w:asciiTheme="minorHAnsi" w:eastAsiaTheme="minorEastAsia" w:hAnsiTheme="minorHAnsi" w:cstheme="minorBidi"/>
            <w:kern w:val="2"/>
            <w:sz w:val="24"/>
            <w:szCs w:val="24"/>
            <w:lang w:eastAsia="en-AU"/>
            <w14:ligatures w14:val="standardContextual"/>
          </w:rPr>
          <w:tab/>
        </w:r>
        <w:r w:rsidRPr="00DD641B">
          <w:t>Offence—prime contractor—parking</w:t>
        </w:r>
        <w:r>
          <w:tab/>
        </w:r>
        <w:r>
          <w:fldChar w:fldCharType="begin"/>
        </w:r>
        <w:r>
          <w:instrText xml:space="preserve"> PAGEREF _Toc190157732 \h </w:instrText>
        </w:r>
        <w:r>
          <w:fldChar w:fldCharType="separate"/>
        </w:r>
        <w:r w:rsidR="00601FEF">
          <w:t>105</w:t>
        </w:r>
        <w:r>
          <w:fldChar w:fldCharType="end"/>
        </w:r>
      </w:hyperlink>
    </w:p>
    <w:p w14:paraId="380762B9" w14:textId="579E0800"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33" w:history="1">
        <w:r w:rsidRPr="00DD641B">
          <w:t>146B</w:t>
        </w:r>
        <w:r>
          <w:rPr>
            <w:rFonts w:asciiTheme="minorHAnsi" w:eastAsiaTheme="minorEastAsia" w:hAnsiTheme="minorHAnsi" w:cstheme="minorBidi"/>
            <w:kern w:val="2"/>
            <w:sz w:val="24"/>
            <w:szCs w:val="24"/>
            <w:lang w:eastAsia="en-AU"/>
            <w14:ligatures w14:val="standardContextual"/>
          </w:rPr>
          <w:tab/>
        </w:r>
        <w:r w:rsidRPr="00DD641B">
          <w:t>Offence—prime contractor—unloading</w:t>
        </w:r>
        <w:r>
          <w:tab/>
        </w:r>
        <w:r>
          <w:fldChar w:fldCharType="begin"/>
        </w:r>
        <w:r>
          <w:instrText xml:space="preserve"> PAGEREF _Toc190157733 \h </w:instrText>
        </w:r>
        <w:r>
          <w:fldChar w:fldCharType="separate"/>
        </w:r>
        <w:r w:rsidR="00601FEF">
          <w:t>105</w:t>
        </w:r>
        <w:r>
          <w:fldChar w:fldCharType="end"/>
        </w:r>
      </w:hyperlink>
    </w:p>
    <w:p w14:paraId="0E63269B" w14:textId="474378AE"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34" w:history="1">
        <w:r w:rsidRPr="00DD641B">
          <w:t>146C</w:t>
        </w:r>
        <w:r>
          <w:rPr>
            <w:rFonts w:asciiTheme="minorHAnsi" w:eastAsiaTheme="minorEastAsia" w:hAnsiTheme="minorHAnsi" w:cstheme="minorBidi"/>
            <w:kern w:val="2"/>
            <w:sz w:val="24"/>
            <w:szCs w:val="24"/>
            <w:lang w:eastAsia="en-AU"/>
            <w14:ligatures w14:val="standardContextual"/>
          </w:rPr>
          <w:tab/>
        </w:r>
        <w:r w:rsidRPr="00DD641B">
          <w:t>Offence—prime contractor—detaching trailer</w:t>
        </w:r>
        <w:r>
          <w:tab/>
        </w:r>
        <w:r>
          <w:fldChar w:fldCharType="begin"/>
        </w:r>
        <w:r>
          <w:instrText xml:space="preserve"> PAGEREF _Toc190157734 \h </w:instrText>
        </w:r>
        <w:r>
          <w:fldChar w:fldCharType="separate"/>
        </w:r>
        <w:r w:rsidR="00601FEF">
          <w:t>106</w:t>
        </w:r>
        <w:r>
          <w:fldChar w:fldCharType="end"/>
        </w:r>
      </w:hyperlink>
    </w:p>
    <w:p w14:paraId="0CCCC228" w14:textId="0C8D22E8"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35" w:history="1">
        <w:r w:rsidRPr="00DD641B">
          <w:t>146D</w:t>
        </w:r>
        <w:r>
          <w:rPr>
            <w:rFonts w:asciiTheme="minorHAnsi" w:eastAsiaTheme="minorEastAsia" w:hAnsiTheme="minorHAnsi" w:cstheme="minorBidi"/>
            <w:kern w:val="2"/>
            <w:sz w:val="24"/>
            <w:szCs w:val="24"/>
            <w:lang w:eastAsia="en-AU"/>
            <w14:ligatures w14:val="standardContextual"/>
          </w:rPr>
          <w:tab/>
        </w:r>
        <w:r w:rsidRPr="00DD641B">
          <w:t>Offence—prime contractor—heating placard load</w:t>
        </w:r>
        <w:r>
          <w:tab/>
        </w:r>
        <w:r>
          <w:fldChar w:fldCharType="begin"/>
        </w:r>
        <w:r>
          <w:instrText xml:space="preserve"> PAGEREF _Toc190157735 \h </w:instrText>
        </w:r>
        <w:r>
          <w:fldChar w:fldCharType="separate"/>
        </w:r>
        <w:r w:rsidR="00601FEF">
          <w:t>106</w:t>
        </w:r>
        <w:r>
          <w:fldChar w:fldCharType="end"/>
        </w:r>
      </w:hyperlink>
    </w:p>
    <w:p w14:paraId="264134B3" w14:textId="6FD6E0D7"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36" w:history="1">
        <w:r w:rsidRPr="00DD641B">
          <w:t>Part 15.2</w:t>
        </w:r>
        <w:r>
          <w:rPr>
            <w:rFonts w:asciiTheme="minorHAnsi" w:eastAsiaTheme="minorEastAsia" w:hAnsiTheme="minorHAnsi" w:cstheme="minorBidi"/>
            <w:b w:val="0"/>
            <w:kern w:val="2"/>
            <w:szCs w:val="24"/>
            <w:lang w:eastAsia="en-AU"/>
            <w14:ligatures w14:val="standardContextual"/>
          </w:rPr>
          <w:tab/>
        </w:r>
        <w:r w:rsidRPr="00DD641B">
          <w:t>Vehicles—duties of drivers</w:t>
        </w:r>
        <w:r w:rsidRPr="00071F1E">
          <w:rPr>
            <w:vanish/>
          </w:rPr>
          <w:tab/>
        </w:r>
        <w:r w:rsidRPr="00071F1E">
          <w:rPr>
            <w:vanish/>
          </w:rPr>
          <w:fldChar w:fldCharType="begin"/>
        </w:r>
        <w:r w:rsidRPr="00071F1E">
          <w:rPr>
            <w:vanish/>
          </w:rPr>
          <w:instrText xml:space="preserve"> PAGEREF _Toc190157736 \h </w:instrText>
        </w:r>
        <w:r w:rsidRPr="00071F1E">
          <w:rPr>
            <w:vanish/>
          </w:rPr>
        </w:r>
        <w:r w:rsidRPr="00071F1E">
          <w:rPr>
            <w:vanish/>
          </w:rPr>
          <w:fldChar w:fldCharType="separate"/>
        </w:r>
        <w:r w:rsidR="00601FEF">
          <w:rPr>
            <w:vanish/>
          </w:rPr>
          <w:t>108</w:t>
        </w:r>
        <w:r w:rsidRPr="00071F1E">
          <w:rPr>
            <w:vanish/>
          </w:rPr>
          <w:fldChar w:fldCharType="end"/>
        </w:r>
      </w:hyperlink>
    </w:p>
    <w:p w14:paraId="2E8F8B66" w14:textId="432F98E1"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37" w:history="1">
        <w:r w:rsidRPr="00DD641B">
          <w:t>147</w:t>
        </w:r>
        <w:r>
          <w:rPr>
            <w:rFonts w:asciiTheme="minorHAnsi" w:eastAsiaTheme="minorEastAsia" w:hAnsiTheme="minorHAnsi" w:cstheme="minorBidi"/>
            <w:kern w:val="2"/>
            <w:sz w:val="24"/>
            <w:szCs w:val="24"/>
            <w:lang w:eastAsia="en-AU"/>
            <w14:ligatures w14:val="standardContextual"/>
          </w:rPr>
          <w:tab/>
        </w:r>
        <w:r w:rsidRPr="00DD641B">
          <w:t>Offence—allowing other person to ride</w:t>
        </w:r>
        <w:r>
          <w:tab/>
        </w:r>
        <w:r>
          <w:fldChar w:fldCharType="begin"/>
        </w:r>
        <w:r>
          <w:instrText xml:space="preserve"> PAGEREF _Toc190157737 \h </w:instrText>
        </w:r>
        <w:r>
          <w:fldChar w:fldCharType="separate"/>
        </w:r>
        <w:r w:rsidR="00601FEF">
          <w:t>108</w:t>
        </w:r>
        <w:r>
          <w:fldChar w:fldCharType="end"/>
        </w:r>
      </w:hyperlink>
    </w:p>
    <w:p w14:paraId="53E38FC3" w14:textId="30D39CCF"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38" w:history="1">
        <w:r w:rsidRPr="00DD641B">
          <w:t>148</w:t>
        </w:r>
        <w:r>
          <w:rPr>
            <w:rFonts w:asciiTheme="minorHAnsi" w:eastAsiaTheme="minorEastAsia" w:hAnsiTheme="minorHAnsi" w:cstheme="minorBidi"/>
            <w:kern w:val="2"/>
            <w:sz w:val="24"/>
            <w:szCs w:val="24"/>
            <w:lang w:eastAsia="en-AU"/>
            <w14:ligatures w14:val="standardContextual"/>
          </w:rPr>
          <w:tab/>
        </w:r>
        <w:r w:rsidRPr="00DD641B">
          <w:t>Offence—parking</w:t>
        </w:r>
        <w:r>
          <w:tab/>
        </w:r>
        <w:r>
          <w:fldChar w:fldCharType="begin"/>
        </w:r>
        <w:r>
          <w:instrText xml:space="preserve"> PAGEREF _Toc190157738 \h </w:instrText>
        </w:r>
        <w:r>
          <w:fldChar w:fldCharType="separate"/>
        </w:r>
        <w:r w:rsidR="00601FEF">
          <w:t>108</w:t>
        </w:r>
        <w:r>
          <w:fldChar w:fldCharType="end"/>
        </w:r>
      </w:hyperlink>
    </w:p>
    <w:p w14:paraId="5C0EFF29" w14:textId="6F67477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39" w:history="1">
        <w:r w:rsidRPr="00DD641B">
          <w:t>149</w:t>
        </w:r>
        <w:r>
          <w:rPr>
            <w:rFonts w:asciiTheme="minorHAnsi" w:eastAsiaTheme="minorEastAsia" w:hAnsiTheme="minorHAnsi" w:cstheme="minorBidi"/>
            <w:kern w:val="2"/>
            <w:sz w:val="24"/>
            <w:szCs w:val="24"/>
            <w:lang w:eastAsia="en-AU"/>
            <w14:ligatures w14:val="standardContextual"/>
          </w:rPr>
          <w:tab/>
        </w:r>
        <w:r w:rsidRPr="00DD641B">
          <w:t>Offence—ignition sources</w:t>
        </w:r>
        <w:r>
          <w:tab/>
        </w:r>
        <w:r>
          <w:fldChar w:fldCharType="begin"/>
        </w:r>
        <w:r>
          <w:instrText xml:space="preserve"> PAGEREF _Toc190157739 \h </w:instrText>
        </w:r>
        <w:r>
          <w:fldChar w:fldCharType="separate"/>
        </w:r>
        <w:r w:rsidR="00601FEF">
          <w:t>108</w:t>
        </w:r>
        <w:r>
          <w:fldChar w:fldCharType="end"/>
        </w:r>
      </w:hyperlink>
    </w:p>
    <w:p w14:paraId="465FA122" w14:textId="23B0AEA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40" w:history="1">
        <w:r w:rsidRPr="00DD641B">
          <w:t>150</w:t>
        </w:r>
        <w:r>
          <w:rPr>
            <w:rFonts w:asciiTheme="minorHAnsi" w:eastAsiaTheme="minorEastAsia" w:hAnsiTheme="minorHAnsi" w:cstheme="minorBidi"/>
            <w:kern w:val="2"/>
            <w:sz w:val="24"/>
            <w:szCs w:val="24"/>
            <w:lang w:eastAsia="en-AU"/>
            <w14:ligatures w14:val="standardContextual"/>
          </w:rPr>
          <w:tab/>
        </w:r>
        <w:r w:rsidRPr="00DD641B">
          <w:t>Offence—unloading</w:t>
        </w:r>
        <w:r>
          <w:tab/>
        </w:r>
        <w:r>
          <w:fldChar w:fldCharType="begin"/>
        </w:r>
        <w:r>
          <w:instrText xml:space="preserve"> PAGEREF _Toc190157740 \h </w:instrText>
        </w:r>
        <w:r>
          <w:fldChar w:fldCharType="separate"/>
        </w:r>
        <w:r w:rsidR="00601FEF">
          <w:t>109</w:t>
        </w:r>
        <w:r>
          <w:fldChar w:fldCharType="end"/>
        </w:r>
      </w:hyperlink>
    </w:p>
    <w:p w14:paraId="5DB57C00" w14:textId="5C0710CA"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41" w:history="1">
        <w:r w:rsidRPr="00DD641B">
          <w:t>151</w:t>
        </w:r>
        <w:r>
          <w:rPr>
            <w:rFonts w:asciiTheme="minorHAnsi" w:eastAsiaTheme="minorEastAsia" w:hAnsiTheme="minorHAnsi" w:cstheme="minorBidi"/>
            <w:kern w:val="2"/>
            <w:sz w:val="24"/>
            <w:szCs w:val="24"/>
            <w:lang w:eastAsia="en-AU"/>
            <w14:ligatures w14:val="standardContextual"/>
          </w:rPr>
          <w:tab/>
        </w:r>
        <w:r w:rsidRPr="00DD641B">
          <w:t>Offence—detaching trailer</w:t>
        </w:r>
        <w:r>
          <w:tab/>
        </w:r>
        <w:r>
          <w:fldChar w:fldCharType="begin"/>
        </w:r>
        <w:r>
          <w:instrText xml:space="preserve"> PAGEREF _Toc190157741 \h </w:instrText>
        </w:r>
        <w:r>
          <w:fldChar w:fldCharType="separate"/>
        </w:r>
        <w:r w:rsidR="00601FEF">
          <w:t>109</w:t>
        </w:r>
        <w:r>
          <w:fldChar w:fldCharType="end"/>
        </w:r>
      </w:hyperlink>
    </w:p>
    <w:p w14:paraId="1663065C" w14:textId="4B5E70BA"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42" w:history="1">
        <w:r w:rsidRPr="00DD641B">
          <w:t>152</w:t>
        </w:r>
        <w:r>
          <w:rPr>
            <w:rFonts w:asciiTheme="minorHAnsi" w:eastAsiaTheme="minorEastAsia" w:hAnsiTheme="minorHAnsi" w:cstheme="minorBidi"/>
            <w:kern w:val="2"/>
            <w:sz w:val="24"/>
            <w:szCs w:val="24"/>
            <w:lang w:eastAsia="en-AU"/>
            <w14:ligatures w14:val="standardContextual"/>
          </w:rPr>
          <w:tab/>
        </w:r>
        <w:r w:rsidRPr="00DD641B">
          <w:t>Offence—road tank vehicle with burner</w:t>
        </w:r>
        <w:r>
          <w:tab/>
        </w:r>
        <w:r>
          <w:fldChar w:fldCharType="begin"/>
        </w:r>
        <w:r>
          <w:instrText xml:space="preserve"> PAGEREF _Toc190157742 \h </w:instrText>
        </w:r>
        <w:r>
          <w:fldChar w:fldCharType="separate"/>
        </w:r>
        <w:r w:rsidR="00601FEF">
          <w:t>110</w:t>
        </w:r>
        <w:r>
          <w:fldChar w:fldCharType="end"/>
        </w:r>
      </w:hyperlink>
    </w:p>
    <w:p w14:paraId="6FF7C2A6" w14:textId="7D3EAFC4"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743" w:history="1">
        <w:r w:rsidRPr="00DD641B">
          <w:t>Chapter 16</w:t>
        </w:r>
        <w:r>
          <w:rPr>
            <w:rFonts w:asciiTheme="minorHAnsi" w:eastAsiaTheme="minorEastAsia" w:hAnsiTheme="minorHAnsi" w:cstheme="minorBidi"/>
            <w:b w:val="0"/>
            <w:kern w:val="2"/>
            <w:szCs w:val="24"/>
            <w:lang w:eastAsia="en-AU"/>
            <w14:ligatures w14:val="standardContextual"/>
          </w:rPr>
          <w:tab/>
        </w:r>
        <w:r w:rsidRPr="00DD641B">
          <w:t>Emergencies</w:t>
        </w:r>
        <w:r w:rsidRPr="00071F1E">
          <w:rPr>
            <w:vanish/>
          </w:rPr>
          <w:tab/>
        </w:r>
        <w:r w:rsidRPr="00071F1E">
          <w:rPr>
            <w:vanish/>
          </w:rPr>
          <w:fldChar w:fldCharType="begin"/>
        </w:r>
        <w:r w:rsidRPr="00071F1E">
          <w:rPr>
            <w:vanish/>
          </w:rPr>
          <w:instrText xml:space="preserve"> PAGEREF _Toc190157743 \h </w:instrText>
        </w:r>
        <w:r w:rsidRPr="00071F1E">
          <w:rPr>
            <w:vanish/>
          </w:rPr>
        </w:r>
        <w:r w:rsidRPr="00071F1E">
          <w:rPr>
            <w:vanish/>
          </w:rPr>
          <w:fldChar w:fldCharType="separate"/>
        </w:r>
        <w:r w:rsidR="00601FEF">
          <w:rPr>
            <w:vanish/>
          </w:rPr>
          <w:t>111</w:t>
        </w:r>
        <w:r w:rsidRPr="00071F1E">
          <w:rPr>
            <w:vanish/>
          </w:rPr>
          <w:fldChar w:fldCharType="end"/>
        </w:r>
      </w:hyperlink>
    </w:p>
    <w:p w14:paraId="0EF3423C" w14:textId="71504523"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44" w:history="1">
        <w:r w:rsidRPr="00DD641B">
          <w:t>Part 16.1</w:t>
        </w:r>
        <w:r>
          <w:rPr>
            <w:rFonts w:asciiTheme="minorHAnsi" w:eastAsiaTheme="minorEastAsia" w:hAnsiTheme="minorHAnsi" w:cstheme="minorBidi"/>
            <w:b w:val="0"/>
            <w:kern w:val="2"/>
            <w:szCs w:val="24"/>
            <w:lang w:eastAsia="en-AU"/>
            <w14:ligatures w14:val="standardContextual"/>
          </w:rPr>
          <w:tab/>
        </w:r>
        <w:r w:rsidRPr="00DD641B">
          <w:t>Emergencies generally</w:t>
        </w:r>
        <w:r w:rsidRPr="00071F1E">
          <w:rPr>
            <w:vanish/>
          </w:rPr>
          <w:tab/>
        </w:r>
        <w:r w:rsidRPr="00071F1E">
          <w:rPr>
            <w:vanish/>
          </w:rPr>
          <w:fldChar w:fldCharType="begin"/>
        </w:r>
        <w:r w:rsidRPr="00071F1E">
          <w:rPr>
            <w:vanish/>
          </w:rPr>
          <w:instrText xml:space="preserve"> PAGEREF _Toc190157744 \h </w:instrText>
        </w:r>
        <w:r w:rsidRPr="00071F1E">
          <w:rPr>
            <w:vanish/>
          </w:rPr>
        </w:r>
        <w:r w:rsidRPr="00071F1E">
          <w:rPr>
            <w:vanish/>
          </w:rPr>
          <w:fldChar w:fldCharType="separate"/>
        </w:r>
        <w:r w:rsidR="00601FEF">
          <w:rPr>
            <w:vanish/>
          </w:rPr>
          <w:t>111</w:t>
        </w:r>
        <w:r w:rsidRPr="00071F1E">
          <w:rPr>
            <w:vanish/>
          </w:rPr>
          <w:fldChar w:fldCharType="end"/>
        </w:r>
      </w:hyperlink>
    </w:p>
    <w:p w14:paraId="2540A8E0" w14:textId="5A6C2E0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45" w:history="1">
        <w:r w:rsidRPr="00DD641B">
          <w:t>153</w:t>
        </w:r>
        <w:r>
          <w:rPr>
            <w:rFonts w:asciiTheme="minorHAnsi" w:eastAsiaTheme="minorEastAsia" w:hAnsiTheme="minorHAnsi" w:cstheme="minorBidi"/>
            <w:kern w:val="2"/>
            <w:sz w:val="24"/>
            <w:szCs w:val="24"/>
            <w:lang w:eastAsia="en-AU"/>
            <w14:ligatures w14:val="standardContextual"/>
          </w:rPr>
          <w:tab/>
        </w:r>
        <w:r w:rsidRPr="00DD641B">
          <w:t>Offence—driver—dangerous situation</w:t>
        </w:r>
        <w:r>
          <w:tab/>
        </w:r>
        <w:r>
          <w:fldChar w:fldCharType="begin"/>
        </w:r>
        <w:r>
          <w:instrText xml:space="preserve"> PAGEREF _Toc190157745 \h </w:instrText>
        </w:r>
        <w:r>
          <w:fldChar w:fldCharType="separate"/>
        </w:r>
        <w:r w:rsidR="00601FEF">
          <w:t>111</w:t>
        </w:r>
        <w:r>
          <w:fldChar w:fldCharType="end"/>
        </w:r>
      </w:hyperlink>
    </w:p>
    <w:p w14:paraId="3C9B723E" w14:textId="223CD702"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46" w:history="1">
        <w:r w:rsidRPr="00DD641B">
          <w:t>154</w:t>
        </w:r>
        <w:r>
          <w:rPr>
            <w:rFonts w:asciiTheme="minorHAnsi" w:eastAsiaTheme="minorEastAsia" w:hAnsiTheme="minorHAnsi" w:cstheme="minorBidi"/>
            <w:kern w:val="2"/>
            <w:sz w:val="24"/>
            <w:szCs w:val="24"/>
            <w:lang w:eastAsia="en-AU"/>
            <w14:ligatures w14:val="standardContextual"/>
          </w:rPr>
          <w:tab/>
        </w:r>
        <w:r w:rsidRPr="00DD641B">
          <w:t>Offence—prime contractor—food or food packaging</w:t>
        </w:r>
        <w:r>
          <w:tab/>
        </w:r>
        <w:r>
          <w:fldChar w:fldCharType="begin"/>
        </w:r>
        <w:r>
          <w:instrText xml:space="preserve"> PAGEREF _Toc190157746 \h </w:instrText>
        </w:r>
        <w:r>
          <w:fldChar w:fldCharType="separate"/>
        </w:r>
        <w:r w:rsidR="00601FEF">
          <w:t>111</w:t>
        </w:r>
        <w:r>
          <w:fldChar w:fldCharType="end"/>
        </w:r>
      </w:hyperlink>
    </w:p>
    <w:p w14:paraId="327A7856" w14:textId="148F4893" w:rsidR="00071F1E" w:rsidRDefault="00071F1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157747" w:history="1">
        <w:r w:rsidRPr="00DD641B">
          <w:t>155</w:t>
        </w:r>
        <w:r>
          <w:rPr>
            <w:rFonts w:asciiTheme="minorHAnsi" w:eastAsiaTheme="minorEastAsia" w:hAnsiTheme="minorHAnsi" w:cstheme="minorBidi"/>
            <w:kern w:val="2"/>
            <w:sz w:val="24"/>
            <w:szCs w:val="24"/>
            <w:lang w:eastAsia="en-AU"/>
            <w14:ligatures w14:val="standardContextual"/>
          </w:rPr>
          <w:tab/>
        </w:r>
        <w:r w:rsidRPr="00DD641B">
          <w:t>Offence—prime contractor—fail to tell competent authority</w:t>
        </w:r>
        <w:r>
          <w:tab/>
        </w:r>
        <w:r>
          <w:fldChar w:fldCharType="begin"/>
        </w:r>
        <w:r>
          <w:instrText xml:space="preserve"> PAGEREF _Toc190157747 \h </w:instrText>
        </w:r>
        <w:r>
          <w:fldChar w:fldCharType="separate"/>
        </w:r>
        <w:r w:rsidR="00601FEF">
          <w:t>112</w:t>
        </w:r>
        <w:r>
          <w:fldChar w:fldCharType="end"/>
        </w:r>
      </w:hyperlink>
    </w:p>
    <w:p w14:paraId="1F673D7B" w14:textId="43FB58CE"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48" w:history="1">
        <w:r w:rsidRPr="00DD641B">
          <w:t>Part 16.2</w:t>
        </w:r>
        <w:r>
          <w:rPr>
            <w:rFonts w:asciiTheme="minorHAnsi" w:eastAsiaTheme="minorEastAsia" w:hAnsiTheme="minorHAnsi" w:cstheme="minorBidi"/>
            <w:b w:val="0"/>
            <w:kern w:val="2"/>
            <w:szCs w:val="24"/>
            <w:lang w:eastAsia="en-AU"/>
            <w14:ligatures w14:val="standardContextual"/>
          </w:rPr>
          <w:tab/>
        </w:r>
        <w:r w:rsidRPr="00DD641B">
          <w:t>Emergencies involving placard loads</w:t>
        </w:r>
        <w:r w:rsidRPr="00071F1E">
          <w:rPr>
            <w:vanish/>
          </w:rPr>
          <w:tab/>
        </w:r>
        <w:r w:rsidRPr="00071F1E">
          <w:rPr>
            <w:vanish/>
          </w:rPr>
          <w:fldChar w:fldCharType="begin"/>
        </w:r>
        <w:r w:rsidRPr="00071F1E">
          <w:rPr>
            <w:vanish/>
          </w:rPr>
          <w:instrText xml:space="preserve"> PAGEREF _Toc190157748 \h </w:instrText>
        </w:r>
        <w:r w:rsidRPr="00071F1E">
          <w:rPr>
            <w:vanish/>
          </w:rPr>
        </w:r>
        <w:r w:rsidRPr="00071F1E">
          <w:rPr>
            <w:vanish/>
          </w:rPr>
          <w:fldChar w:fldCharType="separate"/>
        </w:r>
        <w:r w:rsidR="00601FEF">
          <w:rPr>
            <w:vanish/>
          </w:rPr>
          <w:t>114</w:t>
        </w:r>
        <w:r w:rsidRPr="00071F1E">
          <w:rPr>
            <w:vanish/>
          </w:rPr>
          <w:fldChar w:fldCharType="end"/>
        </w:r>
      </w:hyperlink>
    </w:p>
    <w:p w14:paraId="56AE610A" w14:textId="10B122A0"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49" w:history="1">
        <w:r w:rsidRPr="00DD641B">
          <w:t>156</w:t>
        </w:r>
        <w:r>
          <w:rPr>
            <w:rFonts w:asciiTheme="minorHAnsi" w:eastAsiaTheme="minorEastAsia" w:hAnsiTheme="minorHAnsi" w:cstheme="minorBidi"/>
            <w:kern w:val="2"/>
            <w:sz w:val="24"/>
            <w:szCs w:val="24"/>
            <w:lang w:eastAsia="en-AU"/>
            <w14:ligatures w14:val="standardContextual"/>
          </w:rPr>
          <w:tab/>
        </w:r>
        <w:r w:rsidRPr="00DD641B">
          <w:t>Offences—telephone advisory service</w:t>
        </w:r>
        <w:r>
          <w:tab/>
        </w:r>
        <w:r>
          <w:fldChar w:fldCharType="begin"/>
        </w:r>
        <w:r>
          <w:instrText xml:space="preserve"> PAGEREF _Toc190157749 \h </w:instrText>
        </w:r>
        <w:r>
          <w:fldChar w:fldCharType="separate"/>
        </w:r>
        <w:r w:rsidR="00601FEF">
          <w:t>114</w:t>
        </w:r>
        <w:r>
          <w:fldChar w:fldCharType="end"/>
        </w:r>
      </w:hyperlink>
    </w:p>
    <w:p w14:paraId="7ACD8FCD" w14:textId="28EDA9A3"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50" w:history="1">
        <w:r w:rsidRPr="00DD641B">
          <w:t>157</w:t>
        </w:r>
        <w:r>
          <w:rPr>
            <w:rFonts w:asciiTheme="minorHAnsi" w:eastAsiaTheme="minorEastAsia" w:hAnsiTheme="minorHAnsi" w:cstheme="minorBidi"/>
            <w:kern w:val="2"/>
            <w:sz w:val="24"/>
            <w:szCs w:val="24"/>
            <w:lang w:eastAsia="en-AU"/>
            <w14:ligatures w14:val="standardContextual"/>
          </w:rPr>
          <w:tab/>
        </w:r>
        <w:r w:rsidRPr="00DD641B">
          <w:t>Offences—emergency plans</w:t>
        </w:r>
        <w:r>
          <w:tab/>
        </w:r>
        <w:r>
          <w:fldChar w:fldCharType="begin"/>
        </w:r>
        <w:r>
          <w:instrText xml:space="preserve"> PAGEREF _Toc190157750 \h </w:instrText>
        </w:r>
        <w:r>
          <w:fldChar w:fldCharType="separate"/>
        </w:r>
        <w:r w:rsidR="00601FEF">
          <w:t>115</w:t>
        </w:r>
        <w:r>
          <w:fldChar w:fldCharType="end"/>
        </w:r>
      </w:hyperlink>
    </w:p>
    <w:p w14:paraId="3B129D24" w14:textId="2AD69C8F"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51" w:history="1">
        <w:r w:rsidRPr="00DD641B">
          <w:t>158</w:t>
        </w:r>
        <w:r>
          <w:rPr>
            <w:rFonts w:asciiTheme="minorHAnsi" w:eastAsiaTheme="minorEastAsia" w:hAnsiTheme="minorHAnsi" w:cstheme="minorBidi"/>
            <w:kern w:val="2"/>
            <w:sz w:val="24"/>
            <w:szCs w:val="24"/>
            <w:lang w:eastAsia="en-AU"/>
            <w14:ligatures w14:val="standardContextual"/>
          </w:rPr>
          <w:tab/>
        </w:r>
        <w:r w:rsidRPr="00DD641B">
          <w:t>Offence—consignor—information and resources</w:t>
        </w:r>
        <w:r>
          <w:tab/>
        </w:r>
        <w:r>
          <w:fldChar w:fldCharType="begin"/>
        </w:r>
        <w:r>
          <w:instrText xml:space="preserve"> PAGEREF _Toc190157751 \h </w:instrText>
        </w:r>
        <w:r>
          <w:fldChar w:fldCharType="separate"/>
        </w:r>
        <w:r w:rsidR="00601FEF">
          <w:t>117</w:t>
        </w:r>
        <w:r>
          <w:fldChar w:fldCharType="end"/>
        </w:r>
      </w:hyperlink>
    </w:p>
    <w:p w14:paraId="542336AF" w14:textId="02F8338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52" w:history="1">
        <w:r w:rsidRPr="00DD641B">
          <w:t>159</w:t>
        </w:r>
        <w:r>
          <w:rPr>
            <w:rFonts w:asciiTheme="minorHAnsi" w:eastAsiaTheme="minorEastAsia" w:hAnsiTheme="minorHAnsi" w:cstheme="minorBidi"/>
            <w:kern w:val="2"/>
            <w:sz w:val="24"/>
            <w:szCs w:val="24"/>
            <w:lang w:eastAsia="en-AU"/>
            <w14:ligatures w14:val="standardContextual"/>
          </w:rPr>
          <w:tab/>
        </w:r>
        <w:r w:rsidRPr="00DD641B">
          <w:t>Offence—prime contractor—information and resources</w:t>
        </w:r>
        <w:r>
          <w:tab/>
        </w:r>
        <w:r>
          <w:fldChar w:fldCharType="begin"/>
        </w:r>
        <w:r>
          <w:instrText xml:space="preserve"> PAGEREF _Toc190157752 \h </w:instrText>
        </w:r>
        <w:r>
          <w:fldChar w:fldCharType="separate"/>
        </w:r>
        <w:r w:rsidR="00601FEF">
          <w:t>118</w:t>
        </w:r>
        <w:r>
          <w:fldChar w:fldCharType="end"/>
        </w:r>
      </w:hyperlink>
    </w:p>
    <w:p w14:paraId="65F5B1C9" w14:textId="77E9CCE3"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753" w:history="1">
        <w:r w:rsidRPr="00DD641B">
          <w:t>Chapter 17</w:t>
        </w:r>
        <w:r>
          <w:rPr>
            <w:rFonts w:asciiTheme="minorHAnsi" w:eastAsiaTheme="minorEastAsia" w:hAnsiTheme="minorHAnsi" w:cstheme="minorBidi"/>
            <w:b w:val="0"/>
            <w:kern w:val="2"/>
            <w:szCs w:val="24"/>
            <w:lang w:eastAsia="en-AU"/>
            <w14:ligatures w14:val="standardContextual"/>
          </w:rPr>
          <w:tab/>
        </w:r>
        <w:r w:rsidRPr="00DD641B">
          <w:t>Mutual recognition</w:t>
        </w:r>
        <w:r w:rsidRPr="00071F1E">
          <w:rPr>
            <w:vanish/>
          </w:rPr>
          <w:tab/>
        </w:r>
        <w:r w:rsidRPr="00071F1E">
          <w:rPr>
            <w:vanish/>
          </w:rPr>
          <w:fldChar w:fldCharType="begin"/>
        </w:r>
        <w:r w:rsidRPr="00071F1E">
          <w:rPr>
            <w:vanish/>
          </w:rPr>
          <w:instrText xml:space="preserve"> PAGEREF _Toc190157753 \h </w:instrText>
        </w:r>
        <w:r w:rsidRPr="00071F1E">
          <w:rPr>
            <w:vanish/>
          </w:rPr>
        </w:r>
        <w:r w:rsidRPr="00071F1E">
          <w:rPr>
            <w:vanish/>
          </w:rPr>
          <w:fldChar w:fldCharType="separate"/>
        </w:r>
        <w:r w:rsidR="00601FEF">
          <w:rPr>
            <w:vanish/>
          </w:rPr>
          <w:t>119</w:t>
        </w:r>
        <w:r w:rsidRPr="00071F1E">
          <w:rPr>
            <w:vanish/>
          </w:rPr>
          <w:fldChar w:fldCharType="end"/>
        </w:r>
      </w:hyperlink>
    </w:p>
    <w:p w14:paraId="1DB26089" w14:textId="68F4B8FA"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54" w:history="1">
        <w:r w:rsidRPr="00DD641B">
          <w:t>Part 17.1</w:t>
        </w:r>
        <w:r>
          <w:rPr>
            <w:rFonts w:asciiTheme="minorHAnsi" w:eastAsiaTheme="minorEastAsia" w:hAnsiTheme="minorHAnsi" w:cstheme="minorBidi"/>
            <w:b w:val="0"/>
            <w:kern w:val="2"/>
            <w:szCs w:val="24"/>
            <w:lang w:eastAsia="en-AU"/>
            <w14:ligatures w14:val="standardContextual"/>
          </w:rPr>
          <w:tab/>
        </w:r>
        <w:r w:rsidRPr="00DD641B">
          <w:t>Registers of determinations, exemptions, approvals and licences</w:t>
        </w:r>
        <w:r w:rsidRPr="00071F1E">
          <w:rPr>
            <w:vanish/>
          </w:rPr>
          <w:tab/>
        </w:r>
        <w:r w:rsidRPr="00071F1E">
          <w:rPr>
            <w:vanish/>
          </w:rPr>
          <w:fldChar w:fldCharType="begin"/>
        </w:r>
        <w:r w:rsidRPr="00071F1E">
          <w:rPr>
            <w:vanish/>
          </w:rPr>
          <w:instrText xml:space="preserve"> PAGEREF _Toc190157754 \h </w:instrText>
        </w:r>
        <w:r w:rsidRPr="00071F1E">
          <w:rPr>
            <w:vanish/>
          </w:rPr>
        </w:r>
        <w:r w:rsidRPr="00071F1E">
          <w:rPr>
            <w:vanish/>
          </w:rPr>
          <w:fldChar w:fldCharType="separate"/>
        </w:r>
        <w:r w:rsidR="00601FEF">
          <w:rPr>
            <w:vanish/>
          </w:rPr>
          <w:t>119</w:t>
        </w:r>
        <w:r w:rsidRPr="00071F1E">
          <w:rPr>
            <w:vanish/>
          </w:rPr>
          <w:fldChar w:fldCharType="end"/>
        </w:r>
      </w:hyperlink>
    </w:p>
    <w:p w14:paraId="5F2E2C8D" w14:textId="52A2720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55" w:history="1">
        <w:r w:rsidRPr="00DD641B">
          <w:t>160</w:t>
        </w:r>
        <w:r>
          <w:rPr>
            <w:rFonts w:asciiTheme="minorHAnsi" w:eastAsiaTheme="minorEastAsia" w:hAnsiTheme="minorHAnsi" w:cstheme="minorBidi"/>
            <w:kern w:val="2"/>
            <w:sz w:val="24"/>
            <w:szCs w:val="24"/>
            <w:lang w:eastAsia="en-AU"/>
            <w14:ligatures w14:val="standardContextual"/>
          </w:rPr>
          <w:tab/>
        </w:r>
        <w:r w:rsidRPr="00DD641B">
          <w:t>Registers</w:t>
        </w:r>
        <w:r>
          <w:tab/>
        </w:r>
        <w:r>
          <w:fldChar w:fldCharType="begin"/>
        </w:r>
        <w:r>
          <w:instrText xml:space="preserve"> PAGEREF _Toc190157755 \h </w:instrText>
        </w:r>
        <w:r>
          <w:fldChar w:fldCharType="separate"/>
        </w:r>
        <w:r w:rsidR="00601FEF">
          <w:t>119</w:t>
        </w:r>
        <w:r>
          <w:fldChar w:fldCharType="end"/>
        </w:r>
      </w:hyperlink>
    </w:p>
    <w:p w14:paraId="097013B0" w14:textId="6B97894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56" w:history="1">
        <w:r w:rsidRPr="00DD641B">
          <w:t>161</w:t>
        </w:r>
        <w:r>
          <w:rPr>
            <w:rFonts w:asciiTheme="minorHAnsi" w:eastAsiaTheme="minorEastAsia" w:hAnsiTheme="minorHAnsi" w:cstheme="minorBidi"/>
            <w:kern w:val="2"/>
            <w:sz w:val="24"/>
            <w:szCs w:val="24"/>
            <w:lang w:eastAsia="en-AU"/>
            <w14:ligatures w14:val="standardContextual"/>
          </w:rPr>
          <w:tab/>
        </w:r>
        <w:r w:rsidRPr="00DD641B">
          <w:t>Registers may be kept electronically</w:t>
        </w:r>
        <w:r>
          <w:tab/>
        </w:r>
        <w:r>
          <w:fldChar w:fldCharType="begin"/>
        </w:r>
        <w:r>
          <w:instrText xml:space="preserve"> PAGEREF _Toc190157756 \h </w:instrText>
        </w:r>
        <w:r>
          <w:fldChar w:fldCharType="separate"/>
        </w:r>
        <w:r w:rsidR="00601FEF">
          <w:t>119</w:t>
        </w:r>
        <w:r>
          <w:fldChar w:fldCharType="end"/>
        </w:r>
      </w:hyperlink>
    </w:p>
    <w:p w14:paraId="2BB00115" w14:textId="02ED54E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57" w:history="1">
        <w:r w:rsidRPr="00DD641B">
          <w:t>162</w:t>
        </w:r>
        <w:r>
          <w:rPr>
            <w:rFonts w:asciiTheme="minorHAnsi" w:eastAsiaTheme="minorEastAsia" w:hAnsiTheme="minorHAnsi" w:cstheme="minorBidi"/>
            <w:kern w:val="2"/>
            <w:sz w:val="24"/>
            <w:szCs w:val="24"/>
            <w:lang w:eastAsia="en-AU"/>
            <w14:ligatures w14:val="standardContextual"/>
          </w:rPr>
          <w:tab/>
        </w:r>
        <w:r w:rsidRPr="00DD641B">
          <w:t>Inspection of registers</w:t>
        </w:r>
        <w:r>
          <w:tab/>
        </w:r>
        <w:r>
          <w:fldChar w:fldCharType="begin"/>
        </w:r>
        <w:r>
          <w:instrText xml:space="preserve"> PAGEREF _Toc190157757 \h </w:instrText>
        </w:r>
        <w:r>
          <w:fldChar w:fldCharType="separate"/>
        </w:r>
        <w:r w:rsidR="00601FEF">
          <w:t>119</w:t>
        </w:r>
        <w:r>
          <w:fldChar w:fldCharType="end"/>
        </w:r>
      </w:hyperlink>
    </w:p>
    <w:p w14:paraId="1A265AAC" w14:textId="3E68D733"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58" w:history="1">
        <w:r w:rsidRPr="00DD641B">
          <w:t>Part 17.2</w:t>
        </w:r>
        <w:r>
          <w:rPr>
            <w:rFonts w:asciiTheme="minorHAnsi" w:eastAsiaTheme="minorEastAsia" w:hAnsiTheme="minorHAnsi" w:cstheme="minorBidi"/>
            <w:b w:val="0"/>
            <w:kern w:val="2"/>
            <w:szCs w:val="24"/>
            <w:lang w:eastAsia="en-AU"/>
            <w14:ligatures w14:val="standardContextual"/>
          </w:rPr>
          <w:tab/>
        </w:r>
        <w:r w:rsidRPr="00DD641B">
          <w:t>Recommendations by competent authority and corresponding authorities</w:t>
        </w:r>
        <w:r w:rsidRPr="00071F1E">
          <w:rPr>
            <w:vanish/>
          </w:rPr>
          <w:tab/>
        </w:r>
        <w:r w:rsidRPr="00071F1E">
          <w:rPr>
            <w:vanish/>
          </w:rPr>
          <w:fldChar w:fldCharType="begin"/>
        </w:r>
        <w:r w:rsidRPr="00071F1E">
          <w:rPr>
            <w:vanish/>
          </w:rPr>
          <w:instrText xml:space="preserve"> PAGEREF _Toc190157758 \h </w:instrText>
        </w:r>
        <w:r w:rsidRPr="00071F1E">
          <w:rPr>
            <w:vanish/>
          </w:rPr>
        </w:r>
        <w:r w:rsidRPr="00071F1E">
          <w:rPr>
            <w:vanish/>
          </w:rPr>
          <w:fldChar w:fldCharType="separate"/>
        </w:r>
        <w:r w:rsidR="00601FEF">
          <w:rPr>
            <w:vanish/>
          </w:rPr>
          <w:t>120</w:t>
        </w:r>
        <w:r w:rsidRPr="00071F1E">
          <w:rPr>
            <w:vanish/>
          </w:rPr>
          <w:fldChar w:fldCharType="end"/>
        </w:r>
      </w:hyperlink>
    </w:p>
    <w:p w14:paraId="4C713C5E" w14:textId="4D82EEDA"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59" w:history="1">
        <w:r w:rsidRPr="00DD641B">
          <w:t>163</w:t>
        </w:r>
        <w:r>
          <w:rPr>
            <w:rFonts w:asciiTheme="minorHAnsi" w:eastAsiaTheme="minorEastAsia" w:hAnsiTheme="minorHAnsi" w:cstheme="minorBidi"/>
            <w:kern w:val="2"/>
            <w:sz w:val="24"/>
            <w:szCs w:val="24"/>
            <w:lang w:eastAsia="en-AU"/>
            <w14:ligatures w14:val="standardContextual"/>
          </w:rPr>
          <w:tab/>
        </w:r>
        <w:r w:rsidRPr="00DD641B">
          <w:t>Recommendations by competent authority</w:t>
        </w:r>
        <w:r>
          <w:tab/>
        </w:r>
        <w:r>
          <w:fldChar w:fldCharType="begin"/>
        </w:r>
        <w:r>
          <w:instrText xml:space="preserve"> PAGEREF _Toc190157759 \h </w:instrText>
        </w:r>
        <w:r>
          <w:fldChar w:fldCharType="separate"/>
        </w:r>
        <w:r w:rsidR="00601FEF">
          <w:t>120</w:t>
        </w:r>
        <w:r>
          <w:fldChar w:fldCharType="end"/>
        </w:r>
      </w:hyperlink>
    </w:p>
    <w:p w14:paraId="2F25D1B8" w14:textId="5611805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60" w:history="1">
        <w:r w:rsidRPr="00DD641B">
          <w:t>164</w:t>
        </w:r>
        <w:r>
          <w:rPr>
            <w:rFonts w:asciiTheme="minorHAnsi" w:eastAsiaTheme="minorEastAsia" w:hAnsiTheme="minorHAnsi" w:cstheme="minorBidi"/>
            <w:kern w:val="2"/>
            <w:sz w:val="24"/>
            <w:szCs w:val="24"/>
            <w:lang w:eastAsia="en-AU"/>
            <w14:ligatures w14:val="standardContextual"/>
          </w:rPr>
          <w:tab/>
        </w:r>
        <w:r w:rsidRPr="00DD641B">
          <w:t>Recommendations by corresponding authorities</w:t>
        </w:r>
        <w:r>
          <w:tab/>
        </w:r>
        <w:r>
          <w:fldChar w:fldCharType="begin"/>
        </w:r>
        <w:r>
          <w:instrText xml:space="preserve"> PAGEREF _Toc190157760 \h </w:instrText>
        </w:r>
        <w:r>
          <w:fldChar w:fldCharType="separate"/>
        </w:r>
        <w:r w:rsidR="00601FEF">
          <w:t>120</w:t>
        </w:r>
        <w:r>
          <w:fldChar w:fldCharType="end"/>
        </w:r>
      </w:hyperlink>
    </w:p>
    <w:p w14:paraId="58EB4514" w14:textId="431732EC"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61" w:history="1">
        <w:r w:rsidRPr="00DD641B">
          <w:t>Part 17.3</w:t>
        </w:r>
        <w:r>
          <w:rPr>
            <w:rFonts w:asciiTheme="minorHAnsi" w:eastAsiaTheme="minorEastAsia" w:hAnsiTheme="minorHAnsi" w:cstheme="minorBidi"/>
            <w:b w:val="0"/>
            <w:kern w:val="2"/>
            <w:szCs w:val="24"/>
            <w:lang w:eastAsia="en-AU"/>
            <w14:ligatures w14:val="standardContextual"/>
          </w:rPr>
          <w:tab/>
        </w:r>
        <w:r w:rsidRPr="00DD641B">
          <w:t>Mutual recognition of determinations, exemptions, approvals and licences</w:t>
        </w:r>
        <w:r w:rsidRPr="00071F1E">
          <w:rPr>
            <w:vanish/>
          </w:rPr>
          <w:tab/>
        </w:r>
        <w:r w:rsidRPr="00071F1E">
          <w:rPr>
            <w:vanish/>
          </w:rPr>
          <w:fldChar w:fldCharType="begin"/>
        </w:r>
        <w:r w:rsidRPr="00071F1E">
          <w:rPr>
            <w:vanish/>
          </w:rPr>
          <w:instrText xml:space="preserve"> PAGEREF _Toc190157761 \h </w:instrText>
        </w:r>
        <w:r w:rsidRPr="00071F1E">
          <w:rPr>
            <w:vanish/>
          </w:rPr>
        </w:r>
        <w:r w:rsidRPr="00071F1E">
          <w:rPr>
            <w:vanish/>
          </w:rPr>
          <w:fldChar w:fldCharType="separate"/>
        </w:r>
        <w:r w:rsidR="00601FEF">
          <w:rPr>
            <w:vanish/>
          </w:rPr>
          <w:t>122</w:t>
        </w:r>
        <w:r w:rsidRPr="00071F1E">
          <w:rPr>
            <w:vanish/>
          </w:rPr>
          <w:fldChar w:fldCharType="end"/>
        </w:r>
      </w:hyperlink>
    </w:p>
    <w:p w14:paraId="54C5E3CF" w14:textId="4197778E"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62" w:history="1">
        <w:r w:rsidRPr="00DD641B">
          <w:t>165</w:t>
        </w:r>
        <w:r>
          <w:rPr>
            <w:rFonts w:asciiTheme="minorHAnsi" w:eastAsiaTheme="minorEastAsia" w:hAnsiTheme="minorHAnsi" w:cstheme="minorBidi"/>
            <w:kern w:val="2"/>
            <w:sz w:val="24"/>
            <w:szCs w:val="24"/>
            <w:lang w:eastAsia="en-AU"/>
            <w14:ligatures w14:val="standardContextual"/>
          </w:rPr>
          <w:tab/>
        </w:r>
        <w:r w:rsidRPr="00DD641B">
          <w:t>Corresponding determinations</w:t>
        </w:r>
        <w:r>
          <w:tab/>
        </w:r>
        <w:r>
          <w:fldChar w:fldCharType="begin"/>
        </w:r>
        <w:r>
          <w:instrText xml:space="preserve"> PAGEREF _Toc190157762 \h </w:instrText>
        </w:r>
        <w:r>
          <w:fldChar w:fldCharType="separate"/>
        </w:r>
        <w:r w:rsidR="00601FEF">
          <w:t>122</w:t>
        </w:r>
        <w:r>
          <w:fldChar w:fldCharType="end"/>
        </w:r>
      </w:hyperlink>
    </w:p>
    <w:p w14:paraId="46C16A58" w14:textId="211FAB11"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63" w:history="1">
        <w:r w:rsidRPr="00DD641B">
          <w:t>166</w:t>
        </w:r>
        <w:r>
          <w:rPr>
            <w:rFonts w:asciiTheme="minorHAnsi" w:eastAsiaTheme="minorEastAsia" w:hAnsiTheme="minorHAnsi" w:cstheme="minorBidi"/>
            <w:kern w:val="2"/>
            <w:sz w:val="24"/>
            <w:szCs w:val="24"/>
            <w:lang w:eastAsia="en-AU"/>
            <w14:ligatures w14:val="standardContextual"/>
          </w:rPr>
          <w:tab/>
        </w:r>
        <w:r w:rsidRPr="00DD641B">
          <w:t>Corresponding exemptions</w:t>
        </w:r>
        <w:r>
          <w:tab/>
        </w:r>
        <w:r>
          <w:fldChar w:fldCharType="begin"/>
        </w:r>
        <w:r>
          <w:instrText xml:space="preserve"> PAGEREF _Toc190157763 \h </w:instrText>
        </w:r>
        <w:r>
          <w:fldChar w:fldCharType="separate"/>
        </w:r>
        <w:r w:rsidR="00601FEF">
          <w:t>123</w:t>
        </w:r>
        <w:r>
          <w:fldChar w:fldCharType="end"/>
        </w:r>
      </w:hyperlink>
    </w:p>
    <w:p w14:paraId="05198C43" w14:textId="2F814C2A"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64" w:history="1">
        <w:r w:rsidRPr="00DD641B">
          <w:t>167</w:t>
        </w:r>
        <w:r>
          <w:rPr>
            <w:rFonts w:asciiTheme="minorHAnsi" w:eastAsiaTheme="minorEastAsia" w:hAnsiTheme="minorHAnsi" w:cstheme="minorBidi"/>
            <w:kern w:val="2"/>
            <w:sz w:val="24"/>
            <w:szCs w:val="24"/>
            <w:lang w:eastAsia="en-AU"/>
            <w14:ligatures w14:val="standardContextual"/>
          </w:rPr>
          <w:tab/>
        </w:r>
        <w:r w:rsidRPr="00DD641B">
          <w:t>Corresponding approvals</w:t>
        </w:r>
        <w:r>
          <w:tab/>
        </w:r>
        <w:r>
          <w:fldChar w:fldCharType="begin"/>
        </w:r>
        <w:r>
          <w:instrText xml:space="preserve"> PAGEREF _Toc190157764 \h </w:instrText>
        </w:r>
        <w:r>
          <w:fldChar w:fldCharType="separate"/>
        </w:r>
        <w:r w:rsidR="00601FEF">
          <w:t>123</w:t>
        </w:r>
        <w:r>
          <w:fldChar w:fldCharType="end"/>
        </w:r>
      </w:hyperlink>
    </w:p>
    <w:p w14:paraId="40269518" w14:textId="3A2A1B8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65" w:history="1">
        <w:r w:rsidRPr="00DD641B">
          <w:t>168</w:t>
        </w:r>
        <w:r>
          <w:rPr>
            <w:rFonts w:asciiTheme="minorHAnsi" w:eastAsiaTheme="minorEastAsia" w:hAnsiTheme="minorHAnsi" w:cstheme="minorBidi"/>
            <w:kern w:val="2"/>
            <w:sz w:val="24"/>
            <w:szCs w:val="24"/>
            <w:lang w:eastAsia="en-AU"/>
            <w14:ligatures w14:val="standardContextual"/>
          </w:rPr>
          <w:tab/>
        </w:r>
        <w:r w:rsidRPr="00DD641B">
          <w:t>Corresponding licences</w:t>
        </w:r>
        <w:r>
          <w:tab/>
        </w:r>
        <w:r>
          <w:fldChar w:fldCharType="begin"/>
        </w:r>
        <w:r>
          <w:instrText xml:space="preserve"> PAGEREF _Toc190157765 \h </w:instrText>
        </w:r>
        <w:r>
          <w:fldChar w:fldCharType="separate"/>
        </w:r>
        <w:r w:rsidR="00601FEF">
          <w:t>124</w:t>
        </w:r>
        <w:r>
          <w:fldChar w:fldCharType="end"/>
        </w:r>
      </w:hyperlink>
    </w:p>
    <w:p w14:paraId="2332A0BF" w14:textId="50BFA14F"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66" w:history="1">
        <w:r w:rsidRPr="00DD641B">
          <w:t>168A</w:t>
        </w:r>
        <w:r>
          <w:rPr>
            <w:rFonts w:asciiTheme="minorHAnsi" w:eastAsiaTheme="minorEastAsia" w:hAnsiTheme="minorHAnsi" w:cstheme="minorBidi"/>
            <w:kern w:val="2"/>
            <w:sz w:val="24"/>
            <w:szCs w:val="24"/>
            <w:lang w:eastAsia="en-AU"/>
            <w14:ligatures w14:val="standardContextual"/>
          </w:rPr>
          <w:tab/>
        </w:r>
        <w:r w:rsidRPr="00DD641B">
          <w:t>Referring corresponding determinations etc to CAP for mutual recognition</w:t>
        </w:r>
        <w:r>
          <w:tab/>
        </w:r>
        <w:r>
          <w:fldChar w:fldCharType="begin"/>
        </w:r>
        <w:r>
          <w:instrText xml:space="preserve"> PAGEREF _Toc190157766 \h </w:instrText>
        </w:r>
        <w:r>
          <w:fldChar w:fldCharType="separate"/>
        </w:r>
        <w:r w:rsidR="00601FEF">
          <w:t>125</w:t>
        </w:r>
        <w:r>
          <w:fldChar w:fldCharType="end"/>
        </w:r>
      </w:hyperlink>
    </w:p>
    <w:p w14:paraId="684D8FDC" w14:textId="1D4F5003"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767" w:history="1">
        <w:r w:rsidRPr="00DD641B">
          <w:t>Chapter 18</w:t>
        </w:r>
        <w:r>
          <w:rPr>
            <w:rFonts w:asciiTheme="minorHAnsi" w:eastAsiaTheme="minorEastAsia" w:hAnsiTheme="minorHAnsi" w:cstheme="minorBidi"/>
            <w:b w:val="0"/>
            <w:kern w:val="2"/>
            <w:szCs w:val="24"/>
            <w:lang w:eastAsia="en-AU"/>
            <w14:ligatures w14:val="standardContextual"/>
          </w:rPr>
          <w:tab/>
        </w:r>
        <w:r w:rsidRPr="00DD641B">
          <w:t>Exemptions</w:t>
        </w:r>
        <w:r w:rsidRPr="00071F1E">
          <w:rPr>
            <w:vanish/>
          </w:rPr>
          <w:tab/>
        </w:r>
        <w:r w:rsidRPr="00071F1E">
          <w:rPr>
            <w:vanish/>
          </w:rPr>
          <w:fldChar w:fldCharType="begin"/>
        </w:r>
        <w:r w:rsidRPr="00071F1E">
          <w:rPr>
            <w:vanish/>
          </w:rPr>
          <w:instrText xml:space="preserve"> PAGEREF _Toc190157767 \h </w:instrText>
        </w:r>
        <w:r w:rsidRPr="00071F1E">
          <w:rPr>
            <w:vanish/>
          </w:rPr>
        </w:r>
        <w:r w:rsidRPr="00071F1E">
          <w:rPr>
            <w:vanish/>
          </w:rPr>
          <w:fldChar w:fldCharType="separate"/>
        </w:r>
        <w:r w:rsidR="00601FEF">
          <w:rPr>
            <w:vanish/>
          </w:rPr>
          <w:t>126</w:t>
        </w:r>
        <w:r w:rsidRPr="00071F1E">
          <w:rPr>
            <w:vanish/>
          </w:rPr>
          <w:fldChar w:fldCharType="end"/>
        </w:r>
      </w:hyperlink>
    </w:p>
    <w:p w14:paraId="0294C7E9" w14:textId="27D13D16"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68" w:history="1">
        <w:r w:rsidRPr="00DD641B">
          <w:t>Part 18.1</w:t>
        </w:r>
        <w:r>
          <w:rPr>
            <w:rFonts w:asciiTheme="minorHAnsi" w:eastAsiaTheme="minorEastAsia" w:hAnsiTheme="minorHAnsi" w:cstheme="minorBidi"/>
            <w:b w:val="0"/>
            <w:kern w:val="2"/>
            <w:szCs w:val="24"/>
            <w:lang w:eastAsia="en-AU"/>
            <w14:ligatures w14:val="standardContextual"/>
          </w:rPr>
          <w:tab/>
        </w:r>
        <w:r w:rsidRPr="00DD641B">
          <w:t>Exemptions—general</w:t>
        </w:r>
        <w:r w:rsidRPr="00071F1E">
          <w:rPr>
            <w:vanish/>
          </w:rPr>
          <w:tab/>
        </w:r>
        <w:r w:rsidRPr="00071F1E">
          <w:rPr>
            <w:vanish/>
          </w:rPr>
          <w:fldChar w:fldCharType="begin"/>
        </w:r>
        <w:r w:rsidRPr="00071F1E">
          <w:rPr>
            <w:vanish/>
          </w:rPr>
          <w:instrText xml:space="preserve"> PAGEREF _Toc190157768 \h </w:instrText>
        </w:r>
        <w:r w:rsidRPr="00071F1E">
          <w:rPr>
            <w:vanish/>
          </w:rPr>
        </w:r>
        <w:r w:rsidRPr="00071F1E">
          <w:rPr>
            <w:vanish/>
          </w:rPr>
          <w:fldChar w:fldCharType="separate"/>
        </w:r>
        <w:r w:rsidR="00601FEF">
          <w:rPr>
            <w:vanish/>
          </w:rPr>
          <w:t>126</w:t>
        </w:r>
        <w:r w:rsidRPr="00071F1E">
          <w:rPr>
            <w:vanish/>
          </w:rPr>
          <w:fldChar w:fldCharType="end"/>
        </w:r>
      </w:hyperlink>
    </w:p>
    <w:p w14:paraId="20C5F915" w14:textId="12593B6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69" w:history="1">
        <w:r w:rsidRPr="00DD641B">
          <w:t>169</w:t>
        </w:r>
        <w:r>
          <w:rPr>
            <w:rFonts w:asciiTheme="minorHAnsi" w:eastAsiaTheme="minorEastAsia" w:hAnsiTheme="minorHAnsi" w:cstheme="minorBidi"/>
            <w:kern w:val="2"/>
            <w:sz w:val="24"/>
            <w:szCs w:val="24"/>
            <w:lang w:eastAsia="en-AU"/>
            <w14:ligatures w14:val="standardContextual"/>
          </w:rPr>
          <w:tab/>
        </w:r>
        <w:r w:rsidRPr="00DD641B">
          <w:t>Applications for exemptions</w:t>
        </w:r>
        <w:r>
          <w:tab/>
        </w:r>
        <w:r>
          <w:fldChar w:fldCharType="begin"/>
        </w:r>
        <w:r>
          <w:instrText xml:space="preserve"> PAGEREF _Toc190157769 \h </w:instrText>
        </w:r>
        <w:r>
          <w:fldChar w:fldCharType="separate"/>
        </w:r>
        <w:r w:rsidR="00601FEF">
          <w:t>126</w:t>
        </w:r>
        <w:r>
          <w:fldChar w:fldCharType="end"/>
        </w:r>
      </w:hyperlink>
    </w:p>
    <w:p w14:paraId="65F16063" w14:textId="71F76E7F"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70" w:history="1">
        <w:r w:rsidRPr="00DD641B">
          <w:t>170</w:t>
        </w:r>
        <w:r>
          <w:rPr>
            <w:rFonts w:asciiTheme="minorHAnsi" w:eastAsiaTheme="minorEastAsia" w:hAnsiTheme="minorHAnsi" w:cstheme="minorBidi"/>
            <w:kern w:val="2"/>
            <w:sz w:val="24"/>
            <w:szCs w:val="24"/>
            <w:lang w:eastAsia="en-AU"/>
            <w14:ligatures w14:val="standardContextual"/>
          </w:rPr>
          <w:tab/>
        </w:r>
        <w:r w:rsidRPr="00DD641B">
          <w:t>Register of exemptions</w:t>
        </w:r>
        <w:r>
          <w:tab/>
        </w:r>
        <w:r>
          <w:fldChar w:fldCharType="begin"/>
        </w:r>
        <w:r>
          <w:instrText xml:space="preserve"> PAGEREF _Toc190157770 \h </w:instrText>
        </w:r>
        <w:r>
          <w:fldChar w:fldCharType="separate"/>
        </w:r>
        <w:r w:rsidR="00601FEF">
          <w:t>127</w:t>
        </w:r>
        <w:r>
          <w:fldChar w:fldCharType="end"/>
        </w:r>
      </w:hyperlink>
    </w:p>
    <w:p w14:paraId="780BAAED" w14:textId="6C3AD176" w:rsidR="00071F1E" w:rsidRDefault="00071F1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157771" w:history="1">
        <w:r w:rsidRPr="00DD641B">
          <w:t>171</w:t>
        </w:r>
        <w:r>
          <w:rPr>
            <w:rFonts w:asciiTheme="minorHAnsi" w:eastAsiaTheme="minorEastAsia" w:hAnsiTheme="minorHAnsi" w:cstheme="minorBidi"/>
            <w:kern w:val="2"/>
            <w:sz w:val="24"/>
            <w:szCs w:val="24"/>
            <w:lang w:eastAsia="en-AU"/>
            <w14:ligatures w14:val="standardContextual"/>
          </w:rPr>
          <w:tab/>
        </w:r>
        <w:r w:rsidRPr="00DD641B">
          <w:t>Records of exemptions</w:t>
        </w:r>
        <w:r>
          <w:tab/>
        </w:r>
        <w:r>
          <w:fldChar w:fldCharType="begin"/>
        </w:r>
        <w:r>
          <w:instrText xml:space="preserve"> PAGEREF _Toc190157771 \h </w:instrText>
        </w:r>
        <w:r>
          <w:fldChar w:fldCharType="separate"/>
        </w:r>
        <w:r w:rsidR="00601FEF">
          <w:t>127</w:t>
        </w:r>
        <w:r>
          <w:fldChar w:fldCharType="end"/>
        </w:r>
      </w:hyperlink>
    </w:p>
    <w:p w14:paraId="72A934B0" w14:textId="53AB09E9"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72" w:history="1">
        <w:r w:rsidRPr="00DD641B">
          <w:t>Part 18.2</w:t>
        </w:r>
        <w:r>
          <w:rPr>
            <w:rFonts w:asciiTheme="minorHAnsi" w:eastAsiaTheme="minorEastAsia" w:hAnsiTheme="minorHAnsi" w:cstheme="minorBidi"/>
            <w:b w:val="0"/>
            <w:kern w:val="2"/>
            <w:szCs w:val="24"/>
            <w:lang w:eastAsia="en-AU"/>
            <w14:ligatures w14:val="standardContextual"/>
          </w:rPr>
          <w:tab/>
        </w:r>
        <w:r w:rsidRPr="00DD641B">
          <w:t>Reference of matters to CAP</w:t>
        </w:r>
        <w:r w:rsidRPr="00071F1E">
          <w:rPr>
            <w:vanish/>
          </w:rPr>
          <w:tab/>
        </w:r>
        <w:r w:rsidRPr="00071F1E">
          <w:rPr>
            <w:vanish/>
          </w:rPr>
          <w:fldChar w:fldCharType="begin"/>
        </w:r>
        <w:r w:rsidRPr="00071F1E">
          <w:rPr>
            <w:vanish/>
          </w:rPr>
          <w:instrText xml:space="preserve"> PAGEREF _Toc190157772 \h </w:instrText>
        </w:r>
        <w:r w:rsidRPr="00071F1E">
          <w:rPr>
            <w:vanish/>
          </w:rPr>
        </w:r>
        <w:r w:rsidRPr="00071F1E">
          <w:rPr>
            <w:vanish/>
          </w:rPr>
          <w:fldChar w:fldCharType="separate"/>
        </w:r>
        <w:r w:rsidR="00601FEF">
          <w:rPr>
            <w:vanish/>
          </w:rPr>
          <w:t>129</w:t>
        </w:r>
        <w:r w:rsidRPr="00071F1E">
          <w:rPr>
            <w:vanish/>
          </w:rPr>
          <w:fldChar w:fldCharType="end"/>
        </w:r>
      </w:hyperlink>
    </w:p>
    <w:p w14:paraId="60574809" w14:textId="4163C181"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73" w:history="1">
        <w:r w:rsidRPr="00DD641B">
          <w:t>172</w:t>
        </w:r>
        <w:r>
          <w:rPr>
            <w:rFonts w:asciiTheme="minorHAnsi" w:eastAsiaTheme="minorEastAsia" w:hAnsiTheme="minorHAnsi" w:cstheme="minorBidi"/>
            <w:kern w:val="2"/>
            <w:sz w:val="24"/>
            <w:szCs w:val="24"/>
            <w:lang w:eastAsia="en-AU"/>
            <w14:ligatures w14:val="standardContextual"/>
          </w:rPr>
          <w:tab/>
        </w:r>
        <w:r w:rsidRPr="00DD641B">
          <w:t>References to CAP—applications</w:t>
        </w:r>
        <w:r>
          <w:tab/>
        </w:r>
        <w:r>
          <w:fldChar w:fldCharType="begin"/>
        </w:r>
        <w:r>
          <w:instrText xml:space="preserve"> PAGEREF _Toc190157773 \h </w:instrText>
        </w:r>
        <w:r>
          <w:fldChar w:fldCharType="separate"/>
        </w:r>
        <w:r w:rsidR="00601FEF">
          <w:t>129</w:t>
        </w:r>
        <w:r>
          <w:fldChar w:fldCharType="end"/>
        </w:r>
      </w:hyperlink>
    </w:p>
    <w:p w14:paraId="0F73641A" w14:textId="359F0B0B"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74" w:history="1">
        <w:r w:rsidRPr="00DD641B">
          <w:t>173</w:t>
        </w:r>
        <w:r>
          <w:rPr>
            <w:rFonts w:asciiTheme="minorHAnsi" w:eastAsiaTheme="minorEastAsia" w:hAnsiTheme="minorHAnsi" w:cstheme="minorBidi"/>
            <w:kern w:val="2"/>
            <w:sz w:val="24"/>
            <w:szCs w:val="24"/>
            <w:lang w:eastAsia="en-AU"/>
            <w14:ligatures w14:val="standardContextual"/>
          </w:rPr>
          <w:tab/>
        </w:r>
        <w:r w:rsidRPr="00DD641B">
          <w:t>Effect of CAP decisions about applications</w:t>
        </w:r>
        <w:r>
          <w:tab/>
        </w:r>
        <w:r>
          <w:fldChar w:fldCharType="begin"/>
        </w:r>
        <w:r>
          <w:instrText xml:space="preserve"> PAGEREF _Toc190157774 \h </w:instrText>
        </w:r>
        <w:r>
          <w:fldChar w:fldCharType="separate"/>
        </w:r>
        <w:r w:rsidR="00601FEF">
          <w:t>129</w:t>
        </w:r>
        <w:r>
          <w:fldChar w:fldCharType="end"/>
        </w:r>
      </w:hyperlink>
    </w:p>
    <w:p w14:paraId="58D40353" w14:textId="4CBA726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75" w:history="1">
        <w:r w:rsidRPr="00DD641B">
          <w:t>174</w:t>
        </w:r>
        <w:r>
          <w:rPr>
            <w:rFonts w:asciiTheme="minorHAnsi" w:eastAsiaTheme="minorEastAsia" w:hAnsiTheme="minorHAnsi" w:cstheme="minorBidi"/>
            <w:kern w:val="2"/>
            <w:sz w:val="24"/>
            <w:szCs w:val="24"/>
            <w:lang w:eastAsia="en-AU"/>
            <w14:ligatures w14:val="standardContextual"/>
          </w:rPr>
          <w:tab/>
        </w:r>
        <w:r w:rsidRPr="00DD641B">
          <w:t>Effect of CAP decisions about cancelling or varying exemptions</w:t>
        </w:r>
        <w:r>
          <w:tab/>
        </w:r>
        <w:r>
          <w:fldChar w:fldCharType="begin"/>
        </w:r>
        <w:r>
          <w:instrText xml:space="preserve"> PAGEREF _Toc190157775 \h </w:instrText>
        </w:r>
        <w:r>
          <w:fldChar w:fldCharType="separate"/>
        </w:r>
        <w:r w:rsidR="00601FEF">
          <w:t>130</w:t>
        </w:r>
        <w:r>
          <w:fldChar w:fldCharType="end"/>
        </w:r>
      </w:hyperlink>
    </w:p>
    <w:p w14:paraId="589064BD" w14:textId="257C9581"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776" w:history="1">
        <w:r w:rsidRPr="00DD641B">
          <w:t>Chapter 19</w:t>
        </w:r>
        <w:r>
          <w:rPr>
            <w:rFonts w:asciiTheme="minorHAnsi" w:eastAsiaTheme="minorEastAsia" w:hAnsiTheme="minorHAnsi" w:cstheme="minorBidi"/>
            <w:b w:val="0"/>
            <w:kern w:val="2"/>
            <w:szCs w:val="24"/>
            <w:lang w:eastAsia="en-AU"/>
            <w14:ligatures w14:val="standardContextual"/>
          </w:rPr>
          <w:tab/>
        </w:r>
        <w:r w:rsidRPr="00DD641B">
          <w:t>Administrative determinations and approvals</w:t>
        </w:r>
        <w:r w:rsidRPr="00071F1E">
          <w:rPr>
            <w:vanish/>
          </w:rPr>
          <w:tab/>
        </w:r>
        <w:r w:rsidRPr="00071F1E">
          <w:rPr>
            <w:vanish/>
          </w:rPr>
          <w:fldChar w:fldCharType="begin"/>
        </w:r>
        <w:r w:rsidRPr="00071F1E">
          <w:rPr>
            <w:vanish/>
          </w:rPr>
          <w:instrText xml:space="preserve"> PAGEREF _Toc190157776 \h </w:instrText>
        </w:r>
        <w:r w:rsidRPr="00071F1E">
          <w:rPr>
            <w:vanish/>
          </w:rPr>
        </w:r>
        <w:r w:rsidRPr="00071F1E">
          <w:rPr>
            <w:vanish/>
          </w:rPr>
          <w:fldChar w:fldCharType="separate"/>
        </w:r>
        <w:r w:rsidR="00601FEF">
          <w:rPr>
            <w:vanish/>
          </w:rPr>
          <w:t>131</w:t>
        </w:r>
        <w:r w:rsidRPr="00071F1E">
          <w:rPr>
            <w:vanish/>
          </w:rPr>
          <w:fldChar w:fldCharType="end"/>
        </w:r>
      </w:hyperlink>
    </w:p>
    <w:p w14:paraId="36757B7B" w14:textId="4EF4AFC8"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77" w:history="1">
        <w:r w:rsidRPr="00DD641B">
          <w:t>Part 19.1</w:t>
        </w:r>
        <w:r>
          <w:rPr>
            <w:rFonts w:asciiTheme="minorHAnsi" w:eastAsiaTheme="minorEastAsia" w:hAnsiTheme="minorHAnsi" w:cstheme="minorBidi"/>
            <w:b w:val="0"/>
            <w:kern w:val="2"/>
            <w:szCs w:val="24"/>
            <w:lang w:eastAsia="en-AU"/>
            <w14:ligatures w14:val="standardContextual"/>
          </w:rPr>
          <w:tab/>
        </w:r>
        <w:r w:rsidRPr="00DD641B">
          <w:t>Administrative determinations and approvals—general</w:t>
        </w:r>
        <w:r w:rsidRPr="00071F1E">
          <w:rPr>
            <w:vanish/>
          </w:rPr>
          <w:tab/>
        </w:r>
        <w:r w:rsidRPr="00071F1E">
          <w:rPr>
            <w:vanish/>
          </w:rPr>
          <w:fldChar w:fldCharType="begin"/>
        </w:r>
        <w:r w:rsidRPr="00071F1E">
          <w:rPr>
            <w:vanish/>
          </w:rPr>
          <w:instrText xml:space="preserve"> PAGEREF _Toc190157777 \h </w:instrText>
        </w:r>
        <w:r w:rsidRPr="00071F1E">
          <w:rPr>
            <w:vanish/>
          </w:rPr>
        </w:r>
        <w:r w:rsidRPr="00071F1E">
          <w:rPr>
            <w:vanish/>
          </w:rPr>
          <w:fldChar w:fldCharType="separate"/>
        </w:r>
        <w:r w:rsidR="00601FEF">
          <w:rPr>
            <w:vanish/>
          </w:rPr>
          <w:t>131</w:t>
        </w:r>
        <w:r w:rsidRPr="00071F1E">
          <w:rPr>
            <w:vanish/>
          </w:rPr>
          <w:fldChar w:fldCharType="end"/>
        </w:r>
      </w:hyperlink>
    </w:p>
    <w:p w14:paraId="540EE8D6" w14:textId="07787E5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78" w:history="1">
        <w:r w:rsidRPr="00DD641B">
          <w:t>175</w:t>
        </w:r>
        <w:r>
          <w:rPr>
            <w:rFonts w:asciiTheme="minorHAnsi" w:eastAsiaTheme="minorEastAsia" w:hAnsiTheme="minorHAnsi" w:cstheme="minorBidi"/>
            <w:kern w:val="2"/>
            <w:sz w:val="24"/>
            <w:szCs w:val="24"/>
            <w:lang w:eastAsia="en-AU"/>
            <w14:ligatures w14:val="standardContextual"/>
          </w:rPr>
          <w:tab/>
        </w:r>
        <w:r w:rsidRPr="00DD641B">
          <w:t>Applications</w:t>
        </w:r>
        <w:r>
          <w:tab/>
        </w:r>
        <w:r>
          <w:fldChar w:fldCharType="begin"/>
        </w:r>
        <w:r>
          <w:instrText xml:space="preserve"> PAGEREF _Toc190157778 \h </w:instrText>
        </w:r>
        <w:r>
          <w:fldChar w:fldCharType="separate"/>
        </w:r>
        <w:r w:rsidR="00601FEF">
          <w:t>131</w:t>
        </w:r>
        <w:r>
          <w:fldChar w:fldCharType="end"/>
        </w:r>
      </w:hyperlink>
    </w:p>
    <w:p w14:paraId="5B073AB3" w14:textId="1B4C207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79" w:history="1">
        <w:r w:rsidRPr="00DD641B">
          <w:t>176</w:t>
        </w:r>
        <w:r>
          <w:rPr>
            <w:rFonts w:asciiTheme="minorHAnsi" w:eastAsiaTheme="minorEastAsia" w:hAnsiTheme="minorHAnsi" w:cstheme="minorBidi"/>
            <w:kern w:val="2"/>
            <w:sz w:val="24"/>
            <w:szCs w:val="24"/>
            <w:lang w:eastAsia="en-AU"/>
            <w14:ligatures w14:val="standardContextual"/>
          </w:rPr>
          <w:tab/>
        </w:r>
        <w:r w:rsidRPr="00DD641B">
          <w:t>Form of administrative determinations and approvals</w:t>
        </w:r>
        <w:r>
          <w:tab/>
        </w:r>
        <w:r>
          <w:fldChar w:fldCharType="begin"/>
        </w:r>
        <w:r>
          <w:instrText xml:space="preserve"> PAGEREF _Toc190157779 \h </w:instrText>
        </w:r>
        <w:r>
          <w:fldChar w:fldCharType="separate"/>
        </w:r>
        <w:r w:rsidR="00601FEF">
          <w:t>131</w:t>
        </w:r>
        <w:r>
          <w:fldChar w:fldCharType="end"/>
        </w:r>
      </w:hyperlink>
    </w:p>
    <w:p w14:paraId="3F63C084" w14:textId="02ABB8B6"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80" w:history="1">
        <w:r w:rsidRPr="00DD641B">
          <w:t>177</w:t>
        </w:r>
        <w:r>
          <w:rPr>
            <w:rFonts w:asciiTheme="minorHAnsi" w:eastAsiaTheme="minorEastAsia" w:hAnsiTheme="minorHAnsi" w:cstheme="minorBidi"/>
            <w:kern w:val="2"/>
            <w:sz w:val="24"/>
            <w:szCs w:val="24"/>
            <w:lang w:eastAsia="en-AU"/>
            <w14:ligatures w14:val="standardContextual"/>
          </w:rPr>
          <w:tab/>
        </w:r>
        <w:r w:rsidRPr="00DD641B">
          <w:t>When administrative determinations and approvals not to be made</w:t>
        </w:r>
        <w:r>
          <w:tab/>
        </w:r>
        <w:r>
          <w:fldChar w:fldCharType="begin"/>
        </w:r>
        <w:r>
          <w:instrText xml:space="preserve"> PAGEREF _Toc190157780 \h </w:instrText>
        </w:r>
        <w:r>
          <w:fldChar w:fldCharType="separate"/>
        </w:r>
        <w:r w:rsidR="00601FEF">
          <w:t>131</w:t>
        </w:r>
        <w:r>
          <w:fldChar w:fldCharType="end"/>
        </w:r>
      </w:hyperlink>
    </w:p>
    <w:p w14:paraId="70DD5979" w14:textId="0E33B271"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81" w:history="1">
        <w:r w:rsidRPr="00DD641B">
          <w:t>178</w:t>
        </w:r>
        <w:r>
          <w:rPr>
            <w:rFonts w:asciiTheme="minorHAnsi" w:eastAsiaTheme="minorEastAsia" w:hAnsiTheme="minorHAnsi" w:cstheme="minorBidi"/>
            <w:kern w:val="2"/>
            <w:sz w:val="24"/>
            <w:szCs w:val="24"/>
            <w:lang w:eastAsia="en-AU"/>
            <w14:ligatures w14:val="standardContextual"/>
          </w:rPr>
          <w:tab/>
        </w:r>
        <w:r w:rsidRPr="00DD641B">
          <w:t>Reasons for refusal of applications</w:t>
        </w:r>
        <w:r>
          <w:tab/>
        </w:r>
        <w:r>
          <w:fldChar w:fldCharType="begin"/>
        </w:r>
        <w:r>
          <w:instrText xml:space="preserve"> PAGEREF _Toc190157781 \h </w:instrText>
        </w:r>
        <w:r>
          <w:fldChar w:fldCharType="separate"/>
        </w:r>
        <w:r w:rsidR="00601FEF">
          <w:t>132</w:t>
        </w:r>
        <w:r>
          <w:fldChar w:fldCharType="end"/>
        </w:r>
      </w:hyperlink>
    </w:p>
    <w:p w14:paraId="76BE68C5" w14:textId="79FD2832"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82" w:history="1">
        <w:r w:rsidRPr="00DD641B">
          <w:t>179</w:t>
        </w:r>
        <w:r>
          <w:rPr>
            <w:rFonts w:asciiTheme="minorHAnsi" w:eastAsiaTheme="minorEastAsia" w:hAnsiTheme="minorHAnsi" w:cstheme="minorBidi"/>
            <w:kern w:val="2"/>
            <w:sz w:val="24"/>
            <w:szCs w:val="24"/>
            <w:lang w:eastAsia="en-AU"/>
            <w14:ligatures w14:val="standardContextual"/>
          </w:rPr>
          <w:tab/>
        </w:r>
        <w:r w:rsidRPr="00DD641B">
          <w:t>Periods and conditions</w:t>
        </w:r>
        <w:r>
          <w:tab/>
        </w:r>
        <w:r>
          <w:fldChar w:fldCharType="begin"/>
        </w:r>
        <w:r>
          <w:instrText xml:space="preserve"> PAGEREF _Toc190157782 \h </w:instrText>
        </w:r>
        <w:r>
          <w:fldChar w:fldCharType="separate"/>
        </w:r>
        <w:r w:rsidR="00601FEF">
          <w:t>132</w:t>
        </w:r>
        <w:r>
          <w:fldChar w:fldCharType="end"/>
        </w:r>
      </w:hyperlink>
    </w:p>
    <w:p w14:paraId="01C64A7A" w14:textId="000932DE"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83" w:history="1">
        <w:r w:rsidRPr="00DD641B">
          <w:t>180</w:t>
        </w:r>
        <w:r>
          <w:rPr>
            <w:rFonts w:asciiTheme="minorHAnsi" w:eastAsiaTheme="minorEastAsia" w:hAnsiTheme="minorHAnsi" w:cstheme="minorBidi"/>
            <w:kern w:val="2"/>
            <w:sz w:val="24"/>
            <w:szCs w:val="24"/>
            <w:lang w:eastAsia="en-AU"/>
            <w14:ligatures w14:val="standardContextual"/>
          </w:rPr>
          <w:tab/>
        </w:r>
        <w:r w:rsidRPr="00DD641B">
          <w:t>Replacement administrative determinations and approvals</w:t>
        </w:r>
        <w:r>
          <w:tab/>
        </w:r>
        <w:r>
          <w:fldChar w:fldCharType="begin"/>
        </w:r>
        <w:r>
          <w:instrText xml:space="preserve"> PAGEREF _Toc190157783 \h </w:instrText>
        </w:r>
        <w:r>
          <w:fldChar w:fldCharType="separate"/>
        </w:r>
        <w:r w:rsidR="00601FEF">
          <w:t>132</w:t>
        </w:r>
        <w:r>
          <w:fldChar w:fldCharType="end"/>
        </w:r>
      </w:hyperlink>
    </w:p>
    <w:p w14:paraId="2F23D601" w14:textId="6E0FE7C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84" w:history="1">
        <w:r w:rsidRPr="00DD641B">
          <w:t>181</w:t>
        </w:r>
        <w:r>
          <w:rPr>
            <w:rFonts w:asciiTheme="minorHAnsi" w:eastAsiaTheme="minorEastAsia" w:hAnsiTheme="minorHAnsi" w:cstheme="minorBidi"/>
            <w:kern w:val="2"/>
            <w:sz w:val="24"/>
            <w:szCs w:val="24"/>
            <w:lang w:eastAsia="en-AU"/>
            <w14:ligatures w14:val="standardContextual"/>
          </w:rPr>
          <w:tab/>
        </w:r>
        <w:r w:rsidRPr="00DD641B">
          <w:t>Grounds for cancelling administrative determinations and approvals</w:t>
        </w:r>
        <w:r>
          <w:tab/>
        </w:r>
        <w:r>
          <w:fldChar w:fldCharType="begin"/>
        </w:r>
        <w:r>
          <w:instrText xml:space="preserve"> PAGEREF _Toc190157784 \h </w:instrText>
        </w:r>
        <w:r>
          <w:fldChar w:fldCharType="separate"/>
        </w:r>
        <w:r w:rsidR="00601FEF">
          <w:t>132</w:t>
        </w:r>
        <w:r>
          <w:fldChar w:fldCharType="end"/>
        </w:r>
      </w:hyperlink>
    </w:p>
    <w:p w14:paraId="0CD5BA3D" w14:textId="52C266D6"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85" w:history="1">
        <w:r w:rsidRPr="00DD641B">
          <w:t>182</w:t>
        </w:r>
        <w:r>
          <w:rPr>
            <w:rFonts w:asciiTheme="minorHAnsi" w:eastAsiaTheme="minorEastAsia" w:hAnsiTheme="minorHAnsi" w:cstheme="minorBidi"/>
            <w:kern w:val="2"/>
            <w:sz w:val="24"/>
            <w:szCs w:val="24"/>
            <w:lang w:eastAsia="en-AU"/>
            <w14:ligatures w14:val="standardContextual"/>
          </w:rPr>
          <w:tab/>
        </w:r>
        <w:r w:rsidRPr="00DD641B">
          <w:t>Grounds for varying administrative determinations and approvals</w:t>
        </w:r>
        <w:r>
          <w:tab/>
        </w:r>
        <w:r>
          <w:fldChar w:fldCharType="begin"/>
        </w:r>
        <w:r>
          <w:instrText xml:space="preserve"> PAGEREF _Toc190157785 \h </w:instrText>
        </w:r>
        <w:r>
          <w:fldChar w:fldCharType="separate"/>
        </w:r>
        <w:r w:rsidR="00601FEF">
          <w:t>134</w:t>
        </w:r>
        <w:r>
          <w:fldChar w:fldCharType="end"/>
        </w:r>
      </w:hyperlink>
    </w:p>
    <w:p w14:paraId="7E56606B" w14:textId="3F7A5879"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86" w:history="1">
        <w:r w:rsidRPr="00DD641B">
          <w:t>Part 19.1A</w:t>
        </w:r>
        <w:r>
          <w:rPr>
            <w:rFonts w:asciiTheme="minorHAnsi" w:eastAsiaTheme="minorEastAsia" w:hAnsiTheme="minorHAnsi" w:cstheme="minorBidi"/>
            <w:b w:val="0"/>
            <w:kern w:val="2"/>
            <w:szCs w:val="24"/>
            <w:lang w:eastAsia="en-AU"/>
            <w14:ligatures w14:val="standardContextual"/>
          </w:rPr>
          <w:tab/>
        </w:r>
        <w:r w:rsidRPr="00DD641B">
          <w:t>Referring determinations to CAP</w:t>
        </w:r>
        <w:r w:rsidRPr="00071F1E">
          <w:rPr>
            <w:vanish/>
          </w:rPr>
          <w:tab/>
        </w:r>
        <w:r w:rsidRPr="00071F1E">
          <w:rPr>
            <w:vanish/>
          </w:rPr>
          <w:fldChar w:fldCharType="begin"/>
        </w:r>
        <w:r w:rsidRPr="00071F1E">
          <w:rPr>
            <w:vanish/>
          </w:rPr>
          <w:instrText xml:space="preserve"> PAGEREF _Toc190157786 \h </w:instrText>
        </w:r>
        <w:r w:rsidRPr="00071F1E">
          <w:rPr>
            <w:vanish/>
          </w:rPr>
        </w:r>
        <w:r w:rsidRPr="00071F1E">
          <w:rPr>
            <w:vanish/>
          </w:rPr>
          <w:fldChar w:fldCharType="separate"/>
        </w:r>
        <w:r w:rsidR="00601FEF">
          <w:rPr>
            <w:vanish/>
          </w:rPr>
          <w:t>136</w:t>
        </w:r>
        <w:r w:rsidRPr="00071F1E">
          <w:rPr>
            <w:vanish/>
          </w:rPr>
          <w:fldChar w:fldCharType="end"/>
        </w:r>
      </w:hyperlink>
    </w:p>
    <w:p w14:paraId="52BDD3CB" w14:textId="6106272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87" w:history="1">
        <w:r w:rsidRPr="00DD641B">
          <w:t>182A</w:t>
        </w:r>
        <w:r>
          <w:rPr>
            <w:rFonts w:asciiTheme="minorHAnsi" w:eastAsiaTheme="minorEastAsia" w:hAnsiTheme="minorHAnsi" w:cstheme="minorBidi"/>
            <w:kern w:val="2"/>
            <w:sz w:val="24"/>
            <w:szCs w:val="24"/>
            <w:lang w:eastAsia="en-AU"/>
            <w14:ligatures w14:val="standardContextual"/>
          </w:rPr>
          <w:tab/>
        </w:r>
        <w:r w:rsidRPr="00DD641B">
          <w:t>Referrals—determinations should apply to participating jurisdictions</w:t>
        </w:r>
        <w:r>
          <w:tab/>
        </w:r>
        <w:r>
          <w:fldChar w:fldCharType="begin"/>
        </w:r>
        <w:r>
          <w:instrText xml:space="preserve"> PAGEREF _Toc190157787 \h </w:instrText>
        </w:r>
        <w:r>
          <w:fldChar w:fldCharType="separate"/>
        </w:r>
        <w:r w:rsidR="00601FEF">
          <w:t>136</w:t>
        </w:r>
        <w:r>
          <w:fldChar w:fldCharType="end"/>
        </w:r>
      </w:hyperlink>
    </w:p>
    <w:p w14:paraId="5772F460" w14:textId="1446244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88" w:history="1">
        <w:r w:rsidRPr="00DD641B">
          <w:t>182B</w:t>
        </w:r>
        <w:r>
          <w:rPr>
            <w:rFonts w:asciiTheme="minorHAnsi" w:eastAsiaTheme="minorEastAsia" w:hAnsiTheme="minorHAnsi" w:cstheme="minorBidi"/>
            <w:kern w:val="2"/>
            <w:sz w:val="24"/>
            <w:szCs w:val="24"/>
            <w:lang w:eastAsia="en-AU"/>
            <w14:ligatures w14:val="standardContextual"/>
          </w:rPr>
          <w:tab/>
        </w:r>
        <w:r w:rsidRPr="00DD641B">
          <w:t>Referrals—determinations should be cancelled or varied</w:t>
        </w:r>
        <w:r>
          <w:tab/>
        </w:r>
        <w:r>
          <w:fldChar w:fldCharType="begin"/>
        </w:r>
        <w:r>
          <w:instrText xml:space="preserve"> PAGEREF _Toc190157788 \h </w:instrText>
        </w:r>
        <w:r>
          <w:fldChar w:fldCharType="separate"/>
        </w:r>
        <w:r w:rsidR="00601FEF">
          <w:t>136</w:t>
        </w:r>
        <w:r>
          <w:fldChar w:fldCharType="end"/>
        </w:r>
      </w:hyperlink>
    </w:p>
    <w:p w14:paraId="7015FAB6" w14:textId="683ECA3E"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89" w:history="1">
        <w:r w:rsidRPr="00DD641B">
          <w:t>182C</w:t>
        </w:r>
        <w:r>
          <w:rPr>
            <w:rFonts w:asciiTheme="minorHAnsi" w:eastAsiaTheme="minorEastAsia" w:hAnsiTheme="minorHAnsi" w:cstheme="minorBidi"/>
            <w:kern w:val="2"/>
            <w:sz w:val="24"/>
            <w:szCs w:val="24"/>
            <w:lang w:eastAsia="en-AU"/>
            <w14:ligatures w14:val="standardContextual"/>
          </w:rPr>
          <w:tab/>
        </w:r>
        <w:r w:rsidRPr="00DD641B">
          <w:t>Taking into account CAP’s decisions—referrals under s 182A</w:t>
        </w:r>
        <w:r>
          <w:tab/>
        </w:r>
        <w:r>
          <w:fldChar w:fldCharType="begin"/>
        </w:r>
        <w:r>
          <w:instrText xml:space="preserve"> PAGEREF _Toc190157789 \h </w:instrText>
        </w:r>
        <w:r>
          <w:fldChar w:fldCharType="separate"/>
        </w:r>
        <w:r w:rsidR="00601FEF">
          <w:t>136</w:t>
        </w:r>
        <w:r>
          <w:fldChar w:fldCharType="end"/>
        </w:r>
      </w:hyperlink>
    </w:p>
    <w:p w14:paraId="16401147" w14:textId="29170AFD"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90" w:history="1">
        <w:r w:rsidRPr="00DD641B">
          <w:t>182D</w:t>
        </w:r>
        <w:r>
          <w:rPr>
            <w:rFonts w:asciiTheme="minorHAnsi" w:eastAsiaTheme="minorEastAsia" w:hAnsiTheme="minorHAnsi" w:cstheme="minorBidi"/>
            <w:kern w:val="2"/>
            <w:sz w:val="24"/>
            <w:szCs w:val="24"/>
            <w:lang w:eastAsia="en-AU"/>
            <w14:ligatures w14:val="standardContextual"/>
          </w:rPr>
          <w:tab/>
        </w:r>
        <w:r w:rsidRPr="00DD641B">
          <w:t>Taking into account CAP’s decisions—referrals under s 182B</w:t>
        </w:r>
        <w:r>
          <w:tab/>
        </w:r>
        <w:r>
          <w:fldChar w:fldCharType="begin"/>
        </w:r>
        <w:r>
          <w:instrText xml:space="preserve"> PAGEREF _Toc190157790 \h </w:instrText>
        </w:r>
        <w:r>
          <w:fldChar w:fldCharType="separate"/>
        </w:r>
        <w:r w:rsidR="00601FEF">
          <w:t>137</w:t>
        </w:r>
        <w:r>
          <w:fldChar w:fldCharType="end"/>
        </w:r>
      </w:hyperlink>
    </w:p>
    <w:p w14:paraId="32E39FB2" w14:textId="3F44DC99"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91" w:history="1">
        <w:r w:rsidRPr="00DD641B">
          <w:t>Part 19.2</w:t>
        </w:r>
        <w:r>
          <w:rPr>
            <w:rFonts w:asciiTheme="minorHAnsi" w:eastAsiaTheme="minorEastAsia" w:hAnsiTheme="minorHAnsi" w:cstheme="minorBidi"/>
            <w:b w:val="0"/>
            <w:kern w:val="2"/>
            <w:szCs w:val="24"/>
            <w:lang w:eastAsia="en-AU"/>
            <w14:ligatures w14:val="standardContextual"/>
          </w:rPr>
          <w:tab/>
        </w:r>
        <w:r w:rsidRPr="00DD641B">
          <w:t>Register of approvals</w:t>
        </w:r>
        <w:r w:rsidRPr="00071F1E">
          <w:rPr>
            <w:vanish/>
          </w:rPr>
          <w:tab/>
        </w:r>
        <w:r w:rsidRPr="00071F1E">
          <w:rPr>
            <w:vanish/>
          </w:rPr>
          <w:fldChar w:fldCharType="begin"/>
        </w:r>
        <w:r w:rsidRPr="00071F1E">
          <w:rPr>
            <w:vanish/>
          </w:rPr>
          <w:instrText xml:space="preserve"> PAGEREF _Toc190157791 \h </w:instrText>
        </w:r>
        <w:r w:rsidRPr="00071F1E">
          <w:rPr>
            <w:vanish/>
          </w:rPr>
        </w:r>
        <w:r w:rsidRPr="00071F1E">
          <w:rPr>
            <w:vanish/>
          </w:rPr>
          <w:fldChar w:fldCharType="separate"/>
        </w:r>
        <w:r w:rsidR="00601FEF">
          <w:rPr>
            <w:vanish/>
          </w:rPr>
          <w:t>138</w:t>
        </w:r>
        <w:r w:rsidRPr="00071F1E">
          <w:rPr>
            <w:vanish/>
          </w:rPr>
          <w:fldChar w:fldCharType="end"/>
        </w:r>
      </w:hyperlink>
    </w:p>
    <w:p w14:paraId="61722D67" w14:textId="6CB3187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92" w:history="1">
        <w:r w:rsidRPr="00DD641B">
          <w:t>183</w:t>
        </w:r>
        <w:r>
          <w:rPr>
            <w:rFonts w:asciiTheme="minorHAnsi" w:eastAsiaTheme="minorEastAsia" w:hAnsiTheme="minorHAnsi" w:cstheme="minorBidi"/>
            <w:kern w:val="2"/>
            <w:sz w:val="24"/>
            <w:szCs w:val="24"/>
            <w:lang w:eastAsia="en-AU"/>
            <w14:ligatures w14:val="standardContextual"/>
          </w:rPr>
          <w:tab/>
        </w:r>
        <w:r w:rsidRPr="00DD641B">
          <w:t>Register</w:t>
        </w:r>
        <w:r>
          <w:tab/>
        </w:r>
        <w:r>
          <w:fldChar w:fldCharType="begin"/>
        </w:r>
        <w:r>
          <w:instrText xml:space="preserve"> PAGEREF _Toc190157792 \h </w:instrText>
        </w:r>
        <w:r>
          <w:fldChar w:fldCharType="separate"/>
        </w:r>
        <w:r w:rsidR="00601FEF">
          <w:t>138</w:t>
        </w:r>
        <w:r>
          <w:fldChar w:fldCharType="end"/>
        </w:r>
      </w:hyperlink>
    </w:p>
    <w:p w14:paraId="7444BC08" w14:textId="754402D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93" w:history="1">
        <w:r w:rsidRPr="00DD641B">
          <w:t>184</w:t>
        </w:r>
        <w:r>
          <w:rPr>
            <w:rFonts w:asciiTheme="minorHAnsi" w:eastAsiaTheme="minorEastAsia" w:hAnsiTheme="minorHAnsi" w:cstheme="minorBidi"/>
            <w:kern w:val="2"/>
            <w:sz w:val="24"/>
            <w:szCs w:val="24"/>
            <w:lang w:eastAsia="en-AU"/>
            <w14:ligatures w14:val="standardContextual"/>
          </w:rPr>
          <w:tab/>
        </w:r>
        <w:r w:rsidRPr="00DD641B">
          <w:t>Records of approvals</w:t>
        </w:r>
        <w:r>
          <w:tab/>
        </w:r>
        <w:r>
          <w:fldChar w:fldCharType="begin"/>
        </w:r>
        <w:r>
          <w:instrText xml:space="preserve"> PAGEREF _Toc190157793 \h </w:instrText>
        </w:r>
        <w:r>
          <w:fldChar w:fldCharType="separate"/>
        </w:r>
        <w:r w:rsidR="00601FEF">
          <w:t>138</w:t>
        </w:r>
        <w:r>
          <w:fldChar w:fldCharType="end"/>
        </w:r>
      </w:hyperlink>
    </w:p>
    <w:p w14:paraId="0BEE632A" w14:textId="62F555DA"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94" w:history="1">
        <w:r w:rsidRPr="00DD641B">
          <w:t>Part 19.3</w:t>
        </w:r>
        <w:r>
          <w:rPr>
            <w:rFonts w:asciiTheme="minorHAnsi" w:eastAsiaTheme="minorEastAsia" w:hAnsiTheme="minorHAnsi" w:cstheme="minorBidi"/>
            <w:b w:val="0"/>
            <w:kern w:val="2"/>
            <w:szCs w:val="24"/>
            <w:lang w:eastAsia="en-AU"/>
            <w14:ligatures w14:val="standardContextual"/>
          </w:rPr>
          <w:tab/>
        </w:r>
        <w:r w:rsidRPr="00DD641B">
          <w:t>Reference of approval matters to CAP</w:t>
        </w:r>
        <w:r w:rsidRPr="00071F1E">
          <w:rPr>
            <w:vanish/>
          </w:rPr>
          <w:tab/>
        </w:r>
        <w:r w:rsidRPr="00071F1E">
          <w:rPr>
            <w:vanish/>
          </w:rPr>
          <w:fldChar w:fldCharType="begin"/>
        </w:r>
        <w:r w:rsidRPr="00071F1E">
          <w:rPr>
            <w:vanish/>
          </w:rPr>
          <w:instrText xml:space="preserve"> PAGEREF _Toc190157794 \h </w:instrText>
        </w:r>
        <w:r w:rsidRPr="00071F1E">
          <w:rPr>
            <w:vanish/>
          </w:rPr>
        </w:r>
        <w:r w:rsidRPr="00071F1E">
          <w:rPr>
            <w:vanish/>
          </w:rPr>
          <w:fldChar w:fldCharType="separate"/>
        </w:r>
        <w:r w:rsidR="00601FEF">
          <w:rPr>
            <w:vanish/>
          </w:rPr>
          <w:t>139</w:t>
        </w:r>
        <w:r w:rsidRPr="00071F1E">
          <w:rPr>
            <w:vanish/>
          </w:rPr>
          <w:fldChar w:fldCharType="end"/>
        </w:r>
      </w:hyperlink>
    </w:p>
    <w:p w14:paraId="535EF73B" w14:textId="7F229A7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95" w:history="1">
        <w:r w:rsidRPr="00DD641B">
          <w:t>185</w:t>
        </w:r>
        <w:r>
          <w:rPr>
            <w:rFonts w:asciiTheme="minorHAnsi" w:eastAsiaTheme="minorEastAsia" w:hAnsiTheme="minorHAnsi" w:cstheme="minorBidi"/>
            <w:kern w:val="2"/>
            <w:sz w:val="24"/>
            <w:szCs w:val="24"/>
            <w:lang w:eastAsia="en-AU"/>
            <w14:ligatures w14:val="standardContextual"/>
          </w:rPr>
          <w:tab/>
        </w:r>
        <w:r w:rsidRPr="00DD641B">
          <w:t>References to CAP—approvals</w:t>
        </w:r>
        <w:r>
          <w:tab/>
        </w:r>
        <w:r>
          <w:fldChar w:fldCharType="begin"/>
        </w:r>
        <w:r>
          <w:instrText xml:space="preserve"> PAGEREF _Toc190157795 \h </w:instrText>
        </w:r>
        <w:r>
          <w:fldChar w:fldCharType="separate"/>
        </w:r>
        <w:r w:rsidR="00601FEF">
          <w:t>139</w:t>
        </w:r>
        <w:r>
          <w:fldChar w:fldCharType="end"/>
        </w:r>
      </w:hyperlink>
    </w:p>
    <w:p w14:paraId="7D3F7C61" w14:textId="58E673A8"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96" w:history="1">
        <w:r w:rsidRPr="00DD641B">
          <w:t>186</w:t>
        </w:r>
        <w:r>
          <w:rPr>
            <w:rFonts w:asciiTheme="minorHAnsi" w:eastAsiaTheme="minorEastAsia" w:hAnsiTheme="minorHAnsi" w:cstheme="minorBidi"/>
            <w:kern w:val="2"/>
            <w:sz w:val="24"/>
            <w:szCs w:val="24"/>
            <w:lang w:eastAsia="en-AU"/>
            <w14:ligatures w14:val="standardContextual"/>
          </w:rPr>
          <w:tab/>
        </w:r>
        <w:r w:rsidRPr="00DD641B">
          <w:t>Effect of CAP decisions about applications</w:t>
        </w:r>
        <w:r>
          <w:tab/>
        </w:r>
        <w:r>
          <w:fldChar w:fldCharType="begin"/>
        </w:r>
        <w:r>
          <w:instrText xml:space="preserve"> PAGEREF _Toc190157796 \h </w:instrText>
        </w:r>
        <w:r>
          <w:fldChar w:fldCharType="separate"/>
        </w:r>
        <w:r w:rsidR="00601FEF">
          <w:t>139</w:t>
        </w:r>
        <w:r>
          <w:fldChar w:fldCharType="end"/>
        </w:r>
      </w:hyperlink>
    </w:p>
    <w:p w14:paraId="07938F4D" w14:textId="5BDBDD1C"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97" w:history="1">
        <w:r w:rsidRPr="00DD641B">
          <w:t>187</w:t>
        </w:r>
        <w:r>
          <w:rPr>
            <w:rFonts w:asciiTheme="minorHAnsi" w:eastAsiaTheme="minorEastAsia" w:hAnsiTheme="minorHAnsi" w:cstheme="minorBidi"/>
            <w:kern w:val="2"/>
            <w:sz w:val="24"/>
            <w:szCs w:val="24"/>
            <w:lang w:eastAsia="en-AU"/>
            <w14:ligatures w14:val="standardContextual"/>
          </w:rPr>
          <w:tab/>
        </w:r>
        <w:r w:rsidRPr="00DD641B">
          <w:t>Effect of CAP decisions about cancelling or varying approvals</w:t>
        </w:r>
        <w:r>
          <w:tab/>
        </w:r>
        <w:r>
          <w:fldChar w:fldCharType="begin"/>
        </w:r>
        <w:r>
          <w:instrText xml:space="preserve"> PAGEREF _Toc190157797 \h </w:instrText>
        </w:r>
        <w:r>
          <w:fldChar w:fldCharType="separate"/>
        </w:r>
        <w:r w:rsidR="00601FEF">
          <w:t>140</w:t>
        </w:r>
        <w:r>
          <w:fldChar w:fldCharType="end"/>
        </w:r>
      </w:hyperlink>
    </w:p>
    <w:p w14:paraId="42ED2C67" w14:textId="5022FF7B"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798" w:history="1">
        <w:r w:rsidRPr="00DD641B">
          <w:t>Part 19.4</w:t>
        </w:r>
        <w:r>
          <w:rPr>
            <w:rFonts w:asciiTheme="minorHAnsi" w:eastAsiaTheme="minorEastAsia" w:hAnsiTheme="minorHAnsi" w:cstheme="minorBidi"/>
            <w:b w:val="0"/>
            <w:kern w:val="2"/>
            <w:szCs w:val="24"/>
            <w:lang w:eastAsia="en-AU"/>
            <w14:ligatures w14:val="standardContextual"/>
          </w:rPr>
          <w:tab/>
        </w:r>
        <w:r w:rsidRPr="00DD641B">
          <w:t>Cancellation and variation</w:t>
        </w:r>
        <w:r w:rsidRPr="00071F1E">
          <w:rPr>
            <w:vanish/>
          </w:rPr>
          <w:tab/>
        </w:r>
        <w:r w:rsidRPr="00071F1E">
          <w:rPr>
            <w:vanish/>
          </w:rPr>
          <w:fldChar w:fldCharType="begin"/>
        </w:r>
        <w:r w:rsidRPr="00071F1E">
          <w:rPr>
            <w:vanish/>
          </w:rPr>
          <w:instrText xml:space="preserve"> PAGEREF _Toc190157798 \h </w:instrText>
        </w:r>
        <w:r w:rsidRPr="00071F1E">
          <w:rPr>
            <w:vanish/>
          </w:rPr>
        </w:r>
        <w:r w:rsidRPr="00071F1E">
          <w:rPr>
            <w:vanish/>
          </w:rPr>
          <w:fldChar w:fldCharType="separate"/>
        </w:r>
        <w:r w:rsidR="00601FEF">
          <w:rPr>
            <w:vanish/>
          </w:rPr>
          <w:t>141</w:t>
        </w:r>
        <w:r w:rsidRPr="00071F1E">
          <w:rPr>
            <w:vanish/>
          </w:rPr>
          <w:fldChar w:fldCharType="end"/>
        </w:r>
      </w:hyperlink>
    </w:p>
    <w:p w14:paraId="1FCD446F" w14:textId="1E04F8AE"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799" w:history="1">
        <w:r w:rsidRPr="00DD641B">
          <w:t>188</w:t>
        </w:r>
        <w:r>
          <w:rPr>
            <w:rFonts w:asciiTheme="minorHAnsi" w:eastAsiaTheme="minorEastAsia" w:hAnsiTheme="minorHAnsi" w:cstheme="minorBidi"/>
            <w:kern w:val="2"/>
            <w:sz w:val="24"/>
            <w:szCs w:val="24"/>
            <w:lang w:eastAsia="en-AU"/>
            <w14:ligatures w14:val="standardContextual"/>
          </w:rPr>
          <w:tab/>
        </w:r>
        <w:r w:rsidRPr="00DD641B">
          <w:t>Cancellation and variation in dangerous situations</w:t>
        </w:r>
        <w:r>
          <w:tab/>
        </w:r>
        <w:r>
          <w:fldChar w:fldCharType="begin"/>
        </w:r>
        <w:r>
          <w:instrText xml:space="preserve"> PAGEREF _Toc190157799 \h </w:instrText>
        </w:r>
        <w:r>
          <w:fldChar w:fldCharType="separate"/>
        </w:r>
        <w:r w:rsidR="00601FEF">
          <w:t>141</w:t>
        </w:r>
        <w:r>
          <w:fldChar w:fldCharType="end"/>
        </w:r>
      </w:hyperlink>
    </w:p>
    <w:p w14:paraId="20C72813" w14:textId="01463918"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00" w:history="1">
        <w:r w:rsidRPr="00DD641B">
          <w:t>189</w:t>
        </w:r>
        <w:r>
          <w:rPr>
            <w:rFonts w:asciiTheme="minorHAnsi" w:eastAsiaTheme="minorEastAsia" w:hAnsiTheme="minorHAnsi" w:cstheme="minorBidi"/>
            <w:kern w:val="2"/>
            <w:sz w:val="24"/>
            <w:szCs w:val="24"/>
            <w:lang w:eastAsia="en-AU"/>
            <w14:ligatures w14:val="standardContextual"/>
          </w:rPr>
          <w:tab/>
        </w:r>
        <w:r w:rsidRPr="00DD641B">
          <w:t>Cancellation giving effect to court orders</w:t>
        </w:r>
        <w:r>
          <w:tab/>
        </w:r>
        <w:r>
          <w:fldChar w:fldCharType="begin"/>
        </w:r>
        <w:r>
          <w:instrText xml:space="preserve"> PAGEREF _Toc190157800 \h </w:instrText>
        </w:r>
        <w:r>
          <w:fldChar w:fldCharType="separate"/>
        </w:r>
        <w:r w:rsidR="00601FEF">
          <w:t>141</w:t>
        </w:r>
        <w:r>
          <w:fldChar w:fldCharType="end"/>
        </w:r>
      </w:hyperlink>
    </w:p>
    <w:p w14:paraId="13591AE6" w14:textId="386904E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01" w:history="1">
        <w:r w:rsidRPr="00DD641B">
          <w:t>190</w:t>
        </w:r>
        <w:r>
          <w:rPr>
            <w:rFonts w:asciiTheme="minorHAnsi" w:eastAsiaTheme="minorEastAsia" w:hAnsiTheme="minorHAnsi" w:cstheme="minorBidi"/>
            <w:kern w:val="2"/>
            <w:sz w:val="24"/>
            <w:szCs w:val="24"/>
            <w:lang w:eastAsia="en-AU"/>
            <w14:ligatures w14:val="standardContextual"/>
          </w:rPr>
          <w:tab/>
        </w:r>
        <w:r w:rsidRPr="00DD641B">
          <w:t>Variation of administrative determinations and approvals on application</w:t>
        </w:r>
        <w:r>
          <w:tab/>
        </w:r>
        <w:r>
          <w:fldChar w:fldCharType="begin"/>
        </w:r>
        <w:r>
          <w:instrText xml:space="preserve"> PAGEREF _Toc190157801 \h </w:instrText>
        </w:r>
        <w:r>
          <w:fldChar w:fldCharType="separate"/>
        </w:r>
        <w:r w:rsidR="00601FEF">
          <w:t>141</w:t>
        </w:r>
        <w:r>
          <w:fldChar w:fldCharType="end"/>
        </w:r>
      </w:hyperlink>
    </w:p>
    <w:p w14:paraId="5C69B3A8" w14:textId="45C7B7F2"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02" w:history="1">
        <w:r w:rsidRPr="00DD641B">
          <w:t>191</w:t>
        </w:r>
        <w:r>
          <w:rPr>
            <w:rFonts w:asciiTheme="minorHAnsi" w:eastAsiaTheme="minorEastAsia" w:hAnsiTheme="minorHAnsi" w:cstheme="minorBidi"/>
            <w:kern w:val="2"/>
            <w:sz w:val="24"/>
            <w:szCs w:val="24"/>
            <w:lang w:eastAsia="en-AU"/>
            <w14:ligatures w14:val="standardContextual"/>
          </w:rPr>
          <w:tab/>
        </w:r>
        <w:r w:rsidRPr="00DD641B">
          <w:t>Cancellation and variation in other circumstances</w:t>
        </w:r>
        <w:r>
          <w:tab/>
        </w:r>
        <w:r>
          <w:fldChar w:fldCharType="begin"/>
        </w:r>
        <w:r>
          <w:instrText xml:space="preserve"> PAGEREF _Toc190157802 \h </w:instrText>
        </w:r>
        <w:r>
          <w:fldChar w:fldCharType="separate"/>
        </w:r>
        <w:r w:rsidR="00601FEF">
          <w:t>142</w:t>
        </w:r>
        <w:r>
          <w:fldChar w:fldCharType="end"/>
        </w:r>
      </w:hyperlink>
    </w:p>
    <w:p w14:paraId="5E1E2685" w14:textId="0C2A6AED"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03" w:history="1">
        <w:r w:rsidRPr="00DD641B">
          <w:t>192</w:t>
        </w:r>
        <w:r>
          <w:rPr>
            <w:rFonts w:asciiTheme="minorHAnsi" w:eastAsiaTheme="minorEastAsia" w:hAnsiTheme="minorHAnsi" w:cstheme="minorBidi"/>
            <w:kern w:val="2"/>
            <w:sz w:val="24"/>
            <w:szCs w:val="24"/>
            <w:lang w:eastAsia="en-AU"/>
            <w14:ligatures w14:val="standardContextual"/>
          </w:rPr>
          <w:tab/>
        </w:r>
        <w:r w:rsidRPr="00DD641B">
          <w:t>When cancellation or variation takes effect</w:t>
        </w:r>
        <w:r>
          <w:tab/>
        </w:r>
        <w:r>
          <w:fldChar w:fldCharType="begin"/>
        </w:r>
        <w:r>
          <w:instrText xml:space="preserve"> PAGEREF _Toc190157803 \h </w:instrText>
        </w:r>
        <w:r>
          <w:fldChar w:fldCharType="separate"/>
        </w:r>
        <w:r w:rsidR="00601FEF">
          <w:t>143</w:t>
        </w:r>
        <w:r>
          <w:fldChar w:fldCharType="end"/>
        </w:r>
      </w:hyperlink>
    </w:p>
    <w:p w14:paraId="45B8AB23" w14:textId="172C5068"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804" w:history="1">
        <w:r w:rsidRPr="00DD641B">
          <w:t>Chapter 20</w:t>
        </w:r>
        <w:r>
          <w:rPr>
            <w:rFonts w:asciiTheme="minorHAnsi" w:eastAsiaTheme="minorEastAsia" w:hAnsiTheme="minorHAnsi" w:cstheme="minorBidi"/>
            <w:b w:val="0"/>
            <w:kern w:val="2"/>
            <w:szCs w:val="24"/>
            <w:lang w:eastAsia="en-AU"/>
            <w14:ligatures w14:val="standardContextual"/>
          </w:rPr>
          <w:tab/>
        </w:r>
        <w:r w:rsidRPr="00DD641B">
          <w:t>Licences</w:t>
        </w:r>
        <w:r w:rsidRPr="00071F1E">
          <w:rPr>
            <w:vanish/>
          </w:rPr>
          <w:tab/>
        </w:r>
        <w:r w:rsidRPr="00071F1E">
          <w:rPr>
            <w:vanish/>
          </w:rPr>
          <w:fldChar w:fldCharType="begin"/>
        </w:r>
        <w:r w:rsidRPr="00071F1E">
          <w:rPr>
            <w:vanish/>
          </w:rPr>
          <w:instrText xml:space="preserve"> PAGEREF _Toc190157804 \h </w:instrText>
        </w:r>
        <w:r w:rsidRPr="00071F1E">
          <w:rPr>
            <w:vanish/>
          </w:rPr>
        </w:r>
        <w:r w:rsidRPr="00071F1E">
          <w:rPr>
            <w:vanish/>
          </w:rPr>
          <w:fldChar w:fldCharType="separate"/>
        </w:r>
        <w:r w:rsidR="00601FEF">
          <w:rPr>
            <w:vanish/>
          </w:rPr>
          <w:t>144</w:t>
        </w:r>
        <w:r w:rsidRPr="00071F1E">
          <w:rPr>
            <w:vanish/>
          </w:rPr>
          <w:fldChar w:fldCharType="end"/>
        </w:r>
      </w:hyperlink>
    </w:p>
    <w:p w14:paraId="588A29FE" w14:textId="3F9B0FD2"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805" w:history="1">
        <w:r w:rsidRPr="00DD641B">
          <w:t>Part 20.1</w:t>
        </w:r>
        <w:r>
          <w:rPr>
            <w:rFonts w:asciiTheme="minorHAnsi" w:eastAsiaTheme="minorEastAsia" w:hAnsiTheme="minorHAnsi" w:cstheme="minorBidi"/>
            <w:b w:val="0"/>
            <w:kern w:val="2"/>
            <w:szCs w:val="24"/>
            <w:lang w:eastAsia="en-AU"/>
            <w14:ligatures w14:val="standardContextual"/>
          </w:rPr>
          <w:tab/>
        </w:r>
        <w:r w:rsidRPr="00DD641B">
          <w:t>Licences—general</w:t>
        </w:r>
        <w:r w:rsidRPr="00071F1E">
          <w:rPr>
            <w:vanish/>
          </w:rPr>
          <w:tab/>
        </w:r>
        <w:r w:rsidRPr="00071F1E">
          <w:rPr>
            <w:vanish/>
          </w:rPr>
          <w:fldChar w:fldCharType="begin"/>
        </w:r>
        <w:r w:rsidRPr="00071F1E">
          <w:rPr>
            <w:vanish/>
          </w:rPr>
          <w:instrText xml:space="preserve"> PAGEREF _Toc190157805 \h </w:instrText>
        </w:r>
        <w:r w:rsidRPr="00071F1E">
          <w:rPr>
            <w:vanish/>
          </w:rPr>
        </w:r>
        <w:r w:rsidRPr="00071F1E">
          <w:rPr>
            <w:vanish/>
          </w:rPr>
          <w:fldChar w:fldCharType="separate"/>
        </w:r>
        <w:r w:rsidR="00601FEF">
          <w:rPr>
            <w:vanish/>
          </w:rPr>
          <w:t>144</w:t>
        </w:r>
        <w:r w:rsidRPr="00071F1E">
          <w:rPr>
            <w:vanish/>
          </w:rPr>
          <w:fldChar w:fldCharType="end"/>
        </w:r>
      </w:hyperlink>
    </w:p>
    <w:p w14:paraId="4779CBAA" w14:textId="2BCD01C8"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06" w:history="1">
        <w:r w:rsidRPr="00DD641B">
          <w:t>193</w:t>
        </w:r>
        <w:r>
          <w:rPr>
            <w:rFonts w:asciiTheme="minorHAnsi" w:eastAsiaTheme="minorEastAsia" w:hAnsiTheme="minorHAnsi" w:cstheme="minorBidi"/>
            <w:kern w:val="2"/>
            <w:sz w:val="24"/>
            <w:szCs w:val="24"/>
            <w:lang w:eastAsia="en-AU"/>
            <w14:ligatures w14:val="standardContextual"/>
          </w:rPr>
          <w:tab/>
        </w:r>
        <w:r w:rsidRPr="00DD641B">
          <w:t xml:space="preserve">Meaning of </w:t>
        </w:r>
        <w:r w:rsidRPr="00DD641B">
          <w:rPr>
            <w:i/>
          </w:rPr>
          <w:t>licensing authority</w:t>
        </w:r>
        <w:r w:rsidRPr="00DD641B">
          <w:t>—ch 20</w:t>
        </w:r>
        <w:r>
          <w:tab/>
        </w:r>
        <w:r>
          <w:fldChar w:fldCharType="begin"/>
        </w:r>
        <w:r>
          <w:instrText xml:space="preserve"> PAGEREF _Toc190157806 \h </w:instrText>
        </w:r>
        <w:r>
          <w:fldChar w:fldCharType="separate"/>
        </w:r>
        <w:r w:rsidR="00601FEF">
          <w:t>144</w:t>
        </w:r>
        <w:r>
          <w:fldChar w:fldCharType="end"/>
        </w:r>
      </w:hyperlink>
    </w:p>
    <w:p w14:paraId="26872328" w14:textId="4D8D9AD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07" w:history="1">
        <w:r w:rsidRPr="00DD641B">
          <w:t>194</w:t>
        </w:r>
        <w:r>
          <w:rPr>
            <w:rFonts w:asciiTheme="minorHAnsi" w:eastAsiaTheme="minorEastAsia" w:hAnsiTheme="minorHAnsi" w:cstheme="minorBidi"/>
            <w:kern w:val="2"/>
            <w:sz w:val="24"/>
            <w:szCs w:val="24"/>
            <w:lang w:eastAsia="en-AU"/>
            <w14:ligatures w14:val="standardContextual"/>
          </w:rPr>
          <w:tab/>
        </w:r>
        <w:r w:rsidRPr="00DD641B">
          <w:t>Application—ch 20</w:t>
        </w:r>
        <w:r>
          <w:tab/>
        </w:r>
        <w:r>
          <w:fldChar w:fldCharType="begin"/>
        </w:r>
        <w:r>
          <w:instrText xml:space="preserve"> PAGEREF _Toc190157807 \h </w:instrText>
        </w:r>
        <w:r>
          <w:fldChar w:fldCharType="separate"/>
        </w:r>
        <w:r w:rsidR="00601FEF">
          <w:t>144</w:t>
        </w:r>
        <w:r>
          <w:fldChar w:fldCharType="end"/>
        </w:r>
      </w:hyperlink>
    </w:p>
    <w:p w14:paraId="295C8CAD" w14:textId="0CCE98A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08" w:history="1">
        <w:r w:rsidRPr="00DD641B">
          <w:t>195</w:t>
        </w:r>
        <w:r>
          <w:rPr>
            <w:rFonts w:asciiTheme="minorHAnsi" w:eastAsiaTheme="minorEastAsia" w:hAnsiTheme="minorHAnsi" w:cstheme="minorBidi"/>
            <w:kern w:val="2"/>
            <w:sz w:val="24"/>
            <w:szCs w:val="24"/>
            <w:lang w:eastAsia="en-AU"/>
            <w14:ligatures w14:val="standardContextual"/>
          </w:rPr>
          <w:tab/>
        </w:r>
        <w:r w:rsidRPr="00DD641B">
          <w:t>Relationship to other laws—ch 20</w:t>
        </w:r>
        <w:r>
          <w:tab/>
        </w:r>
        <w:r>
          <w:fldChar w:fldCharType="begin"/>
        </w:r>
        <w:r>
          <w:instrText xml:space="preserve"> PAGEREF _Toc190157808 \h </w:instrText>
        </w:r>
        <w:r>
          <w:fldChar w:fldCharType="separate"/>
        </w:r>
        <w:r w:rsidR="00601FEF">
          <w:t>144</w:t>
        </w:r>
        <w:r>
          <w:fldChar w:fldCharType="end"/>
        </w:r>
      </w:hyperlink>
    </w:p>
    <w:p w14:paraId="5E8D85D6" w14:textId="7D20C74A"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809" w:history="1">
        <w:r w:rsidRPr="00DD641B">
          <w:t>Part 20.2</w:t>
        </w:r>
        <w:r>
          <w:rPr>
            <w:rFonts w:asciiTheme="minorHAnsi" w:eastAsiaTheme="minorEastAsia" w:hAnsiTheme="minorHAnsi" w:cstheme="minorBidi"/>
            <w:b w:val="0"/>
            <w:kern w:val="2"/>
            <w:szCs w:val="24"/>
            <w:lang w:eastAsia="en-AU"/>
            <w14:ligatures w14:val="standardContextual"/>
          </w:rPr>
          <w:tab/>
        </w:r>
        <w:r w:rsidRPr="00DD641B">
          <w:t>Vehicles and drivers to be licensed</w:t>
        </w:r>
        <w:r w:rsidRPr="00071F1E">
          <w:rPr>
            <w:vanish/>
          </w:rPr>
          <w:tab/>
        </w:r>
        <w:r w:rsidRPr="00071F1E">
          <w:rPr>
            <w:vanish/>
          </w:rPr>
          <w:fldChar w:fldCharType="begin"/>
        </w:r>
        <w:r w:rsidRPr="00071F1E">
          <w:rPr>
            <w:vanish/>
          </w:rPr>
          <w:instrText xml:space="preserve"> PAGEREF _Toc190157809 \h </w:instrText>
        </w:r>
        <w:r w:rsidRPr="00071F1E">
          <w:rPr>
            <w:vanish/>
          </w:rPr>
        </w:r>
        <w:r w:rsidRPr="00071F1E">
          <w:rPr>
            <w:vanish/>
          </w:rPr>
          <w:fldChar w:fldCharType="separate"/>
        </w:r>
        <w:r w:rsidR="00601FEF">
          <w:rPr>
            <w:vanish/>
          </w:rPr>
          <w:t>145</w:t>
        </w:r>
        <w:r w:rsidRPr="00071F1E">
          <w:rPr>
            <w:vanish/>
          </w:rPr>
          <w:fldChar w:fldCharType="end"/>
        </w:r>
      </w:hyperlink>
    </w:p>
    <w:p w14:paraId="76545D66" w14:textId="6EAE5116"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10" w:history="1">
        <w:r w:rsidRPr="00DD641B">
          <w:t>196</w:t>
        </w:r>
        <w:r>
          <w:rPr>
            <w:rFonts w:asciiTheme="minorHAnsi" w:eastAsiaTheme="minorEastAsia" w:hAnsiTheme="minorHAnsi" w:cstheme="minorBidi"/>
            <w:kern w:val="2"/>
            <w:sz w:val="24"/>
            <w:szCs w:val="24"/>
            <w:lang w:eastAsia="en-AU"/>
            <w14:ligatures w14:val="standardContextual"/>
          </w:rPr>
          <w:tab/>
        </w:r>
        <w:r w:rsidRPr="00DD641B">
          <w:t>Vehicles transporting certain kinds of dangerous goods to be licensed</w:t>
        </w:r>
        <w:r>
          <w:tab/>
        </w:r>
        <w:r>
          <w:fldChar w:fldCharType="begin"/>
        </w:r>
        <w:r>
          <w:instrText xml:space="preserve"> PAGEREF _Toc190157810 \h </w:instrText>
        </w:r>
        <w:r>
          <w:fldChar w:fldCharType="separate"/>
        </w:r>
        <w:r w:rsidR="00601FEF">
          <w:t>145</w:t>
        </w:r>
        <w:r>
          <w:fldChar w:fldCharType="end"/>
        </w:r>
      </w:hyperlink>
    </w:p>
    <w:p w14:paraId="1D8FF929" w14:textId="5E80381F"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11" w:history="1">
        <w:r w:rsidRPr="00DD641B">
          <w:t>197</w:t>
        </w:r>
        <w:r>
          <w:rPr>
            <w:rFonts w:asciiTheme="minorHAnsi" w:eastAsiaTheme="minorEastAsia" w:hAnsiTheme="minorHAnsi" w:cstheme="minorBidi"/>
            <w:kern w:val="2"/>
            <w:sz w:val="24"/>
            <w:szCs w:val="24"/>
            <w:lang w:eastAsia="en-AU"/>
            <w14:ligatures w14:val="standardContextual"/>
          </w:rPr>
          <w:tab/>
        </w:r>
        <w:r w:rsidRPr="00DD641B">
          <w:t>Drivers of vehicles transporting certain kinds of dangerous goods to be licensed</w:t>
        </w:r>
        <w:r>
          <w:tab/>
        </w:r>
        <w:r>
          <w:fldChar w:fldCharType="begin"/>
        </w:r>
        <w:r>
          <w:instrText xml:space="preserve"> PAGEREF _Toc190157811 \h </w:instrText>
        </w:r>
        <w:r>
          <w:fldChar w:fldCharType="separate"/>
        </w:r>
        <w:r w:rsidR="00601FEF">
          <w:t>145</w:t>
        </w:r>
        <w:r>
          <w:fldChar w:fldCharType="end"/>
        </w:r>
      </w:hyperlink>
    </w:p>
    <w:p w14:paraId="37564AF9" w14:textId="315D432C"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812" w:history="1">
        <w:r w:rsidRPr="00DD641B">
          <w:t>Part 20.3</w:t>
        </w:r>
        <w:r>
          <w:rPr>
            <w:rFonts w:asciiTheme="minorHAnsi" w:eastAsiaTheme="minorEastAsia" w:hAnsiTheme="minorHAnsi" w:cstheme="minorBidi"/>
            <w:b w:val="0"/>
            <w:kern w:val="2"/>
            <w:szCs w:val="24"/>
            <w:lang w:eastAsia="en-AU"/>
            <w14:ligatures w14:val="standardContextual"/>
          </w:rPr>
          <w:tab/>
        </w:r>
        <w:r w:rsidRPr="00DD641B">
          <w:t>Dangerous goods driver licences</w:t>
        </w:r>
        <w:r w:rsidRPr="00071F1E">
          <w:rPr>
            <w:vanish/>
          </w:rPr>
          <w:tab/>
        </w:r>
        <w:r w:rsidRPr="00071F1E">
          <w:rPr>
            <w:vanish/>
          </w:rPr>
          <w:fldChar w:fldCharType="begin"/>
        </w:r>
        <w:r w:rsidRPr="00071F1E">
          <w:rPr>
            <w:vanish/>
          </w:rPr>
          <w:instrText xml:space="preserve"> PAGEREF _Toc190157812 \h </w:instrText>
        </w:r>
        <w:r w:rsidRPr="00071F1E">
          <w:rPr>
            <w:vanish/>
          </w:rPr>
        </w:r>
        <w:r w:rsidRPr="00071F1E">
          <w:rPr>
            <w:vanish/>
          </w:rPr>
          <w:fldChar w:fldCharType="separate"/>
        </w:r>
        <w:r w:rsidR="00601FEF">
          <w:rPr>
            <w:vanish/>
          </w:rPr>
          <w:t>146</w:t>
        </w:r>
        <w:r w:rsidRPr="00071F1E">
          <w:rPr>
            <w:vanish/>
          </w:rPr>
          <w:fldChar w:fldCharType="end"/>
        </w:r>
      </w:hyperlink>
    </w:p>
    <w:p w14:paraId="04870B53" w14:textId="6DAD589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13" w:history="1">
        <w:r w:rsidRPr="00DD641B">
          <w:t>198</w:t>
        </w:r>
        <w:r>
          <w:rPr>
            <w:rFonts w:asciiTheme="minorHAnsi" w:eastAsiaTheme="minorEastAsia" w:hAnsiTheme="minorHAnsi" w:cstheme="minorBidi"/>
            <w:kern w:val="2"/>
            <w:sz w:val="24"/>
            <w:szCs w:val="24"/>
            <w:lang w:eastAsia="en-AU"/>
            <w14:ligatures w14:val="standardContextual"/>
          </w:rPr>
          <w:tab/>
        </w:r>
        <w:r w:rsidRPr="00DD641B">
          <w:t>Application for licence</w:t>
        </w:r>
        <w:r>
          <w:tab/>
        </w:r>
        <w:r>
          <w:fldChar w:fldCharType="begin"/>
        </w:r>
        <w:r>
          <w:instrText xml:space="preserve"> PAGEREF _Toc190157813 \h </w:instrText>
        </w:r>
        <w:r>
          <w:fldChar w:fldCharType="separate"/>
        </w:r>
        <w:r w:rsidR="00601FEF">
          <w:t>146</w:t>
        </w:r>
        <w:r>
          <w:fldChar w:fldCharType="end"/>
        </w:r>
      </w:hyperlink>
    </w:p>
    <w:p w14:paraId="4BCA32F6" w14:textId="6FE45F63"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14" w:history="1">
        <w:r w:rsidRPr="00DD641B">
          <w:t>199</w:t>
        </w:r>
        <w:r>
          <w:rPr>
            <w:rFonts w:asciiTheme="minorHAnsi" w:eastAsiaTheme="minorEastAsia" w:hAnsiTheme="minorHAnsi" w:cstheme="minorBidi"/>
            <w:kern w:val="2"/>
            <w:sz w:val="24"/>
            <w:szCs w:val="24"/>
            <w:lang w:eastAsia="en-AU"/>
            <w14:ligatures w14:val="standardContextual"/>
          </w:rPr>
          <w:tab/>
        </w:r>
        <w:r w:rsidRPr="00DD641B">
          <w:t>Driver licence—evidence</w:t>
        </w:r>
        <w:r>
          <w:tab/>
        </w:r>
        <w:r>
          <w:fldChar w:fldCharType="begin"/>
        </w:r>
        <w:r>
          <w:instrText xml:space="preserve"> PAGEREF _Toc190157814 \h </w:instrText>
        </w:r>
        <w:r>
          <w:fldChar w:fldCharType="separate"/>
        </w:r>
        <w:r w:rsidR="00601FEF">
          <w:t>146</w:t>
        </w:r>
        <w:r>
          <w:fldChar w:fldCharType="end"/>
        </w:r>
      </w:hyperlink>
    </w:p>
    <w:p w14:paraId="2711EFF8" w14:textId="6B62B892"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15" w:history="1">
        <w:r w:rsidRPr="00DD641B">
          <w:t>200</w:t>
        </w:r>
        <w:r>
          <w:rPr>
            <w:rFonts w:asciiTheme="minorHAnsi" w:eastAsiaTheme="minorEastAsia" w:hAnsiTheme="minorHAnsi" w:cstheme="minorBidi"/>
            <w:kern w:val="2"/>
            <w:sz w:val="24"/>
            <w:szCs w:val="24"/>
            <w:lang w:eastAsia="en-AU"/>
            <w14:ligatures w14:val="standardContextual"/>
          </w:rPr>
          <w:tab/>
        </w:r>
        <w:r w:rsidRPr="00DD641B">
          <w:t>Required competency evidence</w:t>
        </w:r>
        <w:r>
          <w:tab/>
        </w:r>
        <w:r>
          <w:fldChar w:fldCharType="begin"/>
        </w:r>
        <w:r>
          <w:instrText xml:space="preserve"> PAGEREF _Toc190157815 \h </w:instrText>
        </w:r>
        <w:r>
          <w:fldChar w:fldCharType="separate"/>
        </w:r>
        <w:r w:rsidR="00601FEF">
          <w:t>147</w:t>
        </w:r>
        <w:r>
          <w:fldChar w:fldCharType="end"/>
        </w:r>
      </w:hyperlink>
    </w:p>
    <w:p w14:paraId="762FC672" w14:textId="1B66152C"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16" w:history="1">
        <w:r w:rsidRPr="00DD641B">
          <w:t>201</w:t>
        </w:r>
        <w:r>
          <w:rPr>
            <w:rFonts w:asciiTheme="minorHAnsi" w:eastAsiaTheme="minorEastAsia" w:hAnsiTheme="minorHAnsi" w:cstheme="minorBidi"/>
            <w:kern w:val="2"/>
            <w:sz w:val="24"/>
            <w:szCs w:val="24"/>
            <w:lang w:eastAsia="en-AU"/>
            <w14:ligatures w14:val="standardContextual"/>
          </w:rPr>
          <w:tab/>
        </w:r>
        <w:r w:rsidRPr="00DD641B">
          <w:t>Required medical fitness evidence</w:t>
        </w:r>
        <w:r>
          <w:tab/>
        </w:r>
        <w:r>
          <w:fldChar w:fldCharType="begin"/>
        </w:r>
        <w:r>
          <w:instrText xml:space="preserve"> PAGEREF _Toc190157816 \h </w:instrText>
        </w:r>
        <w:r>
          <w:fldChar w:fldCharType="separate"/>
        </w:r>
        <w:r w:rsidR="00601FEF">
          <w:t>148</w:t>
        </w:r>
        <w:r>
          <w:fldChar w:fldCharType="end"/>
        </w:r>
      </w:hyperlink>
    </w:p>
    <w:p w14:paraId="21DCFCF3" w14:textId="5A88556D"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17" w:history="1">
        <w:r w:rsidRPr="00DD641B">
          <w:t>202</w:t>
        </w:r>
        <w:r>
          <w:rPr>
            <w:rFonts w:asciiTheme="minorHAnsi" w:eastAsiaTheme="minorEastAsia" w:hAnsiTheme="minorHAnsi" w:cstheme="minorBidi"/>
            <w:kern w:val="2"/>
            <w:sz w:val="24"/>
            <w:szCs w:val="24"/>
            <w:lang w:eastAsia="en-AU"/>
            <w14:ligatures w14:val="standardContextual"/>
          </w:rPr>
          <w:tab/>
        </w:r>
        <w:r w:rsidRPr="00DD641B">
          <w:t>Grant of dangerous goods driver licences</w:t>
        </w:r>
        <w:r>
          <w:tab/>
        </w:r>
        <w:r>
          <w:fldChar w:fldCharType="begin"/>
        </w:r>
        <w:r>
          <w:instrText xml:space="preserve"> PAGEREF _Toc190157817 \h </w:instrText>
        </w:r>
        <w:r>
          <w:fldChar w:fldCharType="separate"/>
        </w:r>
        <w:r w:rsidR="00601FEF">
          <w:t>148</w:t>
        </w:r>
        <w:r>
          <w:fldChar w:fldCharType="end"/>
        </w:r>
      </w:hyperlink>
    </w:p>
    <w:p w14:paraId="35E0C1BB" w14:textId="70F3450E"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18" w:history="1">
        <w:r w:rsidRPr="00DD641B">
          <w:t>203</w:t>
        </w:r>
        <w:r>
          <w:rPr>
            <w:rFonts w:asciiTheme="minorHAnsi" w:eastAsiaTheme="minorEastAsia" w:hAnsiTheme="minorHAnsi" w:cstheme="minorBidi"/>
            <w:kern w:val="2"/>
            <w:sz w:val="24"/>
            <w:szCs w:val="24"/>
            <w:lang w:eastAsia="en-AU"/>
            <w14:ligatures w14:val="standardContextual"/>
          </w:rPr>
          <w:tab/>
        </w:r>
        <w:r w:rsidRPr="00DD641B">
          <w:t>Applications for renewal of licences</w:t>
        </w:r>
        <w:r>
          <w:tab/>
        </w:r>
        <w:r>
          <w:fldChar w:fldCharType="begin"/>
        </w:r>
        <w:r>
          <w:instrText xml:space="preserve"> PAGEREF _Toc190157818 \h </w:instrText>
        </w:r>
        <w:r>
          <w:fldChar w:fldCharType="separate"/>
        </w:r>
        <w:r w:rsidR="00601FEF">
          <w:t>149</w:t>
        </w:r>
        <w:r>
          <w:fldChar w:fldCharType="end"/>
        </w:r>
      </w:hyperlink>
    </w:p>
    <w:p w14:paraId="0A74F968" w14:textId="6ED7E640"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19" w:history="1">
        <w:r w:rsidRPr="00DD641B">
          <w:t>204</w:t>
        </w:r>
        <w:r>
          <w:rPr>
            <w:rFonts w:asciiTheme="minorHAnsi" w:eastAsiaTheme="minorEastAsia" w:hAnsiTheme="minorHAnsi" w:cstheme="minorBidi"/>
            <w:kern w:val="2"/>
            <w:sz w:val="24"/>
            <w:szCs w:val="24"/>
            <w:lang w:eastAsia="en-AU"/>
            <w14:ligatures w14:val="standardContextual"/>
          </w:rPr>
          <w:tab/>
        </w:r>
        <w:r w:rsidRPr="00DD641B">
          <w:t>Renewal of driver licences</w:t>
        </w:r>
        <w:r>
          <w:tab/>
        </w:r>
        <w:r>
          <w:fldChar w:fldCharType="begin"/>
        </w:r>
        <w:r>
          <w:instrText xml:space="preserve"> PAGEREF _Toc190157819 \h </w:instrText>
        </w:r>
        <w:r>
          <w:fldChar w:fldCharType="separate"/>
        </w:r>
        <w:r w:rsidR="00601FEF">
          <w:t>149</w:t>
        </w:r>
        <w:r>
          <w:fldChar w:fldCharType="end"/>
        </w:r>
      </w:hyperlink>
    </w:p>
    <w:p w14:paraId="4490AF6C" w14:textId="4EA4F7C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20" w:history="1">
        <w:r w:rsidRPr="00DD641B">
          <w:t>205</w:t>
        </w:r>
        <w:r>
          <w:rPr>
            <w:rFonts w:asciiTheme="minorHAnsi" w:eastAsiaTheme="minorEastAsia" w:hAnsiTheme="minorHAnsi" w:cstheme="minorBidi"/>
            <w:kern w:val="2"/>
            <w:sz w:val="24"/>
            <w:szCs w:val="24"/>
            <w:lang w:eastAsia="en-AU"/>
            <w14:ligatures w14:val="standardContextual"/>
          </w:rPr>
          <w:tab/>
        </w:r>
        <w:r w:rsidRPr="00DD641B">
          <w:t>Driver licence periods</w:t>
        </w:r>
        <w:r>
          <w:tab/>
        </w:r>
        <w:r>
          <w:fldChar w:fldCharType="begin"/>
        </w:r>
        <w:r>
          <w:instrText xml:space="preserve"> PAGEREF _Toc190157820 \h </w:instrText>
        </w:r>
        <w:r>
          <w:fldChar w:fldCharType="separate"/>
        </w:r>
        <w:r w:rsidR="00601FEF">
          <w:t>150</w:t>
        </w:r>
        <w:r>
          <w:fldChar w:fldCharType="end"/>
        </w:r>
      </w:hyperlink>
    </w:p>
    <w:p w14:paraId="7DA69540" w14:textId="30C22AD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21" w:history="1">
        <w:r w:rsidRPr="00DD641B">
          <w:t>206</w:t>
        </w:r>
        <w:r>
          <w:rPr>
            <w:rFonts w:asciiTheme="minorHAnsi" w:eastAsiaTheme="minorEastAsia" w:hAnsiTheme="minorHAnsi" w:cstheme="minorBidi"/>
            <w:kern w:val="2"/>
            <w:sz w:val="24"/>
            <w:szCs w:val="24"/>
            <w:lang w:eastAsia="en-AU"/>
            <w14:ligatures w14:val="standardContextual"/>
          </w:rPr>
          <w:tab/>
        </w:r>
        <w:r w:rsidRPr="00DD641B">
          <w:t>Driver licence conditions</w:t>
        </w:r>
        <w:r>
          <w:tab/>
        </w:r>
        <w:r>
          <w:fldChar w:fldCharType="begin"/>
        </w:r>
        <w:r>
          <w:instrText xml:space="preserve"> PAGEREF _Toc190157821 \h </w:instrText>
        </w:r>
        <w:r>
          <w:fldChar w:fldCharType="separate"/>
        </w:r>
        <w:r w:rsidR="00601FEF">
          <w:t>150</w:t>
        </w:r>
        <w:r>
          <w:fldChar w:fldCharType="end"/>
        </w:r>
      </w:hyperlink>
    </w:p>
    <w:p w14:paraId="7AB8C257" w14:textId="14DE1A1C"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22" w:history="1">
        <w:r w:rsidRPr="00DD641B">
          <w:t>207</w:t>
        </w:r>
        <w:r>
          <w:rPr>
            <w:rFonts w:asciiTheme="minorHAnsi" w:eastAsiaTheme="minorEastAsia" w:hAnsiTheme="minorHAnsi" w:cstheme="minorBidi"/>
            <w:kern w:val="2"/>
            <w:sz w:val="24"/>
            <w:szCs w:val="24"/>
            <w:lang w:eastAsia="en-AU"/>
            <w14:ligatures w14:val="standardContextual"/>
          </w:rPr>
          <w:tab/>
        </w:r>
        <w:r w:rsidRPr="00DD641B">
          <w:t>Additional condition</w:t>
        </w:r>
        <w:r>
          <w:tab/>
        </w:r>
        <w:r>
          <w:fldChar w:fldCharType="begin"/>
        </w:r>
        <w:r>
          <w:instrText xml:space="preserve"> PAGEREF _Toc190157822 \h </w:instrText>
        </w:r>
        <w:r>
          <w:fldChar w:fldCharType="separate"/>
        </w:r>
        <w:r w:rsidR="00601FEF">
          <w:t>151</w:t>
        </w:r>
        <w:r>
          <w:fldChar w:fldCharType="end"/>
        </w:r>
      </w:hyperlink>
    </w:p>
    <w:p w14:paraId="1D047AD2" w14:textId="32DE585C"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23" w:history="1">
        <w:r w:rsidRPr="00DD641B">
          <w:t>208</w:t>
        </w:r>
        <w:r>
          <w:rPr>
            <w:rFonts w:asciiTheme="minorHAnsi" w:eastAsiaTheme="minorEastAsia" w:hAnsiTheme="minorHAnsi" w:cstheme="minorBidi"/>
            <w:kern w:val="2"/>
            <w:sz w:val="24"/>
            <w:szCs w:val="24"/>
            <w:lang w:eastAsia="en-AU"/>
            <w14:ligatures w14:val="standardContextual"/>
          </w:rPr>
          <w:tab/>
        </w:r>
        <w:r w:rsidRPr="00DD641B">
          <w:t>Grounds for cancelling, suspending or varying licence</w:t>
        </w:r>
        <w:r>
          <w:tab/>
        </w:r>
        <w:r>
          <w:fldChar w:fldCharType="begin"/>
        </w:r>
        <w:r>
          <w:instrText xml:space="preserve"> PAGEREF _Toc190157823 \h </w:instrText>
        </w:r>
        <w:r>
          <w:fldChar w:fldCharType="separate"/>
        </w:r>
        <w:r w:rsidR="00601FEF">
          <w:t>151</w:t>
        </w:r>
        <w:r>
          <w:fldChar w:fldCharType="end"/>
        </w:r>
      </w:hyperlink>
    </w:p>
    <w:p w14:paraId="4FE87D77" w14:textId="244B1000"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24" w:history="1">
        <w:r w:rsidRPr="00DD641B">
          <w:t>209</w:t>
        </w:r>
        <w:r>
          <w:rPr>
            <w:rFonts w:asciiTheme="minorHAnsi" w:eastAsiaTheme="minorEastAsia" w:hAnsiTheme="minorHAnsi" w:cstheme="minorBidi"/>
            <w:kern w:val="2"/>
            <w:sz w:val="24"/>
            <w:szCs w:val="24"/>
            <w:lang w:eastAsia="en-AU"/>
            <w14:ligatures w14:val="standardContextual"/>
          </w:rPr>
          <w:tab/>
        </w:r>
        <w:r w:rsidRPr="00DD641B">
          <w:t>Offence—licence to be carried</w:t>
        </w:r>
        <w:r>
          <w:tab/>
        </w:r>
        <w:r>
          <w:fldChar w:fldCharType="begin"/>
        </w:r>
        <w:r>
          <w:instrText xml:space="preserve"> PAGEREF _Toc190157824 \h </w:instrText>
        </w:r>
        <w:r>
          <w:fldChar w:fldCharType="separate"/>
        </w:r>
        <w:r w:rsidR="00601FEF">
          <w:t>152</w:t>
        </w:r>
        <w:r>
          <w:fldChar w:fldCharType="end"/>
        </w:r>
      </w:hyperlink>
    </w:p>
    <w:p w14:paraId="25221A65" w14:textId="2F2401EB"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825" w:history="1">
        <w:r w:rsidRPr="00DD641B">
          <w:t>Part 20.4</w:t>
        </w:r>
        <w:r>
          <w:rPr>
            <w:rFonts w:asciiTheme="minorHAnsi" w:eastAsiaTheme="minorEastAsia" w:hAnsiTheme="minorHAnsi" w:cstheme="minorBidi"/>
            <w:b w:val="0"/>
            <w:kern w:val="2"/>
            <w:szCs w:val="24"/>
            <w:lang w:eastAsia="en-AU"/>
            <w14:ligatures w14:val="standardContextual"/>
          </w:rPr>
          <w:tab/>
        </w:r>
        <w:r w:rsidRPr="00DD641B">
          <w:t>Dangerous goods vehicle licences</w:t>
        </w:r>
        <w:r w:rsidRPr="00071F1E">
          <w:rPr>
            <w:vanish/>
          </w:rPr>
          <w:tab/>
        </w:r>
        <w:r w:rsidRPr="00071F1E">
          <w:rPr>
            <w:vanish/>
          </w:rPr>
          <w:fldChar w:fldCharType="begin"/>
        </w:r>
        <w:r w:rsidRPr="00071F1E">
          <w:rPr>
            <w:vanish/>
          </w:rPr>
          <w:instrText xml:space="preserve"> PAGEREF _Toc190157825 \h </w:instrText>
        </w:r>
        <w:r w:rsidRPr="00071F1E">
          <w:rPr>
            <w:vanish/>
          </w:rPr>
        </w:r>
        <w:r w:rsidRPr="00071F1E">
          <w:rPr>
            <w:vanish/>
          </w:rPr>
          <w:fldChar w:fldCharType="separate"/>
        </w:r>
        <w:r w:rsidR="00601FEF">
          <w:rPr>
            <w:vanish/>
          </w:rPr>
          <w:t>153</w:t>
        </w:r>
        <w:r w:rsidRPr="00071F1E">
          <w:rPr>
            <w:vanish/>
          </w:rPr>
          <w:fldChar w:fldCharType="end"/>
        </w:r>
      </w:hyperlink>
    </w:p>
    <w:p w14:paraId="285B5834" w14:textId="7471E68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26" w:history="1">
        <w:r w:rsidRPr="00DD641B">
          <w:t>210</w:t>
        </w:r>
        <w:r>
          <w:rPr>
            <w:rFonts w:asciiTheme="minorHAnsi" w:eastAsiaTheme="minorEastAsia" w:hAnsiTheme="minorHAnsi" w:cstheme="minorBidi"/>
            <w:kern w:val="2"/>
            <w:sz w:val="24"/>
            <w:szCs w:val="24"/>
            <w:lang w:eastAsia="en-AU"/>
            <w14:ligatures w14:val="standardContextual"/>
          </w:rPr>
          <w:tab/>
        </w:r>
        <w:r w:rsidRPr="00DD641B">
          <w:t>Meaning of</w:t>
        </w:r>
        <w:r w:rsidRPr="00DD641B">
          <w:rPr>
            <w:i/>
          </w:rPr>
          <w:t xml:space="preserve"> vehicle</w:t>
        </w:r>
        <w:r w:rsidRPr="00DD641B">
          <w:t>—pt 20.4</w:t>
        </w:r>
        <w:r>
          <w:tab/>
        </w:r>
        <w:r>
          <w:fldChar w:fldCharType="begin"/>
        </w:r>
        <w:r>
          <w:instrText xml:space="preserve"> PAGEREF _Toc190157826 \h </w:instrText>
        </w:r>
        <w:r>
          <w:fldChar w:fldCharType="separate"/>
        </w:r>
        <w:r w:rsidR="00601FEF">
          <w:t>153</w:t>
        </w:r>
        <w:r>
          <w:fldChar w:fldCharType="end"/>
        </w:r>
      </w:hyperlink>
    </w:p>
    <w:p w14:paraId="53538F9E" w14:textId="032C0761"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27" w:history="1">
        <w:r w:rsidRPr="00DD641B">
          <w:t>211</w:t>
        </w:r>
        <w:r>
          <w:rPr>
            <w:rFonts w:asciiTheme="minorHAnsi" w:eastAsiaTheme="minorEastAsia" w:hAnsiTheme="minorHAnsi" w:cstheme="minorBidi"/>
            <w:kern w:val="2"/>
            <w:sz w:val="24"/>
            <w:szCs w:val="24"/>
            <w:lang w:eastAsia="en-AU"/>
            <w14:ligatures w14:val="standardContextual"/>
          </w:rPr>
          <w:tab/>
        </w:r>
        <w:r w:rsidRPr="00DD641B">
          <w:t>Applications for licences</w:t>
        </w:r>
        <w:r>
          <w:tab/>
        </w:r>
        <w:r>
          <w:fldChar w:fldCharType="begin"/>
        </w:r>
        <w:r>
          <w:instrText xml:space="preserve"> PAGEREF _Toc190157827 \h </w:instrText>
        </w:r>
        <w:r>
          <w:fldChar w:fldCharType="separate"/>
        </w:r>
        <w:r w:rsidR="00601FEF">
          <w:t>153</w:t>
        </w:r>
        <w:r>
          <w:fldChar w:fldCharType="end"/>
        </w:r>
      </w:hyperlink>
    </w:p>
    <w:p w14:paraId="47B97A3D" w14:textId="366F6C21"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28" w:history="1">
        <w:r w:rsidRPr="00DD641B">
          <w:t>212</w:t>
        </w:r>
        <w:r>
          <w:rPr>
            <w:rFonts w:asciiTheme="minorHAnsi" w:eastAsiaTheme="minorEastAsia" w:hAnsiTheme="minorHAnsi" w:cstheme="minorBidi"/>
            <w:kern w:val="2"/>
            <w:sz w:val="24"/>
            <w:szCs w:val="24"/>
            <w:lang w:eastAsia="en-AU"/>
            <w14:ligatures w14:val="standardContextual"/>
          </w:rPr>
          <w:tab/>
        </w:r>
        <w:r w:rsidRPr="00DD641B">
          <w:t>Additional information and inspections</w:t>
        </w:r>
        <w:r>
          <w:tab/>
        </w:r>
        <w:r>
          <w:fldChar w:fldCharType="begin"/>
        </w:r>
        <w:r>
          <w:instrText xml:space="preserve"> PAGEREF _Toc190157828 \h </w:instrText>
        </w:r>
        <w:r>
          <w:fldChar w:fldCharType="separate"/>
        </w:r>
        <w:r w:rsidR="00601FEF">
          <w:t>154</w:t>
        </w:r>
        <w:r>
          <w:fldChar w:fldCharType="end"/>
        </w:r>
      </w:hyperlink>
    </w:p>
    <w:p w14:paraId="319347D5" w14:textId="29535DCF"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29" w:history="1">
        <w:r w:rsidRPr="00DD641B">
          <w:t>213</w:t>
        </w:r>
        <w:r>
          <w:rPr>
            <w:rFonts w:asciiTheme="minorHAnsi" w:eastAsiaTheme="minorEastAsia" w:hAnsiTheme="minorHAnsi" w:cstheme="minorBidi"/>
            <w:kern w:val="2"/>
            <w:sz w:val="24"/>
            <w:szCs w:val="24"/>
            <w:lang w:eastAsia="en-AU"/>
            <w14:ligatures w14:val="standardContextual"/>
          </w:rPr>
          <w:tab/>
        </w:r>
        <w:r w:rsidRPr="00DD641B">
          <w:t>Grant of dangerous goods vehicle licences</w:t>
        </w:r>
        <w:r>
          <w:tab/>
        </w:r>
        <w:r>
          <w:fldChar w:fldCharType="begin"/>
        </w:r>
        <w:r>
          <w:instrText xml:space="preserve"> PAGEREF _Toc190157829 \h </w:instrText>
        </w:r>
        <w:r>
          <w:fldChar w:fldCharType="separate"/>
        </w:r>
        <w:r w:rsidR="00601FEF">
          <w:t>154</w:t>
        </w:r>
        <w:r>
          <w:fldChar w:fldCharType="end"/>
        </w:r>
      </w:hyperlink>
    </w:p>
    <w:p w14:paraId="7A378FC4" w14:textId="5CDC68D3"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30" w:history="1">
        <w:r w:rsidRPr="00DD641B">
          <w:t>214</w:t>
        </w:r>
        <w:r>
          <w:rPr>
            <w:rFonts w:asciiTheme="minorHAnsi" w:eastAsiaTheme="minorEastAsia" w:hAnsiTheme="minorHAnsi" w:cstheme="minorBidi"/>
            <w:kern w:val="2"/>
            <w:sz w:val="24"/>
            <w:szCs w:val="24"/>
            <w:lang w:eastAsia="en-AU"/>
            <w14:ligatures w14:val="standardContextual"/>
          </w:rPr>
          <w:tab/>
        </w:r>
        <w:r w:rsidRPr="00DD641B">
          <w:t>Applications for renewal of licences</w:t>
        </w:r>
        <w:r>
          <w:tab/>
        </w:r>
        <w:r>
          <w:fldChar w:fldCharType="begin"/>
        </w:r>
        <w:r>
          <w:instrText xml:space="preserve"> PAGEREF _Toc190157830 \h </w:instrText>
        </w:r>
        <w:r>
          <w:fldChar w:fldCharType="separate"/>
        </w:r>
        <w:r w:rsidR="00601FEF">
          <w:t>155</w:t>
        </w:r>
        <w:r>
          <w:fldChar w:fldCharType="end"/>
        </w:r>
      </w:hyperlink>
    </w:p>
    <w:p w14:paraId="409346CB" w14:textId="4D407B3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31" w:history="1">
        <w:r w:rsidRPr="00DD641B">
          <w:t>215</w:t>
        </w:r>
        <w:r>
          <w:rPr>
            <w:rFonts w:asciiTheme="minorHAnsi" w:eastAsiaTheme="minorEastAsia" w:hAnsiTheme="minorHAnsi" w:cstheme="minorBidi"/>
            <w:kern w:val="2"/>
            <w:sz w:val="24"/>
            <w:szCs w:val="24"/>
            <w:lang w:eastAsia="en-AU"/>
            <w14:ligatures w14:val="standardContextual"/>
          </w:rPr>
          <w:tab/>
        </w:r>
        <w:r w:rsidRPr="00DD641B">
          <w:t>Renewal of vehicle licences</w:t>
        </w:r>
        <w:r>
          <w:tab/>
        </w:r>
        <w:r>
          <w:fldChar w:fldCharType="begin"/>
        </w:r>
        <w:r>
          <w:instrText xml:space="preserve"> PAGEREF _Toc190157831 \h </w:instrText>
        </w:r>
        <w:r>
          <w:fldChar w:fldCharType="separate"/>
        </w:r>
        <w:r w:rsidR="00601FEF">
          <w:t>156</w:t>
        </w:r>
        <w:r>
          <w:fldChar w:fldCharType="end"/>
        </w:r>
      </w:hyperlink>
    </w:p>
    <w:p w14:paraId="6D0FA57F" w14:textId="0BEE21E6"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32" w:history="1">
        <w:r w:rsidRPr="00DD641B">
          <w:t>216</w:t>
        </w:r>
        <w:r>
          <w:rPr>
            <w:rFonts w:asciiTheme="minorHAnsi" w:eastAsiaTheme="minorEastAsia" w:hAnsiTheme="minorHAnsi" w:cstheme="minorBidi"/>
            <w:kern w:val="2"/>
            <w:sz w:val="24"/>
            <w:szCs w:val="24"/>
            <w:lang w:eastAsia="en-AU"/>
            <w14:ligatures w14:val="standardContextual"/>
          </w:rPr>
          <w:tab/>
        </w:r>
        <w:r w:rsidRPr="00DD641B">
          <w:t>Vehicle licence periods</w:t>
        </w:r>
        <w:r>
          <w:tab/>
        </w:r>
        <w:r>
          <w:fldChar w:fldCharType="begin"/>
        </w:r>
        <w:r>
          <w:instrText xml:space="preserve"> PAGEREF _Toc190157832 \h </w:instrText>
        </w:r>
        <w:r>
          <w:fldChar w:fldCharType="separate"/>
        </w:r>
        <w:r w:rsidR="00601FEF">
          <w:t>157</w:t>
        </w:r>
        <w:r>
          <w:fldChar w:fldCharType="end"/>
        </w:r>
      </w:hyperlink>
    </w:p>
    <w:p w14:paraId="0C4CEB7B" w14:textId="47B6834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33" w:history="1">
        <w:r w:rsidRPr="00DD641B">
          <w:t>217</w:t>
        </w:r>
        <w:r>
          <w:rPr>
            <w:rFonts w:asciiTheme="minorHAnsi" w:eastAsiaTheme="minorEastAsia" w:hAnsiTheme="minorHAnsi" w:cstheme="minorBidi"/>
            <w:kern w:val="2"/>
            <w:sz w:val="24"/>
            <w:szCs w:val="24"/>
            <w:lang w:eastAsia="en-AU"/>
            <w14:ligatures w14:val="standardContextual"/>
          </w:rPr>
          <w:tab/>
        </w:r>
        <w:r w:rsidRPr="00DD641B">
          <w:t>Vehicle licence conditions</w:t>
        </w:r>
        <w:r>
          <w:tab/>
        </w:r>
        <w:r>
          <w:fldChar w:fldCharType="begin"/>
        </w:r>
        <w:r>
          <w:instrText xml:space="preserve"> PAGEREF _Toc190157833 \h </w:instrText>
        </w:r>
        <w:r>
          <w:fldChar w:fldCharType="separate"/>
        </w:r>
        <w:r w:rsidR="00601FEF">
          <w:t>157</w:t>
        </w:r>
        <w:r>
          <w:fldChar w:fldCharType="end"/>
        </w:r>
      </w:hyperlink>
    </w:p>
    <w:p w14:paraId="7DF28859" w14:textId="2975D25B"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34" w:history="1">
        <w:r w:rsidRPr="00DD641B">
          <w:t>218</w:t>
        </w:r>
        <w:r>
          <w:rPr>
            <w:rFonts w:asciiTheme="minorHAnsi" w:eastAsiaTheme="minorEastAsia" w:hAnsiTheme="minorHAnsi" w:cstheme="minorBidi"/>
            <w:kern w:val="2"/>
            <w:sz w:val="24"/>
            <w:szCs w:val="24"/>
            <w:lang w:eastAsia="en-AU"/>
            <w14:ligatures w14:val="standardContextual"/>
          </w:rPr>
          <w:tab/>
        </w:r>
        <w:r w:rsidRPr="00DD641B">
          <w:t>Offences—transferring or disposing of licensed vehicles other than through business transfer</w:t>
        </w:r>
        <w:r>
          <w:tab/>
        </w:r>
        <w:r>
          <w:fldChar w:fldCharType="begin"/>
        </w:r>
        <w:r>
          <w:instrText xml:space="preserve"> PAGEREF _Toc190157834 \h </w:instrText>
        </w:r>
        <w:r>
          <w:fldChar w:fldCharType="separate"/>
        </w:r>
        <w:r w:rsidR="00601FEF">
          <w:t>157</w:t>
        </w:r>
        <w:r>
          <w:fldChar w:fldCharType="end"/>
        </w:r>
      </w:hyperlink>
    </w:p>
    <w:p w14:paraId="5C65C726" w14:textId="19E4B5AD"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35" w:history="1">
        <w:r w:rsidRPr="00DD641B">
          <w:t>218A</w:t>
        </w:r>
        <w:r>
          <w:rPr>
            <w:rFonts w:asciiTheme="minorHAnsi" w:eastAsiaTheme="minorEastAsia" w:hAnsiTheme="minorHAnsi" w:cstheme="minorBidi"/>
            <w:kern w:val="2"/>
            <w:sz w:val="24"/>
            <w:szCs w:val="24"/>
            <w:lang w:eastAsia="en-AU"/>
            <w14:ligatures w14:val="standardContextual"/>
          </w:rPr>
          <w:tab/>
        </w:r>
        <w:r w:rsidRPr="00DD641B">
          <w:t>Offence—transferring licensed vehicles through business transfer</w:t>
        </w:r>
        <w:r>
          <w:tab/>
        </w:r>
        <w:r>
          <w:fldChar w:fldCharType="begin"/>
        </w:r>
        <w:r>
          <w:instrText xml:space="preserve"> PAGEREF _Toc190157835 \h </w:instrText>
        </w:r>
        <w:r>
          <w:fldChar w:fldCharType="separate"/>
        </w:r>
        <w:r w:rsidR="00601FEF">
          <w:t>159</w:t>
        </w:r>
        <w:r>
          <w:fldChar w:fldCharType="end"/>
        </w:r>
      </w:hyperlink>
    </w:p>
    <w:p w14:paraId="4795F0B8" w14:textId="71199086"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36" w:history="1">
        <w:r w:rsidRPr="00DD641B">
          <w:t>219</w:t>
        </w:r>
        <w:r>
          <w:rPr>
            <w:rFonts w:asciiTheme="minorHAnsi" w:eastAsiaTheme="minorEastAsia" w:hAnsiTheme="minorHAnsi" w:cstheme="minorBidi"/>
            <w:kern w:val="2"/>
            <w:sz w:val="24"/>
            <w:szCs w:val="24"/>
            <w:lang w:eastAsia="en-AU"/>
            <w14:ligatures w14:val="standardContextual"/>
          </w:rPr>
          <w:tab/>
        </w:r>
        <w:r w:rsidRPr="00DD641B">
          <w:t>Grounds for cancelling, suspending or varying licences</w:t>
        </w:r>
        <w:r>
          <w:tab/>
        </w:r>
        <w:r>
          <w:fldChar w:fldCharType="begin"/>
        </w:r>
        <w:r>
          <w:instrText xml:space="preserve"> PAGEREF _Toc190157836 \h </w:instrText>
        </w:r>
        <w:r>
          <w:fldChar w:fldCharType="separate"/>
        </w:r>
        <w:r w:rsidR="00601FEF">
          <w:t>160</w:t>
        </w:r>
        <w:r>
          <w:fldChar w:fldCharType="end"/>
        </w:r>
      </w:hyperlink>
    </w:p>
    <w:p w14:paraId="5E409C9B" w14:textId="78DB22E2"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837" w:history="1">
        <w:r w:rsidRPr="00DD641B">
          <w:t>Part 20.5</w:t>
        </w:r>
        <w:r>
          <w:rPr>
            <w:rFonts w:asciiTheme="minorHAnsi" w:eastAsiaTheme="minorEastAsia" w:hAnsiTheme="minorHAnsi" w:cstheme="minorBidi"/>
            <w:b w:val="0"/>
            <w:kern w:val="2"/>
            <w:szCs w:val="24"/>
            <w:lang w:eastAsia="en-AU"/>
            <w14:ligatures w14:val="standardContextual"/>
          </w:rPr>
          <w:tab/>
        </w:r>
        <w:r w:rsidRPr="00DD641B">
          <w:t>Licences generally</w:t>
        </w:r>
        <w:r w:rsidRPr="00071F1E">
          <w:rPr>
            <w:vanish/>
          </w:rPr>
          <w:tab/>
        </w:r>
        <w:r w:rsidRPr="00071F1E">
          <w:rPr>
            <w:vanish/>
          </w:rPr>
          <w:fldChar w:fldCharType="begin"/>
        </w:r>
        <w:r w:rsidRPr="00071F1E">
          <w:rPr>
            <w:vanish/>
          </w:rPr>
          <w:instrText xml:space="preserve"> PAGEREF _Toc190157837 \h </w:instrText>
        </w:r>
        <w:r w:rsidRPr="00071F1E">
          <w:rPr>
            <w:vanish/>
          </w:rPr>
        </w:r>
        <w:r w:rsidRPr="00071F1E">
          <w:rPr>
            <w:vanish/>
          </w:rPr>
          <w:fldChar w:fldCharType="separate"/>
        </w:r>
        <w:r w:rsidR="00601FEF">
          <w:rPr>
            <w:vanish/>
          </w:rPr>
          <w:t>160</w:t>
        </w:r>
        <w:r w:rsidRPr="00071F1E">
          <w:rPr>
            <w:vanish/>
          </w:rPr>
          <w:fldChar w:fldCharType="end"/>
        </w:r>
      </w:hyperlink>
    </w:p>
    <w:p w14:paraId="6FC4D75F" w14:textId="79F5DD2F"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38" w:history="1">
        <w:r w:rsidRPr="00DD641B">
          <w:t>221</w:t>
        </w:r>
        <w:r>
          <w:rPr>
            <w:rFonts w:asciiTheme="minorHAnsi" w:eastAsiaTheme="minorEastAsia" w:hAnsiTheme="minorHAnsi" w:cstheme="minorBidi"/>
            <w:kern w:val="2"/>
            <w:sz w:val="24"/>
            <w:szCs w:val="24"/>
            <w:lang w:eastAsia="en-AU"/>
            <w14:ligatures w14:val="standardContextual"/>
          </w:rPr>
          <w:tab/>
        </w:r>
        <w:r w:rsidRPr="00DD641B">
          <w:t xml:space="preserve">Meaning of </w:t>
        </w:r>
        <w:r w:rsidRPr="00DD641B">
          <w:rPr>
            <w:i/>
          </w:rPr>
          <w:t>licence</w:t>
        </w:r>
        <w:r w:rsidRPr="00DD641B">
          <w:t xml:space="preserve"> and </w:t>
        </w:r>
        <w:r w:rsidRPr="00DD641B">
          <w:rPr>
            <w:i/>
          </w:rPr>
          <w:t>licensee</w:t>
        </w:r>
        <w:r w:rsidRPr="00DD641B">
          <w:t>—pt 20.5</w:t>
        </w:r>
        <w:r>
          <w:tab/>
        </w:r>
        <w:r>
          <w:fldChar w:fldCharType="begin"/>
        </w:r>
        <w:r>
          <w:instrText xml:space="preserve"> PAGEREF _Toc190157838 \h </w:instrText>
        </w:r>
        <w:r>
          <w:fldChar w:fldCharType="separate"/>
        </w:r>
        <w:r w:rsidR="00601FEF">
          <w:t>160</w:t>
        </w:r>
        <w:r>
          <w:fldChar w:fldCharType="end"/>
        </w:r>
      </w:hyperlink>
    </w:p>
    <w:p w14:paraId="6D875B62" w14:textId="12C22A4D"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39" w:history="1">
        <w:r w:rsidRPr="00DD641B">
          <w:t>222</w:t>
        </w:r>
        <w:r>
          <w:rPr>
            <w:rFonts w:asciiTheme="minorHAnsi" w:eastAsiaTheme="minorEastAsia" w:hAnsiTheme="minorHAnsi" w:cstheme="minorBidi"/>
            <w:kern w:val="2"/>
            <w:sz w:val="24"/>
            <w:szCs w:val="24"/>
            <w:lang w:eastAsia="en-AU"/>
            <w14:ligatures w14:val="standardContextual"/>
          </w:rPr>
          <w:tab/>
        </w:r>
        <w:r w:rsidRPr="00DD641B">
          <w:t>Replacement licences</w:t>
        </w:r>
        <w:r>
          <w:tab/>
        </w:r>
        <w:r>
          <w:fldChar w:fldCharType="begin"/>
        </w:r>
        <w:r>
          <w:instrText xml:space="preserve"> PAGEREF _Toc190157839 \h </w:instrText>
        </w:r>
        <w:r>
          <w:fldChar w:fldCharType="separate"/>
        </w:r>
        <w:r w:rsidR="00601FEF">
          <w:t>160</w:t>
        </w:r>
        <w:r>
          <w:fldChar w:fldCharType="end"/>
        </w:r>
      </w:hyperlink>
    </w:p>
    <w:p w14:paraId="7CC9B2D0" w14:textId="76A2C29C"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40" w:history="1">
        <w:r w:rsidRPr="00DD641B">
          <w:t>223</w:t>
        </w:r>
        <w:r>
          <w:rPr>
            <w:rFonts w:asciiTheme="minorHAnsi" w:eastAsiaTheme="minorEastAsia" w:hAnsiTheme="minorHAnsi" w:cstheme="minorBidi"/>
            <w:kern w:val="2"/>
            <w:sz w:val="24"/>
            <w:szCs w:val="24"/>
            <w:lang w:eastAsia="en-AU"/>
            <w14:ligatures w14:val="standardContextual"/>
          </w:rPr>
          <w:tab/>
        </w:r>
        <w:r w:rsidRPr="00DD641B">
          <w:t>Offence—fail to comply with licence condition</w:t>
        </w:r>
        <w:r>
          <w:tab/>
        </w:r>
        <w:r>
          <w:fldChar w:fldCharType="begin"/>
        </w:r>
        <w:r>
          <w:instrText xml:space="preserve"> PAGEREF _Toc190157840 \h </w:instrText>
        </w:r>
        <w:r>
          <w:fldChar w:fldCharType="separate"/>
        </w:r>
        <w:r w:rsidR="00601FEF">
          <w:t>161</w:t>
        </w:r>
        <w:r>
          <w:fldChar w:fldCharType="end"/>
        </w:r>
      </w:hyperlink>
    </w:p>
    <w:p w14:paraId="60DDCB46" w14:textId="67C1168A"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41" w:history="1">
        <w:r w:rsidRPr="00DD641B">
          <w:t>224</w:t>
        </w:r>
        <w:r>
          <w:rPr>
            <w:rFonts w:asciiTheme="minorHAnsi" w:eastAsiaTheme="minorEastAsia" w:hAnsiTheme="minorHAnsi" w:cstheme="minorBidi"/>
            <w:kern w:val="2"/>
            <w:sz w:val="24"/>
            <w:szCs w:val="24"/>
            <w:lang w:eastAsia="en-AU"/>
            <w14:ligatures w14:val="standardContextual"/>
          </w:rPr>
          <w:tab/>
        </w:r>
        <w:r w:rsidRPr="00DD641B">
          <w:t>Surrender of licences</w:t>
        </w:r>
        <w:r>
          <w:tab/>
        </w:r>
        <w:r>
          <w:fldChar w:fldCharType="begin"/>
        </w:r>
        <w:r>
          <w:instrText xml:space="preserve"> PAGEREF _Toc190157841 \h </w:instrText>
        </w:r>
        <w:r>
          <w:fldChar w:fldCharType="separate"/>
        </w:r>
        <w:r w:rsidR="00601FEF">
          <w:t>161</w:t>
        </w:r>
        <w:r>
          <w:fldChar w:fldCharType="end"/>
        </w:r>
      </w:hyperlink>
    </w:p>
    <w:p w14:paraId="37CC240E" w14:textId="62EB5D75"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42" w:history="1">
        <w:r w:rsidRPr="00DD641B">
          <w:t>225</w:t>
        </w:r>
        <w:r>
          <w:rPr>
            <w:rFonts w:asciiTheme="minorHAnsi" w:eastAsiaTheme="minorEastAsia" w:hAnsiTheme="minorHAnsi" w:cstheme="minorBidi"/>
            <w:kern w:val="2"/>
            <w:sz w:val="24"/>
            <w:szCs w:val="24"/>
            <w:lang w:eastAsia="en-AU"/>
            <w14:ligatures w14:val="standardContextual"/>
          </w:rPr>
          <w:tab/>
        </w:r>
        <w:r w:rsidRPr="00DD641B">
          <w:t>Registers of licences</w:t>
        </w:r>
        <w:r>
          <w:tab/>
        </w:r>
        <w:r>
          <w:fldChar w:fldCharType="begin"/>
        </w:r>
        <w:r>
          <w:instrText xml:space="preserve"> PAGEREF _Toc190157842 \h </w:instrText>
        </w:r>
        <w:r>
          <w:fldChar w:fldCharType="separate"/>
        </w:r>
        <w:r w:rsidR="00601FEF">
          <w:t>161</w:t>
        </w:r>
        <w:r>
          <w:fldChar w:fldCharType="end"/>
        </w:r>
      </w:hyperlink>
    </w:p>
    <w:p w14:paraId="2D900EF2" w14:textId="4B80457B"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43" w:history="1">
        <w:r w:rsidRPr="00DD641B">
          <w:t>226</w:t>
        </w:r>
        <w:r>
          <w:rPr>
            <w:rFonts w:asciiTheme="minorHAnsi" w:eastAsiaTheme="minorEastAsia" w:hAnsiTheme="minorHAnsi" w:cstheme="minorBidi"/>
            <w:kern w:val="2"/>
            <w:sz w:val="24"/>
            <w:szCs w:val="24"/>
            <w:lang w:eastAsia="en-AU"/>
            <w14:ligatures w14:val="standardContextual"/>
          </w:rPr>
          <w:tab/>
        </w:r>
        <w:r w:rsidRPr="00DD641B">
          <w:t>Records of licences</w:t>
        </w:r>
        <w:r>
          <w:tab/>
        </w:r>
        <w:r>
          <w:fldChar w:fldCharType="begin"/>
        </w:r>
        <w:r>
          <w:instrText xml:space="preserve"> PAGEREF _Toc190157843 \h </w:instrText>
        </w:r>
        <w:r>
          <w:fldChar w:fldCharType="separate"/>
        </w:r>
        <w:r w:rsidR="00601FEF">
          <w:t>162</w:t>
        </w:r>
        <w:r>
          <w:fldChar w:fldCharType="end"/>
        </w:r>
      </w:hyperlink>
    </w:p>
    <w:p w14:paraId="0A9A15EF" w14:textId="124D9EE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44" w:history="1">
        <w:r w:rsidRPr="00DD641B">
          <w:t>227</w:t>
        </w:r>
        <w:r>
          <w:rPr>
            <w:rFonts w:asciiTheme="minorHAnsi" w:eastAsiaTheme="minorEastAsia" w:hAnsiTheme="minorHAnsi" w:cstheme="minorBidi"/>
            <w:kern w:val="2"/>
            <w:sz w:val="24"/>
            <w:szCs w:val="24"/>
            <w:lang w:eastAsia="en-AU"/>
            <w14:ligatures w14:val="standardContextual"/>
          </w:rPr>
          <w:tab/>
        </w:r>
        <w:r w:rsidRPr="00DD641B">
          <w:t>Offence—fail to correct information given in licence applications</w:t>
        </w:r>
        <w:r>
          <w:tab/>
        </w:r>
        <w:r>
          <w:fldChar w:fldCharType="begin"/>
        </w:r>
        <w:r>
          <w:instrText xml:space="preserve"> PAGEREF _Toc190157844 \h </w:instrText>
        </w:r>
        <w:r>
          <w:fldChar w:fldCharType="separate"/>
        </w:r>
        <w:r w:rsidR="00601FEF">
          <w:t>162</w:t>
        </w:r>
        <w:r>
          <w:fldChar w:fldCharType="end"/>
        </w:r>
      </w:hyperlink>
    </w:p>
    <w:p w14:paraId="54483842" w14:textId="11F497D4"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45" w:history="1">
        <w:r w:rsidRPr="00DD641B">
          <w:t>228</w:t>
        </w:r>
        <w:r>
          <w:rPr>
            <w:rFonts w:asciiTheme="minorHAnsi" w:eastAsiaTheme="minorEastAsia" w:hAnsiTheme="minorHAnsi" w:cstheme="minorBidi"/>
            <w:kern w:val="2"/>
            <w:sz w:val="24"/>
            <w:szCs w:val="24"/>
            <w:lang w:eastAsia="en-AU"/>
            <w14:ligatures w14:val="standardContextual"/>
          </w:rPr>
          <w:tab/>
        </w:r>
        <w:r w:rsidRPr="00DD641B">
          <w:t>Offence—fail to produce licence to licensing authority</w:t>
        </w:r>
        <w:r>
          <w:tab/>
        </w:r>
        <w:r>
          <w:fldChar w:fldCharType="begin"/>
        </w:r>
        <w:r>
          <w:instrText xml:space="preserve"> PAGEREF _Toc190157845 \h </w:instrText>
        </w:r>
        <w:r>
          <w:fldChar w:fldCharType="separate"/>
        </w:r>
        <w:r w:rsidR="00601FEF">
          <w:t>163</w:t>
        </w:r>
        <w:r>
          <w:fldChar w:fldCharType="end"/>
        </w:r>
      </w:hyperlink>
    </w:p>
    <w:p w14:paraId="71A30BEC" w14:textId="6C20BD7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46" w:history="1">
        <w:r w:rsidRPr="00DD641B">
          <w:t>229</w:t>
        </w:r>
        <w:r>
          <w:rPr>
            <w:rFonts w:asciiTheme="minorHAnsi" w:eastAsiaTheme="minorEastAsia" w:hAnsiTheme="minorHAnsi" w:cstheme="minorBidi"/>
            <w:kern w:val="2"/>
            <w:sz w:val="24"/>
            <w:szCs w:val="24"/>
            <w:lang w:eastAsia="en-AU"/>
            <w14:ligatures w14:val="standardContextual"/>
          </w:rPr>
          <w:tab/>
        </w:r>
        <w:r w:rsidRPr="00DD641B">
          <w:t>Return of licences</w:t>
        </w:r>
        <w:r>
          <w:tab/>
        </w:r>
        <w:r>
          <w:fldChar w:fldCharType="begin"/>
        </w:r>
        <w:r>
          <w:instrText xml:space="preserve"> PAGEREF _Toc190157846 \h </w:instrText>
        </w:r>
        <w:r>
          <w:fldChar w:fldCharType="separate"/>
        </w:r>
        <w:r w:rsidR="00601FEF">
          <w:t>163</w:t>
        </w:r>
        <w:r>
          <w:fldChar w:fldCharType="end"/>
        </w:r>
      </w:hyperlink>
    </w:p>
    <w:p w14:paraId="170D55AC" w14:textId="28443A4C" w:rsidR="00071F1E" w:rsidRDefault="00071F1E">
      <w:pPr>
        <w:pStyle w:val="TOC2"/>
        <w:rPr>
          <w:rFonts w:asciiTheme="minorHAnsi" w:eastAsiaTheme="minorEastAsia" w:hAnsiTheme="minorHAnsi" w:cstheme="minorBidi"/>
          <w:b w:val="0"/>
          <w:kern w:val="2"/>
          <w:szCs w:val="24"/>
          <w:lang w:eastAsia="en-AU"/>
          <w14:ligatures w14:val="standardContextual"/>
        </w:rPr>
      </w:pPr>
      <w:hyperlink w:anchor="_Toc190157847" w:history="1">
        <w:r w:rsidRPr="00DD641B">
          <w:t>Part 20.6</w:t>
        </w:r>
        <w:r>
          <w:rPr>
            <w:rFonts w:asciiTheme="minorHAnsi" w:eastAsiaTheme="minorEastAsia" w:hAnsiTheme="minorHAnsi" w:cstheme="minorBidi"/>
            <w:b w:val="0"/>
            <w:kern w:val="2"/>
            <w:szCs w:val="24"/>
            <w:lang w:eastAsia="en-AU"/>
            <w14:ligatures w14:val="standardContextual"/>
          </w:rPr>
          <w:tab/>
        </w:r>
        <w:r w:rsidRPr="00DD641B">
          <w:t>Cancellation, suspension and variation</w:t>
        </w:r>
        <w:r w:rsidRPr="00071F1E">
          <w:rPr>
            <w:vanish/>
          </w:rPr>
          <w:tab/>
        </w:r>
        <w:r w:rsidRPr="00071F1E">
          <w:rPr>
            <w:vanish/>
          </w:rPr>
          <w:fldChar w:fldCharType="begin"/>
        </w:r>
        <w:r w:rsidRPr="00071F1E">
          <w:rPr>
            <w:vanish/>
          </w:rPr>
          <w:instrText xml:space="preserve"> PAGEREF _Toc190157847 \h </w:instrText>
        </w:r>
        <w:r w:rsidRPr="00071F1E">
          <w:rPr>
            <w:vanish/>
          </w:rPr>
        </w:r>
        <w:r w:rsidRPr="00071F1E">
          <w:rPr>
            <w:vanish/>
          </w:rPr>
          <w:fldChar w:fldCharType="separate"/>
        </w:r>
        <w:r w:rsidR="00601FEF">
          <w:rPr>
            <w:vanish/>
          </w:rPr>
          <w:t>164</w:t>
        </w:r>
        <w:r w:rsidRPr="00071F1E">
          <w:rPr>
            <w:vanish/>
          </w:rPr>
          <w:fldChar w:fldCharType="end"/>
        </w:r>
      </w:hyperlink>
    </w:p>
    <w:p w14:paraId="759C618D" w14:textId="4E945DFE"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48" w:history="1">
        <w:r w:rsidRPr="00DD641B">
          <w:t>230</w:t>
        </w:r>
        <w:r>
          <w:rPr>
            <w:rFonts w:asciiTheme="minorHAnsi" w:eastAsiaTheme="minorEastAsia" w:hAnsiTheme="minorHAnsi" w:cstheme="minorBidi"/>
            <w:kern w:val="2"/>
            <w:sz w:val="24"/>
            <w:szCs w:val="24"/>
            <w:lang w:eastAsia="en-AU"/>
            <w14:ligatures w14:val="standardContextual"/>
          </w:rPr>
          <w:tab/>
        </w:r>
        <w:r w:rsidRPr="00DD641B">
          <w:t xml:space="preserve">Meaning of </w:t>
        </w:r>
        <w:r w:rsidRPr="00DD641B">
          <w:rPr>
            <w:i/>
          </w:rPr>
          <w:t>licence</w:t>
        </w:r>
        <w:r w:rsidRPr="00DD641B">
          <w:t xml:space="preserve"> and </w:t>
        </w:r>
        <w:r w:rsidRPr="00DD641B">
          <w:rPr>
            <w:i/>
          </w:rPr>
          <w:t>licensee</w:t>
        </w:r>
        <w:r w:rsidRPr="00DD641B">
          <w:t>—pt 20.6</w:t>
        </w:r>
        <w:r>
          <w:tab/>
        </w:r>
        <w:r>
          <w:fldChar w:fldCharType="begin"/>
        </w:r>
        <w:r>
          <w:instrText xml:space="preserve"> PAGEREF _Toc190157848 \h </w:instrText>
        </w:r>
        <w:r>
          <w:fldChar w:fldCharType="separate"/>
        </w:r>
        <w:r w:rsidR="00601FEF">
          <w:t>164</w:t>
        </w:r>
        <w:r>
          <w:fldChar w:fldCharType="end"/>
        </w:r>
      </w:hyperlink>
    </w:p>
    <w:p w14:paraId="0B5755A9" w14:textId="292494B3"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49" w:history="1">
        <w:r w:rsidRPr="00DD641B">
          <w:t>231</w:t>
        </w:r>
        <w:r>
          <w:rPr>
            <w:rFonts w:asciiTheme="minorHAnsi" w:eastAsiaTheme="minorEastAsia" w:hAnsiTheme="minorHAnsi" w:cstheme="minorBidi"/>
            <w:kern w:val="2"/>
            <w:sz w:val="24"/>
            <w:szCs w:val="24"/>
            <w:lang w:eastAsia="en-AU"/>
            <w14:ligatures w14:val="standardContextual"/>
          </w:rPr>
          <w:tab/>
        </w:r>
        <w:r w:rsidRPr="00DD641B">
          <w:t>Cancellation, suspension and variation in dangerous situations</w:t>
        </w:r>
        <w:r>
          <w:tab/>
        </w:r>
        <w:r>
          <w:fldChar w:fldCharType="begin"/>
        </w:r>
        <w:r>
          <w:instrText xml:space="preserve"> PAGEREF _Toc190157849 \h </w:instrText>
        </w:r>
        <w:r>
          <w:fldChar w:fldCharType="separate"/>
        </w:r>
        <w:r w:rsidR="00601FEF">
          <w:t>164</w:t>
        </w:r>
        <w:r>
          <w:fldChar w:fldCharType="end"/>
        </w:r>
      </w:hyperlink>
    </w:p>
    <w:p w14:paraId="307DFC8D" w14:textId="1677EDB2"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50" w:history="1">
        <w:r w:rsidRPr="00DD641B">
          <w:t>232</w:t>
        </w:r>
        <w:r>
          <w:rPr>
            <w:rFonts w:asciiTheme="minorHAnsi" w:eastAsiaTheme="minorEastAsia" w:hAnsiTheme="minorHAnsi" w:cstheme="minorBidi"/>
            <w:kern w:val="2"/>
            <w:sz w:val="24"/>
            <w:szCs w:val="24"/>
            <w:lang w:eastAsia="en-AU"/>
            <w14:ligatures w14:val="standardContextual"/>
          </w:rPr>
          <w:tab/>
        </w:r>
        <w:r w:rsidRPr="00DD641B">
          <w:t>Cancellation and suspension giving effect to court orders</w:t>
        </w:r>
        <w:r>
          <w:tab/>
        </w:r>
        <w:r>
          <w:fldChar w:fldCharType="begin"/>
        </w:r>
        <w:r>
          <w:instrText xml:space="preserve"> PAGEREF _Toc190157850 \h </w:instrText>
        </w:r>
        <w:r>
          <w:fldChar w:fldCharType="separate"/>
        </w:r>
        <w:r w:rsidR="00601FEF">
          <w:t>164</w:t>
        </w:r>
        <w:r>
          <w:fldChar w:fldCharType="end"/>
        </w:r>
      </w:hyperlink>
    </w:p>
    <w:p w14:paraId="6C4E83FD" w14:textId="5268E440"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51" w:history="1">
        <w:r w:rsidRPr="00DD641B">
          <w:t>233</w:t>
        </w:r>
        <w:r>
          <w:rPr>
            <w:rFonts w:asciiTheme="minorHAnsi" w:eastAsiaTheme="minorEastAsia" w:hAnsiTheme="minorHAnsi" w:cstheme="minorBidi"/>
            <w:kern w:val="2"/>
            <w:sz w:val="24"/>
            <w:szCs w:val="24"/>
            <w:lang w:eastAsia="en-AU"/>
            <w14:ligatures w14:val="standardContextual"/>
          </w:rPr>
          <w:tab/>
        </w:r>
        <w:r w:rsidRPr="00DD641B">
          <w:t>Variation of licence on application</w:t>
        </w:r>
        <w:r>
          <w:tab/>
        </w:r>
        <w:r>
          <w:fldChar w:fldCharType="begin"/>
        </w:r>
        <w:r>
          <w:instrText xml:space="preserve"> PAGEREF _Toc190157851 \h </w:instrText>
        </w:r>
        <w:r>
          <w:fldChar w:fldCharType="separate"/>
        </w:r>
        <w:r w:rsidR="00601FEF">
          <w:t>164</w:t>
        </w:r>
        <w:r>
          <w:fldChar w:fldCharType="end"/>
        </w:r>
      </w:hyperlink>
    </w:p>
    <w:p w14:paraId="1B2A67CA" w14:textId="0647E511"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52" w:history="1">
        <w:r w:rsidRPr="00DD641B">
          <w:t>234</w:t>
        </w:r>
        <w:r>
          <w:rPr>
            <w:rFonts w:asciiTheme="minorHAnsi" w:eastAsiaTheme="minorEastAsia" w:hAnsiTheme="minorHAnsi" w:cstheme="minorBidi"/>
            <w:kern w:val="2"/>
            <w:sz w:val="24"/>
            <w:szCs w:val="24"/>
            <w:lang w:eastAsia="en-AU"/>
            <w14:ligatures w14:val="standardContextual"/>
          </w:rPr>
          <w:tab/>
        </w:r>
        <w:r w:rsidRPr="00DD641B">
          <w:t>Cancellation, suspension and variation in other circumstances</w:t>
        </w:r>
        <w:r>
          <w:tab/>
        </w:r>
        <w:r>
          <w:fldChar w:fldCharType="begin"/>
        </w:r>
        <w:r>
          <w:instrText xml:space="preserve"> PAGEREF _Toc190157852 \h </w:instrText>
        </w:r>
        <w:r>
          <w:fldChar w:fldCharType="separate"/>
        </w:r>
        <w:r w:rsidR="00601FEF">
          <w:t>165</w:t>
        </w:r>
        <w:r>
          <w:fldChar w:fldCharType="end"/>
        </w:r>
      </w:hyperlink>
    </w:p>
    <w:p w14:paraId="44DC72FE" w14:textId="1253B3E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53" w:history="1">
        <w:r w:rsidRPr="00DD641B">
          <w:t>235</w:t>
        </w:r>
        <w:r>
          <w:rPr>
            <w:rFonts w:asciiTheme="minorHAnsi" w:eastAsiaTheme="minorEastAsia" w:hAnsiTheme="minorHAnsi" w:cstheme="minorBidi"/>
            <w:kern w:val="2"/>
            <w:sz w:val="24"/>
            <w:szCs w:val="24"/>
            <w:lang w:eastAsia="en-AU"/>
            <w14:ligatures w14:val="standardContextual"/>
          </w:rPr>
          <w:tab/>
        </w:r>
        <w:r w:rsidRPr="00DD641B">
          <w:t>When cancellation, suspension and variation take effect</w:t>
        </w:r>
        <w:r>
          <w:tab/>
        </w:r>
        <w:r>
          <w:fldChar w:fldCharType="begin"/>
        </w:r>
        <w:r>
          <w:instrText xml:space="preserve"> PAGEREF _Toc190157853 \h </w:instrText>
        </w:r>
        <w:r>
          <w:fldChar w:fldCharType="separate"/>
        </w:r>
        <w:r w:rsidR="00601FEF">
          <w:t>166</w:t>
        </w:r>
        <w:r>
          <w:fldChar w:fldCharType="end"/>
        </w:r>
      </w:hyperlink>
    </w:p>
    <w:p w14:paraId="58346678" w14:textId="48C766E6"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54" w:history="1">
        <w:r w:rsidRPr="00DD641B">
          <w:t>236</w:t>
        </w:r>
        <w:r>
          <w:rPr>
            <w:rFonts w:asciiTheme="minorHAnsi" w:eastAsiaTheme="minorEastAsia" w:hAnsiTheme="minorHAnsi" w:cstheme="minorBidi"/>
            <w:kern w:val="2"/>
            <w:sz w:val="24"/>
            <w:szCs w:val="24"/>
            <w:lang w:eastAsia="en-AU"/>
            <w14:ligatures w14:val="standardContextual"/>
          </w:rPr>
          <w:tab/>
        </w:r>
        <w:r w:rsidRPr="00DD641B">
          <w:t>When licences taken to be suspended</w:t>
        </w:r>
        <w:r>
          <w:tab/>
        </w:r>
        <w:r>
          <w:fldChar w:fldCharType="begin"/>
        </w:r>
        <w:r>
          <w:instrText xml:space="preserve"> PAGEREF _Toc190157854 \h </w:instrText>
        </w:r>
        <w:r>
          <w:fldChar w:fldCharType="separate"/>
        </w:r>
        <w:r w:rsidR="00601FEF">
          <w:t>166</w:t>
        </w:r>
        <w:r>
          <w:fldChar w:fldCharType="end"/>
        </w:r>
      </w:hyperlink>
    </w:p>
    <w:p w14:paraId="6D4BEE85" w14:textId="76ED2ED3"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855" w:history="1">
        <w:r w:rsidRPr="00DD641B">
          <w:t>Chapter 21</w:t>
        </w:r>
        <w:r>
          <w:rPr>
            <w:rFonts w:asciiTheme="minorHAnsi" w:eastAsiaTheme="minorEastAsia" w:hAnsiTheme="minorHAnsi" w:cstheme="minorBidi"/>
            <w:b w:val="0"/>
            <w:kern w:val="2"/>
            <w:szCs w:val="24"/>
            <w:lang w:eastAsia="en-AU"/>
            <w14:ligatures w14:val="standardContextual"/>
          </w:rPr>
          <w:tab/>
        </w:r>
        <w:r w:rsidRPr="00DD641B">
          <w:t>Insurance</w:t>
        </w:r>
        <w:r w:rsidRPr="00071F1E">
          <w:rPr>
            <w:vanish/>
          </w:rPr>
          <w:tab/>
        </w:r>
        <w:r w:rsidRPr="00071F1E">
          <w:rPr>
            <w:vanish/>
          </w:rPr>
          <w:fldChar w:fldCharType="begin"/>
        </w:r>
        <w:r w:rsidRPr="00071F1E">
          <w:rPr>
            <w:vanish/>
          </w:rPr>
          <w:instrText xml:space="preserve"> PAGEREF _Toc190157855 \h </w:instrText>
        </w:r>
        <w:r w:rsidRPr="00071F1E">
          <w:rPr>
            <w:vanish/>
          </w:rPr>
        </w:r>
        <w:r w:rsidRPr="00071F1E">
          <w:rPr>
            <w:vanish/>
          </w:rPr>
          <w:fldChar w:fldCharType="separate"/>
        </w:r>
        <w:r w:rsidR="00601FEF">
          <w:rPr>
            <w:vanish/>
          </w:rPr>
          <w:t>167</w:t>
        </w:r>
        <w:r w:rsidRPr="00071F1E">
          <w:rPr>
            <w:vanish/>
          </w:rPr>
          <w:fldChar w:fldCharType="end"/>
        </w:r>
      </w:hyperlink>
    </w:p>
    <w:p w14:paraId="150A57DC" w14:textId="6670AE0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56" w:history="1">
        <w:r w:rsidRPr="00DD641B">
          <w:t>237</w:t>
        </w:r>
        <w:r>
          <w:rPr>
            <w:rFonts w:asciiTheme="minorHAnsi" w:eastAsiaTheme="minorEastAsia" w:hAnsiTheme="minorHAnsi" w:cstheme="minorBidi"/>
            <w:kern w:val="2"/>
            <w:sz w:val="24"/>
            <w:szCs w:val="24"/>
            <w:lang w:eastAsia="en-AU"/>
            <w14:ligatures w14:val="standardContextual"/>
          </w:rPr>
          <w:tab/>
        </w:r>
        <w:r w:rsidRPr="00DD641B">
          <w:t>Requiring evidence of insurance etc</w:t>
        </w:r>
        <w:r>
          <w:tab/>
        </w:r>
        <w:r>
          <w:fldChar w:fldCharType="begin"/>
        </w:r>
        <w:r>
          <w:instrText xml:space="preserve"> PAGEREF _Toc190157856 \h </w:instrText>
        </w:r>
        <w:r>
          <w:fldChar w:fldCharType="separate"/>
        </w:r>
        <w:r w:rsidR="00601FEF">
          <w:t>167</w:t>
        </w:r>
        <w:r>
          <w:fldChar w:fldCharType="end"/>
        </w:r>
      </w:hyperlink>
    </w:p>
    <w:p w14:paraId="48D949FE" w14:textId="74931B39"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57" w:history="1">
        <w:r w:rsidRPr="00DD641B">
          <w:t>238</w:t>
        </w:r>
        <w:r>
          <w:rPr>
            <w:rFonts w:asciiTheme="minorHAnsi" w:eastAsiaTheme="minorEastAsia" w:hAnsiTheme="minorHAnsi" w:cstheme="minorBidi"/>
            <w:kern w:val="2"/>
            <w:sz w:val="24"/>
            <w:szCs w:val="24"/>
            <w:lang w:eastAsia="en-AU"/>
            <w14:ligatures w14:val="standardContextual"/>
          </w:rPr>
          <w:tab/>
        </w:r>
        <w:r w:rsidRPr="00DD641B">
          <w:t>Offence—fail to comply with notice</w:t>
        </w:r>
        <w:r>
          <w:tab/>
        </w:r>
        <w:r>
          <w:fldChar w:fldCharType="begin"/>
        </w:r>
        <w:r>
          <w:instrText xml:space="preserve"> PAGEREF _Toc190157857 \h </w:instrText>
        </w:r>
        <w:r>
          <w:fldChar w:fldCharType="separate"/>
        </w:r>
        <w:r w:rsidR="00601FEF">
          <w:t>167</w:t>
        </w:r>
        <w:r>
          <w:fldChar w:fldCharType="end"/>
        </w:r>
      </w:hyperlink>
    </w:p>
    <w:p w14:paraId="52F88285" w14:textId="689297FC"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58" w:history="1">
        <w:r w:rsidRPr="00DD641B">
          <w:t>239</w:t>
        </w:r>
        <w:r>
          <w:rPr>
            <w:rFonts w:asciiTheme="minorHAnsi" w:eastAsiaTheme="minorEastAsia" w:hAnsiTheme="minorHAnsi" w:cstheme="minorBidi"/>
            <w:kern w:val="2"/>
            <w:sz w:val="24"/>
            <w:szCs w:val="24"/>
            <w:lang w:eastAsia="en-AU"/>
            <w14:ligatures w14:val="standardContextual"/>
          </w:rPr>
          <w:tab/>
        </w:r>
        <w:r w:rsidRPr="00DD641B">
          <w:t>Approvals—insurance</w:t>
        </w:r>
        <w:r>
          <w:tab/>
        </w:r>
        <w:r>
          <w:fldChar w:fldCharType="begin"/>
        </w:r>
        <w:r>
          <w:instrText xml:space="preserve"> PAGEREF _Toc190157858 \h </w:instrText>
        </w:r>
        <w:r>
          <w:fldChar w:fldCharType="separate"/>
        </w:r>
        <w:r w:rsidR="00601FEF">
          <w:t>168</w:t>
        </w:r>
        <w:r>
          <w:fldChar w:fldCharType="end"/>
        </w:r>
      </w:hyperlink>
    </w:p>
    <w:p w14:paraId="22B3FBB7" w14:textId="7DFE5885" w:rsidR="00071F1E" w:rsidRDefault="00071F1E">
      <w:pPr>
        <w:pStyle w:val="TOC1"/>
        <w:rPr>
          <w:rFonts w:asciiTheme="minorHAnsi" w:eastAsiaTheme="minorEastAsia" w:hAnsiTheme="minorHAnsi" w:cstheme="minorBidi"/>
          <w:b w:val="0"/>
          <w:kern w:val="2"/>
          <w:szCs w:val="24"/>
          <w:lang w:eastAsia="en-AU"/>
          <w14:ligatures w14:val="standardContextual"/>
        </w:rPr>
      </w:pPr>
      <w:hyperlink w:anchor="_Toc190157859" w:history="1">
        <w:r w:rsidRPr="00DD641B">
          <w:t>Chapter 22</w:t>
        </w:r>
        <w:r>
          <w:rPr>
            <w:rFonts w:asciiTheme="minorHAnsi" w:eastAsiaTheme="minorEastAsia" w:hAnsiTheme="minorHAnsi" w:cstheme="minorBidi"/>
            <w:b w:val="0"/>
            <w:kern w:val="2"/>
            <w:szCs w:val="24"/>
            <w:lang w:eastAsia="en-AU"/>
            <w14:ligatures w14:val="standardContextual"/>
          </w:rPr>
          <w:tab/>
        </w:r>
        <w:r w:rsidRPr="00DD641B">
          <w:t>Notification and review of decisions</w:t>
        </w:r>
        <w:r w:rsidRPr="00071F1E">
          <w:rPr>
            <w:vanish/>
          </w:rPr>
          <w:tab/>
        </w:r>
        <w:r w:rsidRPr="00071F1E">
          <w:rPr>
            <w:vanish/>
          </w:rPr>
          <w:fldChar w:fldCharType="begin"/>
        </w:r>
        <w:r w:rsidRPr="00071F1E">
          <w:rPr>
            <w:vanish/>
          </w:rPr>
          <w:instrText xml:space="preserve"> PAGEREF _Toc190157859 \h </w:instrText>
        </w:r>
        <w:r w:rsidRPr="00071F1E">
          <w:rPr>
            <w:vanish/>
          </w:rPr>
        </w:r>
        <w:r w:rsidRPr="00071F1E">
          <w:rPr>
            <w:vanish/>
          </w:rPr>
          <w:fldChar w:fldCharType="separate"/>
        </w:r>
        <w:r w:rsidR="00601FEF">
          <w:rPr>
            <w:vanish/>
          </w:rPr>
          <w:t>169</w:t>
        </w:r>
        <w:r w:rsidRPr="00071F1E">
          <w:rPr>
            <w:vanish/>
          </w:rPr>
          <w:fldChar w:fldCharType="end"/>
        </w:r>
      </w:hyperlink>
    </w:p>
    <w:p w14:paraId="6DCC5553" w14:textId="358C28B0"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60" w:history="1">
        <w:r w:rsidRPr="00DD641B">
          <w:t>240</w:t>
        </w:r>
        <w:r>
          <w:rPr>
            <w:rFonts w:asciiTheme="minorHAnsi" w:eastAsiaTheme="minorEastAsia" w:hAnsiTheme="minorHAnsi" w:cstheme="minorBidi"/>
            <w:kern w:val="2"/>
            <w:sz w:val="24"/>
            <w:szCs w:val="24"/>
            <w:lang w:eastAsia="en-AU"/>
            <w14:ligatures w14:val="standardContextual"/>
          </w:rPr>
          <w:tab/>
        </w:r>
        <w:r w:rsidRPr="00DD641B">
          <w:t xml:space="preserve">Internally reviewable decisions—Act, s 169, def </w:t>
        </w:r>
        <w:r w:rsidRPr="00DD641B">
          <w:rPr>
            <w:i/>
          </w:rPr>
          <w:t>internally reviewable decision</w:t>
        </w:r>
        <w:r>
          <w:tab/>
        </w:r>
        <w:r>
          <w:fldChar w:fldCharType="begin"/>
        </w:r>
        <w:r>
          <w:instrText xml:space="preserve"> PAGEREF _Toc190157860 \h </w:instrText>
        </w:r>
        <w:r>
          <w:fldChar w:fldCharType="separate"/>
        </w:r>
        <w:r w:rsidR="00601FEF">
          <w:t>169</w:t>
        </w:r>
        <w:r>
          <w:fldChar w:fldCharType="end"/>
        </w:r>
      </w:hyperlink>
    </w:p>
    <w:p w14:paraId="52F233AF" w14:textId="250F7C83"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61" w:history="1">
        <w:r w:rsidRPr="00DD641B">
          <w:t>241</w:t>
        </w:r>
        <w:r>
          <w:rPr>
            <w:rFonts w:asciiTheme="minorHAnsi" w:eastAsiaTheme="minorEastAsia" w:hAnsiTheme="minorHAnsi" w:cstheme="minorBidi"/>
            <w:kern w:val="2"/>
            <w:sz w:val="24"/>
            <w:szCs w:val="24"/>
            <w:lang w:eastAsia="en-AU"/>
            <w14:ligatures w14:val="standardContextual"/>
          </w:rPr>
          <w:tab/>
        </w:r>
        <w:r w:rsidRPr="00DD641B">
          <w:t>Internally reviewable decisions—notice and right of review—Act, s 170 and s 171</w:t>
        </w:r>
        <w:r>
          <w:tab/>
        </w:r>
        <w:r>
          <w:fldChar w:fldCharType="begin"/>
        </w:r>
        <w:r>
          <w:instrText xml:space="preserve"> PAGEREF _Toc190157861 \h </w:instrText>
        </w:r>
        <w:r>
          <w:fldChar w:fldCharType="separate"/>
        </w:r>
        <w:r w:rsidR="00601FEF">
          <w:t>169</w:t>
        </w:r>
        <w:r>
          <w:fldChar w:fldCharType="end"/>
        </w:r>
      </w:hyperlink>
    </w:p>
    <w:p w14:paraId="30B59505" w14:textId="531FC14C" w:rsidR="00071F1E" w:rsidRDefault="00071F1E">
      <w:pPr>
        <w:pStyle w:val="TOC6"/>
        <w:rPr>
          <w:rFonts w:asciiTheme="minorHAnsi" w:eastAsiaTheme="minorEastAsia" w:hAnsiTheme="minorHAnsi" w:cstheme="minorBidi"/>
          <w:b w:val="0"/>
          <w:kern w:val="2"/>
          <w:szCs w:val="24"/>
          <w:lang w:eastAsia="en-AU"/>
          <w14:ligatures w14:val="standardContextual"/>
        </w:rPr>
      </w:pPr>
      <w:hyperlink w:anchor="_Toc190157862" w:history="1">
        <w:r w:rsidRPr="00DD641B">
          <w:t>Schedule 1</w:t>
        </w:r>
        <w:r>
          <w:rPr>
            <w:rFonts w:asciiTheme="minorHAnsi" w:eastAsiaTheme="minorEastAsia" w:hAnsiTheme="minorHAnsi" w:cstheme="minorBidi"/>
            <w:b w:val="0"/>
            <w:kern w:val="2"/>
            <w:szCs w:val="24"/>
            <w:lang w:eastAsia="en-AU"/>
            <w14:ligatures w14:val="standardContextual"/>
          </w:rPr>
          <w:tab/>
        </w:r>
        <w:r w:rsidRPr="00DD641B">
          <w:t>Reviewable decisions</w:t>
        </w:r>
        <w:r>
          <w:tab/>
        </w:r>
        <w:r w:rsidRPr="00071F1E">
          <w:rPr>
            <w:b w:val="0"/>
            <w:sz w:val="20"/>
          </w:rPr>
          <w:fldChar w:fldCharType="begin"/>
        </w:r>
        <w:r w:rsidRPr="00071F1E">
          <w:rPr>
            <w:b w:val="0"/>
            <w:sz w:val="20"/>
          </w:rPr>
          <w:instrText xml:space="preserve"> PAGEREF _Toc190157862 \h </w:instrText>
        </w:r>
        <w:r w:rsidRPr="00071F1E">
          <w:rPr>
            <w:b w:val="0"/>
            <w:sz w:val="20"/>
          </w:rPr>
        </w:r>
        <w:r w:rsidRPr="00071F1E">
          <w:rPr>
            <w:b w:val="0"/>
            <w:sz w:val="20"/>
          </w:rPr>
          <w:fldChar w:fldCharType="separate"/>
        </w:r>
        <w:r w:rsidR="00601FEF">
          <w:rPr>
            <w:b w:val="0"/>
            <w:sz w:val="20"/>
          </w:rPr>
          <w:t>170</w:t>
        </w:r>
        <w:r w:rsidRPr="00071F1E">
          <w:rPr>
            <w:b w:val="0"/>
            <w:sz w:val="20"/>
          </w:rPr>
          <w:fldChar w:fldCharType="end"/>
        </w:r>
      </w:hyperlink>
    </w:p>
    <w:p w14:paraId="4122AF7E" w14:textId="4176D32A" w:rsidR="00071F1E" w:rsidRDefault="00071F1E">
      <w:pPr>
        <w:pStyle w:val="TOC7"/>
        <w:rPr>
          <w:rFonts w:asciiTheme="minorHAnsi" w:eastAsiaTheme="minorEastAsia" w:hAnsiTheme="minorHAnsi" w:cstheme="minorBidi"/>
          <w:b w:val="0"/>
          <w:kern w:val="2"/>
          <w:sz w:val="24"/>
          <w:szCs w:val="24"/>
          <w:lang w:eastAsia="en-AU"/>
          <w14:ligatures w14:val="standardContextual"/>
        </w:rPr>
      </w:pPr>
      <w:hyperlink w:anchor="_Toc190157863" w:history="1">
        <w:r w:rsidRPr="00DD641B">
          <w:t>Part 1.1</w:t>
        </w:r>
        <w:r>
          <w:rPr>
            <w:rFonts w:asciiTheme="minorHAnsi" w:eastAsiaTheme="minorEastAsia" w:hAnsiTheme="minorHAnsi" w:cstheme="minorBidi"/>
            <w:b w:val="0"/>
            <w:kern w:val="2"/>
            <w:sz w:val="24"/>
            <w:szCs w:val="24"/>
            <w:lang w:eastAsia="en-AU"/>
            <w14:ligatures w14:val="standardContextual"/>
          </w:rPr>
          <w:tab/>
        </w:r>
        <w:r w:rsidRPr="00DD641B">
          <w:t>Internally reviewable decisions under Act</w:t>
        </w:r>
        <w:r>
          <w:tab/>
        </w:r>
        <w:r w:rsidRPr="00071F1E">
          <w:rPr>
            <w:b w:val="0"/>
          </w:rPr>
          <w:fldChar w:fldCharType="begin"/>
        </w:r>
        <w:r w:rsidRPr="00071F1E">
          <w:rPr>
            <w:b w:val="0"/>
          </w:rPr>
          <w:instrText xml:space="preserve"> PAGEREF _Toc190157863 \h </w:instrText>
        </w:r>
        <w:r w:rsidRPr="00071F1E">
          <w:rPr>
            <w:b w:val="0"/>
          </w:rPr>
        </w:r>
        <w:r w:rsidRPr="00071F1E">
          <w:rPr>
            <w:b w:val="0"/>
          </w:rPr>
          <w:fldChar w:fldCharType="separate"/>
        </w:r>
        <w:r w:rsidR="00601FEF">
          <w:rPr>
            <w:b w:val="0"/>
          </w:rPr>
          <w:t>170</w:t>
        </w:r>
        <w:r w:rsidRPr="00071F1E">
          <w:rPr>
            <w:b w:val="0"/>
          </w:rPr>
          <w:fldChar w:fldCharType="end"/>
        </w:r>
      </w:hyperlink>
    </w:p>
    <w:p w14:paraId="6AB343F8" w14:textId="54569B1C" w:rsidR="00071F1E" w:rsidRDefault="00071F1E">
      <w:pPr>
        <w:pStyle w:val="TOC7"/>
        <w:rPr>
          <w:rFonts w:asciiTheme="minorHAnsi" w:eastAsiaTheme="minorEastAsia" w:hAnsiTheme="minorHAnsi" w:cstheme="minorBidi"/>
          <w:b w:val="0"/>
          <w:kern w:val="2"/>
          <w:sz w:val="24"/>
          <w:szCs w:val="24"/>
          <w:lang w:eastAsia="en-AU"/>
          <w14:ligatures w14:val="standardContextual"/>
        </w:rPr>
      </w:pPr>
      <w:hyperlink w:anchor="_Toc190157864" w:history="1">
        <w:r w:rsidRPr="00DD641B">
          <w:t>Part 1.2</w:t>
        </w:r>
        <w:r>
          <w:rPr>
            <w:rFonts w:asciiTheme="minorHAnsi" w:eastAsiaTheme="minorEastAsia" w:hAnsiTheme="minorHAnsi" w:cstheme="minorBidi"/>
            <w:b w:val="0"/>
            <w:kern w:val="2"/>
            <w:sz w:val="24"/>
            <w:szCs w:val="24"/>
            <w:lang w:eastAsia="en-AU"/>
            <w14:ligatures w14:val="standardContextual"/>
          </w:rPr>
          <w:tab/>
        </w:r>
        <w:r w:rsidRPr="00DD641B">
          <w:t>Internally reviewable decisions under this regulation</w:t>
        </w:r>
        <w:r>
          <w:tab/>
        </w:r>
        <w:r w:rsidRPr="00071F1E">
          <w:rPr>
            <w:b w:val="0"/>
          </w:rPr>
          <w:fldChar w:fldCharType="begin"/>
        </w:r>
        <w:r w:rsidRPr="00071F1E">
          <w:rPr>
            <w:b w:val="0"/>
          </w:rPr>
          <w:instrText xml:space="preserve"> PAGEREF _Toc190157864 \h </w:instrText>
        </w:r>
        <w:r w:rsidRPr="00071F1E">
          <w:rPr>
            <w:b w:val="0"/>
          </w:rPr>
        </w:r>
        <w:r w:rsidRPr="00071F1E">
          <w:rPr>
            <w:b w:val="0"/>
          </w:rPr>
          <w:fldChar w:fldCharType="separate"/>
        </w:r>
        <w:r w:rsidR="00601FEF">
          <w:rPr>
            <w:b w:val="0"/>
          </w:rPr>
          <w:t>171</w:t>
        </w:r>
        <w:r w:rsidRPr="00071F1E">
          <w:rPr>
            <w:b w:val="0"/>
          </w:rPr>
          <w:fldChar w:fldCharType="end"/>
        </w:r>
      </w:hyperlink>
    </w:p>
    <w:p w14:paraId="7A438111" w14:textId="44F3F995" w:rsidR="00071F1E" w:rsidRDefault="00071F1E">
      <w:pPr>
        <w:pStyle w:val="TOC6"/>
        <w:rPr>
          <w:rFonts w:asciiTheme="minorHAnsi" w:eastAsiaTheme="minorEastAsia" w:hAnsiTheme="minorHAnsi" w:cstheme="minorBidi"/>
          <w:b w:val="0"/>
          <w:kern w:val="2"/>
          <w:szCs w:val="24"/>
          <w:lang w:eastAsia="en-AU"/>
          <w14:ligatures w14:val="standardContextual"/>
        </w:rPr>
      </w:pPr>
      <w:hyperlink w:anchor="_Toc190157865" w:history="1">
        <w:r w:rsidRPr="00DD641B">
          <w:t>Dictionary</w:t>
        </w:r>
        <w:r>
          <w:tab/>
        </w:r>
        <w:r>
          <w:tab/>
        </w:r>
        <w:r w:rsidRPr="00071F1E">
          <w:rPr>
            <w:b w:val="0"/>
            <w:sz w:val="20"/>
          </w:rPr>
          <w:fldChar w:fldCharType="begin"/>
        </w:r>
        <w:r w:rsidRPr="00071F1E">
          <w:rPr>
            <w:b w:val="0"/>
            <w:sz w:val="20"/>
          </w:rPr>
          <w:instrText xml:space="preserve"> PAGEREF _Toc190157865 \h </w:instrText>
        </w:r>
        <w:r w:rsidRPr="00071F1E">
          <w:rPr>
            <w:b w:val="0"/>
            <w:sz w:val="20"/>
          </w:rPr>
        </w:r>
        <w:r w:rsidRPr="00071F1E">
          <w:rPr>
            <w:b w:val="0"/>
            <w:sz w:val="20"/>
          </w:rPr>
          <w:fldChar w:fldCharType="separate"/>
        </w:r>
        <w:r w:rsidR="00601FEF">
          <w:rPr>
            <w:b w:val="0"/>
            <w:sz w:val="20"/>
          </w:rPr>
          <w:t>174</w:t>
        </w:r>
        <w:r w:rsidRPr="00071F1E">
          <w:rPr>
            <w:b w:val="0"/>
            <w:sz w:val="20"/>
          </w:rPr>
          <w:fldChar w:fldCharType="end"/>
        </w:r>
      </w:hyperlink>
    </w:p>
    <w:p w14:paraId="0ABB72AC" w14:textId="38054189" w:rsidR="00071F1E" w:rsidRDefault="00071F1E" w:rsidP="00071F1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0157866" w:history="1">
        <w:r>
          <w:t>Endnotes</w:t>
        </w:r>
        <w:r w:rsidRPr="00071F1E">
          <w:rPr>
            <w:vanish/>
          </w:rPr>
          <w:tab/>
        </w:r>
        <w:r>
          <w:rPr>
            <w:vanish/>
          </w:rPr>
          <w:tab/>
        </w:r>
        <w:r w:rsidRPr="00071F1E">
          <w:rPr>
            <w:b w:val="0"/>
            <w:vanish/>
          </w:rPr>
          <w:fldChar w:fldCharType="begin"/>
        </w:r>
        <w:r w:rsidRPr="00071F1E">
          <w:rPr>
            <w:b w:val="0"/>
            <w:vanish/>
          </w:rPr>
          <w:instrText xml:space="preserve"> PAGEREF _Toc190157866 \h </w:instrText>
        </w:r>
        <w:r w:rsidRPr="00071F1E">
          <w:rPr>
            <w:b w:val="0"/>
            <w:vanish/>
          </w:rPr>
        </w:r>
        <w:r w:rsidRPr="00071F1E">
          <w:rPr>
            <w:b w:val="0"/>
            <w:vanish/>
          </w:rPr>
          <w:fldChar w:fldCharType="separate"/>
        </w:r>
        <w:r w:rsidR="00601FEF">
          <w:rPr>
            <w:b w:val="0"/>
            <w:vanish/>
          </w:rPr>
          <w:t>186</w:t>
        </w:r>
        <w:r w:rsidRPr="00071F1E">
          <w:rPr>
            <w:b w:val="0"/>
            <w:vanish/>
          </w:rPr>
          <w:fldChar w:fldCharType="end"/>
        </w:r>
      </w:hyperlink>
    </w:p>
    <w:p w14:paraId="542AEFF3" w14:textId="456BA7FE"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67" w:history="1">
        <w:r w:rsidRPr="00DD641B">
          <w:t>1</w:t>
        </w:r>
        <w:r>
          <w:rPr>
            <w:rFonts w:asciiTheme="minorHAnsi" w:eastAsiaTheme="minorEastAsia" w:hAnsiTheme="minorHAnsi" w:cstheme="minorBidi"/>
            <w:kern w:val="2"/>
            <w:sz w:val="24"/>
            <w:szCs w:val="24"/>
            <w:lang w:eastAsia="en-AU"/>
            <w14:ligatures w14:val="standardContextual"/>
          </w:rPr>
          <w:tab/>
        </w:r>
        <w:r w:rsidRPr="00DD641B">
          <w:t>About the endnotes</w:t>
        </w:r>
        <w:r>
          <w:tab/>
        </w:r>
        <w:r>
          <w:fldChar w:fldCharType="begin"/>
        </w:r>
        <w:r>
          <w:instrText xml:space="preserve"> PAGEREF _Toc190157867 \h </w:instrText>
        </w:r>
        <w:r>
          <w:fldChar w:fldCharType="separate"/>
        </w:r>
        <w:r w:rsidR="00601FEF">
          <w:t>186</w:t>
        </w:r>
        <w:r>
          <w:fldChar w:fldCharType="end"/>
        </w:r>
      </w:hyperlink>
    </w:p>
    <w:p w14:paraId="0E44115A" w14:textId="20092C1D"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68" w:history="1">
        <w:r w:rsidRPr="00DD641B">
          <w:t>2</w:t>
        </w:r>
        <w:r>
          <w:rPr>
            <w:rFonts w:asciiTheme="minorHAnsi" w:eastAsiaTheme="minorEastAsia" w:hAnsiTheme="minorHAnsi" w:cstheme="minorBidi"/>
            <w:kern w:val="2"/>
            <w:sz w:val="24"/>
            <w:szCs w:val="24"/>
            <w:lang w:eastAsia="en-AU"/>
            <w14:ligatures w14:val="standardContextual"/>
          </w:rPr>
          <w:tab/>
        </w:r>
        <w:r w:rsidRPr="00DD641B">
          <w:t>Abbreviation key</w:t>
        </w:r>
        <w:r>
          <w:tab/>
        </w:r>
        <w:r>
          <w:fldChar w:fldCharType="begin"/>
        </w:r>
        <w:r>
          <w:instrText xml:space="preserve"> PAGEREF _Toc190157868 \h </w:instrText>
        </w:r>
        <w:r>
          <w:fldChar w:fldCharType="separate"/>
        </w:r>
        <w:r w:rsidR="00601FEF">
          <w:t>186</w:t>
        </w:r>
        <w:r>
          <w:fldChar w:fldCharType="end"/>
        </w:r>
      </w:hyperlink>
    </w:p>
    <w:p w14:paraId="645A5587" w14:textId="3CF79BBF"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69" w:history="1">
        <w:r w:rsidRPr="00DD641B">
          <w:t>3</w:t>
        </w:r>
        <w:r>
          <w:rPr>
            <w:rFonts w:asciiTheme="minorHAnsi" w:eastAsiaTheme="minorEastAsia" w:hAnsiTheme="minorHAnsi" w:cstheme="minorBidi"/>
            <w:kern w:val="2"/>
            <w:sz w:val="24"/>
            <w:szCs w:val="24"/>
            <w:lang w:eastAsia="en-AU"/>
            <w14:ligatures w14:val="standardContextual"/>
          </w:rPr>
          <w:tab/>
        </w:r>
        <w:r w:rsidRPr="00DD641B">
          <w:t>Legislation history</w:t>
        </w:r>
        <w:r>
          <w:tab/>
        </w:r>
        <w:r>
          <w:fldChar w:fldCharType="begin"/>
        </w:r>
        <w:r>
          <w:instrText xml:space="preserve"> PAGEREF _Toc190157869 \h </w:instrText>
        </w:r>
        <w:r>
          <w:fldChar w:fldCharType="separate"/>
        </w:r>
        <w:r w:rsidR="00601FEF">
          <w:t>187</w:t>
        </w:r>
        <w:r>
          <w:fldChar w:fldCharType="end"/>
        </w:r>
      </w:hyperlink>
    </w:p>
    <w:p w14:paraId="788FFFD8" w14:textId="73897881"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70" w:history="1">
        <w:r w:rsidRPr="00DD641B">
          <w:t>4</w:t>
        </w:r>
        <w:r>
          <w:rPr>
            <w:rFonts w:asciiTheme="minorHAnsi" w:eastAsiaTheme="minorEastAsia" w:hAnsiTheme="minorHAnsi" w:cstheme="minorBidi"/>
            <w:kern w:val="2"/>
            <w:sz w:val="24"/>
            <w:szCs w:val="24"/>
            <w:lang w:eastAsia="en-AU"/>
            <w14:ligatures w14:val="standardContextual"/>
          </w:rPr>
          <w:tab/>
        </w:r>
        <w:r w:rsidRPr="00DD641B">
          <w:t>Amendment history</w:t>
        </w:r>
        <w:r>
          <w:tab/>
        </w:r>
        <w:r>
          <w:fldChar w:fldCharType="begin"/>
        </w:r>
        <w:r>
          <w:instrText xml:space="preserve"> PAGEREF _Toc190157870 \h </w:instrText>
        </w:r>
        <w:r>
          <w:fldChar w:fldCharType="separate"/>
        </w:r>
        <w:r w:rsidR="00601FEF">
          <w:t>188</w:t>
        </w:r>
        <w:r>
          <w:fldChar w:fldCharType="end"/>
        </w:r>
      </w:hyperlink>
    </w:p>
    <w:p w14:paraId="4756FF93" w14:textId="7E0AB866"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71" w:history="1">
        <w:r w:rsidRPr="00DD641B">
          <w:t>5</w:t>
        </w:r>
        <w:r>
          <w:rPr>
            <w:rFonts w:asciiTheme="minorHAnsi" w:eastAsiaTheme="minorEastAsia" w:hAnsiTheme="minorHAnsi" w:cstheme="minorBidi"/>
            <w:kern w:val="2"/>
            <w:sz w:val="24"/>
            <w:szCs w:val="24"/>
            <w:lang w:eastAsia="en-AU"/>
            <w14:ligatures w14:val="standardContextual"/>
          </w:rPr>
          <w:tab/>
        </w:r>
        <w:r w:rsidRPr="00DD641B">
          <w:t>Earlier republications</w:t>
        </w:r>
        <w:r>
          <w:tab/>
        </w:r>
        <w:r>
          <w:fldChar w:fldCharType="begin"/>
        </w:r>
        <w:r>
          <w:instrText xml:space="preserve"> PAGEREF _Toc190157871 \h </w:instrText>
        </w:r>
        <w:r>
          <w:fldChar w:fldCharType="separate"/>
        </w:r>
        <w:r w:rsidR="00601FEF">
          <w:t>195</w:t>
        </w:r>
        <w:r>
          <w:fldChar w:fldCharType="end"/>
        </w:r>
      </w:hyperlink>
    </w:p>
    <w:p w14:paraId="6F9778DA" w14:textId="4D5F0AC7" w:rsidR="00071F1E" w:rsidRDefault="00071F1E">
      <w:pPr>
        <w:pStyle w:val="TOC5"/>
        <w:rPr>
          <w:rFonts w:asciiTheme="minorHAnsi" w:eastAsiaTheme="minorEastAsia" w:hAnsiTheme="minorHAnsi" w:cstheme="minorBidi"/>
          <w:kern w:val="2"/>
          <w:sz w:val="24"/>
          <w:szCs w:val="24"/>
          <w:lang w:eastAsia="en-AU"/>
          <w14:ligatures w14:val="standardContextual"/>
        </w:rPr>
      </w:pPr>
      <w:r>
        <w:tab/>
      </w:r>
      <w:hyperlink w:anchor="_Toc190157872" w:history="1">
        <w:r w:rsidRPr="00DD641B">
          <w:t>6</w:t>
        </w:r>
        <w:r>
          <w:rPr>
            <w:rFonts w:asciiTheme="minorHAnsi" w:eastAsiaTheme="minorEastAsia" w:hAnsiTheme="minorHAnsi" w:cstheme="minorBidi"/>
            <w:kern w:val="2"/>
            <w:sz w:val="24"/>
            <w:szCs w:val="24"/>
            <w:lang w:eastAsia="en-AU"/>
            <w14:ligatures w14:val="standardContextual"/>
          </w:rPr>
          <w:tab/>
        </w:r>
        <w:r w:rsidRPr="00DD641B">
          <w:t>Expired transitional or validating provisions</w:t>
        </w:r>
        <w:r>
          <w:tab/>
        </w:r>
        <w:r>
          <w:fldChar w:fldCharType="begin"/>
        </w:r>
        <w:r>
          <w:instrText xml:space="preserve"> PAGEREF _Toc190157872 \h </w:instrText>
        </w:r>
        <w:r>
          <w:fldChar w:fldCharType="separate"/>
        </w:r>
        <w:r w:rsidR="00601FEF">
          <w:t>196</w:t>
        </w:r>
        <w:r>
          <w:fldChar w:fldCharType="end"/>
        </w:r>
      </w:hyperlink>
    </w:p>
    <w:p w14:paraId="77DFAA1E" w14:textId="210423DB" w:rsidR="00761BD1" w:rsidRDefault="00071F1E" w:rsidP="00427153">
      <w:pPr>
        <w:pStyle w:val="BillBasic"/>
      </w:pPr>
      <w:r>
        <w:fldChar w:fldCharType="end"/>
      </w:r>
    </w:p>
    <w:p w14:paraId="5A8E4765" w14:textId="77777777" w:rsidR="00761BD1" w:rsidRDefault="00761BD1" w:rsidP="00427153">
      <w:pPr>
        <w:pStyle w:val="01Contents"/>
        <w:sectPr w:rsidR="00761BD1" w:rsidSect="00761BD1">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F55C955" w14:textId="77777777" w:rsidR="00761BD1" w:rsidRDefault="00761BD1" w:rsidP="00D5636C">
      <w:pPr>
        <w:jc w:val="center"/>
      </w:pPr>
      <w:r>
        <w:rPr>
          <w:noProof/>
        </w:rPr>
        <w:lastRenderedPageBreak/>
        <w:drawing>
          <wp:inline distT="0" distB="0" distL="0" distR="0" wp14:anchorId="4A35EFDC" wp14:editId="123FA211">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9197AFA" w14:textId="77777777" w:rsidR="00761BD1" w:rsidRDefault="00761BD1" w:rsidP="00D5636C">
      <w:pPr>
        <w:jc w:val="center"/>
        <w:rPr>
          <w:rFonts w:ascii="Arial" w:hAnsi="Arial"/>
        </w:rPr>
      </w:pPr>
      <w:r>
        <w:rPr>
          <w:rFonts w:ascii="Arial" w:hAnsi="Arial"/>
        </w:rPr>
        <w:t>Australian Capital Territory</w:t>
      </w:r>
    </w:p>
    <w:p w14:paraId="218F8C08" w14:textId="3DD96665" w:rsidR="00761BD1" w:rsidRDefault="00601FEF" w:rsidP="00427153">
      <w:pPr>
        <w:pStyle w:val="Billname"/>
      </w:pPr>
      <w:bookmarkStart w:id="6" w:name="Citation"/>
      <w:r>
        <w:t>Dangerous Goods (Road Transport) Regulation 2010</w:t>
      </w:r>
      <w:bookmarkEnd w:id="6"/>
      <w:r w:rsidR="00761BD1">
        <w:t xml:space="preserve">     </w:t>
      </w:r>
    </w:p>
    <w:p w14:paraId="1AFBE620" w14:textId="77777777" w:rsidR="00761BD1" w:rsidRDefault="00761BD1" w:rsidP="00427153">
      <w:pPr>
        <w:spacing w:before="240" w:after="60"/>
        <w:rPr>
          <w:rFonts w:ascii="Arial" w:hAnsi="Arial"/>
        </w:rPr>
      </w:pPr>
    </w:p>
    <w:p w14:paraId="4CB81D96" w14:textId="77777777" w:rsidR="00761BD1" w:rsidRDefault="00761BD1" w:rsidP="00427153">
      <w:pPr>
        <w:pStyle w:val="N-line3"/>
      </w:pPr>
    </w:p>
    <w:p w14:paraId="4E53D3AA" w14:textId="77777777" w:rsidR="00761BD1" w:rsidRDefault="00761BD1" w:rsidP="00427153">
      <w:pPr>
        <w:pStyle w:val="CoverInForce"/>
      </w:pPr>
      <w:r>
        <w:t>made under the</w:t>
      </w:r>
    </w:p>
    <w:bookmarkStart w:id="7" w:name="ActName"/>
    <w:p w14:paraId="00EC083D" w14:textId="579954BE" w:rsidR="00761BD1" w:rsidRDefault="00761BD1" w:rsidP="00427153">
      <w:pPr>
        <w:pStyle w:val="CoverActName"/>
      </w:pPr>
      <w:r w:rsidRPr="00761BD1">
        <w:rPr>
          <w:rStyle w:val="charCitHyperlinkAbbrev"/>
        </w:rPr>
        <w:fldChar w:fldCharType="begin"/>
      </w:r>
      <w:r w:rsidR="00601FEF">
        <w:rPr>
          <w:rStyle w:val="charCitHyperlinkAbbrev"/>
        </w:rPr>
        <w:instrText>HYPERLINK "http://www.legislation.act.gov.au/a/2009-34" \o "A2009-34"</w:instrText>
      </w:r>
      <w:r w:rsidRPr="00761BD1">
        <w:rPr>
          <w:rStyle w:val="charCitHyperlinkAbbrev"/>
        </w:rPr>
      </w:r>
      <w:r w:rsidRPr="00761BD1">
        <w:rPr>
          <w:rStyle w:val="charCitHyperlinkAbbrev"/>
        </w:rPr>
        <w:fldChar w:fldCharType="separate"/>
      </w:r>
      <w:r w:rsidR="00601FEF">
        <w:rPr>
          <w:rStyle w:val="charCitHyperlinkAbbrev"/>
        </w:rPr>
        <w:t>Dangerous Goods (Road Transport) Act 2009</w:t>
      </w:r>
      <w:r w:rsidRPr="00761BD1">
        <w:rPr>
          <w:rStyle w:val="charCitHyperlinkAbbrev"/>
        </w:rPr>
        <w:fldChar w:fldCharType="end"/>
      </w:r>
      <w:bookmarkEnd w:id="7"/>
    </w:p>
    <w:p w14:paraId="7A04B9B7" w14:textId="77777777" w:rsidR="00761BD1" w:rsidRDefault="00761BD1" w:rsidP="00427153">
      <w:pPr>
        <w:pStyle w:val="N-line3"/>
      </w:pPr>
    </w:p>
    <w:p w14:paraId="22558C1B" w14:textId="77777777" w:rsidR="00761BD1" w:rsidRDefault="00761BD1" w:rsidP="00427153">
      <w:pPr>
        <w:pStyle w:val="Placeholder"/>
      </w:pPr>
      <w:r>
        <w:rPr>
          <w:rStyle w:val="charContents"/>
          <w:sz w:val="16"/>
        </w:rPr>
        <w:t xml:space="preserve">  </w:t>
      </w:r>
      <w:r>
        <w:rPr>
          <w:rStyle w:val="charPage"/>
        </w:rPr>
        <w:t xml:space="preserve">  </w:t>
      </w:r>
    </w:p>
    <w:p w14:paraId="46ECB91B" w14:textId="77777777" w:rsidR="00761BD1" w:rsidRDefault="00761BD1" w:rsidP="00427153">
      <w:pPr>
        <w:pStyle w:val="Placeholder"/>
      </w:pPr>
      <w:r>
        <w:rPr>
          <w:rStyle w:val="CharChapNo"/>
        </w:rPr>
        <w:t xml:space="preserve">  </w:t>
      </w:r>
      <w:r>
        <w:rPr>
          <w:rStyle w:val="CharChapText"/>
        </w:rPr>
        <w:t xml:space="preserve">  </w:t>
      </w:r>
    </w:p>
    <w:p w14:paraId="02861DB9" w14:textId="77777777" w:rsidR="00761BD1" w:rsidRDefault="00761BD1" w:rsidP="00427153">
      <w:pPr>
        <w:pStyle w:val="Placeholder"/>
      </w:pPr>
      <w:r>
        <w:rPr>
          <w:rStyle w:val="CharPartNo"/>
        </w:rPr>
        <w:t xml:space="preserve">  </w:t>
      </w:r>
      <w:r>
        <w:rPr>
          <w:rStyle w:val="CharPartText"/>
        </w:rPr>
        <w:t xml:space="preserve">  </w:t>
      </w:r>
    </w:p>
    <w:p w14:paraId="6E2EFEAC" w14:textId="77777777" w:rsidR="00761BD1" w:rsidRDefault="00761BD1" w:rsidP="00427153">
      <w:pPr>
        <w:pStyle w:val="Placeholder"/>
      </w:pPr>
      <w:r>
        <w:rPr>
          <w:rStyle w:val="CharDivNo"/>
        </w:rPr>
        <w:t xml:space="preserve">  </w:t>
      </w:r>
      <w:r>
        <w:rPr>
          <w:rStyle w:val="CharDivText"/>
        </w:rPr>
        <w:t xml:space="preserve">  </w:t>
      </w:r>
    </w:p>
    <w:p w14:paraId="1BECFCBB" w14:textId="77777777" w:rsidR="00761BD1" w:rsidRDefault="00761BD1" w:rsidP="00427153">
      <w:pPr>
        <w:pStyle w:val="Placeholder"/>
      </w:pPr>
      <w:r>
        <w:rPr>
          <w:rStyle w:val="CharSectNo"/>
        </w:rPr>
        <w:t xml:space="preserve">  </w:t>
      </w:r>
    </w:p>
    <w:p w14:paraId="6DA8603B" w14:textId="77777777" w:rsidR="00761BD1" w:rsidRDefault="00761BD1" w:rsidP="00427153">
      <w:pPr>
        <w:pStyle w:val="PageBreak"/>
      </w:pPr>
      <w:r>
        <w:br w:type="page"/>
      </w:r>
    </w:p>
    <w:p w14:paraId="2BE3DD32" w14:textId="77777777" w:rsidR="005F5503" w:rsidRPr="00071F1E" w:rsidRDefault="0065449A" w:rsidP="0065449A">
      <w:pPr>
        <w:pStyle w:val="AH1Chapter"/>
      </w:pPr>
      <w:bookmarkStart w:id="8" w:name="_Toc190157538"/>
      <w:r w:rsidRPr="00071F1E">
        <w:rPr>
          <w:rStyle w:val="CharChapNo"/>
        </w:rPr>
        <w:lastRenderedPageBreak/>
        <w:t>Chapter 1</w:t>
      </w:r>
      <w:r w:rsidRPr="00707E10">
        <w:tab/>
      </w:r>
      <w:r w:rsidR="002C2C1C" w:rsidRPr="00071F1E">
        <w:rPr>
          <w:rStyle w:val="CharChapText"/>
        </w:rPr>
        <w:t>Preliminary</w:t>
      </w:r>
      <w:bookmarkEnd w:id="8"/>
    </w:p>
    <w:p w14:paraId="5FA98DD2" w14:textId="77777777" w:rsidR="002C2C1C" w:rsidRPr="00071F1E" w:rsidRDefault="0065449A" w:rsidP="0065449A">
      <w:pPr>
        <w:pStyle w:val="AH2Part"/>
      </w:pPr>
      <w:bookmarkStart w:id="9" w:name="_Toc190157539"/>
      <w:r w:rsidRPr="00071F1E">
        <w:rPr>
          <w:rStyle w:val="CharPartNo"/>
        </w:rPr>
        <w:t>Part 1.1</w:t>
      </w:r>
      <w:r w:rsidRPr="00707E10">
        <w:tab/>
      </w:r>
      <w:r w:rsidR="002C2C1C" w:rsidRPr="00071F1E">
        <w:rPr>
          <w:rStyle w:val="CharPartText"/>
        </w:rPr>
        <w:t>Introduction</w:t>
      </w:r>
      <w:bookmarkEnd w:id="9"/>
    </w:p>
    <w:p w14:paraId="06B29625" w14:textId="77777777" w:rsidR="005E663E" w:rsidRPr="00707E10" w:rsidRDefault="0065449A" w:rsidP="0065449A">
      <w:pPr>
        <w:pStyle w:val="AH5Sec"/>
      </w:pPr>
      <w:bookmarkStart w:id="10" w:name="_Toc190157540"/>
      <w:r w:rsidRPr="00071F1E">
        <w:rPr>
          <w:rStyle w:val="CharSectNo"/>
        </w:rPr>
        <w:t>1</w:t>
      </w:r>
      <w:r w:rsidRPr="00707E10">
        <w:tab/>
      </w:r>
      <w:r w:rsidR="005E663E" w:rsidRPr="00707E10">
        <w:t>Name of regulation</w:t>
      </w:r>
      <w:bookmarkEnd w:id="10"/>
    </w:p>
    <w:p w14:paraId="0C36CFA7" w14:textId="21B8A21C" w:rsidR="005E663E" w:rsidRPr="00707E10" w:rsidRDefault="005E663E">
      <w:pPr>
        <w:pStyle w:val="Amainreturn"/>
      </w:pPr>
      <w:r w:rsidRPr="00707E10">
        <w:t xml:space="preserve">This regulation is the </w:t>
      </w:r>
      <w:r w:rsidR="00F66A4C" w:rsidRPr="0065449A">
        <w:rPr>
          <w:rStyle w:val="charItals"/>
        </w:rPr>
        <w:t>Dangerous Goods (Road Transport) Regulation</w:t>
      </w:r>
      <w:r w:rsidR="00FB3C8F">
        <w:rPr>
          <w:rStyle w:val="charItals"/>
        </w:rPr>
        <w:t> </w:t>
      </w:r>
      <w:r w:rsidR="00F66A4C" w:rsidRPr="0065449A">
        <w:rPr>
          <w:rStyle w:val="charItals"/>
        </w:rPr>
        <w:t>2010</w:t>
      </w:r>
      <w:r w:rsidRPr="00707E10">
        <w:rPr>
          <w:iCs/>
        </w:rPr>
        <w:t>.</w:t>
      </w:r>
    </w:p>
    <w:p w14:paraId="2DC8F4B7" w14:textId="77777777" w:rsidR="001D793C" w:rsidRPr="00707E10" w:rsidRDefault="0065449A" w:rsidP="0065449A">
      <w:pPr>
        <w:pStyle w:val="AH5Sec"/>
      </w:pPr>
      <w:bookmarkStart w:id="11" w:name="_Toc190157541"/>
      <w:r w:rsidRPr="00071F1E">
        <w:rPr>
          <w:rStyle w:val="CharSectNo"/>
        </w:rPr>
        <w:t>3</w:t>
      </w:r>
      <w:r w:rsidRPr="00707E10">
        <w:tab/>
      </w:r>
      <w:r w:rsidR="001D793C" w:rsidRPr="00707E10">
        <w:t>Dictionary</w:t>
      </w:r>
      <w:bookmarkEnd w:id="11"/>
    </w:p>
    <w:p w14:paraId="1160C90E" w14:textId="77777777" w:rsidR="001D793C" w:rsidRPr="00707E10" w:rsidRDefault="001D793C" w:rsidP="00017800">
      <w:pPr>
        <w:pStyle w:val="Amainreturn"/>
        <w:keepNext/>
      </w:pPr>
      <w:r w:rsidRPr="00707E10">
        <w:t>The dictionary at the end of this regulation is part of this regulation.</w:t>
      </w:r>
    </w:p>
    <w:p w14:paraId="490DD6E2" w14:textId="77777777" w:rsidR="001D793C" w:rsidRPr="00707E10" w:rsidRDefault="001D793C" w:rsidP="001D793C">
      <w:pPr>
        <w:pStyle w:val="aNote"/>
      </w:pPr>
      <w:r w:rsidRPr="0065449A">
        <w:rPr>
          <w:rStyle w:val="charItals"/>
        </w:rPr>
        <w:t>Note 1</w:t>
      </w:r>
      <w:r w:rsidRPr="00707E10">
        <w:tab/>
        <w:t>The dictionary at the end of this regulation defines certain terms used in this regulation, and includes references (</w:t>
      </w:r>
      <w:r w:rsidRPr="0065449A">
        <w:rPr>
          <w:rStyle w:val="charBoldItals"/>
        </w:rPr>
        <w:t>signpost definitions</w:t>
      </w:r>
      <w:r w:rsidRPr="00707E10">
        <w:t>) to other terms defined elsewhere in this regulation.</w:t>
      </w:r>
    </w:p>
    <w:p w14:paraId="32F969CE" w14:textId="77777777" w:rsidR="001D793C" w:rsidRPr="00707E10" w:rsidRDefault="001D793C" w:rsidP="00017800">
      <w:pPr>
        <w:pStyle w:val="aNoteTextss"/>
        <w:keepNext/>
      </w:pPr>
      <w:r w:rsidRPr="00707E10">
        <w:t>For example, the signpost definition ‘</w:t>
      </w:r>
      <w:r w:rsidR="006213B5" w:rsidRPr="0065449A">
        <w:rPr>
          <w:rStyle w:val="charBoldItals"/>
        </w:rPr>
        <w:t>general packaging</w:t>
      </w:r>
      <w:r w:rsidR="006213B5" w:rsidRPr="001C7AD6">
        <w:t>, for part 6.3 (Offences—general packaging)</w:t>
      </w:r>
      <w:r w:rsidR="006213B5" w:rsidRPr="00707E10">
        <w:t>—see section 57</w:t>
      </w:r>
      <w:r w:rsidRPr="00707E10">
        <w:t>.’ means that the term ‘</w:t>
      </w:r>
      <w:r w:rsidR="006213B5" w:rsidRPr="00707E10">
        <w:t>general packaging</w:t>
      </w:r>
      <w:r w:rsidRPr="00707E10">
        <w:t>’ is defined in that section</w:t>
      </w:r>
      <w:r w:rsidR="006213B5" w:rsidRPr="00707E10">
        <w:t xml:space="preserve"> for part 6.3</w:t>
      </w:r>
      <w:r w:rsidRPr="00707E10">
        <w:t>.</w:t>
      </w:r>
    </w:p>
    <w:p w14:paraId="255CC52D" w14:textId="768EEDC3" w:rsidR="001D793C" w:rsidRPr="00707E10" w:rsidRDefault="001D793C" w:rsidP="001D793C">
      <w:pPr>
        <w:pStyle w:val="aNote"/>
      </w:pPr>
      <w:r w:rsidRPr="0065449A">
        <w:rPr>
          <w:rStyle w:val="charItals"/>
        </w:rPr>
        <w:t>Note 2</w:t>
      </w:r>
      <w:r w:rsidRPr="00707E10">
        <w:tab/>
        <w:t xml:space="preserve">A definition in the dictionary (including a signpost definition) applies to the entire regulation unless the definition, or another provision of the regulation, provides otherwise or the contrary intention otherwise appears (see </w:t>
      </w:r>
      <w:hyperlink r:id="rId27" w:tooltip="A2001-14" w:history="1">
        <w:r w:rsidR="001C7AD6" w:rsidRPr="001C7AD6">
          <w:rPr>
            <w:rStyle w:val="charCitHyperlinkAbbrev"/>
          </w:rPr>
          <w:t>Legislation Act</w:t>
        </w:r>
      </w:hyperlink>
      <w:r w:rsidRPr="00707E10">
        <w:t>, s 155 and s 156 (1)).</w:t>
      </w:r>
    </w:p>
    <w:p w14:paraId="730511CE" w14:textId="77777777" w:rsidR="001D793C" w:rsidRPr="00707E10" w:rsidRDefault="0065449A" w:rsidP="0065449A">
      <w:pPr>
        <w:pStyle w:val="AH5Sec"/>
      </w:pPr>
      <w:bookmarkStart w:id="12" w:name="_Toc190157542"/>
      <w:r w:rsidRPr="00071F1E">
        <w:rPr>
          <w:rStyle w:val="CharSectNo"/>
        </w:rPr>
        <w:t>4</w:t>
      </w:r>
      <w:r w:rsidRPr="00707E10">
        <w:tab/>
      </w:r>
      <w:r w:rsidR="001D793C" w:rsidRPr="00707E10">
        <w:t>Notes</w:t>
      </w:r>
      <w:bookmarkEnd w:id="12"/>
    </w:p>
    <w:p w14:paraId="24891076" w14:textId="77777777" w:rsidR="001D793C" w:rsidRPr="00707E10" w:rsidRDefault="001D793C" w:rsidP="00017800">
      <w:pPr>
        <w:pStyle w:val="Amainreturn"/>
        <w:keepNext/>
      </w:pPr>
      <w:r w:rsidRPr="00707E10">
        <w:t>A note included in this regulation is explanatory and is not part of this regulation.</w:t>
      </w:r>
    </w:p>
    <w:p w14:paraId="394945D3" w14:textId="29A23D7A" w:rsidR="001D793C" w:rsidRPr="00707E10" w:rsidRDefault="001D793C" w:rsidP="001D793C">
      <w:pPr>
        <w:pStyle w:val="aNote"/>
      </w:pPr>
      <w:r w:rsidRPr="0065449A">
        <w:rPr>
          <w:rStyle w:val="charItals"/>
        </w:rPr>
        <w:t>Note</w:t>
      </w:r>
      <w:r w:rsidRPr="0065449A">
        <w:rPr>
          <w:rStyle w:val="charItals"/>
        </w:rPr>
        <w:tab/>
      </w:r>
      <w:r w:rsidRPr="00707E10">
        <w:t xml:space="preserve">See the </w:t>
      </w:r>
      <w:hyperlink r:id="rId28" w:tooltip="A2001-14" w:history="1">
        <w:r w:rsidR="001C7AD6" w:rsidRPr="001C7AD6">
          <w:rPr>
            <w:rStyle w:val="charCitHyperlinkAbbrev"/>
          </w:rPr>
          <w:t>Legislation Act</w:t>
        </w:r>
      </w:hyperlink>
      <w:r w:rsidRPr="00707E10">
        <w:t>, s 127 (1), (4) and (5) for the legal status of notes.</w:t>
      </w:r>
    </w:p>
    <w:p w14:paraId="4B088A04" w14:textId="77777777" w:rsidR="001D793C" w:rsidRPr="00707E10" w:rsidRDefault="0065449A" w:rsidP="0065449A">
      <w:pPr>
        <w:pStyle w:val="AH5Sec"/>
      </w:pPr>
      <w:bookmarkStart w:id="13" w:name="_Toc190157543"/>
      <w:r w:rsidRPr="00071F1E">
        <w:rPr>
          <w:rStyle w:val="CharSectNo"/>
        </w:rPr>
        <w:lastRenderedPageBreak/>
        <w:t>5</w:t>
      </w:r>
      <w:r w:rsidRPr="00707E10">
        <w:tab/>
      </w:r>
      <w:r w:rsidR="001D793C" w:rsidRPr="00707E10">
        <w:t>Offences against regulation—application of Criminal Code etc</w:t>
      </w:r>
      <w:bookmarkEnd w:id="13"/>
    </w:p>
    <w:p w14:paraId="21A3978B" w14:textId="77777777" w:rsidR="001D793C" w:rsidRPr="00707E10" w:rsidRDefault="001D793C" w:rsidP="00017800">
      <w:pPr>
        <w:pStyle w:val="Amainreturn"/>
        <w:keepNext/>
      </w:pPr>
      <w:r w:rsidRPr="00707E10">
        <w:t>Other legislation applies in relation to offences against this regulation.</w:t>
      </w:r>
    </w:p>
    <w:p w14:paraId="1BF96C0A" w14:textId="77777777" w:rsidR="001D793C" w:rsidRPr="00707E10" w:rsidRDefault="001D793C" w:rsidP="00017800">
      <w:pPr>
        <w:pStyle w:val="aNote"/>
        <w:keepNext/>
      </w:pPr>
      <w:r w:rsidRPr="0065449A">
        <w:rPr>
          <w:rStyle w:val="charItals"/>
        </w:rPr>
        <w:t>Note 1</w:t>
      </w:r>
      <w:r w:rsidRPr="00707E10">
        <w:tab/>
      </w:r>
      <w:r w:rsidRPr="0065449A">
        <w:rPr>
          <w:rStyle w:val="charItals"/>
        </w:rPr>
        <w:t>Criminal Code</w:t>
      </w:r>
    </w:p>
    <w:p w14:paraId="4AB28C7B" w14:textId="09951239" w:rsidR="001D793C" w:rsidRPr="00707E10" w:rsidRDefault="001D793C" w:rsidP="00331E5E">
      <w:pPr>
        <w:pStyle w:val="aNote"/>
        <w:keepNext/>
        <w:spacing w:before="20"/>
        <w:ind w:firstLine="0"/>
      </w:pPr>
      <w:r w:rsidRPr="00707E10">
        <w:t xml:space="preserve">The </w:t>
      </w:r>
      <w:hyperlink r:id="rId29" w:tooltip="A2002-51" w:history="1">
        <w:r w:rsidR="001C7AD6" w:rsidRPr="001C7AD6">
          <w:rPr>
            <w:rStyle w:val="charCitHyperlinkAbbrev"/>
          </w:rPr>
          <w:t>Criminal Code</w:t>
        </w:r>
      </w:hyperlink>
      <w:r w:rsidRPr="00707E10">
        <w:t xml:space="preserve">, ch 2 applies to all offences against this regulation (see Code, pt 2.1).  </w:t>
      </w:r>
    </w:p>
    <w:p w14:paraId="3EC42426" w14:textId="77777777" w:rsidR="001D793C" w:rsidRPr="00707E10" w:rsidRDefault="001D793C" w:rsidP="00017800">
      <w:pPr>
        <w:pStyle w:val="aNoteText"/>
        <w:keepNext/>
      </w:pPr>
      <w:r w:rsidRPr="00707E10">
        <w:t xml:space="preserve">The chapter sets out the general principles of criminal responsibility (including burdens of proof and general defences), and defines terms used for offences to which </w:t>
      </w:r>
      <w:r w:rsidR="005B6991" w:rsidRPr="00707E10">
        <w:t>the code</w:t>
      </w:r>
      <w:r w:rsidRPr="00707E10">
        <w:t xml:space="preserve"> applies (eg </w:t>
      </w:r>
      <w:r w:rsidRPr="0065449A">
        <w:rPr>
          <w:rStyle w:val="charBoldItals"/>
        </w:rPr>
        <w:t>conduct</w:t>
      </w:r>
      <w:r w:rsidRPr="00707E10">
        <w:t xml:space="preserve">, </w:t>
      </w:r>
      <w:r w:rsidRPr="0065449A">
        <w:rPr>
          <w:rStyle w:val="charBoldItals"/>
        </w:rPr>
        <w:t>intention</w:t>
      </w:r>
      <w:r w:rsidRPr="00707E10">
        <w:t xml:space="preserve">, </w:t>
      </w:r>
      <w:r w:rsidRPr="0065449A">
        <w:rPr>
          <w:rStyle w:val="charBoldItals"/>
        </w:rPr>
        <w:t>recklessness</w:t>
      </w:r>
      <w:r w:rsidRPr="00707E10">
        <w:t xml:space="preserve"> and </w:t>
      </w:r>
      <w:r w:rsidRPr="0065449A">
        <w:rPr>
          <w:rStyle w:val="charBoldItals"/>
        </w:rPr>
        <w:t>strict liability</w:t>
      </w:r>
      <w:r w:rsidRPr="00707E10">
        <w:t>).</w:t>
      </w:r>
    </w:p>
    <w:p w14:paraId="05AB9B01" w14:textId="77777777" w:rsidR="001D793C" w:rsidRPr="0065449A" w:rsidRDefault="001D793C" w:rsidP="001D793C">
      <w:pPr>
        <w:pStyle w:val="aNote"/>
        <w:rPr>
          <w:rStyle w:val="charItals"/>
        </w:rPr>
      </w:pPr>
      <w:r w:rsidRPr="0065449A">
        <w:rPr>
          <w:rStyle w:val="charItals"/>
        </w:rPr>
        <w:t>Note 2</w:t>
      </w:r>
      <w:r w:rsidRPr="0065449A">
        <w:rPr>
          <w:rStyle w:val="charItals"/>
        </w:rPr>
        <w:tab/>
        <w:t>Penalty units</w:t>
      </w:r>
    </w:p>
    <w:p w14:paraId="236616A2" w14:textId="1D73CC4E" w:rsidR="001D793C" w:rsidRPr="00707E10" w:rsidRDefault="001D793C" w:rsidP="001D793C">
      <w:pPr>
        <w:pStyle w:val="aNoteText"/>
      </w:pPr>
      <w:r w:rsidRPr="00707E10">
        <w:t xml:space="preserve">The </w:t>
      </w:r>
      <w:hyperlink r:id="rId30" w:tooltip="A2001-14" w:history="1">
        <w:r w:rsidR="001C7AD6" w:rsidRPr="001C7AD6">
          <w:rPr>
            <w:rStyle w:val="charCitHyperlinkAbbrev"/>
          </w:rPr>
          <w:t>Legislation Act</w:t>
        </w:r>
      </w:hyperlink>
      <w:r w:rsidRPr="00707E10">
        <w:t>, s 133 deals with the meaning of offence penalties that are expressed in penalty units.</w:t>
      </w:r>
    </w:p>
    <w:p w14:paraId="1E7F1135" w14:textId="77777777" w:rsidR="001D793C" w:rsidRPr="00707E10" w:rsidRDefault="0065449A" w:rsidP="0065449A">
      <w:pPr>
        <w:pStyle w:val="AH5Sec"/>
      </w:pPr>
      <w:bookmarkStart w:id="14" w:name="_Toc190157544"/>
      <w:r w:rsidRPr="00071F1E">
        <w:rPr>
          <w:rStyle w:val="CharSectNo"/>
        </w:rPr>
        <w:t>6</w:t>
      </w:r>
      <w:r w:rsidRPr="00707E10">
        <w:tab/>
      </w:r>
      <w:r w:rsidR="001D793C" w:rsidRPr="00707E10">
        <w:t>Objects of regulation</w:t>
      </w:r>
      <w:bookmarkEnd w:id="14"/>
      <w:r w:rsidR="001D793C" w:rsidRPr="00707E10">
        <w:t xml:space="preserve"> </w:t>
      </w:r>
    </w:p>
    <w:p w14:paraId="0BC3D541" w14:textId="77777777" w:rsidR="001D793C" w:rsidRPr="00707E10" w:rsidRDefault="001D793C" w:rsidP="00017800">
      <w:pPr>
        <w:pStyle w:val="Amainreturn"/>
        <w:keepNext/>
      </w:pPr>
      <w:r w:rsidRPr="00707E10">
        <w:t>The main objects of this regulation are as follows:</w:t>
      </w:r>
    </w:p>
    <w:p w14:paraId="72D8DE86" w14:textId="77777777" w:rsidR="001D793C" w:rsidRPr="00707E10" w:rsidRDefault="00017800" w:rsidP="00017800">
      <w:pPr>
        <w:pStyle w:val="Apara"/>
      </w:pPr>
      <w:r>
        <w:tab/>
      </w:r>
      <w:r w:rsidR="0065449A" w:rsidRPr="00707E10">
        <w:t>(a)</w:t>
      </w:r>
      <w:r w:rsidR="0065449A" w:rsidRPr="00707E10">
        <w:tab/>
      </w:r>
      <w:r w:rsidR="001D793C" w:rsidRPr="00707E10">
        <w:t xml:space="preserve">to set out the obligations of people involved in the transport of dangerous goods </w:t>
      </w:r>
      <w:r w:rsidR="00193890" w:rsidRPr="00707E10">
        <w:t>by road</w:t>
      </w:r>
      <w:r w:rsidR="001D793C" w:rsidRPr="00707E10">
        <w:t>;</w:t>
      </w:r>
    </w:p>
    <w:p w14:paraId="04DDB890" w14:textId="77777777" w:rsidR="001D793C" w:rsidRPr="00707E10" w:rsidRDefault="00017800" w:rsidP="00017800">
      <w:pPr>
        <w:pStyle w:val="Apara"/>
      </w:pPr>
      <w:r>
        <w:tab/>
      </w:r>
      <w:r w:rsidR="0065449A" w:rsidRPr="00707E10">
        <w:t>(b)</w:t>
      </w:r>
      <w:r w:rsidR="0065449A" w:rsidRPr="00707E10">
        <w:tab/>
      </w:r>
      <w:r w:rsidR="001D793C" w:rsidRPr="00707E10">
        <w:t xml:space="preserve">to reduce as far as practicable the risks of personal injury, death, property damage and environmental harm arising from the transport of dangerous goods </w:t>
      </w:r>
      <w:r w:rsidR="00193890" w:rsidRPr="00707E10">
        <w:rPr>
          <w:bCs/>
          <w:iCs/>
        </w:rPr>
        <w:t>by road</w:t>
      </w:r>
      <w:r w:rsidR="001D793C" w:rsidRPr="00707E10">
        <w:t>;</w:t>
      </w:r>
    </w:p>
    <w:p w14:paraId="48FE25C8" w14:textId="673212D7" w:rsidR="001D793C" w:rsidRPr="00707E10" w:rsidRDefault="00017800" w:rsidP="00017800">
      <w:pPr>
        <w:pStyle w:val="Apara"/>
      </w:pPr>
      <w:r>
        <w:tab/>
      </w:r>
      <w:r w:rsidR="0065449A" w:rsidRPr="00707E10">
        <w:t>(c)</w:t>
      </w:r>
      <w:r w:rsidR="0065449A" w:rsidRPr="00707E10">
        <w:tab/>
      </w:r>
      <w:r w:rsidR="001D793C" w:rsidRPr="00707E10">
        <w:t xml:space="preserve">to give effect to the standards, requirements and procedures of </w:t>
      </w:r>
      <w:r w:rsidR="001D793C" w:rsidRPr="00707E10">
        <w:rPr>
          <w:bCs/>
        </w:rPr>
        <w:t xml:space="preserve">the </w:t>
      </w:r>
      <w:hyperlink r:id="rId31" w:tooltip="ADG code" w:history="1">
        <w:r w:rsidR="007D2727" w:rsidRPr="00E358EC">
          <w:rPr>
            <w:rStyle w:val="charCitHyperlinkAbbrev"/>
          </w:rPr>
          <w:t>ADG code</w:t>
        </w:r>
      </w:hyperlink>
      <w:r w:rsidR="001D793C" w:rsidRPr="00707E10">
        <w:t xml:space="preserve"> so far as they apply to the transport of dangerous goods </w:t>
      </w:r>
      <w:r w:rsidR="00193890" w:rsidRPr="00707E10">
        <w:rPr>
          <w:bCs/>
          <w:iCs/>
        </w:rPr>
        <w:t>by road</w:t>
      </w:r>
      <w:r w:rsidR="006C1C69">
        <w:t>;</w:t>
      </w:r>
    </w:p>
    <w:p w14:paraId="52EBECAA" w14:textId="77777777" w:rsidR="006C1C69" w:rsidRPr="002E5DBE" w:rsidRDefault="006C1C69" w:rsidP="006C1C69">
      <w:pPr>
        <w:pStyle w:val="Apara"/>
      </w:pPr>
      <w:r w:rsidRPr="002E5DBE">
        <w:tab/>
        <w:t>(d)</w:t>
      </w:r>
      <w:r w:rsidRPr="002E5DBE">
        <w:tab/>
        <w:t>to promote consistency between the standards, requirements and procedures applying to the transport of dangerous goods by road and other modes of transport.</w:t>
      </w:r>
    </w:p>
    <w:p w14:paraId="58FC4FB5" w14:textId="77777777" w:rsidR="001D793C" w:rsidRPr="00707E10" w:rsidRDefault="0065449A" w:rsidP="0065449A">
      <w:pPr>
        <w:pStyle w:val="AH5Sec"/>
      </w:pPr>
      <w:bookmarkStart w:id="15" w:name="_Toc190157545"/>
      <w:r w:rsidRPr="00071F1E">
        <w:rPr>
          <w:rStyle w:val="CharSectNo"/>
        </w:rPr>
        <w:lastRenderedPageBreak/>
        <w:t>7</w:t>
      </w:r>
      <w:r w:rsidRPr="00707E10">
        <w:tab/>
      </w:r>
      <w:r w:rsidR="001D793C" w:rsidRPr="00707E10">
        <w:t>Application of regulation—exemptions</w:t>
      </w:r>
      <w:bookmarkEnd w:id="15"/>
      <w:r w:rsidR="001D793C" w:rsidRPr="00707E10">
        <w:t xml:space="preserve"> </w:t>
      </w:r>
    </w:p>
    <w:p w14:paraId="628ABBBA" w14:textId="77777777" w:rsidR="001D793C" w:rsidRPr="00707E10" w:rsidRDefault="00017800" w:rsidP="009E3081">
      <w:pPr>
        <w:pStyle w:val="Amain"/>
        <w:keepLines/>
      </w:pPr>
      <w:r>
        <w:tab/>
      </w:r>
      <w:r w:rsidR="0065449A" w:rsidRPr="00707E10">
        <w:t>(1)</w:t>
      </w:r>
      <w:r w:rsidR="0065449A" w:rsidRPr="00707E10">
        <w:tab/>
      </w:r>
      <w:r w:rsidR="001D793C" w:rsidRPr="00707E10">
        <w:t xml:space="preserve">This regulation does not apply to the transport of dangerous goods by, or at the direction of, an authorised person or </w:t>
      </w:r>
      <w:r w:rsidR="00DC351B" w:rsidRPr="00707E10">
        <w:t>a member of</w:t>
      </w:r>
      <w:r w:rsidR="008B2458" w:rsidRPr="00707E10">
        <w:t xml:space="preserve"> an emergency service</w:t>
      </w:r>
      <w:r w:rsidR="001D793C" w:rsidRPr="00707E10">
        <w:t xml:space="preserve">, to the extent necessary to </w:t>
      </w:r>
      <w:r w:rsidR="00BE59C5" w:rsidRPr="00707E10">
        <w:t>avoid</w:t>
      </w:r>
      <w:r w:rsidR="001D793C" w:rsidRPr="00707E10">
        <w:t>, eliminate or minimise a dangerous situation.</w:t>
      </w:r>
    </w:p>
    <w:p w14:paraId="7F50BAC3" w14:textId="77777777" w:rsidR="001D793C" w:rsidRPr="00707E10" w:rsidRDefault="00017800" w:rsidP="00017800">
      <w:pPr>
        <w:pStyle w:val="Amain"/>
      </w:pPr>
      <w:r>
        <w:tab/>
      </w:r>
      <w:r w:rsidR="0065449A" w:rsidRPr="00707E10">
        <w:t>(2)</w:t>
      </w:r>
      <w:r w:rsidR="0065449A" w:rsidRPr="00707E10">
        <w:tab/>
      </w:r>
      <w:r w:rsidR="001D793C" w:rsidRPr="00707E10">
        <w:t>This regulation does not apply to the transport by a person of a load of dangerous goods if—</w:t>
      </w:r>
    </w:p>
    <w:p w14:paraId="5719D621" w14:textId="77777777" w:rsidR="001D793C" w:rsidRPr="00707E10" w:rsidRDefault="00017800" w:rsidP="00017800">
      <w:pPr>
        <w:pStyle w:val="Apara"/>
      </w:pPr>
      <w:r>
        <w:tab/>
      </w:r>
      <w:r w:rsidR="0065449A" w:rsidRPr="00707E10">
        <w:t>(a)</w:t>
      </w:r>
      <w:r w:rsidR="0065449A" w:rsidRPr="00707E10">
        <w:tab/>
      </w:r>
      <w:r w:rsidR="001D793C" w:rsidRPr="00707E10">
        <w:t>the load does not contain—</w:t>
      </w:r>
    </w:p>
    <w:p w14:paraId="1538A39B" w14:textId="77777777" w:rsidR="001D793C" w:rsidRPr="00707E10" w:rsidRDefault="00017800" w:rsidP="00017800">
      <w:pPr>
        <w:pStyle w:val="Asubpara"/>
      </w:pPr>
      <w:r>
        <w:tab/>
      </w:r>
      <w:r w:rsidR="0065449A" w:rsidRPr="00707E10">
        <w:t>(i)</w:t>
      </w:r>
      <w:r w:rsidR="0065449A" w:rsidRPr="00707E10">
        <w:tab/>
      </w:r>
      <w:r w:rsidR="001D793C" w:rsidRPr="00707E10">
        <w:t>dangerous goods in a receptacle with a capacity of more than 500</w:t>
      </w:r>
      <w:r w:rsidR="006213B5" w:rsidRPr="00707E10">
        <w:t>L</w:t>
      </w:r>
      <w:r w:rsidR="001D793C" w:rsidRPr="00707E10">
        <w:t>; or</w:t>
      </w:r>
    </w:p>
    <w:p w14:paraId="38E92F33" w14:textId="77777777" w:rsidR="001D793C" w:rsidRPr="00707E10" w:rsidRDefault="00017800" w:rsidP="00017800">
      <w:pPr>
        <w:pStyle w:val="Asubpara"/>
      </w:pPr>
      <w:r>
        <w:tab/>
      </w:r>
      <w:r w:rsidR="0065449A" w:rsidRPr="00707E10">
        <w:t>(ii)</w:t>
      </w:r>
      <w:r w:rsidR="0065449A" w:rsidRPr="00707E10">
        <w:tab/>
      </w:r>
      <w:r w:rsidR="001D793C" w:rsidRPr="00707E10">
        <w:t>more than 500</w:t>
      </w:r>
      <w:r w:rsidR="006213B5" w:rsidRPr="00707E10">
        <w:t>kg</w:t>
      </w:r>
      <w:r w:rsidR="001D793C" w:rsidRPr="00707E10">
        <w:t xml:space="preserve"> of dangerous goods in a receptacle; and</w:t>
      </w:r>
    </w:p>
    <w:p w14:paraId="64C492B7" w14:textId="77777777" w:rsidR="001D793C" w:rsidRPr="00707E10" w:rsidRDefault="00017800" w:rsidP="00017800">
      <w:pPr>
        <w:pStyle w:val="Apara"/>
      </w:pPr>
      <w:r>
        <w:tab/>
      </w:r>
      <w:r w:rsidR="0065449A" w:rsidRPr="00707E10">
        <w:t>(b)</w:t>
      </w:r>
      <w:r w:rsidR="0065449A" w:rsidRPr="00707E10">
        <w:tab/>
      </w:r>
      <w:r w:rsidR="001D793C" w:rsidRPr="00707E10">
        <w:t>the goods are not, and do not include, designated dangerous goods; and</w:t>
      </w:r>
    </w:p>
    <w:p w14:paraId="643D527E" w14:textId="77777777" w:rsidR="001D793C" w:rsidRPr="00707E10" w:rsidRDefault="00017800" w:rsidP="00017800">
      <w:pPr>
        <w:pStyle w:val="Apara"/>
      </w:pPr>
      <w:r>
        <w:tab/>
      </w:r>
      <w:r w:rsidR="0065449A" w:rsidRPr="00707E10">
        <w:t>(c)</w:t>
      </w:r>
      <w:r w:rsidR="0065449A" w:rsidRPr="00707E10">
        <w:tab/>
      </w:r>
      <w:r w:rsidR="001D793C" w:rsidRPr="00707E10">
        <w:t>the aggregate quantity of the dangerous goods in the load is less than 25% of a placard load; and</w:t>
      </w:r>
    </w:p>
    <w:p w14:paraId="1F9287B6" w14:textId="77777777" w:rsidR="001D793C" w:rsidRPr="00707E10" w:rsidRDefault="00017800" w:rsidP="00017800">
      <w:pPr>
        <w:pStyle w:val="Apara"/>
      </w:pPr>
      <w:r>
        <w:tab/>
      </w:r>
      <w:r w:rsidR="0065449A" w:rsidRPr="00707E10">
        <w:t>(d)</w:t>
      </w:r>
      <w:r w:rsidR="0065449A" w:rsidRPr="00707E10">
        <w:tab/>
      </w:r>
      <w:r w:rsidR="001D793C" w:rsidRPr="00707E10">
        <w:t xml:space="preserve">the goods are not being transported by the person in the course of a business of transporting goods </w:t>
      </w:r>
      <w:r w:rsidR="001D793C" w:rsidRPr="00707E10">
        <w:rPr>
          <w:bCs/>
          <w:iCs/>
        </w:rPr>
        <w:t>by road</w:t>
      </w:r>
      <w:r w:rsidR="001D793C" w:rsidRPr="00707E10">
        <w:t>.</w:t>
      </w:r>
    </w:p>
    <w:p w14:paraId="536D2616" w14:textId="77777777" w:rsidR="001D793C" w:rsidRPr="00707E10" w:rsidRDefault="00017800" w:rsidP="00017800">
      <w:pPr>
        <w:pStyle w:val="Amain"/>
      </w:pPr>
      <w:r>
        <w:tab/>
      </w:r>
      <w:r w:rsidR="0065449A" w:rsidRPr="00707E10">
        <w:t>(3)</w:t>
      </w:r>
      <w:r w:rsidR="0065449A" w:rsidRPr="00707E10">
        <w:tab/>
      </w:r>
      <w:r w:rsidR="001D793C" w:rsidRPr="00707E10">
        <w:t xml:space="preserve">This regulation does not apply to the transport </w:t>
      </w:r>
      <w:r w:rsidR="004E2B7F" w:rsidRPr="00707E10">
        <w:t>by a vehicle</w:t>
      </w:r>
      <w:r w:rsidR="001D793C" w:rsidRPr="00707E10">
        <w:t xml:space="preserve"> of </w:t>
      </w:r>
      <w:r w:rsidR="006A77C8" w:rsidRPr="00707E10">
        <w:t>UN class</w:t>
      </w:r>
      <w:r w:rsidR="001D793C" w:rsidRPr="00707E10">
        <w:t xml:space="preserve"> 1 (explosives) or </w:t>
      </w:r>
      <w:r w:rsidR="006A77C8" w:rsidRPr="00707E10">
        <w:t>UN class</w:t>
      </w:r>
      <w:r w:rsidR="001D793C" w:rsidRPr="00707E10">
        <w:t xml:space="preserve"> 7 (radioactive) </w:t>
      </w:r>
      <w:r w:rsidR="004E2B7F" w:rsidRPr="00707E10">
        <w:t xml:space="preserve">dangerous goods </w:t>
      </w:r>
      <w:r w:rsidR="001D793C" w:rsidRPr="00707E10">
        <w:t>except when being transported with other dangerous goods.</w:t>
      </w:r>
    </w:p>
    <w:p w14:paraId="1D5AF316" w14:textId="77777777" w:rsidR="001D793C" w:rsidRPr="00707E10" w:rsidRDefault="00017800" w:rsidP="00017800">
      <w:pPr>
        <w:pStyle w:val="Amain"/>
      </w:pPr>
      <w:r>
        <w:tab/>
      </w:r>
      <w:r w:rsidR="0065449A" w:rsidRPr="00707E10">
        <w:t>(4)</w:t>
      </w:r>
      <w:r w:rsidR="0065449A" w:rsidRPr="00707E10">
        <w:tab/>
      </w:r>
      <w:r w:rsidR="001D793C" w:rsidRPr="00707E10">
        <w:t>This regulation does not apply to the transport by a vehicle of dangerous goods—</w:t>
      </w:r>
    </w:p>
    <w:p w14:paraId="23EB688B" w14:textId="77777777" w:rsidR="006C1C69" w:rsidRPr="002E5DBE" w:rsidRDefault="006C1C69" w:rsidP="006C1C69">
      <w:pPr>
        <w:pStyle w:val="Apara"/>
      </w:pPr>
      <w:r w:rsidRPr="002E5DBE">
        <w:tab/>
        <w:t>(a)</w:t>
      </w:r>
      <w:r w:rsidRPr="002E5DBE">
        <w:tab/>
        <w:t>if—</w:t>
      </w:r>
    </w:p>
    <w:p w14:paraId="19165F8F" w14:textId="77777777" w:rsidR="006C1C69" w:rsidRPr="002E5DBE" w:rsidRDefault="006C1C69" w:rsidP="006C1C69">
      <w:pPr>
        <w:pStyle w:val="Asubpara"/>
      </w:pPr>
      <w:r w:rsidRPr="002E5DBE">
        <w:tab/>
        <w:t>(i)</w:t>
      </w:r>
      <w:r w:rsidRPr="002E5DBE">
        <w:tab/>
        <w:t>the goods are not of UN division 6.2 (infectious substances); and</w:t>
      </w:r>
    </w:p>
    <w:p w14:paraId="0A5CBA3C" w14:textId="185411B5" w:rsidR="006C1C69" w:rsidRPr="002E5DBE" w:rsidRDefault="006C1C69" w:rsidP="006C1C69">
      <w:pPr>
        <w:pStyle w:val="Asubpara"/>
      </w:pPr>
      <w:r w:rsidRPr="002E5DBE">
        <w:tab/>
        <w:t>(ii)</w:t>
      </w:r>
      <w:r w:rsidRPr="002E5DBE">
        <w:tab/>
        <w:t xml:space="preserve">the goods are assigned to a class or division stated in the </w:t>
      </w:r>
      <w:hyperlink r:id="rId32" w:tooltip="ADG code" w:history="1">
        <w:r w:rsidR="007D2727" w:rsidRPr="00223632">
          <w:rPr>
            <w:rStyle w:val="charCitHyperlinkAbbrev"/>
          </w:rPr>
          <w:t>ADG code</w:t>
        </w:r>
      </w:hyperlink>
      <w:r w:rsidRPr="002E5DBE">
        <w:t>, table 1.1.1.2; and</w:t>
      </w:r>
    </w:p>
    <w:p w14:paraId="226135A3" w14:textId="77777777" w:rsidR="006C1C69" w:rsidRPr="002E5DBE" w:rsidRDefault="006C1C69" w:rsidP="006C1C69">
      <w:pPr>
        <w:pStyle w:val="Asubpara"/>
      </w:pPr>
      <w:r w:rsidRPr="002E5DBE">
        <w:tab/>
        <w:t>(iii)</w:t>
      </w:r>
      <w:r w:rsidRPr="002E5DBE">
        <w:tab/>
        <w:t>the goods are in a consignment; and</w:t>
      </w:r>
    </w:p>
    <w:p w14:paraId="06537DA5" w14:textId="3D2E14EE" w:rsidR="006C1C69" w:rsidRPr="002E5DBE" w:rsidRDefault="006C1C69" w:rsidP="006C1C69">
      <w:pPr>
        <w:pStyle w:val="Asubpara"/>
      </w:pPr>
      <w:r w:rsidRPr="002E5DBE">
        <w:lastRenderedPageBreak/>
        <w:tab/>
        <w:t>(iv)</w:t>
      </w:r>
      <w:r w:rsidRPr="002E5DBE">
        <w:tab/>
        <w:t xml:space="preserve">the aggregate quantity of the goods in the consignment is not more than the quantity stated in the </w:t>
      </w:r>
      <w:hyperlink r:id="rId33" w:tooltip="ADG code" w:history="1">
        <w:r w:rsidR="007D2727" w:rsidRPr="00223632">
          <w:rPr>
            <w:rStyle w:val="charCitHyperlinkAbbrev"/>
          </w:rPr>
          <w:t>ADG code</w:t>
        </w:r>
      </w:hyperlink>
      <w:r w:rsidRPr="002E5DBE">
        <w:t>, table 1.1.1.2 for the goods; or</w:t>
      </w:r>
    </w:p>
    <w:p w14:paraId="4E6D1D34" w14:textId="77777777" w:rsidR="001D793C" w:rsidRPr="00707E10" w:rsidRDefault="00017800" w:rsidP="00017800">
      <w:pPr>
        <w:pStyle w:val="Apara"/>
      </w:pPr>
      <w:r>
        <w:tab/>
      </w:r>
      <w:r w:rsidR="0065449A" w:rsidRPr="00707E10">
        <w:t>(b)</w:t>
      </w:r>
      <w:r w:rsidR="0065449A" w:rsidRPr="00707E10">
        <w:tab/>
      </w:r>
      <w:r w:rsidR="001D793C" w:rsidRPr="00707E10">
        <w:t>in the vehicle’s fuel tank; or</w:t>
      </w:r>
    </w:p>
    <w:p w14:paraId="4B0644BB" w14:textId="77777777" w:rsidR="001D793C" w:rsidRPr="00707E10" w:rsidRDefault="00017800" w:rsidP="00017800">
      <w:pPr>
        <w:pStyle w:val="Apara"/>
      </w:pPr>
      <w:r>
        <w:tab/>
      </w:r>
      <w:r w:rsidR="0065449A" w:rsidRPr="00707E10">
        <w:t>(c)</w:t>
      </w:r>
      <w:r w:rsidR="0065449A" w:rsidRPr="00707E10">
        <w:tab/>
      </w:r>
      <w:r w:rsidR="001D793C" w:rsidRPr="00707E10">
        <w:t>in an appliance or plant that forms part of the vehicle and that is necessary for its operation; or</w:t>
      </w:r>
    </w:p>
    <w:p w14:paraId="4A87A8E7" w14:textId="77777777" w:rsidR="001D793C" w:rsidRPr="00707E10" w:rsidRDefault="00017800" w:rsidP="00017800">
      <w:pPr>
        <w:pStyle w:val="Apara"/>
      </w:pPr>
      <w:r>
        <w:tab/>
      </w:r>
      <w:r w:rsidR="0065449A" w:rsidRPr="00707E10">
        <w:t>(d)</w:t>
      </w:r>
      <w:r w:rsidR="0065449A" w:rsidRPr="00707E10">
        <w:tab/>
      </w:r>
      <w:r w:rsidR="0049781E">
        <w:t>that are portable fire</w:t>
      </w:r>
      <w:r w:rsidR="001D793C" w:rsidRPr="00707E10">
        <w:t>fighting equipment or other portable safety equipment and that are part of the vehicle’s safety equipment.</w:t>
      </w:r>
    </w:p>
    <w:p w14:paraId="40AF6206" w14:textId="55F6AEFF" w:rsidR="006C1C69" w:rsidRPr="002E5DBE" w:rsidRDefault="006C1C69" w:rsidP="006C1C69">
      <w:pPr>
        <w:pStyle w:val="Amain"/>
      </w:pPr>
      <w:r w:rsidRPr="002E5DBE">
        <w:tab/>
        <w:t>(</w:t>
      </w:r>
      <w:r w:rsidR="00F720C9">
        <w:t>5</w:t>
      </w:r>
      <w:r w:rsidRPr="002E5DBE">
        <w:t>)</w:t>
      </w:r>
      <w:r w:rsidRPr="002E5DBE">
        <w:tab/>
        <w:t>This regulation does not apply to the transport of dangerous goods by a mobile processing unit.</w:t>
      </w:r>
    </w:p>
    <w:p w14:paraId="51678022" w14:textId="43F08541" w:rsidR="001D793C" w:rsidRPr="00707E10" w:rsidRDefault="00017800" w:rsidP="00017800">
      <w:pPr>
        <w:pStyle w:val="Amain"/>
        <w:keepNext/>
      </w:pPr>
      <w:r>
        <w:tab/>
      </w:r>
      <w:r w:rsidR="0065449A" w:rsidRPr="00707E10">
        <w:t>(</w:t>
      </w:r>
      <w:r w:rsidR="00F720C9">
        <w:t>6</w:t>
      </w:r>
      <w:r w:rsidR="0065449A" w:rsidRPr="00707E10">
        <w:t>)</w:t>
      </w:r>
      <w:r w:rsidR="0065449A" w:rsidRPr="00707E10">
        <w:tab/>
      </w:r>
      <w:r w:rsidR="001D793C" w:rsidRPr="00707E10">
        <w:t>In this section:</w:t>
      </w:r>
    </w:p>
    <w:p w14:paraId="0AAB6681" w14:textId="77777777" w:rsidR="001D793C" w:rsidRPr="00707E10" w:rsidRDefault="001D793C" w:rsidP="00017800">
      <w:pPr>
        <w:pStyle w:val="aDef"/>
        <w:keepNext/>
      </w:pPr>
      <w:r w:rsidRPr="0065449A">
        <w:rPr>
          <w:rStyle w:val="charBoldItals"/>
        </w:rPr>
        <w:t>designated dangerous goods</w:t>
      </w:r>
      <w:r w:rsidR="003E5B79" w:rsidRPr="00707E10">
        <w:t xml:space="preserve"> means dangerous goods of the following:</w:t>
      </w:r>
    </w:p>
    <w:p w14:paraId="6C8827A5" w14:textId="77777777" w:rsidR="001D793C" w:rsidRPr="00707E10" w:rsidRDefault="00017800" w:rsidP="00017800">
      <w:pPr>
        <w:pStyle w:val="aDefpara"/>
      </w:pPr>
      <w:r>
        <w:tab/>
      </w:r>
      <w:r w:rsidR="0065449A" w:rsidRPr="00707E10">
        <w:t>(a)</w:t>
      </w:r>
      <w:r w:rsidR="0065449A" w:rsidRPr="00707E10">
        <w:tab/>
      </w:r>
      <w:r w:rsidR="006A77C8" w:rsidRPr="00707E10">
        <w:t>UN class</w:t>
      </w:r>
      <w:r w:rsidR="001D793C" w:rsidRPr="00707E10">
        <w:t xml:space="preserve"> 1 (explosives), except dangerous goods of </w:t>
      </w:r>
      <w:r w:rsidR="00776767" w:rsidRPr="00707E10">
        <w:t>UN division</w:t>
      </w:r>
      <w:r w:rsidR="001D793C" w:rsidRPr="00707E10">
        <w:t xml:space="preserve"> 1.4S; </w:t>
      </w:r>
    </w:p>
    <w:p w14:paraId="3E65DB67" w14:textId="77777777" w:rsidR="001D793C" w:rsidRPr="00707E10" w:rsidRDefault="00017800" w:rsidP="00017800">
      <w:pPr>
        <w:pStyle w:val="aDefpara"/>
      </w:pPr>
      <w:r>
        <w:tab/>
      </w:r>
      <w:r w:rsidR="0065449A" w:rsidRPr="00707E10">
        <w:t>(b)</w:t>
      </w:r>
      <w:r w:rsidR="0065449A" w:rsidRPr="00707E10">
        <w:tab/>
      </w:r>
      <w:r w:rsidR="00776767" w:rsidRPr="00707E10">
        <w:t>category A</w:t>
      </w:r>
      <w:r w:rsidR="001D793C" w:rsidRPr="00707E10">
        <w:t xml:space="preserve"> of </w:t>
      </w:r>
      <w:r w:rsidR="00776767" w:rsidRPr="00707E10">
        <w:t>UN division</w:t>
      </w:r>
      <w:r w:rsidR="001D793C" w:rsidRPr="00707E10">
        <w:t xml:space="preserve"> 6.2 (infectious substances); </w:t>
      </w:r>
    </w:p>
    <w:p w14:paraId="649EDF00" w14:textId="77777777" w:rsidR="001D793C" w:rsidRPr="00707E10" w:rsidRDefault="00017800" w:rsidP="00017800">
      <w:pPr>
        <w:pStyle w:val="aDefpara"/>
      </w:pPr>
      <w:r>
        <w:tab/>
      </w:r>
      <w:r w:rsidR="0065449A" w:rsidRPr="00707E10">
        <w:t>(c)</w:t>
      </w:r>
      <w:r w:rsidR="0065449A" w:rsidRPr="00707E10">
        <w:tab/>
      </w:r>
      <w:r w:rsidR="006A77C8" w:rsidRPr="00707E10">
        <w:t>UN class</w:t>
      </w:r>
      <w:r w:rsidR="001D793C" w:rsidRPr="00707E10">
        <w:t xml:space="preserve"> 7 (radioactive material).</w:t>
      </w:r>
    </w:p>
    <w:p w14:paraId="002C3279" w14:textId="77777777" w:rsidR="00F720C9" w:rsidRPr="002E5DBE" w:rsidRDefault="00F720C9" w:rsidP="00F720C9">
      <w:pPr>
        <w:pStyle w:val="aDef"/>
      </w:pPr>
      <w:r w:rsidRPr="00D56745">
        <w:rPr>
          <w:rStyle w:val="charBoldItals"/>
        </w:rPr>
        <w:t>mobile processing unit</w:t>
      </w:r>
      <w:r w:rsidRPr="002E5DBE">
        <w:t xml:space="preserve"> means a vehicle or moveable piece of equipment (other than a trailer) designed to transport the constituents of a bulk ammonium nitrate-based explosive to the place where the explosive is manufactured and used.</w:t>
      </w:r>
    </w:p>
    <w:p w14:paraId="3DDDE202" w14:textId="77777777" w:rsidR="001D793C" w:rsidRPr="00707E10" w:rsidRDefault="0065449A" w:rsidP="0065449A">
      <w:pPr>
        <w:pStyle w:val="AH5Sec"/>
      </w:pPr>
      <w:bookmarkStart w:id="16" w:name="_Toc190157546"/>
      <w:r w:rsidRPr="00071F1E">
        <w:rPr>
          <w:rStyle w:val="CharSectNo"/>
        </w:rPr>
        <w:lastRenderedPageBreak/>
        <w:t>8</w:t>
      </w:r>
      <w:r w:rsidRPr="00707E10">
        <w:tab/>
      </w:r>
      <w:r w:rsidR="001D793C" w:rsidRPr="00707E10">
        <w:t>Special provisions for tools of trade and dangerous goods for private use</w:t>
      </w:r>
      <w:bookmarkEnd w:id="16"/>
      <w:r w:rsidR="001D793C" w:rsidRPr="00707E10">
        <w:t xml:space="preserve"> </w:t>
      </w:r>
    </w:p>
    <w:p w14:paraId="04344CDC" w14:textId="77777777" w:rsidR="001D793C" w:rsidRPr="00707E10" w:rsidRDefault="00017800" w:rsidP="009E3081">
      <w:pPr>
        <w:pStyle w:val="Amain"/>
        <w:keepNext/>
      </w:pPr>
      <w:r>
        <w:tab/>
      </w:r>
      <w:r w:rsidR="0065449A" w:rsidRPr="00707E10">
        <w:t>(1)</w:t>
      </w:r>
      <w:r w:rsidR="0065449A" w:rsidRPr="00707E10">
        <w:tab/>
      </w:r>
      <w:r w:rsidR="001D793C" w:rsidRPr="00707E10">
        <w:t>This section applies to a load if—</w:t>
      </w:r>
    </w:p>
    <w:p w14:paraId="65753723" w14:textId="77777777" w:rsidR="001D793C" w:rsidRPr="00707E10" w:rsidRDefault="00017800" w:rsidP="009E3081">
      <w:pPr>
        <w:pStyle w:val="Apara"/>
        <w:keepNext/>
      </w:pPr>
      <w:r>
        <w:tab/>
      </w:r>
      <w:r w:rsidR="0065449A" w:rsidRPr="00707E10">
        <w:t>(a)</w:t>
      </w:r>
      <w:r w:rsidR="0065449A" w:rsidRPr="00707E10">
        <w:tab/>
      </w:r>
      <w:r w:rsidR="001D793C" w:rsidRPr="00707E10">
        <w:t>the load includes—</w:t>
      </w:r>
    </w:p>
    <w:p w14:paraId="5CD121CA" w14:textId="77777777" w:rsidR="001D793C" w:rsidRPr="00707E10" w:rsidRDefault="00017800" w:rsidP="009E3081">
      <w:pPr>
        <w:pStyle w:val="Asubpara"/>
        <w:keepLines/>
      </w:pPr>
      <w:r>
        <w:tab/>
      </w:r>
      <w:r w:rsidR="0065449A" w:rsidRPr="00707E10">
        <w:t>(i)</w:t>
      </w:r>
      <w:r w:rsidR="0065449A" w:rsidRPr="00707E10">
        <w:tab/>
      </w:r>
      <w:r w:rsidR="001D793C" w:rsidRPr="00707E10">
        <w:t xml:space="preserve">an aggregate quantity of dangerous goods of less than 500 that does not include any dangerous goods of </w:t>
      </w:r>
      <w:r w:rsidR="00776767" w:rsidRPr="00707E10">
        <w:t>UN division</w:t>
      </w:r>
      <w:r w:rsidR="001D793C" w:rsidRPr="00707E10">
        <w:t xml:space="preserve"> 2.1 (that are not aerosols) or </w:t>
      </w:r>
      <w:r w:rsidR="00776767" w:rsidRPr="00707E10">
        <w:t>UN division</w:t>
      </w:r>
      <w:r w:rsidR="001D793C" w:rsidRPr="00707E10">
        <w:t xml:space="preserve"> 2.3 or </w:t>
      </w:r>
      <w:r w:rsidR="00776767" w:rsidRPr="00707E10">
        <w:t>packing group</w:t>
      </w:r>
      <w:r w:rsidR="001D793C" w:rsidRPr="00707E10">
        <w:t> I; or</w:t>
      </w:r>
    </w:p>
    <w:p w14:paraId="5E0A27AF" w14:textId="77777777" w:rsidR="001D793C" w:rsidRPr="00707E10" w:rsidRDefault="00017800" w:rsidP="00017800">
      <w:pPr>
        <w:pStyle w:val="Asubpara"/>
      </w:pPr>
      <w:r>
        <w:tab/>
      </w:r>
      <w:r w:rsidR="0065449A" w:rsidRPr="00707E10">
        <w:t>(ii)</w:t>
      </w:r>
      <w:r w:rsidR="0065449A" w:rsidRPr="00707E10">
        <w:tab/>
      </w:r>
      <w:r w:rsidR="001D793C" w:rsidRPr="00707E10">
        <w:t xml:space="preserve">an aggregate quantity of dangerous goods of less than 250 that does include dangerous goods of </w:t>
      </w:r>
      <w:r w:rsidR="00776767" w:rsidRPr="00707E10">
        <w:t>UN division</w:t>
      </w:r>
      <w:r w:rsidR="001D793C" w:rsidRPr="00707E10">
        <w:t xml:space="preserve"> 2.1 (that are not aerosols) or </w:t>
      </w:r>
      <w:r w:rsidR="00776767" w:rsidRPr="00707E10">
        <w:t>UN division</w:t>
      </w:r>
      <w:r w:rsidR="001D793C" w:rsidRPr="00707E10">
        <w:t xml:space="preserve"> 2.3 or </w:t>
      </w:r>
      <w:r w:rsidR="00776767" w:rsidRPr="00707E10">
        <w:t>packing group</w:t>
      </w:r>
      <w:r w:rsidR="001D793C" w:rsidRPr="00707E10">
        <w:t xml:space="preserve"> I, provided that dangerous goods of </w:t>
      </w:r>
      <w:r w:rsidR="00776767" w:rsidRPr="00707E10">
        <w:t>UN division</w:t>
      </w:r>
      <w:r w:rsidR="001D793C" w:rsidRPr="00707E10">
        <w:t xml:space="preserve"> 2.3 and </w:t>
      </w:r>
      <w:r w:rsidR="00776767" w:rsidRPr="00707E10">
        <w:t>packing group</w:t>
      </w:r>
      <w:r w:rsidR="001D793C" w:rsidRPr="00707E10">
        <w:t> I together constitute less than 100 of that aggregate quantity; and</w:t>
      </w:r>
    </w:p>
    <w:p w14:paraId="46A15498" w14:textId="77777777" w:rsidR="003F2564" w:rsidRPr="00707E10" w:rsidRDefault="00017800" w:rsidP="00017800">
      <w:pPr>
        <w:pStyle w:val="Apara"/>
      </w:pPr>
      <w:r>
        <w:tab/>
      </w:r>
      <w:r w:rsidR="0065449A" w:rsidRPr="00707E10">
        <w:t>(b)</w:t>
      </w:r>
      <w:r w:rsidR="0065449A" w:rsidRPr="00707E10">
        <w:tab/>
      </w:r>
      <w:r w:rsidR="001D793C" w:rsidRPr="00707E10">
        <w:t>the goods are not being transported in the course of a business of transporting goods</w:t>
      </w:r>
      <w:r w:rsidR="003F2564" w:rsidRPr="00707E10">
        <w:t>; but</w:t>
      </w:r>
    </w:p>
    <w:p w14:paraId="363713E6" w14:textId="77777777" w:rsidR="001D793C" w:rsidRPr="00707E10" w:rsidRDefault="00017800" w:rsidP="00017800">
      <w:pPr>
        <w:pStyle w:val="Apara"/>
      </w:pPr>
      <w:r>
        <w:tab/>
      </w:r>
      <w:r w:rsidR="0065449A" w:rsidRPr="00707E10">
        <w:t>(c)</w:t>
      </w:r>
      <w:r w:rsidR="0065449A" w:rsidRPr="00707E10">
        <w:tab/>
      </w:r>
      <w:r w:rsidR="003F2564" w:rsidRPr="00707E10">
        <w:t>the goods are</w:t>
      </w:r>
      <w:r w:rsidR="001D793C" w:rsidRPr="00707E10">
        <w:t xml:space="preserve"> being transported—</w:t>
      </w:r>
    </w:p>
    <w:p w14:paraId="7A033FBC" w14:textId="77777777" w:rsidR="001D793C" w:rsidRPr="00707E10" w:rsidRDefault="00017800" w:rsidP="00017800">
      <w:pPr>
        <w:pStyle w:val="Asubpara"/>
      </w:pPr>
      <w:r>
        <w:tab/>
      </w:r>
      <w:r w:rsidR="0065449A" w:rsidRPr="00707E10">
        <w:t>(i)</w:t>
      </w:r>
      <w:r w:rsidR="0065449A" w:rsidRPr="00707E10">
        <w:tab/>
      </w:r>
      <w:r w:rsidR="001D793C" w:rsidRPr="00707E10">
        <w:t>by a person who intends to use them; or</w:t>
      </w:r>
    </w:p>
    <w:p w14:paraId="69B0FFB0" w14:textId="77777777" w:rsidR="001D793C" w:rsidRPr="00707E10" w:rsidRDefault="00017800" w:rsidP="00017800">
      <w:pPr>
        <w:pStyle w:val="Asubpara"/>
      </w:pPr>
      <w:r>
        <w:tab/>
      </w:r>
      <w:r w:rsidR="0065449A" w:rsidRPr="00707E10">
        <w:t>(ii)</w:t>
      </w:r>
      <w:r w:rsidR="0065449A" w:rsidRPr="00707E10">
        <w:tab/>
      </w:r>
      <w:r w:rsidR="001D793C" w:rsidRPr="00707E10">
        <w:t>so that they can be used for a commercial purpose.</w:t>
      </w:r>
    </w:p>
    <w:p w14:paraId="464DEE76" w14:textId="77777777" w:rsidR="001D793C" w:rsidRPr="00707E10" w:rsidRDefault="00017800" w:rsidP="00017800">
      <w:pPr>
        <w:pStyle w:val="Amain"/>
      </w:pPr>
      <w:r>
        <w:tab/>
      </w:r>
      <w:r w:rsidR="0065449A" w:rsidRPr="00707E10">
        <w:t>(2)</w:t>
      </w:r>
      <w:r w:rsidR="0065449A" w:rsidRPr="00707E10">
        <w:tab/>
      </w:r>
      <w:r w:rsidR="001D793C" w:rsidRPr="00707E10">
        <w:t xml:space="preserve">A person transporting </w:t>
      </w:r>
      <w:r w:rsidR="003F2564" w:rsidRPr="00707E10">
        <w:t>the</w:t>
      </w:r>
      <w:r w:rsidR="001D793C" w:rsidRPr="00707E10">
        <w:t xml:space="preserve"> load is exempt from all obligations imposed by this regulation other than those imposed by this section.</w:t>
      </w:r>
    </w:p>
    <w:p w14:paraId="36C1F172" w14:textId="77777777" w:rsidR="001D793C" w:rsidRPr="00707E10" w:rsidRDefault="00017800" w:rsidP="00017800">
      <w:pPr>
        <w:pStyle w:val="Amain"/>
      </w:pPr>
      <w:r>
        <w:tab/>
      </w:r>
      <w:r w:rsidR="0065449A" w:rsidRPr="00707E10">
        <w:t>(3)</w:t>
      </w:r>
      <w:r w:rsidR="0065449A" w:rsidRPr="00707E10">
        <w:tab/>
      </w:r>
      <w:r w:rsidR="001D793C" w:rsidRPr="00707E10">
        <w:t xml:space="preserve">A person must not transport </w:t>
      </w:r>
      <w:r w:rsidR="003F2564" w:rsidRPr="00707E10">
        <w:t>the</w:t>
      </w:r>
      <w:r w:rsidR="001D793C" w:rsidRPr="00707E10">
        <w:t xml:space="preserve"> load unless each package in the load—</w:t>
      </w:r>
    </w:p>
    <w:p w14:paraId="49586E51" w14:textId="77777777" w:rsidR="001D793C" w:rsidRPr="00707E10" w:rsidRDefault="00017800" w:rsidP="00017800">
      <w:pPr>
        <w:pStyle w:val="Apara"/>
      </w:pPr>
      <w:r>
        <w:tab/>
      </w:r>
      <w:r w:rsidR="0065449A" w:rsidRPr="00707E10">
        <w:t>(a)</w:t>
      </w:r>
      <w:r w:rsidR="0065449A" w:rsidRPr="00707E10">
        <w:tab/>
      </w:r>
      <w:r w:rsidR="001D793C" w:rsidRPr="00707E10">
        <w:t>complies with the packaging requirements appropriate to the quantity of dangerous goods</w:t>
      </w:r>
      <w:r w:rsidR="003F2564" w:rsidRPr="00707E10">
        <w:t xml:space="preserve"> under chapter 5</w:t>
      </w:r>
      <w:r w:rsidR="001D793C" w:rsidRPr="00707E10">
        <w:t>; and</w:t>
      </w:r>
    </w:p>
    <w:p w14:paraId="608CF357" w14:textId="77777777" w:rsidR="001D793C" w:rsidRPr="00707E10" w:rsidRDefault="00017800" w:rsidP="00017800">
      <w:pPr>
        <w:pStyle w:val="Apara"/>
      </w:pPr>
      <w:r>
        <w:tab/>
      </w:r>
      <w:r w:rsidR="0065449A" w:rsidRPr="00707E10">
        <w:t>(b)</w:t>
      </w:r>
      <w:r w:rsidR="0065449A" w:rsidRPr="00707E10">
        <w:tab/>
      </w:r>
      <w:r w:rsidR="003F2564" w:rsidRPr="00707E10">
        <w:t xml:space="preserve">is labelled and marked in accordance with division 7.1; </w:t>
      </w:r>
      <w:r w:rsidR="001D793C" w:rsidRPr="00707E10">
        <w:t>and</w:t>
      </w:r>
    </w:p>
    <w:p w14:paraId="1A602940" w14:textId="77777777" w:rsidR="001D793C" w:rsidRPr="00707E10" w:rsidRDefault="00017800" w:rsidP="009E3081">
      <w:pPr>
        <w:pStyle w:val="Apara"/>
        <w:keepNext/>
      </w:pPr>
      <w:r>
        <w:lastRenderedPageBreak/>
        <w:tab/>
      </w:r>
      <w:r w:rsidR="0065449A" w:rsidRPr="00707E10">
        <w:t>(c)</w:t>
      </w:r>
      <w:r w:rsidR="0065449A" w:rsidRPr="00707E10">
        <w:tab/>
      </w:r>
      <w:r w:rsidR="001D793C" w:rsidRPr="00707E10">
        <w:t>is loaded, secured, segregated, unloaded and otherwise transported in such a way as to ensure that—</w:t>
      </w:r>
    </w:p>
    <w:p w14:paraId="761B2B27" w14:textId="77777777" w:rsidR="001D793C" w:rsidRPr="00707E10" w:rsidRDefault="00017800" w:rsidP="00017800">
      <w:pPr>
        <w:pStyle w:val="Asubpara"/>
      </w:pPr>
      <w:r>
        <w:tab/>
      </w:r>
      <w:r w:rsidR="0065449A" w:rsidRPr="00707E10">
        <w:t>(i)</w:t>
      </w:r>
      <w:r w:rsidR="0065449A" w:rsidRPr="00707E10">
        <w:tab/>
      </w:r>
      <w:r w:rsidR="001D793C" w:rsidRPr="00707E10">
        <w:t>its packaging remains fit for its purpose; and</w:t>
      </w:r>
    </w:p>
    <w:p w14:paraId="0B536C22" w14:textId="77777777" w:rsidR="001D793C" w:rsidRPr="00707E10" w:rsidRDefault="00017800" w:rsidP="00017800">
      <w:pPr>
        <w:pStyle w:val="Asubpara"/>
      </w:pPr>
      <w:r>
        <w:tab/>
      </w:r>
      <w:r w:rsidR="0065449A" w:rsidRPr="00707E10">
        <w:t>(ii)</w:t>
      </w:r>
      <w:r w:rsidR="0065449A" w:rsidRPr="00707E10">
        <w:tab/>
      </w:r>
      <w:r w:rsidR="001D793C" w:rsidRPr="00707E10">
        <w:t xml:space="preserve">the risks are eliminated, or if it is not practicable to eliminate the risks, </w:t>
      </w:r>
      <w:r w:rsidR="006213B5" w:rsidRPr="00707E10">
        <w:t xml:space="preserve">that the risks </w:t>
      </w:r>
      <w:r w:rsidR="001D793C" w:rsidRPr="00707E10">
        <w:t>are minimised to the maximum extent that is practicable.</w:t>
      </w:r>
    </w:p>
    <w:p w14:paraId="1A681CA9" w14:textId="77777777" w:rsidR="001D793C" w:rsidRPr="00707E10" w:rsidRDefault="00017800" w:rsidP="00017800">
      <w:pPr>
        <w:pStyle w:val="Amain"/>
      </w:pPr>
      <w:r>
        <w:tab/>
      </w:r>
      <w:r w:rsidR="0065449A" w:rsidRPr="00707E10">
        <w:t>(4)</w:t>
      </w:r>
      <w:r w:rsidR="0065449A" w:rsidRPr="00707E10">
        <w:tab/>
      </w:r>
      <w:r w:rsidR="001D793C" w:rsidRPr="00707E10">
        <w:t xml:space="preserve">If </w:t>
      </w:r>
      <w:r w:rsidR="003F2564" w:rsidRPr="00707E10">
        <w:t>the load</w:t>
      </w:r>
      <w:r w:rsidR="001D793C" w:rsidRPr="00707E10">
        <w:t xml:space="preserve"> contains an aggregate qua</w:t>
      </w:r>
      <w:r w:rsidR="003F2564" w:rsidRPr="00707E10">
        <w:t>ntity of dangerous goods of UN c</w:t>
      </w:r>
      <w:r w:rsidR="001D793C" w:rsidRPr="00707E10">
        <w:t>lass 3, 4, 5 or 6 of more than 250, a person must not transport the load—</w:t>
      </w:r>
    </w:p>
    <w:p w14:paraId="27203DBD" w14:textId="77777777" w:rsidR="001D793C" w:rsidRPr="00707E10" w:rsidRDefault="00017800" w:rsidP="00017800">
      <w:pPr>
        <w:pStyle w:val="Apara"/>
      </w:pPr>
      <w:r>
        <w:tab/>
      </w:r>
      <w:r w:rsidR="0065449A" w:rsidRPr="00707E10">
        <w:t>(a)</w:t>
      </w:r>
      <w:r w:rsidR="0065449A" w:rsidRPr="00707E10">
        <w:tab/>
      </w:r>
      <w:r w:rsidR="001D793C" w:rsidRPr="00707E10">
        <w:t>in the passenger compartment of a vehicle; or</w:t>
      </w:r>
    </w:p>
    <w:p w14:paraId="1AED33EF" w14:textId="77777777" w:rsidR="001D793C" w:rsidRPr="00707E10" w:rsidRDefault="00017800" w:rsidP="00017800">
      <w:pPr>
        <w:pStyle w:val="Apara"/>
      </w:pPr>
      <w:r>
        <w:tab/>
      </w:r>
      <w:r w:rsidR="0065449A" w:rsidRPr="00707E10">
        <w:t>(b)</w:t>
      </w:r>
      <w:r w:rsidR="0065449A" w:rsidRPr="00707E10">
        <w:tab/>
      </w:r>
      <w:r w:rsidR="001D793C" w:rsidRPr="00707E10">
        <w:t>in an enclosed space that is not separated from the passenger compartment of a vehicle.</w:t>
      </w:r>
    </w:p>
    <w:p w14:paraId="18EE1B1D" w14:textId="77777777" w:rsidR="001D793C" w:rsidRPr="00707E10" w:rsidRDefault="00017800" w:rsidP="00017800">
      <w:pPr>
        <w:pStyle w:val="Amain"/>
      </w:pPr>
      <w:r>
        <w:tab/>
      </w:r>
      <w:r w:rsidR="0065449A" w:rsidRPr="00707E10">
        <w:t>(5)</w:t>
      </w:r>
      <w:r w:rsidR="0065449A" w:rsidRPr="00707E10">
        <w:tab/>
      </w:r>
      <w:r w:rsidR="001D793C" w:rsidRPr="00707E10">
        <w:t xml:space="preserve">If </w:t>
      </w:r>
      <w:r w:rsidR="003F2564" w:rsidRPr="00707E10">
        <w:t xml:space="preserve">the load </w:t>
      </w:r>
      <w:r w:rsidR="001D793C" w:rsidRPr="00707E10">
        <w:t xml:space="preserve">contains an aggregate quantity of dangerous goods of </w:t>
      </w:r>
      <w:r w:rsidR="003F2564" w:rsidRPr="00707E10">
        <w:t>UN division 2.1, UN d</w:t>
      </w:r>
      <w:r w:rsidR="001D793C" w:rsidRPr="00707E10">
        <w:t>ivision 2.3 or</w:t>
      </w:r>
      <w:r w:rsidR="00C42883" w:rsidRPr="00707E10">
        <w:t xml:space="preserve"> packing g</w:t>
      </w:r>
      <w:r w:rsidR="001D793C" w:rsidRPr="00707E10">
        <w:t>roup I of more than 50, a person must not transport the load—</w:t>
      </w:r>
    </w:p>
    <w:p w14:paraId="0192DF5C" w14:textId="77777777" w:rsidR="001D793C" w:rsidRPr="00707E10" w:rsidRDefault="00017800" w:rsidP="00017800">
      <w:pPr>
        <w:pStyle w:val="Apara"/>
      </w:pPr>
      <w:r>
        <w:tab/>
      </w:r>
      <w:r w:rsidR="0065449A" w:rsidRPr="00707E10">
        <w:t>(a)</w:t>
      </w:r>
      <w:r w:rsidR="0065449A" w:rsidRPr="00707E10">
        <w:tab/>
      </w:r>
      <w:r w:rsidR="001D793C" w:rsidRPr="00707E10">
        <w:t>in the passenger compartment of a vehicle; or</w:t>
      </w:r>
    </w:p>
    <w:p w14:paraId="7A8F8C42" w14:textId="77777777" w:rsidR="001D793C" w:rsidRPr="00707E10" w:rsidRDefault="00017800" w:rsidP="00017800">
      <w:pPr>
        <w:pStyle w:val="Apara"/>
      </w:pPr>
      <w:r>
        <w:tab/>
      </w:r>
      <w:r w:rsidR="0065449A" w:rsidRPr="00707E10">
        <w:t>(b)</w:t>
      </w:r>
      <w:r w:rsidR="0065449A" w:rsidRPr="00707E10">
        <w:tab/>
      </w:r>
      <w:r w:rsidR="001D793C" w:rsidRPr="00707E10">
        <w:t>in any other enclosed space in the vehicle.</w:t>
      </w:r>
    </w:p>
    <w:p w14:paraId="7004B6E3" w14:textId="77777777" w:rsidR="0067652D" w:rsidRPr="00707E10" w:rsidRDefault="00017800" w:rsidP="00017800">
      <w:pPr>
        <w:pStyle w:val="Amain"/>
        <w:keepNext/>
      </w:pPr>
      <w:r>
        <w:tab/>
      </w:r>
      <w:r w:rsidR="0065449A" w:rsidRPr="00707E10">
        <w:t>(6)</w:t>
      </w:r>
      <w:r w:rsidR="0065449A" w:rsidRPr="00707E10">
        <w:tab/>
      </w:r>
      <w:r w:rsidR="0067652D" w:rsidRPr="00707E10">
        <w:t>A person commits an offence if the person fails to comply with subsection (3), (4) or (5).</w:t>
      </w:r>
    </w:p>
    <w:p w14:paraId="7FE91208" w14:textId="77777777" w:rsidR="001D793C" w:rsidRPr="00707E10" w:rsidRDefault="001D793C" w:rsidP="00F90564">
      <w:pPr>
        <w:pStyle w:val="Penalty"/>
      </w:pPr>
      <w:r w:rsidRPr="00707E10">
        <w:t>Maximum penalty:  40 penalty units.</w:t>
      </w:r>
    </w:p>
    <w:p w14:paraId="2B65A894" w14:textId="77777777" w:rsidR="001D793C" w:rsidRPr="00707E10" w:rsidRDefault="001D793C" w:rsidP="001D793C">
      <w:pPr>
        <w:pStyle w:val="PageBreak"/>
      </w:pPr>
      <w:r w:rsidRPr="00707E10">
        <w:br w:type="page"/>
      </w:r>
    </w:p>
    <w:p w14:paraId="7601105A" w14:textId="77777777" w:rsidR="001D793C" w:rsidRPr="00071F1E" w:rsidRDefault="0065449A" w:rsidP="0065449A">
      <w:pPr>
        <w:pStyle w:val="AH2Part"/>
      </w:pPr>
      <w:bookmarkStart w:id="17" w:name="_Toc190157547"/>
      <w:r w:rsidRPr="00071F1E">
        <w:rPr>
          <w:rStyle w:val="CharPartNo"/>
        </w:rPr>
        <w:lastRenderedPageBreak/>
        <w:t>Part 1.2</w:t>
      </w:r>
      <w:r w:rsidRPr="00707E10">
        <w:tab/>
      </w:r>
      <w:r w:rsidR="001D793C" w:rsidRPr="00071F1E">
        <w:rPr>
          <w:rStyle w:val="CharPartText"/>
        </w:rPr>
        <w:t>Interpretation</w:t>
      </w:r>
      <w:bookmarkEnd w:id="17"/>
    </w:p>
    <w:p w14:paraId="21DD3DB0" w14:textId="77777777" w:rsidR="001D793C" w:rsidRPr="00071F1E" w:rsidRDefault="0065449A" w:rsidP="0065449A">
      <w:pPr>
        <w:pStyle w:val="AH3Div"/>
      </w:pPr>
      <w:bookmarkStart w:id="18" w:name="_Toc190157548"/>
      <w:r w:rsidRPr="00071F1E">
        <w:rPr>
          <w:rStyle w:val="CharDivNo"/>
        </w:rPr>
        <w:t>Division 1.2.1</w:t>
      </w:r>
      <w:r w:rsidRPr="00707E10">
        <w:tab/>
      </w:r>
      <w:r w:rsidR="001D793C" w:rsidRPr="00071F1E">
        <w:rPr>
          <w:rStyle w:val="CharDivText"/>
        </w:rPr>
        <w:t>Key concepts</w:t>
      </w:r>
      <w:bookmarkEnd w:id="18"/>
    </w:p>
    <w:p w14:paraId="3F945F7B" w14:textId="77777777" w:rsidR="001D793C" w:rsidRPr="00707E10" w:rsidRDefault="0065449A" w:rsidP="0065449A">
      <w:pPr>
        <w:pStyle w:val="AH5Sec"/>
      </w:pPr>
      <w:bookmarkStart w:id="19" w:name="_Toc190157549"/>
      <w:r w:rsidRPr="00071F1E">
        <w:rPr>
          <w:rStyle w:val="CharSectNo"/>
        </w:rPr>
        <w:t>9</w:t>
      </w:r>
      <w:r w:rsidRPr="00707E10">
        <w:tab/>
      </w:r>
      <w:r w:rsidR="001D793C" w:rsidRPr="00707E10">
        <w:t>Dangerous goods—Act, dict</w:t>
      </w:r>
      <w:bookmarkEnd w:id="19"/>
      <w:r w:rsidR="001D793C" w:rsidRPr="00707E10">
        <w:t xml:space="preserve"> </w:t>
      </w:r>
    </w:p>
    <w:p w14:paraId="3A1FC3A8" w14:textId="77777777" w:rsidR="001D793C" w:rsidRPr="00707E10" w:rsidRDefault="00017800" w:rsidP="00017800">
      <w:pPr>
        <w:pStyle w:val="Amain"/>
      </w:pPr>
      <w:r>
        <w:tab/>
      </w:r>
      <w:r w:rsidR="0065449A" w:rsidRPr="00707E10">
        <w:t>(1)</w:t>
      </w:r>
      <w:r w:rsidR="0065449A" w:rsidRPr="00707E10">
        <w:tab/>
      </w:r>
      <w:r w:rsidR="001D793C" w:rsidRPr="00707E10">
        <w:t xml:space="preserve">Goods are </w:t>
      </w:r>
      <w:r w:rsidR="001D793C" w:rsidRPr="0065449A">
        <w:rPr>
          <w:rStyle w:val="charBoldItals"/>
        </w:rPr>
        <w:t>dangerous goods</w:t>
      </w:r>
      <w:r w:rsidR="001D793C" w:rsidRPr="00707E10">
        <w:t xml:space="preserve"> if the goods—</w:t>
      </w:r>
    </w:p>
    <w:p w14:paraId="6FA1D2EE" w14:textId="77777777" w:rsidR="001D793C" w:rsidRPr="00707E10" w:rsidRDefault="00017800" w:rsidP="00017800">
      <w:pPr>
        <w:pStyle w:val="Apara"/>
      </w:pPr>
      <w:r>
        <w:tab/>
      </w:r>
      <w:r w:rsidR="0065449A" w:rsidRPr="00707E10">
        <w:t>(a)</w:t>
      </w:r>
      <w:r w:rsidR="0065449A" w:rsidRPr="00707E10">
        <w:tab/>
      </w:r>
      <w:r w:rsidR="001D793C" w:rsidRPr="00707E10">
        <w:t xml:space="preserve">are determined under section </w:t>
      </w:r>
      <w:r w:rsidR="008E70AB">
        <w:t>29</w:t>
      </w:r>
      <w:r w:rsidR="001D793C" w:rsidRPr="00707E10">
        <w:t> (1) (a) (Determinations—dangerous goods and packaging) to be dangerous goods; or</w:t>
      </w:r>
    </w:p>
    <w:p w14:paraId="2E25D891" w14:textId="2A9AF421" w:rsidR="001D793C" w:rsidRPr="00707E10" w:rsidRDefault="00017800" w:rsidP="00017800">
      <w:pPr>
        <w:pStyle w:val="Apara"/>
      </w:pPr>
      <w:r>
        <w:tab/>
      </w:r>
      <w:r w:rsidR="0065449A" w:rsidRPr="00707E10">
        <w:t>(b)</w:t>
      </w:r>
      <w:r w:rsidR="0065449A" w:rsidRPr="00707E10">
        <w:tab/>
      </w:r>
      <w:r w:rsidR="001D793C" w:rsidRPr="00707E10">
        <w:t xml:space="preserve">satisfy the dangerous goods classification criteria mentioned in the </w:t>
      </w:r>
      <w:hyperlink r:id="rId34" w:tooltip="ADG code" w:history="1">
        <w:r w:rsidR="007D2727" w:rsidRPr="00223632">
          <w:rPr>
            <w:rStyle w:val="charCitHyperlinkAbbrev"/>
          </w:rPr>
          <w:t>ADG code</w:t>
        </w:r>
      </w:hyperlink>
      <w:r w:rsidR="00776767" w:rsidRPr="00707E10">
        <w:t>,</w:t>
      </w:r>
      <w:r w:rsidR="001D793C" w:rsidRPr="00707E10">
        <w:t xml:space="preserve"> part 2.</w:t>
      </w:r>
    </w:p>
    <w:p w14:paraId="4C4C22B3" w14:textId="7562E56F" w:rsidR="00F720C9" w:rsidRPr="002E5DBE" w:rsidRDefault="00F720C9" w:rsidP="00F720C9">
      <w:pPr>
        <w:pStyle w:val="Amain"/>
      </w:pPr>
      <w:r w:rsidRPr="002E5DBE">
        <w:tab/>
        <w:t>(2)</w:t>
      </w:r>
      <w:r w:rsidRPr="002E5DBE">
        <w:tab/>
        <w:t xml:space="preserve">However, goods that satisfy the criteria mentioned in the </w:t>
      </w:r>
      <w:hyperlink r:id="rId35" w:tooltip="ADG code" w:history="1">
        <w:r w:rsidR="007D2727" w:rsidRPr="00223632">
          <w:rPr>
            <w:rStyle w:val="charCitHyperlinkAbbrev"/>
          </w:rPr>
          <w:t>ADG code</w:t>
        </w:r>
      </w:hyperlink>
      <w:r w:rsidRPr="002E5DBE">
        <w:t xml:space="preserve">, part 2 are not </w:t>
      </w:r>
      <w:r w:rsidRPr="00D56745">
        <w:rPr>
          <w:rStyle w:val="charBoldItals"/>
        </w:rPr>
        <w:t>dangerous goods</w:t>
      </w:r>
      <w:r w:rsidRPr="002E5DBE">
        <w:t xml:space="preserve"> if—</w:t>
      </w:r>
    </w:p>
    <w:p w14:paraId="1FDBFD21" w14:textId="77777777" w:rsidR="00F720C9" w:rsidRPr="002E5DBE" w:rsidRDefault="00F720C9" w:rsidP="00F720C9">
      <w:pPr>
        <w:pStyle w:val="Apara"/>
      </w:pPr>
      <w:r w:rsidRPr="002E5DBE">
        <w:tab/>
        <w:t>(a)</w:t>
      </w:r>
      <w:r w:rsidRPr="002E5DBE">
        <w:tab/>
        <w:t>the goods are determined under section 29 (1) (a) not to be dangerous goods; or</w:t>
      </w:r>
    </w:p>
    <w:p w14:paraId="558A9522" w14:textId="77777777" w:rsidR="00F720C9" w:rsidRPr="002E5DBE" w:rsidRDefault="00F720C9" w:rsidP="00F720C9">
      <w:pPr>
        <w:pStyle w:val="Apara"/>
      </w:pPr>
      <w:r w:rsidRPr="002E5DBE">
        <w:tab/>
        <w:t>(b)</w:t>
      </w:r>
      <w:r w:rsidRPr="002E5DBE">
        <w:tab/>
        <w:t>both of the following apply:</w:t>
      </w:r>
    </w:p>
    <w:p w14:paraId="40881165" w14:textId="61744D23" w:rsidR="00F720C9" w:rsidRPr="002E5DBE" w:rsidRDefault="00F720C9" w:rsidP="00F720C9">
      <w:pPr>
        <w:pStyle w:val="Asubpara"/>
      </w:pPr>
      <w:r w:rsidRPr="002E5DBE">
        <w:tab/>
        <w:t>(i)</w:t>
      </w:r>
      <w:r w:rsidRPr="002E5DBE">
        <w:tab/>
        <w:t xml:space="preserve">a special provision states that the goods are not subject to the </w:t>
      </w:r>
      <w:hyperlink r:id="rId36" w:tooltip="ADG code" w:history="1">
        <w:r w:rsidR="007D2727" w:rsidRPr="00223632">
          <w:rPr>
            <w:rStyle w:val="charCitHyperlinkAbbrev"/>
          </w:rPr>
          <w:t>ADG code</w:t>
        </w:r>
      </w:hyperlink>
      <w:r w:rsidRPr="002E5DBE">
        <w:t>;</w:t>
      </w:r>
    </w:p>
    <w:p w14:paraId="3F101394" w14:textId="77777777" w:rsidR="00F720C9" w:rsidRPr="002E5DBE" w:rsidRDefault="00F720C9" w:rsidP="00F720C9">
      <w:pPr>
        <w:pStyle w:val="Asubpara"/>
      </w:pPr>
      <w:r w:rsidRPr="002E5DBE">
        <w:tab/>
        <w:t>(ii)</w:t>
      </w:r>
      <w:r w:rsidRPr="002E5DBE">
        <w:tab/>
        <w:t>any condition mentioned in the special provision is met.</w:t>
      </w:r>
    </w:p>
    <w:p w14:paraId="66CBDDF8" w14:textId="77777777" w:rsidR="00F720C9" w:rsidRPr="002E5DBE" w:rsidRDefault="00F720C9" w:rsidP="00F720C9">
      <w:pPr>
        <w:pStyle w:val="Amain"/>
      </w:pPr>
      <w:r w:rsidRPr="002E5DBE">
        <w:tab/>
        <w:t>(3)</w:t>
      </w:r>
      <w:r w:rsidRPr="002E5DBE">
        <w:tab/>
        <w:t>In this section:</w:t>
      </w:r>
    </w:p>
    <w:p w14:paraId="360F5EB1" w14:textId="75BBB741" w:rsidR="00F720C9" w:rsidRPr="002E5DBE" w:rsidRDefault="00F720C9" w:rsidP="00F720C9">
      <w:pPr>
        <w:pStyle w:val="aDef"/>
      </w:pPr>
      <w:r w:rsidRPr="00D56745">
        <w:rPr>
          <w:rStyle w:val="charBoldItals"/>
        </w:rPr>
        <w:t>special provision</w:t>
      </w:r>
      <w:r w:rsidRPr="002E5DBE">
        <w:t xml:space="preserve">, in relation to dangerous goods, means an SP (as defined in the </w:t>
      </w:r>
      <w:hyperlink r:id="rId37" w:tooltip="ADG code" w:history="1">
        <w:r w:rsidR="007D2727" w:rsidRPr="00223632">
          <w:rPr>
            <w:rStyle w:val="charCitHyperlinkAbbrev"/>
          </w:rPr>
          <w:t>ADG code</w:t>
        </w:r>
      </w:hyperlink>
      <w:r w:rsidRPr="002E5DBE">
        <w:t>, section 1.2.1) that is applied to the goods by the dangerous goods list, column 6.</w:t>
      </w:r>
    </w:p>
    <w:p w14:paraId="376BB7EE" w14:textId="77777777" w:rsidR="001D793C" w:rsidRPr="00707E10" w:rsidRDefault="0065449A" w:rsidP="0065449A">
      <w:pPr>
        <w:pStyle w:val="AH5Sec"/>
      </w:pPr>
      <w:bookmarkStart w:id="20" w:name="_Toc190157550"/>
      <w:r w:rsidRPr="00071F1E">
        <w:rPr>
          <w:rStyle w:val="CharSectNo"/>
        </w:rPr>
        <w:lastRenderedPageBreak/>
        <w:t>10</w:t>
      </w:r>
      <w:r w:rsidRPr="00707E10">
        <w:tab/>
      </w:r>
      <w:r w:rsidR="001D793C" w:rsidRPr="00707E10">
        <w:t>Goods too dangerous to be transported—Act, dict</w:t>
      </w:r>
      <w:bookmarkEnd w:id="20"/>
      <w:r w:rsidR="001D793C" w:rsidRPr="00707E10">
        <w:t xml:space="preserve"> </w:t>
      </w:r>
    </w:p>
    <w:p w14:paraId="3A7C0020" w14:textId="77777777" w:rsidR="001D793C" w:rsidRPr="00707E10" w:rsidRDefault="001D793C" w:rsidP="00A94B88">
      <w:pPr>
        <w:pStyle w:val="Amainreturn"/>
        <w:keepNext/>
      </w:pPr>
      <w:r w:rsidRPr="00707E10">
        <w:t xml:space="preserve">The following are </w:t>
      </w:r>
      <w:r w:rsidRPr="0065449A">
        <w:rPr>
          <w:rStyle w:val="charBoldItals"/>
        </w:rPr>
        <w:t>goods</w:t>
      </w:r>
      <w:r w:rsidRPr="00707E10">
        <w:t xml:space="preserve"> </w:t>
      </w:r>
      <w:r w:rsidRPr="0065449A">
        <w:rPr>
          <w:rStyle w:val="charBoldItals"/>
        </w:rPr>
        <w:t>too dangerous to be transported</w:t>
      </w:r>
      <w:r w:rsidR="00776767" w:rsidRPr="00707E10">
        <w:t>:</w:t>
      </w:r>
    </w:p>
    <w:p w14:paraId="421D9D39" w14:textId="5F42DAF8" w:rsidR="001D793C" w:rsidRPr="00707E10" w:rsidRDefault="00017800" w:rsidP="00A94B88">
      <w:pPr>
        <w:pStyle w:val="Apara"/>
        <w:keepNext/>
      </w:pPr>
      <w:r>
        <w:tab/>
      </w:r>
      <w:r w:rsidR="0065449A" w:rsidRPr="00707E10">
        <w:t>(a)</w:t>
      </w:r>
      <w:r w:rsidR="0065449A" w:rsidRPr="00707E10">
        <w:tab/>
      </w:r>
      <w:r w:rsidR="001D793C" w:rsidRPr="00707E10">
        <w:t xml:space="preserve">goods mentioned in the </w:t>
      </w:r>
      <w:hyperlink r:id="rId38" w:tooltip="ADG code" w:history="1">
        <w:r w:rsidR="007D2727" w:rsidRPr="00223632">
          <w:rPr>
            <w:rStyle w:val="charCitHyperlinkAbbrev"/>
          </w:rPr>
          <w:t>ADG code</w:t>
        </w:r>
      </w:hyperlink>
      <w:r w:rsidR="001D793C" w:rsidRPr="00707E10">
        <w:rPr>
          <w:bCs/>
        </w:rPr>
        <w:t>, appendix A</w:t>
      </w:r>
      <w:r w:rsidR="001D793C" w:rsidRPr="00707E10">
        <w:t xml:space="preserve">; </w:t>
      </w:r>
    </w:p>
    <w:p w14:paraId="05256622" w14:textId="77777777" w:rsidR="001D793C" w:rsidRPr="00707E10" w:rsidRDefault="00017800" w:rsidP="00A94B88">
      <w:pPr>
        <w:pStyle w:val="Apara"/>
        <w:keepNext/>
      </w:pPr>
      <w:r>
        <w:tab/>
      </w:r>
      <w:r w:rsidR="0065449A" w:rsidRPr="00707E10">
        <w:t>(b)</w:t>
      </w:r>
      <w:r w:rsidR="0065449A" w:rsidRPr="00707E10">
        <w:tab/>
      </w:r>
      <w:r w:rsidR="001D793C" w:rsidRPr="00707E10">
        <w:t xml:space="preserve">goods determined under section </w:t>
      </w:r>
      <w:r w:rsidR="008E70AB">
        <w:t>29</w:t>
      </w:r>
      <w:r w:rsidR="001D793C" w:rsidRPr="00707E10">
        <w:t xml:space="preserve"> (2) (a) (Determinations—dangerous goods and packaging) to be too dangerous to be transported; </w:t>
      </w:r>
    </w:p>
    <w:p w14:paraId="06CBD257" w14:textId="36313881" w:rsidR="001D793C" w:rsidRPr="00707E10" w:rsidRDefault="00017800" w:rsidP="00017800">
      <w:pPr>
        <w:pStyle w:val="Apara"/>
        <w:keepNext/>
      </w:pPr>
      <w:r>
        <w:tab/>
      </w:r>
      <w:r w:rsidR="0065449A" w:rsidRPr="00707E10">
        <w:t>(c)</w:t>
      </w:r>
      <w:r w:rsidR="0065449A" w:rsidRPr="00707E10">
        <w:tab/>
      </w:r>
      <w:r w:rsidR="001D793C" w:rsidRPr="00707E10">
        <w:t xml:space="preserve">goods (other than goods mentioned in paragraph (a) or (b)) that are so sensitive or unstable that they cannot be safely transported even if the relevant requirements of this regulation and the </w:t>
      </w:r>
      <w:hyperlink r:id="rId39" w:tooltip="ADG code" w:history="1">
        <w:r w:rsidR="007D2727" w:rsidRPr="00223632">
          <w:rPr>
            <w:rStyle w:val="charCitHyperlinkAbbrev"/>
          </w:rPr>
          <w:t>ADG code</w:t>
        </w:r>
      </w:hyperlink>
      <w:r w:rsidR="001D793C" w:rsidRPr="00707E10">
        <w:t xml:space="preserve"> are complied with.</w:t>
      </w:r>
    </w:p>
    <w:p w14:paraId="5450F89E" w14:textId="66D7A280" w:rsidR="001D793C" w:rsidRPr="001C7AD6" w:rsidRDefault="001D793C" w:rsidP="001D793C">
      <w:pPr>
        <w:pStyle w:val="aNote"/>
      </w:pPr>
      <w:r w:rsidRPr="0065449A">
        <w:rPr>
          <w:rStyle w:val="charItals"/>
        </w:rPr>
        <w:t>Note</w:t>
      </w:r>
      <w:r w:rsidRPr="0065449A">
        <w:rPr>
          <w:rStyle w:val="charItals"/>
        </w:rPr>
        <w:tab/>
      </w:r>
      <w:r w:rsidR="006A77C8" w:rsidRPr="00707E10">
        <w:t>A</w:t>
      </w:r>
      <w:r w:rsidRPr="00707E10">
        <w:t xml:space="preserve"> person must not consign for transport goods that this regulation identifies as being </w:t>
      </w:r>
      <w:r w:rsidR="006A77C8" w:rsidRPr="00707E10">
        <w:t xml:space="preserve">too dangerous </w:t>
      </w:r>
      <w:r w:rsidR="006213B5" w:rsidRPr="00707E10">
        <w:t xml:space="preserve">to be transported (see </w:t>
      </w:r>
      <w:hyperlink r:id="rId40" w:tooltip="Dangerous Goods (Road Transport) Act 2009" w:history="1">
        <w:r w:rsidR="00D67E55" w:rsidRPr="00D67E55">
          <w:rPr>
            <w:rStyle w:val="charCitHyperlinkAbbrev"/>
          </w:rPr>
          <w:t>Act</w:t>
        </w:r>
      </w:hyperlink>
      <w:r w:rsidR="006213B5" w:rsidRPr="00707E10">
        <w:t>, s 30</w:t>
      </w:r>
      <w:r w:rsidR="006A77C8" w:rsidRPr="00707E10">
        <w:t>).</w:t>
      </w:r>
    </w:p>
    <w:p w14:paraId="415EBB43" w14:textId="77777777" w:rsidR="001D793C" w:rsidRPr="00707E10" w:rsidRDefault="0065449A" w:rsidP="0065449A">
      <w:pPr>
        <w:pStyle w:val="AH5Sec"/>
        <w:rPr>
          <w:rFonts w:cs="Arial"/>
        </w:rPr>
      </w:pPr>
      <w:bookmarkStart w:id="21" w:name="_Toc190157551"/>
      <w:r w:rsidRPr="00071F1E">
        <w:rPr>
          <w:rStyle w:val="CharSectNo"/>
        </w:rPr>
        <w:t>11</w:t>
      </w:r>
      <w:r w:rsidRPr="00707E10">
        <w:rPr>
          <w:rFonts w:cs="Arial"/>
        </w:rPr>
        <w:tab/>
      </w:r>
      <w:r w:rsidR="001D793C" w:rsidRPr="00707E10">
        <w:t>UN classes, divisions and categories of dangerous goods</w:t>
      </w:r>
      <w:bookmarkEnd w:id="21"/>
      <w:r w:rsidR="001D793C" w:rsidRPr="00707E10">
        <w:t xml:space="preserve"> </w:t>
      </w:r>
    </w:p>
    <w:p w14:paraId="6A42C876" w14:textId="77777777" w:rsidR="001D793C" w:rsidRPr="00707E10" w:rsidRDefault="001D793C" w:rsidP="001D793C">
      <w:pPr>
        <w:pStyle w:val="Amainreturn"/>
      </w:pPr>
      <w:r w:rsidRPr="00707E10">
        <w:t xml:space="preserve">For this regulation, a </w:t>
      </w:r>
      <w:r w:rsidRPr="0065449A">
        <w:rPr>
          <w:rStyle w:val="charBoldItals"/>
        </w:rPr>
        <w:t>UN class</w:t>
      </w:r>
      <w:r w:rsidRPr="00707E10">
        <w:t>,</w:t>
      </w:r>
      <w:r w:rsidRPr="0065449A">
        <w:rPr>
          <w:rStyle w:val="charBoldItals"/>
        </w:rPr>
        <w:t xml:space="preserve"> UN division</w:t>
      </w:r>
      <w:r w:rsidRPr="00707E10">
        <w:t xml:space="preserve"> or</w:t>
      </w:r>
      <w:r w:rsidRPr="0065449A">
        <w:rPr>
          <w:rStyle w:val="charBoldItals"/>
        </w:rPr>
        <w:t xml:space="preserve"> UN category</w:t>
      </w:r>
      <w:r w:rsidRPr="00707E10">
        <w:t xml:space="preserve"> of dangerous goods is—</w:t>
      </w:r>
    </w:p>
    <w:p w14:paraId="1F114FE1" w14:textId="77777777" w:rsidR="001D793C" w:rsidRPr="00707E10" w:rsidRDefault="00017800" w:rsidP="00017800">
      <w:pPr>
        <w:pStyle w:val="Apara"/>
      </w:pPr>
      <w:r>
        <w:tab/>
      </w:r>
      <w:r w:rsidR="0065449A" w:rsidRPr="00707E10">
        <w:t>(a)</w:t>
      </w:r>
      <w:r w:rsidR="0065449A" w:rsidRPr="00707E10">
        <w:tab/>
      </w:r>
      <w:r w:rsidR="001D793C" w:rsidRPr="00707E10">
        <w:t xml:space="preserve">if a determination under section </w:t>
      </w:r>
      <w:r w:rsidR="008E70AB">
        <w:t>29</w:t>
      </w:r>
      <w:r w:rsidR="001D793C" w:rsidRPr="00707E10">
        <w:t xml:space="preserve"> (1) (b) (Determinations—dangerous goods and packaging) that the goods are of a stated UN class, division or category is in effect—the stated class, division or category; or</w:t>
      </w:r>
    </w:p>
    <w:p w14:paraId="76322BA0" w14:textId="0B9A9E51" w:rsidR="001D793C" w:rsidRPr="00707E10" w:rsidRDefault="00017800" w:rsidP="00017800">
      <w:pPr>
        <w:pStyle w:val="Apara"/>
        <w:keepNext/>
      </w:pPr>
      <w:r>
        <w:tab/>
      </w:r>
      <w:r w:rsidR="0065449A" w:rsidRPr="00707E10">
        <w:t>(b)</w:t>
      </w:r>
      <w:r w:rsidR="0065449A" w:rsidRPr="00707E10">
        <w:tab/>
      </w:r>
      <w:r w:rsidR="001D793C" w:rsidRPr="00707E10">
        <w:t xml:space="preserve">if there is no determination under section </w:t>
      </w:r>
      <w:r w:rsidR="008E70AB">
        <w:t>29</w:t>
      </w:r>
      <w:r w:rsidR="001D793C" w:rsidRPr="00707E10">
        <w:t xml:space="preserve"> (1) (b) in effect in relation to the goods—the class, division or category determined for the goods in accordance with the </w:t>
      </w:r>
      <w:hyperlink r:id="rId41" w:tooltip="ADG code" w:history="1">
        <w:r w:rsidR="007D2727" w:rsidRPr="00223632">
          <w:rPr>
            <w:rStyle w:val="charCitHyperlinkAbbrev"/>
          </w:rPr>
          <w:t>ADG code</w:t>
        </w:r>
      </w:hyperlink>
      <w:r w:rsidR="001D793C" w:rsidRPr="00707E10">
        <w:t>.</w:t>
      </w:r>
    </w:p>
    <w:p w14:paraId="7DC07E80" w14:textId="77777777" w:rsidR="001D793C" w:rsidRPr="00707E10" w:rsidRDefault="001D793C" w:rsidP="001D793C">
      <w:pPr>
        <w:pStyle w:val="aNote"/>
      </w:pPr>
      <w:r w:rsidRPr="0065449A">
        <w:rPr>
          <w:rStyle w:val="charItals"/>
        </w:rPr>
        <w:t>Note 1</w:t>
      </w:r>
      <w:r w:rsidRPr="0065449A">
        <w:rPr>
          <w:rStyle w:val="charItals"/>
        </w:rPr>
        <w:tab/>
      </w:r>
      <w:r w:rsidRPr="00707E10">
        <w:t xml:space="preserve">Under the UN classification system there are 9 classes of dangerous goods.  </w:t>
      </w:r>
      <w:r w:rsidR="005B6991" w:rsidRPr="00707E10">
        <w:t>Some</w:t>
      </w:r>
      <w:r w:rsidRPr="00707E10">
        <w:t xml:space="preserve"> classes are further divided into divisions, and some divisions are divided into categories.  </w:t>
      </w:r>
    </w:p>
    <w:p w14:paraId="5CC1EB8F" w14:textId="77777777" w:rsidR="001D793C" w:rsidRPr="00707E10" w:rsidRDefault="001D793C" w:rsidP="003E5B79">
      <w:pPr>
        <w:pStyle w:val="aExamHdgpar"/>
        <w:ind w:left="1920"/>
      </w:pPr>
      <w:r w:rsidRPr="00707E10">
        <w:t>Example</w:t>
      </w:r>
    </w:p>
    <w:p w14:paraId="1676BEEB" w14:textId="519F93CC" w:rsidR="001D793C" w:rsidRPr="00707E10" w:rsidRDefault="001D793C" w:rsidP="00017800">
      <w:pPr>
        <w:pStyle w:val="aExampar"/>
        <w:keepNext/>
        <w:ind w:left="1920"/>
      </w:pPr>
      <w:r w:rsidRPr="00707E10">
        <w:t xml:space="preserve">UN </w:t>
      </w:r>
      <w:r w:rsidR="003E5B79" w:rsidRPr="00707E10">
        <w:t>div</w:t>
      </w:r>
      <w:r w:rsidR="000B5F38">
        <w:t>ision</w:t>
      </w:r>
      <w:r w:rsidRPr="00707E10">
        <w:t xml:space="preserve"> 6.2 infectious substances are divided into—</w:t>
      </w:r>
    </w:p>
    <w:p w14:paraId="6486FB69" w14:textId="77777777" w:rsidR="001D793C" w:rsidRPr="00707E10" w:rsidRDefault="001D793C" w:rsidP="001D793C">
      <w:pPr>
        <w:pStyle w:val="aNotePara"/>
      </w:pPr>
      <w:r w:rsidRPr="00707E10">
        <w:tab/>
        <w:t>(a)</w:t>
      </w:r>
      <w:r w:rsidRPr="00707E10">
        <w:tab/>
      </w:r>
      <w:r w:rsidR="00776767" w:rsidRPr="00707E10">
        <w:t>category A</w:t>
      </w:r>
      <w:r w:rsidRPr="00707E10">
        <w:t xml:space="preserve"> (substances transported in a form that, if exposure occurs, can cause permanent disability or life</w:t>
      </w:r>
      <w:r w:rsidRPr="00707E10">
        <w:noBreakHyphen/>
        <w:t>threatening or fatal disease to humans or animals); and</w:t>
      </w:r>
    </w:p>
    <w:p w14:paraId="2967D445" w14:textId="77777777" w:rsidR="001D793C" w:rsidRPr="00707E10" w:rsidRDefault="00776767" w:rsidP="00017800">
      <w:pPr>
        <w:pStyle w:val="aNotePara"/>
        <w:keepNext/>
      </w:pPr>
      <w:r w:rsidRPr="00707E10">
        <w:lastRenderedPageBreak/>
        <w:tab/>
        <w:t>(b)</w:t>
      </w:r>
      <w:r w:rsidRPr="00707E10">
        <w:tab/>
        <w:t>c</w:t>
      </w:r>
      <w:r w:rsidR="001D793C" w:rsidRPr="00707E10">
        <w:t>ategory B (others).</w:t>
      </w:r>
    </w:p>
    <w:p w14:paraId="0F472ED7" w14:textId="49F3A558" w:rsidR="001D793C" w:rsidRPr="00707E10" w:rsidRDefault="001D793C" w:rsidP="001D793C">
      <w:pPr>
        <w:pStyle w:val="aNote"/>
      </w:pPr>
      <w:r w:rsidRPr="0065449A">
        <w:rPr>
          <w:rStyle w:val="charItals"/>
        </w:rPr>
        <w:t>Note 2</w:t>
      </w:r>
      <w:r w:rsidRPr="0065449A">
        <w:rPr>
          <w:rStyle w:val="charItals"/>
        </w:rPr>
        <w:tab/>
      </w:r>
      <w:r w:rsidRPr="00707E10">
        <w:t xml:space="preserve">Under the </w:t>
      </w:r>
      <w:hyperlink r:id="rId42" w:tooltip="ADG code" w:history="1">
        <w:r w:rsidR="007D2727" w:rsidRPr="00223632">
          <w:rPr>
            <w:rStyle w:val="charCitHyperlinkAbbrev"/>
          </w:rPr>
          <w:t>ADG code</w:t>
        </w:r>
      </w:hyperlink>
      <w:r w:rsidRPr="00707E10">
        <w:t>, if da</w:t>
      </w:r>
      <w:r w:rsidR="006213B5" w:rsidRPr="00707E10">
        <w:t>ngerous goods are mentioned</w:t>
      </w:r>
      <w:r w:rsidRPr="00707E10">
        <w:t xml:space="preserve"> in the </w:t>
      </w:r>
      <w:r w:rsidR="005B6991" w:rsidRPr="00707E10">
        <w:t>dangerous goods list</w:t>
      </w:r>
      <w:r w:rsidRPr="00707E10">
        <w:t xml:space="preserve">, their UN class or division is that </w:t>
      </w:r>
      <w:r w:rsidR="006213B5" w:rsidRPr="00707E10">
        <w:t>mentioned in the</w:t>
      </w:r>
      <w:r w:rsidRPr="00707E10">
        <w:t xml:space="preserve"> list</w:t>
      </w:r>
      <w:r w:rsidR="006213B5" w:rsidRPr="00707E10">
        <w:t>, col 2</w:t>
      </w:r>
      <w:r w:rsidRPr="00707E10">
        <w:t xml:space="preserve"> opposite the name and description of those goods, unless </w:t>
      </w:r>
      <w:r w:rsidR="005B6991" w:rsidRPr="00707E10">
        <w:t>the code</w:t>
      </w:r>
      <w:r w:rsidRPr="00707E10">
        <w:t xml:space="preserve">, </w:t>
      </w:r>
      <w:r w:rsidR="003E5B79" w:rsidRPr="00707E10">
        <w:t>ch</w:t>
      </w:r>
      <w:r w:rsidRPr="00707E10">
        <w:t xml:space="preserve"> 3.3 provides for those goods to be assigned to a different class or division.  If applicable, </w:t>
      </w:r>
      <w:r w:rsidR="005B6991" w:rsidRPr="00707E10">
        <w:t>the code</w:t>
      </w:r>
      <w:r w:rsidR="00525C4F" w:rsidRPr="00707E10">
        <w:t>, ch</w:t>
      </w:r>
      <w:r w:rsidRPr="00707E10">
        <w:t xml:space="preserve"> 2 describes how the </w:t>
      </w:r>
      <w:r w:rsidR="005B6991" w:rsidRPr="00707E10">
        <w:t>UN category</w:t>
      </w:r>
      <w:r w:rsidRPr="00707E10">
        <w:t xml:space="preserve"> of dangerous goods is to be determined.  </w:t>
      </w:r>
      <w:r w:rsidR="00ED5CCA" w:rsidRPr="00707E10">
        <w:t xml:space="preserve">The </w:t>
      </w:r>
      <w:r w:rsidRPr="00707E10">
        <w:t xml:space="preserve">category may be changed under </w:t>
      </w:r>
      <w:r w:rsidR="005B6991" w:rsidRPr="00707E10">
        <w:t>the code</w:t>
      </w:r>
      <w:r w:rsidRPr="00707E10">
        <w:t xml:space="preserve">, </w:t>
      </w:r>
      <w:r w:rsidR="003E5B79" w:rsidRPr="00707E10">
        <w:t>ch</w:t>
      </w:r>
      <w:r w:rsidRPr="00707E10">
        <w:t xml:space="preserve"> 3.3.</w:t>
      </w:r>
    </w:p>
    <w:p w14:paraId="5F405605" w14:textId="77777777" w:rsidR="00F720C9" w:rsidRPr="002E5DBE" w:rsidRDefault="00F720C9" w:rsidP="00F720C9">
      <w:pPr>
        <w:pStyle w:val="AH5Sec"/>
      </w:pPr>
      <w:bookmarkStart w:id="22" w:name="_Toc190157552"/>
      <w:r w:rsidRPr="00071F1E">
        <w:rPr>
          <w:rStyle w:val="CharSectNo"/>
        </w:rPr>
        <w:t>12</w:t>
      </w:r>
      <w:r w:rsidRPr="002E5DBE">
        <w:tab/>
        <w:t>Subsidiary hazard</w:t>
      </w:r>
      <w:bookmarkEnd w:id="22"/>
    </w:p>
    <w:p w14:paraId="4230F973" w14:textId="77777777" w:rsidR="00F720C9" w:rsidRPr="002E5DBE" w:rsidRDefault="00F720C9" w:rsidP="00F720C9">
      <w:pPr>
        <w:pStyle w:val="Amainreturn"/>
      </w:pPr>
      <w:r w:rsidRPr="002E5DBE">
        <w:t xml:space="preserve">For this regulation, the </w:t>
      </w:r>
      <w:r w:rsidRPr="00D56745">
        <w:rPr>
          <w:rStyle w:val="charBoldItals"/>
        </w:rPr>
        <w:t>subsidiary hazard</w:t>
      </w:r>
      <w:r w:rsidRPr="002E5DBE">
        <w:t>, of dangerous goods is—</w:t>
      </w:r>
    </w:p>
    <w:p w14:paraId="6BDE7F60" w14:textId="77777777" w:rsidR="00F720C9" w:rsidRPr="002E5DBE" w:rsidRDefault="00F720C9" w:rsidP="00F720C9">
      <w:pPr>
        <w:pStyle w:val="Apara"/>
      </w:pPr>
      <w:r w:rsidRPr="002E5DBE">
        <w:tab/>
        <w:t>(a)</w:t>
      </w:r>
      <w:r w:rsidRPr="002E5DBE">
        <w:tab/>
        <w:t>if a determination under section 29 (1) (c) that the goods have a stated subsidiary hazard is in effect—the stated subsidiary hazard; or</w:t>
      </w:r>
    </w:p>
    <w:p w14:paraId="51C97478" w14:textId="6005C6FC" w:rsidR="00F720C9" w:rsidRPr="002E5DBE" w:rsidRDefault="00F720C9" w:rsidP="00F720C9">
      <w:pPr>
        <w:pStyle w:val="Apara"/>
      </w:pPr>
      <w:r w:rsidRPr="002E5DBE">
        <w:tab/>
        <w:t>(b)</w:t>
      </w:r>
      <w:r w:rsidRPr="002E5DBE">
        <w:tab/>
        <w:t xml:space="preserve">if there is no determination under section 29 (1) (c) in effect in relation to the goods—the subsidiary hazard determined for the goods in accordance with the </w:t>
      </w:r>
      <w:hyperlink r:id="rId43" w:tooltip="ADG code" w:history="1">
        <w:r w:rsidR="007D2727" w:rsidRPr="00223632">
          <w:rPr>
            <w:rStyle w:val="charCitHyperlinkAbbrev"/>
          </w:rPr>
          <w:t>ADG code</w:t>
        </w:r>
      </w:hyperlink>
      <w:r w:rsidRPr="002E5DBE">
        <w:t>.</w:t>
      </w:r>
    </w:p>
    <w:p w14:paraId="3885FD54" w14:textId="4DE0A421" w:rsidR="00F720C9" w:rsidRPr="002E5DBE" w:rsidRDefault="00F720C9" w:rsidP="00F720C9">
      <w:pPr>
        <w:pStyle w:val="aNote"/>
      </w:pPr>
      <w:r w:rsidRPr="00D56745">
        <w:rPr>
          <w:rStyle w:val="charItals"/>
        </w:rPr>
        <w:t>Note</w:t>
      </w:r>
      <w:r w:rsidRPr="00D56745">
        <w:rPr>
          <w:rStyle w:val="charItals"/>
        </w:rPr>
        <w:tab/>
      </w:r>
      <w:r w:rsidRPr="002E5DBE">
        <w:t xml:space="preserve">Dangerous goods that are able to be assigned to more than 1 UN class or division are assigned a subsidiary hazard. This subsidiary hazard is any other UN class or division to which the goods also belong. Under the </w:t>
      </w:r>
      <w:hyperlink r:id="rId44" w:tooltip="ADG code" w:history="1">
        <w:r w:rsidR="007D2727" w:rsidRPr="00223632">
          <w:rPr>
            <w:rStyle w:val="charCitHyperlinkAbbrev"/>
          </w:rPr>
          <w:t>ADG code</w:t>
        </w:r>
      </w:hyperlink>
      <w:r w:rsidRPr="002E5DBE">
        <w:t xml:space="preserve">, if dangerous goods are mentioned in the dangerous goods list, their subsidiary hazard is mentioned in the list, col 4 opposite the name and description of those goods, unless the </w:t>
      </w:r>
      <w:hyperlink r:id="rId45" w:history="1">
        <w:r w:rsidRPr="00EE7AF3">
          <w:rPr>
            <w:rStyle w:val="charCitHyperlinkAbbrev"/>
          </w:rPr>
          <w:t>code</w:t>
        </w:r>
      </w:hyperlink>
      <w:r w:rsidRPr="002E5DBE">
        <w:t>, ch 3.3 provides for those goods to be assigned a different subsidiary hazard.</w:t>
      </w:r>
    </w:p>
    <w:p w14:paraId="6FBAE677" w14:textId="77777777" w:rsidR="001D793C" w:rsidRPr="00707E10" w:rsidRDefault="0065449A" w:rsidP="0065449A">
      <w:pPr>
        <w:pStyle w:val="AH5Sec"/>
        <w:rPr>
          <w:rFonts w:cs="Arial"/>
        </w:rPr>
      </w:pPr>
      <w:bookmarkStart w:id="23" w:name="_Toc190157553"/>
      <w:r w:rsidRPr="00071F1E">
        <w:rPr>
          <w:rStyle w:val="CharSectNo"/>
        </w:rPr>
        <w:t>13</w:t>
      </w:r>
      <w:r w:rsidRPr="00707E10">
        <w:rPr>
          <w:rFonts w:cs="Arial"/>
        </w:rPr>
        <w:tab/>
      </w:r>
      <w:r w:rsidR="001D793C" w:rsidRPr="00707E10">
        <w:t>Packing group</w:t>
      </w:r>
      <w:bookmarkEnd w:id="23"/>
      <w:r w:rsidR="001D793C" w:rsidRPr="00707E10">
        <w:t xml:space="preserve"> </w:t>
      </w:r>
    </w:p>
    <w:p w14:paraId="70284589" w14:textId="77777777" w:rsidR="001D793C" w:rsidRPr="00707E10" w:rsidRDefault="001D793C" w:rsidP="00A94B88">
      <w:pPr>
        <w:pStyle w:val="Amainreturn"/>
        <w:keepNext/>
      </w:pPr>
      <w:r w:rsidRPr="00707E10">
        <w:t xml:space="preserve">For this regulation, the </w:t>
      </w:r>
      <w:r w:rsidRPr="0065449A">
        <w:rPr>
          <w:rStyle w:val="charBoldItals"/>
        </w:rPr>
        <w:t>packing group</w:t>
      </w:r>
      <w:r w:rsidRPr="00707E10">
        <w:t>, of dangerous goods is—</w:t>
      </w:r>
    </w:p>
    <w:p w14:paraId="54007E99" w14:textId="77777777" w:rsidR="001D793C" w:rsidRPr="00707E10" w:rsidRDefault="00017800" w:rsidP="00C90E1C">
      <w:pPr>
        <w:pStyle w:val="Apara"/>
      </w:pPr>
      <w:r>
        <w:tab/>
      </w:r>
      <w:r w:rsidR="0065449A" w:rsidRPr="00707E10">
        <w:t>(a)</w:t>
      </w:r>
      <w:r w:rsidR="0065449A" w:rsidRPr="00707E10">
        <w:tab/>
      </w:r>
      <w:r w:rsidR="001D793C" w:rsidRPr="00707E10">
        <w:t xml:space="preserve">if a determination under section </w:t>
      </w:r>
      <w:r w:rsidR="008E70AB">
        <w:t>29</w:t>
      </w:r>
      <w:r w:rsidR="001D793C" w:rsidRPr="00707E10">
        <w:t xml:space="preserve"> (1) (d) (Determinations—dangerous goods and packaging) that the goods are of a stated packing group is in effect—the stated packing group; or</w:t>
      </w:r>
    </w:p>
    <w:p w14:paraId="320587BA" w14:textId="6F179B3D" w:rsidR="001D793C" w:rsidRPr="00707E10" w:rsidRDefault="00017800" w:rsidP="00017800">
      <w:pPr>
        <w:pStyle w:val="Apara"/>
        <w:keepNext/>
      </w:pPr>
      <w:r>
        <w:lastRenderedPageBreak/>
        <w:tab/>
      </w:r>
      <w:r w:rsidR="0065449A" w:rsidRPr="00707E10">
        <w:t>(b)</w:t>
      </w:r>
      <w:r w:rsidR="0065449A" w:rsidRPr="00707E10">
        <w:tab/>
      </w:r>
      <w:r w:rsidR="001D793C" w:rsidRPr="00707E10">
        <w:t xml:space="preserve">if there is no determination under section </w:t>
      </w:r>
      <w:r w:rsidR="008E70AB">
        <w:t>29</w:t>
      </w:r>
      <w:r w:rsidR="001D793C" w:rsidRPr="00707E10">
        <w:t xml:space="preserve"> (1) (d) in effect in relation to the goods—the packing group determined for the goods in accordance with the </w:t>
      </w:r>
      <w:hyperlink r:id="rId46" w:tooltip="ADG code" w:history="1">
        <w:r w:rsidR="007D2727" w:rsidRPr="00223632">
          <w:rPr>
            <w:rStyle w:val="charCitHyperlinkAbbrev"/>
          </w:rPr>
          <w:t>ADG code</w:t>
        </w:r>
      </w:hyperlink>
      <w:r w:rsidR="001D793C" w:rsidRPr="00707E10">
        <w:t>.</w:t>
      </w:r>
    </w:p>
    <w:p w14:paraId="1934C3BD" w14:textId="77777777" w:rsidR="001D793C" w:rsidRPr="00707E10" w:rsidRDefault="001D793C" w:rsidP="00017800">
      <w:pPr>
        <w:pStyle w:val="aNote"/>
        <w:keepNext/>
      </w:pPr>
      <w:r w:rsidRPr="0065449A">
        <w:rPr>
          <w:rStyle w:val="charItals"/>
        </w:rPr>
        <w:t>Note</w:t>
      </w:r>
      <w:r w:rsidRPr="0065449A">
        <w:rPr>
          <w:rStyle w:val="charItals"/>
        </w:rPr>
        <w:tab/>
      </w:r>
      <w:r w:rsidRPr="00707E10">
        <w:t>The assignment of dangerous goods to a packing group indicates the degree of danger of, and the level of containment required for, the goods.  The packing groups, and the degree of danger they indicate, are as follows:</w:t>
      </w:r>
    </w:p>
    <w:p w14:paraId="1845E2FC"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packing group I (substances presenting high danger);</w:t>
      </w:r>
    </w:p>
    <w:p w14:paraId="4C218F4D"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packing group II (substances presenting medium danger);</w:t>
      </w:r>
    </w:p>
    <w:p w14:paraId="3E8347D4"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packing group III (substances presenting low danger).</w:t>
      </w:r>
    </w:p>
    <w:p w14:paraId="4D675519" w14:textId="034DF863" w:rsidR="001D793C" w:rsidRPr="00707E10" w:rsidRDefault="001D793C" w:rsidP="001D793C">
      <w:pPr>
        <w:pStyle w:val="aNoteTextss"/>
      </w:pPr>
      <w:r w:rsidRPr="00707E10">
        <w:t xml:space="preserve">The packing group of a substance can be determined from the </w:t>
      </w:r>
      <w:r w:rsidR="005B6991" w:rsidRPr="00707E10">
        <w:t>dangerous goods list</w:t>
      </w:r>
      <w:r w:rsidRPr="00707E10">
        <w:t xml:space="preserve">, although in some cases it is also necessary to refer to the </w:t>
      </w:r>
      <w:hyperlink r:id="rId47" w:tooltip="ADG code" w:history="1">
        <w:r w:rsidR="007D2727" w:rsidRPr="00223632">
          <w:rPr>
            <w:rStyle w:val="charCitHyperlinkAbbrev"/>
          </w:rPr>
          <w:t>ADG code</w:t>
        </w:r>
      </w:hyperlink>
      <w:r w:rsidRPr="00707E10">
        <w:t xml:space="preserve">, </w:t>
      </w:r>
      <w:r w:rsidR="003E5B79" w:rsidRPr="00707E10">
        <w:t>ch</w:t>
      </w:r>
      <w:r w:rsidRPr="00707E10">
        <w:t xml:space="preserve"> 3.3 (</w:t>
      </w:r>
      <w:r w:rsidR="00474CBB" w:rsidRPr="00707E10">
        <w:t>the list</w:t>
      </w:r>
      <w:r w:rsidRPr="00707E10">
        <w:t xml:space="preserve"> identifies those cases).</w:t>
      </w:r>
    </w:p>
    <w:p w14:paraId="10388C0F" w14:textId="77777777" w:rsidR="001D793C" w:rsidRPr="00707E10" w:rsidRDefault="0065449A" w:rsidP="0065449A">
      <w:pPr>
        <w:pStyle w:val="AH5Sec"/>
      </w:pPr>
      <w:bookmarkStart w:id="24" w:name="_Toc190157554"/>
      <w:r w:rsidRPr="00071F1E">
        <w:rPr>
          <w:rStyle w:val="CharSectNo"/>
        </w:rPr>
        <w:t>14</w:t>
      </w:r>
      <w:r w:rsidRPr="00707E10">
        <w:tab/>
      </w:r>
      <w:r w:rsidR="001D793C" w:rsidRPr="00707E10">
        <w:t>Incompatibility</w:t>
      </w:r>
      <w:bookmarkEnd w:id="24"/>
    </w:p>
    <w:p w14:paraId="6461C51C" w14:textId="77777777" w:rsidR="001D793C" w:rsidRPr="00707E10" w:rsidRDefault="00017800" w:rsidP="00017800">
      <w:pPr>
        <w:pStyle w:val="Amain"/>
      </w:pPr>
      <w:r>
        <w:tab/>
      </w:r>
      <w:r w:rsidR="0065449A" w:rsidRPr="00707E10">
        <w:t>(1)</w:t>
      </w:r>
      <w:r w:rsidR="0065449A" w:rsidRPr="00707E10">
        <w:tab/>
      </w:r>
      <w:r w:rsidR="001D793C" w:rsidRPr="00707E10">
        <w:t xml:space="preserve">For this regulation, dangerous or other goods are </w:t>
      </w:r>
      <w:r w:rsidR="001D793C" w:rsidRPr="0065449A">
        <w:rPr>
          <w:rStyle w:val="charBoldItals"/>
        </w:rPr>
        <w:t>incompatible</w:t>
      </w:r>
      <w:r w:rsidR="001D793C" w:rsidRPr="00707E10">
        <w:t xml:space="preserve"> with dangerous goods if—</w:t>
      </w:r>
    </w:p>
    <w:p w14:paraId="15D39CB7" w14:textId="3A4B8328" w:rsidR="001D793C" w:rsidRPr="00707E10" w:rsidRDefault="00017800" w:rsidP="00017800">
      <w:pPr>
        <w:pStyle w:val="Apara"/>
      </w:pPr>
      <w:r>
        <w:tab/>
      </w:r>
      <w:r w:rsidR="0065449A" w:rsidRPr="00707E10">
        <w:t>(a)</w:t>
      </w:r>
      <w:r w:rsidR="0065449A" w:rsidRPr="00707E10">
        <w:tab/>
      </w:r>
      <w:r w:rsidR="001D793C" w:rsidRPr="00707E10">
        <w:t xml:space="preserve">the goods are incompatible under the </w:t>
      </w:r>
      <w:hyperlink r:id="rId48" w:tooltip="ADG code" w:history="1">
        <w:r w:rsidR="007D2727" w:rsidRPr="00223632">
          <w:rPr>
            <w:rStyle w:val="charCitHyperlinkAbbrev"/>
          </w:rPr>
          <w:t>ADG code</w:t>
        </w:r>
      </w:hyperlink>
      <w:r w:rsidR="001D793C" w:rsidRPr="00707E10">
        <w:t>, chapter 9.1; or</w:t>
      </w:r>
    </w:p>
    <w:p w14:paraId="722FCE47" w14:textId="77777777" w:rsidR="001D793C" w:rsidRPr="00707E10" w:rsidRDefault="00017800" w:rsidP="00017800">
      <w:pPr>
        <w:pStyle w:val="Apara"/>
      </w:pPr>
      <w:r>
        <w:tab/>
      </w:r>
      <w:r w:rsidR="0065449A" w:rsidRPr="00707E10">
        <w:t>(b)</w:t>
      </w:r>
      <w:r w:rsidR="0065449A" w:rsidRPr="00707E10">
        <w:tab/>
      </w:r>
      <w:r w:rsidR="001D793C" w:rsidRPr="00707E10">
        <w:t xml:space="preserve">the goods are determined under section </w:t>
      </w:r>
      <w:r w:rsidR="008E70AB">
        <w:t>29</w:t>
      </w:r>
      <w:r w:rsidR="001D793C" w:rsidRPr="00707E10">
        <w:t xml:space="preserve"> (1) (e) (Determinations—dangerous goods and packaging) to be incompatible with the dangerous goods; or</w:t>
      </w:r>
    </w:p>
    <w:p w14:paraId="2F0963AB" w14:textId="77777777" w:rsidR="001D793C" w:rsidRPr="00707E10" w:rsidRDefault="00017800" w:rsidP="00017800">
      <w:pPr>
        <w:pStyle w:val="Apara"/>
      </w:pPr>
      <w:r>
        <w:tab/>
      </w:r>
      <w:r w:rsidR="0065449A" w:rsidRPr="00707E10">
        <w:t>(c)</w:t>
      </w:r>
      <w:r w:rsidR="0065449A" w:rsidRPr="00707E10">
        <w:tab/>
      </w:r>
      <w:r w:rsidR="001D793C" w:rsidRPr="00707E10">
        <w:t>when the goods are mixed, or otherwise brought into contact, with the dangerous goods, the goods are likely to interact with the dangerous goods and increase risk because of the interaction.</w:t>
      </w:r>
    </w:p>
    <w:p w14:paraId="164163ED" w14:textId="77777777" w:rsidR="001D793C" w:rsidRPr="00707E10" w:rsidRDefault="00017800" w:rsidP="00017800">
      <w:pPr>
        <w:pStyle w:val="Amain"/>
      </w:pPr>
      <w:r>
        <w:tab/>
      </w:r>
      <w:r w:rsidR="0065449A" w:rsidRPr="00707E10">
        <w:t>(2)</w:t>
      </w:r>
      <w:r w:rsidR="0065449A" w:rsidRPr="00707E10">
        <w:tab/>
      </w:r>
      <w:r w:rsidR="001D793C" w:rsidRPr="00707E10">
        <w:t xml:space="preserve">Packaging or equipment for use in the transport of dangerous goods is </w:t>
      </w:r>
      <w:r w:rsidR="001D793C" w:rsidRPr="0065449A">
        <w:rPr>
          <w:rStyle w:val="charBoldItals"/>
        </w:rPr>
        <w:t>incompatible</w:t>
      </w:r>
      <w:r w:rsidR="001D793C" w:rsidRPr="00707E10">
        <w:t xml:space="preserve"> with the goods if any component of the packaging or equipment that is intended or likely to come into contact with the goods during transport—</w:t>
      </w:r>
    </w:p>
    <w:p w14:paraId="65A3358A" w14:textId="77777777" w:rsidR="001D793C" w:rsidRPr="00707E10" w:rsidRDefault="00017800" w:rsidP="00017800">
      <w:pPr>
        <w:pStyle w:val="Apara"/>
      </w:pPr>
      <w:r>
        <w:tab/>
      </w:r>
      <w:r w:rsidR="0065449A" w:rsidRPr="00707E10">
        <w:t>(a)</w:t>
      </w:r>
      <w:r w:rsidR="0065449A" w:rsidRPr="00707E10">
        <w:tab/>
      </w:r>
      <w:r w:rsidR="001D793C" w:rsidRPr="00707E10">
        <w:t>is likely to interact with the goods and increase risk because of the interaction; and</w:t>
      </w:r>
    </w:p>
    <w:p w14:paraId="4149E30C" w14:textId="77777777" w:rsidR="001D793C" w:rsidRPr="00707E10" w:rsidRDefault="00017800" w:rsidP="00017800">
      <w:pPr>
        <w:pStyle w:val="Apara"/>
      </w:pPr>
      <w:r>
        <w:tab/>
      </w:r>
      <w:r w:rsidR="0065449A" w:rsidRPr="00707E10">
        <w:t>(b)</w:t>
      </w:r>
      <w:r w:rsidR="0065449A" w:rsidRPr="00707E10">
        <w:tab/>
      </w:r>
      <w:r w:rsidR="001D793C" w:rsidRPr="00707E10">
        <w:t>is not protected from contact under foreseeable circumstances by a protective coating or other effective means.</w:t>
      </w:r>
    </w:p>
    <w:p w14:paraId="4A981D20" w14:textId="77777777" w:rsidR="001D793C" w:rsidRPr="00071F1E" w:rsidRDefault="0065449A" w:rsidP="0065449A">
      <w:pPr>
        <w:pStyle w:val="AH3Div"/>
      </w:pPr>
      <w:bookmarkStart w:id="25" w:name="_Toc190157555"/>
      <w:r w:rsidRPr="00071F1E">
        <w:rPr>
          <w:rStyle w:val="CharDivNo"/>
        </w:rPr>
        <w:lastRenderedPageBreak/>
        <w:t>Division 1.2.2</w:t>
      </w:r>
      <w:r w:rsidRPr="00707E10">
        <w:tab/>
      </w:r>
      <w:r w:rsidR="00C4754A" w:rsidRPr="00071F1E">
        <w:rPr>
          <w:rStyle w:val="CharDivText"/>
        </w:rPr>
        <w:t>Other i</w:t>
      </w:r>
      <w:r w:rsidR="001D793C" w:rsidRPr="00071F1E">
        <w:rPr>
          <w:rStyle w:val="CharDivText"/>
        </w:rPr>
        <w:t>mportant concepts</w:t>
      </w:r>
      <w:bookmarkEnd w:id="25"/>
    </w:p>
    <w:p w14:paraId="6EAD19E1" w14:textId="77777777" w:rsidR="00F720C9" w:rsidRPr="002E5DBE" w:rsidRDefault="00F720C9" w:rsidP="00F720C9">
      <w:pPr>
        <w:pStyle w:val="AH5Sec"/>
      </w:pPr>
      <w:bookmarkStart w:id="26" w:name="_Toc190157556"/>
      <w:r w:rsidRPr="00071F1E">
        <w:rPr>
          <w:rStyle w:val="CharSectNo"/>
        </w:rPr>
        <w:t>15</w:t>
      </w:r>
      <w:r w:rsidRPr="002E5DBE">
        <w:tab/>
        <w:t xml:space="preserve">Meaning of </w:t>
      </w:r>
      <w:r w:rsidRPr="00D56745">
        <w:rPr>
          <w:rStyle w:val="charItals"/>
        </w:rPr>
        <w:t>packaging</w:t>
      </w:r>
      <w:r w:rsidRPr="002E5DBE">
        <w:t>—Act, s 11</w:t>
      </w:r>
      <w:bookmarkEnd w:id="26"/>
    </w:p>
    <w:p w14:paraId="01C6B3D8" w14:textId="77777777" w:rsidR="00F720C9" w:rsidRPr="002E5DBE" w:rsidRDefault="00F720C9" w:rsidP="00F720C9">
      <w:pPr>
        <w:pStyle w:val="Amainreturn"/>
        <w:keepNext/>
      </w:pPr>
      <w:r w:rsidRPr="002E5DBE">
        <w:t xml:space="preserve">For the Act, </w:t>
      </w:r>
      <w:r w:rsidRPr="00D56745">
        <w:rPr>
          <w:rStyle w:val="charBoldItals"/>
        </w:rPr>
        <w:t>packaging</w:t>
      </w:r>
      <w:r w:rsidRPr="002E5DBE">
        <w:t xml:space="preserve"> includes any of the following:</w:t>
      </w:r>
    </w:p>
    <w:p w14:paraId="3EEE168C" w14:textId="77777777" w:rsidR="00F720C9" w:rsidRPr="002E5DBE" w:rsidRDefault="00F720C9" w:rsidP="00F720C9">
      <w:pPr>
        <w:pStyle w:val="Apara"/>
      </w:pPr>
      <w:r w:rsidRPr="002E5DBE">
        <w:tab/>
        <w:t>(a)</w:t>
      </w:r>
      <w:r w:rsidRPr="002E5DBE">
        <w:tab/>
        <w:t>a bag;</w:t>
      </w:r>
    </w:p>
    <w:p w14:paraId="4EE3D1BA" w14:textId="77777777" w:rsidR="00F720C9" w:rsidRPr="002E5DBE" w:rsidRDefault="00F720C9" w:rsidP="00F720C9">
      <w:pPr>
        <w:pStyle w:val="Apara"/>
      </w:pPr>
      <w:r w:rsidRPr="002E5DBE">
        <w:tab/>
        <w:t>(b)</w:t>
      </w:r>
      <w:r w:rsidRPr="002E5DBE">
        <w:tab/>
        <w:t>a box;</w:t>
      </w:r>
    </w:p>
    <w:p w14:paraId="14F1A763" w14:textId="77777777" w:rsidR="00F720C9" w:rsidRPr="002E5DBE" w:rsidRDefault="00F720C9" w:rsidP="00F720C9">
      <w:pPr>
        <w:pStyle w:val="Apara"/>
      </w:pPr>
      <w:r w:rsidRPr="002E5DBE">
        <w:tab/>
        <w:t>(c)</w:t>
      </w:r>
      <w:r w:rsidRPr="002E5DBE">
        <w:tab/>
        <w:t>an IBC;</w:t>
      </w:r>
    </w:p>
    <w:p w14:paraId="15AF3A23" w14:textId="77777777" w:rsidR="00F720C9" w:rsidRPr="002E5DBE" w:rsidRDefault="00F720C9" w:rsidP="00F720C9">
      <w:pPr>
        <w:pStyle w:val="Apara"/>
      </w:pPr>
      <w:r w:rsidRPr="002E5DBE">
        <w:tab/>
        <w:t>(d)</w:t>
      </w:r>
      <w:r w:rsidRPr="002E5DBE">
        <w:tab/>
        <w:t>a bulk container;</w:t>
      </w:r>
    </w:p>
    <w:p w14:paraId="7E561AE4" w14:textId="77777777" w:rsidR="00F720C9" w:rsidRPr="002E5DBE" w:rsidRDefault="00F720C9" w:rsidP="00F720C9">
      <w:pPr>
        <w:pStyle w:val="Apara"/>
      </w:pPr>
      <w:r w:rsidRPr="002E5DBE">
        <w:tab/>
        <w:t>(e)</w:t>
      </w:r>
      <w:r w:rsidRPr="002E5DBE">
        <w:tab/>
        <w:t>a drum barrel;</w:t>
      </w:r>
    </w:p>
    <w:p w14:paraId="48529649" w14:textId="77777777" w:rsidR="00F720C9" w:rsidRPr="002E5DBE" w:rsidRDefault="00F720C9" w:rsidP="00F720C9">
      <w:pPr>
        <w:pStyle w:val="Apara"/>
      </w:pPr>
      <w:r w:rsidRPr="002E5DBE">
        <w:tab/>
        <w:t>(f)</w:t>
      </w:r>
      <w:r w:rsidRPr="002E5DBE">
        <w:tab/>
        <w:t>a freight container;</w:t>
      </w:r>
    </w:p>
    <w:p w14:paraId="235C594B" w14:textId="77777777" w:rsidR="00F720C9" w:rsidRPr="002E5DBE" w:rsidRDefault="00F720C9" w:rsidP="00F720C9">
      <w:pPr>
        <w:pStyle w:val="Apara"/>
      </w:pPr>
      <w:r w:rsidRPr="002E5DBE">
        <w:tab/>
        <w:t>(g)</w:t>
      </w:r>
      <w:r w:rsidRPr="002E5DBE">
        <w:tab/>
        <w:t>inner packaging;</w:t>
      </w:r>
    </w:p>
    <w:p w14:paraId="28DA65DE" w14:textId="77777777" w:rsidR="00F720C9" w:rsidRPr="002E5DBE" w:rsidRDefault="00F720C9" w:rsidP="00F720C9">
      <w:pPr>
        <w:pStyle w:val="Apara"/>
      </w:pPr>
      <w:r w:rsidRPr="002E5DBE">
        <w:tab/>
        <w:t>(h)</w:t>
      </w:r>
      <w:r w:rsidRPr="002E5DBE">
        <w:tab/>
        <w:t>intermediate packaging;</w:t>
      </w:r>
    </w:p>
    <w:p w14:paraId="5D82C466" w14:textId="77777777" w:rsidR="00F720C9" w:rsidRPr="002E5DBE" w:rsidRDefault="00F720C9" w:rsidP="00F720C9">
      <w:pPr>
        <w:pStyle w:val="Apara"/>
      </w:pPr>
      <w:r w:rsidRPr="002E5DBE">
        <w:tab/>
        <w:t>(i)</w:t>
      </w:r>
      <w:r w:rsidRPr="002E5DBE">
        <w:tab/>
        <w:t>a jerry can;</w:t>
      </w:r>
    </w:p>
    <w:p w14:paraId="7CB55338" w14:textId="77777777" w:rsidR="00F720C9" w:rsidRPr="002E5DBE" w:rsidRDefault="00F720C9" w:rsidP="00F720C9">
      <w:pPr>
        <w:pStyle w:val="Apara"/>
      </w:pPr>
      <w:r w:rsidRPr="002E5DBE">
        <w:tab/>
        <w:t>(j)</w:t>
      </w:r>
      <w:r w:rsidRPr="002E5DBE">
        <w:tab/>
        <w:t>large packaging;</w:t>
      </w:r>
    </w:p>
    <w:p w14:paraId="53468733" w14:textId="77777777" w:rsidR="00F720C9" w:rsidRPr="002E5DBE" w:rsidRDefault="00F720C9" w:rsidP="00F720C9">
      <w:pPr>
        <w:pStyle w:val="Apara"/>
      </w:pPr>
      <w:r w:rsidRPr="002E5DBE">
        <w:tab/>
        <w:t>(k)</w:t>
      </w:r>
      <w:r w:rsidRPr="002E5DBE">
        <w:tab/>
        <w:t>an MEGC;</w:t>
      </w:r>
    </w:p>
    <w:p w14:paraId="53BD931B" w14:textId="77777777" w:rsidR="00F720C9" w:rsidRPr="002E5DBE" w:rsidRDefault="00F720C9" w:rsidP="00F720C9">
      <w:pPr>
        <w:pStyle w:val="Apara"/>
      </w:pPr>
      <w:r w:rsidRPr="002E5DBE">
        <w:tab/>
        <w:t>(l)</w:t>
      </w:r>
      <w:r w:rsidRPr="002E5DBE">
        <w:tab/>
        <w:t>outer packaging;</w:t>
      </w:r>
    </w:p>
    <w:p w14:paraId="2AC15C02" w14:textId="77777777" w:rsidR="00F720C9" w:rsidRPr="002E5DBE" w:rsidRDefault="00F720C9" w:rsidP="00F720C9">
      <w:pPr>
        <w:pStyle w:val="Apara"/>
      </w:pPr>
      <w:r w:rsidRPr="002E5DBE">
        <w:tab/>
        <w:t>(m)</w:t>
      </w:r>
      <w:r w:rsidRPr="002E5DBE">
        <w:tab/>
        <w:t>an overpack;</w:t>
      </w:r>
    </w:p>
    <w:p w14:paraId="56F39377" w14:textId="77777777" w:rsidR="00F720C9" w:rsidRPr="002E5DBE" w:rsidRDefault="00F720C9" w:rsidP="00F720C9">
      <w:pPr>
        <w:pStyle w:val="Apara"/>
      </w:pPr>
      <w:r w:rsidRPr="002E5DBE">
        <w:tab/>
        <w:t>(n)</w:t>
      </w:r>
      <w:r w:rsidRPr="002E5DBE">
        <w:tab/>
        <w:t>a tank (including the tank of a tank vehicle);</w:t>
      </w:r>
    </w:p>
    <w:p w14:paraId="596D14CB" w14:textId="77777777" w:rsidR="00F720C9" w:rsidRPr="002E5DBE" w:rsidRDefault="00F720C9" w:rsidP="00F720C9">
      <w:pPr>
        <w:pStyle w:val="Apara"/>
      </w:pPr>
      <w:r w:rsidRPr="002E5DBE">
        <w:tab/>
        <w:t>(o)</w:t>
      </w:r>
      <w:r w:rsidRPr="002E5DBE">
        <w:tab/>
        <w:t>any other thing that contains, or performs a safety function in relation to the transport of, dangerous goods.</w:t>
      </w:r>
    </w:p>
    <w:p w14:paraId="48C3A469" w14:textId="77777777" w:rsidR="00F720C9" w:rsidRPr="002E5DBE" w:rsidRDefault="00F720C9" w:rsidP="00F720C9">
      <w:pPr>
        <w:pStyle w:val="AH5Sec"/>
      </w:pPr>
      <w:bookmarkStart w:id="27" w:name="_Toc190157557"/>
      <w:r w:rsidRPr="00071F1E">
        <w:rPr>
          <w:rStyle w:val="CharSectNo"/>
        </w:rPr>
        <w:t>16</w:t>
      </w:r>
      <w:r w:rsidRPr="002E5DBE">
        <w:tab/>
        <w:t xml:space="preserve">Meaning of </w:t>
      </w:r>
      <w:r w:rsidRPr="00D56745">
        <w:rPr>
          <w:rStyle w:val="charItals"/>
        </w:rPr>
        <w:t>bulk container</w:t>
      </w:r>
      <w:bookmarkEnd w:id="27"/>
    </w:p>
    <w:p w14:paraId="148722DE" w14:textId="77777777" w:rsidR="00F720C9" w:rsidRPr="002E5DBE" w:rsidRDefault="00F720C9" w:rsidP="00F720C9">
      <w:pPr>
        <w:pStyle w:val="Amainreturn"/>
        <w:keepNext/>
      </w:pPr>
      <w:r w:rsidRPr="002E5DBE">
        <w:t xml:space="preserve">For this regulation, a </w:t>
      </w:r>
      <w:r w:rsidRPr="00D56745">
        <w:rPr>
          <w:rStyle w:val="charBoldItals"/>
        </w:rPr>
        <w:t>bulk container</w:t>
      </w:r>
      <w:r w:rsidRPr="002E5DBE">
        <w:t>—</w:t>
      </w:r>
    </w:p>
    <w:p w14:paraId="1F516682" w14:textId="77777777" w:rsidR="00F720C9" w:rsidRPr="002E5DBE" w:rsidRDefault="00F720C9" w:rsidP="00F720C9">
      <w:pPr>
        <w:pStyle w:val="Apara"/>
      </w:pPr>
      <w:r w:rsidRPr="002E5DBE">
        <w:tab/>
        <w:t>(a)</w:t>
      </w:r>
      <w:r w:rsidRPr="002E5DBE">
        <w:tab/>
        <w:t>means a containment system for the transport of solid dangerous goods that—</w:t>
      </w:r>
    </w:p>
    <w:p w14:paraId="10D64420" w14:textId="77777777" w:rsidR="00F720C9" w:rsidRPr="002E5DBE" w:rsidRDefault="00F720C9" w:rsidP="00F720C9">
      <w:pPr>
        <w:pStyle w:val="Asubpara"/>
      </w:pPr>
      <w:r w:rsidRPr="002E5DBE">
        <w:tab/>
        <w:t>(i)</w:t>
      </w:r>
      <w:r w:rsidRPr="002E5DBE">
        <w:tab/>
        <w:t>is designed to be in direct contact with the goods; and</w:t>
      </w:r>
    </w:p>
    <w:p w14:paraId="07002A43" w14:textId="77777777" w:rsidR="00F720C9" w:rsidRPr="002E5DBE" w:rsidRDefault="00F720C9" w:rsidP="00F720C9">
      <w:pPr>
        <w:pStyle w:val="Asubpara"/>
      </w:pPr>
      <w:r w:rsidRPr="002E5DBE">
        <w:lastRenderedPageBreak/>
        <w:tab/>
        <w:t>(ii)</w:t>
      </w:r>
      <w:r w:rsidRPr="002E5DBE">
        <w:tab/>
        <w:t>is suitable for repeated use; and</w:t>
      </w:r>
    </w:p>
    <w:p w14:paraId="2C620D61" w14:textId="77777777" w:rsidR="00F720C9" w:rsidRPr="002E5DBE" w:rsidRDefault="00F720C9" w:rsidP="00F720C9">
      <w:pPr>
        <w:pStyle w:val="Asubpara"/>
      </w:pPr>
      <w:r w:rsidRPr="002E5DBE">
        <w:tab/>
        <w:t>(iii)</w:t>
      </w:r>
      <w:r w:rsidRPr="002E5DBE">
        <w:tab/>
        <w:t>is designed to facilitate the transport of the goods by 1 or more kinds of transport, without the need for the goods to be unloaded and reloaded when transferred from 1 mode of transport to another; and</w:t>
      </w:r>
    </w:p>
    <w:p w14:paraId="48A80F30" w14:textId="77777777" w:rsidR="00F720C9" w:rsidRPr="002E5DBE" w:rsidRDefault="00F720C9" w:rsidP="00F720C9">
      <w:pPr>
        <w:pStyle w:val="Asubpara"/>
      </w:pPr>
      <w:r w:rsidRPr="002E5DBE">
        <w:tab/>
        <w:t>(iv)</w:t>
      </w:r>
      <w:r w:rsidRPr="002E5DBE">
        <w:tab/>
        <w:t>is fitted with a device for ready handling; and</w:t>
      </w:r>
    </w:p>
    <w:p w14:paraId="725B932E" w14:textId="77777777" w:rsidR="00F720C9" w:rsidRPr="002E5DBE" w:rsidRDefault="00F720C9" w:rsidP="00F720C9">
      <w:pPr>
        <w:pStyle w:val="Asubpara"/>
      </w:pPr>
      <w:r w:rsidRPr="002E5DBE">
        <w:tab/>
        <w:t>(v)</w:t>
      </w:r>
      <w:r w:rsidRPr="002E5DBE">
        <w:tab/>
        <w:t>has a capacity of 1m</w:t>
      </w:r>
      <w:r w:rsidRPr="002E5DBE">
        <w:rPr>
          <w:vertAlign w:val="superscript"/>
        </w:rPr>
        <w:t>3</w:t>
      </w:r>
      <w:r w:rsidRPr="002E5DBE">
        <w:t xml:space="preserve"> or more; and</w:t>
      </w:r>
    </w:p>
    <w:p w14:paraId="3E2A3762" w14:textId="77777777" w:rsidR="00F720C9" w:rsidRPr="002E5DBE" w:rsidRDefault="00F720C9" w:rsidP="00F720C9">
      <w:pPr>
        <w:pStyle w:val="Apara"/>
      </w:pPr>
      <w:r w:rsidRPr="002E5DBE">
        <w:tab/>
        <w:t>(b)</w:t>
      </w:r>
      <w:r w:rsidRPr="002E5DBE">
        <w:tab/>
        <w:t>includes—</w:t>
      </w:r>
    </w:p>
    <w:p w14:paraId="749B8530" w14:textId="77777777" w:rsidR="00F720C9" w:rsidRPr="002E5DBE" w:rsidRDefault="00F720C9" w:rsidP="00F720C9">
      <w:pPr>
        <w:pStyle w:val="Asubpara"/>
      </w:pPr>
      <w:r w:rsidRPr="002E5DBE">
        <w:tab/>
        <w:t>(i)</w:t>
      </w:r>
      <w:r w:rsidRPr="002E5DBE">
        <w:tab/>
        <w:t>any liner or coating of the system; and</w:t>
      </w:r>
    </w:p>
    <w:p w14:paraId="0D51736F" w14:textId="77777777" w:rsidR="00F720C9" w:rsidRPr="002E5DBE" w:rsidRDefault="00F720C9" w:rsidP="00F720C9">
      <w:pPr>
        <w:pStyle w:val="Asubpara"/>
      </w:pPr>
      <w:r w:rsidRPr="002E5DBE">
        <w:tab/>
        <w:t>(ii)</w:t>
      </w:r>
      <w:r w:rsidRPr="002E5DBE">
        <w:tab/>
        <w:t>a freight container; but</w:t>
      </w:r>
    </w:p>
    <w:p w14:paraId="08C61982" w14:textId="77777777" w:rsidR="00F720C9" w:rsidRPr="002E5DBE" w:rsidRDefault="00F720C9" w:rsidP="00F720C9">
      <w:pPr>
        <w:pStyle w:val="Apara"/>
      </w:pPr>
      <w:r w:rsidRPr="002E5DBE">
        <w:tab/>
        <w:t>(c)</w:t>
      </w:r>
      <w:r w:rsidRPr="002E5DBE">
        <w:tab/>
        <w:t>does not include—</w:t>
      </w:r>
    </w:p>
    <w:p w14:paraId="32CD3BD6" w14:textId="77777777" w:rsidR="00F720C9" w:rsidRPr="002E5DBE" w:rsidRDefault="00F720C9" w:rsidP="00F720C9">
      <w:pPr>
        <w:pStyle w:val="Asubpara"/>
      </w:pPr>
      <w:r w:rsidRPr="002E5DBE">
        <w:tab/>
        <w:t>(i)</w:t>
      </w:r>
      <w:r w:rsidRPr="002E5DBE">
        <w:tab/>
        <w:t>an IBC; or</w:t>
      </w:r>
    </w:p>
    <w:p w14:paraId="067D4FA5" w14:textId="77777777" w:rsidR="00F720C9" w:rsidRPr="002E5DBE" w:rsidRDefault="00F720C9" w:rsidP="00F720C9">
      <w:pPr>
        <w:pStyle w:val="Asubpara"/>
      </w:pPr>
      <w:r w:rsidRPr="002E5DBE">
        <w:tab/>
        <w:t>(ii)</w:t>
      </w:r>
      <w:r w:rsidRPr="002E5DBE">
        <w:tab/>
        <w:t>large packaging; or</w:t>
      </w:r>
    </w:p>
    <w:p w14:paraId="10652AB0" w14:textId="77777777" w:rsidR="00F720C9" w:rsidRPr="002E5DBE" w:rsidRDefault="00F720C9" w:rsidP="00F720C9">
      <w:pPr>
        <w:pStyle w:val="Asubpara"/>
      </w:pPr>
      <w:r w:rsidRPr="002E5DBE">
        <w:tab/>
        <w:t>(iii)</w:t>
      </w:r>
      <w:r w:rsidRPr="002E5DBE">
        <w:tab/>
        <w:t>a portable tank.</w:t>
      </w:r>
    </w:p>
    <w:p w14:paraId="142348D4" w14:textId="77777777" w:rsidR="00F720C9" w:rsidRPr="002E5DBE" w:rsidRDefault="00F720C9" w:rsidP="00F720C9">
      <w:pPr>
        <w:pStyle w:val="aExamHdgss"/>
      </w:pPr>
      <w:r w:rsidRPr="002E5DBE">
        <w:t>Examples</w:t>
      </w:r>
    </w:p>
    <w:p w14:paraId="28ADAAE8" w14:textId="77777777" w:rsidR="00F720C9" w:rsidRPr="002E5DBE" w:rsidRDefault="00F720C9" w:rsidP="00F720C9">
      <w:pPr>
        <w:pStyle w:val="aExamBulletss"/>
        <w:tabs>
          <w:tab w:val="left" w:pos="1500"/>
        </w:tabs>
      </w:pPr>
      <w:r w:rsidRPr="002E5DBE">
        <w:rPr>
          <w:rFonts w:ascii="Symbol" w:hAnsi="Symbol"/>
        </w:rPr>
        <w:t></w:t>
      </w:r>
      <w:r w:rsidRPr="002E5DBE">
        <w:rPr>
          <w:rFonts w:ascii="Symbol" w:hAnsi="Symbol"/>
        </w:rPr>
        <w:tab/>
      </w:r>
      <w:r w:rsidRPr="002E5DBE">
        <w:t>offshore bulk containers</w:t>
      </w:r>
    </w:p>
    <w:p w14:paraId="29826178" w14:textId="77777777" w:rsidR="00F720C9" w:rsidRPr="002E5DBE" w:rsidRDefault="00F720C9" w:rsidP="00F720C9">
      <w:pPr>
        <w:pStyle w:val="aExamBulletss"/>
        <w:tabs>
          <w:tab w:val="left" w:pos="1500"/>
        </w:tabs>
      </w:pPr>
      <w:r w:rsidRPr="002E5DBE">
        <w:rPr>
          <w:rFonts w:ascii="Symbol" w:hAnsi="Symbol"/>
        </w:rPr>
        <w:t></w:t>
      </w:r>
      <w:r w:rsidRPr="002E5DBE">
        <w:rPr>
          <w:rFonts w:ascii="Symbol" w:hAnsi="Symbol"/>
        </w:rPr>
        <w:tab/>
      </w:r>
      <w:r w:rsidRPr="002E5DBE">
        <w:t>skips</w:t>
      </w:r>
    </w:p>
    <w:p w14:paraId="09E2149C" w14:textId="77777777" w:rsidR="00F720C9" w:rsidRPr="002E5DBE" w:rsidRDefault="00F720C9" w:rsidP="00F720C9">
      <w:pPr>
        <w:pStyle w:val="aExamBulletss"/>
        <w:tabs>
          <w:tab w:val="left" w:pos="1500"/>
        </w:tabs>
      </w:pPr>
      <w:r w:rsidRPr="002E5DBE">
        <w:rPr>
          <w:rFonts w:ascii="Symbol" w:hAnsi="Symbol"/>
        </w:rPr>
        <w:t></w:t>
      </w:r>
      <w:r w:rsidRPr="002E5DBE">
        <w:rPr>
          <w:rFonts w:ascii="Symbol" w:hAnsi="Symbol"/>
        </w:rPr>
        <w:tab/>
      </w:r>
      <w:r w:rsidRPr="002E5DBE">
        <w:t>bulk bins</w:t>
      </w:r>
    </w:p>
    <w:p w14:paraId="413D5A3F" w14:textId="77777777" w:rsidR="00F720C9" w:rsidRPr="002E5DBE" w:rsidRDefault="00F720C9" w:rsidP="00F720C9">
      <w:pPr>
        <w:pStyle w:val="aExamBulletss"/>
        <w:tabs>
          <w:tab w:val="left" w:pos="1500"/>
        </w:tabs>
      </w:pPr>
      <w:r w:rsidRPr="002E5DBE">
        <w:rPr>
          <w:rFonts w:ascii="Symbol" w:hAnsi="Symbol"/>
        </w:rPr>
        <w:t></w:t>
      </w:r>
      <w:r w:rsidRPr="002E5DBE">
        <w:rPr>
          <w:rFonts w:ascii="Symbol" w:hAnsi="Symbol"/>
        </w:rPr>
        <w:tab/>
      </w:r>
      <w:r w:rsidRPr="002E5DBE">
        <w:t>swap bodies</w:t>
      </w:r>
    </w:p>
    <w:p w14:paraId="69BBF7DA" w14:textId="77777777" w:rsidR="00F720C9" w:rsidRPr="002E5DBE" w:rsidRDefault="00F720C9" w:rsidP="00F720C9">
      <w:pPr>
        <w:pStyle w:val="aExamBulletss"/>
        <w:tabs>
          <w:tab w:val="left" w:pos="1500"/>
        </w:tabs>
      </w:pPr>
      <w:r w:rsidRPr="002E5DBE">
        <w:rPr>
          <w:rFonts w:ascii="Symbol" w:hAnsi="Symbol"/>
        </w:rPr>
        <w:t></w:t>
      </w:r>
      <w:r w:rsidRPr="002E5DBE">
        <w:rPr>
          <w:rFonts w:ascii="Symbol" w:hAnsi="Symbol"/>
        </w:rPr>
        <w:tab/>
      </w:r>
      <w:r w:rsidRPr="002E5DBE">
        <w:t>trough-shaped containers</w:t>
      </w:r>
    </w:p>
    <w:p w14:paraId="6B2065A5" w14:textId="77777777" w:rsidR="00F720C9" w:rsidRPr="002E5DBE" w:rsidRDefault="00F720C9" w:rsidP="00F720C9">
      <w:pPr>
        <w:pStyle w:val="aExamBulletss"/>
        <w:tabs>
          <w:tab w:val="left" w:pos="1500"/>
        </w:tabs>
      </w:pPr>
      <w:r w:rsidRPr="002E5DBE">
        <w:rPr>
          <w:rFonts w:ascii="Symbol" w:hAnsi="Symbol"/>
        </w:rPr>
        <w:t></w:t>
      </w:r>
      <w:r w:rsidRPr="002E5DBE">
        <w:rPr>
          <w:rFonts w:ascii="Symbol" w:hAnsi="Symbol"/>
        </w:rPr>
        <w:tab/>
      </w:r>
      <w:r w:rsidRPr="002E5DBE">
        <w:t>roller containers</w:t>
      </w:r>
    </w:p>
    <w:p w14:paraId="54E86A05" w14:textId="77777777" w:rsidR="00F720C9" w:rsidRPr="002E5DBE" w:rsidRDefault="00F720C9" w:rsidP="00F720C9">
      <w:pPr>
        <w:pStyle w:val="aExamBulletss"/>
        <w:keepNext/>
        <w:tabs>
          <w:tab w:val="left" w:pos="1500"/>
        </w:tabs>
      </w:pPr>
      <w:r w:rsidRPr="002E5DBE">
        <w:rPr>
          <w:rFonts w:ascii="Symbol" w:hAnsi="Symbol"/>
        </w:rPr>
        <w:t></w:t>
      </w:r>
      <w:r w:rsidRPr="002E5DBE">
        <w:rPr>
          <w:rFonts w:ascii="Symbol" w:hAnsi="Symbol"/>
        </w:rPr>
        <w:tab/>
      </w:r>
      <w:r w:rsidRPr="002E5DBE">
        <w:t>load compartments of vehicles</w:t>
      </w:r>
    </w:p>
    <w:p w14:paraId="73381E0D" w14:textId="77777777" w:rsidR="00F720C9" w:rsidRPr="002E5DBE" w:rsidRDefault="00F720C9" w:rsidP="00F720C9">
      <w:pPr>
        <w:pStyle w:val="aExamBulletss"/>
        <w:tabs>
          <w:tab w:val="left" w:pos="1500"/>
        </w:tabs>
      </w:pPr>
      <w:r w:rsidRPr="002E5DBE">
        <w:rPr>
          <w:rFonts w:ascii="Symbol" w:hAnsi="Symbol"/>
        </w:rPr>
        <w:t></w:t>
      </w:r>
      <w:r w:rsidRPr="002E5DBE">
        <w:rPr>
          <w:rFonts w:ascii="Symbol" w:hAnsi="Symbol"/>
        </w:rPr>
        <w:tab/>
      </w:r>
      <w:r w:rsidRPr="002E5DBE">
        <w:t>flexible containers</w:t>
      </w:r>
    </w:p>
    <w:p w14:paraId="2DB1111F" w14:textId="77777777" w:rsidR="001D793C" w:rsidRPr="001C7AD6" w:rsidRDefault="0065449A" w:rsidP="0065449A">
      <w:pPr>
        <w:pStyle w:val="AH5Sec"/>
        <w:rPr>
          <w:rStyle w:val="charItals"/>
        </w:rPr>
      </w:pPr>
      <w:bookmarkStart w:id="28" w:name="_Toc190157558"/>
      <w:r w:rsidRPr="00071F1E">
        <w:rPr>
          <w:rStyle w:val="CharSectNo"/>
        </w:rPr>
        <w:lastRenderedPageBreak/>
        <w:t>17</w:t>
      </w:r>
      <w:r w:rsidRPr="00707E10">
        <w:tab/>
      </w:r>
      <w:r w:rsidR="001D793C" w:rsidRPr="00707E10">
        <w:t>Meaning of</w:t>
      </w:r>
      <w:r w:rsidR="00F22FA1" w:rsidRPr="00707E10">
        <w:t xml:space="preserve"> </w:t>
      </w:r>
      <w:r w:rsidR="00F22FA1" w:rsidRPr="001C7AD6">
        <w:rPr>
          <w:rStyle w:val="charItals"/>
        </w:rPr>
        <w:t>intermediate bulk container</w:t>
      </w:r>
      <w:r w:rsidR="00F22FA1" w:rsidRPr="00707E10">
        <w:t xml:space="preserve"> (or</w:t>
      </w:r>
      <w:r w:rsidR="001D793C" w:rsidRPr="00707E10">
        <w:t xml:space="preserve"> </w:t>
      </w:r>
      <w:r w:rsidR="001D793C" w:rsidRPr="001C7AD6">
        <w:rPr>
          <w:rStyle w:val="charItals"/>
        </w:rPr>
        <w:t>IBC</w:t>
      </w:r>
      <w:r w:rsidR="00F22FA1" w:rsidRPr="00707E10">
        <w:t>)</w:t>
      </w:r>
      <w:bookmarkEnd w:id="28"/>
      <w:r w:rsidR="001D793C" w:rsidRPr="001C7AD6">
        <w:rPr>
          <w:rStyle w:val="charItals"/>
        </w:rPr>
        <w:t xml:space="preserve"> </w:t>
      </w:r>
    </w:p>
    <w:p w14:paraId="7CEAA92D" w14:textId="7F96FA96" w:rsidR="001D793C" w:rsidRPr="00707E10" w:rsidRDefault="00017800" w:rsidP="00C90E1C">
      <w:pPr>
        <w:pStyle w:val="Amain"/>
        <w:keepNext/>
        <w:keepLines/>
      </w:pPr>
      <w:r>
        <w:tab/>
      </w:r>
      <w:r w:rsidR="0065449A" w:rsidRPr="00707E10">
        <w:t>(1)</w:t>
      </w:r>
      <w:r w:rsidR="0065449A" w:rsidRPr="00707E10">
        <w:tab/>
      </w:r>
      <w:r w:rsidR="001D793C" w:rsidRPr="00707E10">
        <w:t xml:space="preserve">For this regulation, </w:t>
      </w:r>
      <w:r w:rsidR="001D793C" w:rsidRPr="0065449A">
        <w:rPr>
          <w:rStyle w:val="charBoldItals"/>
        </w:rPr>
        <w:t>intermediate bulk container</w:t>
      </w:r>
      <w:r w:rsidR="001D793C" w:rsidRPr="00707E10">
        <w:t xml:space="preserve"> </w:t>
      </w:r>
      <w:r w:rsidR="00F22FA1" w:rsidRPr="00707E10">
        <w:t xml:space="preserve">(or </w:t>
      </w:r>
      <w:r w:rsidR="00F22FA1" w:rsidRPr="0065449A">
        <w:rPr>
          <w:rStyle w:val="charBoldItals"/>
        </w:rPr>
        <w:t>IBC</w:t>
      </w:r>
      <w:r w:rsidR="00F22FA1" w:rsidRPr="00707E10">
        <w:t xml:space="preserve">) </w:t>
      </w:r>
      <w:r w:rsidR="001D793C" w:rsidRPr="00707E10">
        <w:t xml:space="preserve">means a rigid or flexible portable packaging for the transport of dangerous goods that complies with the specifications </w:t>
      </w:r>
      <w:r w:rsidR="00F96E9E" w:rsidRPr="002E5DBE">
        <w:t>in</w:t>
      </w:r>
      <w:r w:rsidR="00F96E9E">
        <w:t xml:space="preserve"> </w:t>
      </w:r>
      <w:r w:rsidR="001D793C" w:rsidRPr="00707E10">
        <w:t xml:space="preserve">the </w:t>
      </w:r>
      <w:hyperlink r:id="rId49" w:tooltip="ADG code" w:history="1">
        <w:r w:rsidR="007D2727" w:rsidRPr="00223632">
          <w:rPr>
            <w:rStyle w:val="charCitHyperlinkAbbrev"/>
          </w:rPr>
          <w:t>ADG code</w:t>
        </w:r>
      </w:hyperlink>
      <w:r w:rsidR="003E5B79" w:rsidRPr="00707E10">
        <w:t>, chapter </w:t>
      </w:r>
      <w:r w:rsidR="001D793C" w:rsidRPr="00707E10">
        <w:t>6.5 and that—</w:t>
      </w:r>
    </w:p>
    <w:p w14:paraId="51691829" w14:textId="77777777" w:rsidR="001D793C" w:rsidRPr="00707E10" w:rsidRDefault="00017800" w:rsidP="00017800">
      <w:pPr>
        <w:pStyle w:val="Apara"/>
      </w:pPr>
      <w:r>
        <w:tab/>
      </w:r>
      <w:r w:rsidR="0065449A" w:rsidRPr="00707E10">
        <w:t>(a)</w:t>
      </w:r>
      <w:r w:rsidR="0065449A" w:rsidRPr="00707E10">
        <w:tab/>
      </w:r>
      <w:r w:rsidR="001D793C" w:rsidRPr="00707E10">
        <w:t>has a capacity of not more than—</w:t>
      </w:r>
    </w:p>
    <w:p w14:paraId="47D0BDA0" w14:textId="77777777" w:rsidR="001D793C" w:rsidRPr="00707E10" w:rsidRDefault="00017800" w:rsidP="00017800">
      <w:pPr>
        <w:pStyle w:val="Asubpara"/>
      </w:pPr>
      <w:r>
        <w:tab/>
      </w:r>
      <w:r w:rsidR="0065449A" w:rsidRPr="00707E10">
        <w:t>(i)</w:t>
      </w:r>
      <w:r w:rsidR="0065449A" w:rsidRPr="00707E10">
        <w:tab/>
      </w:r>
      <w:r w:rsidR="001D793C" w:rsidRPr="00707E10">
        <w:t>for solids of packing group I packed in a composite, fibreboard, flexible, wooden, or rigid plastics container—1 500</w:t>
      </w:r>
      <w:r w:rsidR="006213B5" w:rsidRPr="00707E10">
        <w:t>L</w:t>
      </w:r>
      <w:r w:rsidR="001D793C" w:rsidRPr="00707E10">
        <w:t>; and</w:t>
      </w:r>
    </w:p>
    <w:p w14:paraId="2E079012" w14:textId="77777777" w:rsidR="001D793C" w:rsidRPr="00707E10" w:rsidRDefault="00017800" w:rsidP="00017800">
      <w:pPr>
        <w:pStyle w:val="Asubpara"/>
      </w:pPr>
      <w:r>
        <w:tab/>
      </w:r>
      <w:r w:rsidR="0065449A" w:rsidRPr="00707E10">
        <w:t>(ii)</w:t>
      </w:r>
      <w:r w:rsidR="0065449A" w:rsidRPr="00707E10">
        <w:tab/>
      </w:r>
      <w:r w:rsidR="001D793C" w:rsidRPr="00707E10">
        <w:t>for solids of packing group I packed in a metal container—3 000</w:t>
      </w:r>
      <w:r w:rsidR="006213B5" w:rsidRPr="00707E10">
        <w:t>L</w:t>
      </w:r>
      <w:r w:rsidR="001D793C" w:rsidRPr="00707E10">
        <w:rPr>
          <w:sz w:val="22"/>
          <w:szCs w:val="22"/>
        </w:rPr>
        <w:t xml:space="preserve">; </w:t>
      </w:r>
      <w:r w:rsidR="001D793C" w:rsidRPr="00707E10">
        <w:t>and</w:t>
      </w:r>
    </w:p>
    <w:p w14:paraId="732EE06C" w14:textId="77777777" w:rsidR="001D793C" w:rsidRPr="00707E10" w:rsidRDefault="00017800" w:rsidP="00017800">
      <w:pPr>
        <w:pStyle w:val="Asubpara"/>
      </w:pPr>
      <w:r>
        <w:tab/>
      </w:r>
      <w:r w:rsidR="0065449A" w:rsidRPr="00707E10">
        <w:t>(iii)</w:t>
      </w:r>
      <w:r w:rsidR="0065449A" w:rsidRPr="00707E10">
        <w:tab/>
      </w:r>
      <w:r w:rsidR="001D793C" w:rsidRPr="00707E10">
        <w:t xml:space="preserve">for solids or liquids of </w:t>
      </w:r>
      <w:r w:rsidR="003E5B79" w:rsidRPr="00707E10">
        <w:t>packing groups II and III—3 000</w:t>
      </w:r>
      <w:r w:rsidR="006213B5" w:rsidRPr="00707E10">
        <w:t>L</w:t>
      </w:r>
      <w:r w:rsidR="001D793C" w:rsidRPr="00707E10">
        <w:t>; and</w:t>
      </w:r>
    </w:p>
    <w:p w14:paraId="68647FED" w14:textId="77777777" w:rsidR="001D793C" w:rsidRPr="00707E10" w:rsidRDefault="00017800" w:rsidP="00017800">
      <w:pPr>
        <w:pStyle w:val="Asubpara"/>
      </w:pPr>
      <w:r>
        <w:tab/>
      </w:r>
      <w:r w:rsidR="0065449A" w:rsidRPr="00707E10">
        <w:t>(iv)</w:t>
      </w:r>
      <w:r w:rsidR="0065449A" w:rsidRPr="00707E10">
        <w:tab/>
      </w:r>
      <w:r w:rsidR="001D793C" w:rsidRPr="00707E10">
        <w:t>for any other dangerous goods—3 000</w:t>
      </w:r>
      <w:r w:rsidR="006213B5" w:rsidRPr="00707E10">
        <w:t>L</w:t>
      </w:r>
      <w:r w:rsidR="001D793C" w:rsidRPr="00707E10">
        <w:t>; and</w:t>
      </w:r>
    </w:p>
    <w:p w14:paraId="728C8821" w14:textId="77777777" w:rsidR="001D793C" w:rsidRPr="00707E10" w:rsidRDefault="00017800" w:rsidP="00017800">
      <w:pPr>
        <w:pStyle w:val="Apara"/>
      </w:pPr>
      <w:r>
        <w:tab/>
      </w:r>
      <w:r w:rsidR="0065449A" w:rsidRPr="00707E10">
        <w:t>(b)</w:t>
      </w:r>
      <w:r w:rsidR="0065449A" w:rsidRPr="00707E10">
        <w:tab/>
      </w:r>
      <w:r w:rsidR="001D793C" w:rsidRPr="00707E10">
        <w:t>is designed for mechanical handling.</w:t>
      </w:r>
    </w:p>
    <w:p w14:paraId="144F3C72" w14:textId="62747ABE" w:rsidR="001D793C" w:rsidRPr="00707E10" w:rsidRDefault="00017800" w:rsidP="00017800">
      <w:pPr>
        <w:pStyle w:val="Amain"/>
      </w:pPr>
      <w:r>
        <w:tab/>
      </w:r>
      <w:r w:rsidR="0065449A" w:rsidRPr="00707E10">
        <w:t>(2)</w:t>
      </w:r>
      <w:r w:rsidR="0065449A" w:rsidRPr="00707E10">
        <w:tab/>
      </w:r>
      <w:r w:rsidR="001D793C" w:rsidRPr="00707E10">
        <w:t>However, rigid or flexible portable packaging that compli</w:t>
      </w:r>
      <w:r w:rsidR="000F29FF" w:rsidRPr="00707E10">
        <w:t xml:space="preserve">es with </w:t>
      </w:r>
      <w:r w:rsidR="001D793C" w:rsidRPr="00707E10">
        <w:t xml:space="preserve">the </w:t>
      </w:r>
      <w:hyperlink r:id="rId50" w:tooltip="ADG code" w:history="1">
        <w:r w:rsidR="007D2727" w:rsidRPr="00223632">
          <w:rPr>
            <w:rStyle w:val="charCitHyperlinkAbbrev"/>
          </w:rPr>
          <w:t>ADG code</w:t>
        </w:r>
      </w:hyperlink>
      <w:r w:rsidR="001D793C" w:rsidRPr="00707E10">
        <w:t xml:space="preserve">, chapter 6.1, </w:t>
      </w:r>
      <w:r w:rsidR="00525C4F" w:rsidRPr="00707E10">
        <w:t xml:space="preserve">chapter </w:t>
      </w:r>
      <w:r w:rsidR="001D793C" w:rsidRPr="00707E10">
        <w:t xml:space="preserve">6.3 or </w:t>
      </w:r>
      <w:r w:rsidR="00525C4F" w:rsidRPr="00707E10">
        <w:t xml:space="preserve">chapter </w:t>
      </w:r>
      <w:r w:rsidR="001D793C" w:rsidRPr="00707E10">
        <w:t xml:space="preserve">6.6 </w:t>
      </w:r>
      <w:r w:rsidR="000F29FF" w:rsidRPr="00707E10">
        <w:t>is not</w:t>
      </w:r>
      <w:r w:rsidR="001D793C" w:rsidRPr="00707E10">
        <w:t xml:space="preserve"> an </w:t>
      </w:r>
      <w:smartTag w:uri="urn:schemas-microsoft-com:office:smarttags" w:element="stockticker">
        <w:r w:rsidR="001D793C" w:rsidRPr="00707E10">
          <w:t>IBC</w:t>
        </w:r>
      </w:smartTag>
      <w:r w:rsidR="001D793C" w:rsidRPr="00707E10">
        <w:t>.</w:t>
      </w:r>
    </w:p>
    <w:p w14:paraId="3ECEAEF7" w14:textId="77777777" w:rsidR="001D793C" w:rsidRPr="00707E10" w:rsidRDefault="0065449A" w:rsidP="0065449A">
      <w:pPr>
        <w:pStyle w:val="AH5Sec"/>
      </w:pPr>
      <w:bookmarkStart w:id="29" w:name="_Toc190157559"/>
      <w:r w:rsidRPr="00071F1E">
        <w:rPr>
          <w:rStyle w:val="CharSectNo"/>
        </w:rPr>
        <w:t>18</w:t>
      </w:r>
      <w:r w:rsidRPr="00707E10">
        <w:tab/>
      </w:r>
      <w:r w:rsidR="001D793C" w:rsidRPr="00707E10">
        <w:t xml:space="preserve">Meaning of </w:t>
      </w:r>
      <w:r w:rsidR="000F29FF" w:rsidRPr="001C7AD6">
        <w:rPr>
          <w:rStyle w:val="charItals"/>
        </w:rPr>
        <w:t xml:space="preserve">multiple-element gas container </w:t>
      </w:r>
      <w:r w:rsidR="000F29FF" w:rsidRPr="00707E10">
        <w:t>(or</w:t>
      </w:r>
      <w:r w:rsidR="000F29FF" w:rsidRPr="00707E10">
        <w:rPr>
          <w:b w:val="0"/>
        </w:rPr>
        <w:t xml:space="preserve"> </w:t>
      </w:r>
      <w:r w:rsidR="00C1171F" w:rsidRPr="001C7AD6">
        <w:rPr>
          <w:rStyle w:val="charItals"/>
        </w:rPr>
        <w:t>MEGC</w:t>
      </w:r>
      <w:r w:rsidR="000F29FF" w:rsidRPr="00707E10">
        <w:t>)</w:t>
      </w:r>
      <w:bookmarkEnd w:id="29"/>
      <w:r w:rsidR="001D793C" w:rsidRPr="001C7AD6">
        <w:rPr>
          <w:rStyle w:val="charItals"/>
        </w:rPr>
        <w:t xml:space="preserve"> </w:t>
      </w:r>
    </w:p>
    <w:p w14:paraId="1A1B137F" w14:textId="77777777" w:rsidR="001D793C" w:rsidRPr="00707E10" w:rsidRDefault="00525C4F" w:rsidP="001D793C">
      <w:pPr>
        <w:pStyle w:val="Amainreturn"/>
      </w:pPr>
      <w:r w:rsidRPr="00707E10">
        <w:t xml:space="preserve">For this regulation, </w:t>
      </w:r>
      <w:r w:rsidR="001D793C" w:rsidRPr="0065449A">
        <w:rPr>
          <w:rStyle w:val="charBoldItals"/>
        </w:rPr>
        <w:t xml:space="preserve">multiple-element gas container </w:t>
      </w:r>
      <w:r w:rsidR="000F29FF" w:rsidRPr="001C7AD6">
        <w:t xml:space="preserve"> </w:t>
      </w:r>
      <w:r w:rsidR="000F29FF" w:rsidRPr="00707E10">
        <w:t>(or</w:t>
      </w:r>
      <w:r w:rsidR="000F29FF" w:rsidRPr="001C7AD6">
        <w:t xml:space="preserve"> </w:t>
      </w:r>
      <w:r w:rsidR="003E5B79" w:rsidRPr="0065449A">
        <w:rPr>
          <w:rStyle w:val="charBoldItals"/>
        </w:rPr>
        <w:t>ME</w:t>
      </w:r>
      <w:r w:rsidR="000F29FF" w:rsidRPr="0065449A">
        <w:rPr>
          <w:rStyle w:val="charBoldItals"/>
        </w:rPr>
        <w:t>G</w:t>
      </w:r>
      <w:r w:rsidR="003E5B79" w:rsidRPr="0065449A">
        <w:rPr>
          <w:rStyle w:val="charBoldItals"/>
        </w:rPr>
        <w:t>C</w:t>
      </w:r>
      <w:r w:rsidR="000F29FF" w:rsidRPr="00707E10">
        <w:t xml:space="preserve">) </w:t>
      </w:r>
      <w:r w:rsidR="001D793C" w:rsidRPr="00707E10">
        <w:t>means—</w:t>
      </w:r>
    </w:p>
    <w:p w14:paraId="1BC7B9D8" w14:textId="77777777" w:rsidR="001D793C" w:rsidRPr="00707E10" w:rsidRDefault="00017800" w:rsidP="00017800">
      <w:pPr>
        <w:pStyle w:val="Apara"/>
      </w:pPr>
      <w:r>
        <w:tab/>
      </w:r>
      <w:r w:rsidR="0065449A" w:rsidRPr="00707E10">
        <w:t>(a)</w:t>
      </w:r>
      <w:r w:rsidR="0065449A" w:rsidRPr="00707E10">
        <w:tab/>
      </w:r>
      <w:r w:rsidR="001D793C" w:rsidRPr="00707E10">
        <w:t xml:space="preserve">multimodal assemblies of </w:t>
      </w:r>
      <w:smartTag w:uri="urn:schemas-microsoft-com:office:smarttags" w:element="PersonName">
        <w:r w:rsidR="001D793C" w:rsidRPr="00707E10">
          <w:t>cy</w:t>
        </w:r>
      </w:smartTag>
      <w:r w:rsidR="001D793C" w:rsidRPr="00707E10">
        <w:t xml:space="preserve">linders, tubes and bundles of </w:t>
      </w:r>
      <w:smartTag w:uri="urn:schemas-microsoft-com:office:smarttags" w:element="PersonName">
        <w:r w:rsidR="001D793C" w:rsidRPr="00707E10">
          <w:t>cy</w:t>
        </w:r>
      </w:smartTag>
      <w:r w:rsidR="001D793C" w:rsidRPr="00707E10">
        <w:t>linders that are interconnected by a manifold and assembled within a framework; and</w:t>
      </w:r>
    </w:p>
    <w:p w14:paraId="58314A9D" w14:textId="77777777" w:rsidR="001D793C" w:rsidRPr="00707E10" w:rsidRDefault="00017800" w:rsidP="00017800">
      <w:pPr>
        <w:pStyle w:val="Apara"/>
      </w:pPr>
      <w:r>
        <w:tab/>
      </w:r>
      <w:r w:rsidR="0065449A" w:rsidRPr="00707E10">
        <w:t>(b)</w:t>
      </w:r>
      <w:r w:rsidR="0065449A" w:rsidRPr="00707E10">
        <w:tab/>
      </w:r>
      <w:r w:rsidR="001D793C" w:rsidRPr="00707E10">
        <w:t xml:space="preserve">service or structural equipment necessary for the transport of gases in the </w:t>
      </w:r>
      <w:smartTag w:uri="urn:schemas-microsoft-com:office:smarttags" w:element="PersonName">
        <w:r w:rsidR="001D793C" w:rsidRPr="00707E10">
          <w:t>cy</w:t>
        </w:r>
      </w:smartTag>
      <w:r w:rsidR="001D793C" w:rsidRPr="00707E10">
        <w:t>linders and tubes.</w:t>
      </w:r>
    </w:p>
    <w:p w14:paraId="76085D3F" w14:textId="77777777" w:rsidR="001D793C" w:rsidRPr="00707E10" w:rsidRDefault="0065449A" w:rsidP="0065449A">
      <w:pPr>
        <w:pStyle w:val="AH5Sec"/>
      </w:pPr>
      <w:bookmarkStart w:id="30" w:name="_Toc190157560"/>
      <w:r w:rsidRPr="00071F1E">
        <w:rPr>
          <w:rStyle w:val="CharSectNo"/>
        </w:rPr>
        <w:lastRenderedPageBreak/>
        <w:t>19</w:t>
      </w:r>
      <w:r w:rsidRPr="00707E10">
        <w:tab/>
      </w:r>
      <w:r w:rsidR="001D793C" w:rsidRPr="00707E10">
        <w:t xml:space="preserve">Meaning of dangerous goods </w:t>
      </w:r>
      <w:r w:rsidR="001D793C" w:rsidRPr="001C7AD6">
        <w:rPr>
          <w:rStyle w:val="charItals"/>
        </w:rPr>
        <w:t>packed in</w:t>
      </w:r>
      <w:r w:rsidR="001D793C" w:rsidRPr="00707E10">
        <w:t xml:space="preserve"> </w:t>
      </w:r>
      <w:r w:rsidR="001D793C" w:rsidRPr="001C7AD6">
        <w:rPr>
          <w:rStyle w:val="charItals"/>
        </w:rPr>
        <w:t>limited quantities</w:t>
      </w:r>
      <w:bookmarkEnd w:id="30"/>
      <w:r w:rsidR="001D793C" w:rsidRPr="001C7AD6">
        <w:rPr>
          <w:rStyle w:val="charItals"/>
        </w:rPr>
        <w:t xml:space="preserve"> </w:t>
      </w:r>
    </w:p>
    <w:p w14:paraId="39EE2F86" w14:textId="77777777" w:rsidR="001D793C" w:rsidRPr="00707E10" w:rsidRDefault="001D793C" w:rsidP="001D793C">
      <w:pPr>
        <w:pStyle w:val="Amainreturn"/>
      </w:pPr>
      <w:r w:rsidRPr="00707E10">
        <w:t xml:space="preserve">For this regulation, dangerous goods are </w:t>
      </w:r>
      <w:r w:rsidRPr="0065449A">
        <w:rPr>
          <w:rStyle w:val="charBoldItals"/>
        </w:rPr>
        <w:t>packed in limited quantities</w:t>
      </w:r>
      <w:r w:rsidRPr="00707E10">
        <w:t xml:space="preserve"> if—</w:t>
      </w:r>
    </w:p>
    <w:p w14:paraId="01A2086B" w14:textId="6D07E246" w:rsidR="001D793C" w:rsidRPr="00707E10" w:rsidRDefault="00017800" w:rsidP="00017800">
      <w:pPr>
        <w:pStyle w:val="Apara"/>
      </w:pPr>
      <w:r>
        <w:tab/>
      </w:r>
      <w:r w:rsidR="0065449A" w:rsidRPr="00707E10">
        <w:t>(a)</w:t>
      </w:r>
      <w:r w:rsidR="0065449A" w:rsidRPr="00707E10">
        <w:tab/>
      </w:r>
      <w:r w:rsidR="001D793C" w:rsidRPr="00707E10">
        <w:t xml:space="preserve">the goods are packed in accordance with the </w:t>
      </w:r>
      <w:hyperlink r:id="rId51" w:tooltip="ADG code" w:history="1">
        <w:r w:rsidR="007D2727" w:rsidRPr="00223632">
          <w:rPr>
            <w:rStyle w:val="charCitHyperlinkAbbrev"/>
          </w:rPr>
          <w:t>ADG code</w:t>
        </w:r>
      </w:hyperlink>
      <w:r w:rsidR="001D793C" w:rsidRPr="00707E10">
        <w:t>, chapter 3.4; and</w:t>
      </w:r>
    </w:p>
    <w:p w14:paraId="40299117" w14:textId="2ACE0329" w:rsidR="001D793C" w:rsidRPr="00707E10" w:rsidRDefault="00017800" w:rsidP="00017800">
      <w:pPr>
        <w:pStyle w:val="Apara"/>
      </w:pPr>
      <w:r>
        <w:tab/>
      </w:r>
      <w:r w:rsidR="0065449A" w:rsidRPr="00707E10">
        <w:t>(b)</w:t>
      </w:r>
      <w:r w:rsidR="0065449A" w:rsidRPr="00707E10">
        <w:tab/>
      </w:r>
      <w:r w:rsidR="001D793C" w:rsidRPr="00707E10">
        <w:t xml:space="preserve">the quantity of dangerous goods in each inner packaging or in each article does not exceed the quantity mentioned in the </w:t>
      </w:r>
      <w:r w:rsidR="005B6991" w:rsidRPr="00707E10">
        <w:t>dangerous goods list</w:t>
      </w:r>
      <w:r w:rsidR="001D793C" w:rsidRPr="00707E10">
        <w:t>, column 7</w:t>
      </w:r>
      <w:r w:rsidR="00F96E9E">
        <w:t>a</w:t>
      </w:r>
      <w:r w:rsidR="001D793C" w:rsidRPr="00707E10">
        <w:t xml:space="preserve"> for </w:t>
      </w:r>
      <w:r w:rsidR="00B44F65" w:rsidRPr="00707E10">
        <w:t>the</w:t>
      </w:r>
      <w:r w:rsidR="001D793C" w:rsidRPr="00707E10">
        <w:t xml:space="preserve"> goods.</w:t>
      </w:r>
    </w:p>
    <w:p w14:paraId="75AF6604" w14:textId="77777777" w:rsidR="00F96E9E" w:rsidRPr="002E5DBE" w:rsidRDefault="00F96E9E" w:rsidP="00F96E9E">
      <w:pPr>
        <w:pStyle w:val="AH5Sec"/>
      </w:pPr>
      <w:bookmarkStart w:id="31" w:name="_Toc190157561"/>
      <w:r w:rsidRPr="00071F1E">
        <w:rPr>
          <w:rStyle w:val="CharSectNo"/>
        </w:rPr>
        <w:t>19A</w:t>
      </w:r>
      <w:r w:rsidRPr="002E5DBE">
        <w:tab/>
        <w:t xml:space="preserve">Meaning of </w:t>
      </w:r>
      <w:r w:rsidRPr="00D56745">
        <w:rPr>
          <w:rStyle w:val="charItals"/>
        </w:rPr>
        <w:t>packed in excepted quantities</w:t>
      </w:r>
      <w:bookmarkEnd w:id="31"/>
    </w:p>
    <w:p w14:paraId="64E997C5" w14:textId="77777777" w:rsidR="00F96E9E" w:rsidRPr="002E5DBE" w:rsidRDefault="00F96E9E" w:rsidP="00F96E9E">
      <w:pPr>
        <w:pStyle w:val="Amainreturn"/>
      </w:pPr>
      <w:r w:rsidRPr="002E5DBE">
        <w:t xml:space="preserve">For this regulation, dangerous goods are </w:t>
      </w:r>
      <w:r w:rsidRPr="00D56745">
        <w:rPr>
          <w:rStyle w:val="charBoldItals"/>
        </w:rPr>
        <w:t>packed in excepted quantities</w:t>
      </w:r>
      <w:r w:rsidRPr="002E5DBE">
        <w:t xml:space="preserve"> if—</w:t>
      </w:r>
    </w:p>
    <w:p w14:paraId="70704531" w14:textId="77777777" w:rsidR="00F96E9E" w:rsidRPr="002E5DBE" w:rsidRDefault="00F96E9E" w:rsidP="00F96E9E">
      <w:pPr>
        <w:pStyle w:val="Apara"/>
      </w:pPr>
      <w:r w:rsidRPr="002E5DBE">
        <w:tab/>
        <w:t>(a)</w:t>
      </w:r>
      <w:r w:rsidRPr="002E5DBE">
        <w:tab/>
        <w:t>the goods are assigned to code E1, E2, E3, E4 or E5 in the dangerous goods list, column 7b; and</w:t>
      </w:r>
    </w:p>
    <w:p w14:paraId="1E1B66D5" w14:textId="77ED2EB3" w:rsidR="00F96E9E" w:rsidRPr="002E5DBE" w:rsidRDefault="00F96E9E" w:rsidP="00F96E9E">
      <w:pPr>
        <w:pStyle w:val="Apara"/>
      </w:pPr>
      <w:r w:rsidRPr="002E5DBE">
        <w:tab/>
        <w:t>(b)</w:t>
      </w:r>
      <w:r w:rsidRPr="002E5DBE">
        <w:tab/>
        <w:t xml:space="preserve">the goods are packed in accordance with the </w:t>
      </w:r>
      <w:hyperlink r:id="rId52" w:tooltip="ADG code" w:history="1">
        <w:r w:rsidR="007D2727" w:rsidRPr="00223632">
          <w:rPr>
            <w:rStyle w:val="charCitHyperlinkAbbrev"/>
          </w:rPr>
          <w:t>ADG code</w:t>
        </w:r>
      </w:hyperlink>
      <w:r w:rsidRPr="002E5DBE">
        <w:t>, chapter 3.5; and</w:t>
      </w:r>
    </w:p>
    <w:p w14:paraId="1C44C0F0" w14:textId="76EC1B50" w:rsidR="00F96E9E" w:rsidRPr="002E5DBE" w:rsidRDefault="00F96E9E" w:rsidP="00F96E9E">
      <w:pPr>
        <w:pStyle w:val="Apara"/>
      </w:pPr>
      <w:r w:rsidRPr="002E5DBE">
        <w:tab/>
        <w:t>(c)</w:t>
      </w:r>
      <w:r w:rsidRPr="002E5DBE">
        <w:tab/>
        <w:t xml:space="preserve">the quantity of the packed goods is not more than the quantity stated in the </w:t>
      </w:r>
      <w:hyperlink r:id="rId53" w:tooltip="ADG code" w:history="1">
        <w:r w:rsidR="007D2727" w:rsidRPr="00223632">
          <w:rPr>
            <w:rStyle w:val="charCitHyperlinkAbbrev"/>
          </w:rPr>
          <w:t>ADG code</w:t>
        </w:r>
      </w:hyperlink>
      <w:r w:rsidRPr="002E5DBE">
        <w:t>, section 3.5.1.2 for the code to which the goods are assigned.</w:t>
      </w:r>
    </w:p>
    <w:p w14:paraId="14AA7C93" w14:textId="77777777" w:rsidR="00F96E9E" w:rsidRPr="002E5DBE" w:rsidRDefault="00F96E9E" w:rsidP="00F96E9E">
      <w:pPr>
        <w:pStyle w:val="AH5Sec"/>
      </w:pPr>
      <w:bookmarkStart w:id="32" w:name="_Toc190157562"/>
      <w:r w:rsidRPr="00071F1E">
        <w:rPr>
          <w:rStyle w:val="CharSectNo"/>
        </w:rPr>
        <w:t>20</w:t>
      </w:r>
      <w:r w:rsidRPr="002E5DBE">
        <w:tab/>
        <w:t xml:space="preserve">Meaning of </w:t>
      </w:r>
      <w:r w:rsidRPr="00D56745">
        <w:rPr>
          <w:rStyle w:val="charItals"/>
        </w:rPr>
        <w:t>tank</w:t>
      </w:r>
      <w:bookmarkEnd w:id="32"/>
    </w:p>
    <w:p w14:paraId="6B79CE85" w14:textId="77777777" w:rsidR="00F96E9E" w:rsidRPr="002E5DBE" w:rsidRDefault="00F96E9E" w:rsidP="00F96E9E">
      <w:pPr>
        <w:pStyle w:val="Amain"/>
      </w:pPr>
      <w:r w:rsidRPr="002E5DBE">
        <w:tab/>
        <w:t>(1)</w:t>
      </w:r>
      <w:r w:rsidRPr="002E5DBE">
        <w:tab/>
        <w:t xml:space="preserve">For this regulation, a </w:t>
      </w:r>
      <w:r w:rsidRPr="00D56745">
        <w:rPr>
          <w:rStyle w:val="charBoldItals"/>
        </w:rPr>
        <w:t>tank</w:t>
      </w:r>
      <w:r w:rsidRPr="002E5DBE">
        <w:t xml:space="preserve"> means—</w:t>
      </w:r>
    </w:p>
    <w:p w14:paraId="3AF4AA38" w14:textId="77777777" w:rsidR="00F96E9E" w:rsidRPr="002E5DBE" w:rsidRDefault="00F96E9E" w:rsidP="00F96E9E">
      <w:pPr>
        <w:pStyle w:val="Apara"/>
      </w:pPr>
      <w:r w:rsidRPr="002E5DBE">
        <w:tab/>
        <w:t>(a)</w:t>
      </w:r>
      <w:r w:rsidRPr="002E5DBE">
        <w:tab/>
        <w:t>a portable tank; or</w:t>
      </w:r>
    </w:p>
    <w:p w14:paraId="57330161" w14:textId="77777777" w:rsidR="00F96E9E" w:rsidRPr="002E5DBE" w:rsidRDefault="00F96E9E" w:rsidP="00F96E9E">
      <w:pPr>
        <w:pStyle w:val="Apara"/>
      </w:pPr>
      <w:r w:rsidRPr="002E5DBE">
        <w:tab/>
        <w:t>(b)</w:t>
      </w:r>
      <w:r w:rsidRPr="002E5DBE">
        <w:tab/>
        <w:t>a tank vehicle; or</w:t>
      </w:r>
    </w:p>
    <w:p w14:paraId="5AC8DAAD" w14:textId="77777777" w:rsidR="00F96E9E" w:rsidRPr="002E5DBE" w:rsidRDefault="00F96E9E" w:rsidP="00F96E9E">
      <w:pPr>
        <w:pStyle w:val="Apara"/>
      </w:pPr>
      <w:r w:rsidRPr="002E5DBE">
        <w:tab/>
        <w:t>(c)</w:t>
      </w:r>
      <w:r w:rsidRPr="002E5DBE">
        <w:tab/>
        <w:t>a receptacle used to contain a solid, liquid or gas.</w:t>
      </w:r>
    </w:p>
    <w:p w14:paraId="667A0306" w14:textId="77777777" w:rsidR="00F96E9E" w:rsidRPr="002E5DBE" w:rsidRDefault="00F96E9E" w:rsidP="00F96E9E">
      <w:pPr>
        <w:pStyle w:val="Amain"/>
      </w:pPr>
      <w:r w:rsidRPr="002E5DBE">
        <w:tab/>
        <w:t>(2)</w:t>
      </w:r>
      <w:r w:rsidRPr="002E5DBE">
        <w:tab/>
        <w:t xml:space="preserve">However, a thing mentioned in subsection (1) is not a </w:t>
      </w:r>
      <w:r w:rsidRPr="00D56745">
        <w:rPr>
          <w:rStyle w:val="charBoldItals"/>
        </w:rPr>
        <w:t>tank</w:t>
      </w:r>
      <w:r w:rsidRPr="002E5DBE">
        <w:t xml:space="preserve"> if the thing—</w:t>
      </w:r>
    </w:p>
    <w:p w14:paraId="71D2F7C2" w14:textId="77777777" w:rsidR="00F96E9E" w:rsidRPr="002E5DBE" w:rsidRDefault="00F96E9E" w:rsidP="00F96E9E">
      <w:pPr>
        <w:pStyle w:val="Apara"/>
      </w:pPr>
      <w:r w:rsidRPr="002E5DBE">
        <w:tab/>
        <w:t>(a)</w:t>
      </w:r>
      <w:r w:rsidRPr="002E5DBE">
        <w:tab/>
        <w:t>is used to transport a gas; and</w:t>
      </w:r>
    </w:p>
    <w:p w14:paraId="4577D3F9" w14:textId="77777777" w:rsidR="00F96E9E" w:rsidRPr="002E5DBE" w:rsidRDefault="00F96E9E" w:rsidP="00F96E9E">
      <w:pPr>
        <w:pStyle w:val="Apara"/>
      </w:pPr>
      <w:r w:rsidRPr="002E5DBE">
        <w:lastRenderedPageBreak/>
        <w:tab/>
        <w:t>(b)</w:t>
      </w:r>
      <w:r w:rsidRPr="002E5DBE">
        <w:tab/>
        <w:t>has a capacity of less than 450L.</w:t>
      </w:r>
    </w:p>
    <w:p w14:paraId="210BD319" w14:textId="77777777" w:rsidR="00F96E9E" w:rsidRPr="002E5DBE" w:rsidRDefault="00F96E9E" w:rsidP="00F96E9E">
      <w:pPr>
        <w:pStyle w:val="Amain"/>
      </w:pPr>
      <w:r w:rsidRPr="002E5DBE">
        <w:tab/>
        <w:t>(3)</w:t>
      </w:r>
      <w:r w:rsidRPr="002E5DBE">
        <w:tab/>
        <w:t>In this section:</w:t>
      </w:r>
    </w:p>
    <w:p w14:paraId="5DAE1F2D" w14:textId="77777777" w:rsidR="00F96E9E" w:rsidRPr="002E5DBE" w:rsidRDefault="00F96E9E" w:rsidP="00F96E9E">
      <w:pPr>
        <w:pStyle w:val="aDef"/>
      </w:pPr>
      <w:r w:rsidRPr="00D56745">
        <w:rPr>
          <w:rStyle w:val="charBoldItals"/>
        </w:rPr>
        <w:t>gas</w:t>
      </w:r>
      <w:r w:rsidRPr="002E5DBE">
        <w:t xml:space="preserve"> means a substance that—</w:t>
      </w:r>
    </w:p>
    <w:p w14:paraId="7BEEEAEB" w14:textId="77777777" w:rsidR="00F96E9E" w:rsidRPr="002E5DBE" w:rsidRDefault="00F96E9E" w:rsidP="00F96E9E">
      <w:pPr>
        <w:pStyle w:val="aDefpara"/>
      </w:pPr>
      <w:r w:rsidRPr="002E5DBE">
        <w:tab/>
        <w:t>(a)</w:t>
      </w:r>
      <w:r w:rsidRPr="002E5DBE">
        <w:tab/>
        <w:t>has a vapour pressure of more than 300kPa at 50°C; or</w:t>
      </w:r>
    </w:p>
    <w:p w14:paraId="17B736F4" w14:textId="77777777" w:rsidR="00F96E9E" w:rsidRPr="002E5DBE" w:rsidRDefault="00F96E9E" w:rsidP="00F96E9E">
      <w:pPr>
        <w:pStyle w:val="aDefpara"/>
      </w:pPr>
      <w:r w:rsidRPr="002E5DBE">
        <w:tab/>
        <w:t>(b)</w:t>
      </w:r>
      <w:r w:rsidRPr="002E5DBE">
        <w:tab/>
        <w:t>is completely gaseous at a standard pressure of 101.3kPa at 20°C.</w:t>
      </w:r>
    </w:p>
    <w:p w14:paraId="20034261" w14:textId="77777777" w:rsidR="001D793C" w:rsidRPr="00707E10" w:rsidRDefault="0065449A" w:rsidP="0065449A">
      <w:pPr>
        <w:pStyle w:val="AH5Sec"/>
        <w:rPr>
          <w:rFonts w:cs="Arial"/>
        </w:rPr>
      </w:pPr>
      <w:bookmarkStart w:id="33" w:name="_Toc190157563"/>
      <w:r w:rsidRPr="00071F1E">
        <w:rPr>
          <w:rStyle w:val="CharSectNo"/>
        </w:rPr>
        <w:t>21</w:t>
      </w:r>
      <w:r w:rsidRPr="00707E10">
        <w:rPr>
          <w:rFonts w:cs="Arial"/>
        </w:rPr>
        <w:tab/>
      </w:r>
      <w:r w:rsidR="001D793C" w:rsidRPr="00707E10">
        <w:t>References to loads</w:t>
      </w:r>
      <w:bookmarkEnd w:id="33"/>
    </w:p>
    <w:p w14:paraId="38164673" w14:textId="77777777" w:rsidR="001D793C" w:rsidRPr="00707E10" w:rsidRDefault="001D793C" w:rsidP="001D793C">
      <w:pPr>
        <w:pStyle w:val="Amainreturn"/>
      </w:pPr>
      <w:r w:rsidRPr="00707E10">
        <w:t xml:space="preserve">For this regulation, all the goods in a vehicle are a single </w:t>
      </w:r>
      <w:r w:rsidRPr="0065449A">
        <w:rPr>
          <w:rStyle w:val="charBoldItals"/>
        </w:rPr>
        <w:t>load</w:t>
      </w:r>
      <w:r w:rsidRPr="00707E10">
        <w:t xml:space="preserve">, even if the vehicle is transporting more than </w:t>
      </w:r>
      <w:r w:rsidR="00EA1EF4" w:rsidRPr="00707E10">
        <w:t>1</w:t>
      </w:r>
      <w:r w:rsidRPr="00707E10">
        <w:t xml:space="preserve"> transport unit. </w:t>
      </w:r>
    </w:p>
    <w:p w14:paraId="499980FE" w14:textId="77777777" w:rsidR="001D793C" w:rsidRPr="00071F1E" w:rsidRDefault="0065449A" w:rsidP="0065449A">
      <w:pPr>
        <w:pStyle w:val="AH3Div"/>
      </w:pPr>
      <w:bookmarkStart w:id="34" w:name="_Toc190157564"/>
      <w:r w:rsidRPr="00071F1E">
        <w:rPr>
          <w:rStyle w:val="CharDivNo"/>
        </w:rPr>
        <w:t>Division 1.2.3</w:t>
      </w:r>
      <w:r w:rsidRPr="00707E10">
        <w:tab/>
      </w:r>
      <w:r w:rsidR="001D793C" w:rsidRPr="00071F1E">
        <w:rPr>
          <w:rStyle w:val="CharDivText"/>
        </w:rPr>
        <w:t>Certain references and inconsistency between regulation and codes etc</w:t>
      </w:r>
      <w:bookmarkEnd w:id="34"/>
    </w:p>
    <w:p w14:paraId="20F67A99" w14:textId="77777777" w:rsidR="001D793C" w:rsidRPr="00707E10" w:rsidRDefault="0065449A" w:rsidP="0065449A">
      <w:pPr>
        <w:pStyle w:val="AH5Sec"/>
      </w:pPr>
      <w:bookmarkStart w:id="35" w:name="_Toc190157565"/>
      <w:r w:rsidRPr="00071F1E">
        <w:rPr>
          <w:rStyle w:val="CharSectNo"/>
        </w:rPr>
        <w:t>22</w:t>
      </w:r>
      <w:r w:rsidRPr="00707E10">
        <w:tab/>
      </w:r>
      <w:r w:rsidR="001D793C" w:rsidRPr="00707E10">
        <w:t>References to codes, standards and rules</w:t>
      </w:r>
      <w:bookmarkEnd w:id="35"/>
      <w:r w:rsidR="001D793C" w:rsidRPr="00707E10">
        <w:t xml:space="preserve"> </w:t>
      </w:r>
    </w:p>
    <w:p w14:paraId="2ACA0FC2" w14:textId="77777777" w:rsidR="001D793C" w:rsidRPr="00707E10" w:rsidRDefault="00017800" w:rsidP="00017800">
      <w:pPr>
        <w:pStyle w:val="Amain"/>
      </w:pPr>
      <w:r>
        <w:tab/>
      </w:r>
      <w:r w:rsidR="0065449A" w:rsidRPr="00707E10">
        <w:t>(1)</w:t>
      </w:r>
      <w:r w:rsidR="0065449A" w:rsidRPr="00707E10">
        <w:tab/>
      </w:r>
      <w:r w:rsidR="001D793C" w:rsidRPr="00707E10">
        <w:t>In this regulation, a reference to an instrument includes a reference to another instrument as applied or adopted by, or incorporated in, the first instrument.</w:t>
      </w:r>
    </w:p>
    <w:p w14:paraId="255FE2C7" w14:textId="79BEE97F" w:rsidR="001D793C" w:rsidRPr="00707E10" w:rsidRDefault="00017800" w:rsidP="00017800">
      <w:pPr>
        <w:pStyle w:val="Amain"/>
        <w:keepNext/>
      </w:pPr>
      <w:r>
        <w:tab/>
      </w:r>
      <w:r w:rsidR="0065449A" w:rsidRPr="00707E10">
        <w:t>(</w:t>
      </w:r>
      <w:r w:rsidR="00F96E9E">
        <w:t>2</w:t>
      </w:r>
      <w:r w:rsidR="0065449A" w:rsidRPr="00707E10">
        <w:t>)</w:t>
      </w:r>
      <w:r w:rsidR="0065449A" w:rsidRPr="00707E10">
        <w:tab/>
      </w:r>
      <w:r w:rsidR="001D793C" w:rsidRPr="00707E10">
        <w:t>In this section:</w:t>
      </w:r>
    </w:p>
    <w:p w14:paraId="6A8BB08D" w14:textId="77777777" w:rsidR="001D793C" w:rsidRPr="00707E10" w:rsidRDefault="001D793C" w:rsidP="0065449A">
      <w:pPr>
        <w:pStyle w:val="aDef"/>
      </w:pPr>
      <w:r w:rsidRPr="0065449A">
        <w:rPr>
          <w:rStyle w:val="charBoldItals"/>
        </w:rPr>
        <w:t>instrument</w:t>
      </w:r>
      <w:r w:rsidRPr="00707E10">
        <w:rPr>
          <w:b/>
          <w:bCs/>
        </w:rPr>
        <w:t xml:space="preserve"> </w:t>
      </w:r>
      <w:r w:rsidRPr="00707E10">
        <w:t xml:space="preserve">means a code, standard or rule (whether made in or outside </w:t>
      </w:r>
      <w:smartTag w:uri="urn:schemas-microsoft-com:office:smarttags" w:element="country-region">
        <w:smartTag w:uri="urn:schemas-microsoft-com:office:smarttags" w:element="place">
          <w:r w:rsidRPr="00707E10">
            <w:t>Australia</w:t>
          </w:r>
        </w:smartTag>
      </w:smartTag>
      <w:r w:rsidRPr="00707E10">
        <w:t xml:space="preserve">) relating to dangerous goods or to transport </w:t>
      </w:r>
      <w:r w:rsidRPr="00707E10">
        <w:rPr>
          <w:bCs/>
          <w:iCs/>
        </w:rPr>
        <w:t>by road</w:t>
      </w:r>
      <w:r w:rsidRPr="00707E10">
        <w:t>.</w:t>
      </w:r>
    </w:p>
    <w:p w14:paraId="287D47C5" w14:textId="77777777" w:rsidR="00F96E9E" w:rsidRPr="002E5DBE" w:rsidRDefault="00F96E9E" w:rsidP="00F96E9E">
      <w:pPr>
        <w:pStyle w:val="AH5Sec"/>
      </w:pPr>
      <w:bookmarkStart w:id="36" w:name="_Toc190157566"/>
      <w:r w:rsidRPr="00071F1E">
        <w:rPr>
          <w:rStyle w:val="CharSectNo"/>
        </w:rPr>
        <w:t>23</w:t>
      </w:r>
      <w:r w:rsidRPr="002E5DBE">
        <w:tab/>
        <w:t>Disapplication of Legislation Act, s 47 (5)</w:t>
      </w:r>
      <w:bookmarkEnd w:id="36"/>
    </w:p>
    <w:p w14:paraId="69371559" w14:textId="7E313133" w:rsidR="00F96E9E" w:rsidRPr="002E5DBE" w:rsidRDefault="00F96E9E" w:rsidP="00F96E9E">
      <w:pPr>
        <w:pStyle w:val="Amainreturn"/>
      </w:pPr>
      <w:r w:rsidRPr="002E5DBE">
        <w:t xml:space="preserve">The </w:t>
      </w:r>
      <w:hyperlink r:id="rId54" w:tooltip="A2001-14" w:history="1">
        <w:r w:rsidRPr="00D56745">
          <w:rPr>
            <w:rStyle w:val="charCitHyperlinkAbbrev"/>
          </w:rPr>
          <w:t>Legislation Act</w:t>
        </w:r>
      </w:hyperlink>
      <w:r w:rsidRPr="002E5DBE">
        <w:t>, section 47 (5) does not apply to the following instruments:</w:t>
      </w:r>
    </w:p>
    <w:p w14:paraId="013AEDCC" w14:textId="787371BE" w:rsidR="00F96E9E" w:rsidRPr="002E5DBE" w:rsidRDefault="00F96E9E" w:rsidP="00F96E9E">
      <w:pPr>
        <w:pStyle w:val="Apara"/>
      </w:pPr>
      <w:r w:rsidRPr="002E5DBE">
        <w:tab/>
        <w:t>(a)</w:t>
      </w:r>
      <w:r w:rsidRPr="002E5DBE">
        <w:tab/>
        <w:t xml:space="preserve">the </w:t>
      </w:r>
      <w:hyperlink r:id="rId55" w:tooltip="ADG code" w:history="1">
        <w:r w:rsidR="007D2727" w:rsidRPr="00223632">
          <w:rPr>
            <w:rStyle w:val="charCitHyperlinkAbbrev"/>
          </w:rPr>
          <w:t>ADG code</w:t>
        </w:r>
      </w:hyperlink>
      <w:r w:rsidRPr="002E5DBE">
        <w:t>;</w:t>
      </w:r>
    </w:p>
    <w:p w14:paraId="4CC16541" w14:textId="3AA66DFE" w:rsidR="00F96E9E" w:rsidRPr="002E5DBE" w:rsidRDefault="00F96E9E" w:rsidP="00F96E9E">
      <w:pPr>
        <w:pStyle w:val="Apara"/>
      </w:pPr>
      <w:r w:rsidRPr="002E5DBE">
        <w:tab/>
        <w:t>(b)</w:t>
      </w:r>
      <w:r w:rsidRPr="002E5DBE">
        <w:tab/>
        <w:t xml:space="preserve">the </w:t>
      </w:r>
      <w:hyperlink r:id="rId56" w:history="1">
        <w:r w:rsidRPr="002E42A5">
          <w:rPr>
            <w:rStyle w:val="charCitHyperlinkAbbrev"/>
          </w:rPr>
          <w:t>AFG guidelines</w:t>
        </w:r>
      </w:hyperlink>
      <w:r w:rsidRPr="002E5DBE">
        <w:t>;</w:t>
      </w:r>
    </w:p>
    <w:p w14:paraId="325646A8" w14:textId="46B360C3" w:rsidR="00F96E9E" w:rsidRPr="002E5DBE" w:rsidRDefault="00F96E9E" w:rsidP="00F96E9E">
      <w:pPr>
        <w:pStyle w:val="Apara"/>
      </w:pPr>
      <w:r w:rsidRPr="002E5DBE">
        <w:tab/>
        <w:t>(c)</w:t>
      </w:r>
      <w:r w:rsidRPr="002E5DBE">
        <w:tab/>
        <w:t xml:space="preserve">the </w:t>
      </w:r>
      <w:hyperlink r:id="rId57" w:history="1">
        <w:r w:rsidRPr="00644FC5">
          <w:rPr>
            <w:rStyle w:val="charCitHyperlinkAbbrev"/>
          </w:rPr>
          <w:t>ANZ-ERG</w:t>
        </w:r>
      </w:hyperlink>
      <w:r w:rsidRPr="002E5DBE">
        <w:t>;</w:t>
      </w:r>
    </w:p>
    <w:p w14:paraId="32E16A62" w14:textId="49F701B1" w:rsidR="00F96E9E" w:rsidRPr="002E5DBE" w:rsidRDefault="00F96E9E" w:rsidP="00F96E9E">
      <w:pPr>
        <w:pStyle w:val="Apara"/>
      </w:pPr>
      <w:r w:rsidRPr="002E5DBE">
        <w:tab/>
        <w:t>(d)</w:t>
      </w:r>
      <w:r w:rsidRPr="002E5DBE">
        <w:tab/>
        <w:t xml:space="preserve">the </w:t>
      </w:r>
      <w:hyperlink r:id="rId58" w:history="1">
        <w:r w:rsidRPr="00644FC5">
          <w:rPr>
            <w:rStyle w:val="charCitHyperlinkAbbrev"/>
          </w:rPr>
          <w:t>ICAO technical instructions</w:t>
        </w:r>
      </w:hyperlink>
      <w:r w:rsidRPr="002E5DBE">
        <w:t>;</w:t>
      </w:r>
    </w:p>
    <w:p w14:paraId="0CBAF2CB" w14:textId="7E7ADDAD" w:rsidR="00F96E9E" w:rsidRPr="002E5DBE" w:rsidRDefault="00F96E9E" w:rsidP="00F96E9E">
      <w:pPr>
        <w:pStyle w:val="Apara"/>
      </w:pPr>
      <w:r w:rsidRPr="002E5DBE">
        <w:lastRenderedPageBreak/>
        <w:tab/>
        <w:t>(e)</w:t>
      </w:r>
      <w:r w:rsidRPr="002E5DBE">
        <w:tab/>
        <w:t xml:space="preserve">the </w:t>
      </w:r>
      <w:hyperlink r:id="rId59" w:history="1">
        <w:r w:rsidRPr="00CE1905">
          <w:rPr>
            <w:rStyle w:val="charCitHyperlinkAbbrev"/>
          </w:rPr>
          <w:t>IMDG code</w:t>
        </w:r>
      </w:hyperlink>
      <w:r w:rsidRPr="002E5DBE">
        <w:t>.</w:t>
      </w:r>
    </w:p>
    <w:p w14:paraId="7B010A44" w14:textId="4B7C17BA" w:rsidR="00F96E9E" w:rsidRPr="002E5DBE" w:rsidRDefault="00F96E9E" w:rsidP="00F96E9E">
      <w:pPr>
        <w:pStyle w:val="aNote"/>
      </w:pPr>
      <w:r w:rsidRPr="002E5DBE">
        <w:rPr>
          <w:rStyle w:val="charItals"/>
        </w:rPr>
        <w:t>Note</w:t>
      </w:r>
      <w:r w:rsidRPr="002E5DBE">
        <w:tab/>
        <w:t>An instrument mentioned in this provision</w:t>
      </w:r>
      <w:r w:rsidRPr="002E5DBE">
        <w:rPr>
          <w:snapToGrid w:val="0"/>
        </w:rPr>
        <w:t xml:space="preserve"> does not need to be notified under the </w:t>
      </w:r>
      <w:hyperlink r:id="rId60" w:tooltip="A2001-14" w:history="1">
        <w:r w:rsidRPr="00D56745">
          <w:rPr>
            <w:rStyle w:val="charCitHyperlinkAbbrev"/>
          </w:rPr>
          <w:t>Legislation Act</w:t>
        </w:r>
      </w:hyperlink>
      <w:r w:rsidRPr="002E5DBE">
        <w:rPr>
          <w:snapToGrid w:val="0"/>
        </w:rPr>
        <w:t xml:space="preserve"> because s 47 (5)</w:t>
      </w:r>
      <w:r w:rsidRPr="002E5DBE">
        <w:t xml:space="preserve"> does not apply to the instrument (see </w:t>
      </w:r>
      <w:hyperlink r:id="rId61" w:tooltip="A2001-14" w:history="1">
        <w:r w:rsidRPr="00D56745">
          <w:rPr>
            <w:rStyle w:val="charCitHyperlinkAbbrev"/>
          </w:rPr>
          <w:t>Legislation Act</w:t>
        </w:r>
      </w:hyperlink>
      <w:r w:rsidRPr="002E5DBE">
        <w:t>, s 47 (7)).</w:t>
      </w:r>
    </w:p>
    <w:p w14:paraId="4DDE6FDE" w14:textId="77777777" w:rsidR="001D793C" w:rsidRPr="00707E10" w:rsidRDefault="0065449A" w:rsidP="0065449A">
      <w:pPr>
        <w:pStyle w:val="AH5Sec"/>
      </w:pPr>
      <w:bookmarkStart w:id="37" w:name="_Toc190157567"/>
      <w:r w:rsidRPr="00071F1E">
        <w:rPr>
          <w:rStyle w:val="CharSectNo"/>
        </w:rPr>
        <w:t>24</w:t>
      </w:r>
      <w:r w:rsidRPr="00707E10">
        <w:tab/>
      </w:r>
      <w:r w:rsidR="001D793C" w:rsidRPr="00707E10">
        <w:t>Inconsistency between this regulation and codes etc</w:t>
      </w:r>
      <w:bookmarkEnd w:id="37"/>
      <w:r w:rsidR="001D793C" w:rsidRPr="00707E10">
        <w:t xml:space="preserve"> </w:t>
      </w:r>
    </w:p>
    <w:p w14:paraId="6976742F" w14:textId="77777777" w:rsidR="001D793C" w:rsidRPr="00707E10" w:rsidRDefault="00017800" w:rsidP="00017800">
      <w:pPr>
        <w:pStyle w:val="Amain"/>
      </w:pPr>
      <w:r>
        <w:tab/>
      </w:r>
      <w:r w:rsidR="0065449A" w:rsidRPr="00707E10">
        <w:t>(1)</w:t>
      </w:r>
      <w:r w:rsidR="0065449A" w:rsidRPr="00707E10">
        <w:tab/>
      </w:r>
      <w:r w:rsidR="001D793C" w:rsidRPr="00707E10">
        <w:t xml:space="preserve">If all or part of a code, standard or rule (whether made in or outside </w:t>
      </w:r>
      <w:smartTag w:uri="urn:schemas-microsoft-com:office:smarttags" w:element="country-region">
        <w:smartTag w:uri="urn:schemas-microsoft-com:office:smarttags" w:element="place">
          <w:r w:rsidR="001D793C" w:rsidRPr="00707E10">
            <w:t>Australia</w:t>
          </w:r>
        </w:smartTag>
      </w:smartTag>
      <w:r w:rsidR="001D793C" w:rsidRPr="00707E10">
        <w:t xml:space="preserve">) relating to dangerous goods or to transport </w:t>
      </w:r>
      <w:r w:rsidR="001D793C" w:rsidRPr="00707E10">
        <w:rPr>
          <w:bCs/>
          <w:iCs/>
        </w:rPr>
        <w:t>by road</w:t>
      </w:r>
      <w:r w:rsidR="001D793C" w:rsidRPr="00707E10">
        <w:t xml:space="preserve"> is applied or adopted by, or is incorporated in, this regulation and the code, standard or rule is inconsistent with this regulation, this regulation prevails to the extent of the inconsistency.</w:t>
      </w:r>
    </w:p>
    <w:p w14:paraId="0054156E" w14:textId="77777777" w:rsidR="001D793C" w:rsidRPr="00707E10" w:rsidRDefault="00017800" w:rsidP="00A94B88">
      <w:pPr>
        <w:pStyle w:val="Amain"/>
        <w:keepLines/>
      </w:pPr>
      <w:r>
        <w:tab/>
      </w:r>
      <w:r w:rsidR="0065449A" w:rsidRPr="00707E10">
        <w:t>(2)</w:t>
      </w:r>
      <w:r w:rsidR="0065449A" w:rsidRPr="00707E10">
        <w:tab/>
      </w:r>
      <w:r w:rsidR="001D793C" w:rsidRPr="00707E10">
        <w:t>However, if any provision that is applied, adopted by or incorporated in this regulation uses a term that is defined in both the relevant code, standard or rule, and in this regulation, the term is to have the meaning set out in the code, standard or rule, unless the contrary intention appears.</w:t>
      </w:r>
    </w:p>
    <w:p w14:paraId="34C6D515" w14:textId="77777777" w:rsidR="001D793C" w:rsidRPr="00707E10" w:rsidRDefault="0065449A" w:rsidP="0065449A">
      <w:pPr>
        <w:pStyle w:val="AH5Sec"/>
      </w:pPr>
      <w:bookmarkStart w:id="38" w:name="_Toc190157568"/>
      <w:r w:rsidRPr="00071F1E">
        <w:rPr>
          <w:rStyle w:val="CharSectNo"/>
        </w:rPr>
        <w:t>25</w:t>
      </w:r>
      <w:r w:rsidRPr="00707E10">
        <w:tab/>
      </w:r>
      <w:r w:rsidR="001D793C" w:rsidRPr="00707E10">
        <w:t>References to determinations, exemptions, approvals and licences</w:t>
      </w:r>
      <w:bookmarkEnd w:id="38"/>
      <w:r w:rsidR="001D793C" w:rsidRPr="00707E10">
        <w:t xml:space="preserve">  </w:t>
      </w:r>
    </w:p>
    <w:p w14:paraId="4AE96258" w14:textId="77777777" w:rsidR="001D793C" w:rsidRPr="00707E10" w:rsidRDefault="001D793C" w:rsidP="001D793C">
      <w:pPr>
        <w:pStyle w:val="Amainreturn"/>
      </w:pPr>
      <w:r w:rsidRPr="00707E10">
        <w:t>In this regulation, a reference to—</w:t>
      </w:r>
    </w:p>
    <w:p w14:paraId="766E986A" w14:textId="77777777" w:rsidR="001D793C" w:rsidRPr="00707E10" w:rsidRDefault="00017800" w:rsidP="00017800">
      <w:pPr>
        <w:pStyle w:val="Apara"/>
      </w:pPr>
      <w:r>
        <w:tab/>
      </w:r>
      <w:r w:rsidR="0065449A" w:rsidRPr="00707E10">
        <w:t>(a)</w:t>
      </w:r>
      <w:r w:rsidR="0065449A" w:rsidRPr="00707E10">
        <w:tab/>
      </w:r>
      <w:r w:rsidR="001D793C" w:rsidRPr="00707E10">
        <w:t>a determination, exemption, approval, dangerous goods driver licence or dangerous goods vehicle licence; or</w:t>
      </w:r>
    </w:p>
    <w:p w14:paraId="0BDA2188" w14:textId="77777777" w:rsidR="001D793C" w:rsidRPr="00707E10" w:rsidRDefault="00017800" w:rsidP="00017800">
      <w:pPr>
        <w:pStyle w:val="Apara"/>
      </w:pPr>
      <w:r>
        <w:tab/>
      </w:r>
      <w:r w:rsidR="0065449A" w:rsidRPr="00707E10">
        <w:t>(b)</w:t>
      </w:r>
      <w:r w:rsidR="0065449A" w:rsidRPr="00707E10">
        <w:tab/>
      </w:r>
      <w:r w:rsidR="001D793C" w:rsidRPr="00707E10">
        <w:t>a corresponding determination, exemption, approval, dangerous goods driver licence or dangerous goods vehicle licence;</w:t>
      </w:r>
    </w:p>
    <w:p w14:paraId="4A451E2C" w14:textId="77777777" w:rsidR="001D793C" w:rsidRPr="00707E10" w:rsidRDefault="001D793C" w:rsidP="001D793C">
      <w:pPr>
        <w:pStyle w:val="Amainreturn"/>
      </w:pPr>
      <w:r w:rsidRPr="00707E10">
        <w:t>includes a reference to the determination, exemption, approval or licence as varied.</w:t>
      </w:r>
    </w:p>
    <w:p w14:paraId="58A34790" w14:textId="77777777" w:rsidR="001D793C" w:rsidRPr="00707E10" w:rsidRDefault="0065449A" w:rsidP="0065449A">
      <w:pPr>
        <w:pStyle w:val="AH5Sec"/>
      </w:pPr>
      <w:bookmarkStart w:id="39" w:name="_Toc190157569"/>
      <w:r w:rsidRPr="00071F1E">
        <w:rPr>
          <w:rStyle w:val="CharSectNo"/>
        </w:rPr>
        <w:t>26</w:t>
      </w:r>
      <w:r w:rsidRPr="00707E10">
        <w:tab/>
      </w:r>
      <w:r w:rsidR="001D793C" w:rsidRPr="00707E10">
        <w:t>References to variation of determinations etc</w:t>
      </w:r>
      <w:bookmarkEnd w:id="39"/>
      <w:r w:rsidR="001D793C" w:rsidRPr="00707E10">
        <w:t xml:space="preserve"> </w:t>
      </w:r>
    </w:p>
    <w:p w14:paraId="0AFD4764" w14:textId="77777777" w:rsidR="001D793C" w:rsidRPr="00707E10" w:rsidRDefault="001D793C" w:rsidP="00FB3C8F">
      <w:pPr>
        <w:pStyle w:val="Amainreturn"/>
        <w:keepNext/>
      </w:pPr>
      <w:r w:rsidRPr="00707E10">
        <w:t>In this regulation, a reference to the variation of—</w:t>
      </w:r>
    </w:p>
    <w:p w14:paraId="31A88645" w14:textId="77777777" w:rsidR="001D793C" w:rsidRPr="00707E10" w:rsidRDefault="00017800" w:rsidP="00017800">
      <w:pPr>
        <w:pStyle w:val="Apara"/>
      </w:pPr>
      <w:r>
        <w:tab/>
      </w:r>
      <w:r w:rsidR="0065449A" w:rsidRPr="00707E10">
        <w:t>(a)</w:t>
      </w:r>
      <w:r w:rsidR="0065449A" w:rsidRPr="00707E10">
        <w:tab/>
      </w:r>
      <w:r w:rsidR="001D793C" w:rsidRPr="00707E10">
        <w:t>a determination, exemption, approval, dangerous goods driver licence or dangerous goods vehicle licence; or</w:t>
      </w:r>
    </w:p>
    <w:p w14:paraId="2933CEB9" w14:textId="77777777" w:rsidR="001D793C" w:rsidRPr="00707E10" w:rsidRDefault="00017800" w:rsidP="00F90564">
      <w:pPr>
        <w:pStyle w:val="Apara"/>
        <w:keepNext/>
      </w:pPr>
      <w:r>
        <w:lastRenderedPageBreak/>
        <w:tab/>
      </w:r>
      <w:r w:rsidR="0065449A" w:rsidRPr="00707E10">
        <w:t>(b)</w:t>
      </w:r>
      <w:r w:rsidR="0065449A" w:rsidRPr="00707E10">
        <w:tab/>
      </w:r>
      <w:r w:rsidR="001D793C" w:rsidRPr="00707E10">
        <w:t>a corresponding determination, exemption, approval, dangerous goods driver licence or dangerous goods vehicle licence;</w:t>
      </w:r>
    </w:p>
    <w:p w14:paraId="438E57E3" w14:textId="77777777" w:rsidR="001D793C" w:rsidRPr="00707E10" w:rsidRDefault="001D793C" w:rsidP="00F90564">
      <w:pPr>
        <w:pStyle w:val="Amainreturn"/>
        <w:keepNext/>
      </w:pPr>
      <w:r w:rsidRPr="00707E10">
        <w:t>includes a reference to a variation by addition, omission or substitution.</w:t>
      </w:r>
    </w:p>
    <w:p w14:paraId="46CE80A6" w14:textId="77777777" w:rsidR="001D793C" w:rsidRPr="00707E10" w:rsidRDefault="001D793C" w:rsidP="001D793C">
      <w:pPr>
        <w:pStyle w:val="aExamHdgss"/>
      </w:pPr>
      <w:r w:rsidRPr="00707E10">
        <w:t>Example</w:t>
      </w:r>
    </w:p>
    <w:p w14:paraId="7B2A2A55" w14:textId="77777777" w:rsidR="001D793C" w:rsidRPr="00707E10" w:rsidRDefault="003E5B79" w:rsidP="00017800">
      <w:pPr>
        <w:pStyle w:val="aExamss"/>
        <w:keepNext/>
      </w:pPr>
      <w:r w:rsidRPr="00707E10">
        <w:t>t</w:t>
      </w:r>
      <w:r w:rsidR="001D793C" w:rsidRPr="00707E10">
        <w:t>he addition of a new condition to an existi</w:t>
      </w:r>
      <w:r w:rsidRPr="00707E10">
        <w:t>ng administrative determination</w:t>
      </w:r>
    </w:p>
    <w:p w14:paraId="6D7B3E11" w14:textId="77777777" w:rsidR="001D793C" w:rsidRPr="00707E10" w:rsidRDefault="001D793C" w:rsidP="001D793C">
      <w:pPr>
        <w:pStyle w:val="PageBreak"/>
      </w:pPr>
      <w:r w:rsidRPr="00707E10">
        <w:br w:type="page"/>
      </w:r>
    </w:p>
    <w:p w14:paraId="2C090B69" w14:textId="77777777" w:rsidR="001D793C" w:rsidRPr="00071F1E" w:rsidRDefault="0065449A" w:rsidP="0065449A">
      <w:pPr>
        <w:pStyle w:val="AH1Chapter"/>
      </w:pPr>
      <w:bookmarkStart w:id="40" w:name="_Toc190157570"/>
      <w:r w:rsidRPr="00071F1E">
        <w:rPr>
          <w:rStyle w:val="CharChapNo"/>
        </w:rPr>
        <w:lastRenderedPageBreak/>
        <w:t>Chapter 2</w:t>
      </w:r>
      <w:r w:rsidRPr="00707E10">
        <w:tab/>
      </w:r>
      <w:r w:rsidR="001D793C" w:rsidRPr="00071F1E">
        <w:rPr>
          <w:rStyle w:val="CharChapText"/>
        </w:rPr>
        <w:t>Training and</w:t>
      </w:r>
      <w:r w:rsidR="00DC6621" w:rsidRPr="00071F1E">
        <w:rPr>
          <w:rStyle w:val="CharChapText"/>
        </w:rPr>
        <w:t xml:space="preserve"> competency</w:t>
      </w:r>
      <w:bookmarkEnd w:id="40"/>
    </w:p>
    <w:p w14:paraId="72079116" w14:textId="77777777" w:rsidR="00A94B88" w:rsidRDefault="00A94B88">
      <w:pPr>
        <w:pStyle w:val="Placeholder"/>
      </w:pPr>
      <w:r>
        <w:rPr>
          <w:rStyle w:val="CharPartNo"/>
        </w:rPr>
        <w:t xml:space="preserve">  </w:t>
      </w:r>
      <w:r>
        <w:rPr>
          <w:rStyle w:val="CharPartText"/>
        </w:rPr>
        <w:t xml:space="preserve">  </w:t>
      </w:r>
    </w:p>
    <w:p w14:paraId="2755DFF2" w14:textId="77777777" w:rsidR="00A94B88" w:rsidRDefault="00A94B88">
      <w:pPr>
        <w:pStyle w:val="Placeholder"/>
      </w:pPr>
      <w:r>
        <w:rPr>
          <w:rStyle w:val="CharDivNo"/>
        </w:rPr>
        <w:t xml:space="preserve">  </w:t>
      </w:r>
      <w:r>
        <w:rPr>
          <w:rStyle w:val="CharDivText"/>
        </w:rPr>
        <w:t xml:space="preserve">  </w:t>
      </w:r>
    </w:p>
    <w:p w14:paraId="247D1092" w14:textId="77777777" w:rsidR="001D793C" w:rsidRPr="00707E10" w:rsidRDefault="0065449A" w:rsidP="0065449A">
      <w:pPr>
        <w:pStyle w:val="AH5Sec"/>
      </w:pPr>
      <w:bookmarkStart w:id="41" w:name="_Toc190157571"/>
      <w:r w:rsidRPr="00071F1E">
        <w:rPr>
          <w:rStyle w:val="CharSectNo"/>
        </w:rPr>
        <w:t>27</w:t>
      </w:r>
      <w:r w:rsidRPr="00707E10">
        <w:tab/>
      </w:r>
      <w:r w:rsidR="00DC6621" w:rsidRPr="00707E10">
        <w:t>Offence—i</w:t>
      </w:r>
      <w:r w:rsidR="001D793C" w:rsidRPr="00707E10">
        <w:t>nstruction and training</w:t>
      </w:r>
      <w:bookmarkEnd w:id="41"/>
      <w:r w:rsidR="001D793C" w:rsidRPr="00707E10">
        <w:t xml:space="preserve"> </w:t>
      </w:r>
    </w:p>
    <w:p w14:paraId="6CF179B8" w14:textId="77777777" w:rsidR="003F4E82" w:rsidRPr="00707E10" w:rsidRDefault="00017800" w:rsidP="00017800">
      <w:pPr>
        <w:pStyle w:val="Amain"/>
      </w:pPr>
      <w:r>
        <w:tab/>
      </w:r>
      <w:r w:rsidR="0065449A" w:rsidRPr="00707E10">
        <w:t>(1)</w:t>
      </w:r>
      <w:r w:rsidR="0065449A" w:rsidRPr="00707E10">
        <w:tab/>
      </w:r>
      <w:r w:rsidR="003F4E82" w:rsidRPr="00707E10">
        <w:t>This section applies to a person who is responsible for the management or control of a transport of dangerous goods activity.</w:t>
      </w:r>
    </w:p>
    <w:p w14:paraId="06D76908" w14:textId="77777777" w:rsidR="003F4E82" w:rsidRPr="00707E10" w:rsidRDefault="00017800" w:rsidP="00017800">
      <w:pPr>
        <w:pStyle w:val="Amain"/>
      </w:pPr>
      <w:r>
        <w:tab/>
      </w:r>
      <w:r w:rsidR="0065449A" w:rsidRPr="00707E10">
        <w:t>(2)</w:t>
      </w:r>
      <w:r w:rsidR="0065449A" w:rsidRPr="00707E10">
        <w:tab/>
      </w:r>
      <w:r w:rsidR="003F4E82" w:rsidRPr="00707E10">
        <w:t>The person commits an offence if the person—</w:t>
      </w:r>
    </w:p>
    <w:p w14:paraId="10E4FBA6" w14:textId="77777777" w:rsidR="003F4E82" w:rsidRPr="00707E10" w:rsidRDefault="00017800" w:rsidP="00017800">
      <w:pPr>
        <w:pStyle w:val="Apara"/>
      </w:pPr>
      <w:r>
        <w:tab/>
      </w:r>
      <w:r w:rsidR="0065449A" w:rsidRPr="00707E10">
        <w:t>(a)</w:t>
      </w:r>
      <w:r w:rsidR="0065449A" w:rsidRPr="00707E10">
        <w:tab/>
      </w:r>
      <w:r w:rsidR="003F4E82" w:rsidRPr="00707E10">
        <w:t>manages, controls or supervises the activity; and</w:t>
      </w:r>
    </w:p>
    <w:p w14:paraId="3B96DB6F" w14:textId="6F0047E9" w:rsidR="003F4E82" w:rsidRPr="00707E10" w:rsidRDefault="00017800" w:rsidP="00017800">
      <w:pPr>
        <w:pStyle w:val="Apara"/>
        <w:keepNext/>
      </w:pPr>
      <w:r>
        <w:tab/>
      </w:r>
      <w:r w:rsidR="0065449A" w:rsidRPr="00707E10">
        <w:t>(b)</w:t>
      </w:r>
      <w:r w:rsidR="0065449A" w:rsidRPr="00707E10">
        <w:tab/>
      </w:r>
      <w:r w:rsidR="003F4E82" w:rsidRPr="00707E10">
        <w:t xml:space="preserve">has not received instruction and training to enable </w:t>
      </w:r>
      <w:r w:rsidR="00E163EA" w:rsidRPr="002E5DBE">
        <w:t>the person</w:t>
      </w:r>
      <w:r w:rsidR="003F4E82" w:rsidRPr="00707E10">
        <w:t xml:space="preserve"> to manage, control or supe</w:t>
      </w:r>
      <w:r w:rsidR="00776767" w:rsidRPr="00707E10">
        <w:t>rvise another person to perform</w:t>
      </w:r>
      <w:r w:rsidR="003F4E82" w:rsidRPr="00707E10">
        <w:t xml:space="preserve"> the activity safely and in accordance with this regulation.</w:t>
      </w:r>
    </w:p>
    <w:p w14:paraId="256CF9C8" w14:textId="77777777" w:rsidR="003F4E82" w:rsidRPr="00707E10" w:rsidRDefault="003F4E82" w:rsidP="00AF2898">
      <w:pPr>
        <w:pStyle w:val="Penalty"/>
      </w:pPr>
      <w:r w:rsidRPr="00707E10">
        <w:t>Maximum penalty:  40 penalty units.</w:t>
      </w:r>
    </w:p>
    <w:p w14:paraId="60B739EE" w14:textId="77777777" w:rsidR="003F4E82" w:rsidRPr="00707E10" w:rsidRDefault="00017800" w:rsidP="00017800">
      <w:pPr>
        <w:pStyle w:val="Amain"/>
      </w:pPr>
      <w:r>
        <w:tab/>
      </w:r>
      <w:r w:rsidR="0065449A" w:rsidRPr="00707E10">
        <w:t>(3)</w:t>
      </w:r>
      <w:r w:rsidR="0065449A" w:rsidRPr="00707E10">
        <w:tab/>
      </w:r>
      <w:r w:rsidR="003F4E82" w:rsidRPr="00707E10">
        <w:t>The</w:t>
      </w:r>
      <w:r w:rsidR="001D793C" w:rsidRPr="00707E10">
        <w:t xml:space="preserve"> person </w:t>
      </w:r>
      <w:r w:rsidR="003F4E82" w:rsidRPr="00707E10">
        <w:t>commits an offence if—</w:t>
      </w:r>
    </w:p>
    <w:p w14:paraId="70365C37" w14:textId="77777777" w:rsidR="001D793C" w:rsidRPr="00707E10" w:rsidRDefault="00017800" w:rsidP="00017800">
      <w:pPr>
        <w:pStyle w:val="Apara"/>
      </w:pPr>
      <w:r>
        <w:tab/>
      </w:r>
      <w:r w:rsidR="0065449A" w:rsidRPr="00707E10">
        <w:t>(a)</w:t>
      </w:r>
      <w:r w:rsidR="0065449A" w:rsidRPr="00707E10">
        <w:tab/>
      </w:r>
      <w:r w:rsidR="003F4E82" w:rsidRPr="00707E10">
        <w:t xml:space="preserve">the person </w:t>
      </w:r>
      <w:r w:rsidR="001D793C" w:rsidRPr="00707E10">
        <w:t>employ</w:t>
      </w:r>
      <w:r w:rsidR="003F4E82" w:rsidRPr="00707E10">
        <w:t>s</w:t>
      </w:r>
      <w:r w:rsidR="001D793C" w:rsidRPr="00707E10">
        <w:t>, engage</w:t>
      </w:r>
      <w:r w:rsidR="003F4E82" w:rsidRPr="00707E10">
        <w:t>s</w:t>
      </w:r>
      <w:r w:rsidR="001D793C" w:rsidRPr="00707E10">
        <w:t xml:space="preserve"> or permit</w:t>
      </w:r>
      <w:r w:rsidR="003F4E82" w:rsidRPr="00707E10">
        <w:t>s</w:t>
      </w:r>
      <w:r w:rsidR="001D793C" w:rsidRPr="00707E10">
        <w:t xml:space="preserve"> someone else to perfo</w:t>
      </w:r>
      <w:r w:rsidR="003F4E82" w:rsidRPr="00707E10">
        <w:t>rm the activity; and</w:t>
      </w:r>
    </w:p>
    <w:p w14:paraId="707C9460" w14:textId="77777777" w:rsidR="003F4E82" w:rsidRPr="00707E10" w:rsidRDefault="00017800" w:rsidP="00017800">
      <w:pPr>
        <w:pStyle w:val="Apara"/>
      </w:pPr>
      <w:r>
        <w:tab/>
      </w:r>
      <w:r w:rsidR="0065449A" w:rsidRPr="00707E10">
        <w:t>(b)</w:t>
      </w:r>
      <w:r w:rsidR="0065449A" w:rsidRPr="00707E10">
        <w:tab/>
      </w:r>
      <w:r w:rsidR="003F4E82" w:rsidRPr="00707E10">
        <w:t>the other person—</w:t>
      </w:r>
    </w:p>
    <w:p w14:paraId="76552460" w14:textId="0027CB06" w:rsidR="001D793C" w:rsidRPr="00707E10" w:rsidRDefault="00017800" w:rsidP="00017800">
      <w:pPr>
        <w:pStyle w:val="Asubpara"/>
      </w:pPr>
      <w:r>
        <w:tab/>
      </w:r>
      <w:r w:rsidR="0065449A" w:rsidRPr="00707E10">
        <w:t>(i)</w:t>
      </w:r>
      <w:r w:rsidR="0065449A" w:rsidRPr="00707E10">
        <w:tab/>
      </w:r>
      <w:r w:rsidR="001D793C" w:rsidRPr="00707E10">
        <w:t xml:space="preserve">has not received, or is not receiving, appropriate instruction and training to ensure that </w:t>
      </w:r>
      <w:r w:rsidR="00E163EA" w:rsidRPr="002E5DBE">
        <w:t>they are</w:t>
      </w:r>
      <w:r w:rsidR="001D793C" w:rsidRPr="00707E10">
        <w:t xml:space="preserve"> able to perform the </w:t>
      </w:r>
      <w:r w:rsidR="003F4E82" w:rsidRPr="00707E10">
        <w:t>activity</w:t>
      </w:r>
      <w:r w:rsidR="001D793C" w:rsidRPr="00707E10">
        <w:t xml:space="preserve"> safely and in accordance with this regulation; or</w:t>
      </w:r>
    </w:p>
    <w:p w14:paraId="3B6180AB" w14:textId="4FEF1C49" w:rsidR="001D793C" w:rsidRPr="00707E10" w:rsidRDefault="00017800" w:rsidP="00017800">
      <w:pPr>
        <w:pStyle w:val="Asubpara"/>
        <w:keepNext/>
      </w:pPr>
      <w:r>
        <w:tab/>
      </w:r>
      <w:r w:rsidR="0065449A" w:rsidRPr="00707E10">
        <w:t>(ii)</w:t>
      </w:r>
      <w:r w:rsidR="0065449A" w:rsidRPr="00707E10">
        <w:tab/>
      </w:r>
      <w:r w:rsidR="001D793C" w:rsidRPr="00707E10">
        <w:t xml:space="preserve">is not appropriately supervised in performing the </w:t>
      </w:r>
      <w:r w:rsidR="009F0F32" w:rsidRPr="00707E10">
        <w:t>activity</w:t>
      </w:r>
      <w:r w:rsidR="001D793C" w:rsidRPr="00707E10">
        <w:t xml:space="preserve"> to ensure that </w:t>
      </w:r>
      <w:r w:rsidR="00E163EA" w:rsidRPr="002E5DBE">
        <w:t>they are</w:t>
      </w:r>
      <w:r w:rsidR="001D793C" w:rsidRPr="00707E10">
        <w:t xml:space="preserve"> able to perform the </w:t>
      </w:r>
      <w:r w:rsidR="003F4E82" w:rsidRPr="00707E10">
        <w:t>activity</w:t>
      </w:r>
      <w:r w:rsidR="001D793C" w:rsidRPr="00707E10">
        <w:t xml:space="preserve"> safely and in accordance with this regulation.</w:t>
      </w:r>
    </w:p>
    <w:p w14:paraId="2691FB76" w14:textId="77777777" w:rsidR="001D793C" w:rsidRPr="00707E10" w:rsidRDefault="001D793C" w:rsidP="005D30A6">
      <w:pPr>
        <w:pStyle w:val="Penalty"/>
        <w:rPr>
          <w:color w:val="000000"/>
        </w:rPr>
      </w:pPr>
      <w:r w:rsidRPr="00707E10">
        <w:t>Maximum penalty:  40 penalty units.</w:t>
      </w:r>
    </w:p>
    <w:p w14:paraId="4968A174" w14:textId="77777777" w:rsidR="00DC6621" w:rsidRPr="00707E10" w:rsidRDefault="00017800" w:rsidP="00017800">
      <w:pPr>
        <w:pStyle w:val="Amain"/>
        <w:keepNext/>
      </w:pPr>
      <w:r>
        <w:tab/>
      </w:r>
      <w:r w:rsidR="0065449A" w:rsidRPr="00707E10">
        <w:t>(4)</w:t>
      </w:r>
      <w:r w:rsidR="0065449A" w:rsidRPr="00707E10">
        <w:tab/>
      </w:r>
      <w:r w:rsidR="00DC6621" w:rsidRPr="00707E10">
        <w:t>In this section:</w:t>
      </w:r>
    </w:p>
    <w:p w14:paraId="4E06B2D6" w14:textId="77777777" w:rsidR="00DC6621" w:rsidRPr="00707E10" w:rsidRDefault="00DC6621" w:rsidP="00017800">
      <w:pPr>
        <w:pStyle w:val="aDef"/>
        <w:keepNext/>
      </w:pPr>
      <w:r w:rsidRPr="0065449A">
        <w:rPr>
          <w:rStyle w:val="charBoldItals"/>
        </w:rPr>
        <w:t>transport of dangerous goods activity</w:t>
      </w:r>
      <w:r w:rsidRPr="00707E10">
        <w:t xml:space="preserve"> means an activity involved in the transport of dangerous goods and includes any of the following </w:t>
      </w:r>
      <w:r w:rsidR="00F6282D" w:rsidRPr="00707E10">
        <w:t xml:space="preserve">done </w:t>
      </w:r>
      <w:r w:rsidRPr="00707E10">
        <w:t>in relation to the transport of dangerous goods:</w:t>
      </w:r>
    </w:p>
    <w:p w14:paraId="72079175" w14:textId="77777777" w:rsidR="00DC6621" w:rsidRPr="00707E10" w:rsidRDefault="00017800" w:rsidP="00017800">
      <w:pPr>
        <w:pStyle w:val="aDefpara"/>
      </w:pPr>
      <w:r>
        <w:tab/>
      </w:r>
      <w:r w:rsidR="0065449A" w:rsidRPr="00707E10">
        <w:t>(a)</w:t>
      </w:r>
      <w:r w:rsidR="0065449A" w:rsidRPr="00707E10">
        <w:tab/>
      </w:r>
      <w:r w:rsidR="004C7FDA" w:rsidRPr="00707E10">
        <w:t>packing</w:t>
      </w:r>
      <w:r w:rsidR="00DC6621" w:rsidRPr="00707E10">
        <w:t xml:space="preserve">; </w:t>
      </w:r>
    </w:p>
    <w:p w14:paraId="27642DEA" w14:textId="77777777" w:rsidR="00DC6621" w:rsidRPr="00707E10" w:rsidRDefault="00017800" w:rsidP="00017800">
      <w:pPr>
        <w:pStyle w:val="aDefpara"/>
      </w:pPr>
      <w:r>
        <w:lastRenderedPageBreak/>
        <w:tab/>
      </w:r>
      <w:r w:rsidR="0065449A" w:rsidRPr="00707E10">
        <w:t>(b)</w:t>
      </w:r>
      <w:r w:rsidR="0065449A" w:rsidRPr="00707E10">
        <w:tab/>
      </w:r>
      <w:r w:rsidR="00DC6621" w:rsidRPr="00707E10">
        <w:t xml:space="preserve">consigning; </w:t>
      </w:r>
    </w:p>
    <w:p w14:paraId="49423FF3" w14:textId="77777777" w:rsidR="00DC6621" w:rsidRPr="00707E10" w:rsidRDefault="00017800" w:rsidP="00017800">
      <w:pPr>
        <w:pStyle w:val="aDefpara"/>
      </w:pPr>
      <w:r>
        <w:tab/>
      </w:r>
      <w:r w:rsidR="0065449A" w:rsidRPr="00707E10">
        <w:t>(c)</w:t>
      </w:r>
      <w:r w:rsidR="0065449A" w:rsidRPr="00707E10">
        <w:tab/>
      </w:r>
      <w:r w:rsidR="00DC6621" w:rsidRPr="00707E10">
        <w:t xml:space="preserve">loading; </w:t>
      </w:r>
    </w:p>
    <w:p w14:paraId="0D9C343B" w14:textId="77777777" w:rsidR="00DC6621" w:rsidRPr="00707E10" w:rsidRDefault="00017800" w:rsidP="00017800">
      <w:pPr>
        <w:pStyle w:val="aDefpara"/>
      </w:pPr>
      <w:r>
        <w:tab/>
      </w:r>
      <w:r w:rsidR="0065449A" w:rsidRPr="00707E10">
        <w:t>(d)</w:t>
      </w:r>
      <w:r w:rsidR="0065449A" w:rsidRPr="00707E10">
        <w:tab/>
      </w:r>
      <w:r w:rsidR="00DC6621" w:rsidRPr="00707E10">
        <w:t xml:space="preserve">unloading; </w:t>
      </w:r>
    </w:p>
    <w:p w14:paraId="37D22A07" w14:textId="4FE2E091" w:rsidR="00E163EA" w:rsidRPr="002E5DBE" w:rsidRDefault="00E163EA" w:rsidP="00E163EA">
      <w:pPr>
        <w:pStyle w:val="aDefpara"/>
      </w:pPr>
      <w:r w:rsidRPr="002E5DBE">
        <w:tab/>
        <w:t>(</w:t>
      </w:r>
      <w:r w:rsidR="00D61674">
        <w:t>e</w:t>
      </w:r>
      <w:r w:rsidRPr="002E5DBE">
        <w:t>)</w:t>
      </w:r>
      <w:r w:rsidRPr="002E5DBE">
        <w:tab/>
        <w:t>handling a fumigated cargo transport unit;</w:t>
      </w:r>
    </w:p>
    <w:p w14:paraId="3C8C84F0" w14:textId="0F0C19EC" w:rsidR="00DC6621" w:rsidRPr="00707E10" w:rsidRDefault="00017800" w:rsidP="00017800">
      <w:pPr>
        <w:pStyle w:val="aDefpara"/>
      </w:pPr>
      <w:r>
        <w:tab/>
      </w:r>
      <w:r w:rsidR="0065449A" w:rsidRPr="00707E10">
        <w:t>(</w:t>
      </w:r>
      <w:r w:rsidR="00D61674">
        <w:t>f</w:t>
      </w:r>
      <w:r w:rsidR="0065449A" w:rsidRPr="00707E10">
        <w:t>)</w:t>
      </w:r>
      <w:r w:rsidR="0065449A" w:rsidRPr="00707E10">
        <w:tab/>
      </w:r>
      <w:r w:rsidR="00DC6621" w:rsidRPr="00707E10">
        <w:t>marking packages;</w:t>
      </w:r>
    </w:p>
    <w:p w14:paraId="75D4CC4B" w14:textId="3737C870" w:rsidR="00DC6621" w:rsidRPr="00707E10" w:rsidRDefault="00017800" w:rsidP="00017800">
      <w:pPr>
        <w:pStyle w:val="aDefpara"/>
      </w:pPr>
      <w:r>
        <w:tab/>
      </w:r>
      <w:r w:rsidR="0065449A" w:rsidRPr="00707E10">
        <w:t>(</w:t>
      </w:r>
      <w:r w:rsidR="00D61674">
        <w:t>g</w:t>
      </w:r>
      <w:r w:rsidR="0065449A" w:rsidRPr="00707E10">
        <w:t>)</w:t>
      </w:r>
      <w:r w:rsidR="0065449A" w:rsidRPr="00707E10">
        <w:tab/>
      </w:r>
      <w:r w:rsidR="00DC6621" w:rsidRPr="00707E10">
        <w:t>placarding placard loads;</w:t>
      </w:r>
    </w:p>
    <w:p w14:paraId="7FAE42AB" w14:textId="0E1CA9B3" w:rsidR="00DC6621" w:rsidRPr="00707E10" w:rsidRDefault="00017800" w:rsidP="00017800">
      <w:pPr>
        <w:pStyle w:val="aDefpara"/>
      </w:pPr>
      <w:r>
        <w:tab/>
      </w:r>
      <w:r w:rsidR="0065449A" w:rsidRPr="00707E10">
        <w:t>(</w:t>
      </w:r>
      <w:r w:rsidR="00D61674">
        <w:t>h</w:t>
      </w:r>
      <w:r w:rsidR="0065449A" w:rsidRPr="00707E10">
        <w:t>)</w:t>
      </w:r>
      <w:r w:rsidR="0065449A" w:rsidRPr="00707E10">
        <w:tab/>
      </w:r>
      <w:r w:rsidR="00DC6621" w:rsidRPr="00707E10">
        <w:t xml:space="preserve">preparing transport documentation; </w:t>
      </w:r>
    </w:p>
    <w:p w14:paraId="5B4089D6" w14:textId="7C9EB78C" w:rsidR="00DC6621" w:rsidRPr="00707E10" w:rsidRDefault="00017800" w:rsidP="00017800">
      <w:pPr>
        <w:pStyle w:val="aDefpara"/>
      </w:pPr>
      <w:r>
        <w:tab/>
      </w:r>
      <w:r w:rsidR="0065449A" w:rsidRPr="00707E10">
        <w:t>(</w:t>
      </w:r>
      <w:r w:rsidR="00D61674">
        <w:t>i</w:t>
      </w:r>
      <w:r w:rsidR="0065449A" w:rsidRPr="00707E10">
        <w:t>)</w:t>
      </w:r>
      <w:r w:rsidR="0065449A" w:rsidRPr="00707E10">
        <w:tab/>
      </w:r>
      <w:r w:rsidR="00DC6621" w:rsidRPr="00707E10">
        <w:t xml:space="preserve">maintaining vehicles and equipment; </w:t>
      </w:r>
    </w:p>
    <w:p w14:paraId="55F4D05A" w14:textId="55476029" w:rsidR="00DC6621" w:rsidRPr="00707E10" w:rsidRDefault="00017800" w:rsidP="00017800">
      <w:pPr>
        <w:pStyle w:val="aDefpara"/>
      </w:pPr>
      <w:r>
        <w:tab/>
      </w:r>
      <w:r w:rsidR="0065449A" w:rsidRPr="00707E10">
        <w:t>(</w:t>
      </w:r>
      <w:r w:rsidR="00D61674">
        <w:t>j</w:t>
      </w:r>
      <w:r w:rsidR="0065449A" w:rsidRPr="00707E10">
        <w:t>)</w:t>
      </w:r>
      <w:r w:rsidR="0065449A" w:rsidRPr="00707E10">
        <w:tab/>
      </w:r>
      <w:r w:rsidR="00DC6621" w:rsidRPr="00707E10">
        <w:t xml:space="preserve">driving a vehicle; </w:t>
      </w:r>
    </w:p>
    <w:p w14:paraId="2BE9DEF8" w14:textId="2853AFA7" w:rsidR="00DC6621" w:rsidRPr="00707E10" w:rsidRDefault="00017800" w:rsidP="00017800">
      <w:pPr>
        <w:pStyle w:val="aDefpara"/>
      </w:pPr>
      <w:r>
        <w:tab/>
      </w:r>
      <w:r w:rsidR="0065449A" w:rsidRPr="00707E10">
        <w:t>(</w:t>
      </w:r>
      <w:r w:rsidR="00D61674">
        <w:t>k</w:t>
      </w:r>
      <w:r w:rsidR="0065449A" w:rsidRPr="00707E10">
        <w:t>)</w:t>
      </w:r>
      <w:r w:rsidR="0065449A" w:rsidRPr="00707E10">
        <w:tab/>
      </w:r>
      <w:r w:rsidR="00DC6621" w:rsidRPr="00707E10">
        <w:t xml:space="preserve">being </w:t>
      </w:r>
      <w:r w:rsidR="004C7FDA" w:rsidRPr="00707E10">
        <w:t>a</w:t>
      </w:r>
      <w:r w:rsidR="00DC6621" w:rsidRPr="00707E10">
        <w:t xml:space="preserve"> consignee; </w:t>
      </w:r>
    </w:p>
    <w:p w14:paraId="461B9481" w14:textId="3E1E58C0" w:rsidR="00DC6621" w:rsidRPr="00707E10" w:rsidRDefault="00017800" w:rsidP="00017800">
      <w:pPr>
        <w:pStyle w:val="aDefpara"/>
      </w:pPr>
      <w:r>
        <w:tab/>
      </w:r>
      <w:r w:rsidR="0065449A" w:rsidRPr="00707E10">
        <w:t>(</w:t>
      </w:r>
      <w:r w:rsidR="00D61674">
        <w:t>l</w:t>
      </w:r>
      <w:r w:rsidR="0065449A" w:rsidRPr="00707E10">
        <w:t>)</w:t>
      </w:r>
      <w:r w:rsidR="0065449A" w:rsidRPr="00707E10">
        <w:tab/>
      </w:r>
      <w:r w:rsidR="00DC6621" w:rsidRPr="00707E10">
        <w:t>following the procedures under this regulation in a dangerous situation.</w:t>
      </w:r>
    </w:p>
    <w:p w14:paraId="2B1CEC7C" w14:textId="77777777" w:rsidR="001D793C" w:rsidRPr="00707E10" w:rsidRDefault="0065449A" w:rsidP="0065449A">
      <w:pPr>
        <w:pStyle w:val="AH5Sec"/>
      </w:pPr>
      <w:bookmarkStart w:id="42" w:name="_Toc190157572"/>
      <w:r w:rsidRPr="00071F1E">
        <w:rPr>
          <w:rStyle w:val="CharSectNo"/>
        </w:rPr>
        <w:t>28</w:t>
      </w:r>
      <w:r w:rsidRPr="00707E10">
        <w:tab/>
      </w:r>
      <w:r w:rsidR="001D793C" w:rsidRPr="00707E10">
        <w:t>Approvals—tests and training courses for drivers</w:t>
      </w:r>
      <w:bookmarkEnd w:id="42"/>
      <w:r w:rsidR="001D793C" w:rsidRPr="00707E10">
        <w:t xml:space="preserve"> </w:t>
      </w:r>
    </w:p>
    <w:p w14:paraId="0FA91FCD" w14:textId="77777777" w:rsidR="001D793C" w:rsidRPr="00707E10" w:rsidRDefault="00017800" w:rsidP="00017800">
      <w:pPr>
        <w:pStyle w:val="Amain"/>
      </w:pPr>
      <w:r>
        <w:tab/>
      </w:r>
      <w:r w:rsidR="0065449A" w:rsidRPr="00707E10">
        <w:t>(1)</w:t>
      </w:r>
      <w:r w:rsidR="0065449A" w:rsidRPr="00707E10">
        <w:tab/>
      </w:r>
      <w:r w:rsidR="001D793C" w:rsidRPr="00707E10">
        <w:t xml:space="preserve">The competent authority may, on application in accordance with section </w:t>
      </w:r>
      <w:r w:rsidR="008E70AB">
        <w:t>175</w:t>
      </w:r>
      <w:r w:rsidR="001D793C" w:rsidRPr="00707E10">
        <w:t>, approve—</w:t>
      </w:r>
    </w:p>
    <w:p w14:paraId="6635AB46" w14:textId="77777777" w:rsidR="001D793C" w:rsidRPr="00707E10" w:rsidRDefault="00017800" w:rsidP="00017800">
      <w:pPr>
        <w:pStyle w:val="Apara"/>
      </w:pPr>
      <w:r>
        <w:tab/>
      </w:r>
      <w:r w:rsidR="0065449A" w:rsidRPr="00707E10">
        <w:t>(a)</w:t>
      </w:r>
      <w:r w:rsidR="0065449A" w:rsidRPr="00707E10">
        <w:tab/>
      </w:r>
      <w:r w:rsidR="001D793C" w:rsidRPr="00707E10">
        <w:t>a test of competence for drivers of road vehicles transporting dangerous goods; or</w:t>
      </w:r>
    </w:p>
    <w:p w14:paraId="33F8984A" w14:textId="77777777" w:rsidR="001D793C" w:rsidRPr="00707E10" w:rsidRDefault="00017800" w:rsidP="00017800">
      <w:pPr>
        <w:pStyle w:val="Apara"/>
      </w:pPr>
      <w:r>
        <w:tab/>
      </w:r>
      <w:r w:rsidR="0065449A" w:rsidRPr="00707E10">
        <w:t>(b)</w:t>
      </w:r>
      <w:r w:rsidR="0065449A" w:rsidRPr="00707E10">
        <w:tab/>
      </w:r>
      <w:r w:rsidR="001D793C" w:rsidRPr="00707E10">
        <w:t>a training course for drivers of road vehicles transporting dangerous goods.</w:t>
      </w:r>
    </w:p>
    <w:p w14:paraId="62F70C06" w14:textId="77777777" w:rsidR="001D793C" w:rsidRPr="00707E10" w:rsidRDefault="00017800" w:rsidP="005D30A6">
      <w:pPr>
        <w:pStyle w:val="Amain"/>
        <w:keepLines/>
      </w:pPr>
      <w:r>
        <w:tab/>
      </w:r>
      <w:r w:rsidR="0065449A" w:rsidRPr="00707E10">
        <w:t>(2)</w:t>
      </w:r>
      <w:r w:rsidR="0065449A" w:rsidRPr="00707E10">
        <w:tab/>
      </w:r>
      <w:r w:rsidR="00171900" w:rsidRPr="00707E10">
        <w:t>However, the</w:t>
      </w:r>
      <w:r w:rsidR="001D793C" w:rsidRPr="00707E10">
        <w:t xml:space="preserve"> competent authority may approve a test of competence or training course only if the authority considers that a person who passes the test, or completes the course, will have the skills and knowledge to perform the </w:t>
      </w:r>
      <w:r w:rsidR="009F0F32" w:rsidRPr="00707E10">
        <w:t>activity</w:t>
      </w:r>
      <w:r w:rsidR="001D793C" w:rsidRPr="00707E10">
        <w:t xml:space="preserve"> to which the test or course relates safely and in accordance with this regulation.</w:t>
      </w:r>
    </w:p>
    <w:p w14:paraId="3A952469" w14:textId="77777777" w:rsidR="001D793C" w:rsidRPr="00707E10" w:rsidRDefault="001D793C" w:rsidP="001D793C">
      <w:pPr>
        <w:pStyle w:val="PageBreak"/>
      </w:pPr>
      <w:r w:rsidRPr="00707E10">
        <w:br w:type="page"/>
      </w:r>
    </w:p>
    <w:p w14:paraId="06A2AF02" w14:textId="77777777" w:rsidR="001D793C" w:rsidRPr="00071F1E" w:rsidRDefault="0065449A" w:rsidP="0065449A">
      <w:pPr>
        <w:pStyle w:val="AH1Chapter"/>
      </w:pPr>
      <w:bookmarkStart w:id="43" w:name="_Toc190157573"/>
      <w:r w:rsidRPr="00071F1E">
        <w:rPr>
          <w:rStyle w:val="CharChapNo"/>
        </w:rPr>
        <w:lastRenderedPageBreak/>
        <w:t>Chapter 3</w:t>
      </w:r>
      <w:r w:rsidRPr="00D33C89">
        <w:tab/>
      </w:r>
      <w:r w:rsidR="001D793C" w:rsidRPr="00071F1E">
        <w:rPr>
          <w:rStyle w:val="CharChapText"/>
        </w:rPr>
        <w:t>Determinations</w:t>
      </w:r>
      <w:bookmarkEnd w:id="43"/>
    </w:p>
    <w:p w14:paraId="2A20918E" w14:textId="77777777" w:rsidR="001D793C" w:rsidRPr="00707E10" w:rsidRDefault="0065449A" w:rsidP="0065449A">
      <w:pPr>
        <w:pStyle w:val="AH5Sec"/>
      </w:pPr>
      <w:bookmarkStart w:id="44" w:name="_Toc190157574"/>
      <w:r w:rsidRPr="00071F1E">
        <w:rPr>
          <w:rStyle w:val="CharSectNo"/>
        </w:rPr>
        <w:t>29</w:t>
      </w:r>
      <w:r w:rsidRPr="00707E10">
        <w:tab/>
      </w:r>
      <w:r w:rsidR="001D793C" w:rsidRPr="00707E10">
        <w:t>Determinations—dangerous goods and packaging</w:t>
      </w:r>
      <w:bookmarkEnd w:id="44"/>
      <w:r w:rsidR="001D793C" w:rsidRPr="00707E10">
        <w:t xml:space="preserve"> </w:t>
      </w:r>
    </w:p>
    <w:p w14:paraId="3E7CC668" w14:textId="77777777" w:rsidR="001D793C" w:rsidRPr="00707E10" w:rsidRDefault="00017800" w:rsidP="00017800">
      <w:pPr>
        <w:pStyle w:val="Amain"/>
      </w:pPr>
      <w:r>
        <w:tab/>
      </w:r>
      <w:r w:rsidR="0065449A" w:rsidRPr="00707E10">
        <w:t>(1)</w:t>
      </w:r>
      <w:r w:rsidR="0065449A" w:rsidRPr="00707E10">
        <w:tab/>
      </w:r>
      <w:r w:rsidR="001D793C" w:rsidRPr="00707E10">
        <w:rPr>
          <w:bCs/>
        </w:rPr>
        <w:t>The competent authority</w:t>
      </w:r>
      <w:r w:rsidR="001D793C" w:rsidRPr="00707E10">
        <w:t xml:space="preserve"> may determine that goods are or are not—</w:t>
      </w:r>
    </w:p>
    <w:p w14:paraId="53D46B1B" w14:textId="77777777" w:rsidR="001D793C" w:rsidRPr="00707E10" w:rsidRDefault="00017800" w:rsidP="00017800">
      <w:pPr>
        <w:pStyle w:val="Apara"/>
      </w:pPr>
      <w:r>
        <w:tab/>
      </w:r>
      <w:r w:rsidR="0065449A" w:rsidRPr="00707E10">
        <w:t>(a)</w:t>
      </w:r>
      <w:r w:rsidR="0065449A" w:rsidRPr="00707E10">
        <w:tab/>
      </w:r>
      <w:r w:rsidR="001D793C" w:rsidRPr="00707E10">
        <w:t>dangerous goods; or</w:t>
      </w:r>
    </w:p>
    <w:p w14:paraId="171DD728" w14:textId="77777777" w:rsidR="001D793C" w:rsidRPr="00707E10" w:rsidRDefault="00017800" w:rsidP="00017800">
      <w:pPr>
        <w:pStyle w:val="Apara"/>
      </w:pPr>
      <w:r>
        <w:tab/>
      </w:r>
      <w:r w:rsidR="0065449A" w:rsidRPr="00707E10">
        <w:t>(b)</w:t>
      </w:r>
      <w:r w:rsidR="0065449A" w:rsidRPr="00707E10">
        <w:tab/>
      </w:r>
      <w:r w:rsidR="001D793C" w:rsidRPr="00707E10">
        <w:t xml:space="preserve">dangerous goods of a </w:t>
      </w:r>
      <w:r w:rsidR="00776767" w:rsidRPr="00707E10">
        <w:t xml:space="preserve">particular </w:t>
      </w:r>
      <w:r w:rsidR="001D793C" w:rsidRPr="00707E10">
        <w:t>UN class, UN division or UN category; or</w:t>
      </w:r>
    </w:p>
    <w:p w14:paraId="6ED3E608" w14:textId="26F40B7F" w:rsidR="001D793C" w:rsidRPr="00707E10" w:rsidRDefault="00017800" w:rsidP="00017800">
      <w:pPr>
        <w:pStyle w:val="Apara"/>
      </w:pPr>
      <w:r>
        <w:tab/>
      </w:r>
      <w:r w:rsidR="0065449A" w:rsidRPr="00707E10">
        <w:t>(c)</w:t>
      </w:r>
      <w:r w:rsidR="0065449A" w:rsidRPr="00707E10">
        <w:tab/>
      </w:r>
      <w:r w:rsidR="001D793C" w:rsidRPr="00707E10">
        <w:t xml:space="preserve">dangerous goods with a </w:t>
      </w:r>
      <w:r w:rsidR="00776767" w:rsidRPr="00707E10">
        <w:t xml:space="preserve">particular </w:t>
      </w:r>
      <w:r w:rsidR="001D793C" w:rsidRPr="00707E10">
        <w:t xml:space="preserve">subsidiary </w:t>
      </w:r>
      <w:r w:rsidR="001D4E4F" w:rsidRPr="002E5DBE">
        <w:t>hazard</w:t>
      </w:r>
      <w:r w:rsidR="001D793C" w:rsidRPr="00707E10">
        <w:t>; or</w:t>
      </w:r>
    </w:p>
    <w:p w14:paraId="522CAC34" w14:textId="77777777" w:rsidR="001D793C" w:rsidRPr="00707E10" w:rsidRDefault="00017800" w:rsidP="00017800">
      <w:pPr>
        <w:pStyle w:val="Apara"/>
      </w:pPr>
      <w:r>
        <w:tab/>
      </w:r>
      <w:r w:rsidR="0065449A" w:rsidRPr="00707E10">
        <w:t>(d)</w:t>
      </w:r>
      <w:r w:rsidR="0065449A" w:rsidRPr="00707E10">
        <w:tab/>
      </w:r>
      <w:r w:rsidR="001D793C" w:rsidRPr="00707E10">
        <w:t xml:space="preserve">dangerous goods of a </w:t>
      </w:r>
      <w:r w:rsidR="00776767" w:rsidRPr="00707E10">
        <w:t xml:space="preserve">particular </w:t>
      </w:r>
      <w:r w:rsidR="001D793C" w:rsidRPr="00707E10">
        <w:t>packing group; or</w:t>
      </w:r>
    </w:p>
    <w:p w14:paraId="16D724EE" w14:textId="77777777" w:rsidR="001D793C" w:rsidRPr="00707E10" w:rsidRDefault="00017800" w:rsidP="00017800">
      <w:pPr>
        <w:pStyle w:val="Apara"/>
      </w:pPr>
      <w:r>
        <w:tab/>
      </w:r>
      <w:r w:rsidR="0065449A" w:rsidRPr="00707E10">
        <w:t>(e)</w:t>
      </w:r>
      <w:r w:rsidR="0065449A" w:rsidRPr="00707E10">
        <w:tab/>
      </w:r>
      <w:r w:rsidR="001D793C" w:rsidRPr="00707E10">
        <w:t xml:space="preserve">incompatible with </w:t>
      </w:r>
      <w:r w:rsidR="00776767" w:rsidRPr="00707E10">
        <w:t xml:space="preserve">particular </w:t>
      </w:r>
      <w:r w:rsidR="001D793C" w:rsidRPr="00707E10">
        <w:t>dangerous goods.</w:t>
      </w:r>
    </w:p>
    <w:p w14:paraId="56B0705D" w14:textId="77777777" w:rsidR="001D793C" w:rsidRPr="00707E10" w:rsidRDefault="00017800" w:rsidP="00017800">
      <w:pPr>
        <w:pStyle w:val="Amain"/>
      </w:pPr>
      <w:r>
        <w:tab/>
      </w:r>
      <w:r w:rsidR="0065449A" w:rsidRPr="00707E10">
        <w:t>(2)</w:t>
      </w:r>
      <w:r w:rsidR="0065449A" w:rsidRPr="00707E10">
        <w:tab/>
      </w:r>
      <w:r w:rsidR="001D793C" w:rsidRPr="00707E10">
        <w:t>The competent authority may determine that—</w:t>
      </w:r>
    </w:p>
    <w:p w14:paraId="49D37893" w14:textId="77777777" w:rsidR="001D793C" w:rsidRPr="00707E10" w:rsidRDefault="00017800" w:rsidP="00017800">
      <w:pPr>
        <w:pStyle w:val="Apara"/>
      </w:pPr>
      <w:r>
        <w:tab/>
      </w:r>
      <w:r w:rsidR="0065449A" w:rsidRPr="00707E10">
        <w:t>(a)</w:t>
      </w:r>
      <w:r w:rsidR="0065449A" w:rsidRPr="00707E10">
        <w:tab/>
      </w:r>
      <w:r w:rsidR="00776767" w:rsidRPr="00707E10">
        <w:t xml:space="preserve">particular </w:t>
      </w:r>
      <w:r w:rsidR="001D793C" w:rsidRPr="00707E10">
        <w:t>dangerous goods are or are not too dangerous to be transported; or</w:t>
      </w:r>
    </w:p>
    <w:p w14:paraId="50C5829B" w14:textId="0EA17380" w:rsidR="001D793C" w:rsidRPr="00707E10" w:rsidRDefault="001D793C" w:rsidP="001D793C">
      <w:pPr>
        <w:pStyle w:val="aNotepar"/>
      </w:pPr>
      <w:r w:rsidRPr="0065449A">
        <w:rPr>
          <w:rStyle w:val="charItals"/>
        </w:rPr>
        <w:t>Note</w:t>
      </w:r>
      <w:r w:rsidRPr="0065449A">
        <w:rPr>
          <w:rStyle w:val="charItals"/>
        </w:rPr>
        <w:tab/>
      </w:r>
      <w:r w:rsidRPr="00707E10">
        <w:rPr>
          <w:lang w:eastAsia="en-AU"/>
        </w:rPr>
        <w:t xml:space="preserve">Goods determined to be goods too dangerous to be transported  for par (a) are goods too dangerous to be transported for the Act (see </w:t>
      </w:r>
      <w:hyperlink r:id="rId62" w:tooltip="Dangerous Goods (Road Transport) Act 2009" w:history="1">
        <w:r w:rsidR="000C743D" w:rsidRPr="00D67E55">
          <w:rPr>
            <w:rStyle w:val="charCitHyperlinkAbbrev"/>
          </w:rPr>
          <w:t>Act</w:t>
        </w:r>
      </w:hyperlink>
      <w:r w:rsidRPr="00707E10">
        <w:rPr>
          <w:lang w:eastAsia="en-AU"/>
        </w:rPr>
        <w:t xml:space="preserve">, dict, def </w:t>
      </w:r>
      <w:r w:rsidRPr="0065449A">
        <w:rPr>
          <w:rStyle w:val="charBoldItals"/>
        </w:rPr>
        <w:t>goods too dangerous to be transported</w:t>
      </w:r>
      <w:r w:rsidR="003E5B79" w:rsidRPr="00707E10">
        <w:rPr>
          <w:lang w:eastAsia="en-AU"/>
        </w:rPr>
        <w:t>, par </w:t>
      </w:r>
      <w:r w:rsidRPr="00707E10">
        <w:rPr>
          <w:lang w:eastAsia="en-AU"/>
        </w:rPr>
        <w:t>(b)).</w:t>
      </w:r>
    </w:p>
    <w:p w14:paraId="44306108" w14:textId="77777777" w:rsidR="001D793C" w:rsidRPr="00707E10" w:rsidRDefault="00017800" w:rsidP="00017800">
      <w:pPr>
        <w:pStyle w:val="Apara"/>
      </w:pPr>
      <w:r>
        <w:tab/>
      </w:r>
      <w:r w:rsidR="0065449A" w:rsidRPr="00707E10">
        <w:t>(b)</w:t>
      </w:r>
      <w:r w:rsidR="0065449A" w:rsidRPr="00707E10">
        <w:tab/>
      </w:r>
      <w:r w:rsidR="00776767" w:rsidRPr="00707E10">
        <w:t xml:space="preserve">particular </w:t>
      </w:r>
      <w:r w:rsidR="001D793C" w:rsidRPr="00707E10">
        <w:t>dangerous goods must not be or may be transported in or on the same transport unit or freight container as other goods, whether or not dangerous goods; or</w:t>
      </w:r>
    </w:p>
    <w:p w14:paraId="0F0738E4" w14:textId="77777777" w:rsidR="001D793C" w:rsidRPr="00707E10" w:rsidRDefault="00017800" w:rsidP="00017800">
      <w:pPr>
        <w:pStyle w:val="Apara"/>
      </w:pPr>
      <w:r>
        <w:tab/>
      </w:r>
      <w:r w:rsidR="0065449A" w:rsidRPr="00707E10">
        <w:t>(c)</w:t>
      </w:r>
      <w:r w:rsidR="0065449A" w:rsidRPr="00707E10">
        <w:tab/>
      </w:r>
      <w:r w:rsidR="00776767" w:rsidRPr="00707E10">
        <w:t xml:space="preserve">particular </w:t>
      </w:r>
      <w:r w:rsidR="001D793C" w:rsidRPr="00707E10">
        <w:t xml:space="preserve">dangerous goods may or may not be transported in any packaging despite any prohibition or authorisation in the </w:t>
      </w:r>
      <w:r w:rsidR="005B6991" w:rsidRPr="00707E10">
        <w:t>dangerous goods list</w:t>
      </w:r>
      <w:r w:rsidR="001D793C" w:rsidRPr="00707E10">
        <w:t>.</w:t>
      </w:r>
    </w:p>
    <w:p w14:paraId="231E3329" w14:textId="77777777" w:rsidR="001D793C" w:rsidRPr="00707E10" w:rsidRDefault="00017800" w:rsidP="00017800">
      <w:pPr>
        <w:pStyle w:val="Amain"/>
        <w:keepNext/>
      </w:pPr>
      <w:r>
        <w:tab/>
      </w:r>
      <w:r w:rsidR="0065449A" w:rsidRPr="00707E10">
        <w:t>(3)</w:t>
      </w:r>
      <w:r w:rsidR="0065449A" w:rsidRPr="00707E10">
        <w:tab/>
      </w:r>
      <w:r w:rsidR="001D793C" w:rsidRPr="00707E10">
        <w:t>A determination is a notifiable instrument.</w:t>
      </w:r>
    </w:p>
    <w:p w14:paraId="589D6570" w14:textId="2F1076E3" w:rsidR="001D793C" w:rsidRPr="00707E10" w:rsidRDefault="001D793C" w:rsidP="001D793C">
      <w:pPr>
        <w:pStyle w:val="aNote"/>
      </w:pPr>
      <w:r w:rsidRPr="0065449A">
        <w:rPr>
          <w:rStyle w:val="charItals"/>
        </w:rPr>
        <w:t>Note</w:t>
      </w:r>
      <w:r w:rsidRPr="0065449A">
        <w:rPr>
          <w:rStyle w:val="charItals"/>
        </w:rPr>
        <w:tab/>
      </w:r>
      <w:r w:rsidRPr="00707E10">
        <w:t xml:space="preserve">A notifiable instrument must be notified under the </w:t>
      </w:r>
      <w:hyperlink r:id="rId63" w:tooltip="A2001-14" w:history="1">
        <w:r w:rsidR="001C7AD6" w:rsidRPr="001C7AD6">
          <w:rPr>
            <w:rStyle w:val="charCitHyperlinkAbbrev"/>
          </w:rPr>
          <w:t>Legislation Act</w:t>
        </w:r>
      </w:hyperlink>
      <w:r w:rsidRPr="00707E10">
        <w:t>.</w:t>
      </w:r>
    </w:p>
    <w:p w14:paraId="294966B6" w14:textId="77777777" w:rsidR="00253DE5" w:rsidRPr="00707E10" w:rsidRDefault="00017800" w:rsidP="00017800">
      <w:pPr>
        <w:pStyle w:val="Amain"/>
      </w:pPr>
      <w:r>
        <w:tab/>
      </w:r>
      <w:r w:rsidR="0065449A" w:rsidRPr="00707E10">
        <w:t>(4)</w:t>
      </w:r>
      <w:r w:rsidR="0065449A" w:rsidRPr="00707E10">
        <w:tab/>
      </w:r>
      <w:r w:rsidR="00253DE5" w:rsidRPr="00707E10">
        <w:t>Subsection (3) does not apply to an administrative determination.</w:t>
      </w:r>
    </w:p>
    <w:p w14:paraId="7FF6129B" w14:textId="77777777" w:rsidR="001D793C" w:rsidRPr="00707E10" w:rsidRDefault="0065449A" w:rsidP="0065449A">
      <w:pPr>
        <w:pStyle w:val="AH5Sec"/>
      </w:pPr>
      <w:bookmarkStart w:id="45" w:name="_Toc190157575"/>
      <w:r w:rsidRPr="00071F1E">
        <w:rPr>
          <w:rStyle w:val="CharSectNo"/>
        </w:rPr>
        <w:lastRenderedPageBreak/>
        <w:t>30</w:t>
      </w:r>
      <w:r w:rsidRPr="00707E10">
        <w:tab/>
      </w:r>
      <w:r w:rsidR="001D793C" w:rsidRPr="00707E10">
        <w:t>Determinations—vehicles, routes, areas and times</w:t>
      </w:r>
      <w:bookmarkEnd w:id="45"/>
      <w:r w:rsidR="001D793C" w:rsidRPr="00707E10">
        <w:t xml:space="preserve"> </w:t>
      </w:r>
    </w:p>
    <w:p w14:paraId="1E34B0E2" w14:textId="77777777" w:rsidR="001D793C" w:rsidRPr="00707E10" w:rsidRDefault="00017800" w:rsidP="00017800">
      <w:pPr>
        <w:pStyle w:val="Amain"/>
      </w:pPr>
      <w:r>
        <w:tab/>
      </w:r>
      <w:r w:rsidR="0065449A" w:rsidRPr="00707E10">
        <w:t>(1)</w:t>
      </w:r>
      <w:r w:rsidR="0065449A" w:rsidRPr="00707E10">
        <w:tab/>
      </w:r>
      <w:r w:rsidR="001D793C" w:rsidRPr="00707E10">
        <w:t>The competent authority may determine that dangerous goods may be or must or must not be transported—</w:t>
      </w:r>
    </w:p>
    <w:p w14:paraId="66728938" w14:textId="77777777" w:rsidR="001D793C" w:rsidRPr="00707E10" w:rsidRDefault="00017800" w:rsidP="00017800">
      <w:pPr>
        <w:pStyle w:val="Apara"/>
      </w:pPr>
      <w:r>
        <w:tab/>
      </w:r>
      <w:r w:rsidR="0065449A" w:rsidRPr="00707E10">
        <w:t>(a)</w:t>
      </w:r>
      <w:r w:rsidR="0065449A" w:rsidRPr="00707E10">
        <w:tab/>
      </w:r>
      <w:r w:rsidR="001D793C" w:rsidRPr="00707E10">
        <w:t>using a stated vehicle, or kind of vehicle; or</w:t>
      </w:r>
    </w:p>
    <w:p w14:paraId="53070F3F" w14:textId="77777777" w:rsidR="001D793C" w:rsidRPr="00707E10" w:rsidRDefault="00017800" w:rsidP="00017800">
      <w:pPr>
        <w:pStyle w:val="Apara"/>
      </w:pPr>
      <w:r>
        <w:tab/>
      </w:r>
      <w:r w:rsidR="0065449A" w:rsidRPr="00707E10">
        <w:t>(b)</w:t>
      </w:r>
      <w:r w:rsidR="0065449A" w:rsidRPr="00707E10">
        <w:tab/>
      </w:r>
      <w:r w:rsidR="001D793C" w:rsidRPr="00707E10">
        <w:t>on a stated route; or</w:t>
      </w:r>
    </w:p>
    <w:p w14:paraId="50E0BEED" w14:textId="77777777" w:rsidR="001D793C" w:rsidRPr="00707E10" w:rsidRDefault="00017800" w:rsidP="00017800">
      <w:pPr>
        <w:pStyle w:val="Apara"/>
      </w:pPr>
      <w:r>
        <w:tab/>
      </w:r>
      <w:r w:rsidR="0065449A" w:rsidRPr="00707E10">
        <w:t>(c)</w:t>
      </w:r>
      <w:r w:rsidR="0065449A" w:rsidRPr="00707E10">
        <w:tab/>
      </w:r>
      <w:r w:rsidR="001D793C" w:rsidRPr="00707E10">
        <w:t>in or through a stated area; or</w:t>
      </w:r>
    </w:p>
    <w:p w14:paraId="5909582C" w14:textId="77777777" w:rsidR="001D793C" w:rsidRPr="00707E10" w:rsidRDefault="00017800" w:rsidP="00017800">
      <w:pPr>
        <w:pStyle w:val="Apara"/>
      </w:pPr>
      <w:r>
        <w:tab/>
      </w:r>
      <w:r w:rsidR="0065449A" w:rsidRPr="00707E10">
        <w:t>(d)</w:t>
      </w:r>
      <w:r w:rsidR="0065449A" w:rsidRPr="00707E10">
        <w:tab/>
      </w:r>
      <w:r w:rsidR="001D793C" w:rsidRPr="00707E10">
        <w:t>at a stated time; or</w:t>
      </w:r>
    </w:p>
    <w:p w14:paraId="5688742A" w14:textId="77777777" w:rsidR="001D793C" w:rsidRPr="00707E10" w:rsidRDefault="00017800" w:rsidP="00017800">
      <w:pPr>
        <w:pStyle w:val="Apara"/>
      </w:pPr>
      <w:r>
        <w:tab/>
      </w:r>
      <w:r w:rsidR="0065449A" w:rsidRPr="00707E10">
        <w:t>(e)</w:t>
      </w:r>
      <w:r w:rsidR="0065449A" w:rsidRPr="00707E10">
        <w:tab/>
      </w:r>
      <w:r w:rsidR="001D793C" w:rsidRPr="00707E10">
        <w:t>in quantities in excess of a stated amount; or</w:t>
      </w:r>
    </w:p>
    <w:p w14:paraId="4BDD437A" w14:textId="77777777" w:rsidR="001D793C" w:rsidRPr="00707E10" w:rsidRDefault="00017800" w:rsidP="00017800">
      <w:pPr>
        <w:pStyle w:val="Apara"/>
      </w:pPr>
      <w:r>
        <w:tab/>
      </w:r>
      <w:r w:rsidR="0065449A" w:rsidRPr="00707E10">
        <w:t>(f)</w:t>
      </w:r>
      <w:r w:rsidR="0065449A" w:rsidRPr="00707E10">
        <w:tab/>
      </w:r>
      <w:r w:rsidR="001D793C" w:rsidRPr="00707E10">
        <w:t>in stated packaging.</w:t>
      </w:r>
    </w:p>
    <w:p w14:paraId="02727F75" w14:textId="77777777" w:rsidR="001D793C" w:rsidRPr="00707E10" w:rsidRDefault="00017800" w:rsidP="00017800">
      <w:pPr>
        <w:pStyle w:val="Amain"/>
        <w:keepNext/>
      </w:pPr>
      <w:r>
        <w:tab/>
      </w:r>
      <w:r w:rsidR="0065449A" w:rsidRPr="00707E10">
        <w:t>(2)</w:t>
      </w:r>
      <w:r w:rsidR="0065449A" w:rsidRPr="00707E10">
        <w:tab/>
      </w:r>
      <w:r w:rsidR="001D793C" w:rsidRPr="00707E10">
        <w:t>A determination is a notifiable instrument.</w:t>
      </w:r>
    </w:p>
    <w:p w14:paraId="7D9060B3" w14:textId="137FE0A2" w:rsidR="001D793C" w:rsidRPr="00707E10" w:rsidRDefault="001D793C" w:rsidP="001D793C">
      <w:pPr>
        <w:pStyle w:val="aNote"/>
      </w:pPr>
      <w:r w:rsidRPr="0065449A">
        <w:rPr>
          <w:rStyle w:val="charItals"/>
        </w:rPr>
        <w:t>Note</w:t>
      </w:r>
      <w:r w:rsidRPr="0065449A">
        <w:rPr>
          <w:rStyle w:val="charItals"/>
        </w:rPr>
        <w:tab/>
      </w:r>
      <w:r w:rsidRPr="00707E10">
        <w:t xml:space="preserve">A notifiable instrument must be notified under the </w:t>
      </w:r>
      <w:hyperlink r:id="rId64" w:tooltip="A2001-14" w:history="1">
        <w:r w:rsidR="001C7AD6" w:rsidRPr="001C7AD6">
          <w:rPr>
            <w:rStyle w:val="charCitHyperlinkAbbrev"/>
          </w:rPr>
          <w:t>Legislation Act</w:t>
        </w:r>
      </w:hyperlink>
      <w:r w:rsidRPr="00707E10">
        <w:t>.</w:t>
      </w:r>
    </w:p>
    <w:p w14:paraId="26DAB1E3" w14:textId="77777777" w:rsidR="00253DE5" w:rsidRPr="00707E10" w:rsidRDefault="00017800" w:rsidP="00017800">
      <w:pPr>
        <w:pStyle w:val="Amain"/>
      </w:pPr>
      <w:r>
        <w:tab/>
      </w:r>
      <w:r w:rsidR="0065449A" w:rsidRPr="00707E10">
        <w:t>(3)</w:t>
      </w:r>
      <w:r w:rsidR="0065449A" w:rsidRPr="00707E10">
        <w:tab/>
      </w:r>
      <w:r w:rsidR="00253DE5" w:rsidRPr="00707E10">
        <w:t>Subsection (2) does not apply to an administrative determination.</w:t>
      </w:r>
    </w:p>
    <w:p w14:paraId="735F68B5" w14:textId="77777777" w:rsidR="001D4E4F" w:rsidRPr="002E5DBE" w:rsidRDefault="001D4E4F" w:rsidP="001D4E4F">
      <w:pPr>
        <w:pStyle w:val="AH5Sec"/>
      </w:pPr>
      <w:bookmarkStart w:id="46" w:name="_Toc190157576"/>
      <w:r w:rsidRPr="00071F1E">
        <w:rPr>
          <w:rStyle w:val="CharSectNo"/>
        </w:rPr>
        <w:t>31</w:t>
      </w:r>
      <w:r w:rsidRPr="002E5DBE">
        <w:tab/>
        <w:t>Administrative determinations</w:t>
      </w:r>
      <w:bookmarkEnd w:id="46"/>
    </w:p>
    <w:p w14:paraId="2E40DBE5" w14:textId="77777777" w:rsidR="001D4E4F" w:rsidRPr="002E5DBE" w:rsidRDefault="001D4E4F" w:rsidP="001D4E4F">
      <w:pPr>
        <w:pStyle w:val="Amain"/>
      </w:pPr>
      <w:r w:rsidRPr="002E5DBE">
        <w:tab/>
        <w:t>(1)</w:t>
      </w:r>
      <w:r w:rsidRPr="002E5DBE">
        <w:tab/>
        <w:t xml:space="preserve">For this regulation, a determination is an </w:t>
      </w:r>
      <w:r w:rsidRPr="00D56745">
        <w:rPr>
          <w:rStyle w:val="charBoldItals"/>
        </w:rPr>
        <w:t>administrative determination</w:t>
      </w:r>
      <w:r w:rsidRPr="002E5DBE">
        <w:t xml:space="preserve"> if the determination—</w:t>
      </w:r>
    </w:p>
    <w:p w14:paraId="0940A8A7" w14:textId="77777777" w:rsidR="001D4E4F" w:rsidRPr="002E5DBE" w:rsidRDefault="001D4E4F" w:rsidP="001D4E4F">
      <w:pPr>
        <w:pStyle w:val="Apara"/>
      </w:pPr>
      <w:r w:rsidRPr="002E5DBE">
        <w:tab/>
        <w:t>(a)</w:t>
      </w:r>
      <w:r w:rsidRPr="002E5DBE">
        <w:tab/>
        <w:t>is made on the application of a person; and</w:t>
      </w:r>
    </w:p>
    <w:p w14:paraId="1092B496" w14:textId="77777777" w:rsidR="001D4E4F" w:rsidRPr="002E5DBE" w:rsidRDefault="001D4E4F" w:rsidP="001D4E4F">
      <w:pPr>
        <w:pStyle w:val="Apara"/>
      </w:pPr>
      <w:r w:rsidRPr="002E5DBE">
        <w:tab/>
        <w:t>(b)</w:t>
      </w:r>
      <w:r w:rsidRPr="002E5DBE">
        <w:tab/>
        <w:t>applies only to the person, or a person stated in the determination.</w:t>
      </w:r>
    </w:p>
    <w:p w14:paraId="67268E85" w14:textId="77777777" w:rsidR="001D4E4F" w:rsidRPr="002E5DBE" w:rsidRDefault="001D4E4F" w:rsidP="001D4E4F">
      <w:pPr>
        <w:pStyle w:val="Amain"/>
      </w:pPr>
      <w:r w:rsidRPr="002E5DBE">
        <w:tab/>
        <w:t>(2)</w:t>
      </w:r>
      <w:r w:rsidRPr="002E5DBE">
        <w:tab/>
        <w:t xml:space="preserve">Also, a determination is an </w:t>
      </w:r>
      <w:r w:rsidRPr="00D56745">
        <w:rPr>
          <w:rStyle w:val="charBoldItals"/>
        </w:rPr>
        <w:t>administrative determination</w:t>
      </w:r>
      <w:r w:rsidRPr="002E5DBE">
        <w:t xml:space="preserve"> if the determination—</w:t>
      </w:r>
    </w:p>
    <w:p w14:paraId="4D366EB7" w14:textId="77777777" w:rsidR="001D4E4F" w:rsidRPr="002E5DBE" w:rsidRDefault="001D4E4F" w:rsidP="001D4E4F">
      <w:pPr>
        <w:pStyle w:val="Apara"/>
      </w:pPr>
      <w:r w:rsidRPr="002E5DBE">
        <w:tab/>
        <w:t>(a)</w:t>
      </w:r>
      <w:r w:rsidRPr="002E5DBE">
        <w:tab/>
        <w:t>is made on the initiative of the competent authority; and</w:t>
      </w:r>
    </w:p>
    <w:p w14:paraId="3C42399F" w14:textId="77777777" w:rsidR="001D4E4F" w:rsidRPr="002E5DBE" w:rsidRDefault="001D4E4F" w:rsidP="001D4E4F">
      <w:pPr>
        <w:pStyle w:val="Apara"/>
      </w:pPr>
      <w:r w:rsidRPr="002E5DBE">
        <w:tab/>
        <w:t>(b)</w:t>
      </w:r>
      <w:r w:rsidRPr="002E5DBE">
        <w:tab/>
        <w:t>applies to a person stated in the determination; and</w:t>
      </w:r>
    </w:p>
    <w:p w14:paraId="53A96C1E" w14:textId="77777777" w:rsidR="001D4E4F" w:rsidRPr="002E5DBE" w:rsidRDefault="001D4E4F" w:rsidP="001D4E4F">
      <w:pPr>
        <w:pStyle w:val="Apara"/>
      </w:pPr>
      <w:r w:rsidRPr="002E5DBE">
        <w:tab/>
        <w:t>(c)</w:t>
      </w:r>
      <w:r w:rsidRPr="002E5DBE">
        <w:tab/>
        <w:t>does not impose any obligation on a person.</w:t>
      </w:r>
    </w:p>
    <w:p w14:paraId="25A58F32" w14:textId="77777777" w:rsidR="001D4E4F" w:rsidRPr="002E5DBE" w:rsidRDefault="001D4E4F" w:rsidP="001D4E4F">
      <w:pPr>
        <w:pStyle w:val="Amain"/>
      </w:pPr>
      <w:r w:rsidRPr="002E5DBE">
        <w:lastRenderedPageBreak/>
        <w:tab/>
        <w:t>(3)</w:t>
      </w:r>
      <w:r w:rsidRPr="002E5DBE">
        <w:tab/>
        <w:t>For subsection (2) (c), an administrative determination does not impose an obligation on a person only because the person must comply with a condition in taking an action under the determination.</w:t>
      </w:r>
    </w:p>
    <w:p w14:paraId="5B7331E7" w14:textId="77777777" w:rsidR="001D4E4F" w:rsidRPr="002E5DBE" w:rsidRDefault="001D4E4F" w:rsidP="001D4E4F">
      <w:pPr>
        <w:pStyle w:val="Amain"/>
      </w:pPr>
      <w:r w:rsidRPr="002E5DBE">
        <w:tab/>
        <w:t>(4)</w:t>
      </w:r>
      <w:r w:rsidRPr="002E5DBE">
        <w:tab/>
        <w:t>The competent authority may amend a determination under subsection (2) on their own initiative.</w:t>
      </w:r>
    </w:p>
    <w:p w14:paraId="6D4E425B" w14:textId="77777777" w:rsidR="001D4E4F" w:rsidRPr="002E5DBE" w:rsidRDefault="001D4E4F" w:rsidP="001D4E4F">
      <w:pPr>
        <w:pStyle w:val="aNote"/>
      </w:pPr>
      <w:r w:rsidRPr="00D56745">
        <w:rPr>
          <w:rStyle w:val="charItals"/>
        </w:rPr>
        <w:t>Note</w:t>
      </w:r>
      <w:r w:rsidRPr="00D56745">
        <w:rPr>
          <w:rStyle w:val="charItals"/>
        </w:rPr>
        <w:tab/>
      </w:r>
      <w:r w:rsidRPr="002E5DBE">
        <w:t>For provisions dealing with administrative determinations, including applications, cancellation and variation, see ch 19.</w:t>
      </w:r>
    </w:p>
    <w:p w14:paraId="63EB7C44" w14:textId="77777777" w:rsidR="001D793C" w:rsidRPr="00707E10" w:rsidRDefault="0065449A" w:rsidP="0065449A">
      <w:pPr>
        <w:pStyle w:val="AH5Sec"/>
        <w:rPr>
          <w:rFonts w:cs="Arial"/>
        </w:rPr>
      </w:pPr>
      <w:bookmarkStart w:id="47" w:name="_Toc190157577"/>
      <w:r w:rsidRPr="00071F1E">
        <w:rPr>
          <w:rStyle w:val="CharSectNo"/>
        </w:rPr>
        <w:t>32</w:t>
      </w:r>
      <w:r w:rsidRPr="00707E10">
        <w:rPr>
          <w:rFonts w:cs="Arial"/>
        </w:rPr>
        <w:tab/>
      </w:r>
      <w:r w:rsidR="001D793C" w:rsidRPr="00707E10">
        <w:t>Determination may be subject to conditions</w:t>
      </w:r>
      <w:bookmarkEnd w:id="47"/>
      <w:r w:rsidR="001D793C" w:rsidRPr="00707E10">
        <w:t xml:space="preserve"> </w:t>
      </w:r>
    </w:p>
    <w:p w14:paraId="5C0B1724" w14:textId="77777777" w:rsidR="001D793C" w:rsidRPr="00707E10" w:rsidRDefault="001D793C" w:rsidP="001D793C">
      <w:pPr>
        <w:pStyle w:val="Amainreturn"/>
      </w:pPr>
      <w:r w:rsidRPr="00707E10">
        <w:t>The competent authority may make a determination subject to any condition necessary for the safe transport of dangerous goods.</w:t>
      </w:r>
    </w:p>
    <w:p w14:paraId="3083A322" w14:textId="77777777" w:rsidR="001D793C" w:rsidRPr="00707E10" w:rsidRDefault="0065449A" w:rsidP="0065449A">
      <w:pPr>
        <w:pStyle w:val="AH5Sec"/>
      </w:pPr>
      <w:bookmarkStart w:id="48" w:name="_Toc190157578"/>
      <w:r w:rsidRPr="00071F1E">
        <w:rPr>
          <w:rStyle w:val="CharSectNo"/>
        </w:rPr>
        <w:t>33</w:t>
      </w:r>
      <w:r w:rsidRPr="00707E10">
        <w:tab/>
      </w:r>
      <w:r w:rsidR="001D793C" w:rsidRPr="00707E10">
        <w:t>Offence—contravention of determination condition</w:t>
      </w:r>
      <w:bookmarkEnd w:id="48"/>
      <w:r w:rsidR="001D793C" w:rsidRPr="00707E10">
        <w:t xml:space="preserve"> </w:t>
      </w:r>
    </w:p>
    <w:p w14:paraId="45162E23" w14:textId="77777777" w:rsidR="001D793C" w:rsidRPr="00707E10" w:rsidRDefault="00017800" w:rsidP="005D30A6">
      <w:pPr>
        <w:pStyle w:val="Amain"/>
        <w:keepNext/>
      </w:pPr>
      <w:r>
        <w:tab/>
      </w:r>
      <w:r w:rsidR="0065449A" w:rsidRPr="00707E10">
        <w:t>(1)</w:t>
      </w:r>
      <w:r w:rsidR="0065449A" w:rsidRPr="00707E10">
        <w:tab/>
      </w:r>
      <w:r w:rsidR="001D793C" w:rsidRPr="00707E10">
        <w:t>A person commits an offence if—</w:t>
      </w:r>
    </w:p>
    <w:p w14:paraId="7EF4C5EF" w14:textId="77777777" w:rsidR="001D793C" w:rsidRPr="00707E10" w:rsidRDefault="00017800" w:rsidP="00017800">
      <w:pPr>
        <w:pStyle w:val="Apara"/>
      </w:pPr>
      <w:r>
        <w:tab/>
      </w:r>
      <w:r w:rsidR="0065449A" w:rsidRPr="00707E10">
        <w:t>(a)</w:t>
      </w:r>
      <w:r w:rsidR="0065449A" w:rsidRPr="00707E10">
        <w:tab/>
      </w:r>
      <w:r w:rsidR="001D793C" w:rsidRPr="00707E10">
        <w:t>a determination applies to the person; and</w:t>
      </w:r>
    </w:p>
    <w:p w14:paraId="0F5A5E22" w14:textId="77777777" w:rsidR="001D793C" w:rsidRPr="00707E10" w:rsidRDefault="00017800" w:rsidP="00017800">
      <w:pPr>
        <w:pStyle w:val="Apara"/>
        <w:keepNext/>
      </w:pPr>
      <w:r>
        <w:tab/>
      </w:r>
      <w:r w:rsidR="0065449A" w:rsidRPr="00707E10">
        <w:t>(b)</w:t>
      </w:r>
      <w:r w:rsidR="0065449A" w:rsidRPr="00707E10">
        <w:tab/>
      </w:r>
      <w:r w:rsidR="001D793C" w:rsidRPr="00707E10">
        <w:t>the person contravenes a condition of the determination.</w:t>
      </w:r>
    </w:p>
    <w:p w14:paraId="18D9FF04" w14:textId="77777777" w:rsidR="001D793C" w:rsidRPr="00707E10" w:rsidRDefault="001D793C" w:rsidP="00017800">
      <w:pPr>
        <w:pStyle w:val="Penalty"/>
        <w:keepNext/>
      </w:pPr>
      <w:r w:rsidRPr="00707E10">
        <w:t>Maximum penalty:  40 penalty units.</w:t>
      </w:r>
    </w:p>
    <w:p w14:paraId="7E190CEC" w14:textId="77777777" w:rsidR="001D793C" w:rsidRPr="00707E10" w:rsidRDefault="00017800" w:rsidP="00017800">
      <w:pPr>
        <w:pStyle w:val="Amain"/>
      </w:pPr>
      <w:r>
        <w:tab/>
      </w:r>
      <w:r w:rsidR="0065449A" w:rsidRPr="00707E10">
        <w:t>(2)</w:t>
      </w:r>
      <w:r w:rsidR="0065449A" w:rsidRPr="00707E10">
        <w:tab/>
      </w:r>
      <w:r w:rsidR="001D793C" w:rsidRPr="00707E10">
        <w:t>An offence against this section is a strict liability offence.</w:t>
      </w:r>
    </w:p>
    <w:p w14:paraId="2211BD16" w14:textId="77777777" w:rsidR="001D793C" w:rsidRPr="00707E10" w:rsidRDefault="0065449A" w:rsidP="0065449A">
      <w:pPr>
        <w:pStyle w:val="AH5Sec"/>
        <w:rPr>
          <w:rFonts w:cs="Arial"/>
        </w:rPr>
      </w:pPr>
      <w:bookmarkStart w:id="49" w:name="_Toc190157579"/>
      <w:r w:rsidRPr="00071F1E">
        <w:rPr>
          <w:rStyle w:val="CharSectNo"/>
        </w:rPr>
        <w:t>34</w:t>
      </w:r>
      <w:r w:rsidRPr="00707E10">
        <w:rPr>
          <w:rFonts w:cs="Arial"/>
        </w:rPr>
        <w:tab/>
      </w:r>
      <w:r w:rsidR="001D793C" w:rsidRPr="00707E10">
        <w:t>Effect of determinations on contrary obligations under regulation</w:t>
      </w:r>
      <w:bookmarkEnd w:id="49"/>
      <w:r w:rsidR="001D793C" w:rsidRPr="00707E10">
        <w:t xml:space="preserve"> </w:t>
      </w:r>
    </w:p>
    <w:p w14:paraId="1D8FB881" w14:textId="77777777" w:rsidR="001D793C" w:rsidRPr="00D33C89" w:rsidRDefault="00017800" w:rsidP="00017800">
      <w:pPr>
        <w:pStyle w:val="Amain"/>
      </w:pPr>
      <w:r>
        <w:tab/>
      </w:r>
      <w:r w:rsidR="0065449A" w:rsidRPr="00D33C89">
        <w:t>(1)</w:t>
      </w:r>
      <w:r w:rsidR="0065449A" w:rsidRPr="00D33C89">
        <w:tab/>
      </w:r>
      <w:r w:rsidR="001D793C" w:rsidRPr="00D33C89">
        <w:t>This section applies if—</w:t>
      </w:r>
    </w:p>
    <w:p w14:paraId="2DA5F997" w14:textId="77777777" w:rsidR="001D793C" w:rsidRPr="00D33C89" w:rsidRDefault="00017800" w:rsidP="00017800">
      <w:pPr>
        <w:pStyle w:val="Apara"/>
      </w:pPr>
      <w:r>
        <w:tab/>
      </w:r>
      <w:r w:rsidR="0065449A" w:rsidRPr="00D33C89">
        <w:t>(a)</w:t>
      </w:r>
      <w:r w:rsidR="0065449A" w:rsidRPr="00D33C89">
        <w:tab/>
      </w:r>
      <w:r w:rsidR="001D793C" w:rsidRPr="00D33C89">
        <w:t>this regulation imposes an obligation on a person; and</w:t>
      </w:r>
    </w:p>
    <w:p w14:paraId="5364EFB2" w14:textId="77777777" w:rsidR="001D793C" w:rsidRPr="00D33C89" w:rsidRDefault="00017800" w:rsidP="00017800">
      <w:pPr>
        <w:pStyle w:val="Apara"/>
      </w:pPr>
      <w:r>
        <w:tab/>
      </w:r>
      <w:r w:rsidR="0065449A" w:rsidRPr="00D33C89">
        <w:t>(b)</w:t>
      </w:r>
      <w:r w:rsidR="0065449A" w:rsidRPr="00D33C89">
        <w:tab/>
      </w:r>
      <w:r w:rsidR="001D793C" w:rsidRPr="00D33C89">
        <w:t>the person is authorised or permitted to act contrary to the obligation by a determination made under this chapter.</w:t>
      </w:r>
    </w:p>
    <w:p w14:paraId="624C5156" w14:textId="77777777" w:rsidR="001D793C" w:rsidRPr="00D33C89" w:rsidRDefault="00017800" w:rsidP="00017800">
      <w:pPr>
        <w:pStyle w:val="Amain"/>
      </w:pPr>
      <w:r>
        <w:tab/>
      </w:r>
      <w:r w:rsidR="0065449A" w:rsidRPr="00D33C89">
        <w:t>(2)</w:t>
      </w:r>
      <w:r w:rsidR="0065449A" w:rsidRPr="00D33C89">
        <w:tab/>
      </w:r>
      <w:r w:rsidR="001D793C" w:rsidRPr="00D33C89">
        <w:t>The obligation is to be read as if it stated that the person could fulfil the obligation by acting in accordance with the determination.</w:t>
      </w:r>
    </w:p>
    <w:p w14:paraId="24D929A2" w14:textId="77777777" w:rsidR="001D793C" w:rsidRPr="00707E10" w:rsidRDefault="0065449A" w:rsidP="0065449A">
      <w:pPr>
        <w:pStyle w:val="AH5Sec"/>
      </w:pPr>
      <w:bookmarkStart w:id="50" w:name="_Toc190157580"/>
      <w:r w:rsidRPr="00071F1E">
        <w:rPr>
          <w:rStyle w:val="CharSectNo"/>
        </w:rPr>
        <w:lastRenderedPageBreak/>
        <w:t>35</w:t>
      </w:r>
      <w:r w:rsidRPr="00707E10">
        <w:tab/>
      </w:r>
      <w:r w:rsidR="001D793C" w:rsidRPr="00707E10">
        <w:t>Register of determinations</w:t>
      </w:r>
      <w:bookmarkEnd w:id="50"/>
      <w:r w:rsidR="001D793C" w:rsidRPr="00707E10">
        <w:t xml:space="preserve"> </w:t>
      </w:r>
    </w:p>
    <w:p w14:paraId="3A1EFA14" w14:textId="77777777" w:rsidR="001D793C" w:rsidRPr="00707E10" w:rsidRDefault="00017800" w:rsidP="00017800">
      <w:pPr>
        <w:pStyle w:val="Amain"/>
      </w:pPr>
      <w:r>
        <w:tab/>
      </w:r>
      <w:r w:rsidR="0065449A" w:rsidRPr="00707E10">
        <w:t>(1)</w:t>
      </w:r>
      <w:r w:rsidR="0065449A" w:rsidRPr="00707E10">
        <w:tab/>
      </w:r>
      <w:r w:rsidR="001D793C" w:rsidRPr="00707E10">
        <w:t>The competent authority must—</w:t>
      </w:r>
    </w:p>
    <w:p w14:paraId="516C9D04" w14:textId="77777777" w:rsidR="001D793C" w:rsidRPr="00707E10" w:rsidRDefault="00017800" w:rsidP="00017800">
      <w:pPr>
        <w:pStyle w:val="Apara"/>
      </w:pPr>
      <w:r>
        <w:tab/>
      </w:r>
      <w:r w:rsidR="0065449A" w:rsidRPr="00707E10">
        <w:t>(a)</w:t>
      </w:r>
      <w:r w:rsidR="0065449A" w:rsidRPr="00707E10">
        <w:tab/>
      </w:r>
      <w:r w:rsidR="001D793C" w:rsidRPr="00707E10">
        <w:t>keep a register of determinations; or</w:t>
      </w:r>
    </w:p>
    <w:p w14:paraId="4ED094CB" w14:textId="77777777" w:rsidR="001D793C" w:rsidRPr="00707E10" w:rsidRDefault="00017800" w:rsidP="00017800">
      <w:pPr>
        <w:pStyle w:val="Apara"/>
      </w:pPr>
      <w:r>
        <w:tab/>
      </w:r>
      <w:r w:rsidR="0065449A" w:rsidRPr="00707E10">
        <w:t>(b)</w:t>
      </w:r>
      <w:r w:rsidR="0065449A" w:rsidRPr="00707E10">
        <w:tab/>
      </w:r>
      <w:r w:rsidR="001D793C" w:rsidRPr="00707E10">
        <w:t>with other competent authorities, keep a central register of determinations.</w:t>
      </w:r>
    </w:p>
    <w:p w14:paraId="32E910A1" w14:textId="77777777" w:rsidR="001D793C" w:rsidRPr="00707E10" w:rsidRDefault="00017800" w:rsidP="00017800">
      <w:pPr>
        <w:pStyle w:val="Amain"/>
      </w:pPr>
      <w:r>
        <w:tab/>
      </w:r>
      <w:r w:rsidR="0065449A" w:rsidRPr="00707E10">
        <w:t>(2)</w:t>
      </w:r>
      <w:r w:rsidR="0065449A" w:rsidRPr="00707E10">
        <w:tab/>
      </w:r>
      <w:r w:rsidR="001D793C" w:rsidRPr="00707E10">
        <w:t>The register may have separate divisions for different kinds of determinations.</w:t>
      </w:r>
    </w:p>
    <w:p w14:paraId="322FC502" w14:textId="77777777" w:rsidR="001D793C" w:rsidRPr="00707E10" w:rsidRDefault="00017800" w:rsidP="00017800">
      <w:pPr>
        <w:pStyle w:val="Amain"/>
      </w:pPr>
      <w:r>
        <w:tab/>
      </w:r>
      <w:r w:rsidR="0065449A" w:rsidRPr="00707E10">
        <w:t>(3)</w:t>
      </w:r>
      <w:r w:rsidR="0065449A" w:rsidRPr="00707E10">
        <w:tab/>
      </w:r>
      <w:r w:rsidR="001D793C" w:rsidRPr="00707E10">
        <w:t>The competent authority must record in the register—</w:t>
      </w:r>
    </w:p>
    <w:p w14:paraId="6DA5B35E" w14:textId="77777777" w:rsidR="001D793C" w:rsidRPr="00707E10" w:rsidRDefault="00017800" w:rsidP="00017800">
      <w:pPr>
        <w:pStyle w:val="Apara"/>
      </w:pPr>
      <w:r>
        <w:tab/>
      </w:r>
      <w:r w:rsidR="0065449A" w:rsidRPr="00707E10">
        <w:t>(a)</w:t>
      </w:r>
      <w:r w:rsidR="0065449A" w:rsidRPr="00707E10">
        <w:tab/>
      </w:r>
      <w:r w:rsidR="001D793C" w:rsidRPr="00707E10">
        <w:t>each determination made under this regulation that is not an administrative determination; and</w:t>
      </w:r>
    </w:p>
    <w:p w14:paraId="08DF0E98" w14:textId="77777777" w:rsidR="001D793C" w:rsidRPr="00707E10" w:rsidRDefault="00017800" w:rsidP="00017800">
      <w:pPr>
        <w:pStyle w:val="Apara"/>
      </w:pPr>
      <w:r>
        <w:tab/>
      </w:r>
      <w:r w:rsidR="0065449A" w:rsidRPr="00707E10">
        <w:t>(b)</w:t>
      </w:r>
      <w:r w:rsidR="0065449A" w:rsidRPr="00707E10">
        <w:tab/>
      </w:r>
      <w:r w:rsidR="001D793C" w:rsidRPr="00707E10">
        <w:t>each corresponding determination.</w:t>
      </w:r>
    </w:p>
    <w:p w14:paraId="703F90FE" w14:textId="77777777" w:rsidR="001D793C" w:rsidRPr="00707E10" w:rsidRDefault="00017800" w:rsidP="00017800">
      <w:pPr>
        <w:pStyle w:val="Amain"/>
      </w:pPr>
      <w:r>
        <w:tab/>
      </w:r>
      <w:r w:rsidR="0065449A" w:rsidRPr="00707E10">
        <w:t>(4)</w:t>
      </w:r>
      <w:r w:rsidR="0065449A" w:rsidRPr="00707E10">
        <w:tab/>
      </w:r>
      <w:r w:rsidR="001D793C" w:rsidRPr="00707E10">
        <w:t>The competent authority must include in the register—</w:t>
      </w:r>
    </w:p>
    <w:p w14:paraId="51AA4DD1" w14:textId="77777777" w:rsidR="001D793C" w:rsidRPr="00707E10" w:rsidRDefault="00017800" w:rsidP="00017800">
      <w:pPr>
        <w:pStyle w:val="Apara"/>
      </w:pPr>
      <w:r>
        <w:tab/>
      </w:r>
      <w:r w:rsidR="0065449A" w:rsidRPr="00707E10">
        <w:t>(a)</w:t>
      </w:r>
      <w:r w:rsidR="0065449A" w:rsidRPr="00707E10">
        <w:tab/>
      </w:r>
      <w:r w:rsidR="001D793C" w:rsidRPr="00707E10">
        <w:t>the revocation of a determination made under this regulation; and</w:t>
      </w:r>
    </w:p>
    <w:p w14:paraId="0D783A59" w14:textId="77777777" w:rsidR="001D793C" w:rsidRPr="00707E10" w:rsidRDefault="00017800" w:rsidP="00017800">
      <w:pPr>
        <w:pStyle w:val="Apara"/>
      </w:pPr>
      <w:r>
        <w:tab/>
      </w:r>
      <w:r w:rsidR="0065449A" w:rsidRPr="00707E10">
        <w:t>(b)</w:t>
      </w:r>
      <w:r w:rsidR="0065449A" w:rsidRPr="00707E10">
        <w:tab/>
      </w:r>
      <w:r w:rsidR="001D793C" w:rsidRPr="00707E10">
        <w:t xml:space="preserve">a decision of </w:t>
      </w:r>
      <w:smartTag w:uri="urn:schemas-microsoft-com:office:smarttags" w:element="stockticker">
        <w:r w:rsidR="001D793C" w:rsidRPr="00707E10">
          <w:t>CAP</w:t>
        </w:r>
      </w:smartTag>
      <w:r w:rsidR="001D793C" w:rsidRPr="00707E10">
        <w:t xml:space="preserve"> reversing a decision that a corresponding determination should have effect in all participating jurisdictions or participating jurisdictions including the ACT.</w:t>
      </w:r>
    </w:p>
    <w:p w14:paraId="58631FA1" w14:textId="77777777" w:rsidR="001D793C" w:rsidRPr="00707E10" w:rsidRDefault="0065449A" w:rsidP="0065449A">
      <w:pPr>
        <w:pStyle w:val="AH5Sec"/>
      </w:pPr>
      <w:bookmarkStart w:id="51" w:name="_Toc190157581"/>
      <w:r w:rsidRPr="00071F1E">
        <w:rPr>
          <w:rStyle w:val="CharSectNo"/>
        </w:rPr>
        <w:t>36</w:t>
      </w:r>
      <w:r w:rsidRPr="00707E10">
        <w:tab/>
      </w:r>
      <w:r w:rsidR="001D793C" w:rsidRPr="00707E10">
        <w:t>Records of determinations</w:t>
      </w:r>
      <w:bookmarkEnd w:id="51"/>
      <w:r w:rsidR="001D793C" w:rsidRPr="00707E10">
        <w:t xml:space="preserve"> </w:t>
      </w:r>
    </w:p>
    <w:p w14:paraId="6DC13F46" w14:textId="77777777" w:rsidR="001D793C" w:rsidRPr="00707E10" w:rsidRDefault="001D793C" w:rsidP="001D793C">
      <w:pPr>
        <w:pStyle w:val="Amainreturn"/>
      </w:pPr>
      <w:r w:rsidRPr="00707E10">
        <w:t>The record of a determination in the register must include—</w:t>
      </w:r>
    </w:p>
    <w:p w14:paraId="29A54DD4" w14:textId="77777777" w:rsidR="001D793C" w:rsidRPr="00707E10" w:rsidRDefault="00017800" w:rsidP="00017800">
      <w:pPr>
        <w:pStyle w:val="Apara"/>
      </w:pPr>
      <w:r>
        <w:tab/>
      </w:r>
      <w:r w:rsidR="0065449A" w:rsidRPr="00707E10">
        <w:t>(a)</w:t>
      </w:r>
      <w:r w:rsidR="0065449A" w:rsidRPr="00707E10">
        <w:tab/>
      </w:r>
      <w:r w:rsidR="001D793C" w:rsidRPr="00707E10">
        <w:t>the provisions of the determination; or</w:t>
      </w:r>
    </w:p>
    <w:p w14:paraId="45A778FC" w14:textId="77777777" w:rsidR="001D793C" w:rsidRPr="00707E10" w:rsidRDefault="00017800" w:rsidP="00017800">
      <w:pPr>
        <w:pStyle w:val="Apara"/>
        <w:keepNext/>
      </w:pPr>
      <w:r>
        <w:tab/>
      </w:r>
      <w:r w:rsidR="0065449A" w:rsidRPr="00707E10">
        <w:t>(b)</w:t>
      </w:r>
      <w:r w:rsidR="0065449A" w:rsidRPr="00707E10">
        <w:tab/>
      </w:r>
      <w:r w:rsidR="001D793C" w:rsidRPr="00707E10">
        <w:t>the following information:</w:t>
      </w:r>
    </w:p>
    <w:p w14:paraId="44D93383" w14:textId="77777777" w:rsidR="001D793C" w:rsidRPr="00707E10" w:rsidRDefault="00017800" w:rsidP="00017800">
      <w:pPr>
        <w:pStyle w:val="Asubpara"/>
      </w:pPr>
      <w:r>
        <w:tab/>
      </w:r>
      <w:r w:rsidR="0065449A" w:rsidRPr="00707E10">
        <w:t>(i)</w:t>
      </w:r>
      <w:r w:rsidR="0065449A" w:rsidRPr="00707E10">
        <w:tab/>
      </w:r>
      <w:r w:rsidR="001D793C" w:rsidRPr="00707E10">
        <w:t>the date the determination is notified;</w:t>
      </w:r>
    </w:p>
    <w:p w14:paraId="5B9A0BDE" w14:textId="4F0BBBED" w:rsidR="001D793C" w:rsidRPr="00707E10" w:rsidRDefault="00017800" w:rsidP="00017800">
      <w:pPr>
        <w:pStyle w:val="Asubpara"/>
      </w:pPr>
      <w:r>
        <w:tab/>
      </w:r>
      <w:r w:rsidR="0065449A" w:rsidRPr="00707E10">
        <w:t>(ii)</w:t>
      </w:r>
      <w:r w:rsidR="0065449A" w:rsidRPr="00707E10">
        <w:tab/>
      </w:r>
      <w:r w:rsidR="001D793C" w:rsidRPr="00707E10">
        <w:t xml:space="preserve">the provisions of this regulation, and of the </w:t>
      </w:r>
      <w:hyperlink r:id="rId65" w:tooltip="ADG code" w:history="1">
        <w:r w:rsidR="007D2727" w:rsidRPr="00223632">
          <w:rPr>
            <w:rStyle w:val="charCitHyperlinkAbbrev"/>
          </w:rPr>
          <w:t>ADG code</w:t>
        </w:r>
      </w:hyperlink>
      <w:r w:rsidR="001D793C" w:rsidRPr="00707E10">
        <w:t>, to which the determination relates;</w:t>
      </w:r>
    </w:p>
    <w:p w14:paraId="3FC63757" w14:textId="77777777" w:rsidR="001D793C" w:rsidRPr="00707E10" w:rsidRDefault="00017800" w:rsidP="000B4293">
      <w:pPr>
        <w:pStyle w:val="Asubpara"/>
        <w:keepNext/>
      </w:pPr>
      <w:r>
        <w:lastRenderedPageBreak/>
        <w:tab/>
      </w:r>
      <w:r w:rsidR="0065449A" w:rsidRPr="00707E10">
        <w:t>(iii)</w:t>
      </w:r>
      <w:r w:rsidR="0065449A" w:rsidRPr="00707E10">
        <w:tab/>
      </w:r>
      <w:r w:rsidR="001D793C" w:rsidRPr="00707E10">
        <w:t>the dangerous goods, equipment, packaging, vehicle or other thing to which the determination relates.</w:t>
      </w:r>
    </w:p>
    <w:p w14:paraId="3245C977" w14:textId="66FAEEB0" w:rsidR="001D793C" w:rsidRPr="00707E10" w:rsidRDefault="001D793C" w:rsidP="001D793C">
      <w:pPr>
        <w:pStyle w:val="aNotepar"/>
      </w:pPr>
      <w:r w:rsidRPr="0065449A">
        <w:rPr>
          <w:rStyle w:val="charItals"/>
        </w:rPr>
        <w:t>Note</w:t>
      </w:r>
      <w:r w:rsidRPr="0065449A">
        <w:rPr>
          <w:rStyle w:val="charItals"/>
        </w:rPr>
        <w:tab/>
      </w:r>
      <w:r w:rsidRPr="00707E10">
        <w:t xml:space="preserve">A reference to the </w:t>
      </w:r>
      <w:r w:rsidRPr="0065449A">
        <w:rPr>
          <w:rStyle w:val="charBoldItals"/>
        </w:rPr>
        <w:t>notification</w:t>
      </w:r>
      <w:r w:rsidRPr="00707E10">
        <w:t xml:space="preserve"> of a legislative instrument is a reference to the instrument having been notified in the ACT legislation register or gazette (see </w:t>
      </w:r>
      <w:hyperlink r:id="rId66" w:tooltip="A2001-14" w:history="1">
        <w:r w:rsidR="001C7AD6" w:rsidRPr="001C7AD6">
          <w:rPr>
            <w:rStyle w:val="charCitHyperlinkAbbrev"/>
          </w:rPr>
          <w:t>Legislation Act</w:t>
        </w:r>
      </w:hyperlink>
      <w:r w:rsidRPr="00707E10">
        <w:t>, s 63).</w:t>
      </w:r>
    </w:p>
    <w:p w14:paraId="3A4EB14C" w14:textId="77777777" w:rsidR="001D793C" w:rsidRPr="00707E10" w:rsidRDefault="0065449A" w:rsidP="0065449A">
      <w:pPr>
        <w:pStyle w:val="AH5Sec"/>
        <w:rPr>
          <w:rFonts w:cs="Arial"/>
        </w:rPr>
      </w:pPr>
      <w:bookmarkStart w:id="52" w:name="_Toc190157582"/>
      <w:r w:rsidRPr="00071F1E">
        <w:rPr>
          <w:rStyle w:val="CharSectNo"/>
        </w:rPr>
        <w:t>37</w:t>
      </w:r>
      <w:r w:rsidRPr="00707E10">
        <w:rPr>
          <w:rFonts w:cs="Arial"/>
        </w:rPr>
        <w:tab/>
      </w:r>
      <w:r w:rsidR="001D793C" w:rsidRPr="00707E10">
        <w:t>Offences—doing of thing prohibited or regulated by determination</w:t>
      </w:r>
      <w:bookmarkEnd w:id="52"/>
      <w:r w:rsidR="001D793C" w:rsidRPr="00707E10">
        <w:t xml:space="preserve"> </w:t>
      </w:r>
    </w:p>
    <w:p w14:paraId="77F48CFE"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w:t>
      </w:r>
    </w:p>
    <w:p w14:paraId="7BD1EB0C" w14:textId="77777777" w:rsidR="001D793C" w:rsidRPr="00707E10" w:rsidRDefault="00017800" w:rsidP="00017800">
      <w:pPr>
        <w:pStyle w:val="Apara"/>
      </w:pPr>
      <w:r>
        <w:tab/>
      </w:r>
      <w:r w:rsidR="0065449A" w:rsidRPr="00707E10">
        <w:t>(a)</w:t>
      </w:r>
      <w:r w:rsidR="0065449A" w:rsidRPr="00707E10">
        <w:tab/>
      </w:r>
      <w:r w:rsidR="001D793C" w:rsidRPr="00707E10">
        <w:t>a determination under this chapter prohibits the doing of a thing; and</w:t>
      </w:r>
    </w:p>
    <w:p w14:paraId="3F333873" w14:textId="77777777" w:rsidR="001D793C" w:rsidRPr="00707E10" w:rsidRDefault="00017800" w:rsidP="00017800">
      <w:pPr>
        <w:pStyle w:val="Apara"/>
      </w:pPr>
      <w:r>
        <w:tab/>
      </w:r>
      <w:r w:rsidR="0065449A" w:rsidRPr="00707E10">
        <w:t>(b)</w:t>
      </w:r>
      <w:r w:rsidR="0065449A" w:rsidRPr="00707E10">
        <w:tab/>
      </w:r>
      <w:r w:rsidR="00525C4F" w:rsidRPr="00707E10">
        <w:t>t</w:t>
      </w:r>
      <w:r w:rsidR="001D793C" w:rsidRPr="00707E10">
        <w:t>he determination applies</w:t>
      </w:r>
      <w:r w:rsidR="00525C4F" w:rsidRPr="00707E10">
        <w:t xml:space="preserve"> to the person</w:t>
      </w:r>
      <w:r w:rsidR="001D793C" w:rsidRPr="00707E10">
        <w:t>; and</w:t>
      </w:r>
    </w:p>
    <w:p w14:paraId="2B096ED1" w14:textId="77777777" w:rsidR="001D793C" w:rsidRPr="00707E10" w:rsidRDefault="00017800" w:rsidP="00017800">
      <w:pPr>
        <w:pStyle w:val="Apara"/>
        <w:keepNext/>
      </w:pPr>
      <w:r>
        <w:tab/>
      </w:r>
      <w:r w:rsidR="0065449A" w:rsidRPr="00707E10">
        <w:t>(c)</w:t>
      </w:r>
      <w:r w:rsidR="0065449A" w:rsidRPr="00707E10">
        <w:tab/>
      </w:r>
      <w:r w:rsidR="001D793C" w:rsidRPr="00707E10">
        <w:t>the person does the thing.</w:t>
      </w:r>
    </w:p>
    <w:p w14:paraId="23ED1601" w14:textId="77777777" w:rsidR="001D793C" w:rsidRPr="00707E10" w:rsidRDefault="001D793C" w:rsidP="005D30A6">
      <w:pPr>
        <w:pStyle w:val="Penalty"/>
      </w:pPr>
      <w:r w:rsidRPr="00707E10">
        <w:t>Maximum penalty:  40 penalty units.</w:t>
      </w:r>
    </w:p>
    <w:p w14:paraId="5971E22E" w14:textId="77777777" w:rsidR="001D793C" w:rsidRPr="00707E10" w:rsidRDefault="00017800" w:rsidP="00017800">
      <w:pPr>
        <w:pStyle w:val="Amain"/>
      </w:pPr>
      <w:r>
        <w:tab/>
      </w:r>
      <w:r w:rsidR="0065449A" w:rsidRPr="00707E10">
        <w:t>(2)</w:t>
      </w:r>
      <w:r w:rsidR="0065449A" w:rsidRPr="00707E10">
        <w:tab/>
      </w:r>
      <w:r w:rsidR="001D793C" w:rsidRPr="00707E10">
        <w:t>A person commits an offence if—</w:t>
      </w:r>
    </w:p>
    <w:p w14:paraId="00FED2EF" w14:textId="77777777" w:rsidR="001D793C" w:rsidRPr="00707E10" w:rsidRDefault="00017800" w:rsidP="00017800">
      <w:pPr>
        <w:pStyle w:val="Apara"/>
      </w:pPr>
      <w:r>
        <w:tab/>
      </w:r>
      <w:r w:rsidR="0065449A" w:rsidRPr="00707E10">
        <w:t>(a)</w:t>
      </w:r>
      <w:r w:rsidR="0065449A" w:rsidRPr="00707E10">
        <w:tab/>
      </w:r>
      <w:r w:rsidR="001D793C" w:rsidRPr="00707E10">
        <w:t>a determination under this chapter regulates the doing of a thing; and</w:t>
      </w:r>
    </w:p>
    <w:p w14:paraId="4AEED498" w14:textId="77777777" w:rsidR="001D793C" w:rsidRPr="00707E10" w:rsidRDefault="00017800" w:rsidP="00017800">
      <w:pPr>
        <w:pStyle w:val="Apara"/>
      </w:pPr>
      <w:r>
        <w:tab/>
      </w:r>
      <w:r w:rsidR="0065449A" w:rsidRPr="00707E10">
        <w:t>(b)</w:t>
      </w:r>
      <w:r w:rsidR="0065449A" w:rsidRPr="00707E10">
        <w:tab/>
      </w:r>
      <w:r w:rsidR="001D793C" w:rsidRPr="00707E10">
        <w:t>the determination applies</w:t>
      </w:r>
      <w:r w:rsidR="00525C4F" w:rsidRPr="00707E10">
        <w:t xml:space="preserve"> to the person</w:t>
      </w:r>
      <w:r w:rsidR="001D793C" w:rsidRPr="00707E10">
        <w:t>; and</w:t>
      </w:r>
    </w:p>
    <w:p w14:paraId="475EA6C8" w14:textId="77777777" w:rsidR="001D793C" w:rsidRPr="00707E10" w:rsidRDefault="00017800" w:rsidP="00017800">
      <w:pPr>
        <w:pStyle w:val="Apara"/>
        <w:keepNext/>
      </w:pPr>
      <w:r>
        <w:tab/>
      </w:r>
      <w:r w:rsidR="0065449A" w:rsidRPr="00707E10">
        <w:t>(c)</w:t>
      </w:r>
      <w:r w:rsidR="0065449A" w:rsidRPr="00707E10">
        <w:tab/>
      </w:r>
      <w:r w:rsidR="001D793C" w:rsidRPr="00707E10">
        <w:t>the person does the thing contrary to the determination.</w:t>
      </w:r>
    </w:p>
    <w:p w14:paraId="15312A9D" w14:textId="77777777" w:rsidR="001D793C" w:rsidRPr="00707E10" w:rsidRDefault="001D793C" w:rsidP="00017800">
      <w:pPr>
        <w:pStyle w:val="Penalty"/>
        <w:keepNext/>
      </w:pPr>
      <w:r w:rsidRPr="00707E10">
        <w:t>Maximum penalty:  40 penalty units.</w:t>
      </w:r>
    </w:p>
    <w:p w14:paraId="1A3C885A" w14:textId="77777777" w:rsidR="001D793C" w:rsidRPr="00707E10" w:rsidRDefault="00017800" w:rsidP="00017800">
      <w:pPr>
        <w:pStyle w:val="Amain"/>
        <w:keepNext/>
      </w:pPr>
      <w:r>
        <w:tab/>
      </w:r>
      <w:r w:rsidR="0065449A" w:rsidRPr="00707E10">
        <w:t>(3)</w:t>
      </w:r>
      <w:r w:rsidR="0065449A" w:rsidRPr="00707E10">
        <w:tab/>
      </w:r>
      <w:r w:rsidR="001D793C" w:rsidRPr="00707E10">
        <w:t>It is a defence to a prosecution for an offence against this section if the person did not know, and could not reasonably have been expected to know, about the determination, or that the determination applied to the person.</w:t>
      </w:r>
    </w:p>
    <w:p w14:paraId="1F47AAD5" w14:textId="7A7B6CE0" w:rsidR="00B939A9" w:rsidRPr="00707E10" w:rsidRDefault="00B939A9" w:rsidP="00B939A9">
      <w:pPr>
        <w:pStyle w:val="aNote"/>
      </w:pPr>
      <w:r w:rsidRPr="0065449A">
        <w:rPr>
          <w:rStyle w:val="charItals"/>
        </w:rPr>
        <w:t>Note</w:t>
      </w:r>
      <w:r w:rsidRPr="0065449A">
        <w:rPr>
          <w:rStyle w:val="charItals"/>
        </w:rPr>
        <w:tab/>
      </w:r>
      <w:r w:rsidRPr="00707E10">
        <w:t xml:space="preserve">The defendant has a legal burden in relation to the matters mentioned in s (3) (see </w:t>
      </w:r>
      <w:hyperlink r:id="rId67" w:tooltip="A2002-51" w:history="1">
        <w:r w:rsidR="001C7AD6" w:rsidRPr="001C7AD6">
          <w:rPr>
            <w:rStyle w:val="charCitHyperlinkAbbrev"/>
          </w:rPr>
          <w:t>Criminal Code</w:t>
        </w:r>
      </w:hyperlink>
      <w:r w:rsidRPr="00707E10">
        <w:t>, s 59).</w:t>
      </w:r>
    </w:p>
    <w:p w14:paraId="1B716175" w14:textId="77777777" w:rsidR="001D793C" w:rsidRPr="00707E10" w:rsidRDefault="001D793C" w:rsidP="001D793C">
      <w:pPr>
        <w:pStyle w:val="PageBreak"/>
      </w:pPr>
      <w:r w:rsidRPr="00707E10">
        <w:br w:type="page"/>
      </w:r>
    </w:p>
    <w:p w14:paraId="67B48232" w14:textId="77777777" w:rsidR="001D793C" w:rsidRPr="00071F1E" w:rsidRDefault="0065449A" w:rsidP="0065449A">
      <w:pPr>
        <w:pStyle w:val="AH1Chapter"/>
      </w:pPr>
      <w:bookmarkStart w:id="53" w:name="_Toc190157583"/>
      <w:r w:rsidRPr="00071F1E">
        <w:rPr>
          <w:rStyle w:val="CharChapNo"/>
        </w:rPr>
        <w:lastRenderedPageBreak/>
        <w:t>Chapter 4</w:t>
      </w:r>
      <w:r w:rsidRPr="00D33C89">
        <w:tab/>
      </w:r>
      <w:r w:rsidR="001D793C" w:rsidRPr="00071F1E">
        <w:rPr>
          <w:rStyle w:val="CharChapText"/>
        </w:rPr>
        <w:t>Transport of dangerous goods to which special provisions apply</w:t>
      </w:r>
      <w:bookmarkEnd w:id="53"/>
    </w:p>
    <w:p w14:paraId="12F396F4" w14:textId="77777777" w:rsidR="001D793C" w:rsidRPr="00707E10" w:rsidRDefault="0065449A" w:rsidP="0065449A">
      <w:pPr>
        <w:pStyle w:val="AH5Sec"/>
        <w:rPr>
          <w:rFonts w:cs="Arial"/>
        </w:rPr>
      </w:pPr>
      <w:bookmarkStart w:id="54" w:name="_Toc190157584"/>
      <w:r w:rsidRPr="00071F1E">
        <w:rPr>
          <w:rStyle w:val="CharSectNo"/>
        </w:rPr>
        <w:t>38</w:t>
      </w:r>
      <w:r w:rsidRPr="00707E10">
        <w:rPr>
          <w:rFonts w:cs="Arial"/>
        </w:rPr>
        <w:tab/>
      </w:r>
      <w:r w:rsidR="001D793C" w:rsidRPr="00707E10">
        <w:t>Application—</w:t>
      </w:r>
      <w:r w:rsidR="00B939A9" w:rsidRPr="00707E10">
        <w:rPr>
          <w:rFonts w:cs="Arial"/>
        </w:rPr>
        <w:t>ch 4</w:t>
      </w:r>
      <w:bookmarkEnd w:id="54"/>
      <w:r w:rsidR="001D793C" w:rsidRPr="00707E10">
        <w:rPr>
          <w:rFonts w:cs="Arial"/>
        </w:rPr>
        <w:t xml:space="preserve"> </w:t>
      </w:r>
    </w:p>
    <w:p w14:paraId="25F2B980" w14:textId="77777777" w:rsidR="001D793C" w:rsidRPr="00707E10" w:rsidRDefault="001D793C" w:rsidP="001D793C">
      <w:pPr>
        <w:pStyle w:val="Amainreturn"/>
      </w:pPr>
      <w:r w:rsidRPr="00707E10">
        <w:t>This chapter applies if—</w:t>
      </w:r>
    </w:p>
    <w:p w14:paraId="6BC33971" w14:textId="77777777" w:rsidR="001D793C" w:rsidRPr="00707E10" w:rsidRDefault="00017800" w:rsidP="00017800">
      <w:pPr>
        <w:pStyle w:val="Apara"/>
      </w:pPr>
      <w:r>
        <w:tab/>
      </w:r>
      <w:r w:rsidR="0065449A" w:rsidRPr="00707E10">
        <w:t>(a)</w:t>
      </w:r>
      <w:r w:rsidR="0065449A" w:rsidRPr="00707E10">
        <w:tab/>
      </w:r>
      <w:r w:rsidR="001D793C" w:rsidRPr="00707E10">
        <w:t xml:space="preserve">a special provision applies to dangerous goods in the </w:t>
      </w:r>
      <w:r w:rsidR="005B6991" w:rsidRPr="00707E10">
        <w:t>dangerous goods list</w:t>
      </w:r>
      <w:r w:rsidR="001D793C" w:rsidRPr="00707E10">
        <w:t>; and</w:t>
      </w:r>
    </w:p>
    <w:p w14:paraId="3B7F8B01" w14:textId="77777777" w:rsidR="001D793C" w:rsidRPr="00707E10" w:rsidRDefault="00017800" w:rsidP="00017800">
      <w:pPr>
        <w:pStyle w:val="Apara"/>
        <w:keepNext/>
      </w:pPr>
      <w:r>
        <w:tab/>
      </w:r>
      <w:r w:rsidR="0065449A" w:rsidRPr="00707E10">
        <w:t>(b)</w:t>
      </w:r>
      <w:r w:rsidR="0065449A" w:rsidRPr="00707E10">
        <w:tab/>
      </w:r>
      <w:r w:rsidR="001D793C" w:rsidRPr="00707E10">
        <w:t>the special provision prohibits the transport of the goods by road or imposes a restriction on the way the goods are to be transported by road.</w:t>
      </w:r>
    </w:p>
    <w:p w14:paraId="27046F05" w14:textId="77777777" w:rsidR="001D793C" w:rsidRPr="00707E10" w:rsidRDefault="001D793C" w:rsidP="001D793C">
      <w:pPr>
        <w:pStyle w:val="aNote"/>
      </w:pPr>
      <w:r w:rsidRPr="0065449A">
        <w:rPr>
          <w:rStyle w:val="charItals"/>
        </w:rPr>
        <w:t>Note</w:t>
      </w:r>
      <w:r w:rsidRPr="0065449A">
        <w:rPr>
          <w:rStyle w:val="charItals"/>
        </w:rPr>
        <w:tab/>
      </w:r>
      <w:r w:rsidR="00525C4F" w:rsidRPr="00707E10">
        <w:t>T</w:t>
      </w:r>
      <w:r w:rsidRPr="00707E10">
        <w:t xml:space="preserve">he </w:t>
      </w:r>
      <w:r w:rsidR="005B6991" w:rsidRPr="00707E10">
        <w:t>dangerous goods list</w:t>
      </w:r>
      <w:r w:rsidR="00525C4F" w:rsidRPr="00707E10">
        <w:t>, col 6</w:t>
      </w:r>
      <w:r w:rsidRPr="00707E10">
        <w:t xml:space="preserve"> specifies whether a special provis</w:t>
      </w:r>
      <w:r w:rsidR="00525C4F" w:rsidRPr="00707E10">
        <w:t>i</w:t>
      </w:r>
      <w:r w:rsidRPr="00707E10">
        <w:t xml:space="preserve">on </w:t>
      </w:r>
      <w:r w:rsidR="00525C4F" w:rsidRPr="00707E10">
        <w:t>applies to dangerous goods, and</w:t>
      </w:r>
      <w:r w:rsidRPr="00707E10">
        <w:t xml:space="preserve"> </w:t>
      </w:r>
      <w:r w:rsidR="005B6991" w:rsidRPr="00707E10">
        <w:t>the code</w:t>
      </w:r>
      <w:r w:rsidR="00525C4F" w:rsidRPr="00707E10">
        <w:t>, pt 3.3</w:t>
      </w:r>
      <w:r w:rsidRPr="00707E10">
        <w:t xml:space="preserve"> lists the special provisions that apply.</w:t>
      </w:r>
    </w:p>
    <w:p w14:paraId="7023DB7F" w14:textId="77777777" w:rsidR="001D793C" w:rsidRPr="00707E10" w:rsidRDefault="0065449A" w:rsidP="0065449A">
      <w:pPr>
        <w:pStyle w:val="AH5Sec"/>
        <w:rPr>
          <w:rFonts w:cs="Arial"/>
        </w:rPr>
      </w:pPr>
      <w:bookmarkStart w:id="55" w:name="_Toc190157585"/>
      <w:r w:rsidRPr="00071F1E">
        <w:rPr>
          <w:rStyle w:val="CharSectNo"/>
        </w:rPr>
        <w:t>39</w:t>
      </w:r>
      <w:r w:rsidRPr="00707E10">
        <w:rPr>
          <w:rFonts w:cs="Arial"/>
        </w:rPr>
        <w:tab/>
      </w:r>
      <w:r w:rsidR="001D793C" w:rsidRPr="00707E10">
        <w:t>Offence—consignor—special provision applies</w:t>
      </w:r>
      <w:bookmarkEnd w:id="55"/>
      <w:r w:rsidR="001D793C" w:rsidRPr="00707E10">
        <w:t xml:space="preserve"> </w:t>
      </w:r>
    </w:p>
    <w:p w14:paraId="2AA87852" w14:textId="77777777" w:rsidR="001D793C" w:rsidRPr="00707E10" w:rsidRDefault="001D793C" w:rsidP="001D793C">
      <w:pPr>
        <w:pStyle w:val="Amainreturn"/>
      </w:pPr>
      <w:r w:rsidRPr="00707E10">
        <w:t>A person commits an offence if—</w:t>
      </w:r>
    </w:p>
    <w:p w14:paraId="1C1CABE5" w14:textId="77777777" w:rsidR="001D793C" w:rsidRPr="00707E10" w:rsidRDefault="00017800" w:rsidP="00017800">
      <w:pPr>
        <w:pStyle w:val="Apara"/>
      </w:pPr>
      <w:r>
        <w:tab/>
      </w:r>
      <w:r w:rsidR="0065449A" w:rsidRPr="00707E10">
        <w:t>(a)</w:t>
      </w:r>
      <w:r w:rsidR="0065449A" w:rsidRPr="00707E10">
        <w:tab/>
      </w:r>
      <w:r w:rsidR="001D793C" w:rsidRPr="00707E10">
        <w:t>the person consigns dangerous goods for transport; and</w:t>
      </w:r>
    </w:p>
    <w:p w14:paraId="12FB3C52" w14:textId="77777777" w:rsidR="001D793C" w:rsidRPr="00707E10" w:rsidRDefault="00017800" w:rsidP="00017800">
      <w:pPr>
        <w:pStyle w:val="Apara"/>
      </w:pPr>
      <w:r>
        <w:tab/>
      </w:r>
      <w:r w:rsidR="0065449A" w:rsidRPr="00707E10">
        <w:t>(b)</w:t>
      </w:r>
      <w:r w:rsidR="0065449A" w:rsidRPr="00707E10">
        <w:tab/>
      </w:r>
      <w:r w:rsidR="001D793C" w:rsidRPr="00707E10">
        <w:t>a special provision applies to the transport of the goods; and</w:t>
      </w:r>
    </w:p>
    <w:p w14:paraId="4B45DE3F" w14:textId="77777777" w:rsidR="001D793C" w:rsidRPr="00707E10" w:rsidRDefault="00017800" w:rsidP="00017800">
      <w:pPr>
        <w:pStyle w:val="Apara"/>
      </w:pPr>
      <w:r>
        <w:tab/>
      </w:r>
      <w:r w:rsidR="0065449A" w:rsidRPr="00707E10">
        <w:t>(c)</w:t>
      </w:r>
      <w:r w:rsidR="0065449A" w:rsidRPr="00707E10">
        <w:tab/>
      </w:r>
      <w:r w:rsidR="001D793C" w:rsidRPr="00707E10">
        <w:t>the person knows, or ought reasonably to know, that—</w:t>
      </w:r>
    </w:p>
    <w:p w14:paraId="526BE32A" w14:textId="77777777" w:rsidR="001D793C" w:rsidRPr="00707E10" w:rsidRDefault="00017800" w:rsidP="00017800">
      <w:pPr>
        <w:pStyle w:val="Asubpara"/>
      </w:pPr>
      <w:r>
        <w:tab/>
      </w:r>
      <w:r w:rsidR="0065449A" w:rsidRPr="00707E10">
        <w:t>(i)</w:t>
      </w:r>
      <w:r w:rsidR="0065449A" w:rsidRPr="00707E10">
        <w:tab/>
      </w:r>
      <w:r w:rsidR="00B939A9" w:rsidRPr="00707E10">
        <w:t>the</w:t>
      </w:r>
      <w:r w:rsidR="001D793C" w:rsidRPr="00707E10">
        <w:t xml:space="preserve"> special provision applies to the transport of the goods; and</w:t>
      </w:r>
    </w:p>
    <w:p w14:paraId="0FF698A7" w14:textId="77777777" w:rsidR="001D793C" w:rsidRPr="00707E10" w:rsidRDefault="00017800" w:rsidP="00017800">
      <w:pPr>
        <w:pStyle w:val="Asubpara"/>
        <w:keepNext/>
      </w:pPr>
      <w:r>
        <w:tab/>
      </w:r>
      <w:r w:rsidR="0065449A" w:rsidRPr="00707E10">
        <w:t>(ii)</w:t>
      </w:r>
      <w:r w:rsidR="0065449A" w:rsidRPr="00707E10">
        <w:tab/>
      </w:r>
      <w:r w:rsidR="001D793C" w:rsidRPr="00707E10">
        <w:t>the transport of the goods does not, or will not, comply with the special provision.</w:t>
      </w:r>
    </w:p>
    <w:p w14:paraId="024B02B5" w14:textId="77777777" w:rsidR="001D793C" w:rsidRPr="00707E10" w:rsidRDefault="001D793C" w:rsidP="005D30A6">
      <w:pPr>
        <w:pStyle w:val="Penalty"/>
      </w:pPr>
      <w:r w:rsidRPr="00707E10">
        <w:t>Maximum penalty:  20 penalty units.</w:t>
      </w:r>
    </w:p>
    <w:p w14:paraId="12B38A89" w14:textId="77777777" w:rsidR="001D793C" w:rsidRPr="00707E10" w:rsidRDefault="0065449A" w:rsidP="0065449A">
      <w:pPr>
        <w:pStyle w:val="AH5Sec"/>
        <w:rPr>
          <w:rFonts w:cs="Arial"/>
        </w:rPr>
      </w:pPr>
      <w:bookmarkStart w:id="56" w:name="_Toc190157586"/>
      <w:r w:rsidRPr="00071F1E">
        <w:rPr>
          <w:rStyle w:val="CharSectNo"/>
        </w:rPr>
        <w:lastRenderedPageBreak/>
        <w:t>40</w:t>
      </w:r>
      <w:r w:rsidRPr="00707E10">
        <w:rPr>
          <w:rFonts w:cs="Arial"/>
        </w:rPr>
        <w:tab/>
      </w:r>
      <w:r w:rsidR="001D793C" w:rsidRPr="00707E10">
        <w:t>Offence—packer—special provision applies</w:t>
      </w:r>
      <w:bookmarkEnd w:id="56"/>
      <w:r w:rsidR="001D793C" w:rsidRPr="00707E10">
        <w:t xml:space="preserve"> </w:t>
      </w:r>
    </w:p>
    <w:p w14:paraId="0CD666C4" w14:textId="77777777" w:rsidR="001D793C" w:rsidRPr="00707E10" w:rsidRDefault="001D793C" w:rsidP="00FB3C8F">
      <w:pPr>
        <w:pStyle w:val="Amainreturn"/>
        <w:keepNext/>
      </w:pPr>
      <w:r w:rsidRPr="00707E10">
        <w:t>A person commits an offence if—</w:t>
      </w:r>
    </w:p>
    <w:p w14:paraId="18313224" w14:textId="77777777" w:rsidR="001D793C" w:rsidRPr="00707E10" w:rsidRDefault="00017800" w:rsidP="00017800">
      <w:pPr>
        <w:pStyle w:val="Apara"/>
      </w:pPr>
      <w:r>
        <w:tab/>
      </w:r>
      <w:r w:rsidR="0065449A" w:rsidRPr="00707E10">
        <w:t>(a)</w:t>
      </w:r>
      <w:r w:rsidR="0065449A" w:rsidRPr="00707E10">
        <w:tab/>
      </w:r>
      <w:r w:rsidR="001D793C" w:rsidRPr="00707E10">
        <w:t>the person packs dangerous goods for transport; and</w:t>
      </w:r>
    </w:p>
    <w:p w14:paraId="325D46C0" w14:textId="77777777" w:rsidR="001D793C" w:rsidRPr="00707E10" w:rsidRDefault="00017800" w:rsidP="00017800">
      <w:pPr>
        <w:pStyle w:val="Apara"/>
      </w:pPr>
      <w:r>
        <w:tab/>
      </w:r>
      <w:r w:rsidR="0065449A" w:rsidRPr="00707E10">
        <w:t>(b)</w:t>
      </w:r>
      <w:r w:rsidR="0065449A" w:rsidRPr="00707E10">
        <w:tab/>
      </w:r>
      <w:r w:rsidR="001D793C" w:rsidRPr="00707E10">
        <w:t>a special provision applies to the transport of the goods; and</w:t>
      </w:r>
    </w:p>
    <w:p w14:paraId="3F700C04" w14:textId="77777777" w:rsidR="001D793C" w:rsidRPr="00707E10" w:rsidRDefault="00017800" w:rsidP="00017800">
      <w:pPr>
        <w:pStyle w:val="Apara"/>
      </w:pPr>
      <w:r>
        <w:tab/>
      </w:r>
      <w:r w:rsidR="0065449A" w:rsidRPr="00707E10">
        <w:t>(c)</w:t>
      </w:r>
      <w:r w:rsidR="0065449A" w:rsidRPr="00707E10">
        <w:tab/>
      </w:r>
      <w:r w:rsidR="001D793C" w:rsidRPr="00707E10">
        <w:t>the person knows, or ought reasonably to know, that—</w:t>
      </w:r>
    </w:p>
    <w:p w14:paraId="4889CE3E" w14:textId="77777777" w:rsidR="001D793C" w:rsidRPr="00707E10" w:rsidRDefault="00017800" w:rsidP="00017800">
      <w:pPr>
        <w:pStyle w:val="Asubpara"/>
      </w:pPr>
      <w:r>
        <w:tab/>
      </w:r>
      <w:r w:rsidR="0065449A" w:rsidRPr="00707E10">
        <w:t>(i)</w:t>
      </w:r>
      <w:r w:rsidR="0065449A" w:rsidRPr="00707E10">
        <w:tab/>
      </w:r>
      <w:r w:rsidR="00B939A9" w:rsidRPr="00707E10">
        <w:t>the</w:t>
      </w:r>
      <w:r w:rsidR="001D793C" w:rsidRPr="00707E10">
        <w:t xml:space="preserve"> special provision applies to the transport of the goods; and</w:t>
      </w:r>
    </w:p>
    <w:p w14:paraId="69BA03BA" w14:textId="77777777" w:rsidR="001D793C" w:rsidRPr="00707E10" w:rsidRDefault="00017800" w:rsidP="00017800">
      <w:pPr>
        <w:pStyle w:val="Asubpara"/>
        <w:keepNext/>
      </w:pPr>
      <w:r>
        <w:tab/>
      </w:r>
      <w:r w:rsidR="0065449A" w:rsidRPr="00707E10">
        <w:t>(ii)</w:t>
      </w:r>
      <w:r w:rsidR="0065449A" w:rsidRPr="00707E10">
        <w:tab/>
      </w:r>
      <w:r w:rsidR="001D793C" w:rsidRPr="00707E10">
        <w:t>the transport of the goods does not, or will not, comply with the special provision.</w:t>
      </w:r>
    </w:p>
    <w:p w14:paraId="202DE34B" w14:textId="77777777" w:rsidR="001D793C" w:rsidRPr="00707E10" w:rsidRDefault="001D793C" w:rsidP="00AF2898">
      <w:pPr>
        <w:pStyle w:val="Penalty"/>
      </w:pPr>
      <w:r w:rsidRPr="00707E10">
        <w:t>Maximum penalty:  20 penalty units.</w:t>
      </w:r>
    </w:p>
    <w:p w14:paraId="1B757D3B" w14:textId="77777777" w:rsidR="001D793C" w:rsidRPr="00707E10" w:rsidRDefault="0065449A" w:rsidP="0065449A">
      <w:pPr>
        <w:pStyle w:val="AH5Sec"/>
        <w:rPr>
          <w:b w:val="0"/>
        </w:rPr>
      </w:pPr>
      <w:bookmarkStart w:id="57" w:name="_Toc190157587"/>
      <w:r w:rsidRPr="00071F1E">
        <w:rPr>
          <w:rStyle w:val="CharSectNo"/>
        </w:rPr>
        <w:t>41</w:t>
      </w:r>
      <w:r w:rsidRPr="00707E10">
        <w:tab/>
      </w:r>
      <w:r w:rsidR="001D793C" w:rsidRPr="00707E10">
        <w:t>Offence—loader—special provision applies</w:t>
      </w:r>
      <w:bookmarkEnd w:id="57"/>
      <w:r w:rsidR="001D793C" w:rsidRPr="00707E10">
        <w:t xml:space="preserve"> </w:t>
      </w:r>
    </w:p>
    <w:p w14:paraId="0551F0C4" w14:textId="77777777" w:rsidR="001D793C" w:rsidRPr="00707E10" w:rsidRDefault="001D793C" w:rsidP="001D793C">
      <w:pPr>
        <w:pStyle w:val="Amainreturn"/>
      </w:pPr>
      <w:r w:rsidRPr="00707E10">
        <w:t>A person commits an offence if—</w:t>
      </w:r>
    </w:p>
    <w:p w14:paraId="338E48C0" w14:textId="77777777" w:rsidR="001D793C" w:rsidRPr="00707E10" w:rsidRDefault="00017800" w:rsidP="00017800">
      <w:pPr>
        <w:pStyle w:val="Apara"/>
      </w:pPr>
      <w:r>
        <w:tab/>
      </w:r>
      <w:r w:rsidR="0065449A" w:rsidRPr="00707E10">
        <w:t>(a)</w:t>
      </w:r>
      <w:r w:rsidR="0065449A" w:rsidRPr="00707E10">
        <w:tab/>
      </w:r>
      <w:r w:rsidR="001D793C" w:rsidRPr="00707E10">
        <w:t>the person loads dangerous goods in a vehicle for transport; and</w:t>
      </w:r>
    </w:p>
    <w:p w14:paraId="7489B468" w14:textId="77777777" w:rsidR="001D793C" w:rsidRPr="00707E10" w:rsidRDefault="00017800" w:rsidP="00017800">
      <w:pPr>
        <w:pStyle w:val="Apara"/>
      </w:pPr>
      <w:r>
        <w:tab/>
      </w:r>
      <w:r w:rsidR="0065449A" w:rsidRPr="00707E10">
        <w:t>(b)</w:t>
      </w:r>
      <w:r w:rsidR="0065449A" w:rsidRPr="00707E10">
        <w:tab/>
      </w:r>
      <w:r w:rsidR="001D793C" w:rsidRPr="00707E10">
        <w:t>a special provision applies to the transport of the goods; and</w:t>
      </w:r>
    </w:p>
    <w:p w14:paraId="61DADEA2" w14:textId="77777777" w:rsidR="001D793C" w:rsidRPr="00707E10" w:rsidRDefault="00017800" w:rsidP="00017800">
      <w:pPr>
        <w:pStyle w:val="Apara"/>
      </w:pPr>
      <w:r>
        <w:tab/>
      </w:r>
      <w:r w:rsidR="0065449A" w:rsidRPr="00707E10">
        <w:t>(c)</w:t>
      </w:r>
      <w:r w:rsidR="0065449A" w:rsidRPr="00707E10">
        <w:tab/>
      </w:r>
      <w:r w:rsidR="001D793C" w:rsidRPr="00707E10">
        <w:t>the person knows, or ought reasonably to know, that—</w:t>
      </w:r>
    </w:p>
    <w:p w14:paraId="249BD993" w14:textId="77777777" w:rsidR="001D793C" w:rsidRPr="00707E10" w:rsidRDefault="00017800" w:rsidP="00017800">
      <w:pPr>
        <w:pStyle w:val="Asubpara"/>
      </w:pPr>
      <w:r>
        <w:tab/>
      </w:r>
      <w:r w:rsidR="0065449A" w:rsidRPr="00707E10">
        <w:t>(i)</w:t>
      </w:r>
      <w:r w:rsidR="0065449A" w:rsidRPr="00707E10">
        <w:tab/>
      </w:r>
      <w:r w:rsidR="001D793C" w:rsidRPr="00707E10">
        <w:t>a special provision applies to the transport of the goods; and</w:t>
      </w:r>
    </w:p>
    <w:p w14:paraId="09F6A563" w14:textId="77777777" w:rsidR="001D793C" w:rsidRPr="00707E10" w:rsidRDefault="00017800" w:rsidP="00017800">
      <w:pPr>
        <w:pStyle w:val="Asubpara"/>
        <w:keepNext/>
      </w:pPr>
      <w:r>
        <w:tab/>
      </w:r>
      <w:r w:rsidR="0065449A" w:rsidRPr="00707E10">
        <w:t>(ii)</w:t>
      </w:r>
      <w:r w:rsidR="0065449A" w:rsidRPr="00707E10">
        <w:tab/>
      </w:r>
      <w:r w:rsidR="001D793C" w:rsidRPr="00707E10">
        <w:t>the transport of the goods does not, or will not, comply with the special provision.</w:t>
      </w:r>
    </w:p>
    <w:p w14:paraId="5633774B" w14:textId="77777777" w:rsidR="001D793C" w:rsidRPr="00707E10" w:rsidRDefault="001D793C" w:rsidP="00AF2898">
      <w:pPr>
        <w:pStyle w:val="Penalty"/>
      </w:pPr>
      <w:r w:rsidRPr="00707E10">
        <w:t>Maximum penalty:  20 penalty units.</w:t>
      </w:r>
    </w:p>
    <w:p w14:paraId="0F745828" w14:textId="77777777" w:rsidR="001D793C" w:rsidRPr="00707E10" w:rsidRDefault="0065449A" w:rsidP="0065449A">
      <w:pPr>
        <w:pStyle w:val="AH5Sec"/>
        <w:rPr>
          <w:b w:val="0"/>
        </w:rPr>
      </w:pPr>
      <w:bookmarkStart w:id="58" w:name="_Toc190157588"/>
      <w:r w:rsidRPr="00071F1E">
        <w:rPr>
          <w:rStyle w:val="CharSectNo"/>
        </w:rPr>
        <w:t>42</w:t>
      </w:r>
      <w:r w:rsidRPr="00707E10">
        <w:tab/>
      </w:r>
      <w:r w:rsidR="001D793C" w:rsidRPr="00707E10">
        <w:t>Offence—prime contractor—special provision applies</w:t>
      </w:r>
      <w:bookmarkEnd w:id="58"/>
      <w:r w:rsidR="001D793C" w:rsidRPr="00707E10">
        <w:t xml:space="preserve"> </w:t>
      </w:r>
    </w:p>
    <w:p w14:paraId="7D66BD2F" w14:textId="77777777" w:rsidR="001D793C" w:rsidRPr="00707E10" w:rsidRDefault="001D793C" w:rsidP="001D793C">
      <w:pPr>
        <w:pStyle w:val="Amainreturn"/>
      </w:pPr>
      <w:r w:rsidRPr="00707E10">
        <w:t>A prime contractor commits an offence if—</w:t>
      </w:r>
    </w:p>
    <w:p w14:paraId="6974BF4A" w14:textId="77777777" w:rsidR="001D793C" w:rsidRPr="00707E10" w:rsidRDefault="00017800" w:rsidP="00017800">
      <w:pPr>
        <w:pStyle w:val="Apara"/>
      </w:pPr>
      <w:r>
        <w:tab/>
      </w:r>
      <w:r w:rsidR="0065449A" w:rsidRPr="00707E10">
        <w:t>(a)</w:t>
      </w:r>
      <w:r w:rsidR="0065449A" w:rsidRPr="00707E10">
        <w:tab/>
      </w:r>
      <w:r w:rsidR="001D793C" w:rsidRPr="00707E10">
        <w:t>the contractor transports dangerous goods; and</w:t>
      </w:r>
    </w:p>
    <w:p w14:paraId="3EDB669B" w14:textId="77777777" w:rsidR="001D793C" w:rsidRPr="00707E10" w:rsidRDefault="00017800" w:rsidP="00017800">
      <w:pPr>
        <w:pStyle w:val="Apara"/>
      </w:pPr>
      <w:r>
        <w:tab/>
      </w:r>
      <w:r w:rsidR="0065449A" w:rsidRPr="00707E10">
        <w:t>(b)</w:t>
      </w:r>
      <w:r w:rsidR="0065449A" w:rsidRPr="00707E10">
        <w:tab/>
      </w:r>
      <w:r w:rsidR="001D793C" w:rsidRPr="00707E10">
        <w:t>a special provision applies to the transport of the goods; and</w:t>
      </w:r>
    </w:p>
    <w:p w14:paraId="01FC114B" w14:textId="77777777" w:rsidR="001D793C" w:rsidRPr="00707E10" w:rsidRDefault="00017800" w:rsidP="00017800">
      <w:pPr>
        <w:pStyle w:val="Apara"/>
      </w:pPr>
      <w:r>
        <w:lastRenderedPageBreak/>
        <w:tab/>
      </w:r>
      <w:r w:rsidR="0065449A" w:rsidRPr="00707E10">
        <w:t>(c)</w:t>
      </w:r>
      <w:r w:rsidR="0065449A" w:rsidRPr="00707E10">
        <w:tab/>
      </w:r>
      <w:r w:rsidR="001D793C" w:rsidRPr="00707E10">
        <w:t>the contractor knows, or ought reasonably to know, that—</w:t>
      </w:r>
    </w:p>
    <w:p w14:paraId="3E301A93" w14:textId="77777777" w:rsidR="001D793C" w:rsidRPr="00707E10" w:rsidRDefault="00017800" w:rsidP="00017800">
      <w:pPr>
        <w:pStyle w:val="Asubpara"/>
      </w:pPr>
      <w:r>
        <w:tab/>
      </w:r>
      <w:r w:rsidR="0065449A" w:rsidRPr="00707E10">
        <w:t>(i)</w:t>
      </w:r>
      <w:r w:rsidR="0065449A" w:rsidRPr="00707E10">
        <w:tab/>
      </w:r>
      <w:r w:rsidR="00B939A9" w:rsidRPr="00707E10">
        <w:t>the</w:t>
      </w:r>
      <w:r w:rsidR="001D793C" w:rsidRPr="00707E10">
        <w:t xml:space="preserve"> special provision applies to the transport of the goods; and</w:t>
      </w:r>
    </w:p>
    <w:p w14:paraId="56785950" w14:textId="77777777" w:rsidR="001D793C" w:rsidRPr="00707E10" w:rsidRDefault="00017800" w:rsidP="00017800">
      <w:pPr>
        <w:pStyle w:val="Asubpara"/>
        <w:keepNext/>
      </w:pPr>
      <w:r>
        <w:tab/>
      </w:r>
      <w:r w:rsidR="0065449A" w:rsidRPr="00707E10">
        <w:t>(ii)</w:t>
      </w:r>
      <w:r w:rsidR="0065449A" w:rsidRPr="00707E10">
        <w:tab/>
      </w:r>
      <w:r w:rsidR="001D793C" w:rsidRPr="00707E10">
        <w:t>the transport of the goods does not, or will not, comply with the special provision.</w:t>
      </w:r>
    </w:p>
    <w:p w14:paraId="62072FB9" w14:textId="77777777" w:rsidR="001D793C" w:rsidRPr="00707E10" w:rsidRDefault="001D793C" w:rsidP="00AF2898">
      <w:pPr>
        <w:pStyle w:val="Penalty"/>
      </w:pPr>
      <w:r w:rsidRPr="00707E10">
        <w:t>Maximum penalty:  20 penalty units.</w:t>
      </w:r>
    </w:p>
    <w:p w14:paraId="48BEA7FE" w14:textId="77777777" w:rsidR="001D793C" w:rsidRPr="00707E10" w:rsidRDefault="0065449A" w:rsidP="0065449A">
      <w:pPr>
        <w:pStyle w:val="AH5Sec"/>
        <w:rPr>
          <w:b w:val="0"/>
        </w:rPr>
      </w:pPr>
      <w:bookmarkStart w:id="59" w:name="_Toc190157589"/>
      <w:r w:rsidRPr="00071F1E">
        <w:rPr>
          <w:rStyle w:val="CharSectNo"/>
        </w:rPr>
        <w:t>43</w:t>
      </w:r>
      <w:r w:rsidRPr="00707E10">
        <w:tab/>
      </w:r>
      <w:r w:rsidR="001D793C" w:rsidRPr="00707E10">
        <w:t>Offence—driver—special provision applies</w:t>
      </w:r>
      <w:bookmarkEnd w:id="59"/>
      <w:r w:rsidR="001D793C" w:rsidRPr="00707E10">
        <w:t xml:space="preserve"> </w:t>
      </w:r>
    </w:p>
    <w:p w14:paraId="553FA8AB" w14:textId="77777777" w:rsidR="001D793C" w:rsidRPr="00707E10" w:rsidRDefault="001D793C" w:rsidP="001D793C">
      <w:pPr>
        <w:pStyle w:val="Amainreturn"/>
      </w:pPr>
      <w:r w:rsidRPr="00707E10">
        <w:t>A person commits an offence if—</w:t>
      </w:r>
    </w:p>
    <w:p w14:paraId="06368975" w14:textId="77777777" w:rsidR="001D793C" w:rsidRPr="00707E10" w:rsidRDefault="00017800" w:rsidP="00017800">
      <w:pPr>
        <w:pStyle w:val="Apara"/>
      </w:pPr>
      <w:r>
        <w:tab/>
      </w:r>
      <w:r w:rsidR="0065449A" w:rsidRPr="00707E10">
        <w:t>(a)</w:t>
      </w:r>
      <w:r w:rsidR="0065449A" w:rsidRPr="00707E10">
        <w:tab/>
      </w:r>
      <w:r w:rsidR="001D793C" w:rsidRPr="00707E10">
        <w:t>the person drives a road vehicle transporting dangerous goods; and</w:t>
      </w:r>
    </w:p>
    <w:p w14:paraId="7543FF1A" w14:textId="77777777" w:rsidR="001D793C" w:rsidRPr="00707E10" w:rsidRDefault="00017800" w:rsidP="00017800">
      <w:pPr>
        <w:pStyle w:val="Apara"/>
      </w:pPr>
      <w:r>
        <w:tab/>
      </w:r>
      <w:r w:rsidR="0065449A" w:rsidRPr="00707E10">
        <w:t>(b)</w:t>
      </w:r>
      <w:r w:rsidR="0065449A" w:rsidRPr="00707E10">
        <w:tab/>
      </w:r>
      <w:r w:rsidR="001D793C" w:rsidRPr="00707E10">
        <w:t>a special provision applies to the transport of the goods; and</w:t>
      </w:r>
    </w:p>
    <w:p w14:paraId="4C9E9217" w14:textId="77777777" w:rsidR="001D793C" w:rsidRPr="00707E10" w:rsidRDefault="00017800" w:rsidP="00017800">
      <w:pPr>
        <w:pStyle w:val="Apara"/>
      </w:pPr>
      <w:r>
        <w:tab/>
      </w:r>
      <w:r w:rsidR="0065449A" w:rsidRPr="00707E10">
        <w:t>(c)</w:t>
      </w:r>
      <w:r w:rsidR="0065449A" w:rsidRPr="00707E10">
        <w:tab/>
      </w:r>
      <w:r w:rsidR="001D793C" w:rsidRPr="00707E10">
        <w:t>the person knows, or ought reasonably to know, that—</w:t>
      </w:r>
    </w:p>
    <w:p w14:paraId="7A5749C1" w14:textId="77777777" w:rsidR="001D793C" w:rsidRPr="00707E10" w:rsidRDefault="00017800" w:rsidP="00017800">
      <w:pPr>
        <w:pStyle w:val="Asubpara"/>
      </w:pPr>
      <w:r>
        <w:tab/>
      </w:r>
      <w:r w:rsidR="0065449A" w:rsidRPr="00707E10">
        <w:t>(i)</w:t>
      </w:r>
      <w:r w:rsidR="0065449A" w:rsidRPr="00707E10">
        <w:tab/>
      </w:r>
      <w:r w:rsidR="007061F6" w:rsidRPr="00707E10">
        <w:t>the</w:t>
      </w:r>
      <w:r w:rsidR="001D793C" w:rsidRPr="00707E10">
        <w:t xml:space="preserve"> special provision applies to the transport of the goods; and</w:t>
      </w:r>
    </w:p>
    <w:p w14:paraId="01B5634F" w14:textId="77777777" w:rsidR="001D793C" w:rsidRPr="00707E10" w:rsidRDefault="00017800" w:rsidP="00017800">
      <w:pPr>
        <w:pStyle w:val="Asubpara"/>
        <w:keepNext/>
      </w:pPr>
      <w:r>
        <w:tab/>
      </w:r>
      <w:r w:rsidR="0065449A" w:rsidRPr="00707E10">
        <w:t>(ii)</w:t>
      </w:r>
      <w:r w:rsidR="0065449A" w:rsidRPr="00707E10">
        <w:tab/>
      </w:r>
      <w:r w:rsidR="001D793C" w:rsidRPr="00707E10">
        <w:t xml:space="preserve">the transport of the goods does not, or will not, comply with the special provision. </w:t>
      </w:r>
    </w:p>
    <w:p w14:paraId="26AF7A49" w14:textId="77777777" w:rsidR="001D793C" w:rsidRPr="00707E10" w:rsidRDefault="001D793C" w:rsidP="00AF2898">
      <w:pPr>
        <w:pStyle w:val="Penalty"/>
      </w:pPr>
      <w:r w:rsidRPr="00707E10">
        <w:t>Maximum penalty:  10 penalty units.</w:t>
      </w:r>
    </w:p>
    <w:p w14:paraId="34F2F8EC" w14:textId="77777777" w:rsidR="001D793C" w:rsidRPr="00707E10" w:rsidRDefault="001D793C" w:rsidP="001D793C">
      <w:pPr>
        <w:pStyle w:val="PageBreak"/>
      </w:pPr>
      <w:r w:rsidRPr="00707E10">
        <w:br w:type="page"/>
      </w:r>
    </w:p>
    <w:p w14:paraId="68443B44" w14:textId="77777777" w:rsidR="001D793C" w:rsidRPr="00071F1E" w:rsidRDefault="0065449A" w:rsidP="0065449A">
      <w:pPr>
        <w:pStyle w:val="AH1Chapter"/>
      </w:pPr>
      <w:bookmarkStart w:id="60" w:name="_Toc190157590"/>
      <w:r w:rsidRPr="00071F1E">
        <w:rPr>
          <w:rStyle w:val="CharChapNo"/>
        </w:rPr>
        <w:lastRenderedPageBreak/>
        <w:t>Chapter 5</w:t>
      </w:r>
      <w:r w:rsidRPr="00707E10">
        <w:tab/>
      </w:r>
      <w:r w:rsidR="001D793C" w:rsidRPr="00071F1E">
        <w:rPr>
          <w:rStyle w:val="CharChapText"/>
        </w:rPr>
        <w:t>Packaging</w:t>
      </w:r>
      <w:bookmarkEnd w:id="60"/>
    </w:p>
    <w:p w14:paraId="1CA28F20" w14:textId="77777777" w:rsidR="001D793C" w:rsidRPr="00071F1E" w:rsidRDefault="0065449A" w:rsidP="0065449A">
      <w:pPr>
        <w:pStyle w:val="AH2Part"/>
      </w:pPr>
      <w:bookmarkStart w:id="61" w:name="_Toc190157591"/>
      <w:r w:rsidRPr="00071F1E">
        <w:rPr>
          <w:rStyle w:val="CharPartNo"/>
        </w:rPr>
        <w:t>Part 5.1</w:t>
      </w:r>
      <w:r w:rsidRPr="00D33C89">
        <w:tab/>
      </w:r>
      <w:r w:rsidR="006213B5" w:rsidRPr="00071F1E">
        <w:rPr>
          <w:rStyle w:val="CharPartText"/>
        </w:rPr>
        <w:t>Packaging—g</w:t>
      </w:r>
      <w:r w:rsidR="001D793C" w:rsidRPr="00071F1E">
        <w:rPr>
          <w:rStyle w:val="CharPartText"/>
        </w:rPr>
        <w:t>eneral</w:t>
      </w:r>
      <w:bookmarkEnd w:id="61"/>
    </w:p>
    <w:p w14:paraId="613A2A7F" w14:textId="77777777" w:rsidR="00FE06C2" w:rsidRPr="002E5DBE" w:rsidRDefault="00FE06C2" w:rsidP="00FE06C2">
      <w:pPr>
        <w:pStyle w:val="AH5Sec"/>
      </w:pPr>
      <w:bookmarkStart w:id="62" w:name="_Toc190157592"/>
      <w:r w:rsidRPr="00071F1E">
        <w:rPr>
          <w:rStyle w:val="CharSectNo"/>
        </w:rPr>
        <w:t>44</w:t>
      </w:r>
      <w:r w:rsidRPr="002E5DBE">
        <w:tab/>
        <w:t>Packing of dangerous goods in limited or excepted quantities</w:t>
      </w:r>
      <w:bookmarkEnd w:id="62"/>
    </w:p>
    <w:p w14:paraId="0F7D3BBB" w14:textId="77777777" w:rsidR="00FE06C2" w:rsidRPr="002E5DBE" w:rsidRDefault="00FE06C2" w:rsidP="00FE06C2">
      <w:pPr>
        <w:pStyle w:val="Amainreturn"/>
      </w:pPr>
      <w:r w:rsidRPr="002E5DBE">
        <w:t>Dangerous goods packed in limited or excepted quantities do not need to be packed as required by this chapter.</w:t>
      </w:r>
    </w:p>
    <w:p w14:paraId="3BB96DB6" w14:textId="77777777" w:rsidR="001D793C" w:rsidRPr="00707E10" w:rsidRDefault="0065449A" w:rsidP="0065449A">
      <w:pPr>
        <w:pStyle w:val="AH5Sec"/>
        <w:rPr>
          <w:rFonts w:cs="Arial"/>
        </w:rPr>
      </w:pPr>
      <w:bookmarkStart w:id="63" w:name="_Toc190157593"/>
      <w:r w:rsidRPr="00071F1E">
        <w:rPr>
          <w:rStyle w:val="CharSectNo"/>
        </w:rPr>
        <w:t>45</w:t>
      </w:r>
      <w:r w:rsidRPr="00707E10">
        <w:rPr>
          <w:rFonts w:cs="Arial"/>
        </w:rPr>
        <w:tab/>
      </w:r>
      <w:r w:rsidR="001D793C" w:rsidRPr="00707E10">
        <w:t xml:space="preserve">References to </w:t>
      </w:r>
      <w:r w:rsidR="003D62B4" w:rsidRPr="00707E10">
        <w:t>ADG code</w:t>
      </w:r>
      <w:r w:rsidR="001D793C" w:rsidRPr="00707E10">
        <w:t xml:space="preserve">, </w:t>
      </w:r>
      <w:r w:rsidR="00310E9C" w:rsidRPr="00707E10">
        <w:t>pt</w:t>
      </w:r>
      <w:r w:rsidR="001D793C" w:rsidRPr="00707E10">
        <w:t xml:space="preserve"> 4 include </w:t>
      </w:r>
      <w:r w:rsidR="005B6991" w:rsidRPr="00707E10">
        <w:t>dangerous goods list</w:t>
      </w:r>
      <w:r w:rsidR="001D793C" w:rsidRPr="00707E10">
        <w:t xml:space="preserve"> requirements</w:t>
      </w:r>
      <w:bookmarkEnd w:id="63"/>
      <w:r w:rsidR="001D793C" w:rsidRPr="00707E10">
        <w:t xml:space="preserve"> </w:t>
      </w:r>
    </w:p>
    <w:p w14:paraId="53B2C073" w14:textId="3FF89261" w:rsidR="001D793C" w:rsidRPr="00707E10" w:rsidRDefault="001D793C" w:rsidP="001D793C">
      <w:pPr>
        <w:pStyle w:val="Amainreturn"/>
      </w:pPr>
      <w:r w:rsidRPr="00707E10">
        <w:t xml:space="preserve">In this chapter, a reference to dangerous goods being packed in accordance with any relevant provision of the </w:t>
      </w:r>
      <w:hyperlink r:id="rId68" w:tooltip="ADG code" w:history="1">
        <w:r w:rsidR="007D2727" w:rsidRPr="00223632">
          <w:rPr>
            <w:rStyle w:val="charCitHyperlinkAbbrev"/>
          </w:rPr>
          <w:t>ADG code</w:t>
        </w:r>
      </w:hyperlink>
      <w:r w:rsidRPr="00707E10">
        <w:t xml:space="preserve">, part 4 includes a reference to the goods being packed in accordance with any packing requirement stated in relation to the goods in the </w:t>
      </w:r>
      <w:r w:rsidR="005B6991" w:rsidRPr="00707E10">
        <w:t>dangerous goods list</w:t>
      </w:r>
      <w:r w:rsidRPr="00707E10">
        <w:t>.</w:t>
      </w:r>
    </w:p>
    <w:p w14:paraId="0B8DD3BF" w14:textId="77777777" w:rsidR="001D793C" w:rsidRPr="00707E10" w:rsidRDefault="001D793C" w:rsidP="001D793C">
      <w:pPr>
        <w:pStyle w:val="PageBreak"/>
      </w:pPr>
      <w:r w:rsidRPr="00707E10">
        <w:br w:type="page"/>
      </w:r>
    </w:p>
    <w:p w14:paraId="5B01034D" w14:textId="77777777" w:rsidR="001D793C" w:rsidRPr="00071F1E" w:rsidRDefault="0065449A" w:rsidP="0065449A">
      <w:pPr>
        <w:pStyle w:val="AH2Part"/>
      </w:pPr>
      <w:bookmarkStart w:id="64" w:name="_Toc190157594"/>
      <w:r w:rsidRPr="00071F1E">
        <w:rPr>
          <w:rStyle w:val="CharPartNo"/>
        </w:rPr>
        <w:lastRenderedPageBreak/>
        <w:t>Part 5.2</w:t>
      </w:r>
      <w:r w:rsidRPr="00D33C89">
        <w:tab/>
      </w:r>
      <w:r w:rsidR="001D793C" w:rsidRPr="00071F1E">
        <w:rPr>
          <w:rStyle w:val="CharPartText"/>
        </w:rPr>
        <w:t>Suitability and design of packaging</w:t>
      </w:r>
      <w:bookmarkEnd w:id="64"/>
    </w:p>
    <w:p w14:paraId="50E894A9" w14:textId="77777777" w:rsidR="001D793C" w:rsidRPr="00707E10" w:rsidRDefault="0065449A" w:rsidP="0065449A">
      <w:pPr>
        <w:pStyle w:val="AH5Sec"/>
      </w:pPr>
      <w:bookmarkStart w:id="65" w:name="_Toc190157595"/>
      <w:r w:rsidRPr="00071F1E">
        <w:rPr>
          <w:rStyle w:val="CharSectNo"/>
        </w:rPr>
        <w:t>46</w:t>
      </w:r>
      <w:r w:rsidRPr="00707E10">
        <w:tab/>
      </w:r>
      <w:r w:rsidR="001D793C" w:rsidRPr="00707E10">
        <w:t xml:space="preserve">Meaning of </w:t>
      </w:r>
      <w:r w:rsidR="001D793C" w:rsidRPr="001C7AD6">
        <w:rPr>
          <w:rStyle w:val="charItals"/>
        </w:rPr>
        <w:t>recognised testing facility</w:t>
      </w:r>
      <w:r w:rsidR="001D793C" w:rsidRPr="00707E10">
        <w:t>—</w:t>
      </w:r>
      <w:r w:rsidR="003E5B79" w:rsidRPr="00707E10">
        <w:t>pt 5.2</w:t>
      </w:r>
      <w:bookmarkEnd w:id="65"/>
      <w:r w:rsidR="003E5B79" w:rsidRPr="00707E10">
        <w:t xml:space="preserve"> </w:t>
      </w:r>
    </w:p>
    <w:p w14:paraId="059C029F" w14:textId="77777777" w:rsidR="001D793C" w:rsidRPr="00707E10" w:rsidRDefault="001D793C" w:rsidP="00017800">
      <w:pPr>
        <w:pStyle w:val="Amainreturn"/>
        <w:keepNext/>
      </w:pPr>
      <w:r w:rsidRPr="00707E10">
        <w:t xml:space="preserve">For this part, each of the following is a </w:t>
      </w:r>
      <w:r w:rsidRPr="0065449A">
        <w:rPr>
          <w:rStyle w:val="charBoldItals"/>
        </w:rPr>
        <w:t xml:space="preserve">recognised testing facility </w:t>
      </w:r>
      <w:r w:rsidRPr="00707E10">
        <w:t>for a packaging design type:</w:t>
      </w:r>
    </w:p>
    <w:p w14:paraId="4D1D3E77" w14:textId="2EAF80B3" w:rsidR="001D793C" w:rsidRPr="00707E10" w:rsidRDefault="00017800" w:rsidP="00017800">
      <w:pPr>
        <w:pStyle w:val="Apara"/>
      </w:pPr>
      <w:r>
        <w:tab/>
      </w:r>
      <w:r w:rsidR="0065449A" w:rsidRPr="00707E10">
        <w:t>(a)</w:t>
      </w:r>
      <w:r w:rsidR="0065449A" w:rsidRPr="00707E10">
        <w:tab/>
      </w:r>
      <w:r w:rsidR="001D793C" w:rsidRPr="00707E10">
        <w:t xml:space="preserve">a testing facility registered by NATA to conduct performance tests under the </w:t>
      </w:r>
      <w:hyperlink r:id="rId69" w:tooltip="ADG code" w:history="1">
        <w:r w:rsidR="007D2727" w:rsidRPr="00223632">
          <w:rPr>
            <w:rStyle w:val="charCitHyperlinkAbbrev"/>
          </w:rPr>
          <w:t>ADG code</w:t>
        </w:r>
      </w:hyperlink>
      <w:r w:rsidR="001D793C" w:rsidRPr="00707E10">
        <w:t>, part 6 for the packaging design type;</w:t>
      </w:r>
    </w:p>
    <w:p w14:paraId="75F2379D" w14:textId="77777777" w:rsidR="001D793C" w:rsidRPr="00707E10" w:rsidRDefault="00017800" w:rsidP="00017800">
      <w:pPr>
        <w:pStyle w:val="Apara"/>
      </w:pPr>
      <w:r>
        <w:tab/>
      </w:r>
      <w:r w:rsidR="0065449A" w:rsidRPr="00707E10">
        <w:t>(b)</w:t>
      </w:r>
      <w:r w:rsidR="0065449A" w:rsidRPr="00707E10">
        <w:tab/>
      </w:r>
      <w:r w:rsidR="001D793C" w:rsidRPr="00707E10">
        <w:t xml:space="preserve">if NATA has not registered a testing facility to conduct performance tests of that kind—a testing facility in </w:t>
      </w:r>
      <w:smartTag w:uri="urn:schemas-microsoft-com:office:smarttags" w:element="country-region">
        <w:smartTag w:uri="urn:schemas-microsoft-com:office:smarttags" w:element="place">
          <w:r w:rsidR="001D793C" w:rsidRPr="00707E10">
            <w:t>Australia</w:t>
          </w:r>
        </w:smartTag>
      </w:smartTag>
      <w:r w:rsidR="001D793C" w:rsidRPr="00707E10">
        <w:t xml:space="preserve"> capable of conducting the tests;</w:t>
      </w:r>
    </w:p>
    <w:p w14:paraId="684C80D0" w14:textId="77777777" w:rsidR="001D793C" w:rsidRPr="00707E10" w:rsidRDefault="00017800" w:rsidP="00017800">
      <w:pPr>
        <w:pStyle w:val="Apara"/>
      </w:pPr>
      <w:r>
        <w:tab/>
      </w:r>
      <w:r w:rsidR="0065449A" w:rsidRPr="00707E10">
        <w:t>(c)</w:t>
      </w:r>
      <w:r w:rsidR="0065449A" w:rsidRPr="00707E10">
        <w:tab/>
      </w:r>
      <w:r w:rsidR="001D793C" w:rsidRPr="00707E10">
        <w:t>a facility in a foreign country approved by a public authority of the country to conduct performance tests of that kind.</w:t>
      </w:r>
    </w:p>
    <w:p w14:paraId="59F6924A" w14:textId="77777777" w:rsidR="001D793C" w:rsidRPr="00707E10" w:rsidRDefault="0065449A" w:rsidP="0065449A">
      <w:pPr>
        <w:pStyle w:val="AH5Sec"/>
        <w:rPr>
          <w:rFonts w:cs="Arial"/>
        </w:rPr>
      </w:pPr>
      <w:bookmarkStart w:id="66" w:name="_Toc190157596"/>
      <w:r w:rsidRPr="00071F1E">
        <w:rPr>
          <w:rStyle w:val="CharSectNo"/>
        </w:rPr>
        <w:t>47</w:t>
      </w:r>
      <w:r w:rsidRPr="00707E10">
        <w:rPr>
          <w:rFonts w:cs="Arial"/>
        </w:rPr>
        <w:tab/>
      </w:r>
      <w:r w:rsidR="001D793C" w:rsidRPr="00707E10">
        <w:t>Suitability of packaging for transport</w:t>
      </w:r>
      <w:bookmarkEnd w:id="66"/>
      <w:r w:rsidR="001D793C" w:rsidRPr="00707E10">
        <w:t xml:space="preserve"> </w:t>
      </w:r>
    </w:p>
    <w:p w14:paraId="6356FBD8" w14:textId="77777777" w:rsidR="001D793C" w:rsidRPr="00707E10" w:rsidRDefault="00017800" w:rsidP="00017800">
      <w:pPr>
        <w:pStyle w:val="Amain"/>
      </w:pPr>
      <w:r>
        <w:tab/>
      </w:r>
      <w:r w:rsidR="0065449A" w:rsidRPr="00707E10">
        <w:t>(1)</w:t>
      </w:r>
      <w:r w:rsidR="0065449A" w:rsidRPr="00707E10">
        <w:tab/>
      </w:r>
      <w:r w:rsidR="001D793C" w:rsidRPr="00707E10">
        <w:t>Packaging is unsuitable for the transport of dangerous goods if—</w:t>
      </w:r>
    </w:p>
    <w:p w14:paraId="1B087AF1" w14:textId="14CFD94F" w:rsidR="001D793C" w:rsidRPr="00707E10" w:rsidRDefault="00017800" w:rsidP="00017800">
      <w:pPr>
        <w:pStyle w:val="Apara"/>
      </w:pPr>
      <w:r>
        <w:tab/>
      </w:r>
      <w:r w:rsidR="0065449A" w:rsidRPr="00707E10">
        <w:t>(a)</w:t>
      </w:r>
      <w:r w:rsidR="0065449A" w:rsidRPr="00707E10">
        <w:tab/>
      </w:r>
      <w:r w:rsidR="001D793C" w:rsidRPr="00707E10">
        <w:t xml:space="preserve">it is required to undergo performance tests under the </w:t>
      </w:r>
      <w:hyperlink r:id="rId70" w:tooltip="ADG code" w:history="1">
        <w:r w:rsidR="007D2727" w:rsidRPr="00223632">
          <w:rPr>
            <w:rStyle w:val="charCitHyperlinkAbbrev"/>
          </w:rPr>
          <w:t>ADG code</w:t>
        </w:r>
      </w:hyperlink>
      <w:r w:rsidR="001D793C" w:rsidRPr="00707E10">
        <w:t>, part 6 and it is not approved packaging; or</w:t>
      </w:r>
    </w:p>
    <w:p w14:paraId="2F61317D" w14:textId="47A9A0FD" w:rsidR="001D793C" w:rsidRPr="00707E10" w:rsidRDefault="00017800" w:rsidP="00017800">
      <w:pPr>
        <w:pStyle w:val="Apara"/>
      </w:pPr>
      <w:r>
        <w:tab/>
      </w:r>
      <w:r w:rsidR="0065449A" w:rsidRPr="00707E10">
        <w:t>(b)</w:t>
      </w:r>
      <w:r w:rsidR="0065449A" w:rsidRPr="00707E10">
        <w:tab/>
      </w:r>
      <w:r w:rsidR="001D793C" w:rsidRPr="00707E10">
        <w:t xml:space="preserve">it does not meet any relevant standards or requirements stated in the </w:t>
      </w:r>
      <w:hyperlink r:id="rId71" w:tooltip="ADG code" w:history="1">
        <w:r w:rsidR="00207009" w:rsidRPr="00223632">
          <w:rPr>
            <w:rStyle w:val="charCitHyperlinkAbbrev"/>
          </w:rPr>
          <w:t>ADG code</w:t>
        </w:r>
      </w:hyperlink>
      <w:r w:rsidR="001D793C" w:rsidRPr="00707E10">
        <w:t>, part 4 or part 6 (including requirements with respect to inspection, maintenance and repair); or</w:t>
      </w:r>
    </w:p>
    <w:p w14:paraId="3EB45C41" w14:textId="627F6994" w:rsidR="001D793C" w:rsidRPr="00707E10" w:rsidRDefault="00017800" w:rsidP="00017800">
      <w:pPr>
        <w:pStyle w:val="Apara"/>
      </w:pPr>
      <w:r>
        <w:tab/>
      </w:r>
      <w:r w:rsidR="0065449A" w:rsidRPr="00707E10">
        <w:t>(c)</w:t>
      </w:r>
      <w:r w:rsidR="0065449A" w:rsidRPr="00707E10">
        <w:tab/>
      </w:r>
      <w:r w:rsidR="001D793C" w:rsidRPr="00707E10">
        <w:t xml:space="preserve">its use, or reuse, for the transport of the goods does not comply with the </w:t>
      </w:r>
      <w:hyperlink r:id="rId72" w:tooltip="ADG code" w:history="1">
        <w:r w:rsidR="00207009" w:rsidRPr="00223632">
          <w:rPr>
            <w:rStyle w:val="charCitHyperlinkAbbrev"/>
          </w:rPr>
          <w:t>ADG code</w:t>
        </w:r>
      </w:hyperlink>
      <w:r w:rsidR="001D793C" w:rsidRPr="00707E10">
        <w:t>, part 4 or part 6; or</w:t>
      </w:r>
    </w:p>
    <w:p w14:paraId="28440D45" w14:textId="77777777" w:rsidR="001D793C" w:rsidRPr="00707E10" w:rsidRDefault="00017800" w:rsidP="00017800">
      <w:pPr>
        <w:pStyle w:val="Apara"/>
      </w:pPr>
      <w:r>
        <w:tab/>
      </w:r>
      <w:r w:rsidR="0065449A" w:rsidRPr="00707E10">
        <w:t>(d)</w:t>
      </w:r>
      <w:r w:rsidR="0065449A" w:rsidRPr="00707E10">
        <w:tab/>
      </w:r>
      <w:r w:rsidR="001D793C" w:rsidRPr="00707E10">
        <w:t xml:space="preserve">its use for the transport of the goods is prohibited by a determination made under </w:t>
      </w:r>
      <w:r w:rsidR="00310E9C" w:rsidRPr="00707E10">
        <w:t>chapter 3</w:t>
      </w:r>
      <w:r w:rsidR="001D793C" w:rsidRPr="00707E10">
        <w:t xml:space="preserve"> (Determinations); or</w:t>
      </w:r>
    </w:p>
    <w:p w14:paraId="55BDD9DF" w14:textId="77777777" w:rsidR="001D793C" w:rsidRPr="00707E10" w:rsidRDefault="00017800" w:rsidP="00017800">
      <w:pPr>
        <w:pStyle w:val="Apara"/>
      </w:pPr>
      <w:r>
        <w:tab/>
      </w:r>
      <w:r w:rsidR="0065449A" w:rsidRPr="00707E10">
        <w:t>(e)</w:t>
      </w:r>
      <w:r w:rsidR="0065449A" w:rsidRPr="00707E10">
        <w:tab/>
      </w:r>
      <w:r w:rsidR="001D793C" w:rsidRPr="00707E10">
        <w:t>it is incompatible with the goods; or</w:t>
      </w:r>
    </w:p>
    <w:p w14:paraId="6F5C16A0" w14:textId="408E6259" w:rsidR="001D793C" w:rsidRPr="00707E10" w:rsidRDefault="00017800" w:rsidP="00017800">
      <w:pPr>
        <w:pStyle w:val="Apara"/>
      </w:pPr>
      <w:r>
        <w:tab/>
      </w:r>
      <w:r w:rsidR="0065449A" w:rsidRPr="00707E10">
        <w:t>(f)</w:t>
      </w:r>
      <w:r w:rsidR="0065449A" w:rsidRPr="00707E10">
        <w:tab/>
      </w:r>
      <w:r w:rsidR="001D793C" w:rsidRPr="00707E10">
        <w:t>it is damaged or defective to the extent that it is not safe to use to transport the goods</w:t>
      </w:r>
      <w:r w:rsidR="00FE06C2">
        <w:t>; or</w:t>
      </w:r>
    </w:p>
    <w:p w14:paraId="3006D7B3" w14:textId="6A9AE3C4" w:rsidR="00FE06C2" w:rsidRPr="002E5DBE" w:rsidRDefault="00FE06C2" w:rsidP="00FE06C2">
      <w:pPr>
        <w:pStyle w:val="Apara"/>
      </w:pPr>
      <w:r w:rsidRPr="002E5DBE">
        <w:lastRenderedPageBreak/>
        <w:tab/>
        <w:t>(g)</w:t>
      </w:r>
      <w:r w:rsidRPr="002E5DBE">
        <w:tab/>
        <w:t xml:space="preserve">for goods purportedly packed in limited quantities—the packaging of the goods does not comply with the </w:t>
      </w:r>
      <w:hyperlink r:id="rId73" w:tooltip="ADG code" w:history="1">
        <w:r w:rsidR="00207009" w:rsidRPr="00223632">
          <w:rPr>
            <w:rStyle w:val="charCitHyperlinkAbbrev"/>
          </w:rPr>
          <w:t>ADG code</w:t>
        </w:r>
      </w:hyperlink>
      <w:r w:rsidRPr="002E5DBE">
        <w:t>, chapter</w:t>
      </w:r>
      <w:r>
        <w:t> </w:t>
      </w:r>
      <w:r w:rsidRPr="002E5DBE">
        <w:t>3.4; or</w:t>
      </w:r>
    </w:p>
    <w:p w14:paraId="118DBE94" w14:textId="2D49EB67" w:rsidR="00FE06C2" w:rsidRPr="002E5DBE" w:rsidRDefault="00FE06C2" w:rsidP="00FE06C2">
      <w:pPr>
        <w:pStyle w:val="Apara"/>
      </w:pPr>
      <w:r w:rsidRPr="002E5DBE">
        <w:tab/>
        <w:t>(h)</w:t>
      </w:r>
      <w:r w:rsidRPr="002E5DBE">
        <w:tab/>
        <w:t xml:space="preserve">for goods purportedly packed in excepted quantities—the packaging of the goods does not comply with the </w:t>
      </w:r>
      <w:hyperlink r:id="rId74" w:tooltip="ADG code" w:history="1">
        <w:r w:rsidR="00207009" w:rsidRPr="00223632">
          <w:rPr>
            <w:rStyle w:val="charCitHyperlinkAbbrev"/>
          </w:rPr>
          <w:t>ADG code</w:t>
        </w:r>
      </w:hyperlink>
      <w:r w:rsidRPr="002E5DBE">
        <w:t>, chapter</w:t>
      </w:r>
      <w:r>
        <w:t> </w:t>
      </w:r>
      <w:r w:rsidRPr="002E5DBE">
        <w:t>3.5.</w:t>
      </w:r>
    </w:p>
    <w:p w14:paraId="3ADCF76E" w14:textId="77777777" w:rsidR="001D793C" w:rsidRPr="00707E10" w:rsidRDefault="00017800" w:rsidP="00017800">
      <w:pPr>
        <w:pStyle w:val="Amain"/>
      </w:pPr>
      <w:r>
        <w:tab/>
      </w:r>
      <w:r w:rsidR="0065449A" w:rsidRPr="00707E10">
        <w:t>(2)</w:t>
      </w:r>
      <w:r w:rsidR="0065449A" w:rsidRPr="00707E10">
        <w:tab/>
      </w:r>
      <w:r w:rsidR="001D793C" w:rsidRPr="00707E10">
        <w:t>A freight container is also unsuitable for use as a bulk container for the transport of dangerous goods if it does not have affixed to it a Safety Approval Plate as required under the International Convention for Safe Containers 1972.</w:t>
      </w:r>
    </w:p>
    <w:p w14:paraId="4A0D01D0" w14:textId="77777777" w:rsidR="001D793C" w:rsidRPr="00707E10" w:rsidRDefault="0065449A" w:rsidP="0065449A">
      <w:pPr>
        <w:pStyle w:val="AH5Sec"/>
      </w:pPr>
      <w:bookmarkStart w:id="67" w:name="_Toc190157597"/>
      <w:r w:rsidRPr="00071F1E">
        <w:rPr>
          <w:rStyle w:val="CharSectNo"/>
        </w:rPr>
        <w:t>48</w:t>
      </w:r>
      <w:r w:rsidRPr="00707E10">
        <w:tab/>
      </w:r>
      <w:r w:rsidR="001D793C" w:rsidRPr="00D33C89">
        <w:t>Offences—</w:t>
      </w:r>
      <w:r w:rsidR="001D793C" w:rsidRPr="00707E10">
        <w:t>marking packaging</w:t>
      </w:r>
      <w:bookmarkEnd w:id="67"/>
      <w:r w:rsidR="001D793C" w:rsidRPr="00707E10">
        <w:t xml:space="preserve"> </w:t>
      </w:r>
    </w:p>
    <w:p w14:paraId="700B7402"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w:t>
      </w:r>
    </w:p>
    <w:p w14:paraId="026E5CB4" w14:textId="1D54424E" w:rsidR="001D793C" w:rsidRPr="00707E10" w:rsidRDefault="00017800" w:rsidP="00017800">
      <w:pPr>
        <w:pStyle w:val="Apara"/>
      </w:pPr>
      <w:r>
        <w:tab/>
      </w:r>
      <w:r w:rsidR="0065449A" w:rsidRPr="00707E10">
        <w:t>(a)</w:t>
      </w:r>
      <w:r w:rsidR="0065449A" w:rsidRPr="00707E10">
        <w:tab/>
      </w:r>
      <w:r w:rsidR="001D793C" w:rsidRPr="00707E10">
        <w:t xml:space="preserve">the person applies marking mentioned in the </w:t>
      </w:r>
      <w:hyperlink r:id="rId75" w:tooltip="ADG code" w:history="1">
        <w:r w:rsidR="00207009" w:rsidRPr="00223632">
          <w:rPr>
            <w:rStyle w:val="charCitHyperlinkAbbrev"/>
          </w:rPr>
          <w:t>ADG code</w:t>
        </w:r>
      </w:hyperlink>
      <w:r w:rsidR="001D793C" w:rsidRPr="00707E10">
        <w:t>, part 6 on packaging; and</w:t>
      </w:r>
    </w:p>
    <w:p w14:paraId="5EE70F20" w14:textId="77777777" w:rsidR="001D793C" w:rsidRPr="00707E10" w:rsidRDefault="00017800" w:rsidP="00017800">
      <w:pPr>
        <w:pStyle w:val="Apara"/>
        <w:keepNext/>
      </w:pPr>
      <w:r>
        <w:tab/>
      </w:r>
      <w:r w:rsidR="0065449A" w:rsidRPr="00707E10">
        <w:t>(b)</w:t>
      </w:r>
      <w:r w:rsidR="0065449A" w:rsidRPr="00707E10">
        <w:tab/>
      </w:r>
      <w:r w:rsidR="001D793C" w:rsidRPr="00707E10">
        <w:t xml:space="preserve">the packaging is not of a design approved under section </w:t>
      </w:r>
      <w:r w:rsidR="008E70AB">
        <w:t>50</w:t>
      </w:r>
      <w:r w:rsidR="001D793C" w:rsidRPr="00707E10">
        <w:t xml:space="preserve"> (Approval</w:t>
      </w:r>
      <w:r w:rsidR="0032751A">
        <w:t>s—</w:t>
      </w:r>
      <w:r w:rsidR="001D793C" w:rsidRPr="00707E10">
        <w:t>packaging designs).</w:t>
      </w:r>
    </w:p>
    <w:p w14:paraId="613C1F22" w14:textId="77777777" w:rsidR="001D793C" w:rsidRPr="00707E10" w:rsidRDefault="001D793C" w:rsidP="00017800">
      <w:pPr>
        <w:pStyle w:val="Penalty"/>
        <w:keepNext/>
      </w:pPr>
      <w:r w:rsidRPr="00707E10">
        <w:t>Maximum penalty:  40 penalty units.</w:t>
      </w:r>
    </w:p>
    <w:p w14:paraId="5A834A65" w14:textId="77777777" w:rsidR="001D793C" w:rsidRPr="00707E10" w:rsidRDefault="00017800" w:rsidP="00017800">
      <w:pPr>
        <w:pStyle w:val="Amain"/>
      </w:pPr>
      <w:r>
        <w:tab/>
      </w:r>
      <w:r w:rsidR="0065449A" w:rsidRPr="00707E10">
        <w:t>(2)</w:t>
      </w:r>
      <w:r w:rsidR="0065449A" w:rsidRPr="00707E10">
        <w:tab/>
      </w:r>
      <w:r w:rsidR="001D793C" w:rsidRPr="00707E10">
        <w:t>A person commits an offence if—</w:t>
      </w:r>
    </w:p>
    <w:p w14:paraId="79C9E5DF" w14:textId="1086CD98" w:rsidR="001D793C" w:rsidRPr="00707E10" w:rsidRDefault="00017800" w:rsidP="00017800">
      <w:pPr>
        <w:pStyle w:val="Apara"/>
      </w:pPr>
      <w:r>
        <w:tab/>
      </w:r>
      <w:r w:rsidR="0065449A" w:rsidRPr="00707E10">
        <w:t>(a)</w:t>
      </w:r>
      <w:r w:rsidR="0065449A" w:rsidRPr="00707E10">
        <w:tab/>
      </w:r>
      <w:r w:rsidR="001D793C" w:rsidRPr="00707E10">
        <w:t xml:space="preserve">the person applies marking mentioned in the </w:t>
      </w:r>
      <w:hyperlink r:id="rId76" w:tooltip="ADG code" w:history="1">
        <w:r w:rsidR="00207009" w:rsidRPr="00223632">
          <w:rPr>
            <w:rStyle w:val="charCitHyperlinkAbbrev"/>
          </w:rPr>
          <w:t>ADG code</w:t>
        </w:r>
      </w:hyperlink>
      <w:r w:rsidR="001D793C" w:rsidRPr="00707E10">
        <w:t>, part 6 on packaging; and</w:t>
      </w:r>
    </w:p>
    <w:p w14:paraId="51848C67" w14:textId="77777777" w:rsidR="001D793C" w:rsidRPr="00707E10" w:rsidRDefault="00017800" w:rsidP="00017800">
      <w:pPr>
        <w:pStyle w:val="Apara"/>
        <w:keepNext/>
      </w:pPr>
      <w:r>
        <w:tab/>
      </w:r>
      <w:r w:rsidR="0065449A" w:rsidRPr="00707E10">
        <w:t>(b)</w:t>
      </w:r>
      <w:r w:rsidR="0065449A" w:rsidRPr="00707E10">
        <w:tab/>
      </w:r>
      <w:r w:rsidR="00310E9C" w:rsidRPr="00707E10">
        <w:t>the marking is not appropriate for the packaging</w:t>
      </w:r>
      <w:r w:rsidR="001D793C" w:rsidRPr="00707E10">
        <w:t>.</w:t>
      </w:r>
    </w:p>
    <w:p w14:paraId="650B36F0" w14:textId="77777777" w:rsidR="001D793C" w:rsidRPr="00707E10" w:rsidRDefault="001D793C" w:rsidP="00017800">
      <w:pPr>
        <w:pStyle w:val="Penalty"/>
        <w:keepNext/>
      </w:pPr>
      <w:r w:rsidRPr="00707E10">
        <w:t>Maximum penalty:  40 penalty units.</w:t>
      </w:r>
    </w:p>
    <w:p w14:paraId="7A478820" w14:textId="77777777" w:rsidR="001D793C" w:rsidRPr="00707E10" w:rsidRDefault="00017800" w:rsidP="00017800">
      <w:pPr>
        <w:pStyle w:val="Amain"/>
      </w:pPr>
      <w:r>
        <w:tab/>
      </w:r>
      <w:r w:rsidR="0065449A" w:rsidRPr="00707E10">
        <w:t>(3)</w:t>
      </w:r>
      <w:r w:rsidR="0065449A" w:rsidRPr="00707E10">
        <w:tab/>
      </w:r>
      <w:r w:rsidR="001D793C" w:rsidRPr="00707E10">
        <w:t>An offence against this section is a strict liability offence.</w:t>
      </w:r>
    </w:p>
    <w:p w14:paraId="253E25E5" w14:textId="77777777" w:rsidR="001D793C" w:rsidRPr="00707E10" w:rsidRDefault="0065449A" w:rsidP="0065449A">
      <w:pPr>
        <w:pStyle w:val="AH5Sec"/>
        <w:rPr>
          <w:rFonts w:cs="Arial"/>
        </w:rPr>
      </w:pPr>
      <w:bookmarkStart w:id="68" w:name="_Toc190157598"/>
      <w:r w:rsidRPr="00071F1E">
        <w:rPr>
          <w:rStyle w:val="CharSectNo"/>
        </w:rPr>
        <w:lastRenderedPageBreak/>
        <w:t>49</w:t>
      </w:r>
      <w:r w:rsidRPr="00707E10">
        <w:rPr>
          <w:rFonts w:cs="Arial"/>
        </w:rPr>
        <w:tab/>
      </w:r>
      <w:r w:rsidR="001D793C" w:rsidRPr="00707E10">
        <w:t>Applications for approval of packaging design</w:t>
      </w:r>
      <w:bookmarkEnd w:id="68"/>
      <w:r w:rsidR="001D793C" w:rsidRPr="00707E10">
        <w:t xml:space="preserve"> </w:t>
      </w:r>
    </w:p>
    <w:p w14:paraId="5C4075D1" w14:textId="2CFAC97A" w:rsidR="001D793C" w:rsidRPr="00707E10" w:rsidRDefault="00017800" w:rsidP="00B03AE1">
      <w:pPr>
        <w:pStyle w:val="Amain"/>
        <w:keepNext/>
      </w:pPr>
      <w:r>
        <w:tab/>
      </w:r>
      <w:r w:rsidR="0065449A" w:rsidRPr="00707E10">
        <w:t>(1)</w:t>
      </w:r>
      <w:r w:rsidR="0065449A" w:rsidRPr="00707E10">
        <w:tab/>
      </w:r>
      <w:r w:rsidR="001D793C" w:rsidRPr="00707E10">
        <w:t xml:space="preserve">This section applies to packaging that is required to undergo tests under the </w:t>
      </w:r>
      <w:hyperlink r:id="rId77" w:tooltip="ADG code" w:history="1">
        <w:r w:rsidR="00207009" w:rsidRPr="00223632">
          <w:rPr>
            <w:rStyle w:val="charCitHyperlinkAbbrev"/>
          </w:rPr>
          <w:t>ADG code</w:t>
        </w:r>
      </w:hyperlink>
      <w:r w:rsidR="001D793C" w:rsidRPr="00707E10">
        <w:t>, part 6 (</w:t>
      </w:r>
      <w:r w:rsidR="001D793C" w:rsidRPr="0065449A">
        <w:rPr>
          <w:rStyle w:val="charBoldItals"/>
        </w:rPr>
        <w:t>relevant packaging</w:t>
      </w:r>
      <w:r w:rsidR="001D793C" w:rsidRPr="00707E10">
        <w:t>).</w:t>
      </w:r>
    </w:p>
    <w:p w14:paraId="2FF4B289" w14:textId="77777777" w:rsidR="001D793C" w:rsidRPr="00707E10" w:rsidRDefault="00017800" w:rsidP="00B03AE1">
      <w:pPr>
        <w:pStyle w:val="Amain"/>
        <w:keepNext/>
      </w:pPr>
      <w:r>
        <w:tab/>
      </w:r>
      <w:r w:rsidR="0065449A" w:rsidRPr="00707E10">
        <w:t>(2)</w:t>
      </w:r>
      <w:r w:rsidR="0065449A" w:rsidRPr="00707E10">
        <w:tab/>
      </w:r>
      <w:r w:rsidR="001D793C" w:rsidRPr="00707E10">
        <w:t>A person may apply to the competent authority for the approval of a design of relevant packaging for use in the transport of dangerous goods.</w:t>
      </w:r>
    </w:p>
    <w:p w14:paraId="597202EA" w14:textId="77777777" w:rsidR="001D793C" w:rsidRPr="00707E10" w:rsidRDefault="001D793C" w:rsidP="001D793C">
      <w:pPr>
        <w:pStyle w:val="aExamHdgss"/>
      </w:pPr>
      <w:r w:rsidRPr="00707E10">
        <w:t>Examples</w:t>
      </w:r>
    </w:p>
    <w:p w14:paraId="05E6C059" w14:textId="7F6E0796" w:rsidR="001D793C" w:rsidRPr="00707E10" w:rsidRDefault="001D793C" w:rsidP="00FB3C8F">
      <w:pPr>
        <w:pStyle w:val="aExamss"/>
        <w:keepNext/>
        <w:keepLines/>
      </w:pPr>
      <w:r w:rsidRPr="00707E10">
        <w:t xml:space="preserve">Portable tanks, MEGCs, tanks on tank vehicles, pressure receptacles, aerosol dispensers, IBCs, bulk containers and drums, barrels, jerry cans, boxes, bags and composite packaging are some of the kinds of packaging required to undergo tests under the </w:t>
      </w:r>
      <w:hyperlink r:id="rId78" w:tooltip="ADG code" w:history="1">
        <w:r w:rsidR="00FE7123" w:rsidRPr="00223632">
          <w:rPr>
            <w:rStyle w:val="charCitHyperlinkAbbrev"/>
          </w:rPr>
          <w:t>ADG code</w:t>
        </w:r>
      </w:hyperlink>
      <w:r w:rsidR="00310E9C" w:rsidRPr="00707E10">
        <w:t>, pt 6</w:t>
      </w:r>
      <w:r w:rsidRPr="00707E10">
        <w:t>. Performance tests include drop, leakproofness, hydraulic and stacking tests.</w:t>
      </w:r>
    </w:p>
    <w:p w14:paraId="1178FE21" w14:textId="77777777" w:rsidR="001D793C" w:rsidRPr="00707E10" w:rsidRDefault="00017800" w:rsidP="00017800">
      <w:pPr>
        <w:pStyle w:val="Amain"/>
      </w:pPr>
      <w:r>
        <w:tab/>
      </w:r>
      <w:r w:rsidR="0065449A" w:rsidRPr="00707E10">
        <w:t>(3)</w:t>
      </w:r>
      <w:r w:rsidR="0065449A" w:rsidRPr="00707E10">
        <w:tab/>
      </w:r>
      <w:r w:rsidR="001D793C" w:rsidRPr="00707E10">
        <w:t>An application for approval must—</w:t>
      </w:r>
    </w:p>
    <w:p w14:paraId="69B9F641" w14:textId="77777777" w:rsidR="001D793C" w:rsidRPr="00707E10" w:rsidRDefault="00017800" w:rsidP="00017800">
      <w:pPr>
        <w:pStyle w:val="Apara"/>
      </w:pPr>
      <w:r>
        <w:tab/>
      </w:r>
      <w:r w:rsidR="0065449A" w:rsidRPr="00707E10">
        <w:t>(a)</w:t>
      </w:r>
      <w:r w:rsidR="0065449A" w:rsidRPr="00707E10">
        <w:tab/>
      </w:r>
      <w:r w:rsidR="001D793C" w:rsidRPr="00707E10">
        <w:t xml:space="preserve">be made in accordance with section </w:t>
      </w:r>
      <w:r w:rsidR="008E70AB">
        <w:t>175</w:t>
      </w:r>
      <w:r w:rsidR="001D793C" w:rsidRPr="00707E10">
        <w:t>; and</w:t>
      </w:r>
    </w:p>
    <w:p w14:paraId="1E28FEC9" w14:textId="3A3CEBDD" w:rsidR="001D793C" w:rsidRPr="00707E10" w:rsidRDefault="00017800" w:rsidP="00017800">
      <w:pPr>
        <w:pStyle w:val="Apara"/>
        <w:keepNext/>
      </w:pPr>
      <w:r>
        <w:tab/>
      </w:r>
      <w:r w:rsidR="0065449A" w:rsidRPr="00707E10">
        <w:t>(b)</w:t>
      </w:r>
      <w:r w:rsidR="0065449A" w:rsidRPr="00707E10">
        <w:tab/>
      </w:r>
      <w:r w:rsidR="001D793C" w:rsidRPr="00707E10">
        <w:t xml:space="preserve">include the information required under the </w:t>
      </w:r>
      <w:hyperlink r:id="rId79" w:tooltip="ADG code" w:history="1">
        <w:r w:rsidR="00FE7123" w:rsidRPr="00223632">
          <w:rPr>
            <w:rStyle w:val="charCitHyperlinkAbbrev"/>
          </w:rPr>
          <w:t>ADG code</w:t>
        </w:r>
      </w:hyperlink>
      <w:r w:rsidR="001D793C" w:rsidRPr="00707E10">
        <w:rPr>
          <w:bCs/>
        </w:rPr>
        <w:t>, part 6</w:t>
      </w:r>
      <w:r w:rsidR="001D793C" w:rsidRPr="00707E10">
        <w:t>.</w:t>
      </w:r>
    </w:p>
    <w:p w14:paraId="25C314AD" w14:textId="54C5E55C" w:rsidR="001D793C" w:rsidRPr="00707E10" w:rsidRDefault="001D793C" w:rsidP="001D793C">
      <w:pPr>
        <w:pStyle w:val="aNote"/>
      </w:pPr>
      <w:r w:rsidRPr="0065449A">
        <w:rPr>
          <w:rStyle w:val="charItals"/>
        </w:rPr>
        <w:t>Note</w:t>
      </w:r>
      <w:r w:rsidRPr="00707E10">
        <w:tab/>
        <w:t xml:space="preserve">A fee may be determined under the </w:t>
      </w:r>
      <w:hyperlink r:id="rId80" w:tooltip="Dangerous Goods (Road Transport) Act 2009" w:history="1">
        <w:r w:rsidR="00E561DE" w:rsidRPr="00D67E55">
          <w:rPr>
            <w:rStyle w:val="charCitHyperlinkAbbrev"/>
          </w:rPr>
          <w:t>Act</w:t>
        </w:r>
      </w:hyperlink>
      <w:r w:rsidRPr="00707E10">
        <w:t>, s 194 for this provision.</w:t>
      </w:r>
    </w:p>
    <w:p w14:paraId="47FCF867" w14:textId="77777777" w:rsidR="001D793C" w:rsidRPr="00707E10" w:rsidRDefault="0065449A" w:rsidP="0065449A">
      <w:pPr>
        <w:pStyle w:val="AH5Sec"/>
        <w:rPr>
          <w:rFonts w:cs="Arial"/>
        </w:rPr>
      </w:pPr>
      <w:bookmarkStart w:id="69" w:name="_Toc190157599"/>
      <w:r w:rsidRPr="00071F1E">
        <w:rPr>
          <w:rStyle w:val="CharSectNo"/>
        </w:rPr>
        <w:t>50</w:t>
      </w:r>
      <w:r w:rsidRPr="00707E10">
        <w:rPr>
          <w:rFonts w:cs="Arial"/>
        </w:rPr>
        <w:tab/>
      </w:r>
      <w:r w:rsidR="001D793C" w:rsidRPr="00707E10">
        <w:t>Approval</w:t>
      </w:r>
      <w:r w:rsidR="0032751A">
        <w:t>s—</w:t>
      </w:r>
      <w:r w:rsidR="001D793C" w:rsidRPr="00707E10">
        <w:t>packaging designs</w:t>
      </w:r>
      <w:bookmarkEnd w:id="69"/>
      <w:r w:rsidR="001D793C" w:rsidRPr="00707E10">
        <w:t xml:space="preserve"> </w:t>
      </w:r>
    </w:p>
    <w:p w14:paraId="4ED2732A" w14:textId="77777777" w:rsidR="001D793C" w:rsidRPr="00707E10" w:rsidRDefault="00017800" w:rsidP="00017800">
      <w:pPr>
        <w:pStyle w:val="Amain"/>
      </w:pPr>
      <w:r>
        <w:tab/>
      </w:r>
      <w:r w:rsidR="0065449A" w:rsidRPr="00707E10">
        <w:t>(1)</w:t>
      </w:r>
      <w:r w:rsidR="0065449A" w:rsidRPr="00707E10">
        <w:tab/>
      </w:r>
      <w:r w:rsidR="001D793C" w:rsidRPr="00707E10">
        <w:t xml:space="preserve">The competent authority may, on application in accordance with section </w:t>
      </w:r>
      <w:r w:rsidR="008E70AB">
        <w:t>49</w:t>
      </w:r>
      <w:r w:rsidR="001D793C" w:rsidRPr="00707E10">
        <w:t xml:space="preserve">, approve a design for a packaging for use in the transport of dangerous goods if </w:t>
      </w:r>
      <w:r w:rsidR="001D793C" w:rsidRPr="00707E10">
        <w:rPr>
          <w:rFonts w:ascii="Times" w:hAnsi="Times"/>
        </w:rPr>
        <w:t>it is satisfied that a packaging of the design</w:t>
      </w:r>
      <w:r w:rsidR="001D793C" w:rsidRPr="00707E10">
        <w:t>—</w:t>
      </w:r>
    </w:p>
    <w:p w14:paraId="7A98F3BC" w14:textId="6B794ABE" w:rsidR="001D793C" w:rsidRPr="00707E10" w:rsidRDefault="00017800" w:rsidP="00017800">
      <w:pPr>
        <w:pStyle w:val="Apara"/>
      </w:pPr>
      <w:r>
        <w:tab/>
      </w:r>
      <w:r w:rsidR="0065449A" w:rsidRPr="00707E10">
        <w:t>(a)</w:t>
      </w:r>
      <w:r w:rsidR="0065449A" w:rsidRPr="00707E10">
        <w:tab/>
      </w:r>
      <w:r w:rsidR="001D793C" w:rsidRPr="00707E10">
        <w:t xml:space="preserve">will comply with, or is permitted by, the </w:t>
      </w:r>
      <w:hyperlink r:id="rId81" w:tooltip="ADG code" w:history="1">
        <w:r w:rsidR="00FE7123" w:rsidRPr="00223632">
          <w:rPr>
            <w:rStyle w:val="charCitHyperlinkAbbrev"/>
          </w:rPr>
          <w:t>ADG code</w:t>
        </w:r>
      </w:hyperlink>
      <w:r w:rsidR="001D793C" w:rsidRPr="00707E10">
        <w:rPr>
          <w:bCs/>
        </w:rPr>
        <w:t>, part 6</w:t>
      </w:r>
      <w:r w:rsidR="001D793C" w:rsidRPr="00707E10">
        <w:t>; and</w:t>
      </w:r>
    </w:p>
    <w:p w14:paraId="58CB7F90" w14:textId="77777777" w:rsidR="001D793C" w:rsidRPr="00707E10" w:rsidRDefault="00017800" w:rsidP="00017800">
      <w:pPr>
        <w:pStyle w:val="Apara"/>
      </w:pPr>
      <w:r>
        <w:tab/>
      </w:r>
      <w:r w:rsidR="0065449A" w:rsidRPr="00707E10">
        <w:t>(b)</w:t>
      </w:r>
      <w:r w:rsidR="0065449A" w:rsidRPr="00707E10">
        <w:tab/>
      </w:r>
      <w:r w:rsidR="001D793C" w:rsidRPr="00707E10">
        <w:t>satisfies all the relevant testing and inspection requirements set out in the part.</w:t>
      </w:r>
    </w:p>
    <w:p w14:paraId="11E9925A" w14:textId="77777777" w:rsidR="001D793C" w:rsidRPr="00707E10" w:rsidRDefault="00017800" w:rsidP="00B03AE1">
      <w:pPr>
        <w:pStyle w:val="Amain"/>
        <w:keepLines/>
      </w:pPr>
      <w:r>
        <w:tab/>
      </w:r>
      <w:r w:rsidR="0065449A" w:rsidRPr="00707E10">
        <w:t>(2)</w:t>
      </w:r>
      <w:r w:rsidR="0065449A" w:rsidRPr="00707E10">
        <w:tab/>
      </w:r>
      <w:r w:rsidR="001D793C" w:rsidRPr="00707E10">
        <w:t xml:space="preserve">In deciding whether packaging of a particular design satisfies any particular testing requirement, the competent authority may rely on any test certificate issued by a recognised testing facility that complies with section </w:t>
      </w:r>
      <w:r w:rsidR="008E70AB">
        <w:t>52</w:t>
      </w:r>
      <w:r w:rsidR="001D793C" w:rsidRPr="00707E10">
        <w:t xml:space="preserve"> (Test certificates).</w:t>
      </w:r>
    </w:p>
    <w:p w14:paraId="48A054C5" w14:textId="77777777" w:rsidR="001D793C" w:rsidRPr="00707E10" w:rsidRDefault="00017800" w:rsidP="00017800">
      <w:pPr>
        <w:pStyle w:val="Amain"/>
      </w:pPr>
      <w:r>
        <w:lastRenderedPageBreak/>
        <w:tab/>
      </w:r>
      <w:r w:rsidR="0065449A" w:rsidRPr="00707E10">
        <w:t>(3)</w:t>
      </w:r>
      <w:r w:rsidR="0065449A" w:rsidRPr="00707E10">
        <w:tab/>
      </w:r>
      <w:r w:rsidR="001D793C" w:rsidRPr="00707E10">
        <w:t>The competent authority may put a condition on the approval about the construction, packing, maintenance or use of a packaging manufactured in accordance with the approved design.</w:t>
      </w:r>
    </w:p>
    <w:p w14:paraId="49E0EDBF" w14:textId="77777777" w:rsidR="001D793C" w:rsidRPr="00707E10" w:rsidRDefault="00017800" w:rsidP="00017800">
      <w:pPr>
        <w:pStyle w:val="Amain"/>
      </w:pPr>
      <w:r>
        <w:tab/>
      </w:r>
      <w:r w:rsidR="0065449A" w:rsidRPr="00707E10">
        <w:t>(4)</w:t>
      </w:r>
      <w:r w:rsidR="0065449A" w:rsidRPr="00707E10">
        <w:tab/>
      </w:r>
      <w:r w:rsidR="001D793C" w:rsidRPr="00707E10">
        <w:t>However, the condition must be necessary for the safe use of the packaging to transport dangerous goods.</w:t>
      </w:r>
    </w:p>
    <w:p w14:paraId="550D8C9B" w14:textId="77777777" w:rsidR="001D793C" w:rsidRPr="00707E10" w:rsidRDefault="0065449A" w:rsidP="0065449A">
      <w:pPr>
        <w:pStyle w:val="AH5Sec"/>
      </w:pPr>
      <w:bookmarkStart w:id="70" w:name="_Toc190157600"/>
      <w:r w:rsidRPr="00071F1E">
        <w:rPr>
          <w:rStyle w:val="CharSectNo"/>
        </w:rPr>
        <w:t>51</w:t>
      </w:r>
      <w:r w:rsidRPr="00707E10">
        <w:tab/>
      </w:r>
      <w:r w:rsidR="001D793C" w:rsidRPr="00707E10">
        <w:t>Offence—contravention of condition about approval of packaging design</w:t>
      </w:r>
      <w:bookmarkEnd w:id="70"/>
      <w:r w:rsidR="001D793C" w:rsidRPr="00707E10">
        <w:t xml:space="preserve"> </w:t>
      </w:r>
    </w:p>
    <w:p w14:paraId="03D7F672" w14:textId="77777777" w:rsidR="001D793C" w:rsidRPr="00707E10" w:rsidRDefault="001D793C" w:rsidP="001D793C">
      <w:pPr>
        <w:pStyle w:val="Amainreturn"/>
      </w:pPr>
      <w:r w:rsidRPr="00707E10">
        <w:t>A person commits an offence if—</w:t>
      </w:r>
    </w:p>
    <w:p w14:paraId="0F16289E" w14:textId="77777777" w:rsidR="001D793C" w:rsidRPr="00707E10" w:rsidRDefault="00017800" w:rsidP="00017800">
      <w:pPr>
        <w:pStyle w:val="Apara"/>
      </w:pPr>
      <w:r>
        <w:tab/>
      </w:r>
      <w:r w:rsidR="0065449A" w:rsidRPr="00707E10">
        <w:t>(a)</w:t>
      </w:r>
      <w:r w:rsidR="0065449A" w:rsidRPr="00707E10">
        <w:tab/>
      </w:r>
      <w:r w:rsidR="001D793C" w:rsidRPr="00707E10">
        <w:t>the person—</w:t>
      </w:r>
    </w:p>
    <w:p w14:paraId="6020E786" w14:textId="77777777" w:rsidR="001D793C" w:rsidRPr="00707E10" w:rsidRDefault="00017800" w:rsidP="00017800">
      <w:pPr>
        <w:pStyle w:val="Asubpara"/>
      </w:pPr>
      <w:r>
        <w:tab/>
      </w:r>
      <w:r w:rsidR="0065449A" w:rsidRPr="00707E10">
        <w:t>(i)</w:t>
      </w:r>
      <w:r w:rsidR="0065449A" w:rsidRPr="00707E10">
        <w:tab/>
      </w:r>
      <w:r w:rsidR="001D793C" w:rsidRPr="00707E10">
        <w:t>constructs, packs or fails to maintain packaging for use in the transport of dangerous goods; or</w:t>
      </w:r>
    </w:p>
    <w:p w14:paraId="695EED5F" w14:textId="77777777" w:rsidR="001D793C" w:rsidRPr="00707E10" w:rsidRDefault="00017800" w:rsidP="00017800">
      <w:pPr>
        <w:pStyle w:val="Asubpara"/>
      </w:pPr>
      <w:r>
        <w:tab/>
      </w:r>
      <w:r w:rsidR="0065449A" w:rsidRPr="00707E10">
        <w:t>(ii)</w:t>
      </w:r>
      <w:r w:rsidR="0065449A" w:rsidRPr="00707E10">
        <w:tab/>
      </w:r>
      <w:r w:rsidR="001D793C" w:rsidRPr="00707E10">
        <w:t>uses packaging to transport dangerous goods; and</w:t>
      </w:r>
    </w:p>
    <w:p w14:paraId="79C552B7" w14:textId="77777777" w:rsidR="001D793C" w:rsidRPr="00707E10" w:rsidRDefault="00017800" w:rsidP="00017800">
      <w:pPr>
        <w:pStyle w:val="Apara"/>
      </w:pPr>
      <w:r>
        <w:tab/>
      </w:r>
      <w:r w:rsidR="0065449A" w:rsidRPr="00707E10">
        <w:t>(b)</w:t>
      </w:r>
      <w:r w:rsidR="0065449A" w:rsidRPr="00707E10">
        <w:tab/>
      </w:r>
      <w:r w:rsidR="001D793C" w:rsidRPr="00707E10">
        <w:t>the approval of the design for the packaging has a condition about the construction, packing, maintenance or use of the packaging; and</w:t>
      </w:r>
    </w:p>
    <w:p w14:paraId="22032454" w14:textId="77777777" w:rsidR="001D793C" w:rsidRPr="00707E10" w:rsidRDefault="00017800" w:rsidP="00017800">
      <w:pPr>
        <w:pStyle w:val="Apara"/>
      </w:pPr>
      <w:r>
        <w:tab/>
      </w:r>
      <w:r w:rsidR="0065449A" w:rsidRPr="00707E10">
        <w:t>(c)</w:t>
      </w:r>
      <w:r w:rsidR="0065449A" w:rsidRPr="00707E10">
        <w:tab/>
      </w:r>
      <w:r w:rsidR="001D793C" w:rsidRPr="00707E10">
        <w:t>the person knows, or ought reasonably to know, that—</w:t>
      </w:r>
    </w:p>
    <w:p w14:paraId="6D956914" w14:textId="77777777" w:rsidR="001D793C" w:rsidRPr="00707E10" w:rsidRDefault="00017800" w:rsidP="00017800">
      <w:pPr>
        <w:pStyle w:val="Asubpara"/>
      </w:pPr>
      <w:r>
        <w:tab/>
      </w:r>
      <w:r w:rsidR="0065449A" w:rsidRPr="00707E10">
        <w:t>(i)</w:t>
      </w:r>
      <w:r w:rsidR="0065449A" w:rsidRPr="00707E10">
        <w:tab/>
      </w:r>
      <w:r w:rsidR="001D793C" w:rsidRPr="00707E10">
        <w:t xml:space="preserve">the approval of the design for the packaging has </w:t>
      </w:r>
      <w:r w:rsidR="007061F6" w:rsidRPr="00707E10">
        <w:t xml:space="preserve">the condition; </w:t>
      </w:r>
      <w:r w:rsidR="001D793C" w:rsidRPr="00707E10">
        <w:t>and</w:t>
      </w:r>
    </w:p>
    <w:p w14:paraId="17ED17CF" w14:textId="77777777" w:rsidR="001D793C" w:rsidRPr="00707E10" w:rsidRDefault="00017800" w:rsidP="00017800">
      <w:pPr>
        <w:pStyle w:val="Asubpara"/>
        <w:keepNext/>
      </w:pPr>
      <w:r>
        <w:tab/>
      </w:r>
      <w:r w:rsidR="0065449A" w:rsidRPr="00707E10">
        <w:t>(ii)</w:t>
      </w:r>
      <w:r w:rsidR="0065449A" w:rsidRPr="00707E10">
        <w:tab/>
      </w:r>
      <w:r w:rsidR="001D793C" w:rsidRPr="00707E10">
        <w:t>the construction, packing, failure to maintain or use contravenes the condition.</w:t>
      </w:r>
    </w:p>
    <w:p w14:paraId="7DB71745" w14:textId="77777777" w:rsidR="001D793C" w:rsidRPr="00707E10" w:rsidRDefault="001D793C" w:rsidP="00B03AE1">
      <w:pPr>
        <w:pStyle w:val="Penalty"/>
      </w:pPr>
      <w:r w:rsidRPr="00707E10">
        <w:t>Maximum penalty:  40 penalty units.</w:t>
      </w:r>
    </w:p>
    <w:p w14:paraId="74049F4F" w14:textId="77777777" w:rsidR="001D793C" w:rsidRPr="00707E10" w:rsidRDefault="0065449A" w:rsidP="0065449A">
      <w:pPr>
        <w:pStyle w:val="AH5Sec"/>
      </w:pPr>
      <w:bookmarkStart w:id="71" w:name="_Toc190157601"/>
      <w:r w:rsidRPr="00071F1E">
        <w:rPr>
          <w:rStyle w:val="CharSectNo"/>
        </w:rPr>
        <w:lastRenderedPageBreak/>
        <w:t>52</w:t>
      </w:r>
      <w:r w:rsidRPr="00707E10">
        <w:tab/>
      </w:r>
      <w:r w:rsidR="001D793C" w:rsidRPr="00707E10">
        <w:t>Test certificates</w:t>
      </w:r>
      <w:bookmarkEnd w:id="71"/>
      <w:r w:rsidR="001D793C" w:rsidRPr="00707E10">
        <w:t xml:space="preserve"> </w:t>
      </w:r>
    </w:p>
    <w:p w14:paraId="7060939B" w14:textId="77777777" w:rsidR="001D793C" w:rsidRPr="00707E10" w:rsidRDefault="00017800" w:rsidP="00FB3C8F">
      <w:pPr>
        <w:pStyle w:val="Amain"/>
        <w:keepNext/>
      </w:pPr>
      <w:r>
        <w:tab/>
      </w:r>
      <w:r w:rsidR="0065449A" w:rsidRPr="00707E10">
        <w:t>(1)</w:t>
      </w:r>
      <w:r w:rsidR="0065449A" w:rsidRPr="00707E10">
        <w:tab/>
      </w:r>
      <w:r w:rsidR="001D793C" w:rsidRPr="00707E10">
        <w:t>A recognised testing facility may certify in writing that a packaging design type has passed particular performance tests for particular dangerous goods.</w:t>
      </w:r>
    </w:p>
    <w:p w14:paraId="440B8F87" w14:textId="77777777" w:rsidR="001D793C" w:rsidRPr="00707E10" w:rsidRDefault="00017800" w:rsidP="00FB3C8F">
      <w:pPr>
        <w:pStyle w:val="Amain"/>
        <w:keepNext/>
      </w:pPr>
      <w:r>
        <w:tab/>
      </w:r>
      <w:r w:rsidR="0065449A" w:rsidRPr="00707E10">
        <w:t>(2)</w:t>
      </w:r>
      <w:r w:rsidR="0065449A" w:rsidRPr="00707E10">
        <w:tab/>
      </w:r>
      <w:r w:rsidR="001D793C" w:rsidRPr="00707E10">
        <w:t xml:space="preserve">If a performance test is conducted by a testing facility registered </w:t>
      </w:r>
      <w:r w:rsidR="003E5B79" w:rsidRPr="00707E10">
        <w:t xml:space="preserve">by NATA, any test certificate </w:t>
      </w:r>
      <w:r w:rsidR="001D793C" w:rsidRPr="00707E10">
        <w:t>or report on the test, must—</w:t>
      </w:r>
    </w:p>
    <w:p w14:paraId="0A8E0F61" w14:textId="446CB83B" w:rsidR="001D793C" w:rsidRPr="00707E10" w:rsidRDefault="00017800" w:rsidP="00017800">
      <w:pPr>
        <w:pStyle w:val="Apara"/>
      </w:pPr>
      <w:r>
        <w:tab/>
      </w:r>
      <w:r w:rsidR="0065449A" w:rsidRPr="00707E10">
        <w:t>(a)</w:t>
      </w:r>
      <w:r w:rsidR="0065449A" w:rsidRPr="00707E10">
        <w:tab/>
      </w:r>
      <w:r w:rsidR="001D793C" w:rsidRPr="00707E10">
        <w:t xml:space="preserve">contain any details required under the relevant chapter of the </w:t>
      </w:r>
      <w:hyperlink r:id="rId82" w:tooltip="ADG code" w:history="1">
        <w:r w:rsidR="00FE7123" w:rsidRPr="00223632">
          <w:rPr>
            <w:rStyle w:val="charCitHyperlinkAbbrev"/>
          </w:rPr>
          <w:t>ADG code</w:t>
        </w:r>
      </w:hyperlink>
      <w:r w:rsidR="001D793C" w:rsidRPr="00707E10">
        <w:t>, part 6; and</w:t>
      </w:r>
    </w:p>
    <w:p w14:paraId="06F0ADD8" w14:textId="77777777" w:rsidR="001D793C" w:rsidRPr="00707E10" w:rsidRDefault="00017800" w:rsidP="00017800">
      <w:pPr>
        <w:pStyle w:val="Apara"/>
      </w:pPr>
      <w:r>
        <w:tab/>
      </w:r>
      <w:r w:rsidR="0065449A" w:rsidRPr="00707E10">
        <w:t>(b)</w:t>
      </w:r>
      <w:r w:rsidR="0065449A" w:rsidRPr="00707E10">
        <w:tab/>
      </w:r>
      <w:r w:rsidR="001D793C" w:rsidRPr="00707E10">
        <w:t>be in the appropriate form used by NATA registered testing facilities.</w:t>
      </w:r>
    </w:p>
    <w:p w14:paraId="5A49F462" w14:textId="77777777" w:rsidR="001D793C" w:rsidRPr="00707E10" w:rsidRDefault="00017800" w:rsidP="00017800">
      <w:pPr>
        <w:pStyle w:val="Amain"/>
      </w:pPr>
      <w:r>
        <w:tab/>
      </w:r>
      <w:r w:rsidR="0065449A" w:rsidRPr="00707E10">
        <w:t>(3)</w:t>
      </w:r>
      <w:r w:rsidR="0065449A" w:rsidRPr="00707E10">
        <w:tab/>
      </w:r>
      <w:r w:rsidR="001D793C" w:rsidRPr="00707E10">
        <w:t xml:space="preserve">If a performance test is conducted in </w:t>
      </w:r>
      <w:smartTag w:uri="urn:schemas-microsoft-com:office:smarttags" w:element="country-region">
        <w:smartTag w:uri="urn:schemas-microsoft-com:office:smarttags" w:element="place">
          <w:r w:rsidR="001D793C" w:rsidRPr="00707E10">
            <w:t>Australia</w:t>
          </w:r>
        </w:smartTag>
      </w:smartTag>
      <w:r w:rsidR="001D793C" w:rsidRPr="00707E10">
        <w:t xml:space="preserve"> by a recognised testing facility that is not registered by NATA—</w:t>
      </w:r>
    </w:p>
    <w:p w14:paraId="6231474A" w14:textId="77777777" w:rsidR="001D793C" w:rsidRPr="00707E10" w:rsidRDefault="00017800" w:rsidP="00017800">
      <w:pPr>
        <w:pStyle w:val="Apara"/>
      </w:pPr>
      <w:r>
        <w:tab/>
      </w:r>
      <w:r w:rsidR="0065449A" w:rsidRPr="00707E10">
        <w:t>(a)</w:t>
      </w:r>
      <w:r w:rsidR="0065449A" w:rsidRPr="00707E10">
        <w:tab/>
      </w:r>
      <w:r w:rsidR="001D793C" w:rsidRPr="00707E10">
        <w:t>the test must be observed by or for the competent authority; and</w:t>
      </w:r>
    </w:p>
    <w:p w14:paraId="1788CD1C" w14:textId="6D3CCD94" w:rsidR="001D793C" w:rsidRPr="00707E10" w:rsidRDefault="00017800" w:rsidP="00017800">
      <w:pPr>
        <w:pStyle w:val="Apara"/>
      </w:pPr>
      <w:r>
        <w:tab/>
      </w:r>
      <w:r w:rsidR="0065449A" w:rsidRPr="00707E10">
        <w:t>(b)</w:t>
      </w:r>
      <w:r w:rsidR="0065449A" w:rsidRPr="00707E10">
        <w:tab/>
      </w:r>
      <w:r w:rsidR="001D793C" w:rsidRPr="00707E10">
        <w:t xml:space="preserve">any test certificate, or report on the test, must contain any details required under the relevant chapter of the </w:t>
      </w:r>
      <w:hyperlink r:id="rId83" w:tooltip="ADG code" w:history="1">
        <w:r w:rsidR="00FE7123" w:rsidRPr="00223632">
          <w:rPr>
            <w:rStyle w:val="charCitHyperlinkAbbrev"/>
          </w:rPr>
          <w:t>ADG code</w:t>
        </w:r>
      </w:hyperlink>
      <w:r w:rsidR="001D793C" w:rsidRPr="00707E10">
        <w:t>, part 6.</w:t>
      </w:r>
    </w:p>
    <w:p w14:paraId="76315BDF" w14:textId="77777777" w:rsidR="001D793C" w:rsidRPr="00707E10" w:rsidRDefault="0065449A" w:rsidP="0065449A">
      <w:pPr>
        <w:pStyle w:val="AH5Sec"/>
      </w:pPr>
      <w:bookmarkStart w:id="72" w:name="_Toc190157602"/>
      <w:r w:rsidRPr="00071F1E">
        <w:rPr>
          <w:rStyle w:val="CharSectNo"/>
        </w:rPr>
        <w:t>53</w:t>
      </w:r>
      <w:r w:rsidRPr="00707E10">
        <w:tab/>
      </w:r>
      <w:r w:rsidR="001D793C" w:rsidRPr="00707E10">
        <w:t>Approvals—overpack preparation method</w:t>
      </w:r>
      <w:bookmarkEnd w:id="72"/>
      <w:r w:rsidR="001D793C" w:rsidRPr="00707E10">
        <w:rPr>
          <w:b w:val="0"/>
        </w:rPr>
        <w:t xml:space="preserve"> </w:t>
      </w:r>
    </w:p>
    <w:p w14:paraId="5E9E7CC3" w14:textId="45DAE206" w:rsidR="001D793C" w:rsidRPr="00707E10" w:rsidRDefault="00017800" w:rsidP="00017800">
      <w:pPr>
        <w:pStyle w:val="Amain"/>
      </w:pPr>
      <w:r>
        <w:tab/>
      </w:r>
      <w:r w:rsidR="0065449A" w:rsidRPr="00707E10">
        <w:t>(1)</w:t>
      </w:r>
      <w:r w:rsidR="0065449A" w:rsidRPr="00707E10">
        <w:tab/>
      </w:r>
      <w:r w:rsidR="001D793C" w:rsidRPr="00707E10">
        <w:t xml:space="preserve">The competent authority may, on application in accordance with section </w:t>
      </w:r>
      <w:r w:rsidR="008E70AB">
        <w:t>175</w:t>
      </w:r>
      <w:r w:rsidR="001D793C" w:rsidRPr="00707E10">
        <w:t xml:space="preserve">, approve a method of preparing an overpack for transport that does not comply with the </w:t>
      </w:r>
      <w:hyperlink r:id="rId84" w:tooltip="ADG code" w:history="1">
        <w:r w:rsidR="00FE7123" w:rsidRPr="00223632">
          <w:rPr>
            <w:rStyle w:val="charCitHyperlinkAbbrev"/>
          </w:rPr>
          <w:t>ADG code</w:t>
        </w:r>
      </w:hyperlink>
      <w:r w:rsidR="001D793C" w:rsidRPr="00707E10">
        <w:rPr>
          <w:bCs/>
        </w:rPr>
        <w:t>, section 5.1.2</w:t>
      </w:r>
      <w:r w:rsidR="001D793C" w:rsidRPr="00707E10">
        <w:t xml:space="preserve"> if the authority considers that the risk involved in using the method is not greater than the risk involved in using a method complying with the section.</w:t>
      </w:r>
    </w:p>
    <w:p w14:paraId="01251D56" w14:textId="77777777" w:rsidR="001D793C" w:rsidRPr="00707E10" w:rsidRDefault="00017800" w:rsidP="00017800">
      <w:pPr>
        <w:pStyle w:val="Amain"/>
      </w:pPr>
      <w:r>
        <w:tab/>
      </w:r>
      <w:r w:rsidR="0065449A" w:rsidRPr="00707E10">
        <w:t>(2)</w:t>
      </w:r>
      <w:r w:rsidR="0065449A" w:rsidRPr="00707E10">
        <w:tab/>
      </w:r>
      <w:r w:rsidR="001D793C" w:rsidRPr="00707E10">
        <w:t>The competent authority may give an approval subject to any condition about the use of the overpack necessary for the safe use of the overpack to transport dangerous goods.</w:t>
      </w:r>
    </w:p>
    <w:p w14:paraId="07E30D37" w14:textId="77777777" w:rsidR="001D793C" w:rsidRPr="00707E10" w:rsidRDefault="0065449A" w:rsidP="0065449A">
      <w:pPr>
        <w:pStyle w:val="AH5Sec"/>
      </w:pPr>
      <w:bookmarkStart w:id="73" w:name="_Toc190157603"/>
      <w:r w:rsidRPr="00071F1E">
        <w:rPr>
          <w:rStyle w:val="CharSectNo"/>
        </w:rPr>
        <w:t>54</w:t>
      </w:r>
      <w:r w:rsidRPr="00707E10">
        <w:tab/>
      </w:r>
      <w:r w:rsidR="001D793C" w:rsidRPr="00707E10">
        <w:t>Offence—contravention of condition about overpack’s use</w:t>
      </w:r>
      <w:bookmarkEnd w:id="73"/>
      <w:r w:rsidR="001D793C" w:rsidRPr="00707E10">
        <w:t xml:space="preserve"> </w:t>
      </w:r>
    </w:p>
    <w:p w14:paraId="2C7EA776" w14:textId="77777777" w:rsidR="001D793C" w:rsidRPr="00707E10" w:rsidRDefault="001D793C" w:rsidP="001D793C">
      <w:pPr>
        <w:pStyle w:val="Amainreturn"/>
      </w:pPr>
      <w:r w:rsidRPr="00707E10">
        <w:t>A person commits an offence if—</w:t>
      </w:r>
    </w:p>
    <w:p w14:paraId="11EB2CDA" w14:textId="77777777" w:rsidR="001D793C" w:rsidRPr="00707E10" w:rsidRDefault="00017800" w:rsidP="00017800">
      <w:pPr>
        <w:pStyle w:val="Apara"/>
      </w:pPr>
      <w:r>
        <w:tab/>
      </w:r>
      <w:r w:rsidR="0065449A" w:rsidRPr="00707E10">
        <w:t>(a)</w:t>
      </w:r>
      <w:r w:rsidR="0065449A" w:rsidRPr="00707E10">
        <w:tab/>
      </w:r>
      <w:r w:rsidR="001D793C" w:rsidRPr="00707E10">
        <w:t>the person uses an overpack to transport dangerous goods; and</w:t>
      </w:r>
    </w:p>
    <w:p w14:paraId="06247443" w14:textId="77777777" w:rsidR="001D793C" w:rsidRPr="00707E10" w:rsidRDefault="00017800" w:rsidP="00017800">
      <w:pPr>
        <w:pStyle w:val="Apara"/>
      </w:pPr>
      <w:r>
        <w:lastRenderedPageBreak/>
        <w:tab/>
      </w:r>
      <w:r w:rsidR="0065449A" w:rsidRPr="00707E10">
        <w:t>(b)</w:t>
      </w:r>
      <w:r w:rsidR="0065449A" w:rsidRPr="00707E10">
        <w:tab/>
      </w:r>
      <w:r w:rsidR="001D793C" w:rsidRPr="00707E10">
        <w:t xml:space="preserve">a method of preparing the overpack for transport is approved under section </w:t>
      </w:r>
      <w:r w:rsidR="008E70AB">
        <w:t>53</w:t>
      </w:r>
      <w:r w:rsidR="001D793C" w:rsidRPr="00707E10">
        <w:t>; and</w:t>
      </w:r>
    </w:p>
    <w:p w14:paraId="3F8CEDFE" w14:textId="77777777" w:rsidR="001D793C" w:rsidRPr="00707E10" w:rsidRDefault="00017800" w:rsidP="00017800">
      <w:pPr>
        <w:pStyle w:val="Apara"/>
      </w:pPr>
      <w:r>
        <w:tab/>
      </w:r>
      <w:r w:rsidR="0065449A" w:rsidRPr="00707E10">
        <w:t>(c)</w:t>
      </w:r>
      <w:r w:rsidR="0065449A" w:rsidRPr="00707E10">
        <w:tab/>
      </w:r>
      <w:r w:rsidR="001D793C" w:rsidRPr="00707E10">
        <w:t>the approval is subject to a condition about the overpack’s use; and</w:t>
      </w:r>
    </w:p>
    <w:p w14:paraId="1C92FB96" w14:textId="77777777" w:rsidR="001D793C" w:rsidRPr="00707E10" w:rsidRDefault="00017800" w:rsidP="00017800">
      <w:pPr>
        <w:pStyle w:val="Apara"/>
      </w:pPr>
      <w:r>
        <w:tab/>
      </w:r>
      <w:r w:rsidR="0065449A" w:rsidRPr="00707E10">
        <w:t>(d)</w:t>
      </w:r>
      <w:r w:rsidR="0065449A" w:rsidRPr="00707E10">
        <w:tab/>
      </w:r>
      <w:r w:rsidR="001D793C" w:rsidRPr="00707E10">
        <w:t>the person knows, or ought reasonably to know, that—</w:t>
      </w:r>
    </w:p>
    <w:p w14:paraId="4DCA5E3E" w14:textId="77777777" w:rsidR="001D793C" w:rsidRPr="00707E10" w:rsidRDefault="00017800" w:rsidP="00017800">
      <w:pPr>
        <w:pStyle w:val="Asubpara"/>
      </w:pPr>
      <w:r>
        <w:tab/>
      </w:r>
      <w:r w:rsidR="0065449A" w:rsidRPr="00707E10">
        <w:t>(i)</w:t>
      </w:r>
      <w:r w:rsidR="0065449A" w:rsidRPr="00707E10">
        <w:tab/>
      </w:r>
      <w:r w:rsidR="001D793C" w:rsidRPr="00707E10">
        <w:t xml:space="preserve">the approval is subject to </w:t>
      </w:r>
      <w:r w:rsidR="007061F6" w:rsidRPr="00707E10">
        <w:t xml:space="preserve">the </w:t>
      </w:r>
      <w:r w:rsidR="001D793C" w:rsidRPr="00707E10">
        <w:t>condition; and</w:t>
      </w:r>
    </w:p>
    <w:p w14:paraId="678E4591" w14:textId="77777777" w:rsidR="001D793C" w:rsidRPr="00707E10" w:rsidRDefault="00017800" w:rsidP="00017800">
      <w:pPr>
        <w:pStyle w:val="Asubpara"/>
        <w:keepNext/>
      </w:pPr>
      <w:r>
        <w:tab/>
      </w:r>
      <w:r w:rsidR="0065449A" w:rsidRPr="00707E10">
        <w:t>(ii)</w:t>
      </w:r>
      <w:r w:rsidR="0065449A" w:rsidRPr="00707E10">
        <w:tab/>
      </w:r>
      <w:r w:rsidR="001D793C" w:rsidRPr="00707E10">
        <w:t>the use contravenes the condition.</w:t>
      </w:r>
    </w:p>
    <w:p w14:paraId="580FABBC" w14:textId="77777777" w:rsidR="001D793C" w:rsidRPr="00707E10" w:rsidRDefault="001D793C" w:rsidP="00017800">
      <w:pPr>
        <w:pStyle w:val="Penalty"/>
        <w:keepNext/>
      </w:pPr>
      <w:r w:rsidRPr="00707E10">
        <w:t>Maximum penalty:  40 penalty units.</w:t>
      </w:r>
    </w:p>
    <w:p w14:paraId="6C3C1FE3" w14:textId="77777777" w:rsidR="001D793C" w:rsidRPr="00707E10" w:rsidRDefault="0065449A" w:rsidP="0065449A">
      <w:pPr>
        <w:pStyle w:val="AH5Sec"/>
        <w:rPr>
          <w:rFonts w:cs="Arial"/>
        </w:rPr>
      </w:pPr>
      <w:bookmarkStart w:id="74" w:name="_Toc190157604"/>
      <w:r w:rsidRPr="00071F1E">
        <w:rPr>
          <w:rStyle w:val="CharSectNo"/>
        </w:rPr>
        <w:t>55</w:t>
      </w:r>
      <w:r w:rsidRPr="00707E10">
        <w:rPr>
          <w:rFonts w:cs="Arial"/>
        </w:rPr>
        <w:tab/>
      </w:r>
      <w:r w:rsidR="001D793C" w:rsidRPr="00707E10">
        <w:t>Authorised body may issue approvals</w:t>
      </w:r>
      <w:bookmarkEnd w:id="74"/>
      <w:r w:rsidR="001D793C" w:rsidRPr="00707E10">
        <w:t xml:space="preserve"> </w:t>
      </w:r>
    </w:p>
    <w:p w14:paraId="59A04A70" w14:textId="77777777" w:rsidR="001D793C" w:rsidRPr="00707E10" w:rsidRDefault="00017800" w:rsidP="00017800">
      <w:pPr>
        <w:pStyle w:val="Amain"/>
      </w:pPr>
      <w:r>
        <w:tab/>
      </w:r>
      <w:r w:rsidR="0065449A" w:rsidRPr="00707E10">
        <w:t>(1)</w:t>
      </w:r>
      <w:r w:rsidR="0065449A" w:rsidRPr="00707E10">
        <w:tab/>
      </w:r>
      <w:r w:rsidR="001D793C" w:rsidRPr="00707E10">
        <w:t xml:space="preserve">The competent authority may authorise an entity to issue an approval under section </w:t>
      </w:r>
      <w:r w:rsidR="008E70AB">
        <w:t>50</w:t>
      </w:r>
      <w:r w:rsidR="001D793C" w:rsidRPr="00707E10">
        <w:t xml:space="preserve"> (Approval</w:t>
      </w:r>
      <w:r w:rsidR="0032751A">
        <w:t>s—</w:t>
      </w:r>
      <w:r w:rsidR="001D793C" w:rsidRPr="00707E10">
        <w:t xml:space="preserve">packaging designs) or section </w:t>
      </w:r>
      <w:r w:rsidR="008E70AB">
        <w:t>53</w:t>
      </w:r>
      <w:r w:rsidR="001D793C" w:rsidRPr="00707E10">
        <w:t xml:space="preserve"> (Approvals—overpack preparation method).</w:t>
      </w:r>
    </w:p>
    <w:p w14:paraId="75549801" w14:textId="77777777" w:rsidR="001D793C" w:rsidRPr="00707E10" w:rsidRDefault="00017800" w:rsidP="00017800">
      <w:pPr>
        <w:pStyle w:val="Amain"/>
      </w:pPr>
      <w:r>
        <w:tab/>
      </w:r>
      <w:r w:rsidR="0065449A" w:rsidRPr="00707E10">
        <w:t>(2)</w:t>
      </w:r>
      <w:r w:rsidR="0065449A" w:rsidRPr="00707E10">
        <w:tab/>
      </w:r>
      <w:r w:rsidR="00525C4F" w:rsidRPr="00707E10">
        <w:t>T</w:t>
      </w:r>
      <w:r w:rsidR="001D793C" w:rsidRPr="00707E10">
        <w:t xml:space="preserve">he competent authority may impose any condition </w:t>
      </w:r>
      <w:r w:rsidR="00525C4F" w:rsidRPr="00707E10">
        <w:t xml:space="preserve">on the authorisation </w:t>
      </w:r>
      <w:r w:rsidR="001D793C" w:rsidRPr="00707E10">
        <w:t>it considers appropriate in relation to the issuing of approvals by the entity.</w:t>
      </w:r>
    </w:p>
    <w:p w14:paraId="49585F17" w14:textId="77777777" w:rsidR="001D793C" w:rsidRPr="00707E10" w:rsidRDefault="00017800" w:rsidP="00017800">
      <w:pPr>
        <w:pStyle w:val="Amain"/>
      </w:pPr>
      <w:r>
        <w:tab/>
      </w:r>
      <w:r w:rsidR="0065449A" w:rsidRPr="00707E10">
        <w:t>(3)</w:t>
      </w:r>
      <w:r w:rsidR="0065449A" w:rsidRPr="00707E10">
        <w:tab/>
      </w:r>
      <w:r w:rsidR="001D793C" w:rsidRPr="00707E10">
        <w:t>In issuing an approval, in addition to complying with any condition imposed under subsection (2), the entity must also—</w:t>
      </w:r>
    </w:p>
    <w:p w14:paraId="5E44D197" w14:textId="07A0F63F" w:rsidR="001D793C" w:rsidRPr="00707E10" w:rsidRDefault="00017800" w:rsidP="00017800">
      <w:pPr>
        <w:pStyle w:val="Apara"/>
      </w:pPr>
      <w:r>
        <w:tab/>
      </w:r>
      <w:r w:rsidR="0065449A" w:rsidRPr="00707E10">
        <w:t>(a)</w:t>
      </w:r>
      <w:r w:rsidR="0065449A" w:rsidRPr="00707E10">
        <w:tab/>
      </w:r>
      <w:r w:rsidR="001D793C" w:rsidRPr="00707E10">
        <w:t xml:space="preserve">comply with any relevant requirements of the </w:t>
      </w:r>
      <w:hyperlink r:id="rId85" w:tooltip="ADG code" w:history="1">
        <w:r w:rsidR="00FE7123" w:rsidRPr="00223632">
          <w:rPr>
            <w:rStyle w:val="charCitHyperlinkAbbrev"/>
          </w:rPr>
          <w:t>ADG code</w:t>
        </w:r>
      </w:hyperlink>
      <w:r w:rsidR="003E5B79" w:rsidRPr="00707E10">
        <w:t>, part </w:t>
      </w:r>
      <w:r w:rsidR="001D793C" w:rsidRPr="00707E10">
        <w:t>6 in relation to the issuing of the approval; and</w:t>
      </w:r>
    </w:p>
    <w:p w14:paraId="11297EB3" w14:textId="77777777" w:rsidR="001D793C" w:rsidRPr="00707E10" w:rsidRDefault="00017800" w:rsidP="00017800">
      <w:pPr>
        <w:pStyle w:val="Apara"/>
      </w:pPr>
      <w:r>
        <w:tab/>
      </w:r>
      <w:r w:rsidR="0065449A" w:rsidRPr="00707E10">
        <w:t>(b)</w:t>
      </w:r>
      <w:r w:rsidR="0065449A" w:rsidRPr="00707E10">
        <w:tab/>
      </w:r>
      <w:r w:rsidR="001D793C" w:rsidRPr="00707E10">
        <w:t xml:space="preserve">give the competent authority, in relation to the approval, all of the information </w:t>
      </w:r>
      <w:r w:rsidR="00525C4F" w:rsidRPr="00707E10">
        <w:t>mentioned</w:t>
      </w:r>
      <w:r w:rsidR="001D793C" w:rsidRPr="00707E10">
        <w:t xml:space="preserve"> in section </w:t>
      </w:r>
      <w:r w:rsidR="008E70AB">
        <w:t>184</w:t>
      </w:r>
      <w:r w:rsidR="001D793C" w:rsidRPr="00707E10">
        <w:t>.</w:t>
      </w:r>
    </w:p>
    <w:p w14:paraId="7FEE61A1" w14:textId="77777777" w:rsidR="001D793C" w:rsidRPr="00707E10" w:rsidRDefault="00017800" w:rsidP="00736AEC">
      <w:pPr>
        <w:pStyle w:val="Amain"/>
        <w:keepNext/>
      </w:pPr>
      <w:r>
        <w:tab/>
      </w:r>
      <w:r w:rsidR="0065449A" w:rsidRPr="00707E10">
        <w:t>(4)</w:t>
      </w:r>
      <w:r w:rsidR="0065449A" w:rsidRPr="00707E10">
        <w:tab/>
      </w:r>
      <w:r w:rsidR="001D793C" w:rsidRPr="00707E10">
        <w:t>If an entity is authorised to issue approvals under this section—</w:t>
      </w:r>
    </w:p>
    <w:p w14:paraId="77245E10" w14:textId="77777777" w:rsidR="001D793C" w:rsidRPr="00707E10" w:rsidRDefault="00017800" w:rsidP="00017800">
      <w:pPr>
        <w:pStyle w:val="Apara"/>
      </w:pPr>
      <w:r>
        <w:tab/>
      </w:r>
      <w:r w:rsidR="0065449A" w:rsidRPr="00707E10">
        <w:t>(a)</w:t>
      </w:r>
      <w:r w:rsidR="0065449A" w:rsidRPr="00707E10">
        <w:tab/>
      </w:r>
      <w:r w:rsidR="001D793C" w:rsidRPr="00707E10">
        <w:t xml:space="preserve">section </w:t>
      </w:r>
      <w:r w:rsidR="008E70AB">
        <w:t>49</w:t>
      </w:r>
      <w:r w:rsidR="001D793C" w:rsidRPr="00707E10">
        <w:t xml:space="preserve"> </w:t>
      </w:r>
      <w:r w:rsidR="00310E9C" w:rsidRPr="00707E10">
        <w:t>(</w:t>
      </w:r>
      <w:r w:rsidR="001D793C" w:rsidRPr="00707E10">
        <w:t>Applications for approval of packaging design</w:t>
      </w:r>
      <w:r w:rsidR="00310E9C" w:rsidRPr="00707E10">
        <w:t>)</w:t>
      </w:r>
      <w:r w:rsidR="001D793C" w:rsidRPr="00707E10">
        <w:t xml:space="preserve">, section </w:t>
      </w:r>
      <w:r w:rsidR="008E70AB">
        <w:t>50</w:t>
      </w:r>
      <w:r w:rsidR="001D793C" w:rsidRPr="00707E10">
        <w:t xml:space="preserve"> (Approval</w:t>
      </w:r>
      <w:r w:rsidR="0032751A">
        <w:t>s—</w:t>
      </w:r>
      <w:r w:rsidR="001D793C" w:rsidRPr="00707E10">
        <w:t xml:space="preserve">packaging designs) and section </w:t>
      </w:r>
      <w:r w:rsidR="008E70AB">
        <w:t>53</w:t>
      </w:r>
      <w:r w:rsidR="001D793C" w:rsidRPr="00707E10">
        <w:t xml:space="preserve"> (Approvals—overpack preparation method) apply as if a reference in those sections to the competent authority were a reference to the entity; and</w:t>
      </w:r>
    </w:p>
    <w:p w14:paraId="49398053" w14:textId="77777777" w:rsidR="001D793C" w:rsidRPr="00707E10" w:rsidRDefault="00017800" w:rsidP="00017800">
      <w:pPr>
        <w:pStyle w:val="Apara"/>
      </w:pPr>
      <w:r>
        <w:lastRenderedPageBreak/>
        <w:tab/>
      </w:r>
      <w:r w:rsidR="0065449A" w:rsidRPr="00707E10">
        <w:t>(b)</w:t>
      </w:r>
      <w:r w:rsidR="0065449A" w:rsidRPr="00707E10">
        <w:tab/>
      </w:r>
      <w:r w:rsidR="0094289B" w:rsidRPr="00707E10">
        <w:t>part</w:t>
      </w:r>
      <w:r w:rsidR="001D793C" w:rsidRPr="00707E10">
        <w:t xml:space="preserve"> </w:t>
      </w:r>
      <w:r w:rsidR="00310E9C" w:rsidRPr="00707E10">
        <w:t>19.1</w:t>
      </w:r>
      <w:r w:rsidR="001D793C" w:rsidRPr="00707E10">
        <w:t xml:space="preserve"> and</w:t>
      </w:r>
      <w:r w:rsidR="003E5B79" w:rsidRPr="00707E10">
        <w:t xml:space="preserve"> </w:t>
      </w:r>
      <w:r w:rsidR="0094289B" w:rsidRPr="00707E10">
        <w:t>part</w:t>
      </w:r>
      <w:r w:rsidR="001D793C" w:rsidRPr="00707E10">
        <w:t xml:space="preserve"> </w:t>
      </w:r>
      <w:r w:rsidR="00310E9C" w:rsidRPr="00707E10">
        <w:t>19</w:t>
      </w:r>
      <w:r w:rsidR="001D793C" w:rsidRPr="00707E10">
        <w:t>.4, to the extent that they deal with approvals, apply as if a reference in those divisions to the competent authority were a reference to the entity; and</w:t>
      </w:r>
    </w:p>
    <w:p w14:paraId="3DFCDB60" w14:textId="77777777" w:rsidR="001D793C" w:rsidRPr="00707E10" w:rsidRDefault="00017800" w:rsidP="00017800">
      <w:pPr>
        <w:pStyle w:val="Apara"/>
      </w:pPr>
      <w:r>
        <w:tab/>
      </w:r>
      <w:r w:rsidR="0065449A" w:rsidRPr="00707E10">
        <w:t>(c)</w:t>
      </w:r>
      <w:r w:rsidR="0065449A" w:rsidRPr="00707E10">
        <w:tab/>
      </w:r>
      <w:r w:rsidR="001D793C" w:rsidRPr="00707E10">
        <w:t xml:space="preserve">a reference in this regulation to an approval under section </w:t>
      </w:r>
      <w:r w:rsidR="008E70AB">
        <w:t>50</w:t>
      </w:r>
      <w:r w:rsidR="001D793C" w:rsidRPr="00707E10">
        <w:t xml:space="preserve"> or section </w:t>
      </w:r>
      <w:r w:rsidR="008E70AB">
        <w:t>53</w:t>
      </w:r>
      <w:r w:rsidR="001D793C" w:rsidRPr="00707E10">
        <w:t xml:space="preserve"> includes a reference to an approval given by the entity under </w:t>
      </w:r>
      <w:r w:rsidR="00525C4F" w:rsidRPr="00707E10">
        <w:t>either of those sections</w:t>
      </w:r>
      <w:r w:rsidR="001D793C" w:rsidRPr="00707E10">
        <w:t xml:space="preserve"> </w:t>
      </w:r>
      <w:r w:rsidR="00383836" w:rsidRPr="00707E10">
        <w:t>as applied under paragraph (a).</w:t>
      </w:r>
    </w:p>
    <w:p w14:paraId="2878C8F2" w14:textId="77777777" w:rsidR="001D793C" w:rsidRPr="00707E10" w:rsidRDefault="00017800" w:rsidP="00017800">
      <w:pPr>
        <w:pStyle w:val="Amain"/>
      </w:pPr>
      <w:r>
        <w:tab/>
      </w:r>
      <w:r w:rsidR="0065449A" w:rsidRPr="00707E10">
        <w:t>(5)</w:t>
      </w:r>
      <w:r w:rsidR="0065449A" w:rsidRPr="00707E10">
        <w:tab/>
      </w:r>
      <w:r w:rsidR="001D793C" w:rsidRPr="00707E10">
        <w:t>The competent authority may withdraw an authorisation given under this section at any time.</w:t>
      </w:r>
    </w:p>
    <w:p w14:paraId="3CC1A1F0" w14:textId="77777777" w:rsidR="001D793C" w:rsidRPr="00707E10" w:rsidRDefault="00017800" w:rsidP="00017800">
      <w:pPr>
        <w:pStyle w:val="Amain"/>
      </w:pPr>
      <w:r>
        <w:tab/>
      </w:r>
      <w:r w:rsidR="0065449A" w:rsidRPr="00707E10">
        <w:t>(6)</w:t>
      </w:r>
      <w:r w:rsidR="0065449A" w:rsidRPr="00707E10">
        <w:tab/>
      </w:r>
      <w:r w:rsidR="001D793C" w:rsidRPr="00707E10">
        <w:t>The withdrawal of an authorisation does not affect any approval issued by the entity before the withdrawal took effect.</w:t>
      </w:r>
    </w:p>
    <w:p w14:paraId="6B6E4C9A" w14:textId="77777777" w:rsidR="001D793C" w:rsidRPr="00707E10" w:rsidRDefault="001D793C" w:rsidP="001D793C">
      <w:pPr>
        <w:pStyle w:val="PageBreak"/>
      </w:pPr>
      <w:r w:rsidRPr="00707E10">
        <w:br w:type="page"/>
      </w:r>
    </w:p>
    <w:p w14:paraId="017D96AD" w14:textId="77777777" w:rsidR="001D793C" w:rsidRPr="00071F1E" w:rsidRDefault="0065449A" w:rsidP="0065449A">
      <w:pPr>
        <w:pStyle w:val="AH1Chapter"/>
      </w:pPr>
      <w:bookmarkStart w:id="75" w:name="_Toc190157605"/>
      <w:r w:rsidRPr="00071F1E">
        <w:rPr>
          <w:rStyle w:val="CharChapNo"/>
        </w:rPr>
        <w:lastRenderedPageBreak/>
        <w:t>Chapter 6</w:t>
      </w:r>
      <w:r w:rsidRPr="00D33C89">
        <w:tab/>
      </w:r>
      <w:r w:rsidR="001D793C" w:rsidRPr="00071F1E">
        <w:rPr>
          <w:rStyle w:val="CharChapText"/>
        </w:rPr>
        <w:t>Offences</w:t>
      </w:r>
      <w:bookmarkEnd w:id="75"/>
    </w:p>
    <w:p w14:paraId="4A0A1F86" w14:textId="77777777" w:rsidR="001D793C" w:rsidRPr="00071F1E" w:rsidRDefault="0065449A" w:rsidP="0065449A">
      <w:pPr>
        <w:pStyle w:val="AH2Part"/>
      </w:pPr>
      <w:bookmarkStart w:id="76" w:name="_Toc190157606"/>
      <w:r w:rsidRPr="00071F1E">
        <w:rPr>
          <w:rStyle w:val="CharPartNo"/>
        </w:rPr>
        <w:t>Part 6.1</w:t>
      </w:r>
      <w:r w:rsidRPr="00707E10">
        <w:tab/>
      </w:r>
      <w:r w:rsidR="001D793C" w:rsidRPr="00071F1E">
        <w:rPr>
          <w:rStyle w:val="CharPartText"/>
        </w:rPr>
        <w:t>Goods suspected of being dangerous goods</w:t>
      </w:r>
      <w:bookmarkEnd w:id="76"/>
    </w:p>
    <w:p w14:paraId="016825C3" w14:textId="77777777" w:rsidR="001D793C" w:rsidRPr="00707E10" w:rsidRDefault="0065449A" w:rsidP="0065449A">
      <w:pPr>
        <w:pStyle w:val="AH5Sec"/>
        <w:rPr>
          <w:b w:val="0"/>
        </w:rPr>
      </w:pPr>
      <w:bookmarkStart w:id="77" w:name="_Toc190157607"/>
      <w:r w:rsidRPr="00071F1E">
        <w:rPr>
          <w:rStyle w:val="CharSectNo"/>
        </w:rPr>
        <w:t>56</w:t>
      </w:r>
      <w:r w:rsidRPr="00707E10">
        <w:tab/>
      </w:r>
      <w:r w:rsidR="001D793C" w:rsidRPr="00707E10">
        <w:t>Offence—goods suspected of being dangerous goods</w:t>
      </w:r>
      <w:bookmarkEnd w:id="77"/>
    </w:p>
    <w:p w14:paraId="137D4CC2" w14:textId="77777777" w:rsidR="001D793C" w:rsidRPr="00707E10" w:rsidRDefault="001D793C" w:rsidP="001D793C">
      <w:pPr>
        <w:pStyle w:val="Amainreturn"/>
      </w:pPr>
      <w:r w:rsidRPr="00707E10">
        <w:t>A person commits an offence if—</w:t>
      </w:r>
    </w:p>
    <w:p w14:paraId="48F67AAE" w14:textId="77777777" w:rsidR="00310E9C" w:rsidRPr="00707E10" w:rsidRDefault="00017800" w:rsidP="00017800">
      <w:pPr>
        <w:pStyle w:val="Apara"/>
      </w:pPr>
      <w:r>
        <w:tab/>
      </w:r>
      <w:r w:rsidR="0065449A" w:rsidRPr="00707E10">
        <w:t>(a)</w:t>
      </w:r>
      <w:r w:rsidR="0065449A" w:rsidRPr="00707E10">
        <w:tab/>
      </w:r>
      <w:r w:rsidR="00310E9C" w:rsidRPr="00707E10">
        <w:t>it is not clear whether the goods are dangerous goods; and</w:t>
      </w:r>
    </w:p>
    <w:p w14:paraId="32CD4023" w14:textId="7CFD6D06" w:rsidR="001D793C" w:rsidRPr="00707E10" w:rsidRDefault="00017800" w:rsidP="00017800">
      <w:pPr>
        <w:pStyle w:val="Apara"/>
      </w:pPr>
      <w:r>
        <w:tab/>
      </w:r>
      <w:r w:rsidR="0065449A" w:rsidRPr="00707E10">
        <w:t>(b)</w:t>
      </w:r>
      <w:r w:rsidR="0065449A" w:rsidRPr="00707E10">
        <w:tab/>
      </w:r>
      <w:r w:rsidR="00310E9C" w:rsidRPr="00707E10">
        <w:t xml:space="preserve">the person </w:t>
      </w:r>
      <w:r w:rsidR="001D793C" w:rsidRPr="00707E10">
        <w:t xml:space="preserve">suspects, or ought reasonably to suspect, </w:t>
      </w:r>
      <w:r w:rsidR="00B70F16" w:rsidRPr="002E5DBE">
        <w:t>that the goods</w:t>
      </w:r>
      <w:r w:rsidR="001D793C" w:rsidRPr="00707E10">
        <w:t xml:space="preserve"> are dangerous goods; and</w:t>
      </w:r>
    </w:p>
    <w:p w14:paraId="0722557C" w14:textId="39DDCCB8" w:rsidR="001D793C" w:rsidRPr="00707E10" w:rsidRDefault="00017800" w:rsidP="00017800">
      <w:pPr>
        <w:pStyle w:val="Apara"/>
      </w:pPr>
      <w:r>
        <w:tab/>
      </w:r>
      <w:r w:rsidR="0065449A" w:rsidRPr="00707E10">
        <w:t>(c)</w:t>
      </w:r>
      <w:r w:rsidR="0065449A" w:rsidRPr="00707E10">
        <w:tab/>
      </w:r>
      <w:r w:rsidR="001D793C" w:rsidRPr="00707E10">
        <w:t>the person consigns or transport</w:t>
      </w:r>
      <w:r w:rsidR="003E5B79" w:rsidRPr="00707E10">
        <w:t>s</w:t>
      </w:r>
      <w:r w:rsidR="001D793C" w:rsidRPr="00707E10">
        <w:t xml:space="preserve"> </w:t>
      </w:r>
      <w:r w:rsidR="00B70F16" w:rsidRPr="002E5DBE">
        <w:t>the goods</w:t>
      </w:r>
      <w:r w:rsidR="00B70F16">
        <w:t xml:space="preserve"> </w:t>
      </w:r>
      <w:r w:rsidR="001D793C" w:rsidRPr="00707E10">
        <w:t>before—</w:t>
      </w:r>
    </w:p>
    <w:p w14:paraId="4B36368F" w14:textId="15FED82C" w:rsidR="001D793C" w:rsidRPr="00707E10" w:rsidRDefault="00017800" w:rsidP="00017800">
      <w:pPr>
        <w:pStyle w:val="Asubpara"/>
      </w:pPr>
      <w:r>
        <w:tab/>
      </w:r>
      <w:r w:rsidR="0065449A" w:rsidRPr="00707E10">
        <w:t>(i)</w:t>
      </w:r>
      <w:r w:rsidR="0065449A" w:rsidRPr="00707E10">
        <w:tab/>
      </w:r>
      <w:r w:rsidR="001D793C" w:rsidRPr="00707E10">
        <w:rPr>
          <w:lang w:val="en-US"/>
        </w:rPr>
        <w:t xml:space="preserve">the goods have been classified in accordance with the </w:t>
      </w:r>
      <w:hyperlink r:id="rId86" w:tooltip="ADG code" w:history="1">
        <w:r w:rsidR="00FE7123" w:rsidRPr="00223632">
          <w:rPr>
            <w:rStyle w:val="charCitHyperlinkAbbrev"/>
          </w:rPr>
          <w:t>ADG code</w:t>
        </w:r>
      </w:hyperlink>
      <w:r w:rsidR="001D793C" w:rsidRPr="00707E10">
        <w:rPr>
          <w:lang w:val="en-US"/>
        </w:rPr>
        <w:t>; or</w:t>
      </w:r>
    </w:p>
    <w:p w14:paraId="79D7F4D8" w14:textId="77777777" w:rsidR="001D793C" w:rsidRPr="00707E10" w:rsidRDefault="00017800" w:rsidP="00017800">
      <w:pPr>
        <w:pStyle w:val="Asubpara"/>
        <w:keepNext/>
      </w:pPr>
      <w:r>
        <w:tab/>
      </w:r>
      <w:r w:rsidR="0065449A" w:rsidRPr="00707E10">
        <w:t>(ii)</w:t>
      </w:r>
      <w:r w:rsidR="0065449A" w:rsidRPr="00707E10">
        <w:tab/>
      </w:r>
      <w:r w:rsidR="001D793C" w:rsidRPr="00707E10">
        <w:t xml:space="preserve">a determination has been made under section </w:t>
      </w:r>
      <w:r w:rsidR="008E70AB">
        <w:t>29</w:t>
      </w:r>
      <w:r w:rsidR="001D793C" w:rsidRPr="00707E10">
        <w:t xml:space="preserve"> (1) (a) (Determinations—dangerous goods and packaging) in relation to the goods.</w:t>
      </w:r>
    </w:p>
    <w:p w14:paraId="6CD90E0F" w14:textId="77777777" w:rsidR="001D793C" w:rsidRPr="00707E10" w:rsidRDefault="001D793C" w:rsidP="00736AEC">
      <w:pPr>
        <w:pStyle w:val="Penalty"/>
      </w:pPr>
      <w:r w:rsidRPr="00707E10">
        <w:t>Maximum penalty:  40 penalty units.</w:t>
      </w:r>
    </w:p>
    <w:p w14:paraId="5DFD3E92" w14:textId="77777777" w:rsidR="001D793C" w:rsidRPr="00071F1E" w:rsidRDefault="0065449A" w:rsidP="00736AEC">
      <w:pPr>
        <w:pStyle w:val="AH2Part"/>
        <w:keepLines/>
      </w:pPr>
      <w:bookmarkStart w:id="78" w:name="_Toc190157608"/>
      <w:r w:rsidRPr="00071F1E">
        <w:rPr>
          <w:rStyle w:val="CharPartNo"/>
        </w:rPr>
        <w:t>Part 6.2</w:t>
      </w:r>
      <w:r w:rsidRPr="00707E10">
        <w:tab/>
      </w:r>
      <w:r w:rsidR="001D793C" w:rsidRPr="00071F1E">
        <w:rPr>
          <w:rStyle w:val="CharPartText"/>
        </w:rPr>
        <w:t>Prohibition on the sale or supply of non-compliant packaging</w:t>
      </w:r>
      <w:bookmarkEnd w:id="78"/>
    </w:p>
    <w:p w14:paraId="5756613F" w14:textId="77777777" w:rsidR="001D793C" w:rsidRPr="00707E10" w:rsidRDefault="0065449A" w:rsidP="00736AEC">
      <w:pPr>
        <w:pStyle w:val="AH5Sec"/>
        <w:keepLines/>
        <w:rPr>
          <w:rFonts w:cs="Arial"/>
        </w:rPr>
      </w:pPr>
      <w:bookmarkStart w:id="79" w:name="_Toc190157609"/>
      <w:r w:rsidRPr="00071F1E">
        <w:rPr>
          <w:rStyle w:val="CharSectNo"/>
        </w:rPr>
        <w:t>57</w:t>
      </w:r>
      <w:r w:rsidRPr="00707E10">
        <w:rPr>
          <w:rFonts w:cs="Arial"/>
        </w:rPr>
        <w:tab/>
      </w:r>
      <w:r w:rsidR="001D793C" w:rsidRPr="00707E10">
        <w:t>Offence—sell or supply non-compliant packaging</w:t>
      </w:r>
      <w:bookmarkEnd w:id="79"/>
      <w:r w:rsidR="001D793C" w:rsidRPr="00707E10">
        <w:t xml:space="preserve"> </w:t>
      </w:r>
    </w:p>
    <w:p w14:paraId="27DD918B" w14:textId="77777777" w:rsidR="001D793C" w:rsidRPr="00707E10" w:rsidRDefault="00017800" w:rsidP="00736AEC">
      <w:pPr>
        <w:pStyle w:val="Amain"/>
        <w:keepNext/>
        <w:keepLines/>
      </w:pPr>
      <w:r>
        <w:tab/>
      </w:r>
      <w:r w:rsidR="0065449A" w:rsidRPr="00707E10">
        <w:t>(1)</w:t>
      </w:r>
      <w:r w:rsidR="0065449A" w:rsidRPr="00707E10">
        <w:tab/>
      </w:r>
      <w:r w:rsidR="001D793C" w:rsidRPr="00707E10">
        <w:t>A person commits an offence if the person sells, supplies, or offers to sell or supply, packaging for use in the transport of dangerous goods.</w:t>
      </w:r>
    </w:p>
    <w:p w14:paraId="7A254B4C" w14:textId="77777777" w:rsidR="00B939A9" w:rsidRPr="00707E10" w:rsidRDefault="00B939A9" w:rsidP="000B4293">
      <w:pPr>
        <w:pStyle w:val="Penalty"/>
        <w:keepLines/>
      </w:pPr>
      <w:r w:rsidRPr="00707E10">
        <w:t>Maximum penalty:  40 penalty units.</w:t>
      </w:r>
    </w:p>
    <w:p w14:paraId="161F0EAA" w14:textId="77777777" w:rsidR="006E21F0" w:rsidRPr="002E5DBE" w:rsidRDefault="006E21F0" w:rsidP="000B4293">
      <w:pPr>
        <w:pStyle w:val="Amain"/>
        <w:keepNext/>
      </w:pPr>
      <w:r w:rsidRPr="002E5DBE">
        <w:lastRenderedPageBreak/>
        <w:tab/>
        <w:t>(2)</w:t>
      </w:r>
      <w:r w:rsidRPr="002E5DBE">
        <w:tab/>
        <w:t>Subsection (1) does not apply if either—</w:t>
      </w:r>
    </w:p>
    <w:p w14:paraId="40824C26" w14:textId="77777777" w:rsidR="006E21F0" w:rsidRPr="002E5DBE" w:rsidRDefault="006E21F0" w:rsidP="000B4293">
      <w:pPr>
        <w:pStyle w:val="Apara"/>
        <w:keepNext/>
      </w:pPr>
      <w:r w:rsidRPr="002E5DBE">
        <w:tab/>
        <w:t>(a)</w:t>
      </w:r>
      <w:r w:rsidRPr="002E5DBE">
        <w:tab/>
        <w:t>all of the following apply:</w:t>
      </w:r>
    </w:p>
    <w:p w14:paraId="61B03714" w14:textId="77777777" w:rsidR="006E21F0" w:rsidRPr="002E5DBE" w:rsidRDefault="006E21F0" w:rsidP="006E21F0">
      <w:pPr>
        <w:pStyle w:val="Asubpara"/>
      </w:pPr>
      <w:r w:rsidRPr="002E5DBE">
        <w:tab/>
        <w:t>(i)</w:t>
      </w:r>
      <w:r w:rsidRPr="002E5DBE">
        <w:tab/>
        <w:t>the design for the packaging has been approved under section</w:t>
      </w:r>
      <w:r>
        <w:t> </w:t>
      </w:r>
      <w:r w:rsidRPr="002E5DBE">
        <w:t>50;</w:t>
      </w:r>
    </w:p>
    <w:p w14:paraId="403DDBF9" w14:textId="5FE0E267" w:rsidR="006E21F0" w:rsidRPr="002E5DBE" w:rsidRDefault="006E21F0" w:rsidP="006E21F0">
      <w:pPr>
        <w:pStyle w:val="Asubpara"/>
      </w:pPr>
      <w:r w:rsidRPr="002E5DBE">
        <w:tab/>
        <w:t>(ii)</w:t>
      </w:r>
      <w:r w:rsidRPr="002E5DBE">
        <w:tab/>
        <w:t xml:space="preserve">the packaging is marked in accordance with the </w:t>
      </w:r>
      <w:hyperlink r:id="rId87" w:tooltip="ADG code" w:history="1">
        <w:r w:rsidR="00FE7123" w:rsidRPr="00223632">
          <w:rPr>
            <w:rStyle w:val="charCitHyperlinkAbbrev"/>
          </w:rPr>
          <w:t>ADG code</w:t>
        </w:r>
      </w:hyperlink>
      <w:r w:rsidRPr="002E5DBE">
        <w:t>, chapter 3.4, chapter 3.5 or part 6;</w:t>
      </w:r>
    </w:p>
    <w:p w14:paraId="202CB3E7" w14:textId="77777777" w:rsidR="006E21F0" w:rsidRPr="002E5DBE" w:rsidRDefault="006E21F0" w:rsidP="006E21F0">
      <w:pPr>
        <w:pStyle w:val="Asubpara"/>
      </w:pPr>
      <w:r w:rsidRPr="002E5DBE">
        <w:tab/>
        <w:t>(iii)</w:t>
      </w:r>
      <w:r w:rsidRPr="002E5DBE">
        <w:tab/>
        <w:t>the use of the packaging, according to the marking, is appropriate for the goods; or</w:t>
      </w:r>
    </w:p>
    <w:p w14:paraId="6DFE7397" w14:textId="77777777" w:rsidR="006E21F0" w:rsidRPr="002E5DBE" w:rsidRDefault="006E21F0" w:rsidP="006E21F0">
      <w:pPr>
        <w:pStyle w:val="Apara"/>
      </w:pPr>
      <w:r w:rsidRPr="002E5DBE">
        <w:tab/>
        <w:t>(b)</w:t>
      </w:r>
      <w:r w:rsidRPr="002E5DBE">
        <w:tab/>
        <w:t>both of the following apply:</w:t>
      </w:r>
    </w:p>
    <w:p w14:paraId="55A55D6B" w14:textId="13B5AB9E" w:rsidR="006E21F0" w:rsidRPr="002E5DBE" w:rsidRDefault="006E21F0" w:rsidP="006E21F0">
      <w:pPr>
        <w:pStyle w:val="Asubpara"/>
      </w:pPr>
      <w:r w:rsidRPr="002E5DBE">
        <w:tab/>
        <w:t>(i)</w:t>
      </w:r>
      <w:r w:rsidRPr="002E5DBE">
        <w:tab/>
        <w:t xml:space="preserve">the packaging complies with the relevant requirements of the </w:t>
      </w:r>
      <w:hyperlink r:id="rId88" w:tooltip="ADG code" w:history="1">
        <w:r w:rsidR="00FE7123" w:rsidRPr="00223632">
          <w:rPr>
            <w:rStyle w:val="charCitHyperlinkAbbrev"/>
          </w:rPr>
          <w:t>ADG code</w:t>
        </w:r>
      </w:hyperlink>
      <w:r w:rsidRPr="002E5DBE">
        <w:t>, chapter 3.4, chapter 3.5, part 4 or part 6;</w:t>
      </w:r>
    </w:p>
    <w:p w14:paraId="43FDAB8F" w14:textId="77777777" w:rsidR="006E21F0" w:rsidRPr="002E5DBE" w:rsidRDefault="006E21F0" w:rsidP="006E21F0">
      <w:pPr>
        <w:pStyle w:val="Asubpara"/>
      </w:pPr>
      <w:r w:rsidRPr="002E5DBE">
        <w:tab/>
        <w:t>(ii)</w:t>
      </w:r>
      <w:r w:rsidRPr="002E5DBE">
        <w:tab/>
        <w:t>the use of the packaging is appropriate for the goods.</w:t>
      </w:r>
    </w:p>
    <w:p w14:paraId="7BDF7117" w14:textId="0C453D84" w:rsidR="00B939A9" w:rsidRPr="00707E10" w:rsidRDefault="00B939A9" w:rsidP="00B939A9">
      <w:pPr>
        <w:pStyle w:val="aNote"/>
      </w:pPr>
      <w:r w:rsidRPr="0065449A">
        <w:rPr>
          <w:rStyle w:val="charItals"/>
        </w:rPr>
        <w:t>Note</w:t>
      </w:r>
      <w:r w:rsidRPr="0065449A">
        <w:rPr>
          <w:rStyle w:val="charItals"/>
        </w:rPr>
        <w:tab/>
      </w:r>
      <w:r w:rsidRPr="00707E10">
        <w:t xml:space="preserve">The defendant has an evidential burden in relation to the matters mentioned in s (2) (see </w:t>
      </w:r>
      <w:hyperlink r:id="rId89" w:tooltip="A2002-51" w:history="1">
        <w:r w:rsidR="001C7AD6" w:rsidRPr="001C7AD6">
          <w:rPr>
            <w:rStyle w:val="charCitHyperlinkAbbrev"/>
          </w:rPr>
          <w:t>Criminal Code</w:t>
        </w:r>
      </w:hyperlink>
      <w:r w:rsidRPr="00707E10">
        <w:t>, s 58).</w:t>
      </w:r>
    </w:p>
    <w:p w14:paraId="46027D76" w14:textId="77777777" w:rsidR="001D793C" w:rsidRPr="00707E10" w:rsidRDefault="00017800" w:rsidP="00017800">
      <w:pPr>
        <w:pStyle w:val="Amain"/>
      </w:pPr>
      <w:r>
        <w:tab/>
      </w:r>
      <w:r w:rsidR="0065449A" w:rsidRPr="00707E10">
        <w:t>(3)</w:t>
      </w:r>
      <w:r w:rsidR="0065449A" w:rsidRPr="00707E10">
        <w:tab/>
      </w:r>
      <w:r w:rsidR="001D793C" w:rsidRPr="00707E10">
        <w:t>An offence against this section is a strict liability offence.</w:t>
      </w:r>
    </w:p>
    <w:p w14:paraId="6893E651" w14:textId="77777777" w:rsidR="001D793C" w:rsidRPr="00707E10" w:rsidRDefault="001D793C" w:rsidP="001D793C">
      <w:pPr>
        <w:pStyle w:val="PageBreak"/>
      </w:pPr>
      <w:r w:rsidRPr="00707E10">
        <w:br w:type="page"/>
      </w:r>
    </w:p>
    <w:p w14:paraId="0CF79216" w14:textId="77777777" w:rsidR="001D793C" w:rsidRPr="00071F1E" w:rsidRDefault="0065449A" w:rsidP="0065449A">
      <w:pPr>
        <w:pStyle w:val="AH2Part"/>
      </w:pPr>
      <w:bookmarkStart w:id="80" w:name="_Toc190157610"/>
      <w:r w:rsidRPr="00071F1E">
        <w:rPr>
          <w:rStyle w:val="CharPartNo"/>
        </w:rPr>
        <w:lastRenderedPageBreak/>
        <w:t>Part 6.3</w:t>
      </w:r>
      <w:r w:rsidRPr="00707E10">
        <w:tab/>
      </w:r>
      <w:r w:rsidR="001D793C" w:rsidRPr="00071F1E">
        <w:rPr>
          <w:rStyle w:val="CharPartText"/>
        </w:rPr>
        <w:t>Offences—general packaging</w:t>
      </w:r>
      <w:bookmarkEnd w:id="80"/>
    </w:p>
    <w:p w14:paraId="10AC159C" w14:textId="77777777" w:rsidR="001D793C" w:rsidRPr="00707E10" w:rsidRDefault="0065449A" w:rsidP="0065449A">
      <w:pPr>
        <w:pStyle w:val="AH5Sec"/>
        <w:rPr>
          <w:rFonts w:cs="Arial"/>
        </w:rPr>
      </w:pPr>
      <w:bookmarkStart w:id="81" w:name="_Toc190157611"/>
      <w:r w:rsidRPr="00071F1E">
        <w:rPr>
          <w:rStyle w:val="CharSectNo"/>
        </w:rPr>
        <w:t>58</w:t>
      </w:r>
      <w:r w:rsidRPr="00707E10">
        <w:rPr>
          <w:rFonts w:cs="Arial"/>
        </w:rPr>
        <w:tab/>
      </w:r>
      <w:r w:rsidR="001D793C" w:rsidRPr="00707E10">
        <w:t xml:space="preserve">Meaning of </w:t>
      </w:r>
      <w:r w:rsidR="001D793C" w:rsidRPr="001C7AD6">
        <w:rPr>
          <w:rStyle w:val="charItals"/>
        </w:rPr>
        <w:t>general packaging</w:t>
      </w:r>
      <w:r w:rsidR="001D793C" w:rsidRPr="00707E10">
        <w:t>—</w:t>
      </w:r>
      <w:r w:rsidR="003E5B79" w:rsidRPr="00707E10">
        <w:rPr>
          <w:rFonts w:cs="Arial"/>
        </w:rPr>
        <w:t>pt 6.3</w:t>
      </w:r>
      <w:bookmarkEnd w:id="81"/>
      <w:r w:rsidR="001D793C" w:rsidRPr="00707E10">
        <w:t xml:space="preserve"> </w:t>
      </w:r>
    </w:p>
    <w:p w14:paraId="34C5BD51" w14:textId="77777777" w:rsidR="001D793C" w:rsidRPr="00707E10" w:rsidRDefault="001D793C" w:rsidP="00017800">
      <w:pPr>
        <w:pStyle w:val="Amainreturn"/>
        <w:keepNext/>
      </w:pPr>
      <w:r w:rsidRPr="00707E10">
        <w:t>In this part:</w:t>
      </w:r>
    </w:p>
    <w:p w14:paraId="20FC9662" w14:textId="77777777" w:rsidR="001D793C" w:rsidRPr="00707E10" w:rsidRDefault="001D793C" w:rsidP="0065449A">
      <w:pPr>
        <w:pStyle w:val="aDef"/>
      </w:pPr>
      <w:r w:rsidRPr="0065449A">
        <w:rPr>
          <w:rStyle w:val="charBoldItals"/>
        </w:rPr>
        <w:t>general packaging</w:t>
      </w:r>
      <w:r w:rsidRPr="00707E10">
        <w:t xml:space="preserve"> means all packaging (including large packaging) other than portable tanks, MEGCs, bulk containers, freight containers, tanks on tank vehicles and overpacks. </w:t>
      </w:r>
    </w:p>
    <w:p w14:paraId="1521EBCC" w14:textId="77777777" w:rsidR="001D793C" w:rsidRPr="00707E10" w:rsidRDefault="0065449A" w:rsidP="0065449A">
      <w:pPr>
        <w:pStyle w:val="AH5Sec"/>
        <w:rPr>
          <w:b w:val="0"/>
        </w:rPr>
      </w:pPr>
      <w:bookmarkStart w:id="82" w:name="_Toc190157612"/>
      <w:r w:rsidRPr="00071F1E">
        <w:rPr>
          <w:rStyle w:val="CharSectNo"/>
        </w:rPr>
        <w:t>59</w:t>
      </w:r>
      <w:r w:rsidRPr="00707E10">
        <w:tab/>
      </w:r>
      <w:r w:rsidR="001D793C" w:rsidRPr="00707E10">
        <w:t>Offence—consign dangerous goods—unsuitable general packaging or goods not packed properly</w:t>
      </w:r>
      <w:bookmarkEnd w:id="82"/>
      <w:r w:rsidR="001D793C" w:rsidRPr="00707E10">
        <w:t xml:space="preserve"> </w:t>
      </w:r>
    </w:p>
    <w:p w14:paraId="515F9B71" w14:textId="77777777" w:rsidR="001D793C" w:rsidRPr="00707E10" w:rsidRDefault="001D793C" w:rsidP="001D793C">
      <w:pPr>
        <w:pStyle w:val="Amainreturn"/>
      </w:pPr>
      <w:r w:rsidRPr="00707E10">
        <w:t>A person commits an offence</w:t>
      </w:r>
      <w:r w:rsidR="00383836" w:rsidRPr="00707E10">
        <w:t xml:space="preserve"> if</w:t>
      </w:r>
      <w:r w:rsidRPr="00707E10">
        <w:t>—</w:t>
      </w:r>
    </w:p>
    <w:p w14:paraId="5BDB2FF1" w14:textId="77777777" w:rsidR="001D793C" w:rsidRPr="00707E10" w:rsidRDefault="00017800" w:rsidP="00017800">
      <w:pPr>
        <w:pStyle w:val="Apara"/>
      </w:pPr>
      <w:r>
        <w:tab/>
      </w:r>
      <w:r w:rsidR="0065449A" w:rsidRPr="00707E10">
        <w:t>(a)</w:t>
      </w:r>
      <w:r w:rsidR="0065449A" w:rsidRPr="00707E10">
        <w:tab/>
      </w:r>
      <w:r w:rsidR="001D793C" w:rsidRPr="00707E10">
        <w:t>the person consigns dangerous goods for transport in general packaging; and</w:t>
      </w:r>
    </w:p>
    <w:p w14:paraId="02CB0DFE" w14:textId="77777777" w:rsidR="001D793C" w:rsidRPr="00707E10" w:rsidRDefault="00017800" w:rsidP="00017800">
      <w:pPr>
        <w:pStyle w:val="Apara"/>
      </w:pPr>
      <w:r>
        <w:tab/>
      </w:r>
      <w:r w:rsidR="0065449A" w:rsidRPr="00707E10">
        <w:t>(b)</w:t>
      </w:r>
      <w:r w:rsidR="0065449A" w:rsidRPr="00707E10">
        <w:tab/>
      </w:r>
      <w:r w:rsidR="00383836" w:rsidRPr="00707E10">
        <w:t>either</w:t>
      </w:r>
      <w:r w:rsidR="001D793C" w:rsidRPr="00707E10">
        <w:t>—</w:t>
      </w:r>
    </w:p>
    <w:p w14:paraId="42E469CB" w14:textId="77777777" w:rsidR="001D793C" w:rsidRPr="00707E10" w:rsidRDefault="00017800" w:rsidP="00017800">
      <w:pPr>
        <w:pStyle w:val="Asubpara"/>
      </w:pPr>
      <w:r>
        <w:tab/>
      </w:r>
      <w:r w:rsidR="0065449A" w:rsidRPr="00707E10">
        <w:t>(i)</w:t>
      </w:r>
      <w:r w:rsidR="0065449A" w:rsidRPr="00707E10">
        <w:tab/>
      </w:r>
      <w:r w:rsidR="001D793C" w:rsidRPr="00707E10">
        <w:t xml:space="preserve">the packaging is unsuitable for the transport of the goods; or </w:t>
      </w:r>
    </w:p>
    <w:p w14:paraId="4FBB6425" w14:textId="0AFC685C" w:rsidR="001D793C" w:rsidRPr="00707E10" w:rsidRDefault="00017800" w:rsidP="00017800">
      <w:pPr>
        <w:pStyle w:val="Asubpara"/>
      </w:pPr>
      <w:r>
        <w:tab/>
      </w:r>
      <w:r w:rsidR="0065449A" w:rsidRPr="00707E10">
        <w:t>(ii)</w:t>
      </w:r>
      <w:r w:rsidR="0065449A" w:rsidRPr="00707E10">
        <w:tab/>
      </w:r>
      <w:r w:rsidR="001D793C" w:rsidRPr="00707E10">
        <w:t xml:space="preserve">the goods have not been packed in the packaging in accordance with the </w:t>
      </w:r>
      <w:hyperlink r:id="rId90" w:tooltip="ADG code" w:history="1">
        <w:r w:rsidR="00FE7123" w:rsidRPr="00223632">
          <w:rPr>
            <w:rStyle w:val="charCitHyperlinkAbbrev"/>
          </w:rPr>
          <w:t>ADG code</w:t>
        </w:r>
      </w:hyperlink>
      <w:r w:rsidR="001D793C" w:rsidRPr="00707E10">
        <w:t>, part 4; and</w:t>
      </w:r>
    </w:p>
    <w:p w14:paraId="62FDB04A" w14:textId="77777777" w:rsidR="001D793C" w:rsidRPr="00707E10" w:rsidRDefault="00017800" w:rsidP="00017800">
      <w:pPr>
        <w:pStyle w:val="Apara"/>
      </w:pPr>
      <w:r>
        <w:tab/>
      </w:r>
      <w:r w:rsidR="0065449A" w:rsidRPr="00707E10">
        <w:t>(c)</w:t>
      </w:r>
      <w:r w:rsidR="0065449A" w:rsidRPr="00707E10">
        <w:tab/>
      </w:r>
      <w:r w:rsidR="001D793C" w:rsidRPr="00707E10">
        <w:t>the person knows, or ought reasonably to know, that—</w:t>
      </w:r>
    </w:p>
    <w:p w14:paraId="3960E059" w14:textId="77777777" w:rsidR="001D793C" w:rsidRPr="00707E10" w:rsidRDefault="00017800" w:rsidP="00017800">
      <w:pPr>
        <w:pStyle w:val="Asubpara"/>
      </w:pPr>
      <w:r>
        <w:tab/>
      </w:r>
      <w:r w:rsidR="0065449A" w:rsidRPr="00707E10">
        <w:t>(i)</w:t>
      </w:r>
      <w:r w:rsidR="0065449A" w:rsidRPr="00707E10">
        <w:tab/>
      </w:r>
      <w:r w:rsidR="001D793C" w:rsidRPr="00707E10">
        <w:t>the packaging is unsuitable for the transport of the goods; or</w:t>
      </w:r>
    </w:p>
    <w:p w14:paraId="548B8B86" w14:textId="76791734" w:rsidR="001D793C" w:rsidRPr="00707E10" w:rsidRDefault="00017800" w:rsidP="00017800">
      <w:pPr>
        <w:pStyle w:val="Asubpara"/>
        <w:keepNext/>
      </w:pPr>
      <w:r>
        <w:tab/>
      </w:r>
      <w:r w:rsidR="0065449A" w:rsidRPr="00707E10">
        <w:t>(ii)</w:t>
      </w:r>
      <w:r w:rsidR="0065449A" w:rsidRPr="00707E10">
        <w:tab/>
      </w:r>
      <w:r w:rsidR="001D793C" w:rsidRPr="00707E10">
        <w:t xml:space="preserve">the goods have not been packed in the packaging in accordance with the </w:t>
      </w:r>
      <w:hyperlink r:id="rId91" w:tooltip="ADG code" w:history="1">
        <w:r w:rsidR="00FE7123" w:rsidRPr="00223632">
          <w:rPr>
            <w:rStyle w:val="charCitHyperlinkAbbrev"/>
          </w:rPr>
          <w:t>ADG code</w:t>
        </w:r>
      </w:hyperlink>
      <w:r w:rsidR="001D793C" w:rsidRPr="00707E10">
        <w:t>, part 4.</w:t>
      </w:r>
    </w:p>
    <w:p w14:paraId="087481AE" w14:textId="77777777" w:rsidR="001D793C" w:rsidRPr="00707E10" w:rsidRDefault="001D793C" w:rsidP="00736AEC">
      <w:pPr>
        <w:pStyle w:val="Penalty"/>
      </w:pPr>
      <w:r w:rsidRPr="00707E10">
        <w:t>Maximum penalty:  40 penalty units.</w:t>
      </w:r>
    </w:p>
    <w:p w14:paraId="789F9632" w14:textId="77777777" w:rsidR="001D793C" w:rsidRPr="00707E10" w:rsidRDefault="0065449A" w:rsidP="0065449A">
      <w:pPr>
        <w:pStyle w:val="AH5Sec"/>
        <w:rPr>
          <w:b w:val="0"/>
        </w:rPr>
      </w:pPr>
      <w:bookmarkStart w:id="83" w:name="_Toc190157613"/>
      <w:r w:rsidRPr="00071F1E">
        <w:rPr>
          <w:rStyle w:val="CharSectNo"/>
        </w:rPr>
        <w:lastRenderedPageBreak/>
        <w:t>60</w:t>
      </w:r>
      <w:r w:rsidRPr="00707E10">
        <w:tab/>
      </w:r>
      <w:r w:rsidR="001D793C" w:rsidRPr="00707E10">
        <w:t>Offence—pack dangerous goods—unsuitable general packaging or goods not packed properly</w:t>
      </w:r>
      <w:bookmarkEnd w:id="83"/>
    </w:p>
    <w:p w14:paraId="1D51FFE4" w14:textId="77777777" w:rsidR="001D793C" w:rsidRPr="00707E10" w:rsidRDefault="001D793C" w:rsidP="00736AEC">
      <w:pPr>
        <w:pStyle w:val="Amainreturn"/>
        <w:keepNext/>
      </w:pPr>
      <w:r w:rsidRPr="00707E10">
        <w:t>A person commits an offence</w:t>
      </w:r>
      <w:r w:rsidR="00383836" w:rsidRPr="00707E10">
        <w:t xml:space="preserve"> if</w:t>
      </w:r>
      <w:r w:rsidRPr="00707E10">
        <w:t>—</w:t>
      </w:r>
    </w:p>
    <w:p w14:paraId="6DD28DE4" w14:textId="77777777" w:rsidR="001D793C" w:rsidRPr="00707E10" w:rsidRDefault="00017800" w:rsidP="00017800">
      <w:pPr>
        <w:pStyle w:val="Apara"/>
      </w:pPr>
      <w:r>
        <w:tab/>
      </w:r>
      <w:r w:rsidR="0065449A" w:rsidRPr="00707E10">
        <w:t>(a)</w:t>
      </w:r>
      <w:r w:rsidR="0065449A" w:rsidRPr="00707E10">
        <w:tab/>
      </w:r>
      <w:r w:rsidR="001D793C" w:rsidRPr="00707E10">
        <w:t>the person packs dangerous goods for transport in general packaging; and</w:t>
      </w:r>
    </w:p>
    <w:p w14:paraId="419A4948" w14:textId="77777777" w:rsidR="001D793C" w:rsidRPr="00707E10" w:rsidRDefault="00017800" w:rsidP="00017800">
      <w:pPr>
        <w:pStyle w:val="Apara"/>
      </w:pPr>
      <w:r>
        <w:tab/>
      </w:r>
      <w:r w:rsidR="0065449A" w:rsidRPr="00707E10">
        <w:t>(b)</w:t>
      </w:r>
      <w:r w:rsidR="0065449A" w:rsidRPr="00707E10">
        <w:tab/>
      </w:r>
      <w:r w:rsidR="00383836" w:rsidRPr="00707E10">
        <w:t>either</w:t>
      </w:r>
      <w:r w:rsidR="001D793C" w:rsidRPr="00707E10">
        <w:t>—</w:t>
      </w:r>
    </w:p>
    <w:p w14:paraId="56FA26E5" w14:textId="77777777" w:rsidR="001D793C" w:rsidRPr="00707E10" w:rsidRDefault="00017800" w:rsidP="00017800">
      <w:pPr>
        <w:pStyle w:val="Asubpara"/>
      </w:pPr>
      <w:r>
        <w:tab/>
      </w:r>
      <w:r w:rsidR="0065449A" w:rsidRPr="00707E10">
        <w:t>(i)</w:t>
      </w:r>
      <w:r w:rsidR="0065449A" w:rsidRPr="00707E10">
        <w:tab/>
      </w:r>
      <w:r w:rsidR="001D793C" w:rsidRPr="00707E10">
        <w:t>the packaging is unsuitable for the transport of the goods; or</w:t>
      </w:r>
    </w:p>
    <w:p w14:paraId="55B313EE" w14:textId="18645FC9" w:rsidR="001D793C" w:rsidRPr="00707E10" w:rsidRDefault="00017800" w:rsidP="00017800">
      <w:pPr>
        <w:pStyle w:val="Asubpara"/>
      </w:pPr>
      <w:r>
        <w:tab/>
      </w:r>
      <w:r w:rsidR="0065449A" w:rsidRPr="00707E10">
        <w:t>(ii)</w:t>
      </w:r>
      <w:r w:rsidR="0065449A" w:rsidRPr="00707E10">
        <w:tab/>
      </w:r>
      <w:r w:rsidR="001D793C" w:rsidRPr="00707E10">
        <w:t xml:space="preserve">the way the person packs the goods does not comply with the </w:t>
      </w:r>
      <w:hyperlink r:id="rId92" w:tooltip="ADG code" w:history="1">
        <w:r w:rsidR="00FE7123" w:rsidRPr="00223632">
          <w:rPr>
            <w:rStyle w:val="charCitHyperlinkAbbrev"/>
          </w:rPr>
          <w:t>ADG code</w:t>
        </w:r>
      </w:hyperlink>
      <w:r w:rsidR="001D793C" w:rsidRPr="00707E10">
        <w:t>, part 4; and</w:t>
      </w:r>
    </w:p>
    <w:p w14:paraId="52106B26" w14:textId="77777777" w:rsidR="001D793C" w:rsidRPr="00707E10" w:rsidRDefault="00017800" w:rsidP="00017800">
      <w:pPr>
        <w:pStyle w:val="Apara"/>
      </w:pPr>
      <w:r>
        <w:tab/>
      </w:r>
      <w:r w:rsidR="0065449A" w:rsidRPr="00707E10">
        <w:t>(c)</w:t>
      </w:r>
      <w:r w:rsidR="0065449A" w:rsidRPr="00707E10">
        <w:tab/>
      </w:r>
      <w:r w:rsidR="001D793C" w:rsidRPr="00707E10">
        <w:t>the person knows, or ought reasonably to know, that—</w:t>
      </w:r>
    </w:p>
    <w:p w14:paraId="5AEB7AE7" w14:textId="77777777" w:rsidR="001D793C" w:rsidRPr="00707E10" w:rsidRDefault="00017800" w:rsidP="00017800">
      <w:pPr>
        <w:pStyle w:val="Asubpara"/>
      </w:pPr>
      <w:r>
        <w:tab/>
      </w:r>
      <w:r w:rsidR="0065449A" w:rsidRPr="00707E10">
        <w:t>(i)</w:t>
      </w:r>
      <w:r w:rsidR="0065449A" w:rsidRPr="00707E10">
        <w:tab/>
      </w:r>
      <w:r w:rsidR="001D793C" w:rsidRPr="00707E10">
        <w:t>the packaging is unsuitable for the transport of the goods; or</w:t>
      </w:r>
    </w:p>
    <w:p w14:paraId="16D6D18D" w14:textId="75CBE651" w:rsidR="001D793C" w:rsidRPr="00707E10" w:rsidRDefault="00017800" w:rsidP="00017800">
      <w:pPr>
        <w:pStyle w:val="Asubpara"/>
        <w:keepNext/>
      </w:pPr>
      <w:r>
        <w:tab/>
      </w:r>
      <w:r w:rsidR="0065449A" w:rsidRPr="00707E10">
        <w:t>(ii)</w:t>
      </w:r>
      <w:r w:rsidR="0065449A" w:rsidRPr="00707E10">
        <w:tab/>
      </w:r>
      <w:r w:rsidR="001D793C" w:rsidRPr="00707E10">
        <w:t xml:space="preserve">the way the person packs the goods does not comply with the </w:t>
      </w:r>
      <w:hyperlink r:id="rId93" w:tooltip="ADG code" w:history="1">
        <w:r w:rsidR="00FE7123" w:rsidRPr="00223632">
          <w:rPr>
            <w:rStyle w:val="charCitHyperlinkAbbrev"/>
          </w:rPr>
          <w:t>ADG code</w:t>
        </w:r>
      </w:hyperlink>
      <w:r w:rsidR="001D793C" w:rsidRPr="00707E10">
        <w:t>, part 4.</w:t>
      </w:r>
    </w:p>
    <w:p w14:paraId="4A31DBB3" w14:textId="77777777" w:rsidR="001D793C" w:rsidRPr="00707E10" w:rsidRDefault="001D793C" w:rsidP="00017800">
      <w:pPr>
        <w:pStyle w:val="Penalty"/>
        <w:keepNext/>
      </w:pPr>
      <w:r w:rsidRPr="00707E10">
        <w:t>Maximum penalty:  40 penalty units.</w:t>
      </w:r>
    </w:p>
    <w:p w14:paraId="75C634D2" w14:textId="77777777" w:rsidR="001D793C" w:rsidRPr="00707E10" w:rsidRDefault="0065449A" w:rsidP="0065449A">
      <w:pPr>
        <w:pStyle w:val="AH5Sec"/>
        <w:rPr>
          <w:b w:val="0"/>
        </w:rPr>
      </w:pPr>
      <w:bookmarkStart w:id="84" w:name="_Toc190157614"/>
      <w:r w:rsidRPr="00071F1E">
        <w:rPr>
          <w:rStyle w:val="CharSectNo"/>
        </w:rPr>
        <w:t>61</w:t>
      </w:r>
      <w:r w:rsidRPr="00707E10">
        <w:tab/>
      </w:r>
      <w:r w:rsidR="001D793C" w:rsidRPr="00707E10">
        <w:t>Offence—load dangerous goods—damaged or defective packaging</w:t>
      </w:r>
      <w:bookmarkEnd w:id="84"/>
      <w:r w:rsidR="001D793C" w:rsidRPr="00707E10">
        <w:t xml:space="preserve"> </w:t>
      </w:r>
    </w:p>
    <w:p w14:paraId="4FE5517A" w14:textId="77777777" w:rsidR="001D793C" w:rsidRPr="00707E10" w:rsidRDefault="001D793C" w:rsidP="001D793C">
      <w:pPr>
        <w:pStyle w:val="Amainreturn"/>
      </w:pPr>
      <w:r w:rsidRPr="00707E10">
        <w:t>A person commits an offence if—</w:t>
      </w:r>
    </w:p>
    <w:p w14:paraId="2B739275" w14:textId="77777777" w:rsidR="001D793C" w:rsidRPr="00707E10" w:rsidRDefault="00017800" w:rsidP="00017800">
      <w:pPr>
        <w:pStyle w:val="Apara"/>
      </w:pPr>
      <w:r>
        <w:tab/>
      </w:r>
      <w:r w:rsidR="0065449A" w:rsidRPr="00707E10">
        <w:t>(a)</w:t>
      </w:r>
      <w:r w:rsidR="0065449A" w:rsidRPr="00707E10">
        <w:tab/>
      </w:r>
      <w:r w:rsidR="001D793C" w:rsidRPr="00707E10">
        <w:t>the person loads dangerous goods that are in general packaging in a vehicle for transport; and</w:t>
      </w:r>
    </w:p>
    <w:p w14:paraId="0BC663E1" w14:textId="77777777" w:rsidR="001D793C" w:rsidRPr="00707E10" w:rsidRDefault="00017800" w:rsidP="00017800">
      <w:pPr>
        <w:pStyle w:val="Apara"/>
      </w:pPr>
      <w:r>
        <w:tab/>
      </w:r>
      <w:r w:rsidR="0065449A" w:rsidRPr="00707E10">
        <w:t>(b)</w:t>
      </w:r>
      <w:r w:rsidR="0065449A" w:rsidRPr="00707E10">
        <w:tab/>
      </w:r>
      <w:r w:rsidR="001D793C" w:rsidRPr="00707E10">
        <w:t>the packaging is damaged or defective to the extent that it is not safe to use to transport the goods; and</w:t>
      </w:r>
    </w:p>
    <w:p w14:paraId="54F26C41" w14:textId="77777777" w:rsidR="001D793C" w:rsidRPr="00707E10" w:rsidRDefault="00017800" w:rsidP="00017800">
      <w:pPr>
        <w:pStyle w:val="Apara"/>
        <w:keepNext/>
      </w:pPr>
      <w:r>
        <w:tab/>
      </w:r>
      <w:r w:rsidR="0065449A" w:rsidRPr="00707E10">
        <w:t>(c)</w:t>
      </w:r>
      <w:r w:rsidR="0065449A" w:rsidRPr="00707E10">
        <w:tab/>
      </w:r>
      <w:r w:rsidR="001D793C" w:rsidRPr="00707E10">
        <w:t>the person knows, or ought reasonably to know, that the packaging is damaged or defective to the extent that it is not safe to use to transport the goods.</w:t>
      </w:r>
    </w:p>
    <w:p w14:paraId="732FD852" w14:textId="77777777" w:rsidR="001D793C" w:rsidRPr="00707E10" w:rsidRDefault="001D793C" w:rsidP="00736AEC">
      <w:pPr>
        <w:pStyle w:val="Penalty"/>
      </w:pPr>
      <w:r w:rsidRPr="00707E10">
        <w:t>Maximum penalty:  40 penalty units.</w:t>
      </w:r>
    </w:p>
    <w:p w14:paraId="0D8AB269" w14:textId="77777777" w:rsidR="001D793C" w:rsidRPr="00707E10" w:rsidRDefault="0065449A" w:rsidP="0065449A">
      <w:pPr>
        <w:pStyle w:val="AH5Sec"/>
        <w:rPr>
          <w:b w:val="0"/>
        </w:rPr>
      </w:pPr>
      <w:bookmarkStart w:id="85" w:name="_Toc190157615"/>
      <w:r w:rsidRPr="00071F1E">
        <w:rPr>
          <w:rStyle w:val="CharSectNo"/>
        </w:rPr>
        <w:lastRenderedPageBreak/>
        <w:t>62</w:t>
      </w:r>
      <w:r w:rsidRPr="00707E10">
        <w:tab/>
      </w:r>
      <w:r w:rsidR="001D793C" w:rsidRPr="00707E10">
        <w:t>Offence—prime contractor transports dangerous goods—damaged or defective packaging</w:t>
      </w:r>
      <w:bookmarkEnd w:id="85"/>
      <w:r w:rsidR="001D793C" w:rsidRPr="00707E10">
        <w:t xml:space="preserve"> </w:t>
      </w:r>
    </w:p>
    <w:p w14:paraId="1CEB19EC" w14:textId="77777777" w:rsidR="001D793C" w:rsidRPr="00707E10" w:rsidRDefault="001D793C" w:rsidP="001D793C">
      <w:pPr>
        <w:pStyle w:val="Amainreturn"/>
      </w:pPr>
      <w:r w:rsidRPr="00707E10">
        <w:t>A prime contractor commits an offence if—</w:t>
      </w:r>
    </w:p>
    <w:p w14:paraId="024E39EC" w14:textId="77777777" w:rsidR="001D793C" w:rsidRPr="00707E10" w:rsidRDefault="00017800" w:rsidP="00017800">
      <w:pPr>
        <w:pStyle w:val="Apara"/>
      </w:pPr>
      <w:r>
        <w:tab/>
      </w:r>
      <w:r w:rsidR="0065449A" w:rsidRPr="00707E10">
        <w:t>(a)</w:t>
      </w:r>
      <w:r w:rsidR="0065449A" w:rsidRPr="00707E10">
        <w:tab/>
      </w:r>
      <w:r w:rsidR="001D793C" w:rsidRPr="00707E10">
        <w:t>the contractor transports dangerous goods in general packaging; and</w:t>
      </w:r>
    </w:p>
    <w:p w14:paraId="0E10B548" w14:textId="77777777" w:rsidR="001D793C" w:rsidRPr="00707E10" w:rsidRDefault="00017800" w:rsidP="00017800">
      <w:pPr>
        <w:pStyle w:val="Apara"/>
      </w:pPr>
      <w:r>
        <w:tab/>
      </w:r>
      <w:r w:rsidR="0065449A" w:rsidRPr="00707E10">
        <w:t>(b)</w:t>
      </w:r>
      <w:r w:rsidR="0065449A" w:rsidRPr="00707E10">
        <w:tab/>
      </w:r>
      <w:r w:rsidR="001D793C" w:rsidRPr="00707E10">
        <w:t>the packaging is damaged or defective to the extent that it is not safe to use to transport the goods; and</w:t>
      </w:r>
    </w:p>
    <w:p w14:paraId="32073485" w14:textId="77777777" w:rsidR="001D793C" w:rsidRPr="00707E10" w:rsidRDefault="00017800" w:rsidP="00017800">
      <w:pPr>
        <w:pStyle w:val="Apara"/>
        <w:keepNext/>
      </w:pPr>
      <w:r>
        <w:tab/>
      </w:r>
      <w:r w:rsidR="0065449A" w:rsidRPr="00707E10">
        <w:t>(c)</w:t>
      </w:r>
      <w:r w:rsidR="0065449A" w:rsidRPr="00707E10">
        <w:tab/>
      </w:r>
      <w:r w:rsidR="001D793C" w:rsidRPr="00707E10">
        <w:t>the contractor knows, or ought reasonably to know, that the packaging is damaged or defective to the extent that it is not safe to use to transport the goods.</w:t>
      </w:r>
    </w:p>
    <w:p w14:paraId="5976A6FC" w14:textId="77777777" w:rsidR="001D793C" w:rsidRPr="00707E10" w:rsidRDefault="001D793C" w:rsidP="00017800">
      <w:pPr>
        <w:pStyle w:val="Penalty"/>
        <w:keepNext/>
      </w:pPr>
      <w:r w:rsidRPr="00707E10">
        <w:t>Maximum penalty:  40 penalty units.</w:t>
      </w:r>
    </w:p>
    <w:p w14:paraId="37F0F521" w14:textId="77777777" w:rsidR="001D793C" w:rsidRPr="00707E10" w:rsidRDefault="0065449A" w:rsidP="0065449A">
      <w:pPr>
        <w:pStyle w:val="AH5Sec"/>
        <w:rPr>
          <w:b w:val="0"/>
        </w:rPr>
      </w:pPr>
      <w:bookmarkStart w:id="86" w:name="_Toc190157616"/>
      <w:r w:rsidRPr="00071F1E">
        <w:rPr>
          <w:rStyle w:val="CharSectNo"/>
        </w:rPr>
        <w:t>63</w:t>
      </w:r>
      <w:r w:rsidRPr="00707E10">
        <w:tab/>
      </w:r>
      <w:r w:rsidR="001D793C" w:rsidRPr="00707E10">
        <w:t>Offence—drive vehicle transporting dangerous goods—damaged or defective packaging</w:t>
      </w:r>
      <w:bookmarkEnd w:id="86"/>
      <w:r w:rsidR="001D793C" w:rsidRPr="00707E10">
        <w:t xml:space="preserve"> </w:t>
      </w:r>
    </w:p>
    <w:p w14:paraId="31F8B5D3" w14:textId="77777777" w:rsidR="001D793C" w:rsidRPr="00707E10" w:rsidRDefault="001D793C" w:rsidP="001D793C">
      <w:pPr>
        <w:pStyle w:val="Amainreturn"/>
      </w:pPr>
      <w:r w:rsidRPr="00707E10">
        <w:t>A person commits an offence if—</w:t>
      </w:r>
    </w:p>
    <w:p w14:paraId="2D643A64" w14:textId="77777777" w:rsidR="001D793C" w:rsidRPr="00707E10" w:rsidRDefault="00017800" w:rsidP="00017800">
      <w:pPr>
        <w:pStyle w:val="Apara"/>
      </w:pPr>
      <w:r>
        <w:tab/>
      </w:r>
      <w:r w:rsidR="0065449A" w:rsidRPr="00707E10">
        <w:t>(a)</w:t>
      </w:r>
      <w:r w:rsidR="0065449A" w:rsidRPr="00707E10">
        <w:tab/>
      </w:r>
      <w:r w:rsidR="001D793C" w:rsidRPr="00707E10">
        <w:t>the person drives a vehicle transporting dangerous goods in general packaging; and</w:t>
      </w:r>
    </w:p>
    <w:p w14:paraId="7920E6E4" w14:textId="77777777" w:rsidR="001D793C" w:rsidRPr="00707E10" w:rsidRDefault="00017800" w:rsidP="00017800">
      <w:pPr>
        <w:pStyle w:val="Apara"/>
      </w:pPr>
      <w:r>
        <w:tab/>
      </w:r>
      <w:r w:rsidR="0065449A" w:rsidRPr="00707E10">
        <w:t>(b)</w:t>
      </w:r>
      <w:r w:rsidR="0065449A" w:rsidRPr="00707E10">
        <w:tab/>
      </w:r>
      <w:r w:rsidR="001D793C" w:rsidRPr="00707E10">
        <w:t>the packaging is damaged or defective to the extent that it is not safe to use to transport the goods; and</w:t>
      </w:r>
    </w:p>
    <w:p w14:paraId="7E46AD7D" w14:textId="77777777" w:rsidR="001D793C" w:rsidRPr="00707E10" w:rsidRDefault="00017800" w:rsidP="00017800">
      <w:pPr>
        <w:pStyle w:val="Apara"/>
        <w:keepNext/>
      </w:pPr>
      <w:r>
        <w:tab/>
      </w:r>
      <w:r w:rsidR="0065449A" w:rsidRPr="00707E10">
        <w:t>(c)</w:t>
      </w:r>
      <w:r w:rsidR="0065449A" w:rsidRPr="00707E10">
        <w:tab/>
      </w:r>
      <w:r w:rsidR="001D793C" w:rsidRPr="00707E10">
        <w:t>the person knows, or ought reasonably to know, that the packaging is damaged or defective to the extent that it is not safe to use to transport the goods.</w:t>
      </w:r>
    </w:p>
    <w:p w14:paraId="787A8D91" w14:textId="77777777" w:rsidR="001D793C" w:rsidRPr="00707E10" w:rsidRDefault="001D793C" w:rsidP="00AF2898">
      <w:pPr>
        <w:pStyle w:val="Penalty"/>
      </w:pPr>
      <w:r w:rsidRPr="00707E10">
        <w:t>Maximum penalty:  20 penalty units.</w:t>
      </w:r>
    </w:p>
    <w:p w14:paraId="1095E8F1" w14:textId="77777777" w:rsidR="001D793C" w:rsidRPr="00707E10" w:rsidRDefault="001D793C" w:rsidP="001D793C">
      <w:pPr>
        <w:pStyle w:val="PageBreak"/>
      </w:pPr>
      <w:r w:rsidRPr="00707E10">
        <w:br w:type="page"/>
      </w:r>
    </w:p>
    <w:p w14:paraId="6216235D" w14:textId="77777777" w:rsidR="001D793C" w:rsidRPr="00071F1E" w:rsidRDefault="0065449A" w:rsidP="0065449A">
      <w:pPr>
        <w:pStyle w:val="AH2Part"/>
      </w:pPr>
      <w:bookmarkStart w:id="87" w:name="_Toc190157617"/>
      <w:r w:rsidRPr="00071F1E">
        <w:rPr>
          <w:rStyle w:val="CharPartNo"/>
        </w:rPr>
        <w:lastRenderedPageBreak/>
        <w:t>Part 6.4</w:t>
      </w:r>
      <w:r w:rsidRPr="00D33C89">
        <w:tab/>
      </w:r>
      <w:r w:rsidR="001D793C" w:rsidRPr="00071F1E">
        <w:rPr>
          <w:rStyle w:val="CharPartText"/>
        </w:rPr>
        <w:t>Offences—other packaging</w:t>
      </w:r>
      <w:bookmarkEnd w:id="87"/>
    </w:p>
    <w:p w14:paraId="0657A15F" w14:textId="77777777" w:rsidR="001D793C" w:rsidRPr="00707E10" w:rsidRDefault="0065449A" w:rsidP="0065449A">
      <w:pPr>
        <w:pStyle w:val="AH5Sec"/>
        <w:rPr>
          <w:rFonts w:cs="Arial"/>
        </w:rPr>
      </w:pPr>
      <w:bookmarkStart w:id="88" w:name="_Toc190157618"/>
      <w:r w:rsidRPr="00071F1E">
        <w:rPr>
          <w:rStyle w:val="CharSectNo"/>
        </w:rPr>
        <w:t>64</w:t>
      </w:r>
      <w:r w:rsidRPr="00707E10">
        <w:rPr>
          <w:rFonts w:cs="Arial"/>
        </w:rPr>
        <w:tab/>
      </w:r>
      <w:r w:rsidR="001D793C" w:rsidRPr="00707E10">
        <w:t xml:space="preserve">Meaning of </w:t>
      </w:r>
      <w:r w:rsidR="001D793C" w:rsidRPr="001C7AD6">
        <w:rPr>
          <w:rStyle w:val="charItals"/>
        </w:rPr>
        <w:t>other packaging</w:t>
      </w:r>
      <w:r w:rsidR="001D793C" w:rsidRPr="00707E10">
        <w:t>—</w:t>
      </w:r>
      <w:r w:rsidR="003E5B79" w:rsidRPr="00707E10">
        <w:rPr>
          <w:rFonts w:cs="Arial"/>
        </w:rPr>
        <w:t>pt 6.4</w:t>
      </w:r>
      <w:bookmarkEnd w:id="88"/>
      <w:r w:rsidR="001D793C" w:rsidRPr="00707E10">
        <w:rPr>
          <w:rFonts w:cs="Arial"/>
        </w:rPr>
        <w:t xml:space="preserve"> </w:t>
      </w:r>
    </w:p>
    <w:p w14:paraId="6AD67347" w14:textId="77777777" w:rsidR="001D793C" w:rsidRPr="00707E10" w:rsidRDefault="001D793C" w:rsidP="00017800">
      <w:pPr>
        <w:pStyle w:val="Amainreturn"/>
        <w:keepNext/>
      </w:pPr>
      <w:r w:rsidRPr="00707E10">
        <w:t>In this part:</w:t>
      </w:r>
    </w:p>
    <w:p w14:paraId="40116CB8" w14:textId="77777777" w:rsidR="001D793C" w:rsidRPr="00707E10" w:rsidRDefault="001D793C" w:rsidP="0065449A">
      <w:pPr>
        <w:pStyle w:val="aDef"/>
      </w:pPr>
      <w:r w:rsidRPr="0065449A">
        <w:rPr>
          <w:rStyle w:val="charBoldItals"/>
        </w:rPr>
        <w:t>other packaging</w:t>
      </w:r>
      <w:r w:rsidRPr="00707E10">
        <w:t xml:space="preserve"> means MEGCs, portable tanks, demountable tanks, bulk containers, freight containers and tanks on tank vehicles. </w:t>
      </w:r>
    </w:p>
    <w:p w14:paraId="053999BD" w14:textId="77777777" w:rsidR="006E21F0" w:rsidRPr="002E5DBE" w:rsidRDefault="006E21F0" w:rsidP="006E21F0">
      <w:pPr>
        <w:pStyle w:val="AH5Sec"/>
      </w:pPr>
      <w:bookmarkStart w:id="89" w:name="_Toc190157619"/>
      <w:r w:rsidRPr="00071F1E">
        <w:rPr>
          <w:rStyle w:val="CharSectNo"/>
        </w:rPr>
        <w:t>65</w:t>
      </w:r>
      <w:r w:rsidRPr="002E5DBE">
        <w:tab/>
        <w:t>Offences—manufacturer fails to attach compliance plate etc to portable tank, MEGC or tank vehicle</w:t>
      </w:r>
      <w:bookmarkEnd w:id="89"/>
    </w:p>
    <w:p w14:paraId="0D197539" w14:textId="77777777" w:rsidR="00C54756" w:rsidRPr="002E5DBE" w:rsidRDefault="00C54756" w:rsidP="00C54756">
      <w:pPr>
        <w:pStyle w:val="Amain"/>
      </w:pPr>
      <w:r w:rsidRPr="002E5DBE">
        <w:tab/>
        <w:t>(1)</w:t>
      </w:r>
      <w:r w:rsidRPr="002E5DBE">
        <w:tab/>
        <w:t>A person commits an offence if the person—</w:t>
      </w:r>
    </w:p>
    <w:p w14:paraId="24B2C9E6" w14:textId="77777777" w:rsidR="00C54756" w:rsidRPr="002E5DBE" w:rsidRDefault="00C54756" w:rsidP="00C54756">
      <w:pPr>
        <w:pStyle w:val="Apara"/>
      </w:pPr>
      <w:r w:rsidRPr="002E5DBE">
        <w:tab/>
        <w:t>(a)</w:t>
      </w:r>
      <w:r w:rsidRPr="002E5DBE">
        <w:tab/>
        <w:t>manufactures a portable tank, for use in the transport of dangerous goods, that is not made of fibre reinforced plastic; and</w:t>
      </w:r>
    </w:p>
    <w:p w14:paraId="79F84D40" w14:textId="4BC63D09" w:rsidR="00C54756" w:rsidRPr="002E5DBE" w:rsidRDefault="00C54756" w:rsidP="00C54756">
      <w:pPr>
        <w:pStyle w:val="Apara"/>
      </w:pPr>
      <w:r w:rsidRPr="002E5DBE">
        <w:tab/>
        <w:t>(b)</w:t>
      </w:r>
      <w:r w:rsidRPr="002E5DBE">
        <w:tab/>
        <w:t xml:space="preserve">fails to attach a compliance plate to the portable tank in accordance with the </w:t>
      </w:r>
      <w:hyperlink r:id="rId94" w:tooltip="ADG code" w:history="1">
        <w:r w:rsidR="00FE7123" w:rsidRPr="00223632">
          <w:rPr>
            <w:rStyle w:val="charCitHyperlinkAbbrev"/>
          </w:rPr>
          <w:t>ADG code</w:t>
        </w:r>
      </w:hyperlink>
      <w:r w:rsidRPr="002E5DBE">
        <w:t>, chapter 6.7.</w:t>
      </w:r>
    </w:p>
    <w:p w14:paraId="45B88224" w14:textId="77777777" w:rsidR="00C54756" w:rsidRPr="002E5DBE" w:rsidRDefault="00C54756" w:rsidP="00C54756">
      <w:pPr>
        <w:pStyle w:val="Penalty"/>
      </w:pPr>
      <w:r w:rsidRPr="002E5DBE">
        <w:t>Maximum penalty: 40 penalty units.</w:t>
      </w:r>
    </w:p>
    <w:p w14:paraId="52657C83" w14:textId="77777777" w:rsidR="00C54756" w:rsidRPr="002E5DBE" w:rsidRDefault="00C54756" w:rsidP="00C54756">
      <w:pPr>
        <w:pStyle w:val="Amain"/>
      </w:pPr>
      <w:r w:rsidRPr="002E5DBE">
        <w:tab/>
        <w:t>(2)</w:t>
      </w:r>
      <w:r w:rsidRPr="002E5DBE">
        <w:tab/>
        <w:t>A person commits an offence if the person—</w:t>
      </w:r>
    </w:p>
    <w:p w14:paraId="1A669AD7" w14:textId="77777777" w:rsidR="00C54756" w:rsidRPr="002E5DBE" w:rsidRDefault="00C54756" w:rsidP="00C54756">
      <w:pPr>
        <w:pStyle w:val="Apara"/>
      </w:pPr>
      <w:r w:rsidRPr="002E5DBE">
        <w:tab/>
        <w:t>(a)</w:t>
      </w:r>
      <w:r w:rsidRPr="002E5DBE">
        <w:tab/>
        <w:t>manufactures a portable tank, for use in the transport of dangerous goods, that is made of fibre reinforced plastic; and</w:t>
      </w:r>
    </w:p>
    <w:p w14:paraId="6D4ED723" w14:textId="66581CE7" w:rsidR="00C54756" w:rsidRPr="002E5DBE" w:rsidRDefault="00C54756" w:rsidP="00C54756">
      <w:pPr>
        <w:pStyle w:val="Apara"/>
      </w:pPr>
      <w:r w:rsidRPr="002E5DBE">
        <w:tab/>
        <w:t>(b)</w:t>
      </w:r>
      <w:r w:rsidRPr="002E5DBE">
        <w:tab/>
        <w:t xml:space="preserve">fails to mark the portable tank in accordance with the </w:t>
      </w:r>
      <w:hyperlink r:id="rId95" w:tooltip="ADG code" w:history="1">
        <w:r w:rsidR="00FE7123" w:rsidRPr="00223632">
          <w:rPr>
            <w:rStyle w:val="charCitHyperlinkAbbrev"/>
          </w:rPr>
          <w:t>ADG code</w:t>
        </w:r>
      </w:hyperlink>
      <w:r w:rsidRPr="002E5DBE">
        <w:t>, chapter 6.7 and section 6.9.2.10.</w:t>
      </w:r>
    </w:p>
    <w:p w14:paraId="04A039ED" w14:textId="77777777" w:rsidR="00C54756" w:rsidRPr="002E5DBE" w:rsidRDefault="00C54756" w:rsidP="00C54756">
      <w:pPr>
        <w:pStyle w:val="Penalty"/>
      </w:pPr>
      <w:r w:rsidRPr="002E5DBE">
        <w:t>Maximum penalty: 40 penalty units.</w:t>
      </w:r>
    </w:p>
    <w:p w14:paraId="11DAF545" w14:textId="3EBD9CA3" w:rsidR="00C54756" w:rsidRPr="002E5DBE" w:rsidRDefault="00C54756" w:rsidP="00C54756">
      <w:pPr>
        <w:pStyle w:val="Amain"/>
      </w:pPr>
      <w:r w:rsidRPr="002E5DBE">
        <w:tab/>
        <w:t>(</w:t>
      </w:r>
      <w:r>
        <w:t>3</w:t>
      </w:r>
      <w:r w:rsidRPr="002E5DBE">
        <w:t>)</w:t>
      </w:r>
      <w:r w:rsidRPr="002E5DBE">
        <w:tab/>
        <w:t>A person commits an offence if the person—</w:t>
      </w:r>
    </w:p>
    <w:p w14:paraId="18000613" w14:textId="77777777" w:rsidR="00C54756" w:rsidRPr="002E5DBE" w:rsidRDefault="00C54756" w:rsidP="00C54756">
      <w:pPr>
        <w:pStyle w:val="Apara"/>
      </w:pPr>
      <w:r w:rsidRPr="002E5DBE">
        <w:tab/>
        <w:t>(a)</w:t>
      </w:r>
      <w:r w:rsidRPr="002E5DBE">
        <w:tab/>
        <w:t>manufactures an MEGC for use in the transport of dangerous goods; and</w:t>
      </w:r>
    </w:p>
    <w:p w14:paraId="53F5CE9C" w14:textId="57BD43AB" w:rsidR="00C54756" w:rsidRPr="002E5DBE" w:rsidRDefault="00C54756" w:rsidP="00C54756">
      <w:pPr>
        <w:pStyle w:val="Apara"/>
      </w:pPr>
      <w:r w:rsidRPr="002E5DBE">
        <w:tab/>
        <w:t>(b)</w:t>
      </w:r>
      <w:r w:rsidRPr="002E5DBE">
        <w:tab/>
        <w:t xml:space="preserve">fails to attach a compliance plate to the MEGC in accordance with the </w:t>
      </w:r>
      <w:hyperlink r:id="rId96" w:tooltip="ADG code" w:history="1">
        <w:r w:rsidR="00FE7123" w:rsidRPr="00223632">
          <w:rPr>
            <w:rStyle w:val="charCitHyperlinkAbbrev"/>
          </w:rPr>
          <w:t>ADG code</w:t>
        </w:r>
      </w:hyperlink>
      <w:r w:rsidRPr="002E5DBE">
        <w:t>, chapter 6.7.</w:t>
      </w:r>
    </w:p>
    <w:p w14:paraId="180409FF" w14:textId="77777777" w:rsidR="00C54756" w:rsidRPr="002E5DBE" w:rsidRDefault="00C54756" w:rsidP="00C54756">
      <w:pPr>
        <w:pStyle w:val="Penalty"/>
      </w:pPr>
      <w:r w:rsidRPr="002E5DBE">
        <w:t>Maximum penalty:  40 penalty units.</w:t>
      </w:r>
    </w:p>
    <w:p w14:paraId="5CCA5C35" w14:textId="10F21281" w:rsidR="001D793C" w:rsidRPr="00707E10" w:rsidRDefault="00017800" w:rsidP="000B4293">
      <w:pPr>
        <w:pStyle w:val="Amain"/>
        <w:keepNext/>
      </w:pPr>
      <w:r>
        <w:lastRenderedPageBreak/>
        <w:tab/>
      </w:r>
      <w:r w:rsidR="0065449A" w:rsidRPr="00707E10">
        <w:t>(</w:t>
      </w:r>
      <w:r w:rsidR="00C54756">
        <w:t>4</w:t>
      </w:r>
      <w:r w:rsidR="0065449A" w:rsidRPr="00707E10">
        <w:t>)</w:t>
      </w:r>
      <w:r w:rsidR="0065449A" w:rsidRPr="00707E10">
        <w:tab/>
      </w:r>
      <w:r w:rsidR="001D793C" w:rsidRPr="00707E10">
        <w:t>A person commits an offence if the person—</w:t>
      </w:r>
    </w:p>
    <w:p w14:paraId="5A4054C3" w14:textId="77777777" w:rsidR="001D793C" w:rsidRPr="00707E10" w:rsidRDefault="00017800" w:rsidP="00017800">
      <w:pPr>
        <w:pStyle w:val="Apara"/>
      </w:pPr>
      <w:r>
        <w:tab/>
      </w:r>
      <w:r w:rsidR="0065449A" w:rsidRPr="00707E10">
        <w:t>(a)</w:t>
      </w:r>
      <w:r w:rsidR="0065449A" w:rsidRPr="00707E10">
        <w:tab/>
      </w:r>
      <w:r w:rsidR="001D793C" w:rsidRPr="00707E10">
        <w:t>manufactures a tank vehicle for use in the transport of dangerous goods; and</w:t>
      </w:r>
    </w:p>
    <w:p w14:paraId="7100B22D" w14:textId="48A56560" w:rsidR="001D793C" w:rsidRPr="00707E10" w:rsidRDefault="00017800" w:rsidP="00017800">
      <w:pPr>
        <w:pStyle w:val="Apara"/>
        <w:keepNext/>
      </w:pPr>
      <w:r>
        <w:tab/>
      </w:r>
      <w:r w:rsidR="0065449A" w:rsidRPr="00707E10">
        <w:t>(b)</w:t>
      </w:r>
      <w:r w:rsidR="0065449A" w:rsidRPr="00707E10">
        <w:tab/>
      </w:r>
      <w:r w:rsidR="001D793C" w:rsidRPr="00707E10">
        <w:t xml:space="preserve">fails to attach a compliance plate to the vehicle in accordance with the </w:t>
      </w:r>
      <w:hyperlink r:id="rId97" w:tooltip="ADG code" w:history="1">
        <w:r w:rsidR="00FE7123" w:rsidRPr="00223632">
          <w:rPr>
            <w:rStyle w:val="charCitHyperlinkAbbrev"/>
          </w:rPr>
          <w:t>ADG code</w:t>
        </w:r>
      </w:hyperlink>
      <w:r w:rsidR="001D793C" w:rsidRPr="00707E10">
        <w:t>, section 6.</w:t>
      </w:r>
      <w:r w:rsidR="00520197">
        <w:t>10</w:t>
      </w:r>
      <w:r w:rsidR="001D793C" w:rsidRPr="00707E10">
        <w:t>.2.2.</w:t>
      </w:r>
    </w:p>
    <w:p w14:paraId="42C0536C" w14:textId="77777777" w:rsidR="001D793C" w:rsidRPr="00707E10" w:rsidRDefault="001D793C" w:rsidP="00AF2898">
      <w:pPr>
        <w:pStyle w:val="Penalty"/>
      </w:pPr>
      <w:r w:rsidRPr="00707E10">
        <w:t>Maximum penalty:  40 penalty units.</w:t>
      </w:r>
    </w:p>
    <w:p w14:paraId="674D1F70" w14:textId="05C745A8" w:rsidR="001D793C" w:rsidRPr="00707E10" w:rsidRDefault="00017800" w:rsidP="00017800">
      <w:pPr>
        <w:pStyle w:val="Amain"/>
      </w:pPr>
      <w:r>
        <w:tab/>
      </w:r>
      <w:r w:rsidR="0065449A" w:rsidRPr="00707E10">
        <w:t>(</w:t>
      </w:r>
      <w:r w:rsidR="00C54756">
        <w:t>5</w:t>
      </w:r>
      <w:r w:rsidR="0065449A" w:rsidRPr="00707E10">
        <w:t>)</w:t>
      </w:r>
      <w:r w:rsidR="0065449A" w:rsidRPr="00707E10">
        <w:tab/>
      </w:r>
      <w:r w:rsidR="001D793C" w:rsidRPr="00707E10">
        <w:t>An offence against this section is a strict liability offence.</w:t>
      </w:r>
    </w:p>
    <w:p w14:paraId="14BBF74A" w14:textId="77777777" w:rsidR="001D793C" w:rsidRPr="00707E10" w:rsidRDefault="0065449A" w:rsidP="0065449A">
      <w:pPr>
        <w:pStyle w:val="AH5Sec"/>
        <w:rPr>
          <w:b w:val="0"/>
        </w:rPr>
      </w:pPr>
      <w:bookmarkStart w:id="90" w:name="_Toc190157620"/>
      <w:r w:rsidRPr="00071F1E">
        <w:rPr>
          <w:rStyle w:val="CharSectNo"/>
        </w:rPr>
        <w:t>66</w:t>
      </w:r>
      <w:r w:rsidRPr="00707E10">
        <w:tab/>
      </w:r>
      <w:r w:rsidR="001D793C" w:rsidRPr="00D33C89">
        <w:t xml:space="preserve">Offence—owner </w:t>
      </w:r>
      <w:r w:rsidR="001D793C" w:rsidRPr="00707E10">
        <w:t>uses unsuitable tank or MEGC to transport dangerous goods</w:t>
      </w:r>
      <w:bookmarkEnd w:id="90"/>
      <w:r w:rsidR="001D793C" w:rsidRPr="00707E10">
        <w:t xml:space="preserve"> </w:t>
      </w:r>
    </w:p>
    <w:p w14:paraId="0A0A7F11"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w:t>
      </w:r>
    </w:p>
    <w:p w14:paraId="4FB976F5" w14:textId="77777777" w:rsidR="001D793C" w:rsidRPr="00707E10" w:rsidRDefault="00017800" w:rsidP="00017800">
      <w:pPr>
        <w:pStyle w:val="Apara"/>
      </w:pPr>
      <w:r>
        <w:tab/>
      </w:r>
      <w:r w:rsidR="0065449A" w:rsidRPr="00707E10">
        <w:t>(a)</w:t>
      </w:r>
      <w:r w:rsidR="0065449A" w:rsidRPr="00707E10">
        <w:tab/>
      </w:r>
      <w:r w:rsidR="001D793C" w:rsidRPr="00707E10">
        <w:t>the person owns a portable tank, demountable tank or MEGC; and</w:t>
      </w:r>
    </w:p>
    <w:p w14:paraId="19156F4C" w14:textId="77777777" w:rsidR="001D793C" w:rsidRPr="00707E10" w:rsidRDefault="00017800" w:rsidP="00017800">
      <w:pPr>
        <w:pStyle w:val="Apara"/>
      </w:pPr>
      <w:r>
        <w:tab/>
      </w:r>
      <w:r w:rsidR="0065449A" w:rsidRPr="00707E10">
        <w:t>(b)</w:t>
      </w:r>
      <w:r w:rsidR="0065449A" w:rsidRPr="00707E10">
        <w:tab/>
      </w:r>
      <w:r w:rsidR="008E55DE" w:rsidRPr="00707E10">
        <w:t>the person uses the tank or MEGC</w:t>
      </w:r>
      <w:r w:rsidR="001D793C" w:rsidRPr="00707E10">
        <w:t xml:space="preserve"> to transport dangerous goods; and</w:t>
      </w:r>
    </w:p>
    <w:p w14:paraId="665B655D" w14:textId="77777777" w:rsidR="001D793C" w:rsidRPr="00707E10" w:rsidRDefault="00017800" w:rsidP="00017800">
      <w:pPr>
        <w:pStyle w:val="Apara"/>
        <w:keepNext/>
      </w:pPr>
      <w:r>
        <w:tab/>
      </w:r>
      <w:r w:rsidR="0065449A" w:rsidRPr="00707E10">
        <w:t>(c)</w:t>
      </w:r>
      <w:r w:rsidR="0065449A" w:rsidRPr="00707E10">
        <w:tab/>
      </w:r>
      <w:r w:rsidR="001D793C" w:rsidRPr="00707E10">
        <w:t>the tank or MEGC is unsuitable for the transport of the goods.</w:t>
      </w:r>
    </w:p>
    <w:p w14:paraId="5B4C87CF" w14:textId="77777777" w:rsidR="001D793C" w:rsidRPr="00707E10" w:rsidRDefault="001D793C" w:rsidP="00017800">
      <w:pPr>
        <w:pStyle w:val="Penalty"/>
        <w:keepNext/>
      </w:pPr>
      <w:r w:rsidRPr="00707E10">
        <w:t>Maximum penalty:  40 penalty units.</w:t>
      </w:r>
    </w:p>
    <w:p w14:paraId="2203070A" w14:textId="77777777" w:rsidR="001D793C" w:rsidRPr="00707E10" w:rsidRDefault="00017800" w:rsidP="00017800">
      <w:pPr>
        <w:pStyle w:val="Amain"/>
      </w:pPr>
      <w:r>
        <w:tab/>
      </w:r>
      <w:r w:rsidR="0065449A" w:rsidRPr="00707E10">
        <w:t>(2)</w:t>
      </w:r>
      <w:r w:rsidR="0065449A" w:rsidRPr="00707E10">
        <w:tab/>
      </w:r>
      <w:r w:rsidR="001D793C" w:rsidRPr="00707E10">
        <w:t>An offence against this section is a strict liability offence.</w:t>
      </w:r>
    </w:p>
    <w:p w14:paraId="6931C141" w14:textId="77777777" w:rsidR="001D793C" w:rsidRPr="00707E10" w:rsidRDefault="0065449A" w:rsidP="0065449A">
      <w:pPr>
        <w:pStyle w:val="AH5Sec"/>
        <w:rPr>
          <w:b w:val="0"/>
        </w:rPr>
      </w:pPr>
      <w:bookmarkStart w:id="91" w:name="_Toc190157621"/>
      <w:r w:rsidRPr="00071F1E">
        <w:rPr>
          <w:rStyle w:val="CharSectNo"/>
        </w:rPr>
        <w:t>67</w:t>
      </w:r>
      <w:r w:rsidRPr="00707E10">
        <w:tab/>
      </w:r>
      <w:r w:rsidR="001D793C" w:rsidRPr="00707E10">
        <w:t>Offences—consign dangerous goods—unsuitable other packaging or goods not packed properly</w:t>
      </w:r>
      <w:bookmarkEnd w:id="91"/>
      <w:r w:rsidR="001D793C" w:rsidRPr="00707E10">
        <w:t> </w:t>
      </w:r>
    </w:p>
    <w:p w14:paraId="34CFC46A" w14:textId="77777777" w:rsidR="001D793C" w:rsidRPr="00707E10" w:rsidRDefault="00017800" w:rsidP="00017800">
      <w:pPr>
        <w:pStyle w:val="Amain"/>
      </w:pPr>
      <w:r>
        <w:tab/>
      </w:r>
      <w:r w:rsidR="0065449A" w:rsidRPr="00707E10">
        <w:t>(1)</w:t>
      </w:r>
      <w:r w:rsidR="0065449A" w:rsidRPr="00707E10">
        <w:tab/>
      </w:r>
      <w:r w:rsidR="001D793C" w:rsidRPr="00707E10">
        <w:t>A person commits an offence</w:t>
      </w:r>
      <w:r w:rsidR="006B410A" w:rsidRPr="00707E10">
        <w:t xml:space="preserve"> if</w:t>
      </w:r>
      <w:r w:rsidR="001D793C" w:rsidRPr="00707E10">
        <w:t>—</w:t>
      </w:r>
    </w:p>
    <w:p w14:paraId="21AEDC45" w14:textId="77777777" w:rsidR="001D793C" w:rsidRPr="00707E10" w:rsidRDefault="00017800" w:rsidP="00017800">
      <w:pPr>
        <w:pStyle w:val="Apara"/>
      </w:pPr>
      <w:r>
        <w:tab/>
      </w:r>
      <w:r w:rsidR="0065449A" w:rsidRPr="00707E10">
        <w:t>(a)</w:t>
      </w:r>
      <w:r w:rsidR="0065449A" w:rsidRPr="00707E10">
        <w:tab/>
      </w:r>
      <w:r w:rsidR="001D793C" w:rsidRPr="00707E10">
        <w:t>the person consigns dangerous goods for transport in other packaging; and</w:t>
      </w:r>
    </w:p>
    <w:p w14:paraId="4C44FAAA" w14:textId="77777777" w:rsidR="001D793C" w:rsidRPr="00707E10" w:rsidRDefault="00017800" w:rsidP="00017800">
      <w:pPr>
        <w:pStyle w:val="Apara"/>
      </w:pPr>
      <w:r>
        <w:tab/>
      </w:r>
      <w:r w:rsidR="0065449A" w:rsidRPr="00707E10">
        <w:t>(b)</w:t>
      </w:r>
      <w:r w:rsidR="0065449A" w:rsidRPr="00707E10">
        <w:tab/>
      </w:r>
      <w:r w:rsidR="001D793C" w:rsidRPr="00707E10">
        <w:t>the packaging is provided by the person; and</w:t>
      </w:r>
    </w:p>
    <w:p w14:paraId="0D511D0F" w14:textId="77777777" w:rsidR="001D793C" w:rsidRPr="00707E10" w:rsidRDefault="00017800" w:rsidP="00017800">
      <w:pPr>
        <w:pStyle w:val="Apara"/>
      </w:pPr>
      <w:r>
        <w:tab/>
      </w:r>
      <w:r w:rsidR="0065449A" w:rsidRPr="00707E10">
        <w:t>(c)</w:t>
      </w:r>
      <w:r w:rsidR="0065449A" w:rsidRPr="00707E10">
        <w:tab/>
      </w:r>
      <w:r w:rsidR="006B410A" w:rsidRPr="00707E10">
        <w:t>either</w:t>
      </w:r>
      <w:r w:rsidR="001D793C" w:rsidRPr="00707E10">
        <w:t>—</w:t>
      </w:r>
    </w:p>
    <w:p w14:paraId="7BD47EFE" w14:textId="77777777" w:rsidR="001D793C" w:rsidRPr="00707E10" w:rsidRDefault="00017800" w:rsidP="00017800">
      <w:pPr>
        <w:pStyle w:val="Asubpara"/>
      </w:pPr>
      <w:r>
        <w:tab/>
      </w:r>
      <w:r w:rsidR="0065449A" w:rsidRPr="00707E10">
        <w:t>(i)</w:t>
      </w:r>
      <w:r w:rsidR="0065449A" w:rsidRPr="00707E10">
        <w:tab/>
      </w:r>
      <w:r w:rsidR="001D793C" w:rsidRPr="00707E10">
        <w:t xml:space="preserve">the packaging is unsuitable for the transport of the goods; or </w:t>
      </w:r>
    </w:p>
    <w:p w14:paraId="2218DF78" w14:textId="00D52679" w:rsidR="001D793C" w:rsidRPr="00707E10" w:rsidRDefault="00017800" w:rsidP="00017800">
      <w:pPr>
        <w:pStyle w:val="Asubpara"/>
        <w:keepNext/>
      </w:pPr>
      <w:r>
        <w:lastRenderedPageBreak/>
        <w:tab/>
      </w:r>
      <w:r w:rsidR="0065449A" w:rsidRPr="00707E10">
        <w:t>(ii)</w:t>
      </w:r>
      <w:r w:rsidR="0065449A" w:rsidRPr="00707E10">
        <w:tab/>
      </w:r>
      <w:r w:rsidR="001D793C" w:rsidRPr="00707E10">
        <w:t xml:space="preserve">the goods have not been packed in the packaging in accordance with the </w:t>
      </w:r>
      <w:hyperlink r:id="rId98" w:tooltip="ADG code" w:history="1">
        <w:r w:rsidR="00FE7123" w:rsidRPr="00223632">
          <w:rPr>
            <w:rStyle w:val="charCitHyperlinkAbbrev"/>
          </w:rPr>
          <w:t>ADG code</w:t>
        </w:r>
      </w:hyperlink>
      <w:r w:rsidR="001D793C" w:rsidRPr="00707E10">
        <w:t>, part 4.</w:t>
      </w:r>
    </w:p>
    <w:p w14:paraId="2F41C88D" w14:textId="77777777" w:rsidR="001D793C" w:rsidRPr="00707E10" w:rsidRDefault="001D793C" w:rsidP="00AF2898">
      <w:pPr>
        <w:pStyle w:val="Penalty"/>
      </w:pPr>
      <w:r w:rsidRPr="00707E10">
        <w:t>Maximum penalty:  40 penalty units.</w:t>
      </w:r>
    </w:p>
    <w:p w14:paraId="09B7876B" w14:textId="77777777" w:rsidR="001D793C" w:rsidRPr="00707E10" w:rsidRDefault="00017800" w:rsidP="00017800">
      <w:pPr>
        <w:pStyle w:val="Amain"/>
      </w:pPr>
      <w:r>
        <w:tab/>
      </w:r>
      <w:r w:rsidR="0065449A" w:rsidRPr="00707E10">
        <w:t>(2)</w:t>
      </w:r>
      <w:r w:rsidR="0065449A" w:rsidRPr="00707E10">
        <w:tab/>
      </w:r>
      <w:r w:rsidR="001D793C" w:rsidRPr="00707E10">
        <w:t>An offence against subsection (1) is a strict liability offence.</w:t>
      </w:r>
    </w:p>
    <w:p w14:paraId="60D2BE34" w14:textId="77777777" w:rsidR="001D793C" w:rsidRPr="00707E10" w:rsidRDefault="00017800" w:rsidP="00017800">
      <w:pPr>
        <w:pStyle w:val="Amain"/>
      </w:pPr>
      <w:r>
        <w:tab/>
      </w:r>
      <w:r w:rsidR="0065449A" w:rsidRPr="00707E10">
        <w:t>(3)</w:t>
      </w:r>
      <w:r w:rsidR="0065449A" w:rsidRPr="00707E10">
        <w:tab/>
      </w:r>
      <w:r w:rsidR="001D793C" w:rsidRPr="00707E10">
        <w:t>A person commits an offence</w:t>
      </w:r>
      <w:r w:rsidR="003D0227" w:rsidRPr="00707E10">
        <w:t xml:space="preserve"> if</w:t>
      </w:r>
      <w:r w:rsidR="001D793C" w:rsidRPr="00707E10">
        <w:t>—</w:t>
      </w:r>
    </w:p>
    <w:p w14:paraId="0FD7C2C9" w14:textId="77777777" w:rsidR="001D793C" w:rsidRPr="00707E10" w:rsidRDefault="00017800" w:rsidP="00017800">
      <w:pPr>
        <w:pStyle w:val="Apara"/>
      </w:pPr>
      <w:r>
        <w:tab/>
      </w:r>
      <w:r w:rsidR="0065449A" w:rsidRPr="00707E10">
        <w:t>(a)</w:t>
      </w:r>
      <w:r w:rsidR="0065449A" w:rsidRPr="00707E10">
        <w:tab/>
      </w:r>
      <w:r w:rsidR="001D793C" w:rsidRPr="00707E10">
        <w:t>the person consigns dangerous goods for transport in other packaging; and</w:t>
      </w:r>
    </w:p>
    <w:p w14:paraId="63585017" w14:textId="77777777" w:rsidR="001D793C" w:rsidRPr="00707E10" w:rsidRDefault="00017800" w:rsidP="00017800">
      <w:pPr>
        <w:pStyle w:val="Apara"/>
      </w:pPr>
      <w:r>
        <w:tab/>
      </w:r>
      <w:r w:rsidR="0065449A" w:rsidRPr="00707E10">
        <w:t>(b)</w:t>
      </w:r>
      <w:r w:rsidR="0065449A" w:rsidRPr="00707E10">
        <w:tab/>
      </w:r>
      <w:r w:rsidR="001D793C" w:rsidRPr="00707E10">
        <w:t>the packaging is provided by someone else; and</w:t>
      </w:r>
    </w:p>
    <w:p w14:paraId="4E056F9A" w14:textId="77777777" w:rsidR="001D793C" w:rsidRPr="00707E10" w:rsidRDefault="00017800" w:rsidP="00017800">
      <w:pPr>
        <w:pStyle w:val="Apara"/>
      </w:pPr>
      <w:r>
        <w:tab/>
      </w:r>
      <w:r w:rsidR="0065449A" w:rsidRPr="00707E10">
        <w:t>(c)</w:t>
      </w:r>
      <w:r w:rsidR="0065449A" w:rsidRPr="00707E10">
        <w:tab/>
      </w:r>
      <w:r w:rsidR="003D0227" w:rsidRPr="00707E10">
        <w:t>either</w:t>
      </w:r>
      <w:r w:rsidR="001D793C" w:rsidRPr="00707E10">
        <w:t>—</w:t>
      </w:r>
    </w:p>
    <w:p w14:paraId="41973A57" w14:textId="77777777" w:rsidR="001D793C" w:rsidRPr="00707E10" w:rsidRDefault="00017800" w:rsidP="00017800">
      <w:pPr>
        <w:pStyle w:val="Asubpara"/>
      </w:pPr>
      <w:r>
        <w:tab/>
      </w:r>
      <w:r w:rsidR="0065449A" w:rsidRPr="00707E10">
        <w:t>(i)</w:t>
      </w:r>
      <w:r w:rsidR="0065449A" w:rsidRPr="00707E10">
        <w:tab/>
      </w:r>
      <w:r w:rsidR="001D793C" w:rsidRPr="00707E10">
        <w:t xml:space="preserve">the packaging is unsuitable for the transport of the goods; or </w:t>
      </w:r>
    </w:p>
    <w:p w14:paraId="61A5FBD0" w14:textId="68184255" w:rsidR="001D793C" w:rsidRDefault="00017800" w:rsidP="00017800">
      <w:pPr>
        <w:pStyle w:val="Asubpara"/>
      </w:pPr>
      <w:r>
        <w:tab/>
      </w:r>
      <w:r w:rsidR="0065449A">
        <w:t>(ii)</w:t>
      </w:r>
      <w:r w:rsidR="0065449A">
        <w:tab/>
      </w:r>
      <w:r w:rsidR="001D793C" w:rsidRPr="00707E10">
        <w:t xml:space="preserve">the goods have not been packed in the packaging in accordance with the </w:t>
      </w:r>
      <w:hyperlink r:id="rId99" w:tooltip="ADG code" w:history="1">
        <w:r w:rsidR="00FE7123" w:rsidRPr="00223632">
          <w:rPr>
            <w:rStyle w:val="charCitHyperlinkAbbrev"/>
          </w:rPr>
          <w:t>ADG code</w:t>
        </w:r>
      </w:hyperlink>
      <w:r w:rsidR="000E56EC">
        <w:t>, part 4; and</w:t>
      </w:r>
    </w:p>
    <w:p w14:paraId="37BA3D18" w14:textId="77777777" w:rsidR="000E56EC" w:rsidRDefault="00017800" w:rsidP="00017800">
      <w:pPr>
        <w:pStyle w:val="Apara"/>
      </w:pPr>
      <w:r>
        <w:tab/>
      </w:r>
      <w:r w:rsidR="0065449A">
        <w:t>(d)</w:t>
      </w:r>
      <w:r w:rsidR="0065449A">
        <w:tab/>
      </w:r>
      <w:r w:rsidR="000E56EC">
        <w:t>the person knows, or ought reasonably to know, that—</w:t>
      </w:r>
    </w:p>
    <w:p w14:paraId="7EC69616" w14:textId="77777777" w:rsidR="000E56EC" w:rsidRDefault="00017800" w:rsidP="00017800">
      <w:pPr>
        <w:pStyle w:val="Asubpara"/>
      </w:pPr>
      <w:r>
        <w:tab/>
      </w:r>
      <w:r w:rsidR="0065449A">
        <w:t>(i)</w:t>
      </w:r>
      <w:r w:rsidR="0065449A">
        <w:tab/>
      </w:r>
      <w:r w:rsidR="000E56EC">
        <w:t>the packaging is unsuitable for the transport of the goods; or</w:t>
      </w:r>
    </w:p>
    <w:p w14:paraId="2378B810" w14:textId="22035E77" w:rsidR="000E56EC" w:rsidRPr="00707E10" w:rsidRDefault="00017800" w:rsidP="00017800">
      <w:pPr>
        <w:pStyle w:val="Asubpara"/>
        <w:keepNext/>
      </w:pPr>
      <w:r>
        <w:tab/>
      </w:r>
      <w:r w:rsidR="0065449A" w:rsidRPr="00707E10">
        <w:t>(ii)</w:t>
      </w:r>
      <w:r w:rsidR="0065449A" w:rsidRPr="00707E10">
        <w:tab/>
      </w:r>
      <w:r w:rsidR="000E56EC">
        <w:t xml:space="preserve">the goods have not been packed in the packaging in accordance with the </w:t>
      </w:r>
      <w:hyperlink r:id="rId100" w:tooltip="ADG code" w:history="1">
        <w:r w:rsidR="00FE7123" w:rsidRPr="00223632">
          <w:rPr>
            <w:rStyle w:val="charCitHyperlinkAbbrev"/>
          </w:rPr>
          <w:t>ADG code</w:t>
        </w:r>
      </w:hyperlink>
      <w:r w:rsidR="000E56EC">
        <w:t>, part 4.</w:t>
      </w:r>
    </w:p>
    <w:p w14:paraId="693A1135" w14:textId="77777777" w:rsidR="001D793C" w:rsidRPr="00707E10" w:rsidRDefault="001D793C" w:rsidP="00017800">
      <w:pPr>
        <w:pStyle w:val="Penalty"/>
        <w:keepNext/>
      </w:pPr>
      <w:r w:rsidRPr="00707E10">
        <w:t>Maximum penalty:  40 penalty units.</w:t>
      </w:r>
    </w:p>
    <w:p w14:paraId="73B2FE76" w14:textId="77777777" w:rsidR="001D793C" w:rsidRPr="00707E10" w:rsidRDefault="0065449A" w:rsidP="0065449A">
      <w:pPr>
        <w:pStyle w:val="AH5Sec"/>
        <w:rPr>
          <w:b w:val="0"/>
        </w:rPr>
      </w:pPr>
      <w:bookmarkStart w:id="92" w:name="_Toc190157622"/>
      <w:r w:rsidRPr="00071F1E">
        <w:rPr>
          <w:rStyle w:val="CharSectNo"/>
        </w:rPr>
        <w:t>68</w:t>
      </w:r>
      <w:r w:rsidRPr="00707E10">
        <w:tab/>
      </w:r>
      <w:r w:rsidR="001D793C" w:rsidRPr="00707E10">
        <w:t>Offence—pack dangerous goods—unsuitable other packaging or goods not packed properly</w:t>
      </w:r>
      <w:bookmarkEnd w:id="92"/>
      <w:r w:rsidR="001D793C" w:rsidRPr="00707E10">
        <w:t> </w:t>
      </w:r>
    </w:p>
    <w:p w14:paraId="34D8D766" w14:textId="77777777" w:rsidR="001D793C" w:rsidRPr="00707E10" w:rsidRDefault="001D793C" w:rsidP="001D793C">
      <w:pPr>
        <w:pStyle w:val="Amainreturn"/>
      </w:pPr>
      <w:r w:rsidRPr="00707E10">
        <w:t>A person commits an offence if—</w:t>
      </w:r>
    </w:p>
    <w:p w14:paraId="7DCC387F" w14:textId="77777777" w:rsidR="001D793C" w:rsidRPr="00707E10" w:rsidRDefault="00017800" w:rsidP="00017800">
      <w:pPr>
        <w:pStyle w:val="Apara"/>
      </w:pPr>
      <w:r>
        <w:tab/>
      </w:r>
      <w:r w:rsidR="0065449A" w:rsidRPr="00707E10">
        <w:t>(a)</w:t>
      </w:r>
      <w:r w:rsidR="0065449A" w:rsidRPr="00707E10">
        <w:tab/>
      </w:r>
      <w:r w:rsidR="001D793C" w:rsidRPr="00707E10">
        <w:t>the person packs dangerous goods for transport in other packaging; and</w:t>
      </w:r>
    </w:p>
    <w:p w14:paraId="1EA0552D" w14:textId="77777777" w:rsidR="001D793C" w:rsidRPr="00707E10" w:rsidRDefault="00017800" w:rsidP="000B4293">
      <w:pPr>
        <w:pStyle w:val="Apara"/>
        <w:keepNext/>
      </w:pPr>
      <w:r>
        <w:lastRenderedPageBreak/>
        <w:tab/>
      </w:r>
      <w:r w:rsidR="0065449A" w:rsidRPr="00707E10">
        <w:t>(b)</w:t>
      </w:r>
      <w:r w:rsidR="0065449A" w:rsidRPr="00707E10">
        <w:tab/>
      </w:r>
      <w:r w:rsidR="001D793C" w:rsidRPr="00707E10">
        <w:t>either—</w:t>
      </w:r>
    </w:p>
    <w:p w14:paraId="07F06EB3" w14:textId="77777777" w:rsidR="001D793C" w:rsidRPr="00707E10" w:rsidRDefault="00017800" w:rsidP="00017800">
      <w:pPr>
        <w:pStyle w:val="Asubpara"/>
      </w:pPr>
      <w:r>
        <w:tab/>
      </w:r>
      <w:r w:rsidR="0065449A" w:rsidRPr="00707E10">
        <w:t>(i)</w:t>
      </w:r>
      <w:r w:rsidR="0065449A" w:rsidRPr="00707E10">
        <w:tab/>
      </w:r>
      <w:r w:rsidR="001D793C" w:rsidRPr="00707E10">
        <w:t>the packaging is unsuitable for the transport of the goods; or</w:t>
      </w:r>
    </w:p>
    <w:p w14:paraId="2DD38A37" w14:textId="55AA2BAD" w:rsidR="001D793C" w:rsidRPr="00707E10" w:rsidRDefault="00017800" w:rsidP="00017800">
      <w:pPr>
        <w:pStyle w:val="Asubpara"/>
      </w:pPr>
      <w:r>
        <w:tab/>
      </w:r>
      <w:r w:rsidR="0065449A" w:rsidRPr="00707E10">
        <w:t>(ii)</w:t>
      </w:r>
      <w:r w:rsidR="0065449A" w:rsidRPr="00707E10">
        <w:tab/>
      </w:r>
      <w:r w:rsidR="001D793C" w:rsidRPr="00707E10">
        <w:t xml:space="preserve">the way the person packs the goods does not comply with the </w:t>
      </w:r>
      <w:hyperlink r:id="rId101" w:tooltip="ADG code" w:history="1">
        <w:r w:rsidR="00FE7123" w:rsidRPr="00223632">
          <w:rPr>
            <w:rStyle w:val="charCitHyperlinkAbbrev"/>
          </w:rPr>
          <w:t>ADG code</w:t>
        </w:r>
      </w:hyperlink>
      <w:r w:rsidR="001D793C" w:rsidRPr="00707E10">
        <w:t>, part 4; and</w:t>
      </w:r>
    </w:p>
    <w:p w14:paraId="276A3ADF" w14:textId="77777777" w:rsidR="001D793C" w:rsidRPr="00707E10" w:rsidRDefault="00017800" w:rsidP="00017800">
      <w:pPr>
        <w:pStyle w:val="Apara"/>
      </w:pPr>
      <w:r>
        <w:tab/>
      </w:r>
      <w:r w:rsidR="0065449A" w:rsidRPr="00707E10">
        <w:t>(c)</w:t>
      </w:r>
      <w:r w:rsidR="0065449A" w:rsidRPr="00707E10">
        <w:tab/>
      </w:r>
      <w:r w:rsidR="001D793C" w:rsidRPr="00707E10">
        <w:t>the person knows, or ought reasonably to know, that—</w:t>
      </w:r>
    </w:p>
    <w:p w14:paraId="31613D27" w14:textId="77777777" w:rsidR="001D793C" w:rsidRPr="00707E10" w:rsidRDefault="00017800" w:rsidP="00017800">
      <w:pPr>
        <w:pStyle w:val="Asubpara"/>
      </w:pPr>
      <w:r>
        <w:tab/>
      </w:r>
      <w:r w:rsidR="0065449A" w:rsidRPr="00707E10">
        <w:t>(i)</w:t>
      </w:r>
      <w:r w:rsidR="0065449A" w:rsidRPr="00707E10">
        <w:tab/>
      </w:r>
      <w:r w:rsidR="001D793C" w:rsidRPr="00707E10">
        <w:t>the packaging is unsuitable for the transport of the goods; or</w:t>
      </w:r>
    </w:p>
    <w:p w14:paraId="7A73C739" w14:textId="350CCAD0" w:rsidR="001D793C" w:rsidRPr="00707E10" w:rsidRDefault="00017800" w:rsidP="00017800">
      <w:pPr>
        <w:pStyle w:val="Asubpara"/>
        <w:keepNext/>
      </w:pPr>
      <w:r>
        <w:tab/>
      </w:r>
      <w:r w:rsidR="0065449A" w:rsidRPr="00707E10">
        <w:t>(ii)</w:t>
      </w:r>
      <w:r w:rsidR="0065449A" w:rsidRPr="00707E10">
        <w:tab/>
      </w:r>
      <w:r w:rsidR="001D793C" w:rsidRPr="00707E10">
        <w:t xml:space="preserve">the way the person packs the goods does not comply with the </w:t>
      </w:r>
      <w:hyperlink r:id="rId102" w:tooltip="ADG code" w:history="1">
        <w:r w:rsidR="00FE7123" w:rsidRPr="00223632">
          <w:rPr>
            <w:rStyle w:val="charCitHyperlinkAbbrev"/>
          </w:rPr>
          <w:t>ADG code</w:t>
        </w:r>
      </w:hyperlink>
      <w:r w:rsidR="001D793C" w:rsidRPr="00707E10">
        <w:t>, part 4.</w:t>
      </w:r>
    </w:p>
    <w:p w14:paraId="46AECF8A" w14:textId="77777777" w:rsidR="001D793C" w:rsidRPr="00707E10" w:rsidRDefault="001D793C" w:rsidP="00AF2898">
      <w:pPr>
        <w:pStyle w:val="Penalty"/>
      </w:pPr>
      <w:r w:rsidRPr="00707E10">
        <w:t>Maximum penalty:  40 penalty units.</w:t>
      </w:r>
    </w:p>
    <w:p w14:paraId="3B5CC876" w14:textId="77777777" w:rsidR="001D793C" w:rsidRPr="00707E10" w:rsidRDefault="0065449A" w:rsidP="0065449A">
      <w:pPr>
        <w:pStyle w:val="AH5Sec"/>
        <w:rPr>
          <w:b w:val="0"/>
        </w:rPr>
      </w:pPr>
      <w:bookmarkStart w:id="93" w:name="_Toc190157623"/>
      <w:r w:rsidRPr="00071F1E">
        <w:rPr>
          <w:rStyle w:val="CharSectNo"/>
        </w:rPr>
        <w:t>69</w:t>
      </w:r>
      <w:r w:rsidRPr="00707E10">
        <w:tab/>
      </w:r>
      <w:r w:rsidR="001D793C" w:rsidRPr="00707E10">
        <w:t>Offence—load dangerous goods—unsuitable other packaging</w:t>
      </w:r>
      <w:bookmarkEnd w:id="93"/>
      <w:r w:rsidR="001D793C" w:rsidRPr="00707E10">
        <w:t> </w:t>
      </w:r>
    </w:p>
    <w:p w14:paraId="71831CD9" w14:textId="77777777" w:rsidR="001D793C" w:rsidRPr="00707E10" w:rsidRDefault="001D793C" w:rsidP="001D793C">
      <w:pPr>
        <w:pStyle w:val="Amainreturn"/>
      </w:pPr>
      <w:r w:rsidRPr="00707E10">
        <w:t>A person commits an offence if—</w:t>
      </w:r>
    </w:p>
    <w:p w14:paraId="4DF6A3B2" w14:textId="77777777" w:rsidR="001D793C" w:rsidRPr="00707E10" w:rsidRDefault="00017800" w:rsidP="00017800">
      <w:pPr>
        <w:pStyle w:val="Apara"/>
      </w:pPr>
      <w:r>
        <w:tab/>
      </w:r>
      <w:r w:rsidR="0065449A" w:rsidRPr="00707E10">
        <w:t>(a)</w:t>
      </w:r>
      <w:r w:rsidR="0065449A" w:rsidRPr="00707E10">
        <w:tab/>
      </w:r>
      <w:r w:rsidR="001D793C" w:rsidRPr="00707E10">
        <w:t>the person loads dangerous goods that are in other packaging in a vehicle for transport; and</w:t>
      </w:r>
    </w:p>
    <w:p w14:paraId="09F2CF0A" w14:textId="77777777" w:rsidR="001D793C" w:rsidRPr="00707E10" w:rsidRDefault="00017800" w:rsidP="00017800">
      <w:pPr>
        <w:pStyle w:val="Apara"/>
      </w:pPr>
      <w:r>
        <w:tab/>
      </w:r>
      <w:r w:rsidR="0065449A" w:rsidRPr="00707E10">
        <w:t>(b)</w:t>
      </w:r>
      <w:r w:rsidR="0065449A" w:rsidRPr="00707E10">
        <w:tab/>
      </w:r>
      <w:r w:rsidR="001D793C" w:rsidRPr="00707E10">
        <w:t>the packaging is unsuitable for the transport of the goods; and</w:t>
      </w:r>
    </w:p>
    <w:p w14:paraId="42FD7146" w14:textId="77777777" w:rsidR="001D793C" w:rsidRPr="00707E10" w:rsidRDefault="00017800" w:rsidP="00017800">
      <w:pPr>
        <w:pStyle w:val="Apara"/>
        <w:keepNext/>
      </w:pPr>
      <w:r>
        <w:tab/>
      </w:r>
      <w:r w:rsidR="0065449A" w:rsidRPr="00707E10">
        <w:t>(c)</w:t>
      </w:r>
      <w:r w:rsidR="0065449A" w:rsidRPr="00707E10">
        <w:tab/>
      </w:r>
      <w:r w:rsidR="001D793C" w:rsidRPr="00707E10">
        <w:t>the person knows, or ought reasonably to know, that the packaging is unsuitable for the transport of the goods.</w:t>
      </w:r>
    </w:p>
    <w:p w14:paraId="0FEF5E94" w14:textId="77777777" w:rsidR="001D793C" w:rsidRPr="00707E10" w:rsidRDefault="001D793C" w:rsidP="00017800">
      <w:pPr>
        <w:pStyle w:val="Penalty"/>
        <w:keepNext/>
      </w:pPr>
      <w:r w:rsidRPr="00707E10">
        <w:t>Maximum penalty:  40 penalty units.</w:t>
      </w:r>
    </w:p>
    <w:p w14:paraId="6D0C0691" w14:textId="77777777" w:rsidR="001D793C" w:rsidRPr="00707E10" w:rsidRDefault="0065449A" w:rsidP="0065449A">
      <w:pPr>
        <w:pStyle w:val="AH5Sec"/>
        <w:rPr>
          <w:b w:val="0"/>
        </w:rPr>
      </w:pPr>
      <w:bookmarkStart w:id="94" w:name="_Toc190157624"/>
      <w:r w:rsidRPr="00071F1E">
        <w:rPr>
          <w:rStyle w:val="CharSectNo"/>
        </w:rPr>
        <w:t>70</w:t>
      </w:r>
      <w:r w:rsidRPr="00707E10">
        <w:tab/>
      </w:r>
      <w:r w:rsidR="001D793C" w:rsidRPr="00707E10">
        <w:t>Offences—prime contractor transports dangerous goods—unsuitable other packaging or goods not packed properly</w:t>
      </w:r>
      <w:bookmarkEnd w:id="94"/>
      <w:r w:rsidR="001D793C" w:rsidRPr="00707E10">
        <w:t> </w:t>
      </w:r>
    </w:p>
    <w:p w14:paraId="0164C85D" w14:textId="77777777" w:rsidR="001D793C" w:rsidRPr="00707E10" w:rsidRDefault="00017800" w:rsidP="00017800">
      <w:pPr>
        <w:pStyle w:val="Amain"/>
      </w:pPr>
      <w:r>
        <w:tab/>
      </w:r>
      <w:r w:rsidR="0065449A" w:rsidRPr="00707E10">
        <w:t>(1)</w:t>
      </w:r>
      <w:r w:rsidR="0065449A" w:rsidRPr="00707E10">
        <w:tab/>
      </w:r>
      <w:r w:rsidR="001D793C" w:rsidRPr="00707E10">
        <w:t>A prime contractor commits an offence</w:t>
      </w:r>
      <w:r w:rsidR="004E22AC" w:rsidRPr="00707E10">
        <w:t xml:space="preserve"> if</w:t>
      </w:r>
      <w:r w:rsidR="001D793C" w:rsidRPr="00707E10">
        <w:t>—</w:t>
      </w:r>
    </w:p>
    <w:p w14:paraId="1267499E" w14:textId="77777777" w:rsidR="001D793C" w:rsidRPr="00707E10" w:rsidRDefault="00017800" w:rsidP="00017800">
      <w:pPr>
        <w:pStyle w:val="Apara"/>
      </w:pPr>
      <w:r>
        <w:tab/>
      </w:r>
      <w:r w:rsidR="0065449A" w:rsidRPr="00707E10">
        <w:t>(a)</w:t>
      </w:r>
      <w:r w:rsidR="0065449A" w:rsidRPr="00707E10">
        <w:tab/>
      </w:r>
      <w:r w:rsidR="001D793C" w:rsidRPr="00707E10">
        <w:t>the contractor transports dangerous goods in other packaging; and</w:t>
      </w:r>
    </w:p>
    <w:p w14:paraId="1F7FDDDC" w14:textId="77777777" w:rsidR="001D793C" w:rsidRPr="00707E10" w:rsidRDefault="00017800" w:rsidP="00017800">
      <w:pPr>
        <w:pStyle w:val="Apara"/>
      </w:pPr>
      <w:r>
        <w:lastRenderedPageBreak/>
        <w:tab/>
      </w:r>
      <w:r w:rsidR="0065449A" w:rsidRPr="00707E10">
        <w:t>(b)</w:t>
      </w:r>
      <w:r w:rsidR="0065449A" w:rsidRPr="00707E10">
        <w:tab/>
      </w:r>
      <w:r w:rsidR="001D793C" w:rsidRPr="00707E10">
        <w:t>the packaging is provided by the contractor; and</w:t>
      </w:r>
    </w:p>
    <w:p w14:paraId="076F0D64" w14:textId="77777777" w:rsidR="001D793C" w:rsidRPr="00707E10" w:rsidRDefault="00017800" w:rsidP="00017800">
      <w:pPr>
        <w:pStyle w:val="Apara"/>
      </w:pPr>
      <w:r>
        <w:tab/>
      </w:r>
      <w:r w:rsidR="0065449A" w:rsidRPr="00707E10">
        <w:t>(c)</w:t>
      </w:r>
      <w:r w:rsidR="0065449A" w:rsidRPr="00707E10">
        <w:tab/>
      </w:r>
      <w:r w:rsidR="004E22AC" w:rsidRPr="00707E10">
        <w:t>either</w:t>
      </w:r>
      <w:r w:rsidR="001D793C" w:rsidRPr="00707E10">
        <w:t>—</w:t>
      </w:r>
    </w:p>
    <w:p w14:paraId="4A616399" w14:textId="77777777" w:rsidR="001D793C" w:rsidRPr="00707E10" w:rsidRDefault="00017800" w:rsidP="00017800">
      <w:pPr>
        <w:pStyle w:val="Asubpara"/>
      </w:pPr>
      <w:r>
        <w:tab/>
      </w:r>
      <w:r w:rsidR="0065449A" w:rsidRPr="00707E10">
        <w:t>(i)</w:t>
      </w:r>
      <w:r w:rsidR="0065449A" w:rsidRPr="00707E10">
        <w:tab/>
      </w:r>
      <w:r w:rsidR="001D793C" w:rsidRPr="00707E10">
        <w:t xml:space="preserve">the packaging is unsuitable for the transport of the goods; or </w:t>
      </w:r>
    </w:p>
    <w:p w14:paraId="1536B180" w14:textId="52521D16" w:rsidR="001D793C" w:rsidRPr="00707E10" w:rsidRDefault="00017800" w:rsidP="00017800">
      <w:pPr>
        <w:pStyle w:val="Asubpara"/>
        <w:keepNext/>
      </w:pPr>
      <w:r>
        <w:tab/>
      </w:r>
      <w:r w:rsidR="0065449A" w:rsidRPr="00707E10">
        <w:t>(ii)</w:t>
      </w:r>
      <w:r w:rsidR="0065449A" w:rsidRPr="00707E10">
        <w:tab/>
      </w:r>
      <w:r w:rsidR="001D793C" w:rsidRPr="00707E10">
        <w:t xml:space="preserve">the goods have not been packed in the packaging in accordance with the </w:t>
      </w:r>
      <w:hyperlink r:id="rId103" w:tooltip="ADG code" w:history="1">
        <w:r w:rsidR="00FE7123" w:rsidRPr="00223632">
          <w:rPr>
            <w:rStyle w:val="charCitHyperlinkAbbrev"/>
          </w:rPr>
          <w:t>ADG code</w:t>
        </w:r>
      </w:hyperlink>
      <w:r w:rsidR="001D793C" w:rsidRPr="00707E10">
        <w:t>, part 4.</w:t>
      </w:r>
    </w:p>
    <w:p w14:paraId="6E442D40" w14:textId="77777777" w:rsidR="001D793C" w:rsidRPr="00707E10" w:rsidRDefault="001D793C" w:rsidP="00AF2898">
      <w:pPr>
        <w:pStyle w:val="Penalty"/>
      </w:pPr>
      <w:r w:rsidRPr="00707E10">
        <w:t>Maximum penalty:  40 penalty units.</w:t>
      </w:r>
    </w:p>
    <w:p w14:paraId="4888E177" w14:textId="77777777" w:rsidR="001D793C" w:rsidRPr="00707E10" w:rsidRDefault="00017800" w:rsidP="00017800">
      <w:pPr>
        <w:pStyle w:val="Amain"/>
      </w:pPr>
      <w:r>
        <w:tab/>
      </w:r>
      <w:r w:rsidR="0065449A" w:rsidRPr="00707E10">
        <w:t>(2)</w:t>
      </w:r>
      <w:r w:rsidR="0065449A" w:rsidRPr="00707E10">
        <w:tab/>
      </w:r>
      <w:r w:rsidR="001D793C" w:rsidRPr="00707E10">
        <w:t>An offence against subsection (1) is a strict liability offence.</w:t>
      </w:r>
    </w:p>
    <w:p w14:paraId="463E7DC1" w14:textId="77777777" w:rsidR="001D793C" w:rsidRPr="00707E10" w:rsidRDefault="00017800" w:rsidP="00017800">
      <w:pPr>
        <w:pStyle w:val="Amain"/>
      </w:pPr>
      <w:r>
        <w:tab/>
      </w:r>
      <w:r w:rsidR="0065449A" w:rsidRPr="00707E10">
        <w:t>(3)</w:t>
      </w:r>
      <w:r w:rsidR="0065449A" w:rsidRPr="00707E10">
        <w:tab/>
      </w:r>
      <w:r w:rsidR="001D793C" w:rsidRPr="00707E10">
        <w:t>A prime contractor commits an offence</w:t>
      </w:r>
      <w:r w:rsidR="004E22AC" w:rsidRPr="00707E10">
        <w:t xml:space="preserve"> if</w:t>
      </w:r>
      <w:r w:rsidR="001D793C" w:rsidRPr="00707E10">
        <w:t>—</w:t>
      </w:r>
    </w:p>
    <w:p w14:paraId="666B21B0" w14:textId="77777777" w:rsidR="001D793C" w:rsidRPr="00707E10" w:rsidRDefault="00017800" w:rsidP="00017800">
      <w:pPr>
        <w:pStyle w:val="Apara"/>
      </w:pPr>
      <w:r>
        <w:tab/>
      </w:r>
      <w:r w:rsidR="0065449A" w:rsidRPr="00707E10">
        <w:t>(a)</w:t>
      </w:r>
      <w:r w:rsidR="0065449A" w:rsidRPr="00707E10">
        <w:tab/>
      </w:r>
      <w:r w:rsidR="001D793C" w:rsidRPr="00707E10">
        <w:t>the contractor transports dangerous goods in other packaging; and</w:t>
      </w:r>
    </w:p>
    <w:p w14:paraId="36F84F34" w14:textId="77777777" w:rsidR="001D793C" w:rsidRPr="00707E10" w:rsidRDefault="00017800" w:rsidP="00017800">
      <w:pPr>
        <w:pStyle w:val="Apara"/>
      </w:pPr>
      <w:r>
        <w:tab/>
      </w:r>
      <w:r w:rsidR="0065449A" w:rsidRPr="00707E10">
        <w:t>(b)</w:t>
      </w:r>
      <w:r w:rsidR="0065449A" w:rsidRPr="00707E10">
        <w:tab/>
      </w:r>
      <w:r w:rsidR="001D793C" w:rsidRPr="00707E10">
        <w:t>the packaging is provided by someone else; and</w:t>
      </w:r>
    </w:p>
    <w:p w14:paraId="6F0357CD" w14:textId="77777777" w:rsidR="001D793C" w:rsidRPr="00707E10" w:rsidRDefault="00017800" w:rsidP="00017800">
      <w:pPr>
        <w:pStyle w:val="Apara"/>
      </w:pPr>
      <w:r>
        <w:tab/>
      </w:r>
      <w:r w:rsidR="0065449A" w:rsidRPr="00707E10">
        <w:t>(c)</w:t>
      </w:r>
      <w:r w:rsidR="0065449A" w:rsidRPr="00707E10">
        <w:tab/>
      </w:r>
      <w:r w:rsidR="004E22AC" w:rsidRPr="00707E10">
        <w:t>either</w:t>
      </w:r>
      <w:r w:rsidR="001D793C" w:rsidRPr="00707E10">
        <w:t>—</w:t>
      </w:r>
    </w:p>
    <w:p w14:paraId="6E4C5279" w14:textId="77777777" w:rsidR="001D793C" w:rsidRPr="00707E10" w:rsidRDefault="00017800" w:rsidP="00017800">
      <w:pPr>
        <w:pStyle w:val="Asubpara"/>
      </w:pPr>
      <w:r>
        <w:tab/>
      </w:r>
      <w:r w:rsidR="0065449A" w:rsidRPr="00707E10">
        <w:t>(i)</w:t>
      </w:r>
      <w:r w:rsidR="0065449A" w:rsidRPr="00707E10">
        <w:tab/>
      </w:r>
      <w:r w:rsidR="001D793C" w:rsidRPr="00707E10">
        <w:t>the packaging is unsuitable for the transport of the goods; or</w:t>
      </w:r>
    </w:p>
    <w:p w14:paraId="0104E7AB" w14:textId="3D721022" w:rsidR="001D793C" w:rsidRPr="00707E10" w:rsidRDefault="00017800" w:rsidP="00017800">
      <w:pPr>
        <w:pStyle w:val="Asubpara"/>
      </w:pPr>
      <w:r>
        <w:tab/>
      </w:r>
      <w:r w:rsidR="0065449A" w:rsidRPr="00707E10">
        <w:t>(ii)</w:t>
      </w:r>
      <w:r w:rsidR="0065449A" w:rsidRPr="00707E10">
        <w:tab/>
      </w:r>
      <w:r w:rsidR="001D793C" w:rsidRPr="00707E10">
        <w:t xml:space="preserve">the goods have not been packed in the packaging in accordance with the </w:t>
      </w:r>
      <w:hyperlink r:id="rId104" w:tooltip="ADG code" w:history="1">
        <w:r w:rsidR="00FE7123" w:rsidRPr="00223632">
          <w:rPr>
            <w:rStyle w:val="charCitHyperlinkAbbrev"/>
          </w:rPr>
          <w:t>ADG code</w:t>
        </w:r>
      </w:hyperlink>
      <w:r w:rsidR="001D793C" w:rsidRPr="00707E10">
        <w:t>, part 4; and</w:t>
      </w:r>
    </w:p>
    <w:p w14:paraId="34383A67" w14:textId="77777777" w:rsidR="001D793C" w:rsidRPr="00707E10" w:rsidRDefault="00017800" w:rsidP="00017800">
      <w:pPr>
        <w:pStyle w:val="Apara"/>
      </w:pPr>
      <w:r>
        <w:tab/>
      </w:r>
      <w:r w:rsidR="0065449A" w:rsidRPr="00707E10">
        <w:t>(d)</w:t>
      </w:r>
      <w:r w:rsidR="0065449A" w:rsidRPr="00707E10">
        <w:tab/>
      </w:r>
      <w:r w:rsidR="001D793C" w:rsidRPr="00707E10">
        <w:t>the contractor knows, or ought reasonably to know, that—</w:t>
      </w:r>
    </w:p>
    <w:p w14:paraId="6C254C7F" w14:textId="77777777" w:rsidR="001D793C" w:rsidRPr="00707E10" w:rsidRDefault="00017800" w:rsidP="00017800">
      <w:pPr>
        <w:pStyle w:val="Asubpara"/>
      </w:pPr>
      <w:r>
        <w:tab/>
      </w:r>
      <w:r w:rsidR="0065449A" w:rsidRPr="00707E10">
        <w:t>(i)</w:t>
      </w:r>
      <w:r w:rsidR="0065449A" w:rsidRPr="00707E10">
        <w:tab/>
      </w:r>
      <w:r w:rsidR="001D793C" w:rsidRPr="00707E10">
        <w:t>the packaging is unsuitable for the transport of the goods; or</w:t>
      </w:r>
    </w:p>
    <w:p w14:paraId="6DF489A0" w14:textId="7ECCA481" w:rsidR="001D793C" w:rsidRPr="00707E10" w:rsidRDefault="00017800" w:rsidP="00017800">
      <w:pPr>
        <w:pStyle w:val="Asubpara"/>
        <w:keepNext/>
      </w:pPr>
      <w:r>
        <w:tab/>
      </w:r>
      <w:r w:rsidR="0065449A" w:rsidRPr="00707E10">
        <w:t>(ii)</w:t>
      </w:r>
      <w:r w:rsidR="0065449A" w:rsidRPr="00707E10">
        <w:tab/>
      </w:r>
      <w:r w:rsidR="001D793C" w:rsidRPr="00707E10">
        <w:t xml:space="preserve">the goods have not been packed in the packaging in accordance with the </w:t>
      </w:r>
      <w:hyperlink r:id="rId105" w:tooltip="ADG code" w:history="1">
        <w:r w:rsidR="001963D8" w:rsidRPr="00223632">
          <w:rPr>
            <w:rStyle w:val="charCitHyperlinkAbbrev"/>
          </w:rPr>
          <w:t>ADG code</w:t>
        </w:r>
      </w:hyperlink>
      <w:r w:rsidR="001D793C" w:rsidRPr="00707E10">
        <w:t>, part 4.</w:t>
      </w:r>
    </w:p>
    <w:p w14:paraId="5950AD7E" w14:textId="77777777" w:rsidR="001D793C" w:rsidRPr="00707E10" w:rsidRDefault="001D793C" w:rsidP="000B4293">
      <w:pPr>
        <w:pStyle w:val="Penalty"/>
      </w:pPr>
      <w:r w:rsidRPr="00707E10">
        <w:t>Maximum penalty:  40 penalty units.</w:t>
      </w:r>
    </w:p>
    <w:p w14:paraId="071CAA0C" w14:textId="77777777" w:rsidR="001D793C" w:rsidRPr="00707E10" w:rsidRDefault="0065449A" w:rsidP="0065449A">
      <w:pPr>
        <w:pStyle w:val="AH5Sec"/>
        <w:rPr>
          <w:b w:val="0"/>
        </w:rPr>
      </w:pPr>
      <w:bookmarkStart w:id="95" w:name="_Toc190157625"/>
      <w:r w:rsidRPr="00071F1E">
        <w:rPr>
          <w:rStyle w:val="CharSectNo"/>
        </w:rPr>
        <w:lastRenderedPageBreak/>
        <w:t>71</w:t>
      </w:r>
      <w:r w:rsidRPr="00707E10">
        <w:tab/>
      </w:r>
      <w:r w:rsidR="001D793C" w:rsidRPr="00707E10">
        <w:t>Offence—drive vehicle transporting dangerous goods—unsuitable other packaging or goods not packed properly</w:t>
      </w:r>
      <w:bookmarkEnd w:id="95"/>
      <w:r w:rsidR="001D793C" w:rsidRPr="00707E10">
        <w:t xml:space="preserve"> </w:t>
      </w:r>
    </w:p>
    <w:p w14:paraId="71B437B8" w14:textId="77777777" w:rsidR="001D793C" w:rsidRPr="00707E10" w:rsidRDefault="001D793C" w:rsidP="000B4293">
      <w:pPr>
        <w:pStyle w:val="Amainreturn"/>
        <w:keepNext/>
      </w:pPr>
      <w:r w:rsidRPr="00707E10">
        <w:t>A person commits an offence</w:t>
      </w:r>
      <w:r w:rsidR="004E22AC" w:rsidRPr="00707E10">
        <w:t xml:space="preserve"> if</w:t>
      </w:r>
      <w:r w:rsidRPr="00707E10">
        <w:t>—</w:t>
      </w:r>
    </w:p>
    <w:p w14:paraId="29CA71E0" w14:textId="77777777" w:rsidR="001D793C" w:rsidRPr="00707E10" w:rsidRDefault="00017800" w:rsidP="00017800">
      <w:pPr>
        <w:pStyle w:val="Apara"/>
      </w:pPr>
      <w:r>
        <w:tab/>
      </w:r>
      <w:r w:rsidR="0065449A" w:rsidRPr="00707E10">
        <w:t>(a)</w:t>
      </w:r>
      <w:r w:rsidR="0065449A" w:rsidRPr="00707E10">
        <w:tab/>
      </w:r>
      <w:r w:rsidR="001D793C" w:rsidRPr="00707E10">
        <w:t>the person drives a vehicle transporting dangerous goods in other packaging; and</w:t>
      </w:r>
    </w:p>
    <w:p w14:paraId="567F64BB" w14:textId="77777777" w:rsidR="001D793C" w:rsidRPr="00707E10" w:rsidRDefault="00017800" w:rsidP="00017800">
      <w:pPr>
        <w:pStyle w:val="Apara"/>
      </w:pPr>
      <w:r>
        <w:tab/>
      </w:r>
      <w:r w:rsidR="0065449A" w:rsidRPr="00707E10">
        <w:t>(b)</w:t>
      </w:r>
      <w:r w:rsidR="0065449A" w:rsidRPr="00707E10">
        <w:tab/>
      </w:r>
      <w:r w:rsidR="004E22AC" w:rsidRPr="00707E10">
        <w:t>either</w:t>
      </w:r>
      <w:r w:rsidR="001D793C" w:rsidRPr="00707E10">
        <w:t>—</w:t>
      </w:r>
    </w:p>
    <w:p w14:paraId="70484946" w14:textId="77777777" w:rsidR="001D793C" w:rsidRPr="00707E10" w:rsidRDefault="00017800" w:rsidP="00017800">
      <w:pPr>
        <w:pStyle w:val="Asubpara"/>
      </w:pPr>
      <w:r>
        <w:tab/>
      </w:r>
      <w:r w:rsidR="0065449A" w:rsidRPr="00707E10">
        <w:t>(i)</w:t>
      </w:r>
      <w:r w:rsidR="0065449A" w:rsidRPr="00707E10">
        <w:tab/>
      </w:r>
      <w:r w:rsidR="001D793C" w:rsidRPr="00707E10">
        <w:t>the packaging is unsuitable for the transport of the goods; or</w:t>
      </w:r>
    </w:p>
    <w:p w14:paraId="202FFF7D" w14:textId="414CCD03" w:rsidR="001D793C" w:rsidRPr="00707E10" w:rsidRDefault="00017800" w:rsidP="00017800">
      <w:pPr>
        <w:pStyle w:val="Asubpara"/>
      </w:pPr>
      <w:r>
        <w:tab/>
      </w:r>
      <w:r w:rsidR="0065449A" w:rsidRPr="00707E10">
        <w:t>(ii)</w:t>
      </w:r>
      <w:r w:rsidR="0065449A" w:rsidRPr="00707E10">
        <w:tab/>
      </w:r>
      <w:r w:rsidR="001D793C" w:rsidRPr="00707E10">
        <w:t xml:space="preserve">the goods have not been packed in the packaging in accordance with the </w:t>
      </w:r>
      <w:hyperlink r:id="rId106" w:tooltip="ADG code" w:history="1">
        <w:r w:rsidR="001963D8" w:rsidRPr="00223632">
          <w:rPr>
            <w:rStyle w:val="charCitHyperlinkAbbrev"/>
          </w:rPr>
          <w:t>ADG code</w:t>
        </w:r>
      </w:hyperlink>
      <w:r w:rsidR="001D793C" w:rsidRPr="00707E10">
        <w:t>, part 4; and</w:t>
      </w:r>
    </w:p>
    <w:p w14:paraId="6C691807" w14:textId="77777777" w:rsidR="001D793C" w:rsidRPr="00707E10" w:rsidRDefault="00017800" w:rsidP="00736AEC">
      <w:pPr>
        <w:pStyle w:val="Apara"/>
        <w:keepNext/>
      </w:pPr>
      <w:r>
        <w:tab/>
      </w:r>
      <w:r w:rsidR="0065449A" w:rsidRPr="00707E10">
        <w:t>(c)</w:t>
      </w:r>
      <w:r w:rsidR="0065449A" w:rsidRPr="00707E10">
        <w:tab/>
      </w:r>
      <w:r w:rsidR="001D793C" w:rsidRPr="00707E10">
        <w:t>the person knows, or ought reasonably to know, that—</w:t>
      </w:r>
    </w:p>
    <w:p w14:paraId="16CBB889" w14:textId="77777777" w:rsidR="001D793C" w:rsidRPr="00707E10" w:rsidRDefault="00017800" w:rsidP="00017800">
      <w:pPr>
        <w:pStyle w:val="Asubpara"/>
      </w:pPr>
      <w:r>
        <w:tab/>
      </w:r>
      <w:r w:rsidR="0065449A" w:rsidRPr="00707E10">
        <w:t>(i)</w:t>
      </w:r>
      <w:r w:rsidR="0065449A" w:rsidRPr="00707E10">
        <w:tab/>
      </w:r>
      <w:r w:rsidR="001D793C" w:rsidRPr="00707E10">
        <w:t>the packaging is unsuitable for the transport of the goods; or</w:t>
      </w:r>
    </w:p>
    <w:p w14:paraId="20731A24" w14:textId="515B0B02" w:rsidR="001D793C" w:rsidRPr="00707E10" w:rsidRDefault="00017800" w:rsidP="00017800">
      <w:pPr>
        <w:pStyle w:val="Asubpara"/>
        <w:keepNext/>
      </w:pPr>
      <w:r>
        <w:tab/>
      </w:r>
      <w:r w:rsidR="0065449A" w:rsidRPr="00707E10">
        <w:t>(ii)</w:t>
      </w:r>
      <w:r w:rsidR="0065449A" w:rsidRPr="00707E10">
        <w:tab/>
      </w:r>
      <w:r w:rsidR="001D793C" w:rsidRPr="00707E10">
        <w:t xml:space="preserve">the goods have not been packed in the packaging in accordance with the </w:t>
      </w:r>
      <w:hyperlink r:id="rId107" w:tooltip="ADG code" w:history="1">
        <w:r w:rsidR="001963D8" w:rsidRPr="00223632">
          <w:rPr>
            <w:rStyle w:val="charCitHyperlinkAbbrev"/>
          </w:rPr>
          <w:t>ADG code</w:t>
        </w:r>
      </w:hyperlink>
      <w:r w:rsidR="001D793C" w:rsidRPr="00707E10">
        <w:t>, part 4.</w:t>
      </w:r>
    </w:p>
    <w:p w14:paraId="7ABE9DA8" w14:textId="77777777" w:rsidR="001D793C" w:rsidRPr="00707E10" w:rsidRDefault="001D793C" w:rsidP="00AF2898">
      <w:pPr>
        <w:pStyle w:val="Penalty"/>
      </w:pPr>
      <w:r w:rsidRPr="00707E10">
        <w:t xml:space="preserve">Maximum penalty:  </w:t>
      </w:r>
      <w:r w:rsidR="006925BD" w:rsidRPr="00707E10">
        <w:t>15 penalty units</w:t>
      </w:r>
      <w:r w:rsidRPr="00707E10">
        <w:t>.</w:t>
      </w:r>
    </w:p>
    <w:p w14:paraId="7DB33A47" w14:textId="77777777" w:rsidR="001D793C" w:rsidRPr="00707E10" w:rsidRDefault="001D793C" w:rsidP="001D793C">
      <w:pPr>
        <w:pStyle w:val="PageBreak"/>
      </w:pPr>
      <w:r w:rsidRPr="00707E10">
        <w:br w:type="page"/>
      </w:r>
    </w:p>
    <w:p w14:paraId="5FCFA68F" w14:textId="77777777" w:rsidR="001D793C" w:rsidRPr="00071F1E" w:rsidRDefault="0065449A" w:rsidP="0065449A">
      <w:pPr>
        <w:pStyle w:val="AH2Part"/>
      </w:pPr>
      <w:bookmarkStart w:id="96" w:name="_Toc190157626"/>
      <w:r w:rsidRPr="00071F1E">
        <w:rPr>
          <w:rStyle w:val="CharPartNo"/>
        </w:rPr>
        <w:lastRenderedPageBreak/>
        <w:t>Part 6.5</w:t>
      </w:r>
      <w:r w:rsidRPr="00D33C89">
        <w:tab/>
      </w:r>
      <w:r w:rsidR="001D793C" w:rsidRPr="00071F1E">
        <w:rPr>
          <w:rStyle w:val="CharPartText"/>
        </w:rPr>
        <w:t>Offences—overpacks</w:t>
      </w:r>
      <w:bookmarkEnd w:id="96"/>
    </w:p>
    <w:p w14:paraId="3C35A406" w14:textId="77777777" w:rsidR="001D793C" w:rsidRPr="00707E10" w:rsidRDefault="0065449A" w:rsidP="0065449A">
      <w:pPr>
        <w:pStyle w:val="AH5Sec"/>
        <w:rPr>
          <w:b w:val="0"/>
        </w:rPr>
      </w:pPr>
      <w:bookmarkStart w:id="97" w:name="_Toc190157627"/>
      <w:r w:rsidRPr="00071F1E">
        <w:rPr>
          <w:rStyle w:val="CharSectNo"/>
        </w:rPr>
        <w:t>72</w:t>
      </w:r>
      <w:r w:rsidRPr="00707E10">
        <w:tab/>
      </w:r>
      <w:r w:rsidR="001D793C" w:rsidRPr="00707E10">
        <w:t>Offence—consign dangerous goods in non-compliant overpack</w:t>
      </w:r>
      <w:bookmarkEnd w:id="97"/>
      <w:r w:rsidR="001D793C" w:rsidRPr="00707E10">
        <w:t xml:space="preserve"> </w:t>
      </w:r>
    </w:p>
    <w:p w14:paraId="70E25F7B"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w:t>
      </w:r>
    </w:p>
    <w:p w14:paraId="3775E1B4" w14:textId="77777777" w:rsidR="001D793C" w:rsidRPr="00707E10" w:rsidRDefault="00017800" w:rsidP="00017800">
      <w:pPr>
        <w:pStyle w:val="Apara"/>
      </w:pPr>
      <w:r>
        <w:tab/>
      </w:r>
      <w:r w:rsidR="0065449A" w:rsidRPr="00707E10">
        <w:t>(a)</w:t>
      </w:r>
      <w:r w:rsidR="0065449A" w:rsidRPr="00707E10">
        <w:tab/>
      </w:r>
      <w:r w:rsidR="001D793C" w:rsidRPr="00707E10">
        <w:t>the person consigns dangerous goods for transport in an overpack; and</w:t>
      </w:r>
    </w:p>
    <w:p w14:paraId="40607F25" w14:textId="77777777" w:rsidR="001D793C" w:rsidRPr="00707E10" w:rsidRDefault="00017800" w:rsidP="00017800">
      <w:pPr>
        <w:pStyle w:val="Apara"/>
      </w:pPr>
      <w:r>
        <w:tab/>
      </w:r>
      <w:r w:rsidR="0065449A" w:rsidRPr="00707E10">
        <w:t>(b)</w:t>
      </w:r>
      <w:r w:rsidR="0065449A" w:rsidRPr="00707E10">
        <w:tab/>
      </w:r>
      <w:r w:rsidR="001D793C" w:rsidRPr="00707E10">
        <w:t>the overpack and its contents do not comply with either—</w:t>
      </w:r>
    </w:p>
    <w:p w14:paraId="50FA9697" w14:textId="2E05AA69" w:rsidR="001D793C" w:rsidRPr="00707E10" w:rsidRDefault="00017800" w:rsidP="00017800">
      <w:pPr>
        <w:pStyle w:val="Asubpara"/>
      </w:pPr>
      <w:r>
        <w:tab/>
      </w:r>
      <w:r w:rsidR="0065449A" w:rsidRPr="00707E10">
        <w:t>(i)</w:t>
      </w:r>
      <w:r w:rsidR="0065449A" w:rsidRPr="00707E10">
        <w:tab/>
      </w:r>
      <w:r w:rsidR="001D793C" w:rsidRPr="00707E10">
        <w:t xml:space="preserve">the </w:t>
      </w:r>
      <w:hyperlink r:id="rId108" w:tooltip="ADG code" w:history="1">
        <w:r w:rsidR="001963D8" w:rsidRPr="00223632">
          <w:rPr>
            <w:rStyle w:val="charCitHyperlinkAbbrev"/>
          </w:rPr>
          <w:t>ADG code</w:t>
        </w:r>
      </w:hyperlink>
      <w:r w:rsidR="001D793C" w:rsidRPr="00707E10">
        <w:t>, section 5.1.2; or</w:t>
      </w:r>
    </w:p>
    <w:p w14:paraId="38700B21" w14:textId="77777777" w:rsidR="001D793C" w:rsidRPr="00707E10" w:rsidRDefault="00017800" w:rsidP="00017800">
      <w:pPr>
        <w:pStyle w:val="Asubpara"/>
        <w:keepNext/>
      </w:pPr>
      <w:r>
        <w:tab/>
      </w:r>
      <w:r w:rsidR="0065449A" w:rsidRPr="00707E10">
        <w:t>(ii)</w:t>
      </w:r>
      <w:r w:rsidR="0065449A" w:rsidRPr="00707E10">
        <w:tab/>
      </w:r>
      <w:r w:rsidR="001D793C" w:rsidRPr="00707E10">
        <w:t xml:space="preserve">an approval under section </w:t>
      </w:r>
      <w:r w:rsidR="008E70AB">
        <w:t>53</w:t>
      </w:r>
      <w:r w:rsidR="001D793C" w:rsidRPr="00707E10">
        <w:t xml:space="preserve"> (Approvals—overpack preparation method).</w:t>
      </w:r>
    </w:p>
    <w:p w14:paraId="3D67B686" w14:textId="77777777" w:rsidR="001D793C" w:rsidRPr="00707E10" w:rsidRDefault="001D793C" w:rsidP="00017800">
      <w:pPr>
        <w:pStyle w:val="Penalty"/>
        <w:keepNext/>
      </w:pPr>
      <w:r w:rsidRPr="00707E10">
        <w:t>Maximum penalty:  20 penalty units.</w:t>
      </w:r>
    </w:p>
    <w:p w14:paraId="4ED1FBBC" w14:textId="77777777" w:rsidR="001D793C" w:rsidRPr="00707E10" w:rsidRDefault="00017800" w:rsidP="00017800">
      <w:pPr>
        <w:pStyle w:val="Amain"/>
      </w:pPr>
      <w:r>
        <w:tab/>
      </w:r>
      <w:r w:rsidR="0065449A" w:rsidRPr="00707E10">
        <w:t>(2)</w:t>
      </w:r>
      <w:r w:rsidR="0065449A" w:rsidRPr="00707E10">
        <w:tab/>
      </w:r>
      <w:r w:rsidR="001D793C" w:rsidRPr="00707E10">
        <w:t>An offence against this section is a strict liability offence.</w:t>
      </w:r>
    </w:p>
    <w:p w14:paraId="68B338F5" w14:textId="77777777" w:rsidR="001D793C" w:rsidRPr="00707E10" w:rsidRDefault="0065449A" w:rsidP="0065449A">
      <w:pPr>
        <w:pStyle w:val="AH5Sec"/>
        <w:rPr>
          <w:b w:val="0"/>
        </w:rPr>
      </w:pPr>
      <w:bookmarkStart w:id="98" w:name="_Toc190157628"/>
      <w:r w:rsidRPr="00071F1E">
        <w:rPr>
          <w:rStyle w:val="CharSectNo"/>
        </w:rPr>
        <w:t>73</w:t>
      </w:r>
      <w:r w:rsidRPr="00707E10">
        <w:tab/>
      </w:r>
      <w:r w:rsidR="001D793C" w:rsidRPr="00707E10">
        <w:t>Offence—pack dangerous goods—non-compliant packing or preparation of overpack</w:t>
      </w:r>
      <w:bookmarkEnd w:id="98"/>
      <w:r w:rsidR="001D793C" w:rsidRPr="00707E10">
        <w:t xml:space="preserve"> </w:t>
      </w:r>
    </w:p>
    <w:p w14:paraId="3E9CEACB" w14:textId="77777777" w:rsidR="001D793C" w:rsidRPr="00707E10" w:rsidRDefault="001D793C" w:rsidP="001D793C">
      <w:pPr>
        <w:pStyle w:val="Amainreturn"/>
      </w:pPr>
      <w:r w:rsidRPr="00707E10">
        <w:t>A person commits an offence if—</w:t>
      </w:r>
    </w:p>
    <w:p w14:paraId="24E834C8" w14:textId="77777777" w:rsidR="001D793C" w:rsidRPr="00707E10" w:rsidRDefault="00017800" w:rsidP="00017800">
      <w:pPr>
        <w:pStyle w:val="Apara"/>
      </w:pPr>
      <w:r>
        <w:tab/>
      </w:r>
      <w:r w:rsidR="0065449A" w:rsidRPr="00707E10">
        <w:t>(a)</w:t>
      </w:r>
      <w:r w:rsidR="0065449A" w:rsidRPr="00707E10">
        <w:tab/>
      </w:r>
      <w:r w:rsidR="001D793C" w:rsidRPr="00707E10">
        <w:t>the person packs dangerous goods for transport in an overpack; and</w:t>
      </w:r>
    </w:p>
    <w:p w14:paraId="7B3D979F" w14:textId="77777777" w:rsidR="001D793C" w:rsidRPr="00707E10" w:rsidRDefault="00017800" w:rsidP="00017800">
      <w:pPr>
        <w:pStyle w:val="Apara"/>
      </w:pPr>
      <w:r>
        <w:tab/>
      </w:r>
      <w:r w:rsidR="0065449A" w:rsidRPr="00707E10">
        <w:t>(b)</w:t>
      </w:r>
      <w:r w:rsidR="0065449A" w:rsidRPr="00707E10">
        <w:tab/>
      </w:r>
      <w:r w:rsidR="001D793C" w:rsidRPr="00707E10">
        <w:t>the packing of the overpack, or the preparation of the overpack or its contents, does not comply with either—</w:t>
      </w:r>
    </w:p>
    <w:p w14:paraId="04EEAD18" w14:textId="58B89AF4" w:rsidR="001D793C" w:rsidRPr="00707E10" w:rsidRDefault="00017800" w:rsidP="00017800">
      <w:pPr>
        <w:pStyle w:val="Asubpara"/>
      </w:pPr>
      <w:r>
        <w:tab/>
      </w:r>
      <w:r w:rsidR="0065449A" w:rsidRPr="00707E10">
        <w:t>(i)</w:t>
      </w:r>
      <w:r w:rsidR="0065449A" w:rsidRPr="00707E10">
        <w:tab/>
      </w:r>
      <w:r w:rsidR="001D793C" w:rsidRPr="00707E10">
        <w:t xml:space="preserve">the </w:t>
      </w:r>
      <w:hyperlink r:id="rId109" w:tooltip="ADG code" w:history="1">
        <w:r w:rsidR="001963D8" w:rsidRPr="00223632">
          <w:rPr>
            <w:rStyle w:val="charCitHyperlinkAbbrev"/>
          </w:rPr>
          <w:t>ADG code</w:t>
        </w:r>
      </w:hyperlink>
      <w:r w:rsidR="001D793C" w:rsidRPr="00707E10">
        <w:t>, section 5.1.2; or</w:t>
      </w:r>
    </w:p>
    <w:p w14:paraId="53732EC9" w14:textId="77777777" w:rsidR="001D793C" w:rsidRPr="00707E10" w:rsidRDefault="00017800" w:rsidP="00017800">
      <w:pPr>
        <w:pStyle w:val="Asubpara"/>
      </w:pPr>
      <w:r>
        <w:tab/>
      </w:r>
      <w:r w:rsidR="0065449A" w:rsidRPr="00707E10">
        <w:t>(ii)</w:t>
      </w:r>
      <w:r w:rsidR="0065449A" w:rsidRPr="00707E10">
        <w:tab/>
      </w:r>
      <w:r w:rsidR="001D793C" w:rsidRPr="00707E10">
        <w:t xml:space="preserve">an approval under section </w:t>
      </w:r>
      <w:r w:rsidR="008E70AB">
        <w:t>53</w:t>
      </w:r>
      <w:r w:rsidR="001D793C" w:rsidRPr="00707E10">
        <w:t xml:space="preserve"> (Approvals—overpack preparation method); and</w:t>
      </w:r>
    </w:p>
    <w:p w14:paraId="04D6B049" w14:textId="77777777" w:rsidR="001D793C" w:rsidRPr="00707E10" w:rsidRDefault="00017800" w:rsidP="00736AEC">
      <w:pPr>
        <w:pStyle w:val="Apara"/>
        <w:keepNext/>
      </w:pPr>
      <w:r>
        <w:tab/>
      </w:r>
      <w:r w:rsidR="0065449A" w:rsidRPr="00707E10">
        <w:t>(c)</w:t>
      </w:r>
      <w:r w:rsidR="0065449A" w:rsidRPr="00707E10">
        <w:tab/>
      </w:r>
      <w:r w:rsidR="001D793C" w:rsidRPr="00707E10">
        <w:t>the person knows, or ought reasonably to know, that the packing of the overpack, or the preparation of the overpack or its contents, does not comply with—</w:t>
      </w:r>
    </w:p>
    <w:p w14:paraId="3B359D23" w14:textId="29E4D2B2" w:rsidR="001D793C" w:rsidRPr="00707E10" w:rsidRDefault="00017800" w:rsidP="00017800">
      <w:pPr>
        <w:pStyle w:val="Asubpara"/>
      </w:pPr>
      <w:r>
        <w:tab/>
      </w:r>
      <w:r w:rsidR="0065449A" w:rsidRPr="00707E10">
        <w:t>(i)</w:t>
      </w:r>
      <w:r w:rsidR="0065449A" w:rsidRPr="00707E10">
        <w:tab/>
      </w:r>
      <w:r w:rsidR="001D793C" w:rsidRPr="00707E10">
        <w:t xml:space="preserve">the </w:t>
      </w:r>
      <w:hyperlink r:id="rId110" w:tooltip="ADG code" w:history="1">
        <w:r w:rsidR="001963D8" w:rsidRPr="00223632">
          <w:rPr>
            <w:rStyle w:val="charCitHyperlinkAbbrev"/>
          </w:rPr>
          <w:t>ADG code</w:t>
        </w:r>
      </w:hyperlink>
      <w:r w:rsidR="001D793C" w:rsidRPr="00707E10">
        <w:t>, section 5.1.2; or</w:t>
      </w:r>
    </w:p>
    <w:p w14:paraId="12DA1F89" w14:textId="77777777" w:rsidR="001D793C" w:rsidRPr="00707E10" w:rsidRDefault="00017800" w:rsidP="00017800">
      <w:pPr>
        <w:pStyle w:val="Asubpara"/>
        <w:keepNext/>
      </w:pPr>
      <w:r>
        <w:lastRenderedPageBreak/>
        <w:tab/>
      </w:r>
      <w:r w:rsidR="0065449A" w:rsidRPr="00707E10">
        <w:t>(ii)</w:t>
      </w:r>
      <w:r w:rsidR="0065449A" w:rsidRPr="00707E10">
        <w:tab/>
      </w:r>
      <w:r w:rsidR="001D793C" w:rsidRPr="00707E10">
        <w:t xml:space="preserve">an approval under section </w:t>
      </w:r>
      <w:r w:rsidR="008E70AB">
        <w:t>53</w:t>
      </w:r>
      <w:r w:rsidR="001D793C" w:rsidRPr="00707E10">
        <w:t>.</w:t>
      </w:r>
    </w:p>
    <w:p w14:paraId="54F879C0" w14:textId="77777777" w:rsidR="001D793C" w:rsidRPr="00707E10" w:rsidRDefault="001D793C" w:rsidP="00B40631">
      <w:pPr>
        <w:pStyle w:val="Penalty"/>
      </w:pPr>
      <w:r w:rsidRPr="00707E10">
        <w:t>Maximum penalty:  20 penalty units.</w:t>
      </w:r>
    </w:p>
    <w:p w14:paraId="5B639051" w14:textId="77777777" w:rsidR="001D793C" w:rsidRPr="00707E10" w:rsidRDefault="0065449A" w:rsidP="0065449A">
      <w:pPr>
        <w:pStyle w:val="AH5Sec"/>
        <w:rPr>
          <w:b w:val="0"/>
        </w:rPr>
      </w:pPr>
      <w:bookmarkStart w:id="99" w:name="_Toc190157629"/>
      <w:r w:rsidRPr="00071F1E">
        <w:rPr>
          <w:rStyle w:val="CharSectNo"/>
        </w:rPr>
        <w:t>74</w:t>
      </w:r>
      <w:r w:rsidRPr="00707E10">
        <w:tab/>
      </w:r>
      <w:r w:rsidR="001D793C" w:rsidRPr="00707E10">
        <w:t>Offence—load dangerous goods—non-compliant preparation of overpack</w:t>
      </w:r>
      <w:bookmarkEnd w:id="99"/>
      <w:r w:rsidR="001D793C" w:rsidRPr="00707E10">
        <w:t xml:space="preserve"> </w:t>
      </w:r>
    </w:p>
    <w:p w14:paraId="15A45DE7" w14:textId="77777777" w:rsidR="001D793C" w:rsidRPr="00707E10" w:rsidRDefault="001D793C" w:rsidP="001D793C">
      <w:pPr>
        <w:pStyle w:val="Amainreturn"/>
      </w:pPr>
      <w:r w:rsidRPr="00707E10">
        <w:t>A person commits an offence if—</w:t>
      </w:r>
    </w:p>
    <w:p w14:paraId="5DB31EAA" w14:textId="77777777" w:rsidR="001D793C" w:rsidRPr="00707E10" w:rsidRDefault="00017800" w:rsidP="00017800">
      <w:pPr>
        <w:pStyle w:val="Apara"/>
      </w:pPr>
      <w:r>
        <w:tab/>
      </w:r>
      <w:r w:rsidR="0065449A" w:rsidRPr="00707E10">
        <w:t>(a)</w:t>
      </w:r>
      <w:r w:rsidR="0065449A" w:rsidRPr="00707E10">
        <w:tab/>
      </w:r>
      <w:r w:rsidR="001D793C" w:rsidRPr="00707E10">
        <w:t>the person loads dangerous goods in an overpack in a vehicle for transport; and</w:t>
      </w:r>
    </w:p>
    <w:p w14:paraId="3BAC3EFE" w14:textId="77777777" w:rsidR="001D793C" w:rsidRPr="00707E10" w:rsidRDefault="00017800" w:rsidP="00017800">
      <w:pPr>
        <w:pStyle w:val="Apara"/>
      </w:pPr>
      <w:r>
        <w:tab/>
      </w:r>
      <w:r w:rsidR="0065449A" w:rsidRPr="00707E10">
        <w:t>(b)</w:t>
      </w:r>
      <w:r w:rsidR="0065449A" w:rsidRPr="00707E10">
        <w:tab/>
      </w:r>
      <w:r w:rsidR="001D793C" w:rsidRPr="00707E10">
        <w:t>the preparation of the overpack or its contents does not comply with either—</w:t>
      </w:r>
    </w:p>
    <w:p w14:paraId="59F96AF1" w14:textId="53C5C811" w:rsidR="001D793C" w:rsidRPr="00707E10" w:rsidRDefault="00017800" w:rsidP="00017800">
      <w:pPr>
        <w:pStyle w:val="Asubpara"/>
      </w:pPr>
      <w:r>
        <w:tab/>
      </w:r>
      <w:r w:rsidR="0065449A" w:rsidRPr="00707E10">
        <w:t>(i)</w:t>
      </w:r>
      <w:r w:rsidR="0065449A" w:rsidRPr="00707E10">
        <w:tab/>
      </w:r>
      <w:r w:rsidR="001D793C" w:rsidRPr="00707E10">
        <w:t xml:space="preserve">the </w:t>
      </w:r>
      <w:hyperlink r:id="rId111" w:tooltip="ADG code" w:history="1">
        <w:r w:rsidR="001963D8" w:rsidRPr="00223632">
          <w:rPr>
            <w:rStyle w:val="charCitHyperlinkAbbrev"/>
          </w:rPr>
          <w:t>ADG code</w:t>
        </w:r>
      </w:hyperlink>
      <w:r w:rsidR="001D793C" w:rsidRPr="00707E10">
        <w:t>, section 5.1.2; or</w:t>
      </w:r>
    </w:p>
    <w:p w14:paraId="50888321" w14:textId="77777777" w:rsidR="001D793C" w:rsidRPr="00707E10" w:rsidRDefault="00017800" w:rsidP="00017800">
      <w:pPr>
        <w:pStyle w:val="Asubpara"/>
      </w:pPr>
      <w:r>
        <w:tab/>
      </w:r>
      <w:r w:rsidR="0065449A" w:rsidRPr="00707E10">
        <w:t>(ii)</w:t>
      </w:r>
      <w:r w:rsidR="0065449A" w:rsidRPr="00707E10">
        <w:tab/>
      </w:r>
      <w:r w:rsidR="001D793C" w:rsidRPr="00707E10">
        <w:t xml:space="preserve">an approval under section </w:t>
      </w:r>
      <w:r w:rsidR="008E70AB">
        <w:t>53</w:t>
      </w:r>
      <w:r w:rsidR="001D793C" w:rsidRPr="00707E10">
        <w:t xml:space="preserve"> (Approvals—overpack preparation method); and</w:t>
      </w:r>
    </w:p>
    <w:p w14:paraId="201B7231" w14:textId="77777777" w:rsidR="001D793C" w:rsidRPr="00707E10" w:rsidRDefault="00017800" w:rsidP="00017800">
      <w:pPr>
        <w:pStyle w:val="Apara"/>
      </w:pPr>
      <w:r>
        <w:tab/>
      </w:r>
      <w:r w:rsidR="0065449A" w:rsidRPr="00707E10">
        <w:t>(c)</w:t>
      </w:r>
      <w:r w:rsidR="0065449A" w:rsidRPr="00707E10">
        <w:tab/>
      </w:r>
      <w:r w:rsidR="001D793C" w:rsidRPr="00707E10">
        <w:t>the person knows, or ought reasonably to know, that the preparation of the overpack or its contents does not comply with—</w:t>
      </w:r>
    </w:p>
    <w:p w14:paraId="57F8762D" w14:textId="3C7C1876" w:rsidR="001D793C" w:rsidRPr="00707E10" w:rsidRDefault="00017800" w:rsidP="00017800">
      <w:pPr>
        <w:pStyle w:val="Asubpara"/>
      </w:pPr>
      <w:r>
        <w:tab/>
      </w:r>
      <w:r w:rsidR="0065449A" w:rsidRPr="00707E10">
        <w:t>(i)</w:t>
      </w:r>
      <w:r w:rsidR="0065449A" w:rsidRPr="00707E10">
        <w:tab/>
      </w:r>
      <w:r w:rsidR="001D793C" w:rsidRPr="00707E10">
        <w:t xml:space="preserve">the </w:t>
      </w:r>
      <w:hyperlink r:id="rId112" w:tooltip="ADG code" w:history="1">
        <w:r w:rsidR="001963D8" w:rsidRPr="00223632">
          <w:rPr>
            <w:rStyle w:val="charCitHyperlinkAbbrev"/>
          </w:rPr>
          <w:t>ADG code</w:t>
        </w:r>
      </w:hyperlink>
      <w:r w:rsidR="001D793C" w:rsidRPr="00707E10">
        <w:t>, section 5.1.2; or</w:t>
      </w:r>
    </w:p>
    <w:p w14:paraId="71DA74E9" w14:textId="77777777" w:rsidR="001D793C" w:rsidRPr="00707E10" w:rsidRDefault="00017800" w:rsidP="00017800">
      <w:pPr>
        <w:pStyle w:val="Asubpara"/>
        <w:keepNext/>
      </w:pPr>
      <w:r>
        <w:tab/>
      </w:r>
      <w:r w:rsidR="0065449A" w:rsidRPr="00707E10">
        <w:t>(ii)</w:t>
      </w:r>
      <w:r w:rsidR="0065449A" w:rsidRPr="00707E10">
        <w:tab/>
      </w:r>
      <w:r w:rsidR="001D793C" w:rsidRPr="00707E10">
        <w:t xml:space="preserve">an approval under section </w:t>
      </w:r>
      <w:r w:rsidR="008E70AB">
        <w:t>53</w:t>
      </w:r>
      <w:r w:rsidR="001D793C" w:rsidRPr="00707E10">
        <w:t>.</w:t>
      </w:r>
    </w:p>
    <w:p w14:paraId="64C4034E" w14:textId="77777777" w:rsidR="001D793C" w:rsidRPr="00707E10" w:rsidRDefault="001D793C" w:rsidP="00736AEC">
      <w:pPr>
        <w:pStyle w:val="Penalty"/>
      </w:pPr>
      <w:r w:rsidRPr="00707E10">
        <w:t>Maximum penalty:  20 penalty units.</w:t>
      </w:r>
    </w:p>
    <w:p w14:paraId="4EBFC07F" w14:textId="77777777" w:rsidR="001D793C" w:rsidRPr="00707E10" w:rsidRDefault="0065449A" w:rsidP="0065449A">
      <w:pPr>
        <w:pStyle w:val="AH5Sec"/>
        <w:rPr>
          <w:b w:val="0"/>
        </w:rPr>
      </w:pPr>
      <w:bookmarkStart w:id="100" w:name="_Toc190157630"/>
      <w:r w:rsidRPr="00071F1E">
        <w:rPr>
          <w:rStyle w:val="CharSectNo"/>
        </w:rPr>
        <w:t>75</w:t>
      </w:r>
      <w:r w:rsidRPr="00707E10">
        <w:tab/>
      </w:r>
      <w:r w:rsidR="001D793C" w:rsidRPr="00707E10">
        <w:t>Offence—prime contractor transports dangerous goods—non-compliant preparation of overpack</w:t>
      </w:r>
      <w:bookmarkEnd w:id="100"/>
      <w:r w:rsidR="001D793C" w:rsidRPr="00707E10">
        <w:t> </w:t>
      </w:r>
    </w:p>
    <w:p w14:paraId="2D4896F6" w14:textId="77777777" w:rsidR="001D793C" w:rsidRPr="00707E10" w:rsidRDefault="001D793C" w:rsidP="00736AEC">
      <w:pPr>
        <w:pStyle w:val="Amainreturn"/>
        <w:keepNext/>
      </w:pPr>
      <w:r w:rsidRPr="00707E10">
        <w:t>A prime contractor commits an offence if—</w:t>
      </w:r>
    </w:p>
    <w:p w14:paraId="54D43881" w14:textId="77777777" w:rsidR="001D793C" w:rsidRPr="00707E10" w:rsidRDefault="00017800" w:rsidP="00736AEC">
      <w:pPr>
        <w:pStyle w:val="Apara"/>
        <w:keepNext/>
      </w:pPr>
      <w:r>
        <w:tab/>
      </w:r>
      <w:r w:rsidR="0065449A" w:rsidRPr="00707E10">
        <w:t>(a)</w:t>
      </w:r>
      <w:r w:rsidR="0065449A" w:rsidRPr="00707E10">
        <w:tab/>
      </w:r>
      <w:r w:rsidR="001D793C" w:rsidRPr="00707E10">
        <w:t>the contractor transports dangerous goods in an overpack; and</w:t>
      </w:r>
    </w:p>
    <w:p w14:paraId="6C887E3C" w14:textId="77777777" w:rsidR="001D793C" w:rsidRPr="00707E10" w:rsidRDefault="00017800" w:rsidP="00017800">
      <w:pPr>
        <w:pStyle w:val="Apara"/>
      </w:pPr>
      <w:r>
        <w:tab/>
      </w:r>
      <w:r w:rsidR="0065449A" w:rsidRPr="00707E10">
        <w:t>(b)</w:t>
      </w:r>
      <w:r w:rsidR="0065449A" w:rsidRPr="00707E10">
        <w:tab/>
      </w:r>
      <w:r w:rsidR="001D793C" w:rsidRPr="00707E10">
        <w:t>the preparation of the overpack or its contents does not comply with either—</w:t>
      </w:r>
    </w:p>
    <w:p w14:paraId="4B5FA7AD" w14:textId="7F629F43" w:rsidR="001D793C" w:rsidRPr="00707E10" w:rsidRDefault="00017800" w:rsidP="00017800">
      <w:pPr>
        <w:pStyle w:val="Asubpara"/>
      </w:pPr>
      <w:r>
        <w:tab/>
      </w:r>
      <w:r w:rsidR="0065449A" w:rsidRPr="00707E10">
        <w:t>(i)</w:t>
      </w:r>
      <w:r w:rsidR="0065449A" w:rsidRPr="00707E10">
        <w:tab/>
      </w:r>
      <w:r w:rsidR="001D793C" w:rsidRPr="00707E10">
        <w:t xml:space="preserve">the </w:t>
      </w:r>
      <w:hyperlink r:id="rId113" w:tooltip="ADG code" w:history="1">
        <w:r w:rsidR="001963D8" w:rsidRPr="00223632">
          <w:rPr>
            <w:rStyle w:val="charCitHyperlinkAbbrev"/>
          </w:rPr>
          <w:t>ADG code</w:t>
        </w:r>
      </w:hyperlink>
      <w:r w:rsidR="001D793C" w:rsidRPr="00707E10">
        <w:t>, section 5.1.2; or</w:t>
      </w:r>
    </w:p>
    <w:p w14:paraId="2FB076A2" w14:textId="77777777" w:rsidR="001D793C" w:rsidRPr="00707E10" w:rsidRDefault="00017800" w:rsidP="00017800">
      <w:pPr>
        <w:pStyle w:val="Asubpara"/>
      </w:pPr>
      <w:r>
        <w:lastRenderedPageBreak/>
        <w:tab/>
      </w:r>
      <w:r w:rsidR="0065449A" w:rsidRPr="00707E10">
        <w:t>(ii)</w:t>
      </w:r>
      <w:r w:rsidR="0065449A" w:rsidRPr="00707E10">
        <w:tab/>
      </w:r>
      <w:r w:rsidR="001D793C" w:rsidRPr="00707E10">
        <w:t xml:space="preserve">an approval under section </w:t>
      </w:r>
      <w:r w:rsidR="008E70AB">
        <w:t>53</w:t>
      </w:r>
      <w:r w:rsidR="001D793C" w:rsidRPr="00707E10">
        <w:t xml:space="preserve"> (Approvals—overpack preparation method); and</w:t>
      </w:r>
    </w:p>
    <w:p w14:paraId="1FC3F613" w14:textId="77777777" w:rsidR="001D793C" w:rsidRPr="00707E10" w:rsidRDefault="00017800" w:rsidP="00017800">
      <w:pPr>
        <w:pStyle w:val="Apara"/>
      </w:pPr>
      <w:r>
        <w:tab/>
      </w:r>
      <w:r w:rsidR="0065449A" w:rsidRPr="00707E10">
        <w:t>(c)</w:t>
      </w:r>
      <w:r w:rsidR="0065449A" w:rsidRPr="00707E10">
        <w:tab/>
      </w:r>
      <w:r w:rsidR="001D793C" w:rsidRPr="00707E10">
        <w:t>the contractor knows, or ought reasonably to know, that the preparation of the overpack or its contents does not comply with—</w:t>
      </w:r>
    </w:p>
    <w:p w14:paraId="3BC40CD8" w14:textId="4FD74162" w:rsidR="001D793C" w:rsidRPr="00707E10" w:rsidRDefault="00017800" w:rsidP="00017800">
      <w:pPr>
        <w:pStyle w:val="Asubpara"/>
      </w:pPr>
      <w:r>
        <w:tab/>
      </w:r>
      <w:r w:rsidR="0065449A" w:rsidRPr="00707E10">
        <w:t>(i)</w:t>
      </w:r>
      <w:r w:rsidR="0065449A" w:rsidRPr="00707E10">
        <w:tab/>
      </w:r>
      <w:r w:rsidR="001D793C" w:rsidRPr="00707E10">
        <w:t xml:space="preserve">the </w:t>
      </w:r>
      <w:hyperlink r:id="rId114" w:tooltip="ADG code" w:history="1">
        <w:r w:rsidR="001963D8" w:rsidRPr="00223632">
          <w:rPr>
            <w:rStyle w:val="charCitHyperlinkAbbrev"/>
          </w:rPr>
          <w:t>ADG code</w:t>
        </w:r>
      </w:hyperlink>
      <w:r w:rsidR="001D793C" w:rsidRPr="00707E10">
        <w:t>, section 5.1.2; or</w:t>
      </w:r>
    </w:p>
    <w:p w14:paraId="6B2DA16B" w14:textId="77777777" w:rsidR="001D793C" w:rsidRPr="00707E10" w:rsidRDefault="00017800" w:rsidP="00017800">
      <w:pPr>
        <w:pStyle w:val="Asubpara"/>
        <w:keepNext/>
      </w:pPr>
      <w:r>
        <w:tab/>
      </w:r>
      <w:r w:rsidR="0065449A" w:rsidRPr="00707E10">
        <w:t>(ii)</w:t>
      </w:r>
      <w:r w:rsidR="0065449A" w:rsidRPr="00707E10">
        <w:tab/>
      </w:r>
      <w:r w:rsidR="001D793C" w:rsidRPr="00707E10">
        <w:t xml:space="preserve">an approval under section </w:t>
      </w:r>
      <w:r w:rsidR="008E70AB">
        <w:t>53</w:t>
      </w:r>
      <w:r w:rsidR="001D793C" w:rsidRPr="00707E10">
        <w:t>.</w:t>
      </w:r>
    </w:p>
    <w:p w14:paraId="509675BD" w14:textId="77777777" w:rsidR="001D793C" w:rsidRPr="00707E10" w:rsidRDefault="001D793C" w:rsidP="00017800">
      <w:pPr>
        <w:pStyle w:val="Penalty"/>
        <w:keepNext/>
      </w:pPr>
      <w:r w:rsidRPr="00707E10">
        <w:t>Maximum penalty:  20 penalty units.</w:t>
      </w:r>
    </w:p>
    <w:p w14:paraId="372FB4D8" w14:textId="77777777" w:rsidR="001D793C" w:rsidRPr="00707E10" w:rsidRDefault="0065449A" w:rsidP="0065449A">
      <w:pPr>
        <w:pStyle w:val="AH5Sec"/>
        <w:rPr>
          <w:b w:val="0"/>
        </w:rPr>
      </w:pPr>
      <w:bookmarkStart w:id="101" w:name="_Toc190157631"/>
      <w:r w:rsidRPr="00071F1E">
        <w:rPr>
          <w:rStyle w:val="CharSectNo"/>
        </w:rPr>
        <w:t>76</w:t>
      </w:r>
      <w:r w:rsidRPr="00707E10">
        <w:tab/>
      </w:r>
      <w:r w:rsidR="001D793C" w:rsidRPr="00707E10">
        <w:t>Offence—drive vehicle transporting dangerous goods—non-compliant preparation of overpack</w:t>
      </w:r>
      <w:bookmarkEnd w:id="101"/>
      <w:r w:rsidR="001D793C" w:rsidRPr="00707E10">
        <w:rPr>
          <w:b w:val="0"/>
        </w:rPr>
        <w:t xml:space="preserve"> </w:t>
      </w:r>
    </w:p>
    <w:p w14:paraId="3C398C80" w14:textId="77777777" w:rsidR="001D793C" w:rsidRPr="00707E10" w:rsidRDefault="001D793C" w:rsidP="001D793C">
      <w:pPr>
        <w:pStyle w:val="Amainreturn"/>
      </w:pPr>
      <w:r w:rsidRPr="00707E10">
        <w:t>A person commits an offence if—</w:t>
      </w:r>
    </w:p>
    <w:p w14:paraId="06CFCFAA" w14:textId="77777777" w:rsidR="001D793C" w:rsidRPr="00707E10" w:rsidRDefault="00017800" w:rsidP="00017800">
      <w:pPr>
        <w:pStyle w:val="Apara"/>
      </w:pPr>
      <w:r>
        <w:tab/>
      </w:r>
      <w:r w:rsidR="0065449A" w:rsidRPr="00707E10">
        <w:t>(a)</w:t>
      </w:r>
      <w:r w:rsidR="0065449A" w:rsidRPr="00707E10">
        <w:tab/>
      </w:r>
      <w:r w:rsidR="001D793C" w:rsidRPr="00707E10">
        <w:t>the person drives a vehicle transporting dangerous goods in an overpack; and</w:t>
      </w:r>
    </w:p>
    <w:p w14:paraId="6D5E52F8" w14:textId="77777777" w:rsidR="001D793C" w:rsidRPr="00707E10" w:rsidRDefault="00017800" w:rsidP="00017800">
      <w:pPr>
        <w:pStyle w:val="Apara"/>
      </w:pPr>
      <w:r>
        <w:tab/>
      </w:r>
      <w:r w:rsidR="0065449A" w:rsidRPr="00707E10">
        <w:t>(b)</w:t>
      </w:r>
      <w:r w:rsidR="0065449A" w:rsidRPr="00707E10">
        <w:tab/>
      </w:r>
      <w:r w:rsidR="001D793C" w:rsidRPr="00707E10">
        <w:t>preparation of the overpack or its contents does not comply with either—</w:t>
      </w:r>
    </w:p>
    <w:p w14:paraId="56A1E65C" w14:textId="277E8BAD" w:rsidR="001D793C" w:rsidRPr="00707E10" w:rsidRDefault="00017800" w:rsidP="00017800">
      <w:pPr>
        <w:pStyle w:val="Asubpara"/>
      </w:pPr>
      <w:r>
        <w:tab/>
      </w:r>
      <w:r w:rsidR="0065449A" w:rsidRPr="00707E10">
        <w:t>(i)</w:t>
      </w:r>
      <w:r w:rsidR="0065449A" w:rsidRPr="00707E10">
        <w:tab/>
      </w:r>
      <w:r w:rsidR="001D793C" w:rsidRPr="00707E10">
        <w:t xml:space="preserve">the </w:t>
      </w:r>
      <w:hyperlink r:id="rId115" w:tooltip="ADG code" w:history="1">
        <w:r w:rsidR="001963D8" w:rsidRPr="00223632">
          <w:rPr>
            <w:rStyle w:val="charCitHyperlinkAbbrev"/>
          </w:rPr>
          <w:t>ADG code</w:t>
        </w:r>
      </w:hyperlink>
      <w:r w:rsidR="001D793C" w:rsidRPr="00707E10">
        <w:t>, section 5.1.2; or</w:t>
      </w:r>
    </w:p>
    <w:p w14:paraId="1C0F316A" w14:textId="77777777" w:rsidR="001D793C" w:rsidRPr="00707E10" w:rsidRDefault="00017800" w:rsidP="00017800">
      <w:pPr>
        <w:pStyle w:val="Asubpara"/>
      </w:pPr>
      <w:r>
        <w:tab/>
      </w:r>
      <w:r w:rsidR="0065449A" w:rsidRPr="00707E10">
        <w:t>(ii)</w:t>
      </w:r>
      <w:r w:rsidR="0065449A" w:rsidRPr="00707E10">
        <w:tab/>
      </w:r>
      <w:r w:rsidR="001D793C" w:rsidRPr="00707E10">
        <w:t xml:space="preserve">an approval under section </w:t>
      </w:r>
      <w:r w:rsidR="008E70AB">
        <w:t>53</w:t>
      </w:r>
      <w:r w:rsidR="001D793C" w:rsidRPr="00707E10">
        <w:t xml:space="preserve"> (Approvals—overpack preparation method); and</w:t>
      </w:r>
    </w:p>
    <w:p w14:paraId="0DE768C2" w14:textId="77777777" w:rsidR="001D793C" w:rsidRPr="00707E10" w:rsidRDefault="00017800" w:rsidP="00017800">
      <w:pPr>
        <w:pStyle w:val="Apara"/>
      </w:pPr>
      <w:r>
        <w:tab/>
      </w:r>
      <w:r w:rsidR="0065449A" w:rsidRPr="00707E10">
        <w:t>(c)</w:t>
      </w:r>
      <w:r w:rsidR="0065449A" w:rsidRPr="00707E10">
        <w:tab/>
      </w:r>
      <w:r w:rsidR="001D793C" w:rsidRPr="00707E10">
        <w:t>the person knows, or ought reasonably to know, that the preparation of the overpack or its contents does not comply with—</w:t>
      </w:r>
    </w:p>
    <w:p w14:paraId="01AA8544" w14:textId="5CE62AC1" w:rsidR="001D793C" w:rsidRPr="00707E10" w:rsidRDefault="00017800" w:rsidP="00017800">
      <w:pPr>
        <w:pStyle w:val="Asubpara"/>
      </w:pPr>
      <w:r>
        <w:tab/>
      </w:r>
      <w:r w:rsidR="0065449A" w:rsidRPr="00707E10">
        <w:t>(i)</w:t>
      </w:r>
      <w:r w:rsidR="0065449A" w:rsidRPr="00707E10">
        <w:tab/>
      </w:r>
      <w:r w:rsidR="001D793C" w:rsidRPr="00707E10">
        <w:t xml:space="preserve">the </w:t>
      </w:r>
      <w:hyperlink r:id="rId116" w:tooltip="ADG code" w:history="1">
        <w:r w:rsidR="001963D8" w:rsidRPr="00223632">
          <w:rPr>
            <w:rStyle w:val="charCitHyperlinkAbbrev"/>
          </w:rPr>
          <w:t>ADG code</w:t>
        </w:r>
      </w:hyperlink>
      <w:r w:rsidR="001D793C" w:rsidRPr="00707E10">
        <w:t>, section 5.1.2; or</w:t>
      </w:r>
    </w:p>
    <w:p w14:paraId="05C72A51" w14:textId="77777777" w:rsidR="001D793C" w:rsidRPr="00707E10" w:rsidRDefault="00017800" w:rsidP="00017800">
      <w:pPr>
        <w:pStyle w:val="Asubpara"/>
        <w:keepNext/>
      </w:pPr>
      <w:r>
        <w:tab/>
      </w:r>
      <w:r w:rsidR="0065449A" w:rsidRPr="00707E10">
        <w:t>(ii)</w:t>
      </w:r>
      <w:r w:rsidR="0065449A" w:rsidRPr="00707E10">
        <w:tab/>
      </w:r>
      <w:r w:rsidR="001D793C" w:rsidRPr="00707E10">
        <w:t xml:space="preserve">an approval under section </w:t>
      </w:r>
      <w:r w:rsidR="008E70AB">
        <w:t>53</w:t>
      </w:r>
      <w:r w:rsidR="001D793C" w:rsidRPr="00707E10">
        <w:t>.</w:t>
      </w:r>
    </w:p>
    <w:p w14:paraId="44AF2A23" w14:textId="77777777" w:rsidR="001D793C" w:rsidRPr="00707E10" w:rsidRDefault="001D793C" w:rsidP="00017800">
      <w:pPr>
        <w:pStyle w:val="Penalty"/>
        <w:keepNext/>
      </w:pPr>
      <w:r w:rsidRPr="00707E10">
        <w:t>Maximum penalty:  10 penalty units.</w:t>
      </w:r>
    </w:p>
    <w:p w14:paraId="0EF060D7" w14:textId="77777777" w:rsidR="001D793C" w:rsidRPr="00707E10" w:rsidRDefault="001D793C" w:rsidP="001D793C">
      <w:pPr>
        <w:pStyle w:val="PageBreak"/>
      </w:pPr>
      <w:r w:rsidRPr="00707E10">
        <w:br w:type="page"/>
      </w:r>
    </w:p>
    <w:p w14:paraId="36BFE462" w14:textId="77777777" w:rsidR="001D793C" w:rsidRPr="00071F1E" w:rsidRDefault="0065449A" w:rsidP="0065449A">
      <w:pPr>
        <w:pStyle w:val="AH1Chapter"/>
      </w:pPr>
      <w:bookmarkStart w:id="102" w:name="_Toc190157632"/>
      <w:r w:rsidRPr="00071F1E">
        <w:rPr>
          <w:rStyle w:val="CharChapNo"/>
        </w:rPr>
        <w:lastRenderedPageBreak/>
        <w:t>Chapter 7</w:t>
      </w:r>
      <w:r w:rsidRPr="00D33C89">
        <w:tab/>
      </w:r>
      <w:r w:rsidR="001D793C" w:rsidRPr="00071F1E">
        <w:rPr>
          <w:rStyle w:val="CharChapText"/>
        </w:rPr>
        <w:t>Consignment procedures</w:t>
      </w:r>
      <w:bookmarkEnd w:id="102"/>
    </w:p>
    <w:p w14:paraId="2889B2D0" w14:textId="64AD5B43" w:rsidR="00520197" w:rsidRPr="002E5DBE" w:rsidRDefault="00520197" w:rsidP="00520197">
      <w:pPr>
        <w:pStyle w:val="aNote"/>
      </w:pPr>
      <w:r w:rsidRPr="00D56745">
        <w:rPr>
          <w:rStyle w:val="charItals"/>
        </w:rPr>
        <w:t>Note</w:t>
      </w:r>
      <w:r w:rsidRPr="00D56745">
        <w:rPr>
          <w:rStyle w:val="charItals"/>
        </w:rPr>
        <w:tab/>
      </w:r>
      <w:r w:rsidRPr="002E5DBE">
        <w:t xml:space="preserve">The </w:t>
      </w:r>
      <w:hyperlink r:id="rId117" w:tooltip="ADG code" w:history="1">
        <w:r w:rsidR="001963D8" w:rsidRPr="00223632">
          <w:rPr>
            <w:rStyle w:val="charCitHyperlinkAbbrev"/>
          </w:rPr>
          <w:t>ADG code</w:t>
        </w:r>
      </w:hyperlink>
      <w:r w:rsidRPr="002E5DBE">
        <w:t>, s 5.1.3.3 requires unused pre-labelled dangerous goods packaging to be identified to avoid inappropriate emergency response.</w:t>
      </w:r>
    </w:p>
    <w:p w14:paraId="7AA959FE" w14:textId="77777777" w:rsidR="001D793C" w:rsidRPr="00071F1E" w:rsidRDefault="0065449A" w:rsidP="0065449A">
      <w:pPr>
        <w:pStyle w:val="AH2Part"/>
      </w:pPr>
      <w:bookmarkStart w:id="103" w:name="_Toc190157633"/>
      <w:r w:rsidRPr="00071F1E">
        <w:rPr>
          <w:rStyle w:val="CharPartNo"/>
        </w:rPr>
        <w:t>Part 7.1</w:t>
      </w:r>
      <w:r w:rsidRPr="00D33C89">
        <w:tab/>
      </w:r>
      <w:r w:rsidR="001D793C" w:rsidRPr="00071F1E">
        <w:rPr>
          <w:rStyle w:val="CharPartText"/>
        </w:rPr>
        <w:t>Marking and labelling</w:t>
      </w:r>
      <w:bookmarkEnd w:id="103"/>
    </w:p>
    <w:p w14:paraId="4DEE4FAC" w14:textId="77777777" w:rsidR="001D793C" w:rsidRPr="00707E10" w:rsidRDefault="0065449A" w:rsidP="0065449A">
      <w:pPr>
        <w:pStyle w:val="AH5Sec"/>
      </w:pPr>
      <w:bookmarkStart w:id="104" w:name="_Toc190157634"/>
      <w:r w:rsidRPr="00071F1E">
        <w:rPr>
          <w:rStyle w:val="CharSectNo"/>
        </w:rPr>
        <w:t>77</w:t>
      </w:r>
      <w:r w:rsidRPr="00707E10">
        <w:tab/>
      </w:r>
      <w:r w:rsidR="001D793C" w:rsidRPr="00707E10">
        <w:t xml:space="preserve">Meaning of </w:t>
      </w:r>
      <w:r w:rsidR="001D793C" w:rsidRPr="001C7AD6">
        <w:rPr>
          <w:rStyle w:val="charItals"/>
        </w:rPr>
        <w:t>appropriately marked</w:t>
      </w:r>
      <w:r w:rsidR="001D793C" w:rsidRPr="00707E10">
        <w:t>—</w:t>
      </w:r>
      <w:r w:rsidR="00921028" w:rsidRPr="00707E10">
        <w:t>pt 7.1</w:t>
      </w:r>
      <w:bookmarkEnd w:id="104"/>
      <w:r w:rsidR="001D793C" w:rsidRPr="00707E10">
        <w:t xml:space="preserve"> </w:t>
      </w:r>
    </w:p>
    <w:p w14:paraId="4A7350A0" w14:textId="47EC41D6" w:rsidR="001D793C" w:rsidRPr="00707E10" w:rsidRDefault="00017800" w:rsidP="00017800">
      <w:pPr>
        <w:pStyle w:val="Amain"/>
      </w:pPr>
      <w:r>
        <w:tab/>
      </w:r>
      <w:r w:rsidR="0065449A" w:rsidRPr="00707E10">
        <w:t>(1)</w:t>
      </w:r>
      <w:r w:rsidR="0065449A" w:rsidRPr="00707E10">
        <w:tab/>
      </w:r>
      <w:r w:rsidR="001D793C" w:rsidRPr="00707E10">
        <w:t>For this part, a receptacle (other than a transport unit or overpack) that has a capacity of m</w:t>
      </w:r>
      <w:r w:rsidR="006213B5" w:rsidRPr="00707E10">
        <w:t>ore than 500kg or 500L</w:t>
      </w:r>
      <w:r w:rsidR="001D793C" w:rsidRPr="00707E10">
        <w:t xml:space="preserve"> is </w:t>
      </w:r>
      <w:r w:rsidR="001D793C" w:rsidRPr="0065449A">
        <w:rPr>
          <w:rStyle w:val="charBoldItals"/>
        </w:rPr>
        <w:t xml:space="preserve">appropriately marked </w:t>
      </w:r>
      <w:r w:rsidR="001D793C" w:rsidRPr="00707E10">
        <w:t xml:space="preserve">if it is marked and labelled in accordance with the </w:t>
      </w:r>
      <w:hyperlink r:id="rId118" w:tooltip="ADG code" w:history="1">
        <w:r w:rsidR="001963D8" w:rsidRPr="00223632">
          <w:rPr>
            <w:rStyle w:val="charCitHyperlinkAbbrev"/>
          </w:rPr>
          <w:t>ADG code</w:t>
        </w:r>
      </w:hyperlink>
      <w:r w:rsidR="00525C4F" w:rsidRPr="00707E10">
        <w:t xml:space="preserve">, chapter 5.2 and </w:t>
      </w:r>
      <w:r w:rsidR="00520197" w:rsidRPr="002E5DBE">
        <w:t>chapter 5.3</w:t>
      </w:r>
      <w:r w:rsidR="001D793C" w:rsidRPr="00707E10">
        <w:t>.</w:t>
      </w:r>
    </w:p>
    <w:p w14:paraId="44E8ED7B" w14:textId="0970A6B1" w:rsidR="001D793C" w:rsidRPr="00707E10" w:rsidRDefault="00017800" w:rsidP="00017800">
      <w:pPr>
        <w:pStyle w:val="Amain"/>
      </w:pPr>
      <w:r>
        <w:tab/>
      </w:r>
      <w:r w:rsidR="0065449A" w:rsidRPr="00707E10">
        <w:t>(2)</w:t>
      </w:r>
      <w:r w:rsidR="0065449A" w:rsidRPr="00707E10">
        <w:tab/>
      </w:r>
      <w:r w:rsidR="001D793C" w:rsidRPr="00707E10">
        <w:t xml:space="preserve">For this part, any other package of dangerous goods (other than an overpack) is </w:t>
      </w:r>
      <w:r w:rsidR="001D793C" w:rsidRPr="0065449A">
        <w:rPr>
          <w:rStyle w:val="charBoldItals"/>
        </w:rPr>
        <w:t xml:space="preserve">appropriately marked </w:t>
      </w:r>
      <w:r w:rsidR="001D793C" w:rsidRPr="00707E10">
        <w:t xml:space="preserve">if it is marked and labelled in accordance with the </w:t>
      </w:r>
      <w:hyperlink r:id="rId119" w:tooltip="ADG code" w:history="1">
        <w:r w:rsidR="001963D8" w:rsidRPr="00223632">
          <w:rPr>
            <w:rStyle w:val="charCitHyperlinkAbbrev"/>
          </w:rPr>
          <w:t>ADG code</w:t>
        </w:r>
      </w:hyperlink>
      <w:r w:rsidR="001D793C" w:rsidRPr="00707E10">
        <w:t>, chapter 5.2.</w:t>
      </w:r>
    </w:p>
    <w:p w14:paraId="36EB5BFB" w14:textId="395689AA" w:rsidR="001D793C" w:rsidRPr="00707E10" w:rsidRDefault="00017800" w:rsidP="00017800">
      <w:pPr>
        <w:pStyle w:val="Amain"/>
      </w:pPr>
      <w:r>
        <w:tab/>
      </w:r>
      <w:r w:rsidR="0065449A" w:rsidRPr="00707E10">
        <w:t>(3)</w:t>
      </w:r>
      <w:r w:rsidR="0065449A" w:rsidRPr="00707E10">
        <w:tab/>
      </w:r>
      <w:r w:rsidR="001D793C" w:rsidRPr="00707E10">
        <w:t xml:space="preserve">For this part, an overpack is </w:t>
      </w:r>
      <w:r w:rsidR="001D793C" w:rsidRPr="0065449A">
        <w:rPr>
          <w:rStyle w:val="charBoldItals"/>
        </w:rPr>
        <w:t xml:space="preserve">appropriately marked </w:t>
      </w:r>
      <w:r w:rsidR="001D793C" w:rsidRPr="00707E10">
        <w:t xml:space="preserve">if it is marked and labelled in accordance with the </w:t>
      </w:r>
      <w:hyperlink r:id="rId120" w:tooltip="ADG code" w:history="1">
        <w:r w:rsidR="001963D8" w:rsidRPr="00223632">
          <w:rPr>
            <w:rStyle w:val="charCitHyperlinkAbbrev"/>
          </w:rPr>
          <w:t>ADG code</w:t>
        </w:r>
      </w:hyperlink>
      <w:r w:rsidR="001D793C" w:rsidRPr="00707E10">
        <w:t>, section 5.1.2.</w:t>
      </w:r>
    </w:p>
    <w:p w14:paraId="7E346CEB" w14:textId="451432CD" w:rsidR="001D793C" w:rsidRPr="00707E10" w:rsidRDefault="00017800" w:rsidP="00017800">
      <w:pPr>
        <w:pStyle w:val="Amain"/>
      </w:pPr>
      <w:r>
        <w:tab/>
      </w:r>
      <w:r w:rsidR="0065449A" w:rsidRPr="00707E10">
        <w:t>(4)</w:t>
      </w:r>
      <w:r w:rsidR="0065449A" w:rsidRPr="00707E10">
        <w:tab/>
      </w:r>
      <w:r w:rsidR="001D793C" w:rsidRPr="00707E10">
        <w:t xml:space="preserve">For this part, a package of dangerous goods that is packed in limited quantities is also </w:t>
      </w:r>
      <w:r w:rsidR="001D793C" w:rsidRPr="0065449A">
        <w:rPr>
          <w:rStyle w:val="charBoldItals"/>
        </w:rPr>
        <w:t>appropriately marked</w:t>
      </w:r>
      <w:r w:rsidR="001D793C" w:rsidRPr="00707E10">
        <w:t xml:space="preserve"> if it is marked and labelled in accordance with the </w:t>
      </w:r>
      <w:hyperlink r:id="rId121" w:tooltip="ADG code" w:history="1">
        <w:r w:rsidR="001963D8" w:rsidRPr="00223632">
          <w:rPr>
            <w:rStyle w:val="charCitHyperlinkAbbrev"/>
          </w:rPr>
          <w:t>ADG code</w:t>
        </w:r>
      </w:hyperlink>
      <w:r w:rsidR="001D793C" w:rsidRPr="00707E10">
        <w:t>, chapter 3.4.</w:t>
      </w:r>
    </w:p>
    <w:p w14:paraId="6FBE278D" w14:textId="649D8366" w:rsidR="00520197" w:rsidRPr="002E5DBE" w:rsidRDefault="00520197" w:rsidP="00520197">
      <w:pPr>
        <w:pStyle w:val="Amain"/>
      </w:pPr>
      <w:r w:rsidRPr="002E5DBE">
        <w:tab/>
        <w:t>(5)</w:t>
      </w:r>
      <w:r w:rsidRPr="002E5DBE">
        <w:tab/>
        <w:t xml:space="preserve">For this part, a package of dangerous goods packed in an excepted quantity is also </w:t>
      </w:r>
      <w:r w:rsidRPr="00D56745">
        <w:rPr>
          <w:rStyle w:val="charBoldItals"/>
        </w:rPr>
        <w:t>appropriately marked</w:t>
      </w:r>
      <w:r w:rsidRPr="002E5DBE">
        <w:t xml:space="preserve"> if it is marked and labelled in accordance with the </w:t>
      </w:r>
      <w:hyperlink r:id="rId122" w:tooltip="ADG code" w:history="1">
        <w:r w:rsidR="001963D8" w:rsidRPr="00223632">
          <w:rPr>
            <w:rStyle w:val="charCitHyperlinkAbbrev"/>
          </w:rPr>
          <w:t>ADG code</w:t>
        </w:r>
      </w:hyperlink>
      <w:r w:rsidRPr="002E5DBE">
        <w:t>, chapter 3.5.</w:t>
      </w:r>
    </w:p>
    <w:p w14:paraId="0259A44B" w14:textId="77777777" w:rsidR="001D793C" w:rsidRPr="00707E10" w:rsidRDefault="0065449A" w:rsidP="0065449A">
      <w:pPr>
        <w:pStyle w:val="AH5Sec"/>
        <w:rPr>
          <w:b w:val="0"/>
        </w:rPr>
      </w:pPr>
      <w:bookmarkStart w:id="105" w:name="_Toc190157635"/>
      <w:r w:rsidRPr="00071F1E">
        <w:rPr>
          <w:rStyle w:val="CharSectNo"/>
        </w:rPr>
        <w:t>78</w:t>
      </w:r>
      <w:r w:rsidRPr="00707E10">
        <w:tab/>
      </w:r>
      <w:r w:rsidR="001D793C" w:rsidRPr="00707E10">
        <w:t xml:space="preserve">Offences—consign dangerous goods—package </w:t>
      </w:r>
      <w:r w:rsidR="00193890" w:rsidRPr="00707E10">
        <w:t>inappropriately</w:t>
      </w:r>
      <w:r w:rsidR="001D793C" w:rsidRPr="00707E10">
        <w:t xml:space="preserve"> marked or labelled</w:t>
      </w:r>
      <w:bookmarkEnd w:id="105"/>
      <w:r w:rsidR="001D793C" w:rsidRPr="00707E10">
        <w:t xml:space="preserve"> </w:t>
      </w:r>
    </w:p>
    <w:p w14:paraId="440075A9"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w:t>
      </w:r>
    </w:p>
    <w:p w14:paraId="60AEB8E0" w14:textId="77777777" w:rsidR="001D793C" w:rsidRPr="00707E10" w:rsidRDefault="00017800" w:rsidP="00017800">
      <w:pPr>
        <w:pStyle w:val="Apara"/>
      </w:pPr>
      <w:r>
        <w:tab/>
      </w:r>
      <w:r w:rsidR="0065449A" w:rsidRPr="00707E10">
        <w:t>(a)</w:t>
      </w:r>
      <w:r w:rsidR="0065449A" w:rsidRPr="00707E10">
        <w:tab/>
      </w:r>
      <w:r w:rsidR="001D793C" w:rsidRPr="00707E10">
        <w:t>the person consigns dangerous goods for transport in a package; and</w:t>
      </w:r>
    </w:p>
    <w:p w14:paraId="29F74A1C" w14:textId="77777777" w:rsidR="001D793C" w:rsidRPr="00707E10" w:rsidRDefault="00017800" w:rsidP="00017800">
      <w:pPr>
        <w:pStyle w:val="Apara"/>
        <w:keepNext/>
      </w:pPr>
      <w:r>
        <w:lastRenderedPageBreak/>
        <w:tab/>
      </w:r>
      <w:r w:rsidR="0065449A" w:rsidRPr="00707E10">
        <w:t>(b)</w:t>
      </w:r>
      <w:r w:rsidR="0065449A" w:rsidRPr="00707E10">
        <w:tab/>
      </w:r>
      <w:r w:rsidR="001D793C" w:rsidRPr="00707E10">
        <w:t>the package is not appropriately marked.</w:t>
      </w:r>
    </w:p>
    <w:p w14:paraId="0EE2DAC2" w14:textId="77777777" w:rsidR="001D793C" w:rsidRPr="00707E10" w:rsidRDefault="001D793C" w:rsidP="00017800">
      <w:pPr>
        <w:pStyle w:val="Penalty"/>
        <w:keepNext/>
      </w:pPr>
      <w:r w:rsidRPr="00707E10">
        <w:t>Maximum penalty:</w:t>
      </w:r>
    </w:p>
    <w:p w14:paraId="2FEEFC00" w14:textId="77777777" w:rsidR="001D793C" w:rsidRPr="00707E10" w:rsidRDefault="001D793C" w:rsidP="001D793C">
      <w:pPr>
        <w:pStyle w:val="PenaltyPara"/>
      </w:pPr>
      <w:r w:rsidRPr="00707E10">
        <w:tab/>
        <w:t>(a)</w:t>
      </w:r>
      <w:r w:rsidRPr="00707E10">
        <w:tab/>
        <w:t>if the package is large packaging or an overpack—20 penalty units; and</w:t>
      </w:r>
    </w:p>
    <w:p w14:paraId="7E465653" w14:textId="77777777" w:rsidR="001D793C" w:rsidRPr="00707E10" w:rsidRDefault="001D793C" w:rsidP="001D793C">
      <w:pPr>
        <w:pStyle w:val="PenaltyPara"/>
      </w:pPr>
      <w:r w:rsidRPr="00707E10">
        <w:tab/>
        <w:t>(b)</w:t>
      </w:r>
      <w:r w:rsidRPr="00707E10">
        <w:tab/>
        <w:t>in any other case—</w:t>
      </w:r>
      <w:r w:rsidR="006925BD" w:rsidRPr="00707E10">
        <w:t>10 penalty units</w:t>
      </w:r>
      <w:r w:rsidRPr="00707E10">
        <w:t>.</w:t>
      </w:r>
    </w:p>
    <w:p w14:paraId="6B6AB58C" w14:textId="77777777" w:rsidR="001D793C" w:rsidRPr="00707E10" w:rsidRDefault="00017800" w:rsidP="00017800">
      <w:pPr>
        <w:pStyle w:val="Amain"/>
      </w:pPr>
      <w:r>
        <w:tab/>
      </w:r>
      <w:r w:rsidR="0065449A" w:rsidRPr="00707E10">
        <w:t>(2)</w:t>
      </w:r>
      <w:r w:rsidR="0065449A" w:rsidRPr="00707E10">
        <w:tab/>
      </w:r>
      <w:r w:rsidR="001D793C" w:rsidRPr="00707E10">
        <w:t>A person commits an offence if—</w:t>
      </w:r>
    </w:p>
    <w:p w14:paraId="77C39E63" w14:textId="77777777" w:rsidR="001D793C" w:rsidRPr="00707E10" w:rsidRDefault="00017800" w:rsidP="00017800">
      <w:pPr>
        <w:pStyle w:val="Apara"/>
      </w:pPr>
      <w:r>
        <w:tab/>
      </w:r>
      <w:r w:rsidR="0065449A" w:rsidRPr="00707E10">
        <w:t>(a)</w:t>
      </w:r>
      <w:r w:rsidR="0065449A" w:rsidRPr="00707E10">
        <w:tab/>
      </w:r>
      <w:r w:rsidR="001D793C" w:rsidRPr="00707E10">
        <w:t>the person consigns dangerous goods for transport in a package; and</w:t>
      </w:r>
    </w:p>
    <w:p w14:paraId="26A036C6" w14:textId="77777777" w:rsidR="001D793C" w:rsidRPr="00707E10" w:rsidRDefault="00017800" w:rsidP="00017800">
      <w:pPr>
        <w:pStyle w:val="Apara"/>
        <w:keepNext/>
      </w:pPr>
      <w:r>
        <w:tab/>
      </w:r>
      <w:r w:rsidR="0065449A" w:rsidRPr="00707E10">
        <w:t>(b)</w:t>
      </w:r>
      <w:r w:rsidR="0065449A" w:rsidRPr="00707E10">
        <w:tab/>
      </w:r>
      <w:r w:rsidR="001D793C" w:rsidRPr="00707E10">
        <w:t>a mark or label on the package about its contents is false or misleading in a material particular.</w:t>
      </w:r>
    </w:p>
    <w:p w14:paraId="6B6218AD" w14:textId="77777777" w:rsidR="001D793C" w:rsidRPr="00707E10" w:rsidRDefault="001D793C" w:rsidP="00017800">
      <w:pPr>
        <w:pStyle w:val="Penalty"/>
        <w:keepNext/>
      </w:pPr>
      <w:r w:rsidRPr="00707E10">
        <w:t>Maximum penalty:</w:t>
      </w:r>
    </w:p>
    <w:p w14:paraId="2D59A161" w14:textId="77777777" w:rsidR="001D793C" w:rsidRPr="00707E10" w:rsidRDefault="001D793C" w:rsidP="001D793C">
      <w:pPr>
        <w:pStyle w:val="PenaltyPara"/>
      </w:pPr>
      <w:r w:rsidRPr="00707E10">
        <w:tab/>
        <w:t>(a)</w:t>
      </w:r>
      <w:r w:rsidRPr="00707E10">
        <w:tab/>
        <w:t>if the package is large packaging or an overpack—20 penalty units; and</w:t>
      </w:r>
    </w:p>
    <w:p w14:paraId="6290DBE1" w14:textId="77777777" w:rsidR="001D793C" w:rsidRPr="00707E10" w:rsidRDefault="001D793C" w:rsidP="001D793C">
      <w:pPr>
        <w:pStyle w:val="PenaltyPara"/>
      </w:pPr>
      <w:r w:rsidRPr="00707E10">
        <w:tab/>
        <w:t>(b)</w:t>
      </w:r>
      <w:r w:rsidRPr="00707E10">
        <w:tab/>
        <w:t>in any other case—</w:t>
      </w:r>
      <w:r w:rsidR="006925BD" w:rsidRPr="00707E10">
        <w:t>10 penalty units</w:t>
      </w:r>
      <w:r w:rsidRPr="00707E10">
        <w:t>.</w:t>
      </w:r>
    </w:p>
    <w:p w14:paraId="6A50382D" w14:textId="77777777" w:rsidR="001D793C" w:rsidRPr="00707E10" w:rsidRDefault="00017800" w:rsidP="00017800">
      <w:pPr>
        <w:pStyle w:val="Amain"/>
      </w:pPr>
      <w:r>
        <w:tab/>
      </w:r>
      <w:r w:rsidR="0065449A" w:rsidRPr="00707E10">
        <w:t>(3)</w:t>
      </w:r>
      <w:r w:rsidR="0065449A" w:rsidRPr="00707E10">
        <w:tab/>
      </w:r>
      <w:r w:rsidR="001D793C" w:rsidRPr="00707E10">
        <w:t>An offence against this section is a strict liability offence.</w:t>
      </w:r>
    </w:p>
    <w:p w14:paraId="228816B4" w14:textId="77777777" w:rsidR="001D793C" w:rsidRPr="00707E10" w:rsidRDefault="0065449A" w:rsidP="0065449A">
      <w:pPr>
        <w:pStyle w:val="AH5Sec"/>
      </w:pPr>
      <w:bookmarkStart w:id="106" w:name="_Toc190157636"/>
      <w:r w:rsidRPr="00071F1E">
        <w:rPr>
          <w:rStyle w:val="CharSectNo"/>
        </w:rPr>
        <w:t>79</w:t>
      </w:r>
      <w:r w:rsidRPr="00707E10">
        <w:tab/>
      </w:r>
      <w:r w:rsidR="001D793C" w:rsidRPr="00707E10">
        <w:t>Offence—consign goods—package marked or labelled as if contains dangerous goods</w:t>
      </w:r>
      <w:bookmarkEnd w:id="106"/>
      <w:r w:rsidR="001D793C" w:rsidRPr="00707E10">
        <w:t xml:space="preserve"> </w:t>
      </w:r>
    </w:p>
    <w:p w14:paraId="59DBB0A2"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w:t>
      </w:r>
    </w:p>
    <w:p w14:paraId="5C142E5C" w14:textId="77777777" w:rsidR="001D793C" w:rsidRPr="00707E10" w:rsidRDefault="00017800" w:rsidP="00017800">
      <w:pPr>
        <w:pStyle w:val="Apara"/>
      </w:pPr>
      <w:r>
        <w:tab/>
      </w:r>
      <w:r w:rsidR="0065449A" w:rsidRPr="00707E10">
        <w:t>(a)</w:t>
      </w:r>
      <w:r w:rsidR="0065449A" w:rsidRPr="00707E10">
        <w:tab/>
      </w:r>
      <w:r w:rsidR="001D793C" w:rsidRPr="00707E10">
        <w:t>the person consigns goods for transport in a package; and</w:t>
      </w:r>
    </w:p>
    <w:p w14:paraId="0D4374C3" w14:textId="77777777" w:rsidR="001D793C" w:rsidRPr="00707E10" w:rsidRDefault="00017800" w:rsidP="00017800">
      <w:pPr>
        <w:pStyle w:val="Apara"/>
      </w:pPr>
      <w:r>
        <w:tab/>
      </w:r>
      <w:r w:rsidR="0065449A" w:rsidRPr="00707E10">
        <w:t>(b)</w:t>
      </w:r>
      <w:r w:rsidR="0065449A" w:rsidRPr="00707E10">
        <w:tab/>
      </w:r>
      <w:r w:rsidR="001D793C" w:rsidRPr="00707E10">
        <w:t>the package does not contain dangerous goods; and</w:t>
      </w:r>
    </w:p>
    <w:p w14:paraId="6FE3218C" w14:textId="77777777" w:rsidR="001D793C" w:rsidRPr="00707E10" w:rsidRDefault="00017800" w:rsidP="00017800">
      <w:pPr>
        <w:pStyle w:val="Apara"/>
        <w:keepNext/>
      </w:pPr>
      <w:r>
        <w:tab/>
      </w:r>
      <w:r w:rsidR="0065449A" w:rsidRPr="00707E10">
        <w:t>(c)</w:t>
      </w:r>
      <w:r w:rsidR="0065449A" w:rsidRPr="00707E10">
        <w:tab/>
      </w:r>
      <w:r w:rsidR="001D793C" w:rsidRPr="00707E10">
        <w:t>the package is marked or labelled as if it contains dangerous goods.</w:t>
      </w:r>
    </w:p>
    <w:p w14:paraId="778AE759" w14:textId="77777777" w:rsidR="001D793C" w:rsidRPr="00707E10" w:rsidRDefault="001D793C" w:rsidP="00017800">
      <w:pPr>
        <w:pStyle w:val="Penalty"/>
        <w:keepNext/>
      </w:pPr>
      <w:r w:rsidRPr="00707E10">
        <w:t>Maximum penalty:</w:t>
      </w:r>
    </w:p>
    <w:p w14:paraId="26DA4C53" w14:textId="77777777" w:rsidR="001D793C" w:rsidRPr="00707E10" w:rsidRDefault="001D793C" w:rsidP="001D793C">
      <w:pPr>
        <w:pStyle w:val="PenaltyPara"/>
      </w:pPr>
      <w:r w:rsidRPr="00707E10">
        <w:tab/>
        <w:t>(a)</w:t>
      </w:r>
      <w:r w:rsidRPr="00707E10">
        <w:tab/>
        <w:t>if the package is large packaging or an overpack—20 penalty units; and</w:t>
      </w:r>
    </w:p>
    <w:p w14:paraId="1FAEE3E5" w14:textId="77777777" w:rsidR="001D793C" w:rsidRPr="00707E10" w:rsidRDefault="001D793C" w:rsidP="001D793C">
      <w:pPr>
        <w:pStyle w:val="PenaltyPara"/>
      </w:pPr>
      <w:r w:rsidRPr="00707E10">
        <w:tab/>
        <w:t>(b)</w:t>
      </w:r>
      <w:r w:rsidRPr="00707E10">
        <w:tab/>
        <w:t>in any other case—</w:t>
      </w:r>
      <w:r w:rsidR="006925BD" w:rsidRPr="00707E10">
        <w:t>10 penalty units</w:t>
      </w:r>
      <w:r w:rsidRPr="00707E10">
        <w:t>.</w:t>
      </w:r>
    </w:p>
    <w:p w14:paraId="13699692" w14:textId="77777777" w:rsidR="001D793C" w:rsidRPr="00707E10" w:rsidRDefault="00017800" w:rsidP="00017800">
      <w:pPr>
        <w:pStyle w:val="Amain"/>
      </w:pPr>
      <w:r>
        <w:tab/>
      </w:r>
      <w:r w:rsidR="0065449A" w:rsidRPr="00707E10">
        <w:t>(2)</w:t>
      </w:r>
      <w:r w:rsidR="0065449A" w:rsidRPr="00707E10">
        <w:tab/>
      </w:r>
      <w:r w:rsidR="001D793C" w:rsidRPr="00707E10">
        <w:t>An offence against this section is a strict liability offence.</w:t>
      </w:r>
    </w:p>
    <w:p w14:paraId="54C2125D" w14:textId="77777777" w:rsidR="001D793C" w:rsidRPr="00707E10" w:rsidRDefault="0065449A" w:rsidP="0065449A">
      <w:pPr>
        <w:pStyle w:val="AH5Sec"/>
        <w:rPr>
          <w:b w:val="0"/>
        </w:rPr>
      </w:pPr>
      <w:bookmarkStart w:id="107" w:name="_Toc190157637"/>
      <w:r w:rsidRPr="00071F1E">
        <w:rPr>
          <w:rStyle w:val="CharSectNo"/>
        </w:rPr>
        <w:lastRenderedPageBreak/>
        <w:t>80</w:t>
      </w:r>
      <w:r w:rsidRPr="00707E10">
        <w:tab/>
      </w:r>
      <w:r w:rsidR="001D793C" w:rsidRPr="00707E10">
        <w:t xml:space="preserve">Offences—pack dangerous goods—package </w:t>
      </w:r>
      <w:r w:rsidR="00193890" w:rsidRPr="00707E10">
        <w:t>inappropriately</w:t>
      </w:r>
      <w:r w:rsidR="001D793C" w:rsidRPr="00707E10">
        <w:t xml:space="preserve"> marked or labelled</w:t>
      </w:r>
      <w:bookmarkEnd w:id="107"/>
      <w:r w:rsidR="001D793C" w:rsidRPr="00707E10">
        <w:rPr>
          <w:b w:val="0"/>
        </w:rPr>
        <w:t xml:space="preserve"> </w:t>
      </w:r>
    </w:p>
    <w:p w14:paraId="344763E2"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w:t>
      </w:r>
    </w:p>
    <w:p w14:paraId="31CFB6BC" w14:textId="77777777" w:rsidR="001D793C" w:rsidRPr="00707E10" w:rsidRDefault="00017800" w:rsidP="00017800">
      <w:pPr>
        <w:pStyle w:val="Apara"/>
      </w:pPr>
      <w:r>
        <w:tab/>
      </w:r>
      <w:r w:rsidR="0065449A" w:rsidRPr="00707E10">
        <w:t>(a)</w:t>
      </w:r>
      <w:r w:rsidR="0065449A" w:rsidRPr="00707E10">
        <w:tab/>
      </w:r>
      <w:r w:rsidR="001D793C" w:rsidRPr="00707E10">
        <w:t>the person packs dangerous goods for transport in a package; and</w:t>
      </w:r>
    </w:p>
    <w:p w14:paraId="08A217C7" w14:textId="77777777" w:rsidR="001D793C" w:rsidRPr="00707E10" w:rsidRDefault="00017800" w:rsidP="00017800">
      <w:pPr>
        <w:pStyle w:val="Apara"/>
      </w:pPr>
      <w:r>
        <w:tab/>
      </w:r>
      <w:r w:rsidR="0065449A" w:rsidRPr="00707E10">
        <w:t>(b)</w:t>
      </w:r>
      <w:r w:rsidR="0065449A" w:rsidRPr="00707E10">
        <w:tab/>
      </w:r>
      <w:r w:rsidR="001D793C" w:rsidRPr="00707E10">
        <w:t>the package is not, or will not be once the package is ready to be transported, appropriately marked; and</w:t>
      </w:r>
    </w:p>
    <w:p w14:paraId="4D76D9BA" w14:textId="77777777" w:rsidR="001D793C" w:rsidRPr="00707E10" w:rsidRDefault="00017800" w:rsidP="00017800">
      <w:pPr>
        <w:pStyle w:val="Apara"/>
        <w:keepNext/>
      </w:pPr>
      <w:r>
        <w:tab/>
      </w:r>
      <w:r w:rsidR="0065449A" w:rsidRPr="00707E10">
        <w:t>(c)</w:t>
      </w:r>
      <w:r w:rsidR="0065449A" w:rsidRPr="00707E10">
        <w:tab/>
      </w:r>
      <w:r w:rsidR="001D793C" w:rsidRPr="00707E10">
        <w:t>the person knows, or ought reasonably to know, that the package is not, or will not be once the package is ready to be transported, appropriately marked.</w:t>
      </w:r>
    </w:p>
    <w:p w14:paraId="638B8365" w14:textId="77777777" w:rsidR="001D793C" w:rsidRPr="00707E10" w:rsidRDefault="001D793C" w:rsidP="00017800">
      <w:pPr>
        <w:pStyle w:val="Penalty"/>
        <w:keepNext/>
      </w:pPr>
      <w:r w:rsidRPr="00707E10">
        <w:t>Maximum penalty:</w:t>
      </w:r>
    </w:p>
    <w:p w14:paraId="7A3C96D3" w14:textId="77777777" w:rsidR="001D793C" w:rsidRPr="00707E10" w:rsidRDefault="001D793C" w:rsidP="001D793C">
      <w:pPr>
        <w:pStyle w:val="PenaltyPara"/>
      </w:pPr>
      <w:r w:rsidRPr="00707E10">
        <w:tab/>
        <w:t>(a)</w:t>
      </w:r>
      <w:r w:rsidRPr="00707E10">
        <w:tab/>
        <w:t>if the package is large packaging or an overpack—20 penalty units; and</w:t>
      </w:r>
    </w:p>
    <w:p w14:paraId="01731464" w14:textId="77777777" w:rsidR="001D793C" w:rsidRPr="00707E10" w:rsidRDefault="001D793C" w:rsidP="001D793C">
      <w:pPr>
        <w:pStyle w:val="PenaltyPara"/>
      </w:pPr>
      <w:r w:rsidRPr="00707E10">
        <w:tab/>
        <w:t>(b)</w:t>
      </w:r>
      <w:r w:rsidRPr="00707E10">
        <w:tab/>
        <w:t>in any other case—</w:t>
      </w:r>
      <w:r w:rsidR="006925BD" w:rsidRPr="00707E10">
        <w:t>10 penalty units</w:t>
      </w:r>
      <w:r w:rsidRPr="00707E10">
        <w:t>.</w:t>
      </w:r>
    </w:p>
    <w:p w14:paraId="36E1FDFF" w14:textId="77777777" w:rsidR="001D793C" w:rsidRPr="00707E10" w:rsidRDefault="00017800" w:rsidP="00017800">
      <w:pPr>
        <w:pStyle w:val="Amain"/>
      </w:pPr>
      <w:r>
        <w:tab/>
      </w:r>
      <w:r w:rsidR="0065449A" w:rsidRPr="00707E10">
        <w:t>(2)</w:t>
      </w:r>
      <w:r w:rsidR="0065449A" w:rsidRPr="00707E10">
        <w:tab/>
      </w:r>
      <w:r w:rsidR="001D793C" w:rsidRPr="00707E10">
        <w:t>A person commits an offence if—</w:t>
      </w:r>
    </w:p>
    <w:p w14:paraId="16D9E5EC" w14:textId="77777777" w:rsidR="001D793C" w:rsidRPr="00707E10" w:rsidRDefault="00017800" w:rsidP="00017800">
      <w:pPr>
        <w:pStyle w:val="Apara"/>
      </w:pPr>
      <w:r>
        <w:tab/>
      </w:r>
      <w:r w:rsidR="0065449A" w:rsidRPr="00707E10">
        <w:t>(a)</w:t>
      </w:r>
      <w:r w:rsidR="0065449A" w:rsidRPr="00707E10">
        <w:tab/>
      </w:r>
      <w:r w:rsidR="001D793C" w:rsidRPr="00707E10">
        <w:t>the person packs dangerous goods for transport in a package; and</w:t>
      </w:r>
    </w:p>
    <w:p w14:paraId="40565C36" w14:textId="77777777" w:rsidR="001D793C" w:rsidRPr="00707E10" w:rsidRDefault="00017800" w:rsidP="00017800">
      <w:pPr>
        <w:pStyle w:val="Apara"/>
      </w:pPr>
      <w:r>
        <w:tab/>
      </w:r>
      <w:r w:rsidR="0065449A" w:rsidRPr="00707E10">
        <w:t>(b)</w:t>
      </w:r>
      <w:r w:rsidR="0065449A" w:rsidRPr="00707E10">
        <w:tab/>
      </w:r>
      <w:r w:rsidR="001D793C" w:rsidRPr="00707E10">
        <w:t>the person marks or labels the package with a marking or label about its contents; and</w:t>
      </w:r>
    </w:p>
    <w:p w14:paraId="4C1C566A" w14:textId="77777777" w:rsidR="001D793C" w:rsidRPr="00707E10" w:rsidRDefault="00017800" w:rsidP="00017800">
      <w:pPr>
        <w:pStyle w:val="Apara"/>
      </w:pPr>
      <w:r>
        <w:tab/>
      </w:r>
      <w:r w:rsidR="0065449A" w:rsidRPr="00707E10">
        <w:t>(c)</w:t>
      </w:r>
      <w:r w:rsidR="0065449A" w:rsidRPr="00707E10">
        <w:tab/>
      </w:r>
      <w:r w:rsidR="001D793C" w:rsidRPr="00707E10">
        <w:t>the mark or label is false or misleading in a material particular; and</w:t>
      </w:r>
    </w:p>
    <w:p w14:paraId="762BEF54" w14:textId="77777777" w:rsidR="001D793C" w:rsidRPr="00707E10" w:rsidRDefault="00017800" w:rsidP="00017800">
      <w:pPr>
        <w:pStyle w:val="Apara"/>
        <w:keepNext/>
      </w:pPr>
      <w:r>
        <w:tab/>
      </w:r>
      <w:r w:rsidR="0065449A" w:rsidRPr="00707E10">
        <w:t>(d)</w:t>
      </w:r>
      <w:r w:rsidR="0065449A" w:rsidRPr="00707E10">
        <w:tab/>
      </w:r>
      <w:r w:rsidR="001D793C" w:rsidRPr="00707E10">
        <w:t>the person knows, or ought reasonably to know, that the mark or label is false or misleading in a material particular.</w:t>
      </w:r>
    </w:p>
    <w:p w14:paraId="0E896D05" w14:textId="77777777" w:rsidR="001D793C" w:rsidRPr="00707E10" w:rsidRDefault="001D793C" w:rsidP="00017800">
      <w:pPr>
        <w:pStyle w:val="Penalty"/>
        <w:keepNext/>
      </w:pPr>
      <w:r w:rsidRPr="00707E10">
        <w:t>Maximum penalty:</w:t>
      </w:r>
    </w:p>
    <w:p w14:paraId="492803E6" w14:textId="77777777" w:rsidR="001D793C" w:rsidRPr="00707E10" w:rsidRDefault="001D793C" w:rsidP="001D793C">
      <w:pPr>
        <w:pStyle w:val="PenaltyPara"/>
      </w:pPr>
      <w:r w:rsidRPr="00707E10">
        <w:tab/>
        <w:t>(a)</w:t>
      </w:r>
      <w:r w:rsidRPr="00707E10">
        <w:tab/>
        <w:t>if the package is large packaging or an overpack—20 penalty units; and</w:t>
      </w:r>
    </w:p>
    <w:p w14:paraId="1F2A7968" w14:textId="77777777" w:rsidR="001D793C" w:rsidRPr="00707E10" w:rsidRDefault="001D793C" w:rsidP="001D793C">
      <w:pPr>
        <w:pStyle w:val="PenaltyPara"/>
      </w:pPr>
      <w:r w:rsidRPr="00707E10">
        <w:tab/>
        <w:t>(b)</w:t>
      </w:r>
      <w:r w:rsidRPr="00707E10">
        <w:tab/>
        <w:t>in any other case—</w:t>
      </w:r>
      <w:r w:rsidR="006925BD" w:rsidRPr="00707E10">
        <w:t>10 penalty units</w:t>
      </w:r>
      <w:r w:rsidRPr="00707E10">
        <w:t>.</w:t>
      </w:r>
    </w:p>
    <w:p w14:paraId="3B803F02" w14:textId="77777777" w:rsidR="001D793C" w:rsidRPr="00707E10" w:rsidRDefault="0065449A" w:rsidP="0065449A">
      <w:pPr>
        <w:pStyle w:val="AH5Sec"/>
        <w:rPr>
          <w:b w:val="0"/>
        </w:rPr>
      </w:pPr>
      <w:bookmarkStart w:id="108" w:name="_Toc190157638"/>
      <w:r w:rsidRPr="00071F1E">
        <w:rPr>
          <w:rStyle w:val="CharSectNo"/>
        </w:rPr>
        <w:lastRenderedPageBreak/>
        <w:t>81</w:t>
      </w:r>
      <w:r w:rsidRPr="00707E10">
        <w:tab/>
      </w:r>
      <w:r w:rsidR="001D793C" w:rsidRPr="00707E10">
        <w:t>Offence—pack dangerous goods—mark or label as if contains dangerous goods</w:t>
      </w:r>
      <w:bookmarkEnd w:id="108"/>
      <w:r w:rsidR="001D793C" w:rsidRPr="00707E10">
        <w:rPr>
          <w:b w:val="0"/>
        </w:rPr>
        <w:t xml:space="preserve"> </w:t>
      </w:r>
    </w:p>
    <w:p w14:paraId="41FDFA5B" w14:textId="77777777" w:rsidR="001D793C" w:rsidRPr="00707E10" w:rsidRDefault="001D793C" w:rsidP="001D793C">
      <w:pPr>
        <w:pStyle w:val="Amainreturn"/>
      </w:pPr>
      <w:r w:rsidRPr="00707E10">
        <w:t>A person commits an offence if—</w:t>
      </w:r>
    </w:p>
    <w:p w14:paraId="477A4B9A" w14:textId="77777777" w:rsidR="001D793C" w:rsidRPr="00707E10" w:rsidRDefault="00017800" w:rsidP="00017800">
      <w:pPr>
        <w:pStyle w:val="Apara"/>
      </w:pPr>
      <w:r>
        <w:tab/>
      </w:r>
      <w:r w:rsidR="0065449A" w:rsidRPr="00707E10">
        <w:t>(a)</w:t>
      </w:r>
      <w:r w:rsidR="0065449A" w:rsidRPr="00707E10">
        <w:tab/>
      </w:r>
      <w:r w:rsidR="001D793C" w:rsidRPr="00707E10">
        <w:t>the person packs goods for transport in a package; and</w:t>
      </w:r>
    </w:p>
    <w:p w14:paraId="39B324EB" w14:textId="77777777" w:rsidR="001D793C" w:rsidRPr="00707E10" w:rsidRDefault="00017800" w:rsidP="00017800">
      <w:pPr>
        <w:pStyle w:val="Apara"/>
      </w:pPr>
      <w:r>
        <w:tab/>
      </w:r>
      <w:r w:rsidR="0065449A" w:rsidRPr="00707E10">
        <w:t>(b)</w:t>
      </w:r>
      <w:r w:rsidR="0065449A" w:rsidRPr="00707E10">
        <w:tab/>
      </w:r>
      <w:r w:rsidR="001D793C" w:rsidRPr="00707E10">
        <w:t>the package does not contain dangerous goods; and</w:t>
      </w:r>
    </w:p>
    <w:p w14:paraId="289C1A46" w14:textId="77777777" w:rsidR="001D793C" w:rsidRPr="00707E10" w:rsidRDefault="00017800" w:rsidP="00017800">
      <w:pPr>
        <w:pStyle w:val="Apara"/>
      </w:pPr>
      <w:r>
        <w:tab/>
      </w:r>
      <w:r w:rsidR="0065449A" w:rsidRPr="00707E10">
        <w:t>(c)</w:t>
      </w:r>
      <w:r w:rsidR="0065449A" w:rsidRPr="00707E10">
        <w:tab/>
      </w:r>
      <w:r w:rsidR="001D793C" w:rsidRPr="00707E10">
        <w:t>the person marks or labels the package as if it contains dangerous goods; and</w:t>
      </w:r>
    </w:p>
    <w:p w14:paraId="07A8AD2D" w14:textId="77777777" w:rsidR="001D793C" w:rsidRPr="00707E10" w:rsidRDefault="00017800" w:rsidP="00017800">
      <w:pPr>
        <w:pStyle w:val="Apara"/>
        <w:keepNext/>
      </w:pPr>
      <w:r>
        <w:tab/>
      </w:r>
      <w:r w:rsidR="0065449A" w:rsidRPr="00707E10">
        <w:t>(d)</w:t>
      </w:r>
      <w:r w:rsidR="0065449A" w:rsidRPr="00707E10">
        <w:tab/>
      </w:r>
      <w:r w:rsidR="001D793C" w:rsidRPr="00707E10">
        <w:t>the person knows, or ought reasonably to know, that the package does not contain dangerous goods.</w:t>
      </w:r>
    </w:p>
    <w:p w14:paraId="6D083E3C" w14:textId="77777777" w:rsidR="001D793C" w:rsidRPr="00707E10" w:rsidRDefault="001D793C" w:rsidP="00017800">
      <w:pPr>
        <w:pStyle w:val="Penalty"/>
        <w:keepNext/>
      </w:pPr>
      <w:r w:rsidRPr="00707E10">
        <w:t>Maximum penalty:</w:t>
      </w:r>
    </w:p>
    <w:p w14:paraId="7048680C" w14:textId="77777777" w:rsidR="001D793C" w:rsidRPr="00707E10" w:rsidRDefault="001D793C" w:rsidP="001D793C">
      <w:pPr>
        <w:pStyle w:val="PenaltyPara"/>
      </w:pPr>
      <w:r w:rsidRPr="00707E10">
        <w:tab/>
        <w:t>(a)</w:t>
      </w:r>
      <w:r w:rsidRPr="00707E10">
        <w:tab/>
        <w:t>if the package is large packaging or an overpack—20 penalty units; and</w:t>
      </w:r>
    </w:p>
    <w:p w14:paraId="24CC9610" w14:textId="77777777" w:rsidR="001D793C" w:rsidRPr="00707E10" w:rsidRDefault="001D793C" w:rsidP="001D793C">
      <w:pPr>
        <w:pStyle w:val="PenaltyPara"/>
      </w:pPr>
      <w:r w:rsidRPr="00707E10">
        <w:tab/>
        <w:t>(b)</w:t>
      </w:r>
      <w:r w:rsidRPr="00707E10">
        <w:tab/>
        <w:t>in any other case—</w:t>
      </w:r>
      <w:r w:rsidR="006925BD" w:rsidRPr="00707E10">
        <w:t>10 penalty units</w:t>
      </w:r>
      <w:r w:rsidRPr="00707E10">
        <w:t>.</w:t>
      </w:r>
    </w:p>
    <w:p w14:paraId="57A5A779" w14:textId="77777777" w:rsidR="001D793C" w:rsidRPr="00707E10" w:rsidRDefault="0065449A" w:rsidP="0065449A">
      <w:pPr>
        <w:pStyle w:val="AH5Sec"/>
        <w:rPr>
          <w:b w:val="0"/>
        </w:rPr>
      </w:pPr>
      <w:bookmarkStart w:id="109" w:name="_Toc190157639"/>
      <w:r w:rsidRPr="00071F1E">
        <w:rPr>
          <w:rStyle w:val="CharSectNo"/>
        </w:rPr>
        <w:t>82</w:t>
      </w:r>
      <w:r w:rsidRPr="00707E10">
        <w:tab/>
      </w:r>
      <w:r w:rsidR="001D793C" w:rsidRPr="00707E10">
        <w:t xml:space="preserve">Offences—prime contractor transports dangerous goods—package </w:t>
      </w:r>
      <w:r w:rsidR="00193890" w:rsidRPr="00707E10">
        <w:t>inappropriately</w:t>
      </w:r>
      <w:r w:rsidR="001D793C" w:rsidRPr="00707E10">
        <w:t xml:space="preserve"> marked or labelled</w:t>
      </w:r>
      <w:bookmarkEnd w:id="109"/>
      <w:r w:rsidR="001D793C" w:rsidRPr="00707E10">
        <w:rPr>
          <w:b w:val="0"/>
        </w:rPr>
        <w:t xml:space="preserve"> </w:t>
      </w:r>
    </w:p>
    <w:p w14:paraId="0916A7A0" w14:textId="77777777" w:rsidR="001D793C" w:rsidRPr="00707E10" w:rsidRDefault="00017800" w:rsidP="00017800">
      <w:pPr>
        <w:pStyle w:val="Amain"/>
      </w:pPr>
      <w:r>
        <w:tab/>
      </w:r>
      <w:r w:rsidR="0065449A" w:rsidRPr="00707E10">
        <w:t>(1)</w:t>
      </w:r>
      <w:r w:rsidR="0065449A" w:rsidRPr="00707E10">
        <w:tab/>
      </w:r>
      <w:r w:rsidR="001D793C" w:rsidRPr="00707E10">
        <w:t>A prime contractor commits an offence if—</w:t>
      </w:r>
    </w:p>
    <w:p w14:paraId="4529505C" w14:textId="77777777" w:rsidR="001D793C" w:rsidRPr="00707E10" w:rsidRDefault="00017800" w:rsidP="00017800">
      <w:pPr>
        <w:pStyle w:val="Apara"/>
      </w:pPr>
      <w:r>
        <w:tab/>
      </w:r>
      <w:r w:rsidR="0065449A" w:rsidRPr="00707E10">
        <w:t>(a)</w:t>
      </w:r>
      <w:r w:rsidR="0065449A" w:rsidRPr="00707E10">
        <w:tab/>
      </w:r>
      <w:r w:rsidR="001D793C" w:rsidRPr="00707E10">
        <w:t>the contractor transports dangerous goods in a package; and</w:t>
      </w:r>
    </w:p>
    <w:p w14:paraId="5CFCABD7" w14:textId="77777777" w:rsidR="001D793C" w:rsidRPr="00707E10" w:rsidRDefault="00017800" w:rsidP="00017800">
      <w:pPr>
        <w:pStyle w:val="Apara"/>
      </w:pPr>
      <w:r>
        <w:tab/>
      </w:r>
      <w:r w:rsidR="0065449A" w:rsidRPr="00707E10">
        <w:t>(b)</w:t>
      </w:r>
      <w:r w:rsidR="0065449A" w:rsidRPr="00707E10">
        <w:tab/>
      </w:r>
      <w:r w:rsidR="001D793C" w:rsidRPr="00707E10">
        <w:t>the package is not appropriately marked; and</w:t>
      </w:r>
    </w:p>
    <w:p w14:paraId="64594FD0" w14:textId="77777777" w:rsidR="001D793C" w:rsidRPr="00707E10" w:rsidRDefault="00017800" w:rsidP="00017800">
      <w:pPr>
        <w:pStyle w:val="Apara"/>
      </w:pPr>
      <w:r>
        <w:tab/>
      </w:r>
      <w:r w:rsidR="0065449A" w:rsidRPr="00707E10">
        <w:t>(c)</w:t>
      </w:r>
      <w:r w:rsidR="0065449A" w:rsidRPr="00707E10">
        <w:tab/>
      </w:r>
      <w:r w:rsidR="001D793C" w:rsidRPr="00707E10">
        <w:t>the contractor knows, or ought reasonably to know, that—</w:t>
      </w:r>
    </w:p>
    <w:p w14:paraId="5157D04E" w14:textId="77777777" w:rsidR="001D793C" w:rsidRPr="00707E10" w:rsidRDefault="00017800" w:rsidP="00017800">
      <w:pPr>
        <w:pStyle w:val="Asubpara"/>
      </w:pPr>
      <w:r>
        <w:tab/>
      </w:r>
      <w:r w:rsidR="0065449A" w:rsidRPr="00707E10">
        <w:t>(i)</w:t>
      </w:r>
      <w:r w:rsidR="0065449A" w:rsidRPr="00707E10">
        <w:tab/>
      </w:r>
      <w:r w:rsidR="001D793C" w:rsidRPr="00707E10">
        <w:t>the goods are dangerous goods; and</w:t>
      </w:r>
    </w:p>
    <w:p w14:paraId="30DF0FD6" w14:textId="77777777" w:rsidR="001D793C" w:rsidRPr="00707E10" w:rsidRDefault="00017800" w:rsidP="00017800">
      <w:pPr>
        <w:pStyle w:val="Asubpara"/>
        <w:keepNext/>
      </w:pPr>
      <w:r>
        <w:tab/>
      </w:r>
      <w:r w:rsidR="0065449A" w:rsidRPr="00707E10">
        <w:t>(ii)</w:t>
      </w:r>
      <w:r w:rsidR="0065449A" w:rsidRPr="00707E10">
        <w:tab/>
      </w:r>
      <w:r w:rsidR="001D793C" w:rsidRPr="00707E10">
        <w:t>the package is not appropriately marked.</w:t>
      </w:r>
    </w:p>
    <w:p w14:paraId="786F53DD" w14:textId="77777777" w:rsidR="001D793C" w:rsidRPr="00707E10" w:rsidRDefault="001D793C" w:rsidP="00017800">
      <w:pPr>
        <w:pStyle w:val="Penalty"/>
        <w:keepNext/>
      </w:pPr>
      <w:r w:rsidRPr="00707E10">
        <w:t>Maximum penalty:</w:t>
      </w:r>
    </w:p>
    <w:p w14:paraId="61F13E4B" w14:textId="77777777" w:rsidR="001D793C" w:rsidRPr="00707E10" w:rsidRDefault="001D793C" w:rsidP="001D793C">
      <w:pPr>
        <w:pStyle w:val="PenaltyPara"/>
      </w:pPr>
      <w:r w:rsidRPr="00707E10">
        <w:tab/>
        <w:t>(a)</w:t>
      </w:r>
      <w:r w:rsidRPr="00707E10">
        <w:tab/>
        <w:t>if the package is large packaging or an overpack—20 penalty units; and</w:t>
      </w:r>
    </w:p>
    <w:p w14:paraId="7EEFAA92" w14:textId="77777777" w:rsidR="001D793C" w:rsidRPr="00707E10" w:rsidRDefault="001D793C" w:rsidP="001D793C">
      <w:pPr>
        <w:pStyle w:val="PenaltyPara"/>
      </w:pPr>
      <w:r w:rsidRPr="00707E10">
        <w:tab/>
        <w:t>(b)</w:t>
      </w:r>
      <w:r w:rsidRPr="00707E10">
        <w:tab/>
        <w:t>in any other case—</w:t>
      </w:r>
      <w:r w:rsidR="006925BD" w:rsidRPr="00707E10">
        <w:t>10 penalty units</w:t>
      </w:r>
      <w:r w:rsidRPr="00707E10">
        <w:t>.</w:t>
      </w:r>
    </w:p>
    <w:p w14:paraId="4B6F8F63" w14:textId="77777777" w:rsidR="001D793C" w:rsidRPr="00707E10" w:rsidRDefault="00017800" w:rsidP="00736AEC">
      <w:pPr>
        <w:pStyle w:val="Amain"/>
        <w:keepNext/>
      </w:pPr>
      <w:r>
        <w:lastRenderedPageBreak/>
        <w:tab/>
      </w:r>
      <w:r w:rsidR="0065449A" w:rsidRPr="00707E10">
        <w:t>(2)</w:t>
      </w:r>
      <w:r w:rsidR="0065449A" w:rsidRPr="00707E10">
        <w:tab/>
      </w:r>
      <w:r w:rsidR="001D793C" w:rsidRPr="00707E10">
        <w:t>A prime contractor commits an offence if—</w:t>
      </w:r>
    </w:p>
    <w:p w14:paraId="11DC959F" w14:textId="77777777" w:rsidR="001D793C" w:rsidRPr="00707E10" w:rsidRDefault="00017800" w:rsidP="00017800">
      <w:pPr>
        <w:pStyle w:val="Apara"/>
      </w:pPr>
      <w:r>
        <w:tab/>
      </w:r>
      <w:r w:rsidR="0065449A" w:rsidRPr="00707E10">
        <w:t>(a)</w:t>
      </w:r>
      <w:r w:rsidR="0065449A" w:rsidRPr="00707E10">
        <w:tab/>
      </w:r>
      <w:r w:rsidR="001D793C" w:rsidRPr="00707E10">
        <w:t>the contractor transports dangerous goods in a package; and</w:t>
      </w:r>
    </w:p>
    <w:p w14:paraId="5664A145" w14:textId="77777777" w:rsidR="001D793C" w:rsidRPr="00707E10" w:rsidRDefault="00017800" w:rsidP="00017800">
      <w:pPr>
        <w:pStyle w:val="Apara"/>
      </w:pPr>
      <w:r>
        <w:tab/>
      </w:r>
      <w:r w:rsidR="0065449A" w:rsidRPr="00707E10">
        <w:t>(b)</w:t>
      </w:r>
      <w:r w:rsidR="0065449A" w:rsidRPr="00707E10">
        <w:tab/>
      </w:r>
      <w:r w:rsidR="001D793C" w:rsidRPr="00707E10">
        <w:t>a mark or label on the package about its contents is false or misleading in a material particular; and</w:t>
      </w:r>
    </w:p>
    <w:p w14:paraId="6D8BA9DB" w14:textId="77777777" w:rsidR="001D793C" w:rsidRPr="00707E10" w:rsidRDefault="00017800" w:rsidP="00017800">
      <w:pPr>
        <w:pStyle w:val="Apara"/>
        <w:keepNext/>
      </w:pPr>
      <w:r>
        <w:tab/>
      </w:r>
      <w:r w:rsidR="0065449A" w:rsidRPr="00707E10">
        <w:t>(c)</w:t>
      </w:r>
      <w:r w:rsidR="0065449A" w:rsidRPr="00707E10">
        <w:tab/>
      </w:r>
      <w:r w:rsidR="001D793C" w:rsidRPr="00707E10">
        <w:t>the contractor knows, or ought reasonably to know, that the mark or label is false or misleading in a material particular.</w:t>
      </w:r>
    </w:p>
    <w:p w14:paraId="220035F0" w14:textId="77777777" w:rsidR="001D793C" w:rsidRPr="00707E10" w:rsidRDefault="001D793C" w:rsidP="00017800">
      <w:pPr>
        <w:pStyle w:val="Penalty"/>
        <w:keepNext/>
      </w:pPr>
      <w:r w:rsidRPr="00707E10">
        <w:t>Maximum penalty:</w:t>
      </w:r>
    </w:p>
    <w:p w14:paraId="7D2209EE" w14:textId="77777777" w:rsidR="001D793C" w:rsidRPr="00707E10" w:rsidRDefault="001D793C" w:rsidP="001D793C">
      <w:pPr>
        <w:pStyle w:val="PenaltyPara"/>
      </w:pPr>
      <w:r w:rsidRPr="00707E10">
        <w:tab/>
        <w:t>(a)</w:t>
      </w:r>
      <w:r w:rsidRPr="00707E10">
        <w:tab/>
        <w:t>if the package is large packaging or an overpack—20 penalty units; and</w:t>
      </w:r>
    </w:p>
    <w:p w14:paraId="1DE3F62F" w14:textId="77777777" w:rsidR="001D793C" w:rsidRPr="00707E10" w:rsidRDefault="001D793C" w:rsidP="001D793C">
      <w:pPr>
        <w:pStyle w:val="PenaltyPara"/>
      </w:pPr>
      <w:r w:rsidRPr="00707E10">
        <w:tab/>
        <w:t>(b)</w:t>
      </w:r>
      <w:r w:rsidRPr="00707E10">
        <w:tab/>
        <w:t>in any other case—</w:t>
      </w:r>
      <w:r w:rsidR="006925BD" w:rsidRPr="00707E10">
        <w:t>10 penalty units</w:t>
      </w:r>
      <w:r w:rsidRPr="00707E10">
        <w:t>.</w:t>
      </w:r>
    </w:p>
    <w:p w14:paraId="4D683354" w14:textId="77777777" w:rsidR="001D793C" w:rsidRPr="00707E10" w:rsidRDefault="0065449A" w:rsidP="0065449A">
      <w:pPr>
        <w:pStyle w:val="AH5Sec"/>
      </w:pPr>
      <w:bookmarkStart w:id="110" w:name="_Toc190157640"/>
      <w:r w:rsidRPr="00071F1E">
        <w:rPr>
          <w:rStyle w:val="CharSectNo"/>
        </w:rPr>
        <w:t>83</w:t>
      </w:r>
      <w:r w:rsidRPr="00707E10">
        <w:tab/>
      </w:r>
      <w:r w:rsidR="001D793C" w:rsidRPr="00707E10">
        <w:t>Offence—prime contractor transports goods—package marked or labelled as if contains dangerous goods</w:t>
      </w:r>
      <w:bookmarkEnd w:id="110"/>
      <w:r w:rsidR="001D793C" w:rsidRPr="00707E10">
        <w:rPr>
          <w:b w:val="0"/>
        </w:rPr>
        <w:t xml:space="preserve"> </w:t>
      </w:r>
    </w:p>
    <w:p w14:paraId="3185F795" w14:textId="77777777" w:rsidR="001D793C" w:rsidRPr="00707E10" w:rsidRDefault="001D793C" w:rsidP="001D793C">
      <w:pPr>
        <w:pStyle w:val="Amainreturn"/>
      </w:pPr>
      <w:r w:rsidRPr="00707E10">
        <w:t>A prime contractor commits an offence if—</w:t>
      </w:r>
    </w:p>
    <w:p w14:paraId="7B77CF57" w14:textId="77777777" w:rsidR="001D793C" w:rsidRPr="00707E10" w:rsidRDefault="00017800" w:rsidP="00017800">
      <w:pPr>
        <w:pStyle w:val="Apara"/>
      </w:pPr>
      <w:r>
        <w:tab/>
      </w:r>
      <w:r w:rsidR="0065449A" w:rsidRPr="00707E10">
        <w:t>(a)</w:t>
      </w:r>
      <w:r w:rsidR="0065449A" w:rsidRPr="00707E10">
        <w:tab/>
      </w:r>
      <w:r w:rsidR="001D793C" w:rsidRPr="00707E10">
        <w:t>the contractor transports goods in a package; and</w:t>
      </w:r>
    </w:p>
    <w:p w14:paraId="3E5A2FFF" w14:textId="77777777" w:rsidR="001D793C" w:rsidRPr="00707E10" w:rsidRDefault="00017800" w:rsidP="00017800">
      <w:pPr>
        <w:pStyle w:val="Apara"/>
      </w:pPr>
      <w:r>
        <w:tab/>
      </w:r>
      <w:r w:rsidR="0065449A" w:rsidRPr="00707E10">
        <w:t>(b)</w:t>
      </w:r>
      <w:r w:rsidR="0065449A" w:rsidRPr="00707E10">
        <w:tab/>
      </w:r>
      <w:r w:rsidR="001D793C" w:rsidRPr="00707E10">
        <w:t>the package is marked or labelled as if it contains dangerous goods; and</w:t>
      </w:r>
    </w:p>
    <w:p w14:paraId="24F018FD" w14:textId="77777777" w:rsidR="001D793C" w:rsidRPr="00707E10" w:rsidRDefault="00017800" w:rsidP="00017800">
      <w:pPr>
        <w:pStyle w:val="Apara"/>
        <w:keepNext/>
      </w:pPr>
      <w:r>
        <w:tab/>
      </w:r>
      <w:r w:rsidR="0065449A" w:rsidRPr="00707E10">
        <w:t>(c)</w:t>
      </w:r>
      <w:r w:rsidR="0065449A" w:rsidRPr="00707E10">
        <w:tab/>
      </w:r>
      <w:r w:rsidR="001D793C" w:rsidRPr="00707E10">
        <w:t>the contractor knows, or ought reasonably to know, that the package does not contain dangerous goods.</w:t>
      </w:r>
    </w:p>
    <w:p w14:paraId="29FB6319" w14:textId="77777777" w:rsidR="001D793C" w:rsidRPr="00707E10" w:rsidRDefault="001D793C" w:rsidP="00017800">
      <w:pPr>
        <w:pStyle w:val="Penalty"/>
        <w:keepNext/>
      </w:pPr>
      <w:r w:rsidRPr="00707E10">
        <w:t>Maximum penalty:</w:t>
      </w:r>
    </w:p>
    <w:p w14:paraId="2C1590F9" w14:textId="77777777" w:rsidR="001D793C" w:rsidRPr="00707E10" w:rsidRDefault="001D793C" w:rsidP="001D793C">
      <w:pPr>
        <w:pStyle w:val="PenaltyPara"/>
      </w:pPr>
      <w:r w:rsidRPr="00707E10">
        <w:tab/>
        <w:t>(a)</w:t>
      </w:r>
      <w:r w:rsidRPr="00707E10">
        <w:tab/>
        <w:t>if the package is large packaging or an overpack—20 penalty units; and</w:t>
      </w:r>
    </w:p>
    <w:p w14:paraId="52676098" w14:textId="77777777" w:rsidR="001D793C" w:rsidRPr="00707E10" w:rsidRDefault="001D793C" w:rsidP="001D793C">
      <w:pPr>
        <w:pStyle w:val="PenaltyPara"/>
      </w:pPr>
      <w:r w:rsidRPr="00707E10">
        <w:tab/>
        <w:t>(b)</w:t>
      </w:r>
      <w:r w:rsidRPr="00707E10">
        <w:tab/>
        <w:t>in any other case—</w:t>
      </w:r>
      <w:r w:rsidR="006925BD" w:rsidRPr="00707E10">
        <w:t>10 penalty units</w:t>
      </w:r>
      <w:r w:rsidRPr="00707E10">
        <w:t>.</w:t>
      </w:r>
    </w:p>
    <w:p w14:paraId="62F193A3" w14:textId="77777777" w:rsidR="001D793C" w:rsidRPr="00707E10" w:rsidRDefault="001D793C" w:rsidP="001D793C">
      <w:pPr>
        <w:pStyle w:val="PageBreak"/>
      </w:pPr>
      <w:r w:rsidRPr="00707E10">
        <w:br w:type="page"/>
      </w:r>
    </w:p>
    <w:p w14:paraId="68B9CE0C" w14:textId="77777777" w:rsidR="001D793C" w:rsidRPr="00071F1E" w:rsidRDefault="0065449A" w:rsidP="0065449A">
      <w:pPr>
        <w:pStyle w:val="AH2Part"/>
      </w:pPr>
      <w:bookmarkStart w:id="111" w:name="_Toc190157641"/>
      <w:r w:rsidRPr="00071F1E">
        <w:rPr>
          <w:rStyle w:val="CharPartNo"/>
        </w:rPr>
        <w:lastRenderedPageBreak/>
        <w:t>Part 7.2</w:t>
      </w:r>
      <w:r w:rsidRPr="00D33C89">
        <w:tab/>
      </w:r>
      <w:r w:rsidR="001D793C" w:rsidRPr="00071F1E">
        <w:rPr>
          <w:rStyle w:val="CharPartText"/>
        </w:rPr>
        <w:t>Placarding</w:t>
      </w:r>
      <w:bookmarkEnd w:id="111"/>
    </w:p>
    <w:p w14:paraId="3B228989" w14:textId="77777777" w:rsidR="001D793C" w:rsidRPr="00707E10" w:rsidRDefault="0065449A" w:rsidP="0065449A">
      <w:pPr>
        <w:pStyle w:val="AH5Sec"/>
        <w:rPr>
          <w:rFonts w:cs="Arial"/>
        </w:rPr>
      </w:pPr>
      <w:bookmarkStart w:id="112" w:name="_Toc190157642"/>
      <w:r w:rsidRPr="00071F1E">
        <w:rPr>
          <w:rStyle w:val="CharSectNo"/>
        </w:rPr>
        <w:t>84</w:t>
      </w:r>
      <w:r w:rsidRPr="00707E10">
        <w:rPr>
          <w:rFonts w:cs="Arial"/>
        </w:rPr>
        <w:tab/>
      </w:r>
      <w:r w:rsidR="00525C4F" w:rsidRPr="00707E10">
        <w:t xml:space="preserve">Meaning of </w:t>
      </w:r>
      <w:r w:rsidR="00525C4F" w:rsidRPr="001C7AD6">
        <w:rPr>
          <w:rStyle w:val="charItals"/>
        </w:rPr>
        <w:t>placards</w:t>
      </w:r>
      <w:r w:rsidR="00525C4F" w:rsidRPr="00707E10">
        <w:t xml:space="preserve"> and </w:t>
      </w:r>
      <w:r w:rsidR="00525C4F" w:rsidRPr="001C7AD6">
        <w:rPr>
          <w:rStyle w:val="charItals"/>
        </w:rPr>
        <w:t>appropriately placarded</w:t>
      </w:r>
      <w:r w:rsidR="001D793C" w:rsidRPr="00707E10">
        <w:t>—</w:t>
      </w:r>
      <w:r w:rsidR="001D793C" w:rsidRPr="00707E10">
        <w:rPr>
          <w:rFonts w:cs="Arial"/>
        </w:rPr>
        <w:t>pt 7.2</w:t>
      </w:r>
      <w:bookmarkEnd w:id="112"/>
      <w:r w:rsidR="001D793C" w:rsidRPr="00707E10">
        <w:t xml:space="preserve"> </w:t>
      </w:r>
    </w:p>
    <w:p w14:paraId="37032B2E" w14:textId="77777777" w:rsidR="001D793C" w:rsidRPr="00707E10" w:rsidRDefault="00017800" w:rsidP="00017800">
      <w:pPr>
        <w:pStyle w:val="Amain"/>
      </w:pPr>
      <w:r>
        <w:tab/>
      </w:r>
      <w:r w:rsidR="0065449A" w:rsidRPr="00707E10">
        <w:t>(1)</w:t>
      </w:r>
      <w:r w:rsidR="0065449A" w:rsidRPr="00707E10">
        <w:tab/>
      </w:r>
      <w:r w:rsidR="001D793C" w:rsidRPr="00707E10">
        <w:t xml:space="preserve">For this part, a person </w:t>
      </w:r>
      <w:r w:rsidR="001D793C" w:rsidRPr="0065449A">
        <w:rPr>
          <w:rStyle w:val="charBoldItals"/>
        </w:rPr>
        <w:t>placards</w:t>
      </w:r>
      <w:r w:rsidR="001D793C" w:rsidRPr="00707E10">
        <w:t xml:space="preserve"> a load of dangerous goods if the person affixes, stencils, prints or places a label or an emergency information panel in relation to the load on any thing that is being, or that is to be, used to transport the load.</w:t>
      </w:r>
    </w:p>
    <w:p w14:paraId="0F9C5875" w14:textId="28E76B94" w:rsidR="001D793C" w:rsidRPr="00707E10" w:rsidRDefault="00017800" w:rsidP="00017800">
      <w:pPr>
        <w:pStyle w:val="Amain"/>
      </w:pPr>
      <w:r>
        <w:tab/>
      </w:r>
      <w:r w:rsidR="0065449A" w:rsidRPr="00707E10">
        <w:t>(2)</w:t>
      </w:r>
      <w:r w:rsidR="0065449A" w:rsidRPr="00707E10">
        <w:tab/>
      </w:r>
      <w:r w:rsidR="001D793C" w:rsidRPr="00707E10">
        <w:t xml:space="preserve">For this part, a placard load is </w:t>
      </w:r>
      <w:r w:rsidR="001D793C" w:rsidRPr="0065449A">
        <w:rPr>
          <w:rStyle w:val="charBoldItals"/>
        </w:rPr>
        <w:t>appropriately placarded</w:t>
      </w:r>
      <w:r w:rsidR="001D793C" w:rsidRPr="00707E10">
        <w:t xml:space="preserve"> if it is placarded in accordance with the </w:t>
      </w:r>
      <w:hyperlink r:id="rId123" w:tooltip="ADG code" w:history="1">
        <w:r w:rsidR="001963D8" w:rsidRPr="00223632">
          <w:rPr>
            <w:rStyle w:val="charCitHyperlinkAbbrev"/>
          </w:rPr>
          <w:t>ADG code</w:t>
        </w:r>
      </w:hyperlink>
      <w:r w:rsidR="001D793C" w:rsidRPr="00707E10">
        <w:t>, chapter 5.3.</w:t>
      </w:r>
    </w:p>
    <w:p w14:paraId="7BFA44AF" w14:textId="77777777" w:rsidR="001D793C" w:rsidRPr="00707E10" w:rsidRDefault="00017800" w:rsidP="00017800">
      <w:pPr>
        <w:pStyle w:val="Amain"/>
        <w:keepNext/>
      </w:pPr>
      <w:r>
        <w:tab/>
      </w:r>
      <w:r w:rsidR="0065449A" w:rsidRPr="00707E10">
        <w:t>(3)</w:t>
      </w:r>
      <w:r w:rsidR="0065449A" w:rsidRPr="00707E10">
        <w:tab/>
      </w:r>
      <w:r w:rsidR="001D793C" w:rsidRPr="00707E10">
        <w:t>In this section:</w:t>
      </w:r>
    </w:p>
    <w:p w14:paraId="4B29F904" w14:textId="755A8855" w:rsidR="001D793C" w:rsidRPr="00707E10" w:rsidRDefault="001D793C" w:rsidP="0065449A">
      <w:pPr>
        <w:pStyle w:val="aDef"/>
      </w:pPr>
      <w:r w:rsidRPr="0065449A">
        <w:rPr>
          <w:rStyle w:val="charBoldItals"/>
        </w:rPr>
        <w:t>emergency information panel</w:t>
      </w:r>
      <w:r w:rsidRPr="00707E10">
        <w:t xml:space="preserve">—see the </w:t>
      </w:r>
      <w:hyperlink r:id="rId124" w:tooltip="ADG code" w:history="1">
        <w:r w:rsidR="00626DE3" w:rsidRPr="00223632">
          <w:rPr>
            <w:rStyle w:val="charCitHyperlinkAbbrev"/>
          </w:rPr>
          <w:t>ADG code</w:t>
        </w:r>
      </w:hyperlink>
      <w:r w:rsidRPr="00707E10">
        <w:t>, section 5.3.1.3.</w:t>
      </w:r>
    </w:p>
    <w:p w14:paraId="4AB4B21E" w14:textId="37730E45" w:rsidR="00520197" w:rsidRPr="002E5DBE" w:rsidRDefault="00520197" w:rsidP="00520197">
      <w:pPr>
        <w:pStyle w:val="aDef"/>
      </w:pPr>
      <w:r w:rsidRPr="00D56745">
        <w:rPr>
          <w:rStyle w:val="charBoldItals"/>
        </w:rPr>
        <w:t>label</w:t>
      </w:r>
      <w:r w:rsidRPr="002E5DBE">
        <w:t xml:space="preserve">—see the </w:t>
      </w:r>
      <w:hyperlink r:id="rId125" w:tooltip="ADG code" w:history="1">
        <w:r w:rsidR="00626DE3" w:rsidRPr="00223632">
          <w:rPr>
            <w:rStyle w:val="charCitHyperlinkAbbrev"/>
          </w:rPr>
          <w:t>ADG code</w:t>
        </w:r>
      </w:hyperlink>
      <w:r w:rsidRPr="002E5DBE">
        <w:t>, section 1.2.1.</w:t>
      </w:r>
    </w:p>
    <w:p w14:paraId="360A1497" w14:textId="77777777" w:rsidR="001D793C" w:rsidRPr="00707E10" w:rsidRDefault="0065449A" w:rsidP="0065449A">
      <w:pPr>
        <w:pStyle w:val="AH5Sec"/>
      </w:pPr>
      <w:bookmarkStart w:id="113" w:name="_Toc190157643"/>
      <w:r w:rsidRPr="00071F1E">
        <w:rPr>
          <w:rStyle w:val="CharSectNo"/>
        </w:rPr>
        <w:t>85</w:t>
      </w:r>
      <w:r w:rsidRPr="00707E10">
        <w:tab/>
      </w:r>
      <w:r w:rsidR="001D793C" w:rsidRPr="00707E10">
        <w:t>When load must be placarded</w:t>
      </w:r>
      <w:bookmarkEnd w:id="113"/>
      <w:r w:rsidR="001D793C" w:rsidRPr="00707E10">
        <w:t xml:space="preserve"> </w:t>
      </w:r>
    </w:p>
    <w:p w14:paraId="3BC4C0CB" w14:textId="77777777" w:rsidR="001D793C" w:rsidRPr="00707E10" w:rsidRDefault="00017800" w:rsidP="00017800">
      <w:pPr>
        <w:pStyle w:val="Amain"/>
      </w:pPr>
      <w:r>
        <w:tab/>
      </w:r>
      <w:r w:rsidR="0065449A" w:rsidRPr="00707E10">
        <w:t>(1)</w:t>
      </w:r>
      <w:r w:rsidR="0065449A" w:rsidRPr="00707E10">
        <w:tab/>
      </w:r>
      <w:r w:rsidR="001D793C" w:rsidRPr="00707E10">
        <w:t>A load of dangerous goods must be placarded if—</w:t>
      </w:r>
    </w:p>
    <w:p w14:paraId="062500B8" w14:textId="77777777" w:rsidR="001D793C" w:rsidRPr="00707E10" w:rsidRDefault="00017800" w:rsidP="00017800">
      <w:pPr>
        <w:pStyle w:val="Apara"/>
      </w:pPr>
      <w:r>
        <w:tab/>
      </w:r>
      <w:r w:rsidR="0065449A" w:rsidRPr="00707E10">
        <w:t>(a)</w:t>
      </w:r>
      <w:r w:rsidR="0065449A" w:rsidRPr="00707E10">
        <w:tab/>
      </w:r>
      <w:r w:rsidR="001D793C" w:rsidRPr="00707E10">
        <w:t>it contains—</w:t>
      </w:r>
    </w:p>
    <w:p w14:paraId="54994592" w14:textId="77777777" w:rsidR="001D793C" w:rsidRPr="00707E10" w:rsidRDefault="00017800" w:rsidP="00017800">
      <w:pPr>
        <w:pStyle w:val="Asubpara"/>
      </w:pPr>
      <w:r>
        <w:tab/>
      </w:r>
      <w:r w:rsidR="0065449A" w:rsidRPr="00707E10">
        <w:t>(i)</w:t>
      </w:r>
      <w:r w:rsidR="0065449A" w:rsidRPr="00707E10">
        <w:tab/>
      </w:r>
      <w:r w:rsidR="001D793C" w:rsidRPr="00707E10">
        <w:t>dangerous goods in a receptacle with a capacity of more than 500</w:t>
      </w:r>
      <w:r w:rsidR="006213B5" w:rsidRPr="00707E10">
        <w:t>L</w:t>
      </w:r>
      <w:r w:rsidR="001D793C" w:rsidRPr="00707E10">
        <w:t>; or</w:t>
      </w:r>
    </w:p>
    <w:p w14:paraId="170ECAC2" w14:textId="77777777" w:rsidR="001D793C" w:rsidRPr="00707E10" w:rsidRDefault="00017800" w:rsidP="00017800">
      <w:pPr>
        <w:pStyle w:val="Asubpara"/>
      </w:pPr>
      <w:r>
        <w:tab/>
      </w:r>
      <w:r w:rsidR="0065449A" w:rsidRPr="00707E10">
        <w:t>(ii)</w:t>
      </w:r>
      <w:r w:rsidR="0065449A" w:rsidRPr="00707E10">
        <w:tab/>
      </w:r>
      <w:r w:rsidR="001D793C" w:rsidRPr="00707E10">
        <w:t>more than 500</w:t>
      </w:r>
      <w:r w:rsidR="006213B5" w:rsidRPr="00707E10">
        <w:t>kg</w:t>
      </w:r>
      <w:r w:rsidR="001D793C" w:rsidRPr="00707E10">
        <w:t xml:space="preserve"> of dangerous goods in a receptacle; or</w:t>
      </w:r>
    </w:p>
    <w:p w14:paraId="2D852A5A" w14:textId="52AF55AA" w:rsidR="001D793C" w:rsidRPr="00707E10" w:rsidRDefault="00017800" w:rsidP="00017800">
      <w:pPr>
        <w:pStyle w:val="Apara"/>
      </w:pPr>
      <w:r>
        <w:tab/>
      </w:r>
      <w:r w:rsidR="0065449A" w:rsidRPr="00707E10">
        <w:t>(b)</w:t>
      </w:r>
      <w:r w:rsidR="0065449A" w:rsidRPr="00707E10">
        <w:tab/>
      </w:r>
      <w:r w:rsidR="001D793C" w:rsidRPr="00707E10">
        <w:t xml:space="preserve">it contains an aggregate quantity of dangerous goods </w:t>
      </w:r>
      <w:r w:rsidR="00AA285B" w:rsidRPr="002E5DBE">
        <w:t>(other than specified goods)</w:t>
      </w:r>
      <w:r w:rsidR="00AA285B">
        <w:t xml:space="preserve"> </w:t>
      </w:r>
      <w:r w:rsidR="001D793C" w:rsidRPr="00707E10">
        <w:t>of 250 or more and those goods include—</w:t>
      </w:r>
    </w:p>
    <w:p w14:paraId="68B6892C" w14:textId="77777777" w:rsidR="001D793C" w:rsidRPr="00707E10" w:rsidRDefault="00017800" w:rsidP="00017800">
      <w:pPr>
        <w:pStyle w:val="Asubpara"/>
      </w:pPr>
      <w:r>
        <w:tab/>
      </w:r>
      <w:r w:rsidR="0065449A" w:rsidRPr="00707E10">
        <w:t>(i)</w:t>
      </w:r>
      <w:r w:rsidR="0065449A" w:rsidRPr="00707E10">
        <w:tab/>
      </w:r>
      <w:r w:rsidR="001D793C" w:rsidRPr="00707E10">
        <w:t>dangerous goods of UN division 2.1 that are not aerosols; or</w:t>
      </w:r>
    </w:p>
    <w:p w14:paraId="3DB94BF4" w14:textId="77777777" w:rsidR="001D793C" w:rsidRPr="00707E10" w:rsidRDefault="00017800" w:rsidP="00017800">
      <w:pPr>
        <w:pStyle w:val="Asubpara"/>
      </w:pPr>
      <w:r>
        <w:tab/>
      </w:r>
      <w:r w:rsidR="0065449A" w:rsidRPr="00707E10">
        <w:t>(ii)</w:t>
      </w:r>
      <w:r w:rsidR="0065449A" w:rsidRPr="00707E10">
        <w:tab/>
      </w:r>
      <w:r w:rsidR="001D793C" w:rsidRPr="00707E10">
        <w:t>dangerous goods of UN division 2.3; or</w:t>
      </w:r>
    </w:p>
    <w:p w14:paraId="08A3A9DC" w14:textId="77777777" w:rsidR="001D793C" w:rsidRPr="00707E10" w:rsidRDefault="00017800" w:rsidP="00017800">
      <w:pPr>
        <w:pStyle w:val="Asubpara"/>
      </w:pPr>
      <w:r>
        <w:tab/>
      </w:r>
      <w:r w:rsidR="0065449A" w:rsidRPr="00707E10">
        <w:t>(iii)</w:t>
      </w:r>
      <w:r w:rsidR="0065449A" w:rsidRPr="00707E10">
        <w:tab/>
      </w:r>
      <w:r w:rsidR="001D793C" w:rsidRPr="00707E10">
        <w:t>dangerous goods of packing group I; or</w:t>
      </w:r>
    </w:p>
    <w:p w14:paraId="09B804B6" w14:textId="77777777" w:rsidR="001D793C" w:rsidRPr="00707E10" w:rsidRDefault="00017800" w:rsidP="00017800">
      <w:pPr>
        <w:pStyle w:val="Apara"/>
      </w:pPr>
      <w:r>
        <w:tab/>
      </w:r>
      <w:r w:rsidR="0065449A" w:rsidRPr="00707E10">
        <w:t>(c)</w:t>
      </w:r>
      <w:r w:rsidR="0065449A" w:rsidRPr="00707E10">
        <w:tab/>
      </w:r>
      <w:r w:rsidR="001D793C" w:rsidRPr="00707E10">
        <w:t>it contains dangerous goods of UN division 6.2, category A; or</w:t>
      </w:r>
    </w:p>
    <w:p w14:paraId="73997EE6" w14:textId="77777777" w:rsidR="001D793C" w:rsidRPr="00707E10" w:rsidRDefault="00017800" w:rsidP="00017800">
      <w:pPr>
        <w:pStyle w:val="Apara"/>
      </w:pPr>
      <w:r>
        <w:tab/>
      </w:r>
      <w:r w:rsidR="0065449A" w:rsidRPr="00707E10">
        <w:t>(d)</w:t>
      </w:r>
      <w:r w:rsidR="0065449A" w:rsidRPr="00707E10">
        <w:tab/>
      </w:r>
      <w:r w:rsidR="001D793C" w:rsidRPr="00707E10">
        <w:t>it contains an aggregate quantity of dangerous goods of UN division 6.2 (other than category A) of 10 or more; or</w:t>
      </w:r>
    </w:p>
    <w:p w14:paraId="62A63404" w14:textId="374F4E11" w:rsidR="001D793C" w:rsidRPr="00707E10" w:rsidRDefault="00017800" w:rsidP="00017800">
      <w:pPr>
        <w:pStyle w:val="Apara"/>
      </w:pPr>
      <w:r>
        <w:lastRenderedPageBreak/>
        <w:tab/>
      </w:r>
      <w:r w:rsidR="0065449A" w:rsidRPr="00707E10">
        <w:t>(e)</w:t>
      </w:r>
      <w:r w:rsidR="0065449A" w:rsidRPr="00707E10">
        <w:tab/>
      </w:r>
      <w:r w:rsidR="001D793C" w:rsidRPr="00707E10">
        <w:t xml:space="preserve">it contains an aggregate quantity of dangerous goods </w:t>
      </w:r>
      <w:r w:rsidR="00AA285B" w:rsidRPr="002E5DBE">
        <w:t>(other than specified goods)</w:t>
      </w:r>
      <w:r w:rsidR="00AA285B">
        <w:t xml:space="preserve"> </w:t>
      </w:r>
      <w:r w:rsidR="001D793C" w:rsidRPr="00707E10">
        <w:t>of 1 000 or more.</w:t>
      </w:r>
    </w:p>
    <w:p w14:paraId="141E645D" w14:textId="77777777" w:rsidR="00AA285B" w:rsidRPr="002E5DBE" w:rsidRDefault="00AA285B" w:rsidP="00AA285B">
      <w:pPr>
        <w:pStyle w:val="Amain"/>
      </w:pPr>
      <w:r w:rsidRPr="002E5DBE">
        <w:tab/>
        <w:t>(2)</w:t>
      </w:r>
      <w:r w:rsidRPr="002E5DBE">
        <w:tab/>
        <w:t>For subsection (1) (a), dangerous goods in a receptacle does not include dangerous goods that are, or are part of, an article held in the receptacle.</w:t>
      </w:r>
    </w:p>
    <w:p w14:paraId="6CFCEF77" w14:textId="77777777" w:rsidR="00AA285B" w:rsidRPr="002E5DBE" w:rsidRDefault="00AA285B" w:rsidP="00AA285B">
      <w:pPr>
        <w:pStyle w:val="Amain"/>
      </w:pPr>
      <w:r w:rsidRPr="002E5DBE">
        <w:tab/>
        <w:t>(3)</w:t>
      </w:r>
      <w:r w:rsidRPr="002E5DBE">
        <w:tab/>
        <w:t>A load of dangerous goods must be placarded if the load contains specified goods that—</w:t>
      </w:r>
    </w:p>
    <w:p w14:paraId="3E7BA476" w14:textId="77777777" w:rsidR="00AA285B" w:rsidRPr="002E5DBE" w:rsidRDefault="00AA285B" w:rsidP="00AA285B">
      <w:pPr>
        <w:pStyle w:val="Apara"/>
      </w:pPr>
      <w:r w:rsidRPr="002E5DBE">
        <w:tab/>
        <w:t>(a)</w:t>
      </w:r>
      <w:r w:rsidRPr="002E5DBE">
        <w:tab/>
        <w:t>include articles or substances assigned to a UN serial number—</w:t>
      </w:r>
    </w:p>
    <w:p w14:paraId="28612300" w14:textId="77777777" w:rsidR="00AA285B" w:rsidRPr="002E5DBE" w:rsidRDefault="00AA285B" w:rsidP="00AA285B">
      <w:pPr>
        <w:pStyle w:val="Asubpara"/>
      </w:pPr>
      <w:r w:rsidRPr="002E5DBE">
        <w:tab/>
        <w:t>(i)</w:t>
      </w:r>
      <w:r w:rsidRPr="002E5DBE">
        <w:tab/>
        <w:t>with an aggregate quantity of 2 000 or more; and</w:t>
      </w:r>
    </w:p>
    <w:p w14:paraId="31889290" w14:textId="77777777" w:rsidR="00AA285B" w:rsidRPr="002E5DBE" w:rsidRDefault="00AA285B" w:rsidP="00AA285B">
      <w:pPr>
        <w:pStyle w:val="Asubpara"/>
      </w:pPr>
      <w:r w:rsidRPr="002E5DBE">
        <w:tab/>
        <w:t>(ii)</w:t>
      </w:r>
      <w:r w:rsidRPr="002E5DBE">
        <w:tab/>
        <w:t>from a single place of consignment; or</w:t>
      </w:r>
    </w:p>
    <w:p w14:paraId="5F6B76CD" w14:textId="77777777" w:rsidR="00AA285B" w:rsidRPr="002E5DBE" w:rsidRDefault="00AA285B" w:rsidP="00AA285B">
      <w:pPr>
        <w:pStyle w:val="Apara"/>
      </w:pPr>
      <w:r w:rsidRPr="002E5DBE">
        <w:tab/>
        <w:t>(b)</w:t>
      </w:r>
      <w:r w:rsidRPr="002E5DBE">
        <w:tab/>
        <w:t>have a total gross mass of 8t or more.</w:t>
      </w:r>
    </w:p>
    <w:p w14:paraId="38B9842B" w14:textId="77777777" w:rsidR="00AA285B" w:rsidRPr="002E5DBE" w:rsidRDefault="00AA285B" w:rsidP="00AA285B">
      <w:pPr>
        <w:pStyle w:val="Amain"/>
      </w:pPr>
      <w:r w:rsidRPr="002E5DBE">
        <w:tab/>
        <w:t>(4)</w:t>
      </w:r>
      <w:r w:rsidRPr="002E5DBE">
        <w:tab/>
        <w:t>Also, a load of goods must be placarded if—</w:t>
      </w:r>
    </w:p>
    <w:p w14:paraId="40103C77" w14:textId="77777777" w:rsidR="00AA285B" w:rsidRPr="002E5DBE" w:rsidRDefault="00AA285B" w:rsidP="00AA285B">
      <w:pPr>
        <w:pStyle w:val="Apara"/>
      </w:pPr>
      <w:r w:rsidRPr="002E5DBE">
        <w:tab/>
        <w:t>(a)</w:t>
      </w:r>
      <w:r w:rsidRPr="002E5DBE">
        <w:tab/>
        <w:t>the load contains specified goods and other dangerous goods; and</w:t>
      </w:r>
    </w:p>
    <w:p w14:paraId="49EC68B6" w14:textId="77777777" w:rsidR="00AA285B" w:rsidRPr="002E5DBE" w:rsidRDefault="00AA285B" w:rsidP="00AA285B">
      <w:pPr>
        <w:pStyle w:val="Apara"/>
      </w:pPr>
      <w:r w:rsidRPr="002E5DBE">
        <w:tab/>
        <w:t>(b)</w:t>
      </w:r>
      <w:r w:rsidRPr="002E5DBE">
        <w:tab/>
        <w:t>if the load contains the kinds of dangerous goods mentioned in subsection (1) (b) (i), (ii) or (iii)—the aggregate quantity of the following is 250 or more:</w:t>
      </w:r>
    </w:p>
    <w:p w14:paraId="0D79F2E6" w14:textId="77777777" w:rsidR="00AA285B" w:rsidRPr="002E5DBE" w:rsidRDefault="00AA285B" w:rsidP="00AA285B">
      <w:pPr>
        <w:pStyle w:val="Asubpara"/>
      </w:pPr>
      <w:r w:rsidRPr="002E5DBE">
        <w:tab/>
        <w:t>(i)</w:t>
      </w:r>
      <w:r w:rsidRPr="002E5DBE">
        <w:tab/>
        <w:t>the dangerous goods mentioned in subsection (1) (b) (i), (ii) or (iii);</w:t>
      </w:r>
    </w:p>
    <w:p w14:paraId="1A6820CC" w14:textId="77777777" w:rsidR="00AA285B" w:rsidRPr="002E5DBE" w:rsidRDefault="00AA285B" w:rsidP="00AA285B">
      <w:pPr>
        <w:pStyle w:val="Asubpara"/>
      </w:pPr>
      <w:r w:rsidRPr="002E5DBE">
        <w:tab/>
        <w:t>(ii)</w:t>
      </w:r>
      <w:r w:rsidRPr="002E5DBE">
        <w:tab/>
        <w:t>10% of the total gross mass of the specified goods; and</w:t>
      </w:r>
    </w:p>
    <w:p w14:paraId="27BEF147" w14:textId="77777777" w:rsidR="00AA285B" w:rsidRPr="002E5DBE" w:rsidRDefault="00AA285B" w:rsidP="00AA285B">
      <w:pPr>
        <w:pStyle w:val="Apara"/>
      </w:pPr>
      <w:r w:rsidRPr="002E5DBE">
        <w:tab/>
        <w:t>(c)</w:t>
      </w:r>
      <w:r w:rsidRPr="002E5DBE">
        <w:tab/>
        <w:t>if the load does not contain the kinds of dangerous goods mentioned in subsection (1) (b) (i), (ii) or</w:t>
      </w:r>
      <w:r>
        <w:t xml:space="preserve"> </w:t>
      </w:r>
      <w:r w:rsidRPr="002E5DBE">
        <w:t>(iii)—the aggregate quantity of the following is 1 000 or more:</w:t>
      </w:r>
    </w:p>
    <w:p w14:paraId="633AE8FD" w14:textId="77777777" w:rsidR="00AA285B" w:rsidRPr="002E5DBE" w:rsidRDefault="00AA285B" w:rsidP="00AA285B">
      <w:pPr>
        <w:pStyle w:val="Asubpara"/>
      </w:pPr>
      <w:r w:rsidRPr="002E5DBE">
        <w:tab/>
        <w:t>(i)</w:t>
      </w:r>
      <w:r w:rsidRPr="002E5DBE">
        <w:tab/>
        <w:t>dangerous goods in the load that are not specified goods;</w:t>
      </w:r>
    </w:p>
    <w:p w14:paraId="66091497" w14:textId="77777777" w:rsidR="00AA285B" w:rsidRPr="002E5DBE" w:rsidRDefault="00AA285B" w:rsidP="00AA285B">
      <w:pPr>
        <w:pStyle w:val="Asubpara"/>
      </w:pPr>
      <w:r w:rsidRPr="002E5DBE">
        <w:tab/>
        <w:t>(ii)</w:t>
      </w:r>
      <w:r w:rsidRPr="002E5DBE">
        <w:tab/>
        <w:t>25% of the total gross mass of the specified goods.</w:t>
      </w:r>
    </w:p>
    <w:p w14:paraId="0567C72A" w14:textId="77777777" w:rsidR="00AA285B" w:rsidRPr="002E5DBE" w:rsidRDefault="00AA285B" w:rsidP="000B4293">
      <w:pPr>
        <w:pStyle w:val="Amain"/>
        <w:keepNext/>
      </w:pPr>
      <w:r w:rsidRPr="002E5DBE">
        <w:lastRenderedPageBreak/>
        <w:tab/>
        <w:t>(5)</w:t>
      </w:r>
      <w:r w:rsidRPr="002E5DBE">
        <w:tab/>
        <w:t>In this section:</w:t>
      </w:r>
    </w:p>
    <w:p w14:paraId="795055B8" w14:textId="77777777" w:rsidR="00AA285B" w:rsidRPr="002E5DBE" w:rsidRDefault="00AA285B" w:rsidP="000B4293">
      <w:pPr>
        <w:pStyle w:val="aDef"/>
        <w:keepNext/>
      </w:pPr>
      <w:r w:rsidRPr="00D56745">
        <w:rPr>
          <w:rStyle w:val="charBoldItals"/>
        </w:rPr>
        <w:t>specified goods</w:t>
      </w:r>
      <w:r w:rsidRPr="002E5DBE">
        <w:t xml:space="preserve"> means any of the following:</w:t>
      </w:r>
    </w:p>
    <w:p w14:paraId="19F56E47" w14:textId="77777777" w:rsidR="00AA285B" w:rsidRPr="002E5DBE" w:rsidRDefault="00AA285B" w:rsidP="00AA285B">
      <w:pPr>
        <w:pStyle w:val="aDefpara"/>
      </w:pPr>
      <w:r w:rsidRPr="002E5DBE">
        <w:tab/>
        <w:t>(a)</w:t>
      </w:r>
      <w:r w:rsidRPr="002E5DBE">
        <w:tab/>
        <w:t>dangerous goods that are packed in limited quantities;</w:t>
      </w:r>
    </w:p>
    <w:p w14:paraId="77946C23" w14:textId="77777777" w:rsidR="00AA285B" w:rsidRPr="002E5DBE" w:rsidRDefault="00AA285B" w:rsidP="00AA285B">
      <w:pPr>
        <w:pStyle w:val="aDefpara"/>
      </w:pPr>
      <w:r w:rsidRPr="002E5DBE">
        <w:tab/>
        <w:t>(b)</w:t>
      </w:r>
      <w:r w:rsidRPr="002E5DBE">
        <w:tab/>
        <w:t>a bonbon, party popper or sparkler;</w:t>
      </w:r>
    </w:p>
    <w:p w14:paraId="14056C76" w14:textId="77777777" w:rsidR="00AA285B" w:rsidRPr="002E5DBE" w:rsidRDefault="00AA285B" w:rsidP="00AA285B">
      <w:pPr>
        <w:pStyle w:val="aDefpara"/>
      </w:pPr>
      <w:r w:rsidRPr="002E5DBE">
        <w:tab/>
        <w:t>(c)</w:t>
      </w:r>
      <w:r w:rsidRPr="002E5DBE">
        <w:tab/>
        <w:t>a domestic smoke detector containing radioactive material;</w:t>
      </w:r>
    </w:p>
    <w:p w14:paraId="2F1E9427" w14:textId="77777777" w:rsidR="00AA285B" w:rsidRPr="002E5DBE" w:rsidRDefault="00AA285B" w:rsidP="00AA285B">
      <w:pPr>
        <w:pStyle w:val="aDefpara"/>
      </w:pPr>
      <w:r w:rsidRPr="002E5DBE">
        <w:tab/>
        <w:t>(d)</w:t>
      </w:r>
      <w:r w:rsidRPr="002E5DBE">
        <w:tab/>
        <w:t>a lighter or lighter refill containing flammable gas;</w:t>
      </w:r>
    </w:p>
    <w:p w14:paraId="4326793B" w14:textId="77777777" w:rsidR="00AA285B" w:rsidRPr="002E5DBE" w:rsidRDefault="00AA285B" w:rsidP="00AA285B">
      <w:pPr>
        <w:pStyle w:val="aDefpara"/>
      </w:pPr>
      <w:r w:rsidRPr="002E5DBE">
        <w:tab/>
        <w:t>(e)</w:t>
      </w:r>
      <w:r w:rsidRPr="002E5DBE">
        <w:tab/>
        <w:t>a fire extinguisher containing compressed or liquefied gas with a net mass of not more than 23kg;</w:t>
      </w:r>
    </w:p>
    <w:p w14:paraId="360596D7" w14:textId="77777777" w:rsidR="00AA285B" w:rsidRPr="002E5DBE" w:rsidRDefault="00AA285B" w:rsidP="00AA285B">
      <w:pPr>
        <w:pStyle w:val="aDefpara"/>
      </w:pPr>
      <w:r w:rsidRPr="002E5DBE">
        <w:tab/>
        <w:t>(f)</w:t>
      </w:r>
      <w:r w:rsidRPr="002E5DBE">
        <w:tab/>
        <w:t>a combination of any 1 or more of the things mentioned in paragraphs (a) to (e).</w:t>
      </w:r>
    </w:p>
    <w:p w14:paraId="63F25E47" w14:textId="77777777" w:rsidR="001D793C" w:rsidRPr="00707E10" w:rsidRDefault="0065449A" w:rsidP="0065449A">
      <w:pPr>
        <w:pStyle w:val="AH5Sec"/>
      </w:pPr>
      <w:bookmarkStart w:id="114" w:name="_Toc190157644"/>
      <w:r w:rsidRPr="00071F1E">
        <w:rPr>
          <w:rStyle w:val="CharSectNo"/>
        </w:rPr>
        <w:t>86</w:t>
      </w:r>
      <w:r w:rsidRPr="00707E10">
        <w:tab/>
      </w:r>
      <w:r w:rsidR="001D793C" w:rsidRPr="00707E10">
        <w:t xml:space="preserve">Offences—consign placard load—load </w:t>
      </w:r>
      <w:r w:rsidR="00193890" w:rsidRPr="00707E10">
        <w:t>inappropriately</w:t>
      </w:r>
      <w:r w:rsidR="001D793C" w:rsidRPr="00707E10">
        <w:t xml:space="preserve"> placarded</w:t>
      </w:r>
      <w:bookmarkEnd w:id="114"/>
      <w:r w:rsidR="001D793C" w:rsidRPr="00707E10">
        <w:t xml:space="preserve"> </w:t>
      </w:r>
    </w:p>
    <w:p w14:paraId="6417AFEB" w14:textId="77777777" w:rsidR="001D793C" w:rsidRPr="001E6B97" w:rsidRDefault="00017800" w:rsidP="00017800">
      <w:pPr>
        <w:pStyle w:val="Amain"/>
      </w:pPr>
      <w:r>
        <w:tab/>
      </w:r>
      <w:r w:rsidR="0065449A" w:rsidRPr="001E6B97">
        <w:t>(1)</w:t>
      </w:r>
      <w:r w:rsidR="0065449A" w:rsidRPr="001E6B97">
        <w:tab/>
      </w:r>
      <w:r w:rsidR="001D793C" w:rsidRPr="001E6B97">
        <w:t>A person commits an offence if—</w:t>
      </w:r>
    </w:p>
    <w:p w14:paraId="7BC4BA50" w14:textId="77777777" w:rsidR="001D793C" w:rsidRPr="001E6B97" w:rsidRDefault="00017800" w:rsidP="00017800">
      <w:pPr>
        <w:pStyle w:val="Apara"/>
      </w:pPr>
      <w:r>
        <w:tab/>
      </w:r>
      <w:r w:rsidR="0065449A" w:rsidRPr="001E6B97">
        <w:t>(a)</w:t>
      </w:r>
      <w:r w:rsidR="0065449A" w:rsidRPr="001E6B97">
        <w:tab/>
      </w:r>
      <w:r w:rsidR="001D793C" w:rsidRPr="001E6B97">
        <w:t>the person consigns a placard load for transport; and</w:t>
      </w:r>
    </w:p>
    <w:p w14:paraId="452C7723" w14:textId="77777777" w:rsidR="0050182F" w:rsidRPr="001E6B97" w:rsidRDefault="00017800" w:rsidP="00017800">
      <w:pPr>
        <w:pStyle w:val="Apara"/>
      </w:pPr>
      <w:r>
        <w:tab/>
      </w:r>
      <w:r w:rsidR="0065449A" w:rsidRPr="001E6B97">
        <w:t>(b)</w:t>
      </w:r>
      <w:r w:rsidR="0065449A" w:rsidRPr="001E6B97">
        <w:tab/>
      </w:r>
      <w:r w:rsidR="0050182F" w:rsidRPr="001E6B97">
        <w:t>the person knows, or ought reasonably to know, that the load is a placard load; and</w:t>
      </w:r>
    </w:p>
    <w:p w14:paraId="55E35F18" w14:textId="77777777" w:rsidR="001D793C" w:rsidRPr="001E6B97" w:rsidRDefault="00017800" w:rsidP="00017800">
      <w:pPr>
        <w:pStyle w:val="Apara"/>
        <w:keepNext/>
      </w:pPr>
      <w:r>
        <w:tab/>
      </w:r>
      <w:r w:rsidR="0065449A" w:rsidRPr="001E6B97">
        <w:t>(c)</w:t>
      </w:r>
      <w:r w:rsidR="0065449A" w:rsidRPr="001E6B97">
        <w:tab/>
      </w:r>
      <w:r w:rsidR="001D793C" w:rsidRPr="001E6B97">
        <w:t>the load is not appropriately placarded.</w:t>
      </w:r>
    </w:p>
    <w:p w14:paraId="0EC3EC58" w14:textId="77777777" w:rsidR="001D793C" w:rsidRPr="001E6B97" w:rsidRDefault="001D793C" w:rsidP="00017800">
      <w:pPr>
        <w:pStyle w:val="Penalty"/>
        <w:keepNext/>
      </w:pPr>
      <w:r w:rsidRPr="001E6B97">
        <w:t>Maximum penalty:  40 penalty units.</w:t>
      </w:r>
    </w:p>
    <w:p w14:paraId="0D4EB088" w14:textId="77777777" w:rsidR="001D793C" w:rsidRPr="001E6B97" w:rsidRDefault="00017800" w:rsidP="00017800">
      <w:pPr>
        <w:pStyle w:val="Amain"/>
      </w:pPr>
      <w:r>
        <w:tab/>
      </w:r>
      <w:r w:rsidR="0065449A" w:rsidRPr="001E6B97">
        <w:t>(2)</w:t>
      </w:r>
      <w:r w:rsidR="0065449A" w:rsidRPr="001E6B97">
        <w:tab/>
      </w:r>
      <w:r w:rsidR="001D793C" w:rsidRPr="001E6B97">
        <w:t>A person commits an offence if—</w:t>
      </w:r>
    </w:p>
    <w:p w14:paraId="1ED70C9A" w14:textId="77777777" w:rsidR="001D793C" w:rsidRPr="001E6B97" w:rsidRDefault="00017800" w:rsidP="00017800">
      <w:pPr>
        <w:pStyle w:val="Apara"/>
      </w:pPr>
      <w:r>
        <w:tab/>
      </w:r>
      <w:r w:rsidR="0065449A" w:rsidRPr="001E6B97">
        <w:t>(a)</w:t>
      </w:r>
      <w:r w:rsidR="0065449A" w:rsidRPr="001E6B97">
        <w:tab/>
      </w:r>
      <w:r w:rsidR="001D793C" w:rsidRPr="001E6B97">
        <w:t>the person consigns a placard load for transport; and</w:t>
      </w:r>
    </w:p>
    <w:p w14:paraId="3B0B3674" w14:textId="77777777" w:rsidR="001D793C" w:rsidRPr="001E6B97" w:rsidRDefault="00017800" w:rsidP="00017800">
      <w:pPr>
        <w:pStyle w:val="Apara"/>
      </w:pPr>
      <w:r>
        <w:tab/>
      </w:r>
      <w:r w:rsidR="0065449A" w:rsidRPr="001E6B97">
        <w:t>(b)</w:t>
      </w:r>
      <w:r w:rsidR="0065449A" w:rsidRPr="001E6B97">
        <w:tab/>
      </w:r>
      <w:r w:rsidR="001D793C" w:rsidRPr="001E6B97">
        <w:t>the placarding of the load is false or misleading in a material particular</w:t>
      </w:r>
      <w:r w:rsidR="00035A5A" w:rsidRPr="001E6B97">
        <w:t>; and</w:t>
      </w:r>
    </w:p>
    <w:p w14:paraId="3834D70F" w14:textId="77777777" w:rsidR="00035A5A" w:rsidRPr="001E6B97" w:rsidRDefault="00017800" w:rsidP="00017800">
      <w:pPr>
        <w:pStyle w:val="Apara"/>
        <w:keepNext/>
      </w:pPr>
      <w:r>
        <w:tab/>
      </w:r>
      <w:r w:rsidR="0065449A" w:rsidRPr="001E6B97">
        <w:t>(c)</w:t>
      </w:r>
      <w:r w:rsidR="0065449A" w:rsidRPr="001E6B97">
        <w:tab/>
      </w:r>
      <w:r w:rsidR="00035A5A" w:rsidRPr="001E6B97">
        <w:t>the person knows, or ought reasonably to know, that the placarding is false or misleading in a material particular.</w:t>
      </w:r>
    </w:p>
    <w:p w14:paraId="5E2B28E6" w14:textId="77777777" w:rsidR="001D793C" w:rsidRPr="001E6B97" w:rsidRDefault="001D793C" w:rsidP="00736AEC">
      <w:pPr>
        <w:pStyle w:val="Penalty"/>
      </w:pPr>
      <w:r w:rsidRPr="001E6B97">
        <w:t>Maximum penalty:  40 penalty units.</w:t>
      </w:r>
    </w:p>
    <w:p w14:paraId="24A4CA98" w14:textId="77777777" w:rsidR="002529B9" w:rsidRPr="002E5DBE" w:rsidRDefault="002529B9" w:rsidP="002529B9">
      <w:pPr>
        <w:pStyle w:val="AH5Sec"/>
      </w:pPr>
      <w:bookmarkStart w:id="115" w:name="_Toc190157645"/>
      <w:r w:rsidRPr="00071F1E">
        <w:rPr>
          <w:rStyle w:val="CharSectNo"/>
        </w:rPr>
        <w:lastRenderedPageBreak/>
        <w:t>87</w:t>
      </w:r>
      <w:r w:rsidRPr="002E5DBE">
        <w:tab/>
        <w:t>Offences—consign goods—cargo transport unit inappropriately placarded</w:t>
      </w:r>
      <w:bookmarkEnd w:id="115"/>
    </w:p>
    <w:p w14:paraId="60FCF1AC" w14:textId="77777777" w:rsidR="002529B9" w:rsidRPr="002E5DBE" w:rsidRDefault="002529B9" w:rsidP="002529B9">
      <w:pPr>
        <w:pStyle w:val="Amain"/>
      </w:pPr>
      <w:r w:rsidRPr="002E5DBE">
        <w:tab/>
        <w:t>(1)</w:t>
      </w:r>
      <w:r w:rsidRPr="002E5DBE">
        <w:tab/>
        <w:t>A person commits an offence if—</w:t>
      </w:r>
    </w:p>
    <w:p w14:paraId="62D0461F" w14:textId="77777777" w:rsidR="002529B9" w:rsidRPr="002E5DBE" w:rsidRDefault="002529B9" w:rsidP="002529B9">
      <w:pPr>
        <w:pStyle w:val="Apara"/>
      </w:pPr>
      <w:r w:rsidRPr="002E5DBE">
        <w:tab/>
        <w:t>(a)</w:t>
      </w:r>
      <w:r w:rsidRPr="002E5DBE">
        <w:tab/>
        <w:t>the person consigns goods for transport in or on a cargo transport unit; and</w:t>
      </w:r>
    </w:p>
    <w:p w14:paraId="6B1F1004" w14:textId="77777777" w:rsidR="002529B9" w:rsidRPr="002E5DBE" w:rsidRDefault="002529B9" w:rsidP="002529B9">
      <w:pPr>
        <w:pStyle w:val="Apara"/>
      </w:pPr>
      <w:r w:rsidRPr="002E5DBE">
        <w:tab/>
        <w:t>(b)</w:t>
      </w:r>
      <w:r w:rsidRPr="002E5DBE">
        <w:tab/>
        <w:t>the cargo transport unit does not contain dangerous goods; and</w:t>
      </w:r>
    </w:p>
    <w:p w14:paraId="21B653DA" w14:textId="77777777" w:rsidR="002529B9" w:rsidRPr="002E5DBE" w:rsidRDefault="002529B9" w:rsidP="002529B9">
      <w:pPr>
        <w:pStyle w:val="Apara"/>
      </w:pPr>
      <w:r w:rsidRPr="002E5DBE">
        <w:tab/>
        <w:t>(c)</w:t>
      </w:r>
      <w:r w:rsidRPr="002E5DBE">
        <w:tab/>
        <w:t>the person knows, or ought reasonably to know, that the cargo transport unit does not contain dangerous goods; and</w:t>
      </w:r>
    </w:p>
    <w:p w14:paraId="6ABBA956" w14:textId="77777777" w:rsidR="002529B9" w:rsidRPr="002E5DBE" w:rsidRDefault="002529B9" w:rsidP="002529B9">
      <w:pPr>
        <w:pStyle w:val="Apara"/>
      </w:pPr>
      <w:r w:rsidRPr="002E5DBE">
        <w:tab/>
        <w:t>(d)</w:t>
      </w:r>
      <w:r w:rsidRPr="002E5DBE">
        <w:tab/>
        <w:t>the cargo transport unit is placarded as if it were a placard load.</w:t>
      </w:r>
    </w:p>
    <w:p w14:paraId="3C5C2B99" w14:textId="77777777" w:rsidR="002529B9" w:rsidRPr="002E5DBE" w:rsidRDefault="002529B9" w:rsidP="002529B9">
      <w:pPr>
        <w:pStyle w:val="Penalty"/>
      </w:pPr>
      <w:r w:rsidRPr="002E5DBE">
        <w:t>Maximum penalty:  40 penalty units.</w:t>
      </w:r>
    </w:p>
    <w:p w14:paraId="370160E1" w14:textId="77777777" w:rsidR="002529B9" w:rsidRPr="002E5DBE" w:rsidRDefault="002529B9" w:rsidP="002529B9">
      <w:pPr>
        <w:pStyle w:val="Amain"/>
      </w:pPr>
      <w:r w:rsidRPr="002E5DBE">
        <w:tab/>
        <w:t>(2)</w:t>
      </w:r>
      <w:r w:rsidRPr="002E5DBE">
        <w:tab/>
        <w:t>Subsection (1) does not apply if the placarding of the cargo transport unit complies with requirements relating to contents of a cargo transport unit under—</w:t>
      </w:r>
    </w:p>
    <w:p w14:paraId="4AEE587A" w14:textId="517917AB" w:rsidR="002529B9" w:rsidRPr="002E5DBE" w:rsidRDefault="002529B9" w:rsidP="002529B9">
      <w:pPr>
        <w:pStyle w:val="Apara"/>
      </w:pPr>
      <w:r w:rsidRPr="002E5DBE">
        <w:tab/>
        <w:t>(a)</w:t>
      </w:r>
      <w:r w:rsidRPr="002E5DBE">
        <w:tab/>
        <w:t xml:space="preserve">the </w:t>
      </w:r>
      <w:hyperlink r:id="rId126" w:history="1">
        <w:r w:rsidRPr="00644FC5">
          <w:rPr>
            <w:rStyle w:val="charCitHyperlinkAbbrev"/>
          </w:rPr>
          <w:t>ICAO technical instructions</w:t>
        </w:r>
      </w:hyperlink>
      <w:r w:rsidRPr="002E5DBE">
        <w:t>; or</w:t>
      </w:r>
    </w:p>
    <w:p w14:paraId="34C517C3" w14:textId="33F0A165" w:rsidR="002529B9" w:rsidRPr="002E5DBE" w:rsidRDefault="002529B9" w:rsidP="002529B9">
      <w:pPr>
        <w:pStyle w:val="Apara"/>
      </w:pPr>
      <w:r w:rsidRPr="002E5DBE">
        <w:tab/>
        <w:t>(b)</w:t>
      </w:r>
      <w:r w:rsidRPr="002E5DBE">
        <w:tab/>
        <w:t xml:space="preserve">the </w:t>
      </w:r>
      <w:hyperlink r:id="rId127" w:history="1">
        <w:r w:rsidRPr="00CE1905">
          <w:rPr>
            <w:rStyle w:val="charCitHyperlinkAbbrev"/>
          </w:rPr>
          <w:t>IMDG code</w:t>
        </w:r>
      </w:hyperlink>
      <w:r w:rsidRPr="002E5DBE">
        <w:t>.</w:t>
      </w:r>
    </w:p>
    <w:p w14:paraId="082D6CB5" w14:textId="28FDCDE6" w:rsidR="002529B9" w:rsidRPr="002E5DBE" w:rsidRDefault="002529B9" w:rsidP="002529B9">
      <w:pPr>
        <w:pStyle w:val="aNote"/>
      </w:pPr>
      <w:r w:rsidRPr="002E5DBE">
        <w:rPr>
          <w:rStyle w:val="charItals"/>
        </w:rPr>
        <w:t>Note</w:t>
      </w:r>
      <w:r w:rsidRPr="002E5DBE">
        <w:rPr>
          <w:rStyle w:val="charItals"/>
        </w:rPr>
        <w:tab/>
      </w:r>
      <w:r w:rsidRPr="002E5DBE">
        <w:t>The defendant has an evidential burden in relation to the matters mentioned in s</w:t>
      </w:r>
      <w:r>
        <w:t xml:space="preserve"> </w:t>
      </w:r>
      <w:r w:rsidRPr="002E5DBE">
        <w:t xml:space="preserve">(2) (see </w:t>
      </w:r>
      <w:hyperlink r:id="rId128" w:tooltip="A2002-51" w:history="1">
        <w:r w:rsidRPr="00D56745">
          <w:rPr>
            <w:rStyle w:val="charCitHyperlinkAbbrev"/>
          </w:rPr>
          <w:t>Criminal Code</w:t>
        </w:r>
      </w:hyperlink>
      <w:r w:rsidRPr="002E5DBE">
        <w:t>, s</w:t>
      </w:r>
      <w:r>
        <w:t xml:space="preserve"> </w:t>
      </w:r>
      <w:r w:rsidRPr="002E5DBE">
        <w:t>58).</w:t>
      </w:r>
    </w:p>
    <w:p w14:paraId="51B01F90" w14:textId="77777777" w:rsidR="002529B9" w:rsidRPr="002E5DBE" w:rsidRDefault="002529B9" w:rsidP="002529B9">
      <w:pPr>
        <w:pStyle w:val="Amain"/>
      </w:pPr>
      <w:r w:rsidRPr="002E5DBE">
        <w:tab/>
        <w:t>(3)</w:t>
      </w:r>
      <w:r w:rsidRPr="002E5DBE">
        <w:tab/>
        <w:t>A person commits an offence if—</w:t>
      </w:r>
    </w:p>
    <w:p w14:paraId="6CB7BFE9" w14:textId="77777777" w:rsidR="002529B9" w:rsidRPr="002E5DBE" w:rsidRDefault="002529B9" w:rsidP="002529B9">
      <w:pPr>
        <w:pStyle w:val="Apara"/>
      </w:pPr>
      <w:r w:rsidRPr="002E5DBE">
        <w:tab/>
        <w:t>(a)</w:t>
      </w:r>
      <w:r w:rsidRPr="002E5DBE">
        <w:tab/>
        <w:t>the person consigns a load of dangerous goods for transport in or on a cargo transport unit; and</w:t>
      </w:r>
    </w:p>
    <w:p w14:paraId="604A3D5C" w14:textId="77777777" w:rsidR="002529B9" w:rsidRPr="002E5DBE" w:rsidRDefault="002529B9" w:rsidP="002529B9">
      <w:pPr>
        <w:pStyle w:val="Apara"/>
      </w:pPr>
      <w:r w:rsidRPr="002E5DBE">
        <w:tab/>
        <w:t>(b)</w:t>
      </w:r>
      <w:r w:rsidRPr="002E5DBE">
        <w:tab/>
        <w:t>the goods are not a placard load; and</w:t>
      </w:r>
    </w:p>
    <w:p w14:paraId="1B20EC08" w14:textId="77777777" w:rsidR="002529B9" w:rsidRPr="002E5DBE" w:rsidRDefault="002529B9" w:rsidP="002529B9">
      <w:pPr>
        <w:pStyle w:val="Apara"/>
      </w:pPr>
      <w:r w:rsidRPr="002E5DBE">
        <w:tab/>
        <w:t>(c)</w:t>
      </w:r>
      <w:r w:rsidRPr="002E5DBE">
        <w:tab/>
        <w:t>the load’s placarding is false or misleading in a material particular; and</w:t>
      </w:r>
    </w:p>
    <w:p w14:paraId="590BC12D" w14:textId="77777777" w:rsidR="002529B9" w:rsidRPr="002E5DBE" w:rsidRDefault="002529B9" w:rsidP="002529B9">
      <w:pPr>
        <w:pStyle w:val="Apara"/>
      </w:pPr>
      <w:r w:rsidRPr="002E5DBE">
        <w:tab/>
        <w:t>(d)</w:t>
      </w:r>
      <w:r w:rsidRPr="002E5DBE">
        <w:tab/>
        <w:t>the person knows, or ought reasonably to know, that the placarding is false or misleading in a material particular.</w:t>
      </w:r>
    </w:p>
    <w:p w14:paraId="32FEC61F" w14:textId="77777777" w:rsidR="002529B9" w:rsidRPr="002E5DBE" w:rsidRDefault="002529B9" w:rsidP="002529B9">
      <w:pPr>
        <w:pStyle w:val="Penalty"/>
      </w:pPr>
      <w:r w:rsidRPr="002E5DBE">
        <w:t>Maximum penalty:  40 penalty units.</w:t>
      </w:r>
    </w:p>
    <w:p w14:paraId="47E6A5B1" w14:textId="77777777" w:rsidR="001D793C" w:rsidRPr="00707E10" w:rsidRDefault="0065449A" w:rsidP="0065449A">
      <w:pPr>
        <w:pStyle w:val="AH5Sec"/>
      </w:pPr>
      <w:bookmarkStart w:id="116" w:name="_Toc190157646"/>
      <w:r w:rsidRPr="00071F1E">
        <w:rPr>
          <w:rStyle w:val="CharSectNo"/>
        </w:rPr>
        <w:lastRenderedPageBreak/>
        <w:t>88</w:t>
      </w:r>
      <w:r w:rsidRPr="00707E10">
        <w:tab/>
      </w:r>
      <w:r w:rsidR="001D793C" w:rsidRPr="00707E10">
        <w:t xml:space="preserve">Offences—load placard load—load </w:t>
      </w:r>
      <w:r w:rsidR="00193890" w:rsidRPr="00707E10">
        <w:t>inappropriately</w:t>
      </w:r>
      <w:r w:rsidR="001D793C" w:rsidRPr="00707E10">
        <w:t xml:space="preserve"> placarded</w:t>
      </w:r>
      <w:bookmarkEnd w:id="116"/>
      <w:r w:rsidR="001D793C" w:rsidRPr="00707E10">
        <w:t xml:space="preserve"> </w:t>
      </w:r>
    </w:p>
    <w:p w14:paraId="766F648B"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w:t>
      </w:r>
    </w:p>
    <w:p w14:paraId="2A712242" w14:textId="77777777" w:rsidR="001D793C" w:rsidRPr="00707E10" w:rsidRDefault="00017800" w:rsidP="00017800">
      <w:pPr>
        <w:pStyle w:val="Apara"/>
      </w:pPr>
      <w:r>
        <w:tab/>
      </w:r>
      <w:r w:rsidR="0065449A" w:rsidRPr="00707E10">
        <w:t>(a)</w:t>
      </w:r>
      <w:r w:rsidR="0065449A" w:rsidRPr="00707E10">
        <w:tab/>
      </w:r>
      <w:r w:rsidR="001D793C" w:rsidRPr="00707E10">
        <w:t>the person loads dangerous goods in a vehicle for transport; and</w:t>
      </w:r>
    </w:p>
    <w:p w14:paraId="513BF7E5" w14:textId="77777777" w:rsidR="001D793C" w:rsidRPr="00707E10" w:rsidRDefault="00017800" w:rsidP="00017800">
      <w:pPr>
        <w:pStyle w:val="Apara"/>
      </w:pPr>
      <w:r>
        <w:tab/>
      </w:r>
      <w:r w:rsidR="0065449A" w:rsidRPr="00707E10">
        <w:t>(b)</w:t>
      </w:r>
      <w:r w:rsidR="0065449A" w:rsidRPr="00707E10">
        <w:tab/>
      </w:r>
      <w:r w:rsidR="001D793C" w:rsidRPr="00707E10">
        <w:t>the goods are a placard load; and</w:t>
      </w:r>
    </w:p>
    <w:p w14:paraId="04A1F5B2" w14:textId="77777777" w:rsidR="001D793C" w:rsidRPr="00707E10" w:rsidRDefault="00017800" w:rsidP="00017800">
      <w:pPr>
        <w:pStyle w:val="Apara"/>
      </w:pPr>
      <w:r>
        <w:tab/>
      </w:r>
      <w:r w:rsidR="0065449A" w:rsidRPr="00707E10">
        <w:t>(c)</w:t>
      </w:r>
      <w:r w:rsidR="0065449A" w:rsidRPr="00707E10">
        <w:tab/>
      </w:r>
      <w:r w:rsidR="001D793C" w:rsidRPr="00707E10">
        <w:t>the person knows, or ought reasonably to know, that the goods are a placard load; and</w:t>
      </w:r>
    </w:p>
    <w:p w14:paraId="545B578C" w14:textId="77777777" w:rsidR="001D793C" w:rsidRPr="00707E10" w:rsidRDefault="00017800" w:rsidP="00017800">
      <w:pPr>
        <w:pStyle w:val="Apara"/>
        <w:keepNext/>
      </w:pPr>
      <w:r>
        <w:tab/>
      </w:r>
      <w:r w:rsidR="0065449A" w:rsidRPr="00707E10">
        <w:t>(d)</w:t>
      </w:r>
      <w:r w:rsidR="0065449A" w:rsidRPr="00707E10">
        <w:tab/>
      </w:r>
      <w:r w:rsidR="001D793C" w:rsidRPr="00707E10">
        <w:t xml:space="preserve">the person fails to ensure that the load is appropriately </w:t>
      </w:r>
      <w:r w:rsidR="001D793C" w:rsidRPr="00707E10">
        <w:rPr>
          <w:rFonts w:ascii="Times" w:hAnsi="Times"/>
        </w:rPr>
        <w:t>placarded.</w:t>
      </w:r>
    </w:p>
    <w:p w14:paraId="4F3A844E" w14:textId="77777777" w:rsidR="001D793C" w:rsidRPr="00707E10" w:rsidRDefault="001D793C" w:rsidP="00017800">
      <w:pPr>
        <w:pStyle w:val="Penalty"/>
        <w:keepNext/>
      </w:pPr>
      <w:r w:rsidRPr="00707E10">
        <w:t>Maximum penalty:  40 penalty units.</w:t>
      </w:r>
    </w:p>
    <w:p w14:paraId="12F27423" w14:textId="77777777" w:rsidR="001D793C" w:rsidRPr="00707E10" w:rsidRDefault="00017800" w:rsidP="00017800">
      <w:pPr>
        <w:pStyle w:val="Amain"/>
      </w:pPr>
      <w:r>
        <w:tab/>
      </w:r>
      <w:r w:rsidR="0065449A" w:rsidRPr="00707E10">
        <w:t>(2)</w:t>
      </w:r>
      <w:r w:rsidR="0065449A" w:rsidRPr="00707E10">
        <w:tab/>
      </w:r>
      <w:r w:rsidR="001D793C" w:rsidRPr="00707E10">
        <w:t>A person commits an offence if—</w:t>
      </w:r>
    </w:p>
    <w:p w14:paraId="7A5E2759" w14:textId="77777777" w:rsidR="001D793C" w:rsidRPr="00707E10" w:rsidRDefault="00017800" w:rsidP="00017800">
      <w:pPr>
        <w:pStyle w:val="Apara"/>
      </w:pPr>
      <w:r>
        <w:tab/>
      </w:r>
      <w:r w:rsidR="0065449A" w:rsidRPr="00707E10">
        <w:t>(a)</w:t>
      </w:r>
      <w:r w:rsidR="0065449A" w:rsidRPr="00707E10">
        <w:tab/>
      </w:r>
      <w:r w:rsidR="001D793C" w:rsidRPr="00707E10">
        <w:t>the person loads a placard load in a vehicle for transport; and</w:t>
      </w:r>
    </w:p>
    <w:p w14:paraId="091869DC" w14:textId="77777777" w:rsidR="001D793C" w:rsidRPr="00707E10" w:rsidRDefault="00017800" w:rsidP="00017800">
      <w:pPr>
        <w:pStyle w:val="Apara"/>
      </w:pPr>
      <w:r>
        <w:tab/>
      </w:r>
      <w:r w:rsidR="0065449A" w:rsidRPr="00707E10">
        <w:t>(b)</w:t>
      </w:r>
      <w:r w:rsidR="0065449A" w:rsidRPr="00707E10">
        <w:tab/>
      </w:r>
      <w:r w:rsidR="001D793C" w:rsidRPr="00707E10">
        <w:t>the person placards the load with placarding; and</w:t>
      </w:r>
    </w:p>
    <w:p w14:paraId="08A1DF63" w14:textId="77777777" w:rsidR="001D793C" w:rsidRPr="00707E10" w:rsidRDefault="00017800" w:rsidP="00017800">
      <w:pPr>
        <w:pStyle w:val="Apara"/>
      </w:pPr>
      <w:r>
        <w:tab/>
      </w:r>
      <w:r w:rsidR="0065449A" w:rsidRPr="00707E10">
        <w:t>(c)</w:t>
      </w:r>
      <w:r w:rsidR="0065449A" w:rsidRPr="00707E10">
        <w:tab/>
      </w:r>
      <w:r w:rsidR="001D793C" w:rsidRPr="00707E10">
        <w:t>the placarding is false or misleading in a material particular; and</w:t>
      </w:r>
    </w:p>
    <w:p w14:paraId="450390DD" w14:textId="77777777" w:rsidR="001D793C" w:rsidRPr="00707E10" w:rsidRDefault="00017800" w:rsidP="00017800">
      <w:pPr>
        <w:pStyle w:val="Apara"/>
        <w:keepNext/>
      </w:pPr>
      <w:r>
        <w:tab/>
      </w:r>
      <w:r w:rsidR="0065449A" w:rsidRPr="00707E10">
        <w:t>(d)</w:t>
      </w:r>
      <w:r w:rsidR="0065449A" w:rsidRPr="00707E10">
        <w:tab/>
      </w:r>
      <w:r w:rsidR="001D793C" w:rsidRPr="00707E10">
        <w:t>the person knows, or ought reasonably to know, that the placarding is false or misleading in a material particular.</w:t>
      </w:r>
    </w:p>
    <w:p w14:paraId="34D93518" w14:textId="77777777" w:rsidR="001D793C" w:rsidRPr="00707E10" w:rsidRDefault="001D793C" w:rsidP="00017800">
      <w:pPr>
        <w:pStyle w:val="Penalty"/>
        <w:keepNext/>
      </w:pPr>
      <w:r w:rsidRPr="00707E10">
        <w:t>Maximum penalty:  40 penalty units.</w:t>
      </w:r>
    </w:p>
    <w:p w14:paraId="76422C39" w14:textId="77777777" w:rsidR="002529B9" w:rsidRPr="002E5DBE" w:rsidRDefault="002529B9" w:rsidP="002529B9">
      <w:pPr>
        <w:pStyle w:val="AH5Sec"/>
      </w:pPr>
      <w:bookmarkStart w:id="117" w:name="_Toc190157647"/>
      <w:r w:rsidRPr="00071F1E">
        <w:rPr>
          <w:rStyle w:val="CharSectNo"/>
        </w:rPr>
        <w:t>89</w:t>
      </w:r>
      <w:r w:rsidRPr="002E5DBE">
        <w:tab/>
        <w:t>Offences—load goods—load inappropriately placarded</w:t>
      </w:r>
      <w:bookmarkEnd w:id="117"/>
    </w:p>
    <w:p w14:paraId="44B0BDC5" w14:textId="6C7F3C29" w:rsidR="001D793C" w:rsidRPr="00707E10" w:rsidRDefault="002529B9" w:rsidP="002529B9">
      <w:pPr>
        <w:pStyle w:val="Amain"/>
      </w:pPr>
      <w:r>
        <w:tab/>
        <w:t>(1)</w:t>
      </w:r>
      <w:r>
        <w:tab/>
      </w:r>
      <w:r w:rsidR="001D793C" w:rsidRPr="00707E10">
        <w:t>A person commits an offence if—</w:t>
      </w:r>
    </w:p>
    <w:p w14:paraId="4B6D10B9" w14:textId="77777777" w:rsidR="001D793C" w:rsidRPr="00707E10" w:rsidRDefault="00017800" w:rsidP="00017800">
      <w:pPr>
        <w:pStyle w:val="Apara"/>
      </w:pPr>
      <w:r>
        <w:tab/>
      </w:r>
      <w:r w:rsidR="0065449A" w:rsidRPr="00707E10">
        <w:t>(a)</w:t>
      </w:r>
      <w:r w:rsidR="0065449A" w:rsidRPr="00707E10">
        <w:tab/>
      </w:r>
      <w:r w:rsidR="001D793C" w:rsidRPr="00707E10">
        <w:t>the person loads goods in a vehicle for transport; and</w:t>
      </w:r>
    </w:p>
    <w:p w14:paraId="32276119" w14:textId="77777777" w:rsidR="001D793C" w:rsidRPr="00707E10" w:rsidRDefault="00017800" w:rsidP="00017800">
      <w:pPr>
        <w:pStyle w:val="Apara"/>
      </w:pPr>
      <w:r>
        <w:tab/>
      </w:r>
      <w:r w:rsidR="0065449A" w:rsidRPr="00707E10">
        <w:t>(b)</w:t>
      </w:r>
      <w:r w:rsidR="0065449A" w:rsidRPr="00707E10">
        <w:tab/>
      </w:r>
      <w:r w:rsidR="001D793C" w:rsidRPr="00707E10">
        <w:t>the person placards the load as if it were a placard load; and</w:t>
      </w:r>
    </w:p>
    <w:p w14:paraId="2BC4D865" w14:textId="77777777" w:rsidR="001D793C" w:rsidRPr="00707E10" w:rsidRDefault="00017800" w:rsidP="00017800">
      <w:pPr>
        <w:pStyle w:val="Apara"/>
      </w:pPr>
      <w:r>
        <w:tab/>
      </w:r>
      <w:r w:rsidR="0065449A" w:rsidRPr="00707E10">
        <w:t>(c)</w:t>
      </w:r>
      <w:r w:rsidR="0065449A" w:rsidRPr="00707E10">
        <w:tab/>
      </w:r>
      <w:r w:rsidR="001D793C" w:rsidRPr="00707E10">
        <w:t>the load does not contain dangerous goods; and</w:t>
      </w:r>
    </w:p>
    <w:p w14:paraId="39AE6C24" w14:textId="77777777" w:rsidR="001D793C" w:rsidRPr="00707E10" w:rsidRDefault="00017800" w:rsidP="00017800">
      <w:pPr>
        <w:pStyle w:val="Apara"/>
        <w:keepNext/>
      </w:pPr>
      <w:r>
        <w:lastRenderedPageBreak/>
        <w:tab/>
      </w:r>
      <w:r w:rsidR="0065449A" w:rsidRPr="00707E10">
        <w:t>(d)</w:t>
      </w:r>
      <w:r w:rsidR="0065449A" w:rsidRPr="00707E10">
        <w:tab/>
      </w:r>
      <w:r w:rsidR="001D793C" w:rsidRPr="00707E10">
        <w:t>the person knows, or ought reasonably to know, that the load does not contain dangerous goods.</w:t>
      </w:r>
    </w:p>
    <w:p w14:paraId="7377658F" w14:textId="77777777" w:rsidR="001D793C" w:rsidRPr="00707E10" w:rsidRDefault="001D793C" w:rsidP="00017800">
      <w:pPr>
        <w:pStyle w:val="Penalty"/>
        <w:keepNext/>
      </w:pPr>
      <w:r w:rsidRPr="00707E10">
        <w:t>Maximum penalty:  40 penalty units.</w:t>
      </w:r>
    </w:p>
    <w:p w14:paraId="5EF2593E" w14:textId="77777777" w:rsidR="002529B9" w:rsidRPr="002E5DBE" w:rsidRDefault="002529B9" w:rsidP="002529B9">
      <w:pPr>
        <w:pStyle w:val="Amain"/>
      </w:pPr>
      <w:r w:rsidRPr="002E5DBE">
        <w:tab/>
        <w:t>(2)</w:t>
      </w:r>
      <w:r w:rsidRPr="002E5DBE">
        <w:tab/>
        <w:t>Subsection (1) does not apply if the placarding of the load complies with requirements relating to contents of a load under—</w:t>
      </w:r>
    </w:p>
    <w:p w14:paraId="12567DB6" w14:textId="02EBC223" w:rsidR="002529B9" w:rsidRPr="002E5DBE" w:rsidRDefault="002529B9" w:rsidP="002529B9">
      <w:pPr>
        <w:pStyle w:val="Apara"/>
      </w:pPr>
      <w:r w:rsidRPr="002E5DBE">
        <w:tab/>
        <w:t>(a)</w:t>
      </w:r>
      <w:r w:rsidRPr="002E5DBE">
        <w:tab/>
        <w:t xml:space="preserve">the </w:t>
      </w:r>
      <w:hyperlink r:id="rId129" w:history="1">
        <w:r w:rsidRPr="00644FC5">
          <w:rPr>
            <w:rStyle w:val="charCitHyperlinkAbbrev"/>
          </w:rPr>
          <w:t>ICAO technical instructions</w:t>
        </w:r>
      </w:hyperlink>
      <w:r w:rsidRPr="002E5DBE">
        <w:t>; or</w:t>
      </w:r>
    </w:p>
    <w:p w14:paraId="1B216EF5" w14:textId="307E9520" w:rsidR="002529B9" w:rsidRPr="002E5DBE" w:rsidRDefault="002529B9" w:rsidP="002529B9">
      <w:pPr>
        <w:pStyle w:val="Apara"/>
      </w:pPr>
      <w:r w:rsidRPr="002E5DBE">
        <w:tab/>
        <w:t>(b)</w:t>
      </w:r>
      <w:r w:rsidRPr="002E5DBE">
        <w:tab/>
        <w:t xml:space="preserve">the </w:t>
      </w:r>
      <w:hyperlink r:id="rId130" w:history="1">
        <w:r w:rsidRPr="00CE1905">
          <w:rPr>
            <w:rStyle w:val="charCitHyperlinkAbbrev"/>
          </w:rPr>
          <w:t>IMDG code</w:t>
        </w:r>
      </w:hyperlink>
      <w:r w:rsidRPr="002E5DBE">
        <w:t>.</w:t>
      </w:r>
    </w:p>
    <w:p w14:paraId="6CAA7D8D" w14:textId="3F083052" w:rsidR="002529B9" w:rsidRPr="002E5DBE" w:rsidRDefault="002529B9" w:rsidP="002529B9">
      <w:pPr>
        <w:pStyle w:val="aNote"/>
      </w:pPr>
      <w:r w:rsidRPr="002E5DBE">
        <w:rPr>
          <w:rStyle w:val="charItals"/>
        </w:rPr>
        <w:t>Note</w:t>
      </w:r>
      <w:r w:rsidRPr="002E5DBE">
        <w:rPr>
          <w:rStyle w:val="charItals"/>
        </w:rPr>
        <w:tab/>
      </w:r>
      <w:r w:rsidRPr="002E5DBE">
        <w:t>The defendant has an evidential burden in relation to the matters mentioned in s</w:t>
      </w:r>
      <w:r>
        <w:t xml:space="preserve"> </w:t>
      </w:r>
      <w:r w:rsidRPr="002E5DBE">
        <w:t xml:space="preserve">(2) (see </w:t>
      </w:r>
      <w:hyperlink r:id="rId131" w:tooltip="A2002-51" w:history="1">
        <w:r w:rsidRPr="00D56745">
          <w:rPr>
            <w:rStyle w:val="charCitHyperlinkAbbrev"/>
          </w:rPr>
          <w:t>Criminal Code</w:t>
        </w:r>
      </w:hyperlink>
      <w:r w:rsidRPr="002E5DBE">
        <w:t>, s</w:t>
      </w:r>
      <w:r>
        <w:t xml:space="preserve"> </w:t>
      </w:r>
      <w:r w:rsidRPr="002E5DBE">
        <w:t>58).</w:t>
      </w:r>
    </w:p>
    <w:p w14:paraId="639F6E2D" w14:textId="77777777" w:rsidR="002529B9" w:rsidRPr="002E5DBE" w:rsidRDefault="002529B9" w:rsidP="002529B9">
      <w:pPr>
        <w:pStyle w:val="Amain"/>
      </w:pPr>
      <w:r w:rsidRPr="002E5DBE">
        <w:tab/>
        <w:t>(3)</w:t>
      </w:r>
      <w:r w:rsidRPr="002E5DBE">
        <w:tab/>
        <w:t>A person commits an offence if—</w:t>
      </w:r>
    </w:p>
    <w:p w14:paraId="76529A2C" w14:textId="77777777" w:rsidR="002529B9" w:rsidRPr="002E5DBE" w:rsidRDefault="002529B9" w:rsidP="002529B9">
      <w:pPr>
        <w:pStyle w:val="Apara"/>
      </w:pPr>
      <w:r w:rsidRPr="002E5DBE">
        <w:tab/>
        <w:t>(a)</w:t>
      </w:r>
      <w:r w:rsidRPr="002E5DBE">
        <w:tab/>
        <w:t>the person loads dangerous goods into or onto a cargo transport unit for transport in or on the cargo transport unit; and</w:t>
      </w:r>
    </w:p>
    <w:p w14:paraId="59F1846A" w14:textId="77777777" w:rsidR="002529B9" w:rsidRPr="002E5DBE" w:rsidRDefault="002529B9" w:rsidP="002529B9">
      <w:pPr>
        <w:pStyle w:val="Apara"/>
      </w:pPr>
      <w:r w:rsidRPr="002E5DBE">
        <w:tab/>
        <w:t>(b)</w:t>
      </w:r>
      <w:r w:rsidRPr="002E5DBE">
        <w:tab/>
        <w:t>the goods are not a placard load; and</w:t>
      </w:r>
    </w:p>
    <w:p w14:paraId="2171CF38" w14:textId="77777777" w:rsidR="002529B9" w:rsidRPr="002E5DBE" w:rsidRDefault="002529B9" w:rsidP="002529B9">
      <w:pPr>
        <w:pStyle w:val="Apara"/>
      </w:pPr>
      <w:r w:rsidRPr="002E5DBE">
        <w:tab/>
        <w:t>(c)</w:t>
      </w:r>
      <w:r w:rsidRPr="002E5DBE">
        <w:tab/>
        <w:t>the person placards the load with placarding that is false or misleading in a material particular; and</w:t>
      </w:r>
    </w:p>
    <w:p w14:paraId="262762B9" w14:textId="77777777" w:rsidR="002529B9" w:rsidRPr="002E5DBE" w:rsidRDefault="002529B9" w:rsidP="002529B9">
      <w:pPr>
        <w:pStyle w:val="Apara"/>
      </w:pPr>
      <w:r w:rsidRPr="002E5DBE">
        <w:tab/>
        <w:t>(d)</w:t>
      </w:r>
      <w:r w:rsidRPr="002E5DBE">
        <w:tab/>
        <w:t>the person knows, or ought reasonably to know, that the placarding is false or misleading in a material particular.</w:t>
      </w:r>
    </w:p>
    <w:p w14:paraId="500322B5" w14:textId="77777777" w:rsidR="002529B9" w:rsidRPr="002E5DBE" w:rsidRDefault="002529B9" w:rsidP="002529B9">
      <w:pPr>
        <w:pStyle w:val="Penalty"/>
      </w:pPr>
      <w:r w:rsidRPr="002E5DBE">
        <w:t>Maximum penalty:  40 penalty units.</w:t>
      </w:r>
    </w:p>
    <w:p w14:paraId="46801FE7" w14:textId="77777777" w:rsidR="001D793C" w:rsidRPr="00707E10" w:rsidRDefault="0065449A" w:rsidP="0065449A">
      <w:pPr>
        <w:pStyle w:val="AH5Sec"/>
        <w:rPr>
          <w:b w:val="0"/>
        </w:rPr>
      </w:pPr>
      <w:bookmarkStart w:id="118" w:name="_Toc190157648"/>
      <w:r w:rsidRPr="00071F1E">
        <w:rPr>
          <w:rStyle w:val="CharSectNo"/>
        </w:rPr>
        <w:t>90</w:t>
      </w:r>
      <w:r w:rsidRPr="00707E10">
        <w:tab/>
      </w:r>
      <w:r w:rsidR="001D793C" w:rsidRPr="00707E10">
        <w:t xml:space="preserve">Offences—prime contractor—placard load </w:t>
      </w:r>
      <w:r w:rsidR="00193890" w:rsidRPr="00707E10">
        <w:t>inappropriately</w:t>
      </w:r>
      <w:r w:rsidR="001D793C" w:rsidRPr="00707E10">
        <w:t xml:space="preserve"> placarded</w:t>
      </w:r>
      <w:bookmarkEnd w:id="118"/>
      <w:r w:rsidR="001D793C" w:rsidRPr="00707E10">
        <w:t xml:space="preserve"> </w:t>
      </w:r>
    </w:p>
    <w:p w14:paraId="3C54AB9F" w14:textId="77777777" w:rsidR="001D793C" w:rsidRPr="00707E10" w:rsidRDefault="00017800" w:rsidP="00017800">
      <w:pPr>
        <w:pStyle w:val="Amain"/>
      </w:pPr>
      <w:r>
        <w:tab/>
      </w:r>
      <w:r w:rsidR="0065449A" w:rsidRPr="00707E10">
        <w:t>(1)</w:t>
      </w:r>
      <w:r w:rsidR="0065449A" w:rsidRPr="00707E10">
        <w:tab/>
      </w:r>
      <w:r w:rsidR="001D793C" w:rsidRPr="00707E10">
        <w:t>A prime contractor commits an offence if—</w:t>
      </w:r>
    </w:p>
    <w:p w14:paraId="1748D046" w14:textId="77777777" w:rsidR="001D793C" w:rsidRPr="00707E10" w:rsidRDefault="00017800" w:rsidP="00017800">
      <w:pPr>
        <w:pStyle w:val="Apara"/>
      </w:pPr>
      <w:r>
        <w:tab/>
      </w:r>
      <w:r w:rsidR="0065449A" w:rsidRPr="00707E10">
        <w:t>(a)</w:t>
      </w:r>
      <w:r w:rsidR="0065449A" w:rsidRPr="00707E10">
        <w:tab/>
      </w:r>
      <w:r w:rsidR="001D793C" w:rsidRPr="00707E10">
        <w:t>the contractor transports dangerous goods; and</w:t>
      </w:r>
    </w:p>
    <w:p w14:paraId="5F6ADB47" w14:textId="77777777" w:rsidR="001D793C" w:rsidRPr="00707E10" w:rsidRDefault="00017800" w:rsidP="00017800">
      <w:pPr>
        <w:pStyle w:val="Apara"/>
      </w:pPr>
      <w:r>
        <w:tab/>
      </w:r>
      <w:r w:rsidR="0065449A" w:rsidRPr="00707E10">
        <w:t>(b)</w:t>
      </w:r>
      <w:r w:rsidR="0065449A" w:rsidRPr="00707E10">
        <w:tab/>
      </w:r>
      <w:r w:rsidR="001D793C" w:rsidRPr="00707E10">
        <w:t>the goods are a placard load; and</w:t>
      </w:r>
    </w:p>
    <w:p w14:paraId="216B286F" w14:textId="77777777" w:rsidR="001D793C" w:rsidRPr="00707E10" w:rsidRDefault="00017800" w:rsidP="00017800">
      <w:pPr>
        <w:pStyle w:val="Apara"/>
      </w:pPr>
      <w:r>
        <w:tab/>
      </w:r>
      <w:r w:rsidR="0065449A" w:rsidRPr="00707E10">
        <w:t>(c)</w:t>
      </w:r>
      <w:r w:rsidR="0065449A" w:rsidRPr="00707E10">
        <w:tab/>
      </w:r>
      <w:r w:rsidR="001D793C" w:rsidRPr="00707E10">
        <w:t>the load is not appropriately placarded; and</w:t>
      </w:r>
    </w:p>
    <w:p w14:paraId="26FAE48C" w14:textId="77777777" w:rsidR="001D793C" w:rsidRPr="00707E10" w:rsidRDefault="00017800" w:rsidP="00017800">
      <w:pPr>
        <w:pStyle w:val="Apara"/>
      </w:pPr>
      <w:r>
        <w:tab/>
      </w:r>
      <w:r w:rsidR="0065449A" w:rsidRPr="00707E10">
        <w:t>(d)</w:t>
      </w:r>
      <w:r w:rsidR="0065449A" w:rsidRPr="00707E10">
        <w:tab/>
      </w:r>
      <w:r w:rsidR="001D793C" w:rsidRPr="00707E10">
        <w:t>the contractor knows, or ought reasonably to know, that—</w:t>
      </w:r>
    </w:p>
    <w:p w14:paraId="021E8782" w14:textId="77777777" w:rsidR="001D793C" w:rsidRPr="00707E10" w:rsidRDefault="00017800" w:rsidP="00017800">
      <w:pPr>
        <w:pStyle w:val="Asubpara"/>
      </w:pPr>
      <w:r>
        <w:tab/>
      </w:r>
      <w:r w:rsidR="0065449A" w:rsidRPr="00707E10">
        <w:t>(i)</w:t>
      </w:r>
      <w:r w:rsidR="0065449A" w:rsidRPr="00707E10">
        <w:tab/>
      </w:r>
      <w:r w:rsidR="001D793C" w:rsidRPr="00707E10">
        <w:t>the goods are a placard load; and</w:t>
      </w:r>
    </w:p>
    <w:p w14:paraId="684145FD" w14:textId="77777777" w:rsidR="001D793C" w:rsidRPr="00707E10" w:rsidRDefault="00017800" w:rsidP="00017800">
      <w:pPr>
        <w:pStyle w:val="Asubpara"/>
        <w:keepNext/>
      </w:pPr>
      <w:r>
        <w:lastRenderedPageBreak/>
        <w:tab/>
      </w:r>
      <w:r w:rsidR="0065449A" w:rsidRPr="00707E10">
        <w:t>(ii)</w:t>
      </w:r>
      <w:r w:rsidR="0065449A" w:rsidRPr="00707E10">
        <w:tab/>
      </w:r>
      <w:r w:rsidR="001D793C" w:rsidRPr="00707E10">
        <w:t>the load is not appropriately placarded.</w:t>
      </w:r>
    </w:p>
    <w:p w14:paraId="2B26EADB" w14:textId="77777777" w:rsidR="001D793C" w:rsidRPr="00707E10" w:rsidRDefault="001D793C" w:rsidP="00017800">
      <w:pPr>
        <w:pStyle w:val="Penalty"/>
        <w:keepNext/>
      </w:pPr>
      <w:r w:rsidRPr="00707E10">
        <w:t>Maximum penalty:  40 penalty units.</w:t>
      </w:r>
    </w:p>
    <w:p w14:paraId="0F0CAC47" w14:textId="77777777" w:rsidR="001D793C" w:rsidRPr="00707E10" w:rsidRDefault="00017800" w:rsidP="00017800">
      <w:pPr>
        <w:pStyle w:val="Amain"/>
      </w:pPr>
      <w:r>
        <w:tab/>
      </w:r>
      <w:r w:rsidR="0065449A" w:rsidRPr="00707E10">
        <w:t>(2)</w:t>
      </w:r>
      <w:r w:rsidR="0065449A" w:rsidRPr="00707E10">
        <w:tab/>
      </w:r>
      <w:r w:rsidR="001D793C" w:rsidRPr="00707E10">
        <w:t>A prime contractor commits an offence if—</w:t>
      </w:r>
    </w:p>
    <w:p w14:paraId="7439D5AA" w14:textId="77777777" w:rsidR="001D793C" w:rsidRPr="00707E10" w:rsidRDefault="00017800" w:rsidP="00017800">
      <w:pPr>
        <w:pStyle w:val="Apara"/>
      </w:pPr>
      <w:r>
        <w:tab/>
      </w:r>
      <w:r w:rsidR="0065449A" w:rsidRPr="00707E10">
        <w:t>(a)</w:t>
      </w:r>
      <w:r w:rsidR="0065449A" w:rsidRPr="00707E10">
        <w:tab/>
      </w:r>
      <w:r w:rsidR="001D793C" w:rsidRPr="00707E10">
        <w:t>the contractor transports a placard load; and</w:t>
      </w:r>
    </w:p>
    <w:p w14:paraId="69C6CB99" w14:textId="77777777" w:rsidR="001D793C" w:rsidRPr="00707E10" w:rsidRDefault="00017800" w:rsidP="00017800">
      <w:pPr>
        <w:pStyle w:val="Apara"/>
      </w:pPr>
      <w:r>
        <w:tab/>
      </w:r>
      <w:r w:rsidR="0065449A" w:rsidRPr="00707E10">
        <w:t>(b)</w:t>
      </w:r>
      <w:r w:rsidR="0065449A" w:rsidRPr="00707E10">
        <w:tab/>
      </w:r>
      <w:r w:rsidR="001D793C" w:rsidRPr="00707E10">
        <w:t>the load’s placarding is false or misleading in a material particular; and</w:t>
      </w:r>
    </w:p>
    <w:p w14:paraId="0A7D9BB4" w14:textId="77777777" w:rsidR="001D793C" w:rsidRPr="00707E10" w:rsidRDefault="00017800" w:rsidP="00017800">
      <w:pPr>
        <w:pStyle w:val="Apara"/>
        <w:keepNext/>
      </w:pPr>
      <w:r>
        <w:tab/>
      </w:r>
      <w:r w:rsidR="0065449A" w:rsidRPr="00707E10">
        <w:t>(c)</w:t>
      </w:r>
      <w:r w:rsidR="0065449A" w:rsidRPr="00707E10">
        <w:tab/>
      </w:r>
      <w:r w:rsidR="001D793C" w:rsidRPr="00707E10">
        <w:t>the contractor knows, or ought reasonably to know, that the placarding is false or misleading in a material particular.</w:t>
      </w:r>
    </w:p>
    <w:p w14:paraId="0FCB0A2E" w14:textId="77777777" w:rsidR="001D793C" w:rsidRPr="00707E10" w:rsidRDefault="001D793C" w:rsidP="00FB3C8F">
      <w:pPr>
        <w:pStyle w:val="Penalty"/>
      </w:pPr>
      <w:r w:rsidRPr="00707E10">
        <w:t>Maximum penalty:  40 penalty units.</w:t>
      </w:r>
    </w:p>
    <w:p w14:paraId="6F3EBD45" w14:textId="77777777" w:rsidR="002529B9" w:rsidRPr="002E5DBE" w:rsidRDefault="002529B9" w:rsidP="002529B9">
      <w:pPr>
        <w:pStyle w:val="Amain"/>
      </w:pPr>
      <w:r w:rsidRPr="002E5DBE">
        <w:tab/>
        <w:t>(3)</w:t>
      </w:r>
      <w:r w:rsidRPr="002E5DBE">
        <w:tab/>
        <w:t>A prime contractor commits an offence if—</w:t>
      </w:r>
    </w:p>
    <w:p w14:paraId="54EFFF4B" w14:textId="77777777" w:rsidR="002529B9" w:rsidRPr="002E5DBE" w:rsidRDefault="002529B9" w:rsidP="002529B9">
      <w:pPr>
        <w:pStyle w:val="Apara"/>
      </w:pPr>
      <w:r w:rsidRPr="002E5DBE">
        <w:tab/>
        <w:t>(a)</w:t>
      </w:r>
      <w:r w:rsidRPr="002E5DBE">
        <w:tab/>
        <w:t>the prime contractor transports a load of dangerous goods in or on a cargo transport unit; and</w:t>
      </w:r>
    </w:p>
    <w:p w14:paraId="1621CA92" w14:textId="77777777" w:rsidR="002529B9" w:rsidRPr="002E5DBE" w:rsidRDefault="002529B9" w:rsidP="002529B9">
      <w:pPr>
        <w:pStyle w:val="Apara"/>
      </w:pPr>
      <w:r w:rsidRPr="002E5DBE">
        <w:tab/>
        <w:t>(b)</w:t>
      </w:r>
      <w:r w:rsidRPr="002E5DBE">
        <w:tab/>
        <w:t>the load—</w:t>
      </w:r>
    </w:p>
    <w:p w14:paraId="29651337" w14:textId="77777777" w:rsidR="002529B9" w:rsidRPr="002E5DBE" w:rsidRDefault="002529B9" w:rsidP="002529B9">
      <w:pPr>
        <w:pStyle w:val="Asubpara"/>
      </w:pPr>
      <w:r w:rsidRPr="002E5DBE">
        <w:tab/>
        <w:t>(i)</w:t>
      </w:r>
      <w:r w:rsidRPr="002E5DBE">
        <w:tab/>
        <w:t>is not a placard load; and</w:t>
      </w:r>
    </w:p>
    <w:p w14:paraId="259EE618" w14:textId="77777777" w:rsidR="002529B9" w:rsidRPr="002E5DBE" w:rsidRDefault="002529B9" w:rsidP="002529B9">
      <w:pPr>
        <w:pStyle w:val="Asubpara"/>
      </w:pPr>
      <w:r w:rsidRPr="002E5DBE">
        <w:tab/>
        <w:t>(ii)</w:t>
      </w:r>
      <w:r w:rsidRPr="002E5DBE">
        <w:tab/>
        <w:t>is placarded; and</w:t>
      </w:r>
    </w:p>
    <w:p w14:paraId="5BEDFAA3" w14:textId="77777777" w:rsidR="002529B9" w:rsidRPr="002E5DBE" w:rsidRDefault="002529B9" w:rsidP="002529B9">
      <w:pPr>
        <w:pStyle w:val="Apara"/>
      </w:pPr>
      <w:r w:rsidRPr="002E5DBE">
        <w:tab/>
        <w:t>(c)</w:t>
      </w:r>
      <w:r w:rsidRPr="002E5DBE">
        <w:tab/>
        <w:t>the load’s placarding is false or misleading in a material particular; and</w:t>
      </w:r>
    </w:p>
    <w:p w14:paraId="53B529D6" w14:textId="77777777" w:rsidR="002529B9" w:rsidRPr="002E5DBE" w:rsidRDefault="002529B9" w:rsidP="002529B9">
      <w:pPr>
        <w:pStyle w:val="Apara"/>
      </w:pPr>
      <w:r w:rsidRPr="002E5DBE">
        <w:tab/>
        <w:t>(d)</w:t>
      </w:r>
      <w:r w:rsidRPr="002E5DBE">
        <w:tab/>
        <w:t>the prime contractor knows, or ought reasonably to know, that the placarding is false or misleading in a material particular.</w:t>
      </w:r>
    </w:p>
    <w:p w14:paraId="6812E2C9" w14:textId="77777777" w:rsidR="002529B9" w:rsidRPr="002E5DBE" w:rsidRDefault="002529B9" w:rsidP="002529B9">
      <w:pPr>
        <w:pStyle w:val="Penalty"/>
      </w:pPr>
      <w:r w:rsidRPr="002E5DBE">
        <w:t>Maximum penalty:  40 penalty units.</w:t>
      </w:r>
    </w:p>
    <w:p w14:paraId="7B524C9E" w14:textId="20828409" w:rsidR="001D793C" w:rsidRPr="00707E10" w:rsidRDefault="0065449A" w:rsidP="0065449A">
      <w:pPr>
        <w:pStyle w:val="AH5Sec"/>
        <w:rPr>
          <w:b w:val="0"/>
        </w:rPr>
      </w:pPr>
      <w:bookmarkStart w:id="119" w:name="_Toc190157649"/>
      <w:r w:rsidRPr="00071F1E">
        <w:rPr>
          <w:rStyle w:val="CharSectNo"/>
        </w:rPr>
        <w:t>91</w:t>
      </w:r>
      <w:r w:rsidRPr="00707E10">
        <w:tab/>
      </w:r>
      <w:r w:rsidR="001D793C" w:rsidRPr="00707E10">
        <w:t>Offence—prime contractor—</w:t>
      </w:r>
      <w:r w:rsidR="003D35AD" w:rsidRPr="002E5DBE">
        <w:t>cargo</w:t>
      </w:r>
      <w:r w:rsidR="003D35AD">
        <w:t xml:space="preserve"> </w:t>
      </w:r>
      <w:r w:rsidR="001D793C" w:rsidRPr="00707E10">
        <w:t xml:space="preserve">transport unit </w:t>
      </w:r>
      <w:r w:rsidR="00193890" w:rsidRPr="00707E10">
        <w:t>inappropriately</w:t>
      </w:r>
      <w:r w:rsidR="001D793C" w:rsidRPr="00707E10">
        <w:t xml:space="preserve"> placarded</w:t>
      </w:r>
      <w:bookmarkEnd w:id="119"/>
      <w:r w:rsidR="001D793C" w:rsidRPr="00707E10">
        <w:t xml:space="preserve"> </w:t>
      </w:r>
    </w:p>
    <w:p w14:paraId="1F52354C" w14:textId="6B2CBACB" w:rsidR="001D793C" w:rsidRPr="00707E10" w:rsidRDefault="00735947" w:rsidP="00735947">
      <w:pPr>
        <w:pStyle w:val="Amain"/>
      </w:pPr>
      <w:r>
        <w:tab/>
        <w:t>(1)</w:t>
      </w:r>
      <w:r>
        <w:tab/>
      </w:r>
      <w:r w:rsidR="001D793C" w:rsidRPr="00707E10">
        <w:t>A prime contractor commits an offence if—</w:t>
      </w:r>
    </w:p>
    <w:p w14:paraId="2FD36DAA" w14:textId="3C8741EA" w:rsidR="001D793C" w:rsidRPr="00707E10" w:rsidRDefault="00017800" w:rsidP="00017800">
      <w:pPr>
        <w:pStyle w:val="Apara"/>
      </w:pPr>
      <w:r>
        <w:tab/>
      </w:r>
      <w:r w:rsidR="0065449A" w:rsidRPr="00707E10">
        <w:t>(a)</w:t>
      </w:r>
      <w:r w:rsidR="0065449A" w:rsidRPr="00707E10">
        <w:tab/>
      </w:r>
      <w:r w:rsidR="001D793C" w:rsidRPr="00707E10">
        <w:t xml:space="preserve">the contractor uses a </w:t>
      </w:r>
      <w:r w:rsidR="003D35AD" w:rsidRPr="002E5DBE">
        <w:t>cargo</w:t>
      </w:r>
      <w:r w:rsidR="003D35AD">
        <w:t xml:space="preserve"> </w:t>
      </w:r>
      <w:r w:rsidR="001D793C" w:rsidRPr="00707E10">
        <w:t>transport unit that does not contain dangerous goods; and</w:t>
      </w:r>
    </w:p>
    <w:p w14:paraId="5D22F06B" w14:textId="26DF9A89" w:rsidR="001D793C" w:rsidRPr="00707E10" w:rsidRDefault="00017800" w:rsidP="00017800">
      <w:pPr>
        <w:pStyle w:val="Apara"/>
      </w:pPr>
      <w:r>
        <w:lastRenderedPageBreak/>
        <w:tab/>
      </w:r>
      <w:r w:rsidR="0065449A" w:rsidRPr="00707E10">
        <w:t>(b)</w:t>
      </w:r>
      <w:r w:rsidR="0065449A" w:rsidRPr="00707E10">
        <w:tab/>
      </w:r>
      <w:r w:rsidR="001D793C" w:rsidRPr="00707E10">
        <w:t xml:space="preserve">the </w:t>
      </w:r>
      <w:r w:rsidR="003D35AD" w:rsidRPr="002E5DBE">
        <w:t>cargo</w:t>
      </w:r>
      <w:r w:rsidR="003D35AD">
        <w:t xml:space="preserve"> </w:t>
      </w:r>
      <w:r w:rsidR="001D793C" w:rsidRPr="00707E10">
        <w:t>transport unit is placarded as if it were a placard load; and</w:t>
      </w:r>
    </w:p>
    <w:p w14:paraId="206E14A9" w14:textId="5A587CA6" w:rsidR="001D793C" w:rsidRPr="00707E10" w:rsidRDefault="00017800" w:rsidP="00017800">
      <w:pPr>
        <w:pStyle w:val="Apara"/>
        <w:keepNext/>
      </w:pPr>
      <w:r>
        <w:tab/>
      </w:r>
      <w:r w:rsidR="0065449A" w:rsidRPr="00707E10">
        <w:t>(c)</w:t>
      </w:r>
      <w:r w:rsidR="0065449A" w:rsidRPr="00707E10">
        <w:tab/>
      </w:r>
      <w:r w:rsidR="001D793C" w:rsidRPr="00707E10">
        <w:t xml:space="preserve">the contractor knows, or ought reasonably to know, that the </w:t>
      </w:r>
      <w:r w:rsidR="003D35AD" w:rsidRPr="002E5DBE">
        <w:t>cargo</w:t>
      </w:r>
      <w:r w:rsidR="003D35AD">
        <w:t xml:space="preserve"> </w:t>
      </w:r>
      <w:r w:rsidR="001D793C" w:rsidRPr="00707E10">
        <w:t>transport unit does not contain dangerous goods.</w:t>
      </w:r>
    </w:p>
    <w:p w14:paraId="3A1B5E6D" w14:textId="77777777" w:rsidR="001D793C" w:rsidRPr="00707E10" w:rsidRDefault="001D793C" w:rsidP="00017800">
      <w:pPr>
        <w:pStyle w:val="Penalty"/>
        <w:keepNext/>
      </w:pPr>
      <w:r w:rsidRPr="00707E10">
        <w:t>Maximum penalty:  40 penalty units.</w:t>
      </w:r>
    </w:p>
    <w:p w14:paraId="5B15A9DF" w14:textId="77777777" w:rsidR="00735947" w:rsidRPr="002E5DBE" w:rsidRDefault="00735947" w:rsidP="00735947">
      <w:pPr>
        <w:pStyle w:val="Amain"/>
      </w:pPr>
      <w:r w:rsidRPr="002E5DBE">
        <w:tab/>
        <w:t>(2)</w:t>
      </w:r>
      <w:r w:rsidRPr="002E5DBE">
        <w:tab/>
        <w:t>Subsection (1) does not apply if the placarding of the cargo transport unit complies with requirements for contents of the cargo transport unit under—</w:t>
      </w:r>
    </w:p>
    <w:p w14:paraId="6922AA26" w14:textId="05F7BFF2" w:rsidR="00735947" w:rsidRPr="002E5DBE" w:rsidRDefault="00735947" w:rsidP="00735947">
      <w:pPr>
        <w:pStyle w:val="Apara"/>
      </w:pPr>
      <w:r w:rsidRPr="002E5DBE">
        <w:tab/>
        <w:t>(a)</w:t>
      </w:r>
      <w:r w:rsidRPr="002E5DBE">
        <w:tab/>
        <w:t xml:space="preserve">the </w:t>
      </w:r>
      <w:hyperlink r:id="rId132" w:history="1">
        <w:r w:rsidRPr="00644FC5">
          <w:rPr>
            <w:rStyle w:val="charCitHyperlinkAbbrev"/>
          </w:rPr>
          <w:t>ICAO technical instructions</w:t>
        </w:r>
      </w:hyperlink>
      <w:r w:rsidRPr="002E5DBE">
        <w:t>; or</w:t>
      </w:r>
    </w:p>
    <w:p w14:paraId="71E66159" w14:textId="5845A971" w:rsidR="00735947" w:rsidRPr="002E5DBE" w:rsidRDefault="00735947" w:rsidP="00735947">
      <w:pPr>
        <w:pStyle w:val="Apara"/>
      </w:pPr>
      <w:r w:rsidRPr="002E5DBE">
        <w:tab/>
        <w:t>(b)</w:t>
      </w:r>
      <w:r w:rsidRPr="002E5DBE">
        <w:tab/>
        <w:t xml:space="preserve">the </w:t>
      </w:r>
      <w:hyperlink r:id="rId133" w:history="1">
        <w:r w:rsidRPr="00CE1905">
          <w:rPr>
            <w:rStyle w:val="charCitHyperlinkAbbrev"/>
          </w:rPr>
          <w:t>IMDG code</w:t>
        </w:r>
      </w:hyperlink>
      <w:r w:rsidRPr="002E5DBE">
        <w:t>.</w:t>
      </w:r>
    </w:p>
    <w:p w14:paraId="2E31829A" w14:textId="332D40C1" w:rsidR="00735947" w:rsidRPr="002E5DBE" w:rsidRDefault="00735947" w:rsidP="00735947">
      <w:pPr>
        <w:pStyle w:val="aNote"/>
      </w:pPr>
      <w:r w:rsidRPr="002E5DBE">
        <w:rPr>
          <w:rStyle w:val="charItals"/>
        </w:rPr>
        <w:t>Note</w:t>
      </w:r>
      <w:r w:rsidRPr="002E5DBE">
        <w:rPr>
          <w:rStyle w:val="charItals"/>
        </w:rPr>
        <w:tab/>
      </w:r>
      <w:r w:rsidRPr="002E5DBE">
        <w:t>The defendant has an evidential burden in relation to the matters mentioned in s</w:t>
      </w:r>
      <w:r>
        <w:t xml:space="preserve"> </w:t>
      </w:r>
      <w:r w:rsidRPr="002E5DBE">
        <w:t xml:space="preserve">(2) (see </w:t>
      </w:r>
      <w:hyperlink r:id="rId134" w:tooltip="A2002-51" w:history="1">
        <w:r w:rsidRPr="00D56745">
          <w:rPr>
            <w:rStyle w:val="charCitHyperlinkAbbrev"/>
          </w:rPr>
          <w:t>Criminal Code</w:t>
        </w:r>
      </w:hyperlink>
      <w:r w:rsidRPr="002E5DBE">
        <w:t>, s</w:t>
      </w:r>
      <w:r>
        <w:t xml:space="preserve"> </w:t>
      </w:r>
      <w:r w:rsidRPr="002E5DBE">
        <w:t>58).</w:t>
      </w:r>
    </w:p>
    <w:p w14:paraId="47025CEE" w14:textId="77777777" w:rsidR="001D793C" w:rsidRPr="00707E10" w:rsidRDefault="0065449A" w:rsidP="0065449A">
      <w:pPr>
        <w:pStyle w:val="AH5Sec"/>
        <w:rPr>
          <w:b w:val="0"/>
        </w:rPr>
      </w:pPr>
      <w:bookmarkStart w:id="120" w:name="_Toc190157650"/>
      <w:r w:rsidRPr="00071F1E">
        <w:rPr>
          <w:rStyle w:val="CharSectNo"/>
        </w:rPr>
        <w:t>92</w:t>
      </w:r>
      <w:r w:rsidRPr="00707E10">
        <w:tab/>
      </w:r>
      <w:r w:rsidR="001D793C" w:rsidRPr="00707E10">
        <w:t xml:space="preserve">Offences—driver—placard load </w:t>
      </w:r>
      <w:r w:rsidR="00193890" w:rsidRPr="00707E10">
        <w:t>inappropriately</w:t>
      </w:r>
      <w:r w:rsidR="001D793C" w:rsidRPr="00707E10">
        <w:t xml:space="preserve"> placarded</w:t>
      </w:r>
      <w:bookmarkEnd w:id="120"/>
      <w:r w:rsidR="001D793C" w:rsidRPr="00707E10">
        <w:t xml:space="preserve"> </w:t>
      </w:r>
    </w:p>
    <w:p w14:paraId="40B3EE6D"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w:t>
      </w:r>
    </w:p>
    <w:p w14:paraId="51CEAEE0" w14:textId="77777777" w:rsidR="001D793C" w:rsidRPr="00707E10" w:rsidRDefault="00017800" w:rsidP="00017800">
      <w:pPr>
        <w:pStyle w:val="Apara"/>
      </w:pPr>
      <w:r>
        <w:tab/>
      </w:r>
      <w:r w:rsidR="0065449A" w:rsidRPr="00707E10">
        <w:t>(a)</w:t>
      </w:r>
      <w:r w:rsidR="0065449A" w:rsidRPr="00707E10">
        <w:tab/>
      </w:r>
      <w:r w:rsidR="001D793C" w:rsidRPr="00707E10">
        <w:t>the person drives a vehicle transporting dangerous goods; and</w:t>
      </w:r>
    </w:p>
    <w:p w14:paraId="0117BB12" w14:textId="77777777" w:rsidR="001D793C" w:rsidRPr="00707E10" w:rsidRDefault="00017800" w:rsidP="00017800">
      <w:pPr>
        <w:pStyle w:val="Apara"/>
      </w:pPr>
      <w:r>
        <w:tab/>
      </w:r>
      <w:r w:rsidR="0065449A" w:rsidRPr="00707E10">
        <w:t>(b)</w:t>
      </w:r>
      <w:r w:rsidR="0065449A" w:rsidRPr="00707E10">
        <w:tab/>
      </w:r>
      <w:r w:rsidR="001D793C" w:rsidRPr="00707E10">
        <w:t>the goods are a placard load; and</w:t>
      </w:r>
    </w:p>
    <w:p w14:paraId="0670400A" w14:textId="77777777" w:rsidR="001D793C" w:rsidRPr="00707E10" w:rsidRDefault="00017800" w:rsidP="00017800">
      <w:pPr>
        <w:pStyle w:val="Apara"/>
      </w:pPr>
      <w:r>
        <w:tab/>
      </w:r>
      <w:r w:rsidR="0065449A" w:rsidRPr="00707E10">
        <w:t>(c)</w:t>
      </w:r>
      <w:r w:rsidR="0065449A" w:rsidRPr="00707E10">
        <w:tab/>
      </w:r>
      <w:r w:rsidR="001D793C" w:rsidRPr="00707E10">
        <w:t>the load is not appropriately placarded; and</w:t>
      </w:r>
    </w:p>
    <w:p w14:paraId="1B557057" w14:textId="77777777" w:rsidR="001D793C" w:rsidRPr="00707E10" w:rsidRDefault="00017800" w:rsidP="00017800">
      <w:pPr>
        <w:pStyle w:val="Apara"/>
      </w:pPr>
      <w:r>
        <w:tab/>
      </w:r>
      <w:r w:rsidR="0065449A" w:rsidRPr="00707E10">
        <w:t>(d)</w:t>
      </w:r>
      <w:r w:rsidR="0065449A" w:rsidRPr="00707E10">
        <w:tab/>
      </w:r>
      <w:r w:rsidR="001D793C" w:rsidRPr="00707E10">
        <w:t>the person knows, or ought reasonably to know, that—</w:t>
      </w:r>
    </w:p>
    <w:p w14:paraId="37C37B20" w14:textId="77777777" w:rsidR="001D793C" w:rsidRPr="00707E10" w:rsidRDefault="00017800" w:rsidP="00017800">
      <w:pPr>
        <w:pStyle w:val="Asubpara"/>
      </w:pPr>
      <w:r>
        <w:tab/>
      </w:r>
      <w:r w:rsidR="0065449A" w:rsidRPr="00707E10">
        <w:t>(i)</w:t>
      </w:r>
      <w:r w:rsidR="0065449A" w:rsidRPr="00707E10">
        <w:tab/>
      </w:r>
      <w:r w:rsidR="001D793C" w:rsidRPr="00707E10">
        <w:t>the goods are a placard load; and</w:t>
      </w:r>
    </w:p>
    <w:p w14:paraId="61575A0B" w14:textId="77777777" w:rsidR="001D793C" w:rsidRPr="00707E10" w:rsidRDefault="00017800" w:rsidP="00017800">
      <w:pPr>
        <w:pStyle w:val="Asubpara"/>
        <w:keepNext/>
      </w:pPr>
      <w:r>
        <w:tab/>
      </w:r>
      <w:r w:rsidR="0065449A" w:rsidRPr="00707E10">
        <w:t>(ii)</w:t>
      </w:r>
      <w:r w:rsidR="0065449A" w:rsidRPr="00707E10">
        <w:tab/>
      </w:r>
      <w:r w:rsidR="001D793C" w:rsidRPr="00707E10">
        <w:t>the load is not appropriately placarded.</w:t>
      </w:r>
    </w:p>
    <w:p w14:paraId="6F26513A" w14:textId="77777777" w:rsidR="001D793C" w:rsidRPr="00707E10" w:rsidRDefault="001D793C" w:rsidP="00017800">
      <w:pPr>
        <w:pStyle w:val="Penalty"/>
        <w:keepNext/>
      </w:pPr>
      <w:r w:rsidRPr="00707E10">
        <w:t>Maximum penalty:  20 penalty units.</w:t>
      </w:r>
    </w:p>
    <w:p w14:paraId="2C071A3A" w14:textId="77777777" w:rsidR="001D793C" w:rsidRPr="00707E10" w:rsidRDefault="00017800" w:rsidP="00017800">
      <w:pPr>
        <w:pStyle w:val="Amain"/>
      </w:pPr>
      <w:r>
        <w:tab/>
      </w:r>
      <w:r w:rsidR="0065449A" w:rsidRPr="00707E10">
        <w:t>(2)</w:t>
      </w:r>
      <w:r w:rsidR="0065449A" w:rsidRPr="00707E10">
        <w:tab/>
      </w:r>
      <w:r w:rsidR="001D793C" w:rsidRPr="00707E10">
        <w:t>A person commits an offence if—</w:t>
      </w:r>
    </w:p>
    <w:p w14:paraId="2785FC29" w14:textId="77777777" w:rsidR="001D793C" w:rsidRPr="00707E10" w:rsidRDefault="00017800" w:rsidP="00017800">
      <w:pPr>
        <w:pStyle w:val="Apara"/>
      </w:pPr>
      <w:r>
        <w:tab/>
      </w:r>
      <w:r w:rsidR="0065449A" w:rsidRPr="00707E10">
        <w:t>(a)</w:t>
      </w:r>
      <w:r w:rsidR="0065449A" w:rsidRPr="00707E10">
        <w:tab/>
      </w:r>
      <w:r w:rsidR="001D793C" w:rsidRPr="00707E10">
        <w:t>the person drives a vehicle transporting a placard load; and</w:t>
      </w:r>
    </w:p>
    <w:p w14:paraId="5A27899C" w14:textId="77777777" w:rsidR="001D793C" w:rsidRPr="00707E10" w:rsidRDefault="00017800" w:rsidP="00017800">
      <w:pPr>
        <w:pStyle w:val="Apara"/>
      </w:pPr>
      <w:r>
        <w:tab/>
      </w:r>
      <w:r w:rsidR="0065449A" w:rsidRPr="00707E10">
        <w:t>(b)</w:t>
      </w:r>
      <w:r w:rsidR="0065449A" w:rsidRPr="00707E10">
        <w:tab/>
      </w:r>
      <w:r w:rsidR="001D793C" w:rsidRPr="00707E10">
        <w:t>the load’s placarding is false or misleading in a material particular; and</w:t>
      </w:r>
    </w:p>
    <w:p w14:paraId="39D701E9" w14:textId="77777777" w:rsidR="001D793C" w:rsidRPr="00707E10" w:rsidRDefault="00017800" w:rsidP="00017800">
      <w:pPr>
        <w:pStyle w:val="Apara"/>
        <w:keepNext/>
      </w:pPr>
      <w:r>
        <w:lastRenderedPageBreak/>
        <w:tab/>
      </w:r>
      <w:r w:rsidR="0065449A" w:rsidRPr="00707E10">
        <w:t>(c)</w:t>
      </w:r>
      <w:r w:rsidR="0065449A" w:rsidRPr="00707E10">
        <w:tab/>
      </w:r>
      <w:r w:rsidR="001D793C" w:rsidRPr="00707E10">
        <w:t>the person knows, or ought reasonably to know, that the placarding is false or misleading in a material particular.</w:t>
      </w:r>
    </w:p>
    <w:p w14:paraId="08711221" w14:textId="77777777" w:rsidR="001D793C" w:rsidRPr="00707E10" w:rsidRDefault="001D793C" w:rsidP="00B40631">
      <w:pPr>
        <w:pStyle w:val="Penalty"/>
      </w:pPr>
      <w:r w:rsidRPr="00707E10">
        <w:t>Maximum penalty:  20 penalty units.</w:t>
      </w:r>
    </w:p>
    <w:p w14:paraId="0ABF40DF" w14:textId="77777777" w:rsidR="00727405" w:rsidRPr="002E5DBE" w:rsidRDefault="00727405" w:rsidP="00727405">
      <w:pPr>
        <w:pStyle w:val="AH5Sec"/>
      </w:pPr>
      <w:bookmarkStart w:id="121" w:name="_Toc190157651"/>
      <w:r w:rsidRPr="00071F1E">
        <w:rPr>
          <w:rStyle w:val="CharSectNo"/>
        </w:rPr>
        <w:t>93</w:t>
      </w:r>
      <w:r w:rsidRPr="002E5DBE">
        <w:tab/>
        <w:t>Offence—driver—cargo transport unit inappropriately placarded</w:t>
      </w:r>
      <w:bookmarkEnd w:id="121"/>
    </w:p>
    <w:p w14:paraId="158197A6" w14:textId="013C5046" w:rsidR="001D793C" w:rsidRPr="00707E10" w:rsidRDefault="00727405" w:rsidP="00727405">
      <w:pPr>
        <w:pStyle w:val="Amain"/>
      </w:pPr>
      <w:r>
        <w:tab/>
        <w:t>(1)</w:t>
      </w:r>
      <w:r>
        <w:tab/>
      </w:r>
      <w:r w:rsidR="001D793C" w:rsidRPr="00707E10">
        <w:t>A person commits an offence if—</w:t>
      </w:r>
    </w:p>
    <w:p w14:paraId="27A38975" w14:textId="215480B3" w:rsidR="001D793C" w:rsidRPr="00707E10" w:rsidRDefault="00017800" w:rsidP="00017800">
      <w:pPr>
        <w:pStyle w:val="Apara"/>
      </w:pPr>
      <w:r>
        <w:tab/>
      </w:r>
      <w:r w:rsidR="0065449A" w:rsidRPr="00707E10">
        <w:t>(a)</w:t>
      </w:r>
      <w:r w:rsidR="0065449A" w:rsidRPr="00707E10">
        <w:tab/>
      </w:r>
      <w:r w:rsidR="001D793C" w:rsidRPr="00707E10">
        <w:t>the person drives a vehicle</w:t>
      </w:r>
      <w:r w:rsidR="001D793C" w:rsidRPr="00707E10">
        <w:rPr>
          <w:lang w:val="en-US"/>
        </w:rPr>
        <w:t xml:space="preserve"> that is, or that incorporates, a </w:t>
      </w:r>
      <w:r w:rsidR="00727405" w:rsidRPr="002E5DBE">
        <w:t>cargo</w:t>
      </w:r>
      <w:r w:rsidR="00727405">
        <w:t xml:space="preserve"> </w:t>
      </w:r>
      <w:r w:rsidR="001D793C" w:rsidRPr="00707E10">
        <w:rPr>
          <w:lang w:val="en-US"/>
        </w:rPr>
        <w:t>transport unit</w:t>
      </w:r>
      <w:r w:rsidR="001D793C" w:rsidRPr="00707E10">
        <w:t>; and</w:t>
      </w:r>
    </w:p>
    <w:p w14:paraId="47DD124A" w14:textId="6571A4B4" w:rsidR="001D793C" w:rsidRPr="00707E10" w:rsidRDefault="00017800" w:rsidP="00017800">
      <w:pPr>
        <w:pStyle w:val="Apara"/>
      </w:pPr>
      <w:r>
        <w:tab/>
      </w:r>
      <w:r w:rsidR="0065449A" w:rsidRPr="00707E10">
        <w:t>(b)</w:t>
      </w:r>
      <w:r w:rsidR="0065449A" w:rsidRPr="00707E10">
        <w:tab/>
      </w:r>
      <w:r w:rsidR="001D793C" w:rsidRPr="00707E10">
        <w:t xml:space="preserve">the </w:t>
      </w:r>
      <w:r w:rsidR="00727405" w:rsidRPr="002E5DBE">
        <w:t>cargo</w:t>
      </w:r>
      <w:r w:rsidR="00727405">
        <w:t xml:space="preserve"> </w:t>
      </w:r>
      <w:r w:rsidR="001D793C" w:rsidRPr="00707E10">
        <w:t>transport unit is placarded as if it were a placard load; and</w:t>
      </w:r>
    </w:p>
    <w:p w14:paraId="071370FC" w14:textId="77777777" w:rsidR="001D793C" w:rsidRPr="00707E10" w:rsidRDefault="00017800" w:rsidP="00017800">
      <w:pPr>
        <w:pStyle w:val="Apara"/>
        <w:keepNext/>
      </w:pPr>
      <w:r>
        <w:tab/>
      </w:r>
      <w:r w:rsidR="0065449A" w:rsidRPr="00707E10">
        <w:t>(c)</w:t>
      </w:r>
      <w:r w:rsidR="0065449A" w:rsidRPr="00707E10">
        <w:tab/>
      </w:r>
      <w:r w:rsidR="001D793C" w:rsidRPr="00707E10">
        <w:t>the person knows, or ought reasonably to know, that the vehicle does not contain dangerous goods.</w:t>
      </w:r>
    </w:p>
    <w:p w14:paraId="0FE22DB2" w14:textId="77777777" w:rsidR="001D793C" w:rsidRPr="00707E10" w:rsidRDefault="001D793C" w:rsidP="00B40631">
      <w:pPr>
        <w:pStyle w:val="Penalty"/>
      </w:pPr>
      <w:r w:rsidRPr="00707E10">
        <w:t>Maximum penalty:  20 penalty units.</w:t>
      </w:r>
    </w:p>
    <w:p w14:paraId="719716B2" w14:textId="77777777" w:rsidR="00727405" w:rsidRPr="002E5DBE" w:rsidRDefault="00727405" w:rsidP="00727405">
      <w:pPr>
        <w:pStyle w:val="Amain"/>
      </w:pPr>
      <w:r w:rsidRPr="002E5DBE">
        <w:tab/>
        <w:t>(2)</w:t>
      </w:r>
      <w:r w:rsidRPr="002E5DBE">
        <w:tab/>
        <w:t>A person commits an offence if—</w:t>
      </w:r>
    </w:p>
    <w:p w14:paraId="4C4E9EBA" w14:textId="77777777" w:rsidR="00727405" w:rsidRPr="002E5DBE" w:rsidRDefault="00727405" w:rsidP="00727405">
      <w:pPr>
        <w:pStyle w:val="Apara"/>
      </w:pPr>
      <w:r w:rsidRPr="002E5DBE">
        <w:tab/>
        <w:t>(a)</w:t>
      </w:r>
      <w:r w:rsidRPr="002E5DBE">
        <w:tab/>
        <w:t>the person drives a vehicle that is, or that incorporates, a cargo transport unit; and</w:t>
      </w:r>
    </w:p>
    <w:p w14:paraId="7F2C2D58" w14:textId="77777777" w:rsidR="00727405" w:rsidRPr="002E5DBE" w:rsidRDefault="00727405" w:rsidP="00727405">
      <w:pPr>
        <w:pStyle w:val="Apara"/>
      </w:pPr>
      <w:r w:rsidRPr="002E5DBE">
        <w:tab/>
        <w:t>(b)</w:t>
      </w:r>
      <w:r w:rsidRPr="002E5DBE">
        <w:tab/>
        <w:t>the cargo transport unit is transporting a load of dangerous goods; and</w:t>
      </w:r>
    </w:p>
    <w:p w14:paraId="5CD478C3" w14:textId="77777777" w:rsidR="00727405" w:rsidRPr="002E5DBE" w:rsidRDefault="00727405" w:rsidP="00727405">
      <w:pPr>
        <w:pStyle w:val="Apara"/>
      </w:pPr>
      <w:r w:rsidRPr="002E5DBE">
        <w:tab/>
        <w:t>(c)</w:t>
      </w:r>
      <w:r w:rsidRPr="002E5DBE">
        <w:tab/>
        <w:t>the load is not a placard load; and</w:t>
      </w:r>
    </w:p>
    <w:p w14:paraId="5E29AAFA" w14:textId="77777777" w:rsidR="00727405" w:rsidRPr="002E5DBE" w:rsidRDefault="00727405" w:rsidP="00727405">
      <w:pPr>
        <w:pStyle w:val="Apara"/>
      </w:pPr>
      <w:r w:rsidRPr="002E5DBE">
        <w:tab/>
        <w:t>(d)</w:t>
      </w:r>
      <w:r w:rsidRPr="002E5DBE">
        <w:tab/>
        <w:t>the load’s placarding is false or misleading in a material particular; and</w:t>
      </w:r>
    </w:p>
    <w:p w14:paraId="7F91265D" w14:textId="77777777" w:rsidR="00727405" w:rsidRPr="002E5DBE" w:rsidRDefault="00727405" w:rsidP="00727405">
      <w:pPr>
        <w:pStyle w:val="Apara"/>
      </w:pPr>
      <w:r w:rsidRPr="002E5DBE">
        <w:tab/>
        <w:t>(e)</w:t>
      </w:r>
      <w:r w:rsidRPr="002E5DBE">
        <w:tab/>
        <w:t>the person knows, or ought reasonably to know, that the placarding is false or misleading in a material particular.</w:t>
      </w:r>
    </w:p>
    <w:p w14:paraId="7E79AD0D" w14:textId="77777777" w:rsidR="00727405" w:rsidRPr="002E5DBE" w:rsidRDefault="00727405" w:rsidP="00727405">
      <w:pPr>
        <w:pStyle w:val="Penalty"/>
      </w:pPr>
      <w:r w:rsidRPr="002E5DBE">
        <w:t>Maximum penalty:  20 penalty units.</w:t>
      </w:r>
    </w:p>
    <w:p w14:paraId="72FFB757" w14:textId="77777777" w:rsidR="001D793C" w:rsidRPr="00707E10" w:rsidRDefault="001D793C" w:rsidP="001D793C">
      <w:pPr>
        <w:pStyle w:val="PageBreak"/>
      </w:pPr>
      <w:r w:rsidRPr="00707E10">
        <w:br w:type="page"/>
      </w:r>
    </w:p>
    <w:p w14:paraId="57296EDA" w14:textId="77777777" w:rsidR="001D793C" w:rsidRPr="00071F1E" w:rsidRDefault="0065449A" w:rsidP="0065449A">
      <w:pPr>
        <w:pStyle w:val="AH1Chapter"/>
      </w:pPr>
      <w:bookmarkStart w:id="122" w:name="_Toc190157652"/>
      <w:r w:rsidRPr="00071F1E">
        <w:rPr>
          <w:rStyle w:val="CharChapNo"/>
        </w:rPr>
        <w:lastRenderedPageBreak/>
        <w:t>Chapter 8</w:t>
      </w:r>
      <w:r w:rsidRPr="00D33C89">
        <w:tab/>
      </w:r>
      <w:r w:rsidR="001D793C" w:rsidRPr="00071F1E">
        <w:rPr>
          <w:rStyle w:val="CharChapText"/>
        </w:rPr>
        <w:t>Safety standards—vehicles and equipment</w:t>
      </w:r>
      <w:bookmarkEnd w:id="122"/>
    </w:p>
    <w:p w14:paraId="6B8E90E9" w14:textId="77777777" w:rsidR="00736AEC" w:rsidRDefault="00736AEC">
      <w:pPr>
        <w:pStyle w:val="Placeholder"/>
      </w:pPr>
      <w:r>
        <w:rPr>
          <w:rStyle w:val="CharPartNo"/>
        </w:rPr>
        <w:t xml:space="preserve">  </w:t>
      </w:r>
      <w:r>
        <w:rPr>
          <w:rStyle w:val="CharPartText"/>
        </w:rPr>
        <w:t xml:space="preserve">  </w:t>
      </w:r>
    </w:p>
    <w:p w14:paraId="575A342D" w14:textId="77777777" w:rsidR="001D793C" w:rsidRPr="00707E10" w:rsidRDefault="0065449A" w:rsidP="0065449A">
      <w:pPr>
        <w:pStyle w:val="AH5Sec"/>
        <w:rPr>
          <w:b w:val="0"/>
        </w:rPr>
      </w:pPr>
      <w:bookmarkStart w:id="123" w:name="_Toc190157653"/>
      <w:r w:rsidRPr="00071F1E">
        <w:rPr>
          <w:rStyle w:val="CharSectNo"/>
        </w:rPr>
        <w:t>94</w:t>
      </w:r>
      <w:r w:rsidRPr="00707E10">
        <w:tab/>
      </w:r>
      <w:r w:rsidR="001D793C" w:rsidRPr="00707E10">
        <w:t>Offence—owner—non-compliance with safety standards</w:t>
      </w:r>
      <w:bookmarkEnd w:id="123"/>
    </w:p>
    <w:p w14:paraId="3A90942A"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w:t>
      </w:r>
    </w:p>
    <w:p w14:paraId="5790E5B9" w14:textId="77777777" w:rsidR="001D793C" w:rsidRPr="00707E10" w:rsidRDefault="00017800" w:rsidP="00017800">
      <w:pPr>
        <w:pStyle w:val="Apara"/>
      </w:pPr>
      <w:r>
        <w:tab/>
      </w:r>
      <w:r w:rsidR="0065449A" w:rsidRPr="00707E10">
        <w:t>(a)</w:t>
      </w:r>
      <w:r w:rsidR="0065449A" w:rsidRPr="00707E10">
        <w:tab/>
      </w:r>
      <w:r w:rsidR="001D793C" w:rsidRPr="00707E10">
        <w:t>the person owns a vehicle; and</w:t>
      </w:r>
    </w:p>
    <w:p w14:paraId="6CC9DB92" w14:textId="77777777" w:rsidR="001D793C" w:rsidRPr="00707E10" w:rsidRDefault="00017800" w:rsidP="00017800">
      <w:pPr>
        <w:pStyle w:val="Apara"/>
      </w:pPr>
      <w:r>
        <w:tab/>
      </w:r>
      <w:r w:rsidR="0065449A" w:rsidRPr="00707E10">
        <w:t>(b)</w:t>
      </w:r>
      <w:r w:rsidR="0065449A" w:rsidRPr="00707E10">
        <w:tab/>
      </w:r>
      <w:r w:rsidR="001D793C" w:rsidRPr="00707E10">
        <w:t>the person uses the vehicle, or permits it to be used, to transport dangerous goods; and</w:t>
      </w:r>
    </w:p>
    <w:p w14:paraId="16F9696D" w14:textId="7F8EFF69" w:rsidR="001D793C" w:rsidRPr="00707E10" w:rsidRDefault="00017800" w:rsidP="00017800">
      <w:pPr>
        <w:pStyle w:val="Apara"/>
        <w:keepNext/>
      </w:pPr>
      <w:r>
        <w:tab/>
      </w:r>
      <w:r w:rsidR="0065449A" w:rsidRPr="00707E10">
        <w:t>(c)</w:t>
      </w:r>
      <w:r w:rsidR="0065449A" w:rsidRPr="00707E10">
        <w:tab/>
      </w:r>
      <w:r w:rsidR="001D793C" w:rsidRPr="00707E10">
        <w:t xml:space="preserve">the vehicle or its equipment does not comply with the </w:t>
      </w:r>
      <w:hyperlink r:id="rId135" w:tooltip="ADG code" w:history="1">
        <w:r w:rsidR="00626DE3" w:rsidRPr="00223632">
          <w:rPr>
            <w:rStyle w:val="charCitHyperlinkAbbrev"/>
          </w:rPr>
          <w:t>ADG code</w:t>
        </w:r>
      </w:hyperlink>
      <w:r w:rsidR="001D793C" w:rsidRPr="00707E10">
        <w:t xml:space="preserve">, chapter 4.4 </w:t>
      </w:r>
      <w:r w:rsidR="003C3F30" w:rsidRPr="00707E10">
        <w:t xml:space="preserve">and </w:t>
      </w:r>
      <w:r w:rsidR="001D793C" w:rsidRPr="00707E10">
        <w:t>chapter 6.</w:t>
      </w:r>
      <w:r w:rsidR="00727405">
        <w:t>10</w:t>
      </w:r>
      <w:r w:rsidR="001D793C" w:rsidRPr="00707E10">
        <w:t>.</w:t>
      </w:r>
    </w:p>
    <w:p w14:paraId="794E37F6" w14:textId="77777777" w:rsidR="001D793C" w:rsidRPr="00707E10" w:rsidRDefault="001D793C" w:rsidP="00017800">
      <w:pPr>
        <w:pStyle w:val="Penalty"/>
        <w:keepNext/>
      </w:pPr>
      <w:r w:rsidRPr="00707E10">
        <w:t>Maximum penalty:  40 penalty units.</w:t>
      </w:r>
    </w:p>
    <w:p w14:paraId="48C5CF81" w14:textId="77777777" w:rsidR="001D793C" w:rsidRPr="00707E10" w:rsidRDefault="00017800" w:rsidP="00017800">
      <w:pPr>
        <w:pStyle w:val="Amain"/>
      </w:pPr>
      <w:r>
        <w:tab/>
      </w:r>
      <w:r w:rsidR="0065449A" w:rsidRPr="00707E10">
        <w:t>(2)</w:t>
      </w:r>
      <w:r w:rsidR="0065449A" w:rsidRPr="00707E10">
        <w:tab/>
      </w:r>
      <w:r w:rsidR="001D793C" w:rsidRPr="00707E10">
        <w:t>An offence against this section is a strict liability offence.</w:t>
      </w:r>
    </w:p>
    <w:p w14:paraId="67B65A82" w14:textId="77777777" w:rsidR="001D793C" w:rsidRPr="00707E10" w:rsidRDefault="0065449A" w:rsidP="0065449A">
      <w:pPr>
        <w:pStyle w:val="AH5Sec"/>
        <w:rPr>
          <w:b w:val="0"/>
        </w:rPr>
      </w:pPr>
      <w:bookmarkStart w:id="124" w:name="_Toc190157654"/>
      <w:r w:rsidRPr="00071F1E">
        <w:rPr>
          <w:rStyle w:val="CharSectNo"/>
        </w:rPr>
        <w:t>95</w:t>
      </w:r>
      <w:r w:rsidRPr="00707E10">
        <w:tab/>
      </w:r>
      <w:r w:rsidR="001D793C" w:rsidRPr="00707E10">
        <w:t>Offence—consignor—non-compliance with safety standards</w:t>
      </w:r>
      <w:bookmarkEnd w:id="124"/>
      <w:r w:rsidR="001D793C" w:rsidRPr="00707E10">
        <w:t xml:space="preserve"> </w:t>
      </w:r>
    </w:p>
    <w:p w14:paraId="59BB147A" w14:textId="77777777" w:rsidR="001D793C" w:rsidRPr="00707E10" w:rsidRDefault="001D793C" w:rsidP="001D793C">
      <w:pPr>
        <w:pStyle w:val="Amainreturn"/>
      </w:pPr>
      <w:r w:rsidRPr="00707E10">
        <w:t>A person commits an offence if—</w:t>
      </w:r>
    </w:p>
    <w:p w14:paraId="790D71B2" w14:textId="77777777" w:rsidR="001D793C" w:rsidRPr="00707E10" w:rsidRDefault="00017800" w:rsidP="00017800">
      <w:pPr>
        <w:pStyle w:val="Apara"/>
      </w:pPr>
      <w:r>
        <w:tab/>
      </w:r>
      <w:r w:rsidR="0065449A" w:rsidRPr="00707E10">
        <w:t>(a)</w:t>
      </w:r>
      <w:r w:rsidR="0065449A" w:rsidRPr="00707E10">
        <w:tab/>
      </w:r>
      <w:r w:rsidR="001D793C" w:rsidRPr="00707E10">
        <w:t>the person consigns dangerous goods for transport in a vehicle; and</w:t>
      </w:r>
    </w:p>
    <w:p w14:paraId="13CFB0A7" w14:textId="30CB2439" w:rsidR="001D793C" w:rsidRPr="00707E10" w:rsidRDefault="00017800" w:rsidP="00017800">
      <w:pPr>
        <w:pStyle w:val="Apara"/>
      </w:pPr>
      <w:r>
        <w:tab/>
      </w:r>
      <w:r w:rsidR="0065449A" w:rsidRPr="00707E10">
        <w:t>(b)</w:t>
      </w:r>
      <w:r w:rsidR="0065449A" w:rsidRPr="00707E10">
        <w:tab/>
      </w:r>
      <w:r w:rsidR="001D793C" w:rsidRPr="00707E10">
        <w:t xml:space="preserve">the vehicle or its equipment does not comply with the </w:t>
      </w:r>
      <w:hyperlink r:id="rId136" w:tooltip="ADG code" w:history="1">
        <w:r w:rsidR="00626DE3" w:rsidRPr="00223632">
          <w:rPr>
            <w:rStyle w:val="charCitHyperlinkAbbrev"/>
          </w:rPr>
          <w:t>ADG code</w:t>
        </w:r>
      </w:hyperlink>
      <w:r w:rsidR="001D793C" w:rsidRPr="00707E10">
        <w:t xml:space="preserve">, chapter 4.4 </w:t>
      </w:r>
      <w:r w:rsidR="003C3F30" w:rsidRPr="00707E10">
        <w:t xml:space="preserve">and </w:t>
      </w:r>
      <w:r w:rsidR="001D793C" w:rsidRPr="00707E10">
        <w:t>chapter 6.</w:t>
      </w:r>
      <w:r w:rsidR="00727405">
        <w:t>10</w:t>
      </w:r>
      <w:r w:rsidR="001D793C" w:rsidRPr="00707E10">
        <w:t>; and</w:t>
      </w:r>
    </w:p>
    <w:p w14:paraId="21B8BB3B" w14:textId="77777777" w:rsidR="001D793C" w:rsidRPr="00707E10" w:rsidRDefault="00017800" w:rsidP="00017800">
      <w:pPr>
        <w:pStyle w:val="Apara"/>
        <w:keepNext/>
      </w:pPr>
      <w:r>
        <w:tab/>
      </w:r>
      <w:r w:rsidR="0065449A" w:rsidRPr="00707E10">
        <w:t>(c)</w:t>
      </w:r>
      <w:r w:rsidR="0065449A" w:rsidRPr="00707E10">
        <w:tab/>
      </w:r>
      <w:r w:rsidR="001D793C" w:rsidRPr="00707E10">
        <w:t>the person knows, or ought reasonably to know, that the vehicle or its equipment does not comply with the chapter</w:t>
      </w:r>
      <w:r w:rsidR="003C3F30" w:rsidRPr="00707E10">
        <w:t>s</w:t>
      </w:r>
      <w:r w:rsidR="001D793C" w:rsidRPr="00707E10">
        <w:t>.</w:t>
      </w:r>
    </w:p>
    <w:p w14:paraId="46F381A0" w14:textId="77777777" w:rsidR="001D793C" w:rsidRPr="00707E10" w:rsidRDefault="001D793C" w:rsidP="00EA38EC">
      <w:pPr>
        <w:pStyle w:val="Penalty"/>
      </w:pPr>
      <w:r w:rsidRPr="00707E10">
        <w:t>Maximum penalty:  40 penalty units.</w:t>
      </w:r>
    </w:p>
    <w:p w14:paraId="06C0C400" w14:textId="77777777" w:rsidR="001D793C" w:rsidRPr="00707E10" w:rsidRDefault="0065449A" w:rsidP="0065449A">
      <w:pPr>
        <w:pStyle w:val="AH5Sec"/>
        <w:rPr>
          <w:b w:val="0"/>
        </w:rPr>
      </w:pPr>
      <w:bookmarkStart w:id="125" w:name="_Toc190157655"/>
      <w:r w:rsidRPr="00071F1E">
        <w:rPr>
          <w:rStyle w:val="CharSectNo"/>
        </w:rPr>
        <w:lastRenderedPageBreak/>
        <w:t>96</w:t>
      </w:r>
      <w:r w:rsidRPr="00707E10">
        <w:tab/>
      </w:r>
      <w:r w:rsidR="001D793C" w:rsidRPr="00707E10">
        <w:t>Offence—loader—non-compliance with safety standards</w:t>
      </w:r>
      <w:bookmarkEnd w:id="125"/>
      <w:r w:rsidR="001D793C" w:rsidRPr="00707E10">
        <w:t xml:space="preserve"> </w:t>
      </w:r>
    </w:p>
    <w:p w14:paraId="2C2BE48E" w14:textId="77777777" w:rsidR="001D793C" w:rsidRPr="00707E10" w:rsidRDefault="001D793C" w:rsidP="00EA38EC">
      <w:pPr>
        <w:pStyle w:val="Amainreturn"/>
        <w:keepNext/>
      </w:pPr>
      <w:r w:rsidRPr="00707E10">
        <w:t>A person commits an offence if—</w:t>
      </w:r>
    </w:p>
    <w:p w14:paraId="2AEBEA0A" w14:textId="77777777" w:rsidR="001D793C" w:rsidRPr="00707E10" w:rsidRDefault="00017800" w:rsidP="00FB3C8F">
      <w:pPr>
        <w:pStyle w:val="Apara"/>
        <w:keepNext/>
      </w:pPr>
      <w:r>
        <w:tab/>
      </w:r>
      <w:r w:rsidR="0065449A" w:rsidRPr="00707E10">
        <w:t>(a)</w:t>
      </w:r>
      <w:r w:rsidR="0065449A" w:rsidRPr="00707E10">
        <w:tab/>
      </w:r>
      <w:r w:rsidR="001D793C" w:rsidRPr="00707E10">
        <w:t>the person loads dangerous goods in a vehicle for transport; and</w:t>
      </w:r>
    </w:p>
    <w:p w14:paraId="377E3BEE" w14:textId="437388CD" w:rsidR="001D793C" w:rsidRPr="00707E10" w:rsidRDefault="00017800" w:rsidP="00017800">
      <w:pPr>
        <w:pStyle w:val="Apara"/>
      </w:pPr>
      <w:r>
        <w:tab/>
      </w:r>
      <w:r w:rsidR="0065449A" w:rsidRPr="00707E10">
        <w:t>(b)</w:t>
      </w:r>
      <w:r w:rsidR="0065449A" w:rsidRPr="00707E10">
        <w:tab/>
      </w:r>
      <w:r w:rsidR="001D793C" w:rsidRPr="00707E10">
        <w:t xml:space="preserve">the vehicle or its equipment does not comply with the </w:t>
      </w:r>
      <w:hyperlink r:id="rId137" w:tooltip="ADG code" w:history="1">
        <w:r w:rsidR="00626DE3" w:rsidRPr="00223632">
          <w:rPr>
            <w:rStyle w:val="charCitHyperlinkAbbrev"/>
          </w:rPr>
          <w:t>ADG code</w:t>
        </w:r>
      </w:hyperlink>
      <w:r w:rsidR="001D793C" w:rsidRPr="00707E10">
        <w:t xml:space="preserve">, chapter 4.4 </w:t>
      </w:r>
      <w:r w:rsidR="003C3F30" w:rsidRPr="00707E10">
        <w:t xml:space="preserve">and </w:t>
      </w:r>
      <w:r w:rsidR="001D793C" w:rsidRPr="00707E10">
        <w:t>chapter 6.</w:t>
      </w:r>
      <w:r w:rsidR="00727405">
        <w:t>10</w:t>
      </w:r>
      <w:r w:rsidR="001D793C" w:rsidRPr="00707E10">
        <w:t>; and</w:t>
      </w:r>
    </w:p>
    <w:p w14:paraId="00CDD914" w14:textId="77777777" w:rsidR="001D793C" w:rsidRPr="00707E10" w:rsidRDefault="00017800" w:rsidP="00017800">
      <w:pPr>
        <w:pStyle w:val="Apara"/>
        <w:keepNext/>
      </w:pPr>
      <w:r>
        <w:tab/>
      </w:r>
      <w:r w:rsidR="0065449A" w:rsidRPr="00707E10">
        <w:t>(c)</w:t>
      </w:r>
      <w:r w:rsidR="0065449A" w:rsidRPr="00707E10">
        <w:tab/>
      </w:r>
      <w:r w:rsidR="001D793C" w:rsidRPr="00707E10">
        <w:t>the person knows, or ought reasonably to know, that the vehicle or its equipment does not comply with the chapter</w:t>
      </w:r>
      <w:r w:rsidR="005C64A2" w:rsidRPr="00707E10">
        <w:t>s</w:t>
      </w:r>
      <w:r w:rsidR="001D793C" w:rsidRPr="00707E10">
        <w:t>.</w:t>
      </w:r>
    </w:p>
    <w:p w14:paraId="740D8FE8" w14:textId="77777777" w:rsidR="001D793C" w:rsidRPr="00707E10" w:rsidRDefault="001D793C" w:rsidP="00017800">
      <w:pPr>
        <w:pStyle w:val="Penalty"/>
        <w:keepNext/>
      </w:pPr>
      <w:r w:rsidRPr="00707E10">
        <w:t>Maximum penalty:  40 penalty units.</w:t>
      </w:r>
    </w:p>
    <w:p w14:paraId="4756A79A" w14:textId="77777777" w:rsidR="001D793C" w:rsidRPr="00707E10" w:rsidRDefault="0065449A" w:rsidP="0065449A">
      <w:pPr>
        <w:pStyle w:val="AH5Sec"/>
        <w:rPr>
          <w:b w:val="0"/>
        </w:rPr>
      </w:pPr>
      <w:bookmarkStart w:id="126" w:name="_Toc190157656"/>
      <w:r w:rsidRPr="00071F1E">
        <w:rPr>
          <w:rStyle w:val="CharSectNo"/>
        </w:rPr>
        <w:t>97</w:t>
      </w:r>
      <w:r w:rsidRPr="00707E10">
        <w:tab/>
      </w:r>
      <w:r w:rsidR="001D793C" w:rsidRPr="00707E10">
        <w:t>Offence—prime contractor—non-compliance with safety standards</w:t>
      </w:r>
      <w:bookmarkEnd w:id="126"/>
      <w:r w:rsidR="001D793C" w:rsidRPr="00707E10">
        <w:t xml:space="preserve"> </w:t>
      </w:r>
    </w:p>
    <w:p w14:paraId="626888BF" w14:textId="77777777" w:rsidR="001D793C" w:rsidRPr="00707E10" w:rsidRDefault="00017800" w:rsidP="00017800">
      <w:pPr>
        <w:pStyle w:val="Amain"/>
      </w:pPr>
      <w:r>
        <w:tab/>
      </w:r>
      <w:r w:rsidR="0065449A" w:rsidRPr="00707E10">
        <w:t>(1)</w:t>
      </w:r>
      <w:r w:rsidR="0065449A" w:rsidRPr="00707E10">
        <w:tab/>
      </w:r>
      <w:r w:rsidR="001D793C" w:rsidRPr="00707E10">
        <w:t>A prime contractor commits an offence if—</w:t>
      </w:r>
    </w:p>
    <w:p w14:paraId="5F53045E" w14:textId="77777777" w:rsidR="001D793C" w:rsidRPr="00707E10" w:rsidRDefault="00017800" w:rsidP="00017800">
      <w:pPr>
        <w:pStyle w:val="Apara"/>
      </w:pPr>
      <w:r>
        <w:tab/>
      </w:r>
      <w:r w:rsidR="0065449A" w:rsidRPr="00707E10">
        <w:t>(a)</w:t>
      </w:r>
      <w:r w:rsidR="0065449A" w:rsidRPr="00707E10">
        <w:tab/>
      </w:r>
      <w:r w:rsidR="001D793C" w:rsidRPr="00707E10">
        <w:t>the contractor uses a vehicle to transport dangerous goods; and</w:t>
      </w:r>
    </w:p>
    <w:p w14:paraId="0EDB6317" w14:textId="280A7F84" w:rsidR="001D793C" w:rsidRPr="00707E10" w:rsidRDefault="00017800" w:rsidP="00017800">
      <w:pPr>
        <w:pStyle w:val="Apara"/>
        <w:keepNext/>
      </w:pPr>
      <w:r>
        <w:tab/>
      </w:r>
      <w:r w:rsidR="0065449A" w:rsidRPr="00707E10">
        <w:t>(b)</w:t>
      </w:r>
      <w:r w:rsidR="0065449A" w:rsidRPr="00707E10">
        <w:tab/>
      </w:r>
      <w:r w:rsidR="001D793C" w:rsidRPr="00707E10">
        <w:t xml:space="preserve">the vehicle or its equipment does not comply with the </w:t>
      </w:r>
      <w:hyperlink r:id="rId138" w:tooltip="ADG code" w:history="1">
        <w:r w:rsidR="00626DE3" w:rsidRPr="00223632">
          <w:rPr>
            <w:rStyle w:val="charCitHyperlinkAbbrev"/>
          </w:rPr>
          <w:t>ADG code</w:t>
        </w:r>
      </w:hyperlink>
      <w:r w:rsidR="001D793C" w:rsidRPr="00707E10">
        <w:t xml:space="preserve">, chapter 4.4 </w:t>
      </w:r>
      <w:r w:rsidR="003C3F30" w:rsidRPr="00707E10">
        <w:t>and</w:t>
      </w:r>
      <w:r w:rsidR="001D793C" w:rsidRPr="00707E10">
        <w:t xml:space="preserve"> chapter 6.</w:t>
      </w:r>
      <w:r w:rsidR="00727405">
        <w:t>10</w:t>
      </w:r>
      <w:r w:rsidR="001D793C" w:rsidRPr="00707E10">
        <w:t>.</w:t>
      </w:r>
    </w:p>
    <w:p w14:paraId="11753423" w14:textId="77777777" w:rsidR="001D793C" w:rsidRPr="00707E10" w:rsidRDefault="001D793C" w:rsidP="00017800">
      <w:pPr>
        <w:pStyle w:val="Penalty"/>
        <w:keepNext/>
      </w:pPr>
      <w:r w:rsidRPr="00707E10">
        <w:t>Maximum penalty:  40 penalty units.</w:t>
      </w:r>
    </w:p>
    <w:p w14:paraId="585DE0D4" w14:textId="77777777" w:rsidR="001D793C" w:rsidRPr="00707E10" w:rsidRDefault="00017800" w:rsidP="00017800">
      <w:pPr>
        <w:pStyle w:val="Amain"/>
      </w:pPr>
      <w:r>
        <w:tab/>
      </w:r>
      <w:r w:rsidR="0065449A" w:rsidRPr="00707E10">
        <w:t>(2)</w:t>
      </w:r>
      <w:r w:rsidR="0065449A" w:rsidRPr="00707E10">
        <w:tab/>
      </w:r>
      <w:r w:rsidR="001D793C" w:rsidRPr="00707E10">
        <w:t>An offence against this section is a strict liability offence.</w:t>
      </w:r>
    </w:p>
    <w:p w14:paraId="2487151C" w14:textId="77777777" w:rsidR="001D793C" w:rsidRPr="00707E10" w:rsidRDefault="0065449A" w:rsidP="0065449A">
      <w:pPr>
        <w:pStyle w:val="AH5Sec"/>
        <w:rPr>
          <w:b w:val="0"/>
        </w:rPr>
      </w:pPr>
      <w:bookmarkStart w:id="127" w:name="_Toc190157657"/>
      <w:r w:rsidRPr="00071F1E">
        <w:rPr>
          <w:rStyle w:val="CharSectNo"/>
        </w:rPr>
        <w:t>98</w:t>
      </w:r>
      <w:r w:rsidRPr="00707E10">
        <w:tab/>
      </w:r>
      <w:r w:rsidR="001D793C" w:rsidRPr="00707E10">
        <w:t>Offence—driver—non-compliance with safety standards</w:t>
      </w:r>
      <w:bookmarkEnd w:id="127"/>
      <w:r w:rsidR="001D793C" w:rsidRPr="00707E10">
        <w:t xml:space="preserve"> </w:t>
      </w:r>
    </w:p>
    <w:p w14:paraId="6D41A2D1" w14:textId="77777777" w:rsidR="001D793C" w:rsidRPr="00707E10" w:rsidRDefault="001D793C" w:rsidP="001D793C">
      <w:pPr>
        <w:pStyle w:val="Amainreturn"/>
      </w:pPr>
      <w:r w:rsidRPr="00707E10">
        <w:t>A person commits an offence if—</w:t>
      </w:r>
    </w:p>
    <w:p w14:paraId="0A102F5B" w14:textId="77777777" w:rsidR="001D793C" w:rsidRPr="00707E10" w:rsidRDefault="00017800" w:rsidP="00017800">
      <w:pPr>
        <w:pStyle w:val="Apara"/>
      </w:pPr>
      <w:r>
        <w:tab/>
      </w:r>
      <w:r w:rsidR="0065449A" w:rsidRPr="00707E10">
        <w:t>(a)</w:t>
      </w:r>
      <w:r w:rsidR="0065449A" w:rsidRPr="00707E10">
        <w:tab/>
      </w:r>
      <w:r w:rsidR="001D793C" w:rsidRPr="00707E10">
        <w:t>the person drives a vehicle transporting dangerous goods; and</w:t>
      </w:r>
    </w:p>
    <w:p w14:paraId="29F55A40" w14:textId="3C5D0EE8" w:rsidR="001D793C" w:rsidRPr="00707E10" w:rsidRDefault="00017800" w:rsidP="00017800">
      <w:pPr>
        <w:pStyle w:val="Apara"/>
      </w:pPr>
      <w:r>
        <w:tab/>
      </w:r>
      <w:r w:rsidR="0065449A" w:rsidRPr="00707E10">
        <w:t>(b)</w:t>
      </w:r>
      <w:r w:rsidR="0065449A" w:rsidRPr="00707E10">
        <w:tab/>
      </w:r>
      <w:r w:rsidR="001D793C" w:rsidRPr="00707E10">
        <w:t xml:space="preserve">the vehicle or its equipment does not comply with the </w:t>
      </w:r>
      <w:hyperlink r:id="rId139" w:tooltip="ADG code" w:history="1">
        <w:r w:rsidR="00626DE3" w:rsidRPr="00223632">
          <w:rPr>
            <w:rStyle w:val="charCitHyperlinkAbbrev"/>
          </w:rPr>
          <w:t>ADG code</w:t>
        </w:r>
      </w:hyperlink>
      <w:r w:rsidR="001D793C" w:rsidRPr="00707E10">
        <w:t xml:space="preserve">, chapter 4.4 </w:t>
      </w:r>
      <w:r w:rsidR="00262006" w:rsidRPr="00707E10">
        <w:t xml:space="preserve">and </w:t>
      </w:r>
      <w:r w:rsidR="001D793C" w:rsidRPr="00707E10">
        <w:t>chapter 6.</w:t>
      </w:r>
      <w:r w:rsidR="00727405">
        <w:t>10</w:t>
      </w:r>
      <w:r w:rsidR="001D793C" w:rsidRPr="00707E10">
        <w:t>; and</w:t>
      </w:r>
    </w:p>
    <w:p w14:paraId="449418D3" w14:textId="77777777" w:rsidR="001D793C" w:rsidRPr="00707E10" w:rsidRDefault="00017800" w:rsidP="00017800">
      <w:pPr>
        <w:pStyle w:val="Apara"/>
        <w:keepNext/>
      </w:pPr>
      <w:r>
        <w:tab/>
      </w:r>
      <w:r w:rsidR="0065449A" w:rsidRPr="00707E10">
        <w:t>(c)</w:t>
      </w:r>
      <w:r w:rsidR="0065449A" w:rsidRPr="00707E10">
        <w:tab/>
      </w:r>
      <w:r w:rsidR="001D793C" w:rsidRPr="00707E10">
        <w:t>the person knows, or ought reasonably to know, that the vehicle or its equipment does not comply with the chapter</w:t>
      </w:r>
      <w:r w:rsidR="00262006" w:rsidRPr="00707E10">
        <w:t>s</w:t>
      </w:r>
      <w:r w:rsidR="001D793C" w:rsidRPr="00707E10">
        <w:t>.</w:t>
      </w:r>
    </w:p>
    <w:p w14:paraId="00892CC0" w14:textId="77777777" w:rsidR="001D793C" w:rsidRPr="00707E10" w:rsidRDefault="001D793C" w:rsidP="00B40631">
      <w:pPr>
        <w:pStyle w:val="Penalty"/>
      </w:pPr>
      <w:r w:rsidRPr="00707E10">
        <w:t>Maximum penalty:  20 penalty units.</w:t>
      </w:r>
    </w:p>
    <w:p w14:paraId="298669EA" w14:textId="77777777" w:rsidR="001D793C" w:rsidRPr="00707E10" w:rsidRDefault="001D793C" w:rsidP="001D793C">
      <w:pPr>
        <w:pStyle w:val="PageBreak"/>
      </w:pPr>
      <w:r w:rsidRPr="00707E10">
        <w:br w:type="page"/>
      </w:r>
    </w:p>
    <w:p w14:paraId="2499F746" w14:textId="77777777" w:rsidR="001D793C" w:rsidRPr="00071F1E" w:rsidRDefault="0065449A" w:rsidP="0065449A">
      <w:pPr>
        <w:pStyle w:val="AH1Chapter"/>
      </w:pPr>
      <w:bookmarkStart w:id="128" w:name="_Toc190157658"/>
      <w:r w:rsidRPr="00071F1E">
        <w:rPr>
          <w:rStyle w:val="CharChapNo"/>
        </w:rPr>
        <w:lastRenderedPageBreak/>
        <w:t>Chapter 9</w:t>
      </w:r>
      <w:r w:rsidRPr="00D33C89">
        <w:tab/>
      </w:r>
      <w:r w:rsidR="001D793C" w:rsidRPr="00071F1E">
        <w:rPr>
          <w:rStyle w:val="CharChapText"/>
        </w:rPr>
        <w:t>Transport operations—certain dangerous goods</w:t>
      </w:r>
      <w:bookmarkEnd w:id="128"/>
    </w:p>
    <w:p w14:paraId="41AFFF6D" w14:textId="77777777" w:rsidR="001D793C" w:rsidRPr="00071F1E" w:rsidRDefault="0065449A" w:rsidP="0065449A">
      <w:pPr>
        <w:pStyle w:val="AH2Part"/>
      </w:pPr>
      <w:bookmarkStart w:id="129" w:name="_Toc190157659"/>
      <w:r w:rsidRPr="00071F1E">
        <w:rPr>
          <w:rStyle w:val="CharPartNo"/>
        </w:rPr>
        <w:t>Part 9.1</w:t>
      </w:r>
      <w:r w:rsidRPr="00D33C89">
        <w:tab/>
      </w:r>
      <w:r w:rsidR="001D793C" w:rsidRPr="00071F1E">
        <w:rPr>
          <w:rStyle w:val="CharPartText"/>
        </w:rPr>
        <w:t>Self</w:t>
      </w:r>
      <w:r w:rsidR="001D793C" w:rsidRPr="00071F1E">
        <w:rPr>
          <w:rStyle w:val="CharPartText"/>
        </w:rPr>
        <w:noBreakHyphen/>
        <w:t>reactive substances, organic peroxides and certain other substances</w:t>
      </w:r>
      <w:bookmarkEnd w:id="129"/>
    </w:p>
    <w:p w14:paraId="17E6C344" w14:textId="77777777" w:rsidR="001D793C" w:rsidRPr="00707E10" w:rsidRDefault="0065449A" w:rsidP="0065449A">
      <w:pPr>
        <w:pStyle w:val="AH5Sec"/>
      </w:pPr>
      <w:bookmarkStart w:id="130" w:name="_Toc190157660"/>
      <w:r w:rsidRPr="00071F1E">
        <w:rPr>
          <w:rStyle w:val="CharSectNo"/>
        </w:rPr>
        <w:t>99</w:t>
      </w:r>
      <w:r w:rsidRPr="00707E10">
        <w:tab/>
      </w:r>
      <w:r w:rsidR="001D793C" w:rsidRPr="00707E10">
        <w:t>Application—pt 9.1</w:t>
      </w:r>
      <w:bookmarkEnd w:id="130"/>
      <w:r w:rsidR="001D793C" w:rsidRPr="00707E10">
        <w:t xml:space="preserve"> </w:t>
      </w:r>
    </w:p>
    <w:p w14:paraId="0ADDCE97" w14:textId="77777777" w:rsidR="001D793C" w:rsidRPr="00707E10" w:rsidRDefault="001D793C" w:rsidP="00017800">
      <w:pPr>
        <w:pStyle w:val="Amainreturn"/>
        <w:keepNext/>
      </w:pPr>
      <w:r w:rsidRPr="00707E10">
        <w:t>This part applies to the transport of the following types of dangerous goods:</w:t>
      </w:r>
    </w:p>
    <w:p w14:paraId="7A4B23E2" w14:textId="77777777" w:rsidR="001D793C" w:rsidRPr="00707E10" w:rsidRDefault="00017800" w:rsidP="00017800">
      <w:pPr>
        <w:pStyle w:val="Apara"/>
      </w:pPr>
      <w:r>
        <w:tab/>
      </w:r>
      <w:r w:rsidR="0065449A" w:rsidRPr="00707E10">
        <w:t>(a)</w:t>
      </w:r>
      <w:r w:rsidR="0065449A" w:rsidRPr="00707E10">
        <w:tab/>
      </w:r>
      <w:r w:rsidR="001D793C" w:rsidRPr="00707E10">
        <w:t xml:space="preserve">gases of </w:t>
      </w:r>
      <w:r w:rsidR="006A77C8" w:rsidRPr="00707E10">
        <w:t>UN class</w:t>
      </w:r>
      <w:r w:rsidR="001D793C" w:rsidRPr="00707E10">
        <w:t xml:space="preserve"> 2;</w:t>
      </w:r>
    </w:p>
    <w:p w14:paraId="2FAC9BAD" w14:textId="77777777" w:rsidR="001D793C" w:rsidRPr="00707E10" w:rsidRDefault="00017800" w:rsidP="00017800">
      <w:pPr>
        <w:pStyle w:val="Apara"/>
      </w:pPr>
      <w:r>
        <w:tab/>
      </w:r>
      <w:r w:rsidR="0065449A" w:rsidRPr="00707E10">
        <w:t>(b)</w:t>
      </w:r>
      <w:r w:rsidR="0065449A" w:rsidRPr="00707E10">
        <w:tab/>
      </w:r>
      <w:r w:rsidR="001D793C" w:rsidRPr="00707E10">
        <w:t>self</w:t>
      </w:r>
      <w:r w:rsidR="001D793C" w:rsidRPr="00707E10">
        <w:noBreakHyphen/>
        <w:t xml:space="preserve">reactive substances of </w:t>
      </w:r>
      <w:r w:rsidR="00776767" w:rsidRPr="00707E10">
        <w:t>UN division</w:t>
      </w:r>
      <w:r w:rsidR="001D793C" w:rsidRPr="00707E10">
        <w:t> 4.1;</w:t>
      </w:r>
    </w:p>
    <w:p w14:paraId="0BDCF805" w14:textId="77777777" w:rsidR="001D793C" w:rsidRPr="00707E10" w:rsidRDefault="00017800" w:rsidP="00017800">
      <w:pPr>
        <w:pStyle w:val="Apara"/>
      </w:pPr>
      <w:r>
        <w:tab/>
      </w:r>
      <w:r w:rsidR="0065449A" w:rsidRPr="00707E10">
        <w:t>(c)</w:t>
      </w:r>
      <w:r w:rsidR="0065449A" w:rsidRPr="00707E10">
        <w:tab/>
      </w:r>
      <w:r w:rsidR="001D793C" w:rsidRPr="00707E10">
        <w:t xml:space="preserve">organic peroxides of </w:t>
      </w:r>
      <w:r w:rsidR="00776767" w:rsidRPr="00707E10">
        <w:t>UN division</w:t>
      </w:r>
      <w:r w:rsidR="001D793C" w:rsidRPr="00707E10">
        <w:t xml:space="preserve"> 5.2;</w:t>
      </w:r>
    </w:p>
    <w:p w14:paraId="372385D3" w14:textId="77777777" w:rsidR="001D793C" w:rsidRPr="00707E10" w:rsidRDefault="00017800" w:rsidP="00017800">
      <w:pPr>
        <w:pStyle w:val="Apara"/>
      </w:pPr>
      <w:r>
        <w:tab/>
      </w:r>
      <w:r w:rsidR="0065449A" w:rsidRPr="00707E10">
        <w:t>(d)</w:t>
      </w:r>
      <w:r w:rsidR="0065449A" w:rsidRPr="00707E10">
        <w:tab/>
      </w:r>
      <w:r w:rsidR="001D793C" w:rsidRPr="00707E10">
        <w:t>other substances for which—</w:t>
      </w:r>
    </w:p>
    <w:p w14:paraId="68D1B75B" w14:textId="77777777" w:rsidR="001D793C" w:rsidRPr="00707E10" w:rsidRDefault="00017800" w:rsidP="00017800">
      <w:pPr>
        <w:pStyle w:val="Asubpara"/>
      </w:pPr>
      <w:r>
        <w:tab/>
      </w:r>
      <w:r w:rsidR="0065449A" w:rsidRPr="00707E10">
        <w:t>(i)</w:t>
      </w:r>
      <w:r w:rsidR="0065449A" w:rsidRPr="00707E10">
        <w:tab/>
      </w:r>
      <w:r w:rsidR="001D793C" w:rsidRPr="00707E10">
        <w:t>the proper shipping name contains the word ‘STABILIZED’; and</w:t>
      </w:r>
    </w:p>
    <w:p w14:paraId="507417BE" w14:textId="143B3D56" w:rsidR="001D793C" w:rsidRPr="00707E10" w:rsidRDefault="00017800" w:rsidP="00017800">
      <w:pPr>
        <w:pStyle w:val="Asubpara"/>
      </w:pPr>
      <w:r>
        <w:tab/>
      </w:r>
      <w:r w:rsidR="0065449A" w:rsidRPr="00707E10">
        <w:t>(ii)</w:t>
      </w:r>
      <w:r w:rsidR="0065449A" w:rsidRPr="00707E10">
        <w:tab/>
      </w:r>
      <w:r w:rsidR="001D793C" w:rsidRPr="00707E10">
        <w:t>the self</w:t>
      </w:r>
      <w:r w:rsidR="001D793C" w:rsidRPr="00707E10">
        <w:noBreakHyphen/>
        <w:t xml:space="preserve">accelerating decomposition temperature (as determined in accordance with the </w:t>
      </w:r>
      <w:hyperlink r:id="rId140" w:tooltip="ADG code" w:history="1">
        <w:r w:rsidR="00626DE3" w:rsidRPr="00223632">
          <w:rPr>
            <w:rStyle w:val="charCitHyperlinkAbbrev"/>
          </w:rPr>
          <w:t>ADG code</w:t>
        </w:r>
      </w:hyperlink>
      <w:r w:rsidR="001D793C" w:rsidRPr="00707E10">
        <w:t>, part 2) when presented for transport in a packaging is 50°C or lower;</w:t>
      </w:r>
    </w:p>
    <w:p w14:paraId="10BFAD44" w14:textId="40B5BC0E" w:rsidR="001D793C" w:rsidRPr="00707E10" w:rsidRDefault="00017800" w:rsidP="00017800">
      <w:pPr>
        <w:pStyle w:val="Apara"/>
      </w:pPr>
      <w:r>
        <w:tab/>
      </w:r>
      <w:r w:rsidR="0065449A" w:rsidRPr="00707E10">
        <w:t>(e)</w:t>
      </w:r>
      <w:r w:rsidR="0065449A" w:rsidRPr="00707E10">
        <w:tab/>
      </w:r>
      <w:r w:rsidR="001D793C" w:rsidRPr="00707E10">
        <w:t xml:space="preserve">toxic substances of </w:t>
      </w:r>
      <w:r w:rsidR="00776767" w:rsidRPr="00707E10">
        <w:t>UN division</w:t>
      </w:r>
      <w:r w:rsidR="001D793C" w:rsidRPr="00707E10">
        <w:t xml:space="preserve"> or </w:t>
      </w:r>
      <w:r w:rsidR="00727405" w:rsidRPr="002E5DBE">
        <w:t>subsidiary hazard</w:t>
      </w:r>
      <w:r w:rsidR="001D793C" w:rsidRPr="00707E10">
        <w:t xml:space="preserve"> 6.1;</w:t>
      </w:r>
    </w:p>
    <w:p w14:paraId="2466C9FE" w14:textId="77777777" w:rsidR="001D793C" w:rsidRPr="00707E10" w:rsidRDefault="00017800" w:rsidP="00017800">
      <w:pPr>
        <w:pStyle w:val="Apara"/>
      </w:pPr>
      <w:r>
        <w:tab/>
      </w:r>
      <w:r w:rsidR="0065449A" w:rsidRPr="00707E10">
        <w:t>(f)</w:t>
      </w:r>
      <w:r w:rsidR="0065449A" w:rsidRPr="00707E10">
        <w:tab/>
      </w:r>
      <w:r w:rsidR="001D793C" w:rsidRPr="00707E10">
        <w:t xml:space="preserve">infectious substances of </w:t>
      </w:r>
      <w:r w:rsidR="00776767" w:rsidRPr="00707E10">
        <w:t>UN division</w:t>
      </w:r>
      <w:r w:rsidR="001D793C" w:rsidRPr="00707E10">
        <w:t xml:space="preserve"> 6.2;</w:t>
      </w:r>
    </w:p>
    <w:p w14:paraId="165FE945" w14:textId="77777777" w:rsidR="001D793C" w:rsidRPr="00707E10" w:rsidRDefault="00017800" w:rsidP="00017800">
      <w:pPr>
        <w:pStyle w:val="Apara"/>
      </w:pPr>
      <w:r>
        <w:tab/>
      </w:r>
      <w:r w:rsidR="0065449A" w:rsidRPr="00707E10">
        <w:t>(g)</w:t>
      </w:r>
      <w:r w:rsidR="0065449A" w:rsidRPr="00707E10">
        <w:tab/>
      </w:r>
      <w:r w:rsidR="001D793C" w:rsidRPr="00707E10">
        <w:t xml:space="preserve">dangerous when wet substances of </w:t>
      </w:r>
      <w:r w:rsidR="00776767" w:rsidRPr="00707E10">
        <w:t>UN division</w:t>
      </w:r>
      <w:r w:rsidR="001D793C" w:rsidRPr="00707E10">
        <w:t xml:space="preserve"> 4.3.</w:t>
      </w:r>
    </w:p>
    <w:p w14:paraId="7884C74B" w14:textId="77777777" w:rsidR="001D793C" w:rsidRPr="00707E10" w:rsidRDefault="0065449A" w:rsidP="0065449A">
      <w:pPr>
        <w:pStyle w:val="AH5Sec"/>
        <w:rPr>
          <w:b w:val="0"/>
        </w:rPr>
      </w:pPr>
      <w:bookmarkStart w:id="131" w:name="_Toc190157661"/>
      <w:r w:rsidRPr="00071F1E">
        <w:rPr>
          <w:rStyle w:val="CharSectNo"/>
        </w:rPr>
        <w:t>100</w:t>
      </w:r>
      <w:r w:rsidRPr="00707E10">
        <w:tab/>
      </w:r>
      <w:r w:rsidR="001D793C" w:rsidRPr="00707E10">
        <w:t>Offence—consignor—non-compliance with ADG code</w:t>
      </w:r>
      <w:bookmarkEnd w:id="131"/>
      <w:r w:rsidR="001D793C" w:rsidRPr="00707E10">
        <w:t xml:space="preserve"> </w:t>
      </w:r>
    </w:p>
    <w:p w14:paraId="18DE702D" w14:textId="77777777" w:rsidR="001D793C" w:rsidRPr="00707E10" w:rsidRDefault="001D793C" w:rsidP="00EA38EC">
      <w:pPr>
        <w:pStyle w:val="Amainreturn"/>
        <w:keepNext/>
      </w:pPr>
      <w:r w:rsidRPr="00707E10">
        <w:t>A person commits an offence if the person—</w:t>
      </w:r>
    </w:p>
    <w:p w14:paraId="28821F6D" w14:textId="77777777" w:rsidR="001D793C" w:rsidRPr="00707E10" w:rsidRDefault="00017800" w:rsidP="00017800">
      <w:pPr>
        <w:pStyle w:val="Apara"/>
      </w:pPr>
      <w:r>
        <w:tab/>
      </w:r>
      <w:r w:rsidR="0065449A" w:rsidRPr="00707E10">
        <w:t>(a)</w:t>
      </w:r>
      <w:r w:rsidR="0065449A" w:rsidRPr="00707E10">
        <w:tab/>
      </w:r>
      <w:r w:rsidR="001D793C" w:rsidRPr="00707E10">
        <w:t>consigns dangerous goods to which this part applies for transport in</w:t>
      </w:r>
      <w:r w:rsidR="005A7073" w:rsidRPr="00707E10">
        <w:t xml:space="preserve"> or on</w:t>
      </w:r>
      <w:r w:rsidR="001D793C" w:rsidRPr="00707E10">
        <w:t xml:space="preserve"> a transport unit; and</w:t>
      </w:r>
    </w:p>
    <w:p w14:paraId="22FC7177" w14:textId="647FA245" w:rsidR="001D793C" w:rsidRPr="00707E10" w:rsidRDefault="00017800" w:rsidP="00017800">
      <w:pPr>
        <w:pStyle w:val="Apara"/>
        <w:keepNext/>
      </w:pPr>
      <w:r>
        <w:lastRenderedPageBreak/>
        <w:tab/>
      </w:r>
      <w:r w:rsidR="0065449A" w:rsidRPr="00707E10">
        <w:t>(b)</w:t>
      </w:r>
      <w:r w:rsidR="0065449A" w:rsidRPr="00707E10">
        <w:tab/>
      </w:r>
      <w:r w:rsidR="001D793C" w:rsidRPr="00707E10">
        <w:t xml:space="preserve">knows, or ought reasonably to know, that the goods are not loaded or stowed, or cannot be transported or unloaded, in accordance with the </w:t>
      </w:r>
      <w:hyperlink r:id="rId141" w:tooltip="ADG code" w:history="1">
        <w:r w:rsidR="00626DE3" w:rsidRPr="00223632">
          <w:rPr>
            <w:rStyle w:val="charCitHyperlinkAbbrev"/>
          </w:rPr>
          <w:t>ADG code</w:t>
        </w:r>
      </w:hyperlink>
      <w:r w:rsidR="001D793C" w:rsidRPr="00707E10">
        <w:t>, chapter 7.1</w:t>
      </w:r>
      <w:r w:rsidR="005A740D">
        <w:t xml:space="preserve"> </w:t>
      </w:r>
      <w:r w:rsidR="005A740D" w:rsidRPr="002E5DBE">
        <w:t>or chapter 7.2</w:t>
      </w:r>
      <w:r w:rsidR="001D793C" w:rsidRPr="00707E10">
        <w:t>.</w:t>
      </w:r>
    </w:p>
    <w:p w14:paraId="4999A60A" w14:textId="77777777" w:rsidR="001D793C" w:rsidRPr="00707E10" w:rsidRDefault="001D793C" w:rsidP="00017800">
      <w:pPr>
        <w:pStyle w:val="Penalty"/>
        <w:keepNext/>
      </w:pPr>
      <w:r w:rsidRPr="00707E10">
        <w:t>Maximum penalty:  20 penalty units.</w:t>
      </w:r>
    </w:p>
    <w:p w14:paraId="2683B63C" w14:textId="77777777" w:rsidR="001D793C" w:rsidRPr="00707E10" w:rsidRDefault="0065449A" w:rsidP="0065449A">
      <w:pPr>
        <w:pStyle w:val="AH5Sec"/>
        <w:rPr>
          <w:b w:val="0"/>
        </w:rPr>
      </w:pPr>
      <w:bookmarkStart w:id="132" w:name="_Toc190157662"/>
      <w:r w:rsidRPr="00071F1E">
        <w:rPr>
          <w:rStyle w:val="CharSectNo"/>
        </w:rPr>
        <w:t>101</w:t>
      </w:r>
      <w:r w:rsidRPr="00707E10">
        <w:tab/>
      </w:r>
      <w:r w:rsidR="001D793C" w:rsidRPr="00707E10">
        <w:t>Offence—loader—non-compliance with ADG code</w:t>
      </w:r>
      <w:bookmarkEnd w:id="132"/>
    </w:p>
    <w:p w14:paraId="25F2E527"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 the person—</w:t>
      </w:r>
    </w:p>
    <w:p w14:paraId="724DDC56" w14:textId="77777777" w:rsidR="001D793C" w:rsidRPr="00707E10" w:rsidRDefault="00017800" w:rsidP="00017800">
      <w:pPr>
        <w:pStyle w:val="Apara"/>
      </w:pPr>
      <w:r>
        <w:tab/>
      </w:r>
      <w:r w:rsidR="0065449A" w:rsidRPr="00707E10">
        <w:t>(a)</w:t>
      </w:r>
      <w:r w:rsidR="0065449A" w:rsidRPr="00707E10">
        <w:tab/>
      </w:r>
      <w:r w:rsidR="001D793C" w:rsidRPr="00707E10">
        <w:t xml:space="preserve">loads dangerous goods to which this part applies that are in </w:t>
      </w:r>
      <w:r w:rsidR="005A7073" w:rsidRPr="00707E10">
        <w:t xml:space="preserve">or on </w:t>
      </w:r>
      <w:r w:rsidR="001D793C" w:rsidRPr="00707E10">
        <w:t>a transport unit in a vehicle; and</w:t>
      </w:r>
    </w:p>
    <w:p w14:paraId="300AC0E9" w14:textId="64D6F497" w:rsidR="001D793C" w:rsidRPr="00707E10" w:rsidRDefault="00017800" w:rsidP="00017800">
      <w:pPr>
        <w:pStyle w:val="Apara"/>
        <w:keepNext/>
      </w:pPr>
      <w:r>
        <w:tab/>
      </w:r>
      <w:r w:rsidR="0065449A" w:rsidRPr="00707E10">
        <w:t>(b)</w:t>
      </w:r>
      <w:r w:rsidR="0065449A" w:rsidRPr="00707E10">
        <w:tab/>
      </w:r>
      <w:r w:rsidR="001D793C" w:rsidRPr="00707E10">
        <w:t xml:space="preserve">loads the goods other than in accordance with the </w:t>
      </w:r>
      <w:hyperlink r:id="rId142" w:tooltip="ADG code" w:history="1">
        <w:r w:rsidR="00626DE3" w:rsidRPr="00223632">
          <w:rPr>
            <w:rStyle w:val="charCitHyperlinkAbbrev"/>
          </w:rPr>
          <w:t>ADG code</w:t>
        </w:r>
      </w:hyperlink>
      <w:r w:rsidR="001D793C" w:rsidRPr="00707E10">
        <w:t>, chapter 7.1</w:t>
      </w:r>
      <w:r w:rsidR="005A740D">
        <w:t xml:space="preserve"> </w:t>
      </w:r>
      <w:r w:rsidR="005A740D" w:rsidRPr="002E5DBE">
        <w:t>or chapter 7.2</w:t>
      </w:r>
      <w:r w:rsidR="001D793C" w:rsidRPr="00707E10">
        <w:t>.</w:t>
      </w:r>
    </w:p>
    <w:p w14:paraId="27977340" w14:textId="77777777" w:rsidR="001D793C" w:rsidRPr="00707E10" w:rsidRDefault="001D793C" w:rsidP="00017800">
      <w:pPr>
        <w:pStyle w:val="Penalty"/>
        <w:keepNext/>
      </w:pPr>
      <w:r w:rsidRPr="00707E10">
        <w:t>Maximum penalty:  20 penalty units.</w:t>
      </w:r>
    </w:p>
    <w:p w14:paraId="782D3876" w14:textId="77777777" w:rsidR="001D793C" w:rsidRPr="00707E10" w:rsidRDefault="00017800" w:rsidP="00017800">
      <w:pPr>
        <w:pStyle w:val="Amain"/>
      </w:pPr>
      <w:r>
        <w:tab/>
      </w:r>
      <w:r w:rsidR="0065449A" w:rsidRPr="00707E10">
        <w:t>(2)</w:t>
      </w:r>
      <w:r w:rsidR="0065449A" w:rsidRPr="00707E10">
        <w:tab/>
      </w:r>
      <w:r w:rsidR="001D793C" w:rsidRPr="00707E10">
        <w:t>An offence against this section is a strict liability offence.</w:t>
      </w:r>
    </w:p>
    <w:p w14:paraId="79DBFB61" w14:textId="77777777" w:rsidR="001D793C" w:rsidRPr="00707E10" w:rsidRDefault="0065449A" w:rsidP="0065449A">
      <w:pPr>
        <w:pStyle w:val="AH5Sec"/>
        <w:rPr>
          <w:b w:val="0"/>
        </w:rPr>
      </w:pPr>
      <w:bookmarkStart w:id="133" w:name="_Toc190157663"/>
      <w:r w:rsidRPr="00071F1E">
        <w:rPr>
          <w:rStyle w:val="CharSectNo"/>
        </w:rPr>
        <w:t>102</w:t>
      </w:r>
      <w:r w:rsidRPr="00707E10">
        <w:tab/>
      </w:r>
      <w:r w:rsidR="001D793C" w:rsidRPr="00707E10">
        <w:t>Offences—prime contractor—non-compliance with ADG code</w:t>
      </w:r>
      <w:bookmarkEnd w:id="133"/>
      <w:r w:rsidR="001D793C" w:rsidRPr="00707E10">
        <w:t xml:space="preserve"> </w:t>
      </w:r>
    </w:p>
    <w:p w14:paraId="0747A377" w14:textId="77777777" w:rsidR="001D793C" w:rsidRPr="00707E10" w:rsidRDefault="00017800" w:rsidP="00017800">
      <w:pPr>
        <w:pStyle w:val="Amain"/>
      </w:pPr>
      <w:r>
        <w:tab/>
      </w:r>
      <w:r w:rsidR="0065449A" w:rsidRPr="00707E10">
        <w:t>(1)</w:t>
      </w:r>
      <w:r w:rsidR="0065449A" w:rsidRPr="00707E10">
        <w:tab/>
      </w:r>
      <w:r w:rsidR="001D793C" w:rsidRPr="00707E10">
        <w:t>A prime contractor commits an offence if the contractor—</w:t>
      </w:r>
    </w:p>
    <w:p w14:paraId="6256BD02" w14:textId="77777777" w:rsidR="001D793C" w:rsidRPr="00707E10" w:rsidRDefault="00017800" w:rsidP="00017800">
      <w:pPr>
        <w:pStyle w:val="Apara"/>
      </w:pPr>
      <w:r>
        <w:tab/>
      </w:r>
      <w:r w:rsidR="0065449A" w:rsidRPr="00707E10">
        <w:t>(a)</w:t>
      </w:r>
      <w:r w:rsidR="0065449A" w:rsidRPr="00707E10">
        <w:tab/>
      </w:r>
      <w:r w:rsidR="001D793C" w:rsidRPr="00707E10">
        <w:t>transports dangerous goods to which this part applies; and</w:t>
      </w:r>
    </w:p>
    <w:p w14:paraId="349DD915" w14:textId="272FD768" w:rsidR="001D793C" w:rsidRPr="00707E10" w:rsidRDefault="00017800" w:rsidP="00017800">
      <w:pPr>
        <w:pStyle w:val="Apara"/>
        <w:keepNext/>
      </w:pPr>
      <w:r>
        <w:tab/>
      </w:r>
      <w:r w:rsidR="0065449A" w:rsidRPr="00707E10">
        <w:t>(b)</w:t>
      </w:r>
      <w:r w:rsidR="0065449A" w:rsidRPr="00707E10">
        <w:tab/>
      </w:r>
      <w:r w:rsidR="001D793C" w:rsidRPr="00707E10">
        <w:t xml:space="preserve">knows, or ought reasonably to know, that the transport is not in accordance with the </w:t>
      </w:r>
      <w:hyperlink r:id="rId143" w:tooltip="ADG code" w:history="1">
        <w:r w:rsidR="00626DE3" w:rsidRPr="00223632">
          <w:rPr>
            <w:rStyle w:val="charCitHyperlinkAbbrev"/>
          </w:rPr>
          <w:t>ADG code</w:t>
        </w:r>
      </w:hyperlink>
      <w:r w:rsidR="001D793C" w:rsidRPr="00707E10">
        <w:t>, chapter 7.1</w:t>
      </w:r>
      <w:r w:rsidR="005A740D">
        <w:t xml:space="preserve"> </w:t>
      </w:r>
      <w:r w:rsidR="005A740D" w:rsidRPr="002E5DBE">
        <w:t>or chapter 7.2</w:t>
      </w:r>
      <w:r w:rsidR="001D793C" w:rsidRPr="00707E10">
        <w:t>.</w:t>
      </w:r>
    </w:p>
    <w:p w14:paraId="269DCEED" w14:textId="77777777" w:rsidR="001D793C" w:rsidRPr="00707E10" w:rsidRDefault="001D793C" w:rsidP="00017800">
      <w:pPr>
        <w:pStyle w:val="Penalty"/>
        <w:keepNext/>
      </w:pPr>
      <w:r w:rsidRPr="00707E10">
        <w:t>Maximum penalty:  20 penalty units.</w:t>
      </w:r>
    </w:p>
    <w:p w14:paraId="0F181AD7" w14:textId="77777777" w:rsidR="001D793C" w:rsidRPr="00707E10" w:rsidRDefault="00017800" w:rsidP="00017800">
      <w:pPr>
        <w:pStyle w:val="Amain"/>
      </w:pPr>
      <w:r>
        <w:tab/>
      </w:r>
      <w:r w:rsidR="0065449A" w:rsidRPr="00707E10">
        <w:t>(2)</w:t>
      </w:r>
      <w:r w:rsidR="0065449A" w:rsidRPr="00707E10">
        <w:tab/>
      </w:r>
      <w:r w:rsidR="001D793C" w:rsidRPr="00707E10">
        <w:t>A prime contractor commits an offence if the contractor—</w:t>
      </w:r>
    </w:p>
    <w:p w14:paraId="2ACA5B2F" w14:textId="77777777" w:rsidR="001D793C" w:rsidRPr="00707E10" w:rsidRDefault="00017800" w:rsidP="00017800">
      <w:pPr>
        <w:pStyle w:val="Apara"/>
      </w:pPr>
      <w:r>
        <w:tab/>
      </w:r>
      <w:r w:rsidR="0065449A" w:rsidRPr="00707E10">
        <w:t>(a)</w:t>
      </w:r>
      <w:r w:rsidR="0065449A" w:rsidRPr="00707E10">
        <w:tab/>
      </w:r>
      <w:r w:rsidR="001D793C" w:rsidRPr="00707E10">
        <w:t xml:space="preserve">is responsible for the transport of 1 or more packages of infectious substances of </w:t>
      </w:r>
      <w:r w:rsidR="00776767" w:rsidRPr="00707E10">
        <w:t>UN division</w:t>
      </w:r>
      <w:r w:rsidR="001D793C" w:rsidRPr="00707E10">
        <w:t xml:space="preserve"> 6.2; and</w:t>
      </w:r>
    </w:p>
    <w:p w14:paraId="3018F2F1" w14:textId="77777777" w:rsidR="001D793C" w:rsidRPr="00707E10" w:rsidRDefault="00017800" w:rsidP="00017800">
      <w:pPr>
        <w:pStyle w:val="Apara"/>
      </w:pPr>
      <w:r>
        <w:tab/>
      </w:r>
      <w:r w:rsidR="0065449A" w:rsidRPr="00707E10">
        <w:t>(b)</w:t>
      </w:r>
      <w:r w:rsidR="0065449A" w:rsidRPr="00707E10">
        <w:tab/>
      </w:r>
      <w:r w:rsidR="001D793C" w:rsidRPr="00707E10">
        <w:t>becomes aware of damage to, or leakage from, the package or any of the packages; and</w:t>
      </w:r>
    </w:p>
    <w:p w14:paraId="482CCB5C" w14:textId="27E8395B" w:rsidR="001D793C" w:rsidRPr="00707E10" w:rsidRDefault="00017800" w:rsidP="00017800">
      <w:pPr>
        <w:pStyle w:val="Apara"/>
        <w:keepNext/>
      </w:pPr>
      <w:r>
        <w:lastRenderedPageBreak/>
        <w:tab/>
      </w:r>
      <w:r w:rsidR="0065449A" w:rsidRPr="00707E10">
        <w:t>(c)</w:t>
      </w:r>
      <w:r w:rsidR="0065449A" w:rsidRPr="00707E10">
        <w:tab/>
      </w:r>
      <w:r w:rsidR="001D793C" w:rsidRPr="00707E10">
        <w:t xml:space="preserve">fails to comply with the </w:t>
      </w:r>
      <w:hyperlink r:id="rId144" w:tooltip="ADG code" w:history="1">
        <w:r w:rsidR="00626DE3" w:rsidRPr="00223632">
          <w:rPr>
            <w:rStyle w:val="charCitHyperlinkAbbrev"/>
          </w:rPr>
          <w:t>ADG code</w:t>
        </w:r>
      </w:hyperlink>
      <w:r w:rsidR="001D793C" w:rsidRPr="00707E10">
        <w:t xml:space="preserve">, section 7.1.7.2.2. </w:t>
      </w:r>
    </w:p>
    <w:p w14:paraId="79827105" w14:textId="77777777" w:rsidR="001D793C" w:rsidRPr="00707E10" w:rsidRDefault="001D793C" w:rsidP="00017800">
      <w:pPr>
        <w:pStyle w:val="Penalty"/>
        <w:keepNext/>
      </w:pPr>
      <w:r w:rsidRPr="00707E10">
        <w:t>Maximum penalty:  20 penalty units.</w:t>
      </w:r>
    </w:p>
    <w:p w14:paraId="1C36BC89" w14:textId="77777777" w:rsidR="001D793C" w:rsidRPr="00707E10" w:rsidRDefault="0065449A" w:rsidP="0065449A">
      <w:pPr>
        <w:pStyle w:val="AH5Sec"/>
        <w:rPr>
          <w:b w:val="0"/>
        </w:rPr>
      </w:pPr>
      <w:bookmarkStart w:id="134" w:name="_Toc190157664"/>
      <w:r w:rsidRPr="00071F1E">
        <w:rPr>
          <w:rStyle w:val="CharSectNo"/>
        </w:rPr>
        <w:t>103</w:t>
      </w:r>
      <w:r w:rsidRPr="00707E10">
        <w:tab/>
      </w:r>
      <w:r w:rsidR="001D793C" w:rsidRPr="00707E10">
        <w:t>Offence—driver—non-compliance with ADG code</w:t>
      </w:r>
      <w:bookmarkEnd w:id="134"/>
      <w:r w:rsidR="001D793C" w:rsidRPr="00707E10">
        <w:t xml:space="preserve"> </w:t>
      </w:r>
    </w:p>
    <w:p w14:paraId="7AEBA703" w14:textId="77777777" w:rsidR="001D793C" w:rsidRPr="00707E10" w:rsidRDefault="001D793C" w:rsidP="001D793C">
      <w:pPr>
        <w:pStyle w:val="Amainreturn"/>
      </w:pPr>
      <w:r w:rsidRPr="00707E10">
        <w:t>A person commits an offence if the person—</w:t>
      </w:r>
    </w:p>
    <w:p w14:paraId="3D7316BA" w14:textId="77777777" w:rsidR="001D793C" w:rsidRPr="00707E10" w:rsidRDefault="00017800" w:rsidP="00017800">
      <w:pPr>
        <w:pStyle w:val="Apara"/>
      </w:pPr>
      <w:r>
        <w:tab/>
      </w:r>
      <w:r w:rsidR="0065449A" w:rsidRPr="00707E10">
        <w:t>(a)</w:t>
      </w:r>
      <w:r w:rsidR="0065449A" w:rsidRPr="00707E10">
        <w:tab/>
      </w:r>
      <w:r w:rsidR="001D793C" w:rsidRPr="00707E10">
        <w:t>drives a vehicle transporting dangerous goods to which this part applies; and</w:t>
      </w:r>
    </w:p>
    <w:p w14:paraId="033BA222" w14:textId="2D7B3A70" w:rsidR="001D793C" w:rsidRPr="00707E10" w:rsidRDefault="00017800" w:rsidP="00017800">
      <w:pPr>
        <w:pStyle w:val="Apara"/>
        <w:keepNext/>
      </w:pPr>
      <w:r>
        <w:tab/>
      </w:r>
      <w:r w:rsidR="0065449A" w:rsidRPr="00707E10">
        <w:t>(b)</w:t>
      </w:r>
      <w:r w:rsidR="0065449A" w:rsidRPr="00707E10">
        <w:tab/>
      </w:r>
      <w:r w:rsidR="001D793C" w:rsidRPr="00707E10">
        <w:t xml:space="preserve">knows, or ought reasonably to know, that the goods are not being transported in accordance with the </w:t>
      </w:r>
      <w:hyperlink r:id="rId145" w:tooltip="ADG code" w:history="1">
        <w:r w:rsidR="00472C45" w:rsidRPr="00223632">
          <w:rPr>
            <w:rStyle w:val="charCitHyperlinkAbbrev"/>
          </w:rPr>
          <w:t>ADG code</w:t>
        </w:r>
      </w:hyperlink>
      <w:r w:rsidR="001D793C" w:rsidRPr="00707E10">
        <w:t>, chapter 7.1</w:t>
      </w:r>
      <w:r w:rsidR="005A740D">
        <w:t xml:space="preserve"> </w:t>
      </w:r>
      <w:r w:rsidR="005A740D" w:rsidRPr="002E5DBE">
        <w:t>or chapter 7.2</w:t>
      </w:r>
      <w:r w:rsidR="001D793C" w:rsidRPr="00707E10">
        <w:t>.</w:t>
      </w:r>
    </w:p>
    <w:p w14:paraId="21C7AD8C" w14:textId="77777777" w:rsidR="001D793C" w:rsidRPr="00707E10" w:rsidRDefault="001D793C" w:rsidP="00017800">
      <w:pPr>
        <w:pStyle w:val="Penalty"/>
        <w:keepNext/>
      </w:pPr>
      <w:r w:rsidRPr="00707E10">
        <w:t xml:space="preserve">Maximum penalty:  </w:t>
      </w:r>
      <w:r w:rsidR="006925BD" w:rsidRPr="00707E10">
        <w:t>15 penalty units</w:t>
      </w:r>
      <w:r w:rsidRPr="00707E10">
        <w:t>.</w:t>
      </w:r>
    </w:p>
    <w:p w14:paraId="04599A60" w14:textId="77777777" w:rsidR="001D793C" w:rsidRPr="00707E10" w:rsidRDefault="001D793C" w:rsidP="001D793C">
      <w:pPr>
        <w:pStyle w:val="PageBreak"/>
      </w:pPr>
      <w:r w:rsidRPr="00707E10">
        <w:br w:type="page"/>
      </w:r>
    </w:p>
    <w:p w14:paraId="7C83F611" w14:textId="77777777" w:rsidR="001D793C" w:rsidRPr="00071F1E" w:rsidRDefault="0065449A" w:rsidP="0065449A">
      <w:pPr>
        <w:pStyle w:val="AH2Part"/>
      </w:pPr>
      <w:bookmarkStart w:id="135" w:name="_Toc190157665"/>
      <w:r w:rsidRPr="00071F1E">
        <w:rPr>
          <w:rStyle w:val="CharPartNo"/>
        </w:rPr>
        <w:lastRenderedPageBreak/>
        <w:t>Part 9.2</w:t>
      </w:r>
      <w:r w:rsidRPr="00D33C89">
        <w:tab/>
      </w:r>
      <w:r w:rsidR="001D793C" w:rsidRPr="00071F1E">
        <w:rPr>
          <w:rStyle w:val="CharPartText"/>
        </w:rPr>
        <w:t>Goods too dangerous to be transported</w:t>
      </w:r>
      <w:bookmarkEnd w:id="135"/>
    </w:p>
    <w:p w14:paraId="6D83D5EC" w14:textId="50E52C51" w:rsidR="001D793C" w:rsidRPr="001C7AD6" w:rsidRDefault="005A2775" w:rsidP="005A2775">
      <w:pPr>
        <w:pStyle w:val="aNote"/>
      </w:pPr>
      <w:r w:rsidRPr="0065449A">
        <w:rPr>
          <w:rStyle w:val="charItals"/>
        </w:rPr>
        <w:t>Note</w:t>
      </w:r>
      <w:r w:rsidRPr="0065449A">
        <w:rPr>
          <w:rStyle w:val="charItals"/>
        </w:rPr>
        <w:tab/>
      </w:r>
      <w:r w:rsidR="001D793C" w:rsidRPr="00707E10">
        <w:t xml:space="preserve">The </w:t>
      </w:r>
      <w:hyperlink r:id="rId146" w:tooltip="Dangerous Goods (Road Transport) Act 2009" w:history="1">
        <w:r w:rsidR="007B4428" w:rsidRPr="00D67E55">
          <w:rPr>
            <w:rStyle w:val="charCitHyperlinkAbbrev"/>
          </w:rPr>
          <w:t>Act</w:t>
        </w:r>
      </w:hyperlink>
      <w:r w:rsidR="001D793C" w:rsidRPr="00707E10">
        <w:t xml:space="preserve">, s </w:t>
      </w:r>
      <w:r w:rsidR="005C64A2" w:rsidRPr="00707E10">
        <w:t>10 and s 30 provide</w:t>
      </w:r>
      <w:r w:rsidR="001D793C" w:rsidRPr="00707E10">
        <w:t xml:space="preserve"> for the duties of consignors of goods too dangerous to be transported, prescribes the people to be regarded as the consignors of the goods and provides for the offence and penalty for consigning them for transport.</w:t>
      </w:r>
    </w:p>
    <w:p w14:paraId="75B2A05D" w14:textId="77777777" w:rsidR="001D793C" w:rsidRPr="00707E10" w:rsidRDefault="0065449A" w:rsidP="0065449A">
      <w:pPr>
        <w:pStyle w:val="AH5Sec"/>
        <w:rPr>
          <w:b w:val="0"/>
        </w:rPr>
      </w:pPr>
      <w:bookmarkStart w:id="136" w:name="_Toc190157666"/>
      <w:r w:rsidRPr="00071F1E">
        <w:rPr>
          <w:rStyle w:val="CharSectNo"/>
        </w:rPr>
        <w:t>104</w:t>
      </w:r>
      <w:r w:rsidRPr="00707E10">
        <w:tab/>
      </w:r>
      <w:r w:rsidR="001D793C" w:rsidRPr="00707E10">
        <w:t>Offence—loader—goods too dangerous to be transported</w:t>
      </w:r>
      <w:bookmarkEnd w:id="136"/>
      <w:r w:rsidR="001D793C" w:rsidRPr="00707E10">
        <w:t xml:space="preserve"> </w:t>
      </w:r>
    </w:p>
    <w:p w14:paraId="60BF03B3" w14:textId="77777777" w:rsidR="001D793C" w:rsidRPr="00707E10" w:rsidRDefault="001D793C" w:rsidP="001D793C">
      <w:pPr>
        <w:pStyle w:val="Amainreturn"/>
      </w:pPr>
      <w:r w:rsidRPr="00707E10">
        <w:t>A person commits an offence if the person—</w:t>
      </w:r>
    </w:p>
    <w:p w14:paraId="1AFDC3DE" w14:textId="77777777" w:rsidR="001D793C" w:rsidRPr="00707E10" w:rsidRDefault="00017800" w:rsidP="00017800">
      <w:pPr>
        <w:pStyle w:val="Apara"/>
      </w:pPr>
      <w:r>
        <w:tab/>
      </w:r>
      <w:r w:rsidR="0065449A" w:rsidRPr="00707E10">
        <w:t>(a)</w:t>
      </w:r>
      <w:r w:rsidR="0065449A" w:rsidRPr="00707E10">
        <w:tab/>
      </w:r>
      <w:r w:rsidR="001D793C" w:rsidRPr="00707E10">
        <w:t>loads goods for transport in or on a transport unit; and</w:t>
      </w:r>
    </w:p>
    <w:p w14:paraId="144FED53" w14:textId="77777777" w:rsidR="001D793C" w:rsidRPr="00707E10" w:rsidRDefault="00017800" w:rsidP="00017800">
      <w:pPr>
        <w:pStyle w:val="Apara"/>
        <w:keepNext/>
      </w:pPr>
      <w:r>
        <w:tab/>
      </w:r>
      <w:r w:rsidR="0065449A" w:rsidRPr="00707E10">
        <w:t>(b)</w:t>
      </w:r>
      <w:r w:rsidR="0065449A" w:rsidRPr="00707E10">
        <w:tab/>
      </w:r>
      <w:r w:rsidR="001D793C" w:rsidRPr="00707E10">
        <w:t xml:space="preserve">knows, or ought reasonably to know, that the goods </w:t>
      </w:r>
      <w:r w:rsidR="005C64A2" w:rsidRPr="00707E10">
        <w:t>are</w:t>
      </w:r>
      <w:r w:rsidR="001D793C" w:rsidRPr="00707E10">
        <w:t xml:space="preserve"> </w:t>
      </w:r>
      <w:r w:rsidR="005C64A2" w:rsidRPr="00707E10">
        <w:t xml:space="preserve">goods </w:t>
      </w:r>
      <w:r w:rsidR="001D793C" w:rsidRPr="00707E10">
        <w:t>too dangerous to be transported.</w:t>
      </w:r>
    </w:p>
    <w:p w14:paraId="59503C2D" w14:textId="77777777" w:rsidR="001D793C" w:rsidRPr="00707E10" w:rsidRDefault="001D793C" w:rsidP="00017800">
      <w:pPr>
        <w:pStyle w:val="Penalty"/>
        <w:keepNext/>
      </w:pPr>
      <w:r w:rsidRPr="00707E10">
        <w:t>Maximum penalty:  20 penalty units.</w:t>
      </w:r>
    </w:p>
    <w:p w14:paraId="76217EEF" w14:textId="77777777" w:rsidR="001D793C" w:rsidRPr="00707E10" w:rsidRDefault="0065449A" w:rsidP="0065449A">
      <w:pPr>
        <w:pStyle w:val="AH5Sec"/>
        <w:rPr>
          <w:b w:val="0"/>
        </w:rPr>
      </w:pPr>
      <w:bookmarkStart w:id="137" w:name="_Toc190157667"/>
      <w:r w:rsidRPr="00071F1E">
        <w:rPr>
          <w:rStyle w:val="CharSectNo"/>
        </w:rPr>
        <w:t>105</w:t>
      </w:r>
      <w:r w:rsidRPr="00707E10">
        <w:tab/>
      </w:r>
      <w:r w:rsidR="001D793C" w:rsidRPr="00707E10">
        <w:t>Offence—prime contractor—goods too dangerous to be transported</w:t>
      </w:r>
      <w:bookmarkEnd w:id="137"/>
      <w:r w:rsidR="001D793C" w:rsidRPr="00707E10">
        <w:t xml:space="preserve"> </w:t>
      </w:r>
    </w:p>
    <w:p w14:paraId="7E0F88F0" w14:textId="77777777" w:rsidR="001D793C" w:rsidRPr="00707E10" w:rsidRDefault="001D793C" w:rsidP="001D793C">
      <w:pPr>
        <w:pStyle w:val="Amainreturn"/>
      </w:pPr>
      <w:r w:rsidRPr="00707E10">
        <w:t>A prime contractor commits an offence if the contractor—</w:t>
      </w:r>
    </w:p>
    <w:p w14:paraId="3505519B" w14:textId="77777777" w:rsidR="001D793C" w:rsidRPr="00707E10" w:rsidRDefault="00017800" w:rsidP="00017800">
      <w:pPr>
        <w:pStyle w:val="Apara"/>
      </w:pPr>
      <w:r>
        <w:tab/>
      </w:r>
      <w:r w:rsidR="0065449A" w:rsidRPr="00707E10">
        <w:t>(a)</w:t>
      </w:r>
      <w:r w:rsidR="0065449A" w:rsidRPr="00707E10">
        <w:tab/>
      </w:r>
      <w:r w:rsidR="001D793C" w:rsidRPr="00707E10">
        <w:t>transports goods; and</w:t>
      </w:r>
    </w:p>
    <w:p w14:paraId="281868DF" w14:textId="77777777" w:rsidR="001D793C" w:rsidRPr="00707E10" w:rsidRDefault="00017800" w:rsidP="00017800">
      <w:pPr>
        <w:pStyle w:val="Apara"/>
        <w:keepNext/>
      </w:pPr>
      <w:r>
        <w:tab/>
      </w:r>
      <w:r w:rsidR="0065449A" w:rsidRPr="00707E10">
        <w:t>(b)</w:t>
      </w:r>
      <w:r w:rsidR="0065449A" w:rsidRPr="00707E10">
        <w:tab/>
      </w:r>
      <w:r w:rsidR="001D793C" w:rsidRPr="00707E10">
        <w:t xml:space="preserve">knows, or ought reasonably to know, that the goods are </w:t>
      </w:r>
      <w:r w:rsidR="005C64A2" w:rsidRPr="00707E10">
        <w:t>goods</w:t>
      </w:r>
      <w:r w:rsidR="001D793C" w:rsidRPr="00707E10">
        <w:t xml:space="preserve"> too dangerous to be transported.</w:t>
      </w:r>
    </w:p>
    <w:p w14:paraId="4B7C0A61" w14:textId="77777777" w:rsidR="001D793C" w:rsidRPr="00707E10" w:rsidRDefault="001D793C" w:rsidP="00017800">
      <w:pPr>
        <w:pStyle w:val="Penalty"/>
        <w:keepNext/>
      </w:pPr>
      <w:r w:rsidRPr="00707E10">
        <w:t>Maximum penalty:  20 penalty units.</w:t>
      </w:r>
    </w:p>
    <w:p w14:paraId="70A6FD22" w14:textId="77777777" w:rsidR="001D793C" w:rsidRPr="00707E10" w:rsidRDefault="0065449A" w:rsidP="0065449A">
      <w:pPr>
        <w:pStyle w:val="AH5Sec"/>
        <w:rPr>
          <w:b w:val="0"/>
        </w:rPr>
      </w:pPr>
      <w:bookmarkStart w:id="138" w:name="_Toc190157668"/>
      <w:r w:rsidRPr="00071F1E">
        <w:rPr>
          <w:rStyle w:val="CharSectNo"/>
        </w:rPr>
        <w:t>106</w:t>
      </w:r>
      <w:r w:rsidRPr="00707E10">
        <w:tab/>
      </w:r>
      <w:r w:rsidR="001D793C" w:rsidRPr="00707E10">
        <w:t>Offence—driver—goods too dangerous to be transported</w:t>
      </w:r>
      <w:bookmarkEnd w:id="138"/>
      <w:r w:rsidR="001D793C" w:rsidRPr="00707E10">
        <w:t xml:space="preserve"> </w:t>
      </w:r>
    </w:p>
    <w:p w14:paraId="5149EFA5" w14:textId="77777777" w:rsidR="001D793C" w:rsidRPr="00707E10" w:rsidRDefault="001D793C" w:rsidP="001D793C">
      <w:pPr>
        <w:pStyle w:val="Amainreturn"/>
      </w:pPr>
      <w:r w:rsidRPr="00707E10">
        <w:t>A person commits an offence if the person—</w:t>
      </w:r>
    </w:p>
    <w:p w14:paraId="1C7B752B" w14:textId="77777777" w:rsidR="001D793C" w:rsidRPr="00707E10" w:rsidRDefault="00017800" w:rsidP="00017800">
      <w:pPr>
        <w:pStyle w:val="Apara"/>
      </w:pPr>
      <w:r>
        <w:tab/>
      </w:r>
      <w:r w:rsidR="0065449A" w:rsidRPr="00707E10">
        <w:t>(a)</w:t>
      </w:r>
      <w:r w:rsidR="0065449A" w:rsidRPr="00707E10">
        <w:tab/>
      </w:r>
      <w:r w:rsidR="001D793C" w:rsidRPr="00707E10">
        <w:t>drives a vehicle transporting goods; and</w:t>
      </w:r>
    </w:p>
    <w:p w14:paraId="474ABF7F" w14:textId="77777777" w:rsidR="001D793C" w:rsidRPr="00707E10" w:rsidRDefault="00017800" w:rsidP="00017800">
      <w:pPr>
        <w:pStyle w:val="Apara"/>
        <w:keepNext/>
      </w:pPr>
      <w:r>
        <w:tab/>
      </w:r>
      <w:r w:rsidR="0065449A" w:rsidRPr="00707E10">
        <w:t>(b)</w:t>
      </w:r>
      <w:r w:rsidR="0065449A" w:rsidRPr="00707E10">
        <w:tab/>
      </w:r>
      <w:r w:rsidR="001D793C" w:rsidRPr="00707E10">
        <w:t xml:space="preserve">knows, or ought reasonably to know, that the goods are </w:t>
      </w:r>
      <w:r w:rsidR="005C64A2" w:rsidRPr="00707E10">
        <w:t xml:space="preserve">goods </w:t>
      </w:r>
      <w:r w:rsidR="001D793C" w:rsidRPr="00707E10">
        <w:t>too dangerous to be transported.</w:t>
      </w:r>
    </w:p>
    <w:p w14:paraId="19A152EA" w14:textId="77777777" w:rsidR="001D793C" w:rsidRPr="00707E10" w:rsidRDefault="001D793C" w:rsidP="00017800">
      <w:pPr>
        <w:pStyle w:val="Penalty"/>
        <w:keepNext/>
      </w:pPr>
      <w:r w:rsidRPr="00707E10">
        <w:t xml:space="preserve">Maximum penalty:  </w:t>
      </w:r>
      <w:r w:rsidR="006925BD" w:rsidRPr="00707E10">
        <w:t>15 penalty units</w:t>
      </w:r>
      <w:r w:rsidRPr="00707E10">
        <w:t>.</w:t>
      </w:r>
    </w:p>
    <w:p w14:paraId="17388C7C" w14:textId="77777777" w:rsidR="005A740D" w:rsidRPr="005A740D" w:rsidRDefault="005A740D" w:rsidP="005A740D">
      <w:pPr>
        <w:pStyle w:val="PageBreak"/>
      </w:pPr>
      <w:r w:rsidRPr="005A740D">
        <w:br w:type="page"/>
      </w:r>
    </w:p>
    <w:p w14:paraId="5230D111" w14:textId="43DD2DF3" w:rsidR="005A740D" w:rsidRPr="00071F1E" w:rsidRDefault="005A740D" w:rsidP="005A740D">
      <w:pPr>
        <w:pStyle w:val="AH2Part"/>
      </w:pPr>
      <w:bookmarkStart w:id="139" w:name="_Toc190157669"/>
      <w:r w:rsidRPr="00071F1E">
        <w:rPr>
          <w:rStyle w:val="CharPartNo"/>
        </w:rPr>
        <w:lastRenderedPageBreak/>
        <w:t>Part 9.3</w:t>
      </w:r>
      <w:r w:rsidRPr="002E5DBE">
        <w:tab/>
      </w:r>
      <w:r w:rsidRPr="00071F1E">
        <w:rPr>
          <w:rStyle w:val="CharPartText"/>
        </w:rPr>
        <w:t>Nominally empty storage vessels</w:t>
      </w:r>
      <w:bookmarkEnd w:id="139"/>
    </w:p>
    <w:p w14:paraId="35D16D9E" w14:textId="77777777" w:rsidR="005A740D" w:rsidRPr="002E5DBE" w:rsidRDefault="005A740D" w:rsidP="005A740D">
      <w:pPr>
        <w:pStyle w:val="AH5Sec"/>
      </w:pPr>
      <w:bookmarkStart w:id="140" w:name="_Toc190157670"/>
      <w:r w:rsidRPr="00071F1E">
        <w:rPr>
          <w:rStyle w:val="CharSectNo"/>
        </w:rPr>
        <w:t>106A</w:t>
      </w:r>
      <w:r w:rsidRPr="002E5DBE">
        <w:tab/>
        <w:t xml:space="preserve">Meaning of </w:t>
      </w:r>
      <w:r w:rsidRPr="00D56745">
        <w:rPr>
          <w:rStyle w:val="charItals"/>
        </w:rPr>
        <w:t>nominally empty storage vessel</w:t>
      </w:r>
      <w:r w:rsidRPr="002E5DBE">
        <w:t>—pt 9.3</w:t>
      </w:r>
      <w:bookmarkEnd w:id="140"/>
    </w:p>
    <w:p w14:paraId="3E670437" w14:textId="77777777" w:rsidR="005A740D" w:rsidRPr="002E5DBE" w:rsidRDefault="005A740D" w:rsidP="005A740D">
      <w:pPr>
        <w:pStyle w:val="Amainreturn"/>
      </w:pPr>
      <w:r w:rsidRPr="002E5DBE">
        <w:t>In this part:</w:t>
      </w:r>
    </w:p>
    <w:p w14:paraId="11198634" w14:textId="3412E122" w:rsidR="005A740D" w:rsidRPr="002E5DBE" w:rsidRDefault="005A740D" w:rsidP="005A740D">
      <w:pPr>
        <w:pStyle w:val="aDef"/>
      </w:pPr>
      <w:r w:rsidRPr="00D56745">
        <w:rPr>
          <w:rStyle w:val="charBoldItals"/>
        </w:rPr>
        <w:t>nominally empty storage vessel</w:t>
      </w:r>
      <w:r w:rsidRPr="002E5DBE">
        <w:t xml:space="preserve"> means a tank or hopper mentioned in the </w:t>
      </w:r>
      <w:hyperlink r:id="rId147" w:tooltip="ADG code" w:history="1">
        <w:r w:rsidR="00472C45" w:rsidRPr="00223632">
          <w:rPr>
            <w:rStyle w:val="charCitHyperlinkAbbrev"/>
          </w:rPr>
          <w:t>ADG code</w:t>
        </w:r>
      </w:hyperlink>
      <w:r w:rsidRPr="002E5DBE">
        <w:t>, section 7.2.7.1.</w:t>
      </w:r>
    </w:p>
    <w:p w14:paraId="1B3E32AA" w14:textId="77777777" w:rsidR="005A740D" w:rsidRPr="002E5DBE" w:rsidRDefault="005A740D" w:rsidP="005A740D">
      <w:pPr>
        <w:pStyle w:val="AH5Sec"/>
      </w:pPr>
      <w:bookmarkStart w:id="141" w:name="_Toc190157671"/>
      <w:r w:rsidRPr="00071F1E">
        <w:rPr>
          <w:rStyle w:val="CharSectNo"/>
        </w:rPr>
        <w:t>106B</w:t>
      </w:r>
      <w:r w:rsidRPr="002E5DBE">
        <w:tab/>
        <w:t>Offence—consignor—nominally empty storage vessel</w:t>
      </w:r>
      <w:bookmarkEnd w:id="141"/>
    </w:p>
    <w:p w14:paraId="3C2A58F5" w14:textId="77777777" w:rsidR="005A740D" w:rsidRPr="002E5DBE" w:rsidRDefault="005A740D" w:rsidP="005A740D">
      <w:pPr>
        <w:pStyle w:val="Amainreturn"/>
      </w:pPr>
      <w:r w:rsidRPr="002E5DBE">
        <w:t>A person commits an offence if the person—</w:t>
      </w:r>
    </w:p>
    <w:p w14:paraId="3FA3877F" w14:textId="77777777" w:rsidR="005A740D" w:rsidRPr="002E5DBE" w:rsidRDefault="005A740D" w:rsidP="005A740D">
      <w:pPr>
        <w:pStyle w:val="Apara"/>
      </w:pPr>
      <w:r w:rsidRPr="002E5DBE">
        <w:tab/>
        <w:t>(a)</w:t>
      </w:r>
      <w:r w:rsidRPr="002E5DBE">
        <w:tab/>
        <w:t>consigns a nominally empty storage vessel for transport in a cargo transport unit; and</w:t>
      </w:r>
    </w:p>
    <w:p w14:paraId="7F91DA77" w14:textId="77777777" w:rsidR="005A740D" w:rsidRPr="002E5DBE" w:rsidRDefault="005A740D" w:rsidP="005A740D">
      <w:pPr>
        <w:pStyle w:val="Apara"/>
      </w:pPr>
      <w:r w:rsidRPr="002E5DBE">
        <w:tab/>
        <w:t>(b)</w:t>
      </w:r>
      <w:r w:rsidRPr="002E5DBE">
        <w:tab/>
        <w:t>knows, or ought reasonably to know, that the vessel—</w:t>
      </w:r>
    </w:p>
    <w:p w14:paraId="19770470" w14:textId="49A633CF" w:rsidR="005A740D" w:rsidRPr="002E5DBE" w:rsidRDefault="005A740D" w:rsidP="005A740D">
      <w:pPr>
        <w:pStyle w:val="Asubpara"/>
      </w:pPr>
      <w:r w:rsidRPr="002E5DBE">
        <w:tab/>
        <w:t>(i)</w:t>
      </w:r>
      <w:r w:rsidRPr="002E5DBE">
        <w:tab/>
        <w:t xml:space="preserve">is not loaded or stowed in accordance with the </w:t>
      </w:r>
      <w:hyperlink r:id="rId148" w:tooltip="ADG code" w:history="1">
        <w:r w:rsidR="00472C45" w:rsidRPr="00223632">
          <w:rPr>
            <w:rStyle w:val="charCitHyperlinkAbbrev"/>
          </w:rPr>
          <w:t>ADG code</w:t>
        </w:r>
      </w:hyperlink>
      <w:r w:rsidRPr="002E5DBE">
        <w:t>, chapter 7.2; or</w:t>
      </w:r>
    </w:p>
    <w:p w14:paraId="05F2043F" w14:textId="0EFB994D" w:rsidR="005A740D" w:rsidRPr="002E5DBE" w:rsidRDefault="005A740D" w:rsidP="005A740D">
      <w:pPr>
        <w:pStyle w:val="Asubpara"/>
      </w:pPr>
      <w:r w:rsidRPr="002E5DBE">
        <w:tab/>
        <w:t>(ii)</w:t>
      </w:r>
      <w:r w:rsidRPr="002E5DBE">
        <w:tab/>
        <w:t xml:space="preserve">cannot be transported or unloaded in accordance with the </w:t>
      </w:r>
      <w:hyperlink r:id="rId149" w:tooltip="ADG code" w:history="1">
        <w:r w:rsidR="00472C45" w:rsidRPr="00223632">
          <w:rPr>
            <w:rStyle w:val="charCitHyperlinkAbbrev"/>
          </w:rPr>
          <w:t>ADG code</w:t>
        </w:r>
      </w:hyperlink>
      <w:r w:rsidRPr="002E5DBE">
        <w:t>, chapter 7.2.</w:t>
      </w:r>
    </w:p>
    <w:p w14:paraId="3099AA46" w14:textId="77777777" w:rsidR="005A740D" w:rsidRPr="002E5DBE" w:rsidRDefault="005A740D" w:rsidP="005A740D">
      <w:pPr>
        <w:pStyle w:val="Penalty"/>
      </w:pPr>
      <w:r w:rsidRPr="002E5DBE">
        <w:t>Maximum penalty:  20 penalty units.</w:t>
      </w:r>
    </w:p>
    <w:p w14:paraId="1225FA8D" w14:textId="77777777" w:rsidR="005A740D" w:rsidRPr="002E5DBE" w:rsidRDefault="005A740D" w:rsidP="005A740D">
      <w:pPr>
        <w:pStyle w:val="AH5Sec"/>
      </w:pPr>
      <w:bookmarkStart w:id="142" w:name="_Toc190157672"/>
      <w:r w:rsidRPr="00071F1E">
        <w:rPr>
          <w:rStyle w:val="CharSectNo"/>
        </w:rPr>
        <w:t>106C</w:t>
      </w:r>
      <w:r w:rsidRPr="002E5DBE">
        <w:tab/>
        <w:t>Offence—loader—nominally empty storage vessel</w:t>
      </w:r>
      <w:bookmarkEnd w:id="142"/>
    </w:p>
    <w:p w14:paraId="5609B2C3" w14:textId="77777777" w:rsidR="005A740D" w:rsidRPr="002E5DBE" w:rsidRDefault="005A740D" w:rsidP="005A740D">
      <w:pPr>
        <w:pStyle w:val="Amain"/>
      </w:pPr>
      <w:r w:rsidRPr="002E5DBE">
        <w:tab/>
        <w:t>(1)</w:t>
      </w:r>
      <w:r w:rsidRPr="002E5DBE">
        <w:tab/>
        <w:t>A person commits an offence if the person—</w:t>
      </w:r>
    </w:p>
    <w:p w14:paraId="4D1BBDE1" w14:textId="77777777" w:rsidR="005A740D" w:rsidRPr="002E5DBE" w:rsidRDefault="005A740D" w:rsidP="005A740D">
      <w:pPr>
        <w:pStyle w:val="Apara"/>
      </w:pPr>
      <w:r w:rsidRPr="002E5DBE">
        <w:tab/>
        <w:t>(a)</w:t>
      </w:r>
      <w:r w:rsidRPr="002E5DBE">
        <w:tab/>
        <w:t>loads a nominally empty storage vessel for transport in a cargo transport unit; and</w:t>
      </w:r>
    </w:p>
    <w:p w14:paraId="3C502ED0" w14:textId="39D0110A" w:rsidR="005A740D" w:rsidRPr="002E5DBE" w:rsidRDefault="005A740D" w:rsidP="005A740D">
      <w:pPr>
        <w:pStyle w:val="Apara"/>
      </w:pPr>
      <w:r w:rsidRPr="002E5DBE">
        <w:tab/>
        <w:t>(b)</w:t>
      </w:r>
      <w:r w:rsidRPr="002E5DBE">
        <w:tab/>
        <w:t xml:space="preserve">fails to load the vessel in accordance with the </w:t>
      </w:r>
      <w:hyperlink r:id="rId150" w:tooltip="ADG code" w:history="1">
        <w:r w:rsidR="00472C45" w:rsidRPr="00223632">
          <w:rPr>
            <w:rStyle w:val="charCitHyperlinkAbbrev"/>
          </w:rPr>
          <w:t>ADG code</w:t>
        </w:r>
      </w:hyperlink>
      <w:r w:rsidRPr="002E5DBE">
        <w:t>, chapter</w:t>
      </w:r>
      <w:r>
        <w:t> </w:t>
      </w:r>
      <w:r w:rsidRPr="002E5DBE">
        <w:t>7.2.</w:t>
      </w:r>
    </w:p>
    <w:p w14:paraId="6B20C5BD" w14:textId="77777777" w:rsidR="005A740D" w:rsidRPr="002E5DBE" w:rsidRDefault="005A740D" w:rsidP="005A740D">
      <w:pPr>
        <w:pStyle w:val="Penalty"/>
      </w:pPr>
      <w:r w:rsidRPr="002E5DBE">
        <w:t>Maximum penalty:  20 penalty units.</w:t>
      </w:r>
    </w:p>
    <w:p w14:paraId="634EDE3E" w14:textId="77777777" w:rsidR="005A740D" w:rsidRPr="002E5DBE" w:rsidRDefault="005A740D" w:rsidP="005A740D">
      <w:pPr>
        <w:pStyle w:val="Amain"/>
      </w:pPr>
      <w:r w:rsidRPr="002E5DBE">
        <w:tab/>
        <w:t>(2)</w:t>
      </w:r>
      <w:r w:rsidRPr="002E5DBE">
        <w:tab/>
        <w:t>An offence against subsection (1) is a strict liability offence.</w:t>
      </w:r>
    </w:p>
    <w:p w14:paraId="63B0D0A8" w14:textId="77777777" w:rsidR="005A740D" w:rsidRPr="002E5DBE" w:rsidRDefault="005A740D" w:rsidP="005A740D">
      <w:pPr>
        <w:pStyle w:val="AH5Sec"/>
      </w:pPr>
      <w:bookmarkStart w:id="143" w:name="_Toc190157673"/>
      <w:r w:rsidRPr="00071F1E">
        <w:rPr>
          <w:rStyle w:val="CharSectNo"/>
        </w:rPr>
        <w:lastRenderedPageBreak/>
        <w:t>106D</w:t>
      </w:r>
      <w:r w:rsidRPr="002E5DBE">
        <w:tab/>
        <w:t>Offence—prime contractor—nominally empty storage vessel</w:t>
      </w:r>
      <w:bookmarkEnd w:id="143"/>
    </w:p>
    <w:p w14:paraId="11419899" w14:textId="77777777" w:rsidR="005A740D" w:rsidRPr="002E5DBE" w:rsidRDefault="005A740D" w:rsidP="005A740D">
      <w:pPr>
        <w:pStyle w:val="Amainreturn"/>
      </w:pPr>
      <w:r w:rsidRPr="002E5DBE">
        <w:t>A prime contractor commits an offence if the contractor—</w:t>
      </w:r>
    </w:p>
    <w:p w14:paraId="1C87D7B6" w14:textId="77777777" w:rsidR="005A740D" w:rsidRPr="002E5DBE" w:rsidRDefault="005A740D" w:rsidP="005A740D">
      <w:pPr>
        <w:pStyle w:val="Apara"/>
      </w:pPr>
      <w:r w:rsidRPr="002E5DBE">
        <w:tab/>
        <w:t>(a)</w:t>
      </w:r>
      <w:r w:rsidRPr="002E5DBE">
        <w:tab/>
        <w:t>transports a nominally empty storage vessel; and</w:t>
      </w:r>
    </w:p>
    <w:p w14:paraId="226B2873" w14:textId="40F13C11" w:rsidR="005A740D" w:rsidRPr="002E5DBE" w:rsidRDefault="005A740D" w:rsidP="005A740D">
      <w:pPr>
        <w:pStyle w:val="Apara"/>
      </w:pPr>
      <w:r w:rsidRPr="002E5DBE">
        <w:tab/>
        <w:t>(b)</w:t>
      </w:r>
      <w:r w:rsidRPr="002E5DBE">
        <w:tab/>
        <w:t xml:space="preserve">the vessel is not transported in accordance with the </w:t>
      </w:r>
      <w:hyperlink r:id="rId151" w:tooltip="ADG code" w:history="1">
        <w:r w:rsidR="00472C45" w:rsidRPr="00223632">
          <w:rPr>
            <w:rStyle w:val="charCitHyperlinkAbbrev"/>
          </w:rPr>
          <w:t>ADG code</w:t>
        </w:r>
      </w:hyperlink>
      <w:r w:rsidRPr="002E5DBE">
        <w:t>, chapter</w:t>
      </w:r>
      <w:r>
        <w:t> </w:t>
      </w:r>
      <w:r w:rsidRPr="002E5DBE">
        <w:t>7.2; and</w:t>
      </w:r>
    </w:p>
    <w:p w14:paraId="03FB9AA0" w14:textId="159FBC8E" w:rsidR="005A740D" w:rsidRPr="002E5DBE" w:rsidRDefault="005A740D" w:rsidP="005A740D">
      <w:pPr>
        <w:pStyle w:val="Apara"/>
      </w:pPr>
      <w:r w:rsidRPr="002E5DBE">
        <w:tab/>
        <w:t>(c)</w:t>
      </w:r>
      <w:r w:rsidRPr="002E5DBE">
        <w:tab/>
        <w:t xml:space="preserve">knows, or ought reasonably to know, that the vessel is not transported in accordance with the </w:t>
      </w:r>
      <w:hyperlink r:id="rId152" w:tooltip="ADG code" w:history="1">
        <w:r w:rsidR="00472C45" w:rsidRPr="00223632">
          <w:rPr>
            <w:rStyle w:val="charCitHyperlinkAbbrev"/>
          </w:rPr>
          <w:t>ADG code</w:t>
        </w:r>
      </w:hyperlink>
      <w:r w:rsidRPr="002E5DBE">
        <w:t>, chapter 7.2.</w:t>
      </w:r>
    </w:p>
    <w:p w14:paraId="66678D3E" w14:textId="77777777" w:rsidR="005A740D" w:rsidRPr="002E5DBE" w:rsidRDefault="005A740D" w:rsidP="005A740D">
      <w:pPr>
        <w:pStyle w:val="Penalty"/>
      </w:pPr>
      <w:r w:rsidRPr="002E5DBE">
        <w:t>Maximum penalty:  20 penalty units.</w:t>
      </w:r>
    </w:p>
    <w:p w14:paraId="2DA2684E" w14:textId="77777777" w:rsidR="005A740D" w:rsidRPr="002E5DBE" w:rsidRDefault="005A740D" w:rsidP="005A740D">
      <w:pPr>
        <w:pStyle w:val="AH5Sec"/>
      </w:pPr>
      <w:bookmarkStart w:id="144" w:name="_Toc190157674"/>
      <w:r w:rsidRPr="00071F1E">
        <w:rPr>
          <w:rStyle w:val="CharSectNo"/>
        </w:rPr>
        <w:t>106E</w:t>
      </w:r>
      <w:r w:rsidRPr="002E5DBE">
        <w:tab/>
        <w:t>Offence—driver—nominally empty storage vessel</w:t>
      </w:r>
      <w:bookmarkEnd w:id="144"/>
    </w:p>
    <w:p w14:paraId="4A883793" w14:textId="77777777" w:rsidR="005A740D" w:rsidRPr="002E5DBE" w:rsidRDefault="005A740D" w:rsidP="005A740D">
      <w:pPr>
        <w:pStyle w:val="Amainreturn"/>
      </w:pPr>
      <w:r w:rsidRPr="002E5DBE">
        <w:t>A person commits an offence if the person—</w:t>
      </w:r>
    </w:p>
    <w:p w14:paraId="66C8E7EE" w14:textId="77777777" w:rsidR="005A740D" w:rsidRPr="002E5DBE" w:rsidRDefault="005A740D" w:rsidP="005A740D">
      <w:pPr>
        <w:pStyle w:val="Apara"/>
      </w:pPr>
      <w:r w:rsidRPr="002E5DBE">
        <w:tab/>
        <w:t>(a)</w:t>
      </w:r>
      <w:r w:rsidRPr="002E5DBE">
        <w:tab/>
        <w:t>drives a road vehicle transporting a nominally empty storage vessel; and</w:t>
      </w:r>
    </w:p>
    <w:p w14:paraId="44767405" w14:textId="3132E7B5" w:rsidR="005A740D" w:rsidRPr="002E5DBE" w:rsidRDefault="005A740D" w:rsidP="005A740D">
      <w:pPr>
        <w:pStyle w:val="Apara"/>
      </w:pPr>
      <w:r w:rsidRPr="002E5DBE">
        <w:tab/>
        <w:t>(b)</w:t>
      </w:r>
      <w:r w:rsidRPr="002E5DBE">
        <w:tab/>
        <w:t xml:space="preserve">the vessel is not transported in accordance with the </w:t>
      </w:r>
      <w:hyperlink r:id="rId153" w:tooltip="ADG code" w:history="1">
        <w:r w:rsidR="00472C45" w:rsidRPr="00223632">
          <w:rPr>
            <w:rStyle w:val="charCitHyperlinkAbbrev"/>
          </w:rPr>
          <w:t>ADG code</w:t>
        </w:r>
      </w:hyperlink>
      <w:r w:rsidRPr="002E5DBE">
        <w:t>, chapter</w:t>
      </w:r>
      <w:r>
        <w:t> </w:t>
      </w:r>
      <w:r w:rsidRPr="002E5DBE">
        <w:t>7.2; and</w:t>
      </w:r>
    </w:p>
    <w:p w14:paraId="0F4DC680" w14:textId="73AD5925" w:rsidR="005A740D" w:rsidRPr="002E5DBE" w:rsidRDefault="005A740D" w:rsidP="005A740D">
      <w:pPr>
        <w:pStyle w:val="Apara"/>
      </w:pPr>
      <w:r w:rsidRPr="002E5DBE">
        <w:tab/>
        <w:t>(c)</w:t>
      </w:r>
      <w:r w:rsidRPr="002E5DBE">
        <w:tab/>
        <w:t xml:space="preserve">knows, or ought reasonably to know, that the vessel is not transported in accordance with the </w:t>
      </w:r>
      <w:hyperlink r:id="rId154" w:tooltip="ADG code" w:history="1">
        <w:r w:rsidR="00472C45" w:rsidRPr="00223632">
          <w:rPr>
            <w:rStyle w:val="charCitHyperlinkAbbrev"/>
          </w:rPr>
          <w:t>ADG code</w:t>
        </w:r>
      </w:hyperlink>
      <w:r w:rsidRPr="002E5DBE">
        <w:t>, chapter 7.2.</w:t>
      </w:r>
    </w:p>
    <w:p w14:paraId="35C4D872" w14:textId="77777777" w:rsidR="005A740D" w:rsidRPr="002E5DBE" w:rsidRDefault="005A740D" w:rsidP="005A740D">
      <w:pPr>
        <w:pStyle w:val="Penalty"/>
      </w:pPr>
      <w:r w:rsidRPr="002E5DBE">
        <w:t>Maximum penalty:  15 penalty units.</w:t>
      </w:r>
    </w:p>
    <w:p w14:paraId="5CF6A470" w14:textId="77777777" w:rsidR="001D793C" w:rsidRPr="00707E10" w:rsidRDefault="001D793C" w:rsidP="001D793C">
      <w:pPr>
        <w:pStyle w:val="PageBreak"/>
      </w:pPr>
      <w:r w:rsidRPr="00707E10">
        <w:br w:type="page"/>
      </w:r>
    </w:p>
    <w:p w14:paraId="7D0F36D3" w14:textId="77777777" w:rsidR="001D793C" w:rsidRPr="00071F1E" w:rsidRDefault="0065449A" w:rsidP="0065449A">
      <w:pPr>
        <w:pStyle w:val="AH1Chapter"/>
      </w:pPr>
      <w:bookmarkStart w:id="145" w:name="_Toc190157675"/>
      <w:r w:rsidRPr="00071F1E">
        <w:rPr>
          <w:rStyle w:val="CharChapNo"/>
        </w:rPr>
        <w:lastRenderedPageBreak/>
        <w:t>Chapter 10</w:t>
      </w:r>
      <w:r w:rsidRPr="00D33C89">
        <w:tab/>
      </w:r>
      <w:r w:rsidR="001D793C" w:rsidRPr="00071F1E">
        <w:rPr>
          <w:rStyle w:val="CharChapText"/>
        </w:rPr>
        <w:t>Stowage, loading and restraint</w:t>
      </w:r>
      <w:bookmarkEnd w:id="145"/>
    </w:p>
    <w:p w14:paraId="4BB72A32" w14:textId="77777777" w:rsidR="00ED243B" w:rsidRDefault="00ED243B">
      <w:pPr>
        <w:pStyle w:val="Placeholder"/>
      </w:pPr>
      <w:r>
        <w:rPr>
          <w:rStyle w:val="CharPartNo"/>
        </w:rPr>
        <w:t xml:space="preserve">  </w:t>
      </w:r>
      <w:r>
        <w:rPr>
          <w:rStyle w:val="CharPartText"/>
        </w:rPr>
        <w:t xml:space="preserve">  </w:t>
      </w:r>
    </w:p>
    <w:p w14:paraId="4CDAAF95" w14:textId="77777777" w:rsidR="001D793C" w:rsidRPr="00707E10" w:rsidRDefault="0065449A" w:rsidP="0065449A">
      <w:pPr>
        <w:pStyle w:val="AH5Sec"/>
        <w:rPr>
          <w:b w:val="0"/>
        </w:rPr>
      </w:pPr>
      <w:bookmarkStart w:id="146" w:name="_Toc190157676"/>
      <w:r w:rsidRPr="00071F1E">
        <w:rPr>
          <w:rStyle w:val="CharSectNo"/>
        </w:rPr>
        <w:t>107</w:t>
      </w:r>
      <w:r w:rsidRPr="00707E10">
        <w:tab/>
      </w:r>
      <w:r w:rsidR="001D793C" w:rsidRPr="00707E10">
        <w:t>Offences—consignor—</w:t>
      </w:r>
      <w:r w:rsidR="001D793C" w:rsidRPr="00D33C89">
        <w:t>unlawful stowage, loading and restraint</w:t>
      </w:r>
      <w:bookmarkEnd w:id="146"/>
      <w:r w:rsidR="001D793C" w:rsidRPr="00707E10">
        <w:t xml:space="preserve"> </w:t>
      </w:r>
    </w:p>
    <w:p w14:paraId="7C8EC4C9"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 the person—</w:t>
      </w:r>
    </w:p>
    <w:p w14:paraId="0C20552C" w14:textId="77777777" w:rsidR="001D793C" w:rsidRPr="00707E10" w:rsidRDefault="00017800" w:rsidP="00017800">
      <w:pPr>
        <w:pStyle w:val="Apara"/>
      </w:pPr>
      <w:r>
        <w:tab/>
      </w:r>
      <w:r w:rsidR="0065449A" w:rsidRPr="00707E10">
        <w:t>(a)</w:t>
      </w:r>
      <w:r w:rsidR="0065449A" w:rsidRPr="00707E10">
        <w:tab/>
      </w:r>
      <w:r w:rsidR="001D793C" w:rsidRPr="00707E10">
        <w:t>cons</w:t>
      </w:r>
      <w:r w:rsidR="00525C4F" w:rsidRPr="00707E10">
        <w:t>igns for transport in a vehicle</w:t>
      </w:r>
      <w:r w:rsidR="001D793C" w:rsidRPr="00707E10">
        <w:t xml:space="preserve"> a placard load; and</w:t>
      </w:r>
    </w:p>
    <w:p w14:paraId="4F704017" w14:textId="6618FE60" w:rsidR="001D793C" w:rsidRPr="00707E10" w:rsidRDefault="00017800" w:rsidP="00017800">
      <w:pPr>
        <w:pStyle w:val="Apara"/>
        <w:keepNext/>
      </w:pPr>
      <w:r>
        <w:tab/>
      </w:r>
      <w:r w:rsidR="0065449A" w:rsidRPr="00707E10">
        <w:t>(b)</w:t>
      </w:r>
      <w:r w:rsidR="0065449A" w:rsidRPr="00707E10">
        <w:tab/>
      </w:r>
      <w:r w:rsidR="001D793C" w:rsidRPr="00707E10">
        <w:t xml:space="preserve">knows, or ought reasonably to know, that the </w:t>
      </w:r>
      <w:r w:rsidR="00992DCE">
        <w:t xml:space="preserve">dangerous </w:t>
      </w:r>
      <w:r w:rsidR="001D793C" w:rsidRPr="00707E10">
        <w:t xml:space="preserve">goods or their packaging are not, or will not be, stowed, loaded and restrained in accordance with the </w:t>
      </w:r>
      <w:hyperlink r:id="rId155" w:tooltip="ADG code" w:history="1">
        <w:r w:rsidR="00472C45" w:rsidRPr="00223632">
          <w:rPr>
            <w:rStyle w:val="charCitHyperlinkAbbrev"/>
          </w:rPr>
          <w:t>ADG code</w:t>
        </w:r>
      </w:hyperlink>
      <w:r w:rsidR="001D793C" w:rsidRPr="00707E10">
        <w:rPr>
          <w:bCs/>
        </w:rPr>
        <w:t xml:space="preserve">, </w:t>
      </w:r>
      <w:r w:rsidR="00757DA1" w:rsidRPr="00707E10">
        <w:rPr>
          <w:bCs/>
        </w:rPr>
        <w:t>chapter</w:t>
      </w:r>
      <w:r w:rsidR="001D793C" w:rsidRPr="00707E10">
        <w:rPr>
          <w:bCs/>
        </w:rPr>
        <w:t xml:space="preserve"> 8.1.</w:t>
      </w:r>
    </w:p>
    <w:p w14:paraId="20579AA8" w14:textId="77777777" w:rsidR="001D793C" w:rsidRPr="00707E10" w:rsidRDefault="001D793C" w:rsidP="00B40631">
      <w:pPr>
        <w:pStyle w:val="Penalty"/>
      </w:pPr>
      <w:r w:rsidRPr="00707E10">
        <w:t>Maximum penalty:  20 penalty units.</w:t>
      </w:r>
    </w:p>
    <w:p w14:paraId="5BD4F2E0" w14:textId="77777777" w:rsidR="001D793C" w:rsidRPr="00707E10" w:rsidRDefault="00017800" w:rsidP="00017800">
      <w:pPr>
        <w:pStyle w:val="Amain"/>
      </w:pPr>
      <w:r>
        <w:tab/>
      </w:r>
      <w:r w:rsidR="0065449A" w:rsidRPr="00707E10">
        <w:t>(2)</w:t>
      </w:r>
      <w:r w:rsidR="0065449A" w:rsidRPr="00707E10">
        <w:tab/>
      </w:r>
      <w:r w:rsidR="001D793C" w:rsidRPr="00707E10">
        <w:t>A person commits an offence if the person—</w:t>
      </w:r>
    </w:p>
    <w:p w14:paraId="13765F08" w14:textId="77777777" w:rsidR="001D793C" w:rsidRPr="00707E10" w:rsidRDefault="00017800" w:rsidP="00017800">
      <w:pPr>
        <w:pStyle w:val="Apara"/>
      </w:pPr>
      <w:r>
        <w:tab/>
      </w:r>
      <w:r w:rsidR="0065449A" w:rsidRPr="00707E10">
        <w:t>(a)</w:t>
      </w:r>
      <w:r w:rsidR="0065449A" w:rsidRPr="00707E10">
        <w:tab/>
      </w:r>
      <w:r w:rsidR="001D793C" w:rsidRPr="00707E10">
        <w:t>consigns a load of dangerous goods for transport in or on a transport unit; and</w:t>
      </w:r>
    </w:p>
    <w:p w14:paraId="3F287FB6" w14:textId="20C3B981" w:rsidR="001D793C" w:rsidRPr="00707E10" w:rsidRDefault="00017800" w:rsidP="00017800">
      <w:pPr>
        <w:pStyle w:val="Apara"/>
        <w:keepNext/>
      </w:pPr>
      <w:r>
        <w:tab/>
      </w:r>
      <w:r w:rsidR="0065449A" w:rsidRPr="00707E10">
        <w:t>(b)</w:t>
      </w:r>
      <w:r w:rsidR="0065449A" w:rsidRPr="00707E10">
        <w:tab/>
      </w:r>
      <w:r w:rsidR="001D793C" w:rsidRPr="00707E10">
        <w:t xml:space="preserve">knows, or ought reasonably to know, that the transport unit is not, or will not be, restrained in accordance with the </w:t>
      </w:r>
      <w:hyperlink r:id="rId156" w:tooltip="ADG code" w:history="1">
        <w:r w:rsidR="00472C45" w:rsidRPr="00223632">
          <w:rPr>
            <w:rStyle w:val="charCitHyperlinkAbbrev"/>
          </w:rPr>
          <w:t>ADG code</w:t>
        </w:r>
      </w:hyperlink>
      <w:r w:rsidR="001D793C" w:rsidRPr="00707E10">
        <w:rPr>
          <w:bCs/>
        </w:rPr>
        <w:t>, chapter 8.2.</w:t>
      </w:r>
    </w:p>
    <w:p w14:paraId="0FB83FBD" w14:textId="77777777" w:rsidR="001D793C" w:rsidRPr="00707E10" w:rsidRDefault="001D793C" w:rsidP="00B40631">
      <w:pPr>
        <w:pStyle w:val="Penalty"/>
      </w:pPr>
      <w:r w:rsidRPr="00707E10">
        <w:t>Maximum penalty:  20 penalty units.</w:t>
      </w:r>
    </w:p>
    <w:p w14:paraId="2A71E83D" w14:textId="77777777" w:rsidR="001D793C" w:rsidRPr="00707E10" w:rsidRDefault="0065449A" w:rsidP="0065449A">
      <w:pPr>
        <w:pStyle w:val="AH5Sec"/>
        <w:rPr>
          <w:b w:val="0"/>
        </w:rPr>
      </w:pPr>
      <w:bookmarkStart w:id="147" w:name="_Toc190157677"/>
      <w:r w:rsidRPr="00071F1E">
        <w:rPr>
          <w:rStyle w:val="CharSectNo"/>
        </w:rPr>
        <w:t>108</w:t>
      </w:r>
      <w:r w:rsidRPr="00707E10">
        <w:tab/>
      </w:r>
      <w:r w:rsidR="001D793C" w:rsidRPr="00707E10">
        <w:t>Offences—loader—</w:t>
      </w:r>
      <w:r w:rsidR="001D793C" w:rsidRPr="00D33C89">
        <w:t>unlawful stowage, loading and restraint</w:t>
      </w:r>
      <w:bookmarkEnd w:id="147"/>
      <w:r w:rsidR="001D793C" w:rsidRPr="00707E10">
        <w:t xml:space="preserve"> </w:t>
      </w:r>
    </w:p>
    <w:p w14:paraId="6EE736F0"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 the person—</w:t>
      </w:r>
    </w:p>
    <w:p w14:paraId="373379AB" w14:textId="77777777" w:rsidR="001D793C" w:rsidRPr="00707E10" w:rsidRDefault="00017800" w:rsidP="00017800">
      <w:pPr>
        <w:pStyle w:val="Apara"/>
      </w:pPr>
      <w:r>
        <w:tab/>
      </w:r>
      <w:r w:rsidR="0065449A" w:rsidRPr="00707E10">
        <w:t>(a)</w:t>
      </w:r>
      <w:r w:rsidR="0065449A" w:rsidRPr="00707E10">
        <w:tab/>
      </w:r>
      <w:r w:rsidR="001D793C" w:rsidRPr="00707E10">
        <w:t xml:space="preserve">loads </w:t>
      </w:r>
      <w:r w:rsidR="006433BF" w:rsidRPr="00707E10">
        <w:t>for transport in a vehicle</w:t>
      </w:r>
      <w:r w:rsidR="001D793C" w:rsidRPr="00707E10">
        <w:t xml:space="preserve"> a placard load ; and</w:t>
      </w:r>
    </w:p>
    <w:p w14:paraId="4CCF5EED" w14:textId="7A39013A" w:rsidR="001D793C" w:rsidRPr="00707E10" w:rsidRDefault="00017800" w:rsidP="00017800">
      <w:pPr>
        <w:pStyle w:val="Apara"/>
        <w:keepNext/>
      </w:pPr>
      <w:r>
        <w:tab/>
      </w:r>
      <w:r w:rsidR="0065449A" w:rsidRPr="00707E10">
        <w:t>(b)</w:t>
      </w:r>
      <w:r w:rsidR="0065449A" w:rsidRPr="00707E10">
        <w:tab/>
      </w:r>
      <w:r w:rsidR="001D793C" w:rsidRPr="00707E10">
        <w:t xml:space="preserve">fails to ensure that the load is stowed, loaded and restrained in accordance with the </w:t>
      </w:r>
      <w:hyperlink r:id="rId157" w:tooltip="ADG code" w:history="1">
        <w:r w:rsidR="00472C45" w:rsidRPr="00223632">
          <w:rPr>
            <w:rStyle w:val="charCitHyperlinkAbbrev"/>
          </w:rPr>
          <w:t>ADG code</w:t>
        </w:r>
      </w:hyperlink>
      <w:r w:rsidR="001D793C" w:rsidRPr="00707E10">
        <w:rPr>
          <w:bCs/>
        </w:rPr>
        <w:t xml:space="preserve">, </w:t>
      </w:r>
      <w:r w:rsidR="00757DA1" w:rsidRPr="00707E10">
        <w:rPr>
          <w:bCs/>
        </w:rPr>
        <w:t>chapter</w:t>
      </w:r>
      <w:r w:rsidR="001D793C" w:rsidRPr="00707E10">
        <w:rPr>
          <w:bCs/>
        </w:rPr>
        <w:t xml:space="preserve"> 8.1.</w:t>
      </w:r>
    </w:p>
    <w:p w14:paraId="4A7980B7" w14:textId="77777777" w:rsidR="001D793C" w:rsidRPr="00707E10" w:rsidRDefault="001D793C" w:rsidP="00ED243B">
      <w:pPr>
        <w:pStyle w:val="Penalty"/>
      </w:pPr>
      <w:r w:rsidRPr="00707E10">
        <w:t>Maximum penalty:  20 penalty units.</w:t>
      </w:r>
    </w:p>
    <w:p w14:paraId="324BC56C" w14:textId="77777777" w:rsidR="001D793C" w:rsidRPr="00707E10" w:rsidRDefault="00017800" w:rsidP="00ED243B">
      <w:pPr>
        <w:pStyle w:val="Amain"/>
        <w:keepNext/>
      </w:pPr>
      <w:r>
        <w:tab/>
      </w:r>
      <w:r w:rsidR="0065449A" w:rsidRPr="00707E10">
        <w:t>(2)</w:t>
      </w:r>
      <w:r w:rsidR="0065449A" w:rsidRPr="00707E10">
        <w:tab/>
      </w:r>
      <w:r w:rsidR="001D793C" w:rsidRPr="00707E10">
        <w:t>A person commits an offence if the person—</w:t>
      </w:r>
    </w:p>
    <w:p w14:paraId="1FE18B04" w14:textId="77777777" w:rsidR="001D793C" w:rsidRPr="00707E10" w:rsidRDefault="00017800" w:rsidP="00017800">
      <w:pPr>
        <w:pStyle w:val="Apara"/>
      </w:pPr>
      <w:r>
        <w:tab/>
      </w:r>
      <w:r w:rsidR="0065449A" w:rsidRPr="00707E10">
        <w:t>(a)</w:t>
      </w:r>
      <w:r w:rsidR="0065449A" w:rsidRPr="00707E10">
        <w:tab/>
      </w:r>
      <w:r w:rsidR="001D793C" w:rsidRPr="00707E10">
        <w:t xml:space="preserve">loads for transport in a vehicle dangerous goods that are in </w:t>
      </w:r>
      <w:r w:rsidR="005A7073" w:rsidRPr="00707E10">
        <w:t xml:space="preserve">or on </w:t>
      </w:r>
      <w:r w:rsidR="001D793C" w:rsidRPr="00707E10">
        <w:t>a transport unit; and</w:t>
      </w:r>
    </w:p>
    <w:p w14:paraId="2A9ED692" w14:textId="75084D3F" w:rsidR="001D793C" w:rsidRPr="00707E10" w:rsidRDefault="00017800" w:rsidP="00017800">
      <w:pPr>
        <w:pStyle w:val="Apara"/>
        <w:keepNext/>
      </w:pPr>
      <w:r>
        <w:lastRenderedPageBreak/>
        <w:tab/>
      </w:r>
      <w:r w:rsidR="0065449A" w:rsidRPr="00707E10">
        <w:t>(b)</w:t>
      </w:r>
      <w:r w:rsidR="0065449A" w:rsidRPr="00707E10">
        <w:tab/>
      </w:r>
      <w:r w:rsidR="001D793C" w:rsidRPr="00707E10">
        <w:t xml:space="preserve">fails to ensure that the transport unit is restrained in accordance with the </w:t>
      </w:r>
      <w:hyperlink r:id="rId158" w:tooltip="ADG code" w:history="1">
        <w:r w:rsidR="00472C45" w:rsidRPr="00223632">
          <w:rPr>
            <w:rStyle w:val="charCitHyperlinkAbbrev"/>
          </w:rPr>
          <w:t>ADG code</w:t>
        </w:r>
      </w:hyperlink>
      <w:r w:rsidR="001D793C" w:rsidRPr="00707E10">
        <w:rPr>
          <w:bCs/>
        </w:rPr>
        <w:t>, chapter 8.2.</w:t>
      </w:r>
    </w:p>
    <w:p w14:paraId="2A9A68C5" w14:textId="77777777" w:rsidR="001D793C" w:rsidRPr="00707E10" w:rsidRDefault="001D793C" w:rsidP="00B40631">
      <w:pPr>
        <w:pStyle w:val="Penalty"/>
      </w:pPr>
      <w:r w:rsidRPr="00707E10">
        <w:t>Maximum penalty:  20 penalty units.</w:t>
      </w:r>
    </w:p>
    <w:p w14:paraId="00B21D38" w14:textId="77777777" w:rsidR="001D793C" w:rsidRPr="00707E10" w:rsidRDefault="00017800" w:rsidP="00017800">
      <w:pPr>
        <w:pStyle w:val="Amain"/>
      </w:pPr>
      <w:r>
        <w:tab/>
      </w:r>
      <w:r w:rsidR="0065449A" w:rsidRPr="00707E10">
        <w:t>(3)</w:t>
      </w:r>
      <w:r w:rsidR="0065449A" w:rsidRPr="00707E10">
        <w:tab/>
      </w:r>
      <w:r w:rsidR="001D793C" w:rsidRPr="00707E10">
        <w:t>An offence against subsection (1) is a strict liability offence.</w:t>
      </w:r>
    </w:p>
    <w:p w14:paraId="4C17A40A" w14:textId="77777777" w:rsidR="001D793C" w:rsidRPr="00707E10" w:rsidRDefault="0065449A" w:rsidP="0065449A">
      <w:pPr>
        <w:pStyle w:val="AH5Sec"/>
        <w:rPr>
          <w:b w:val="0"/>
        </w:rPr>
      </w:pPr>
      <w:bookmarkStart w:id="148" w:name="_Toc190157678"/>
      <w:r w:rsidRPr="00071F1E">
        <w:rPr>
          <w:rStyle w:val="CharSectNo"/>
        </w:rPr>
        <w:t>109</w:t>
      </w:r>
      <w:r w:rsidRPr="00707E10">
        <w:tab/>
      </w:r>
      <w:r w:rsidR="001D793C" w:rsidRPr="00707E10">
        <w:t>Offences—prime contractor—</w:t>
      </w:r>
      <w:r w:rsidR="001D793C" w:rsidRPr="00D33C89">
        <w:t>unlawful stowage, loading and restraint</w:t>
      </w:r>
      <w:bookmarkEnd w:id="148"/>
    </w:p>
    <w:p w14:paraId="41FD0467" w14:textId="77777777" w:rsidR="001D793C" w:rsidRPr="00707E10" w:rsidRDefault="00017800" w:rsidP="00017800">
      <w:pPr>
        <w:pStyle w:val="Amain"/>
      </w:pPr>
      <w:r>
        <w:tab/>
      </w:r>
      <w:r w:rsidR="0065449A" w:rsidRPr="00707E10">
        <w:t>(1)</w:t>
      </w:r>
      <w:r w:rsidR="0065449A" w:rsidRPr="00707E10">
        <w:tab/>
      </w:r>
      <w:r w:rsidR="001D793C" w:rsidRPr="00707E10">
        <w:t>A prime contractor commits an offence if the contractor—</w:t>
      </w:r>
    </w:p>
    <w:p w14:paraId="229EB085" w14:textId="77777777" w:rsidR="001D793C" w:rsidRPr="00707E10" w:rsidRDefault="00017800" w:rsidP="00017800">
      <w:pPr>
        <w:pStyle w:val="Apara"/>
      </w:pPr>
      <w:r>
        <w:tab/>
      </w:r>
      <w:r w:rsidR="0065449A" w:rsidRPr="00707E10">
        <w:t>(a)</w:t>
      </w:r>
      <w:r w:rsidR="0065449A" w:rsidRPr="00707E10">
        <w:tab/>
      </w:r>
      <w:r w:rsidR="001D793C" w:rsidRPr="00707E10">
        <w:t>transports in a vehicle a placard load; and</w:t>
      </w:r>
    </w:p>
    <w:p w14:paraId="3CE6B4A2" w14:textId="3CF65624" w:rsidR="001D793C" w:rsidRPr="00707E10" w:rsidRDefault="00017800" w:rsidP="00017800">
      <w:pPr>
        <w:pStyle w:val="Apara"/>
        <w:keepNext/>
      </w:pPr>
      <w:r>
        <w:tab/>
      </w:r>
      <w:r w:rsidR="0065449A" w:rsidRPr="00707E10">
        <w:t>(b)</w:t>
      </w:r>
      <w:r w:rsidR="0065449A" w:rsidRPr="00707E10">
        <w:tab/>
      </w:r>
      <w:r w:rsidR="001D793C" w:rsidRPr="00707E10">
        <w:t xml:space="preserve">knows, or ought reasonably to know, that the </w:t>
      </w:r>
      <w:r w:rsidR="00992DCE">
        <w:t xml:space="preserve">dangerous </w:t>
      </w:r>
      <w:r w:rsidR="001D793C" w:rsidRPr="00707E10">
        <w:t xml:space="preserve">goods or their packaging have not been stowed or loaded, or are not restrained, in accordance with the </w:t>
      </w:r>
      <w:hyperlink r:id="rId159" w:tooltip="ADG code" w:history="1">
        <w:r w:rsidR="00472C45" w:rsidRPr="00223632">
          <w:rPr>
            <w:rStyle w:val="charCitHyperlinkAbbrev"/>
          </w:rPr>
          <w:t>ADG code</w:t>
        </w:r>
      </w:hyperlink>
      <w:r w:rsidR="001D793C" w:rsidRPr="00707E10">
        <w:rPr>
          <w:bCs/>
        </w:rPr>
        <w:t xml:space="preserve">, </w:t>
      </w:r>
      <w:r w:rsidR="00757DA1" w:rsidRPr="00707E10">
        <w:rPr>
          <w:bCs/>
        </w:rPr>
        <w:t>chapter</w:t>
      </w:r>
      <w:r w:rsidR="001D793C" w:rsidRPr="00707E10">
        <w:rPr>
          <w:bCs/>
        </w:rPr>
        <w:t xml:space="preserve"> 8.1.</w:t>
      </w:r>
    </w:p>
    <w:p w14:paraId="79AC8E47" w14:textId="77777777" w:rsidR="001D793C" w:rsidRPr="00707E10" w:rsidRDefault="001D793C" w:rsidP="00B40631">
      <w:pPr>
        <w:pStyle w:val="Penalty"/>
      </w:pPr>
      <w:r w:rsidRPr="00707E10">
        <w:t>Maximum penalty:  20 penalty units.</w:t>
      </w:r>
    </w:p>
    <w:p w14:paraId="6BDB3B6B" w14:textId="77777777" w:rsidR="001D793C" w:rsidRPr="00707E10" w:rsidRDefault="00017800" w:rsidP="00017800">
      <w:pPr>
        <w:pStyle w:val="Amain"/>
      </w:pPr>
      <w:r>
        <w:tab/>
      </w:r>
      <w:r w:rsidR="0065449A" w:rsidRPr="00707E10">
        <w:t>(2)</w:t>
      </w:r>
      <w:r w:rsidR="0065449A" w:rsidRPr="00707E10">
        <w:tab/>
      </w:r>
      <w:r w:rsidR="001D793C" w:rsidRPr="00707E10">
        <w:t>A prime contractor commits an offence if the contractor—</w:t>
      </w:r>
    </w:p>
    <w:p w14:paraId="54835B00" w14:textId="77777777" w:rsidR="001D793C" w:rsidRPr="00707E10" w:rsidRDefault="00017800" w:rsidP="00017800">
      <w:pPr>
        <w:pStyle w:val="Apara"/>
      </w:pPr>
      <w:r>
        <w:tab/>
      </w:r>
      <w:r w:rsidR="0065449A" w:rsidRPr="00707E10">
        <w:t>(a)</w:t>
      </w:r>
      <w:r w:rsidR="0065449A" w:rsidRPr="00707E10">
        <w:tab/>
      </w:r>
      <w:r w:rsidR="001D793C" w:rsidRPr="00707E10">
        <w:t>transports dangerous goods in or on a transport unit; and</w:t>
      </w:r>
    </w:p>
    <w:p w14:paraId="4E46F4D4" w14:textId="07FDD6CD" w:rsidR="001D793C" w:rsidRPr="00707E10" w:rsidRDefault="00017800" w:rsidP="00017800">
      <w:pPr>
        <w:pStyle w:val="Apara"/>
        <w:keepNext/>
      </w:pPr>
      <w:r>
        <w:tab/>
      </w:r>
      <w:r w:rsidR="0065449A" w:rsidRPr="00707E10">
        <w:t>(b)</w:t>
      </w:r>
      <w:r w:rsidR="0065449A" w:rsidRPr="00707E10">
        <w:tab/>
      </w:r>
      <w:r w:rsidR="001D793C" w:rsidRPr="00707E10">
        <w:t xml:space="preserve">knows, or ought reasonably to know, that </w:t>
      </w:r>
      <w:r w:rsidR="005A740D" w:rsidRPr="002E5DBE">
        <w:t>the transport unit is</w:t>
      </w:r>
      <w:r w:rsidR="001D793C" w:rsidRPr="00707E10">
        <w:t xml:space="preserve"> not restrained in accordance with the </w:t>
      </w:r>
      <w:hyperlink r:id="rId160" w:tooltip="ADG code" w:history="1">
        <w:r w:rsidR="00472C45" w:rsidRPr="00223632">
          <w:rPr>
            <w:rStyle w:val="charCitHyperlinkAbbrev"/>
          </w:rPr>
          <w:t>ADG code</w:t>
        </w:r>
      </w:hyperlink>
      <w:r w:rsidR="001D793C" w:rsidRPr="00707E10">
        <w:rPr>
          <w:bCs/>
        </w:rPr>
        <w:t>, chapter 8.2.</w:t>
      </w:r>
    </w:p>
    <w:p w14:paraId="132B3D17" w14:textId="77777777" w:rsidR="001D793C" w:rsidRPr="00707E10" w:rsidRDefault="001D793C" w:rsidP="00B40631">
      <w:pPr>
        <w:pStyle w:val="Penalty"/>
      </w:pPr>
      <w:r w:rsidRPr="00707E10">
        <w:t>Maximum penalty:  20 penalty units.</w:t>
      </w:r>
    </w:p>
    <w:p w14:paraId="7CD3472F" w14:textId="77777777" w:rsidR="001D793C" w:rsidRPr="00707E10" w:rsidRDefault="0065449A" w:rsidP="0065449A">
      <w:pPr>
        <w:pStyle w:val="AH5Sec"/>
        <w:rPr>
          <w:b w:val="0"/>
        </w:rPr>
      </w:pPr>
      <w:bookmarkStart w:id="149" w:name="_Toc190157679"/>
      <w:r w:rsidRPr="00071F1E">
        <w:rPr>
          <w:rStyle w:val="CharSectNo"/>
        </w:rPr>
        <w:t>110</w:t>
      </w:r>
      <w:r w:rsidRPr="00707E10">
        <w:tab/>
      </w:r>
      <w:r w:rsidR="001D793C" w:rsidRPr="00707E10">
        <w:t>Offences—driver—</w:t>
      </w:r>
      <w:r w:rsidR="001D793C" w:rsidRPr="00D33C89">
        <w:t>unlawful stowage, loading and restraint</w:t>
      </w:r>
      <w:bookmarkEnd w:id="149"/>
      <w:r w:rsidR="001D793C" w:rsidRPr="00707E10">
        <w:t xml:space="preserve"> </w:t>
      </w:r>
    </w:p>
    <w:p w14:paraId="505EE03E"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 the person—</w:t>
      </w:r>
    </w:p>
    <w:p w14:paraId="62CD8243" w14:textId="77777777" w:rsidR="001D793C" w:rsidRPr="00707E10" w:rsidRDefault="00017800" w:rsidP="00017800">
      <w:pPr>
        <w:pStyle w:val="Apara"/>
      </w:pPr>
      <w:r>
        <w:tab/>
      </w:r>
      <w:r w:rsidR="0065449A" w:rsidRPr="00707E10">
        <w:t>(a)</w:t>
      </w:r>
      <w:r w:rsidR="0065449A" w:rsidRPr="00707E10">
        <w:tab/>
      </w:r>
      <w:r w:rsidR="001D793C" w:rsidRPr="00707E10">
        <w:t>drives a vehicle transporting a placard load; and</w:t>
      </w:r>
    </w:p>
    <w:p w14:paraId="010B3915" w14:textId="43497F45" w:rsidR="001D793C" w:rsidRPr="00707E10" w:rsidRDefault="00017800" w:rsidP="00017800">
      <w:pPr>
        <w:pStyle w:val="Apara"/>
        <w:keepNext/>
      </w:pPr>
      <w:r>
        <w:tab/>
      </w:r>
      <w:r w:rsidR="0065449A" w:rsidRPr="00707E10">
        <w:t>(b)</w:t>
      </w:r>
      <w:r w:rsidR="0065449A" w:rsidRPr="00707E10">
        <w:tab/>
      </w:r>
      <w:r w:rsidR="001D793C" w:rsidRPr="00707E10">
        <w:t xml:space="preserve">knows, or ought reasonably to know, that the </w:t>
      </w:r>
      <w:r w:rsidR="001929C6">
        <w:t xml:space="preserve">dangerous </w:t>
      </w:r>
      <w:r w:rsidR="001D793C" w:rsidRPr="00707E10">
        <w:t>goods or their packaging have not been stowed or loaded, or are not restrained,</w:t>
      </w:r>
      <w:r w:rsidR="001D793C" w:rsidRPr="00707E10" w:rsidDel="000D7552">
        <w:t xml:space="preserve"> </w:t>
      </w:r>
      <w:r w:rsidR="001D793C" w:rsidRPr="00707E10">
        <w:t xml:space="preserve">in accordance with the </w:t>
      </w:r>
      <w:hyperlink r:id="rId161" w:tooltip="ADG code" w:history="1">
        <w:r w:rsidR="00472C45" w:rsidRPr="00223632">
          <w:rPr>
            <w:rStyle w:val="charCitHyperlinkAbbrev"/>
          </w:rPr>
          <w:t>ADG code</w:t>
        </w:r>
      </w:hyperlink>
      <w:r w:rsidR="001D793C" w:rsidRPr="00707E10">
        <w:rPr>
          <w:bCs/>
        </w:rPr>
        <w:t xml:space="preserve">, </w:t>
      </w:r>
      <w:r w:rsidR="005A7073" w:rsidRPr="00707E10">
        <w:rPr>
          <w:bCs/>
        </w:rPr>
        <w:t>chapter</w:t>
      </w:r>
      <w:r w:rsidR="001D793C" w:rsidRPr="00707E10">
        <w:rPr>
          <w:bCs/>
        </w:rPr>
        <w:t xml:space="preserve"> 8.1.</w:t>
      </w:r>
    </w:p>
    <w:p w14:paraId="26998DF5" w14:textId="77777777" w:rsidR="001D793C" w:rsidRPr="00707E10" w:rsidRDefault="001D793C" w:rsidP="00B40631">
      <w:pPr>
        <w:pStyle w:val="Penalty"/>
      </w:pPr>
      <w:r w:rsidRPr="00707E10">
        <w:t xml:space="preserve">Maximum penalty:  </w:t>
      </w:r>
      <w:r w:rsidR="006925BD" w:rsidRPr="00707E10">
        <w:t>15 penalty units</w:t>
      </w:r>
      <w:r w:rsidRPr="00707E10">
        <w:t>.</w:t>
      </w:r>
    </w:p>
    <w:p w14:paraId="6BE7B3BD" w14:textId="77777777" w:rsidR="001D793C" w:rsidRPr="00707E10" w:rsidRDefault="00017800" w:rsidP="00CF38F4">
      <w:pPr>
        <w:pStyle w:val="Amain"/>
        <w:keepNext/>
      </w:pPr>
      <w:r>
        <w:lastRenderedPageBreak/>
        <w:tab/>
      </w:r>
      <w:r w:rsidR="0065449A" w:rsidRPr="00707E10">
        <w:t>(2)</w:t>
      </w:r>
      <w:r w:rsidR="0065449A" w:rsidRPr="00707E10">
        <w:tab/>
      </w:r>
      <w:r w:rsidR="001D793C" w:rsidRPr="00707E10">
        <w:t>A person commits an offence if the person—</w:t>
      </w:r>
    </w:p>
    <w:p w14:paraId="32E746CB" w14:textId="77777777" w:rsidR="001D793C" w:rsidRPr="00707E10" w:rsidRDefault="00017800" w:rsidP="00017800">
      <w:pPr>
        <w:pStyle w:val="Apara"/>
      </w:pPr>
      <w:r>
        <w:tab/>
      </w:r>
      <w:r w:rsidR="0065449A" w:rsidRPr="00707E10">
        <w:t>(a)</w:t>
      </w:r>
      <w:r w:rsidR="0065449A" w:rsidRPr="00707E10">
        <w:tab/>
      </w:r>
      <w:r w:rsidR="001D793C" w:rsidRPr="00707E10">
        <w:t xml:space="preserve">drives a vehicle transporting dangerous goods in </w:t>
      </w:r>
      <w:r w:rsidR="005A7073" w:rsidRPr="00707E10">
        <w:t xml:space="preserve">or on </w:t>
      </w:r>
      <w:r w:rsidR="001D793C" w:rsidRPr="00707E10">
        <w:t>a transport unit; and</w:t>
      </w:r>
    </w:p>
    <w:p w14:paraId="6D93B5FB" w14:textId="39DAF7FC" w:rsidR="001D793C" w:rsidRPr="00707E10" w:rsidRDefault="00017800" w:rsidP="00017800">
      <w:pPr>
        <w:pStyle w:val="Apara"/>
        <w:keepNext/>
      </w:pPr>
      <w:r>
        <w:tab/>
      </w:r>
      <w:r w:rsidR="0065449A" w:rsidRPr="00707E10">
        <w:t>(b)</w:t>
      </w:r>
      <w:r w:rsidR="0065449A" w:rsidRPr="00707E10">
        <w:tab/>
      </w:r>
      <w:r w:rsidR="001D793C" w:rsidRPr="00707E10">
        <w:t xml:space="preserve">knows, or ought reasonably to know, that </w:t>
      </w:r>
      <w:r w:rsidR="005A740D" w:rsidRPr="002E5DBE">
        <w:t>the transport unit is</w:t>
      </w:r>
      <w:r w:rsidR="001D793C" w:rsidRPr="00707E10">
        <w:t xml:space="preserve"> not restrained</w:t>
      </w:r>
      <w:r w:rsidR="001D793C" w:rsidRPr="00707E10" w:rsidDel="000D7552">
        <w:t xml:space="preserve"> </w:t>
      </w:r>
      <w:r w:rsidR="001D793C" w:rsidRPr="00707E10">
        <w:t xml:space="preserve">in accordance with the </w:t>
      </w:r>
      <w:hyperlink r:id="rId162" w:tooltip="ADG code" w:history="1">
        <w:r w:rsidR="00472C45" w:rsidRPr="00223632">
          <w:rPr>
            <w:rStyle w:val="charCitHyperlinkAbbrev"/>
          </w:rPr>
          <w:t>ADG code</w:t>
        </w:r>
      </w:hyperlink>
      <w:r w:rsidR="001D793C" w:rsidRPr="00707E10">
        <w:rPr>
          <w:bCs/>
        </w:rPr>
        <w:t>, chapter 8.2.</w:t>
      </w:r>
    </w:p>
    <w:p w14:paraId="56B94F06" w14:textId="77777777" w:rsidR="001D793C" w:rsidRPr="00707E10" w:rsidRDefault="001D793C" w:rsidP="00B40631">
      <w:pPr>
        <w:pStyle w:val="Penalty"/>
      </w:pPr>
      <w:r w:rsidRPr="00707E10">
        <w:t xml:space="preserve">Maximum penalty:  </w:t>
      </w:r>
      <w:r w:rsidR="006925BD" w:rsidRPr="00707E10">
        <w:t>15 penalty units</w:t>
      </w:r>
      <w:r w:rsidRPr="00707E10">
        <w:t>.</w:t>
      </w:r>
    </w:p>
    <w:p w14:paraId="1E19884D" w14:textId="77777777" w:rsidR="001D793C" w:rsidRPr="00707E10" w:rsidRDefault="001D793C" w:rsidP="001D793C">
      <w:pPr>
        <w:pStyle w:val="PageBreak"/>
      </w:pPr>
      <w:r w:rsidRPr="00707E10">
        <w:br w:type="page"/>
      </w:r>
    </w:p>
    <w:p w14:paraId="548EB3C2" w14:textId="77777777" w:rsidR="001D793C" w:rsidRPr="00071F1E" w:rsidRDefault="0065449A" w:rsidP="0065449A">
      <w:pPr>
        <w:pStyle w:val="AH1Chapter"/>
      </w:pPr>
      <w:bookmarkStart w:id="150" w:name="_Toc190157680"/>
      <w:r w:rsidRPr="00071F1E">
        <w:rPr>
          <w:rStyle w:val="CharChapNo"/>
        </w:rPr>
        <w:lastRenderedPageBreak/>
        <w:t>Chapter 11</w:t>
      </w:r>
      <w:r w:rsidRPr="00D33C89">
        <w:tab/>
      </w:r>
      <w:r w:rsidR="001D793C" w:rsidRPr="00071F1E">
        <w:rPr>
          <w:rStyle w:val="CharChapText"/>
        </w:rPr>
        <w:t>Segregation</w:t>
      </w:r>
      <w:bookmarkEnd w:id="150"/>
    </w:p>
    <w:p w14:paraId="019305C1" w14:textId="77777777" w:rsidR="001D793C" w:rsidRPr="00707E10" w:rsidRDefault="0065449A" w:rsidP="0065449A">
      <w:pPr>
        <w:pStyle w:val="AH5Sec"/>
      </w:pPr>
      <w:bookmarkStart w:id="151" w:name="_Toc190157681"/>
      <w:r w:rsidRPr="00071F1E">
        <w:rPr>
          <w:rStyle w:val="CharSectNo"/>
        </w:rPr>
        <w:t>111</w:t>
      </w:r>
      <w:r w:rsidRPr="00707E10">
        <w:tab/>
      </w:r>
      <w:r w:rsidR="001D793C" w:rsidRPr="00707E10">
        <w:t>Application—ch 11</w:t>
      </w:r>
      <w:bookmarkEnd w:id="151"/>
      <w:r w:rsidR="001D793C" w:rsidRPr="00707E10">
        <w:t xml:space="preserve"> </w:t>
      </w:r>
    </w:p>
    <w:p w14:paraId="00505C4A" w14:textId="77777777" w:rsidR="001D793C" w:rsidRPr="00707E10" w:rsidRDefault="00017800" w:rsidP="00017800">
      <w:pPr>
        <w:pStyle w:val="Amain"/>
      </w:pPr>
      <w:r>
        <w:tab/>
      </w:r>
      <w:r w:rsidR="0065449A" w:rsidRPr="00707E10">
        <w:t>(1)</w:t>
      </w:r>
      <w:r w:rsidR="0065449A" w:rsidRPr="00707E10">
        <w:tab/>
      </w:r>
      <w:r w:rsidR="001D793C" w:rsidRPr="00707E10">
        <w:t>This chapter applies to—</w:t>
      </w:r>
    </w:p>
    <w:p w14:paraId="25F12594" w14:textId="77777777" w:rsidR="001D793C" w:rsidRPr="00707E10" w:rsidRDefault="00017800" w:rsidP="00017800">
      <w:pPr>
        <w:pStyle w:val="Apara"/>
      </w:pPr>
      <w:r>
        <w:tab/>
      </w:r>
      <w:r w:rsidR="0065449A" w:rsidRPr="00707E10">
        <w:t>(a)</w:t>
      </w:r>
      <w:r w:rsidR="0065449A" w:rsidRPr="00707E10">
        <w:tab/>
      </w:r>
      <w:r w:rsidR="001D793C" w:rsidRPr="00707E10">
        <w:t>the transport of a placard load; and</w:t>
      </w:r>
    </w:p>
    <w:p w14:paraId="2F3B6190" w14:textId="0BC6FCE3" w:rsidR="001D793C" w:rsidRPr="00707E10" w:rsidRDefault="00017800" w:rsidP="00017800">
      <w:pPr>
        <w:pStyle w:val="Apara"/>
      </w:pPr>
      <w:r>
        <w:tab/>
      </w:r>
      <w:r w:rsidR="0065449A" w:rsidRPr="00707E10">
        <w:t>(b)</w:t>
      </w:r>
      <w:r w:rsidR="0065449A" w:rsidRPr="00707E10">
        <w:tab/>
      </w:r>
      <w:r w:rsidR="001D793C" w:rsidRPr="00707E10">
        <w:t xml:space="preserve">the transport of a load of dangerous goods that is not a placard load if the load contains dangerous goods of </w:t>
      </w:r>
      <w:r w:rsidR="00776767" w:rsidRPr="00707E10">
        <w:t>UN division</w:t>
      </w:r>
      <w:r w:rsidR="001D793C" w:rsidRPr="00707E10">
        <w:t xml:space="preserve"> 2.3, </w:t>
      </w:r>
      <w:r w:rsidR="006A77C8" w:rsidRPr="00707E10">
        <w:t>UN class</w:t>
      </w:r>
      <w:r w:rsidR="001D793C" w:rsidRPr="00707E10">
        <w:t xml:space="preserve"> 6 or </w:t>
      </w:r>
      <w:r w:rsidR="006A77C8" w:rsidRPr="00707E10">
        <w:t>UN class</w:t>
      </w:r>
      <w:r w:rsidR="00C60773" w:rsidRPr="00707E10">
        <w:t xml:space="preserve"> 8</w:t>
      </w:r>
      <w:r w:rsidR="001D793C" w:rsidRPr="00707E10">
        <w:t>, or dangerous goods tha</w:t>
      </w:r>
      <w:r w:rsidR="00E058D8" w:rsidRPr="00707E10">
        <w:t xml:space="preserve">t have a </w:t>
      </w:r>
      <w:r w:rsidR="005A740D" w:rsidRPr="002E5DBE">
        <w:t>subsidiary hazard</w:t>
      </w:r>
      <w:r w:rsidR="001D793C" w:rsidRPr="00707E10">
        <w:t xml:space="preserve"> of 6.1 or 8, that are being, or are to be, transported with food or food packaging.</w:t>
      </w:r>
    </w:p>
    <w:p w14:paraId="141AA7A2" w14:textId="77777777" w:rsidR="001D793C" w:rsidRPr="00707E10" w:rsidRDefault="00017800" w:rsidP="00017800">
      <w:pPr>
        <w:pStyle w:val="Amain"/>
      </w:pPr>
      <w:r>
        <w:tab/>
      </w:r>
      <w:r w:rsidR="0065449A" w:rsidRPr="00707E10">
        <w:t>(2)</w:t>
      </w:r>
      <w:r w:rsidR="0065449A" w:rsidRPr="00707E10">
        <w:tab/>
      </w:r>
      <w:r w:rsidR="001D793C" w:rsidRPr="00707E10">
        <w:t>However, this chapter does not apply in relation to dangerous goods packed in limited quantities.</w:t>
      </w:r>
    </w:p>
    <w:p w14:paraId="5D9DAEEB" w14:textId="77777777" w:rsidR="001D793C" w:rsidRPr="00707E10" w:rsidRDefault="0065449A" w:rsidP="0065449A">
      <w:pPr>
        <w:pStyle w:val="AH5Sec"/>
      </w:pPr>
      <w:bookmarkStart w:id="152" w:name="_Toc190157682"/>
      <w:r w:rsidRPr="00071F1E">
        <w:rPr>
          <w:rStyle w:val="CharSectNo"/>
        </w:rPr>
        <w:t>112</w:t>
      </w:r>
      <w:r w:rsidRPr="00707E10">
        <w:tab/>
      </w:r>
      <w:r w:rsidR="001D793C" w:rsidRPr="00707E10">
        <w:t>Exception—certain goods for driver’s personal use</w:t>
      </w:r>
      <w:bookmarkEnd w:id="152"/>
      <w:r w:rsidR="001D793C" w:rsidRPr="00707E10">
        <w:t xml:space="preserve"> </w:t>
      </w:r>
    </w:p>
    <w:p w14:paraId="054C48A3" w14:textId="77777777" w:rsidR="001D793C" w:rsidRPr="00707E10" w:rsidRDefault="001D793C" w:rsidP="001D793C">
      <w:pPr>
        <w:pStyle w:val="Amainreturn"/>
      </w:pPr>
      <w:r w:rsidRPr="00707E10">
        <w:t xml:space="preserve">Despite sections </w:t>
      </w:r>
      <w:r w:rsidR="008E70AB">
        <w:t>113</w:t>
      </w:r>
      <w:r w:rsidRPr="00707E10">
        <w:t xml:space="preserve"> to </w:t>
      </w:r>
      <w:r w:rsidR="008E70AB">
        <w:t>116</w:t>
      </w:r>
      <w:r w:rsidRPr="00707E10">
        <w:t>, food or food packaging may be transported on a vehicle with dangerous goods if it is in the vehicle’s cabin and is for the driver’s personal use.</w:t>
      </w:r>
    </w:p>
    <w:p w14:paraId="5A8B51D5" w14:textId="77777777" w:rsidR="001D793C" w:rsidRPr="00707E10" w:rsidRDefault="0065449A" w:rsidP="0065449A">
      <w:pPr>
        <w:pStyle w:val="AH5Sec"/>
        <w:rPr>
          <w:b w:val="0"/>
        </w:rPr>
      </w:pPr>
      <w:bookmarkStart w:id="153" w:name="_Toc190157683"/>
      <w:r w:rsidRPr="00071F1E">
        <w:rPr>
          <w:rStyle w:val="CharSectNo"/>
        </w:rPr>
        <w:t>113</w:t>
      </w:r>
      <w:r w:rsidRPr="00707E10">
        <w:tab/>
      </w:r>
      <w:r w:rsidR="001D793C" w:rsidRPr="00707E10">
        <w:t>Offence—consignor—incompatible goods</w:t>
      </w:r>
      <w:bookmarkEnd w:id="153"/>
      <w:r w:rsidR="001D793C" w:rsidRPr="00707E10">
        <w:t xml:space="preserve"> </w:t>
      </w:r>
    </w:p>
    <w:p w14:paraId="2DCF3032" w14:textId="77777777" w:rsidR="001D793C" w:rsidRPr="00707E10" w:rsidRDefault="001D793C" w:rsidP="001D793C">
      <w:pPr>
        <w:pStyle w:val="Amainreturn"/>
      </w:pPr>
      <w:r w:rsidRPr="00707E10">
        <w:t>A person commits an offence if the person—</w:t>
      </w:r>
    </w:p>
    <w:p w14:paraId="0078C383" w14:textId="77777777" w:rsidR="001D793C" w:rsidRPr="00707E10" w:rsidRDefault="00017800" w:rsidP="00017800">
      <w:pPr>
        <w:pStyle w:val="Apara"/>
      </w:pPr>
      <w:r>
        <w:tab/>
      </w:r>
      <w:r w:rsidR="0065449A" w:rsidRPr="00707E10">
        <w:t>(a)</w:t>
      </w:r>
      <w:r w:rsidR="0065449A" w:rsidRPr="00707E10">
        <w:tab/>
      </w:r>
      <w:r w:rsidR="001D793C" w:rsidRPr="00707E10">
        <w:t>consigns dangerous goods for transport in a vehicle; and</w:t>
      </w:r>
    </w:p>
    <w:p w14:paraId="33F127CC" w14:textId="77777777" w:rsidR="001D793C" w:rsidRPr="00707E10" w:rsidRDefault="00017800" w:rsidP="00017800">
      <w:pPr>
        <w:pStyle w:val="Apara"/>
      </w:pPr>
      <w:r>
        <w:tab/>
      </w:r>
      <w:r w:rsidR="0065449A" w:rsidRPr="00707E10">
        <w:t>(b)</w:t>
      </w:r>
      <w:r w:rsidR="0065449A" w:rsidRPr="00707E10">
        <w:tab/>
      </w:r>
      <w:r w:rsidR="001D793C" w:rsidRPr="00707E10">
        <w:t>knows, or ought reasonably to know, that—</w:t>
      </w:r>
    </w:p>
    <w:p w14:paraId="45908138" w14:textId="77777777" w:rsidR="001D793C" w:rsidRPr="00707E10" w:rsidRDefault="00017800" w:rsidP="00017800">
      <w:pPr>
        <w:pStyle w:val="Asubpara"/>
      </w:pPr>
      <w:r>
        <w:tab/>
      </w:r>
      <w:r w:rsidR="0065449A" w:rsidRPr="00707E10">
        <w:t>(i)</w:t>
      </w:r>
      <w:r w:rsidR="0065449A" w:rsidRPr="00707E10">
        <w:tab/>
      </w:r>
      <w:r w:rsidR="001D793C" w:rsidRPr="00707E10">
        <w:t>the vehicle is, in the same journey, transporting incompatible goods; and</w:t>
      </w:r>
    </w:p>
    <w:p w14:paraId="53BA2AF4" w14:textId="77777777" w:rsidR="001D793C" w:rsidRPr="00707E10" w:rsidRDefault="00017800" w:rsidP="00017800">
      <w:pPr>
        <w:pStyle w:val="Asubpara"/>
      </w:pPr>
      <w:r>
        <w:tab/>
      </w:r>
      <w:r w:rsidR="0065449A" w:rsidRPr="00707E10">
        <w:t>(ii)</w:t>
      </w:r>
      <w:r w:rsidR="0065449A" w:rsidRPr="00707E10">
        <w:tab/>
      </w:r>
      <w:r w:rsidR="001D793C" w:rsidRPr="00707E10">
        <w:t>the dangerous goods will not be segregated from the incompatible goods in accordance with—</w:t>
      </w:r>
    </w:p>
    <w:p w14:paraId="280EC07D" w14:textId="5ADD849F" w:rsidR="001D793C" w:rsidRPr="00707E10" w:rsidRDefault="00017800" w:rsidP="00017800">
      <w:pPr>
        <w:pStyle w:val="Asubsubpara"/>
      </w:pPr>
      <w:r>
        <w:tab/>
      </w:r>
      <w:r w:rsidR="0065449A" w:rsidRPr="00707E10">
        <w:t>(A)</w:t>
      </w:r>
      <w:r w:rsidR="0065449A" w:rsidRPr="00707E10">
        <w:tab/>
      </w:r>
      <w:r w:rsidR="001D793C" w:rsidRPr="00707E10">
        <w:t xml:space="preserve">the </w:t>
      </w:r>
      <w:hyperlink r:id="rId163" w:tooltip="ADG code" w:history="1">
        <w:r w:rsidR="00472C45" w:rsidRPr="00223632">
          <w:rPr>
            <w:rStyle w:val="charCitHyperlinkAbbrev"/>
          </w:rPr>
          <w:t>ADG code</w:t>
        </w:r>
      </w:hyperlink>
      <w:r w:rsidR="001D793C" w:rsidRPr="00707E10">
        <w:t>, part 9; or</w:t>
      </w:r>
    </w:p>
    <w:p w14:paraId="58FB39D3" w14:textId="77777777" w:rsidR="001D793C" w:rsidRPr="00707E10" w:rsidRDefault="00017800" w:rsidP="00017800">
      <w:pPr>
        <w:pStyle w:val="Asubsubpara"/>
        <w:keepNext/>
      </w:pPr>
      <w:r>
        <w:lastRenderedPageBreak/>
        <w:tab/>
      </w:r>
      <w:r w:rsidR="0065449A" w:rsidRPr="00707E10">
        <w:t>(B)</w:t>
      </w:r>
      <w:r w:rsidR="0065449A" w:rsidRPr="00707E10">
        <w:tab/>
      </w:r>
      <w:r w:rsidR="001D793C" w:rsidRPr="00707E10">
        <w:rPr>
          <w:lang w:val="en-US"/>
        </w:rPr>
        <w:t xml:space="preserve">any approval under section </w:t>
      </w:r>
      <w:r w:rsidR="008E70AB">
        <w:rPr>
          <w:lang w:val="en-US"/>
        </w:rPr>
        <w:t>118</w:t>
      </w:r>
      <w:r w:rsidR="001D793C" w:rsidRPr="00707E10">
        <w:rPr>
          <w:lang w:val="en-US"/>
        </w:rPr>
        <w:t xml:space="preserve"> </w:t>
      </w:r>
      <w:r w:rsidR="001D793C" w:rsidRPr="00707E10">
        <w:t>(Approvals—methods of segregation)</w:t>
      </w:r>
      <w:r w:rsidR="001D793C" w:rsidRPr="00707E10">
        <w:rPr>
          <w:lang w:val="en-US"/>
        </w:rPr>
        <w:t>.</w:t>
      </w:r>
    </w:p>
    <w:p w14:paraId="38E63942" w14:textId="77777777" w:rsidR="001D793C" w:rsidRPr="00707E10" w:rsidRDefault="001D793C" w:rsidP="00B40631">
      <w:pPr>
        <w:pStyle w:val="Penalty"/>
      </w:pPr>
      <w:r w:rsidRPr="00707E10">
        <w:t>Maximum penalty:  40 penalty units.</w:t>
      </w:r>
    </w:p>
    <w:p w14:paraId="732F5823" w14:textId="77777777" w:rsidR="001D793C" w:rsidRPr="00707E10" w:rsidRDefault="0065449A" w:rsidP="0065449A">
      <w:pPr>
        <w:pStyle w:val="AH5Sec"/>
        <w:rPr>
          <w:b w:val="0"/>
        </w:rPr>
      </w:pPr>
      <w:bookmarkStart w:id="154" w:name="_Toc190157684"/>
      <w:r w:rsidRPr="00071F1E">
        <w:rPr>
          <w:rStyle w:val="CharSectNo"/>
        </w:rPr>
        <w:t>114</w:t>
      </w:r>
      <w:r w:rsidRPr="00707E10">
        <w:tab/>
      </w:r>
      <w:r w:rsidR="001D793C" w:rsidRPr="00707E10">
        <w:t>Offence—loader—incompatible goods</w:t>
      </w:r>
      <w:bookmarkEnd w:id="154"/>
      <w:r w:rsidR="001D793C" w:rsidRPr="00707E10">
        <w:t xml:space="preserve"> </w:t>
      </w:r>
    </w:p>
    <w:p w14:paraId="7A553BA2" w14:textId="77777777" w:rsidR="001D793C" w:rsidRPr="00707E10" w:rsidRDefault="001D793C" w:rsidP="001D793C">
      <w:pPr>
        <w:pStyle w:val="Amainreturn"/>
      </w:pPr>
      <w:r w:rsidRPr="00707E10">
        <w:t>A person commits an offence if the person—</w:t>
      </w:r>
    </w:p>
    <w:p w14:paraId="32DDBF0C" w14:textId="77777777" w:rsidR="001D793C" w:rsidRPr="00707E10" w:rsidRDefault="00017800" w:rsidP="00017800">
      <w:pPr>
        <w:pStyle w:val="Apara"/>
      </w:pPr>
      <w:r>
        <w:tab/>
      </w:r>
      <w:r w:rsidR="0065449A" w:rsidRPr="00707E10">
        <w:t>(a)</w:t>
      </w:r>
      <w:r w:rsidR="0065449A" w:rsidRPr="00707E10">
        <w:tab/>
      </w:r>
      <w:r w:rsidR="001D793C" w:rsidRPr="00707E10">
        <w:t>loads dangerous goods for transport in a vehicle; and</w:t>
      </w:r>
    </w:p>
    <w:p w14:paraId="7FF6F94F" w14:textId="77777777" w:rsidR="001D793C" w:rsidRPr="00707E10" w:rsidRDefault="00017800" w:rsidP="00017800">
      <w:pPr>
        <w:pStyle w:val="Apara"/>
      </w:pPr>
      <w:r>
        <w:tab/>
      </w:r>
      <w:r w:rsidR="0065449A" w:rsidRPr="00707E10">
        <w:t>(b)</w:t>
      </w:r>
      <w:r w:rsidR="0065449A" w:rsidRPr="00707E10">
        <w:tab/>
      </w:r>
      <w:r w:rsidR="001D793C" w:rsidRPr="00707E10">
        <w:t>knows, or ought reasonably to know, that—</w:t>
      </w:r>
    </w:p>
    <w:p w14:paraId="40C7569E" w14:textId="77777777" w:rsidR="001D793C" w:rsidRPr="00707E10" w:rsidRDefault="00017800" w:rsidP="00017800">
      <w:pPr>
        <w:pStyle w:val="Asubpara"/>
      </w:pPr>
      <w:r>
        <w:tab/>
      </w:r>
      <w:r w:rsidR="0065449A" w:rsidRPr="00707E10">
        <w:t>(i)</w:t>
      </w:r>
      <w:r w:rsidR="0065449A" w:rsidRPr="00707E10">
        <w:tab/>
      </w:r>
      <w:r w:rsidR="001D793C" w:rsidRPr="00707E10">
        <w:t>the vehicle is, in the same journey, transporting incompatible goods; and</w:t>
      </w:r>
    </w:p>
    <w:p w14:paraId="3A52BC3F" w14:textId="77777777" w:rsidR="001D793C" w:rsidRPr="00707E10" w:rsidRDefault="00017800" w:rsidP="00017800">
      <w:pPr>
        <w:pStyle w:val="Asubpara"/>
      </w:pPr>
      <w:r>
        <w:tab/>
      </w:r>
      <w:r w:rsidR="0065449A" w:rsidRPr="00707E10">
        <w:t>(ii)</w:t>
      </w:r>
      <w:r w:rsidR="0065449A" w:rsidRPr="00707E10">
        <w:tab/>
      </w:r>
      <w:r w:rsidR="001D793C" w:rsidRPr="00707E10">
        <w:t>the dangerous goods will not be segregated from the incompatible goods in accordance with—</w:t>
      </w:r>
    </w:p>
    <w:p w14:paraId="130C965B" w14:textId="4B9BB38B" w:rsidR="001D793C" w:rsidRPr="00707E10" w:rsidRDefault="00017800" w:rsidP="00017800">
      <w:pPr>
        <w:pStyle w:val="Asubsubpara"/>
      </w:pPr>
      <w:r>
        <w:tab/>
      </w:r>
      <w:r w:rsidR="0065449A" w:rsidRPr="00707E10">
        <w:t>(A)</w:t>
      </w:r>
      <w:r w:rsidR="0065449A" w:rsidRPr="00707E10">
        <w:tab/>
      </w:r>
      <w:r w:rsidR="001D793C" w:rsidRPr="00707E10">
        <w:t xml:space="preserve">the </w:t>
      </w:r>
      <w:hyperlink r:id="rId164" w:tooltip="ADG code" w:history="1">
        <w:r w:rsidR="00472C45" w:rsidRPr="00223632">
          <w:rPr>
            <w:rStyle w:val="charCitHyperlinkAbbrev"/>
          </w:rPr>
          <w:t>ADG code</w:t>
        </w:r>
      </w:hyperlink>
      <w:r w:rsidR="001D793C" w:rsidRPr="00707E10">
        <w:t>, part 9; or</w:t>
      </w:r>
    </w:p>
    <w:p w14:paraId="64F0CFE3" w14:textId="77777777" w:rsidR="001D793C" w:rsidRPr="00707E10" w:rsidRDefault="00017800" w:rsidP="00017800">
      <w:pPr>
        <w:pStyle w:val="Asubsubpara"/>
        <w:keepNext/>
      </w:pPr>
      <w:r>
        <w:tab/>
      </w:r>
      <w:r w:rsidR="0065449A" w:rsidRPr="00707E10">
        <w:t>(B)</w:t>
      </w:r>
      <w:r w:rsidR="0065449A" w:rsidRPr="00707E10">
        <w:tab/>
      </w:r>
      <w:r w:rsidR="001D793C" w:rsidRPr="00707E10">
        <w:rPr>
          <w:lang w:val="en-US"/>
        </w:rPr>
        <w:t xml:space="preserve">any approval under section </w:t>
      </w:r>
      <w:r w:rsidR="008E70AB">
        <w:rPr>
          <w:lang w:val="en-US"/>
        </w:rPr>
        <w:t>118</w:t>
      </w:r>
      <w:r w:rsidR="001D793C" w:rsidRPr="00707E10">
        <w:rPr>
          <w:lang w:val="en-US"/>
        </w:rPr>
        <w:t xml:space="preserve"> </w:t>
      </w:r>
      <w:r w:rsidR="001D793C" w:rsidRPr="00707E10">
        <w:t>(Approvals—methods of segregation)</w:t>
      </w:r>
      <w:r w:rsidR="001D793C" w:rsidRPr="00707E10">
        <w:rPr>
          <w:lang w:val="en-US"/>
        </w:rPr>
        <w:t>.</w:t>
      </w:r>
    </w:p>
    <w:p w14:paraId="05642577" w14:textId="77777777" w:rsidR="001D793C" w:rsidRPr="00707E10" w:rsidRDefault="001D793C" w:rsidP="00B40631">
      <w:pPr>
        <w:pStyle w:val="Penalty"/>
      </w:pPr>
      <w:r w:rsidRPr="00707E10">
        <w:t>Maximum penalty:  40 penalty units.</w:t>
      </w:r>
    </w:p>
    <w:p w14:paraId="6DFDEC37" w14:textId="77777777" w:rsidR="001D793C" w:rsidRPr="00707E10" w:rsidRDefault="0065449A" w:rsidP="0065449A">
      <w:pPr>
        <w:pStyle w:val="AH5Sec"/>
        <w:rPr>
          <w:b w:val="0"/>
        </w:rPr>
      </w:pPr>
      <w:bookmarkStart w:id="155" w:name="_Toc190157685"/>
      <w:r w:rsidRPr="00071F1E">
        <w:rPr>
          <w:rStyle w:val="CharSectNo"/>
        </w:rPr>
        <w:t>115</w:t>
      </w:r>
      <w:r w:rsidRPr="00707E10">
        <w:tab/>
      </w:r>
      <w:r w:rsidR="001D793C" w:rsidRPr="00707E10">
        <w:t>Offence—prime contractor—incompatible goods</w:t>
      </w:r>
      <w:bookmarkEnd w:id="155"/>
      <w:r w:rsidR="001D793C" w:rsidRPr="00707E10">
        <w:t xml:space="preserve"> </w:t>
      </w:r>
    </w:p>
    <w:p w14:paraId="415BFDB4" w14:textId="77777777" w:rsidR="001D793C" w:rsidRPr="00707E10" w:rsidRDefault="001D793C" w:rsidP="001D793C">
      <w:pPr>
        <w:pStyle w:val="Amainreturn"/>
      </w:pPr>
      <w:r w:rsidRPr="00707E10">
        <w:t>A prime contractor commits an offence if the contractor—</w:t>
      </w:r>
    </w:p>
    <w:p w14:paraId="0120C8D2" w14:textId="77777777" w:rsidR="001D793C" w:rsidRPr="00707E10" w:rsidRDefault="00017800" w:rsidP="00017800">
      <w:pPr>
        <w:pStyle w:val="Apara"/>
      </w:pPr>
      <w:r>
        <w:tab/>
      </w:r>
      <w:r w:rsidR="0065449A" w:rsidRPr="00707E10">
        <w:t>(a)</w:t>
      </w:r>
      <w:r w:rsidR="0065449A" w:rsidRPr="00707E10">
        <w:tab/>
      </w:r>
      <w:r w:rsidR="001D793C" w:rsidRPr="00707E10">
        <w:t>uses a vehicle to transport dangerous goods; and</w:t>
      </w:r>
    </w:p>
    <w:p w14:paraId="61C4DF60" w14:textId="77777777" w:rsidR="001D793C" w:rsidRPr="00707E10" w:rsidRDefault="00017800" w:rsidP="00017800">
      <w:pPr>
        <w:pStyle w:val="Apara"/>
      </w:pPr>
      <w:r>
        <w:tab/>
      </w:r>
      <w:r w:rsidR="0065449A" w:rsidRPr="00707E10">
        <w:t>(b)</w:t>
      </w:r>
      <w:r w:rsidR="0065449A" w:rsidRPr="00707E10">
        <w:tab/>
      </w:r>
      <w:r w:rsidR="001D793C" w:rsidRPr="00707E10">
        <w:t>knows, or ought reasonably to know, that—</w:t>
      </w:r>
    </w:p>
    <w:p w14:paraId="58BA63D4" w14:textId="77777777" w:rsidR="001D793C" w:rsidRPr="00707E10" w:rsidRDefault="00017800" w:rsidP="00017800">
      <w:pPr>
        <w:pStyle w:val="Asubpara"/>
      </w:pPr>
      <w:r>
        <w:tab/>
      </w:r>
      <w:r w:rsidR="0065449A" w:rsidRPr="00707E10">
        <w:t>(i)</w:t>
      </w:r>
      <w:r w:rsidR="0065449A" w:rsidRPr="00707E10">
        <w:tab/>
      </w:r>
      <w:r w:rsidR="001D793C" w:rsidRPr="00707E10">
        <w:t>the vehicle is, in the same journey, transporting incompatible goods; and</w:t>
      </w:r>
    </w:p>
    <w:p w14:paraId="0194AE49" w14:textId="77777777" w:rsidR="001D793C" w:rsidRPr="00707E10" w:rsidRDefault="00017800" w:rsidP="00017800">
      <w:pPr>
        <w:pStyle w:val="Asubpara"/>
      </w:pPr>
      <w:r>
        <w:tab/>
      </w:r>
      <w:r w:rsidR="0065449A" w:rsidRPr="00707E10">
        <w:t>(ii)</w:t>
      </w:r>
      <w:r w:rsidR="0065449A" w:rsidRPr="00707E10">
        <w:tab/>
      </w:r>
      <w:r w:rsidR="001D793C" w:rsidRPr="00707E10">
        <w:t>the dangerous goods are not segregated from the incompatible goods in accordance with—</w:t>
      </w:r>
    </w:p>
    <w:p w14:paraId="3FEEDA12" w14:textId="52EF7D28" w:rsidR="001D793C" w:rsidRPr="00707E10" w:rsidRDefault="00017800" w:rsidP="00017800">
      <w:pPr>
        <w:pStyle w:val="Asubsubpara"/>
      </w:pPr>
      <w:r>
        <w:tab/>
      </w:r>
      <w:r w:rsidR="0065449A" w:rsidRPr="00707E10">
        <w:t>(A)</w:t>
      </w:r>
      <w:r w:rsidR="0065449A" w:rsidRPr="00707E10">
        <w:tab/>
      </w:r>
      <w:r w:rsidR="001D793C" w:rsidRPr="00707E10">
        <w:t xml:space="preserve">the </w:t>
      </w:r>
      <w:hyperlink r:id="rId165" w:tooltip="ADG code" w:history="1">
        <w:r w:rsidR="00472C45" w:rsidRPr="00223632">
          <w:rPr>
            <w:rStyle w:val="charCitHyperlinkAbbrev"/>
          </w:rPr>
          <w:t>ADG code</w:t>
        </w:r>
      </w:hyperlink>
      <w:r w:rsidR="001D793C" w:rsidRPr="00707E10">
        <w:t>, part 9; or</w:t>
      </w:r>
    </w:p>
    <w:p w14:paraId="4930BD2E" w14:textId="77777777" w:rsidR="001D793C" w:rsidRPr="00707E10" w:rsidRDefault="00017800" w:rsidP="00017800">
      <w:pPr>
        <w:pStyle w:val="Asubsubpara"/>
        <w:keepNext/>
      </w:pPr>
      <w:r>
        <w:lastRenderedPageBreak/>
        <w:tab/>
      </w:r>
      <w:r w:rsidR="0065449A" w:rsidRPr="00707E10">
        <w:t>(B)</w:t>
      </w:r>
      <w:r w:rsidR="0065449A" w:rsidRPr="00707E10">
        <w:tab/>
      </w:r>
      <w:r w:rsidR="001D793C" w:rsidRPr="00707E10">
        <w:rPr>
          <w:lang w:val="en-US"/>
        </w:rPr>
        <w:t xml:space="preserve">any approval under section </w:t>
      </w:r>
      <w:r w:rsidR="008E70AB">
        <w:rPr>
          <w:lang w:val="en-US"/>
        </w:rPr>
        <w:t>118</w:t>
      </w:r>
      <w:r w:rsidR="001D793C" w:rsidRPr="00707E10">
        <w:rPr>
          <w:lang w:val="en-US"/>
        </w:rPr>
        <w:t xml:space="preserve"> </w:t>
      </w:r>
      <w:r w:rsidR="001D793C" w:rsidRPr="00707E10">
        <w:t>(Approvals—methods of segregation)</w:t>
      </w:r>
      <w:r w:rsidR="001D793C" w:rsidRPr="00707E10">
        <w:rPr>
          <w:lang w:val="en-US"/>
        </w:rPr>
        <w:t>.</w:t>
      </w:r>
    </w:p>
    <w:p w14:paraId="6DD66E71" w14:textId="77777777" w:rsidR="001D793C" w:rsidRPr="00707E10" w:rsidRDefault="001D793C" w:rsidP="00B40631">
      <w:pPr>
        <w:pStyle w:val="Penalty"/>
      </w:pPr>
      <w:r w:rsidRPr="00707E10">
        <w:t>Maximum penalty:  40 penalty units.</w:t>
      </w:r>
    </w:p>
    <w:p w14:paraId="5657D1FF" w14:textId="77777777" w:rsidR="001D793C" w:rsidRPr="00707E10" w:rsidRDefault="0065449A" w:rsidP="0065449A">
      <w:pPr>
        <w:pStyle w:val="AH5Sec"/>
        <w:rPr>
          <w:b w:val="0"/>
        </w:rPr>
      </w:pPr>
      <w:bookmarkStart w:id="156" w:name="_Toc190157686"/>
      <w:r w:rsidRPr="00071F1E">
        <w:rPr>
          <w:rStyle w:val="CharSectNo"/>
        </w:rPr>
        <w:t>116</w:t>
      </w:r>
      <w:r w:rsidRPr="00707E10">
        <w:tab/>
      </w:r>
      <w:r w:rsidR="001D793C" w:rsidRPr="00707E10">
        <w:t>Offence—driver—incompatible goods</w:t>
      </w:r>
      <w:bookmarkEnd w:id="156"/>
      <w:r w:rsidR="001D793C" w:rsidRPr="00707E10">
        <w:t xml:space="preserve"> </w:t>
      </w:r>
    </w:p>
    <w:p w14:paraId="022001AD" w14:textId="77777777" w:rsidR="001D793C" w:rsidRPr="00707E10" w:rsidRDefault="001D793C" w:rsidP="001D793C">
      <w:pPr>
        <w:pStyle w:val="Amainreturn"/>
      </w:pPr>
      <w:r w:rsidRPr="00707E10">
        <w:t>A person commits an offence if the person—</w:t>
      </w:r>
    </w:p>
    <w:p w14:paraId="20ECFBC1" w14:textId="77777777" w:rsidR="001D793C" w:rsidRPr="00707E10" w:rsidRDefault="00017800" w:rsidP="00017800">
      <w:pPr>
        <w:pStyle w:val="Apara"/>
      </w:pPr>
      <w:r>
        <w:tab/>
      </w:r>
      <w:r w:rsidR="0065449A" w:rsidRPr="00707E10">
        <w:t>(a)</w:t>
      </w:r>
      <w:r w:rsidR="0065449A" w:rsidRPr="00707E10">
        <w:tab/>
      </w:r>
      <w:r w:rsidR="001D793C" w:rsidRPr="00707E10">
        <w:t>drives a vehicle transporting dangerous goods; and</w:t>
      </w:r>
    </w:p>
    <w:p w14:paraId="3E82CD8B" w14:textId="77777777" w:rsidR="001D793C" w:rsidRPr="00707E10" w:rsidRDefault="00017800" w:rsidP="00017800">
      <w:pPr>
        <w:pStyle w:val="Apara"/>
      </w:pPr>
      <w:r>
        <w:tab/>
      </w:r>
      <w:r w:rsidR="0065449A" w:rsidRPr="00707E10">
        <w:t>(b)</w:t>
      </w:r>
      <w:r w:rsidR="0065449A" w:rsidRPr="00707E10">
        <w:tab/>
      </w:r>
      <w:r w:rsidR="001D793C" w:rsidRPr="00707E10">
        <w:t>knows, or ought reasonably to know, that—</w:t>
      </w:r>
    </w:p>
    <w:p w14:paraId="3B142157" w14:textId="77777777" w:rsidR="001D793C" w:rsidRPr="00707E10" w:rsidRDefault="00017800" w:rsidP="00017800">
      <w:pPr>
        <w:pStyle w:val="Asubpara"/>
      </w:pPr>
      <w:r>
        <w:tab/>
      </w:r>
      <w:r w:rsidR="0065449A" w:rsidRPr="00707E10">
        <w:t>(i)</w:t>
      </w:r>
      <w:r w:rsidR="0065449A" w:rsidRPr="00707E10">
        <w:tab/>
      </w:r>
      <w:r w:rsidR="001D793C" w:rsidRPr="00707E10">
        <w:t>the vehicle is, in the same journey, transporting incompatible goods; and</w:t>
      </w:r>
    </w:p>
    <w:p w14:paraId="0E4FEA43" w14:textId="77777777" w:rsidR="001D793C" w:rsidRPr="00707E10" w:rsidRDefault="00017800" w:rsidP="00017800">
      <w:pPr>
        <w:pStyle w:val="Asubpara"/>
      </w:pPr>
      <w:r>
        <w:tab/>
      </w:r>
      <w:r w:rsidR="0065449A" w:rsidRPr="00707E10">
        <w:t>(ii)</w:t>
      </w:r>
      <w:r w:rsidR="0065449A" w:rsidRPr="00707E10">
        <w:tab/>
      </w:r>
      <w:r w:rsidR="001D793C" w:rsidRPr="00707E10">
        <w:t>the dangerous goods are not segregated from the incompatible goods in accordance with—</w:t>
      </w:r>
    </w:p>
    <w:p w14:paraId="2ADAD625" w14:textId="6D5B6AEC" w:rsidR="001D793C" w:rsidRPr="00707E10" w:rsidRDefault="00017800" w:rsidP="00017800">
      <w:pPr>
        <w:pStyle w:val="Asubsubpara"/>
      </w:pPr>
      <w:r>
        <w:tab/>
      </w:r>
      <w:r w:rsidR="0065449A" w:rsidRPr="00707E10">
        <w:t>(A)</w:t>
      </w:r>
      <w:r w:rsidR="0065449A" w:rsidRPr="00707E10">
        <w:tab/>
      </w:r>
      <w:r w:rsidR="001D793C" w:rsidRPr="00707E10">
        <w:t xml:space="preserve">the </w:t>
      </w:r>
      <w:hyperlink r:id="rId166" w:tooltip="ADG code" w:history="1">
        <w:r w:rsidR="00472C45" w:rsidRPr="00223632">
          <w:rPr>
            <w:rStyle w:val="charCitHyperlinkAbbrev"/>
          </w:rPr>
          <w:t>ADG code</w:t>
        </w:r>
      </w:hyperlink>
      <w:r w:rsidR="001D793C" w:rsidRPr="00707E10">
        <w:t>, part 9; or</w:t>
      </w:r>
    </w:p>
    <w:p w14:paraId="2856200F" w14:textId="77777777" w:rsidR="001D793C" w:rsidRPr="00707E10" w:rsidRDefault="00017800" w:rsidP="00017800">
      <w:pPr>
        <w:pStyle w:val="Asubsubpara"/>
        <w:keepNext/>
      </w:pPr>
      <w:r>
        <w:tab/>
      </w:r>
      <w:r w:rsidR="0065449A" w:rsidRPr="00707E10">
        <w:t>(B)</w:t>
      </w:r>
      <w:r w:rsidR="0065449A" w:rsidRPr="00707E10">
        <w:tab/>
      </w:r>
      <w:r w:rsidR="001D793C" w:rsidRPr="00707E10">
        <w:rPr>
          <w:lang w:val="en-US"/>
        </w:rPr>
        <w:t xml:space="preserve">any approval under section </w:t>
      </w:r>
      <w:r w:rsidR="008E70AB">
        <w:rPr>
          <w:lang w:val="en-US"/>
        </w:rPr>
        <w:t>118</w:t>
      </w:r>
      <w:r w:rsidR="001D793C" w:rsidRPr="00707E10">
        <w:rPr>
          <w:lang w:val="en-US"/>
        </w:rPr>
        <w:t xml:space="preserve"> </w:t>
      </w:r>
      <w:r w:rsidR="001D793C" w:rsidRPr="00707E10">
        <w:t>(Approvals—methods of segregation)</w:t>
      </w:r>
      <w:r w:rsidR="001D793C" w:rsidRPr="00707E10">
        <w:rPr>
          <w:lang w:val="en-US"/>
        </w:rPr>
        <w:t>.</w:t>
      </w:r>
    </w:p>
    <w:p w14:paraId="0B18B865" w14:textId="77777777" w:rsidR="001D793C" w:rsidRPr="00707E10" w:rsidRDefault="001D793C" w:rsidP="00B40631">
      <w:pPr>
        <w:pStyle w:val="Penalty"/>
      </w:pPr>
      <w:r w:rsidRPr="00707E10">
        <w:t xml:space="preserve">Maximum penalty:  </w:t>
      </w:r>
      <w:r w:rsidR="006925BD" w:rsidRPr="00707E10">
        <w:t>15 penalty units</w:t>
      </w:r>
      <w:r w:rsidRPr="00707E10">
        <w:t>.</w:t>
      </w:r>
    </w:p>
    <w:p w14:paraId="4E669F1B" w14:textId="77777777" w:rsidR="001D793C" w:rsidRPr="00707E10" w:rsidRDefault="0065449A" w:rsidP="0065449A">
      <w:pPr>
        <w:pStyle w:val="AH5Sec"/>
        <w:rPr>
          <w:rFonts w:cs="Arial"/>
        </w:rPr>
      </w:pPr>
      <w:bookmarkStart w:id="157" w:name="_Toc190157687"/>
      <w:r w:rsidRPr="00071F1E">
        <w:rPr>
          <w:rStyle w:val="CharSectNo"/>
        </w:rPr>
        <w:t>117</w:t>
      </w:r>
      <w:r w:rsidRPr="00707E10">
        <w:rPr>
          <w:rFonts w:cs="Arial"/>
        </w:rPr>
        <w:tab/>
      </w:r>
      <w:r w:rsidR="001D793C" w:rsidRPr="00707E10">
        <w:t>Approvals—segregation devices</w:t>
      </w:r>
      <w:bookmarkEnd w:id="157"/>
      <w:r w:rsidR="001D793C" w:rsidRPr="00707E10">
        <w:t xml:space="preserve"> </w:t>
      </w:r>
    </w:p>
    <w:p w14:paraId="51F2B349" w14:textId="184B5AF0" w:rsidR="001D793C" w:rsidRPr="00707E10" w:rsidRDefault="00017800" w:rsidP="00017800">
      <w:pPr>
        <w:pStyle w:val="Amain"/>
        <w:keepNext/>
      </w:pPr>
      <w:r>
        <w:tab/>
      </w:r>
      <w:r w:rsidR="0065449A" w:rsidRPr="00707E10">
        <w:t>(1)</w:t>
      </w:r>
      <w:r w:rsidR="0065449A" w:rsidRPr="00707E10">
        <w:tab/>
      </w:r>
      <w:r w:rsidR="001D793C" w:rsidRPr="00707E10">
        <w:t xml:space="preserve">An application </w:t>
      </w:r>
      <w:r w:rsidR="00C60773" w:rsidRPr="00707E10">
        <w:t>for approval of a design for a t</w:t>
      </w:r>
      <w:r w:rsidR="001D793C" w:rsidRPr="00707E10">
        <w:t xml:space="preserve">ype II segregation device for use in the transport of dangerous goods must include any information required under the </w:t>
      </w:r>
      <w:hyperlink r:id="rId167" w:tooltip="ADG code" w:history="1">
        <w:r w:rsidR="00472C45" w:rsidRPr="00223632">
          <w:rPr>
            <w:rStyle w:val="charCitHyperlinkAbbrev"/>
          </w:rPr>
          <w:t>ADG code</w:t>
        </w:r>
      </w:hyperlink>
      <w:r w:rsidR="001D793C" w:rsidRPr="00707E10">
        <w:rPr>
          <w:bCs/>
        </w:rPr>
        <w:t>, chapter 6.11.</w:t>
      </w:r>
    </w:p>
    <w:p w14:paraId="66D4E79C" w14:textId="134C2DA9" w:rsidR="001D793C" w:rsidRPr="00707E10" w:rsidRDefault="001D793C" w:rsidP="001D793C">
      <w:pPr>
        <w:pStyle w:val="aNote"/>
      </w:pPr>
      <w:r w:rsidRPr="0065449A">
        <w:rPr>
          <w:rStyle w:val="charItals"/>
        </w:rPr>
        <w:t>Note</w:t>
      </w:r>
      <w:r w:rsidRPr="00707E10">
        <w:tab/>
        <w:t xml:space="preserve">A fee may be determined under the </w:t>
      </w:r>
      <w:hyperlink r:id="rId168" w:tooltip="Dangerous Goods (Road Transport) Act 2009" w:history="1">
        <w:r w:rsidR="00790810" w:rsidRPr="00D67E55">
          <w:rPr>
            <w:rStyle w:val="charCitHyperlinkAbbrev"/>
          </w:rPr>
          <w:t>Act</w:t>
        </w:r>
      </w:hyperlink>
      <w:r w:rsidRPr="00707E10">
        <w:t>, s 194 for this provision.</w:t>
      </w:r>
    </w:p>
    <w:p w14:paraId="10C641B0" w14:textId="15970C6B" w:rsidR="001D793C" w:rsidRPr="00707E10" w:rsidRDefault="00017800" w:rsidP="00017800">
      <w:pPr>
        <w:pStyle w:val="Amain"/>
      </w:pPr>
      <w:r>
        <w:tab/>
      </w:r>
      <w:r w:rsidR="0065449A" w:rsidRPr="00707E10">
        <w:t>(2)</w:t>
      </w:r>
      <w:r w:rsidR="0065449A" w:rsidRPr="00707E10">
        <w:tab/>
      </w:r>
      <w:r w:rsidR="001D793C" w:rsidRPr="00707E10">
        <w:t xml:space="preserve">The competent authority may, on application in accordance with subsection (1) and section </w:t>
      </w:r>
      <w:r w:rsidR="008E70AB">
        <w:t>175</w:t>
      </w:r>
      <w:r w:rsidR="00C60773" w:rsidRPr="00707E10">
        <w:t>, approve a design for a t</w:t>
      </w:r>
      <w:r w:rsidR="001D793C" w:rsidRPr="00707E10">
        <w:t xml:space="preserve">ype II segregation device if the design complies with the </w:t>
      </w:r>
      <w:hyperlink r:id="rId169" w:tooltip="ADG code" w:history="1">
        <w:r w:rsidR="00472C45" w:rsidRPr="00223632">
          <w:rPr>
            <w:rStyle w:val="charCitHyperlinkAbbrev"/>
          </w:rPr>
          <w:t>ADG code</w:t>
        </w:r>
      </w:hyperlink>
      <w:r w:rsidR="001D793C" w:rsidRPr="00707E10">
        <w:rPr>
          <w:bCs/>
        </w:rPr>
        <w:t>, chapter</w:t>
      </w:r>
      <w:r w:rsidR="00FB3C8F">
        <w:rPr>
          <w:bCs/>
        </w:rPr>
        <w:t> </w:t>
      </w:r>
      <w:r w:rsidR="001D793C" w:rsidRPr="00707E10">
        <w:rPr>
          <w:bCs/>
        </w:rPr>
        <w:t>6.11.</w:t>
      </w:r>
    </w:p>
    <w:p w14:paraId="20D2B3A3" w14:textId="77777777" w:rsidR="0027179B" w:rsidRPr="00707E10" w:rsidRDefault="00017800" w:rsidP="00017800">
      <w:pPr>
        <w:pStyle w:val="Amain"/>
        <w:keepNext/>
      </w:pPr>
      <w:r>
        <w:lastRenderedPageBreak/>
        <w:tab/>
      </w:r>
      <w:r w:rsidR="0065449A" w:rsidRPr="00707E10">
        <w:t>(3)</w:t>
      </w:r>
      <w:r w:rsidR="0065449A" w:rsidRPr="00707E10">
        <w:tab/>
      </w:r>
      <w:r w:rsidR="0027179B" w:rsidRPr="00707E10">
        <w:t>In this section:</w:t>
      </w:r>
    </w:p>
    <w:p w14:paraId="4E423E9E" w14:textId="23CFE10A" w:rsidR="0027179B" w:rsidRPr="00707E10" w:rsidRDefault="0027179B" w:rsidP="0065449A">
      <w:pPr>
        <w:pStyle w:val="aDef"/>
      </w:pPr>
      <w:r w:rsidRPr="0065449A">
        <w:rPr>
          <w:rStyle w:val="charBoldItals"/>
        </w:rPr>
        <w:t>type II segregation device</w:t>
      </w:r>
      <w:r w:rsidRPr="00707E10">
        <w:t xml:space="preserve"> means a device for the segregation of goods mentioned and described as a type II segregation device in the </w:t>
      </w:r>
      <w:hyperlink r:id="rId170" w:tooltip="ADG code" w:history="1">
        <w:r w:rsidR="00472C45" w:rsidRPr="00223632">
          <w:rPr>
            <w:rStyle w:val="charCitHyperlinkAbbrev"/>
          </w:rPr>
          <w:t>ADG code</w:t>
        </w:r>
      </w:hyperlink>
      <w:r w:rsidRPr="00707E10">
        <w:t xml:space="preserve">, chapter 6.11. </w:t>
      </w:r>
    </w:p>
    <w:p w14:paraId="5E691B66" w14:textId="77777777" w:rsidR="001D793C" w:rsidRPr="00707E10" w:rsidRDefault="0065449A" w:rsidP="0065449A">
      <w:pPr>
        <w:pStyle w:val="AH5Sec"/>
        <w:rPr>
          <w:rFonts w:cs="Arial"/>
        </w:rPr>
      </w:pPr>
      <w:bookmarkStart w:id="158" w:name="_Toc190157688"/>
      <w:r w:rsidRPr="00071F1E">
        <w:rPr>
          <w:rStyle w:val="CharSectNo"/>
        </w:rPr>
        <w:t>118</w:t>
      </w:r>
      <w:r w:rsidRPr="00707E10">
        <w:rPr>
          <w:rFonts w:cs="Arial"/>
        </w:rPr>
        <w:tab/>
      </w:r>
      <w:r w:rsidR="001D793C" w:rsidRPr="00707E10">
        <w:t>Approvals—methods of segregation</w:t>
      </w:r>
      <w:bookmarkEnd w:id="158"/>
      <w:r w:rsidR="001D793C" w:rsidRPr="00707E10">
        <w:t xml:space="preserve"> </w:t>
      </w:r>
    </w:p>
    <w:p w14:paraId="014CF665" w14:textId="05FFBBB8" w:rsidR="001D793C" w:rsidRPr="00707E10" w:rsidRDefault="00017800" w:rsidP="00017800">
      <w:pPr>
        <w:pStyle w:val="Amain"/>
      </w:pPr>
      <w:r>
        <w:tab/>
      </w:r>
      <w:r w:rsidR="0065449A" w:rsidRPr="00707E10">
        <w:t>(1)</w:t>
      </w:r>
      <w:r w:rsidR="0065449A" w:rsidRPr="00707E10">
        <w:tab/>
      </w:r>
      <w:r w:rsidR="001D793C" w:rsidRPr="00707E10">
        <w:t>The competent authority</w:t>
      </w:r>
      <w:r w:rsidR="001D793C" w:rsidRPr="00707E10">
        <w:rPr>
          <w:lang w:val="en-GB" w:eastAsia="en-GB"/>
        </w:rPr>
        <w:t xml:space="preserve"> may, on application made in accordance with</w:t>
      </w:r>
      <w:r w:rsidR="001D793C" w:rsidRPr="00707E10">
        <w:rPr>
          <w:sz w:val="22"/>
          <w:szCs w:val="22"/>
          <w:lang w:val="en-GB" w:eastAsia="en-GB"/>
        </w:rPr>
        <w:t xml:space="preserve"> </w:t>
      </w:r>
      <w:r w:rsidR="001D793C" w:rsidRPr="00707E10">
        <w:t xml:space="preserve">section </w:t>
      </w:r>
      <w:r w:rsidR="008E70AB">
        <w:t>175</w:t>
      </w:r>
      <w:r w:rsidR="001D793C" w:rsidRPr="00707E10">
        <w:t xml:space="preserve">, approve a method of segregation not complying with the </w:t>
      </w:r>
      <w:hyperlink r:id="rId171" w:tooltip="ADG code" w:history="1">
        <w:r w:rsidR="00472C45" w:rsidRPr="00223632">
          <w:rPr>
            <w:rStyle w:val="charCitHyperlinkAbbrev"/>
          </w:rPr>
          <w:t>ADG code</w:t>
        </w:r>
      </w:hyperlink>
      <w:r w:rsidR="001D793C" w:rsidRPr="00707E10">
        <w:t>, part 9 for transporting dangerous and incompatible goods, if the authority considers that—</w:t>
      </w:r>
    </w:p>
    <w:p w14:paraId="0095281C" w14:textId="77777777" w:rsidR="001D793C" w:rsidRPr="00707E10" w:rsidRDefault="00017800" w:rsidP="00017800">
      <w:pPr>
        <w:pStyle w:val="Apara"/>
      </w:pPr>
      <w:r>
        <w:tab/>
      </w:r>
      <w:r w:rsidR="0065449A" w:rsidRPr="00707E10">
        <w:t>(a)</w:t>
      </w:r>
      <w:r w:rsidR="0065449A" w:rsidRPr="00707E10">
        <w:tab/>
      </w:r>
      <w:r w:rsidR="001D793C" w:rsidRPr="00707E10">
        <w:t>it is impracticable to segregate the goods by a segregation device, or method of segregatio</w:t>
      </w:r>
      <w:r w:rsidR="00C60773" w:rsidRPr="00707E10">
        <w:t>n, complying with the part; and</w:t>
      </w:r>
    </w:p>
    <w:p w14:paraId="75305C1D" w14:textId="77777777" w:rsidR="001D793C" w:rsidRPr="00707E10" w:rsidRDefault="00017800" w:rsidP="00017800">
      <w:pPr>
        <w:pStyle w:val="Apara"/>
      </w:pPr>
      <w:r>
        <w:tab/>
      </w:r>
      <w:r w:rsidR="0065449A" w:rsidRPr="00707E10">
        <w:t>(b)</w:t>
      </w:r>
      <w:r w:rsidR="0065449A" w:rsidRPr="00707E10">
        <w:tab/>
      </w:r>
      <w:r w:rsidR="001D793C" w:rsidRPr="00707E10">
        <w:t>the risk involved in using the method to transport the goods is not greater than the risk involved in using a device or method complying with the part to transport the goods.</w:t>
      </w:r>
    </w:p>
    <w:p w14:paraId="5B4AB4BD" w14:textId="77777777" w:rsidR="001D793C" w:rsidRPr="00707E10" w:rsidRDefault="00017800" w:rsidP="00017800">
      <w:pPr>
        <w:pStyle w:val="Amain"/>
      </w:pPr>
      <w:r>
        <w:tab/>
      </w:r>
      <w:r w:rsidR="0065449A" w:rsidRPr="00707E10">
        <w:t>(2)</w:t>
      </w:r>
      <w:r w:rsidR="0065449A" w:rsidRPr="00707E10">
        <w:tab/>
      </w:r>
      <w:r w:rsidR="00E058D8" w:rsidRPr="00707E10">
        <w:t>T</w:t>
      </w:r>
      <w:r w:rsidR="001D793C" w:rsidRPr="00707E10">
        <w:t>he competent authority may impose any condition</w:t>
      </w:r>
      <w:r w:rsidR="00E058D8" w:rsidRPr="00707E10">
        <w:t xml:space="preserve"> on the approval it considers</w:t>
      </w:r>
      <w:r w:rsidR="001D793C" w:rsidRPr="00707E10">
        <w:t xml:space="preserve"> necessary for the safe transport of dangerous goods.</w:t>
      </w:r>
    </w:p>
    <w:p w14:paraId="5C048D0D" w14:textId="77777777" w:rsidR="00DC351B" w:rsidRPr="00707E10" w:rsidRDefault="0065449A" w:rsidP="0065449A">
      <w:pPr>
        <w:pStyle w:val="AH5Sec"/>
      </w:pPr>
      <w:bookmarkStart w:id="159" w:name="_Toc190157689"/>
      <w:r w:rsidRPr="00071F1E">
        <w:rPr>
          <w:rStyle w:val="CharSectNo"/>
        </w:rPr>
        <w:t>119</w:t>
      </w:r>
      <w:r w:rsidRPr="00707E10">
        <w:tab/>
      </w:r>
      <w:r w:rsidR="00DC351B" w:rsidRPr="00707E10">
        <w:t>Offence—contravene condition of approval</w:t>
      </w:r>
      <w:bookmarkEnd w:id="159"/>
    </w:p>
    <w:p w14:paraId="35A4161F"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 the person—</w:t>
      </w:r>
    </w:p>
    <w:p w14:paraId="72F17A67" w14:textId="77777777" w:rsidR="001D793C" w:rsidRPr="00707E10" w:rsidRDefault="00017800" w:rsidP="00017800">
      <w:pPr>
        <w:pStyle w:val="Apara"/>
      </w:pPr>
      <w:r>
        <w:tab/>
      </w:r>
      <w:r w:rsidR="0065449A" w:rsidRPr="00707E10">
        <w:t>(a)</w:t>
      </w:r>
      <w:r w:rsidR="0065449A" w:rsidRPr="00707E10">
        <w:tab/>
      </w:r>
      <w:r w:rsidR="001D793C" w:rsidRPr="00707E10">
        <w:t>is given an approval</w:t>
      </w:r>
      <w:r w:rsidR="00DC351B" w:rsidRPr="00707E10">
        <w:t xml:space="preserve"> </w:t>
      </w:r>
      <w:r w:rsidR="0027179B" w:rsidRPr="00707E10">
        <w:t>under section 118</w:t>
      </w:r>
      <w:r w:rsidR="001D793C" w:rsidRPr="00707E10">
        <w:t>; and</w:t>
      </w:r>
    </w:p>
    <w:p w14:paraId="34F1A4C6" w14:textId="77777777" w:rsidR="001D793C" w:rsidRPr="00707E10" w:rsidRDefault="00017800" w:rsidP="00017800">
      <w:pPr>
        <w:pStyle w:val="Apara"/>
        <w:keepNext/>
      </w:pPr>
      <w:r>
        <w:tab/>
      </w:r>
      <w:r w:rsidR="0065449A" w:rsidRPr="00707E10">
        <w:t>(b)</w:t>
      </w:r>
      <w:r w:rsidR="0065449A" w:rsidRPr="00707E10">
        <w:tab/>
      </w:r>
      <w:r w:rsidR="001D793C" w:rsidRPr="00707E10">
        <w:t>contravenes a condition of the approval.</w:t>
      </w:r>
    </w:p>
    <w:p w14:paraId="354B1460" w14:textId="77777777" w:rsidR="001D793C" w:rsidRPr="00707E10" w:rsidRDefault="001D793C" w:rsidP="00017800">
      <w:pPr>
        <w:pStyle w:val="Penalty"/>
        <w:keepNext/>
      </w:pPr>
      <w:r w:rsidRPr="00707E10">
        <w:t>Maximum penalty:  40 penalty units.</w:t>
      </w:r>
    </w:p>
    <w:p w14:paraId="1C59758D" w14:textId="77777777" w:rsidR="001D793C" w:rsidRPr="00707E10" w:rsidRDefault="00017800" w:rsidP="00017800">
      <w:pPr>
        <w:pStyle w:val="Amain"/>
      </w:pPr>
      <w:r>
        <w:tab/>
      </w:r>
      <w:r w:rsidR="0065449A" w:rsidRPr="00707E10">
        <w:t>(2)</w:t>
      </w:r>
      <w:r w:rsidR="0065449A" w:rsidRPr="00707E10">
        <w:tab/>
      </w:r>
      <w:r w:rsidR="001D793C" w:rsidRPr="00707E10">
        <w:t xml:space="preserve">An offence against </w:t>
      </w:r>
      <w:r w:rsidR="008E5363" w:rsidRPr="00707E10">
        <w:t xml:space="preserve">this </w:t>
      </w:r>
      <w:r w:rsidR="0088040D" w:rsidRPr="00707E10">
        <w:t>section</w:t>
      </w:r>
      <w:r w:rsidR="001D793C" w:rsidRPr="00707E10">
        <w:t xml:space="preserve"> is a strict liability offence.</w:t>
      </w:r>
    </w:p>
    <w:p w14:paraId="2EFF716C" w14:textId="77777777" w:rsidR="001D793C" w:rsidRPr="00707E10" w:rsidRDefault="001D793C" w:rsidP="001D793C">
      <w:pPr>
        <w:pStyle w:val="PageBreak"/>
      </w:pPr>
      <w:r w:rsidRPr="00707E10">
        <w:br w:type="page"/>
      </w:r>
    </w:p>
    <w:p w14:paraId="18AF15DA" w14:textId="77777777" w:rsidR="001D793C" w:rsidRPr="00071F1E" w:rsidRDefault="0065449A" w:rsidP="0065449A">
      <w:pPr>
        <w:pStyle w:val="AH1Chapter"/>
      </w:pPr>
      <w:bookmarkStart w:id="160" w:name="_Toc190157690"/>
      <w:r w:rsidRPr="00071F1E">
        <w:rPr>
          <w:rStyle w:val="CharChapNo"/>
        </w:rPr>
        <w:lastRenderedPageBreak/>
        <w:t>Chapter 12</w:t>
      </w:r>
      <w:r w:rsidRPr="00D33C89">
        <w:tab/>
      </w:r>
      <w:r w:rsidR="001D793C" w:rsidRPr="00071F1E">
        <w:rPr>
          <w:rStyle w:val="CharChapText"/>
        </w:rPr>
        <w:t>Bulk transfer of dangerous goods</w:t>
      </w:r>
      <w:bookmarkEnd w:id="160"/>
    </w:p>
    <w:p w14:paraId="0FE608F7" w14:textId="77777777" w:rsidR="001D793C" w:rsidRPr="00071F1E" w:rsidRDefault="0065449A" w:rsidP="0065449A">
      <w:pPr>
        <w:pStyle w:val="AH2Part"/>
      </w:pPr>
      <w:bookmarkStart w:id="161" w:name="_Toc190157691"/>
      <w:r w:rsidRPr="00071F1E">
        <w:rPr>
          <w:rStyle w:val="CharPartNo"/>
        </w:rPr>
        <w:t>Part 12.1</w:t>
      </w:r>
      <w:r w:rsidRPr="00707E10">
        <w:tab/>
      </w:r>
      <w:r w:rsidR="001D793C" w:rsidRPr="00071F1E">
        <w:rPr>
          <w:rStyle w:val="CharPartText"/>
        </w:rPr>
        <w:t>Bulk transfer of dangerous goods—general</w:t>
      </w:r>
      <w:bookmarkEnd w:id="161"/>
    </w:p>
    <w:p w14:paraId="06F2AB20" w14:textId="77777777" w:rsidR="001D793C" w:rsidRPr="00707E10" w:rsidRDefault="0065449A" w:rsidP="0065449A">
      <w:pPr>
        <w:pStyle w:val="AH5Sec"/>
      </w:pPr>
      <w:bookmarkStart w:id="162" w:name="_Toc190157692"/>
      <w:r w:rsidRPr="00071F1E">
        <w:rPr>
          <w:rStyle w:val="CharSectNo"/>
        </w:rPr>
        <w:t>120</w:t>
      </w:r>
      <w:r w:rsidRPr="00707E10">
        <w:tab/>
      </w:r>
      <w:r w:rsidR="001D793C" w:rsidRPr="00707E10">
        <w:t xml:space="preserve">Meaning of </w:t>
      </w:r>
      <w:r w:rsidR="001D793C" w:rsidRPr="001C7AD6">
        <w:rPr>
          <w:rStyle w:val="charItals"/>
        </w:rPr>
        <w:t>bulk transfer</w:t>
      </w:r>
      <w:r w:rsidR="001D793C" w:rsidRPr="00707E10">
        <w:t>—ch 12</w:t>
      </w:r>
      <w:bookmarkEnd w:id="162"/>
      <w:r w:rsidR="001D793C" w:rsidRPr="001C7AD6">
        <w:rPr>
          <w:rStyle w:val="charItals"/>
        </w:rPr>
        <w:t xml:space="preserve"> </w:t>
      </w:r>
    </w:p>
    <w:p w14:paraId="269B915D" w14:textId="77777777" w:rsidR="001D793C" w:rsidRPr="00707E10" w:rsidRDefault="001D793C" w:rsidP="00017800">
      <w:pPr>
        <w:pStyle w:val="Amainreturn"/>
        <w:keepNext/>
      </w:pPr>
      <w:r w:rsidRPr="00707E10">
        <w:t>In this chapter:</w:t>
      </w:r>
    </w:p>
    <w:p w14:paraId="3924731A" w14:textId="77777777" w:rsidR="001D793C" w:rsidRPr="00707E10" w:rsidRDefault="001D793C" w:rsidP="0065449A">
      <w:pPr>
        <w:pStyle w:val="aDef"/>
      </w:pPr>
      <w:r w:rsidRPr="0065449A">
        <w:rPr>
          <w:rStyle w:val="charBoldItals"/>
        </w:rPr>
        <w:t>bulk transfer</w:t>
      </w:r>
      <w:r w:rsidRPr="00707E10">
        <w:t xml:space="preserve"> means the transfer by gravity, pump or pressure differential of liquid, solid or gaseous dangerous goods, by the use of pipework or hose, into or out of a tank vehicle, or into or out of a portable tank, demountable tank, bulk container, pressure drum, tube, MEGC or </w:t>
      </w:r>
      <w:smartTag w:uri="urn:schemas-microsoft-com:office:smarttags" w:element="stockticker">
        <w:r w:rsidRPr="00707E10">
          <w:t>IBC</w:t>
        </w:r>
      </w:smartTag>
      <w:r w:rsidRPr="00707E10">
        <w:t xml:space="preserve"> that is in a vehicle.</w:t>
      </w:r>
    </w:p>
    <w:p w14:paraId="46608FE0" w14:textId="77777777" w:rsidR="001D793C" w:rsidRPr="00707E10" w:rsidRDefault="001D793C" w:rsidP="001D793C">
      <w:pPr>
        <w:pStyle w:val="PageBreak"/>
      </w:pPr>
      <w:r w:rsidRPr="00707E10">
        <w:br w:type="page"/>
      </w:r>
    </w:p>
    <w:p w14:paraId="017C5FA4" w14:textId="77777777" w:rsidR="001D793C" w:rsidRPr="00071F1E" w:rsidRDefault="0065449A" w:rsidP="0065449A">
      <w:pPr>
        <w:pStyle w:val="AH2Part"/>
      </w:pPr>
      <w:bookmarkStart w:id="163" w:name="_Toc190157693"/>
      <w:r w:rsidRPr="00071F1E">
        <w:rPr>
          <w:rStyle w:val="CharPartNo"/>
        </w:rPr>
        <w:lastRenderedPageBreak/>
        <w:t>Part 12.2</w:t>
      </w:r>
      <w:r w:rsidRPr="00D33C89">
        <w:tab/>
      </w:r>
      <w:r w:rsidR="001D793C" w:rsidRPr="00071F1E">
        <w:rPr>
          <w:rStyle w:val="CharPartText"/>
        </w:rPr>
        <w:t>Equipment and transfer</w:t>
      </w:r>
      <w:bookmarkEnd w:id="163"/>
    </w:p>
    <w:p w14:paraId="1B6DD333" w14:textId="77777777" w:rsidR="001D793C" w:rsidRPr="00707E10" w:rsidRDefault="0065449A" w:rsidP="0065449A">
      <w:pPr>
        <w:pStyle w:val="AH5Sec"/>
        <w:rPr>
          <w:b w:val="0"/>
        </w:rPr>
      </w:pPr>
      <w:bookmarkStart w:id="164" w:name="_Toc190157694"/>
      <w:r w:rsidRPr="00071F1E">
        <w:rPr>
          <w:rStyle w:val="CharSectNo"/>
        </w:rPr>
        <w:t>121</w:t>
      </w:r>
      <w:r w:rsidRPr="00707E10">
        <w:tab/>
      </w:r>
      <w:r w:rsidR="001D793C" w:rsidRPr="00707E10">
        <w:t>Offences—transferor—damaged etc hose assembly</w:t>
      </w:r>
      <w:bookmarkEnd w:id="164"/>
      <w:r w:rsidR="001D793C" w:rsidRPr="00707E10">
        <w:t xml:space="preserve"> </w:t>
      </w:r>
    </w:p>
    <w:p w14:paraId="5F4BFCFB"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 the person—</w:t>
      </w:r>
    </w:p>
    <w:p w14:paraId="01350A08" w14:textId="77777777" w:rsidR="001D793C" w:rsidRPr="00707E10" w:rsidRDefault="00017800" w:rsidP="00017800">
      <w:pPr>
        <w:pStyle w:val="Apara"/>
      </w:pPr>
      <w:r>
        <w:tab/>
      </w:r>
      <w:r w:rsidR="0065449A" w:rsidRPr="00707E10">
        <w:t>(a)</w:t>
      </w:r>
      <w:r w:rsidR="0065449A" w:rsidRPr="00707E10">
        <w:tab/>
      </w:r>
      <w:r w:rsidR="001D793C" w:rsidRPr="00707E10">
        <w:t>uses a hose assembly for the bulk transfer of dangerous goods; and</w:t>
      </w:r>
    </w:p>
    <w:p w14:paraId="6ACE92CB" w14:textId="77777777" w:rsidR="001D793C" w:rsidRPr="00707E10" w:rsidRDefault="00017800" w:rsidP="00017800">
      <w:pPr>
        <w:pStyle w:val="Apara"/>
        <w:keepNext/>
      </w:pPr>
      <w:r>
        <w:tab/>
      </w:r>
      <w:r w:rsidR="0065449A" w:rsidRPr="00707E10">
        <w:t>(b)</w:t>
      </w:r>
      <w:r w:rsidR="0065449A" w:rsidRPr="00707E10">
        <w:tab/>
      </w:r>
      <w:r w:rsidR="001D793C" w:rsidRPr="00707E10">
        <w:t>knows, or ought reasonably to know, that the hose assembly is damaged or defective to the extent that it is not safe to use to transfer the goods.</w:t>
      </w:r>
    </w:p>
    <w:p w14:paraId="11E2774D" w14:textId="77777777" w:rsidR="001D793C" w:rsidRPr="00707E10" w:rsidRDefault="001D793C" w:rsidP="00017800">
      <w:pPr>
        <w:pStyle w:val="Penalty"/>
        <w:keepNext/>
      </w:pPr>
      <w:r w:rsidRPr="00707E10">
        <w:t>Maximum penalty:  20 penalty units.</w:t>
      </w:r>
    </w:p>
    <w:p w14:paraId="3807863C" w14:textId="77777777" w:rsidR="001D793C" w:rsidRPr="00707E10" w:rsidRDefault="00017800" w:rsidP="00017800">
      <w:pPr>
        <w:pStyle w:val="Amain"/>
      </w:pPr>
      <w:r>
        <w:tab/>
      </w:r>
      <w:r w:rsidR="0065449A" w:rsidRPr="00707E10">
        <w:t>(2)</w:t>
      </w:r>
      <w:r w:rsidR="0065449A" w:rsidRPr="00707E10">
        <w:tab/>
      </w:r>
      <w:r w:rsidR="001D793C" w:rsidRPr="00707E10">
        <w:t>A person commits an offence if the person—</w:t>
      </w:r>
    </w:p>
    <w:p w14:paraId="13B58DA8" w14:textId="77777777" w:rsidR="001D793C" w:rsidRPr="00707E10" w:rsidRDefault="00017800" w:rsidP="00017800">
      <w:pPr>
        <w:pStyle w:val="Apara"/>
      </w:pPr>
      <w:r>
        <w:tab/>
      </w:r>
      <w:r w:rsidR="0065449A" w:rsidRPr="00707E10">
        <w:t>(a)</w:t>
      </w:r>
      <w:r w:rsidR="0065449A" w:rsidRPr="00707E10">
        <w:tab/>
      </w:r>
      <w:r w:rsidR="001D793C" w:rsidRPr="00707E10">
        <w:t>uses a hose assembly for the bulk transfer of dangerous goods; and</w:t>
      </w:r>
    </w:p>
    <w:p w14:paraId="3708220D" w14:textId="77777777" w:rsidR="001D793C" w:rsidRPr="00707E10" w:rsidRDefault="00017800" w:rsidP="00017800">
      <w:pPr>
        <w:pStyle w:val="Apara"/>
      </w:pPr>
      <w:r>
        <w:tab/>
      </w:r>
      <w:r w:rsidR="0065449A" w:rsidRPr="00707E10">
        <w:t>(b)</w:t>
      </w:r>
      <w:r w:rsidR="0065449A" w:rsidRPr="00707E10">
        <w:tab/>
      </w:r>
      <w:r w:rsidR="001D793C" w:rsidRPr="00707E10">
        <w:t>knows, or ought reasonably to know, that the hose assembly—</w:t>
      </w:r>
    </w:p>
    <w:p w14:paraId="4E0F1328" w14:textId="7D13C425" w:rsidR="001D793C" w:rsidRPr="00707E10" w:rsidRDefault="00017800" w:rsidP="00017800">
      <w:pPr>
        <w:pStyle w:val="Asubpara"/>
      </w:pPr>
      <w:r>
        <w:tab/>
      </w:r>
      <w:r w:rsidR="0065449A" w:rsidRPr="00707E10">
        <w:t>(i)</w:t>
      </w:r>
      <w:r w:rsidR="0065449A" w:rsidRPr="00707E10">
        <w:tab/>
      </w:r>
      <w:r w:rsidR="001D793C" w:rsidRPr="00707E10">
        <w:t xml:space="preserve">has not been constructed, assembled or maintained in accordance with the </w:t>
      </w:r>
      <w:hyperlink r:id="rId172" w:tooltip="ADG code" w:history="1">
        <w:r w:rsidR="00472C45" w:rsidRPr="00223632">
          <w:rPr>
            <w:rStyle w:val="charCitHyperlinkAbbrev"/>
          </w:rPr>
          <w:t>ADG code</w:t>
        </w:r>
      </w:hyperlink>
      <w:r w:rsidR="001D793C" w:rsidRPr="00707E10">
        <w:t>, chapter 10.1; or</w:t>
      </w:r>
    </w:p>
    <w:p w14:paraId="335EB57B" w14:textId="77777777" w:rsidR="001D793C" w:rsidRPr="00707E10" w:rsidRDefault="00017800" w:rsidP="00017800">
      <w:pPr>
        <w:pStyle w:val="Asubpara"/>
      </w:pPr>
      <w:r>
        <w:tab/>
      </w:r>
      <w:r w:rsidR="0065449A" w:rsidRPr="00707E10">
        <w:t>(ii)</w:t>
      </w:r>
      <w:r w:rsidR="0065449A" w:rsidRPr="00707E10">
        <w:tab/>
      </w:r>
      <w:r w:rsidR="001D793C" w:rsidRPr="00707E10">
        <w:t>has not been inspected or tested at the intervals, or in the way, required under the chapter; or</w:t>
      </w:r>
    </w:p>
    <w:p w14:paraId="53650241" w14:textId="77777777" w:rsidR="001D793C" w:rsidRPr="00707E10" w:rsidRDefault="00017800" w:rsidP="00017800">
      <w:pPr>
        <w:pStyle w:val="Asubpara"/>
        <w:keepNext/>
      </w:pPr>
      <w:r>
        <w:tab/>
      </w:r>
      <w:r w:rsidR="0065449A" w:rsidRPr="00707E10">
        <w:t>(iii)</w:t>
      </w:r>
      <w:r w:rsidR="0065449A" w:rsidRPr="00707E10">
        <w:tab/>
      </w:r>
      <w:r w:rsidR="001D793C" w:rsidRPr="00707E10">
        <w:t>did not satisfy a test under the chapter.</w:t>
      </w:r>
    </w:p>
    <w:p w14:paraId="651457E5" w14:textId="77777777" w:rsidR="001D793C" w:rsidRPr="00707E10" w:rsidRDefault="001D793C" w:rsidP="00017800">
      <w:pPr>
        <w:pStyle w:val="Penalty"/>
        <w:keepNext/>
      </w:pPr>
      <w:r w:rsidRPr="00707E10">
        <w:t>Maximum penalty:  40 penalty units.</w:t>
      </w:r>
    </w:p>
    <w:p w14:paraId="587CD5B0" w14:textId="77777777" w:rsidR="001D793C" w:rsidRPr="00707E10" w:rsidRDefault="0065449A" w:rsidP="0065449A">
      <w:pPr>
        <w:pStyle w:val="AH5Sec"/>
        <w:rPr>
          <w:b w:val="0"/>
        </w:rPr>
      </w:pPr>
      <w:bookmarkStart w:id="165" w:name="_Toc190157695"/>
      <w:r w:rsidRPr="00071F1E">
        <w:rPr>
          <w:rStyle w:val="CharSectNo"/>
        </w:rPr>
        <w:t>122</w:t>
      </w:r>
      <w:r w:rsidRPr="00707E10">
        <w:tab/>
      </w:r>
      <w:r w:rsidR="001D793C" w:rsidRPr="00707E10">
        <w:t>Offences—transferor—duties in relation to bulk transfer</w:t>
      </w:r>
      <w:bookmarkEnd w:id="165"/>
      <w:r w:rsidR="001D793C" w:rsidRPr="00707E10">
        <w:rPr>
          <w:b w:val="0"/>
        </w:rPr>
        <w:t xml:space="preserve"> </w:t>
      </w:r>
    </w:p>
    <w:p w14:paraId="481EB78C"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 the person—</w:t>
      </w:r>
    </w:p>
    <w:p w14:paraId="5D74644D" w14:textId="77777777" w:rsidR="001D793C" w:rsidRPr="00707E10" w:rsidRDefault="00017800" w:rsidP="00017800">
      <w:pPr>
        <w:pStyle w:val="Apara"/>
      </w:pPr>
      <w:r>
        <w:tab/>
      </w:r>
      <w:r w:rsidR="0065449A" w:rsidRPr="00707E10">
        <w:t>(a)</w:t>
      </w:r>
      <w:r w:rsidR="0065449A" w:rsidRPr="00707E10">
        <w:tab/>
      </w:r>
      <w:r w:rsidR="001D793C" w:rsidRPr="00707E10">
        <w:t>is engaged in the bulk transfer of dangerous goods; and</w:t>
      </w:r>
    </w:p>
    <w:p w14:paraId="2533C934" w14:textId="77777777" w:rsidR="00BD7ED4" w:rsidRPr="002E5DBE" w:rsidRDefault="00BD7ED4" w:rsidP="00BD7ED4">
      <w:pPr>
        <w:pStyle w:val="Apara"/>
      </w:pPr>
      <w:r w:rsidRPr="002E5DBE">
        <w:tab/>
        <w:t>(b)</w:t>
      </w:r>
      <w:r w:rsidRPr="002E5DBE">
        <w:tab/>
        <w:t>fails to ensure that the goods are transferred—</w:t>
      </w:r>
    </w:p>
    <w:p w14:paraId="4EBAA010" w14:textId="388C3C66" w:rsidR="00BD7ED4" w:rsidRPr="002E5DBE" w:rsidRDefault="00BD7ED4" w:rsidP="00BD7ED4">
      <w:pPr>
        <w:pStyle w:val="Asubpara"/>
      </w:pPr>
      <w:r w:rsidRPr="002E5DBE">
        <w:tab/>
        <w:t>(i)</w:t>
      </w:r>
      <w:r w:rsidRPr="002E5DBE">
        <w:tab/>
        <w:t xml:space="preserve">in accordance with the </w:t>
      </w:r>
      <w:hyperlink r:id="rId173" w:tooltip="ADG code" w:history="1">
        <w:r w:rsidR="00472C45" w:rsidRPr="00223632">
          <w:rPr>
            <w:rStyle w:val="charCitHyperlinkAbbrev"/>
          </w:rPr>
          <w:t>ADG code</w:t>
        </w:r>
      </w:hyperlink>
      <w:r w:rsidRPr="002E5DBE">
        <w:t>, chapter 10.2; and</w:t>
      </w:r>
    </w:p>
    <w:p w14:paraId="689B6D49" w14:textId="77777777" w:rsidR="00BD7ED4" w:rsidRPr="002E5DBE" w:rsidRDefault="00BD7ED4" w:rsidP="00CF38F4">
      <w:pPr>
        <w:pStyle w:val="Asubpara"/>
        <w:keepNext/>
      </w:pPr>
      <w:r w:rsidRPr="002E5DBE">
        <w:lastRenderedPageBreak/>
        <w:tab/>
        <w:t>(ii)</w:t>
      </w:r>
      <w:r w:rsidRPr="002E5DBE">
        <w:tab/>
        <w:t>in a way that—</w:t>
      </w:r>
    </w:p>
    <w:p w14:paraId="2DBC83CE" w14:textId="77777777" w:rsidR="00BD7ED4" w:rsidRPr="002E5DBE" w:rsidRDefault="00BD7ED4" w:rsidP="00BD7ED4">
      <w:pPr>
        <w:pStyle w:val="Asubsubpara"/>
      </w:pPr>
      <w:r w:rsidRPr="002E5DBE">
        <w:tab/>
        <w:t>(A)</w:t>
      </w:r>
      <w:r w:rsidRPr="002E5DBE">
        <w:tab/>
        <w:t>eliminates risk; and</w:t>
      </w:r>
    </w:p>
    <w:p w14:paraId="34193A19" w14:textId="77777777" w:rsidR="00BD7ED4" w:rsidRPr="002E5DBE" w:rsidRDefault="00BD7ED4" w:rsidP="00BD7ED4">
      <w:pPr>
        <w:pStyle w:val="Asubsubpara"/>
      </w:pPr>
      <w:r w:rsidRPr="002E5DBE">
        <w:tab/>
        <w:t>(B)</w:t>
      </w:r>
      <w:r w:rsidRPr="002E5DBE">
        <w:tab/>
        <w:t>if it is not possible to eliminate risk—minimises risk to the maximum extent that is practicable.</w:t>
      </w:r>
    </w:p>
    <w:p w14:paraId="6F01BF4F" w14:textId="77777777" w:rsidR="001D793C" w:rsidRPr="00707E10" w:rsidRDefault="001D793C" w:rsidP="00017800">
      <w:pPr>
        <w:pStyle w:val="Penalty"/>
        <w:keepNext/>
      </w:pPr>
      <w:r w:rsidRPr="00707E10">
        <w:t>Maximum penalty:  20 penalty units.</w:t>
      </w:r>
    </w:p>
    <w:p w14:paraId="31151F61" w14:textId="77777777" w:rsidR="001D793C" w:rsidRPr="00707E10" w:rsidRDefault="00017800" w:rsidP="00017800">
      <w:pPr>
        <w:pStyle w:val="Amain"/>
      </w:pPr>
      <w:r>
        <w:tab/>
      </w:r>
      <w:r w:rsidR="0065449A" w:rsidRPr="00707E10">
        <w:t>(2)</w:t>
      </w:r>
      <w:r w:rsidR="0065449A" w:rsidRPr="00707E10">
        <w:tab/>
      </w:r>
      <w:r w:rsidR="001D793C" w:rsidRPr="00707E10">
        <w:t>A person commits an offence if the person—</w:t>
      </w:r>
    </w:p>
    <w:p w14:paraId="12619273" w14:textId="77777777" w:rsidR="001D793C" w:rsidRPr="00707E10" w:rsidRDefault="00017800" w:rsidP="00017800">
      <w:pPr>
        <w:pStyle w:val="Apara"/>
      </w:pPr>
      <w:r>
        <w:tab/>
      </w:r>
      <w:r w:rsidR="0065449A" w:rsidRPr="00707E10">
        <w:t>(a)</w:t>
      </w:r>
      <w:r w:rsidR="0065449A" w:rsidRPr="00707E10">
        <w:tab/>
      </w:r>
      <w:r w:rsidR="001D793C" w:rsidRPr="00707E10">
        <w:t>is engaged in the bulk transfer of dangerous goods; and</w:t>
      </w:r>
    </w:p>
    <w:p w14:paraId="443C00D2" w14:textId="77777777" w:rsidR="001D793C" w:rsidRPr="00707E10" w:rsidRDefault="00017800" w:rsidP="00017800">
      <w:pPr>
        <w:pStyle w:val="Apara"/>
      </w:pPr>
      <w:r>
        <w:tab/>
      </w:r>
      <w:r w:rsidR="0065449A" w:rsidRPr="00707E10">
        <w:t>(b)</w:t>
      </w:r>
      <w:r w:rsidR="0065449A" w:rsidRPr="00707E10">
        <w:tab/>
      </w:r>
      <w:r w:rsidR="001D793C" w:rsidRPr="00707E10">
        <w:t>knows, or ought reasonably to know, that—</w:t>
      </w:r>
    </w:p>
    <w:p w14:paraId="4CF85739" w14:textId="77777777" w:rsidR="001D793C" w:rsidRPr="00707E10" w:rsidRDefault="00017800" w:rsidP="00017800">
      <w:pPr>
        <w:pStyle w:val="Asubpara"/>
      </w:pPr>
      <w:r>
        <w:tab/>
      </w:r>
      <w:r w:rsidR="0065449A" w:rsidRPr="00707E10">
        <w:t>(i)</w:t>
      </w:r>
      <w:r w:rsidR="0065449A" w:rsidRPr="00707E10">
        <w:tab/>
      </w:r>
      <w:r w:rsidR="001D793C" w:rsidRPr="00707E10">
        <w:rPr>
          <w:lang w:val="en-US"/>
        </w:rPr>
        <w:t>the receiving receptacle or the transfer equipment is incompatible with the dangerous goods; or</w:t>
      </w:r>
    </w:p>
    <w:p w14:paraId="6E3704DD" w14:textId="77777777" w:rsidR="001D793C" w:rsidRPr="00707E10" w:rsidRDefault="00017800" w:rsidP="00017800">
      <w:pPr>
        <w:pStyle w:val="Asubpara"/>
        <w:keepNext/>
      </w:pPr>
      <w:r>
        <w:tab/>
      </w:r>
      <w:r w:rsidR="0065449A" w:rsidRPr="00707E10">
        <w:t>(ii)</w:t>
      </w:r>
      <w:r w:rsidR="0065449A" w:rsidRPr="00707E10">
        <w:tab/>
      </w:r>
      <w:r w:rsidR="001D793C" w:rsidRPr="00707E10">
        <w:rPr>
          <w:lang w:val="en-US"/>
        </w:rPr>
        <w:t>the receptacle contains incompatible goods.</w:t>
      </w:r>
    </w:p>
    <w:p w14:paraId="4FC28659" w14:textId="77777777" w:rsidR="001D793C" w:rsidRPr="00707E10" w:rsidRDefault="001D793C" w:rsidP="00017800">
      <w:pPr>
        <w:pStyle w:val="Penalty"/>
        <w:keepNext/>
      </w:pPr>
      <w:r w:rsidRPr="00707E10">
        <w:t>Maximum penalty:  20 penalty units.</w:t>
      </w:r>
    </w:p>
    <w:p w14:paraId="74A8EC1B" w14:textId="77777777" w:rsidR="001D793C" w:rsidRPr="00707E10" w:rsidRDefault="00017800" w:rsidP="00017800">
      <w:pPr>
        <w:pStyle w:val="Amain"/>
      </w:pPr>
      <w:r>
        <w:tab/>
      </w:r>
      <w:r w:rsidR="0065449A" w:rsidRPr="00707E10">
        <w:t>(3)</w:t>
      </w:r>
      <w:r w:rsidR="0065449A" w:rsidRPr="00707E10">
        <w:tab/>
      </w:r>
      <w:r w:rsidR="001D793C" w:rsidRPr="00707E10">
        <w:t>A person commits an offence if—</w:t>
      </w:r>
    </w:p>
    <w:p w14:paraId="0F76B79B" w14:textId="77777777" w:rsidR="001D793C" w:rsidRPr="00707E10" w:rsidRDefault="00017800" w:rsidP="00017800">
      <w:pPr>
        <w:pStyle w:val="Apara"/>
      </w:pPr>
      <w:r>
        <w:tab/>
      </w:r>
      <w:r w:rsidR="0065449A" w:rsidRPr="00707E10">
        <w:t>(a)</w:t>
      </w:r>
      <w:r w:rsidR="0065449A" w:rsidRPr="00707E10">
        <w:tab/>
      </w:r>
      <w:r w:rsidR="001D793C" w:rsidRPr="00707E10">
        <w:t>the person is engaged in the bulk transfer of dangerous goods; and</w:t>
      </w:r>
    </w:p>
    <w:p w14:paraId="586E6915" w14:textId="77777777" w:rsidR="001D793C" w:rsidRPr="00707E10" w:rsidRDefault="00017800" w:rsidP="00017800">
      <w:pPr>
        <w:pStyle w:val="Apara"/>
      </w:pPr>
      <w:r>
        <w:tab/>
      </w:r>
      <w:r w:rsidR="0065449A" w:rsidRPr="00707E10">
        <w:t>(b)</w:t>
      </w:r>
      <w:r w:rsidR="0065449A" w:rsidRPr="00707E10">
        <w:tab/>
      </w:r>
      <w:r w:rsidR="001D793C" w:rsidRPr="00707E10">
        <w:t>during the transfer, dangerous goods leak, spill or accidentally escape; and</w:t>
      </w:r>
    </w:p>
    <w:p w14:paraId="1EC2382D" w14:textId="77777777" w:rsidR="001D793C" w:rsidRPr="00707E10" w:rsidRDefault="00017800" w:rsidP="00017800">
      <w:pPr>
        <w:pStyle w:val="Apara"/>
      </w:pPr>
      <w:r>
        <w:tab/>
      </w:r>
      <w:r w:rsidR="0065449A" w:rsidRPr="00707E10">
        <w:t>(c)</w:t>
      </w:r>
      <w:r w:rsidR="0065449A" w:rsidRPr="00707E10">
        <w:tab/>
      </w:r>
      <w:r w:rsidR="001D793C" w:rsidRPr="00707E10">
        <w:t>the person fails to—</w:t>
      </w:r>
    </w:p>
    <w:p w14:paraId="1BF1DF41" w14:textId="77777777" w:rsidR="001D793C" w:rsidRPr="00707E10" w:rsidRDefault="00017800" w:rsidP="00017800">
      <w:pPr>
        <w:pStyle w:val="Asubpara"/>
      </w:pPr>
      <w:r>
        <w:tab/>
      </w:r>
      <w:r w:rsidR="0065449A" w:rsidRPr="00707E10">
        <w:t>(i)</w:t>
      </w:r>
      <w:r w:rsidR="0065449A" w:rsidRPr="00707E10">
        <w:tab/>
      </w:r>
      <w:r w:rsidR="001D793C" w:rsidRPr="00707E10">
        <w:t xml:space="preserve">immediately stop transferring the goods; </w:t>
      </w:r>
      <w:r w:rsidR="00E17004" w:rsidRPr="00707E10">
        <w:t>or</w:t>
      </w:r>
    </w:p>
    <w:p w14:paraId="290E9057" w14:textId="77777777" w:rsidR="001D793C" w:rsidRPr="00707E10" w:rsidRDefault="00017800" w:rsidP="00017800">
      <w:pPr>
        <w:pStyle w:val="Asubpara"/>
      </w:pPr>
      <w:r>
        <w:tab/>
      </w:r>
      <w:r w:rsidR="0065449A" w:rsidRPr="00707E10">
        <w:t>(ii)</w:t>
      </w:r>
      <w:r w:rsidR="0065449A" w:rsidRPr="00707E10">
        <w:tab/>
      </w:r>
      <w:r w:rsidR="001D793C" w:rsidRPr="00707E10">
        <w:t xml:space="preserve">take all practicable steps to </w:t>
      </w:r>
      <w:r w:rsidR="00BE59C5" w:rsidRPr="00707E10">
        <w:t>avoid</w:t>
      </w:r>
      <w:r w:rsidR="001D793C" w:rsidRPr="00707E10">
        <w:t xml:space="preserve">, eliminate or minimise risk; </w:t>
      </w:r>
      <w:r w:rsidR="00E17004" w:rsidRPr="00707E10">
        <w:t>or</w:t>
      </w:r>
    </w:p>
    <w:p w14:paraId="2EC41746" w14:textId="77777777" w:rsidR="001D793C" w:rsidRPr="00707E10" w:rsidRDefault="00017800" w:rsidP="00017800">
      <w:pPr>
        <w:pStyle w:val="Asubpara"/>
        <w:keepNext/>
      </w:pPr>
      <w:r>
        <w:tab/>
      </w:r>
      <w:r w:rsidR="0065449A" w:rsidRPr="00707E10">
        <w:t>(iii)</w:t>
      </w:r>
      <w:r w:rsidR="0065449A" w:rsidRPr="00707E10">
        <w:tab/>
      </w:r>
      <w:r w:rsidR="001D793C" w:rsidRPr="00707E10">
        <w:t>not start transferring the goods again until the conditions causing the leak, spill or escape have been rectified.</w:t>
      </w:r>
    </w:p>
    <w:p w14:paraId="33BD9EB7" w14:textId="77777777" w:rsidR="001D793C" w:rsidRPr="00707E10" w:rsidRDefault="001D793C" w:rsidP="00017800">
      <w:pPr>
        <w:pStyle w:val="Penalty"/>
        <w:keepNext/>
      </w:pPr>
      <w:r w:rsidRPr="00707E10">
        <w:t>Maximum penalty:  20 penalty units.</w:t>
      </w:r>
    </w:p>
    <w:p w14:paraId="0C7E947F" w14:textId="77777777" w:rsidR="00D62B0F" w:rsidRPr="00707E10" w:rsidRDefault="00017800" w:rsidP="00017800">
      <w:pPr>
        <w:pStyle w:val="Amain"/>
      </w:pPr>
      <w:r>
        <w:tab/>
      </w:r>
      <w:r w:rsidR="0065449A" w:rsidRPr="00707E10">
        <w:t>(4)</w:t>
      </w:r>
      <w:r w:rsidR="0065449A" w:rsidRPr="00707E10">
        <w:tab/>
      </w:r>
      <w:r w:rsidR="00D62B0F" w:rsidRPr="00707E10">
        <w:t xml:space="preserve">An offence against </w:t>
      </w:r>
      <w:r w:rsidR="00992DCE">
        <w:t xml:space="preserve">subsection (1) or (3) </w:t>
      </w:r>
      <w:r w:rsidR="00D62B0F" w:rsidRPr="00707E10">
        <w:t xml:space="preserve"> is a strict liability offence.</w:t>
      </w:r>
    </w:p>
    <w:p w14:paraId="6F138095" w14:textId="77777777" w:rsidR="001D793C" w:rsidRPr="00707E10" w:rsidRDefault="00017800" w:rsidP="00017800">
      <w:pPr>
        <w:pStyle w:val="Amain"/>
      </w:pPr>
      <w:r>
        <w:lastRenderedPageBreak/>
        <w:tab/>
      </w:r>
      <w:r w:rsidR="0065449A" w:rsidRPr="00707E10">
        <w:t>(5)</w:t>
      </w:r>
      <w:r w:rsidR="0065449A" w:rsidRPr="00707E10">
        <w:tab/>
      </w:r>
      <w:r w:rsidR="001D793C" w:rsidRPr="00707E10">
        <w:t xml:space="preserve">It is a defence to a prosecution for an offence against </w:t>
      </w:r>
      <w:r w:rsidR="00992DCE">
        <w:t>subsection (1)</w:t>
      </w:r>
      <w:r w:rsidR="001D793C" w:rsidRPr="00707E10">
        <w:t xml:space="preserve"> if the defendant proves that the defendant complied with the subsection as far as practicable.</w:t>
      </w:r>
    </w:p>
    <w:p w14:paraId="48C1C2F5" w14:textId="77777777" w:rsidR="001D793C" w:rsidRPr="00707E10" w:rsidRDefault="0065449A" w:rsidP="0065449A">
      <w:pPr>
        <w:pStyle w:val="AH5Sec"/>
        <w:rPr>
          <w:b w:val="0"/>
        </w:rPr>
      </w:pPr>
      <w:bookmarkStart w:id="166" w:name="_Toc190157696"/>
      <w:r w:rsidRPr="00071F1E">
        <w:rPr>
          <w:rStyle w:val="CharSectNo"/>
        </w:rPr>
        <w:t>123</w:t>
      </w:r>
      <w:r w:rsidRPr="00707E10">
        <w:tab/>
      </w:r>
      <w:r w:rsidR="001D793C" w:rsidRPr="00707E10">
        <w:t>Offence—occupier—duties in relation to hose assembly</w:t>
      </w:r>
      <w:bookmarkEnd w:id="166"/>
      <w:r w:rsidR="001D793C" w:rsidRPr="00707E10">
        <w:t xml:space="preserve"> </w:t>
      </w:r>
    </w:p>
    <w:p w14:paraId="4C6116C2"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 the person—</w:t>
      </w:r>
    </w:p>
    <w:p w14:paraId="43B2DD94" w14:textId="77777777" w:rsidR="001D793C" w:rsidRPr="00707E10" w:rsidRDefault="00017800" w:rsidP="00017800">
      <w:pPr>
        <w:pStyle w:val="Apara"/>
      </w:pPr>
      <w:r>
        <w:tab/>
      </w:r>
      <w:r w:rsidR="0065449A" w:rsidRPr="00707E10">
        <w:t>(a)</w:t>
      </w:r>
      <w:r w:rsidR="0065449A" w:rsidRPr="00707E10">
        <w:tab/>
      </w:r>
      <w:r w:rsidR="001D793C" w:rsidRPr="00707E10">
        <w:t>is the occupier of premises where the bulk transfer of dangerous goods happens; and</w:t>
      </w:r>
    </w:p>
    <w:p w14:paraId="3FEB4D15" w14:textId="77777777" w:rsidR="001D793C" w:rsidRPr="00707E10" w:rsidRDefault="00017800" w:rsidP="00017800">
      <w:pPr>
        <w:pStyle w:val="Apara"/>
      </w:pPr>
      <w:r>
        <w:tab/>
      </w:r>
      <w:r w:rsidR="0065449A" w:rsidRPr="00707E10">
        <w:t>(b)</w:t>
      </w:r>
      <w:r w:rsidR="0065449A" w:rsidRPr="00707E10">
        <w:tab/>
      </w:r>
      <w:r w:rsidR="001D793C" w:rsidRPr="00707E10">
        <w:t>fails to ensure that any hose assembly on the premises that is used, or that is intended to be used, for the transfer (other than a hose assembly brought onto the premises on the vehicle involved in the transfer)—</w:t>
      </w:r>
    </w:p>
    <w:p w14:paraId="40F9020F" w14:textId="5150F617" w:rsidR="001D793C" w:rsidRPr="00707E10" w:rsidRDefault="00017800" w:rsidP="00017800">
      <w:pPr>
        <w:pStyle w:val="Asubpara"/>
      </w:pPr>
      <w:r>
        <w:tab/>
      </w:r>
      <w:r w:rsidR="0065449A" w:rsidRPr="00707E10">
        <w:t>(i)</w:t>
      </w:r>
      <w:r w:rsidR="0065449A" w:rsidRPr="00707E10">
        <w:tab/>
      </w:r>
      <w:r w:rsidR="001D793C" w:rsidRPr="00707E10">
        <w:t xml:space="preserve">has been constructed, assembled and maintained in accordance with the </w:t>
      </w:r>
      <w:hyperlink r:id="rId174" w:tooltip="ADG code" w:history="1">
        <w:r w:rsidR="00472C45" w:rsidRPr="00223632">
          <w:rPr>
            <w:rStyle w:val="charCitHyperlinkAbbrev"/>
          </w:rPr>
          <w:t>ADG code</w:t>
        </w:r>
      </w:hyperlink>
      <w:r w:rsidR="001D793C" w:rsidRPr="00707E10">
        <w:t>, chapter 10.1; and</w:t>
      </w:r>
    </w:p>
    <w:p w14:paraId="2BD0D4B7" w14:textId="77777777" w:rsidR="001D793C" w:rsidRPr="00707E10" w:rsidRDefault="00017800" w:rsidP="00017800">
      <w:pPr>
        <w:pStyle w:val="Asubpara"/>
      </w:pPr>
      <w:r>
        <w:tab/>
      </w:r>
      <w:r w:rsidR="0065449A" w:rsidRPr="00707E10">
        <w:t>(ii)</w:t>
      </w:r>
      <w:r w:rsidR="0065449A" w:rsidRPr="00707E10">
        <w:tab/>
      </w:r>
      <w:r w:rsidR="001D793C" w:rsidRPr="00707E10">
        <w:t>has been inspected and tested at the intervals, and in the way, required under the chapter; and</w:t>
      </w:r>
    </w:p>
    <w:p w14:paraId="057D2D1A" w14:textId="77777777" w:rsidR="001D793C" w:rsidRPr="00707E10" w:rsidRDefault="00017800" w:rsidP="00017800">
      <w:pPr>
        <w:pStyle w:val="Asubpara"/>
        <w:keepNext/>
      </w:pPr>
      <w:r>
        <w:tab/>
      </w:r>
      <w:r w:rsidR="0065449A" w:rsidRPr="00707E10">
        <w:t>(iii)</w:t>
      </w:r>
      <w:r w:rsidR="0065449A" w:rsidRPr="00707E10">
        <w:tab/>
      </w:r>
      <w:r w:rsidR="001D793C" w:rsidRPr="00707E10">
        <w:t>satisfies each test under the chapter.</w:t>
      </w:r>
    </w:p>
    <w:p w14:paraId="2E37EFE6" w14:textId="77777777" w:rsidR="001D793C" w:rsidRPr="00707E10" w:rsidRDefault="001D793C" w:rsidP="00017800">
      <w:pPr>
        <w:pStyle w:val="Penalty"/>
        <w:keepNext/>
      </w:pPr>
      <w:r w:rsidRPr="00707E10">
        <w:t>Maximum penalty:  20 penalty units.</w:t>
      </w:r>
    </w:p>
    <w:p w14:paraId="32FB1FE6" w14:textId="77777777" w:rsidR="00D62B0F" w:rsidRPr="00707E10" w:rsidRDefault="00017800" w:rsidP="00017800">
      <w:pPr>
        <w:pStyle w:val="Amain"/>
      </w:pPr>
      <w:r>
        <w:tab/>
      </w:r>
      <w:r w:rsidR="0065449A" w:rsidRPr="00707E10">
        <w:t>(2)</w:t>
      </w:r>
      <w:r w:rsidR="0065449A" w:rsidRPr="00707E10">
        <w:tab/>
      </w:r>
      <w:r w:rsidR="00D62B0F" w:rsidRPr="00707E10">
        <w:t>An offence against this section is a strict liability offence.</w:t>
      </w:r>
    </w:p>
    <w:p w14:paraId="6703901F" w14:textId="77777777" w:rsidR="001D793C" w:rsidRPr="00707E10" w:rsidRDefault="0065449A" w:rsidP="0065449A">
      <w:pPr>
        <w:pStyle w:val="AH5Sec"/>
        <w:rPr>
          <w:b w:val="0"/>
        </w:rPr>
      </w:pPr>
      <w:bookmarkStart w:id="167" w:name="_Toc190157697"/>
      <w:r w:rsidRPr="00071F1E">
        <w:rPr>
          <w:rStyle w:val="CharSectNo"/>
        </w:rPr>
        <w:t>124</w:t>
      </w:r>
      <w:r w:rsidRPr="00707E10">
        <w:tab/>
      </w:r>
      <w:r w:rsidR="001D793C" w:rsidRPr="00707E10">
        <w:t>Offence—occupier—duties in relation to bulk transfer</w:t>
      </w:r>
      <w:bookmarkEnd w:id="167"/>
      <w:r w:rsidR="001D793C" w:rsidRPr="00707E10">
        <w:rPr>
          <w:b w:val="0"/>
        </w:rPr>
        <w:t xml:space="preserve"> </w:t>
      </w:r>
    </w:p>
    <w:p w14:paraId="0EBCDFBD"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 the person—</w:t>
      </w:r>
    </w:p>
    <w:p w14:paraId="7EE00D67" w14:textId="77777777" w:rsidR="001D793C" w:rsidRPr="00707E10" w:rsidRDefault="00017800" w:rsidP="00017800">
      <w:pPr>
        <w:pStyle w:val="Apara"/>
      </w:pPr>
      <w:r>
        <w:tab/>
      </w:r>
      <w:r w:rsidR="0065449A" w:rsidRPr="00707E10">
        <w:t>(a)</w:t>
      </w:r>
      <w:r w:rsidR="0065449A" w:rsidRPr="00707E10">
        <w:tab/>
      </w:r>
      <w:r w:rsidR="001D793C" w:rsidRPr="00707E10">
        <w:t>is the occupier of premises where the bulk transfer of dangerous goods happens; and</w:t>
      </w:r>
    </w:p>
    <w:p w14:paraId="746F2E03" w14:textId="77777777" w:rsidR="001D793C" w:rsidRPr="00707E10" w:rsidRDefault="00017800" w:rsidP="00017800">
      <w:pPr>
        <w:pStyle w:val="Apara"/>
      </w:pPr>
      <w:r>
        <w:tab/>
      </w:r>
      <w:r w:rsidR="0065449A" w:rsidRPr="00707E10">
        <w:t>(b)</w:t>
      </w:r>
      <w:r w:rsidR="0065449A" w:rsidRPr="00707E10">
        <w:tab/>
      </w:r>
      <w:r w:rsidR="001D793C" w:rsidRPr="00707E10">
        <w:t>fails to ensure that the goods are transferred—</w:t>
      </w:r>
    </w:p>
    <w:p w14:paraId="33397B83" w14:textId="04FE0040" w:rsidR="0069734E" w:rsidRPr="002E5DBE" w:rsidRDefault="0069734E" w:rsidP="0069734E">
      <w:pPr>
        <w:pStyle w:val="Asubpara"/>
      </w:pPr>
      <w:r w:rsidRPr="002E5DBE">
        <w:tab/>
        <w:t>(i)</w:t>
      </w:r>
      <w:r w:rsidRPr="002E5DBE">
        <w:tab/>
        <w:t xml:space="preserve">in accordance with the </w:t>
      </w:r>
      <w:hyperlink r:id="rId175" w:tooltip="ADG code" w:history="1">
        <w:r w:rsidR="00472C45" w:rsidRPr="00223632">
          <w:rPr>
            <w:rStyle w:val="charCitHyperlinkAbbrev"/>
          </w:rPr>
          <w:t>ADG code</w:t>
        </w:r>
      </w:hyperlink>
      <w:r w:rsidRPr="002E5DBE">
        <w:t>, chapter 10.2; and</w:t>
      </w:r>
    </w:p>
    <w:p w14:paraId="3F8A7CCA" w14:textId="77777777" w:rsidR="001D793C" w:rsidRPr="00707E10" w:rsidRDefault="00017800" w:rsidP="00017800">
      <w:pPr>
        <w:pStyle w:val="Asubpara"/>
        <w:keepNext/>
      </w:pPr>
      <w:r>
        <w:lastRenderedPageBreak/>
        <w:tab/>
      </w:r>
      <w:r w:rsidR="0065449A" w:rsidRPr="00707E10">
        <w:t>(ii)</w:t>
      </w:r>
      <w:r w:rsidR="0065449A" w:rsidRPr="00707E10">
        <w:tab/>
      </w:r>
      <w:r w:rsidR="001D793C" w:rsidRPr="00707E10">
        <w:t xml:space="preserve">in a way that </w:t>
      </w:r>
      <w:r w:rsidR="00BE59C5" w:rsidRPr="00707E10">
        <w:t>avoid</w:t>
      </w:r>
      <w:r w:rsidR="001D793C" w:rsidRPr="00707E10">
        <w:t>s, eliminates or minimises risk.</w:t>
      </w:r>
    </w:p>
    <w:p w14:paraId="3EE21711" w14:textId="77777777" w:rsidR="001D793C" w:rsidRPr="00707E10" w:rsidRDefault="001D793C" w:rsidP="00017800">
      <w:pPr>
        <w:pStyle w:val="Penalty"/>
        <w:keepNext/>
      </w:pPr>
      <w:r w:rsidRPr="00707E10">
        <w:t>Maximum penalty:  40 penalty units.</w:t>
      </w:r>
    </w:p>
    <w:p w14:paraId="029BBE2C" w14:textId="77777777" w:rsidR="00D62B0F" w:rsidRPr="00707E10" w:rsidRDefault="00017800" w:rsidP="00017800">
      <w:pPr>
        <w:pStyle w:val="Amain"/>
      </w:pPr>
      <w:r>
        <w:tab/>
      </w:r>
      <w:r w:rsidR="0065449A" w:rsidRPr="00707E10">
        <w:t>(2)</w:t>
      </w:r>
      <w:r w:rsidR="0065449A" w:rsidRPr="00707E10">
        <w:tab/>
      </w:r>
      <w:r w:rsidR="00D62B0F" w:rsidRPr="00707E10">
        <w:t xml:space="preserve">An offence against </w:t>
      </w:r>
      <w:r w:rsidR="002770F6" w:rsidRPr="00707E10">
        <w:t>this section</w:t>
      </w:r>
      <w:r w:rsidR="00D62B0F" w:rsidRPr="00707E10">
        <w:t xml:space="preserve"> is a strict liability offence.</w:t>
      </w:r>
    </w:p>
    <w:p w14:paraId="2BDB4D0A" w14:textId="77777777" w:rsidR="001D793C" w:rsidRPr="00707E10" w:rsidRDefault="00017800" w:rsidP="00017800">
      <w:pPr>
        <w:pStyle w:val="Amain"/>
        <w:keepNext/>
      </w:pPr>
      <w:r>
        <w:tab/>
      </w:r>
      <w:r w:rsidR="0065449A" w:rsidRPr="00707E10">
        <w:t>(3)</w:t>
      </w:r>
      <w:r w:rsidR="0065449A" w:rsidRPr="00707E10">
        <w:tab/>
      </w:r>
      <w:r w:rsidR="001D793C" w:rsidRPr="00707E10">
        <w:t xml:space="preserve">It is a defence to a prosecution for an offence against </w:t>
      </w:r>
      <w:r w:rsidR="002770F6" w:rsidRPr="00707E10">
        <w:t>this section</w:t>
      </w:r>
      <w:r w:rsidR="001D793C" w:rsidRPr="00707E10">
        <w:t xml:space="preserve"> if the defendant proves that the</w:t>
      </w:r>
      <w:r w:rsidR="00992DCE">
        <w:t xml:space="preserve"> defendant complied with the </w:t>
      </w:r>
      <w:r w:rsidR="001D793C" w:rsidRPr="00707E10">
        <w:t>section as far as practicable.</w:t>
      </w:r>
    </w:p>
    <w:p w14:paraId="1727552D" w14:textId="34D93A27" w:rsidR="00B939A9" w:rsidRPr="00707E10" w:rsidRDefault="00B939A9" w:rsidP="00B939A9">
      <w:pPr>
        <w:pStyle w:val="aNote"/>
      </w:pPr>
      <w:r w:rsidRPr="0065449A">
        <w:rPr>
          <w:rStyle w:val="charItals"/>
        </w:rPr>
        <w:t>Note</w:t>
      </w:r>
      <w:r w:rsidRPr="0065449A">
        <w:rPr>
          <w:rStyle w:val="charItals"/>
        </w:rPr>
        <w:tab/>
      </w:r>
      <w:r w:rsidRPr="00707E10">
        <w:t xml:space="preserve">The defendant has a legal burden in relation to the matters mentioned in s (2) (see </w:t>
      </w:r>
      <w:hyperlink r:id="rId176" w:tooltip="A2002-51" w:history="1">
        <w:r w:rsidR="001C7AD6" w:rsidRPr="001C7AD6">
          <w:rPr>
            <w:rStyle w:val="charCitHyperlinkAbbrev"/>
          </w:rPr>
          <w:t>Criminal Code</w:t>
        </w:r>
      </w:hyperlink>
      <w:r w:rsidRPr="00707E10">
        <w:t>, s 59).</w:t>
      </w:r>
    </w:p>
    <w:p w14:paraId="75EA4201" w14:textId="77777777" w:rsidR="001D793C" w:rsidRPr="00707E10" w:rsidRDefault="0065449A" w:rsidP="0065449A">
      <w:pPr>
        <w:pStyle w:val="AH5Sec"/>
        <w:rPr>
          <w:b w:val="0"/>
        </w:rPr>
      </w:pPr>
      <w:bookmarkStart w:id="168" w:name="_Toc190157698"/>
      <w:r w:rsidRPr="00071F1E">
        <w:rPr>
          <w:rStyle w:val="CharSectNo"/>
        </w:rPr>
        <w:t>125</w:t>
      </w:r>
      <w:r w:rsidRPr="00707E10">
        <w:tab/>
      </w:r>
      <w:r w:rsidR="001D793C" w:rsidRPr="00707E10">
        <w:t>Offence—occupier—fail to keep records</w:t>
      </w:r>
      <w:bookmarkEnd w:id="168"/>
      <w:r w:rsidR="001D793C" w:rsidRPr="00707E10">
        <w:rPr>
          <w:b w:val="0"/>
        </w:rPr>
        <w:t xml:space="preserve"> </w:t>
      </w:r>
    </w:p>
    <w:p w14:paraId="36F309B7"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 the person—</w:t>
      </w:r>
    </w:p>
    <w:p w14:paraId="24C873F2" w14:textId="77777777" w:rsidR="001D793C" w:rsidRPr="00707E10" w:rsidRDefault="00017800" w:rsidP="00017800">
      <w:pPr>
        <w:pStyle w:val="Apara"/>
      </w:pPr>
      <w:r>
        <w:tab/>
      </w:r>
      <w:r w:rsidR="0065449A" w:rsidRPr="00707E10">
        <w:t>(a)</w:t>
      </w:r>
      <w:r w:rsidR="0065449A" w:rsidRPr="00707E10">
        <w:tab/>
      </w:r>
      <w:r w:rsidR="001D793C" w:rsidRPr="00707E10">
        <w:t>is the occupier of premises where the bulk transfer of dangerous goods happens; and</w:t>
      </w:r>
    </w:p>
    <w:p w14:paraId="3914C2D0" w14:textId="5C7EC891" w:rsidR="001D793C" w:rsidRPr="00707E10" w:rsidRDefault="00017800" w:rsidP="00017800">
      <w:pPr>
        <w:pStyle w:val="Apara"/>
        <w:keepNext/>
      </w:pPr>
      <w:r>
        <w:tab/>
      </w:r>
      <w:r w:rsidR="0065449A" w:rsidRPr="00707E10">
        <w:t>(b)</w:t>
      </w:r>
      <w:r w:rsidR="0065449A" w:rsidRPr="00707E10">
        <w:tab/>
      </w:r>
      <w:r w:rsidR="001D793C" w:rsidRPr="00707E10">
        <w:t xml:space="preserve">fails to keep, in accordance with the </w:t>
      </w:r>
      <w:hyperlink r:id="rId177" w:tooltip="ADG code" w:history="1">
        <w:r w:rsidR="00472C45" w:rsidRPr="00223632">
          <w:rPr>
            <w:rStyle w:val="charCitHyperlinkAbbrev"/>
          </w:rPr>
          <w:t>ADG code</w:t>
        </w:r>
      </w:hyperlink>
      <w:r w:rsidR="001D793C" w:rsidRPr="00707E10">
        <w:t>, section 10.1.3.4 accurate records of all maintenance work, and each inspection and test, carried out on any hose assembly on the premises that is used, or that is intended to be used, for the transfer (other than a hose assembly brought onto the premises on the vehicle involved in the transfer).</w:t>
      </w:r>
    </w:p>
    <w:p w14:paraId="6C826C5E" w14:textId="77777777" w:rsidR="001D793C" w:rsidRPr="00707E10" w:rsidRDefault="001D793C" w:rsidP="00017800">
      <w:pPr>
        <w:pStyle w:val="Penalty"/>
        <w:keepNext/>
      </w:pPr>
      <w:r w:rsidRPr="00707E10">
        <w:t xml:space="preserve">Maximum penalty:  </w:t>
      </w:r>
      <w:r w:rsidR="006925BD" w:rsidRPr="00707E10">
        <w:t>10 penalty units</w:t>
      </w:r>
      <w:r w:rsidRPr="00707E10">
        <w:t>.</w:t>
      </w:r>
    </w:p>
    <w:p w14:paraId="628444F0" w14:textId="77777777" w:rsidR="001D793C" w:rsidRPr="00707E10" w:rsidRDefault="00017800" w:rsidP="00017800">
      <w:pPr>
        <w:pStyle w:val="Amain"/>
      </w:pPr>
      <w:r>
        <w:tab/>
      </w:r>
      <w:r w:rsidR="0065449A" w:rsidRPr="00707E10">
        <w:t>(2)</w:t>
      </w:r>
      <w:r w:rsidR="0065449A" w:rsidRPr="00707E10">
        <w:tab/>
      </w:r>
      <w:r w:rsidR="001D793C" w:rsidRPr="00707E10">
        <w:t>An offence against this section is a strict liability offence.</w:t>
      </w:r>
    </w:p>
    <w:p w14:paraId="07558F85" w14:textId="77777777" w:rsidR="001D793C" w:rsidRPr="00707E10" w:rsidRDefault="0065449A" w:rsidP="0065449A">
      <w:pPr>
        <w:pStyle w:val="AH5Sec"/>
        <w:rPr>
          <w:b w:val="0"/>
        </w:rPr>
      </w:pPr>
      <w:bookmarkStart w:id="169" w:name="_Toc190157699"/>
      <w:r w:rsidRPr="00071F1E">
        <w:rPr>
          <w:rStyle w:val="CharSectNo"/>
        </w:rPr>
        <w:t>126</w:t>
      </w:r>
      <w:r w:rsidRPr="00707E10">
        <w:tab/>
      </w:r>
      <w:r w:rsidR="001D793C" w:rsidRPr="00707E10">
        <w:t>Offence—prime contractor—duties in relation to hose assembly</w:t>
      </w:r>
      <w:bookmarkEnd w:id="169"/>
      <w:r w:rsidR="001D793C" w:rsidRPr="00707E10">
        <w:rPr>
          <w:b w:val="0"/>
        </w:rPr>
        <w:t xml:space="preserve"> </w:t>
      </w:r>
    </w:p>
    <w:p w14:paraId="786F9D1B" w14:textId="77777777" w:rsidR="001D793C" w:rsidRPr="00707E10" w:rsidRDefault="00017800" w:rsidP="00017800">
      <w:pPr>
        <w:pStyle w:val="Amain"/>
      </w:pPr>
      <w:r>
        <w:tab/>
      </w:r>
      <w:r w:rsidR="0065449A" w:rsidRPr="00707E10">
        <w:t>(1)</w:t>
      </w:r>
      <w:r w:rsidR="0065449A" w:rsidRPr="00707E10">
        <w:tab/>
      </w:r>
      <w:r w:rsidR="001D793C" w:rsidRPr="00707E10">
        <w:t>A prime contractor commits an offence if the contractor—</w:t>
      </w:r>
    </w:p>
    <w:p w14:paraId="6CEB130F" w14:textId="77777777" w:rsidR="001D793C" w:rsidRPr="00707E10" w:rsidRDefault="00017800" w:rsidP="00017800">
      <w:pPr>
        <w:pStyle w:val="Apara"/>
      </w:pPr>
      <w:r>
        <w:tab/>
      </w:r>
      <w:r w:rsidR="0065449A" w:rsidRPr="00707E10">
        <w:t>(a)</w:t>
      </w:r>
      <w:r w:rsidR="0065449A" w:rsidRPr="00707E10">
        <w:tab/>
      </w:r>
      <w:r w:rsidR="001D793C" w:rsidRPr="00707E10">
        <w:t>is engaged in the bulk transfer of dangerous goods; and</w:t>
      </w:r>
    </w:p>
    <w:p w14:paraId="11472934" w14:textId="77777777" w:rsidR="001D793C" w:rsidRPr="00707E10" w:rsidRDefault="00017800" w:rsidP="00CF38F4">
      <w:pPr>
        <w:pStyle w:val="Apara"/>
        <w:keepNext/>
        <w:keepLines/>
      </w:pPr>
      <w:r>
        <w:lastRenderedPageBreak/>
        <w:tab/>
      </w:r>
      <w:r w:rsidR="0065449A" w:rsidRPr="00707E10">
        <w:t>(b)</w:t>
      </w:r>
      <w:r w:rsidR="0065449A" w:rsidRPr="00707E10">
        <w:tab/>
      </w:r>
      <w:r w:rsidR="001D793C" w:rsidRPr="00707E10">
        <w:t>fails to ensure that any hose assembly that is used, or that is intended to be used, for the transfer of the dangerous goods (other than a hose assembly for which the prime contractor is not responsible)—</w:t>
      </w:r>
    </w:p>
    <w:p w14:paraId="72046204" w14:textId="0E986F0E" w:rsidR="001D793C" w:rsidRPr="00707E10" w:rsidRDefault="00017800" w:rsidP="00017800">
      <w:pPr>
        <w:pStyle w:val="Asubpara"/>
      </w:pPr>
      <w:r>
        <w:tab/>
      </w:r>
      <w:r w:rsidR="0065449A" w:rsidRPr="00707E10">
        <w:t>(i)</w:t>
      </w:r>
      <w:r w:rsidR="0065449A" w:rsidRPr="00707E10">
        <w:tab/>
      </w:r>
      <w:r w:rsidR="001D793C" w:rsidRPr="00707E10">
        <w:t xml:space="preserve">has been constructed, assembled and maintained in accordance with the </w:t>
      </w:r>
      <w:hyperlink r:id="rId178" w:tooltip="ADG code" w:history="1">
        <w:r w:rsidR="00472C45" w:rsidRPr="00223632">
          <w:rPr>
            <w:rStyle w:val="charCitHyperlinkAbbrev"/>
          </w:rPr>
          <w:t>ADG code</w:t>
        </w:r>
      </w:hyperlink>
      <w:r w:rsidR="001D793C" w:rsidRPr="00707E10">
        <w:t>, chapter 10.1; and</w:t>
      </w:r>
    </w:p>
    <w:p w14:paraId="2D312126" w14:textId="77777777" w:rsidR="001D793C" w:rsidRPr="00707E10" w:rsidRDefault="00017800" w:rsidP="00017800">
      <w:pPr>
        <w:pStyle w:val="Asubpara"/>
      </w:pPr>
      <w:r>
        <w:tab/>
      </w:r>
      <w:r w:rsidR="0065449A" w:rsidRPr="00707E10">
        <w:t>(ii)</w:t>
      </w:r>
      <w:r w:rsidR="0065449A" w:rsidRPr="00707E10">
        <w:tab/>
      </w:r>
      <w:r w:rsidR="001D793C" w:rsidRPr="00707E10">
        <w:t>has been inspected and tested at the intervals, and in the way, required under the chapter; and</w:t>
      </w:r>
    </w:p>
    <w:p w14:paraId="50D185A5" w14:textId="77777777" w:rsidR="001D793C" w:rsidRPr="00707E10" w:rsidRDefault="00017800" w:rsidP="00017800">
      <w:pPr>
        <w:pStyle w:val="Asubpara"/>
        <w:keepNext/>
      </w:pPr>
      <w:r>
        <w:tab/>
      </w:r>
      <w:r w:rsidR="0065449A" w:rsidRPr="00707E10">
        <w:t>(iii)</w:t>
      </w:r>
      <w:r w:rsidR="0065449A" w:rsidRPr="00707E10">
        <w:tab/>
      </w:r>
      <w:r w:rsidR="001D793C" w:rsidRPr="00707E10">
        <w:t>satisfies each test under the chapter.</w:t>
      </w:r>
    </w:p>
    <w:p w14:paraId="1100F8CA" w14:textId="77777777" w:rsidR="001D793C" w:rsidRPr="00707E10" w:rsidRDefault="001D793C" w:rsidP="00017800">
      <w:pPr>
        <w:pStyle w:val="Penalty"/>
        <w:keepNext/>
      </w:pPr>
      <w:r w:rsidRPr="00707E10">
        <w:t>Maximum penalty:  20 penalty units.</w:t>
      </w:r>
    </w:p>
    <w:p w14:paraId="6D551BCC" w14:textId="77777777" w:rsidR="001D793C" w:rsidRPr="00707E10" w:rsidRDefault="00017800" w:rsidP="00017800">
      <w:pPr>
        <w:pStyle w:val="Amain"/>
      </w:pPr>
      <w:r>
        <w:tab/>
      </w:r>
      <w:r w:rsidR="0065449A" w:rsidRPr="00707E10">
        <w:t>(2)</w:t>
      </w:r>
      <w:r w:rsidR="0065449A" w:rsidRPr="00707E10">
        <w:tab/>
      </w:r>
      <w:r w:rsidR="001D793C" w:rsidRPr="00707E10">
        <w:t>An offence against this section is a strict liability offence.</w:t>
      </w:r>
    </w:p>
    <w:p w14:paraId="751846B6" w14:textId="77777777" w:rsidR="001D793C" w:rsidRPr="00707E10" w:rsidRDefault="0065449A" w:rsidP="0065449A">
      <w:pPr>
        <w:pStyle w:val="AH5Sec"/>
      </w:pPr>
      <w:bookmarkStart w:id="170" w:name="_Toc190157700"/>
      <w:r w:rsidRPr="00071F1E">
        <w:rPr>
          <w:rStyle w:val="CharSectNo"/>
        </w:rPr>
        <w:t>127</w:t>
      </w:r>
      <w:r w:rsidRPr="00707E10">
        <w:tab/>
      </w:r>
      <w:r w:rsidR="001D793C" w:rsidRPr="00707E10">
        <w:t>Offence—prime contractor—duties in relation to bulk transfer</w:t>
      </w:r>
      <w:bookmarkEnd w:id="170"/>
      <w:r w:rsidR="001D793C" w:rsidRPr="00707E10">
        <w:rPr>
          <w:b w:val="0"/>
        </w:rPr>
        <w:t xml:space="preserve"> </w:t>
      </w:r>
    </w:p>
    <w:p w14:paraId="3F5D99A5" w14:textId="77777777" w:rsidR="001D793C" w:rsidRPr="00707E10" w:rsidRDefault="00017800" w:rsidP="00017800">
      <w:pPr>
        <w:pStyle w:val="Amain"/>
      </w:pPr>
      <w:r>
        <w:tab/>
      </w:r>
      <w:r w:rsidR="0065449A" w:rsidRPr="00707E10">
        <w:t>(1)</w:t>
      </w:r>
      <w:r w:rsidR="0065449A" w:rsidRPr="00707E10">
        <w:tab/>
      </w:r>
      <w:r w:rsidR="001D793C" w:rsidRPr="00707E10">
        <w:t>A prime contractor commits an offence if the contractor—</w:t>
      </w:r>
    </w:p>
    <w:p w14:paraId="04DC2D94" w14:textId="77777777" w:rsidR="001D793C" w:rsidRPr="00707E10" w:rsidRDefault="00017800" w:rsidP="00017800">
      <w:pPr>
        <w:pStyle w:val="Apara"/>
      </w:pPr>
      <w:r>
        <w:tab/>
      </w:r>
      <w:r w:rsidR="0065449A" w:rsidRPr="00707E10">
        <w:t>(a)</w:t>
      </w:r>
      <w:r w:rsidR="0065449A" w:rsidRPr="00707E10">
        <w:tab/>
      </w:r>
      <w:r w:rsidR="001D793C" w:rsidRPr="00707E10">
        <w:t>is engaged in the bulk transfer of dangerous goods; and</w:t>
      </w:r>
    </w:p>
    <w:p w14:paraId="0DCD4A0E" w14:textId="77777777" w:rsidR="001D793C" w:rsidRPr="00707E10" w:rsidRDefault="00017800" w:rsidP="00017800">
      <w:pPr>
        <w:pStyle w:val="Apara"/>
      </w:pPr>
      <w:r>
        <w:tab/>
      </w:r>
      <w:r w:rsidR="0065449A" w:rsidRPr="00707E10">
        <w:t>(b)</w:t>
      </w:r>
      <w:r w:rsidR="0065449A" w:rsidRPr="00707E10">
        <w:tab/>
      </w:r>
      <w:r w:rsidR="001D793C" w:rsidRPr="00707E10">
        <w:t>fails to ensure that the goods are transferred—</w:t>
      </w:r>
    </w:p>
    <w:p w14:paraId="5ED8CE60" w14:textId="7072BFBE" w:rsidR="0069734E" w:rsidRPr="002E5DBE" w:rsidRDefault="0069734E" w:rsidP="0069734E">
      <w:pPr>
        <w:pStyle w:val="Asubpara"/>
      </w:pPr>
      <w:r w:rsidRPr="002E5DBE">
        <w:tab/>
        <w:t>(i)</w:t>
      </w:r>
      <w:r w:rsidRPr="002E5DBE">
        <w:tab/>
        <w:t xml:space="preserve">in accordance with the </w:t>
      </w:r>
      <w:hyperlink r:id="rId179" w:tooltip="ADG code" w:history="1">
        <w:r w:rsidR="00472C45" w:rsidRPr="00223632">
          <w:rPr>
            <w:rStyle w:val="charCitHyperlinkAbbrev"/>
          </w:rPr>
          <w:t>ADG code</w:t>
        </w:r>
      </w:hyperlink>
      <w:r w:rsidRPr="002E5DBE">
        <w:t>, chapter 10.2; and</w:t>
      </w:r>
    </w:p>
    <w:p w14:paraId="3E42547C" w14:textId="77777777" w:rsidR="001D793C" w:rsidRPr="00707E10" w:rsidRDefault="00017800" w:rsidP="00017800">
      <w:pPr>
        <w:pStyle w:val="Asubpara"/>
        <w:keepNext/>
      </w:pPr>
      <w:r>
        <w:tab/>
      </w:r>
      <w:r w:rsidR="0065449A" w:rsidRPr="00707E10">
        <w:t>(ii)</w:t>
      </w:r>
      <w:r w:rsidR="0065449A" w:rsidRPr="00707E10">
        <w:tab/>
      </w:r>
      <w:r w:rsidR="001D793C" w:rsidRPr="00707E10">
        <w:t xml:space="preserve">in a way that </w:t>
      </w:r>
      <w:r w:rsidR="00BE59C5" w:rsidRPr="00707E10">
        <w:t>avoid</w:t>
      </w:r>
      <w:r w:rsidR="001D793C" w:rsidRPr="00707E10">
        <w:t>s, eliminates or minimises risk.</w:t>
      </w:r>
    </w:p>
    <w:p w14:paraId="11AFE999" w14:textId="77777777" w:rsidR="001D793C" w:rsidRPr="00707E10" w:rsidRDefault="001D793C" w:rsidP="00017800">
      <w:pPr>
        <w:pStyle w:val="Penalty"/>
        <w:keepNext/>
      </w:pPr>
      <w:r w:rsidRPr="00707E10">
        <w:t>Maximum penalty:  40 penalty units.</w:t>
      </w:r>
    </w:p>
    <w:p w14:paraId="5B8D8DA9" w14:textId="69DC0A18" w:rsidR="001D793C" w:rsidRPr="00707E10" w:rsidRDefault="00017800" w:rsidP="00017800">
      <w:pPr>
        <w:pStyle w:val="Amain"/>
        <w:keepNext/>
      </w:pPr>
      <w:r>
        <w:tab/>
      </w:r>
      <w:r w:rsidR="0065449A" w:rsidRPr="00707E10">
        <w:t>(</w:t>
      </w:r>
      <w:r w:rsidR="0069734E">
        <w:t>2</w:t>
      </w:r>
      <w:r w:rsidR="0065449A" w:rsidRPr="00707E10">
        <w:t>)</w:t>
      </w:r>
      <w:r w:rsidR="0065449A" w:rsidRPr="00707E10">
        <w:tab/>
      </w:r>
      <w:r w:rsidR="001D793C" w:rsidRPr="00707E10">
        <w:t xml:space="preserve">It is a defence to a prosecution for an offence against </w:t>
      </w:r>
      <w:r w:rsidR="002770F6" w:rsidRPr="00707E10">
        <w:t>this section</w:t>
      </w:r>
      <w:r w:rsidR="001D793C" w:rsidRPr="00707E10">
        <w:t xml:space="preserve"> if the defendant proves that the defendant complied with the section as far as practicable.</w:t>
      </w:r>
    </w:p>
    <w:p w14:paraId="608078E4" w14:textId="229C35CE" w:rsidR="00B939A9" w:rsidRPr="00707E10" w:rsidRDefault="00B939A9" w:rsidP="00B939A9">
      <w:pPr>
        <w:pStyle w:val="aNote"/>
      </w:pPr>
      <w:r w:rsidRPr="0065449A">
        <w:rPr>
          <w:rStyle w:val="charItals"/>
        </w:rPr>
        <w:t>Note</w:t>
      </w:r>
      <w:r w:rsidRPr="0065449A">
        <w:rPr>
          <w:rStyle w:val="charItals"/>
        </w:rPr>
        <w:tab/>
      </w:r>
      <w:r w:rsidRPr="00707E10">
        <w:t xml:space="preserve">The defendant has a legal burden in relation to the matters mentioned in s (2) (see </w:t>
      </w:r>
      <w:hyperlink r:id="rId180" w:tooltip="A2002-51" w:history="1">
        <w:r w:rsidR="001C7AD6" w:rsidRPr="001C7AD6">
          <w:rPr>
            <w:rStyle w:val="charCitHyperlinkAbbrev"/>
          </w:rPr>
          <w:t>Criminal Code</w:t>
        </w:r>
      </w:hyperlink>
      <w:r w:rsidRPr="00707E10">
        <w:t>, s 59).</w:t>
      </w:r>
    </w:p>
    <w:p w14:paraId="764533D1" w14:textId="77777777" w:rsidR="001D793C" w:rsidRPr="00707E10" w:rsidRDefault="0065449A" w:rsidP="0065449A">
      <w:pPr>
        <w:pStyle w:val="AH5Sec"/>
        <w:rPr>
          <w:b w:val="0"/>
        </w:rPr>
      </w:pPr>
      <w:bookmarkStart w:id="171" w:name="_Toc190157701"/>
      <w:r w:rsidRPr="00071F1E">
        <w:rPr>
          <w:rStyle w:val="CharSectNo"/>
        </w:rPr>
        <w:lastRenderedPageBreak/>
        <w:t>128</w:t>
      </w:r>
      <w:r w:rsidRPr="00707E10">
        <w:tab/>
      </w:r>
      <w:r w:rsidR="001D793C" w:rsidRPr="00707E10">
        <w:t>Offence—prime contractor—fail to keep records</w:t>
      </w:r>
      <w:bookmarkEnd w:id="171"/>
      <w:r w:rsidR="001D793C" w:rsidRPr="00707E10">
        <w:t xml:space="preserve"> </w:t>
      </w:r>
    </w:p>
    <w:p w14:paraId="57E1C259" w14:textId="77777777" w:rsidR="001D793C" w:rsidRPr="00707E10" w:rsidRDefault="00017800" w:rsidP="00CF38F4">
      <w:pPr>
        <w:pStyle w:val="Amain"/>
        <w:keepNext/>
      </w:pPr>
      <w:r>
        <w:tab/>
      </w:r>
      <w:r w:rsidR="0065449A" w:rsidRPr="00707E10">
        <w:t>(1)</w:t>
      </w:r>
      <w:r w:rsidR="0065449A" w:rsidRPr="00707E10">
        <w:tab/>
      </w:r>
      <w:r w:rsidR="001D793C" w:rsidRPr="00707E10">
        <w:t>A prime contractor commits an offence if the contractor—</w:t>
      </w:r>
    </w:p>
    <w:p w14:paraId="0AE9C00E" w14:textId="77777777" w:rsidR="001D793C" w:rsidRPr="00707E10" w:rsidRDefault="00017800" w:rsidP="00017800">
      <w:pPr>
        <w:pStyle w:val="Apara"/>
      </w:pPr>
      <w:r>
        <w:tab/>
      </w:r>
      <w:r w:rsidR="0065449A" w:rsidRPr="00707E10">
        <w:t>(a)</w:t>
      </w:r>
      <w:r w:rsidR="0065449A" w:rsidRPr="00707E10">
        <w:tab/>
      </w:r>
      <w:r w:rsidR="001D793C" w:rsidRPr="00707E10">
        <w:t>is engaged in the bulk transfer of dangerous goods; and</w:t>
      </w:r>
    </w:p>
    <w:p w14:paraId="447985E5" w14:textId="7C37378B" w:rsidR="001D793C" w:rsidRPr="00707E10" w:rsidRDefault="00017800" w:rsidP="00017800">
      <w:pPr>
        <w:pStyle w:val="Apara"/>
        <w:keepNext/>
      </w:pPr>
      <w:r>
        <w:tab/>
      </w:r>
      <w:r w:rsidR="0065449A" w:rsidRPr="00707E10">
        <w:t>(b)</w:t>
      </w:r>
      <w:r w:rsidR="0065449A" w:rsidRPr="00707E10">
        <w:tab/>
      </w:r>
      <w:r w:rsidR="001D793C" w:rsidRPr="00707E10">
        <w:t xml:space="preserve">fails to keep, in accordance with the </w:t>
      </w:r>
      <w:hyperlink r:id="rId181" w:tooltip="ADG code" w:history="1">
        <w:r w:rsidR="003C5469" w:rsidRPr="00223632">
          <w:rPr>
            <w:rStyle w:val="charCitHyperlinkAbbrev"/>
          </w:rPr>
          <w:t>ADG code</w:t>
        </w:r>
      </w:hyperlink>
      <w:r w:rsidR="001D793C" w:rsidRPr="00707E10">
        <w:t>, section 10.1.3.4 accurate records of all maintenance work, and each inspection and test, carried out on any hose assembly that is used, or that is intended to be used, for the transfer of dangerous goods (other than a hose assembly for which the prime contractor is not responsible).</w:t>
      </w:r>
    </w:p>
    <w:p w14:paraId="05126D80" w14:textId="77777777" w:rsidR="001D793C" w:rsidRPr="00707E10" w:rsidRDefault="001D793C" w:rsidP="00017800">
      <w:pPr>
        <w:pStyle w:val="Penalty"/>
        <w:keepNext/>
      </w:pPr>
      <w:r w:rsidRPr="00707E10">
        <w:t xml:space="preserve">Maximum penalty:  </w:t>
      </w:r>
      <w:r w:rsidR="006925BD" w:rsidRPr="00707E10">
        <w:t>10 penalty units</w:t>
      </w:r>
      <w:r w:rsidRPr="00707E10">
        <w:t>.</w:t>
      </w:r>
    </w:p>
    <w:p w14:paraId="2EFF69AB" w14:textId="77777777" w:rsidR="001D793C" w:rsidRPr="00707E10" w:rsidRDefault="00017800" w:rsidP="00017800">
      <w:pPr>
        <w:pStyle w:val="Amain"/>
      </w:pPr>
      <w:r>
        <w:tab/>
      </w:r>
      <w:r w:rsidR="0065449A" w:rsidRPr="00707E10">
        <w:t>(2)</w:t>
      </w:r>
      <w:r w:rsidR="0065449A" w:rsidRPr="00707E10">
        <w:tab/>
      </w:r>
      <w:r w:rsidR="001D793C" w:rsidRPr="00707E10">
        <w:t>An offence against this section is a strict liability offence.</w:t>
      </w:r>
    </w:p>
    <w:p w14:paraId="1785985F" w14:textId="77777777" w:rsidR="001D793C" w:rsidRPr="00707E10" w:rsidRDefault="001D793C" w:rsidP="001D793C">
      <w:pPr>
        <w:pStyle w:val="PageBreak"/>
      </w:pPr>
      <w:r w:rsidRPr="00707E10">
        <w:br w:type="page"/>
      </w:r>
    </w:p>
    <w:p w14:paraId="7B33206B" w14:textId="77777777" w:rsidR="001D793C" w:rsidRPr="00071F1E" w:rsidRDefault="0065449A" w:rsidP="0065449A">
      <w:pPr>
        <w:pStyle w:val="AH2Part"/>
      </w:pPr>
      <w:bookmarkStart w:id="172" w:name="_Toc190157702"/>
      <w:r w:rsidRPr="00071F1E">
        <w:rPr>
          <w:rStyle w:val="CharPartNo"/>
        </w:rPr>
        <w:lastRenderedPageBreak/>
        <w:t>Part 12.3</w:t>
      </w:r>
      <w:r w:rsidRPr="00D33C89">
        <w:tab/>
      </w:r>
      <w:r w:rsidR="001D793C" w:rsidRPr="00071F1E">
        <w:rPr>
          <w:rStyle w:val="CharPartText"/>
        </w:rPr>
        <w:t>Filling ratio and ullage</w:t>
      </w:r>
      <w:bookmarkEnd w:id="172"/>
    </w:p>
    <w:p w14:paraId="736F93A4" w14:textId="77777777" w:rsidR="001D793C" w:rsidRPr="00707E10" w:rsidRDefault="0065449A" w:rsidP="0065449A">
      <w:pPr>
        <w:pStyle w:val="AH5Sec"/>
      </w:pPr>
      <w:bookmarkStart w:id="173" w:name="_Toc190157703"/>
      <w:r w:rsidRPr="00071F1E">
        <w:rPr>
          <w:rStyle w:val="CharSectNo"/>
        </w:rPr>
        <w:t>129</w:t>
      </w:r>
      <w:r w:rsidRPr="00707E10">
        <w:tab/>
      </w:r>
      <w:r w:rsidR="001D793C" w:rsidRPr="00707E10">
        <w:t>Application—</w:t>
      </w:r>
      <w:r w:rsidR="00B069FF" w:rsidRPr="00707E10">
        <w:t>pt 12.3</w:t>
      </w:r>
      <w:bookmarkEnd w:id="173"/>
    </w:p>
    <w:p w14:paraId="1A7FF4A4" w14:textId="77777777" w:rsidR="001D793C" w:rsidRPr="00707E10" w:rsidRDefault="001D793C" w:rsidP="001D793C">
      <w:pPr>
        <w:pStyle w:val="Amainreturn"/>
      </w:pPr>
      <w:r w:rsidRPr="00707E10">
        <w:t>This part applies in relation to bulk transfer into a tank vehicle.</w:t>
      </w:r>
    </w:p>
    <w:p w14:paraId="39D8E702" w14:textId="77777777" w:rsidR="001D793C" w:rsidRPr="00707E10" w:rsidRDefault="0065449A" w:rsidP="0065449A">
      <w:pPr>
        <w:pStyle w:val="AH5Sec"/>
        <w:rPr>
          <w:b w:val="0"/>
        </w:rPr>
      </w:pPr>
      <w:bookmarkStart w:id="174" w:name="_Toc190157704"/>
      <w:r w:rsidRPr="00071F1E">
        <w:rPr>
          <w:rStyle w:val="CharSectNo"/>
        </w:rPr>
        <w:t>130</w:t>
      </w:r>
      <w:r w:rsidRPr="00707E10">
        <w:tab/>
      </w:r>
      <w:r w:rsidR="001D793C" w:rsidRPr="00707E10">
        <w:t>Offence—transferor—</w:t>
      </w:r>
      <w:r w:rsidR="001D793C" w:rsidRPr="00D33C89">
        <w:t>filling ratio and ullage</w:t>
      </w:r>
      <w:bookmarkEnd w:id="174"/>
    </w:p>
    <w:p w14:paraId="512310BE"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 the person—</w:t>
      </w:r>
    </w:p>
    <w:p w14:paraId="49461AC5" w14:textId="77777777" w:rsidR="001D793C" w:rsidRPr="00707E10" w:rsidRDefault="00017800" w:rsidP="00017800">
      <w:pPr>
        <w:pStyle w:val="Apara"/>
      </w:pPr>
      <w:r>
        <w:tab/>
      </w:r>
      <w:r w:rsidR="0065449A" w:rsidRPr="00707E10">
        <w:t>(a)</w:t>
      </w:r>
      <w:r w:rsidR="0065449A" w:rsidRPr="00707E10">
        <w:tab/>
      </w:r>
      <w:r w:rsidR="001D793C" w:rsidRPr="00707E10">
        <w:t>is engaged in the bulk transfer of dangerous goods into a tank vehicle; and</w:t>
      </w:r>
    </w:p>
    <w:p w14:paraId="217DD7ED" w14:textId="77777777" w:rsidR="001D793C" w:rsidRPr="00707E10" w:rsidRDefault="00017800" w:rsidP="00017800">
      <w:pPr>
        <w:pStyle w:val="Apara"/>
      </w:pPr>
      <w:r>
        <w:tab/>
      </w:r>
      <w:r w:rsidR="0065449A" w:rsidRPr="00707E10">
        <w:t>(b)</w:t>
      </w:r>
      <w:r w:rsidR="0065449A" w:rsidRPr="00707E10">
        <w:tab/>
      </w:r>
      <w:r w:rsidR="001D793C" w:rsidRPr="00707E10">
        <w:t>fails to ensure that—</w:t>
      </w:r>
    </w:p>
    <w:p w14:paraId="73D16933" w14:textId="4CF37966" w:rsidR="001D793C" w:rsidRPr="00707E10" w:rsidRDefault="00017800" w:rsidP="00017800">
      <w:pPr>
        <w:pStyle w:val="Asubpara"/>
      </w:pPr>
      <w:r>
        <w:tab/>
      </w:r>
      <w:r w:rsidR="0065449A" w:rsidRPr="00707E10">
        <w:t>(i)</w:t>
      </w:r>
      <w:r w:rsidR="0065449A" w:rsidRPr="00707E10">
        <w:tab/>
      </w:r>
      <w:r w:rsidR="001D793C" w:rsidRPr="00707E10">
        <w:t xml:space="preserve">for dangerous goods of </w:t>
      </w:r>
      <w:r w:rsidR="006A77C8" w:rsidRPr="00707E10">
        <w:t>UN class</w:t>
      </w:r>
      <w:r w:rsidR="001D793C" w:rsidRPr="00707E10">
        <w:t xml:space="preserve"> 2 that are not in the form of refrigerated liquid—the quantity of the goods in the tank to which the goods are transferred does not exceed the maximum permitted filling ratio set out in the </w:t>
      </w:r>
      <w:hyperlink r:id="rId182" w:tooltip="ADG code" w:history="1">
        <w:r w:rsidR="003C5469" w:rsidRPr="00223632">
          <w:rPr>
            <w:rStyle w:val="charCitHyperlinkAbbrev"/>
          </w:rPr>
          <w:t>ADG code</w:t>
        </w:r>
      </w:hyperlink>
      <w:r w:rsidR="001D793C" w:rsidRPr="00707E10">
        <w:t>, section 10.3.2; and</w:t>
      </w:r>
    </w:p>
    <w:p w14:paraId="43BDBC05" w14:textId="1487F724" w:rsidR="001D793C" w:rsidRPr="00707E10" w:rsidRDefault="00017800" w:rsidP="00017800">
      <w:pPr>
        <w:pStyle w:val="Asubpara"/>
        <w:keepNext/>
      </w:pPr>
      <w:r>
        <w:tab/>
      </w:r>
      <w:r w:rsidR="0065449A" w:rsidRPr="00707E10">
        <w:t>(ii)</w:t>
      </w:r>
      <w:r w:rsidR="0065449A" w:rsidRPr="00707E10">
        <w:tab/>
      </w:r>
      <w:r w:rsidR="001D793C" w:rsidRPr="00707E10">
        <w:t xml:space="preserve">in any other case—the ullage in the tank complies with the </w:t>
      </w:r>
      <w:hyperlink r:id="rId183" w:tooltip="ADG code" w:history="1">
        <w:r w:rsidR="003C5469" w:rsidRPr="00223632">
          <w:rPr>
            <w:rStyle w:val="charCitHyperlinkAbbrev"/>
          </w:rPr>
          <w:t>ADG code</w:t>
        </w:r>
      </w:hyperlink>
      <w:r w:rsidR="001D793C" w:rsidRPr="00707E10">
        <w:t>, section 10.3.1.</w:t>
      </w:r>
    </w:p>
    <w:p w14:paraId="60E2D445" w14:textId="77777777" w:rsidR="001D793C" w:rsidRPr="00707E10" w:rsidRDefault="001D793C" w:rsidP="00017800">
      <w:pPr>
        <w:pStyle w:val="Penalty"/>
        <w:keepNext/>
      </w:pPr>
      <w:r w:rsidRPr="00707E10">
        <w:t>Maximum penalty:  20 penalty units.</w:t>
      </w:r>
    </w:p>
    <w:p w14:paraId="4FC3C091" w14:textId="77777777" w:rsidR="0069734E" w:rsidRPr="002E5DBE" w:rsidRDefault="0069734E" w:rsidP="0069734E">
      <w:pPr>
        <w:pStyle w:val="Amain"/>
      </w:pPr>
      <w:r w:rsidRPr="002E5DBE">
        <w:tab/>
        <w:t>(2)</w:t>
      </w:r>
      <w:r w:rsidRPr="002E5DBE">
        <w:tab/>
        <w:t>A person commits an offence if—</w:t>
      </w:r>
    </w:p>
    <w:p w14:paraId="23BF4921" w14:textId="77777777" w:rsidR="0069734E" w:rsidRPr="002E5DBE" w:rsidRDefault="0069734E" w:rsidP="0069734E">
      <w:pPr>
        <w:pStyle w:val="Apara"/>
      </w:pPr>
      <w:r w:rsidRPr="002E5DBE">
        <w:tab/>
        <w:t>(a)</w:t>
      </w:r>
      <w:r w:rsidRPr="002E5DBE">
        <w:tab/>
        <w:t xml:space="preserve">the person is engaged in the bulk transfer of goods to a tank (the </w:t>
      </w:r>
      <w:r w:rsidRPr="00D56745">
        <w:rPr>
          <w:rStyle w:val="charBoldItals"/>
        </w:rPr>
        <w:t>first tank</w:t>
      </w:r>
      <w:r w:rsidRPr="002E5DBE">
        <w:t>); and</w:t>
      </w:r>
    </w:p>
    <w:p w14:paraId="7C653147" w14:textId="77777777" w:rsidR="0069734E" w:rsidRPr="002E5DBE" w:rsidRDefault="0069734E" w:rsidP="0069734E">
      <w:pPr>
        <w:pStyle w:val="Apara"/>
      </w:pPr>
      <w:r w:rsidRPr="002E5DBE">
        <w:tab/>
        <w:t>(b)</w:t>
      </w:r>
      <w:r w:rsidRPr="002E5DBE">
        <w:tab/>
        <w:t xml:space="preserve">the goods are not dangerous goods (the </w:t>
      </w:r>
      <w:r w:rsidRPr="00D56745">
        <w:rPr>
          <w:rStyle w:val="charBoldItals"/>
        </w:rPr>
        <w:t>non-dangerous goods</w:t>
      </w:r>
      <w:r w:rsidRPr="002E5DBE">
        <w:t>); and</w:t>
      </w:r>
    </w:p>
    <w:p w14:paraId="51207D22" w14:textId="77777777" w:rsidR="0069734E" w:rsidRPr="002E5DBE" w:rsidRDefault="0069734E" w:rsidP="0069734E">
      <w:pPr>
        <w:pStyle w:val="Apara"/>
      </w:pPr>
      <w:r w:rsidRPr="002E5DBE">
        <w:tab/>
        <w:t>(c)</w:t>
      </w:r>
      <w:r w:rsidRPr="002E5DBE">
        <w:tab/>
        <w:t>the first tank is on, or part of, a vehicle; and</w:t>
      </w:r>
    </w:p>
    <w:p w14:paraId="666D636E" w14:textId="77777777" w:rsidR="0069734E" w:rsidRPr="002E5DBE" w:rsidRDefault="0069734E" w:rsidP="0069734E">
      <w:pPr>
        <w:pStyle w:val="Apara"/>
      </w:pPr>
      <w:r w:rsidRPr="002E5DBE">
        <w:tab/>
        <w:t>(d)</w:t>
      </w:r>
      <w:r w:rsidRPr="002E5DBE">
        <w:tab/>
        <w:t>while any amount of the non-dangerous goods is in the first tank, the vehicle is carrying, or is likely to carry, dangerous goods in another compartment of the first tank or in another tank; and</w:t>
      </w:r>
    </w:p>
    <w:p w14:paraId="0D8C6A40" w14:textId="77777777" w:rsidR="0069734E" w:rsidRPr="002E5DBE" w:rsidRDefault="0069734E" w:rsidP="0069734E">
      <w:pPr>
        <w:pStyle w:val="Apara"/>
      </w:pPr>
      <w:r w:rsidRPr="002E5DBE">
        <w:tab/>
        <w:t>(e)</w:t>
      </w:r>
      <w:r w:rsidRPr="002E5DBE">
        <w:tab/>
        <w:t>the person knows, or ought reasonably to know, of the matter mentioned in paragraph (d); and</w:t>
      </w:r>
    </w:p>
    <w:p w14:paraId="5ED4D351" w14:textId="6BB0E59D" w:rsidR="0069734E" w:rsidRPr="002E5DBE" w:rsidRDefault="0069734E" w:rsidP="0069734E">
      <w:pPr>
        <w:pStyle w:val="Apara"/>
      </w:pPr>
      <w:r w:rsidRPr="002E5DBE">
        <w:lastRenderedPageBreak/>
        <w:tab/>
        <w:t>(f)</w:t>
      </w:r>
      <w:r w:rsidRPr="002E5DBE">
        <w:tab/>
        <w:t xml:space="preserve">the person fails to ensure that the ullage in the first tank would comply with the </w:t>
      </w:r>
      <w:hyperlink r:id="rId184" w:tooltip="ADG code" w:history="1">
        <w:r w:rsidR="003C5469" w:rsidRPr="00223632">
          <w:rPr>
            <w:rStyle w:val="charCitHyperlinkAbbrev"/>
          </w:rPr>
          <w:t>ADG code</w:t>
        </w:r>
      </w:hyperlink>
      <w:r w:rsidRPr="002E5DBE">
        <w:t>, section 10.3.1 if the non-dangerous goods were dangerous goods.</w:t>
      </w:r>
    </w:p>
    <w:p w14:paraId="25BBC1DD" w14:textId="77777777" w:rsidR="0069734E" w:rsidRPr="002E5DBE" w:rsidRDefault="0069734E" w:rsidP="0069734E">
      <w:pPr>
        <w:pStyle w:val="Penalty"/>
      </w:pPr>
      <w:r w:rsidRPr="002E5DBE">
        <w:t>Maximum penalty:  15 penalty units.</w:t>
      </w:r>
    </w:p>
    <w:p w14:paraId="1C0FEF26" w14:textId="77777777" w:rsidR="001D793C" w:rsidRPr="00707E10" w:rsidRDefault="00017800" w:rsidP="00017800">
      <w:pPr>
        <w:pStyle w:val="Amain"/>
        <w:keepNext/>
      </w:pPr>
      <w:r>
        <w:tab/>
      </w:r>
      <w:r w:rsidR="0065449A" w:rsidRPr="00707E10">
        <w:t>(3)</w:t>
      </w:r>
      <w:r w:rsidR="0065449A" w:rsidRPr="00707E10">
        <w:tab/>
      </w:r>
      <w:r w:rsidR="001D793C" w:rsidRPr="00707E10">
        <w:t xml:space="preserve">It is a defence to a prosecution for an offence against </w:t>
      </w:r>
      <w:r w:rsidR="002770F6" w:rsidRPr="00707E10">
        <w:t>this section</w:t>
      </w:r>
      <w:r w:rsidR="001D793C" w:rsidRPr="00707E10">
        <w:t xml:space="preserve"> if the defendant proves that the</w:t>
      </w:r>
      <w:r w:rsidR="00B3753F">
        <w:t xml:space="preserve"> defendant complied with the </w:t>
      </w:r>
      <w:r w:rsidR="001D793C" w:rsidRPr="00707E10">
        <w:t>section as far as practicable.</w:t>
      </w:r>
    </w:p>
    <w:p w14:paraId="2A5648EB" w14:textId="648AD737" w:rsidR="00B939A9" w:rsidRPr="00707E10" w:rsidRDefault="00B939A9" w:rsidP="00B939A9">
      <w:pPr>
        <w:pStyle w:val="aNote"/>
      </w:pPr>
      <w:r w:rsidRPr="0065449A">
        <w:rPr>
          <w:rStyle w:val="charItals"/>
        </w:rPr>
        <w:t>Note</w:t>
      </w:r>
      <w:r w:rsidRPr="0065449A">
        <w:rPr>
          <w:rStyle w:val="charItals"/>
        </w:rPr>
        <w:tab/>
      </w:r>
      <w:r w:rsidRPr="00707E10">
        <w:t xml:space="preserve">The defendant has a legal burden in relation to the matters mentioned in s (2) (see </w:t>
      </w:r>
      <w:hyperlink r:id="rId185" w:tooltip="A2002-51" w:history="1">
        <w:r w:rsidR="001C7AD6" w:rsidRPr="001C7AD6">
          <w:rPr>
            <w:rStyle w:val="charCitHyperlinkAbbrev"/>
          </w:rPr>
          <w:t>Criminal Code</w:t>
        </w:r>
      </w:hyperlink>
      <w:r w:rsidRPr="00707E10">
        <w:t>, s 59).</w:t>
      </w:r>
    </w:p>
    <w:p w14:paraId="4B38171E" w14:textId="77777777" w:rsidR="001D793C" w:rsidRPr="00707E10" w:rsidRDefault="0065449A" w:rsidP="0065449A">
      <w:pPr>
        <w:pStyle w:val="AH5Sec"/>
        <w:rPr>
          <w:b w:val="0"/>
        </w:rPr>
      </w:pPr>
      <w:bookmarkStart w:id="175" w:name="_Toc190157705"/>
      <w:r w:rsidRPr="00071F1E">
        <w:rPr>
          <w:rStyle w:val="CharSectNo"/>
        </w:rPr>
        <w:t>131</w:t>
      </w:r>
      <w:r w:rsidRPr="00707E10">
        <w:tab/>
      </w:r>
      <w:r w:rsidR="001D793C" w:rsidRPr="00707E10">
        <w:t>Offence—prime contractor—</w:t>
      </w:r>
      <w:r w:rsidR="001D793C" w:rsidRPr="00D33C89">
        <w:t>filling ratio and ullage</w:t>
      </w:r>
      <w:bookmarkEnd w:id="175"/>
      <w:r w:rsidR="001D793C" w:rsidRPr="00707E10">
        <w:rPr>
          <w:b w:val="0"/>
        </w:rPr>
        <w:t xml:space="preserve"> </w:t>
      </w:r>
    </w:p>
    <w:p w14:paraId="41DBB922" w14:textId="77777777" w:rsidR="001D793C" w:rsidRPr="00707E10" w:rsidRDefault="00017800" w:rsidP="009E5179">
      <w:pPr>
        <w:pStyle w:val="Amain"/>
        <w:keepNext/>
      </w:pPr>
      <w:r>
        <w:tab/>
      </w:r>
      <w:r w:rsidR="0065449A" w:rsidRPr="00707E10">
        <w:t>(1)</w:t>
      </w:r>
      <w:r w:rsidR="0065449A" w:rsidRPr="00707E10">
        <w:tab/>
      </w:r>
      <w:r w:rsidR="001D793C" w:rsidRPr="00707E10">
        <w:t>A prime contractor commits an offence if—</w:t>
      </w:r>
    </w:p>
    <w:p w14:paraId="255A2206" w14:textId="77777777" w:rsidR="001D793C" w:rsidRPr="00707E10" w:rsidRDefault="00017800" w:rsidP="009E5179">
      <w:pPr>
        <w:pStyle w:val="Apara"/>
        <w:keepNext/>
      </w:pPr>
      <w:r>
        <w:tab/>
      </w:r>
      <w:r w:rsidR="0065449A" w:rsidRPr="00707E10">
        <w:t>(a)</w:t>
      </w:r>
      <w:r w:rsidR="0065449A" w:rsidRPr="00707E10">
        <w:tab/>
      </w:r>
      <w:r w:rsidR="001D793C" w:rsidRPr="00707E10">
        <w:t>the prime contractor transports dangerous goods in a tank; and</w:t>
      </w:r>
    </w:p>
    <w:p w14:paraId="0DD7FD66" w14:textId="77777777" w:rsidR="001D793C" w:rsidRPr="00707E10" w:rsidRDefault="00017800" w:rsidP="00017800">
      <w:pPr>
        <w:pStyle w:val="Apara"/>
        <w:keepNext/>
      </w:pPr>
      <w:r>
        <w:tab/>
      </w:r>
      <w:r w:rsidR="0065449A" w:rsidRPr="00707E10">
        <w:t>(b)</w:t>
      </w:r>
      <w:r w:rsidR="0065449A" w:rsidRPr="00707E10">
        <w:tab/>
      </w:r>
      <w:r w:rsidR="001D793C" w:rsidRPr="00707E10">
        <w:t>either of the following applies:</w:t>
      </w:r>
    </w:p>
    <w:p w14:paraId="3220F4E4" w14:textId="733337F3" w:rsidR="001D793C" w:rsidRPr="00707E10" w:rsidRDefault="00017800" w:rsidP="00017800">
      <w:pPr>
        <w:pStyle w:val="Asubpara"/>
      </w:pPr>
      <w:r>
        <w:tab/>
      </w:r>
      <w:r w:rsidR="0065449A" w:rsidRPr="00707E10">
        <w:t>(i)</w:t>
      </w:r>
      <w:r w:rsidR="0065449A" w:rsidRPr="00707E10">
        <w:tab/>
      </w:r>
      <w:r w:rsidR="001D793C" w:rsidRPr="00707E10">
        <w:t xml:space="preserve">for dangerous goods of </w:t>
      </w:r>
      <w:r w:rsidR="006A77C8" w:rsidRPr="00707E10">
        <w:t>UN class</w:t>
      </w:r>
      <w:r w:rsidR="001D793C" w:rsidRPr="00707E10">
        <w:t xml:space="preserve"> 2 that are not in the form of refrigerated liquid—the quantity of goods in the tank exceeds the maximum permitted filling ratio set out in the </w:t>
      </w:r>
      <w:hyperlink r:id="rId186" w:tooltip="ADG code" w:history="1">
        <w:r w:rsidR="003C5469" w:rsidRPr="00223632">
          <w:rPr>
            <w:rStyle w:val="charCitHyperlinkAbbrev"/>
          </w:rPr>
          <w:t>ADG code</w:t>
        </w:r>
      </w:hyperlink>
      <w:r w:rsidR="001D793C" w:rsidRPr="00707E10">
        <w:t xml:space="preserve">, section 10.3.2; </w:t>
      </w:r>
    </w:p>
    <w:p w14:paraId="355FA991" w14:textId="1E74A7DD" w:rsidR="001D793C" w:rsidRPr="00707E10" w:rsidRDefault="00017800" w:rsidP="00017800">
      <w:pPr>
        <w:pStyle w:val="Asubpara"/>
        <w:keepNext/>
      </w:pPr>
      <w:r>
        <w:tab/>
      </w:r>
      <w:r w:rsidR="0065449A" w:rsidRPr="00707E10">
        <w:t>(ii)</w:t>
      </w:r>
      <w:r w:rsidR="0065449A" w:rsidRPr="00707E10">
        <w:tab/>
      </w:r>
      <w:r w:rsidR="001D793C" w:rsidRPr="00707E10">
        <w:t xml:space="preserve">in any other case—the ullage in the tank does not comply with the </w:t>
      </w:r>
      <w:hyperlink r:id="rId187" w:tooltip="ADG code" w:history="1">
        <w:r w:rsidR="003C5469" w:rsidRPr="00223632">
          <w:rPr>
            <w:rStyle w:val="charCitHyperlinkAbbrev"/>
          </w:rPr>
          <w:t>ADG code</w:t>
        </w:r>
      </w:hyperlink>
      <w:r w:rsidR="001D793C" w:rsidRPr="00707E10">
        <w:t>, section 10.3.1.</w:t>
      </w:r>
    </w:p>
    <w:p w14:paraId="31F8F83E" w14:textId="77777777" w:rsidR="001D793C" w:rsidRPr="00707E10" w:rsidRDefault="001D793C" w:rsidP="00017800">
      <w:pPr>
        <w:pStyle w:val="Penalty"/>
        <w:keepNext/>
      </w:pPr>
      <w:r w:rsidRPr="00707E10">
        <w:t>Maximum penalty:  20 penalty units.</w:t>
      </w:r>
    </w:p>
    <w:p w14:paraId="75132A03" w14:textId="3085EA65" w:rsidR="0069734E" w:rsidRPr="002E5DBE" w:rsidRDefault="0069734E" w:rsidP="0069734E">
      <w:pPr>
        <w:pStyle w:val="Amain"/>
      </w:pPr>
      <w:r w:rsidRPr="002E5DBE">
        <w:tab/>
        <w:t>(</w:t>
      </w:r>
      <w:r>
        <w:t>2</w:t>
      </w:r>
      <w:r w:rsidRPr="002E5DBE">
        <w:t>)</w:t>
      </w:r>
      <w:r w:rsidRPr="002E5DBE">
        <w:tab/>
        <w:t>A prime contractor commits an offence if—</w:t>
      </w:r>
    </w:p>
    <w:p w14:paraId="7B3FA315" w14:textId="77777777" w:rsidR="0069734E" w:rsidRPr="002E5DBE" w:rsidRDefault="0069734E" w:rsidP="0069734E">
      <w:pPr>
        <w:pStyle w:val="Apara"/>
      </w:pPr>
      <w:r w:rsidRPr="002E5DBE">
        <w:tab/>
        <w:t>(a)</w:t>
      </w:r>
      <w:r w:rsidRPr="002E5DBE">
        <w:tab/>
        <w:t>the prime contractor uses a vehicle to transport a tank; and</w:t>
      </w:r>
    </w:p>
    <w:p w14:paraId="53604F58" w14:textId="77777777" w:rsidR="0069734E" w:rsidRPr="002E5DBE" w:rsidRDefault="0069734E" w:rsidP="0069734E">
      <w:pPr>
        <w:pStyle w:val="Apara"/>
      </w:pPr>
      <w:r w:rsidRPr="002E5DBE">
        <w:tab/>
        <w:t>(b)</w:t>
      </w:r>
      <w:r w:rsidRPr="002E5DBE">
        <w:tab/>
        <w:t xml:space="preserve">the tank (the </w:t>
      </w:r>
      <w:r w:rsidRPr="00D56745">
        <w:rPr>
          <w:rStyle w:val="charBoldItals"/>
        </w:rPr>
        <w:t>first tank</w:t>
      </w:r>
      <w:r w:rsidRPr="002E5DBE">
        <w:t>) contains goods that are not dangerous goods; and</w:t>
      </w:r>
    </w:p>
    <w:p w14:paraId="30D0C068" w14:textId="77777777" w:rsidR="0069734E" w:rsidRPr="002E5DBE" w:rsidRDefault="0069734E" w:rsidP="0069734E">
      <w:pPr>
        <w:pStyle w:val="Apara"/>
      </w:pPr>
      <w:r w:rsidRPr="002E5DBE">
        <w:tab/>
        <w:t>(c)</w:t>
      </w:r>
      <w:r w:rsidRPr="002E5DBE">
        <w:tab/>
        <w:t>the vehicle transports dangerous goods in another compartment of the first tank or another tank; and</w:t>
      </w:r>
    </w:p>
    <w:p w14:paraId="53721CAA" w14:textId="6AFBE7E5" w:rsidR="0069734E" w:rsidRPr="002E5DBE" w:rsidRDefault="0069734E" w:rsidP="0069734E">
      <w:pPr>
        <w:pStyle w:val="Apara"/>
      </w:pPr>
      <w:r w:rsidRPr="002E5DBE">
        <w:lastRenderedPageBreak/>
        <w:tab/>
        <w:t>(d)</w:t>
      </w:r>
      <w:r w:rsidRPr="002E5DBE">
        <w:tab/>
        <w:t xml:space="preserve">the prime contractor fails to ensure that the ullage in the first tank would comply with the </w:t>
      </w:r>
      <w:hyperlink r:id="rId188" w:tooltip="ADG code" w:history="1">
        <w:r w:rsidR="003C5469" w:rsidRPr="00223632">
          <w:rPr>
            <w:rStyle w:val="charCitHyperlinkAbbrev"/>
          </w:rPr>
          <w:t>ADG code</w:t>
        </w:r>
      </w:hyperlink>
      <w:r w:rsidRPr="002E5DBE">
        <w:t>, section 10.3.1 if the goods mentioned in paragraph (b) were dangerous goods.</w:t>
      </w:r>
    </w:p>
    <w:p w14:paraId="5BC27927" w14:textId="77777777" w:rsidR="0069734E" w:rsidRPr="002E5DBE" w:rsidRDefault="0069734E" w:rsidP="0069734E">
      <w:pPr>
        <w:pStyle w:val="Penalty"/>
      </w:pPr>
      <w:r w:rsidRPr="002E5DBE">
        <w:t>Maximum penalty:  20 penalty units.</w:t>
      </w:r>
    </w:p>
    <w:p w14:paraId="375830D3" w14:textId="19C40FA3" w:rsidR="001D793C" w:rsidRPr="00707E10" w:rsidRDefault="00017800" w:rsidP="00017800">
      <w:pPr>
        <w:pStyle w:val="Amain"/>
      </w:pPr>
      <w:r>
        <w:tab/>
      </w:r>
      <w:r w:rsidR="0065449A" w:rsidRPr="00707E10">
        <w:t>(</w:t>
      </w:r>
      <w:r w:rsidR="0069734E">
        <w:t>3</w:t>
      </w:r>
      <w:r w:rsidR="0065449A" w:rsidRPr="00707E10">
        <w:t>)</w:t>
      </w:r>
      <w:r w:rsidR="0065449A" w:rsidRPr="00707E10">
        <w:tab/>
      </w:r>
      <w:r w:rsidR="001D793C" w:rsidRPr="00707E10">
        <w:t>An offence against this section is a strict liability offence.</w:t>
      </w:r>
    </w:p>
    <w:p w14:paraId="6B0559A8" w14:textId="4C0E2AE6" w:rsidR="0069734E" w:rsidRPr="002E5DBE" w:rsidRDefault="0069734E" w:rsidP="0069734E">
      <w:pPr>
        <w:pStyle w:val="Amain"/>
      </w:pPr>
      <w:r w:rsidRPr="002E5DBE">
        <w:tab/>
        <w:t>(</w:t>
      </w:r>
      <w:r>
        <w:t>4</w:t>
      </w:r>
      <w:r w:rsidRPr="002E5DBE">
        <w:t>)</w:t>
      </w:r>
      <w:r w:rsidRPr="002E5DBE">
        <w:tab/>
        <w:t>It is a defence to a prosecution for an offence against subsection (</w:t>
      </w:r>
      <w:r w:rsidR="0047235A">
        <w:t>2</w:t>
      </w:r>
      <w:r w:rsidRPr="002E5DBE">
        <w:t>) if the defendant proves that the defendant complied with the subsection as far as practicable.</w:t>
      </w:r>
    </w:p>
    <w:p w14:paraId="474D7618" w14:textId="52CB4A44" w:rsidR="0069734E" w:rsidRPr="002E5DBE" w:rsidRDefault="0069734E" w:rsidP="0069734E">
      <w:pPr>
        <w:pStyle w:val="aNote"/>
      </w:pPr>
      <w:r w:rsidRPr="002E5DBE">
        <w:rPr>
          <w:rStyle w:val="charItals"/>
        </w:rPr>
        <w:t>Note</w:t>
      </w:r>
      <w:r w:rsidRPr="002E5DBE">
        <w:rPr>
          <w:rStyle w:val="charItals"/>
        </w:rPr>
        <w:tab/>
      </w:r>
      <w:r w:rsidRPr="002E5DBE">
        <w:t>The defendant has a legal burden in relation to the matters mentioned in s</w:t>
      </w:r>
      <w:r>
        <w:t xml:space="preserve"> </w:t>
      </w:r>
      <w:r w:rsidRPr="002E5DBE">
        <w:t>(</w:t>
      </w:r>
      <w:r w:rsidR="0047235A">
        <w:t>4</w:t>
      </w:r>
      <w:r w:rsidRPr="002E5DBE">
        <w:t xml:space="preserve">) (see </w:t>
      </w:r>
      <w:hyperlink r:id="rId189" w:tooltip="A2002-51" w:history="1">
        <w:r w:rsidRPr="00D56745">
          <w:rPr>
            <w:rStyle w:val="charCitHyperlinkAbbrev"/>
          </w:rPr>
          <w:t>Criminal Code</w:t>
        </w:r>
      </w:hyperlink>
      <w:r w:rsidRPr="002E5DBE">
        <w:t>, s</w:t>
      </w:r>
      <w:r>
        <w:t xml:space="preserve"> </w:t>
      </w:r>
      <w:r w:rsidRPr="002E5DBE">
        <w:t>59).</w:t>
      </w:r>
    </w:p>
    <w:p w14:paraId="4D55E15F" w14:textId="77777777" w:rsidR="001D793C" w:rsidRPr="00707E10" w:rsidRDefault="0065449A" w:rsidP="0065449A">
      <w:pPr>
        <w:pStyle w:val="AH5Sec"/>
        <w:rPr>
          <w:b w:val="0"/>
        </w:rPr>
      </w:pPr>
      <w:bookmarkStart w:id="176" w:name="_Toc190157706"/>
      <w:r w:rsidRPr="00071F1E">
        <w:rPr>
          <w:rStyle w:val="CharSectNo"/>
        </w:rPr>
        <w:t>132</w:t>
      </w:r>
      <w:r w:rsidRPr="00707E10">
        <w:tab/>
      </w:r>
      <w:r w:rsidR="001D793C" w:rsidRPr="00707E10">
        <w:t>Offence—driver—</w:t>
      </w:r>
      <w:r w:rsidR="001D793C" w:rsidRPr="00D33C89">
        <w:t>filling ratio and ullage</w:t>
      </w:r>
      <w:bookmarkEnd w:id="176"/>
      <w:r w:rsidR="001D793C" w:rsidRPr="00707E10">
        <w:rPr>
          <w:b w:val="0"/>
        </w:rPr>
        <w:t xml:space="preserve"> </w:t>
      </w:r>
    </w:p>
    <w:p w14:paraId="72B3E7BA"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 the person—</w:t>
      </w:r>
    </w:p>
    <w:p w14:paraId="7ACDD230" w14:textId="77777777" w:rsidR="001D793C" w:rsidRPr="00707E10" w:rsidRDefault="00017800" w:rsidP="00017800">
      <w:pPr>
        <w:pStyle w:val="Apara"/>
      </w:pPr>
      <w:r>
        <w:tab/>
      </w:r>
      <w:r w:rsidR="0065449A" w:rsidRPr="00707E10">
        <w:t>(a)</w:t>
      </w:r>
      <w:r w:rsidR="0065449A" w:rsidRPr="00707E10">
        <w:tab/>
      </w:r>
      <w:r w:rsidR="001D793C" w:rsidRPr="00707E10">
        <w:t>drives a tank vehicle that is transporting dangerous goods; and</w:t>
      </w:r>
    </w:p>
    <w:p w14:paraId="450572F3" w14:textId="77777777" w:rsidR="001D793C" w:rsidRPr="00707E10" w:rsidRDefault="00017800" w:rsidP="00017800">
      <w:pPr>
        <w:pStyle w:val="Apara"/>
      </w:pPr>
      <w:r>
        <w:tab/>
      </w:r>
      <w:r w:rsidR="0065449A" w:rsidRPr="00707E10">
        <w:t>(b)</w:t>
      </w:r>
      <w:r w:rsidR="0065449A" w:rsidRPr="00707E10">
        <w:tab/>
      </w:r>
      <w:r w:rsidR="001D793C" w:rsidRPr="00707E10">
        <w:t>knows, or ought reasonably to know, that—</w:t>
      </w:r>
    </w:p>
    <w:p w14:paraId="7D17A353" w14:textId="2D26EC0E" w:rsidR="001D793C" w:rsidRPr="00707E10" w:rsidRDefault="00017800" w:rsidP="00017800">
      <w:pPr>
        <w:pStyle w:val="Asubpara"/>
      </w:pPr>
      <w:r>
        <w:tab/>
      </w:r>
      <w:r w:rsidR="0065449A" w:rsidRPr="00707E10">
        <w:t>(i)</w:t>
      </w:r>
      <w:r w:rsidR="0065449A" w:rsidRPr="00707E10">
        <w:tab/>
      </w:r>
      <w:r w:rsidR="001D793C" w:rsidRPr="00707E10">
        <w:t xml:space="preserve">for dangerous goods of </w:t>
      </w:r>
      <w:r w:rsidR="006A77C8" w:rsidRPr="00707E10">
        <w:t>UN class</w:t>
      </w:r>
      <w:r w:rsidR="001D793C" w:rsidRPr="00707E10">
        <w:t xml:space="preserve"> 2 that are not in the form of refrigerated liquid—the quantity of goods in the tank exceeds the maximum permitted filling ratio set out in the </w:t>
      </w:r>
      <w:hyperlink r:id="rId190" w:tooltip="ADG code" w:history="1">
        <w:r w:rsidR="003C5469" w:rsidRPr="00223632">
          <w:rPr>
            <w:rStyle w:val="charCitHyperlinkAbbrev"/>
          </w:rPr>
          <w:t>ADG code</w:t>
        </w:r>
      </w:hyperlink>
      <w:r w:rsidR="001D793C" w:rsidRPr="00707E10">
        <w:t>, section 10.3.2; or</w:t>
      </w:r>
    </w:p>
    <w:p w14:paraId="0EE19932" w14:textId="692504FC" w:rsidR="001D793C" w:rsidRPr="00707E10" w:rsidRDefault="00017800" w:rsidP="00017800">
      <w:pPr>
        <w:pStyle w:val="Asubpara"/>
        <w:keepNext/>
      </w:pPr>
      <w:r>
        <w:tab/>
      </w:r>
      <w:r w:rsidR="0065449A" w:rsidRPr="00707E10">
        <w:t>(ii)</w:t>
      </w:r>
      <w:r w:rsidR="0065449A" w:rsidRPr="00707E10">
        <w:tab/>
      </w:r>
      <w:r w:rsidR="001D793C" w:rsidRPr="00707E10">
        <w:t xml:space="preserve">in any other case—the ullage in the tank does not comply with the </w:t>
      </w:r>
      <w:hyperlink r:id="rId191" w:tooltip="ADG code" w:history="1">
        <w:r w:rsidR="003C5469" w:rsidRPr="00223632">
          <w:rPr>
            <w:rStyle w:val="charCitHyperlinkAbbrev"/>
          </w:rPr>
          <w:t>ADG code</w:t>
        </w:r>
      </w:hyperlink>
      <w:r w:rsidR="001D793C" w:rsidRPr="00707E10">
        <w:t>, section 10.3.1.</w:t>
      </w:r>
    </w:p>
    <w:p w14:paraId="7FBED852" w14:textId="77777777" w:rsidR="001D793C" w:rsidRPr="00707E10" w:rsidRDefault="001D793C" w:rsidP="00017800">
      <w:pPr>
        <w:pStyle w:val="Penalty"/>
        <w:keepNext/>
      </w:pPr>
      <w:r w:rsidRPr="00707E10">
        <w:t>Maximum penalty:  20 penalty units.</w:t>
      </w:r>
    </w:p>
    <w:p w14:paraId="1EF8C69B" w14:textId="77777777" w:rsidR="0047235A" w:rsidRPr="002E5DBE" w:rsidRDefault="0047235A" w:rsidP="0047235A">
      <w:pPr>
        <w:pStyle w:val="Amain"/>
      </w:pPr>
      <w:r w:rsidRPr="002E5DBE">
        <w:tab/>
        <w:t>(2)</w:t>
      </w:r>
      <w:r w:rsidRPr="002E5DBE">
        <w:tab/>
        <w:t>A person commits an offence if—</w:t>
      </w:r>
    </w:p>
    <w:p w14:paraId="48E7F0C4" w14:textId="77777777" w:rsidR="0047235A" w:rsidRPr="002E5DBE" w:rsidRDefault="0047235A" w:rsidP="0047235A">
      <w:pPr>
        <w:pStyle w:val="Apara"/>
      </w:pPr>
      <w:r w:rsidRPr="002E5DBE">
        <w:tab/>
        <w:t>(a)</w:t>
      </w:r>
      <w:r w:rsidRPr="002E5DBE">
        <w:tab/>
        <w:t xml:space="preserve">the person drives a vehicle that has a tank (the </w:t>
      </w:r>
      <w:r w:rsidRPr="00D56745">
        <w:rPr>
          <w:rStyle w:val="charBoldItals"/>
        </w:rPr>
        <w:t>first tank</w:t>
      </w:r>
      <w:r w:rsidRPr="002E5DBE">
        <w:t>); and</w:t>
      </w:r>
    </w:p>
    <w:p w14:paraId="050C5B7C" w14:textId="77777777" w:rsidR="0047235A" w:rsidRPr="002E5DBE" w:rsidRDefault="0047235A" w:rsidP="0047235A">
      <w:pPr>
        <w:pStyle w:val="Apara"/>
      </w:pPr>
      <w:r w:rsidRPr="002E5DBE">
        <w:tab/>
        <w:t>(b)</w:t>
      </w:r>
      <w:r w:rsidRPr="002E5DBE">
        <w:tab/>
        <w:t>the first tank contains goods that are not dangerous goods; and</w:t>
      </w:r>
    </w:p>
    <w:p w14:paraId="461E5413" w14:textId="77777777" w:rsidR="0047235A" w:rsidRPr="002E5DBE" w:rsidRDefault="0047235A" w:rsidP="0047235A">
      <w:pPr>
        <w:pStyle w:val="Apara"/>
      </w:pPr>
      <w:r w:rsidRPr="002E5DBE">
        <w:tab/>
        <w:t>(c)</w:t>
      </w:r>
      <w:r w:rsidRPr="002E5DBE">
        <w:tab/>
        <w:t>another compartment of the first tank, or another tank on the vehicle, contains dangerous goods; and</w:t>
      </w:r>
    </w:p>
    <w:p w14:paraId="148C474E" w14:textId="6331B6B0" w:rsidR="0047235A" w:rsidRPr="002E5DBE" w:rsidRDefault="0047235A" w:rsidP="0047235A">
      <w:pPr>
        <w:pStyle w:val="Apara"/>
      </w:pPr>
      <w:r w:rsidRPr="002E5DBE">
        <w:lastRenderedPageBreak/>
        <w:tab/>
        <w:t>(d)</w:t>
      </w:r>
      <w:r w:rsidRPr="002E5DBE">
        <w:tab/>
        <w:t xml:space="preserve">the person knows, or ought reasonably to know, that the ullage in the first tank would not comply with the </w:t>
      </w:r>
      <w:hyperlink r:id="rId192" w:tooltip="ADG code" w:history="1">
        <w:r w:rsidR="003C5469" w:rsidRPr="00223632">
          <w:rPr>
            <w:rStyle w:val="charCitHyperlinkAbbrev"/>
          </w:rPr>
          <w:t>ADG code</w:t>
        </w:r>
      </w:hyperlink>
      <w:r w:rsidRPr="002E5DBE">
        <w:t>, section 10.3.1 if the goods mentioned in paragraph (b) were dangerous goods.</w:t>
      </w:r>
    </w:p>
    <w:p w14:paraId="64982C1D" w14:textId="77777777" w:rsidR="0047235A" w:rsidRPr="002E5DBE" w:rsidRDefault="0047235A" w:rsidP="0047235A">
      <w:pPr>
        <w:pStyle w:val="Penalty"/>
      </w:pPr>
      <w:r w:rsidRPr="002E5DBE">
        <w:t>Maximum penalty:  20 penalty units.</w:t>
      </w:r>
    </w:p>
    <w:p w14:paraId="3CE137E4" w14:textId="77777777" w:rsidR="0047235A" w:rsidRPr="002E5DBE" w:rsidRDefault="0047235A" w:rsidP="0047235A">
      <w:pPr>
        <w:pStyle w:val="Amain"/>
      </w:pPr>
      <w:r w:rsidRPr="002E5DBE">
        <w:tab/>
        <w:t>(3)</w:t>
      </w:r>
      <w:r w:rsidRPr="002E5DBE">
        <w:tab/>
        <w:t>It is a defence to a prosecution for an offence against subsection (2) if the defendant proves that the defendant complied with the subsection as far as practicable.</w:t>
      </w:r>
    </w:p>
    <w:p w14:paraId="2729FA20" w14:textId="2D56FBA9" w:rsidR="0047235A" w:rsidRPr="002E5DBE" w:rsidRDefault="0047235A" w:rsidP="0047235A">
      <w:pPr>
        <w:pStyle w:val="aNote"/>
      </w:pPr>
      <w:r w:rsidRPr="002E5DBE">
        <w:rPr>
          <w:rStyle w:val="charItals"/>
        </w:rPr>
        <w:t>Note</w:t>
      </w:r>
      <w:r w:rsidRPr="002E5DBE">
        <w:rPr>
          <w:rStyle w:val="charItals"/>
        </w:rPr>
        <w:tab/>
      </w:r>
      <w:r w:rsidRPr="002E5DBE">
        <w:t xml:space="preserve">The defendant has a legal burden in relation to the matters mentioned in s (3) (see </w:t>
      </w:r>
      <w:hyperlink r:id="rId193" w:tooltip="A2002-51" w:history="1">
        <w:r w:rsidRPr="00D56745">
          <w:rPr>
            <w:rStyle w:val="charCitHyperlinkAbbrev"/>
          </w:rPr>
          <w:t>Criminal Code</w:t>
        </w:r>
      </w:hyperlink>
      <w:r w:rsidRPr="002E5DBE">
        <w:t>, s 59).</w:t>
      </w:r>
    </w:p>
    <w:p w14:paraId="577DB4BA" w14:textId="77777777" w:rsidR="001D793C" w:rsidRPr="00707E10" w:rsidRDefault="001D793C" w:rsidP="001D793C">
      <w:pPr>
        <w:pStyle w:val="PageBreak"/>
      </w:pPr>
      <w:r w:rsidRPr="00707E10">
        <w:br w:type="page"/>
      </w:r>
    </w:p>
    <w:p w14:paraId="0C8B35FD" w14:textId="77777777" w:rsidR="001D793C" w:rsidRPr="00071F1E" w:rsidRDefault="0065449A" w:rsidP="0065449A">
      <w:pPr>
        <w:pStyle w:val="AH1Chapter"/>
      </w:pPr>
      <w:bookmarkStart w:id="177" w:name="_Toc190157707"/>
      <w:r w:rsidRPr="00071F1E">
        <w:rPr>
          <w:rStyle w:val="CharChapNo"/>
        </w:rPr>
        <w:lastRenderedPageBreak/>
        <w:t>Chapter 13</w:t>
      </w:r>
      <w:r w:rsidRPr="00D33C89">
        <w:tab/>
      </w:r>
      <w:r w:rsidR="001D793C" w:rsidRPr="00071F1E">
        <w:rPr>
          <w:rStyle w:val="CharChapText"/>
        </w:rPr>
        <w:t>Documentation</w:t>
      </w:r>
      <w:bookmarkEnd w:id="177"/>
    </w:p>
    <w:p w14:paraId="53A2EC66" w14:textId="77777777" w:rsidR="001D793C" w:rsidRPr="00071F1E" w:rsidRDefault="0065449A" w:rsidP="0065449A">
      <w:pPr>
        <w:pStyle w:val="AH2Part"/>
      </w:pPr>
      <w:bookmarkStart w:id="178" w:name="_Toc190157708"/>
      <w:r w:rsidRPr="00071F1E">
        <w:rPr>
          <w:rStyle w:val="CharPartNo"/>
        </w:rPr>
        <w:t>Part 13.1</w:t>
      </w:r>
      <w:r w:rsidRPr="00D33C89">
        <w:tab/>
      </w:r>
      <w:r w:rsidR="001D793C" w:rsidRPr="00071F1E">
        <w:rPr>
          <w:rStyle w:val="CharPartText"/>
        </w:rPr>
        <w:t>Transport documentation</w:t>
      </w:r>
      <w:bookmarkEnd w:id="178"/>
    </w:p>
    <w:p w14:paraId="2C53D574" w14:textId="77777777" w:rsidR="001D793C" w:rsidRPr="00707E10" w:rsidRDefault="0065449A" w:rsidP="0065449A">
      <w:pPr>
        <w:pStyle w:val="AH5Sec"/>
      </w:pPr>
      <w:bookmarkStart w:id="179" w:name="_Toc190157709"/>
      <w:r w:rsidRPr="00071F1E">
        <w:rPr>
          <w:rStyle w:val="CharSectNo"/>
        </w:rPr>
        <w:t>133</w:t>
      </w:r>
      <w:r w:rsidRPr="00707E10">
        <w:tab/>
      </w:r>
      <w:r w:rsidR="001D793C" w:rsidRPr="00707E10">
        <w:t>Offence—false or misleading transport documentation</w:t>
      </w:r>
      <w:bookmarkEnd w:id="179"/>
      <w:r w:rsidR="001D793C" w:rsidRPr="00707E10">
        <w:t xml:space="preserve"> </w:t>
      </w:r>
    </w:p>
    <w:p w14:paraId="27309929"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w:t>
      </w:r>
    </w:p>
    <w:p w14:paraId="0E708174" w14:textId="77777777" w:rsidR="001D793C" w:rsidRPr="00707E10" w:rsidRDefault="00017800" w:rsidP="00017800">
      <w:pPr>
        <w:pStyle w:val="Apara"/>
      </w:pPr>
      <w:r>
        <w:tab/>
      </w:r>
      <w:r w:rsidR="0065449A" w:rsidRPr="00707E10">
        <w:t>(a)</w:t>
      </w:r>
      <w:r w:rsidR="0065449A" w:rsidRPr="00707E10">
        <w:tab/>
      </w:r>
      <w:r w:rsidR="001D793C" w:rsidRPr="00707E10">
        <w:t>the person includes information in transport documentation for dangerous goods; and</w:t>
      </w:r>
    </w:p>
    <w:p w14:paraId="0D230487" w14:textId="77777777" w:rsidR="001D793C" w:rsidRPr="00707E10" w:rsidRDefault="00017800" w:rsidP="00017800">
      <w:pPr>
        <w:pStyle w:val="Apara"/>
      </w:pPr>
      <w:r>
        <w:tab/>
      </w:r>
      <w:r w:rsidR="0065449A" w:rsidRPr="00707E10">
        <w:t>(b)</w:t>
      </w:r>
      <w:r w:rsidR="0065449A" w:rsidRPr="00707E10">
        <w:tab/>
      </w:r>
      <w:r w:rsidR="001D793C" w:rsidRPr="00707E10">
        <w:t>the documentation is false or misleading; and</w:t>
      </w:r>
    </w:p>
    <w:p w14:paraId="13716A2A" w14:textId="77777777" w:rsidR="001D793C" w:rsidRPr="00707E10" w:rsidRDefault="00017800" w:rsidP="00017800">
      <w:pPr>
        <w:pStyle w:val="Apara"/>
        <w:keepNext/>
      </w:pPr>
      <w:r>
        <w:tab/>
      </w:r>
      <w:r w:rsidR="0065449A" w:rsidRPr="00707E10">
        <w:t>(c)</w:t>
      </w:r>
      <w:r w:rsidR="0065449A" w:rsidRPr="00707E10">
        <w:tab/>
      </w:r>
      <w:r w:rsidR="001D793C" w:rsidRPr="00707E10">
        <w:t>the person knows, or ought reasonably to know, that the documentation is false or misleading.</w:t>
      </w:r>
    </w:p>
    <w:p w14:paraId="01028CCD" w14:textId="77777777" w:rsidR="001D793C" w:rsidRPr="00707E10" w:rsidRDefault="001D793C" w:rsidP="00017800">
      <w:pPr>
        <w:pStyle w:val="Penalty"/>
        <w:keepNext/>
      </w:pPr>
      <w:r w:rsidRPr="00707E10">
        <w:t xml:space="preserve">Maximum penalty:  </w:t>
      </w:r>
      <w:r w:rsidR="00D62B0F" w:rsidRPr="00707E10">
        <w:t>40</w:t>
      </w:r>
      <w:r w:rsidRPr="00707E10">
        <w:t xml:space="preserve"> penalty units.</w:t>
      </w:r>
    </w:p>
    <w:p w14:paraId="59E04925" w14:textId="77777777" w:rsidR="001D793C" w:rsidRPr="00707E10" w:rsidRDefault="00017800" w:rsidP="00017800">
      <w:pPr>
        <w:pStyle w:val="Amain"/>
      </w:pPr>
      <w:r>
        <w:tab/>
      </w:r>
      <w:r w:rsidR="0065449A" w:rsidRPr="00707E10">
        <w:t>(2)</w:t>
      </w:r>
      <w:r w:rsidR="0065449A" w:rsidRPr="00707E10">
        <w:tab/>
      </w:r>
      <w:r w:rsidR="001D793C" w:rsidRPr="00707E10">
        <w:t>Subsection (1) (b) and (c) does not apply if the document is not false or misleading in a material particular.</w:t>
      </w:r>
    </w:p>
    <w:p w14:paraId="0C6304E2" w14:textId="77777777" w:rsidR="001D793C" w:rsidRPr="00707E10" w:rsidRDefault="001D793C" w:rsidP="009900CC">
      <w:pPr>
        <w:pStyle w:val="aExamHdgss"/>
      </w:pPr>
      <w:r w:rsidRPr="00707E10">
        <w:t>Example—false information</w:t>
      </w:r>
    </w:p>
    <w:p w14:paraId="4DBF1B62" w14:textId="77777777" w:rsidR="001D793C" w:rsidRPr="00707E10" w:rsidRDefault="008E55DE" w:rsidP="00017800">
      <w:pPr>
        <w:pStyle w:val="aExam"/>
        <w:keepNext/>
      </w:pPr>
      <w:r w:rsidRPr="00707E10">
        <w:t>a</w:t>
      </w:r>
      <w:r w:rsidR="001D793C" w:rsidRPr="00707E10">
        <w:t xml:space="preserve"> person named as consignor of the dangerous goods if the person is n</w:t>
      </w:r>
      <w:r w:rsidRPr="00707E10">
        <w:t>ot the consignor of the goods</w:t>
      </w:r>
    </w:p>
    <w:p w14:paraId="378A4ACE" w14:textId="364AF1D8" w:rsidR="008E55DE" w:rsidRPr="00707E10" w:rsidRDefault="008E55DE" w:rsidP="008E55DE">
      <w:pPr>
        <w:pStyle w:val="aNote"/>
        <w:keepNext/>
      </w:pPr>
      <w:r w:rsidRPr="0065449A">
        <w:rPr>
          <w:rStyle w:val="charItals"/>
        </w:rPr>
        <w:t>Note</w:t>
      </w:r>
      <w:r w:rsidRPr="00707E10">
        <w:tab/>
        <w:t xml:space="preserve">Giving false or misleading information is an offence against the </w:t>
      </w:r>
      <w:hyperlink r:id="rId194" w:tooltip="A2002-51" w:history="1">
        <w:r w:rsidR="001C7AD6" w:rsidRPr="001C7AD6">
          <w:rPr>
            <w:rStyle w:val="charCitHyperlinkAbbrev"/>
          </w:rPr>
          <w:t>Criminal Code</w:t>
        </w:r>
      </w:hyperlink>
      <w:r w:rsidRPr="00707E10">
        <w:t>, s 338.</w:t>
      </w:r>
    </w:p>
    <w:p w14:paraId="5FFF227F" w14:textId="77777777" w:rsidR="001D793C" w:rsidRPr="00707E10" w:rsidRDefault="0065449A" w:rsidP="0065449A">
      <w:pPr>
        <w:pStyle w:val="AH5Sec"/>
        <w:rPr>
          <w:b w:val="0"/>
        </w:rPr>
      </w:pPr>
      <w:bookmarkStart w:id="180" w:name="_Toc190157710"/>
      <w:r w:rsidRPr="00071F1E">
        <w:rPr>
          <w:rStyle w:val="CharSectNo"/>
        </w:rPr>
        <w:t>134</w:t>
      </w:r>
      <w:r w:rsidRPr="00707E10">
        <w:tab/>
      </w:r>
      <w:r w:rsidR="001D793C" w:rsidRPr="00707E10">
        <w:t>Offences—consignor—transport without proper documentation</w:t>
      </w:r>
      <w:bookmarkEnd w:id="180"/>
      <w:r w:rsidR="001D793C" w:rsidRPr="00707E10">
        <w:t xml:space="preserve"> </w:t>
      </w:r>
    </w:p>
    <w:p w14:paraId="59DB38E7"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w:t>
      </w:r>
    </w:p>
    <w:p w14:paraId="4A22DCCB" w14:textId="77777777" w:rsidR="001D793C" w:rsidRPr="00707E10" w:rsidRDefault="00017800" w:rsidP="00017800">
      <w:pPr>
        <w:pStyle w:val="Apara"/>
      </w:pPr>
      <w:r>
        <w:tab/>
      </w:r>
      <w:r w:rsidR="0065449A" w:rsidRPr="00707E10">
        <w:t>(a)</w:t>
      </w:r>
      <w:r w:rsidR="0065449A" w:rsidRPr="00707E10">
        <w:tab/>
      </w:r>
      <w:r w:rsidR="001D793C" w:rsidRPr="00707E10">
        <w:t>the person consigns dangerous goods for transport in a vehicle; and</w:t>
      </w:r>
    </w:p>
    <w:p w14:paraId="367D40A6" w14:textId="72279590" w:rsidR="001D793C" w:rsidRPr="00707E10" w:rsidRDefault="00017800" w:rsidP="00017800">
      <w:pPr>
        <w:pStyle w:val="Apara"/>
        <w:keepNext/>
      </w:pPr>
      <w:r>
        <w:lastRenderedPageBreak/>
        <w:tab/>
      </w:r>
      <w:r w:rsidR="0065449A" w:rsidRPr="00707E10">
        <w:t>(b)</w:t>
      </w:r>
      <w:r w:rsidR="0065449A" w:rsidRPr="00707E10">
        <w:tab/>
      </w:r>
      <w:r w:rsidR="001D793C" w:rsidRPr="00707E10">
        <w:t xml:space="preserve">the prime contractor or driver of the vehicle does not have transport documentation that complies with the </w:t>
      </w:r>
      <w:hyperlink r:id="rId195" w:tooltip="ADG code" w:history="1">
        <w:r w:rsidR="003C5469" w:rsidRPr="00223632">
          <w:rPr>
            <w:rStyle w:val="charCitHyperlinkAbbrev"/>
          </w:rPr>
          <w:t>ADG code</w:t>
        </w:r>
      </w:hyperlink>
      <w:r w:rsidR="001D793C" w:rsidRPr="00707E10">
        <w:t>, chapter 11.1 for the goods.</w:t>
      </w:r>
    </w:p>
    <w:p w14:paraId="7E25DF2B" w14:textId="77777777" w:rsidR="001D793C" w:rsidRPr="00707E10" w:rsidRDefault="001D793C" w:rsidP="00017800">
      <w:pPr>
        <w:pStyle w:val="Penalty"/>
        <w:keepNext/>
      </w:pPr>
      <w:r w:rsidRPr="00707E10">
        <w:t xml:space="preserve">Maximum penalty:  </w:t>
      </w:r>
      <w:r w:rsidR="00D62B0F" w:rsidRPr="00707E10">
        <w:t>15</w:t>
      </w:r>
      <w:r w:rsidRPr="00707E10">
        <w:t xml:space="preserve"> penalty units.</w:t>
      </w:r>
    </w:p>
    <w:p w14:paraId="0DEF5DAD" w14:textId="77777777" w:rsidR="001D793C" w:rsidRPr="00707E10" w:rsidRDefault="00017800" w:rsidP="00017800">
      <w:pPr>
        <w:pStyle w:val="Amain"/>
      </w:pPr>
      <w:r>
        <w:tab/>
      </w:r>
      <w:r w:rsidR="0065449A" w:rsidRPr="00707E10">
        <w:t>(2)</w:t>
      </w:r>
      <w:r w:rsidR="0065449A" w:rsidRPr="00707E10">
        <w:tab/>
      </w:r>
      <w:r w:rsidR="001D793C" w:rsidRPr="00707E10">
        <w:t>An offence against subsection (1) is a strict liability offence.</w:t>
      </w:r>
    </w:p>
    <w:p w14:paraId="32E95C70" w14:textId="77777777" w:rsidR="001D793C" w:rsidRPr="00707E10" w:rsidRDefault="00017800" w:rsidP="00017800">
      <w:pPr>
        <w:pStyle w:val="Amain"/>
      </w:pPr>
      <w:r>
        <w:tab/>
      </w:r>
      <w:r w:rsidR="0065449A" w:rsidRPr="00707E10">
        <w:t>(3)</w:t>
      </w:r>
      <w:r w:rsidR="0065449A" w:rsidRPr="00707E10">
        <w:tab/>
      </w:r>
      <w:r w:rsidR="001D793C" w:rsidRPr="00707E10">
        <w:t>A person commits an offence if—</w:t>
      </w:r>
    </w:p>
    <w:p w14:paraId="3D8BFD12" w14:textId="77777777" w:rsidR="001D793C" w:rsidRPr="00707E10" w:rsidRDefault="00017800" w:rsidP="00017800">
      <w:pPr>
        <w:pStyle w:val="Apara"/>
      </w:pPr>
      <w:r>
        <w:tab/>
      </w:r>
      <w:r w:rsidR="0065449A" w:rsidRPr="00707E10">
        <w:t>(a)</w:t>
      </w:r>
      <w:r w:rsidR="0065449A" w:rsidRPr="00707E10">
        <w:tab/>
      </w:r>
      <w:r w:rsidR="001D793C" w:rsidRPr="00707E10">
        <w:t>the person consigns dangerous goods for transport; and</w:t>
      </w:r>
    </w:p>
    <w:p w14:paraId="3E7860D9" w14:textId="77777777" w:rsidR="001D793C" w:rsidRPr="00707E10" w:rsidRDefault="00017800" w:rsidP="00017800">
      <w:pPr>
        <w:pStyle w:val="Apara"/>
      </w:pPr>
      <w:r>
        <w:tab/>
      </w:r>
      <w:r w:rsidR="0065449A" w:rsidRPr="00707E10">
        <w:t>(b)</w:t>
      </w:r>
      <w:r w:rsidR="0065449A" w:rsidRPr="00707E10">
        <w:tab/>
      </w:r>
      <w:r w:rsidR="001D793C" w:rsidRPr="00707E10">
        <w:t>the person knows, or ought reasonably to know, that the goods will be divided into, and transported in, separate loads; and</w:t>
      </w:r>
    </w:p>
    <w:p w14:paraId="2B283F59" w14:textId="5904E8B0" w:rsidR="001D793C" w:rsidRPr="00707E10" w:rsidRDefault="00017800" w:rsidP="00017800">
      <w:pPr>
        <w:pStyle w:val="Apara"/>
        <w:keepNext/>
      </w:pPr>
      <w:r>
        <w:tab/>
      </w:r>
      <w:r w:rsidR="0065449A" w:rsidRPr="00707E10">
        <w:t>(c)</w:t>
      </w:r>
      <w:r w:rsidR="0065449A" w:rsidRPr="00707E10">
        <w:tab/>
      </w:r>
      <w:r w:rsidR="001D793C" w:rsidRPr="00707E10">
        <w:t>the prime contractor, or the driver of each vehicle transporting the load, has not been given separate transport documentation for each load.</w:t>
      </w:r>
    </w:p>
    <w:p w14:paraId="4212FCFE" w14:textId="77777777" w:rsidR="001D793C" w:rsidRPr="00707E10" w:rsidRDefault="001D793C" w:rsidP="00017800">
      <w:pPr>
        <w:pStyle w:val="Penalty"/>
        <w:keepNext/>
      </w:pPr>
      <w:r w:rsidRPr="00707E10">
        <w:t xml:space="preserve">Maximum penalty:  </w:t>
      </w:r>
      <w:r w:rsidR="00D62B0F" w:rsidRPr="00707E10">
        <w:t>15</w:t>
      </w:r>
      <w:r w:rsidRPr="00707E10">
        <w:t xml:space="preserve"> penalty units.</w:t>
      </w:r>
    </w:p>
    <w:p w14:paraId="6D8076EF" w14:textId="77777777" w:rsidR="001D793C" w:rsidRPr="00707E10" w:rsidRDefault="00017800" w:rsidP="00017800">
      <w:pPr>
        <w:pStyle w:val="Amain"/>
      </w:pPr>
      <w:r>
        <w:tab/>
      </w:r>
      <w:r w:rsidR="0065449A" w:rsidRPr="00707E10">
        <w:t>(4)</w:t>
      </w:r>
      <w:r w:rsidR="0065449A" w:rsidRPr="00707E10">
        <w:tab/>
      </w:r>
      <w:r w:rsidR="001D793C" w:rsidRPr="00707E10">
        <w:t>Strict liability applies to subsection (3) (c).</w:t>
      </w:r>
    </w:p>
    <w:p w14:paraId="745FA6C8" w14:textId="77777777" w:rsidR="001D793C" w:rsidRPr="00707E10" w:rsidRDefault="0065449A" w:rsidP="0065449A">
      <w:pPr>
        <w:pStyle w:val="AH5Sec"/>
        <w:rPr>
          <w:b w:val="0"/>
        </w:rPr>
      </w:pPr>
      <w:bookmarkStart w:id="181" w:name="_Toc190157711"/>
      <w:r w:rsidRPr="00071F1E">
        <w:rPr>
          <w:rStyle w:val="CharSectNo"/>
        </w:rPr>
        <w:t>135</w:t>
      </w:r>
      <w:r w:rsidRPr="00707E10">
        <w:tab/>
      </w:r>
      <w:r w:rsidR="001D793C" w:rsidRPr="00707E10">
        <w:t>Offence—prime contractor—transport without proper documentation</w:t>
      </w:r>
      <w:bookmarkEnd w:id="181"/>
      <w:r w:rsidR="001D793C" w:rsidRPr="00707E10">
        <w:t xml:space="preserve"> </w:t>
      </w:r>
    </w:p>
    <w:p w14:paraId="148E3F85" w14:textId="77777777" w:rsidR="001D793C" w:rsidRPr="00707E10" w:rsidRDefault="00017800" w:rsidP="00017800">
      <w:pPr>
        <w:pStyle w:val="Amain"/>
      </w:pPr>
      <w:r>
        <w:tab/>
      </w:r>
      <w:r w:rsidR="0065449A" w:rsidRPr="00707E10">
        <w:t>(1)</w:t>
      </w:r>
      <w:r w:rsidR="0065449A" w:rsidRPr="00707E10">
        <w:tab/>
      </w:r>
      <w:r w:rsidR="001D793C" w:rsidRPr="00707E10">
        <w:t>A prime contractor commits an offence if—</w:t>
      </w:r>
    </w:p>
    <w:p w14:paraId="30278458" w14:textId="77777777" w:rsidR="001D793C" w:rsidRPr="00707E10" w:rsidRDefault="00017800" w:rsidP="00017800">
      <w:pPr>
        <w:pStyle w:val="Apara"/>
      </w:pPr>
      <w:r>
        <w:tab/>
      </w:r>
      <w:r w:rsidR="0065449A" w:rsidRPr="00707E10">
        <w:t>(a)</w:t>
      </w:r>
      <w:r w:rsidR="0065449A" w:rsidRPr="00707E10">
        <w:tab/>
      </w:r>
      <w:r w:rsidR="001D793C" w:rsidRPr="00707E10">
        <w:t>the contractor fails to ensure that someone else does not drive a vehicle used by the prime contractor to transport dangerous goods; and</w:t>
      </w:r>
    </w:p>
    <w:p w14:paraId="770CF231" w14:textId="1A538205" w:rsidR="001D793C" w:rsidRPr="00707E10" w:rsidRDefault="00017800" w:rsidP="00017800">
      <w:pPr>
        <w:pStyle w:val="Apara"/>
        <w:keepNext/>
      </w:pPr>
      <w:r>
        <w:tab/>
      </w:r>
      <w:r w:rsidR="0065449A" w:rsidRPr="00707E10">
        <w:t>(b)</w:t>
      </w:r>
      <w:r w:rsidR="0065449A" w:rsidRPr="00707E10">
        <w:tab/>
      </w:r>
      <w:r w:rsidR="001D793C" w:rsidRPr="00707E10">
        <w:t xml:space="preserve">the person has not been given transport documentation that complies with the </w:t>
      </w:r>
      <w:hyperlink r:id="rId196" w:tooltip="ADG code" w:history="1">
        <w:r w:rsidR="003C5469" w:rsidRPr="00223632">
          <w:rPr>
            <w:rStyle w:val="charCitHyperlinkAbbrev"/>
          </w:rPr>
          <w:t>ADG code</w:t>
        </w:r>
      </w:hyperlink>
      <w:r w:rsidR="001D793C" w:rsidRPr="00707E10">
        <w:t>, chapter 11.1 for the goods.</w:t>
      </w:r>
    </w:p>
    <w:p w14:paraId="46B433EB" w14:textId="77777777" w:rsidR="001D793C" w:rsidRPr="00707E10" w:rsidRDefault="001D793C" w:rsidP="00017800">
      <w:pPr>
        <w:pStyle w:val="Penalty"/>
        <w:keepNext/>
      </w:pPr>
      <w:r w:rsidRPr="00707E10">
        <w:t xml:space="preserve">Maximum penalty:  </w:t>
      </w:r>
      <w:r w:rsidR="00D62B0F" w:rsidRPr="00707E10">
        <w:t>20</w:t>
      </w:r>
      <w:r w:rsidRPr="00707E10">
        <w:t xml:space="preserve"> penalty units.</w:t>
      </w:r>
    </w:p>
    <w:p w14:paraId="0A388A6D" w14:textId="77777777" w:rsidR="001D793C" w:rsidRPr="00707E10" w:rsidRDefault="00017800" w:rsidP="00017800">
      <w:pPr>
        <w:pStyle w:val="Amain"/>
      </w:pPr>
      <w:r>
        <w:tab/>
      </w:r>
      <w:r w:rsidR="0065449A" w:rsidRPr="00707E10">
        <w:t>(2)</w:t>
      </w:r>
      <w:r w:rsidR="0065449A" w:rsidRPr="00707E10">
        <w:tab/>
      </w:r>
      <w:r w:rsidR="001D793C" w:rsidRPr="00707E10">
        <w:t>An offence against this section is a strict liability offence.</w:t>
      </w:r>
    </w:p>
    <w:p w14:paraId="36233916" w14:textId="77777777" w:rsidR="001D793C" w:rsidRPr="00707E10" w:rsidRDefault="0065449A" w:rsidP="0065449A">
      <w:pPr>
        <w:pStyle w:val="AH5Sec"/>
        <w:rPr>
          <w:b w:val="0"/>
        </w:rPr>
      </w:pPr>
      <w:bookmarkStart w:id="182" w:name="_Toc190157712"/>
      <w:r w:rsidRPr="00071F1E">
        <w:rPr>
          <w:rStyle w:val="CharSectNo"/>
        </w:rPr>
        <w:lastRenderedPageBreak/>
        <w:t>136</w:t>
      </w:r>
      <w:r w:rsidRPr="00707E10">
        <w:tab/>
      </w:r>
      <w:r w:rsidR="001D793C" w:rsidRPr="00707E10">
        <w:t>Offence—driver—fail to carry transport documentation</w:t>
      </w:r>
      <w:bookmarkEnd w:id="182"/>
      <w:r w:rsidR="001D793C" w:rsidRPr="00707E10">
        <w:t xml:space="preserve"> </w:t>
      </w:r>
    </w:p>
    <w:p w14:paraId="0051D165" w14:textId="77777777" w:rsidR="001D793C" w:rsidRPr="00707E10" w:rsidRDefault="00017800" w:rsidP="00ED243B">
      <w:pPr>
        <w:pStyle w:val="Amain"/>
        <w:keepNext/>
      </w:pPr>
      <w:r>
        <w:tab/>
      </w:r>
      <w:r w:rsidR="0065449A" w:rsidRPr="00707E10">
        <w:t>(1)</w:t>
      </w:r>
      <w:r w:rsidR="0065449A" w:rsidRPr="00707E10">
        <w:tab/>
      </w:r>
      <w:r w:rsidR="001D793C" w:rsidRPr="00707E10">
        <w:t>A person commits an offence if the person—</w:t>
      </w:r>
    </w:p>
    <w:p w14:paraId="5DDABF58" w14:textId="77777777" w:rsidR="001D793C" w:rsidRPr="00707E10" w:rsidRDefault="00017800" w:rsidP="00017800">
      <w:pPr>
        <w:pStyle w:val="Apara"/>
      </w:pPr>
      <w:r>
        <w:tab/>
      </w:r>
      <w:r w:rsidR="0065449A" w:rsidRPr="00707E10">
        <w:t>(a)</w:t>
      </w:r>
      <w:r w:rsidR="0065449A" w:rsidRPr="00707E10">
        <w:tab/>
      </w:r>
      <w:r w:rsidR="001D793C" w:rsidRPr="00707E10">
        <w:t>is the driver of a vehicle transporting</w:t>
      </w:r>
      <w:r w:rsidR="001D793C" w:rsidRPr="00707E10">
        <w:rPr>
          <w:bCs/>
          <w:iCs/>
        </w:rPr>
        <w:t xml:space="preserve"> </w:t>
      </w:r>
      <w:r w:rsidR="001D793C" w:rsidRPr="00707E10">
        <w:t>dangerous goods; and</w:t>
      </w:r>
    </w:p>
    <w:p w14:paraId="2BEB80E4" w14:textId="3D9AF34D" w:rsidR="001D793C" w:rsidRPr="00707E10" w:rsidRDefault="00017800" w:rsidP="00017800">
      <w:pPr>
        <w:pStyle w:val="Apara"/>
        <w:keepNext/>
      </w:pPr>
      <w:r>
        <w:tab/>
      </w:r>
      <w:r w:rsidR="0065449A" w:rsidRPr="00707E10">
        <w:t>(b)</w:t>
      </w:r>
      <w:r w:rsidR="0065449A" w:rsidRPr="00707E10">
        <w:tab/>
      </w:r>
      <w:r w:rsidR="001D793C" w:rsidRPr="00707E10">
        <w:t xml:space="preserve">fails to carry transport documentation </w:t>
      </w:r>
      <w:r w:rsidR="00F3795D" w:rsidRPr="00707E10">
        <w:t xml:space="preserve">that complies with the </w:t>
      </w:r>
      <w:hyperlink r:id="rId197" w:tooltip="ADG code" w:history="1">
        <w:r w:rsidR="003C5469" w:rsidRPr="00223632">
          <w:rPr>
            <w:rStyle w:val="charCitHyperlinkAbbrev"/>
          </w:rPr>
          <w:t>ADG code</w:t>
        </w:r>
      </w:hyperlink>
      <w:r w:rsidR="00F3795D" w:rsidRPr="00707E10">
        <w:t xml:space="preserve">, chapter 11.1 </w:t>
      </w:r>
      <w:r w:rsidR="001D793C" w:rsidRPr="00707E10">
        <w:t>for the goods.</w:t>
      </w:r>
    </w:p>
    <w:p w14:paraId="04BC7E9A" w14:textId="77777777" w:rsidR="001D793C" w:rsidRPr="00707E10" w:rsidRDefault="001D793C" w:rsidP="00017800">
      <w:pPr>
        <w:pStyle w:val="Penalty"/>
        <w:keepNext/>
      </w:pPr>
      <w:r w:rsidRPr="00707E10">
        <w:t xml:space="preserve">Maximum penalty:  </w:t>
      </w:r>
      <w:r w:rsidR="00D62B0F" w:rsidRPr="00707E10">
        <w:t>15</w:t>
      </w:r>
      <w:r w:rsidRPr="00707E10">
        <w:t xml:space="preserve"> penalty units.</w:t>
      </w:r>
    </w:p>
    <w:p w14:paraId="4E519045" w14:textId="77777777" w:rsidR="001D793C" w:rsidRPr="00707E10" w:rsidRDefault="00017800" w:rsidP="00017800">
      <w:pPr>
        <w:pStyle w:val="Amain"/>
      </w:pPr>
      <w:r>
        <w:tab/>
      </w:r>
      <w:r w:rsidR="0065449A" w:rsidRPr="00707E10">
        <w:t>(2)</w:t>
      </w:r>
      <w:r w:rsidR="0065449A" w:rsidRPr="00707E10">
        <w:tab/>
      </w:r>
      <w:r w:rsidR="001D793C" w:rsidRPr="00707E10">
        <w:t>A person commits an offence if the person—</w:t>
      </w:r>
    </w:p>
    <w:p w14:paraId="2A1874FE" w14:textId="77777777" w:rsidR="001D793C" w:rsidRPr="00707E10" w:rsidRDefault="00017800" w:rsidP="00017800">
      <w:pPr>
        <w:pStyle w:val="Apara"/>
      </w:pPr>
      <w:r>
        <w:tab/>
      </w:r>
      <w:r w:rsidR="0065449A" w:rsidRPr="00707E10">
        <w:t>(a)</w:t>
      </w:r>
      <w:r w:rsidR="0065449A" w:rsidRPr="00707E10">
        <w:tab/>
      </w:r>
      <w:r w:rsidR="001D793C" w:rsidRPr="00707E10">
        <w:t>is the driver of a vehicle transporting</w:t>
      </w:r>
      <w:r w:rsidR="001D793C" w:rsidRPr="00707E10">
        <w:rPr>
          <w:bCs/>
          <w:iCs/>
        </w:rPr>
        <w:t xml:space="preserve"> </w:t>
      </w:r>
      <w:r w:rsidR="001D793C" w:rsidRPr="00707E10">
        <w:t>dangerous goods; and</w:t>
      </w:r>
    </w:p>
    <w:p w14:paraId="074D0A85" w14:textId="1F93A439" w:rsidR="001D793C" w:rsidRPr="00707E10" w:rsidRDefault="00017800" w:rsidP="00017800">
      <w:pPr>
        <w:pStyle w:val="Apara"/>
        <w:keepNext/>
      </w:pPr>
      <w:r>
        <w:tab/>
      </w:r>
      <w:r w:rsidR="0065449A" w:rsidRPr="00707E10">
        <w:t>(b)</w:t>
      </w:r>
      <w:r w:rsidR="0065449A" w:rsidRPr="00707E10">
        <w:tab/>
      </w:r>
      <w:r w:rsidR="001D793C" w:rsidRPr="00707E10">
        <w:t>fails to produce the transport documentation</w:t>
      </w:r>
      <w:r w:rsidR="00F3795D" w:rsidRPr="00707E10">
        <w:t xml:space="preserve"> that complies with the </w:t>
      </w:r>
      <w:hyperlink r:id="rId198" w:tooltip="ADG code" w:history="1">
        <w:r w:rsidR="00865D15" w:rsidRPr="00223632">
          <w:rPr>
            <w:rStyle w:val="charCitHyperlinkAbbrev"/>
          </w:rPr>
          <w:t>ADG code</w:t>
        </w:r>
      </w:hyperlink>
      <w:r w:rsidR="00F3795D" w:rsidRPr="00707E10">
        <w:t>, chapter 11.1</w:t>
      </w:r>
      <w:r w:rsidR="001D793C" w:rsidRPr="00707E10">
        <w:t xml:space="preserve"> for the goods </w:t>
      </w:r>
      <w:r w:rsidR="00F3795D" w:rsidRPr="00707E10">
        <w:t xml:space="preserve">when asked by </w:t>
      </w:r>
      <w:r w:rsidR="001D793C" w:rsidRPr="00707E10">
        <w:t xml:space="preserve">an </w:t>
      </w:r>
      <w:r w:rsidR="008B2458" w:rsidRPr="00707E10">
        <w:t>authorised person</w:t>
      </w:r>
      <w:r w:rsidR="001D793C" w:rsidRPr="00707E10">
        <w:t xml:space="preserve">, or </w:t>
      </w:r>
      <w:r w:rsidR="00DC351B" w:rsidRPr="00707E10">
        <w:t>a member of</w:t>
      </w:r>
      <w:r w:rsidR="008B2458" w:rsidRPr="00707E10">
        <w:t xml:space="preserve"> an emergency service</w:t>
      </w:r>
      <w:r w:rsidR="00F3795D" w:rsidRPr="00707E10">
        <w:t xml:space="preserve">, </w:t>
      </w:r>
      <w:r w:rsidR="001D793C" w:rsidRPr="00707E10">
        <w:t>to produce the documentation for inspection.</w:t>
      </w:r>
    </w:p>
    <w:p w14:paraId="3199466A" w14:textId="77777777" w:rsidR="001D793C" w:rsidRPr="00707E10" w:rsidRDefault="001D793C" w:rsidP="00017800">
      <w:pPr>
        <w:pStyle w:val="Penalty"/>
        <w:keepNext/>
      </w:pPr>
      <w:r w:rsidRPr="00707E10">
        <w:t xml:space="preserve">Maximum penalty:  </w:t>
      </w:r>
      <w:r w:rsidR="00D62B0F" w:rsidRPr="00707E10">
        <w:t>15</w:t>
      </w:r>
      <w:r w:rsidRPr="00707E10">
        <w:t xml:space="preserve"> penalty units.</w:t>
      </w:r>
      <w:r w:rsidR="008F0282" w:rsidRPr="00707E10">
        <w:t xml:space="preserve"> </w:t>
      </w:r>
    </w:p>
    <w:p w14:paraId="602F2FE4" w14:textId="77777777" w:rsidR="001D793C" w:rsidRPr="00707E10" w:rsidRDefault="00017800" w:rsidP="00017800">
      <w:pPr>
        <w:pStyle w:val="Amain"/>
      </w:pPr>
      <w:r>
        <w:tab/>
      </w:r>
      <w:r w:rsidR="0065449A" w:rsidRPr="00707E10">
        <w:t>(3)</w:t>
      </w:r>
      <w:r w:rsidR="0065449A" w:rsidRPr="00707E10">
        <w:tab/>
      </w:r>
      <w:r w:rsidR="001D793C" w:rsidRPr="00707E10">
        <w:t>An offence against this section is a strict liability offence.</w:t>
      </w:r>
    </w:p>
    <w:p w14:paraId="76C39D47" w14:textId="77777777" w:rsidR="0047235A" w:rsidRPr="002E5DBE" w:rsidRDefault="0047235A" w:rsidP="0047235A">
      <w:pPr>
        <w:pStyle w:val="AH5Sec"/>
      </w:pPr>
      <w:bookmarkStart w:id="183" w:name="_Toc190157713"/>
      <w:r w:rsidRPr="00071F1E">
        <w:rPr>
          <w:rStyle w:val="CharSectNo"/>
        </w:rPr>
        <w:t>136A</w:t>
      </w:r>
      <w:r w:rsidRPr="002E5DBE">
        <w:tab/>
        <w:t>Offence—prime contractor—fail to keep documents</w:t>
      </w:r>
      <w:bookmarkEnd w:id="183"/>
    </w:p>
    <w:p w14:paraId="4975B3F7" w14:textId="441577AC" w:rsidR="0047235A" w:rsidRPr="002E5DBE" w:rsidRDefault="0047235A" w:rsidP="0047235A">
      <w:pPr>
        <w:pStyle w:val="Amain"/>
      </w:pPr>
      <w:r w:rsidRPr="002E5DBE">
        <w:tab/>
        <w:t>(1)</w:t>
      </w:r>
      <w:r w:rsidRPr="002E5DBE">
        <w:tab/>
        <w:t xml:space="preserve">This section applies if the Act, this regulation or the </w:t>
      </w:r>
      <w:hyperlink r:id="rId199" w:tooltip="ADG code" w:history="1">
        <w:r w:rsidR="00865D15" w:rsidRPr="00223632">
          <w:rPr>
            <w:rStyle w:val="charCitHyperlinkAbbrev"/>
          </w:rPr>
          <w:t>ADG code</w:t>
        </w:r>
      </w:hyperlink>
      <w:r w:rsidRPr="002E5DBE">
        <w:t xml:space="preserve"> requires a prime contractor to create or use a document in relation to the transport of dangerous goods by the prime contractor.</w:t>
      </w:r>
    </w:p>
    <w:p w14:paraId="4385D848" w14:textId="77777777" w:rsidR="0047235A" w:rsidRPr="002E5DBE" w:rsidRDefault="0047235A" w:rsidP="0047235A">
      <w:pPr>
        <w:pStyle w:val="Amain"/>
      </w:pPr>
      <w:r w:rsidRPr="002E5DBE">
        <w:tab/>
        <w:t>(2)</w:t>
      </w:r>
      <w:r w:rsidRPr="002E5DBE">
        <w:tab/>
        <w:t>The prime contractor commits an offence if, during the 3</w:t>
      </w:r>
      <w:r w:rsidRPr="002E5DBE">
        <w:noBreakHyphen/>
        <w:t>month period after the day the dangerous goods are transported—</w:t>
      </w:r>
    </w:p>
    <w:p w14:paraId="00C71BED" w14:textId="77777777" w:rsidR="0047235A" w:rsidRPr="002E5DBE" w:rsidRDefault="0047235A" w:rsidP="0047235A">
      <w:pPr>
        <w:pStyle w:val="Apara"/>
      </w:pPr>
      <w:r w:rsidRPr="002E5DBE">
        <w:tab/>
        <w:t>(a)</w:t>
      </w:r>
      <w:r w:rsidRPr="002E5DBE">
        <w:tab/>
        <w:t>the prime contractor fails to keep the document or a copy of the document in paper form; or</w:t>
      </w:r>
    </w:p>
    <w:p w14:paraId="7186F76F" w14:textId="77777777" w:rsidR="0047235A" w:rsidRPr="002E5DBE" w:rsidRDefault="0047235A" w:rsidP="0047235A">
      <w:pPr>
        <w:pStyle w:val="Apara"/>
      </w:pPr>
      <w:r w:rsidRPr="002E5DBE">
        <w:tab/>
        <w:t>(b)</w:t>
      </w:r>
      <w:r w:rsidRPr="002E5DBE">
        <w:tab/>
        <w:t>the document or the copy of the document in paper form is not readily legible; or</w:t>
      </w:r>
    </w:p>
    <w:p w14:paraId="61CF6133" w14:textId="77777777" w:rsidR="0047235A" w:rsidRPr="002E5DBE" w:rsidRDefault="0047235A" w:rsidP="007F1D6F">
      <w:pPr>
        <w:pStyle w:val="Apara"/>
        <w:keepNext/>
      </w:pPr>
      <w:r w:rsidRPr="002E5DBE">
        <w:lastRenderedPageBreak/>
        <w:tab/>
        <w:t>(c)</w:t>
      </w:r>
      <w:r w:rsidRPr="002E5DBE">
        <w:tab/>
        <w:t>if requested by an authorised person to produce the document—fails to produce the document, or a copy of the document, in paper form to the authorised person.</w:t>
      </w:r>
    </w:p>
    <w:p w14:paraId="6BD0BAEA" w14:textId="77777777" w:rsidR="0047235A" w:rsidRPr="002E5DBE" w:rsidRDefault="0047235A" w:rsidP="0047235A">
      <w:pPr>
        <w:pStyle w:val="Penalty"/>
      </w:pPr>
      <w:r w:rsidRPr="002E5DBE">
        <w:t>Maximum penalty:  15 penalty units.</w:t>
      </w:r>
    </w:p>
    <w:p w14:paraId="4E89E1E7" w14:textId="77777777" w:rsidR="0047235A" w:rsidRPr="0047235A" w:rsidRDefault="0047235A" w:rsidP="0047235A">
      <w:pPr>
        <w:pStyle w:val="PageBreak"/>
      </w:pPr>
      <w:r w:rsidRPr="0047235A">
        <w:br w:type="page"/>
      </w:r>
    </w:p>
    <w:p w14:paraId="419F9799" w14:textId="7DAC1AB7" w:rsidR="0047235A" w:rsidRPr="00071F1E" w:rsidRDefault="0047235A" w:rsidP="0047235A">
      <w:pPr>
        <w:pStyle w:val="AH2Part"/>
      </w:pPr>
      <w:bookmarkStart w:id="184" w:name="_Toc190157714"/>
      <w:r w:rsidRPr="00071F1E">
        <w:rPr>
          <w:rStyle w:val="CharPartNo"/>
        </w:rPr>
        <w:lastRenderedPageBreak/>
        <w:t>Part 13.1A</w:t>
      </w:r>
      <w:r w:rsidRPr="002E5DBE">
        <w:tab/>
      </w:r>
      <w:r w:rsidRPr="00071F1E">
        <w:rPr>
          <w:rStyle w:val="CharPartText"/>
        </w:rPr>
        <w:t>Dangerous goods packed in limited quantities</w:t>
      </w:r>
      <w:bookmarkEnd w:id="184"/>
    </w:p>
    <w:p w14:paraId="22879456" w14:textId="77777777" w:rsidR="0047235A" w:rsidRPr="002E5DBE" w:rsidRDefault="0047235A" w:rsidP="0047235A">
      <w:pPr>
        <w:pStyle w:val="AH5Sec"/>
      </w:pPr>
      <w:bookmarkStart w:id="185" w:name="_Toc190157715"/>
      <w:r w:rsidRPr="00071F1E">
        <w:rPr>
          <w:rStyle w:val="CharSectNo"/>
        </w:rPr>
        <w:t>136B</w:t>
      </w:r>
      <w:r w:rsidRPr="002E5DBE">
        <w:tab/>
        <w:t>Offence—consignor—fail to give prime contractor information</w:t>
      </w:r>
      <w:bookmarkEnd w:id="185"/>
    </w:p>
    <w:p w14:paraId="46527338" w14:textId="77777777" w:rsidR="0047235A" w:rsidRPr="002E5DBE" w:rsidRDefault="0047235A" w:rsidP="0047235A">
      <w:pPr>
        <w:pStyle w:val="Amain"/>
      </w:pPr>
      <w:r w:rsidRPr="002E5DBE">
        <w:tab/>
        <w:t>(1)</w:t>
      </w:r>
      <w:r w:rsidRPr="002E5DBE">
        <w:tab/>
        <w:t>A person commits an offence if the person—</w:t>
      </w:r>
    </w:p>
    <w:p w14:paraId="641B0C39" w14:textId="77777777" w:rsidR="0047235A" w:rsidRPr="002E5DBE" w:rsidRDefault="0047235A" w:rsidP="0047235A">
      <w:pPr>
        <w:pStyle w:val="Apara"/>
      </w:pPr>
      <w:r w:rsidRPr="002E5DBE">
        <w:tab/>
        <w:t>(a)</w:t>
      </w:r>
      <w:r w:rsidRPr="002E5DBE">
        <w:tab/>
        <w:t>consigns dangerous goods that are packed in limited quantities for transport; and</w:t>
      </w:r>
    </w:p>
    <w:p w14:paraId="7CB0E196" w14:textId="77777777" w:rsidR="0047235A" w:rsidRPr="002E5DBE" w:rsidRDefault="0047235A" w:rsidP="0047235A">
      <w:pPr>
        <w:pStyle w:val="Apara"/>
      </w:pPr>
      <w:r w:rsidRPr="002E5DBE">
        <w:tab/>
        <w:t>(b)</w:t>
      </w:r>
      <w:r w:rsidRPr="002E5DBE">
        <w:tab/>
        <w:t>fails to give the prime contractor information—</w:t>
      </w:r>
    </w:p>
    <w:p w14:paraId="28CB3380" w14:textId="49F5D811" w:rsidR="0047235A" w:rsidRPr="002E5DBE" w:rsidRDefault="0047235A" w:rsidP="0047235A">
      <w:pPr>
        <w:pStyle w:val="Asubpara"/>
      </w:pPr>
      <w:r w:rsidRPr="002E5DBE">
        <w:tab/>
        <w:t>(i)</w:t>
      </w:r>
      <w:r w:rsidRPr="002E5DBE">
        <w:tab/>
        <w:t xml:space="preserve">required to be given to the contractor under the </w:t>
      </w:r>
      <w:hyperlink r:id="rId200" w:tooltip="ADG code" w:history="1">
        <w:r w:rsidR="00865D15" w:rsidRPr="00223632">
          <w:rPr>
            <w:rStyle w:val="charCitHyperlinkAbbrev"/>
          </w:rPr>
          <w:t>ADG code</w:t>
        </w:r>
      </w:hyperlink>
      <w:r w:rsidRPr="002E5DBE">
        <w:t>, section 3.4.12; or</w:t>
      </w:r>
    </w:p>
    <w:p w14:paraId="168380A8" w14:textId="734DD0DD" w:rsidR="0047235A" w:rsidRPr="002E5DBE" w:rsidRDefault="0047235A" w:rsidP="0047235A">
      <w:pPr>
        <w:pStyle w:val="Asubpara"/>
      </w:pPr>
      <w:r w:rsidRPr="002E5DBE">
        <w:tab/>
        <w:t>(ii)</w:t>
      </w:r>
      <w:r w:rsidRPr="002E5DBE">
        <w:tab/>
        <w:t xml:space="preserve">in the form required under the </w:t>
      </w:r>
      <w:hyperlink r:id="rId201" w:tooltip="ADG code" w:history="1">
        <w:r w:rsidR="00865D15" w:rsidRPr="00223632">
          <w:rPr>
            <w:rStyle w:val="charCitHyperlinkAbbrev"/>
          </w:rPr>
          <w:t>ADG code</w:t>
        </w:r>
      </w:hyperlink>
      <w:r w:rsidRPr="002E5DBE">
        <w:t>, section 3.4.12.</w:t>
      </w:r>
    </w:p>
    <w:p w14:paraId="4DEB67A0" w14:textId="77777777" w:rsidR="0047235A" w:rsidRPr="002E5DBE" w:rsidRDefault="0047235A" w:rsidP="0047235A">
      <w:pPr>
        <w:pStyle w:val="Penalty"/>
      </w:pPr>
      <w:r w:rsidRPr="002E5DBE">
        <w:t>Maximum penalty:  15 penalty units.</w:t>
      </w:r>
    </w:p>
    <w:p w14:paraId="5AF3409C" w14:textId="77777777" w:rsidR="0047235A" w:rsidRPr="002E5DBE" w:rsidRDefault="0047235A" w:rsidP="0047235A">
      <w:pPr>
        <w:pStyle w:val="Amain"/>
      </w:pPr>
      <w:r w:rsidRPr="002E5DBE">
        <w:tab/>
        <w:t>(2)</w:t>
      </w:r>
      <w:r w:rsidRPr="002E5DBE">
        <w:tab/>
        <w:t>A person commits an offence if the person—</w:t>
      </w:r>
    </w:p>
    <w:p w14:paraId="4102988F" w14:textId="77777777" w:rsidR="0047235A" w:rsidRPr="002E5DBE" w:rsidRDefault="0047235A" w:rsidP="0047235A">
      <w:pPr>
        <w:pStyle w:val="Apara"/>
      </w:pPr>
      <w:r w:rsidRPr="002E5DBE">
        <w:tab/>
        <w:t>(a)</w:t>
      </w:r>
      <w:r w:rsidRPr="002E5DBE">
        <w:tab/>
        <w:t>consigns dangerous goods that are packed in limited quantities for transport; and</w:t>
      </w:r>
    </w:p>
    <w:p w14:paraId="1BA37168" w14:textId="7CAF5228" w:rsidR="0047235A" w:rsidRPr="002E5DBE" w:rsidRDefault="0047235A" w:rsidP="0047235A">
      <w:pPr>
        <w:pStyle w:val="Apara"/>
      </w:pPr>
      <w:r w:rsidRPr="002E5DBE">
        <w:tab/>
        <w:t>(b)</w:t>
      </w:r>
      <w:r w:rsidRPr="002E5DBE">
        <w:tab/>
        <w:t xml:space="preserve">gives the prime contractor information under the </w:t>
      </w:r>
      <w:hyperlink r:id="rId202" w:tooltip="ADG code" w:history="1">
        <w:r w:rsidR="00865D15" w:rsidRPr="00223632">
          <w:rPr>
            <w:rStyle w:val="charCitHyperlinkAbbrev"/>
          </w:rPr>
          <w:t>ADG code</w:t>
        </w:r>
      </w:hyperlink>
      <w:r w:rsidRPr="002E5DBE">
        <w:t>, section</w:t>
      </w:r>
      <w:r>
        <w:t> </w:t>
      </w:r>
      <w:r w:rsidRPr="002E5DBE">
        <w:t>3.4.12; and</w:t>
      </w:r>
    </w:p>
    <w:p w14:paraId="684252E2" w14:textId="77777777" w:rsidR="0047235A" w:rsidRPr="002E5DBE" w:rsidRDefault="0047235A" w:rsidP="0047235A">
      <w:pPr>
        <w:pStyle w:val="Apara"/>
      </w:pPr>
      <w:r w:rsidRPr="002E5DBE">
        <w:tab/>
        <w:t>(c)</w:t>
      </w:r>
      <w:r w:rsidRPr="002E5DBE">
        <w:tab/>
        <w:t>the information given is false or misleading in a material particular; and</w:t>
      </w:r>
    </w:p>
    <w:p w14:paraId="53729978" w14:textId="77777777" w:rsidR="0047235A" w:rsidRPr="002E5DBE" w:rsidRDefault="0047235A" w:rsidP="0047235A">
      <w:pPr>
        <w:pStyle w:val="Apara"/>
      </w:pPr>
      <w:r w:rsidRPr="002E5DBE">
        <w:tab/>
        <w:t>(d)</w:t>
      </w:r>
      <w:r w:rsidRPr="002E5DBE">
        <w:tab/>
        <w:t>the person knows, or ought reasonably to know, that the information given is false or misleading in a material particular.</w:t>
      </w:r>
    </w:p>
    <w:p w14:paraId="6E76639D" w14:textId="77777777" w:rsidR="0047235A" w:rsidRPr="002E5DBE" w:rsidRDefault="0047235A" w:rsidP="0047235A">
      <w:pPr>
        <w:pStyle w:val="Penalty"/>
      </w:pPr>
      <w:r w:rsidRPr="002E5DBE">
        <w:t>Maximum penalty:  40 penalty units.</w:t>
      </w:r>
    </w:p>
    <w:p w14:paraId="4ED861C4" w14:textId="77777777" w:rsidR="0047235A" w:rsidRPr="002E5DBE" w:rsidRDefault="0047235A" w:rsidP="0047235A">
      <w:pPr>
        <w:pStyle w:val="AH5Sec"/>
      </w:pPr>
      <w:bookmarkStart w:id="186" w:name="_Toc190157716"/>
      <w:r w:rsidRPr="00071F1E">
        <w:rPr>
          <w:rStyle w:val="CharSectNo"/>
        </w:rPr>
        <w:lastRenderedPageBreak/>
        <w:t>136C</w:t>
      </w:r>
      <w:r w:rsidRPr="002E5DBE">
        <w:tab/>
        <w:t>Offence—prime contractor—fail to ensure information is readily ascertainable</w:t>
      </w:r>
      <w:bookmarkEnd w:id="186"/>
    </w:p>
    <w:p w14:paraId="5E2B6D0D" w14:textId="77777777" w:rsidR="0047235A" w:rsidRPr="002E5DBE" w:rsidRDefault="0047235A" w:rsidP="007F1D6F">
      <w:pPr>
        <w:pStyle w:val="Amainreturn"/>
        <w:keepNext/>
      </w:pPr>
      <w:r w:rsidRPr="002E5DBE">
        <w:t>A prime contractor commits an offence if the prime contractor—</w:t>
      </w:r>
    </w:p>
    <w:p w14:paraId="43036530" w14:textId="43D55E90" w:rsidR="0047235A" w:rsidRPr="002E5DBE" w:rsidRDefault="0047235A" w:rsidP="0047235A">
      <w:pPr>
        <w:pStyle w:val="Apara"/>
      </w:pPr>
      <w:r w:rsidRPr="002E5DBE">
        <w:tab/>
        <w:t>(a)</w:t>
      </w:r>
      <w:r w:rsidRPr="002E5DBE">
        <w:tab/>
        <w:t xml:space="preserve">receives, under the </w:t>
      </w:r>
      <w:hyperlink r:id="rId203" w:tooltip="ADG code" w:history="1">
        <w:r w:rsidR="00865D15" w:rsidRPr="00223632">
          <w:rPr>
            <w:rStyle w:val="charCitHyperlinkAbbrev"/>
          </w:rPr>
          <w:t>ADG code</w:t>
        </w:r>
      </w:hyperlink>
      <w:r w:rsidRPr="002E5DBE">
        <w:t>, section 3.4.12, information in relation to dangerous goods packed in limited quantities; and</w:t>
      </w:r>
    </w:p>
    <w:p w14:paraId="744DB7A1" w14:textId="77777777" w:rsidR="0047235A" w:rsidRPr="002E5DBE" w:rsidRDefault="0047235A" w:rsidP="0047235A">
      <w:pPr>
        <w:pStyle w:val="Apara"/>
      </w:pPr>
      <w:r w:rsidRPr="002E5DBE">
        <w:tab/>
        <w:t>(b)</w:t>
      </w:r>
      <w:r w:rsidRPr="002E5DBE">
        <w:tab/>
        <w:t>fails to ensure that, during the transport of the goods, the information is readily available to a person involved in the transport of the goods.</w:t>
      </w:r>
    </w:p>
    <w:p w14:paraId="648A897B" w14:textId="77777777" w:rsidR="0047235A" w:rsidRPr="002E5DBE" w:rsidRDefault="0047235A" w:rsidP="0047235A">
      <w:pPr>
        <w:pStyle w:val="Penalty"/>
      </w:pPr>
      <w:r w:rsidRPr="002E5DBE">
        <w:t>Maximum penalty:  15 penalty units.</w:t>
      </w:r>
    </w:p>
    <w:p w14:paraId="0D4D2070" w14:textId="77777777" w:rsidR="00364EAB" w:rsidRDefault="00364EAB" w:rsidP="00364EAB">
      <w:pPr>
        <w:pStyle w:val="PageBreak"/>
      </w:pPr>
      <w:r>
        <w:br w:type="page"/>
      </w:r>
    </w:p>
    <w:p w14:paraId="62E21DA9" w14:textId="77777777" w:rsidR="001D793C" w:rsidRPr="00071F1E" w:rsidRDefault="0065449A" w:rsidP="00364EAB">
      <w:pPr>
        <w:pStyle w:val="AH2Part"/>
      </w:pPr>
      <w:bookmarkStart w:id="187" w:name="_Toc190157717"/>
      <w:r w:rsidRPr="00071F1E">
        <w:rPr>
          <w:rStyle w:val="CharPartNo"/>
        </w:rPr>
        <w:lastRenderedPageBreak/>
        <w:t>Part 13.2</w:t>
      </w:r>
      <w:r w:rsidRPr="00707E10">
        <w:tab/>
      </w:r>
      <w:r w:rsidR="001D793C" w:rsidRPr="00071F1E">
        <w:rPr>
          <w:rStyle w:val="CharPartText"/>
        </w:rPr>
        <w:t>Emergency information</w:t>
      </w:r>
      <w:bookmarkEnd w:id="187"/>
    </w:p>
    <w:p w14:paraId="1798C659" w14:textId="77777777" w:rsidR="001D793C" w:rsidRPr="00707E10" w:rsidRDefault="0065449A" w:rsidP="0065449A">
      <w:pPr>
        <w:pStyle w:val="AH5Sec"/>
      </w:pPr>
      <w:bookmarkStart w:id="188" w:name="_Toc190157718"/>
      <w:r w:rsidRPr="00071F1E">
        <w:rPr>
          <w:rStyle w:val="CharSectNo"/>
        </w:rPr>
        <w:t>137</w:t>
      </w:r>
      <w:r w:rsidRPr="00707E10">
        <w:tab/>
      </w:r>
      <w:r w:rsidR="001D793C" w:rsidRPr="00707E10">
        <w:t xml:space="preserve">Meaning of </w:t>
      </w:r>
      <w:r w:rsidR="001D793C" w:rsidRPr="001C7AD6">
        <w:rPr>
          <w:rStyle w:val="charItals"/>
        </w:rPr>
        <w:t>required emergency information</w:t>
      </w:r>
      <w:r w:rsidR="001D793C" w:rsidRPr="00707E10">
        <w:t>—pt 13.2</w:t>
      </w:r>
      <w:bookmarkEnd w:id="188"/>
      <w:r w:rsidR="001D793C" w:rsidRPr="00707E10">
        <w:rPr>
          <w:b w:val="0"/>
        </w:rPr>
        <w:t xml:space="preserve"> </w:t>
      </w:r>
    </w:p>
    <w:p w14:paraId="5AFDF1AA" w14:textId="77777777" w:rsidR="001D793C" w:rsidRPr="00707E10" w:rsidRDefault="001D793C" w:rsidP="00017800">
      <w:pPr>
        <w:pStyle w:val="Amainreturn"/>
        <w:keepNext/>
      </w:pPr>
      <w:r w:rsidRPr="00707E10">
        <w:t>In this part:</w:t>
      </w:r>
    </w:p>
    <w:p w14:paraId="5B2CDC79" w14:textId="77777777" w:rsidR="001D793C" w:rsidRPr="00707E10" w:rsidRDefault="001D793C" w:rsidP="00017800">
      <w:pPr>
        <w:pStyle w:val="aDef"/>
        <w:keepNext/>
      </w:pPr>
      <w:r w:rsidRPr="0065449A">
        <w:rPr>
          <w:rStyle w:val="charBoldItals"/>
        </w:rPr>
        <w:t>required emergen</w:t>
      </w:r>
      <w:smartTag w:uri="urn:schemas-microsoft-com:office:smarttags" w:element="PersonName">
        <w:r w:rsidRPr="0065449A">
          <w:rPr>
            <w:rStyle w:val="charBoldItals"/>
          </w:rPr>
          <w:t>cy</w:t>
        </w:r>
      </w:smartTag>
      <w:r w:rsidRPr="0065449A">
        <w:rPr>
          <w:rStyle w:val="charBoldItals"/>
        </w:rPr>
        <w:t xml:space="preserve"> information</w:t>
      </w:r>
      <w:r w:rsidR="00EE0936">
        <w:t xml:space="preserve"> means—</w:t>
      </w:r>
    </w:p>
    <w:p w14:paraId="6313065D" w14:textId="7BDB8499" w:rsidR="001D793C" w:rsidRPr="00707E10" w:rsidRDefault="00017800" w:rsidP="00017800">
      <w:pPr>
        <w:pStyle w:val="aDefpara"/>
      </w:pPr>
      <w:r>
        <w:tab/>
      </w:r>
      <w:r w:rsidR="0065449A" w:rsidRPr="00707E10">
        <w:t>(a)</w:t>
      </w:r>
      <w:r w:rsidR="0065449A" w:rsidRPr="00707E10">
        <w:tab/>
      </w:r>
      <w:r w:rsidR="001D793C" w:rsidRPr="00707E10">
        <w:t xml:space="preserve">emergency information that complies with the </w:t>
      </w:r>
      <w:hyperlink r:id="rId204" w:tooltip="ADG code" w:history="1">
        <w:r w:rsidR="00865D15" w:rsidRPr="00223632">
          <w:rPr>
            <w:rStyle w:val="charCitHyperlinkAbbrev"/>
          </w:rPr>
          <w:t>ADG code</w:t>
        </w:r>
      </w:hyperlink>
      <w:r w:rsidR="001D793C" w:rsidRPr="00707E10">
        <w:t>, chapter 11.2; or</w:t>
      </w:r>
    </w:p>
    <w:p w14:paraId="6BE81A04" w14:textId="77777777" w:rsidR="001D793C" w:rsidRPr="00707E10" w:rsidRDefault="00017800" w:rsidP="00017800">
      <w:pPr>
        <w:pStyle w:val="aDefpara"/>
      </w:pPr>
      <w:r>
        <w:tab/>
      </w:r>
      <w:r w:rsidR="0065449A" w:rsidRPr="00707E10">
        <w:t>(b)</w:t>
      </w:r>
      <w:r w:rsidR="0065449A" w:rsidRPr="00707E10">
        <w:tab/>
      </w:r>
      <w:r w:rsidR="001D793C" w:rsidRPr="00707E10">
        <w:t xml:space="preserve">emergency information that is approved under section </w:t>
      </w:r>
      <w:r w:rsidR="008E70AB">
        <w:t>141</w:t>
      </w:r>
      <w:r w:rsidR="001D793C" w:rsidRPr="00707E10">
        <w:t>.</w:t>
      </w:r>
    </w:p>
    <w:p w14:paraId="423AEB70" w14:textId="77777777" w:rsidR="001D793C" w:rsidRPr="00707E10" w:rsidRDefault="0065449A" w:rsidP="0065449A">
      <w:pPr>
        <w:pStyle w:val="AH5Sec"/>
        <w:rPr>
          <w:b w:val="0"/>
        </w:rPr>
      </w:pPr>
      <w:bookmarkStart w:id="189" w:name="_Toc190157719"/>
      <w:r w:rsidRPr="00071F1E">
        <w:rPr>
          <w:rStyle w:val="CharSectNo"/>
        </w:rPr>
        <w:t>138</w:t>
      </w:r>
      <w:r w:rsidRPr="00707E10">
        <w:tab/>
      </w:r>
      <w:r w:rsidR="001D793C" w:rsidRPr="00707E10">
        <w:t>Offence—consignor—missing required emergen</w:t>
      </w:r>
      <w:smartTag w:uri="urn:schemas-microsoft-com:office:smarttags" w:element="PersonName">
        <w:r w:rsidR="001D793C" w:rsidRPr="00707E10">
          <w:t>cy</w:t>
        </w:r>
      </w:smartTag>
      <w:r w:rsidR="001D793C" w:rsidRPr="00707E10">
        <w:t xml:space="preserve"> information</w:t>
      </w:r>
      <w:bookmarkEnd w:id="189"/>
      <w:r w:rsidR="001D793C" w:rsidRPr="00707E10">
        <w:t xml:space="preserve"> </w:t>
      </w:r>
    </w:p>
    <w:p w14:paraId="6966F563" w14:textId="77777777" w:rsidR="001D793C" w:rsidRPr="00707E10" w:rsidRDefault="001D793C" w:rsidP="00ED243B">
      <w:pPr>
        <w:pStyle w:val="Amainreturn"/>
        <w:keepNext/>
      </w:pPr>
      <w:r w:rsidRPr="00707E10">
        <w:t>A person commits an offence if the person—</w:t>
      </w:r>
    </w:p>
    <w:p w14:paraId="2DE0BEAB" w14:textId="77777777" w:rsidR="001D793C" w:rsidRPr="00707E10" w:rsidRDefault="00017800" w:rsidP="00017800">
      <w:pPr>
        <w:pStyle w:val="Apara"/>
      </w:pPr>
      <w:r>
        <w:tab/>
      </w:r>
      <w:r w:rsidR="0065449A" w:rsidRPr="00707E10">
        <w:t>(a)</w:t>
      </w:r>
      <w:r w:rsidR="0065449A" w:rsidRPr="00707E10">
        <w:tab/>
      </w:r>
      <w:r w:rsidR="001D793C" w:rsidRPr="00707E10">
        <w:t>consigns a placard load for transport in a vehicle; and</w:t>
      </w:r>
    </w:p>
    <w:p w14:paraId="21FF6896" w14:textId="77777777" w:rsidR="001D793C" w:rsidRPr="00707E10" w:rsidRDefault="00017800" w:rsidP="00017800">
      <w:pPr>
        <w:pStyle w:val="Apara"/>
        <w:keepNext/>
      </w:pPr>
      <w:r>
        <w:tab/>
      </w:r>
      <w:r w:rsidR="0065449A" w:rsidRPr="00707E10">
        <w:t>(b)</w:t>
      </w:r>
      <w:r w:rsidR="0065449A" w:rsidRPr="00707E10">
        <w:tab/>
      </w:r>
      <w:r w:rsidR="001D793C" w:rsidRPr="00707E10">
        <w:t>knows, or ought reasonably to know, that the required emergen</w:t>
      </w:r>
      <w:smartTag w:uri="urn:schemas-microsoft-com:office:smarttags" w:element="PersonName">
        <w:r w:rsidR="001D793C" w:rsidRPr="00707E10">
          <w:t>cy</w:t>
        </w:r>
      </w:smartTag>
      <w:r w:rsidR="001D793C" w:rsidRPr="00707E10">
        <w:t xml:space="preserve"> information for the dangerous goods in the load is not on the vehicle.</w:t>
      </w:r>
    </w:p>
    <w:p w14:paraId="5E5BFA63" w14:textId="77777777" w:rsidR="001D793C" w:rsidRPr="00707E10" w:rsidRDefault="001D793C" w:rsidP="00017800">
      <w:pPr>
        <w:pStyle w:val="Penalty"/>
        <w:keepNext/>
      </w:pPr>
      <w:r w:rsidRPr="00707E10">
        <w:t xml:space="preserve">Maximum penalty:  </w:t>
      </w:r>
      <w:r w:rsidR="008861CD" w:rsidRPr="00707E10">
        <w:t>15</w:t>
      </w:r>
      <w:r w:rsidRPr="00707E10">
        <w:t xml:space="preserve"> penalty units.</w:t>
      </w:r>
    </w:p>
    <w:p w14:paraId="09A19524" w14:textId="77777777" w:rsidR="001D793C" w:rsidRPr="00707E10" w:rsidRDefault="0065449A" w:rsidP="0065449A">
      <w:pPr>
        <w:pStyle w:val="AH5Sec"/>
      </w:pPr>
      <w:bookmarkStart w:id="190" w:name="_Toc190157720"/>
      <w:r w:rsidRPr="00071F1E">
        <w:rPr>
          <w:rStyle w:val="CharSectNo"/>
        </w:rPr>
        <w:t>139</w:t>
      </w:r>
      <w:r w:rsidRPr="00707E10">
        <w:tab/>
      </w:r>
      <w:r w:rsidR="001D793C" w:rsidRPr="00707E10">
        <w:t>Offence—prime contractor—emergency information holder and required emergen</w:t>
      </w:r>
      <w:smartTag w:uri="urn:schemas-microsoft-com:office:smarttags" w:element="PersonName">
        <w:r w:rsidR="001D793C" w:rsidRPr="00707E10">
          <w:t>cy</w:t>
        </w:r>
      </w:smartTag>
      <w:r w:rsidR="001D793C" w:rsidRPr="00707E10">
        <w:t xml:space="preserve"> information</w:t>
      </w:r>
      <w:bookmarkEnd w:id="190"/>
      <w:r w:rsidR="001D793C" w:rsidRPr="00707E10">
        <w:t xml:space="preserve"> </w:t>
      </w:r>
    </w:p>
    <w:p w14:paraId="16E32C25" w14:textId="77777777" w:rsidR="001D793C" w:rsidRPr="00707E10" w:rsidRDefault="00017800" w:rsidP="00017800">
      <w:pPr>
        <w:pStyle w:val="Amain"/>
      </w:pPr>
      <w:r>
        <w:tab/>
      </w:r>
      <w:r w:rsidR="0065449A" w:rsidRPr="00707E10">
        <w:t>(1)</w:t>
      </w:r>
      <w:r w:rsidR="0065449A" w:rsidRPr="00707E10">
        <w:tab/>
      </w:r>
      <w:r w:rsidR="001D793C" w:rsidRPr="00707E10">
        <w:t>A prime contractor commits an offence if—</w:t>
      </w:r>
    </w:p>
    <w:p w14:paraId="24214569" w14:textId="77777777" w:rsidR="001D793C" w:rsidRPr="00707E10" w:rsidRDefault="00017800" w:rsidP="00017800">
      <w:pPr>
        <w:pStyle w:val="Apara"/>
      </w:pPr>
      <w:r>
        <w:tab/>
      </w:r>
      <w:r w:rsidR="0065449A" w:rsidRPr="00707E10">
        <w:t>(a)</w:t>
      </w:r>
      <w:r w:rsidR="0065449A" w:rsidRPr="00707E10">
        <w:tab/>
      </w:r>
      <w:r w:rsidR="001D793C" w:rsidRPr="00707E10">
        <w:t>the contractor uses a vehicle to transport a placard load; and</w:t>
      </w:r>
    </w:p>
    <w:p w14:paraId="2B7088F0" w14:textId="77777777" w:rsidR="001D793C" w:rsidRPr="00707E10" w:rsidRDefault="00017800" w:rsidP="00017800">
      <w:pPr>
        <w:pStyle w:val="Apara"/>
        <w:keepNext/>
      </w:pPr>
      <w:r>
        <w:tab/>
      </w:r>
      <w:r w:rsidR="0065449A" w:rsidRPr="00707E10">
        <w:t>(b)</w:t>
      </w:r>
      <w:r w:rsidR="0065449A" w:rsidRPr="00707E10">
        <w:tab/>
      </w:r>
      <w:r w:rsidR="001D793C" w:rsidRPr="00707E10">
        <w:t>either of the following applies:</w:t>
      </w:r>
    </w:p>
    <w:p w14:paraId="17423715" w14:textId="179F347E" w:rsidR="001D793C" w:rsidRPr="00707E10" w:rsidRDefault="00017800" w:rsidP="00017800">
      <w:pPr>
        <w:pStyle w:val="Asubpara"/>
      </w:pPr>
      <w:r>
        <w:tab/>
      </w:r>
      <w:r w:rsidR="0065449A" w:rsidRPr="00707E10">
        <w:t>(i)</w:t>
      </w:r>
      <w:r w:rsidR="0065449A" w:rsidRPr="00707E10">
        <w:tab/>
      </w:r>
      <w:r w:rsidR="001D793C" w:rsidRPr="00707E10">
        <w:t>the vehicle is not equipped with an emergen</w:t>
      </w:r>
      <w:smartTag w:uri="urn:schemas-microsoft-com:office:smarttags" w:element="PersonName">
        <w:r w:rsidR="001D793C" w:rsidRPr="00707E10">
          <w:t>cy</w:t>
        </w:r>
      </w:smartTag>
      <w:r w:rsidR="001D793C" w:rsidRPr="00707E10">
        <w:t xml:space="preserve"> information holder that complies with the </w:t>
      </w:r>
      <w:hyperlink r:id="rId205" w:tooltip="ADG code" w:history="1">
        <w:r w:rsidR="00865D15" w:rsidRPr="00223632">
          <w:rPr>
            <w:rStyle w:val="charCitHyperlinkAbbrev"/>
          </w:rPr>
          <w:t>ADG code</w:t>
        </w:r>
      </w:hyperlink>
      <w:r w:rsidR="001D793C" w:rsidRPr="00707E10">
        <w:t>, chapter 11.2;</w:t>
      </w:r>
    </w:p>
    <w:p w14:paraId="6247D693" w14:textId="77777777" w:rsidR="001D793C" w:rsidRPr="00707E10" w:rsidRDefault="00017800" w:rsidP="00017800">
      <w:pPr>
        <w:pStyle w:val="Asubpara"/>
        <w:keepNext/>
      </w:pPr>
      <w:r>
        <w:lastRenderedPageBreak/>
        <w:tab/>
      </w:r>
      <w:r w:rsidR="0065449A" w:rsidRPr="00707E10">
        <w:t>(ii)</w:t>
      </w:r>
      <w:r w:rsidR="0065449A" w:rsidRPr="00707E10">
        <w:tab/>
      </w:r>
      <w:r w:rsidR="001D793C" w:rsidRPr="00707E10">
        <w:t>the required emergen</w:t>
      </w:r>
      <w:smartTag w:uri="urn:schemas-microsoft-com:office:smarttags" w:element="PersonName">
        <w:r w:rsidR="001D793C" w:rsidRPr="00707E10">
          <w:t>cy</w:t>
        </w:r>
      </w:smartTag>
      <w:r w:rsidR="001D793C" w:rsidRPr="00707E10">
        <w:t xml:space="preserve"> information for the dangerous goods in the load is not in the holder.</w:t>
      </w:r>
    </w:p>
    <w:p w14:paraId="78FFBD36" w14:textId="77777777" w:rsidR="001D793C" w:rsidRPr="00707E10" w:rsidRDefault="001D793C" w:rsidP="00017800">
      <w:pPr>
        <w:pStyle w:val="Penalty"/>
        <w:keepNext/>
      </w:pPr>
      <w:r w:rsidRPr="00707E10">
        <w:t xml:space="preserve">Maximum penalty:  </w:t>
      </w:r>
      <w:r w:rsidR="008861CD" w:rsidRPr="00707E10">
        <w:t>20</w:t>
      </w:r>
      <w:r w:rsidRPr="00707E10">
        <w:t xml:space="preserve"> penalty units.</w:t>
      </w:r>
    </w:p>
    <w:p w14:paraId="060AAB78" w14:textId="77777777" w:rsidR="001D793C" w:rsidRPr="00707E10" w:rsidRDefault="00017800" w:rsidP="00017800">
      <w:pPr>
        <w:pStyle w:val="Amain"/>
      </w:pPr>
      <w:r>
        <w:tab/>
      </w:r>
      <w:r w:rsidR="0065449A" w:rsidRPr="00707E10">
        <w:t>(2)</w:t>
      </w:r>
      <w:r w:rsidR="0065449A" w:rsidRPr="00707E10">
        <w:tab/>
      </w:r>
      <w:r w:rsidR="001D793C" w:rsidRPr="00707E10">
        <w:t>An offence against this section is a strict liability offence.</w:t>
      </w:r>
    </w:p>
    <w:p w14:paraId="6260CEF8" w14:textId="77777777" w:rsidR="001D793C" w:rsidRPr="00707E10" w:rsidRDefault="0065449A" w:rsidP="0065449A">
      <w:pPr>
        <w:pStyle w:val="AH5Sec"/>
        <w:rPr>
          <w:b w:val="0"/>
        </w:rPr>
      </w:pPr>
      <w:bookmarkStart w:id="191" w:name="_Toc190157721"/>
      <w:r w:rsidRPr="00071F1E">
        <w:rPr>
          <w:rStyle w:val="CharSectNo"/>
        </w:rPr>
        <w:t>140</w:t>
      </w:r>
      <w:r w:rsidRPr="00707E10">
        <w:tab/>
      </w:r>
      <w:r w:rsidR="001D793C" w:rsidRPr="00707E10">
        <w:t>Offences—driver—emergency information holder and required emergen</w:t>
      </w:r>
      <w:smartTag w:uri="urn:schemas-microsoft-com:office:smarttags" w:element="PersonName">
        <w:r w:rsidR="001D793C" w:rsidRPr="00707E10">
          <w:t>cy</w:t>
        </w:r>
      </w:smartTag>
      <w:r w:rsidR="001D793C" w:rsidRPr="00707E10">
        <w:t xml:space="preserve"> information</w:t>
      </w:r>
      <w:bookmarkEnd w:id="191"/>
      <w:r w:rsidR="001D793C" w:rsidRPr="00707E10">
        <w:rPr>
          <w:b w:val="0"/>
        </w:rPr>
        <w:t xml:space="preserve"> </w:t>
      </w:r>
    </w:p>
    <w:p w14:paraId="36F0D8A9"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w:t>
      </w:r>
    </w:p>
    <w:p w14:paraId="50B499B2" w14:textId="77777777" w:rsidR="001D793C" w:rsidRPr="00707E10" w:rsidRDefault="00017800" w:rsidP="00017800">
      <w:pPr>
        <w:pStyle w:val="Apara"/>
      </w:pPr>
      <w:r>
        <w:tab/>
      </w:r>
      <w:r w:rsidR="0065449A" w:rsidRPr="00707E10">
        <w:t>(a)</w:t>
      </w:r>
      <w:r w:rsidR="0065449A" w:rsidRPr="00707E10">
        <w:tab/>
      </w:r>
      <w:r w:rsidR="001D793C" w:rsidRPr="00707E10">
        <w:t>the person drives a vehicle transporting</w:t>
      </w:r>
      <w:r w:rsidR="001D793C" w:rsidRPr="00707E10">
        <w:rPr>
          <w:bCs/>
          <w:iCs/>
        </w:rPr>
        <w:t xml:space="preserve"> </w:t>
      </w:r>
      <w:r w:rsidR="001D793C" w:rsidRPr="00707E10">
        <w:t>a placard load; and</w:t>
      </w:r>
    </w:p>
    <w:p w14:paraId="3B791463" w14:textId="77777777" w:rsidR="001D793C" w:rsidRPr="00707E10" w:rsidRDefault="00017800" w:rsidP="00017800">
      <w:pPr>
        <w:pStyle w:val="Apara"/>
        <w:keepNext/>
      </w:pPr>
      <w:r>
        <w:tab/>
      </w:r>
      <w:r w:rsidR="0065449A" w:rsidRPr="00707E10">
        <w:t>(b)</w:t>
      </w:r>
      <w:r w:rsidR="0065449A" w:rsidRPr="00707E10">
        <w:tab/>
      </w:r>
      <w:r w:rsidR="001D793C" w:rsidRPr="00707E10">
        <w:t>either of the following applies:</w:t>
      </w:r>
    </w:p>
    <w:p w14:paraId="2F0FE1D3" w14:textId="0B69CBE0" w:rsidR="001D793C" w:rsidRPr="00707E10" w:rsidRDefault="00017800" w:rsidP="00017800">
      <w:pPr>
        <w:pStyle w:val="Asubpara"/>
      </w:pPr>
      <w:r>
        <w:tab/>
      </w:r>
      <w:r w:rsidR="0065449A" w:rsidRPr="00707E10">
        <w:t>(i)</w:t>
      </w:r>
      <w:r w:rsidR="0065449A" w:rsidRPr="00707E10">
        <w:tab/>
      </w:r>
      <w:r w:rsidR="001D793C" w:rsidRPr="00707E10">
        <w:t>the vehicle is not equipped with an emergen</w:t>
      </w:r>
      <w:smartTag w:uri="urn:schemas-microsoft-com:office:smarttags" w:element="PersonName">
        <w:r w:rsidR="001D793C" w:rsidRPr="00707E10">
          <w:t>cy</w:t>
        </w:r>
      </w:smartTag>
      <w:r w:rsidR="001D793C" w:rsidRPr="00707E10">
        <w:t xml:space="preserve"> information holder that complies with the </w:t>
      </w:r>
      <w:hyperlink r:id="rId206" w:tooltip="ADG code" w:history="1">
        <w:r w:rsidR="00865D15" w:rsidRPr="00223632">
          <w:rPr>
            <w:rStyle w:val="charCitHyperlinkAbbrev"/>
          </w:rPr>
          <w:t>ADG code</w:t>
        </w:r>
      </w:hyperlink>
      <w:r w:rsidR="001D793C" w:rsidRPr="00707E10">
        <w:t>, chapter 11.2;</w:t>
      </w:r>
    </w:p>
    <w:p w14:paraId="0F57168D" w14:textId="77777777" w:rsidR="001D793C" w:rsidRPr="00707E10" w:rsidRDefault="00017800" w:rsidP="00017800">
      <w:pPr>
        <w:pStyle w:val="Asubpara"/>
        <w:keepNext/>
      </w:pPr>
      <w:r>
        <w:tab/>
      </w:r>
      <w:r w:rsidR="0065449A" w:rsidRPr="00707E10">
        <w:t>(ii)</w:t>
      </w:r>
      <w:r w:rsidR="0065449A" w:rsidRPr="00707E10">
        <w:tab/>
      </w:r>
      <w:r w:rsidR="001D793C" w:rsidRPr="00707E10">
        <w:t>the required emergen</w:t>
      </w:r>
      <w:smartTag w:uri="urn:schemas-microsoft-com:office:smarttags" w:element="PersonName">
        <w:r w:rsidR="001D793C" w:rsidRPr="00707E10">
          <w:t>cy</w:t>
        </w:r>
      </w:smartTag>
      <w:r w:rsidR="001D793C" w:rsidRPr="00707E10">
        <w:t xml:space="preserve"> information for the dangerous goods in the load provided by the consignor of the goods, or by the prime contractor for the transport of the goods, is not in the holder.</w:t>
      </w:r>
    </w:p>
    <w:p w14:paraId="1B08C9DC" w14:textId="77777777" w:rsidR="001D793C" w:rsidRPr="00707E10" w:rsidRDefault="001D793C" w:rsidP="00017800">
      <w:pPr>
        <w:pStyle w:val="Penalty"/>
        <w:keepNext/>
      </w:pPr>
      <w:r w:rsidRPr="00707E10">
        <w:t xml:space="preserve">Maximum penalty:  </w:t>
      </w:r>
      <w:r w:rsidR="008861CD" w:rsidRPr="00707E10">
        <w:t>15</w:t>
      </w:r>
      <w:r w:rsidRPr="00707E10">
        <w:t xml:space="preserve"> penalty units.</w:t>
      </w:r>
    </w:p>
    <w:p w14:paraId="3B34BDF6" w14:textId="77777777" w:rsidR="001D793C" w:rsidRPr="00707E10" w:rsidRDefault="00017800" w:rsidP="00017800">
      <w:pPr>
        <w:pStyle w:val="Amain"/>
      </w:pPr>
      <w:r>
        <w:tab/>
      </w:r>
      <w:r w:rsidR="0065449A" w:rsidRPr="00707E10">
        <w:t>(2)</w:t>
      </w:r>
      <w:r w:rsidR="0065449A" w:rsidRPr="00707E10">
        <w:tab/>
      </w:r>
      <w:r w:rsidR="001D793C" w:rsidRPr="00707E10">
        <w:t>A person commits an offence if the person—</w:t>
      </w:r>
    </w:p>
    <w:p w14:paraId="71685351" w14:textId="77777777" w:rsidR="001D793C" w:rsidRPr="00707E10" w:rsidRDefault="00017800" w:rsidP="00017800">
      <w:pPr>
        <w:pStyle w:val="Apara"/>
      </w:pPr>
      <w:r>
        <w:tab/>
      </w:r>
      <w:r w:rsidR="0065449A" w:rsidRPr="00707E10">
        <w:t>(a)</w:t>
      </w:r>
      <w:r w:rsidR="0065449A" w:rsidRPr="00707E10">
        <w:tab/>
      </w:r>
      <w:r w:rsidR="001D793C" w:rsidRPr="00707E10">
        <w:t>is the driver of a vehicle transporting</w:t>
      </w:r>
      <w:r w:rsidR="001D793C" w:rsidRPr="00707E10">
        <w:rPr>
          <w:bCs/>
          <w:iCs/>
        </w:rPr>
        <w:t xml:space="preserve"> </w:t>
      </w:r>
      <w:r w:rsidR="001D793C" w:rsidRPr="00707E10">
        <w:t>a placard load; and</w:t>
      </w:r>
    </w:p>
    <w:p w14:paraId="4A51392B" w14:textId="77777777" w:rsidR="001D793C" w:rsidRPr="00707E10" w:rsidRDefault="00017800" w:rsidP="00017800">
      <w:pPr>
        <w:pStyle w:val="Apara"/>
      </w:pPr>
      <w:r>
        <w:tab/>
      </w:r>
      <w:r w:rsidR="0065449A" w:rsidRPr="00707E10">
        <w:t>(b)</w:t>
      </w:r>
      <w:r w:rsidR="0065449A" w:rsidRPr="00707E10">
        <w:tab/>
      </w:r>
      <w:r w:rsidR="001D793C" w:rsidRPr="00707E10">
        <w:t>fails to ensure that the vehicle’s emergen</w:t>
      </w:r>
      <w:smartTag w:uri="urn:schemas-microsoft-com:office:smarttags" w:element="PersonName">
        <w:r w:rsidR="001D793C" w:rsidRPr="00707E10">
          <w:t>cy</w:t>
        </w:r>
      </w:smartTag>
      <w:r w:rsidR="001D793C" w:rsidRPr="00707E10">
        <w:t xml:space="preserve"> information holder contains only—</w:t>
      </w:r>
    </w:p>
    <w:p w14:paraId="290B1272" w14:textId="77777777" w:rsidR="001D793C" w:rsidRPr="00707E10" w:rsidRDefault="00017800" w:rsidP="00017800">
      <w:pPr>
        <w:pStyle w:val="Asubpara"/>
      </w:pPr>
      <w:r>
        <w:tab/>
      </w:r>
      <w:r w:rsidR="0065449A" w:rsidRPr="00707E10">
        <w:t>(i)</w:t>
      </w:r>
      <w:r w:rsidR="0065449A" w:rsidRPr="00707E10">
        <w:tab/>
      </w:r>
      <w:r w:rsidR="001D793C" w:rsidRPr="00707E10">
        <w:t>the required emergen</w:t>
      </w:r>
      <w:smartTag w:uri="urn:schemas-microsoft-com:office:smarttags" w:element="PersonName">
        <w:r w:rsidR="001D793C" w:rsidRPr="00707E10">
          <w:t>cy</w:t>
        </w:r>
      </w:smartTag>
      <w:r w:rsidR="001D793C" w:rsidRPr="00707E10">
        <w:t xml:space="preserve"> information for the dangerous goods in the load; and</w:t>
      </w:r>
    </w:p>
    <w:p w14:paraId="28CF6181" w14:textId="77777777" w:rsidR="001D793C" w:rsidRPr="00707E10" w:rsidRDefault="00017800" w:rsidP="00017800">
      <w:pPr>
        <w:pStyle w:val="Asubpara"/>
        <w:keepNext/>
      </w:pPr>
      <w:r>
        <w:tab/>
      </w:r>
      <w:r w:rsidR="0065449A" w:rsidRPr="00707E10">
        <w:t>(ii)</w:t>
      </w:r>
      <w:r w:rsidR="0065449A" w:rsidRPr="00707E10">
        <w:tab/>
      </w:r>
      <w:r w:rsidR="001D793C" w:rsidRPr="00707E10">
        <w:t>the transport documentation for the goods.</w:t>
      </w:r>
    </w:p>
    <w:p w14:paraId="36DC4D48" w14:textId="77777777" w:rsidR="001D793C" w:rsidRPr="00707E10" w:rsidRDefault="001D793C" w:rsidP="007B66BA">
      <w:pPr>
        <w:pStyle w:val="Penalty"/>
      </w:pPr>
      <w:r w:rsidRPr="00707E10">
        <w:t xml:space="preserve">Maximum penalty:  </w:t>
      </w:r>
      <w:r w:rsidR="008861CD" w:rsidRPr="00707E10">
        <w:t>15</w:t>
      </w:r>
      <w:r w:rsidRPr="00707E10">
        <w:t xml:space="preserve"> penalty units.</w:t>
      </w:r>
    </w:p>
    <w:p w14:paraId="3C8D9E92" w14:textId="77777777" w:rsidR="001D793C" w:rsidRPr="00707E10" w:rsidRDefault="00017800" w:rsidP="007B66BA">
      <w:pPr>
        <w:pStyle w:val="Amain"/>
        <w:keepNext/>
      </w:pPr>
      <w:r>
        <w:tab/>
      </w:r>
      <w:r w:rsidR="0065449A" w:rsidRPr="00707E10">
        <w:t>(3)</w:t>
      </w:r>
      <w:r w:rsidR="0065449A" w:rsidRPr="00707E10">
        <w:tab/>
      </w:r>
      <w:r w:rsidR="001D793C" w:rsidRPr="00707E10">
        <w:t>A person commits an offence if the person—</w:t>
      </w:r>
    </w:p>
    <w:p w14:paraId="20091198" w14:textId="77777777" w:rsidR="001D793C" w:rsidRPr="00707E10" w:rsidRDefault="00017800" w:rsidP="00017800">
      <w:pPr>
        <w:pStyle w:val="Apara"/>
      </w:pPr>
      <w:r>
        <w:tab/>
      </w:r>
      <w:r w:rsidR="0065449A" w:rsidRPr="00707E10">
        <w:t>(a)</w:t>
      </w:r>
      <w:r w:rsidR="0065449A" w:rsidRPr="00707E10">
        <w:tab/>
      </w:r>
      <w:r w:rsidR="001D793C" w:rsidRPr="00707E10">
        <w:t>is the driver of a vehicle transporting</w:t>
      </w:r>
      <w:r w:rsidR="001D793C" w:rsidRPr="00707E10">
        <w:rPr>
          <w:bCs/>
          <w:iCs/>
        </w:rPr>
        <w:t xml:space="preserve"> </w:t>
      </w:r>
      <w:r w:rsidR="001D793C" w:rsidRPr="00707E10">
        <w:t>a placard load; and</w:t>
      </w:r>
    </w:p>
    <w:p w14:paraId="16F4C3CC" w14:textId="77777777" w:rsidR="001D793C" w:rsidRPr="00707E10" w:rsidRDefault="00017800" w:rsidP="00017800">
      <w:pPr>
        <w:pStyle w:val="Apara"/>
        <w:keepNext/>
      </w:pPr>
      <w:r>
        <w:lastRenderedPageBreak/>
        <w:tab/>
      </w:r>
      <w:r w:rsidR="0065449A" w:rsidRPr="00707E10">
        <w:t>(b)</w:t>
      </w:r>
      <w:r w:rsidR="0065449A" w:rsidRPr="00707E10">
        <w:tab/>
      </w:r>
      <w:r w:rsidR="001D793C" w:rsidRPr="00707E10">
        <w:t>fails to produce the required emergen</w:t>
      </w:r>
      <w:smartTag w:uri="urn:schemas-microsoft-com:office:smarttags" w:element="PersonName">
        <w:r w:rsidR="001D793C" w:rsidRPr="00707E10">
          <w:t>cy</w:t>
        </w:r>
      </w:smartTag>
      <w:r w:rsidR="001D793C" w:rsidRPr="00707E10">
        <w:t xml:space="preserve"> information</w:t>
      </w:r>
      <w:r w:rsidR="00DC351B" w:rsidRPr="00707E10">
        <w:t xml:space="preserve"> for the dangerous goods in the load</w:t>
      </w:r>
      <w:r w:rsidR="001D793C" w:rsidRPr="00707E10">
        <w:t xml:space="preserve"> for inspection by an </w:t>
      </w:r>
      <w:r w:rsidR="008B2458" w:rsidRPr="00707E10">
        <w:t>authorised person</w:t>
      </w:r>
      <w:r w:rsidR="001D793C" w:rsidRPr="00707E10">
        <w:t xml:space="preserve">, or </w:t>
      </w:r>
      <w:r w:rsidR="00DC351B" w:rsidRPr="00707E10">
        <w:t>a member of</w:t>
      </w:r>
      <w:r w:rsidR="008B2458" w:rsidRPr="00707E10">
        <w:t xml:space="preserve"> an emergency service</w:t>
      </w:r>
      <w:r w:rsidR="001D793C" w:rsidRPr="00707E10">
        <w:t xml:space="preserve">, if the </w:t>
      </w:r>
      <w:r w:rsidR="00DC351B" w:rsidRPr="00707E10">
        <w:t>person or member</w:t>
      </w:r>
      <w:r w:rsidR="001D793C" w:rsidRPr="00707E10">
        <w:t xml:space="preserve"> asks the driver to produce the information for inspection.</w:t>
      </w:r>
    </w:p>
    <w:p w14:paraId="470818D7" w14:textId="77777777" w:rsidR="001D793C" w:rsidRPr="00707E10" w:rsidRDefault="001D793C" w:rsidP="00017800">
      <w:pPr>
        <w:pStyle w:val="Penalty"/>
        <w:keepNext/>
      </w:pPr>
      <w:r w:rsidRPr="00707E10">
        <w:t xml:space="preserve">Maximum penalty:  </w:t>
      </w:r>
      <w:r w:rsidR="008861CD" w:rsidRPr="00707E10">
        <w:t>15</w:t>
      </w:r>
      <w:r w:rsidRPr="00707E10">
        <w:t xml:space="preserve"> penalty units.</w:t>
      </w:r>
    </w:p>
    <w:p w14:paraId="1CADBEA2" w14:textId="77777777" w:rsidR="001D793C" w:rsidRPr="00707E10" w:rsidRDefault="00017800" w:rsidP="00017800">
      <w:pPr>
        <w:pStyle w:val="Amain"/>
      </w:pPr>
      <w:r>
        <w:tab/>
      </w:r>
      <w:r w:rsidR="0065449A" w:rsidRPr="00707E10">
        <w:t>(4)</w:t>
      </w:r>
      <w:r w:rsidR="0065449A" w:rsidRPr="00707E10">
        <w:tab/>
      </w:r>
      <w:r w:rsidR="001D793C" w:rsidRPr="00707E10">
        <w:t>An offence against this section is a strict liability offence.</w:t>
      </w:r>
    </w:p>
    <w:p w14:paraId="50770E1D" w14:textId="77777777" w:rsidR="001D793C" w:rsidRPr="00707E10" w:rsidRDefault="0065449A" w:rsidP="0065449A">
      <w:pPr>
        <w:pStyle w:val="AH5Sec"/>
      </w:pPr>
      <w:bookmarkStart w:id="192" w:name="_Toc190157722"/>
      <w:r w:rsidRPr="00071F1E">
        <w:rPr>
          <w:rStyle w:val="CharSectNo"/>
        </w:rPr>
        <w:t>141</w:t>
      </w:r>
      <w:r w:rsidRPr="00707E10">
        <w:tab/>
      </w:r>
      <w:r w:rsidR="00921028" w:rsidRPr="00707E10">
        <w:t>Approval</w:t>
      </w:r>
      <w:r w:rsidR="00EE0936">
        <w:t>s</w:t>
      </w:r>
      <w:r w:rsidR="001D793C" w:rsidRPr="00707E10">
        <w:t>—emergency information</w:t>
      </w:r>
      <w:bookmarkEnd w:id="192"/>
      <w:r w:rsidR="001D793C" w:rsidRPr="00707E10">
        <w:t xml:space="preserve"> </w:t>
      </w:r>
    </w:p>
    <w:p w14:paraId="02655065" w14:textId="6167D852" w:rsidR="001D793C" w:rsidRPr="00707E10" w:rsidRDefault="001D793C" w:rsidP="001D793C">
      <w:pPr>
        <w:pStyle w:val="Amainreturn"/>
      </w:pPr>
      <w:r w:rsidRPr="00707E10">
        <w:t xml:space="preserve">The competent authority may, on application in accordance with section </w:t>
      </w:r>
      <w:r w:rsidR="008E70AB">
        <w:t>175</w:t>
      </w:r>
      <w:r w:rsidRPr="00707E10">
        <w:t xml:space="preserve"> or on the authority’s own initiative, approve emergen</w:t>
      </w:r>
      <w:smartTag w:uri="urn:schemas-microsoft-com:office:smarttags" w:element="PersonName">
        <w:r w:rsidRPr="00707E10">
          <w:t>cy</w:t>
        </w:r>
      </w:smartTag>
      <w:r w:rsidRPr="00707E10">
        <w:t xml:space="preserve"> information that does not comply with the </w:t>
      </w:r>
      <w:hyperlink r:id="rId207" w:tooltip="ADG code" w:history="1">
        <w:r w:rsidR="00865D15" w:rsidRPr="00223632">
          <w:rPr>
            <w:rStyle w:val="charCitHyperlinkAbbrev"/>
          </w:rPr>
          <w:t>ADG code</w:t>
        </w:r>
      </w:hyperlink>
      <w:r w:rsidRPr="00707E10">
        <w:t>, chapter 11.2 if the authority considers that use of the information would be as accurate, and at least as convenient and efficient, as information that complies with the chapter.</w:t>
      </w:r>
    </w:p>
    <w:p w14:paraId="03C9EEB7" w14:textId="77777777" w:rsidR="008E5363" w:rsidRPr="00707E10" w:rsidRDefault="008E5363" w:rsidP="008E5363">
      <w:pPr>
        <w:pStyle w:val="PageBreak"/>
      </w:pPr>
      <w:r w:rsidRPr="00707E10">
        <w:br w:type="page"/>
      </w:r>
    </w:p>
    <w:p w14:paraId="74D7828D" w14:textId="77777777" w:rsidR="001D793C" w:rsidRPr="00071F1E" w:rsidRDefault="0065449A" w:rsidP="0065449A">
      <w:pPr>
        <w:pStyle w:val="AH1Chapter"/>
      </w:pPr>
      <w:bookmarkStart w:id="193" w:name="_Toc190157723"/>
      <w:r w:rsidRPr="00071F1E">
        <w:rPr>
          <w:rStyle w:val="CharChapNo"/>
        </w:rPr>
        <w:lastRenderedPageBreak/>
        <w:t>Chapter 14</w:t>
      </w:r>
      <w:r w:rsidRPr="00707E10">
        <w:tab/>
      </w:r>
      <w:r w:rsidR="001D793C" w:rsidRPr="00071F1E">
        <w:rPr>
          <w:rStyle w:val="CharChapText"/>
        </w:rPr>
        <w:t>Safety equipment</w:t>
      </w:r>
      <w:bookmarkEnd w:id="193"/>
    </w:p>
    <w:p w14:paraId="0AB8422B" w14:textId="77777777" w:rsidR="00ED243B" w:rsidRDefault="00ED243B">
      <w:pPr>
        <w:pStyle w:val="Placeholder"/>
      </w:pPr>
      <w:r>
        <w:rPr>
          <w:rStyle w:val="CharPartNo"/>
        </w:rPr>
        <w:t xml:space="preserve">  </w:t>
      </w:r>
      <w:r>
        <w:rPr>
          <w:rStyle w:val="CharPartText"/>
        </w:rPr>
        <w:t xml:space="preserve">  </w:t>
      </w:r>
    </w:p>
    <w:p w14:paraId="59CF25FD" w14:textId="77777777" w:rsidR="001D793C" w:rsidRPr="00707E10" w:rsidRDefault="0065449A" w:rsidP="0065449A">
      <w:pPr>
        <w:pStyle w:val="AH5Sec"/>
        <w:rPr>
          <w:b w:val="0"/>
        </w:rPr>
      </w:pPr>
      <w:bookmarkStart w:id="194" w:name="_Toc190157724"/>
      <w:r w:rsidRPr="00071F1E">
        <w:rPr>
          <w:rStyle w:val="CharSectNo"/>
        </w:rPr>
        <w:t>142</w:t>
      </w:r>
      <w:r w:rsidRPr="00707E10">
        <w:tab/>
      </w:r>
      <w:r w:rsidR="001D793C" w:rsidRPr="00707E10">
        <w:t>Offence—owner—safety equipment</w:t>
      </w:r>
      <w:bookmarkEnd w:id="194"/>
      <w:r w:rsidR="001D793C" w:rsidRPr="00707E10">
        <w:t xml:space="preserve"> </w:t>
      </w:r>
    </w:p>
    <w:p w14:paraId="7AF147DA" w14:textId="77777777" w:rsidR="001D793C" w:rsidRPr="00707E10" w:rsidRDefault="00017800" w:rsidP="00017800">
      <w:pPr>
        <w:pStyle w:val="Amain"/>
      </w:pPr>
      <w:r>
        <w:tab/>
      </w:r>
      <w:r w:rsidR="0065449A" w:rsidRPr="00707E10">
        <w:t>(1)</w:t>
      </w:r>
      <w:r w:rsidR="0065449A" w:rsidRPr="00707E10">
        <w:tab/>
      </w:r>
      <w:r w:rsidR="001D793C" w:rsidRPr="00707E10">
        <w:t>The owner of a road vehicle commits an offence if—</w:t>
      </w:r>
    </w:p>
    <w:p w14:paraId="155E7A72" w14:textId="77777777" w:rsidR="001D793C" w:rsidRPr="00707E10" w:rsidRDefault="00017800" w:rsidP="00017800">
      <w:pPr>
        <w:pStyle w:val="Apara"/>
      </w:pPr>
      <w:r>
        <w:tab/>
      </w:r>
      <w:r w:rsidR="0065449A" w:rsidRPr="00707E10">
        <w:t>(a)</w:t>
      </w:r>
      <w:r w:rsidR="0065449A" w:rsidRPr="00707E10">
        <w:tab/>
      </w:r>
      <w:r w:rsidR="001D793C" w:rsidRPr="00707E10">
        <w:t>the owner uses the vehicle, or permits the vehicle to be used, to transport a placard load; and</w:t>
      </w:r>
    </w:p>
    <w:p w14:paraId="648C31D1" w14:textId="77777777" w:rsidR="001D793C" w:rsidRPr="00707E10" w:rsidRDefault="00017800" w:rsidP="00017800">
      <w:pPr>
        <w:pStyle w:val="Apara"/>
      </w:pPr>
      <w:r>
        <w:tab/>
      </w:r>
      <w:r w:rsidR="0065449A" w:rsidRPr="00707E10">
        <w:t>(b)</w:t>
      </w:r>
      <w:r w:rsidR="0065449A" w:rsidRPr="00707E10">
        <w:tab/>
      </w:r>
      <w:r w:rsidR="001D793C" w:rsidRPr="00707E10">
        <w:t>the vehicle is not equipped with—</w:t>
      </w:r>
    </w:p>
    <w:p w14:paraId="716006EC" w14:textId="7C1A39EA" w:rsidR="001D793C" w:rsidRPr="00707E10" w:rsidRDefault="00017800" w:rsidP="00017800">
      <w:pPr>
        <w:pStyle w:val="Asubpara"/>
      </w:pPr>
      <w:r>
        <w:tab/>
      </w:r>
      <w:r w:rsidR="0065449A" w:rsidRPr="00707E10">
        <w:t>(i)</w:t>
      </w:r>
      <w:r w:rsidR="0065449A" w:rsidRPr="00707E10">
        <w:tab/>
      </w:r>
      <w:r w:rsidR="001D793C" w:rsidRPr="00707E10">
        <w:t xml:space="preserve">fire extinguishers and portable warning devices that comply with the </w:t>
      </w:r>
      <w:hyperlink r:id="rId208" w:tooltip="ADG code" w:history="1">
        <w:r w:rsidR="00865D15" w:rsidRPr="00223632">
          <w:rPr>
            <w:rStyle w:val="charCitHyperlinkAbbrev"/>
          </w:rPr>
          <w:t>ADG code</w:t>
        </w:r>
      </w:hyperlink>
      <w:r w:rsidR="001D793C" w:rsidRPr="00707E10">
        <w:t>, part 12; and</w:t>
      </w:r>
    </w:p>
    <w:p w14:paraId="0BF69070" w14:textId="77777777" w:rsidR="001D793C" w:rsidRPr="00707E10" w:rsidRDefault="00017800" w:rsidP="00017800">
      <w:pPr>
        <w:pStyle w:val="Asubpara"/>
        <w:keepNext/>
      </w:pPr>
      <w:r>
        <w:tab/>
      </w:r>
      <w:r w:rsidR="0065449A" w:rsidRPr="00707E10">
        <w:t>(ii)</w:t>
      </w:r>
      <w:r w:rsidR="0065449A" w:rsidRPr="00707E10">
        <w:tab/>
      </w:r>
      <w:r w:rsidR="001D793C" w:rsidRPr="00707E10">
        <w:t>any other equipment required under the part.</w:t>
      </w:r>
    </w:p>
    <w:p w14:paraId="0D0FC02E" w14:textId="77777777" w:rsidR="001D793C" w:rsidRPr="00707E10" w:rsidRDefault="001D793C" w:rsidP="00017800">
      <w:pPr>
        <w:pStyle w:val="Penalty"/>
        <w:keepNext/>
      </w:pPr>
      <w:r w:rsidRPr="00707E10">
        <w:t xml:space="preserve">Maximum penalty:  </w:t>
      </w:r>
      <w:r w:rsidR="008861CD" w:rsidRPr="00707E10">
        <w:t>40</w:t>
      </w:r>
      <w:r w:rsidRPr="00707E10">
        <w:t xml:space="preserve"> penalty units.</w:t>
      </w:r>
    </w:p>
    <w:p w14:paraId="304C4DA0" w14:textId="77777777" w:rsidR="001D793C" w:rsidRPr="00707E10" w:rsidRDefault="00017800" w:rsidP="00017800">
      <w:pPr>
        <w:pStyle w:val="Amain"/>
      </w:pPr>
      <w:r>
        <w:tab/>
      </w:r>
      <w:r w:rsidR="0065449A" w:rsidRPr="00707E10">
        <w:t>(2)</w:t>
      </w:r>
      <w:r w:rsidR="0065449A" w:rsidRPr="00707E10">
        <w:tab/>
      </w:r>
      <w:r w:rsidR="001D793C" w:rsidRPr="00707E10">
        <w:t>An offence against this section is a strict liability offence.</w:t>
      </w:r>
    </w:p>
    <w:p w14:paraId="7A4AAD57" w14:textId="77777777" w:rsidR="001D793C" w:rsidRPr="00707E10" w:rsidRDefault="0065449A" w:rsidP="0065449A">
      <w:pPr>
        <w:pStyle w:val="AH5Sec"/>
      </w:pPr>
      <w:bookmarkStart w:id="195" w:name="_Toc190157725"/>
      <w:r w:rsidRPr="00071F1E">
        <w:rPr>
          <w:rStyle w:val="CharSectNo"/>
        </w:rPr>
        <w:t>143</w:t>
      </w:r>
      <w:r w:rsidRPr="00707E10">
        <w:tab/>
      </w:r>
      <w:r w:rsidR="001D793C" w:rsidRPr="00707E10">
        <w:t>Offence—prime contractor—safety equipment</w:t>
      </w:r>
      <w:bookmarkEnd w:id="195"/>
      <w:r w:rsidR="001D793C" w:rsidRPr="00707E10">
        <w:t xml:space="preserve"> </w:t>
      </w:r>
    </w:p>
    <w:p w14:paraId="1DE8E7FB" w14:textId="77777777" w:rsidR="001D793C" w:rsidRPr="00707E10" w:rsidRDefault="00017800" w:rsidP="00017800">
      <w:pPr>
        <w:pStyle w:val="Amain"/>
      </w:pPr>
      <w:r>
        <w:tab/>
      </w:r>
      <w:r w:rsidR="0065449A" w:rsidRPr="00707E10">
        <w:t>(1)</w:t>
      </w:r>
      <w:r w:rsidR="0065449A" w:rsidRPr="00707E10">
        <w:tab/>
      </w:r>
      <w:r w:rsidR="001D793C" w:rsidRPr="00707E10">
        <w:t>A prime contractor commits an offence if—</w:t>
      </w:r>
    </w:p>
    <w:p w14:paraId="0B1847F3" w14:textId="77777777" w:rsidR="001D793C" w:rsidRPr="00707E10" w:rsidRDefault="00017800" w:rsidP="00017800">
      <w:pPr>
        <w:pStyle w:val="Apara"/>
      </w:pPr>
      <w:r>
        <w:tab/>
      </w:r>
      <w:r w:rsidR="0065449A" w:rsidRPr="00707E10">
        <w:t>(a)</w:t>
      </w:r>
      <w:r w:rsidR="0065449A" w:rsidRPr="00707E10">
        <w:tab/>
      </w:r>
      <w:r w:rsidR="001D793C" w:rsidRPr="00707E10">
        <w:t>the prime contractor uses a road vehicle to transport a placard load; and</w:t>
      </w:r>
    </w:p>
    <w:p w14:paraId="3D8CFEDB" w14:textId="77777777" w:rsidR="001D793C" w:rsidRPr="00707E10" w:rsidRDefault="00017800" w:rsidP="00017800">
      <w:pPr>
        <w:pStyle w:val="Apara"/>
      </w:pPr>
      <w:r>
        <w:tab/>
      </w:r>
      <w:r w:rsidR="0065449A" w:rsidRPr="00707E10">
        <w:t>(b)</w:t>
      </w:r>
      <w:r w:rsidR="0065449A" w:rsidRPr="00707E10">
        <w:tab/>
      </w:r>
      <w:r w:rsidR="001D793C" w:rsidRPr="00707E10">
        <w:t>the vehicle is not equipped with—</w:t>
      </w:r>
    </w:p>
    <w:p w14:paraId="6519FFA2" w14:textId="7194992C" w:rsidR="001D793C" w:rsidRPr="00707E10" w:rsidRDefault="00017800" w:rsidP="00017800">
      <w:pPr>
        <w:pStyle w:val="Asubpara"/>
      </w:pPr>
      <w:r>
        <w:tab/>
      </w:r>
      <w:r w:rsidR="0065449A" w:rsidRPr="00707E10">
        <w:t>(i)</w:t>
      </w:r>
      <w:r w:rsidR="0065449A" w:rsidRPr="00707E10">
        <w:tab/>
      </w:r>
      <w:r w:rsidR="001D793C" w:rsidRPr="00707E10">
        <w:t xml:space="preserve">fire extinguishers and portable warning devices that comply with the </w:t>
      </w:r>
      <w:hyperlink r:id="rId209" w:tooltip="ADG code" w:history="1">
        <w:r w:rsidR="00865D15" w:rsidRPr="00223632">
          <w:rPr>
            <w:rStyle w:val="charCitHyperlinkAbbrev"/>
          </w:rPr>
          <w:t>ADG code</w:t>
        </w:r>
      </w:hyperlink>
      <w:r w:rsidR="001D793C" w:rsidRPr="00707E10">
        <w:t>, part 12; and</w:t>
      </w:r>
    </w:p>
    <w:p w14:paraId="3170CF28" w14:textId="77777777" w:rsidR="001D793C" w:rsidRPr="00707E10" w:rsidRDefault="00017800" w:rsidP="00017800">
      <w:pPr>
        <w:pStyle w:val="Asubpara"/>
        <w:keepNext/>
      </w:pPr>
      <w:r>
        <w:tab/>
      </w:r>
      <w:r w:rsidR="0065449A" w:rsidRPr="00707E10">
        <w:t>(ii)</w:t>
      </w:r>
      <w:r w:rsidR="0065449A" w:rsidRPr="00707E10">
        <w:tab/>
      </w:r>
      <w:r w:rsidR="001D793C" w:rsidRPr="00707E10">
        <w:t>any other equipment required under the part.</w:t>
      </w:r>
    </w:p>
    <w:p w14:paraId="4FC7FB2F" w14:textId="77777777" w:rsidR="001D793C" w:rsidRPr="00707E10" w:rsidRDefault="001D793C" w:rsidP="00017800">
      <w:pPr>
        <w:pStyle w:val="Penalty"/>
        <w:keepNext/>
      </w:pPr>
      <w:r w:rsidRPr="00707E10">
        <w:t xml:space="preserve">Maximum penalty:  </w:t>
      </w:r>
      <w:r w:rsidR="008861CD" w:rsidRPr="00707E10">
        <w:t>40</w:t>
      </w:r>
      <w:r w:rsidRPr="00707E10">
        <w:t xml:space="preserve"> penalty units.</w:t>
      </w:r>
    </w:p>
    <w:p w14:paraId="45FC291E" w14:textId="77777777" w:rsidR="00364EAB" w:rsidRPr="00707E10" w:rsidRDefault="00364EAB" w:rsidP="00364EAB">
      <w:pPr>
        <w:pStyle w:val="Amain"/>
      </w:pPr>
      <w:r>
        <w:tab/>
        <w:t>(2</w:t>
      </w:r>
      <w:r w:rsidRPr="00707E10">
        <w:t>)</w:t>
      </w:r>
      <w:r w:rsidRPr="00707E10">
        <w:tab/>
        <w:t>An offence against subsection (1) is a strict liability offence.</w:t>
      </w:r>
    </w:p>
    <w:p w14:paraId="75C24514" w14:textId="77777777" w:rsidR="001D793C" w:rsidRPr="00707E10" w:rsidRDefault="00017800" w:rsidP="00017800">
      <w:pPr>
        <w:pStyle w:val="Amain"/>
      </w:pPr>
      <w:r>
        <w:tab/>
      </w:r>
      <w:r w:rsidR="0065449A" w:rsidRPr="00707E10">
        <w:t>(</w:t>
      </w:r>
      <w:r w:rsidR="00364EAB">
        <w:t>3</w:t>
      </w:r>
      <w:r w:rsidR="0065449A" w:rsidRPr="00707E10">
        <w:t>)</w:t>
      </w:r>
      <w:r w:rsidR="0065449A" w:rsidRPr="00707E10">
        <w:tab/>
      </w:r>
      <w:r w:rsidR="001D793C" w:rsidRPr="00707E10">
        <w:t>A prime contractor commits an offence if the prime contractor—</w:t>
      </w:r>
    </w:p>
    <w:p w14:paraId="38E100A9" w14:textId="77777777" w:rsidR="001D793C" w:rsidRPr="00707E10" w:rsidRDefault="00017800" w:rsidP="00017800">
      <w:pPr>
        <w:pStyle w:val="Apara"/>
      </w:pPr>
      <w:r>
        <w:tab/>
      </w:r>
      <w:r w:rsidR="0065449A" w:rsidRPr="00707E10">
        <w:t>(a)</w:t>
      </w:r>
      <w:r w:rsidR="0065449A" w:rsidRPr="00707E10">
        <w:tab/>
      </w:r>
      <w:r w:rsidR="001D793C" w:rsidRPr="00707E10">
        <w:t>uses a road vehicle to transport a placard load; and</w:t>
      </w:r>
    </w:p>
    <w:p w14:paraId="2AE3188E" w14:textId="77777777" w:rsidR="001D793C" w:rsidRPr="00707E10" w:rsidRDefault="00017800" w:rsidP="00017800">
      <w:pPr>
        <w:pStyle w:val="Apara"/>
      </w:pPr>
      <w:r>
        <w:lastRenderedPageBreak/>
        <w:tab/>
      </w:r>
      <w:r w:rsidR="0065449A" w:rsidRPr="00707E10">
        <w:t>(b)</w:t>
      </w:r>
      <w:r w:rsidR="0065449A" w:rsidRPr="00707E10">
        <w:tab/>
      </w:r>
      <w:r w:rsidR="001D793C" w:rsidRPr="00707E10">
        <w:t xml:space="preserve">knows, or ought reasonably to know, that the equipment mentioned  in </w:t>
      </w:r>
      <w:r w:rsidR="00B5710C" w:rsidRPr="00707E10">
        <w:t>subsection</w:t>
      </w:r>
      <w:r w:rsidR="001D793C" w:rsidRPr="00707E10">
        <w:t xml:space="preserve"> (1) (b) for the vehicle—</w:t>
      </w:r>
    </w:p>
    <w:p w14:paraId="6531CC29" w14:textId="618351B4" w:rsidR="001D793C" w:rsidRPr="00707E10" w:rsidRDefault="00017800" w:rsidP="00017800">
      <w:pPr>
        <w:pStyle w:val="Asubpara"/>
      </w:pPr>
      <w:r>
        <w:tab/>
      </w:r>
      <w:r w:rsidR="0065449A" w:rsidRPr="00707E10">
        <w:t>(i)</w:t>
      </w:r>
      <w:r w:rsidR="0065449A" w:rsidRPr="00707E10">
        <w:tab/>
      </w:r>
      <w:r w:rsidR="001D793C" w:rsidRPr="00707E10">
        <w:t xml:space="preserve">has not been inspected or tested in accordance with the </w:t>
      </w:r>
      <w:hyperlink r:id="rId210" w:tooltip="ADG code" w:history="1">
        <w:r w:rsidR="00865D15" w:rsidRPr="00223632">
          <w:rPr>
            <w:rStyle w:val="charCitHyperlinkAbbrev"/>
          </w:rPr>
          <w:t>ADG code</w:t>
        </w:r>
      </w:hyperlink>
      <w:r w:rsidR="001D793C" w:rsidRPr="00707E10">
        <w:t>, part 12; or</w:t>
      </w:r>
    </w:p>
    <w:p w14:paraId="42723329" w14:textId="77777777" w:rsidR="001D793C" w:rsidRPr="00707E10" w:rsidRDefault="00017800" w:rsidP="00017800">
      <w:pPr>
        <w:pStyle w:val="Asubpara"/>
        <w:keepNext/>
      </w:pPr>
      <w:r>
        <w:tab/>
      </w:r>
      <w:r w:rsidR="0065449A" w:rsidRPr="00707E10">
        <w:t>(ii)</w:t>
      </w:r>
      <w:r w:rsidR="0065449A" w:rsidRPr="00707E10">
        <w:tab/>
      </w:r>
      <w:r w:rsidR="001D793C" w:rsidRPr="00707E10">
        <w:t>is not in good repair or is not in proper working order.</w:t>
      </w:r>
    </w:p>
    <w:p w14:paraId="322185CF" w14:textId="77777777" w:rsidR="001D793C" w:rsidRPr="00707E10" w:rsidRDefault="001D793C" w:rsidP="00017800">
      <w:pPr>
        <w:pStyle w:val="Penalty"/>
        <w:keepNext/>
      </w:pPr>
      <w:r w:rsidRPr="00707E10">
        <w:t xml:space="preserve">Maximum penalty:  </w:t>
      </w:r>
      <w:r w:rsidR="008861CD" w:rsidRPr="00707E10">
        <w:t>40</w:t>
      </w:r>
      <w:r w:rsidRPr="00707E10">
        <w:t xml:space="preserve"> penalty units.</w:t>
      </w:r>
    </w:p>
    <w:p w14:paraId="4B172ED7" w14:textId="77777777" w:rsidR="001D793C" w:rsidRPr="00707E10" w:rsidRDefault="0065449A" w:rsidP="0065449A">
      <w:pPr>
        <w:pStyle w:val="AH5Sec"/>
      </w:pPr>
      <w:bookmarkStart w:id="196" w:name="_Toc190157726"/>
      <w:r w:rsidRPr="00071F1E">
        <w:rPr>
          <w:rStyle w:val="CharSectNo"/>
        </w:rPr>
        <w:t>144</w:t>
      </w:r>
      <w:r w:rsidRPr="00707E10">
        <w:tab/>
      </w:r>
      <w:r w:rsidR="001D793C" w:rsidRPr="00707E10">
        <w:t>Offence—driver—safety equipment</w:t>
      </w:r>
      <w:bookmarkEnd w:id="196"/>
      <w:r w:rsidR="001D793C" w:rsidRPr="00707E10">
        <w:rPr>
          <w:b w:val="0"/>
        </w:rPr>
        <w:t xml:space="preserve"> </w:t>
      </w:r>
    </w:p>
    <w:p w14:paraId="536CC35F"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w:t>
      </w:r>
    </w:p>
    <w:p w14:paraId="0E90087A" w14:textId="77777777" w:rsidR="001D793C" w:rsidRPr="00707E10" w:rsidRDefault="00017800" w:rsidP="00017800">
      <w:pPr>
        <w:pStyle w:val="Apara"/>
      </w:pPr>
      <w:r>
        <w:tab/>
      </w:r>
      <w:r w:rsidR="0065449A" w:rsidRPr="00707E10">
        <w:t>(a)</w:t>
      </w:r>
      <w:r w:rsidR="0065449A" w:rsidRPr="00707E10">
        <w:tab/>
      </w:r>
      <w:r w:rsidR="001D793C" w:rsidRPr="00707E10">
        <w:t xml:space="preserve">the person drives a road vehicle transporting a placard load; and </w:t>
      </w:r>
    </w:p>
    <w:p w14:paraId="46A1F88D" w14:textId="77777777" w:rsidR="001D793C" w:rsidRPr="00707E10" w:rsidRDefault="00017800" w:rsidP="00017800">
      <w:pPr>
        <w:pStyle w:val="Apara"/>
      </w:pPr>
      <w:r>
        <w:tab/>
      </w:r>
      <w:r w:rsidR="0065449A" w:rsidRPr="00707E10">
        <w:t>(b)</w:t>
      </w:r>
      <w:r w:rsidR="0065449A" w:rsidRPr="00707E10">
        <w:tab/>
      </w:r>
      <w:r w:rsidR="001D793C" w:rsidRPr="00707E10">
        <w:t>the vehicle is not equipped with—</w:t>
      </w:r>
    </w:p>
    <w:p w14:paraId="4EC916F5" w14:textId="591F2B8C" w:rsidR="001D793C" w:rsidRPr="00707E10" w:rsidRDefault="00017800" w:rsidP="00017800">
      <w:pPr>
        <w:pStyle w:val="Asubpara"/>
      </w:pPr>
      <w:r>
        <w:tab/>
      </w:r>
      <w:r w:rsidR="0065449A" w:rsidRPr="00707E10">
        <w:t>(i)</w:t>
      </w:r>
      <w:r w:rsidR="0065449A" w:rsidRPr="00707E10">
        <w:tab/>
      </w:r>
      <w:r w:rsidR="001D793C" w:rsidRPr="00707E10">
        <w:t xml:space="preserve">fire extinguishers and portable warning devices that comply with the </w:t>
      </w:r>
      <w:hyperlink r:id="rId211" w:tooltip="ADG code" w:history="1">
        <w:r w:rsidR="00865D15" w:rsidRPr="00223632">
          <w:rPr>
            <w:rStyle w:val="charCitHyperlinkAbbrev"/>
          </w:rPr>
          <w:t>ADG code</w:t>
        </w:r>
      </w:hyperlink>
      <w:r w:rsidR="001D793C" w:rsidRPr="00707E10">
        <w:t>, part 12; and</w:t>
      </w:r>
    </w:p>
    <w:p w14:paraId="138297C3" w14:textId="77777777" w:rsidR="001D793C" w:rsidRPr="00707E10" w:rsidRDefault="00017800" w:rsidP="00017800">
      <w:pPr>
        <w:pStyle w:val="Asubpara"/>
        <w:keepNext/>
      </w:pPr>
      <w:r>
        <w:tab/>
      </w:r>
      <w:r w:rsidR="0065449A" w:rsidRPr="00707E10">
        <w:t>(ii)</w:t>
      </w:r>
      <w:r w:rsidR="0065449A" w:rsidRPr="00707E10">
        <w:tab/>
      </w:r>
      <w:r w:rsidR="001D793C" w:rsidRPr="00707E10">
        <w:t>any other equipment required under the part.</w:t>
      </w:r>
    </w:p>
    <w:p w14:paraId="1404D6C1" w14:textId="77777777" w:rsidR="001D793C" w:rsidRPr="00707E10" w:rsidRDefault="001D793C" w:rsidP="00017800">
      <w:pPr>
        <w:pStyle w:val="Penalty"/>
        <w:keepNext/>
      </w:pPr>
      <w:r w:rsidRPr="00707E10">
        <w:t xml:space="preserve">Maximum penalty:  </w:t>
      </w:r>
      <w:r w:rsidR="008861CD" w:rsidRPr="00707E10">
        <w:t>15</w:t>
      </w:r>
      <w:r w:rsidRPr="00707E10">
        <w:t xml:space="preserve"> penalty units.</w:t>
      </w:r>
    </w:p>
    <w:p w14:paraId="18AF6576" w14:textId="77777777" w:rsidR="00364EAB" w:rsidRPr="00707E10" w:rsidRDefault="00364EAB" w:rsidP="00364EAB">
      <w:pPr>
        <w:pStyle w:val="Amain"/>
      </w:pPr>
      <w:r>
        <w:tab/>
      </w:r>
      <w:r w:rsidRPr="00707E10">
        <w:t>(</w:t>
      </w:r>
      <w:r>
        <w:t>2</w:t>
      </w:r>
      <w:r w:rsidRPr="00707E10">
        <w:t>)</w:t>
      </w:r>
      <w:r w:rsidRPr="00707E10">
        <w:tab/>
        <w:t>An offence against subsection (1) is a strict liability offence.</w:t>
      </w:r>
    </w:p>
    <w:p w14:paraId="1BD40DF3" w14:textId="77777777" w:rsidR="001D793C" w:rsidRPr="00707E10" w:rsidRDefault="00017800" w:rsidP="00017800">
      <w:pPr>
        <w:pStyle w:val="Amain"/>
      </w:pPr>
      <w:r>
        <w:tab/>
      </w:r>
      <w:r w:rsidR="0065449A" w:rsidRPr="00707E10">
        <w:t>(</w:t>
      </w:r>
      <w:r w:rsidR="00364EAB">
        <w:t>3</w:t>
      </w:r>
      <w:r w:rsidR="0065449A" w:rsidRPr="00707E10">
        <w:t>)</w:t>
      </w:r>
      <w:r w:rsidR="0065449A" w:rsidRPr="00707E10">
        <w:tab/>
      </w:r>
      <w:r w:rsidR="001D793C" w:rsidRPr="00707E10">
        <w:t>A person commits an offence if the person—</w:t>
      </w:r>
    </w:p>
    <w:p w14:paraId="3127F1F4" w14:textId="77777777" w:rsidR="001D793C" w:rsidRPr="00707E10" w:rsidRDefault="00017800" w:rsidP="00017800">
      <w:pPr>
        <w:pStyle w:val="Apara"/>
      </w:pPr>
      <w:r>
        <w:tab/>
      </w:r>
      <w:r w:rsidR="0065449A" w:rsidRPr="00707E10">
        <w:t>(a)</w:t>
      </w:r>
      <w:r w:rsidR="0065449A" w:rsidRPr="00707E10">
        <w:tab/>
      </w:r>
      <w:r w:rsidR="001D793C" w:rsidRPr="00707E10">
        <w:t>drives a road vehicle transporting a placard load; and</w:t>
      </w:r>
    </w:p>
    <w:p w14:paraId="6479ECD7" w14:textId="77777777" w:rsidR="001D793C" w:rsidRPr="00707E10" w:rsidRDefault="00017800" w:rsidP="00017800">
      <w:pPr>
        <w:pStyle w:val="Apara"/>
      </w:pPr>
      <w:r>
        <w:tab/>
      </w:r>
      <w:r w:rsidR="0065449A" w:rsidRPr="00707E10">
        <w:t>(b)</w:t>
      </w:r>
      <w:r w:rsidR="0065449A" w:rsidRPr="00707E10">
        <w:tab/>
      </w:r>
      <w:r w:rsidR="001D793C" w:rsidRPr="00707E10">
        <w:t xml:space="preserve">knows, or ought reasonably to know, that the equipment mentioned  in </w:t>
      </w:r>
      <w:r w:rsidR="008E65B1" w:rsidRPr="00707E10">
        <w:t>subsection</w:t>
      </w:r>
      <w:r w:rsidR="001D793C" w:rsidRPr="00707E10">
        <w:t xml:space="preserve"> (1) (b) for the vehicle—</w:t>
      </w:r>
    </w:p>
    <w:p w14:paraId="347FCDB9" w14:textId="0C4CB546" w:rsidR="001D793C" w:rsidRPr="00707E10" w:rsidRDefault="00017800" w:rsidP="00017800">
      <w:pPr>
        <w:pStyle w:val="Asubpara"/>
      </w:pPr>
      <w:r>
        <w:tab/>
      </w:r>
      <w:r w:rsidR="0065449A" w:rsidRPr="00707E10">
        <w:t>(i)</w:t>
      </w:r>
      <w:r w:rsidR="0065449A" w:rsidRPr="00707E10">
        <w:tab/>
      </w:r>
      <w:r w:rsidR="001D793C" w:rsidRPr="00707E10">
        <w:t xml:space="preserve">is not stowed in accordance with the </w:t>
      </w:r>
      <w:hyperlink r:id="rId212" w:tooltip="ADG code" w:history="1">
        <w:r w:rsidR="00865D15" w:rsidRPr="00223632">
          <w:rPr>
            <w:rStyle w:val="charCitHyperlinkAbbrev"/>
          </w:rPr>
          <w:t>ADG code</w:t>
        </w:r>
      </w:hyperlink>
      <w:r w:rsidR="001D793C" w:rsidRPr="00707E10">
        <w:t>, part 12; or</w:t>
      </w:r>
    </w:p>
    <w:p w14:paraId="2603EEFA" w14:textId="77777777" w:rsidR="001D793C" w:rsidRPr="00707E10" w:rsidRDefault="00017800" w:rsidP="00017800">
      <w:pPr>
        <w:pStyle w:val="Asubpara"/>
      </w:pPr>
      <w:r>
        <w:tab/>
      </w:r>
      <w:r w:rsidR="0065449A" w:rsidRPr="00707E10">
        <w:t>(ii)</w:t>
      </w:r>
      <w:r w:rsidR="0065449A" w:rsidRPr="00707E10">
        <w:tab/>
      </w:r>
      <w:r w:rsidR="001D793C" w:rsidRPr="00707E10">
        <w:t>has not been inspected or tested in accordance with the part; or</w:t>
      </w:r>
    </w:p>
    <w:p w14:paraId="7FF3AC35" w14:textId="77777777" w:rsidR="001D793C" w:rsidRPr="00707E10" w:rsidRDefault="00017800" w:rsidP="00017800">
      <w:pPr>
        <w:pStyle w:val="Asubpara"/>
        <w:keepNext/>
      </w:pPr>
      <w:r>
        <w:tab/>
      </w:r>
      <w:r w:rsidR="0065449A" w:rsidRPr="00707E10">
        <w:t>(iii)</w:t>
      </w:r>
      <w:r w:rsidR="0065449A" w:rsidRPr="00707E10">
        <w:tab/>
      </w:r>
      <w:r w:rsidR="001D793C" w:rsidRPr="00707E10">
        <w:t>is not in good repair or is not in proper working order.</w:t>
      </w:r>
    </w:p>
    <w:p w14:paraId="422260B8" w14:textId="77777777" w:rsidR="001D793C" w:rsidRPr="00707E10" w:rsidRDefault="001D793C" w:rsidP="00017800">
      <w:pPr>
        <w:pStyle w:val="Penalty"/>
        <w:keepNext/>
      </w:pPr>
      <w:r w:rsidRPr="00707E10">
        <w:t xml:space="preserve">Maximum penalty:  </w:t>
      </w:r>
      <w:r w:rsidR="008861CD" w:rsidRPr="00707E10">
        <w:t>15</w:t>
      </w:r>
      <w:r w:rsidRPr="00707E10">
        <w:t xml:space="preserve"> penalty units.</w:t>
      </w:r>
    </w:p>
    <w:p w14:paraId="3BE5493D" w14:textId="77777777" w:rsidR="008E5363" w:rsidRPr="00707E10" w:rsidRDefault="008E5363" w:rsidP="008E5363">
      <w:pPr>
        <w:pStyle w:val="PageBreak"/>
      </w:pPr>
      <w:r w:rsidRPr="00707E10">
        <w:br w:type="page"/>
      </w:r>
    </w:p>
    <w:p w14:paraId="66376D31" w14:textId="77777777" w:rsidR="001D793C" w:rsidRPr="00071F1E" w:rsidRDefault="0065449A" w:rsidP="0065449A">
      <w:pPr>
        <w:pStyle w:val="AH1Chapter"/>
      </w:pPr>
      <w:bookmarkStart w:id="197" w:name="_Toc190157727"/>
      <w:r w:rsidRPr="00071F1E">
        <w:rPr>
          <w:rStyle w:val="CharChapNo"/>
        </w:rPr>
        <w:lastRenderedPageBreak/>
        <w:t>Chapter 15</w:t>
      </w:r>
      <w:r w:rsidRPr="00707E10">
        <w:tab/>
      </w:r>
      <w:r w:rsidR="001D793C" w:rsidRPr="00071F1E">
        <w:rPr>
          <w:rStyle w:val="CharChapText"/>
        </w:rPr>
        <w:t>Procedures during transport</w:t>
      </w:r>
      <w:bookmarkEnd w:id="197"/>
    </w:p>
    <w:p w14:paraId="7764EE4D" w14:textId="77777777" w:rsidR="001D793C" w:rsidRPr="00071F1E" w:rsidRDefault="0065449A" w:rsidP="0065449A">
      <w:pPr>
        <w:pStyle w:val="AH2Part"/>
      </w:pPr>
      <w:bookmarkStart w:id="198" w:name="_Toc190157728"/>
      <w:r w:rsidRPr="00071F1E">
        <w:rPr>
          <w:rStyle w:val="CharPartNo"/>
        </w:rPr>
        <w:t>Part 15.1</w:t>
      </w:r>
      <w:r w:rsidRPr="00707E10">
        <w:tab/>
      </w:r>
      <w:r w:rsidR="001D793C" w:rsidRPr="00071F1E">
        <w:rPr>
          <w:rStyle w:val="CharPartText"/>
        </w:rPr>
        <w:t>Immobilised and stopped vehicles</w:t>
      </w:r>
      <w:bookmarkEnd w:id="198"/>
    </w:p>
    <w:p w14:paraId="761709B0" w14:textId="77777777" w:rsidR="001D793C" w:rsidRPr="00707E10" w:rsidRDefault="0065449A" w:rsidP="0065449A">
      <w:pPr>
        <w:pStyle w:val="AH5Sec"/>
      </w:pPr>
      <w:bookmarkStart w:id="199" w:name="_Toc190157729"/>
      <w:r w:rsidRPr="00071F1E">
        <w:rPr>
          <w:rStyle w:val="CharSectNo"/>
        </w:rPr>
        <w:t>145</w:t>
      </w:r>
      <w:r w:rsidRPr="00707E10">
        <w:tab/>
      </w:r>
      <w:r w:rsidR="001D793C" w:rsidRPr="00707E10">
        <w:t>Offence—driver—immobilised or stopped vehicle</w:t>
      </w:r>
      <w:bookmarkEnd w:id="199"/>
      <w:r w:rsidR="001D793C" w:rsidRPr="00707E10">
        <w:t xml:space="preserve"> </w:t>
      </w:r>
    </w:p>
    <w:p w14:paraId="6CDB9FBE" w14:textId="77777777" w:rsidR="001D793C" w:rsidRPr="00707E10" w:rsidRDefault="00017800" w:rsidP="00017800">
      <w:pPr>
        <w:pStyle w:val="Amain"/>
      </w:pPr>
      <w:r>
        <w:tab/>
      </w:r>
      <w:r w:rsidR="0065449A" w:rsidRPr="00707E10">
        <w:t>(1)</w:t>
      </w:r>
      <w:r w:rsidR="0065449A" w:rsidRPr="00707E10">
        <w:tab/>
      </w:r>
      <w:r w:rsidR="001D793C" w:rsidRPr="00707E10">
        <w:t>This section applies if a road vehicle transporting</w:t>
      </w:r>
      <w:r w:rsidR="001D793C" w:rsidRPr="00707E10">
        <w:rPr>
          <w:bCs/>
          <w:iCs/>
        </w:rPr>
        <w:t xml:space="preserve"> </w:t>
      </w:r>
      <w:r w:rsidR="00301397" w:rsidRPr="00707E10">
        <w:t>a placard load—</w:t>
      </w:r>
    </w:p>
    <w:p w14:paraId="408C3123" w14:textId="77777777" w:rsidR="001D793C" w:rsidRPr="00707E10" w:rsidRDefault="00017800" w:rsidP="00017800">
      <w:pPr>
        <w:pStyle w:val="Apara"/>
      </w:pPr>
      <w:r>
        <w:tab/>
      </w:r>
      <w:r w:rsidR="0065449A" w:rsidRPr="00707E10">
        <w:t>(a)</w:t>
      </w:r>
      <w:r w:rsidR="0065449A" w:rsidRPr="00707E10">
        <w:tab/>
      </w:r>
      <w:r w:rsidR="001D793C" w:rsidRPr="00707E10">
        <w:t>is broken down or otherwise immobilised, or has stopped, on a road; and</w:t>
      </w:r>
    </w:p>
    <w:p w14:paraId="5D45E1F5" w14:textId="77777777" w:rsidR="001D793C" w:rsidRPr="00707E10" w:rsidRDefault="00017800" w:rsidP="00017800">
      <w:pPr>
        <w:pStyle w:val="Apara"/>
      </w:pPr>
      <w:r>
        <w:tab/>
      </w:r>
      <w:r w:rsidR="0065449A" w:rsidRPr="00707E10">
        <w:t>(b)</w:t>
      </w:r>
      <w:r w:rsidR="0065449A" w:rsidRPr="00707E10">
        <w:tab/>
      </w:r>
      <w:r w:rsidR="001D793C" w:rsidRPr="00707E10">
        <w:t>is a traffic hazard.</w:t>
      </w:r>
    </w:p>
    <w:p w14:paraId="5CFA5077" w14:textId="383B2718" w:rsidR="001D793C" w:rsidRPr="00707E10" w:rsidRDefault="00017800" w:rsidP="00017800">
      <w:pPr>
        <w:pStyle w:val="Amain"/>
        <w:keepNext/>
      </w:pPr>
      <w:r>
        <w:tab/>
      </w:r>
      <w:r w:rsidR="0065449A" w:rsidRPr="00707E10">
        <w:t>(2)</w:t>
      </w:r>
      <w:r w:rsidR="0065449A" w:rsidRPr="00707E10">
        <w:tab/>
      </w:r>
      <w:r w:rsidR="008E55DE" w:rsidRPr="00707E10">
        <w:t>The driver of</w:t>
      </w:r>
      <w:r w:rsidR="001D793C" w:rsidRPr="00707E10">
        <w:t xml:space="preserve"> the road vehicle must alert other road users of the hazard in accordance with the </w:t>
      </w:r>
      <w:hyperlink r:id="rId213" w:tooltip="ADG code" w:history="1">
        <w:r w:rsidR="00865D15" w:rsidRPr="00223632">
          <w:rPr>
            <w:rStyle w:val="charCitHyperlinkAbbrev"/>
          </w:rPr>
          <w:t>ADG code</w:t>
        </w:r>
      </w:hyperlink>
      <w:r w:rsidR="001D793C" w:rsidRPr="00707E10">
        <w:t>, part 13.</w:t>
      </w:r>
    </w:p>
    <w:p w14:paraId="09EDC49E" w14:textId="77777777" w:rsidR="001D793C" w:rsidRPr="00707E10" w:rsidRDefault="001D793C" w:rsidP="00017800">
      <w:pPr>
        <w:pStyle w:val="Penalty"/>
        <w:keepNext/>
      </w:pPr>
      <w:r w:rsidRPr="00707E10">
        <w:t xml:space="preserve">Maximum penalty:  </w:t>
      </w:r>
      <w:r w:rsidR="00DD18E3" w:rsidRPr="00707E10">
        <w:t>10</w:t>
      </w:r>
      <w:r w:rsidRPr="00707E10">
        <w:t xml:space="preserve"> penalty units.</w:t>
      </w:r>
    </w:p>
    <w:p w14:paraId="2EB5EB53" w14:textId="48FCEE62" w:rsidR="00C45E2D" w:rsidRPr="002E5DBE" w:rsidRDefault="00C45E2D" w:rsidP="00C45E2D">
      <w:pPr>
        <w:pStyle w:val="Amain"/>
      </w:pPr>
      <w:r w:rsidRPr="002E5DBE">
        <w:tab/>
        <w:t>(</w:t>
      </w:r>
      <w:r>
        <w:t>3</w:t>
      </w:r>
      <w:r w:rsidRPr="002E5DBE">
        <w:t>)</w:t>
      </w:r>
      <w:r w:rsidRPr="002E5DBE">
        <w:tab/>
        <w:t xml:space="preserve">Subsection (2) does not apply if the driver of the road vehicle complies with the </w:t>
      </w:r>
      <w:hyperlink r:id="rId214" w:tooltip="SL2017-43" w:history="1">
        <w:r w:rsidRPr="00D56745">
          <w:rPr>
            <w:rStyle w:val="charCitHyperlinkItal"/>
          </w:rPr>
          <w:t>Road Transport (Road Rules) Regulation 2017</w:t>
        </w:r>
      </w:hyperlink>
      <w:r w:rsidRPr="002E5DBE">
        <w:t>, section</w:t>
      </w:r>
      <w:r>
        <w:t> </w:t>
      </w:r>
      <w:r w:rsidRPr="002E5DBE">
        <w:t>227.</w:t>
      </w:r>
    </w:p>
    <w:p w14:paraId="1411943D" w14:textId="28CC8C30" w:rsidR="00C45E2D" w:rsidRPr="002E5DBE" w:rsidRDefault="00C45E2D" w:rsidP="00C45E2D">
      <w:pPr>
        <w:pStyle w:val="aNote"/>
      </w:pPr>
      <w:r w:rsidRPr="002E5DBE">
        <w:rPr>
          <w:rStyle w:val="charItals"/>
        </w:rPr>
        <w:t>Note</w:t>
      </w:r>
      <w:r w:rsidRPr="002E5DBE">
        <w:rPr>
          <w:rStyle w:val="charItals"/>
        </w:rPr>
        <w:tab/>
      </w:r>
      <w:r w:rsidRPr="002E5DBE">
        <w:t>The defendant has an evidential burden in relation to the matters mentioned in s</w:t>
      </w:r>
      <w:r>
        <w:t xml:space="preserve"> </w:t>
      </w:r>
      <w:r w:rsidRPr="002E5DBE">
        <w:t>(</w:t>
      </w:r>
      <w:r>
        <w:t>3</w:t>
      </w:r>
      <w:r w:rsidRPr="002E5DBE">
        <w:t xml:space="preserve">) (see </w:t>
      </w:r>
      <w:hyperlink r:id="rId215" w:tooltip="A2002-51" w:history="1">
        <w:r w:rsidRPr="00D56745">
          <w:rPr>
            <w:rStyle w:val="charCitHyperlinkAbbrev"/>
          </w:rPr>
          <w:t>Criminal Code</w:t>
        </w:r>
      </w:hyperlink>
      <w:r w:rsidRPr="002E5DBE">
        <w:t>, s</w:t>
      </w:r>
      <w:r>
        <w:t xml:space="preserve"> </w:t>
      </w:r>
      <w:r w:rsidRPr="002E5DBE">
        <w:t>58).</w:t>
      </w:r>
    </w:p>
    <w:p w14:paraId="019C9DA5" w14:textId="51EF93CC" w:rsidR="001D793C" w:rsidRPr="00707E10" w:rsidRDefault="00017800" w:rsidP="00017800">
      <w:pPr>
        <w:pStyle w:val="Amain"/>
      </w:pPr>
      <w:r>
        <w:tab/>
      </w:r>
      <w:r w:rsidR="0065449A" w:rsidRPr="00707E10">
        <w:t>(</w:t>
      </w:r>
      <w:r w:rsidR="00C45E2D">
        <w:t>4</w:t>
      </w:r>
      <w:r w:rsidR="0065449A" w:rsidRPr="00707E10">
        <w:t>)</w:t>
      </w:r>
      <w:r w:rsidR="0065449A" w:rsidRPr="00707E10">
        <w:tab/>
      </w:r>
      <w:r w:rsidR="001D793C" w:rsidRPr="00707E10">
        <w:t xml:space="preserve">An offence against </w:t>
      </w:r>
      <w:r w:rsidR="002770F6" w:rsidRPr="00707E10">
        <w:t>this section</w:t>
      </w:r>
      <w:r w:rsidR="001D793C" w:rsidRPr="00707E10">
        <w:t xml:space="preserve"> is a strict liability offence.</w:t>
      </w:r>
    </w:p>
    <w:p w14:paraId="705877EA" w14:textId="77777777" w:rsidR="001D793C" w:rsidRPr="00707E10" w:rsidRDefault="0065449A" w:rsidP="0065449A">
      <w:pPr>
        <w:pStyle w:val="AH5Sec"/>
      </w:pPr>
      <w:bookmarkStart w:id="200" w:name="_Toc190157730"/>
      <w:r w:rsidRPr="00071F1E">
        <w:rPr>
          <w:rStyle w:val="CharSectNo"/>
        </w:rPr>
        <w:t>146</w:t>
      </w:r>
      <w:r w:rsidRPr="00707E10">
        <w:tab/>
      </w:r>
      <w:r w:rsidR="001D793C" w:rsidRPr="00707E10">
        <w:t>Offences—prime contractor—immobilised or stopped vehicle</w:t>
      </w:r>
      <w:bookmarkEnd w:id="200"/>
      <w:r w:rsidR="001D793C" w:rsidRPr="00707E10">
        <w:t xml:space="preserve"> </w:t>
      </w:r>
    </w:p>
    <w:p w14:paraId="0CFD35F6" w14:textId="77777777" w:rsidR="001D793C" w:rsidRPr="00707E10" w:rsidRDefault="00017800" w:rsidP="00017800">
      <w:pPr>
        <w:pStyle w:val="Amain"/>
      </w:pPr>
      <w:r>
        <w:tab/>
      </w:r>
      <w:r w:rsidR="0065449A" w:rsidRPr="00707E10">
        <w:t>(1)</w:t>
      </w:r>
      <w:r w:rsidR="0065449A" w:rsidRPr="00707E10">
        <w:tab/>
      </w:r>
      <w:r w:rsidR="001D793C" w:rsidRPr="00707E10">
        <w:t>A prime contractor commits an offence if—</w:t>
      </w:r>
    </w:p>
    <w:p w14:paraId="690BD73C" w14:textId="77777777" w:rsidR="001D793C" w:rsidRPr="00707E10" w:rsidRDefault="00017800" w:rsidP="00017800">
      <w:pPr>
        <w:pStyle w:val="Apara"/>
      </w:pPr>
      <w:r>
        <w:tab/>
      </w:r>
      <w:r w:rsidR="0065449A" w:rsidRPr="00707E10">
        <w:t>(a)</w:t>
      </w:r>
      <w:r w:rsidR="0065449A" w:rsidRPr="00707E10">
        <w:tab/>
      </w:r>
      <w:r w:rsidR="001D793C" w:rsidRPr="00707E10">
        <w:t>the  prime contractor knows</w:t>
      </w:r>
      <w:r w:rsidR="008E55DE" w:rsidRPr="00707E10">
        <w:t>,</w:t>
      </w:r>
      <w:r w:rsidR="001D793C" w:rsidRPr="00707E10">
        <w:t xml:space="preserve"> or ought reasonably to know</w:t>
      </w:r>
      <w:r w:rsidR="008E55DE" w:rsidRPr="00707E10">
        <w:t>,</w:t>
      </w:r>
      <w:r w:rsidR="001D793C" w:rsidRPr="00707E10">
        <w:t xml:space="preserve"> that a road vehicle transporting</w:t>
      </w:r>
      <w:r w:rsidR="001D793C" w:rsidRPr="00707E10">
        <w:rPr>
          <w:bCs/>
          <w:iCs/>
        </w:rPr>
        <w:t xml:space="preserve"> </w:t>
      </w:r>
      <w:r w:rsidR="001D793C" w:rsidRPr="00707E10">
        <w:t>a placard load has broken down or is otherwise immobilised on a road; and</w:t>
      </w:r>
    </w:p>
    <w:p w14:paraId="064D13D5" w14:textId="77777777" w:rsidR="001D793C" w:rsidRPr="00707E10" w:rsidRDefault="00017800" w:rsidP="000E4631">
      <w:pPr>
        <w:pStyle w:val="Apara"/>
        <w:keepNext/>
      </w:pPr>
      <w:r>
        <w:lastRenderedPageBreak/>
        <w:tab/>
      </w:r>
      <w:r w:rsidR="0065449A" w:rsidRPr="00707E10">
        <w:t>(b)</w:t>
      </w:r>
      <w:r w:rsidR="0065449A" w:rsidRPr="00707E10">
        <w:tab/>
      </w:r>
      <w:r w:rsidR="001D793C" w:rsidRPr="00707E10">
        <w:t>the prime contractor fails to ensure, as soon as practicable, that the vehicle is—</w:t>
      </w:r>
    </w:p>
    <w:p w14:paraId="55FE8F98" w14:textId="77777777" w:rsidR="001D793C" w:rsidRPr="00707E10" w:rsidRDefault="00017800" w:rsidP="00017800">
      <w:pPr>
        <w:pStyle w:val="Asubpara"/>
      </w:pPr>
      <w:r>
        <w:tab/>
      </w:r>
      <w:r w:rsidR="0065449A" w:rsidRPr="00707E10">
        <w:t>(i)</w:t>
      </w:r>
      <w:r w:rsidR="0065449A" w:rsidRPr="00707E10">
        <w:tab/>
      </w:r>
      <w:r w:rsidR="001D793C" w:rsidRPr="00707E10">
        <w:t>repaired so that it can be driven safely off the road; or</w:t>
      </w:r>
    </w:p>
    <w:p w14:paraId="21D7A36C" w14:textId="77777777" w:rsidR="001D793C" w:rsidRPr="00707E10" w:rsidRDefault="00017800" w:rsidP="00017800">
      <w:pPr>
        <w:pStyle w:val="Asubpara"/>
        <w:keepNext/>
      </w:pPr>
      <w:r>
        <w:tab/>
      </w:r>
      <w:r w:rsidR="0065449A" w:rsidRPr="00707E10">
        <w:t>(ii)</w:t>
      </w:r>
      <w:r w:rsidR="0065449A" w:rsidRPr="00707E10">
        <w:tab/>
      </w:r>
      <w:r w:rsidR="001D793C" w:rsidRPr="00707E10">
        <w:t>towed to a place where it can be repaired.</w:t>
      </w:r>
    </w:p>
    <w:p w14:paraId="68A51A9B" w14:textId="77777777" w:rsidR="001D793C" w:rsidRPr="00707E10" w:rsidRDefault="001D793C" w:rsidP="009E5179">
      <w:pPr>
        <w:pStyle w:val="Penalty"/>
      </w:pPr>
      <w:r w:rsidRPr="00707E10">
        <w:t xml:space="preserve">Maximum penalty:  </w:t>
      </w:r>
      <w:r w:rsidR="00DD18E3" w:rsidRPr="00707E10">
        <w:t>20</w:t>
      </w:r>
      <w:r w:rsidRPr="00707E10">
        <w:t xml:space="preserve"> penalty units.</w:t>
      </w:r>
    </w:p>
    <w:p w14:paraId="20FAAB3D" w14:textId="77777777" w:rsidR="001D793C" w:rsidRPr="00707E10" w:rsidRDefault="00017800" w:rsidP="009E5179">
      <w:pPr>
        <w:pStyle w:val="Amain"/>
        <w:keepNext/>
      </w:pPr>
      <w:r>
        <w:tab/>
      </w:r>
      <w:r w:rsidR="0065449A" w:rsidRPr="00707E10">
        <w:t>(2)</w:t>
      </w:r>
      <w:r w:rsidR="0065449A" w:rsidRPr="00707E10">
        <w:tab/>
      </w:r>
      <w:r w:rsidR="001D793C" w:rsidRPr="00707E10">
        <w:t>A prime contractor commits an offence if—</w:t>
      </w:r>
    </w:p>
    <w:p w14:paraId="4B881176" w14:textId="77777777" w:rsidR="001D793C" w:rsidRPr="00707E10" w:rsidRDefault="00017800" w:rsidP="00017800">
      <w:pPr>
        <w:pStyle w:val="Apara"/>
      </w:pPr>
      <w:r>
        <w:tab/>
      </w:r>
      <w:r w:rsidR="0065449A" w:rsidRPr="00707E10">
        <w:t>(a)</w:t>
      </w:r>
      <w:r w:rsidR="0065449A" w:rsidRPr="00707E10">
        <w:tab/>
      </w:r>
      <w:r w:rsidR="001D793C" w:rsidRPr="00707E10">
        <w:t>the  prime contractor knows</w:t>
      </w:r>
      <w:r w:rsidR="008E55DE" w:rsidRPr="00707E10">
        <w:t>,</w:t>
      </w:r>
      <w:r w:rsidR="001D793C" w:rsidRPr="00707E10">
        <w:t xml:space="preserve"> or ought reasonably to know</w:t>
      </w:r>
      <w:r w:rsidR="008E55DE" w:rsidRPr="00707E10">
        <w:t>,</w:t>
      </w:r>
      <w:r w:rsidR="001D793C" w:rsidRPr="00707E10">
        <w:t xml:space="preserve"> that a road vehicle transporting</w:t>
      </w:r>
      <w:r w:rsidR="001D793C" w:rsidRPr="00707E10">
        <w:rPr>
          <w:bCs/>
          <w:iCs/>
        </w:rPr>
        <w:t xml:space="preserve"> </w:t>
      </w:r>
      <w:r w:rsidR="001D793C" w:rsidRPr="00707E10">
        <w:t>a placard load has broken down or is otherwise immobilised on a road; and</w:t>
      </w:r>
    </w:p>
    <w:p w14:paraId="3E12AE97" w14:textId="77777777" w:rsidR="001D793C" w:rsidRPr="00707E10" w:rsidRDefault="00017800" w:rsidP="00017800">
      <w:pPr>
        <w:pStyle w:val="Apara"/>
      </w:pPr>
      <w:r>
        <w:tab/>
      </w:r>
      <w:r w:rsidR="0065449A" w:rsidRPr="00707E10">
        <w:t>(b)</w:t>
      </w:r>
      <w:r w:rsidR="0065449A" w:rsidRPr="00707E10">
        <w:tab/>
      </w:r>
      <w:r w:rsidR="001D793C" w:rsidRPr="00707E10">
        <w:t>the prime contractor fails to—</w:t>
      </w:r>
    </w:p>
    <w:p w14:paraId="6DC09EB6" w14:textId="77777777" w:rsidR="001D793C" w:rsidRPr="00707E10" w:rsidRDefault="00017800" w:rsidP="00017800">
      <w:pPr>
        <w:pStyle w:val="Asubpara"/>
      </w:pPr>
      <w:r>
        <w:tab/>
      </w:r>
      <w:r w:rsidR="0065449A" w:rsidRPr="00707E10">
        <w:t>(i)</w:t>
      </w:r>
      <w:r w:rsidR="0065449A" w:rsidRPr="00707E10">
        <w:tab/>
      </w:r>
      <w:r w:rsidR="001D793C" w:rsidRPr="00707E10">
        <w:t>remove the dangerous goods from the vehicle before the road vehicle is repaired or towed; and</w:t>
      </w:r>
    </w:p>
    <w:p w14:paraId="11958D61" w14:textId="77777777" w:rsidR="001D793C" w:rsidRPr="00707E10" w:rsidRDefault="00017800" w:rsidP="00017800">
      <w:pPr>
        <w:pStyle w:val="Asubpara"/>
        <w:keepNext/>
      </w:pPr>
      <w:r>
        <w:tab/>
      </w:r>
      <w:r w:rsidR="0065449A" w:rsidRPr="00707E10">
        <w:t>(ii)</w:t>
      </w:r>
      <w:r w:rsidR="0065449A" w:rsidRPr="00707E10">
        <w:tab/>
      </w:r>
      <w:r w:rsidR="001D793C" w:rsidRPr="00707E10">
        <w:t>transport the dangerous goods from the place of the breakdown or immobilisation.</w:t>
      </w:r>
    </w:p>
    <w:p w14:paraId="315D6D06" w14:textId="77777777" w:rsidR="00B939A9" w:rsidRPr="00707E10" w:rsidRDefault="00B939A9" w:rsidP="00017800">
      <w:pPr>
        <w:pStyle w:val="Penalty"/>
        <w:keepNext/>
      </w:pPr>
      <w:r w:rsidRPr="00707E10">
        <w:t xml:space="preserve">Maximum penalty:  </w:t>
      </w:r>
      <w:r w:rsidR="00DD18E3" w:rsidRPr="00707E10">
        <w:t>20</w:t>
      </w:r>
      <w:r w:rsidRPr="00707E10">
        <w:t xml:space="preserve"> penalty units.</w:t>
      </w:r>
    </w:p>
    <w:p w14:paraId="682C4E27" w14:textId="77777777" w:rsidR="001D793C" w:rsidRPr="00707E10" w:rsidRDefault="00017800" w:rsidP="00017800">
      <w:pPr>
        <w:pStyle w:val="Amain"/>
        <w:keepNext/>
      </w:pPr>
      <w:r>
        <w:tab/>
      </w:r>
      <w:r w:rsidR="0065449A" w:rsidRPr="00707E10">
        <w:t>(3)</w:t>
      </w:r>
      <w:r w:rsidR="0065449A" w:rsidRPr="00707E10">
        <w:tab/>
      </w:r>
      <w:r w:rsidR="001D793C" w:rsidRPr="00707E10">
        <w:t>Subsection (2) does not apply if the risk involved in complying with subsection (2) (b) is greater than the risk involved in not complying with it.</w:t>
      </w:r>
    </w:p>
    <w:p w14:paraId="06BF193F" w14:textId="67BB85B5" w:rsidR="00B939A9" w:rsidRPr="00707E10" w:rsidRDefault="00B939A9" w:rsidP="00B939A9">
      <w:pPr>
        <w:pStyle w:val="aNote"/>
      </w:pPr>
      <w:r w:rsidRPr="0065449A">
        <w:rPr>
          <w:rStyle w:val="charItals"/>
        </w:rPr>
        <w:t>Note</w:t>
      </w:r>
      <w:r w:rsidRPr="0065449A">
        <w:rPr>
          <w:rStyle w:val="charItals"/>
        </w:rPr>
        <w:tab/>
      </w:r>
      <w:r w:rsidRPr="00707E10">
        <w:t xml:space="preserve">The defendant has an evidential burden in relation </w:t>
      </w:r>
      <w:r w:rsidR="00301397" w:rsidRPr="00707E10">
        <w:t>to the matters mentioned in s (3</w:t>
      </w:r>
      <w:r w:rsidRPr="00707E10">
        <w:t xml:space="preserve">) (see </w:t>
      </w:r>
      <w:hyperlink r:id="rId216" w:tooltip="A2002-51" w:history="1">
        <w:r w:rsidR="001C7AD6" w:rsidRPr="001C7AD6">
          <w:rPr>
            <w:rStyle w:val="charCitHyperlinkAbbrev"/>
          </w:rPr>
          <w:t>Criminal Code</w:t>
        </w:r>
      </w:hyperlink>
      <w:r w:rsidRPr="00707E10">
        <w:t>, s 58).</w:t>
      </w:r>
    </w:p>
    <w:p w14:paraId="6BAB0AF1" w14:textId="77777777" w:rsidR="00C45E2D" w:rsidRPr="002E5DBE" w:rsidRDefault="00C45E2D" w:rsidP="00C45E2D">
      <w:pPr>
        <w:pStyle w:val="Amain"/>
      </w:pPr>
      <w:r w:rsidRPr="002E5DBE">
        <w:tab/>
        <w:t>(4)</w:t>
      </w:r>
      <w:r w:rsidRPr="002E5DBE">
        <w:tab/>
        <w:t>A prime contractor commits an offence if—</w:t>
      </w:r>
    </w:p>
    <w:p w14:paraId="1BCFAA1A" w14:textId="77777777" w:rsidR="00C45E2D" w:rsidRPr="002E5DBE" w:rsidRDefault="00C45E2D" w:rsidP="00C45E2D">
      <w:pPr>
        <w:pStyle w:val="Apara"/>
      </w:pPr>
      <w:r w:rsidRPr="002E5DBE">
        <w:tab/>
        <w:t>(a)</w:t>
      </w:r>
      <w:r w:rsidRPr="002E5DBE">
        <w:tab/>
        <w:t>the prime contractor knows, or ought reasonably to know, that a road vehicle transporting a placard load has broken down or is otherwise immobilised on a road; and</w:t>
      </w:r>
    </w:p>
    <w:p w14:paraId="08BD6650" w14:textId="77777777" w:rsidR="00C45E2D" w:rsidRPr="002E5DBE" w:rsidRDefault="00C45E2D" w:rsidP="00C45E2D">
      <w:pPr>
        <w:pStyle w:val="Apara"/>
      </w:pPr>
      <w:r w:rsidRPr="002E5DBE">
        <w:tab/>
        <w:t>(b)</w:t>
      </w:r>
      <w:r w:rsidRPr="002E5DBE">
        <w:tab/>
        <w:t>the road vehicle is carrying dangerous goods that would require the driver of the road vehicle to hold a dangerous goods driver licence; and</w:t>
      </w:r>
    </w:p>
    <w:p w14:paraId="650ACDBF" w14:textId="77777777" w:rsidR="00C45E2D" w:rsidRPr="002E5DBE" w:rsidRDefault="00C45E2D" w:rsidP="00C45E2D">
      <w:pPr>
        <w:pStyle w:val="Apara"/>
      </w:pPr>
      <w:r w:rsidRPr="002E5DBE">
        <w:tab/>
        <w:t>(c)</w:t>
      </w:r>
      <w:r w:rsidRPr="002E5DBE">
        <w:tab/>
        <w:t>the road vehicle is towed by a tow truck; and</w:t>
      </w:r>
    </w:p>
    <w:p w14:paraId="6A840B8D" w14:textId="77777777" w:rsidR="00C45E2D" w:rsidRPr="002E5DBE" w:rsidRDefault="00C45E2D" w:rsidP="00C45E2D">
      <w:pPr>
        <w:pStyle w:val="Apara"/>
      </w:pPr>
      <w:r w:rsidRPr="002E5DBE">
        <w:lastRenderedPageBreak/>
        <w:tab/>
        <w:t>(d)</w:t>
      </w:r>
      <w:r w:rsidRPr="002E5DBE">
        <w:tab/>
        <w:t>the prime contractor fails to ensure that the driver of the tow truck—</w:t>
      </w:r>
    </w:p>
    <w:p w14:paraId="66BC0107" w14:textId="77777777" w:rsidR="00C45E2D" w:rsidRPr="002E5DBE" w:rsidRDefault="00C45E2D" w:rsidP="00C45E2D">
      <w:pPr>
        <w:pStyle w:val="Asubpara"/>
      </w:pPr>
      <w:r w:rsidRPr="002E5DBE">
        <w:tab/>
        <w:t>(i)</w:t>
      </w:r>
      <w:r w:rsidRPr="002E5DBE">
        <w:tab/>
        <w:t>holds a dangerous goods driver licence that would authorise the driver to drive a vehicle with the dangerous goods; or</w:t>
      </w:r>
    </w:p>
    <w:p w14:paraId="55805D75" w14:textId="77777777" w:rsidR="00C45E2D" w:rsidRPr="002E5DBE" w:rsidRDefault="00C45E2D" w:rsidP="00C45E2D">
      <w:pPr>
        <w:pStyle w:val="Asubpara"/>
      </w:pPr>
      <w:r w:rsidRPr="002E5DBE">
        <w:tab/>
        <w:t>(ii)</w:t>
      </w:r>
      <w:r w:rsidRPr="002E5DBE">
        <w:tab/>
        <w:t>is accompanied in the cabin of the tow truck by a person who holds a dangerous goods driver licence that would authorise the person to drive a vehicle with the dangerous goods.</w:t>
      </w:r>
    </w:p>
    <w:p w14:paraId="388E2B45" w14:textId="77777777" w:rsidR="00C45E2D" w:rsidRPr="002E5DBE" w:rsidRDefault="00C45E2D" w:rsidP="00C45E2D">
      <w:pPr>
        <w:pStyle w:val="Penalty"/>
      </w:pPr>
      <w:r w:rsidRPr="002E5DBE">
        <w:t>Maximum penalty:  20 penalty units.</w:t>
      </w:r>
    </w:p>
    <w:p w14:paraId="03EA8C15" w14:textId="77777777" w:rsidR="00C45E2D" w:rsidRPr="00C45E2D" w:rsidRDefault="00C45E2D" w:rsidP="00C45E2D">
      <w:pPr>
        <w:pStyle w:val="PageBreak"/>
      </w:pPr>
      <w:r w:rsidRPr="00C45E2D">
        <w:br w:type="page"/>
      </w:r>
    </w:p>
    <w:p w14:paraId="411EC0C5" w14:textId="16DEFF08" w:rsidR="00C45E2D" w:rsidRPr="00071F1E" w:rsidRDefault="00C45E2D" w:rsidP="00C45E2D">
      <w:pPr>
        <w:pStyle w:val="AH2Part"/>
      </w:pPr>
      <w:bookmarkStart w:id="201" w:name="_Toc190157731"/>
      <w:r w:rsidRPr="00071F1E">
        <w:rPr>
          <w:rStyle w:val="CharPartNo"/>
        </w:rPr>
        <w:lastRenderedPageBreak/>
        <w:t>Part 15.1A</w:t>
      </w:r>
      <w:r w:rsidRPr="002E5DBE">
        <w:tab/>
      </w:r>
      <w:r w:rsidRPr="00071F1E">
        <w:rPr>
          <w:rStyle w:val="CharPartText"/>
        </w:rPr>
        <w:t>General precautions</w:t>
      </w:r>
      <w:bookmarkEnd w:id="201"/>
    </w:p>
    <w:p w14:paraId="53D62313" w14:textId="77777777" w:rsidR="00C45E2D" w:rsidRPr="002E5DBE" w:rsidRDefault="00C45E2D" w:rsidP="00C45E2D">
      <w:pPr>
        <w:pStyle w:val="AH5Sec"/>
      </w:pPr>
      <w:bookmarkStart w:id="202" w:name="_Toc190157732"/>
      <w:r w:rsidRPr="00071F1E">
        <w:rPr>
          <w:rStyle w:val="CharSectNo"/>
        </w:rPr>
        <w:t>146A</w:t>
      </w:r>
      <w:r w:rsidRPr="002E5DBE">
        <w:tab/>
        <w:t>Offence—prime contractor—parking</w:t>
      </w:r>
      <w:bookmarkEnd w:id="202"/>
    </w:p>
    <w:p w14:paraId="590C841D" w14:textId="77777777" w:rsidR="00C45E2D" w:rsidRPr="002E5DBE" w:rsidRDefault="00C45E2D" w:rsidP="00C45E2D">
      <w:pPr>
        <w:pStyle w:val="Amainreturn"/>
      </w:pPr>
      <w:r w:rsidRPr="002E5DBE">
        <w:t>A prime contractor commits an offence if—</w:t>
      </w:r>
    </w:p>
    <w:p w14:paraId="5035422C" w14:textId="77777777" w:rsidR="00C45E2D" w:rsidRPr="002E5DBE" w:rsidRDefault="00C45E2D" w:rsidP="00C45E2D">
      <w:pPr>
        <w:pStyle w:val="Apara"/>
      </w:pPr>
      <w:r w:rsidRPr="002E5DBE">
        <w:tab/>
        <w:t>(a)</w:t>
      </w:r>
      <w:r w:rsidRPr="002E5DBE">
        <w:tab/>
        <w:t>the prime contractor directs, or offers an inducement to, the driver of a road vehicle to—</w:t>
      </w:r>
    </w:p>
    <w:p w14:paraId="26387292" w14:textId="0B5DFD98" w:rsidR="00C45E2D" w:rsidRPr="002E5DBE" w:rsidRDefault="00C45E2D" w:rsidP="00C45E2D">
      <w:pPr>
        <w:pStyle w:val="Asubpara"/>
      </w:pPr>
      <w:r w:rsidRPr="002E5DBE">
        <w:tab/>
        <w:t>(i)</w:t>
      </w:r>
      <w:r w:rsidRPr="002E5DBE">
        <w:tab/>
        <w:t xml:space="preserve">park the road vehicle otherwise than in accordance with the </w:t>
      </w:r>
      <w:hyperlink r:id="rId217" w:tooltip="ADG code" w:history="1">
        <w:r w:rsidR="00865D15" w:rsidRPr="00223632">
          <w:rPr>
            <w:rStyle w:val="charCitHyperlinkAbbrev"/>
          </w:rPr>
          <w:t>ADG code</w:t>
        </w:r>
      </w:hyperlink>
      <w:r w:rsidRPr="002E5DBE">
        <w:t>, part 13; or</w:t>
      </w:r>
    </w:p>
    <w:p w14:paraId="5E9003AF" w14:textId="4F22F0AE" w:rsidR="00C45E2D" w:rsidRPr="002E5DBE" w:rsidRDefault="00C45E2D" w:rsidP="00C45E2D">
      <w:pPr>
        <w:pStyle w:val="Asubpara"/>
      </w:pPr>
      <w:r w:rsidRPr="002E5DBE">
        <w:tab/>
        <w:t>(ii)</w:t>
      </w:r>
      <w:r w:rsidRPr="002E5DBE">
        <w:tab/>
        <w:t xml:space="preserve">leave the road vehicle standing otherwise than in accordance with the </w:t>
      </w:r>
      <w:hyperlink r:id="rId218" w:tooltip="ADG code" w:history="1">
        <w:r w:rsidR="00865D15" w:rsidRPr="00223632">
          <w:rPr>
            <w:rStyle w:val="charCitHyperlinkAbbrev"/>
          </w:rPr>
          <w:t>ADG code</w:t>
        </w:r>
      </w:hyperlink>
      <w:r w:rsidRPr="002E5DBE">
        <w:t>, part 13; and</w:t>
      </w:r>
    </w:p>
    <w:p w14:paraId="55EA36B3" w14:textId="77777777" w:rsidR="00C45E2D" w:rsidRPr="002E5DBE" w:rsidRDefault="00C45E2D" w:rsidP="00C45E2D">
      <w:pPr>
        <w:pStyle w:val="Apara"/>
      </w:pPr>
      <w:r w:rsidRPr="002E5DBE">
        <w:tab/>
        <w:t>(b)</w:t>
      </w:r>
      <w:r w:rsidRPr="002E5DBE">
        <w:tab/>
        <w:t>the road vehicle is transporting a placard load; and</w:t>
      </w:r>
    </w:p>
    <w:p w14:paraId="154160F9" w14:textId="3DB18560" w:rsidR="00C45E2D" w:rsidRPr="002E5DBE" w:rsidRDefault="00C45E2D" w:rsidP="00C45E2D">
      <w:pPr>
        <w:pStyle w:val="Apara"/>
      </w:pPr>
      <w:r w:rsidRPr="002E5DBE">
        <w:tab/>
        <w:t>(c)</w:t>
      </w:r>
      <w:r w:rsidRPr="002E5DBE">
        <w:tab/>
        <w:t xml:space="preserve">the road vehicle is not parked or left standing in accordance with the </w:t>
      </w:r>
      <w:hyperlink r:id="rId219" w:tooltip="ADG code" w:history="1">
        <w:r w:rsidR="00865D15" w:rsidRPr="00223632">
          <w:rPr>
            <w:rStyle w:val="charCitHyperlinkAbbrev"/>
          </w:rPr>
          <w:t>ADG code</w:t>
        </w:r>
      </w:hyperlink>
      <w:r w:rsidRPr="002E5DBE">
        <w:t>, part 13.</w:t>
      </w:r>
    </w:p>
    <w:p w14:paraId="0831F22C" w14:textId="77777777" w:rsidR="00C45E2D" w:rsidRPr="002E5DBE" w:rsidRDefault="00C45E2D" w:rsidP="00C45E2D">
      <w:pPr>
        <w:pStyle w:val="Penalty"/>
      </w:pPr>
      <w:r w:rsidRPr="002E5DBE">
        <w:t>Maximum penalty:  15 penalty units.</w:t>
      </w:r>
    </w:p>
    <w:p w14:paraId="7F2440EC" w14:textId="77777777" w:rsidR="00C45E2D" w:rsidRPr="002E5DBE" w:rsidRDefault="00C45E2D" w:rsidP="00C45E2D">
      <w:pPr>
        <w:pStyle w:val="AH5Sec"/>
      </w:pPr>
      <w:bookmarkStart w:id="203" w:name="_Toc190157733"/>
      <w:r w:rsidRPr="00071F1E">
        <w:rPr>
          <w:rStyle w:val="CharSectNo"/>
        </w:rPr>
        <w:t>146B</w:t>
      </w:r>
      <w:r w:rsidRPr="002E5DBE">
        <w:tab/>
        <w:t>Offence—prime contractor—unloading</w:t>
      </w:r>
      <w:bookmarkEnd w:id="203"/>
    </w:p>
    <w:p w14:paraId="2CDB8DC1" w14:textId="77777777" w:rsidR="00C45E2D" w:rsidRPr="002E5DBE" w:rsidRDefault="00C45E2D" w:rsidP="00C45E2D">
      <w:pPr>
        <w:pStyle w:val="Amainreturn"/>
      </w:pPr>
      <w:r w:rsidRPr="002E5DBE">
        <w:t>A prime contractor commits an offence if—</w:t>
      </w:r>
    </w:p>
    <w:p w14:paraId="7DD9EDDD" w14:textId="3B6A616D" w:rsidR="00C45E2D" w:rsidRPr="002E5DBE" w:rsidRDefault="00C45E2D" w:rsidP="00C45E2D">
      <w:pPr>
        <w:pStyle w:val="Apara"/>
      </w:pPr>
      <w:r w:rsidRPr="002E5DBE">
        <w:tab/>
        <w:t>(a)</w:t>
      </w:r>
      <w:r w:rsidRPr="002E5DBE">
        <w:tab/>
        <w:t xml:space="preserve">the prime contractor directs, or offers an inducement to, the driver of a road vehicle to permit the dangerous goods to be unloaded other than in accordance with the </w:t>
      </w:r>
      <w:hyperlink r:id="rId220" w:tooltip="ADG code" w:history="1">
        <w:r w:rsidR="00865D15" w:rsidRPr="00223632">
          <w:rPr>
            <w:rStyle w:val="charCitHyperlinkAbbrev"/>
          </w:rPr>
          <w:t>ADG code</w:t>
        </w:r>
      </w:hyperlink>
      <w:r w:rsidRPr="002E5DBE">
        <w:t>, part</w:t>
      </w:r>
      <w:r>
        <w:t> </w:t>
      </w:r>
      <w:r w:rsidRPr="002E5DBE">
        <w:t>13; and</w:t>
      </w:r>
    </w:p>
    <w:p w14:paraId="2C8745CD" w14:textId="77777777" w:rsidR="00C45E2D" w:rsidRPr="002E5DBE" w:rsidRDefault="00C45E2D" w:rsidP="00C45E2D">
      <w:pPr>
        <w:pStyle w:val="Apara"/>
      </w:pPr>
      <w:r w:rsidRPr="002E5DBE">
        <w:tab/>
        <w:t>(b)</w:t>
      </w:r>
      <w:r w:rsidRPr="002E5DBE">
        <w:tab/>
        <w:t>the road vehicle is transporting a placard load; and</w:t>
      </w:r>
    </w:p>
    <w:p w14:paraId="5C8D8F87" w14:textId="587E9A3D" w:rsidR="00C45E2D" w:rsidRPr="002E5DBE" w:rsidRDefault="00C45E2D" w:rsidP="00C45E2D">
      <w:pPr>
        <w:pStyle w:val="Apara"/>
      </w:pPr>
      <w:r w:rsidRPr="002E5DBE">
        <w:tab/>
        <w:t>(c)</w:t>
      </w:r>
      <w:r w:rsidRPr="002E5DBE">
        <w:tab/>
        <w:t xml:space="preserve">the dangerous goods are unloaded other than in accordance with the </w:t>
      </w:r>
      <w:hyperlink r:id="rId221" w:tooltip="ADG code" w:history="1">
        <w:r w:rsidR="00865D15" w:rsidRPr="00223632">
          <w:rPr>
            <w:rStyle w:val="charCitHyperlinkAbbrev"/>
          </w:rPr>
          <w:t>ADG code</w:t>
        </w:r>
      </w:hyperlink>
      <w:r w:rsidRPr="002E5DBE">
        <w:t>, part 13.</w:t>
      </w:r>
    </w:p>
    <w:p w14:paraId="3DC827E0" w14:textId="77777777" w:rsidR="00C45E2D" w:rsidRPr="002E5DBE" w:rsidRDefault="00C45E2D" w:rsidP="00C45E2D">
      <w:pPr>
        <w:pStyle w:val="Penalty"/>
      </w:pPr>
      <w:r w:rsidRPr="002E5DBE">
        <w:t>Maximum penalty:  40 penalty units.</w:t>
      </w:r>
    </w:p>
    <w:p w14:paraId="42AEA38D" w14:textId="77777777" w:rsidR="00C45E2D" w:rsidRPr="002E5DBE" w:rsidRDefault="00C45E2D" w:rsidP="00C45E2D">
      <w:pPr>
        <w:pStyle w:val="AH5Sec"/>
      </w:pPr>
      <w:bookmarkStart w:id="204" w:name="_Toc190157734"/>
      <w:r w:rsidRPr="00071F1E">
        <w:rPr>
          <w:rStyle w:val="CharSectNo"/>
        </w:rPr>
        <w:lastRenderedPageBreak/>
        <w:t>146C</w:t>
      </w:r>
      <w:r w:rsidRPr="002E5DBE">
        <w:tab/>
        <w:t>Offence—prime contractor—detaching trailer</w:t>
      </w:r>
      <w:bookmarkEnd w:id="204"/>
    </w:p>
    <w:p w14:paraId="40C536A2" w14:textId="77777777" w:rsidR="00C45E2D" w:rsidRPr="002E5DBE" w:rsidRDefault="00C45E2D" w:rsidP="000E4631">
      <w:pPr>
        <w:pStyle w:val="Amainreturn"/>
        <w:keepNext/>
      </w:pPr>
      <w:r w:rsidRPr="002E5DBE">
        <w:t>A prime contractor commits an offence if—</w:t>
      </w:r>
    </w:p>
    <w:p w14:paraId="68CDB998" w14:textId="100D73B5" w:rsidR="00C45E2D" w:rsidRPr="002E5DBE" w:rsidRDefault="00C45E2D" w:rsidP="00C45E2D">
      <w:pPr>
        <w:pStyle w:val="Apara"/>
      </w:pPr>
      <w:r w:rsidRPr="002E5DBE">
        <w:tab/>
        <w:t>(a)</w:t>
      </w:r>
      <w:r w:rsidRPr="002E5DBE">
        <w:tab/>
        <w:t xml:space="preserve">the prime contractor directs, or offers an inducement to, the driver of a road vehicle with a trailer to detach the trailer, or permit the trailer to be detached, from the vehicle other than in accordance with the </w:t>
      </w:r>
      <w:hyperlink r:id="rId222" w:tooltip="ADG code" w:history="1">
        <w:r w:rsidR="00865D15" w:rsidRPr="00223632">
          <w:rPr>
            <w:rStyle w:val="charCitHyperlinkAbbrev"/>
          </w:rPr>
          <w:t>ADG code</w:t>
        </w:r>
      </w:hyperlink>
      <w:r w:rsidRPr="002E5DBE">
        <w:t>, part 13; and</w:t>
      </w:r>
    </w:p>
    <w:p w14:paraId="3755E6C5" w14:textId="77777777" w:rsidR="00C45E2D" w:rsidRPr="002E5DBE" w:rsidRDefault="00C45E2D" w:rsidP="00C45E2D">
      <w:pPr>
        <w:pStyle w:val="Apara"/>
      </w:pPr>
      <w:r w:rsidRPr="002E5DBE">
        <w:tab/>
        <w:t>(b)</w:t>
      </w:r>
      <w:r w:rsidRPr="002E5DBE">
        <w:tab/>
        <w:t>the direction or inducement results in the driver—</w:t>
      </w:r>
    </w:p>
    <w:p w14:paraId="7582D247" w14:textId="398EC180" w:rsidR="00C45E2D" w:rsidRPr="002E5DBE" w:rsidRDefault="00C45E2D" w:rsidP="00C45E2D">
      <w:pPr>
        <w:pStyle w:val="Asubpara"/>
      </w:pPr>
      <w:r w:rsidRPr="002E5DBE">
        <w:tab/>
        <w:t>(i)</w:t>
      </w:r>
      <w:r w:rsidRPr="002E5DBE">
        <w:tab/>
        <w:t xml:space="preserve">detaching the trailer other than in accordance with the </w:t>
      </w:r>
      <w:hyperlink r:id="rId223" w:tooltip="ADG code" w:history="1">
        <w:r w:rsidR="00865D15" w:rsidRPr="00223632">
          <w:rPr>
            <w:rStyle w:val="charCitHyperlinkAbbrev"/>
          </w:rPr>
          <w:t>ADG code</w:t>
        </w:r>
      </w:hyperlink>
      <w:r w:rsidRPr="002E5DBE">
        <w:t>, part</w:t>
      </w:r>
      <w:r>
        <w:t xml:space="preserve"> </w:t>
      </w:r>
      <w:r w:rsidRPr="002E5DBE">
        <w:t>13; or</w:t>
      </w:r>
    </w:p>
    <w:p w14:paraId="36C9EF45" w14:textId="49E15EE6" w:rsidR="00C45E2D" w:rsidRPr="002E5DBE" w:rsidRDefault="00C45E2D" w:rsidP="00C45E2D">
      <w:pPr>
        <w:pStyle w:val="Asubpara"/>
      </w:pPr>
      <w:r w:rsidRPr="002E5DBE">
        <w:tab/>
        <w:t>(ii)</w:t>
      </w:r>
      <w:r w:rsidRPr="002E5DBE">
        <w:tab/>
        <w:t xml:space="preserve">permitting another person to detach the trailer other than in accordance with the </w:t>
      </w:r>
      <w:hyperlink r:id="rId224" w:tooltip="ADG code" w:history="1">
        <w:r w:rsidR="00865D15" w:rsidRPr="00223632">
          <w:rPr>
            <w:rStyle w:val="charCitHyperlinkAbbrev"/>
          </w:rPr>
          <w:t>ADG code</w:t>
        </w:r>
      </w:hyperlink>
      <w:r w:rsidRPr="002E5DBE">
        <w:t>, part</w:t>
      </w:r>
      <w:r>
        <w:t xml:space="preserve"> </w:t>
      </w:r>
      <w:r w:rsidRPr="002E5DBE">
        <w:t>13.</w:t>
      </w:r>
    </w:p>
    <w:p w14:paraId="7BECFF1B" w14:textId="77777777" w:rsidR="00C45E2D" w:rsidRPr="002E5DBE" w:rsidRDefault="00C45E2D" w:rsidP="00C45E2D">
      <w:pPr>
        <w:pStyle w:val="Penalty"/>
      </w:pPr>
      <w:r w:rsidRPr="002E5DBE">
        <w:t>Maximum penalty:  40 penalty units.</w:t>
      </w:r>
    </w:p>
    <w:p w14:paraId="4E03B53B" w14:textId="77777777" w:rsidR="00C45E2D" w:rsidRPr="002E5DBE" w:rsidRDefault="00C45E2D" w:rsidP="00C45E2D">
      <w:pPr>
        <w:pStyle w:val="AH5Sec"/>
      </w:pPr>
      <w:bookmarkStart w:id="205" w:name="_Toc190157735"/>
      <w:r w:rsidRPr="00071F1E">
        <w:rPr>
          <w:rStyle w:val="CharSectNo"/>
        </w:rPr>
        <w:t>146D</w:t>
      </w:r>
      <w:r w:rsidRPr="002E5DBE">
        <w:tab/>
        <w:t>Offence—prime contractor—heating placard load</w:t>
      </w:r>
      <w:bookmarkEnd w:id="205"/>
    </w:p>
    <w:p w14:paraId="7F4C6D2D" w14:textId="77777777" w:rsidR="00C45E2D" w:rsidRPr="002E5DBE" w:rsidRDefault="00C45E2D" w:rsidP="00C45E2D">
      <w:pPr>
        <w:pStyle w:val="Amainreturn"/>
      </w:pPr>
      <w:r w:rsidRPr="002E5DBE">
        <w:t>A prime contractor commits an offence if—</w:t>
      </w:r>
    </w:p>
    <w:p w14:paraId="320541E6" w14:textId="0A4BD11B" w:rsidR="00C45E2D" w:rsidRPr="002E5DBE" w:rsidRDefault="00C45E2D" w:rsidP="00C45E2D">
      <w:pPr>
        <w:pStyle w:val="Apara"/>
      </w:pPr>
      <w:r w:rsidRPr="002E5DBE">
        <w:tab/>
        <w:t>(a)</w:t>
      </w:r>
      <w:r w:rsidRPr="002E5DBE">
        <w:tab/>
        <w:t xml:space="preserve">the prime contractor directs, or offers an inducement to, the driver of a road vehicle equipped with a burner to do any of the following, other than in accordance with the </w:t>
      </w:r>
      <w:hyperlink r:id="rId225" w:tooltip="ADG code" w:history="1">
        <w:r w:rsidR="00865D15" w:rsidRPr="00223632">
          <w:rPr>
            <w:rStyle w:val="charCitHyperlinkAbbrev"/>
          </w:rPr>
          <w:t>ADG code</w:t>
        </w:r>
      </w:hyperlink>
      <w:r w:rsidRPr="002E5DBE">
        <w:t>, part</w:t>
      </w:r>
      <w:r>
        <w:t> </w:t>
      </w:r>
      <w:r w:rsidRPr="002E5DBE">
        <w:t>13:</w:t>
      </w:r>
    </w:p>
    <w:p w14:paraId="0EBDD36C" w14:textId="77777777" w:rsidR="00C45E2D" w:rsidRPr="002E5DBE" w:rsidRDefault="00C45E2D" w:rsidP="00C45E2D">
      <w:pPr>
        <w:pStyle w:val="Asubpara"/>
      </w:pPr>
      <w:r w:rsidRPr="002E5DBE">
        <w:tab/>
        <w:t>(i)</w:t>
      </w:r>
      <w:r w:rsidRPr="002E5DBE">
        <w:tab/>
        <w:t>heat the placard load in the road vehicle;</w:t>
      </w:r>
    </w:p>
    <w:p w14:paraId="236498EC" w14:textId="77777777" w:rsidR="00C45E2D" w:rsidRPr="002E5DBE" w:rsidRDefault="00C45E2D" w:rsidP="00C45E2D">
      <w:pPr>
        <w:pStyle w:val="Asubpara"/>
      </w:pPr>
      <w:r w:rsidRPr="002E5DBE">
        <w:tab/>
        <w:t>(ii)</w:t>
      </w:r>
      <w:r w:rsidRPr="002E5DBE">
        <w:tab/>
        <w:t>operate the burner;</w:t>
      </w:r>
    </w:p>
    <w:p w14:paraId="654B6289" w14:textId="77777777" w:rsidR="00C45E2D" w:rsidRPr="002E5DBE" w:rsidRDefault="00C45E2D" w:rsidP="00C45E2D">
      <w:pPr>
        <w:pStyle w:val="Asubpara"/>
      </w:pPr>
      <w:r w:rsidRPr="002E5DBE">
        <w:tab/>
        <w:t>(iii)</w:t>
      </w:r>
      <w:r w:rsidRPr="002E5DBE">
        <w:tab/>
        <w:t>permit the burner to be operated; and</w:t>
      </w:r>
    </w:p>
    <w:p w14:paraId="18100294" w14:textId="77777777" w:rsidR="00C45E2D" w:rsidRPr="002E5DBE" w:rsidRDefault="00C45E2D" w:rsidP="00C45E2D">
      <w:pPr>
        <w:pStyle w:val="Apara"/>
      </w:pPr>
      <w:r w:rsidRPr="002E5DBE">
        <w:tab/>
        <w:t>(b)</w:t>
      </w:r>
      <w:r w:rsidRPr="002E5DBE">
        <w:tab/>
        <w:t>the road vehicle is transporting a placard load; and</w:t>
      </w:r>
    </w:p>
    <w:p w14:paraId="393FB551" w14:textId="77777777" w:rsidR="00C45E2D" w:rsidRPr="002E5DBE" w:rsidRDefault="00C45E2D" w:rsidP="00C45E2D">
      <w:pPr>
        <w:pStyle w:val="Apara"/>
      </w:pPr>
      <w:r w:rsidRPr="002E5DBE">
        <w:tab/>
        <w:t>(c)</w:t>
      </w:r>
      <w:r w:rsidRPr="002E5DBE">
        <w:tab/>
        <w:t>either of the following applies:</w:t>
      </w:r>
    </w:p>
    <w:p w14:paraId="5C1BBE30" w14:textId="6980C805" w:rsidR="00C45E2D" w:rsidRPr="002E5DBE" w:rsidRDefault="00C45E2D" w:rsidP="00C45E2D">
      <w:pPr>
        <w:pStyle w:val="Asubpara"/>
      </w:pPr>
      <w:r w:rsidRPr="002E5DBE">
        <w:tab/>
        <w:t>(i)</w:t>
      </w:r>
      <w:r w:rsidRPr="002E5DBE">
        <w:tab/>
        <w:t xml:space="preserve">the placard load is heated other than in accordance with the </w:t>
      </w:r>
      <w:hyperlink r:id="rId226" w:tooltip="ADG code" w:history="1">
        <w:r w:rsidR="00865D15" w:rsidRPr="00223632">
          <w:rPr>
            <w:rStyle w:val="charCitHyperlinkAbbrev"/>
          </w:rPr>
          <w:t>ADG code</w:t>
        </w:r>
      </w:hyperlink>
      <w:r w:rsidRPr="002E5DBE">
        <w:t>, part 13;</w:t>
      </w:r>
    </w:p>
    <w:p w14:paraId="2F5C2881" w14:textId="1671D19E" w:rsidR="00C45E2D" w:rsidRPr="002E5DBE" w:rsidRDefault="00C45E2D" w:rsidP="000E4631">
      <w:pPr>
        <w:pStyle w:val="Asubpara"/>
        <w:keepNext/>
      </w:pPr>
      <w:r w:rsidRPr="002E5DBE">
        <w:lastRenderedPageBreak/>
        <w:tab/>
        <w:t>(ii)</w:t>
      </w:r>
      <w:r w:rsidRPr="002E5DBE">
        <w:tab/>
        <w:t xml:space="preserve">the burner is operated other than in accordance with the </w:t>
      </w:r>
      <w:hyperlink r:id="rId227" w:tooltip="ADG code" w:history="1">
        <w:r w:rsidR="00865D15" w:rsidRPr="00223632">
          <w:rPr>
            <w:rStyle w:val="charCitHyperlinkAbbrev"/>
          </w:rPr>
          <w:t>ADG code</w:t>
        </w:r>
      </w:hyperlink>
      <w:r w:rsidRPr="002E5DBE">
        <w:t>, part 13.</w:t>
      </w:r>
    </w:p>
    <w:p w14:paraId="7D8ABA5F" w14:textId="77777777" w:rsidR="00C45E2D" w:rsidRPr="002E5DBE" w:rsidRDefault="00C45E2D" w:rsidP="00C45E2D">
      <w:pPr>
        <w:pStyle w:val="Penalty"/>
      </w:pPr>
      <w:r w:rsidRPr="002E5DBE">
        <w:t>Maximum penalty:  40 penalty units.</w:t>
      </w:r>
    </w:p>
    <w:p w14:paraId="6C3828A7" w14:textId="77777777" w:rsidR="00ED243B" w:rsidRDefault="00ED243B" w:rsidP="00ED243B">
      <w:pPr>
        <w:pStyle w:val="PageBreak"/>
      </w:pPr>
      <w:r>
        <w:br w:type="page"/>
      </w:r>
    </w:p>
    <w:p w14:paraId="417C734C" w14:textId="77777777" w:rsidR="001D793C" w:rsidRPr="00071F1E" w:rsidRDefault="0065449A" w:rsidP="00ED243B">
      <w:pPr>
        <w:pStyle w:val="AH2Part"/>
      </w:pPr>
      <w:bookmarkStart w:id="206" w:name="_Toc190157736"/>
      <w:r w:rsidRPr="00071F1E">
        <w:rPr>
          <w:rStyle w:val="CharPartNo"/>
        </w:rPr>
        <w:lastRenderedPageBreak/>
        <w:t>Part 15.2</w:t>
      </w:r>
      <w:r w:rsidRPr="00707E10">
        <w:tab/>
      </w:r>
      <w:r w:rsidR="001D793C" w:rsidRPr="00071F1E">
        <w:rPr>
          <w:rStyle w:val="CharPartText"/>
        </w:rPr>
        <w:t>Vehicles—duties of drivers</w:t>
      </w:r>
      <w:bookmarkEnd w:id="206"/>
    </w:p>
    <w:p w14:paraId="5E600259" w14:textId="77777777" w:rsidR="001D793C" w:rsidRPr="00707E10" w:rsidRDefault="0065449A" w:rsidP="0065449A">
      <w:pPr>
        <w:pStyle w:val="AH5Sec"/>
      </w:pPr>
      <w:bookmarkStart w:id="207" w:name="_Toc190157737"/>
      <w:r w:rsidRPr="00071F1E">
        <w:rPr>
          <w:rStyle w:val="CharSectNo"/>
        </w:rPr>
        <w:t>147</w:t>
      </w:r>
      <w:r w:rsidRPr="00707E10">
        <w:tab/>
      </w:r>
      <w:r w:rsidR="001D793C" w:rsidRPr="00707E10">
        <w:t>Offence—allowing other person to ride</w:t>
      </w:r>
      <w:bookmarkEnd w:id="207"/>
      <w:r w:rsidR="001D793C" w:rsidRPr="00707E10">
        <w:t xml:space="preserve"> </w:t>
      </w:r>
    </w:p>
    <w:p w14:paraId="24470513"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 the person—</w:t>
      </w:r>
    </w:p>
    <w:p w14:paraId="539A5D3A" w14:textId="77777777" w:rsidR="001D793C" w:rsidRPr="00707E10" w:rsidRDefault="00017800" w:rsidP="00017800">
      <w:pPr>
        <w:pStyle w:val="Apara"/>
      </w:pPr>
      <w:r>
        <w:tab/>
      </w:r>
      <w:r w:rsidR="0065449A" w:rsidRPr="00707E10">
        <w:t>(a)</w:t>
      </w:r>
      <w:r w:rsidR="0065449A" w:rsidRPr="00707E10">
        <w:tab/>
      </w:r>
      <w:r w:rsidR="001D793C" w:rsidRPr="00707E10">
        <w:t xml:space="preserve">is the driver of a road vehicle transporting a placard load; and </w:t>
      </w:r>
    </w:p>
    <w:p w14:paraId="63F7642B" w14:textId="76D033B2" w:rsidR="001D793C" w:rsidRPr="00707E10" w:rsidRDefault="00017800" w:rsidP="00017800">
      <w:pPr>
        <w:pStyle w:val="Apara"/>
        <w:keepNext/>
      </w:pPr>
      <w:r>
        <w:tab/>
      </w:r>
      <w:r w:rsidR="0065449A" w:rsidRPr="00707E10">
        <w:t>(b)</w:t>
      </w:r>
      <w:r w:rsidR="0065449A" w:rsidRPr="00707E10">
        <w:tab/>
      </w:r>
      <w:r w:rsidR="001D793C" w:rsidRPr="00707E10">
        <w:t xml:space="preserve">allows someone else to ride in the vehicle other than in accordance with the </w:t>
      </w:r>
      <w:hyperlink r:id="rId228" w:tooltip="ADG code" w:history="1">
        <w:r w:rsidR="00865D15" w:rsidRPr="00223632">
          <w:rPr>
            <w:rStyle w:val="charCitHyperlinkAbbrev"/>
          </w:rPr>
          <w:t>ADG code</w:t>
        </w:r>
      </w:hyperlink>
      <w:r w:rsidR="001D793C" w:rsidRPr="00707E10">
        <w:t>, part 13.</w:t>
      </w:r>
    </w:p>
    <w:p w14:paraId="24CAA741" w14:textId="77777777" w:rsidR="001D793C" w:rsidRPr="00707E10" w:rsidRDefault="001D793C" w:rsidP="00017800">
      <w:pPr>
        <w:pStyle w:val="Penalty"/>
        <w:keepNext/>
      </w:pPr>
      <w:r w:rsidRPr="00707E10">
        <w:t xml:space="preserve">Maximum penalty:  </w:t>
      </w:r>
      <w:r w:rsidR="00DD18E3" w:rsidRPr="00707E10">
        <w:t>10</w:t>
      </w:r>
      <w:r w:rsidRPr="00707E10">
        <w:t xml:space="preserve"> penalty units.</w:t>
      </w:r>
    </w:p>
    <w:p w14:paraId="0D7F3618" w14:textId="77777777" w:rsidR="001D793C" w:rsidRPr="00707E10" w:rsidRDefault="00017800" w:rsidP="00017800">
      <w:pPr>
        <w:pStyle w:val="Amain"/>
      </w:pPr>
      <w:r>
        <w:tab/>
      </w:r>
      <w:r w:rsidR="0065449A" w:rsidRPr="00707E10">
        <w:t>(2)</w:t>
      </w:r>
      <w:r w:rsidR="0065449A" w:rsidRPr="00707E10">
        <w:tab/>
      </w:r>
      <w:r w:rsidR="001D793C" w:rsidRPr="00707E10">
        <w:t>An offence against this section is a strict liability offence.</w:t>
      </w:r>
    </w:p>
    <w:p w14:paraId="644AE326" w14:textId="77777777" w:rsidR="001D793C" w:rsidRPr="00707E10" w:rsidRDefault="0065449A" w:rsidP="0065449A">
      <w:pPr>
        <w:pStyle w:val="AH5Sec"/>
      </w:pPr>
      <w:bookmarkStart w:id="208" w:name="_Toc190157738"/>
      <w:r w:rsidRPr="00071F1E">
        <w:rPr>
          <w:rStyle w:val="CharSectNo"/>
        </w:rPr>
        <w:t>148</w:t>
      </w:r>
      <w:r w:rsidRPr="00707E10">
        <w:tab/>
      </w:r>
      <w:r w:rsidR="001D793C" w:rsidRPr="00707E10">
        <w:t>Offence—parking</w:t>
      </w:r>
      <w:bookmarkEnd w:id="208"/>
      <w:r w:rsidR="001D793C" w:rsidRPr="00707E10">
        <w:t xml:space="preserve"> </w:t>
      </w:r>
    </w:p>
    <w:p w14:paraId="27F91DFF"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 the person—</w:t>
      </w:r>
    </w:p>
    <w:p w14:paraId="1B007669" w14:textId="77777777" w:rsidR="001D793C" w:rsidRPr="00707E10" w:rsidRDefault="00017800" w:rsidP="00017800">
      <w:pPr>
        <w:pStyle w:val="Apara"/>
      </w:pPr>
      <w:r>
        <w:tab/>
      </w:r>
      <w:r w:rsidR="0065449A" w:rsidRPr="00707E10">
        <w:t>(a)</w:t>
      </w:r>
      <w:r w:rsidR="0065449A" w:rsidRPr="00707E10">
        <w:tab/>
      </w:r>
      <w:r w:rsidR="001D793C" w:rsidRPr="00707E10">
        <w:t xml:space="preserve">is the driver of a road vehicle transporting a placard load; and </w:t>
      </w:r>
    </w:p>
    <w:p w14:paraId="7BCB6B83" w14:textId="65368050" w:rsidR="001D793C" w:rsidRPr="00707E10" w:rsidRDefault="00017800" w:rsidP="00017800">
      <w:pPr>
        <w:pStyle w:val="Apara"/>
        <w:keepNext/>
      </w:pPr>
      <w:r>
        <w:tab/>
      </w:r>
      <w:r w:rsidR="0065449A" w:rsidRPr="00707E10">
        <w:t>(b)</w:t>
      </w:r>
      <w:r w:rsidR="0065449A" w:rsidRPr="00707E10">
        <w:tab/>
      </w:r>
      <w:r w:rsidR="001D793C" w:rsidRPr="00707E10">
        <w:t xml:space="preserve">parks the vehicle, or leaves the vehicle standing, in a public or private place other than in accordance with the </w:t>
      </w:r>
      <w:hyperlink r:id="rId229" w:tooltip="ADG code" w:history="1">
        <w:r w:rsidR="00865D15" w:rsidRPr="00223632">
          <w:rPr>
            <w:rStyle w:val="charCitHyperlinkAbbrev"/>
          </w:rPr>
          <w:t>ADG code</w:t>
        </w:r>
      </w:hyperlink>
      <w:r w:rsidR="001D793C" w:rsidRPr="00707E10">
        <w:t>, part 13.</w:t>
      </w:r>
    </w:p>
    <w:p w14:paraId="45E88AD5" w14:textId="77777777" w:rsidR="001D793C" w:rsidRPr="00707E10" w:rsidRDefault="001D793C" w:rsidP="00017800">
      <w:pPr>
        <w:pStyle w:val="Penalty"/>
        <w:keepNext/>
      </w:pPr>
      <w:r w:rsidRPr="00707E10">
        <w:t xml:space="preserve">Maximum penalty:  </w:t>
      </w:r>
      <w:r w:rsidR="00DD18E3" w:rsidRPr="00707E10">
        <w:t>15</w:t>
      </w:r>
      <w:r w:rsidRPr="00707E10">
        <w:t xml:space="preserve"> penalty units.</w:t>
      </w:r>
    </w:p>
    <w:p w14:paraId="0522EC2B" w14:textId="77777777" w:rsidR="001D793C" w:rsidRPr="00707E10" w:rsidRDefault="00017800" w:rsidP="00017800">
      <w:pPr>
        <w:pStyle w:val="Amain"/>
      </w:pPr>
      <w:r>
        <w:tab/>
      </w:r>
      <w:r w:rsidR="0065449A" w:rsidRPr="00707E10">
        <w:t>(2)</w:t>
      </w:r>
      <w:r w:rsidR="0065449A" w:rsidRPr="00707E10">
        <w:tab/>
      </w:r>
      <w:r w:rsidR="001D793C" w:rsidRPr="00707E10">
        <w:t>An offence against this section is a strict liability offence.</w:t>
      </w:r>
    </w:p>
    <w:p w14:paraId="27CAD87B" w14:textId="77777777" w:rsidR="001D793C" w:rsidRPr="00707E10" w:rsidRDefault="0065449A" w:rsidP="0065449A">
      <w:pPr>
        <w:pStyle w:val="AH5Sec"/>
      </w:pPr>
      <w:bookmarkStart w:id="209" w:name="_Toc190157739"/>
      <w:r w:rsidRPr="00071F1E">
        <w:rPr>
          <w:rStyle w:val="CharSectNo"/>
        </w:rPr>
        <w:t>149</w:t>
      </w:r>
      <w:r w:rsidRPr="00707E10">
        <w:tab/>
      </w:r>
      <w:r w:rsidR="001D793C" w:rsidRPr="00707E10">
        <w:t>Offence—ignition sources</w:t>
      </w:r>
      <w:bookmarkEnd w:id="209"/>
      <w:r w:rsidR="001D793C" w:rsidRPr="00707E10">
        <w:t xml:space="preserve"> </w:t>
      </w:r>
    </w:p>
    <w:p w14:paraId="2BDFBCA1" w14:textId="77777777" w:rsidR="001D793C" w:rsidRPr="00707E10" w:rsidRDefault="00017800" w:rsidP="00017800">
      <w:pPr>
        <w:pStyle w:val="Amain"/>
      </w:pPr>
      <w:r>
        <w:tab/>
      </w:r>
      <w:r w:rsidR="0065449A" w:rsidRPr="00707E10">
        <w:t>(1)</w:t>
      </w:r>
      <w:r w:rsidR="0065449A" w:rsidRPr="00707E10">
        <w:tab/>
      </w:r>
      <w:r w:rsidR="001D793C" w:rsidRPr="00707E10">
        <w:t>This section applies to a road vehicle transporting—</w:t>
      </w:r>
    </w:p>
    <w:p w14:paraId="41542D14" w14:textId="77777777" w:rsidR="001D793C" w:rsidRPr="00707E10" w:rsidRDefault="00017800" w:rsidP="00017800">
      <w:pPr>
        <w:pStyle w:val="Apara"/>
      </w:pPr>
      <w:r>
        <w:tab/>
      </w:r>
      <w:r w:rsidR="0065449A" w:rsidRPr="00707E10">
        <w:t>(a)</w:t>
      </w:r>
      <w:r w:rsidR="0065449A" w:rsidRPr="00707E10">
        <w:tab/>
      </w:r>
      <w:r w:rsidR="008E55DE" w:rsidRPr="00707E10">
        <w:t>a load that contains—</w:t>
      </w:r>
    </w:p>
    <w:p w14:paraId="555221C5" w14:textId="77777777" w:rsidR="001D793C" w:rsidRPr="00707E10" w:rsidRDefault="00017800" w:rsidP="00017800">
      <w:pPr>
        <w:pStyle w:val="Asubpara"/>
      </w:pPr>
      <w:r>
        <w:tab/>
      </w:r>
      <w:r w:rsidR="0065449A" w:rsidRPr="00707E10">
        <w:t>(i)</w:t>
      </w:r>
      <w:r w:rsidR="0065449A" w:rsidRPr="00707E10">
        <w:tab/>
      </w:r>
      <w:r w:rsidR="001D793C" w:rsidRPr="00707E10">
        <w:t>dangerous goods in a receptacle with a capacity of more than 500</w:t>
      </w:r>
      <w:r w:rsidR="006213B5" w:rsidRPr="00707E10">
        <w:t>L</w:t>
      </w:r>
      <w:r w:rsidR="001D793C" w:rsidRPr="00707E10">
        <w:t>; or</w:t>
      </w:r>
    </w:p>
    <w:p w14:paraId="4AE663AC" w14:textId="77777777" w:rsidR="001D793C" w:rsidRPr="00707E10" w:rsidRDefault="00017800" w:rsidP="00017800">
      <w:pPr>
        <w:pStyle w:val="Asubpara"/>
      </w:pPr>
      <w:r>
        <w:tab/>
      </w:r>
      <w:r w:rsidR="0065449A" w:rsidRPr="00707E10">
        <w:t>(ii)</w:t>
      </w:r>
      <w:r w:rsidR="0065449A" w:rsidRPr="00707E10">
        <w:tab/>
      </w:r>
      <w:r w:rsidR="001D793C" w:rsidRPr="00707E10">
        <w:t>more than 500</w:t>
      </w:r>
      <w:r w:rsidR="006213B5" w:rsidRPr="00707E10">
        <w:t>kg</w:t>
      </w:r>
      <w:r w:rsidR="001D793C" w:rsidRPr="00707E10">
        <w:t xml:space="preserve"> of dangerous goods in a receptacle; and</w:t>
      </w:r>
    </w:p>
    <w:p w14:paraId="038AA6EA" w14:textId="68A698BC" w:rsidR="001D793C" w:rsidRPr="00707E10" w:rsidRDefault="00017800" w:rsidP="00017800">
      <w:pPr>
        <w:pStyle w:val="Apara"/>
      </w:pPr>
      <w:r>
        <w:tab/>
      </w:r>
      <w:r w:rsidR="0065449A" w:rsidRPr="00707E10">
        <w:t>(b)</w:t>
      </w:r>
      <w:r w:rsidR="0065449A" w:rsidRPr="00707E10">
        <w:tab/>
      </w:r>
      <w:r w:rsidR="001D793C" w:rsidRPr="00707E10">
        <w:t xml:space="preserve">the dangerous goods </w:t>
      </w:r>
      <w:r w:rsidR="001D793C" w:rsidRPr="00707E10">
        <w:rPr>
          <w:lang w:val="en-US"/>
        </w:rPr>
        <w:t xml:space="preserve">are </w:t>
      </w:r>
      <w:r w:rsidR="00776767" w:rsidRPr="00707E10">
        <w:rPr>
          <w:lang w:val="en-US"/>
        </w:rPr>
        <w:t>UN division</w:t>
      </w:r>
      <w:r w:rsidR="001D793C" w:rsidRPr="00707E10">
        <w:rPr>
          <w:lang w:val="en-US"/>
        </w:rPr>
        <w:t xml:space="preserve"> 2.1, </w:t>
      </w:r>
      <w:r w:rsidR="006A77C8" w:rsidRPr="00707E10">
        <w:rPr>
          <w:lang w:val="en-US"/>
        </w:rPr>
        <w:t>UN class</w:t>
      </w:r>
      <w:r w:rsidR="001D793C" w:rsidRPr="00707E10">
        <w:rPr>
          <w:lang w:val="en-US"/>
        </w:rPr>
        <w:t xml:space="preserve"> 3, 4 or 5 dangerous goods</w:t>
      </w:r>
      <w:r w:rsidR="001D793C" w:rsidRPr="00707E10">
        <w:t xml:space="preserve"> or dangerous goods that have a </w:t>
      </w:r>
      <w:r w:rsidR="00992747" w:rsidRPr="002E5DBE">
        <w:t>subsidiary hazard</w:t>
      </w:r>
      <w:r w:rsidR="001D793C" w:rsidRPr="00707E10">
        <w:t xml:space="preserve"> of 2.1, 3, 4 or 5.1.</w:t>
      </w:r>
    </w:p>
    <w:p w14:paraId="793201EC" w14:textId="77777777" w:rsidR="001D793C" w:rsidRPr="00707E10" w:rsidRDefault="00017800" w:rsidP="00017800">
      <w:pPr>
        <w:pStyle w:val="Amain"/>
        <w:keepNext/>
      </w:pPr>
      <w:r>
        <w:lastRenderedPageBreak/>
        <w:tab/>
      </w:r>
      <w:r w:rsidR="0065449A" w:rsidRPr="00707E10">
        <w:t>(2)</w:t>
      </w:r>
      <w:r w:rsidR="0065449A" w:rsidRPr="00707E10">
        <w:tab/>
      </w:r>
      <w:r w:rsidR="001D793C" w:rsidRPr="00707E10">
        <w:t>The driver of the vehicle commits an offence if the driver has matches or a cigarette lighter in his or her possession in the road vehicle.</w:t>
      </w:r>
    </w:p>
    <w:p w14:paraId="0E80AD4E" w14:textId="77777777" w:rsidR="001D793C" w:rsidRPr="00707E10" w:rsidRDefault="001D793C" w:rsidP="00017800">
      <w:pPr>
        <w:pStyle w:val="Penalty"/>
        <w:keepNext/>
      </w:pPr>
      <w:r w:rsidRPr="00707E10">
        <w:t xml:space="preserve">Maximum penalty:  </w:t>
      </w:r>
      <w:r w:rsidR="00DD18E3" w:rsidRPr="00707E10">
        <w:t>40</w:t>
      </w:r>
      <w:r w:rsidRPr="00707E10">
        <w:t xml:space="preserve"> penalty units.</w:t>
      </w:r>
    </w:p>
    <w:p w14:paraId="79853278" w14:textId="77777777" w:rsidR="001D793C" w:rsidRPr="00707E10" w:rsidRDefault="00017800" w:rsidP="00017800">
      <w:pPr>
        <w:pStyle w:val="Amain"/>
        <w:keepNext/>
      </w:pPr>
      <w:r>
        <w:tab/>
      </w:r>
      <w:r w:rsidR="0065449A" w:rsidRPr="00707E10">
        <w:t>(3)</w:t>
      </w:r>
      <w:r w:rsidR="0065449A" w:rsidRPr="00707E10">
        <w:tab/>
      </w:r>
      <w:r w:rsidR="001D793C" w:rsidRPr="00707E10">
        <w:t>The driver of the vehicle commits an offence if the driver smokes in the road vehicle.</w:t>
      </w:r>
    </w:p>
    <w:p w14:paraId="05EE1B16" w14:textId="77777777" w:rsidR="001D793C" w:rsidRPr="00707E10" w:rsidRDefault="001D793C" w:rsidP="00017800">
      <w:pPr>
        <w:pStyle w:val="Penalty"/>
        <w:keepNext/>
      </w:pPr>
      <w:r w:rsidRPr="00707E10">
        <w:t xml:space="preserve">Maximum penalty:  </w:t>
      </w:r>
      <w:r w:rsidR="00DD18E3" w:rsidRPr="00707E10">
        <w:t>40</w:t>
      </w:r>
      <w:r w:rsidRPr="00707E10">
        <w:t xml:space="preserve"> penalty units.</w:t>
      </w:r>
    </w:p>
    <w:p w14:paraId="1A91C747" w14:textId="77777777" w:rsidR="001D793C" w:rsidRPr="00707E10" w:rsidRDefault="00017800" w:rsidP="00017800">
      <w:pPr>
        <w:pStyle w:val="Amain"/>
      </w:pPr>
      <w:r>
        <w:tab/>
      </w:r>
      <w:r w:rsidR="0065449A" w:rsidRPr="00707E10">
        <w:t>(4)</w:t>
      </w:r>
      <w:r w:rsidR="0065449A" w:rsidRPr="00707E10">
        <w:tab/>
      </w:r>
      <w:r w:rsidR="001D793C" w:rsidRPr="00707E10">
        <w:t>The driver of the vehicle must do everything practicable to ensure that anyone else in the road vehicle does not—</w:t>
      </w:r>
    </w:p>
    <w:p w14:paraId="6596AFAE" w14:textId="77777777" w:rsidR="001D793C" w:rsidRPr="00707E10" w:rsidRDefault="00017800" w:rsidP="00017800">
      <w:pPr>
        <w:pStyle w:val="Apara"/>
      </w:pPr>
      <w:r>
        <w:tab/>
      </w:r>
      <w:r w:rsidR="0065449A" w:rsidRPr="00707E10">
        <w:t>(a)</w:t>
      </w:r>
      <w:r w:rsidR="0065449A" w:rsidRPr="00707E10">
        <w:tab/>
      </w:r>
      <w:r w:rsidR="001D793C" w:rsidRPr="00707E10">
        <w:t>have matches or a cigarette lighter in his or her possession; or</w:t>
      </w:r>
    </w:p>
    <w:p w14:paraId="60DE8B96" w14:textId="77777777" w:rsidR="001D793C" w:rsidRPr="00707E10" w:rsidRDefault="00017800" w:rsidP="00017800">
      <w:pPr>
        <w:pStyle w:val="Apara"/>
        <w:keepNext/>
      </w:pPr>
      <w:r>
        <w:tab/>
      </w:r>
      <w:r w:rsidR="0065449A" w:rsidRPr="00707E10">
        <w:t>(b)</w:t>
      </w:r>
      <w:r w:rsidR="0065449A" w:rsidRPr="00707E10">
        <w:tab/>
      </w:r>
      <w:r w:rsidR="001D793C" w:rsidRPr="00707E10">
        <w:t>smoke.</w:t>
      </w:r>
    </w:p>
    <w:p w14:paraId="549DF07A" w14:textId="77777777" w:rsidR="001D793C" w:rsidRPr="00707E10" w:rsidRDefault="001D793C" w:rsidP="00017800">
      <w:pPr>
        <w:pStyle w:val="Penalty"/>
        <w:keepNext/>
      </w:pPr>
      <w:r w:rsidRPr="00707E10">
        <w:t xml:space="preserve">Maximum penalty:  </w:t>
      </w:r>
      <w:r w:rsidR="00DD18E3" w:rsidRPr="00707E10">
        <w:t>40</w:t>
      </w:r>
      <w:r w:rsidRPr="00707E10">
        <w:t xml:space="preserve"> penalty units.</w:t>
      </w:r>
    </w:p>
    <w:p w14:paraId="4A1F633E" w14:textId="77777777" w:rsidR="001D793C" w:rsidRPr="00707E10" w:rsidRDefault="00017800" w:rsidP="00017800">
      <w:pPr>
        <w:pStyle w:val="Amain"/>
      </w:pPr>
      <w:r>
        <w:tab/>
      </w:r>
      <w:r w:rsidR="0065449A" w:rsidRPr="00707E10">
        <w:t>(5)</w:t>
      </w:r>
      <w:r w:rsidR="0065449A" w:rsidRPr="00707E10">
        <w:tab/>
      </w:r>
      <w:r w:rsidR="001D793C" w:rsidRPr="00707E10">
        <w:t>An</w:t>
      </w:r>
      <w:r w:rsidR="00206DA4" w:rsidRPr="00707E10">
        <w:t xml:space="preserve"> offence against </w:t>
      </w:r>
      <w:r w:rsidR="00AB5B3B">
        <w:t>this section</w:t>
      </w:r>
      <w:r w:rsidR="00206DA4" w:rsidRPr="00707E10">
        <w:t xml:space="preserve"> </w:t>
      </w:r>
      <w:r w:rsidR="001D793C" w:rsidRPr="00707E10">
        <w:t>is a strict liability offence.</w:t>
      </w:r>
    </w:p>
    <w:p w14:paraId="312F2315" w14:textId="77777777" w:rsidR="001D793C" w:rsidRPr="00707E10" w:rsidRDefault="0065449A" w:rsidP="0065449A">
      <w:pPr>
        <w:pStyle w:val="AH5Sec"/>
      </w:pPr>
      <w:bookmarkStart w:id="210" w:name="_Toc190157740"/>
      <w:r w:rsidRPr="00071F1E">
        <w:rPr>
          <w:rStyle w:val="CharSectNo"/>
        </w:rPr>
        <w:t>150</w:t>
      </w:r>
      <w:r w:rsidRPr="00707E10">
        <w:tab/>
      </w:r>
      <w:r w:rsidR="001D793C" w:rsidRPr="00707E10">
        <w:t>Offence—unloading</w:t>
      </w:r>
      <w:bookmarkEnd w:id="210"/>
      <w:r w:rsidR="001D793C" w:rsidRPr="00707E10">
        <w:t xml:space="preserve"> </w:t>
      </w:r>
    </w:p>
    <w:p w14:paraId="7861A322"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 the person—</w:t>
      </w:r>
    </w:p>
    <w:p w14:paraId="54BC4CA1" w14:textId="77777777" w:rsidR="001D793C" w:rsidRPr="00707E10" w:rsidRDefault="00017800" w:rsidP="00017800">
      <w:pPr>
        <w:pStyle w:val="Apara"/>
      </w:pPr>
      <w:r>
        <w:tab/>
      </w:r>
      <w:r w:rsidR="0065449A" w:rsidRPr="00707E10">
        <w:t>(a)</w:t>
      </w:r>
      <w:r w:rsidR="0065449A" w:rsidRPr="00707E10">
        <w:tab/>
      </w:r>
      <w:r w:rsidR="001D793C" w:rsidRPr="00707E10">
        <w:t xml:space="preserve">drives a road vehicle transporting a placard load; and </w:t>
      </w:r>
    </w:p>
    <w:p w14:paraId="56D4B14D" w14:textId="58438214" w:rsidR="001D793C" w:rsidRPr="00707E10" w:rsidRDefault="00017800" w:rsidP="00017800">
      <w:pPr>
        <w:pStyle w:val="Apara"/>
        <w:keepNext/>
      </w:pPr>
      <w:r>
        <w:tab/>
      </w:r>
      <w:r w:rsidR="0065449A" w:rsidRPr="00707E10">
        <w:t>(b)</w:t>
      </w:r>
      <w:r w:rsidR="0065449A" w:rsidRPr="00707E10">
        <w:tab/>
      </w:r>
      <w:r w:rsidR="001D793C" w:rsidRPr="00707E10">
        <w:t xml:space="preserve">allows dangerous goods to be unloaded from the vehicle other than in accordance with the </w:t>
      </w:r>
      <w:hyperlink r:id="rId230" w:tooltip="ADG code" w:history="1">
        <w:r w:rsidR="00865D15" w:rsidRPr="00223632">
          <w:rPr>
            <w:rStyle w:val="charCitHyperlinkAbbrev"/>
          </w:rPr>
          <w:t>ADG code</w:t>
        </w:r>
      </w:hyperlink>
      <w:r w:rsidR="001D793C" w:rsidRPr="00707E10">
        <w:t>, part 13.</w:t>
      </w:r>
    </w:p>
    <w:p w14:paraId="38A2B7A2" w14:textId="77777777" w:rsidR="001D793C" w:rsidRPr="00707E10" w:rsidRDefault="001D793C" w:rsidP="00017800">
      <w:pPr>
        <w:pStyle w:val="Penalty"/>
        <w:keepNext/>
      </w:pPr>
      <w:r w:rsidRPr="00707E10">
        <w:t xml:space="preserve">Maximum penalty:  </w:t>
      </w:r>
      <w:r w:rsidR="00DD18E3" w:rsidRPr="00707E10">
        <w:t>40</w:t>
      </w:r>
      <w:r w:rsidRPr="00707E10">
        <w:t xml:space="preserve"> penalty units.</w:t>
      </w:r>
    </w:p>
    <w:p w14:paraId="556B8177" w14:textId="77777777" w:rsidR="001D793C" w:rsidRPr="00707E10" w:rsidRDefault="00017800" w:rsidP="00017800">
      <w:pPr>
        <w:pStyle w:val="Amain"/>
      </w:pPr>
      <w:r>
        <w:tab/>
      </w:r>
      <w:r w:rsidR="0065449A" w:rsidRPr="00707E10">
        <w:t>(2)</w:t>
      </w:r>
      <w:r w:rsidR="0065449A" w:rsidRPr="00707E10">
        <w:tab/>
      </w:r>
      <w:r w:rsidR="001D793C" w:rsidRPr="00707E10">
        <w:t>An offence against this section is a strict liability offence.</w:t>
      </w:r>
    </w:p>
    <w:p w14:paraId="1852943D" w14:textId="77777777" w:rsidR="001D793C" w:rsidRPr="00707E10" w:rsidRDefault="0065449A" w:rsidP="0065449A">
      <w:pPr>
        <w:pStyle w:val="AH5Sec"/>
      </w:pPr>
      <w:bookmarkStart w:id="211" w:name="_Toc190157741"/>
      <w:r w:rsidRPr="00071F1E">
        <w:rPr>
          <w:rStyle w:val="CharSectNo"/>
        </w:rPr>
        <w:t>151</w:t>
      </w:r>
      <w:r w:rsidRPr="00707E10">
        <w:tab/>
      </w:r>
      <w:r w:rsidR="001D793C" w:rsidRPr="00707E10">
        <w:t>Offence—detaching trailer</w:t>
      </w:r>
      <w:bookmarkEnd w:id="211"/>
      <w:r w:rsidR="001D793C" w:rsidRPr="00707E10">
        <w:t xml:space="preserve"> </w:t>
      </w:r>
    </w:p>
    <w:p w14:paraId="330DB21E" w14:textId="77777777" w:rsidR="001D793C" w:rsidRPr="00707E10" w:rsidRDefault="00017800" w:rsidP="00ED243B">
      <w:pPr>
        <w:pStyle w:val="Amain"/>
        <w:keepNext/>
      </w:pPr>
      <w:r>
        <w:tab/>
      </w:r>
      <w:r w:rsidR="0065449A" w:rsidRPr="00707E10">
        <w:t>(1)</w:t>
      </w:r>
      <w:r w:rsidR="0065449A" w:rsidRPr="00707E10">
        <w:tab/>
      </w:r>
      <w:r w:rsidR="001D793C" w:rsidRPr="00707E10">
        <w:t>A person commits an offence if the person—</w:t>
      </w:r>
    </w:p>
    <w:p w14:paraId="2F76E717" w14:textId="77777777" w:rsidR="001D793C" w:rsidRPr="00707E10" w:rsidRDefault="00017800" w:rsidP="00017800">
      <w:pPr>
        <w:pStyle w:val="Apara"/>
      </w:pPr>
      <w:r>
        <w:tab/>
      </w:r>
      <w:r w:rsidR="0065449A" w:rsidRPr="00707E10">
        <w:t>(a)</w:t>
      </w:r>
      <w:r w:rsidR="0065449A" w:rsidRPr="00707E10">
        <w:tab/>
      </w:r>
      <w:r w:rsidR="001D793C" w:rsidRPr="00707E10">
        <w:t xml:space="preserve">is the driver of a road vehicle that has attached to it a trailer transporting a placard load; and </w:t>
      </w:r>
    </w:p>
    <w:p w14:paraId="7F8C2E0D" w14:textId="6E7C2807" w:rsidR="001D793C" w:rsidRPr="00707E10" w:rsidRDefault="00017800" w:rsidP="00017800">
      <w:pPr>
        <w:pStyle w:val="Apara"/>
        <w:keepNext/>
      </w:pPr>
      <w:r>
        <w:lastRenderedPageBreak/>
        <w:tab/>
      </w:r>
      <w:r w:rsidR="0065449A" w:rsidRPr="00707E10">
        <w:t>(b)</w:t>
      </w:r>
      <w:r w:rsidR="0065449A" w:rsidRPr="00707E10">
        <w:tab/>
      </w:r>
      <w:r w:rsidR="001D793C" w:rsidRPr="00707E10">
        <w:t xml:space="preserve">detaches the trailer or allows the trailer to be detached from the vehicle other than in accordance with the </w:t>
      </w:r>
      <w:hyperlink r:id="rId231" w:tooltip="ADG code" w:history="1">
        <w:r w:rsidR="00FB5079" w:rsidRPr="00223632">
          <w:rPr>
            <w:rStyle w:val="charCitHyperlinkAbbrev"/>
          </w:rPr>
          <w:t>ADG code</w:t>
        </w:r>
      </w:hyperlink>
      <w:r w:rsidR="001D793C" w:rsidRPr="00707E10">
        <w:t>, part 13.</w:t>
      </w:r>
    </w:p>
    <w:p w14:paraId="3FCF9A9D" w14:textId="77777777" w:rsidR="001D793C" w:rsidRPr="00707E10" w:rsidRDefault="001D793C" w:rsidP="00017800">
      <w:pPr>
        <w:pStyle w:val="Penalty"/>
        <w:keepNext/>
      </w:pPr>
      <w:r w:rsidRPr="00707E10">
        <w:t xml:space="preserve">Maximum penalty:  </w:t>
      </w:r>
      <w:r w:rsidR="00DD18E3" w:rsidRPr="00707E10">
        <w:t>40</w:t>
      </w:r>
      <w:r w:rsidRPr="00707E10">
        <w:t xml:space="preserve"> penalty units.</w:t>
      </w:r>
    </w:p>
    <w:p w14:paraId="1A6B5679" w14:textId="77777777" w:rsidR="001D793C" w:rsidRPr="00707E10" w:rsidRDefault="00017800" w:rsidP="00017800">
      <w:pPr>
        <w:pStyle w:val="Amain"/>
      </w:pPr>
      <w:r>
        <w:tab/>
      </w:r>
      <w:r w:rsidR="0065449A" w:rsidRPr="00707E10">
        <w:t>(2)</w:t>
      </w:r>
      <w:r w:rsidR="0065449A" w:rsidRPr="00707E10">
        <w:tab/>
      </w:r>
      <w:r w:rsidR="001D793C" w:rsidRPr="00707E10">
        <w:t>An offence against this section is a strict liability offence.</w:t>
      </w:r>
    </w:p>
    <w:p w14:paraId="22E126D7" w14:textId="77777777" w:rsidR="001D793C" w:rsidRPr="00707E10" w:rsidRDefault="0065449A" w:rsidP="0065449A">
      <w:pPr>
        <w:pStyle w:val="AH5Sec"/>
        <w:rPr>
          <w:b w:val="0"/>
        </w:rPr>
      </w:pPr>
      <w:bookmarkStart w:id="212" w:name="_Toc190157742"/>
      <w:r w:rsidRPr="00071F1E">
        <w:rPr>
          <w:rStyle w:val="CharSectNo"/>
        </w:rPr>
        <w:t>152</w:t>
      </w:r>
      <w:r w:rsidRPr="00707E10">
        <w:tab/>
      </w:r>
      <w:r w:rsidR="001D793C" w:rsidRPr="00707E10">
        <w:t>Offence—road tank vehicle with burner</w:t>
      </w:r>
      <w:bookmarkEnd w:id="212"/>
      <w:r w:rsidR="001D793C" w:rsidRPr="00707E10">
        <w:t xml:space="preserve"> </w:t>
      </w:r>
    </w:p>
    <w:p w14:paraId="329BD980"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w:t>
      </w:r>
    </w:p>
    <w:p w14:paraId="1FF3E3B6" w14:textId="77777777" w:rsidR="001D793C" w:rsidRPr="00707E10" w:rsidRDefault="00017800" w:rsidP="00017800">
      <w:pPr>
        <w:pStyle w:val="Apara"/>
      </w:pPr>
      <w:r>
        <w:tab/>
      </w:r>
      <w:r w:rsidR="0065449A" w:rsidRPr="00707E10">
        <w:t>(a)</w:t>
      </w:r>
      <w:r w:rsidR="0065449A" w:rsidRPr="00707E10">
        <w:tab/>
      </w:r>
      <w:r w:rsidR="001D793C" w:rsidRPr="00707E10">
        <w:t xml:space="preserve">the person drives a road tank vehicle transporting a placard load; and </w:t>
      </w:r>
    </w:p>
    <w:p w14:paraId="6A737948" w14:textId="77777777" w:rsidR="001D793C" w:rsidRPr="00707E10" w:rsidRDefault="00017800" w:rsidP="00017800">
      <w:pPr>
        <w:pStyle w:val="Apara"/>
      </w:pPr>
      <w:r>
        <w:tab/>
      </w:r>
      <w:r w:rsidR="0065449A" w:rsidRPr="00707E10">
        <w:t>(b)</w:t>
      </w:r>
      <w:r w:rsidR="0065449A" w:rsidRPr="00707E10">
        <w:tab/>
      </w:r>
      <w:r w:rsidR="001D793C" w:rsidRPr="00707E10">
        <w:t>the vehicle is equipped with a burner to heat the load; and</w:t>
      </w:r>
    </w:p>
    <w:p w14:paraId="6B00B9E3" w14:textId="425A9FD0" w:rsidR="001D793C" w:rsidRPr="00707E10" w:rsidRDefault="00017800" w:rsidP="00017800">
      <w:pPr>
        <w:pStyle w:val="Apara"/>
        <w:keepNext/>
      </w:pPr>
      <w:r>
        <w:tab/>
      </w:r>
      <w:r w:rsidR="0065449A" w:rsidRPr="00707E10">
        <w:t>(c)</w:t>
      </w:r>
      <w:r w:rsidR="0065449A" w:rsidRPr="00707E10">
        <w:tab/>
      </w:r>
      <w:r w:rsidR="001D793C" w:rsidRPr="00707E10">
        <w:t xml:space="preserve">the person operates the burner or allows the burner to be operated other than in accordance with the </w:t>
      </w:r>
      <w:hyperlink r:id="rId232" w:tooltip="ADG code" w:history="1">
        <w:r w:rsidR="00FB5079" w:rsidRPr="00223632">
          <w:rPr>
            <w:rStyle w:val="charCitHyperlinkAbbrev"/>
          </w:rPr>
          <w:t>ADG code</w:t>
        </w:r>
      </w:hyperlink>
      <w:r w:rsidR="001D793C" w:rsidRPr="00707E10">
        <w:t>, part 13.</w:t>
      </w:r>
    </w:p>
    <w:p w14:paraId="15E8278A" w14:textId="77777777" w:rsidR="001D793C" w:rsidRPr="00707E10" w:rsidRDefault="001D793C" w:rsidP="00017800">
      <w:pPr>
        <w:pStyle w:val="Penalty"/>
        <w:keepNext/>
      </w:pPr>
      <w:r w:rsidRPr="00707E10">
        <w:t xml:space="preserve">Maximum penalty:  </w:t>
      </w:r>
      <w:r w:rsidR="00DD18E3" w:rsidRPr="00707E10">
        <w:t>40</w:t>
      </w:r>
      <w:r w:rsidRPr="00707E10">
        <w:t xml:space="preserve"> penalty units.</w:t>
      </w:r>
    </w:p>
    <w:p w14:paraId="0641862B" w14:textId="77777777" w:rsidR="001D793C" w:rsidRPr="00707E10" w:rsidRDefault="00017800" w:rsidP="00017800">
      <w:pPr>
        <w:pStyle w:val="Amain"/>
      </w:pPr>
      <w:r>
        <w:tab/>
      </w:r>
      <w:r w:rsidR="0065449A" w:rsidRPr="00707E10">
        <w:t>(2)</w:t>
      </w:r>
      <w:r w:rsidR="0065449A" w:rsidRPr="00707E10">
        <w:tab/>
      </w:r>
      <w:r w:rsidR="001D793C" w:rsidRPr="00707E10">
        <w:t>An offence against this section is a strict liability offence.</w:t>
      </w:r>
    </w:p>
    <w:p w14:paraId="1AC4D978" w14:textId="77777777" w:rsidR="008E5363" w:rsidRPr="00707E10" w:rsidRDefault="008E5363" w:rsidP="008E5363">
      <w:pPr>
        <w:pStyle w:val="PageBreak"/>
      </w:pPr>
      <w:r w:rsidRPr="00707E10">
        <w:br w:type="page"/>
      </w:r>
    </w:p>
    <w:p w14:paraId="0CD78CC4" w14:textId="77777777" w:rsidR="001D793C" w:rsidRPr="00071F1E" w:rsidRDefault="0065449A" w:rsidP="0065449A">
      <w:pPr>
        <w:pStyle w:val="AH1Chapter"/>
      </w:pPr>
      <w:bookmarkStart w:id="213" w:name="_Toc190157743"/>
      <w:r w:rsidRPr="00071F1E">
        <w:rPr>
          <w:rStyle w:val="CharChapNo"/>
        </w:rPr>
        <w:lastRenderedPageBreak/>
        <w:t>Chapter 16</w:t>
      </w:r>
      <w:r w:rsidRPr="00707E10">
        <w:tab/>
      </w:r>
      <w:r w:rsidR="001D793C" w:rsidRPr="00071F1E">
        <w:rPr>
          <w:rStyle w:val="CharChapText"/>
        </w:rPr>
        <w:t>Emergencies</w:t>
      </w:r>
      <w:bookmarkEnd w:id="213"/>
    </w:p>
    <w:p w14:paraId="443FE936" w14:textId="77777777" w:rsidR="001D793C" w:rsidRPr="00071F1E" w:rsidRDefault="0065449A" w:rsidP="0065449A">
      <w:pPr>
        <w:pStyle w:val="AH2Part"/>
      </w:pPr>
      <w:bookmarkStart w:id="214" w:name="_Toc190157744"/>
      <w:r w:rsidRPr="00071F1E">
        <w:rPr>
          <w:rStyle w:val="CharPartNo"/>
        </w:rPr>
        <w:t>Part 16.1</w:t>
      </w:r>
      <w:r w:rsidRPr="00707E10">
        <w:tab/>
      </w:r>
      <w:r w:rsidR="001D793C" w:rsidRPr="00071F1E">
        <w:rPr>
          <w:rStyle w:val="CharPartText"/>
        </w:rPr>
        <w:t>Emergencies generally</w:t>
      </w:r>
      <w:bookmarkEnd w:id="214"/>
    </w:p>
    <w:p w14:paraId="62E28452" w14:textId="77777777" w:rsidR="001D793C" w:rsidRPr="00707E10" w:rsidRDefault="0065449A" w:rsidP="0065449A">
      <w:pPr>
        <w:pStyle w:val="AH5Sec"/>
      </w:pPr>
      <w:bookmarkStart w:id="215" w:name="_Toc190157745"/>
      <w:r w:rsidRPr="00071F1E">
        <w:rPr>
          <w:rStyle w:val="CharSectNo"/>
        </w:rPr>
        <w:t>153</w:t>
      </w:r>
      <w:r w:rsidRPr="00707E10">
        <w:tab/>
      </w:r>
      <w:r w:rsidR="001D793C" w:rsidRPr="00707E10">
        <w:t>Offence—driver—dangerous situation</w:t>
      </w:r>
      <w:bookmarkEnd w:id="215"/>
      <w:r w:rsidR="001D793C" w:rsidRPr="00707E10">
        <w:t xml:space="preserve"> </w:t>
      </w:r>
    </w:p>
    <w:p w14:paraId="26FB3779" w14:textId="77777777" w:rsidR="001D793C" w:rsidRPr="00707E10" w:rsidRDefault="00017800" w:rsidP="00017800">
      <w:pPr>
        <w:pStyle w:val="Amain"/>
      </w:pPr>
      <w:r>
        <w:tab/>
      </w:r>
      <w:r w:rsidR="0065449A" w:rsidRPr="00707E10">
        <w:t>(1)</w:t>
      </w:r>
      <w:r w:rsidR="0065449A" w:rsidRPr="00707E10">
        <w:tab/>
      </w:r>
      <w:r w:rsidR="001D793C" w:rsidRPr="00707E10">
        <w:t>This section applies if a road vehicle transporting dangerous goods is involved in an incident resulting in a dangerous situation.</w:t>
      </w:r>
    </w:p>
    <w:p w14:paraId="0E8BF633" w14:textId="77777777" w:rsidR="001D793C" w:rsidRPr="00707E10" w:rsidRDefault="00017800" w:rsidP="00017800">
      <w:pPr>
        <w:pStyle w:val="Amain"/>
        <w:keepNext/>
      </w:pPr>
      <w:r>
        <w:tab/>
      </w:r>
      <w:r w:rsidR="0065449A" w:rsidRPr="00707E10">
        <w:t>(2)</w:t>
      </w:r>
      <w:r w:rsidR="0065449A" w:rsidRPr="00707E10">
        <w:tab/>
      </w:r>
      <w:r w:rsidR="001D793C" w:rsidRPr="00707E10">
        <w:t>The driver of the vehicle must tell the prime contractor, the competent authority, and the police or fire service, about the incident as soon as practicable.</w:t>
      </w:r>
    </w:p>
    <w:p w14:paraId="2A70C2D1" w14:textId="77777777" w:rsidR="001D793C" w:rsidRPr="00707E10" w:rsidRDefault="001D793C" w:rsidP="00017800">
      <w:pPr>
        <w:pStyle w:val="Penalty"/>
        <w:keepNext/>
      </w:pPr>
      <w:r w:rsidRPr="00707E10">
        <w:t xml:space="preserve">Maximum penalty:  </w:t>
      </w:r>
      <w:r w:rsidR="00DD18E3" w:rsidRPr="00707E10">
        <w:t>15</w:t>
      </w:r>
      <w:r w:rsidRPr="00707E10">
        <w:t xml:space="preserve"> penalty units.</w:t>
      </w:r>
    </w:p>
    <w:p w14:paraId="42EE9FEC" w14:textId="77777777" w:rsidR="001D793C" w:rsidRPr="00707E10" w:rsidRDefault="00017800" w:rsidP="00017800">
      <w:pPr>
        <w:pStyle w:val="Amain"/>
        <w:keepNext/>
      </w:pPr>
      <w:r>
        <w:tab/>
      </w:r>
      <w:r w:rsidR="0065449A" w:rsidRPr="00707E10">
        <w:t>(3)</w:t>
      </w:r>
      <w:r w:rsidR="0065449A" w:rsidRPr="00707E10">
        <w:tab/>
      </w:r>
      <w:r w:rsidR="001D793C" w:rsidRPr="00707E10">
        <w:t xml:space="preserve">The driver of the vehicle must give the reasonable assistance required by an </w:t>
      </w:r>
      <w:r w:rsidR="008B2458" w:rsidRPr="00707E10">
        <w:t>authorised person</w:t>
      </w:r>
      <w:r w:rsidR="001D793C" w:rsidRPr="00707E10">
        <w:t xml:space="preserve">, or </w:t>
      </w:r>
      <w:r w:rsidR="00DC351B" w:rsidRPr="00707E10">
        <w:t>a member of</w:t>
      </w:r>
      <w:r w:rsidR="008B2458" w:rsidRPr="00707E10">
        <w:t xml:space="preserve"> an emergency service</w:t>
      </w:r>
      <w:r w:rsidR="001D793C" w:rsidRPr="00707E10">
        <w:t>, to deal with the situation.</w:t>
      </w:r>
    </w:p>
    <w:p w14:paraId="5779EBF6" w14:textId="77777777" w:rsidR="001D793C" w:rsidRPr="00707E10" w:rsidRDefault="001D793C" w:rsidP="00017800">
      <w:pPr>
        <w:pStyle w:val="Penalty"/>
        <w:keepNext/>
      </w:pPr>
      <w:r w:rsidRPr="00707E10">
        <w:t xml:space="preserve">Maximum penalty:  </w:t>
      </w:r>
      <w:r w:rsidR="00DD18E3" w:rsidRPr="00707E10">
        <w:t>15</w:t>
      </w:r>
      <w:r w:rsidRPr="00707E10">
        <w:t xml:space="preserve"> penalty units.</w:t>
      </w:r>
    </w:p>
    <w:p w14:paraId="7B5E244A" w14:textId="77777777" w:rsidR="00206DA4" w:rsidRPr="00707E10" w:rsidRDefault="00017800" w:rsidP="00017800">
      <w:pPr>
        <w:pStyle w:val="Amain"/>
      </w:pPr>
      <w:r>
        <w:tab/>
      </w:r>
      <w:r w:rsidR="0065449A" w:rsidRPr="00707E10">
        <w:t>(4)</w:t>
      </w:r>
      <w:r w:rsidR="0065449A" w:rsidRPr="00707E10">
        <w:tab/>
      </w:r>
      <w:r w:rsidR="00206DA4" w:rsidRPr="00707E10">
        <w:t xml:space="preserve">An offence against </w:t>
      </w:r>
      <w:r w:rsidR="00E175EC">
        <w:t>this section</w:t>
      </w:r>
      <w:r w:rsidR="00206DA4" w:rsidRPr="00707E10">
        <w:t xml:space="preserve"> is a strict liability offence.</w:t>
      </w:r>
    </w:p>
    <w:p w14:paraId="65A3289C" w14:textId="77777777" w:rsidR="001D793C" w:rsidRPr="00707E10" w:rsidRDefault="0065449A" w:rsidP="0065449A">
      <w:pPr>
        <w:pStyle w:val="AH5Sec"/>
      </w:pPr>
      <w:bookmarkStart w:id="216" w:name="_Toc190157746"/>
      <w:r w:rsidRPr="00071F1E">
        <w:rPr>
          <w:rStyle w:val="CharSectNo"/>
        </w:rPr>
        <w:t>154</w:t>
      </w:r>
      <w:r w:rsidRPr="00707E10">
        <w:tab/>
      </w:r>
      <w:r w:rsidR="001D793C" w:rsidRPr="00707E10">
        <w:t>Offence—prime contractor—food or food packaging</w:t>
      </w:r>
      <w:bookmarkEnd w:id="216"/>
      <w:r w:rsidR="001D793C" w:rsidRPr="00707E10">
        <w:t xml:space="preserve"> </w:t>
      </w:r>
    </w:p>
    <w:p w14:paraId="3F59E115" w14:textId="77777777" w:rsidR="001D793C" w:rsidRPr="00707E10" w:rsidRDefault="00017800" w:rsidP="00017800">
      <w:pPr>
        <w:pStyle w:val="Amain"/>
      </w:pPr>
      <w:r>
        <w:tab/>
      </w:r>
      <w:r w:rsidR="0065449A" w:rsidRPr="00707E10">
        <w:t>(1)</w:t>
      </w:r>
      <w:r w:rsidR="0065449A" w:rsidRPr="00707E10">
        <w:tab/>
      </w:r>
      <w:r w:rsidR="001D793C" w:rsidRPr="00707E10">
        <w:t>This section applies if—</w:t>
      </w:r>
    </w:p>
    <w:p w14:paraId="761CB87E" w14:textId="77777777" w:rsidR="001D793C" w:rsidRPr="00707E10" w:rsidRDefault="00017800" w:rsidP="00017800">
      <w:pPr>
        <w:pStyle w:val="Apara"/>
      </w:pPr>
      <w:r>
        <w:tab/>
      </w:r>
      <w:r w:rsidR="0065449A" w:rsidRPr="00707E10">
        <w:t>(a)</w:t>
      </w:r>
      <w:r w:rsidR="0065449A" w:rsidRPr="00707E10">
        <w:tab/>
      </w:r>
      <w:r w:rsidR="001D793C" w:rsidRPr="00707E10">
        <w:t>an incident involving a vehicle transporting dangerous goods results in the leakage, spillage or accidental escape of the dangerous goods, or in a fire or explosion; and</w:t>
      </w:r>
    </w:p>
    <w:p w14:paraId="46DEC01F" w14:textId="77777777" w:rsidR="001D793C" w:rsidRPr="00707E10" w:rsidRDefault="00017800" w:rsidP="00017800">
      <w:pPr>
        <w:pStyle w:val="Apara"/>
      </w:pPr>
      <w:r>
        <w:tab/>
      </w:r>
      <w:r w:rsidR="0065449A" w:rsidRPr="00707E10">
        <w:t>(b)</w:t>
      </w:r>
      <w:r w:rsidR="0065449A" w:rsidRPr="00707E10">
        <w:tab/>
      </w:r>
      <w:r w:rsidR="001D793C" w:rsidRPr="00707E10">
        <w:t xml:space="preserve">there is food or food packaging in the vicinity of the incident that is within the control of a prime contractor. </w:t>
      </w:r>
    </w:p>
    <w:p w14:paraId="6A7D32F6" w14:textId="77777777" w:rsidR="001D793C" w:rsidRPr="00707E10" w:rsidRDefault="00017800" w:rsidP="00017800">
      <w:pPr>
        <w:pStyle w:val="Amain"/>
        <w:rPr>
          <w:szCs w:val="24"/>
        </w:rPr>
      </w:pPr>
      <w:r>
        <w:rPr>
          <w:szCs w:val="24"/>
        </w:rPr>
        <w:tab/>
      </w:r>
      <w:r w:rsidR="0065449A" w:rsidRPr="00707E10">
        <w:rPr>
          <w:szCs w:val="24"/>
        </w:rPr>
        <w:t>(2)</w:t>
      </w:r>
      <w:r w:rsidR="0065449A" w:rsidRPr="00707E10">
        <w:rPr>
          <w:szCs w:val="24"/>
        </w:rPr>
        <w:tab/>
      </w:r>
      <w:r w:rsidR="001D793C" w:rsidRPr="00707E10">
        <w:t>The prime contractor commits an offence if—</w:t>
      </w:r>
    </w:p>
    <w:p w14:paraId="6018EF11" w14:textId="77777777" w:rsidR="001D793C" w:rsidRPr="00707E10" w:rsidRDefault="00017800" w:rsidP="00017800">
      <w:pPr>
        <w:pStyle w:val="Apara"/>
      </w:pPr>
      <w:r>
        <w:tab/>
      </w:r>
      <w:r w:rsidR="0065449A" w:rsidRPr="00707E10">
        <w:t>(a)</w:t>
      </w:r>
      <w:r w:rsidR="0065449A" w:rsidRPr="00707E10">
        <w:tab/>
      </w:r>
      <w:r w:rsidR="001D793C" w:rsidRPr="00707E10">
        <w:t>the food or food packaging is transported from the site of the incident; and</w:t>
      </w:r>
    </w:p>
    <w:p w14:paraId="37984800" w14:textId="77777777" w:rsidR="001D793C" w:rsidRPr="00707E10" w:rsidRDefault="00017800" w:rsidP="00017800">
      <w:pPr>
        <w:pStyle w:val="Apara"/>
        <w:keepNext/>
      </w:pPr>
      <w:r>
        <w:lastRenderedPageBreak/>
        <w:tab/>
      </w:r>
      <w:r w:rsidR="0065449A" w:rsidRPr="00707E10">
        <w:t>(b)</w:t>
      </w:r>
      <w:r w:rsidR="0065449A" w:rsidRPr="00707E10">
        <w:tab/>
      </w:r>
      <w:r w:rsidR="001D793C" w:rsidRPr="00707E10">
        <w:t xml:space="preserve">the competent authority has not given permission to the prime contractor to transport the food or food packaging from the site. </w:t>
      </w:r>
    </w:p>
    <w:p w14:paraId="680F0642" w14:textId="77777777" w:rsidR="001D793C" w:rsidRPr="00707E10" w:rsidRDefault="001D793C" w:rsidP="00017800">
      <w:pPr>
        <w:pStyle w:val="Penalty"/>
        <w:keepNext/>
      </w:pPr>
      <w:r w:rsidRPr="00707E10">
        <w:t xml:space="preserve">Maximum penalty:  </w:t>
      </w:r>
      <w:r w:rsidR="00DD18E3" w:rsidRPr="00707E10">
        <w:t>40</w:t>
      </w:r>
      <w:r w:rsidRPr="00707E10">
        <w:t xml:space="preserve"> penalty units.</w:t>
      </w:r>
    </w:p>
    <w:p w14:paraId="236FFF26" w14:textId="77777777" w:rsidR="006925BD" w:rsidRPr="00707E10" w:rsidRDefault="00017800" w:rsidP="00017800">
      <w:pPr>
        <w:pStyle w:val="Amain"/>
      </w:pPr>
      <w:r>
        <w:tab/>
      </w:r>
      <w:r w:rsidR="0065449A" w:rsidRPr="00707E10">
        <w:t>(3)</w:t>
      </w:r>
      <w:r w:rsidR="0065449A" w:rsidRPr="00707E10">
        <w:tab/>
      </w:r>
      <w:r w:rsidR="00301397" w:rsidRPr="00707E10">
        <w:t>For subsection (2) (b</w:t>
      </w:r>
      <w:r w:rsidR="001D793C" w:rsidRPr="00707E10">
        <w:t xml:space="preserve">), </w:t>
      </w:r>
      <w:r w:rsidR="006925BD" w:rsidRPr="00707E10">
        <w:t>the competent authority may give permission to a prime contractor to transport food or food packaging from the site.</w:t>
      </w:r>
    </w:p>
    <w:p w14:paraId="1A9C213C" w14:textId="77777777" w:rsidR="001D793C" w:rsidRPr="00707E10" w:rsidRDefault="00017800" w:rsidP="00017800">
      <w:pPr>
        <w:pStyle w:val="Amain"/>
      </w:pPr>
      <w:r>
        <w:tab/>
      </w:r>
      <w:r w:rsidR="0065449A" w:rsidRPr="00707E10">
        <w:t>(4)</w:t>
      </w:r>
      <w:r w:rsidR="0065449A" w:rsidRPr="00707E10">
        <w:tab/>
      </w:r>
      <w:r w:rsidR="006925BD" w:rsidRPr="00707E10">
        <w:t>The</w:t>
      </w:r>
      <w:r w:rsidR="001D793C" w:rsidRPr="00707E10">
        <w:t xml:space="preserve"> permission—</w:t>
      </w:r>
    </w:p>
    <w:p w14:paraId="72B3B8C3" w14:textId="77777777" w:rsidR="001D793C" w:rsidRPr="00707E10" w:rsidRDefault="00017800" w:rsidP="00017800">
      <w:pPr>
        <w:pStyle w:val="Apara"/>
      </w:pPr>
      <w:r>
        <w:tab/>
      </w:r>
      <w:r w:rsidR="0065449A" w:rsidRPr="00707E10">
        <w:t>(a)</w:t>
      </w:r>
      <w:r w:rsidR="0065449A" w:rsidRPr="00707E10">
        <w:tab/>
      </w:r>
      <w:r w:rsidR="001D793C" w:rsidRPr="00707E10">
        <w:t>must be in writing; and</w:t>
      </w:r>
    </w:p>
    <w:p w14:paraId="73C3F2FE" w14:textId="77777777" w:rsidR="001D793C" w:rsidRPr="00707E10" w:rsidRDefault="00017800" w:rsidP="00017800">
      <w:pPr>
        <w:pStyle w:val="Apara"/>
      </w:pPr>
      <w:r>
        <w:tab/>
      </w:r>
      <w:r w:rsidR="0065449A" w:rsidRPr="00707E10">
        <w:t>(b)</w:t>
      </w:r>
      <w:r w:rsidR="0065449A" w:rsidRPr="00707E10">
        <w:tab/>
      </w:r>
      <w:r w:rsidR="001D793C" w:rsidRPr="00707E10">
        <w:t>must state the name of the prime contractor; and</w:t>
      </w:r>
    </w:p>
    <w:p w14:paraId="3F4DF8AE" w14:textId="77777777" w:rsidR="001D793C" w:rsidRPr="00707E10" w:rsidRDefault="00017800" w:rsidP="00017800">
      <w:pPr>
        <w:pStyle w:val="Apara"/>
      </w:pPr>
      <w:r>
        <w:tab/>
      </w:r>
      <w:r w:rsidR="0065449A" w:rsidRPr="00707E10">
        <w:t>(c)</w:t>
      </w:r>
      <w:r w:rsidR="0065449A" w:rsidRPr="00707E10">
        <w:tab/>
      </w:r>
      <w:r w:rsidR="001D793C" w:rsidRPr="00707E10">
        <w:t>must identify the incident; and</w:t>
      </w:r>
    </w:p>
    <w:p w14:paraId="2D49EF2C" w14:textId="77777777" w:rsidR="001D793C" w:rsidRPr="00707E10" w:rsidRDefault="00017800" w:rsidP="00017800">
      <w:pPr>
        <w:pStyle w:val="Apara"/>
      </w:pPr>
      <w:r>
        <w:tab/>
      </w:r>
      <w:r w:rsidR="0065449A" w:rsidRPr="00707E10">
        <w:t>(d)</w:t>
      </w:r>
      <w:r w:rsidR="0065449A" w:rsidRPr="00707E10">
        <w:tab/>
      </w:r>
      <w:r w:rsidR="001D793C" w:rsidRPr="00707E10">
        <w:t>must identify the food or food packaging to which it relates; and</w:t>
      </w:r>
    </w:p>
    <w:p w14:paraId="08693B29" w14:textId="77777777" w:rsidR="001D793C" w:rsidRPr="00707E10" w:rsidRDefault="00017800" w:rsidP="00017800">
      <w:pPr>
        <w:pStyle w:val="Apara"/>
      </w:pPr>
      <w:r>
        <w:tab/>
      </w:r>
      <w:r w:rsidR="0065449A" w:rsidRPr="00707E10">
        <w:t>(e)</w:t>
      </w:r>
      <w:r w:rsidR="0065449A" w:rsidRPr="00707E10">
        <w:tab/>
      </w:r>
      <w:r w:rsidR="001D793C" w:rsidRPr="00707E10">
        <w:t>must take into consideration any requirements of the appropriate food and health authorities; and</w:t>
      </w:r>
    </w:p>
    <w:p w14:paraId="480F5502" w14:textId="77777777" w:rsidR="001D793C" w:rsidRPr="00707E10" w:rsidRDefault="00017800" w:rsidP="00017800">
      <w:pPr>
        <w:pStyle w:val="Apara"/>
      </w:pPr>
      <w:r>
        <w:tab/>
      </w:r>
      <w:r w:rsidR="0065449A" w:rsidRPr="00707E10">
        <w:t>(f)</w:t>
      </w:r>
      <w:r w:rsidR="0065449A" w:rsidRPr="00707E10">
        <w:tab/>
      </w:r>
      <w:r w:rsidR="001D793C" w:rsidRPr="00707E10">
        <w:t xml:space="preserve">may contain any other information that the competent authority considers necessary. </w:t>
      </w:r>
    </w:p>
    <w:p w14:paraId="0F3D01A6" w14:textId="77777777" w:rsidR="001D793C" w:rsidRPr="00707E10" w:rsidRDefault="00017800" w:rsidP="00017800">
      <w:pPr>
        <w:pStyle w:val="Amain"/>
      </w:pPr>
      <w:r>
        <w:tab/>
      </w:r>
      <w:r w:rsidR="0065449A" w:rsidRPr="00707E10">
        <w:t>(5)</w:t>
      </w:r>
      <w:r w:rsidR="0065449A" w:rsidRPr="00707E10">
        <w:tab/>
      </w:r>
      <w:r w:rsidR="001D793C" w:rsidRPr="00707E10">
        <w:t xml:space="preserve">An offence against </w:t>
      </w:r>
      <w:r w:rsidR="002770F6" w:rsidRPr="00707E10">
        <w:t>this section</w:t>
      </w:r>
      <w:r w:rsidR="001D793C" w:rsidRPr="00707E10">
        <w:t xml:space="preserve"> is a strict liability offence.</w:t>
      </w:r>
    </w:p>
    <w:p w14:paraId="32750191" w14:textId="77777777" w:rsidR="001D793C" w:rsidRPr="00707E10" w:rsidRDefault="0065449A" w:rsidP="0065449A">
      <w:pPr>
        <w:pStyle w:val="AH5Sec"/>
      </w:pPr>
      <w:bookmarkStart w:id="217" w:name="_Toc190157747"/>
      <w:r w:rsidRPr="00071F1E">
        <w:rPr>
          <w:rStyle w:val="CharSectNo"/>
        </w:rPr>
        <w:t>155</w:t>
      </w:r>
      <w:r w:rsidRPr="00707E10">
        <w:tab/>
      </w:r>
      <w:r w:rsidR="00262006" w:rsidRPr="00707E10">
        <w:t>Offence—prime contractor—fail</w:t>
      </w:r>
      <w:r w:rsidR="001D793C" w:rsidRPr="00707E10">
        <w:t xml:space="preserve"> to </w:t>
      </w:r>
      <w:r w:rsidR="00921028" w:rsidRPr="00707E10">
        <w:t>tell</w:t>
      </w:r>
      <w:r w:rsidR="001D793C" w:rsidRPr="00707E10">
        <w:t xml:space="preserve"> competent authority</w:t>
      </w:r>
      <w:bookmarkEnd w:id="217"/>
      <w:r w:rsidR="001D793C" w:rsidRPr="00707E10">
        <w:t xml:space="preserve"> </w:t>
      </w:r>
    </w:p>
    <w:p w14:paraId="4DC9DD5C" w14:textId="77777777" w:rsidR="001D793C" w:rsidRPr="00707E10" w:rsidRDefault="00017800" w:rsidP="00017800">
      <w:pPr>
        <w:pStyle w:val="Amain"/>
      </w:pPr>
      <w:r>
        <w:tab/>
      </w:r>
      <w:r w:rsidR="0065449A" w:rsidRPr="00707E10">
        <w:t>(1)</w:t>
      </w:r>
      <w:r w:rsidR="0065449A" w:rsidRPr="00707E10">
        <w:tab/>
      </w:r>
      <w:r w:rsidR="001D793C" w:rsidRPr="00707E10">
        <w:t>This section applies if a vehicle transporting dangerous goods is involved in an incident resulting in a dangerous situation.</w:t>
      </w:r>
    </w:p>
    <w:p w14:paraId="543DE96A" w14:textId="77777777" w:rsidR="00262006" w:rsidRPr="00707E10" w:rsidRDefault="00017800" w:rsidP="00017800">
      <w:pPr>
        <w:pStyle w:val="Amain"/>
        <w:keepNext/>
      </w:pPr>
      <w:r>
        <w:tab/>
      </w:r>
      <w:r w:rsidR="0065449A" w:rsidRPr="00707E10">
        <w:t>(2)</w:t>
      </w:r>
      <w:r w:rsidR="0065449A" w:rsidRPr="00707E10">
        <w:tab/>
      </w:r>
      <w:r w:rsidR="00262006" w:rsidRPr="00707E10">
        <w:t>The prime contractor responsible for the transport of the goods commits an offence if the prime contractor fails to</w:t>
      </w:r>
      <w:r w:rsidR="00B05174" w:rsidRPr="00707E10">
        <w:t xml:space="preserve"> give the competent authority the following details about the incident, as soon as practicable after becoming aware of the incident:</w:t>
      </w:r>
    </w:p>
    <w:p w14:paraId="66305CED" w14:textId="77777777" w:rsidR="001D793C" w:rsidRPr="00707E10" w:rsidRDefault="00017800" w:rsidP="00017800">
      <w:pPr>
        <w:pStyle w:val="Apara"/>
      </w:pPr>
      <w:r>
        <w:tab/>
      </w:r>
      <w:r w:rsidR="0065449A" w:rsidRPr="00707E10">
        <w:t>(a)</w:t>
      </w:r>
      <w:r w:rsidR="0065449A" w:rsidRPr="00707E10">
        <w:tab/>
      </w:r>
      <w:r w:rsidR="001D793C" w:rsidRPr="00707E10">
        <w:t>where the incident happened;</w:t>
      </w:r>
    </w:p>
    <w:p w14:paraId="6869CCA2" w14:textId="77777777" w:rsidR="001D793C" w:rsidRPr="00707E10" w:rsidRDefault="00017800" w:rsidP="00017800">
      <w:pPr>
        <w:pStyle w:val="Apara"/>
      </w:pPr>
      <w:r>
        <w:tab/>
      </w:r>
      <w:r w:rsidR="0065449A" w:rsidRPr="00707E10">
        <w:t>(b)</w:t>
      </w:r>
      <w:r w:rsidR="0065449A" w:rsidRPr="00707E10">
        <w:tab/>
      </w:r>
      <w:r w:rsidR="001D793C" w:rsidRPr="00707E10">
        <w:t>the time and date of the incident;</w:t>
      </w:r>
    </w:p>
    <w:p w14:paraId="3DDC4934" w14:textId="77777777" w:rsidR="001D793C" w:rsidRPr="00707E10" w:rsidRDefault="00017800" w:rsidP="00017800">
      <w:pPr>
        <w:pStyle w:val="Apara"/>
      </w:pPr>
      <w:r>
        <w:tab/>
      </w:r>
      <w:r w:rsidR="0065449A" w:rsidRPr="00707E10">
        <w:t>(c)</w:t>
      </w:r>
      <w:r w:rsidR="0065449A" w:rsidRPr="00707E10">
        <w:tab/>
      </w:r>
      <w:r w:rsidR="001D793C" w:rsidRPr="00707E10">
        <w:t>the nature of the incident;</w:t>
      </w:r>
    </w:p>
    <w:p w14:paraId="46F12E60" w14:textId="77777777" w:rsidR="001D793C" w:rsidRPr="00707E10" w:rsidRDefault="00017800" w:rsidP="00017800">
      <w:pPr>
        <w:pStyle w:val="Apara"/>
      </w:pPr>
      <w:r>
        <w:lastRenderedPageBreak/>
        <w:tab/>
      </w:r>
      <w:r w:rsidR="0065449A" w:rsidRPr="00707E10">
        <w:t>(d)</w:t>
      </w:r>
      <w:r w:rsidR="0065449A" w:rsidRPr="00707E10">
        <w:tab/>
      </w:r>
      <w:r w:rsidR="001D793C" w:rsidRPr="00707E10">
        <w:t>the dangerous goods being transported when the incident happened;</w:t>
      </w:r>
    </w:p>
    <w:p w14:paraId="2D8CF497" w14:textId="77777777" w:rsidR="001D793C" w:rsidRPr="00707E10" w:rsidRDefault="00017800" w:rsidP="00017800">
      <w:pPr>
        <w:pStyle w:val="Apara"/>
        <w:keepNext/>
      </w:pPr>
      <w:r>
        <w:tab/>
      </w:r>
      <w:r w:rsidR="0065449A" w:rsidRPr="00707E10">
        <w:t>(e)</w:t>
      </w:r>
      <w:r w:rsidR="0065449A" w:rsidRPr="00707E10">
        <w:tab/>
      </w:r>
      <w:r w:rsidR="001D793C" w:rsidRPr="00707E10">
        <w:t>any other details that the competent authority require</w:t>
      </w:r>
      <w:r w:rsidR="00921028" w:rsidRPr="00707E10">
        <w:t>s</w:t>
      </w:r>
      <w:r w:rsidR="001D793C" w:rsidRPr="00707E10">
        <w:t>.</w:t>
      </w:r>
    </w:p>
    <w:p w14:paraId="139004EC" w14:textId="77777777" w:rsidR="001D793C" w:rsidRPr="00707E10" w:rsidRDefault="001D793C" w:rsidP="00017800">
      <w:pPr>
        <w:pStyle w:val="Penalty"/>
        <w:keepNext/>
      </w:pPr>
      <w:r w:rsidRPr="00707E10">
        <w:t xml:space="preserve">Maximum penalty:  </w:t>
      </w:r>
      <w:r w:rsidR="00DD18E3" w:rsidRPr="00707E10">
        <w:t>20</w:t>
      </w:r>
      <w:r w:rsidRPr="00707E10">
        <w:t xml:space="preserve"> penalty units.</w:t>
      </w:r>
    </w:p>
    <w:p w14:paraId="171990D4" w14:textId="77777777" w:rsidR="001D793C" w:rsidRPr="00707E10" w:rsidRDefault="00017800" w:rsidP="00017800">
      <w:pPr>
        <w:pStyle w:val="Amain"/>
        <w:keepNext/>
      </w:pPr>
      <w:r>
        <w:tab/>
      </w:r>
      <w:r w:rsidR="0065449A" w:rsidRPr="00707E10">
        <w:t>(3)</w:t>
      </w:r>
      <w:r w:rsidR="0065449A" w:rsidRPr="00707E10">
        <w:tab/>
      </w:r>
      <w:r w:rsidR="00B05174" w:rsidRPr="00707E10">
        <w:t>The prime contractor responsible for the transport of the goods commits an offence if the prime contractor fails to give the competent authority a written report about the incident, stating the following information, not l</w:t>
      </w:r>
      <w:r w:rsidR="001D793C" w:rsidRPr="00707E10">
        <w:t>ater than 21 days after the day when the incident happens:</w:t>
      </w:r>
    </w:p>
    <w:p w14:paraId="4AD5C63E" w14:textId="77777777" w:rsidR="001D793C" w:rsidRPr="00707E10" w:rsidRDefault="00017800" w:rsidP="00017800">
      <w:pPr>
        <w:pStyle w:val="Apara"/>
      </w:pPr>
      <w:r>
        <w:tab/>
      </w:r>
      <w:r w:rsidR="0065449A" w:rsidRPr="00707E10">
        <w:t>(a)</w:t>
      </w:r>
      <w:r w:rsidR="0065449A" w:rsidRPr="00707E10">
        <w:tab/>
      </w:r>
      <w:r w:rsidR="001D793C" w:rsidRPr="00707E10">
        <w:t>where the incident happened;</w:t>
      </w:r>
    </w:p>
    <w:p w14:paraId="06231F54" w14:textId="77777777" w:rsidR="001D793C" w:rsidRPr="00707E10" w:rsidRDefault="00017800" w:rsidP="00017800">
      <w:pPr>
        <w:pStyle w:val="Apara"/>
      </w:pPr>
      <w:r>
        <w:tab/>
      </w:r>
      <w:r w:rsidR="0065449A" w:rsidRPr="00707E10">
        <w:t>(b)</w:t>
      </w:r>
      <w:r w:rsidR="0065449A" w:rsidRPr="00707E10">
        <w:tab/>
      </w:r>
      <w:r w:rsidR="001D793C" w:rsidRPr="00707E10">
        <w:t>the time and date of the incident;</w:t>
      </w:r>
    </w:p>
    <w:p w14:paraId="0C759516" w14:textId="77777777" w:rsidR="001D793C" w:rsidRPr="00707E10" w:rsidRDefault="00017800" w:rsidP="00017800">
      <w:pPr>
        <w:pStyle w:val="Apara"/>
      </w:pPr>
      <w:r>
        <w:tab/>
      </w:r>
      <w:r w:rsidR="0065449A" w:rsidRPr="00707E10">
        <w:t>(c)</w:t>
      </w:r>
      <w:r w:rsidR="0065449A" w:rsidRPr="00707E10">
        <w:tab/>
      </w:r>
      <w:r w:rsidR="001D793C" w:rsidRPr="00707E10">
        <w:t>the nature of the incident;</w:t>
      </w:r>
    </w:p>
    <w:p w14:paraId="15E52FFB" w14:textId="77777777" w:rsidR="001D793C" w:rsidRPr="00707E10" w:rsidRDefault="00017800" w:rsidP="00017800">
      <w:pPr>
        <w:pStyle w:val="Apara"/>
      </w:pPr>
      <w:r>
        <w:tab/>
      </w:r>
      <w:r w:rsidR="0065449A" w:rsidRPr="00707E10">
        <w:t>(d)</w:t>
      </w:r>
      <w:r w:rsidR="0065449A" w:rsidRPr="00707E10">
        <w:tab/>
      </w:r>
      <w:r w:rsidR="001D793C" w:rsidRPr="00707E10">
        <w:t xml:space="preserve">what the driver believes to be the likely cause of the incident; </w:t>
      </w:r>
    </w:p>
    <w:p w14:paraId="146E7280" w14:textId="77777777" w:rsidR="001D793C" w:rsidRPr="00707E10" w:rsidRDefault="00017800" w:rsidP="00017800">
      <w:pPr>
        <w:pStyle w:val="Apara"/>
      </w:pPr>
      <w:r>
        <w:tab/>
      </w:r>
      <w:r w:rsidR="0065449A" w:rsidRPr="00707E10">
        <w:t>(e)</w:t>
      </w:r>
      <w:r w:rsidR="0065449A" w:rsidRPr="00707E10">
        <w:tab/>
      </w:r>
      <w:r w:rsidR="001D793C" w:rsidRPr="00707E10">
        <w:t>what the prime contractor believes to be the likely cause of the incident;</w:t>
      </w:r>
    </w:p>
    <w:p w14:paraId="6C2B4275" w14:textId="77777777" w:rsidR="001D793C" w:rsidRPr="00707E10" w:rsidRDefault="00017800" w:rsidP="00017800">
      <w:pPr>
        <w:pStyle w:val="Apara"/>
      </w:pPr>
      <w:r>
        <w:tab/>
      </w:r>
      <w:r w:rsidR="0065449A" w:rsidRPr="00707E10">
        <w:t>(f)</w:t>
      </w:r>
      <w:r w:rsidR="0065449A" w:rsidRPr="00707E10">
        <w:tab/>
      </w:r>
      <w:r w:rsidR="001D793C" w:rsidRPr="00707E10">
        <w:t>the dangerous goods being transported when the incident happened;</w:t>
      </w:r>
    </w:p>
    <w:p w14:paraId="52A177EA" w14:textId="77777777" w:rsidR="001D793C" w:rsidRPr="00707E10" w:rsidRDefault="00017800" w:rsidP="00017800">
      <w:pPr>
        <w:pStyle w:val="Apara"/>
      </w:pPr>
      <w:r>
        <w:tab/>
      </w:r>
      <w:r w:rsidR="0065449A" w:rsidRPr="00707E10">
        <w:t>(g)</w:t>
      </w:r>
      <w:r w:rsidR="0065449A" w:rsidRPr="00707E10">
        <w:tab/>
      </w:r>
      <w:r w:rsidR="001D793C" w:rsidRPr="00707E10">
        <w:t>the measures taken to control any leak, spill or accidental escape of dangerous goods and any fire or explosion, arising out of the incident;</w:t>
      </w:r>
    </w:p>
    <w:p w14:paraId="17823E20" w14:textId="77777777" w:rsidR="001D793C" w:rsidRPr="00707E10" w:rsidRDefault="00017800" w:rsidP="00017800">
      <w:pPr>
        <w:pStyle w:val="Apara"/>
        <w:keepNext/>
      </w:pPr>
      <w:r>
        <w:tab/>
      </w:r>
      <w:r w:rsidR="0065449A" w:rsidRPr="00707E10">
        <w:t>(h)</w:t>
      </w:r>
      <w:r w:rsidR="0065449A" w:rsidRPr="00707E10">
        <w:tab/>
      </w:r>
      <w:r w:rsidR="001D793C" w:rsidRPr="00707E10">
        <w:t xml:space="preserve">the measures taken after the incident in relation to the dangerous goods involved in the incident. </w:t>
      </w:r>
    </w:p>
    <w:p w14:paraId="7A961D99" w14:textId="77777777" w:rsidR="001D793C" w:rsidRPr="00707E10" w:rsidRDefault="001D793C" w:rsidP="00017800">
      <w:pPr>
        <w:pStyle w:val="Penalty"/>
        <w:keepNext/>
      </w:pPr>
      <w:r w:rsidRPr="00707E10">
        <w:t xml:space="preserve">Maximum penalty:  </w:t>
      </w:r>
      <w:r w:rsidR="00DD18E3" w:rsidRPr="00707E10">
        <w:t>20</w:t>
      </w:r>
      <w:r w:rsidRPr="00707E10">
        <w:t xml:space="preserve"> penalty units.</w:t>
      </w:r>
    </w:p>
    <w:p w14:paraId="6BFA7DD3" w14:textId="77777777" w:rsidR="001D793C" w:rsidRPr="00707E10" w:rsidRDefault="00017800" w:rsidP="00017800">
      <w:pPr>
        <w:pStyle w:val="Amain"/>
      </w:pPr>
      <w:r>
        <w:tab/>
      </w:r>
      <w:r w:rsidR="0065449A" w:rsidRPr="00707E10">
        <w:t>(4)</w:t>
      </w:r>
      <w:r w:rsidR="0065449A" w:rsidRPr="00707E10">
        <w:tab/>
      </w:r>
      <w:r w:rsidR="00262006" w:rsidRPr="00707E10">
        <w:t xml:space="preserve">An offence against </w:t>
      </w:r>
      <w:r w:rsidR="00E175EC">
        <w:t>this section</w:t>
      </w:r>
      <w:r w:rsidR="001D793C" w:rsidRPr="00707E10">
        <w:t xml:space="preserve"> is a strict liability offence</w:t>
      </w:r>
      <w:r w:rsidR="00262006" w:rsidRPr="00707E10">
        <w:t>.</w:t>
      </w:r>
      <w:r w:rsidR="001D793C" w:rsidRPr="00707E10">
        <w:t xml:space="preserve"> </w:t>
      </w:r>
    </w:p>
    <w:p w14:paraId="03BA029D" w14:textId="77777777" w:rsidR="001D793C" w:rsidRPr="00071F1E" w:rsidRDefault="0065449A" w:rsidP="0065449A">
      <w:pPr>
        <w:pStyle w:val="AH2Part"/>
      </w:pPr>
      <w:bookmarkStart w:id="218" w:name="_Toc190157748"/>
      <w:r w:rsidRPr="00071F1E">
        <w:rPr>
          <w:rStyle w:val="CharPartNo"/>
        </w:rPr>
        <w:lastRenderedPageBreak/>
        <w:t>Part 16.2</w:t>
      </w:r>
      <w:r w:rsidRPr="00707E10">
        <w:tab/>
      </w:r>
      <w:r w:rsidR="001D793C" w:rsidRPr="00071F1E">
        <w:rPr>
          <w:rStyle w:val="CharPartText"/>
        </w:rPr>
        <w:t>Emergencies involving placard loads</w:t>
      </w:r>
      <w:bookmarkEnd w:id="218"/>
    </w:p>
    <w:p w14:paraId="1202F75C" w14:textId="77777777" w:rsidR="001D793C" w:rsidRPr="00707E10" w:rsidRDefault="0065449A" w:rsidP="0065449A">
      <w:pPr>
        <w:pStyle w:val="AH5Sec"/>
      </w:pPr>
      <w:bookmarkStart w:id="219" w:name="_Toc190157749"/>
      <w:r w:rsidRPr="00071F1E">
        <w:rPr>
          <w:rStyle w:val="CharSectNo"/>
        </w:rPr>
        <w:t>156</w:t>
      </w:r>
      <w:r w:rsidRPr="00707E10">
        <w:tab/>
      </w:r>
      <w:r w:rsidR="001D793C" w:rsidRPr="00707E10">
        <w:t>Offences—telephone advisory service</w:t>
      </w:r>
      <w:bookmarkEnd w:id="219"/>
      <w:r w:rsidR="001D793C" w:rsidRPr="00707E10">
        <w:t xml:space="preserve"> </w:t>
      </w:r>
    </w:p>
    <w:p w14:paraId="16D8525A" w14:textId="77777777" w:rsidR="001D793C" w:rsidRPr="00707E10" w:rsidRDefault="00017800" w:rsidP="00017800">
      <w:pPr>
        <w:pStyle w:val="Amain"/>
      </w:pPr>
      <w:r>
        <w:tab/>
      </w:r>
      <w:r w:rsidR="0065449A" w:rsidRPr="00707E10">
        <w:t>(1)</w:t>
      </w:r>
      <w:r w:rsidR="0065449A" w:rsidRPr="00707E10">
        <w:tab/>
      </w:r>
      <w:r w:rsidR="001D793C" w:rsidRPr="00707E10">
        <w:t>A prime contractor commits an offence if—</w:t>
      </w:r>
    </w:p>
    <w:p w14:paraId="03DBF694" w14:textId="77777777" w:rsidR="001D793C" w:rsidRPr="00707E10" w:rsidRDefault="00017800" w:rsidP="00017800">
      <w:pPr>
        <w:pStyle w:val="Apara"/>
      </w:pPr>
      <w:r>
        <w:tab/>
      </w:r>
      <w:r w:rsidR="0065449A" w:rsidRPr="00707E10">
        <w:t>(a)</w:t>
      </w:r>
      <w:r w:rsidR="0065449A" w:rsidRPr="00707E10">
        <w:tab/>
      </w:r>
      <w:r w:rsidR="001D793C" w:rsidRPr="00707E10">
        <w:t>the prime contractor transports a load that c</w:t>
      </w:r>
      <w:r w:rsidR="00301397" w:rsidRPr="00707E10">
        <w:t>ontains—</w:t>
      </w:r>
    </w:p>
    <w:p w14:paraId="288F41DE" w14:textId="77777777" w:rsidR="001D793C" w:rsidRPr="00707E10" w:rsidRDefault="00017800" w:rsidP="00017800">
      <w:pPr>
        <w:pStyle w:val="Asubpara"/>
      </w:pPr>
      <w:r>
        <w:tab/>
      </w:r>
      <w:r w:rsidR="0065449A" w:rsidRPr="00707E10">
        <w:t>(i)</w:t>
      </w:r>
      <w:r w:rsidR="0065449A" w:rsidRPr="00707E10">
        <w:tab/>
      </w:r>
      <w:r w:rsidR="001D793C" w:rsidRPr="00707E10">
        <w:t>dangerous goods in a receptacle with a capacity of more than 500</w:t>
      </w:r>
      <w:r w:rsidR="006213B5" w:rsidRPr="00707E10">
        <w:t>L</w:t>
      </w:r>
      <w:r w:rsidR="001D793C" w:rsidRPr="00707E10">
        <w:t>; or</w:t>
      </w:r>
    </w:p>
    <w:p w14:paraId="1ADE9AAC" w14:textId="77777777" w:rsidR="001D793C" w:rsidRPr="00707E10" w:rsidRDefault="00017800" w:rsidP="00017800">
      <w:pPr>
        <w:pStyle w:val="Asubpara"/>
      </w:pPr>
      <w:r>
        <w:tab/>
      </w:r>
      <w:r w:rsidR="0065449A" w:rsidRPr="00707E10">
        <w:t>(ii)</w:t>
      </w:r>
      <w:r w:rsidR="0065449A" w:rsidRPr="00707E10">
        <w:tab/>
      </w:r>
      <w:r w:rsidR="001D793C" w:rsidRPr="00707E10">
        <w:t>more than 500</w:t>
      </w:r>
      <w:r w:rsidR="006213B5" w:rsidRPr="00707E10">
        <w:t>kg</w:t>
      </w:r>
      <w:r w:rsidR="001D793C" w:rsidRPr="00707E10">
        <w:t xml:space="preserve"> of dangerous goods in a receptacle; and</w:t>
      </w:r>
    </w:p>
    <w:p w14:paraId="68E074B9" w14:textId="77777777" w:rsidR="001D793C" w:rsidRPr="00707E10" w:rsidRDefault="00017800" w:rsidP="00017800">
      <w:pPr>
        <w:pStyle w:val="Apara"/>
        <w:keepNext/>
      </w:pPr>
      <w:r>
        <w:tab/>
      </w:r>
      <w:r w:rsidR="0065449A" w:rsidRPr="00707E10">
        <w:t>(b)</w:t>
      </w:r>
      <w:r w:rsidR="0065449A" w:rsidRPr="00707E10">
        <w:tab/>
      </w:r>
      <w:r w:rsidR="001D793C" w:rsidRPr="00707E10">
        <w:t xml:space="preserve">a telephone advisory service for the transport of dangerous goods is not available during the journey. </w:t>
      </w:r>
    </w:p>
    <w:p w14:paraId="05EADEE9" w14:textId="77777777" w:rsidR="001D793C" w:rsidRPr="00707E10" w:rsidRDefault="001D793C" w:rsidP="00017800">
      <w:pPr>
        <w:pStyle w:val="Penalty"/>
        <w:keepNext/>
      </w:pPr>
      <w:r w:rsidRPr="00707E10">
        <w:t xml:space="preserve">Maximum penalty:  </w:t>
      </w:r>
      <w:r w:rsidR="00DD18E3" w:rsidRPr="00707E10">
        <w:t>40</w:t>
      </w:r>
      <w:r w:rsidRPr="00707E10">
        <w:t xml:space="preserve"> penalty units.</w:t>
      </w:r>
    </w:p>
    <w:p w14:paraId="1E76543B" w14:textId="77777777" w:rsidR="001D793C" w:rsidRPr="00707E10" w:rsidRDefault="00017800" w:rsidP="00017800">
      <w:pPr>
        <w:pStyle w:val="Amain"/>
      </w:pPr>
      <w:r>
        <w:tab/>
      </w:r>
      <w:r w:rsidR="0065449A" w:rsidRPr="00707E10">
        <w:t>(2)</w:t>
      </w:r>
      <w:r w:rsidR="0065449A" w:rsidRPr="00707E10">
        <w:tab/>
      </w:r>
      <w:r w:rsidR="001D793C" w:rsidRPr="00707E10">
        <w:t>A person  commits an offence if—</w:t>
      </w:r>
    </w:p>
    <w:p w14:paraId="3C8A2F21" w14:textId="77777777" w:rsidR="001D793C" w:rsidRPr="00707E10" w:rsidRDefault="00017800" w:rsidP="00017800">
      <w:pPr>
        <w:pStyle w:val="Apara"/>
      </w:pPr>
      <w:r>
        <w:tab/>
      </w:r>
      <w:r w:rsidR="0065449A" w:rsidRPr="00707E10">
        <w:t>(a)</w:t>
      </w:r>
      <w:r w:rsidR="0065449A" w:rsidRPr="00707E10">
        <w:tab/>
      </w:r>
      <w:r w:rsidR="001D793C" w:rsidRPr="00707E10">
        <w:t>the person consigns a load that contains</w:t>
      </w:r>
      <w:r w:rsidR="008E55DE" w:rsidRPr="00707E10">
        <w:t>—</w:t>
      </w:r>
    </w:p>
    <w:p w14:paraId="1C3EDAB5" w14:textId="77777777" w:rsidR="001D793C" w:rsidRPr="00707E10" w:rsidRDefault="00017800" w:rsidP="00017800">
      <w:pPr>
        <w:pStyle w:val="Asubpara"/>
      </w:pPr>
      <w:r>
        <w:tab/>
      </w:r>
      <w:r w:rsidR="0065449A" w:rsidRPr="00707E10">
        <w:t>(i)</w:t>
      </w:r>
      <w:r w:rsidR="0065449A" w:rsidRPr="00707E10">
        <w:tab/>
      </w:r>
      <w:r w:rsidR="001D793C" w:rsidRPr="00707E10">
        <w:t>dangerous goods in a receptacle with a capacity of more than 500</w:t>
      </w:r>
      <w:r w:rsidR="006213B5" w:rsidRPr="00707E10">
        <w:t>L</w:t>
      </w:r>
      <w:r w:rsidR="001D793C" w:rsidRPr="00707E10">
        <w:t>; or</w:t>
      </w:r>
    </w:p>
    <w:p w14:paraId="325923CD" w14:textId="77777777" w:rsidR="001D793C" w:rsidRPr="00707E10" w:rsidRDefault="00017800" w:rsidP="00017800">
      <w:pPr>
        <w:pStyle w:val="Asubpara"/>
      </w:pPr>
      <w:r>
        <w:tab/>
      </w:r>
      <w:r w:rsidR="0065449A" w:rsidRPr="00707E10">
        <w:t>(ii)</w:t>
      </w:r>
      <w:r w:rsidR="0065449A" w:rsidRPr="00707E10">
        <w:tab/>
      </w:r>
      <w:r w:rsidR="001D793C" w:rsidRPr="00707E10">
        <w:t>more than 500</w:t>
      </w:r>
      <w:r w:rsidR="006213B5" w:rsidRPr="00707E10">
        <w:t>kg</w:t>
      </w:r>
      <w:r w:rsidR="001D793C" w:rsidRPr="00707E10">
        <w:t xml:space="preserve"> of dangerous goods in a receptacle; and</w:t>
      </w:r>
    </w:p>
    <w:p w14:paraId="20BF4558" w14:textId="77777777" w:rsidR="001D793C" w:rsidRPr="00707E10" w:rsidRDefault="00017800" w:rsidP="00017800">
      <w:pPr>
        <w:pStyle w:val="Apara"/>
        <w:keepNext/>
      </w:pPr>
      <w:r>
        <w:tab/>
      </w:r>
      <w:r w:rsidR="0065449A" w:rsidRPr="00707E10">
        <w:t>(b)</w:t>
      </w:r>
      <w:r w:rsidR="0065449A" w:rsidRPr="00707E10">
        <w:tab/>
      </w:r>
      <w:r w:rsidR="001D793C" w:rsidRPr="00707E10">
        <w:t xml:space="preserve">a telephone advisory service for the transport of dangerous goods is not available during the journey. </w:t>
      </w:r>
    </w:p>
    <w:p w14:paraId="64D3FA96" w14:textId="77777777" w:rsidR="001D793C" w:rsidRPr="00707E10" w:rsidRDefault="001D793C" w:rsidP="00017800">
      <w:pPr>
        <w:pStyle w:val="Penalty"/>
        <w:keepNext/>
      </w:pPr>
      <w:r w:rsidRPr="00707E10">
        <w:t xml:space="preserve">Maximum penalty:  </w:t>
      </w:r>
      <w:r w:rsidR="00DD18E3" w:rsidRPr="00707E10">
        <w:t xml:space="preserve">40 </w:t>
      </w:r>
      <w:r w:rsidRPr="00707E10">
        <w:t>penalty units.</w:t>
      </w:r>
    </w:p>
    <w:p w14:paraId="3341407B" w14:textId="77777777" w:rsidR="001D793C" w:rsidRPr="00707E10" w:rsidRDefault="00017800" w:rsidP="00017800">
      <w:pPr>
        <w:pStyle w:val="Amain"/>
      </w:pPr>
      <w:r>
        <w:tab/>
      </w:r>
      <w:r w:rsidR="0065449A" w:rsidRPr="00707E10">
        <w:t>(3)</w:t>
      </w:r>
      <w:r w:rsidR="0065449A" w:rsidRPr="00707E10">
        <w:tab/>
      </w:r>
      <w:r w:rsidR="00301397" w:rsidRPr="00707E10">
        <w:t xml:space="preserve">An offence against </w:t>
      </w:r>
      <w:r w:rsidR="00E175EC">
        <w:t>this section</w:t>
      </w:r>
      <w:r w:rsidR="001D793C" w:rsidRPr="00707E10">
        <w:t xml:space="preserve"> is a strict liability offence.</w:t>
      </w:r>
    </w:p>
    <w:p w14:paraId="69538F6A" w14:textId="77777777" w:rsidR="001D793C" w:rsidRPr="00707E10" w:rsidRDefault="00017800" w:rsidP="00017800">
      <w:pPr>
        <w:pStyle w:val="Amain"/>
      </w:pPr>
      <w:r>
        <w:tab/>
      </w:r>
      <w:r w:rsidR="0065449A" w:rsidRPr="00707E10">
        <w:t>(4)</w:t>
      </w:r>
      <w:r w:rsidR="0065449A" w:rsidRPr="00707E10">
        <w:tab/>
      </w:r>
      <w:r w:rsidR="001D793C" w:rsidRPr="00707E10">
        <w:t>To remove any doubt, a telephone advisory service may be provided by the prime contractor or consignor, or someone else.</w:t>
      </w:r>
    </w:p>
    <w:p w14:paraId="45B1C274" w14:textId="77777777" w:rsidR="001D793C" w:rsidRPr="00707E10" w:rsidRDefault="00017800" w:rsidP="00017800">
      <w:pPr>
        <w:pStyle w:val="Amain"/>
        <w:keepNext/>
      </w:pPr>
      <w:r>
        <w:lastRenderedPageBreak/>
        <w:tab/>
      </w:r>
      <w:r w:rsidR="0065449A" w:rsidRPr="00707E10">
        <w:t>(5)</w:t>
      </w:r>
      <w:r w:rsidR="0065449A" w:rsidRPr="00707E10">
        <w:tab/>
      </w:r>
      <w:r w:rsidR="001D793C" w:rsidRPr="00707E10">
        <w:t>In this section:</w:t>
      </w:r>
    </w:p>
    <w:p w14:paraId="4F7DBA06" w14:textId="77777777" w:rsidR="001D793C" w:rsidRPr="00707E10" w:rsidRDefault="001D793C" w:rsidP="00ED243B">
      <w:pPr>
        <w:pStyle w:val="aDef"/>
        <w:keepNext/>
        <w:keepLines/>
      </w:pPr>
      <w:r w:rsidRPr="0065449A">
        <w:rPr>
          <w:rStyle w:val="charBoldItals"/>
        </w:rPr>
        <w:t>telephone advisory service</w:t>
      </w:r>
      <w:r w:rsidRPr="00707E10">
        <w:t xml:space="preserve">, </w:t>
      </w:r>
      <w:r w:rsidRPr="00707E10">
        <w:rPr>
          <w:lang w:val="en-US"/>
        </w:rPr>
        <w:t>for the transport of dangerous goods, means a service providing access by a continuously monitored telephone not located on the carrying vehicle to a person competent to give advice about</w:t>
      </w:r>
      <w:r w:rsidRPr="00707E10">
        <w:t>—</w:t>
      </w:r>
    </w:p>
    <w:p w14:paraId="255668E0" w14:textId="77777777" w:rsidR="001D793C" w:rsidRPr="00707E10" w:rsidRDefault="00017800" w:rsidP="00017800">
      <w:pPr>
        <w:pStyle w:val="aDefpara"/>
      </w:pPr>
      <w:r>
        <w:tab/>
      </w:r>
      <w:r w:rsidR="0065449A" w:rsidRPr="00707E10">
        <w:t>(a)</w:t>
      </w:r>
      <w:r w:rsidR="0065449A" w:rsidRPr="00707E10">
        <w:tab/>
      </w:r>
      <w:r w:rsidR="001D793C" w:rsidRPr="00707E10">
        <w:t>the construction and properties of the receptacles in which the dangerous goods are being transported; and</w:t>
      </w:r>
    </w:p>
    <w:p w14:paraId="7F02140A" w14:textId="77777777" w:rsidR="001D793C" w:rsidRPr="00707E10" w:rsidRDefault="00017800" w:rsidP="00017800">
      <w:pPr>
        <w:pStyle w:val="aDefpara"/>
      </w:pPr>
      <w:r>
        <w:tab/>
      </w:r>
      <w:r w:rsidR="0065449A" w:rsidRPr="00707E10">
        <w:t>(b)</w:t>
      </w:r>
      <w:r w:rsidR="0065449A" w:rsidRPr="00707E10">
        <w:tab/>
      </w:r>
      <w:r w:rsidR="001D793C" w:rsidRPr="00707E10">
        <w:t>the use of equipment on vehicles on which the dangerous goods are being transported; and</w:t>
      </w:r>
    </w:p>
    <w:p w14:paraId="0DC7CC75" w14:textId="77777777" w:rsidR="001D793C" w:rsidRPr="00707E10" w:rsidRDefault="00017800" w:rsidP="00017800">
      <w:pPr>
        <w:pStyle w:val="aDefpara"/>
      </w:pPr>
      <w:r>
        <w:tab/>
      </w:r>
      <w:r w:rsidR="0065449A" w:rsidRPr="00707E10">
        <w:t>(c)</w:t>
      </w:r>
      <w:r w:rsidR="0065449A" w:rsidRPr="00707E10">
        <w:tab/>
      </w:r>
      <w:r w:rsidR="001D793C" w:rsidRPr="00707E10">
        <w:t>the properties of the dangerous goods; and</w:t>
      </w:r>
    </w:p>
    <w:p w14:paraId="44FB4BB1" w14:textId="77777777" w:rsidR="001D793C" w:rsidRPr="00707E10" w:rsidRDefault="00017800" w:rsidP="00017800">
      <w:pPr>
        <w:pStyle w:val="aDefpara"/>
      </w:pPr>
      <w:r>
        <w:tab/>
      </w:r>
      <w:r w:rsidR="0065449A" w:rsidRPr="00707E10">
        <w:t>(d)</w:t>
      </w:r>
      <w:r w:rsidR="0065449A" w:rsidRPr="00707E10">
        <w:tab/>
      </w:r>
      <w:r w:rsidR="001D793C" w:rsidRPr="00707E10">
        <w:t>methods of safely handling the dangerous goods; and</w:t>
      </w:r>
    </w:p>
    <w:p w14:paraId="77939F10" w14:textId="77777777" w:rsidR="001D793C" w:rsidRPr="00707E10" w:rsidRDefault="00017800" w:rsidP="00017800">
      <w:pPr>
        <w:pStyle w:val="aDefpara"/>
      </w:pPr>
      <w:r>
        <w:tab/>
      </w:r>
      <w:r w:rsidR="0065449A" w:rsidRPr="00707E10">
        <w:t>(e)</w:t>
      </w:r>
      <w:r w:rsidR="0065449A" w:rsidRPr="00707E10">
        <w:tab/>
      </w:r>
      <w:r w:rsidR="001D793C" w:rsidRPr="00707E10">
        <w:t>methods of safely containing and controlling the dangerous goods in a dangerous situation.</w:t>
      </w:r>
    </w:p>
    <w:p w14:paraId="754A19E0" w14:textId="77777777" w:rsidR="001D793C" w:rsidRPr="00707E10" w:rsidRDefault="0065449A" w:rsidP="0065449A">
      <w:pPr>
        <w:pStyle w:val="AH5Sec"/>
      </w:pPr>
      <w:bookmarkStart w:id="220" w:name="_Toc190157750"/>
      <w:r w:rsidRPr="00071F1E">
        <w:rPr>
          <w:rStyle w:val="CharSectNo"/>
        </w:rPr>
        <w:t>157</w:t>
      </w:r>
      <w:r w:rsidRPr="00707E10">
        <w:tab/>
      </w:r>
      <w:r w:rsidR="00921028" w:rsidRPr="00707E10">
        <w:t>Offences—e</w:t>
      </w:r>
      <w:r w:rsidR="001D793C" w:rsidRPr="00707E10">
        <w:t>mergency plans</w:t>
      </w:r>
      <w:bookmarkEnd w:id="220"/>
      <w:r w:rsidR="001D793C" w:rsidRPr="00707E10">
        <w:t xml:space="preserve"> </w:t>
      </w:r>
    </w:p>
    <w:p w14:paraId="36CFAA53" w14:textId="77777777" w:rsidR="0008414D" w:rsidRPr="00707E10" w:rsidRDefault="00017800" w:rsidP="00017800">
      <w:pPr>
        <w:pStyle w:val="Amain"/>
      </w:pPr>
      <w:r>
        <w:tab/>
      </w:r>
      <w:r w:rsidR="0065449A" w:rsidRPr="00707E10">
        <w:t>(1)</w:t>
      </w:r>
      <w:r w:rsidR="0065449A" w:rsidRPr="00707E10">
        <w:tab/>
      </w:r>
      <w:r w:rsidR="001D793C" w:rsidRPr="00707E10">
        <w:t xml:space="preserve">A prime contractor </w:t>
      </w:r>
      <w:r w:rsidR="0008414D" w:rsidRPr="00707E10">
        <w:t>commits an offence if the prime contractor—</w:t>
      </w:r>
    </w:p>
    <w:p w14:paraId="57C6070C" w14:textId="77777777" w:rsidR="0008414D" w:rsidRPr="00707E10" w:rsidRDefault="00017800" w:rsidP="00017800">
      <w:pPr>
        <w:pStyle w:val="Apara"/>
      </w:pPr>
      <w:r>
        <w:tab/>
      </w:r>
      <w:r w:rsidR="0065449A" w:rsidRPr="00707E10">
        <w:t>(a)</w:t>
      </w:r>
      <w:r w:rsidR="0065449A" w:rsidRPr="00707E10">
        <w:tab/>
      </w:r>
      <w:r w:rsidR="001D793C" w:rsidRPr="00707E10">
        <w:t>transport</w:t>
      </w:r>
      <w:r w:rsidR="0008414D" w:rsidRPr="00707E10">
        <w:t>s</w:t>
      </w:r>
      <w:r w:rsidR="001D793C" w:rsidRPr="00707E10">
        <w:t xml:space="preserve"> a placard load</w:t>
      </w:r>
      <w:r w:rsidR="0008414D" w:rsidRPr="00707E10">
        <w:t>; and</w:t>
      </w:r>
    </w:p>
    <w:p w14:paraId="6309297B" w14:textId="77777777" w:rsidR="001D793C" w:rsidRPr="00707E10" w:rsidRDefault="00017800" w:rsidP="00017800">
      <w:pPr>
        <w:pStyle w:val="Apara"/>
        <w:keepNext/>
      </w:pPr>
      <w:r>
        <w:tab/>
      </w:r>
      <w:r w:rsidR="0065449A" w:rsidRPr="00707E10">
        <w:t>(b)</w:t>
      </w:r>
      <w:r w:rsidR="0065449A" w:rsidRPr="00707E10">
        <w:tab/>
      </w:r>
      <w:r w:rsidR="001D793C" w:rsidRPr="00707E10">
        <w:t>does not have an emergen</w:t>
      </w:r>
      <w:smartTag w:uri="urn:schemas-microsoft-com:office:smarttags" w:element="PersonName">
        <w:r w:rsidR="001D793C" w:rsidRPr="00707E10">
          <w:t>cy</w:t>
        </w:r>
      </w:smartTag>
      <w:r w:rsidR="001D793C" w:rsidRPr="00707E10">
        <w:t xml:space="preserve"> plan for the</w:t>
      </w:r>
      <w:r w:rsidR="00921028" w:rsidRPr="00707E10">
        <w:t xml:space="preserve"> transport</w:t>
      </w:r>
      <w:r w:rsidR="0008414D" w:rsidRPr="00707E10">
        <w:t xml:space="preserve"> of the load</w:t>
      </w:r>
      <w:r w:rsidR="001D793C" w:rsidRPr="00707E10">
        <w:t>.</w:t>
      </w:r>
    </w:p>
    <w:p w14:paraId="71893084" w14:textId="77777777" w:rsidR="001D793C" w:rsidRPr="00707E10" w:rsidRDefault="001D793C" w:rsidP="00017800">
      <w:pPr>
        <w:pStyle w:val="Penalty"/>
        <w:keepNext/>
      </w:pPr>
      <w:r w:rsidRPr="00707E10">
        <w:t xml:space="preserve">Maximum penalty:  </w:t>
      </w:r>
      <w:r w:rsidR="00DD18E3" w:rsidRPr="00707E10">
        <w:t xml:space="preserve">40 </w:t>
      </w:r>
      <w:r w:rsidRPr="00707E10">
        <w:t>penalty units.</w:t>
      </w:r>
    </w:p>
    <w:p w14:paraId="734CEB35" w14:textId="796A7A8C" w:rsidR="009A16EF" w:rsidRPr="002E5DBE" w:rsidRDefault="009A16EF" w:rsidP="009A16EF">
      <w:pPr>
        <w:pStyle w:val="Amain"/>
      </w:pPr>
      <w:r w:rsidRPr="002E5DBE">
        <w:tab/>
        <w:t>(</w:t>
      </w:r>
      <w:r>
        <w:t>2</w:t>
      </w:r>
      <w:r w:rsidRPr="002E5DBE">
        <w:t>)</w:t>
      </w:r>
      <w:r w:rsidRPr="002E5DBE">
        <w:tab/>
        <w:t>A prime contractor commits an offence if the prime contractor—</w:t>
      </w:r>
    </w:p>
    <w:p w14:paraId="68E84118" w14:textId="77777777" w:rsidR="009A16EF" w:rsidRPr="002E5DBE" w:rsidRDefault="009A16EF" w:rsidP="009A16EF">
      <w:pPr>
        <w:pStyle w:val="Apara"/>
      </w:pPr>
      <w:r w:rsidRPr="002E5DBE">
        <w:tab/>
        <w:t>(a)</w:t>
      </w:r>
      <w:r w:rsidRPr="002E5DBE">
        <w:tab/>
        <w:t>transports a placard load; and</w:t>
      </w:r>
    </w:p>
    <w:p w14:paraId="311624D7" w14:textId="77777777" w:rsidR="009A16EF" w:rsidRPr="002E5DBE" w:rsidRDefault="009A16EF" w:rsidP="009A16EF">
      <w:pPr>
        <w:pStyle w:val="Apara"/>
      </w:pPr>
      <w:r w:rsidRPr="002E5DBE">
        <w:tab/>
        <w:t>(b)</w:t>
      </w:r>
      <w:r w:rsidRPr="002E5DBE">
        <w:tab/>
        <w:t>becomes aware of a dangerous situation involving the placard load; and</w:t>
      </w:r>
    </w:p>
    <w:p w14:paraId="39900DE5" w14:textId="77777777" w:rsidR="009A16EF" w:rsidRPr="002E5DBE" w:rsidRDefault="009A16EF" w:rsidP="009A16EF">
      <w:pPr>
        <w:pStyle w:val="Apara"/>
      </w:pPr>
      <w:r w:rsidRPr="002E5DBE">
        <w:tab/>
        <w:t>(c)</w:t>
      </w:r>
      <w:r w:rsidRPr="002E5DBE">
        <w:tab/>
        <w:t>fails to comply with the emergency plan, to the extent that it relates to the dangerous situation.</w:t>
      </w:r>
    </w:p>
    <w:p w14:paraId="6671D019" w14:textId="77777777" w:rsidR="009A16EF" w:rsidRPr="002E5DBE" w:rsidRDefault="009A16EF" w:rsidP="009A16EF">
      <w:pPr>
        <w:pStyle w:val="Penalty"/>
      </w:pPr>
      <w:r w:rsidRPr="002E5DBE">
        <w:t>Maximum penalty:  40 penalty units.</w:t>
      </w:r>
    </w:p>
    <w:p w14:paraId="37173A2E" w14:textId="199F605B" w:rsidR="0008414D" w:rsidRPr="00707E10" w:rsidRDefault="00017800" w:rsidP="000E4631">
      <w:pPr>
        <w:pStyle w:val="Amain"/>
        <w:keepNext/>
      </w:pPr>
      <w:r>
        <w:lastRenderedPageBreak/>
        <w:tab/>
      </w:r>
      <w:r w:rsidR="0065449A" w:rsidRPr="00707E10">
        <w:t>(</w:t>
      </w:r>
      <w:r w:rsidR="009A16EF">
        <w:t>3</w:t>
      </w:r>
      <w:r w:rsidR="0065449A" w:rsidRPr="00707E10">
        <w:t>)</w:t>
      </w:r>
      <w:r w:rsidR="0065449A" w:rsidRPr="00707E10">
        <w:tab/>
      </w:r>
      <w:r w:rsidR="001D793C" w:rsidRPr="00707E10">
        <w:t>A person</w:t>
      </w:r>
      <w:r w:rsidR="0008414D" w:rsidRPr="00707E10">
        <w:t xml:space="preserve"> commits an offence if the person—</w:t>
      </w:r>
    </w:p>
    <w:p w14:paraId="111FC4DD" w14:textId="77777777" w:rsidR="0008414D" w:rsidRPr="00707E10" w:rsidRDefault="00017800" w:rsidP="00017800">
      <w:pPr>
        <w:pStyle w:val="Apara"/>
      </w:pPr>
      <w:r>
        <w:tab/>
      </w:r>
      <w:r w:rsidR="0065449A" w:rsidRPr="00707E10">
        <w:t>(a)</w:t>
      </w:r>
      <w:r w:rsidR="0065449A" w:rsidRPr="00707E10">
        <w:tab/>
      </w:r>
      <w:r w:rsidR="001D793C" w:rsidRPr="00707E10">
        <w:t>consign</w:t>
      </w:r>
      <w:r w:rsidR="0008414D" w:rsidRPr="00707E10">
        <w:t>s</w:t>
      </w:r>
      <w:r w:rsidR="001D793C" w:rsidRPr="00707E10">
        <w:t xml:space="preserve"> a placard load for transport</w:t>
      </w:r>
      <w:r w:rsidR="0008414D" w:rsidRPr="00707E10">
        <w:t>; and</w:t>
      </w:r>
    </w:p>
    <w:p w14:paraId="0AD01713" w14:textId="77777777" w:rsidR="001D793C" w:rsidRPr="00707E10" w:rsidRDefault="00017800" w:rsidP="00017800">
      <w:pPr>
        <w:pStyle w:val="Apara"/>
        <w:keepNext/>
      </w:pPr>
      <w:r>
        <w:tab/>
      </w:r>
      <w:r w:rsidR="0065449A" w:rsidRPr="00707E10">
        <w:t>(b)</w:t>
      </w:r>
      <w:r w:rsidR="0065449A" w:rsidRPr="00707E10">
        <w:tab/>
      </w:r>
      <w:r w:rsidR="0008414D" w:rsidRPr="00707E10">
        <w:t xml:space="preserve">does </w:t>
      </w:r>
      <w:r w:rsidR="001D793C" w:rsidRPr="00707E10">
        <w:t>not have an emergen</w:t>
      </w:r>
      <w:smartTag w:uri="urn:schemas-microsoft-com:office:smarttags" w:element="PersonName">
        <w:r w:rsidR="001D793C" w:rsidRPr="00707E10">
          <w:t>cy</w:t>
        </w:r>
      </w:smartTag>
      <w:r w:rsidR="001D793C" w:rsidRPr="00707E10">
        <w:t xml:space="preserve"> plan for the transport of the </w:t>
      </w:r>
      <w:r w:rsidR="0008414D" w:rsidRPr="00707E10">
        <w:t>load</w:t>
      </w:r>
      <w:r w:rsidR="001D793C" w:rsidRPr="00707E10">
        <w:t xml:space="preserve">. </w:t>
      </w:r>
    </w:p>
    <w:p w14:paraId="6C11DDA3" w14:textId="77777777" w:rsidR="001D793C" w:rsidRPr="00707E10" w:rsidRDefault="00DD18E3" w:rsidP="00017800">
      <w:pPr>
        <w:pStyle w:val="Penalty"/>
        <w:keepNext/>
      </w:pPr>
      <w:r w:rsidRPr="00707E10">
        <w:t xml:space="preserve">Maximum penalty:  40 </w:t>
      </w:r>
      <w:r w:rsidR="001D793C" w:rsidRPr="00707E10">
        <w:t xml:space="preserve"> penalty units.</w:t>
      </w:r>
    </w:p>
    <w:p w14:paraId="7B84BF50" w14:textId="4C4EF6E4" w:rsidR="009A16EF" w:rsidRPr="002E5DBE" w:rsidRDefault="009A16EF" w:rsidP="009A16EF">
      <w:pPr>
        <w:pStyle w:val="Amain"/>
      </w:pPr>
      <w:r w:rsidRPr="002E5DBE">
        <w:tab/>
        <w:t>(</w:t>
      </w:r>
      <w:r>
        <w:t>4</w:t>
      </w:r>
      <w:r w:rsidRPr="002E5DBE">
        <w:t>)</w:t>
      </w:r>
      <w:r w:rsidRPr="002E5DBE">
        <w:tab/>
        <w:t>A person commits an offence if the person—</w:t>
      </w:r>
    </w:p>
    <w:p w14:paraId="2EAC563A" w14:textId="77777777" w:rsidR="009A16EF" w:rsidRPr="002E5DBE" w:rsidRDefault="009A16EF" w:rsidP="009A16EF">
      <w:pPr>
        <w:pStyle w:val="Apara"/>
      </w:pPr>
      <w:r w:rsidRPr="002E5DBE">
        <w:tab/>
        <w:t>(a)</w:t>
      </w:r>
      <w:r w:rsidRPr="002E5DBE">
        <w:tab/>
        <w:t>consigns a placard load; and</w:t>
      </w:r>
    </w:p>
    <w:p w14:paraId="2474B3C8" w14:textId="77777777" w:rsidR="009A16EF" w:rsidRPr="002E5DBE" w:rsidRDefault="009A16EF" w:rsidP="009A16EF">
      <w:pPr>
        <w:pStyle w:val="Apara"/>
      </w:pPr>
      <w:r w:rsidRPr="002E5DBE">
        <w:tab/>
        <w:t>(b)</w:t>
      </w:r>
      <w:r w:rsidRPr="002E5DBE">
        <w:tab/>
        <w:t>becomes aware of a dangerous situation involving the placard load; and</w:t>
      </w:r>
    </w:p>
    <w:p w14:paraId="2C21C8CA" w14:textId="77777777" w:rsidR="009A16EF" w:rsidRPr="002E5DBE" w:rsidRDefault="009A16EF" w:rsidP="009A16EF">
      <w:pPr>
        <w:pStyle w:val="Apara"/>
      </w:pPr>
      <w:r w:rsidRPr="002E5DBE">
        <w:tab/>
        <w:t>(c)</w:t>
      </w:r>
      <w:r w:rsidRPr="002E5DBE">
        <w:tab/>
        <w:t>fails to comply with the emergency plan, to the extent that it relates to the dangerous situation.</w:t>
      </w:r>
    </w:p>
    <w:p w14:paraId="2720ABA6" w14:textId="77777777" w:rsidR="009A16EF" w:rsidRPr="002E5DBE" w:rsidRDefault="009A16EF" w:rsidP="009A16EF">
      <w:pPr>
        <w:pStyle w:val="Penalty"/>
      </w:pPr>
      <w:r w:rsidRPr="002E5DBE">
        <w:t>Maximum penalty:  40 penalty units.</w:t>
      </w:r>
    </w:p>
    <w:p w14:paraId="047096BA" w14:textId="7C166514" w:rsidR="001D793C" w:rsidRPr="00707E10" w:rsidRDefault="00017800" w:rsidP="00017800">
      <w:pPr>
        <w:pStyle w:val="Amain"/>
      </w:pPr>
      <w:r>
        <w:tab/>
      </w:r>
      <w:r w:rsidR="0065449A" w:rsidRPr="00707E10">
        <w:t>(</w:t>
      </w:r>
      <w:r w:rsidR="009A16EF">
        <w:t>5</w:t>
      </w:r>
      <w:r w:rsidR="0065449A" w:rsidRPr="00707E10">
        <w:t>)</w:t>
      </w:r>
      <w:r w:rsidR="0065449A" w:rsidRPr="00707E10">
        <w:tab/>
      </w:r>
      <w:r w:rsidR="00301397" w:rsidRPr="00707E10">
        <w:t xml:space="preserve">An offence against </w:t>
      </w:r>
      <w:r w:rsidR="00E175EC">
        <w:t>this section</w:t>
      </w:r>
      <w:r w:rsidR="001D793C" w:rsidRPr="00707E10">
        <w:t xml:space="preserve"> is a strict liability offence.</w:t>
      </w:r>
    </w:p>
    <w:p w14:paraId="0D86C9F3" w14:textId="4A2C43E7" w:rsidR="009A16EF" w:rsidRPr="002E5DBE" w:rsidRDefault="009A16EF" w:rsidP="009A16EF">
      <w:pPr>
        <w:pStyle w:val="Amain"/>
      </w:pPr>
      <w:r w:rsidRPr="002E5DBE">
        <w:tab/>
        <w:t>(</w:t>
      </w:r>
      <w:r>
        <w:t>6</w:t>
      </w:r>
      <w:r w:rsidRPr="002E5DBE">
        <w:t>)</w:t>
      </w:r>
      <w:r w:rsidRPr="002E5DBE">
        <w:tab/>
        <w:t>In this section:</w:t>
      </w:r>
    </w:p>
    <w:p w14:paraId="06FE374A" w14:textId="77777777" w:rsidR="009A16EF" w:rsidRPr="002E5DBE" w:rsidRDefault="009A16EF" w:rsidP="009A16EF">
      <w:pPr>
        <w:pStyle w:val="aDef"/>
      </w:pPr>
      <w:r w:rsidRPr="00D56745">
        <w:rPr>
          <w:rStyle w:val="charBoldItals"/>
        </w:rPr>
        <w:t>emergency plan</w:t>
      </w:r>
      <w:r w:rsidRPr="002E5DBE">
        <w:t>, for the transport of a placard load, means a written plan that—</w:t>
      </w:r>
    </w:p>
    <w:p w14:paraId="619BB459" w14:textId="2231624F" w:rsidR="009A16EF" w:rsidRPr="002E5DBE" w:rsidRDefault="009A16EF" w:rsidP="009A16EF">
      <w:pPr>
        <w:pStyle w:val="aDefpara"/>
      </w:pPr>
      <w:r w:rsidRPr="002E5DBE">
        <w:tab/>
        <w:t>(a)</w:t>
      </w:r>
      <w:r w:rsidRPr="002E5DBE">
        <w:tab/>
        <w:t xml:space="preserve">includes, or substantially includes, information stated in the </w:t>
      </w:r>
      <w:hyperlink r:id="rId233" w:history="1">
        <w:r w:rsidRPr="00644FC5">
          <w:rPr>
            <w:rStyle w:val="charCitHyperlinkAbbrev"/>
          </w:rPr>
          <w:t>ANZ-ERG</w:t>
        </w:r>
      </w:hyperlink>
      <w:r w:rsidRPr="002E5DBE">
        <w:t xml:space="preserve"> to the extent that it is relevant to the load; but</w:t>
      </w:r>
    </w:p>
    <w:p w14:paraId="2D62A974" w14:textId="08FA8613" w:rsidR="009A16EF" w:rsidRPr="002E5DBE" w:rsidRDefault="009A16EF" w:rsidP="009A16EF">
      <w:pPr>
        <w:pStyle w:val="aDefpara"/>
      </w:pPr>
      <w:r w:rsidRPr="002E5DBE">
        <w:tab/>
        <w:t>(b)</w:t>
      </w:r>
      <w:r w:rsidRPr="002E5DBE">
        <w:tab/>
        <w:t xml:space="preserve">does not include any information that is inconsistent with the </w:t>
      </w:r>
      <w:hyperlink r:id="rId234" w:history="1">
        <w:r w:rsidRPr="00644FC5">
          <w:rPr>
            <w:rStyle w:val="charCitHyperlinkAbbrev"/>
          </w:rPr>
          <w:t>ANZ-ERG</w:t>
        </w:r>
      </w:hyperlink>
      <w:r w:rsidRPr="002E5DBE">
        <w:t>.</w:t>
      </w:r>
    </w:p>
    <w:p w14:paraId="65FCDE11" w14:textId="77777777" w:rsidR="001D793C" w:rsidRPr="00707E10" w:rsidRDefault="0065449A" w:rsidP="0065449A">
      <w:pPr>
        <w:pStyle w:val="AH5Sec"/>
      </w:pPr>
      <w:bookmarkStart w:id="221" w:name="_Toc190157751"/>
      <w:r w:rsidRPr="00071F1E">
        <w:rPr>
          <w:rStyle w:val="CharSectNo"/>
        </w:rPr>
        <w:lastRenderedPageBreak/>
        <w:t>158</w:t>
      </w:r>
      <w:r w:rsidRPr="00707E10">
        <w:tab/>
      </w:r>
      <w:r w:rsidR="001B1940" w:rsidRPr="00707E10">
        <w:t>Offence—consignor—</w:t>
      </w:r>
      <w:r w:rsidR="001D793C" w:rsidRPr="00707E10">
        <w:t>information and resources</w:t>
      </w:r>
      <w:bookmarkEnd w:id="221"/>
      <w:r w:rsidR="001D793C" w:rsidRPr="00707E10">
        <w:t xml:space="preserve"> </w:t>
      </w:r>
    </w:p>
    <w:p w14:paraId="30E02BB6" w14:textId="77777777" w:rsidR="001D793C" w:rsidRPr="00707E10" w:rsidRDefault="00017800" w:rsidP="000E4631">
      <w:pPr>
        <w:pStyle w:val="Amain"/>
        <w:keepNext/>
      </w:pPr>
      <w:r>
        <w:tab/>
      </w:r>
      <w:r w:rsidR="0065449A" w:rsidRPr="00707E10">
        <w:t>(1)</w:t>
      </w:r>
      <w:r w:rsidR="0065449A" w:rsidRPr="00707E10">
        <w:tab/>
      </w:r>
      <w:r w:rsidR="001D793C" w:rsidRPr="00707E10">
        <w:t>This section applies if a vehicle transporting a placard load is involved in an incident resulting in a dangerous situation.</w:t>
      </w:r>
    </w:p>
    <w:p w14:paraId="22F9B06C" w14:textId="77777777" w:rsidR="001D793C" w:rsidRPr="00707E10" w:rsidRDefault="00017800" w:rsidP="000E4631">
      <w:pPr>
        <w:pStyle w:val="Amain"/>
        <w:keepNext/>
      </w:pPr>
      <w:r>
        <w:tab/>
      </w:r>
      <w:r w:rsidR="0065449A" w:rsidRPr="00707E10">
        <w:t>(2)</w:t>
      </w:r>
      <w:r w:rsidR="0065449A" w:rsidRPr="00707E10">
        <w:tab/>
      </w:r>
      <w:r w:rsidR="001D793C" w:rsidRPr="00707E10">
        <w:t xml:space="preserve">As soon as practicable after being asked by an </w:t>
      </w:r>
      <w:r w:rsidR="008B2458" w:rsidRPr="00707E10">
        <w:t>authorised person</w:t>
      </w:r>
      <w:r w:rsidR="001D793C" w:rsidRPr="00707E10">
        <w:t xml:space="preserve"> or </w:t>
      </w:r>
      <w:r w:rsidR="00DC351B" w:rsidRPr="00707E10">
        <w:t>a member of</w:t>
      </w:r>
      <w:r w:rsidR="008B2458" w:rsidRPr="00707E10">
        <w:t xml:space="preserve"> an emergency service</w:t>
      </w:r>
      <w:r w:rsidR="001D793C" w:rsidRPr="00707E10">
        <w:t>, the consignor of the goods must—</w:t>
      </w:r>
    </w:p>
    <w:p w14:paraId="5FF1E7C3" w14:textId="77777777" w:rsidR="001D793C" w:rsidRPr="00707E10" w:rsidRDefault="00017800" w:rsidP="000E4631">
      <w:pPr>
        <w:pStyle w:val="Apara"/>
        <w:keepNext/>
      </w:pPr>
      <w:r>
        <w:tab/>
      </w:r>
      <w:r w:rsidR="0065449A" w:rsidRPr="00707E10">
        <w:t>(a)</w:t>
      </w:r>
      <w:r w:rsidR="0065449A" w:rsidRPr="00707E10">
        <w:tab/>
      </w:r>
      <w:r w:rsidR="001D793C" w:rsidRPr="00707E10">
        <w:t xml:space="preserve">give to the </w:t>
      </w:r>
      <w:r w:rsidR="00DC351B" w:rsidRPr="00707E10">
        <w:t>person or member</w:t>
      </w:r>
      <w:r w:rsidR="001D793C" w:rsidRPr="00707E10">
        <w:t xml:space="preserve"> the information </w:t>
      </w:r>
      <w:r w:rsidR="00DC351B" w:rsidRPr="00707E10">
        <w:t xml:space="preserve">that he or she </w:t>
      </w:r>
      <w:r w:rsidR="001A538C" w:rsidRPr="00707E10">
        <w:t>requires about—</w:t>
      </w:r>
    </w:p>
    <w:p w14:paraId="5E551D72" w14:textId="77777777" w:rsidR="001D793C" w:rsidRPr="00707E10" w:rsidRDefault="00017800" w:rsidP="00017800">
      <w:pPr>
        <w:pStyle w:val="Asubpara"/>
      </w:pPr>
      <w:r>
        <w:tab/>
      </w:r>
      <w:r w:rsidR="0065449A" w:rsidRPr="00707E10">
        <w:t>(i)</w:t>
      </w:r>
      <w:r w:rsidR="0065449A" w:rsidRPr="00707E10">
        <w:tab/>
      </w:r>
      <w:r w:rsidR="001D793C" w:rsidRPr="00707E10">
        <w:t>the properties of the dangerous goods being transported; and</w:t>
      </w:r>
    </w:p>
    <w:p w14:paraId="0257970D" w14:textId="77777777" w:rsidR="001D793C" w:rsidRPr="00707E10" w:rsidRDefault="00017800" w:rsidP="00017800">
      <w:pPr>
        <w:pStyle w:val="Asubpara"/>
      </w:pPr>
      <w:r>
        <w:tab/>
      </w:r>
      <w:r w:rsidR="0065449A" w:rsidRPr="00707E10">
        <w:t>(ii)</w:t>
      </w:r>
      <w:r w:rsidR="0065449A" w:rsidRPr="00707E10">
        <w:tab/>
      </w:r>
      <w:r w:rsidR="001D793C" w:rsidRPr="00707E10">
        <w:t>safe methods of handling the goods; and</w:t>
      </w:r>
    </w:p>
    <w:p w14:paraId="754A9221" w14:textId="77777777" w:rsidR="001D793C" w:rsidRPr="00707E10" w:rsidRDefault="00017800" w:rsidP="00017800">
      <w:pPr>
        <w:pStyle w:val="Asubpara"/>
      </w:pPr>
      <w:r>
        <w:tab/>
      </w:r>
      <w:r w:rsidR="0065449A" w:rsidRPr="00707E10">
        <w:t>(iii)</w:t>
      </w:r>
      <w:r w:rsidR="0065449A" w:rsidRPr="00707E10">
        <w:tab/>
      </w:r>
      <w:r w:rsidR="001D793C" w:rsidRPr="00707E10">
        <w:t>safe methods of containing and controlling the goods in a dangerous situation; and</w:t>
      </w:r>
    </w:p>
    <w:p w14:paraId="48D4F5F9" w14:textId="77777777" w:rsidR="001D793C" w:rsidRPr="00707E10" w:rsidRDefault="00017800" w:rsidP="00017800">
      <w:pPr>
        <w:pStyle w:val="Apara"/>
      </w:pPr>
      <w:r>
        <w:tab/>
      </w:r>
      <w:r w:rsidR="0065449A" w:rsidRPr="00707E10">
        <w:t>(b)</w:t>
      </w:r>
      <w:r w:rsidR="0065449A" w:rsidRPr="00707E10">
        <w:tab/>
      </w:r>
      <w:r w:rsidR="001D793C" w:rsidRPr="00707E10">
        <w:t>provide the equipmen</w:t>
      </w:r>
      <w:r w:rsidR="001A538C" w:rsidRPr="00707E10">
        <w:t>t and other resources necessary—</w:t>
      </w:r>
    </w:p>
    <w:p w14:paraId="2CED3749" w14:textId="77777777" w:rsidR="001D793C" w:rsidRPr="00707E10" w:rsidRDefault="00017800" w:rsidP="00017800">
      <w:pPr>
        <w:pStyle w:val="Asubpara"/>
      </w:pPr>
      <w:r>
        <w:tab/>
      </w:r>
      <w:r w:rsidR="0065449A" w:rsidRPr="00707E10">
        <w:t>(i)</w:t>
      </w:r>
      <w:r w:rsidR="0065449A" w:rsidRPr="00707E10">
        <w:tab/>
      </w:r>
      <w:r w:rsidR="001D793C" w:rsidRPr="00707E10">
        <w:t>to control the dangerous situation; and</w:t>
      </w:r>
    </w:p>
    <w:p w14:paraId="236EBF97" w14:textId="77777777" w:rsidR="001D793C" w:rsidRPr="00707E10" w:rsidRDefault="00017800" w:rsidP="00017800">
      <w:pPr>
        <w:pStyle w:val="Asubpara"/>
        <w:keepNext/>
      </w:pPr>
      <w:r>
        <w:tab/>
      </w:r>
      <w:r w:rsidR="0065449A" w:rsidRPr="00707E10">
        <w:t>(ii)</w:t>
      </w:r>
      <w:r w:rsidR="0065449A" w:rsidRPr="00707E10">
        <w:tab/>
      </w:r>
      <w:r w:rsidR="001D793C" w:rsidRPr="00707E10">
        <w:t>to contain, control, recover and dispose of dangerous goods that have leaked, spilled or accidentally escaped.</w:t>
      </w:r>
    </w:p>
    <w:p w14:paraId="6AB8D60D" w14:textId="77777777" w:rsidR="001D793C" w:rsidRPr="00707E10" w:rsidRDefault="00DD18E3" w:rsidP="00017800">
      <w:pPr>
        <w:pStyle w:val="Penalty"/>
        <w:keepNext/>
      </w:pPr>
      <w:r w:rsidRPr="00707E10">
        <w:t xml:space="preserve">Maximum penalty:  20 </w:t>
      </w:r>
      <w:r w:rsidR="001D793C" w:rsidRPr="00707E10">
        <w:t>penalty units.</w:t>
      </w:r>
    </w:p>
    <w:p w14:paraId="4FF89487" w14:textId="77777777" w:rsidR="001D793C" w:rsidRPr="00707E10" w:rsidRDefault="00017800" w:rsidP="00017800">
      <w:pPr>
        <w:pStyle w:val="Amain"/>
      </w:pPr>
      <w:r>
        <w:tab/>
      </w:r>
      <w:r w:rsidR="0065449A" w:rsidRPr="00707E10">
        <w:t>(3)</w:t>
      </w:r>
      <w:r w:rsidR="0065449A" w:rsidRPr="00707E10">
        <w:tab/>
      </w:r>
      <w:r w:rsidR="001D793C" w:rsidRPr="00707E10">
        <w:t xml:space="preserve">An offence against </w:t>
      </w:r>
      <w:r w:rsidR="00BA7A8E" w:rsidRPr="00707E10">
        <w:t>this section</w:t>
      </w:r>
      <w:r w:rsidR="001D793C" w:rsidRPr="00707E10">
        <w:t xml:space="preserve"> is a strict liability offence.</w:t>
      </w:r>
    </w:p>
    <w:p w14:paraId="0E66D6CA" w14:textId="77777777" w:rsidR="001D793C" w:rsidRPr="00707E10" w:rsidRDefault="00017800" w:rsidP="00017800">
      <w:pPr>
        <w:pStyle w:val="Amain"/>
      </w:pPr>
      <w:r>
        <w:tab/>
      </w:r>
      <w:r w:rsidR="0065449A" w:rsidRPr="00707E10">
        <w:t>(4)</w:t>
      </w:r>
      <w:r w:rsidR="0065449A" w:rsidRPr="00707E10">
        <w:tab/>
      </w:r>
      <w:r w:rsidR="001D793C" w:rsidRPr="00707E10">
        <w:t>If the prime contractor and the consignor of the dangerous goods are asked to give the same information or provide the same resources for the incident, it is sufficient if the consignor o</w:t>
      </w:r>
      <w:r w:rsidR="00672341" w:rsidRPr="00707E10">
        <w:t>r</w:t>
      </w:r>
      <w:r w:rsidR="001D793C" w:rsidRPr="00707E10">
        <w:t xml:space="preserve"> the prime contractor gives the information or provides the resources. </w:t>
      </w:r>
    </w:p>
    <w:p w14:paraId="1A4AAB66" w14:textId="77777777" w:rsidR="001D793C" w:rsidRPr="00707E10" w:rsidRDefault="0065449A" w:rsidP="0065449A">
      <w:pPr>
        <w:pStyle w:val="AH5Sec"/>
      </w:pPr>
      <w:bookmarkStart w:id="222" w:name="_Toc190157752"/>
      <w:r w:rsidRPr="00071F1E">
        <w:rPr>
          <w:rStyle w:val="CharSectNo"/>
        </w:rPr>
        <w:lastRenderedPageBreak/>
        <w:t>159</w:t>
      </w:r>
      <w:r w:rsidRPr="00707E10">
        <w:tab/>
      </w:r>
      <w:r w:rsidR="001B1940" w:rsidRPr="00707E10">
        <w:t>Offence—prime contractor</w:t>
      </w:r>
      <w:r w:rsidR="001D793C" w:rsidRPr="00707E10">
        <w:t>—information and resources</w:t>
      </w:r>
      <w:bookmarkEnd w:id="222"/>
      <w:r w:rsidR="001D793C" w:rsidRPr="00707E10">
        <w:t xml:space="preserve"> </w:t>
      </w:r>
    </w:p>
    <w:p w14:paraId="3D9E1B62" w14:textId="77777777" w:rsidR="001D793C" w:rsidRPr="00707E10" w:rsidRDefault="00017800" w:rsidP="000E4631">
      <w:pPr>
        <w:pStyle w:val="Amain"/>
        <w:keepNext/>
      </w:pPr>
      <w:r>
        <w:tab/>
      </w:r>
      <w:r w:rsidR="0065449A" w:rsidRPr="00707E10">
        <w:t>(1)</w:t>
      </w:r>
      <w:r w:rsidR="0065449A" w:rsidRPr="00707E10">
        <w:tab/>
      </w:r>
      <w:r w:rsidR="001D793C" w:rsidRPr="00707E10">
        <w:t>This section applies if a vehicle transporting a placard load is involved in an incident resulting in a dangerous situation.</w:t>
      </w:r>
    </w:p>
    <w:p w14:paraId="758D4255" w14:textId="77777777" w:rsidR="008B2458" w:rsidRPr="00707E10" w:rsidRDefault="00017800" w:rsidP="000E4631">
      <w:pPr>
        <w:pStyle w:val="Amain"/>
        <w:keepNext/>
        <w:keepLines/>
      </w:pPr>
      <w:r>
        <w:tab/>
      </w:r>
      <w:r w:rsidR="0065449A" w:rsidRPr="00707E10">
        <w:t>(2)</w:t>
      </w:r>
      <w:r w:rsidR="0065449A" w:rsidRPr="00707E10">
        <w:tab/>
      </w:r>
      <w:r w:rsidR="008B2458" w:rsidRPr="00707E10">
        <w:t xml:space="preserve">As </w:t>
      </w:r>
      <w:r w:rsidR="001D793C" w:rsidRPr="00707E10">
        <w:t xml:space="preserve">soon as practicable after being asked by an </w:t>
      </w:r>
      <w:r w:rsidR="008B2458" w:rsidRPr="00707E10">
        <w:t>authorised person</w:t>
      </w:r>
      <w:r w:rsidR="001D793C" w:rsidRPr="00707E10">
        <w:t xml:space="preserve"> or </w:t>
      </w:r>
      <w:r w:rsidR="00DC351B" w:rsidRPr="00707E10">
        <w:t>a member of</w:t>
      </w:r>
      <w:r w:rsidR="008B2458" w:rsidRPr="00707E10">
        <w:t xml:space="preserve"> an emergency service</w:t>
      </w:r>
      <w:r w:rsidR="001D793C" w:rsidRPr="00707E10">
        <w:t>, the prime contractor must</w:t>
      </w:r>
      <w:r w:rsidR="008B2458" w:rsidRPr="00707E10">
        <w:t xml:space="preserve"> </w:t>
      </w:r>
      <w:r w:rsidR="001D793C" w:rsidRPr="00707E10">
        <w:t xml:space="preserve">give to the </w:t>
      </w:r>
      <w:r w:rsidR="00DC351B" w:rsidRPr="00707E10">
        <w:t xml:space="preserve">person or member the information that he or she </w:t>
      </w:r>
      <w:r w:rsidR="001D793C" w:rsidRPr="00707E10">
        <w:t>requires about the vehicle’s construction, properties and equipment</w:t>
      </w:r>
      <w:r w:rsidR="008B2458" w:rsidRPr="00707E10">
        <w:t>.</w:t>
      </w:r>
    </w:p>
    <w:p w14:paraId="4736BEE0" w14:textId="77777777" w:rsidR="008B2458" w:rsidRPr="00707E10" w:rsidRDefault="008B2458" w:rsidP="00017800">
      <w:pPr>
        <w:pStyle w:val="Penalty"/>
        <w:keepNext/>
      </w:pPr>
      <w:r w:rsidRPr="00707E10">
        <w:t xml:space="preserve">Maximum penalty:  </w:t>
      </w:r>
      <w:r w:rsidR="00DD18E3" w:rsidRPr="00707E10">
        <w:t xml:space="preserve">20 </w:t>
      </w:r>
      <w:r w:rsidRPr="00707E10">
        <w:t>penalty units.</w:t>
      </w:r>
    </w:p>
    <w:p w14:paraId="1A4564EE" w14:textId="77777777" w:rsidR="001D793C" w:rsidRPr="00707E10" w:rsidRDefault="00017800" w:rsidP="00017800">
      <w:pPr>
        <w:pStyle w:val="Amain"/>
      </w:pPr>
      <w:r>
        <w:tab/>
      </w:r>
      <w:r w:rsidR="0065449A" w:rsidRPr="00707E10">
        <w:t>(3)</w:t>
      </w:r>
      <w:r w:rsidR="0065449A" w:rsidRPr="00707E10">
        <w:tab/>
      </w:r>
      <w:r w:rsidR="008B2458" w:rsidRPr="00707E10">
        <w:t xml:space="preserve">As soon as practicable after being asked by an authorised person or </w:t>
      </w:r>
      <w:r w:rsidR="00DC351B" w:rsidRPr="00707E10">
        <w:t>a member of</w:t>
      </w:r>
      <w:r w:rsidR="008B2458" w:rsidRPr="00707E10">
        <w:t xml:space="preserve"> an emergency service, the prime contractor must </w:t>
      </w:r>
      <w:r w:rsidR="001D793C" w:rsidRPr="00707E10">
        <w:t>provide the equipmen</w:t>
      </w:r>
      <w:r w:rsidR="008B2458" w:rsidRPr="00707E10">
        <w:t>t and other resources necessary—</w:t>
      </w:r>
    </w:p>
    <w:p w14:paraId="733DB1DC" w14:textId="77777777" w:rsidR="001D793C" w:rsidRPr="00707E10" w:rsidRDefault="00017800" w:rsidP="00017800">
      <w:pPr>
        <w:pStyle w:val="Apara"/>
      </w:pPr>
      <w:r>
        <w:tab/>
      </w:r>
      <w:r w:rsidR="0065449A" w:rsidRPr="00707E10">
        <w:t>(a)</w:t>
      </w:r>
      <w:r w:rsidR="0065449A" w:rsidRPr="00707E10">
        <w:tab/>
      </w:r>
      <w:r w:rsidR="001D793C" w:rsidRPr="00707E10">
        <w:t>to control the dangerous situation; and</w:t>
      </w:r>
    </w:p>
    <w:p w14:paraId="20DD35FE" w14:textId="77777777" w:rsidR="001D793C" w:rsidRPr="00707E10" w:rsidRDefault="00017800" w:rsidP="00017800">
      <w:pPr>
        <w:pStyle w:val="Apara"/>
        <w:keepNext/>
      </w:pPr>
      <w:r>
        <w:tab/>
      </w:r>
      <w:r w:rsidR="0065449A" w:rsidRPr="00707E10">
        <w:t>(b)</w:t>
      </w:r>
      <w:r w:rsidR="0065449A" w:rsidRPr="00707E10">
        <w:tab/>
      </w:r>
      <w:r w:rsidR="001D793C" w:rsidRPr="00707E10">
        <w:t>to recover a vehicle involved in the situation or its equipment.</w:t>
      </w:r>
    </w:p>
    <w:p w14:paraId="616D087E" w14:textId="77777777" w:rsidR="001D793C" w:rsidRPr="00707E10" w:rsidRDefault="001D793C" w:rsidP="00017800">
      <w:pPr>
        <w:pStyle w:val="Penalty"/>
        <w:keepNext/>
      </w:pPr>
      <w:r w:rsidRPr="00707E10">
        <w:t xml:space="preserve">Maximum penalty:  </w:t>
      </w:r>
      <w:r w:rsidR="00DD18E3" w:rsidRPr="00707E10">
        <w:t xml:space="preserve">20 </w:t>
      </w:r>
      <w:r w:rsidRPr="00707E10">
        <w:t>penalty units.</w:t>
      </w:r>
    </w:p>
    <w:p w14:paraId="2EEBC4F5" w14:textId="77777777" w:rsidR="001D793C" w:rsidRPr="00707E10" w:rsidRDefault="00017800" w:rsidP="00017800">
      <w:pPr>
        <w:pStyle w:val="Amain"/>
      </w:pPr>
      <w:r>
        <w:tab/>
      </w:r>
      <w:r w:rsidR="0065449A" w:rsidRPr="00707E10">
        <w:t>(4)</w:t>
      </w:r>
      <w:r w:rsidR="0065449A" w:rsidRPr="00707E10">
        <w:tab/>
      </w:r>
      <w:r w:rsidR="001D793C" w:rsidRPr="00707E10">
        <w:t xml:space="preserve">An offence against </w:t>
      </w:r>
      <w:r w:rsidR="00E175EC">
        <w:t>this section</w:t>
      </w:r>
      <w:r w:rsidR="001D793C" w:rsidRPr="00707E10">
        <w:t xml:space="preserve"> is a strict liability offence.</w:t>
      </w:r>
    </w:p>
    <w:p w14:paraId="25EFB629" w14:textId="77777777" w:rsidR="001D793C" w:rsidRPr="00707E10" w:rsidRDefault="00017800" w:rsidP="00017800">
      <w:pPr>
        <w:pStyle w:val="Amain"/>
      </w:pPr>
      <w:r>
        <w:tab/>
      </w:r>
      <w:r w:rsidR="0065449A" w:rsidRPr="00707E10">
        <w:t>(5)</w:t>
      </w:r>
      <w:r w:rsidR="0065449A" w:rsidRPr="00707E10">
        <w:tab/>
      </w:r>
      <w:r w:rsidR="001D793C" w:rsidRPr="00707E10">
        <w:t xml:space="preserve">If the prime contractor and the consignor of the dangerous goods are asked to give the same information or provide the same resources for the incident, it is sufficient if the consignor gives the information or provides the resources. </w:t>
      </w:r>
    </w:p>
    <w:p w14:paraId="782BFD7C" w14:textId="77777777" w:rsidR="008E55DE" w:rsidRPr="00707E10" w:rsidRDefault="008E55DE" w:rsidP="008E55DE">
      <w:pPr>
        <w:pStyle w:val="PageBreak"/>
      </w:pPr>
      <w:r w:rsidRPr="00707E10">
        <w:br w:type="page"/>
      </w:r>
    </w:p>
    <w:p w14:paraId="4AA87FE6" w14:textId="77777777" w:rsidR="001D793C" w:rsidRPr="00071F1E" w:rsidRDefault="0065449A" w:rsidP="0065449A">
      <w:pPr>
        <w:pStyle w:val="AH1Chapter"/>
      </w:pPr>
      <w:bookmarkStart w:id="223" w:name="_Toc190157753"/>
      <w:r w:rsidRPr="00071F1E">
        <w:rPr>
          <w:rStyle w:val="CharChapNo"/>
        </w:rPr>
        <w:lastRenderedPageBreak/>
        <w:t>Chapter 17</w:t>
      </w:r>
      <w:r w:rsidRPr="00707E10">
        <w:tab/>
      </w:r>
      <w:r w:rsidR="001D793C" w:rsidRPr="00071F1E">
        <w:rPr>
          <w:rStyle w:val="CharChapText"/>
        </w:rPr>
        <w:t>Mutual recognition</w:t>
      </w:r>
      <w:bookmarkEnd w:id="223"/>
    </w:p>
    <w:p w14:paraId="3D3F6C27" w14:textId="77777777" w:rsidR="001D793C" w:rsidRPr="00071F1E" w:rsidRDefault="0065449A" w:rsidP="0065449A">
      <w:pPr>
        <w:pStyle w:val="AH2Part"/>
      </w:pPr>
      <w:bookmarkStart w:id="224" w:name="_Toc190157754"/>
      <w:r w:rsidRPr="00071F1E">
        <w:rPr>
          <w:rStyle w:val="CharPartNo"/>
        </w:rPr>
        <w:t>Part 17.1</w:t>
      </w:r>
      <w:r w:rsidRPr="00707E10">
        <w:tab/>
      </w:r>
      <w:r w:rsidR="001D793C" w:rsidRPr="00071F1E">
        <w:rPr>
          <w:rStyle w:val="CharPartText"/>
        </w:rPr>
        <w:t>Registers of determinations, exemptions, approvals and licences</w:t>
      </w:r>
      <w:bookmarkEnd w:id="224"/>
    </w:p>
    <w:p w14:paraId="4524E697" w14:textId="77777777" w:rsidR="001D793C" w:rsidRPr="00707E10" w:rsidRDefault="0065449A" w:rsidP="0065449A">
      <w:pPr>
        <w:pStyle w:val="AH5Sec"/>
      </w:pPr>
      <w:bookmarkStart w:id="225" w:name="_Toc190157755"/>
      <w:r w:rsidRPr="00071F1E">
        <w:rPr>
          <w:rStyle w:val="CharSectNo"/>
        </w:rPr>
        <w:t>160</w:t>
      </w:r>
      <w:r w:rsidRPr="00707E10">
        <w:tab/>
      </w:r>
      <w:r w:rsidR="001D793C" w:rsidRPr="00707E10">
        <w:t>Registers</w:t>
      </w:r>
      <w:bookmarkEnd w:id="225"/>
      <w:r w:rsidR="001D793C" w:rsidRPr="00707E10">
        <w:t xml:space="preserve"> </w:t>
      </w:r>
    </w:p>
    <w:p w14:paraId="33AF0134" w14:textId="77777777" w:rsidR="001D793C" w:rsidRPr="00707E10" w:rsidRDefault="001D793C" w:rsidP="00017800">
      <w:pPr>
        <w:pStyle w:val="ZR1"/>
        <w:ind w:left="1100" w:firstLine="0"/>
      </w:pPr>
      <w:r w:rsidRPr="00707E10">
        <w:t xml:space="preserve">For this regulation, each of the following is a </w:t>
      </w:r>
      <w:r w:rsidRPr="0065449A">
        <w:rPr>
          <w:rStyle w:val="charBoldItals"/>
        </w:rPr>
        <w:t>register</w:t>
      </w:r>
      <w:r w:rsidRPr="00707E10">
        <w:t>:</w:t>
      </w:r>
    </w:p>
    <w:p w14:paraId="5BCDF344" w14:textId="77777777" w:rsidR="001D793C" w:rsidRPr="00707E10" w:rsidRDefault="00017800" w:rsidP="00017800">
      <w:pPr>
        <w:pStyle w:val="Apara"/>
      </w:pPr>
      <w:r>
        <w:tab/>
      </w:r>
      <w:r w:rsidR="0065449A" w:rsidRPr="00707E10">
        <w:t>(a)</w:t>
      </w:r>
      <w:r w:rsidR="0065449A" w:rsidRPr="00707E10">
        <w:tab/>
      </w:r>
      <w:r w:rsidR="001D793C" w:rsidRPr="00707E10">
        <w:t xml:space="preserve">the register of determinations kept under section </w:t>
      </w:r>
      <w:r w:rsidR="008E70AB">
        <w:t>35</w:t>
      </w:r>
      <w:r w:rsidR="001D793C" w:rsidRPr="00707E10">
        <w:t>;</w:t>
      </w:r>
    </w:p>
    <w:p w14:paraId="06FA6D92" w14:textId="77777777" w:rsidR="001D793C" w:rsidRPr="00707E10" w:rsidRDefault="00017800" w:rsidP="00017800">
      <w:pPr>
        <w:pStyle w:val="Apara"/>
      </w:pPr>
      <w:r>
        <w:tab/>
      </w:r>
      <w:r w:rsidR="0065449A" w:rsidRPr="00707E10">
        <w:t>(b)</w:t>
      </w:r>
      <w:r w:rsidR="0065449A" w:rsidRPr="00707E10">
        <w:tab/>
      </w:r>
      <w:r w:rsidR="001D793C" w:rsidRPr="00707E10">
        <w:t xml:space="preserve">the register of exemptions kept under section </w:t>
      </w:r>
      <w:r w:rsidR="008E70AB">
        <w:t>170</w:t>
      </w:r>
      <w:r w:rsidR="001D793C" w:rsidRPr="00707E10">
        <w:t>;</w:t>
      </w:r>
    </w:p>
    <w:p w14:paraId="504A22CD" w14:textId="77777777" w:rsidR="001D793C" w:rsidRPr="00707E10" w:rsidRDefault="00017800" w:rsidP="00017800">
      <w:pPr>
        <w:pStyle w:val="Apara"/>
      </w:pPr>
      <w:r>
        <w:tab/>
      </w:r>
      <w:r w:rsidR="0065449A" w:rsidRPr="00707E10">
        <w:t>(c)</w:t>
      </w:r>
      <w:r w:rsidR="0065449A" w:rsidRPr="00707E10">
        <w:tab/>
      </w:r>
      <w:r w:rsidR="001D793C" w:rsidRPr="00707E10">
        <w:t xml:space="preserve">the register of approvals kept under section </w:t>
      </w:r>
      <w:r w:rsidR="008E70AB">
        <w:t>183</w:t>
      </w:r>
      <w:r w:rsidR="001D793C" w:rsidRPr="00707E10">
        <w:t>;</w:t>
      </w:r>
    </w:p>
    <w:p w14:paraId="4725E51E" w14:textId="77777777" w:rsidR="001D793C" w:rsidRPr="00707E10" w:rsidRDefault="00017800" w:rsidP="00017800">
      <w:pPr>
        <w:pStyle w:val="Apara"/>
      </w:pPr>
      <w:r>
        <w:tab/>
      </w:r>
      <w:r w:rsidR="0065449A" w:rsidRPr="00707E10">
        <w:t>(d)</w:t>
      </w:r>
      <w:r w:rsidR="0065449A" w:rsidRPr="00707E10">
        <w:tab/>
      </w:r>
      <w:r w:rsidR="001D793C" w:rsidRPr="00707E10">
        <w:t xml:space="preserve">the register of dangerous goods driver licences kept under section </w:t>
      </w:r>
      <w:r w:rsidR="008E70AB">
        <w:t>225</w:t>
      </w:r>
      <w:r w:rsidR="001D793C" w:rsidRPr="00707E10">
        <w:t>;</w:t>
      </w:r>
    </w:p>
    <w:p w14:paraId="13D39727" w14:textId="77777777" w:rsidR="001D793C" w:rsidRPr="00707E10" w:rsidRDefault="00017800" w:rsidP="00017800">
      <w:pPr>
        <w:pStyle w:val="Apara"/>
      </w:pPr>
      <w:r>
        <w:tab/>
      </w:r>
      <w:r w:rsidR="0065449A" w:rsidRPr="00707E10">
        <w:t>(e)</w:t>
      </w:r>
      <w:r w:rsidR="0065449A" w:rsidRPr="00707E10">
        <w:tab/>
      </w:r>
      <w:r w:rsidR="001D793C" w:rsidRPr="00707E10">
        <w:t xml:space="preserve">the register of dangerous goods vehicle licences kept under section </w:t>
      </w:r>
      <w:r w:rsidR="008E70AB">
        <w:t>225</w:t>
      </w:r>
      <w:r w:rsidR="008E55DE" w:rsidRPr="00707E10">
        <w:t>.</w:t>
      </w:r>
    </w:p>
    <w:p w14:paraId="375A722F" w14:textId="77777777" w:rsidR="001D793C" w:rsidRPr="00707E10" w:rsidRDefault="0065449A" w:rsidP="0065449A">
      <w:pPr>
        <w:pStyle w:val="AH5Sec"/>
      </w:pPr>
      <w:bookmarkStart w:id="226" w:name="_Toc190157756"/>
      <w:r w:rsidRPr="00071F1E">
        <w:rPr>
          <w:rStyle w:val="CharSectNo"/>
        </w:rPr>
        <w:t>161</w:t>
      </w:r>
      <w:r w:rsidRPr="00707E10">
        <w:tab/>
      </w:r>
      <w:r w:rsidR="001D793C" w:rsidRPr="00707E10">
        <w:t>Registers may be kept electronically</w:t>
      </w:r>
      <w:bookmarkEnd w:id="226"/>
      <w:r w:rsidR="001D793C" w:rsidRPr="00707E10">
        <w:t xml:space="preserve"> </w:t>
      </w:r>
    </w:p>
    <w:p w14:paraId="23DB45B3" w14:textId="77777777" w:rsidR="001D793C" w:rsidRPr="00707E10" w:rsidRDefault="001D793C" w:rsidP="001D793C">
      <w:pPr>
        <w:pStyle w:val="Amainreturn"/>
      </w:pPr>
      <w:r w:rsidRPr="00707E10">
        <w:t>A register may be kept electronically.</w:t>
      </w:r>
    </w:p>
    <w:p w14:paraId="2E0DA897" w14:textId="77777777" w:rsidR="001D793C" w:rsidRPr="00707E10" w:rsidRDefault="001D793C" w:rsidP="001D793C">
      <w:pPr>
        <w:pStyle w:val="aExamHdgss"/>
      </w:pPr>
      <w:r w:rsidRPr="00707E10">
        <w:t>Example</w:t>
      </w:r>
    </w:p>
    <w:p w14:paraId="5D09640C" w14:textId="77777777" w:rsidR="001D793C" w:rsidRPr="00707E10" w:rsidRDefault="001D793C" w:rsidP="001D793C">
      <w:pPr>
        <w:pStyle w:val="aExam"/>
        <w:keepNext/>
      </w:pPr>
      <w:r w:rsidRPr="00707E10">
        <w:t>A register may be kept in the form of, or as part of, 1 or more computer databases.</w:t>
      </w:r>
    </w:p>
    <w:p w14:paraId="3618675A" w14:textId="77777777" w:rsidR="001D793C" w:rsidRPr="00707E10" w:rsidRDefault="0065449A" w:rsidP="0065449A">
      <w:pPr>
        <w:pStyle w:val="AH5Sec"/>
      </w:pPr>
      <w:bookmarkStart w:id="227" w:name="_Toc190157757"/>
      <w:r w:rsidRPr="00071F1E">
        <w:rPr>
          <w:rStyle w:val="CharSectNo"/>
        </w:rPr>
        <w:t>162</w:t>
      </w:r>
      <w:r w:rsidRPr="00707E10">
        <w:tab/>
      </w:r>
      <w:r w:rsidR="001D793C" w:rsidRPr="00707E10">
        <w:t>Inspection of registers</w:t>
      </w:r>
      <w:bookmarkEnd w:id="227"/>
      <w:r w:rsidR="001D793C" w:rsidRPr="00707E10">
        <w:t xml:space="preserve"> </w:t>
      </w:r>
    </w:p>
    <w:p w14:paraId="6141B625" w14:textId="77777777" w:rsidR="001D793C" w:rsidRPr="00707E10" w:rsidRDefault="00017800" w:rsidP="00017800">
      <w:pPr>
        <w:pStyle w:val="Amain"/>
      </w:pPr>
      <w:r>
        <w:tab/>
      </w:r>
      <w:r w:rsidR="0065449A" w:rsidRPr="00707E10">
        <w:t>(1)</w:t>
      </w:r>
      <w:r w:rsidR="0065449A" w:rsidRPr="00707E10">
        <w:tab/>
      </w:r>
      <w:r w:rsidR="001D793C" w:rsidRPr="00707E10">
        <w:t>The competent authority must ensure that each register is available for inspection by corresponding authorities and the public.</w:t>
      </w:r>
    </w:p>
    <w:p w14:paraId="30F58A1A" w14:textId="77777777" w:rsidR="001D793C" w:rsidRPr="00707E10" w:rsidRDefault="00017800" w:rsidP="00017800">
      <w:pPr>
        <w:pStyle w:val="Amain"/>
      </w:pPr>
      <w:r>
        <w:tab/>
      </w:r>
      <w:r w:rsidR="0065449A" w:rsidRPr="00707E10">
        <w:t>(2)</w:t>
      </w:r>
      <w:r w:rsidR="0065449A" w:rsidRPr="00707E10">
        <w:tab/>
      </w:r>
      <w:r w:rsidR="001D793C" w:rsidRPr="00707E10">
        <w:t>The competent authority is taken to comply with subsection (1) in relation to a register by ensuring that there is reasonable access to—</w:t>
      </w:r>
    </w:p>
    <w:p w14:paraId="56BFC70F" w14:textId="77777777" w:rsidR="001D793C" w:rsidRPr="00707E10" w:rsidRDefault="00017800" w:rsidP="00017800">
      <w:pPr>
        <w:pStyle w:val="Apara"/>
      </w:pPr>
      <w:r>
        <w:tab/>
      </w:r>
      <w:r w:rsidR="0065449A" w:rsidRPr="00707E10">
        <w:t>(a)</w:t>
      </w:r>
      <w:r w:rsidR="0065449A" w:rsidRPr="00707E10">
        <w:tab/>
      </w:r>
      <w:r w:rsidR="001D793C" w:rsidRPr="00707E10">
        <w:t>copies of information in the register; or</w:t>
      </w:r>
    </w:p>
    <w:p w14:paraId="16446C75" w14:textId="77777777" w:rsidR="001D793C" w:rsidRPr="00707E10" w:rsidRDefault="00017800" w:rsidP="00017800">
      <w:pPr>
        <w:pStyle w:val="Apara"/>
      </w:pPr>
      <w:r>
        <w:tab/>
      </w:r>
      <w:r w:rsidR="0065449A" w:rsidRPr="00707E10">
        <w:t>(b)</w:t>
      </w:r>
      <w:r w:rsidR="0065449A" w:rsidRPr="00707E10">
        <w:tab/>
      </w:r>
      <w:r w:rsidR="001D793C" w:rsidRPr="00707E10">
        <w:t xml:space="preserve">a computer terminal to inspect the register. </w:t>
      </w:r>
    </w:p>
    <w:p w14:paraId="5A018E75" w14:textId="77777777" w:rsidR="00ED243B" w:rsidRDefault="00ED243B" w:rsidP="00ED243B">
      <w:pPr>
        <w:pStyle w:val="PageBreak"/>
      </w:pPr>
      <w:r>
        <w:br w:type="page"/>
      </w:r>
    </w:p>
    <w:p w14:paraId="08C30310" w14:textId="77777777" w:rsidR="001D793C" w:rsidRPr="00071F1E" w:rsidRDefault="0065449A" w:rsidP="00ED243B">
      <w:pPr>
        <w:pStyle w:val="AH2Part"/>
      </w:pPr>
      <w:bookmarkStart w:id="228" w:name="_Toc190157758"/>
      <w:r w:rsidRPr="00071F1E">
        <w:rPr>
          <w:rStyle w:val="CharPartNo"/>
        </w:rPr>
        <w:lastRenderedPageBreak/>
        <w:t>Part 17.2</w:t>
      </w:r>
      <w:r w:rsidRPr="00D33C89">
        <w:tab/>
      </w:r>
      <w:r w:rsidR="001D793C" w:rsidRPr="00071F1E">
        <w:rPr>
          <w:rStyle w:val="CharPartText"/>
        </w:rPr>
        <w:t>Recommendations by competent authority and corresponding authorities</w:t>
      </w:r>
      <w:bookmarkEnd w:id="228"/>
    </w:p>
    <w:p w14:paraId="3C592726" w14:textId="77777777" w:rsidR="001D793C" w:rsidRPr="00707E10" w:rsidRDefault="0065449A" w:rsidP="0065449A">
      <w:pPr>
        <w:pStyle w:val="AH5Sec"/>
      </w:pPr>
      <w:bookmarkStart w:id="229" w:name="_Toc190157759"/>
      <w:r w:rsidRPr="00071F1E">
        <w:rPr>
          <w:rStyle w:val="CharSectNo"/>
        </w:rPr>
        <w:t>163</w:t>
      </w:r>
      <w:r w:rsidRPr="00707E10">
        <w:tab/>
      </w:r>
      <w:r w:rsidR="001D793C" w:rsidRPr="00707E10">
        <w:t>Recommendations by competent authority</w:t>
      </w:r>
      <w:bookmarkEnd w:id="229"/>
      <w:r w:rsidR="001D793C" w:rsidRPr="00707E10">
        <w:t xml:space="preserve"> </w:t>
      </w:r>
    </w:p>
    <w:p w14:paraId="433FA855" w14:textId="77777777" w:rsidR="001D793C" w:rsidRPr="00707E10" w:rsidRDefault="00017800" w:rsidP="00017800">
      <w:pPr>
        <w:pStyle w:val="Amain"/>
        <w:keepNext/>
      </w:pPr>
      <w:r>
        <w:tab/>
      </w:r>
      <w:r w:rsidR="0065449A" w:rsidRPr="00707E10">
        <w:t>(1)</w:t>
      </w:r>
      <w:r w:rsidR="0065449A" w:rsidRPr="00707E10">
        <w:tab/>
      </w:r>
      <w:r w:rsidR="001D793C" w:rsidRPr="00707E10">
        <w:t>This section applies if the competent authority considers that a ground exists for a corresponding authority to do any of the following (the</w:t>
      </w:r>
      <w:r w:rsidR="001D793C" w:rsidRPr="00707E10">
        <w:rPr>
          <w:b/>
        </w:rPr>
        <w:t xml:space="preserve"> </w:t>
      </w:r>
      <w:r w:rsidR="001D793C" w:rsidRPr="0065449A">
        <w:rPr>
          <w:rStyle w:val="charBoldItals"/>
        </w:rPr>
        <w:t>proposed action</w:t>
      </w:r>
      <w:r w:rsidR="001D793C" w:rsidRPr="00707E10">
        <w:t>):</w:t>
      </w:r>
    </w:p>
    <w:p w14:paraId="7C29A250" w14:textId="77777777" w:rsidR="001D793C" w:rsidRPr="00707E10" w:rsidRDefault="00017800" w:rsidP="00017800">
      <w:pPr>
        <w:pStyle w:val="Apara"/>
      </w:pPr>
      <w:r>
        <w:tab/>
      </w:r>
      <w:r w:rsidR="0065449A" w:rsidRPr="00707E10">
        <w:t>(a)</w:t>
      </w:r>
      <w:r w:rsidR="0065449A" w:rsidRPr="00707E10">
        <w:tab/>
      </w:r>
      <w:r w:rsidR="001D793C" w:rsidRPr="00707E10">
        <w:t>revoke or vary a corresponding determination that is not a corresponding administrative determination;</w:t>
      </w:r>
    </w:p>
    <w:p w14:paraId="6444C44E" w14:textId="77777777" w:rsidR="001D793C" w:rsidRPr="00707E10" w:rsidRDefault="00017800" w:rsidP="00017800">
      <w:pPr>
        <w:pStyle w:val="Apara"/>
      </w:pPr>
      <w:r>
        <w:tab/>
      </w:r>
      <w:r w:rsidR="0065449A" w:rsidRPr="00707E10">
        <w:t>(b)</w:t>
      </w:r>
      <w:r w:rsidR="0065449A" w:rsidRPr="00707E10">
        <w:tab/>
      </w:r>
      <w:r w:rsidR="001D793C" w:rsidRPr="00707E10">
        <w:t>cancel or vary a corresponding administrative determination;</w:t>
      </w:r>
    </w:p>
    <w:p w14:paraId="3D2BDE3F" w14:textId="77777777" w:rsidR="001D793C" w:rsidRPr="00707E10" w:rsidRDefault="00017800" w:rsidP="00017800">
      <w:pPr>
        <w:pStyle w:val="Apara"/>
      </w:pPr>
      <w:r>
        <w:tab/>
      </w:r>
      <w:r w:rsidR="0065449A" w:rsidRPr="00707E10">
        <w:t>(c)</w:t>
      </w:r>
      <w:r w:rsidR="0065449A" w:rsidRPr="00707E10">
        <w:tab/>
      </w:r>
      <w:r w:rsidR="001D793C" w:rsidRPr="00707E10">
        <w:t>cancel or vary a corresponding approval or exemption;</w:t>
      </w:r>
    </w:p>
    <w:p w14:paraId="56F9DEAB" w14:textId="77777777" w:rsidR="001D793C" w:rsidRPr="00707E10" w:rsidRDefault="00017800" w:rsidP="00017800">
      <w:pPr>
        <w:pStyle w:val="Apara"/>
      </w:pPr>
      <w:r>
        <w:tab/>
      </w:r>
      <w:r w:rsidR="0065449A" w:rsidRPr="00707E10">
        <w:t>(d)</w:t>
      </w:r>
      <w:r w:rsidR="0065449A" w:rsidRPr="00707E10">
        <w:tab/>
      </w:r>
      <w:r w:rsidR="001D793C" w:rsidRPr="00707E10">
        <w:t>cancel, suspend or vary a corresponding dangerous goods driver licence or dangerous goods vehicle licence.</w:t>
      </w:r>
    </w:p>
    <w:p w14:paraId="4AE02069" w14:textId="77777777" w:rsidR="001D793C" w:rsidRPr="00707E10" w:rsidRDefault="00017800" w:rsidP="00017800">
      <w:pPr>
        <w:pStyle w:val="Amain"/>
      </w:pPr>
      <w:r>
        <w:tab/>
      </w:r>
      <w:r w:rsidR="0065449A" w:rsidRPr="00707E10">
        <w:t>(2)</w:t>
      </w:r>
      <w:r w:rsidR="0065449A" w:rsidRPr="00707E10">
        <w:tab/>
      </w:r>
      <w:r w:rsidR="001D793C" w:rsidRPr="00707E10">
        <w:t>The competent authority may recommend, in writing, that the corresponding authority take the proposed action.</w:t>
      </w:r>
    </w:p>
    <w:p w14:paraId="13483144" w14:textId="77777777" w:rsidR="001D793C" w:rsidRPr="00707E10" w:rsidRDefault="00017800" w:rsidP="00017800">
      <w:pPr>
        <w:pStyle w:val="Amain"/>
      </w:pPr>
      <w:r>
        <w:tab/>
      </w:r>
      <w:r w:rsidR="0065449A" w:rsidRPr="00707E10">
        <w:t>(3)</w:t>
      </w:r>
      <w:r w:rsidR="0065449A" w:rsidRPr="00707E10">
        <w:tab/>
      </w:r>
      <w:r w:rsidR="001D793C" w:rsidRPr="00707E10">
        <w:t xml:space="preserve">The competent authority must give to the corresponding authority written reasons for the recommendation. </w:t>
      </w:r>
    </w:p>
    <w:p w14:paraId="5396BE5E" w14:textId="77777777" w:rsidR="001D793C" w:rsidRPr="00707E10" w:rsidRDefault="00017800" w:rsidP="00017800">
      <w:pPr>
        <w:pStyle w:val="Amain"/>
      </w:pPr>
      <w:r>
        <w:tab/>
      </w:r>
      <w:r w:rsidR="0065449A" w:rsidRPr="00707E10">
        <w:t>(4)</w:t>
      </w:r>
      <w:r w:rsidR="0065449A" w:rsidRPr="00707E10">
        <w:tab/>
      </w:r>
      <w:r w:rsidR="001D793C" w:rsidRPr="00707E10">
        <w:t>If the recommendation is about a determination (except an administrative determination),</w:t>
      </w:r>
      <w:r w:rsidR="001D793C" w:rsidRPr="00707E10">
        <w:rPr>
          <w:rFonts w:ascii="Times" w:hAnsi="Times"/>
        </w:rPr>
        <w:t xml:space="preserve"> </w:t>
      </w:r>
      <w:r w:rsidR="001D793C" w:rsidRPr="00707E10">
        <w:t>approval or exemption that has effect in 1 or more other participating jurisdictions, the competent authority must also refer the recommendation to CAP.</w:t>
      </w:r>
    </w:p>
    <w:p w14:paraId="5911EC9F" w14:textId="77777777" w:rsidR="001D793C" w:rsidRPr="00707E10" w:rsidRDefault="0065449A" w:rsidP="0065449A">
      <w:pPr>
        <w:pStyle w:val="AH5Sec"/>
      </w:pPr>
      <w:bookmarkStart w:id="230" w:name="_Toc190157760"/>
      <w:r w:rsidRPr="00071F1E">
        <w:rPr>
          <w:rStyle w:val="CharSectNo"/>
        </w:rPr>
        <w:t>164</w:t>
      </w:r>
      <w:r w:rsidRPr="00707E10">
        <w:tab/>
      </w:r>
      <w:r w:rsidR="001D793C" w:rsidRPr="00707E10">
        <w:t>Recommendations by corresponding authorities</w:t>
      </w:r>
      <w:bookmarkEnd w:id="230"/>
      <w:r w:rsidR="001D793C" w:rsidRPr="00707E10">
        <w:t xml:space="preserve"> </w:t>
      </w:r>
    </w:p>
    <w:p w14:paraId="1FAF6CC0" w14:textId="77777777" w:rsidR="001D793C" w:rsidRPr="00707E10" w:rsidRDefault="00017800" w:rsidP="00017800">
      <w:pPr>
        <w:pStyle w:val="Amain"/>
        <w:keepNext/>
      </w:pPr>
      <w:r>
        <w:tab/>
      </w:r>
      <w:r w:rsidR="0065449A" w:rsidRPr="00707E10">
        <w:t>(1)</w:t>
      </w:r>
      <w:r w:rsidR="0065449A" w:rsidRPr="00707E10">
        <w:tab/>
      </w:r>
      <w:r w:rsidR="001D793C" w:rsidRPr="00707E10">
        <w:t>This section applies if a corresponding authority recommends to the competent authority in writing that the competent au</w:t>
      </w:r>
      <w:r w:rsidR="00B85F81" w:rsidRPr="00707E10">
        <w:t>thority do any of the following:</w:t>
      </w:r>
    </w:p>
    <w:p w14:paraId="27EBC530" w14:textId="77777777" w:rsidR="001D793C" w:rsidRPr="00707E10" w:rsidRDefault="00017800" w:rsidP="00017800">
      <w:pPr>
        <w:pStyle w:val="Apara"/>
      </w:pPr>
      <w:r>
        <w:tab/>
      </w:r>
      <w:r w:rsidR="0065449A" w:rsidRPr="00707E10">
        <w:t>(a)</w:t>
      </w:r>
      <w:r w:rsidR="0065449A" w:rsidRPr="00707E10">
        <w:tab/>
      </w:r>
      <w:r w:rsidR="001D793C" w:rsidRPr="00707E10">
        <w:t>revoke or vary a determination that is not an administrative determination;</w:t>
      </w:r>
    </w:p>
    <w:p w14:paraId="1AF88833" w14:textId="77777777" w:rsidR="001D793C" w:rsidRPr="00707E10" w:rsidRDefault="00017800" w:rsidP="00017800">
      <w:pPr>
        <w:pStyle w:val="Apara"/>
      </w:pPr>
      <w:r>
        <w:lastRenderedPageBreak/>
        <w:tab/>
      </w:r>
      <w:r w:rsidR="0065449A" w:rsidRPr="00707E10">
        <w:t>(b)</w:t>
      </w:r>
      <w:r w:rsidR="0065449A" w:rsidRPr="00707E10">
        <w:tab/>
      </w:r>
      <w:r w:rsidR="001D793C" w:rsidRPr="00707E10">
        <w:t>cancel or vary an administrative determination;</w:t>
      </w:r>
    </w:p>
    <w:p w14:paraId="4B8DC420" w14:textId="77777777" w:rsidR="001D793C" w:rsidRPr="00707E10" w:rsidRDefault="00017800" w:rsidP="00017800">
      <w:pPr>
        <w:pStyle w:val="Apara"/>
      </w:pPr>
      <w:r>
        <w:tab/>
      </w:r>
      <w:r w:rsidR="0065449A" w:rsidRPr="00707E10">
        <w:t>(c)</w:t>
      </w:r>
      <w:r w:rsidR="0065449A" w:rsidRPr="00707E10">
        <w:tab/>
      </w:r>
      <w:r w:rsidR="001D793C" w:rsidRPr="00707E10">
        <w:t>cancel or vary an approval or exemption;</w:t>
      </w:r>
    </w:p>
    <w:p w14:paraId="18A9D0ED" w14:textId="77777777" w:rsidR="001D793C" w:rsidRPr="00707E10" w:rsidRDefault="00017800" w:rsidP="00017800">
      <w:pPr>
        <w:pStyle w:val="Apara"/>
      </w:pPr>
      <w:r>
        <w:tab/>
      </w:r>
      <w:r w:rsidR="0065449A" w:rsidRPr="00707E10">
        <w:t>(d)</w:t>
      </w:r>
      <w:r w:rsidR="0065449A" w:rsidRPr="00707E10">
        <w:tab/>
      </w:r>
      <w:r w:rsidR="001D793C" w:rsidRPr="00707E10">
        <w:t>cancel, suspend or vary a dangerous goods driver licence or dangerous goods vehicle licence.</w:t>
      </w:r>
    </w:p>
    <w:p w14:paraId="45C0CAA5" w14:textId="77777777" w:rsidR="001D793C" w:rsidRPr="00707E10" w:rsidRDefault="00017800" w:rsidP="00017800">
      <w:pPr>
        <w:pStyle w:val="Amain"/>
      </w:pPr>
      <w:r>
        <w:tab/>
      </w:r>
      <w:r w:rsidR="0065449A" w:rsidRPr="00707E10">
        <w:t>(2)</w:t>
      </w:r>
      <w:r w:rsidR="0065449A" w:rsidRPr="00707E10">
        <w:tab/>
      </w:r>
      <w:r w:rsidR="001D793C" w:rsidRPr="00707E10">
        <w:t>If the recommendation is about a determination (except an administrative determination),</w:t>
      </w:r>
      <w:r w:rsidR="001D793C" w:rsidRPr="00707E10">
        <w:rPr>
          <w:rFonts w:ascii="Times" w:hAnsi="Times"/>
        </w:rPr>
        <w:t xml:space="preserve"> </w:t>
      </w:r>
      <w:r w:rsidR="001D793C" w:rsidRPr="00707E10">
        <w:t xml:space="preserve">approval or exemption that has effect in 1 or more other participating jurisdictions, the competent authority need not take any action on the recommendation until CAP has considered the recommendation. </w:t>
      </w:r>
    </w:p>
    <w:p w14:paraId="102AFEC6" w14:textId="77777777" w:rsidR="001D793C" w:rsidRPr="00707E10" w:rsidRDefault="00017800" w:rsidP="00017800">
      <w:pPr>
        <w:pStyle w:val="Amain"/>
      </w:pPr>
      <w:r>
        <w:tab/>
      </w:r>
      <w:r w:rsidR="0065449A" w:rsidRPr="00707E10">
        <w:t>(3)</w:t>
      </w:r>
      <w:r w:rsidR="0065449A" w:rsidRPr="00707E10">
        <w:tab/>
      </w:r>
      <w:r w:rsidR="001D793C" w:rsidRPr="00707E10">
        <w:t xml:space="preserve">In any other case the competent authority must have regard to the recommendation. </w:t>
      </w:r>
    </w:p>
    <w:p w14:paraId="5C7CBBCF" w14:textId="77777777" w:rsidR="00ED243B" w:rsidRDefault="00ED243B" w:rsidP="00ED243B">
      <w:pPr>
        <w:pStyle w:val="PageBreak"/>
      </w:pPr>
      <w:r>
        <w:br w:type="page"/>
      </w:r>
    </w:p>
    <w:p w14:paraId="383DD1C9" w14:textId="77777777" w:rsidR="001D793C" w:rsidRPr="00071F1E" w:rsidRDefault="0065449A" w:rsidP="00ED243B">
      <w:pPr>
        <w:pStyle w:val="AH2Part"/>
      </w:pPr>
      <w:bookmarkStart w:id="231" w:name="_Toc190157761"/>
      <w:r w:rsidRPr="00071F1E">
        <w:rPr>
          <w:rStyle w:val="CharPartNo"/>
        </w:rPr>
        <w:lastRenderedPageBreak/>
        <w:t>Part 17.3</w:t>
      </w:r>
      <w:r w:rsidRPr="00D33C89">
        <w:tab/>
      </w:r>
      <w:r w:rsidR="001D793C" w:rsidRPr="00071F1E">
        <w:rPr>
          <w:rStyle w:val="CharPartText"/>
        </w:rPr>
        <w:t>Mutual recognition of determinations, exemptions, approvals and licences</w:t>
      </w:r>
      <w:bookmarkEnd w:id="231"/>
    </w:p>
    <w:p w14:paraId="36A5E0D7" w14:textId="77777777" w:rsidR="001D793C" w:rsidRPr="00707E10" w:rsidRDefault="0065449A" w:rsidP="0065449A">
      <w:pPr>
        <w:pStyle w:val="AH5Sec"/>
      </w:pPr>
      <w:bookmarkStart w:id="232" w:name="_Toc190157762"/>
      <w:r w:rsidRPr="00071F1E">
        <w:rPr>
          <w:rStyle w:val="CharSectNo"/>
        </w:rPr>
        <w:t>165</w:t>
      </w:r>
      <w:r w:rsidRPr="00707E10">
        <w:tab/>
      </w:r>
      <w:r w:rsidR="001D793C" w:rsidRPr="00707E10">
        <w:t>Corresponding determinations</w:t>
      </w:r>
      <w:bookmarkEnd w:id="232"/>
      <w:r w:rsidR="001D793C" w:rsidRPr="00707E10">
        <w:t xml:space="preserve"> </w:t>
      </w:r>
    </w:p>
    <w:p w14:paraId="14AF6343" w14:textId="77777777" w:rsidR="001D793C" w:rsidRPr="00707E10" w:rsidRDefault="00017800" w:rsidP="00017800">
      <w:pPr>
        <w:pStyle w:val="Amain"/>
      </w:pPr>
      <w:r>
        <w:tab/>
      </w:r>
      <w:r w:rsidR="0065449A" w:rsidRPr="00707E10">
        <w:t>(1)</w:t>
      </w:r>
      <w:r w:rsidR="0065449A" w:rsidRPr="00707E10">
        <w:tab/>
      </w:r>
      <w:r w:rsidR="001D793C" w:rsidRPr="00707E10">
        <w:t>This section applies to a determination made by a corresponding authority if—</w:t>
      </w:r>
    </w:p>
    <w:p w14:paraId="277FBBF0" w14:textId="77777777" w:rsidR="001D793C" w:rsidRPr="00707E10" w:rsidRDefault="00017800" w:rsidP="00017800">
      <w:pPr>
        <w:pStyle w:val="Apara"/>
        <w:keepNext/>
      </w:pPr>
      <w:r>
        <w:tab/>
      </w:r>
      <w:r w:rsidR="0065449A" w:rsidRPr="00707E10">
        <w:t>(a)</w:t>
      </w:r>
      <w:r w:rsidR="0065449A" w:rsidRPr="00707E10">
        <w:tab/>
      </w:r>
      <w:r w:rsidR="001D793C" w:rsidRPr="00707E10">
        <w:t xml:space="preserve">the determination is made under a provision of the law of the other jurisdiction corresponding to 1 of the following (the </w:t>
      </w:r>
      <w:r w:rsidR="001D793C" w:rsidRPr="0065449A">
        <w:rPr>
          <w:rStyle w:val="charBoldItals"/>
        </w:rPr>
        <w:t>relevant provision</w:t>
      </w:r>
      <w:r w:rsidR="001D793C" w:rsidRPr="00707E10">
        <w:t>):</w:t>
      </w:r>
    </w:p>
    <w:p w14:paraId="6A599B4F" w14:textId="77777777" w:rsidR="001D793C" w:rsidRPr="00707E10" w:rsidRDefault="00017800" w:rsidP="00017800">
      <w:pPr>
        <w:pStyle w:val="Asubpara"/>
      </w:pPr>
      <w:r>
        <w:tab/>
      </w:r>
      <w:r w:rsidR="0065449A" w:rsidRPr="00707E10">
        <w:t>(i)</w:t>
      </w:r>
      <w:r w:rsidR="0065449A" w:rsidRPr="00707E10">
        <w:tab/>
      </w:r>
      <w:r w:rsidR="001D793C" w:rsidRPr="00707E10">
        <w:t xml:space="preserve">section </w:t>
      </w:r>
      <w:r w:rsidR="008E70AB">
        <w:t>29</w:t>
      </w:r>
      <w:r w:rsidR="001D793C" w:rsidRPr="00707E10">
        <w:t xml:space="preserve"> (Determinations—dangerous goods and packaging);</w:t>
      </w:r>
    </w:p>
    <w:p w14:paraId="0AA81D97" w14:textId="77777777" w:rsidR="001D793C" w:rsidRPr="00707E10" w:rsidRDefault="00017800" w:rsidP="00017800">
      <w:pPr>
        <w:pStyle w:val="Asubpara"/>
      </w:pPr>
      <w:r>
        <w:tab/>
      </w:r>
      <w:r w:rsidR="0065449A" w:rsidRPr="00707E10">
        <w:t>(ii)</w:t>
      </w:r>
      <w:r w:rsidR="0065449A" w:rsidRPr="00707E10">
        <w:tab/>
      </w:r>
      <w:r w:rsidR="001D793C" w:rsidRPr="00707E10">
        <w:t xml:space="preserve">section </w:t>
      </w:r>
      <w:r w:rsidR="008E70AB">
        <w:t>30</w:t>
      </w:r>
      <w:r w:rsidR="001D793C" w:rsidRPr="00707E10">
        <w:t xml:space="preserve"> (Determinations—vehicles, routes, areas and times); and</w:t>
      </w:r>
    </w:p>
    <w:p w14:paraId="6E83CEF1" w14:textId="77777777" w:rsidR="001D793C" w:rsidRPr="00707E10" w:rsidRDefault="00017800" w:rsidP="00017800">
      <w:pPr>
        <w:pStyle w:val="Apara"/>
      </w:pPr>
      <w:r>
        <w:tab/>
      </w:r>
      <w:r w:rsidR="0065449A" w:rsidRPr="00707E10">
        <w:t>(b)</w:t>
      </w:r>
      <w:r w:rsidR="0065449A" w:rsidRPr="00707E10">
        <w:tab/>
      </w:r>
      <w:r w:rsidR="001D793C" w:rsidRPr="00707E10">
        <w:t>the determination has effect in the other jurisdiction; and</w:t>
      </w:r>
    </w:p>
    <w:p w14:paraId="51A6F061" w14:textId="77777777" w:rsidR="001D793C" w:rsidRPr="00707E10" w:rsidRDefault="00017800" w:rsidP="00017800">
      <w:pPr>
        <w:pStyle w:val="Apara"/>
        <w:keepNext/>
      </w:pPr>
      <w:r>
        <w:tab/>
      </w:r>
      <w:r w:rsidR="0065449A" w:rsidRPr="00707E10">
        <w:t>(c)</w:t>
      </w:r>
      <w:r w:rsidR="0065449A" w:rsidRPr="00707E10">
        <w:tab/>
      </w:r>
      <w:r w:rsidR="001D793C" w:rsidRPr="00707E10">
        <w:t>either of the following applies:</w:t>
      </w:r>
    </w:p>
    <w:p w14:paraId="0C60AAC2" w14:textId="77777777" w:rsidR="001D793C" w:rsidRPr="00707E10" w:rsidRDefault="00017800" w:rsidP="00017800">
      <w:pPr>
        <w:pStyle w:val="Asubpara"/>
      </w:pPr>
      <w:r>
        <w:tab/>
      </w:r>
      <w:r w:rsidR="0065449A" w:rsidRPr="00707E10">
        <w:t>(i)</w:t>
      </w:r>
      <w:r w:rsidR="0065449A" w:rsidRPr="00707E10">
        <w:tab/>
      </w:r>
      <w:r w:rsidR="001D793C" w:rsidRPr="00707E10">
        <w:t>CAP has decided that the determination should have effect in all participating jurisdictions or participating jurisdictions including the ACT and CAP has not reversed the decision;</w:t>
      </w:r>
    </w:p>
    <w:p w14:paraId="73838F11" w14:textId="77777777" w:rsidR="001D793C" w:rsidRPr="00707E10" w:rsidRDefault="00017800" w:rsidP="00017800">
      <w:pPr>
        <w:pStyle w:val="Asubpara"/>
      </w:pPr>
      <w:r>
        <w:tab/>
      </w:r>
      <w:r w:rsidR="0065449A" w:rsidRPr="00707E10">
        <w:t>(ii)</w:t>
      </w:r>
      <w:r w:rsidR="0065449A" w:rsidRPr="00707E10">
        <w:tab/>
      </w:r>
      <w:r w:rsidR="001D793C" w:rsidRPr="00707E10">
        <w:t>the determination is an administrative determination.</w:t>
      </w:r>
    </w:p>
    <w:p w14:paraId="19148107" w14:textId="77777777" w:rsidR="001D793C" w:rsidRPr="00707E10" w:rsidRDefault="00017800" w:rsidP="00017800">
      <w:pPr>
        <w:pStyle w:val="Amain"/>
      </w:pPr>
      <w:r>
        <w:tab/>
      </w:r>
      <w:r w:rsidR="0065449A" w:rsidRPr="00707E10">
        <w:t>(2)</w:t>
      </w:r>
      <w:r w:rsidR="0065449A" w:rsidRPr="00707E10">
        <w:tab/>
      </w:r>
      <w:r w:rsidR="001D793C" w:rsidRPr="00707E10">
        <w:rPr>
          <w:rFonts w:ascii="Times" w:hAnsi="Times"/>
        </w:rPr>
        <w:t>T</w:t>
      </w:r>
      <w:r w:rsidR="001D793C" w:rsidRPr="00707E10">
        <w:t xml:space="preserve">he determination has effect in the ACT as if it were a determination made by the competent authority under the relevant provision. </w:t>
      </w:r>
    </w:p>
    <w:p w14:paraId="42A6BB24" w14:textId="77777777" w:rsidR="006D716B" w:rsidRPr="00707E10" w:rsidRDefault="00017800" w:rsidP="00017800">
      <w:pPr>
        <w:pStyle w:val="Amain"/>
        <w:keepNext/>
      </w:pPr>
      <w:r>
        <w:tab/>
      </w:r>
      <w:r w:rsidR="0065449A" w:rsidRPr="00707E10">
        <w:t>(3)</w:t>
      </w:r>
      <w:r w:rsidR="0065449A" w:rsidRPr="00707E10">
        <w:tab/>
      </w:r>
      <w:r w:rsidR="006D716B" w:rsidRPr="00707E10">
        <w:t>The determination is a notifiable instrument.</w:t>
      </w:r>
    </w:p>
    <w:p w14:paraId="11662681" w14:textId="3D3B299B" w:rsidR="006D716B" w:rsidRPr="00707E10" w:rsidRDefault="006D716B" w:rsidP="006D716B">
      <w:pPr>
        <w:pStyle w:val="aNote"/>
      </w:pPr>
      <w:r w:rsidRPr="0065449A">
        <w:rPr>
          <w:rStyle w:val="charItals"/>
        </w:rPr>
        <w:t>Note</w:t>
      </w:r>
      <w:r w:rsidRPr="0065449A">
        <w:rPr>
          <w:rStyle w:val="charItals"/>
        </w:rPr>
        <w:tab/>
      </w:r>
      <w:r w:rsidRPr="00707E10">
        <w:t xml:space="preserve">A notifiable instrument must be notified under the </w:t>
      </w:r>
      <w:hyperlink r:id="rId235" w:tooltip="A2001-14" w:history="1">
        <w:r w:rsidR="001C7AD6" w:rsidRPr="001C7AD6">
          <w:rPr>
            <w:rStyle w:val="charCitHyperlinkAbbrev"/>
          </w:rPr>
          <w:t>Legislation Act</w:t>
        </w:r>
      </w:hyperlink>
      <w:r w:rsidRPr="00707E10">
        <w:t>.</w:t>
      </w:r>
    </w:p>
    <w:p w14:paraId="16DFCED9" w14:textId="77777777" w:rsidR="00253DE5" w:rsidRPr="00707E10" w:rsidRDefault="00017800" w:rsidP="00017800">
      <w:pPr>
        <w:pStyle w:val="Amain"/>
      </w:pPr>
      <w:r>
        <w:tab/>
      </w:r>
      <w:r w:rsidR="0065449A" w:rsidRPr="00707E10">
        <w:t>(4)</w:t>
      </w:r>
      <w:r w:rsidR="0065449A" w:rsidRPr="00707E10">
        <w:tab/>
      </w:r>
      <w:r w:rsidR="00253DE5" w:rsidRPr="00707E10">
        <w:t>Subsection (3) does not apply to an administrative determination.</w:t>
      </w:r>
    </w:p>
    <w:p w14:paraId="230F2636" w14:textId="77777777" w:rsidR="001D793C" w:rsidRPr="00707E10" w:rsidRDefault="0065449A" w:rsidP="0065449A">
      <w:pPr>
        <w:pStyle w:val="AH5Sec"/>
      </w:pPr>
      <w:bookmarkStart w:id="233" w:name="_Toc190157763"/>
      <w:r w:rsidRPr="00071F1E">
        <w:rPr>
          <w:rStyle w:val="CharSectNo"/>
        </w:rPr>
        <w:lastRenderedPageBreak/>
        <w:t>166</w:t>
      </w:r>
      <w:r w:rsidRPr="00707E10">
        <w:tab/>
      </w:r>
      <w:r w:rsidR="001D793C" w:rsidRPr="00707E10">
        <w:t>Corresponding exemptions</w:t>
      </w:r>
      <w:bookmarkEnd w:id="233"/>
      <w:r w:rsidR="001D793C" w:rsidRPr="00707E10">
        <w:t xml:space="preserve"> </w:t>
      </w:r>
    </w:p>
    <w:p w14:paraId="1739B51E" w14:textId="77777777" w:rsidR="001D793C" w:rsidRPr="00707E10" w:rsidRDefault="00017800" w:rsidP="00017800">
      <w:pPr>
        <w:pStyle w:val="Amain"/>
      </w:pPr>
      <w:r>
        <w:tab/>
      </w:r>
      <w:r w:rsidR="0065449A" w:rsidRPr="00707E10">
        <w:t>(1)</w:t>
      </w:r>
      <w:r w:rsidR="0065449A" w:rsidRPr="00707E10">
        <w:tab/>
      </w:r>
      <w:r w:rsidR="001D793C" w:rsidRPr="00707E10">
        <w:t>This section applies to an exemption granted by a corresponding authority if—</w:t>
      </w:r>
    </w:p>
    <w:p w14:paraId="1BE60F06" w14:textId="77777777" w:rsidR="001D793C" w:rsidRPr="00707E10" w:rsidRDefault="00017800" w:rsidP="00017800">
      <w:pPr>
        <w:pStyle w:val="Apara"/>
      </w:pPr>
      <w:r>
        <w:tab/>
      </w:r>
      <w:r w:rsidR="0065449A" w:rsidRPr="00707E10">
        <w:t>(a)</w:t>
      </w:r>
      <w:r w:rsidR="0065449A" w:rsidRPr="00707E10">
        <w:tab/>
      </w:r>
      <w:r w:rsidR="001D793C" w:rsidRPr="00707E10">
        <w:t>the exemption is granted for a provision of the law of the other jurisdiction corresponding to a provision (the</w:t>
      </w:r>
      <w:r w:rsidR="001D793C" w:rsidRPr="00707E10">
        <w:rPr>
          <w:b/>
        </w:rPr>
        <w:t xml:space="preserve"> </w:t>
      </w:r>
      <w:r w:rsidR="001D793C" w:rsidRPr="0065449A">
        <w:rPr>
          <w:rStyle w:val="charBoldItals"/>
        </w:rPr>
        <w:t>relevant provision</w:t>
      </w:r>
      <w:r w:rsidR="001D793C" w:rsidRPr="00707E10">
        <w:t xml:space="preserve">) of </w:t>
      </w:r>
      <w:r w:rsidR="001A538C" w:rsidRPr="00707E10">
        <w:t>this regulation;</w:t>
      </w:r>
      <w:r w:rsidR="001D793C" w:rsidRPr="00707E10">
        <w:t xml:space="preserve"> and</w:t>
      </w:r>
    </w:p>
    <w:p w14:paraId="63DB2BD3" w14:textId="77777777" w:rsidR="001D793C" w:rsidRPr="00707E10" w:rsidRDefault="00017800" w:rsidP="00017800">
      <w:pPr>
        <w:pStyle w:val="Apara"/>
      </w:pPr>
      <w:r>
        <w:tab/>
      </w:r>
      <w:r w:rsidR="0065449A" w:rsidRPr="00707E10">
        <w:t>(b)</w:t>
      </w:r>
      <w:r w:rsidR="0065449A" w:rsidRPr="00707E10">
        <w:tab/>
      </w:r>
      <w:r w:rsidR="001D793C" w:rsidRPr="00707E10">
        <w:t>the exemption has effect in the other jurisdiction; and</w:t>
      </w:r>
    </w:p>
    <w:p w14:paraId="6A2D24E7" w14:textId="77777777" w:rsidR="001D793C" w:rsidRPr="00707E10" w:rsidRDefault="00017800" w:rsidP="00017800">
      <w:pPr>
        <w:pStyle w:val="Apara"/>
      </w:pPr>
      <w:r>
        <w:tab/>
      </w:r>
      <w:r w:rsidR="0065449A" w:rsidRPr="00707E10">
        <w:t>(c)</w:t>
      </w:r>
      <w:r w:rsidR="0065449A" w:rsidRPr="00707E10">
        <w:tab/>
      </w:r>
      <w:r w:rsidR="001D793C" w:rsidRPr="00707E10">
        <w:t>CAP has decided that the exemption should have effect in all participating jurisdictions or participating jurisdictions including the ACT, and CAP has not reversed the decision.</w:t>
      </w:r>
    </w:p>
    <w:p w14:paraId="60ED974B" w14:textId="77777777" w:rsidR="001D793C" w:rsidRPr="00707E10" w:rsidRDefault="00017800" w:rsidP="00017800">
      <w:pPr>
        <w:pStyle w:val="Amain"/>
      </w:pPr>
      <w:r>
        <w:tab/>
      </w:r>
      <w:r w:rsidR="0065449A" w:rsidRPr="00707E10">
        <w:t>(2)</w:t>
      </w:r>
      <w:r w:rsidR="0065449A" w:rsidRPr="00707E10">
        <w:tab/>
      </w:r>
      <w:r w:rsidR="001D793C" w:rsidRPr="00707E10">
        <w:rPr>
          <w:rFonts w:ascii="Times" w:hAnsi="Times"/>
        </w:rPr>
        <w:t>T</w:t>
      </w:r>
      <w:r w:rsidR="001D793C" w:rsidRPr="00707E10">
        <w:t>he exemption has effect in the ACT as if it were an exemption granted by the competent authority fo</w:t>
      </w:r>
      <w:r w:rsidR="008E55DE" w:rsidRPr="00707E10">
        <w:t>r the relevant provision for 10 </w:t>
      </w:r>
      <w:r w:rsidR="001D793C" w:rsidRPr="00707E10">
        <w:t>years after the day on which</w:t>
      </w:r>
      <w:r w:rsidR="006A1866" w:rsidRPr="00707E10">
        <w:t xml:space="preserve"> CAP made its decision unless—</w:t>
      </w:r>
    </w:p>
    <w:p w14:paraId="15D20F3C" w14:textId="77777777" w:rsidR="001D793C" w:rsidRPr="00707E10" w:rsidRDefault="00017800" w:rsidP="00017800">
      <w:pPr>
        <w:pStyle w:val="Apara"/>
      </w:pPr>
      <w:r>
        <w:tab/>
      </w:r>
      <w:r w:rsidR="0065449A" w:rsidRPr="00707E10">
        <w:t>(a)</w:t>
      </w:r>
      <w:r w:rsidR="0065449A" w:rsidRPr="00707E10">
        <w:tab/>
      </w:r>
      <w:r w:rsidR="001D793C" w:rsidRPr="00707E10">
        <w:t>the decision is sooner reversed by CAP; or</w:t>
      </w:r>
    </w:p>
    <w:p w14:paraId="369F355B" w14:textId="77777777" w:rsidR="001D793C" w:rsidRPr="00707E10" w:rsidRDefault="00017800" w:rsidP="00017800">
      <w:pPr>
        <w:pStyle w:val="Apara"/>
      </w:pPr>
      <w:r>
        <w:tab/>
      </w:r>
      <w:r w:rsidR="0065449A" w:rsidRPr="00707E10">
        <w:t>(b)</w:t>
      </w:r>
      <w:r w:rsidR="0065449A" w:rsidRPr="00707E10">
        <w:tab/>
      </w:r>
      <w:r w:rsidR="001D793C" w:rsidRPr="00707E10">
        <w:t>the exemption is sooner cancelled or varied by the corresponding authority; or</w:t>
      </w:r>
    </w:p>
    <w:p w14:paraId="14CEC59E" w14:textId="77777777" w:rsidR="001D793C" w:rsidRPr="00707E10" w:rsidRDefault="00017800" w:rsidP="00017800">
      <w:pPr>
        <w:pStyle w:val="Apara"/>
      </w:pPr>
      <w:r>
        <w:tab/>
      </w:r>
      <w:r w:rsidR="0065449A" w:rsidRPr="00707E10">
        <w:t>(c)</w:t>
      </w:r>
      <w:r w:rsidR="0065449A" w:rsidRPr="00707E10">
        <w:tab/>
      </w:r>
      <w:r w:rsidR="001D793C" w:rsidRPr="00707E10">
        <w:t xml:space="preserve">the exemption sooner expires or otherwise ceases to have effect. </w:t>
      </w:r>
    </w:p>
    <w:p w14:paraId="5B8004E8" w14:textId="77777777" w:rsidR="001D793C" w:rsidRPr="00707E10" w:rsidRDefault="0065449A" w:rsidP="0065449A">
      <w:pPr>
        <w:pStyle w:val="AH5Sec"/>
      </w:pPr>
      <w:bookmarkStart w:id="234" w:name="_Toc190157764"/>
      <w:r w:rsidRPr="00071F1E">
        <w:rPr>
          <w:rStyle w:val="CharSectNo"/>
        </w:rPr>
        <w:t>167</w:t>
      </w:r>
      <w:r w:rsidRPr="00707E10">
        <w:tab/>
      </w:r>
      <w:r w:rsidR="001D793C" w:rsidRPr="00707E10">
        <w:t>Corresponding approvals</w:t>
      </w:r>
      <w:bookmarkEnd w:id="234"/>
      <w:r w:rsidR="001D793C" w:rsidRPr="00707E10">
        <w:t xml:space="preserve"> </w:t>
      </w:r>
    </w:p>
    <w:p w14:paraId="59490F32" w14:textId="77777777" w:rsidR="001D793C" w:rsidRPr="00707E10" w:rsidRDefault="00017800" w:rsidP="00017800">
      <w:pPr>
        <w:pStyle w:val="Amain"/>
      </w:pPr>
      <w:r>
        <w:tab/>
      </w:r>
      <w:r w:rsidR="0065449A" w:rsidRPr="00707E10">
        <w:t>(1)</w:t>
      </w:r>
      <w:r w:rsidR="0065449A" w:rsidRPr="00707E10">
        <w:tab/>
      </w:r>
      <w:r w:rsidR="001D793C" w:rsidRPr="00707E10">
        <w:t>This section applies to an approval given in another jurisdiction by a corresponding authority if—</w:t>
      </w:r>
    </w:p>
    <w:p w14:paraId="62D8E5FA" w14:textId="77777777" w:rsidR="001D793C" w:rsidRPr="00707E10" w:rsidRDefault="00017800" w:rsidP="00017800">
      <w:pPr>
        <w:pStyle w:val="Apara"/>
        <w:keepNext/>
      </w:pPr>
      <w:r>
        <w:tab/>
      </w:r>
      <w:r w:rsidR="0065449A" w:rsidRPr="00707E10">
        <w:t>(a)</w:t>
      </w:r>
      <w:r w:rsidR="0065449A" w:rsidRPr="00707E10">
        <w:tab/>
      </w:r>
      <w:r w:rsidR="001D793C" w:rsidRPr="00707E10">
        <w:t>the approval is given under a provision of the law of the other jurisdiction corresponding to a provision (the</w:t>
      </w:r>
      <w:r w:rsidR="001D793C" w:rsidRPr="00707E10">
        <w:rPr>
          <w:b/>
        </w:rPr>
        <w:t xml:space="preserve"> </w:t>
      </w:r>
      <w:r w:rsidR="001D793C" w:rsidRPr="0065449A">
        <w:rPr>
          <w:rStyle w:val="charBoldItals"/>
        </w:rPr>
        <w:t>relevant provision</w:t>
      </w:r>
      <w:r w:rsidR="009C6201" w:rsidRPr="00707E10">
        <w:t>) of any of the following:</w:t>
      </w:r>
    </w:p>
    <w:p w14:paraId="35FB887B" w14:textId="77777777" w:rsidR="001D793C" w:rsidRPr="00707E10" w:rsidRDefault="00017800" w:rsidP="00017800">
      <w:pPr>
        <w:pStyle w:val="Asubpara"/>
      </w:pPr>
      <w:r>
        <w:tab/>
      </w:r>
      <w:r w:rsidR="0065449A" w:rsidRPr="00707E10">
        <w:t>(i)</w:t>
      </w:r>
      <w:r w:rsidR="0065449A" w:rsidRPr="00707E10">
        <w:tab/>
      </w:r>
      <w:r w:rsidR="001D793C" w:rsidRPr="00707E10">
        <w:t>section </w:t>
      </w:r>
      <w:r w:rsidR="008E70AB">
        <w:t>28</w:t>
      </w:r>
      <w:r w:rsidR="006D716B" w:rsidRPr="00707E10">
        <w:t xml:space="preserve"> </w:t>
      </w:r>
      <w:r w:rsidR="001D793C" w:rsidRPr="00707E10">
        <w:t>(Approvals—tests and training courses for drivers);</w:t>
      </w:r>
    </w:p>
    <w:p w14:paraId="0DAF964D" w14:textId="77777777" w:rsidR="001D793C" w:rsidRPr="00707E10" w:rsidRDefault="00017800" w:rsidP="00017800">
      <w:pPr>
        <w:pStyle w:val="Asubpara"/>
      </w:pPr>
      <w:r>
        <w:tab/>
      </w:r>
      <w:r w:rsidR="0065449A" w:rsidRPr="00707E10">
        <w:t>(ii)</w:t>
      </w:r>
      <w:r w:rsidR="0065449A" w:rsidRPr="00707E10">
        <w:tab/>
      </w:r>
      <w:r w:rsidR="001D793C" w:rsidRPr="00707E10">
        <w:t xml:space="preserve">section </w:t>
      </w:r>
      <w:r w:rsidR="008E70AB">
        <w:t>50</w:t>
      </w:r>
      <w:r w:rsidR="001D793C" w:rsidRPr="00707E10">
        <w:t xml:space="preserve"> (Approval</w:t>
      </w:r>
      <w:r w:rsidR="0032751A">
        <w:t>s—</w:t>
      </w:r>
      <w:r w:rsidR="001D793C" w:rsidRPr="00707E10">
        <w:t>packaging designs);</w:t>
      </w:r>
    </w:p>
    <w:p w14:paraId="2425C39E" w14:textId="77777777" w:rsidR="001D793C" w:rsidRPr="00707E10" w:rsidRDefault="00017800" w:rsidP="00017800">
      <w:pPr>
        <w:pStyle w:val="Asubpara"/>
      </w:pPr>
      <w:r>
        <w:tab/>
      </w:r>
      <w:r w:rsidR="0065449A" w:rsidRPr="00707E10">
        <w:t>(iii)</w:t>
      </w:r>
      <w:r w:rsidR="0065449A" w:rsidRPr="00707E10">
        <w:tab/>
      </w:r>
      <w:r w:rsidR="001D793C" w:rsidRPr="00707E10">
        <w:t xml:space="preserve">section </w:t>
      </w:r>
      <w:r w:rsidR="008E70AB">
        <w:t>53</w:t>
      </w:r>
      <w:r w:rsidR="008E5363" w:rsidRPr="00707E10">
        <w:t xml:space="preserve"> </w:t>
      </w:r>
      <w:r w:rsidR="00E912BD" w:rsidRPr="00707E10">
        <w:t>(Approval</w:t>
      </w:r>
      <w:r w:rsidR="004C731D">
        <w:t>s</w:t>
      </w:r>
      <w:r w:rsidR="00E912BD" w:rsidRPr="00707E10">
        <w:t>—overpack preparation method</w:t>
      </w:r>
      <w:r w:rsidR="001D793C" w:rsidRPr="00707E10">
        <w:t>);</w:t>
      </w:r>
    </w:p>
    <w:p w14:paraId="57CE4E5A" w14:textId="77777777" w:rsidR="001D793C" w:rsidRPr="00707E10" w:rsidRDefault="00017800" w:rsidP="00017800">
      <w:pPr>
        <w:pStyle w:val="Asubpara"/>
      </w:pPr>
      <w:r>
        <w:lastRenderedPageBreak/>
        <w:tab/>
      </w:r>
      <w:r w:rsidR="0065449A" w:rsidRPr="00707E10">
        <w:t>(iv)</w:t>
      </w:r>
      <w:r w:rsidR="0065449A" w:rsidRPr="00707E10">
        <w:tab/>
      </w:r>
      <w:r w:rsidR="001D793C" w:rsidRPr="00707E10">
        <w:t xml:space="preserve">section </w:t>
      </w:r>
      <w:r w:rsidR="008E70AB">
        <w:t>117</w:t>
      </w:r>
      <w:r w:rsidR="00363708" w:rsidRPr="00707E10">
        <w:t xml:space="preserve"> </w:t>
      </w:r>
      <w:r w:rsidR="001D793C" w:rsidRPr="00707E10">
        <w:t xml:space="preserve">(Approvals—segregation devices); </w:t>
      </w:r>
    </w:p>
    <w:p w14:paraId="20A0B740" w14:textId="77777777" w:rsidR="001D793C" w:rsidRPr="00707E10" w:rsidRDefault="00017800" w:rsidP="00017800">
      <w:pPr>
        <w:pStyle w:val="Asubpara"/>
      </w:pPr>
      <w:r>
        <w:tab/>
      </w:r>
      <w:r w:rsidR="0065449A" w:rsidRPr="00707E10">
        <w:t>(v)</w:t>
      </w:r>
      <w:r w:rsidR="0065449A" w:rsidRPr="00707E10">
        <w:tab/>
      </w:r>
      <w:r w:rsidR="001D793C" w:rsidRPr="00707E10">
        <w:t xml:space="preserve">section </w:t>
      </w:r>
      <w:r w:rsidR="008E70AB">
        <w:t>118</w:t>
      </w:r>
      <w:r w:rsidR="001D793C" w:rsidRPr="00707E10">
        <w:t xml:space="preserve"> (Approvals—</w:t>
      </w:r>
      <w:r w:rsidR="001D793C" w:rsidRPr="00707E10">
        <w:rPr>
          <w:lang w:val="en-US"/>
        </w:rPr>
        <w:t>methods of segregation</w:t>
      </w:r>
      <w:r w:rsidR="001D793C" w:rsidRPr="00707E10">
        <w:t xml:space="preserve">); </w:t>
      </w:r>
    </w:p>
    <w:p w14:paraId="50A2E2F2" w14:textId="77777777" w:rsidR="001D793C" w:rsidRPr="00707E10" w:rsidRDefault="00017800" w:rsidP="00017800">
      <w:pPr>
        <w:pStyle w:val="Asubpara"/>
      </w:pPr>
      <w:r>
        <w:tab/>
      </w:r>
      <w:r w:rsidR="0065449A" w:rsidRPr="00707E10">
        <w:t>(vi)</w:t>
      </w:r>
      <w:r w:rsidR="0065449A" w:rsidRPr="00707E10">
        <w:tab/>
      </w:r>
      <w:r w:rsidR="001D793C" w:rsidRPr="00707E10">
        <w:t xml:space="preserve">section </w:t>
      </w:r>
      <w:r w:rsidR="008E70AB">
        <w:t>141</w:t>
      </w:r>
      <w:r w:rsidR="002F617D" w:rsidRPr="00707E10">
        <w:t xml:space="preserve"> (Approval</w:t>
      </w:r>
      <w:r w:rsidR="004C731D">
        <w:t>s</w:t>
      </w:r>
      <w:r w:rsidR="001D793C" w:rsidRPr="00707E10">
        <w:t>—emergen</w:t>
      </w:r>
      <w:smartTag w:uri="urn:schemas-microsoft-com:office:smarttags" w:element="PersonName">
        <w:r w:rsidR="001D793C" w:rsidRPr="00707E10">
          <w:t>cy</w:t>
        </w:r>
      </w:smartTag>
      <w:r w:rsidR="001D793C" w:rsidRPr="00707E10">
        <w:t xml:space="preserve"> information); </w:t>
      </w:r>
    </w:p>
    <w:p w14:paraId="13E94FCF" w14:textId="77777777" w:rsidR="001D793C" w:rsidRPr="00707E10" w:rsidRDefault="00017800" w:rsidP="00017800">
      <w:pPr>
        <w:pStyle w:val="Asubpara"/>
      </w:pPr>
      <w:r>
        <w:tab/>
      </w:r>
      <w:r w:rsidR="0065449A" w:rsidRPr="00707E10">
        <w:t>(vii)</w:t>
      </w:r>
      <w:r w:rsidR="0065449A" w:rsidRPr="00707E10">
        <w:tab/>
      </w:r>
      <w:r w:rsidR="001D793C" w:rsidRPr="00707E10">
        <w:t xml:space="preserve">section </w:t>
      </w:r>
      <w:r w:rsidR="008E70AB">
        <w:t>239</w:t>
      </w:r>
      <w:r w:rsidR="001D793C" w:rsidRPr="00707E10">
        <w:t xml:space="preserve"> (Approvals—insurance); and</w:t>
      </w:r>
    </w:p>
    <w:p w14:paraId="78A76F45" w14:textId="77777777" w:rsidR="001D793C" w:rsidRPr="00707E10" w:rsidRDefault="00017800" w:rsidP="00017800">
      <w:pPr>
        <w:pStyle w:val="Apara"/>
      </w:pPr>
      <w:r>
        <w:tab/>
      </w:r>
      <w:r w:rsidR="0065449A" w:rsidRPr="00707E10">
        <w:t>(b)</w:t>
      </w:r>
      <w:r w:rsidR="0065449A" w:rsidRPr="00707E10">
        <w:tab/>
      </w:r>
      <w:r w:rsidR="001D793C" w:rsidRPr="00707E10">
        <w:t>the approval has effect in the other jurisdiction; and</w:t>
      </w:r>
    </w:p>
    <w:p w14:paraId="4A649750" w14:textId="77777777" w:rsidR="001D793C" w:rsidRPr="00707E10" w:rsidRDefault="00017800" w:rsidP="00017800">
      <w:pPr>
        <w:pStyle w:val="Apara"/>
      </w:pPr>
      <w:r>
        <w:tab/>
      </w:r>
      <w:r w:rsidR="0065449A" w:rsidRPr="00707E10">
        <w:t>(c)</w:t>
      </w:r>
      <w:r w:rsidR="0065449A" w:rsidRPr="00707E10">
        <w:tab/>
      </w:r>
      <w:r w:rsidR="001D793C" w:rsidRPr="00707E10">
        <w:t>CAP has decided that the approval should have effect in all participating jurisdictions or participating jurisdictions including the ACT, and CAP has not reversed the decision.</w:t>
      </w:r>
    </w:p>
    <w:p w14:paraId="100DAB9C" w14:textId="77777777" w:rsidR="001D793C" w:rsidRPr="00707E10" w:rsidRDefault="00017800" w:rsidP="00017800">
      <w:pPr>
        <w:pStyle w:val="Amain"/>
      </w:pPr>
      <w:r>
        <w:tab/>
      </w:r>
      <w:r w:rsidR="0065449A" w:rsidRPr="00707E10">
        <w:t>(2)</w:t>
      </w:r>
      <w:r w:rsidR="0065449A" w:rsidRPr="00707E10">
        <w:tab/>
      </w:r>
      <w:r w:rsidR="001D793C" w:rsidRPr="00707E10">
        <w:t xml:space="preserve">The approval has effect in the ACT as if it were an approval given by the competent authority under the relevant provision. </w:t>
      </w:r>
    </w:p>
    <w:p w14:paraId="777D4773" w14:textId="77777777" w:rsidR="001D793C" w:rsidRPr="00707E10" w:rsidRDefault="0065449A" w:rsidP="0065449A">
      <w:pPr>
        <w:pStyle w:val="AH5Sec"/>
      </w:pPr>
      <w:bookmarkStart w:id="235" w:name="_Toc190157765"/>
      <w:r w:rsidRPr="00071F1E">
        <w:rPr>
          <w:rStyle w:val="CharSectNo"/>
        </w:rPr>
        <w:t>168</w:t>
      </w:r>
      <w:r w:rsidRPr="00707E10">
        <w:tab/>
      </w:r>
      <w:r w:rsidR="001D793C" w:rsidRPr="00707E10">
        <w:t>Corresponding licences</w:t>
      </w:r>
      <w:bookmarkEnd w:id="235"/>
      <w:r w:rsidR="001D793C" w:rsidRPr="00707E10">
        <w:t xml:space="preserve"> </w:t>
      </w:r>
    </w:p>
    <w:p w14:paraId="1C2B076F" w14:textId="77777777" w:rsidR="001D793C" w:rsidRPr="00707E10" w:rsidRDefault="00017800" w:rsidP="00017800">
      <w:pPr>
        <w:pStyle w:val="Amain"/>
      </w:pPr>
      <w:r>
        <w:tab/>
      </w:r>
      <w:r w:rsidR="0065449A" w:rsidRPr="00707E10">
        <w:t>(1)</w:t>
      </w:r>
      <w:r w:rsidR="0065449A" w:rsidRPr="00707E10">
        <w:tab/>
      </w:r>
      <w:r w:rsidR="001D793C" w:rsidRPr="00707E10">
        <w:t>This section applies to a licence granted for road transport in another jurisdiction if—</w:t>
      </w:r>
    </w:p>
    <w:p w14:paraId="39C8DC28" w14:textId="77777777" w:rsidR="001D793C" w:rsidRPr="00707E10" w:rsidRDefault="00017800" w:rsidP="00017800">
      <w:pPr>
        <w:pStyle w:val="Apara"/>
      </w:pPr>
      <w:r>
        <w:tab/>
      </w:r>
      <w:r w:rsidR="0065449A" w:rsidRPr="00707E10">
        <w:t>(a)</w:t>
      </w:r>
      <w:r w:rsidR="0065449A" w:rsidRPr="00707E10">
        <w:tab/>
      </w:r>
      <w:r w:rsidR="001D793C" w:rsidRPr="00707E10">
        <w:t xml:space="preserve">the licence is a licence granted under a provision of the law of the other jurisdiction corresponding to section </w:t>
      </w:r>
      <w:r w:rsidR="008E70AB">
        <w:t>202</w:t>
      </w:r>
      <w:r w:rsidR="001D793C" w:rsidRPr="00707E10">
        <w:t xml:space="preserve"> (Grant of dangerous goods driver licences), or section </w:t>
      </w:r>
      <w:r w:rsidR="008E70AB">
        <w:t>213</w:t>
      </w:r>
      <w:r w:rsidR="001D793C" w:rsidRPr="00707E10">
        <w:t xml:space="preserve"> (Grant of dangerous goods vehicle licences), (the </w:t>
      </w:r>
      <w:r w:rsidR="001D793C" w:rsidRPr="0065449A">
        <w:rPr>
          <w:rStyle w:val="charBoldItals"/>
        </w:rPr>
        <w:t>relevant provision</w:t>
      </w:r>
      <w:r w:rsidR="001D793C" w:rsidRPr="00707E10">
        <w:t>); and</w:t>
      </w:r>
    </w:p>
    <w:p w14:paraId="69B2B229" w14:textId="77777777" w:rsidR="001D793C" w:rsidRPr="00707E10" w:rsidRDefault="00017800" w:rsidP="00017800">
      <w:pPr>
        <w:pStyle w:val="Apara"/>
      </w:pPr>
      <w:r>
        <w:tab/>
      </w:r>
      <w:r w:rsidR="0065449A" w:rsidRPr="00707E10">
        <w:t>(b)</w:t>
      </w:r>
      <w:r w:rsidR="0065449A" w:rsidRPr="00707E10">
        <w:tab/>
      </w:r>
      <w:r w:rsidR="001D793C" w:rsidRPr="00707E10">
        <w:t>the licence has effect in the other jurisdiction.</w:t>
      </w:r>
    </w:p>
    <w:p w14:paraId="0769C19D" w14:textId="77777777" w:rsidR="001D793C" w:rsidRPr="00707E10" w:rsidRDefault="00017800" w:rsidP="00017800">
      <w:pPr>
        <w:pStyle w:val="Amain"/>
      </w:pPr>
      <w:r>
        <w:tab/>
      </w:r>
      <w:r w:rsidR="0065449A" w:rsidRPr="00707E10">
        <w:t>(2)</w:t>
      </w:r>
      <w:r w:rsidR="0065449A" w:rsidRPr="00707E10">
        <w:tab/>
      </w:r>
      <w:r w:rsidR="001D793C" w:rsidRPr="00707E10">
        <w:t xml:space="preserve">Except for circumstances that do not exist in the ACT, the licence has effect in the ACT as if it were a licence granted by the competent authority under the relevant provision. </w:t>
      </w:r>
    </w:p>
    <w:p w14:paraId="36E7284A" w14:textId="77777777" w:rsidR="009506F1" w:rsidRPr="002E5DBE" w:rsidRDefault="009506F1" w:rsidP="009506F1">
      <w:pPr>
        <w:pStyle w:val="AH5Sec"/>
      </w:pPr>
      <w:bookmarkStart w:id="236" w:name="_Toc190157766"/>
      <w:r w:rsidRPr="00071F1E">
        <w:rPr>
          <w:rStyle w:val="CharSectNo"/>
        </w:rPr>
        <w:lastRenderedPageBreak/>
        <w:t>168A</w:t>
      </w:r>
      <w:r w:rsidRPr="002E5DBE">
        <w:tab/>
        <w:t>Referring corresponding determinations etc to CAP for mutual recognition</w:t>
      </w:r>
      <w:bookmarkEnd w:id="236"/>
    </w:p>
    <w:p w14:paraId="5D016B3C" w14:textId="77777777" w:rsidR="009506F1" w:rsidRPr="002E5DBE" w:rsidRDefault="009506F1" w:rsidP="000E4631">
      <w:pPr>
        <w:pStyle w:val="Amainreturn"/>
        <w:keepNext/>
        <w:keepLines/>
      </w:pPr>
      <w:r w:rsidRPr="002E5DBE">
        <w:t>The competent authority may refer to CAP a determination, exemption or approval made by a corresponding authority if the competent authority considers that the determination, exemption or approval should have effect, under section 165, section 166 or section 167 in—</w:t>
      </w:r>
    </w:p>
    <w:p w14:paraId="1A7BBA29" w14:textId="77777777" w:rsidR="009506F1" w:rsidRPr="002E5DBE" w:rsidRDefault="009506F1" w:rsidP="009506F1">
      <w:pPr>
        <w:pStyle w:val="Apara"/>
      </w:pPr>
      <w:r w:rsidRPr="002E5DBE">
        <w:tab/>
        <w:t>(a)</w:t>
      </w:r>
      <w:r w:rsidRPr="002E5DBE">
        <w:tab/>
        <w:t>all participating jurisdictions; or</w:t>
      </w:r>
    </w:p>
    <w:p w14:paraId="17A176D0" w14:textId="77777777" w:rsidR="009506F1" w:rsidRPr="002E5DBE" w:rsidRDefault="009506F1" w:rsidP="009506F1">
      <w:pPr>
        <w:pStyle w:val="Apara"/>
      </w:pPr>
      <w:r w:rsidRPr="002E5DBE">
        <w:tab/>
        <w:t>(b)</w:t>
      </w:r>
      <w:r w:rsidRPr="002E5DBE">
        <w:tab/>
        <w:t>the ACT and 1 or more participating jurisdictions.</w:t>
      </w:r>
    </w:p>
    <w:p w14:paraId="7F355B07" w14:textId="77777777" w:rsidR="0036496E" w:rsidRPr="00707E10" w:rsidRDefault="0036496E" w:rsidP="0036496E">
      <w:pPr>
        <w:pStyle w:val="PageBreak"/>
      </w:pPr>
      <w:r w:rsidRPr="00707E10">
        <w:br w:type="page"/>
      </w:r>
    </w:p>
    <w:p w14:paraId="3CF2282F" w14:textId="77777777" w:rsidR="0036496E" w:rsidRPr="00071F1E" w:rsidRDefault="0065449A" w:rsidP="0065449A">
      <w:pPr>
        <w:pStyle w:val="AH1Chapter"/>
      </w:pPr>
      <w:bookmarkStart w:id="237" w:name="_Toc190157767"/>
      <w:r w:rsidRPr="00071F1E">
        <w:rPr>
          <w:rStyle w:val="CharChapNo"/>
        </w:rPr>
        <w:lastRenderedPageBreak/>
        <w:t>Chapter 18</w:t>
      </w:r>
      <w:r w:rsidRPr="00707E10">
        <w:tab/>
      </w:r>
      <w:r w:rsidR="0036496E" w:rsidRPr="00071F1E">
        <w:rPr>
          <w:rStyle w:val="CharChapText"/>
        </w:rPr>
        <w:t>Exemptions</w:t>
      </w:r>
      <w:bookmarkEnd w:id="237"/>
    </w:p>
    <w:p w14:paraId="30FC6AAB" w14:textId="77777777" w:rsidR="001D793C" w:rsidRPr="00071F1E" w:rsidRDefault="0065449A" w:rsidP="0065449A">
      <w:pPr>
        <w:pStyle w:val="AH2Part"/>
      </w:pPr>
      <w:bookmarkStart w:id="238" w:name="_Toc190157768"/>
      <w:r w:rsidRPr="00071F1E">
        <w:rPr>
          <w:rStyle w:val="CharPartNo"/>
        </w:rPr>
        <w:t>Part 18.1</w:t>
      </w:r>
      <w:r w:rsidRPr="00707E10">
        <w:tab/>
      </w:r>
      <w:r w:rsidR="001D793C" w:rsidRPr="00071F1E">
        <w:rPr>
          <w:rStyle w:val="CharPartText"/>
        </w:rPr>
        <w:t>Exemptions—general</w:t>
      </w:r>
      <w:bookmarkEnd w:id="238"/>
    </w:p>
    <w:p w14:paraId="5E94E28F" w14:textId="77777777" w:rsidR="001D793C" w:rsidRPr="00707E10" w:rsidRDefault="0065449A" w:rsidP="0065449A">
      <w:pPr>
        <w:pStyle w:val="AH5Sec"/>
      </w:pPr>
      <w:bookmarkStart w:id="239" w:name="_Toc190157769"/>
      <w:r w:rsidRPr="00071F1E">
        <w:rPr>
          <w:rStyle w:val="CharSectNo"/>
        </w:rPr>
        <w:t>169</w:t>
      </w:r>
      <w:r w:rsidRPr="00707E10">
        <w:tab/>
      </w:r>
      <w:r w:rsidR="001D793C" w:rsidRPr="00707E10">
        <w:t>Applications for exemptions</w:t>
      </w:r>
      <w:bookmarkEnd w:id="239"/>
      <w:r w:rsidR="001D793C" w:rsidRPr="00707E10">
        <w:t xml:space="preserve"> </w:t>
      </w:r>
    </w:p>
    <w:p w14:paraId="10C469E2" w14:textId="77777777" w:rsidR="001D793C" w:rsidRPr="00707E10" w:rsidRDefault="00017800" w:rsidP="00017800">
      <w:pPr>
        <w:pStyle w:val="Amain"/>
      </w:pPr>
      <w:r>
        <w:tab/>
      </w:r>
      <w:r w:rsidR="0065449A" w:rsidRPr="00707E10">
        <w:t>(1)</w:t>
      </w:r>
      <w:r w:rsidR="0065449A" w:rsidRPr="00707E10">
        <w:tab/>
      </w:r>
      <w:r w:rsidR="001D793C" w:rsidRPr="00707E10">
        <w:t>An application for an exemption must—</w:t>
      </w:r>
    </w:p>
    <w:p w14:paraId="5A1EC616" w14:textId="77777777" w:rsidR="001D793C" w:rsidRPr="00707E10" w:rsidRDefault="00017800" w:rsidP="00017800">
      <w:pPr>
        <w:pStyle w:val="Apara"/>
      </w:pPr>
      <w:r>
        <w:tab/>
      </w:r>
      <w:r w:rsidR="0065449A" w:rsidRPr="00707E10">
        <w:t>(a)</w:t>
      </w:r>
      <w:r w:rsidR="0065449A" w:rsidRPr="00707E10">
        <w:tab/>
      </w:r>
      <w:r w:rsidR="001D793C" w:rsidRPr="00707E10">
        <w:t>be made in writing to the competent authority; and</w:t>
      </w:r>
    </w:p>
    <w:p w14:paraId="69A222AA" w14:textId="77777777" w:rsidR="001D793C" w:rsidRPr="00707E10" w:rsidRDefault="00017800" w:rsidP="00017800">
      <w:pPr>
        <w:pStyle w:val="Apara"/>
      </w:pPr>
      <w:r>
        <w:tab/>
      </w:r>
      <w:r w:rsidR="0065449A" w:rsidRPr="00707E10">
        <w:t>(b)</w:t>
      </w:r>
      <w:r w:rsidR="0065449A" w:rsidRPr="00707E10">
        <w:tab/>
      </w:r>
      <w:r w:rsidR="001D793C" w:rsidRPr="00707E10">
        <w:t>be signed and dated by or for the applicant; and</w:t>
      </w:r>
    </w:p>
    <w:p w14:paraId="0C18CA73" w14:textId="77777777" w:rsidR="001D793C" w:rsidRPr="00707E10" w:rsidRDefault="00017800" w:rsidP="00017800">
      <w:pPr>
        <w:pStyle w:val="Apara"/>
      </w:pPr>
      <w:r>
        <w:tab/>
      </w:r>
      <w:r w:rsidR="0065449A" w:rsidRPr="00707E10">
        <w:t>(c)</w:t>
      </w:r>
      <w:r w:rsidR="0065449A" w:rsidRPr="00707E10">
        <w:tab/>
      </w:r>
      <w:r w:rsidR="001D793C" w:rsidRPr="00707E10">
        <w:t>state the applicant’s name and address; and</w:t>
      </w:r>
    </w:p>
    <w:p w14:paraId="2E1B4677" w14:textId="77777777" w:rsidR="001D793C" w:rsidRPr="00707E10" w:rsidRDefault="00017800" w:rsidP="00017800">
      <w:pPr>
        <w:pStyle w:val="Apara"/>
      </w:pPr>
      <w:r>
        <w:tab/>
      </w:r>
      <w:r w:rsidR="0065449A" w:rsidRPr="00707E10">
        <w:t>(d)</w:t>
      </w:r>
      <w:r w:rsidR="0065449A" w:rsidRPr="00707E10">
        <w:tab/>
      </w:r>
      <w:r w:rsidR="001D793C" w:rsidRPr="00707E10">
        <w:t>state the name of the person to whom, or the name, or a description, of the class of persons to which, the application relates; and</w:t>
      </w:r>
    </w:p>
    <w:p w14:paraId="676B0EE8" w14:textId="27ECAEDA" w:rsidR="001D793C" w:rsidRPr="00707E10" w:rsidRDefault="00017800" w:rsidP="00017800">
      <w:pPr>
        <w:pStyle w:val="Apara"/>
      </w:pPr>
      <w:r>
        <w:tab/>
      </w:r>
      <w:r w:rsidR="0065449A" w:rsidRPr="00707E10">
        <w:t>(e)</w:t>
      </w:r>
      <w:r w:rsidR="0065449A" w:rsidRPr="00707E10">
        <w:tab/>
      </w:r>
      <w:r w:rsidR="001D793C" w:rsidRPr="00707E10">
        <w:t xml:space="preserve">state the provisions of </w:t>
      </w:r>
      <w:r w:rsidR="008E55DE" w:rsidRPr="00707E10">
        <w:t xml:space="preserve">this </w:t>
      </w:r>
      <w:r w:rsidR="001D793C" w:rsidRPr="00707E10">
        <w:t xml:space="preserve">regulation and of the </w:t>
      </w:r>
      <w:hyperlink r:id="rId236" w:tooltip="ADG code" w:history="1">
        <w:r w:rsidR="00FB5079" w:rsidRPr="00223632">
          <w:rPr>
            <w:rStyle w:val="charCitHyperlinkAbbrev"/>
          </w:rPr>
          <w:t>ADG code</w:t>
        </w:r>
      </w:hyperlink>
      <w:r w:rsidR="001D793C" w:rsidRPr="00707E10">
        <w:t>, to which the application relates; and</w:t>
      </w:r>
    </w:p>
    <w:p w14:paraId="1127C5A8" w14:textId="77777777" w:rsidR="001D793C" w:rsidRPr="00707E10" w:rsidRDefault="00017800" w:rsidP="00017800">
      <w:pPr>
        <w:pStyle w:val="Apara"/>
      </w:pPr>
      <w:r>
        <w:tab/>
      </w:r>
      <w:r w:rsidR="0065449A" w:rsidRPr="00707E10">
        <w:t>(f)</w:t>
      </w:r>
      <w:r w:rsidR="0065449A" w:rsidRPr="00707E10">
        <w:tab/>
      </w:r>
      <w:r w:rsidR="001D793C" w:rsidRPr="00707E10">
        <w:t>state the dangerous goods to which the application relates; and</w:t>
      </w:r>
    </w:p>
    <w:p w14:paraId="3DD67CAC" w14:textId="77777777" w:rsidR="001D793C" w:rsidRPr="00707E10" w:rsidRDefault="00017800" w:rsidP="00017800">
      <w:pPr>
        <w:pStyle w:val="Apara"/>
      </w:pPr>
      <w:r>
        <w:tab/>
      </w:r>
      <w:r w:rsidR="0065449A" w:rsidRPr="00707E10">
        <w:t>(g)</w:t>
      </w:r>
      <w:r w:rsidR="0065449A" w:rsidRPr="00707E10">
        <w:tab/>
      </w:r>
      <w:r w:rsidR="001D793C" w:rsidRPr="00707E10">
        <w:t>state why, in the applicant’s opinion, compliance with the provisions is not reasonably practicable; and</w:t>
      </w:r>
    </w:p>
    <w:p w14:paraId="6879A6A0" w14:textId="77777777" w:rsidR="001D793C" w:rsidRPr="00707E10" w:rsidRDefault="00017800" w:rsidP="00017800">
      <w:pPr>
        <w:pStyle w:val="Apara"/>
      </w:pPr>
      <w:r>
        <w:tab/>
      </w:r>
      <w:r w:rsidR="0065449A" w:rsidRPr="00707E10">
        <w:t>(h)</w:t>
      </w:r>
      <w:r w:rsidR="0065449A" w:rsidRPr="00707E10">
        <w:tab/>
      </w:r>
      <w:r w:rsidR="001D793C" w:rsidRPr="00707E10">
        <w:t>state why, in the applicant’s opinion, the exemption is not likely to involve a greater risk than the risk involved in complying with the provisions; and</w:t>
      </w:r>
    </w:p>
    <w:p w14:paraId="1DFA47A8" w14:textId="77777777" w:rsidR="001D793C" w:rsidRPr="00707E10" w:rsidRDefault="00017800" w:rsidP="00017800">
      <w:pPr>
        <w:pStyle w:val="Apara"/>
      </w:pPr>
      <w:r>
        <w:tab/>
      </w:r>
      <w:r w:rsidR="0065449A" w:rsidRPr="00707E10">
        <w:t>(i)</w:t>
      </w:r>
      <w:r w:rsidR="0065449A" w:rsidRPr="00707E10">
        <w:tab/>
      </w:r>
      <w:r w:rsidR="001D793C" w:rsidRPr="00707E10">
        <w:t>if the application relates to a vehicle, equipment, packaging or other thing—describe the thing; and</w:t>
      </w:r>
    </w:p>
    <w:p w14:paraId="259BB15A" w14:textId="77777777" w:rsidR="001D793C" w:rsidRPr="00707E10" w:rsidRDefault="00017800" w:rsidP="00017800">
      <w:pPr>
        <w:pStyle w:val="Apara"/>
      </w:pPr>
      <w:r>
        <w:tab/>
      </w:r>
      <w:r w:rsidR="0065449A" w:rsidRPr="00707E10">
        <w:t>(j)</w:t>
      </w:r>
      <w:r w:rsidR="0065449A" w:rsidRPr="00707E10">
        <w:tab/>
      </w:r>
      <w:r w:rsidR="001D793C" w:rsidRPr="00707E10">
        <w:t>state the period for which the exemption is sought; and</w:t>
      </w:r>
    </w:p>
    <w:p w14:paraId="60EFA1CF" w14:textId="77777777" w:rsidR="001D793C" w:rsidRPr="00707E10" w:rsidRDefault="00017800" w:rsidP="00017800">
      <w:pPr>
        <w:pStyle w:val="Apara"/>
        <w:keepNext/>
      </w:pPr>
      <w:r>
        <w:tab/>
      </w:r>
      <w:r w:rsidR="0065449A" w:rsidRPr="00707E10">
        <w:t>(k)</w:t>
      </w:r>
      <w:r w:rsidR="0065449A" w:rsidRPr="00707E10">
        <w:tab/>
      </w:r>
      <w:r w:rsidR="001D793C" w:rsidRPr="00707E10">
        <w:t>state the geographical area within which the exemption is to have effect.</w:t>
      </w:r>
    </w:p>
    <w:p w14:paraId="641F736A" w14:textId="212A9644" w:rsidR="001D793C" w:rsidRPr="00707E10" w:rsidRDefault="001D793C" w:rsidP="001D793C">
      <w:pPr>
        <w:pStyle w:val="aNote"/>
      </w:pPr>
      <w:r w:rsidRPr="0065449A">
        <w:rPr>
          <w:rStyle w:val="charItals"/>
        </w:rPr>
        <w:t>Note</w:t>
      </w:r>
      <w:r w:rsidRPr="00707E10">
        <w:tab/>
        <w:t xml:space="preserve">A fee may be determined under the </w:t>
      </w:r>
      <w:hyperlink r:id="rId237" w:tooltip="Dangerous Goods (Road Transport) Act 2009" w:history="1">
        <w:r w:rsidR="00F002EF" w:rsidRPr="00D67E55">
          <w:rPr>
            <w:rStyle w:val="charCitHyperlinkAbbrev"/>
          </w:rPr>
          <w:t>Act</w:t>
        </w:r>
      </w:hyperlink>
      <w:r w:rsidRPr="00707E10">
        <w:t>, s 194 for this provision.</w:t>
      </w:r>
    </w:p>
    <w:p w14:paraId="259B94F5" w14:textId="77777777" w:rsidR="001D793C" w:rsidRPr="00707E10" w:rsidRDefault="00017800" w:rsidP="00017800">
      <w:pPr>
        <w:pStyle w:val="Amain"/>
      </w:pPr>
      <w:r>
        <w:lastRenderedPageBreak/>
        <w:tab/>
      </w:r>
      <w:r w:rsidR="0065449A" w:rsidRPr="00707E10">
        <w:t>(2)</w:t>
      </w:r>
      <w:r w:rsidR="0065449A" w:rsidRPr="00707E10">
        <w:tab/>
      </w:r>
      <w:r w:rsidR="001D793C" w:rsidRPr="00707E10">
        <w:t xml:space="preserve">The competent authority may, by written notice, require the applicant to give to the authority any additional information necessary for a proper consideration of the application. </w:t>
      </w:r>
    </w:p>
    <w:p w14:paraId="5CAE409C" w14:textId="77777777" w:rsidR="001D793C" w:rsidRPr="00707E10" w:rsidRDefault="0065449A" w:rsidP="0065449A">
      <w:pPr>
        <w:pStyle w:val="AH5Sec"/>
      </w:pPr>
      <w:bookmarkStart w:id="240" w:name="_Toc190157770"/>
      <w:r w:rsidRPr="00071F1E">
        <w:rPr>
          <w:rStyle w:val="CharSectNo"/>
        </w:rPr>
        <w:t>170</w:t>
      </w:r>
      <w:r w:rsidRPr="00707E10">
        <w:tab/>
      </w:r>
      <w:r w:rsidR="001D793C" w:rsidRPr="00707E10">
        <w:t>Register of exemptions</w:t>
      </w:r>
      <w:bookmarkEnd w:id="240"/>
      <w:r w:rsidR="001D793C" w:rsidRPr="00707E10">
        <w:t xml:space="preserve"> </w:t>
      </w:r>
    </w:p>
    <w:p w14:paraId="23F19710" w14:textId="77777777" w:rsidR="001D793C" w:rsidRPr="00707E10" w:rsidRDefault="00017800" w:rsidP="00017800">
      <w:pPr>
        <w:pStyle w:val="Amain"/>
      </w:pPr>
      <w:r>
        <w:tab/>
      </w:r>
      <w:r w:rsidR="0065449A" w:rsidRPr="00707E10">
        <w:t>(1)</w:t>
      </w:r>
      <w:r w:rsidR="0065449A" w:rsidRPr="00707E10">
        <w:tab/>
      </w:r>
      <w:r w:rsidR="001D793C" w:rsidRPr="00707E10">
        <w:t>The competent authority must keep a register of exemptions.</w:t>
      </w:r>
    </w:p>
    <w:p w14:paraId="063CF3FE" w14:textId="77777777" w:rsidR="001D793C" w:rsidRPr="00707E10" w:rsidRDefault="00017800" w:rsidP="00017800">
      <w:pPr>
        <w:pStyle w:val="Amain"/>
      </w:pPr>
      <w:r>
        <w:tab/>
      </w:r>
      <w:r w:rsidR="0065449A" w:rsidRPr="00707E10">
        <w:t>(2)</w:t>
      </w:r>
      <w:r w:rsidR="0065449A" w:rsidRPr="00707E10">
        <w:tab/>
      </w:r>
      <w:r w:rsidR="001D793C" w:rsidRPr="00707E10">
        <w:t>The register may have separate divisions for different kinds of exemptions.</w:t>
      </w:r>
    </w:p>
    <w:p w14:paraId="6B690D12" w14:textId="77777777" w:rsidR="001D793C" w:rsidRPr="00707E10" w:rsidRDefault="00017800" w:rsidP="00017800">
      <w:pPr>
        <w:pStyle w:val="Amain"/>
      </w:pPr>
      <w:r>
        <w:tab/>
      </w:r>
      <w:r w:rsidR="0065449A" w:rsidRPr="00707E10">
        <w:t>(3)</w:t>
      </w:r>
      <w:r w:rsidR="0065449A" w:rsidRPr="00707E10">
        <w:tab/>
      </w:r>
      <w:r w:rsidR="001D793C" w:rsidRPr="00707E10">
        <w:t>The competent authority must record in the register—</w:t>
      </w:r>
    </w:p>
    <w:p w14:paraId="3827556A" w14:textId="77777777" w:rsidR="001D793C" w:rsidRPr="00707E10" w:rsidRDefault="00017800" w:rsidP="00017800">
      <w:pPr>
        <w:pStyle w:val="Apara"/>
      </w:pPr>
      <w:r>
        <w:tab/>
      </w:r>
      <w:r w:rsidR="0065449A" w:rsidRPr="00707E10">
        <w:t>(a)</w:t>
      </w:r>
      <w:r w:rsidR="0065449A" w:rsidRPr="00707E10">
        <w:tab/>
      </w:r>
      <w:r w:rsidR="002F617D" w:rsidRPr="00707E10">
        <w:t>each exemption granted by the a</w:t>
      </w:r>
      <w:r w:rsidR="001D793C" w:rsidRPr="00707E10">
        <w:t>uthority; and</w:t>
      </w:r>
    </w:p>
    <w:p w14:paraId="5804904F" w14:textId="77777777" w:rsidR="001D793C" w:rsidRPr="00707E10" w:rsidRDefault="00017800" w:rsidP="00017800">
      <w:pPr>
        <w:pStyle w:val="Apara"/>
      </w:pPr>
      <w:r>
        <w:tab/>
      </w:r>
      <w:r w:rsidR="0065449A" w:rsidRPr="00707E10">
        <w:t>(b)</w:t>
      </w:r>
      <w:r w:rsidR="0065449A" w:rsidRPr="00707E10">
        <w:tab/>
      </w:r>
      <w:r w:rsidR="001D793C" w:rsidRPr="00707E10">
        <w:t>each corresponding exemption.</w:t>
      </w:r>
    </w:p>
    <w:p w14:paraId="42210782" w14:textId="77777777" w:rsidR="001D793C" w:rsidRPr="00707E10" w:rsidRDefault="00017800" w:rsidP="00017800">
      <w:pPr>
        <w:pStyle w:val="Amain"/>
      </w:pPr>
      <w:r>
        <w:tab/>
      </w:r>
      <w:r w:rsidR="0065449A" w:rsidRPr="00707E10">
        <w:t>(4)</w:t>
      </w:r>
      <w:r w:rsidR="0065449A" w:rsidRPr="00707E10">
        <w:tab/>
      </w:r>
      <w:r w:rsidR="001D793C" w:rsidRPr="00707E10">
        <w:t>The competent authority must note in the register—</w:t>
      </w:r>
    </w:p>
    <w:p w14:paraId="0829D3C8" w14:textId="77777777" w:rsidR="001D793C" w:rsidRPr="00707E10" w:rsidRDefault="00017800" w:rsidP="00017800">
      <w:pPr>
        <w:pStyle w:val="Apara"/>
      </w:pPr>
      <w:r>
        <w:tab/>
      </w:r>
      <w:r w:rsidR="0065449A" w:rsidRPr="00707E10">
        <w:t>(a)</w:t>
      </w:r>
      <w:r w:rsidR="0065449A" w:rsidRPr="00707E10">
        <w:tab/>
      </w:r>
      <w:r w:rsidR="001D793C" w:rsidRPr="00707E10">
        <w:t>the cancellation or variation of an exemption granted by the authority; and</w:t>
      </w:r>
    </w:p>
    <w:p w14:paraId="47AE530F" w14:textId="77777777" w:rsidR="001D793C" w:rsidRPr="00707E10" w:rsidRDefault="00017800" w:rsidP="00017800">
      <w:pPr>
        <w:pStyle w:val="Apara"/>
      </w:pPr>
      <w:r>
        <w:tab/>
      </w:r>
      <w:r w:rsidR="0065449A" w:rsidRPr="00707E10">
        <w:t>(b)</w:t>
      </w:r>
      <w:r w:rsidR="0065449A" w:rsidRPr="00707E10">
        <w:tab/>
      </w:r>
      <w:r w:rsidR="001D793C" w:rsidRPr="00707E10">
        <w:t xml:space="preserve">a decision of CAP reversing a decision that a corresponding exemption should have effect in all participating jurisdictions or participating jurisdictions including the ACT. </w:t>
      </w:r>
    </w:p>
    <w:p w14:paraId="05B53128" w14:textId="77777777" w:rsidR="001D793C" w:rsidRPr="00707E10" w:rsidRDefault="0065449A" w:rsidP="0065449A">
      <w:pPr>
        <w:pStyle w:val="AH5Sec"/>
      </w:pPr>
      <w:bookmarkStart w:id="241" w:name="_Toc190157771"/>
      <w:r w:rsidRPr="00071F1E">
        <w:rPr>
          <w:rStyle w:val="CharSectNo"/>
        </w:rPr>
        <w:t>171</w:t>
      </w:r>
      <w:r w:rsidRPr="00707E10">
        <w:tab/>
      </w:r>
      <w:r w:rsidR="001D793C" w:rsidRPr="00707E10">
        <w:t>Records of exemptions</w:t>
      </w:r>
      <w:bookmarkEnd w:id="241"/>
    </w:p>
    <w:p w14:paraId="132B82AE" w14:textId="77777777" w:rsidR="001D793C" w:rsidRPr="00707E10" w:rsidRDefault="001D793C" w:rsidP="001D793C">
      <w:pPr>
        <w:pStyle w:val="Amainreturn"/>
      </w:pPr>
      <w:r w:rsidRPr="00707E10">
        <w:t>The record of an exemption in the register must include—</w:t>
      </w:r>
    </w:p>
    <w:p w14:paraId="07411B11" w14:textId="77777777" w:rsidR="001D793C" w:rsidRPr="00707E10" w:rsidRDefault="00017800" w:rsidP="00017800">
      <w:pPr>
        <w:pStyle w:val="Apara"/>
      </w:pPr>
      <w:r>
        <w:tab/>
      </w:r>
      <w:r w:rsidR="0065449A" w:rsidRPr="00707E10">
        <w:t>(a)</w:t>
      </w:r>
      <w:r w:rsidR="0065449A" w:rsidRPr="00707E10">
        <w:tab/>
      </w:r>
      <w:r w:rsidR="001D793C" w:rsidRPr="00707E10">
        <w:t>the terms of the exemption; or</w:t>
      </w:r>
    </w:p>
    <w:p w14:paraId="67B80416" w14:textId="77777777" w:rsidR="001D793C" w:rsidRPr="00707E10" w:rsidRDefault="00017800" w:rsidP="00017800">
      <w:pPr>
        <w:pStyle w:val="Apara"/>
        <w:keepNext/>
      </w:pPr>
      <w:r>
        <w:tab/>
      </w:r>
      <w:r w:rsidR="0065449A" w:rsidRPr="00707E10">
        <w:t>(b)</w:t>
      </w:r>
      <w:r w:rsidR="0065449A" w:rsidRPr="00707E10">
        <w:tab/>
      </w:r>
      <w:r w:rsidR="001D793C" w:rsidRPr="00707E10">
        <w:t>the following information:</w:t>
      </w:r>
    </w:p>
    <w:p w14:paraId="1981A094" w14:textId="77777777" w:rsidR="00D91030" w:rsidRPr="00707E10" w:rsidRDefault="00017800" w:rsidP="00017800">
      <w:pPr>
        <w:pStyle w:val="Asubpara"/>
      </w:pPr>
      <w:r>
        <w:tab/>
      </w:r>
      <w:r w:rsidR="0065449A" w:rsidRPr="00707E10">
        <w:t>(i)</w:t>
      </w:r>
      <w:r w:rsidR="0065449A" w:rsidRPr="00707E10">
        <w:tab/>
      </w:r>
      <w:r w:rsidR="00D91030" w:rsidRPr="00707E10">
        <w:t>if the exemption was published in a participating jurisdiction (including the ACT)—details of the publication including the date of publication;</w:t>
      </w:r>
    </w:p>
    <w:p w14:paraId="1CFA066A" w14:textId="77777777" w:rsidR="001D793C" w:rsidRPr="00707E10" w:rsidRDefault="00017800" w:rsidP="00017800">
      <w:pPr>
        <w:pStyle w:val="Asubpara"/>
      </w:pPr>
      <w:r>
        <w:tab/>
      </w:r>
      <w:r w:rsidR="0065449A" w:rsidRPr="00707E10">
        <w:t>(ii)</w:t>
      </w:r>
      <w:r w:rsidR="0065449A" w:rsidRPr="00707E10">
        <w:tab/>
      </w:r>
      <w:r w:rsidR="001D793C" w:rsidRPr="00707E10">
        <w:t>the name of the person to whom, or the name, or a description, of the class of persons to which, the exemption applies;</w:t>
      </w:r>
    </w:p>
    <w:p w14:paraId="3ED4D046" w14:textId="77777777" w:rsidR="001D793C" w:rsidRPr="00707E10" w:rsidRDefault="00017800" w:rsidP="00017800">
      <w:pPr>
        <w:pStyle w:val="Asubpara"/>
      </w:pPr>
      <w:r>
        <w:lastRenderedPageBreak/>
        <w:tab/>
      </w:r>
      <w:r w:rsidR="0065449A" w:rsidRPr="00707E10">
        <w:t>(iii)</w:t>
      </w:r>
      <w:r w:rsidR="0065449A" w:rsidRPr="00707E10">
        <w:tab/>
      </w:r>
      <w:r w:rsidR="001D793C" w:rsidRPr="00707E10">
        <w:t>the date when the exemption was granted;</w:t>
      </w:r>
    </w:p>
    <w:p w14:paraId="0546D703" w14:textId="405E4E5F" w:rsidR="001D793C" w:rsidRPr="00707E10" w:rsidRDefault="00017800" w:rsidP="00017800">
      <w:pPr>
        <w:pStyle w:val="Asubpara"/>
      </w:pPr>
      <w:r>
        <w:tab/>
      </w:r>
      <w:r w:rsidR="0065449A" w:rsidRPr="00707E10">
        <w:t>(iv)</w:t>
      </w:r>
      <w:r w:rsidR="0065449A" w:rsidRPr="00707E10">
        <w:tab/>
      </w:r>
      <w:r w:rsidR="001D793C" w:rsidRPr="00707E10">
        <w:t xml:space="preserve">the provisions of </w:t>
      </w:r>
      <w:r w:rsidR="001B1940" w:rsidRPr="00707E10">
        <w:t>this regulation</w:t>
      </w:r>
      <w:r w:rsidR="001D793C" w:rsidRPr="00707E10">
        <w:t xml:space="preserve">, and of the </w:t>
      </w:r>
      <w:hyperlink r:id="rId238" w:tooltip="ADG code" w:history="1">
        <w:r w:rsidR="00FB5079" w:rsidRPr="00223632">
          <w:rPr>
            <w:rStyle w:val="charCitHyperlinkAbbrev"/>
          </w:rPr>
          <w:t>ADG code</w:t>
        </w:r>
      </w:hyperlink>
      <w:r w:rsidR="001D793C" w:rsidRPr="00707E10">
        <w:t>, to which the exemption relates;</w:t>
      </w:r>
    </w:p>
    <w:p w14:paraId="09B34FCE" w14:textId="77777777" w:rsidR="001D793C" w:rsidRPr="00707E10" w:rsidRDefault="00017800" w:rsidP="00017800">
      <w:pPr>
        <w:pStyle w:val="Asubpara"/>
      </w:pPr>
      <w:r>
        <w:tab/>
      </w:r>
      <w:r w:rsidR="0065449A" w:rsidRPr="00707E10">
        <w:t>(v)</w:t>
      </w:r>
      <w:r w:rsidR="0065449A" w:rsidRPr="00707E10">
        <w:tab/>
      </w:r>
      <w:r w:rsidR="001D793C" w:rsidRPr="00707E10">
        <w:t>the period for which the exemption has effect;</w:t>
      </w:r>
    </w:p>
    <w:p w14:paraId="3F0950C7" w14:textId="77777777" w:rsidR="001D793C" w:rsidRPr="00707E10" w:rsidRDefault="00017800" w:rsidP="00017800">
      <w:pPr>
        <w:pStyle w:val="Asubpara"/>
      </w:pPr>
      <w:r>
        <w:tab/>
      </w:r>
      <w:r w:rsidR="0065449A" w:rsidRPr="00707E10">
        <w:t>(vi)</w:t>
      </w:r>
      <w:r w:rsidR="0065449A" w:rsidRPr="00707E10">
        <w:tab/>
      </w:r>
      <w:r w:rsidR="001D793C" w:rsidRPr="00707E10">
        <w:t xml:space="preserve">the dangerous goods, equipment, packaging, vehicle or other thing to which the exemption relates. </w:t>
      </w:r>
    </w:p>
    <w:p w14:paraId="636CABF2" w14:textId="77777777" w:rsidR="00BA7A8E" w:rsidRPr="00707E10" w:rsidRDefault="00BA7A8E" w:rsidP="00BA7A8E">
      <w:pPr>
        <w:pStyle w:val="aExamHdgpar"/>
      </w:pPr>
      <w:r w:rsidRPr="00707E10">
        <w:t>Examples—par (i)</w:t>
      </w:r>
    </w:p>
    <w:p w14:paraId="5B0D51F5" w14:textId="77777777" w:rsidR="00BA7A8E" w:rsidRPr="00707E10" w:rsidRDefault="0065449A" w:rsidP="0065449A">
      <w:pPr>
        <w:pStyle w:val="aExamBulletpar"/>
        <w:tabs>
          <w:tab w:val="left" w:pos="2000"/>
        </w:tabs>
      </w:pPr>
      <w:r w:rsidRPr="00707E10">
        <w:rPr>
          <w:rFonts w:ascii="Symbol" w:hAnsi="Symbol"/>
        </w:rPr>
        <w:t></w:t>
      </w:r>
      <w:r w:rsidRPr="00707E10">
        <w:rPr>
          <w:rFonts w:ascii="Symbol" w:hAnsi="Symbol"/>
        </w:rPr>
        <w:tab/>
      </w:r>
      <w:r w:rsidR="00BA7A8E" w:rsidRPr="00707E10">
        <w:t>notification on the ACT legislation register</w:t>
      </w:r>
    </w:p>
    <w:p w14:paraId="290E0530" w14:textId="77777777" w:rsidR="00BA7A8E" w:rsidRPr="00707E10" w:rsidRDefault="0065449A" w:rsidP="0065449A">
      <w:pPr>
        <w:pStyle w:val="aExamBulletpar"/>
        <w:tabs>
          <w:tab w:val="left" w:pos="2000"/>
        </w:tabs>
      </w:pPr>
      <w:r w:rsidRPr="00707E10">
        <w:rPr>
          <w:rFonts w:ascii="Symbol" w:hAnsi="Symbol"/>
        </w:rPr>
        <w:t></w:t>
      </w:r>
      <w:r w:rsidRPr="00707E10">
        <w:rPr>
          <w:rFonts w:ascii="Symbol" w:hAnsi="Symbol"/>
        </w:rPr>
        <w:tab/>
      </w:r>
      <w:r w:rsidR="00BA7A8E" w:rsidRPr="00707E10">
        <w:t>publication in the government gazette of a participating jurisdiction</w:t>
      </w:r>
    </w:p>
    <w:p w14:paraId="3955DCC1" w14:textId="77777777" w:rsidR="00ED243B" w:rsidRDefault="00ED243B" w:rsidP="00ED243B">
      <w:pPr>
        <w:pStyle w:val="PageBreak"/>
      </w:pPr>
      <w:r>
        <w:br w:type="page"/>
      </w:r>
    </w:p>
    <w:p w14:paraId="2E02A4B1" w14:textId="77777777" w:rsidR="001D793C" w:rsidRPr="00071F1E" w:rsidRDefault="0065449A" w:rsidP="00ED243B">
      <w:pPr>
        <w:pStyle w:val="AH2Part"/>
      </w:pPr>
      <w:bookmarkStart w:id="242" w:name="_Toc190157772"/>
      <w:r w:rsidRPr="00071F1E">
        <w:rPr>
          <w:rStyle w:val="CharPartNo"/>
        </w:rPr>
        <w:lastRenderedPageBreak/>
        <w:t>Part 18.2</w:t>
      </w:r>
      <w:r w:rsidRPr="00D33C89">
        <w:tab/>
      </w:r>
      <w:r w:rsidR="001D793C" w:rsidRPr="00071F1E">
        <w:rPr>
          <w:rStyle w:val="CharPartText"/>
        </w:rPr>
        <w:t>Reference of matters to CAP</w:t>
      </w:r>
      <w:bookmarkEnd w:id="242"/>
    </w:p>
    <w:p w14:paraId="3674E634" w14:textId="77777777" w:rsidR="001D793C" w:rsidRPr="00707E10" w:rsidRDefault="0065449A" w:rsidP="0065449A">
      <w:pPr>
        <w:pStyle w:val="AH5Sec"/>
      </w:pPr>
      <w:bookmarkStart w:id="243" w:name="_Toc190157773"/>
      <w:r w:rsidRPr="00071F1E">
        <w:rPr>
          <w:rStyle w:val="CharSectNo"/>
        </w:rPr>
        <w:t>172</w:t>
      </w:r>
      <w:r w:rsidRPr="00707E10">
        <w:tab/>
      </w:r>
      <w:r w:rsidR="001D793C" w:rsidRPr="00707E10">
        <w:t>References to CAP</w:t>
      </w:r>
      <w:r w:rsidR="00044068" w:rsidRPr="00707E10">
        <w:t>—applications</w:t>
      </w:r>
      <w:bookmarkEnd w:id="243"/>
      <w:r w:rsidR="001D793C" w:rsidRPr="00707E10">
        <w:t xml:space="preserve"> </w:t>
      </w:r>
    </w:p>
    <w:p w14:paraId="3DB032CE" w14:textId="77777777" w:rsidR="001D793C" w:rsidRPr="00707E10" w:rsidRDefault="00017800" w:rsidP="00017800">
      <w:pPr>
        <w:pStyle w:val="Amain"/>
      </w:pPr>
      <w:r>
        <w:tab/>
      </w:r>
      <w:r w:rsidR="0065449A" w:rsidRPr="00707E10">
        <w:t>(1)</w:t>
      </w:r>
      <w:r w:rsidR="0065449A" w:rsidRPr="00707E10">
        <w:tab/>
      </w:r>
      <w:r w:rsidR="001D793C" w:rsidRPr="00707E10">
        <w:t>The competent authority must refer an application for an exemption to CAP if the Authority considers that the exemption should have effect in all participating jurisdictions or participating jurisdictions including the ACT.</w:t>
      </w:r>
    </w:p>
    <w:p w14:paraId="2B99E17A" w14:textId="77777777" w:rsidR="001D793C" w:rsidRPr="00707E10" w:rsidRDefault="00017800" w:rsidP="00017800">
      <w:pPr>
        <w:pStyle w:val="Amain"/>
      </w:pPr>
      <w:r>
        <w:tab/>
      </w:r>
      <w:r w:rsidR="0065449A" w:rsidRPr="00707E10">
        <w:t>(2)</w:t>
      </w:r>
      <w:r w:rsidR="0065449A" w:rsidRPr="00707E10">
        <w:tab/>
      </w:r>
      <w:r w:rsidR="001D793C" w:rsidRPr="00707E10">
        <w:t xml:space="preserve">The competent authority must refer to CAP an exemption having effect in the ACT and 1 or more other </w:t>
      </w:r>
      <w:r w:rsidR="009900CC" w:rsidRPr="00707E10">
        <w:t xml:space="preserve">participating jurisdictions </w:t>
      </w:r>
      <w:r w:rsidR="001D793C" w:rsidRPr="00707E10">
        <w:t>if—</w:t>
      </w:r>
    </w:p>
    <w:p w14:paraId="496BDA97" w14:textId="77777777" w:rsidR="001D793C" w:rsidRPr="00707E10" w:rsidRDefault="00017800" w:rsidP="00017800">
      <w:pPr>
        <w:pStyle w:val="Apara"/>
      </w:pPr>
      <w:r>
        <w:tab/>
      </w:r>
      <w:r w:rsidR="0065449A" w:rsidRPr="00707E10">
        <w:t>(a)</w:t>
      </w:r>
      <w:r w:rsidR="0065449A" w:rsidRPr="00707E10">
        <w:tab/>
      </w:r>
      <w:r w:rsidR="001D793C" w:rsidRPr="00707E10">
        <w:t>the authority considers that the exemption should be cancelled or varied; or</w:t>
      </w:r>
    </w:p>
    <w:p w14:paraId="49ADA174" w14:textId="77777777" w:rsidR="001D793C" w:rsidRPr="00707E10" w:rsidRDefault="00017800" w:rsidP="00017800">
      <w:pPr>
        <w:pStyle w:val="Apara"/>
      </w:pPr>
      <w:r>
        <w:tab/>
      </w:r>
      <w:r w:rsidR="0065449A" w:rsidRPr="00707E10">
        <w:t>(b)</w:t>
      </w:r>
      <w:r w:rsidR="0065449A" w:rsidRPr="00707E10">
        <w:tab/>
      </w:r>
      <w:r w:rsidR="001D793C" w:rsidRPr="00707E10">
        <w:t xml:space="preserve">a corresponding authority recommends to the competent authority in writing that the exemption should be cancelled or varied. </w:t>
      </w:r>
    </w:p>
    <w:p w14:paraId="2517CDBD" w14:textId="77777777" w:rsidR="001D793C" w:rsidRPr="00707E10" w:rsidRDefault="0065449A" w:rsidP="0065449A">
      <w:pPr>
        <w:pStyle w:val="AH5Sec"/>
      </w:pPr>
      <w:bookmarkStart w:id="244" w:name="_Toc190157774"/>
      <w:r w:rsidRPr="00071F1E">
        <w:rPr>
          <w:rStyle w:val="CharSectNo"/>
        </w:rPr>
        <w:t>173</w:t>
      </w:r>
      <w:r w:rsidRPr="00707E10">
        <w:tab/>
      </w:r>
      <w:r w:rsidR="001D793C" w:rsidRPr="00707E10">
        <w:t>Effect of CAP decisions about applications</w:t>
      </w:r>
      <w:bookmarkEnd w:id="244"/>
      <w:r w:rsidR="001D793C" w:rsidRPr="00707E10">
        <w:t xml:space="preserve"> </w:t>
      </w:r>
    </w:p>
    <w:p w14:paraId="1D3C8309" w14:textId="77777777" w:rsidR="001D793C" w:rsidRPr="00707E10" w:rsidRDefault="00017800" w:rsidP="00017800">
      <w:pPr>
        <w:pStyle w:val="Amain"/>
      </w:pPr>
      <w:r>
        <w:tab/>
      </w:r>
      <w:r w:rsidR="0065449A" w:rsidRPr="00707E10">
        <w:t>(1)</w:t>
      </w:r>
      <w:r w:rsidR="0065449A" w:rsidRPr="00707E10">
        <w:tab/>
      </w:r>
      <w:r w:rsidR="001D793C" w:rsidRPr="00707E10">
        <w:t>This section applies if—</w:t>
      </w:r>
    </w:p>
    <w:p w14:paraId="357BACAA" w14:textId="77777777" w:rsidR="001D793C" w:rsidRPr="00707E10" w:rsidRDefault="00017800" w:rsidP="00017800">
      <w:pPr>
        <w:pStyle w:val="Apara"/>
      </w:pPr>
      <w:r>
        <w:tab/>
      </w:r>
      <w:r w:rsidR="0065449A" w:rsidRPr="00707E10">
        <w:t>(a)</w:t>
      </w:r>
      <w:r w:rsidR="0065449A" w:rsidRPr="00707E10">
        <w:tab/>
      </w:r>
      <w:r w:rsidR="001D793C" w:rsidRPr="00707E10">
        <w:t>an application for an exemption is referred to CAP under section </w:t>
      </w:r>
      <w:r w:rsidR="008E70AB">
        <w:t>172</w:t>
      </w:r>
      <w:r w:rsidR="001D793C" w:rsidRPr="00707E10">
        <w:t xml:space="preserve"> (1); and</w:t>
      </w:r>
    </w:p>
    <w:p w14:paraId="649BB8AB" w14:textId="77777777" w:rsidR="001D793C" w:rsidRPr="00707E10" w:rsidRDefault="00017800" w:rsidP="00017800">
      <w:pPr>
        <w:pStyle w:val="Apara"/>
      </w:pPr>
      <w:r>
        <w:tab/>
      </w:r>
      <w:r w:rsidR="0065449A" w:rsidRPr="00707E10">
        <w:t>(b)</w:t>
      </w:r>
      <w:r w:rsidR="0065449A" w:rsidRPr="00707E10">
        <w:tab/>
      </w:r>
      <w:r w:rsidR="001D793C" w:rsidRPr="00707E10">
        <w:t>CAP decides—</w:t>
      </w:r>
    </w:p>
    <w:p w14:paraId="450859D4" w14:textId="77777777" w:rsidR="001D793C" w:rsidRPr="00707E10" w:rsidRDefault="00017800" w:rsidP="00017800">
      <w:pPr>
        <w:pStyle w:val="Asubpara"/>
      </w:pPr>
      <w:r>
        <w:tab/>
      </w:r>
      <w:r w:rsidR="0065449A" w:rsidRPr="00707E10">
        <w:t>(i)</w:t>
      </w:r>
      <w:r w:rsidR="0065449A" w:rsidRPr="00707E10">
        <w:tab/>
      </w:r>
      <w:r w:rsidR="001D793C" w:rsidRPr="00707E10">
        <w:t>that the exemption should be granted, what the terms of the exemption should be, and that the exemption should have effect in all participating jurisdictions or participating jurisdictions including the ACT; or</w:t>
      </w:r>
    </w:p>
    <w:p w14:paraId="6C6AEE75" w14:textId="77777777" w:rsidR="001D793C" w:rsidRPr="00707E10" w:rsidRDefault="00017800" w:rsidP="00017800">
      <w:pPr>
        <w:pStyle w:val="Asubpara"/>
      </w:pPr>
      <w:r>
        <w:tab/>
      </w:r>
      <w:r w:rsidR="0065449A" w:rsidRPr="00707E10">
        <w:t>(ii)</w:t>
      </w:r>
      <w:r w:rsidR="0065449A" w:rsidRPr="00707E10">
        <w:tab/>
      </w:r>
      <w:r w:rsidR="001D793C" w:rsidRPr="00707E10">
        <w:t>that the exemption should not have effect in the ACT.</w:t>
      </w:r>
    </w:p>
    <w:p w14:paraId="5D4AF38A" w14:textId="77777777" w:rsidR="001D793C" w:rsidRPr="00707E10" w:rsidRDefault="00017800" w:rsidP="00017800">
      <w:pPr>
        <w:pStyle w:val="Amain"/>
      </w:pPr>
      <w:r>
        <w:tab/>
      </w:r>
      <w:r w:rsidR="0065449A" w:rsidRPr="00707E10">
        <w:t>(2)</w:t>
      </w:r>
      <w:r w:rsidR="0065449A" w:rsidRPr="00707E10">
        <w:tab/>
      </w:r>
      <w:r w:rsidR="001D793C" w:rsidRPr="00707E10">
        <w:t xml:space="preserve">The competent authority must have regard to CAP’s decision. </w:t>
      </w:r>
    </w:p>
    <w:p w14:paraId="1F6DEAD9" w14:textId="77777777" w:rsidR="001D793C" w:rsidRPr="00707E10" w:rsidRDefault="0065449A" w:rsidP="0065449A">
      <w:pPr>
        <w:pStyle w:val="AH5Sec"/>
      </w:pPr>
      <w:bookmarkStart w:id="245" w:name="_Toc190157775"/>
      <w:r w:rsidRPr="00071F1E">
        <w:rPr>
          <w:rStyle w:val="CharSectNo"/>
        </w:rPr>
        <w:lastRenderedPageBreak/>
        <w:t>174</w:t>
      </w:r>
      <w:r w:rsidRPr="00707E10">
        <w:tab/>
      </w:r>
      <w:r w:rsidR="001D793C" w:rsidRPr="00707E10">
        <w:t>Effect of CAP decisions about cancelling or varying exemptions</w:t>
      </w:r>
      <w:bookmarkEnd w:id="245"/>
      <w:r w:rsidR="001D793C" w:rsidRPr="00707E10">
        <w:t xml:space="preserve"> </w:t>
      </w:r>
    </w:p>
    <w:p w14:paraId="56D74805" w14:textId="77777777" w:rsidR="001D793C" w:rsidRPr="00707E10" w:rsidRDefault="00017800" w:rsidP="009E5179">
      <w:pPr>
        <w:pStyle w:val="Amain"/>
        <w:keepNext/>
      </w:pPr>
      <w:r>
        <w:tab/>
      </w:r>
      <w:r w:rsidR="0065449A" w:rsidRPr="00707E10">
        <w:t>(1)</w:t>
      </w:r>
      <w:r w:rsidR="0065449A" w:rsidRPr="00707E10">
        <w:tab/>
      </w:r>
      <w:r w:rsidR="001D793C" w:rsidRPr="00707E10">
        <w:t>This section applies if—</w:t>
      </w:r>
    </w:p>
    <w:p w14:paraId="1BF2C2B5" w14:textId="77777777" w:rsidR="001D793C" w:rsidRPr="00707E10" w:rsidRDefault="00017800" w:rsidP="00017800">
      <w:pPr>
        <w:pStyle w:val="Apara"/>
      </w:pPr>
      <w:r>
        <w:tab/>
      </w:r>
      <w:r w:rsidR="0065449A" w:rsidRPr="00707E10">
        <w:t>(a)</w:t>
      </w:r>
      <w:r w:rsidR="0065449A" w:rsidRPr="00707E10">
        <w:tab/>
      </w:r>
      <w:r w:rsidR="001D793C" w:rsidRPr="00707E10">
        <w:t xml:space="preserve">an exemption is referred to CAP under section </w:t>
      </w:r>
      <w:r w:rsidR="008E70AB">
        <w:t>172</w:t>
      </w:r>
      <w:r w:rsidR="001D793C" w:rsidRPr="00707E10">
        <w:t xml:space="preserve"> (2); and</w:t>
      </w:r>
    </w:p>
    <w:p w14:paraId="4B2459E4" w14:textId="77777777" w:rsidR="001D793C" w:rsidRPr="00707E10" w:rsidRDefault="00017800" w:rsidP="00017800">
      <w:pPr>
        <w:pStyle w:val="Apara"/>
      </w:pPr>
      <w:r>
        <w:tab/>
      </w:r>
      <w:r w:rsidR="0065449A" w:rsidRPr="00707E10">
        <w:t>(b)</w:t>
      </w:r>
      <w:r w:rsidR="0065449A" w:rsidRPr="00707E10">
        <w:tab/>
      </w:r>
      <w:r w:rsidR="001D793C" w:rsidRPr="00707E10">
        <w:t>CAP decides that the exemption—</w:t>
      </w:r>
    </w:p>
    <w:p w14:paraId="4C996C40" w14:textId="77777777" w:rsidR="001D793C" w:rsidRPr="00707E10" w:rsidRDefault="00017800" w:rsidP="00017800">
      <w:pPr>
        <w:pStyle w:val="Asubpara"/>
      </w:pPr>
      <w:r>
        <w:tab/>
      </w:r>
      <w:r w:rsidR="0065449A" w:rsidRPr="00707E10">
        <w:t>(i)</w:t>
      </w:r>
      <w:r w:rsidR="0065449A" w:rsidRPr="00707E10">
        <w:tab/>
      </w:r>
      <w:r w:rsidR="001D793C" w:rsidRPr="00707E10">
        <w:t>should, or should not, be cancelled; or</w:t>
      </w:r>
    </w:p>
    <w:p w14:paraId="34DAA6B9" w14:textId="77777777" w:rsidR="001D793C" w:rsidRPr="00707E10" w:rsidRDefault="00017800" w:rsidP="00017800">
      <w:pPr>
        <w:pStyle w:val="Asubpara"/>
      </w:pPr>
      <w:r>
        <w:tab/>
      </w:r>
      <w:r w:rsidR="0065449A" w:rsidRPr="00707E10">
        <w:t>(ii)</w:t>
      </w:r>
      <w:r w:rsidR="0065449A" w:rsidRPr="00707E10">
        <w:tab/>
      </w:r>
      <w:r w:rsidR="001D793C" w:rsidRPr="00707E10">
        <w:t>shoul</w:t>
      </w:r>
      <w:r w:rsidR="004C731D">
        <w:t>d be varied (whether or not CAP’</w:t>
      </w:r>
      <w:r w:rsidR="001D793C" w:rsidRPr="00707E10">
        <w:t>s decision is the same as</w:t>
      </w:r>
      <w:r w:rsidR="004C731D">
        <w:t xml:space="preserve"> the variation proposed by the a</w:t>
      </w:r>
      <w:r w:rsidR="001D793C" w:rsidRPr="00707E10">
        <w:t>uthority), and should have effect as varied in all participating jurisdictions or participating jurisdictions including the ACT; or</w:t>
      </w:r>
    </w:p>
    <w:p w14:paraId="433AC805" w14:textId="77777777" w:rsidR="001D793C" w:rsidRPr="00707E10" w:rsidRDefault="00017800" w:rsidP="00017800">
      <w:pPr>
        <w:pStyle w:val="Asubpara"/>
      </w:pPr>
      <w:r>
        <w:tab/>
      </w:r>
      <w:r w:rsidR="0065449A" w:rsidRPr="00707E10">
        <w:t>(iii)</w:t>
      </w:r>
      <w:r w:rsidR="0065449A" w:rsidRPr="00707E10">
        <w:tab/>
      </w:r>
      <w:r w:rsidR="001D793C" w:rsidRPr="00707E10">
        <w:t>should not be varied (whether</w:t>
      </w:r>
      <w:r w:rsidR="004C731D">
        <w:t xml:space="preserve"> or not CAP’</w:t>
      </w:r>
      <w:r w:rsidR="001D793C" w:rsidRPr="00707E10">
        <w:t>s decision is the same as</w:t>
      </w:r>
      <w:r w:rsidR="002739EF" w:rsidRPr="00707E10">
        <w:t xml:space="preserve"> the variation proposed by the au</w:t>
      </w:r>
      <w:r w:rsidR="001D793C" w:rsidRPr="00707E10">
        <w:t>thority).</w:t>
      </w:r>
    </w:p>
    <w:p w14:paraId="4118463A" w14:textId="77777777" w:rsidR="001D793C" w:rsidRPr="00707E10" w:rsidRDefault="00017800" w:rsidP="00017800">
      <w:pPr>
        <w:pStyle w:val="Amain"/>
      </w:pPr>
      <w:r>
        <w:tab/>
      </w:r>
      <w:r w:rsidR="0065449A" w:rsidRPr="00707E10">
        <w:t>(2)</w:t>
      </w:r>
      <w:r w:rsidR="0065449A" w:rsidRPr="00707E10">
        <w:tab/>
      </w:r>
      <w:r w:rsidR="001D793C" w:rsidRPr="00707E10">
        <w:t xml:space="preserve">The competent authority must have regard to CAP’s decision. </w:t>
      </w:r>
    </w:p>
    <w:p w14:paraId="5B4AF3D0" w14:textId="77777777" w:rsidR="00B303EA" w:rsidRDefault="00B303EA" w:rsidP="00B303EA">
      <w:pPr>
        <w:pStyle w:val="PageBreak"/>
      </w:pPr>
      <w:r>
        <w:br w:type="page"/>
      </w:r>
    </w:p>
    <w:p w14:paraId="65785D1C" w14:textId="77777777" w:rsidR="001D793C" w:rsidRPr="00071F1E" w:rsidRDefault="0065449A" w:rsidP="00B303EA">
      <w:pPr>
        <w:pStyle w:val="AH1Chapter"/>
      </w:pPr>
      <w:bookmarkStart w:id="246" w:name="_Toc190157776"/>
      <w:r w:rsidRPr="00071F1E">
        <w:rPr>
          <w:rStyle w:val="CharChapNo"/>
        </w:rPr>
        <w:lastRenderedPageBreak/>
        <w:t>Chapter 19</w:t>
      </w:r>
      <w:r w:rsidRPr="00707E10">
        <w:tab/>
      </w:r>
      <w:r w:rsidR="001D793C" w:rsidRPr="00071F1E">
        <w:rPr>
          <w:rStyle w:val="CharChapText"/>
        </w:rPr>
        <w:t>Administrative determinations and approvals</w:t>
      </w:r>
      <w:bookmarkEnd w:id="246"/>
    </w:p>
    <w:p w14:paraId="5598E040" w14:textId="77777777" w:rsidR="001D793C" w:rsidRPr="00071F1E" w:rsidRDefault="0065449A" w:rsidP="0065449A">
      <w:pPr>
        <w:pStyle w:val="AH2Part"/>
      </w:pPr>
      <w:bookmarkStart w:id="247" w:name="_Toc190157777"/>
      <w:r w:rsidRPr="00071F1E">
        <w:rPr>
          <w:rStyle w:val="CharPartNo"/>
        </w:rPr>
        <w:t>Part 19.1</w:t>
      </w:r>
      <w:r w:rsidRPr="00707E10">
        <w:tab/>
      </w:r>
      <w:r w:rsidR="006213B5" w:rsidRPr="00071F1E">
        <w:rPr>
          <w:rStyle w:val="CharPartText"/>
        </w:rPr>
        <w:t>Administrative determinations and approvals—g</w:t>
      </w:r>
      <w:r w:rsidR="001D793C" w:rsidRPr="00071F1E">
        <w:rPr>
          <w:rStyle w:val="CharPartText"/>
        </w:rPr>
        <w:t>eneral</w:t>
      </w:r>
      <w:bookmarkEnd w:id="247"/>
    </w:p>
    <w:p w14:paraId="64DFD25C" w14:textId="77777777" w:rsidR="001D793C" w:rsidRPr="00707E10" w:rsidRDefault="0065449A" w:rsidP="0065449A">
      <w:pPr>
        <w:pStyle w:val="AH5Sec"/>
      </w:pPr>
      <w:bookmarkStart w:id="248" w:name="_Toc190157778"/>
      <w:r w:rsidRPr="00071F1E">
        <w:rPr>
          <w:rStyle w:val="CharSectNo"/>
        </w:rPr>
        <w:t>175</w:t>
      </w:r>
      <w:r w:rsidRPr="00707E10">
        <w:tab/>
      </w:r>
      <w:r w:rsidR="001D793C" w:rsidRPr="00707E10">
        <w:t>Applications</w:t>
      </w:r>
      <w:bookmarkEnd w:id="248"/>
    </w:p>
    <w:p w14:paraId="79960ED3" w14:textId="77777777" w:rsidR="001D793C" w:rsidRPr="00707E10" w:rsidRDefault="00017800" w:rsidP="00017800">
      <w:pPr>
        <w:pStyle w:val="Amain"/>
        <w:keepNext/>
      </w:pPr>
      <w:r>
        <w:tab/>
      </w:r>
      <w:r w:rsidR="0065449A" w:rsidRPr="00707E10">
        <w:t>(1)</w:t>
      </w:r>
      <w:r w:rsidR="0065449A" w:rsidRPr="00707E10">
        <w:tab/>
      </w:r>
      <w:r w:rsidR="001D793C" w:rsidRPr="00707E10">
        <w:t>An application for an administrative determination or approval, or for the variation of an administrative determination or approval, must be made to the competent authority in writing.</w:t>
      </w:r>
    </w:p>
    <w:p w14:paraId="4BEC9CA5" w14:textId="53555BB2" w:rsidR="001D793C" w:rsidRPr="00707E10" w:rsidRDefault="001D793C" w:rsidP="001D793C">
      <w:pPr>
        <w:pStyle w:val="aNote"/>
      </w:pPr>
      <w:r w:rsidRPr="0065449A">
        <w:rPr>
          <w:rStyle w:val="charItals"/>
        </w:rPr>
        <w:t>Note</w:t>
      </w:r>
      <w:r w:rsidRPr="00707E10">
        <w:tab/>
        <w:t xml:space="preserve">A fee may be determined under the </w:t>
      </w:r>
      <w:hyperlink r:id="rId239" w:tooltip="Dangerous Goods (Road Transport) Act 2009" w:history="1">
        <w:r w:rsidR="00F002EF" w:rsidRPr="00D67E55">
          <w:rPr>
            <w:rStyle w:val="charCitHyperlinkAbbrev"/>
          </w:rPr>
          <w:t>Act</w:t>
        </w:r>
      </w:hyperlink>
      <w:r w:rsidRPr="00707E10">
        <w:t>, s 194 for this provision.</w:t>
      </w:r>
    </w:p>
    <w:p w14:paraId="4F42507D" w14:textId="77777777" w:rsidR="001D793C" w:rsidRPr="00707E10" w:rsidRDefault="00017800" w:rsidP="00017800">
      <w:pPr>
        <w:pStyle w:val="Amain"/>
      </w:pPr>
      <w:r>
        <w:tab/>
      </w:r>
      <w:r w:rsidR="0065449A" w:rsidRPr="00707E10">
        <w:t>(2)</w:t>
      </w:r>
      <w:r w:rsidR="0065449A" w:rsidRPr="00707E10">
        <w:tab/>
      </w:r>
      <w:r w:rsidR="001D793C" w:rsidRPr="00707E10">
        <w:t>An application for the variation of an administrative determination or approval must have the determination or approval with it.</w:t>
      </w:r>
    </w:p>
    <w:p w14:paraId="3E16B07D" w14:textId="77777777" w:rsidR="001D793C" w:rsidRPr="00707E10" w:rsidRDefault="00017800" w:rsidP="00017800">
      <w:pPr>
        <w:pStyle w:val="Amain"/>
      </w:pPr>
      <w:r>
        <w:tab/>
      </w:r>
      <w:r w:rsidR="0065449A" w:rsidRPr="00707E10">
        <w:t>(3)</w:t>
      </w:r>
      <w:r w:rsidR="0065449A" w:rsidRPr="00707E10">
        <w:tab/>
      </w:r>
      <w:r w:rsidR="001D793C" w:rsidRPr="00707E10">
        <w:t>The competent authority may, in writing, require an applicant to give to the authority any additional information necessary for a proper co</w:t>
      </w:r>
      <w:r w:rsidR="00044068" w:rsidRPr="00707E10">
        <w:t>nsideration of the application.</w:t>
      </w:r>
    </w:p>
    <w:p w14:paraId="077D8687" w14:textId="77777777" w:rsidR="001D793C" w:rsidRPr="00707E10" w:rsidRDefault="0065449A" w:rsidP="0065449A">
      <w:pPr>
        <w:pStyle w:val="AH5Sec"/>
        <w:rPr>
          <w:b w:val="0"/>
        </w:rPr>
      </w:pPr>
      <w:bookmarkStart w:id="249" w:name="_Toc190157779"/>
      <w:r w:rsidRPr="00071F1E">
        <w:rPr>
          <w:rStyle w:val="CharSectNo"/>
        </w:rPr>
        <w:t>176</w:t>
      </w:r>
      <w:r w:rsidRPr="00707E10">
        <w:tab/>
      </w:r>
      <w:r w:rsidR="001D793C" w:rsidRPr="00707E10">
        <w:t>Form of administrative determinations and approvals</w:t>
      </w:r>
      <w:bookmarkEnd w:id="249"/>
      <w:r w:rsidR="001D793C" w:rsidRPr="00707E10">
        <w:t xml:space="preserve">  </w:t>
      </w:r>
    </w:p>
    <w:p w14:paraId="759E97B8" w14:textId="77777777" w:rsidR="001D793C" w:rsidRPr="00707E10" w:rsidRDefault="001D793C" w:rsidP="001D793C">
      <w:pPr>
        <w:pStyle w:val="Amainreturn"/>
      </w:pPr>
      <w:r w:rsidRPr="00707E10">
        <w:t xml:space="preserve">An administrative determination, or an approval given on application, must be in writing. </w:t>
      </w:r>
    </w:p>
    <w:p w14:paraId="602F7443" w14:textId="77777777" w:rsidR="001D793C" w:rsidRPr="00707E10" w:rsidRDefault="0065449A" w:rsidP="0065449A">
      <w:pPr>
        <w:pStyle w:val="AH5Sec"/>
      </w:pPr>
      <w:bookmarkStart w:id="250" w:name="_Toc190157780"/>
      <w:r w:rsidRPr="00071F1E">
        <w:rPr>
          <w:rStyle w:val="CharSectNo"/>
        </w:rPr>
        <w:t>177</w:t>
      </w:r>
      <w:r w:rsidRPr="00707E10">
        <w:tab/>
      </w:r>
      <w:r w:rsidR="001D793C" w:rsidRPr="00707E10">
        <w:t>When administrative determinations and approvals not to be made</w:t>
      </w:r>
      <w:bookmarkEnd w:id="250"/>
      <w:r w:rsidR="001D793C" w:rsidRPr="00707E10">
        <w:t xml:space="preserve"> </w:t>
      </w:r>
    </w:p>
    <w:p w14:paraId="178C2973" w14:textId="77777777" w:rsidR="001D793C" w:rsidRPr="00707E10" w:rsidRDefault="001D793C" w:rsidP="001D793C">
      <w:pPr>
        <w:pStyle w:val="Amainreturn"/>
      </w:pPr>
      <w:r w:rsidRPr="00707E10">
        <w:t xml:space="preserve">The competent authority must not make an administrative determination on the application of, or give an approval under this regulation to, a person who is prohibited by a court order from involvement in the transport of dangerous goods. </w:t>
      </w:r>
    </w:p>
    <w:p w14:paraId="771EE4F6" w14:textId="77777777" w:rsidR="001D793C" w:rsidRPr="00707E10" w:rsidRDefault="0065449A" w:rsidP="0065449A">
      <w:pPr>
        <w:pStyle w:val="AH5Sec"/>
      </w:pPr>
      <w:bookmarkStart w:id="251" w:name="_Toc190157781"/>
      <w:r w:rsidRPr="00071F1E">
        <w:rPr>
          <w:rStyle w:val="CharSectNo"/>
        </w:rPr>
        <w:lastRenderedPageBreak/>
        <w:t>178</w:t>
      </w:r>
      <w:r w:rsidRPr="00707E10">
        <w:tab/>
      </w:r>
      <w:r w:rsidR="001D793C" w:rsidRPr="00707E10">
        <w:t>Reasons for refusal of applications</w:t>
      </w:r>
      <w:bookmarkEnd w:id="251"/>
      <w:r w:rsidR="001D793C" w:rsidRPr="00707E10">
        <w:t xml:space="preserve"> </w:t>
      </w:r>
    </w:p>
    <w:p w14:paraId="77429671" w14:textId="77777777" w:rsidR="001D793C" w:rsidRPr="00707E10" w:rsidRDefault="00017800" w:rsidP="00017800">
      <w:pPr>
        <w:pStyle w:val="Amain"/>
      </w:pPr>
      <w:r>
        <w:tab/>
      </w:r>
      <w:r w:rsidR="0065449A" w:rsidRPr="00707E10">
        <w:t>(1)</w:t>
      </w:r>
      <w:r w:rsidR="0065449A" w:rsidRPr="00707E10">
        <w:tab/>
      </w:r>
      <w:r w:rsidR="001D793C" w:rsidRPr="00707E10">
        <w:t>This section applies if the competent authority refuses an application to—</w:t>
      </w:r>
    </w:p>
    <w:p w14:paraId="50926E9A" w14:textId="77777777" w:rsidR="001D793C" w:rsidRPr="00707E10" w:rsidRDefault="00017800" w:rsidP="00017800">
      <w:pPr>
        <w:pStyle w:val="Apara"/>
      </w:pPr>
      <w:r>
        <w:tab/>
      </w:r>
      <w:r w:rsidR="0065449A" w:rsidRPr="00707E10">
        <w:t>(a)</w:t>
      </w:r>
      <w:r w:rsidR="0065449A" w:rsidRPr="00707E10">
        <w:tab/>
      </w:r>
      <w:r w:rsidR="001D793C" w:rsidRPr="00707E10">
        <w:t>make or vary an administrative determination; or</w:t>
      </w:r>
    </w:p>
    <w:p w14:paraId="1CA9E609" w14:textId="77777777" w:rsidR="001D793C" w:rsidRPr="00707E10" w:rsidRDefault="00017800" w:rsidP="00017800">
      <w:pPr>
        <w:pStyle w:val="Apara"/>
      </w:pPr>
      <w:r>
        <w:tab/>
      </w:r>
      <w:r w:rsidR="0065449A" w:rsidRPr="00707E10">
        <w:t>(b)</w:t>
      </w:r>
      <w:r w:rsidR="0065449A" w:rsidRPr="00707E10">
        <w:tab/>
      </w:r>
      <w:r w:rsidR="001D793C" w:rsidRPr="00707E10">
        <w:t>give or vary an approval.</w:t>
      </w:r>
    </w:p>
    <w:p w14:paraId="3CEAA3D0" w14:textId="77777777" w:rsidR="001D793C" w:rsidRPr="00707E10" w:rsidRDefault="00017800" w:rsidP="00017800">
      <w:pPr>
        <w:pStyle w:val="Amain"/>
      </w:pPr>
      <w:r>
        <w:tab/>
      </w:r>
      <w:r w:rsidR="0065449A" w:rsidRPr="00707E10">
        <w:t>(2)</w:t>
      </w:r>
      <w:r w:rsidR="0065449A" w:rsidRPr="00707E10">
        <w:tab/>
      </w:r>
      <w:r w:rsidR="001D793C" w:rsidRPr="00707E10">
        <w:t xml:space="preserve">The competent authority must tell the applicant in writing about the </w:t>
      </w:r>
      <w:r w:rsidR="00044068" w:rsidRPr="00707E10">
        <w:t xml:space="preserve">refusal and </w:t>
      </w:r>
      <w:r w:rsidR="001D793C" w:rsidRPr="00707E10">
        <w:t xml:space="preserve">give reasons for the refusal. </w:t>
      </w:r>
    </w:p>
    <w:p w14:paraId="109B336A" w14:textId="77777777" w:rsidR="001D793C" w:rsidRPr="00707E10" w:rsidRDefault="0065449A" w:rsidP="0065449A">
      <w:pPr>
        <w:pStyle w:val="AH5Sec"/>
      </w:pPr>
      <w:bookmarkStart w:id="252" w:name="_Toc190157782"/>
      <w:r w:rsidRPr="00071F1E">
        <w:rPr>
          <w:rStyle w:val="CharSectNo"/>
        </w:rPr>
        <w:t>179</w:t>
      </w:r>
      <w:r w:rsidRPr="00707E10">
        <w:tab/>
      </w:r>
      <w:r w:rsidR="001D793C" w:rsidRPr="00707E10">
        <w:t>Periods and conditions</w:t>
      </w:r>
      <w:bookmarkEnd w:id="252"/>
      <w:r w:rsidR="001D793C" w:rsidRPr="00707E10">
        <w:t xml:space="preserve"> </w:t>
      </w:r>
    </w:p>
    <w:p w14:paraId="2D101C9C" w14:textId="77777777" w:rsidR="001D793C" w:rsidRPr="00707E10" w:rsidRDefault="00017800" w:rsidP="00017800">
      <w:pPr>
        <w:pStyle w:val="Amain"/>
      </w:pPr>
      <w:r>
        <w:tab/>
      </w:r>
      <w:r w:rsidR="0065449A" w:rsidRPr="00707E10">
        <w:t>(1)</w:t>
      </w:r>
      <w:r w:rsidR="0065449A" w:rsidRPr="00707E10">
        <w:tab/>
      </w:r>
      <w:r w:rsidR="001D793C" w:rsidRPr="00707E10">
        <w:t>An administrative determination or approval under this regulation has effect for the period stated in the determination or approval.</w:t>
      </w:r>
    </w:p>
    <w:p w14:paraId="5E2661DD" w14:textId="77777777" w:rsidR="001D793C" w:rsidRPr="00707E10" w:rsidRDefault="00017800" w:rsidP="00017800">
      <w:pPr>
        <w:pStyle w:val="Amain"/>
      </w:pPr>
      <w:r>
        <w:tab/>
      </w:r>
      <w:r w:rsidR="0065449A" w:rsidRPr="00707E10">
        <w:t>(2)</w:t>
      </w:r>
      <w:r w:rsidR="0065449A" w:rsidRPr="00707E10">
        <w:tab/>
      </w:r>
      <w:r w:rsidR="001D793C" w:rsidRPr="00707E10">
        <w:t xml:space="preserve">A condition to which an administrative determination, or approval, is subject must be stated in the determination or approval. </w:t>
      </w:r>
    </w:p>
    <w:p w14:paraId="01854949" w14:textId="77777777" w:rsidR="001D793C" w:rsidRPr="00707E10" w:rsidRDefault="0065449A" w:rsidP="0065449A">
      <w:pPr>
        <w:pStyle w:val="AH5Sec"/>
      </w:pPr>
      <w:bookmarkStart w:id="253" w:name="_Toc190157783"/>
      <w:r w:rsidRPr="00071F1E">
        <w:rPr>
          <w:rStyle w:val="CharSectNo"/>
        </w:rPr>
        <w:t>180</w:t>
      </w:r>
      <w:r w:rsidRPr="00707E10">
        <w:tab/>
      </w:r>
      <w:r w:rsidR="001D793C" w:rsidRPr="00707E10">
        <w:t>Replacement administrative determinations and approvals</w:t>
      </w:r>
      <w:bookmarkEnd w:id="253"/>
      <w:r w:rsidR="001D793C" w:rsidRPr="00707E10">
        <w:rPr>
          <w:b w:val="0"/>
        </w:rPr>
        <w:t xml:space="preserve"> </w:t>
      </w:r>
    </w:p>
    <w:p w14:paraId="71591B81" w14:textId="77777777" w:rsidR="001D793C" w:rsidRPr="00707E10" w:rsidRDefault="001D793C" w:rsidP="00460B50">
      <w:pPr>
        <w:pStyle w:val="Amainreturn"/>
      </w:pPr>
      <w:r w:rsidRPr="00707E10">
        <w:t>The competent authority must issue to a person to whom an administrative determination applies, or an approval is given, a replacement determination or approval if—</w:t>
      </w:r>
    </w:p>
    <w:p w14:paraId="02812798" w14:textId="77777777" w:rsidR="001D793C" w:rsidRPr="00707E10" w:rsidRDefault="00017800" w:rsidP="00017800">
      <w:pPr>
        <w:pStyle w:val="Apara"/>
      </w:pPr>
      <w:r>
        <w:tab/>
      </w:r>
      <w:r w:rsidR="0065449A" w:rsidRPr="00707E10">
        <w:t>(a)</w:t>
      </w:r>
      <w:r w:rsidR="0065449A" w:rsidRPr="00707E10">
        <w:tab/>
      </w:r>
      <w:r w:rsidR="001D793C" w:rsidRPr="00707E10">
        <w:t>the determination or approval is varied; or</w:t>
      </w:r>
    </w:p>
    <w:p w14:paraId="2FD8974F" w14:textId="77777777" w:rsidR="001D793C" w:rsidRPr="00707E10" w:rsidRDefault="00017800" w:rsidP="00017800">
      <w:pPr>
        <w:pStyle w:val="Apara"/>
      </w:pPr>
      <w:r>
        <w:tab/>
      </w:r>
      <w:r w:rsidR="0065449A" w:rsidRPr="00707E10">
        <w:t>(b)</w:t>
      </w:r>
      <w:r w:rsidR="0065449A" w:rsidRPr="00707E10">
        <w:tab/>
      </w:r>
      <w:r w:rsidR="001D793C" w:rsidRPr="00707E10">
        <w:t xml:space="preserve">the authority is satisfied that the determination or approval has been defaced, destroyed, lost or stolen. </w:t>
      </w:r>
    </w:p>
    <w:p w14:paraId="2331882C" w14:textId="77777777" w:rsidR="001D793C" w:rsidRPr="00707E10" w:rsidRDefault="0065449A" w:rsidP="0065449A">
      <w:pPr>
        <w:pStyle w:val="AH5Sec"/>
      </w:pPr>
      <w:bookmarkStart w:id="254" w:name="_Toc190157784"/>
      <w:r w:rsidRPr="00071F1E">
        <w:rPr>
          <w:rStyle w:val="CharSectNo"/>
        </w:rPr>
        <w:t>181</w:t>
      </w:r>
      <w:r w:rsidRPr="00707E10">
        <w:tab/>
      </w:r>
      <w:r w:rsidR="00044068" w:rsidRPr="00707E10">
        <w:t xml:space="preserve">Grounds for </w:t>
      </w:r>
      <w:r w:rsidR="001D793C" w:rsidRPr="00707E10">
        <w:t>cancelling administrative determinations and approvals</w:t>
      </w:r>
      <w:bookmarkEnd w:id="254"/>
      <w:r w:rsidR="001D793C" w:rsidRPr="00707E10">
        <w:t xml:space="preserve"> </w:t>
      </w:r>
    </w:p>
    <w:p w14:paraId="3E41BBA1" w14:textId="77777777" w:rsidR="001D793C" w:rsidRPr="00707E10" w:rsidRDefault="00017800" w:rsidP="00017800">
      <w:pPr>
        <w:pStyle w:val="Amain"/>
      </w:pPr>
      <w:r>
        <w:tab/>
      </w:r>
      <w:r w:rsidR="0065449A" w:rsidRPr="00707E10">
        <w:t>(1)</w:t>
      </w:r>
      <w:r w:rsidR="0065449A" w:rsidRPr="00707E10">
        <w:tab/>
      </w:r>
      <w:r w:rsidR="001D793C" w:rsidRPr="00707E10">
        <w:t>An administrative determination or approval may be cancelled if the application for the determination or approval—</w:t>
      </w:r>
    </w:p>
    <w:p w14:paraId="7AC7D970" w14:textId="77777777" w:rsidR="001D793C" w:rsidRPr="00707E10" w:rsidRDefault="00017800" w:rsidP="00017800">
      <w:pPr>
        <w:pStyle w:val="Apara"/>
      </w:pPr>
      <w:r>
        <w:tab/>
      </w:r>
      <w:r w:rsidR="0065449A" w:rsidRPr="00707E10">
        <w:t>(a)</w:t>
      </w:r>
      <w:r w:rsidR="0065449A" w:rsidRPr="00707E10">
        <w:tab/>
      </w:r>
      <w:r w:rsidR="001D793C" w:rsidRPr="00707E10">
        <w:t>did not comply with this regulation; or</w:t>
      </w:r>
    </w:p>
    <w:p w14:paraId="5FEDA89A" w14:textId="77777777" w:rsidR="001D793C" w:rsidRPr="00707E10" w:rsidRDefault="00017800" w:rsidP="00017800">
      <w:pPr>
        <w:pStyle w:val="Apara"/>
        <w:keepNext/>
      </w:pPr>
      <w:r>
        <w:lastRenderedPageBreak/>
        <w:tab/>
      </w:r>
      <w:r w:rsidR="0065449A" w:rsidRPr="00707E10">
        <w:t>(b)</w:t>
      </w:r>
      <w:r w:rsidR="0065449A" w:rsidRPr="00707E10">
        <w:tab/>
      </w:r>
      <w:r w:rsidR="001D793C" w:rsidRPr="00707E10">
        <w:t>was false or misleading in a material respect.</w:t>
      </w:r>
    </w:p>
    <w:p w14:paraId="3B6A1328" w14:textId="2FC6AE30" w:rsidR="001D793C" w:rsidRPr="00707E10" w:rsidRDefault="001D793C" w:rsidP="001D793C">
      <w:pPr>
        <w:pStyle w:val="aNote"/>
        <w:keepNext/>
      </w:pPr>
      <w:r w:rsidRPr="0065449A">
        <w:rPr>
          <w:rStyle w:val="charItals"/>
        </w:rPr>
        <w:t xml:space="preserve">Note </w:t>
      </w:r>
      <w:r w:rsidRPr="00707E10">
        <w:tab/>
        <w:t xml:space="preserve">Giving false or misleading information is an offence against the </w:t>
      </w:r>
      <w:hyperlink r:id="rId240" w:tooltip="A2002-51" w:history="1">
        <w:r w:rsidR="001C7AD6" w:rsidRPr="001C7AD6">
          <w:rPr>
            <w:rStyle w:val="charCitHyperlinkAbbrev"/>
          </w:rPr>
          <w:t>Criminal Code</w:t>
        </w:r>
      </w:hyperlink>
      <w:r w:rsidRPr="00707E10">
        <w:t>, s 338.</w:t>
      </w:r>
    </w:p>
    <w:p w14:paraId="6F6DBEFE" w14:textId="77777777" w:rsidR="001D793C" w:rsidRPr="00707E10" w:rsidRDefault="00017800" w:rsidP="00017800">
      <w:pPr>
        <w:pStyle w:val="Amain"/>
      </w:pPr>
      <w:r>
        <w:tab/>
      </w:r>
      <w:r w:rsidR="0065449A" w:rsidRPr="00707E10">
        <w:t>(2)</w:t>
      </w:r>
      <w:r w:rsidR="0065449A" w:rsidRPr="00707E10">
        <w:tab/>
      </w:r>
      <w:r w:rsidR="001D793C" w:rsidRPr="00707E10">
        <w:t>An administrative determination or approval may be cancelled if—</w:t>
      </w:r>
    </w:p>
    <w:p w14:paraId="604511D4" w14:textId="77777777" w:rsidR="001D793C" w:rsidRPr="00707E10" w:rsidRDefault="00017800" w:rsidP="00017800">
      <w:pPr>
        <w:pStyle w:val="Apara"/>
      </w:pPr>
      <w:r>
        <w:tab/>
      </w:r>
      <w:r w:rsidR="0065449A" w:rsidRPr="00707E10">
        <w:t>(a)</w:t>
      </w:r>
      <w:r w:rsidR="0065449A" w:rsidRPr="00707E10">
        <w:tab/>
      </w:r>
      <w:r w:rsidR="001D793C" w:rsidRPr="00707E10">
        <w:t>a relevant change has happened since the determination was made or the approval was given; and</w:t>
      </w:r>
    </w:p>
    <w:p w14:paraId="54C9E016" w14:textId="77777777" w:rsidR="001D793C" w:rsidRPr="00707E10" w:rsidRDefault="00017800" w:rsidP="00017800">
      <w:pPr>
        <w:pStyle w:val="Apara"/>
      </w:pPr>
      <w:r>
        <w:tab/>
      </w:r>
      <w:r w:rsidR="0065449A" w:rsidRPr="00707E10">
        <w:t>(b)</w:t>
      </w:r>
      <w:r w:rsidR="0065449A" w:rsidRPr="00707E10">
        <w:tab/>
      </w:r>
      <w:r w:rsidR="001D793C" w:rsidRPr="00707E10">
        <w:t>if the change had happened earlier—</w:t>
      </w:r>
    </w:p>
    <w:p w14:paraId="5FA67F50" w14:textId="77777777" w:rsidR="001D793C" w:rsidRPr="00707E10" w:rsidRDefault="00017800" w:rsidP="00017800">
      <w:pPr>
        <w:pStyle w:val="Asubpara"/>
      </w:pPr>
      <w:r>
        <w:tab/>
      </w:r>
      <w:r w:rsidR="0065449A" w:rsidRPr="00707E10">
        <w:t>(i)</w:t>
      </w:r>
      <w:r w:rsidR="0065449A" w:rsidRPr="00707E10">
        <w:tab/>
      </w:r>
      <w:r w:rsidR="001D793C" w:rsidRPr="00707E10">
        <w:t>the determination would not have been made; or</w:t>
      </w:r>
    </w:p>
    <w:p w14:paraId="116EF94E" w14:textId="77777777" w:rsidR="001D793C" w:rsidRPr="00707E10" w:rsidRDefault="00017800" w:rsidP="00017800">
      <w:pPr>
        <w:pStyle w:val="Asubpara"/>
      </w:pPr>
      <w:r>
        <w:tab/>
      </w:r>
      <w:r w:rsidR="0065449A" w:rsidRPr="00707E10">
        <w:t>(ii)</w:t>
      </w:r>
      <w:r w:rsidR="0065449A" w:rsidRPr="00707E10">
        <w:tab/>
      </w:r>
      <w:r w:rsidR="001D793C" w:rsidRPr="00707E10">
        <w:t>the approval would not have been given.</w:t>
      </w:r>
    </w:p>
    <w:p w14:paraId="695EE59F" w14:textId="77777777" w:rsidR="001D793C" w:rsidRPr="00707E10" w:rsidRDefault="00017800" w:rsidP="00017800">
      <w:pPr>
        <w:pStyle w:val="Amain"/>
      </w:pPr>
      <w:r>
        <w:tab/>
      </w:r>
      <w:r w:rsidR="0065449A" w:rsidRPr="00707E10">
        <w:t>(3)</w:t>
      </w:r>
      <w:r w:rsidR="0065449A" w:rsidRPr="00707E10">
        <w:tab/>
      </w:r>
      <w:r w:rsidR="001D793C" w:rsidRPr="00707E10">
        <w:t>An administrative determination or approval may be cancelled if the person on whose application the determination was made, or to whom the approval was given, is unsuitable to continue to be a person to whom the determination applies, or the approval was given, because the person has contravened—</w:t>
      </w:r>
    </w:p>
    <w:p w14:paraId="789BFF1E" w14:textId="77777777" w:rsidR="001D793C" w:rsidRPr="00707E10" w:rsidRDefault="00017800" w:rsidP="00017800">
      <w:pPr>
        <w:pStyle w:val="Apara"/>
      </w:pPr>
      <w:r>
        <w:tab/>
      </w:r>
      <w:r w:rsidR="0065449A" w:rsidRPr="00707E10">
        <w:t>(a)</w:t>
      </w:r>
      <w:r w:rsidR="0065449A" w:rsidRPr="00707E10">
        <w:tab/>
      </w:r>
      <w:r w:rsidR="001D793C" w:rsidRPr="00707E10">
        <w:t>a provision of the Act; or</w:t>
      </w:r>
    </w:p>
    <w:p w14:paraId="1397137E" w14:textId="77777777" w:rsidR="001D793C" w:rsidRPr="00707E10" w:rsidRDefault="00017800" w:rsidP="00017800">
      <w:pPr>
        <w:pStyle w:val="Apara"/>
        <w:keepNext/>
      </w:pPr>
      <w:r>
        <w:tab/>
      </w:r>
      <w:r w:rsidR="0065449A" w:rsidRPr="00707E10">
        <w:t>(b)</w:t>
      </w:r>
      <w:r w:rsidR="0065449A" w:rsidRPr="00707E10">
        <w:tab/>
      </w:r>
      <w:r w:rsidR="001D793C" w:rsidRPr="00707E10">
        <w:t>a provision of the law in force in another participating jurisdiction corresponding to a provision of the Act.</w:t>
      </w:r>
    </w:p>
    <w:p w14:paraId="25D38A56" w14:textId="6E1456DC" w:rsidR="001D793C" w:rsidRPr="00707E10" w:rsidRDefault="001D793C" w:rsidP="001D793C">
      <w:pPr>
        <w:pStyle w:val="aNote"/>
      </w:pPr>
      <w:r w:rsidRPr="0065449A">
        <w:rPr>
          <w:rStyle w:val="charItals"/>
        </w:rPr>
        <w:t>Note</w:t>
      </w:r>
      <w:r w:rsidRPr="0065449A">
        <w:rPr>
          <w:rStyle w:val="charItals"/>
        </w:rPr>
        <w:tab/>
      </w:r>
      <w:r w:rsidRPr="00707E10">
        <w:rPr>
          <w:snapToGrid w:val="0"/>
        </w:rPr>
        <w:t>A reference to an Act includes a reference to the statutory instruments made or in force under the Act, including this regulation (</w:t>
      </w:r>
      <w:r w:rsidRPr="00707E10">
        <w:t xml:space="preserve">see </w:t>
      </w:r>
      <w:hyperlink r:id="rId241" w:tooltip="A2001-14" w:history="1">
        <w:r w:rsidR="001C7AD6" w:rsidRPr="001C7AD6">
          <w:rPr>
            <w:rStyle w:val="charCitHyperlinkAbbrev"/>
          </w:rPr>
          <w:t>Legislation Act</w:t>
        </w:r>
      </w:hyperlink>
      <w:r w:rsidRPr="00707E10">
        <w:t>, s 104).</w:t>
      </w:r>
    </w:p>
    <w:p w14:paraId="3F6EDC9C" w14:textId="77777777" w:rsidR="001D793C" w:rsidRPr="00707E10" w:rsidRDefault="00017800" w:rsidP="00017800">
      <w:pPr>
        <w:pStyle w:val="Amain"/>
        <w:keepNext/>
      </w:pPr>
      <w:r>
        <w:tab/>
      </w:r>
      <w:r w:rsidR="0065449A" w:rsidRPr="00707E10">
        <w:t>(4)</w:t>
      </w:r>
      <w:r w:rsidR="0065449A" w:rsidRPr="00707E10">
        <w:tab/>
      </w:r>
      <w:r w:rsidR="001D793C" w:rsidRPr="00707E10">
        <w:t>In this section:</w:t>
      </w:r>
    </w:p>
    <w:p w14:paraId="1B121E92" w14:textId="77777777" w:rsidR="001D793C" w:rsidRPr="00707E10" w:rsidRDefault="001D793C" w:rsidP="0065449A">
      <w:pPr>
        <w:pStyle w:val="aDef"/>
      </w:pPr>
      <w:r w:rsidRPr="0065449A">
        <w:rPr>
          <w:rStyle w:val="charBoldItals"/>
        </w:rPr>
        <w:t>relevant change</w:t>
      </w:r>
      <w:r w:rsidRPr="00707E10">
        <w:t>, for a determination or approval, means a change about something that the competent authority may or must consider in deciding whether to make the determination or give the approval.</w:t>
      </w:r>
    </w:p>
    <w:p w14:paraId="212B8EF9" w14:textId="77777777" w:rsidR="001D793C" w:rsidRPr="00707E10" w:rsidRDefault="0065449A" w:rsidP="0065449A">
      <w:pPr>
        <w:pStyle w:val="AH5Sec"/>
      </w:pPr>
      <w:bookmarkStart w:id="255" w:name="_Toc190157785"/>
      <w:r w:rsidRPr="00071F1E">
        <w:rPr>
          <w:rStyle w:val="CharSectNo"/>
        </w:rPr>
        <w:lastRenderedPageBreak/>
        <w:t>182</w:t>
      </w:r>
      <w:r w:rsidRPr="00707E10">
        <w:tab/>
      </w:r>
      <w:r w:rsidR="00044068" w:rsidRPr="00707E10">
        <w:t xml:space="preserve">Grounds for </w:t>
      </w:r>
      <w:r w:rsidR="001D793C" w:rsidRPr="00707E10">
        <w:t>varying administrative determinations and approvals</w:t>
      </w:r>
      <w:bookmarkEnd w:id="255"/>
      <w:r w:rsidR="001D793C" w:rsidRPr="00707E10">
        <w:t xml:space="preserve"> </w:t>
      </w:r>
    </w:p>
    <w:p w14:paraId="1F18A852" w14:textId="77777777" w:rsidR="001D793C" w:rsidRPr="00707E10" w:rsidRDefault="00017800" w:rsidP="00B303EA">
      <w:pPr>
        <w:pStyle w:val="Amain"/>
        <w:keepNext/>
      </w:pPr>
      <w:r>
        <w:tab/>
      </w:r>
      <w:r w:rsidR="0065449A" w:rsidRPr="00707E10">
        <w:t>(1)</w:t>
      </w:r>
      <w:r w:rsidR="0065449A" w:rsidRPr="00707E10">
        <w:tab/>
      </w:r>
      <w:r w:rsidR="001D793C" w:rsidRPr="00707E10">
        <w:t>An administrative determination or approval may be varied if the application for the determination or approval—</w:t>
      </w:r>
    </w:p>
    <w:p w14:paraId="0FFE1EAB" w14:textId="77777777" w:rsidR="001D793C" w:rsidRPr="00707E10" w:rsidRDefault="00017800" w:rsidP="00017800">
      <w:pPr>
        <w:pStyle w:val="Apara"/>
      </w:pPr>
      <w:r>
        <w:tab/>
      </w:r>
      <w:r w:rsidR="0065449A" w:rsidRPr="00707E10">
        <w:t>(a)</w:t>
      </w:r>
      <w:r w:rsidR="0065449A" w:rsidRPr="00707E10">
        <w:tab/>
      </w:r>
      <w:r w:rsidR="001D793C" w:rsidRPr="00707E10">
        <w:t>did not comply with this regulation; or</w:t>
      </w:r>
    </w:p>
    <w:p w14:paraId="22EB4789" w14:textId="77777777" w:rsidR="001D793C" w:rsidRPr="00707E10" w:rsidRDefault="00017800" w:rsidP="00017800">
      <w:pPr>
        <w:pStyle w:val="Apara"/>
        <w:keepNext/>
      </w:pPr>
      <w:r>
        <w:tab/>
      </w:r>
      <w:r w:rsidR="0065449A" w:rsidRPr="00707E10">
        <w:t>(b)</w:t>
      </w:r>
      <w:r w:rsidR="0065449A" w:rsidRPr="00707E10">
        <w:tab/>
      </w:r>
      <w:r w:rsidR="001D793C" w:rsidRPr="00707E10">
        <w:t>was false or misleading in a material respect.</w:t>
      </w:r>
    </w:p>
    <w:p w14:paraId="37241C33" w14:textId="66F9532A" w:rsidR="001D793C" w:rsidRPr="00707E10" w:rsidRDefault="001D793C" w:rsidP="001D793C">
      <w:pPr>
        <w:pStyle w:val="aNote"/>
        <w:keepNext/>
      </w:pPr>
      <w:r w:rsidRPr="0065449A">
        <w:rPr>
          <w:rStyle w:val="charItals"/>
        </w:rPr>
        <w:t xml:space="preserve">Note </w:t>
      </w:r>
      <w:r w:rsidRPr="00707E10">
        <w:tab/>
        <w:t xml:space="preserve">Giving false or misleading information is an offence against the </w:t>
      </w:r>
      <w:hyperlink r:id="rId242" w:tooltip="A2002-51" w:history="1">
        <w:r w:rsidR="001C7AD6" w:rsidRPr="001C7AD6">
          <w:rPr>
            <w:rStyle w:val="charCitHyperlinkAbbrev"/>
          </w:rPr>
          <w:t>Criminal Code</w:t>
        </w:r>
      </w:hyperlink>
      <w:r w:rsidRPr="00707E10">
        <w:t>, s 338.</w:t>
      </w:r>
    </w:p>
    <w:p w14:paraId="7F5AAAAA" w14:textId="77777777" w:rsidR="001D793C" w:rsidRPr="00707E10" w:rsidRDefault="00017800" w:rsidP="00017800">
      <w:pPr>
        <w:pStyle w:val="Amain"/>
      </w:pPr>
      <w:r>
        <w:tab/>
      </w:r>
      <w:r w:rsidR="0065449A" w:rsidRPr="00707E10">
        <w:t>(2)</w:t>
      </w:r>
      <w:r w:rsidR="0065449A" w:rsidRPr="00707E10">
        <w:tab/>
      </w:r>
      <w:r w:rsidR="001D793C" w:rsidRPr="00707E10">
        <w:t>An administrative determination or approval may be varied if—</w:t>
      </w:r>
    </w:p>
    <w:p w14:paraId="5452294D" w14:textId="77777777" w:rsidR="001D793C" w:rsidRPr="00707E10" w:rsidRDefault="00017800" w:rsidP="00017800">
      <w:pPr>
        <w:pStyle w:val="Apara"/>
      </w:pPr>
      <w:r>
        <w:tab/>
      </w:r>
      <w:r w:rsidR="0065449A" w:rsidRPr="00707E10">
        <w:t>(a)</w:t>
      </w:r>
      <w:r w:rsidR="0065449A" w:rsidRPr="00707E10">
        <w:tab/>
      </w:r>
      <w:r w:rsidR="001D793C" w:rsidRPr="00707E10">
        <w:t>a relevant change has happened since the determination was made or the approval was given; and</w:t>
      </w:r>
    </w:p>
    <w:p w14:paraId="6F075E63" w14:textId="77777777" w:rsidR="001D793C" w:rsidRPr="00707E10" w:rsidRDefault="00017800" w:rsidP="00017800">
      <w:pPr>
        <w:pStyle w:val="Apara"/>
      </w:pPr>
      <w:r>
        <w:tab/>
      </w:r>
      <w:r w:rsidR="0065449A" w:rsidRPr="00707E10">
        <w:t>(b)</w:t>
      </w:r>
      <w:r w:rsidR="0065449A" w:rsidRPr="00707E10">
        <w:tab/>
      </w:r>
      <w:r w:rsidR="001D793C" w:rsidRPr="00707E10">
        <w:t>if the change had happened earlier—</w:t>
      </w:r>
    </w:p>
    <w:p w14:paraId="08BCFFFE" w14:textId="77777777" w:rsidR="001D793C" w:rsidRPr="00707E10" w:rsidRDefault="00017800" w:rsidP="00017800">
      <w:pPr>
        <w:pStyle w:val="Asubpara"/>
      </w:pPr>
      <w:r>
        <w:tab/>
      </w:r>
      <w:r w:rsidR="0065449A" w:rsidRPr="00707E10">
        <w:t>(i)</w:t>
      </w:r>
      <w:r w:rsidR="0065449A" w:rsidRPr="00707E10">
        <w:tab/>
      </w:r>
      <w:r w:rsidR="001D793C" w:rsidRPr="00707E10">
        <w:t>the determination would have been made in the way in which it is proposed to be varied; or</w:t>
      </w:r>
    </w:p>
    <w:p w14:paraId="55B568D9" w14:textId="77777777" w:rsidR="001D793C" w:rsidRPr="00707E10" w:rsidRDefault="00017800" w:rsidP="00017800">
      <w:pPr>
        <w:pStyle w:val="Asubpara"/>
      </w:pPr>
      <w:r>
        <w:tab/>
      </w:r>
      <w:r w:rsidR="0065449A" w:rsidRPr="00707E10">
        <w:t>(ii)</w:t>
      </w:r>
      <w:r w:rsidR="0065449A" w:rsidRPr="00707E10">
        <w:tab/>
      </w:r>
      <w:r w:rsidR="001D793C" w:rsidRPr="00707E10">
        <w:t>the approval would have been given in the way in which it is proposed to be varied.</w:t>
      </w:r>
    </w:p>
    <w:p w14:paraId="2B8421CD" w14:textId="77777777" w:rsidR="001D793C" w:rsidRPr="00707E10" w:rsidRDefault="00017800" w:rsidP="00017800">
      <w:pPr>
        <w:pStyle w:val="Amain"/>
      </w:pPr>
      <w:r>
        <w:tab/>
      </w:r>
      <w:r w:rsidR="0065449A" w:rsidRPr="00707E10">
        <w:t>(3)</w:t>
      </w:r>
      <w:r w:rsidR="0065449A" w:rsidRPr="00707E10">
        <w:tab/>
      </w:r>
      <w:r w:rsidR="001D793C" w:rsidRPr="00707E10">
        <w:t xml:space="preserve">An administrative determination or approval may be varied </w:t>
      </w:r>
      <w:r w:rsidR="005A2775" w:rsidRPr="00707E10">
        <w:t>i</w:t>
      </w:r>
      <w:r w:rsidR="001D793C" w:rsidRPr="00707E10">
        <w:t>f the person on whose application the determination was made, or to whom the approval was given, is unsuitable to continue to be a person to whom the determination applies, or the approval was given, without variation because the person has contravened—</w:t>
      </w:r>
    </w:p>
    <w:p w14:paraId="07118E91" w14:textId="77777777" w:rsidR="001D793C" w:rsidRPr="00707E10" w:rsidRDefault="00017800" w:rsidP="00017800">
      <w:pPr>
        <w:pStyle w:val="Apara"/>
      </w:pPr>
      <w:r>
        <w:tab/>
      </w:r>
      <w:r w:rsidR="0065449A" w:rsidRPr="00707E10">
        <w:t>(a)</w:t>
      </w:r>
      <w:r w:rsidR="0065449A" w:rsidRPr="00707E10">
        <w:tab/>
      </w:r>
      <w:r w:rsidR="001D793C" w:rsidRPr="00707E10">
        <w:t>a provision of the Act; or</w:t>
      </w:r>
    </w:p>
    <w:p w14:paraId="47970307" w14:textId="77777777" w:rsidR="001D793C" w:rsidRPr="00707E10" w:rsidRDefault="00017800" w:rsidP="00017800">
      <w:pPr>
        <w:pStyle w:val="Apara"/>
        <w:keepNext/>
      </w:pPr>
      <w:r>
        <w:tab/>
      </w:r>
      <w:r w:rsidR="0065449A" w:rsidRPr="00707E10">
        <w:t>(b)</w:t>
      </w:r>
      <w:r w:rsidR="0065449A" w:rsidRPr="00707E10">
        <w:tab/>
      </w:r>
      <w:r w:rsidR="001D793C" w:rsidRPr="00707E10">
        <w:t>a provision of the law in force in another participating jurisdiction corresponding to a provision of the Act.</w:t>
      </w:r>
    </w:p>
    <w:p w14:paraId="075BFFC9" w14:textId="26ED0ECF" w:rsidR="001D793C" w:rsidRPr="00707E10" w:rsidRDefault="001D793C" w:rsidP="001D793C">
      <w:pPr>
        <w:pStyle w:val="aNote"/>
      </w:pPr>
      <w:r w:rsidRPr="0065449A">
        <w:rPr>
          <w:rStyle w:val="charItals"/>
        </w:rPr>
        <w:t>Note</w:t>
      </w:r>
      <w:r w:rsidRPr="0065449A">
        <w:rPr>
          <w:rStyle w:val="charItals"/>
        </w:rPr>
        <w:tab/>
      </w:r>
      <w:r w:rsidRPr="00707E10">
        <w:rPr>
          <w:snapToGrid w:val="0"/>
        </w:rPr>
        <w:t>A reference to an Act includes a reference to the statutory instruments made or in force under the Act, including this regulation (</w:t>
      </w:r>
      <w:r w:rsidRPr="00707E10">
        <w:t xml:space="preserve">see </w:t>
      </w:r>
      <w:hyperlink r:id="rId243" w:tooltip="A2001-14" w:history="1">
        <w:r w:rsidR="001C7AD6" w:rsidRPr="001C7AD6">
          <w:rPr>
            <w:rStyle w:val="charCitHyperlinkAbbrev"/>
          </w:rPr>
          <w:t>Legislation Act</w:t>
        </w:r>
      </w:hyperlink>
      <w:r w:rsidRPr="00707E10">
        <w:t>, s 104).</w:t>
      </w:r>
    </w:p>
    <w:p w14:paraId="5F4BAFF5" w14:textId="07575CDD" w:rsidR="009506F1" w:rsidRPr="002E5DBE" w:rsidRDefault="009506F1" w:rsidP="000E4631">
      <w:pPr>
        <w:pStyle w:val="Amain"/>
        <w:keepLines/>
      </w:pPr>
      <w:r w:rsidRPr="002E5DBE">
        <w:lastRenderedPageBreak/>
        <w:tab/>
        <w:t>(</w:t>
      </w:r>
      <w:r>
        <w:t>4</w:t>
      </w:r>
      <w:r w:rsidRPr="002E5DBE">
        <w:t>)</w:t>
      </w:r>
      <w:r w:rsidRPr="002E5DBE">
        <w:tab/>
        <w:t>For subsection (3), an administrative determination applying to 2 or more people may be varied by removing the name of the person who is unsuitable under that subsection, even if the person applied for the determination under section 31.</w:t>
      </w:r>
    </w:p>
    <w:p w14:paraId="6F706622" w14:textId="2FBEDB8A" w:rsidR="001D793C" w:rsidRPr="00707E10" w:rsidRDefault="00017800" w:rsidP="00017800">
      <w:pPr>
        <w:pStyle w:val="Amain"/>
        <w:keepNext/>
      </w:pPr>
      <w:r>
        <w:tab/>
      </w:r>
      <w:r w:rsidR="0065449A" w:rsidRPr="00707E10">
        <w:t>(</w:t>
      </w:r>
      <w:r w:rsidR="009506F1">
        <w:t>5</w:t>
      </w:r>
      <w:r w:rsidR="0065449A" w:rsidRPr="00707E10">
        <w:t>)</w:t>
      </w:r>
      <w:r w:rsidR="0065449A" w:rsidRPr="00707E10">
        <w:tab/>
      </w:r>
      <w:r w:rsidR="001D793C" w:rsidRPr="00707E10">
        <w:t>In this section:</w:t>
      </w:r>
    </w:p>
    <w:p w14:paraId="460B1552" w14:textId="77777777" w:rsidR="001D793C" w:rsidRPr="00707E10" w:rsidRDefault="001D793C" w:rsidP="0065449A">
      <w:pPr>
        <w:pStyle w:val="aDef"/>
      </w:pPr>
      <w:r w:rsidRPr="0065449A">
        <w:rPr>
          <w:rStyle w:val="charBoldItals"/>
        </w:rPr>
        <w:t>relevant change</w:t>
      </w:r>
      <w:r w:rsidRPr="00707E10">
        <w:t xml:space="preserve">, for a determination or approval, means a change about something that the competent authority may or must consider in deciding whether to make the determination or give the approval. </w:t>
      </w:r>
    </w:p>
    <w:p w14:paraId="17F9C376" w14:textId="77777777" w:rsidR="009506F1" w:rsidRPr="009506F1" w:rsidRDefault="009506F1" w:rsidP="009506F1">
      <w:pPr>
        <w:pStyle w:val="PageBreak"/>
      </w:pPr>
      <w:r w:rsidRPr="009506F1">
        <w:br w:type="page"/>
      </w:r>
    </w:p>
    <w:p w14:paraId="4DB0EB6B" w14:textId="5218AEE1" w:rsidR="009506F1" w:rsidRPr="00071F1E" w:rsidRDefault="009506F1" w:rsidP="009506F1">
      <w:pPr>
        <w:pStyle w:val="AH2Part"/>
      </w:pPr>
      <w:bookmarkStart w:id="256" w:name="_Toc190157786"/>
      <w:r w:rsidRPr="00071F1E">
        <w:rPr>
          <w:rStyle w:val="CharPartNo"/>
        </w:rPr>
        <w:lastRenderedPageBreak/>
        <w:t>Part 19.1A</w:t>
      </w:r>
      <w:r w:rsidRPr="002E5DBE">
        <w:tab/>
      </w:r>
      <w:r w:rsidRPr="00071F1E">
        <w:rPr>
          <w:rStyle w:val="CharPartText"/>
        </w:rPr>
        <w:t>Referring determinations to CAP</w:t>
      </w:r>
      <w:bookmarkEnd w:id="256"/>
    </w:p>
    <w:p w14:paraId="174434D3" w14:textId="77777777" w:rsidR="009506F1" w:rsidRPr="002E5DBE" w:rsidRDefault="009506F1" w:rsidP="009506F1">
      <w:pPr>
        <w:pStyle w:val="AH5Sec"/>
      </w:pPr>
      <w:bookmarkStart w:id="257" w:name="_Toc190157787"/>
      <w:r w:rsidRPr="00071F1E">
        <w:rPr>
          <w:rStyle w:val="CharSectNo"/>
        </w:rPr>
        <w:t>182A</w:t>
      </w:r>
      <w:r w:rsidRPr="002E5DBE">
        <w:tab/>
        <w:t>Referrals—determinations should apply to participating jurisdictions</w:t>
      </w:r>
      <w:bookmarkEnd w:id="257"/>
    </w:p>
    <w:p w14:paraId="2EAB4B09" w14:textId="77777777" w:rsidR="009506F1" w:rsidRPr="002E5DBE" w:rsidRDefault="009506F1" w:rsidP="009506F1">
      <w:pPr>
        <w:pStyle w:val="Amainreturn"/>
      </w:pPr>
      <w:r w:rsidRPr="002E5DBE">
        <w:t>The competent authority must refer to CAP a determination, or application for a determination, under chapter 3 if the authority considers that the determination should have effect in—</w:t>
      </w:r>
    </w:p>
    <w:p w14:paraId="7C6A5D93" w14:textId="77777777" w:rsidR="009506F1" w:rsidRPr="002E5DBE" w:rsidRDefault="009506F1" w:rsidP="009506F1">
      <w:pPr>
        <w:pStyle w:val="Apara"/>
      </w:pPr>
      <w:r w:rsidRPr="002E5DBE">
        <w:tab/>
        <w:t>(a)</w:t>
      </w:r>
      <w:r w:rsidRPr="002E5DBE">
        <w:tab/>
        <w:t>all participating jurisdictions; or</w:t>
      </w:r>
    </w:p>
    <w:p w14:paraId="1794D148" w14:textId="77777777" w:rsidR="009506F1" w:rsidRPr="002E5DBE" w:rsidRDefault="009506F1" w:rsidP="009506F1">
      <w:pPr>
        <w:pStyle w:val="Apara"/>
      </w:pPr>
      <w:r w:rsidRPr="002E5DBE">
        <w:tab/>
        <w:t>(b)</w:t>
      </w:r>
      <w:r w:rsidRPr="002E5DBE">
        <w:tab/>
        <w:t>the ACT and 1 or more other participating jurisdictions.</w:t>
      </w:r>
    </w:p>
    <w:p w14:paraId="432D7AD1" w14:textId="77777777" w:rsidR="009506F1" w:rsidRPr="002E5DBE" w:rsidRDefault="009506F1" w:rsidP="009506F1">
      <w:pPr>
        <w:pStyle w:val="AH5Sec"/>
      </w:pPr>
      <w:bookmarkStart w:id="258" w:name="_Toc190157788"/>
      <w:r w:rsidRPr="00071F1E">
        <w:rPr>
          <w:rStyle w:val="CharSectNo"/>
        </w:rPr>
        <w:t>182B</w:t>
      </w:r>
      <w:r w:rsidRPr="002E5DBE">
        <w:tab/>
        <w:t>Referrals—determinations should be cancelled or varied</w:t>
      </w:r>
      <w:bookmarkEnd w:id="258"/>
    </w:p>
    <w:p w14:paraId="42CD7E97" w14:textId="77777777" w:rsidR="009506F1" w:rsidRPr="002E5DBE" w:rsidRDefault="009506F1" w:rsidP="009506F1">
      <w:pPr>
        <w:pStyle w:val="Amainreturn"/>
      </w:pPr>
      <w:r w:rsidRPr="002E5DBE">
        <w:t>The competent authority must refer to CAP a determination having effect in the ACT and at least 1 other participating jurisdiction if—</w:t>
      </w:r>
    </w:p>
    <w:p w14:paraId="607E3873" w14:textId="77777777" w:rsidR="009506F1" w:rsidRPr="002E5DBE" w:rsidRDefault="009506F1" w:rsidP="009506F1">
      <w:pPr>
        <w:pStyle w:val="Apara"/>
      </w:pPr>
      <w:r w:rsidRPr="002E5DBE">
        <w:tab/>
        <w:t>(a)</w:t>
      </w:r>
      <w:r w:rsidRPr="002E5DBE">
        <w:tab/>
        <w:t>the authority considers that the determination should be cancelled or varied; or</w:t>
      </w:r>
    </w:p>
    <w:p w14:paraId="65488C8F" w14:textId="77777777" w:rsidR="009506F1" w:rsidRPr="002E5DBE" w:rsidRDefault="009506F1" w:rsidP="009506F1">
      <w:pPr>
        <w:pStyle w:val="Apara"/>
      </w:pPr>
      <w:r w:rsidRPr="002E5DBE">
        <w:tab/>
        <w:t>(b)</w:t>
      </w:r>
      <w:r w:rsidRPr="002E5DBE">
        <w:tab/>
        <w:t>a corresponding authority recommends to the authority, in writing, that the determination should be cancelled or varied.</w:t>
      </w:r>
    </w:p>
    <w:p w14:paraId="2B4542A9" w14:textId="77777777" w:rsidR="009506F1" w:rsidRPr="002E5DBE" w:rsidRDefault="009506F1" w:rsidP="009506F1">
      <w:pPr>
        <w:pStyle w:val="AH5Sec"/>
      </w:pPr>
      <w:bookmarkStart w:id="259" w:name="_Toc190157789"/>
      <w:r w:rsidRPr="00071F1E">
        <w:rPr>
          <w:rStyle w:val="CharSectNo"/>
        </w:rPr>
        <w:t>182C</w:t>
      </w:r>
      <w:r w:rsidRPr="002E5DBE">
        <w:tab/>
        <w:t>Taking into account CAP’s decisions—referrals under s 182A</w:t>
      </w:r>
      <w:bookmarkEnd w:id="259"/>
    </w:p>
    <w:p w14:paraId="1B1B18C6" w14:textId="77777777" w:rsidR="009506F1" w:rsidRPr="002E5DBE" w:rsidRDefault="009506F1" w:rsidP="009506F1">
      <w:pPr>
        <w:pStyle w:val="Amainreturn"/>
      </w:pPr>
      <w:r w:rsidRPr="002E5DBE">
        <w:t>If a determination, or application for a determination, is referred to CAP under section 182A, the competent authority must take into account a decision of CAP that—</w:t>
      </w:r>
    </w:p>
    <w:p w14:paraId="7992336D" w14:textId="77777777" w:rsidR="009506F1" w:rsidRPr="002E5DBE" w:rsidRDefault="009506F1" w:rsidP="009506F1">
      <w:pPr>
        <w:pStyle w:val="Apara"/>
      </w:pPr>
      <w:r w:rsidRPr="002E5DBE">
        <w:tab/>
        <w:t>(a)</w:t>
      </w:r>
      <w:r w:rsidRPr="002E5DBE">
        <w:tab/>
        <w:t>the determination—</w:t>
      </w:r>
    </w:p>
    <w:p w14:paraId="78CBD215" w14:textId="77777777" w:rsidR="009506F1" w:rsidRPr="002E5DBE" w:rsidRDefault="009506F1" w:rsidP="009506F1">
      <w:pPr>
        <w:pStyle w:val="Asubpara"/>
      </w:pPr>
      <w:r w:rsidRPr="002E5DBE">
        <w:tab/>
        <w:t>(i)</w:t>
      </w:r>
      <w:r w:rsidRPr="002E5DBE">
        <w:tab/>
        <w:t>should be made on stated terms; and</w:t>
      </w:r>
    </w:p>
    <w:p w14:paraId="3E4768A3" w14:textId="77777777" w:rsidR="009506F1" w:rsidRPr="002E5DBE" w:rsidRDefault="009506F1" w:rsidP="009506F1">
      <w:pPr>
        <w:pStyle w:val="Asubpara"/>
      </w:pPr>
      <w:r w:rsidRPr="002E5DBE">
        <w:tab/>
        <w:t>(ii)</w:t>
      </w:r>
      <w:r w:rsidRPr="002E5DBE">
        <w:tab/>
        <w:t>should have effect in—</w:t>
      </w:r>
    </w:p>
    <w:p w14:paraId="54861C8A" w14:textId="77777777" w:rsidR="009506F1" w:rsidRPr="002E5DBE" w:rsidRDefault="009506F1" w:rsidP="009506F1">
      <w:pPr>
        <w:pStyle w:val="Asubsubpara"/>
      </w:pPr>
      <w:r w:rsidRPr="002E5DBE">
        <w:tab/>
        <w:t>(A)</w:t>
      </w:r>
      <w:r w:rsidRPr="002E5DBE">
        <w:tab/>
        <w:t>all participating jurisdictions; or</w:t>
      </w:r>
    </w:p>
    <w:p w14:paraId="3801C67B" w14:textId="77777777" w:rsidR="009506F1" w:rsidRPr="002E5DBE" w:rsidRDefault="009506F1" w:rsidP="009506F1">
      <w:pPr>
        <w:pStyle w:val="Asubsubpara"/>
      </w:pPr>
      <w:r w:rsidRPr="002E5DBE">
        <w:tab/>
        <w:t>(B)</w:t>
      </w:r>
      <w:r w:rsidRPr="002E5DBE">
        <w:tab/>
        <w:t>the ACT and 1 or more other participating jurisdictions; or</w:t>
      </w:r>
    </w:p>
    <w:p w14:paraId="37282930" w14:textId="77777777" w:rsidR="009506F1" w:rsidRPr="002E5DBE" w:rsidRDefault="009506F1" w:rsidP="009506F1">
      <w:pPr>
        <w:pStyle w:val="Apara"/>
      </w:pPr>
      <w:r w:rsidRPr="002E5DBE">
        <w:lastRenderedPageBreak/>
        <w:tab/>
        <w:t>(b)</w:t>
      </w:r>
      <w:r w:rsidRPr="002E5DBE">
        <w:tab/>
        <w:t>the determination should not have effect in the ACT.</w:t>
      </w:r>
    </w:p>
    <w:p w14:paraId="1AC0DB60" w14:textId="77777777" w:rsidR="009506F1" w:rsidRPr="002E5DBE" w:rsidRDefault="009506F1" w:rsidP="009506F1">
      <w:pPr>
        <w:pStyle w:val="AH5Sec"/>
      </w:pPr>
      <w:bookmarkStart w:id="260" w:name="_Toc190157790"/>
      <w:r w:rsidRPr="00071F1E">
        <w:rPr>
          <w:rStyle w:val="CharSectNo"/>
        </w:rPr>
        <w:t>182D</w:t>
      </w:r>
      <w:r w:rsidRPr="002E5DBE">
        <w:tab/>
        <w:t>Taking into account CAP’s decisions—referrals under s 182B</w:t>
      </w:r>
      <w:bookmarkEnd w:id="260"/>
    </w:p>
    <w:p w14:paraId="73ACA98B" w14:textId="77777777" w:rsidR="009506F1" w:rsidRPr="002E5DBE" w:rsidRDefault="009506F1" w:rsidP="009506F1">
      <w:pPr>
        <w:pStyle w:val="Amainreturn"/>
      </w:pPr>
      <w:r w:rsidRPr="002E5DBE">
        <w:t>If a determination is referred to CAP under section 182B, the competent authority must take into account a decision of CAP that—</w:t>
      </w:r>
    </w:p>
    <w:p w14:paraId="41F13820" w14:textId="77777777" w:rsidR="009506F1" w:rsidRPr="002E5DBE" w:rsidRDefault="009506F1" w:rsidP="009506F1">
      <w:pPr>
        <w:pStyle w:val="Apara"/>
      </w:pPr>
      <w:r w:rsidRPr="002E5DBE">
        <w:tab/>
        <w:t>(a)</w:t>
      </w:r>
      <w:r w:rsidRPr="002E5DBE">
        <w:tab/>
        <w:t>the determination should or should not be cancelled; or</w:t>
      </w:r>
    </w:p>
    <w:p w14:paraId="5E02FC90" w14:textId="77777777" w:rsidR="009506F1" w:rsidRPr="002E5DBE" w:rsidRDefault="009506F1" w:rsidP="009506F1">
      <w:pPr>
        <w:pStyle w:val="Apara"/>
      </w:pPr>
      <w:r w:rsidRPr="002E5DBE">
        <w:tab/>
        <w:t>(b)</w:t>
      </w:r>
      <w:r w:rsidRPr="002E5DBE">
        <w:tab/>
        <w:t>the determination—</w:t>
      </w:r>
    </w:p>
    <w:p w14:paraId="33A01175" w14:textId="77777777" w:rsidR="009506F1" w:rsidRPr="002E5DBE" w:rsidRDefault="009506F1" w:rsidP="009506F1">
      <w:pPr>
        <w:pStyle w:val="Asubpara"/>
      </w:pPr>
      <w:r w:rsidRPr="002E5DBE">
        <w:tab/>
        <w:t>(i)</w:t>
      </w:r>
      <w:r w:rsidRPr="002E5DBE">
        <w:tab/>
        <w:t>should be varied, whether or not as proposed by the authority; and</w:t>
      </w:r>
    </w:p>
    <w:p w14:paraId="1ECA739F" w14:textId="77777777" w:rsidR="009506F1" w:rsidRPr="002E5DBE" w:rsidRDefault="009506F1" w:rsidP="009506F1">
      <w:pPr>
        <w:pStyle w:val="Asubpara"/>
      </w:pPr>
      <w:r w:rsidRPr="002E5DBE">
        <w:tab/>
        <w:t>(ii)</w:t>
      </w:r>
      <w:r w:rsidRPr="002E5DBE">
        <w:tab/>
        <w:t>should have effect, as varied, in—</w:t>
      </w:r>
    </w:p>
    <w:p w14:paraId="57C2647D" w14:textId="77777777" w:rsidR="009506F1" w:rsidRPr="002E5DBE" w:rsidRDefault="009506F1" w:rsidP="009506F1">
      <w:pPr>
        <w:pStyle w:val="Asubsubpara"/>
      </w:pPr>
      <w:r w:rsidRPr="002E5DBE">
        <w:tab/>
        <w:t>(A)</w:t>
      </w:r>
      <w:r w:rsidRPr="002E5DBE">
        <w:tab/>
        <w:t>all participating jurisdictions; or</w:t>
      </w:r>
    </w:p>
    <w:p w14:paraId="5796056C" w14:textId="77777777" w:rsidR="009506F1" w:rsidRPr="002E5DBE" w:rsidRDefault="009506F1" w:rsidP="009506F1">
      <w:pPr>
        <w:pStyle w:val="Asubsubpara"/>
      </w:pPr>
      <w:r w:rsidRPr="002E5DBE">
        <w:tab/>
        <w:t>(B)</w:t>
      </w:r>
      <w:r w:rsidRPr="002E5DBE">
        <w:tab/>
        <w:t>the ACT and 1 or more other participating jurisdictions; or</w:t>
      </w:r>
    </w:p>
    <w:p w14:paraId="315ADD4C" w14:textId="77777777" w:rsidR="009506F1" w:rsidRPr="002E5DBE" w:rsidRDefault="009506F1" w:rsidP="009506F1">
      <w:pPr>
        <w:pStyle w:val="Apara"/>
      </w:pPr>
      <w:r w:rsidRPr="002E5DBE">
        <w:tab/>
        <w:t>(c)</w:t>
      </w:r>
      <w:r w:rsidRPr="002E5DBE">
        <w:tab/>
        <w:t>the determination should not be varied.</w:t>
      </w:r>
    </w:p>
    <w:p w14:paraId="323DC514" w14:textId="77777777" w:rsidR="001D793C" w:rsidRPr="00707E10" w:rsidRDefault="001D793C" w:rsidP="001D793C">
      <w:pPr>
        <w:pStyle w:val="PageBreak"/>
      </w:pPr>
      <w:r w:rsidRPr="00707E10">
        <w:br w:type="page"/>
      </w:r>
    </w:p>
    <w:p w14:paraId="06BE6563" w14:textId="77777777" w:rsidR="001D793C" w:rsidRPr="00071F1E" w:rsidRDefault="0065449A" w:rsidP="0065449A">
      <w:pPr>
        <w:pStyle w:val="AH2Part"/>
      </w:pPr>
      <w:bookmarkStart w:id="261" w:name="_Toc190157791"/>
      <w:r w:rsidRPr="00071F1E">
        <w:rPr>
          <w:rStyle w:val="CharPartNo"/>
        </w:rPr>
        <w:lastRenderedPageBreak/>
        <w:t>Part 19.2</w:t>
      </w:r>
      <w:r w:rsidRPr="00D33C89">
        <w:tab/>
      </w:r>
      <w:r w:rsidR="001D793C" w:rsidRPr="00071F1E">
        <w:rPr>
          <w:rStyle w:val="CharPartText"/>
        </w:rPr>
        <w:t>Register of approvals</w:t>
      </w:r>
      <w:bookmarkEnd w:id="261"/>
    </w:p>
    <w:p w14:paraId="514447A1" w14:textId="77777777" w:rsidR="001D793C" w:rsidRPr="00707E10" w:rsidRDefault="0065449A" w:rsidP="0065449A">
      <w:pPr>
        <w:pStyle w:val="AH5Sec"/>
      </w:pPr>
      <w:bookmarkStart w:id="262" w:name="_Toc190157792"/>
      <w:r w:rsidRPr="00071F1E">
        <w:rPr>
          <w:rStyle w:val="CharSectNo"/>
        </w:rPr>
        <w:t>183</w:t>
      </w:r>
      <w:r w:rsidRPr="00707E10">
        <w:tab/>
      </w:r>
      <w:r w:rsidR="001D793C" w:rsidRPr="00707E10">
        <w:t>Register</w:t>
      </w:r>
      <w:bookmarkEnd w:id="262"/>
      <w:r w:rsidR="001D793C" w:rsidRPr="00707E10">
        <w:t xml:space="preserve"> </w:t>
      </w:r>
    </w:p>
    <w:p w14:paraId="437CBBF6" w14:textId="77777777" w:rsidR="001D793C" w:rsidRPr="00707E10" w:rsidRDefault="00017800" w:rsidP="00017800">
      <w:pPr>
        <w:pStyle w:val="Amain"/>
      </w:pPr>
      <w:r>
        <w:tab/>
      </w:r>
      <w:r w:rsidR="0065449A" w:rsidRPr="00707E10">
        <w:t>(1)</w:t>
      </w:r>
      <w:r w:rsidR="0065449A" w:rsidRPr="00707E10">
        <w:tab/>
      </w:r>
      <w:r w:rsidR="001D793C" w:rsidRPr="00707E10">
        <w:t>The competent authority must keep a register of approvals.</w:t>
      </w:r>
    </w:p>
    <w:p w14:paraId="2343A95B" w14:textId="77777777" w:rsidR="001D793C" w:rsidRPr="00707E10" w:rsidRDefault="00017800" w:rsidP="00017800">
      <w:pPr>
        <w:pStyle w:val="Amain"/>
      </w:pPr>
      <w:r>
        <w:tab/>
      </w:r>
      <w:r w:rsidR="0065449A" w:rsidRPr="00707E10">
        <w:t>(2)</w:t>
      </w:r>
      <w:r w:rsidR="0065449A" w:rsidRPr="00707E10">
        <w:tab/>
      </w:r>
      <w:r w:rsidR="001D793C" w:rsidRPr="00707E10">
        <w:t>The register may have separate divisions for different kinds of approvals.</w:t>
      </w:r>
    </w:p>
    <w:p w14:paraId="75C4CB7E" w14:textId="77777777" w:rsidR="001D793C" w:rsidRPr="00707E10" w:rsidRDefault="00017800" w:rsidP="00017800">
      <w:pPr>
        <w:pStyle w:val="Amain"/>
      </w:pPr>
      <w:r>
        <w:tab/>
      </w:r>
      <w:r w:rsidR="0065449A" w:rsidRPr="00707E10">
        <w:t>(3)</w:t>
      </w:r>
      <w:r w:rsidR="0065449A" w:rsidRPr="00707E10">
        <w:tab/>
      </w:r>
      <w:r w:rsidR="001D793C" w:rsidRPr="00707E10">
        <w:t>The competent authority must record in the register—</w:t>
      </w:r>
    </w:p>
    <w:p w14:paraId="19BF8CE6" w14:textId="77777777" w:rsidR="001D793C" w:rsidRPr="00707E10" w:rsidRDefault="00017800" w:rsidP="00017800">
      <w:pPr>
        <w:pStyle w:val="Apara"/>
      </w:pPr>
      <w:r>
        <w:tab/>
      </w:r>
      <w:r w:rsidR="0065449A" w:rsidRPr="00707E10">
        <w:t>(a)</w:t>
      </w:r>
      <w:r w:rsidR="0065449A" w:rsidRPr="00707E10">
        <w:tab/>
      </w:r>
      <w:r w:rsidR="001D793C" w:rsidRPr="00707E10">
        <w:t>each approval given in writing under this regulation; and</w:t>
      </w:r>
    </w:p>
    <w:p w14:paraId="648D0B39" w14:textId="77777777" w:rsidR="001D793C" w:rsidRPr="00707E10" w:rsidRDefault="00017800" w:rsidP="00017800">
      <w:pPr>
        <w:pStyle w:val="Apara"/>
      </w:pPr>
      <w:r>
        <w:tab/>
      </w:r>
      <w:r w:rsidR="0065449A" w:rsidRPr="00707E10">
        <w:t>(b)</w:t>
      </w:r>
      <w:r w:rsidR="0065449A" w:rsidRPr="00707E10">
        <w:tab/>
      </w:r>
      <w:r w:rsidR="001D793C" w:rsidRPr="00707E10">
        <w:t>each corresponding approval.</w:t>
      </w:r>
    </w:p>
    <w:p w14:paraId="11F48857" w14:textId="77777777" w:rsidR="001D793C" w:rsidRPr="00707E10" w:rsidRDefault="00017800" w:rsidP="00017800">
      <w:pPr>
        <w:pStyle w:val="Amain"/>
      </w:pPr>
      <w:r>
        <w:tab/>
      </w:r>
      <w:r w:rsidR="0065449A" w:rsidRPr="00707E10">
        <w:t>(4)</w:t>
      </w:r>
      <w:r w:rsidR="0065449A" w:rsidRPr="00707E10">
        <w:tab/>
      </w:r>
      <w:r w:rsidR="001D793C" w:rsidRPr="00707E10">
        <w:t>The competent authority must note in the register—</w:t>
      </w:r>
    </w:p>
    <w:p w14:paraId="6D1F2408" w14:textId="77777777" w:rsidR="001D793C" w:rsidRPr="00707E10" w:rsidRDefault="00017800" w:rsidP="00017800">
      <w:pPr>
        <w:pStyle w:val="Apara"/>
      </w:pPr>
      <w:r>
        <w:tab/>
      </w:r>
      <w:r w:rsidR="0065449A" w:rsidRPr="00707E10">
        <w:t>(a)</w:t>
      </w:r>
      <w:r w:rsidR="0065449A" w:rsidRPr="00707E10">
        <w:tab/>
      </w:r>
      <w:r w:rsidR="001D793C" w:rsidRPr="00707E10">
        <w:t>the cancellation or variation of a written approval; and</w:t>
      </w:r>
    </w:p>
    <w:p w14:paraId="5EB62A1C" w14:textId="77777777" w:rsidR="001D793C" w:rsidRPr="00707E10" w:rsidRDefault="00017800" w:rsidP="00017800">
      <w:pPr>
        <w:pStyle w:val="Apara"/>
      </w:pPr>
      <w:r>
        <w:tab/>
      </w:r>
      <w:r w:rsidR="0065449A" w:rsidRPr="00707E10">
        <w:t>(b)</w:t>
      </w:r>
      <w:r w:rsidR="0065449A" w:rsidRPr="00707E10">
        <w:tab/>
      </w:r>
      <w:r w:rsidR="001D793C" w:rsidRPr="00707E10">
        <w:t xml:space="preserve">a decision of CAP reversing a decision that a corresponding approval should have effect in all participating jurisdictions or participating jurisdictions including the ACT. </w:t>
      </w:r>
    </w:p>
    <w:p w14:paraId="0D7A60E5" w14:textId="77777777" w:rsidR="001D793C" w:rsidRPr="00707E10" w:rsidRDefault="0065449A" w:rsidP="0065449A">
      <w:pPr>
        <w:pStyle w:val="AH5Sec"/>
      </w:pPr>
      <w:bookmarkStart w:id="263" w:name="_Toc190157793"/>
      <w:r w:rsidRPr="00071F1E">
        <w:rPr>
          <w:rStyle w:val="CharSectNo"/>
        </w:rPr>
        <w:t>184</w:t>
      </w:r>
      <w:r w:rsidRPr="00707E10">
        <w:tab/>
      </w:r>
      <w:r w:rsidR="001D793C" w:rsidRPr="00707E10">
        <w:t>Records of approvals</w:t>
      </w:r>
      <w:bookmarkEnd w:id="263"/>
      <w:r w:rsidR="001D793C" w:rsidRPr="00707E10">
        <w:t xml:space="preserve"> </w:t>
      </w:r>
    </w:p>
    <w:p w14:paraId="2AE3FA2C" w14:textId="77777777" w:rsidR="001D793C" w:rsidRPr="00707E10" w:rsidRDefault="001D793C" w:rsidP="001D793C">
      <w:pPr>
        <w:pStyle w:val="Amainreturn"/>
      </w:pPr>
      <w:r w:rsidRPr="00707E10">
        <w:t>The record of an approval in the register must include—</w:t>
      </w:r>
    </w:p>
    <w:p w14:paraId="070140AE" w14:textId="77777777" w:rsidR="001D793C" w:rsidRPr="00707E10" w:rsidRDefault="00017800" w:rsidP="00017800">
      <w:pPr>
        <w:pStyle w:val="Apara"/>
      </w:pPr>
      <w:r>
        <w:tab/>
      </w:r>
      <w:r w:rsidR="0065449A" w:rsidRPr="00707E10">
        <w:t>(a)</w:t>
      </w:r>
      <w:r w:rsidR="0065449A" w:rsidRPr="00707E10">
        <w:tab/>
      </w:r>
      <w:r w:rsidR="001D793C" w:rsidRPr="00707E10">
        <w:t>the terms of the approval; or</w:t>
      </w:r>
    </w:p>
    <w:p w14:paraId="561B0CC1" w14:textId="77777777" w:rsidR="001D793C" w:rsidRPr="00707E10" w:rsidRDefault="00017800" w:rsidP="00017800">
      <w:pPr>
        <w:pStyle w:val="Apara"/>
        <w:keepNext/>
      </w:pPr>
      <w:r>
        <w:tab/>
      </w:r>
      <w:r w:rsidR="0065449A" w:rsidRPr="00707E10">
        <w:t>(b)</w:t>
      </w:r>
      <w:r w:rsidR="0065449A" w:rsidRPr="00707E10">
        <w:tab/>
      </w:r>
      <w:r w:rsidR="001D793C" w:rsidRPr="00707E10">
        <w:t>the following information:</w:t>
      </w:r>
    </w:p>
    <w:p w14:paraId="66C53522" w14:textId="77777777" w:rsidR="001D793C" w:rsidRPr="00707E10" w:rsidRDefault="00017800" w:rsidP="00017800">
      <w:pPr>
        <w:pStyle w:val="Asubpara"/>
      </w:pPr>
      <w:r>
        <w:tab/>
      </w:r>
      <w:r w:rsidR="0065449A" w:rsidRPr="00707E10">
        <w:t>(i)</w:t>
      </w:r>
      <w:r w:rsidR="0065449A" w:rsidRPr="00707E10">
        <w:tab/>
      </w:r>
      <w:r w:rsidR="001D793C" w:rsidRPr="00707E10">
        <w:tab/>
        <w:t>the name of the person to whom the approval was given;</w:t>
      </w:r>
    </w:p>
    <w:p w14:paraId="36943E35" w14:textId="77777777" w:rsidR="001D793C" w:rsidRPr="00707E10" w:rsidRDefault="00017800" w:rsidP="00017800">
      <w:pPr>
        <w:pStyle w:val="Asubpara"/>
      </w:pPr>
      <w:r>
        <w:tab/>
      </w:r>
      <w:r w:rsidR="0065449A" w:rsidRPr="00707E10">
        <w:t>(ii)</w:t>
      </w:r>
      <w:r w:rsidR="0065449A" w:rsidRPr="00707E10">
        <w:tab/>
      </w:r>
      <w:r w:rsidR="001D793C" w:rsidRPr="00707E10">
        <w:t>the date when the approval was given;</w:t>
      </w:r>
    </w:p>
    <w:p w14:paraId="70233D76" w14:textId="7FDF5136" w:rsidR="001D793C" w:rsidRPr="00707E10" w:rsidRDefault="00017800" w:rsidP="00017800">
      <w:pPr>
        <w:pStyle w:val="Asubpara"/>
      </w:pPr>
      <w:r>
        <w:tab/>
      </w:r>
      <w:r w:rsidR="0065449A" w:rsidRPr="00707E10">
        <w:t>(iii)</w:t>
      </w:r>
      <w:r w:rsidR="0065449A" w:rsidRPr="00707E10">
        <w:tab/>
      </w:r>
      <w:r w:rsidR="001D793C" w:rsidRPr="00707E10">
        <w:t xml:space="preserve">the provisions of </w:t>
      </w:r>
      <w:r w:rsidR="001B1940" w:rsidRPr="00707E10">
        <w:t xml:space="preserve">this regulation, </w:t>
      </w:r>
      <w:r w:rsidR="001D793C" w:rsidRPr="00707E10">
        <w:t xml:space="preserve">and of the </w:t>
      </w:r>
      <w:hyperlink r:id="rId244" w:tooltip="ADG code" w:history="1">
        <w:r w:rsidR="00FB5079" w:rsidRPr="00223632">
          <w:rPr>
            <w:rStyle w:val="charCitHyperlinkAbbrev"/>
          </w:rPr>
          <w:t>ADG code</w:t>
        </w:r>
      </w:hyperlink>
      <w:r w:rsidR="001D793C" w:rsidRPr="00707E10">
        <w:t>, to which the approval relates;</w:t>
      </w:r>
    </w:p>
    <w:p w14:paraId="12F9B947" w14:textId="77777777" w:rsidR="001D793C" w:rsidRPr="00707E10" w:rsidRDefault="00017800" w:rsidP="00017800">
      <w:pPr>
        <w:pStyle w:val="Asubpara"/>
      </w:pPr>
      <w:r>
        <w:tab/>
      </w:r>
      <w:r w:rsidR="0065449A" w:rsidRPr="00707E10">
        <w:t>(iv)</w:t>
      </w:r>
      <w:r w:rsidR="0065449A" w:rsidRPr="00707E10">
        <w:tab/>
      </w:r>
      <w:r w:rsidR="001D793C" w:rsidRPr="00707E10">
        <w:t>the period for which the approval has effect;</w:t>
      </w:r>
    </w:p>
    <w:p w14:paraId="1145915E" w14:textId="77777777" w:rsidR="001D793C" w:rsidRPr="00707E10" w:rsidRDefault="00017800" w:rsidP="00017800">
      <w:pPr>
        <w:pStyle w:val="Asubpara"/>
      </w:pPr>
      <w:r>
        <w:tab/>
      </w:r>
      <w:r w:rsidR="0065449A" w:rsidRPr="00707E10">
        <w:t>(v)</w:t>
      </w:r>
      <w:r w:rsidR="0065449A" w:rsidRPr="00707E10">
        <w:tab/>
      </w:r>
      <w:r w:rsidR="001D793C" w:rsidRPr="00707E10">
        <w:t xml:space="preserve">the dangerous goods, equipment, packaging, vehicle or other thing to which the approval relates. </w:t>
      </w:r>
    </w:p>
    <w:p w14:paraId="34E67BF2" w14:textId="77777777" w:rsidR="001D793C" w:rsidRPr="00071F1E" w:rsidRDefault="0065449A" w:rsidP="0065449A">
      <w:pPr>
        <w:pStyle w:val="AH2Part"/>
      </w:pPr>
      <w:bookmarkStart w:id="264" w:name="_Toc190157794"/>
      <w:r w:rsidRPr="00071F1E">
        <w:rPr>
          <w:rStyle w:val="CharPartNo"/>
        </w:rPr>
        <w:lastRenderedPageBreak/>
        <w:t>Part 19.3</w:t>
      </w:r>
      <w:r w:rsidRPr="00D33C89">
        <w:tab/>
      </w:r>
      <w:r w:rsidR="001D793C" w:rsidRPr="00071F1E">
        <w:rPr>
          <w:rStyle w:val="CharPartText"/>
        </w:rPr>
        <w:t>Reference of approval matters to CAP</w:t>
      </w:r>
      <w:bookmarkEnd w:id="264"/>
    </w:p>
    <w:p w14:paraId="092DC09E" w14:textId="77777777" w:rsidR="001D793C" w:rsidRPr="00707E10" w:rsidRDefault="0065449A" w:rsidP="0065449A">
      <w:pPr>
        <w:pStyle w:val="AH5Sec"/>
      </w:pPr>
      <w:bookmarkStart w:id="265" w:name="_Toc190157795"/>
      <w:r w:rsidRPr="00071F1E">
        <w:rPr>
          <w:rStyle w:val="CharSectNo"/>
        </w:rPr>
        <w:t>185</w:t>
      </w:r>
      <w:r w:rsidRPr="00707E10">
        <w:tab/>
      </w:r>
      <w:r w:rsidR="001D793C" w:rsidRPr="00707E10">
        <w:t>References to CAP</w:t>
      </w:r>
      <w:r w:rsidR="00044068" w:rsidRPr="00707E10">
        <w:t>—approvals</w:t>
      </w:r>
      <w:bookmarkEnd w:id="265"/>
      <w:r w:rsidR="001D793C" w:rsidRPr="00707E10">
        <w:t xml:space="preserve"> </w:t>
      </w:r>
    </w:p>
    <w:p w14:paraId="3B432EBD" w14:textId="77777777" w:rsidR="001D793C" w:rsidRPr="00707E10" w:rsidRDefault="00017800" w:rsidP="00017800">
      <w:pPr>
        <w:pStyle w:val="Amain"/>
      </w:pPr>
      <w:r>
        <w:tab/>
      </w:r>
      <w:r w:rsidR="0065449A" w:rsidRPr="00707E10">
        <w:t>(1)</w:t>
      </w:r>
      <w:r w:rsidR="0065449A" w:rsidRPr="00707E10">
        <w:tab/>
      </w:r>
      <w:r w:rsidR="001D793C" w:rsidRPr="00707E10">
        <w:t>The competent authority must refer an application for an approval to CAP if the authority considers that the approval should have effect in all participating jurisdictions or participating jurisdictions including the ACT.</w:t>
      </w:r>
    </w:p>
    <w:p w14:paraId="1B64CB20" w14:textId="77777777" w:rsidR="001D793C" w:rsidRPr="00707E10" w:rsidRDefault="00017800" w:rsidP="00017800">
      <w:pPr>
        <w:pStyle w:val="Amain"/>
      </w:pPr>
      <w:r>
        <w:tab/>
      </w:r>
      <w:r w:rsidR="0065449A" w:rsidRPr="00707E10">
        <w:t>(2)</w:t>
      </w:r>
      <w:r w:rsidR="0065449A" w:rsidRPr="00707E10">
        <w:tab/>
      </w:r>
      <w:r w:rsidR="001D793C" w:rsidRPr="00707E10">
        <w:t>The competent authority must refer to CAP an approval having effect in the ACT, and at least 1 other participating jurisdiction, if—</w:t>
      </w:r>
    </w:p>
    <w:p w14:paraId="04D14287" w14:textId="77777777" w:rsidR="001D793C" w:rsidRPr="00707E10" w:rsidRDefault="00017800" w:rsidP="00017800">
      <w:pPr>
        <w:pStyle w:val="Apara"/>
      </w:pPr>
      <w:r>
        <w:tab/>
      </w:r>
      <w:r w:rsidR="0065449A" w:rsidRPr="00707E10">
        <w:t>(a)</w:t>
      </w:r>
      <w:r w:rsidR="0065449A" w:rsidRPr="00707E10">
        <w:tab/>
      </w:r>
      <w:r w:rsidR="001D793C" w:rsidRPr="00707E10">
        <w:t>the authority considers that the approval should be cancelled or varied; or</w:t>
      </w:r>
    </w:p>
    <w:p w14:paraId="6AF1D57C" w14:textId="77777777" w:rsidR="001D793C" w:rsidRPr="00707E10" w:rsidRDefault="00017800" w:rsidP="00017800">
      <w:pPr>
        <w:pStyle w:val="Apara"/>
      </w:pPr>
      <w:r>
        <w:tab/>
      </w:r>
      <w:r w:rsidR="0065449A" w:rsidRPr="00707E10">
        <w:t>(b)</w:t>
      </w:r>
      <w:r w:rsidR="0065449A" w:rsidRPr="00707E10">
        <w:tab/>
      </w:r>
      <w:r w:rsidR="001D793C" w:rsidRPr="00707E10">
        <w:t xml:space="preserve">a corresponding authority recommends to the competent authority in writing that the approval should be cancelled or varied. </w:t>
      </w:r>
    </w:p>
    <w:p w14:paraId="5A97E8D6" w14:textId="77777777" w:rsidR="001D793C" w:rsidRPr="00707E10" w:rsidRDefault="0065449A" w:rsidP="0065449A">
      <w:pPr>
        <w:pStyle w:val="AH5Sec"/>
      </w:pPr>
      <w:bookmarkStart w:id="266" w:name="_Toc190157796"/>
      <w:r w:rsidRPr="00071F1E">
        <w:rPr>
          <w:rStyle w:val="CharSectNo"/>
        </w:rPr>
        <w:t>186</w:t>
      </w:r>
      <w:r w:rsidRPr="00707E10">
        <w:tab/>
      </w:r>
      <w:r w:rsidR="001D793C" w:rsidRPr="00707E10">
        <w:t>Effect of CAP decisions about applications</w:t>
      </w:r>
      <w:bookmarkEnd w:id="266"/>
      <w:r w:rsidR="001D793C" w:rsidRPr="00707E10">
        <w:t xml:space="preserve"> </w:t>
      </w:r>
    </w:p>
    <w:p w14:paraId="10CC3E13" w14:textId="77777777" w:rsidR="001D793C" w:rsidRPr="00707E10" w:rsidRDefault="00017800" w:rsidP="00017800">
      <w:pPr>
        <w:pStyle w:val="Amain"/>
      </w:pPr>
      <w:r>
        <w:tab/>
      </w:r>
      <w:r w:rsidR="0065449A" w:rsidRPr="00707E10">
        <w:t>(1)</w:t>
      </w:r>
      <w:r w:rsidR="0065449A" w:rsidRPr="00707E10">
        <w:tab/>
      </w:r>
      <w:r w:rsidR="001D793C" w:rsidRPr="00707E10">
        <w:t>This section applies if—</w:t>
      </w:r>
    </w:p>
    <w:p w14:paraId="06761AB3" w14:textId="77777777" w:rsidR="001D793C" w:rsidRPr="00707E10" w:rsidRDefault="00017800" w:rsidP="00017800">
      <w:pPr>
        <w:pStyle w:val="Apara"/>
      </w:pPr>
      <w:r>
        <w:tab/>
      </w:r>
      <w:r w:rsidR="0065449A" w:rsidRPr="00707E10">
        <w:t>(a)</w:t>
      </w:r>
      <w:r w:rsidR="0065449A" w:rsidRPr="00707E10">
        <w:tab/>
      </w:r>
      <w:r w:rsidR="001D793C" w:rsidRPr="00707E10">
        <w:t>an application for an approval is referred to CAP under section </w:t>
      </w:r>
      <w:r w:rsidR="008E70AB">
        <w:t>185</w:t>
      </w:r>
      <w:r w:rsidR="001D793C" w:rsidRPr="00707E10">
        <w:t xml:space="preserve"> (1); and</w:t>
      </w:r>
    </w:p>
    <w:p w14:paraId="7BEAF68D" w14:textId="77777777" w:rsidR="001D793C" w:rsidRPr="00707E10" w:rsidRDefault="00017800" w:rsidP="00017800">
      <w:pPr>
        <w:pStyle w:val="Apara"/>
      </w:pPr>
      <w:r>
        <w:tab/>
      </w:r>
      <w:r w:rsidR="0065449A" w:rsidRPr="00707E10">
        <w:t>(b)</w:t>
      </w:r>
      <w:r w:rsidR="0065449A" w:rsidRPr="00707E10">
        <w:tab/>
      </w:r>
      <w:r w:rsidR="001D793C" w:rsidRPr="00707E10">
        <w:t>CAP decides—</w:t>
      </w:r>
    </w:p>
    <w:p w14:paraId="000181E7" w14:textId="77777777" w:rsidR="001D793C" w:rsidRPr="00707E10" w:rsidRDefault="00017800" w:rsidP="00017800">
      <w:pPr>
        <w:pStyle w:val="Asubpara"/>
      </w:pPr>
      <w:r>
        <w:tab/>
      </w:r>
      <w:r w:rsidR="0065449A" w:rsidRPr="00707E10">
        <w:t>(i)</w:t>
      </w:r>
      <w:r w:rsidR="0065449A" w:rsidRPr="00707E10">
        <w:tab/>
      </w:r>
      <w:r w:rsidR="001D793C" w:rsidRPr="00707E10">
        <w:t>that the approval should be given, what the terms of the approval should be, and that the approval should have effect in all participating jurisdictions or participating jurisdictions including the ACT; or</w:t>
      </w:r>
    </w:p>
    <w:p w14:paraId="54E12600" w14:textId="77777777" w:rsidR="001D793C" w:rsidRPr="00707E10" w:rsidRDefault="00017800" w:rsidP="00017800">
      <w:pPr>
        <w:pStyle w:val="Asubpara"/>
      </w:pPr>
      <w:r>
        <w:tab/>
      </w:r>
      <w:r w:rsidR="0065449A" w:rsidRPr="00707E10">
        <w:t>(ii)</w:t>
      </w:r>
      <w:r w:rsidR="0065449A" w:rsidRPr="00707E10">
        <w:tab/>
      </w:r>
      <w:r w:rsidR="001D793C" w:rsidRPr="00707E10">
        <w:t>that the approval should not have effect in the ACT.</w:t>
      </w:r>
    </w:p>
    <w:p w14:paraId="5C7BB8D9" w14:textId="77777777" w:rsidR="001D793C" w:rsidRPr="00707E10" w:rsidRDefault="00017800" w:rsidP="00017800">
      <w:pPr>
        <w:pStyle w:val="Amain"/>
      </w:pPr>
      <w:r>
        <w:tab/>
      </w:r>
      <w:r w:rsidR="0065449A" w:rsidRPr="00707E10">
        <w:t>(2)</w:t>
      </w:r>
      <w:r w:rsidR="0065449A" w:rsidRPr="00707E10">
        <w:tab/>
      </w:r>
      <w:r w:rsidR="001D793C" w:rsidRPr="00707E10">
        <w:t xml:space="preserve">The competent authority must have regard to the decision. </w:t>
      </w:r>
    </w:p>
    <w:p w14:paraId="116F4549" w14:textId="77777777" w:rsidR="001D793C" w:rsidRPr="00707E10" w:rsidRDefault="0065449A" w:rsidP="0065449A">
      <w:pPr>
        <w:pStyle w:val="AH5Sec"/>
      </w:pPr>
      <w:bookmarkStart w:id="267" w:name="_Toc190157797"/>
      <w:r w:rsidRPr="00071F1E">
        <w:rPr>
          <w:rStyle w:val="CharSectNo"/>
        </w:rPr>
        <w:lastRenderedPageBreak/>
        <w:t>187</w:t>
      </w:r>
      <w:r w:rsidRPr="00707E10">
        <w:tab/>
      </w:r>
      <w:r w:rsidR="001D793C" w:rsidRPr="00707E10">
        <w:t>Effect of CAP decisions about cancelling or varying approvals</w:t>
      </w:r>
      <w:bookmarkEnd w:id="267"/>
      <w:r w:rsidR="001D793C" w:rsidRPr="00707E10">
        <w:t xml:space="preserve"> </w:t>
      </w:r>
    </w:p>
    <w:p w14:paraId="74C1BCEF" w14:textId="77777777" w:rsidR="001D793C" w:rsidRPr="00707E10" w:rsidRDefault="00017800" w:rsidP="00017800">
      <w:pPr>
        <w:pStyle w:val="Amain"/>
      </w:pPr>
      <w:r>
        <w:tab/>
      </w:r>
      <w:r w:rsidR="0065449A" w:rsidRPr="00707E10">
        <w:t>(1)</w:t>
      </w:r>
      <w:r w:rsidR="0065449A" w:rsidRPr="00707E10">
        <w:tab/>
      </w:r>
      <w:r w:rsidR="001D793C" w:rsidRPr="00707E10">
        <w:t>This section applies if—</w:t>
      </w:r>
    </w:p>
    <w:p w14:paraId="477A1E9A" w14:textId="77777777" w:rsidR="001D793C" w:rsidRPr="00707E10" w:rsidRDefault="00017800" w:rsidP="00017800">
      <w:pPr>
        <w:pStyle w:val="Apara"/>
      </w:pPr>
      <w:r>
        <w:tab/>
      </w:r>
      <w:r w:rsidR="0065449A" w:rsidRPr="00707E10">
        <w:t>(a)</w:t>
      </w:r>
      <w:r w:rsidR="0065449A" w:rsidRPr="00707E10">
        <w:tab/>
      </w:r>
      <w:r w:rsidR="001D793C" w:rsidRPr="00707E10">
        <w:t xml:space="preserve">an approval is referred to CAP under section </w:t>
      </w:r>
      <w:r w:rsidR="008E70AB">
        <w:t>185</w:t>
      </w:r>
      <w:r w:rsidR="001D793C" w:rsidRPr="00707E10">
        <w:t xml:space="preserve"> (2); and</w:t>
      </w:r>
    </w:p>
    <w:p w14:paraId="32F4C480" w14:textId="77777777" w:rsidR="001D793C" w:rsidRPr="00707E10" w:rsidRDefault="00017800" w:rsidP="00017800">
      <w:pPr>
        <w:pStyle w:val="Apara"/>
      </w:pPr>
      <w:r>
        <w:tab/>
      </w:r>
      <w:r w:rsidR="0065449A" w:rsidRPr="00707E10">
        <w:t>(b)</w:t>
      </w:r>
      <w:r w:rsidR="0065449A" w:rsidRPr="00707E10">
        <w:tab/>
      </w:r>
      <w:r w:rsidR="001D793C" w:rsidRPr="00707E10">
        <w:t>CAP decides that the approval—</w:t>
      </w:r>
    </w:p>
    <w:p w14:paraId="73233212" w14:textId="77777777" w:rsidR="001D793C" w:rsidRPr="00707E10" w:rsidRDefault="00017800" w:rsidP="00017800">
      <w:pPr>
        <w:pStyle w:val="Asubpara"/>
      </w:pPr>
      <w:r>
        <w:tab/>
      </w:r>
      <w:r w:rsidR="0065449A" w:rsidRPr="00707E10">
        <w:t>(i)</w:t>
      </w:r>
      <w:r w:rsidR="0065449A" w:rsidRPr="00707E10">
        <w:tab/>
      </w:r>
      <w:r w:rsidR="001D793C" w:rsidRPr="00707E10">
        <w:t>should, or should not, be cancelled; or</w:t>
      </w:r>
    </w:p>
    <w:p w14:paraId="2844D8FF" w14:textId="77777777" w:rsidR="001D793C" w:rsidRPr="00707E10" w:rsidRDefault="00017800" w:rsidP="00017800">
      <w:pPr>
        <w:pStyle w:val="Asubpara"/>
      </w:pPr>
      <w:r>
        <w:tab/>
      </w:r>
      <w:r w:rsidR="0065449A" w:rsidRPr="00707E10">
        <w:t>(ii)</w:t>
      </w:r>
      <w:r w:rsidR="0065449A" w:rsidRPr="00707E10">
        <w:tab/>
      </w:r>
      <w:r w:rsidR="001D793C" w:rsidRPr="00707E10">
        <w:t xml:space="preserve">should be varied (whether or not CAP’s decision is the same as the variation proposed by the </w:t>
      </w:r>
      <w:r w:rsidR="008E70AB">
        <w:t>a</w:t>
      </w:r>
      <w:r w:rsidR="001D793C" w:rsidRPr="00707E10">
        <w:t>uthority), and should have effect as varied in all participating jurisdictions or in participating jurisdictions including the ACT; or</w:t>
      </w:r>
    </w:p>
    <w:p w14:paraId="74457D3C" w14:textId="77777777" w:rsidR="001D793C" w:rsidRPr="00707E10" w:rsidRDefault="00017800" w:rsidP="00017800">
      <w:pPr>
        <w:pStyle w:val="Asubpara"/>
      </w:pPr>
      <w:r>
        <w:tab/>
      </w:r>
      <w:r w:rsidR="0065449A" w:rsidRPr="00707E10">
        <w:t>(iii)</w:t>
      </w:r>
      <w:r w:rsidR="0065449A" w:rsidRPr="00707E10">
        <w:tab/>
      </w:r>
      <w:r w:rsidR="001D793C" w:rsidRPr="00707E10">
        <w:t>should not be varied.</w:t>
      </w:r>
    </w:p>
    <w:p w14:paraId="28E25565" w14:textId="77777777" w:rsidR="001D793C" w:rsidRPr="00707E10" w:rsidRDefault="00017800" w:rsidP="00017800">
      <w:pPr>
        <w:pStyle w:val="Amain"/>
      </w:pPr>
      <w:r>
        <w:tab/>
      </w:r>
      <w:r w:rsidR="0065449A" w:rsidRPr="00707E10">
        <w:t>(2)</w:t>
      </w:r>
      <w:r w:rsidR="0065449A" w:rsidRPr="00707E10">
        <w:tab/>
      </w:r>
      <w:r w:rsidR="001D793C" w:rsidRPr="00707E10">
        <w:t xml:space="preserve">The competent authority must have regard to the decision. </w:t>
      </w:r>
    </w:p>
    <w:p w14:paraId="0DF2BB11" w14:textId="77777777" w:rsidR="001D793C" w:rsidRPr="00707E10" w:rsidRDefault="001D793C" w:rsidP="001D793C">
      <w:pPr>
        <w:pStyle w:val="PageBreak"/>
      </w:pPr>
      <w:r w:rsidRPr="00707E10">
        <w:br w:type="page"/>
      </w:r>
    </w:p>
    <w:p w14:paraId="33FF3792" w14:textId="77777777" w:rsidR="001D793C" w:rsidRPr="00071F1E" w:rsidRDefault="0065449A" w:rsidP="0065449A">
      <w:pPr>
        <w:pStyle w:val="AH2Part"/>
      </w:pPr>
      <w:bookmarkStart w:id="268" w:name="_Toc190157798"/>
      <w:r w:rsidRPr="00071F1E">
        <w:rPr>
          <w:rStyle w:val="CharPartNo"/>
        </w:rPr>
        <w:lastRenderedPageBreak/>
        <w:t>Part 19.4</w:t>
      </w:r>
      <w:r w:rsidRPr="00D33C89">
        <w:tab/>
      </w:r>
      <w:r w:rsidR="001D793C" w:rsidRPr="00071F1E">
        <w:rPr>
          <w:rStyle w:val="CharPartText"/>
        </w:rPr>
        <w:t>Cancellation and variation</w:t>
      </w:r>
      <w:bookmarkEnd w:id="268"/>
    </w:p>
    <w:p w14:paraId="61039EF3" w14:textId="77777777" w:rsidR="001D793C" w:rsidRPr="00707E10" w:rsidRDefault="0065449A" w:rsidP="0065449A">
      <w:pPr>
        <w:pStyle w:val="AH5Sec"/>
      </w:pPr>
      <w:bookmarkStart w:id="269" w:name="_Toc190157799"/>
      <w:r w:rsidRPr="00071F1E">
        <w:rPr>
          <w:rStyle w:val="CharSectNo"/>
        </w:rPr>
        <w:t>188</w:t>
      </w:r>
      <w:r w:rsidRPr="00707E10">
        <w:tab/>
      </w:r>
      <w:r w:rsidR="001D793C" w:rsidRPr="00707E10">
        <w:t>Cancellation and variation in dangerous situations</w:t>
      </w:r>
      <w:bookmarkEnd w:id="269"/>
      <w:r w:rsidR="001D793C" w:rsidRPr="00707E10">
        <w:t xml:space="preserve"> </w:t>
      </w:r>
    </w:p>
    <w:p w14:paraId="62F5B1FB" w14:textId="77777777" w:rsidR="001D793C" w:rsidRPr="00707E10" w:rsidRDefault="001D793C" w:rsidP="001D793C">
      <w:pPr>
        <w:pStyle w:val="Amainreturn"/>
      </w:pPr>
      <w:r w:rsidRPr="00707E10">
        <w:t>The competent authority must cancel or vary an administrative determination or an approval if the competent authority reasonably believes that—</w:t>
      </w:r>
    </w:p>
    <w:p w14:paraId="06B9E4FF" w14:textId="77777777" w:rsidR="001D793C" w:rsidRPr="00707E10" w:rsidRDefault="00017800" w:rsidP="00017800">
      <w:pPr>
        <w:pStyle w:val="Apara"/>
      </w:pPr>
      <w:r>
        <w:tab/>
      </w:r>
      <w:r w:rsidR="0065449A" w:rsidRPr="00707E10">
        <w:t>(a)</w:t>
      </w:r>
      <w:r w:rsidR="0065449A" w:rsidRPr="00707E10">
        <w:tab/>
      </w:r>
      <w:r w:rsidR="001D793C" w:rsidRPr="00707E10">
        <w:t>a ground exists to cancel or vary the determination or approval; and</w:t>
      </w:r>
    </w:p>
    <w:p w14:paraId="2492B2F3" w14:textId="77777777" w:rsidR="001D793C" w:rsidRPr="00707E10" w:rsidRDefault="00017800" w:rsidP="00017800">
      <w:pPr>
        <w:pStyle w:val="Apara"/>
      </w:pPr>
      <w:r>
        <w:tab/>
      </w:r>
      <w:r w:rsidR="0065449A" w:rsidRPr="00707E10">
        <w:t>(b)</w:t>
      </w:r>
      <w:r w:rsidR="0065449A" w:rsidRPr="00707E10">
        <w:tab/>
      </w:r>
      <w:r w:rsidR="001D793C" w:rsidRPr="00707E10">
        <w:t xml:space="preserve">it is necessary to do so to avoid, eliminate or minimise a dangerous situation. </w:t>
      </w:r>
    </w:p>
    <w:p w14:paraId="2AE7E37A" w14:textId="77777777" w:rsidR="001D793C" w:rsidRPr="00707E10" w:rsidRDefault="0065449A" w:rsidP="0065449A">
      <w:pPr>
        <w:pStyle w:val="AH5Sec"/>
      </w:pPr>
      <w:bookmarkStart w:id="270" w:name="_Toc190157800"/>
      <w:r w:rsidRPr="00071F1E">
        <w:rPr>
          <w:rStyle w:val="CharSectNo"/>
        </w:rPr>
        <w:t>189</w:t>
      </w:r>
      <w:r w:rsidRPr="00707E10">
        <w:tab/>
      </w:r>
      <w:r w:rsidR="001D793C" w:rsidRPr="00707E10">
        <w:t>Cancellation giving effect to court orders</w:t>
      </w:r>
      <w:bookmarkEnd w:id="270"/>
      <w:r w:rsidR="001D793C" w:rsidRPr="00707E10">
        <w:t xml:space="preserve"> </w:t>
      </w:r>
    </w:p>
    <w:p w14:paraId="1D0E98F0" w14:textId="77777777" w:rsidR="001D793C" w:rsidRPr="00707E10" w:rsidRDefault="00017800" w:rsidP="00017800">
      <w:pPr>
        <w:pStyle w:val="Amain"/>
      </w:pPr>
      <w:r>
        <w:tab/>
      </w:r>
      <w:r w:rsidR="0065449A" w:rsidRPr="00707E10">
        <w:t>(1)</w:t>
      </w:r>
      <w:r w:rsidR="0065449A" w:rsidRPr="00707E10">
        <w:tab/>
      </w:r>
      <w:r w:rsidR="001D793C" w:rsidRPr="00707E10">
        <w:t xml:space="preserve">The competent authority must cancel an administrative determination or an approval if the person to whom the determination or approval applies is prohibited by a court order from involvement in the transport of dangerous goods. </w:t>
      </w:r>
    </w:p>
    <w:p w14:paraId="540DEBF4" w14:textId="77777777" w:rsidR="001D793C" w:rsidRPr="00707E10" w:rsidRDefault="00017800" w:rsidP="00017800">
      <w:pPr>
        <w:pStyle w:val="Amain"/>
      </w:pPr>
      <w:r>
        <w:tab/>
      </w:r>
      <w:r w:rsidR="0065449A" w:rsidRPr="00707E10">
        <w:t>(2)</w:t>
      </w:r>
      <w:r w:rsidR="0065449A" w:rsidRPr="00707E10">
        <w:tab/>
      </w:r>
      <w:r w:rsidR="001D793C" w:rsidRPr="00707E10">
        <w:t>If an approval applies to more than 1 person, subsection (1) only requires the competent authority to ensure that the approval no longer applies to the person who is the subject of the prohibition.</w:t>
      </w:r>
    </w:p>
    <w:p w14:paraId="3521D565" w14:textId="77777777" w:rsidR="001D793C" w:rsidRPr="00707E10" w:rsidRDefault="0065449A" w:rsidP="0065449A">
      <w:pPr>
        <w:pStyle w:val="AH5Sec"/>
      </w:pPr>
      <w:bookmarkStart w:id="271" w:name="_Toc190157801"/>
      <w:r w:rsidRPr="00071F1E">
        <w:rPr>
          <w:rStyle w:val="CharSectNo"/>
        </w:rPr>
        <w:t>190</w:t>
      </w:r>
      <w:r w:rsidRPr="00707E10">
        <w:tab/>
      </w:r>
      <w:r w:rsidR="001D793C" w:rsidRPr="00707E10">
        <w:t>Variation of administrative determinations and approvals on application</w:t>
      </w:r>
      <w:bookmarkEnd w:id="271"/>
      <w:r w:rsidR="001D793C" w:rsidRPr="00707E10">
        <w:t xml:space="preserve"> </w:t>
      </w:r>
    </w:p>
    <w:p w14:paraId="6E0450CA" w14:textId="77777777" w:rsidR="001D793C" w:rsidRPr="00707E10" w:rsidRDefault="00017800" w:rsidP="00017800">
      <w:pPr>
        <w:pStyle w:val="Amain"/>
      </w:pPr>
      <w:r>
        <w:tab/>
      </w:r>
      <w:r w:rsidR="0065449A" w:rsidRPr="00707E10">
        <w:t>(1)</w:t>
      </w:r>
      <w:r w:rsidR="0065449A" w:rsidRPr="00707E10">
        <w:tab/>
      </w:r>
      <w:r w:rsidR="001D793C" w:rsidRPr="00707E10">
        <w:t>This section applies if—</w:t>
      </w:r>
    </w:p>
    <w:p w14:paraId="369C5210" w14:textId="77777777" w:rsidR="001D793C" w:rsidRPr="00707E10" w:rsidRDefault="00017800" w:rsidP="00017800">
      <w:pPr>
        <w:pStyle w:val="Apara"/>
      </w:pPr>
      <w:r>
        <w:tab/>
      </w:r>
      <w:r w:rsidR="0065449A" w:rsidRPr="00707E10">
        <w:t>(a)</w:t>
      </w:r>
      <w:r w:rsidR="0065449A" w:rsidRPr="00707E10">
        <w:tab/>
      </w:r>
      <w:r w:rsidR="001D793C" w:rsidRPr="00707E10">
        <w:t>an application is made to vary an administrative determination or an approval; and</w:t>
      </w:r>
    </w:p>
    <w:p w14:paraId="2605133F" w14:textId="77777777" w:rsidR="001D793C" w:rsidRPr="00707E10" w:rsidRDefault="00017800" w:rsidP="00017800">
      <w:pPr>
        <w:pStyle w:val="Apara"/>
      </w:pPr>
      <w:r>
        <w:tab/>
      </w:r>
      <w:r w:rsidR="0065449A" w:rsidRPr="00707E10">
        <w:t>(b)</w:t>
      </w:r>
      <w:r w:rsidR="0065449A" w:rsidRPr="00707E10">
        <w:tab/>
      </w:r>
      <w:r w:rsidR="001D793C" w:rsidRPr="00707E10">
        <w:t xml:space="preserve">the application is made in accordance with section </w:t>
      </w:r>
      <w:r w:rsidR="008E70AB">
        <w:t>175</w:t>
      </w:r>
      <w:r w:rsidR="001D793C" w:rsidRPr="00707E10">
        <w:t xml:space="preserve"> by the person to whom the determination applies or to whom the approval is given.</w:t>
      </w:r>
    </w:p>
    <w:p w14:paraId="2BC00CCA" w14:textId="77777777" w:rsidR="001D793C" w:rsidRPr="00707E10" w:rsidRDefault="00017800" w:rsidP="00017800">
      <w:pPr>
        <w:pStyle w:val="Amain"/>
      </w:pPr>
      <w:r>
        <w:tab/>
      </w:r>
      <w:r w:rsidR="0065449A" w:rsidRPr="00707E10">
        <w:t>(2)</w:t>
      </w:r>
      <w:r w:rsidR="0065449A" w:rsidRPr="00707E10">
        <w:tab/>
      </w:r>
      <w:r w:rsidR="001D793C" w:rsidRPr="00707E10">
        <w:t xml:space="preserve">The competent authority may vary the determination or approval in accordance with the application. </w:t>
      </w:r>
    </w:p>
    <w:p w14:paraId="01B75E01" w14:textId="77777777" w:rsidR="001D793C" w:rsidRPr="00707E10" w:rsidRDefault="0065449A" w:rsidP="0065449A">
      <w:pPr>
        <w:pStyle w:val="AH5Sec"/>
      </w:pPr>
      <w:bookmarkStart w:id="272" w:name="_Toc190157802"/>
      <w:r w:rsidRPr="00071F1E">
        <w:rPr>
          <w:rStyle w:val="CharSectNo"/>
        </w:rPr>
        <w:lastRenderedPageBreak/>
        <w:t>191</w:t>
      </w:r>
      <w:r w:rsidRPr="00707E10">
        <w:tab/>
      </w:r>
      <w:r w:rsidR="001D793C" w:rsidRPr="00707E10">
        <w:t>Cancellation and variation in other circumstances</w:t>
      </w:r>
      <w:bookmarkEnd w:id="272"/>
      <w:r w:rsidR="001D793C" w:rsidRPr="00707E10">
        <w:t xml:space="preserve"> </w:t>
      </w:r>
    </w:p>
    <w:p w14:paraId="729DFDD0" w14:textId="77777777" w:rsidR="001D793C" w:rsidRPr="00707E10" w:rsidRDefault="00017800" w:rsidP="00017800">
      <w:pPr>
        <w:pStyle w:val="Amain"/>
      </w:pPr>
      <w:r>
        <w:tab/>
      </w:r>
      <w:r w:rsidR="0065449A" w:rsidRPr="00707E10">
        <w:t>(1)</w:t>
      </w:r>
      <w:r w:rsidR="0065449A" w:rsidRPr="00707E10">
        <w:tab/>
      </w:r>
      <w:r w:rsidR="001D793C" w:rsidRPr="00707E10">
        <w:t>This section applies if—</w:t>
      </w:r>
    </w:p>
    <w:p w14:paraId="321F1046" w14:textId="77777777" w:rsidR="001D793C" w:rsidRPr="00707E10" w:rsidRDefault="00017800" w:rsidP="00017800">
      <w:pPr>
        <w:pStyle w:val="Apara"/>
      </w:pPr>
      <w:r>
        <w:tab/>
      </w:r>
      <w:r w:rsidR="0065449A" w:rsidRPr="00707E10">
        <w:t>(a)</w:t>
      </w:r>
      <w:r w:rsidR="0065449A" w:rsidRPr="00707E10">
        <w:tab/>
      </w:r>
      <w:r w:rsidR="001D793C" w:rsidRPr="00707E10">
        <w:t xml:space="preserve">the competent authority considers that a ground exists to cancel or vary an administrative determination or an approval (the </w:t>
      </w:r>
      <w:r w:rsidR="001D793C" w:rsidRPr="0065449A">
        <w:rPr>
          <w:rStyle w:val="charBoldItals"/>
        </w:rPr>
        <w:t>proposed action</w:t>
      </w:r>
      <w:r w:rsidR="001D793C" w:rsidRPr="00707E10">
        <w:t>); and</w:t>
      </w:r>
    </w:p>
    <w:p w14:paraId="6CC013A3" w14:textId="77777777" w:rsidR="001D793C" w:rsidRPr="00707E10" w:rsidRDefault="00017800" w:rsidP="00017800">
      <w:pPr>
        <w:pStyle w:val="Apara"/>
      </w:pPr>
      <w:r>
        <w:tab/>
      </w:r>
      <w:r w:rsidR="0065449A" w:rsidRPr="00707E10">
        <w:t>(b)</w:t>
      </w:r>
      <w:r w:rsidR="0065449A" w:rsidRPr="00707E10">
        <w:tab/>
      </w:r>
      <w:r w:rsidR="00934089" w:rsidRPr="00707E10">
        <w:t>section</w:t>
      </w:r>
      <w:r w:rsidR="001D793C" w:rsidRPr="00707E10">
        <w:t xml:space="preserve"> </w:t>
      </w:r>
      <w:r w:rsidR="008E70AB">
        <w:t>188</w:t>
      </w:r>
      <w:r w:rsidR="001D793C" w:rsidRPr="00707E10">
        <w:t xml:space="preserve">, section </w:t>
      </w:r>
      <w:r w:rsidR="008E70AB">
        <w:t>189</w:t>
      </w:r>
      <w:r w:rsidR="001D793C" w:rsidRPr="00707E10">
        <w:t xml:space="preserve"> and section </w:t>
      </w:r>
      <w:r w:rsidR="008E70AB">
        <w:t>190</w:t>
      </w:r>
      <w:r w:rsidR="001D793C" w:rsidRPr="00707E10">
        <w:t xml:space="preserve"> do not apply to the proposed action.</w:t>
      </w:r>
    </w:p>
    <w:p w14:paraId="1FBE35A0" w14:textId="77777777" w:rsidR="001D793C" w:rsidRPr="00707E10" w:rsidRDefault="00017800" w:rsidP="00017800">
      <w:pPr>
        <w:pStyle w:val="Amain"/>
      </w:pPr>
      <w:r>
        <w:tab/>
      </w:r>
      <w:r w:rsidR="0065449A" w:rsidRPr="00707E10">
        <w:t>(2)</w:t>
      </w:r>
      <w:r w:rsidR="0065449A" w:rsidRPr="00707E10">
        <w:tab/>
      </w:r>
      <w:r w:rsidR="001D793C" w:rsidRPr="00707E10">
        <w:t>The competent authority must give to the person to whom the determination applies or the approval was given a written notice that—</w:t>
      </w:r>
    </w:p>
    <w:p w14:paraId="5F1BF3B2" w14:textId="77777777" w:rsidR="001D793C" w:rsidRPr="00707E10" w:rsidRDefault="00017800" w:rsidP="00017800">
      <w:pPr>
        <w:pStyle w:val="Apara"/>
      </w:pPr>
      <w:r>
        <w:tab/>
      </w:r>
      <w:r w:rsidR="0065449A" w:rsidRPr="00707E10">
        <w:t>(a)</w:t>
      </w:r>
      <w:r w:rsidR="0065449A" w:rsidRPr="00707E10">
        <w:tab/>
      </w:r>
      <w:r w:rsidR="001D793C" w:rsidRPr="00707E10">
        <w:t>states what the proposed action is; and</w:t>
      </w:r>
    </w:p>
    <w:p w14:paraId="4E60D2D3" w14:textId="77777777" w:rsidR="001D793C" w:rsidRPr="00707E10" w:rsidRDefault="00017800" w:rsidP="00017800">
      <w:pPr>
        <w:pStyle w:val="Apara"/>
      </w:pPr>
      <w:r>
        <w:tab/>
      </w:r>
      <w:r w:rsidR="0065449A" w:rsidRPr="00707E10">
        <w:t>(b)</w:t>
      </w:r>
      <w:r w:rsidR="0065449A" w:rsidRPr="00707E10">
        <w:tab/>
      </w:r>
      <w:r w:rsidR="001D793C" w:rsidRPr="00707E10">
        <w:t>if the proposed action is to vary the determination or approval—sets out the proposed variation; and</w:t>
      </w:r>
    </w:p>
    <w:p w14:paraId="7384B65A" w14:textId="77777777" w:rsidR="001D793C" w:rsidRPr="00707E10" w:rsidRDefault="00017800" w:rsidP="00017800">
      <w:pPr>
        <w:pStyle w:val="Apara"/>
      </w:pPr>
      <w:r>
        <w:tab/>
      </w:r>
      <w:r w:rsidR="0065449A" w:rsidRPr="00707E10">
        <w:t>(c)</w:t>
      </w:r>
      <w:r w:rsidR="0065449A" w:rsidRPr="00707E10">
        <w:tab/>
      </w:r>
      <w:r w:rsidR="001D793C" w:rsidRPr="00707E10">
        <w:t>sets out the ground for the proposed action; and</w:t>
      </w:r>
    </w:p>
    <w:p w14:paraId="45548265" w14:textId="77777777" w:rsidR="001D793C" w:rsidRPr="00707E10" w:rsidRDefault="00017800" w:rsidP="00017800">
      <w:pPr>
        <w:pStyle w:val="Apara"/>
      </w:pPr>
      <w:r>
        <w:tab/>
      </w:r>
      <w:r w:rsidR="0065449A" w:rsidRPr="00707E10">
        <w:t>(d)</w:t>
      </w:r>
      <w:r w:rsidR="0065449A" w:rsidRPr="00707E10">
        <w:tab/>
      </w:r>
      <w:r w:rsidR="001D793C" w:rsidRPr="00707E10">
        <w:t>outlines the facts and other circumstances forming the basis for the ground; and</w:t>
      </w:r>
    </w:p>
    <w:p w14:paraId="561B4584" w14:textId="77777777" w:rsidR="001D793C" w:rsidRPr="00707E10" w:rsidRDefault="00017800" w:rsidP="00017800">
      <w:pPr>
        <w:pStyle w:val="Apara"/>
      </w:pPr>
      <w:r>
        <w:tab/>
      </w:r>
      <w:r w:rsidR="0065449A" w:rsidRPr="00707E10">
        <w:t>(e)</w:t>
      </w:r>
      <w:r w:rsidR="0065449A" w:rsidRPr="00707E10">
        <w:tab/>
      </w:r>
      <w:r w:rsidR="001D793C" w:rsidRPr="00707E10">
        <w:t>invites the person to state in writing, within a stated period of at least 28 days after the day when the notice is given to the person, why the proposed action should not be taken.</w:t>
      </w:r>
    </w:p>
    <w:p w14:paraId="6F46B736" w14:textId="77777777" w:rsidR="001D793C" w:rsidRPr="00707E10" w:rsidRDefault="00017800" w:rsidP="00017800">
      <w:pPr>
        <w:pStyle w:val="Amain"/>
      </w:pPr>
      <w:r>
        <w:tab/>
      </w:r>
      <w:r w:rsidR="0065449A" w:rsidRPr="00707E10">
        <w:t>(3)</w:t>
      </w:r>
      <w:r w:rsidR="0065449A" w:rsidRPr="00707E10">
        <w:tab/>
      </w:r>
      <w:r w:rsidR="001D793C" w:rsidRPr="00707E10">
        <w:t>If, after considering any written statement made within the stated period, the competent authority reasonably believes that a ground exists to take the proposed action, the authority may—</w:t>
      </w:r>
    </w:p>
    <w:p w14:paraId="06EF7FCB" w14:textId="77777777" w:rsidR="001D793C" w:rsidRPr="00707E10" w:rsidRDefault="00017800" w:rsidP="00017800">
      <w:pPr>
        <w:pStyle w:val="Apara"/>
      </w:pPr>
      <w:r>
        <w:tab/>
      </w:r>
      <w:r w:rsidR="0065449A" w:rsidRPr="00707E10">
        <w:t>(a)</w:t>
      </w:r>
      <w:r w:rsidR="0065449A" w:rsidRPr="00707E10">
        <w:tab/>
      </w:r>
      <w:r w:rsidR="001D793C" w:rsidRPr="00707E10">
        <w:t>cancel or vary the determination or approval; or</w:t>
      </w:r>
    </w:p>
    <w:p w14:paraId="2D0634E3" w14:textId="77777777" w:rsidR="001D793C" w:rsidRPr="00707E10" w:rsidRDefault="00017800" w:rsidP="00017800">
      <w:pPr>
        <w:pStyle w:val="Apara"/>
      </w:pPr>
      <w:r>
        <w:tab/>
      </w:r>
      <w:r w:rsidR="0065449A" w:rsidRPr="00707E10">
        <w:t>(b)</w:t>
      </w:r>
      <w:r w:rsidR="0065449A" w:rsidRPr="00707E10">
        <w:tab/>
      </w:r>
      <w:r w:rsidR="001D793C" w:rsidRPr="00707E10">
        <w:t xml:space="preserve">if the proposed action is to vary the determination or approval in a stated way—vary the determination or approval in that way. </w:t>
      </w:r>
    </w:p>
    <w:p w14:paraId="6227AD66" w14:textId="77777777" w:rsidR="001D793C" w:rsidRPr="00707E10" w:rsidRDefault="0065449A" w:rsidP="0065449A">
      <w:pPr>
        <w:pStyle w:val="AH5Sec"/>
      </w:pPr>
      <w:bookmarkStart w:id="273" w:name="_Toc190157803"/>
      <w:r w:rsidRPr="00071F1E">
        <w:rPr>
          <w:rStyle w:val="CharSectNo"/>
        </w:rPr>
        <w:lastRenderedPageBreak/>
        <w:t>192</w:t>
      </w:r>
      <w:r w:rsidRPr="00707E10">
        <w:tab/>
      </w:r>
      <w:r w:rsidR="001D793C" w:rsidRPr="00707E10">
        <w:t>When cancellation or variation takes effect</w:t>
      </w:r>
      <w:bookmarkEnd w:id="273"/>
      <w:r w:rsidR="001D793C" w:rsidRPr="00707E10">
        <w:t xml:space="preserve"> </w:t>
      </w:r>
    </w:p>
    <w:p w14:paraId="27340017" w14:textId="77777777" w:rsidR="001D793C" w:rsidRPr="00707E10" w:rsidRDefault="001D793C" w:rsidP="009E5179">
      <w:pPr>
        <w:pStyle w:val="Amainreturn"/>
        <w:keepNext/>
      </w:pPr>
      <w:r w:rsidRPr="00707E10">
        <w:t>The cancellation or variation of an administrative determination or an approval by the competent authority takes effect on—</w:t>
      </w:r>
    </w:p>
    <w:p w14:paraId="10F44AA0" w14:textId="77777777" w:rsidR="001D793C" w:rsidRPr="00707E10" w:rsidRDefault="00017800" w:rsidP="00017800">
      <w:pPr>
        <w:pStyle w:val="Apara"/>
      </w:pPr>
      <w:r>
        <w:tab/>
      </w:r>
      <w:r w:rsidR="0065449A" w:rsidRPr="00707E10">
        <w:t>(a)</w:t>
      </w:r>
      <w:r w:rsidR="0065449A" w:rsidRPr="00707E10">
        <w:tab/>
      </w:r>
      <w:r w:rsidR="001D793C" w:rsidRPr="00707E10">
        <w:t>the day when the person to whom the determination applies</w:t>
      </w:r>
      <w:r w:rsidR="004C731D">
        <w:t>,</w:t>
      </w:r>
      <w:r w:rsidR="001D793C" w:rsidRPr="00707E10">
        <w:t xml:space="preserve"> or the approval is given</w:t>
      </w:r>
      <w:r w:rsidR="004C731D">
        <w:t>,</w:t>
      </w:r>
      <w:r w:rsidR="001D793C" w:rsidRPr="00707E10">
        <w:t xml:space="preserve"> is given written notice by the authority of the cancellation or variation and of the reasons for the cancellation or variation; or</w:t>
      </w:r>
    </w:p>
    <w:p w14:paraId="06DF8E8E" w14:textId="77777777" w:rsidR="001D793C" w:rsidRPr="00707E10" w:rsidRDefault="00017800" w:rsidP="00017800">
      <w:pPr>
        <w:pStyle w:val="Apara"/>
      </w:pPr>
      <w:r>
        <w:tab/>
      </w:r>
      <w:r w:rsidR="0065449A" w:rsidRPr="00707E10">
        <w:t>(b)</w:t>
      </w:r>
      <w:r w:rsidR="0065449A" w:rsidRPr="00707E10">
        <w:tab/>
      </w:r>
      <w:r w:rsidR="001D793C" w:rsidRPr="00707E10">
        <w:t xml:space="preserve">if a later day is stated in the notice—the later day. </w:t>
      </w:r>
    </w:p>
    <w:p w14:paraId="496C9A6D" w14:textId="77777777" w:rsidR="001D793C" w:rsidRPr="00707E10" w:rsidRDefault="001D793C" w:rsidP="001D793C">
      <w:pPr>
        <w:pStyle w:val="PageBreak"/>
      </w:pPr>
      <w:r w:rsidRPr="00707E10">
        <w:br w:type="page"/>
      </w:r>
    </w:p>
    <w:p w14:paraId="666D3451" w14:textId="77777777" w:rsidR="001D793C" w:rsidRPr="00071F1E" w:rsidRDefault="0065449A" w:rsidP="0065449A">
      <w:pPr>
        <w:pStyle w:val="AH1Chapter"/>
      </w:pPr>
      <w:bookmarkStart w:id="274" w:name="_Toc190157804"/>
      <w:r w:rsidRPr="00071F1E">
        <w:rPr>
          <w:rStyle w:val="CharChapNo"/>
        </w:rPr>
        <w:lastRenderedPageBreak/>
        <w:t>Chapter 20</w:t>
      </w:r>
      <w:r w:rsidRPr="00707E10">
        <w:tab/>
      </w:r>
      <w:r w:rsidR="001D793C" w:rsidRPr="00071F1E">
        <w:rPr>
          <w:rStyle w:val="CharChapText"/>
        </w:rPr>
        <w:t>Licences</w:t>
      </w:r>
      <w:bookmarkEnd w:id="274"/>
    </w:p>
    <w:p w14:paraId="067CF6C6" w14:textId="77777777" w:rsidR="001D793C" w:rsidRPr="00707E10" w:rsidRDefault="001D793C" w:rsidP="001D793C">
      <w:pPr>
        <w:pStyle w:val="PageBreak"/>
      </w:pPr>
    </w:p>
    <w:p w14:paraId="0313BA43" w14:textId="77777777" w:rsidR="001D793C" w:rsidRPr="00071F1E" w:rsidRDefault="0065449A" w:rsidP="0065449A">
      <w:pPr>
        <w:pStyle w:val="AH2Part"/>
      </w:pPr>
      <w:bookmarkStart w:id="275" w:name="_Toc190157805"/>
      <w:r w:rsidRPr="00071F1E">
        <w:rPr>
          <w:rStyle w:val="CharPartNo"/>
        </w:rPr>
        <w:t>Part 20.1</w:t>
      </w:r>
      <w:r w:rsidRPr="00D33C89">
        <w:tab/>
      </w:r>
      <w:r w:rsidR="006213B5" w:rsidRPr="00071F1E">
        <w:rPr>
          <w:rStyle w:val="CharPartText"/>
        </w:rPr>
        <w:t>Licences—general</w:t>
      </w:r>
      <w:bookmarkEnd w:id="275"/>
    </w:p>
    <w:p w14:paraId="26DD55E3" w14:textId="77777777" w:rsidR="001D793C" w:rsidRPr="00707E10" w:rsidRDefault="0065449A" w:rsidP="0065449A">
      <w:pPr>
        <w:pStyle w:val="AH5Sec"/>
      </w:pPr>
      <w:bookmarkStart w:id="276" w:name="_Toc190157806"/>
      <w:r w:rsidRPr="00071F1E">
        <w:rPr>
          <w:rStyle w:val="CharSectNo"/>
        </w:rPr>
        <w:t>193</w:t>
      </w:r>
      <w:r w:rsidRPr="00707E10">
        <w:tab/>
      </w:r>
      <w:r w:rsidR="001D793C" w:rsidRPr="00707E10">
        <w:t xml:space="preserve">Meaning of </w:t>
      </w:r>
      <w:r w:rsidR="001D793C" w:rsidRPr="001C7AD6">
        <w:rPr>
          <w:rStyle w:val="charItals"/>
        </w:rPr>
        <w:t>licensing authority</w:t>
      </w:r>
      <w:r w:rsidR="008E5363" w:rsidRPr="00707E10">
        <w:t>—ch 20</w:t>
      </w:r>
      <w:bookmarkEnd w:id="276"/>
      <w:r w:rsidR="001D793C" w:rsidRPr="00707E10">
        <w:rPr>
          <w:b w:val="0"/>
          <w:i/>
        </w:rPr>
        <w:t xml:space="preserve"> </w:t>
      </w:r>
    </w:p>
    <w:p w14:paraId="1434AC21" w14:textId="77777777" w:rsidR="001D793C" w:rsidRPr="00707E10" w:rsidRDefault="001D793C" w:rsidP="00017800">
      <w:pPr>
        <w:pStyle w:val="Amainreturn"/>
        <w:keepNext/>
      </w:pPr>
      <w:r w:rsidRPr="00707E10">
        <w:t>In this chapter:</w:t>
      </w:r>
    </w:p>
    <w:p w14:paraId="43BC1D1E" w14:textId="77777777" w:rsidR="001D793C" w:rsidRPr="00707E10" w:rsidRDefault="001D793C" w:rsidP="00017800">
      <w:pPr>
        <w:pStyle w:val="aDef"/>
        <w:keepNext/>
      </w:pPr>
      <w:r w:rsidRPr="0065449A">
        <w:rPr>
          <w:rStyle w:val="charBoldItals"/>
        </w:rPr>
        <w:t>licensing authority</w:t>
      </w:r>
      <w:r w:rsidR="00A907FD" w:rsidRPr="00707E10">
        <w:t xml:space="preserve"> means—</w:t>
      </w:r>
    </w:p>
    <w:p w14:paraId="22B5EB68" w14:textId="77777777" w:rsidR="001D793C" w:rsidRPr="00707E10" w:rsidRDefault="00017800" w:rsidP="00017800">
      <w:pPr>
        <w:pStyle w:val="aDefpara"/>
      </w:pPr>
      <w:r>
        <w:tab/>
      </w:r>
      <w:r w:rsidR="0065449A" w:rsidRPr="00707E10">
        <w:t>(a)</w:t>
      </w:r>
      <w:r w:rsidR="0065449A" w:rsidRPr="00707E10">
        <w:tab/>
      </w:r>
      <w:r w:rsidR="001D793C" w:rsidRPr="00707E10">
        <w:t>the competent authority; or</w:t>
      </w:r>
    </w:p>
    <w:p w14:paraId="3814B0A6" w14:textId="77777777" w:rsidR="001D793C" w:rsidRPr="00707E10" w:rsidRDefault="00017800" w:rsidP="00017800">
      <w:pPr>
        <w:pStyle w:val="aDefpara"/>
      </w:pPr>
      <w:r>
        <w:tab/>
      </w:r>
      <w:r w:rsidR="0065449A" w:rsidRPr="00707E10">
        <w:t>(b)</w:t>
      </w:r>
      <w:r w:rsidR="0065449A" w:rsidRPr="00707E10">
        <w:tab/>
      </w:r>
      <w:r w:rsidR="001D793C" w:rsidRPr="00707E10">
        <w:t>a person or body authorised by the competent authority to issue licences under this chapter.</w:t>
      </w:r>
    </w:p>
    <w:p w14:paraId="0CC9AF2B" w14:textId="77777777" w:rsidR="001D793C" w:rsidRPr="00707E10" w:rsidRDefault="0065449A" w:rsidP="0065449A">
      <w:pPr>
        <w:pStyle w:val="AH5Sec"/>
      </w:pPr>
      <w:bookmarkStart w:id="277" w:name="_Toc190157807"/>
      <w:r w:rsidRPr="00071F1E">
        <w:rPr>
          <w:rStyle w:val="CharSectNo"/>
        </w:rPr>
        <w:t>194</w:t>
      </w:r>
      <w:r w:rsidRPr="00707E10">
        <w:tab/>
      </w:r>
      <w:r w:rsidR="00934089" w:rsidRPr="00707E10">
        <w:t>A</w:t>
      </w:r>
      <w:r w:rsidR="001D793C" w:rsidRPr="00707E10">
        <w:t>pplication</w:t>
      </w:r>
      <w:r w:rsidR="00934089" w:rsidRPr="00707E10">
        <w:t>—</w:t>
      </w:r>
      <w:r w:rsidR="008E5363" w:rsidRPr="00707E10">
        <w:t>ch 20</w:t>
      </w:r>
      <w:bookmarkEnd w:id="277"/>
      <w:r w:rsidR="001D793C" w:rsidRPr="00707E10">
        <w:rPr>
          <w:b w:val="0"/>
        </w:rPr>
        <w:t xml:space="preserve"> </w:t>
      </w:r>
    </w:p>
    <w:p w14:paraId="3051B673" w14:textId="77777777" w:rsidR="001D793C" w:rsidRPr="00707E10" w:rsidRDefault="001D793C" w:rsidP="001D793C">
      <w:pPr>
        <w:pStyle w:val="Amainreturn"/>
      </w:pPr>
      <w:r w:rsidRPr="00707E10">
        <w:t>Despite anything else in this chapter, this chapter does not apply to the transport by road of dangerous goods on a vehicle if—</w:t>
      </w:r>
    </w:p>
    <w:p w14:paraId="49D12B99" w14:textId="77777777" w:rsidR="001D793C" w:rsidRPr="00707E10" w:rsidRDefault="00017800" w:rsidP="00017800">
      <w:pPr>
        <w:pStyle w:val="Apara"/>
      </w:pPr>
      <w:r>
        <w:tab/>
      </w:r>
      <w:r w:rsidR="0065449A" w:rsidRPr="00707E10">
        <w:t>(a)</w:t>
      </w:r>
      <w:r w:rsidR="0065449A" w:rsidRPr="00707E10">
        <w:tab/>
      </w:r>
      <w:r w:rsidR="001D793C" w:rsidRPr="00707E10">
        <w:t>the goods are transported in an IBC; and</w:t>
      </w:r>
    </w:p>
    <w:p w14:paraId="788273E8" w14:textId="77777777" w:rsidR="001D793C" w:rsidRPr="00707E10" w:rsidRDefault="00017800" w:rsidP="00017800">
      <w:pPr>
        <w:pStyle w:val="Apara"/>
      </w:pPr>
      <w:r>
        <w:tab/>
      </w:r>
      <w:r w:rsidR="0065449A" w:rsidRPr="00707E10">
        <w:t>(b)</w:t>
      </w:r>
      <w:r w:rsidR="0065449A" w:rsidRPr="00707E10">
        <w:tab/>
      </w:r>
      <w:r w:rsidR="001D793C" w:rsidRPr="00707E10">
        <w:t>the IBC is not filled or emptied on the vehicle; and</w:t>
      </w:r>
    </w:p>
    <w:p w14:paraId="3FA577A1" w14:textId="77777777" w:rsidR="001D793C" w:rsidRPr="00707E10" w:rsidRDefault="00017800" w:rsidP="00017800">
      <w:pPr>
        <w:pStyle w:val="Apara"/>
      </w:pPr>
      <w:r>
        <w:tab/>
      </w:r>
      <w:r w:rsidR="0065449A" w:rsidRPr="00707E10">
        <w:t>(c)</w:t>
      </w:r>
      <w:r w:rsidR="0065449A" w:rsidRPr="00707E10">
        <w:tab/>
      </w:r>
      <w:r w:rsidR="001D793C" w:rsidRPr="00707E10">
        <w:t>the total capacity of IBCs containing dangerous goods on the vehicle is not more than 3 000</w:t>
      </w:r>
      <w:r w:rsidR="006213B5" w:rsidRPr="00707E10">
        <w:t>L</w:t>
      </w:r>
      <w:r w:rsidR="001D793C" w:rsidRPr="00707E10">
        <w:t>.</w:t>
      </w:r>
    </w:p>
    <w:p w14:paraId="49EB2824" w14:textId="77777777" w:rsidR="001D793C" w:rsidRPr="00707E10" w:rsidRDefault="0065449A" w:rsidP="0065449A">
      <w:pPr>
        <w:pStyle w:val="AH5Sec"/>
      </w:pPr>
      <w:bookmarkStart w:id="278" w:name="_Toc190157808"/>
      <w:r w:rsidRPr="00071F1E">
        <w:rPr>
          <w:rStyle w:val="CharSectNo"/>
        </w:rPr>
        <w:t>195</w:t>
      </w:r>
      <w:r w:rsidRPr="00707E10">
        <w:tab/>
      </w:r>
      <w:r w:rsidR="00A907FD" w:rsidRPr="00707E10">
        <w:t>R</w:t>
      </w:r>
      <w:r w:rsidR="001D793C" w:rsidRPr="00707E10">
        <w:t>elationship to other laws</w:t>
      </w:r>
      <w:r w:rsidR="008E5363" w:rsidRPr="00707E10">
        <w:t>—ch 20</w:t>
      </w:r>
      <w:bookmarkEnd w:id="278"/>
      <w:r w:rsidR="001D793C" w:rsidRPr="00707E10">
        <w:t xml:space="preserve"> </w:t>
      </w:r>
    </w:p>
    <w:p w14:paraId="5D6FBFF3" w14:textId="77777777" w:rsidR="001D793C" w:rsidRPr="00707E10" w:rsidRDefault="001D793C" w:rsidP="001D793C">
      <w:pPr>
        <w:pStyle w:val="Amainreturn"/>
      </w:pPr>
      <w:r w:rsidRPr="00707E10">
        <w:t>This chapter is in addition to any other law in force in the Territory about—</w:t>
      </w:r>
    </w:p>
    <w:p w14:paraId="2323A313" w14:textId="77777777" w:rsidR="001D793C" w:rsidRPr="00707E10" w:rsidRDefault="00017800" w:rsidP="00017800">
      <w:pPr>
        <w:pStyle w:val="Apara"/>
      </w:pPr>
      <w:r>
        <w:tab/>
      </w:r>
      <w:r w:rsidR="0065449A" w:rsidRPr="00707E10">
        <w:t>(a)</w:t>
      </w:r>
      <w:r w:rsidR="0065449A" w:rsidRPr="00707E10">
        <w:tab/>
      </w:r>
      <w:r w:rsidR="001D793C" w:rsidRPr="00707E10">
        <w:t>the licensing of drivers; or</w:t>
      </w:r>
    </w:p>
    <w:p w14:paraId="2933C28E" w14:textId="77777777" w:rsidR="001D793C" w:rsidRPr="00707E10" w:rsidRDefault="00017800" w:rsidP="00017800">
      <w:pPr>
        <w:pStyle w:val="Apara"/>
      </w:pPr>
      <w:r>
        <w:tab/>
      </w:r>
      <w:r w:rsidR="0065449A" w:rsidRPr="00707E10">
        <w:t>(b)</w:t>
      </w:r>
      <w:r w:rsidR="0065449A" w:rsidRPr="00707E10">
        <w:tab/>
      </w:r>
      <w:r w:rsidR="001D793C" w:rsidRPr="00707E10">
        <w:t>the employment or engaging of drivers; or</w:t>
      </w:r>
    </w:p>
    <w:p w14:paraId="41BB9355" w14:textId="77777777" w:rsidR="001D793C" w:rsidRPr="00707E10" w:rsidRDefault="00017800" w:rsidP="00017800">
      <w:pPr>
        <w:pStyle w:val="Apara"/>
      </w:pPr>
      <w:r>
        <w:tab/>
      </w:r>
      <w:r w:rsidR="0065449A" w:rsidRPr="00707E10">
        <w:t>(c)</w:t>
      </w:r>
      <w:r w:rsidR="0065449A" w:rsidRPr="00707E10">
        <w:tab/>
      </w:r>
      <w:r w:rsidR="001D793C" w:rsidRPr="00707E10">
        <w:t>the registration of vehicles; or</w:t>
      </w:r>
    </w:p>
    <w:p w14:paraId="5410043C" w14:textId="77777777" w:rsidR="001D793C" w:rsidRPr="00707E10" w:rsidRDefault="00017800" w:rsidP="00017800">
      <w:pPr>
        <w:pStyle w:val="Apara"/>
      </w:pPr>
      <w:r>
        <w:tab/>
      </w:r>
      <w:r w:rsidR="0065449A" w:rsidRPr="00707E10">
        <w:t>(d)</w:t>
      </w:r>
      <w:r w:rsidR="0065449A" w:rsidRPr="00707E10">
        <w:tab/>
      </w:r>
      <w:r w:rsidR="001D793C" w:rsidRPr="00707E10">
        <w:t xml:space="preserve">the transport of goods by road. </w:t>
      </w:r>
    </w:p>
    <w:p w14:paraId="057F6245" w14:textId="77777777" w:rsidR="001D793C" w:rsidRPr="00707E10" w:rsidRDefault="001D793C" w:rsidP="001D793C">
      <w:pPr>
        <w:pStyle w:val="PageBreak"/>
      </w:pPr>
      <w:r w:rsidRPr="00707E10">
        <w:br w:type="page"/>
      </w:r>
    </w:p>
    <w:p w14:paraId="02E996D6" w14:textId="77777777" w:rsidR="001D793C" w:rsidRPr="00071F1E" w:rsidRDefault="0065449A" w:rsidP="0065449A">
      <w:pPr>
        <w:pStyle w:val="AH2Part"/>
      </w:pPr>
      <w:bookmarkStart w:id="279" w:name="_Toc190157809"/>
      <w:r w:rsidRPr="00071F1E">
        <w:rPr>
          <w:rStyle w:val="CharPartNo"/>
        </w:rPr>
        <w:lastRenderedPageBreak/>
        <w:t>Part 20.2</w:t>
      </w:r>
      <w:r w:rsidRPr="00D33C89">
        <w:tab/>
      </w:r>
      <w:r w:rsidR="001D793C" w:rsidRPr="00071F1E">
        <w:rPr>
          <w:rStyle w:val="CharPartText"/>
        </w:rPr>
        <w:t>Vehicles and drivers to be licensed</w:t>
      </w:r>
      <w:bookmarkEnd w:id="279"/>
    </w:p>
    <w:p w14:paraId="4F6B4D3B" w14:textId="77777777" w:rsidR="00E9279A" w:rsidRPr="002E5DBE" w:rsidRDefault="00E9279A" w:rsidP="00E9279A">
      <w:pPr>
        <w:pStyle w:val="AH5Sec"/>
      </w:pPr>
      <w:bookmarkStart w:id="280" w:name="_Toc190157810"/>
      <w:r w:rsidRPr="00071F1E">
        <w:rPr>
          <w:rStyle w:val="CharSectNo"/>
        </w:rPr>
        <w:t>196</w:t>
      </w:r>
      <w:r w:rsidRPr="002E5DBE">
        <w:tab/>
        <w:t>Vehicles transporting certain kinds of dangerous goods to be licensed</w:t>
      </w:r>
      <w:bookmarkEnd w:id="280"/>
    </w:p>
    <w:p w14:paraId="627EA2DA" w14:textId="77777777" w:rsidR="00E9279A" w:rsidRPr="002E5DBE" w:rsidRDefault="00E9279A" w:rsidP="00E9279A">
      <w:pPr>
        <w:pStyle w:val="Amain"/>
      </w:pPr>
      <w:r w:rsidRPr="002E5DBE">
        <w:tab/>
        <w:t>(1)</w:t>
      </w:r>
      <w:r w:rsidRPr="002E5DBE">
        <w:tab/>
        <w:t>A person contravenes this regulation if the person uses a vehicle to transport—</w:t>
      </w:r>
    </w:p>
    <w:p w14:paraId="2F3A7DE8" w14:textId="77777777" w:rsidR="00E9279A" w:rsidRPr="002E5DBE" w:rsidRDefault="00E9279A" w:rsidP="00E9279A">
      <w:pPr>
        <w:pStyle w:val="Apara"/>
      </w:pPr>
      <w:r w:rsidRPr="002E5DBE">
        <w:tab/>
        <w:t>(a)</w:t>
      </w:r>
      <w:r w:rsidRPr="002E5DBE">
        <w:tab/>
        <w:t>dangerous goods in a receptable with a capacity of more than 500L; or</w:t>
      </w:r>
    </w:p>
    <w:p w14:paraId="71FCF8A8" w14:textId="77777777" w:rsidR="00E9279A" w:rsidRPr="002E5DBE" w:rsidRDefault="00E9279A" w:rsidP="00E9279A">
      <w:pPr>
        <w:pStyle w:val="Apara"/>
      </w:pPr>
      <w:r w:rsidRPr="002E5DBE">
        <w:tab/>
        <w:t>(b)</w:t>
      </w:r>
      <w:r w:rsidRPr="002E5DBE">
        <w:tab/>
        <w:t>dangerous goods of more than 500kg in a receptable.</w:t>
      </w:r>
    </w:p>
    <w:p w14:paraId="10DC3AE6" w14:textId="77777777" w:rsidR="00E9279A" w:rsidRPr="002E5DBE" w:rsidRDefault="00E9279A" w:rsidP="00E9279A">
      <w:pPr>
        <w:pStyle w:val="Amain"/>
      </w:pPr>
      <w:r w:rsidRPr="002E5DBE">
        <w:tab/>
        <w:t>(2)</w:t>
      </w:r>
      <w:r w:rsidRPr="002E5DBE">
        <w:tab/>
        <w:t>Subsection (1) does not apply if the vehicle—</w:t>
      </w:r>
    </w:p>
    <w:p w14:paraId="6BCC3263" w14:textId="77777777" w:rsidR="00E9279A" w:rsidRPr="002E5DBE" w:rsidRDefault="00E9279A" w:rsidP="00E9279A">
      <w:pPr>
        <w:pStyle w:val="Apara"/>
      </w:pPr>
      <w:r w:rsidRPr="002E5DBE">
        <w:tab/>
        <w:t>(a)</w:t>
      </w:r>
      <w:r w:rsidRPr="002E5DBE">
        <w:tab/>
        <w:t>is licensed under this chapter to be used as described in subsection (1); or</w:t>
      </w:r>
    </w:p>
    <w:p w14:paraId="13B5FFF2" w14:textId="77777777" w:rsidR="00E9279A" w:rsidRPr="002E5DBE" w:rsidRDefault="00E9279A" w:rsidP="00E9279A">
      <w:pPr>
        <w:pStyle w:val="Apara"/>
      </w:pPr>
      <w:r w:rsidRPr="002E5DBE">
        <w:tab/>
        <w:t>(b)</w:t>
      </w:r>
      <w:r w:rsidRPr="002E5DBE">
        <w:tab/>
        <w:t>is, under an administrative determination, not required to be licensed to be used as described in subsection (1).</w:t>
      </w:r>
    </w:p>
    <w:p w14:paraId="4828A3AE" w14:textId="77777777" w:rsidR="00E9279A" w:rsidRPr="002E5DBE" w:rsidRDefault="00E9279A" w:rsidP="00E9279A">
      <w:pPr>
        <w:pStyle w:val="aNote"/>
      </w:pPr>
      <w:r w:rsidRPr="00D56745">
        <w:rPr>
          <w:rStyle w:val="charItals"/>
        </w:rPr>
        <w:t>Note</w:t>
      </w:r>
      <w:r w:rsidRPr="00D56745">
        <w:rPr>
          <w:rStyle w:val="charItals"/>
        </w:rPr>
        <w:tab/>
      </w:r>
      <w:r w:rsidRPr="002E5DBE">
        <w:t>A dangerous goods driver licence may be cancelled or varied because the licensee has contravened this regulation (see s 208 (2) (a) (i)).</w:t>
      </w:r>
    </w:p>
    <w:p w14:paraId="5A1C2FF6" w14:textId="77777777" w:rsidR="00E9279A" w:rsidRPr="002E5DBE" w:rsidRDefault="00E9279A" w:rsidP="00E9279A">
      <w:pPr>
        <w:pStyle w:val="AH5Sec"/>
      </w:pPr>
      <w:bookmarkStart w:id="281" w:name="_Toc190157811"/>
      <w:r w:rsidRPr="00071F1E">
        <w:rPr>
          <w:rStyle w:val="CharSectNo"/>
        </w:rPr>
        <w:t>197</w:t>
      </w:r>
      <w:r w:rsidRPr="002E5DBE">
        <w:tab/>
        <w:t>Drivers of vehicles transporting certain kinds of dangerous goods to be licensed</w:t>
      </w:r>
      <w:bookmarkEnd w:id="281"/>
    </w:p>
    <w:p w14:paraId="0668E3D6" w14:textId="77777777" w:rsidR="00E9279A" w:rsidRPr="002E5DBE" w:rsidRDefault="00E9279A" w:rsidP="00E9279A">
      <w:pPr>
        <w:pStyle w:val="Amainreturn"/>
      </w:pPr>
      <w:r w:rsidRPr="002E5DBE">
        <w:t>A person contravenes this regulation if the person drives a vehicle transporting any of the following goods unless the person holds a dangerous goods driver licence that authorises the person to drive the vehicle transporting the goods:</w:t>
      </w:r>
    </w:p>
    <w:p w14:paraId="00F938B3" w14:textId="77777777" w:rsidR="00E9279A" w:rsidRPr="002E5DBE" w:rsidRDefault="00E9279A" w:rsidP="00E9279A">
      <w:pPr>
        <w:pStyle w:val="Apara"/>
      </w:pPr>
      <w:r w:rsidRPr="002E5DBE">
        <w:tab/>
        <w:t>(a)</w:t>
      </w:r>
      <w:r w:rsidRPr="002E5DBE">
        <w:tab/>
        <w:t>dangerous goods in a receptable with a capacity of more than 500L; or</w:t>
      </w:r>
    </w:p>
    <w:p w14:paraId="7400E817" w14:textId="77777777" w:rsidR="00E9279A" w:rsidRPr="002E5DBE" w:rsidRDefault="00E9279A" w:rsidP="00E9279A">
      <w:pPr>
        <w:pStyle w:val="Apara"/>
      </w:pPr>
      <w:r w:rsidRPr="002E5DBE">
        <w:tab/>
        <w:t>(b)</w:t>
      </w:r>
      <w:r w:rsidRPr="002E5DBE">
        <w:tab/>
        <w:t>dangerous goods of more than 500kg in a receptable.</w:t>
      </w:r>
    </w:p>
    <w:p w14:paraId="61D4BBFB" w14:textId="77777777" w:rsidR="00E9279A" w:rsidRPr="002E5DBE" w:rsidRDefault="00E9279A" w:rsidP="00E9279A">
      <w:pPr>
        <w:pStyle w:val="aNote"/>
      </w:pPr>
      <w:r w:rsidRPr="00D56745">
        <w:rPr>
          <w:rStyle w:val="charItals"/>
        </w:rPr>
        <w:t>Note</w:t>
      </w:r>
      <w:r w:rsidRPr="00D56745">
        <w:rPr>
          <w:rStyle w:val="charItals"/>
        </w:rPr>
        <w:tab/>
      </w:r>
      <w:r w:rsidRPr="002E5DBE">
        <w:t>A dangerous goods driver licence may be cancelled or varied because the licensee has contravened this regulation (see s 208 (2) (a) (i)).</w:t>
      </w:r>
    </w:p>
    <w:p w14:paraId="6AB6CBC7" w14:textId="77777777" w:rsidR="001D793C" w:rsidRPr="00707E10" w:rsidRDefault="001D793C" w:rsidP="001D793C">
      <w:pPr>
        <w:pStyle w:val="PageBreak"/>
      </w:pPr>
      <w:r w:rsidRPr="00707E10">
        <w:br w:type="page"/>
      </w:r>
    </w:p>
    <w:p w14:paraId="01B48656" w14:textId="77777777" w:rsidR="001D793C" w:rsidRPr="00071F1E" w:rsidRDefault="0065449A" w:rsidP="0065449A">
      <w:pPr>
        <w:pStyle w:val="AH2Part"/>
      </w:pPr>
      <w:bookmarkStart w:id="282" w:name="_Toc190157812"/>
      <w:r w:rsidRPr="00071F1E">
        <w:rPr>
          <w:rStyle w:val="CharPartNo"/>
        </w:rPr>
        <w:lastRenderedPageBreak/>
        <w:t>Part 20.3</w:t>
      </w:r>
      <w:r w:rsidRPr="00D33C89">
        <w:tab/>
      </w:r>
      <w:r w:rsidR="001D793C" w:rsidRPr="00071F1E">
        <w:rPr>
          <w:rStyle w:val="CharPartText"/>
        </w:rPr>
        <w:t>Dangerous goods driver licences</w:t>
      </w:r>
      <w:bookmarkEnd w:id="282"/>
    </w:p>
    <w:p w14:paraId="05923A15" w14:textId="4574D448" w:rsidR="006925BD" w:rsidRPr="00707E10" w:rsidRDefault="006925BD" w:rsidP="006925BD">
      <w:pPr>
        <w:pStyle w:val="aNote"/>
      </w:pPr>
      <w:r w:rsidRPr="0065449A">
        <w:rPr>
          <w:rStyle w:val="charItals"/>
        </w:rPr>
        <w:t>Note</w:t>
      </w:r>
      <w:r w:rsidRPr="0065449A">
        <w:rPr>
          <w:rStyle w:val="charItals"/>
        </w:rPr>
        <w:tab/>
      </w:r>
      <w:r w:rsidRPr="00707E10">
        <w:t xml:space="preserve">For the carriage of security sensitive substances under the </w:t>
      </w:r>
      <w:hyperlink r:id="rId245" w:tooltip="SL2004-56" w:history="1">
        <w:r w:rsidR="001C7AD6" w:rsidRPr="001C7AD6">
          <w:rPr>
            <w:rStyle w:val="charCitHyperlinkItal"/>
          </w:rPr>
          <w:t>Dangerous Substances (General) Regulation 2004</w:t>
        </w:r>
      </w:hyperlink>
      <w:r w:rsidRPr="00707E10">
        <w:t>, a carrying licence under that regulation is also required.</w:t>
      </w:r>
    </w:p>
    <w:p w14:paraId="55CAEAE2" w14:textId="77777777" w:rsidR="001D793C" w:rsidRPr="00707E10" w:rsidRDefault="0065449A" w:rsidP="0065449A">
      <w:pPr>
        <w:pStyle w:val="AH5Sec"/>
      </w:pPr>
      <w:bookmarkStart w:id="283" w:name="_Toc190157813"/>
      <w:r w:rsidRPr="00071F1E">
        <w:rPr>
          <w:rStyle w:val="CharSectNo"/>
        </w:rPr>
        <w:t>198</w:t>
      </w:r>
      <w:r w:rsidRPr="00707E10">
        <w:tab/>
      </w:r>
      <w:r w:rsidR="001D793C" w:rsidRPr="00707E10">
        <w:t>Application for licence</w:t>
      </w:r>
      <w:bookmarkEnd w:id="283"/>
      <w:r w:rsidR="001D793C" w:rsidRPr="00707E10">
        <w:t xml:space="preserve"> </w:t>
      </w:r>
    </w:p>
    <w:p w14:paraId="64A1B3DC" w14:textId="77777777" w:rsidR="001D793C" w:rsidRPr="00707E10" w:rsidRDefault="00017800" w:rsidP="00017800">
      <w:pPr>
        <w:pStyle w:val="Amain"/>
      </w:pPr>
      <w:r>
        <w:tab/>
      </w:r>
      <w:r w:rsidR="0065449A" w:rsidRPr="00707E10">
        <w:t>(1)</w:t>
      </w:r>
      <w:r w:rsidR="0065449A" w:rsidRPr="00707E10">
        <w:tab/>
      </w:r>
      <w:r w:rsidR="001D793C" w:rsidRPr="00707E10">
        <w:t>A person resident in the Territory who is not the holder of a dangerous goods driver licence or a corresponding dangerous goods driver licence may apply to the licensing authority for a dangerous goods driver licence.</w:t>
      </w:r>
    </w:p>
    <w:p w14:paraId="2A7DF2B0" w14:textId="77777777" w:rsidR="001D793C" w:rsidRPr="00707E10" w:rsidRDefault="00017800" w:rsidP="00017800">
      <w:pPr>
        <w:pStyle w:val="Amain"/>
      </w:pPr>
      <w:r>
        <w:tab/>
      </w:r>
      <w:r w:rsidR="0065449A" w:rsidRPr="00707E10">
        <w:t>(2)</w:t>
      </w:r>
      <w:r w:rsidR="0065449A" w:rsidRPr="00707E10">
        <w:tab/>
      </w:r>
      <w:r w:rsidR="001D793C" w:rsidRPr="00707E10">
        <w:t>The application must be accompanied by—</w:t>
      </w:r>
    </w:p>
    <w:p w14:paraId="3CD415C4" w14:textId="77777777" w:rsidR="001D793C" w:rsidRPr="00707E10" w:rsidRDefault="00017800" w:rsidP="00017800">
      <w:pPr>
        <w:pStyle w:val="Apara"/>
      </w:pPr>
      <w:r>
        <w:tab/>
      </w:r>
      <w:r w:rsidR="0065449A" w:rsidRPr="00707E10">
        <w:t>(a)</w:t>
      </w:r>
      <w:r w:rsidR="0065449A" w:rsidRPr="00707E10">
        <w:tab/>
      </w:r>
      <w:r w:rsidR="001D793C" w:rsidRPr="00707E10">
        <w:t xml:space="preserve">the driver licence evidence required under section </w:t>
      </w:r>
      <w:r w:rsidR="008E70AB">
        <w:t>199</w:t>
      </w:r>
      <w:r w:rsidR="001D793C" w:rsidRPr="00707E10">
        <w:t>; and</w:t>
      </w:r>
    </w:p>
    <w:p w14:paraId="2F53D326" w14:textId="77777777" w:rsidR="001D793C" w:rsidRPr="00707E10" w:rsidRDefault="00017800" w:rsidP="00017800">
      <w:pPr>
        <w:pStyle w:val="Apara"/>
      </w:pPr>
      <w:r>
        <w:tab/>
      </w:r>
      <w:r w:rsidR="0065449A" w:rsidRPr="00707E10">
        <w:t>(b)</w:t>
      </w:r>
      <w:r w:rsidR="0065449A" w:rsidRPr="00707E10">
        <w:tab/>
      </w:r>
      <w:r w:rsidR="001D793C" w:rsidRPr="00707E10">
        <w:t>the competen</w:t>
      </w:r>
      <w:smartTag w:uri="urn:schemas-microsoft-com:office:smarttags" w:element="PersonName">
        <w:r w:rsidR="001D793C" w:rsidRPr="00707E10">
          <w:t>cy</w:t>
        </w:r>
      </w:smartTag>
      <w:r w:rsidR="001D793C" w:rsidRPr="00707E10">
        <w:t xml:space="preserve"> evidence required by section </w:t>
      </w:r>
      <w:r w:rsidR="008E70AB">
        <w:t>200</w:t>
      </w:r>
      <w:r w:rsidR="001D793C" w:rsidRPr="00707E10">
        <w:t>; and</w:t>
      </w:r>
    </w:p>
    <w:p w14:paraId="3DD83591" w14:textId="77777777" w:rsidR="001D793C" w:rsidRPr="00707E10" w:rsidRDefault="00017800" w:rsidP="00017800">
      <w:pPr>
        <w:pStyle w:val="Apara"/>
      </w:pPr>
      <w:r>
        <w:tab/>
      </w:r>
      <w:r w:rsidR="0065449A" w:rsidRPr="00707E10">
        <w:t>(c)</w:t>
      </w:r>
      <w:r w:rsidR="0065449A" w:rsidRPr="00707E10">
        <w:tab/>
      </w:r>
      <w:r w:rsidR="001D793C" w:rsidRPr="00707E10">
        <w:t xml:space="preserve">the medical fitness evidence required by section </w:t>
      </w:r>
      <w:r w:rsidR="008E70AB">
        <w:t>201</w:t>
      </w:r>
      <w:r w:rsidR="001D793C" w:rsidRPr="00707E10">
        <w:t>; and</w:t>
      </w:r>
    </w:p>
    <w:p w14:paraId="2A8BD092" w14:textId="77777777" w:rsidR="001D793C" w:rsidRPr="00707E10" w:rsidRDefault="00017800" w:rsidP="00017800">
      <w:pPr>
        <w:pStyle w:val="Apara"/>
        <w:keepNext/>
      </w:pPr>
      <w:r>
        <w:tab/>
      </w:r>
      <w:r w:rsidR="0065449A" w:rsidRPr="00707E10">
        <w:t>(d)</w:t>
      </w:r>
      <w:r w:rsidR="0065449A" w:rsidRPr="00707E10">
        <w:tab/>
      </w:r>
      <w:r w:rsidR="001D793C" w:rsidRPr="00707E10">
        <w:t>2 photographs of the applicant of a size suitable for passports that were taken not more than 6 months before the day when the application is made.</w:t>
      </w:r>
    </w:p>
    <w:p w14:paraId="50CD4329" w14:textId="68316AB7" w:rsidR="001D793C" w:rsidRPr="00707E10" w:rsidRDefault="001D793C" w:rsidP="001D793C">
      <w:pPr>
        <w:pStyle w:val="aNote"/>
      </w:pPr>
      <w:r w:rsidRPr="0065449A">
        <w:rPr>
          <w:rStyle w:val="charItals"/>
        </w:rPr>
        <w:t>Note</w:t>
      </w:r>
      <w:r w:rsidRPr="00707E10">
        <w:tab/>
        <w:t xml:space="preserve">A fee may be determined under the </w:t>
      </w:r>
      <w:hyperlink r:id="rId246" w:tooltip="Dangerous Goods (Road Transport) Act 2009" w:history="1">
        <w:r w:rsidR="00CB4407" w:rsidRPr="00D67E55">
          <w:rPr>
            <w:rStyle w:val="charCitHyperlinkAbbrev"/>
          </w:rPr>
          <w:t>Act</w:t>
        </w:r>
      </w:hyperlink>
      <w:r w:rsidRPr="00707E10">
        <w:t>, s 194 for this provision.</w:t>
      </w:r>
    </w:p>
    <w:p w14:paraId="6D9658BA" w14:textId="77777777" w:rsidR="001D793C" w:rsidRPr="00707E10" w:rsidRDefault="0065449A" w:rsidP="0065449A">
      <w:pPr>
        <w:pStyle w:val="AH5Sec"/>
      </w:pPr>
      <w:bookmarkStart w:id="284" w:name="_Toc190157814"/>
      <w:r w:rsidRPr="00071F1E">
        <w:rPr>
          <w:rStyle w:val="CharSectNo"/>
        </w:rPr>
        <w:t>199</w:t>
      </w:r>
      <w:r w:rsidRPr="00707E10">
        <w:tab/>
      </w:r>
      <w:r w:rsidR="001D793C" w:rsidRPr="00707E10">
        <w:t>Driver licence—evidence</w:t>
      </w:r>
      <w:bookmarkEnd w:id="284"/>
      <w:r w:rsidR="001D793C" w:rsidRPr="00707E10">
        <w:t xml:space="preserve"> </w:t>
      </w:r>
    </w:p>
    <w:p w14:paraId="3BD6D9CC" w14:textId="77777777" w:rsidR="001D793C" w:rsidRPr="00707E10" w:rsidRDefault="00017800" w:rsidP="00017800">
      <w:pPr>
        <w:pStyle w:val="Amain"/>
        <w:keepNext/>
      </w:pPr>
      <w:r>
        <w:tab/>
      </w:r>
      <w:r w:rsidR="0065449A" w:rsidRPr="00707E10">
        <w:t>(1)</w:t>
      </w:r>
      <w:r w:rsidR="0065449A" w:rsidRPr="00707E10">
        <w:tab/>
      </w:r>
      <w:r w:rsidR="001D793C" w:rsidRPr="00707E10">
        <w:t>The following documents are required as driver licence evidence for an application for the grant or renewal of a</w:t>
      </w:r>
      <w:r w:rsidR="008708E7" w:rsidRPr="00707E10">
        <w:t xml:space="preserve"> dangerous goods driver licence:</w:t>
      </w:r>
    </w:p>
    <w:p w14:paraId="3C6E3543" w14:textId="77777777" w:rsidR="001D793C" w:rsidRPr="00707E10" w:rsidRDefault="00017800" w:rsidP="00017800">
      <w:pPr>
        <w:pStyle w:val="Apara"/>
      </w:pPr>
      <w:r>
        <w:tab/>
      </w:r>
      <w:r w:rsidR="0065449A" w:rsidRPr="00707E10">
        <w:t>(a)</w:t>
      </w:r>
      <w:r w:rsidR="0065449A" w:rsidRPr="00707E10">
        <w:tab/>
      </w:r>
      <w:r w:rsidR="001D793C" w:rsidRPr="00707E10">
        <w:t xml:space="preserve">a current certified extract of entries about the applicant in the driving licences register kept by the driver licensing authority in each jurisdiction where the applicant has held a licence to drive; </w:t>
      </w:r>
    </w:p>
    <w:p w14:paraId="6AFE101F" w14:textId="77777777" w:rsidR="001D793C" w:rsidRPr="00707E10" w:rsidRDefault="00017800" w:rsidP="00B303EA">
      <w:pPr>
        <w:pStyle w:val="Apara"/>
        <w:keepNext/>
      </w:pPr>
      <w:r>
        <w:tab/>
      </w:r>
      <w:r w:rsidR="0065449A" w:rsidRPr="00707E10">
        <w:t>(b)</w:t>
      </w:r>
      <w:r w:rsidR="0065449A" w:rsidRPr="00707E10">
        <w:tab/>
      </w:r>
      <w:r w:rsidR="001D793C" w:rsidRPr="00707E10">
        <w:t>either—</w:t>
      </w:r>
    </w:p>
    <w:p w14:paraId="2FBD6BBA" w14:textId="77777777" w:rsidR="001D793C" w:rsidRPr="00707E10" w:rsidRDefault="00017800" w:rsidP="00017800">
      <w:pPr>
        <w:pStyle w:val="Asubpara"/>
      </w:pPr>
      <w:r>
        <w:tab/>
      </w:r>
      <w:r w:rsidR="0065449A" w:rsidRPr="00707E10">
        <w:t>(i)</w:t>
      </w:r>
      <w:r w:rsidR="0065449A" w:rsidRPr="00707E10">
        <w:tab/>
      </w:r>
      <w:r w:rsidR="001D793C" w:rsidRPr="00707E10">
        <w:t>the doc</w:t>
      </w:r>
      <w:r w:rsidR="0094289B" w:rsidRPr="00707E10">
        <w:t>ument mentioned in subsection (3</w:t>
      </w:r>
      <w:r w:rsidR="001D793C" w:rsidRPr="00707E10">
        <w:t>); or</w:t>
      </w:r>
    </w:p>
    <w:p w14:paraId="10DA78CB" w14:textId="77777777" w:rsidR="001D793C" w:rsidRPr="00707E10" w:rsidRDefault="00017800" w:rsidP="00017800">
      <w:pPr>
        <w:pStyle w:val="Asubpara"/>
      </w:pPr>
      <w:r>
        <w:tab/>
      </w:r>
      <w:r w:rsidR="0065449A" w:rsidRPr="00707E10">
        <w:t>(ii)</w:t>
      </w:r>
      <w:r w:rsidR="0065449A" w:rsidRPr="00707E10">
        <w:tab/>
      </w:r>
      <w:r w:rsidR="001D793C" w:rsidRPr="00707E10">
        <w:t>the authoris</w:t>
      </w:r>
      <w:r w:rsidR="0094289B" w:rsidRPr="00707E10">
        <w:t>ation mentioned in subsection (4</w:t>
      </w:r>
      <w:r w:rsidR="001D793C" w:rsidRPr="00707E10">
        <w:t>).</w:t>
      </w:r>
    </w:p>
    <w:p w14:paraId="2858BC65" w14:textId="77777777" w:rsidR="00044068" w:rsidRPr="00707E10" w:rsidRDefault="00017800" w:rsidP="00017800">
      <w:pPr>
        <w:pStyle w:val="Amain"/>
      </w:pPr>
      <w:r>
        <w:lastRenderedPageBreak/>
        <w:tab/>
      </w:r>
      <w:r w:rsidR="0065449A" w:rsidRPr="00707E10">
        <w:t>(2)</w:t>
      </w:r>
      <w:r w:rsidR="0065449A" w:rsidRPr="00707E10">
        <w:tab/>
      </w:r>
      <w:r w:rsidR="00044068" w:rsidRPr="00707E10">
        <w:t xml:space="preserve">For subsection (1) (a), a current certified extract is an extract certified by the driver licensing authority not more than 6 months before the day when the application is made. </w:t>
      </w:r>
    </w:p>
    <w:p w14:paraId="6F402E74" w14:textId="77777777" w:rsidR="001D793C" w:rsidRPr="00707E10" w:rsidRDefault="00017800" w:rsidP="00017800">
      <w:pPr>
        <w:pStyle w:val="Amain"/>
      </w:pPr>
      <w:r>
        <w:tab/>
      </w:r>
      <w:r w:rsidR="0065449A" w:rsidRPr="00707E10">
        <w:t>(3)</w:t>
      </w:r>
      <w:r w:rsidR="0065449A" w:rsidRPr="00707E10">
        <w:tab/>
      </w:r>
      <w:r w:rsidR="001D793C" w:rsidRPr="00707E10">
        <w:t>For subsection (1) (b) (i), the document is a copy, certified by the appropriate authority of the jurisdiction where the applicant was convicted, of the records of any conviction of the applicant for a driving offence.</w:t>
      </w:r>
    </w:p>
    <w:p w14:paraId="0C430816" w14:textId="77777777" w:rsidR="001D793C" w:rsidRPr="00707E10" w:rsidRDefault="00017800" w:rsidP="00017800">
      <w:pPr>
        <w:pStyle w:val="Amain"/>
      </w:pPr>
      <w:r>
        <w:tab/>
      </w:r>
      <w:r w:rsidR="0065449A" w:rsidRPr="00707E10">
        <w:t>(4)</w:t>
      </w:r>
      <w:r w:rsidR="0065449A" w:rsidRPr="00707E10">
        <w:tab/>
      </w:r>
      <w:r w:rsidR="001D793C" w:rsidRPr="00707E10">
        <w:t>For subsection (1) (b) (ii), the authorisation is the authorisation by the applicant for the licensing authority to have access to—</w:t>
      </w:r>
    </w:p>
    <w:p w14:paraId="0299F5DC" w14:textId="77777777" w:rsidR="001D793C" w:rsidRPr="00707E10" w:rsidRDefault="00017800" w:rsidP="00017800">
      <w:pPr>
        <w:pStyle w:val="Apara"/>
      </w:pPr>
      <w:r>
        <w:tab/>
      </w:r>
      <w:r w:rsidR="0065449A" w:rsidRPr="00707E10">
        <w:t>(a)</w:t>
      </w:r>
      <w:r w:rsidR="0065449A" w:rsidRPr="00707E10">
        <w:tab/>
      </w:r>
      <w:r w:rsidR="001D793C" w:rsidRPr="00707E10">
        <w:t>entries about the applicant in the driver licences register of any State or Territory; and</w:t>
      </w:r>
    </w:p>
    <w:p w14:paraId="67799F6F" w14:textId="77777777" w:rsidR="001D793C" w:rsidRPr="00707E10" w:rsidRDefault="00017800" w:rsidP="00017800">
      <w:pPr>
        <w:pStyle w:val="Apara"/>
      </w:pPr>
      <w:r>
        <w:tab/>
      </w:r>
      <w:r w:rsidR="0065449A" w:rsidRPr="00707E10">
        <w:t>(b)</w:t>
      </w:r>
      <w:r w:rsidR="0065449A" w:rsidRPr="00707E10">
        <w:tab/>
      </w:r>
      <w:r w:rsidR="001D793C" w:rsidRPr="00707E10">
        <w:t>records of any conviction of the applicant for a driving offence in any State or Territory.</w:t>
      </w:r>
    </w:p>
    <w:p w14:paraId="3FE64D1A" w14:textId="77777777" w:rsidR="001D793C" w:rsidRPr="00707E10" w:rsidRDefault="0065449A" w:rsidP="0065449A">
      <w:pPr>
        <w:pStyle w:val="AH5Sec"/>
      </w:pPr>
      <w:bookmarkStart w:id="285" w:name="_Toc190157815"/>
      <w:r w:rsidRPr="00071F1E">
        <w:rPr>
          <w:rStyle w:val="CharSectNo"/>
        </w:rPr>
        <w:t>200</w:t>
      </w:r>
      <w:r w:rsidRPr="00707E10">
        <w:tab/>
      </w:r>
      <w:r w:rsidR="001D793C" w:rsidRPr="00707E10">
        <w:t>Required competen</w:t>
      </w:r>
      <w:smartTag w:uri="urn:schemas-microsoft-com:office:smarttags" w:element="PersonName">
        <w:r w:rsidR="001D793C" w:rsidRPr="00707E10">
          <w:t>cy</w:t>
        </w:r>
      </w:smartTag>
      <w:r w:rsidR="001D793C" w:rsidRPr="00707E10">
        <w:t xml:space="preserve"> evidence</w:t>
      </w:r>
      <w:bookmarkEnd w:id="285"/>
      <w:r w:rsidR="001D793C" w:rsidRPr="00707E10">
        <w:t xml:space="preserve"> </w:t>
      </w:r>
    </w:p>
    <w:p w14:paraId="0128BEE2" w14:textId="77777777" w:rsidR="001D793C" w:rsidRPr="00707E10" w:rsidRDefault="00017800" w:rsidP="00017800">
      <w:pPr>
        <w:pStyle w:val="Amain"/>
      </w:pPr>
      <w:r>
        <w:tab/>
      </w:r>
      <w:r w:rsidR="0065449A" w:rsidRPr="00707E10">
        <w:t>(1)</w:t>
      </w:r>
      <w:r w:rsidR="0065449A" w:rsidRPr="00707E10">
        <w:tab/>
      </w:r>
      <w:r w:rsidR="001D793C" w:rsidRPr="00707E10">
        <w:t>A document mentioned in subsection (2) is required as competen</w:t>
      </w:r>
      <w:smartTag w:uri="urn:schemas-microsoft-com:office:smarttags" w:element="PersonName">
        <w:r w:rsidR="001D793C" w:rsidRPr="00707E10">
          <w:t>cy</w:t>
        </w:r>
      </w:smartTag>
      <w:r w:rsidR="001D793C" w:rsidRPr="00707E10">
        <w:t xml:space="preserve"> evidence for an application for </w:t>
      </w:r>
      <w:r w:rsidR="00044068" w:rsidRPr="00707E10">
        <w:t xml:space="preserve">the </w:t>
      </w:r>
      <w:r w:rsidR="001D793C" w:rsidRPr="00707E10">
        <w:t>grant or renewal of a dangerous goods driver licence.</w:t>
      </w:r>
    </w:p>
    <w:p w14:paraId="132F8ED0" w14:textId="77777777" w:rsidR="001D793C" w:rsidRPr="00707E10" w:rsidRDefault="00017800" w:rsidP="00017800">
      <w:pPr>
        <w:pStyle w:val="Amain"/>
      </w:pPr>
      <w:r>
        <w:tab/>
      </w:r>
      <w:r w:rsidR="0065449A" w:rsidRPr="00707E10">
        <w:t>(2)</w:t>
      </w:r>
      <w:r w:rsidR="0065449A" w:rsidRPr="00707E10">
        <w:tab/>
      </w:r>
      <w:r w:rsidR="001D793C" w:rsidRPr="00707E10">
        <w:t>The document must be either—</w:t>
      </w:r>
    </w:p>
    <w:p w14:paraId="22868992" w14:textId="77777777" w:rsidR="001D793C" w:rsidRPr="00707E10" w:rsidRDefault="00017800" w:rsidP="00017800">
      <w:pPr>
        <w:pStyle w:val="Apara"/>
      </w:pPr>
      <w:r>
        <w:tab/>
      </w:r>
      <w:r w:rsidR="0065449A" w:rsidRPr="00707E10">
        <w:t>(a)</w:t>
      </w:r>
      <w:r w:rsidR="0065449A" w:rsidRPr="00707E10">
        <w:tab/>
      </w:r>
      <w:r w:rsidR="001D793C" w:rsidRPr="00707E10">
        <w:t>a certificate issued, not more than 6 months before the day when the application is made, by a person who conducted an approved test or approved training course stating that the applicant passed the test or completed the course; or</w:t>
      </w:r>
    </w:p>
    <w:p w14:paraId="1E587A60" w14:textId="77777777" w:rsidR="001D793C" w:rsidRPr="00707E10" w:rsidRDefault="00017800" w:rsidP="00017800">
      <w:pPr>
        <w:pStyle w:val="Apara"/>
      </w:pPr>
      <w:r>
        <w:tab/>
      </w:r>
      <w:r w:rsidR="0065449A" w:rsidRPr="00707E10">
        <w:t>(b)</w:t>
      </w:r>
      <w:r w:rsidR="0065449A" w:rsidRPr="00707E10">
        <w:tab/>
      </w:r>
      <w:r w:rsidR="001D793C" w:rsidRPr="00707E10">
        <w:t xml:space="preserve">other written evidence that the applicant passed an approved test or completed an approved </w:t>
      </w:r>
      <w:r w:rsidR="008708E7" w:rsidRPr="00707E10">
        <w:t>training course not more than 6 </w:t>
      </w:r>
      <w:r w:rsidR="001D793C" w:rsidRPr="00707E10">
        <w:t xml:space="preserve">months before the day when the application is made. </w:t>
      </w:r>
    </w:p>
    <w:p w14:paraId="435B65EA" w14:textId="77777777" w:rsidR="001D793C" w:rsidRPr="00707E10" w:rsidRDefault="0065449A" w:rsidP="0065449A">
      <w:pPr>
        <w:pStyle w:val="AH5Sec"/>
        <w:rPr>
          <w:b w:val="0"/>
        </w:rPr>
      </w:pPr>
      <w:bookmarkStart w:id="286" w:name="_Toc190157816"/>
      <w:r w:rsidRPr="00071F1E">
        <w:rPr>
          <w:rStyle w:val="CharSectNo"/>
        </w:rPr>
        <w:lastRenderedPageBreak/>
        <w:t>201</w:t>
      </w:r>
      <w:r w:rsidRPr="00707E10">
        <w:tab/>
      </w:r>
      <w:r w:rsidR="001D793C" w:rsidRPr="00707E10">
        <w:t>Required medical fitness evidence</w:t>
      </w:r>
      <w:bookmarkEnd w:id="286"/>
      <w:r w:rsidR="001D793C" w:rsidRPr="00707E10">
        <w:t xml:space="preserve"> </w:t>
      </w:r>
    </w:p>
    <w:p w14:paraId="2461AA92" w14:textId="77777777" w:rsidR="001D793C" w:rsidRPr="00707E10" w:rsidRDefault="00017800" w:rsidP="009E5179">
      <w:pPr>
        <w:pStyle w:val="Amain"/>
        <w:keepNext/>
      </w:pPr>
      <w:r>
        <w:tab/>
      </w:r>
      <w:r w:rsidR="0065449A" w:rsidRPr="00707E10">
        <w:t>(1)</w:t>
      </w:r>
      <w:r w:rsidR="0065449A" w:rsidRPr="00707E10">
        <w:tab/>
      </w:r>
      <w:r w:rsidR="008B6481" w:rsidRPr="00707E10">
        <w:t>The certificate mentioned in subsection</w:t>
      </w:r>
      <w:r w:rsidR="001D793C" w:rsidRPr="00707E10">
        <w:t xml:space="preserve"> (2) is required as medical fitness evidence for an application for the grant or renewal of a dangerous goods driver licence.</w:t>
      </w:r>
    </w:p>
    <w:p w14:paraId="51D97C0E" w14:textId="77777777" w:rsidR="001D793C" w:rsidRPr="00707E10" w:rsidRDefault="00017800" w:rsidP="00017800">
      <w:pPr>
        <w:pStyle w:val="Amain"/>
      </w:pPr>
      <w:r>
        <w:tab/>
      </w:r>
      <w:r w:rsidR="0065449A" w:rsidRPr="00707E10">
        <w:t>(2)</w:t>
      </w:r>
      <w:r w:rsidR="0065449A" w:rsidRPr="00707E10">
        <w:tab/>
      </w:r>
      <w:r w:rsidR="001D793C" w:rsidRPr="00707E10">
        <w:t>The certificate must be—</w:t>
      </w:r>
    </w:p>
    <w:p w14:paraId="1F78F6D6" w14:textId="77777777" w:rsidR="001D793C" w:rsidRPr="00707E10" w:rsidRDefault="00017800" w:rsidP="00017800">
      <w:pPr>
        <w:pStyle w:val="Apara"/>
      </w:pPr>
      <w:r>
        <w:tab/>
      </w:r>
      <w:r w:rsidR="0065449A" w:rsidRPr="00707E10">
        <w:t>(a)</w:t>
      </w:r>
      <w:r w:rsidR="0065449A" w:rsidRPr="00707E10">
        <w:tab/>
      </w:r>
      <w:r w:rsidR="001D793C" w:rsidRPr="00707E10">
        <w:t>about the medical fitness of the applicant to drive a road vehicle; and</w:t>
      </w:r>
    </w:p>
    <w:p w14:paraId="7EA229BC" w14:textId="55A806E1" w:rsidR="001D793C" w:rsidRPr="00707E10" w:rsidRDefault="00017800" w:rsidP="00017800">
      <w:pPr>
        <w:pStyle w:val="Apara"/>
      </w:pPr>
      <w:r>
        <w:tab/>
      </w:r>
      <w:r w:rsidR="0065449A" w:rsidRPr="00707E10">
        <w:t>(b)</w:t>
      </w:r>
      <w:r w:rsidR="0065449A" w:rsidRPr="00707E10">
        <w:tab/>
      </w:r>
      <w:r w:rsidR="001D793C" w:rsidRPr="00707E10">
        <w:t xml:space="preserve">issued by a registered medical practitioner who, not more than 6 months before the day when the application is made, examined and passed the applicant in accordance with the standards in </w:t>
      </w:r>
      <w:r w:rsidR="00E9279A" w:rsidRPr="002E5DBE">
        <w:t xml:space="preserve">the </w:t>
      </w:r>
      <w:hyperlink r:id="rId247" w:history="1">
        <w:r w:rsidR="00E9279A" w:rsidRPr="002E42A5">
          <w:rPr>
            <w:rStyle w:val="charCitHyperlinkAbbrev"/>
          </w:rPr>
          <w:t>AFG guidelines</w:t>
        </w:r>
      </w:hyperlink>
      <w:r w:rsidR="001D793C" w:rsidRPr="00707E10">
        <w:t xml:space="preserve">. </w:t>
      </w:r>
    </w:p>
    <w:p w14:paraId="2E2801C4" w14:textId="77777777" w:rsidR="001D793C" w:rsidRPr="00707E10" w:rsidRDefault="0065449A" w:rsidP="0065449A">
      <w:pPr>
        <w:pStyle w:val="AH5Sec"/>
        <w:rPr>
          <w:b w:val="0"/>
        </w:rPr>
      </w:pPr>
      <w:bookmarkStart w:id="287" w:name="_Toc190157817"/>
      <w:r w:rsidRPr="00071F1E">
        <w:rPr>
          <w:rStyle w:val="CharSectNo"/>
        </w:rPr>
        <w:t>202</w:t>
      </w:r>
      <w:r w:rsidRPr="00707E10">
        <w:tab/>
      </w:r>
      <w:r w:rsidR="001D793C" w:rsidRPr="00707E10">
        <w:t>Grant of dangerous goods driver licences</w:t>
      </w:r>
      <w:bookmarkEnd w:id="287"/>
      <w:r w:rsidR="001D793C" w:rsidRPr="00707E10">
        <w:t xml:space="preserve"> </w:t>
      </w:r>
    </w:p>
    <w:p w14:paraId="4FD88868" w14:textId="77777777" w:rsidR="001D793C" w:rsidRPr="00707E10" w:rsidRDefault="00017800" w:rsidP="00017800">
      <w:pPr>
        <w:pStyle w:val="Amain"/>
      </w:pPr>
      <w:r>
        <w:tab/>
      </w:r>
      <w:r w:rsidR="0065449A" w:rsidRPr="00707E10">
        <w:t>(1)</w:t>
      </w:r>
      <w:r w:rsidR="0065449A" w:rsidRPr="00707E10">
        <w:tab/>
      </w:r>
      <w:r w:rsidR="001D793C" w:rsidRPr="00707E10">
        <w:t>The licensing authority must grant a dangerous goods driver licence if—</w:t>
      </w:r>
    </w:p>
    <w:p w14:paraId="40F5CD35" w14:textId="77777777" w:rsidR="001D793C" w:rsidRPr="00707E10" w:rsidRDefault="00017800" w:rsidP="00017800">
      <w:pPr>
        <w:pStyle w:val="Apara"/>
      </w:pPr>
      <w:r>
        <w:tab/>
      </w:r>
      <w:r w:rsidR="0065449A" w:rsidRPr="00707E10">
        <w:t>(a)</w:t>
      </w:r>
      <w:r w:rsidR="0065449A" w:rsidRPr="00707E10">
        <w:tab/>
      </w:r>
      <w:r w:rsidR="001D793C" w:rsidRPr="00707E10">
        <w:t>an application is made to the authority for the licence; and</w:t>
      </w:r>
    </w:p>
    <w:p w14:paraId="30CE3269" w14:textId="77777777" w:rsidR="001D793C" w:rsidRPr="00707E10" w:rsidRDefault="00017800" w:rsidP="00017800">
      <w:pPr>
        <w:pStyle w:val="Apara"/>
      </w:pPr>
      <w:r>
        <w:tab/>
      </w:r>
      <w:r w:rsidR="0065449A" w:rsidRPr="00707E10">
        <w:t>(b)</w:t>
      </w:r>
      <w:r w:rsidR="0065449A" w:rsidRPr="00707E10">
        <w:tab/>
      </w:r>
      <w:r w:rsidR="001D793C" w:rsidRPr="00707E10">
        <w:t xml:space="preserve">the application </w:t>
      </w:r>
      <w:r w:rsidR="008B6481" w:rsidRPr="00707E10">
        <w:t xml:space="preserve">complies with </w:t>
      </w:r>
      <w:r w:rsidR="001D793C" w:rsidRPr="00707E10">
        <w:t xml:space="preserve">section </w:t>
      </w:r>
      <w:r w:rsidR="008E70AB">
        <w:t>198</w:t>
      </w:r>
      <w:r w:rsidR="001D793C" w:rsidRPr="00707E10">
        <w:t>.</w:t>
      </w:r>
    </w:p>
    <w:p w14:paraId="7170BCE9" w14:textId="77777777" w:rsidR="001D793C" w:rsidRPr="00707E10" w:rsidRDefault="00017800" w:rsidP="00017800">
      <w:pPr>
        <w:pStyle w:val="Amain"/>
      </w:pPr>
      <w:r>
        <w:tab/>
      </w:r>
      <w:r w:rsidR="0065449A" w:rsidRPr="00707E10">
        <w:t>(2)</w:t>
      </w:r>
      <w:r w:rsidR="0065449A" w:rsidRPr="00707E10">
        <w:tab/>
      </w:r>
      <w:r w:rsidR="001D793C" w:rsidRPr="00707E10">
        <w:t>However, the licensing authority must not grant the licence if—</w:t>
      </w:r>
    </w:p>
    <w:p w14:paraId="0D0C1D86" w14:textId="77777777" w:rsidR="001D793C" w:rsidRPr="00707E10" w:rsidRDefault="00017800" w:rsidP="00017800">
      <w:pPr>
        <w:pStyle w:val="Apara"/>
      </w:pPr>
      <w:r>
        <w:tab/>
      </w:r>
      <w:r w:rsidR="0065449A" w:rsidRPr="00707E10">
        <w:t>(a)</w:t>
      </w:r>
      <w:r w:rsidR="0065449A" w:rsidRPr="00707E10">
        <w:tab/>
      </w:r>
      <w:r w:rsidR="001D793C" w:rsidRPr="00707E10">
        <w:t>in the 5 years before the day when the application is made—</w:t>
      </w:r>
    </w:p>
    <w:p w14:paraId="24D5604B" w14:textId="77777777" w:rsidR="001D793C" w:rsidRPr="00707E10" w:rsidRDefault="00017800" w:rsidP="00017800">
      <w:pPr>
        <w:pStyle w:val="Asubpara"/>
      </w:pPr>
      <w:r>
        <w:tab/>
      </w:r>
      <w:r w:rsidR="0065449A" w:rsidRPr="00707E10">
        <w:t>(i)</w:t>
      </w:r>
      <w:r w:rsidR="0065449A" w:rsidRPr="00707E10">
        <w:tab/>
      </w:r>
      <w:r w:rsidR="001D793C" w:rsidRPr="00707E10">
        <w:t xml:space="preserve">the applicant has been found guilty by a court in </w:t>
      </w:r>
      <w:smartTag w:uri="urn:schemas-microsoft-com:office:smarttags" w:element="country-region">
        <w:smartTag w:uri="urn:schemas-microsoft-com:office:smarttags" w:element="place">
          <w:r w:rsidR="001D793C" w:rsidRPr="00707E10">
            <w:t>Australia</w:t>
          </w:r>
        </w:smartTag>
      </w:smartTag>
      <w:r w:rsidR="001D793C" w:rsidRPr="00707E10">
        <w:t xml:space="preserve"> of an offence that makes the applicant unsuitable to be the driver of a vehicle transporting dangerous goods; or</w:t>
      </w:r>
    </w:p>
    <w:p w14:paraId="28DBE315" w14:textId="77777777" w:rsidR="001D793C" w:rsidRPr="00707E10" w:rsidRDefault="00017800" w:rsidP="00017800">
      <w:pPr>
        <w:pStyle w:val="Asubpara"/>
      </w:pPr>
      <w:r>
        <w:tab/>
      </w:r>
      <w:r w:rsidR="0065449A" w:rsidRPr="00707E10">
        <w:t>(ii)</w:t>
      </w:r>
      <w:r w:rsidR="0065449A" w:rsidRPr="00707E10">
        <w:tab/>
      </w:r>
      <w:r w:rsidR="001D793C" w:rsidRPr="00707E10">
        <w:t>the applicant’s driver licence has been cancelled or suspended on a ground that makes the applicant unsuitable to be the driver of a vehicle transporting dangerous goods; or</w:t>
      </w:r>
    </w:p>
    <w:p w14:paraId="16A35B32" w14:textId="77777777" w:rsidR="001D793C" w:rsidRPr="00707E10" w:rsidRDefault="00017800" w:rsidP="00017800">
      <w:pPr>
        <w:pStyle w:val="Apara"/>
      </w:pPr>
      <w:r>
        <w:tab/>
      </w:r>
      <w:r w:rsidR="0065449A" w:rsidRPr="00707E10">
        <w:t>(b)</w:t>
      </w:r>
      <w:r w:rsidR="0065449A" w:rsidRPr="00707E10">
        <w:tab/>
      </w:r>
      <w:r w:rsidR="001D793C" w:rsidRPr="00707E10">
        <w:t>the applicant is subject to a court order prohibiting the applicant from involvement in the transport of dangerous goods by road.</w:t>
      </w:r>
    </w:p>
    <w:p w14:paraId="13EE5A58" w14:textId="77777777" w:rsidR="001D793C" w:rsidRPr="00707E10" w:rsidRDefault="00017800" w:rsidP="00017800">
      <w:pPr>
        <w:pStyle w:val="Amain"/>
      </w:pPr>
      <w:r>
        <w:lastRenderedPageBreak/>
        <w:tab/>
      </w:r>
      <w:r w:rsidR="0065449A" w:rsidRPr="00707E10">
        <w:t>(3)</w:t>
      </w:r>
      <w:r w:rsidR="0065449A" w:rsidRPr="00707E10">
        <w:tab/>
      </w:r>
      <w:r w:rsidR="001D793C" w:rsidRPr="00707E10">
        <w:t xml:space="preserve">If the licensing authority refuses to grant a dangerous goods driver licence, it must </w:t>
      </w:r>
      <w:r w:rsidR="008B6481" w:rsidRPr="00707E10">
        <w:t>tell</w:t>
      </w:r>
      <w:r w:rsidR="001D793C" w:rsidRPr="00707E10">
        <w:t xml:space="preserve"> the applicant in writing of the refusal and of the reasons for the refusal. </w:t>
      </w:r>
    </w:p>
    <w:p w14:paraId="3A0C98E4" w14:textId="77777777" w:rsidR="001D793C" w:rsidRPr="00707E10" w:rsidRDefault="0065449A" w:rsidP="0065449A">
      <w:pPr>
        <w:pStyle w:val="AH5Sec"/>
      </w:pPr>
      <w:bookmarkStart w:id="288" w:name="_Toc190157818"/>
      <w:r w:rsidRPr="00071F1E">
        <w:rPr>
          <w:rStyle w:val="CharSectNo"/>
        </w:rPr>
        <w:t>203</w:t>
      </w:r>
      <w:r w:rsidRPr="00707E10">
        <w:tab/>
      </w:r>
      <w:r w:rsidR="001D793C" w:rsidRPr="00707E10">
        <w:t>Applications for renewal of licences</w:t>
      </w:r>
      <w:bookmarkEnd w:id="288"/>
      <w:r w:rsidR="001D793C" w:rsidRPr="00707E10">
        <w:t xml:space="preserve"> </w:t>
      </w:r>
    </w:p>
    <w:p w14:paraId="10524224" w14:textId="77777777" w:rsidR="001D793C" w:rsidRPr="00707E10" w:rsidRDefault="00017800" w:rsidP="00017800">
      <w:pPr>
        <w:pStyle w:val="Amain"/>
      </w:pPr>
      <w:r>
        <w:tab/>
      </w:r>
      <w:r w:rsidR="0065449A" w:rsidRPr="00707E10">
        <w:t>(1)</w:t>
      </w:r>
      <w:r w:rsidR="0065449A" w:rsidRPr="00707E10">
        <w:tab/>
      </w:r>
      <w:r w:rsidR="001D793C" w:rsidRPr="00707E10">
        <w:t>A person who holds a dangerous goods driver licence may apply to the licensing authority for the renewal of the licence.</w:t>
      </w:r>
    </w:p>
    <w:p w14:paraId="3EC0145A" w14:textId="77777777" w:rsidR="001D793C" w:rsidRPr="00707E10" w:rsidRDefault="00017800" w:rsidP="00017800">
      <w:pPr>
        <w:pStyle w:val="Amain"/>
      </w:pPr>
      <w:r>
        <w:tab/>
      </w:r>
      <w:r w:rsidR="0065449A" w:rsidRPr="00707E10">
        <w:t>(2)</w:t>
      </w:r>
      <w:r w:rsidR="0065449A" w:rsidRPr="00707E10">
        <w:tab/>
      </w:r>
      <w:r w:rsidR="001D793C" w:rsidRPr="00707E10">
        <w:t>The application must be accompanied by—</w:t>
      </w:r>
    </w:p>
    <w:p w14:paraId="69D9A027" w14:textId="77777777" w:rsidR="001D793C" w:rsidRPr="00707E10" w:rsidRDefault="00017800" w:rsidP="00017800">
      <w:pPr>
        <w:pStyle w:val="Apara"/>
      </w:pPr>
      <w:r>
        <w:tab/>
      </w:r>
      <w:r w:rsidR="0065449A" w:rsidRPr="00707E10">
        <w:t>(a)</w:t>
      </w:r>
      <w:r w:rsidR="0065449A" w:rsidRPr="00707E10">
        <w:tab/>
      </w:r>
      <w:r w:rsidR="001D793C" w:rsidRPr="00707E10">
        <w:t xml:space="preserve">the driver licence evidence required under section </w:t>
      </w:r>
      <w:r w:rsidR="008E70AB">
        <w:t>199</w:t>
      </w:r>
      <w:r w:rsidR="001D793C" w:rsidRPr="00707E10">
        <w:t>; and</w:t>
      </w:r>
    </w:p>
    <w:p w14:paraId="5CE1E1BE" w14:textId="77777777" w:rsidR="001D793C" w:rsidRPr="00707E10" w:rsidRDefault="00017800" w:rsidP="00017800">
      <w:pPr>
        <w:pStyle w:val="Apara"/>
      </w:pPr>
      <w:r>
        <w:tab/>
      </w:r>
      <w:r w:rsidR="0065449A" w:rsidRPr="00707E10">
        <w:t>(b)</w:t>
      </w:r>
      <w:r w:rsidR="0065449A" w:rsidRPr="00707E10">
        <w:tab/>
      </w:r>
      <w:r w:rsidR="001D793C" w:rsidRPr="00707E10">
        <w:t>the competen</w:t>
      </w:r>
      <w:smartTag w:uri="urn:schemas-microsoft-com:office:smarttags" w:element="PersonName">
        <w:r w:rsidR="001D793C" w:rsidRPr="00707E10">
          <w:t>cy</w:t>
        </w:r>
      </w:smartTag>
      <w:r w:rsidR="001D793C" w:rsidRPr="00707E10">
        <w:t xml:space="preserve"> evidence required by section </w:t>
      </w:r>
      <w:r w:rsidR="008E70AB">
        <w:t>200</w:t>
      </w:r>
      <w:r w:rsidR="001D793C" w:rsidRPr="00707E10">
        <w:t>; and</w:t>
      </w:r>
    </w:p>
    <w:p w14:paraId="609E0D3D" w14:textId="77777777" w:rsidR="001D793C" w:rsidRPr="00707E10" w:rsidRDefault="00017800" w:rsidP="00017800">
      <w:pPr>
        <w:pStyle w:val="Apara"/>
      </w:pPr>
      <w:r>
        <w:tab/>
      </w:r>
      <w:r w:rsidR="0065449A" w:rsidRPr="00707E10">
        <w:t>(c)</w:t>
      </w:r>
      <w:r w:rsidR="0065449A" w:rsidRPr="00707E10">
        <w:tab/>
      </w:r>
      <w:r w:rsidR="001D793C" w:rsidRPr="00707E10">
        <w:t xml:space="preserve">the medical fitness evidence required by section </w:t>
      </w:r>
      <w:r w:rsidR="008E70AB">
        <w:t>201</w:t>
      </w:r>
      <w:r w:rsidR="001D793C" w:rsidRPr="00707E10">
        <w:t>; and</w:t>
      </w:r>
    </w:p>
    <w:p w14:paraId="2A6EC77C" w14:textId="77777777" w:rsidR="001D793C" w:rsidRPr="00707E10" w:rsidRDefault="00017800" w:rsidP="00017800">
      <w:pPr>
        <w:pStyle w:val="Apara"/>
        <w:keepNext/>
      </w:pPr>
      <w:r>
        <w:tab/>
      </w:r>
      <w:r w:rsidR="0065449A" w:rsidRPr="00707E10">
        <w:t>(d)</w:t>
      </w:r>
      <w:r w:rsidR="0065449A" w:rsidRPr="00707E10">
        <w:tab/>
      </w:r>
      <w:r w:rsidR="001D793C" w:rsidRPr="00707E10">
        <w:t>2 photographs of the applicant of a size suitable for passports that were taken not more than 6 months before the day when the application is made.</w:t>
      </w:r>
    </w:p>
    <w:p w14:paraId="76E7B038" w14:textId="2D5B7204" w:rsidR="001D793C" w:rsidRPr="00707E10" w:rsidRDefault="001D793C" w:rsidP="001D793C">
      <w:pPr>
        <w:pStyle w:val="aNote"/>
      </w:pPr>
      <w:r w:rsidRPr="0065449A">
        <w:rPr>
          <w:rStyle w:val="charItals"/>
        </w:rPr>
        <w:t>Note</w:t>
      </w:r>
      <w:r w:rsidRPr="00707E10">
        <w:tab/>
        <w:t xml:space="preserve">A fee may be determined under the </w:t>
      </w:r>
      <w:hyperlink r:id="rId248" w:tooltip="Dangerous Goods (Road Transport) Act 2009" w:history="1">
        <w:r w:rsidR="00CB4407" w:rsidRPr="00D67E55">
          <w:rPr>
            <w:rStyle w:val="charCitHyperlinkAbbrev"/>
          </w:rPr>
          <w:t>Act</w:t>
        </w:r>
      </w:hyperlink>
      <w:r w:rsidRPr="00707E10">
        <w:t>, s 194 for this provision.</w:t>
      </w:r>
    </w:p>
    <w:p w14:paraId="31603BD2" w14:textId="77777777" w:rsidR="001D793C" w:rsidRPr="00707E10" w:rsidRDefault="0065449A" w:rsidP="0065449A">
      <w:pPr>
        <w:pStyle w:val="AH5Sec"/>
      </w:pPr>
      <w:bookmarkStart w:id="289" w:name="_Toc190157819"/>
      <w:r w:rsidRPr="00071F1E">
        <w:rPr>
          <w:rStyle w:val="CharSectNo"/>
        </w:rPr>
        <w:t>204</w:t>
      </w:r>
      <w:r w:rsidRPr="00707E10">
        <w:tab/>
      </w:r>
      <w:r w:rsidR="001D793C" w:rsidRPr="00707E10">
        <w:t xml:space="preserve">Renewal of </w:t>
      </w:r>
      <w:r w:rsidR="00BD61D2" w:rsidRPr="00707E10">
        <w:t xml:space="preserve">driver </w:t>
      </w:r>
      <w:r w:rsidR="001D793C" w:rsidRPr="00707E10">
        <w:t>licences</w:t>
      </w:r>
      <w:bookmarkEnd w:id="289"/>
      <w:r w:rsidR="001D793C" w:rsidRPr="00707E10">
        <w:t xml:space="preserve"> </w:t>
      </w:r>
    </w:p>
    <w:p w14:paraId="53E3BB48" w14:textId="77777777" w:rsidR="001D793C" w:rsidRPr="00707E10" w:rsidRDefault="00017800" w:rsidP="00017800">
      <w:pPr>
        <w:pStyle w:val="Amain"/>
      </w:pPr>
      <w:r>
        <w:tab/>
      </w:r>
      <w:r w:rsidR="0065449A" w:rsidRPr="00707E10">
        <w:t>(1)</w:t>
      </w:r>
      <w:r w:rsidR="0065449A" w:rsidRPr="00707E10">
        <w:tab/>
      </w:r>
      <w:r w:rsidR="001D793C" w:rsidRPr="00707E10">
        <w:t>The licensing authority must renew a dangerous goods driver licence if—</w:t>
      </w:r>
    </w:p>
    <w:p w14:paraId="6294AABF" w14:textId="77777777" w:rsidR="001D793C" w:rsidRPr="00707E10" w:rsidRDefault="00017800" w:rsidP="00017800">
      <w:pPr>
        <w:pStyle w:val="Apara"/>
      </w:pPr>
      <w:r>
        <w:tab/>
      </w:r>
      <w:r w:rsidR="0065449A" w:rsidRPr="00707E10">
        <w:t>(a)</w:t>
      </w:r>
      <w:r w:rsidR="0065449A" w:rsidRPr="00707E10">
        <w:tab/>
      </w:r>
      <w:r w:rsidR="001D793C" w:rsidRPr="00707E10">
        <w:t>an application is made to it for renewal of the licence; and</w:t>
      </w:r>
    </w:p>
    <w:p w14:paraId="7C67494F" w14:textId="77777777" w:rsidR="001D793C" w:rsidRPr="00707E10" w:rsidRDefault="00017800" w:rsidP="00017800">
      <w:pPr>
        <w:pStyle w:val="Apara"/>
      </w:pPr>
      <w:r>
        <w:tab/>
      </w:r>
      <w:r w:rsidR="0065449A" w:rsidRPr="00707E10">
        <w:t>(b)</w:t>
      </w:r>
      <w:r w:rsidR="0065449A" w:rsidRPr="00707E10">
        <w:tab/>
      </w:r>
      <w:r w:rsidR="001D793C" w:rsidRPr="00707E10">
        <w:t xml:space="preserve">the application </w:t>
      </w:r>
      <w:r w:rsidR="008B6481" w:rsidRPr="00707E10">
        <w:t>complies with</w:t>
      </w:r>
      <w:r w:rsidR="001D793C" w:rsidRPr="00707E10">
        <w:t xml:space="preserve"> section </w:t>
      </w:r>
      <w:r w:rsidR="008E70AB">
        <w:t>203</w:t>
      </w:r>
      <w:r w:rsidR="001D793C" w:rsidRPr="00707E10">
        <w:t>.</w:t>
      </w:r>
    </w:p>
    <w:p w14:paraId="2174596E" w14:textId="77777777" w:rsidR="001D793C" w:rsidRPr="00707E10" w:rsidRDefault="00017800" w:rsidP="00017800">
      <w:pPr>
        <w:pStyle w:val="Amain"/>
      </w:pPr>
      <w:r>
        <w:tab/>
      </w:r>
      <w:r w:rsidR="0065449A" w:rsidRPr="00707E10">
        <w:t>(2)</w:t>
      </w:r>
      <w:r w:rsidR="0065449A" w:rsidRPr="00707E10">
        <w:tab/>
      </w:r>
      <w:r w:rsidR="001D793C" w:rsidRPr="00707E10">
        <w:t>However, the licensing authority must not renew the licence if—</w:t>
      </w:r>
    </w:p>
    <w:p w14:paraId="0797A303" w14:textId="77777777" w:rsidR="001D793C" w:rsidRPr="00707E10" w:rsidRDefault="00017800" w:rsidP="00017800">
      <w:pPr>
        <w:pStyle w:val="Apara"/>
      </w:pPr>
      <w:r>
        <w:tab/>
      </w:r>
      <w:r w:rsidR="0065449A" w:rsidRPr="00707E10">
        <w:t>(a)</w:t>
      </w:r>
      <w:r w:rsidR="0065449A" w:rsidRPr="00707E10">
        <w:tab/>
      </w:r>
      <w:r w:rsidR="001D793C" w:rsidRPr="00707E10">
        <w:t>while the licence had effect—</w:t>
      </w:r>
    </w:p>
    <w:p w14:paraId="5F555998" w14:textId="77777777" w:rsidR="001D793C" w:rsidRPr="00707E10" w:rsidRDefault="00017800" w:rsidP="00017800">
      <w:pPr>
        <w:pStyle w:val="Asubpara"/>
      </w:pPr>
      <w:r>
        <w:tab/>
      </w:r>
      <w:r w:rsidR="0065449A" w:rsidRPr="00707E10">
        <w:t>(i)</w:t>
      </w:r>
      <w:r w:rsidR="0065449A" w:rsidRPr="00707E10">
        <w:tab/>
      </w:r>
      <w:r w:rsidR="001D793C" w:rsidRPr="00707E10">
        <w:t xml:space="preserve">the applicant was found guilty by a court in </w:t>
      </w:r>
      <w:smartTag w:uri="urn:schemas-microsoft-com:office:smarttags" w:element="country-region">
        <w:smartTag w:uri="urn:schemas-microsoft-com:office:smarttags" w:element="place">
          <w:r w:rsidR="001D793C" w:rsidRPr="00707E10">
            <w:t>Australia</w:t>
          </w:r>
        </w:smartTag>
      </w:smartTag>
      <w:r w:rsidR="001D793C" w:rsidRPr="00707E10">
        <w:t xml:space="preserve"> of an offence that makes the applicant unsuitable to be the driver of a vehicle transporting dangerous goods; or</w:t>
      </w:r>
    </w:p>
    <w:p w14:paraId="685AFC33" w14:textId="77777777" w:rsidR="001D793C" w:rsidRPr="00707E10" w:rsidRDefault="00017800" w:rsidP="000E4631">
      <w:pPr>
        <w:pStyle w:val="Asubpara"/>
        <w:keepLines/>
      </w:pPr>
      <w:r>
        <w:lastRenderedPageBreak/>
        <w:tab/>
      </w:r>
      <w:r w:rsidR="0065449A" w:rsidRPr="00707E10">
        <w:t>(ii)</w:t>
      </w:r>
      <w:r w:rsidR="0065449A" w:rsidRPr="00707E10">
        <w:tab/>
      </w:r>
      <w:r w:rsidR="001D793C" w:rsidRPr="00707E10">
        <w:tab/>
        <w:t>the applicant’s driver licence has been cancelled or suspended on a ground that makes the applicant unsuitable to be the driver of a vehicle transporting dangerous goods; or</w:t>
      </w:r>
    </w:p>
    <w:p w14:paraId="058A2485" w14:textId="77777777" w:rsidR="001D793C" w:rsidRPr="00707E10" w:rsidRDefault="00017800" w:rsidP="00017800">
      <w:pPr>
        <w:pStyle w:val="Apara"/>
      </w:pPr>
      <w:r>
        <w:tab/>
      </w:r>
      <w:r w:rsidR="0065449A" w:rsidRPr="00707E10">
        <w:t>(b)</w:t>
      </w:r>
      <w:r w:rsidR="0065449A" w:rsidRPr="00707E10">
        <w:tab/>
      </w:r>
      <w:r w:rsidR="001D793C" w:rsidRPr="00707E10">
        <w:t>the applicant is subject to a court order prohibiting the applicant from involvement in the transport of dangerous goods by road.</w:t>
      </w:r>
    </w:p>
    <w:p w14:paraId="1FA7BCB0" w14:textId="77777777" w:rsidR="001D793C" w:rsidRPr="00707E10" w:rsidRDefault="00017800" w:rsidP="00017800">
      <w:pPr>
        <w:pStyle w:val="Amain"/>
      </w:pPr>
      <w:r>
        <w:tab/>
      </w:r>
      <w:r w:rsidR="0065449A" w:rsidRPr="00707E10">
        <w:t>(3)</w:t>
      </w:r>
      <w:r w:rsidR="0065449A" w:rsidRPr="00707E10">
        <w:tab/>
      </w:r>
      <w:r w:rsidR="001D793C" w:rsidRPr="00707E10">
        <w:t xml:space="preserve">If the licensing authority refuses to renew a dangerous goods driver licence, it must </w:t>
      </w:r>
      <w:r w:rsidR="008B6481" w:rsidRPr="00707E10">
        <w:t>tell</w:t>
      </w:r>
      <w:r w:rsidR="001D793C" w:rsidRPr="00707E10">
        <w:t xml:space="preserve"> the applicant in writing of the refusal and of the reasons for the refusal. </w:t>
      </w:r>
    </w:p>
    <w:p w14:paraId="00FE7286" w14:textId="77777777" w:rsidR="001D793C" w:rsidRPr="00707E10" w:rsidRDefault="0065449A" w:rsidP="0065449A">
      <w:pPr>
        <w:pStyle w:val="AH5Sec"/>
      </w:pPr>
      <w:bookmarkStart w:id="290" w:name="_Toc190157820"/>
      <w:r w:rsidRPr="00071F1E">
        <w:rPr>
          <w:rStyle w:val="CharSectNo"/>
        </w:rPr>
        <w:t>205</w:t>
      </w:r>
      <w:r w:rsidRPr="00707E10">
        <w:tab/>
      </w:r>
      <w:r w:rsidR="00044068" w:rsidRPr="00707E10">
        <w:t>Driver l</w:t>
      </w:r>
      <w:r w:rsidR="001D793C" w:rsidRPr="00707E10">
        <w:t>icence periods</w:t>
      </w:r>
      <w:bookmarkEnd w:id="290"/>
    </w:p>
    <w:p w14:paraId="3C7C3634" w14:textId="77777777" w:rsidR="001D793C" w:rsidRPr="00707E10" w:rsidRDefault="00017800" w:rsidP="00017800">
      <w:pPr>
        <w:pStyle w:val="Amain"/>
      </w:pPr>
      <w:r>
        <w:tab/>
      </w:r>
      <w:r w:rsidR="0065449A" w:rsidRPr="00707E10">
        <w:t>(1)</w:t>
      </w:r>
      <w:r w:rsidR="0065449A" w:rsidRPr="00707E10">
        <w:tab/>
      </w:r>
      <w:r w:rsidR="001D793C" w:rsidRPr="00707E10">
        <w:t>A dangerous goods driver licence is granted for the period specified in the licence, being a period not longer than 5 years.</w:t>
      </w:r>
    </w:p>
    <w:p w14:paraId="0438333A" w14:textId="77777777" w:rsidR="001D793C" w:rsidRPr="00707E10" w:rsidRDefault="00017800" w:rsidP="00017800">
      <w:pPr>
        <w:pStyle w:val="Amain"/>
      </w:pPr>
      <w:r>
        <w:tab/>
      </w:r>
      <w:r w:rsidR="0065449A" w:rsidRPr="00707E10">
        <w:t>(2)</w:t>
      </w:r>
      <w:r w:rsidR="0065449A" w:rsidRPr="00707E10">
        <w:tab/>
      </w:r>
      <w:r w:rsidR="001D793C" w:rsidRPr="00707E10">
        <w:t>A dangerous goods driver licence takes effect on the day when the licence is granted or a later day specified in the licence.</w:t>
      </w:r>
    </w:p>
    <w:p w14:paraId="7B11D7D6" w14:textId="77777777" w:rsidR="001D793C" w:rsidRPr="00707E10" w:rsidRDefault="00017800" w:rsidP="00017800">
      <w:pPr>
        <w:pStyle w:val="Amain"/>
      </w:pPr>
      <w:r>
        <w:tab/>
      </w:r>
      <w:r w:rsidR="0065449A" w:rsidRPr="00707E10">
        <w:t>(3)</w:t>
      </w:r>
      <w:r w:rsidR="0065449A" w:rsidRPr="00707E10">
        <w:tab/>
      </w:r>
      <w:r w:rsidR="001D793C" w:rsidRPr="00707E10">
        <w:t>A dangerous goods driver licence is renewed for the period specified in the renewed licence, b</w:t>
      </w:r>
      <w:r w:rsidR="008708E7" w:rsidRPr="00707E10">
        <w:t>eing a period not longer than 5 </w:t>
      </w:r>
      <w:r w:rsidR="001D793C" w:rsidRPr="00707E10">
        <w:t xml:space="preserve">years. </w:t>
      </w:r>
    </w:p>
    <w:p w14:paraId="76922D8A" w14:textId="77777777" w:rsidR="001D793C" w:rsidRPr="00707E10" w:rsidRDefault="0065449A" w:rsidP="0065449A">
      <w:pPr>
        <w:pStyle w:val="AH5Sec"/>
      </w:pPr>
      <w:bookmarkStart w:id="291" w:name="_Toc190157821"/>
      <w:r w:rsidRPr="00071F1E">
        <w:rPr>
          <w:rStyle w:val="CharSectNo"/>
        </w:rPr>
        <w:t>206</w:t>
      </w:r>
      <w:r w:rsidRPr="00707E10">
        <w:tab/>
      </w:r>
      <w:r w:rsidR="00044068" w:rsidRPr="00707E10">
        <w:t>Driver l</w:t>
      </w:r>
      <w:r w:rsidR="001D793C" w:rsidRPr="00707E10">
        <w:t>icence conditions</w:t>
      </w:r>
      <w:bookmarkEnd w:id="291"/>
      <w:r w:rsidR="001D793C" w:rsidRPr="00707E10">
        <w:t xml:space="preserve"> </w:t>
      </w:r>
    </w:p>
    <w:p w14:paraId="60EA10A0" w14:textId="77777777" w:rsidR="001D793C" w:rsidRPr="00707E10" w:rsidRDefault="00017800" w:rsidP="00017800">
      <w:pPr>
        <w:pStyle w:val="Amain"/>
      </w:pPr>
      <w:r>
        <w:tab/>
      </w:r>
      <w:r w:rsidR="0065449A" w:rsidRPr="00707E10">
        <w:t>(1)</w:t>
      </w:r>
      <w:r w:rsidR="0065449A" w:rsidRPr="00707E10">
        <w:tab/>
      </w:r>
      <w:r w:rsidR="001D793C" w:rsidRPr="00707E10">
        <w:t>The licensing authority may grant or renew a dangerous goods driver licence subject to conditions mentioned in subsections (3) and (4).</w:t>
      </w:r>
    </w:p>
    <w:p w14:paraId="0E8CAFF5" w14:textId="77777777" w:rsidR="001D793C" w:rsidRPr="00707E10" w:rsidRDefault="00017800" w:rsidP="00017800">
      <w:pPr>
        <w:pStyle w:val="Amain"/>
      </w:pPr>
      <w:r>
        <w:tab/>
      </w:r>
      <w:r w:rsidR="0065449A" w:rsidRPr="00707E10">
        <w:t>(2)</w:t>
      </w:r>
      <w:r w:rsidR="0065449A" w:rsidRPr="00707E10">
        <w:tab/>
      </w:r>
      <w:r w:rsidR="001D793C" w:rsidRPr="00707E10">
        <w:t>A condition to which the licence is subject must be stated in the licence.</w:t>
      </w:r>
    </w:p>
    <w:p w14:paraId="4646F7B6" w14:textId="77777777" w:rsidR="001D793C" w:rsidRPr="00707E10" w:rsidRDefault="00017800" w:rsidP="00017800">
      <w:pPr>
        <w:pStyle w:val="Amain"/>
      </w:pPr>
      <w:r>
        <w:tab/>
      </w:r>
      <w:r w:rsidR="0065449A" w:rsidRPr="00707E10">
        <w:t>(3)</w:t>
      </w:r>
      <w:r w:rsidR="0065449A" w:rsidRPr="00707E10">
        <w:tab/>
      </w:r>
      <w:r w:rsidR="001D793C" w:rsidRPr="00707E10">
        <w:t>The licence may be subject to conditions about—</w:t>
      </w:r>
    </w:p>
    <w:p w14:paraId="2B99D351" w14:textId="77777777" w:rsidR="001D793C" w:rsidRPr="00707E10" w:rsidRDefault="00017800" w:rsidP="00017800">
      <w:pPr>
        <w:pStyle w:val="Apara"/>
      </w:pPr>
      <w:r>
        <w:tab/>
      </w:r>
      <w:r w:rsidR="0065449A" w:rsidRPr="00707E10">
        <w:t>(a)</w:t>
      </w:r>
      <w:r w:rsidR="0065449A" w:rsidRPr="00707E10">
        <w:tab/>
      </w:r>
      <w:r w:rsidR="001D793C" w:rsidRPr="00707E10">
        <w:t>the dangerous goods that may or may not be transported in a road vehicle driven by the licensee; and</w:t>
      </w:r>
    </w:p>
    <w:p w14:paraId="474C87DE" w14:textId="77777777" w:rsidR="001D793C" w:rsidRPr="00707E10" w:rsidRDefault="00017800" w:rsidP="00017800">
      <w:pPr>
        <w:pStyle w:val="Apara"/>
      </w:pPr>
      <w:r>
        <w:tab/>
      </w:r>
      <w:r w:rsidR="0065449A" w:rsidRPr="00707E10">
        <w:t>(b)</w:t>
      </w:r>
      <w:r w:rsidR="0065449A" w:rsidRPr="00707E10">
        <w:tab/>
      </w:r>
      <w:r w:rsidR="001D793C" w:rsidRPr="00707E10">
        <w:t>the packaging that may or may not be used to transport dangerous goods in a road vehicle driven by the licensee; and</w:t>
      </w:r>
    </w:p>
    <w:p w14:paraId="5E052763" w14:textId="77777777" w:rsidR="001D793C" w:rsidRPr="00707E10" w:rsidRDefault="00017800" w:rsidP="00017800">
      <w:pPr>
        <w:pStyle w:val="Apara"/>
      </w:pPr>
      <w:r>
        <w:tab/>
      </w:r>
      <w:r w:rsidR="0065449A" w:rsidRPr="00707E10">
        <w:t>(c)</w:t>
      </w:r>
      <w:r w:rsidR="0065449A" w:rsidRPr="00707E10">
        <w:tab/>
      </w:r>
      <w:r w:rsidR="001D793C" w:rsidRPr="00707E10">
        <w:t>the road vehicles that may be driven by the licensee in transporting dangerous goods; and</w:t>
      </w:r>
    </w:p>
    <w:p w14:paraId="06C4F5B5" w14:textId="77777777" w:rsidR="001D793C" w:rsidRPr="00707E10" w:rsidRDefault="00017800" w:rsidP="00017800">
      <w:pPr>
        <w:pStyle w:val="Apara"/>
      </w:pPr>
      <w:r>
        <w:lastRenderedPageBreak/>
        <w:tab/>
      </w:r>
      <w:r w:rsidR="0065449A" w:rsidRPr="00707E10">
        <w:t>(d)</w:t>
      </w:r>
      <w:r w:rsidR="0065449A" w:rsidRPr="00707E10">
        <w:tab/>
      </w:r>
      <w:r w:rsidR="001D793C" w:rsidRPr="00707E10">
        <w:t>the areas where the licensee may or may not drive a road vehicle transporting dangerous goods or particular dangerous goods; and</w:t>
      </w:r>
    </w:p>
    <w:p w14:paraId="4D12D414" w14:textId="77777777" w:rsidR="001D793C" w:rsidRPr="00707E10" w:rsidRDefault="00017800" w:rsidP="00017800">
      <w:pPr>
        <w:pStyle w:val="Apara"/>
        <w:keepNext/>
      </w:pPr>
      <w:r>
        <w:tab/>
      </w:r>
      <w:r w:rsidR="0065449A" w:rsidRPr="00707E10">
        <w:t>(e)</w:t>
      </w:r>
      <w:r w:rsidR="0065449A" w:rsidRPr="00707E10">
        <w:tab/>
      </w:r>
      <w:r w:rsidR="001D793C" w:rsidRPr="00707E10">
        <w:t>the supervision of the licensee when driving a road vehicle transporting dangerous goods.</w:t>
      </w:r>
    </w:p>
    <w:p w14:paraId="665EED5D" w14:textId="1840633F" w:rsidR="005A7073" w:rsidRPr="00707E10" w:rsidRDefault="005A7073" w:rsidP="005A7073">
      <w:pPr>
        <w:pStyle w:val="aNote"/>
      </w:pPr>
      <w:r w:rsidRPr="0065449A">
        <w:rPr>
          <w:rStyle w:val="charItals"/>
        </w:rPr>
        <w:t>Note</w:t>
      </w:r>
      <w:r w:rsidRPr="0065449A">
        <w:rPr>
          <w:rStyle w:val="charItals"/>
        </w:rPr>
        <w:tab/>
      </w:r>
      <w:r w:rsidRPr="0065449A">
        <w:rPr>
          <w:rStyle w:val="charBoldItals"/>
        </w:rPr>
        <w:t>In</w:t>
      </w:r>
      <w:r w:rsidRPr="00707E10">
        <w:t xml:space="preserve"> a vehicle includes on the vehicle (see </w:t>
      </w:r>
      <w:hyperlink r:id="rId249" w:tooltip="Dangerous Goods (Road Transport) Act 2009" w:history="1">
        <w:r w:rsidR="00CB4407" w:rsidRPr="00D67E55">
          <w:rPr>
            <w:rStyle w:val="charCitHyperlinkAbbrev"/>
          </w:rPr>
          <w:t>Act</w:t>
        </w:r>
      </w:hyperlink>
      <w:r w:rsidRPr="00707E10">
        <w:t>, dict).</w:t>
      </w:r>
    </w:p>
    <w:p w14:paraId="62C4EA6A" w14:textId="77777777" w:rsidR="001D793C" w:rsidRPr="00707E10" w:rsidRDefault="00017800" w:rsidP="00017800">
      <w:pPr>
        <w:pStyle w:val="Amain"/>
      </w:pPr>
      <w:r>
        <w:tab/>
      </w:r>
      <w:r w:rsidR="0065449A" w:rsidRPr="00707E10">
        <w:t>(4)</w:t>
      </w:r>
      <w:r w:rsidR="0065449A" w:rsidRPr="00707E10">
        <w:tab/>
      </w:r>
      <w:r w:rsidR="001D793C" w:rsidRPr="00707E10">
        <w:t xml:space="preserve">The licence may be subject to any other condition necessary for the safe transport of dangerous goods by road. </w:t>
      </w:r>
    </w:p>
    <w:p w14:paraId="3761D859" w14:textId="77777777" w:rsidR="001D793C" w:rsidRPr="00707E10" w:rsidRDefault="0065449A" w:rsidP="0065449A">
      <w:pPr>
        <w:pStyle w:val="AH5Sec"/>
      </w:pPr>
      <w:bookmarkStart w:id="292" w:name="_Toc190157822"/>
      <w:r w:rsidRPr="00071F1E">
        <w:rPr>
          <w:rStyle w:val="CharSectNo"/>
        </w:rPr>
        <w:t>207</w:t>
      </w:r>
      <w:r w:rsidRPr="00707E10">
        <w:tab/>
      </w:r>
      <w:r w:rsidR="001D793C" w:rsidRPr="00707E10">
        <w:t>Additional condition</w:t>
      </w:r>
      <w:bookmarkEnd w:id="292"/>
      <w:r w:rsidR="001D793C" w:rsidRPr="00707E10">
        <w:t xml:space="preserve"> </w:t>
      </w:r>
    </w:p>
    <w:p w14:paraId="3FB5A121" w14:textId="77777777" w:rsidR="001D793C" w:rsidRPr="00707E10" w:rsidRDefault="00017800" w:rsidP="00017800">
      <w:pPr>
        <w:pStyle w:val="Amain"/>
      </w:pPr>
      <w:r>
        <w:tab/>
      </w:r>
      <w:r w:rsidR="0065449A" w:rsidRPr="00707E10">
        <w:t>(1)</w:t>
      </w:r>
      <w:r w:rsidR="0065449A" w:rsidRPr="00707E10">
        <w:tab/>
      </w:r>
      <w:r w:rsidR="001D793C" w:rsidRPr="00707E10">
        <w:t>It is a condition of a dangerous goods driver licence that the licensing authority may, by written notice given to the licensee, require the licensee to produce to the authority a certificate—</w:t>
      </w:r>
    </w:p>
    <w:p w14:paraId="35F33DD0" w14:textId="77777777" w:rsidR="001D793C" w:rsidRPr="00707E10" w:rsidRDefault="00017800" w:rsidP="00017800">
      <w:pPr>
        <w:pStyle w:val="Apara"/>
      </w:pPr>
      <w:r>
        <w:tab/>
      </w:r>
      <w:r w:rsidR="0065449A" w:rsidRPr="00707E10">
        <w:t>(a)</w:t>
      </w:r>
      <w:r w:rsidR="0065449A" w:rsidRPr="00707E10">
        <w:tab/>
      </w:r>
      <w:r w:rsidR="001D793C" w:rsidRPr="00707E10">
        <w:t>about the medical fitness of the licensee to drive a road vehicle; and</w:t>
      </w:r>
    </w:p>
    <w:p w14:paraId="4F9731B3" w14:textId="2BFD3224" w:rsidR="001D793C" w:rsidRPr="00707E10" w:rsidRDefault="00017800" w:rsidP="00017800">
      <w:pPr>
        <w:pStyle w:val="Apara"/>
      </w:pPr>
      <w:r>
        <w:tab/>
      </w:r>
      <w:r w:rsidR="0065449A" w:rsidRPr="00707E10">
        <w:t>(b)</w:t>
      </w:r>
      <w:r w:rsidR="0065449A" w:rsidRPr="00707E10">
        <w:tab/>
      </w:r>
      <w:r w:rsidR="001D793C" w:rsidRPr="00707E10">
        <w:t xml:space="preserve">issued by a registered medical practitioner who, not more than 6 months before the day when the certificate is given to the authority, examined and passed the licensee in accordance with the standards in </w:t>
      </w:r>
      <w:r w:rsidR="00E9279A" w:rsidRPr="002E5DBE">
        <w:t xml:space="preserve">the </w:t>
      </w:r>
      <w:hyperlink r:id="rId250" w:history="1">
        <w:r w:rsidR="00E9279A" w:rsidRPr="002E42A5">
          <w:rPr>
            <w:rStyle w:val="charCitHyperlinkAbbrev"/>
          </w:rPr>
          <w:t>AFG guidelines</w:t>
        </w:r>
      </w:hyperlink>
      <w:r w:rsidR="001D793C" w:rsidRPr="00707E10">
        <w:t>.</w:t>
      </w:r>
    </w:p>
    <w:p w14:paraId="765A7165" w14:textId="77777777" w:rsidR="001D793C" w:rsidRPr="00707E10" w:rsidRDefault="00017800" w:rsidP="00017800">
      <w:pPr>
        <w:pStyle w:val="Amain"/>
      </w:pPr>
      <w:r>
        <w:tab/>
      </w:r>
      <w:r w:rsidR="0065449A" w:rsidRPr="00707E10">
        <w:t>(2)</w:t>
      </w:r>
      <w:r w:rsidR="0065449A" w:rsidRPr="00707E10">
        <w:tab/>
      </w:r>
      <w:r w:rsidR="001D793C" w:rsidRPr="00707E10">
        <w:t>The written notice must state a period of at least 2 months after the day when the notice is received by the licensee within which the licensee must produce the certificate.</w:t>
      </w:r>
    </w:p>
    <w:p w14:paraId="06BD39F0" w14:textId="77777777" w:rsidR="001D793C" w:rsidRPr="00707E10" w:rsidRDefault="00017800" w:rsidP="00017800">
      <w:pPr>
        <w:pStyle w:val="Amain"/>
      </w:pPr>
      <w:r>
        <w:tab/>
      </w:r>
      <w:r w:rsidR="0065449A" w:rsidRPr="00707E10">
        <w:t>(3)</w:t>
      </w:r>
      <w:r w:rsidR="0065449A" w:rsidRPr="00707E10">
        <w:tab/>
      </w:r>
      <w:r w:rsidR="001D793C" w:rsidRPr="00707E10">
        <w:t xml:space="preserve">The licensing authority must not give written notice under this section if the period of validity of the dangerous goods driver licence is less than 4 months. </w:t>
      </w:r>
    </w:p>
    <w:p w14:paraId="2464649C" w14:textId="77777777" w:rsidR="001D793C" w:rsidRPr="00707E10" w:rsidRDefault="0065449A" w:rsidP="0065449A">
      <w:pPr>
        <w:pStyle w:val="AH5Sec"/>
      </w:pPr>
      <w:bookmarkStart w:id="293" w:name="_Toc190157823"/>
      <w:r w:rsidRPr="00071F1E">
        <w:rPr>
          <w:rStyle w:val="CharSectNo"/>
        </w:rPr>
        <w:t>208</w:t>
      </w:r>
      <w:r w:rsidRPr="00707E10">
        <w:tab/>
      </w:r>
      <w:r w:rsidR="001D793C" w:rsidRPr="00707E10">
        <w:t>Grounds for cancelling, suspending or varying licence</w:t>
      </w:r>
      <w:bookmarkEnd w:id="293"/>
      <w:r w:rsidR="001D793C" w:rsidRPr="00707E10">
        <w:t xml:space="preserve"> </w:t>
      </w:r>
    </w:p>
    <w:p w14:paraId="3A7485E5" w14:textId="77777777" w:rsidR="001D793C" w:rsidRPr="00707E10" w:rsidRDefault="00017800" w:rsidP="00017800">
      <w:pPr>
        <w:pStyle w:val="Amain"/>
      </w:pPr>
      <w:r>
        <w:tab/>
      </w:r>
      <w:r w:rsidR="0065449A" w:rsidRPr="00707E10">
        <w:t>(1)</w:t>
      </w:r>
      <w:r w:rsidR="0065449A" w:rsidRPr="00707E10">
        <w:tab/>
      </w:r>
      <w:r w:rsidR="001D793C" w:rsidRPr="00707E10">
        <w:t>A dangerous goods driver licence may be cancelled, suspended or varied if the application for the licence or an application for its renewal—</w:t>
      </w:r>
    </w:p>
    <w:p w14:paraId="23417823" w14:textId="77777777" w:rsidR="001D793C" w:rsidRPr="00707E10" w:rsidRDefault="00017800" w:rsidP="00017800">
      <w:pPr>
        <w:pStyle w:val="Apara"/>
      </w:pPr>
      <w:r>
        <w:tab/>
      </w:r>
      <w:r w:rsidR="0065449A" w:rsidRPr="00707E10">
        <w:t>(a)</w:t>
      </w:r>
      <w:r w:rsidR="0065449A" w:rsidRPr="00707E10">
        <w:tab/>
      </w:r>
      <w:r w:rsidR="001D793C" w:rsidRPr="00707E10">
        <w:t>did not comply with this regulation; or</w:t>
      </w:r>
    </w:p>
    <w:p w14:paraId="21AA974E" w14:textId="77777777" w:rsidR="001D793C" w:rsidRPr="00707E10" w:rsidRDefault="00017800" w:rsidP="00017800">
      <w:pPr>
        <w:pStyle w:val="Apara"/>
        <w:keepNext/>
      </w:pPr>
      <w:r>
        <w:lastRenderedPageBreak/>
        <w:tab/>
      </w:r>
      <w:r w:rsidR="0065449A" w:rsidRPr="00707E10">
        <w:t>(b)</w:t>
      </w:r>
      <w:r w:rsidR="0065449A" w:rsidRPr="00707E10">
        <w:tab/>
      </w:r>
      <w:r w:rsidR="001D793C" w:rsidRPr="00707E10">
        <w:t>was false or misleading in a material respect.</w:t>
      </w:r>
    </w:p>
    <w:p w14:paraId="287B54D8" w14:textId="683439A6" w:rsidR="001D793C" w:rsidRPr="00707E10" w:rsidRDefault="001D793C" w:rsidP="001D793C">
      <w:pPr>
        <w:pStyle w:val="aNote"/>
        <w:keepNext/>
      </w:pPr>
      <w:r w:rsidRPr="0065449A">
        <w:rPr>
          <w:rStyle w:val="charItals"/>
        </w:rPr>
        <w:t xml:space="preserve">Note </w:t>
      </w:r>
      <w:r w:rsidRPr="00707E10">
        <w:tab/>
        <w:t xml:space="preserve">Giving false or misleading information is an offence against the </w:t>
      </w:r>
      <w:hyperlink r:id="rId251" w:tooltip="A2002-51" w:history="1">
        <w:r w:rsidR="001C7AD6" w:rsidRPr="001C7AD6">
          <w:rPr>
            <w:rStyle w:val="charCitHyperlinkAbbrev"/>
          </w:rPr>
          <w:t>Criminal Code</w:t>
        </w:r>
      </w:hyperlink>
      <w:r w:rsidRPr="00707E10">
        <w:t>, s 338.</w:t>
      </w:r>
    </w:p>
    <w:p w14:paraId="1E729D37" w14:textId="77777777" w:rsidR="001D793C" w:rsidRPr="00707E10" w:rsidRDefault="00017800" w:rsidP="00017800">
      <w:pPr>
        <w:pStyle w:val="Amain"/>
      </w:pPr>
      <w:r>
        <w:tab/>
      </w:r>
      <w:r w:rsidR="0065449A" w:rsidRPr="00707E10">
        <w:t>(2)</w:t>
      </w:r>
      <w:r w:rsidR="0065449A" w:rsidRPr="00707E10">
        <w:tab/>
      </w:r>
      <w:r w:rsidR="001D793C" w:rsidRPr="00707E10">
        <w:t>A dangerous goods driver licence may be cancelled or varied if the licensee is unsuitable to continue to be the driver of a road vehicle transporting dangerous goods because—</w:t>
      </w:r>
    </w:p>
    <w:p w14:paraId="2E060A0B" w14:textId="77777777" w:rsidR="001D793C" w:rsidRPr="00707E10" w:rsidRDefault="00017800" w:rsidP="00017800">
      <w:pPr>
        <w:pStyle w:val="Apara"/>
      </w:pPr>
      <w:r>
        <w:tab/>
      </w:r>
      <w:r w:rsidR="0065449A" w:rsidRPr="00707E10">
        <w:t>(a)</w:t>
      </w:r>
      <w:r w:rsidR="0065449A" w:rsidRPr="00707E10">
        <w:tab/>
      </w:r>
      <w:r w:rsidR="001D793C" w:rsidRPr="00707E10">
        <w:t>the licensee has contravened—</w:t>
      </w:r>
    </w:p>
    <w:p w14:paraId="38BC1147" w14:textId="77777777" w:rsidR="001D793C" w:rsidRPr="00707E10" w:rsidRDefault="00017800" w:rsidP="00017800">
      <w:pPr>
        <w:pStyle w:val="Asubpara"/>
      </w:pPr>
      <w:r>
        <w:tab/>
      </w:r>
      <w:r w:rsidR="0065449A" w:rsidRPr="00707E10">
        <w:t>(i)</w:t>
      </w:r>
      <w:r w:rsidR="0065449A" w:rsidRPr="00707E10">
        <w:tab/>
      </w:r>
      <w:r w:rsidR="001D793C" w:rsidRPr="00707E10">
        <w:t>the Act; or</w:t>
      </w:r>
    </w:p>
    <w:p w14:paraId="21EF9CFF" w14:textId="77777777" w:rsidR="001D793C" w:rsidRPr="00707E10" w:rsidRDefault="00017800" w:rsidP="00017800">
      <w:pPr>
        <w:pStyle w:val="Asubpara"/>
      </w:pPr>
      <w:r>
        <w:tab/>
      </w:r>
      <w:r w:rsidR="0065449A" w:rsidRPr="00707E10">
        <w:t>(ii)</w:t>
      </w:r>
      <w:r w:rsidR="0065449A" w:rsidRPr="00707E10">
        <w:tab/>
      </w:r>
      <w:r w:rsidR="001D793C" w:rsidRPr="00707E10">
        <w:t>a provision of the law in force in another participating jurisdiction corresponding to a provision of the Act; or</w:t>
      </w:r>
    </w:p>
    <w:p w14:paraId="0066B211" w14:textId="7B9A8085" w:rsidR="001D793C" w:rsidRPr="00707E10" w:rsidRDefault="001D793C" w:rsidP="001D793C">
      <w:pPr>
        <w:pStyle w:val="aNotepar"/>
      </w:pPr>
      <w:r w:rsidRPr="0065449A">
        <w:rPr>
          <w:rStyle w:val="charItals"/>
        </w:rPr>
        <w:t>Note</w:t>
      </w:r>
      <w:r w:rsidRPr="0065449A">
        <w:rPr>
          <w:rStyle w:val="charItals"/>
        </w:rPr>
        <w:tab/>
      </w:r>
      <w:r w:rsidRPr="00707E10">
        <w:rPr>
          <w:snapToGrid w:val="0"/>
        </w:rPr>
        <w:t>A reference to an Act includes a reference to the statutory instruments made or in force under the Act, including this regulation (</w:t>
      </w:r>
      <w:r w:rsidRPr="00707E10">
        <w:t xml:space="preserve">see </w:t>
      </w:r>
      <w:hyperlink r:id="rId252" w:tooltip="A2001-14" w:history="1">
        <w:r w:rsidR="001C7AD6" w:rsidRPr="001C7AD6">
          <w:rPr>
            <w:rStyle w:val="charCitHyperlinkAbbrev"/>
          </w:rPr>
          <w:t>Legislation Act</w:t>
        </w:r>
      </w:hyperlink>
      <w:r w:rsidRPr="00707E10">
        <w:t>, s 104).</w:t>
      </w:r>
    </w:p>
    <w:p w14:paraId="7EC9D7F7" w14:textId="77777777" w:rsidR="001D793C" w:rsidRPr="00707E10" w:rsidRDefault="00017800" w:rsidP="00017800">
      <w:pPr>
        <w:pStyle w:val="Apara"/>
      </w:pPr>
      <w:r>
        <w:tab/>
      </w:r>
      <w:r w:rsidR="0065449A" w:rsidRPr="00707E10">
        <w:t>(b)</w:t>
      </w:r>
      <w:r w:rsidR="0065449A" w:rsidRPr="00707E10">
        <w:tab/>
      </w:r>
      <w:r w:rsidR="001D793C" w:rsidRPr="00707E10">
        <w:t xml:space="preserve">the licensee has been found guilty by a court in </w:t>
      </w:r>
      <w:smartTag w:uri="urn:schemas-microsoft-com:office:smarttags" w:element="country-region">
        <w:smartTag w:uri="urn:schemas-microsoft-com:office:smarttags" w:element="place">
          <w:r w:rsidR="001D793C" w:rsidRPr="00707E10">
            <w:t>Australia</w:t>
          </w:r>
        </w:smartTag>
      </w:smartTag>
      <w:r w:rsidR="001D793C" w:rsidRPr="00707E10">
        <w:t xml:space="preserve"> of an offence; or</w:t>
      </w:r>
    </w:p>
    <w:p w14:paraId="206F1BDD" w14:textId="77777777" w:rsidR="001D793C" w:rsidRPr="00707E10" w:rsidRDefault="00017800" w:rsidP="00017800">
      <w:pPr>
        <w:pStyle w:val="Apara"/>
      </w:pPr>
      <w:r>
        <w:tab/>
      </w:r>
      <w:r w:rsidR="0065449A" w:rsidRPr="00707E10">
        <w:t>(c)</w:t>
      </w:r>
      <w:r w:rsidR="0065449A" w:rsidRPr="00707E10">
        <w:tab/>
      </w:r>
      <w:r w:rsidR="001D793C" w:rsidRPr="00707E10">
        <w:t>the licensee’s driver licence is cancelled; or</w:t>
      </w:r>
    </w:p>
    <w:p w14:paraId="618CBC2F" w14:textId="77777777" w:rsidR="001D793C" w:rsidRPr="00707E10" w:rsidRDefault="00017800" w:rsidP="00017800">
      <w:pPr>
        <w:pStyle w:val="Apara"/>
      </w:pPr>
      <w:r>
        <w:tab/>
      </w:r>
      <w:r w:rsidR="0065449A" w:rsidRPr="00707E10">
        <w:t>(d)</w:t>
      </w:r>
      <w:r w:rsidR="0065449A" w:rsidRPr="00707E10">
        <w:tab/>
      </w:r>
      <w:r w:rsidR="001D793C" w:rsidRPr="00707E10">
        <w:t xml:space="preserve">the licensee is suffering from a medical condition, or has a physical or mental disability. </w:t>
      </w:r>
    </w:p>
    <w:p w14:paraId="6F1C3B2D" w14:textId="77777777" w:rsidR="0094289B" w:rsidRPr="00707E10" w:rsidRDefault="0065449A" w:rsidP="0065449A">
      <w:pPr>
        <w:pStyle w:val="AH5Sec"/>
      </w:pPr>
      <w:bookmarkStart w:id="294" w:name="_Toc190157824"/>
      <w:r w:rsidRPr="00071F1E">
        <w:rPr>
          <w:rStyle w:val="CharSectNo"/>
        </w:rPr>
        <w:t>209</w:t>
      </w:r>
      <w:r w:rsidRPr="00707E10">
        <w:tab/>
      </w:r>
      <w:r w:rsidR="0094289B" w:rsidRPr="00707E10">
        <w:t>Offence—licence to be carried</w:t>
      </w:r>
      <w:bookmarkEnd w:id="294"/>
      <w:r w:rsidR="0094289B" w:rsidRPr="00707E10">
        <w:t xml:space="preserve"> </w:t>
      </w:r>
    </w:p>
    <w:p w14:paraId="291720F7" w14:textId="77777777" w:rsidR="0094289B" w:rsidRPr="00707E10" w:rsidRDefault="00017800" w:rsidP="009E5179">
      <w:pPr>
        <w:pStyle w:val="Amain"/>
        <w:keepNext/>
        <w:keepLines/>
      </w:pPr>
      <w:r>
        <w:tab/>
      </w:r>
      <w:r w:rsidR="0065449A" w:rsidRPr="00707E10">
        <w:t>(1)</w:t>
      </w:r>
      <w:r w:rsidR="0065449A" w:rsidRPr="00707E10">
        <w:tab/>
      </w:r>
      <w:r w:rsidR="0094289B" w:rsidRPr="00707E10">
        <w:t>The holder of a dangerous goods driver licence must carry his or her dangerous goods driver licence when driving a road vehicle transporting dangerous goods that are in a receptacle with a capacity of more than 500L or</w:t>
      </w:r>
      <w:r w:rsidR="003F66CD" w:rsidRPr="00707E10">
        <w:t xml:space="preserve"> 500</w:t>
      </w:r>
      <w:r w:rsidR="0094289B" w:rsidRPr="00707E10">
        <w:t>kg.</w:t>
      </w:r>
    </w:p>
    <w:p w14:paraId="775861B1" w14:textId="77777777" w:rsidR="0094289B" w:rsidRPr="00707E10" w:rsidRDefault="0094289B" w:rsidP="00017800">
      <w:pPr>
        <w:pStyle w:val="Penalty"/>
        <w:keepNext/>
      </w:pPr>
      <w:r w:rsidRPr="00707E10">
        <w:t>Maximum penalty:  10 penalty units.</w:t>
      </w:r>
    </w:p>
    <w:p w14:paraId="14A8CBD3" w14:textId="77777777" w:rsidR="0094289B" w:rsidRPr="00707E10" w:rsidRDefault="00017800" w:rsidP="00017800">
      <w:pPr>
        <w:pStyle w:val="Amain"/>
      </w:pPr>
      <w:r>
        <w:tab/>
      </w:r>
      <w:r w:rsidR="0065449A" w:rsidRPr="00707E10">
        <w:t>(2)</w:t>
      </w:r>
      <w:r w:rsidR="0065449A" w:rsidRPr="00707E10">
        <w:tab/>
      </w:r>
      <w:r w:rsidR="0094289B" w:rsidRPr="00707E10">
        <w:t xml:space="preserve">An offence against this section is a strict liability offence. </w:t>
      </w:r>
    </w:p>
    <w:p w14:paraId="2AA00F55" w14:textId="77777777" w:rsidR="001D793C" w:rsidRPr="00707E10" w:rsidRDefault="001D793C" w:rsidP="001D793C">
      <w:pPr>
        <w:pStyle w:val="PageBreak"/>
      </w:pPr>
      <w:r w:rsidRPr="00707E10">
        <w:br w:type="page"/>
      </w:r>
    </w:p>
    <w:p w14:paraId="5978F3C3" w14:textId="77777777" w:rsidR="001D793C" w:rsidRPr="00071F1E" w:rsidRDefault="0065449A" w:rsidP="0065449A">
      <w:pPr>
        <w:pStyle w:val="AH2Part"/>
      </w:pPr>
      <w:bookmarkStart w:id="295" w:name="_Toc190157825"/>
      <w:r w:rsidRPr="00071F1E">
        <w:rPr>
          <w:rStyle w:val="CharPartNo"/>
        </w:rPr>
        <w:lastRenderedPageBreak/>
        <w:t>Part 20.4</w:t>
      </w:r>
      <w:r w:rsidRPr="00D33C89">
        <w:tab/>
      </w:r>
      <w:r w:rsidR="001D793C" w:rsidRPr="00071F1E">
        <w:rPr>
          <w:rStyle w:val="CharPartText"/>
        </w:rPr>
        <w:t>Dangerous goods vehicle licences</w:t>
      </w:r>
      <w:bookmarkEnd w:id="295"/>
    </w:p>
    <w:p w14:paraId="102C6F69" w14:textId="77777777" w:rsidR="001D793C" w:rsidRPr="00707E10" w:rsidRDefault="0065449A" w:rsidP="0065449A">
      <w:pPr>
        <w:pStyle w:val="AH5Sec"/>
      </w:pPr>
      <w:bookmarkStart w:id="296" w:name="_Toc190157826"/>
      <w:r w:rsidRPr="00071F1E">
        <w:rPr>
          <w:rStyle w:val="CharSectNo"/>
        </w:rPr>
        <w:t>210</w:t>
      </w:r>
      <w:r w:rsidRPr="00707E10">
        <w:tab/>
      </w:r>
      <w:r w:rsidR="001D793C" w:rsidRPr="00707E10">
        <w:t>Meaning of</w:t>
      </w:r>
      <w:r w:rsidR="001D793C" w:rsidRPr="001C7AD6">
        <w:rPr>
          <w:rStyle w:val="charItals"/>
        </w:rPr>
        <w:t xml:space="preserve"> vehicle</w:t>
      </w:r>
      <w:r w:rsidR="00A22D4C" w:rsidRPr="00707E10">
        <w:t>—pt 20.4</w:t>
      </w:r>
      <w:bookmarkEnd w:id="296"/>
      <w:r w:rsidR="001D793C" w:rsidRPr="001C7AD6">
        <w:rPr>
          <w:rStyle w:val="charItals"/>
        </w:rPr>
        <w:t xml:space="preserve"> </w:t>
      </w:r>
    </w:p>
    <w:p w14:paraId="13BAD462" w14:textId="77777777" w:rsidR="001D793C" w:rsidRPr="00707E10" w:rsidRDefault="00017800" w:rsidP="00017800">
      <w:pPr>
        <w:pStyle w:val="Amain"/>
        <w:keepNext/>
      </w:pPr>
      <w:r>
        <w:tab/>
      </w:r>
      <w:r w:rsidR="0065449A" w:rsidRPr="00707E10">
        <w:t>(1)</w:t>
      </w:r>
      <w:r w:rsidR="0065449A" w:rsidRPr="00707E10">
        <w:tab/>
      </w:r>
      <w:r w:rsidR="001D793C" w:rsidRPr="00707E10">
        <w:t xml:space="preserve">In this </w:t>
      </w:r>
      <w:r w:rsidR="00A22D4C" w:rsidRPr="00707E10">
        <w:t>part</w:t>
      </w:r>
      <w:r w:rsidR="001D793C" w:rsidRPr="00707E10">
        <w:t>:</w:t>
      </w:r>
    </w:p>
    <w:p w14:paraId="017260CA" w14:textId="77777777" w:rsidR="001D793C" w:rsidRPr="00707E10" w:rsidRDefault="001D793C" w:rsidP="00017800">
      <w:pPr>
        <w:pStyle w:val="aDef"/>
        <w:keepNext/>
      </w:pPr>
      <w:r w:rsidRPr="0065449A">
        <w:rPr>
          <w:rStyle w:val="charBoldItals"/>
        </w:rPr>
        <w:t>vehicle</w:t>
      </w:r>
      <w:r w:rsidRPr="00707E10">
        <w:rPr>
          <w:b/>
        </w:rPr>
        <w:t xml:space="preserve"> </w:t>
      </w:r>
      <w:r w:rsidR="008708E7" w:rsidRPr="00707E10">
        <w:t>does not include—</w:t>
      </w:r>
    </w:p>
    <w:p w14:paraId="1BF7C6CE" w14:textId="77777777" w:rsidR="001D793C" w:rsidRPr="00707E10" w:rsidRDefault="00017800" w:rsidP="00017800">
      <w:pPr>
        <w:pStyle w:val="aDefpara"/>
      </w:pPr>
      <w:r>
        <w:tab/>
      </w:r>
      <w:r w:rsidR="0065449A" w:rsidRPr="00707E10">
        <w:t>(a)</w:t>
      </w:r>
      <w:r w:rsidR="0065449A" w:rsidRPr="00707E10">
        <w:tab/>
      </w:r>
      <w:r w:rsidR="001D793C" w:rsidRPr="00707E10">
        <w:t>a prime mover; or</w:t>
      </w:r>
    </w:p>
    <w:p w14:paraId="0B9280C4" w14:textId="77777777" w:rsidR="001D793C" w:rsidRPr="00707E10" w:rsidRDefault="00017800" w:rsidP="00017800">
      <w:pPr>
        <w:pStyle w:val="aDefpara"/>
      </w:pPr>
      <w:r>
        <w:tab/>
      </w:r>
      <w:r w:rsidR="0065449A" w:rsidRPr="00707E10">
        <w:t>(b)</w:t>
      </w:r>
      <w:r w:rsidR="0065449A" w:rsidRPr="00707E10">
        <w:tab/>
      </w:r>
      <w:r w:rsidR="004F2D51" w:rsidRPr="00707E10">
        <w:t>a converter dolly.</w:t>
      </w:r>
    </w:p>
    <w:p w14:paraId="0E629977" w14:textId="77777777" w:rsidR="00EA1EF4" w:rsidRPr="00707E10" w:rsidRDefault="00017800" w:rsidP="00017800">
      <w:pPr>
        <w:pStyle w:val="Amain"/>
        <w:keepNext/>
      </w:pPr>
      <w:r>
        <w:tab/>
      </w:r>
      <w:r w:rsidR="0065449A" w:rsidRPr="00707E10">
        <w:t>(2)</w:t>
      </w:r>
      <w:r w:rsidR="0065449A" w:rsidRPr="00707E10">
        <w:tab/>
      </w:r>
      <w:r w:rsidR="00EA1EF4" w:rsidRPr="00707E10">
        <w:t>In this section:</w:t>
      </w:r>
    </w:p>
    <w:p w14:paraId="77A6132D" w14:textId="731A9A03" w:rsidR="00EA1EF4" w:rsidRPr="00707E10" w:rsidRDefault="00EA1EF4" w:rsidP="00017800">
      <w:pPr>
        <w:pStyle w:val="aDef"/>
        <w:keepNext/>
      </w:pPr>
      <w:r w:rsidRPr="0065449A">
        <w:rPr>
          <w:rStyle w:val="charBoldItals"/>
        </w:rPr>
        <w:t>converter dolly</w:t>
      </w:r>
      <w:r w:rsidR="00883659" w:rsidRPr="00707E10">
        <w:t>—see the</w:t>
      </w:r>
      <w:r w:rsidR="00883659" w:rsidRPr="0065449A">
        <w:rPr>
          <w:rStyle w:val="charItals"/>
        </w:rPr>
        <w:t xml:space="preserve"> </w:t>
      </w:r>
      <w:hyperlink r:id="rId253" w:tooltip="SL2000-12" w:history="1">
        <w:r w:rsidR="001C7AD6" w:rsidRPr="001C7AD6">
          <w:rPr>
            <w:rStyle w:val="charCitHyperlinkItal"/>
          </w:rPr>
          <w:t>Road Transport (Vehicle Registration) Regulation 2000</w:t>
        </w:r>
      </w:hyperlink>
      <w:r w:rsidR="00883659" w:rsidRPr="00707E10">
        <w:t>, dictionary.</w:t>
      </w:r>
    </w:p>
    <w:p w14:paraId="393A9C99" w14:textId="77777777" w:rsidR="004F2D51" w:rsidRPr="00707E10" w:rsidRDefault="004F2D51" w:rsidP="004F2D51">
      <w:pPr>
        <w:pStyle w:val="aNote"/>
      </w:pPr>
      <w:r w:rsidRPr="0065449A">
        <w:rPr>
          <w:rStyle w:val="charItals"/>
        </w:rPr>
        <w:t>Note</w:t>
      </w:r>
      <w:r w:rsidRPr="0065449A">
        <w:rPr>
          <w:rStyle w:val="charItals"/>
        </w:rPr>
        <w:tab/>
      </w:r>
      <w:r w:rsidR="00A22D4C" w:rsidRPr="0065449A">
        <w:rPr>
          <w:rStyle w:val="charBoldItals"/>
        </w:rPr>
        <w:t>Converter</w:t>
      </w:r>
      <w:r w:rsidRPr="0065449A">
        <w:rPr>
          <w:rStyle w:val="charBoldItals"/>
        </w:rPr>
        <w:t xml:space="preserve"> dolly</w:t>
      </w:r>
      <w:r w:rsidRPr="00707E10">
        <w:t xml:space="preserve"> </w:t>
      </w:r>
      <w:r w:rsidR="00A22D4C" w:rsidRPr="00707E10">
        <w:t xml:space="preserve">is defined </w:t>
      </w:r>
      <w:r w:rsidRPr="00707E10">
        <w:t>as a trailer with 1 axle group or single axle and a fifth wheel coupling, designed to convert a semi</w:t>
      </w:r>
      <w:r w:rsidRPr="00707E10">
        <w:noBreakHyphen/>
        <w:t>trailer into a dog trailer.</w:t>
      </w:r>
    </w:p>
    <w:p w14:paraId="18966364" w14:textId="77777777" w:rsidR="00EA1EF4" w:rsidRPr="00707E10" w:rsidRDefault="00EA1EF4" w:rsidP="0065449A">
      <w:pPr>
        <w:pStyle w:val="aDef"/>
      </w:pPr>
      <w:r w:rsidRPr="0065449A">
        <w:rPr>
          <w:rStyle w:val="charBoldItals"/>
        </w:rPr>
        <w:t>prime mover</w:t>
      </w:r>
      <w:r w:rsidRPr="00707E10">
        <w:t xml:space="preserve"> means a road vehicle that is designed to tow a trailer but does not include a vehicle that has a load carrying capacity in addition to a trailer.</w:t>
      </w:r>
    </w:p>
    <w:p w14:paraId="5C6FA395" w14:textId="77777777" w:rsidR="001D793C" w:rsidRPr="00707E10" w:rsidRDefault="0065449A" w:rsidP="0065449A">
      <w:pPr>
        <w:pStyle w:val="AH5Sec"/>
      </w:pPr>
      <w:bookmarkStart w:id="297" w:name="_Toc190157827"/>
      <w:r w:rsidRPr="00071F1E">
        <w:rPr>
          <w:rStyle w:val="CharSectNo"/>
        </w:rPr>
        <w:t>211</w:t>
      </w:r>
      <w:r w:rsidRPr="00707E10">
        <w:tab/>
      </w:r>
      <w:r w:rsidR="001D793C" w:rsidRPr="00707E10">
        <w:t>Applications for licences</w:t>
      </w:r>
      <w:bookmarkEnd w:id="297"/>
      <w:r w:rsidR="001D793C" w:rsidRPr="00707E10">
        <w:t xml:space="preserve"> </w:t>
      </w:r>
    </w:p>
    <w:p w14:paraId="41E36412" w14:textId="77777777" w:rsidR="001D793C" w:rsidRPr="00707E10" w:rsidRDefault="00017800" w:rsidP="00017800">
      <w:pPr>
        <w:pStyle w:val="Amain"/>
      </w:pPr>
      <w:r>
        <w:tab/>
      </w:r>
      <w:r w:rsidR="0065449A" w:rsidRPr="00707E10">
        <w:t>(1)</w:t>
      </w:r>
      <w:r w:rsidR="0065449A" w:rsidRPr="00707E10">
        <w:tab/>
      </w:r>
      <w:r w:rsidR="001D793C" w:rsidRPr="00707E10">
        <w:t>A person may apply to the licensing authority for a dangerous goods vehicle licence for a road vehicle—</w:t>
      </w:r>
    </w:p>
    <w:p w14:paraId="4B82D151" w14:textId="77777777" w:rsidR="001D793C" w:rsidRPr="00707E10" w:rsidRDefault="00017800" w:rsidP="00017800">
      <w:pPr>
        <w:pStyle w:val="Apara"/>
      </w:pPr>
      <w:r>
        <w:tab/>
      </w:r>
      <w:r w:rsidR="0065449A" w:rsidRPr="00707E10">
        <w:t>(a)</w:t>
      </w:r>
      <w:r w:rsidR="0065449A" w:rsidRPr="00707E10">
        <w:tab/>
      </w:r>
      <w:r w:rsidR="001D793C" w:rsidRPr="00707E10">
        <w:t>used, or intended to be used, in transporting dangerous goods; and</w:t>
      </w:r>
    </w:p>
    <w:p w14:paraId="74A4F4E7" w14:textId="77777777" w:rsidR="001D793C" w:rsidRPr="00707E10" w:rsidRDefault="00017800" w:rsidP="00017800">
      <w:pPr>
        <w:pStyle w:val="Apara"/>
      </w:pPr>
      <w:r>
        <w:tab/>
      </w:r>
      <w:r w:rsidR="0065449A" w:rsidRPr="00707E10">
        <w:t>(b)</w:t>
      </w:r>
      <w:r w:rsidR="0065449A" w:rsidRPr="00707E10">
        <w:tab/>
      </w:r>
      <w:r w:rsidR="001D793C" w:rsidRPr="00707E10">
        <w:t>for which the person does not hold a dangerous goods vehicle licence.</w:t>
      </w:r>
    </w:p>
    <w:p w14:paraId="77543202" w14:textId="77777777" w:rsidR="001D793C" w:rsidRPr="00707E10" w:rsidRDefault="00017800" w:rsidP="00017800">
      <w:pPr>
        <w:pStyle w:val="Amain"/>
        <w:keepNext/>
      </w:pPr>
      <w:r>
        <w:tab/>
      </w:r>
      <w:r w:rsidR="0065449A" w:rsidRPr="00707E10">
        <w:t>(2)</w:t>
      </w:r>
      <w:r w:rsidR="0065449A" w:rsidRPr="00707E10">
        <w:tab/>
      </w:r>
      <w:r w:rsidR="001D793C" w:rsidRPr="00707E10">
        <w:t>The application must in</w:t>
      </w:r>
      <w:r w:rsidR="00E044F3" w:rsidRPr="00707E10">
        <w:t>clude the following information:</w:t>
      </w:r>
    </w:p>
    <w:p w14:paraId="740F6CBC" w14:textId="77777777" w:rsidR="001D793C" w:rsidRPr="00707E10" w:rsidRDefault="00017800" w:rsidP="00017800">
      <w:pPr>
        <w:pStyle w:val="Apara"/>
      </w:pPr>
      <w:r>
        <w:tab/>
      </w:r>
      <w:r w:rsidR="0065449A" w:rsidRPr="00707E10">
        <w:t>(a)</w:t>
      </w:r>
      <w:r w:rsidR="0065449A" w:rsidRPr="00707E10">
        <w:tab/>
      </w:r>
      <w:r w:rsidR="001D793C" w:rsidRPr="00707E10">
        <w:t>the registration number, make and type of the road vehicle;</w:t>
      </w:r>
    </w:p>
    <w:p w14:paraId="0ECB6BCD" w14:textId="77777777" w:rsidR="001D793C" w:rsidRPr="00707E10" w:rsidRDefault="00017800" w:rsidP="00017800">
      <w:pPr>
        <w:pStyle w:val="Apara"/>
      </w:pPr>
      <w:r>
        <w:lastRenderedPageBreak/>
        <w:tab/>
      </w:r>
      <w:r w:rsidR="0065449A" w:rsidRPr="00707E10">
        <w:t>(b)</w:t>
      </w:r>
      <w:r w:rsidR="0065449A" w:rsidRPr="00707E10">
        <w:tab/>
      </w:r>
      <w:r w:rsidR="001D793C" w:rsidRPr="00707E10">
        <w:t>the type of dangerous goods inte</w:t>
      </w:r>
      <w:r w:rsidR="005A7073" w:rsidRPr="00707E10">
        <w:t xml:space="preserve">nded to be transported in </w:t>
      </w:r>
      <w:r w:rsidR="001D793C" w:rsidRPr="00707E10">
        <w:t>the vehicle;</w:t>
      </w:r>
    </w:p>
    <w:p w14:paraId="2CF3428F" w14:textId="77777777" w:rsidR="001D793C" w:rsidRPr="00707E10" w:rsidRDefault="00017800" w:rsidP="00017800">
      <w:pPr>
        <w:pStyle w:val="Apara"/>
        <w:keepNext/>
      </w:pPr>
      <w:r>
        <w:tab/>
      </w:r>
      <w:r w:rsidR="0065449A" w:rsidRPr="00707E10">
        <w:t>(c)</w:t>
      </w:r>
      <w:r w:rsidR="0065449A" w:rsidRPr="00707E10">
        <w:tab/>
      </w:r>
      <w:r w:rsidR="001D793C" w:rsidRPr="00707E10">
        <w:t>if the applicant holds a dangerous goods vehicle licence for another vehicle—the number of the other licence.</w:t>
      </w:r>
    </w:p>
    <w:p w14:paraId="0B4D2C70" w14:textId="57D57DAA" w:rsidR="005A7073" w:rsidRPr="00707E10" w:rsidRDefault="005A7073" w:rsidP="00017800">
      <w:pPr>
        <w:pStyle w:val="aNote"/>
        <w:keepNext/>
      </w:pPr>
      <w:r w:rsidRPr="0065449A">
        <w:rPr>
          <w:rStyle w:val="charItals"/>
        </w:rPr>
        <w:t>Note 1</w:t>
      </w:r>
      <w:r w:rsidRPr="0065449A">
        <w:rPr>
          <w:rStyle w:val="charItals"/>
        </w:rPr>
        <w:tab/>
      </w:r>
      <w:r w:rsidRPr="0065449A">
        <w:rPr>
          <w:rStyle w:val="charBoldItals"/>
        </w:rPr>
        <w:t>In</w:t>
      </w:r>
      <w:r w:rsidRPr="00707E10">
        <w:t xml:space="preserve"> a vehicle includes on the vehicle (see </w:t>
      </w:r>
      <w:hyperlink r:id="rId254" w:tooltip="Dangerous Goods (Road Transport) Act 2009" w:history="1">
        <w:r w:rsidR="00CB4407" w:rsidRPr="00D67E55">
          <w:rPr>
            <w:rStyle w:val="charCitHyperlinkAbbrev"/>
          </w:rPr>
          <w:t>Act</w:t>
        </w:r>
      </w:hyperlink>
      <w:r w:rsidRPr="00707E10">
        <w:t>, dict).</w:t>
      </w:r>
    </w:p>
    <w:p w14:paraId="2AAE78EA" w14:textId="00A5DB9C" w:rsidR="001D793C" w:rsidRPr="00707E10" w:rsidRDefault="001D793C" w:rsidP="001D793C">
      <w:pPr>
        <w:pStyle w:val="aNote"/>
      </w:pPr>
      <w:r w:rsidRPr="0065449A">
        <w:rPr>
          <w:rStyle w:val="charItals"/>
        </w:rPr>
        <w:t>Note</w:t>
      </w:r>
      <w:r w:rsidR="005A7073" w:rsidRPr="0065449A">
        <w:rPr>
          <w:rStyle w:val="charItals"/>
        </w:rPr>
        <w:t xml:space="preserve"> 2</w:t>
      </w:r>
      <w:r w:rsidRPr="00707E10">
        <w:tab/>
        <w:t xml:space="preserve">A fee may be determined under the </w:t>
      </w:r>
      <w:hyperlink r:id="rId255" w:tooltip="Dangerous Goods (Road Transport) Act 2009" w:history="1">
        <w:r w:rsidR="00CB4407" w:rsidRPr="00D67E55">
          <w:rPr>
            <w:rStyle w:val="charCitHyperlinkAbbrev"/>
          </w:rPr>
          <w:t>Act</w:t>
        </w:r>
      </w:hyperlink>
      <w:r w:rsidRPr="00707E10">
        <w:t>, s 194 for this provision.</w:t>
      </w:r>
    </w:p>
    <w:p w14:paraId="026173A4" w14:textId="77777777" w:rsidR="001D793C" w:rsidRPr="00707E10" w:rsidRDefault="0065449A" w:rsidP="0065449A">
      <w:pPr>
        <w:pStyle w:val="AH5Sec"/>
      </w:pPr>
      <w:bookmarkStart w:id="298" w:name="_Toc190157828"/>
      <w:r w:rsidRPr="00071F1E">
        <w:rPr>
          <w:rStyle w:val="CharSectNo"/>
        </w:rPr>
        <w:t>212</w:t>
      </w:r>
      <w:r w:rsidRPr="00707E10">
        <w:tab/>
      </w:r>
      <w:r w:rsidR="001D793C" w:rsidRPr="00707E10">
        <w:t>Additional information and inspections</w:t>
      </w:r>
      <w:bookmarkEnd w:id="298"/>
      <w:r w:rsidR="001D793C" w:rsidRPr="00707E10">
        <w:t xml:space="preserve"> </w:t>
      </w:r>
    </w:p>
    <w:p w14:paraId="6F9E0AC1" w14:textId="77777777" w:rsidR="001D793C" w:rsidRPr="00707E10" w:rsidRDefault="00017800" w:rsidP="00017800">
      <w:pPr>
        <w:pStyle w:val="Amain"/>
      </w:pPr>
      <w:r>
        <w:tab/>
      </w:r>
      <w:r w:rsidR="0065449A" w:rsidRPr="00707E10">
        <w:t>(1)</w:t>
      </w:r>
      <w:r w:rsidR="0065449A" w:rsidRPr="00707E10">
        <w:tab/>
      </w:r>
      <w:r w:rsidR="001D793C" w:rsidRPr="00707E10">
        <w:t>The licensing authority may, by written notice, require an applicant for a dangerous goods vehicle licence, or for the renewal of a dangerous goods vehicle licence, for a vehicle—</w:t>
      </w:r>
    </w:p>
    <w:p w14:paraId="1D0F8674" w14:textId="77777777" w:rsidR="001D793C" w:rsidRPr="00707E10" w:rsidRDefault="00017800" w:rsidP="00017800">
      <w:pPr>
        <w:pStyle w:val="Apara"/>
      </w:pPr>
      <w:r>
        <w:tab/>
      </w:r>
      <w:r w:rsidR="0065449A" w:rsidRPr="00707E10">
        <w:t>(a)</w:t>
      </w:r>
      <w:r w:rsidR="0065449A" w:rsidRPr="00707E10">
        <w:tab/>
      </w:r>
      <w:r w:rsidR="001D793C" w:rsidRPr="00707E10">
        <w:t>to give to the authority, or to someone nominated by the authority, any additional information necessary for a proper consideration of the application; and</w:t>
      </w:r>
    </w:p>
    <w:p w14:paraId="77A5CFC0" w14:textId="77777777" w:rsidR="001D793C" w:rsidRPr="00707E10" w:rsidRDefault="00017800" w:rsidP="00017800">
      <w:pPr>
        <w:pStyle w:val="Apara"/>
      </w:pPr>
      <w:r>
        <w:tab/>
      </w:r>
      <w:r w:rsidR="0065449A" w:rsidRPr="00707E10">
        <w:t>(b)</w:t>
      </w:r>
      <w:r w:rsidR="0065449A" w:rsidRPr="00707E10">
        <w:tab/>
      </w:r>
      <w:r w:rsidR="001D793C" w:rsidRPr="00707E10">
        <w:t>to make the vehicle available for inspection by the authority, or by someone nominated by the authority, at a stated place and time.</w:t>
      </w:r>
    </w:p>
    <w:p w14:paraId="2F20011F" w14:textId="77777777" w:rsidR="001D793C" w:rsidRPr="00707E10" w:rsidRDefault="00017800" w:rsidP="00017800">
      <w:pPr>
        <w:pStyle w:val="Amain"/>
      </w:pPr>
      <w:r>
        <w:tab/>
      </w:r>
      <w:r w:rsidR="0065449A" w:rsidRPr="00707E10">
        <w:t>(2)</w:t>
      </w:r>
      <w:r w:rsidR="0065449A" w:rsidRPr="00707E10">
        <w:tab/>
      </w:r>
      <w:r w:rsidR="001D793C" w:rsidRPr="00707E10">
        <w:t>A person who inspects a vehicle for the licensing authority must give a report of the inspection to the authority as soon as practicable after the inspection.</w:t>
      </w:r>
    </w:p>
    <w:p w14:paraId="79D7CC36" w14:textId="77777777" w:rsidR="001D793C" w:rsidRPr="00707E10" w:rsidRDefault="00017800" w:rsidP="00017800">
      <w:pPr>
        <w:pStyle w:val="Amain"/>
      </w:pPr>
      <w:r>
        <w:tab/>
      </w:r>
      <w:r w:rsidR="0065449A" w:rsidRPr="00707E10">
        <w:t>(3)</w:t>
      </w:r>
      <w:r w:rsidR="0065449A" w:rsidRPr="00707E10">
        <w:tab/>
      </w:r>
      <w:r w:rsidR="001D793C" w:rsidRPr="00707E10">
        <w:t xml:space="preserve">The licensing authority must give a copy of any report of an inspection to the applicant if the applicant asks for it. </w:t>
      </w:r>
    </w:p>
    <w:p w14:paraId="66C23E88" w14:textId="77777777" w:rsidR="001D793C" w:rsidRPr="00707E10" w:rsidRDefault="0065449A" w:rsidP="0065449A">
      <w:pPr>
        <w:pStyle w:val="AH5Sec"/>
      </w:pPr>
      <w:bookmarkStart w:id="299" w:name="_Toc190157829"/>
      <w:r w:rsidRPr="00071F1E">
        <w:rPr>
          <w:rStyle w:val="CharSectNo"/>
        </w:rPr>
        <w:t>213</w:t>
      </w:r>
      <w:r w:rsidRPr="00707E10">
        <w:tab/>
      </w:r>
      <w:r w:rsidR="001D793C" w:rsidRPr="00707E10">
        <w:t>Grant of dangerous goods vehicle licence</w:t>
      </w:r>
      <w:r w:rsidR="00BA7A8E" w:rsidRPr="00707E10">
        <w:t>s</w:t>
      </w:r>
      <w:bookmarkEnd w:id="299"/>
      <w:r w:rsidR="001D793C" w:rsidRPr="00707E10">
        <w:t xml:space="preserve"> </w:t>
      </w:r>
    </w:p>
    <w:p w14:paraId="44E5DE9E" w14:textId="77777777" w:rsidR="001D793C" w:rsidRPr="00707E10" w:rsidRDefault="00017800" w:rsidP="00017800">
      <w:pPr>
        <w:pStyle w:val="Amain"/>
      </w:pPr>
      <w:r>
        <w:tab/>
      </w:r>
      <w:r w:rsidR="0065449A" w:rsidRPr="00707E10">
        <w:t>(1)</w:t>
      </w:r>
      <w:r w:rsidR="0065449A" w:rsidRPr="00707E10">
        <w:tab/>
      </w:r>
      <w:r w:rsidR="001D793C" w:rsidRPr="00707E10">
        <w:t>The licensing authority must grant a dangerous goods vehicle licence for a road vehicle if—</w:t>
      </w:r>
    </w:p>
    <w:p w14:paraId="419A2CDD" w14:textId="77777777" w:rsidR="001D793C" w:rsidRPr="00707E10" w:rsidRDefault="00017800" w:rsidP="00017800">
      <w:pPr>
        <w:pStyle w:val="Apara"/>
      </w:pPr>
      <w:r>
        <w:tab/>
      </w:r>
      <w:r w:rsidR="0065449A" w:rsidRPr="00707E10">
        <w:t>(a)</w:t>
      </w:r>
      <w:r w:rsidR="0065449A" w:rsidRPr="00707E10">
        <w:tab/>
      </w:r>
      <w:r w:rsidR="001D793C" w:rsidRPr="00707E10">
        <w:t>an application is made to the authority for the licence; and</w:t>
      </w:r>
    </w:p>
    <w:p w14:paraId="52B7EF7A" w14:textId="77777777" w:rsidR="001D793C" w:rsidRPr="00707E10" w:rsidRDefault="00017800" w:rsidP="00017800">
      <w:pPr>
        <w:pStyle w:val="Apara"/>
      </w:pPr>
      <w:r>
        <w:tab/>
      </w:r>
      <w:r w:rsidR="0065449A" w:rsidRPr="00707E10">
        <w:t>(b)</w:t>
      </w:r>
      <w:r w:rsidR="0065449A" w:rsidRPr="00707E10">
        <w:tab/>
      </w:r>
      <w:r w:rsidR="001D793C" w:rsidRPr="00707E10">
        <w:t xml:space="preserve">the application complies with </w:t>
      </w:r>
      <w:r w:rsidR="00E044F3" w:rsidRPr="00707E10">
        <w:t>se</w:t>
      </w:r>
      <w:r w:rsidR="001D793C" w:rsidRPr="00707E10">
        <w:t>ction</w:t>
      </w:r>
      <w:r w:rsidR="00E044F3" w:rsidRPr="00707E10">
        <w:t xml:space="preserve"> </w:t>
      </w:r>
      <w:r w:rsidR="008E70AB">
        <w:t>211</w:t>
      </w:r>
      <w:r w:rsidR="001D793C" w:rsidRPr="00707E10">
        <w:t>; and</w:t>
      </w:r>
    </w:p>
    <w:p w14:paraId="756B0950" w14:textId="77777777" w:rsidR="001D793C" w:rsidRPr="00707E10" w:rsidRDefault="00017800" w:rsidP="00017800">
      <w:pPr>
        <w:pStyle w:val="Apara"/>
      </w:pPr>
      <w:r>
        <w:tab/>
      </w:r>
      <w:r w:rsidR="0065449A" w:rsidRPr="00707E10">
        <w:t>(c)</w:t>
      </w:r>
      <w:r w:rsidR="0065449A" w:rsidRPr="00707E10">
        <w:tab/>
      </w:r>
      <w:r w:rsidR="001D793C" w:rsidRPr="00707E10">
        <w:t xml:space="preserve">the applicant has complied with any requirement made under section </w:t>
      </w:r>
      <w:r w:rsidR="008E70AB">
        <w:t>212</w:t>
      </w:r>
      <w:r w:rsidR="001D793C" w:rsidRPr="00707E10">
        <w:t xml:space="preserve"> in relation to the application; and</w:t>
      </w:r>
    </w:p>
    <w:p w14:paraId="265134C8" w14:textId="77777777" w:rsidR="001D793C" w:rsidRPr="00707E10" w:rsidRDefault="00017800" w:rsidP="00017800">
      <w:pPr>
        <w:pStyle w:val="Apara"/>
        <w:keepNext/>
      </w:pPr>
      <w:r>
        <w:lastRenderedPageBreak/>
        <w:tab/>
      </w:r>
      <w:r w:rsidR="0065449A" w:rsidRPr="00707E10">
        <w:t>(d)</w:t>
      </w:r>
      <w:r w:rsidR="0065449A" w:rsidRPr="00707E10">
        <w:tab/>
      </w:r>
      <w:r w:rsidR="001D793C" w:rsidRPr="00707E10">
        <w:t>the vehicle is suitable to transport each type of dangerous goods intended to be transported in the vehicle.</w:t>
      </w:r>
    </w:p>
    <w:p w14:paraId="146293BB" w14:textId="2BFF5B20" w:rsidR="005A7073" w:rsidRPr="00707E10" w:rsidRDefault="005A7073" w:rsidP="005A7073">
      <w:pPr>
        <w:pStyle w:val="aNote"/>
      </w:pPr>
      <w:r w:rsidRPr="0065449A">
        <w:rPr>
          <w:rStyle w:val="charItals"/>
        </w:rPr>
        <w:t>Note</w:t>
      </w:r>
      <w:r w:rsidRPr="0065449A">
        <w:rPr>
          <w:rStyle w:val="charItals"/>
        </w:rPr>
        <w:tab/>
      </w:r>
      <w:r w:rsidRPr="0065449A">
        <w:rPr>
          <w:rStyle w:val="charBoldItals"/>
        </w:rPr>
        <w:t>In</w:t>
      </w:r>
      <w:r w:rsidRPr="00707E10">
        <w:t xml:space="preserve"> a vehicle includes on the vehicle (see </w:t>
      </w:r>
      <w:hyperlink r:id="rId256" w:tooltip="Dangerous Goods (Road Transport) Act 2009" w:history="1">
        <w:r w:rsidR="00CB4407" w:rsidRPr="00D67E55">
          <w:rPr>
            <w:rStyle w:val="charCitHyperlinkAbbrev"/>
          </w:rPr>
          <w:t>Act</w:t>
        </w:r>
      </w:hyperlink>
      <w:r w:rsidRPr="00707E10">
        <w:t>, dict).</w:t>
      </w:r>
    </w:p>
    <w:p w14:paraId="24CA33D1" w14:textId="77777777" w:rsidR="001D793C" w:rsidRPr="00707E10" w:rsidRDefault="00017800" w:rsidP="00017800">
      <w:pPr>
        <w:pStyle w:val="Amain"/>
      </w:pPr>
      <w:r>
        <w:tab/>
      </w:r>
      <w:r w:rsidR="0065449A" w:rsidRPr="00707E10">
        <w:t>(2)</w:t>
      </w:r>
      <w:r w:rsidR="0065449A" w:rsidRPr="00707E10">
        <w:tab/>
      </w:r>
      <w:r w:rsidR="001D793C" w:rsidRPr="00707E10">
        <w:t>Without limiting subsection (1) (d), if a road vehicle is intended for use in the transport of dangerous goods in the form of a liquid or gas using a tank that will form part of the vehicle or be attached to it, the vehicle is suitable only if—</w:t>
      </w:r>
    </w:p>
    <w:p w14:paraId="7C32AC51" w14:textId="77777777" w:rsidR="001D793C" w:rsidRPr="00707E10" w:rsidRDefault="00017800" w:rsidP="00017800">
      <w:pPr>
        <w:pStyle w:val="Apara"/>
      </w:pPr>
      <w:r>
        <w:tab/>
      </w:r>
      <w:r w:rsidR="0065449A" w:rsidRPr="00707E10">
        <w:t>(a)</w:t>
      </w:r>
      <w:r w:rsidR="0065449A" w:rsidRPr="00707E10">
        <w:tab/>
      </w:r>
      <w:r w:rsidR="001D793C" w:rsidRPr="00707E10">
        <w:t>the tank is an approved tank; and</w:t>
      </w:r>
    </w:p>
    <w:p w14:paraId="3F09A5FF" w14:textId="04B61649" w:rsidR="001D793C" w:rsidRPr="00707E10" w:rsidRDefault="00017800" w:rsidP="00017800">
      <w:pPr>
        <w:pStyle w:val="Apara"/>
      </w:pPr>
      <w:r>
        <w:tab/>
      </w:r>
      <w:r w:rsidR="0065449A" w:rsidRPr="00707E10">
        <w:t>(b)</w:t>
      </w:r>
      <w:r w:rsidR="0065449A" w:rsidRPr="00707E10">
        <w:tab/>
      </w:r>
      <w:r w:rsidR="001D793C" w:rsidRPr="00707E10">
        <w:t xml:space="preserve">the vehicle complies with </w:t>
      </w:r>
      <w:r w:rsidR="00B44F65" w:rsidRPr="00707E10">
        <w:t xml:space="preserve">the </w:t>
      </w:r>
      <w:hyperlink r:id="rId257" w:tooltip="ADG code" w:history="1">
        <w:r w:rsidR="00FB5079" w:rsidRPr="00223632">
          <w:rPr>
            <w:rStyle w:val="charCitHyperlinkAbbrev"/>
          </w:rPr>
          <w:t>ADG code</w:t>
        </w:r>
      </w:hyperlink>
      <w:r w:rsidR="00BA7A8E" w:rsidRPr="00707E10">
        <w:t>, chapter</w:t>
      </w:r>
      <w:r w:rsidR="00E044F3" w:rsidRPr="00707E10">
        <w:t xml:space="preserve"> 4.4 and </w:t>
      </w:r>
      <w:r w:rsidR="00BA7A8E" w:rsidRPr="00707E10">
        <w:t xml:space="preserve">chapter </w:t>
      </w:r>
      <w:r w:rsidR="001D793C" w:rsidRPr="00707E10">
        <w:t>6.</w:t>
      </w:r>
      <w:r w:rsidR="00684DDE">
        <w:t>10</w:t>
      </w:r>
      <w:r w:rsidR="001D793C" w:rsidRPr="00707E10">
        <w:t xml:space="preserve"> applying to road vehicles for use in transporting dangerous goods in the form of a liquid or gas.</w:t>
      </w:r>
    </w:p>
    <w:p w14:paraId="70320A2A" w14:textId="77777777" w:rsidR="001D793C" w:rsidRPr="00707E10" w:rsidRDefault="00017800" w:rsidP="00017800">
      <w:pPr>
        <w:pStyle w:val="Amain"/>
      </w:pPr>
      <w:r>
        <w:tab/>
      </w:r>
      <w:r w:rsidR="0065449A" w:rsidRPr="00707E10">
        <w:t>(3)</w:t>
      </w:r>
      <w:r w:rsidR="0065449A" w:rsidRPr="00707E10">
        <w:tab/>
      </w:r>
      <w:r w:rsidR="001D793C" w:rsidRPr="00707E10">
        <w:t>However, the licensing authority must not grant the licence if the applicant is subject to a court order prohibiting the applicant from involvement in the transport of dangerous goods by road.</w:t>
      </w:r>
    </w:p>
    <w:p w14:paraId="4ABCE7FD" w14:textId="77777777" w:rsidR="001D793C" w:rsidRPr="00707E10" w:rsidRDefault="00017800" w:rsidP="00017800">
      <w:pPr>
        <w:pStyle w:val="Amain"/>
      </w:pPr>
      <w:r>
        <w:tab/>
      </w:r>
      <w:r w:rsidR="0065449A" w:rsidRPr="00707E10">
        <w:t>(4)</w:t>
      </w:r>
      <w:r w:rsidR="0065449A" w:rsidRPr="00707E10">
        <w:tab/>
      </w:r>
      <w:r w:rsidR="001D793C" w:rsidRPr="00707E10">
        <w:t>The licensing authority may issue a single dangerous goods vehicle licence for more than 1 road vehicle.</w:t>
      </w:r>
    </w:p>
    <w:p w14:paraId="4C1CC321" w14:textId="77777777" w:rsidR="001D793C" w:rsidRPr="00707E10" w:rsidRDefault="00017800" w:rsidP="00017800">
      <w:pPr>
        <w:pStyle w:val="Amain"/>
      </w:pPr>
      <w:r>
        <w:tab/>
      </w:r>
      <w:r w:rsidR="0065449A" w:rsidRPr="00707E10">
        <w:t>(5)</w:t>
      </w:r>
      <w:r w:rsidR="0065449A" w:rsidRPr="00707E10">
        <w:tab/>
      </w:r>
      <w:r w:rsidR="001D793C" w:rsidRPr="00707E10">
        <w:t xml:space="preserve">If the licensing authority refuses to grant a dangerous goods vehicle licence, the authority must </w:t>
      </w:r>
      <w:r w:rsidR="008B6481" w:rsidRPr="00707E10">
        <w:t>tell</w:t>
      </w:r>
      <w:r w:rsidR="001D793C" w:rsidRPr="00707E10">
        <w:t xml:space="preserve"> the applicant in writing of the refusal and of the reasons for the refusal. </w:t>
      </w:r>
    </w:p>
    <w:p w14:paraId="0676AA40" w14:textId="77777777" w:rsidR="001D793C" w:rsidRPr="00707E10" w:rsidRDefault="0065449A" w:rsidP="0065449A">
      <w:pPr>
        <w:pStyle w:val="AH5Sec"/>
      </w:pPr>
      <w:bookmarkStart w:id="300" w:name="_Toc190157830"/>
      <w:r w:rsidRPr="00071F1E">
        <w:rPr>
          <w:rStyle w:val="CharSectNo"/>
        </w:rPr>
        <w:t>214</w:t>
      </w:r>
      <w:r w:rsidRPr="00707E10">
        <w:tab/>
      </w:r>
      <w:r w:rsidR="001D793C" w:rsidRPr="00707E10">
        <w:t>Applications for renewal of licences</w:t>
      </w:r>
      <w:bookmarkEnd w:id="300"/>
      <w:r w:rsidR="001D793C" w:rsidRPr="00707E10">
        <w:t xml:space="preserve"> </w:t>
      </w:r>
    </w:p>
    <w:p w14:paraId="116E03E3" w14:textId="77777777" w:rsidR="001D793C" w:rsidRPr="00707E10" w:rsidRDefault="00017800" w:rsidP="00017800">
      <w:pPr>
        <w:pStyle w:val="Amain"/>
      </w:pPr>
      <w:r>
        <w:tab/>
      </w:r>
      <w:r w:rsidR="0065449A" w:rsidRPr="00707E10">
        <w:t>(1)</w:t>
      </w:r>
      <w:r w:rsidR="0065449A" w:rsidRPr="00707E10">
        <w:tab/>
      </w:r>
      <w:r w:rsidR="001D793C" w:rsidRPr="00707E10">
        <w:t>A person who holds a dangerous goods vehicle licence for a road vehicle may apply to the licensing authority for the renewal of the licence.</w:t>
      </w:r>
    </w:p>
    <w:p w14:paraId="4497DC81" w14:textId="77777777" w:rsidR="001D793C" w:rsidRPr="00707E10" w:rsidRDefault="00017800" w:rsidP="00017800">
      <w:pPr>
        <w:pStyle w:val="Amain"/>
        <w:keepNext/>
      </w:pPr>
      <w:r>
        <w:tab/>
      </w:r>
      <w:r w:rsidR="0065449A" w:rsidRPr="00707E10">
        <w:t>(2)</w:t>
      </w:r>
      <w:r w:rsidR="0065449A" w:rsidRPr="00707E10">
        <w:tab/>
      </w:r>
      <w:r w:rsidR="001D793C" w:rsidRPr="00707E10">
        <w:t>The application must include the information required under section </w:t>
      </w:r>
      <w:r w:rsidR="008E70AB">
        <w:t>211</w:t>
      </w:r>
      <w:r w:rsidR="001D793C" w:rsidRPr="00707E10">
        <w:t xml:space="preserve"> (2) for an application for the grant of a dangerous goods vehicle licence for the road vehicle.</w:t>
      </w:r>
    </w:p>
    <w:p w14:paraId="10F30DD1" w14:textId="02BFE7D4" w:rsidR="001D793C" w:rsidRPr="00707E10" w:rsidRDefault="001D793C" w:rsidP="001D793C">
      <w:pPr>
        <w:pStyle w:val="aNote"/>
      </w:pPr>
      <w:r w:rsidRPr="0065449A">
        <w:rPr>
          <w:rStyle w:val="charItals"/>
        </w:rPr>
        <w:t>Note</w:t>
      </w:r>
      <w:r w:rsidRPr="00707E10">
        <w:tab/>
        <w:t xml:space="preserve">A fee may be determined under the </w:t>
      </w:r>
      <w:hyperlink r:id="rId258" w:tooltip="Dangerous Goods (Road Transport) Act 2009" w:history="1">
        <w:r w:rsidR="00634D2A" w:rsidRPr="00D67E55">
          <w:rPr>
            <w:rStyle w:val="charCitHyperlinkAbbrev"/>
          </w:rPr>
          <w:t>Act</w:t>
        </w:r>
      </w:hyperlink>
      <w:r w:rsidRPr="00707E10">
        <w:t>, s 194 for this provision.</w:t>
      </w:r>
    </w:p>
    <w:p w14:paraId="5765D34E" w14:textId="77777777" w:rsidR="001D793C" w:rsidRPr="00707E10" w:rsidRDefault="0065449A" w:rsidP="0065449A">
      <w:pPr>
        <w:pStyle w:val="AH5Sec"/>
      </w:pPr>
      <w:bookmarkStart w:id="301" w:name="_Toc190157831"/>
      <w:r w:rsidRPr="00071F1E">
        <w:rPr>
          <w:rStyle w:val="CharSectNo"/>
        </w:rPr>
        <w:lastRenderedPageBreak/>
        <w:t>215</w:t>
      </w:r>
      <w:r w:rsidRPr="00707E10">
        <w:tab/>
      </w:r>
      <w:r w:rsidR="001D793C" w:rsidRPr="00707E10">
        <w:t xml:space="preserve">Renewal of </w:t>
      </w:r>
      <w:r w:rsidR="00BD61D2" w:rsidRPr="00707E10">
        <w:t xml:space="preserve">vehicle </w:t>
      </w:r>
      <w:r w:rsidR="001D793C" w:rsidRPr="00707E10">
        <w:t>licences</w:t>
      </w:r>
      <w:bookmarkEnd w:id="301"/>
      <w:r w:rsidR="001D793C" w:rsidRPr="00707E10">
        <w:t xml:space="preserve"> </w:t>
      </w:r>
    </w:p>
    <w:p w14:paraId="78684301" w14:textId="77777777" w:rsidR="001D793C" w:rsidRPr="00707E10" w:rsidRDefault="00017800" w:rsidP="00017800">
      <w:pPr>
        <w:pStyle w:val="Amain"/>
      </w:pPr>
      <w:r>
        <w:tab/>
      </w:r>
      <w:r w:rsidR="0065449A" w:rsidRPr="00707E10">
        <w:t>(1)</w:t>
      </w:r>
      <w:r w:rsidR="0065449A" w:rsidRPr="00707E10">
        <w:tab/>
      </w:r>
      <w:r w:rsidR="001D793C" w:rsidRPr="00707E10">
        <w:t>The licensing authority must renew a dangerous goods vehicle licence for a road vehicle if—</w:t>
      </w:r>
    </w:p>
    <w:p w14:paraId="52DF7E3D" w14:textId="77777777" w:rsidR="001D793C" w:rsidRPr="00707E10" w:rsidRDefault="00017800" w:rsidP="00017800">
      <w:pPr>
        <w:pStyle w:val="Apara"/>
      </w:pPr>
      <w:r>
        <w:tab/>
      </w:r>
      <w:r w:rsidR="0065449A" w:rsidRPr="00707E10">
        <w:t>(a)</w:t>
      </w:r>
      <w:r w:rsidR="0065449A" w:rsidRPr="00707E10">
        <w:tab/>
      </w:r>
      <w:r w:rsidR="001D793C" w:rsidRPr="00707E10">
        <w:t>an application is made to the authority for the renewal of the licence; and</w:t>
      </w:r>
    </w:p>
    <w:p w14:paraId="62FAD42F" w14:textId="77777777" w:rsidR="001D793C" w:rsidRPr="00707E10" w:rsidRDefault="00017800" w:rsidP="00017800">
      <w:pPr>
        <w:pStyle w:val="Apara"/>
      </w:pPr>
      <w:r>
        <w:tab/>
      </w:r>
      <w:r w:rsidR="0065449A" w:rsidRPr="00707E10">
        <w:t>(b)</w:t>
      </w:r>
      <w:r w:rsidR="0065449A" w:rsidRPr="00707E10">
        <w:tab/>
      </w:r>
      <w:r w:rsidR="001D793C" w:rsidRPr="00707E10">
        <w:t xml:space="preserve">the application complies with section </w:t>
      </w:r>
      <w:r w:rsidR="008E70AB">
        <w:t>214</w:t>
      </w:r>
      <w:r w:rsidR="001D793C" w:rsidRPr="00707E10">
        <w:t>; and</w:t>
      </w:r>
    </w:p>
    <w:p w14:paraId="4BAAE9BD" w14:textId="77777777" w:rsidR="001D793C" w:rsidRPr="00707E10" w:rsidRDefault="00017800" w:rsidP="00017800">
      <w:pPr>
        <w:pStyle w:val="Apara"/>
      </w:pPr>
      <w:r>
        <w:tab/>
      </w:r>
      <w:r w:rsidR="0065449A" w:rsidRPr="00707E10">
        <w:t>(c)</w:t>
      </w:r>
      <w:r w:rsidR="0065449A" w:rsidRPr="00707E10">
        <w:tab/>
      </w:r>
      <w:r w:rsidR="001D793C" w:rsidRPr="00707E10">
        <w:t xml:space="preserve">the applicant has complied with any requirement made under section </w:t>
      </w:r>
      <w:r w:rsidR="008E70AB">
        <w:t>212</w:t>
      </w:r>
      <w:r w:rsidR="001D793C" w:rsidRPr="00707E10">
        <w:t xml:space="preserve"> in relation to the application; and</w:t>
      </w:r>
    </w:p>
    <w:p w14:paraId="76D5C941" w14:textId="77777777" w:rsidR="001D793C" w:rsidRPr="00707E10" w:rsidRDefault="00017800" w:rsidP="00017800">
      <w:pPr>
        <w:pStyle w:val="Apara"/>
        <w:keepNext/>
      </w:pPr>
      <w:r>
        <w:tab/>
      </w:r>
      <w:r w:rsidR="0065449A" w:rsidRPr="00707E10">
        <w:t>(d)</w:t>
      </w:r>
      <w:r w:rsidR="0065449A" w:rsidRPr="00707E10">
        <w:tab/>
      </w:r>
      <w:r w:rsidR="001D793C" w:rsidRPr="00707E10">
        <w:t>the vehicle is suitable to transport each type of dangerous goods intended to be transported in the vehicle.</w:t>
      </w:r>
    </w:p>
    <w:p w14:paraId="0296BB67" w14:textId="40690BD0" w:rsidR="005A7073" w:rsidRPr="00707E10" w:rsidRDefault="005A7073" w:rsidP="005A7073">
      <w:pPr>
        <w:pStyle w:val="aNote"/>
      </w:pPr>
      <w:r w:rsidRPr="0065449A">
        <w:rPr>
          <w:rStyle w:val="charItals"/>
        </w:rPr>
        <w:t>Note</w:t>
      </w:r>
      <w:r w:rsidRPr="0065449A">
        <w:rPr>
          <w:rStyle w:val="charItals"/>
        </w:rPr>
        <w:tab/>
      </w:r>
      <w:r w:rsidRPr="0065449A">
        <w:rPr>
          <w:rStyle w:val="charBoldItals"/>
        </w:rPr>
        <w:t>In</w:t>
      </w:r>
      <w:r w:rsidRPr="00707E10">
        <w:t xml:space="preserve"> a vehicle includes on the vehicle (see </w:t>
      </w:r>
      <w:hyperlink r:id="rId259" w:tooltip="Dangerous Goods (Road Transport) Act 2009" w:history="1">
        <w:r w:rsidR="00634D2A" w:rsidRPr="00D67E55">
          <w:rPr>
            <w:rStyle w:val="charCitHyperlinkAbbrev"/>
          </w:rPr>
          <w:t>Act</w:t>
        </w:r>
      </w:hyperlink>
      <w:r w:rsidRPr="00707E10">
        <w:t>, dict).</w:t>
      </w:r>
    </w:p>
    <w:p w14:paraId="6BA00A66" w14:textId="77777777" w:rsidR="001D793C" w:rsidRPr="00707E10" w:rsidRDefault="00017800" w:rsidP="00017800">
      <w:pPr>
        <w:pStyle w:val="Amain"/>
      </w:pPr>
      <w:r>
        <w:tab/>
      </w:r>
      <w:r w:rsidR="0065449A" w:rsidRPr="00707E10">
        <w:t>(2)</w:t>
      </w:r>
      <w:r w:rsidR="0065449A" w:rsidRPr="00707E10">
        <w:tab/>
      </w:r>
      <w:r w:rsidR="001D793C" w:rsidRPr="00707E10">
        <w:t>Without limiting subsection (1) (d), if a road vehicle is intended for use in the transport of dangerous goods in the form of a liquid or gas using a tank that will form part of the vehicle or be attached to it, the vehicle is suitable only if—</w:t>
      </w:r>
    </w:p>
    <w:p w14:paraId="75BBDCCC" w14:textId="77777777" w:rsidR="001D793C" w:rsidRPr="00707E10" w:rsidRDefault="00017800" w:rsidP="00017800">
      <w:pPr>
        <w:pStyle w:val="Apara"/>
      </w:pPr>
      <w:r>
        <w:tab/>
      </w:r>
      <w:r w:rsidR="0065449A" w:rsidRPr="00707E10">
        <w:t>(a)</w:t>
      </w:r>
      <w:r w:rsidR="0065449A" w:rsidRPr="00707E10">
        <w:tab/>
      </w:r>
      <w:r w:rsidR="001D793C" w:rsidRPr="00707E10">
        <w:t>the tank is an approved tank; and</w:t>
      </w:r>
    </w:p>
    <w:p w14:paraId="431264B0" w14:textId="592E410B" w:rsidR="001D793C" w:rsidRPr="00707E10" w:rsidRDefault="00017800" w:rsidP="00017800">
      <w:pPr>
        <w:pStyle w:val="Apara"/>
      </w:pPr>
      <w:r>
        <w:tab/>
      </w:r>
      <w:r w:rsidR="0065449A" w:rsidRPr="00707E10">
        <w:t>(b)</w:t>
      </w:r>
      <w:r w:rsidR="0065449A" w:rsidRPr="00707E10">
        <w:tab/>
      </w:r>
      <w:r w:rsidR="001D793C" w:rsidRPr="00707E10">
        <w:t xml:space="preserve">the vehicle complies with </w:t>
      </w:r>
      <w:r w:rsidR="00B44F65" w:rsidRPr="00707E10">
        <w:t xml:space="preserve">the </w:t>
      </w:r>
      <w:hyperlink r:id="rId260" w:tooltip="ADG code" w:history="1">
        <w:r w:rsidR="00FB5079" w:rsidRPr="00223632">
          <w:rPr>
            <w:rStyle w:val="charCitHyperlinkAbbrev"/>
          </w:rPr>
          <w:t>ADG code</w:t>
        </w:r>
      </w:hyperlink>
      <w:r w:rsidR="00BA7A8E" w:rsidRPr="00707E10">
        <w:t>, chapter</w:t>
      </w:r>
      <w:r w:rsidR="001D793C" w:rsidRPr="00707E10">
        <w:t xml:space="preserve"> 4.4 and</w:t>
      </w:r>
      <w:r w:rsidR="00BA7A8E" w:rsidRPr="00707E10">
        <w:t xml:space="preserve"> chapter</w:t>
      </w:r>
      <w:r w:rsidR="001D793C" w:rsidRPr="00707E10">
        <w:t xml:space="preserve"> 6.</w:t>
      </w:r>
      <w:r w:rsidR="00684DDE">
        <w:t>10</w:t>
      </w:r>
      <w:r w:rsidR="001D793C" w:rsidRPr="00707E10">
        <w:t xml:space="preserve"> applying to road vehicles for use in transporting dangerous goods in the form of a liquid or gas.</w:t>
      </w:r>
    </w:p>
    <w:p w14:paraId="33AD810A" w14:textId="77777777" w:rsidR="001D793C" w:rsidRPr="00707E10" w:rsidRDefault="00017800" w:rsidP="00017800">
      <w:pPr>
        <w:pStyle w:val="Amain"/>
      </w:pPr>
      <w:r>
        <w:tab/>
      </w:r>
      <w:r w:rsidR="0065449A" w:rsidRPr="00707E10">
        <w:t>(3)</w:t>
      </w:r>
      <w:r w:rsidR="0065449A" w:rsidRPr="00707E10">
        <w:tab/>
      </w:r>
      <w:r w:rsidR="001D793C" w:rsidRPr="00707E10">
        <w:t>However, the licensing authority must not renew the licence if the applicant is subject to a court order prohibiting the applicant from involvement in the transport of dangerous goods by road.</w:t>
      </w:r>
    </w:p>
    <w:p w14:paraId="223C32F4" w14:textId="77777777" w:rsidR="001D793C" w:rsidRPr="00707E10" w:rsidRDefault="00017800" w:rsidP="00017800">
      <w:pPr>
        <w:pStyle w:val="Amain"/>
      </w:pPr>
      <w:r>
        <w:tab/>
      </w:r>
      <w:r w:rsidR="0065449A" w:rsidRPr="00707E10">
        <w:t>(4)</w:t>
      </w:r>
      <w:r w:rsidR="0065449A" w:rsidRPr="00707E10">
        <w:tab/>
      </w:r>
      <w:r w:rsidR="001D793C" w:rsidRPr="00707E10">
        <w:t>The licensing authority may issue a single dangerous goods vehicle licence for more than 1 road vehicle.</w:t>
      </w:r>
    </w:p>
    <w:p w14:paraId="7A7B77B4" w14:textId="77777777" w:rsidR="001D793C" w:rsidRPr="00707E10" w:rsidRDefault="00017800" w:rsidP="00017800">
      <w:pPr>
        <w:pStyle w:val="Amain"/>
      </w:pPr>
      <w:r>
        <w:tab/>
      </w:r>
      <w:r w:rsidR="0065449A" w:rsidRPr="00707E10">
        <w:t>(5)</w:t>
      </w:r>
      <w:r w:rsidR="0065449A" w:rsidRPr="00707E10">
        <w:tab/>
      </w:r>
      <w:r w:rsidR="001D793C" w:rsidRPr="00707E10">
        <w:t xml:space="preserve">If the licensing authority refuses to renew a dangerous goods vehicle licence, the authority must </w:t>
      </w:r>
      <w:r w:rsidR="008B6481" w:rsidRPr="00707E10">
        <w:t>tell</w:t>
      </w:r>
      <w:r w:rsidR="001D793C" w:rsidRPr="00707E10">
        <w:t xml:space="preserve"> the applicant in writing of the refusal and of the reasons for the refusal. </w:t>
      </w:r>
    </w:p>
    <w:p w14:paraId="6DAC3604" w14:textId="77777777" w:rsidR="001D793C" w:rsidRPr="00707E10" w:rsidRDefault="0065449A" w:rsidP="0065449A">
      <w:pPr>
        <w:pStyle w:val="AH5Sec"/>
      </w:pPr>
      <w:bookmarkStart w:id="302" w:name="_Toc190157832"/>
      <w:r w:rsidRPr="00071F1E">
        <w:rPr>
          <w:rStyle w:val="CharSectNo"/>
        </w:rPr>
        <w:lastRenderedPageBreak/>
        <w:t>216</w:t>
      </w:r>
      <w:r w:rsidRPr="00707E10">
        <w:tab/>
      </w:r>
      <w:r w:rsidR="00E044F3" w:rsidRPr="00707E10">
        <w:t>Vehicle l</w:t>
      </w:r>
      <w:r w:rsidR="001D793C" w:rsidRPr="00707E10">
        <w:t>icence periods</w:t>
      </w:r>
      <w:bookmarkEnd w:id="302"/>
      <w:r w:rsidR="001D793C" w:rsidRPr="00707E10">
        <w:t xml:space="preserve"> </w:t>
      </w:r>
    </w:p>
    <w:p w14:paraId="02A11A96" w14:textId="77777777" w:rsidR="001D793C" w:rsidRPr="00707E10" w:rsidRDefault="00017800" w:rsidP="00017800">
      <w:pPr>
        <w:pStyle w:val="Amain"/>
      </w:pPr>
      <w:r>
        <w:tab/>
      </w:r>
      <w:r w:rsidR="0065449A" w:rsidRPr="00707E10">
        <w:t>(1)</w:t>
      </w:r>
      <w:r w:rsidR="0065449A" w:rsidRPr="00707E10">
        <w:tab/>
      </w:r>
      <w:r w:rsidR="001D793C" w:rsidRPr="00707E10">
        <w:t>A dangerous goods vehicle licence is granted for the period of not longer than</w:t>
      </w:r>
      <w:r w:rsidR="00371C7C" w:rsidRPr="00707E10">
        <w:t xml:space="preserve"> 5 years stated in the licence.</w:t>
      </w:r>
    </w:p>
    <w:p w14:paraId="7985ABF4" w14:textId="77777777" w:rsidR="001D793C" w:rsidRPr="00707E10" w:rsidRDefault="00017800" w:rsidP="00017800">
      <w:pPr>
        <w:pStyle w:val="Amain"/>
      </w:pPr>
      <w:r>
        <w:tab/>
      </w:r>
      <w:r w:rsidR="0065449A" w:rsidRPr="00707E10">
        <w:t>(2)</w:t>
      </w:r>
      <w:r w:rsidR="0065449A" w:rsidRPr="00707E10">
        <w:tab/>
      </w:r>
      <w:r w:rsidR="001D793C" w:rsidRPr="00707E10">
        <w:t>A dangerous goods vehicle licence takes effect on the day when the licence is granted or a later day stated in the licence.</w:t>
      </w:r>
    </w:p>
    <w:p w14:paraId="1822AA14" w14:textId="77777777" w:rsidR="001D793C" w:rsidRPr="00707E10" w:rsidRDefault="00017800" w:rsidP="00017800">
      <w:pPr>
        <w:pStyle w:val="Amain"/>
      </w:pPr>
      <w:r>
        <w:tab/>
      </w:r>
      <w:r w:rsidR="0065449A" w:rsidRPr="00707E10">
        <w:t>(3)</w:t>
      </w:r>
      <w:r w:rsidR="0065449A" w:rsidRPr="00707E10">
        <w:tab/>
      </w:r>
      <w:r w:rsidR="001D793C" w:rsidRPr="00707E10">
        <w:t>A dangerous goods vehicle licence is renewed for the period stated in the renewed licence, being a period not longer than 5 years.</w:t>
      </w:r>
    </w:p>
    <w:p w14:paraId="04E3842E" w14:textId="77777777" w:rsidR="001D793C" w:rsidRPr="00707E10" w:rsidRDefault="0065449A" w:rsidP="0065449A">
      <w:pPr>
        <w:pStyle w:val="AH5Sec"/>
      </w:pPr>
      <w:bookmarkStart w:id="303" w:name="_Toc190157833"/>
      <w:r w:rsidRPr="00071F1E">
        <w:rPr>
          <w:rStyle w:val="CharSectNo"/>
        </w:rPr>
        <w:t>217</w:t>
      </w:r>
      <w:r w:rsidRPr="00707E10">
        <w:tab/>
      </w:r>
      <w:r w:rsidR="00E044F3" w:rsidRPr="00707E10">
        <w:t>Vehicle l</w:t>
      </w:r>
      <w:r w:rsidR="001D793C" w:rsidRPr="00707E10">
        <w:t>icence conditions</w:t>
      </w:r>
      <w:bookmarkEnd w:id="303"/>
      <w:r w:rsidR="001D793C" w:rsidRPr="00707E10">
        <w:t xml:space="preserve"> </w:t>
      </w:r>
    </w:p>
    <w:p w14:paraId="2752940E" w14:textId="77777777" w:rsidR="001D793C" w:rsidRPr="00707E10" w:rsidRDefault="00017800" w:rsidP="00017800">
      <w:pPr>
        <w:pStyle w:val="Amain"/>
      </w:pPr>
      <w:r>
        <w:tab/>
      </w:r>
      <w:r w:rsidR="0065449A" w:rsidRPr="00707E10">
        <w:t>(1)</w:t>
      </w:r>
      <w:r w:rsidR="0065449A" w:rsidRPr="00707E10">
        <w:tab/>
      </w:r>
      <w:r w:rsidR="001D793C" w:rsidRPr="00707E10">
        <w:t>The licensing authority may grant or renew a dangerous goods vehicle licence subject to conditions.</w:t>
      </w:r>
    </w:p>
    <w:p w14:paraId="2606B188" w14:textId="77777777" w:rsidR="001D793C" w:rsidRPr="00707E10" w:rsidRDefault="00017800" w:rsidP="00017800">
      <w:pPr>
        <w:pStyle w:val="Amain"/>
      </w:pPr>
      <w:r>
        <w:tab/>
      </w:r>
      <w:r w:rsidR="0065449A" w:rsidRPr="00707E10">
        <w:t>(2)</w:t>
      </w:r>
      <w:r w:rsidR="0065449A" w:rsidRPr="00707E10">
        <w:tab/>
      </w:r>
      <w:r w:rsidR="001D793C" w:rsidRPr="00707E10">
        <w:t>A condition to which the licence is subject must be stated in the licence.</w:t>
      </w:r>
    </w:p>
    <w:p w14:paraId="69D57D14" w14:textId="77777777" w:rsidR="001D793C" w:rsidRPr="00707E10" w:rsidRDefault="00017800" w:rsidP="00017800">
      <w:pPr>
        <w:pStyle w:val="Amain"/>
      </w:pPr>
      <w:r>
        <w:tab/>
      </w:r>
      <w:r w:rsidR="0065449A" w:rsidRPr="00707E10">
        <w:t>(3)</w:t>
      </w:r>
      <w:r w:rsidR="0065449A" w:rsidRPr="00707E10">
        <w:tab/>
      </w:r>
      <w:r w:rsidR="001D793C" w:rsidRPr="00707E10">
        <w:t>The licence may be subject to conditions about—</w:t>
      </w:r>
    </w:p>
    <w:p w14:paraId="3E2C5DD4" w14:textId="77777777" w:rsidR="001D793C" w:rsidRPr="00707E10" w:rsidRDefault="00017800" w:rsidP="00017800">
      <w:pPr>
        <w:pStyle w:val="Apara"/>
      </w:pPr>
      <w:r>
        <w:tab/>
      </w:r>
      <w:r w:rsidR="0065449A" w:rsidRPr="00707E10">
        <w:t>(a)</w:t>
      </w:r>
      <w:r w:rsidR="0065449A" w:rsidRPr="00707E10">
        <w:tab/>
      </w:r>
      <w:r w:rsidR="001D793C" w:rsidRPr="00707E10">
        <w:t>the dangerous goods that may or may not be transported in the vehicle; and</w:t>
      </w:r>
    </w:p>
    <w:p w14:paraId="471867A1" w14:textId="77777777" w:rsidR="001D793C" w:rsidRPr="00707E10" w:rsidRDefault="00017800" w:rsidP="00017800">
      <w:pPr>
        <w:pStyle w:val="Apara"/>
      </w:pPr>
      <w:r>
        <w:tab/>
      </w:r>
      <w:r w:rsidR="0065449A" w:rsidRPr="00707E10">
        <w:t>(b)</w:t>
      </w:r>
      <w:r w:rsidR="0065449A" w:rsidRPr="00707E10">
        <w:tab/>
      </w:r>
      <w:r w:rsidR="001D793C" w:rsidRPr="00707E10">
        <w:t>the areas where the vehicle may or may not be used to transport dangerous goods or particular dangerous goods; and</w:t>
      </w:r>
    </w:p>
    <w:p w14:paraId="0E4C6E9F" w14:textId="77777777" w:rsidR="001D793C" w:rsidRPr="00707E10" w:rsidRDefault="00017800" w:rsidP="00017800">
      <w:pPr>
        <w:pStyle w:val="Apara"/>
        <w:keepNext/>
      </w:pPr>
      <w:r>
        <w:tab/>
      </w:r>
      <w:r w:rsidR="0065449A" w:rsidRPr="00707E10">
        <w:t>(c)</w:t>
      </w:r>
      <w:r w:rsidR="0065449A" w:rsidRPr="00707E10">
        <w:tab/>
      </w:r>
      <w:r w:rsidR="001D793C" w:rsidRPr="00707E10">
        <w:t>the inspections of the vehicle (if any) that are required.</w:t>
      </w:r>
    </w:p>
    <w:p w14:paraId="253C8927" w14:textId="428A590A" w:rsidR="005A7073" w:rsidRPr="00707E10" w:rsidRDefault="005A7073" w:rsidP="005A7073">
      <w:pPr>
        <w:pStyle w:val="aNote"/>
      </w:pPr>
      <w:r w:rsidRPr="0065449A">
        <w:rPr>
          <w:rStyle w:val="charItals"/>
        </w:rPr>
        <w:t>Note</w:t>
      </w:r>
      <w:r w:rsidRPr="0065449A">
        <w:rPr>
          <w:rStyle w:val="charItals"/>
        </w:rPr>
        <w:tab/>
      </w:r>
      <w:r w:rsidRPr="0065449A">
        <w:rPr>
          <w:rStyle w:val="charBoldItals"/>
        </w:rPr>
        <w:t>In</w:t>
      </w:r>
      <w:r w:rsidRPr="00707E10">
        <w:t xml:space="preserve"> a vehicle includes on the vehicle (see </w:t>
      </w:r>
      <w:hyperlink r:id="rId261" w:tooltip="Dangerous Goods (Road Transport) Act 2009" w:history="1">
        <w:r w:rsidR="00634D2A" w:rsidRPr="00D67E55">
          <w:rPr>
            <w:rStyle w:val="charCitHyperlinkAbbrev"/>
          </w:rPr>
          <w:t>Act</w:t>
        </w:r>
      </w:hyperlink>
      <w:r w:rsidRPr="00707E10">
        <w:t>, dict).</w:t>
      </w:r>
    </w:p>
    <w:p w14:paraId="1E666A46" w14:textId="77777777" w:rsidR="001D793C" w:rsidRPr="00707E10" w:rsidRDefault="00017800" w:rsidP="00017800">
      <w:pPr>
        <w:pStyle w:val="Amain"/>
      </w:pPr>
      <w:r>
        <w:tab/>
      </w:r>
      <w:r w:rsidR="0065449A" w:rsidRPr="00707E10">
        <w:t>(4)</w:t>
      </w:r>
      <w:r w:rsidR="0065449A" w:rsidRPr="00707E10">
        <w:tab/>
      </w:r>
      <w:r w:rsidR="001D793C" w:rsidRPr="00707E10">
        <w:t xml:space="preserve">The licence may be subject to any other condition necessary for the safe transport of dangerous goods by road. </w:t>
      </w:r>
    </w:p>
    <w:p w14:paraId="4F08F0CE" w14:textId="77777777" w:rsidR="00684DDE" w:rsidRPr="002E5DBE" w:rsidRDefault="00684DDE" w:rsidP="00684DDE">
      <w:pPr>
        <w:pStyle w:val="AH5Sec"/>
      </w:pPr>
      <w:bookmarkStart w:id="304" w:name="_Toc190157834"/>
      <w:r w:rsidRPr="00071F1E">
        <w:rPr>
          <w:rStyle w:val="CharSectNo"/>
        </w:rPr>
        <w:t>218</w:t>
      </w:r>
      <w:r w:rsidRPr="002E5DBE">
        <w:tab/>
        <w:t>Offences—transferring or disposing of licensed vehicles other than through business transfer</w:t>
      </w:r>
      <w:bookmarkEnd w:id="304"/>
    </w:p>
    <w:p w14:paraId="250AE42E" w14:textId="77777777" w:rsidR="00684DDE" w:rsidRPr="002E5DBE" w:rsidRDefault="00684DDE" w:rsidP="00684DDE">
      <w:pPr>
        <w:pStyle w:val="Amain"/>
      </w:pPr>
      <w:r w:rsidRPr="002E5DBE">
        <w:tab/>
        <w:t>(1)</w:t>
      </w:r>
      <w:r w:rsidRPr="002E5DBE">
        <w:tab/>
        <w:t xml:space="preserve">This section applies in relation to the transfer of possession, or any other action for disposal, of a licensed vehicle (the </w:t>
      </w:r>
      <w:r w:rsidRPr="00D56745">
        <w:rPr>
          <w:rStyle w:val="charBoldItals"/>
        </w:rPr>
        <w:t>disposed vehicle</w:t>
      </w:r>
      <w:r w:rsidRPr="002E5DBE">
        <w:t>), other than through a business transfer.</w:t>
      </w:r>
    </w:p>
    <w:p w14:paraId="2DE08E48" w14:textId="77777777" w:rsidR="00684DDE" w:rsidRPr="002E5DBE" w:rsidRDefault="00684DDE" w:rsidP="00684DDE">
      <w:pPr>
        <w:pStyle w:val="Amain"/>
      </w:pPr>
      <w:r w:rsidRPr="002E5DBE">
        <w:lastRenderedPageBreak/>
        <w:tab/>
        <w:t>(2)</w:t>
      </w:r>
      <w:r w:rsidRPr="002E5DBE">
        <w:tab/>
        <w:t xml:space="preserve">The person holding the licence for the disposed vehicle must, within 21 days after the day of transfer or disposal, give the licensing authority written notice of the transfer or disposal (the </w:t>
      </w:r>
      <w:r w:rsidRPr="00D56745">
        <w:rPr>
          <w:rStyle w:val="charBoldItals"/>
        </w:rPr>
        <w:t>written notice</w:t>
      </w:r>
      <w:r w:rsidRPr="002E5DBE">
        <w:t>).</w:t>
      </w:r>
    </w:p>
    <w:p w14:paraId="1ABF2445" w14:textId="77777777" w:rsidR="00684DDE" w:rsidRPr="002E5DBE" w:rsidRDefault="00684DDE" w:rsidP="00684DDE">
      <w:pPr>
        <w:pStyle w:val="Penalty"/>
      </w:pPr>
      <w:r w:rsidRPr="002E5DBE">
        <w:t>Maximum penalty:  10 penalty units.</w:t>
      </w:r>
    </w:p>
    <w:p w14:paraId="31DF22D0" w14:textId="77777777" w:rsidR="00684DDE" w:rsidRPr="002E5DBE" w:rsidRDefault="00684DDE" w:rsidP="00684DDE">
      <w:pPr>
        <w:pStyle w:val="Amain"/>
      </w:pPr>
      <w:r w:rsidRPr="002E5DBE">
        <w:tab/>
        <w:t>(3)</w:t>
      </w:r>
      <w:r w:rsidRPr="002E5DBE">
        <w:tab/>
        <w:t>If the licence for the disposed vehicle also relates to another vehicle, the person holding the licence for the disposed vehicle must attach the licence to the written notice.</w:t>
      </w:r>
    </w:p>
    <w:p w14:paraId="584764CC" w14:textId="77777777" w:rsidR="00684DDE" w:rsidRPr="002E5DBE" w:rsidRDefault="00684DDE" w:rsidP="00684DDE">
      <w:pPr>
        <w:pStyle w:val="Penalty"/>
      </w:pPr>
      <w:r w:rsidRPr="002E5DBE">
        <w:t>Maximum penalty:  10 penalty units.</w:t>
      </w:r>
    </w:p>
    <w:p w14:paraId="45F2BAC7" w14:textId="77777777" w:rsidR="00684DDE" w:rsidRPr="002E5DBE" w:rsidRDefault="00684DDE" w:rsidP="00684DDE">
      <w:pPr>
        <w:pStyle w:val="Amain"/>
      </w:pPr>
      <w:r w:rsidRPr="002E5DBE">
        <w:tab/>
        <w:t>(4)</w:t>
      </w:r>
      <w:r w:rsidRPr="002E5DBE">
        <w:tab/>
        <w:t>If the licence for the disposed vehicle does not also relate to another vehicle, the person holding the licence for the disposed vehicle—</w:t>
      </w:r>
    </w:p>
    <w:p w14:paraId="0BF447E0" w14:textId="77777777" w:rsidR="00684DDE" w:rsidRPr="002E5DBE" w:rsidRDefault="00684DDE" w:rsidP="00684DDE">
      <w:pPr>
        <w:pStyle w:val="Apara"/>
      </w:pPr>
      <w:r w:rsidRPr="002E5DBE">
        <w:tab/>
        <w:t>(a)</w:t>
      </w:r>
      <w:r w:rsidRPr="002E5DBE">
        <w:tab/>
        <w:t>must attach the licence to the written notice; or</w:t>
      </w:r>
    </w:p>
    <w:p w14:paraId="35761F36" w14:textId="77777777" w:rsidR="00684DDE" w:rsidRPr="002E5DBE" w:rsidRDefault="00684DDE" w:rsidP="00684DDE">
      <w:pPr>
        <w:pStyle w:val="Apara"/>
      </w:pPr>
      <w:r w:rsidRPr="002E5DBE">
        <w:tab/>
        <w:t>(b)</w:t>
      </w:r>
      <w:r w:rsidRPr="002E5DBE">
        <w:tab/>
        <w:t>must—</w:t>
      </w:r>
    </w:p>
    <w:p w14:paraId="0F98355C" w14:textId="77777777" w:rsidR="00684DDE" w:rsidRPr="002E5DBE" w:rsidRDefault="00684DDE" w:rsidP="00684DDE">
      <w:pPr>
        <w:pStyle w:val="Asubpara"/>
      </w:pPr>
      <w:r w:rsidRPr="002E5DBE">
        <w:tab/>
        <w:t>(i)</w:t>
      </w:r>
      <w:r w:rsidRPr="002E5DBE">
        <w:tab/>
        <w:t>destroy the licence; and</w:t>
      </w:r>
    </w:p>
    <w:p w14:paraId="5D43BC9F" w14:textId="77777777" w:rsidR="00684DDE" w:rsidRPr="002E5DBE" w:rsidRDefault="00684DDE" w:rsidP="00684DDE">
      <w:pPr>
        <w:pStyle w:val="Asubpara"/>
      </w:pPr>
      <w:r w:rsidRPr="002E5DBE">
        <w:tab/>
        <w:t>(ii)</w:t>
      </w:r>
      <w:r w:rsidRPr="002E5DBE">
        <w:tab/>
        <w:t>if requested by the licensing authority—give the authority sufficient evidence that shows the licence has been destroyed.</w:t>
      </w:r>
    </w:p>
    <w:p w14:paraId="0AA8146E" w14:textId="77777777" w:rsidR="00684DDE" w:rsidRPr="002E5DBE" w:rsidRDefault="00684DDE" w:rsidP="00684DDE">
      <w:pPr>
        <w:pStyle w:val="Penalty"/>
      </w:pPr>
      <w:r w:rsidRPr="002E5DBE">
        <w:t>Maximum penalty:  10 penalty units.</w:t>
      </w:r>
    </w:p>
    <w:p w14:paraId="6D246C51" w14:textId="77777777" w:rsidR="00684DDE" w:rsidRPr="002E5DBE" w:rsidRDefault="00684DDE" w:rsidP="00684DDE">
      <w:pPr>
        <w:pStyle w:val="Amain"/>
      </w:pPr>
      <w:r w:rsidRPr="002E5DBE">
        <w:tab/>
        <w:t>(5)</w:t>
      </w:r>
      <w:r w:rsidRPr="002E5DBE">
        <w:tab/>
        <w:t>If the licensing authority receives a licence for a disposed vehicle, the authority must—</w:t>
      </w:r>
    </w:p>
    <w:p w14:paraId="295C4DA6" w14:textId="77777777" w:rsidR="00684DDE" w:rsidRPr="002E5DBE" w:rsidRDefault="00684DDE" w:rsidP="00684DDE">
      <w:pPr>
        <w:pStyle w:val="Apara"/>
      </w:pPr>
      <w:r w:rsidRPr="002E5DBE">
        <w:tab/>
        <w:t>(a)</w:t>
      </w:r>
      <w:r w:rsidRPr="002E5DBE">
        <w:tab/>
        <w:t>if the licence also relates to another vehicle—</w:t>
      </w:r>
    </w:p>
    <w:p w14:paraId="551B9446" w14:textId="77777777" w:rsidR="00684DDE" w:rsidRPr="002E5DBE" w:rsidRDefault="00684DDE" w:rsidP="00684DDE">
      <w:pPr>
        <w:pStyle w:val="Asubpara"/>
      </w:pPr>
      <w:r w:rsidRPr="002E5DBE">
        <w:tab/>
        <w:t>(i)</w:t>
      </w:r>
      <w:r w:rsidRPr="002E5DBE">
        <w:tab/>
        <w:t>amend the licence by omitting the reference to the disposed vehicle; and</w:t>
      </w:r>
    </w:p>
    <w:p w14:paraId="1E141966" w14:textId="77777777" w:rsidR="00684DDE" w:rsidRPr="002E5DBE" w:rsidRDefault="00684DDE" w:rsidP="00684DDE">
      <w:pPr>
        <w:pStyle w:val="Asubpara"/>
      </w:pPr>
      <w:r w:rsidRPr="002E5DBE">
        <w:tab/>
        <w:t>(ii)</w:t>
      </w:r>
      <w:r w:rsidRPr="002E5DBE">
        <w:tab/>
        <w:t>return the licence to the person who gives the licence to the authority; and</w:t>
      </w:r>
    </w:p>
    <w:p w14:paraId="041F1AFA" w14:textId="77777777" w:rsidR="00684DDE" w:rsidRPr="002E5DBE" w:rsidRDefault="00684DDE" w:rsidP="00684DDE">
      <w:pPr>
        <w:pStyle w:val="Apara"/>
      </w:pPr>
      <w:r w:rsidRPr="002E5DBE">
        <w:tab/>
        <w:t>(b)</w:t>
      </w:r>
      <w:r w:rsidRPr="002E5DBE">
        <w:tab/>
        <w:t>in any other case—cancel the licence.</w:t>
      </w:r>
    </w:p>
    <w:p w14:paraId="385A8FC9" w14:textId="77777777" w:rsidR="00684DDE" w:rsidRPr="002E5DBE" w:rsidRDefault="00684DDE" w:rsidP="00684DDE">
      <w:pPr>
        <w:pStyle w:val="Amain"/>
      </w:pPr>
      <w:r w:rsidRPr="002E5DBE">
        <w:tab/>
        <w:t>(6)</w:t>
      </w:r>
      <w:r w:rsidRPr="002E5DBE">
        <w:tab/>
        <w:t>An offence against this section is a strict liability offence.</w:t>
      </w:r>
    </w:p>
    <w:p w14:paraId="054AD6E2" w14:textId="77777777" w:rsidR="00684DDE" w:rsidRPr="002E5DBE" w:rsidRDefault="00684DDE" w:rsidP="000E4631">
      <w:pPr>
        <w:pStyle w:val="Amain"/>
        <w:keepNext/>
      </w:pPr>
      <w:r w:rsidRPr="002E5DBE">
        <w:lastRenderedPageBreak/>
        <w:tab/>
        <w:t>(7)</w:t>
      </w:r>
      <w:r w:rsidRPr="002E5DBE">
        <w:tab/>
        <w:t>In this section:</w:t>
      </w:r>
    </w:p>
    <w:p w14:paraId="23224CCF" w14:textId="77777777" w:rsidR="00684DDE" w:rsidRPr="002E5DBE" w:rsidRDefault="00684DDE" w:rsidP="00684DDE">
      <w:pPr>
        <w:pStyle w:val="aDef"/>
      </w:pPr>
      <w:r w:rsidRPr="00D56745">
        <w:rPr>
          <w:rStyle w:val="charBoldItals"/>
        </w:rPr>
        <w:t>business transfer</w:t>
      </w:r>
      <w:r w:rsidRPr="002E5DBE">
        <w:t>, in relation to the transfer or disposal of a licensed vehicle, means a transfer of the vehicle’s title as part of a transfer in ownership of the business in which the vehicle is used and is continued to be used.</w:t>
      </w:r>
    </w:p>
    <w:p w14:paraId="75E95738" w14:textId="77777777" w:rsidR="00684DDE" w:rsidRPr="002E5DBE" w:rsidRDefault="00684DDE" w:rsidP="00684DDE">
      <w:pPr>
        <w:pStyle w:val="AH5Sec"/>
      </w:pPr>
      <w:bookmarkStart w:id="305" w:name="_Toc190157835"/>
      <w:r w:rsidRPr="00071F1E">
        <w:rPr>
          <w:rStyle w:val="CharSectNo"/>
        </w:rPr>
        <w:t>218A</w:t>
      </w:r>
      <w:r w:rsidRPr="002E5DBE">
        <w:tab/>
        <w:t>Offence—transferring licensed vehicles through business transfer</w:t>
      </w:r>
      <w:bookmarkEnd w:id="305"/>
    </w:p>
    <w:p w14:paraId="13C3FE20" w14:textId="77777777" w:rsidR="00684DDE" w:rsidRPr="002E5DBE" w:rsidRDefault="00684DDE" w:rsidP="00684DDE">
      <w:pPr>
        <w:pStyle w:val="Amain"/>
      </w:pPr>
      <w:r w:rsidRPr="002E5DBE">
        <w:tab/>
        <w:t>(1)</w:t>
      </w:r>
      <w:r w:rsidRPr="002E5DBE">
        <w:tab/>
        <w:t>This section applies in relation to the transfer of a vehicle—</w:t>
      </w:r>
    </w:p>
    <w:p w14:paraId="60F8D1FD" w14:textId="77777777" w:rsidR="00684DDE" w:rsidRPr="002E5DBE" w:rsidRDefault="00684DDE" w:rsidP="00684DDE">
      <w:pPr>
        <w:pStyle w:val="Apara"/>
      </w:pPr>
      <w:r w:rsidRPr="002E5DBE">
        <w:tab/>
        <w:t>(a)</w:t>
      </w:r>
      <w:r w:rsidRPr="002E5DBE">
        <w:tab/>
        <w:t>for which a dangerous goods vehicle licence is granted; and</w:t>
      </w:r>
    </w:p>
    <w:p w14:paraId="449CB1E0" w14:textId="77777777" w:rsidR="00684DDE" w:rsidRPr="002E5DBE" w:rsidRDefault="00684DDE" w:rsidP="00684DDE">
      <w:pPr>
        <w:pStyle w:val="Apara"/>
      </w:pPr>
      <w:r w:rsidRPr="002E5DBE">
        <w:tab/>
        <w:t>(b)</w:t>
      </w:r>
      <w:r w:rsidRPr="002E5DBE">
        <w:tab/>
        <w:t>through a business transfer.</w:t>
      </w:r>
    </w:p>
    <w:p w14:paraId="4A60A57B" w14:textId="77777777" w:rsidR="00684DDE" w:rsidRPr="002E5DBE" w:rsidRDefault="00684DDE" w:rsidP="00684DDE">
      <w:pPr>
        <w:pStyle w:val="Amain"/>
      </w:pPr>
      <w:r w:rsidRPr="002E5DBE">
        <w:tab/>
        <w:t>(2)</w:t>
      </w:r>
      <w:r w:rsidRPr="002E5DBE">
        <w:tab/>
        <w:t>The person to whom the vehicle is transferred must, within 21 days after the day the vehicle is transferred—</w:t>
      </w:r>
    </w:p>
    <w:p w14:paraId="78B947FB" w14:textId="77777777" w:rsidR="00684DDE" w:rsidRPr="002E5DBE" w:rsidRDefault="00684DDE" w:rsidP="00684DDE">
      <w:pPr>
        <w:pStyle w:val="Apara"/>
      </w:pPr>
      <w:r w:rsidRPr="002E5DBE">
        <w:tab/>
        <w:t>(a)</w:t>
      </w:r>
      <w:r w:rsidRPr="002E5DBE">
        <w:tab/>
        <w:t>apply to the licensing authority for the transfer of the licence to the person; and</w:t>
      </w:r>
    </w:p>
    <w:p w14:paraId="770B6263" w14:textId="77777777" w:rsidR="00684DDE" w:rsidRPr="002E5DBE" w:rsidRDefault="00684DDE" w:rsidP="00684DDE">
      <w:pPr>
        <w:pStyle w:val="Apara"/>
      </w:pPr>
      <w:r w:rsidRPr="002E5DBE">
        <w:tab/>
        <w:t>(b)</w:t>
      </w:r>
      <w:r w:rsidRPr="002E5DBE">
        <w:tab/>
        <w:t>give the authority the licence; and</w:t>
      </w:r>
    </w:p>
    <w:p w14:paraId="0ACA7A10" w14:textId="77777777" w:rsidR="00684DDE" w:rsidRPr="002E5DBE" w:rsidRDefault="00684DDE" w:rsidP="00684DDE">
      <w:pPr>
        <w:pStyle w:val="Apara"/>
      </w:pPr>
      <w:r w:rsidRPr="002E5DBE">
        <w:tab/>
        <w:t>(c)</w:t>
      </w:r>
      <w:r w:rsidRPr="002E5DBE">
        <w:tab/>
        <w:t>pay the fee prescribed for the application.</w:t>
      </w:r>
    </w:p>
    <w:p w14:paraId="14B9624D" w14:textId="77777777" w:rsidR="00684DDE" w:rsidRPr="002E5DBE" w:rsidRDefault="00684DDE" w:rsidP="00684DDE">
      <w:pPr>
        <w:pStyle w:val="Penalty"/>
      </w:pPr>
      <w:r w:rsidRPr="002E5DBE">
        <w:t>Maximum penalty:  10 penalty units.</w:t>
      </w:r>
    </w:p>
    <w:p w14:paraId="26FCD713" w14:textId="77777777" w:rsidR="00684DDE" w:rsidRPr="002E5DBE" w:rsidRDefault="00684DDE" w:rsidP="00684DDE">
      <w:pPr>
        <w:pStyle w:val="Amain"/>
      </w:pPr>
      <w:r w:rsidRPr="002E5DBE">
        <w:tab/>
        <w:t>(3)</w:t>
      </w:r>
      <w:r w:rsidRPr="002E5DBE">
        <w:tab/>
        <w:t>An offence against subsection (2) is a strict liability offence.</w:t>
      </w:r>
    </w:p>
    <w:p w14:paraId="4CD3C918" w14:textId="77777777" w:rsidR="00684DDE" w:rsidRPr="002E5DBE" w:rsidRDefault="00684DDE" w:rsidP="00684DDE">
      <w:pPr>
        <w:pStyle w:val="Amain"/>
      </w:pPr>
      <w:r w:rsidRPr="002E5DBE">
        <w:tab/>
        <w:t>(4)</w:t>
      </w:r>
      <w:r w:rsidRPr="002E5DBE">
        <w:tab/>
        <w:t>If the licensing authority receives an application with the licence and fee under subsection (2), the authority must—</w:t>
      </w:r>
    </w:p>
    <w:p w14:paraId="73D68BB6" w14:textId="77777777" w:rsidR="00684DDE" w:rsidRPr="002E5DBE" w:rsidRDefault="00684DDE" w:rsidP="00684DDE">
      <w:pPr>
        <w:pStyle w:val="Apara"/>
      </w:pPr>
      <w:r w:rsidRPr="002E5DBE">
        <w:tab/>
        <w:t>(a)</w:t>
      </w:r>
      <w:r w:rsidRPr="002E5DBE">
        <w:tab/>
        <w:t>amend the licence to record the change in the holder of the licence; and</w:t>
      </w:r>
    </w:p>
    <w:p w14:paraId="08BAB7D6" w14:textId="77777777" w:rsidR="00684DDE" w:rsidRPr="002E5DBE" w:rsidRDefault="00684DDE" w:rsidP="00684DDE">
      <w:pPr>
        <w:pStyle w:val="Apara"/>
      </w:pPr>
      <w:r w:rsidRPr="002E5DBE">
        <w:tab/>
        <w:t>(b)</w:t>
      </w:r>
      <w:r w:rsidRPr="002E5DBE">
        <w:tab/>
        <w:t>return the amended licence to the new holder of the licence.</w:t>
      </w:r>
    </w:p>
    <w:p w14:paraId="7E2B43D0" w14:textId="77777777" w:rsidR="00684DDE" w:rsidRPr="002E5DBE" w:rsidRDefault="00684DDE" w:rsidP="00684DDE">
      <w:pPr>
        <w:pStyle w:val="Amain"/>
      </w:pPr>
      <w:r w:rsidRPr="002E5DBE">
        <w:tab/>
        <w:t>(5)</w:t>
      </w:r>
      <w:r w:rsidRPr="002E5DBE">
        <w:tab/>
        <w:t>However, subsection (4) does not apply if the person to whom the licence is to be transferred is not eligible to hold the licence.</w:t>
      </w:r>
    </w:p>
    <w:p w14:paraId="5CD56FCE" w14:textId="77777777" w:rsidR="00684DDE" w:rsidRPr="002E5DBE" w:rsidRDefault="00684DDE" w:rsidP="000E4631">
      <w:pPr>
        <w:pStyle w:val="Amain"/>
        <w:keepNext/>
      </w:pPr>
      <w:r w:rsidRPr="002E5DBE">
        <w:lastRenderedPageBreak/>
        <w:tab/>
        <w:t>(6)</w:t>
      </w:r>
      <w:r w:rsidRPr="002E5DBE">
        <w:tab/>
        <w:t>In this section:</w:t>
      </w:r>
    </w:p>
    <w:p w14:paraId="032F2BC0" w14:textId="77777777" w:rsidR="00684DDE" w:rsidRPr="002E5DBE" w:rsidRDefault="00684DDE" w:rsidP="00684DDE">
      <w:pPr>
        <w:pStyle w:val="aDef"/>
      </w:pPr>
      <w:r w:rsidRPr="00D56745">
        <w:rPr>
          <w:rStyle w:val="charBoldItals"/>
        </w:rPr>
        <w:t>business transfer</w:t>
      </w:r>
      <w:r w:rsidRPr="002E5DBE">
        <w:t>—see section 218 (7).</w:t>
      </w:r>
    </w:p>
    <w:p w14:paraId="092BE352" w14:textId="77777777" w:rsidR="001D793C" w:rsidRPr="00707E10" w:rsidRDefault="0065449A" w:rsidP="0065449A">
      <w:pPr>
        <w:pStyle w:val="AH5Sec"/>
      </w:pPr>
      <w:bookmarkStart w:id="306" w:name="_Toc190157836"/>
      <w:r w:rsidRPr="00071F1E">
        <w:rPr>
          <w:rStyle w:val="CharSectNo"/>
        </w:rPr>
        <w:t>219</w:t>
      </w:r>
      <w:r w:rsidRPr="00707E10">
        <w:tab/>
      </w:r>
      <w:r w:rsidR="001D793C" w:rsidRPr="00707E10">
        <w:t>Grounds for cancelling, suspending or varying licences</w:t>
      </w:r>
      <w:bookmarkEnd w:id="306"/>
      <w:r w:rsidR="001D793C" w:rsidRPr="00707E10">
        <w:t xml:space="preserve"> </w:t>
      </w:r>
    </w:p>
    <w:p w14:paraId="73BC6474" w14:textId="77777777" w:rsidR="001D793C" w:rsidRPr="00707E10" w:rsidRDefault="00017800" w:rsidP="00017800">
      <w:pPr>
        <w:pStyle w:val="Amain"/>
      </w:pPr>
      <w:r>
        <w:tab/>
      </w:r>
      <w:r w:rsidR="0065449A" w:rsidRPr="00707E10">
        <w:t>(1)</w:t>
      </w:r>
      <w:r w:rsidR="0065449A" w:rsidRPr="00707E10">
        <w:tab/>
      </w:r>
      <w:r w:rsidR="001D793C" w:rsidRPr="00707E10">
        <w:t>A dangerous goods vehicle licence may be cancelled, suspended or varied if the application for the licence or an application for its renewal—</w:t>
      </w:r>
    </w:p>
    <w:p w14:paraId="1D66A1AA" w14:textId="77777777" w:rsidR="001D793C" w:rsidRPr="00707E10" w:rsidRDefault="00017800" w:rsidP="00017800">
      <w:pPr>
        <w:pStyle w:val="Apara"/>
      </w:pPr>
      <w:r>
        <w:tab/>
      </w:r>
      <w:r w:rsidR="0065449A" w:rsidRPr="00707E10">
        <w:t>(a)</w:t>
      </w:r>
      <w:r w:rsidR="0065449A" w:rsidRPr="00707E10">
        <w:tab/>
      </w:r>
      <w:r w:rsidR="001D793C" w:rsidRPr="00707E10">
        <w:t>did not comply with this regulation; or</w:t>
      </w:r>
    </w:p>
    <w:p w14:paraId="0554C36A" w14:textId="77777777" w:rsidR="001D793C" w:rsidRPr="00707E10" w:rsidRDefault="00017800" w:rsidP="00017800">
      <w:pPr>
        <w:pStyle w:val="Apara"/>
        <w:keepNext/>
      </w:pPr>
      <w:r>
        <w:tab/>
      </w:r>
      <w:r w:rsidR="0065449A" w:rsidRPr="00707E10">
        <w:t>(b)</w:t>
      </w:r>
      <w:r w:rsidR="0065449A" w:rsidRPr="00707E10">
        <w:tab/>
      </w:r>
      <w:r w:rsidR="001D793C" w:rsidRPr="00707E10">
        <w:t>was false or misleading in a material respect.</w:t>
      </w:r>
    </w:p>
    <w:p w14:paraId="1FD96604" w14:textId="5C332EDB" w:rsidR="001D793C" w:rsidRPr="00707E10" w:rsidRDefault="001D793C" w:rsidP="001D793C">
      <w:pPr>
        <w:pStyle w:val="aNote"/>
        <w:keepNext/>
      </w:pPr>
      <w:r w:rsidRPr="0065449A">
        <w:rPr>
          <w:rStyle w:val="charItals"/>
        </w:rPr>
        <w:t xml:space="preserve">Note </w:t>
      </w:r>
      <w:r w:rsidRPr="00707E10">
        <w:tab/>
        <w:t xml:space="preserve">Giving false or misleading information is an offence against the </w:t>
      </w:r>
      <w:hyperlink r:id="rId262" w:tooltip="A2002-51" w:history="1">
        <w:r w:rsidR="001C7AD6" w:rsidRPr="001C7AD6">
          <w:rPr>
            <w:rStyle w:val="charCitHyperlinkAbbrev"/>
          </w:rPr>
          <w:t>Criminal Code</w:t>
        </w:r>
      </w:hyperlink>
      <w:r w:rsidRPr="00707E10">
        <w:t>, s 338.</w:t>
      </w:r>
    </w:p>
    <w:p w14:paraId="722B7D3E" w14:textId="77777777" w:rsidR="001D793C" w:rsidRPr="00707E10" w:rsidRDefault="00017800" w:rsidP="00017800">
      <w:pPr>
        <w:pStyle w:val="Amain"/>
        <w:keepNext/>
      </w:pPr>
      <w:r>
        <w:tab/>
      </w:r>
      <w:r w:rsidR="0065449A" w:rsidRPr="00707E10">
        <w:t>(2)</w:t>
      </w:r>
      <w:r w:rsidR="0065449A" w:rsidRPr="00707E10">
        <w:tab/>
      </w:r>
      <w:r w:rsidR="001D793C" w:rsidRPr="00707E10">
        <w:t>A dangerous goods vehicle licence for a road vehicle may be cancelled, suspended or varied if the vehicle does not comply with the Act.</w:t>
      </w:r>
    </w:p>
    <w:p w14:paraId="0970B2E8" w14:textId="458D05F0" w:rsidR="001D793C" w:rsidRPr="00707E10" w:rsidRDefault="001D793C" w:rsidP="001D793C">
      <w:pPr>
        <w:pStyle w:val="aNote"/>
      </w:pPr>
      <w:r w:rsidRPr="0065449A">
        <w:rPr>
          <w:rStyle w:val="charItals"/>
        </w:rPr>
        <w:t>Note</w:t>
      </w:r>
      <w:r w:rsidRPr="0065449A">
        <w:rPr>
          <w:rStyle w:val="charItals"/>
        </w:rPr>
        <w:tab/>
      </w:r>
      <w:r w:rsidRPr="00707E10">
        <w:rPr>
          <w:snapToGrid w:val="0"/>
        </w:rPr>
        <w:t>A reference to an Act includes a reference to the statutory instruments made or in force under the Act, including this regulation (</w:t>
      </w:r>
      <w:r w:rsidRPr="00707E10">
        <w:t xml:space="preserve">see </w:t>
      </w:r>
      <w:hyperlink r:id="rId263" w:tooltip="A2001-14" w:history="1">
        <w:r w:rsidR="001C7AD6" w:rsidRPr="001C7AD6">
          <w:rPr>
            <w:rStyle w:val="charCitHyperlinkAbbrev"/>
          </w:rPr>
          <w:t>Legislation Act</w:t>
        </w:r>
      </w:hyperlink>
      <w:r w:rsidRPr="00707E10">
        <w:t>, s 104).</w:t>
      </w:r>
    </w:p>
    <w:p w14:paraId="614F002C" w14:textId="77777777" w:rsidR="001D793C" w:rsidRPr="00071F1E" w:rsidRDefault="0065449A" w:rsidP="0065449A">
      <w:pPr>
        <w:pStyle w:val="AH2Part"/>
      </w:pPr>
      <w:bookmarkStart w:id="307" w:name="_Toc190157837"/>
      <w:r w:rsidRPr="00071F1E">
        <w:rPr>
          <w:rStyle w:val="CharPartNo"/>
        </w:rPr>
        <w:t>Part 20.5</w:t>
      </w:r>
      <w:r w:rsidRPr="00D33C89">
        <w:tab/>
      </w:r>
      <w:r w:rsidR="001D793C" w:rsidRPr="00071F1E">
        <w:rPr>
          <w:rStyle w:val="CharPartText"/>
        </w:rPr>
        <w:t>Licences generally</w:t>
      </w:r>
      <w:bookmarkEnd w:id="307"/>
    </w:p>
    <w:p w14:paraId="2EC67D37" w14:textId="77777777" w:rsidR="001D793C" w:rsidRPr="00707E10" w:rsidRDefault="0065449A" w:rsidP="0065449A">
      <w:pPr>
        <w:pStyle w:val="AH5Sec"/>
      </w:pPr>
      <w:bookmarkStart w:id="308" w:name="_Toc190157838"/>
      <w:r w:rsidRPr="00071F1E">
        <w:rPr>
          <w:rStyle w:val="CharSectNo"/>
        </w:rPr>
        <w:t>221</w:t>
      </w:r>
      <w:r w:rsidRPr="00707E10">
        <w:tab/>
      </w:r>
      <w:r w:rsidR="001D793C" w:rsidRPr="00707E10">
        <w:t xml:space="preserve">Meaning of </w:t>
      </w:r>
      <w:r w:rsidR="001D793C" w:rsidRPr="001C7AD6">
        <w:rPr>
          <w:rStyle w:val="charItals"/>
        </w:rPr>
        <w:t>licence</w:t>
      </w:r>
      <w:r w:rsidR="001D793C" w:rsidRPr="00707E10">
        <w:t xml:space="preserve"> and </w:t>
      </w:r>
      <w:r w:rsidR="001D793C" w:rsidRPr="001C7AD6">
        <w:rPr>
          <w:rStyle w:val="charItals"/>
        </w:rPr>
        <w:t>licensee</w:t>
      </w:r>
      <w:r w:rsidR="00BD1DF5" w:rsidRPr="00707E10">
        <w:t>—pt 20.5</w:t>
      </w:r>
      <w:bookmarkEnd w:id="308"/>
      <w:r w:rsidR="001D793C" w:rsidRPr="001C7AD6">
        <w:rPr>
          <w:rStyle w:val="charItals"/>
        </w:rPr>
        <w:t xml:space="preserve"> </w:t>
      </w:r>
    </w:p>
    <w:p w14:paraId="0FBE69AC" w14:textId="77777777" w:rsidR="001D793C" w:rsidRPr="00707E10" w:rsidRDefault="001D793C" w:rsidP="00017800">
      <w:pPr>
        <w:pStyle w:val="Amainreturn"/>
        <w:keepNext/>
      </w:pPr>
      <w:r w:rsidRPr="00707E10">
        <w:t xml:space="preserve">In this </w:t>
      </w:r>
      <w:r w:rsidR="00BD1DF5" w:rsidRPr="00707E10">
        <w:t>part</w:t>
      </w:r>
      <w:r w:rsidRPr="00707E10">
        <w:t>:</w:t>
      </w:r>
    </w:p>
    <w:p w14:paraId="16E891ED" w14:textId="77777777" w:rsidR="001D793C" w:rsidRPr="00707E10" w:rsidRDefault="001D793C" w:rsidP="0065449A">
      <w:pPr>
        <w:pStyle w:val="aDef"/>
      </w:pPr>
      <w:r w:rsidRPr="0065449A">
        <w:rPr>
          <w:rStyle w:val="charBoldItals"/>
        </w:rPr>
        <w:t>licence</w:t>
      </w:r>
      <w:r w:rsidRPr="00707E10">
        <w:t xml:space="preserve"> means a dangerous goods driver licence or dangerous goods vehicle licence.</w:t>
      </w:r>
    </w:p>
    <w:p w14:paraId="7332EB8A" w14:textId="77777777" w:rsidR="001D793C" w:rsidRPr="00707E10" w:rsidRDefault="001D793C" w:rsidP="0065449A">
      <w:pPr>
        <w:pStyle w:val="aDef"/>
      </w:pPr>
      <w:r w:rsidRPr="0065449A">
        <w:rPr>
          <w:rStyle w:val="charBoldItals"/>
        </w:rPr>
        <w:t>licensee</w:t>
      </w:r>
      <w:r w:rsidRPr="00707E10">
        <w:t xml:space="preserve"> means the holder of a licence. </w:t>
      </w:r>
    </w:p>
    <w:p w14:paraId="01ED04FD" w14:textId="77777777" w:rsidR="00684DDE" w:rsidRPr="002E5DBE" w:rsidRDefault="00684DDE" w:rsidP="00684DDE">
      <w:pPr>
        <w:pStyle w:val="AH5Sec"/>
      </w:pPr>
      <w:bookmarkStart w:id="309" w:name="_Toc190157839"/>
      <w:r w:rsidRPr="00071F1E">
        <w:rPr>
          <w:rStyle w:val="CharSectNo"/>
        </w:rPr>
        <w:t>222</w:t>
      </w:r>
      <w:r w:rsidRPr="002E5DBE">
        <w:tab/>
        <w:t>Replacement licences</w:t>
      </w:r>
      <w:bookmarkEnd w:id="309"/>
    </w:p>
    <w:p w14:paraId="53CC0333" w14:textId="77777777" w:rsidR="001D793C" w:rsidRPr="00707E10" w:rsidRDefault="00017800" w:rsidP="00017800">
      <w:pPr>
        <w:pStyle w:val="Amain"/>
      </w:pPr>
      <w:r>
        <w:tab/>
      </w:r>
      <w:r w:rsidR="0065449A" w:rsidRPr="00707E10">
        <w:t>(1)</w:t>
      </w:r>
      <w:r w:rsidR="0065449A" w:rsidRPr="00707E10">
        <w:tab/>
      </w:r>
      <w:r w:rsidR="001D793C" w:rsidRPr="00707E10">
        <w:t>The licensing authority may issue a replacement licence to a licensee if—</w:t>
      </w:r>
    </w:p>
    <w:p w14:paraId="54A38D33" w14:textId="77777777" w:rsidR="001D793C" w:rsidRPr="00707E10" w:rsidRDefault="00017800" w:rsidP="00017800">
      <w:pPr>
        <w:pStyle w:val="Apara"/>
      </w:pPr>
      <w:r>
        <w:tab/>
      </w:r>
      <w:r w:rsidR="0065449A" w:rsidRPr="00707E10">
        <w:t>(a)</w:t>
      </w:r>
      <w:r w:rsidR="0065449A" w:rsidRPr="00707E10">
        <w:tab/>
      </w:r>
      <w:r w:rsidR="001D793C" w:rsidRPr="00707E10">
        <w:t>the licence is renewed; or</w:t>
      </w:r>
    </w:p>
    <w:p w14:paraId="216CB6EB" w14:textId="77777777" w:rsidR="00BD1DF5" w:rsidRPr="00707E10" w:rsidRDefault="00017800" w:rsidP="00017800">
      <w:pPr>
        <w:pStyle w:val="Apara"/>
      </w:pPr>
      <w:r>
        <w:lastRenderedPageBreak/>
        <w:tab/>
      </w:r>
      <w:r w:rsidR="0065449A" w:rsidRPr="00707E10">
        <w:t>(b)</w:t>
      </w:r>
      <w:r w:rsidR="0065449A" w:rsidRPr="00707E10">
        <w:tab/>
      </w:r>
      <w:r w:rsidR="00BD1DF5" w:rsidRPr="00707E10">
        <w:t>the licence is varied; or</w:t>
      </w:r>
    </w:p>
    <w:p w14:paraId="62B22398" w14:textId="77777777" w:rsidR="001D793C" w:rsidRPr="00707E10" w:rsidRDefault="00017800" w:rsidP="00017800">
      <w:pPr>
        <w:pStyle w:val="Apara"/>
      </w:pPr>
      <w:r>
        <w:tab/>
      </w:r>
      <w:r w:rsidR="0065449A" w:rsidRPr="00707E10">
        <w:t>(c)</w:t>
      </w:r>
      <w:r w:rsidR="0065449A" w:rsidRPr="00707E10">
        <w:tab/>
      </w:r>
      <w:r w:rsidR="001D793C" w:rsidRPr="00707E10">
        <w:t>a period of suspension of the licence ends or a suspension is withdrawn.</w:t>
      </w:r>
    </w:p>
    <w:p w14:paraId="5976DE25" w14:textId="77777777" w:rsidR="00684DDE" w:rsidRPr="002E5DBE" w:rsidRDefault="00684DDE" w:rsidP="00684DDE">
      <w:pPr>
        <w:pStyle w:val="Amain"/>
      </w:pPr>
      <w:r w:rsidRPr="002E5DBE">
        <w:tab/>
        <w:t>(2)</w:t>
      </w:r>
      <w:r w:rsidRPr="002E5DBE">
        <w:tab/>
        <w:t>The licensing authority must issue a replacement licence to a licensee if the authority is satisfied that the licence has been defaced, destroyed, lost or stolen.</w:t>
      </w:r>
    </w:p>
    <w:p w14:paraId="633E5F38" w14:textId="77777777" w:rsidR="001D793C" w:rsidRPr="00707E10" w:rsidRDefault="0065449A" w:rsidP="0065449A">
      <w:pPr>
        <w:pStyle w:val="AH5Sec"/>
      </w:pPr>
      <w:bookmarkStart w:id="310" w:name="_Toc190157840"/>
      <w:r w:rsidRPr="00071F1E">
        <w:rPr>
          <w:rStyle w:val="CharSectNo"/>
        </w:rPr>
        <w:t>223</w:t>
      </w:r>
      <w:r w:rsidRPr="00707E10">
        <w:tab/>
      </w:r>
      <w:r w:rsidR="001D793C" w:rsidRPr="00707E10">
        <w:t>Offence—fail to comply with licence condition</w:t>
      </w:r>
      <w:bookmarkEnd w:id="310"/>
      <w:r w:rsidR="001D793C" w:rsidRPr="00707E10">
        <w:t xml:space="preserve"> </w:t>
      </w:r>
    </w:p>
    <w:p w14:paraId="6AD7C839" w14:textId="77777777" w:rsidR="001D793C" w:rsidRPr="00707E10" w:rsidRDefault="00017800" w:rsidP="00017800">
      <w:pPr>
        <w:pStyle w:val="Amain"/>
        <w:keepNext/>
      </w:pPr>
      <w:r>
        <w:tab/>
      </w:r>
      <w:r w:rsidR="0065449A" w:rsidRPr="00707E10">
        <w:t>(1)</w:t>
      </w:r>
      <w:r w:rsidR="0065449A" w:rsidRPr="00707E10">
        <w:tab/>
      </w:r>
      <w:r w:rsidR="001D793C" w:rsidRPr="00707E10">
        <w:t>A licensee commits an offence if the licensee fails to comply with a condition of his or her licence.</w:t>
      </w:r>
    </w:p>
    <w:p w14:paraId="73292D96" w14:textId="77777777" w:rsidR="001D793C" w:rsidRPr="00707E10" w:rsidRDefault="00646242" w:rsidP="00017800">
      <w:pPr>
        <w:pStyle w:val="Penalty"/>
        <w:keepNext/>
      </w:pPr>
      <w:r w:rsidRPr="00707E10">
        <w:t>Maximum penalty:  40</w:t>
      </w:r>
      <w:r w:rsidR="001D793C" w:rsidRPr="00707E10">
        <w:t xml:space="preserve"> penalty units.</w:t>
      </w:r>
    </w:p>
    <w:p w14:paraId="0DC6CF80" w14:textId="77777777" w:rsidR="001D793C" w:rsidRPr="00707E10" w:rsidRDefault="00017800" w:rsidP="00017800">
      <w:pPr>
        <w:pStyle w:val="Amain"/>
      </w:pPr>
      <w:r>
        <w:tab/>
      </w:r>
      <w:r w:rsidR="0065449A" w:rsidRPr="00707E10">
        <w:t>(2)</w:t>
      </w:r>
      <w:r w:rsidR="0065449A" w:rsidRPr="00707E10">
        <w:tab/>
      </w:r>
      <w:r w:rsidR="001D793C" w:rsidRPr="00707E10">
        <w:t xml:space="preserve">An offence against this section is a strict liability offence. </w:t>
      </w:r>
    </w:p>
    <w:p w14:paraId="1F132CA8" w14:textId="77777777" w:rsidR="001D793C" w:rsidRPr="00707E10" w:rsidRDefault="0065449A" w:rsidP="0065449A">
      <w:pPr>
        <w:pStyle w:val="AH5Sec"/>
      </w:pPr>
      <w:bookmarkStart w:id="311" w:name="_Toc190157841"/>
      <w:r w:rsidRPr="00071F1E">
        <w:rPr>
          <w:rStyle w:val="CharSectNo"/>
        </w:rPr>
        <w:t>224</w:t>
      </w:r>
      <w:r w:rsidRPr="00707E10">
        <w:tab/>
      </w:r>
      <w:r w:rsidR="001D793C" w:rsidRPr="00707E10">
        <w:t>Surrender of licences</w:t>
      </w:r>
      <w:bookmarkEnd w:id="311"/>
      <w:r w:rsidR="001D793C" w:rsidRPr="00707E10">
        <w:t xml:space="preserve"> </w:t>
      </w:r>
    </w:p>
    <w:p w14:paraId="3DA4E3A0" w14:textId="77777777" w:rsidR="001D793C" w:rsidRPr="00707E10" w:rsidRDefault="00017800" w:rsidP="009E5179">
      <w:pPr>
        <w:pStyle w:val="Amain"/>
        <w:keepNext/>
      </w:pPr>
      <w:r>
        <w:tab/>
      </w:r>
      <w:r w:rsidR="0065449A" w:rsidRPr="00707E10">
        <w:t>(1)</w:t>
      </w:r>
      <w:r w:rsidR="0065449A" w:rsidRPr="00707E10">
        <w:tab/>
      </w:r>
      <w:r w:rsidR="001D793C" w:rsidRPr="00707E10">
        <w:t>A licensee may surrender his or her licence by giving notice of surrender to the licensing authority and returning the licence to the authority.</w:t>
      </w:r>
    </w:p>
    <w:p w14:paraId="79BD4C9C" w14:textId="77777777" w:rsidR="001D793C" w:rsidRPr="00707E10" w:rsidRDefault="00017800" w:rsidP="00017800">
      <w:pPr>
        <w:pStyle w:val="Amain"/>
      </w:pPr>
      <w:r>
        <w:tab/>
      </w:r>
      <w:r w:rsidR="0065449A" w:rsidRPr="00707E10">
        <w:t>(2)</w:t>
      </w:r>
      <w:r w:rsidR="0065449A" w:rsidRPr="00707E10">
        <w:tab/>
      </w:r>
      <w:r w:rsidR="001D793C" w:rsidRPr="00707E10">
        <w:t>A licence ceases to have effect on its surrender</w:t>
      </w:r>
      <w:r w:rsidR="008B6481" w:rsidRPr="00707E10">
        <w:t>.</w:t>
      </w:r>
    </w:p>
    <w:p w14:paraId="6E30F48E" w14:textId="77777777" w:rsidR="001D793C" w:rsidRPr="00707E10" w:rsidRDefault="0065449A" w:rsidP="0065449A">
      <w:pPr>
        <w:pStyle w:val="AH5Sec"/>
      </w:pPr>
      <w:bookmarkStart w:id="312" w:name="_Toc190157842"/>
      <w:r w:rsidRPr="00071F1E">
        <w:rPr>
          <w:rStyle w:val="CharSectNo"/>
        </w:rPr>
        <w:t>225</w:t>
      </w:r>
      <w:r w:rsidRPr="00707E10">
        <w:tab/>
      </w:r>
      <w:r w:rsidR="001D793C" w:rsidRPr="00707E10">
        <w:t>Registers of licences</w:t>
      </w:r>
      <w:bookmarkEnd w:id="312"/>
      <w:r w:rsidR="001D793C" w:rsidRPr="00707E10">
        <w:t xml:space="preserve"> </w:t>
      </w:r>
    </w:p>
    <w:p w14:paraId="6722DD66" w14:textId="77777777" w:rsidR="001D793C" w:rsidRPr="00707E10" w:rsidRDefault="00017800" w:rsidP="00017800">
      <w:pPr>
        <w:pStyle w:val="Amain"/>
      </w:pPr>
      <w:r>
        <w:tab/>
      </w:r>
      <w:r w:rsidR="0065449A" w:rsidRPr="00707E10">
        <w:t>(1)</w:t>
      </w:r>
      <w:r w:rsidR="0065449A" w:rsidRPr="00707E10">
        <w:tab/>
      </w:r>
      <w:r w:rsidR="001D793C" w:rsidRPr="00707E10">
        <w:t>The licensing authority must keep a register of dangerous goods driver licences.</w:t>
      </w:r>
    </w:p>
    <w:p w14:paraId="3F948EF6" w14:textId="77777777" w:rsidR="001D793C" w:rsidRPr="00707E10" w:rsidRDefault="00017800" w:rsidP="00017800">
      <w:pPr>
        <w:pStyle w:val="Amain"/>
      </w:pPr>
      <w:r>
        <w:tab/>
      </w:r>
      <w:r w:rsidR="0065449A" w:rsidRPr="00707E10">
        <w:t>(2)</w:t>
      </w:r>
      <w:r w:rsidR="0065449A" w:rsidRPr="00707E10">
        <w:tab/>
      </w:r>
      <w:r w:rsidR="001D793C" w:rsidRPr="00707E10">
        <w:t>The licensing authority must keep a register of dangerous goods vehicle licences.</w:t>
      </w:r>
    </w:p>
    <w:p w14:paraId="413D4557" w14:textId="77777777" w:rsidR="001D793C" w:rsidRPr="00707E10" w:rsidRDefault="00017800" w:rsidP="00017800">
      <w:pPr>
        <w:pStyle w:val="Amain"/>
      </w:pPr>
      <w:r>
        <w:tab/>
      </w:r>
      <w:r w:rsidR="0065449A" w:rsidRPr="00707E10">
        <w:t>(3)</w:t>
      </w:r>
      <w:r w:rsidR="0065449A" w:rsidRPr="00707E10">
        <w:tab/>
      </w:r>
      <w:r w:rsidR="001D793C" w:rsidRPr="00707E10">
        <w:t>A register may have separate divisions for different kinds of licences.</w:t>
      </w:r>
    </w:p>
    <w:p w14:paraId="6699E981" w14:textId="77777777" w:rsidR="001D793C" w:rsidRPr="00707E10" w:rsidRDefault="00017800" w:rsidP="00017800">
      <w:pPr>
        <w:pStyle w:val="Amain"/>
      </w:pPr>
      <w:r>
        <w:tab/>
      </w:r>
      <w:r w:rsidR="0065449A" w:rsidRPr="00707E10">
        <w:t>(4)</w:t>
      </w:r>
      <w:r w:rsidR="0065449A" w:rsidRPr="00707E10">
        <w:tab/>
      </w:r>
      <w:r w:rsidR="001D793C" w:rsidRPr="00707E10">
        <w:t>The licensing authority must record each licence granted under this regulation in the appropriate register.</w:t>
      </w:r>
    </w:p>
    <w:p w14:paraId="399FDDF8" w14:textId="77777777" w:rsidR="001D793C" w:rsidRPr="00707E10" w:rsidRDefault="00017800" w:rsidP="00017800">
      <w:pPr>
        <w:pStyle w:val="Amain"/>
      </w:pPr>
      <w:r>
        <w:tab/>
      </w:r>
      <w:r w:rsidR="0065449A" w:rsidRPr="00707E10">
        <w:t>(5)</w:t>
      </w:r>
      <w:r w:rsidR="0065449A" w:rsidRPr="00707E10">
        <w:tab/>
      </w:r>
      <w:r w:rsidR="001D793C" w:rsidRPr="00707E10">
        <w:t xml:space="preserve">The licensing authority must note in the register the cancellation, surrender, suspension or variation of a licence. </w:t>
      </w:r>
    </w:p>
    <w:p w14:paraId="45134058" w14:textId="77777777" w:rsidR="001D793C" w:rsidRPr="00707E10" w:rsidRDefault="0065449A" w:rsidP="0065449A">
      <w:pPr>
        <w:pStyle w:val="AH5Sec"/>
      </w:pPr>
      <w:bookmarkStart w:id="313" w:name="_Toc190157843"/>
      <w:r w:rsidRPr="00071F1E">
        <w:rPr>
          <w:rStyle w:val="CharSectNo"/>
        </w:rPr>
        <w:lastRenderedPageBreak/>
        <w:t>226</w:t>
      </w:r>
      <w:r w:rsidRPr="00707E10">
        <w:tab/>
      </w:r>
      <w:r w:rsidR="001D793C" w:rsidRPr="00707E10">
        <w:t>Records of licences</w:t>
      </w:r>
      <w:bookmarkEnd w:id="313"/>
      <w:r w:rsidR="001D793C" w:rsidRPr="00707E10">
        <w:t xml:space="preserve"> </w:t>
      </w:r>
    </w:p>
    <w:p w14:paraId="0E98543A" w14:textId="77777777" w:rsidR="001D793C" w:rsidRPr="00707E10" w:rsidRDefault="001D793C" w:rsidP="00017800">
      <w:pPr>
        <w:pStyle w:val="Amainreturn"/>
        <w:keepNext/>
      </w:pPr>
      <w:r w:rsidRPr="00707E10">
        <w:t>The record of a licence in the register must in</w:t>
      </w:r>
      <w:r w:rsidR="00BD1DF5" w:rsidRPr="00707E10">
        <w:t>clude the following information:</w:t>
      </w:r>
    </w:p>
    <w:p w14:paraId="04E3E9E6" w14:textId="77777777" w:rsidR="001D793C" w:rsidRPr="00707E10" w:rsidRDefault="00017800" w:rsidP="00017800">
      <w:pPr>
        <w:pStyle w:val="Apara"/>
      </w:pPr>
      <w:r>
        <w:tab/>
      </w:r>
      <w:r w:rsidR="0065449A" w:rsidRPr="00707E10">
        <w:t>(a)</w:t>
      </w:r>
      <w:r w:rsidR="0065449A" w:rsidRPr="00707E10">
        <w:tab/>
      </w:r>
      <w:r w:rsidR="001D793C" w:rsidRPr="00707E10">
        <w:t>the name of the licensee;</w:t>
      </w:r>
    </w:p>
    <w:p w14:paraId="3690D234" w14:textId="77777777" w:rsidR="001D793C" w:rsidRPr="00707E10" w:rsidRDefault="00017800" w:rsidP="00017800">
      <w:pPr>
        <w:pStyle w:val="Apara"/>
      </w:pPr>
      <w:r>
        <w:tab/>
      </w:r>
      <w:r w:rsidR="0065449A" w:rsidRPr="00707E10">
        <w:t>(b)</w:t>
      </w:r>
      <w:r w:rsidR="0065449A" w:rsidRPr="00707E10">
        <w:tab/>
      </w:r>
      <w:r w:rsidR="001D793C" w:rsidRPr="00707E10">
        <w:t>the date when the licence was granted or renewed;</w:t>
      </w:r>
    </w:p>
    <w:p w14:paraId="6CDCF0D3" w14:textId="77777777" w:rsidR="001D793C" w:rsidRPr="00707E10" w:rsidRDefault="00017800" w:rsidP="00017800">
      <w:pPr>
        <w:pStyle w:val="Apara"/>
      </w:pPr>
      <w:r>
        <w:tab/>
      </w:r>
      <w:r w:rsidR="0065449A" w:rsidRPr="00707E10">
        <w:t>(c)</w:t>
      </w:r>
      <w:r w:rsidR="0065449A" w:rsidRPr="00707E10">
        <w:tab/>
      </w:r>
      <w:r w:rsidR="001D793C" w:rsidRPr="00707E10">
        <w:t>either—</w:t>
      </w:r>
    </w:p>
    <w:p w14:paraId="730FC9FB" w14:textId="77777777" w:rsidR="001D793C" w:rsidRPr="00707E10" w:rsidRDefault="00017800" w:rsidP="00017800">
      <w:pPr>
        <w:pStyle w:val="Asubpara"/>
      </w:pPr>
      <w:r>
        <w:tab/>
      </w:r>
      <w:r w:rsidR="0065449A" w:rsidRPr="00707E10">
        <w:t>(i)</w:t>
      </w:r>
      <w:r w:rsidR="0065449A" w:rsidRPr="00707E10">
        <w:tab/>
      </w:r>
      <w:r w:rsidR="001D793C" w:rsidRPr="00707E10">
        <w:t>the period for which the licence was granted or renewed; or</w:t>
      </w:r>
    </w:p>
    <w:p w14:paraId="3FC4A1C9" w14:textId="77777777" w:rsidR="001D793C" w:rsidRPr="00707E10" w:rsidRDefault="00017800" w:rsidP="00017800">
      <w:pPr>
        <w:pStyle w:val="Asubpara"/>
      </w:pPr>
      <w:r>
        <w:tab/>
      </w:r>
      <w:r w:rsidR="0065449A" w:rsidRPr="00707E10">
        <w:t>(ii)</w:t>
      </w:r>
      <w:r w:rsidR="0065449A" w:rsidRPr="00707E10">
        <w:tab/>
      </w:r>
      <w:r w:rsidR="001D793C" w:rsidRPr="00707E10">
        <w:t>the expiry date of the licence;</w:t>
      </w:r>
    </w:p>
    <w:p w14:paraId="757F82BE" w14:textId="77777777" w:rsidR="001D793C" w:rsidRPr="00707E10" w:rsidRDefault="00017800" w:rsidP="00017800">
      <w:pPr>
        <w:pStyle w:val="Apara"/>
      </w:pPr>
      <w:r>
        <w:tab/>
      </w:r>
      <w:r w:rsidR="0065449A" w:rsidRPr="00707E10">
        <w:t>(d)</w:t>
      </w:r>
      <w:r w:rsidR="0065449A" w:rsidRPr="00707E10">
        <w:tab/>
      </w:r>
      <w:r w:rsidR="001D793C" w:rsidRPr="00707E10">
        <w:t>for a dangerous goods driver licence—the licensee’s date of birth;</w:t>
      </w:r>
    </w:p>
    <w:p w14:paraId="37C7B45A" w14:textId="77777777" w:rsidR="001D793C" w:rsidRPr="00707E10" w:rsidRDefault="00017800" w:rsidP="00017800">
      <w:pPr>
        <w:pStyle w:val="Apara"/>
      </w:pPr>
      <w:r>
        <w:tab/>
      </w:r>
      <w:r w:rsidR="0065449A" w:rsidRPr="00707E10">
        <w:t>(e)</w:t>
      </w:r>
      <w:r w:rsidR="0065449A" w:rsidRPr="00707E10">
        <w:tab/>
      </w:r>
      <w:r w:rsidR="001D793C" w:rsidRPr="00707E10">
        <w:t>for a dangerous goods vehicle licence—the registration number, make and type of each road vehicle to which the licence relates;</w:t>
      </w:r>
    </w:p>
    <w:p w14:paraId="035EA7F5" w14:textId="77777777" w:rsidR="001D793C" w:rsidRPr="00707E10" w:rsidRDefault="00017800" w:rsidP="00017800">
      <w:pPr>
        <w:pStyle w:val="Apara"/>
      </w:pPr>
      <w:r>
        <w:tab/>
      </w:r>
      <w:r w:rsidR="0065449A" w:rsidRPr="00707E10">
        <w:t>(f)</w:t>
      </w:r>
      <w:r w:rsidR="0065449A" w:rsidRPr="00707E10">
        <w:tab/>
      </w:r>
      <w:r w:rsidR="001D793C" w:rsidRPr="00707E10">
        <w:t>the classes of dangerous goods for which the licence is valid;</w:t>
      </w:r>
    </w:p>
    <w:p w14:paraId="615E0B83" w14:textId="77777777" w:rsidR="001D793C" w:rsidRPr="00707E10" w:rsidRDefault="00017800" w:rsidP="00017800">
      <w:pPr>
        <w:pStyle w:val="Apara"/>
      </w:pPr>
      <w:r>
        <w:tab/>
      </w:r>
      <w:r w:rsidR="0065449A" w:rsidRPr="00707E10">
        <w:t>(g)</w:t>
      </w:r>
      <w:r w:rsidR="0065449A" w:rsidRPr="00707E10">
        <w:tab/>
      </w:r>
      <w:r w:rsidR="001D793C" w:rsidRPr="00707E10">
        <w:t xml:space="preserve">any condition to which the licence is subject. </w:t>
      </w:r>
    </w:p>
    <w:p w14:paraId="6FEC928E" w14:textId="77777777" w:rsidR="001D793C" w:rsidRPr="00707E10" w:rsidRDefault="0065449A" w:rsidP="0065449A">
      <w:pPr>
        <w:pStyle w:val="AH5Sec"/>
      </w:pPr>
      <w:bookmarkStart w:id="314" w:name="_Toc190157844"/>
      <w:r w:rsidRPr="00071F1E">
        <w:rPr>
          <w:rStyle w:val="CharSectNo"/>
        </w:rPr>
        <w:t>227</w:t>
      </w:r>
      <w:r w:rsidRPr="00707E10">
        <w:tab/>
      </w:r>
      <w:r w:rsidR="00ED070B" w:rsidRPr="00707E10">
        <w:t>Offence—fail to correct</w:t>
      </w:r>
      <w:r w:rsidR="001D793C" w:rsidRPr="00707E10">
        <w:t xml:space="preserve"> information given in licence applications</w:t>
      </w:r>
      <w:bookmarkEnd w:id="314"/>
    </w:p>
    <w:p w14:paraId="61BF35FD" w14:textId="77777777" w:rsidR="001D793C" w:rsidRPr="00707E10" w:rsidRDefault="00017800" w:rsidP="00017800">
      <w:pPr>
        <w:pStyle w:val="Amain"/>
      </w:pPr>
      <w:r>
        <w:tab/>
      </w:r>
      <w:r w:rsidR="0065449A" w:rsidRPr="00707E10">
        <w:t>(1)</w:t>
      </w:r>
      <w:r w:rsidR="0065449A" w:rsidRPr="00707E10">
        <w:tab/>
      </w:r>
      <w:r w:rsidR="001D793C" w:rsidRPr="00707E10">
        <w:t>This section applies if a licensee becomes aware that information given by the licensee to the licensing authority in, or in relation to, an application for the grant or renewal of a licence is or has become incorrect in a material respect.</w:t>
      </w:r>
    </w:p>
    <w:p w14:paraId="7F871408" w14:textId="77777777" w:rsidR="001D793C" w:rsidRPr="00707E10" w:rsidRDefault="00017800" w:rsidP="00017800">
      <w:pPr>
        <w:pStyle w:val="Amain"/>
        <w:keepNext/>
      </w:pPr>
      <w:r>
        <w:tab/>
      </w:r>
      <w:r w:rsidR="0065449A" w:rsidRPr="00707E10">
        <w:t>(2)</w:t>
      </w:r>
      <w:r w:rsidR="0065449A" w:rsidRPr="00707E10">
        <w:tab/>
      </w:r>
      <w:r w:rsidR="001D793C" w:rsidRPr="00707E10">
        <w:t>Within 14 days after becoming aware of the matter, the licensee must tell the licensing authority about the matter and give the correct information to the authority.</w:t>
      </w:r>
    </w:p>
    <w:p w14:paraId="7C187109" w14:textId="77777777" w:rsidR="001D793C" w:rsidRPr="00707E10" w:rsidRDefault="001D793C" w:rsidP="00017800">
      <w:pPr>
        <w:pStyle w:val="Penalty"/>
        <w:keepNext/>
      </w:pPr>
      <w:r w:rsidRPr="00707E10">
        <w:t>Max</w:t>
      </w:r>
      <w:r w:rsidR="00646242" w:rsidRPr="00707E10">
        <w:t>imum penalty:  10</w:t>
      </w:r>
      <w:r w:rsidR="003C6C19" w:rsidRPr="00707E10">
        <w:t xml:space="preserve"> penalty units.</w:t>
      </w:r>
    </w:p>
    <w:p w14:paraId="50B56978" w14:textId="77777777" w:rsidR="001D793C" w:rsidRPr="00707E10" w:rsidRDefault="00017800" w:rsidP="00017800">
      <w:pPr>
        <w:pStyle w:val="Amain"/>
      </w:pPr>
      <w:r>
        <w:tab/>
      </w:r>
      <w:r w:rsidR="0065449A" w:rsidRPr="00707E10">
        <w:t>(3)</w:t>
      </w:r>
      <w:r w:rsidR="0065449A" w:rsidRPr="00707E10">
        <w:tab/>
      </w:r>
      <w:r w:rsidR="001D793C" w:rsidRPr="00707E10">
        <w:t xml:space="preserve">An offence against </w:t>
      </w:r>
      <w:r w:rsidR="00E175EC">
        <w:t>this section</w:t>
      </w:r>
      <w:r w:rsidR="001D793C" w:rsidRPr="00707E10">
        <w:t xml:space="preserve"> is a strict liability offence. </w:t>
      </w:r>
    </w:p>
    <w:p w14:paraId="5A9BFC88" w14:textId="77777777" w:rsidR="001D793C" w:rsidRPr="00707E10" w:rsidRDefault="0065449A" w:rsidP="0065449A">
      <w:pPr>
        <w:pStyle w:val="AH5Sec"/>
      </w:pPr>
      <w:bookmarkStart w:id="315" w:name="_Toc190157845"/>
      <w:r w:rsidRPr="00071F1E">
        <w:rPr>
          <w:rStyle w:val="CharSectNo"/>
        </w:rPr>
        <w:lastRenderedPageBreak/>
        <w:t>228</w:t>
      </w:r>
      <w:r w:rsidRPr="00707E10">
        <w:tab/>
      </w:r>
      <w:r w:rsidR="00ED070B" w:rsidRPr="00707E10">
        <w:t>Offence—fail to produce licence</w:t>
      </w:r>
      <w:r w:rsidR="001D793C" w:rsidRPr="00707E10">
        <w:t xml:space="preserve"> to licensing authority</w:t>
      </w:r>
      <w:bookmarkEnd w:id="315"/>
      <w:r w:rsidR="001D793C" w:rsidRPr="00707E10">
        <w:t xml:space="preserve"> </w:t>
      </w:r>
    </w:p>
    <w:p w14:paraId="2D33C260" w14:textId="77777777" w:rsidR="001D793C" w:rsidRPr="00707E10" w:rsidRDefault="00017800" w:rsidP="00017800">
      <w:pPr>
        <w:pStyle w:val="Amain"/>
      </w:pPr>
      <w:r>
        <w:tab/>
      </w:r>
      <w:r w:rsidR="0065449A" w:rsidRPr="00707E10">
        <w:t>(1)</w:t>
      </w:r>
      <w:r w:rsidR="0065449A" w:rsidRPr="00707E10">
        <w:tab/>
      </w:r>
      <w:r w:rsidR="001D793C" w:rsidRPr="00707E10">
        <w:t>The licensing authority may, by written notice, require a person to whom a licence has been granted to produce the licence to the authority.</w:t>
      </w:r>
    </w:p>
    <w:p w14:paraId="35B4B5F7" w14:textId="77777777" w:rsidR="001D793C" w:rsidRPr="00707E10" w:rsidRDefault="00017800" w:rsidP="00017800">
      <w:pPr>
        <w:pStyle w:val="Amain"/>
        <w:keepNext/>
      </w:pPr>
      <w:r>
        <w:tab/>
      </w:r>
      <w:r w:rsidR="0065449A" w:rsidRPr="00707E10">
        <w:t>(2)</w:t>
      </w:r>
      <w:r w:rsidR="0065449A" w:rsidRPr="00707E10">
        <w:tab/>
      </w:r>
      <w:r w:rsidR="001D793C" w:rsidRPr="00707E10">
        <w:t>The person must produce the licence to the licensing authority within 14 days after the day when the notice is given to the person.</w:t>
      </w:r>
    </w:p>
    <w:p w14:paraId="70B59D71" w14:textId="77777777" w:rsidR="001D793C" w:rsidRPr="00707E10" w:rsidRDefault="001D793C" w:rsidP="00017800">
      <w:pPr>
        <w:pStyle w:val="Penalty"/>
        <w:keepNext/>
      </w:pPr>
      <w:r w:rsidRPr="00707E10">
        <w:t xml:space="preserve">Maximum penalty:  </w:t>
      </w:r>
      <w:r w:rsidR="00646242" w:rsidRPr="00707E10">
        <w:t xml:space="preserve">10 </w:t>
      </w:r>
      <w:r w:rsidRPr="00707E10">
        <w:t>penalty units.</w:t>
      </w:r>
    </w:p>
    <w:p w14:paraId="0265FAA8" w14:textId="77777777" w:rsidR="001D793C" w:rsidRPr="00707E10" w:rsidRDefault="00017800" w:rsidP="00017800">
      <w:pPr>
        <w:pStyle w:val="Amain"/>
      </w:pPr>
      <w:r>
        <w:tab/>
      </w:r>
      <w:r w:rsidR="0065449A" w:rsidRPr="00707E10">
        <w:t>(3)</w:t>
      </w:r>
      <w:r w:rsidR="0065449A" w:rsidRPr="00707E10">
        <w:tab/>
      </w:r>
      <w:r w:rsidR="001D793C" w:rsidRPr="00707E10">
        <w:t xml:space="preserve">An offence against subsection (2) is a strict liability offence. </w:t>
      </w:r>
    </w:p>
    <w:p w14:paraId="1D4DA339" w14:textId="77777777" w:rsidR="001D793C" w:rsidRPr="00707E10" w:rsidRDefault="0065449A" w:rsidP="0065449A">
      <w:pPr>
        <w:pStyle w:val="AH5Sec"/>
      </w:pPr>
      <w:bookmarkStart w:id="316" w:name="_Toc190157846"/>
      <w:r w:rsidRPr="00071F1E">
        <w:rPr>
          <w:rStyle w:val="CharSectNo"/>
        </w:rPr>
        <w:t>229</w:t>
      </w:r>
      <w:r w:rsidRPr="00707E10">
        <w:tab/>
      </w:r>
      <w:r w:rsidR="001D793C" w:rsidRPr="00707E10">
        <w:t>Return of licences</w:t>
      </w:r>
      <w:bookmarkEnd w:id="316"/>
      <w:r w:rsidR="001D793C" w:rsidRPr="00707E10">
        <w:t xml:space="preserve"> </w:t>
      </w:r>
    </w:p>
    <w:p w14:paraId="467B9148" w14:textId="77777777" w:rsidR="001D793C" w:rsidRPr="00707E10" w:rsidRDefault="00017800" w:rsidP="009E5179">
      <w:pPr>
        <w:pStyle w:val="Amain"/>
        <w:keepNext/>
      </w:pPr>
      <w:r>
        <w:tab/>
      </w:r>
      <w:r w:rsidR="0065449A" w:rsidRPr="00707E10">
        <w:t>(1)</w:t>
      </w:r>
      <w:r w:rsidR="0065449A" w:rsidRPr="00707E10">
        <w:tab/>
      </w:r>
      <w:r w:rsidR="001D793C" w:rsidRPr="00707E10">
        <w:t xml:space="preserve">This section applies if a licence is produced to the licensing authority or given to the authority by an </w:t>
      </w:r>
      <w:r w:rsidR="008B2458" w:rsidRPr="00707E10">
        <w:t>authorised person</w:t>
      </w:r>
      <w:r w:rsidR="001D793C" w:rsidRPr="00707E10">
        <w:t>.</w:t>
      </w:r>
    </w:p>
    <w:p w14:paraId="0D816441" w14:textId="77777777" w:rsidR="001D793C" w:rsidRPr="00707E10" w:rsidRDefault="00017800" w:rsidP="00017800">
      <w:pPr>
        <w:pStyle w:val="Amain"/>
      </w:pPr>
      <w:r>
        <w:tab/>
      </w:r>
      <w:r w:rsidR="0065449A" w:rsidRPr="00707E10">
        <w:t>(2)</w:t>
      </w:r>
      <w:r w:rsidR="0065449A" w:rsidRPr="00707E10">
        <w:tab/>
      </w:r>
      <w:r w:rsidR="001D793C" w:rsidRPr="00707E10">
        <w:t>If the licence has not been cancelled</w:t>
      </w:r>
      <w:r w:rsidR="003C6C19" w:rsidRPr="00707E10">
        <w:t xml:space="preserve"> or varied</w:t>
      </w:r>
      <w:r w:rsidR="001D793C" w:rsidRPr="00707E10">
        <w:t xml:space="preserve"> and is not suspended, the licensing authority must return the licence after inspecting it.</w:t>
      </w:r>
    </w:p>
    <w:p w14:paraId="37EFD713" w14:textId="77777777" w:rsidR="001D793C" w:rsidRPr="00707E10" w:rsidRDefault="00017800" w:rsidP="00017800">
      <w:pPr>
        <w:pStyle w:val="Amain"/>
      </w:pPr>
      <w:r>
        <w:tab/>
      </w:r>
      <w:r w:rsidR="0065449A" w:rsidRPr="00707E10">
        <w:t>(3)</w:t>
      </w:r>
      <w:r w:rsidR="0065449A" w:rsidRPr="00707E10">
        <w:tab/>
      </w:r>
      <w:r w:rsidR="001D793C" w:rsidRPr="00707E10">
        <w:t>If the licence has been suspended, the suspension has ended and a replacement licence is not issued, the licensing authority must return the licence to the licensee.</w:t>
      </w:r>
    </w:p>
    <w:p w14:paraId="071AB5FE" w14:textId="77777777" w:rsidR="001D793C" w:rsidRPr="00707E10" w:rsidRDefault="00017800" w:rsidP="00017800">
      <w:pPr>
        <w:pStyle w:val="Amain"/>
      </w:pPr>
      <w:r>
        <w:tab/>
      </w:r>
      <w:r w:rsidR="0065449A" w:rsidRPr="00707E10">
        <w:t>(4)</w:t>
      </w:r>
      <w:r w:rsidR="0065449A" w:rsidRPr="00707E10">
        <w:tab/>
      </w:r>
      <w:r w:rsidR="001D793C" w:rsidRPr="00707E10">
        <w:t>If the licence has been varied, the variation is recorded on the licence and a replacement licence is not issued, the licensing authority must return the licence to the licensee.</w:t>
      </w:r>
    </w:p>
    <w:p w14:paraId="26C48CB2" w14:textId="77777777" w:rsidR="001D793C" w:rsidRPr="00707E10" w:rsidRDefault="00017800" w:rsidP="00017800">
      <w:pPr>
        <w:pStyle w:val="Amain"/>
      </w:pPr>
      <w:r>
        <w:tab/>
      </w:r>
      <w:r w:rsidR="0065449A" w:rsidRPr="00707E10">
        <w:t>(5)</w:t>
      </w:r>
      <w:r w:rsidR="0065449A" w:rsidRPr="00707E10">
        <w:tab/>
      </w:r>
      <w:r w:rsidR="001D793C" w:rsidRPr="00707E10">
        <w:t>However, if the licence period has ended, the licensing authority is not required to return</w:t>
      </w:r>
      <w:r w:rsidR="008B6481" w:rsidRPr="00707E10">
        <w:t xml:space="preserve"> the licence to the licensee. </w:t>
      </w:r>
    </w:p>
    <w:p w14:paraId="5D563DB6" w14:textId="77777777" w:rsidR="001D793C" w:rsidRPr="00707E10" w:rsidRDefault="001D793C" w:rsidP="001D793C">
      <w:pPr>
        <w:pStyle w:val="PageBreak"/>
      </w:pPr>
      <w:r w:rsidRPr="00707E10">
        <w:br w:type="page"/>
      </w:r>
    </w:p>
    <w:p w14:paraId="508A6009" w14:textId="77777777" w:rsidR="001D793C" w:rsidRPr="00071F1E" w:rsidRDefault="0065449A" w:rsidP="0065449A">
      <w:pPr>
        <w:pStyle w:val="AH2Part"/>
      </w:pPr>
      <w:bookmarkStart w:id="317" w:name="_Toc190157847"/>
      <w:r w:rsidRPr="00071F1E">
        <w:rPr>
          <w:rStyle w:val="CharPartNo"/>
        </w:rPr>
        <w:lastRenderedPageBreak/>
        <w:t>Part 20.6</w:t>
      </w:r>
      <w:r w:rsidRPr="00D33C89">
        <w:tab/>
      </w:r>
      <w:r w:rsidR="001D793C" w:rsidRPr="00071F1E">
        <w:rPr>
          <w:rStyle w:val="CharPartText"/>
        </w:rPr>
        <w:t>Cancellation, suspension and variation</w:t>
      </w:r>
      <w:bookmarkEnd w:id="317"/>
    </w:p>
    <w:p w14:paraId="679308D7" w14:textId="77777777" w:rsidR="001D793C" w:rsidRPr="00707E10" w:rsidRDefault="0065449A" w:rsidP="0065449A">
      <w:pPr>
        <w:pStyle w:val="AH5Sec"/>
      </w:pPr>
      <w:bookmarkStart w:id="318" w:name="_Toc190157848"/>
      <w:r w:rsidRPr="00071F1E">
        <w:rPr>
          <w:rStyle w:val="CharSectNo"/>
        </w:rPr>
        <w:t>230</w:t>
      </w:r>
      <w:r w:rsidRPr="00707E10">
        <w:tab/>
      </w:r>
      <w:r w:rsidR="00BA7A8E" w:rsidRPr="00707E10">
        <w:t xml:space="preserve">Meaning of </w:t>
      </w:r>
      <w:r w:rsidR="00BA7A8E" w:rsidRPr="001C7AD6">
        <w:rPr>
          <w:rStyle w:val="charItals"/>
        </w:rPr>
        <w:t>licence</w:t>
      </w:r>
      <w:r w:rsidR="00BA7A8E" w:rsidRPr="00707E10">
        <w:t xml:space="preserve"> and </w:t>
      </w:r>
      <w:r w:rsidR="00BA7A8E" w:rsidRPr="001C7AD6">
        <w:rPr>
          <w:rStyle w:val="charItals"/>
        </w:rPr>
        <w:t>licensee</w:t>
      </w:r>
      <w:r w:rsidR="00E6002D" w:rsidRPr="00707E10">
        <w:t>—pt 20.6</w:t>
      </w:r>
      <w:bookmarkEnd w:id="318"/>
      <w:r w:rsidR="001D793C" w:rsidRPr="00707E10">
        <w:rPr>
          <w:b w:val="0"/>
        </w:rPr>
        <w:t xml:space="preserve"> </w:t>
      </w:r>
    </w:p>
    <w:p w14:paraId="0EC71C91" w14:textId="77777777" w:rsidR="001D793C" w:rsidRPr="00707E10" w:rsidRDefault="001D793C" w:rsidP="00017800">
      <w:pPr>
        <w:pStyle w:val="Amainreturn"/>
        <w:keepNext/>
      </w:pPr>
      <w:r w:rsidRPr="00707E10">
        <w:t xml:space="preserve">In this </w:t>
      </w:r>
      <w:r w:rsidR="00E6002D" w:rsidRPr="00707E10">
        <w:t>part</w:t>
      </w:r>
      <w:r w:rsidRPr="00707E10">
        <w:t>:</w:t>
      </w:r>
    </w:p>
    <w:p w14:paraId="079F8ED7" w14:textId="77777777" w:rsidR="001D793C" w:rsidRPr="00707E10" w:rsidRDefault="001D793C" w:rsidP="0065449A">
      <w:pPr>
        <w:pStyle w:val="aDef"/>
      </w:pPr>
      <w:r w:rsidRPr="0065449A">
        <w:rPr>
          <w:rStyle w:val="charBoldItals"/>
        </w:rPr>
        <w:t>licence</w:t>
      </w:r>
      <w:r w:rsidRPr="00707E10">
        <w:t xml:space="preserve"> means a dangerous goods driver licence or dangerous goods vehicle licence.</w:t>
      </w:r>
    </w:p>
    <w:p w14:paraId="0F378F5F" w14:textId="77777777" w:rsidR="001D793C" w:rsidRPr="00707E10" w:rsidRDefault="001D793C" w:rsidP="0065449A">
      <w:pPr>
        <w:pStyle w:val="aDef"/>
      </w:pPr>
      <w:r w:rsidRPr="0065449A">
        <w:rPr>
          <w:rStyle w:val="charBoldItals"/>
        </w:rPr>
        <w:t>licensee</w:t>
      </w:r>
      <w:r w:rsidRPr="00707E10">
        <w:rPr>
          <w:b/>
        </w:rPr>
        <w:t xml:space="preserve"> </w:t>
      </w:r>
      <w:r w:rsidRPr="00707E10">
        <w:t>means the holder of a licence.</w:t>
      </w:r>
    </w:p>
    <w:p w14:paraId="6183EB01" w14:textId="77777777" w:rsidR="001D793C" w:rsidRPr="00707E10" w:rsidRDefault="0065449A" w:rsidP="0065449A">
      <w:pPr>
        <w:pStyle w:val="AH5Sec"/>
      </w:pPr>
      <w:bookmarkStart w:id="319" w:name="_Toc190157849"/>
      <w:r w:rsidRPr="00071F1E">
        <w:rPr>
          <w:rStyle w:val="CharSectNo"/>
        </w:rPr>
        <w:t>231</w:t>
      </w:r>
      <w:r w:rsidRPr="00707E10">
        <w:tab/>
      </w:r>
      <w:r w:rsidR="001D793C" w:rsidRPr="00707E10">
        <w:t>Cancellation, suspension and variation in dangerous situations</w:t>
      </w:r>
      <w:bookmarkEnd w:id="319"/>
      <w:r w:rsidR="001D793C" w:rsidRPr="00707E10">
        <w:t xml:space="preserve"> </w:t>
      </w:r>
    </w:p>
    <w:p w14:paraId="1CDB67BF" w14:textId="77777777" w:rsidR="001D793C" w:rsidRPr="00707E10" w:rsidRDefault="001D793C" w:rsidP="001D793C">
      <w:pPr>
        <w:pStyle w:val="Amainreturn"/>
      </w:pPr>
      <w:r w:rsidRPr="00707E10">
        <w:t xml:space="preserve">The licensing authority must cancel, suspend or vary </w:t>
      </w:r>
      <w:r w:rsidR="00E6002D" w:rsidRPr="00707E10">
        <w:t xml:space="preserve">any licence granted by it, if the licensing authority </w:t>
      </w:r>
      <w:r w:rsidRPr="00707E10">
        <w:t>reasonably believes that—</w:t>
      </w:r>
    </w:p>
    <w:p w14:paraId="2827D0D2" w14:textId="77777777" w:rsidR="001D793C" w:rsidRPr="00707E10" w:rsidRDefault="00017800" w:rsidP="00017800">
      <w:pPr>
        <w:pStyle w:val="Apara"/>
      </w:pPr>
      <w:r>
        <w:tab/>
      </w:r>
      <w:r w:rsidR="0065449A" w:rsidRPr="00707E10">
        <w:t>(a)</w:t>
      </w:r>
      <w:r w:rsidR="0065449A" w:rsidRPr="00707E10">
        <w:tab/>
      </w:r>
      <w:r w:rsidR="001D793C" w:rsidRPr="00707E10">
        <w:t>a ground exists to cancel, suspend or vary the licence; and</w:t>
      </w:r>
    </w:p>
    <w:p w14:paraId="1A82D83D" w14:textId="77777777" w:rsidR="001D793C" w:rsidRPr="00707E10" w:rsidRDefault="00017800" w:rsidP="00017800">
      <w:pPr>
        <w:pStyle w:val="Apara"/>
      </w:pPr>
      <w:r>
        <w:tab/>
      </w:r>
      <w:r w:rsidR="0065449A" w:rsidRPr="00707E10">
        <w:t>(b)</w:t>
      </w:r>
      <w:r w:rsidR="0065449A" w:rsidRPr="00707E10">
        <w:tab/>
      </w:r>
      <w:r w:rsidR="001D793C" w:rsidRPr="00707E10">
        <w:t xml:space="preserve">it is necessary to do so to avoid, eliminate or minimise a dangerous situation. </w:t>
      </w:r>
    </w:p>
    <w:p w14:paraId="28AE6EBC" w14:textId="77777777" w:rsidR="001D793C" w:rsidRPr="00707E10" w:rsidRDefault="0065449A" w:rsidP="0065449A">
      <w:pPr>
        <w:pStyle w:val="AH5Sec"/>
      </w:pPr>
      <w:bookmarkStart w:id="320" w:name="_Toc190157850"/>
      <w:r w:rsidRPr="00071F1E">
        <w:rPr>
          <w:rStyle w:val="CharSectNo"/>
        </w:rPr>
        <w:t>232</w:t>
      </w:r>
      <w:r w:rsidRPr="00707E10">
        <w:tab/>
      </w:r>
      <w:r w:rsidR="001D793C" w:rsidRPr="00707E10">
        <w:t>Cancellation and suspension giving effect to court orders</w:t>
      </w:r>
      <w:bookmarkEnd w:id="320"/>
      <w:r w:rsidR="001D793C" w:rsidRPr="00707E10">
        <w:t xml:space="preserve"> </w:t>
      </w:r>
    </w:p>
    <w:p w14:paraId="46DADC37" w14:textId="77777777" w:rsidR="001D793C" w:rsidRPr="00707E10" w:rsidRDefault="001D793C" w:rsidP="001D793C">
      <w:pPr>
        <w:pStyle w:val="Amainreturn"/>
      </w:pPr>
      <w:r w:rsidRPr="00707E10">
        <w:t xml:space="preserve">The licensing authority must cancel or suspend a licence if the licensee is prohibited by a court order from involvement in the transport of dangerous goods by road. </w:t>
      </w:r>
    </w:p>
    <w:p w14:paraId="553F137B" w14:textId="77777777" w:rsidR="001D793C" w:rsidRPr="00707E10" w:rsidRDefault="0065449A" w:rsidP="0065449A">
      <w:pPr>
        <w:pStyle w:val="AH5Sec"/>
      </w:pPr>
      <w:bookmarkStart w:id="321" w:name="_Toc190157851"/>
      <w:r w:rsidRPr="00071F1E">
        <w:rPr>
          <w:rStyle w:val="CharSectNo"/>
        </w:rPr>
        <w:t>233</w:t>
      </w:r>
      <w:r w:rsidRPr="00707E10">
        <w:tab/>
      </w:r>
      <w:r w:rsidR="001D793C" w:rsidRPr="00707E10">
        <w:t>Variation of licence on application</w:t>
      </w:r>
      <w:bookmarkEnd w:id="321"/>
      <w:r w:rsidR="001D793C" w:rsidRPr="00707E10">
        <w:t xml:space="preserve"> </w:t>
      </w:r>
    </w:p>
    <w:p w14:paraId="6FDB25EE" w14:textId="77777777" w:rsidR="001D793C" w:rsidRPr="00707E10" w:rsidRDefault="00017800" w:rsidP="00017800">
      <w:pPr>
        <w:pStyle w:val="Amain"/>
      </w:pPr>
      <w:r>
        <w:tab/>
      </w:r>
      <w:r w:rsidR="0065449A" w:rsidRPr="00707E10">
        <w:t>(1)</w:t>
      </w:r>
      <w:r w:rsidR="0065449A" w:rsidRPr="00707E10">
        <w:tab/>
      </w:r>
      <w:r w:rsidR="001D793C" w:rsidRPr="00707E10">
        <w:t>This section applies if—</w:t>
      </w:r>
    </w:p>
    <w:p w14:paraId="454B09E8" w14:textId="77777777" w:rsidR="001D793C" w:rsidRPr="00707E10" w:rsidRDefault="00017800" w:rsidP="00017800">
      <w:pPr>
        <w:pStyle w:val="Apara"/>
      </w:pPr>
      <w:r>
        <w:tab/>
      </w:r>
      <w:r w:rsidR="0065449A" w:rsidRPr="00707E10">
        <w:t>(a)</w:t>
      </w:r>
      <w:r w:rsidR="0065449A" w:rsidRPr="00707E10">
        <w:tab/>
      </w:r>
      <w:r w:rsidR="001D793C" w:rsidRPr="00707E10">
        <w:t>an application is made to vary a licence; and</w:t>
      </w:r>
    </w:p>
    <w:p w14:paraId="6AC7D93A" w14:textId="77777777" w:rsidR="001D793C" w:rsidRPr="00707E10" w:rsidRDefault="00017800" w:rsidP="00017800">
      <w:pPr>
        <w:pStyle w:val="Apara"/>
      </w:pPr>
      <w:r>
        <w:tab/>
      </w:r>
      <w:r w:rsidR="0065449A" w:rsidRPr="00707E10">
        <w:t>(b)</w:t>
      </w:r>
      <w:r w:rsidR="0065449A" w:rsidRPr="00707E10">
        <w:tab/>
      </w:r>
      <w:r w:rsidR="001D793C" w:rsidRPr="00707E10">
        <w:t>the application is made by the licensee and has the licence with it.</w:t>
      </w:r>
    </w:p>
    <w:p w14:paraId="0FE57F02" w14:textId="77777777" w:rsidR="001D793C" w:rsidRPr="00707E10" w:rsidRDefault="00017800" w:rsidP="00017800">
      <w:pPr>
        <w:pStyle w:val="Amain"/>
      </w:pPr>
      <w:r>
        <w:tab/>
      </w:r>
      <w:r w:rsidR="0065449A" w:rsidRPr="00707E10">
        <w:t>(2)</w:t>
      </w:r>
      <w:r w:rsidR="0065449A" w:rsidRPr="00707E10">
        <w:tab/>
      </w:r>
      <w:r w:rsidR="001D793C" w:rsidRPr="00707E10">
        <w:t xml:space="preserve">The licensing authority may vary the licence in accordance with the application. </w:t>
      </w:r>
    </w:p>
    <w:p w14:paraId="724629CB" w14:textId="77777777" w:rsidR="001D793C" w:rsidRPr="00707E10" w:rsidRDefault="0065449A" w:rsidP="0065449A">
      <w:pPr>
        <w:pStyle w:val="AH5Sec"/>
      </w:pPr>
      <w:bookmarkStart w:id="322" w:name="_Toc190157852"/>
      <w:r w:rsidRPr="00071F1E">
        <w:rPr>
          <w:rStyle w:val="CharSectNo"/>
        </w:rPr>
        <w:lastRenderedPageBreak/>
        <w:t>234</w:t>
      </w:r>
      <w:r w:rsidRPr="00707E10">
        <w:tab/>
      </w:r>
      <w:r w:rsidR="001D793C" w:rsidRPr="00707E10">
        <w:t>Cancellation, suspension and variation in other circumstances</w:t>
      </w:r>
      <w:bookmarkEnd w:id="322"/>
      <w:r w:rsidR="001D793C" w:rsidRPr="00707E10">
        <w:t xml:space="preserve"> </w:t>
      </w:r>
    </w:p>
    <w:p w14:paraId="08BE482F" w14:textId="77777777" w:rsidR="001D793C" w:rsidRPr="00707E10" w:rsidRDefault="00017800" w:rsidP="00017800">
      <w:pPr>
        <w:pStyle w:val="Amain"/>
      </w:pPr>
      <w:r>
        <w:tab/>
      </w:r>
      <w:r w:rsidR="0065449A" w:rsidRPr="00707E10">
        <w:t>(1)</w:t>
      </w:r>
      <w:r w:rsidR="0065449A" w:rsidRPr="00707E10">
        <w:tab/>
      </w:r>
      <w:r w:rsidR="001D793C" w:rsidRPr="00707E10">
        <w:t>This  section applies if—</w:t>
      </w:r>
    </w:p>
    <w:p w14:paraId="06E3FB3C" w14:textId="77777777" w:rsidR="001D793C" w:rsidRPr="00707E10" w:rsidRDefault="00017800" w:rsidP="00017800">
      <w:pPr>
        <w:pStyle w:val="Apara"/>
      </w:pPr>
      <w:r>
        <w:tab/>
      </w:r>
      <w:r w:rsidR="0065449A" w:rsidRPr="00707E10">
        <w:t>(a)</w:t>
      </w:r>
      <w:r w:rsidR="0065449A" w:rsidRPr="00707E10">
        <w:tab/>
      </w:r>
      <w:r w:rsidR="001D793C" w:rsidRPr="00707E10">
        <w:t xml:space="preserve">the licensing authority considers that a ground exists to cancel, suspend or vary a licence (the </w:t>
      </w:r>
      <w:r w:rsidR="001D793C" w:rsidRPr="0065449A">
        <w:rPr>
          <w:rStyle w:val="charBoldItals"/>
        </w:rPr>
        <w:t>proposed action</w:t>
      </w:r>
      <w:r w:rsidR="001D793C" w:rsidRPr="00707E10">
        <w:t>); and</w:t>
      </w:r>
    </w:p>
    <w:p w14:paraId="7329DD33" w14:textId="77777777" w:rsidR="001D793C" w:rsidRPr="00707E10" w:rsidRDefault="00017800" w:rsidP="00017800">
      <w:pPr>
        <w:pStyle w:val="Apara"/>
      </w:pPr>
      <w:r>
        <w:tab/>
      </w:r>
      <w:r w:rsidR="0065449A" w:rsidRPr="00707E10">
        <w:t>(b)</w:t>
      </w:r>
      <w:r w:rsidR="0065449A" w:rsidRPr="00707E10">
        <w:tab/>
      </w:r>
      <w:r w:rsidR="001D793C" w:rsidRPr="00707E10">
        <w:t xml:space="preserve">section </w:t>
      </w:r>
      <w:r w:rsidR="008E70AB">
        <w:t>231</w:t>
      </w:r>
      <w:r w:rsidR="001D793C" w:rsidRPr="00707E10">
        <w:t xml:space="preserve">, section </w:t>
      </w:r>
      <w:r w:rsidR="008E70AB">
        <w:t>232</w:t>
      </w:r>
      <w:r w:rsidR="001D793C" w:rsidRPr="00707E10">
        <w:t xml:space="preserve"> and section </w:t>
      </w:r>
      <w:r w:rsidR="008E70AB">
        <w:t>233</w:t>
      </w:r>
      <w:r w:rsidR="001D793C" w:rsidRPr="00707E10">
        <w:t xml:space="preserve"> do not apply to the proposed action.</w:t>
      </w:r>
    </w:p>
    <w:p w14:paraId="2817D468" w14:textId="77777777" w:rsidR="001D793C" w:rsidRPr="00707E10" w:rsidRDefault="00017800" w:rsidP="00017800">
      <w:pPr>
        <w:pStyle w:val="Amain"/>
      </w:pPr>
      <w:r>
        <w:tab/>
      </w:r>
      <w:r w:rsidR="0065449A" w:rsidRPr="00707E10">
        <w:t>(2)</w:t>
      </w:r>
      <w:r w:rsidR="0065449A" w:rsidRPr="00707E10">
        <w:tab/>
      </w:r>
      <w:r w:rsidR="001D793C" w:rsidRPr="00707E10">
        <w:t>The licensing authority must give to the licensee a written notice that—</w:t>
      </w:r>
    </w:p>
    <w:p w14:paraId="353C5C65" w14:textId="77777777" w:rsidR="001D793C" w:rsidRPr="00707E10" w:rsidRDefault="00017800" w:rsidP="00017800">
      <w:pPr>
        <w:pStyle w:val="Apara"/>
      </w:pPr>
      <w:r>
        <w:tab/>
      </w:r>
      <w:r w:rsidR="0065449A" w:rsidRPr="00707E10">
        <w:t>(a)</w:t>
      </w:r>
      <w:r w:rsidR="0065449A" w:rsidRPr="00707E10">
        <w:tab/>
      </w:r>
      <w:r w:rsidR="001D793C" w:rsidRPr="00707E10">
        <w:t>states what the proposed action is; and</w:t>
      </w:r>
    </w:p>
    <w:p w14:paraId="67B15486" w14:textId="77777777" w:rsidR="001D793C" w:rsidRPr="00707E10" w:rsidRDefault="00017800" w:rsidP="00017800">
      <w:pPr>
        <w:pStyle w:val="Apara"/>
      </w:pPr>
      <w:r>
        <w:tab/>
      </w:r>
      <w:r w:rsidR="0065449A" w:rsidRPr="00707E10">
        <w:t>(b)</w:t>
      </w:r>
      <w:r w:rsidR="0065449A" w:rsidRPr="00707E10">
        <w:tab/>
      </w:r>
      <w:r w:rsidR="001D793C" w:rsidRPr="00707E10">
        <w:t>if the proposed action is to suspend the licence—states what the proposed suspension period is; and</w:t>
      </w:r>
    </w:p>
    <w:p w14:paraId="19047D9C" w14:textId="77777777" w:rsidR="001D793C" w:rsidRPr="00707E10" w:rsidRDefault="00017800" w:rsidP="00017800">
      <w:pPr>
        <w:pStyle w:val="Apara"/>
      </w:pPr>
      <w:r>
        <w:tab/>
      </w:r>
      <w:r w:rsidR="0065449A" w:rsidRPr="00707E10">
        <w:t>(c)</w:t>
      </w:r>
      <w:r w:rsidR="0065449A" w:rsidRPr="00707E10">
        <w:tab/>
      </w:r>
      <w:r w:rsidR="001D793C" w:rsidRPr="00707E10">
        <w:t>if the proposed action is to vary the licence—sets out the proposed variation; and</w:t>
      </w:r>
    </w:p>
    <w:p w14:paraId="5C5396D9" w14:textId="77777777" w:rsidR="001D793C" w:rsidRPr="00707E10" w:rsidRDefault="00017800" w:rsidP="00017800">
      <w:pPr>
        <w:pStyle w:val="Apara"/>
      </w:pPr>
      <w:r>
        <w:tab/>
      </w:r>
      <w:r w:rsidR="0065449A" w:rsidRPr="00707E10">
        <w:t>(d)</w:t>
      </w:r>
      <w:r w:rsidR="0065449A" w:rsidRPr="00707E10">
        <w:tab/>
      </w:r>
      <w:r w:rsidR="001D793C" w:rsidRPr="00707E10">
        <w:t>sets out the ground for the proposed action; and</w:t>
      </w:r>
    </w:p>
    <w:p w14:paraId="0DCEE01F" w14:textId="77777777" w:rsidR="001D793C" w:rsidRPr="00707E10" w:rsidRDefault="00017800" w:rsidP="00017800">
      <w:pPr>
        <w:pStyle w:val="Apara"/>
      </w:pPr>
      <w:r>
        <w:tab/>
      </w:r>
      <w:r w:rsidR="0065449A" w:rsidRPr="00707E10">
        <w:t>(e)</w:t>
      </w:r>
      <w:r w:rsidR="0065449A" w:rsidRPr="00707E10">
        <w:tab/>
      </w:r>
      <w:r w:rsidR="001D793C" w:rsidRPr="00707E10">
        <w:t>outlines the facts and other circumstances forming the basis for the ground; and</w:t>
      </w:r>
    </w:p>
    <w:p w14:paraId="5478BE35" w14:textId="77777777" w:rsidR="001D793C" w:rsidRPr="00707E10" w:rsidRDefault="00017800" w:rsidP="00017800">
      <w:pPr>
        <w:pStyle w:val="Apara"/>
      </w:pPr>
      <w:r>
        <w:tab/>
      </w:r>
      <w:r w:rsidR="0065449A" w:rsidRPr="00707E10">
        <w:t>(f)</w:t>
      </w:r>
      <w:r w:rsidR="0065449A" w:rsidRPr="00707E10">
        <w:tab/>
      </w:r>
      <w:r w:rsidR="001D793C" w:rsidRPr="00707E10">
        <w:t>invites the licensee to state in writing, within a stated period of at least 28 days after the day when the notice is given to the licensee, why the proposed action should not be taken.</w:t>
      </w:r>
    </w:p>
    <w:p w14:paraId="3725D2E4" w14:textId="77777777" w:rsidR="001D793C" w:rsidRPr="00707E10" w:rsidRDefault="00017800" w:rsidP="00017800">
      <w:pPr>
        <w:pStyle w:val="Amain"/>
      </w:pPr>
      <w:r>
        <w:tab/>
      </w:r>
      <w:r w:rsidR="0065449A" w:rsidRPr="00707E10">
        <w:t>(3)</w:t>
      </w:r>
      <w:r w:rsidR="0065449A" w:rsidRPr="00707E10">
        <w:tab/>
      </w:r>
      <w:r w:rsidR="001D793C" w:rsidRPr="00707E10">
        <w:t>If, after considering any written statement made within the stated period, the licensing authority reasonably believes that a ground exists to take the proposed action, the licensing authority may—</w:t>
      </w:r>
    </w:p>
    <w:p w14:paraId="41185449" w14:textId="77777777" w:rsidR="001D793C" w:rsidRPr="00707E10" w:rsidRDefault="00017800" w:rsidP="00017800">
      <w:pPr>
        <w:pStyle w:val="Apara"/>
      </w:pPr>
      <w:r>
        <w:tab/>
      </w:r>
      <w:r w:rsidR="0065449A" w:rsidRPr="00707E10">
        <w:t>(a)</w:t>
      </w:r>
      <w:r w:rsidR="0065449A" w:rsidRPr="00707E10">
        <w:tab/>
      </w:r>
      <w:r w:rsidR="001D793C" w:rsidRPr="00707E10">
        <w:t>cancel or vary the licence; or</w:t>
      </w:r>
    </w:p>
    <w:p w14:paraId="5D665E18" w14:textId="77777777" w:rsidR="001D793C" w:rsidRPr="00707E10" w:rsidRDefault="00017800" w:rsidP="00017800">
      <w:pPr>
        <w:pStyle w:val="Apara"/>
      </w:pPr>
      <w:r>
        <w:tab/>
      </w:r>
      <w:r w:rsidR="0065449A" w:rsidRPr="00707E10">
        <w:t>(b)</w:t>
      </w:r>
      <w:r w:rsidR="0065449A" w:rsidRPr="00707E10">
        <w:tab/>
      </w:r>
      <w:r w:rsidR="001D793C" w:rsidRPr="00707E10">
        <w:t xml:space="preserve">suspend the licence for a period not longer than 12 months (except if the suspension is to give effect to a court order stating </w:t>
      </w:r>
      <w:r w:rsidR="008B6481" w:rsidRPr="00707E10">
        <w:t>a longer period of suspension)</w:t>
      </w:r>
      <w:r w:rsidR="001D793C" w:rsidRPr="00707E10">
        <w:t>; or</w:t>
      </w:r>
    </w:p>
    <w:p w14:paraId="3B3495F0" w14:textId="77777777" w:rsidR="001D793C" w:rsidRPr="00707E10" w:rsidRDefault="00017800" w:rsidP="00017800">
      <w:pPr>
        <w:pStyle w:val="Apara"/>
      </w:pPr>
      <w:r>
        <w:lastRenderedPageBreak/>
        <w:tab/>
      </w:r>
      <w:r w:rsidR="0065449A" w:rsidRPr="00707E10">
        <w:t>(c)</w:t>
      </w:r>
      <w:r w:rsidR="0065449A" w:rsidRPr="00707E10">
        <w:tab/>
      </w:r>
      <w:r w:rsidR="001D793C" w:rsidRPr="00707E10">
        <w:t xml:space="preserve">if the proposed action is to vary the licence in a stated way—vary the licence in that way. </w:t>
      </w:r>
    </w:p>
    <w:p w14:paraId="6B68DC25" w14:textId="77777777" w:rsidR="001D793C" w:rsidRPr="00707E10" w:rsidRDefault="00017800" w:rsidP="00017800">
      <w:pPr>
        <w:pStyle w:val="Amain"/>
      </w:pPr>
      <w:r>
        <w:tab/>
      </w:r>
      <w:r w:rsidR="0065449A" w:rsidRPr="00707E10">
        <w:t>(4)</w:t>
      </w:r>
      <w:r w:rsidR="0065449A" w:rsidRPr="00707E10">
        <w:tab/>
      </w:r>
      <w:r w:rsidR="001D793C" w:rsidRPr="00707E10">
        <w:t>The licensing authority may withdraw a suspension before the suspension is due to end if it reasonably believes that it is appropriate to do so.</w:t>
      </w:r>
    </w:p>
    <w:p w14:paraId="30D26DFB" w14:textId="77777777" w:rsidR="001D793C" w:rsidRPr="00707E10" w:rsidRDefault="0065449A" w:rsidP="0065449A">
      <w:pPr>
        <w:pStyle w:val="AH5Sec"/>
      </w:pPr>
      <w:bookmarkStart w:id="323" w:name="_Toc190157853"/>
      <w:r w:rsidRPr="00071F1E">
        <w:rPr>
          <w:rStyle w:val="CharSectNo"/>
        </w:rPr>
        <w:t>235</w:t>
      </w:r>
      <w:r w:rsidRPr="00707E10">
        <w:tab/>
      </w:r>
      <w:r w:rsidR="001D793C" w:rsidRPr="00707E10">
        <w:t>When cancellation, suspension and variation take effect</w:t>
      </w:r>
      <w:bookmarkEnd w:id="323"/>
      <w:r w:rsidR="001D793C" w:rsidRPr="00707E10">
        <w:t xml:space="preserve"> </w:t>
      </w:r>
    </w:p>
    <w:p w14:paraId="13D1F773" w14:textId="77777777" w:rsidR="001D793C" w:rsidRPr="00707E10" w:rsidRDefault="001D793C" w:rsidP="001D793C">
      <w:pPr>
        <w:pStyle w:val="Amainreturn"/>
      </w:pPr>
      <w:r w:rsidRPr="00707E10">
        <w:t>The cancellation, suspension or variation of a licence by the licensing authority takes effect on—</w:t>
      </w:r>
    </w:p>
    <w:p w14:paraId="790EB244" w14:textId="77777777" w:rsidR="001D793C" w:rsidRPr="00707E10" w:rsidRDefault="00017800" w:rsidP="00017800">
      <w:pPr>
        <w:pStyle w:val="Apara"/>
      </w:pPr>
      <w:r>
        <w:tab/>
      </w:r>
      <w:r w:rsidR="0065449A" w:rsidRPr="00707E10">
        <w:t>(a)</w:t>
      </w:r>
      <w:r w:rsidR="0065449A" w:rsidRPr="00707E10">
        <w:tab/>
      </w:r>
      <w:r w:rsidR="001D793C" w:rsidRPr="00707E10">
        <w:t>the day when the licensee is given written notice by the licensing authority of the cancellation, suspension or variation and of the reasons for the cancellation, suspension or variation; or</w:t>
      </w:r>
    </w:p>
    <w:p w14:paraId="43D9E373" w14:textId="77777777" w:rsidR="001D793C" w:rsidRPr="00707E10" w:rsidRDefault="00017800" w:rsidP="00017800">
      <w:pPr>
        <w:pStyle w:val="Apara"/>
      </w:pPr>
      <w:r>
        <w:tab/>
      </w:r>
      <w:r w:rsidR="0065449A" w:rsidRPr="00707E10">
        <w:t>(b)</w:t>
      </w:r>
      <w:r w:rsidR="0065449A" w:rsidRPr="00707E10">
        <w:tab/>
      </w:r>
      <w:r w:rsidR="001D793C" w:rsidRPr="00707E10">
        <w:t xml:space="preserve">if a later day is stated in the notice—the later day. </w:t>
      </w:r>
    </w:p>
    <w:p w14:paraId="18F7794A" w14:textId="77777777" w:rsidR="001D793C" w:rsidRPr="00707E10" w:rsidRDefault="0065449A" w:rsidP="0065449A">
      <w:pPr>
        <w:pStyle w:val="AH5Sec"/>
        <w:rPr>
          <w:b w:val="0"/>
        </w:rPr>
      </w:pPr>
      <w:bookmarkStart w:id="324" w:name="_Toc190157854"/>
      <w:r w:rsidRPr="00071F1E">
        <w:rPr>
          <w:rStyle w:val="CharSectNo"/>
        </w:rPr>
        <w:t>236</w:t>
      </w:r>
      <w:r w:rsidRPr="00707E10">
        <w:tab/>
      </w:r>
      <w:r w:rsidR="001D793C" w:rsidRPr="00707E10">
        <w:t>When licences taken to be suspended</w:t>
      </w:r>
      <w:bookmarkEnd w:id="324"/>
      <w:r w:rsidR="001D793C" w:rsidRPr="00707E10">
        <w:t xml:space="preserve"> </w:t>
      </w:r>
    </w:p>
    <w:p w14:paraId="68F4BC6F" w14:textId="77777777" w:rsidR="001D793C" w:rsidRPr="00707E10" w:rsidRDefault="00017800" w:rsidP="00017800">
      <w:pPr>
        <w:pStyle w:val="Amain"/>
      </w:pPr>
      <w:r>
        <w:tab/>
      </w:r>
      <w:r w:rsidR="0065449A" w:rsidRPr="00707E10">
        <w:t>(1)</w:t>
      </w:r>
      <w:r w:rsidR="0065449A" w:rsidRPr="00707E10">
        <w:tab/>
      </w:r>
      <w:r w:rsidR="001D793C" w:rsidRPr="00707E10">
        <w:t>A person’s dangerous goods driver licence is taken to be suspended if the person’s driver licence has no effect.</w:t>
      </w:r>
    </w:p>
    <w:p w14:paraId="0FEDE324" w14:textId="77777777" w:rsidR="001D793C" w:rsidRPr="00707E10" w:rsidRDefault="00017800" w:rsidP="00017800">
      <w:pPr>
        <w:pStyle w:val="Amain"/>
      </w:pPr>
      <w:r>
        <w:tab/>
      </w:r>
      <w:r w:rsidR="0065449A" w:rsidRPr="00707E10">
        <w:t>(2)</w:t>
      </w:r>
      <w:r w:rsidR="0065449A" w:rsidRPr="00707E10">
        <w:tab/>
      </w:r>
      <w:r w:rsidR="001D793C" w:rsidRPr="00707E10">
        <w:t xml:space="preserve">A person’s dangerous goods vehicle licence for a road vehicle is taken to be suspended in relation to the vehicle if the vehicle is not registered. </w:t>
      </w:r>
    </w:p>
    <w:p w14:paraId="342F9660" w14:textId="77777777" w:rsidR="001D793C" w:rsidRPr="00707E10" w:rsidRDefault="001D793C" w:rsidP="001D793C">
      <w:pPr>
        <w:pStyle w:val="PageBreak"/>
      </w:pPr>
      <w:r w:rsidRPr="00707E10">
        <w:br w:type="page"/>
      </w:r>
    </w:p>
    <w:p w14:paraId="20A8A07E" w14:textId="77777777" w:rsidR="001D793C" w:rsidRPr="00071F1E" w:rsidRDefault="0065449A" w:rsidP="0065449A">
      <w:pPr>
        <w:pStyle w:val="AH1Chapter"/>
      </w:pPr>
      <w:bookmarkStart w:id="325" w:name="_Toc190157855"/>
      <w:r w:rsidRPr="00071F1E">
        <w:rPr>
          <w:rStyle w:val="CharChapNo"/>
        </w:rPr>
        <w:lastRenderedPageBreak/>
        <w:t>Chapter 21</w:t>
      </w:r>
      <w:r w:rsidRPr="00D33C89">
        <w:tab/>
      </w:r>
      <w:r w:rsidR="001D793C" w:rsidRPr="00071F1E">
        <w:rPr>
          <w:rStyle w:val="CharChapText"/>
        </w:rPr>
        <w:t>Insurance</w:t>
      </w:r>
      <w:bookmarkEnd w:id="325"/>
    </w:p>
    <w:p w14:paraId="0021BD6C" w14:textId="77777777" w:rsidR="00AC7E9B" w:rsidRDefault="00AC7E9B">
      <w:pPr>
        <w:pStyle w:val="Placeholder"/>
      </w:pPr>
      <w:r>
        <w:rPr>
          <w:rStyle w:val="CharPartNo"/>
        </w:rPr>
        <w:t xml:space="preserve">  </w:t>
      </w:r>
      <w:r>
        <w:rPr>
          <w:rStyle w:val="CharPartText"/>
        </w:rPr>
        <w:t xml:space="preserve">  </w:t>
      </w:r>
    </w:p>
    <w:p w14:paraId="296C7BD4" w14:textId="77777777" w:rsidR="001D793C" w:rsidRPr="00707E10" w:rsidRDefault="0065449A" w:rsidP="0065449A">
      <w:pPr>
        <w:pStyle w:val="AH5Sec"/>
      </w:pPr>
      <w:bookmarkStart w:id="326" w:name="_Toc190157856"/>
      <w:r w:rsidRPr="00071F1E">
        <w:rPr>
          <w:rStyle w:val="CharSectNo"/>
        </w:rPr>
        <w:t>237</w:t>
      </w:r>
      <w:r w:rsidRPr="00707E10">
        <w:tab/>
      </w:r>
      <w:r w:rsidR="001D793C" w:rsidRPr="00707E10">
        <w:t>Requiring evidence of insurance etc</w:t>
      </w:r>
      <w:bookmarkEnd w:id="326"/>
      <w:r w:rsidR="001D793C" w:rsidRPr="00707E10">
        <w:t xml:space="preserve"> </w:t>
      </w:r>
    </w:p>
    <w:p w14:paraId="41D73235" w14:textId="77777777" w:rsidR="001D793C" w:rsidRPr="00707E10" w:rsidRDefault="00017800" w:rsidP="00017800">
      <w:pPr>
        <w:pStyle w:val="Amain"/>
      </w:pPr>
      <w:r>
        <w:tab/>
      </w:r>
      <w:r w:rsidR="0065449A" w:rsidRPr="00707E10">
        <w:t>(1)</w:t>
      </w:r>
      <w:r w:rsidR="0065449A" w:rsidRPr="00707E10">
        <w:tab/>
      </w:r>
      <w:r w:rsidR="001D793C" w:rsidRPr="00707E10">
        <w:t>The competent authority may, by written notice, require the owner of a road vehicle used to transport a placard load to give to the competent authority—</w:t>
      </w:r>
    </w:p>
    <w:p w14:paraId="77ADFA56" w14:textId="2C1A70A9" w:rsidR="001D793C" w:rsidRPr="00707E10" w:rsidRDefault="00017800" w:rsidP="00017800">
      <w:pPr>
        <w:pStyle w:val="Apara"/>
      </w:pPr>
      <w:r>
        <w:tab/>
      </w:r>
      <w:r w:rsidR="0065449A" w:rsidRPr="00707E10">
        <w:t>(a)</w:t>
      </w:r>
      <w:r w:rsidR="0065449A" w:rsidRPr="00707E10">
        <w:tab/>
      </w:r>
      <w:r w:rsidR="001D793C" w:rsidRPr="00707E10">
        <w:t>written evidence that the vehicle is covered by a poli</w:t>
      </w:r>
      <w:smartTag w:uri="urn:schemas-microsoft-com:office:smarttags" w:element="PersonName">
        <w:r w:rsidR="001D793C" w:rsidRPr="00707E10">
          <w:t>cy</w:t>
        </w:r>
      </w:smartTag>
      <w:r w:rsidR="001D793C" w:rsidRPr="00707E10">
        <w:t xml:space="preserve"> of insurance or other form of indemnity mentioned in the </w:t>
      </w:r>
      <w:hyperlink r:id="rId264" w:tooltip="Dangerous Goods (Road Transport) Act 2009" w:history="1">
        <w:r w:rsidR="00634D2A" w:rsidRPr="00D67E55">
          <w:rPr>
            <w:rStyle w:val="charCitHyperlinkAbbrev"/>
          </w:rPr>
          <w:t>Act</w:t>
        </w:r>
      </w:hyperlink>
      <w:r w:rsidR="001D793C" w:rsidRPr="00707E10">
        <w:t>, section 36 (1) (b) (Offence—vehicle not insured or approved—owner); or</w:t>
      </w:r>
    </w:p>
    <w:p w14:paraId="6869A256" w14:textId="77777777" w:rsidR="001D793C" w:rsidRPr="00707E10" w:rsidRDefault="00017800" w:rsidP="00017800">
      <w:pPr>
        <w:pStyle w:val="Apara"/>
      </w:pPr>
      <w:r>
        <w:tab/>
      </w:r>
      <w:r w:rsidR="0065449A" w:rsidRPr="00707E10">
        <w:t>(b)</w:t>
      </w:r>
      <w:r w:rsidR="0065449A" w:rsidRPr="00707E10">
        <w:tab/>
      </w:r>
      <w:r w:rsidR="001D793C" w:rsidRPr="00707E10">
        <w:t xml:space="preserve">an approval under section </w:t>
      </w:r>
      <w:r w:rsidR="008E70AB">
        <w:t>239</w:t>
      </w:r>
      <w:r w:rsidR="001D793C" w:rsidRPr="00707E10">
        <w:t xml:space="preserve"> in relation to the vehicle.</w:t>
      </w:r>
    </w:p>
    <w:p w14:paraId="3785A911" w14:textId="77777777" w:rsidR="001D793C" w:rsidRPr="00707E10" w:rsidRDefault="00017800" w:rsidP="00017800">
      <w:pPr>
        <w:pStyle w:val="Amain"/>
      </w:pPr>
      <w:r>
        <w:tab/>
      </w:r>
      <w:r w:rsidR="0065449A" w:rsidRPr="00707E10">
        <w:t>(2)</w:t>
      </w:r>
      <w:r w:rsidR="0065449A" w:rsidRPr="00707E10">
        <w:tab/>
      </w:r>
      <w:r w:rsidR="001D793C" w:rsidRPr="00707E10">
        <w:t>The competent authority may, by written notice, require a prime contractor responsible for the condition of a road vehicle used to transport a placard load, to give to the competent authority—</w:t>
      </w:r>
    </w:p>
    <w:p w14:paraId="1DB3B344" w14:textId="5400A76A" w:rsidR="001D793C" w:rsidRPr="00707E10" w:rsidRDefault="00017800" w:rsidP="00017800">
      <w:pPr>
        <w:pStyle w:val="Apara"/>
      </w:pPr>
      <w:r>
        <w:tab/>
      </w:r>
      <w:r w:rsidR="0065449A" w:rsidRPr="00707E10">
        <w:t>(a)</w:t>
      </w:r>
      <w:r w:rsidR="0065449A" w:rsidRPr="00707E10">
        <w:tab/>
      </w:r>
      <w:r w:rsidR="001D793C" w:rsidRPr="00707E10">
        <w:t>written evidence that the vehicle is covered by a poli</w:t>
      </w:r>
      <w:smartTag w:uri="urn:schemas-microsoft-com:office:smarttags" w:element="PersonName">
        <w:r w:rsidR="001D793C" w:rsidRPr="00707E10">
          <w:t>cy</w:t>
        </w:r>
      </w:smartTag>
      <w:r w:rsidR="001D793C" w:rsidRPr="00707E10">
        <w:t xml:space="preserve"> of insurance or other form of indemnity mentioned in the </w:t>
      </w:r>
      <w:hyperlink r:id="rId265" w:tooltip="Dangerous Goods (Road Transport) Act 2009" w:history="1">
        <w:r w:rsidR="00634D2A" w:rsidRPr="00D67E55">
          <w:rPr>
            <w:rStyle w:val="charCitHyperlinkAbbrev"/>
          </w:rPr>
          <w:t>Act</w:t>
        </w:r>
      </w:hyperlink>
      <w:r w:rsidR="001D793C" w:rsidRPr="00707E10">
        <w:t>, section 37 (1) (b) (Offence—vehicle not insured or approved—prime contractor); or</w:t>
      </w:r>
    </w:p>
    <w:p w14:paraId="11F0F320" w14:textId="77777777" w:rsidR="001D793C" w:rsidRPr="00707E10" w:rsidRDefault="00017800" w:rsidP="00017800">
      <w:pPr>
        <w:pStyle w:val="Apara"/>
      </w:pPr>
      <w:r>
        <w:tab/>
      </w:r>
      <w:r w:rsidR="0065449A" w:rsidRPr="00707E10">
        <w:t>(b)</w:t>
      </w:r>
      <w:r w:rsidR="0065449A" w:rsidRPr="00707E10">
        <w:tab/>
      </w:r>
      <w:r w:rsidR="001D793C" w:rsidRPr="00707E10">
        <w:t xml:space="preserve">an approval under section </w:t>
      </w:r>
      <w:r w:rsidR="008E70AB">
        <w:t>239</w:t>
      </w:r>
      <w:r w:rsidR="001D793C" w:rsidRPr="00707E10">
        <w:t xml:space="preserve"> in relation to the vehicle.</w:t>
      </w:r>
    </w:p>
    <w:p w14:paraId="63ABC7AC" w14:textId="77777777" w:rsidR="00ED070B" w:rsidRPr="00707E10" w:rsidRDefault="0065449A" w:rsidP="0065449A">
      <w:pPr>
        <w:pStyle w:val="AH5Sec"/>
      </w:pPr>
      <w:bookmarkStart w:id="327" w:name="_Toc190157857"/>
      <w:r w:rsidRPr="00071F1E">
        <w:rPr>
          <w:rStyle w:val="CharSectNo"/>
        </w:rPr>
        <w:t>238</w:t>
      </w:r>
      <w:r w:rsidRPr="00707E10">
        <w:tab/>
      </w:r>
      <w:r w:rsidR="00ED070B" w:rsidRPr="00707E10">
        <w:t>Offence—fail to comply with notice</w:t>
      </w:r>
      <w:bookmarkEnd w:id="327"/>
    </w:p>
    <w:p w14:paraId="50180267" w14:textId="77777777" w:rsidR="001D793C" w:rsidRPr="00707E10" w:rsidRDefault="00017800" w:rsidP="00017800">
      <w:pPr>
        <w:pStyle w:val="Amain"/>
      </w:pPr>
      <w:r>
        <w:tab/>
      </w:r>
      <w:r w:rsidR="0065449A" w:rsidRPr="00707E10">
        <w:t>(1)</w:t>
      </w:r>
      <w:r w:rsidR="0065449A" w:rsidRPr="00707E10">
        <w:tab/>
      </w:r>
      <w:r w:rsidR="001D793C" w:rsidRPr="00707E10">
        <w:t>A person commits an offence if the person—</w:t>
      </w:r>
    </w:p>
    <w:p w14:paraId="4420F8FE" w14:textId="77777777" w:rsidR="001D793C" w:rsidRPr="00707E10" w:rsidRDefault="00017800" w:rsidP="00017800">
      <w:pPr>
        <w:pStyle w:val="Apara"/>
      </w:pPr>
      <w:r>
        <w:tab/>
      </w:r>
      <w:r w:rsidR="0065449A" w:rsidRPr="00707E10">
        <w:t>(a)</w:t>
      </w:r>
      <w:r w:rsidR="0065449A" w:rsidRPr="00707E10">
        <w:tab/>
      </w:r>
      <w:r w:rsidR="001D793C" w:rsidRPr="00707E10">
        <w:t xml:space="preserve">is given a notice under </w:t>
      </w:r>
      <w:r w:rsidR="003F66CD" w:rsidRPr="00707E10">
        <w:t>section 237</w:t>
      </w:r>
      <w:r w:rsidR="001D793C" w:rsidRPr="00707E10">
        <w:t>; and</w:t>
      </w:r>
    </w:p>
    <w:p w14:paraId="3FFCFE5E" w14:textId="77777777" w:rsidR="001D793C" w:rsidRPr="00707E10" w:rsidRDefault="00017800" w:rsidP="00017800">
      <w:pPr>
        <w:pStyle w:val="Apara"/>
        <w:keepNext/>
      </w:pPr>
      <w:r>
        <w:tab/>
      </w:r>
      <w:r w:rsidR="0065449A" w:rsidRPr="00707E10">
        <w:t>(b)</w:t>
      </w:r>
      <w:r w:rsidR="0065449A" w:rsidRPr="00707E10">
        <w:tab/>
      </w:r>
      <w:r w:rsidR="001D793C" w:rsidRPr="00707E10">
        <w:t>fails to comply with the notice within 14 days after the day when the notice is given to the person.</w:t>
      </w:r>
    </w:p>
    <w:p w14:paraId="67B72AAC" w14:textId="77777777" w:rsidR="001D793C" w:rsidRPr="00707E10" w:rsidRDefault="00646242" w:rsidP="00017800">
      <w:pPr>
        <w:pStyle w:val="Penalty"/>
        <w:keepNext/>
      </w:pPr>
      <w:r w:rsidRPr="00707E10">
        <w:t>Maximum penalty:  15</w:t>
      </w:r>
      <w:r w:rsidR="001D793C" w:rsidRPr="00707E10">
        <w:t xml:space="preserve"> penalty units.</w:t>
      </w:r>
    </w:p>
    <w:p w14:paraId="78ECF01B" w14:textId="77777777" w:rsidR="001D793C" w:rsidRPr="00707E10" w:rsidDel="00784E6C" w:rsidRDefault="00017800" w:rsidP="00017800">
      <w:pPr>
        <w:pStyle w:val="Amain"/>
      </w:pPr>
      <w:r>
        <w:tab/>
      </w:r>
      <w:r w:rsidR="0065449A" w:rsidRPr="00707E10" w:rsidDel="00784E6C">
        <w:t>(2)</w:t>
      </w:r>
      <w:r w:rsidR="0065449A" w:rsidRPr="00707E10" w:rsidDel="00784E6C">
        <w:tab/>
      </w:r>
      <w:r w:rsidR="00C73C5B" w:rsidRPr="00707E10">
        <w:t xml:space="preserve">An offence </w:t>
      </w:r>
      <w:r w:rsidR="008806F9" w:rsidRPr="00707E10">
        <w:t>against this section</w:t>
      </w:r>
      <w:r w:rsidR="001D793C" w:rsidRPr="00707E10">
        <w:t xml:space="preserve"> is a strict liability offence.</w:t>
      </w:r>
    </w:p>
    <w:p w14:paraId="34C44407" w14:textId="77777777" w:rsidR="001D793C" w:rsidRPr="00707E10" w:rsidRDefault="0065449A" w:rsidP="0065449A">
      <w:pPr>
        <w:pStyle w:val="AH5Sec"/>
      </w:pPr>
      <w:bookmarkStart w:id="328" w:name="_Toc190157858"/>
      <w:r w:rsidRPr="00071F1E">
        <w:rPr>
          <w:rStyle w:val="CharSectNo"/>
        </w:rPr>
        <w:lastRenderedPageBreak/>
        <w:t>239</w:t>
      </w:r>
      <w:r w:rsidRPr="00707E10">
        <w:tab/>
      </w:r>
      <w:r w:rsidR="001D793C" w:rsidRPr="00707E10">
        <w:t>Approvals—insurance</w:t>
      </w:r>
      <w:bookmarkEnd w:id="328"/>
      <w:r w:rsidR="001D793C" w:rsidRPr="00707E10">
        <w:t xml:space="preserve"> </w:t>
      </w:r>
    </w:p>
    <w:p w14:paraId="6872A312" w14:textId="4126B42B" w:rsidR="001D793C" w:rsidRPr="00707E10" w:rsidRDefault="00017800" w:rsidP="00017800">
      <w:pPr>
        <w:pStyle w:val="Amain"/>
      </w:pPr>
      <w:r>
        <w:tab/>
      </w:r>
      <w:r w:rsidR="0065449A" w:rsidRPr="00707E10">
        <w:t>(1)</w:t>
      </w:r>
      <w:r w:rsidR="0065449A" w:rsidRPr="00707E10">
        <w:tab/>
      </w:r>
      <w:r w:rsidR="001D793C" w:rsidRPr="00707E10">
        <w:t>The owner of a road vehicle used to transport placard loads may make an application under section </w:t>
      </w:r>
      <w:r w:rsidR="008E70AB">
        <w:t>175</w:t>
      </w:r>
      <w:r w:rsidR="001D793C" w:rsidRPr="00707E10">
        <w:t xml:space="preserve"> to use the vehicle even if the vehicle is not covered by a poli</w:t>
      </w:r>
      <w:smartTag w:uri="urn:schemas-microsoft-com:office:smarttags" w:element="PersonName">
        <w:r w:rsidR="001D793C" w:rsidRPr="00707E10">
          <w:t>cy</w:t>
        </w:r>
      </w:smartTag>
      <w:r w:rsidR="001D793C" w:rsidRPr="00707E10">
        <w:t xml:space="preserve"> of insurance or other form of indemnity mentioned in the </w:t>
      </w:r>
      <w:hyperlink r:id="rId266" w:tooltip="Dangerous Goods (Road Transport) Act 2009" w:history="1">
        <w:r w:rsidR="00634D2A" w:rsidRPr="00D67E55">
          <w:rPr>
            <w:rStyle w:val="charCitHyperlinkAbbrev"/>
          </w:rPr>
          <w:t>Act</w:t>
        </w:r>
      </w:hyperlink>
      <w:r w:rsidR="001D793C" w:rsidRPr="00707E10">
        <w:t>, section 36 (1) (b) (Offence—vehicle not insured or approved—owner).</w:t>
      </w:r>
    </w:p>
    <w:p w14:paraId="10E6E446" w14:textId="5447F683" w:rsidR="001D793C" w:rsidRPr="00707E10" w:rsidRDefault="00017800" w:rsidP="00017800">
      <w:pPr>
        <w:pStyle w:val="Amain"/>
      </w:pPr>
      <w:r>
        <w:tab/>
      </w:r>
      <w:r w:rsidR="0065449A" w:rsidRPr="00707E10">
        <w:t>(2)</w:t>
      </w:r>
      <w:r w:rsidR="0065449A" w:rsidRPr="00707E10">
        <w:tab/>
      </w:r>
      <w:r w:rsidR="001D793C" w:rsidRPr="00707E10">
        <w:t>A prime contractor responsible for the condition of a vehicle used to transport placard loads may make an application in accordance with section </w:t>
      </w:r>
      <w:r w:rsidR="008E70AB">
        <w:t>175</w:t>
      </w:r>
      <w:r w:rsidR="001D793C" w:rsidRPr="00707E10">
        <w:t xml:space="preserve"> to use the vehicle even if the vehicle is not covered by a poli</w:t>
      </w:r>
      <w:smartTag w:uri="urn:schemas-microsoft-com:office:smarttags" w:element="PersonName">
        <w:r w:rsidR="001D793C" w:rsidRPr="00707E10">
          <w:t>cy</w:t>
        </w:r>
      </w:smartTag>
      <w:r w:rsidR="001D793C" w:rsidRPr="00707E10">
        <w:t xml:space="preserve"> of insurance or other form of indemnity mentioned in the </w:t>
      </w:r>
      <w:hyperlink r:id="rId267" w:tooltip="Dangerous Goods (Road Transport) Act 2009" w:history="1">
        <w:r w:rsidR="00634D2A" w:rsidRPr="00D67E55">
          <w:rPr>
            <w:rStyle w:val="charCitHyperlinkAbbrev"/>
          </w:rPr>
          <w:t>Act</w:t>
        </w:r>
      </w:hyperlink>
      <w:r w:rsidR="001D793C" w:rsidRPr="00707E10">
        <w:t>, section 37 (1) (b) (Offence—vehicle not insured or approved—prime contractor)</w:t>
      </w:r>
      <w:r w:rsidR="008E55DE" w:rsidRPr="00707E10">
        <w:t>.</w:t>
      </w:r>
    </w:p>
    <w:p w14:paraId="04D01924" w14:textId="21EDA43E" w:rsidR="001D793C" w:rsidRPr="00707E10" w:rsidRDefault="00017800" w:rsidP="00017800">
      <w:pPr>
        <w:pStyle w:val="Amain"/>
      </w:pPr>
      <w:r>
        <w:tab/>
      </w:r>
      <w:r w:rsidR="0065449A" w:rsidRPr="00707E10">
        <w:t>(3)</w:t>
      </w:r>
      <w:r w:rsidR="0065449A" w:rsidRPr="00707E10">
        <w:tab/>
      </w:r>
      <w:r w:rsidR="001D793C" w:rsidRPr="00707E10">
        <w:t>If the competent authority is satisfied that the owner or prime contractor is adequately capable of self</w:t>
      </w:r>
      <w:r w:rsidR="001D793C" w:rsidRPr="00707E10">
        <w:noBreakHyphen/>
        <w:t xml:space="preserve">insurance </w:t>
      </w:r>
      <w:r w:rsidR="00C269B3">
        <w:t>for the purposes of</w:t>
      </w:r>
      <w:r w:rsidR="00C73C5B" w:rsidRPr="00707E10">
        <w:t xml:space="preserve"> the </w:t>
      </w:r>
      <w:hyperlink r:id="rId268" w:tooltip="Dangerous Goods (Road Transport) Act 2009" w:history="1">
        <w:r w:rsidR="00634D2A" w:rsidRPr="00D67E55">
          <w:rPr>
            <w:rStyle w:val="charCitHyperlinkAbbrev"/>
          </w:rPr>
          <w:t>Act</w:t>
        </w:r>
      </w:hyperlink>
      <w:r w:rsidR="00C73C5B" w:rsidRPr="00707E10">
        <w:t>, section 3</w:t>
      </w:r>
      <w:r w:rsidR="001D793C" w:rsidRPr="00707E10">
        <w:t>6 (1) (b) or section 37 (1) (b), the competent authority may give written approval for the use of the vehicle.</w:t>
      </w:r>
    </w:p>
    <w:p w14:paraId="3E612709" w14:textId="77777777" w:rsidR="001D793C" w:rsidRPr="00707E10" w:rsidRDefault="00017800" w:rsidP="00017800">
      <w:pPr>
        <w:pStyle w:val="Amain"/>
      </w:pPr>
      <w:r>
        <w:tab/>
      </w:r>
      <w:r w:rsidR="0065449A" w:rsidRPr="00707E10">
        <w:t>(4)</w:t>
      </w:r>
      <w:r w:rsidR="0065449A" w:rsidRPr="00707E10">
        <w:tab/>
      </w:r>
      <w:r w:rsidR="001D793C" w:rsidRPr="00707E10">
        <w:t>An approval may be given—</w:t>
      </w:r>
    </w:p>
    <w:p w14:paraId="30235D83" w14:textId="77777777" w:rsidR="001D793C" w:rsidRPr="00707E10" w:rsidRDefault="00017800" w:rsidP="00017800">
      <w:pPr>
        <w:pStyle w:val="Apara"/>
      </w:pPr>
      <w:r>
        <w:tab/>
      </w:r>
      <w:r w:rsidR="0065449A" w:rsidRPr="00707E10">
        <w:t>(a)</w:t>
      </w:r>
      <w:r w:rsidR="0065449A" w:rsidRPr="00707E10">
        <w:tab/>
      </w:r>
      <w:r w:rsidR="001D793C" w:rsidRPr="00707E10">
        <w:t>for a single use or for a period not longer than 5 years; and</w:t>
      </w:r>
    </w:p>
    <w:p w14:paraId="57C72AE1" w14:textId="77777777" w:rsidR="001D793C" w:rsidRPr="00707E10" w:rsidRDefault="00017800" w:rsidP="00017800">
      <w:pPr>
        <w:pStyle w:val="Apara"/>
      </w:pPr>
      <w:r>
        <w:tab/>
      </w:r>
      <w:r w:rsidR="0065449A" w:rsidRPr="00707E10">
        <w:t>(b)</w:t>
      </w:r>
      <w:r w:rsidR="0065449A" w:rsidRPr="00707E10">
        <w:tab/>
      </w:r>
      <w:r w:rsidR="001D793C" w:rsidRPr="00707E10">
        <w:t>subject to any other condition.</w:t>
      </w:r>
    </w:p>
    <w:p w14:paraId="0EC4CDBC" w14:textId="77777777" w:rsidR="00E6002D" w:rsidRPr="00707E10" w:rsidRDefault="00E6002D" w:rsidP="00E6002D">
      <w:pPr>
        <w:pStyle w:val="PageBreak"/>
      </w:pPr>
      <w:r w:rsidRPr="00707E10">
        <w:br w:type="page"/>
      </w:r>
    </w:p>
    <w:p w14:paraId="2F157087" w14:textId="77777777" w:rsidR="00E6002D" w:rsidRPr="00071F1E" w:rsidRDefault="0065449A" w:rsidP="0065449A">
      <w:pPr>
        <w:pStyle w:val="AH1Chapter"/>
      </w:pPr>
      <w:bookmarkStart w:id="329" w:name="_Toc190157859"/>
      <w:r w:rsidRPr="00071F1E">
        <w:rPr>
          <w:rStyle w:val="CharChapNo"/>
        </w:rPr>
        <w:lastRenderedPageBreak/>
        <w:t>Chapter 22</w:t>
      </w:r>
      <w:r w:rsidRPr="00707E10">
        <w:tab/>
      </w:r>
      <w:r w:rsidR="00253DE5" w:rsidRPr="00071F1E">
        <w:rPr>
          <w:rStyle w:val="CharChapText"/>
        </w:rPr>
        <w:t>Notification and r</w:t>
      </w:r>
      <w:r w:rsidR="00E6002D" w:rsidRPr="00071F1E">
        <w:rPr>
          <w:rStyle w:val="CharChapText"/>
        </w:rPr>
        <w:t>eview of decisions</w:t>
      </w:r>
      <w:bookmarkEnd w:id="329"/>
    </w:p>
    <w:p w14:paraId="648AAC9A" w14:textId="77777777" w:rsidR="00E6002D" w:rsidRPr="00707E10" w:rsidRDefault="0065449A" w:rsidP="0065449A">
      <w:pPr>
        <w:pStyle w:val="AH5Sec"/>
      </w:pPr>
      <w:bookmarkStart w:id="330" w:name="_Toc190157860"/>
      <w:r w:rsidRPr="00071F1E">
        <w:rPr>
          <w:rStyle w:val="CharSectNo"/>
        </w:rPr>
        <w:t>240</w:t>
      </w:r>
      <w:r w:rsidRPr="00707E10">
        <w:tab/>
      </w:r>
      <w:r w:rsidR="00E17004" w:rsidRPr="00707E10">
        <w:t xml:space="preserve">Internally reviewable decisions—Act, s 169, def </w:t>
      </w:r>
      <w:r w:rsidR="00E17004" w:rsidRPr="001C7AD6">
        <w:rPr>
          <w:rStyle w:val="charItals"/>
        </w:rPr>
        <w:t>internally reviewable decision</w:t>
      </w:r>
      <w:bookmarkEnd w:id="330"/>
    </w:p>
    <w:p w14:paraId="370C8DAD" w14:textId="77777777" w:rsidR="00E6002D" w:rsidRPr="00707E10" w:rsidRDefault="00E17004" w:rsidP="00E17004">
      <w:pPr>
        <w:pStyle w:val="Amainreturn"/>
      </w:pPr>
      <w:r w:rsidRPr="00707E10">
        <w:t>A decision mentioned in schedule 1, part 1.1</w:t>
      </w:r>
      <w:r w:rsidR="00447FC4" w:rsidRPr="00707E10">
        <w:t xml:space="preserve"> or </w:t>
      </w:r>
      <w:r w:rsidR="00253DE5" w:rsidRPr="00707E10">
        <w:t xml:space="preserve">part </w:t>
      </w:r>
      <w:r w:rsidR="00447FC4" w:rsidRPr="00707E10">
        <w:t>1.2</w:t>
      </w:r>
      <w:r w:rsidR="00F70A3C">
        <w:t>,</w:t>
      </w:r>
      <w:r w:rsidRPr="00707E10">
        <w:t xml:space="preserve"> column 3 under a provision mentioned in column 2 in relation to the decision is prescribed.</w:t>
      </w:r>
    </w:p>
    <w:p w14:paraId="77A3F7BE" w14:textId="77777777" w:rsidR="00E17004" w:rsidRPr="00707E10" w:rsidRDefault="0065449A" w:rsidP="0065449A">
      <w:pPr>
        <w:pStyle w:val="AH5Sec"/>
      </w:pPr>
      <w:bookmarkStart w:id="331" w:name="_Toc190157861"/>
      <w:r w:rsidRPr="00071F1E">
        <w:rPr>
          <w:rStyle w:val="CharSectNo"/>
        </w:rPr>
        <w:t>241</w:t>
      </w:r>
      <w:r w:rsidRPr="00707E10">
        <w:tab/>
      </w:r>
      <w:r w:rsidR="00E17004" w:rsidRPr="00707E10">
        <w:t>Internally reviewable decisions—</w:t>
      </w:r>
      <w:r w:rsidR="00A57866" w:rsidRPr="00707E10">
        <w:t xml:space="preserve">notice and </w:t>
      </w:r>
      <w:r w:rsidR="00E17004" w:rsidRPr="00707E10">
        <w:t xml:space="preserve">right of review—Act, s 170 and </w:t>
      </w:r>
      <w:r w:rsidR="00253DE5" w:rsidRPr="00707E10">
        <w:t xml:space="preserve">s </w:t>
      </w:r>
      <w:r w:rsidR="00A57866" w:rsidRPr="00707E10">
        <w:t>171</w:t>
      </w:r>
      <w:bookmarkEnd w:id="331"/>
    </w:p>
    <w:p w14:paraId="68642251" w14:textId="77777777" w:rsidR="00E17004" w:rsidRPr="00707E10" w:rsidRDefault="00E17004" w:rsidP="00E17004">
      <w:pPr>
        <w:pStyle w:val="Amainreturn"/>
      </w:pPr>
      <w:r w:rsidRPr="00707E10">
        <w:t xml:space="preserve">A person mentioned in schedule 1, part </w:t>
      </w:r>
      <w:r w:rsidR="00447FC4" w:rsidRPr="00707E10">
        <w:t xml:space="preserve">1.1 or </w:t>
      </w:r>
      <w:r w:rsidR="00253DE5" w:rsidRPr="00707E10">
        <w:t xml:space="preserve">part </w:t>
      </w:r>
      <w:r w:rsidR="00447FC4" w:rsidRPr="00707E10">
        <w:t>1.2</w:t>
      </w:r>
      <w:r w:rsidRPr="00707E10">
        <w:t>, column 4 is prescribed</w:t>
      </w:r>
      <w:r w:rsidR="00106EA9">
        <w:t xml:space="preserve"> in relation to a decision mentioned in column 3</w:t>
      </w:r>
      <w:r w:rsidRPr="00707E10">
        <w:t>.</w:t>
      </w:r>
    </w:p>
    <w:p w14:paraId="198C679A" w14:textId="77777777" w:rsidR="009E19F7" w:rsidRDefault="009E19F7" w:rsidP="002A3279">
      <w:pPr>
        <w:pStyle w:val="02Text"/>
        <w:sectPr w:rsidR="009E19F7" w:rsidSect="009E19F7">
          <w:headerReference w:type="even" r:id="rId269"/>
          <w:headerReference w:type="default" r:id="rId270"/>
          <w:footerReference w:type="even" r:id="rId271"/>
          <w:footerReference w:type="default" r:id="rId272"/>
          <w:footerReference w:type="first" r:id="rId273"/>
          <w:pgSz w:w="11907" w:h="16839" w:code="9"/>
          <w:pgMar w:top="3880" w:right="1900" w:bottom="3100" w:left="2300" w:header="1800" w:footer="1760" w:gutter="0"/>
          <w:pgNumType w:start="1"/>
          <w:cols w:space="720"/>
          <w:titlePg/>
          <w:docGrid w:linePitch="254"/>
        </w:sectPr>
      </w:pPr>
    </w:p>
    <w:p w14:paraId="6C99848B" w14:textId="77777777" w:rsidR="00E17004" w:rsidRPr="00707E10" w:rsidRDefault="00E17004" w:rsidP="00E17004">
      <w:pPr>
        <w:pStyle w:val="PageBreak"/>
      </w:pPr>
      <w:r w:rsidRPr="00707E10">
        <w:br w:type="page"/>
      </w:r>
    </w:p>
    <w:p w14:paraId="587EB045" w14:textId="77777777" w:rsidR="00E17004" w:rsidRPr="00071F1E" w:rsidRDefault="0065449A" w:rsidP="0065449A">
      <w:pPr>
        <w:pStyle w:val="Sched-heading"/>
      </w:pPr>
      <w:bookmarkStart w:id="332" w:name="_Toc190157862"/>
      <w:r w:rsidRPr="00071F1E">
        <w:rPr>
          <w:rStyle w:val="CharChapNo"/>
        </w:rPr>
        <w:lastRenderedPageBreak/>
        <w:t>Schedule 1</w:t>
      </w:r>
      <w:r w:rsidRPr="00707E10">
        <w:tab/>
      </w:r>
      <w:r w:rsidR="00E17004" w:rsidRPr="00071F1E">
        <w:rPr>
          <w:rStyle w:val="CharChapText"/>
        </w:rPr>
        <w:t>Reviewable decisions</w:t>
      </w:r>
      <w:bookmarkEnd w:id="332"/>
    </w:p>
    <w:p w14:paraId="0F3D36F0" w14:textId="77777777" w:rsidR="00E17004" w:rsidRPr="00707E10" w:rsidRDefault="00E17004" w:rsidP="00E17004">
      <w:pPr>
        <w:pStyle w:val="ref"/>
      </w:pPr>
      <w:r w:rsidRPr="00707E10">
        <w:t xml:space="preserve"> (see ch 22)</w:t>
      </w:r>
    </w:p>
    <w:p w14:paraId="3A714FEF" w14:textId="77777777" w:rsidR="00E17004" w:rsidRPr="00071F1E" w:rsidRDefault="0065449A" w:rsidP="0065449A">
      <w:pPr>
        <w:pStyle w:val="Sched-Part"/>
      </w:pPr>
      <w:bookmarkStart w:id="333" w:name="_Toc190157863"/>
      <w:r w:rsidRPr="00071F1E">
        <w:rPr>
          <w:rStyle w:val="CharPartNo"/>
        </w:rPr>
        <w:t>Part 1.1</w:t>
      </w:r>
      <w:r w:rsidRPr="00D33C89">
        <w:tab/>
      </w:r>
      <w:r w:rsidR="00E17004" w:rsidRPr="00071F1E">
        <w:rPr>
          <w:rStyle w:val="CharPartText"/>
        </w:rPr>
        <w:t>Internally reviewable decisions under Act</w:t>
      </w:r>
      <w:bookmarkEnd w:id="333"/>
    </w:p>
    <w:p w14:paraId="281446E3" w14:textId="77777777" w:rsidR="00BA7A8E" w:rsidRPr="00707E10" w:rsidRDefault="00BA7A8E" w:rsidP="00BA7A8E"/>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BA7A8E" w:rsidRPr="00707E10" w14:paraId="62783028" w14:textId="77777777" w:rsidTr="00BA7A8E">
        <w:trPr>
          <w:cantSplit/>
          <w:tblHeader/>
        </w:trPr>
        <w:tc>
          <w:tcPr>
            <w:tcW w:w="1200" w:type="dxa"/>
            <w:tcBorders>
              <w:bottom w:val="single" w:sz="4" w:space="0" w:color="auto"/>
            </w:tcBorders>
          </w:tcPr>
          <w:p w14:paraId="2CF03BBF" w14:textId="77777777" w:rsidR="00BA7A8E" w:rsidRPr="00707E10" w:rsidRDefault="00BA7A8E">
            <w:pPr>
              <w:pStyle w:val="TableColHd"/>
              <w:rPr>
                <w:szCs w:val="18"/>
              </w:rPr>
            </w:pPr>
            <w:r w:rsidRPr="00707E10">
              <w:rPr>
                <w:szCs w:val="18"/>
              </w:rPr>
              <w:t>column 1</w:t>
            </w:r>
          </w:p>
          <w:p w14:paraId="1730DA97" w14:textId="77777777" w:rsidR="00BA7A8E" w:rsidRPr="00707E10" w:rsidRDefault="00BA7A8E">
            <w:pPr>
              <w:pStyle w:val="TableColHd"/>
              <w:rPr>
                <w:szCs w:val="18"/>
              </w:rPr>
            </w:pPr>
            <w:r w:rsidRPr="00707E10">
              <w:rPr>
                <w:szCs w:val="18"/>
              </w:rPr>
              <w:t>item</w:t>
            </w:r>
          </w:p>
        </w:tc>
        <w:tc>
          <w:tcPr>
            <w:tcW w:w="2107" w:type="dxa"/>
            <w:tcBorders>
              <w:bottom w:val="single" w:sz="4" w:space="0" w:color="auto"/>
            </w:tcBorders>
          </w:tcPr>
          <w:p w14:paraId="483EA247" w14:textId="77777777" w:rsidR="00BA7A8E" w:rsidRPr="00707E10" w:rsidRDefault="00BA7A8E">
            <w:pPr>
              <w:pStyle w:val="TableColHd"/>
              <w:rPr>
                <w:szCs w:val="18"/>
              </w:rPr>
            </w:pPr>
            <w:r w:rsidRPr="00707E10">
              <w:rPr>
                <w:szCs w:val="18"/>
              </w:rPr>
              <w:t>column 2</w:t>
            </w:r>
          </w:p>
          <w:p w14:paraId="25E46C50" w14:textId="77777777" w:rsidR="00BA7A8E" w:rsidRPr="00707E10" w:rsidRDefault="00BA7A8E">
            <w:pPr>
              <w:pStyle w:val="TableColHd"/>
              <w:rPr>
                <w:szCs w:val="18"/>
              </w:rPr>
            </w:pPr>
            <w:r w:rsidRPr="00707E10">
              <w:rPr>
                <w:szCs w:val="18"/>
              </w:rPr>
              <w:t>provision</w:t>
            </w:r>
          </w:p>
        </w:tc>
        <w:tc>
          <w:tcPr>
            <w:tcW w:w="2107" w:type="dxa"/>
            <w:tcBorders>
              <w:bottom w:val="single" w:sz="4" w:space="0" w:color="auto"/>
            </w:tcBorders>
          </w:tcPr>
          <w:p w14:paraId="471C0FD4" w14:textId="77777777" w:rsidR="00BA7A8E" w:rsidRPr="00707E10" w:rsidRDefault="00BA7A8E">
            <w:pPr>
              <w:pStyle w:val="TableColHd"/>
              <w:rPr>
                <w:szCs w:val="18"/>
              </w:rPr>
            </w:pPr>
            <w:r w:rsidRPr="00707E10">
              <w:rPr>
                <w:szCs w:val="18"/>
              </w:rPr>
              <w:t>column 3</w:t>
            </w:r>
          </w:p>
          <w:p w14:paraId="1A981EE5" w14:textId="77777777" w:rsidR="00BA7A8E" w:rsidRPr="00707E10" w:rsidRDefault="00BA7A8E">
            <w:pPr>
              <w:pStyle w:val="TableColHd"/>
              <w:rPr>
                <w:szCs w:val="18"/>
              </w:rPr>
            </w:pPr>
            <w:r w:rsidRPr="00707E10">
              <w:rPr>
                <w:szCs w:val="18"/>
              </w:rPr>
              <w:t>decision</w:t>
            </w:r>
          </w:p>
        </w:tc>
        <w:tc>
          <w:tcPr>
            <w:tcW w:w="2534" w:type="dxa"/>
            <w:tcBorders>
              <w:bottom w:val="single" w:sz="4" w:space="0" w:color="auto"/>
            </w:tcBorders>
          </w:tcPr>
          <w:p w14:paraId="58E5F9BA" w14:textId="77777777" w:rsidR="00BA7A8E" w:rsidRPr="00707E10" w:rsidRDefault="00BA7A8E">
            <w:pPr>
              <w:pStyle w:val="TableColHd"/>
              <w:rPr>
                <w:szCs w:val="18"/>
              </w:rPr>
            </w:pPr>
            <w:r w:rsidRPr="00707E10">
              <w:rPr>
                <w:szCs w:val="18"/>
              </w:rPr>
              <w:t>column 4</w:t>
            </w:r>
          </w:p>
          <w:p w14:paraId="09AA39CD" w14:textId="77777777" w:rsidR="00BA7A8E" w:rsidRPr="00707E10" w:rsidRDefault="00BA7A8E">
            <w:pPr>
              <w:pStyle w:val="TableColHd"/>
              <w:rPr>
                <w:szCs w:val="18"/>
              </w:rPr>
            </w:pPr>
            <w:r w:rsidRPr="00707E10">
              <w:rPr>
                <w:szCs w:val="18"/>
              </w:rPr>
              <w:t>person</w:t>
            </w:r>
          </w:p>
        </w:tc>
      </w:tr>
      <w:tr w:rsidR="00BA7A8E" w:rsidRPr="00707E10" w14:paraId="4005F7FA" w14:textId="77777777" w:rsidTr="00BA7A8E">
        <w:trPr>
          <w:cantSplit/>
        </w:trPr>
        <w:tc>
          <w:tcPr>
            <w:tcW w:w="1200" w:type="dxa"/>
            <w:tcBorders>
              <w:top w:val="single" w:sz="4" w:space="0" w:color="auto"/>
            </w:tcBorders>
          </w:tcPr>
          <w:p w14:paraId="37DC61B2" w14:textId="77777777" w:rsidR="00BA7A8E" w:rsidRPr="00707E10" w:rsidRDefault="00BA7A8E" w:rsidP="00BA7A8E">
            <w:pPr>
              <w:pStyle w:val="TableText"/>
              <w:rPr>
                <w:sz w:val="20"/>
              </w:rPr>
            </w:pPr>
            <w:r w:rsidRPr="00707E10">
              <w:rPr>
                <w:sz w:val="20"/>
              </w:rPr>
              <w:t>1</w:t>
            </w:r>
          </w:p>
        </w:tc>
        <w:tc>
          <w:tcPr>
            <w:tcW w:w="2107" w:type="dxa"/>
            <w:tcBorders>
              <w:top w:val="single" w:sz="4" w:space="0" w:color="auto"/>
            </w:tcBorders>
          </w:tcPr>
          <w:p w14:paraId="1C9CCA79" w14:textId="77777777" w:rsidR="00BA7A8E" w:rsidRPr="00707E10" w:rsidRDefault="00BA7A8E" w:rsidP="00BA7A8E">
            <w:pPr>
              <w:pStyle w:val="TableText"/>
              <w:rPr>
                <w:sz w:val="20"/>
              </w:rPr>
            </w:pPr>
            <w:r w:rsidRPr="00707E10">
              <w:rPr>
                <w:sz w:val="20"/>
              </w:rPr>
              <w:t>109 (1)</w:t>
            </w:r>
          </w:p>
        </w:tc>
        <w:tc>
          <w:tcPr>
            <w:tcW w:w="2107" w:type="dxa"/>
            <w:tcBorders>
              <w:top w:val="single" w:sz="4" w:space="0" w:color="auto"/>
            </w:tcBorders>
          </w:tcPr>
          <w:p w14:paraId="46105182" w14:textId="77777777" w:rsidR="00BA7A8E" w:rsidRPr="00707E10" w:rsidRDefault="00BA7A8E" w:rsidP="00BA7A8E">
            <w:pPr>
              <w:pStyle w:val="TableText"/>
              <w:rPr>
                <w:sz w:val="20"/>
              </w:rPr>
            </w:pPr>
            <w:r w:rsidRPr="00707E10">
              <w:rPr>
                <w:sz w:val="20"/>
              </w:rPr>
              <w:t>give improvement notice</w:t>
            </w:r>
          </w:p>
        </w:tc>
        <w:tc>
          <w:tcPr>
            <w:tcW w:w="2534" w:type="dxa"/>
            <w:tcBorders>
              <w:top w:val="single" w:sz="4" w:space="0" w:color="auto"/>
            </w:tcBorders>
          </w:tcPr>
          <w:p w14:paraId="7B13C1FD" w14:textId="77777777" w:rsidR="00BA7A8E" w:rsidRPr="00707E10" w:rsidRDefault="00BA7A8E" w:rsidP="00BA7A8E">
            <w:pPr>
              <w:pStyle w:val="TableText"/>
              <w:rPr>
                <w:sz w:val="20"/>
              </w:rPr>
            </w:pPr>
            <w:r w:rsidRPr="00707E10">
              <w:rPr>
                <w:sz w:val="20"/>
              </w:rPr>
              <w:t xml:space="preserve">person given improvement notice </w:t>
            </w:r>
          </w:p>
        </w:tc>
      </w:tr>
      <w:tr w:rsidR="00BA7A8E" w:rsidRPr="00707E10" w14:paraId="28CFE31F" w14:textId="77777777" w:rsidTr="00BA7A8E">
        <w:trPr>
          <w:cantSplit/>
        </w:trPr>
        <w:tc>
          <w:tcPr>
            <w:tcW w:w="1200" w:type="dxa"/>
          </w:tcPr>
          <w:p w14:paraId="40070F68" w14:textId="77777777" w:rsidR="00BA7A8E" w:rsidRPr="00707E10" w:rsidRDefault="00BA7A8E" w:rsidP="00BA7A8E">
            <w:pPr>
              <w:pStyle w:val="TableText"/>
              <w:rPr>
                <w:sz w:val="20"/>
              </w:rPr>
            </w:pPr>
            <w:r w:rsidRPr="00707E10">
              <w:rPr>
                <w:sz w:val="20"/>
              </w:rPr>
              <w:t>2</w:t>
            </w:r>
          </w:p>
        </w:tc>
        <w:tc>
          <w:tcPr>
            <w:tcW w:w="2107" w:type="dxa"/>
          </w:tcPr>
          <w:p w14:paraId="69E6DD99" w14:textId="77777777" w:rsidR="00BA7A8E" w:rsidRPr="00707E10" w:rsidRDefault="00BA7A8E" w:rsidP="00BA7A8E">
            <w:pPr>
              <w:pStyle w:val="TableText"/>
              <w:rPr>
                <w:sz w:val="20"/>
              </w:rPr>
            </w:pPr>
            <w:r w:rsidRPr="00707E10">
              <w:rPr>
                <w:sz w:val="20"/>
              </w:rPr>
              <w:t>110 (2)</w:t>
            </w:r>
          </w:p>
        </w:tc>
        <w:tc>
          <w:tcPr>
            <w:tcW w:w="2107" w:type="dxa"/>
          </w:tcPr>
          <w:p w14:paraId="58D02819" w14:textId="77777777" w:rsidR="00BA7A8E" w:rsidRPr="00707E10" w:rsidRDefault="00BA7A8E" w:rsidP="00BA7A8E">
            <w:pPr>
              <w:pStyle w:val="TableText"/>
              <w:rPr>
                <w:sz w:val="20"/>
              </w:rPr>
            </w:pPr>
            <w:r w:rsidRPr="00707E10">
              <w:rPr>
                <w:sz w:val="20"/>
              </w:rPr>
              <w:t>refuse to extend date and time for improvement notice</w:t>
            </w:r>
          </w:p>
        </w:tc>
        <w:tc>
          <w:tcPr>
            <w:tcW w:w="2534" w:type="dxa"/>
          </w:tcPr>
          <w:p w14:paraId="449F280A" w14:textId="77777777" w:rsidR="00BA7A8E" w:rsidRPr="00707E10" w:rsidRDefault="00BA7A8E" w:rsidP="00BA7A8E">
            <w:pPr>
              <w:pStyle w:val="TableText"/>
              <w:rPr>
                <w:sz w:val="20"/>
              </w:rPr>
            </w:pPr>
            <w:r w:rsidRPr="00707E10">
              <w:rPr>
                <w:sz w:val="20"/>
              </w:rPr>
              <w:t xml:space="preserve">person given improvement notice </w:t>
            </w:r>
          </w:p>
        </w:tc>
      </w:tr>
      <w:tr w:rsidR="00BA7A8E" w:rsidRPr="00707E10" w14:paraId="01720DB6" w14:textId="77777777" w:rsidTr="00BA7A8E">
        <w:trPr>
          <w:cantSplit/>
        </w:trPr>
        <w:tc>
          <w:tcPr>
            <w:tcW w:w="1200" w:type="dxa"/>
          </w:tcPr>
          <w:p w14:paraId="4A48EDC9" w14:textId="77777777" w:rsidR="00BA7A8E" w:rsidRPr="00707E10" w:rsidRDefault="00BA7A8E" w:rsidP="00BA7A8E">
            <w:pPr>
              <w:pStyle w:val="TableText"/>
              <w:rPr>
                <w:sz w:val="20"/>
              </w:rPr>
            </w:pPr>
            <w:r w:rsidRPr="00707E10">
              <w:rPr>
                <w:sz w:val="20"/>
              </w:rPr>
              <w:t>3</w:t>
            </w:r>
          </w:p>
        </w:tc>
        <w:tc>
          <w:tcPr>
            <w:tcW w:w="2107" w:type="dxa"/>
          </w:tcPr>
          <w:p w14:paraId="6AD70378" w14:textId="77777777" w:rsidR="00BA7A8E" w:rsidRPr="00707E10" w:rsidRDefault="00BA7A8E" w:rsidP="00BA7A8E">
            <w:pPr>
              <w:pStyle w:val="TableText"/>
              <w:rPr>
                <w:sz w:val="20"/>
              </w:rPr>
            </w:pPr>
            <w:r w:rsidRPr="00707E10">
              <w:rPr>
                <w:sz w:val="20"/>
              </w:rPr>
              <w:t>112</w:t>
            </w:r>
          </w:p>
        </w:tc>
        <w:tc>
          <w:tcPr>
            <w:tcW w:w="2107" w:type="dxa"/>
          </w:tcPr>
          <w:p w14:paraId="55AD0F6C" w14:textId="77777777" w:rsidR="00BA7A8E" w:rsidRPr="00707E10" w:rsidRDefault="00BA7A8E" w:rsidP="00BA7A8E">
            <w:pPr>
              <w:pStyle w:val="TableText"/>
              <w:rPr>
                <w:sz w:val="20"/>
              </w:rPr>
            </w:pPr>
            <w:r w:rsidRPr="00707E10">
              <w:rPr>
                <w:sz w:val="20"/>
              </w:rPr>
              <w:t>amend improvement notice</w:t>
            </w:r>
          </w:p>
        </w:tc>
        <w:tc>
          <w:tcPr>
            <w:tcW w:w="2534" w:type="dxa"/>
          </w:tcPr>
          <w:p w14:paraId="6B3593C0" w14:textId="77777777" w:rsidR="00BA7A8E" w:rsidRPr="00707E10" w:rsidRDefault="00BA7A8E" w:rsidP="00BA7A8E">
            <w:pPr>
              <w:pStyle w:val="TableText"/>
              <w:rPr>
                <w:sz w:val="20"/>
              </w:rPr>
            </w:pPr>
            <w:r w:rsidRPr="00707E10">
              <w:rPr>
                <w:sz w:val="20"/>
              </w:rPr>
              <w:t xml:space="preserve">person given improvement notice </w:t>
            </w:r>
          </w:p>
        </w:tc>
      </w:tr>
      <w:tr w:rsidR="00BA7A8E" w:rsidRPr="00707E10" w14:paraId="4CD643AB" w14:textId="77777777" w:rsidTr="00BA7A8E">
        <w:trPr>
          <w:cantSplit/>
        </w:trPr>
        <w:tc>
          <w:tcPr>
            <w:tcW w:w="1200" w:type="dxa"/>
          </w:tcPr>
          <w:p w14:paraId="0F84B465" w14:textId="77777777" w:rsidR="00BA7A8E" w:rsidRPr="00707E10" w:rsidRDefault="00BA7A8E" w:rsidP="00BA7A8E">
            <w:pPr>
              <w:pStyle w:val="TableText"/>
              <w:rPr>
                <w:sz w:val="20"/>
              </w:rPr>
            </w:pPr>
            <w:r w:rsidRPr="00707E10">
              <w:rPr>
                <w:sz w:val="20"/>
              </w:rPr>
              <w:t>4</w:t>
            </w:r>
          </w:p>
        </w:tc>
        <w:tc>
          <w:tcPr>
            <w:tcW w:w="2107" w:type="dxa"/>
          </w:tcPr>
          <w:p w14:paraId="71093FC9" w14:textId="77777777" w:rsidR="00BA7A8E" w:rsidRPr="00707E10" w:rsidRDefault="00BA7A8E" w:rsidP="00BA7A8E">
            <w:pPr>
              <w:pStyle w:val="TableText"/>
              <w:rPr>
                <w:sz w:val="20"/>
              </w:rPr>
            </w:pPr>
            <w:r w:rsidRPr="00707E10">
              <w:rPr>
                <w:sz w:val="20"/>
              </w:rPr>
              <w:t>114</w:t>
            </w:r>
          </w:p>
        </w:tc>
        <w:tc>
          <w:tcPr>
            <w:tcW w:w="2107" w:type="dxa"/>
          </w:tcPr>
          <w:p w14:paraId="0AE0F719" w14:textId="77777777" w:rsidR="00BA7A8E" w:rsidRPr="00707E10" w:rsidRDefault="00106EA9" w:rsidP="00BA7A8E">
            <w:pPr>
              <w:pStyle w:val="TableText"/>
              <w:rPr>
                <w:sz w:val="20"/>
              </w:rPr>
            </w:pPr>
            <w:r>
              <w:rPr>
                <w:sz w:val="20"/>
              </w:rPr>
              <w:t>refuse</w:t>
            </w:r>
            <w:r w:rsidR="00BA7A8E" w:rsidRPr="00707E10">
              <w:rPr>
                <w:sz w:val="20"/>
              </w:rPr>
              <w:t xml:space="preserve"> to issue clearance certificate</w:t>
            </w:r>
          </w:p>
        </w:tc>
        <w:tc>
          <w:tcPr>
            <w:tcW w:w="2534" w:type="dxa"/>
          </w:tcPr>
          <w:p w14:paraId="737439B1" w14:textId="77777777" w:rsidR="00BA7A8E" w:rsidRPr="00707E10" w:rsidRDefault="00BA7A8E" w:rsidP="00BA7A8E">
            <w:pPr>
              <w:pStyle w:val="TableText"/>
              <w:rPr>
                <w:sz w:val="20"/>
              </w:rPr>
            </w:pPr>
            <w:r w:rsidRPr="00707E10">
              <w:rPr>
                <w:sz w:val="20"/>
              </w:rPr>
              <w:t xml:space="preserve">person given improvement notice </w:t>
            </w:r>
          </w:p>
        </w:tc>
      </w:tr>
      <w:tr w:rsidR="00106EA9" w:rsidRPr="00707E10" w14:paraId="599C443B" w14:textId="77777777" w:rsidTr="00BA7A8E">
        <w:trPr>
          <w:cantSplit/>
        </w:trPr>
        <w:tc>
          <w:tcPr>
            <w:tcW w:w="1200" w:type="dxa"/>
          </w:tcPr>
          <w:p w14:paraId="52EEE770" w14:textId="77777777" w:rsidR="00106EA9" w:rsidRPr="00707E10" w:rsidRDefault="00106EA9" w:rsidP="00BA7A8E">
            <w:pPr>
              <w:pStyle w:val="TableText"/>
              <w:rPr>
                <w:sz w:val="20"/>
              </w:rPr>
            </w:pPr>
            <w:r>
              <w:rPr>
                <w:sz w:val="20"/>
              </w:rPr>
              <w:t>5</w:t>
            </w:r>
          </w:p>
        </w:tc>
        <w:tc>
          <w:tcPr>
            <w:tcW w:w="2107" w:type="dxa"/>
          </w:tcPr>
          <w:p w14:paraId="3231983E" w14:textId="77777777" w:rsidR="00106EA9" w:rsidRPr="00707E10" w:rsidRDefault="00106EA9" w:rsidP="00BA7A8E">
            <w:pPr>
              <w:pStyle w:val="TableText"/>
              <w:rPr>
                <w:sz w:val="20"/>
              </w:rPr>
            </w:pPr>
            <w:r>
              <w:rPr>
                <w:sz w:val="20"/>
              </w:rPr>
              <w:t>119 (2)</w:t>
            </w:r>
          </w:p>
        </w:tc>
        <w:tc>
          <w:tcPr>
            <w:tcW w:w="2107" w:type="dxa"/>
          </w:tcPr>
          <w:p w14:paraId="33AA5339" w14:textId="77777777" w:rsidR="00106EA9" w:rsidRDefault="00106EA9" w:rsidP="00BA7A8E">
            <w:pPr>
              <w:pStyle w:val="TableText"/>
              <w:rPr>
                <w:sz w:val="20"/>
              </w:rPr>
            </w:pPr>
            <w:r>
              <w:rPr>
                <w:sz w:val="20"/>
              </w:rPr>
              <w:t>give prohibition notice</w:t>
            </w:r>
          </w:p>
        </w:tc>
        <w:tc>
          <w:tcPr>
            <w:tcW w:w="2534" w:type="dxa"/>
          </w:tcPr>
          <w:p w14:paraId="28477D3D" w14:textId="77777777" w:rsidR="00106EA9" w:rsidRPr="00707E10" w:rsidRDefault="00106EA9" w:rsidP="00BA7A8E">
            <w:pPr>
              <w:pStyle w:val="TableText"/>
              <w:rPr>
                <w:sz w:val="20"/>
              </w:rPr>
            </w:pPr>
            <w:r>
              <w:rPr>
                <w:sz w:val="20"/>
              </w:rPr>
              <w:t>person given prohibition notice</w:t>
            </w:r>
          </w:p>
        </w:tc>
      </w:tr>
      <w:tr w:rsidR="00106EA9" w:rsidRPr="00707E10" w14:paraId="77720B6A" w14:textId="77777777" w:rsidTr="00BA7A8E">
        <w:trPr>
          <w:cantSplit/>
        </w:trPr>
        <w:tc>
          <w:tcPr>
            <w:tcW w:w="1200" w:type="dxa"/>
          </w:tcPr>
          <w:p w14:paraId="5AF278AD" w14:textId="77777777" w:rsidR="00106EA9" w:rsidRPr="00707E10" w:rsidRDefault="00106EA9" w:rsidP="00BA7A8E">
            <w:pPr>
              <w:pStyle w:val="TableText"/>
              <w:rPr>
                <w:sz w:val="20"/>
              </w:rPr>
            </w:pPr>
            <w:r>
              <w:rPr>
                <w:sz w:val="20"/>
              </w:rPr>
              <w:t>6</w:t>
            </w:r>
          </w:p>
        </w:tc>
        <w:tc>
          <w:tcPr>
            <w:tcW w:w="2107" w:type="dxa"/>
          </w:tcPr>
          <w:p w14:paraId="230C7E9C" w14:textId="77777777" w:rsidR="00106EA9" w:rsidRDefault="00106EA9" w:rsidP="00BA7A8E">
            <w:pPr>
              <w:pStyle w:val="TableText"/>
              <w:rPr>
                <w:sz w:val="20"/>
              </w:rPr>
            </w:pPr>
            <w:r>
              <w:rPr>
                <w:sz w:val="20"/>
              </w:rPr>
              <w:t>124 (3)</w:t>
            </w:r>
          </w:p>
        </w:tc>
        <w:tc>
          <w:tcPr>
            <w:tcW w:w="2107" w:type="dxa"/>
          </w:tcPr>
          <w:p w14:paraId="3161E085" w14:textId="77777777" w:rsidR="00106EA9" w:rsidRDefault="00106EA9" w:rsidP="00BA7A8E">
            <w:pPr>
              <w:pStyle w:val="TableText"/>
              <w:rPr>
                <w:sz w:val="20"/>
              </w:rPr>
            </w:pPr>
            <w:r>
              <w:rPr>
                <w:sz w:val="20"/>
              </w:rPr>
              <w:t>amend prohibition notice</w:t>
            </w:r>
          </w:p>
        </w:tc>
        <w:tc>
          <w:tcPr>
            <w:tcW w:w="2534" w:type="dxa"/>
          </w:tcPr>
          <w:p w14:paraId="12EF0A7D" w14:textId="77777777" w:rsidR="00106EA9" w:rsidRDefault="00106EA9" w:rsidP="00BA7A8E">
            <w:pPr>
              <w:pStyle w:val="TableText"/>
              <w:rPr>
                <w:sz w:val="20"/>
              </w:rPr>
            </w:pPr>
            <w:r>
              <w:rPr>
                <w:sz w:val="20"/>
              </w:rPr>
              <w:t>person given prohibition notice</w:t>
            </w:r>
          </w:p>
        </w:tc>
      </w:tr>
      <w:tr w:rsidR="00106EA9" w:rsidRPr="00707E10" w14:paraId="2012D0F4" w14:textId="77777777" w:rsidTr="00BA7A8E">
        <w:trPr>
          <w:cantSplit/>
        </w:trPr>
        <w:tc>
          <w:tcPr>
            <w:tcW w:w="1200" w:type="dxa"/>
          </w:tcPr>
          <w:p w14:paraId="6D2CCF93" w14:textId="77777777" w:rsidR="00106EA9" w:rsidRPr="00707E10" w:rsidRDefault="00106EA9" w:rsidP="00BA7A8E">
            <w:pPr>
              <w:pStyle w:val="TableText"/>
              <w:rPr>
                <w:sz w:val="20"/>
              </w:rPr>
            </w:pPr>
            <w:r>
              <w:rPr>
                <w:sz w:val="20"/>
              </w:rPr>
              <w:t>7</w:t>
            </w:r>
          </w:p>
        </w:tc>
        <w:tc>
          <w:tcPr>
            <w:tcW w:w="2107" w:type="dxa"/>
          </w:tcPr>
          <w:p w14:paraId="6B243429" w14:textId="77777777" w:rsidR="00106EA9" w:rsidRDefault="00106EA9" w:rsidP="00BA7A8E">
            <w:pPr>
              <w:pStyle w:val="TableText"/>
              <w:rPr>
                <w:sz w:val="20"/>
              </w:rPr>
            </w:pPr>
            <w:r>
              <w:rPr>
                <w:sz w:val="20"/>
              </w:rPr>
              <w:t>125 (1)</w:t>
            </w:r>
          </w:p>
        </w:tc>
        <w:tc>
          <w:tcPr>
            <w:tcW w:w="2107" w:type="dxa"/>
          </w:tcPr>
          <w:p w14:paraId="66F1E92D" w14:textId="77777777" w:rsidR="00106EA9" w:rsidRDefault="00106EA9" w:rsidP="00BA7A8E">
            <w:pPr>
              <w:pStyle w:val="TableText"/>
              <w:rPr>
                <w:sz w:val="20"/>
              </w:rPr>
            </w:pPr>
            <w:r>
              <w:rPr>
                <w:sz w:val="20"/>
              </w:rPr>
              <w:t>refuse to withdraw prohibition notice</w:t>
            </w:r>
          </w:p>
        </w:tc>
        <w:tc>
          <w:tcPr>
            <w:tcW w:w="2534" w:type="dxa"/>
          </w:tcPr>
          <w:p w14:paraId="698B4CEB" w14:textId="77777777" w:rsidR="00106EA9" w:rsidRDefault="00106EA9" w:rsidP="00BA7A8E">
            <w:pPr>
              <w:pStyle w:val="TableText"/>
              <w:rPr>
                <w:sz w:val="20"/>
              </w:rPr>
            </w:pPr>
            <w:r>
              <w:rPr>
                <w:sz w:val="20"/>
              </w:rPr>
              <w:t>person given prohibition notice</w:t>
            </w:r>
          </w:p>
        </w:tc>
      </w:tr>
      <w:tr w:rsidR="00BA7A8E" w:rsidRPr="00707E10" w14:paraId="1D18A25F" w14:textId="77777777" w:rsidTr="00BA7A8E">
        <w:trPr>
          <w:cantSplit/>
        </w:trPr>
        <w:tc>
          <w:tcPr>
            <w:tcW w:w="1200" w:type="dxa"/>
          </w:tcPr>
          <w:p w14:paraId="0CE6E49B" w14:textId="77777777" w:rsidR="00BA7A8E" w:rsidRPr="00707E10" w:rsidRDefault="00106EA9" w:rsidP="00BA7A8E">
            <w:pPr>
              <w:pStyle w:val="TableText"/>
              <w:rPr>
                <w:sz w:val="20"/>
              </w:rPr>
            </w:pPr>
            <w:r>
              <w:rPr>
                <w:sz w:val="20"/>
              </w:rPr>
              <w:t>8</w:t>
            </w:r>
          </w:p>
        </w:tc>
        <w:tc>
          <w:tcPr>
            <w:tcW w:w="2107" w:type="dxa"/>
          </w:tcPr>
          <w:p w14:paraId="10DCB81F" w14:textId="77777777" w:rsidR="00BA7A8E" w:rsidRPr="00707E10" w:rsidRDefault="00BA7A8E" w:rsidP="00BA7A8E">
            <w:pPr>
              <w:pStyle w:val="TableText"/>
              <w:rPr>
                <w:sz w:val="20"/>
              </w:rPr>
            </w:pPr>
            <w:r w:rsidRPr="00707E10">
              <w:rPr>
                <w:sz w:val="20"/>
              </w:rPr>
              <w:t>151 (2)</w:t>
            </w:r>
          </w:p>
        </w:tc>
        <w:tc>
          <w:tcPr>
            <w:tcW w:w="2107" w:type="dxa"/>
          </w:tcPr>
          <w:p w14:paraId="7E903E5F" w14:textId="77777777" w:rsidR="00BA7A8E" w:rsidRPr="00707E10" w:rsidRDefault="00BA7A8E" w:rsidP="00BA7A8E">
            <w:pPr>
              <w:pStyle w:val="TableText"/>
              <w:rPr>
                <w:sz w:val="20"/>
              </w:rPr>
            </w:pPr>
            <w:r w:rsidRPr="00707E10">
              <w:rPr>
                <w:sz w:val="20"/>
              </w:rPr>
              <w:t>refuse to grant exemption</w:t>
            </w:r>
          </w:p>
        </w:tc>
        <w:tc>
          <w:tcPr>
            <w:tcW w:w="2534" w:type="dxa"/>
          </w:tcPr>
          <w:p w14:paraId="7EB5BCCB" w14:textId="77777777" w:rsidR="00BA7A8E" w:rsidRPr="00707E10" w:rsidRDefault="00BA7A8E" w:rsidP="00BA7A8E">
            <w:pPr>
              <w:pStyle w:val="TableText"/>
              <w:rPr>
                <w:sz w:val="20"/>
              </w:rPr>
            </w:pPr>
            <w:r w:rsidRPr="00707E10">
              <w:rPr>
                <w:sz w:val="20"/>
              </w:rPr>
              <w:t>applicant</w:t>
            </w:r>
          </w:p>
        </w:tc>
      </w:tr>
      <w:tr w:rsidR="00BA7A8E" w:rsidRPr="00707E10" w14:paraId="42144749" w14:textId="77777777" w:rsidTr="00BA7A8E">
        <w:trPr>
          <w:cantSplit/>
        </w:trPr>
        <w:tc>
          <w:tcPr>
            <w:tcW w:w="1200" w:type="dxa"/>
          </w:tcPr>
          <w:p w14:paraId="5519DC45" w14:textId="77777777" w:rsidR="00BA7A8E" w:rsidRPr="00707E10" w:rsidRDefault="00106EA9" w:rsidP="00BA7A8E">
            <w:pPr>
              <w:pStyle w:val="TableText"/>
              <w:rPr>
                <w:sz w:val="20"/>
              </w:rPr>
            </w:pPr>
            <w:r>
              <w:rPr>
                <w:sz w:val="20"/>
              </w:rPr>
              <w:t>9</w:t>
            </w:r>
          </w:p>
        </w:tc>
        <w:tc>
          <w:tcPr>
            <w:tcW w:w="2107" w:type="dxa"/>
          </w:tcPr>
          <w:p w14:paraId="5C242106" w14:textId="77777777" w:rsidR="00BA7A8E" w:rsidRPr="00707E10" w:rsidRDefault="00BA7A8E" w:rsidP="00BA7A8E">
            <w:pPr>
              <w:pStyle w:val="TableText"/>
              <w:rPr>
                <w:sz w:val="20"/>
              </w:rPr>
            </w:pPr>
            <w:r w:rsidRPr="00707E10">
              <w:rPr>
                <w:sz w:val="20"/>
              </w:rPr>
              <w:t xml:space="preserve">151 (3) </w:t>
            </w:r>
          </w:p>
        </w:tc>
        <w:tc>
          <w:tcPr>
            <w:tcW w:w="2107" w:type="dxa"/>
          </w:tcPr>
          <w:p w14:paraId="7113DAD6" w14:textId="77777777" w:rsidR="00BA7A8E" w:rsidRPr="00707E10" w:rsidRDefault="00BA7A8E" w:rsidP="00BA7A8E">
            <w:pPr>
              <w:pStyle w:val="TableText"/>
              <w:rPr>
                <w:sz w:val="20"/>
              </w:rPr>
            </w:pPr>
            <w:r w:rsidRPr="00707E10">
              <w:rPr>
                <w:sz w:val="20"/>
              </w:rPr>
              <w:t>put condition on exemption</w:t>
            </w:r>
          </w:p>
        </w:tc>
        <w:tc>
          <w:tcPr>
            <w:tcW w:w="2534" w:type="dxa"/>
          </w:tcPr>
          <w:p w14:paraId="21BF4705" w14:textId="77777777" w:rsidR="00BA7A8E" w:rsidRPr="00707E10" w:rsidRDefault="00BA7A8E" w:rsidP="00BA7A8E">
            <w:pPr>
              <w:pStyle w:val="TableText"/>
              <w:rPr>
                <w:sz w:val="20"/>
              </w:rPr>
            </w:pPr>
            <w:r w:rsidRPr="00707E10">
              <w:rPr>
                <w:sz w:val="20"/>
              </w:rPr>
              <w:t>person granted exemption</w:t>
            </w:r>
          </w:p>
        </w:tc>
      </w:tr>
      <w:tr w:rsidR="00BA7A8E" w:rsidRPr="00707E10" w14:paraId="39C21136" w14:textId="77777777" w:rsidTr="00BA7A8E">
        <w:trPr>
          <w:cantSplit/>
        </w:trPr>
        <w:tc>
          <w:tcPr>
            <w:tcW w:w="1200" w:type="dxa"/>
          </w:tcPr>
          <w:p w14:paraId="1EFF8567" w14:textId="77777777" w:rsidR="00BA7A8E" w:rsidRPr="00707E10" w:rsidRDefault="00106EA9" w:rsidP="00BA7A8E">
            <w:pPr>
              <w:pStyle w:val="TableText"/>
              <w:rPr>
                <w:sz w:val="20"/>
              </w:rPr>
            </w:pPr>
            <w:r>
              <w:rPr>
                <w:sz w:val="20"/>
              </w:rPr>
              <w:t>10</w:t>
            </w:r>
          </w:p>
        </w:tc>
        <w:tc>
          <w:tcPr>
            <w:tcW w:w="2107" w:type="dxa"/>
          </w:tcPr>
          <w:p w14:paraId="4BAD77A4" w14:textId="77777777" w:rsidR="00BA7A8E" w:rsidRPr="00707E10" w:rsidRDefault="00BA7A8E" w:rsidP="00BA7A8E">
            <w:pPr>
              <w:pStyle w:val="TableText"/>
              <w:rPr>
                <w:sz w:val="20"/>
              </w:rPr>
            </w:pPr>
            <w:r w:rsidRPr="00707E10">
              <w:rPr>
                <w:sz w:val="20"/>
              </w:rPr>
              <w:t>155 (1)</w:t>
            </w:r>
          </w:p>
        </w:tc>
        <w:tc>
          <w:tcPr>
            <w:tcW w:w="2107" w:type="dxa"/>
          </w:tcPr>
          <w:p w14:paraId="58D3A365" w14:textId="77777777" w:rsidR="00BA7A8E" w:rsidRPr="00707E10" w:rsidRDefault="00BA7A8E" w:rsidP="00BA7A8E">
            <w:pPr>
              <w:pStyle w:val="TableText"/>
              <w:rPr>
                <w:sz w:val="20"/>
              </w:rPr>
            </w:pPr>
            <w:r w:rsidRPr="00707E10">
              <w:rPr>
                <w:sz w:val="20"/>
              </w:rPr>
              <w:t>cancel exemption</w:t>
            </w:r>
          </w:p>
        </w:tc>
        <w:tc>
          <w:tcPr>
            <w:tcW w:w="2534" w:type="dxa"/>
          </w:tcPr>
          <w:p w14:paraId="4A304B35" w14:textId="77777777" w:rsidR="00BA7A8E" w:rsidRPr="00707E10" w:rsidRDefault="00BA7A8E" w:rsidP="00BA7A8E">
            <w:pPr>
              <w:pStyle w:val="TableText"/>
              <w:rPr>
                <w:sz w:val="20"/>
              </w:rPr>
            </w:pPr>
            <w:r w:rsidRPr="00707E10">
              <w:rPr>
                <w:sz w:val="20"/>
              </w:rPr>
              <w:t>person granted exemption</w:t>
            </w:r>
          </w:p>
        </w:tc>
      </w:tr>
      <w:tr w:rsidR="00BA7A8E" w:rsidRPr="00707E10" w14:paraId="0324D344" w14:textId="77777777" w:rsidTr="00BA7A8E">
        <w:trPr>
          <w:cantSplit/>
        </w:trPr>
        <w:tc>
          <w:tcPr>
            <w:tcW w:w="1200" w:type="dxa"/>
          </w:tcPr>
          <w:p w14:paraId="651B201A" w14:textId="77777777" w:rsidR="00BA7A8E" w:rsidRPr="00707E10" w:rsidRDefault="00106EA9" w:rsidP="00BA7A8E">
            <w:pPr>
              <w:pStyle w:val="TableText"/>
              <w:rPr>
                <w:sz w:val="20"/>
              </w:rPr>
            </w:pPr>
            <w:r>
              <w:rPr>
                <w:sz w:val="20"/>
              </w:rPr>
              <w:t>11</w:t>
            </w:r>
          </w:p>
        </w:tc>
        <w:tc>
          <w:tcPr>
            <w:tcW w:w="2107" w:type="dxa"/>
          </w:tcPr>
          <w:p w14:paraId="5CAB7D54" w14:textId="77777777" w:rsidR="00BA7A8E" w:rsidRPr="00707E10" w:rsidRDefault="00BA7A8E" w:rsidP="00BA7A8E">
            <w:pPr>
              <w:pStyle w:val="TableText"/>
              <w:rPr>
                <w:sz w:val="20"/>
              </w:rPr>
            </w:pPr>
            <w:r w:rsidRPr="00707E10">
              <w:rPr>
                <w:sz w:val="20"/>
              </w:rPr>
              <w:t>155 (2)</w:t>
            </w:r>
          </w:p>
        </w:tc>
        <w:tc>
          <w:tcPr>
            <w:tcW w:w="2107" w:type="dxa"/>
          </w:tcPr>
          <w:p w14:paraId="39F3F155" w14:textId="77777777" w:rsidR="00BA7A8E" w:rsidRPr="00707E10" w:rsidRDefault="00BA7A8E" w:rsidP="00BA7A8E">
            <w:pPr>
              <w:pStyle w:val="TableText"/>
              <w:rPr>
                <w:sz w:val="20"/>
              </w:rPr>
            </w:pPr>
            <w:r w:rsidRPr="00707E10">
              <w:rPr>
                <w:sz w:val="20"/>
              </w:rPr>
              <w:t>amend or cancel condition of exemption</w:t>
            </w:r>
          </w:p>
          <w:p w14:paraId="5E7E2058" w14:textId="77777777" w:rsidR="00BA7A8E" w:rsidRPr="00707E10" w:rsidRDefault="00BA7A8E" w:rsidP="00BA7A8E">
            <w:pPr>
              <w:pStyle w:val="TableText"/>
              <w:rPr>
                <w:sz w:val="20"/>
              </w:rPr>
            </w:pPr>
            <w:r w:rsidRPr="00707E10">
              <w:rPr>
                <w:sz w:val="20"/>
              </w:rPr>
              <w:t>put new condition on exemption</w:t>
            </w:r>
          </w:p>
        </w:tc>
        <w:tc>
          <w:tcPr>
            <w:tcW w:w="2534" w:type="dxa"/>
          </w:tcPr>
          <w:p w14:paraId="27ABC156" w14:textId="77777777" w:rsidR="00BA7A8E" w:rsidRPr="00707E10" w:rsidRDefault="00BA7A8E" w:rsidP="00BA7A8E">
            <w:pPr>
              <w:pStyle w:val="TableText"/>
              <w:rPr>
                <w:sz w:val="20"/>
              </w:rPr>
            </w:pPr>
            <w:r w:rsidRPr="00707E10">
              <w:rPr>
                <w:sz w:val="20"/>
              </w:rPr>
              <w:t>person granted exemption</w:t>
            </w:r>
          </w:p>
        </w:tc>
      </w:tr>
    </w:tbl>
    <w:p w14:paraId="6E68A450" w14:textId="77777777" w:rsidR="00997B08" w:rsidRPr="00071F1E" w:rsidRDefault="0065449A" w:rsidP="0065449A">
      <w:pPr>
        <w:pStyle w:val="Sched-Part"/>
      </w:pPr>
      <w:bookmarkStart w:id="334" w:name="_Toc190157864"/>
      <w:r w:rsidRPr="00071F1E">
        <w:rPr>
          <w:rStyle w:val="CharPartNo"/>
        </w:rPr>
        <w:lastRenderedPageBreak/>
        <w:t>Part 1.2</w:t>
      </w:r>
      <w:r w:rsidRPr="00D33C89">
        <w:tab/>
      </w:r>
      <w:r w:rsidR="00997B08" w:rsidRPr="00071F1E">
        <w:rPr>
          <w:rStyle w:val="CharPartText"/>
        </w:rPr>
        <w:t>Internally reviewable decisions under this regulation</w:t>
      </w:r>
      <w:bookmarkEnd w:id="334"/>
    </w:p>
    <w:p w14:paraId="3F747A90" w14:textId="77777777" w:rsidR="00997B08" w:rsidRPr="00707E10" w:rsidRDefault="00997B08" w:rsidP="00997B08"/>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404ECE" w:rsidRPr="00707E10" w14:paraId="3A381F24" w14:textId="77777777" w:rsidTr="00404ECE">
        <w:trPr>
          <w:cantSplit/>
          <w:tblHeader/>
        </w:trPr>
        <w:tc>
          <w:tcPr>
            <w:tcW w:w="1200" w:type="dxa"/>
            <w:tcBorders>
              <w:bottom w:val="single" w:sz="4" w:space="0" w:color="auto"/>
            </w:tcBorders>
          </w:tcPr>
          <w:p w14:paraId="728EB68F" w14:textId="77777777" w:rsidR="00404ECE" w:rsidRPr="00707E10" w:rsidRDefault="00404ECE">
            <w:pPr>
              <w:pStyle w:val="TableColHd"/>
              <w:rPr>
                <w:szCs w:val="18"/>
              </w:rPr>
            </w:pPr>
            <w:r w:rsidRPr="00707E10">
              <w:rPr>
                <w:szCs w:val="18"/>
              </w:rPr>
              <w:t>column 1</w:t>
            </w:r>
          </w:p>
          <w:p w14:paraId="67FE7A64" w14:textId="77777777" w:rsidR="00404ECE" w:rsidRPr="00707E10" w:rsidRDefault="00404ECE">
            <w:pPr>
              <w:pStyle w:val="TableColHd"/>
              <w:rPr>
                <w:szCs w:val="18"/>
              </w:rPr>
            </w:pPr>
            <w:r w:rsidRPr="00707E10">
              <w:rPr>
                <w:szCs w:val="18"/>
              </w:rPr>
              <w:t>item</w:t>
            </w:r>
          </w:p>
        </w:tc>
        <w:tc>
          <w:tcPr>
            <w:tcW w:w="2107" w:type="dxa"/>
            <w:tcBorders>
              <w:bottom w:val="single" w:sz="4" w:space="0" w:color="auto"/>
            </w:tcBorders>
          </w:tcPr>
          <w:p w14:paraId="28AA44A4" w14:textId="77777777" w:rsidR="00404ECE" w:rsidRPr="00707E10" w:rsidRDefault="00404ECE">
            <w:pPr>
              <w:pStyle w:val="TableColHd"/>
              <w:rPr>
                <w:szCs w:val="18"/>
              </w:rPr>
            </w:pPr>
            <w:r w:rsidRPr="00707E10">
              <w:rPr>
                <w:szCs w:val="18"/>
              </w:rPr>
              <w:t>column 2</w:t>
            </w:r>
          </w:p>
          <w:p w14:paraId="27181A27" w14:textId="77777777" w:rsidR="00404ECE" w:rsidRPr="00707E10" w:rsidRDefault="00404ECE">
            <w:pPr>
              <w:pStyle w:val="TableColHd"/>
              <w:rPr>
                <w:szCs w:val="18"/>
              </w:rPr>
            </w:pPr>
            <w:r w:rsidRPr="00707E10">
              <w:rPr>
                <w:szCs w:val="18"/>
              </w:rPr>
              <w:t>provision</w:t>
            </w:r>
          </w:p>
        </w:tc>
        <w:tc>
          <w:tcPr>
            <w:tcW w:w="2107" w:type="dxa"/>
            <w:tcBorders>
              <w:bottom w:val="single" w:sz="4" w:space="0" w:color="auto"/>
            </w:tcBorders>
          </w:tcPr>
          <w:p w14:paraId="62B00416" w14:textId="77777777" w:rsidR="00404ECE" w:rsidRPr="00707E10" w:rsidRDefault="00404ECE">
            <w:pPr>
              <w:pStyle w:val="TableColHd"/>
              <w:rPr>
                <w:szCs w:val="18"/>
              </w:rPr>
            </w:pPr>
            <w:r w:rsidRPr="00707E10">
              <w:rPr>
                <w:szCs w:val="18"/>
              </w:rPr>
              <w:t>column 3</w:t>
            </w:r>
          </w:p>
          <w:p w14:paraId="1599A97E" w14:textId="77777777" w:rsidR="00404ECE" w:rsidRPr="00707E10" w:rsidRDefault="00404ECE">
            <w:pPr>
              <w:pStyle w:val="TableColHd"/>
              <w:rPr>
                <w:szCs w:val="18"/>
              </w:rPr>
            </w:pPr>
            <w:r w:rsidRPr="00707E10">
              <w:rPr>
                <w:szCs w:val="18"/>
              </w:rPr>
              <w:t>decision</w:t>
            </w:r>
          </w:p>
        </w:tc>
        <w:tc>
          <w:tcPr>
            <w:tcW w:w="2534" w:type="dxa"/>
            <w:tcBorders>
              <w:bottom w:val="single" w:sz="4" w:space="0" w:color="auto"/>
            </w:tcBorders>
          </w:tcPr>
          <w:p w14:paraId="43081706" w14:textId="77777777" w:rsidR="00404ECE" w:rsidRPr="00707E10" w:rsidRDefault="00404ECE">
            <w:pPr>
              <w:pStyle w:val="TableColHd"/>
              <w:rPr>
                <w:szCs w:val="18"/>
              </w:rPr>
            </w:pPr>
            <w:r w:rsidRPr="00707E10">
              <w:rPr>
                <w:szCs w:val="18"/>
              </w:rPr>
              <w:t>column 4</w:t>
            </w:r>
          </w:p>
          <w:p w14:paraId="28680943" w14:textId="77777777" w:rsidR="00404ECE" w:rsidRPr="00707E10" w:rsidRDefault="00404ECE">
            <w:pPr>
              <w:pStyle w:val="TableColHd"/>
              <w:rPr>
                <w:szCs w:val="18"/>
              </w:rPr>
            </w:pPr>
            <w:r w:rsidRPr="00707E10">
              <w:rPr>
                <w:szCs w:val="18"/>
              </w:rPr>
              <w:t>person</w:t>
            </w:r>
          </w:p>
        </w:tc>
      </w:tr>
      <w:tr w:rsidR="00404ECE" w:rsidRPr="00707E10" w14:paraId="4754D721" w14:textId="77777777" w:rsidTr="00404ECE">
        <w:trPr>
          <w:cantSplit/>
        </w:trPr>
        <w:tc>
          <w:tcPr>
            <w:tcW w:w="1200" w:type="dxa"/>
            <w:tcBorders>
              <w:top w:val="single" w:sz="4" w:space="0" w:color="auto"/>
            </w:tcBorders>
          </w:tcPr>
          <w:p w14:paraId="160F6CB7" w14:textId="77777777" w:rsidR="00404ECE" w:rsidRPr="00707E10" w:rsidRDefault="00404ECE" w:rsidP="00404ECE">
            <w:pPr>
              <w:pStyle w:val="TableText"/>
              <w:rPr>
                <w:caps/>
                <w:sz w:val="20"/>
              </w:rPr>
            </w:pPr>
            <w:r w:rsidRPr="00707E10">
              <w:rPr>
                <w:caps/>
                <w:sz w:val="20"/>
              </w:rPr>
              <w:t>1</w:t>
            </w:r>
          </w:p>
        </w:tc>
        <w:tc>
          <w:tcPr>
            <w:tcW w:w="2107" w:type="dxa"/>
            <w:tcBorders>
              <w:top w:val="single" w:sz="4" w:space="0" w:color="auto"/>
            </w:tcBorders>
          </w:tcPr>
          <w:p w14:paraId="68CA6AA4" w14:textId="77777777" w:rsidR="00404ECE" w:rsidRPr="00707E10" w:rsidRDefault="00404ECE" w:rsidP="00404ECE">
            <w:pPr>
              <w:pStyle w:val="TableText"/>
              <w:rPr>
                <w:sz w:val="20"/>
              </w:rPr>
            </w:pPr>
            <w:r w:rsidRPr="00707E10">
              <w:rPr>
                <w:sz w:val="20"/>
              </w:rPr>
              <w:t>28 (1) (a)</w:t>
            </w:r>
          </w:p>
        </w:tc>
        <w:tc>
          <w:tcPr>
            <w:tcW w:w="2107" w:type="dxa"/>
            <w:tcBorders>
              <w:top w:val="single" w:sz="4" w:space="0" w:color="auto"/>
            </w:tcBorders>
          </w:tcPr>
          <w:p w14:paraId="3869FE54" w14:textId="77777777" w:rsidR="00404ECE" w:rsidRPr="00707E10" w:rsidRDefault="00404ECE" w:rsidP="00404ECE">
            <w:pPr>
              <w:pStyle w:val="TableText"/>
              <w:rPr>
                <w:sz w:val="20"/>
              </w:rPr>
            </w:pPr>
            <w:r w:rsidRPr="00707E10">
              <w:rPr>
                <w:sz w:val="20"/>
              </w:rPr>
              <w:t>refuse to approve test of competence</w:t>
            </w:r>
          </w:p>
        </w:tc>
        <w:tc>
          <w:tcPr>
            <w:tcW w:w="2534" w:type="dxa"/>
            <w:tcBorders>
              <w:top w:val="single" w:sz="4" w:space="0" w:color="auto"/>
            </w:tcBorders>
          </w:tcPr>
          <w:p w14:paraId="554EB3CE" w14:textId="77777777" w:rsidR="00404ECE" w:rsidRPr="00707E10" w:rsidRDefault="00404ECE" w:rsidP="00404ECE">
            <w:pPr>
              <w:pStyle w:val="TableText"/>
              <w:rPr>
                <w:sz w:val="20"/>
              </w:rPr>
            </w:pPr>
            <w:r w:rsidRPr="00707E10">
              <w:rPr>
                <w:sz w:val="20"/>
              </w:rPr>
              <w:t>applicant</w:t>
            </w:r>
          </w:p>
        </w:tc>
      </w:tr>
      <w:tr w:rsidR="00404ECE" w:rsidRPr="00707E10" w14:paraId="5D3241E1" w14:textId="77777777" w:rsidTr="00404ECE">
        <w:trPr>
          <w:cantSplit/>
        </w:trPr>
        <w:tc>
          <w:tcPr>
            <w:tcW w:w="1200" w:type="dxa"/>
          </w:tcPr>
          <w:p w14:paraId="1CCDD90B" w14:textId="77777777" w:rsidR="00404ECE" w:rsidRPr="00707E10" w:rsidRDefault="00404ECE" w:rsidP="00404ECE">
            <w:pPr>
              <w:pStyle w:val="TableText"/>
              <w:rPr>
                <w:caps/>
                <w:sz w:val="20"/>
              </w:rPr>
            </w:pPr>
            <w:r w:rsidRPr="00707E10">
              <w:rPr>
                <w:caps/>
                <w:sz w:val="20"/>
              </w:rPr>
              <w:t>2</w:t>
            </w:r>
          </w:p>
        </w:tc>
        <w:tc>
          <w:tcPr>
            <w:tcW w:w="2107" w:type="dxa"/>
          </w:tcPr>
          <w:p w14:paraId="200C3C7C" w14:textId="77777777" w:rsidR="00404ECE" w:rsidRPr="00707E10" w:rsidRDefault="00404ECE" w:rsidP="00404ECE">
            <w:pPr>
              <w:pStyle w:val="TableText"/>
              <w:rPr>
                <w:sz w:val="20"/>
              </w:rPr>
            </w:pPr>
            <w:r w:rsidRPr="00707E10">
              <w:rPr>
                <w:sz w:val="20"/>
              </w:rPr>
              <w:t>28 (1) (b)</w:t>
            </w:r>
          </w:p>
        </w:tc>
        <w:tc>
          <w:tcPr>
            <w:tcW w:w="2107" w:type="dxa"/>
          </w:tcPr>
          <w:p w14:paraId="10793173" w14:textId="77777777" w:rsidR="00404ECE" w:rsidRPr="00707E10" w:rsidRDefault="00404ECE" w:rsidP="00404ECE">
            <w:pPr>
              <w:pStyle w:val="TableText"/>
              <w:rPr>
                <w:sz w:val="20"/>
              </w:rPr>
            </w:pPr>
            <w:r w:rsidRPr="00707E10">
              <w:rPr>
                <w:sz w:val="20"/>
              </w:rPr>
              <w:t xml:space="preserve">refuse to approve training course </w:t>
            </w:r>
          </w:p>
        </w:tc>
        <w:tc>
          <w:tcPr>
            <w:tcW w:w="2534" w:type="dxa"/>
          </w:tcPr>
          <w:p w14:paraId="146AB86F" w14:textId="77777777" w:rsidR="00404ECE" w:rsidRPr="00707E10" w:rsidRDefault="00404ECE" w:rsidP="00404ECE">
            <w:pPr>
              <w:pStyle w:val="TableText"/>
              <w:rPr>
                <w:sz w:val="20"/>
              </w:rPr>
            </w:pPr>
            <w:r w:rsidRPr="00707E10">
              <w:rPr>
                <w:sz w:val="20"/>
              </w:rPr>
              <w:t xml:space="preserve">applicant </w:t>
            </w:r>
          </w:p>
        </w:tc>
      </w:tr>
      <w:tr w:rsidR="00404ECE" w:rsidRPr="00707E10" w14:paraId="661D5C9B" w14:textId="77777777" w:rsidTr="00404ECE">
        <w:trPr>
          <w:cantSplit/>
        </w:trPr>
        <w:tc>
          <w:tcPr>
            <w:tcW w:w="1200" w:type="dxa"/>
          </w:tcPr>
          <w:p w14:paraId="6C16407C" w14:textId="77777777" w:rsidR="00404ECE" w:rsidRPr="00707E10" w:rsidRDefault="00404ECE" w:rsidP="00404ECE">
            <w:pPr>
              <w:pStyle w:val="TableText"/>
              <w:rPr>
                <w:caps/>
                <w:sz w:val="20"/>
              </w:rPr>
            </w:pPr>
            <w:r w:rsidRPr="00707E10">
              <w:rPr>
                <w:caps/>
                <w:sz w:val="20"/>
              </w:rPr>
              <w:t>3</w:t>
            </w:r>
          </w:p>
        </w:tc>
        <w:tc>
          <w:tcPr>
            <w:tcW w:w="2107" w:type="dxa"/>
          </w:tcPr>
          <w:p w14:paraId="2CB4B688" w14:textId="77777777" w:rsidR="00404ECE" w:rsidRPr="00707E10" w:rsidRDefault="00404ECE" w:rsidP="00404ECE">
            <w:pPr>
              <w:pStyle w:val="TableText"/>
              <w:rPr>
                <w:sz w:val="20"/>
              </w:rPr>
            </w:pPr>
            <w:r w:rsidRPr="00707E10">
              <w:rPr>
                <w:sz w:val="20"/>
              </w:rPr>
              <w:t>29 (1) or (2)</w:t>
            </w:r>
          </w:p>
        </w:tc>
        <w:tc>
          <w:tcPr>
            <w:tcW w:w="2107" w:type="dxa"/>
          </w:tcPr>
          <w:p w14:paraId="2BCB3F06" w14:textId="77777777" w:rsidR="00404ECE" w:rsidRPr="00707E10" w:rsidRDefault="00106EA9" w:rsidP="00404ECE">
            <w:pPr>
              <w:pStyle w:val="TableText"/>
              <w:rPr>
                <w:sz w:val="20"/>
              </w:rPr>
            </w:pPr>
            <w:r>
              <w:rPr>
                <w:sz w:val="20"/>
              </w:rPr>
              <w:t xml:space="preserve">refuse to make </w:t>
            </w:r>
            <w:r w:rsidR="00404ECE" w:rsidRPr="00707E10">
              <w:rPr>
                <w:sz w:val="20"/>
              </w:rPr>
              <w:t>administrative determination about dangerous goods</w:t>
            </w:r>
          </w:p>
        </w:tc>
        <w:tc>
          <w:tcPr>
            <w:tcW w:w="2534" w:type="dxa"/>
          </w:tcPr>
          <w:p w14:paraId="2F3D84D3" w14:textId="77777777" w:rsidR="00404ECE" w:rsidRPr="00707E10" w:rsidRDefault="00404ECE" w:rsidP="00404ECE">
            <w:pPr>
              <w:pStyle w:val="TableText"/>
              <w:rPr>
                <w:sz w:val="20"/>
              </w:rPr>
            </w:pPr>
            <w:r w:rsidRPr="00707E10">
              <w:rPr>
                <w:sz w:val="20"/>
              </w:rPr>
              <w:t xml:space="preserve">applicant </w:t>
            </w:r>
          </w:p>
        </w:tc>
      </w:tr>
      <w:tr w:rsidR="00404ECE" w:rsidRPr="00707E10" w14:paraId="493A857D" w14:textId="77777777" w:rsidTr="00404ECE">
        <w:trPr>
          <w:cantSplit/>
        </w:trPr>
        <w:tc>
          <w:tcPr>
            <w:tcW w:w="1200" w:type="dxa"/>
          </w:tcPr>
          <w:p w14:paraId="0F768ADE" w14:textId="77777777" w:rsidR="00404ECE" w:rsidRPr="00707E10" w:rsidRDefault="00404ECE" w:rsidP="00404ECE">
            <w:pPr>
              <w:pStyle w:val="TableText"/>
              <w:rPr>
                <w:caps/>
                <w:sz w:val="20"/>
              </w:rPr>
            </w:pPr>
            <w:r w:rsidRPr="00707E10">
              <w:rPr>
                <w:caps/>
                <w:sz w:val="20"/>
              </w:rPr>
              <w:t>4</w:t>
            </w:r>
          </w:p>
        </w:tc>
        <w:tc>
          <w:tcPr>
            <w:tcW w:w="2107" w:type="dxa"/>
          </w:tcPr>
          <w:p w14:paraId="51BA10FB" w14:textId="77777777" w:rsidR="00404ECE" w:rsidRPr="00707E10" w:rsidRDefault="00404ECE" w:rsidP="00404ECE">
            <w:pPr>
              <w:pStyle w:val="TableText"/>
              <w:rPr>
                <w:sz w:val="20"/>
              </w:rPr>
            </w:pPr>
            <w:r w:rsidRPr="00707E10">
              <w:rPr>
                <w:sz w:val="20"/>
              </w:rPr>
              <w:t>30 (1)</w:t>
            </w:r>
          </w:p>
        </w:tc>
        <w:tc>
          <w:tcPr>
            <w:tcW w:w="2107" w:type="dxa"/>
          </w:tcPr>
          <w:p w14:paraId="6A2A5F13" w14:textId="77777777" w:rsidR="00404ECE" w:rsidRPr="00707E10" w:rsidRDefault="00106EA9" w:rsidP="00404ECE">
            <w:pPr>
              <w:pStyle w:val="TableText"/>
              <w:rPr>
                <w:sz w:val="20"/>
              </w:rPr>
            </w:pPr>
            <w:r>
              <w:rPr>
                <w:sz w:val="20"/>
              </w:rPr>
              <w:t xml:space="preserve">refuse to make </w:t>
            </w:r>
            <w:r w:rsidR="00404ECE" w:rsidRPr="00707E10">
              <w:rPr>
                <w:sz w:val="20"/>
              </w:rPr>
              <w:t>administrative determination about vehicle, route, area or time</w:t>
            </w:r>
          </w:p>
        </w:tc>
        <w:tc>
          <w:tcPr>
            <w:tcW w:w="2534" w:type="dxa"/>
          </w:tcPr>
          <w:p w14:paraId="768E3956" w14:textId="77777777" w:rsidR="00404ECE" w:rsidRPr="00707E10" w:rsidRDefault="00404ECE" w:rsidP="00404ECE">
            <w:pPr>
              <w:pStyle w:val="TableText"/>
              <w:rPr>
                <w:sz w:val="20"/>
              </w:rPr>
            </w:pPr>
            <w:r w:rsidRPr="00707E10">
              <w:rPr>
                <w:sz w:val="20"/>
              </w:rPr>
              <w:t xml:space="preserve">applicant </w:t>
            </w:r>
          </w:p>
        </w:tc>
      </w:tr>
      <w:tr w:rsidR="00404ECE" w:rsidRPr="00707E10" w14:paraId="403C5DF4" w14:textId="77777777" w:rsidTr="00404ECE">
        <w:trPr>
          <w:cantSplit/>
        </w:trPr>
        <w:tc>
          <w:tcPr>
            <w:tcW w:w="1200" w:type="dxa"/>
          </w:tcPr>
          <w:p w14:paraId="651FDFF4" w14:textId="77777777" w:rsidR="00404ECE" w:rsidRPr="00707E10" w:rsidRDefault="00404ECE" w:rsidP="00404ECE">
            <w:pPr>
              <w:pStyle w:val="TableText"/>
              <w:rPr>
                <w:caps/>
                <w:sz w:val="20"/>
              </w:rPr>
            </w:pPr>
            <w:r w:rsidRPr="00707E10">
              <w:rPr>
                <w:caps/>
                <w:sz w:val="20"/>
              </w:rPr>
              <w:t>5</w:t>
            </w:r>
          </w:p>
        </w:tc>
        <w:tc>
          <w:tcPr>
            <w:tcW w:w="2107" w:type="dxa"/>
          </w:tcPr>
          <w:p w14:paraId="12DF81CA" w14:textId="77777777" w:rsidR="00404ECE" w:rsidRPr="00707E10" w:rsidRDefault="00404ECE" w:rsidP="00404ECE">
            <w:pPr>
              <w:pStyle w:val="TableText"/>
              <w:rPr>
                <w:sz w:val="20"/>
              </w:rPr>
            </w:pPr>
            <w:r w:rsidRPr="00707E10">
              <w:rPr>
                <w:sz w:val="20"/>
              </w:rPr>
              <w:t>32</w:t>
            </w:r>
          </w:p>
        </w:tc>
        <w:tc>
          <w:tcPr>
            <w:tcW w:w="2107" w:type="dxa"/>
          </w:tcPr>
          <w:p w14:paraId="2382D64F" w14:textId="77777777" w:rsidR="00404ECE" w:rsidRPr="00707E10" w:rsidRDefault="00404ECE" w:rsidP="00404ECE">
            <w:pPr>
              <w:pStyle w:val="TableText"/>
              <w:rPr>
                <w:sz w:val="20"/>
              </w:rPr>
            </w:pPr>
            <w:r w:rsidRPr="00707E10">
              <w:rPr>
                <w:sz w:val="20"/>
              </w:rPr>
              <w:t>make administrative determination subject to condition</w:t>
            </w:r>
          </w:p>
        </w:tc>
        <w:tc>
          <w:tcPr>
            <w:tcW w:w="2534" w:type="dxa"/>
          </w:tcPr>
          <w:p w14:paraId="6D6469D1" w14:textId="77777777" w:rsidR="00404ECE" w:rsidRPr="00707E10" w:rsidRDefault="00404ECE" w:rsidP="00404ECE">
            <w:pPr>
              <w:pStyle w:val="TableText"/>
              <w:rPr>
                <w:sz w:val="20"/>
              </w:rPr>
            </w:pPr>
            <w:r w:rsidRPr="00707E10">
              <w:rPr>
                <w:sz w:val="20"/>
              </w:rPr>
              <w:t xml:space="preserve">applicant </w:t>
            </w:r>
          </w:p>
        </w:tc>
      </w:tr>
      <w:tr w:rsidR="00404ECE" w:rsidRPr="00707E10" w14:paraId="16A9815D" w14:textId="77777777" w:rsidTr="00404ECE">
        <w:trPr>
          <w:cantSplit/>
        </w:trPr>
        <w:tc>
          <w:tcPr>
            <w:tcW w:w="1200" w:type="dxa"/>
          </w:tcPr>
          <w:p w14:paraId="66ED2A30" w14:textId="77777777" w:rsidR="00404ECE" w:rsidRPr="00707E10" w:rsidRDefault="00404ECE" w:rsidP="00404ECE">
            <w:pPr>
              <w:pStyle w:val="TableText"/>
              <w:rPr>
                <w:caps/>
                <w:sz w:val="20"/>
              </w:rPr>
            </w:pPr>
            <w:r w:rsidRPr="00707E10">
              <w:rPr>
                <w:caps/>
                <w:sz w:val="20"/>
              </w:rPr>
              <w:t>6</w:t>
            </w:r>
          </w:p>
        </w:tc>
        <w:tc>
          <w:tcPr>
            <w:tcW w:w="2107" w:type="dxa"/>
          </w:tcPr>
          <w:p w14:paraId="33785765" w14:textId="77777777" w:rsidR="00404ECE" w:rsidRPr="00707E10" w:rsidRDefault="00404ECE" w:rsidP="00404ECE">
            <w:pPr>
              <w:pStyle w:val="TableText"/>
              <w:rPr>
                <w:sz w:val="20"/>
              </w:rPr>
            </w:pPr>
            <w:r w:rsidRPr="00707E10">
              <w:rPr>
                <w:sz w:val="20"/>
              </w:rPr>
              <w:t>50 (1)</w:t>
            </w:r>
          </w:p>
        </w:tc>
        <w:tc>
          <w:tcPr>
            <w:tcW w:w="2107" w:type="dxa"/>
          </w:tcPr>
          <w:p w14:paraId="2ABD7D02" w14:textId="77777777" w:rsidR="00404ECE" w:rsidRPr="00707E10" w:rsidRDefault="00404ECE" w:rsidP="00404ECE">
            <w:pPr>
              <w:pStyle w:val="TableText"/>
              <w:rPr>
                <w:sz w:val="20"/>
              </w:rPr>
            </w:pPr>
            <w:r w:rsidRPr="00707E10">
              <w:rPr>
                <w:sz w:val="20"/>
              </w:rPr>
              <w:t>refuse to approve packaging design</w:t>
            </w:r>
          </w:p>
        </w:tc>
        <w:tc>
          <w:tcPr>
            <w:tcW w:w="2534" w:type="dxa"/>
          </w:tcPr>
          <w:p w14:paraId="42717BDC" w14:textId="77777777" w:rsidR="00404ECE" w:rsidRPr="00707E10" w:rsidRDefault="00404ECE" w:rsidP="00404ECE">
            <w:pPr>
              <w:pStyle w:val="TableText"/>
              <w:rPr>
                <w:sz w:val="20"/>
              </w:rPr>
            </w:pPr>
            <w:r w:rsidRPr="00707E10">
              <w:rPr>
                <w:sz w:val="20"/>
              </w:rPr>
              <w:t xml:space="preserve">applicant </w:t>
            </w:r>
          </w:p>
        </w:tc>
      </w:tr>
      <w:tr w:rsidR="00404ECE" w:rsidRPr="00707E10" w14:paraId="0BD9DEAD" w14:textId="77777777" w:rsidTr="00404ECE">
        <w:trPr>
          <w:cantSplit/>
        </w:trPr>
        <w:tc>
          <w:tcPr>
            <w:tcW w:w="1200" w:type="dxa"/>
          </w:tcPr>
          <w:p w14:paraId="7FD48979" w14:textId="77777777" w:rsidR="00404ECE" w:rsidRPr="00707E10" w:rsidRDefault="00404ECE" w:rsidP="00404ECE">
            <w:pPr>
              <w:pStyle w:val="TableText"/>
              <w:rPr>
                <w:caps/>
                <w:sz w:val="20"/>
              </w:rPr>
            </w:pPr>
            <w:r w:rsidRPr="00707E10">
              <w:rPr>
                <w:caps/>
                <w:sz w:val="20"/>
              </w:rPr>
              <w:t>7</w:t>
            </w:r>
          </w:p>
        </w:tc>
        <w:tc>
          <w:tcPr>
            <w:tcW w:w="2107" w:type="dxa"/>
          </w:tcPr>
          <w:p w14:paraId="17AAEC1B" w14:textId="77777777" w:rsidR="00404ECE" w:rsidRPr="00707E10" w:rsidRDefault="00BC5DC0" w:rsidP="00404ECE">
            <w:pPr>
              <w:pStyle w:val="TableText"/>
              <w:rPr>
                <w:sz w:val="20"/>
              </w:rPr>
            </w:pPr>
            <w:r w:rsidRPr="00707E10">
              <w:rPr>
                <w:sz w:val="20"/>
              </w:rPr>
              <w:t>50 (3</w:t>
            </w:r>
            <w:r w:rsidR="00404ECE" w:rsidRPr="00707E10">
              <w:rPr>
                <w:sz w:val="20"/>
              </w:rPr>
              <w:t>)</w:t>
            </w:r>
          </w:p>
        </w:tc>
        <w:tc>
          <w:tcPr>
            <w:tcW w:w="2107" w:type="dxa"/>
          </w:tcPr>
          <w:p w14:paraId="1330991C" w14:textId="77777777" w:rsidR="00404ECE" w:rsidRPr="00707E10" w:rsidRDefault="00404ECE" w:rsidP="00404ECE">
            <w:pPr>
              <w:pStyle w:val="TableText"/>
              <w:rPr>
                <w:sz w:val="20"/>
              </w:rPr>
            </w:pPr>
            <w:r w:rsidRPr="00707E10">
              <w:rPr>
                <w:sz w:val="20"/>
              </w:rPr>
              <w:t>put condition on approval of  packaging design</w:t>
            </w:r>
          </w:p>
        </w:tc>
        <w:tc>
          <w:tcPr>
            <w:tcW w:w="2534" w:type="dxa"/>
          </w:tcPr>
          <w:p w14:paraId="4A6E7DB8" w14:textId="77777777" w:rsidR="00404ECE" w:rsidRPr="00707E10" w:rsidRDefault="00404ECE" w:rsidP="00404ECE">
            <w:pPr>
              <w:pStyle w:val="TableText"/>
              <w:rPr>
                <w:sz w:val="20"/>
              </w:rPr>
            </w:pPr>
            <w:r w:rsidRPr="00707E10">
              <w:rPr>
                <w:sz w:val="20"/>
              </w:rPr>
              <w:t>applicant</w:t>
            </w:r>
          </w:p>
        </w:tc>
      </w:tr>
      <w:tr w:rsidR="00404ECE" w:rsidRPr="00707E10" w14:paraId="6AD4B72C" w14:textId="77777777" w:rsidTr="00404ECE">
        <w:trPr>
          <w:cantSplit/>
        </w:trPr>
        <w:tc>
          <w:tcPr>
            <w:tcW w:w="1200" w:type="dxa"/>
          </w:tcPr>
          <w:p w14:paraId="40405CBA" w14:textId="77777777" w:rsidR="00404ECE" w:rsidRPr="00707E10" w:rsidRDefault="00404ECE" w:rsidP="00404ECE">
            <w:pPr>
              <w:pStyle w:val="TableText"/>
              <w:rPr>
                <w:caps/>
                <w:sz w:val="20"/>
              </w:rPr>
            </w:pPr>
            <w:r w:rsidRPr="00707E10">
              <w:rPr>
                <w:caps/>
                <w:sz w:val="20"/>
              </w:rPr>
              <w:t>8</w:t>
            </w:r>
          </w:p>
        </w:tc>
        <w:tc>
          <w:tcPr>
            <w:tcW w:w="2107" w:type="dxa"/>
          </w:tcPr>
          <w:p w14:paraId="00322929" w14:textId="77777777" w:rsidR="00404ECE" w:rsidRPr="00707E10" w:rsidRDefault="00404ECE" w:rsidP="00404ECE">
            <w:pPr>
              <w:pStyle w:val="TableText"/>
              <w:rPr>
                <w:sz w:val="20"/>
              </w:rPr>
            </w:pPr>
            <w:r w:rsidRPr="00707E10">
              <w:rPr>
                <w:sz w:val="20"/>
              </w:rPr>
              <w:t>53 (1)</w:t>
            </w:r>
          </w:p>
        </w:tc>
        <w:tc>
          <w:tcPr>
            <w:tcW w:w="2107" w:type="dxa"/>
          </w:tcPr>
          <w:p w14:paraId="1F61B85A" w14:textId="77777777" w:rsidR="00404ECE" w:rsidRPr="00707E10" w:rsidRDefault="00404ECE" w:rsidP="00404ECE">
            <w:pPr>
              <w:pStyle w:val="TableText"/>
              <w:rPr>
                <w:sz w:val="20"/>
              </w:rPr>
            </w:pPr>
            <w:r w:rsidRPr="00707E10">
              <w:rPr>
                <w:sz w:val="20"/>
              </w:rPr>
              <w:t>refuse to approve method</w:t>
            </w:r>
            <w:r w:rsidR="00106EA9">
              <w:rPr>
                <w:sz w:val="20"/>
              </w:rPr>
              <w:t xml:space="preserve"> of preparing overpack</w:t>
            </w:r>
          </w:p>
        </w:tc>
        <w:tc>
          <w:tcPr>
            <w:tcW w:w="2534" w:type="dxa"/>
          </w:tcPr>
          <w:p w14:paraId="02EA1FDB" w14:textId="77777777" w:rsidR="00404ECE" w:rsidRPr="00707E10" w:rsidRDefault="00404ECE" w:rsidP="00404ECE">
            <w:pPr>
              <w:pStyle w:val="TableText"/>
              <w:rPr>
                <w:sz w:val="20"/>
              </w:rPr>
            </w:pPr>
            <w:r w:rsidRPr="00707E10">
              <w:rPr>
                <w:sz w:val="20"/>
              </w:rPr>
              <w:t>applicant</w:t>
            </w:r>
          </w:p>
        </w:tc>
      </w:tr>
      <w:tr w:rsidR="00404ECE" w:rsidRPr="00707E10" w14:paraId="07478B88" w14:textId="77777777" w:rsidTr="00404ECE">
        <w:trPr>
          <w:cantSplit/>
        </w:trPr>
        <w:tc>
          <w:tcPr>
            <w:tcW w:w="1200" w:type="dxa"/>
          </w:tcPr>
          <w:p w14:paraId="7D84100A" w14:textId="77777777" w:rsidR="00404ECE" w:rsidRPr="00707E10" w:rsidRDefault="00404ECE" w:rsidP="00404ECE">
            <w:pPr>
              <w:pStyle w:val="TableText"/>
              <w:rPr>
                <w:caps/>
                <w:sz w:val="20"/>
              </w:rPr>
            </w:pPr>
            <w:r w:rsidRPr="00707E10">
              <w:rPr>
                <w:caps/>
                <w:sz w:val="20"/>
              </w:rPr>
              <w:t>9</w:t>
            </w:r>
          </w:p>
        </w:tc>
        <w:tc>
          <w:tcPr>
            <w:tcW w:w="2107" w:type="dxa"/>
          </w:tcPr>
          <w:p w14:paraId="4E68468B" w14:textId="77777777" w:rsidR="00404ECE" w:rsidRPr="00707E10" w:rsidRDefault="00404ECE" w:rsidP="00404ECE">
            <w:pPr>
              <w:pStyle w:val="TableText"/>
              <w:rPr>
                <w:sz w:val="20"/>
              </w:rPr>
            </w:pPr>
            <w:r w:rsidRPr="00707E10">
              <w:rPr>
                <w:sz w:val="20"/>
              </w:rPr>
              <w:t>53 (2)</w:t>
            </w:r>
          </w:p>
        </w:tc>
        <w:tc>
          <w:tcPr>
            <w:tcW w:w="2107" w:type="dxa"/>
          </w:tcPr>
          <w:p w14:paraId="11672687" w14:textId="77777777" w:rsidR="00404ECE" w:rsidRPr="00707E10" w:rsidRDefault="00404ECE" w:rsidP="00404ECE">
            <w:pPr>
              <w:pStyle w:val="TableText"/>
              <w:rPr>
                <w:sz w:val="20"/>
              </w:rPr>
            </w:pPr>
            <w:r w:rsidRPr="00707E10">
              <w:rPr>
                <w:sz w:val="20"/>
              </w:rPr>
              <w:t>put condition on approval of method</w:t>
            </w:r>
            <w:r w:rsidR="00106EA9">
              <w:rPr>
                <w:sz w:val="20"/>
              </w:rPr>
              <w:t xml:space="preserve"> or preparing overpack</w:t>
            </w:r>
          </w:p>
        </w:tc>
        <w:tc>
          <w:tcPr>
            <w:tcW w:w="2534" w:type="dxa"/>
          </w:tcPr>
          <w:p w14:paraId="3D3DCF54" w14:textId="77777777" w:rsidR="00404ECE" w:rsidRPr="00707E10" w:rsidRDefault="00404ECE" w:rsidP="00404ECE">
            <w:pPr>
              <w:pStyle w:val="TableText"/>
              <w:rPr>
                <w:sz w:val="20"/>
              </w:rPr>
            </w:pPr>
            <w:r w:rsidRPr="00707E10">
              <w:rPr>
                <w:sz w:val="20"/>
              </w:rPr>
              <w:t>applicant</w:t>
            </w:r>
          </w:p>
        </w:tc>
      </w:tr>
      <w:tr w:rsidR="00404ECE" w:rsidRPr="00707E10" w14:paraId="6A77E800" w14:textId="77777777" w:rsidTr="00404ECE">
        <w:trPr>
          <w:cantSplit/>
        </w:trPr>
        <w:tc>
          <w:tcPr>
            <w:tcW w:w="1200" w:type="dxa"/>
          </w:tcPr>
          <w:p w14:paraId="5EC094DB" w14:textId="77777777" w:rsidR="00404ECE" w:rsidRPr="00707E10" w:rsidRDefault="00404ECE" w:rsidP="00404ECE">
            <w:pPr>
              <w:pStyle w:val="TableText"/>
              <w:rPr>
                <w:caps/>
                <w:sz w:val="20"/>
              </w:rPr>
            </w:pPr>
            <w:r w:rsidRPr="00707E10">
              <w:rPr>
                <w:caps/>
                <w:sz w:val="20"/>
              </w:rPr>
              <w:t>10</w:t>
            </w:r>
          </w:p>
        </w:tc>
        <w:tc>
          <w:tcPr>
            <w:tcW w:w="2107" w:type="dxa"/>
          </w:tcPr>
          <w:p w14:paraId="1D1B7518" w14:textId="77777777" w:rsidR="00404ECE" w:rsidRPr="00707E10" w:rsidRDefault="00404ECE" w:rsidP="00404ECE">
            <w:pPr>
              <w:pStyle w:val="TableText"/>
              <w:rPr>
                <w:sz w:val="20"/>
              </w:rPr>
            </w:pPr>
            <w:r w:rsidRPr="00707E10">
              <w:rPr>
                <w:sz w:val="20"/>
              </w:rPr>
              <w:t>117 (2)</w:t>
            </w:r>
          </w:p>
        </w:tc>
        <w:tc>
          <w:tcPr>
            <w:tcW w:w="2107" w:type="dxa"/>
          </w:tcPr>
          <w:p w14:paraId="4167E3E6" w14:textId="77777777" w:rsidR="00404ECE" w:rsidRPr="00707E10" w:rsidRDefault="00404ECE" w:rsidP="00404ECE">
            <w:pPr>
              <w:pStyle w:val="TableText"/>
              <w:rPr>
                <w:sz w:val="20"/>
              </w:rPr>
            </w:pPr>
            <w:r w:rsidRPr="00707E10">
              <w:rPr>
                <w:sz w:val="20"/>
              </w:rPr>
              <w:t>refuse to approve design</w:t>
            </w:r>
            <w:r w:rsidR="00106EA9">
              <w:rPr>
                <w:sz w:val="20"/>
              </w:rPr>
              <w:t xml:space="preserve"> for segregation device</w:t>
            </w:r>
          </w:p>
        </w:tc>
        <w:tc>
          <w:tcPr>
            <w:tcW w:w="2534" w:type="dxa"/>
          </w:tcPr>
          <w:p w14:paraId="499EC1A6" w14:textId="77777777" w:rsidR="00404ECE" w:rsidRPr="00707E10" w:rsidRDefault="00404ECE" w:rsidP="00404ECE">
            <w:pPr>
              <w:pStyle w:val="TableText"/>
              <w:rPr>
                <w:sz w:val="20"/>
              </w:rPr>
            </w:pPr>
            <w:r w:rsidRPr="00707E10">
              <w:rPr>
                <w:sz w:val="20"/>
              </w:rPr>
              <w:t>applicant</w:t>
            </w:r>
          </w:p>
        </w:tc>
      </w:tr>
      <w:tr w:rsidR="00106EA9" w:rsidRPr="00707E10" w14:paraId="32541C36" w14:textId="77777777" w:rsidTr="00404ECE">
        <w:trPr>
          <w:cantSplit/>
        </w:trPr>
        <w:tc>
          <w:tcPr>
            <w:tcW w:w="1200" w:type="dxa"/>
          </w:tcPr>
          <w:p w14:paraId="150C3B05" w14:textId="77777777" w:rsidR="00106EA9" w:rsidRPr="00707E10" w:rsidRDefault="00106EA9" w:rsidP="00C514F9">
            <w:pPr>
              <w:pStyle w:val="TableText"/>
              <w:rPr>
                <w:caps/>
                <w:sz w:val="20"/>
              </w:rPr>
            </w:pPr>
            <w:r w:rsidRPr="00707E10">
              <w:rPr>
                <w:caps/>
                <w:sz w:val="20"/>
              </w:rPr>
              <w:lastRenderedPageBreak/>
              <w:t>11</w:t>
            </w:r>
          </w:p>
        </w:tc>
        <w:tc>
          <w:tcPr>
            <w:tcW w:w="2107" w:type="dxa"/>
          </w:tcPr>
          <w:p w14:paraId="1140DB54" w14:textId="77777777" w:rsidR="00106EA9" w:rsidRPr="00707E10" w:rsidRDefault="00106EA9" w:rsidP="00C514F9">
            <w:pPr>
              <w:pStyle w:val="TableText"/>
              <w:rPr>
                <w:sz w:val="20"/>
              </w:rPr>
            </w:pPr>
            <w:r w:rsidRPr="00707E10">
              <w:rPr>
                <w:sz w:val="20"/>
              </w:rPr>
              <w:t>118 (1)</w:t>
            </w:r>
          </w:p>
        </w:tc>
        <w:tc>
          <w:tcPr>
            <w:tcW w:w="2107" w:type="dxa"/>
          </w:tcPr>
          <w:p w14:paraId="002AD4F3" w14:textId="77777777" w:rsidR="00106EA9" w:rsidRPr="00707E10" w:rsidRDefault="00106EA9" w:rsidP="00C514F9">
            <w:pPr>
              <w:pStyle w:val="TableText"/>
              <w:rPr>
                <w:sz w:val="20"/>
              </w:rPr>
            </w:pPr>
            <w:r w:rsidRPr="00707E10">
              <w:rPr>
                <w:sz w:val="20"/>
              </w:rPr>
              <w:t>refuse to approve method of segregation</w:t>
            </w:r>
          </w:p>
        </w:tc>
        <w:tc>
          <w:tcPr>
            <w:tcW w:w="2534" w:type="dxa"/>
          </w:tcPr>
          <w:p w14:paraId="063820EF" w14:textId="77777777" w:rsidR="00106EA9" w:rsidRPr="00707E10" w:rsidRDefault="00106EA9" w:rsidP="00C514F9">
            <w:pPr>
              <w:pStyle w:val="TableText"/>
              <w:rPr>
                <w:sz w:val="20"/>
              </w:rPr>
            </w:pPr>
            <w:r w:rsidRPr="00707E10">
              <w:rPr>
                <w:sz w:val="20"/>
              </w:rPr>
              <w:t>applicant</w:t>
            </w:r>
          </w:p>
        </w:tc>
      </w:tr>
      <w:tr w:rsidR="00404ECE" w:rsidRPr="00707E10" w14:paraId="362746E7" w14:textId="77777777" w:rsidTr="00404ECE">
        <w:trPr>
          <w:cantSplit/>
        </w:trPr>
        <w:tc>
          <w:tcPr>
            <w:tcW w:w="1200" w:type="dxa"/>
          </w:tcPr>
          <w:p w14:paraId="5FCB0BFB" w14:textId="77777777" w:rsidR="00404ECE" w:rsidRPr="00707E10" w:rsidRDefault="00106EA9" w:rsidP="00404ECE">
            <w:pPr>
              <w:pStyle w:val="TableText"/>
              <w:rPr>
                <w:caps/>
                <w:sz w:val="20"/>
              </w:rPr>
            </w:pPr>
            <w:r>
              <w:rPr>
                <w:caps/>
                <w:sz w:val="20"/>
              </w:rPr>
              <w:t>12</w:t>
            </w:r>
          </w:p>
        </w:tc>
        <w:tc>
          <w:tcPr>
            <w:tcW w:w="2107" w:type="dxa"/>
          </w:tcPr>
          <w:p w14:paraId="0B979755" w14:textId="77777777" w:rsidR="00404ECE" w:rsidRPr="00707E10" w:rsidRDefault="00106EA9" w:rsidP="00404ECE">
            <w:pPr>
              <w:pStyle w:val="TableText"/>
              <w:rPr>
                <w:sz w:val="20"/>
              </w:rPr>
            </w:pPr>
            <w:r>
              <w:rPr>
                <w:sz w:val="20"/>
              </w:rPr>
              <w:t>118 (2)</w:t>
            </w:r>
          </w:p>
        </w:tc>
        <w:tc>
          <w:tcPr>
            <w:tcW w:w="2107" w:type="dxa"/>
          </w:tcPr>
          <w:p w14:paraId="51954C54" w14:textId="77777777" w:rsidR="00404ECE" w:rsidRPr="00707E10" w:rsidRDefault="00106EA9" w:rsidP="00404ECE">
            <w:pPr>
              <w:pStyle w:val="TableText"/>
              <w:rPr>
                <w:sz w:val="20"/>
              </w:rPr>
            </w:pPr>
            <w:r>
              <w:rPr>
                <w:sz w:val="20"/>
              </w:rPr>
              <w:t>put condition on approval of segregation device</w:t>
            </w:r>
          </w:p>
        </w:tc>
        <w:tc>
          <w:tcPr>
            <w:tcW w:w="2534" w:type="dxa"/>
          </w:tcPr>
          <w:p w14:paraId="679E120C" w14:textId="77777777" w:rsidR="00404ECE" w:rsidRPr="00707E10" w:rsidRDefault="00106EA9" w:rsidP="00404ECE">
            <w:pPr>
              <w:pStyle w:val="TableText"/>
              <w:rPr>
                <w:sz w:val="20"/>
              </w:rPr>
            </w:pPr>
            <w:r>
              <w:rPr>
                <w:sz w:val="20"/>
              </w:rPr>
              <w:t>applicant</w:t>
            </w:r>
          </w:p>
        </w:tc>
      </w:tr>
      <w:tr w:rsidR="00404ECE" w:rsidRPr="00707E10" w14:paraId="2DBC38DF" w14:textId="77777777" w:rsidTr="00404ECE">
        <w:trPr>
          <w:cantSplit/>
        </w:trPr>
        <w:tc>
          <w:tcPr>
            <w:tcW w:w="1200" w:type="dxa"/>
          </w:tcPr>
          <w:p w14:paraId="1BD7DF04" w14:textId="77777777" w:rsidR="00404ECE" w:rsidRPr="00707E10" w:rsidRDefault="00106EA9" w:rsidP="00404ECE">
            <w:pPr>
              <w:pStyle w:val="TableText"/>
              <w:rPr>
                <w:caps/>
                <w:sz w:val="20"/>
              </w:rPr>
            </w:pPr>
            <w:r>
              <w:rPr>
                <w:caps/>
                <w:sz w:val="20"/>
              </w:rPr>
              <w:t>13</w:t>
            </w:r>
          </w:p>
        </w:tc>
        <w:tc>
          <w:tcPr>
            <w:tcW w:w="2107" w:type="dxa"/>
          </w:tcPr>
          <w:p w14:paraId="439360CA" w14:textId="77777777" w:rsidR="00404ECE" w:rsidRPr="00707E10" w:rsidRDefault="00404ECE" w:rsidP="00404ECE">
            <w:pPr>
              <w:pStyle w:val="TableText"/>
              <w:rPr>
                <w:sz w:val="20"/>
              </w:rPr>
            </w:pPr>
            <w:r w:rsidRPr="00707E10">
              <w:rPr>
                <w:sz w:val="20"/>
              </w:rPr>
              <w:t>141</w:t>
            </w:r>
          </w:p>
        </w:tc>
        <w:tc>
          <w:tcPr>
            <w:tcW w:w="2107" w:type="dxa"/>
          </w:tcPr>
          <w:p w14:paraId="07F4F20A" w14:textId="77777777" w:rsidR="00404ECE" w:rsidRPr="00707E10" w:rsidRDefault="00404ECE" w:rsidP="00404ECE">
            <w:pPr>
              <w:pStyle w:val="TableText"/>
              <w:rPr>
                <w:sz w:val="20"/>
              </w:rPr>
            </w:pPr>
            <w:r w:rsidRPr="00707E10">
              <w:rPr>
                <w:sz w:val="20"/>
              </w:rPr>
              <w:t>refuse to approve emergency information</w:t>
            </w:r>
          </w:p>
        </w:tc>
        <w:tc>
          <w:tcPr>
            <w:tcW w:w="2534" w:type="dxa"/>
          </w:tcPr>
          <w:p w14:paraId="5AF61624" w14:textId="77777777" w:rsidR="00404ECE" w:rsidRPr="00707E10" w:rsidRDefault="00404ECE" w:rsidP="00404ECE">
            <w:pPr>
              <w:pStyle w:val="TableText"/>
              <w:rPr>
                <w:sz w:val="20"/>
              </w:rPr>
            </w:pPr>
            <w:r w:rsidRPr="00707E10">
              <w:rPr>
                <w:sz w:val="20"/>
              </w:rPr>
              <w:t>applicant</w:t>
            </w:r>
          </w:p>
        </w:tc>
      </w:tr>
      <w:tr w:rsidR="00404ECE" w:rsidRPr="00707E10" w14:paraId="3E8A915B" w14:textId="77777777" w:rsidTr="00404ECE">
        <w:trPr>
          <w:cantSplit/>
        </w:trPr>
        <w:tc>
          <w:tcPr>
            <w:tcW w:w="1200" w:type="dxa"/>
          </w:tcPr>
          <w:p w14:paraId="28DE9C07" w14:textId="77777777" w:rsidR="00404ECE" w:rsidRPr="00707E10" w:rsidRDefault="00106EA9" w:rsidP="00404ECE">
            <w:pPr>
              <w:pStyle w:val="TableText"/>
              <w:rPr>
                <w:caps/>
                <w:sz w:val="20"/>
              </w:rPr>
            </w:pPr>
            <w:r>
              <w:rPr>
                <w:caps/>
                <w:sz w:val="20"/>
              </w:rPr>
              <w:t>14</w:t>
            </w:r>
          </w:p>
        </w:tc>
        <w:tc>
          <w:tcPr>
            <w:tcW w:w="2107" w:type="dxa"/>
          </w:tcPr>
          <w:p w14:paraId="7F148A49" w14:textId="77777777" w:rsidR="00404ECE" w:rsidRPr="00707E10" w:rsidRDefault="00404ECE" w:rsidP="00404ECE">
            <w:pPr>
              <w:pStyle w:val="TableText"/>
              <w:rPr>
                <w:sz w:val="20"/>
              </w:rPr>
            </w:pPr>
            <w:r w:rsidRPr="00707E10">
              <w:rPr>
                <w:sz w:val="20"/>
              </w:rPr>
              <w:t xml:space="preserve">188 </w:t>
            </w:r>
          </w:p>
        </w:tc>
        <w:tc>
          <w:tcPr>
            <w:tcW w:w="2107" w:type="dxa"/>
          </w:tcPr>
          <w:p w14:paraId="520A193D" w14:textId="77777777" w:rsidR="00404ECE" w:rsidRPr="00707E10" w:rsidRDefault="00404ECE" w:rsidP="00404ECE">
            <w:pPr>
              <w:pStyle w:val="TableText"/>
              <w:rPr>
                <w:sz w:val="20"/>
              </w:rPr>
            </w:pPr>
            <w:r w:rsidRPr="00707E10">
              <w:rPr>
                <w:sz w:val="20"/>
              </w:rPr>
              <w:t>cancel or vary administrative determination or approval</w:t>
            </w:r>
          </w:p>
        </w:tc>
        <w:tc>
          <w:tcPr>
            <w:tcW w:w="2534" w:type="dxa"/>
          </w:tcPr>
          <w:p w14:paraId="687729C6" w14:textId="77777777" w:rsidR="00404ECE" w:rsidRPr="00707E10" w:rsidRDefault="00404ECE" w:rsidP="00404ECE">
            <w:pPr>
              <w:pStyle w:val="TableText"/>
              <w:rPr>
                <w:sz w:val="20"/>
              </w:rPr>
            </w:pPr>
            <w:r w:rsidRPr="00707E10">
              <w:rPr>
                <w:sz w:val="20"/>
              </w:rPr>
              <w:t>person to whom determination or approval applies</w:t>
            </w:r>
          </w:p>
        </w:tc>
      </w:tr>
      <w:tr w:rsidR="00404ECE" w:rsidRPr="00707E10" w14:paraId="268AF213" w14:textId="77777777" w:rsidTr="00404ECE">
        <w:trPr>
          <w:cantSplit/>
        </w:trPr>
        <w:tc>
          <w:tcPr>
            <w:tcW w:w="1200" w:type="dxa"/>
          </w:tcPr>
          <w:p w14:paraId="64F736A2" w14:textId="77777777" w:rsidR="00404ECE" w:rsidRPr="00707E10" w:rsidRDefault="00106EA9" w:rsidP="00404ECE">
            <w:pPr>
              <w:pStyle w:val="TableText"/>
              <w:rPr>
                <w:caps/>
                <w:sz w:val="20"/>
              </w:rPr>
            </w:pPr>
            <w:r>
              <w:rPr>
                <w:caps/>
                <w:sz w:val="20"/>
              </w:rPr>
              <w:t>15</w:t>
            </w:r>
          </w:p>
        </w:tc>
        <w:tc>
          <w:tcPr>
            <w:tcW w:w="2107" w:type="dxa"/>
          </w:tcPr>
          <w:p w14:paraId="7AF7D83D" w14:textId="77777777" w:rsidR="00404ECE" w:rsidRPr="00707E10" w:rsidRDefault="00404ECE" w:rsidP="00404ECE">
            <w:pPr>
              <w:pStyle w:val="TableText"/>
              <w:rPr>
                <w:sz w:val="20"/>
              </w:rPr>
            </w:pPr>
            <w:r w:rsidRPr="00707E10">
              <w:rPr>
                <w:sz w:val="20"/>
              </w:rPr>
              <w:t>190</w:t>
            </w:r>
            <w:r w:rsidR="00106EA9">
              <w:rPr>
                <w:sz w:val="20"/>
              </w:rPr>
              <w:t xml:space="preserve"> (2)</w:t>
            </w:r>
          </w:p>
        </w:tc>
        <w:tc>
          <w:tcPr>
            <w:tcW w:w="2107" w:type="dxa"/>
          </w:tcPr>
          <w:p w14:paraId="112F91E0" w14:textId="77777777" w:rsidR="00404ECE" w:rsidRPr="00707E10" w:rsidRDefault="00404ECE" w:rsidP="00404ECE">
            <w:pPr>
              <w:pStyle w:val="TableText"/>
              <w:rPr>
                <w:sz w:val="20"/>
              </w:rPr>
            </w:pPr>
            <w:r w:rsidRPr="00707E10">
              <w:rPr>
                <w:sz w:val="20"/>
              </w:rPr>
              <w:t xml:space="preserve">refuse to vary </w:t>
            </w:r>
            <w:r w:rsidR="00106EA9">
              <w:rPr>
                <w:sz w:val="20"/>
              </w:rPr>
              <w:t xml:space="preserve">administrative </w:t>
            </w:r>
            <w:r w:rsidRPr="00707E10">
              <w:rPr>
                <w:sz w:val="20"/>
              </w:rPr>
              <w:t>determination or approval</w:t>
            </w:r>
          </w:p>
        </w:tc>
        <w:tc>
          <w:tcPr>
            <w:tcW w:w="2534" w:type="dxa"/>
          </w:tcPr>
          <w:p w14:paraId="68FBFFA3" w14:textId="77777777" w:rsidR="00404ECE" w:rsidRPr="00707E10" w:rsidRDefault="00404ECE" w:rsidP="00404ECE">
            <w:pPr>
              <w:pStyle w:val="TableText"/>
              <w:rPr>
                <w:sz w:val="20"/>
              </w:rPr>
            </w:pPr>
            <w:r w:rsidRPr="00707E10">
              <w:rPr>
                <w:sz w:val="20"/>
              </w:rPr>
              <w:t xml:space="preserve">applicant </w:t>
            </w:r>
          </w:p>
        </w:tc>
      </w:tr>
      <w:tr w:rsidR="00404ECE" w:rsidRPr="00707E10" w14:paraId="761AE2F4" w14:textId="77777777" w:rsidTr="00404ECE">
        <w:trPr>
          <w:cantSplit/>
        </w:trPr>
        <w:tc>
          <w:tcPr>
            <w:tcW w:w="1200" w:type="dxa"/>
          </w:tcPr>
          <w:p w14:paraId="3B757EEC" w14:textId="77777777" w:rsidR="00404ECE" w:rsidRPr="00707E10" w:rsidRDefault="00106EA9" w:rsidP="00404ECE">
            <w:pPr>
              <w:pStyle w:val="TableText"/>
              <w:rPr>
                <w:caps/>
                <w:sz w:val="20"/>
              </w:rPr>
            </w:pPr>
            <w:r>
              <w:rPr>
                <w:caps/>
                <w:sz w:val="20"/>
              </w:rPr>
              <w:t>16</w:t>
            </w:r>
          </w:p>
        </w:tc>
        <w:tc>
          <w:tcPr>
            <w:tcW w:w="2107" w:type="dxa"/>
          </w:tcPr>
          <w:p w14:paraId="2592EA2B" w14:textId="77777777" w:rsidR="00404ECE" w:rsidRPr="00707E10" w:rsidRDefault="00404ECE" w:rsidP="00404ECE">
            <w:pPr>
              <w:pStyle w:val="TableText"/>
              <w:rPr>
                <w:sz w:val="20"/>
              </w:rPr>
            </w:pPr>
            <w:r w:rsidRPr="00707E10">
              <w:rPr>
                <w:sz w:val="20"/>
              </w:rPr>
              <w:t>191</w:t>
            </w:r>
            <w:r w:rsidR="00106EA9">
              <w:rPr>
                <w:sz w:val="20"/>
              </w:rPr>
              <w:t xml:space="preserve"> (3)</w:t>
            </w:r>
          </w:p>
        </w:tc>
        <w:tc>
          <w:tcPr>
            <w:tcW w:w="2107" w:type="dxa"/>
          </w:tcPr>
          <w:p w14:paraId="102E4393" w14:textId="77777777" w:rsidR="00404ECE" w:rsidRPr="00707E10" w:rsidRDefault="00404ECE" w:rsidP="00404ECE">
            <w:pPr>
              <w:pStyle w:val="TableText"/>
              <w:rPr>
                <w:sz w:val="20"/>
              </w:rPr>
            </w:pPr>
            <w:r w:rsidRPr="00707E10">
              <w:rPr>
                <w:sz w:val="20"/>
              </w:rPr>
              <w:t>cancel or vary administrative determination or approval</w:t>
            </w:r>
          </w:p>
        </w:tc>
        <w:tc>
          <w:tcPr>
            <w:tcW w:w="2534" w:type="dxa"/>
          </w:tcPr>
          <w:p w14:paraId="59E30A9C" w14:textId="77777777" w:rsidR="00404ECE" w:rsidRPr="00707E10" w:rsidRDefault="00404ECE" w:rsidP="00404ECE">
            <w:pPr>
              <w:pStyle w:val="TableText"/>
              <w:rPr>
                <w:sz w:val="20"/>
              </w:rPr>
            </w:pPr>
            <w:r w:rsidRPr="00707E10">
              <w:rPr>
                <w:sz w:val="20"/>
              </w:rPr>
              <w:t>person to whom determination or approval applies</w:t>
            </w:r>
          </w:p>
        </w:tc>
      </w:tr>
      <w:tr w:rsidR="00404ECE" w:rsidRPr="00707E10" w14:paraId="6647D660" w14:textId="77777777" w:rsidTr="00404ECE">
        <w:trPr>
          <w:cantSplit/>
        </w:trPr>
        <w:tc>
          <w:tcPr>
            <w:tcW w:w="1200" w:type="dxa"/>
          </w:tcPr>
          <w:p w14:paraId="00819425" w14:textId="77777777" w:rsidR="00404ECE" w:rsidRPr="00707E10" w:rsidRDefault="00106EA9" w:rsidP="00404ECE">
            <w:pPr>
              <w:pStyle w:val="TableText"/>
              <w:rPr>
                <w:caps/>
                <w:sz w:val="20"/>
              </w:rPr>
            </w:pPr>
            <w:r>
              <w:rPr>
                <w:caps/>
                <w:sz w:val="20"/>
              </w:rPr>
              <w:t>17</w:t>
            </w:r>
          </w:p>
        </w:tc>
        <w:tc>
          <w:tcPr>
            <w:tcW w:w="2107" w:type="dxa"/>
          </w:tcPr>
          <w:p w14:paraId="061CF955" w14:textId="77777777" w:rsidR="00404ECE" w:rsidRPr="00707E10" w:rsidRDefault="00404ECE" w:rsidP="00404ECE">
            <w:pPr>
              <w:pStyle w:val="TableText"/>
              <w:rPr>
                <w:sz w:val="20"/>
              </w:rPr>
            </w:pPr>
            <w:r w:rsidRPr="00707E10">
              <w:rPr>
                <w:sz w:val="20"/>
              </w:rPr>
              <w:t>202</w:t>
            </w:r>
          </w:p>
        </w:tc>
        <w:tc>
          <w:tcPr>
            <w:tcW w:w="2107" w:type="dxa"/>
          </w:tcPr>
          <w:p w14:paraId="2095D39A" w14:textId="77777777" w:rsidR="00404ECE" w:rsidRPr="00707E10" w:rsidRDefault="00404ECE" w:rsidP="00404ECE">
            <w:pPr>
              <w:pStyle w:val="TableText"/>
              <w:rPr>
                <w:sz w:val="20"/>
              </w:rPr>
            </w:pPr>
            <w:r w:rsidRPr="00707E10">
              <w:rPr>
                <w:sz w:val="20"/>
              </w:rPr>
              <w:t>refuse to issue dangerous goods driver licence</w:t>
            </w:r>
          </w:p>
        </w:tc>
        <w:tc>
          <w:tcPr>
            <w:tcW w:w="2534" w:type="dxa"/>
          </w:tcPr>
          <w:p w14:paraId="2EE36FE1" w14:textId="77777777" w:rsidR="00404ECE" w:rsidRPr="00707E10" w:rsidRDefault="00404ECE" w:rsidP="00404ECE">
            <w:pPr>
              <w:pStyle w:val="TableText"/>
              <w:rPr>
                <w:sz w:val="20"/>
              </w:rPr>
            </w:pPr>
            <w:r w:rsidRPr="00707E10">
              <w:rPr>
                <w:sz w:val="20"/>
              </w:rPr>
              <w:t>applicant</w:t>
            </w:r>
          </w:p>
        </w:tc>
      </w:tr>
      <w:tr w:rsidR="00404ECE" w:rsidRPr="00707E10" w14:paraId="7452E359" w14:textId="77777777" w:rsidTr="00404ECE">
        <w:trPr>
          <w:cantSplit/>
        </w:trPr>
        <w:tc>
          <w:tcPr>
            <w:tcW w:w="1200" w:type="dxa"/>
          </w:tcPr>
          <w:p w14:paraId="6CF81BF1" w14:textId="77777777" w:rsidR="00404ECE" w:rsidRPr="00707E10" w:rsidRDefault="00106EA9" w:rsidP="00404ECE">
            <w:pPr>
              <w:pStyle w:val="TableText"/>
              <w:rPr>
                <w:caps/>
                <w:sz w:val="20"/>
              </w:rPr>
            </w:pPr>
            <w:r>
              <w:rPr>
                <w:caps/>
                <w:sz w:val="20"/>
              </w:rPr>
              <w:t>18</w:t>
            </w:r>
          </w:p>
        </w:tc>
        <w:tc>
          <w:tcPr>
            <w:tcW w:w="2107" w:type="dxa"/>
          </w:tcPr>
          <w:p w14:paraId="0554E6D6" w14:textId="77777777" w:rsidR="00404ECE" w:rsidRPr="00707E10" w:rsidRDefault="00404ECE" w:rsidP="00404ECE">
            <w:pPr>
              <w:pStyle w:val="TableText"/>
              <w:rPr>
                <w:sz w:val="20"/>
              </w:rPr>
            </w:pPr>
            <w:r w:rsidRPr="00707E10">
              <w:rPr>
                <w:sz w:val="20"/>
              </w:rPr>
              <w:t>204</w:t>
            </w:r>
          </w:p>
        </w:tc>
        <w:tc>
          <w:tcPr>
            <w:tcW w:w="2107" w:type="dxa"/>
          </w:tcPr>
          <w:p w14:paraId="25286401" w14:textId="77777777" w:rsidR="00404ECE" w:rsidRPr="00707E10" w:rsidRDefault="00404ECE" w:rsidP="00404ECE">
            <w:pPr>
              <w:pStyle w:val="TableText"/>
              <w:rPr>
                <w:sz w:val="20"/>
              </w:rPr>
            </w:pPr>
            <w:r w:rsidRPr="00707E10">
              <w:rPr>
                <w:sz w:val="20"/>
              </w:rPr>
              <w:t>refuse to renew dangerous goods driver licence</w:t>
            </w:r>
          </w:p>
        </w:tc>
        <w:tc>
          <w:tcPr>
            <w:tcW w:w="2534" w:type="dxa"/>
          </w:tcPr>
          <w:p w14:paraId="1991400D" w14:textId="77777777" w:rsidR="00404ECE" w:rsidRPr="00707E10" w:rsidRDefault="00404ECE" w:rsidP="00404ECE">
            <w:pPr>
              <w:pStyle w:val="TableText"/>
              <w:rPr>
                <w:sz w:val="20"/>
              </w:rPr>
            </w:pPr>
            <w:r w:rsidRPr="00707E10">
              <w:rPr>
                <w:sz w:val="20"/>
              </w:rPr>
              <w:t>applicant</w:t>
            </w:r>
          </w:p>
        </w:tc>
      </w:tr>
      <w:tr w:rsidR="00404ECE" w:rsidRPr="00707E10" w14:paraId="19A497C8" w14:textId="77777777" w:rsidTr="00404ECE">
        <w:trPr>
          <w:cantSplit/>
        </w:trPr>
        <w:tc>
          <w:tcPr>
            <w:tcW w:w="1200" w:type="dxa"/>
          </w:tcPr>
          <w:p w14:paraId="2AE8C91D" w14:textId="77777777" w:rsidR="00404ECE" w:rsidRPr="00707E10" w:rsidRDefault="00106EA9" w:rsidP="00404ECE">
            <w:pPr>
              <w:pStyle w:val="TableText"/>
              <w:rPr>
                <w:caps/>
                <w:sz w:val="20"/>
              </w:rPr>
            </w:pPr>
            <w:r>
              <w:rPr>
                <w:caps/>
                <w:sz w:val="20"/>
              </w:rPr>
              <w:t>19</w:t>
            </w:r>
          </w:p>
        </w:tc>
        <w:tc>
          <w:tcPr>
            <w:tcW w:w="2107" w:type="dxa"/>
          </w:tcPr>
          <w:p w14:paraId="3F783A12" w14:textId="77777777" w:rsidR="00404ECE" w:rsidRPr="00707E10" w:rsidRDefault="00404ECE" w:rsidP="00404ECE">
            <w:pPr>
              <w:pStyle w:val="TableText"/>
              <w:rPr>
                <w:sz w:val="20"/>
              </w:rPr>
            </w:pPr>
            <w:r w:rsidRPr="00707E10">
              <w:rPr>
                <w:sz w:val="20"/>
              </w:rPr>
              <w:t>206</w:t>
            </w:r>
          </w:p>
        </w:tc>
        <w:tc>
          <w:tcPr>
            <w:tcW w:w="2107" w:type="dxa"/>
          </w:tcPr>
          <w:p w14:paraId="0258AAE5" w14:textId="77777777" w:rsidR="00404ECE" w:rsidRPr="00707E10" w:rsidRDefault="00404ECE" w:rsidP="00404ECE">
            <w:pPr>
              <w:pStyle w:val="TableText"/>
              <w:rPr>
                <w:sz w:val="20"/>
              </w:rPr>
            </w:pPr>
            <w:r w:rsidRPr="00707E10">
              <w:rPr>
                <w:sz w:val="20"/>
              </w:rPr>
              <w:t>grant or renew dangerous goods driver licence subject to condition</w:t>
            </w:r>
          </w:p>
        </w:tc>
        <w:tc>
          <w:tcPr>
            <w:tcW w:w="2534" w:type="dxa"/>
          </w:tcPr>
          <w:p w14:paraId="1EA0CB51" w14:textId="77777777" w:rsidR="00404ECE" w:rsidRPr="00707E10" w:rsidRDefault="00404ECE" w:rsidP="00404ECE">
            <w:pPr>
              <w:pStyle w:val="TableText"/>
              <w:rPr>
                <w:sz w:val="20"/>
              </w:rPr>
            </w:pPr>
            <w:r w:rsidRPr="00707E10">
              <w:rPr>
                <w:sz w:val="20"/>
              </w:rPr>
              <w:t>applicant</w:t>
            </w:r>
          </w:p>
        </w:tc>
      </w:tr>
      <w:tr w:rsidR="00404ECE" w:rsidRPr="00707E10" w14:paraId="07B12ECE" w14:textId="77777777" w:rsidTr="00404ECE">
        <w:trPr>
          <w:cantSplit/>
        </w:trPr>
        <w:tc>
          <w:tcPr>
            <w:tcW w:w="1200" w:type="dxa"/>
          </w:tcPr>
          <w:p w14:paraId="5A5F845C" w14:textId="77777777" w:rsidR="00404ECE" w:rsidRPr="00707E10" w:rsidRDefault="00106EA9" w:rsidP="00404ECE">
            <w:pPr>
              <w:pStyle w:val="TableText"/>
              <w:rPr>
                <w:caps/>
                <w:sz w:val="20"/>
              </w:rPr>
            </w:pPr>
            <w:r>
              <w:rPr>
                <w:caps/>
                <w:sz w:val="20"/>
              </w:rPr>
              <w:t>20</w:t>
            </w:r>
          </w:p>
        </w:tc>
        <w:tc>
          <w:tcPr>
            <w:tcW w:w="2107" w:type="dxa"/>
          </w:tcPr>
          <w:p w14:paraId="1D6599D0" w14:textId="77777777" w:rsidR="00404ECE" w:rsidRPr="00707E10" w:rsidRDefault="00404ECE" w:rsidP="00404ECE">
            <w:pPr>
              <w:pStyle w:val="TableText"/>
              <w:rPr>
                <w:sz w:val="20"/>
              </w:rPr>
            </w:pPr>
            <w:r w:rsidRPr="00707E10">
              <w:rPr>
                <w:sz w:val="20"/>
              </w:rPr>
              <w:t>208</w:t>
            </w:r>
          </w:p>
        </w:tc>
        <w:tc>
          <w:tcPr>
            <w:tcW w:w="2107" w:type="dxa"/>
          </w:tcPr>
          <w:p w14:paraId="5DCA729D" w14:textId="77777777" w:rsidR="00404ECE" w:rsidRPr="00707E10" w:rsidRDefault="00404ECE" w:rsidP="00404ECE">
            <w:pPr>
              <w:pStyle w:val="TableText"/>
              <w:rPr>
                <w:sz w:val="20"/>
              </w:rPr>
            </w:pPr>
            <w:r w:rsidRPr="00707E10">
              <w:rPr>
                <w:sz w:val="20"/>
              </w:rPr>
              <w:t>cancel, suspend or vary dangerous goods driver licence</w:t>
            </w:r>
          </w:p>
        </w:tc>
        <w:tc>
          <w:tcPr>
            <w:tcW w:w="2534" w:type="dxa"/>
          </w:tcPr>
          <w:p w14:paraId="3A9BD7C3" w14:textId="77777777" w:rsidR="00404ECE" w:rsidRPr="00707E10" w:rsidRDefault="00404ECE" w:rsidP="00404ECE">
            <w:pPr>
              <w:pStyle w:val="TableText"/>
              <w:rPr>
                <w:sz w:val="20"/>
              </w:rPr>
            </w:pPr>
            <w:r w:rsidRPr="00707E10">
              <w:rPr>
                <w:sz w:val="20"/>
              </w:rPr>
              <w:t>licensee</w:t>
            </w:r>
          </w:p>
        </w:tc>
      </w:tr>
      <w:tr w:rsidR="00404ECE" w:rsidRPr="00707E10" w14:paraId="1230F2B1" w14:textId="77777777" w:rsidTr="00404ECE">
        <w:trPr>
          <w:cantSplit/>
        </w:trPr>
        <w:tc>
          <w:tcPr>
            <w:tcW w:w="1200" w:type="dxa"/>
          </w:tcPr>
          <w:p w14:paraId="335D5BF2" w14:textId="77777777" w:rsidR="00404ECE" w:rsidRPr="00707E10" w:rsidRDefault="00106EA9" w:rsidP="00404ECE">
            <w:pPr>
              <w:pStyle w:val="TableText"/>
              <w:rPr>
                <w:caps/>
                <w:sz w:val="20"/>
              </w:rPr>
            </w:pPr>
            <w:r>
              <w:rPr>
                <w:caps/>
                <w:sz w:val="20"/>
              </w:rPr>
              <w:lastRenderedPageBreak/>
              <w:t>21</w:t>
            </w:r>
          </w:p>
        </w:tc>
        <w:tc>
          <w:tcPr>
            <w:tcW w:w="2107" w:type="dxa"/>
          </w:tcPr>
          <w:p w14:paraId="1F9D14DA" w14:textId="77777777" w:rsidR="00404ECE" w:rsidRPr="00707E10" w:rsidRDefault="00106EA9" w:rsidP="00404ECE">
            <w:pPr>
              <w:pStyle w:val="TableText"/>
              <w:rPr>
                <w:sz w:val="20"/>
              </w:rPr>
            </w:pPr>
            <w:r>
              <w:rPr>
                <w:sz w:val="20"/>
              </w:rPr>
              <w:t>213</w:t>
            </w:r>
          </w:p>
        </w:tc>
        <w:tc>
          <w:tcPr>
            <w:tcW w:w="2107" w:type="dxa"/>
          </w:tcPr>
          <w:p w14:paraId="6835C30A" w14:textId="77777777" w:rsidR="00404ECE" w:rsidRPr="00707E10" w:rsidRDefault="00404ECE" w:rsidP="00404ECE">
            <w:pPr>
              <w:pStyle w:val="TableText"/>
              <w:rPr>
                <w:sz w:val="20"/>
              </w:rPr>
            </w:pPr>
            <w:r w:rsidRPr="00707E10">
              <w:rPr>
                <w:sz w:val="20"/>
              </w:rPr>
              <w:t>refuse to issue dangerous goods vehicle licence</w:t>
            </w:r>
          </w:p>
        </w:tc>
        <w:tc>
          <w:tcPr>
            <w:tcW w:w="2534" w:type="dxa"/>
          </w:tcPr>
          <w:p w14:paraId="71883A49" w14:textId="77777777" w:rsidR="00404ECE" w:rsidRPr="00707E10" w:rsidRDefault="00404ECE" w:rsidP="00404ECE">
            <w:pPr>
              <w:pStyle w:val="TableText"/>
              <w:rPr>
                <w:sz w:val="20"/>
              </w:rPr>
            </w:pPr>
            <w:r w:rsidRPr="00707E10">
              <w:rPr>
                <w:sz w:val="20"/>
              </w:rPr>
              <w:t>applicant</w:t>
            </w:r>
          </w:p>
        </w:tc>
      </w:tr>
      <w:tr w:rsidR="00404ECE" w:rsidRPr="00707E10" w14:paraId="069E3FAB" w14:textId="77777777" w:rsidTr="00404ECE">
        <w:trPr>
          <w:cantSplit/>
        </w:trPr>
        <w:tc>
          <w:tcPr>
            <w:tcW w:w="1200" w:type="dxa"/>
          </w:tcPr>
          <w:p w14:paraId="7ADB20A0" w14:textId="77777777" w:rsidR="00404ECE" w:rsidRPr="00707E10" w:rsidRDefault="00106EA9" w:rsidP="00404ECE">
            <w:pPr>
              <w:pStyle w:val="TableText"/>
              <w:rPr>
                <w:caps/>
                <w:sz w:val="20"/>
              </w:rPr>
            </w:pPr>
            <w:r>
              <w:rPr>
                <w:caps/>
                <w:sz w:val="20"/>
              </w:rPr>
              <w:t>22</w:t>
            </w:r>
          </w:p>
        </w:tc>
        <w:tc>
          <w:tcPr>
            <w:tcW w:w="2107" w:type="dxa"/>
          </w:tcPr>
          <w:p w14:paraId="437FA066" w14:textId="77777777" w:rsidR="00404ECE" w:rsidRPr="00707E10" w:rsidRDefault="00106EA9" w:rsidP="00404ECE">
            <w:pPr>
              <w:pStyle w:val="TableText"/>
              <w:rPr>
                <w:sz w:val="20"/>
              </w:rPr>
            </w:pPr>
            <w:r>
              <w:rPr>
                <w:sz w:val="20"/>
              </w:rPr>
              <w:t>215</w:t>
            </w:r>
          </w:p>
        </w:tc>
        <w:tc>
          <w:tcPr>
            <w:tcW w:w="2107" w:type="dxa"/>
          </w:tcPr>
          <w:p w14:paraId="12392FB7" w14:textId="77777777" w:rsidR="00404ECE" w:rsidRPr="00707E10" w:rsidRDefault="00404ECE" w:rsidP="00404ECE">
            <w:pPr>
              <w:pStyle w:val="TableText"/>
              <w:rPr>
                <w:sz w:val="20"/>
              </w:rPr>
            </w:pPr>
            <w:r w:rsidRPr="00707E10">
              <w:rPr>
                <w:sz w:val="20"/>
              </w:rPr>
              <w:t>refuse to renew dangerous goods vehicle licence</w:t>
            </w:r>
          </w:p>
        </w:tc>
        <w:tc>
          <w:tcPr>
            <w:tcW w:w="2534" w:type="dxa"/>
          </w:tcPr>
          <w:p w14:paraId="36E83DF9" w14:textId="77777777" w:rsidR="00404ECE" w:rsidRPr="00707E10" w:rsidRDefault="00404ECE" w:rsidP="00404ECE">
            <w:pPr>
              <w:pStyle w:val="TableText"/>
              <w:rPr>
                <w:sz w:val="20"/>
              </w:rPr>
            </w:pPr>
            <w:r w:rsidRPr="00707E10">
              <w:rPr>
                <w:sz w:val="20"/>
              </w:rPr>
              <w:t>applicant</w:t>
            </w:r>
          </w:p>
        </w:tc>
      </w:tr>
      <w:tr w:rsidR="00404ECE" w:rsidRPr="00707E10" w14:paraId="0260D2EC" w14:textId="77777777" w:rsidTr="00404ECE">
        <w:trPr>
          <w:cantSplit/>
        </w:trPr>
        <w:tc>
          <w:tcPr>
            <w:tcW w:w="1200" w:type="dxa"/>
          </w:tcPr>
          <w:p w14:paraId="7FFD3E29" w14:textId="77777777" w:rsidR="00404ECE" w:rsidRPr="00707E10" w:rsidRDefault="00106EA9" w:rsidP="00404ECE">
            <w:pPr>
              <w:pStyle w:val="TableText"/>
              <w:rPr>
                <w:caps/>
                <w:sz w:val="20"/>
              </w:rPr>
            </w:pPr>
            <w:r>
              <w:rPr>
                <w:caps/>
                <w:sz w:val="20"/>
              </w:rPr>
              <w:t>23</w:t>
            </w:r>
          </w:p>
        </w:tc>
        <w:tc>
          <w:tcPr>
            <w:tcW w:w="2107" w:type="dxa"/>
          </w:tcPr>
          <w:p w14:paraId="3146B031" w14:textId="77777777" w:rsidR="00404ECE" w:rsidRPr="00707E10" w:rsidRDefault="00106EA9" w:rsidP="00404ECE">
            <w:pPr>
              <w:pStyle w:val="TableText"/>
              <w:rPr>
                <w:sz w:val="20"/>
              </w:rPr>
            </w:pPr>
            <w:r>
              <w:rPr>
                <w:sz w:val="20"/>
              </w:rPr>
              <w:t>217</w:t>
            </w:r>
          </w:p>
        </w:tc>
        <w:tc>
          <w:tcPr>
            <w:tcW w:w="2107" w:type="dxa"/>
          </w:tcPr>
          <w:p w14:paraId="7FE22708" w14:textId="77777777" w:rsidR="00404ECE" w:rsidRPr="00707E10" w:rsidRDefault="00404ECE" w:rsidP="00404ECE">
            <w:pPr>
              <w:pStyle w:val="TableText"/>
              <w:rPr>
                <w:sz w:val="20"/>
              </w:rPr>
            </w:pPr>
            <w:r w:rsidRPr="00707E10">
              <w:rPr>
                <w:sz w:val="20"/>
              </w:rPr>
              <w:t>grant or renew dangerous goods vehicle licence subject to condition</w:t>
            </w:r>
          </w:p>
        </w:tc>
        <w:tc>
          <w:tcPr>
            <w:tcW w:w="2534" w:type="dxa"/>
          </w:tcPr>
          <w:p w14:paraId="220058F1" w14:textId="77777777" w:rsidR="00404ECE" w:rsidRPr="00707E10" w:rsidRDefault="00404ECE" w:rsidP="00404ECE">
            <w:pPr>
              <w:pStyle w:val="TableText"/>
              <w:rPr>
                <w:sz w:val="20"/>
              </w:rPr>
            </w:pPr>
            <w:r w:rsidRPr="00707E10">
              <w:rPr>
                <w:sz w:val="20"/>
              </w:rPr>
              <w:t>applicant</w:t>
            </w:r>
          </w:p>
        </w:tc>
      </w:tr>
      <w:tr w:rsidR="00404ECE" w:rsidRPr="00707E10" w14:paraId="2184B092" w14:textId="77777777" w:rsidTr="00404ECE">
        <w:trPr>
          <w:cantSplit/>
        </w:trPr>
        <w:tc>
          <w:tcPr>
            <w:tcW w:w="1200" w:type="dxa"/>
          </w:tcPr>
          <w:p w14:paraId="57885225" w14:textId="77777777" w:rsidR="00404ECE" w:rsidRPr="00707E10" w:rsidRDefault="00106EA9" w:rsidP="00404ECE">
            <w:pPr>
              <w:pStyle w:val="TableText"/>
              <w:rPr>
                <w:caps/>
                <w:sz w:val="20"/>
              </w:rPr>
            </w:pPr>
            <w:r>
              <w:rPr>
                <w:caps/>
                <w:sz w:val="20"/>
              </w:rPr>
              <w:t>24</w:t>
            </w:r>
          </w:p>
        </w:tc>
        <w:tc>
          <w:tcPr>
            <w:tcW w:w="2107" w:type="dxa"/>
          </w:tcPr>
          <w:p w14:paraId="23C427F1" w14:textId="77777777" w:rsidR="00404ECE" w:rsidRPr="00707E10" w:rsidRDefault="00106EA9" w:rsidP="00404ECE">
            <w:pPr>
              <w:pStyle w:val="TableText"/>
              <w:rPr>
                <w:sz w:val="20"/>
              </w:rPr>
            </w:pPr>
            <w:r>
              <w:rPr>
                <w:sz w:val="20"/>
              </w:rPr>
              <w:t>219</w:t>
            </w:r>
          </w:p>
        </w:tc>
        <w:tc>
          <w:tcPr>
            <w:tcW w:w="2107" w:type="dxa"/>
          </w:tcPr>
          <w:p w14:paraId="373D1282" w14:textId="77777777" w:rsidR="00404ECE" w:rsidRPr="00707E10" w:rsidRDefault="00404ECE" w:rsidP="00404ECE">
            <w:pPr>
              <w:pStyle w:val="TableText"/>
              <w:rPr>
                <w:sz w:val="20"/>
              </w:rPr>
            </w:pPr>
            <w:r w:rsidRPr="00707E10">
              <w:rPr>
                <w:sz w:val="20"/>
              </w:rPr>
              <w:t>cancel, suspend or vary dangerous goods vehicle licence</w:t>
            </w:r>
          </w:p>
        </w:tc>
        <w:tc>
          <w:tcPr>
            <w:tcW w:w="2534" w:type="dxa"/>
          </w:tcPr>
          <w:p w14:paraId="3CFBC36B" w14:textId="77777777" w:rsidR="00404ECE" w:rsidRPr="00707E10" w:rsidRDefault="00404ECE" w:rsidP="00404ECE">
            <w:pPr>
              <w:pStyle w:val="TableText"/>
              <w:rPr>
                <w:sz w:val="20"/>
              </w:rPr>
            </w:pPr>
            <w:r w:rsidRPr="00707E10">
              <w:rPr>
                <w:sz w:val="20"/>
              </w:rPr>
              <w:t>licensee</w:t>
            </w:r>
          </w:p>
        </w:tc>
      </w:tr>
      <w:tr w:rsidR="00404ECE" w:rsidRPr="00707E10" w14:paraId="3ADC11CD" w14:textId="77777777" w:rsidTr="00404ECE">
        <w:trPr>
          <w:cantSplit/>
        </w:trPr>
        <w:tc>
          <w:tcPr>
            <w:tcW w:w="1200" w:type="dxa"/>
          </w:tcPr>
          <w:p w14:paraId="7A769C90" w14:textId="77777777" w:rsidR="00404ECE" w:rsidRPr="00707E10" w:rsidRDefault="00106EA9" w:rsidP="00404ECE">
            <w:pPr>
              <w:pStyle w:val="TableText"/>
              <w:rPr>
                <w:caps/>
                <w:sz w:val="20"/>
              </w:rPr>
            </w:pPr>
            <w:r>
              <w:rPr>
                <w:caps/>
                <w:sz w:val="20"/>
              </w:rPr>
              <w:t>25</w:t>
            </w:r>
          </w:p>
        </w:tc>
        <w:tc>
          <w:tcPr>
            <w:tcW w:w="2107" w:type="dxa"/>
          </w:tcPr>
          <w:p w14:paraId="3361441D" w14:textId="77777777" w:rsidR="00404ECE" w:rsidRPr="00707E10" w:rsidRDefault="00404ECE" w:rsidP="00404ECE">
            <w:pPr>
              <w:pStyle w:val="TableText"/>
              <w:rPr>
                <w:sz w:val="20"/>
              </w:rPr>
            </w:pPr>
            <w:r w:rsidRPr="00707E10">
              <w:rPr>
                <w:sz w:val="20"/>
              </w:rPr>
              <w:t>222</w:t>
            </w:r>
          </w:p>
        </w:tc>
        <w:tc>
          <w:tcPr>
            <w:tcW w:w="2107" w:type="dxa"/>
          </w:tcPr>
          <w:p w14:paraId="357ED37E" w14:textId="7F6EA6A3" w:rsidR="00404ECE" w:rsidRPr="00707E10" w:rsidRDefault="00404ECE" w:rsidP="00404ECE">
            <w:pPr>
              <w:pStyle w:val="TableText"/>
              <w:rPr>
                <w:sz w:val="20"/>
              </w:rPr>
            </w:pPr>
            <w:r w:rsidRPr="00707E10">
              <w:rPr>
                <w:sz w:val="20"/>
              </w:rPr>
              <w:t>refuse to iss</w:t>
            </w:r>
            <w:r w:rsidR="00106EA9">
              <w:rPr>
                <w:sz w:val="20"/>
              </w:rPr>
              <w:t>ue replacement licence</w:t>
            </w:r>
          </w:p>
        </w:tc>
        <w:tc>
          <w:tcPr>
            <w:tcW w:w="2534" w:type="dxa"/>
          </w:tcPr>
          <w:p w14:paraId="5D846323" w14:textId="77777777" w:rsidR="00404ECE" w:rsidRPr="00707E10" w:rsidRDefault="00404ECE" w:rsidP="00404ECE">
            <w:pPr>
              <w:pStyle w:val="TableText"/>
              <w:rPr>
                <w:sz w:val="20"/>
              </w:rPr>
            </w:pPr>
            <w:r w:rsidRPr="00707E10">
              <w:rPr>
                <w:sz w:val="20"/>
              </w:rPr>
              <w:t>licensee</w:t>
            </w:r>
          </w:p>
        </w:tc>
      </w:tr>
      <w:tr w:rsidR="00106EA9" w:rsidRPr="00707E10" w14:paraId="13027AA9" w14:textId="77777777" w:rsidTr="00404ECE">
        <w:trPr>
          <w:cantSplit/>
        </w:trPr>
        <w:tc>
          <w:tcPr>
            <w:tcW w:w="1200" w:type="dxa"/>
          </w:tcPr>
          <w:p w14:paraId="27A3C861" w14:textId="77777777" w:rsidR="00106EA9" w:rsidRDefault="00106EA9" w:rsidP="00404ECE">
            <w:pPr>
              <w:pStyle w:val="TableText"/>
              <w:rPr>
                <w:caps/>
                <w:sz w:val="20"/>
              </w:rPr>
            </w:pPr>
            <w:r>
              <w:rPr>
                <w:caps/>
                <w:sz w:val="20"/>
              </w:rPr>
              <w:t>26</w:t>
            </w:r>
          </w:p>
        </w:tc>
        <w:tc>
          <w:tcPr>
            <w:tcW w:w="2107" w:type="dxa"/>
          </w:tcPr>
          <w:p w14:paraId="514B0216" w14:textId="77777777" w:rsidR="00106EA9" w:rsidRPr="00707E10" w:rsidRDefault="00106EA9" w:rsidP="00404ECE">
            <w:pPr>
              <w:pStyle w:val="TableText"/>
              <w:rPr>
                <w:sz w:val="20"/>
              </w:rPr>
            </w:pPr>
            <w:r>
              <w:rPr>
                <w:sz w:val="20"/>
              </w:rPr>
              <w:t>239 (3)</w:t>
            </w:r>
          </w:p>
        </w:tc>
        <w:tc>
          <w:tcPr>
            <w:tcW w:w="2107" w:type="dxa"/>
          </w:tcPr>
          <w:p w14:paraId="459BDF75" w14:textId="77777777" w:rsidR="00106EA9" w:rsidRPr="00707E10" w:rsidRDefault="00106EA9" w:rsidP="00404ECE">
            <w:pPr>
              <w:pStyle w:val="TableText"/>
              <w:rPr>
                <w:sz w:val="20"/>
              </w:rPr>
            </w:pPr>
            <w:r>
              <w:rPr>
                <w:sz w:val="20"/>
              </w:rPr>
              <w:t>refuse to give approval for use of uninsured vehicle</w:t>
            </w:r>
          </w:p>
        </w:tc>
        <w:tc>
          <w:tcPr>
            <w:tcW w:w="2534" w:type="dxa"/>
          </w:tcPr>
          <w:p w14:paraId="07D860B3" w14:textId="77777777" w:rsidR="00106EA9" w:rsidRPr="00707E10" w:rsidRDefault="00106EA9" w:rsidP="00404ECE">
            <w:pPr>
              <w:pStyle w:val="TableText"/>
              <w:rPr>
                <w:sz w:val="20"/>
              </w:rPr>
            </w:pPr>
            <w:r>
              <w:rPr>
                <w:sz w:val="20"/>
              </w:rPr>
              <w:t>applicant</w:t>
            </w:r>
          </w:p>
        </w:tc>
      </w:tr>
    </w:tbl>
    <w:p w14:paraId="7BBDF9AD" w14:textId="77777777" w:rsidR="009E19F7" w:rsidRDefault="009E19F7">
      <w:pPr>
        <w:pStyle w:val="03Schedule"/>
        <w:sectPr w:rsidR="009E19F7" w:rsidSect="009E19F7">
          <w:headerReference w:type="even" r:id="rId274"/>
          <w:headerReference w:type="default" r:id="rId275"/>
          <w:footerReference w:type="even" r:id="rId276"/>
          <w:footerReference w:type="default" r:id="rId277"/>
          <w:type w:val="continuous"/>
          <w:pgSz w:w="11907" w:h="16839" w:code="9"/>
          <w:pgMar w:top="3880" w:right="1900" w:bottom="3100" w:left="2300" w:header="2280" w:footer="1760" w:gutter="0"/>
          <w:cols w:space="720"/>
        </w:sectPr>
      </w:pPr>
    </w:p>
    <w:p w14:paraId="67A089BF" w14:textId="77777777" w:rsidR="001D793C" w:rsidRPr="00707E10" w:rsidRDefault="001D793C" w:rsidP="001D793C">
      <w:pPr>
        <w:pStyle w:val="PageBreak"/>
      </w:pPr>
      <w:r w:rsidRPr="00707E10">
        <w:br w:type="page"/>
      </w:r>
    </w:p>
    <w:p w14:paraId="14D14AAB" w14:textId="77777777" w:rsidR="001D793C" w:rsidRPr="00707E10" w:rsidRDefault="001D793C" w:rsidP="001D793C">
      <w:pPr>
        <w:pStyle w:val="Dict-Heading"/>
      </w:pPr>
      <w:bookmarkStart w:id="335" w:name="_Toc190157865"/>
      <w:r w:rsidRPr="00707E10">
        <w:lastRenderedPageBreak/>
        <w:t>Dictionary</w:t>
      </w:r>
      <w:bookmarkEnd w:id="335"/>
    </w:p>
    <w:p w14:paraId="3C2A3346" w14:textId="77777777" w:rsidR="001D793C" w:rsidRPr="00707E10" w:rsidRDefault="001D793C" w:rsidP="00017800">
      <w:pPr>
        <w:pStyle w:val="ref"/>
        <w:keepNext/>
      </w:pPr>
      <w:r w:rsidRPr="00707E10">
        <w:t>(see s 3)</w:t>
      </w:r>
    </w:p>
    <w:p w14:paraId="39FDE443" w14:textId="2BAF0A66" w:rsidR="001D793C" w:rsidRPr="00707E10" w:rsidRDefault="001D793C" w:rsidP="00017800">
      <w:pPr>
        <w:pStyle w:val="aNote"/>
        <w:keepNext/>
      </w:pPr>
      <w:r w:rsidRPr="0065449A">
        <w:rPr>
          <w:rStyle w:val="charItals"/>
        </w:rPr>
        <w:t>Note 1</w:t>
      </w:r>
      <w:r w:rsidRPr="0065449A">
        <w:rPr>
          <w:rStyle w:val="charItals"/>
        </w:rPr>
        <w:tab/>
      </w:r>
      <w:r w:rsidRPr="00707E10">
        <w:t xml:space="preserve">The </w:t>
      </w:r>
      <w:hyperlink r:id="rId278" w:tooltip="A2001-14" w:history="1">
        <w:r w:rsidR="001C7AD6" w:rsidRPr="001C7AD6">
          <w:rPr>
            <w:rStyle w:val="charCitHyperlinkAbbrev"/>
          </w:rPr>
          <w:t>Legislation Act</w:t>
        </w:r>
      </w:hyperlink>
      <w:r w:rsidRPr="00707E10">
        <w:t xml:space="preserve"> contains definitions and other provisions relevant to this regulation.</w:t>
      </w:r>
    </w:p>
    <w:p w14:paraId="5C2AC464" w14:textId="1E9D72DB" w:rsidR="001D793C" w:rsidRPr="00707E10" w:rsidRDefault="001D793C" w:rsidP="00017800">
      <w:pPr>
        <w:pStyle w:val="aNote"/>
        <w:keepNext/>
      </w:pPr>
      <w:r w:rsidRPr="0065449A">
        <w:rPr>
          <w:rStyle w:val="charItals"/>
        </w:rPr>
        <w:t>Note 2</w:t>
      </w:r>
      <w:r w:rsidRPr="0065449A">
        <w:rPr>
          <w:rStyle w:val="charItals"/>
        </w:rPr>
        <w:tab/>
      </w:r>
      <w:r w:rsidRPr="00707E10">
        <w:t xml:space="preserve">For example, the </w:t>
      </w:r>
      <w:hyperlink r:id="rId279" w:tooltip="A2001-14" w:history="1">
        <w:r w:rsidR="001C7AD6" w:rsidRPr="001C7AD6">
          <w:rPr>
            <w:rStyle w:val="charCitHyperlinkAbbrev"/>
          </w:rPr>
          <w:t>Legislation Act</w:t>
        </w:r>
      </w:hyperlink>
      <w:r w:rsidRPr="00707E10">
        <w:t>, dict, pt 1, defines the following terms:</w:t>
      </w:r>
    </w:p>
    <w:p w14:paraId="6FBD194D"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entity</w:t>
      </w:r>
    </w:p>
    <w:p w14:paraId="44808B2B" w14:textId="77777777" w:rsidR="001D793C" w:rsidRPr="00707E10" w:rsidRDefault="0065449A" w:rsidP="00017800">
      <w:pPr>
        <w:pStyle w:val="aNoteBulletss"/>
        <w:keepNext/>
        <w:tabs>
          <w:tab w:val="left" w:pos="2300"/>
        </w:tabs>
      </w:pPr>
      <w:r w:rsidRPr="00707E10">
        <w:rPr>
          <w:rFonts w:ascii="Symbol" w:hAnsi="Symbol"/>
        </w:rPr>
        <w:t></w:t>
      </w:r>
      <w:r w:rsidRPr="00707E10">
        <w:rPr>
          <w:rFonts w:ascii="Symbol" w:hAnsi="Symbol"/>
        </w:rPr>
        <w:tab/>
      </w:r>
      <w:r w:rsidR="001D793C" w:rsidRPr="00707E10">
        <w:t>State</w:t>
      </w:r>
      <w:r w:rsidR="00371C7C" w:rsidRPr="00707E10">
        <w:t>.</w:t>
      </w:r>
    </w:p>
    <w:p w14:paraId="1267D58D" w14:textId="645532C9" w:rsidR="001D793C" w:rsidRPr="00707E10" w:rsidRDefault="001D793C" w:rsidP="00017800">
      <w:pPr>
        <w:pStyle w:val="aNote"/>
        <w:keepNext/>
        <w:rPr>
          <w:iCs/>
        </w:rPr>
      </w:pPr>
      <w:r w:rsidRPr="0065449A">
        <w:rPr>
          <w:rStyle w:val="charItals"/>
        </w:rPr>
        <w:t>Note 3</w:t>
      </w:r>
      <w:r w:rsidRPr="0065449A">
        <w:rPr>
          <w:rStyle w:val="charItals"/>
        </w:rPr>
        <w:tab/>
      </w:r>
      <w:r w:rsidRPr="00707E10">
        <w:rPr>
          <w:iCs/>
        </w:rPr>
        <w:t xml:space="preserve">Terms used in this regulation have the same meaning that they have in the </w:t>
      </w:r>
      <w:hyperlink r:id="rId280" w:tooltip="A2009-34" w:history="1">
        <w:r w:rsidR="001C7AD6" w:rsidRPr="001C7AD6">
          <w:rPr>
            <w:rStyle w:val="charCitHyperlinkItal"/>
          </w:rPr>
          <w:t>Dangerous Goods (Road Transport) Act 2009</w:t>
        </w:r>
      </w:hyperlink>
      <w:r w:rsidRPr="00707E10">
        <w:rPr>
          <w:iCs/>
        </w:rPr>
        <w:t xml:space="preserve"> (see </w:t>
      </w:r>
      <w:hyperlink r:id="rId281" w:tooltip="A2001-14" w:history="1">
        <w:r w:rsidR="001C7AD6" w:rsidRPr="001C7AD6">
          <w:rPr>
            <w:rStyle w:val="charCitHyperlinkAbbrev"/>
          </w:rPr>
          <w:t>Legislation Act</w:t>
        </w:r>
      </w:hyperlink>
      <w:r w:rsidRPr="00707E10">
        <w:rPr>
          <w:iCs/>
        </w:rPr>
        <w:t xml:space="preserve">, s 148).  For example, the following terms are defined in the </w:t>
      </w:r>
      <w:hyperlink r:id="rId282" w:tooltip="A2009-34" w:history="1">
        <w:r w:rsidR="001C7AD6" w:rsidRPr="001C7AD6">
          <w:rPr>
            <w:rStyle w:val="charCitHyperlinkItal"/>
          </w:rPr>
          <w:t>Dangerous Goods (Road Transport) Act 2009</w:t>
        </w:r>
      </w:hyperlink>
      <w:r w:rsidRPr="00707E10">
        <w:rPr>
          <w:iCs/>
        </w:rPr>
        <w:t>, dict:</w:t>
      </w:r>
    </w:p>
    <w:p w14:paraId="34784F66"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another jurisdiction</w:t>
      </w:r>
    </w:p>
    <w:p w14:paraId="068AD958"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authorised person</w:t>
      </w:r>
    </w:p>
    <w:p w14:paraId="17C0BDEB" w14:textId="77777777" w:rsidR="00D33C89"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D33C89" w:rsidRPr="00707E10">
        <w:t>consignor</w:t>
      </w:r>
    </w:p>
    <w:p w14:paraId="584295A5"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consigns</w:t>
      </w:r>
    </w:p>
    <w:p w14:paraId="0D73BA67"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corresponding authority</w:t>
      </w:r>
    </w:p>
    <w:p w14:paraId="2BC2C4A1"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corresponding law</w:t>
      </w:r>
    </w:p>
    <w:p w14:paraId="69FE2BB4"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dangerous situation</w:t>
      </w:r>
    </w:p>
    <w:p w14:paraId="56DF82B6" w14:textId="77777777" w:rsidR="001B1940"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B1940" w:rsidRPr="00707E10">
        <w:t>driver licence</w:t>
      </w:r>
    </w:p>
    <w:p w14:paraId="57A676A7" w14:textId="77777777" w:rsidR="00672341"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672341" w:rsidRPr="00707E10">
        <w:t>exemption</w:t>
      </w:r>
    </w:p>
    <w:p w14:paraId="2822CC25" w14:textId="77777777" w:rsidR="00921028"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921028" w:rsidRPr="00707E10">
        <w:t>in, a vehicle</w:t>
      </w:r>
    </w:p>
    <w:p w14:paraId="59FE7B5C"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involvement in the transport of dangerous goods</w:t>
      </w:r>
    </w:p>
    <w:p w14:paraId="12CF630C"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jurisdiction</w:t>
      </w:r>
    </w:p>
    <w:p w14:paraId="3917890B" w14:textId="77777777" w:rsidR="00D33C89"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D33C89" w:rsidRPr="00707E10">
        <w:t>loader</w:t>
      </w:r>
    </w:p>
    <w:p w14:paraId="56F141FD"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loads</w:t>
      </w:r>
    </w:p>
    <w:p w14:paraId="088BB225" w14:textId="77777777" w:rsidR="002158D7" w:rsidRPr="00D0723B" w:rsidRDefault="002158D7" w:rsidP="002158D7">
      <w:pPr>
        <w:pStyle w:val="aNoteBulletss"/>
        <w:tabs>
          <w:tab w:val="left" w:pos="2300"/>
        </w:tabs>
      </w:pPr>
      <w:r w:rsidRPr="00D0723B">
        <w:rPr>
          <w:rFonts w:ascii="Symbol" w:hAnsi="Symbol"/>
        </w:rPr>
        <w:t></w:t>
      </w:r>
      <w:r w:rsidRPr="00D0723B">
        <w:rPr>
          <w:rFonts w:ascii="Symbol" w:hAnsi="Symbol"/>
        </w:rPr>
        <w:tab/>
      </w:r>
      <w:r w:rsidRPr="00D0723B">
        <w:t>Ministerial Council</w:t>
      </w:r>
    </w:p>
    <w:p w14:paraId="007D5C55"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owner, of a vehicle</w:t>
      </w:r>
    </w:p>
    <w:p w14:paraId="644BDF0D"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package</w:t>
      </w:r>
    </w:p>
    <w:p w14:paraId="4DB8DC13"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packaging</w:t>
      </w:r>
    </w:p>
    <w:p w14:paraId="47DFAEDA" w14:textId="77777777" w:rsidR="00D33C89"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D33C89" w:rsidRPr="00707E10">
        <w:t>packer</w:t>
      </w:r>
    </w:p>
    <w:p w14:paraId="6B43B4E3"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packs</w:t>
      </w:r>
    </w:p>
    <w:p w14:paraId="1F7F648C"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placard load</w:t>
      </w:r>
    </w:p>
    <w:p w14:paraId="754120E7"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premises</w:t>
      </w:r>
    </w:p>
    <w:p w14:paraId="5E983A26" w14:textId="77777777" w:rsidR="00363708" w:rsidRPr="00707E10" w:rsidRDefault="0065449A" w:rsidP="0065449A">
      <w:pPr>
        <w:pStyle w:val="aNoteBulletss"/>
        <w:tabs>
          <w:tab w:val="left" w:pos="2300"/>
        </w:tabs>
      </w:pPr>
      <w:r w:rsidRPr="00707E10">
        <w:rPr>
          <w:rFonts w:ascii="Symbol" w:hAnsi="Symbol"/>
        </w:rPr>
        <w:lastRenderedPageBreak/>
        <w:t></w:t>
      </w:r>
      <w:r w:rsidRPr="00707E10">
        <w:rPr>
          <w:rFonts w:ascii="Symbol" w:hAnsi="Symbol"/>
        </w:rPr>
        <w:tab/>
      </w:r>
      <w:r w:rsidR="00363708" w:rsidRPr="00707E10">
        <w:t>prime contractor</w:t>
      </w:r>
    </w:p>
    <w:p w14:paraId="10FBA3F1" w14:textId="77777777" w:rsidR="00733E5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733E5C" w:rsidRPr="00707E10">
        <w:t>tank vehicle</w:t>
      </w:r>
    </w:p>
    <w:p w14:paraId="20CD09C1" w14:textId="77777777" w:rsidR="00672341"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672341" w:rsidRPr="00707E10">
        <w:t>trailer</w:t>
      </w:r>
    </w:p>
    <w:p w14:paraId="74FBE33D"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transport</w:t>
      </w:r>
    </w:p>
    <w:p w14:paraId="7E4988DA" w14:textId="77777777" w:rsidR="001D793C" w:rsidRPr="00707E10" w:rsidRDefault="0065449A" w:rsidP="0065449A">
      <w:pPr>
        <w:pStyle w:val="aNoteBulletss"/>
        <w:tabs>
          <w:tab w:val="left" w:pos="2300"/>
        </w:tabs>
      </w:pPr>
      <w:r w:rsidRPr="00707E10">
        <w:rPr>
          <w:rFonts w:ascii="Symbol" w:hAnsi="Symbol"/>
        </w:rPr>
        <w:t></w:t>
      </w:r>
      <w:r w:rsidRPr="00707E10">
        <w:rPr>
          <w:rFonts w:ascii="Symbol" w:hAnsi="Symbol"/>
        </w:rPr>
        <w:tab/>
      </w:r>
      <w:r w:rsidR="001D793C" w:rsidRPr="00707E10">
        <w:t>vehicle</w:t>
      </w:r>
      <w:r w:rsidR="003872A0" w:rsidRPr="00707E10">
        <w:t>.</w:t>
      </w:r>
    </w:p>
    <w:p w14:paraId="2BF608F9" w14:textId="5A674A0B" w:rsidR="004524DA" w:rsidRPr="002E5DBE" w:rsidRDefault="004524DA" w:rsidP="004524DA">
      <w:pPr>
        <w:pStyle w:val="aDef"/>
      </w:pPr>
      <w:r w:rsidRPr="00D56745">
        <w:rPr>
          <w:rStyle w:val="charBoldItals"/>
        </w:rPr>
        <w:t>ADG code</w:t>
      </w:r>
      <w:r w:rsidRPr="002E5DBE">
        <w:t xml:space="preserve"> means the </w:t>
      </w:r>
      <w:hyperlink r:id="rId283" w:history="1">
        <w:r w:rsidRPr="00DB0701">
          <w:rPr>
            <w:rStyle w:val="charCitHyperlinkItal"/>
          </w:rPr>
          <w:t>Australian Code for the Transport of Dangerous Goods by Road and Rail</w:t>
        </w:r>
      </w:hyperlink>
      <w:r w:rsidRPr="002E5DBE">
        <w:t>, edition 7.8.</w:t>
      </w:r>
    </w:p>
    <w:p w14:paraId="18C314FF" w14:textId="6D22180A" w:rsidR="004524DA" w:rsidRPr="002E5DBE" w:rsidRDefault="004524DA" w:rsidP="004524DA">
      <w:pPr>
        <w:pStyle w:val="aNote"/>
      </w:pPr>
      <w:r w:rsidRPr="00D56745">
        <w:rPr>
          <w:rStyle w:val="charItals"/>
        </w:rPr>
        <w:t>Note</w:t>
      </w:r>
      <w:r w:rsidRPr="00D56745">
        <w:rPr>
          <w:rStyle w:val="charItals"/>
        </w:rPr>
        <w:tab/>
      </w:r>
      <w:r w:rsidRPr="002E5DBE">
        <w:t xml:space="preserve">The ADG code does not need to be notified under the </w:t>
      </w:r>
      <w:hyperlink r:id="rId284" w:tooltip="A2001-14" w:history="1">
        <w:r w:rsidRPr="00D56745">
          <w:rPr>
            <w:rStyle w:val="charCitHyperlinkAbbrev"/>
          </w:rPr>
          <w:t>Legislation Act</w:t>
        </w:r>
      </w:hyperlink>
      <w:r w:rsidRPr="002E5DBE">
        <w:t xml:space="preserve"> because s 47 (5) does not apply (see s 23). The code is accessible at </w:t>
      </w:r>
      <w:hyperlink r:id="rId285" w:history="1">
        <w:r w:rsidRPr="00D56745">
          <w:rPr>
            <w:rStyle w:val="charCitHyperlinkAbbrev"/>
          </w:rPr>
          <w:t>www.ntc.gov.au</w:t>
        </w:r>
      </w:hyperlink>
      <w:r w:rsidRPr="002E5DBE">
        <w:t>.</w:t>
      </w:r>
    </w:p>
    <w:p w14:paraId="0A066A35" w14:textId="77777777" w:rsidR="001D793C" w:rsidRPr="00707E10" w:rsidRDefault="001D793C" w:rsidP="0065449A">
      <w:pPr>
        <w:pStyle w:val="aDef"/>
      </w:pPr>
      <w:r w:rsidRPr="0065449A">
        <w:rPr>
          <w:rStyle w:val="charBoldItals"/>
        </w:rPr>
        <w:t>administrative determination</w:t>
      </w:r>
      <w:r w:rsidR="00F70A3C">
        <w:t>—</w:t>
      </w:r>
      <w:r w:rsidRPr="00707E10">
        <w:t xml:space="preserve">see section </w:t>
      </w:r>
      <w:r w:rsidR="00472390">
        <w:t>31.</w:t>
      </w:r>
    </w:p>
    <w:p w14:paraId="33252E60" w14:textId="77777777" w:rsidR="00F13F86" w:rsidRPr="00707E10" w:rsidRDefault="00F13F86" w:rsidP="0065449A">
      <w:pPr>
        <w:pStyle w:val="aDef"/>
      </w:pPr>
      <w:r w:rsidRPr="0065449A">
        <w:rPr>
          <w:rStyle w:val="charBoldItals"/>
        </w:rPr>
        <w:t>ADR approved</w:t>
      </w:r>
      <w:r w:rsidR="00C149A1" w:rsidRPr="0065449A">
        <w:rPr>
          <w:rStyle w:val="charBoldItals"/>
        </w:rPr>
        <w:t xml:space="preserve"> </w:t>
      </w:r>
      <w:r w:rsidR="00C149A1" w:rsidRPr="00707E10">
        <w:t xml:space="preserve">means approved in accordance with the </w:t>
      </w:r>
      <w:r w:rsidR="00C149A1" w:rsidRPr="0065449A">
        <w:rPr>
          <w:rStyle w:val="charItals"/>
        </w:rPr>
        <w:t>European Agreement Concerning the International Carriage of Dangerous Goods by Road</w:t>
      </w:r>
      <w:r w:rsidR="00C149A1" w:rsidRPr="00707E10">
        <w:t xml:space="preserve"> published by the Inland Transport Committee of the Economic Commission for </w:t>
      </w:r>
      <w:smartTag w:uri="urn:schemas-microsoft-com:office:smarttags" w:element="place">
        <w:r w:rsidR="00C149A1" w:rsidRPr="00707E10">
          <w:t>Europe</w:t>
        </w:r>
      </w:smartTag>
      <w:r w:rsidR="00C149A1" w:rsidRPr="00707E10">
        <w:t>.</w:t>
      </w:r>
    </w:p>
    <w:p w14:paraId="6C86A72C" w14:textId="59468462" w:rsidR="004524DA" w:rsidRPr="002E5DBE" w:rsidRDefault="004524DA" w:rsidP="004524DA">
      <w:pPr>
        <w:pStyle w:val="Amainreturn"/>
      </w:pPr>
      <w:r w:rsidRPr="00D56745">
        <w:rPr>
          <w:rStyle w:val="charBoldItals"/>
        </w:rPr>
        <w:t>AFG guidelines</w:t>
      </w:r>
      <w:r w:rsidRPr="002E5DBE">
        <w:t xml:space="preserve"> means the </w:t>
      </w:r>
      <w:hyperlink r:id="rId286" w:history="1">
        <w:r w:rsidRPr="002E42A5">
          <w:rPr>
            <w:rStyle w:val="charCitHyperlinkItal"/>
          </w:rPr>
          <w:t>Assessing Fitness to Drive for Commercial and Private Vehicle Drivers—Medical Standards for Licensing and Clinical Management Guidelines</w:t>
        </w:r>
      </w:hyperlink>
      <w:r w:rsidRPr="002E5DBE">
        <w:t>, 2022 edition, published by Austroads Limited ABN 16 245 787 323.</w:t>
      </w:r>
    </w:p>
    <w:p w14:paraId="04C8212C" w14:textId="7039C592" w:rsidR="004524DA" w:rsidRPr="002E5DBE" w:rsidRDefault="004524DA" w:rsidP="004524DA">
      <w:pPr>
        <w:pStyle w:val="aNote"/>
        <w:rPr>
          <w:iCs/>
        </w:rPr>
      </w:pPr>
      <w:r w:rsidRPr="00D56745">
        <w:rPr>
          <w:rStyle w:val="charItals"/>
        </w:rPr>
        <w:t>Note</w:t>
      </w:r>
      <w:r w:rsidRPr="00D56745">
        <w:rPr>
          <w:rStyle w:val="charItals"/>
        </w:rPr>
        <w:tab/>
      </w:r>
      <w:r w:rsidRPr="002E5DBE">
        <w:t xml:space="preserve">The AFG guidelines does not need to be notified under the </w:t>
      </w:r>
      <w:hyperlink r:id="rId287" w:tooltip="A2001-14" w:history="1">
        <w:r w:rsidRPr="00D56745">
          <w:rPr>
            <w:rStyle w:val="charCitHyperlinkAbbrev"/>
          </w:rPr>
          <w:t>Legislation Act</w:t>
        </w:r>
      </w:hyperlink>
      <w:r w:rsidRPr="002E5DBE">
        <w:t xml:space="preserve"> because s 47 (5) does not apply (see s 23). The guidelines are accessible at </w:t>
      </w:r>
      <w:hyperlink r:id="rId288" w:history="1">
        <w:r w:rsidRPr="00D56745">
          <w:rPr>
            <w:rStyle w:val="charCitHyperlinkAbbrev"/>
          </w:rPr>
          <w:t>www.austroads.com.au</w:t>
        </w:r>
      </w:hyperlink>
      <w:r w:rsidRPr="002E5DBE">
        <w:t>.</w:t>
      </w:r>
    </w:p>
    <w:p w14:paraId="3470D86A" w14:textId="77777777" w:rsidR="001D793C" w:rsidRPr="00707E10" w:rsidRDefault="001D793C" w:rsidP="00017800">
      <w:pPr>
        <w:pStyle w:val="aDef"/>
        <w:keepNext/>
      </w:pPr>
      <w:r w:rsidRPr="0065449A">
        <w:rPr>
          <w:rStyle w:val="charBoldItals"/>
        </w:rPr>
        <w:t>aggregate quantity</w:t>
      </w:r>
      <w:r w:rsidRPr="00707E10">
        <w:t>,</w:t>
      </w:r>
      <w:r w:rsidRPr="00707E10">
        <w:rPr>
          <w:sz w:val="16"/>
        </w:rPr>
        <w:t xml:space="preserve"> </w:t>
      </w:r>
      <w:r w:rsidR="00BF31A5" w:rsidRPr="00707E10">
        <w:t>for</w:t>
      </w:r>
      <w:r w:rsidRPr="00707E10">
        <w:rPr>
          <w:sz w:val="16"/>
        </w:rPr>
        <w:t xml:space="preserve"> </w:t>
      </w:r>
      <w:r w:rsidRPr="00707E10">
        <w:t>a</w:t>
      </w:r>
      <w:r w:rsidRPr="00707E10">
        <w:rPr>
          <w:sz w:val="16"/>
        </w:rPr>
        <w:t xml:space="preserve"> </w:t>
      </w:r>
      <w:r w:rsidRPr="00707E10">
        <w:t>load</w:t>
      </w:r>
      <w:r w:rsidRPr="00707E10">
        <w:rPr>
          <w:sz w:val="16"/>
        </w:rPr>
        <w:t xml:space="preserve"> </w:t>
      </w:r>
      <w:r w:rsidRPr="00707E10">
        <w:t>containing dangerous</w:t>
      </w:r>
      <w:r w:rsidRPr="00707E10">
        <w:rPr>
          <w:sz w:val="16"/>
        </w:rPr>
        <w:t xml:space="preserve"> </w:t>
      </w:r>
      <w:r w:rsidRPr="00707E10">
        <w:t>goods, means</w:t>
      </w:r>
      <w:r w:rsidRPr="00707E10">
        <w:rPr>
          <w:sz w:val="16"/>
        </w:rPr>
        <w:t xml:space="preserve"> </w:t>
      </w:r>
      <w:r w:rsidRPr="00707E10">
        <w:t>the</w:t>
      </w:r>
      <w:r w:rsidRPr="00707E10">
        <w:rPr>
          <w:sz w:val="16"/>
        </w:rPr>
        <w:t xml:space="preserve"> </w:t>
      </w:r>
      <w:r w:rsidRPr="00707E10">
        <w:t>total</w:t>
      </w:r>
      <w:r w:rsidRPr="00707E10">
        <w:rPr>
          <w:sz w:val="16"/>
        </w:rPr>
        <w:t xml:space="preserve"> </w:t>
      </w:r>
      <w:r w:rsidR="00BF31A5" w:rsidRPr="00707E10">
        <w:t>of—</w:t>
      </w:r>
    </w:p>
    <w:p w14:paraId="682B358B" w14:textId="77777777" w:rsidR="001D793C" w:rsidRPr="00707E10" w:rsidRDefault="00017800" w:rsidP="00017800">
      <w:pPr>
        <w:pStyle w:val="aDefpara"/>
      </w:pPr>
      <w:r>
        <w:tab/>
      </w:r>
      <w:r w:rsidR="0065449A" w:rsidRPr="00707E10">
        <w:t>(a)</w:t>
      </w:r>
      <w:r w:rsidR="0065449A" w:rsidRPr="00707E10">
        <w:tab/>
      </w:r>
      <w:r w:rsidR="001D793C" w:rsidRPr="00707E10">
        <w:t>the number of kilograms of</w:t>
      </w:r>
      <w:r w:rsidR="00BF31A5" w:rsidRPr="00707E10">
        <w:t xml:space="preserve"> the following in the load</w:t>
      </w:r>
      <w:r w:rsidR="00D33C89">
        <w:t>—</w:t>
      </w:r>
    </w:p>
    <w:p w14:paraId="5CB209EF" w14:textId="77777777" w:rsidR="001D793C" w:rsidRPr="00707E10" w:rsidRDefault="00017800" w:rsidP="00017800">
      <w:pPr>
        <w:pStyle w:val="aDefsubpara"/>
      </w:pPr>
      <w:r>
        <w:tab/>
      </w:r>
      <w:r w:rsidR="0065449A" w:rsidRPr="00707E10">
        <w:t>(i)</w:t>
      </w:r>
      <w:r w:rsidR="0065449A" w:rsidRPr="00707E10">
        <w:tab/>
      </w:r>
      <w:r w:rsidR="001D793C" w:rsidRPr="00707E10">
        <w:t>solid dangerous goods; and</w:t>
      </w:r>
    </w:p>
    <w:p w14:paraId="3533FA01" w14:textId="77777777" w:rsidR="001D793C" w:rsidRPr="00707E10" w:rsidRDefault="00017800" w:rsidP="00017800">
      <w:pPr>
        <w:pStyle w:val="aDefsubpara"/>
        <w:keepNext/>
      </w:pPr>
      <w:r>
        <w:tab/>
      </w:r>
      <w:r w:rsidR="0065449A" w:rsidRPr="00707E10">
        <w:t>(ii)</w:t>
      </w:r>
      <w:r w:rsidR="0065449A" w:rsidRPr="00707E10">
        <w:tab/>
      </w:r>
      <w:r w:rsidR="001D793C" w:rsidRPr="00707E10">
        <w:t>articles</w:t>
      </w:r>
      <w:r w:rsidR="008B12A7" w:rsidRPr="00707E10">
        <w:t xml:space="preserve"> (including aerosols)</w:t>
      </w:r>
      <w:r w:rsidR="001D793C" w:rsidRPr="00707E10">
        <w:t>;</w:t>
      </w:r>
      <w:r w:rsidR="00BF31A5" w:rsidRPr="00707E10">
        <w:t xml:space="preserve"> and</w:t>
      </w:r>
    </w:p>
    <w:p w14:paraId="260ACC96" w14:textId="77777777" w:rsidR="001D793C" w:rsidRPr="00707E10" w:rsidRDefault="00017800" w:rsidP="00017800">
      <w:pPr>
        <w:pStyle w:val="aDefpara"/>
        <w:rPr>
          <w:noProof/>
        </w:rPr>
      </w:pPr>
      <w:r>
        <w:rPr>
          <w:noProof/>
        </w:rPr>
        <w:tab/>
      </w:r>
      <w:r w:rsidR="0065449A" w:rsidRPr="00707E10">
        <w:rPr>
          <w:noProof/>
        </w:rPr>
        <w:t>(b)</w:t>
      </w:r>
      <w:r w:rsidR="0065449A" w:rsidRPr="00707E10">
        <w:rPr>
          <w:noProof/>
        </w:rPr>
        <w:tab/>
      </w:r>
      <w:r w:rsidR="001D793C" w:rsidRPr="00707E10">
        <w:rPr>
          <w:noProof/>
        </w:rPr>
        <w:t xml:space="preserve">the </w:t>
      </w:r>
      <w:r w:rsidR="001D793C" w:rsidRPr="00707E10">
        <w:t>number</w:t>
      </w:r>
      <w:r w:rsidR="001D793C" w:rsidRPr="00707E10">
        <w:rPr>
          <w:noProof/>
        </w:rPr>
        <w:t xml:space="preserve"> of litres or kilograms</w:t>
      </w:r>
      <w:r w:rsidR="00BF31A5" w:rsidRPr="00707E10">
        <w:rPr>
          <w:noProof/>
        </w:rPr>
        <w:t xml:space="preserve"> (as</w:t>
      </w:r>
      <w:r w:rsidR="001D793C" w:rsidRPr="00707E10">
        <w:rPr>
          <w:noProof/>
        </w:rPr>
        <w:t xml:space="preserve"> used in the transport documentation for the load t</w:t>
      </w:r>
      <w:r w:rsidR="00BF31A5" w:rsidRPr="00707E10">
        <w:rPr>
          <w:noProof/>
        </w:rPr>
        <w:t>o describe the goods)</w:t>
      </w:r>
      <w:r w:rsidR="001D793C" w:rsidRPr="00707E10">
        <w:rPr>
          <w:noProof/>
        </w:rPr>
        <w:t xml:space="preserve"> of liquid dangerous goods in the load; and</w:t>
      </w:r>
    </w:p>
    <w:p w14:paraId="07575044" w14:textId="77777777" w:rsidR="001D793C" w:rsidRPr="00707E10" w:rsidRDefault="00017800" w:rsidP="00017800">
      <w:pPr>
        <w:pStyle w:val="aDefpara"/>
      </w:pPr>
      <w:r>
        <w:lastRenderedPageBreak/>
        <w:tab/>
      </w:r>
      <w:r w:rsidR="0065449A" w:rsidRPr="00707E10">
        <w:t>(c)</w:t>
      </w:r>
      <w:r w:rsidR="0065449A" w:rsidRPr="00707E10">
        <w:tab/>
      </w:r>
      <w:r w:rsidR="001D793C" w:rsidRPr="00707E10">
        <w:t xml:space="preserve">the total capacity in litres of receptacles in the load containing dangerous goods of </w:t>
      </w:r>
      <w:r w:rsidR="006A77C8" w:rsidRPr="00707E10">
        <w:t>UN class</w:t>
      </w:r>
      <w:r w:rsidR="001D793C" w:rsidRPr="00707E10">
        <w:t xml:space="preserve"> 2 (except aerosols). </w:t>
      </w:r>
    </w:p>
    <w:p w14:paraId="3FA26CC5" w14:textId="5EE6D508" w:rsidR="004524DA" w:rsidRPr="002E5DBE" w:rsidRDefault="004524DA" w:rsidP="004524DA">
      <w:pPr>
        <w:pStyle w:val="aDef"/>
      </w:pPr>
      <w:r w:rsidRPr="00D56745">
        <w:rPr>
          <w:rStyle w:val="charBoldItals"/>
        </w:rPr>
        <w:t>ANZ-ERG</w:t>
      </w:r>
      <w:r w:rsidRPr="002E5DBE">
        <w:t xml:space="preserve"> means the 2021 </w:t>
      </w:r>
      <w:hyperlink r:id="rId289" w:history="1">
        <w:r w:rsidRPr="00DB0701">
          <w:rPr>
            <w:rStyle w:val="charCitHyperlinkItal"/>
          </w:rPr>
          <w:t>Australian &amp; New Zealand Emergency Response Guide Book</w:t>
        </w:r>
      </w:hyperlink>
      <w:r w:rsidRPr="002E5DBE">
        <w:t xml:space="preserve"> published by CAP.</w:t>
      </w:r>
    </w:p>
    <w:p w14:paraId="553385AD" w14:textId="2741E61F" w:rsidR="004524DA" w:rsidRPr="002E5DBE" w:rsidRDefault="004524DA" w:rsidP="004524DA">
      <w:pPr>
        <w:pStyle w:val="aNote"/>
        <w:rPr>
          <w:iCs/>
        </w:rPr>
      </w:pPr>
      <w:r w:rsidRPr="00D56745">
        <w:rPr>
          <w:rStyle w:val="charItals"/>
        </w:rPr>
        <w:t>Note</w:t>
      </w:r>
      <w:r w:rsidRPr="00D56745">
        <w:rPr>
          <w:rStyle w:val="charItals"/>
        </w:rPr>
        <w:tab/>
      </w:r>
      <w:r w:rsidRPr="002E5DBE">
        <w:rPr>
          <w:iCs/>
        </w:rPr>
        <w:t xml:space="preserve">The ANZ-ERG does not need to be notified under the </w:t>
      </w:r>
      <w:hyperlink r:id="rId290" w:tooltip="A2001-14" w:history="1">
        <w:r w:rsidRPr="00D56745">
          <w:rPr>
            <w:rStyle w:val="charCitHyperlinkAbbrev"/>
          </w:rPr>
          <w:t>Legislation Act</w:t>
        </w:r>
      </w:hyperlink>
      <w:r w:rsidRPr="002E5DBE">
        <w:rPr>
          <w:iCs/>
        </w:rPr>
        <w:t xml:space="preserve"> because s 47 (5) does not apply (see s 23). The guide book is accessible at </w:t>
      </w:r>
      <w:hyperlink r:id="rId291" w:history="1">
        <w:r w:rsidRPr="00D56745">
          <w:rPr>
            <w:rStyle w:val="charCitHyperlinkAbbrev"/>
          </w:rPr>
          <w:t>www.ntc.gov.au</w:t>
        </w:r>
      </w:hyperlink>
      <w:r w:rsidRPr="002E5DBE">
        <w:rPr>
          <w:iCs/>
        </w:rPr>
        <w:t>.</w:t>
      </w:r>
    </w:p>
    <w:p w14:paraId="3BAEF5E7" w14:textId="77777777" w:rsidR="001D793C" w:rsidRPr="00707E10" w:rsidRDefault="001D793C" w:rsidP="0065449A">
      <w:pPr>
        <w:pStyle w:val="aDef"/>
      </w:pPr>
      <w:r w:rsidRPr="0065449A">
        <w:rPr>
          <w:rStyle w:val="charBoldItals"/>
        </w:rPr>
        <w:t>appropriately marked</w:t>
      </w:r>
      <w:r w:rsidRPr="00707E10">
        <w:t xml:space="preserve">, for part </w:t>
      </w:r>
      <w:r w:rsidR="00E1254B" w:rsidRPr="00707E10">
        <w:t>7.1</w:t>
      </w:r>
      <w:r w:rsidR="00CC61DB" w:rsidRPr="00707E10">
        <w:t xml:space="preserve"> (Marking and labelling)—</w:t>
      </w:r>
      <w:r w:rsidRPr="00707E10">
        <w:t>see</w:t>
      </w:r>
      <w:r w:rsidR="00E1254B" w:rsidRPr="00707E10">
        <w:t xml:space="preserve"> section 77</w:t>
      </w:r>
      <w:r w:rsidRPr="00707E10">
        <w:t>.</w:t>
      </w:r>
    </w:p>
    <w:p w14:paraId="421C7769" w14:textId="77777777" w:rsidR="001D793C" w:rsidRPr="00707E10" w:rsidRDefault="001D793C" w:rsidP="0065449A">
      <w:pPr>
        <w:pStyle w:val="aDef"/>
      </w:pPr>
      <w:r w:rsidRPr="0065449A">
        <w:rPr>
          <w:rStyle w:val="charBoldItals"/>
        </w:rPr>
        <w:t>appropriately placarded</w:t>
      </w:r>
      <w:r w:rsidRPr="00707E10">
        <w:t xml:space="preserve">, for part </w:t>
      </w:r>
      <w:r w:rsidR="00E1254B" w:rsidRPr="00707E10">
        <w:t>7.2</w:t>
      </w:r>
      <w:r w:rsidR="00CC61DB" w:rsidRPr="00707E10">
        <w:t xml:space="preserve"> (Placarding)</w:t>
      </w:r>
      <w:r w:rsidRPr="00707E10">
        <w:t>—</w:t>
      </w:r>
      <w:r w:rsidR="00E1254B" w:rsidRPr="00707E10">
        <w:t>see section 84.</w:t>
      </w:r>
    </w:p>
    <w:p w14:paraId="591DBE7A" w14:textId="77777777" w:rsidR="001D793C" w:rsidRPr="00707E10" w:rsidRDefault="001D793C" w:rsidP="0065449A">
      <w:pPr>
        <w:pStyle w:val="aDef"/>
      </w:pPr>
      <w:r w:rsidRPr="0065449A">
        <w:rPr>
          <w:rStyle w:val="charBoldItals"/>
        </w:rPr>
        <w:t>approval</w:t>
      </w:r>
      <w:r w:rsidRPr="00707E10">
        <w:t xml:space="preserve"> means an approval by the com</w:t>
      </w:r>
      <w:r w:rsidR="008B12A7" w:rsidRPr="00707E10">
        <w:t>petent authority or an authorised body that is in effect.</w:t>
      </w:r>
    </w:p>
    <w:p w14:paraId="65212529" w14:textId="77777777" w:rsidR="001D793C" w:rsidRPr="00707E10" w:rsidRDefault="001D793C" w:rsidP="00017800">
      <w:pPr>
        <w:pStyle w:val="aDef"/>
        <w:keepNext/>
      </w:pPr>
      <w:r w:rsidRPr="0065449A">
        <w:rPr>
          <w:rStyle w:val="charBoldItals"/>
        </w:rPr>
        <w:t>approved packaging</w:t>
      </w:r>
      <w:r w:rsidR="00D33C89">
        <w:t xml:space="preserve"> means—</w:t>
      </w:r>
    </w:p>
    <w:p w14:paraId="439B83BD" w14:textId="77777777" w:rsidR="001D793C" w:rsidRPr="00707E10" w:rsidRDefault="00017800" w:rsidP="00017800">
      <w:pPr>
        <w:pStyle w:val="aDefpara"/>
      </w:pPr>
      <w:r>
        <w:tab/>
      </w:r>
      <w:r w:rsidR="0065449A" w:rsidRPr="00707E10">
        <w:t>(a)</w:t>
      </w:r>
      <w:r w:rsidR="0065449A" w:rsidRPr="00707E10">
        <w:tab/>
      </w:r>
      <w:r w:rsidR="001D793C" w:rsidRPr="00707E10">
        <w:t xml:space="preserve">packaging of a design that is approved under </w:t>
      </w:r>
      <w:r w:rsidR="00751193" w:rsidRPr="00707E10">
        <w:t>section 50</w:t>
      </w:r>
      <w:r w:rsidR="001D793C" w:rsidRPr="00707E10">
        <w:t>; or</w:t>
      </w:r>
    </w:p>
    <w:p w14:paraId="4019CE70" w14:textId="77777777" w:rsidR="001D793C" w:rsidRPr="00707E10" w:rsidRDefault="00017800" w:rsidP="00017800">
      <w:pPr>
        <w:pStyle w:val="aDefpara"/>
      </w:pPr>
      <w:r>
        <w:tab/>
      </w:r>
      <w:r w:rsidR="0065449A" w:rsidRPr="00707E10">
        <w:t>(b)</w:t>
      </w:r>
      <w:r w:rsidR="0065449A" w:rsidRPr="00707E10">
        <w:tab/>
      </w:r>
      <w:r w:rsidR="001D793C" w:rsidRPr="00707E10">
        <w:t>foreign approved packaging.</w:t>
      </w:r>
    </w:p>
    <w:p w14:paraId="3911844A" w14:textId="77777777" w:rsidR="001D793C" w:rsidRPr="00707E10" w:rsidRDefault="001D793C" w:rsidP="00017800">
      <w:pPr>
        <w:pStyle w:val="aDef"/>
        <w:keepNext/>
      </w:pPr>
      <w:r w:rsidRPr="0065449A">
        <w:rPr>
          <w:rStyle w:val="charBoldItals"/>
        </w:rPr>
        <w:t>approved tank</w:t>
      </w:r>
      <w:r w:rsidR="00D33C89">
        <w:t xml:space="preserve"> means—</w:t>
      </w:r>
    </w:p>
    <w:p w14:paraId="700CF068" w14:textId="77777777" w:rsidR="001D793C" w:rsidRPr="00707E10" w:rsidRDefault="00017800" w:rsidP="00017800">
      <w:pPr>
        <w:pStyle w:val="aDefpara"/>
      </w:pPr>
      <w:r>
        <w:tab/>
      </w:r>
      <w:r w:rsidR="0065449A" w:rsidRPr="00707E10">
        <w:t>(a)</w:t>
      </w:r>
      <w:r w:rsidR="0065449A" w:rsidRPr="00707E10">
        <w:tab/>
      </w:r>
      <w:r w:rsidR="001D793C" w:rsidRPr="00707E10">
        <w:t>a tank of a</w:t>
      </w:r>
      <w:r w:rsidR="00904606" w:rsidRPr="00707E10">
        <w:t xml:space="preserve"> design that is approved under section 50</w:t>
      </w:r>
      <w:r w:rsidR="001D793C" w:rsidRPr="00707E10">
        <w:t>; or</w:t>
      </w:r>
    </w:p>
    <w:p w14:paraId="3B6FCAB4" w14:textId="77777777" w:rsidR="001D793C" w:rsidRPr="00707E10" w:rsidRDefault="00017800" w:rsidP="00017800">
      <w:pPr>
        <w:pStyle w:val="aDefpara"/>
      </w:pPr>
      <w:r>
        <w:tab/>
      </w:r>
      <w:r w:rsidR="0065449A" w:rsidRPr="00707E10">
        <w:t>(b)</w:t>
      </w:r>
      <w:r w:rsidR="0065449A" w:rsidRPr="00707E10">
        <w:tab/>
      </w:r>
      <w:r w:rsidR="001D793C" w:rsidRPr="00707E10">
        <w:t>a foreign approved tank.</w:t>
      </w:r>
    </w:p>
    <w:p w14:paraId="4AC03E39" w14:textId="77777777" w:rsidR="001D793C" w:rsidRPr="00707E10" w:rsidRDefault="001D793C" w:rsidP="0065449A">
      <w:pPr>
        <w:pStyle w:val="aDef"/>
      </w:pPr>
      <w:r w:rsidRPr="0065449A">
        <w:rPr>
          <w:rStyle w:val="charBoldItals"/>
        </w:rPr>
        <w:t>approved test</w:t>
      </w:r>
      <w:r w:rsidRPr="00707E10">
        <w:t xml:space="preserve"> means a test that is approved under </w:t>
      </w:r>
      <w:r w:rsidR="00282676" w:rsidRPr="00707E10">
        <w:t>section 28.</w:t>
      </w:r>
      <w:r w:rsidRPr="00707E10">
        <w:t xml:space="preserve">  </w:t>
      </w:r>
    </w:p>
    <w:p w14:paraId="4C1FDA96" w14:textId="77777777" w:rsidR="001D793C" w:rsidRPr="00707E10" w:rsidRDefault="001D793C" w:rsidP="0065449A">
      <w:pPr>
        <w:pStyle w:val="aDef"/>
      </w:pPr>
      <w:r w:rsidRPr="0065449A">
        <w:rPr>
          <w:rStyle w:val="charBoldItals"/>
        </w:rPr>
        <w:t>approved training course</w:t>
      </w:r>
      <w:r w:rsidRPr="00707E10">
        <w:t xml:space="preserve"> means a training course that is approved und</w:t>
      </w:r>
      <w:r w:rsidR="00282676" w:rsidRPr="00707E10">
        <w:t>er section 28.</w:t>
      </w:r>
    </w:p>
    <w:p w14:paraId="1418429F" w14:textId="77777777" w:rsidR="004524DA" w:rsidRPr="002E5DBE" w:rsidRDefault="004524DA" w:rsidP="004524DA">
      <w:pPr>
        <w:pStyle w:val="aDef"/>
      </w:pPr>
      <w:r w:rsidRPr="00D56745">
        <w:rPr>
          <w:rStyle w:val="charBoldItals"/>
        </w:rPr>
        <w:t>article</w:t>
      </w:r>
      <w:r w:rsidRPr="002E5DBE">
        <w:t>—</w:t>
      </w:r>
    </w:p>
    <w:p w14:paraId="01C08729" w14:textId="77777777" w:rsidR="004524DA" w:rsidRPr="002E5DBE" w:rsidRDefault="004524DA" w:rsidP="004524DA">
      <w:pPr>
        <w:pStyle w:val="aDefpara"/>
      </w:pPr>
      <w:r w:rsidRPr="002E5DBE">
        <w:tab/>
        <w:t>(a)</w:t>
      </w:r>
      <w:r w:rsidRPr="002E5DBE">
        <w:tab/>
        <w:t>means a manufactured item, other than a fluid or particle—</w:t>
      </w:r>
    </w:p>
    <w:p w14:paraId="520DE89D" w14:textId="77777777" w:rsidR="004524DA" w:rsidRPr="002E5DBE" w:rsidRDefault="004524DA" w:rsidP="004524DA">
      <w:pPr>
        <w:pStyle w:val="aDefsubpara"/>
      </w:pPr>
      <w:r w:rsidRPr="002E5DBE">
        <w:tab/>
        <w:t>(i)</w:t>
      </w:r>
      <w:r w:rsidRPr="002E5DBE">
        <w:tab/>
        <w:t>formed into a particular shape or design during manufacture; and</w:t>
      </w:r>
    </w:p>
    <w:p w14:paraId="7AA1BC21" w14:textId="77777777" w:rsidR="004524DA" w:rsidRPr="002E5DBE" w:rsidRDefault="004524DA" w:rsidP="004524DA">
      <w:pPr>
        <w:pStyle w:val="aDefsubpara"/>
      </w:pPr>
      <w:r w:rsidRPr="002E5DBE">
        <w:tab/>
        <w:t>(ii)</w:t>
      </w:r>
      <w:r w:rsidRPr="002E5DBE">
        <w:tab/>
        <w:t>that has a hazard property and function wholly or partly dependent on that shape or design; and</w:t>
      </w:r>
    </w:p>
    <w:p w14:paraId="29BB40D1" w14:textId="77777777" w:rsidR="004524DA" w:rsidRPr="002E5DBE" w:rsidRDefault="004524DA" w:rsidP="00132B7E">
      <w:pPr>
        <w:pStyle w:val="aDefpara"/>
        <w:keepNext/>
      </w:pPr>
      <w:r w:rsidRPr="002E5DBE">
        <w:lastRenderedPageBreak/>
        <w:tab/>
        <w:t>(b)</w:t>
      </w:r>
      <w:r w:rsidRPr="002E5DBE">
        <w:tab/>
        <w:t>includes any of the following:</w:t>
      </w:r>
    </w:p>
    <w:p w14:paraId="0FB24B19" w14:textId="77777777" w:rsidR="004524DA" w:rsidRPr="002E5DBE" w:rsidRDefault="004524DA" w:rsidP="004524DA">
      <w:pPr>
        <w:pStyle w:val="aDefsubpara"/>
      </w:pPr>
      <w:r w:rsidRPr="002E5DBE">
        <w:tab/>
        <w:t>(i)</w:t>
      </w:r>
      <w:r w:rsidRPr="002E5DBE">
        <w:tab/>
        <w:t>a battery;</w:t>
      </w:r>
    </w:p>
    <w:p w14:paraId="45F7C843" w14:textId="77777777" w:rsidR="004524DA" w:rsidRPr="002E5DBE" w:rsidRDefault="004524DA" w:rsidP="004524DA">
      <w:pPr>
        <w:pStyle w:val="aDefsubpara"/>
      </w:pPr>
      <w:r w:rsidRPr="002E5DBE">
        <w:tab/>
        <w:t>(ii)</w:t>
      </w:r>
      <w:r w:rsidRPr="002E5DBE">
        <w:tab/>
        <w:t>an aerosol;</w:t>
      </w:r>
    </w:p>
    <w:p w14:paraId="4DCA856F" w14:textId="77777777" w:rsidR="004524DA" w:rsidRPr="002E5DBE" w:rsidRDefault="004524DA" w:rsidP="004524DA">
      <w:pPr>
        <w:pStyle w:val="aDefsubpara"/>
      </w:pPr>
      <w:r w:rsidRPr="002E5DBE">
        <w:tab/>
        <w:t>(iii)</w:t>
      </w:r>
      <w:r w:rsidRPr="002E5DBE">
        <w:tab/>
        <w:t>a gas-filled lighter;</w:t>
      </w:r>
    </w:p>
    <w:p w14:paraId="6D6DDE05" w14:textId="77777777" w:rsidR="004524DA" w:rsidRPr="002E5DBE" w:rsidRDefault="004524DA" w:rsidP="004524DA">
      <w:pPr>
        <w:pStyle w:val="aDefsubpara"/>
      </w:pPr>
      <w:r w:rsidRPr="002E5DBE">
        <w:tab/>
        <w:t>(iv)</w:t>
      </w:r>
      <w:r w:rsidRPr="002E5DBE">
        <w:tab/>
        <w:t>a seatbelt pretensioner;</w:t>
      </w:r>
    </w:p>
    <w:p w14:paraId="2AEB58D5" w14:textId="77777777" w:rsidR="004524DA" w:rsidRPr="002E5DBE" w:rsidRDefault="004524DA" w:rsidP="004524DA">
      <w:pPr>
        <w:pStyle w:val="aDefsubpara"/>
      </w:pPr>
      <w:r w:rsidRPr="002E5DBE">
        <w:tab/>
        <w:t>(v)</w:t>
      </w:r>
      <w:r w:rsidRPr="002E5DBE">
        <w:tab/>
        <w:t>a refrigerating machine.</w:t>
      </w:r>
    </w:p>
    <w:p w14:paraId="24EAF616" w14:textId="77777777" w:rsidR="001D793C" w:rsidRPr="0065449A" w:rsidRDefault="001D793C" w:rsidP="0065449A">
      <w:pPr>
        <w:pStyle w:val="aDef"/>
        <w:rPr>
          <w:rStyle w:val="charBoldItals"/>
        </w:rPr>
      </w:pPr>
      <w:r w:rsidRPr="0065449A">
        <w:rPr>
          <w:rStyle w:val="charBoldItals"/>
        </w:rPr>
        <w:t>authorised body</w:t>
      </w:r>
      <w:r w:rsidR="00C427D4" w:rsidRPr="00707E10">
        <w:t xml:space="preserve"> means an entity </w:t>
      </w:r>
      <w:r w:rsidRPr="00707E10">
        <w:t>autho</w:t>
      </w:r>
      <w:r w:rsidR="00C427D4" w:rsidRPr="00707E10">
        <w:t>rised to issue approvals under section 55</w:t>
      </w:r>
      <w:r w:rsidRPr="00707E10">
        <w:t>.</w:t>
      </w:r>
      <w:r w:rsidRPr="0065449A">
        <w:rPr>
          <w:rStyle w:val="charBoldItals"/>
        </w:rPr>
        <w:t xml:space="preserve"> </w:t>
      </w:r>
    </w:p>
    <w:p w14:paraId="7BD76CED" w14:textId="77777777" w:rsidR="004524DA" w:rsidRPr="002E5DBE" w:rsidRDefault="004524DA" w:rsidP="004524DA">
      <w:pPr>
        <w:pStyle w:val="aDef"/>
        <w:rPr>
          <w:lang w:eastAsia="en-AU"/>
        </w:rPr>
      </w:pPr>
      <w:r w:rsidRPr="00D56745">
        <w:rPr>
          <w:rStyle w:val="charBoldItals"/>
        </w:rPr>
        <w:t>bulk container</w:t>
      </w:r>
      <w:r w:rsidRPr="002E5DBE">
        <w:rPr>
          <w:lang w:eastAsia="en-AU"/>
        </w:rPr>
        <w:t>—see section 16.</w:t>
      </w:r>
    </w:p>
    <w:p w14:paraId="516DED66" w14:textId="77777777" w:rsidR="00CC61DB" w:rsidRPr="00707E10" w:rsidRDefault="00CC61DB" w:rsidP="0065449A">
      <w:pPr>
        <w:pStyle w:val="aDef"/>
      </w:pPr>
      <w:r w:rsidRPr="0065449A">
        <w:rPr>
          <w:rStyle w:val="charBoldItals"/>
        </w:rPr>
        <w:t>bulk transfer</w:t>
      </w:r>
      <w:r w:rsidRPr="00707E10">
        <w:t>, for chapter 12 (Bulk transfer of dangerous goods</w:t>
      </w:r>
      <w:r w:rsidR="001625BD">
        <w:t>—general</w:t>
      </w:r>
      <w:r w:rsidRPr="00707E10">
        <w:t>)—see section 1</w:t>
      </w:r>
      <w:r w:rsidR="001625BD">
        <w:t>20</w:t>
      </w:r>
      <w:r w:rsidRPr="00707E10">
        <w:t>.</w:t>
      </w:r>
    </w:p>
    <w:p w14:paraId="01393D8C" w14:textId="77777777" w:rsidR="00D56D23" w:rsidRPr="00707E10" w:rsidRDefault="00D56D23" w:rsidP="0065449A">
      <w:pPr>
        <w:pStyle w:val="aDef"/>
      </w:pPr>
      <w:r w:rsidRPr="0065449A">
        <w:rPr>
          <w:rStyle w:val="charBoldItals"/>
        </w:rPr>
        <w:t>CAP</w:t>
      </w:r>
      <w:r w:rsidRPr="00707E10">
        <w:t xml:space="preserve">—see </w:t>
      </w:r>
      <w:r w:rsidRPr="0065449A">
        <w:rPr>
          <w:rStyle w:val="charBoldItals"/>
        </w:rPr>
        <w:t>competent authorities panel</w:t>
      </w:r>
      <w:r w:rsidRPr="00707E10">
        <w:t>.</w:t>
      </w:r>
    </w:p>
    <w:p w14:paraId="0BFACF06" w14:textId="77777777" w:rsidR="001D793C" w:rsidRPr="00707E10" w:rsidRDefault="001D793C" w:rsidP="0065449A">
      <w:pPr>
        <w:pStyle w:val="aDef"/>
      </w:pPr>
      <w:r w:rsidRPr="0065449A">
        <w:rPr>
          <w:rStyle w:val="charBoldItals"/>
        </w:rPr>
        <w:t>capacity</w:t>
      </w:r>
      <w:r w:rsidRPr="00707E10">
        <w:rPr>
          <w:bCs/>
          <w:iCs/>
        </w:rPr>
        <w:t xml:space="preserve"> </w:t>
      </w:r>
      <w:r w:rsidRPr="00707E10">
        <w:t xml:space="preserve">means the total internal volume of </w:t>
      </w:r>
      <w:r w:rsidR="008B12A7" w:rsidRPr="00707E10">
        <w:t>packaging</w:t>
      </w:r>
      <w:r w:rsidR="000360F4" w:rsidRPr="00707E10">
        <w:t xml:space="preserve"> at a temperature of 15° c</w:t>
      </w:r>
      <w:r w:rsidRPr="00707E10">
        <w:t>elsius, expressed in litres or cubic metres.</w:t>
      </w:r>
    </w:p>
    <w:p w14:paraId="5588F20A" w14:textId="77777777" w:rsidR="00A41524" w:rsidRPr="002E5DBE" w:rsidRDefault="00A41524" w:rsidP="00A41524">
      <w:pPr>
        <w:pStyle w:val="aDef"/>
      </w:pPr>
      <w:r w:rsidRPr="00D56745">
        <w:rPr>
          <w:rStyle w:val="charBoldItals"/>
        </w:rPr>
        <w:t>cargo transport unit</w:t>
      </w:r>
      <w:r w:rsidRPr="002E5DBE">
        <w:t xml:space="preserve"> means—</w:t>
      </w:r>
    </w:p>
    <w:p w14:paraId="01BA4B45" w14:textId="77777777" w:rsidR="00A41524" w:rsidRPr="002E5DBE" w:rsidRDefault="00A41524" w:rsidP="00A41524">
      <w:pPr>
        <w:pStyle w:val="aDefpara"/>
      </w:pPr>
      <w:r w:rsidRPr="002E5DBE">
        <w:tab/>
        <w:t>(a)</w:t>
      </w:r>
      <w:r w:rsidRPr="002E5DBE">
        <w:tab/>
        <w:t>a freight container; or</w:t>
      </w:r>
    </w:p>
    <w:p w14:paraId="62E63D2D" w14:textId="77777777" w:rsidR="00A41524" w:rsidRPr="002E5DBE" w:rsidRDefault="00A41524" w:rsidP="00A41524">
      <w:pPr>
        <w:pStyle w:val="aDefpara"/>
      </w:pPr>
      <w:r w:rsidRPr="002E5DBE">
        <w:tab/>
        <w:t>(b)</w:t>
      </w:r>
      <w:r w:rsidRPr="002E5DBE">
        <w:tab/>
        <w:t>an MEGC; or</w:t>
      </w:r>
    </w:p>
    <w:p w14:paraId="35C5E083" w14:textId="77777777" w:rsidR="00A41524" w:rsidRPr="002E5DBE" w:rsidRDefault="00A41524" w:rsidP="00A41524">
      <w:pPr>
        <w:pStyle w:val="aDefpara"/>
      </w:pPr>
      <w:r w:rsidRPr="002E5DBE">
        <w:tab/>
        <w:t>(c)</w:t>
      </w:r>
      <w:r w:rsidRPr="002E5DBE">
        <w:tab/>
        <w:t>a tank; or</w:t>
      </w:r>
    </w:p>
    <w:p w14:paraId="0342C10F" w14:textId="77777777" w:rsidR="00A41524" w:rsidRPr="002E5DBE" w:rsidRDefault="00A41524" w:rsidP="00A41524">
      <w:pPr>
        <w:pStyle w:val="aDefpara"/>
      </w:pPr>
      <w:r w:rsidRPr="002E5DBE">
        <w:tab/>
        <w:t>(d)</w:t>
      </w:r>
      <w:r w:rsidRPr="002E5DBE">
        <w:tab/>
        <w:t>a transport unit.</w:t>
      </w:r>
    </w:p>
    <w:p w14:paraId="2FE4BE46" w14:textId="3594330A" w:rsidR="001D793C" w:rsidRPr="00707E10" w:rsidRDefault="001D793C" w:rsidP="00AC7E9B">
      <w:pPr>
        <w:pStyle w:val="aDef"/>
        <w:keepLines/>
      </w:pPr>
      <w:r w:rsidRPr="0065449A">
        <w:rPr>
          <w:rStyle w:val="charBoldItals"/>
        </w:rPr>
        <w:t>competent authorities panel</w:t>
      </w:r>
      <w:r w:rsidRPr="00707E10">
        <w:t xml:space="preserve"> </w:t>
      </w:r>
      <w:r w:rsidR="00CC61DB" w:rsidRPr="00707E10">
        <w:t>(</w:t>
      </w:r>
      <w:r w:rsidRPr="00707E10">
        <w:t xml:space="preserve">or </w:t>
      </w:r>
      <w:r w:rsidRPr="0065449A">
        <w:rPr>
          <w:rStyle w:val="charBoldItals"/>
        </w:rPr>
        <w:t>CAP</w:t>
      </w:r>
      <w:r w:rsidR="00CC61DB" w:rsidRPr="00707E10">
        <w:t xml:space="preserve">) </w:t>
      </w:r>
      <w:r w:rsidRPr="00707E10">
        <w:t xml:space="preserve">means the body established by the competent authorities panel rules </w:t>
      </w:r>
      <w:r w:rsidR="006E262E" w:rsidRPr="00707E10">
        <w:t xml:space="preserve">made by the National Transport Commission on </w:t>
      </w:r>
      <w:r w:rsidR="00A41524" w:rsidRPr="002E5DBE">
        <w:t xml:space="preserve">16 June 2008 and approved by the Ministerial </w:t>
      </w:r>
      <w:r w:rsidR="002158D7">
        <w:t>C</w:t>
      </w:r>
      <w:r w:rsidR="00A41524" w:rsidRPr="002E5DBE">
        <w:t>ouncil</w:t>
      </w:r>
      <w:r w:rsidRPr="00707E10">
        <w:t>.</w:t>
      </w:r>
    </w:p>
    <w:p w14:paraId="75643F08" w14:textId="19509878" w:rsidR="001D793C" w:rsidRPr="00707E10" w:rsidRDefault="001D793C" w:rsidP="0065449A">
      <w:pPr>
        <w:pStyle w:val="aDef"/>
      </w:pPr>
      <w:r w:rsidRPr="0065449A">
        <w:rPr>
          <w:rStyle w:val="charBoldItals"/>
        </w:rPr>
        <w:t xml:space="preserve">competent authority </w:t>
      </w:r>
      <w:r w:rsidRPr="00707E10">
        <w:t xml:space="preserve">means the entity declared to be the competent authority for this regulation under the </w:t>
      </w:r>
      <w:hyperlink r:id="rId292" w:tooltip="Dangerous Goods (Road Transport) Act 2009" w:history="1">
        <w:r w:rsidR="00F00122" w:rsidRPr="00D67E55">
          <w:rPr>
            <w:rStyle w:val="charCitHyperlinkAbbrev"/>
          </w:rPr>
          <w:t>Act</w:t>
        </w:r>
      </w:hyperlink>
      <w:r w:rsidRPr="00707E10">
        <w:t xml:space="preserve">, section 20. </w:t>
      </w:r>
    </w:p>
    <w:p w14:paraId="21D315EC" w14:textId="4E940DD8" w:rsidR="001D793C" w:rsidRPr="00707E10" w:rsidRDefault="001D793C" w:rsidP="0065449A">
      <w:pPr>
        <w:pStyle w:val="aDef"/>
      </w:pPr>
      <w:r w:rsidRPr="0065449A">
        <w:rPr>
          <w:rStyle w:val="charBoldItals"/>
        </w:rPr>
        <w:lastRenderedPageBreak/>
        <w:t>compliance plate</w:t>
      </w:r>
      <w:r w:rsidRPr="00707E10">
        <w:t xml:space="preserve"> means a plate that must be attached to a portable tank, MEGC or tank vehicle under </w:t>
      </w:r>
      <w:r w:rsidR="007439AE" w:rsidRPr="00707E10">
        <w:t>the</w:t>
      </w:r>
      <w:r w:rsidRPr="00707E10">
        <w:t xml:space="preserve"> </w:t>
      </w:r>
      <w:hyperlink r:id="rId293" w:tooltip="ADG code" w:history="1">
        <w:r w:rsidR="00FB5079" w:rsidRPr="00223632">
          <w:rPr>
            <w:rStyle w:val="charCitHyperlinkAbbrev"/>
          </w:rPr>
          <w:t>ADG code</w:t>
        </w:r>
      </w:hyperlink>
      <w:r w:rsidR="007439AE" w:rsidRPr="00707E10">
        <w:t>, part 6</w:t>
      </w:r>
      <w:r w:rsidR="006E262E" w:rsidRPr="00707E10">
        <w:t xml:space="preserve"> and includes identification plates</w:t>
      </w:r>
      <w:r w:rsidR="007439AE" w:rsidRPr="00707E10">
        <w:t>.</w:t>
      </w:r>
    </w:p>
    <w:p w14:paraId="39FCD248" w14:textId="77777777" w:rsidR="001D793C" w:rsidRPr="00707E10" w:rsidRDefault="001D793C" w:rsidP="0065449A">
      <w:pPr>
        <w:pStyle w:val="aDef"/>
      </w:pPr>
      <w:r w:rsidRPr="0065449A">
        <w:rPr>
          <w:rStyle w:val="charBoldItals"/>
        </w:rPr>
        <w:t>corresponding approval</w:t>
      </w:r>
      <w:r w:rsidRPr="00707E10">
        <w:t xml:space="preserve"> means an approval to which section </w:t>
      </w:r>
      <w:r w:rsidR="008E70AB">
        <w:t>167</w:t>
      </w:r>
      <w:r w:rsidR="00D20DC2" w:rsidRPr="00707E10">
        <w:t xml:space="preserve">  </w:t>
      </w:r>
      <w:r w:rsidRPr="00707E10">
        <w:t>applies.</w:t>
      </w:r>
    </w:p>
    <w:p w14:paraId="331BDBF0" w14:textId="77777777" w:rsidR="001D793C" w:rsidRPr="00707E10" w:rsidRDefault="001D793C" w:rsidP="0065449A">
      <w:pPr>
        <w:pStyle w:val="aDef"/>
      </w:pPr>
      <w:r w:rsidRPr="0065449A">
        <w:rPr>
          <w:rStyle w:val="charBoldItals"/>
        </w:rPr>
        <w:t>corresponding dangerous goods driver licence</w:t>
      </w:r>
      <w:r w:rsidRPr="00707E10">
        <w:t xml:space="preserve"> means a licence to which section </w:t>
      </w:r>
      <w:r w:rsidR="008E70AB">
        <w:t>168</w:t>
      </w:r>
      <w:r w:rsidRPr="00707E10">
        <w:t xml:space="preserve"> applies</w:t>
      </w:r>
      <w:r w:rsidRPr="00707E10" w:rsidDel="002838D2">
        <w:t xml:space="preserve"> </w:t>
      </w:r>
      <w:r w:rsidRPr="00707E10">
        <w:t xml:space="preserve">that has effect in the ACT as a dangerous goods driver licence. </w:t>
      </w:r>
    </w:p>
    <w:p w14:paraId="4ED1607A" w14:textId="77777777" w:rsidR="001D793C" w:rsidRPr="00707E10" w:rsidRDefault="001D793C" w:rsidP="0065449A">
      <w:pPr>
        <w:pStyle w:val="aDef"/>
      </w:pPr>
      <w:r w:rsidRPr="0065449A">
        <w:rPr>
          <w:rStyle w:val="charBoldItals"/>
        </w:rPr>
        <w:t>corresponding dangerous goods vehicle licence</w:t>
      </w:r>
      <w:r w:rsidRPr="00707E10">
        <w:t xml:space="preserve"> means a licence to which </w:t>
      </w:r>
      <w:r w:rsidR="00A55A3E" w:rsidRPr="00707E10">
        <w:t xml:space="preserve">section </w:t>
      </w:r>
      <w:r w:rsidR="008E70AB">
        <w:t>168</w:t>
      </w:r>
      <w:r w:rsidR="00A55A3E" w:rsidRPr="00707E10">
        <w:t xml:space="preserve"> </w:t>
      </w:r>
      <w:r w:rsidRPr="00707E10">
        <w:t>applies</w:t>
      </w:r>
      <w:r w:rsidRPr="00707E10" w:rsidDel="002838D2">
        <w:t xml:space="preserve"> </w:t>
      </w:r>
      <w:r w:rsidRPr="00707E10">
        <w:t xml:space="preserve">that has effect in the ACT as a dangerous goods vehicle licence. </w:t>
      </w:r>
    </w:p>
    <w:p w14:paraId="516EFD70" w14:textId="77777777" w:rsidR="001D793C" w:rsidRPr="00707E10" w:rsidRDefault="001D793C" w:rsidP="0065449A">
      <w:pPr>
        <w:pStyle w:val="aDef"/>
      </w:pPr>
      <w:r w:rsidRPr="0065449A">
        <w:rPr>
          <w:rStyle w:val="charBoldItals"/>
        </w:rPr>
        <w:t>corresponding determination</w:t>
      </w:r>
      <w:r w:rsidRPr="00707E10">
        <w:t xml:space="preserve"> means a determination to which section </w:t>
      </w:r>
      <w:r w:rsidR="008E70AB">
        <w:t>165</w:t>
      </w:r>
      <w:r w:rsidR="00FB1081" w:rsidRPr="00707E10">
        <w:t xml:space="preserve"> </w:t>
      </w:r>
      <w:r w:rsidRPr="00707E10">
        <w:t>applies.</w:t>
      </w:r>
    </w:p>
    <w:p w14:paraId="29FD98B7" w14:textId="77777777" w:rsidR="001D793C" w:rsidRPr="00707E10" w:rsidRDefault="001D793C" w:rsidP="0065449A">
      <w:pPr>
        <w:pStyle w:val="aDef"/>
      </w:pPr>
      <w:r w:rsidRPr="0065449A">
        <w:rPr>
          <w:rStyle w:val="charBoldItals"/>
        </w:rPr>
        <w:t xml:space="preserve">corresponding exemption </w:t>
      </w:r>
      <w:r w:rsidRPr="00707E10">
        <w:t xml:space="preserve">means an exemption to which section </w:t>
      </w:r>
      <w:r w:rsidR="001625BD">
        <w:t>166</w:t>
      </w:r>
      <w:r w:rsidR="00FB1081" w:rsidRPr="00707E10">
        <w:t xml:space="preserve"> </w:t>
      </w:r>
      <w:r w:rsidRPr="00707E10">
        <w:t>applies.</w:t>
      </w:r>
    </w:p>
    <w:p w14:paraId="00D874F5" w14:textId="77777777" w:rsidR="001D793C" w:rsidRPr="00707E10" w:rsidRDefault="001D793C" w:rsidP="0065449A">
      <w:pPr>
        <w:pStyle w:val="aDef"/>
      </w:pPr>
      <w:r w:rsidRPr="0065449A">
        <w:rPr>
          <w:rStyle w:val="charBoldItals"/>
        </w:rPr>
        <w:t>dangerous goods</w:t>
      </w:r>
      <w:r w:rsidRPr="00707E10">
        <w:t xml:space="preserve">—see section </w:t>
      </w:r>
      <w:r w:rsidR="008E70AB">
        <w:t>9</w:t>
      </w:r>
      <w:r w:rsidRPr="00707E10">
        <w:t>.</w:t>
      </w:r>
    </w:p>
    <w:p w14:paraId="0B0B91A1" w14:textId="77777777" w:rsidR="001D793C" w:rsidRPr="00707E10" w:rsidRDefault="001D793C" w:rsidP="0065449A">
      <w:pPr>
        <w:pStyle w:val="aDef"/>
      </w:pPr>
      <w:r w:rsidRPr="0065449A">
        <w:rPr>
          <w:rStyle w:val="charBoldItals"/>
        </w:rPr>
        <w:t>dangerous goods driver licence</w:t>
      </w:r>
      <w:r w:rsidRPr="00707E10">
        <w:rPr>
          <w:b/>
        </w:rPr>
        <w:t xml:space="preserve"> </w:t>
      </w:r>
      <w:r w:rsidRPr="00707E10">
        <w:t xml:space="preserve">means a licence that is in force under </w:t>
      </w:r>
      <w:r w:rsidR="00253DE5" w:rsidRPr="00707E10">
        <w:t>part 20</w:t>
      </w:r>
      <w:r w:rsidR="00CB5E66" w:rsidRPr="00707E10">
        <w:t>.3</w:t>
      </w:r>
      <w:r w:rsidRPr="00707E10">
        <w:t>.</w:t>
      </w:r>
    </w:p>
    <w:p w14:paraId="55DE90ED" w14:textId="653FA343" w:rsidR="001D793C" w:rsidRPr="00707E10" w:rsidRDefault="004E2B7F" w:rsidP="00017800">
      <w:pPr>
        <w:pStyle w:val="aDef"/>
        <w:keepNext/>
      </w:pPr>
      <w:r w:rsidRPr="0065449A">
        <w:rPr>
          <w:rStyle w:val="charBoldItals"/>
        </w:rPr>
        <w:t>dangerous goods list</w:t>
      </w:r>
      <w:r w:rsidR="001D793C" w:rsidRPr="00707E10">
        <w:t xml:space="preserve"> means the list set out in the </w:t>
      </w:r>
      <w:hyperlink r:id="rId294" w:tooltip="ADG code" w:history="1">
        <w:r w:rsidR="00FB5079" w:rsidRPr="00223632">
          <w:rPr>
            <w:rStyle w:val="charCitHyperlinkAbbrev"/>
          </w:rPr>
          <w:t>ADG code</w:t>
        </w:r>
      </w:hyperlink>
      <w:r w:rsidR="005A7073" w:rsidRPr="00707E10">
        <w:t>, section </w:t>
      </w:r>
      <w:r w:rsidR="001D793C" w:rsidRPr="00707E10">
        <w:t xml:space="preserve">3.2.3. </w:t>
      </w:r>
    </w:p>
    <w:p w14:paraId="566AA55B" w14:textId="6036F61E" w:rsidR="001D793C" w:rsidRPr="00707E10" w:rsidRDefault="001D793C" w:rsidP="001D793C">
      <w:pPr>
        <w:pStyle w:val="aNote"/>
      </w:pPr>
      <w:r w:rsidRPr="0065449A">
        <w:rPr>
          <w:rStyle w:val="charItals"/>
        </w:rPr>
        <w:t>Note</w:t>
      </w:r>
      <w:r w:rsidRPr="0065449A">
        <w:rPr>
          <w:rStyle w:val="charItals"/>
        </w:rPr>
        <w:tab/>
      </w:r>
      <w:r w:rsidRPr="00707E10">
        <w:t xml:space="preserve">The </w:t>
      </w:r>
      <w:hyperlink r:id="rId295" w:tooltip="ADG code" w:history="1">
        <w:r w:rsidR="00FB5079" w:rsidRPr="00223632">
          <w:rPr>
            <w:rStyle w:val="charCitHyperlinkAbbrev"/>
          </w:rPr>
          <w:t>ADG code</w:t>
        </w:r>
      </w:hyperlink>
      <w:r w:rsidRPr="00707E10">
        <w:t xml:space="preserve">, s 3.2.3 lists goods that are dangerous goods because they satisfy the criteria </w:t>
      </w:r>
      <w:r w:rsidR="00CB5E66" w:rsidRPr="00707E10">
        <w:t>mentioned in</w:t>
      </w:r>
      <w:r w:rsidRPr="00707E10">
        <w:t xml:space="preserve"> the </w:t>
      </w:r>
      <w:hyperlink r:id="rId296" w:tooltip="ADG code" w:history="1">
        <w:r w:rsidR="00FB5079" w:rsidRPr="00223632">
          <w:rPr>
            <w:rStyle w:val="charCitHyperlinkAbbrev"/>
          </w:rPr>
          <w:t>ADG code</w:t>
        </w:r>
      </w:hyperlink>
      <w:r w:rsidRPr="00707E10">
        <w:t>, pt 2.</w:t>
      </w:r>
    </w:p>
    <w:p w14:paraId="545680B4" w14:textId="77777777" w:rsidR="001D793C" w:rsidRPr="00707E10" w:rsidRDefault="001D793C" w:rsidP="0065449A">
      <w:pPr>
        <w:pStyle w:val="aDef"/>
      </w:pPr>
      <w:r w:rsidRPr="0065449A">
        <w:rPr>
          <w:rStyle w:val="charBoldItals"/>
        </w:rPr>
        <w:t>dangerous goods vehicle licence</w:t>
      </w:r>
      <w:r w:rsidRPr="00707E10">
        <w:t xml:space="preserve"> means a licence that is in force under </w:t>
      </w:r>
      <w:r w:rsidR="00253DE5" w:rsidRPr="00707E10">
        <w:t>part 20</w:t>
      </w:r>
      <w:r w:rsidR="00CB5E66" w:rsidRPr="00707E10">
        <w:t xml:space="preserve">.4. </w:t>
      </w:r>
    </w:p>
    <w:p w14:paraId="159461C5" w14:textId="77777777" w:rsidR="001D793C" w:rsidRPr="00707E10" w:rsidRDefault="001D793C" w:rsidP="0065449A">
      <w:pPr>
        <w:pStyle w:val="aDef"/>
      </w:pPr>
      <w:r w:rsidRPr="0065449A">
        <w:rPr>
          <w:rStyle w:val="charBoldItals"/>
        </w:rPr>
        <w:t xml:space="preserve">demountable tank </w:t>
      </w:r>
      <w:r w:rsidRPr="00707E10">
        <w:t>means a tank, other than a portable tank, that is designed to be carried on a vehicle but that does not form part of and is not permanently attached to the vehicle and is designed to be removable.</w:t>
      </w:r>
    </w:p>
    <w:p w14:paraId="78777703" w14:textId="77777777" w:rsidR="001D793C" w:rsidRPr="00707E10" w:rsidRDefault="006E262E" w:rsidP="0065449A">
      <w:pPr>
        <w:pStyle w:val="aDef"/>
      </w:pPr>
      <w:r w:rsidRPr="0065449A">
        <w:rPr>
          <w:rStyle w:val="charBoldItals"/>
        </w:rPr>
        <w:t>d</w:t>
      </w:r>
      <w:r w:rsidR="001D793C" w:rsidRPr="0065449A">
        <w:rPr>
          <w:rStyle w:val="charBoldItals"/>
        </w:rPr>
        <w:t>etermination</w:t>
      </w:r>
      <w:r w:rsidRPr="00707E10">
        <w:t xml:space="preserve"> </w:t>
      </w:r>
      <w:r w:rsidR="001D793C" w:rsidRPr="00707E10">
        <w:t xml:space="preserve">means a determination that is made by the competent authority </w:t>
      </w:r>
      <w:r w:rsidRPr="00707E10">
        <w:t>under chapter 3 that is in effect</w:t>
      </w:r>
      <w:r w:rsidR="001D793C" w:rsidRPr="00707E10">
        <w:t>.</w:t>
      </w:r>
    </w:p>
    <w:p w14:paraId="1A1DB3FD" w14:textId="77777777" w:rsidR="001D793C" w:rsidRPr="00707E10" w:rsidRDefault="001D793C" w:rsidP="00017800">
      <w:pPr>
        <w:pStyle w:val="aDef"/>
        <w:keepNext/>
      </w:pPr>
      <w:r w:rsidRPr="0065449A">
        <w:rPr>
          <w:rStyle w:val="charBoldItals"/>
        </w:rPr>
        <w:lastRenderedPageBreak/>
        <w:t>emergen</w:t>
      </w:r>
      <w:smartTag w:uri="urn:schemas-microsoft-com:office:smarttags" w:element="PersonName">
        <w:r w:rsidRPr="0065449A">
          <w:rPr>
            <w:rStyle w:val="charBoldItals"/>
          </w:rPr>
          <w:t>cy</w:t>
        </w:r>
      </w:smartTag>
      <w:r w:rsidRPr="0065449A">
        <w:rPr>
          <w:rStyle w:val="charBoldItals"/>
        </w:rPr>
        <w:t xml:space="preserve"> service</w:t>
      </w:r>
      <w:r w:rsidR="005A7073" w:rsidRPr="00707E10">
        <w:t xml:space="preserve"> means—</w:t>
      </w:r>
    </w:p>
    <w:p w14:paraId="008EBB2B" w14:textId="77777777" w:rsidR="001D793C" w:rsidRPr="00707E10" w:rsidRDefault="00017800" w:rsidP="00017800">
      <w:pPr>
        <w:pStyle w:val="aDefpara"/>
      </w:pPr>
      <w:r>
        <w:tab/>
      </w:r>
      <w:r w:rsidR="0065449A" w:rsidRPr="00707E10">
        <w:t>(a)</w:t>
      </w:r>
      <w:r w:rsidR="0065449A" w:rsidRPr="00707E10">
        <w:tab/>
      </w:r>
      <w:r w:rsidR="001D793C" w:rsidRPr="00707E10">
        <w:t>an ambulance, fire, police or other emergen</w:t>
      </w:r>
      <w:smartTag w:uri="urn:schemas-microsoft-com:office:smarttags" w:element="PersonName">
        <w:r w:rsidR="001D793C" w:rsidRPr="00707E10">
          <w:t>cy</w:t>
        </w:r>
      </w:smartTag>
      <w:r w:rsidR="001D793C" w:rsidRPr="00707E10">
        <w:t xml:space="preserve"> service of a participating jurisdiction; or</w:t>
      </w:r>
    </w:p>
    <w:p w14:paraId="7EAF1451" w14:textId="77777777" w:rsidR="001D793C" w:rsidRPr="00707E10" w:rsidRDefault="00017800" w:rsidP="00017800">
      <w:pPr>
        <w:pStyle w:val="aDefpara"/>
      </w:pPr>
      <w:r>
        <w:tab/>
      </w:r>
      <w:r w:rsidR="0065449A" w:rsidRPr="00707E10">
        <w:t>(b)</w:t>
      </w:r>
      <w:r w:rsidR="0065449A" w:rsidRPr="00707E10">
        <w:tab/>
      </w:r>
      <w:r w:rsidR="00672341" w:rsidRPr="00707E10">
        <w:t>a unit of the defence f</w:t>
      </w:r>
      <w:r w:rsidR="001D793C" w:rsidRPr="00707E10">
        <w:t>orce corresponding to a service mentioned in paragraph (a).</w:t>
      </w:r>
    </w:p>
    <w:p w14:paraId="1DAB745F" w14:textId="77777777" w:rsidR="001D793C" w:rsidRPr="00707E10" w:rsidRDefault="001D793C" w:rsidP="00017800">
      <w:pPr>
        <w:pStyle w:val="aDef"/>
        <w:keepNext/>
      </w:pPr>
      <w:r w:rsidRPr="0065449A">
        <w:rPr>
          <w:rStyle w:val="charBoldItals"/>
        </w:rPr>
        <w:t>food</w:t>
      </w:r>
      <w:r w:rsidRPr="001C7AD6">
        <w:t xml:space="preserve"> </w:t>
      </w:r>
      <w:r w:rsidR="005A7073" w:rsidRPr="00707E10">
        <w:t>includes—</w:t>
      </w:r>
    </w:p>
    <w:p w14:paraId="559C12CA" w14:textId="77777777" w:rsidR="001D793C" w:rsidRPr="00707E10" w:rsidRDefault="00017800" w:rsidP="00017800">
      <w:pPr>
        <w:pStyle w:val="aDefpara"/>
      </w:pPr>
      <w:r>
        <w:tab/>
      </w:r>
      <w:r w:rsidR="0065449A" w:rsidRPr="00707E10">
        <w:t>(a)</w:t>
      </w:r>
      <w:r w:rsidR="0065449A" w:rsidRPr="00707E10">
        <w:tab/>
      </w:r>
      <w:r w:rsidR="001D793C" w:rsidRPr="00707E10">
        <w:t>a substance prepared or intended for human or animal consumption; and</w:t>
      </w:r>
    </w:p>
    <w:p w14:paraId="5F89A4A6" w14:textId="77777777" w:rsidR="001D793C" w:rsidRPr="00707E10" w:rsidRDefault="00017800" w:rsidP="00017800">
      <w:pPr>
        <w:pStyle w:val="aDefpara"/>
      </w:pPr>
      <w:r>
        <w:tab/>
      </w:r>
      <w:r w:rsidR="0065449A" w:rsidRPr="00707E10">
        <w:t>(b)</w:t>
      </w:r>
      <w:r w:rsidR="0065449A" w:rsidRPr="00707E10">
        <w:tab/>
      </w:r>
      <w:r w:rsidR="001D793C" w:rsidRPr="00707E10">
        <w:t>a substance (except dangerous goods) intended to be an ingredient of food.</w:t>
      </w:r>
    </w:p>
    <w:p w14:paraId="3E7E6945" w14:textId="77777777" w:rsidR="001D793C" w:rsidRPr="00707E10" w:rsidRDefault="001D793C" w:rsidP="00017800">
      <w:pPr>
        <w:pStyle w:val="aDef"/>
        <w:keepNext/>
      </w:pPr>
      <w:r w:rsidRPr="0065449A">
        <w:rPr>
          <w:rStyle w:val="charBoldItals"/>
        </w:rPr>
        <w:t>food packaging</w:t>
      </w:r>
      <w:r w:rsidR="00D33C89">
        <w:t xml:space="preserve"> means—</w:t>
      </w:r>
    </w:p>
    <w:p w14:paraId="1299444D" w14:textId="77777777" w:rsidR="001D793C" w:rsidRPr="00707E10" w:rsidRDefault="00017800" w:rsidP="00017800">
      <w:pPr>
        <w:pStyle w:val="aDefpara"/>
      </w:pPr>
      <w:r>
        <w:tab/>
      </w:r>
      <w:r w:rsidR="0065449A" w:rsidRPr="00707E10">
        <w:t>(a)</w:t>
      </w:r>
      <w:r w:rsidR="0065449A" w:rsidRPr="00707E10">
        <w:tab/>
      </w:r>
      <w:r w:rsidR="001D793C" w:rsidRPr="00707E10">
        <w:t>a receptacle that contains, or is designed or intended to contain, food; or</w:t>
      </w:r>
    </w:p>
    <w:p w14:paraId="1CDDF559" w14:textId="75DB1E3A" w:rsidR="001D793C" w:rsidRPr="00707E10" w:rsidRDefault="00017800" w:rsidP="00017800">
      <w:pPr>
        <w:pStyle w:val="aDefpara"/>
      </w:pPr>
      <w:r>
        <w:tab/>
      </w:r>
      <w:r w:rsidR="0065449A" w:rsidRPr="00707E10">
        <w:t>(b)</w:t>
      </w:r>
      <w:r w:rsidR="0065449A" w:rsidRPr="00707E10">
        <w:tab/>
      </w:r>
      <w:r w:rsidR="001D793C" w:rsidRPr="00707E10">
        <w:t>material designed or intended to be used in a receptacle that is designed or intended to contain food</w:t>
      </w:r>
      <w:r w:rsidR="00A41524">
        <w:t>; or</w:t>
      </w:r>
    </w:p>
    <w:p w14:paraId="543A8ADC" w14:textId="77777777" w:rsidR="00A41524" w:rsidRPr="002E5DBE" w:rsidRDefault="00A41524" w:rsidP="00A41524">
      <w:pPr>
        <w:pStyle w:val="aDefpara"/>
      </w:pPr>
      <w:r w:rsidRPr="002E5DBE">
        <w:tab/>
        <w:t>(c)</w:t>
      </w:r>
      <w:r w:rsidRPr="002E5DBE">
        <w:tab/>
        <w:t>plastic wrapping intended for the packaging of food.</w:t>
      </w:r>
    </w:p>
    <w:p w14:paraId="0A1A13BA" w14:textId="2D735503" w:rsidR="001D793C" w:rsidRPr="00707E10" w:rsidRDefault="001D793C" w:rsidP="00017800">
      <w:pPr>
        <w:pStyle w:val="aDef"/>
        <w:keepNext/>
        <w:rPr>
          <w:lang w:val="en-US"/>
        </w:rPr>
      </w:pPr>
      <w:r w:rsidRPr="0065449A">
        <w:rPr>
          <w:rStyle w:val="charBoldItals"/>
        </w:rPr>
        <w:t>foreign approved</w:t>
      </w:r>
      <w:r w:rsidRPr="00707E10">
        <w:t xml:space="preserve">, in relation to packaging, means packaging that </w:t>
      </w:r>
      <w:r w:rsidRPr="00707E10">
        <w:rPr>
          <w:lang w:val="en-US"/>
        </w:rPr>
        <w:t xml:space="preserve">has the markings required by the </w:t>
      </w:r>
      <w:hyperlink r:id="rId297" w:tooltip="ADG code" w:history="1">
        <w:r w:rsidR="00FB5079" w:rsidRPr="00223632">
          <w:rPr>
            <w:rStyle w:val="charCitHyperlinkAbbrev"/>
          </w:rPr>
          <w:t>ADG code</w:t>
        </w:r>
      </w:hyperlink>
      <w:r w:rsidR="003E5B79" w:rsidRPr="00707E10">
        <w:rPr>
          <w:lang w:val="en-US"/>
        </w:rPr>
        <w:t>, part 6</w:t>
      </w:r>
      <w:r w:rsidRPr="00707E10">
        <w:rPr>
          <w:lang w:val="en-US"/>
        </w:rPr>
        <w:t xml:space="preserve"> for packaging of its type, in confirmation that the packaging is ADR, ICAO, </w:t>
      </w:r>
      <w:smartTag w:uri="urn:schemas-microsoft-com:office:smarttags" w:element="stockticker">
        <w:r w:rsidRPr="00707E10">
          <w:rPr>
            <w:lang w:val="en-US"/>
          </w:rPr>
          <w:t>IMO</w:t>
        </w:r>
      </w:smartTag>
      <w:r w:rsidRPr="00707E10">
        <w:rPr>
          <w:lang w:val="en-US"/>
        </w:rPr>
        <w:t xml:space="preserve">, RID or UN approved. </w:t>
      </w:r>
    </w:p>
    <w:p w14:paraId="2573897C" w14:textId="77777777" w:rsidR="001D793C" w:rsidRPr="001C7AD6" w:rsidRDefault="00125ABC" w:rsidP="00125ABC">
      <w:pPr>
        <w:pStyle w:val="aNote"/>
      </w:pPr>
      <w:r w:rsidRPr="0065449A">
        <w:rPr>
          <w:rStyle w:val="charItals"/>
        </w:rPr>
        <w:t>Note</w:t>
      </w:r>
      <w:r w:rsidRPr="0065449A">
        <w:rPr>
          <w:rStyle w:val="charItals"/>
        </w:rPr>
        <w:tab/>
      </w:r>
      <w:r w:rsidR="001D793C" w:rsidRPr="00707E10">
        <w:t>Types of foreign approved packaging include, but are not limited to bulk</w:t>
      </w:r>
      <w:r w:rsidRPr="00707E10">
        <w:t xml:space="preserve"> </w:t>
      </w:r>
      <w:r w:rsidR="001D793C" w:rsidRPr="00707E10">
        <w:t xml:space="preserve">containers, IBCs, large packagings, MEGCs, portable tanks, pressure drums and tubes that are ADR, ICAO, </w:t>
      </w:r>
      <w:smartTag w:uri="urn:schemas-microsoft-com:office:smarttags" w:element="stockticker">
        <w:r w:rsidR="001D793C" w:rsidRPr="00707E10">
          <w:t>IMO</w:t>
        </w:r>
      </w:smartTag>
      <w:r w:rsidR="001D793C" w:rsidRPr="00707E10">
        <w:t>, RID or UN approved.</w:t>
      </w:r>
    </w:p>
    <w:p w14:paraId="5FF54050" w14:textId="77777777" w:rsidR="0083101D" w:rsidRPr="002E5DBE" w:rsidRDefault="0083101D" w:rsidP="0083101D">
      <w:pPr>
        <w:pStyle w:val="aDef"/>
      </w:pPr>
      <w:r w:rsidRPr="00D56745">
        <w:rPr>
          <w:rStyle w:val="charBoldItals"/>
        </w:rPr>
        <w:t>freight container</w:t>
      </w:r>
      <w:r w:rsidRPr="002E5DBE">
        <w:t xml:space="preserve"> means a permanent container that—</w:t>
      </w:r>
    </w:p>
    <w:p w14:paraId="5EB11913" w14:textId="77777777" w:rsidR="0083101D" w:rsidRPr="002E5DBE" w:rsidRDefault="0083101D" w:rsidP="0083101D">
      <w:pPr>
        <w:pStyle w:val="aDefpara"/>
      </w:pPr>
      <w:r w:rsidRPr="002E5DBE">
        <w:tab/>
        <w:t>(a)</w:t>
      </w:r>
      <w:r w:rsidRPr="002E5DBE">
        <w:tab/>
        <w:t>is suitable for repeated use; and</w:t>
      </w:r>
    </w:p>
    <w:p w14:paraId="4B1BC9D7" w14:textId="77777777" w:rsidR="0083101D" w:rsidRPr="002E5DBE" w:rsidRDefault="0083101D" w:rsidP="0083101D">
      <w:pPr>
        <w:pStyle w:val="aDefpara"/>
      </w:pPr>
      <w:r w:rsidRPr="002E5DBE">
        <w:tab/>
        <w:t>(b)</w:t>
      </w:r>
      <w:r w:rsidRPr="002E5DBE">
        <w:tab/>
        <w:t>is designed to facilitate—</w:t>
      </w:r>
    </w:p>
    <w:p w14:paraId="041B1214" w14:textId="77777777" w:rsidR="0083101D" w:rsidRPr="002E5DBE" w:rsidRDefault="0083101D" w:rsidP="0083101D">
      <w:pPr>
        <w:pStyle w:val="aDefsubpara"/>
      </w:pPr>
      <w:r w:rsidRPr="002E5DBE">
        <w:tab/>
        <w:t>(i)</w:t>
      </w:r>
      <w:r w:rsidRPr="002E5DBE">
        <w:tab/>
        <w:t>the transport of goods by 1 or more kinds of transport so the goods do not need to be unloaded and reloaded if the container is transferred from 1 kind to another; and</w:t>
      </w:r>
    </w:p>
    <w:p w14:paraId="1D913BFF" w14:textId="77777777" w:rsidR="0083101D" w:rsidRPr="002E5DBE" w:rsidRDefault="0083101D" w:rsidP="0083101D">
      <w:pPr>
        <w:pStyle w:val="aDefsubpara"/>
      </w:pPr>
      <w:r w:rsidRPr="002E5DBE">
        <w:lastRenderedPageBreak/>
        <w:tab/>
        <w:t>(ii)</w:t>
      </w:r>
      <w:r w:rsidRPr="002E5DBE">
        <w:tab/>
        <w:t>the ease of loading and unloading of goods from the container; and</w:t>
      </w:r>
    </w:p>
    <w:p w14:paraId="67B757FD" w14:textId="77777777" w:rsidR="0083101D" w:rsidRPr="002E5DBE" w:rsidRDefault="0083101D" w:rsidP="0083101D">
      <w:pPr>
        <w:pStyle w:val="aDefpara"/>
      </w:pPr>
      <w:r w:rsidRPr="002E5DBE">
        <w:tab/>
        <w:t>(c)</w:t>
      </w:r>
      <w:r w:rsidRPr="002E5DBE">
        <w:tab/>
        <w:t>is fitted with a device that allows the container to be stowed and handled, particularly when transferring the container from 1 kind of transport to another; and</w:t>
      </w:r>
    </w:p>
    <w:p w14:paraId="7FB76125" w14:textId="77777777" w:rsidR="0083101D" w:rsidRPr="002E5DBE" w:rsidRDefault="0083101D" w:rsidP="0083101D">
      <w:pPr>
        <w:pStyle w:val="aDefpara"/>
      </w:pPr>
      <w:r w:rsidRPr="002E5DBE">
        <w:tab/>
        <w:t>(d)</w:t>
      </w:r>
      <w:r w:rsidRPr="002E5DBE">
        <w:tab/>
        <w:t>if the container is used to transport goods other than radioactive material—has an internal volume of at least 1m</w:t>
      </w:r>
      <w:r w:rsidRPr="002E5DBE">
        <w:rPr>
          <w:vertAlign w:val="superscript"/>
        </w:rPr>
        <w:t>3</w:t>
      </w:r>
      <w:r w:rsidRPr="002E5DBE">
        <w:t>.</w:t>
      </w:r>
    </w:p>
    <w:p w14:paraId="063771C7" w14:textId="77777777" w:rsidR="00CC61DB" w:rsidRPr="001C7AD6" w:rsidRDefault="00CC61DB" w:rsidP="0065449A">
      <w:pPr>
        <w:pStyle w:val="aDef"/>
      </w:pPr>
      <w:r w:rsidRPr="0065449A">
        <w:rPr>
          <w:rStyle w:val="charBoldItals"/>
        </w:rPr>
        <w:t>general packaging</w:t>
      </w:r>
      <w:r w:rsidRPr="00707E10">
        <w:t xml:space="preserve">, for part 6.3 (Offences—general packaging)—see section </w:t>
      </w:r>
      <w:r w:rsidR="001625BD">
        <w:t>58</w:t>
      </w:r>
      <w:r w:rsidRPr="00707E10">
        <w:t>.</w:t>
      </w:r>
    </w:p>
    <w:p w14:paraId="1814879B" w14:textId="77777777" w:rsidR="001D793C" w:rsidRPr="001C7AD6" w:rsidRDefault="001D793C" w:rsidP="0065449A">
      <w:pPr>
        <w:pStyle w:val="aDef"/>
      </w:pPr>
      <w:r w:rsidRPr="0065449A">
        <w:rPr>
          <w:rStyle w:val="charBoldItals"/>
        </w:rPr>
        <w:t>goods too dangerous to be transported</w:t>
      </w:r>
      <w:r w:rsidRPr="00707E10">
        <w:t xml:space="preserve">—see section </w:t>
      </w:r>
      <w:r w:rsidR="008E70AB">
        <w:t>10</w:t>
      </w:r>
      <w:r w:rsidRPr="00707E10">
        <w:t>.</w:t>
      </w:r>
    </w:p>
    <w:p w14:paraId="66A31481" w14:textId="77777777" w:rsidR="001D793C" w:rsidRPr="00707E10" w:rsidRDefault="001D793C" w:rsidP="00017800">
      <w:pPr>
        <w:pStyle w:val="aDef"/>
        <w:keepNext/>
      </w:pPr>
      <w:r w:rsidRPr="0065449A">
        <w:rPr>
          <w:rStyle w:val="charBoldItals"/>
        </w:rPr>
        <w:t>hose assembly</w:t>
      </w:r>
      <w:r w:rsidRPr="00707E10">
        <w:t xml:space="preserve"> means a hose, or hoses connected together, for use in the transfer of dangerous goods to or from a tank on a vehicle, portable tank or storage </w:t>
      </w:r>
      <w:r w:rsidR="00F22FA1" w:rsidRPr="00707E10">
        <w:t>receptacle and includes—</w:t>
      </w:r>
    </w:p>
    <w:p w14:paraId="195698D8" w14:textId="77777777" w:rsidR="001D793C" w:rsidRPr="00707E10" w:rsidRDefault="00017800" w:rsidP="00017800">
      <w:pPr>
        <w:pStyle w:val="aDefpara"/>
      </w:pPr>
      <w:r>
        <w:tab/>
      </w:r>
      <w:r w:rsidR="0065449A" w:rsidRPr="00707E10">
        <w:t>(a)</w:t>
      </w:r>
      <w:r w:rsidR="0065449A" w:rsidRPr="00707E10">
        <w:tab/>
      </w:r>
      <w:r w:rsidR="001D793C" w:rsidRPr="00707E10">
        <w:t>if there are 2 or more hoses connected together</w:t>
      </w:r>
      <w:r w:rsidR="00CA787F" w:rsidRPr="00707E10">
        <w:t>—</w:t>
      </w:r>
      <w:r w:rsidR="001D793C" w:rsidRPr="00707E10">
        <w:t>the connections between the hoses; and</w:t>
      </w:r>
    </w:p>
    <w:p w14:paraId="2A32533D" w14:textId="77777777" w:rsidR="001D793C" w:rsidRPr="00707E10" w:rsidRDefault="00017800" w:rsidP="00017800">
      <w:pPr>
        <w:pStyle w:val="aDefpara"/>
      </w:pPr>
      <w:r>
        <w:tab/>
      </w:r>
      <w:r w:rsidR="0065449A" w:rsidRPr="00707E10">
        <w:t>(b)</w:t>
      </w:r>
      <w:r w:rsidR="0065449A" w:rsidRPr="00707E10">
        <w:tab/>
      </w:r>
      <w:r w:rsidR="001D793C" w:rsidRPr="00707E10">
        <w:t>the attachment connecting the hose or hoses to the tank; and</w:t>
      </w:r>
    </w:p>
    <w:p w14:paraId="67B00A8C" w14:textId="77777777" w:rsidR="001D793C" w:rsidRPr="00707E10" w:rsidRDefault="00017800" w:rsidP="00017800">
      <w:pPr>
        <w:pStyle w:val="aDefpara"/>
      </w:pPr>
      <w:r>
        <w:tab/>
      </w:r>
      <w:r w:rsidR="0065449A" w:rsidRPr="00707E10">
        <w:t>(c)</w:t>
      </w:r>
      <w:r w:rsidR="0065449A" w:rsidRPr="00707E10">
        <w:tab/>
      </w:r>
      <w:r w:rsidR="001D793C" w:rsidRPr="00707E10">
        <w:t>anything else (except the vehicle, portable tank or storage receptacle) attached to the hose or hoses.</w:t>
      </w:r>
    </w:p>
    <w:p w14:paraId="67919052" w14:textId="77777777" w:rsidR="001D793C" w:rsidRPr="00707E10" w:rsidRDefault="001D793C" w:rsidP="0065449A">
      <w:pPr>
        <w:pStyle w:val="aDef"/>
      </w:pPr>
      <w:smartTag w:uri="urn:schemas-microsoft-com:office:smarttags" w:element="stockticker">
        <w:r w:rsidRPr="0065449A">
          <w:rPr>
            <w:rStyle w:val="charBoldItals"/>
          </w:rPr>
          <w:t>IBC</w:t>
        </w:r>
      </w:smartTag>
      <w:r w:rsidR="00D56D23" w:rsidRPr="00707E10">
        <w:t>—</w:t>
      </w:r>
      <w:r w:rsidRPr="00707E10">
        <w:t>see</w:t>
      </w:r>
      <w:r w:rsidR="00D56D23" w:rsidRPr="00707E10">
        <w:t xml:space="preserve"> </w:t>
      </w:r>
      <w:r w:rsidR="00D56D23" w:rsidRPr="0065449A">
        <w:rPr>
          <w:rStyle w:val="charBoldItals"/>
        </w:rPr>
        <w:t>intermediate bulk container</w:t>
      </w:r>
      <w:r w:rsidRPr="00707E10">
        <w:t>.</w:t>
      </w:r>
    </w:p>
    <w:p w14:paraId="565A9678" w14:textId="77777777" w:rsidR="00E96EFF" w:rsidRPr="00707E10" w:rsidRDefault="00E96EFF" w:rsidP="0065449A">
      <w:pPr>
        <w:pStyle w:val="aDef"/>
      </w:pPr>
      <w:r w:rsidRPr="0065449A">
        <w:rPr>
          <w:rStyle w:val="charBoldItals"/>
        </w:rPr>
        <w:t>ICAO approved</w:t>
      </w:r>
      <w:r w:rsidRPr="00707E10">
        <w:rPr>
          <w:lang w:val="en-US"/>
        </w:rPr>
        <w:t xml:space="preserve"> means approved in accordance with the Technical Instructions for the Safe Transport of Dangerous Goods by Air published by the International Civil Aviation Organisation.</w:t>
      </w:r>
    </w:p>
    <w:p w14:paraId="5F7BDCEB" w14:textId="282BBA2E" w:rsidR="0083101D" w:rsidRPr="002E5DBE" w:rsidRDefault="0083101D" w:rsidP="0083101D">
      <w:pPr>
        <w:pStyle w:val="aDef"/>
      </w:pPr>
      <w:r w:rsidRPr="00D56745">
        <w:rPr>
          <w:rStyle w:val="charBoldItals"/>
        </w:rPr>
        <w:t>ICAO technical instructions</w:t>
      </w:r>
      <w:r w:rsidRPr="002E5DBE">
        <w:t xml:space="preserve"> means the </w:t>
      </w:r>
      <w:hyperlink r:id="rId298" w:history="1">
        <w:r w:rsidRPr="00DB0701">
          <w:rPr>
            <w:rStyle w:val="charCitHyperlinkItal"/>
          </w:rPr>
          <w:t>Technical Instructions for the Safe Transport of Dangerous Goods by Air</w:t>
        </w:r>
      </w:hyperlink>
      <w:r w:rsidRPr="002E5DBE">
        <w:t>, 2023-2024 edition published by the International Civil Aviation Organization.</w:t>
      </w:r>
    </w:p>
    <w:p w14:paraId="2DD7036E" w14:textId="2BAE10FE" w:rsidR="0083101D" w:rsidRPr="002E5DBE" w:rsidRDefault="0083101D" w:rsidP="0083101D">
      <w:pPr>
        <w:pStyle w:val="aNote"/>
      </w:pPr>
      <w:r w:rsidRPr="00D56745">
        <w:rPr>
          <w:rStyle w:val="charItals"/>
        </w:rPr>
        <w:t>Note</w:t>
      </w:r>
      <w:r w:rsidRPr="00D56745">
        <w:rPr>
          <w:rStyle w:val="charItals"/>
        </w:rPr>
        <w:tab/>
      </w:r>
      <w:r w:rsidRPr="002E5DBE">
        <w:t xml:space="preserve">The ICAO technical instructions do not need to be notified under the </w:t>
      </w:r>
      <w:hyperlink r:id="rId299" w:tooltip="A2001-14" w:history="1">
        <w:r w:rsidRPr="00D56745">
          <w:rPr>
            <w:rStyle w:val="charCitHyperlinkAbbrev"/>
          </w:rPr>
          <w:t>Legislation Act</w:t>
        </w:r>
      </w:hyperlink>
      <w:r w:rsidRPr="002E5DBE">
        <w:t xml:space="preserve"> because s 47 (5) does not apply (see s 23). The instructions may be purchased at </w:t>
      </w:r>
      <w:hyperlink r:id="rId300" w:history="1">
        <w:r w:rsidRPr="00DB0701">
          <w:rPr>
            <w:rStyle w:val="charCitHyperlinkAbbrev"/>
          </w:rPr>
          <w:t>store.icao.int</w:t>
        </w:r>
      </w:hyperlink>
      <w:r w:rsidRPr="002E5DBE">
        <w:t>.</w:t>
      </w:r>
    </w:p>
    <w:p w14:paraId="2140BEBA" w14:textId="44A4EBCD" w:rsidR="0083101D" w:rsidRPr="002E5DBE" w:rsidRDefault="0083101D" w:rsidP="0083101D">
      <w:pPr>
        <w:pStyle w:val="aDef"/>
      </w:pPr>
      <w:r w:rsidRPr="00D56745">
        <w:rPr>
          <w:rStyle w:val="charBoldItals"/>
        </w:rPr>
        <w:lastRenderedPageBreak/>
        <w:t>IMDG code</w:t>
      </w:r>
      <w:r w:rsidRPr="002E5DBE">
        <w:t xml:space="preserve"> means the </w:t>
      </w:r>
      <w:hyperlink r:id="rId301" w:history="1">
        <w:r w:rsidRPr="00DB0701">
          <w:rPr>
            <w:rStyle w:val="charCitHyperlinkItal"/>
          </w:rPr>
          <w:t>International Maritime Dangerous Goods Code</w:t>
        </w:r>
      </w:hyperlink>
      <w:r w:rsidRPr="002E5DBE">
        <w:t>, 2022 edition published by the International Maritime Organization.</w:t>
      </w:r>
    </w:p>
    <w:p w14:paraId="4BE1B884" w14:textId="5A21605B" w:rsidR="0083101D" w:rsidRPr="002E5DBE" w:rsidRDefault="0083101D" w:rsidP="0083101D">
      <w:pPr>
        <w:pStyle w:val="aNote"/>
      </w:pPr>
      <w:r w:rsidRPr="00D56745">
        <w:rPr>
          <w:rStyle w:val="charItals"/>
        </w:rPr>
        <w:t>Note</w:t>
      </w:r>
      <w:r w:rsidRPr="00D56745">
        <w:rPr>
          <w:rStyle w:val="charItals"/>
        </w:rPr>
        <w:tab/>
      </w:r>
      <w:r w:rsidRPr="002E5DBE">
        <w:t xml:space="preserve">The IMDG code does not need to be notified under the </w:t>
      </w:r>
      <w:hyperlink r:id="rId302" w:tooltip="A2001-14" w:history="1">
        <w:r w:rsidRPr="00D56745">
          <w:rPr>
            <w:rStyle w:val="charCitHyperlinkAbbrev"/>
          </w:rPr>
          <w:t>Legislation Act</w:t>
        </w:r>
      </w:hyperlink>
      <w:r w:rsidRPr="002E5DBE">
        <w:t xml:space="preserve"> because s 47 (5) does not apply (see s 23). The code may be purchased at </w:t>
      </w:r>
      <w:hyperlink r:id="rId303" w:history="1">
        <w:r w:rsidRPr="00086628">
          <w:rPr>
            <w:rStyle w:val="charCitHyperlinkAbbrev"/>
          </w:rPr>
          <w:t>imo.org</w:t>
        </w:r>
      </w:hyperlink>
      <w:r w:rsidRPr="002E5DBE">
        <w:t>.</w:t>
      </w:r>
    </w:p>
    <w:p w14:paraId="6C4B5D05" w14:textId="77777777" w:rsidR="00E96EFF" w:rsidRPr="00707E10" w:rsidRDefault="00E96EFF" w:rsidP="0065449A">
      <w:pPr>
        <w:pStyle w:val="aDef"/>
      </w:pPr>
      <w:r w:rsidRPr="0065449A">
        <w:rPr>
          <w:rStyle w:val="charBoldItals"/>
        </w:rPr>
        <w:t>IMO approved</w:t>
      </w:r>
      <w:r w:rsidRPr="00707E10">
        <w:t xml:space="preserve"> </w:t>
      </w:r>
      <w:r w:rsidRPr="00707E10">
        <w:rPr>
          <w:lang w:val="en-US"/>
        </w:rPr>
        <w:t>means approved in accordance with the International Maritime Dangerous Goods Code published by the International Maritime Organisation</w:t>
      </w:r>
      <w:r w:rsidRPr="00707E10">
        <w:t>.</w:t>
      </w:r>
    </w:p>
    <w:p w14:paraId="223C8A72" w14:textId="77777777" w:rsidR="001D793C" w:rsidRPr="00707E10" w:rsidRDefault="008B0440" w:rsidP="0065449A">
      <w:pPr>
        <w:pStyle w:val="aDef"/>
      </w:pPr>
      <w:r w:rsidRPr="0065449A">
        <w:rPr>
          <w:rStyle w:val="charBoldItals"/>
        </w:rPr>
        <w:t>i</w:t>
      </w:r>
      <w:r w:rsidR="00A12444" w:rsidRPr="0065449A">
        <w:rPr>
          <w:rStyle w:val="charBoldItals"/>
        </w:rPr>
        <w:t>n</w:t>
      </w:r>
      <w:r w:rsidR="001D793C" w:rsidRPr="0065449A">
        <w:rPr>
          <w:rStyle w:val="charBoldItals"/>
        </w:rPr>
        <w:t>compatible</w:t>
      </w:r>
      <w:r w:rsidR="001D793C" w:rsidRPr="00707E10">
        <w:t xml:space="preserve">—see section </w:t>
      </w:r>
      <w:r w:rsidR="008E70AB">
        <w:t>14</w:t>
      </w:r>
      <w:r w:rsidR="001D793C" w:rsidRPr="00707E10">
        <w:t>.</w:t>
      </w:r>
    </w:p>
    <w:p w14:paraId="69C2DE0C" w14:textId="6C951AD7" w:rsidR="0083101D" w:rsidRPr="002E5DBE" w:rsidRDefault="0083101D" w:rsidP="0083101D">
      <w:pPr>
        <w:pStyle w:val="aDef"/>
      </w:pPr>
      <w:r w:rsidRPr="00D56745">
        <w:rPr>
          <w:rStyle w:val="charBoldItals"/>
        </w:rPr>
        <w:t>inner packaging</w:t>
      </w:r>
      <w:r w:rsidRPr="002E5DBE">
        <w:t xml:space="preserve">—see the </w:t>
      </w:r>
      <w:hyperlink r:id="rId304" w:tooltip="ADG code" w:history="1">
        <w:r w:rsidR="00FB5079" w:rsidRPr="00223632">
          <w:rPr>
            <w:rStyle w:val="charCitHyperlinkAbbrev"/>
          </w:rPr>
          <w:t>ADG code</w:t>
        </w:r>
      </w:hyperlink>
      <w:r w:rsidRPr="002E5DBE">
        <w:t>, section 1.2.1.</w:t>
      </w:r>
    </w:p>
    <w:p w14:paraId="6B7F6E76" w14:textId="77777777" w:rsidR="00D56D23" w:rsidRPr="00707E10" w:rsidRDefault="00D56D23" w:rsidP="0065449A">
      <w:pPr>
        <w:pStyle w:val="aDef"/>
      </w:pPr>
      <w:r w:rsidRPr="0065449A">
        <w:rPr>
          <w:rStyle w:val="charBoldItals"/>
        </w:rPr>
        <w:t>intermediate bulk container</w:t>
      </w:r>
      <w:r w:rsidRPr="00707E10">
        <w:t xml:space="preserve"> </w:t>
      </w:r>
      <w:r w:rsidR="00CC61DB" w:rsidRPr="00707E10">
        <w:t>(</w:t>
      </w:r>
      <w:r w:rsidRPr="00707E10">
        <w:t xml:space="preserve">or </w:t>
      </w:r>
      <w:r w:rsidRPr="0065449A">
        <w:rPr>
          <w:rStyle w:val="charBoldItals"/>
        </w:rPr>
        <w:t>IBC</w:t>
      </w:r>
      <w:r w:rsidR="00CC61DB" w:rsidRPr="00707E10">
        <w:t>)</w:t>
      </w:r>
      <w:r w:rsidRPr="00707E10">
        <w:t>—see</w:t>
      </w:r>
      <w:r w:rsidR="00CC61DB" w:rsidRPr="00707E10">
        <w:t xml:space="preserve"> section 17</w:t>
      </w:r>
      <w:r w:rsidRPr="00707E10">
        <w:t>.</w:t>
      </w:r>
    </w:p>
    <w:p w14:paraId="7FE462A0" w14:textId="6C86A587" w:rsidR="0083101D" w:rsidRPr="002E5DBE" w:rsidRDefault="0083101D" w:rsidP="0083101D">
      <w:pPr>
        <w:pStyle w:val="aDef"/>
      </w:pPr>
      <w:r w:rsidRPr="00D56745">
        <w:rPr>
          <w:rStyle w:val="charBoldItals"/>
        </w:rPr>
        <w:t>intermediate packaging</w:t>
      </w:r>
      <w:r w:rsidRPr="002E5DBE">
        <w:t xml:space="preserve">—see the </w:t>
      </w:r>
      <w:hyperlink r:id="rId305" w:tooltip="ADG code" w:history="1">
        <w:r w:rsidR="00FB5079" w:rsidRPr="00223632">
          <w:rPr>
            <w:rStyle w:val="charCitHyperlinkAbbrev"/>
          </w:rPr>
          <w:t>ADG code</w:t>
        </w:r>
      </w:hyperlink>
      <w:r w:rsidRPr="002E5DBE">
        <w:t>, section 1.2.1.</w:t>
      </w:r>
    </w:p>
    <w:p w14:paraId="12BD9856" w14:textId="77777777" w:rsidR="001D793C" w:rsidRPr="00707E10" w:rsidRDefault="001D793C" w:rsidP="0065449A">
      <w:pPr>
        <w:pStyle w:val="aDef"/>
      </w:pPr>
      <w:r w:rsidRPr="0065449A">
        <w:rPr>
          <w:rStyle w:val="charBoldItals"/>
        </w:rPr>
        <w:t>journey</w:t>
      </w:r>
      <w:r w:rsidRPr="00707E10">
        <w:t xml:space="preserve"> means the transport of dangerous goods from where the goods are consigned to where the goods are delivered to the consignee.</w:t>
      </w:r>
    </w:p>
    <w:p w14:paraId="2E780CDE" w14:textId="77777777" w:rsidR="0083101D" w:rsidRPr="002E5DBE" w:rsidRDefault="0083101D" w:rsidP="0083101D">
      <w:pPr>
        <w:pStyle w:val="aDef"/>
      </w:pPr>
      <w:r w:rsidRPr="00D56745">
        <w:rPr>
          <w:rStyle w:val="charBoldItals"/>
        </w:rPr>
        <w:t>large packaging</w:t>
      </w:r>
      <w:r w:rsidRPr="002E5DBE">
        <w:t xml:space="preserve"> means outer packaging that—</w:t>
      </w:r>
    </w:p>
    <w:p w14:paraId="4E927910" w14:textId="77777777" w:rsidR="0083101D" w:rsidRPr="002E5DBE" w:rsidRDefault="0083101D" w:rsidP="0083101D">
      <w:pPr>
        <w:pStyle w:val="aDefpara"/>
      </w:pPr>
      <w:r w:rsidRPr="002E5DBE">
        <w:tab/>
        <w:t>(a)</w:t>
      </w:r>
      <w:r w:rsidRPr="002E5DBE">
        <w:tab/>
        <w:t>contains an article or inner packaging; and</w:t>
      </w:r>
    </w:p>
    <w:p w14:paraId="643B418A" w14:textId="77777777" w:rsidR="0083101D" w:rsidRPr="002E5DBE" w:rsidRDefault="0083101D" w:rsidP="0083101D">
      <w:pPr>
        <w:pStyle w:val="aDefpara"/>
      </w:pPr>
      <w:r w:rsidRPr="002E5DBE">
        <w:tab/>
        <w:t>(b)</w:t>
      </w:r>
      <w:r w:rsidRPr="002E5DBE">
        <w:tab/>
        <w:t>is designed for mechanical handling; and</w:t>
      </w:r>
    </w:p>
    <w:p w14:paraId="504E2618" w14:textId="77777777" w:rsidR="0083101D" w:rsidRPr="002E5DBE" w:rsidRDefault="0083101D" w:rsidP="0083101D">
      <w:pPr>
        <w:pStyle w:val="aDefpara"/>
      </w:pPr>
      <w:r w:rsidRPr="002E5DBE">
        <w:tab/>
        <w:t>(c)</w:t>
      </w:r>
      <w:r w:rsidRPr="002E5DBE">
        <w:tab/>
        <w:t>has—</w:t>
      </w:r>
    </w:p>
    <w:p w14:paraId="61185430" w14:textId="77777777" w:rsidR="0083101D" w:rsidRPr="002E5DBE" w:rsidRDefault="0083101D" w:rsidP="0083101D">
      <w:pPr>
        <w:pStyle w:val="aDefsubpara"/>
      </w:pPr>
      <w:r w:rsidRPr="002E5DBE">
        <w:tab/>
        <w:t>(i)</w:t>
      </w:r>
      <w:r w:rsidRPr="002E5DBE">
        <w:tab/>
        <w:t>a net mass of more than 400kg; or</w:t>
      </w:r>
    </w:p>
    <w:p w14:paraId="7D629DBC" w14:textId="77777777" w:rsidR="0083101D" w:rsidRPr="002E5DBE" w:rsidRDefault="0083101D" w:rsidP="0083101D">
      <w:pPr>
        <w:pStyle w:val="aDefsubpara"/>
      </w:pPr>
      <w:r w:rsidRPr="002E5DBE">
        <w:tab/>
        <w:t>(ii)</w:t>
      </w:r>
      <w:r w:rsidRPr="002E5DBE">
        <w:tab/>
        <w:t>a capacity of more than 450L; or</w:t>
      </w:r>
    </w:p>
    <w:p w14:paraId="4B4A2F81" w14:textId="77777777" w:rsidR="0083101D" w:rsidRPr="002E5DBE" w:rsidRDefault="0083101D" w:rsidP="0083101D">
      <w:pPr>
        <w:pStyle w:val="aDefsubpara"/>
      </w:pPr>
      <w:r w:rsidRPr="002E5DBE">
        <w:tab/>
        <w:t>(iii)</w:t>
      </w:r>
      <w:r w:rsidRPr="002E5DBE">
        <w:tab/>
        <w:t>a volume of not more than 3m</w:t>
      </w:r>
      <w:r w:rsidRPr="002E5DBE">
        <w:rPr>
          <w:vertAlign w:val="superscript"/>
        </w:rPr>
        <w:t>3</w:t>
      </w:r>
      <w:r w:rsidRPr="002E5DBE">
        <w:t>.</w:t>
      </w:r>
    </w:p>
    <w:p w14:paraId="79431847" w14:textId="77777777" w:rsidR="00CC61DB" w:rsidRPr="00707E10" w:rsidRDefault="00CC61DB" w:rsidP="00017800">
      <w:pPr>
        <w:pStyle w:val="aDef"/>
        <w:keepNext/>
      </w:pPr>
      <w:r w:rsidRPr="0065449A">
        <w:rPr>
          <w:rStyle w:val="charBoldItals"/>
        </w:rPr>
        <w:t>licence</w:t>
      </w:r>
      <w:r w:rsidRPr="00707E10">
        <w:t>—</w:t>
      </w:r>
    </w:p>
    <w:p w14:paraId="1E07430C" w14:textId="77777777" w:rsidR="00CC61DB" w:rsidRPr="00707E10" w:rsidRDefault="00017800" w:rsidP="00017800">
      <w:pPr>
        <w:pStyle w:val="aDefpara"/>
      </w:pPr>
      <w:r>
        <w:tab/>
      </w:r>
      <w:r w:rsidR="0065449A" w:rsidRPr="00707E10">
        <w:t>(a)</w:t>
      </w:r>
      <w:r w:rsidR="0065449A" w:rsidRPr="00707E10">
        <w:tab/>
      </w:r>
      <w:r w:rsidR="00CC61DB" w:rsidRPr="00707E10">
        <w:t>for part 20.5 (Licences generally)—see section 22</w:t>
      </w:r>
      <w:r w:rsidR="001625BD">
        <w:t>1</w:t>
      </w:r>
      <w:r w:rsidR="00CC61DB" w:rsidRPr="00707E10">
        <w:t>; and</w:t>
      </w:r>
    </w:p>
    <w:p w14:paraId="17A3E287" w14:textId="77777777" w:rsidR="00CC61DB" w:rsidRPr="00707E10" w:rsidRDefault="00017800" w:rsidP="00017800">
      <w:pPr>
        <w:pStyle w:val="aDefpara"/>
      </w:pPr>
      <w:r>
        <w:tab/>
      </w:r>
      <w:r w:rsidR="0065449A" w:rsidRPr="00707E10">
        <w:t>(b)</w:t>
      </w:r>
      <w:r w:rsidR="0065449A" w:rsidRPr="00707E10">
        <w:tab/>
      </w:r>
      <w:r w:rsidR="00CC61DB" w:rsidRPr="00707E10">
        <w:t>for part 20.6 (Cancellation, suspension and variation)—see section 2</w:t>
      </w:r>
      <w:r w:rsidR="001625BD">
        <w:t>30</w:t>
      </w:r>
      <w:r w:rsidR="00CC61DB" w:rsidRPr="00707E10">
        <w:t>.</w:t>
      </w:r>
    </w:p>
    <w:p w14:paraId="05A6BFD8" w14:textId="77777777" w:rsidR="001D793C" w:rsidRPr="00707E10" w:rsidRDefault="001D793C" w:rsidP="0065449A">
      <w:pPr>
        <w:pStyle w:val="aDef"/>
      </w:pPr>
      <w:r w:rsidRPr="0065449A">
        <w:rPr>
          <w:rStyle w:val="charBoldItals"/>
        </w:rPr>
        <w:lastRenderedPageBreak/>
        <w:t>licensed vehicle</w:t>
      </w:r>
      <w:r w:rsidRPr="00707E10">
        <w:t xml:space="preserve"> means a vehicle for which a dangerous goods vehicle licence is in force.</w:t>
      </w:r>
    </w:p>
    <w:p w14:paraId="691A7D69" w14:textId="77777777" w:rsidR="00CC61DB" w:rsidRPr="00707E10" w:rsidRDefault="00CC61DB" w:rsidP="00017800">
      <w:pPr>
        <w:pStyle w:val="aDef"/>
        <w:keepNext/>
      </w:pPr>
      <w:r w:rsidRPr="0065449A">
        <w:rPr>
          <w:rStyle w:val="charBoldItals"/>
        </w:rPr>
        <w:t>licensee</w:t>
      </w:r>
      <w:r w:rsidRPr="00707E10">
        <w:t>—</w:t>
      </w:r>
    </w:p>
    <w:p w14:paraId="384A0AF9" w14:textId="77777777" w:rsidR="00CC61DB" w:rsidRPr="00707E10" w:rsidRDefault="00017800" w:rsidP="00017800">
      <w:pPr>
        <w:pStyle w:val="aDefpara"/>
      </w:pPr>
      <w:r>
        <w:tab/>
      </w:r>
      <w:r w:rsidR="0065449A" w:rsidRPr="00707E10">
        <w:t>(a)</w:t>
      </w:r>
      <w:r w:rsidR="0065449A" w:rsidRPr="00707E10">
        <w:tab/>
      </w:r>
      <w:r w:rsidR="00CC61DB" w:rsidRPr="00707E10">
        <w:t>for part 20.5 (Licences generally)—see section 22</w:t>
      </w:r>
      <w:r w:rsidR="001625BD">
        <w:t>1</w:t>
      </w:r>
      <w:r w:rsidR="00CC61DB" w:rsidRPr="00707E10">
        <w:t>; and</w:t>
      </w:r>
    </w:p>
    <w:p w14:paraId="0B93C688" w14:textId="77777777" w:rsidR="00CC61DB" w:rsidRPr="00707E10" w:rsidRDefault="00017800" w:rsidP="00017800">
      <w:pPr>
        <w:pStyle w:val="aDefpara"/>
      </w:pPr>
      <w:r>
        <w:tab/>
      </w:r>
      <w:r w:rsidR="0065449A" w:rsidRPr="00707E10">
        <w:t>(b)</w:t>
      </w:r>
      <w:r w:rsidR="0065449A" w:rsidRPr="00707E10">
        <w:tab/>
      </w:r>
      <w:r w:rsidR="00CC61DB" w:rsidRPr="00707E10">
        <w:t>for part 20.6 (Cancellation, suspension and variation)—see section 2</w:t>
      </w:r>
      <w:r w:rsidR="001625BD">
        <w:t>30</w:t>
      </w:r>
      <w:r w:rsidR="00CC61DB" w:rsidRPr="00707E10">
        <w:t>.</w:t>
      </w:r>
    </w:p>
    <w:p w14:paraId="3F33FB3D" w14:textId="77777777" w:rsidR="00CC61DB" w:rsidRPr="00707E10" w:rsidRDefault="00CC61DB" w:rsidP="0065449A">
      <w:pPr>
        <w:pStyle w:val="aDef"/>
      </w:pPr>
      <w:r w:rsidRPr="0065449A">
        <w:rPr>
          <w:rStyle w:val="charBoldItals"/>
        </w:rPr>
        <w:t>licensing authority</w:t>
      </w:r>
      <w:r w:rsidRPr="00707E10">
        <w:t>, for chapter 20 (Licences)—see section 19</w:t>
      </w:r>
      <w:r w:rsidR="001625BD">
        <w:t>3</w:t>
      </w:r>
      <w:r w:rsidRPr="00707E10">
        <w:t>.</w:t>
      </w:r>
    </w:p>
    <w:p w14:paraId="483A36F7" w14:textId="77777777" w:rsidR="006E262E" w:rsidRPr="00707E10" w:rsidRDefault="006E262E" w:rsidP="00017800">
      <w:pPr>
        <w:pStyle w:val="aDef"/>
        <w:keepNext/>
      </w:pPr>
      <w:r w:rsidRPr="0065449A">
        <w:rPr>
          <w:rStyle w:val="charBoldItals"/>
        </w:rPr>
        <w:t>load</w:t>
      </w:r>
      <w:r w:rsidRPr="00707E10">
        <w:t xml:space="preserve"> (noun)—see section </w:t>
      </w:r>
      <w:r w:rsidR="008E70AB">
        <w:t>21</w:t>
      </w:r>
      <w:r w:rsidRPr="00707E10">
        <w:t>.</w:t>
      </w:r>
    </w:p>
    <w:p w14:paraId="7C5B7978" w14:textId="1DF498BE" w:rsidR="006E262E" w:rsidRPr="00707E10" w:rsidRDefault="006E262E" w:rsidP="006E262E">
      <w:pPr>
        <w:pStyle w:val="aNote"/>
      </w:pPr>
      <w:r w:rsidRPr="0065449A">
        <w:rPr>
          <w:rStyle w:val="charItals"/>
        </w:rPr>
        <w:t>Note</w:t>
      </w:r>
      <w:r w:rsidRPr="0065449A">
        <w:rPr>
          <w:rStyle w:val="charItals"/>
        </w:rPr>
        <w:tab/>
      </w:r>
      <w:r w:rsidRPr="0065449A">
        <w:rPr>
          <w:rStyle w:val="charBoldItals"/>
        </w:rPr>
        <w:t>Load</w:t>
      </w:r>
      <w:r w:rsidRPr="00707E10">
        <w:t xml:space="preserve"> (verb) and </w:t>
      </w:r>
      <w:r w:rsidRPr="0065449A">
        <w:rPr>
          <w:rStyle w:val="charBoldItals"/>
        </w:rPr>
        <w:t>loader</w:t>
      </w:r>
      <w:r w:rsidR="00CC61DB" w:rsidRPr="00707E10">
        <w:t xml:space="preserve">—see the </w:t>
      </w:r>
      <w:hyperlink r:id="rId306" w:tooltip="Dangerous Goods (Road Transport) Act 2009" w:history="1">
        <w:r w:rsidR="00063A09" w:rsidRPr="00D67E55">
          <w:rPr>
            <w:rStyle w:val="charCitHyperlinkAbbrev"/>
          </w:rPr>
          <w:t>Act</w:t>
        </w:r>
      </w:hyperlink>
      <w:r w:rsidR="00CC61DB" w:rsidRPr="00707E10">
        <w:t>, s 13</w:t>
      </w:r>
      <w:r w:rsidRPr="00707E10">
        <w:t>.</w:t>
      </w:r>
    </w:p>
    <w:p w14:paraId="5C4FE555" w14:textId="77777777" w:rsidR="001D793C" w:rsidRPr="00707E10" w:rsidRDefault="001D793C" w:rsidP="0065449A">
      <w:pPr>
        <w:pStyle w:val="aDef"/>
      </w:pPr>
      <w:r w:rsidRPr="0065449A">
        <w:rPr>
          <w:rStyle w:val="charBoldItals"/>
        </w:rPr>
        <w:t>MEGC</w:t>
      </w:r>
      <w:r w:rsidR="00C1171F" w:rsidRPr="00707E10">
        <w:t xml:space="preserve">—see </w:t>
      </w:r>
      <w:r w:rsidRPr="0065449A">
        <w:rPr>
          <w:rStyle w:val="charBoldItals"/>
        </w:rPr>
        <w:t>multiple</w:t>
      </w:r>
      <w:r w:rsidRPr="0065449A">
        <w:rPr>
          <w:rStyle w:val="charBoldItals"/>
        </w:rPr>
        <w:noBreakHyphen/>
        <w:t>element gas container</w:t>
      </w:r>
      <w:r w:rsidR="00C1171F" w:rsidRPr="00707E10">
        <w:t>.</w:t>
      </w:r>
    </w:p>
    <w:p w14:paraId="001DC7B9" w14:textId="50853203" w:rsidR="00D33C89" w:rsidRPr="00707E10" w:rsidRDefault="00D33C89" w:rsidP="0065449A">
      <w:pPr>
        <w:pStyle w:val="aDef"/>
      </w:pPr>
      <w:r w:rsidRPr="0065449A">
        <w:rPr>
          <w:rStyle w:val="charBoldItals"/>
        </w:rPr>
        <w:t>multimodal</w:t>
      </w:r>
      <w:r w:rsidRPr="00707E10">
        <w:t xml:space="preserve"> means applicable to, or s</w:t>
      </w:r>
      <w:r w:rsidR="001625BD">
        <w:t>uitable for use on, more than 1 </w:t>
      </w:r>
      <w:r w:rsidR="002E6DCC" w:rsidRPr="002E5DBE">
        <w:t>kind</w:t>
      </w:r>
      <w:r w:rsidR="002E6DCC">
        <w:t xml:space="preserve"> </w:t>
      </w:r>
      <w:r w:rsidRPr="00707E10">
        <w:t>of transport.</w:t>
      </w:r>
    </w:p>
    <w:p w14:paraId="1183AF85" w14:textId="77777777" w:rsidR="00C1171F" w:rsidRPr="00707E10" w:rsidRDefault="00C1171F" w:rsidP="0065449A">
      <w:pPr>
        <w:pStyle w:val="aDef"/>
      </w:pPr>
      <w:r w:rsidRPr="0065449A">
        <w:rPr>
          <w:rStyle w:val="charBoldItals"/>
        </w:rPr>
        <w:t>multiple</w:t>
      </w:r>
      <w:r w:rsidRPr="0065449A">
        <w:rPr>
          <w:rStyle w:val="charBoldItals"/>
        </w:rPr>
        <w:noBreakHyphen/>
        <w:t>element gas container</w:t>
      </w:r>
      <w:r w:rsidR="00CC61DB" w:rsidRPr="00707E10">
        <w:t xml:space="preserve"> (or </w:t>
      </w:r>
      <w:r w:rsidR="00CC61DB" w:rsidRPr="0065449A">
        <w:rPr>
          <w:rStyle w:val="charBoldItals"/>
        </w:rPr>
        <w:t>MEGC</w:t>
      </w:r>
      <w:r w:rsidR="00CC61DB" w:rsidRPr="00707E10">
        <w:t>)</w:t>
      </w:r>
      <w:r w:rsidR="002548DE" w:rsidRPr="00707E10">
        <w:t>—</w:t>
      </w:r>
      <w:r w:rsidRPr="00707E10">
        <w:t xml:space="preserve">see section </w:t>
      </w:r>
      <w:r w:rsidR="008E70AB">
        <w:t>18</w:t>
      </w:r>
      <w:r w:rsidRPr="00707E10">
        <w:t>.</w:t>
      </w:r>
    </w:p>
    <w:p w14:paraId="03F13459" w14:textId="17C369F5" w:rsidR="001D793C" w:rsidRPr="00707E10" w:rsidRDefault="001D793C" w:rsidP="0065449A">
      <w:pPr>
        <w:pStyle w:val="aDef"/>
      </w:pPr>
      <w:r w:rsidRPr="0065449A">
        <w:rPr>
          <w:rStyle w:val="charBoldItals"/>
        </w:rPr>
        <w:t>NATA</w:t>
      </w:r>
      <w:r w:rsidRPr="00707E10">
        <w:t xml:space="preserve"> means the </w:t>
      </w:r>
      <w:hyperlink r:id="rId307" w:tooltip="National Association of Testing Authorities" w:history="1">
        <w:r w:rsidR="00FD2D71" w:rsidRPr="00FD2D71">
          <w:rPr>
            <w:rStyle w:val="charCitHyperlinkAbbrev"/>
          </w:rPr>
          <w:t>National Association of Testing Authorities</w:t>
        </w:r>
      </w:hyperlink>
      <w:r w:rsidRPr="00707E10">
        <w:t>.</w:t>
      </w:r>
    </w:p>
    <w:p w14:paraId="0C5F9544" w14:textId="18A3F21F" w:rsidR="006A2054" w:rsidRPr="00D0723B" w:rsidRDefault="006A2054" w:rsidP="006A2054">
      <w:pPr>
        <w:pStyle w:val="aDef"/>
      </w:pPr>
      <w:r w:rsidRPr="00D0723B">
        <w:rPr>
          <w:rStyle w:val="charBoldItals"/>
        </w:rPr>
        <w:t>National Transport Commission</w:t>
      </w:r>
      <w:r w:rsidRPr="00D0723B">
        <w:t xml:space="preserve">—see the </w:t>
      </w:r>
      <w:hyperlink r:id="rId308" w:tooltip="Act 2003 No 81 (Cwlth)" w:history="1">
        <w:r w:rsidRPr="00070B06">
          <w:rPr>
            <w:rStyle w:val="charCitHyperlinkItal"/>
            <w:color w:val="0000FF"/>
          </w:rPr>
          <w:t>National Transport Commission Act 2003</w:t>
        </w:r>
      </w:hyperlink>
      <w:r w:rsidRPr="00D0723B">
        <w:rPr>
          <w:rStyle w:val="charItals"/>
        </w:rPr>
        <w:t xml:space="preserve"> </w:t>
      </w:r>
      <w:r w:rsidRPr="00D0723B">
        <w:t>(Cwlth), section 5.</w:t>
      </w:r>
    </w:p>
    <w:p w14:paraId="7F80673C" w14:textId="77777777" w:rsidR="002E6DCC" w:rsidRPr="002E5DBE" w:rsidRDefault="002E6DCC" w:rsidP="002E6DCC">
      <w:pPr>
        <w:pStyle w:val="aDef"/>
      </w:pPr>
      <w:r w:rsidRPr="00D56745">
        <w:rPr>
          <w:rStyle w:val="charBoldItals"/>
        </w:rPr>
        <w:t>nominally empty storage vessel</w:t>
      </w:r>
      <w:r w:rsidRPr="002E5DBE">
        <w:t>, for part 9.3 (Nominally empty storage vessels)—see section 106A.</w:t>
      </w:r>
    </w:p>
    <w:p w14:paraId="5771F08F" w14:textId="77777777" w:rsidR="001D793C" w:rsidRPr="00707E10" w:rsidRDefault="001D793C" w:rsidP="0065449A">
      <w:pPr>
        <w:pStyle w:val="aDef"/>
      </w:pPr>
      <w:r w:rsidRPr="0065449A">
        <w:rPr>
          <w:rStyle w:val="charBoldItals"/>
        </w:rPr>
        <w:t>other packaging</w:t>
      </w:r>
      <w:r w:rsidRPr="00707E10">
        <w:t xml:space="preserve">, for part </w:t>
      </w:r>
      <w:r w:rsidR="003B3227" w:rsidRPr="00707E10">
        <w:t>6.4</w:t>
      </w:r>
      <w:r w:rsidR="00CC61DB" w:rsidRPr="00707E10">
        <w:t xml:space="preserve"> (Offences—other packaging)</w:t>
      </w:r>
      <w:r w:rsidRPr="00707E10">
        <w:t>—</w:t>
      </w:r>
      <w:r w:rsidR="003B3227" w:rsidRPr="00707E10">
        <w:t xml:space="preserve">see section </w:t>
      </w:r>
      <w:r w:rsidR="008E70AB">
        <w:t>64</w:t>
      </w:r>
      <w:r w:rsidR="003B3227" w:rsidRPr="00707E10">
        <w:t>.</w:t>
      </w:r>
    </w:p>
    <w:p w14:paraId="16742AA0" w14:textId="7619A51C" w:rsidR="002E6DCC" w:rsidRPr="002E5DBE" w:rsidRDefault="002E6DCC" w:rsidP="002E6DCC">
      <w:pPr>
        <w:pStyle w:val="aDef"/>
      </w:pPr>
      <w:r w:rsidRPr="00D56745">
        <w:rPr>
          <w:rStyle w:val="charBoldItals"/>
        </w:rPr>
        <w:t>outer packaging</w:t>
      </w:r>
      <w:r w:rsidRPr="002E5DBE">
        <w:t xml:space="preserve">—see the </w:t>
      </w:r>
      <w:hyperlink r:id="rId309" w:tooltip="ADG code" w:history="1">
        <w:r w:rsidR="00FB5079" w:rsidRPr="00223632">
          <w:rPr>
            <w:rStyle w:val="charCitHyperlinkAbbrev"/>
          </w:rPr>
          <w:t>ADG code</w:t>
        </w:r>
      </w:hyperlink>
      <w:r w:rsidRPr="002E5DBE">
        <w:t>, section 1.2.1.</w:t>
      </w:r>
    </w:p>
    <w:p w14:paraId="0193F945" w14:textId="41F648D5" w:rsidR="002E6DCC" w:rsidRPr="002E5DBE" w:rsidRDefault="002E6DCC" w:rsidP="002E6DCC">
      <w:pPr>
        <w:pStyle w:val="aDef"/>
      </w:pPr>
      <w:r w:rsidRPr="00D56745">
        <w:rPr>
          <w:rStyle w:val="charBoldItals"/>
        </w:rPr>
        <w:t>overpack</w:t>
      </w:r>
      <w:r w:rsidRPr="002E5DBE">
        <w:t xml:space="preserve">—see the </w:t>
      </w:r>
      <w:hyperlink r:id="rId310" w:tooltip="ADG code" w:history="1">
        <w:r w:rsidR="00FB5079" w:rsidRPr="00223632">
          <w:rPr>
            <w:rStyle w:val="charCitHyperlinkAbbrev"/>
          </w:rPr>
          <w:t>ADG code</w:t>
        </w:r>
      </w:hyperlink>
      <w:r w:rsidRPr="002E5DBE">
        <w:t>, section 1.2.1.</w:t>
      </w:r>
    </w:p>
    <w:p w14:paraId="31BD51E8" w14:textId="77777777" w:rsidR="00206518" w:rsidRPr="00707E10" w:rsidRDefault="00206518" w:rsidP="00017800">
      <w:pPr>
        <w:pStyle w:val="aDef"/>
        <w:keepNext/>
      </w:pPr>
      <w:r w:rsidRPr="0065449A">
        <w:rPr>
          <w:rStyle w:val="charBoldItals"/>
        </w:rPr>
        <w:t>packaging</w:t>
      </w:r>
      <w:r w:rsidRPr="00707E10">
        <w:t>—see section 15.</w:t>
      </w:r>
    </w:p>
    <w:p w14:paraId="46FC0294" w14:textId="739380BB" w:rsidR="005A793B" w:rsidRPr="00707E10" w:rsidRDefault="005A793B" w:rsidP="005A793B">
      <w:pPr>
        <w:pStyle w:val="aNote"/>
      </w:pPr>
      <w:r w:rsidRPr="0065449A">
        <w:rPr>
          <w:rStyle w:val="charItals"/>
        </w:rPr>
        <w:t>Note</w:t>
      </w:r>
      <w:r w:rsidRPr="0065449A">
        <w:rPr>
          <w:rStyle w:val="charItals"/>
        </w:rPr>
        <w:tab/>
      </w:r>
      <w:r w:rsidRPr="0065449A">
        <w:rPr>
          <w:rStyle w:val="charBoldItals"/>
        </w:rPr>
        <w:t>Package</w:t>
      </w:r>
      <w:r w:rsidRPr="00707E10">
        <w:t xml:space="preserve">, </w:t>
      </w:r>
      <w:r w:rsidRPr="0065449A">
        <w:rPr>
          <w:rStyle w:val="charBoldItals"/>
        </w:rPr>
        <w:t>pack</w:t>
      </w:r>
      <w:r w:rsidR="008C7265" w:rsidRPr="0065449A">
        <w:rPr>
          <w:rStyle w:val="charBoldItals"/>
        </w:rPr>
        <w:t>s</w:t>
      </w:r>
      <w:r w:rsidRPr="00707E10">
        <w:t xml:space="preserve"> and </w:t>
      </w:r>
      <w:r w:rsidRPr="0065449A">
        <w:rPr>
          <w:rStyle w:val="charBoldItals"/>
        </w:rPr>
        <w:t>packer</w:t>
      </w:r>
      <w:r w:rsidR="008C7265" w:rsidRPr="00707E10">
        <w:t>—see</w:t>
      </w:r>
      <w:r w:rsidRPr="00707E10">
        <w:t xml:space="preserve"> the </w:t>
      </w:r>
      <w:hyperlink r:id="rId311" w:tooltip="Dangerous Goods (Road Transport) Act 2009" w:history="1">
        <w:r w:rsidR="005D2B18" w:rsidRPr="00D67E55">
          <w:rPr>
            <w:rStyle w:val="charCitHyperlinkAbbrev"/>
          </w:rPr>
          <w:t>Act</w:t>
        </w:r>
      </w:hyperlink>
      <w:r w:rsidRPr="00707E10">
        <w:t>, dict.</w:t>
      </w:r>
    </w:p>
    <w:p w14:paraId="68DE11D8" w14:textId="77777777" w:rsidR="002E6DCC" w:rsidRPr="002E5DBE" w:rsidRDefault="002E6DCC" w:rsidP="002E6DCC">
      <w:pPr>
        <w:pStyle w:val="aDef"/>
      </w:pPr>
      <w:r w:rsidRPr="00D56745">
        <w:rPr>
          <w:rStyle w:val="charBoldItals"/>
        </w:rPr>
        <w:t>packed in excepted quantities</w:t>
      </w:r>
      <w:r w:rsidRPr="002E5DBE">
        <w:t>—see section 19A.</w:t>
      </w:r>
    </w:p>
    <w:p w14:paraId="4CFBC4AD" w14:textId="77777777" w:rsidR="001D793C" w:rsidRPr="00707E10" w:rsidRDefault="001D793C" w:rsidP="0065449A">
      <w:pPr>
        <w:pStyle w:val="aDef"/>
      </w:pPr>
      <w:r w:rsidRPr="0065449A">
        <w:rPr>
          <w:rStyle w:val="charBoldItals"/>
        </w:rPr>
        <w:t>packed in limited quantities</w:t>
      </w:r>
      <w:r w:rsidR="00C145F9" w:rsidRPr="00707E10">
        <w:t>—</w:t>
      </w:r>
      <w:r w:rsidRPr="00707E10">
        <w:t>see section</w:t>
      </w:r>
      <w:r w:rsidR="00C145F9" w:rsidRPr="00707E10">
        <w:t xml:space="preserve"> </w:t>
      </w:r>
      <w:r w:rsidR="008E70AB">
        <w:t>19</w:t>
      </w:r>
      <w:r w:rsidRPr="00707E10">
        <w:t>.</w:t>
      </w:r>
    </w:p>
    <w:p w14:paraId="71B503AD" w14:textId="77777777" w:rsidR="001D793C" w:rsidRPr="00707E10" w:rsidRDefault="001D793C" w:rsidP="00FD7EA4">
      <w:pPr>
        <w:pStyle w:val="aDef"/>
      </w:pPr>
      <w:r w:rsidRPr="0065449A">
        <w:rPr>
          <w:rStyle w:val="charBoldItals"/>
        </w:rPr>
        <w:lastRenderedPageBreak/>
        <w:t>packing group</w:t>
      </w:r>
      <w:r w:rsidRPr="00707E10">
        <w:t xml:space="preserve">—see section </w:t>
      </w:r>
      <w:r w:rsidR="008E70AB">
        <w:t>13</w:t>
      </w:r>
      <w:r w:rsidRPr="00707E10">
        <w:t>.</w:t>
      </w:r>
    </w:p>
    <w:p w14:paraId="485AF417" w14:textId="77777777" w:rsidR="00C00863" w:rsidRPr="00707E10" w:rsidRDefault="001D793C" w:rsidP="00017800">
      <w:pPr>
        <w:pStyle w:val="aDef"/>
        <w:keepNext/>
      </w:pPr>
      <w:r w:rsidRPr="0065449A">
        <w:rPr>
          <w:rStyle w:val="charBoldItals"/>
        </w:rPr>
        <w:t>participating jurisdiction</w:t>
      </w:r>
      <w:r w:rsidRPr="00707E10">
        <w:t xml:space="preserve"> means</w:t>
      </w:r>
      <w:r w:rsidR="00C00863" w:rsidRPr="00707E10">
        <w:t>—</w:t>
      </w:r>
    </w:p>
    <w:p w14:paraId="6452F417" w14:textId="77777777" w:rsidR="00C00863" w:rsidRPr="00707E10" w:rsidRDefault="00017800" w:rsidP="00017800">
      <w:pPr>
        <w:pStyle w:val="aDefpara"/>
      </w:pPr>
      <w:r>
        <w:tab/>
      </w:r>
      <w:r w:rsidR="0065449A" w:rsidRPr="00707E10">
        <w:t>(a)</w:t>
      </w:r>
      <w:r w:rsidR="0065449A" w:rsidRPr="00707E10">
        <w:tab/>
      </w:r>
      <w:r w:rsidR="00C00863" w:rsidRPr="00707E10">
        <w:t>this jurisdiction; or</w:t>
      </w:r>
    </w:p>
    <w:p w14:paraId="5D6AF91C" w14:textId="77777777" w:rsidR="001D793C" w:rsidRPr="00707E10" w:rsidRDefault="00017800" w:rsidP="00223632">
      <w:pPr>
        <w:pStyle w:val="aDefpara"/>
        <w:keepNext/>
      </w:pPr>
      <w:r>
        <w:tab/>
      </w:r>
      <w:r w:rsidR="0065449A" w:rsidRPr="00707E10">
        <w:t>(b)</w:t>
      </w:r>
      <w:r w:rsidR="0065449A" w:rsidRPr="00707E10">
        <w:tab/>
      </w:r>
      <w:r w:rsidR="001D793C" w:rsidRPr="00707E10">
        <w:t>another State that has a corresponding law.</w:t>
      </w:r>
    </w:p>
    <w:p w14:paraId="54CD1292" w14:textId="327AB1EB" w:rsidR="002E6DCC" w:rsidRPr="002E5DBE" w:rsidRDefault="002E6DCC" w:rsidP="002E6DCC">
      <w:pPr>
        <w:pStyle w:val="aNote"/>
      </w:pPr>
      <w:r w:rsidRPr="00D56745">
        <w:rPr>
          <w:rStyle w:val="charItals"/>
        </w:rPr>
        <w:t>Note</w:t>
      </w:r>
      <w:r w:rsidRPr="00D56745">
        <w:rPr>
          <w:rStyle w:val="charItals"/>
        </w:rPr>
        <w:tab/>
      </w:r>
      <w:r w:rsidRPr="002E5DBE">
        <w:rPr>
          <w:rStyle w:val="charBoldItals"/>
        </w:rPr>
        <w:t>State</w:t>
      </w:r>
      <w:r w:rsidRPr="002E5DBE">
        <w:t xml:space="preserve"> includes the Northern Territory (see </w:t>
      </w:r>
      <w:hyperlink r:id="rId312" w:tooltip="A2001-14" w:history="1">
        <w:r w:rsidRPr="00D56745">
          <w:rPr>
            <w:rStyle w:val="charCitHyperlinkAbbrev"/>
          </w:rPr>
          <w:t>Legislation Act</w:t>
        </w:r>
      </w:hyperlink>
      <w:r w:rsidRPr="002E5DBE">
        <w:t>, dict, pt</w:t>
      </w:r>
      <w:r>
        <w:t xml:space="preserve"> </w:t>
      </w:r>
      <w:r w:rsidRPr="002E5DBE">
        <w:t>1).</w:t>
      </w:r>
    </w:p>
    <w:p w14:paraId="6BE39072" w14:textId="5F89C389" w:rsidR="001D793C" w:rsidRPr="00707E10" w:rsidRDefault="001D793C" w:rsidP="00017800">
      <w:pPr>
        <w:pStyle w:val="aDef"/>
        <w:keepNext/>
      </w:pPr>
      <w:r w:rsidRPr="0065449A">
        <w:rPr>
          <w:rStyle w:val="charBoldItals"/>
        </w:rPr>
        <w:t>placard</w:t>
      </w:r>
      <w:r w:rsidRPr="00707E10">
        <w:t xml:space="preserve"> means a label or emergency information panel that is displayed in accordance with the </w:t>
      </w:r>
      <w:hyperlink r:id="rId313" w:tooltip="ADG code" w:history="1">
        <w:r w:rsidR="00FB5079" w:rsidRPr="00223632">
          <w:rPr>
            <w:rStyle w:val="charCitHyperlinkAbbrev"/>
          </w:rPr>
          <w:t>ADG code</w:t>
        </w:r>
      </w:hyperlink>
      <w:r w:rsidR="00D33C89">
        <w:t xml:space="preserve">, chapter 5.3 </w:t>
      </w:r>
      <w:r w:rsidR="005A7073" w:rsidRPr="00707E10">
        <w:t>on—</w:t>
      </w:r>
    </w:p>
    <w:p w14:paraId="14294720" w14:textId="77777777" w:rsidR="001D793C" w:rsidRPr="00707E10" w:rsidRDefault="00017800" w:rsidP="00017800">
      <w:pPr>
        <w:pStyle w:val="aDefpara"/>
      </w:pPr>
      <w:r>
        <w:tab/>
      </w:r>
      <w:r w:rsidR="0065449A" w:rsidRPr="00707E10">
        <w:t>(a)</w:t>
      </w:r>
      <w:r w:rsidR="0065449A" w:rsidRPr="00707E10">
        <w:tab/>
      </w:r>
      <w:r w:rsidR="001D793C" w:rsidRPr="00707E10">
        <w:t>a transport unit; or</w:t>
      </w:r>
    </w:p>
    <w:p w14:paraId="0E9A44B6" w14:textId="77777777" w:rsidR="001D793C" w:rsidRPr="00707E10" w:rsidRDefault="00017800" w:rsidP="00017800">
      <w:pPr>
        <w:pStyle w:val="aDefpara"/>
      </w:pPr>
      <w:r>
        <w:tab/>
      </w:r>
      <w:r w:rsidR="0065449A" w:rsidRPr="00707E10">
        <w:t>(b)</w:t>
      </w:r>
      <w:r w:rsidR="0065449A" w:rsidRPr="00707E10">
        <w:tab/>
      </w:r>
      <w:r w:rsidR="001D793C" w:rsidRPr="00707E10">
        <w:t>a container having</w:t>
      </w:r>
      <w:r w:rsidR="00EA1EF4" w:rsidRPr="00707E10">
        <w:t xml:space="preserve"> 1 </w:t>
      </w:r>
      <w:r w:rsidR="001D793C" w:rsidRPr="00707E10">
        <w:t>or more receptacles with a capacity of more than 500</w:t>
      </w:r>
      <w:r w:rsidR="006213B5" w:rsidRPr="00707E10">
        <w:t>kg</w:t>
      </w:r>
      <w:r w:rsidR="001D793C" w:rsidRPr="00707E10">
        <w:t xml:space="preserve"> or </w:t>
      </w:r>
      <w:r w:rsidR="006213B5" w:rsidRPr="00707E10">
        <w:t>500L</w:t>
      </w:r>
      <w:r w:rsidR="001D793C" w:rsidRPr="00707E10">
        <w:t>.</w:t>
      </w:r>
    </w:p>
    <w:p w14:paraId="4F4AA26E" w14:textId="77777777" w:rsidR="001D793C" w:rsidRPr="00707E10" w:rsidRDefault="001D793C" w:rsidP="0065449A">
      <w:pPr>
        <w:pStyle w:val="aDef"/>
      </w:pPr>
      <w:r w:rsidRPr="0065449A">
        <w:rPr>
          <w:rStyle w:val="charBoldItals"/>
        </w:rPr>
        <w:t>placards</w:t>
      </w:r>
      <w:r w:rsidR="008C7265" w:rsidRPr="00707E10">
        <w:t>, for part 7.2 (Placarding)</w:t>
      </w:r>
      <w:r w:rsidR="00E96EFF" w:rsidRPr="00707E10">
        <w:t xml:space="preserve">—see section </w:t>
      </w:r>
      <w:r w:rsidR="008E70AB">
        <w:t>84</w:t>
      </w:r>
      <w:r w:rsidR="00E96EFF" w:rsidRPr="00707E10">
        <w:t>.</w:t>
      </w:r>
    </w:p>
    <w:p w14:paraId="43C16830" w14:textId="77777777" w:rsidR="002E6DCC" w:rsidRPr="002E5DBE" w:rsidRDefault="002E6DCC" w:rsidP="002E6DCC">
      <w:pPr>
        <w:pStyle w:val="aDef"/>
      </w:pPr>
      <w:r w:rsidRPr="00D56745">
        <w:rPr>
          <w:rStyle w:val="charBoldItals"/>
        </w:rPr>
        <w:t>portable tank</w:t>
      </w:r>
      <w:r w:rsidRPr="002E5DBE">
        <w:t>—</w:t>
      </w:r>
    </w:p>
    <w:p w14:paraId="6DC6C410" w14:textId="77777777" w:rsidR="002E6DCC" w:rsidRPr="002E5DBE" w:rsidRDefault="002E6DCC" w:rsidP="002E6DCC">
      <w:pPr>
        <w:pStyle w:val="aDefpara"/>
      </w:pPr>
      <w:r w:rsidRPr="002E5DBE">
        <w:tab/>
        <w:t>(a)</w:t>
      </w:r>
      <w:r w:rsidRPr="002E5DBE">
        <w:tab/>
        <w:t>means a tank used for the transport of a solid, liquid or gas that—</w:t>
      </w:r>
    </w:p>
    <w:p w14:paraId="7D5C96B7" w14:textId="77777777" w:rsidR="002E6DCC" w:rsidRPr="002E5DBE" w:rsidRDefault="002E6DCC" w:rsidP="002E6DCC">
      <w:pPr>
        <w:pStyle w:val="aDefsubpara"/>
      </w:pPr>
      <w:r w:rsidRPr="002E5DBE">
        <w:tab/>
        <w:t>(i)</w:t>
      </w:r>
      <w:r w:rsidRPr="002E5DBE">
        <w:tab/>
        <w:t>includes a shell fitted with service equipment and structural equipment necessary for the transport of the solid, liquid or gas; and</w:t>
      </w:r>
    </w:p>
    <w:p w14:paraId="640EE2E3" w14:textId="77777777" w:rsidR="002E6DCC" w:rsidRPr="002E5DBE" w:rsidRDefault="002E6DCC" w:rsidP="002E6DCC">
      <w:pPr>
        <w:pStyle w:val="aDefsubpara"/>
      </w:pPr>
      <w:r w:rsidRPr="002E5DBE">
        <w:tab/>
        <w:t>(ii)</w:t>
      </w:r>
      <w:r w:rsidRPr="002E5DBE">
        <w:tab/>
        <w:t>can be loaded and unloaded without removing its structural equipment; and</w:t>
      </w:r>
    </w:p>
    <w:p w14:paraId="2A231AC6" w14:textId="77777777" w:rsidR="002E6DCC" w:rsidRPr="002E5DBE" w:rsidRDefault="002E6DCC" w:rsidP="002E6DCC">
      <w:pPr>
        <w:pStyle w:val="aDefsubpara"/>
      </w:pPr>
      <w:r w:rsidRPr="002E5DBE">
        <w:tab/>
        <w:t>(iii)</w:t>
      </w:r>
      <w:r w:rsidRPr="002E5DBE">
        <w:tab/>
        <w:t>has stabilising components outside its shell; and</w:t>
      </w:r>
    </w:p>
    <w:p w14:paraId="1FC6DE85" w14:textId="77777777" w:rsidR="002E6DCC" w:rsidRPr="002E5DBE" w:rsidRDefault="002E6DCC" w:rsidP="002E6DCC">
      <w:pPr>
        <w:pStyle w:val="aDefsubpara"/>
      </w:pPr>
      <w:r w:rsidRPr="002E5DBE">
        <w:tab/>
        <w:t>(iv)</w:t>
      </w:r>
      <w:r w:rsidRPr="002E5DBE">
        <w:tab/>
        <w:t>can be lifted when full; and</w:t>
      </w:r>
    </w:p>
    <w:p w14:paraId="2B535DD3" w14:textId="77777777" w:rsidR="002E6DCC" w:rsidRPr="002E5DBE" w:rsidRDefault="002E6DCC" w:rsidP="002E6DCC">
      <w:pPr>
        <w:pStyle w:val="aDefsubpara"/>
      </w:pPr>
      <w:r w:rsidRPr="002E5DBE">
        <w:tab/>
        <w:t>(v)</w:t>
      </w:r>
      <w:r w:rsidRPr="002E5DBE">
        <w:tab/>
        <w:t>is designed primarily to be loaded onto a vehicle or vessel; and</w:t>
      </w:r>
    </w:p>
    <w:p w14:paraId="38432266" w14:textId="77777777" w:rsidR="002E6DCC" w:rsidRPr="002E5DBE" w:rsidRDefault="002E6DCC" w:rsidP="002E6DCC">
      <w:pPr>
        <w:pStyle w:val="aDefsubpara"/>
      </w:pPr>
      <w:r w:rsidRPr="002E5DBE">
        <w:tab/>
        <w:t>(vi)</w:t>
      </w:r>
      <w:r w:rsidRPr="002E5DBE">
        <w:tab/>
        <w:t>is equipped with skids, mountings or other accessories to facilitate mechanical handling; and</w:t>
      </w:r>
    </w:p>
    <w:p w14:paraId="028B661F" w14:textId="77777777" w:rsidR="002E6DCC" w:rsidRPr="002E5DBE" w:rsidRDefault="002E6DCC" w:rsidP="002E6DCC">
      <w:pPr>
        <w:pStyle w:val="aDefsubpara"/>
      </w:pPr>
      <w:r w:rsidRPr="002E5DBE">
        <w:tab/>
        <w:t>(vii)</w:t>
      </w:r>
      <w:r w:rsidRPr="002E5DBE">
        <w:tab/>
        <w:t>is—</w:t>
      </w:r>
    </w:p>
    <w:p w14:paraId="38D9562E" w14:textId="77777777" w:rsidR="002E6DCC" w:rsidRPr="002E5DBE" w:rsidRDefault="002E6DCC" w:rsidP="002E6DCC">
      <w:pPr>
        <w:pStyle w:val="Asubsubpara"/>
      </w:pPr>
      <w:r w:rsidRPr="002E5DBE">
        <w:tab/>
        <w:t>(A)</w:t>
      </w:r>
      <w:r w:rsidRPr="002E5DBE">
        <w:tab/>
        <w:t>if transporting a UN class substance other than substances of UN class 2—a multimodal tank; or</w:t>
      </w:r>
    </w:p>
    <w:p w14:paraId="04CBEEEB" w14:textId="77777777" w:rsidR="002E6DCC" w:rsidRPr="002E5DBE" w:rsidRDefault="002E6DCC" w:rsidP="002E6DCC">
      <w:pPr>
        <w:pStyle w:val="Asubsubpara"/>
      </w:pPr>
      <w:r w:rsidRPr="002E5DBE">
        <w:lastRenderedPageBreak/>
        <w:tab/>
        <w:t>(B)</w:t>
      </w:r>
      <w:r w:rsidRPr="002E5DBE">
        <w:tab/>
        <w:t>if transporting non-refrigerated, liquefied gases of UN class 2—a multimodal tank with a capacity of more than 450L; and</w:t>
      </w:r>
    </w:p>
    <w:p w14:paraId="1E996D70" w14:textId="77777777" w:rsidR="002E6DCC" w:rsidRPr="002E5DBE" w:rsidRDefault="002E6DCC" w:rsidP="002E6DCC">
      <w:pPr>
        <w:pStyle w:val="Asubsubpara"/>
      </w:pPr>
      <w:r w:rsidRPr="002E5DBE">
        <w:tab/>
        <w:t>(C)</w:t>
      </w:r>
      <w:r w:rsidRPr="002E5DBE">
        <w:tab/>
        <w:t>if transporting refrigerated, liquefied gases of UN class</w:t>
      </w:r>
      <w:r>
        <w:t> </w:t>
      </w:r>
      <w:r w:rsidRPr="002E5DBE">
        <w:t>2—is a thermally insulated tank with a capacity of more than 450L; but</w:t>
      </w:r>
    </w:p>
    <w:p w14:paraId="7F0820C6" w14:textId="2204B0BD" w:rsidR="002E6DCC" w:rsidRPr="002E5DBE" w:rsidRDefault="002E6DCC" w:rsidP="002E6DCC">
      <w:pPr>
        <w:pStyle w:val="aDefpara"/>
      </w:pPr>
      <w:r w:rsidRPr="002E5DBE">
        <w:tab/>
        <w:t>(b)</w:t>
      </w:r>
      <w:r w:rsidRPr="002E5DBE">
        <w:tab/>
        <w:t xml:space="preserve">does not include a thing that is not considered a portable tank under the </w:t>
      </w:r>
      <w:hyperlink r:id="rId314" w:tooltip="ADG code" w:history="1">
        <w:r w:rsidR="00FB5079" w:rsidRPr="00223632">
          <w:rPr>
            <w:rStyle w:val="charCitHyperlinkAbbrev"/>
          </w:rPr>
          <w:t>ADG code</w:t>
        </w:r>
      </w:hyperlink>
      <w:r w:rsidRPr="002E5DBE">
        <w:t xml:space="preserve">, section 1.2.1, definition of </w:t>
      </w:r>
      <w:r w:rsidRPr="00D56745">
        <w:rPr>
          <w:rStyle w:val="charBoldItals"/>
        </w:rPr>
        <w:t>portable tank</w:t>
      </w:r>
      <w:r w:rsidRPr="002E5DBE">
        <w:t>.</w:t>
      </w:r>
    </w:p>
    <w:p w14:paraId="5DF525A1" w14:textId="77777777" w:rsidR="00F3795D" w:rsidRPr="00707E10" w:rsidRDefault="001D793C" w:rsidP="0065449A">
      <w:pPr>
        <w:pStyle w:val="aDef"/>
      </w:pPr>
      <w:r w:rsidRPr="0065449A">
        <w:rPr>
          <w:rStyle w:val="charBoldItals"/>
        </w:rPr>
        <w:t xml:space="preserve">pressure </w:t>
      </w:r>
      <w:r w:rsidR="00F3795D" w:rsidRPr="0065449A">
        <w:rPr>
          <w:rStyle w:val="charBoldItals"/>
        </w:rPr>
        <w:t xml:space="preserve">drum </w:t>
      </w:r>
      <w:r w:rsidR="00F3795D" w:rsidRPr="00707E10">
        <w:t>means a</w:t>
      </w:r>
      <w:r w:rsidRPr="00707E10">
        <w:t xml:space="preserve"> welded tr</w:t>
      </w:r>
      <w:r w:rsidR="00F3795D" w:rsidRPr="00707E10">
        <w:t>ansportable pressure receptacle</w:t>
      </w:r>
      <w:r w:rsidRPr="00707E10">
        <w:t xml:space="preserve"> of a water capacity exceeding 150</w:t>
      </w:r>
      <w:r w:rsidR="006213B5" w:rsidRPr="00707E10">
        <w:t>L</w:t>
      </w:r>
      <w:r w:rsidRPr="00707E10">
        <w:t xml:space="preserve"> and of not more than 1 </w:t>
      </w:r>
      <w:r w:rsidR="00F3795D" w:rsidRPr="00707E10">
        <w:t>000</w:t>
      </w:r>
      <w:r w:rsidR="006213B5" w:rsidRPr="00707E10">
        <w:t>L</w:t>
      </w:r>
      <w:r w:rsidR="00F3795D" w:rsidRPr="00707E10">
        <w:t>.</w:t>
      </w:r>
    </w:p>
    <w:p w14:paraId="20B16D94" w14:textId="77777777" w:rsidR="00F3795D" w:rsidRPr="00707E10" w:rsidRDefault="00F3795D" w:rsidP="00F3795D">
      <w:pPr>
        <w:pStyle w:val="aExamHdgss"/>
      </w:pPr>
      <w:r w:rsidRPr="00707E10">
        <w:t>Examples—transportable receptacle</w:t>
      </w:r>
    </w:p>
    <w:p w14:paraId="51C5834F" w14:textId="77777777" w:rsidR="00F3795D" w:rsidRPr="00707E10" w:rsidRDefault="0065449A" w:rsidP="0065449A">
      <w:pPr>
        <w:pStyle w:val="aExamBulletss"/>
        <w:tabs>
          <w:tab w:val="left" w:pos="1500"/>
        </w:tabs>
      </w:pPr>
      <w:r w:rsidRPr="00707E10">
        <w:rPr>
          <w:rFonts w:ascii="Symbol" w:hAnsi="Symbol"/>
        </w:rPr>
        <w:t></w:t>
      </w:r>
      <w:r w:rsidRPr="00707E10">
        <w:rPr>
          <w:rFonts w:ascii="Symbol" w:hAnsi="Symbol"/>
        </w:rPr>
        <w:tab/>
      </w:r>
      <w:r w:rsidR="001D793C" w:rsidRPr="00707E10">
        <w:t>cylindrical receptacl</w:t>
      </w:r>
      <w:r w:rsidR="00F3795D" w:rsidRPr="00707E10">
        <w:t>es equipped with rolling hoops</w:t>
      </w:r>
    </w:p>
    <w:p w14:paraId="214B3E8D" w14:textId="77777777" w:rsidR="001D793C" w:rsidRPr="00707E10" w:rsidRDefault="0065449A" w:rsidP="00017800">
      <w:pPr>
        <w:pStyle w:val="aExamBulletss"/>
        <w:keepNext/>
        <w:tabs>
          <w:tab w:val="left" w:pos="1500"/>
        </w:tabs>
      </w:pPr>
      <w:r w:rsidRPr="00707E10">
        <w:rPr>
          <w:rFonts w:ascii="Symbol" w:hAnsi="Symbol"/>
        </w:rPr>
        <w:t></w:t>
      </w:r>
      <w:r w:rsidRPr="00707E10">
        <w:rPr>
          <w:rFonts w:ascii="Symbol" w:hAnsi="Symbol"/>
        </w:rPr>
        <w:tab/>
      </w:r>
      <w:r w:rsidR="001D793C" w:rsidRPr="00707E10">
        <w:t xml:space="preserve">spheres on </w:t>
      </w:r>
      <w:r w:rsidR="00F3795D" w:rsidRPr="00707E10">
        <w:t>skids</w:t>
      </w:r>
    </w:p>
    <w:p w14:paraId="6EB4F758" w14:textId="77777777" w:rsidR="00D33C89" w:rsidRPr="00707E10" w:rsidRDefault="00D33C89" w:rsidP="00017800">
      <w:pPr>
        <w:pStyle w:val="aDef"/>
        <w:keepNext/>
      </w:pPr>
      <w:r w:rsidRPr="0065449A">
        <w:rPr>
          <w:rStyle w:val="charBoldItals"/>
        </w:rPr>
        <w:t>receptacle</w:t>
      </w:r>
      <w:r w:rsidRPr="00707E10">
        <w:t>, for a substance or article, means a container that is—</w:t>
      </w:r>
    </w:p>
    <w:p w14:paraId="2F81D8F7" w14:textId="77777777" w:rsidR="00D33C89" w:rsidRPr="00707E10" w:rsidRDefault="00017800" w:rsidP="00017800">
      <w:pPr>
        <w:pStyle w:val="aDefpara"/>
      </w:pPr>
      <w:r>
        <w:tab/>
      </w:r>
      <w:r w:rsidR="0065449A" w:rsidRPr="00707E10">
        <w:t>(a)</w:t>
      </w:r>
      <w:r w:rsidR="0065449A" w:rsidRPr="00707E10">
        <w:tab/>
      </w:r>
      <w:r w:rsidR="00D33C89" w:rsidRPr="00707E10">
        <w:t>for receiving and holding the substance or article (including anything that enables the container to be closed); and</w:t>
      </w:r>
    </w:p>
    <w:p w14:paraId="236D4816" w14:textId="77777777" w:rsidR="00D33C89" w:rsidRPr="00707E10" w:rsidRDefault="00017800" w:rsidP="00017800">
      <w:pPr>
        <w:pStyle w:val="aDefpara"/>
      </w:pPr>
      <w:r>
        <w:tab/>
      </w:r>
      <w:r w:rsidR="0065449A" w:rsidRPr="00707E10">
        <w:t>(b)</w:t>
      </w:r>
      <w:r w:rsidR="0065449A" w:rsidRPr="00707E10">
        <w:tab/>
      </w:r>
      <w:r w:rsidR="00D33C89" w:rsidRPr="00707E10">
        <w:t>in contact with the substance or article.</w:t>
      </w:r>
    </w:p>
    <w:p w14:paraId="32732AFE" w14:textId="77777777" w:rsidR="001D793C" w:rsidRPr="00707E10" w:rsidRDefault="001D793C" w:rsidP="00363708">
      <w:pPr>
        <w:pStyle w:val="aDef"/>
      </w:pPr>
      <w:r w:rsidRPr="0065449A">
        <w:rPr>
          <w:rStyle w:val="charBoldItals"/>
        </w:rPr>
        <w:t>recognised testing facility</w:t>
      </w:r>
      <w:r w:rsidRPr="00707E10">
        <w:t xml:space="preserve">, for </w:t>
      </w:r>
      <w:r w:rsidR="00363708" w:rsidRPr="00707E10">
        <w:t>part 5.2</w:t>
      </w:r>
      <w:r w:rsidRPr="00707E10">
        <w:t xml:space="preserve"> (</w:t>
      </w:r>
      <w:r w:rsidRPr="00D33C89">
        <w:t xml:space="preserve">Suitability and design of packaging)—see section </w:t>
      </w:r>
      <w:r w:rsidR="008E70AB">
        <w:t>46</w:t>
      </w:r>
      <w:r w:rsidRPr="00D33C89">
        <w:t>.</w:t>
      </w:r>
    </w:p>
    <w:p w14:paraId="07451231" w14:textId="77777777" w:rsidR="001D793C" w:rsidRPr="00707E10" w:rsidRDefault="001D793C" w:rsidP="0065449A">
      <w:pPr>
        <w:pStyle w:val="aDef"/>
      </w:pPr>
      <w:r w:rsidRPr="0065449A">
        <w:rPr>
          <w:rStyle w:val="charBoldItals"/>
        </w:rPr>
        <w:t>register</w:t>
      </w:r>
      <w:r w:rsidR="005A7073" w:rsidRPr="00707E10">
        <w:t>—</w:t>
      </w:r>
      <w:r w:rsidRPr="00707E10">
        <w:t xml:space="preserve">see </w:t>
      </w:r>
      <w:r w:rsidR="007E5B7A" w:rsidRPr="00707E10">
        <w:t>section 160</w:t>
      </w:r>
      <w:r w:rsidRPr="00707E10">
        <w:t>.</w:t>
      </w:r>
    </w:p>
    <w:p w14:paraId="7FD792F3" w14:textId="77777777" w:rsidR="001D793C" w:rsidRPr="00707E10" w:rsidRDefault="001D793C" w:rsidP="0065449A">
      <w:pPr>
        <w:pStyle w:val="aDef"/>
      </w:pPr>
      <w:r w:rsidRPr="0065449A">
        <w:rPr>
          <w:rStyle w:val="charBoldItals"/>
        </w:rPr>
        <w:t>registered</w:t>
      </w:r>
      <w:r w:rsidRPr="00707E10">
        <w:rPr>
          <w:b/>
        </w:rPr>
        <w:t xml:space="preserve"> </w:t>
      </w:r>
      <w:r w:rsidRPr="00707E10">
        <w:t>means registered under</w:t>
      </w:r>
      <w:r w:rsidR="00E96EFF" w:rsidRPr="00707E10">
        <w:t xml:space="preserve"> a Commonwealth,</w:t>
      </w:r>
      <w:r w:rsidRPr="00707E10">
        <w:t xml:space="preserve"> State or Territory law.</w:t>
      </w:r>
    </w:p>
    <w:p w14:paraId="0C2D7A7A" w14:textId="77777777" w:rsidR="008C7265" w:rsidRPr="00707E10" w:rsidRDefault="008C7265" w:rsidP="0065449A">
      <w:pPr>
        <w:pStyle w:val="aDef"/>
      </w:pPr>
      <w:r w:rsidRPr="0065449A">
        <w:rPr>
          <w:rStyle w:val="charBoldItals"/>
        </w:rPr>
        <w:t>required emergency information</w:t>
      </w:r>
      <w:r w:rsidRPr="00707E10">
        <w:t>, for part 13.2 (Emergency information)—see section 13</w:t>
      </w:r>
      <w:r w:rsidR="00C1141A">
        <w:t>7</w:t>
      </w:r>
      <w:r w:rsidRPr="00707E10">
        <w:t>.</w:t>
      </w:r>
    </w:p>
    <w:p w14:paraId="47C05A16" w14:textId="77777777" w:rsidR="00E96EFF" w:rsidRPr="00707E10" w:rsidRDefault="00E96EFF" w:rsidP="0065449A">
      <w:pPr>
        <w:pStyle w:val="aDef"/>
      </w:pPr>
      <w:r w:rsidRPr="0065449A">
        <w:rPr>
          <w:rStyle w:val="charBoldItals"/>
        </w:rPr>
        <w:t>RID approved</w:t>
      </w:r>
      <w:r w:rsidRPr="00707E10">
        <w:rPr>
          <w:b/>
        </w:rPr>
        <w:t xml:space="preserve"> </w:t>
      </w:r>
      <w:r w:rsidRPr="00707E10">
        <w:t xml:space="preserve">means approved in accordance with the </w:t>
      </w:r>
      <w:r w:rsidRPr="0065449A">
        <w:rPr>
          <w:rStyle w:val="charItals"/>
        </w:rPr>
        <w:t>International Regulations Concerning the Carriage of Dangerous Goods by Rail</w:t>
      </w:r>
      <w:r w:rsidRPr="00707E10">
        <w:t xml:space="preserve"> published by the Inland Transport Committee of the Economic Commission for </w:t>
      </w:r>
      <w:smartTag w:uri="urn:schemas-microsoft-com:office:smarttags" w:element="place">
        <w:r w:rsidRPr="00707E10">
          <w:t>Europe</w:t>
        </w:r>
      </w:smartTag>
      <w:r w:rsidRPr="00707E10">
        <w:t>.</w:t>
      </w:r>
    </w:p>
    <w:p w14:paraId="394CC793" w14:textId="77777777" w:rsidR="001D793C" w:rsidRPr="00707E10" w:rsidRDefault="001D793C" w:rsidP="0065449A">
      <w:pPr>
        <w:pStyle w:val="aDef"/>
      </w:pPr>
      <w:r w:rsidRPr="0065449A">
        <w:rPr>
          <w:rStyle w:val="charBoldItals"/>
        </w:rPr>
        <w:t>risk</w:t>
      </w:r>
      <w:r w:rsidRPr="00707E10">
        <w:rPr>
          <w:b/>
        </w:rPr>
        <w:t xml:space="preserve"> </w:t>
      </w:r>
      <w:r w:rsidRPr="00707E10">
        <w:t>means risk of personal injury, death, property damage or harm to the environment.</w:t>
      </w:r>
    </w:p>
    <w:p w14:paraId="7B7BCE95" w14:textId="77777777" w:rsidR="002E6DCC" w:rsidRPr="002E5DBE" w:rsidRDefault="002E6DCC" w:rsidP="002E6DCC">
      <w:pPr>
        <w:pStyle w:val="aDef"/>
      </w:pPr>
      <w:r w:rsidRPr="00D56745">
        <w:rPr>
          <w:rStyle w:val="charBoldItals"/>
        </w:rPr>
        <w:lastRenderedPageBreak/>
        <w:t>road</w:t>
      </w:r>
      <w:r w:rsidRPr="002E5DBE">
        <w:t xml:space="preserve"> includes a road related area.</w:t>
      </w:r>
    </w:p>
    <w:p w14:paraId="5191141D" w14:textId="0F9D3ECC" w:rsidR="001D793C" w:rsidRPr="00707E10" w:rsidRDefault="001D793C" w:rsidP="0065449A">
      <w:pPr>
        <w:pStyle w:val="aDef"/>
      </w:pPr>
      <w:r w:rsidRPr="0065449A">
        <w:rPr>
          <w:rStyle w:val="charBoldItals"/>
        </w:rPr>
        <w:t>service equipment</w:t>
      </w:r>
      <w:r w:rsidRPr="00707E10">
        <w:t xml:space="preserve">, </w:t>
      </w:r>
      <w:r w:rsidR="00216ADB" w:rsidRPr="00707E10">
        <w:t>for</w:t>
      </w:r>
      <w:r w:rsidRPr="00707E10">
        <w:t xml:space="preserve"> a tank or MEGC, has the meaning given in the </w:t>
      </w:r>
      <w:hyperlink r:id="rId315" w:tooltip="ADG code" w:history="1">
        <w:r w:rsidR="00FB5079" w:rsidRPr="00223632">
          <w:rPr>
            <w:rStyle w:val="charCitHyperlinkAbbrev"/>
          </w:rPr>
          <w:t>ADG code</w:t>
        </w:r>
      </w:hyperlink>
      <w:r w:rsidR="00216ADB" w:rsidRPr="00707E10">
        <w:t>, section 6.7.2.1, 6.7</w:t>
      </w:r>
      <w:r w:rsidR="0015120B" w:rsidRPr="00707E10">
        <w:t>.3.1, 6.7.4.1 or 6.7.5.1 for the tank or MEGC</w:t>
      </w:r>
      <w:r w:rsidR="00216ADB" w:rsidRPr="00707E10">
        <w:t>.</w:t>
      </w:r>
    </w:p>
    <w:p w14:paraId="45BD81D7" w14:textId="03F5ACE8" w:rsidR="001D793C" w:rsidRPr="00707E10" w:rsidRDefault="001D793C" w:rsidP="0065449A">
      <w:pPr>
        <w:pStyle w:val="aDef"/>
      </w:pPr>
      <w:r w:rsidRPr="0065449A">
        <w:rPr>
          <w:rStyle w:val="charBoldItals"/>
        </w:rPr>
        <w:t>structural equipment</w:t>
      </w:r>
      <w:r w:rsidRPr="00707E10">
        <w:t xml:space="preserve">, </w:t>
      </w:r>
      <w:r w:rsidR="00216ADB" w:rsidRPr="00707E10">
        <w:t>for</w:t>
      </w:r>
      <w:r w:rsidRPr="00707E10">
        <w:t xml:space="preserve"> a tank or MEGC, has the meaning given in the </w:t>
      </w:r>
      <w:hyperlink r:id="rId316" w:tooltip="ADG code" w:history="1">
        <w:r w:rsidR="00FB5079" w:rsidRPr="00223632">
          <w:rPr>
            <w:rStyle w:val="charCitHyperlinkAbbrev"/>
          </w:rPr>
          <w:t>ADG code</w:t>
        </w:r>
      </w:hyperlink>
      <w:r w:rsidR="0015120B" w:rsidRPr="00707E10">
        <w:t>, section 6.7.2.1, 6.7.3.1, 6.7.4.1 or 6.7.5.1 for the tank or MEGC.</w:t>
      </w:r>
    </w:p>
    <w:p w14:paraId="5BA52465" w14:textId="77777777" w:rsidR="002E6DCC" w:rsidRPr="002E5DBE" w:rsidRDefault="002E6DCC" w:rsidP="002E6DCC">
      <w:pPr>
        <w:pStyle w:val="aDef"/>
      </w:pPr>
      <w:r w:rsidRPr="00D56745">
        <w:rPr>
          <w:rStyle w:val="charBoldItals"/>
        </w:rPr>
        <w:t>subsidiary hazard</w:t>
      </w:r>
      <w:r w:rsidRPr="002E5DBE">
        <w:t>—see section 12.</w:t>
      </w:r>
    </w:p>
    <w:p w14:paraId="11B0A786" w14:textId="77777777" w:rsidR="001D793C" w:rsidRPr="00707E10" w:rsidRDefault="00F3795D" w:rsidP="0065449A">
      <w:pPr>
        <w:pStyle w:val="aDef"/>
      </w:pPr>
      <w:r w:rsidRPr="0065449A">
        <w:rPr>
          <w:rStyle w:val="charBoldItals"/>
        </w:rPr>
        <w:t>t</w:t>
      </w:r>
      <w:r w:rsidR="001D793C" w:rsidRPr="0065449A">
        <w:rPr>
          <w:rStyle w:val="charBoldItals"/>
        </w:rPr>
        <w:t>ank</w:t>
      </w:r>
      <w:r w:rsidRPr="00707E10">
        <w:t xml:space="preserve">—see section </w:t>
      </w:r>
      <w:r w:rsidR="008E70AB">
        <w:t>20</w:t>
      </w:r>
      <w:r w:rsidR="001D793C" w:rsidRPr="00707E10">
        <w:t>.</w:t>
      </w:r>
    </w:p>
    <w:p w14:paraId="41177A80" w14:textId="77777777" w:rsidR="001D793C" w:rsidRPr="00707E10" w:rsidRDefault="001D793C" w:rsidP="00017800">
      <w:pPr>
        <w:pStyle w:val="aDef"/>
        <w:keepNext/>
      </w:pPr>
      <w:r w:rsidRPr="0065449A">
        <w:rPr>
          <w:rStyle w:val="charBoldItals"/>
        </w:rPr>
        <w:t>transport unit</w:t>
      </w:r>
      <w:r w:rsidRPr="00707E10">
        <w:t xml:space="preserve"> means—</w:t>
      </w:r>
    </w:p>
    <w:p w14:paraId="3CC34A88" w14:textId="77777777" w:rsidR="001D793C" w:rsidRPr="00707E10" w:rsidRDefault="00017800" w:rsidP="00017800">
      <w:pPr>
        <w:pStyle w:val="aDefpara"/>
      </w:pPr>
      <w:r>
        <w:tab/>
      </w:r>
      <w:r w:rsidR="0065449A" w:rsidRPr="00707E10">
        <w:t>(a)</w:t>
      </w:r>
      <w:r w:rsidR="0065449A" w:rsidRPr="00707E10">
        <w:tab/>
      </w:r>
      <w:r w:rsidR="001D793C" w:rsidRPr="00707E10">
        <w:t>a vehicle; or</w:t>
      </w:r>
    </w:p>
    <w:p w14:paraId="2B0F0891" w14:textId="77777777" w:rsidR="001D793C" w:rsidRPr="00707E10" w:rsidRDefault="00017800" w:rsidP="00017800">
      <w:pPr>
        <w:pStyle w:val="aDefpara"/>
      </w:pPr>
      <w:r>
        <w:tab/>
      </w:r>
      <w:r w:rsidR="0065449A" w:rsidRPr="00707E10">
        <w:t>(b)</w:t>
      </w:r>
      <w:r w:rsidR="0065449A" w:rsidRPr="00707E10">
        <w:tab/>
      </w:r>
      <w:r w:rsidR="001D793C" w:rsidRPr="00707E10">
        <w:t>a portable tank; or</w:t>
      </w:r>
    </w:p>
    <w:p w14:paraId="7AC86F40" w14:textId="77777777" w:rsidR="001D793C" w:rsidRPr="00707E10" w:rsidRDefault="00017800" w:rsidP="00017800">
      <w:pPr>
        <w:pStyle w:val="aDefpara"/>
      </w:pPr>
      <w:r>
        <w:tab/>
      </w:r>
      <w:r w:rsidR="0065449A" w:rsidRPr="00707E10">
        <w:t>(c)</w:t>
      </w:r>
      <w:r w:rsidR="0065449A" w:rsidRPr="00707E10">
        <w:tab/>
      </w:r>
      <w:r w:rsidR="001D793C" w:rsidRPr="00707E10">
        <w:t>a bulk container; or</w:t>
      </w:r>
    </w:p>
    <w:p w14:paraId="7660DC83" w14:textId="77777777" w:rsidR="001D793C" w:rsidRPr="00707E10" w:rsidRDefault="00017800" w:rsidP="00017800">
      <w:pPr>
        <w:pStyle w:val="aDefpara"/>
      </w:pPr>
      <w:r>
        <w:tab/>
      </w:r>
      <w:r w:rsidR="0065449A" w:rsidRPr="00707E10">
        <w:t>(d)</w:t>
      </w:r>
      <w:r w:rsidR="0065449A" w:rsidRPr="00707E10">
        <w:tab/>
      </w:r>
      <w:r w:rsidR="001D793C" w:rsidRPr="00707E10">
        <w:t>a freight container.</w:t>
      </w:r>
    </w:p>
    <w:p w14:paraId="787902C7" w14:textId="5617B4FA" w:rsidR="002E6DCC" w:rsidRPr="002E5DBE" w:rsidRDefault="002E6DCC" w:rsidP="002E6DCC">
      <w:pPr>
        <w:pStyle w:val="aDef"/>
      </w:pPr>
      <w:r w:rsidRPr="00D56745">
        <w:rPr>
          <w:rStyle w:val="charBoldItals"/>
        </w:rPr>
        <w:t>tube</w:t>
      </w:r>
      <w:r w:rsidRPr="002E5DBE">
        <w:t xml:space="preserve">—see the </w:t>
      </w:r>
      <w:hyperlink r:id="rId317" w:tooltip="ADG code" w:history="1">
        <w:r w:rsidR="00FB5079" w:rsidRPr="00223632">
          <w:rPr>
            <w:rStyle w:val="charCitHyperlinkAbbrev"/>
          </w:rPr>
          <w:t>ADG code</w:t>
        </w:r>
      </w:hyperlink>
      <w:r w:rsidRPr="002E5DBE">
        <w:t>, section 1.2.1.</w:t>
      </w:r>
    </w:p>
    <w:p w14:paraId="666A363B" w14:textId="77777777" w:rsidR="001D793C" w:rsidRPr="00707E10" w:rsidRDefault="001D793C" w:rsidP="0065449A">
      <w:pPr>
        <w:pStyle w:val="aDef"/>
      </w:pPr>
      <w:r w:rsidRPr="0065449A">
        <w:rPr>
          <w:rStyle w:val="charBoldItals"/>
        </w:rPr>
        <w:t>UN approved</w:t>
      </w:r>
      <w:r w:rsidRPr="00707E10">
        <w:t xml:space="preserve"> means approved</w:t>
      </w:r>
      <w:r w:rsidR="0006324E" w:rsidRPr="00707E10">
        <w:t xml:space="preserve"> </w:t>
      </w:r>
      <w:r w:rsidRPr="00707E10">
        <w:t xml:space="preserve">outside </w:t>
      </w:r>
      <w:smartTag w:uri="urn:schemas-microsoft-com:office:smarttags" w:element="country-region">
        <w:smartTag w:uri="urn:schemas-microsoft-com:office:smarttags" w:element="place">
          <w:r w:rsidRPr="00707E10">
            <w:t>Australia</w:t>
          </w:r>
        </w:smartTag>
      </w:smartTag>
      <w:r w:rsidRPr="00707E10">
        <w:t xml:space="preserve"> </w:t>
      </w:r>
      <w:r w:rsidR="000F29FF" w:rsidRPr="00707E10">
        <w:t>under</w:t>
      </w:r>
      <w:r w:rsidRPr="00707E10">
        <w:t xml:space="preserve"> the United Nations Model Regulations for the Transport of Dangerous Goods published by the United Nations.</w:t>
      </w:r>
    </w:p>
    <w:p w14:paraId="13AF73FE" w14:textId="77777777" w:rsidR="001D793C" w:rsidRPr="00707E10" w:rsidRDefault="001D793C" w:rsidP="0065449A">
      <w:pPr>
        <w:pStyle w:val="aDef"/>
      </w:pPr>
      <w:r w:rsidRPr="0065449A">
        <w:rPr>
          <w:rStyle w:val="charBoldItals"/>
        </w:rPr>
        <w:t>UN category</w:t>
      </w:r>
      <w:r w:rsidRPr="00707E10">
        <w:t xml:space="preserve">—see section </w:t>
      </w:r>
      <w:r w:rsidR="008E70AB">
        <w:t>11</w:t>
      </w:r>
      <w:r w:rsidRPr="00707E10">
        <w:t>.</w:t>
      </w:r>
    </w:p>
    <w:p w14:paraId="4D0182BB" w14:textId="77777777" w:rsidR="001D793C" w:rsidRPr="00707E10" w:rsidRDefault="001D793C" w:rsidP="0065449A">
      <w:pPr>
        <w:pStyle w:val="aDef"/>
      </w:pPr>
      <w:r w:rsidRPr="0065449A">
        <w:rPr>
          <w:rStyle w:val="charBoldItals"/>
        </w:rPr>
        <w:t>UN class—</w:t>
      </w:r>
      <w:r w:rsidRPr="00707E10">
        <w:t xml:space="preserve">see section </w:t>
      </w:r>
      <w:r w:rsidR="008E70AB">
        <w:t>11</w:t>
      </w:r>
      <w:r w:rsidRPr="00707E10">
        <w:t>.</w:t>
      </w:r>
    </w:p>
    <w:p w14:paraId="4E012742" w14:textId="77777777" w:rsidR="00145354" w:rsidRPr="00707E10" w:rsidRDefault="001D793C" w:rsidP="0006324E">
      <w:pPr>
        <w:pStyle w:val="aDef"/>
      </w:pPr>
      <w:r w:rsidRPr="0065449A">
        <w:rPr>
          <w:rStyle w:val="charBoldItals"/>
        </w:rPr>
        <w:t>UN division—</w:t>
      </w:r>
      <w:r w:rsidRPr="00707E10">
        <w:t xml:space="preserve">see section </w:t>
      </w:r>
      <w:r w:rsidR="008E70AB">
        <w:t>11</w:t>
      </w:r>
      <w:r w:rsidRPr="00707E10">
        <w:t>.</w:t>
      </w:r>
    </w:p>
    <w:p w14:paraId="1D4BFB53" w14:textId="77777777" w:rsidR="008C7265" w:rsidRPr="00707E10" w:rsidRDefault="008C7265" w:rsidP="0006324E">
      <w:pPr>
        <w:pStyle w:val="aDef"/>
      </w:pPr>
      <w:r w:rsidRPr="0065449A">
        <w:rPr>
          <w:rStyle w:val="charBoldItals"/>
        </w:rPr>
        <w:t>vehicle</w:t>
      </w:r>
      <w:r w:rsidRPr="00707E10">
        <w:t>, for part 20.4 (Dangerous goods vehicle licences)—see section 2</w:t>
      </w:r>
      <w:r w:rsidR="00C1141A">
        <w:t>10</w:t>
      </w:r>
      <w:r w:rsidRPr="00707E10">
        <w:t>.</w:t>
      </w:r>
    </w:p>
    <w:p w14:paraId="14E24894" w14:textId="77777777" w:rsidR="005C2191" w:rsidRDefault="005C2191">
      <w:pPr>
        <w:pStyle w:val="04Dictionary"/>
        <w:sectPr w:rsidR="005C2191" w:rsidSect="005C2191">
          <w:headerReference w:type="even" r:id="rId318"/>
          <w:headerReference w:type="default" r:id="rId319"/>
          <w:footerReference w:type="even" r:id="rId320"/>
          <w:footerReference w:type="default" r:id="rId321"/>
          <w:type w:val="continuous"/>
          <w:pgSz w:w="11907" w:h="16839" w:code="9"/>
          <w:pgMar w:top="3000" w:right="1900" w:bottom="2500" w:left="2300" w:header="2480" w:footer="2100" w:gutter="0"/>
          <w:cols w:space="720"/>
          <w:docGrid w:linePitch="254"/>
        </w:sectPr>
      </w:pPr>
    </w:p>
    <w:p w14:paraId="102FD0F8" w14:textId="77777777" w:rsidR="00E600F3" w:rsidRDefault="00E600F3">
      <w:pPr>
        <w:pStyle w:val="Endnote1"/>
      </w:pPr>
      <w:bookmarkStart w:id="336" w:name="_Toc190157866"/>
      <w:r>
        <w:lastRenderedPageBreak/>
        <w:t>Endnotes</w:t>
      </w:r>
      <w:bookmarkEnd w:id="336"/>
    </w:p>
    <w:p w14:paraId="157071C5" w14:textId="77777777" w:rsidR="00E600F3" w:rsidRPr="00071F1E" w:rsidRDefault="00E600F3">
      <w:pPr>
        <w:pStyle w:val="Endnote20"/>
      </w:pPr>
      <w:bookmarkStart w:id="337" w:name="_Toc190157867"/>
      <w:r w:rsidRPr="00071F1E">
        <w:rPr>
          <w:rStyle w:val="charTableNo"/>
        </w:rPr>
        <w:t>1</w:t>
      </w:r>
      <w:r>
        <w:tab/>
      </w:r>
      <w:r w:rsidRPr="00071F1E">
        <w:rPr>
          <w:rStyle w:val="charTableText"/>
        </w:rPr>
        <w:t>About the endnotes</w:t>
      </w:r>
      <w:bookmarkEnd w:id="337"/>
    </w:p>
    <w:p w14:paraId="15C94479" w14:textId="77777777" w:rsidR="00E600F3" w:rsidRDefault="00E600F3">
      <w:pPr>
        <w:pStyle w:val="EndNoteTextPub"/>
      </w:pPr>
      <w:r>
        <w:t>Amending and modifying laws are annotated in the legislation history and the amendment history.  Current modifications are not included in the republished law but are set out in the endnotes.</w:t>
      </w:r>
    </w:p>
    <w:p w14:paraId="65548862" w14:textId="59ADD5FB" w:rsidR="00E600F3" w:rsidRDefault="00E600F3">
      <w:pPr>
        <w:pStyle w:val="EndNoteTextPub"/>
      </w:pPr>
      <w:r>
        <w:t xml:space="preserve">Not all editorial amendments made under the </w:t>
      </w:r>
      <w:hyperlink r:id="rId322" w:tooltip="A2001-14" w:history="1">
        <w:r w:rsidR="005D6E7E" w:rsidRPr="005D6E7E">
          <w:rPr>
            <w:rStyle w:val="charCitHyperlinkItal"/>
          </w:rPr>
          <w:t>Legislation Act 2001</w:t>
        </w:r>
      </w:hyperlink>
      <w:r>
        <w:t>, part 11.3 are annotated in the amendment history.  Full details of any amendments can be obtained from the Parliamentary Counsel’s Office.</w:t>
      </w:r>
    </w:p>
    <w:p w14:paraId="7700FACE" w14:textId="77777777" w:rsidR="00E600F3" w:rsidRDefault="00E600F3" w:rsidP="00D14EE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BA29D8E" w14:textId="77777777" w:rsidR="00E600F3" w:rsidRDefault="00E600F3">
      <w:pPr>
        <w:pStyle w:val="EndNoteTextPub"/>
      </w:pPr>
      <w:r>
        <w:t xml:space="preserve">If all the provisions of the law have been renumbered, a table of renumbered provisions gives details of previous and current numbering.  </w:t>
      </w:r>
    </w:p>
    <w:p w14:paraId="28834002" w14:textId="77777777" w:rsidR="00E600F3" w:rsidRDefault="00E600F3">
      <w:pPr>
        <w:pStyle w:val="EndNoteTextPub"/>
      </w:pPr>
      <w:r>
        <w:t>The endnotes also include a table of earlier republications.</w:t>
      </w:r>
    </w:p>
    <w:p w14:paraId="4E3B4419" w14:textId="77777777" w:rsidR="00E600F3" w:rsidRPr="00071F1E" w:rsidRDefault="00E600F3">
      <w:pPr>
        <w:pStyle w:val="Endnote20"/>
      </w:pPr>
      <w:bookmarkStart w:id="338" w:name="_Toc190157868"/>
      <w:r w:rsidRPr="00071F1E">
        <w:rPr>
          <w:rStyle w:val="charTableNo"/>
        </w:rPr>
        <w:t>2</w:t>
      </w:r>
      <w:r>
        <w:tab/>
      </w:r>
      <w:r w:rsidRPr="00071F1E">
        <w:rPr>
          <w:rStyle w:val="charTableText"/>
        </w:rPr>
        <w:t>Abbreviation key</w:t>
      </w:r>
      <w:bookmarkEnd w:id="338"/>
    </w:p>
    <w:p w14:paraId="52B055D6" w14:textId="77777777" w:rsidR="00E600F3" w:rsidRDefault="00E600F3">
      <w:pPr>
        <w:rPr>
          <w:sz w:val="4"/>
        </w:rPr>
      </w:pPr>
    </w:p>
    <w:tbl>
      <w:tblPr>
        <w:tblW w:w="7372" w:type="dxa"/>
        <w:tblInd w:w="1100" w:type="dxa"/>
        <w:tblLayout w:type="fixed"/>
        <w:tblLook w:val="0000" w:firstRow="0" w:lastRow="0" w:firstColumn="0" w:lastColumn="0" w:noHBand="0" w:noVBand="0"/>
      </w:tblPr>
      <w:tblGrid>
        <w:gridCol w:w="3720"/>
        <w:gridCol w:w="3652"/>
      </w:tblGrid>
      <w:tr w:rsidR="00E600F3" w14:paraId="2EB46457" w14:textId="77777777" w:rsidTr="00D14EE5">
        <w:tc>
          <w:tcPr>
            <w:tcW w:w="3720" w:type="dxa"/>
          </w:tcPr>
          <w:p w14:paraId="51D9DC04" w14:textId="77777777" w:rsidR="00E600F3" w:rsidRDefault="00E600F3">
            <w:pPr>
              <w:pStyle w:val="EndnotesAbbrev"/>
            </w:pPr>
            <w:r>
              <w:t>A = Act</w:t>
            </w:r>
          </w:p>
        </w:tc>
        <w:tc>
          <w:tcPr>
            <w:tcW w:w="3652" w:type="dxa"/>
          </w:tcPr>
          <w:p w14:paraId="2DDA6729" w14:textId="77777777" w:rsidR="00E600F3" w:rsidRDefault="00E600F3" w:rsidP="00D14EE5">
            <w:pPr>
              <w:pStyle w:val="EndnotesAbbrev"/>
            </w:pPr>
            <w:r>
              <w:t>NI = Notifiable instrument</w:t>
            </w:r>
          </w:p>
        </w:tc>
      </w:tr>
      <w:tr w:rsidR="00E600F3" w14:paraId="3ACB9DAC" w14:textId="77777777" w:rsidTr="00D14EE5">
        <w:tc>
          <w:tcPr>
            <w:tcW w:w="3720" w:type="dxa"/>
          </w:tcPr>
          <w:p w14:paraId="597A2C47" w14:textId="77777777" w:rsidR="00E600F3" w:rsidRDefault="00E600F3" w:rsidP="00D14EE5">
            <w:pPr>
              <w:pStyle w:val="EndnotesAbbrev"/>
            </w:pPr>
            <w:r>
              <w:t>AF = Approved form</w:t>
            </w:r>
          </w:p>
        </w:tc>
        <w:tc>
          <w:tcPr>
            <w:tcW w:w="3652" w:type="dxa"/>
          </w:tcPr>
          <w:p w14:paraId="3F01955B" w14:textId="77777777" w:rsidR="00E600F3" w:rsidRDefault="00E600F3" w:rsidP="00D14EE5">
            <w:pPr>
              <w:pStyle w:val="EndnotesAbbrev"/>
            </w:pPr>
            <w:r>
              <w:t>o = order</w:t>
            </w:r>
          </w:p>
        </w:tc>
      </w:tr>
      <w:tr w:rsidR="00E600F3" w14:paraId="7230107B" w14:textId="77777777" w:rsidTr="00D14EE5">
        <w:tc>
          <w:tcPr>
            <w:tcW w:w="3720" w:type="dxa"/>
          </w:tcPr>
          <w:p w14:paraId="306CB29E" w14:textId="77777777" w:rsidR="00E600F3" w:rsidRDefault="00E600F3">
            <w:pPr>
              <w:pStyle w:val="EndnotesAbbrev"/>
            </w:pPr>
            <w:r>
              <w:t>am = amended</w:t>
            </w:r>
          </w:p>
        </w:tc>
        <w:tc>
          <w:tcPr>
            <w:tcW w:w="3652" w:type="dxa"/>
          </w:tcPr>
          <w:p w14:paraId="550D16C9" w14:textId="77777777" w:rsidR="00E600F3" w:rsidRDefault="00E600F3" w:rsidP="00D14EE5">
            <w:pPr>
              <w:pStyle w:val="EndnotesAbbrev"/>
            </w:pPr>
            <w:r>
              <w:t>om = omitted/repealed</w:t>
            </w:r>
          </w:p>
        </w:tc>
      </w:tr>
      <w:tr w:rsidR="00E600F3" w14:paraId="3940133E" w14:textId="77777777" w:rsidTr="00D14EE5">
        <w:tc>
          <w:tcPr>
            <w:tcW w:w="3720" w:type="dxa"/>
          </w:tcPr>
          <w:p w14:paraId="38F53B5D" w14:textId="77777777" w:rsidR="00E600F3" w:rsidRDefault="00E600F3">
            <w:pPr>
              <w:pStyle w:val="EndnotesAbbrev"/>
            </w:pPr>
            <w:r>
              <w:t>amdt = amendment</w:t>
            </w:r>
          </w:p>
        </w:tc>
        <w:tc>
          <w:tcPr>
            <w:tcW w:w="3652" w:type="dxa"/>
          </w:tcPr>
          <w:p w14:paraId="32F34237" w14:textId="77777777" w:rsidR="00E600F3" w:rsidRDefault="00E600F3" w:rsidP="00D14EE5">
            <w:pPr>
              <w:pStyle w:val="EndnotesAbbrev"/>
            </w:pPr>
            <w:r>
              <w:t>ord = ordinance</w:t>
            </w:r>
          </w:p>
        </w:tc>
      </w:tr>
      <w:tr w:rsidR="00E600F3" w14:paraId="4919988E" w14:textId="77777777" w:rsidTr="00D14EE5">
        <w:tc>
          <w:tcPr>
            <w:tcW w:w="3720" w:type="dxa"/>
          </w:tcPr>
          <w:p w14:paraId="6A2F1480" w14:textId="77777777" w:rsidR="00E600F3" w:rsidRDefault="00E600F3">
            <w:pPr>
              <w:pStyle w:val="EndnotesAbbrev"/>
            </w:pPr>
            <w:r>
              <w:t>AR = Assembly resolution</w:t>
            </w:r>
          </w:p>
        </w:tc>
        <w:tc>
          <w:tcPr>
            <w:tcW w:w="3652" w:type="dxa"/>
          </w:tcPr>
          <w:p w14:paraId="2B3270AE" w14:textId="77777777" w:rsidR="00E600F3" w:rsidRDefault="00E600F3" w:rsidP="00D14EE5">
            <w:pPr>
              <w:pStyle w:val="EndnotesAbbrev"/>
            </w:pPr>
            <w:r>
              <w:t>orig = original</w:t>
            </w:r>
          </w:p>
        </w:tc>
      </w:tr>
      <w:tr w:rsidR="00E600F3" w14:paraId="0E33A8C4" w14:textId="77777777" w:rsidTr="00D14EE5">
        <w:tc>
          <w:tcPr>
            <w:tcW w:w="3720" w:type="dxa"/>
          </w:tcPr>
          <w:p w14:paraId="75FE5527" w14:textId="77777777" w:rsidR="00E600F3" w:rsidRDefault="00E600F3">
            <w:pPr>
              <w:pStyle w:val="EndnotesAbbrev"/>
            </w:pPr>
            <w:r>
              <w:t>ch = chapter</w:t>
            </w:r>
          </w:p>
        </w:tc>
        <w:tc>
          <w:tcPr>
            <w:tcW w:w="3652" w:type="dxa"/>
          </w:tcPr>
          <w:p w14:paraId="3915A3A4" w14:textId="77777777" w:rsidR="00E600F3" w:rsidRDefault="00E600F3" w:rsidP="00D14EE5">
            <w:pPr>
              <w:pStyle w:val="EndnotesAbbrev"/>
            </w:pPr>
            <w:r>
              <w:t>par = paragraph/subparagraph</w:t>
            </w:r>
          </w:p>
        </w:tc>
      </w:tr>
      <w:tr w:rsidR="00E600F3" w14:paraId="3D1E3587" w14:textId="77777777" w:rsidTr="00D14EE5">
        <w:tc>
          <w:tcPr>
            <w:tcW w:w="3720" w:type="dxa"/>
          </w:tcPr>
          <w:p w14:paraId="6EDE270A" w14:textId="77777777" w:rsidR="00E600F3" w:rsidRDefault="00E600F3">
            <w:pPr>
              <w:pStyle w:val="EndnotesAbbrev"/>
            </w:pPr>
            <w:r>
              <w:t>CN = Commencement notice</w:t>
            </w:r>
          </w:p>
        </w:tc>
        <w:tc>
          <w:tcPr>
            <w:tcW w:w="3652" w:type="dxa"/>
          </w:tcPr>
          <w:p w14:paraId="5B8CA18B" w14:textId="77777777" w:rsidR="00E600F3" w:rsidRDefault="00E600F3" w:rsidP="00D14EE5">
            <w:pPr>
              <w:pStyle w:val="EndnotesAbbrev"/>
            </w:pPr>
            <w:r>
              <w:t>pres = present</w:t>
            </w:r>
          </w:p>
        </w:tc>
      </w:tr>
      <w:tr w:rsidR="00E600F3" w14:paraId="1A0BDFDC" w14:textId="77777777" w:rsidTr="00D14EE5">
        <w:tc>
          <w:tcPr>
            <w:tcW w:w="3720" w:type="dxa"/>
          </w:tcPr>
          <w:p w14:paraId="4AF84253" w14:textId="77777777" w:rsidR="00E600F3" w:rsidRDefault="00E600F3">
            <w:pPr>
              <w:pStyle w:val="EndnotesAbbrev"/>
            </w:pPr>
            <w:r>
              <w:t>def = definition</w:t>
            </w:r>
          </w:p>
        </w:tc>
        <w:tc>
          <w:tcPr>
            <w:tcW w:w="3652" w:type="dxa"/>
          </w:tcPr>
          <w:p w14:paraId="31155287" w14:textId="77777777" w:rsidR="00E600F3" w:rsidRDefault="00E600F3" w:rsidP="00D14EE5">
            <w:pPr>
              <w:pStyle w:val="EndnotesAbbrev"/>
            </w:pPr>
            <w:r>
              <w:t>prev = previous</w:t>
            </w:r>
          </w:p>
        </w:tc>
      </w:tr>
      <w:tr w:rsidR="00E600F3" w14:paraId="15AF38A7" w14:textId="77777777" w:rsidTr="00D14EE5">
        <w:tc>
          <w:tcPr>
            <w:tcW w:w="3720" w:type="dxa"/>
          </w:tcPr>
          <w:p w14:paraId="5497B417" w14:textId="77777777" w:rsidR="00E600F3" w:rsidRDefault="00E600F3">
            <w:pPr>
              <w:pStyle w:val="EndnotesAbbrev"/>
            </w:pPr>
            <w:r>
              <w:t>DI = Disallowable instrument</w:t>
            </w:r>
          </w:p>
        </w:tc>
        <w:tc>
          <w:tcPr>
            <w:tcW w:w="3652" w:type="dxa"/>
          </w:tcPr>
          <w:p w14:paraId="5AE4C6E5" w14:textId="77777777" w:rsidR="00E600F3" w:rsidRDefault="00E600F3" w:rsidP="00D14EE5">
            <w:pPr>
              <w:pStyle w:val="EndnotesAbbrev"/>
            </w:pPr>
            <w:r>
              <w:t>(prev...) = previously</w:t>
            </w:r>
          </w:p>
        </w:tc>
      </w:tr>
      <w:tr w:rsidR="00E600F3" w14:paraId="7F8B2E65" w14:textId="77777777" w:rsidTr="00D14EE5">
        <w:tc>
          <w:tcPr>
            <w:tcW w:w="3720" w:type="dxa"/>
          </w:tcPr>
          <w:p w14:paraId="7E1D2300" w14:textId="77777777" w:rsidR="00E600F3" w:rsidRDefault="00E600F3">
            <w:pPr>
              <w:pStyle w:val="EndnotesAbbrev"/>
            </w:pPr>
            <w:r>
              <w:t>dict = dictionary</w:t>
            </w:r>
          </w:p>
        </w:tc>
        <w:tc>
          <w:tcPr>
            <w:tcW w:w="3652" w:type="dxa"/>
          </w:tcPr>
          <w:p w14:paraId="3ED4AA04" w14:textId="77777777" w:rsidR="00E600F3" w:rsidRDefault="00E600F3" w:rsidP="00D14EE5">
            <w:pPr>
              <w:pStyle w:val="EndnotesAbbrev"/>
            </w:pPr>
            <w:r>
              <w:t>pt = part</w:t>
            </w:r>
          </w:p>
        </w:tc>
      </w:tr>
      <w:tr w:rsidR="00E600F3" w14:paraId="56F1CB27" w14:textId="77777777" w:rsidTr="00D14EE5">
        <w:tc>
          <w:tcPr>
            <w:tcW w:w="3720" w:type="dxa"/>
          </w:tcPr>
          <w:p w14:paraId="197FDBD2" w14:textId="77777777" w:rsidR="00E600F3" w:rsidRDefault="00E600F3">
            <w:pPr>
              <w:pStyle w:val="EndnotesAbbrev"/>
            </w:pPr>
            <w:r>
              <w:t xml:space="preserve">disallowed = disallowed by the Legislative </w:t>
            </w:r>
          </w:p>
        </w:tc>
        <w:tc>
          <w:tcPr>
            <w:tcW w:w="3652" w:type="dxa"/>
          </w:tcPr>
          <w:p w14:paraId="5920B5F8" w14:textId="77777777" w:rsidR="00E600F3" w:rsidRDefault="00E600F3" w:rsidP="00D14EE5">
            <w:pPr>
              <w:pStyle w:val="EndnotesAbbrev"/>
            </w:pPr>
            <w:r>
              <w:t>r = rule/subrule</w:t>
            </w:r>
          </w:p>
        </w:tc>
      </w:tr>
      <w:tr w:rsidR="00E600F3" w14:paraId="017BCD1A" w14:textId="77777777" w:rsidTr="00D14EE5">
        <w:tc>
          <w:tcPr>
            <w:tcW w:w="3720" w:type="dxa"/>
          </w:tcPr>
          <w:p w14:paraId="150B6BC4" w14:textId="77777777" w:rsidR="00E600F3" w:rsidRDefault="00E600F3">
            <w:pPr>
              <w:pStyle w:val="EndnotesAbbrev"/>
              <w:ind w:left="972"/>
            </w:pPr>
            <w:r>
              <w:t>Assembly</w:t>
            </w:r>
          </w:p>
        </w:tc>
        <w:tc>
          <w:tcPr>
            <w:tcW w:w="3652" w:type="dxa"/>
          </w:tcPr>
          <w:p w14:paraId="7231F473" w14:textId="77777777" w:rsidR="00E600F3" w:rsidRDefault="00E600F3" w:rsidP="00D14EE5">
            <w:pPr>
              <w:pStyle w:val="EndnotesAbbrev"/>
            </w:pPr>
            <w:r>
              <w:t>reloc = relocated</w:t>
            </w:r>
          </w:p>
        </w:tc>
      </w:tr>
      <w:tr w:rsidR="00E600F3" w14:paraId="339D35CB" w14:textId="77777777" w:rsidTr="00D14EE5">
        <w:tc>
          <w:tcPr>
            <w:tcW w:w="3720" w:type="dxa"/>
          </w:tcPr>
          <w:p w14:paraId="05781286" w14:textId="77777777" w:rsidR="00E600F3" w:rsidRDefault="00E600F3">
            <w:pPr>
              <w:pStyle w:val="EndnotesAbbrev"/>
            </w:pPr>
            <w:r>
              <w:t>div = division</w:t>
            </w:r>
          </w:p>
        </w:tc>
        <w:tc>
          <w:tcPr>
            <w:tcW w:w="3652" w:type="dxa"/>
          </w:tcPr>
          <w:p w14:paraId="6A6B5B5F" w14:textId="77777777" w:rsidR="00E600F3" w:rsidRDefault="00E600F3" w:rsidP="00D14EE5">
            <w:pPr>
              <w:pStyle w:val="EndnotesAbbrev"/>
            </w:pPr>
            <w:r>
              <w:t>renum = renumbered</w:t>
            </w:r>
          </w:p>
        </w:tc>
      </w:tr>
      <w:tr w:rsidR="00E600F3" w14:paraId="6CCB46F1" w14:textId="77777777" w:rsidTr="00D14EE5">
        <w:tc>
          <w:tcPr>
            <w:tcW w:w="3720" w:type="dxa"/>
          </w:tcPr>
          <w:p w14:paraId="31258503" w14:textId="77777777" w:rsidR="00E600F3" w:rsidRDefault="00E600F3">
            <w:pPr>
              <w:pStyle w:val="EndnotesAbbrev"/>
            </w:pPr>
            <w:r>
              <w:t>exp = expires/expired</w:t>
            </w:r>
          </w:p>
        </w:tc>
        <w:tc>
          <w:tcPr>
            <w:tcW w:w="3652" w:type="dxa"/>
          </w:tcPr>
          <w:p w14:paraId="076C9CE2" w14:textId="77777777" w:rsidR="00E600F3" w:rsidRDefault="00E600F3" w:rsidP="00D14EE5">
            <w:pPr>
              <w:pStyle w:val="EndnotesAbbrev"/>
            </w:pPr>
            <w:r>
              <w:t>R[X] = Republication No</w:t>
            </w:r>
          </w:p>
        </w:tc>
      </w:tr>
      <w:tr w:rsidR="00E600F3" w14:paraId="0B8318B6" w14:textId="77777777" w:rsidTr="00D14EE5">
        <w:tc>
          <w:tcPr>
            <w:tcW w:w="3720" w:type="dxa"/>
          </w:tcPr>
          <w:p w14:paraId="4D6D7845" w14:textId="77777777" w:rsidR="00E600F3" w:rsidRDefault="00E600F3">
            <w:pPr>
              <w:pStyle w:val="EndnotesAbbrev"/>
            </w:pPr>
            <w:r>
              <w:t>Gaz = gazette</w:t>
            </w:r>
          </w:p>
        </w:tc>
        <w:tc>
          <w:tcPr>
            <w:tcW w:w="3652" w:type="dxa"/>
          </w:tcPr>
          <w:p w14:paraId="7BABDE7B" w14:textId="77777777" w:rsidR="00E600F3" w:rsidRDefault="00E600F3" w:rsidP="00D14EE5">
            <w:pPr>
              <w:pStyle w:val="EndnotesAbbrev"/>
            </w:pPr>
            <w:r>
              <w:t>RI = reissue</w:t>
            </w:r>
          </w:p>
        </w:tc>
      </w:tr>
      <w:tr w:rsidR="00E600F3" w14:paraId="57E7CA28" w14:textId="77777777" w:rsidTr="00D14EE5">
        <w:tc>
          <w:tcPr>
            <w:tcW w:w="3720" w:type="dxa"/>
          </w:tcPr>
          <w:p w14:paraId="3F57B3B1" w14:textId="77777777" w:rsidR="00E600F3" w:rsidRDefault="00E600F3">
            <w:pPr>
              <w:pStyle w:val="EndnotesAbbrev"/>
            </w:pPr>
            <w:r>
              <w:t>hdg = heading</w:t>
            </w:r>
          </w:p>
        </w:tc>
        <w:tc>
          <w:tcPr>
            <w:tcW w:w="3652" w:type="dxa"/>
          </w:tcPr>
          <w:p w14:paraId="22956246" w14:textId="77777777" w:rsidR="00E600F3" w:rsidRDefault="00E600F3" w:rsidP="00D14EE5">
            <w:pPr>
              <w:pStyle w:val="EndnotesAbbrev"/>
            </w:pPr>
            <w:r>
              <w:t>s = section/subsection</w:t>
            </w:r>
          </w:p>
        </w:tc>
      </w:tr>
      <w:tr w:rsidR="00E600F3" w14:paraId="2076502E" w14:textId="77777777" w:rsidTr="00D14EE5">
        <w:tc>
          <w:tcPr>
            <w:tcW w:w="3720" w:type="dxa"/>
          </w:tcPr>
          <w:p w14:paraId="7243393E" w14:textId="77777777" w:rsidR="00E600F3" w:rsidRDefault="00E600F3">
            <w:pPr>
              <w:pStyle w:val="EndnotesAbbrev"/>
            </w:pPr>
            <w:r>
              <w:t>IA = Interpretation Act 1967</w:t>
            </w:r>
          </w:p>
        </w:tc>
        <w:tc>
          <w:tcPr>
            <w:tcW w:w="3652" w:type="dxa"/>
          </w:tcPr>
          <w:p w14:paraId="17F80220" w14:textId="77777777" w:rsidR="00E600F3" w:rsidRDefault="00E600F3" w:rsidP="00D14EE5">
            <w:pPr>
              <w:pStyle w:val="EndnotesAbbrev"/>
            </w:pPr>
            <w:r>
              <w:t>sch = schedule</w:t>
            </w:r>
          </w:p>
        </w:tc>
      </w:tr>
      <w:tr w:rsidR="00E600F3" w14:paraId="155727A3" w14:textId="77777777" w:rsidTr="00D14EE5">
        <w:tc>
          <w:tcPr>
            <w:tcW w:w="3720" w:type="dxa"/>
          </w:tcPr>
          <w:p w14:paraId="75EEC448" w14:textId="77777777" w:rsidR="00E600F3" w:rsidRDefault="00E600F3">
            <w:pPr>
              <w:pStyle w:val="EndnotesAbbrev"/>
            </w:pPr>
            <w:r>
              <w:t>ins = inserted/added</w:t>
            </w:r>
          </w:p>
        </w:tc>
        <w:tc>
          <w:tcPr>
            <w:tcW w:w="3652" w:type="dxa"/>
          </w:tcPr>
          <w:p w14:paraId="63ECFA9C" w14:textId="77777777" w:rsidR="00E600F3" w:rsidRDefault="00E600F3" w:rsidP="00D14EE5">
            <w:pPr>
              <w:pStyle w:val="EndnotesAbbrev"/>
            </w:pPr>
            <w:r>
              <w:t>sdiv = subdivision</w:t>
            </w:r>
          </w:p>
        </w:tc>
      </w:tr>
      <w:tr w:rsidR="00E600F3" w14:paraId="60893B8F" w14:textId="77777777" w:rsidTr="00D14EE5">
        <w:tc>
          <w:tcPr>
            <w:tcW w:w="3720" w:type="dxa"/>
          </w:tcPr>
          <w:p w14:paraId="4B986072" w14:textId="77777777" w:rsidR="00E600F3" w:rsidRDefault="00E600F3">
            <w:pPr>
              <w:pStyle w:val="EndnotesAbbrev"/>
            </w:pPr>
            <w:r>
              <w:t>LA = Legislation Act 2001</w:t>
            </w:r>
          </w:p>
        </w:tc>
        <w:tc>
          <w:tcPr>
            <w:tcW w:w="3652" w:type="dxa"/>
          </w:tcPr>
          <w:p w14:paraId="2FB8D327" w14:textId="77777777" w:rsidR="00E600F3" w:rsidRDefault="00E600F3" w:rsidP="00D14EE5">
            <w:pPr>
              <w:pStyle w:val="EndnotesAbbrev"/>
            </w:pPr>
            <w:r>
              <w:t>SL = Subordinate law</w:t>
            </w:r>
          </w:p>
        </w:tc>
      </w:tr>
      <w:tr w:rsidR="00E600F3" w14:paraId="6AE468F3" w14:textId="77777777" w:rsidTr="00D14EE5">
        <w:tc>
          <w:tcPr>
            <w:tcW w:w="3720" w:type="dxa"/>
          </w:tcPr>
          <w:p w14:paraId="0BBEC63A" w14:textId="77777777" w:rsidR="00E600F3" w:rsidRDefault="00E600F3">
            <w:pPr>
              <w:pStyle w:val="EndnotesAbbrev"/>
            </w:pPr>
            <w:r>
              <w:t>LR = legislation register</w:t>
            </w:r>
          </w:p>
        </w:tc>
        <w:tc>
          <w:tcPr>
            <w:tcW w:w="3652" w:type="dxa"/>
          </w:tcPr>
          <w:p w14:paraId="30C75A6A" w14:textId="77777777" w:rsidR="00E600F3" w:rsidRDefault="00E600F3" w:rsidP="00D14EE5">
            <w:pPr>
              <w:pStyle w:val="EndnotesAbbrev"/>
            </w:pPr>
            <w:r>
              <w:t>sub = substituted</w:t>
            </w:r>
          </w:p>
        </w:tc>
      </w:tr>
      <w:tr w:rsidR="00E600F3" w14:paraId="14C31C7C" w14:textId="77777777" w:rsidTr="00D14EE5">
        <w:tc>
          <w:tcPr>
            <w:tcW w:w="3720" w:type="dxa"/>
          </w:tcPr>
          <w:p w14:paraId="579B2750" w14:textId="77777777" w:rsidR="00E600F3" w:rsidRDefault="00E600F3">
            <w:pPr>
              <w:pStyle w:val="EndnotesAbbrev"/>
            </w:pPr>
            <w:r>
              <w:t>LRA = Legislation (Republication) Act 1996</w:t>
            </w:r>
          </w:p>
        </w:tc>
        <w:tc>
          <w:tcPr>
            <w:tcW w:w="3652" w:type="dxa"/>
          </w:tcPr>
          <w:p w14:paraId="76401DC6" w14:textId="77777777" w:rsidR="00E600F3" w:rsidRDefault="00E600F3" w:rsidP="00D14EE5">
            <w:pPr>
              <w:pStyle w:val="EndnotesAbbrev"/>
            </w:pPr>
            <w:r>
              <w:rPr>
                <w:u w:val="single"/>
              </w:rPr>
              <w:t>underlining</w:t>
            </w:r>
            <w:r>
              <w:t xml:space="preserve"> = whole or part not commenced</w:t>
            </w:r>
          </w:p>
        </w:tc>
      </w:tr>
      <w:tr w:rsidR="00E600F3" w14:paraId="41FF9656" w14:textId="77777777" w:rsidTr="00D14EE5">
        <w:tc>
          <w:tcPr>
            <w:tcW w:w="3720" w:type="dxa"/>
          </w:tcPr>
          <w:p w14:paraId="1C2875B9" w14:textId="77777777" w:rsidR="00E600F3" w:rsidRDefault="00E600F3">
            <w:pPr>
              <w:pStyle w:val="EndnotesAbbrev"/>
            </w:pPr>
            <w:r>
              <w:t>mod = modified/modification</w:t>
            </w:r>
          </w:p>
        </w:tc>
        <w:tc>
          <w:tcPr>
            <w:tcW w:w="3652" w:type="dxa"/>
          </w:tcPr>
          <w:p w14:paraId="57390848" w14:textId="77777777" w:rsidR="00E600F3" w:rsidRDefault="00E600F3" w:rsidP="00D14EE5">
            <w:pPr>
              <w:pStyle w:val="EndnotesAbbrev"/>
              <w:ind w:left="1073"/>
            </w:pPr>
            <w:r>
              <w:t>or to be expired</w:t>
            </w:r>
          </w:p>
        </w:tc>
      </w:tr>
    </w:tbl>
    <w:p w14:paraId="05373577" w14:textId="77777777" w:rsidR="005A1497" w:rsidRPr="00071F1E" w:rsidRDefault="005A1497">
      <w:pPr>
        <w:pStyle w:val="Endnote20"/>
      </w:pPr>
      <w:bookmarkStart w:id="339" w:name="_Toc190157869"/>
      <w:r w:rsidRPr="00071F1E">
        <w:rPr>
          <w:rStyle w:val="charTableNo"/>
        </w:rPr>
        <w:lastRenderedPageBreak/>
        <w:t>3</w:t>
      </w:r>
      <w:r>
        <w:tab/>
      </w:r>
      <w:r w:rsidRPr="00071F1E">
        <w:rPr>
          <w:rStyle w:val="charTableText"/>
        </w:rPr>
        <w:t>Legislation history</w:t>
      </w:r>
      <w:bookmarkEnd w:id="339"/>
    </w:p>
    <w:p w14:paraId="320AD000" w14:textId="77777777" w:rsidR="005A1497" w:rsidRPr="007771E6" w:rsidRDefault="007771E6" w:rsidP="005A1497">
      <w:pPr>
        <w:pStyle w:val="NewAct"/>
      </w:pPr>
      <w:r w:rsidRPr="007771E6">
        <w:t>Dangerous Goods (Road Transport) Regulation 2010</w:t>
      </w:r>
      <w:r>
        <w:t xml:space="preserve"> SL2010-12</w:t>
      </w:r>
    </w:p>
    <w:p w14:paraId="63DA6B8F" w14:textId="77777777" w:rsidR="005A1497" w:rsidRDefault="00F323C5" w:rsidP="005A1497">
      <w:pPr>
        <w:pStyle w:val="Actdetails"/>
      </w:pPr>
      <w:r>
        <w:t>notified LR 1</w:t>
      </w:r>
      <w:r w:rsidR="005A1497">
        <w:t xml:space="preserve"> </w:t>
      </w:r>
      <w:r>
        <w:t>April</w:t>
      </w:r>
      <w:r w:rsidR="005A1497">
        <w:t xml:space="preserve"> 2010</w:t>
      </w:r>
    </w:p>
    <w:p w14:paraId="4D5D4BCD" w14:textId="77777777" w:rsidR="005A1497" w:rsidRDefault="00F323C5" w:rsidP="005A1497">
      <w:pPr>
        <w:pStyle w:val="Actdetails"/>
      </w:pPr>
      <w:r>
        <w:t>s 1, s 2 commenced 1</w:t>
      </w:r>
      <w:r w:rsidR="005A1497">
        <w:t xml:space="preserve"> </w:t>
      </w:r>
      <w:r>
        <w:t>April</w:t>
      </w:r>
      <w:r w:rsidR="005A1497">
        <w:t xml:space="preserve"> 2010</w:t>
      </w:r>
    </w:p>
    <w:p w14:paraId="0F31E52C" w14:textId="6AA8DA50" w:rsidR="005A1497" w:rsidRDefault="00F323C5" w:rsidP="005A1497">
      <w:pPr>
        <w:pStyle w:val="Actdetails"/>
      </w:pPr>
      <w:r w:rsidRPr="00F323C5">
        <w:t xml:space="preserve">remainder commenced </w:t>
      </w:r>
      <w:r w:rsidR="00E7286D">
        <w:t>2</w:t>
      </w:r>
      <w:r w:rsidR="005A1497" w:rsidRPr="00F323C5">
        <w:t xml:space="preserve"> </w:t>
      </w:r>
      <w:r w:rsidRPr="00F323C5">
        <w:t>April</w:t>
      </w:r>
      <w:r w:rsidR="005A1497" w:rsidRPr="00F323C5">
        <w:t xml:space="preserve"> 2010 (s 2 and see </w:t>
      </w:r>
      <w:hyperlink r:id="rId323" w:tooltip="A2009-34" w:history="1">
        <w:r w:rsidR="001C7AD6" w:rsidRPr="001C7AD6">
          <w:rPr>
            <w:rStyle w:val="charCitHyperlinkAbbrev"/>
          </w:rPr>
          <w:t>Dangerous Goods (Road Transport) Act 2009</w:t>
        </w:r>
      </w:hyperlink>
      <w:r>
        <w:t xml:space="preserve"> A2009-34</w:t>
      </w:r>
      <w:r w:rsidR="005A1497" w:rsidRPr="00F323C5">
        <w:t xml:space="preserve"> s 2</w:t>
      </w:r>
      <w:r w:rsidR="00E7286D">
        <w:t>,</w:t>
      </w:r>
      <w:r w:rsidR="005A1497" w:rsidRPr="00F323C5">
        <w:t xml:space="preserve"> </w:t>
      </w:r>
      <w:hyperlink r:id="rId324" w:tooltip="CN2010-5" w:history="1">
        <w:r w:rsidR="001C7AD6" w:rsidRPr="001C7AD6">
          <w:rPr>
            <w:rStyle w:val="charCitHyperlinkAbbrev"/>
          </w:rPr>
          <w:t xml:space="preserve">CN2010-5 </w:t>
        </w:r>
      </w:hyperlink>
      <w:r w:rsidR="00E7286D">
        <w:t>and LA s 77 (3)</w:t>
      </w:r>
      <w:r w:rsidR="005A1497" w:rsidRPr="00F323C5">
        <w:t>)</w:t>
      </w:r>
    </w:p>
    <w:p w14:paraId="08317977" w14:textId="77777777" w:rsidR="001A2760" w:rsidRDefault="001A2760">
      <w:pPr>
        <w:pStyle w:val="Asamby"/>
      </w:pPr>
      <w:r>
        <w:t>as amended by</w:t>
      </w:r>
    </w:p>
    <w:p w14:paraId="6D0D91B6" w14:textId="363295E5" w:rsidR="001A2760" w:rsidRDefault="001A2760" w:rsidP="001A2760">
      <w:pPr>
        <w:pStyle w:val="NewAct"/>
      </w:pPr>
      <w:hyperlink r:id="rId325" w:tooltip="SL2017-44" w:history="1">
        <w:r>
          <w:rPr>
            <w:rStyle w:val="charCitHyperlinkAbbrev"/>
          </w:rPr>
          <w:t>Road Transport (Road Rules) (Consequential Amendments) Regulation 2017 (No 1)</w:t>
        </w:r>
      </w:hyperlink>
      <w:r>
        <w:t xml:space="preserve"> SL2017-44 sch 1 pt 1.</w:t>
      </w:r>
      <w:r w:rsidR="005100FA">
        <w:t>1</w:t>
      </w:r>
    </w:p>
    <w:p w14:paraId="3C9BD7E5" w14:textId="77777777" w:rsidR="001A2760" w:rsidRDefault="001A2760" w:rsidP="001A2760">
      <w:pPr>
        <w:pStyle w:val="Actdetails"/>
      </w:pPr>
      <w:r>
        <w:t>notified LR 21 December 2017</w:t>
      </w:r>
    </w:p>
    <w:p w14:paraId="41B651DF" w14:textId="77777777" w:rsidR="001A2760" w:rsidRDefault="001A2760" w:rsidP="001A2760">
      <w:pPr>
        <w:pStyle w:val="Actdetails"/>
      </w:pPr>
      <w:r>
        <w:t>s 1, s 2 commenced 21 December 2017 (LA s 75 (1))</w:t>
      </w:r>
    </w:p>
    <w:p w14:paraId="0A6F9E26" w14:textId="08F7C6DD" w:rsidR="001A2760" w:rsidRDefault="001A2760" w:rsidP="001A2760">
      <w:pPr>
        <w:pStyle w:val="Actdetails"/>
      </w:pPr>
      <w:r>
        <w:t xml:space="preserve">sch 1 </w:t>
      </w:r>
      <w:r w:rsidRPr="000A24F5">
        <w:t xml:space="preserve">pt </w:t>
      </w:r>
      <w:r>
        <w:t>1.</w:t>
      </w:r>
      <w:r w:rsidR="005100FA">
        <w:t>1</w:t>
      </w:r>
      <w:r w:rsidRPr="000A24F5">
        <w:t xml:space="preserve"> comm</w:t>
      </w:r>
      <w:r>
        <w:t>enced 30 April 2018 (s 2</w:t>
      </w:r>
      <w:r w:rsidRPr="000A24F5">
        <w:t xml:space="preserve"> and see </w:t>
      </w:r>
      <w:hyperlink r:id="rId326" w:tooltip="SL2017-43" w:history="1">
        <w:r>
          <w:rPr>
            <w:rStyle w:val="charCitHyperlinkAbbrev"/>
          </w:rPr>
          <w:t>Road Transport (Road Rules) Regulation 2017</w:t>
        </w:r>
      </w:hyperlink>
      <w:r w:rsidRPr="000A24F5">
        <w:t xml:space="preserve"> </w:t>
      </w:r>
      <w:r w:rsidRPr="008F7F06">
        <w:rPr>
          <w:rStyle w:val="charCitHyperlinkAbbrev"/>
        </w:rPr>
        <w:t>SL2017</w:t>
      </w:r>
      <w:r w:rsidRPr="008F7F06">
        <w:rPr>
          <w:rStyle w:val="charCitHyperlinkAbbrev"/>
        </w:rPr>
        <w:noBreakHyphen/>
        <w:t>43</w:t>
      </w:r>
      <w:r w:rsidRPr="008F7F06">
        <w:t xml:space="preserve"> </w:t>
      </w:r>
      <w:r w:rsidRPr="000A24F5">
        <w:t>s 2)</w:t>
      </w:r>
    </w:p>
    <w:p w14:paraId="161DC160" w14:textId="78513BBC" w:rsidR="003B3627" w:rsidRPr="00935D4E" w:rsidRDefault="003B3627" w:rsidP="003B3627">
      <w:pPr>
        <w:pStyle w:val="NewAct"/>
      </w:pPr>
      <w:hyperlink r:id="rId327" w:tooltip="A2020-30" w:history="1">
        <w:r>
          <w:rPr>
            <w:rStyle w:val="charCitHyperlinkAbbrev"/>
          </w:rPr>
          <w:t>Employment and Workplace Safety Legislation Amendment Act 2020</w:t>
        </w:r>
      </w:hyperlink>
      <w:r w:rsidRPr="006F1B5B">
        <w:rPr>
          <w:rStyle w:val="charCitHyperlinkAbbrev"/>
        </w:rPr>
        <w:t xml:space="preserve"> </w:t>
      </w:r>
      <w:r>
        <w:t>A2020</w:t>
      </w:r>
      <w:r w:rsidR="003C04CE">
        <w:t>-</w:t>
      </w:r>
      <w:r>
        <w:t>30 sch 1 pt 1.1</w:t>
      </w:r>
    </w:p>
    <w:p w14:paraId="0E90494F" w14:textId="77777777" w:rsidR="003B3627" w:rsidRDefault="003B3627" w:rsidP="003B3627">
      <w:pPr>
        <w:pStyle w:val="Actdetails"/>
      </w:pPr>
      <w:r>
        <w:t>notified LR 9 July 2020</w:t>
      </w:r>
    </w:p>
    <w:p w14:paraId="50590F79" w14:textId="77777777" w:rsidR="003B3627" w:rsidRDefault="003B3627" w:rsidP="003B3627">
      <w:pPr>
        <w:pStyle w:val="Actdetails"/>
      </w:pPr>
      <w:r>
        <w:t>s 1, s 2 commenced 9 July 2020 (LA s 75 (1))</w:t>
      </w:r>
    </w:p>
    <w:p w14:paraId="03B38282" w14:textId="489BF79D" w:rsidR="003B3627" w:rsidRDefault="003B3627" w:rsidP="003B3627">
      <w:pPr>
        <w:pStyle w:val="Actdetails"/>
      </w:pPr>
      <w:r>
        <w:t>sch 1 pt 1.1 commenced</w:t>
      </w:r>
      <w:r w:rsidRPr="006F3A6F">
        <w:t xml:space="preserve"> </w:t>
      </w:r>
      <w:r>
        <w:t>9 July 2021 (s 2 (4))</w:t>
      </w:r>
    </w:p>
    <w:p w14:paraId="13D329CF" w14:textId="09D3DC2F" w:rsidR="003C04CE" w:rsidRPr="00935D4E" w:rsidRDefault="003C04CE" w:rsidP="003C04CE">
      <w:pPr>
        <w:pStyle w:val="NewAct"/>
      </w:pPr>
      <w:hyperlink r:id="rId328" w:tooltip="SL2024-5" w:history="1">
        <w:r>
          <w:rPr>
            <w:rStyle w:val="charCitHyperlinkAbbrev"/>
          </w:rPr>
          <w:t>Dangerous Goods (Road Transport) Amendment Regulation 2024 (No</w:t>
        </w:r>
        <w:r w:rsidR="00937D50">
          <w:rPr>
            <w:rStyle w:val="charCitHyperlinkAbbrev"/>
          </w:rPr>
          <w:t> </w:t>
        </w:r>
        <w:r>
          <w:rPr>
            <w:rStyle w:val="charCitHyperlinkAbbrev"/>
          </w:rPr>
          <w:t>1)</w:t>
        </w:r>
      </w:hyperlink>
      <w:r w:rsidRPr="006F1B5B">
        <w:rPr>
          <w:rStyle w:val="charCitHyperlinkAbbrev"/>
        </w:rPr>
        <w:t xml:space="preserve"> </w:t>
      </w:r>
      <w:r w:rsidR="001D4A88">
        <w:t>SL</w:t>
      </w:r>
      <w:r w:rsidRPr="001D4A88">
        <w:t>2024-</w:t>
      </w:r>
      <w:r w:rsidR="001D4A88">
        <w:t>5</w:t>
      </w:r>
    </w:p>
    <w:p w14:paraId="26F7AFF6" w14:textId="34E21197" w:rsidR="003C04CE" w:rsidRDefault="003C04CE" w:rsidP="003C04CE">
      <w:pPr>
        <w:pStyle w:val="Actdetails"/>
      </w:pPr>
      <w:r>
        <w:t>notified LR</w:t>
      </w:r>
      <w:r w:rsidR="001D4A88">
        <w:t xml:space="preserve"> 26 April 2024</w:t>
      </w:r>
    </w:p>
    <w:p w14:paraId="072627F8" w14:textId="544597B8" w:rsidR="003C04CE" w:rsidRDefault="003C04CE" w:rsidP="003C04CE">
      <w:pPr>
        <w:pStyle w:val="Actdetails"/>
      </w:pPr>
      <w:r>
        <w:t>s 1, s 2 commenced</w:t>
      </w:r>
      <w:r w:rsidR="001D4A88">
        <w:t xml:space="preserve"> 26 April 2024</w:t>
      </w:r>
      <w:r>
        <w:t xml:space="preserve"> (LA s 75 (1))</w:t>
      </w:r>
    </w:p>
    <w:p w14:paraId="5DD80007" w14:textId="35FB785A" w:rsidR="003C04CE" w:rsidRDefault="00937D50" w:rsidP="003C04CE">
      <w:pPr>
        <w:pStyle w:val="Actdetails"/>
      </w:pPr>
      <w:r>
        <w:t>remainder</w:t>
      </w:r>
      <w:r w:rsidR="003C04CE">
        <w:t xml:space="preserve"> commenced</w:t>
      </w:r>
      <w:r w:rsidR="001D4A88">
        <w:t xml:space="preserve"> 27 April 2024</w:t>
      </w:r>
      <w:r w:rsidR="003C04CE">
        <w:t xml:space="preserve"> (s 2)</w:t>
      </w:r>
    </w:p>
    <w:p w14:paraId="61CB437A" w14:textId="23C45AB7" w:rsidR="001047E2" w:rsidRPr="00935D4E" w:rsidRDefault="001047E2" w:rsidP="001047E2">
      <w:pPr>
        <w:pStyle w:val="NewAct"/>
      </w:pPr>
      <w:hyperlink r:id="rId329" w:tooltip="A2025-1" w:history="1">
        <w:r>
          <w:rPr>
            <w:rStyle w:val="charCitHyperlinkAbbrev"/>
          </w:rPr>
          <w:t>COAG Legislation Amendment Act 2025</w:t>
        </w:r>
      </w:hyperlink>
      <w:r w:rsidRPr="006F1B5B">
        <w:rPr>
          <w:rStyle w:val="charCitHyperlinkAbbrev"/>
        </w:rPr>
        <w:t xml:space="preserve"> </w:t>
      </w:r>
      <w:r>
        <w:t>A2025-1 pt 3</w:t>
      </w:r>
    </w:p>
    <w:p w14:paraId="4DE89901" w14:textId="6FDF6021" w:rsidR="001047E2" w:rsidRDefault="001047E2" w:rsidP="001047E2">
      <w:pPr>
        <w:pStyle w:val="Actdetails"/>
      </w:pPr>
      <w:r>
        <w:t>notified LR 20 February 2025</w:t>
      </w:r>
    </w:p>
    <w:p w14:paraId="6F42949A" w14:textId="36EFC1B4" w:rsidR="001047E2" w:rsidRDefault="001047E2" w:rsidP="001047E2">
      <w:pPr>
        <w:pStyle w:val="Actdetails"/>
      </w:pPr>
      <w:r>
        <w:t>s 1, s 2 commenced 20 February 2025 (LA s 75 (1))</w:t>
      </w:r>
    </w:p>
    <w:p w14:paraId="684BBE98" w14:textId="73BA7B58" w:rsidR="001047E2" w:rsidRDefault="001047E2" w:rsidP="001047E2">
      <w:pPr>
        <w:pStyle w:val="Actdetails"/>
      </w:pPr>
      <w:r>
        <w:t>pt 3 commenced</w:t>
      </w:r>
      <w:r w:rsidRPr="006F3A6F">
        <w:t xml:space="preserve"> </w:t>
      </w:r>
      <w:r>
        <w:t>27 February 2025 (s 2)</w:t>
      </w:r>
    </w:p>
    <w:p w14:paraId="7712CBE0" w14:textId="77777777" w:rsidR="001A2760" w:rsidRPr="001A2760" w:rsidRDefault="001A2760" w:rsidP="001A2760">
      <w:pPr>
        <w:pStyle w:val="PageBreak"/>
      </w:pPr>
      <w:r w:rsidRPr="001A2760">
        <w:br w:type="page"/>
      </w:r>
    </w:p>
    <w:p w14:paraId="272459CC" w14:textId="77777777" w:rsidR="005A1497" w:rsidRPr="00071F1E" w:rsidRDefault="005A1497" w:rsidP="005A1497">
      <w:pPr>
        <w:pStyle w:val="Endnote20"/>
      </w:pPr>
      <w:bookmarkStart w:id="340" w:name="_Toc190157870"/>
      <w:r w:rsidRPr="00071F1E">
        <w:rPr>
          <w:rStyle w:val="charTableNo"/>
        </w:rPr>
        <w:lastRenderedPageBreak/>
        <w:t>4</w:t>
      </w:r>
      <w:r>
        <w:tab/>
      </w:r>
      <w:r w:rsidRPr="00071F1E">
        <w:rPr>
          <w:rStyle w:val="charTableText"/>
        </w:rPr>
        <w:t>Amendment history</w:t>
      </w:r>
      <w:bookmarkEnd w:id="340"/>
    </w:p>
    <w:p w14:paraId="38959FAE" w14:textId="77777777" w:rsidR="005A1497" w:rsidRDefault="005A1497" w:rsidP="005A1497">
      <w:pPr>
        <w:pStyle w:val="AmdtsEntryHd"/>
      </w:pPr>
      <w:r>
        <w:t>Commencement</w:t>
      </w:r>
    </w:p>
    <w:p w14:paraId="5F1BB55E" w14:textId="77777777" w:rsidR="005A1497" w:rsidRDefault="005A1497" w:rsidP="005A1497">
      <w:pPr>
        <w:pStyle w:val="AmdtsEntries"/>
      </w:pPr>
      <w:r>
        <w:t>s 2</w:t>
      </w:r>
      <w:r>
        <w:tab/>
        <w:t>om LA s 89 (4)</w:t>
      </w:r>
    </w:p>
    <w:p w14:paraId="2C18DDA4" w14:textId="4BCCBE1A" w:rsidR="00CD179A" w:rsidRDefault="00CD179A" w:rsidP="00A25839">
      <w:pPr>
        <w:pStyle w:val="AmdtsEntryHd"/>
      </w:pPr>
      <w:r w:rsidRPr="00707E10">
        <w:t>Objects of regulation</w:t>
      </w:r>
    </w:p>
    <w:p w14:paraId="7560E21C" w14:textId="23B59F3B" w:rsidR="00CD179A" w:rsidRPr="00CD179A" w:rsidRDefault="00CD179A" w:rsidP="00CD179A">
      <w:pPr>
        <w:pStyle w:val="AmdtsEntries"/>
      </w:pPr>
      <w:r>
        <w:t>s 6</w:t>
      </w:r>
      <w:r>
        <w:tab/>
        <w:t xml:space="preserve">am </w:t>
      </w:r>
      <w:hyperlink r:id="rId330"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w:t>
      </w:r>
    </w:p>
    <w:p w14:paraId="7A72CC08" w14:textId="3282432C" w:rsidR="004676FB" w:rsidRDefault="004676FB" w:rsidP="004676FB">
      <w:pPr>
        <w:pStyle w:val="AmdtsEntryHd"/>
      </w:pPr>
      <w:r w:rsidRPr="00707E10">
        <w:t>Application of regulation—exemptions</w:t>
      </w:r>
    </w:p>
    <w:p w14:paraId="210A53AE" w14:textId="69DFA2BF" w:rsidR="004676FB" w:rsidRPr="00CD179A" w:rsidRDefault="004676FB" w:rsidP="004676FB">
      <w:pPr>
        <w:pStyle w:val="AmdtsEntries"/>
      </w:pPr>
      <w:r>
        <w:t>s 7</w:t>
      </w:r>
      <w:r>
        <w:tab/>
        <w:t xml:space="preserve">am </w:t>
      </w:r>
      <w:hyperlink r:id="rId331"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ss 5-7; ss renum R6 LA</w:t>
      </w:r>
    </w:p>
    <w:p w14:paraId="6745814E" w14:textId="00029721" w:rsidR="004676FB" w:rsidRDefault="004676FB" w:rsidP="00A25839">
      <w:pPr>
        <w:pStyle w:val="AmdtsEntryHd"/>
      </w:pPr>
      <w:r w:rsidRPr="00707E10">
        <w:t>Dangerous goods—Act, dict</w:t>
      </w:r>
    </w:p>
    <w:p w14:paraId="37BC25BA" w14:textId="3FF8486F" w:rsidR="004676FB" w:rsidRPr="004676FB" w:rsidRDefault="004676FB" w:rsidP="004676FB">
      <w:pPr>
        <w:pStyle w:val="AmdtsEntries"/>
      </w:pPr>
      <w:r>
        <w:t>s 9</w:t>
      </w:r>
      <w:r>
        <w:tab/>
      </w:r>
      <w:r w:rsidR="000E667D">
        <w:t xml:space="preserve">am </w:t>
      </w:r>
      <w:hyperlink r:id="rId332" w:tooltip="Dangerous Goods (Road Transport) Amendment Regulation 2024 (No 1)" w:history="1">
        <w:r w:rsidR="001D4A88">
          <w:rPr>
            <w:rStyle w:val="charCitHyperlinkAbbrev"/>
          </w:rPr>
          <w:t>SL2024</w:t>
        </w:r>
        <w:r w:rsidR="001D4A88">
          <w:rPr>
            <w:rStyle w:val="charCitHyperlinkAbbrev"/>
          </w:rPr>
          <w:noBreakHyphen/>
          <w:t>5</w:t>
        </w:r>
      </w:hyperlink>
      <w:r w:rsidR="000E667D">
        <w:t xml:space="preserve"> s 8</w:t>
      </w:r>
    </w:p>
    <w:p w14:paraId="0DB27420" w14:textId="7EBD5170" w:rsidR="000E667D" w:rsidRDefault="000E667D" w:rsidP="00A25839">
      <w:pPr>
        <w:pStyle w:val="AmdtsEntryHd"/>
      </w:pPr>
      <w:r w:rsidRPr="002E5DBE">
        <w:t>Subsidiary hazard</w:t>
      </w:r>
    </w:p>
    <w:p w14:paraId="221A0770" w14:textId="12CB6222" w:rsidR="000E667D" w:rsidRPr="000E667D" w:rsidRDefault="000E667D" w:rsidP="000E667D">
      <w:pPr>
        <w:pStyle w:val="AmdtsEntries"/>
      </w:pPr>
      <w:r>
        <w:t>s 12</w:t>
      </w:r>
      <w:r>
        <w:tab/>
        <w:t xml:space="preserve">sub </w:t>
      </w:r>
      <w:hyperlink r:id="rId333"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9</w:t>
      </w:r>
    </w:p>
    <w:p w14:paraId="62A9E582" w14:textId="7C54041B" w:rsidR="003767A8" w:rsidRDefault="003767A8" w:rsidP="003767A8">
      <w:pPr>
        <w:pStyle w:val="AmdtsEntryHd"/>
      </w:pPr>
      <w:r w:rsidRPr="002E5DBE">
        <w:t xml:space="preserve">Meaning of </w:t>
      </w:r>
      <w:r w:rsidRPr="00D56745">
        <w:rPr>
          <w:rStyle w:val="charItals"/>
        </w:rPr>
        <w:t>packaging</w:t>
      </w:r>
      <w:r w:rsidRPr="002E5DBE">
        <w:t>—Act, s 11</w:t>
      </w:r>
    </w:p>
    <w:p w14:paraId="2AD69042" w14:textId="1D649574" w:rsidR="003767A8" w:rsidRPr="000E667D" w:rsidRDefault="003767A8" w:rsidP="003767A8">
      <w:pPr>
        <w:pStyle w:val="AmdtsEntries"/>
      </w:pPr>
      <w:r>
        <w:t>s 15</w:t>
      </w:r>
      <w:r>
        <w:tab/>
        <w:t xml:space="preserve">sub </w:t>
      </w:r>
      <w:hyperlink r:id="rId334"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10</w:t>
      </w:r>
    </w:p>
    <w:p w14:paraId="16259604" w14:textId="11218272" w:rsidR="003767A8" w:rsidRDefault="003767A8" w:rsidP="003767A8">
      <w:pPr>
        <w:pStyle w:val="AmdtsEntryHd"/>
      </w:pPr>
      <w:r w:rsidRPr="002E5DBE">
        <w:t xml:space="preserve">Meaning of </w:t>
      </w:r>
      <w:r w:rsidRPr="00D56745">
        <w:rPr>
          <w:rStyle w:val="charItals"/>
        </w:rPr>
        <w:t>bulk container</w:t>
      </w:r>
    </w:p>
    <w:p w14:paraId="3AF8C41C" w14:textId="72010554" w:rsidR="003767A8" w:rsidRPr="000E667D" w:rsidRDefault="003767A8" w:rsidP="003767A8">
      <w:pPr>
        <w:pStyle w:val="AmdtsEntries"/>
      </w:pPr>
      <w:r>
        <w:t>s 16</w:t>
      </w:r>
      <w:r>
        <w:tab/>
        <w:t xml:space="preserve">sub </w:t>
      </w:r>
      <w:hyperlink r:id="rId335"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10</w:t>
      </w:r>
    </w:p>
    <w:p w14:paraId="37F9C549" w14:textId="03DFEAC0" w:rsidR="006D3197" w:rsidRDefault="006D3197" w:rsidP="00A25839">
      <w:pPr>
        <w:pStyle w:val="AmdtsEntryHd"/>
      </w:pPr>
      <w:r w:rsidRPr="00707E10">
        <w:t xml:space="preserve">Meaning of </w:t>
      </w:r>
      <w:r w:rsidRPr="001C7AD6">
        <w:rPr>
          <w:rStyle w:val="charItals"/>
        </w:rPr>
        <w:t>intermediate bulk container</w:t>
      </w:r>
      <w:r w:rsidRPr="00707E10">
        <w:t xml:space="preserve"> (or </w:t>
      </w:r>
      <w:r w:rsidRPr="001C7AD6">
        <w:rPr>
          <w:rStyle w:val="charItals"/>
        </w:rPr>
        <w:t>IBC</w:t>
      </w:r>
      <w:r w:rsidRPr="00707E10">
        <w:t>)</w:t>
      </w:r>
    </w:p>
    <w:p w14:paraId="5DD0DB33" w14:textId="3C6CC414" w:rsidR="006D3197" w:rsidRPr="006D3197" w:rsidRDefault="006D3197" w:rsidP="006D3197">
      <w:pPr>
        <w:pStyle w:val="AmdtsEntries"/>
      </w:pPr>
      <w:r>
        <w:t>s 17</w:t>
      </w:r>
      <w:r>
        <w:tab/>
        <w:t xml:space="preserve">am </w:t>
      </w:r>
      <w:hyperlink r:id="rId336"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11</w:t>
      </w:r>
    </w:p>
    <w:p w14:paraId="039AAC11" w14:textId="00A8A5B0" w:rsidR="008C0D0D" w:rsidRDefault="008C0D0D" w:rsidP="008C0D0D">
      <w:pPr>
        <w:pStyle w:val="AmdtsEntryHd"/>
      </w:pPr>
      <w:r w:rsidRPr="00707E10">
        <w:t xml:space="preserve">Meaning of dangerous goods </w:t>
      </w:r>
      <w:r w:rsidRPr="001C7AD6">
        <w:rPr>
          <w:rStyle w:val="charItals"/>
        </w:rPr>
        <w:t>packed in</w:t>
      </w:r>
      <w:r w:rsidRPr="00707E10">
        <w:t xml:space="preserve"> </w:t>
      </w:r>
      <w:r w:rsidRPr="001C7AD6">
        <w:rPr>
          <w:rStyle w:val="charItals"/>
        </w:rPr>
        <w:t>limited quantities</w:t>
      </w:r>
    </w:p>
    <w:p w14:paraId="5FC7ABFE" w14:textId="448731F4" w:rsidR="008C0D0D" w:rsidRPr="006D3197" w:rsidRDefault="008C0D0D" w:rsidP="008C0D0D">
      <w:pPr>
        <w:pStyle w:val="AmdtsEntries"/>
      </w:pPr>
      <w:r>
        <w:t>s 19</w:t>
      </w:r>
      <w:r>
        <w:tab/>
        <w:t xml:space="preserve">am </w:t>
      </w:r>
      <w:hyperlink r:id="rId337"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12</w:t>
      </w:r>
    </w:p>
    <w:p w14:paraId="4844D6C9" w14:textId="24A45D19" w:rsidR="008C0D0D" w:rsidRDefault="008C0D0D" w:rsidP="008C0D0D">
      <w:pPr>
        <w:pStyle w:val="AmdtsEntryHd"/>
        <w:rPr>
          <w:rStyle w:val="charItals"/>
        </w:rPr>
      </w:pPr>
      <w:r w:rsidRPr="002E5DBE">
        <w:t xml:space="preserve">Meaning of </w:t>
      </w:r>
      <w:r w:rsidRPr="00D56745">
        <w:rPr>
          <w:rStyle w:val="charItals"/>
        </w:rPr>
        <w:t>packed in excepted quantities</w:t>
      </w:r>
    </w:p>
    <w:p w14:paraId="62310D41" w14:textId="7F718C39" w:rsidR="008C0D0D" w:rsidRPr="008C0D0D" w:rsidRDefault="008C0D0D" w:rsidP="008C0D0D">
      <w:pPr>
        <w:pStyle w:val="AmdtsEntries"/>
      </w:pPr>
      <w:r>
        <w:t>s 19A</w:t>
      </w:r>
      <w:r>
        <w:tab/>
        <w:t xml:space="preserve">ins </w:t>
      </w:r>
      <w:hyperlink r:id="rId338"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13</w:t>
      </w:r>
    </w:p>
    <w:p w14:paraId="28248DD8" w14:textId="0F79A1E7" w:rsidR="008C0D0D" w:rsidRDefault="008C0D0D" w:rsidP="008C0D0D">
      <w:pPr>
        <w:pStyle w:val="AmdtsEntryHd"/>
      </w:pPr>
      <w:r w:rsidRPr="002E5DBE">
        <w:t xml:space="preserve">Meaning of </w:t>
      </w:r>
      <w:r w:rsidRPr="00D56745">
        <w:rPr>
          <w:rStyle w:val="charItals"/>
        </w:rPr>
        <w:t>tank</w:t>
      </w:r>
    </w:p>
    <w:p w14:paraId="1D626EEA" w14:textId="79AC10DF" w:rsidR="008C0D0D" w:rsidRPr="000E667D" w:rsidRDefault="008C0D0D" w:rsidP="008C0D0D">
      <w:pPr>
        <w:pStyle w:val="AmdtsEntries"/>
      </w:pPr>
      <w:r>
        <w:t>s 20</w:t>
      </w:r>
      <w:r>
        <w:tab/>
        <w:t xml:space="preserve">sub </w:t>
      </w:r>
      <w:hyperlink r:id="rId339"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13</w:t>
      </w:r>
    </w:p>
    <w:p w14:paraId="20D6312C" w14:textId="791A0A06" w:rsidR="008C0D0D" w:rsidRDefault="008C0D0D" w:rsidP="00A25839">
      <w:pPr>
        <w:pStyle w:val="AmdtsEntryHd"/>
      </w:pPr>
      <w:r w:rsidRPr="00707E10">
        <w:t>References to codes, standards and rules</w:t>
      </w:r>
    </w:p>
    <w:p w14:paraId="4B976754" w14:textId="60350DDC" w:rsidR="008C0D0D" w:rsidRPr="008C0D0D" w:rsidRDefault="008C0D0D" w:rsidP="008C0D0D">
      <w:pPr>
        <w:pStyle w:val="AmdtsEntries"/>
      </w:pPr>
      <w:r>
        <w:t>s 22</w:t>
      </w:r>
      <w:r>
        <w:tab/>
        <w:t xml:space="preserve">am </w:t>
      </w:r>
      <w:hyperlink r:id="rId340"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14; ss renum R6 LA</w:t>
      </w:r>
    </w:p>
    <w:p w14:paraId="57D9F0D8" w14:textId="0FCC2C95" w:rsidR="008C0D0D" w:rsidRDefault="008C0D0D" w:rsidP="00A25839">
      <w:pPr>
        <w:pStyle w:val="AmdtsEntryHd"/>
      </w:pPr>
      <w:r w:rsidRPr="002E5DBE">
        <w:t>Disapplication of Legislation Act, s 47 (5)</w:t>
      </w:r>
    </w:p>
    <w:p w14:paraId="778E4262" w14:textId="30B03A05" w:rsidR="008C0D0D" w:rsidRPr="008C0D0D" w:rsidRDefault="008C0D0D" w:rsidP="008C0D0D">
      <w:pPr>
        <w:pStyle w:val="AmdtsEntries"/>
      </w:pPr>
      <w:r>
        <w:t>s 23</w:t>
      </w:r>
      <w:r>
        <w:tab/>
        <w:t xml:space="preserve">sub </w:t>
      </w:r>
      <w:hyperlink r:id="rId341"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15</w:t>
      </w:r>
    </w:p>
    <w:p w14:paraId="28387A2B" w14:textId="1B811D54" w:rsidR="00666E28" w:rsidRDefault="00666E28" w:rsidP="00A25839">
      <w:pPr>
        <w:pStyle w:val="AmdtsEntryHd"/>
      </w:pPr>
      <w:r w:rsidRPr="00707E10">
        <w:t>Offence—instruction and training</w:t>
      </w:r>
    </w:p>
    <w:p w14:paraId="6CBDA327" w14:textId="0CD9F647" w:rsidR="00666E28" w:rsidRPr="00666E28" w:rsidRDefault="00666E28" w:rsidP="00666E28">
      <w:pPr>
        <w:pStyle w:val="AmdtsEntries"/>
      </w:pPr>
      <w:r>
        <w:t>s 27</w:t>
      </w:r>
      <w:r>
        <w:tab/>
        <w:t xml:space="preserve">am </w:t>
      </w:r>
      <w:hyperlink r:id="rId342"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ss 16-18; pars renum R6 LA</w:t>
      </w:r>
    </w:p>
    <w:p w14:paraId="514DDEC2" w14:textId="3EAF68F0" w:rsidR="00666E28" w:rsidRDefault="00666E28" w:rsidP="00A25839">
      <w:pPr>
        <w:pStyle w:val="AmdtsEntryHd"/>
      </w:pPr>
      <w:r w:rsidRPr="00707E10">
        <w:t>Determinations—dangerous goods and packaging</w:t>
      </w:r>
    </w:p>
    <w:p w14:paraId="311ED13E" w14:textId="77864F5A" w:rsidR="00666E28" w:rsidRPr="00666E28" w:rsidRDefault="00666E28" w:rsidP="00666E28">
      <w:pPr>
        <w:pStyle w:val="AmdtsEntries"/>
      </w:pPr>
      <w:r>
        <w:t>s 29</w:t>
      </w:r>
      <w:r>
        <w:tab/>
        <w:t xml:space="preserve">am </w:t>
      </w:r>
      <w:hyperlink r:id="rId343"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19</w:t>
      </w:r>
    </w:p>
    <w:p w14:paraId="3BDD7F63" w14:textId="1C41BCDD" w:rsidR="00E3340A" w:rsidRDefault="00E3340A" w:rsidP="00A25839">
      <w:pPr>
        <w:pStyle w:val="AmdtsEntryHd"/>
      </w:pPr>
      <w:r w:rsidRPr="002E5DBE">
        <w:t>Administrative determinations</w:t>
      </w:r>
    </w:p>
    <w:p w14:paraId="10E07222" w14:textId="546A9763" w:rsidR="00E3340A" w:rsidRPr="00E3340A" w:rsidRDefault="00E3340A" w:rsidP="00E3340A">
      <w:pPr>
        <w:pStyle w:val="AmdtsEntries"/>
      </w:pPr>
      <w:r>
        <w:t>s 31</w:t>
      </w:r>
      <w:r>
        <w:tab/>
        <w:t xml:space="preserve">sub </w:t>
      </w:r>
      <w:hyperlink r:id="rId344"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20</w:t>
      </w:r>
    </w:p>
    <w:p w14:paraId="5CA4941E" w14:textId="58BEBCC8" w:rsidR="00B91BB6" w:rsidRDefault="00B91BB6" w:rsidP="00B91BB6">
      <w:pPr>
        <w:pStyle w:val="AmdtsEntryHd"/>
      </w:pPr>
      <w:r w:rsidRPr="002E5DBE">
        <w:t>Packing of dangerous goods in limited or excepted quantities</w:t>
      </w:r>
    </w:p>
    <w:p w14:paraId="30D339BC" w14:textId="32E40C8F" w:rsidR="00B91BB6" w:rsidRPr="00E3340A" w:rsidRDefault="00B91BB6" w:rsidP="00B91BB6">
      <w:pPr>
        <w:pStyle w:val="AmdtsEntries"/>
      </w:pPr>
      <w:r>
        <w:t>s 44</w:t>
      </w:r>
      <w:r>
        <w:tab/>
        <w:t xml:space="preserve">sub </w:t>
      </w:r>
      <w:hyperlink r:id="rId345"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21</w:t>
      </w:r>
    </w:p>
    <w:p w14:paraId="5E4BAC51" w14:textId="2A1CBF2E" w:rsidR="00B91BB6" w:rsidRDefault="00B91BB6" w:rsidP="00A25839">
      <w:pPr>
        <w:pStyle w:val="AmdtsEntryHd"/>
      </w:pPr>
      <w:r w:rsidRPr="00707E10">
        <w:t>Suitability of packaging for transport</w:t>
      </w:r>
    </w:p>
    <w:p w14:paraId="7DD44AE9" w14:textId="53574AF3" w:rsidR="00B91BB6" w:rsidRPr="00B91BB6" w:rsidRDefault="00B91BB6" w:rsidP="00B91BB6">
      <w:pPr>
        <w:pStyle w:val="AmdtsEntries"/>
      </w:pPr>
      <w:r>
        <w:t>s 47</w:t>
      </w:r>
      <w:r>
        <w:tab/>
        <w:t xml:space="preserve">am </w:t>
      </w:r>
      <w:hyperlink r:id="rId346"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22</w:t>
      </w:r>
    </w:p>
    <w:p w14:paraId="3F92A78E" w14:textId="57BF6F08" w:rsidR="00B91BB6" w:rsidRDefault="00B91BB6" w:rsidP="00A25839">
      <w:pPr>
        <w:pStyle w:val="AmdtsEntryHd"/>
      </w:pPr>
      <w:r w:rsidRPr="00707E10">
        <w:lastRenderedPageBreak/>
        <w:t>Offence—goods suspected of being dangerous goods</w:t>
      </w:r>
    </w:p>
    <w:p w14:paraId="153B12AB" w14:textId="659B8327" w:rsidR="00B91BB6" w:rsidRPr="00B91BB6" w:rsidRDefault="00B91BB6" w:rsidP="00B91BB6">
      <w:pPr>
        <w:pStyle w:val="AmdtsEntries"/>
      </w:pPr>
      <w:r>
        <w:t>s 56</w:t>
      </w:r>
      <w:r>
        <w:tab/>
        <w:t xml:space="preserve">am </w:t>
      </w:r>
      <w:hyperlink r:id="rId347"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23, s 24</w:t>
      </w:r>
    </w:p>
    <w:p w14:paraId="57393FD2" w14:textId="32A8C139" w:rsidR="00863777" w:rsidRDefault="00863777" w:rsidP="00A25839">
      <w:pPr>
        <w:pStyle w:val="AmdtsEntryHd"/>
      </w:pPr>
      <w:r w:rsidRPr="00707E10">
        <w:t>Offence—sell or supply non-compliant packaging</w:t>
      </w:r>
    </w:p>
    <w:p w14:paraId="0A0B1134" w14:textId="0C50D52D" w:rsidR="00863777" w:rsidRPr="00863777" w:rsidRDefault="00863777" w:rsidP="00863777">
      <w:pPr>
        <w:pStyle w:val="AmdtsEntries"/>
      </w:pPr>
      <w:r>
        <w:t>s 57</w:t>
      </w:r>
      <w:r>
        <w:tab/>
        <w:t xml:space="preserve">am </w:t>
      </w:r>
      <w:hyperlink r:id="rId348" w:tooltip="Dangerous Goods (Road Transport) Amendment Regulation 2024 (No 1)" w:history="1">
        <w:r w:rsidR="001D4A88">
          <w:rPr>
            <w:rStyle w:val="charCitHyperlinkAbbrev"/>
          </w:rPr>
          <w:t>SL2024</w:t>
        </w:r>
        <w:r w:rsidR="001D4A88">
          <w:rPr>
            <w:rStyle w:val="charCitHyperlinkAbbrev"/>
          </w:rPr>
          <w:noBreakHyphen/>
          <w:t>5</w:t>
        </w:r>
      </w:hyperlink>
      <w:r w:rsidR="00937D50">
        <w:t xml:space="preserve"> </w:t>
      </w:r>
      <w:r>
        <w:t>s 25</w:t>
      </w:r>
    </w:p>
    <w:p w14:paraId="7B285187" w14:textId="23E07DD7" w:rsidR="004F6156" w:rsidRDefault="004F6156" w:rsidP="00A25839">
      <w:pPr>
        <w:pStyle w:val="AmdtsEntryHd"/>
      </w:pPr>
      <w:r w:rsidRPr="002E5DBE">
        <w:t>Offences—manufacturer fails to attach compliance plate etc to portable tank, MEGC or tank vehicle</w:t>
      </w:r>
    </w:p>
    <w:p w14:paraId="41F6AD61" w14:textId="18B7AEF2" w:rsidR="004F6156" w:rsidRDefault="004F6156" w:rsidP="004F6156">
      <w:pPr>
        <w:pStyle w:val="AmdtsEntries"/>
      </w:pPr>
      <w:r>
        <w:t>s 65 hdg</w:t>
      </w:r>
      <w:r>
        <w:tab/>
        <w:t xml:space="preserve">sub </w:t>
      </w:r>
      <w:hyperlink r:id="rId349"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26</w:t>
      </w:r>
    </w:p>
    <w:p w14:paraId="40E86F29" w14:textId="1950C391" w:rsidR="004F6156" w:rsidRPr="004F6156" w:rsidRDefault="004F6156" w:rsidP="004F6156">
      <w:pPr>
        <w:pStyle w:val="AmdtsEntries"/>
      </w:pPr>
      <w:r>
        <w:t>s 65</w:t>
      </w:r>
      <w:r>
        <w:tab/>
        <w:t xml:space="preserve">am </w:t>
      </w:r>
      <w:hyperlink r:id="rId350"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27, s 28</w:t>
      </w:r>
      <w:r w:rsidR="00937D50">
        <w:t>; ss renum R6 LA</w:t>
      </w:r>
    </w:p>
    <w:p w14:paraId="0D5EC61E" w14:textId="69584D29" w:rsidR="004F6156" w:rsidRDefault="004F6156" w:rsidP="00A25839">
      <w:pPr>
        <w:pStyle w:val="AmdtsEntryHd"/>
        <w:rPr>
          <w:rStyle w:val="CharChapText"/>
        </w:rPr>
      </w:pPr>
      <w:r w:rsidRPr="00E67BB5">
        <w:rPr>
          <w:rStyle w:val="CharChapText"/>
        </w:rPr>
        <w:t>Consignment procedures</w:t>
      </w:r>
    </w:p>
    <w:p w14:paraId="0A75C9CC" w14:textId="1379161D" w:rsidR="004F6156" w:rsidRPr="004F6156" w:rsidRDefault="004F6156" w:rsidP="004F6156">
      <w:pPr>
        <w:pStyle w:val="AmdtsEntries"/>
      </w:pPr>
      <w:r>
        <w:t>ch 7 hdg</w:t>
      </w:r>
      <w:r>
        <w:tab/>
        <w:t xml:space="preserve">note ins </w:t>
      </w:r>
      <w:hyperlink r:id="rId351"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29</w:t>
      </w:r>
    </w:p>
    <w:p w14:paraId="043D8F89" w14:textId="22B1BDB3" w:rsidR="004F6156" w:rsidRDefault="004F6156" w:rsidP="00A25839">
      <w:pPr>
        <w:pStyle w:val="AmdtsEntryHd"/>
      </w:pPr>
      <w:r w:rsidRPr="00707E10">
        <w:t xml:space="preserve">Meaning of </w:t>
      </w:r>
      <w:r w:rsidRPr="001C7AD6">
        <w:rPr>
          <w:rStyle w:val="charItals"/>
        </w:rPr>
        <w:t>appropriately marked</w:t>
      </w:r>
      <w:r w:rsidRPr="00707E10">
        <w:t>—pt 7.1</w:t>
      </w:r>
    </w:p>
    <w:p w14:paraId="58396E15" w14:textId="141A06F3" w:rsidR="004F6156" w:rsidRPr="004F6156" w:rsidRDefault="004F6156" w:rsidP="004F6156">
      <w:pPr>
        <w:pStyle w:val="AmdtsEntries"/>
      </w:pPr>
      <w:r>
        <w:t>s 77</w:t>
      </w:r>
      <w:r>
        <w:tab/>
        <w:t xml:space="preserve">am </w:t>
      </w:r>
      <w:hyperlink r:id="rId352" w:tooltip="Dangerous Goods (Road Transport) Amendment Regulation 2024 (No 1)" w:history="1">
        <w:r w:rsidR="001D4A88">
          <w:rPr>
            <w:rStyle w:val="charCitHyperlinkAbbrev"/>
          </w:rPr>
          <w:t>SL2024</w:t>
        </w:r>
        <w:r w:rsidR="001D4A88">
          <w:rPr>
            <w:rStyle w:val="charCitHyperlinkAbbrev"/>
          </w:rPr>
          <w:noBreakHyphen/>
          <w:t>5</w:t>
        </w:r>
      </w:hyperlink>
      <w:r>
        <w:t xml:space="preserve"> </w:t>
      </w:r>
      <w:r w:rsidR="00782EE4">
        <w:t>s 30, s 31</w:t>
      </w:r>
    </w:p>
    <w:p w14:paraId="1F765AD0" w14:textId="2356966B" w:rsidR="00782EE4" w:rsidRDefault="00782EE4" w:rsidP="00A25839">
      <w:pPr>
        <w:pStyle w:val="AmdtsEntryHd"/>
        <w:rPr>
          <w:rFonts w:cs="Arial"/>
        </w:rPr>
      </w:pPr>
      <w:r w:rsidRPr="00707E10">
        <w:t xml:space="preserve">Meaning of </w:t>
      </w:r>
      <w:r w:rsidRPr="001C7AD6">
        <w:rPr>
          <w:rStyle w:val="charItals"/>
        </w:rPr>
        <w:t>placards</w:t>
      </w:r>
      <w:r w:rsidRPr="00707E10">
        <w:t xml:space="preserve"> and </w:t>
      </w:r>
      <w:r w:rsidRPr="001C7AD6">
        <w:rPr>
          <w:rStyle w:val="charItals"/>
        </w:rPr>
        <w:t>appropriately placarded</w:t>
      </w:r>
      <w:r w:rsidRPr="00707E10">
        <w:t>—</w:t>
      </w:r>
      <w:r w:rsidRPr="00707E10">
        <w:rPr>
          <w:rFonts w:cs="Arial"/>
        </w:rPr>
        <w:t>pt 7.2</w:t>
      </w:r>
    </w:p>
    <w:p w14:paraId="418899F9" w14:textId="4267D78A" w:rsidR="00782EE4" w:rsidRPr="00782EE4" w:rsidRDefault="00782EE4" w:rsidP="00782EE4">
      <w:pPr>
        <w:pStyle w:val="AmdtsEntries"/>
      </w:pPr>
      <w:r w:rsidRPr="00782EE4">
        <w:t>s 84</w:t>
      </w:r>
      <w:r w:rsidRPr="00782EE4">
        <w:tab/>
        <w:t xml:space="preserve">am </w:t>
      </w:r>
      <w:hyperlink r:id="rId353"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32</w:t>
      </w:r>
    </w:p>
    <w:p w14:paraId="6C7DCDC9" w14:textId="69E286AC" w:rsidR="00782EE4" w:rsidRDefault="00782EE4" w:rsidP="00A25839">
      <w:pPr>
        <w:pStyle w:val="AmdtsEntryHd"/>
      </w:pPr>
      <w:r w:rsidRPr="00707E10">
        <w:t>When load must be placarded</w:t>
      </w:r>
    </w:p>
    <w:p w14:paraId="46A9F5B3" w14:textId="26F7B8C5" w:rsidR="00782EE4" w:rsidRPr="00782EE4" w:rsidRDefault="00782EE4" w:rsidP="00782EE4">
      <w:pPr>
        <w:pStyle w:val="AmdtsEntries"/>
      </w:pPr>
      <w:r>
        <w:t>s 85</w:t>
      </w:r>
      <w:r>
        <w:tab/>
        <w:t xml:space="preserve">am </w:t>
      </w:r>
      <w:hyperlink r:id="rId354" w:tooltip="Dangerous Goods (Road Transport) Amendment Regulation 2024 (No 1)" w:history="1">
        <w:r w:rsidR="001D4A88">
          <w:rPr>
            <w:rStyle w:val="charCitHyperlinkAbbrev"/>
          </w:rPr>
          <w:t>SL2024</w:t>
        </w:r>
        <w:r w:rsidR="001D4A88">
          <w:rPr>
            <w:rStyle w:val="charCitHyperlinkAbbrev"/>
          </w:rPr>
          <w:noBreakHyphen/>
          <w:t>5</w:t>
        </w:r>
      </w:hyperlink>
      <w:r w:rsidR="00E423D5">
        <w:t xml:space="preserve"> s 33,</w:t>
      </w:r>
      <w:r>
        <w:t xml:space="preserve"> s 34</w:t>
      </w:r>
    </w:p>
    <w:p w14:paraId="763ED636" w14:textId="439A8827" w:rsidR="00076B11" w:rsidRDefault="00076B11" w:rsidP="00A25839">
      <w:pPr>
        <w:pStyle w:val="AmdtsEntryHd"/>
      </w:pPr>
      <w:r w:rsidRPr="002E5DBE">
        <w:t>Offences—consign goods—cargo transport unit inappropriately placarded</w:t>
      </w:r>
    </w:p>
    <w:p w14:paraId="57473597" w14:textId="025217BD" w:rsidR="00076B11" w:rsidRPr="00076B11" w:rsidRDefault="00076B11" w:rsidP="00076B11">
      <w:pPr>
        <w:pStyle w:val="AmdtsEntries"/>
      </w:pPr>
      <w:r>
        <w:t>s 87</w:t>
      </w:r>
      <w:r>
        <w:tab/>
        <w:t xml:space="preserve">sub </w:t>
      </w:r>
      <w:hyperlink r:id="rId355"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35</w:t>
      </w:r>
    </w:p>
    <w:p w14:paraId="23B6BBFC" w14:textId="6440AD1B" w:rsidR="00076B11" w:rsidRDefault="00076B11" w:rsidP="00A25839">
      <w:pPr>
        <w:pStyle w:val="AmdtsEntryHd"/>
      </w:pPr>
      <w:r w:rsidRPr="002E5DBE">
        <w:t>Offences—load goods—load inappropriately placarded</w:t>
      </w:r>
    </w:p>
    <w:p w14:paraId="02441442" w14:textId="27B67D19" w:rsidR="00076B11" w:rsidRDefault="00076B11" w:rsidP="00076B11">
      <w:pPr>
        <w:pStyle w:val="AmdtsEntries"/>
      </w:pPr>
      <w:r>
        <w:t>s 89 hdg</w:t>
      </w:r>
      <w:r>
        <w:tab/>
        <w:t xml:space="preserve">sub </w:t>
      </w:r>
      <w:hyperlink r:id="rId356"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36</w:t>
      </w:r>
    </w:p>
    <w:p w14:paraId="110F249D" w14:textId="0CE66B22" w:rsidR="00076B11" w:rsidRPr="00076B11" w:rsidRDefault="00076B11" w:rsidP="00076B11">
      <w:pPr>
        <w:pStyle w:val="AmdtsEntries"/>
      </w:pPr>
      <w:r>
        <w:t>s 89</w:t>
      </w:r>
      <w:r>
        <w:tab/>
        <w:t xml:space="preserve">am </w:t>
      </w:r>
      <w:hyperlink r:id="rId357"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37</w:t>
      </w:r>
    </w:p>
    <w:p w14:paraId="67B4864F" w14:textId="6A8BA3CF" w:rsidR="009D6BE8" w:rsidRDefault="009D6BE8" w:rsidP="00A25839">
      <w:pPr>
        <w:pStyle w:val="AmdtsEntryHd"/>
      </w:pPr>
      <w:r w:rsidRPr="00707E10">
        <w:t>Offences—prime contractor—placard load inappropriately placarded</w:t>
      </w:r>
    </w:p>
    <w:p w14:paraId="72D4D10E" w14:textId="282FB2DF" w:rsidR="009D6BE8" w:rsidRPr="009D6BE8" w:rsidRDefault="009D6BE8" w:rsidP="009D6BE8">
      <w:pPr>
        <w:pStyle w:val="AmdtsEntries"/>
      </w:pPr>
      <w:r>
        <w:t>s 90</w:t>
      </w:r>
      <w:r>
        <w:tab/>
        <w:t xml:space="preserve">am </w:t>
      </w:r>
      <w:hyperlink r:id="rId358"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38</w:t>
      </w:r>
    </w:p>
    <w:p w14:paraId="3D542061" w14:textId="2387FDF4" w:rsidR="009D6BE8" w:rsidRDefault="009D6BE8" w:rsidP="00A25839">
      <w:pPr>
        <w:pStyle w:val="AmdtsEntryHd"/>
      </w:pPr>
      <w:r w:rsidRPr="00707E10">
        <w:t>Offence—prime contractor—</w:t>
      </w:r>
      <w:r w:rsidR="00E423D5">
        <w:t xml:space="preserve">cargo </w:t>
      </w:r>
      <w:r w:rsidRPr="00707E10">
        <w:t>transport unit inappropriately placarded</w:t>
      </w:r>
    </w:p>
    <w:p w14:paraId="023728B6" w14:textId="66172ABC" w:rsidR="00AA2D48" w:rsidRDefault="00AA2D48" w:rsidP="009D6BE8">
      <w:pPr>
        <w:pStyle w:val="AmdtsEntries"/>
      </w:pPr>
      <w:r>
        <w:t>s 91 hdg</w:t>
      </w:r>
      <w:r>
        <w:tab/>
        <w:t xml:space="preserve">am </w:t>
      </w:r>
      <w:hyperlink r:id="rId359"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39</w:t>
      </w:r>
    </w:p>
    <w:p w14:paraId="400A39FC" w14:textId="2A53DE44" w:rsidR="009D6BE8" w:rsidRPr="009D6BE8" w:rsidRDefault="009D6BE8" w:rsidP="009D6BE8">
      <w:pPr>
        <w:pStyle w:val="AmdtsEntries"/>
      </w:pPr>
      <w:r>
        <w:t>s 91</w:t>
      </w:r>
      <w:r>
        <w:tab/>
        <w:t xml:space="preserve">am </w:t>
      </w:r>
      <w:hyperlink r:id="rId360"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39, s 40</w:t>
      </w:r>
    </w:p>
    <w:p w14:paraId="593F1103" w14:textId="29753CE7" w:rsidR="00454D0A" w:rsidRDefault="00454D0A" w:rsidP="00A25839">
      <w:pPr>
        <w:pStyle w:val="AmdtsEntryHd"/>
      </w:pPr>
      <w:r w:rsidRPr="002E5DBE">
        <w:t>Offence—driver—cargo transport unit inappropriately placarded</w:t>
      </w:r>
    </w:p>
    <w:p w14:paraId="2A7C5161" w14:textId="22A5453F" w:rsidR="00454D0A" w:rsidRDefault="00454D0A" w:rsidP="00454D0A">
      <w:pPr>
        <w:pStyle w:val="AmdtsEntries"/>
      </w:pPr>
      <w:r>
        <w:t>s 93 hdg</w:t>
      </w:r>
      <w:r>
        <w:tab/>
        <w:t xml:space="preserve">sub </w:t>
      </w:r>
      <w:hyperlink r:id="rId361"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41</w:t>
      </w:r>
    </w:p>
    <w:p w14:paraId="4C94E891" w14:textId="6EBBFC3F" w:rsidR="00454D0A" w:rsidRPr="00454D0A" w:rsidRDefault="00454D0A" w:rsidP="00454D0A">
      <w:pPr>
        <w:pStyle w:val="AmdtsEntries"/>
      </w:pPr>
      <w:r>
        <w:t>s 93</w:t>
      </w:r>
      <w:r>
        <w:tab/>
        <w:t xml:space="preserve">am </w:t>
      </w:r>
      <w:hyperlink r:id="rId362"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42, s 43</w:t>
      </w:r>
    </w:p>
    <w:p w14:paraId="6700617C" w14:textId="6DF3DD32" w:rsidR="00454D0A" w:rsidRDefault="00454D0A" w:rsidP="00A25839">
      <w:pPr>
        <w:pStyle w:val="AmdtsEntryHd"/>
      </w:pPr>
      <w:r w:rsidRPr="00707E10">
        <w:t>Offence—owner—non-compliance with safety standards</w:t>
      </w:r>
    </w:p>
    <w:p w14:paraId="2892B88A" w14:textId="04AAF83A" w:rsidR="00454D0A" w:rsidRPr="00454D0A" w:rsidRDefault="00454D0A" w:rsidP="00454D0A">
      <w:pPr>
        <w:pStyle w:val="AmdtsEntries"/>
      </w:pPr>
      <w:r>
        <w:t>s 94</w:t>
      </w:r>
      <w:r>
        <w:tab/>
        <w:t xml:space="preserve">am </w:t>
      </w:r>
      <w:hyperlink r:id="rId363" w:tooltip="Dangerous Goods (Road Transport) Amendment Regulation 2024 (No 1)" w:history="1">
        <w:r w:rsidR="001D4A88">
          <w:rPr>
            <w:rStyle w:val="charCitHyperlinkAbbrev"/>
          </w:rPr>
          <w:t>SL2024</w:t>
        </w:r>
        <w:r w:rsidR="001D4A88">
          <w:rPr>
            <w:rStyle w:val="charCitHyperlinkAbbrev"/>
          </w:rPr>
          <w:noBreakHyphen/>
          <w:t>5</w:t>
        </w:r>
      </w:hyperlink>
      <w:r w:rsidR="00C33559">
        <w:t xml:space="preserve"> s 44</w:t>
      </w:r>
    </w:p>
    <w:p w14:paraId="7118E153" w14:textId="57985A12" w:rsidR="00C33559" w:rsidRDefault="00C33559" w:rsidP="00C33559">
      <w:pPr>
        <w:pStyle w:val="AmdtsEntryHd"/>
      </w:pPr>
      <w:r w:rsidRPr="00707E10">
        <w:t>Offence—consignor—non-compliance with safety standards</w:t>
      </w:r>
    </w:p>
    <w:p w14:paraId="628932BF" w14:textId="0C6C9D81" w:rsidR="00C33559" w:rsidRPr="00454D0A" w:rsidRDefault="00C33559" w:rsidP="00C33559">
      <w:pPr>
        <w:pStyle w:val="AmdtsEntries"/>
      </w:pPr>
      <w:r>
        <w:t>s 95</w:t>
      </w:r>
      <w:r>
        <w:tab/>
        <w:t xml:space="preserve">am </w:t>
      </w:r>
      <w:hyperlink r:id="rId364"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44</w:t>
      </w:r>
    </w:p>
    <w:p w14:paraId="623F4EF0" w14:textId="15DB5CA3" w:rsidR="00C33559" w:rsidRDefault="00C33559" w:rsidP="00C33559">
      <w:pPr>
        <w:pStyle w:val="AmdtsEntryHd"/>
      </w:pPr>
      <w:r w:rsidRPr="00707E10">
        <w:t>Offence—loader—non-compliance with safety standards</w:t>
      </w:r>
    </w:p>
    <w:p w14:paraId="31C43EB4" w14:textId="4E3384B6" w:rsidR="00C33559" w:rsidRPr="00454D0A" w:rsidRDefault="00C33559" w:rsidP="00C33559">
      <w:pPr>
        <w:pStyle w:val="AmdtsEntries"/>
      </w:pPr>
      <w:r>
        <w:t>s 96</w:t>
      </w:r>
      <w:r>
        <w:tab/>
        <w:t xml:space="preserve">am </w:t>
      </w:r>
      <w:hyperlink r:id="rId365"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44</w:t>
      </w:r>
    </w:p>
    <w:p w14:paraId="71755A3E" w14:textId="4B614385" w:rsidR="00C33559" w:rsidRDefault="00C33559" w:rsidP="00C33559">
      <w:pPr>
        <w:pStyle w:val="AmdtsEntryHd"/>
      </w:pPr>
      <w:r w:rsidRPr="00707E10">
        <w:t>Offence—prime contractor—non-compliance with safety standards</w:t>
      </w:r>
    </w:p>
    <w:p w14:paraId="3E13FF0D" w14:textId="5AD7B20F" w:rsidR="00C33559" w:rsidRPr="00454D0A" w:rsidRDefault="00C33559" w:rsidP="00C33559">
      <w:pPr>
        <w:pStyle w:val="AmdtsEntries"/>
      </w:pPr>
      <w:r>
        <w:t>s 97</w:t>
      </w:r>
      <w:r>
        <w:tab/>
        <w:t xml:space="preserve">am </w:t>
      </w:r>
      <w:hyperlink r:id="rId366"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44</w:t>
      </w:r>
    </w:p>
    <w:p w14:paraId="20A5D066" w14:textId="34BC9F14" w:rsidR="00C33559" w:rsidRDefault="00C33559" w:rsidP="00C33559">
      <w:pPr>
        <w:pStyle w:val="AmdtsEntryHd"/>
      </w:pPr>
      <w:r w:rsidRPr="00707E10">
        <w:lastRenderedPageBreak/>
        <w:t>Offence—driver—non-compliance with safety standards</w:t>
      </w:r>
    </w:p>
    <w:p w14:paraId="14388CD5" w14:textId="0F4AC5D2" w:rsidR="00C33559" w:rsidRPr="00454D0A" w:rsidRDefault="00C33559" w:rsidP="00C33559">
      <w:pPr>
        <w:pStyle w:val="AmdtsEntries"/>
      </w:pPr>
      <w:r>
        <w:t>s 98</w:t>
      </w:r>
      <w:r>
        <w:tab/>
        <w:t xml:space="preserve">am </w:t>
      </w:r>
      <w:hyperlink r:id="rId367"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44</w:t>
      </w:r>
    </w:p>
    <w:p w14:paraId="48691D67" w14:textId="2DF2D85B" w:rsidR="00EB251B" w:rsidRDefault="00EB251B" w:rsidP="00A25839">
      <w:pPr>
        <w:pStyle w:val="AmdtsEntryHd"/>
      </w:pPr>
      <w:r w:rsidRPr="00707E10">
        <w:t>Application—pt 9.1</w:t>
      </w:r>
    </w:p>
    <w:p w14:paraId="35D7ED28" w14:textId="3C413466" w:rsidR="00EB251B" w:rsidRPr="00EB251B" w:rsidRDefault="00EB251B" w:rsidP="00EB251B">
      <w:pPr>
        <w:pStyle w:val="AmdtsEntries"/>
      </w:pPr>
      <w:r>
        <w:t>s 99</w:t>
      </w:r>
      <w:r>
        <w:tab/>
        <w:t xml:space="preserve">am </w:t>
      </w:r>
      <w:hyperlink r:id="rId368"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45</w:t>
      </w:r>
    </w:p>
    <w:p w14:paraId="6760855C" w14:textId="01997D85" w:rsidR="00EB251B" w:rsidRDefault="00EB251B" w:rsidP="00A25839">
      <w:pPr>
        <w:pStyle w:val="AmdtsEntryHd"/>
      </w:pPr>
      <w:r w:rsidRPr="00707E10">
        <w:t>Offence—consignor—non-compliance with ADG code</w:t>
      </w:r>
    </w:p>
    <w:p w14:paraId="0A577887" w14:textId="5C631AE5" w:rsidR="00EB251B" w:rsidRPr="00EB251B" w:rsidRDefault="00EB251B" w:rsidP="00EB251B">
      <w:pPr>
        <w:pStyle w:val="AmdtsEntries"/>
      </w:pPr>
      <w:r>
        <w:t>s 100</w:t>
      </w:r>
      <w:r>
        <w:tab/>
        <w:t xml:space="preserve">am </w:t>
      </w:r>
      <w:hyperlink r:id="rId369"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46</w:t>
      </w:r>
    </w:p>
    <w:p w14:paraId="7445D89B" w14:textId="537FC513" w:rsidR="004A5467" w:rsidRDefault="004A5467" w:rsidP="004A5467">
      <w:pPr>
        <w:pStyle w:val="AmdtsEntryHd"/>
      </w:pPr>
      <w:r w:rsidRPr="00707E10">
        <w:t>Offence—loader—non-compliance with ADG code</w:t>
      </w:r>
    </w:p>
    <w:p w14:paraId="36939D75" w14:textId="1501742D" w:rsidR="004A5467" w:rsidRPr="00EB251B" w:rsidRDefault="004A5467" w:rsidP="004A5467">
      <w:pPr>
        <w:pStyle w:val="AmdtsEntries"/>
      </w:pPr>
      <w:r>
        <w:t>s 101</w:t>
      </w:r>
      <w:r>
        <w:tab/>
        <w:t xml:space="preserve">am </w:t>
      </w:r>
      <w:hyperlink r:id="rId370"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46</w:t>
      </w:r>
    </w:p>
    <w:p w14:paraId="53C8FD05" w14:textId="551C786E" w:rsidR="004A5467" w:rsidRDefault="004A5467" w:rsidP="004A5467">
      <w:pPr>
        <w:pStyle w:val="AmdtsEntryHd"/>
      </w:pPr>
      <w:r w:rsidRPr="00707E10">
        <w:t>Offences—prime contractor—non-compliance with ADG code</w:t>
      </w:r>
    </w:p>
    <w:p w14:paraId="609F972F" w14:textId="7379926A" w:rsidR="004A5467" w:rsidRPr="00EB251B" w:rsidRDefault="004A5467" w:rsidP="004A5467">
      <w:pPr>
        <w:pStyle w:val="AmdtsEntries"/>
      </w:pPr>
      <w:r>
        <w:t>s 102</w:t>
      </w:r>
      <w:r>
        <w:tab/>
        <w:t xml:space="preserve">am </w:t>
      </w:r>
      <w:hyperlink r:id="rId371"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46</w:t>
      </w:r>
    </w:p>
    <w:p w14:paraId="0BF49319" w14:textId="60EF4EBA" w:rsidR="004A5467" w:rsidRDefault="004A5467" w:rsidP="004A5467">
      <w:pPr>
        <w:pStyle w:val="AmdtsEntryHd"/>
      </w:pPr>
      <w:r w:rsidRPr="00707E10">
        <w:t>Offence—driver—non-compliance with ADG code</w:t>
      </w:r>
    </w:p>
    <w:p w14:paraId="40BBE193" w14:textId="1381C122" w:rsidR="004A5467" w:rsidRPr="00EB251B" w:rsidRDefault="004A5467" w:rsidP="004A5467">
      <w:pPr>
        <w:pStyle w:val="AmdtsEntries"/>
      </w:pPr>
      <w:r>
        <w:t>s 103</w:t>
      </w:r>
      <w:r>
        <w:tab/>
        <w:t xml:space="preserve">am </w:t>
      </w:r>
      <w:hyperlink r:id="rId372"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46</w:t>
      </w:r>
    </w:p>
    <w:p w14:paraId="1B1641E5" w14:textId="0AF64BB0" w:rsidR="004A5467" w:rsidRDefault="00910C23" w:rsidP="00A25839">
      <w:pPr>
        <w:pStyle w:val="AmdtsEntryHd"/>
      </w:pPr>
      <w:r w:rsidRPr="002E5DBE">
        <w:t>Nominally empty storage vessels</w:t>
      </w:r>
    </w:p>
    <w:p w14:paraId="05075376" w14:textId="2ECCCE14" w:rsidR="00910C23" w:rsidRPr="00910C23" w:rsidRDefault="00910C23" w:rsidP="00910C23">
      <w:pPr>
        <w:pStyle w:val="AmdtsEntries"/>
      </w:pPr>
      <w:r>
        <w:t>pt 9.3 hdg</w:t>
      </w:r>
      <w:r>
        <w:tab/>
        <w:t xml:space="preserve">ins </w:t>
      </w:r>
      <w:hyperlink r:id="rId373"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47</w:t>
      </w:r>
    </w:p>
    <w:p w14:paraId="033423B1" w14:textId="11266977" w:rsidR="00910C23" w:rsidRDefault="00910C23" w:rsidP="00910C23">
      <w:pPr>
        <w:pStyle w:val="AmdtsEntryHd"/>
      </w:pPr>
      <w:r w:rsidRPr="002E5DBE">
        <w:t xml:space="preserve">Meaning of </w:t>
      </w:r>
      <w:r w:rsidRPr="00D56745">
        <w:rPr>
          <w:rStyle w:val="charItals"/>
        </w:rPr>
        <w:t>nominally empty storage vessel</w:t>
      </w:r>
      <w:r w:rsidRPr="002E5DBE">
        <w:t>—pt 9.3</w:t>
      </w:r>
    </w:p>
    <w:p w14:paraId="0249E026" w14:textId="6D9EFF7B" w:rsidR="00910C23" w:rsidRPr="00910C23" w:rsidRDefault="00910C23" w:rsidP="00910C23">
      <w:pPr>
        <w:pStyle w:val="AmdtsEntries"/>
      </w:pPr>
      <w:r>
        <w:t>s 106A</w:t>
      </w:r>
      <w:r>
        <w:tab/>
        <w:t xml:space="preserve">ins </w:t>
      </w:r>
      <w:hyperlink r:id="rId374"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47</w:t>
      </w:r>
    </w:p>
    <w:p w14:paraId="1BCFABB8" w14:textId="566A4B4D" w:rsidR="00910C23" w:rsidRDefault="00910C23" w:rsidP="00910C23">
      <w:pPr>
        <w:pStyle w:val="AmdtsEntryHd"/>
      </w:pPr>
      <w:r w:rsidRPr="002E5DBE">
        <w:t>Offence—consignor—nominally empty storage vessel</w:t>
      </w:r>
    </w:p>
    <w:p w14:paraId="08FB7894" w14:textId="51DC7E9C" w:rsidR="00910C23" w:rsidRPr="00910C23" w:rsidRDefault="00910C23" w:rsidP="00910C23">
      <w:pPr>
        <w:pStyle w:val="AmdtsEntries"/>
      </w:pPr>
      <w:r>
        <w:t>s 106B</w:t>
      </w:r>
      <w:r>
        <w:tab/>
        <w:t xml:space="preserve">ins </w:t>
      </w:r>
      <w:hyperlink r:id="rId375"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47</w:t>
      </w:r>
    </w:p>
    <w:p w14:paraId="2E439069" w14:textId="786D168C" w:rsidR="00910C23" w:rsidRDefault="00910C23" w:rsidP="00910C23">
      <w:pPr>
        <w:pStyle w:val="AmdtsEntryHd"/>
      </w:pPr>
      <w:r w:rsidRPr="002E5DBE">
        <w:t>Offence—loader—nominally empty storage vessel</w:t>
      </w:r>
    </w:p>
    <w:p w14:paraId="7107DE0A" w14:textId="694C9049" w:rsidR="00910C23" w:rsidRPr="00910C23" w:rsidRDefault="00910C23" w:rsidP="00910C23">
      <w:pPr>
        <w:pStyle w:val="AmdtsEntries"/>
      </w:pPr>
      <w:r>
        <w:t>s 106C</w:t>
      </w:r>
      <w:r>
        <w:tab/>
        <w:t xml:space="preserve">ins </w:t>
      </w:r>
      <w:hyperlink r:id="rId376"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47</w:t>
      </w:r>
    </w:p>
    <w:p w14:paraId="15FEF65A" w14:textId="2263A5FA" w:rsidR="00910C23" w:rsidRDefault="00910C23" w:rsidP="00910C23">
      <w:pPr>
        <w:pStyle w:val="AmdtsEntryHd"/>
      </w:pPr>
      <w:r w:rsidRPr="002E5DBE">
        <w:t>Offence—prime contractor—nominally empty storage vessel</w:t>
      </w:r>
    </w:p>
    <w:p w14:paraId="713DA83E" w14:textId="2121CAD3" w:rsidR="00910C23" w:rsidRPr="00910C23" w:rsidRDefault="00910C23" w:rsidP="00910C23">
      <w:pPr>
        <w:pStyle w:val="AmdtsEntries"/>
      </w:pPr>
      <w:r>
        <w:t>s 106D</w:t>
      </w:r>
      <w:r>
        <w:tab/>
        <w:t xml:space="preserve">ins </w:t>
      </w:r>
      <w:hyperlink r:id="rId377"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47</w:t>
      </w:r>
    </w:p>
    <w:p w14:paraId="729A13E1" w14:textId="0D3A156B" w:rsidR="00910C23" w:rsidRDefault="00910C23" w:rsidP="00910C23">
      <w:pPr>
        <w:pStyle w:val="AmdtsEntryHd"/>
      </w:pPr>
      <w:r w:rsidRPr="002E5DBE">
        <w:t>Offence—driver—nominally empty storage vessel</w:t>
      </w:r>
    </w:p>
    <w:p w14:paraId="1BF997E6" w14:textId="3D00A521" w:rsidR="00910C23" w:rsidRPr="00910C23" w:rsidRDefault="00910C23" w:rsidP="00910C23">
      <w:pPr>
        <w:pStyle w:val="AmdtsEntries"/>
      </w:pPr>
      <w:r>
        <w:t>s 106E</w:t>
      </w:r>
      <w:r>
        <w:tab/>
        <w:t xml:space="preserve">ins </w:t>
      </w:r>
      <w:hyperlink r:id="rId378"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47</w:t>
      </w:r>
    </w:p>
    <w:p w14:paraId="7B3BB548" w14:textId="4F869075" w:rsidR="00910C23" w:rsidRDefault="00910C23" w:rsidP="00A25839">
      <w:pPr>
        <w:pStyle w:val="AmdtsEntryHd"/>
      </w:pPr>
      <w:r w:rsidRPr="00707E10">
        <w:t>Offences—prime contractor—</w:t>
      </w:r>
      <w:r w:rsidRPr="00D33C89">
        <w:t>unlawful stowage, loading and restraint</w:t>
      </w:r>
    </w:p>
    <w:p w14:paraId="28C708DD" w14:textId="10DB2E63" w:rsidR="00910C23" w:rsidRPr="00910C23" w:rsidRDefault="00910C23" w:rsidP="00910C23">
      <w:pPr>
        <w:pStyle w:val="AmdtsEntries"/>
      </w:pPr>
      <w:r>
        <w:t>s 109</w:t>
      </w:r>
      <w:r>
        <w:tab/>
        <w:t xml:space="preserve">am </w:t>
      </w:r>
      <w:hyperlink r:id="rId379"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48</w:t>
      </w:r>
    </w:p>
    <w:p w14:paraId="5A687628" w14:textId="12D549DA" w:rsidR="00910C23" w:rsidRDefault="00910C23" w:rsidP="00910C23">
      <w:pPr>
        <w:pStyle w:val="AmdtsEntryHd"/>
      </w:pPr>
      <w:r w:rsidRPr="00707E10">
        <w:t>Offences—driver—</w:t>
      </w:r>
      <w:r w:rsidRPr="00D33C89">
        <w:t>unlawful stowage, loading and restraint</w:t>
      </w:r>
    </w:p>
    <w:p w14:paraId="7489B698" w14:textId="6A36BB93" w:rsidR="00910C23" w:rsidRPr="00910C23" w:rsidRDefault="00910C23" w:rsidP="00910C23">
      <w:pPr>
        <w:pStyle w:val="AmdtsEntries"/>
      </w:pPr>
      <w:r>
        <w:t>s 110</w:t>
      </w:r>
      <w:r>
        <w:tab/>
        <w:t xml:space="preserve">am </w:t>
      </w:r>
      <w:hyperlink r:id="rId380"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48</w:t>
      </w:r>
    </w:p>
    <w:p w14:paraId="5793BDF5" w14:textId="26360E72" w:rsidR="001A7F77" w:rsidRDefault="001A7F77" w:rsidP="00A25839">
      <w:pPr>
        <w:pStyle w:val="AmdtsEntryHd"/>
      </w:pPr>
      <w:r w:rsidRPr="00707E10">
        <w:t>Application—ch 11</w:t>
      </w:r>
    </w:p>
    <w:p w14:paraId="64BF6512" w14:textId="77747D94" w:rsidR="001A7F77" w:rsidRPr="001A7F77" w:rsidRDefault="001A7F77" w:rsidP="001A7F77">
      <w:pPr>
        <w:pStyle w:val="AmdtsEntries"/>
      </w:pPr>
      <w:r>
        <w:t>s 111</w:t>
      </w:r>
      <w:r>
        <w:tab/>
        <w:t xml:space="preserve">am </w:t>
      </w:r>
      <w:hyperlink r:id="rId381"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49</w:t>
      </w:r>
    </w:p>
    <w:p w14:paraId="0CB2CA89" w14:textId="1FDBDAE7" w:rsidR="001A7F77" w:rsidRDefault="001A7F77" w:rsidP="00A25839">
      <w:pPr>
        <w:pStyle w:val="AmdtsEntryHd"/>
      </w:pPr>
      <w:r w:rsidRPr="00707E10">
        <w:t>Offences—transferor—duties in relation to bulk transfer</w:t>
      </w:r>
    </w:p>
    <w:p w14:paraId="70002354" w14:textId="3C8923E0" w:rsidR="001A7F77" w:rsidRPr="001A7F77" w:rsidRDefault="001A7F77" w:rsidP="001A7F77">
      <w:pPr>
        <w:pStyle w:val="AmdtsEntries"/>
      </w:pPr>
      <w:r>
        <w:t>s 122</w:t>
      </w:r>
      <w:r>
        <w:tab/>
        <w:t xml:space="preserve">am </w:t>
      </w:r>
      <w:hyperlink r:id="rId382"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50, s 51</w:t>
      </w:r>
    </w:p>
    <w:p w14:paraId="23077090" w14:textId="5B913BF4" w:rsidR="001A7F77" w:rsidRDefault="001A7F77" w:rsidP="00A25839">
      <w:pPr>
        <w:pStyle w:val="AmdtsEntryHd"/>
      </w:pPr>
      <w:r w:rsidRPr="00707E10">
        <w:t>Offence—occupier—duties in relation to bulk transfer</w:t>
      </w:r>
    </w:p>
    <w:p w14:paraId="2233B57C" w14:textId="402CA29D" w:rsidR="001A7F77" w:rsidRPr="001A7F77" w:rsidRDefault="001A7F77" w:rsidP="001A7F77">
      <w:pPr>
        <w:pStyle w:val="AmdtsEntries"/>
      </w:pPr>
      <w:r>
        <w:t>s 124</w:t>
      </w:r>
      <w:r>
        <w:tab/>
        <w:t xml:space="preserve">am </w:t>
      </w:r>
      <w:hyperlink r:id="rId383"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52, s 53</w:t>
      </w:r>
    </w:p>
    <w:p w14:paraId="2F00C1BC" w14:textId="37B35578" w:rsidR="00FA7185" w:rsidRDefault="00FA7185" w:rsidP="00A25839">
      <w:pPr>
        <w:pStyle w:val="AmdtsEntryHd"/>
      </w:pPr>
      <w:r w:rsidRPr="00707E10">
        <w:t>Offence—prime contractor—duties in relation to bulk transfer</w:t>
      </w:r>
    </w:p>
    <w:p w14:paraId="30DF470C" w14:textId="10B2476A" w:rsidR="00FA7185" w:rsidRPr="00FA7185" w:rsidRDefault="00FA7185" w:rsidP="00FA7185">
      <w:pPr>
        <w:pStyle w:val="AmdtsEntries"/>
      </w:pPr>
      <w:r>
        <w:t>s 127</w:t>
      </w:r>
      <w:r>
        <w:tab/>
        <w:t xml:space="preserve">am </w:t>
      </w:r>
      <w:hyperlink r:id="rId384"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54, s 55; ss renum R6 LA</w:t>
      </w:r>
    </w:p>
    <w:p w14:paraId="47D3C3BC" w14:textId="07C1901A" w:rsidR="00FA7185" w:rsidRDefault="00CF3E6D" w:rsidP="00A25839">
      <w:pPr>
        <w:pStyle w:val="AmdtsEntryHd"/>
      </w:pPr>
      <w:r w:rsidRPr="00707E10">
        <w:lastRenderedPageBreak/>
        <w:t>Offence—transferor—</w:t>
      </w:r>
      <w:r w:rsidRPr="00D33C89">
        <w:t>filling ratio and ullage</w:t>
      </w:r>
    </w:p>
    <w:p w14:paraId="3EEEE4B5" w14:textId="677BE52E" w:rsidR="00CF3E6D" w:rsidRPr="00CF3E6D" w:rsidRDefault="00CF3E6D" w:rsidP="00CF3E6D">
      <w:pPr>
        <w:pStyle w:val="AmdtsEntries"/>
      </w:pPr>
      <w:r>
        <w:t>s 130</w:t>
      </w:r>
      <w:r>
        <w:tab/>
        <w:t xml:space="preserve">am </w:t>
      </w:r>
      <w:hyperlink r:id="rId385"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56</w:t>
      </w:r>
    </w:p>
    <w:p w14:paraId="08D95537" w14:textId="2532D37D" w:rsidR="00CF3E6D" w:rsidRDefault="00CF3E6D" w:rsidP="00A25839">
      <w:pPr>
        <w:pStyle w:val="AmdtsEntryHd"/>
      </w:pPr>
      <w:r w:rsidRPr="00707E10">
        <w:t>Offence—prime contractor—</w:t>
      </w:r>
      <w:r w:rsidRPr="00D33C89">
        <w:t>filling ratio and ullage</w:t>
      </w:r>
    </w:p>
    <w:p w14:paraId="57FF2883" w14:textId="76B0D9A9" w:rsidR="00CF3E6D" w:rsidRPr="00CF3E6D" w:rsidRDefault="00CF3E6D" w:rsidP="00CF3E6D">
      <w:pPr>
        <w:pStyle w:val="AmdtsEntries"/>
      </w:pPr>
      <w:r>
        <w:t>s 131</w:t>
      </w:r>
      <w:r>
        <w:tab/>
        <w:t xml:space="preserve">am </w:t>
      </w:r>
      <w:hyperlink r:id="rId386" w:tooltip="Dangerous Goods (Road Transport) Amendment Regulation 2024 (No 1)" w:history="1">
        <w:r w:rsidR="001D4A88">
          <w:rPr>
            <w:rStyle w:val="charCitHyperlinkAbbrev"/>
          </w:rPr>
          <w:t>SL2024</w:t>
        </w:r>
        <w:r w:rsidR="001D4A88">
          <w:rPr>
            <w:rStyle w:val="charCitHyperlinkAbbrev"/>
          </w:rPr>
          <w:noBreakHyphen/>
          <w:t>5</w:t>
        </w:r>
      </w:hyperlink>
      <w:r w:rsidR="00C7345F">
        <w:t xml:space="preserve"> </w:t>
      </w:r>
      <w:r>
        <w:t>s 57, s 58; ss renum R6 LA</w:t>
      </w:r>
    </w:p>
    <w:p w14:paraId="7DEE9EFB" w14:textId="41CA5412" w:rsidR="00CF3E6D" w:rsidRDefault="00CF3E6D" w:rsidP="00A25839">
      <w:pPr>
        <w:pStyle w:val="AmdtsEntryHd"/>
      </w:pPr>
      <w:r w:rsidRPr="00707E10">
        <w:t>Offence—driver—</w:t>
      </w:r>
      <w:r w:rsidRPr="00D33C89">
        <w:t>filling ratio and ullage</w:t>
      </w:r>
    </w:p>
    <w:p w14:paraId="20CE4FAF" w14:textId="51E136C6" w:rsidR="00CF3E6D" w:rsidRPr="00CF3E6D" w:rsidRDefault="00CF3E6D" w:rsidP="00CF3E6D">
      <w:pPr>
        <w:pStyle w:val="AmdtsEntries"/>
      </w:pPr>
      <w:r>
        <w:t>s 132</w:t>
      </w:r>
      <w:r>
        <w:tab/>
        <w:t xml:space="preserve">am </w:t>
      </w:r>
      <w:hyperlink r:id="rId387"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59</w:t>
      </w:r>
    </w:p>
    <w:p w14:paraId="421A9231" w14:textId="45050D5F" w:rsidR="00B272B9" w:rsidRDefault="00B272B9" w:rsidP="00A25839">
      <w:pPr>
        <w:pStyle w:val="AmdtsEntryHd"/>
      </w:pPr>
      <w:r w:rsidRPr="00707E10">
        <w:t>Offences—consignor—transport without proper documentation</w:t>
      </w:r>
    </w:p>
    <w:p w14:paraId="58374114" w14:textId="2478F24E" w:rsidR="00B272B9" w:rsidRPr="00B272B9" w:rsidRDefault="00B272B9" w:rsidP="00B272B9">
      <w:pPr>
        <w:pStyle w:val="AmdtsEntries"/>
      </w:pPr>
      <w:r>
        <w:t>s 134</w:t>
      </w:r>
      <w:r>
        <w:tab/>
        <w:t xml:space="preserve">am </w:t>
      </w:r>
      <w:hyperlink r:id="rId388"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60</w:t>
      </w:r>
    </w:p>
    <w:p w14:paraId="29BE7F2F" w14:textId="7365C334" w:rsidR="00B272B9" w:rsidRDefault="00B272B9" w:rsidP="00A25839">
      <w:pPr>
        <w:pStyle w:val="AmdtsEntryHd"/>
      </w:pPr>
      <w:r w:rsidRPr="002E5DBE">
        <w:t>Offence—prime contractor—fail to keep documents</w:t>
      </w:r>
    </w:p>
    <w:p w14:paraId="28EFA72B" w14:textId="11DD8240" w:rsidR="00B272B9" w:rsidRPr="00B272B9" w:rsidRDefault="00B272B9" w:rsidP="00B272B9">
      <w:pPr>
        <w:pStyle w:val="AmdtsEntries"/>
      </w:pPr>
      <w:r>
        <w:t>s 136A</w:t>
      </w:r>
      <w:r>
        <w:tab/>
        <w:t xml:space="preserve">ins </w:t>
      </w:r>
      <w:hyperlink r:id="rId389"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61</w:t>
      </w:r>
    </w:p>
    <w:p w14:paraId="5A05FE31" w14:textId="33D83778" w:rsidR="00B272B9" w:rsidRDefault="00B272B9" w:rsidP="00A25839">
      <w:pPr>
        <w:pStyle w:val="AmdtsEntryHd"/>
      </w:pPr>
      <w:r w:rsidRPr="002E5DBE">
        <w:t>Dangerous goods packed in limited quantities</w:t>
      </w:r>
    </w:p>
    <w:p w14:paraId="4EAD45BC" w14:textId="4E03322D" w:rsidR="00B272B9" w:rsidRPr="00B272B9" w:rsidRDefault="00B272B9" w:rsidP="00B272B9">
      <w:pPr>
        <w:pStyle w:val="AmdtsEntries"/>
      </w:pPr>
      <w:r>
        <w:t>pt 13.1A hdg</w:t>
      </w:r>
      <w:r>
        <w:tab/>
        <w:t xml:space="preserve">ins </w:t>
      </w:r>
      <w:hyperlink r:id="rId390"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61</w:t>
      </w:r>
    </w:p>
    <w:p w14:paraId="5200DE4B" w14:textId="47D7D871" w:rsidR="00B272B9" w:rsidRDefault="00B272B9" w:rsidP="00B272B9">
      <w:pPr>
        <w:pStyle w:val="AmdtsEntryHd"/>
      </w:pPr>
      <w:r w:rsidRPr="002E5DBE">
        <w:t>Offence—consignor—fail to give prime contractor information</w:t>
      </w:r>
    </w:p>
    <w:p w14:paraId="065CC4F5" w14:textId="42A78EB3" w:rsidR="00B272B9" w:rsidRPr="00B272B9" w:rsidRDefault="00B272B9" w:rsidP="00B272B9">
      <w:pPr>
        <w:pStyle w:val="AmdtsEntries"/>
      </w:pPr>
      <w:r>
        <w:t>s 136B</w:t>
      </w:r>
      <w:r>
        <w:tab/>
        <w:t xml:space="preserve">ins </w:t>
      </w:r>
      <w:hyperlink r:id="rId391"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61</w:t>
      </w:r>
    </w:p>
    <w:p w14:paraId="44C435BD" w14:textId="1FA43938" w:rsidR="00B272B9" w:rsidRDefault="00B272B9" w:rsidP="00B272B9">
      <w:pPr>
        <w:pStyle w:val="AmdtsEntryHd"/>
      </w:pPr>
      <w:r w:rsidRPr="002E5DBE">
        <w:t>Offence—prime contractor—fail to ensure information is readily ascertainable</w:t>
      </w:r>
    </w:p>
    <w:p w14:paraId="364E7691" w14:textId="5539AAB4" w:rsidR="00B272B9" w:rsidRPr="00B272B9" w:rsidRDefault="00B272B9" w:rsidP="00B272B9">
      <w:pPr>
        <w:pStyle w:val="AmdtsEntries"/>
      </w:pPr>
      <w:r>
        <w:t>s 136C</w:t>
      </w:r>
      <w:r>
        <w:tab/>
        <w:t xml:space="preserve">ins </w:t>
      </w:r>
      <w:hyperlink r:id="rId392"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61</w:t>
      </w:r>
    </w:p>
    <w:p w14:paraId="124143DC" w14:textId="124D3D27" w:rsidR="005F2F2A" w:rsidRDefault="005F2F2A" w:rsidP="00A25839">
      <w:pPr>
        <w:pStyle w:val="AmdtsEntryHd"/>
      </w:pPr>
      <w:r w:rsidRPr="00707E10">
        <w:t>Offence—driver—immobilised or stopped vehicle</w:t>
      </w:r>
    </w:p>
    <w:p w14:paraId="396D0E95" w14:textId="34181093" w:rsidR="005F2F2A" w:rsidRPr="005F2F2A" w:rsidRDefault="005F2F2A" w:rsidP="005F2F2A">
      <w:pPr>
        <w:pStyle w:val="AmdtsEntries"/>
      </w:pPr>
      <w:r>
        <w:t>s 145</w:t>
      </w:r>
      <w:r>
        <w:tab/>
        <w:t xml:space="preserve">am </w:t>
      </w:r>
      <w:hyperlink r:id="rId393"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62; ss renum R6 LA</w:t>
      </w:r>
    </w:p>
    <w:p w14:paraId="4C5337EE" w14:textId="15A297C8" w:rsidR="005F2F2A" w:rsidRDefault="005F2F2A" w:rsidP="00A25839">
      <w:pPr>
        <w:pStyle w:val="AmdtsEntryHd"/>
      </w:pPr>
      <w:r w:rsidRPr="00707E10">
        <w:t>Offences—prime contractor—immobilised or stopped vehicle</w:t>
      </w:r>
    </w:p>
    <w:p w14:paraId="159FB30C" w14:textId="3B2D939D" w:rsidR="005F2F2A" w:rsidRPr="005F2F2A" w:rsidRDefault="005F2F2A" w:rsidP="005F2F2A">
      <w:pPr>
        <w:pStyle w:val="AmdtsEntries"/>
      </w:pPr>
      <w:r>
        <w:t>s 146</w:t>
      </w:r>
      <w:r>
        <w:tab/>
        <w:t xml:space="preserve">am </w:t>
      </w:r>
      <w:hyperlink r:id="rId394"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63</w:t>
      </w:r>
    </w:p>
    <w:p w14:paraId="72F21718" w14:textId="6D44B1DA" w:rsidR="0005409B" w:rsidRDefault="0005409B" w:rsidP="00A25839">
      <w:pPr>
        <w:pStyle w:val="AmdtsEntryHd"/>
      </w:pPr>
      <w:r w:rsidRPr="002E5DBE">
        <w:t>General precautions</w:t>
      </w:r>
    </w:p>
    <w:p w14:paraId="2D650BAA" w14:textId="283C5F4E" w:rsidR="0005409B" w:rsidRPr="0005409B" w:rsidRDefault="0005409B" w:rsidP="0005409B">
      <w:pPr>
        <w:pStyle w:val="AmdtsEntries"/>
      </w:pPr>
      <w:r>
        <w:t>pt 15.1A hdg</w:t>
      </w:r>
      <w:r>
        <w:tab/>
        <w:t xml:space="preserve">ins </w:t>
      </w:r>
      <w:hyperlink r:id="rId395"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63</w:t>
      </w:r>
    </w:p>
    <w:p w14:paraId="4B33B347" w14:textId="1950AF4F" w:rsidR="0005409B" w:rsidRDefault="0005409B" w:rsidP="0005409B">
      <w:pPr>
        <w:pStyle w:val="AmdtsEntryHd"/>
      </w:pPr>
      <w:r w:rsidRPr="002E5DBE">
        <w:t>Offence—prime contractor—parking</w:t>
      </w:r>
    </w:p>
    <w:p w14:paraId="1971853C" w14:textId="2087DA18" w:rsidR="0005409B" w:rsidRPr="005F2F2A" w:rsidRDefault="0005409B" w:rsidP="0005409B">
      <w:pPr>
        <w:pStyle w:val="AmdtsEntries"/>
      </w:pPr>
      <w:r>
        <w:t>s 146A</w:t>
      </w:r>
      <w:r>
        <w:tab/>
        <w:t xml:space="preserve">ins </w:t>
      </w:r>
      <w:hyperlink r:id="rId396"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63</w:t>
      </w:r>
    </w:p>
    <w:p w14:paraId="6144DD2F" w14:textId="0851FEBC" w:rsidR="0005409B" w:rsidRDefault="0005409B" w:rsidP="0005409B">
      <w:pPr>
        <w:pStyle w:val="AmdtsEntryHd"/>
      </w:pPr>
      <w:r w:rsidRPr="002E5DBE">
        <w:t>Offence—prime contractor—unloading</w:t>
      </w:r>
    </w:p>
    <w:p w14:paraId="29E63688" w14:textId="58DB4AB6" w:rsidR="0005409B" w:rsidRPr="005F2F2A" w:rsidRDefault="0005409B" w:rsidP="0005409B">
      <w:pPr>
        <w:pStyle w:val="AmdtsEntries"/>
      </w:pPr>
      <w:r>
        <w:t>s 146B</w:t>
      </w:r>
      <w:r>
        <w:tab/>
        <w:t xml:space="preserve">ins </w:t>
      </w:r>
      <w:hyperlink r:id="rId397"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63</w:t>
      </w:r>
    </w:p>
    <w:p w14:paraId="0BED98E5" w14:textId="40AE241A" w:rsidR="0005409B" w:rsidRDefault="0005409B" w:rsidP="0005409B">
      <w:pPr>
        <w:pStyle w:val="AmdtsEntryHd"/>
      </w:pPr>
      <w:r w:rsidRPr="002E5DBE">
        <w:t>Offence—prime contractor—detaching trailer</w:t>
      </w:r>
    </w:p>
    <w:p w14:paraId="350F3A32" w14:textId="517DB404" w:rsidR="0005409B" w:rsidRPr="005F2F2A" w:rsidRDefault="0005409B" w:rsidP="0005409B">
      <w:pPr>
        <w:pStyle w:val="AmdtsEntries"/>
      </w:pPr>
      <w:r>
        <w:t>s 146C</w:t>
      </w:r>
      <w:r>
        <w:tab/>
        <w:t xml:space="preserve">ins </w:t>
      </w:r>
      <w:hyperlink r:id="rId398"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63</w:t>
      </w:r>
    </w:p>
    <w:p w14:paraId="2C6DEA9E" w14:textId="5168D976" w:rsidR="0005409B" w:rsidRDefault="0005409B" w:rsidP="0005409B">
      <w:pPr>
        <w:pStyle w:val="AmdtsEntryHd"/>
      </w:pPr>
      <w:r w:rsidRPr="002E5DBE">
        <w:t>Offence—prime contractor—</w:t>
      </w:r>
      <w:r w:rsidR="00C7345F">
        <w:t>heating placard load</w:t>
      </w:r>
    </w:p>
    <w:p w14:paraId="0FCE845F" w14:textId="0227BAFE" w:rsidR="0005409B" w:rsidRPr="005F2F2A" w:rsidRDefault="0005409B" w:rsidP="0005409B">
      <w:pPr>
        <w:pStyle w:val="AmdtsEntries"/>
      </w:pPr>
      <w:r>
        <w:t>s 146D</w:t>
      </w:r>
      <w:r>
        <w:tab/>
        <w:t xml:space="preserve">ins </w:t>
      </w:r>
      <w:hyperlink r:id="rId399"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63</w:t>
      </w:r>
    </w:p>
    <w:p w14:paraId="01C88183" w14:textId="44AEF822" w:rsidR="008135E3" w:rsidRDefault="008135E3" w:rsidP="00A25839">
      <w:pPr>
        <w:pStyle w:val="AmdtsEntryHd"/>
      </w:pPr>
      <w:r w:rsidRPr="00707E10">
        <w:t>Offence—ignition sources</w:t>
      </w:r>
    </w:p>
    <w:p w14:paraId="2A9B89B9" w14:textId="5206AD4D" w:rsidR="008135E3" w:rsidRPr="008135E3" w:rsidRDefault="008135E3" w:rsidP="008135E3">
      <w:pPr>
        <w:pStyle w:val="AmdtsEntries"/>
      </w:pPr>
      <w:r>
        <w:t>s 149</w:t>
      </w:r>
      <w:r>
        <w:tab/>
        <w:t xml:space="preserve">am </w:t>
      </w:r>
      <w:hyperlink r:id="rId400"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64</w:t>
      </w:r>
    </w:p>
    <w:p w14:paraId="2D547BE5" w14:textId="4A891AF9" w:rsidR="008135E3" w:rsidRDefault="008135E3" w:rsidP="00A25839">
      <w:pPr>
        <w:pStyle w:val="AmdtsEntryHd"/>
      </w:pPr>
      <w:r w:rsidRPr="00707E10">
        <w:t>Offences—emergency plans</w:t>
      </w:r>
    </w:p>
    <w:p w14:paraId="20D772D7" w14:textId="7BB35215" w:rsidR="008135E3" w:rsidRPr="008135E3" w:rsidRDefault="008135E3" w:rsidP="008135E3">
      <w:pPr>
        <w:pStyle w:val="AmdtsEntries"/>
      </w:pPr>
      <w:r>
        <w:t>s 157</w:t>
      </w:r>
      <w:r>
        <w:tab/>
        <w:t xml:space="preserve">am </w:t>
      </w:r>
      <w:hyperlink r:id="rId401"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ss 65-67; ss renum R6 LA</w:t>
      </w:r>
    </w:p>
    <w:p w14:paraId="0F443D12" w14:textId="28FDCC90" w:rsidR="008135E3" w:rsidRDefault="008135E3" w:rsidP="00A25839">
      <w:pPr>
        <w:pStyle w:val="AmdtsEntryHd"/>
      </w:pPr>
      <w:r w:rsidRPr="002E5DBE">
        <w:t>Referring corresponding determinations etc to CAP for mutual recognition</w:t>
      </w:r>
    </w:p>
    <w:p w14:paraId="202FE730" w14:textId="057BFFF6" w:rsidR="008135E3" w:rsidRPr="008135E3" w:rsidRDefault="008135E3" w:rsidP="008135E3">
      <w:pPr>
        <w:pStyle w:val="AmdtsEntries"/>
      </w:pPr>
      <w:r>
        <w:t>s 168A</w:t>
      </w:r>
      <w:r>
        <w:tab/>
        <w:t xml:space="preserve">ins </w:t>
      </w:r>
      <w:hyperlink r:id="rId402"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68</w:t>
      </w:r>
    </w:p>
    <w:p w14:paraId="28ABA6F7" w14:textId="68C2ABC3" w:rsidR="003B3627" w:rsidRDefault="003B3627" w:rsidP="00A25839">
      <w:pPr>
        <w:pStyle w:val="AmdtsEntryHd"/>
      </w:pPr>
      <w:r w:rsidRPr="00707E10">
        <w:lastRenderedPageBreak/>
        <w:t>Applications</w:t>
      </w:r>
    </w:p>
    <w:p w14:paraId="57CFB488" w14:textId="7354C9D1" w:rsidR="003B3627" w:rsidRPr="003B3627" w:rsidRDefault="003B3627" w:rsidP="003B3627">
      <w:pPr>
        <w:pStyle w:val="AmdtsEntries"/>
      </w:pPr>
      <w:r>
        <w:t>s 175</w:t>
      </w:r>
      <w:r>
        <w:tab/>
        <w:t xml:space="preserve">am </w:t>
      </w:r>
      <w:hyperlink r:id="rId403" w:tooltip="Employment and Workplace Safety Legislation Amendment Act 2020" w:history="1">
        <w:r>
          <w:rPr>
            <w:rStyle w:val="charCitHyperlinkAbbrev"/>
          </w:rPr>
          <w:t>A2020</w:t>
        </w:r>
        <w:r>
          <w:rPr>
            <w:rStyle w:val="charCitHyperlinkAbbrev"/>
          </w:rPr>
          <w:noBreakHyphen/>
          <w:t>30</w:t>
        </w:r>
      </w:hyperlink>
      <w:r>
        <w:t xml:space="preserve"> amdt 1.1</w:t>
      </w:r>
    </w:p>
    <w:p w14:paraId="5D7AC7F2" w14:textId="55732BCB" w:rsidR="002731F5" w:rsidRDefault="002731F5" w:rsidP="00A25839">
      <w:pPr>
        <w:pStyle w:val="AmdtsEntryHd"/>
      </w:pPr>
      <w:r w:rsidRPr="00707E10">
        <w:t>Grounds for varying administrative determinations and approvals</w:t>
      </w:r>
    </w:p>
    <w:p w14:paraId="471F6F1A" w14:textId="2ADE4F3F" w:rsidR="002731F5" w:rsidRPr="002731F5" w:rsidRDefault="002731F5" w:rsidP="002731F5">
      <w:pPr>
        <w:pStyle w:val="AmdtsEntries"/>
      </w:pPr>
      <w:r>
        <w:t>s 182</w:t>
      </w:r>
      <w:r>
        <w:tab/>
        <w:t xml:space="preserve">am </w:t>
      </w:r>
      <w:hyperlink r:id="rId404"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69; ss renum R6 LA</w:t>
      </w:r>
    </w:p>
    <w:p w14:paraId="460C4629" w14:textId="597C3924" w:rsidR="00A546B0" w:rsidRDefault="00A546B0" w:rsidP="00A25839">
      <w:pPr>
        <w:pStyle w:val="AmdtsEntryHd"/>
      </w:pPr>
      <w:r w:rsidRPr="002E5DBE">
        <w:t>Referring determinations to CAP</w:t>
      </w:r>
    </w:p>
    <w:p w14:paraId="116DC052" w14:textId="763A327F" w:rsidR="00A546B0" w:rsidRPr="00A546B0" w:rsidRDefault="00A546B0" w:rsidP="00A546B0">
      <w:pPr>
        <w:pStyle w:val="AmdtsEntries"/>
      </w:pPr>
      <w:r>
        <w:t>pt 19.1A hdg</w:t>
      </w:r>
      <w:r>
        <w:tab/>
        <w:t xml:space="preserve">ins </w:t>
      </w:r>
      <w:hyperlink r:id="rId405"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70</w:t>
      </w:r>
    </w:p>
    <w:p w14:paraId="002F10A1" w14:textId="1316F912" w:rsidR="00A546B0" w:rsidRDefault="00A546B0" w:rsidP="00A546B0">
      <w:pPr>
        <w:pStyle w:val="AmdtsEntryHd"/>
      </w:pPr>
      <w:r w:rsidRPr="002E5DBE">
        <w:t>Referrals—determinations should apply to participating jurisdictions</w:t>
      </w:r>
    </w:p>
    <w:p w14:paraId="289DB31A" w14:textId="4DE7382E" w:rsidR="00A546B0" w:rsidRPr="00A546B0" w:rsidRDefault="00A546B0" w:rsidP="00A546B0">
      <w:pPr>
        <w:pStyle w:val="AmdtsEntries"/>
      </w:pPr>
      <w:r>
        <w:t>s 182A</w:t>
      </w:r>
      <w:r>
        <w:tab/>
        <w:t xml:space="preserve">ins </w:t>
      </w:r>
      <w:hyperlink r:id="rId406"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70</w:t>
      </w:r>
    </w:p>
    <w:p w14:paraId="3A5168F4" w14:textId="0356FBE8" w:rsidR="00A546B0" w:rsidRDefault="00A546B0" w:rsidP="00A546B0">
      <w:pPr>
        <w:pStyle w:val="AmdtsEntryHd"/>
      </w:pPr>
      <w:r w:rsidRPr="002E5DBE">
        <w:t>Referrals—determinations should be cancelled or varied</w:t>
      </w:r>
    </w:p>
    <w:p w14:paraId="60343CD1" w14:textId="05FA95AF" w:rsidR="00A546B0" w:rsidRPr="00A546B0" w:rsidRDefault="00A546B0" w:rsidP="00A546B0">
      <w:pPr>
        <w:pStyle w:val="AmdtsEntries"/>
      </w:pPr>
      <w:r>
        <w:t>s 182B</w:t>
      </w:r>
      <w:r>
        <w:tab/>
        <w:t xml:space="preserve">ins </w:t>
      </w:r>
      <w:hyperlink r:id="rId407"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70</w:t>
      </w:r>
    </w:p>
    <w:p w14:paraId="611CFBCF" w14:textId="186F0D32" w:rsidR="00A546B0" w:rsidRDefault="00A546B0" w:rsidP="00A546B0">
      <w:pPr>
        <w:pStyle w:val="AmdtsEntryHd"/>
      </w:pPr>
      <w:r w:rsidRPr="002E5DBE">
        <w:t>Taking into account CAP’s decisions—referrals under s 182A</w:t>
      </w:r>
    </w:p>
    <w:p w14:paraId="2FF5275E" w14:textId="1BEA3CDB" w:rsidR="00A546B0" w:rsidRPr="00A546B0" w:rsidRDefault="00A546B0" w:rsidP="00A546B0">
      <w:pPr>
        <w:pStyle w:val="AmdtsEntries"/>
      </w:pPr>
      <w:r>
        <w:t>s 182C</w:t>
      </w:r>
      <w:r>
        <w:tab/>
        <w:t xml:space="preserve">ins </w:t>
      </w:r>
      <w:hyperlink r:id="rId408"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70</w:t>
      </w:r>
    </w:p>
    <w:p w14:paraId="11576FC4" w14:textId="07037BE7" w:rsidR="00A546B0" w:rsidRDefault="00A546B0" w:rsidP="00A546B0">
      <w:pPr>
        <w:pStyle w:val="AmdtsEntryHd"/>
      </w:pPr>
      <w:r w:rsidRPr="002E5DBE">
        <w:t>Taking into account CAP’s decisions—referrals under s 182B</w:t>
      </w:r>
    </w:p>
    <w:p w14:paraId="626764C7" w14:textId="59B895DF" w:rsidR="00A546B0" w:rsidRPr="00A546B0" w:rsidRDefault="00A546B0" w:rsidP="00A546B0">
      <w:pPr>
        <w:pStyle w:val="AmdtsEntries"/>
      </w:pPr>
      <w:r>
        <w:t>s 182D</w:t>
      </w:r>
      <w:r>
        <w:tab/>
        <w:t xml:space="preserve">ins </w:t>
      </w:r>
      <w:hyperlink r:id="rId409"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70</w:t>
      </w:r>
    </w:p>
    <w:p w14:paraId="14A49679" w14:textId="67E5710B" w:rsidR="00456AA9" w:rsidRDefault="00456AA9" w:rsidP="00A25839">
      <w:pPr>
        <w:pStyle w:val="AmdtsEntryHd"/>
      </w:pPr>
      <w:r w:rsidRPr="002E5DBE">
        <w:t>Vehicles transporting certain kinds of dangerous goods to be licensed</w:t>
      </w:r>
    </w:p>
    <w:p w14:paraId="28373956" w14:textId="3D8EDC05" w:rsidR="00456AA9" w:rsidRPr="00456AA9" w:rsidRDefault="00456AA9" w:rsidP="00456AA9">
      <w:pPr>
        <w:pStyle w:val="AmdtsEntries"/>
      </w:pPr>
      <w:r>
        <w:t>s 196</w:t>
      </w:r>
      <w:r>
        <w:tab/>
        <w:t xml:space="preserve">sub </w:t>
      </w:r>
      <w:hyperlink r:id="rId410"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71</w:t>
      </w:r>
    </w:p>
    <w:p w14:paraId="7F2065BA" w14:textId="52D69085" w:rsidR="00456AA9" w:rsidRDefault="00456AA9" w:rsidP="00456AA9">
      <w:pPr>
        <w:pStyle w:val="AmdtsEntryHd"/>
      </w:pPr>
      <w:r w:rsidRPr="002E5DBE">
        <w:t>Drivers of vehicles transporting certain kinds of dangerous goods to be licensed</w:t>
      </w:r>
    </w:p>
    <w:p w14:paraId="18EB93FF" w14:textId="6654C4D6" w:rsidR="00456AA9" w:rsidRPr="00456AA9" w:rsidRDefault="00456AA9" w:rsidP="00456AA9">
      <w:pPr>
        <w:pStyle w:val="AmdtsEntries"/>
      </w:pPr>
      <w:r>
        <w:t>s 197</w:t>
      </w:r>
      <w:r>
        <w:tab/>
        <w:t xml:space="preserve">sub </w:t>
      </w:r>
      <w:hyperlink r:id="rId411"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71</w:t>
      </w:r>
    </w:p>
    <w:p w14:paraId="02B6BE08" w14:textId="4A8886E9" w:rsidR="00456AA9" w:rsidRDefault="008F6AC8" w:rsidP="00A25839">
      <w:pPr>
        <w:pStyle w:val="AmdtsEntryHd"/>
      </w:pPr>
      <w:r w:rsidRPr="00707E10">
        <w:t>Required medical fitness evidence</w:t>
      </w:r>
    </w:p>
    <w:p w14:paraId="7AF0839F" w14:textId="542468EA" w:rsidR="008F6AC8" w:rsidRPr="008F6AC8" w:rsidRDefault="008F6AC8" w:rsidP="008F6AC8">
      <w:pPr>
        <w:pStyle w:val="AmdtsEntries"/>
      </w:pPr>
      <w:r>
        <w:t>s 201</w:t>
      </w:r>
      <w:r>
        <w:tab/>
        <w:t xml:space="preserve">am </w:t>
      </w:r>
      <w:hyperlink r:id="rId412"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72</w:t>
      </w:r>
    </w:p>
    <w:p w14:paraId="1902F6EB" w14:textId="237C9FF9" w:rsidR="008F6AC8" w:rsidRDefault="008F6AC8" w:rsidP="00A25839">
      <w:pPr>
        <w:pStyle w:val="AmdtsEntryHd"/>
      </w:pPr>
      <w:r w:rsidRPr="00707E10">
        <w:t>Additional condition</w:t>
      </w:r>
    </w:p>
    <w:p w14:paraId="015F8F1E" w14:textId="213C05AE" w:rsidR="008F6AC8" w:rsidRPr="008F6AC8" w:rsidRDefault="008F6AC8" w:rsidP="008F6AC8">
      <w:pPr>
        <w:pStyle w:val="AmdtsEntries"/>
      </w:pPr>
      <w:r>
        <w:t>s 207</w:t>
      </w:r>
      <w:r>
        <w:tab/>
        <w:t xml:space="preserve">am </w:t>
      </w:r>
      <w:hyperlink r:id="rId413"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73</w:t>
      </w:r>
    </w:p>
    <w:p w14:paraId="00004FF6" w14:textId="7E7A2158" w:rsidR="008F6AC8" w:rsidRDefault="00876D57" w:rsidP="00A25839">
      <w:pPr>
        <w:pStyle w:val="AmdtsEntryHd"/>
      </w:pPr>
      <w:r w:rsidRPr="00707E10">
        <w:t>Grant of dangerous goods vehicle licences</w:t>
      </w:r>
    </w:p>
    <w:p w14:paraId="1E9D9D37" w14:textId="5E15B9BA" w:rsidR="00876D57" w:rsidRPr="00876D57" w:rsidRDefault="00876D57" w:rsidP="00876D57">
      <w:pPr>
        <w:pStyle w:val="AmdtsEntries"/>
      </w:pPr>
      <w:r>
        <w:t>s 213</w:t>
      </w:r>
      <w:r>
        <w:tab/>
        <w:t xml:space="preserve">am </w:t>
      </w:r>
      <w:hyperlink r:id="rId414"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74</w:t>
      </w:r>
    </w:p>
    <w:p w14:paraId="34049685" w14:textId="06B34F1D" w:rsidR="00876D57" w:rsidRDefault="00876D57" w:rsidP="00876D57">
      <w:pPr>
        <w:pStyle w:val="AmdtsEntryHd"/>
      </w:pPr>
      <w:r w:rsidRPr="00707E10">
        <w:t>Renewal of vehicle licences</w:t>
      </w:r>
    </w:p>
    <w:p w14:paraId="2F0F4987" w14:textId="75C16FA3" w:rsidR="00876D57" w:rsidRPr="00876D57" w:rsidRDefault="00876D57" w:rsidP="00876D57">
      <w:pPr>
        <w:pStyle w:val="AmdtsEntries"/>
      </w:pPr>
      <w:r>
        <w:t>s 215</w:t>
      </w:r>
      <w:r>
        <w:tab/>
        <w:t xml:space="preserve">am </w:t>
      </w:r>
      <w:hyperlink r:id="rId415"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74</w:t>
      </w:r>
    </w:p>
    <w:p w14:paraId="6CEE464E" w14:textId="200E3C79" w:rsidR="00876D57" w:rsidRDefault="00876D57" w:rsidP="00A25839">
      <w:pPr>
        <w:pStyle w:val="AmdtsEntryHd"/>
      </w:pPr>
      <w:r w:rsidRPr="002E5DBE">
        <w:t>Offences—transferring or disposing of licensed vehicles other than through business transfer</w:t>
      </w:r>
    </w:p>
    <w:p w14:paraId="5EF82678" w14:textId="1C09E24A" w:rsidR="00876D57" w:rsidRPr="00876D57" w:rsidRDefault="00876D57" w:rsidP="00876D57">
      <w:pPr>
        <w:pStyle w:val="AmdtsEntries"/>
      </w:pPr>
      <w:r>
        <w:t>s 218</w:t>
      </w:r>
      <w:r>
        <w:tab/>
        <w:t xml:space="preserve">sub </w:t>
      </w:r>
      <w:hyperlink r:id="rId416"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75</w:t>
      </w:r>
    </w:p>
    <w:p w14:paraId="19086D58" w14:textId="62B7FB25" w:rsidR="00DE7F40" w:rsidRDefault="00DE7F40" w:rsidP="00A25839">
      <w:pPr>
        <w:pStyle w:val="AmdtsEntryHd"/>
      </w:pPr>
      <w:r w:rsidRPr="002E5DBE">
        <w:t>Offence—transferring licensed vehicles through business transfer</w:t>
      </w:r>
    </w:p>
    <w:p w14:paraId="2E2E373A" w14:textId="68C78A0C" w:rsidR="00DE7F40" w:rsidRPr="00DE7F40" w:rsidRDefault="00DE7F40" w:rsidP="00DE7F40">
      <w:pPr>
        <w:pStyle w:val="AmdtsEntries"/>
      </w:pPr>
      <w:r>
        <w:t>s 218A</w:t>
      </w:r>
      <w:r>
        <w:tab/>
        <w:t xml:space="preserve">ins </w:t>
      </w:r>
      <w:hyperlink r:id="rId417"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75</w:t>
      </w:r>
    </w:p>
    <w:p w14:paraId="067620A0" w14:textId="05D6F3E5" w:rsidR="00984921" w:rsidRDefault="00984921" w:rsidP="00A25839">
      <w:pPr>
        <w:pStyle w:val="AmdtsEntryHd"/>
      </w:pPr>
      <w:r w:rsidRPr="00707E10">
        <w:t>Offences—licence labels</w:t>
      </w:r>
    </w:p>
    <w:p w14:paraId="13BA6A67" w14:textId="2C2FC94E" w:rsidR="00984921" w:rsidRPr="00984921" w:rsidRDefault="00984921" w:rsidP="00984921">
      <w:pPr>
        <w:pStyle w:val="AmdtsEntries"/>
      </w:pPr>
      <w:r>
        <w:t>s 220</w:t>
      </w:r>
      <w:r>
        <w:tab/>
        <w:t xml:space="preserve">om </w:t>
      </w:r>
      <w:hyperlink r:id="rId418"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76</w:t>
      </w:r>
    </w:p>
    <w:p w14:paraId="0F587FFD" w14:textId="09D605AE" w:rsidR="00984921" w:rsidRDefault="00984921" w:rsidP="00A25839">
      <w:pPr>
        <w:pStyle w:val="AmdtsEntryHd"/>
      </w:pPr>
      <w:r w:rsidRPr="002E5DBE">
        <w:t>Replacement licences</w:t>
      </w:r>
    </w:p>
    <w:p w14:paraId="02028AAF" w14:textId="07B11F88" w:rsidR="00984921" w:rsidRDefault="00984921" w:rsidP="00984921">
      <w:pPr>
        <w:pStyle w:val="AmdtsEntries"/>
      </w:pPr>
      <w:r>
        <w:t>s 222 hdg</w:t>
      </w:r>
      <w:r>
        <w:tab/>
        <w:t xml:space="preserve">sub </w:t>
      </w:r>
      <w:hyperlink r:id="rId419"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77</w:t>
      </w:r>
    </w:p>
    <w:p w14:paraId="6DB836CD" w14:textId="4EA0A4F4" w:rsidR="00984921" w:rsidRPr="00984921" w:rsidRDefault="00984921" w:rsidP="00984921">
      <w:pPr>
        <w:pStyle w:val="AmdtsEntries"/>
      </w:pPr>
      <w:r>
        <w:t>s 222</w:t>
      </w:r>
      <w:r>
        <w:tab/>
        <w:t xml:space="preserve">am </w:t>
      </w:r>
      <w:hyperlink r:id="rId420"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78</w:t>
      </w:r>
    </w:p>
    <w:p w14:paraId="4509CB36" w14:textId="1836F4C2" w:rsidR="00A25839" w:rsidRDefault="00A25839" w:rsidP="00A25839">
      <w:pPr>
        <w:pStyle w:val="AmdtsEntryHd"/>
      </w:pPr>
      <w:r>
        <w:lastRenderedPageBreak/>
        <w:t>Transitional</w:t>
      </w:r>
    </w:p>
    <w:p w14:paraId="23C5BE52" w14:textId="77777777" w:rsidR="00A25839" w:rsidRPr="00E600F3" w:rsidRDefault="00A25839" w:rsidP="00A25839">
      <w:pPr>
        <w:pStyle w:val="AmdtsEntries"/>
        <w:rPr>
          <w:rStyle w:val="charUnderline"/>
          <w:u w:val="none"/>
        </w:rPr>
      </w:pPr>
      <w:r w:rsidRPr="00E600F3">
        <w:t>ch 23 hdg</w:t>
      </w:r>
      <w:r w:rsidRPr="00E600F3">
        <w:tab/>
      </w:r>
      <w:r w:rsidRPr="00E600F3">
        <w:rPr>
          <w:rStyle w:val="charUnderline"/>
          <w:u w:val="none"/>
        </w:rPr>
        <w:t>exp</w:t>
      </w:r>
      <w:r w:rsidR="0006698D" w:rsidRPr="00E600F3">
        <w:rPr>
          <w:rStyle w:val="charUnderline"/>
          <w:u w:val="none"/>
        </w:rPr>
        <w:t xml:space="preserve"> 5 April 2015 (s 252 (1) (LA s 88 declaration applies)</w:t>
      </w:r>
      <w:r w:rsidR="00C464FB" w:rsidRPr="00E600F3">
        <w:rPr>
          <w:rStyle w:val="charUnderline"/>
          <w:u w:val="none"/>
        </w:rPr>
        <w:t>)</w:t>
      </w:r>
    </w:p>
    <w:p w14:paraId="7423123F" w14:textId="77777777" w:rsidR="00A25839" w:rsidRPr="00E600F3" w:rsidRDefault="00A25839" w:rsidP="00A25839">
      <w:pPr>
        <w:pStyle w:val="AmdtsEntryHd"/>
      </w:pPr>
      <w:r w:rsidRPr="00E600F3">
        <w:t>Lawful conduct under previous law</w:t>
      </w:r>
    </w:p>
    <w:p w14:paraId="007FFF84" w14:textId="77777777" w:rsidR="00A25839" w:rsidRPr="00E600F3" w:rsidRDefault="00A25839" w:rsidP="00A25839">
      <w:pPr>
        <w:pStyle w:val="AmdtsEntries"/>
      </w:pPr>
      <w:r w:rsidRPr="00E600F3">
        <w:t>s 242</w:t>
      </w:r>
      <w:r w:rsidR="0006698D" w:rsidRPr="00E600F3">
        <w:tab/>
      </w:r>
      <w:r w:rsidR="0006698D" w:rsidRPr="00E600F3">
        <w:rPr>
          <w:rStyle w:val="charUnderline"/>
          <w:u w:val="none"/>
        </w:rPr>
        <w:t>exp 5 April 2015 (s 252 (1) (LA s 88 declaration applies)</w:t>
      </w:r>
      <w:r w:rsidR="00C464FB" w:rsidRPr="00E600F3">
        <w:rPr>
          <w:rStyle w:val="charUnderline"/>
          <w:u w:val="none"/>
        </w:rPr>
        <w:t>)</w:t>
      </w:r>
    </w:p>
    <w:p w14:paraId="497A0B8C" w14:textId="77777777" w:rsidR="00A25839" w:rsidRPr="00E600F3" w:rsidRDefault="00A25839" w:rsidP="00A25839">
      <w:pPr>
        <w:pStyle w:val="AmdtsEntryHd"/>
      </w:pPr>
      <w:r w:rsidRPr="00E600F3">
        <w:t>Continuing effect of certain determinations</w:t>
      </w:r>
    </w:p>
    <w:p w14:paraId="6A19D439" w14:textId="77777777" w:rsidR="00A25839" w:rsidRPr="00E600F3" w:rsidRDefault="00A25839" w:rsidP="00A25839">
      <w:pPr>
        <w:pStyle w:val="AmdtsEntries"/>
      </w:pPr>
      <w:r w:rsidRPr="00E600F3">
        <w:t>s 243</w:t>
      </w:r>
      <w:r w:rsidR="0006698D" w:rsidRPr="00E600F3">
        <w:tab/>
      </w:r>
      <w:r w:rsidR="0006698D" w:rsidRPr="00E600F3">
        <w:rPr>
          <w:rStyle w:val="charUnderline"/>
          <w:u w:val="none"/>
        </w:rPr>
        <w:t>exp 5 April 2015 (s 252 (1) (LA s 88 declaration applies)</w:t>
      </w:r>
      <w:r w:rsidR="00C464FB" w:rsidRPr="00E600F3">
        <w:rPr>
          <w:rStyle w:val="charUnderline"/>
          <w:u w:val="none"/>
        </w:rPr>
        <w:t>)</w:t>
      </w:r>
    </w:p>
    <w:p w14:paraId="7BEF7641" w14:textId="77777777" w:rsidR="00A25839" w:rsidRPr="00E600F3" w:rsidRDefault="00A25839" w:rsidP="00A25839">
      <w:pPr>
        <w:pStyle w:val="AmdtsEntryHd"/>
      </w:pPr>
      <w:r w:rsidRPr="00E600F3">
        <w:t>Continuing effect of corresponding determinations</w:t>
      </w:r>
    </w:p>
    <w:p w14:paraId="2C989CDE" w14:textId="77777777" w:rsidR="00A25839" w:rsidRPr="00E600F3" w:rsidRDefault="00A25839" w:rsidP="00A25839">
      <w:pPr>
        <w:pStyle w:val="AmdtsEntries"/>
      </w:pPr>
      <w:r w:rsidRPr="00E600F3">
        <w:t>s 244</w:t>
      </w:r>
      <w:r w:rsidR="0006698D" w:rsidRPr="00E600F3">
        <w:tab/>
      </w:r>
      <w:r w:rsidR="0006698D" w:rsidRPr="00E600F3">
        <w:rPr>
          <w:rStyle w:val="charUnderline"/>
          <w:u w:val="none"/>
        </w:rPr>
        <w:t>exp 5 April 2015 (s 252 (1) (LA s 88 declaration applies)</w:t>
      </w:r>
      <w:r w:rsidR="00C464FB" w:rsidRPr="00E600F3">
        <w:rPr>
          <w:rStyle w:val="charUnderline"/>
          <w:u w:val="none"/>
        </w:rPr>
        <w:t>)</w:t>
      </w:r>
    </w:p>
    <w:p w14:paraId="75C6B0DC" w14:textId="77777777" w:rsidR="00A25839" w:rsidRPr="00E600F3" w:rsidRDefault="00A25839" w:rsidP="00A25839">
      <w:pPr>
        <w:pStyle w:val="AmdtsEntryHd"/>
      </w:pPr>
      <w:r w:rsidRPr="00E600F3">
        <w:t>Continuing effect of certain exemptions</w:t>
      </w:r>
    </w:p>
    <w:p w14:paraId="627BDB4F" w14:textId="77777777" w:rsidR="00A25839" w:rsidRPr="00E600F3" w:rsidRDefault="00A25839" w:rsidP="00A25839">
      <w:pPr>
        <w:pStyle w:val="AmdtsEntries"/>
      </w:pPr>
      <w:r w:rsidRPr="00E600F3">
        <w:t>s 245</w:t>
      </w:r>
      <w:r w:rsidR="0006698D" w:rsidRPr="00E600F3">
        <w:tab/>
      </w:r>
      <w:r w:rsidR="0006698D" w:rsidRPr="00E600F3">
        <w:rPr>
          <w:rStyle w:val="charUnderline"/>
          <w:u w:val="none"/>
        </w:rPr>
        <w:t>exp 5 April 2015 (s 252 (1) (LA s 88 declaration applies)</w:t>
      </w:r>
      <w:r w:rsidR="00C464FB" w:rsidRPr="00E600F3">
        <w:rPr>
          <w:rStyle w:val="charUnderline"/>
          <w:u w:val="none"/>
        </w:rPr>
        <w:t>)</w:t>
      </w:r>
    </w:p>
    <w:p w14:paraId="44995B69" w14:textId="77777777" w:rsidR="00A25839" w:rsidRPr="00E600F3" w:rsidRDefault="00A25839" w:rsidP="00A25839">
      <w:pPr>
        <w:pStyle w:val="AmdtsEntryHd"/>
      </w:pPr>
      <w:r w:rsidRPr="00E600F3">
        <w:t>Continuing effect of corresponding exemptions</w:t>
      </w:r>
    </w:p>
    <w:p w14:paraId="4A54B2B2" w14:textId="77777777" w:rsidR="00A25839" w:rsidRPr="00E600F3" w:rsidRDefault="00A25839" w:rsidP="00A25839">
      <w:pPr>
        <w:pStyle w:val="AmdtsEntries"/>
      </w:pPr>
      <w:r w:rsidRPr="00E600F3">
        <w:t>s 246</w:t>
      </w:r>
      <w:r w:rsidR="0006698D" w:rsidRPr="00E600F3">
        <w:tab/>
      </w:r>
      <w:r w:rsidR="0006698D" w:rsidRPr="00E600F3">
        <w:rPr>
          <w:rStyle w:val="charUnderline"/>
          <w:u w:val="none"/>
        </w:rPr>
        <w:t>exp 5 April 2015 (s 252 (1) (LA s 88 declaration applies)</w:t>
      </w:r>
      <w:r w:rsidR="00C464FB" w:rsidRPr="00E600F3">
        <w:rPr>
          <w:rStyle w:val="charUnderline"/>
          <w:u w:val="none"/>
        </w:rPr>
        <w:t>)</w:t>
      </w:r>
    </w:p>
    <w:p w14:paraId="2E58318E" w14:textId="77777777" w:rsidR="00A25839" w:rsidRPr="00E600F3" w:rsidRDefault="00A25839" w:rsidP="00A25839">
      <w:pPr>
        <w:pStyle w:val="AmdtsEntryHd"/>
      </w:pPr>
      <w:r w:rsidRPr="00E600F3">
        <w:t>Continuing effect of certain approvals</w:t>
      </w:r>
    </w:p>
    <w:p w14:paraId="0871D4BA" w14:textId="77777777" w:rsidR="00A25839" w:rsidRPr="00E600F3" w:rsidRDefault="00A25839" w:rsidP="00A25839">
      <w:pPr>
        <w:pStyle w:val="AmdtsEntries"/>
      </w:pPr>
      <w:r w:rsidRPr="00E600F3">
        <w:t>s 247</w:t>
      </w:r>
      <w:r w:rsidR="0006698D" w:rsidRPr="00E600F3">
        <w:tab/>
      </w:r>
      <w:r w:rsidR="0006698D" w:rsidRPr="00E600F3">
        <w:rPr>
          <w:rStyle w:val="charUnderline"/>
          <w:u w:val="none"/>
        </w:rPr>
        <w:t>exp 5 April 2015 (s 252 (1) (LA s 88 declaration applies)</w:t>
      </w:r>
      <w:r w:rsidR="00C464FB" w:rsidRPr="00E600F3">
        <w:rPr>
          <w:rStyle w:val="charUnderline"/>
          <w:u w:val="none"/>
        </w:rPr>
        <w:t>)</w:t>
      </w:r>
    </w:p>
    <w:p w14:paraId="11FAA9A2" w14:textId="77777777" w:rsidR="00A25839" w:rsidRPr="00E600F3" w:rsidRDefault="00A25839" w:rsidP="00A25839">
      <w:pPr>
        <w:pStyle w:val="AmdtsEntryHd"/>
      </w:pPr>
      <w:r w:rsidRPr="00E600F3">
        <w:t>Continuing effect of corresponding approvals</w:t>
      </w:r>
    </w:p>
    <w:p w14:paraId="584A58F5" w14:textId="77777777" w:rsidR="00A25839" w:rsidRPr="00E600F3" w:rsidRDefault="00A25839" w:rsidP="00A25839">
      <w:pPr>
        <w:pStyle w:val="AmdtsEntries"/>
      </w:pPr>
      <w:r w:rsidRPr="00E600F3">
        <w:t>s 248</w:t>
      </w:r>
      <w:r w:rsidR="0006698D" w:rsidRPr="00E600F3">
        <w:tab/>
      </w:r>
      <w:r w:rsidR="0006698D" w:rsidRPr="00E600F3">
        <w:rPr>
          <w:rStyle w:val="charUnderline"/>
          <w:u w:val="none"/>
        </w:rPr>
        <w:t>exp 5 April 2015 (s 252 (1) (LA s 88 declaration applies)</w:t>
      </w:r>
      <w:r w:rsidR="00C464FB" w:rsidRPr="00E600F3">
        <w:rPr>
          <w:rStyle w:val="charUnderline"/>
          <w:u w:val="none"/>
        </w:rPr>
        <w:t>)</w:t>
      </w:r>
    </w:p>
    <w:p w14:paraId="3743962E" w14:textId="77777777" w:rsidR="00A25839" w:rsidRPr="00E600F3" w:rsidRDefault="00A25839" w:rsidP="00A25839">
      <w:pPr>
        <w:pStyle w:val="AmdtsEntryHd"/>
      </w:pPr>
      <w:r w:rsidRPr="00E600F3">
        <w:t>Continuing effect of certain licences</w:t>
      </w:r>
    </w:p>
    <w:p w14:paraId="36E5411F" w14:textId="77777777" w:rsidR="00A25839" w:rsidRPr="00E600F3" w:rsidRDefault="00A25839" w:rsidP="00A25839">
      <w:pPr>
        <w:pStyle w:val="AmdtsEntries"/>
      </w:pPr>
      <w:r w:rsidRPr="00E600F3">
        <w:t>s 249</w:t>
      </w:r>
      <w:r w:rsidR="0006698D" w:rsidRPr="00E600F3">
        <w:tab/>
      </w:r>
      <w:r w:rsidR="0006698D" w:rsidRPr="00E600F3">
        <w:rPr>
          <w:rStyle w:val="charUnderline"/>
          <w:u w:val="none"/>
        </w:rPr>
        <w:t>exp 5 April 2015 (s 252 (1) (LA s 88 declaration applies)</w:t>
      </w:r>
      <w:r w:rsidR="00C464FB" w:rsidRPr="00E600F3">
        <w:rPr>
          <w:rStyle w:val="charUnderline"/>
          <w:u w:val="none"/>
        </w:rPr>
        <w:t>)</w:t>
      </w:r>
    </w:p>
    <w:p w14:paraId="14001702" w14:textId="77777777" w:rsidR="00A25839" w:rsidRPr="00E600F3" w:rsidRDefault="00A25839" w:rsidP="00A25839">
      <w:pPr>
        <w:pStyle w:val="AmdtsEntryHd"/>
      </w:pPr>
      <w:r w:rsidRPr="00E600F3">
        <w:t>Continuing effect of corresponding licences</w:t>
      </w:r>
    </w:p>
    <w:p w14:paraId="627F6BE9" w14:textId="77777777" w:rsidR="00A25839" w:rsidRPr="00E600F3" w:rsidRDefault="00A25839" w:rsidP="00A25839">
      <w:pPr>
        <w:pStyle w:val="AmdtsEntries"/>
      </w:pPr>
      <w:r w:rsidRPr="00E600F3">
        <w:t>s 250</w:t>
      </w:r>
      <w:r w:rsidR="0006698D" w:rsidRPr="00E600F3">
        <w:tab/>
      </w:r>
      <w:r w:rsidR="0006698D" w:rsidRPr="00E600F3">
        <w:rPr>
          <w:rStyle w:val="charUnderline"/>
          <w:u w:val="none"/>
        </w:rPr>
        <w:t>exp 5 April 2015 (s 252 (1) (LA s 88 declaration applies)</w:t>
      </w:r>
      <w:r w:rsidR="00C464FB" w:rsidRPr="00E600F3">
        <w:rPr>
          <w:rStyle w:val="charUnderline"/>
          <w:u w:val="none"/>
        </w:rPr>
        <w:t>)</w:t>
      </w:r>
    </w:p>
    <w:p w14:paraId="4D5BAEB9" w14:textId="77777777" w:rsidR="00A25839" w:rsidRPr="00E600F3" w:rsidRDefault="00A25839" w:rsidP="00A25839">
      <w:pPr>
        <w:pStyle w:val="AmdtsEntryHd"/>
      </w:pPr>
      <w:r w:rsidRPr="00E600F3">
        <w:t>Transitional—authorised people</w:t>
      </w:r>
    </w:p>
    <w:p w14:paraId="514ACA52" w14:textId="77777777" w:rsidR="00A25839" w:rsidRPr="00E600F3" w:rsidRDefault="00A25839" w:rsidP="00A25839">
      <w:pPr>
        <w:pStyle w:val="AmdtsEntries"/>
      </w:pPr>
      <w:r w:rsidRPr="00E600F3">
        <w:t>s 251</w:t>
      </w:r>
      <w:r w:rsidR="0006698D" w:rsidRPr="00E600F3">
        <w:tab/>
        <w:t>exp</w:t>
      </w:r>
      <w:r w:rsidR="00E7286D" w:rsidRPr="00E600F3">
        <w:t xml:space="preserve"> 2</w:t>
      </w:r>
      <w:r w:rsidR="0006698D" w:rsidRPr="00E600F3">
        <w:t xml:space="preserve"> July 2010</w:t>
      </w:r>
      <w:r w:rsidR="005B1270" w:rsidRPr="00E600F3">
        <w:t xml:space="preserve"> (s 251 (2</w:t>
      </w:r>
      <w:r w:rsidR="0006698D" w:rsidRPr="00E600F3">
        <w:t>) (LA s 88 declaration applies)</w:t>
      </w:r>
      <w:r w:rsidR="00C464FB" w:rsidRPr="00E600F3">
        <w:t>)</w:t>
      </w:r>
    </w:p>
    <w:p w14:paraId="3D4080D5" w14:textId="77777777" w:rsidR="00A25839" w:rsidRPr="00E600F3" w:rsidRDefault="00A25839" w:rsidP="00A25839">
      <w:pPr>
        <w:pStyle w:val="AmdtsEntryHd"/>
      </w:pPr>
      <w:r w:rsidRPr="00E600F3">
        <w:t>Expiry—ch 23</w:t>
      </w:r>
    </w:p>
    <w:p w14:paraId="6E9B4B6F" w14:textId="77777777" w:rsidR="00A25839" w:rsidRDefault="00A25839" w:rsidP="00A25839">
      <w:pPr>
        <w:pStyle w:val="AmdtsEntries"/>
        <w:rPr>
          <w:rStyle w:val="charUnderline"/>
          <w:u w:val="none"/>
        </w:rPr>
      </w:pPr>
      <w:r w:rsidRPr="00E600F3">
        <w:t>s 252</w:t>
      </w:r>
      <w:r w:rsidR="0006698D" w:rsidRPr="00E600F3">
        <w:tab/>
      </w:r>
      <w:r w:rsidR="0006698D" w:rsidRPr="00E600F3">
        <w:rPr>
          <w:rStyle w:val="charUnderline"/>
          <w:u w:val="none"/>
        </w:rPr>
        <w:t>exp 5 April 2015 (s 252 (1) (LA s 88 declaration applies)</w:t>
      </w:r>
      <w:r w:rsidR="00C464FB" w:rsidRPr="00E600F3">
        <w:rPr>
          <w:rStyle w:val="charUnderline"/>
          <w:u w:val="none"/>
        </w:rPr>
        <w:t>)</w:t>
      </w:r>
    </w:p>
    <w:p w14:paraId="3DD76921" w14:textId="0988FEEC" w:rsidR="00984921" w:rsidRDefault="00984921" w:rsidP="009713F9">
      <w:pPr>
        <w:pStyle w:val="AmdtsEntryHd"/>
        <w:rPr>
          <w:rStyle w:val="CharPartText"/>
        </w:rPr>
      </w:pPr>
      <w:r w:rsidRPr="00E67BB5">
        <w:rPr>
          <w:rStyle w:val="CharPartText"/>
        </w:rPr>
        <w:t>Internally reviewable decisions under this regulation</w:t>
      </w:r>
    </w:p>
    <w:p w14:paraId="45D3ED47" w14:textId="03E69C25" w:rsidR="00984921" w:rsidRPr="00984921" w:rsidRDefault="00984921" w:rsidP="00984921">
      <w:pPr>
        <w:pStyle w:val="AmdtsEntries"/>
      </w:pPr>
      <w:r>
        <w:t>sch 1 pt 1.2</w:t>
      </w:r>
      <w:r>
        <w:tab/>
        <w:t xml:space="preserve">am </w:t>
      </w:r>
      <w:hyperlink r:id="rId421"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w:t>
      </w:r>
      <w:r w:rsidR="00AE6F0F">
        <w:t>79</w:t>
      </w:r>
    </w:p>
    <w:p w14:paraId="56A9DC48" w14:textId="26F5C6C6" w:rsidR="001A2760" w:rsidRDefault="009713F9" w:rsidP="009713F9">
      <w:pPr>
        <w:pStyle w:val="AmdtsEntryHd"/>
      </w:pPr>
      <w:r>
        <w:t>Dictionary</w:t>
      </w:r>
    </w:p>
    <w:p w14:paraId="4D7492D8" w14:textId="2D66867C" w:rsidR="009713F9" w:rsidRDefault="00E33912" w:rsidP="009713F9">
      <w:pPr>
        <w:pStyle w:val="AmdtsEntries"/>
      </w:pPr>
      <w:r>
        <w:t>dict</w:t>
      </w:r>
      <w:r>
        <w:tab/>
        <w:t xml:space="preserve">am </w:t>
      </w:r>
      <w:hyperlink r:id="rId422" w:tooltip="Road Transport (Road Rules) (Consequential Amendments) Regulation 2017 (No 1)" w:history="1">
        <w:r>
          <w:rPr>
            <w:rStyle w:val="charCitHyperlinkAbbrev"/>
          </w:rPr>
          <w:t>SL2017</w:t>
        </w:r>
        <w:r>
          <w:rPr>
            <w:rStyle w:val="charCitHyperlinkAbbrev"/>
          </w:rPr>
          <w:noBreakHyphen/>
          <w:t>44</w:t>
        </w:r>
      </w:hyperlink>
      <w:r>
        <w:t xml:space="preserve"> amdt 1.1</w:t>
      </w:r>
      <w:r w:rsidR="00296A5E">
        <w:t xml:space="preserve">; </w:t>
      </w:r>
      <w:hyperlink r:id="rId423" w:tooltip="COAG Legislation Amendment Act 2025" w:history="1">
        <w:r w:rsidR="00296A5E" w:rsidRPr="00761BD1">
          <w:rPr>
            <w:rStyle w:val="charCitHyperlinkAbbrev"/>
          </w:rPr>
          <w:t>A2025</w:t>
        </w:r>
        <w:r w:rsidR="00296A5E" w:rsidRPr="00761BD1">
          <w:rPr>
            <w:rStyle w:val="charCitHyperlinkAbbrev"/>
          </w:rPr>
          <w:noBreakHyphen/>
          <w:t>1</w:t>
        </w:r>
      </w:hyperlink>
      <w:r w:rsidR="00296A5E">
        <w:t xml:space="preserve"> s 6</w:t>
      </w:r>
    </w:p>
    <w:p w14:paraId="76CA68B3" w14:textId="70975F6B" w:rsidR="00AE6F0F" w:rsidRPr="009713F9" w:rsidRDefault="00AE6F0F" w:rsidP="009713F9">
      <w:pPr>
        <w:pStyle w:val="AmdtsEntries"/>
      </w:pPr>
      <w:r>
        <w:tab/>
        <w:t xml:space="preserve">def </w:t>
      </w:r>
      <w:r w:rsidRPr="00AE6F0F">
        <w:rPr>
          <w:rStyle w:val="charBoldItals"/>
        </w:rPr>
        <w:t>ADG code</w:t>
      </w:r>
      <w:r>
        <w:t xml:space="preserve"> sub </w:t>
      </w:r>
      <w:hyperlink r:id="rId424"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80</w:t>
      </w:r>
    </w:p>
    <w:p w14:paraId="72AAF9D0" w14:textId="4B64B871" w:rsidR="00AE6F0F" w:rsidRPr="009713F9" w:rsidRDefault="00AE6F0F" w:rsidP="00AE6F0F">
      <w:pPr>
        <w:pStyle w:val="AmdtsEntries"/>
      </w:pPr>
      <w:r>
        <w:tab/>
        <w:t xml:space="preserve">def </w:t>
      </w:r>
      <w:r w:rsidRPr="00D56745">
        <w:rPr>
          <w:rStyle w:val="charBoldItals"/>
        </w:rPr>
        <w:t>AFG guidelines</w:t>
      </w:r>
      <w:r>
        <w:t xml:space="preserve"> ins </w:t>
      </w:r>
      <w:hyperlink r:id="rId425"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81</w:t>
      </w:r>
    </w:p>
    <w:p w14:paraId="12B5EBA5" w14:textId="370497D8" w:rsidR="00AE6F0F" w:rsidRPr="009713F9" w:rsidRDefault="00AE6F0F" w:rsidP="00AE6F0F">
      <w:pPr>
        <w:pStyle w:val="AmdtsEntries"/>
      </w:pPr>
      <w:r>
        <w:tab/>
        <w:t xml:space="preserve">def </w:t>
      </w:r>
      <w:r w:rsidRPr="00D56745">
        <w:rPr>
          <w:rStyle w:val="charBoldItals"/>
        </w:rPr>
        <w:t>ANZ-ERG</w:t>
      </w:r>
      <w:r>
        <w:t xml:space="preserve"> ins </w:t>
      </w:r>
      <w:hyperlink r:id="rId426"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81</w:t>
      </w:r>
    </w:p>
    <w:p w14:paraId="6A2C1C1C" w14:textId="70A38717" w:rsidR="00AE6F0F" w:rsidRPr="009713F9" w:rsidRDefault="00AE6F0F" w:rsidP="00AE6F0F">
      <w:pPr>
        <w:pStyle w:val="AmdtsEntries"/>
      </w:pPr>
      <w:r>
        <w:tab/>
        <w:t xml:space="preserve">def </w:t>
      </w:r>
      <w:r w:rsidRPr="00D56745">
        <w:rPr>
          <w:rStyle w:val="charBoldItals"/>
        </w:rPr>
        <w:t>article</w:t>
      </w:r>
      <w:r>
        <w:t xml:space="preserve"> ins </w:t>
      </w:r>
      <w:hyperlink r:id="rId427"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81</w:t>
      </w:r>
    </w:p>
    <w:p w14:paraId="57FCA1F1" w14:textId="45BE6132" w:rsidR="00AE6F0F" w:rsidRPr="009713F9" w:rsidRDefault="00AE6F0F" w:rsidP="00AE6F0F">
      <w:pPr>
        <w:pStyle w:val="AmdtsEntries"/>
      </w:pPr>
      <w:r>
        <w:tab/>
        <w:t xml:space="preserve">def </w:t>
      </w:r>
      <w:r w:rsidR="00FD2488">
        <w:rPr>
          <w:rStyle w:val="charBoldItals"/>
        </w:rPr>
        <w:t>Australian Transport Council</w:t>
      </w:r>
      <w:r>
        <w:t xml:space="preserve"> </w:t>
      </w:r>
      <w:r w:rsidR="00FD2488">
        <w:t>om</w:t>
      </w:r>
      <w:r>
        <w:t xml:space="preserve"> </w:t>
      </w:r>
      <w:hyperlink r:id="rId428"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8</w:t>
      </w:r>
      <w:r w:rsidR="00FD2488">
        <w:t>2</w:t>
      </w:r>
    </w:p>
    <w:p w14:paraId="7CA8C7B4" w14:textId="253EFD0C" w:rsidR="00FD2488" w:rsidRPr="009713F9" w:rsidRDefault="00FD2488" w:rsidP="00FD2488">
      <w:pPr>
        <w:pStyle w:val="AmdtsEntries"/>
      </w:pPr>
      <w:r>
        <w:tab/>
        <w:t xml:space="preserve">def </w:t>
      </w:r>
      <w:r>
        <w:rPr>
          <w:rStyle w:val="charBoldItals"/>
        </w:rPr>
        <w:t>bulk container</w:t>
      </w:r>
      <w:r>
        <w:t xml:space="preserve"> sub </w:t>
      </w:r>
      <w:hyperlink r:id="rId429"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83</w:t>
      </w:r>
    </w:p>
    <w:p w14:paraId="23934126" w14:textId="1A5D3656" w:rsidR="00FD2488" w:rsidRPr="009713F9" w:rsidRDefault="00FD2488" w:rsidP="00FD2488">
      <w:pPr>
        <w:pStyle w:val="AmdtsEntries"/>
      </w:pPr>
      <w:r>
        <w:tab/>
        <w:t xml:space="preserve">def </w:t>
      </w:r>
      <w:r>
        <w:rPr>
          <w:rStyle w:val="charBoldItals"/>
        </w:rPr>
        <w:t>cargo transport unit</w:t>
      </w:r>
      <w:r>
        <w:t xml:space="preserve"> ins </w:t>
      </w:r>
      <w:hyperlink r:id="rId430"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84</w:t>
      </w:r>
    </w:p>
    <w:p w14:paraId="50740D2B" w14:textId="273D1514" w:rsidR="00FD2488" w:rsidRDefault="00FD2488" w:rsidP="00FD2488">
      <w:pPr>
        <w:pStyle w:val="AmdtsEntries"/>
      </w:pPr>
      <w:r>
        <w:tab/>
        <w:t xml:space="preserve">def </w:t>
      </w:r>
      <w:r>
        <w:rPr>
          <w:rStyle w:val="charBoldItals"/>
        </w:rPr>
        <w:t xml:space="preserve">competent authorities panel </w:t>
      </w:r>
      <w:r w:rsidRPr="00FD2488">
        <w:t xml:space="preserve">(or </w:t>
      </w:r>
      <w:r>
        <w:rPr>
          <w:rStyle w:val="charBoldItals"/>
        </w:rPr>
        <w:t>CAP</w:t>
      </w:r>
      <w:r w:rsidRPr="00FD2488">
        <w:t>)</w:t>
      </w:r>
      <w:r>
        <w:t xml:space="preserve"> am </w:t>
      </w:r>
      <w:hyperlink r:id="rId431"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85</w:t>
      </w:r>
      <w:r w:rsidR="00296A5E">
        <w:t xml:space="preserve">; </w:t>
      </w:r>
      <w:hyperlink r:id="rId432" w:tooltip="COAG Legislation Amendment Act 2025" w:history="1">
        <w:r w:rsidR="00296A5E" w:rsidRPr="00761BD1">
          <w:rPr>
            <w:rStyle w:val="charCitHyperlinkAbbrev"/>
          </w:rPr>
          <w:t>A2025</w:t>
        </w:r>
        <w:r w:rsidR="00296A5E" w:rsidRPr="00761BD1">
          <w:rPr>
            <w:rStyle w:val="charCitHyperlinkAbbrev"/>
          </w:rPr>
          <w:noBreakHyphen/>
          <w:t>1</w:t>
        </w:r>
      </w:hyperlink>
      <w:r w:rsidR="00296A5E">
        <w:t xml:space="preserve"> s 7</w:t>
      </w:r>
    </w:p>
    <w:p w14:paraId="0C5E0636" w14:textId="570A2E55" w:rsidR="00CC2559" w:rsidRDefault="00CC2559" w:rsidP="00FD2488">
      <w:pPr>
        <w:pStyle w:val="AmdtsEntries"/>
      </w:pPr>
      <w:r>
        <w:tab/>
        <w:t xml:space="preserve">def </w:t>
      </w:r>
      <w:r w:rsidRPr="00CC2559">
        <w:rPr>
          <w:rStyle w:val="charBoldItals"/>
        </w:rPr>
        <w:t>food packaging</w:t>
      </w:r>
      <w:r>
        <w:t xml:space="preserve"> am </w:t>
      </w:r>
      <w:hyperlink r:id="rId433"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86</w:t>
      </w:r>
    </w:p>
    <w:p w14:paraId="04504B94" w14:textId="6DCB7395" w:rsidR="00CC2559" w:rsidRPr="009713F9" w:rsidRDefault="00CC2559" w:rsidP="00FD2488">
      <w:pPr>
        <w:pStyle w:val="AmdtsEntries"/>
      </w:pPr>
      <w:r>
        <w:tab/>
        <w:t xml:space="preserve">def </w:t>
      </w:r>
      <w:r w:rsidRPr="00CC2559">
        <w:rPr>
          <w:rStyle w:val="charBoldItals"/>
        </w:rPr>
        <w:t>freight container</w:t>
      </w:r>
      <w:r>
        <w:t xml:space="preserve"> sub </w:t>
      </w:r>
      <w:hyperlink r:id="rId434"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87</w:t>
      </w:r>
    </w:p>
    <w:p w14:paraId="60CD5814" w14:textId="66B5CF8B" w:rsidR="00CC2559" w:rsidRPr="009713F9" w:rsidRDefault="00CC2559" w:rsidP="00CC2559">
      <w:pPr>
        <w:pStyle w:val="AmdtsEntries"/>
      </w:pPr>
      <w:r>
        <w:tab/>
        <w:t xml:space="preserve">def </w:t>
      </w:r>
      <w:r w:rsidRPr="00D56745">
        <w:rPr>
          <w:rStyle w:val="charBoldItals"/>
        </w:rPr>
        <w:t>ICAO technical instructions</w:t>
      </w:r>
      <w:r>
        <w:rPr>
          <w:rStyle w:val="charBoldItals"/>
        </w:rPr>
        <w:t xml:space="preserve"> </w:t>
      </w:r>
      <w:r>
        <w:t xml:space="preserve">ins </w:t>
      </w:r>
      <w:hyperlink r:id="rId435"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88</w:t>
      </w:r>
    </w:p>
    <w:p w14:paraId="251B8296" w14:textId="4962A7E2" w:rsidR="00CC2559" w:rsidRPr="009713F9" w:rsidRDefault="00CC2559" w:rsidP="00CC2559">
      <w:pPr>
        <w:pStyle w:val="AmdtsEntries"/>
      </w:pPr>
      <w:r>
        <w:lastRenderedPageBreak/>
        <w:tab/>
        <w:t xml:space="preserve">def </w:t>
      </w:r>
      <w:r w:rsidRPr="00D56745">
        <w:rPr>
          <w:rStyle w:val="charBoldItals"/>
        </w:rPr>
        <w:t>IMDG code</w:t>
      </w:r>
      <w:r w:rsidRPr="002E5DBE">
        <w:t xml:space="preserve"> </w:t>
      </w:r>
      <w:r>
        <w:t xml:space="preserve">ins </w:t>
      </w:r>
      <w:hyperlink r:id="rId436"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88</w:t>
      </w:r>
    </w:p>
    <w:p w14:paraId="429F14E9" w14:textId="7783A42D" w:rsidR="00CC2559" w:rsidRPr="009713F9" w:rsidRDefault="00CC2559" w:rsidP="00CC2559">
      <w:pPr>
        <w:pStyle w:val="AmdtsEntries"/>
      </w:pPr>
      <w:r>
        <w:tab/>
        <w:t xml:space="preserve">def </w:t>
      </w:r>
      <w:r w:rsidRPr="00D56745">
        <w:rPr>
          <w:rStyle w:val="charBoldItals"/>
        </w:rPr>
        <w:t>inner packaging</w:t>
      </w:r>
      <w:r w:rsidRPr="002E5DBE">
        <w:t xml:space="preserve"> </w:t>
      </w:r>
      <w:r>
        <w:t xml:space="preserve">sub </w:t>
      </w:r>
      <w:hyperlink r:id="rId437"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89</w:t>
      </w:r>
    </w:p>
    <w:p w14:paraId="76955219" w14:textId="40C9AA37" w:rsidR="00CC2559" w:rsidRPr="009713F9" w:rsidRDefault="00CC2559" w:rsidP="00CC2559">
      <w:pPr>
        <w:pStyle w:val="AmdtsEntries"/>
      </w:pPr>
      <w:r>
        <w:tab/>
        <w:t xml:space="preserve">def </w:t>
      </w:r>
      <w:r w:rsidRPr="00D56745">
        <w:rPr>
          <w:rStyle w:val="charBoldItals"/>
        </w:rPr>
        <w:t>intermediate packaging</w:t>
      </w:r>
      <w:r w:rsidRPr="002E5DBE">
        <w:t xml:space="preserve"> </w:t>
      </w:r>
      <w:r w:rsidR="00C80CC0">
        <w:t>ins</w:t>
      </w:r>
      <w:r>
        <w:t xml:space="preserve"> </w:t>
      </w:r>
      <w:hyperlink r:id="rId438"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w:t>
      </w:r>
      <w:r w:rsidR="00C80CC0">
        <w:t>90</w:t>
      </w:r>
    </w:p>
    <w:p w14:paraId="40EE926C" w14:textId="2A65BB79" w:rsidR="00C80CC0" w:rsidRPr="009713F9" w:rsidRDefault="00C80CC0" w:rsidP="00C80CC0">
      <w:pPr>
        <w:pStyle w:val="AmdtsEntries"/>
      </w:pPr>
      <w:r>
        <w:tab/>
        <w:t xml:space="preserve">def </w:t>
      </w:r>
      <w:r>
        <w:rPr>
          <w:rStyle w:val="charBoldItals"/>
        </w:rPr>
        <w:t>large</w:t>
      </w:r>
      <w:r w:rsidRPr="00D56745">
        <w:rPr>
          <w:rStyle w:val="charBoldItals"/>
        </w:rPr>
        <w:t xml:space="preserve"> packaging</w:t>
      </w:r>
      <w:r w:rsidRPr="002E5DBE">
        <w:t xml:space="preserve"> </w:t>
      </w:r>
      <w:r>
        <w:t xml:space="preserve">sub </w:t>
      </w:r>
      <w:hyperlink r:id="rId439"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91</w:t>
      </w:r>
    </w:p>
    <w:p w14:paraId="17F4370B" w14:textId="735F022C" w:rsidR="00C80CC0" w:rsidRPr="009713F9" w:rsidRDefault="00C80CC0" w:rsidP="00C80CC0">
      <w:pPr>
        <w:pStyle w:val="AmdtsEntries"/>
      </w:pPr>
      <w:r>
        <w:tab/>
        <w:t xml:space="preserve">def </w:t>
      </w:r>
      <w:r>
        <w:rPr>
          <w:rStyle w:val="charBoldItals"/>
        </w:rPr>
        <w:t>licence label</w:t>
      </w:r>
      <w:r w:rsidRPr="002E5DBE">
        <w:t xml:space="preserve"> </w:t>
      </w:r>
      <w:r>
        <w:t xml:space="preserve">om </w:t>
      </w:r>
      <w:hyperlink r:id="rId440"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92</w:t>
      </w:r>
    </w:p>
    <w:p w14:paraId="47E35082" w14:textId="12B7E30C" w:rsidR="00C80CC0" w:rsidRDefault="00C80CC0" w:rsidP="00C80CC0">
      <w:pPr>
        <w:pStyle w:val="AmdtsEntries"/>
      </w:pPr>
      <w:r>
        <w:tab/>
        <w:t xml:space="preserve">def </w:t>
      </w:r>
      <w:r w:rsidRPr="00D56745">
        <w:rPr>
          <w:rStyle w:val="charBoldItals"/>
        </w:rPr>
        <w:t>Ministerial council</w:t>
      </w:r>
      <w:r w:rsidRPr="002E5DBE">
        <w:t xml:space="preserve"> </w:t>
      </w:r>
      <w:r>
        <w:t xml:space="preserve">ins </w:t>
      </w:r>
      <w:hyperlink r:id="rId441"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93</w:t>
      </w:r>
    </w:p>
    <w:p w14:paraId="173FB3CD" w14:textId="677CEA56" w:rsidR="00296A5E" w:rsidRPr="009713F9" w:rsidRDefault="00296A5E" w:rsidP="00296A5E">
      <w:pPr>
        <w:pStyle w:val="AmdtsEntriesDefL2"/>
      </w:pPr>
      <w:r>
        <w:tab/>
        <w:t xml:space="preserve">om </w:t>
      </w:r>
      <w:hyperlink r:id="rId442" w:tooltip="COAG Legislation Amendment Act 2025" w:history="1">
        <w:r w:rsidRPr="00761BD1">
          <w:rPr>
            <w:rStyle w:val="charCitHyperlinkAbbrev"/>
          </w:rPr>
          <w:t>A2025</w:t>
        </w:r>
        <w:r w:rsidRPr="00761BD1">
          <w:rPr>
            <w:rStyle w:val="charCitHyperlinkAbbrev"/>
          </w:rPr>
          <w:noBreakHyphen/>
          <w:t>1</w:t>
        </w:r>
      </w:hyperlink>
      <w:r>
        <w:t xml:space="preserve"> s 8</w:t>
      </w:r>
    </w:p>
    <w:p w14:paraId="7485C7C2" w14:textId="579A9FCA" w:rsidR="00C80CC0" w:rsidRDefault="00C80CC0" w:rsidP="00C80CC0">
      <w:pPr>
        <w:pStyle w:val="AmdtsEntries"/>
      </w:pPr>
      <w:r>
        <w:tab/>
        <w:t xml:space="preserve">def </w:t>
      </w:r>
      <w:r>
        <w:rPr>
          <w:rStyle w:val="charBoldItals"/>
        </w:rPr>
        <w:t>multimodal</w:t>
      </w:r>
      <w:r w:rsidRPr="002E5DBE">
        <w:t xml:space="preserve"> </w:t>
      </w:r>
      <w:r>
        <w:t xml:space="preserve">am </w:t>
      </w:r>
      <w:hyperlink r:id="rId443"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94</w:t>
      </w:r>
    </w:p>
    <w:p w14:paraId="3F85802F" w14:textId="70F29893" w:rsidR="00296A5E" w:rsidRPr="009713F9" w:rsidRDefault="00296A5E" w:rsidP="00C80CC0">
      <w:pPr>
        <w:pStyle w:val="AmdtsEntries"/>
      </w:pPr>
      <w:r>
        <w:tab/>
        <w:t xml:space="preserve">def </w:t>
      </w:r>
      <w:r w:rsidRPr="00296A5E">
        <w:rPr>
          <w:rStyle w:val="charBoldItals"/>
        </w:rPr>
        <w:t>National Transport Commission</w:t>
      </w:r>
      <w:r>
        <w:t xml:space="preserve"> ins </w:t>
      </w:r>
      <w:hyperlink r:id="rId444" w:tooltip="COAG Legislation Amendment Act 2025" w:history="1">
        <w:r w:rsidRPr="00761BD1">
          <w:rPr>
            <w:rStyle w:val="charCitHyperlinkAbbrev"/>
          </w:rPr>
          <w:t>A2025</w:t>
        </w:r>
        <w:r w:rsidRPr="00761BD1">
          <w:rPr>
            <w:rStyle w:val="charCitHyperlinkAbbrev"/>
          </w:rPr>
          <w:noBreakHyphen/>
          <w:t>1</w:t>
        </w:r>
      </w:hyperlink>
      <w:r>
        <w:t xml:space="preserve"> s 9</w:t>
      </w:r>
    </w:p>
    <w:p w14:paraId="21E8528E" w14:textId="5987DB44" w:rsidR="00C80CC0" w:rsidRPr="009713F9" w:rsidRDefault="00C80CC0" w:rsidP="00C80CC0">
      <w:pPr>
        <w:pStyle w:val="AmdtsEntries"/>
      </w:pPr>
      <w:r>
        <w:tab/>
        <w:t xml:space="preserve">def </w:t>
      </w:r>
      <w:r w:rsidRPr="00D56745">
        <w:rPr>
          <w:rStyle w:val="charBoldItals"/>
        </w:rPr>
        <w:t>nominally empty storage vessel</w:t>
      </w:r>
      <w:r>
        <w:rPr>
          <w:rStyle w:val="charBoldItals"/>
        </w:rPr>
        <w:t xml:space="preserve"> </w:t>
      </w:r>
      <w:r>
        <w:t xml:space="preserve">ins </w:t>
      </w:r>
      <w:hyperlink r:id="rId445"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95</w:t>
      </w:r>
    </w:p>
    <w:p w14:paraId="668C2FB1" w14:textId="5C72CE5D" w:rsidR="00C80CC0" w:rsidRPr="009713F9" w:rsidRDefault="00C80CC0" w:rsidP="00C80CC0">
      <w:pPr>
        <w:pStyle w:val="AmdtsEntries"/>
      </w:pPr>
      <w:r>
        <w:tab/>
        <w:t xml:space="preserve">def </w:t>
      </w:r>
      <w:r w:rsidRPr="00D56745">
        <w:rPr>
          <w:rStyle w:val="charBoldItals"/>
        </w:rPr>
        <w:t>outer packaging</w:t>
      </w:r>
      <w:r>
        <w:rPr>
          <w:rStyle w:val="charBoldItals"/>
        </w:rPr>
        <w:t xml:space="preserve"> </w:t>
      </w:r>
      <w:r w:rsidR="00693001">
        <w:t>sub</w:t>
      </w:r>
      <w:r>
        <w:t xml:space="preserve"> </w:t>
      </w:r>
      <w:hyperlink r:id="rId446"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9</w:t>
      </w:r>
      <w:r w:rsidR="00693001">
        <w:t>6</w:t>
      </w:r>
    </w:p>
    <w:p w14:paraId="33568651" w14:textId="79F7D763" w:rsidR="00693001" w:rsidRPr="009713F9" w:rsidRDefault="00693001" w:rsidP="00693001">
      <w:pPr>
        <w:pStyle w:val="AmdtsEntries"/>
      </w:pPr>
      <w:r>
        <w:tab/>
        <w:t xml:space="preserve">def </w:t>
      </w:r>
      <w:r w:rsidRPr="00D56745">
        <w:rPr>
          <w:rStyle w:val="charBoldItals"/>
        </w:rPr>
        <w:t>overpack</w:t>
      </w:r>
      <w:r>
        <w:rPr>
          <w:rStyle w:val="charBoldItals"/>
        </w:rPr>
        <w:t xml:space="preserve"> </w:t>
      </w:r>
      <w:r>
        <w:t xml:space="preserve">sub </w:t>
      </w:r>
      <w:hyperlink r:id="rId447"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96</w:t>
      </w:r>
    </w:p>
    <w:p w14:paraId="5C951738" w14:textId="39A90E94" w:rsidR="00693001" w:rsidRPr="009713F9" w:rsidRDefault="00693001" w:rsidP="00693001">
      <w:pPr>
        <w:pStyle w:val="AmdtsEntries"/>
      </w:pPr>
      <w:r>
        <w:tab/>
        <w:t xml:space="preserve">def </w:t>
      </w:r>
      <w:r w:rsidRPr="00D56745">
        <w:rPr>
          <w:rStyle w:val="charBoldItals"/>
        </w:rPr>
        <w:t>packed in excepted quantities</w:t>
      </w:r>
      <w:r>
        <w:rPr>
          <w:rStyle w:val="charBoldItals"/>
        </w:rPr>
        <w:t xml:space="preserve"> </w:t>
      </w:r>
      <w:r>
        <w:t xml:space="preserve">ins </w:t>
      </w:r>
      <w:hyperlink r:id="rId448"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97</w:t>
      </w:r>
    </w:p>
    <w:p w14:paraId="4434DCAE" w14:textId="2D6A5DFA" w:rsidR="00693001" w:rsidRPr="009713F9" w:rsidRDefault="00693001" w:rsidP="00693001">
      <w:pPr>
        <w:pStyle w:val="AmdtsEntries"/>
      </w:pPr>
      <w:r>
        <w:tab/>
        <w:t xml:space="preserve">def </w:t>
      </w:r>
      <w:r>
        <w:rPr>
          <w:rStyle w:val="charBoldItals"/>
        </w:rPr>
        <w:t xml:space="preserve">participating jurisdiction </w:t>
      </w:r>
      <w:r>
        <w:t xml:space="preserve">am </w:t>
      </w:r>
      <w:hyperlink r:id="rId449"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98</w:t>
      </w:r>
    </w:p>
    <w:p w14:paraId="1E53AEDE" w14:textId="06B5975B" w:rsidR="00693001" w:rsidRPr="009713F9" w:rsidRDefault="00693001" w:rsidP="00693001">
      <w:pPr>
        <w:pStyle w:val="AmdtsEntries"/>
      </w:pPr>
      <w:r>
        <w:tab/>
        <w:t xml:space="preserve">def </w:t>
      </w:r>
      <w:r w:rsidRPr="00D56745">
        <w:rPr>
          <w:rStyle w:val="charBoldItals"/>
        </w:rPr>
        <w:t>portable tank</w:t>
      </w:r>
      <w:r>
        <w:rPr>
          <w:rStyle w:val="charBoldItals"/>
        </w:rPr>
        <w:t xml:space="preserve"> </w:t>
      </w:r>
      <w:r>
        <w:t xml:space="preserve">sub </w:t>
      </w:r>
      <w:hyperlink r:id="rId450"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99</w:t>
      </w:r>
    </w:p>
    <w:p w14:paraId="4469E1A1" w14:textId="58FB5828" w:rsidR="00693001" w:rsidRPr="009713F9" w:rsidRDefault="00693001" w:rsidP="00693001">
      <w:pPr>
        <w:pStyle w:val="AmdtsEntries"/>
      </w:pPr>
      <w:r>
        <w:tab/>
        <w:t xml:space="preserve">def </w:t>
      </w:r>
      <w:r w:rsidRPr="00D56745">
        <w:rPr>
          <w:rStyle w:val="charBoldItals"/>
        </w:rPr>
        <w:t>road</w:t>
      </w:r>
      <w:r w:rsidRPr="002E5DBE">
        <w:t xml:space="preserve"> </w:t>
      </w:r>
      <w:r>
        <w:t xml:space="preserve">ins </w:t>
      </w:r>
      <w:hyperlink r:id="rId451"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10</w:t>
      </w:r>
      <w:r w:rsidR="000F3D37">
        <w:t>0</w:t>
      </w:r>
    </w:p>
    <w:p w14:paraId="33220447" w14:textId="56642F5E" w:rsidR="00693001" w:rsidRPr="009713F9" w:rsidRDefault="00693001" w:rsidP="00693001">
      <w:pPr>
        <w:pStyle w:val="AmdtsEntries"/>
      </w:pPr>
      <w:r>
        <w:tab/>
        <w:t xml:space="preserve">def </w:t>
      </w:r>
      <w:r w:rsidRPr="00D56745">
        <w:rPr>
          <w:rStyle w:val="charBoldItals"/>
        </w:rPr>
        <w:t>subsidiary hazard</w:t>
      </w:r>
      <w:r>
        <w:rPr>
          <w:rStyle w:val="charBoldItals"/>
        </w:rPr>
        <w:t xml:space="preserve"> </w:t>
      </w:r>
      <w:r>
        <w:t xml:space="preserve">ins </w:t>
      </w:r>
      <w:hyperlink r:id="rId452"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10</w:t>
      </w:r>
      <w:r w:rsidR="000F3D37">
        <w:t>0</w:t>
      </w:r>
    </w:p>
    <w:p w14:paraId="50FCDA6A" w14:textId="5066EEDB" w:rsidR="000F3D37" w:rsidRPr="009713F9" w:rsidRDefault="000F3D37" w:rsidP="000F3D37">
      <w:pPr>
        <w:pStyle w:val="AmdtsEntries"/>
      </w:pPr>
      <w:r>
        <w:tab/>
        <w:t xml:space="preserve">def </w:t>
      </w:r>
      <w:r w:rsidRPr="00D56745">
        <w:rPr>
          <w:rStyle w:val="charBoldItals"/>
        </w:rPr>
        <w:t xml:space="preserve">subsidiary </w:t>
      </w:r>
      <w:r>
        <w:rPr>
          <w:rStyle w:val="charBoldItals"/>
        </w:rPr>
        <w:t xml:space="preserve">risk </w:t>
      </w:r>
      <w:r>
        <w:t xml:space="preserve">om </w:t>
      </w:r>
      <w:hyperlink r:id="rId453"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101</w:t>
      </w:r>
    </w:p>
    <w:p w14:paraId="6BC86215" w14:textId="74EC3D15" w:rsidR="000F3D37" w:rsidRPr="009713F9" w:rsidRDefault="000F3D37" w:rsidP="000F3D37">
      <w:pPr>
        <w:pStyle w:val="AmdtsEntries"/>
      </w:pPr>
      <w:r>
        <w:tab/>
        <w:t xml:space="preserve">def </w:t>
      </w:r>
      <w:r>
        <w:rPr>
          <w:rStyle w:val="charBoldItals"/>
        </w:rPr>
        <w:t xml:space="preserve">tube </w:t>
      </w:r>
      <w:r>
        <w:t xml:space="preserve">sub </w:t>
      </w:r>
      <w:hyperlink r:id="rId454" w:tooltip="Dangerous Goods (Road Transport) Amendment Regulation 2024 (No 1)" w:history="1">
        <w:r w:rsidR="001D4A88">
          <w:rPr>
            <w:rStyle w:val="charCitHyperlinkAbbrev"/>
          </w:rPr>
          <w:t>SL2024</w:t>
        </w:r>
        <w:r w:rsidR="001D4A88">
          <w:rPr>
            <w:rStyle w:val="charCitHyperlinkAbbrev"/>
          </w:rPr>
          <w:noBreakHyphen/>
          <w:t>5</w:t>
        </w:r>
      </w:hyperlink>
      <w:r>
        <w:t xml:space="preserve"> s 102</w:t>
      </w:r>
    </w:p>
    <w:p w14:paraId="0C323666" w14:textId="77777777" w:rsidR="001A2760" w:rsidRPr="001A2760" w:rsidRDefault="001A2760" w:rsidP="001A2760">
      <w:pPr>
        <w:pStyle w:val="PageBreak"/>
      </w:pPr>
      <w:r w:rsidRPr="001A2760">
        <w:br w:type="page"/>
      </w:r>
    </w:p>
    <w:p w14:paraId="7D5D96EE" w14:textId="77777777" w:rsidR="00695CF4" w:rsidRPr="00071F1E" w:rsidRDefault="00695CF4">
      <w:pPr>
        <w:pStyle w:val="Endnote20"/>
      </w:pPr>
      <w:bookmarkStart w:id="341" w:name="_Toc190157871"/>
      <w:r w:rsidRPr="00071F1E">
        <w:rPr>
          <w:rStyle w:val="charTableNo"/>
        </w:rPr>
        <w:lastRenderedPageBreak/>
        <w:t>5</w:t>
      </w:r>
      <w:r>
        <w:tab/>
      </w:r>
      <w:r w:rsidRPr="00071F1E">
        <w:rPr>
          <w:rStyle w:val="charTableText"/>
        </w:rPr>
        <w:t>Earlier republications</w:t>
      </w:r>
      <w:bookmarkEnd w:id="341"/>
    </w:p>
    <w:p w14:paraId="0A742B4A" w14:textId="77777777" w:rsidR="00695CF4" w:rsidRDefault="00695CF4">
      <w:pPr>
        <w:pStyle w:val="EndNoteTextPub"/>
      </w:pPr>
      <w:r>
        <w:t xml:space="preserve">Some earlier republications were not numbered. The number in column 1 refers to the publication order.  </w:t>
      </w:r>
    </w:p>
    <w:p w14:paraId="25AD6F0E" w14:textId="77777777" w:rsidR="00695CF4" w:rsidRDefault="00695CF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98A3645" w14:textId="77777777" w:rsidR="00695CF4" w:rsidRDefault="00695CF4">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695CF4" w14:paraId="56521DF8" w14:textId="77777777">
        <w:trPr>
          <w:tblHeader/>
        </w:trPr>
        <w:tc>
          <w:tcPr>
            <w:tcW w:w="1576" w:type="dxa"/>
            <w:tcBorders>
              <w:bottom w:val="single" w:sz="4" w:space="0" w:color="auto"/>
            </w:tcBorders>
          </w:tcPr>
          <w:p w14:paraId="1650A1CD" w14:textId="77777777" w:rsidR="00695CF4" w:rsidRDefault="00695CF4">
            <w:pPr>
              <w:pStyle w:val="EarlierRepubHdg"/>
            </w:pPr>
            <w:r>
              <w:t>Republication No and date</w:t>
            </w:r>
          </w:p>
        </w:tc>
        <w:tc>
          <w:tcPr>
            <w:tcW w:w="1681" w:type="dxa"/>
            <w:tcBorders>
              <w:bottom w:val="single" w:sz="4" w:space="0" w:color="auto"/>
            </w:tcBorders>
          </w:tcPr>
          <w:p w14:paraId="2E5BF9CF" w14:textId="77777777" w:rsidR="00695CF4" w:rsidRDefault="00695CF4">
            <w:pPr>
              <w:pStyle w:val="EarlierRepubHdg"/>
            </w:pPr>
            <w:r>
              <w:t>Effective</w:t>
            </w:r>
          </w:p>
        </w:tc>
        <w:tc>
          <w:tcPr>
            <w:tcW w:w="1783" w:type="dxa"/>
            <w:tcBorders>
              <w:bottom w:val="single" w:sz="4" w:space="0" w:color="auto"/>
            </w:tcBorders>
          </w:tcPr>
          <w:p w14:paraId="198B46DB" w14:textId="77777777" w:rsidR="00695CF4" w:rsidRDefault="00695CF4">
            <w:pPr>
              <w:pStyle w:val="EarlierRepubHdg"/>
            </w:pPr>
            <w:r>
              <w:t>Last amendment made by</w:t>
            </w:r>
          </w:p>
        </w:tc>
        <w:tc>
          <w:tcPr>
            <w:tcW w:w="1783" w:type="dxa"/>
            <w:tcBorders>
              <w:bottom w:val="single" w:sz="4" w:space="0" w:color="auto"/>
            </w:tcBorders>
          </w:tcPr>
          <w:p w14:paraId="0F29EC12" w14:textId="77777777" w:rsidR="00695CF4" w:rsidRDefault="00695CF4">
            <w:pPr>
              <w:pStyle w:val="EarlierRepubHdg"/>
            </w:pPr>
            <w:r>
              <w:t>Republication for</w:t>
            </w:r>
          </w:p>
        </w:tc>
      </w:tr>
      <w:tr w:rsidR="00695CF4" w14:paraId="758C0580" w14:textId="77777777">
        <w:tc>
          <w:tcPr>
            <w:tcW w:w="1576" w:type="dxa"/>
            <w:tcBorders>
              <w:top w:val="single" w:sz="4" w:space="0" w:color="auto"/>
              <w:bottom w:val="single" w:sz="4" w:space="0" w:color="auto"/>
            </w:tcBorders>
          </w:tcPr>
          <w:p w14:paraId="27548C1C" w14:textId="77777777" w:rsidR="00695CF4" w:rsidRDefault="00695CF4">
            <w:pPr>
              <w:pStyle w:val="EarlierRepubEntries"/>
            </w:pPr>
            <w:r>
              <w:t>R1 (RI)</w:t>
            </w:r>
            <w:r>
              <w:br/>
              <w:t>6 Apr 2010</w:t>
            </w:r>
          </w:p>
        </w:tc>
        <w:tc>
          <w:tcPr>
            <w:tcW w:w="1681" w:type="dxa"/>
            <w:tcBorders>
              <w:top w:val="single" w:sz="4" w:space="0" w:color="auto"/>
              <w:bottom w:val="single" w:sz="4" w:space="0" w:color="auto"/>
            </w:tcBorders>
          </w:tcPr>
          <w:p w14:paraId="718FDFEA" w14:textId="77777777" w:rsidR="00695CF4" w:rsidRDefault="00695CF4">
            <w:pPr>
              <w:pStyle w:val="EarlierRepubEntries"/>
            </w:pPr>
            <w:r>
              <w:t>2 Apr 2010–</w:t>
            </w:r>
            <w:r>
              <w:br/>
              <w:t>2 July 2010</w:t>
            </w:r>
          </w:p>
        </w:tc>
        <w:tc>
          <w:tcPr>
            <w:tcW w:w="1783" w:type="dxa"/>
            <w:tcBorders>
              <w:top w:val="single" w:sz="4" w:space="0" w:color="auto"/>
              <w:bottom w:val="single" w:sz="4" w:space="0" w:color="auto"/>
            </w:tcBorders>
          </w:tcPr>
          <w:p w14:paraId="378E1ABB" w14:textId="77777777" w:rsidR="00695CF4" w:rsidRDefault="00226327">
            <w:pPr>
              <w:pStyle w:val="EarlierRepubEntries"/>
            </w:pPr>
            <w:r>
              <w:t>not</w:t>
            </w:r>
            <w:r w:rsidR="00695CF4">
              <w:t xml:space="preserve"> amended</w:t>
            </w:r>
          </w:p>
        </w:tc>
        <w:tc>
          <w:tcPr>
            <w:tcW w:w="1783" w:type="dxa"/>
            <w:tcBorders>
              <w:top w:val="single" w:sz="4" w:space="0" w:color="auto"/>
              <w:bottom w:val="single" w:sz="4" w:space="0" w:color="auto"/>
            </w:tcBorders>
          </w:tcPr>
          <w:p w14:paraId="61A44230" w14:textId="77777777" w:rsidR="00695CF4" w:rsidRDefault="00695CF4">
            <w:pPr>
              <w:pStyle w:val="EarlierRepubEntries"/>
            </w:pPr>
            <w:r>
              <w:t>new regulation</w:t>
            </w:r>
            <w:r w:rsidR="00C464FB">
              <w:t xml:space="preserve"> and reissued for republication correction</w:t>
            </w:r>
          </w:p>
        </w:tc>
      </w:tr>
      <w:tr w:rsidR="00E600F3" w14:paraId="7D9E14A7" w14:textId="77777777">
        <w:tc>
          <w:tcPr>
            <w:tcW w:w="1576" w:type="dxa"/>
            <w:tcBorders>
              <w:top w:val="single" w:sz="4" w:space="0" w:color="auto"/>
              <w:bottom w:val="single" w:sz="4" w:space="0" w:color="auto"/>
            </w:tcBorders>
          </w:tcPr>
          <w:p w14:paraId="17BBE614" w14:textId="77777777" w:rsidR="00E600F3" w:rsidRDefault="004670C0">
            <w:pPr>
              <w:pStyle w:val="EarlierRepubEntries"/>
            </w:pPr>
            <w:r>
              <w:t>R2</w:t>
            </w:r>
            <w:r w:rsidR="00E600F3">
              <w:br/>
              <w:t>3 July 2010</w:t>
            </w:r>
          </w:p>
        </w:tc>
        <w:tc>
          <w:tcPr>
            <w:tcW w:w="1681" w:type="dxa"/>
            <w:tcBorders>
              <w:top w:val="single" w:sz="4" w:space="0" w:color="auto"/>
              <w:bottom w:val="single" w:sz="4" w:space="0" w:color="auto"/>
            </w:tcBorders>
          </w:tcPr>
          <w:p w14:paraId="1E765A5F" w14:textId="77777777" w:rsidR="00E600F3" w:rsidRDefault="00E600F3">
            <w:pPr>
              <w:pStyle w:val="EarlierRepubEntries"/>
            </w:pPr>
            <w:r>
              <w:t>3 July 2010–</w:t>
            </w:r>
            <w:r>
              <w:br/>
              <w:t>5 Apr 2015</w:t>
            </w:r>
          </w:p>
        </w:tc>
        <w:tc>
          <w:tcPr>
            <w:tcW w:w="1783" w:type="dxa"/>
            <w:tcBorders>
              <w:top w:val="single" w:sz="4" w:space="0" w:color="auto"/>
              <w:bottom w:val="single" w:sz="4" w:space="0" w:color="auto"/>
            </w:tcBorders>
          </w:tcPr>
          <w:p w14:paraId="3D759E77" w14:textId="77777777" w:rsidR="00E600F3" w:rsidRDefault="00E600F3">
            <w:pPr>
              <w:pStyle w:val="EarlierRepubEntries"/>
            </w:pPr>
            <w:r>
              <w:t>not amended</w:t>
            </w:r>
          </w:p>
        </w:tc>
        <w:tc>
          <w:tcPr>
            <w:tcW w:w="1783" w:type="dxa"/>
            <w:tcBorders>
              <w:top w:val="single" w:sz="4" w:space="0" w:color="auto"/>
              <w:bottom w:val="single" w:sz="4" w:space="0" w:color="auto"/>
            </w:tcBorders>
          </w:tcPr>
          <w:p w14:paraId="644D1EA9" w14:textId="77777777" w:rsidR="00E600F3" w:rsidRDefault="00E600F3">
            <w:pPr>
              <w:pStyle w:val="EarlierRepubEntries"/>
            </w:pPr>
            <w:r>
              <w:t>commenced expiry</w:t>
            </w:r>
          </w:p>
        </w:tc>
      </w:tr>
      <w:tr w:rsidR="004670C0" w14:paraId="707F1AF9" w14:textId="77777777">
        <w:tc>
          <w:tcPr>
            <w:tcW w:w="1576" w:type="dxa"/>
            <w:tcBorders>
              <w:top w:val="single" w:sz="4" w:space="0" w:color="auto"/>
              <w:bottom w:val="single" w:sz="4" w:space="0" w:color="auto"/>
            </w:tcBorders>
          </w:tcPr>
          <w:p w14:paraId="348B5403" w14:textId="77777777" w:rsidR="004670C0" w:rsidRDefault="004670C0">
            <w:pPr>
              <w:pStyle w:val="EarlierRepubEntries"/>
            </w:pPr>
            <w:r>
              <w:t>R3</w:t>
            </w:r>
            <w:r>
              <w:br/>
              <w:t>6 Apr 2015</w:t>
            </w:r>
          </w:p>
        </w:tc>
        <w:tc>
          <w:tcPr>
            <w:tcW w:w="1681" w:type="dxa"/>
            <w:tcBorders>
              <w:top w:val="single" w:sz="4" w:space="0" w:color="auto"/>
              <w:bottom w:val="single" w:sz="4" w:space="0" w:color="auto"/>
            </w:tcBorders>
          </w:tcPr>
          <w:p w14:paraId="6022CEFB" w14:textId="77777777" w:rsidR="004670C0" w:rsidRDefault="004670C0">
            <w:pPr>
              <w:pStyle w:val="EarlierRepubEntries"/>
            </w:pPr>
            <w:r>
              <w:t>6 Apr 2015–</w:t>
            </w:r>
            <w:r>
              <w:br/>
              <w:t>29 Apr 2018</w:t>
            </w:r>
          </w:p>
        </w:tc>
        <w:tc>
          <w:tcPr>
            <w:tcW w:w="1783" w:type="dxa"/>
            <w:tcBorders>
              <w:top w:val="single" w:sz="4" w:space="0" w:color="auto"/>
              <w:bottom w:val="single" w:sz="4" w:space="0" w:color="auto"/>
            </w:tcBorders>
          </w:tcPr>
          <w:p w14:paraId="326B4F7F" w14:textId="77777777" w:rsidR="004670C0" w:rsidRDefault="004670C0">
            <w:pPr>
              <w:pStyle w:val="EarlierRepubEntries"/>
            </w:pPr>
            <w:r>
              <w:t>not amended</w:t>
            </w:r>
          </w:p>
        </w:tc>
        <w:tc>
          <w:tcPr>
            <w:tcW w:w="1783" w:type="dxa"/>
            <w:tcBorders>
              <w:top w:val="single" w:sz="4" w:space="0" w:color="auto"/>
              <w:bottom w:val="single" w:sz="4" w:space="0" w:color="auto"/>
            </w:tcBorders>
          </w:tcPr>
          <w:p w14:paraId="59D58C95" w14:textId="77777777" w:rsidR="004670C0" w:rsidRDefault="004670C0">
            <w:pPr>
              <w:pStyle w:val="EarlierRepubEntries"/>
            </w:pPr>
            <w:r>
              <w:t>expiry of transitional provisions (ch 23)</w:t>
            </w:r>
          </w:p>
        </w:tc>
      </w:tr>
      <w:tr w:rsidR="00E67BB5" w14:paraId="74AC1698" w14:textId="77777777">
        <w:tc>
          <w:tcPr>
            <w:tcW w:w="1576" w:type="dxa"/>
            <w:tcBorders>
              <w:top w:val="single" w:sz="4" w:space="0" w:color="auto"/>
              <w:bottom w:val="single" w:sz="4" w:space="0" w:color="auto"/>
            </w:tcBorders>
          </w:tcPr>
          <w:p w14:paraId="32835B46" w14:textId="6445847E" w:rsidR="00E67BB5" w:rsidRDefault="00E67BB5">
            <w:pPr>
              <w:pStyle w:val="EarlierRepubEntries"/>
            </w:pPr>
            <w:r>
              <w:t>R4</w:t>
            </w:r>
            <w:r>
              <w:br/>
              <w:t>30 Apr 2018</w:t>
            </w:r>
          </w:p>
        </w:tc>
        <w:tc>
          <w:tcPr>
            <w:tcW w:w="1681" w:type="dxa"/>
            <w:tcBorders>
              <w:top w:val="single" w:sz="4" w:space="0" w:color="auto"/>
              <w:bottom w:val="single" w:sz="4" w:space="0" w:color="auto"/>
            </w:tcBorders>
          </w:tcPr>
          <w:p w14:paraId="745161C5" w14:textId="02D524C2" w:rsidR="00E67BB5" w:rsidRDefault="00E67BB5">
            <w:pPr>
              <w:pStyle w:val="EarlierRepubEntries"/>
            </w:pPr>
            <w:r>
              <w:t>30 Apr 2018–</w:t>
            </w:r>
            <w:r>
              <w:br/>
              <w:t>8 July 2021</w:t>
            </w:r>
          </w:p>
        </w:tc>
        <w:tc>
          <w:tcPr>
            <w:tcW w:w="1783" w:type="dxa"/>
            <w:tcBorders>
              <w:top w:val="single" w:sz="4" w:space="0" w:color="auto"/>
              <w:bottom w:val="single" w:sz="4" w:space="0" w:color="auto"/>
            </w:tcBorders>
          </w:tcPr>
          <w:p w14:paraId="7120BE7F" w14:textId="0E3E1C71" w:rsidR="00E67BB5" w:rsidRPr="00E67BB5" w:rsidRDefault="00E67BB5">
            <w:pPr>
              <w:pStyle w:val="EarlierRepubEntries"/>
              <w:rPr>
                <w:rStyle w:val="charCitHyperlinkAbbrev"/>
              </w:rPr>
            </w:pPr>
            <w:hyperlink r:id="rId455" w:tooltip="Road Transport (Road Rules) (Consequential Amendments) Regulation 2017 (No 1)" w:history="1">
              <w:r w:rsidRPr="00E67BB5">
                <w:rPr>
                  <w:rStyle w:val="charCitHyperlinkAbbrev"/>
                </w:rPr>
                <w:t>SL2017</w:t>
              </w:r>
              <w:r w:rsidRPr="00E67BB5">
                <w:rPr>
                  <w:rStyle w:val="charCitHyperlinkAbbrev"/>
                </w:rPr>
                <w:noBreakHyphen/>
                <w:t>44</w:t>
              </w:r>
            </w:hyperlink>
          </w:p>
        </w:tc>
        <w:tc>
          <w:tcPr>
            <w:tcW w:w="1783" w:type="dxa"/>
            <w:tcBorders>
              <w:top w:val="single" w:sz="4" w:space="0" w:color="auto"/>
              <w:bottom w:val="single" w:sz="4" w:space="0" w:color="auto"/>
            </w:tcBorders>
          </w:tcPr>
          <w:p w14:paraId="1038F8C3" w14:textId="47D4090D" w:rsidR="00E67BB5" w:rsidRDefault="00E67BB5">
            <w:pPr>
              <w:pStyle w:val="EarlierRepubEntries"/>
            </w:pPr>
            <w:r>
              <w:t xml:space="preserve">amendments by </w:t>
            </w:r>
            <w:hyperlink r:id="rId456" w:tooltip="Road Transport (Road Rules) (Consequential Amendments) Regulation 2017 (No 1)" w:history="1">
              <w:r w:rsidRPr="00E67BB5">
                <w:rPr>
                  <w:rStyle w:val="charCitHyperlinkAbbrev"/>
                </w:rPr>
                <w:t>SL2017</w:t>
              </w:r>
              <w:r w:rsidRPr="00E67BB5">
                <w:rPr>
                  <w:rStyle w:val="charCitHyperlinkAbbrev"/>
                </w:rPr>
                <w:noBreakHyphen/>
                <w:t>44</w:t>
              </w:r>
            </w:hyperlink>
          </w:p>
        </w:tc>
      </w:tr>
      <w:tr w:rsidR="00B85610" w14:paraId="6155C75A" w14:textId="77777777">
        <w:tc>
          <w:tcPr>
            <w:tcW w:w="1576" w:type="dxa"/>
            <w:tcBorders>
              <w:top w:val="single" w:sz="4" w:space="0" w:color="auto"/>
              <w:bottom w:val="single" w:sz="4" w:space="0" w:color="auto"/>
            </w:tcBorders>
          </w:tcPr>
          <w:p w14:paraId="519CDC10" w14:textId="3B6D97BC" w:rsidR="00B85610" w:rsidRDefault="00B85610">
            <w:pPr>
              <w:pStyle w:val="EarlierRepubEntries"/>
            </w:pPr>
            <w:r>
              <w:t>R5</w:t>
            </w:r>
            <w:r>
              <w:br/>
              <w:t>9 July 2021</w:t>
            </w:r>
          </w:p>
        </w:tc>
        <w:tc>
          <w:tcPr>
            <w:tcW w:w="1681" w:type="dxa"/>
            <w:tcBorders>
              <w:top w:val="single" w:sz="4" w:space="0" w:color="auto"/>
              <w:bottom w:val="single" w:sz="4" w:space="0" w:color="auto"/>
            </w:tcBorders>
          </w:tcPr>
          <w:p w14:paraId="09B32357" w14:textId="7BB2F5FC" w:rsidR="00B85610" w:rsidRDefault="00B85610">
            <w:pPr>
              <w:pStyle w:val="EarlierRepubEntries"/>
            </w:pPr>
            <w:r>
              <w:t>9 July 2021–</w:t>
            </w:r>
            <w:r>
              <w:br/>
            </w:r>
            <w:r w:rsidR="001D4A88" w:rsidRPr="001D4A88">
              <w:t xml:space="preserve">26 April </w:t>
            </w:r>
            <w:r w:rsidRPr="001D4A88">
              <w:t>2024</w:t>
            </w:r>
          </w:p>
        </w:tc>
        <w:tc>
          <w:tcPr>
            <w:tcW w:w="1783" w:type="dxa"/>
            <w:tcBorders>
              <w:top w:val="single" w:sz="4" w:space="0" w:color="auto"/>
              <w:bottom w:val="single" w:sz="4" w:space="0" w:color="auto"/>
            </w:tcBorders>
          </w:tcPr>
          <w:p w14:paraId="385F65B2" w14:textId="4A60422C" w:rsidR="00B85610" w:rsidRDefault="001022B3">
            <w:pPr>
              <w:pStyle w:val="EarlierRepubEntries"/>
            </w:pPr>
            <w:hyperlink r:id="rId457" w:tooltip="Employment and Workplace Safety Legislation Amendment Act 2020" w:history="1">
              <w:r>
                <w:rPr>
                  <w:rStyle w:val="charCitHyperlinkAbbrev"/>
                </w:rPr>
                <w:t>A2020</w:t>
              </w:r>
              <w:r>
                <w:rPr>
                  <w:rStyle w:val="charCitHyperlinkAbbrev"/>
                </w:rPr>
                <w:noBreakHyphen/>
                <w:t>30</w:t>
              </w:r>
            </w:hyperlink>
          </w:p>
        </w:tc>
        <w:tc>
          <w:tcPr>
            <w:tcW w:w="1783" w:type="dxa"/>
            <w:tcBorders>
              <w:top w:val="single" w:sz="4" w:space="0" w:color="auto"/>
              <w:bottom w:val="single" w:sz="4" w:space="0" w:color="auto"/>
            </w:tcBorders>
          </w:tcPr>
          <w:p w14:paraId="3ECD3422" w14:textId="0872CDC7" w:rsidR="00B85610" w:rsidRDefault="001022B3">
            <w:pPr>
              <w:pStyle w:val="EarlierRepubEntries"/>
            </w:pPr>
            <w:r>
              <w:t xml:space="preserve">amendments by </w:t>
            </w:r>
            <w:hyperlink r:id="rId458" w:tooltip="Employment and Workplace Safety Legislation Amendment Act 2020" w:history="1">
              <w:r>
                <w:rPr>
                  <w:rStyle w:val="charCitHyperlinkAbbrev"/>
                </w:rPr>
                <w:t>A2020</w:t>
              </w:r>
              <w:r>
                <w:rPr>
                  <w:rStyle w:val="charCitHyperlinkAbbrev"/>
                </w:rPr>
                <w:noBreakHyphen/>
                <w:t>30</w:t>
              </w:r>
            </w:hyperlink>
          </w:p>
        </w:tc>
      </w:tr>
      <w:tr w:rsidR="004728A0" w14:paraId="7F482C68" w14:textId="77777777">
        <w:tc>
          <w:tcPr>
            <w:tcW w:w="1576" w:type="dxa"/>
            <w:tcBorders>
              <w:top w:val="single" w:sz="4" w:space="0" w:color="auto"/>
              <w:bottom w:val="single" w:sz="4" w:space="0" w:color="auto"/>
            </w:tcBorders>
          </w:tcPr>
          <w:p w14:paraId="3D04DE36" w14:textId="23F19D39" w:rsidR="004728A0" w:rsidRDefault="004728A0">
            <w:pPr>
              <w:pStyle w:val="EarlierRepubEntries"/>
            </w:pPr>
            <w:r>
              <w:t>R6</w:t>
            </w:r>
            <w:r>
              <w:br/>
              <w:t>27 Apr 2024</w:t>
            </w:r>
          </w:p>
        </w:tc>
        <w:tc>
          <w:tcPr>
            <w:tcW w:w="1681" w:type="dxa"/>
            <w:tcBorders>
              <w:top w:val="single" w:sz="4" w:space="0" w:color="auto"/>
              <w:bottom w:val="single" w:sz="4" w:space="0" w:color="auto"/>
            </w:tcBorders>
          </w:tcPr>
          <w:p w14:paraId="7ECD9A9A" w14:textId="5CB9ADBA" w:rsidR="004728A0" w:rsidRDefault="004728A0">
            <w:pPr>
              <w:pStyle w:val="EarlierRepubEntries"/>
            </w:pPr>
            <w:r>
              <w:t>27 Apr 2024–</w:t>
            </w:r>
            <w:r>
              <w:br/>
              <w:t>26 Feb 2025</w:t>
            </w:r>
          </w:p>
        </w:tc>
        <w:tc>
          <w:tcPr>
            <w:tcW w:w="1783" w:type="dxa"/>
            <w:tcBorders>
              <w:top w:val="single" w:sz="4" w:space="0" w:color="auto"/>
              <w:bottom w:val="single" w:sz="4" w:space="0" w:color="auto"/>
            </w:tcBorders>
          </w:tcPr>
          <w:p w14:paraId="30B0FE22" w14:textId="1E1BF128" w:rsidR="004728A0" w:rsidRDefault="004728A0">
            <w:pPr>
              <w:pStyle w:val="EarlierRepubEntries"/>
            </w:pPr>
            <w:hyperlink r:id="rId459" w:tooltip="Dangerous Goods (Road Transport) Amendment Regulation 2024 (No 1)" w:history="1">
              <w:r>
                <w:rPr>
                  <w:rStyle w:val="charCitHyperlinkAbbrev"/>
                </w:rPr>
                <w:t>SL2024</w:t>
              </w:r>
              <w:r>
                <w:rPr>
                  <w:rStyle w:val="charCitHyperlinkAbbrev"/>
                </w:rPr>
                <w:noBreakHyphen/>
                <w:t>5</w:t>
              </w:r>
            </w:hyperlink>
          </w:p>
        </w:tc>
        <w:tc>
          <w:tcPr>
            <w:tcW w:w="1783" w:type="dxa"/>
            <w:tcBorders>
              <w:top w:val="single" w:sz="4" w:space="0" w:color="auto"/>
              <w:bottom w:val="single" w:sz="4" w:space="0" w:color="auto"/>
            </w:tcBorders>
          </w:tcPr>
          <w:p w14:paraId="11121F51" w14:textId="4E2EDE39" w:rsidR="004728A0" w:rsidRDefault="004728A0">
            <w:pPr>
              <w:pStyle w:val="EarlierRepubEntries"/>
            </w:pPr>
            <w:r>
              <w:t xml:space="preserve">amendments by </w:t>
            </w:r>
            <w:hyperlink r:id="rId460" w:tooltip="Dangerous Goods (Road Transport) Amendment Regulation 2024 (No 1)" w:history="1">
              <w:r>
                <w:rPr>
                  <w:rStyle w:val="charCitHyperlinkAbbrev"/>
                </w:rPr>
                <w:t>SL2024</w:t>
              </w:r>
              <w:r>
                <w:rPr>
                  <w:rStyle w:val="charCitHyperlinkAbbrev"/>
                </w:rPr>
                <w:noBreakHyphen/>
                <w:t>5</w:t>
              </w:r>
            </w:hyperlink>
          </w:p>
        </w:tc>
      </w:tr>
    </w:tbl>
    <w:p w14:paraId="60406C77" w14:textId="77777777" w:rsidR="001022B3" w:rsidRPr="001022B3" w:rsidRDefault="001022B3" w:rsidP="001022B3">
      <w:pPr>
        <w:pStyle w:val="PageBreak"/>
      </w:pPr>
      <w:r w:rsidRPr="001022B3">
        <w:br w:type="page"/>
      </w:r>
    </w:p>
    <w:p w14:paraId="573AC368" w14:textId="7E0350D1" w:rsidR="00787ABE" w:rsidRPr="00071F1E" w:rsidRDefault="00787ABE" w:rsidP="001A27A8">
      <w:pPr>
        <w:pStyle w:val="Endnote20"/>
      </w:pPr>
      <w:bookmarkStart w:id="342" w:name="_Toc190157872"/>
      <w:r w:rsidRPr="00071F1E">
        <w:rPr>
          <w:rStyle w:val="charTableNo"/>
        </w:rPr>
        <w:lastRenderedPageBreak/>
        <w:t>6</w:t>
      </w:r>
      <w:r w:rsidRPr="00217CE1">
        <w:tab/>
      </w:r>
      <w:r w:rsidRPr="00071F1E">
        <w:rPr>
          <w:rStyle w:val="charTableText"/>
        </w:rPr>
        <w:t>Expired transitional or validating provisions</w:t>
      </w:r>
      <w:bookmarkEnd w:id="342"/>
    </w:p>
    <w:p w14:paraId="04675DDA" w14:textId="3C1E3DCB" w:rsidR="00787ABE" w:rsidRDefault="00787ABE" w:rsidP="001A27A8">
      <w:pPr>
        <w:pStyle w:val="EndNoteTextPub"/>
      </w:pPr>
      <w:r w:rsidRPr="00600F19">
        <w:t>This Act may be affected by transitional or validating provisions that have expired.  The expiry does not affect any continuing operation of the provisions (s</w:t>
      </w:r>
      <w:r>
        <w:t xml:space="preserve">ee </w:t>
      </w:r>
      <w:hyperlink r:id="rId461" w:tooltip="A2001-14" w:history="1">
        <w:r w:rsidR="005D6E7E" w:rsidRPr="005D6E7E">
          <w:rPr>
            <w:rStyle w:val="charCitHyperlinkItal"/>
          </w:rPr>
          <w:t>Legislation Act 2001</w:t>
        </w:r>
      </w:hyperlink>
      <w:r>
        <w:t>, s 88 (1)).</w:t>
      </w:r>
    </w:p>
    <w:p w14:paraId="0C882B59" w14:textId="77777777" w:rsidR="00787ABE" w:rsidRDefault="00787ABE" w:rsidP="001A27A8">
      <w:pPr>
        <w:pStyle w:val="EndNoteTextPub"/>
        <w:spacing w:before="120"/>
      </w:pPr>
      <w:r>
        <w:t>Expired provisions are removed from the republished law when the expiry takes effect and are listed in the amendment history using the abbreviation ‘exp’ followed by the date of the expiry.</w:t>
      </w:r>
    </w:p>
    <w:p w14:paraId="5EF39CD1" w14:textId="77777777" w:rsidR="005A1497" w:rsidRDefault="00787ABE" w:rsidP="00787ABE">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A7A5BAB" w14:textId="77777777" w:rsidR="005C2191" w:rsidRDefault="005C2191" w:rsidP="007B3882">
      <w:pPr>
        <w:pStyle w:val="05EndNote"/>
        <w:sectPr w:rsidR="005C2191" w:rsidSect="00071F1E">
          <w:headerReference w:type="even" r:id="rId462"/>
          <w:headerReference w:type="default" r:id="rId463"/>
          <w:footerReference w:type="even" r:id="rId464"/>
          <w:footerReference w:type="default" r:id="rId465"/>
          <w:pgSz w:w="11907" w:h="16839" w:code="9"/>
          <w:pgMar w:top="3000" w:right="1900" w:bottom="2500" w:left="2300" w:header="2480" w:footer="2100" w:gutter="0"/>
          <w:cols w:space="720"/>
          <w:docGrid w:linePitch="326"/>
        </w:sectPr>
      </w:pPr>
    </w:p>
    <w:p w14:paraId="5833BBE5" w14:textId="77777777" w:rsidR="005A1497" w:rsidRDefault="005A1497"/>
    <w:p w14:paraId="4263F0AA" w14:textId="77777777" w:rsidR="001022B3" w:rsidRDefault="001022B3"/>
    <w:p w14:paraId="69FCDF4E" w14:textId="77777777" w:rsidR="001022B3" w:rsidRDefault="001022B3"/>
    <w:p w14:paraId="37C12A88" w14:textId="77777777" w:rsidR="001022B3" w:rsidRDefault="001022B3"/>
    <w:p w14:paraId="0DF3BEB6" w14:textId="77777777" w:rsidR="001022B3" w:rsidRDefault="001022B3"/>
    <w:p w14:paraId="39FD4D27" w14:textId="77777777" w:rsidR="001022B3" w:rsidRDefault="001022B3"/>
    <w:p w14:paraId="218BC5FC" w14:textId="77777777" w:rsidR="001022B3" w:rsidRDefault="001022B3"/>
    <w:p w14:paraId="25C3E460" w14:textId="77777777" w:rsidR="001022B3" w:rsidRDefault="001022B3"/>
    <w:p w14:paraId="270BB9B4" w14:textId="77777777" w:rsidR="001022B3" w:rsidRDefault="001022B3"/>
    <w:p w14:paraId="7C024E68" w14:textId="77777777" w:rsidR="001022B3" w:rsidRDefault="001022B3"/>
    <w:p w14:paraId="0E38C3EB" w14:textId="77777777" w:rsidR="001022B3" w:rsidRDefault="001022B3"/>
    <w:p w14:paraId="4BA35D78" w14:textId="77777777" w:rsidR="001022B3" w:rsidRDefault="001022B3"/>
    <w:p w14:paraId="3782F566" w14:textId="77777777" w:rsidR="001022B3" w:rsidRDefault="001022B3"/>
    <w:p w14:paraId="3555C22A" w14:textId="77777777" w:rsidR="001022B3" w:rsidRDefault="001022B3"/>
    <w:p w14:paraId="7305CDA7" w14:textId="77777777" w:rsidR="008C3915" w:rsidRDefault="008C3915">
      <w:pPr>
        <w:rPr>
          <w:color w:val="000000"/>
          <w:sz w:val="22"/>
        </w:rPr>
      </w:pPr>
    </w:p>
    <w:p w14:paraId="40AF6F9C" w14:textId="77777777" w:rsidR="00CC2913" w:rsidRDefault="00CC2913">
      <w:pPr>
        <w:rPr>
          <w:color w:val="000000"/>
          <w:sz w:val="22"/>
        </w:rPr>
      </w:pPr>
    </w:p>
    <w:p w14:paraId="25599BE6" w14:textId="0CA2A62D" w:rsidR="005A1497" w:rsidRPr="00CC2913" w:rsidRDefault="005A1497" w:rsidP="00CC2913">
      <w:pPr>
        <w:rPr>
          <w:color w:val="000000"/>
          <w:sz w:val="22"/>
        </w:rPr>
        <w:sectPr w:rsidR="005A1497" w:rsidRPr="00CC2913" w:rsidSect="005A1497">
          <w:headerReference w:type="even" r:id="rId466"/>
          <w:headerReference w:type="default" r:id="rId467"/>
          <w:footerReference w:type="even" r:id="rId468"/>
          <w:footerReference w:type="default" r:id="rId469"/>
          <w:headerReference w:type="first" r:id="rId470"/>
          <w:footerReference w:type="first" r:id="rId471"/>
          <w:type w:val="continuous"/>
          <w:pgSz w:w="11907" w:h="16839" w:code="9"/>
          <w:pgMar w:top="3000" w:right="1900" w:bottom="2500" w:left="2300" w:header="2480" w:footer="2100" w:gutter="0"/>
          <w:pgNumType w:fmt="lowerRoman"/>
          <w:cols w:space="720"/>
          <w:titlePg/>
          <w:docGrid w:linePitch="326"/>
        </w:sectPr>
      </w:pPr>
      <w:r>
        <w:rPr>
          <w:color w:val="000000"/>
          <w:sz w:val="22"/>
        </w:rPr>
        <w:t xml:space="preserve">©  Australian Capital Territory </w:t>
      </w:r>
      <w:r w:rsidR="00071F1E">
        <w:rPr>
          <w:noProof/>
          <w:color w:val="000000"/>
          <w:sz w:val="22"/>
        </w:rPr>
        <w:t>2025</w:t>
      </w:r>
    </w:p>
    <w:p w14:paraId="79BE936E" w14:textId="77777777" w:rsidR="00EC4C15" w:rsidRPr="00D5257A" w:rsidRDefault="00EC4C15" w:rsidP="005A1497"/>
    <w:sectPr w:rsidR="00EC4C15" w:rsidRPr="00D5257A" w:rsidSect="005A1497">
      <w:headerReference w:type="first" r:id="rId472"/>
      <w:footerReference w:type="first" r:id="rId47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1ED3" w14:textId="77777777" w:rsidR="0000532A" w:rsidRDefault="0000532A">
      <w:r>
        <w:separator/>
      </w:r>
    </w:p>
  </w:endnote>
  <w:endnote w:type="continuationSeparator" w:id="0">
    <w:p w14:paraId="4863878B" w14:textId="77777777" w:rsidR="0000532A" w:rsidRDefault="0000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B239" w14:textId="26D4ADD4" w:rsidR="00761BD1" w:rsidRPr="00A21259" w:rsidRDefault="00A21259" w:rsidP="00A21259">
    <w:pPr>
      <w:pStyle w:val="Footer"/>
      <w:jc w:val="center"/>
      <w:rPr>
        <w:rFonts w:cs="Arial"/>
        <w:sz w:val="14"/>
      </w:rPr>
    </w:pPr>
    <w:r w:rsidRPr="00A2125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CBFE" w14:textId="77777777" w:rsidR="009E19F7" w:rsidRDefault="009E19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E19F7" w:rsidRPr="00CB3D59" w14:paraId="7BAD13C2" w14:textId="77777777">
      <w:tc>
        <w:tcPr>
          <w:tcW w:w="847" w:type="pct"/>
        </w:tcPr>
        <w:p w14:paraId="32E4D59F" w14:textId="77777777" w:rsidR="009E19F7" w:rsidRPr="00F02A14" w:rsidRDefault="009E19F7"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FE40277" w14:textId="76E3DF31" w:rsidR="009E19F7" w:rsidRPr="00F02A14" w:rsidRDefault="009E19F7"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01FEF" w:rsidRPr="00601FEF">
            <w:rPr>
              <w:rFonts w:cs="Arial"/>
              <w:szCs w:val="18"/>
            </w:rPr>
            <w:t xml:space="preserve">Dangerous Goods (Road </w:t>
          </w:r>
          <w:r w:rsidR="00601FEF">
            <w:t>Transport) Regulation 2010</w:t>
          </w:r>
          <w:r>
            <w:rPr>
              <w:rFonts w:cs="Arial"/>
              <w:szCs w:val="18"/>
            </w:rPr>
            <w:fldChar w:fldCharType="end"/>
          </w:r>
        </w:p>
        <w:p w14:paraId="393F5092" w14:textId="448C3A96" w:rsidR="009E19F7" w:rsidRPr="00F02A14" w:rsidRDefault="009E19F7"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01FE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01FEF">
            <w:rPr>
              <w:rFonts w:cs="Arial"/>
              <w:szCs w:val="18"/>
            </w:rPr>
            <w:t>27/02/25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01FEF">
            <w:rPr>
              <w:rFonts w:cs="Arial"/>
              <w:szCs w:val="18"/>
            </w:rPr>
            <w:t>-15/12/25</w:t>
          </w:r>
          <w:r w:rsidRPr="00F02A14">
            <w:rPr>
              <w:rFonts w:cs="Arial"/>
              <w:szCs w:val="18"/>
            </w:rPr>
            <w:fldChar w:fldCharType="end"/>
          </w:r>
        </w:p>
      </w:tc>
      <w:tc>
        <w:tcPr>
          <w:tcW w:w="1061" w:type="pct"/>
        </w:tcPr>
        <w:p w14:paraId="4D02B380" w14:textId="5921E812" w:rsidR="009E19F7" w:rsidRPr="00F02A14" w:rsidRDefault="009E19F7"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01FEF">
            <w:rPr>
              <w:rFonts w:cs="Arial"/>
              <w:szCs w:val="18"/>
            </w:rPr>
            <w:t>R7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01FEF">
            <w:rPr>
              <w:rFonts w:cs="Arial"/>
              <w:szCs w:val="18"/>
            </w:rPr>
            <w:t>27/02/25</w:t>
          </w:r>
          <w:r w:rsidRPr="00F02A14">
            <w:rPr>
              <w:rFonts w:cs="Arial"/>
              <w:szCs w:val="18"/>
            </w:rPr>
            <w:fldChar w:fldCharType="end"/>
          </w:r>
        </w:p>
      </w:tc>
    </w:tr>
  </w:tbl>
  <w:p w14:paraId="39DBE6A6" w14:textId="0C59CB10" w:rsidR="009E19F7" w:rsidRPr="00A21259" w:rsidRDefault="009E19F7" w:rsidP="00A21259">
    <w:pPr>
      <w:pStyle w:val="Status"/>
      <w:rPr>
        <w:rFonts w:cs="Arial"/>
      </w:rPr>
    </w:pPr>
    <w:r w:rsidRPr="00A21259">
      <w:rPr>
        <w:rFonts w:cs="Arial"/>
      </w:rPr>
      <w:fldChar w:fldCharType="begin"/>
    </w:r>
    <w:r w:rsidRPr="00A21259">
      <w:rPr>
        <w:rFonts w:cs="Arial"/>
      </w:rPr>
      <w:instrText xml:space="preserve"> DOCPROPERTY "Status" </w:instrText>
    </w:r>
    <w:r w:rsidRPr="00A21259">
      <w:rPr>
        <w:rFonts w:cs="Arial"/>
      </w:rPr>
      <w:fldChar w:fldCharType="separate"/>
    </w:r>
    <w:r w:rsidR="00601FEF" w:rsidRPr="00A21259">
      <w:rPr>
        <w:rFonts w:cs="Arial"/>
      </w:rPr>
      <w:t xml:space="preserve"> </w:t>
    </w:r>
    <w:r w:rsidRPr="00A21259">
      <w:rPr>
        <w:rFonts w:cs="Arial"/>
      </w:rPr>
      <w:fldChar w:fldCharType="end"/>
    </w:r>
    <w:r w:rsidR="00A21259" w:rsidRPr="00A2125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DC21" w14:textId="77777777" w:rsidR="009E19F7" w:rsidRDefault="009E19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E19F7" w:rsidRPr="00CB3D59" w14:paraId="23224276" w14:textId="77777777">
      <w:tc>
        <w:tcPr>
          <w:tcW w:w="1061" w:type="pct"/>
        </w:tcPr>
        <w:p w14:paraId="6D81E262" w14:textId="3467F665" w:rsidR="009E19F7" w:rsidRPr="00F02A14" w:rsidRDefault="009E19F7"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01FEF">
            <w:rPr>
              <w:rFonts w:cs="Arial"/>
              <w:szCs w:val="18"/>
            </w:rPr>
            <w:t>R7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01FEF">
            <w:rPr>
              <w:rFonts w:cs="Arial"/>
              <w:szCs w:val="18"/>
            </w:rPr>
            <w:t>27/02/25</w:t>
          </w:r>
          <w:r w:rsidRPr="00F02A14">
            <w:rPr>
              <w:rFonts w:cs="Arial"/>
              <w:szCs w:val="18"/>
            </w:rPr>
            <w:fldChar w:fldCharType="end"/>
          </w:r>
        </w:p>
      </w:tc>
      <w:tc>
        <w:tcPr>
          <w:tcW w:w="3092" w:type="pct"/>
        </w:tcPr>
        <w:p w14:paraId="2AD6C84F" w14:textId="7DA63685" w:rsidR="009E19F7" w:rsidRPr="00F02A14" w:rsidRDefault="009E19F7"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01FEF" w:rsidRPr="00601FEF">
            <w:rPr>
              <w:rFonts w:cs="Arial"/>
              <w:szCs w:val="18"/>
            </w:rPr>
            <w:t xml:space="preserve">Dangerous Goods (Road </w:t>
          </w:r>
          <w:r w:rsidR="00601FEF">
            <w:t>Transport) Regulation 2010</w:t>
          </w:r>
          <w:r>
            <w:rPr>
              <w:rFonts w:cs="Arial"/>
              <w:szCs w:val="18"/>
            </w:rPr>
            <w:fldChar w:fldCharType="end"/>
          </w:r>
        </w:p>
        <w:p w14:paraId="0CCF382C" w14:textId="2028C5EC" w:rsidR="009E19F7" w:rsidRPr="00F02A14" w:rsidRDefault="009E19F7"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01FE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01FEF">
            <w:rPr>
              <w:rFonts w:cs="Arial"/>
              <w:szCs w:val="18"/>
            </w:rPr>
            <w:t>27/02/25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01FEF">
            <w:rPr>
              <w:rFonts w:cs="Arial"/>
              <w:szCs w:val="18"/>
            </w:rPr>
            <w:t>-15/12/25</w:t>
          </w:r>
          <w:r w:rsidRPr="00F02A14">
            <w:rPr>
              <w:rFonts w:cs="Arial"/>
              <w:szCs w:val="18"/>
            </w:rPr>
            <w:fldChar w:fldCharType="end"/>
          </w:r>
        </w:p>
      </w:tc>
      <w:tc>
        <w:tcPr>
          <w:tcW w:w="847" w:type="pct"/>
        </w:tcPr>
        <w:p w14:paraId="04AAAFAD" w14:textId="77777777" w:rsidR="009E19F7" w:rsidRPr="00F02A14" w:rsidRDefault="009E19F7"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45C6EB3" w14:textId="5C538D1F" w:rsidR="009E19F7" w:rsidRPr="00A21259" w:rsidRDefault="009E19F7" w:rsidP="00A21259">
    <w:pPr>
      <w:pStyle w:val="Status"/>
      <w:rPr>
        <w:rFonts w:cs="Arial"/>
      </w:rPr>
    </w:pPr>
    <w:r w:rsidRPr="00A21259">
      <w:rPr>
        <w:rFonts w:cs="Arial"/>
      </w:rPr>
      <w:fldChar w:fldCharType="begin"/>
    </w:r>
    <w:r w:rsidRPr="00A21259">
      <w:rPr>
        <w:rFonts w:cs="Arial"/>
      </w:rPr>
      <w:instrText xml:space="preserve"> DOCPROPERTY "Status" </w:instrText>
    </w:r>
    <w:r w:rsidRPr="00A21259">
      <w:rPr>
        <w:rFonts w:cs="Arial"/>
      </w:rPr>
      <w:fldChar w:fldCharType="separate"/>
    </w:r>
    <w:r w:rsidR="00601FEF" w:rsidRPr="00A21259">
      <w:rPr>
        <w:rFonts w:cs="Arial"/>
      </w:rPr>
      <w:t xml:space="preserve"> </w:t>
    </w:r>
    <w:r w:rsidRPr="00A21259">
      <w:rPr>
        <w:rFonts w:cs="Arial"/>
      </w:rPr>
      <w:fldChar w:fldCharType="end"/>
    </w:r>
    <w:r w:rsidR="00A21259" w:rsidRPr="00A2125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4A4A" w14:textId="77777777" w:rsidR="005C2191" w:rsidRDefault="005C219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C2191" w14:paraId="373C90E7" w14:textId="77777777">
      <w:tc>
        <w:tcPr>
          <w:tcW w:w="847" w:type="pct"/>
        </w:tcPr>
        <w:p w14:paraId="678CBF77" w14:textId="77777777" w:rsidR="005C2191" w:rsidRDefault="005C219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D9A161E" w14:textId="587F718D" w:rsidR="005C2191" w:rsidRDefault="005C2191">
          <w:pPr>
            <w:pStyle w:val="Footer"/>
            <w:jc w:val="center"/>
          </w:pPr>
          <w:r>
            <w:fldChar w:fldCharType="begin"/>
          </w:r>
          <w:r>
            <w:instrText xml:space="preserve"> REF Citation *\charformat </w:instrText>
          </w:r>
          <w:r>
            <w:fldChar w:fldCharType="separate"/>
          </w:r>
          <w:r w:rsidR="00601FEF">
            <w:t>Dangerous Goods (Road Transport) Regulation 2010</w:t>
          </w:r>
          <w:r>
            <w:fldChar w:fldCharType="end"/>
          </w:r>
        </w:p>
        <w:p w14:paraId="3B4F473A" w14:textId="22810F3D" w:rsidR="005C2191" w:rsidRDefault="005C2191">
          <w:pPr>
            <w:pStyle w:val="FooterInfoCentre"/>
          </w:pPr>
          <w:r>
            <w:fldChar w:fldCharType="begin"/>
          </w:r>
          <w:r>
            <w:instrText xml:space="preserve"> DOCPROPERTY "Eff"  *\charformat </w:instrText>
          </w:r>
          <w:r>
            <w:fldChar w:fldCharType="separate"/>
          </w:r>
          <w:r w:rsidR="00601FEF">
            <w:t xml:space="preserve">Effective:  </w:t>
          </w:r>
          <w:r>
            <w:fldChar w:fldCharType="end"/>
          </w:r>
          <w:r>
            <w:fldChar w:fldCharType="begin"/>
          </w:r>
          <w:r>
            <w:instrText xml:space="preserve"> DOCPROPERTY "StartDt"  *\charformat </w:instrText>
          </w:r>
          <w:r>
            <w:fldChar w:fldCharType="separate"/>
          </w:r>
          <w:r w:rsidR="00601FEF">
            <w:t>27/02/25</w:t>
          </w:r>
          <w:r>
            <w:fldChar w:fldCharType="end"/>
          </w:r>
          <w:r>
            <w:fldChar w:fldCharType="begin"/>
          </w:r>
          <w:r>
            <w:instrText xml:space="preserve"> DOCPROPERTY "EndDt"  *\charformat </w:instrText>
          </w:r>
          <w:r>
            <w:fldChar w:fldCharType="separate"/>
          </w:r>
          <w:r w:rsidR="00601FEF">
            <w:t>-15/12/25</w:t>
          </w:r>
          <w:r>
            <w:fldChar w:fldCharType="end"/>
          </w:r>
        </w:p>
      </w:tc>
      <w:tc>
        <w:tcPr>
          <w:tcW w:w="1061" w:type="pct"/>
        </w:tcPr>
        <w:p w14:paraId="6B6C5D1A" w14:textId="649511C2" w:rsidR="005C2191" w:rsidRDefault="005C2191">
          <w:pPr>
            <w:pStyle w:val="Footer"/>
            <w:jc w:val="right"/>
          </w:pPr>
          <w:r>
            <w:fldChar w:fldCharType="begin"/>
          </w:r>
          <w:r>
            <w:instrText xml:space="preserve"> DOCPROPERTY "Category"  *\charformat  </w:instrText>
          </w:r>
          <w:r>
            <w:fldChar w:fldCharType="separate"/>
          </w:r>
          <w:r w:rsidR="00601FEF">
            <w:t>R7</w:t>
          </w:r>
          <w:r>
            <w:fldChar w:fldCharType="end"/>
          </w:r>
          <w:r>
            <w:br/>
          </w:r>
          <w:r>
            <w:fldChar w:fldCharType="begin"/>
          </w:r>
          <w:r>
            <w:instrText xml:space="preserve"> DOCPROPERTY "RepubDt"  *\charformat  </w:instrText>
          </w:r>
          <w:r>
            <w:fldChar w:fldCharType="separate"/>
          </w:r>
          <w:r w:rsidR="00601FEF">
            <w:t>27/02/25</w:t>
          </w:r>
          <w:r>
            <w:fldChar w:fldCharType="end"/>
          </w:r>
        </w:p>
      </w:tc>
    </w:tr>
  </w:tbl>
  <w:p w14:paraId="298FBB78" w14:textId="1E2DF1A1" w:rsidR="005C2191" w:rsidRPr="00A21259" w:rsidRDefault="005C2191" w:rsidP="00A21259">
    <w:pPr>
      <w:pStyle w:val="Status"/>
      <w:rPr>
        <w:rFonts w:cs="Arial"/>
      </w:rPr>
    </w:pPr>
    <w:r w:rsidRPr="00A21259">
      <w:rPr>
        <w:rFonts w:cs="Arial"/>
      </w:rPr>
      <w:fldChar w:fldCharType="begin"/>
    </w:r>
    <w:r w:rsidRPr="00A21259">
      <w:rPr>
        <w:rFonts w:cs="Arial"/>
      </w:rPr>
      <w:instrText xml:space="preserve"> DOCPROPERTY "Status" </w:instrText>
    </w:r>
    <w:r w:rsidRPr="00A21259">
      <w:rPr>
        <w:rFonts w:cs="Arial"/>
      </w:rPr>
      <w:fldChar w:fldCharType="separate"/>
    </w:r>
    <w:r w:rsidR="00601FEF" w:rsidRPr="00A21259">
      <w:rPr>
        <w:rFonts w:cs="Arial"/>
      </w:rPr>
      <w:t xml:space="preserve"> </w:t>
    </w:r>
    <w:r w:rsidRPr="00A21259">
      <w:rPr>
        <w:rFonts w:cs="Arial"/>
      </w:rPr>
      <w:fldChar w:fldCharType="end"/>
    </w:r>
    <w:r w:rsidR="00A21259" w:rsidRPr="00A2125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C820" w14:textId="77777777" w:rsidR="005C2191" w:rsidRDefault="005C219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C2191" w14:paraId="7E55A6ED" w14:textId="77777777">
      <w:tc>
        <w:tcPr>
          <w:tcW w:w="1061" w:type="pct"/>
        </w:tcPr>
        <w:p w14:paraId="1A0E5123" w14:textId="5FE76D73" w:rsidR="005C2191" w:rsidRDefault="005C2191">
          <w:pPr>
            <w:pStyle w:val="Footer"/>
          </w:pPr>
          <w:r>
            <w:fldChar w:fldCharType="begin"/>
          </w:r>
          <w:r>
            <w:instrText xml:space="preserve"> DOCPROPERTY "Category"  *\charformat  </w:instrText>
          </w:r>
          <w:r>
            <w:fldChar w:fldCharType="separate"/>
          </w:r>
          <w:r w:rsidR="00601FEF">
            <w:t>R7</w:t>
          </w:r>
          <w:r>
            <w:fldChar w:fldCharType="end"/>
          </w:r>
          <w:r>
            <w:br/>
          </w:r>
          <w:r>
            <w:fldChar w:fldCharType="begin"/>
          </w:r>
          <w:r>
            <w:instrText xml:space="preserve"> DOCPROPERTY "RepubDt"  *\charformat  </w:instrText>
          </w:r>
          <w:r>
            <w:fldChar w:fldCharType="separate"/>
          </w:r>
          <w:r w:rsidR="00601FEF">
            <w:t>27/02/25</w:t>
          </w:r>
          <w:r>
            <w:fldChar w:fldCharType="end"/>
          </w:r>
        </w:p>
      </w:tc>
      <w:tc>
        <w:tcPr>
          <w:tcW w:w="3092" w:type="pct"/>
        </w:tcPr>
        <w:p w14:paraId="324B7991" w14:textId="2DB21CD6" w:rsidR="005C2191" w:rsidRDefault="005C2191">
          <w:pPr>
            <w:pStyle w:val="Footer"/>
            <w:jc w:val="center"/>
          </w:pPr>
          <w:r>
            <w:fldChar w:fldCharType="begin"/>
          </w:r>
          <w:r>
            <w:instrText xml:space="preserve"> REF Citation *\charformat </w:instrText>
          </w:r>
          <w:r>
            <w:fldChar w:fldCharType="separate"/>
          </w:r>
          <w:r w:rsidR="00601FEF">
            <w:t>Dangerous Goods (Road Transport) Regulation 2010</w:t>
          </w:r>
          <w:r>
            <w:fldChar w:fldCharType="end"/>
          </w:r>
        </w:p>
        <w:p w14:paraId="14837EF4" w14:textId="11518DF6" w:rsidR="005C2191" w:rsidRDefault="005C2191">
          <w:pPr>
            <w:pStyle w:val="FooterInfoCentre"/>
          </w:pPr>
          <w:r>
            <w:fldChar w:fldCharType="begin"/>
          </w:r>
          <w:r>
            <w:instrText xml:space="preserve"> DOCPROPERTY "Eff"  *\charformat </w:instrText>
          </w:r>
          <w:r>
            <w:fldChar w:fldCharType="separate"/>
          </w:r>
          <w:r w:rsidR="00601FEF">
            <w:t xml:space="preserve">Effective:  </w:t>
          </w:r>
          <w:r>
            <w:fldChar w:fldCharType="end"/>
          </w:r>
          <w:r>
            <w:fldChar w:fldCharType="begin"/>
          </w:r>
          <w:r>
            <w:instrText xml:space="preserve"> DOCPROPERTY "StartDt"  *\charformat </w:instrText>
          </w:r>
          <w:r>
            <w:fldChar w:fldCharType="separate"/>
          </w:r>
          <w:r w:rsidR="00601FEF">
            <w:t>27/02/25</w:t>
          </w:r>
          <w:r>
            <w:fldChar w:fldCharType="end"/>
          </w:r>
          <w:r>
            <w:fldChar w:fldCharType="begin"/>
          </w:r>
          <w:r>
            <w:instrText xml:space="preserve"> DOCPROPERTY "EndDt"  *\charformat </w:instrText>
          </w:r>
          <w:r>
            <w:fldChar w:fldCharType="separate"/>
          </w:r>
          <w:r w:rsidR="00601FEF">
            <w:t>-15/12/25</w:t>
          </w:r>
          <w:r>
            <w:fldChar w:fldCharType="end"/>
          </w:r>
        </w:p>
      </w:tc>
      <w:tc>
        <w:tcPr>
          <w:tcW w:w="847" w:type="pct"/>
        </w:tcPr>
        <w:p w14:paraId="13AA10DD" w14:textId="77777777" w:rsidR="005C2191" w:rsidRDefault="005C219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6F1DE97" w14:textId="6BCFCE65" w:rsidR="005C2191" w:rsidRPr="00A21259" w:rsidRDefault="005C2191" w:rsidP="00A21259">
    <w:pPr>
      <w:pStyle w:val="Status"/>
      <w:rPr>
        <w:rFonts w:cs="Arial"/>
      </w:rPr>
    </w:pPr>
    <w:r w:rsidRPr="00A21259">
      <w:rPr>
        <w:rFonts w:cs="Arial"/>
      </w:rPr>
      <w:fldChar w:fldCharType="begin"/>
    </w:r>
    <w:r w:rsidRPr="00A21259">
      <w:rPr>
        <w:rFonts w:cs="Arial"/>
      </w:rPr>
      <w:instrText xml:space="preserve"> DOCPROPERTY "Status" </w:instrText>
    </w:r>
    <w:r w:rsidRPr="00A21259">
      <w:rPr>
        <w:rFonts w:cs="Arial"/>
      </w:rPr>
      <w:fldChar w:fldCharType="separate"/>
    </w:r>
    <w:r w:rsidR="00601FEF" w:rsidRPr="00A21259">
      <w:rPr>
        <w:rFonts w:cs="Arial"/>
      </w:rPr>
      <w:t xml:space="preserve"> </w:t>
    </w:r>
    <w:r w:rsidRPr="00A21259">
      <w:rPr>
        <w:rFonts w:cs="Arial"/>
      </w:rPr>
      <w:fldChar w:fldCharType="end"/>
    </w:r>
    <w:r w:rsidR="00A21259" w:rsidRPr="00A2125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7FE1" w14:textId="77777777" w:rsidR="005C2191" w:rsidRDefault="005C219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C2191" w14:paraId="3792CF68" w14:textId="77777777">
      <w:tc>
        <w:tcPr>
          <w:tcW w:w="847" w:type="pct"/>
        </w:tcPr>
        <w:p w14:paraId="2E6E88E5" w14:textId="77777777" w:rsidR="005C2191" w:rsidRDefault="005C219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1868ED5" w14:textId="5C3E8E93" w:rsidR="005C2191" w:rsidRDefault="005C2191">
          <w:pPr>
            <w:pStyle w:val="Footer"/>
            <w:jc w:val="center"/>
          </w:pPr>
          <w:r>
            <w:fldChar w:fldCharType="begin"/>
          </w:r>
          <w:r>
            <w:instrText xml:space="preserve"> REF Citation *\charformat </w:instrText>
          </w:r>
          <w:r>
            <w:fldChar w:fldCharType="separate"/>
          </w:r>
          <w:r w:rsidR="00601FEF">
            <w:t>Dangerous Goods (Road Transport) Regulation 2010</w:t>
          </w:r>
          <w:r>
            <w:fldChar w:fldCharType="end"/>
          </w:r>
        </w:p>
        <w:p w14:paraId="022272D3" w14:textId="4BE454A1" w:rsidR="005C2191" w:rsidRDefault="005C2191">
          <w:pPr>
            <w:pStyle w:val="FooterInfoCentre"/>
          </w:pPr>
          <w:r>
            <w:fldChar w:fldCharType="begin"/>
          </w:r>
          <w:r>
            <w:instrText xml:space="preserve"> DOCPROPERTY "Eff"  *\charformat </w:instrText>
          </w:r>
          <w:r>
            <w:fldChar w:fldCharType="separate"/>
          </w:r>
          <w:r w:rsidR="00601FEF">
            <w:t xml:space="preserve">Effective:  </w:t>
          </w:r>
          <w:r>
            <w:fldChar w:fldCharType="end"/>
          </w:r>
          <w:r>
            <w:fldChar w:fldCharType="begin"/>
          </w:r>
          <w:r>
            <w:instrText xml:space="preserve"> DOCPROPERTY "StartDt"  *\charformat </w:instrText>
          </w:r>
          <w:r>
            <w:fldChar w:fldCharType="separate"/>
          </w:r>
          <w:r w:rsidR="00601FEF">
            <w:t>27/02/25</w:t>
          </w:r>
          <w:r>
            <w:fldChar w:fldCharType="end"/>
          </w:r>
          <w:r>
            <w:fldChar w:fldCharType="begin"/>
          </w:r>
          <w:r>
            <w:instrText xml:space="preserve"> DOCPROPERTY "EndDt"  *\charformat </w:instrText>
          </w:r>
          <w:r>
            <w:fldChar w:fldCharType="separate"/>
          </w:r>
          <w:r w:rsidR="00601FEF">
            <w:t>-15/12/25</w:t>
          </w:r>
          <w:r>
            <w:fldChar w:fldCharType="end"/>
          </w:r>
        </w:p>
      </w:tc>
      <w:tc>
        <w:tcPr>
          <w:tcW w:w="1061" w:type="pct"/>
        </w:tcPr>
        <w:p w14:paraId="7E9BBC46" w14:textId="3B04F1FD" w:rsidR="005C2191" w:rsidRDefault="005C2191">
          <w:pPr>
            <w:pStyle w:val="Footer"/>
            <w:jc w:val="right"/>
          </w:pPr>
          <w:r>
            <w:fldChar w:fldCharType="begin"/>
          </w:r>
          <w:r>
            <w:instrText xml:space="preserve"> DOCPROPERTY "Category"  *\charformat  </w:instrText>
          </w:r>
          <w:r>
            <w:fldChar w:fldCharType="separate"/>
          </w:r>
          <w:r w:rsidR="00601FEF">
            <w:t>R7</w:t>
          </w:r>
          <w:r>
            <w:fldChar w:fldCharType="end"/>
          </w:r>
          <w:r>
            <w:br/>
          </w:r>
          <w:r>
            <w:fldChar w:fldCharType="begin"/>
          </w:r>
          <w:r>
            <w:instrText xml:space="preserve"> DOCPROPERTY "RepubDt"  *\charformat  </w:instrText>
          </w:r>
          <w:r>
            <w:fldChar w:fldCharType="separate"/>
          </w:r>
          <w:r w:rsidR="00601FEF">
            <w:t>27/02/25</w:t>
          </w:r>
          <w:r>
            <w:fldChar w:fldCharType="end"/>
          </w:r>
        </w:p>
      </w:tc>
    </w:tr>
  </w:tbl>
  <w:p w14:paraId="162B8AA5" w14:textId="5BE0AA05" w:rsidR="005C2191" w:rsidRPr="00A21259" w:rsidRDefault="005C2191" w:rsidP="00A21259">
    <w:pPr>
      <w:pStyle w:val="Status"/>
      <w:rPr>
        <w:rFonts w:cs="Arial"/>
      </w:rPr>
    </w:pPr>
    <w:r w:rsidRPr="00A21259">
      <w:rPr>
        <w:rFonts w:cs="Arial"/>
      </w:rPr>
      <w:fldChar w:fldCharType="begin"/>
    </w:r>
    <w:r w:rsidRPr="00A21259">
      <w:rPr>
        <w:rFonts w:cs="Arial"/>
      </w:rPr>
      <w:instrText xml:space="preserve"> DOCPROPERTY "Status" </w:instrText>
    </w:r>
    <w:r w:rsidRPr="00A21259">
      <w:rPr>
        <w:rFonts w:cs="Arial"/>
      </w:rPr>
      <w:fldChar w:fldCharType="separate"/>
    </w:r>
    <w:r w:rsidR="00601FEF" w:rsidRPr="00A21259">
      <w:rPr>
        <w:rFonts w:cs="Arial"/>
      </w:rPr>
      <w:t xml:space="preserve"> </w:t>
    </w:r>
    <w:r w:rsidRPr="00A21259">
      <w:rPr>
        <w:rFonts w:cs="Arial"/>
      </w:rPr>
      <w:fldChar w:fldCharType="end"/>
    </w:r>
    <w:r w:rsidR="00A21259" w:rsidRPr="00A2125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41B4" w14:textId="77777777" w:rsidR="005C2191" w:rsidRDefault="005C219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C2191" w14:paraId="159B6E0F" w14:textId="77777777">
      <w:tc>
        <w:tcPr>
          <w:tcW w:w="1061" w:type="pct"/>
        </w:tcPr>
        <w:p w14:paraId="39BC5FD2" w14:textId="5D634BE9" w:rsidR="005C2191" w:rsidRDefault="005C2191">
          <w:pPr>
            <w:pStyle w:val="Footer"/>
          </w:pPr>
          <w:r>
            <w:fldChar w:fldCharType="begin"/>
          </w:r>
          <w:r>
            <w:instrText xml:space="preserve"> DOCPROPERTY "Category"  *\charformat  </w:instrText>
          </w:r>
          <w:r>
            <w:fldChar w:fldCharType="separate"/>
          </w:r>
          <w:r w:rsidR="00601FEF">
            <w:t>R7</w:t>
          </w:r>
          <w:r>
            <w:fldChar w:fldCharType="end"/>
          </w:r>
          <w:r>
            <w:br/>
          </w:r>
          <w:r>
            <w:fldChar w:fldCharType="begin"/>
          </w:r>
          <w:r>
            <w:instrText xml:space="preserve"> DOCPROPERTY "RepubDt"  *\charformat  </w:instrText>
          </w:r>
          <w:r>
            <w:fldChar w:fldCharType="separate"/>
          </w:r>
          <w:r w:rsidR="00601FEF">
            <w:t>27/02/25</w:t>
          </w:r>
          <w:r>
            <w:fldChar w:fldCharType="end"/>
          </w:r>
        </w:p>
      </w:tc>
      <w:tc>
        <w:tcPr>
          <w:tcW w:w="3092" w:type="pct"/>
        </w:tcPr>
        <w:p w14:paraId="0AB4D56E" w14:textId="3E6BD0AC" w:rsidR="005C2191" w:rsidRDefault="005C2191">
          <w:pPr>
            <w:pStyle w:val="Footer"/>
            <w:jc w:val="center"/>
          </w:pPr>
          <w:r>
            <w:fldChar w:fldCharType="begin"/>
          </w:r>
          <w:r>
            <w:instrText xml:space="preserve"> REF Citation *\charformat </w:instrText>
          </w:r>
          <w:r>
            <w:fldChar w:fldCharType="separate"/>
          </w:r>
          <w:r w:rsidR="00601FEF">
            <w:t>Dangerous Goods (Road Transport) Regulation 2010</w:t>
          </w:r>
          <w:r>
            <w:fldChar w:fldCharType="end"/>
          </w:r>
        </w:p>
        <w:p w14:paraId="566CA424" w14:textId="55E0F87C" w:rsidR="005C2191" w:rsidRDefault="005C2191">
          <w:pPr>
            <w:pStyle w:val="FooterInfoCentre"/>
          </w:pPr>
          <w:r>
            <w:fldChar w:fldCharType="begin"/>
          </w:r>
          <w:r>
            <w:instrText xml:space="preserve"> DOCPROPERTY "Eff"  *\charformat </w:instrText>
          </w:r>
          <w:r>
            <w:fldChar w:fldCharType="separate"/>
          </w:r>
          <w:r w:rsidR="00601FEF">
            <w:t xml:space="preserve">Effective:  </w:t>
          </w:r>
          <w:r>
            <w:fldChar w:fldCharType="end"/>
          </w:r>
          <w:r>
            <w:fldChar w:fldCharType="begin"/>
          </w:r>
          <w:r>
            <w:instrText xml:space="preserve"> DOCPROPERTY "StartDt"  *\charformat </w:instrText>
          </w:r>
          <w:r>
            <w:fldChar w:fldCharType="separate"/>
          </w:r>
          <w:r w:rsidR="00601FEF">
            <w:t>27/02/25</w:t>
          </w:r>
          <w:r>
            <w:fldChar w:fldCharType="end"/>
          </w:r>
          <w:r>
            <w:fldChar w:fldCharType="begin"/>
          </w:r>
          <w:r>
            <w:instrText xml:space="preserve"> DOCPROPERTY "EndDt"  *\charformat </w:instrText>
          </w:r>
          <w:r>
            <w:fldChar w:fldCharType="separate"/>
          </w:r>
          <w:r w:rsidR="00601FEF">
            <w:t>-15/12/25</w:t>
          </w:r>
          <w:r>
            <w:fldChar w:fldCharType="end"/>
          </w:r>
        </w:p>
      </w:tc>
      <w:tc>
        <w:tcPr>
          <w:tcW w:w="847" w:type="pct"/>
        </w:tcPr>
        <w:p w14:paraId="20E1E859" w14:textId="77777777" w:rsidR="005C2191" w:rsidRDefault="005C219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6D9F31E" w14:textId="639B678E" w:rsidR="005C2191" w:rsidRPr="00A21259" w:rsidRDefault="005C2191" w:rsidP="00A21259">
    <w:pPr>
      <w:pStyle w:val="Status"/>
      <w:rPr>
        <w:rFonts w:cs="Arial"/>
      </w:rPr>
    </w:pPr>
    <w:r w:rsidRPr="00A21259">
      <w:rPr>
        <w:rFonts w:cs="Arial"/>
      </w:rPr>
      <w:fldChar w:fldCharType="begin"/>
    </w:r>
    <w:r w:rsidRPr="00A21259">
      <w:rPr>
        <w:rFonts w:cs="Arial"/>
      </w:rPr>
      <w:instrText xml:space="preserve"> DOCPROPERTY "Status" </w:instrText>
    </w:r>
    <w:r w:rsidRPr="00A21259">
      <w:rPr>
        <w:rFonts w:cs="Arial"/>
      </w:rPr>
      <w:fldChar w:fldCharType="separate"/>
    </w:r>
    <w:r w:rsidR="00601FEF" w:rsidRPr="00A21259">
      <w:rPr>
        <w:rFonts w:cs="Arial"/>
      </w:rPr>
      <w:t xml:space="preserve"> </w:t>
    </w:r>
    <w:r w:rsidRPr="00A21259">
      <w:rPr>
        <w:rFonts w:cs="Arial"/>
      </w:rPr>
      <w:fldChar w:fldCharType="end"/>
    </w:r>
    <w:r w:rsidR="00A21259" w:rsidRPr="00A2125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8A4D" w14:textId="7FDBE1D1" w:rsidR="00E67BB5" w:rsidRPr="00A21259" w:rsidRDefault="00A21259" w:rsidP="00A21259">
    <w:pPr>
      <w:pStyle w:val="Footer"/>
      <w:jc w:val="center"/>
      <w:rPr>
        <w:rFonts w:cs="Arial"/>
        <w:sz w:val="14"/>
      </w:rPr>
    </w:pPr>
    <w:r w:rsidRPr="00A21259">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396D" w14:textId="4DC7AA44" w:rsidR="00E67BB5" w:rsidRPr="00A21259" w:rsidRDefault="00E67BB5" w:rsidP="00A21259">
    <w:pPr>
      <w:pStyle w:val="Footer"/>
      <w:jc w:val="center"/>
      <w:rPr>
        <w:rFonts w:cs="Arial"/>
        <w:sz w:val="14"/>
      </w:rPr>
    </w:pPr>
    <w:r w:rsidRPr="00A21259">
      <w:rPr>
        <w:rFonts w:cs="Arial"/>
        <w:sz w:val="14"/>
      </w:rPr>
      <w:fldChar w:fldCharType="begin"/>
    </w:r>
    <w:r w:rsidRPr="00A21259">
      <w:rPr>
        <w:rFonts w:cs="Arial"/>
        <w:sz w:val="14"/>
      </w:rPr>
      <w:instrText xml:space="preserve"> COMMENTS  \* MERGEFORMAT </w:instrText>
    </w:r>
    <w:r w:rsidRPr="00A21259">
      <w:rPr>
        <w:rFonts w:cs="Arial"/>
        <w:sz w:val="14"/>
      </w:rPr>
      <w:fldChar w:fldCharType="end"/>
    </w:r>
    <w:r w:rsidR="00A21259" w:rsidRPr="00A21259">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4BD1" w14:textId="54E7702F" w:rsidR="00E67BB5" w:rsidRPr="00A21259" w:rsidRDefault="00A21259" w:rsidP="00A21259">
    <w:pPr>
      <w:pStyle w:val="Footer"/>
      <w:jc w:val="center"/>
      <w:rPr>
        <w:rFonts w:cs="Arial"/>
        <w:sz w:val="14"/>
      </w:rPr>
    </w:pPr>
    <w:r w:rsidRPr="00A21259">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6474" w14:textId="77777777" w:rsidR="00E67BB5" w:rsidRDefault="00E67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232B" w14:textId="70E1F082" w:rsidR="00761BD1" w:rsidRPr="00A21259" w:rsidRDefault="00761BD1" w:rsidP="00A21259">
    <w:pPr>
      <w:pStyle w:val="Footer"/>
      <w:jc w:val="center"/>
      <w:rPr>
        <w:rFonts w:cs="Arial"/>
        <w:sz w:val="14"/>
      </w:rPr>
    </w:pPr>
    <w:r w:rsidRPr="00A21259">
      <w:rPr>
        <w:rFonts w:cs="Arial"/>
        <w:sz w:val="14"/>
      </w:rPr>
      <w:fldChar w:fldCharType="begin"/>
    </w:r>
    <w:r w:rsidRPr="00A21259">
      <w:rPr>
        <w:rFonts w:cs="Arial"/>
        <w:sz w:val="14"/>
      </w:rPr>
      <w:instrText xml:space="preserve"> DOCPROPERTY "Status" </w:instrText>
    </w:r>
    <w:r w:rsidRPr="00A21259">
      <w:rPr>
        <w:rFonts w:cs="Arial"/>
        <w:sz w:val="14"/>
      </w:rPr>
      <w:fldChar w:fldCharType="separate"/>
    </w:r>
    <w:r w:rsidR="00601FEF" w:rsidRPr="00A21259">
      <w:rPr>
        <w:rFonts w:cs="Arial"/>
        <w:sz w:val="14"/>
      </w:rPr>
      <w:t xml:space="preserve"> </w:t>
    </w:r>
    <w:r w:rsidRPr="00A21259">
      <w:rPr>
        <w:rFonts w:cs="Arial"/>
        <w:sz w:val="14"/>
      </w:rPr>
      <w:fldChar w:fldCharType="end"/>
    </w:r>
    <w:r w:rsidRPr="00A21259">
      <w:rPr>
        <w:rFonts w:cs="Arial"/>
        <w:sz w:val="14"/>
      </w:rPr>
      <w:fldChar w:fldCharType="begin"/>
    </w:r>
    <w:r w:rsidRPr="00A21259">
      <w:rPr>
        <w:rFonts w:cs="Arial"/>
        <w:sz w:val="14"/>
      </w:rPr>
      <w:instrText xml:space="preserve"> COMMENTS  \* MERGEFORMAT </w:instrText>
    </w:r>
    <w:r w:rsidRPr="00A21259">
      <w:rPr>
        <w:rFonts w:cs="Arial"/>
        <w:sz w:val="14"/>
      </w:rPr>
      <w:fldChar w:fldCharType="end"/>
    </w:r>
    <w:r w:rsidR="00A21259" w:rsidRPr="00A2125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7314" w14:textId="28C6E23C" w:rsidR="00761BD1" w:rsidRPr="00A21259" w:rsidRDefault="00A21259" w:rsidP="00A21259">
    <w:pPr>
      <w:pStyle w:val="Footer"/>
      <w:jc w:val="center"/>
      <w:rPr>
        <w:rFonts w:cs="Arial"/>
        <w:sz w:val="14"/>
      </w:rPr>
    </w:pPr>
    <w:r w:rsidRPr="00A2125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FC1E" w14:textId="77777777" w:rsidR="00761BD1" w:rsidRDefault="00761BD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61BD1" w14:paraId="16BE1EFE" w14:textId="77777777">
      <w:tc>
        <w:tcPr>
          <w:tcW w:w="846" w:type="pct"/>
        </w:tcPr>
        <w:p w14:paraId="2BCBCF03" w14:textId="77777777" w:rsidR="00761BD1" w:rsidRDefault="00761BD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4D15DD6" w14:textId="07321839" w:rsidR="00761BD1" w:rsidRDefault="00761BD1">
          <w:pPr>
            <w:pStyle w:val="Footer"/>
            <w:jc w:val="center"/>
          </w:pPr>
          <w:r>
            <w:fldChar w:fldCharType="begin"/>
          </w:r>
          <w:r>
            <w:instrText xml:space="preserve"> REF Citation *\charformat </w:instrText>
          </w:r>
          <w:r>
            <w:fldChar w:fldCharType="separate"/>
          </w:r>
          <w:r w:rsidR="00601FEF">
            <w:t>Dangerous Goods (Road Transport) Regulation 2010</w:t>
          </w:r>
          <w:r>
            <w:fldChar w:fldCharType="end"/>
          </w:r>
        </w:p>
        <w:p w14:paraId="2F09B9FA" w14:textId="054ACE9E" w:rsidR="00761BD1" w:rsidRDefault="00761BD1">
          <w:pPr>
            <w:pStyle w:val="FooterInfoCentre"/>
          </w:pPr>
          <w:r>
            <w:fldChar w:fldCharType="begin"/>
          </w:r>
          <w:r>
            <w:instrText xml:space="preserve"> DOCPROPERTY "Eff"  </w:instrText>
          </w:r>
          <w:r>
            <w:fldChar w:fldCharType="separate"/>
          </w:r>
          <w:r w:rsidR="00601FEF">
            <w:t xml:space="preserve">Effective:  </w:t>
          </w:r>
          <w:r>
            <w:fldChar w:fldCharType="end"/>
          </w:r>
          <w:r>
            <w:fldChar w:fldCharType="begin"/>
          </w:r>
          <w:r>
            <w:instrText xml:space="preserve"> DOCPROPERTY "StartDt"   </w:instrText>
          </w:r>
          <w:r>
            <w:fldChar w:fldCharType="separate"/>
          </w:r>
          <w:r w:rsidR="00601FEF">
            <w:t>27/02/25</w:t>
          </w:r>
          <w:r>
            <w:fldChar w:fldCharType="end"/>
          </w:r>
          <w:r>
            <w:fldChar w:fldCharType="begin"/>
          </w:r>
          <w:r>
            <w:instrText xml:space="preserve"> DOCPROPERTY "EndDt"  </w:instrText>
          </w:r>
          <w:r>
            <w:fldChar w:fldCharType="separate"/>
          </w:r>
          <w:r w:rsidR="00601FEF">
            <w:t>-15/12/25</w:t>
          </w:r>
          <w:r>
            <w:fldChar w:fldCharType="end"/>
          </w:r>
        </w:p>
      </w:tc>
      <w:tc>
        <w:tcPr>
          <w:tcW w:w="1061" w:type="pct"/>
        </w:tcPr>
        <w:p w14:paraId="2330807E" w14:textId="34CFACBE" w:rsidR="00761BD1" w:rsidRDefault="00761BD1">
          <w:pPr>
            <w:pStyle w:val="Footer"/>
            <w:jc w:val="right"/>
          </w:pPr>
          <w:r>
            <w:fldChar w:fldCharType="begin"/>
          </w:r>
          <w:r>
            <w:instrText xml:space="preserve"> DOCPROPERTY "Category"  </w:instrText>
          </w:r>
          <w:r>
            <w:fldChar w:fldCharType="separate"/>
          </w:r>
          <w:r w:rsidR="00601FEF">
            <w:t>R7</w:t>
          </w:r>
          <w:r>
            <w:fldChar w:fldCharType="end"/>
          </w:r>
          <w:r>
            <w:br/>
          </w:r>
          <w:r>
            <w:fldChar w:fldCharType="begin"/>
          </w:r>
          <w:r>
            <w:instrText xml:space="preserve"> DOCPROPERTY "RepubDt"  </w:instrText>
          </w:r>
          <w:r>
            <w:fldChar w:fldCharType="separate"/>
          </w:r>
          <w:r w:rsidR="00601FEF">
            <w:t>27/02/25</w:t>
          </w:r>
          <w:r>
            <w:fldChar w:fldCharType="end"/>
          </w:r>
        </w:p>
      </w:tc>
    </w:tr>
  </w:tbl>
  <w:p w14:paraId="16B7B91D" w14:textId="09BCF522" w:rsidR="00761BD1" w:rsidRPr="00A21259" w:rsidRDefault="00761BD1" w:rsidP="00A21259">
    <w:pPr>
      <w:pStyle w:val="Status"/>
      <w:rPr>
        <w:rFonts w:cs="Arial"/>
      </w:rPr>
    </w:pPr>
    <w:r w:rsidRPr="00A21259">
      <w:rPr>
        <w:rFonts w:cs="Arial"/>
      </w:rPr>
      <w:fldChar w:fldCharType="begin"/>
    </w:r>
    <w:r w:rsidRPr="00A21259">
      <w:rPr>
        <w:rFonts w:cs="Arial"/>
      </w:rPr>
      <w:instrText xml:space="preserve"> DOCPROPERTY "Status" </w:instrText>
    </w:r>
    <w:r w:rsidRPr="00A21259">
      <w:rPr>
        <w:rFonts w:cs="Arial"/>
      </w:rPr>
      <w:fldChar w:fldCharType="separate"/>
    </w:r>
    <w:r w:rsidR="00601FEF" w:rsidRPr="00A21259">
      <w:rPr>
        <w:rFonts w:cs="Arial"/>
      </w:rPr>
      <w:t xml:space="preserve"> </w:t>
    </w:r>
    <w:r w:rsidRPr="00A21259">
      <w:rPr>
        <w:rFonts w:cs="Arial"/>
      </w:rPr>
      <w:fldChar w:fldCharType="end"/>
    </w:r>
    <w:r w:rsidR="00A21259" w:rsidRPr="00A2125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6035" w14:textId="77777777" w:rsidR="00761BD1" w:rsidRDefault="00761BD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61BD1" w14:paraId="233D2399" w14:textId="77777777">
      <w:tc>
        <w:tcPr>
          <w:tcW w:w="1061" w:type="pct"/>
        </w:tcPr>
        <w:p w14:paraId="51BDC5EB" w14:textId="7E807342" w:rsidR="00761BD1" w:rsidRDefault="00761BD1">
          <w:pPr>
            <w:pStyle w:val="Footer"/>
          </w:pPr>
          <w:r>
            <w:fldChar w:fldCharType="begin"/>
          </w:r>
          <w:r>
            <w:instrText xml:space="preserve"> DOCPROPERTY "Category"  </w:instrText>
          </w:r>
          <w:r>
            <w:fldChar w:fldCharType="separate"/>
          </w:r>
          <w:r w:rsidR="00601FEF">
            <w:t>R7</w:t>
          </w:r>
          <w:r>
            <w:fldChar w:fldCharType="end"/>
          </w:r>
          <w:r>
            <w:br/>
          </w:r>
          <w:r>
            <w:fldChar w:fldCharType="begin"/>
          </w:r>
          <w:r>
            <w:instrText xml:space="preserve"> DOCPROPERTY "RepubDt"  </w:instrText>
          </w:r>
          <w:r>
            <w:fldChar w:fldCharType="separate"/>
          </w:r>
          <w:r w:rsidR="00601FEF">
            <w:t>27/02/25</w:t>
          </w:r>
          <w:r>
            <w:fldChar w:fldCharType="end"/>
          </w:r>
        </w:p>
      </w:tc>
      <w:tc>
        <w:tcPr>
          <w:tcW w:w="3093" w:type="pct"/>
        </w:tcPr>
        <w:p w14:paraId="785E9B2A" w14:textId="33F234B1" w:rsidR="00761BD1" w:rsidRDefault="00761BD1">
          <w:pPr>
            <w:pStyle w:val="Footer"/>
            <w:jc w:val="center"/>
          </w:pPr>
          <w:r>
            <w:fldChar w:fldCharType="begin"/>
          </w:r>
          <w:r>
            <w:instrText xml:space="preserve"> REF Citation *\charformat </w:instrText>
          </w:r>
          <w:r>
            <w:fldChar w:fldCharType="separate"/>
          </w:r>
          <w:r w:rsidR="00601FEF">
            <w:t>Dangerous Goods (Road Transport) Regulation 2010</w:t>
          </w:r>
          <w:r>
            <w:fldChar w:fldCharType="end"/>
          </w:r>
        </w:p>
        <w:p w14:paraId="60738F72" w14:textId="6CAB3140" w:rsidR="00761BD1" w:rsidRDefault="00761BD1">
          <w:pPr>
            <w:pStyle w:val="FooterInfoCentre"/>
          </w:pPr>
          <w:r>
            <w:fldChar w:fldCharType="begin"/>
          </w:r>
          <w:r>
            <w:instrText xml:space="preserve"> DOCPROPERTY "Eff"  </w:instrText>
          </w:r>
          <w:r>
            <w:fldChar w:fldCharType="separate"/>
          </w:r>
          <w:r w:rsidR="00601FEF">
            <w:t xml:space="preserve">Effective:  </w:t>
          </w:r>
          <w:r>
            <w:fldChar w:fldCharType="end"/>
          </w:r>
          <w:r>
            <w:fldChar w:fldCharType="begin"/>
          </w:r>
          <w:r>
            <w:instrText xml:space="preserve"> DOCPROPERTY "StartDt"  </w:instrText>
          </w:r>
          <w:r>
            <w:fldChar w:fldCharType="separate"/>
          </w:r>
          <w:r w:rsidR="00601FEF">
            <w:t>27/02/25</w:t>
          </w:r>
          <w:r>
            <w:fldChar w:fldCharType="end"/>
          </w:r>
          <w:r>
            <w:fldChar w:fldCharType="begin"/>
          </w:r>
          <w:r>
            <w:instrText xml:space="preserve"> DOCPROPERTY "EndDt"  </w:instrText>
          </w:r>
          <w:r>
            <w:fldChar w:fldCharType="separate"/>
          </w:r>
          <w:r w:rsidR="00601FEF">
            <w:t>-15/12/25</w:t>
          </w:r>
          <w:r>
            <w:fldChar w:fldCharType="end"/>
          </w:r>
        </w:p>
      </w:tc>
      <w:tc>
        <w:tcPr>
          <w:tcW w:w="846" w:type="pct"/>
        </w:tcPr>
        <w:p w14:paraId="4C52E58D" w14:textId="77777777" w:rsidR="00761BD1" w:rsidRDefault="00761BD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B8B6218" w14:textId="2B41789D" w:rsidR="00761BD1" w:rsidRPr="00A21259" w:rsidRDefault="00761BD1" w:rsidP="00A21259">
    <w:pPr>
      <w:pStyle w:val="Status"/>
      <w:rPr>
        <w:rFonts w:cs="Arial"/>
      </w:rPr>
    </w:pPr>
    <w:r w:rsidRPr="00A21259">
      <w:rPr>
        <w:rFonts w:cs="Arial"/>
      </w:rPr>
      <w:fldChar w:fldCharType="begin"/>
    </w:r>
    <w:r w:rsidRPr="00A21259">
      <w:rPr>
        <w:rFonts w:cs="Arial"/>
      </w:rPr>
      <w:instrText xml:space="preserve"> DOCPROPERTY "Status" </w:instrText>
    </w:r>
    <w:r w:rsidRPr="00A21259">
      <w:rPr>
        <w:rFonts w:cs="Arial"/>
      </w:rPr>
      <w:fldChar w:fldCharType="separate"/>
    </w:r>
    <w:r w:rsidR="00601FEF" w:rsidRPr="00A21259">
      <w:rPr>
        <w:rFonts w:cs="Arial"/>
      </w:rPr>
      <w:t xml:space="preserve"> </w:t>
    </w:r>
    <w:r w:rsidRPr="00A21259">
      <w:rPr>
        <w:rFonts w:cs="Arial"/>
      </w:rPr>
      <w:fldChar w:fldCharType="end"/>
    </w:r>
    <w:r w:rsidR="00A21259" w:rsidRPr="00A2125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30FF" w14:textId="77777777" w:rsidR="00761BD1" w:rsidRDefault="00761BD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61BD1" w14:paraId="3BDDEB7B" w14:textId="77777777">
      <w:tc>
        <w:tcPr>
          <w:tcW w:w="1061" w:type="pct"/>
        </w:tcPr>
        <w:p w14:paraId="1F00A711" w14:textId="0545EFA5" w:rsidR="00761BD1" w:rsidRDefault="00761BD1">
          <w:pPr>
            <w:pStyle w:val="Footer"/>
          </w:pPr>
          <w:r>
            <w:fldChar w:fldCharType="begin"/>
          </w:r>
          <w:r>
            <w:instrText xml:space="preserve"> DOCPROPERTY "Category"  </w:instrText>
          </w:r>
          <w:r>
            <w:fldChar w:fldCharType="separate"/>
          </w:r>
          <w:r w:rsidR="00601FEF">
            <w:t>R7</w:t>
          </w:r>
          <w:r>
            <w:fldChar w:fldCharType="end"/>
          </w:r>
          <w:r>
            <w:br/>
          </w:r>
          <w:r>
            <w:fldChar w:fldCharType="begin"/>
          </w:r>
          <w:r>
            <w:instrText xml:space="preserve"> DOCPROPERTY "RepubDt"  </w:instrText>
          </w:r>
          <w:r>
            <w:fldChar w:fldCharType="separate"/>
          </w:r>
          <w:r w:rsidR="00601FEF">
            <w:t>27/02/25</w:t>
          </w:r>
          <w:r>
            <w:fldChar w:fldCharType="end"/>
          </w:r>
        </w:p>
      </w:tc>
      <w:tc>
        <w:tcPr>
          <w:tcW w:w="3093" w:type="pct"/>
        </w:tcPr>
        <w:p w14:paraId="7715F789" w14:textId="30286E0B" w:rsidR="00761BD1" w:rsidRDefault="00761BD1">
          <w:pPr>
            <w:pStyle w:val="Footer"/>
            <w:jc w:val="center"/>
          </w:pPr>
          <w:r>
            <w:fldChar w:fldCharType="begin"/>
          </w:r>
          <w:r>
            <w:instrText xml:space="preserve"> REF Citation *\charformat </w:instrText>
          </w:r>
          <w:r>
            <w:fldChar w:fldCharType="separate"/>
          </w:r>
          <w:r w:rsidR="00601FEF">
            <w:t>Dangerous Goods (Road Transport) Regulation 2010</w:t>
          </w:r>
          <w:r>
            <w:fldChar w:fldCharType="end"/>
          </w:r>
        </w:p>
        <w:p w14:paraId="20C64419" w14:textId="5B03866F" w:rsidR="00761BD1" w:rsidRDefault="00761BD1">
          <w:pPr>
            <w:pStyle w:val="FooterInfoCentre"/>
          </w:pPr>
          <w:r>
            <w:fldChar w:fldCharType="begin"/>
          </w:r>
          <w:r>
            <w:instrText xml:space="preserve"> DOCPROPERTY "Eff"  </w:instrText>
          </w:r>
          <w:r>
            <w:fldChar w:fldCharType="separate"/>
          </w:r>
          <w:r w:rsidR="00601FEF">
            <w:t xml:space="preserve">Effective:  </w:t>
          </w:r>
          <w:r>
            <w:fldChar w:fldCharType="end"/>
          </w:r>
          <w:r>
            <w:fldChar w:fldCharType="begin"/>
          </w:r>
          <w:r>
            <w:instrText xml:space="preserve"> DOCPROPERTY "StartDt"   </w:instrText>
          </w:r>
          <w:r>
            <w:fldChar w:fldCharType="separate"/>
          </w:r>
          <w:r w:rsidR="00601FEF">
            <w:t>27/02/25</w:t>
          </w:r>
          <w:r>
            <w:fldChar w:fldCharType="end"/>
          </w:r>
          <w:r>
            <w:fldChar w:fldCharType="begin"/>
          </w:r>
          <w:r>
            <w:instrText xml:space="preserve"> DOCPROPERTY "EndDt"  </w:instrText>
          </w:r>
          <w:r>
            <w:fldChar w:fldCharType="separate"/>
          </w:r>
          <w:r w:rsidR="00601FEF">
            <w:t>-15/12/25</w:t>
          </w:r>
          <w:r>
            <w:fldChar w:fldCharType="end"/>
          </w:r>
        </w:p>
      </w:tc>
      <w:tc>
        <w:tcPr>
          <w:tcW w:w="846" w:type="pct"/>
        </w:tcPr>
        <w:p w14:paraId="712F3A56" w14:textId="77777777" w:rsidR="00761BD1" w:rsidRDefault="00761BD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B9F9970" w14:textId="481D6892" w:rsidR="00761BD1" w:rsidRPr="00A21259" w:rsidRDefault="00A21259" w:rsidP="00A21259">
    <w:pPr>
      <w:pStyle w:val="Status"/>
      <w:rPr>
        <w:rFonts w:cs="Arial"/>
      </w:rPr>
    </w:pPr>
    <w:r w:rsidRPr="00A2125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9D2D" w14:textId="77777777" w:rsidR="009E19F7" w:rsidRDefault="009E19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E19F7" w14:paraId="7B17076F" w14:textId="77777777">
      <w:tc>
        <w:tcPr>
          <w:tcW w:w="847" w:type="pct"/>
        </w:tcPr>
        <w:p w14:paraId="67C9CEBE" w14:textId="77777777" w:rsidR="009E19F7" w:rsidRDefault="009E19F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40D318E" w14:textId="595806A2" w:rsidR="009E19F7" w:rsidRDefault="009E19F7">
          <w:pPr>
            <w:pStyle w:val="Footer"/>
            <w:jc w:val="center"/>
          </w:pPr>
          <w:r>
            <w:fldChar w:fldCharType="begin"/>
          </w:r>
          <w:r>
            <w:instrText xml:space="preserve"> REF Citation *\charformat </w:instrText>
          </w:r>
          <w:r>
            <w:fldChar w:fldCharType="separate"/>
          </w:r>
          <w:r w:rsidR="00601FEF">
            <w:t>Dangerous Goods (Road Transport) Regulation 2010</w:t>
          </w:r>
          <w:r>
            <w:fldChar w:fldCharType="end"/>
          </w:r>
        </w:p>
        <w:p w14:paraId="4932E8F4" w14:textId="554C27DF" w:rsidR="009E19F7" w:rsidRDefault="009E19F7">
          <w:pPr>
            <w:pStyle w:val="FooterInfoCentre"/>
          </w:pPr>
          <w:r>
            <w:fldChar w:fldCharType="begin"/>
          </w:r>
          <w:r>
            <w:instrText xml:space="preserve"> DOCPROPERTY "Eff"  *\charformat </w:instrText>
          </w:r>
          <w:r>
            <w:fldChar w:fldCharType="separate"/>
          </w:r>
          <w:r w:rsidR="00601FEF">
            <w:t xml:space="preserve">Effective:  </w:t>
          </w:r>
          <w:r>
            <w:fldChar w:fldCharType="end"/>
          </w:r>
          <w:r>
            <w:fldChar w:fldCharType="begin"/>
          </w:r>
          <w:r>
            <w:instrText xml:space="preserve"> DOCPROPERTY "StartDt"  *\charformat </w:instrText>
          </w:r>
          <w:r>
            <w:fldChar w:fldCharType="separate"/>
          </w:r>
          <w:r w:rsidR="00601FEF">
            <w:t>27/02/25</w:t>
          </w:r>
          <w:r>
            <w:fldChar w:fldCharType="end"/>
          </w:r>
          <w:r>
            <w:fldChar w:fldCharType="begin"/>
          </w:r>
          <w:r>
            <w:instrText xml:space="preserve"> DOCPROPERTY "EndDt"  *\charformat </w:instrText>
          </w:r>
          <w:r>
            <w:fldChar w:fldCharType="separate"/>
          </w:r>
          <w:r w:rsidR="00601FEF">
            <w:t>-15/12/25</w:t>
          </w:r>
          <w:r>
            <w:fldChar w:fldCharType="end"/>
          </w:r>
        </w:p>
      </w:tc>
      <w:tc>
        <w:tcPr>
          <w:tcW w:w="1061" w:type="pct"/>
        </w:tcPr>
        <w:p w14:paraId="411FC6B6" w14:textId="0E496851" w:rsidR="009E19F7" w:rsidRDefault="009E19F7">
          <w:pPr>
            <w:pStyle w:val="Footer"/>
            <w:jc w:val="right"/>
          </w:pPr>
          <w:r>
            <w:fldChar w:fldCharType="begin"/>
          </w:r>
          <w:r>
            <w:instrText xml:space="preserve"> DOCPROPERTY "Category"  *\charformat  </w:instrText>
          </w:r>
          <w:r>
            <w:fldChar w:fldCharType="separate"/>
          </w:r>
          <w:r w:rsidR="00601FEF">
            <w:t>R7</w:t>
          </w:r>
          <w:r>
            <w:fldChar w:fldCharType="end"/>
          </w:r>
          <w:r>
            <w:br/>
          </w:r>
          <w:r>
            <w:fldChar w:fldCharType="begin"/>
          </w:r>
          <w:r>
            <w:instrText xml:space="preserve"> DOCPROPERTY "RepubDt"  *\charformat  </w:instrText>
          </w:r>
          <w:r>
            <w:fldChar w:fldCharType="separate"/>
          </w:r>
          <w:r w:rsidR="00601FEF">
            <w:t>27/02/25</w:t>
          </w:r>
          <w:r>
            <w:fldChar w:fldCharType="end"/>
          </w:r>
        </w:p>
      </w:tc>
    </w:tr>
  </w:tbl>
  <w:p w14:paraId="3D852CED" w14:textId="25056DD7" w:rsidR="009E19F7" w:rsidRPr="00A21259" w:rsidRDefault="009E19F7" w:rsidP="00A21259">
    <w:pPr>
      <w:pStyle w:val="Status"/>
      <w:rPr>
        <w:rFonts w:cs="Arial"/>
      </w:rPr>
    </w:pPr>
    <w:r w:rsidRPr="00A21259">
      <w:rPr>
        <w:rFonts w:cs="Arial"/>
      </w:rPr>
      <w:fldChar w:fldCharType="begin"/>
    </w:r>
    <w:r w:rsidRPr="00A21259">
      <w:rPr>
        <w:rFonts w:cs="Arial"/>
      </w:rPr>
      <w:instrText xml:space="preserve"> DOCPROPERTY "Status" </w:instrText>
    </w:r>
    <w:r w:rsidRPr="00A21259">
      <w:rPr>
        <w:rFonts w:cs="Arial"/>
      </w:rPr>
      <w:fldChar w:fldCharType="separate"/>
    </w:r>
    <w:r w:rsidR="00601FEF" w:rsidRPr="00A21259">
      <w:rPr>
        <w:rFonts w:cs="Arial"/>
      </w:rPr>
      <w:t xml:space="preserve"> </w:t>
    </w:r>
    <w:r w:rsidRPr="00A21259">
      <w:rPr>
        <w:rFonts w:cs="Arial"/>
      </w:rPr>
      <w:fldChar w:fldCharType="end"/>
    </w:r>
    <w:r w:rsidR="00A21259" w:rsidRPr="00A2125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879E" w14:textId="77777777" w:rsidR="009E19F7" w:rsidRDefault="009E19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E19F7" w14:paraId="0400EB41" w14:textId="77777777">
      <w:tc>
        <w:tcPr>
          <w:tcW w:w="1061" w:type="pct"/>
        </w:tcPr>
        <w:p w14:paraId="43817F81" w14:textId="0ABA9DA5" w:rsidR="009E19F7" w:rsidRDefault="009E19F7">
          <w:pPr>
            <w:pStyle w:val="Footer"/>
          </w:pPr>
          <w:r>
            <w:fldChar w:fldCharType="begin"/>
          </w:r>
          <w:r>
            <w:instrText xml:space="preserve"> DOCPROPERTY "Category"  *\charformat  </w:instrText>
          </w:r>
          <w:r>
            <w:fldChar w:fldCharType="separate"/>
          </w:r>
          <w:r w:rsidR="00601FEF">
            <w:t>R7</w:t>
          </w:r>
          <w:r>
            <w:fldChar w:fldCharType="end"/>
          </w:r>
          <w:r>
            <w:br/>
          </w:r>
          <w:r>
            <w:fldChar w:fldCharType="begin"/>
          </w:r>
          <w:r>
            <w:instrText xml:space="preserve"> DOCPROPERTY "RepubDt"  *\charformat  </w:instrText>
          </w:r>
          <w:r>
            <w:fldChar w:fldCharType="separate"/>
          </w:r>
          <w:r w:rsidR="00601FEF">
            <w:t>27/02/25</w:t>
          </w:r>
          <w:r>
            <w:fldChar w:fldCharType="end"/>
          </w:r>
        </w:p>
      </w:tc>
      <w:tc>
        <w:tcPr>
          <w:tcW w:w="3092" w:type="pct"/>
        </w:tcPr>
        <w:p w14:paraId="5A05602A" w14:textId="7CBFCEA8" w:rsidR="009E19F7" w:rsidRDefault="009E19F7">
          <w:pPr>
            <w:pStyle w:val="Footer"/>
            <w:jc w:val="center"/>
          </w:pPr>
          <w:r>
            <w:fldChar w:fldCharType="begin"/>
          </w:r>
          <w:r>
            <w:instrText xml:space="preserve"> REF Citation *\charformat </w:instrText>
          </w:r>
          <w:r>
            <w:fldChar w:fldCharType="separate"/>
          </w:r>
          <w:r w:rsidR="00601FEF">
            <w:t>Dangerous Goods (Road Transport) Regulation 2010</w:t>
          </w:r>
          <w:r>
            <w:fldChar w:fldCharType="end"/>
          </w:r>
        </w:p>
        <w:p w14:paraId="1B46FF1B" w14:textId="21F7EA27" w:rsidR="009E19F7" w:rsidRDefault="009E19F7">
          <w:pPr>
            <w:pStyle w:val="FooterInfoCentre"/>
          </w:pPr>
          <w:r>
            <w:fldChar w:fldCharType="begin"/>
          </w:r>
          <w:r>
            <w:instrText xml:space="preserve"> DOCPROPERTY "Eff"  *\charformat </w:instrText>
          </w:r>
          <w:r>
            <w:fldChar w:fldCharType="separate"/>
          </w:r>
          <w:r w:rsidR="00601FEF">
            <w:t xml:space="preserve">Effective:  </w:t>
          </w:r>
          <w:r>
            <w:fldChar w:fldCharType="end"/>
          </w:r>
          <w:r>
            <w:fldChar w:fldCharType="begin"/>
          </w:r>
          <w:r>
            <w:instrText xml:space="preserve"> DOCPROPERTY "StartDt"  *\charformat </w:instrText>
          </w:r>
          <w:r>
            <w:fldChar w:fldCharType="separate"/>
          </w:r>
          <w:r w:rsidR="00601FEF">
            <w:t>27/02/25</w:t>
          </w:r>
          <w:r>
            <w:fldChar w:fldCharType="end"/>
          </w:r>
          <w:r>
            <w:fldChar w:fldCharType="begin"/>
          </w:r>
          <w:r>
            <w:instrText xml:space="preserve"> DOCPROPERTY "EndDt"  *\charformat </w:instrText>
          </w:r>
          <w:r>
            <w:fldChar w:fldCharType="separate"/>
          </w:r>
          <w:r w:rsidR="00601FEF">
            <w:t>-15/12/25</w:t>
          </w:r>
          <w:r>
            <w:fldChar w:fldCharType="end"/>
          </w:r>
        </w:p>
      </w:tc>
      <w:tc>
        <w:tcPr>
          <w:tcW w:w="847" w:type="pct"/>
        </w:tcPr>
        <w:p w14:paraId="0DB56C1A" w14:textId="77777777" w:rsidR="009E19F7" w:rsidRDefault="009E19F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324DCCDE" w14:textId="0450A638" w:rsidR="009E19F7" w:rsidRPr="00A21259" w:rsidRDefault="009E19F7" w:rsidP="00A21259">
    <w:pPr>
      <w:pStyle w:val="Status"/>
      <w:rPr>
        <w:rFonts w:cs="Arial"/>
      </w:rPr>
    </w:pPr>
    <w:r w:rsidRPr="00A21259">
      <w:rPr>
        <w:rFonts w:cs="Arial"/>
      </w:rPr>
      <w:fldChar w:fldCharType="begin"/>
    </w:r>
    <w:r w:rsidRPr="00A21259">
      <w:rPr>
        <w:rFonts w:cs="Arial"/>
      </w:rPr>
      <w:instrText xml:space="preserve"> DOCPROPERTY "Status" </w:instrText>
    </w:r>
    <w:r w:rsidRPr="00A21259">
      <w:rPr>
        <w:rFonts w:cs="Arial"/>
      </w:rPr>
      <w:fldChar w:fldCharType="separate"/>
    </w:r>
    <w:r w:rsidR="00601FEF" w:rsidRPr="00A21259">
      <w:rPr>
        <w:rFonts w:cs="Arial"/>
      </w:rPr>
      <w:t xml:space="preserve"> </w:t>
    </w:r>
    <w:r w:rsidRPr="00A21259">
      <w:rPr>
        <w:rFonts w:cs="Arial"/>
      </w:rPr>
      <w:fldChar w:fldCharType="end"/>
    </w:r>
    <w:r w:rsidR="00A21259" w:rsidRPr="00A2125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20A2" w14:textId="77777777" w:rsidR="009E19F7" w:rsidRDefault="009E19F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E19F7" w14:paraId="2CF54B8B" w14:textId="77777777">
      <w:tc>
        <w:tcPr>
          <w:tcW w:w="1061" w:type="pct"/>
        </w:tcPr>
        <w:p w14:paraId="2567CB7B" w14:textId="61D27EC3" w:rsidR="009E19F7" w:rsidRDefault="009E19F7">
          <w:pPr>
            <w:pStyle w:val="Footer"/>
          </w:pPr>
          <w:r>
            <w:fldChar w:fldCharType="begin"/>
          </w:r>
          <w:r>
            <w:instrText xml:space="preserve"> DOCPROPERTY "Category"  *\charformat  </w:instrText>
          </w:r>
          <w:r>
            <w:fldChar w:fldCharType="separate"/>
          </w:r>
          <w:r w:rsidR="00601FEF">
            <w:t>R7</w:t>
          </w:r>
          <w:r>
            <w:fldChar w:fldCharType="end"/>
          </w:r>
          <w:r>
            <w:br/>
          </w:r>
          <w:r>
            <w:fldChar w:fldCharType="begin"/>
          </w:r>
          <w:r>
            <w:instrText xml:space="preserve"> DOCPROPERTY "RepubDt"  *\charformat  </w:instrText>
          </w:r>
          <w:r>
            <w:fldChar w:fldCharType="separate"/>
          </w:r>
          <w:r w:rsidR="00601FEF">
            <w:t>27/02/25</w:t>
          </w:r>
          <w:r>
            <w:fldChar w:fldCharType="end"/>
          </w:r>
        </w:p>
      </w:tc>
      <w:tc>
        <w:tcPr>
          <w:tcW w:w="3092" w:type="pct"/>
        </w:tcPr>
        <w:p w14:paraId="19F6056D" w14:textId="7A52947D" w:rsidR="009E19F7" w:rsidRDefault="009E19F7">
          <w:pPr>
            <w:pStyle w:val="Footer"/>
            <w:jc w:val="center"/>
          </w:pPr>
          <w:r>
            <w:fldChar w:fldCharType="begin"/>
          </w:r>
          <w:r>
            <w:instrText xml:space="preserve"> REF Citation *\charformat </w:instrText>
          </w:r>
          <w:r>
            <w:fldChar w:fldCharType="separate"/>
          </w:r>
          <w:r w:rsidR="00601FEF">
            <w:t>Dangerous Goods (Road Transport) Regulation 2010</w:t>
          </w:r>
          <w:r>
            <w:fldChar w:fldCharType="end"/>
          </w:r>
        </w:p>
        <w:p w14:paraId="0E3AF4FA" w14:textId="13121C49" w:rsidR="009E19F7" w:rsidRDefault="009E19F7">
          <w:pPr>
            <w:pStyle w:val="FooterInfoCentre"/>
          </w:pPr>
          <w:r>
            <w:fldChar w:fldCharType="begin"/>
          </w:r>
          <w:r>
            <w:instrText xml:space="preserve"> DOCPROPERTY "Eff"  *\charformat </w:instrText>
          </w:r>
          <w:r>
            <w:fldChar w:fldCharType="separate"/>
          </w:r>
          <w:r w:rsidR="00601FEF">
            <w:t xml:space="preserve">Effective:  </w:t>
          </w:r>
          <w:r>
            <w:fldChar w:fldCharType="end"/>
          </w:r>
          <w:r>
            <w:fldChar w:fldCharType="begin"/>
          </w:r>
          <w:r>
            <w:instrText xml:space="preserve"> DOCPROPERTY "StartDt"  *\charformat </w:instrText>
          </w:r>
          <w:r>
            <w:fldChar w:fldCharType="separate"/>
          </w:r>
          <w:r w:rsidR="00601FEF">
            <w:t>27/02/25</w:t>
          </w:r>
          <w:r>
            <w:fldChar w:fldCharType="end"/>
          </w:r>
          <w:r>
            <w:fldChar w:fldCharType="begin"/>
          </w:r>
          <w:r>
            <w:instrText xml:space="preserve"> DOCPROPERTY "EndDt"  *\charformat </w:instrText>
          </w:r>
          <w:r>
            <w:fldChar w:fldCharType="separate"/>
          </w:r>
          <w:r w:rsidR="00601FEF">
            <w:t>-15/12/25</w:t>
          </w:r>
          <w:r>
            <w:fldChar w:fldCharType="end"/>
          </w:r>
        </w:p>
      </w:tc>
      <w:tc>
        <w:tcPr>
          <w:tcW w:w="847" w:type="pct"/>
        </w:tcPr>
        <w:p w14:paraId="06D4CE26" w14:textId="77777777" w:rsidR="009E19F7" w:rsidRDefault="009E19F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95FCEC3" w14:textId="3114C184" w:rsidR="009E19F7" w:rsidRPr="00A21259" w:rsidRDefault="009E19F7" w:rsidP="00A21259">
    <w:pPr>
      <w:pStyle w:val="Status"/>
      <w:rPr>
        <w:rFonts w:cs="Arial"/>
      </w:rPr>
    </w:pPr>
    <w:r w:rsidRPr="00A21259">
      <w:rPr>
        <w:rFonts w:cs="Arial"/>
      </w:rPr>
      <w:fldChar w:fldCharType="begin"/>
    </w:r>
    <w:r w:rsidRPr="00A21259">
      <w:rPr>
        <w:rFonts w:cs="Arial"/>
      </w:rPr>
      <w:instrText xml:space="preserve"> DOCPROPERTY "Status" </w:instrText>
    </w:r>
    <w:r w:rsidRPr="00A21259">
      <w:rPr>
        <w:rFonts w:cs="Arial"/>
      </w:rPr>
      <w:fldChar w:fldCharType="separate"/>
    </w:r>
    <w:r w:rsidR="00601FEF" w:rsidRPr="00A21259">
      <w:rPr>
        <w:rFonts w:cs="Arial"/>
      </w:rPr>
      <w:t xml:space="preserve"> </w:t>
    </w:r>
    <w:r w:rsidRPr="00A21259">
      <w:rPr>
        <w:rFonts w:cs="Arial"/>
      </w:rPr>
      <w:fldChar w:fldCharType="end"/>
    </w:r>
    <w:r w:rsidR="00A21259" w:rsidRPr="00A2125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3269" w14:textId="77777777" w:rsidR="0000532A" w:rsidRDefault="0000532A">
      <w:r>
        <w:separator/>
      </w:r>
    </w:p>
  </w:footnote>
  <w:footnote w:type="continuationSeparator" w:id="0">
    <w:p w14:paraId="6F29893B" w14:textId="77777777" w:rsidR="0000532A" w:rsidRDefault="00005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C117" w14:textId="77777777" w:rsidR="00761BD1" w:rsidRDefault="00761BD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C2191" w14:paraId="66E7A969" w14:textId="77777777">
      <w:trPr>
        <w:jc w:val="center"/>
      </w:trPr>
      <w:tc>
        <w:tcPr>
          <w:tcW w:w="1340" w:type="dxa"/>
        </w:tcPr>
        <w:p w14:paraId="48072411" w14:textId="77777777" w:rsidR="005C2191" w:rsidRDefault="005C2191">
          <w:pPr>
            <w:pStyle w:val="HeaderEven"/>
          </w:pPr>
        </w:p>
      </w:tc>
      <w:tc>
        <w:tcPr>
          <w:tcW w:w="6583" w:type="dxa"/>
        </w:tcPr>
        <w:p w14:paraId="54FF72E5" w14:textId="77777777" w:rsidR="005C2191" w:rsidRDefault="005C2191">
          <w:pPr>
            <w:pStyle w:val="HeaderEven"/>
          </w:pPr>
        </w:p>
      </w:tc>
    </w:tr>
    <w:tr w:rsidR="005C2191" w14:paraId="1E77FA6B" w14:textId="77777777">
      <w:trPr>
        <w:jc w:val="center"/>
      </w:trPr>
      <w:tc>
        <w:tcPr>
          <w:tcW w:w="7923" w:type="dxa"/>
          <w:gridSpan w:val="2"/>
          <w:tcBorders>
            <w:bottom w:val="single" w:sz="4" w:space="0" w:color="auto"/>
          </w:tcBorders>
        </w:tcPr>
        <w:p w14:paraId="605B0266" w14:textId="77777777" w:rsidR="005C2191" w:rsidRDefault="005C2191">
          <w:pPr>
            <w:pStyle w:val="HeaderEven6"/>
          </w:pPr>
          <w:r>
            <w:t>Dictionary</w:t>
          </w:r>
        </w:p>
      </w:tc>
    </w:tr>
  </w:tbl>
  <w:p w14:paraId="7BCE9BE8" w14:textId="77777777" w:rsidR="005C2191" w:rsidRDefault="005C219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C2191" w14:paraId="3CDB0430" w14:textId="77777777">
      <w:trPr>
        <w:jc w:val="center"/>
      </w:trPr>
      <w:tc>
        <w:tcPr>
          <w:tcW w:w="6583" w:type="dxa"/>
        </w:tcPr>
        <w:p w14:paraId="7349E409" w14:textId="77777777" w:rsidR="005C2191" w:rsidRDefault="005C2191">
          <w:pPr>
            <w:pStyle w:val="HeaderOdd"/>
          </w:pPr>
        </w:p>
      </w:tc>
      <w:tc>
        <w:tcPr>
          <w:tcW w:w="1340" w:type="dxa"/>
        </w:tcPr>
        <w:p w14:paraId="74BE1FE8" w14:textId="77777777" w:rsidR="005C2191" w:rsidRDefault="005C2191">
          <w:pPr>
            <w:pStyle w:val="HeaderOdd"/>
          </w:pPr>
        </w:p>
      </w:tc>
    </w:tr>
    <w:tr w:rsidR="005C2191" w14:paraId="5FC0A5EA" w14:textId="77777777">
      <w:trPr>
        <w:jc w:val="center"/>
      </w:trPr>
      <w:tc>
        <w:tcPr>
          <w:tcW w:w="7923" w:type="dxa"/>
          <w:gridSpan w:val="2"/>
          <w:tcBorders>
            <w:bottom w:val="single" w:sz="4" w:space="0" w:color="auto"/>
          </w:tcBorders>
        </w:tcPr>
        <w:p w14:paraId="393C777C" w14:textId="77777777" w:rsidR="005C2191" w:rsidRDefault="005C2191">
          <w:pPr>
            <w:pStyle w:val="HeaderOdd6"/>
          </w:pPr>
          <w:r>
            <w:t>Dictionary</w:t>
          </w:r>
        </w:p>
      </w:tc>
    </w:tr>
  </w:tbl>
  <w:p w14:paraId="7CA9E1FD" w14:textId="77777777" w:rsidR="005C2191" w:rsidRDefault="005C219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C2191" w14:paraId="6515CB62" w14:textId="77777777">
      <w:trPr>
        <w:jc w:val="center"/>
      </w:trPr>
      <w:tc>
        <w:tcPr>
          <w:tcW w:w="1234" w:type="dxa"/>
          <w:gridSpan w:val="2"/>
        </w:tcPr>
        <w:p w14:paraId="631B6DFC" w14:textId="77777777" w:rsidR="005C2191" w:rsidRDefault="005C2191">
          <w:pPr>
            <w:pStyle w:val="HeaderEven"/>
            <w:rPr>
              <w:b/>
            </w:rPr>
          </w:pPr>
          <w:r>
            <w:rPr>
              <w:b/>
            </w:rPr>
            <w:t>Endnotes</w:t>
          </w:r>
        </w:p>
      </w:tc>
      <w:tc>
        <w:tcPr>
          <w:tcW w:w="6062" w:type="dxa"/>
        </w:tcPr>
        <w:p w14:paraId="2E574599" w14:textId="77777777" w:rsidR="005C2191" w:rsidRDefault="005C2191">
          <w:pPr>
            <w:pStyle w:val="HeaderEven"/>
          </w:pPr>
        </w:p>
      </w:tc>
    </w:tr>
    <w:tr w:rsidR="005C2191" w14:paraId="757B3CB1" w14:textId="77777777">
      <w:trPr>
        <w:cantSplit/>
        <w:jc w:val="center"/>
      </w:trPr>
      <w:tc>
        <w:tcPr>
          <w:tcW w:w="7296" w:type="dxa"/>
          <w:gridSpan w:val="3"/>
        </w:tcPr>
        <w:p w14:paraId="10284F6A" w14:textId="77777777" w:rsidR="005C2191" w:rsidRDefault="005C2191">
          <w:pPr>
            <w:pStyle w:val="HeaderEven"/>
          </w:pPr>
        </w:p>
      </w:tc>
    </w:tr>
    <w:tr w:rsidR="005C2191" w14:paraId="4D70E702" w14:textId="77777777">
      <w:trPr>
        <w:cantSplit/>
        <w:jc w:val="center"/>
      </w:trPr>
      <w:tc>
        <w:tcPr>
          <w:tcW w:w="700" w:type="dxa"/>
          <w:tcBorders>
            <w:bottom w:val="single" w:sz="4" w:space="0" w:color="auto"/>
          </w:tcBorders>
        </w:tcPr>
        <w:p w14:paraId="13D4526E" w14:textId="51492343" w:rsidR="005C2191" w:rsidRDefault="005C2191">
          <w:pPr>
            <w:pStyle w:val="HeaderEven6"/>
          </w:pPr>
          <w:r>
            <w:rPr>
              <w:noProof/>
            </w:rPr>
            <w:fldChar w:fldCharType="begin"/>
          </w:r>
          <w:r>
            <w:rPr>
              <w:noProof/>
            </w:rPr>
            <w:instrText xml:space="preserve"> STYLEREF charTableNo \*charformat </w:instrText>
          </w:r>
          <w:r>
            <w:rPr>
              <w:noProof/>
            </w:rPr>
            <w:fldChar w:fldCharType="separate"/>
          </w:r>
          <w:r w:rsidR="00A21259">
            <w:rPr>
              <w:noProof/>
            </w:rPr>
            <w:t>6</w:t>
          </w:r>
          <w:r>
            <w:rPr>
              <w:noProof/>
            </w:rPr>
            <w:fldChar w:fldCharType="end"/>
          </w:r>
        </w:p>
      </w:tc>
      <w:tc>
        <w:tcPr>
          <w:tcW w:w="6600" w:type="dxa"/>
          <w:gridSpan w:val="2"/>
          <w:tcBorders>
            <w:bottom w:val="single" w:sz="4" w:space="0" w:color="auto"/>
          </w:tcBorders>
        </w:tcPr>
        <w:p w14:paraId="536B10D0" w14:textId="4574B169" w:rsidR="005C2191" w:rsidRDefault="005C2191">
          <w:pPr>
            <w:pStyle w:val="HeaderEven6"/>
          </w:pPr>
          <w:r>
            <w:rPr>
              <w:noProof/>
            </w:rPr>
            <w:fldChar w:fldCharType="begin"/>
          </w:r>
          <w:r>
            <w:rPr>
              <w:noProof/>
            </w:rPr>
            <w:instrText xml:space="preserve"> STYLEREF charTableText \*charformat </w:instrText>
          </w:r>
          <w:r>
            <w:rPr>
              <w:noProof/>
            </w:rPr>
            <w:fldChar w:fldCharType="separate"/>
          </w:r>
          <w:r w:rsidR="00A21259">
            <w:rPr>
              <w:noProof/>
            </w:rPr>
            <w:t>Expired transitional or validating provisions</w:t>
          </w:r>
          <w:r>
            <w:rPr>
              <w:noProof/>
            </w:rPr>
            <w:fldChar w:fldCharType="end"/>
          </w:r>
        </w:p>
      </w:tc>
    </w:tr>
  </w:tbl>
  <w:p w14:paraId="7F5B23B2" w14:textId="77777777" w:rsidR="005C2191" w:rsidRDefault="005C219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C2191" w14:paraId="146A9460" w14:textId="77777777">
      <w:trPr>
        <w:jc w:val="center"/>
      </w:trPr>
      <w:tc>
        <w:tcPr>
          <w:tcW w:w="5741" w:type="dxa"/>
        </w:tcPr>
        <w:p w14:paraId="3F0C7E43" w14:textId="77777777" w:rsidR="005C2191" w:rsidRDefault="005C2191">
          <w:pPr>
            <w:pStyle w:val="HeaderEven"/>
            <w:jc w:val="right"/>
          </w:pPr>
        </w:p>
      </w:tc>
      <w:tc>
        <w:tcPr>
          <w:tcW w:w="1560" w:type="dxa"/>
          <w:gridSpan w:val="2"/>
        </w:tcPr>
        <w:p w14:paraId="5D54AC80" w14:textId="77777777" w:rsidR="005C2191" w:rsidRDefault="005C2191">
          <w:pPr>
            <w:pStyle w:val="HeaderEven"/>
            <w:jc w:val="right"/>
            <w:rPr>
              <w:b/>
            </w:rPr>
          </w:pPr>
          <w:r>
            <w:rPr>
              <w:b/>
            </w:rPr>
            <w:t>Endnotes</w:t>
          </w:r>
        </w:p>
      </w:tc>
    </w:tr>
    <w:tr w:rsidR="005C2191" w14:paraId="1FF034C9" w14:textId="77777777">
      <w:trPr>
        <w:jc w:val="center"/>
      </w:trPr>
      <w:tc>
        <w:tcPr>
          <w:tcW w:w="7301" w:type="dxa"/>
          <w:gridSpan w:val="3"/>
        </w:tcPr>
        <w:p w14:paraId="57CAF39A" w14:textId="77777777" w:rsidR="005C2191" w:rsidRDefault="005C2191">
          <w:pPr>
            <w:pStyle w:val="HeaderEven"/>
            <w:jc w:val="right"/>
            <w:rPr>
              <w:b/>
            </w:rPr>
          </w:pPr>
        </w:p>
      </w:tc>
    </w:tr>
    <w:tr w:rsidR="005C2191" w14:paraId="0CC64B88" w14:textId="77777777">
      <w:trPr>
        <w:jc w:val="center"/>
      </w:trPr>
      <w:tc>
        <w:tcPr>
          <w:tcW w:w="6600" w:type="dxa"/>
          <w:gridSpan w:val="2"/>
          <w:tcBorders>
            <w:bottom w:val="single" w:sz="4" w:space="0" w:color="auto"/>
          </w:tcBorders>
        </w:tcPr>
        <w:p w14:paraId="5D25D4B1" w14:textId="4B21BA83" w:rsidR="005C2191" w:rsidRDefault="005C2191">
          <w:pPr>
            <w:pStyle w:val="HeaderOdd6"/>
          </w:pPr>
          <w:r>
            <w:rPr>
              <w:noProof/>
            </w:rPr>
            <w:fldChar w:fldCharType="begin"/>
          </w:r>
          <w:r>
            <w:rPr>
              <w:noProof/>
            </w:rPr>
            <w:instrText xml:space="preserve"> STYLEREF charTableText \*charformat </w:instrText>
          </w:r>
          <w:r>
            <w:rPr>
              <w:noProof/>
            </w:rPr>
            <w:fldChar w:fldCharType="separate"/>
          </w:r>
          <w:r w:rsidR="00A21259">
            <w:rPr>
              <w:noProof/>
            </w:rPr>
            <w:t>Earlier republications</w:t>
          </w:r>
          <w:r>
            <w:rPr>
              <w:noProof/>
            </w:rPr>
            <w:fldChar w:fldCharType="end"/>
          </w:r>
        </w:p>
      </w:tc>
      <w:tc>
        <w:tcPr>
          <w:tcW w:w="700" w:type="dxa"/>
          <w:tcBorders>
            <w:bottom w:val="single" w:sz="4" w:space="0" w:color="auto"/>
          </w:tcBorders>
        </w:tcPr>
        <w:p w14:paraId="0F5D63B2" w14:textId="727D40AE" w:rsidR="005C2191" w:rsidRDefault="005C2191">
          <w:pPr>
            <w:pStyle w:val="HeaderOdd6"/>
          </w:pPr>
          <w:r>
            <w:rPr>
              <w:noProof/>
            </w:rPr>
            <w:fldChar w:fldCharType="begin"/>
          </w:r>
          <w:r>
            <w:rPr>
              <w:noProof/>
            </w:rPr>
            <w:instrText xml:space="preserve"> STYLEREF charTableNo \*charformat </w:instrText>
          </w:r>
          <w:r>
            <w:rPr>
              <w:noProof/>
            </w:rPr>
            <w:fldChar w:fldCharType="separate"/>
          </w:r>
          <w:r w:rsidR="00A21259">
            <w:rPr>
              <w:noProof/>
            </w:rPr>
            <w:t>5</w:t>
          </w:r>
          <w:r>
            <w:rPr>
              <w:noProof/>
            </w:rPr>
            <w:fldChar w:fldCharType="end"/>
          </w:r>
        </w:p>
      </w:tc>
    </w:tr>
  </w:tbl>
  <w:p w14:paraId="2E4C45CC" w14:textId="77777777" w:rsidR="005C2191" w:rsidRDefault="005C219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47D2" w14:textId="77777777" w:rsidR="00E67BB5" w:rsidRDefault="00E67BB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CD62" w14:textId="77777777" w:rsidR="00E67BB5" w:rsidRDefault="00E67BB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B4F0" w14:textId="77777777" w:rsidR="00E67BB5" w:rsidRDefault="00E67BB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BB28" w14:textId="77777777" w:rsidR="00E67BB5" w:rsidRDefault="00E67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8996" w14:textId="77777777" w:rsidR="00761BD1" w:rsidRDefault="00761B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E095" w14:textId="77777777" w:rsidR="00761BD1" w:rsidRDefault="00761B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61BD1" w14:paraId="506F48E6" w14:textId="77777777">
      <w:tc>
        <w:tcPr>
          <w:tcW w:w="900" w:type="pct"/>
        </w:tcPr>
        <w:p w14:paraId="6421841B" w14:textId="77777777" w:rsidR="00761BD1" w:rsidRDefault="00761BD1">
          <w:pPr>
            <w:pStyle w:val="HeaderEven"/>
          </w:pPr>
        </w:p>
      </w:tc>
      <w:tc>
        <w:tcPr>
          <w:tcW w:w="4100" w:type="pct"/>
        </w:tcPr>
        <w:p w14:paraId="74D5FD9C" w14:textId="77777777" w:rsidR="00761BD1" w:rsidRDefault="00761BD1">
          <w:pPr>
            <w:pStyle w:val="HeaderEven"/>
          </w:pPr>
        </w:p>
      </w:tc>
    </w:tr>
    <w:tr w:rsidR="00761BD1" w14:paraId="0B524CEA" w14:textId="77777777">
      <w:tc>
        <w:tcPr>
          <w:tcW w:w="4100" w:type="pct"/>
          <w:gridSpan w:val="2"/>
          <w:tcBorders>
            <w:bottom w:val="single" w:sz="4" w:space="0" w:color="auto"/>
          </w:tcBorders>
        </w:tcPr>
        <w:p w14:paraId="584C89E0" w14:textId="17A2795A" w:rsidR="00761BD1" w:rsidRDefault="00601FEF">
          <w:pPr>
            <w:pStyle w:val="HeaderEven6"/>
          </w:pPr>
          <w:fldSimple w:instr=" STYLEREF charContents \* MERGEFORMAT ">
            <w:r w:rsidR="00A21259">
              <w:rPr>
                <w:noProof/>
              </w:rPr>
              <w:t>Contents</w:t>
            </w:r>
          </w:fldSimple>
        </w:p>
      </w:tc>
    </w:tr>
  </w:tbl>
  <w:p w14:paraId="6F5D6E1E" w14:textId="22FB33DC" w:rsidR="00761BD1" w:rsidRDefault="00761BD1">
    <w:pPr>
      <w:pStyle w:val="N-9pt"/>
    </w:pPr>
    <w:r>
      <w:tab/>
    </w:r>
    <w:fldSimple w:instr=" STYLEREF charPage \* MERGEFORMAT ">
      <w:r w:rsidR="00A2125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61BD1" w14:paraId="413DF4F6" w14:textId="77777777">
      <w:tc>
        <w:tcPr>
          <w:tcW w:w="4100" w:type="pct"/>
        </w:tcPr>
        <w:p w14:paraId="04F42256" w14:textId="77777777" w:rsidR="00761BD1" w:rsidRDefault="00761BD1">
          <w:pPr>
            <w:pStyle w:val="HeaderOdd"/>
          </w:pPr>
        </w:p>
      </w:tc>
      <w:tc>
        <w:tcPr>
          <w:tcW w:w="900" w:type="pct"/>
        </w:tcPr>
        <w:p w14:paraId="24D60301" w14:textId="77777777" w:rsidR="00761BD1" w:rsidRDefault="00761BD1">
          <w:pPr>
            <w:pStyle w:val="HeaderOdd"/>
          </w:pPr>
        </w:p>
      </w:tc>
    </w:tr>
    <w:tr w:rsidR="00761BD1" w14:paraId="5ECF20AB" w14:textId="77777777">
      <w:tc>
        <w:tcPr>
          <w:tcW w:w="900" w:type="pct"/>
          <w:gridSpan w:val="2"/>
          <w:tcBorders>
            <w:bottom w:val="single" w:sz="4" w:space="0" w:color="auto"/>
          </w:tcBorders>
        </w:tcPr>
        <w:p w14:paraId="00EB52AB" w14:textId="19C8FC27" w:rsidR="00761BD1" w:rsidRDefault="00601FEF">
          <w:pPr>
            <w:pStyle w:val="HeaderOdd6"/>
          </w:pPr>
          <w:fldSimple w:instr=" STYLEREF charContents \* MERGEFORMAT ">
            <w:r w:rsidR="00A21259">
              <w:rPr>
                <w:noProof/>
              </w:rPr>
              <w:t>Contents</w:t>
            </w:r>
          </w:fldSimple>
        </w:p>
      </w:tc>
    </w:tr>
  </w:tbl>
  <w:p w14:paraId="4B2522F4" w14:textId="57D395CD" w:rsidR="00761BD1" w:rsidRDefault="00761BD1">
    <w:pPr>
      <w:pStyle w:val="N-9pt"/>
    </w:pPr>
    <w:r>
      <w:tab/>
    </w:r>
    <w:fldSimple w:instr=" STYLEREF charPage \* MERGEFORMAT ">
      <w:r w:rsidR="00A2125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601FEF" w14:paraId="0D61507B" w14:textId="77777777" w:rsidTr="002A3279">
      <w:tc>
        <w:tcPr>
          <w:tcW w:w="1701" w:type="dxa"/>
        </w:tcPr>
        <w:p w14:paraId="3A6F466D" w14:textId="12C14A09" w:rsidR="009E19F7" w:rsidRDefault="009E19F7">
          <w:pPr>
            <w:pStyle w:val="HeaderEven"/>
            <w:rPr>
              <w:b/>
            </w:rPr>
          </w:pPr>
          <w:r>
            <w:rPr>
              <w:b/>
            </w:rPr>
            <w:fldChar w:fldCharType="begin"/>
          </w:r>
          <w:r>
            <w:rPr>
              <w:b/>
            </w:rPr>
            <w:instrText xml:space="preserve"> STYLEREF CharChapNo \*charformat  </w:instrText>
          </w:r>
          <w:r>
            <w:rPr>
              <w:b/>
            </w:rPr>
            <w:fldChar w:fldCharType="separate"/>
          </w:r>
          <w:r w:rsidR="00A21259">
            <w:rPr>
              <w:b/>
              <w:noProof/>
            </w:rPr>
            <w:t>Chapter 21</w:t>
          </w:r>
          <w:r>
            <w:rPr>
              <w:b/>
            </w:rPr>
            <w:fldChar w:fldCharType="end"/>
          </w:r>
        </w:p>
      </w:tc>
      <w:tc>
        <w:tcPr>
          <w:tcW w:w="6320" w:type="dxa"/>
        </w:tcPr>
        <w:p w14:paraId="59EDA860" w14:textId="274314A4" w:rsidR="009E19F7" w:rsidRDefault="009E19F7">
          <w:pPr>
            <w:pStyle w:val="HeaderEven"/>
          </w:pPr>
          <w:r>
            <w:rPr>
              <w:noProof/>
            </w:rPr>
            <w:fldChar w:fldCharType="begin"/>
          </w:r>
          <w:r>
            <w:rPr>
              <w:noProof/>
            </w:rPr>
            <w:instrText xml:space="preserve"> STYLEREF CharChapText \*charformat  </w:instrText>
          </w:r>
          <w:r>
            <w:rPr>
              <w:noProof/>
            </w:rPr>
            <w:fldChar w:fldCharType="separate"/>
          </w:r>
          <w:r w:rsidR="00A21259">
            <w:rPr>
              <w:noProof/>
            </w:rPr>
            <w:t>Insurance</w:t>
          </w:r>
          <w:r>
            <w:rPr>
              <w:noProof/>
            </w:rPr>
            <w:fldChar w:fldCharType="end"/>
          </w:r>
        </w:p>
      </w:tc>
    </w:tr>
    <w:tr w:rsidR="00601FEF" w14:paraId="5364BB02" w14:textId="77777777" w:rsidTr="002A3279">
      <w:tc>
        <w:tcPr>
          <w:tcW w:w="1701" w:type="dxa"/>
        </w:tcPr>
        <w:p w14:paraId="69593DD9" w14:textId="537B9551" w:rsidR="009E19F7" w:rsidRDefault="009E19F7">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1FA68C65" w14:textId="471C380A" w:rsidR="009E19F7" w:rsidRDefault="009E19F7">
          <w:pPr>
            <w:pStyle w:val="HeaderEven"/>
          </w:pPr>
          <w:r>
            <w:fldChar w:fldCharType="begin"/>
          </w:r>
          <w:r>
            <w:instrText xml:space="preserve"> STYLEREF CharPartText \*charformat </w:instrText>
          </w:r>
          <w:r>
            <w:fldChar w:fldCharType="end"/>
          </w:r>
        </w:p>
      </w:tc>
    </w:tr>
    <w:tr w:rsidR="00601FEF" w14:paraId="04F4465F" w14:textId="77777777" w:rsidTr="002A3279">
      <w:tc>
        <w:tcPr>
          <w:tcW w:w="1701" w:type="dxa"/>
        </w:tcPr>
        <w:p w14:paraId="5A671E08" w14:textId="049ACEA8" w:rsidR="009E19F7" w:rsidRDefault="009E19F7">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0F7FEBC" w14:textId="3117C726" w:rsidR="009E19F7" w:rsidRDefault="009E19F7">
          <w:pPr>
            <w:pStyle w:val="HeaderEven"/>
          </w:pPr>
          <w:r>
            <w:fldChar w:fldCharType="begin"/>
          </w:r>
          <w:r>
            <w:instrText xml:space="preserve"> STYLEREF CharDivText \*charformat </w:instrText>
          </w:r>
          <w:r>
            <w:fldChar w:fldCharType="end"/>
          </w:r>
        </w:p>
      </w:tc>
    </w:tr>
    <w:tr w:rsidR="009E19F7" w14:paraId="67C951C5" w14:textId="77777777" w:rsidTr="002A3279">
      <w:trPr>
        <w:cantSplit/>
      </w:trPr>
      <w:tc>
        <w:tcPr>
          <w:tcW w:w="1701" w:type="dxa"/>
          <w:gridSpan w:val="2"/>
          <w:tcBorders>
            <w:bottom w:val="single" w:sz="4" w:space="0" w:color="auto"/>
          </w:tcBorders>
        </w:tcPr>
        <w:p w14:paraId="2A3C5659" w14:textId="435F7205" w:rsidR="009E19F7" w:rsidRDefault="00601FEF">
          <w:pPr>
            <w:pStyle w:val="HeaderEven6"/>
          </w:pPr>
          <w:fldSimple w:instr=" DOCPROPERTY &quot;Company&quot;  \* MERGEFORMAT ">
            <w:r>
              <w:t>Section</w:t>
            </w:r>
          </w:fldSimple>
          <w:r w:rsidR="009E19F7">
            <w:t xml:space="preserve"> </w:t>
          </w:r>
          <w:r w:rsidR="009E19F7">
            <w:rPr>
              <w:noProof/>
            </w:rPr>
            <w:fldChar w:fldCharType="begin"/>
          </w:r>
          <w:r w:rsidR="009E19F7">
            <w:rPr>
              <w:noProof/>
            </w:rPr>
            <w:instrText xml:space="preserve"> STYLEREF CharSectNo \*charformat </w:instrText>
          </w:r>
          <w:r w:rsidR="009E19F7">
            <w:rPr>
              <w:noProof/>
            </w:rPr>
            <w:fldChar w:fldCharType="separate"/>
          </w:r>
          <w:r w:rsidR="00A21259">
            <w:rPr>
              <w:noProof/>
            </w:rPr>
            <w:t>239</w:t>
          </w:r>
          <w:r w:rsidR="009E19F7">
            <w:rPr>
              <w:noProof/>
            </w:rPr>
            <w:fldChar w:fldCharType="end"/>
          </w:r>
        </w:p>
      </w:tc>
    </w:tr>
  </w:tbl>
  <w:p w14:paraId="3152F0AC" w14:textId="77777777" w:rsidR="009E19F7" w:rsidRDefault="009E19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601FEF" w14:paraId="3E423633" w14:textId="77777777" w:rsidTr="002A3279">
      <w:tc>
        <w:tcPr>
          <w:tcW w:w="6320" w:type="dxa"/>
        </w:tcPr>
        <w:p w14:paraId="3778059D" w14:textId="5EBED783" w:rsidR="009E19F7" w:rsidRDefault="009E19F7">
          <w:pPr>
            <w:pStyle w:val="HeaderEven"/>
            <w:jc w:val="right"/>
          </w:pPr>
          <w:r>
            <w:rPr>
              <w:noProof/>
            </w:rPr>
            <w:fldChar w:fldCharType="begin"/>
          </w:r>
          <w:r>
            <w:rPr>
              <w:noProof/>
            </w:rPr>
            <w:instrText xml:space="preserve"> STYLEREF CharChapText \*charformat  </w:instrText>
          </w:r>
          <w:r>
            <w:rPr>
              <w:noProof/>
            </w:rPr>
            <w:fldChar w:fldCharType="separate"/>
          </w:r>
          <w:r w:rsidR="00A21259">
            <w:rPr>
              <w:noProof/>
            </w:rPr>
            <w:t>Notification and review of decisions</w:t>
          </w:r>
          <w:r>
            <w:rPr>
              <w:noProof/>
            </w:rPr>
            <w:fldChar w:fldCharType="end"/>
          </w:r>
        </w:p>
      </w:tc>
      <w:tc>
        <w:tcPr>
          <w:tcW w:w="1701" w:type="dxa"/>
        </w:tcPr>
        <w:p w14:paraId="127C1BC6" w14:textId="7C922B0A" w:rsidR="009E19F7" w:rsidRDefault="009E19F7">
          <w:pPr>
            <w:pStyle w:val="HeaderEven"/>
            <w:jc w:val="right"/>
            <w:rPr>
              <w:b/>
            </w:rPr>
          </w:pPr>
          <w:r>
            <w:rPr>
              <w:b/>
            </w:rPr>
            <w:fldChar w:fldCharType="begin"/>
          </w:r>
          <w:r>
            <w:rPr>
              <w:b/>
            </w:rPr>
            <w:instrText xml:space="preserve"> STYLEREF CharChapNo \*charformat  </w:instrText>
          </w:r>
          <w:r>
            <w:rPr>
              <w:b/>
            </w:rPr>
            <w:fldChar w:fldCharType="separate"/>
          </w:r>
          <w:r w:rsidR="00A21259">
            <w:rPr>
              <w:b/>
              <w:noProof/>
            </w:rPr>
            <w:t>Chapter 22</w:t>
          </w:r>
          <w:r>
            <w:rPr>
              <w:b/>
            </w:rPr>
            <w:fldChar w:fldCharType="end"/>
          </w:r>
        </w:p>
      </w:tc>
    </w:tr>
    <w:tr w:rsidR="00601FEF" w14:paraId="3871F8B8" w14:textId="77777777" w:rsidTr="002A3279">
      <w:tc>
        <w:tcPr>
          <w:tcW w:w="6320" w:type="dxa"/>
        </w:tcPr>
        <w:p w14:paraId="0D261002" w14:textId="63550EEB" w:rsidR="009E19F7" w:rsidRDefault="009E19F7">
          <w:pPr>
            <w:pStyle w:val="HeaderEven"/>
            <w:jc w:val="right"/>
          </w:pPr>
          <w:r>
            <w:fldChar w:fldCharType="begin"/>
          </w:r>
          <w:r>
            <w:instrText xml:space="preserve"> STYLEREF CharPartText \*charformat </w:instrText>
          </w:r>
          <w:r>
            <w:fldChar w:fldCharType="end"/>
          </w:r>
        </w:p>
      </w:tc>
      <w:tc>
        <w:tcPr>
          <w:tcW w:w="1701" w:type="dxa"/>
        </w:tcPr>
        <w:p w14:paraId="0840C92A" w14:textId="5D1A4727" w:rsidR="009E19F7" w:rsidRDefault="009E19F7">
          <w:pPr>
            <w:pStyle w:val="HeaderEven"/>
            <w:jc w:val="right"/>
            <w:rPr>
              <w:b/>
            </w:rPr>
          </w:pPr>
          <w:r>
            <w:rPr>
              <w:b/>
            </w:rPr>
            <w:fldChar w:fldCharType="begin"/>
          </w:r>
          <w:r>
            <w:rPr>
              <w:b/>
            </w:rPr>
            <w:instrText xml:space="preserve"> STYLEREF CharPartNo \*charformat </w:instrText>
          </w:r>
          <w:r>
            <w:rPr>
              <w:b/>
            </w:rPr>
            <w:fldChar w:fldCharType="end"/>
          </w:r>
        </w:p>
      </w:tc>
    </w:tr>
    <w:tr w:rsidR="00601FEF" w14:paraId="02742078" w14:textId="77777777" w:rsidTr="002A3279">
      <w:tc>
        <w:tcPr>
          <w:tcW w:w="6320" w:type="dxa"/>
        </w:tcPr>
        <w:p w14:paraId="075F87FC" w14:textId="332D866C" w:rsidR="009E19F7" w:rsidRDefault="009E19F7">
          <w:pPr>
            <w:pStyle w:val="HeaderEven"/>
            <w:jc w:val="right"/>
          </w:pPr>
          <w:r>
            <w:fldChar w:fldCharType="begin"/>
          </w:r>
          <w:r>
            <w:instrText xml:space="preserve"> STYLEREF CharDivText \*charformat </w:instrText>
          </w:r>
          <w:r>
            <w:fldChar w:fldCharType="end"/>
          </w:r>
        </w:p>
      </w:tc>
      <w:tc>
        <w:tcPr>
          <w:tcW w:w="1701" w:type="dxa"/>
        </w:tcPr>
        <w:p w14:paraId="76F0798D" w14:textId="064B2059" w:rsidR="009E19F7" w:rsidRDefault="009E19F7">
          <w:pPr>
            <w:pStyle w:val="HeaderEven"/>
            <w:jc w:val="right"/>
            <w:rPr>
              <w:b/>
            </w:rPr>
          </w:pPr>
          <w:r>
            <w:rPr>
              <w:b/>
            </w:rPr>
            <w:fldChar w:fldCharType="begin"/>
          </w:r>
          <w:r>
            <w:rPr>
              <w:b/>
            </w:rPr>
            <w:instrText xml:space="preserve"> STYLEREF CharDivNo \*charformat </w:instrText>
          </w:r>
          <w:r>
            <w:rPr>
              <w:b/>
            </w:rPr>
            <w:fldChar w:fldCharType="end"/>
          </w:r>
        </w:p>
      </w:tc>
    </w:tr>
    <w:tr w:rsidR="009E19F7" w14:paraId="0CB9EEAE" w14:textId="77777777" w:rsidTr="002A3279">
      <w:trPr>
        <w:cantSplit/>
      </w:trPr>
      <w:tc>
        <w:tcPr>
          <w:tcW w:w="1701" w:type="dxa"/>
          <w:gridSpan w:val="2"/>
          <w:tcBorders>
            <w:bottom w:val="single" w:sz="4" w:space="0" w:color="auto"/>
          </w:tcBorders>
        </w:tcPr>
        <w:p w14:paraId="3C0E5404" w14:textId="19E0ACDF" w:rsidR="009E19F7" w:rsidRDefault="00601FEF">
          <w:pPr>
            <w:pStyle w:val="HeaderOdd6"/>
          </w:pPr>
          <w:fldSimple w:instr=" DOCPROPERTY &quot;Company&quot;  \* MERGEFORMAT ">
            <w:r>
              <w:t>Section</w:t>
            </w:r>
          </w:fldSimple>
          <w:r w:rsidR="009E19F7">
            <w:t xml:space="preserve"> </w:t>
          </w:r>
          <w:r w:rsidR="009E19F7">
            <w:rPr>
              <w:noProof/>
            </w:rPr>
            <w:fldChar w:fldCharType="begin"/>
          </w:r>
          <w:r w:rsidR="009E19F7">
            <w:rPr>
              <w:noProof/>
            </w:rPr>
            <w:instrText xml:space="preserve"> STYLEREF CharSectNo \*charformat </w:instrText>
          </w:r>
          <w:r w:rsidR="009E19F7">
            <w:rPr>
              <w:noProof/>
            </w:rPr>
            <w:fldChar w:fldCharType="separate"/>
          </w:r>
          <w:r w:rsidR="00A21259">
            <w:rPr>
              <w:noProof/>
            </w:rPr>
            <w:t>240</w:t>
          </w:r>
          <w:r w:rsidR="009E19F7">
            <w:rPr>
              <w:noProof/>
            </w:rPr>
            <w:fldChar w:fldCharType="end"/>
          </w:r>
        </w:p>
      </w:tc>
    </w:tr>
  </w:tbl>
  <w:p w14:paraId="54064FCB" w14:textId="77777777" w:rsidR="009E19F7" w:rsidRDefault="009E19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E19F7" w:rsidRPr="00CB3D59" w14:paraId="08B690A9" w14:textId="77777777">
      <w:trPr>
        <w:jc w:val="center"/>
      </w:trPr>
      <w:tc>
        <w:tcPr>
          <w:tcW w:w="1560" w:type="dxa"/>
        </w:tcPr>
        <w:p w14:paraId="4220596F" w14:textId="2BA9759A" w:rsidR="009E19F7" w:rsidRPr="00F02A14" w:rsidRDefault="009E19F7">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21259">
            <w:rPr>
              <w:rFonts w:cs="Arial"/>
              <w:b/>
              <w:noProof/>
              <w:szCs w:val="18"/>
            </w:rPr>
            <w:t>Schedule 1</w:t>
          </w:r>
          <w:r w:rsidRPr="00F02A14">
            <w:rPr>
              <w:rFonts w:cs="Arial"/>
              <w:b/>
              <w:szCs w:val="18"/>
            </w:rPr>
            <w:fldChar w:fldCharType="end"/>
          </w:r>
        </w:p>
      </w:tc>
      <w:tc>
        <w:tcPr>
          <w:tcW w:w="5741" w:type="dxa"/>
        </w:tcPr>
        <w:p w14:paraId="6E13CD44" w14:textId="7A0D33A3" w:rsidR="009E19F7" w:rsidRPr="00F02A14" w:rsidRDefault="009E19F7">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21259">
            <w:rPr>
              <w:rFonts w:cs="Arial"/>
              <w:noProof/>
              <w:szCs w:val="18"/>
            </w:rPr>
            <w:t>Reviewable decisions</w:t>
          </w:r>
          <w:r w:rsidRPr="00F02A14">
            <w:rPr>
              <w:rFonts w:cs="Arial"/>
              <w:szCs w:val="18"/>
            </w:rPr>
            <w:fldChar w:fldCharType="end"/>
          </w:r>
        </w:p>
      </w:tc>
    </w:tr>
    <w:tr w:rsidR="009E19F7" w:rsidRPr="00CB3D59" w14:paraId="25CB0C95" w14:textId="77777777">
      <w:trPr>
        <w:jc w:val="center"/>
      </w:trPr>
      <w:tc>
        <w:tcPr>
          <w:tcW w:w="1560" w:type="dxa"/>
        </w:tcPr>
        <w:p w14:paraId="5ED846AF" w14:textId="258A12DC" w:rsidR="009E19F7" w:rsidRPr="00F02A14" w:rsidRDefault="009E19F7">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21259">
            <w:rPr>
              <w:rFonts w:cs="Arial"/>
              <w:b/>
              <w:noProof/>
              <w:szCs w:val="18"/>
            </w:rPr>
            <w:t>Part 1.2</w:t>
          </w:r>
          <w:r w:rsidRPr="00F02A14">
            <w:rPr>
              <w:rFonts w:cs="Arial"/>
              <w:b/>
              <w:szCs w:val="18"/>
            </w:rPr>
            <w:fldChar w:fldCharType="end"/>
          </w:r>
        </w:p>
      </w:tc>
      <w:tc>
        <w:tcPr>
          <w:tcW w:w="5741" w:type="dxa"/>
        </w:tcPr>
        <w:p w14:paraId="2A1C969F" w14:textId="1D1A09F0" w:rsidR="009E19F7" w:rsidRPr="00F02A14" w:rsidRDefault="009E19F7">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21259">
            <w:rPr>
              <w:rFonts w:cs="Arial"/>
              <w:noProof/>
              <w:szCs w:val="18"/>
            </w:rPr>
            <w:t>Internally reviewable decisions under this regulation</w:t>
          </w:r>
          <w:r w:rsidRPr="00F02A14">
            <w:rPr>
              <w:rFonts w:cs="Arial"/>
              <w:szCs w:val="18"/>
            </w:rPr>
            <w:fldChar w:fldCharType="end"/>
          </w:r>
        </w:p>
      </w:tc>
    </w:tr>
    <w:tr w:rsidR="009E19F7" w:rsidRPr="00CB3D59" w14:paraId="35913C0E" w14:textId="77777777">
      <w:trPr>
        <w:jc w:val="center"/>
      </w:trPr>
      <w:tc>
        <w:tcPr>
          <w:tcW w:w="7296" w:type="dxa"/>
          <w:gridSpan w:val="2"/>
          <w:tcBorders>
            <w:bottom w:val="single" w:sz="4" w:space="0" w:color="auto"/>
          </w:tcBorders>
        </w:tcPr>
        <w:p w14:paraId="79AE7A28" w14:textId="77777777" w:rsidR="009E19F7" w:rsidRPr="00783A18" w:rsidRDefault="009E19F7" w:rsidP="00783A18">
          <w:pPr>
            <w:pStyle w:val="HeaderEven6"/>
            <w:spacing w:before="0" w:after="0"/>
            <w:rPr>
              <w:rFonts w:ascii="Times New Roman" w:hAnsi="Times New Roman"/>
              <w:sz w:val="24"/>
              <w:szCs w:val="24"/>
            </w:rPr>
          </w:pPr>
        </w:p>
      </w:tc>
    </w:tr>
  </w:tbl>
  <w:p w14:paraId="1FB9B1BD" w14:textId="77777777" w:rsidR="009E19F7" w:rsidRDefault="009E19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E19F7" w:rsidRPr="00CB3D59" w14:paraId="4056783E" w14:textId="77777777">
      <w:trPr>
        <w:jc w:val="center"/>
      </w:trPr>
      <w:tc>
        <w:tcPr>
          <w:tcW w:w="5741" w:type="dxa"/>
        </w:tcPr>
        <w:p w14:paraId="240AA134" w14:textId="01C694A9" w:rsidR="009E19F7" w:rsidRPr="00F02A14" w:rsidRDefault="009E19F7">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21259">
            <w:rPr>
              <w:rFonts w:cs="Arial"/>
              <w:noProof/>
              <w:szCs w:val="18"/>
            </w:rPr>
            <w:t>Reviewable decisions</w:t>
          </w:r>
          <w:r w:rsidRPr="00F02A14">
            <w:rPr>
              <w:rFonts w:cs="Arial"/>
              <w:szCs w:val="18"/>
            </w:rPr>
            <w:fldChar w:fldCharType="end"/>
          </w:r>
        </w:p>
      </w:tc>
      <w:tc>
        <w:tcPr>
          <w:tcW w:w="1560" w:type="dxa"/>
        </w:tcPr>
        <w:p w14:paraId="46D6FA8B" w14:textId="0ABCEB6C" w:rsidR="009E19F7" w:rsidRPr="00F02A14" w:rsidRDefault="009E19F7">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21259">
            <w:rPr>
              <w:rFonts w:cs="Arial"/>
              <w:b/>
              <w:noProof/>
              <w:szCs w:val="18"/>
            </w:rPr>
            <w:t>Schedule 1</w:t>
          </w:r>
          <w:r w:rsidRPr="00F02A14">
            <w:rPr>
              <w:rFonts w:cs="Arial"/>
              <w:b/>
              <w:szCs w:val="18"/>
            </w:rPr>
            <w:fldChar w:fldCharType="end"/>
          </w:r>
        </w:p>
      </w:tc>
    </w:tr>
    <w:tr w:rsidR="009E19F7" w:rsidRPr="00CB3D59" w14:paraId="16D11762" w14:textId="77777777">
      <w:trPr>
        <w:jc w:val="center"/>
      </w:trPr>
      <w:tc>
        <w:tcPr>
          <w:tcW w:w="5741" w:type="dxa"/>
        </w:tcPr>
        <w:p w14:paraId="504FC2E1" w14:textId="789E9076" w:rsidR="009E19F7" w:rsidRPr="00F02A14" w:rsidRDefault="009E19F7">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21259">
            <w:rPr>
              <w:rFonts w:cs="Arial"/>
              <w:noProof/>
              <w:szCs w:val="18"/>
            </w:rPr>
            <w:t>Internally reviewable decisions under this regulation</w:t>
          </w:r>
          <w:r w:rsidRPr="00F02A14">
            <w:rPr>
              <w:rFonts w:cs="Arial"/>
              <w:szCs w:val="18"/>
            </w:rPr>
            <w:fldChar w:fldCharType="end"/>
          </w:r>
        </w:p>
      </w:tc>
      <w:tc>
        <w:tcPr>
          <w:tcW w:w="1560" w:type="dxa"/>
        </w:tcPr>
        <w:p w14:paraId="1EF42235" w14:textId="37DBA8D7" w:rsidR="009E19F7" w:rsidRPr="00F02A14" w:rsidRDefault="009E19F7">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21259">
            <w:rPr>
              <w:rFonts w:cs="Arial"/>
              <w:b/>
              <w:noProof/>
              <w:szCs w:val="18"/>
            </w:rPr>
            <w:t>Part 1.2</w:t>
          </w:r>
          <w:r w:rsidRPr="00F02A14">
            <w:rPr>
              <w:rFonts w:cs="Arial"/>
              <w:b/>
              <w:szCs w:val="18"/>
            </w:rPr>
            <w:fldChar w:fldCharType="end"/>
          </w:r>
        </w:p>
      </w:tc>
    </w:tr>
    <w:tr w:rsidR="009E19F7" w:rsidRPr="00CB3D59" w14:paraId="78FFB2B9" w14:textId="77777777">
      <w:trPr>
        <w:jc w:val="center"/>
      </w:trPr>
      <w:tc>
        <w:tcPr>
          <w:tcW w:w="7296" w:type="dxa"/>
          <w:gridSpan w:val="2"/>
          <w:tcBorders>
            <w:bottom w:val="single" w:sz="4" w:space="0" w:color="auto"/>
          </w:tcBorders>
        </w:tcPr>
        <w:p w14:paraId="6E7AD30E" w14:textId="77777777" w:rsidR="009E19F7" w:rsidRPr="00783A18" w:rsidRDefault="009E19F7" w:rsidP="00783A18">
          <w:pPr>
            <w:pStyle w:val="HeaderOdd6"/>
            <w:spacing w:before="0" w:after="0"/>
            <w:jc w:val="left"/>
            <w:rPr>
              <w:rFonts w:ascii="Times New Roman" w:hAnsi="Times New Roman"/>
              <w:sz w:val="24"/>
              <w:szCs w:val="24"/>
            </w:rPr>
          </w:pPr>
        </w:p>
      </w:tc>
    </w:tr>
  </w:tbl>
  <w:p w14:paraId="0478601E" w14:textId="77777777" w:rsidR="009E19F7" w:rsidRDefault="009E1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A0A4658"/>
    <w:multiLevelType w:val="multilevel"/>
    <w:tmpl w:val="380EDF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40706A4"/>
    <w:multiLevelType w:val="hybridMultilevel"/>
    <w:tmpl w:val="06703CE8"/>
    <w:lvl w:ilvl="0" w:tplc="67A221BC">
      <w:start w:val="1"/>
      <w:numFmt w:val="bullet"/>
      <w:lvlText w:val=""/>
      <w:lvlJc w:val="left"/>
      <w:pPr>
        <w:tabs>
          <w:tab w:val="num" w:pos="2300"/>
        </w:tabs>
        <w:ind w:left="2300" w:hanging="400"/>
      </w:pPr>
      <w:rPr>
        <w:rFonts w:ascii="Symbol" w:hAnsi="Symbol" w:hint="default"/>
        <w:sz w:val="20"/>
      </w:rPr>
    </w:lvl>
    <w:lvl w:ilvl="1" w:tplc="A23099AE" w:tentative="1">
      <w:start w:val="1"/>
      <w:numFmt w:val="bullet"/>
      <w:lvlText w:val="o"/>
      <w:lvlJc w:val="left"/>
      <w:pPr>
        <w:tabs>
          <w:tab w:val="num" w:pos="1440"/>
        </w:tabs>
        <w:ind w:left="1440" w:hanging="360"/>
      </w:pPr>
      <w:rPr>
        <w:rFonts w:ascii="Courier New" w:hAnsi="Courier New" w:hint="default"/>
      </w:rPr>
    </w:lvl>
    <w:lvl w:ilvl="2" w:tplc="3BFCBB3A" w:tentative="1">
      <w:start w:val="1"/>
      <w:numFmt w:val="bullet"/>
      <w:lvlText w:val=""/>
      <w:lvlJc w:val="left"/>
      <w:pPr>
        <w:tabs>
          <w:tab w:val="num" w:pos="2160"/>
        </w:tabs>
        <w:ind w:left="2160" w:hanging="360"/>
      </w:pPr>
      <w:rPr>
        <w:rFonts w:ascii="Wingdings" w:hAnsi="Wingdings" w:hint="default"/>
      </w:rPr>
    </w:lvl>
    <w:lvl w:ilvl="3" w:tplc="1EC6D812" w:tentative="1">
      <w:start w:val="1"/>
      <w:numFmt w:val="bullet"/>
      <w:lvlText w:val=""/>
      <w:lvlJc w:val="left"/>
      <w:pPr>
        <w:tabs>
          <w:tab w:val="num" w:pos="2880"/>
        </w:tabs>
        <w:ind w:left="2880" w:hanging="360"/>
      </w:pPr>
      <w:rPr>
        <w:rFonts w:ascii="Symbol" w:hAnsi="Symbol" w:hint="default"/>
      </w:rPr>
    </w:lvl>
    <w:lvl w:ilvl="4" w:tplc="BCE4EBC6" w:tentative="1">
      <w:start w:val="1"/>
      <w:numFmt w:val="bullet"/>
      <w:lvlText w:val="o"/>
      <w:lvlJc w:val="left"/>
      <w:pPr>
        <w:tabs>
          <w:tab w:val="num" w:pos="3600"/>
        </w:tabs>
        <w:ind w:left="3600" w:hanging="360"/>
      </w:pPr>
      <w:rPr>
        <w:rFonts w:ascii="Courier New" w:hAnsi="Courier New" w:hint="default"/>
      </w:rPr>
    </w:lvl>
    <w:lvl w:ilvl="5" w:tplc="8F624778" w:tentative="1">
      <w:start w:val="1"/>
      <w:numFmt w:val="bullet"/>
      <w:lvlText w:val=""/>
      <w:lvlJc w:val="left"/>
      <w:pPr>
        <w:tabs>
          <w:tab w:val="num" w:pos="4320"/>
        </w:tabs>
        <w:ind w:left="4320" w:hanging="360"/>
      </w:pPr>
      <w:rPr>
        <w:rFonts w:ascii="Wingdings" w:hAnsi="Wingdings" w:hint="default"/>
      </w:rPr>
    </w:lvl>
    <w:lvl w:ilvl="6" w:tplc="5BCAEF22" w:tentative="1">
      <w:start w:val="1"/>
      <w:numFmt w:val="bullet"/>
      <w:lvlText w:val=""/>
      <w:lvlJc w:val="left"/>
      <w:pPr>
        <w:tabs>
          <w:tab w:val="num" w:pos="5040"/>
        </w:tabs>
        <w:ind w:left="5040" w:hanging="360"/>
      </w:pPr>
      <w:rPr>
        <w:rFonts w:ascii="Symbol" w:hAnsi="Symbol" w:hint="default"/>
      </w:rPr>
    </w:lvl>
    <w:lvl w:ilvl="7" w:tplc="7A56D41C" w:tentative="1">
      <w:start w:val="1"/>
      <w:numFmt w:val="bullet"/>
      <w:lvlText w:val="o"/>
      <w:lvlJc w:val="left"/>
      <w:pPr>
        <w:tabs>
          <w:tab w:val="num" w:pos="5760"/>
        </w:tabs>
        <w:ind w:left="5760" w:hanging="360"/>
      </w:pPr>
      <w:rPr>
        <w:rFonts w:ascii="Courier New" w:hAnsi="Courier New" w:hint="default"/>
      </w:rPr>
    </w:lvl>
    <w:lvl w:ilvl="8" w:tplc="B7A236E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DD173B"/>
    <w:multiLevelType w:val="hybridMultilevel"/>
    <w:tmpl w:val="674425E6"/>
    <w:name w:val="SchedHeading"/>
    <w:lvl w:ilvl="0" w:tplc="89CE2EEA">
      <w:start w:val="4"/>
      <w:numFmt w:val="decimal"/>
      <w:lvlText w:val="(%1)"/>
      <w:lvlJc w:val="left"/>
      <w:pPr>
        <w:tabs>
          <w:tab w:val="num" w:pos="885"/>
        </w:tabs>
        <w:ind w:left="885" w:hanging="360"/>
      </w:pPr>
      <w:rPr>
        <w:rFonts w:hint="default"/>
      </w:rPr>
    </w:lvl>
    <w:lvl w:ilvl="1" w:tplc="43128D58" w:tentative="1">
      <w:start w:val="1"/>
      <w:numFmt w:val="lowerLetter"/>
      <w:lvlText w:val="%2."/>
      <w:lvlJc w:val="left"/>
      <w:pPr>
        <w:tabs>
          <w:tab w:val="num" w:pos="1605"/>
        </w:tabs>
        <w:ind w:left="1605" w:hanging="360"/>
      </w:pPr>
    </w:lvl>
    <w:lvl w:ilvl="2" w:tplc="04DA9E14" w:tentative="1">
      <w:start w:val="1"/>
      <w:numFmt w:val="lowerRoman"/>
      <w:lvlText w:val="%3."/>
      <w:lvlJc w:val="right"/>
      <w:pPr>
        <w:tabs>
          <w:tab w:val="num" w:pos="2325"/>
        </w:tabs>
        <w:ind w:left="2325" w:hanging="180"/>
      </w:pPr>
    </w:lvl>
    <w:lvl w:ilvl="3" w:tplc="F814AF8C" w:tentative="1">
      <w:start w:val="1"/>
      <w:numFmt w:val="decimal"/>
      <w:lvlText w:val="%4."/>
      <w:lvlJc w:val="left"/>
      <w:pPr>
        <w:tabs>
          <w:tab w:val="num" w:pos="3045"/>
        </w:tabs>
        <w:ind w:left="3045" w:hanging="360"/>
      </w:pPr>
    </w:lvl>
    <w:lvl w:ilvl="4" w:tplc="2C1EBF56" w:tentative="1">
      <w:start w:val="1"/>
      <w:numFmt w:val="lowerLetter"/>
      <w:lvlText w:val="%5."/>
      <w:lvlJc w:val="left"/>
      <w:pPr>
        <w:tabs>
          <w:tab w:val="num" w:pos="3765"/>
        </w:tabs>
        <w:ind w:left="3765" w:hanging="360"/>
      </w:pPr>
    </w:lvl>
    <w:lvl w:ilvl="5" w:tplc="E1A8A6F0" w:tentative="1">
      <w:start w:val="1"/>
      <w:numFmt w:val="lowerRoman"/>
      <w:lvlText w:val="%6."/>
      <w:lvlJc w:val="right"/>
      <w:pPr>
        <w:tabs>
          <w:tab w:val="num" w:pos="4485"/>
        </w:tabs>
        <w:ind w:left="4485" w:hanging="180"/>
      </w:pPr>
    </w:lvl>
    <w:lvl w:ilvl="6" w:tplc="F7CCDA7E" w:tentative="1">
      <w:start w:val="1"/>
      <w:numFmt w:val="decimal"/>
      <w:lvlText w:val="%7."/>
      <w:lvlJc w:val="left"/>
      <w:pPr>
        <w:tabs>
          <w:tab w:val="num" w:pos="5205"/>
        </w:tabs>
        <w:ind w:left="5205" w:hanging="360"/>
      </w:pPr>
    </w:lvl>
    <w:lvl w:ilvl="7" w:tplc="93ACC422" w:tentative="1">
      <w:start w:val="1"/>
      <w:numFmt w:val="lowerLetter"/>
      <w:lvlText w:val="%8."/>
      <w:lvlJc w:val="left"/>
      <w:pPr>
        <w:tabs>
          <w:tab w:val="num" w:pos="5925"/>
        </w:tabs>
        <w:ind w:left="5925" w:hanging="360"/>
      </w:pPr>
    </w:lvl>
    <w:lvl w:ilvl="8" w:tplc="04102A8A" w:tentative="1">
      <w:start w:val="1"/>
      <w:numFmt w:val="lowerRoman"/>
      <w:lvlText w:val="%9."/>
      <w:lvlJc w:val="right"/>
      <w:pPr>
        <w:tabs>
          <w:tab w:val="num" w:pos="6645"/>
        </w:tabs>
        <w:ind w:left="6645" w:hanging="180"/>
      </w:pPr>
    </w:lvl>
  </w:abstractNum>
  <w:abstractNum w:abstractNumId="18" w15:restartNumberingAfterBreak="0">
    <w:nsid w:val="218A754C"/>
    <w:multiLevelType w:val="multilevel"/>
    <w:tmpl w:val="BB3C8316"/>
    <w:name w:val="defs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0"/>
      <w:numFmt w:val="decimal"/>
      <w:lvlRestart w:val="0"/>
      <w:lvlText w:val="%5"/>
      <w:lvlJc w:val="left"/>
      <w:pPr>
        <w:tabs>
          <w:tab w:val="num" w:pos="1100"/>
        </w:tabs>
        <w:ind w:left="1100" w:hanging="1100"/>
      </w:pPr>
      <w:rPr>
        <w:rFonts w:hint="default"/>
        <w:b/>
        <w:i w:val="0"/>
      </w:rPr>
    </w:lvl>
    <w:lvl w:ilvl="5">
      <w:start w:val="1"/>
      <w:numFmt w:val="none"/>
      <w:suff w:val="nothing"/>
      <w:lvlText w:val=""/>
      <w:lvlJc w:val="left"/>
      <w:pPr>
        <w:ind w:left="1100" w:firstLine="0"/>
      </w:pPr>
      <w:rPr>
        <w:rFonts w:hint="default"/>
        <w:b w:val="0"/>
      </w:rPr>
    </w:lvl>
    <w:lvl w:ilvl="6">
      <w:start w:val="1"/>
      <w:numFmt w:val="lowerLetter"/>
      <w:lvlText w:val="(%7)"/>
      <w:lvlJc w:val="right"/>
      <w:pPr>
        <w:tabs>
          <w:tab w:val="num" w:pos="1600"/>
        </w:tabs>
        <w:ind w:left="1600" w:hanging="200"/>
      </w:pPr>
      <w:rPr>
        <w:rFonts w:hint="default"/>
        <w:b w:val="0"/>
        <w:i w:val="0"/>
        <w:strike w:val="0"/>
        <w:dstrike w:val="0"/>
        <w:vertAlign w:val="baseline"/>
      </w:rPr>
    </w:lvl>
    <w:lvl w:ilvl="7">
      <w:start w:val="1"/>
      <w:numFmt w:val="lowerRoman"/>
      <w:lvlText w:val="(%8)"/>
      <w:lvlJc w:val="right"/>
      <w:pPr>
        <w:tabs>
          <w:tab w:val="num" w:pos="2140"/>
        </w:tabs>
        <w:ind w:left="2140" w:hanging="20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660"/>
        </w:tabs>
        <w:ind w:left="2660" w:hanging="200"/>
      </w:pPr>
      <w:rPr>
        <w:rFonts w:hint="default"/>
        <w:b w:val="0"/>
        <w:i w:val="0"/>
      </w:rPr>
    </w:lvl>
  </w:abstractNum>
  <w:abstractNum w:abstractNumId="19" w15:restartNumberingAfterBreak="0">
    <w:nsid w:val="31D03CEE"/>
    <w:multiLevelType w:val="hybridMultilevel"/>
    <w:tmpl w:val="5DB2CD8E"/>
    <w:lvl w:ilvl="0" w:tplc="A3AC7B08">
      <w:start w:val="1"/>
      <w:numFmt w:val="bullet"/>
      <w:pStyle w:val="aNoteBulletsubpar"/>
      <w:lvlText w:val=""/>
      <w:lvlJc w:val="left"/>
      <w:pPr>
        <w:tabs>
          <w:tab w:val="num" w:pos="3300"/>
        </w:tabs>
        <w:ind w:left="3240" w:hanging="300"/>
      </w:pPr>
      <w:rPr>
        <w:rFonts w:ascii="Symbol" w:hAnsi="Symbol" w:hint="default"/>
        <w:sz w:val="20"/>
      </w:rPr>
    </w:lvl>
    <w:lvl w:ilvl="1" w:tplc="41B2A21E" w:tentative="1">
      <w:start w:val="1"/>
      <w:numFmt w:val="bullet"/>
      <w:lvlText w:val="o"/>
      <w:lvlJc w:val="left"/>
      <w:pPr>
        <w:tabs>
          <w:tab w:val="num" w:pos="1440"/>
        </w:tabs>
        <w:ind w:left="1440" w:hanging="360"/>
      </w:pPr>
      <w:rPr>
        <w:rFonts w:ascii="Courier New" w:hAnsi="Courier New" w:hint="default"/>
      </w:rPr>
    </w:lvl>
    <w:lvl w:ilvl="2" w:tplc="0638ED3A" w:tentative="1">
      <w:start w:val="1"/>
      <w:numFmt w:val="bullet"/>
      <w:lvlText w:val=""/>
      <w:lvlJc w:val="left"/>
      <w:pPr>
        <w:tabs>
          <w:tab w:val="num" w:pos="2160"/>
        </w:tabs>
        <w:ind w:left="2160" w:hanging="360"/>
      </w:pPr>
      <w:rPr>
        <w:rFonts w:ascii="Wingdings" w:hAnsi="Wingdings" w:hint="default"/>
      </w:rPr>
    </w:lvl>
    <w:lvl w:ilvl="3" w:tplc="7116BC1C" w:tentative="1">
      <w:start w:val="1"/>
      <w:numFmt w:val="bullet"/>
      <w:lvlText w:val=""/>
      <w:lvlJc w:val="left"/>
      <w:pPr>
        <w:tabs>
          <w:tab w:val="num" w:pos="2880"/>
        </w:tabs>
        <w:ind w:left="2880" w:hanging="360"/>
      </w:pPr>
      <w:rPr>
        <w:rFonts w:ascii="Symbol" w:hAnsi="Symbol" w:hint="default"/>
      </w:rPr>
    </w:lvl>
    <w:lvl w:ilvl="4" w:tplc="016017FE" w:tentative="1">
      <w:start w:val="1"/>
      <w:numFmt w:val="bullet"/>
      <w:lvlText w:val="o"/>
      <w:lvlJc w:val="left"/>
      <w:pPr>
        <w:tabs>
          <w:tab w:val="num" w:pos="3600"/>
        </w:tabs>
        <w:ind w:left="3600" w:hanging="360"/>
      </w:pPr>
      <w:rPr>
        <w:rFonts w:ascii="Courier New" w:hAnsi="Courier New" w:hint="default"/>
      </w:rPr>
    </w:lvl>
    <w:lvl w:ilvl="5" w:tplc="BE207974" w:tentative="1">
      <w:start w:val="1"/>
      <w:numFmt w:val="bullet"/>
      <w:lvlText w:val=""/>
      <w:lvlJc w:val="left"/>
      <w:pPr>
        <w:tabs>
          <w:tab w:val="num" w:pos="4320"/>
        </w:tabs>
        <w:ind w:left="4320" w:hanging="360"/>
      </w:pPr>
      <w:rPr>
        <w:rFonts w:ascii="Wingdings" w:hAnsi="Wingdings" w:hint="default"/>
      </w:rPr>
    </w:lvl>
    <w:lvl w:ilvl="6" w:tplc="B854E912" w:tentative="1">
      <w:start w:val="1"/>
      <w:numFmt w:val="bullet"/>
      <w:lvlText w:val=""/>
      <w:lvlJc w:val="left"/>
      <w:pPr>
        <w:tabs>
          <w:tab w:val="num" w:pos="5040"/>
        </w:tabs>
        <w:ind w:left="5040" w:hanging="360"/>
      </w:pPr>
      <w:rPr>
        <w:rFonts w:ascii="Symbol" w:hAnsi="Symbol" w:hint="default"/>
      </w:rPr>
    </w:lvl>
    <w:lvl w:ilvl="7" w:tplc="07243630" w:tentative="1">
      <w:start w:val="1"/>
      <w:numFmt w:val="bullet"/>
      <w:lvlText w:val="o"/>
      <w:lvlJc w:val="left"/>
      <w:pPr>
        <w:tabs>
          <w:tab w:val="num" w:pos="5760"/>
        </w:tabs>
        <w:ind w:left="5760" w:hanging="360"/>
      </w:pPr>
      <w:rPr>
        <w:rFonts w:ascii="Courier New" w:hAnsi="Courier New" w:hint="default"/>
      </w:rPr>
    </w:lvl>
    <w:lvl w:ilvl="8" w:tplc="3B2C7DA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123B54"/>
    <w:multiLevelType w:val="multilevel"/>
    <w:tmpl w:val="B0124224"/>
    <w:name w:val="Headings"/>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3A1B54D7"/>
    <w:multiLevelType w:val="hybridMultilevel"/>
    <w:tmpl w:val="268C53A0"/>
    <w:lvl w:ilvl="0" w:tplc="FFFFFFFF">
      <w:start w:val="1"/>
      <w:numFmt w:val="bullet"/>
      <w:pStyle w:val="aExamBulletsubpar"/>
      <w:lvlText w:val=""/>
      <w:lvlJc w:val="left"/>
      <w:pPr>
        <w:tabs>
          <w:tab w:val="num" w:pos="2540"/>
        </w:tabs>
        <w:ind w:left="2540" w:hanging="40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3" w15:restartNumberingAfterBreak="0">
    <w:nsid w:val="3E18509A"/>
    <w:multiLevelType w:val="singleLevel"/>
    <w:tmpl w:val="AAFC2850"/>
    <w:name w:val="Schedule"/>
    <w:lvl w:ilvl="0">
      <w:start w:val="1"/>
      <w:numFmt w:val="bullet"/>
      <w:lvlText w:val=""/>
      <w:lvlJc w:val="left"/>
      <w:pPr>
        <w:tabs>
          <w:tab w:val="num" w:pos="1500"/>
        </w:tabs>
        <w:ind w:left="1500" w:hanging="400"/>
      </w:pPr>
      <w:rPr>
        <w:rFonts w:ascii="Symbol" w:hAnsi="Symbol" w:hint="default"/>
        <w:sz w:val="20"/>
      </w:rPr>
    </w:lvl>
  </w:abstractNum>
  <w:abstractNum w:abstractNumId="2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32702AC"/>
    <w:multiLevelType w:val="singleLevel"/>
    <w:tmpl w:val="BF688142"/>
    <w:name w:val="Sections"/>
    <w:lvl w:ilvl="0">
      <w:start w:val="1"/>
      <w:numFmt w:val="bullet"/>
      <w:lvlText w:val=""/>
      <w:lvlJc w:val="left"/>
      <w:pPr>
        <w:tabs>
          <w:tab w:val="num" w:pos="1800"/>
        </w:tabs>
        <w:ind w:left="1800" w:hanging="300"/>
      </w:pPr>
      <w:rPr>
        <w:rFonts w:ascii="Symbol" w:hAnsi="Symbol" w:hint="default"/>
        <w:sz w:val="20"/>
      </w:rPr>
    </w:lvl>
  </w:abstractNum>
  <w:abstractNum w:abstractNumId="26"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7B51BC9"/>
    <w:multiLevelType w:val="multilevel"/>
    <w:tmpl w:val="D478A8F6"/>
    <w:lvl w:ilvl="0">
      <w:start w:val="1"/>
      <w:numFmt w:val="decimal"/>
      <w:lvlText w:val="Chapter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Text w:val="Subdivision %1.%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8" w15:restartNumberingAfterBreak="0">
    <w:nsid w:val="495763BA"/>
    <w:multiLevelType w:val="multilevel"/>
    <w:tmpl w:val="326E2F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500"/>
      <w:numFmt w:val="decimal"/>
      <w:lvlRestart w:val="0"/>
      <w:lvlText w:val="%5"/>
      <w:lvlJc w:val="left"/>
      <w:pPr>
        <w:tabs>
          <w:tab w:val="num" w:pos="1100"/>
        </w:tabs>
        <w:ind w:left="1100" w:hanging="1100"/>
      </w:pPr>
      <w:rPr>
        <w:rFonts w:hint="default"/>
        <w:b/>
        <w:i w:val="0"/>
      </w:rPr>
    </w:lvl>
    <w:lvl w:ilvl="5">
      <w:start w:val="1"/>
      <w:numFmt w:val="none"/>
      <w:suff w:val="nothing"/>
      <w:lvlText w:val=""/>
      <w:lvlJc w:val="left"/>
      <w:pPr>
        <w:ind w:left="1100" w:firstLine="0"/>
      </w:pPr>
      <w:rPr>
        <w:rFonts w:hint="default"/>
        <w:b w:val="0"/>
      </w:rPr>
    </w:lvl>
    <w:lvl w:ilvl="6">
      <w:start w:val="1"/>
      <w:numFmt w:val="lowerLetter"/>
      <w:lvlText w:val="(%7)"/>
      <w:lvlJc w:val="right"/>
      <w:pPr>
        <w:tabs>
          <w:tab w:val="num" w:pos="1600"/>
        </w:tabs>
        <w:ind w:left="1600" w:hanging="200"/>
      </w:pPr>
      <w:rPr>
        <w:rFonts w:hint="default"/>
        <w:b w:val="0"/>
        <w:i w:val="0"/>
        <w:strike w:val="0"/>
        <w:dstrike w:val="0"/>
        <w:vertAlign w:val="baseline"/>
      </w:rPr>
    </w:lvl>
    <w:lvl w:ilvl="7">
      <w:start w:val="1"/>
      <w:numFmt w:val="lowerRoman"/>
      <w:lvlText w:val="(%8)"/>
      <w:lvlJc w:val="right"/>
      <w:pPr>
        <w:tabs>
          <w:tab w:val="num" w:pos="2140"/>
        </w:tabs>
        <w:ind w:left="2140" w:hanging="20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660"/>
        </w:tabs>
        <w:ind w:left="2660" w:hanging="20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35" w15:restartNumberingAfterBreak="0">
    <w:nsid w:val="670F7AC8"/>
    <w:multiLevelType w:val="hybridMultilevel"/>
    <w:tmpl w:val="20DCE066"/>
    <w:lvl w:ilvl="0" w:tplc="FFFFFFFF">
      <w:start w:val="1"/>
      <w:numFmt w:val="bullet"/>
      <w:lvlText w:val=""/>
      <w:lvlJc w:val="left"/>
      <w:pPr>
        <w:tabs>
          <w:tab w:val="num" w:pos="2800"/>
        </w:tabs>
        <w:ind w:left="2800" w:hanging="40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704009FF"/>
    <w:multiLevelType w:val="hybridMultilevel"/>
    <w:tmpl w:val="5768A854"/>
    <w:lvl w:ilvl="0" w:tplc="EED2715C">
      <w:start w:val="1"/>
      <w:numFmt w:val="bullet"/>
      <w:lvlText w:val=""/>
      <w:lvlJc w:val="left"/>
      <w:pPr>
        <w:tabs>
          <w:tab w:val="num" w:pos="2000"/>
        </w:tabs>
        <w:ind w:left="2000" w:hanging="400"/>
      </w:pPr>
      <w:rPr>
        <w:rFonts w:ascii="Symbol" w:hAnsi="Symbol" w:hint="default"/>
        <w:sz w:val="20"/>
      </w:rPr>
    </w:lvl>
    <w:lvl w:ilvl="1" w:tplc="500C4934" w:tentative="1">
      <w:start w:val="1"/>
      <w:numFmt w:val="bullet"/>
      <w:lvlText w:val="o"/>
      <w:lvlJc w:val="left"/>
      <w:pPr>
        <w:tabs>
          <w:tab w:val="num" w:pos="1440"/>
        </w:tabs>
        <w:ind w:left="1440" w:hanging="360"/>
      </w:pPr>
      <w:rPr>
        <w:rFonts w:ascii="Courier New" w:hAnsi="Courier New" w:hint="default"/>
      </w:rPr>
    </w:lvl>
    <w:lvl w:ilvl="2" w:tplc="B450EF20" w:tentative="1">
      <w:start w:val="1"/>
      <w:numFmt w:val="bullet"/>
      <w:lvlText w:val=""/>
      <w:lvlJc w:val="left"/>
      <w:pPr>
        <w:tabs>
          <w:tab w:val="num" w:pos="2160"/>
        </w:tabs>
        <w:ind w:left="2160" w:hanging="360"/>
      </w:pPr>
      <w:rPr>
        <w:rFonts w:ascii="Wingdings" w:hAnsi="Wingdings" w:hint="default"/>
      </w:rPr>
    </w:lvl>
    <w:lvl w:ilvl="3" w:tplc="1E364ED6" w:tentative="1">
      <w:start w:val="1"/>
      <w:numFmt w:val="bullet"/>
      <w:lvlText w:val=""/>
      <w:lvlJc w:val="left"/>
      <w:pPr>
        <w:tabs>
          <w:tab w:val="num" w:pos="2880"/>
        </w:tabs>
        <w:ind w:left="2880" w:hanging="360"/>
      </w:pPr>
      <w:rPr>
        <w:rFonts w:ascii="Symbol" w:hAnsi="Symbol" w:hint="default"/>
      </w:rPr>
    </w:lvl>
    <w:lvl w:ilvl="4" w:tplc="DA882E9C" w:tentative="1">
      <w:start w:val="1"/>
      <w:numFmt w:val="bullet"/>
      <w:lvlText w:val="o"/>
      <w:lvlJc w:val="left"/>
      <w:pPr>
        <w:tabs>
          <w:tab w:val="num" w:pos="3600"/>
        </w:tabs>
        <w:ind w:left="3600" w:hanging="360"/>
      </w:pPr>
      <w:rPr>
        <w:rFonts w:ascii="Courier New" w:hAnsi="Courier New" w:hint="default"/>
      </w:rPr>
    </w:lvl>
    <w:lvl w:ilvl="5" w:tplc="6DE8BAB0" w:tentative="1">
      <w:start w:val="1"/>
      <w:numFmt w:val="bullet"/>
      <w:lvlText w:val=""/>
      <w:lvlJc w:val="left"/>
      <w:pPr>
        <w:tabs>
          <w:tab w:val="num" w:pos="4320"/>
        </w:tabs>
        <w:ind w:left="4320" w:hanging="360"/>
      </w:pPr>
      <w:rPr>
        <w:rFonts w:ascii="Wingdings" w:hAnsi="Wingdings" w:hint="default"/>
      </w:rPr>
    </w:lvl>
    <w:lvl w:ilvl="6" w:tplc="773E1980" w:tentative="1">
      <w:start w:val="1"/>
      <w:numFmt w:val="bullet"/>
      <w:lvlText w:val=""/>
      <w:lvlJc w:val="left"/>
      <w:pPr>
        <w:tabs>
          <w:tab w:val="num" w:pos="5040"/>
        </w:tabs>
        <w:ind w:left="5040" w:hanging="360"/>
      </w:pPr>
      <w:rPr>
        <w:rFonts w:ascii="Symbol" w:hAnsi="Symbol" w:hint="default"/>
      </w:rPr>
    </w:lvl>
    <w:lvl w:ilvl="7" w:tplc="95428C14" w:tentative="1">
      <w:start w:val="1"/>
      <w:numFmt w:val="bullet"/>
      <w:lvlText w:val="o"/>
      <w:lvlJc w:val="left"/>
      <w:pPr>
        <w:tabs>
          <w:tab w:val="num" w:pos="5760"/>
        </w:tabs>
        <w:ind w:left="5760" w:hanging="360"/>
      </w:pPr>
      <w:rPr>
        <w:rFonts w:ascii="Courier New" w:hAnsi="Courier New" w:hint="default"/>
      </w:rPr>
    </w:lvl>
    <w:lvl w:ilvl="8" w:tplc="85C2F97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9D7ED1"/>
    <w:multiLevelType w:val="multilevel"/>
    <w:tmpl w:val="251618E8"/>
    <w:name w:val="Shading"/>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1.%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39" w15:restartNumberingAfterBreak="0">
    <w:nsid w:val="75423923"/>
    <w:multiLevelType w:val="singleLevel"/>
    <w:tmpl w:val="6CBA8A62"/>
    <w:lvl w:ilvl="0">
      <w:start w:val="1"/>
      <w:numFmt w:val="bullet"/>
      <w:lvlText w:val=""/>
      <w:lvlJc w:val="left"/>
      <w:pPr>
        <w:tabs>
          <w:tab w:val="num" w:pos="2300"/>
        </w:tabs>
        <w:ind w:left="2300" w:hanging="300"/>
      </w:pPr>
      <w:rPr>
        <w:rFonts w:ascii="Symbol" w:hAnsi="Symbol" w:hint="default"/>
        <w:sz w:val="20"/>
      </w:rPr>
    </w:lvl>
  </w:abstractNum>
  <w:abstractNum w:abstractNumId="40" w15:restartNumberingAfterBreak="0">
    <w:nsid w:val="7BA947E9"/>
    <w:multiLevelType w:val="singleLevel"/>
    <w:tmpl w:val="3F9CB00C"/>
    <w:lvl w:ilvl="0">
      <w:start w:val="1"/>
      <w:numFmt w:val="decimal"/>
      <w:lvlRestart w:val="0"/>
      <w:lvlText w:val="%1"/>
      <w:lvlJc w:val="left"/>
      <w:pPr>
        <w:tabs>
          <w:tab w:val="num" w:pos="1500"/>
        </w:tabs>
        <w:ind w:left="1500" w:hanging="400"/>
      </w:pPr>
      <w:rPr>
        <w:b/>
        <w:i w:val="0"/>
      </w:rPr>
    </w:lvl>
  </w:abstractNum>
  <w:abstractNum w:abstractNumId="4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547376395">
    <w:abstractNumId w:val="40"/>
  </w:num>
  <w:num w:numId="2" w16cid:durableId="1398091500">
    <w:abstractNumId w:val="24"/>
  </w:num>
  <w:num w:numId="3" w16cid:durableId="44909832">
    <w:abstractNumId w:val="34"/>
  </w:num>
  <w:num w:numId="4" w16cid:durableId="772436761">
    <w:abstractNumId w:val="27"/>
  </w:num>
  <w:num w:numId="5" w16cid:durableId="582374455">
    <w:abstractNumId w:val="31"/>
  </w:num>
  <w:num w:numId="6" w16cid:durableId="404449112">
    <w:abstractNumId w:val="21"/>
  </w:num>
  <w:num w:numId="7" w16cid:durableId="1512918213">
    <w:abstractNumId w:val="22"/>
  </w:num>
  <w:num w:numId="8" w16cid:durableId="808786546">
    <w:abstractNumId w:val="25"/>
  </w:num>
  <w:num w:numId="9" w16cid:durableId="165830138">
    <w:abstractNumId w:val="39"/>
  </w:num>
  <w:num w:numId="10" w16cid:durableId="1244339047">
    <w:abstractNumId w:val="19"/>
  </w:num>
  <w:num w:numId="11" w16cid:durableId="1375958791">
    <w:abstractNumId w:val="26"/>
  </w:num>
  <w:num w:numId="12" w16cid:durableId="944193925">
    <w:abstractNumId w:val="10"/>
  </w:num>
  <w:num w:numId="13" w16cid:durableId="457143991">
    <w:abstractNumId w:val="32"/>
  </w:num>
  <w:num w:numId="14" w16cid:durableId="343477179">
    <w:abstractNumId w:val="14"/>
  </w:num>
  <w:num w:numId="15" w16cid:durableId="539049875">
    <w:abstractNumId w:val="23"/>
  </w:num>
  <w:num w:numId="16" w16cid:durableId="143284408">
    <w:abstractNumId w:val="11"/>
  </w:num>
  <w:num w:numId="17" w16cid:durableId="840392654">
    <w:abstractNumId w:val="16"/>
  </w:num>
  <w:num w:numId="18" w16cid:durableId="1101877885">
    <w:abstractNumId w:val="35"/>
  </w:num>
  <w:num w:numId="19" w16cid:durableId="2068726623">
    <w:abstractNumId w:val="37"/>
  </w:num>
  <w:num w:numId="20" w16cid:durableId="95830811">
    <w:abstractNumId w:val="38"/>
  </w:num>
  <w:num w:numId="21" w16cid:durableId="465204237">
    <w:abstractNumId w:val="28"/>
  </w:num>
  <w:num w:numId="22" w16cid:durableId="768089278">
    <w:abstractNumId w:val="28"/>
  </w:num>
  <w:num w:numId="23" w16cid:durableId="1688679839">
    <w:abstractNumId w:val="28"/>
  </w:num>
  <w:num w:numId="24" w16cid:durableId="1106542276">
    <w:abstractNumId w:val="28"/>
  </w:num>
  <w:num w:numId="25" w16cid:durableId="1839030636">
    <w:abstractNumId w:val="28"/>
  </w:num>
  <w:num w:numId="26" w16cid:durableId="2062290222">
    <w:abstractNumId w:val="28"/>
  </w:num>
  <w:num w:numId="27" w16cid:durableId="1079904786">
    <w:abstractNumId w:val="28"/>
  </w:num>
  <w:num w:numId="28" w16cid:durableId="1481969416">
    <w:abstractNumId w:val="11"/>
  </w:num>
  <w:num w:numId="29" w16cid:durableId="1289436194">
    <w:abstractNumId w:val="11"/>
  </w:num>
  <w:num w:numId="30" w16cid:durableId="1923489957">
    <w:abstractNumId w:val="28"/>
  </w:num>
  <w:num w:numId="31" w16cid:durableId="1475952837">
    <w:abstractNumId w:val="30"/>
  </w:num>
  <w:num w:numId="32" w16cid:durableId="1236354496">
    <w:abstractNumId w:val="15"/>
  </w:num>
  <w:num w:numId="33" w16cid:durableId="1576236471">
    <w:abstractNumId w:val="29"/>
  </w:num>
  <w:num w:numId="34" w16cid:durableId="1875729354">
    <w:abstractNumId w:val="33"/>
  </w:num>
  <w:num w:numId="35" w16cid:durableId="958143278">
    <w:abstractNumId w:val="41"/>
  </w:num>
  <w:num w:numId="36" w16cid:durableId="1949000695">
    <w:abstractNumId w:val="9"/>
  </w:num>
  <w:num w:numId="37" w16cid:durableId="769857609">
    <w:abstractNumId w:val="7"/>
  </w:num>
  <w:num w:numId="38" w16cid:durableId="1871140800">
    <w:abstractNumId w:val="6"/>
  </w:num>
  <w:num w:numId="39" w16cid:durableId="599679797">
    <w:abstractNumId w:val="5"/>
  </w:num>
  <w:num w:numId="40" w16cid:durableId="2055932204">
    <w:abstractNumId w:val="4"/>
  </w:num>
  <w:num w:numId="41" w16cid:durableId="1985550238">
    <w:abstractNumId w:val="8"/>
  </w:num>
  <w:num w:numId="42" w16cid:durableId="1299148255">
    <w:abstractNumId w:val="3"/>
  </w:num>
  <w:num w:numId="43" w16cid:durableId="1358233877">
    <w:abstractNumId w:val="2"/>
  </w:num>
  <w:num w:numId="44" w16cid:durableId="650327783">
    <w:abstractNumId w:val="1"/>
  </w:num>
  <w:num w:numId="45" w16cid:durableId="1563523414">
    <w:abstractNumId w:val="0"/>
  </w:num>
  <w:num w:numId="46" w16cid:durableId="247036301">
    <w:abstractNumId w:val="36"/>
  </w:num>
  <w:num w:numId="47" w16cid:durableId="1262030592">
    <w:abstractNumId w:val="4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3E"/>
    <w:rsid w:val="00004828"/>
    <w:rsid w:val="0000532A"/>
    <w:rsid w:val="000103F7"/>
    <w:rsid w:val="00012750"/>
    <w:rsid w:val="0001542B"/>
    <w:rsid w:val="00016062"/>
    <w:rsid w:val="00017800"/>
    <w:rsid w:val="00021800"/>
    <w:rsid w:val="0002225F"/>
    <w:rsid w:val="000224D5"/>
    <w:rsid w:val="00022F92"/>
    <w:rsid w:val="000305F9"/>
    <w:rsid w:val="00031713"/>
    <w:rsid w:val="0003189F"/>
    <w:rsid w:val="000327F9"/>
    <w:rsid w:val="00035A5A"/>
    <w:rsid w:val="000360F4"/>
    <w:rsid w:val="00036EC6"/>
    <w:rsid w:val="00040885"/>
    <w:rsid w:val="00040D70"/>
    <w:rsid w:val="00044068"/>
    <w:rsid w:val="000443BD"/>
    <w:rsid w:val="000459FB"/>
    <w:rsid w:val="00053EC4"/>
    <w:rsid w:val="0005409B"/>
    <w:rsid w:val="000555AC"/>
    <w:rsid w:val="00061D87"/>
    <w:rsid w:val="0006324E"/>
    <w:rsid w:val="00063A09"/>
    <w:rsid w:val="0006698D"/>
    <w:rsid w:val="00070D83"/>
    <w:rsid w:val="00071F1E"/>
    <w:rsid w:val="00073686"/>
    <w:rsid w:val="000766A1"/>
    <w:rsid w:val="00076B11"/>
    <w:rsid w:val="00077942"/>
    <w:rsid w:val="000822A5"/>
    <w:rsid w:val="0008414D"/>
    <w:rsid w:val="000842B8"/>
    <w:rsid w:val="0009011A"/>
    <w:rsid w:val="00090504"/>
    <w:rsid w:val="0009241C"/>
    <w:rsid w:val="000966C4"/>
    <w:rsid w:val="00096B71"/>
    <w:rsid w:val="000A1180"/>
    <w:rsid w:val="000A148C"/>
    <w:rsid w:val="000A1CB4"/>
    <w:rsid w:val="000A602B"/>
    <w:rsid w:val="000A6577"/>
    <w:rsid w:val="000A692E"/>
    <w:rsid w:val="000B1967"/>
    <w:rsid w:val="000B1D31"/>
    <w:rsid w:val="000B24FE"/>
    <w:rsid w:val="000B4293"/>
    <w:rsid w:val="000B4A0A"/>
    <w:rsid w:val="000B4EEF"/>
    <w:rsid w:val="000B5F38"/>
    <w:rsid w:val="000B7888"/>
    <w:rsid w:val="000C1996"/>
    <w:rsid w:val="000C435E"/>
    <w:rsid w:val="000C4B10"/>
    <w:rsid w:val="000C743D"/>
    <w:rsid w:val="000C7832"/>
    <w:rsid w:val="000D2A52"/>
    <w:rsid w:val="000E4631"/>
    <w:rsid w:val="000E56EC"/>
    <w:rsid w:val="000E667D"/>
    <w:rsid w:val="000E6D81"/>
    <w:rsid w:val="000E78FA"/>
    <w:rsid w:val="000F0851"/>
    <w:rsid w:val="000F29FF"/>
    <w:rsid w:val="000F3D37"/>
    <w:rsid w:val="00101C04"/>
    <w:rsid w:val="001022B3"/>
    <w:rsid w:val="001047E2"/>
    <w:rsid w:val="001049CE"/>
    <w:rsid w:val="00106EA9"/>
    <w:rsid w:val="00114E6A"/>
    <w:rsid w:val="00116D60"/>
    <w:rsid w:val="00120E6F"/>
    <w:rsid w:val="0012555A"/>
    <w:rsid w:val="00125ABC"/>
    <w:rsid w:val="001273C4"/>
    <w:rsid w:val="00132B7E"/>
    <w:rsid w:val="0013305E"/>
    <w:rsid w:val="001417F2"/>
    <w:rsid w:val="00145354"/>
    <w:rsid w:val="001463CF"/>
    <w:rsid w:val="0015120B"/>
    <w:rsid w:val="00153625"/>
    <w:rsid w:val="00155484"/>
    <w:rsid w:val="00161D88"/>
    <w:rsid w:val="001625BD"/>
    <w:rsid w:val="001676A3"/>
    <w:rsid w:val="00170A44"/>
    <w:rsid w:val="00171900"/>
    <w:rsid w:val="001747E3"/>
    <w:rsid w:val="00180022"/>
    <w:rsid w:val="00181C9E"/>
    <w:rsid w:val="0018224C"/>
    <w:rsid w:val="001929C6"/>
    <w:rsid w:val="00193890"/>
    <w:rsid w:val="001958DB"/>
    <w:rsid w:val="001963D8"/>
    <w:rsid w:val="001A2760"/>
    <w:rsid w:val="001A27A8"/>
    <w:rsid w:val="001A2AD3"/>
    <w:rsid w:val="001A3FC5"/>
    <w:rsid w:val="001A538C"/>
    <w:rsid w:val="001A7F77"/>
    <w:rsid w:val="001B0DBF"/>
    <w:rsid w:val="001B1940"/>
    <w:rsid w:val="001B49FB"/>
    <w:rsid w:val="001C37A1"/>
    <w:rsid w:val="001C40C6"/>
    <w:rsid w:val="001C4FA9"/>
    <w:rsid w:val="001C6FB5"/>
    <w:rsid w:val="001C7AD6"/>
    <w:rsid w:val="001D0EB2"/>
    <w:rsid w:val="001D4A88"/>
    <w:rsid w:val="001D4E4F"/>
    <w:rsid w:val="001D5FC9"/>
    <w:rsid w:val="001D6B4C"/>
    <w:rsid w:val="001D793C"/>
    <w:rsid w:val="001E05C3"/>
    <w:rsid w:val="001E1139"/>
    <w:rsid w:val="001E3396"/>
    <w:rsid w:val="001E47B6"/>
    <w:rsid w:val="001E4B10"/>
    <w:rsid w:val="001E52F3"/>
    <w:rsid w:val="001E6B97"/>
    <w:rsid w:val="001F63B8"/>
    <w:rsid w:val="001F7448"/>
    <w:rsid w:val="001F7653"/>
    <w:rsid w:val="00206263"/>
    <w:rsid w:val="00206456"/>
    <w:rsid w:val="00206518"/>
    <w:rsid w:val="00206DA4"/>
    <w:rsid w:val="00207009"/>
    <w:rsid w:val="002157E7"/>
    <w:rsid w:val="002158D7"/>
    <w:rsid w:val="00216114"/>
    <w:rsid w:val="00216ADB"/>
    <w:rsid w:val="00217ED9"/>
    <w:rsid w:val="00217F07"/>
    <w:rsid w:val="00220797"/>
    <w:rsid w:val="0022149F"/>
    <w:rsid w:val="00221574"/>
    <w:rsid w:val="00222C53"/>
    <w:rsid w:val="00223632"/>
    <w:rsid w:val="00225ABD"/>
    <w:rsid w:val="00226327"/>
    <w:rsid w:val="002300CB"/>
    <w:rsid w:val="00230425"/>
    <w:rsid w:val="00242143"/>
    <w:rsid w:val="00242E7B"/>
    <w:rsid w:val="00244467"/>
    <w:rsid w:val="00250F4A"/>
    <w:rsid w:val="002529B9"/>
    <w:rsid w:val="00253DE5"/>
    <w:rsid w:val="002548DE"/>
    <w:rsid w:val="002549FE"/>
    <w:rsid w:val="002618AF"/>
    <w:rsid w:val="00262006"/>
    <w:rsid w:val="0026550B"/>
    <w:rsid w:val="002661F3"/>
    <w:rsid w:val="00267F5C"/>
    <w:rsid w:val="00270381"/>
    <w:rsid w:val="0027179B"/>
    <w:rsid w:val="00271F28"/>
    <w:rsid w:val="00272980"/>
    <w:rsid w:val="002731F5"/>
    <w:rsid w:val="00273716"/>
    <w:rsid w:val="002739EF"/>
    <w:rsid w:val="002750AB"/>
    <w:rsid w:val="002755D2"/>
    <w:rsid w:val="00275D1B"/>
    <w:rsid w:val="002770F6"/>
    <w:rsid w:val="00282676"/>
    <w:rsid w:val="00283984"/>
    <w:rsid w:val="0028442C"/>
    <w:rsid w:val="00286F94"/>
    <w:rsid w:val="00287C4D"/>
    <w:rsid w:val="00290B57"/>
    <w:rsid w:val="002916EB"/>
    <w:rsid w:val="002939F1"/>
    <w:rsid w:val="002950D6"/>
    <w:rsid w:val="00295F86"/>
    <w:rsid w:val="00296A5E"/>
    <w:rsid w:val="00297376"/>
    <w:rsid w:val="0029782D"/>
    <w:rsid w:val="002A312B"/>
    <w:rsid w:val="002A33B9"/>
    <w:rsid w:val="002A3F63"/>
    <w:rsid w:val="002A41A9"/>
    <w:rsid w:val="002A5396"/>
    <w:rsid w:val="002B1D82"/>
    <w:rsid w:val="002B1F2A"/>
    <w:rsid w:val="002B3749"/>
    <w:rsid w:val="002B3E6E"/>
    <w:rsid w:val="002B3F23"/>
    <w:rsid w:val="002B629D"/>
    <w:rsid w:val="002B68ED"/>
    <w:rsid w:val="002B7331"/>
    <w:rsid w:val="002C2C1C"/>
    <w:rsid w:val="002C6BF0"/>
    <w:rsid w:val="002C79D7"/>
    <w:rsid w:val="002D4988"/>
    <w:rsid w:val="002D67A1"/>
    <w:rsid w:val="002E196C"/>
    <w:rsid w:val="002E1D4D"/>
    <w:rsid w:val="002E3729"/>
    <w:rsid w:val="002E55CC"/>
    <w:rsid w:val="002E61D8"/>
    <w:rsid w:val="002E6DCC"/>
    <w:rsid w:val="002F4CF4"/>
    <w:rsid w:val="002F617D"/>
    <w:rsid w:val="002F6BA9"/>
    <w:rsid w:val="00301397"/>
    <w:rsid w:val="00306C9E"/>
    <w:rsid w:val="00310E9C"/>
    <w:rsid w:val="00316926"/>
    <w:rsid w:val="00317926"/>
    <w:rsid w:val="00321871"/>
    <w:rsid w:val="00322CE7"/>
    <w:rsid w:val="00322E71"/>
    <w:rsid w:val="00323A8E"/>
    <w:rsid w:val="0032751A"/>
    <w:rsid w:val="00327E49"/>
    <w:rsid w:val="0033017A"/>
    <w:rsid w:val="00330B36"/>
    <w:rsid w:val="003312DA"/>
    <w:rsid w:val="00331418"/>
    <w:rsid w:val="0033183B"/>
    <w:rsid w:val="00331E5E"/>
    <w:rsid w:val="00334E9E"/>
    <w:rsid w:val="00334F4E"/>
    <w:rsid w:val="0033536C"/>
    <w:rsid w:val="00337D1E"/>
    <w:rsid w:val="00341441"/>
    <w:rsid w:val="00341EF8"/>
    <w:rsid w:val="0034253A"/>
    <w:rsid w:val="00344E2F"/>
    <w:rsid w:val="0034770F"/>
    <w:rsid w:val="00351ABF"/>
    <w:rsid w:val="00355422"/>
    <w:rsid w:val="003574D1"/>
    <w:rsid w:val="003616CB"/>
    <w:rsid w:val="00363708"/>
    <w:rsid w:val="00364649"/>
    <w:rsid w:val="0036496E"/>
    <w:rsid w:val="00364CF1"/>
    <w:rsid w:val="00364EAB"/>
    <w:rsid w:val="0037070F"/>
    <w:rsid w:val="00371C7C"/>
    <w:rsid w:val="003767A8"/>
    <w:rsid w:val="00376A04"/>
    <w:rsid w:val="00380F9D"/>
    <w:rsid w:val="00381279"/>
    <w:rsid w:val="003813F6"/>
    <w:rsid w:val="003835CD"/>
    <w:rsid w:val="00383836"/>
    <w:rsid w:val="003843F0"/>
    <w:rsid w:val="00384490"/>
    <w:rsid w:val="00387209"/>
    <w:rsid w:val="003872A0"/>
    <w:rsid w:val="00387C7A"/>
    <w:rsid w:val="00394EFB"/>
    <w:rsid w:val="003A20EB"/>
    <w:rsid w:val="003A3E76"/>
    <w:rsid w:val="003A47E1"/>
    <w:rsid w:val="003A4FCB"/>
    <w:rsid w:val="003A7FF1"/>
    <w:rsid w:val="003B0421"/>
    <w:rsid w:val="003B3227"/>
    <w:rsid w:val="003B3627"/>
    <w:rsid w:val="003C04CE"/>
    <w:rsid w:val="003C0AF0"/>
    <w:rsid w:val="003C1A67"/>
    <w:rsid w:val="003C3F30"/>
    <w:rsid w:val="003C5469"/>
    <w:rsid w:val="003C6C19"/>
    <w:rsid w:val="003D0227"/>
    <w:rsid w:val="003D0E2C"/>
    <w:rsid w:val="003D1035"/>
    <w:rsid w:val="003D297D"/>
    <w:rsid w:val="003D35AD"/>
    <w:rsid w:val="003D62B4"/>
    <w:rsid w:val="003D713A"/>
    <w:rsid w:val="003E2B7F"/>
    <w:rsid w:val="003E3E93"/>
    <w:rsid w:val="003E49FE"/>
    <w:rsid w:val="003E5B79"/>
    <w:rsid w:val="003F2564"/>
    <w:rsid w:val="003F4E82"/>
    <w:rsid w:val="003F5516"/>
    <w:rsid w:val="003F66CD"/>
    <w:rsid w:val="003F7DF1"/>
    <w:rsid w:val="0040136F"/>
    <w:rsid w:val="00402EFE"/>
    <w:rsid w:val="00403645"/>
    <w:rsid w:val="00403E2D"/>
    <w:rsid w:val="00404C97"/>
    <w:rsid w:val="00404ECE"/>
    <w:rsid w:val="004051A0"/>
    <w:rsid w:val="004052DE"/>
    <w:rsid w:val="00406EB5"/>
    <w:rsid w:val="00411660"/>
    <w:rsid w:val="00412F0D"/>
    <w:rsid w:val="00413008"/>
    <w:rsid w:val="0041719A"/>
    <w:rsid w:val="004173F8"/>
    <w:rsid w:val="00435C9B"/>
    <w:rsid w:val="004375AF"/>
    <w:rsid w:val="00442417"/>
    <w:rsid w:val="00447FC4"/>
    <w:rsid w:val="00451CBA"/>
    <w:rsid w:val="00451EC3"/>
    <w:rsid w:val="004524DA"/>
    <w:rsid w:val="00452C06"/>
    <w:rsid w:val="00454ACA"/>
    <w:rsid w:val="00454D0A"/>
    <w:rsid w:val="004557E6"/>
    <w:rsid w:val="00455A0D"/>
    <w:rsid w:val="00456AA9"/>
    <w:rsid w:val="00456CE9"/>
    <w:rsid w:val="00460B50"/>
    <w:rsid w:val="00461E19"/>
    <w:rsid w:val="00462DBE"/>
    <w:rsid w:val="0046379F"/>
    <w:rsid w:val="00465C9C"/>
    <w:rsid w:val="004670C0"/>
    <w:rsid w:val="004676FB"/>
    <w:rsid w:val="004715C2"/>
    <w:rsid w:val="0047235A"/>
    <w:rsid w:val="00472390"/>
    <w:rsid w:val="004728A0"/>
    <w:rsid w:val="00472B22"/>
    <w:rsid w:val="00472C45"/>
    <w:rsid w:val="00473A01"/>
    <w:rsid w:val="004743E7"/>
    <w:rsid w:val="00474CBB"/>
    <w:rsid w:val="0048564A"/>
    <w:rsid w:val="00486AD0"/>
    <w:rsid w:val="004907CB"/>
    <w:rsid w:val="00492ED9"/>
    <w:rsid w:val="0049781E"/>
    <w:rsid w:val="004A3C41"/>
    <w:rsid w:val="004A5467"/>
    <w:rsid w:val="004A6978"/>
    <w:rsid w:val="004B3BB9"/>
    <w:rsid w:val="004B46E7"/>
    <w:rsid w:val="004B5462"/>
    <w:rsid w:val="004B5B98"/>
    <w:rsid w:val="004B66A4"/>
    <w:rsid w:val="004C0709"/>
    <w:rsid w:val="004C115A"/>
    <w:rsid w:val="004C14ED"/>
    <w:rsid w:val="004C403B"/>
    <w:rsid w:val="004C4505"/>
    <w:rsid w:val="004C5764"/>
    <w:rsid w:val="004C72A5"/>
    <w:rsid w:val="004C731D"/>
    <w:rsid w:val="004C7FDA"/>
    <w:rsid w:val="004D0822"/>
    <w:rsid w:val="004D0BC9"/>
    <w:rsid w:val="004D3738"/>
    <w:rsid w:val="004E0921"/>
    <w:rsid w:val="004E1B22"/>
    <w:rsid w:val="004E22AC"/>
    <w:rsid w:val="004E2B7F"/>
    <w:rsid w:val="004F2D51"/>
    <w:rsid w:val="004F55E1"/>
    <w:rsid w:val="004F6156"/>
    <w:rsid w:val="004F7689"/>
    <w:rsid w:val="00500EB6"/>
    <w:rsid w:val="0050182F"/>
    <w:rsid w:val="00503451"/>
    <w:rsid w:val="0050574A"/>
    <w:rsid w:val="00506E36"/>
    <w:rsid w:val="005100FA"/>
    <w:rsid w:val="005113E3"/>
    <w:rsid w:val="00511E5C"/>
    <w:rsid w:val="0051670D"/>
    <w:rsid w:val="00520197"/>
    <w:rsid w:val="0052205A"/>
    <w:rsid w:val="0052509C"/>
    <w:rsid w:val="00525C4F"/>
    <w:rsid w:val="0052777D"/>
    <w:rsid w:val="00537320"/>
    <w:rsid w:val="005413B7"/>
    <w:rsid w:val="00543652"/>
    <w:rsid w:val="00545680"/>
    <w:rsid w:val="00557461"/>
    <w:rsid w:val="00557DB7"/>
    <w:rsid w:val="00560810"/>
    <w:rsid w:val="00566502"/>
    <w:rsid w:val="005669B7"/>
    <w:rsid w:val="0056718B"/>
    <w:rsid w:val="00567BDB"/>
    <w:rsid w:val="00575FA0"/>
    <w:rsid w:val="00576E5D"/>
    <w:rsid w:val="005842AE"/>
    <w:rsid w:val="0058549F"/>
    <w:rsid w:val="0058616E"/>
    <w:rsid w:val="00587E51"/>
    <w:rsid w:val="0059367D"/>
    <w:rsid w:val="00593D53"/>
    <w:rsid w:val="0059408D"/>
    <w:rsid w:val="005941AC"/>
    <w:rsid w:val="005A1497"/>
    <w:rsid w:val="005A200C"/>
    <w:rsid w:val="005A2775"/>
    <w:rsid w:val="005A3582"/>
    <w:rsid w:val="005A52E6"/>
    <w:rsid w:val="005A7073"/>
    <w:rsid w:val="005A740D"/>
    <w:rsid w:val="005A793B"/>
    <w:rsid w:val="005B1270"/>
    <w:rsid w:val="005B2A52"/>
    <w:rsid w:val="005B5E4A"/>
    <w:rsid w:val="005B6991"/>
    <w:rsid w:val="005C2191"/>
    <w:rsid w:val="005C287D"/>
    <w:rsid w:val="005C28C5"/>
    <w:rsid w:val="005C4D1B"/>
    <w:rsid w:val="005C53E8"/>
    <w:rsid w:val="005C64A2"/>
    <w:rsid w:val="005D164E"/>
    <w:rsid w:val="005D2B18"/>
    <w:rsid w:val="005D30A6"/>
    <w:rsid w:val="005D518A"/>
    <w:rsid w:val="005D6E7E"/>
    <w:rsid w:val="005E14CB"/>
    <w:rsid w:val="005E3D53"/>
    <w:rsid w:val="005E663E"/>
    <w:rsid w:val="005E6B69"/>
    <w:rsid w:val="005F2F2A"/>
    <w:rsid w:val="005F5503"/>
    <w:rsid w:val="006007A3"/>
    <w:rsid w:val="00601654"/>
    <w:rsid w:val="00601FEF"/>
    <w:rsid w:val="00607971"/>
    <w:rsid w:val="006103AC"/>
    <w:rsid w:val="00616962"/>
    <w:rsid w:val="006213B5"/>
    <w:rsid w:val="00622103"/>
    <w:rsid w:val="00623A6E"/>
    <w:rsid w:val="00624D5D"/>
    <w:rsid w:val="00624E53"/>
    <w:rsid w:val="00626DE3"/>
    <w:rsid w:val="00627464"/>
    <w:rsid w:val="0063398D"/>
    <w:rsid w:val="00634D2A"/>
    <w:rsid w:val="006433BF"/>
    <w:rsid w:val="0064426E"/>
    <w:rsid w:val="00646242"/>
    <w:rsid w:val="00646C33"/>
    <w:rsid w:val="00647334"/>
    <w:rsid w:val="00652479"/>
    <w:rsid w:val="0065449A"/>
    <w:rsid w:val="00661923"/>
    <w:rsid w:val="00664421"/>
    <w:rsid w:val="00665ADD"/>
    <w:rsid w:val="00666E28"/>
    <w:rsid w:val="00670077"/>
    <w:rsid w:val="00672341"/>
    <w:rsid w:val="00672FE9"/>
    <w:rsid w:val="00674A79"/>
    <w:rsid w:val="00674CCA"/>
    <w:rsid w:val="006752F5"/>
    <w:rsid w:val="0067652D"/>
    <w:rsid w:val="006767CF"/>
    <w:rsid w:val="0067779A"/>
    <w:rsid w:val="00684DDE"/>
    <w:rsid w:val="00685233"/>
    <w:rsid w:val="0069163A"/>
    <w:rsid w:val="00691D67"/>
    <w:rsid w:val="006925BD"/>
    <w:rsid w:val="006929FE"/>
    <w:rsid w:val="00693001"/>
    <w:rsid w:val="00695CF4"/>
    <w:rsid w:val="0069734E"/>
    <w:rsid w:val="006A1866"/>
    <w:rsid w:val="006A2054"/>
    <w:rsid w:val="006A21F2"/>
    <w:rsid w:val="006A46B2"/>
    <w:rsid w:val="006A7645"/>
    <w:rsid w:val="006A77C8"/>
    <w:rsid w:val="006B12BF"/>
    <w:rsid w:val="006B410A"/>
    <w:rsid w:val="006B6587"/>
    <w:rsid w:val="006C0516"/>
    <w:rsid w:val="006C1C69"/>
    <w:rsid w:val="006C265F"/>
    <w:rsid w:val="006C2A98"/>
    <w:rsid w:val="006C2C26"/>
    <w:rsid w:val="006C4C2C"/>
    <w:rsid w:val="006D3197"/>
    <w:rsid w:val="006D31CE"/>
    <w:rsid w:val="006D716B"/>
    <w:rsid w:val="006E1619"/>
    <w:rsid w:val="006E21F0"/>
    <w:rsid w:val="006E262E"/>
    <w:rsid w:val="006E3E1B"/>
    <w:rsid w:val="006E73BD"/>
    <w:rsid w:val="006F065A"/>
    <w:rsid w:val="006F1610"/>
    <w:rsid w:val="006F2512"/>
    <w:rsid w:val="006F7963"/>
    <w:rsid w:val="00700158"/>
    <w:rsid w:val="00703A15"/>
    <w:rsid w:val="007061F6"/>
    <w:rsid w:val="00707E10"/>
    <w:rsid w:val="00710955"/>
    <w:rsid w:val="007158A8"/>
    <w:rsid w:val="00720B8E"/>
    <w:rsid w:val="00721F40"/>
    <w:rsid w:val="00722599"/>
    <w:rsid w:val="00726CE4"/>
    <w:rsid w:val="00727405"/>
    <w:rsid w:val="00732852"/>
    <w:rsid w:val="00733E5C"/>
    <w:rsid w:val="00735947"/>
    <w:rsid w:val="007361A2"/>
    <w:rsid w:val="00736AEC"/>
    <w:rsid w:val="007439AE"/>
    <w:rsid w:val="007439DF"/>
    <w:rsid w:val="00743B5A"/>
    <w:rsid w:val="007440AD"/>
    <w:rsid w:val="00744266"/>
    <w:rsid w:val="007471FA"/>
    <w:rsid w:val="00747354"/>
    <w:rsid w:val="00747C76"/>
    <w:rsid w:val="00750616"/>
    <w:rsid w:val="00751193"/>
    <w:rsid w:val="00752C83"/>
    <w:rsid w:val="00755B40"/>
    <w:rsid w:val="00755D02"/>
    <w:rsid w:val="00756CF6"/>
    <w:rsid w:val="00757DA1"/>
    <w:rsid w:val="00761A3C"/>
    <w:rsid w:val="00761BD1"/>
    <w:rsid w:val="007647B9"/>
    <w:rsid w:val="00764FF7"/>
    <w:rsid w:val="0076614F"/>
    <w:rsid w:val="0077002F"/>
    <w:rsid w:val="00770588"/>
    <w:rsid w:val="00771ACF"/>
    <w:rsid w:val="007740C1"/>
    <w:rsid w:val="00776767"/>
    <w:rsid w:val="007771E6"/>
    <w:rsid w:val="00782EE4"/>
    <w:rsid w:val="00785399"/>
    <w:rsid w:val="00785F70"/>
    <w:rsid w:val="0078648F"/>
    <w:rsid w:val="00787ABE"/>
    <w:rsid w:val="00790810"/>
    <w:rsid w:val="00790A50"/>
    <w:rsid w:val="007A2E0C"/>
    <w:rsid w:val="007A68ED"/>
    <w:rsid w:val="007A7DD4"/>
    <w:rsid w:val="007A7EBB"/>
    <w:rsid w:val="007B4428"/>
    <w:rsid w:val="007B4622"/>
    <w:rsid w:val="007B66BA"/>
    <w:rsid w:val="007C5A14"/>
    <w:rsid w:val="007C72A6"/>
    <w:rsid w:val="007C7AF6"/>
    <w:rsid w:val="007D2727"/>
    <w:rsid w:val="007D3F55"/>
    <w:rsid w:val="007D78B4"/>
    <w:rsid w:val="007E3525"/>
    <w:rsid w:val="007E5B7A"/>
    <w:rsid w:val="007F0C05"/>
    <w:rsid w:val="007F1D6F"/>
    <w:rsid w:val="007F1F36"/>
    <w:rsid w:val="007F232F"/>
    <w:rsid w:val="007F6BF2"/>
    <w:rsid w:val="00800117"/>
    <w:rsid w:val="00802F7C"/>
    <w:rsid w:val="0080340C"/>
    <w:rsid w:val="008135E3"/>
    <w:rsid w:val="008211B6"/>
    <w:rsid w:val="008262FD"/>
    <w:rsid w:val="00826A12"/>
    <w:rsid w:val="0083002F"/>
    <w:rsid w:val="00830713"/>
    <w:rsid w:val="0083101D"/>
    <w:rsid w:val="008328A2"/>
    <w:rsid w:val="0083501C"/>
    <w:rsid w:val="008375BD"/>
    <w:rsid w:val="008522AA"/>
    <w:rsid w:val="00860E94"/>
    <w:rsid w:val="00863369"/>
    <w:rsid w:val="00863777"/>
    <w:rsid w:val="00863A0F"/>
    <w:rsid w:val="00864B1E"/>
    <w:rsid w:val="00865B32"/>
    <w:rsid w:val="00865D15"/>
    <w:rsid w:val="008708E7"/>
    <w:rsid w:val="00874E6D"/>
    <w:rsid w:val="00876D57"/>
    <w:rsid w:val="0088040D"/>
    <w:rsid w:val="008806F9"/>
    <w:rsid w:val="00881B43"/>
    <w:rsid w:val="00883659"/>
    <w:rsid w:val="00884942"/>
    <w:rsid w:val="00884D9F"/>
    <w:rsid w:val="00885678"/>
    <w:rsid w:val="008861CD"/>
    <w:rsid w:val="00886C5E"/>
    <w:rsid w:val="00887472"/>
    <w:rsid w:val="00890221"/>
    <w:rsid w:val="00890B4C"/>
    <w:rsid w:val="008913FB"/>
    <w:rsid w:val="00891DC6"/>
    <w:rsid w:val="008925B8"/>
    <w:rsid w:val="00896F0E"/>
    <w:rsid w:val="008A6F02"/>
    <w:rsid w:val="008B03F2"/>
    <w:rsid w:val="008B0440"/>
    <w:rsid w:val="008B12A7"/>
    <w:rsid w:val="008B2458"/>
    <w:rsid w:val="008B4C5A"/>
    <w:rsid w:val="008B602A"/>
    <w:rsid w:val="008B6481"/>
    <w:rsid w:val="008B7552"/>
    <w:rsid w:val="008C042E"/>
    <w:rsid w:val="008C0977"/>
    <w:rsid w:val="008C0D0D"/>
    <w:rsid w:val="008C0F3F"/>
    <w:rsid w:val="008C3915"/>
    <w:rsid w:val="008C7265"/>
    <w:rsid w:val="008D3A2D"/>
    <w:rsid w:val="008D610D"/>
    <w:rsid w:val="008D6682"/>
    <w:rsid w:val="008E5363"/>
    <w:rsid w:val="008E55DE"/>
    <w:rsid w:val="008E65B1"/>
    <w:rsid w:val="008E70AB"/>
    <w:rsid w:val="008E79F7"/>
    <w:rsid w:val="008F0254"/>
    <w:rsid w:val="008F0282"/>
    <w:rsid w:val="008F0773"/>
    <w:rsid w:val="008F6AC8"/>
    <w:rsid w:val="008F6F2A"/>
    <w:rsid w:val="00904606"/>
    <w:rsid w:val="00904CDE"/>
    <w:rsid w:val="0090592D"/>
    <w:rsid w:val="009074F5"/>
    <w:rsid w:val="00910C23"/>
    <w:rsid w:val="00910E5B"/>
    <w:rsid w:val="00917445"/>
    <w:rsid w:val="00921028"/>
    <w:rsid w:val="00924FBC"/>
    <w:rsid w:val="0092525C"/>
    <w:rsid w:val="00925573"/>
    <w:rsid w:val="00925BBA"/>
    <w:rsid w:val="009308E2"/>
    <w:rsid w:val="009322D6"/>
    <w:rsid w:val="00934089"/>
    <w:rsid w:val="00937755"/>
    <w:rsid w:val="00937D50"/>
    <w:rsid w:val="0094289B"/>
    <w:rsid w:val="00942DB9"/>
    <w:rsid w:val="00946BF4"/>
    <w:rsid w:val="00947BEB"/>
    <w:rsid w:val="00950055"/>
    <w:rsid w:val="009506F1"/>
    <w:rsid w:val="00950EBE"/>
    <w:rsid w:val="00952B35"/>
    <w:rsid w:val="00957A16"/>
    <w:rsid w:val="00961027"/>
    <w:rsid w:val="00961769"/>
    <w:rsid w:val="00963887"/>
    <w:rsid w:val="00964A5A"/>
    <w:rsid w:val="00964F6C"/>
    <w:rsid w:val="00965A97"/>
    <w:rsid w:val="009713F9"/>
    <w:rsid w:val="00972275"/>
    <w:rsid w:val="009807EA"/>
    <w:rsid w:val="00981426"/>
    <w:rsid w:val="00984921"/>
    <w:rsid w:val="00986DDE"/>
    <w:rsid w:val="00987A39"/>
    <w:rsid w:val="009900CC"/>
    <w:rsid w:val="00992747"/>
    <w:rsid w:val="00992DCE"/>
    <w:rsid w:val="0099345C"/>
    <w:rsid w:val="009937FF"/>
    <w:rsid w:val="00994B62"/>
    <w:rsid w:val="00997B08"/>
    <w:rsid w:val="00997E26"/>
    <w:rsid w:val="009A16EF"/>
    <w:rsid w:val="009A26F1"/>
    <w:rsid w:val="009A2D3A"/>
    <w:rsid w:val="009B0EFA"/>
    <w:rsid w:val="009B186E"/>
    <w:rsid w:val="009B362C"/>
    <w:rsid w:val="009B52F0"/>
    <w:rsid w:val="009B7C45"/>
    <w:rsid w:val="009C137E"/>
    <w:rsid w:val="009C143C"/>
    <w:rsid w:val="009C49AE"/>
    <w:rsid w:val="009C4D05"/>
    <w:rsid w:val="009C5CFC"/>
    <w:rsid w:val="009C6201"/>
    <w:rsid w:val="009C72E1"/>
    <w:rsid w:val="009D3D3D"/>
    <w:rsid w:val="009D4778"/>
    <w:rsid w:val="009D6678"/>
    <w:rsid w:val="009D6BE8"/>
    <w:rsid w:val="009E01D7"/>
    <w:rsid w:val="009E19F7"/>
    <w:rsid w:val="009E3081"/>
    <w:rsid w:val="009E4C7C"/>
    <w:rsid w:val="009E5179"/>
    <w:rsid w:val="009F0ACF"/>
    <w:rsid w:val="009F0F32"/>
    <w:rsid w:val="00A00001"/>
    <w:rsid w:val="00A02AD0"/>
    <w:rsid w:val="00A07738"/>
    <w:rsid w:val="00A12444"/>
    <w:rsid w:val="00A13A1C"/>
    <w:rsid w:val="00A1765B"/>
    <w:rsid w:val="00A206AA"/>
    <w:rsid w:val="00A21259"/>
    <w:rsid w:val="00A22D4C"/>
    <w:rsid w:val="00A231C8"/>
    <w:rsid w:val="00A2536D"/>
    <w:rsid w:val="00A25839"/>
    <w:rsid w:val="00A26FA2"/>
    <w:rsid w:val="00A41524"/>
    <w:rsid w:val="00A42CFA"/>
    <w:rsid w:val="00A43BFF"/>
    <w:rsid w:val="00A546B0"/>
    <w:rsid w:val="00A55A3E"/>
    <w:rsid w:val="00A57866"/>
    <w:rsid w:val="00A60BF9"/>
    <w:rsid w:val="00A6133A"/>
    <w:rsid w:val="00A64B6E"/>
    <w:rsid w:val="00A64C10"/>
    <w:rsid w:val="00A74954"/>
    <w:rsid w:val="00A75CCB"/>
    <w:rsid w:val="00A77A5C"/>
    <w:rsid w:val="00A84085"/>
    <w:rsid w:val="00A87B7A"/>
    <w:rsid w:val="00A907FD"/>
    <w:rsid w:val="00A9466D"/>
    <w:rsid w:val="00A94B88"/>
    <w:rsid w:val="00A9766A"/>
    <w:rsid w:val="00A97A06"/>
    <w:rsid w:val="00A97C49"/>
    <w:rsid w:val="00AA285B"/>
    <w:rsid w:val="00AA2D48"/>
    <w:rsid w:val="00AA664D"/>
    <w:rsid w:val="00AB06FC"/>
    <w:rsid w:val="00AB5B3B"/>
    <w:rsid w:val="00AB5BDB"/>
    <w:rsid w:val="00AC2EDC"/>
    <w:rsid w:val="00AC583A"/>
    <w:rsid w:val="00AC5D12"/>
    <w:rsid w:val="00AC60B1"/>
    <w:rsid w:val="00AC7E9B"/>
    <w:rsid w:val="00AD2E0F"/>
    <w:rsid w:val="00AD2E7F"/>
    <w:rsid w:val="00AD4B0B"/>
    <w:rsid w:val="00AD5415"/>
    <w:rsid w:val="00AE045E"/>
    <w:rsid w:val="00AE1F5B"/>
    <w:rsid w:val="00AE225E"/>
    <w:rsid w:val="00AE2737"/>
    <w:rsid w:val="00AE6F0F"/>
    <w:rsid w:val="00AE7CB0"/>
    <w:rsid w:val="00AF2898"/>
    <w:rsid w:val="00AF38AD"/>
    <w:rsid w:val="00AF483E"/>
    <w:rsid w:val="00B005C3"/>
    <w:rsid w:val="00B033F3"/>
    <w:rsid w:val="00B03AE1"/>
    <w:rsid w:val="00B05174"/>
    <w:rsid w:val="00B05E28"/>
    <w:rsid w:val="00B05F56"/>
    <w:rsid w:val="00B069FF"/>
    <w:rsid w:val="00B10EFB"/>
    <w:rsid w:val="00B14AEF"/>
    <w:rsid w:val="00B16B12"/>
    <w:rsid w:val="00B17A38"/>
    <w:rsid w:val="00B20581"/>
    <w:rsid w:val="00B238E0"/>
    <w:rsid w:val="00B23A74"/>
    <w:rsid w:val="00B272B9"/>
    <w:rsid w:val="00B303EA"/>
    <w:rsid w:val="00B33B8A"/>
    <w:rsid w:val="00B372C0"/>
    <w:rsid w:val="00B3753F"/>
    <w:rsid w:val="00B40631"/>
    <w:rsid w:val="00B44F65"/>
    <w:rsid w:val="00B454F4"/>
    <w:rsid w:val="00B46327"/>
    <w:rsid w:val="00B46D89"/>
    <w:rsid w:val="00B470AA"/>
    <w:rsid w:val="00B53648"/>
    <w:rsid w:val="00B5710C"/>
    <w:rsid w:val="00B600A2"/>
    <w:rsid w:val="00B61B38"/>
    <w:rsid w:val="00B61C7B"/>
    <w:rsid w:val="00B61E95"/>
    <w:rsid w:val="00B64987"/>
    <w:rsid w:val="00B671A6"/>
    <w:rsid w:val="00B70F16"/>
    <w:rsid w:val="00B724E8"/>
    <w:rsid w:val="00B7566D"/>
    <w:rsid w:val="00B8000A"/>
    <w:rsid w:val="00B81352"/>
    <w:rsid w:val="00B84271"/>
    <w:rsid w:val="00B85610"/>
    <w:rsid w:val="00B85F81"/>
    <w:rsid w:val="00B90E57"/>
    <w:rsid w:val="00B91BB6"/>
    <w:rsid w:val="00B9300F"/>
    <w:rsid w:val="00B939A9"/>
    <w:rsid w:val="00B9448E"/>
    <w:rsid w:val="00B94DD7"/>
    <w:rsid w:val="00B96805"/>
    <w:rsid w:val="00BA06F9"/>
    <w:rsid w:val="00BA1C8C"/>
    <w:rsid w:val="00BA1F85"/>
    <w:rsid w:val="00BA4712"/>
    <w:rsid w:val="00BA6C2A"/>
    <w:rsid w:val="00BA7185"/>
    <w:rsid w:val="00BA73FC"/>
    <w:rsid w:val="00BA7A8E"/>
    <w:rsid w:val="00BB2162"/>
    <w:rsid w:val="00BB26B6"/>
    <w:rsid w:val="00BB7FF2"/>
    <w:rsid w:val="00BC29F5"/>
    <w:rsid w:val="00BC4F3C"/>
    <w:rsid w:val="00BC5DC0"/>
    <w:rsid w:val="00BC6C65"/>
    <w:rsid w:val="00BD127C"/>
    <w:rsid w:val="00BD1DF5"/>
    <w:rsid w:val="00BD61D2"/>
    <w:rsid w:val="00BD6A9D"/>
    <w:rsid w:val="00BD7ED4"/>
    <w:rsid w:val="00BE09E3"/>
    <w:rsid w:val="00BE59C5"/>
    <w:rsid w:val="00BF2AD8"/>
    <w:rsid w:val="00BF31A5"/>
    <w:rsid w:val="00BF4978"/>
    <w:rsid w:val="00C00863"/>
    <w:rsid w:val="00C01C81"/>
    <w:rsid w:val="00C058C2"/>
    <w:rsid w:val="00C07B3D"/>
    <w:rsid w:val="00C11036"/>
    <w:rsid w:val="00C1141A"/>
    <w:rsid w:val="00C1171F"/>
    <w:rsid w:val="00C11D53"/>
    <w:rsid w:val="00C145F9"/>
    <w:rsid w:val="00C149A1"/>
    <w:rsid w:val="00C15E9C"/>
    <w:rsid w:val="00C21B3E"/>
    <w:rsid w:val="00C2322A"/>
    <w:rsid w:val="00C265B2"/>
    <w:rsid w:val="00C269B3"/>
    <w:rsid w:val="00C32BC0"/>
    <w:rsid w:val="00C33559"/>
    <w:rsid w:val="00C34DE6"/>
    <w:rsid w:val="00C41E77"/>
    <w:rsid w:val="00C427D4"/>
    <w:rsid w:val="00C42883"/>
    <w:rsid w:val="00C43D8B"/>
    <w:rsid w:val="00C445BA"/>
    <w:rsid w:val="00C45E2D"/>
    <w:rsid w:val="00C464FB"/>
    <w:rsid w:val="00C4754A"/>
    <w:rsid w:val="00C514F9"/>
    <w:rsid w:val="00C53DE4"/>
    <w:rsid w:val="00C54756"/>
    <w:rsid w:val="00C55C16"/>
    <w:rsid w:val="00C60366"/>
    <w:rsid w:val="00C60773"/>
    <w:rsid w:val="00C6203D"/>
    <w:rsid w:val="00C6239E"/>
    <w:rsid w:val="00C63584"/>
    <w:rsid w:val="00C642AD"/>
    <w:rsid w:val="00C6561F"/>
    <w:rsid w:val="00C7345F"/>
    <w:rsid w:val="00C73C5B"/>
    <w:rsid w:val="00C77833"/>
    <w:rsid w:val="00C80CC0"/>
    <w:rsid w:val="00C851B4"/>
    <w:rsid w:val="00C85584"/>
    <w:rsid w:val="00C85A4F"/>
    <w:rsid w:val="00C8625F"/>
    <w:rsid w:val="00C87408"/>
    <w:rsid w:val="00C903B5"/>
    <w:rsid w:val="00C90B72"/>
    <w:rsid w:val="00C90E1C"/>
    <w:rsid w:val="00C91D31"/>
    <w:rsid w:val="00C95291"/>
    <w:rsid w:val="00C95ED5"/>
    <w:rsid w:val="00C97F30"/>
    <w:rsid w:val="00CA6BFC"/>
    <w:rsid w:val="00CA787F"/>
    <w:rsid w:val="00CB050B"/>
    <w:rsid w:val="00CB2C8F"/>
    <w:rsid w:val="00CB4337"/>
    <w:rsid w:val="00CB4407"/>
    <w:rsid w:val="00CB561B"/>
    <w:rsid w:val="00CB5E66"/>
    <w:rsid w:val="00CB6745"/>
    <w:rsid w:val="00CC2559"/>
    <w:rsid w:val="00CC2913"/>
    <w:rsid w:val="00CC540C"/>
    <w:rsid w:val="00CC61DB"/>
    <w:rsid w:val="00CD179A"/>
    <w:rsid w:val="00CD1B50"/>
    <w:rsid w:val="00CD1F80"/>
    <w:rsid w:val="00CD7B97"/>
    <w:rsid w:val="00CE177A"/>
    <w:rsid w:val="00CE2A1D"/>
    <w:rsid w:val="00CE442C"/>
    <w:rsid w:val="00CF2F76"/>
    <w:rsid w:val="00CF38F4"/>
    <w:rsid w:val="00CF3E6D"/>
    <w:rsid w:val="00CF4A19"/>
    <w:rsid w:val="00CF6790"/>
    <w:rsid w:val="00D02191"/>
    <w:rsid w:val="00D02E41"/>
    <w:rsid w:val="00D14DC8"/>
    <w:rsid w:val="00D14EE5"/>
    <w:rsid w:val="00D20DC2"/>
    <w:rsid w:val="00D22035"/>
    <w:rsid w:val="00D24FFB"/>
    <w:rsid w:val="00D31CC1"/>
    <w:rsid w:val="00D33C89"/>
    <w:rsid w:val="00D3484F"/>
    <w:rsid w:val="00D34A48"/>
    <w:rsid w:val="00D34DFA"/>
    <w:rsid w:val="00D40C97"/>
    <w:rsid w:val="00D44401"/>
    <w:rsid w:val="00D44B7F"/>
    <w:rsid w:val="00D4608F"/>
    <w:rsid w:val="00D4758C"/>
    <w:rsid w:val="00D5257A"/>
    <w:rsid w:val="00D52B4F"/>
    <w:rsid w:val="00D56D23"/>
    <w:rsid w:val="00D6093A"/>
    <w:rsid w:val="00D61674"/>
    <w:rsid w:val="00D62B0F"/>
    <w:rsid w:val="00D63247"/>
    <w:rsid w:val="00D6529F"/>
    <w:rsid w:val="00D6628A"/>
    <w:rsid w:val="00D666C7"/>
    <w:rsid w:val="00D67E55"/>
    <w:rsid w:val="00D7609A"/>
    <w:rsid w:val="00D8139D"/>
    <w:rsid w:val="00D81B49"/>
    <w:rsid w:val="00D82837"/>
    <w:rsid w:val="00D832FC"/>
    <w:rsid w:val="00D83B06"/>
    <w:rsid w:val="00D873AF"/>
    <w:rsid w:val="00D91030"/>
    <w:rsid w:val="00D92394"/>
    <w:rsid w:val="00D92BA8"/>
    <w:rsid w:val="00D96F3A"/>
    <w:rsid w:val="00DA441A"/>
    <w:rsid w:val="00DA64CD"/>
    <w:rsid w:val="00DA6AFC"/>
    <w:rsid w:val="00DA727F"/>
    <w:rsid w:val="00DA7D90"/>
    <w:rsid w:val="00DB0101"/>
    <w:rsid w:val="00DB4717"/>
    <w:rsid w:val="00DB7A84"/>
    <w:rsid w:val="00DC15EF"/>
    <w:rsid w:val="00DC351B"/>
    <w:rsid w:val="00DC6621"/>
    <w:rsid w:val="00DD15ED"/>
    <w:rsid w:val="00DD18E3"/>
    <w:rsid w:val="00DD5379"/>
    <w:rsid w:val="00DD6CD0"/>
    <w:rsid w:val="00DD70B7"/>
    <w:rsid w:val="00DE19DB"/>
    <w:rsid w:val="00DE4406"/>
    <w:rsid w:val="00DE494B"/>
    <w:rsid w:val="00DE5A0A"/>
    <w:rsid w:val="00DE7F40"/>
    <w:rsid w:val="00DF0E45"/>
    <w:rsid w:val="00E02438"/>
    <w:rsid w:val="00E03E05"/>
    <w:rsid w:val="00E044F3"/>
    <w:rsid w:val="00E058D8"/>
    <w:rsid w:val="00E1254B"/>
    <w:rsid w:val="00E14C52"/>
    <w:rsid w:val="00E163EA"/>
    <w:rsid w:val="00E17004"/>
    <w:rsid w:val="00E175EC"/>
    <w:rsid w:val="00E2765E"/>
    <w:rsid w:val="00E27AAA"/>
    <w:rsid w:val="00E327BE"/>
    <w:rsid w:val="00E3340A"/>
    <w:rsid w:val="00E33912"/>
    <w:rsid w:val="00E358EC"/>
    <w:rsid w:val="00E36E28"/>
    <w:rsid w:val="00E412E9"/>
    <w:rsid w:val="00E415B4"/>
    <w:rsid w:val="00E423D5"/>
    <w:rsid w:val="00E442A5"/>
    <w:rsid w:val="00E44908"/>
    <w:rsid w:val="00E51F9A"/>
    <w:rsid w:val="00E52FC6"/>
    <w:rsid w:val="00E561DE"/>
    <w:rsid w:val="00E6002D"/>
    <w:rsid w:val="00E600F3"/>
    <w:rsid w:val="00E6278F"/>
    <w:rsid w:val="00E62A58"/>
    <w:rsid w:val="00E67BB5"/>
    <w:rsid w:val="00E70125"/>
    <w:rsid w:val="00E71FC6"/>
    <w:rsid w:val="00E7251A"/>
    <w:rsid w:val="00E7286D"/>
    <w:rsid w:val="00E72C2C"/>
    <w:rsid w:val="00E81031"/>
    <w:rsid w:val="00E81B64"/>
    <w:rsid w:val="00E8644F"/>
    <w:rsid w:val="00E87415"/>
    <w:rsid w:val="00E912BD"/>
    <w:rsid w:val="00E9184E"/>
    <w:rsid w:val="00E9279A"/>
    <w:rsid w:val="00E96EFF"/>
    <w:rsid w:val="00E97542"/>
    <w:rsid w:val="00EA0B2C"/>
    <w:rsid w:val="00EA1EF4"/>
    <w:rsid w:val="00EA34A1"/>
    <w:rsid w:val="00EA38EC"/>
    <w:rsid w:val="00EA7BEA"/>
    <w:rsid w:val="00EB251B"/>
    <w:rsid w:val="00EC11AE"/>
    <w:rsid w:val="00EC2E75"/>
    <w:rsid w:val="00EC4C15"/>
    <w:rsid w:val="00EC5483"/>
    <w:rsid w:val="00EC6B40"/>
    <w:rsid w:val="00EC7348"/>
    <w:rsid w:val="00EC76C0"/>
    <w:rsid w:val="00ED070B"/>
    <w:rsid w:val="00ED243B"/>
    <w:rsid w:val="00ED5723"/>
    <w:rsid w:val="00ED5CCA"/>
    <w:rsid w:val="00ED66E2"/>
    <w:rsid w:val="00EE0936"/>
    <w:rsid w:val="00EE1A56"/>
    <w:rsid w:val="00EE213F"/>
    <w:rsid w:val="00EE4405"/>
    <w:rsid w:val="00EE6501"/>
    <w:rsid w:val="00EF441D"/>
    <w:rsid w:val="00F00122"/>
    <w:rsid w:val="00F002EF"/>
    <w:rsid w:val="00F04A26"/>
    <w:rsid w:val="00F071AD"/>
    <w:rsid w:val="00F07B46"/>
    <w:rsid w:val="00F127E7"/>
    <w:rsid w:val="00F134B0"/>
    <w:rsid w:val="00F13F86"/>
    <w:rsid w:val="00F14870"/>
    <w:rsid w:val="00F17541"/>
    <w:rsid w:val="00F21EBF"/>
    <w:rsid w:val="00F22360"/>
    <w:rsid w:val="00F22FA1"/>
    <w:rsid w:val="00F23F61"/>
    <w:rsid w:val="00F2706A"/>
    <w:rsid w:val="00F274CB"/>
    <w:rsid w:val="00F27C0A"/>
    <w:rsid w:val="00F323C5"/>
    <w:rsid w:val="00F36FCC"/>
    <w:rsid w:val="00F3795D"/>
    <w:rsid w:val="00F43E4F"/>
    <w:rsid w:val="00F4603F"/>
    <w:rsid w:val="00F46F05"/>
    <w:rsid w:val="00F47E62"/>
    <w:rsid w:val="00F502B5"/>
    <w:rsid w:val="00F51A2C"/>
    <w:rsid w:val="00F55075"/>
    <w:rsid w:val="00F6282D"/>
    <w:rsid w:val="00F66A4C"/>
    <w:rsid w:val="00F70A3C"/>
    <w:rsid w:val="00F720C9"/>
    <w:rsid w:val="00F83195"/>
    <w:rsid w:val="00F8403D"/>
    <w:rsid w:val="00F874EB"/>
    <w:rsid w:val="00F90564"/>
    <w:rsid w:val="00F90D02"/>
    <w:rsid w:val="00F91958"/>
    <w:rsid w:val="00F96E9E"/>
    <w:rsid w:val="00FA0332"/>
    <w:rsid w:val="00FA162F"/>
    <w:rsid w:val="00FA34A0"/>
    <w:rsid w:val="00FA4254"/>
    <w:rsid w:val="00FA4F97"/>
    <w:rsid w:val="00FA529B"/>
    <w:rsid w:val="00FA52D2"/>
    <w:rsid w:val="00FA5604"/>
    <w:rsid w:val="00FA7185"/>
    <w:rsid w:val="00FA7CA3"/>
    <w:rsid w:val="00FB0197"/>
    <w:rsid w:val="00FB088E"/>
    <w:rsid w:val="00FB1081"/>
    <w:rsid w:val="00FB3C8F"/>
    <w:rsid w:val="00FB5079"/>
    <w:rsid w:val="00FB76E6"/>
    <w:rsid w:val="00FC2956"/>
    <w:rsid w:val="00FC35A1"/>
    <w:rsid w:val="00FD2488"/>
    <w:rsid w:val="00FD2D0A"/>
    <w:rsid w:val="00FD2D71"/>
    <w:rsid w:val="00FD2D83"/>
    <w:rsid w:val="00FD50E0"/>
    <w:rsid w:val="00FD7EA4"/>
    <w:rsid w:val="00FE06C2"/>
    <w:rsid w:val="00FE09FD"/>
    <w:rsid w:val="00FE27AC"/>
    <w:rsid w:val="00FE36B2"/>
    <w:rsid w:val="00FE4A3E"/>
    <w:rsid w:val="00FE51E4"/>
    <w:rsid w:val="00FE7123"/>
    <w:rsid w:val="00FF0465"/>
    <w:rsid w:val="00FF46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D313069"/>
  <w15:docId w15:val="{4AB58B52-130B-4029-BD2D-9071572A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AD6"/>
    <w:pPr>
      <w:tabs>
        <w:tab w:val="left" w:pos="0"/>
      </w:tabs>
    </w:pPr>
    <w:rPr>
      <w:sz w:val="24"/>
      <w:lang w:eastAsia="en-US"/>
    </w:rPr>
  </w:style>
  <w:style w:type="paragraph" w:styleId="Heading1">
    <w:name w:val="heading 1"/>
    <w:basedOn w:val="Normal"/>
    <w:next w:val="Normal"/>
    <w:qFormat/>
    <w:rsid w:val="001C7AD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C7AD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C7AD6"/>
    <w:pPr>
      <w:keepNext/>
      <w:spacing w:before="140"/>
      <w:outlineLvl w:val="2"/>
    </w:pPr>
    <w:rPr>
      <w:b/>
    </w:rPr>
  </w:style>
  <w:style w:type="paragraph" w:styleId="Heading4">
    <w:name w:val="heading 4"/>
    <w:basedOn w:val="Normal"/>
    <w:next w:val="Normal"/>
    <w:qFormat/>
    <w:rsid w:val="001C7AD6"/>
    <w:pPr>
      <w:keepNext/>
      <w:spacing w:before="240" w:after="60"/>
      <w:outlineLvl w:val="3"/>
    </w:pPr>
    <w:rPr>
      <w:rFonts w:ascii="Arial" w:hAnsi="Arial"/>
      <w:b/>
      <w:bCs/>
      <w:sz w:val="22"/>
      <w:szCs w:val="28"/>
    </w:rPr>
  </w:style>
  <w:style w:type="paragraph" w:styleId="Heading5">
    <w:name w:val="heading 5"/>
    <w:basedOn w:val="Normal"/>
    <w:next w:val="Normal"/>
    <w:qFormat/>
    <w:rsid w:val="002C2C1C"/>
    <w:pPr>
      <w:numPr>
        <w:ilvl w:val="4"/>
        <w:numId w:val="2"/>
      </w:numPr>
      <w:spacing w:before="240" w:after="60"/>
      <w:outlineLvl w:val="4"/>
    </w:pPr>
    <w:rPr>
      <w:sz w:val="22"/>
    </w:rPr>
  </w:style>
  <w:style w:type="paragraph" w:styleId="Heading6">
    <w:name w:val="heading 6"/>
    <w:basedOn w:val="Normal"/>
    <w:next w:val="Normal"/>
    <w:qFormat/>
    <w:rsid w:val="002C2C1C"/>
    <w:pPr>
      <w:numPr>
        <w:ilvl w:val="5"/>
        <w:numId w:val="2"/>
      </w:numPr>
      <w:spacing w:before="240" w:after="60"/>
      <w:outlineLvl w:val="5"/>
    </w:pPr>
    <w:rPr>
      <w:i/>
      <w:sz w:val="22"/>
    </w:rPr>
  </w:style>
  <w:style w:type="paragraph" w:styleId="Heading7">
    <w:name w:val="heading 7"/>
    <w:basedOn w:val="Normal"/>
    <w:next w:val="Normal"/>
    <w:qFormat/>
    <w:rsid w:val="002C2C1C"/>
    <w:pPr>
      <w:numPr>
        <w:ilvl w:val="6"/>
        <w:numId w:val="2"/>
      </w:numPr>
      <w:spacing w:before="240" w:after="60"/>
      <w:outlineLvl w:val="6"/>
    </w:pPr>
    <w:rPr>
      <w:rFonts w:ascii="Arial" w:hAnsi="Arial"/>
      <w:sz w:val="20"/>
    </w:rPr>
  </w:style>
  <w:style w:type="paragraph" w:styleId="Heading8">
    <w:name w:val="heading 8"/>
    <w:basedOn w:val="Normal"/>
    <w:next w:val="Normal"/>
    <w:qFormat/>
    <w:rsid w:val="002C2C1C"/>
    <w:pPr>
      <w:numPr>
        <w:ilvl w:val="7"/>
        <w:numId w:val="2"/>
      </w:numPr>
      <w:spacing w:before="240" w:after="60"/>
      <w:outlineLvl w:val="7"/>
    </w:pPr>
    <w:rPr>
      <w:rFonts w:ascii="Arial" w:hAnsi="Arial"/>
      <w:i/>
      <w:sz w:val="20"/>
    </w:rPr>
  </w:style>
  <w:style w:type="paragraph" w:styleId="Heading9">
    <w:name w:val="heading 9"/>
    <w:basedOn w:val="Normal"/>
    <w:next w:val="Normal"/>
    <w:qFormat/>
    <w:rsid w:val="002C2C1C"/>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C7AD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C7AD6"/>
  </w:style>
  <w:style w:type="paragraph" w:customStyle="1" w:styleId="00ClientCover">
    <w:name w:val="00ClientCover"/>
    <w:basedOn w:val="Normal"/>
    <w:rsid w:val="001C7AD6"/>
  </w:style>
  <w:style w:type="paragraph" w:customStyle="1" w:styleId="02Text">
    <w:name w:val="02Text"/>
    <w:basedOn w:val="Normal"/>
    <w:rsid w:val="001C7AD6"/>
  </w:style>
  <w:style w:type="paragraph" w:customStyle="1" w:styleId="BillBasic">
    <w:name w:val="BillBasic"/>
    <w:link w:val="BillBasicChar"/>
    <w:rsid w:val="001C7AD6"/>
    <w:pPr>
      <w:spacing w:before="140"/>
      <w:jc w:val="both"/>
    </w:pPr>
    <w:rPr>
      <w:sz w:val="24"/>
      <w:lang w:eastAsia="en-US"/>
    </w:rPr>
  </w:style>
  <w:style w:type="paragraph" w:styleId="Header">
    <w:name w:val="header"/>
    <w:basedOn w:val="Normal"/>
    <w:link w:val="HeaderChar"/>
    <w:rsid w:val="001C7AD6"/>
    <w:pPr>
      <w:tabs>
        <w:tab w:val="center" w:pos="4153"/>
        <w:tab w:val="right" w:pos="8306"/>
      </w:tabs>
    </w:pPr>
  </w:style>
  <w:style w:type="paragraph" w:styleId="Footer">
    <w:name w:val="footer"/>
    <w:basedOn w:val="Normal"/>
    <w:link w:val="FooterChar"/>
    <w:rsid w:val="001C7AD6"/>
    <w:pPr>
      <w:spacing w:before="120" w:line="240" w:lineRule="exact"/>
    </w:pPr>
    <w:rPr>
      <w:rFonts w:ascii="Arial" w:hAnsi="Arial"/>
      <w:sz w:val="18"/>
    </w:rPr>
  </w:style>
  <w:style w:type="paragraph" w:customStyle="1" w:styleId="Billname">
    <w:name w:val="Billname"/>
    <w:basedOn w:val="Normal"/>
    <w:rsid w:val="001C7AD6"/>
    <w:pPr>
      <w:spacing w:before="1220"/>
    </w:pPr>
    <w:rPr>
      <w:rFonts w:ascii="Arial" w:hAnsi="Arial"/>
      <w:b/>
      <w:sz w:val="40"/>
    </w:rPr>
  </w:style>
  <w:style w:type="paragraph" w:customStyle="1" w:styleId="BillBasicHeading">
    <w:name w:val="BillBasicHeading"/>
    <w:basedOn w:val="BillBasic"/>
    <w:rsid w:val="001C7AD6"/>
    <w:pPr>
      <w:keepNext/>
      <w:tabs>
        <w:tab w:val="left" w:pos="2600"/>
      </w:tabs>
      <w:jc w:val="left"/>
    </w:pPr>
    <w:rPr>
      <w:rFonts w:ascii="Arial" w:hAnsi="Arial"/>
      <w:b/>
    </w:rPr>
  </w:style>
  <w:style w:type="paragraph" w:customStyle="1" w:styleId="EnactingWordsRules">
    <w:name w:val="EnactingWordsRules"/>
    <w:basedOn w:val="EnactingWords"/>
    <w:rsid w:val="001C7AD6"/>
    <w:pPr>
      <w:spacing w:before="240"/>
    </w:pPr>
  </w:style>
  <w:style w:type="paragraph" w:customStyle="1" w:styleId="EnactingWords">
    <w:name w:val="EnactingWords"/>
    <w:basedOn w:val="BillBasic"/>
    <w:rsid w:val="001C7AD6"/>
    <w:pPr>
      <w:spacing w:before="120"/>
    </w:pPr>
  </w:style>
  <w:style w:type="paragraph" w:customStyle="1" w:styleId="BillCrest">
    <w:name w:val="Bill Crest"/>
    <w:basedOn w:val="Normal"/>
    <w:next w:val="Normal"/>
    <w:rsid w:val="001C7AD6"/>
    <w:pPr>
      <w:tabs>
        <w:tab w:val="center" w:pos="3160"/>
      </w:tabs>
      <w:spacing w:after="60"/>
    </w:pPr>
    <w:rPr>
      <w:sz w:val="216"/>
    </w:rPr>
  </w:style>
  <w:style w:type="paragraph" w:customStyle="1" w:styleId="Amain">
    <w:name w:val="A main"/>
    <w:basedOn w:val="BillBasic"/>
    <w:rsid w:val="001C7AD6"/>
    <w:pPr>
      <w:tabs>
        <w:tab w:val="right" w:pos="900"/>
        <w:tab w:val="left" w:pos="1100"/>
      </w:tabs>
      <w:ind w:left="1100" w:hanging="1100"/>
      <w:outlineLvl w:val="5"/>
    </w:pPr>
  </w:style>
  <w:style w:type="paragraph" w:customStyle="1" w:styleId="Amainreturn">
    <w:name w:val="A main return"/>
    <w:basedOn w:val="BillBasic"/>
    <w:rsid w:val="001C7AD6"/>
    <w:pPr>
      <w:ind w:left="1100"/>
    </w:pPr>
  </w:style>
  <w:style w:type="paragraph" w:customStyle="1" w:styleId="Apara">
    <w:name w:val="A para"/>
    <w:basedOn w:val="BillBasic"/>
    <w:rsid w:val="001C7AD6"/>
    <w:pPr>
      <w:tabs>
        <w:tab w:val="right" w:pos="1400"/>
        <w:tab w:val="left" w:pos="1600"/>
      </w:tabs>
      <w:ind w:left="1600" w:hanging="1600"/>
      <w:outlineLvl w:val="6"/>
    </w:pPr>
  </w:style>
  <w:style w:type="paragraph" w:customStyle="1" w:styleId="Asubpara">
    <w:name w:val="A subpara"/>
    <w:basedOn w:val="BillBasic"/>
    <w:link w:val="AsubparaChar"/>
    <w:rsid w:val="001C7AD6"/>
    <w:pPr>
      <w:tabs>
        <w:tab w:val="right" w:pos="1900"/>
        <w:tab w:val="left" w:pos="2100"/>
      </w:tabs>
      <w:ind w:left="2100" w:hanging="2100"/>
      <w:outlineLvl w:val="7"/>
    </w:pPr>
  </w:style>
  <w:style w:type="paragraph" w:customStyle="1" w:styleId="Asubsubpara">
    <w:name w:val="A subsubpara"/>
    <w:basedOn w:val="BillBasic"/>
    <w:rsid w:val="001C7AD6"/>
    <w:pPr>
      <w:tabs>
        <w:tab w:val="right" w:pos="2400"/>
        <w:tab w:val="left" w:pos="2600"/>
      </w:tabs>
      <w:ind w:left="2600" w:hanging="2600"/>
      <w:outlineLvl w:val="8"/>
    </w:pPr>
  </w:style>
  <w:style w:type="paragraph" w:customStyle="1" w:styleId="aDef">
    <w:name w:val="aDef"/>
    <w:basedOn w:val="BillBasic"/>
    <w:rsid w:val="001C7AD6"/>
    <w:pPr>
      <w:ind w:left="1100"/>
    </w:pPr>
  </w:style>
  <w:style w:type="paragraph" w:customStyle="1" w:styleId="aExamHead">
    <w:name w:val="aExam Head"/>
    <w:basedOn w:val="BillBasicHeading"/>
    <w:next w:val="aExam"/>
    <w:rsid w:val="001C7AD6"/>
    <w:pPr>
      <w:tabs>
        <w:tab w:val="clear" w:pos="2600"/>
      </w:tabs>
      <w:ind w:left="1100"/>
    </w:pPr>
    <w:rPr>
      <w:sz w:val="18"/>
    </w:rPr>
  </w:style>
  <w:style w:type="paragraph" w:customStyle="1" w:styleId="aExam">
    <w:name w:val="aExam"/>
    <w:basedOn w:val="aNoteSymb"/>
    <w:rsid w:val="001C7AD6"/>
    <w:pPr>
      <w:spacing w:before="60"/>
      <w:ind w:left="1100" w:firstLine="0"/>
    </w:pPr>
  </w:style>
  <w:style w:type="paragraph" w:customStyle="1" w:styleId="aNote">
    <w:name w:val="aNote"/>
    <w:basedOn w:val="BillBasic"/>
    <w:link w:val="aNoteChar"/>
    <w:rsid w:val="001C7AD6"/>
    <w:pPr>
      <w:ind w:left="1900" w:hanging="800"/>
    </w:pPr>
    <w:rPr>
      <w:sz w:val="20"/>
    </w:rPr>
  </w:style>
  <w:style w:type="paragraph" w:customStyle="1" w:styleId="HeaderEven">
    <w:name w:val="HeaderEven"/>
    <w:basedOn w:val="Normal"/>
    <w:rsid w:val="001C7AD6"/>
    <w:rPr>
      <w:rFonts w:ascii="Arial" w:hAnsi="Arial"/>
      <w:sz w:val="18"/>
    </w:rPr>
  </w:style>
  <w:style w:type="paragraph" w:customStyle="1" w:styleId="HeaderEven6">
    <w:name w:val="HeaderEven6"/>
    <w:basedOn w:val="HeaderEven"/>
    <w:rsid w:val="001C7AD6"/>
    <w:pPr>
      <w:spacing w:before="120" w:after="60"/>
    </w:pPr>
  </w:style>
  <w:style w:type="paragraph" w:customStyle="1" w:styleId="HeaderOdd6">
    <w:name w:val="HeaderOdd6"/>
    <w:basedOn w:val="HeaderEven6"/>
    <w:rsid w:val="001C7AD6"/>
    <w:pPr>
      <w:jc w:val="right"/>
    </w:pPr>
  </w:style>
  <w:style w:type="paragraph" w:customStyle="1" w:styleId="HeaderOdd">
    <w:name w:val="HeaderOdd"/>
    <w:basedOn w:val="HeaderEven"/>
    <w:rsid w:val="001C7AD6"/>
    <w:pPr>
      <w:jc w:val="right"/>
    </w:pPr>
  </w:style>
  <w:style w:type="paragraph" w:customStyle="1" w:styleId="BillNo">
    <w:name w:val="BillNo"/>
    <w:basedOn w:val="BillBasicHeading"/>
    <w:rsid w:val="001C7AD6"/>
    <w:pPr>
      <w:keepNext w:val="0"/>
      <w:spacing w:before="240"/>
      <w:jc w:val="both"/>
    </w:pPr>
  </w:style>
  <w:style w:type="paragraph" w:customStyle="1" w:styleId="N-TOCheading">
    <w:name w:val="N-TOCheading"/>
    <w:basedOn w:val="BillBasicHeading"/>
    <w:next w:val="N-9pt"/>
    <w:rsid w:val="001C7AD6"/>
    <w:pPr>
      <w:pBdr>
        <w:bottom w:val="single" w:sz="4" w:space="1" w:color="auto"/>
      </w:pBdr>
      <w:spacing w:before="800"/>
    </w:pPr>
    <w:rPr>
      <w:sz w:val="32"/>
    </w:rPr>
  </w:style>
  <w:style w:type="paragraph" w:customStyle="1" w:styleId="N-9pt">
    <w:name w:val="N-9pt"/>
    <w:basedOn w:val="BillBasic"/>
    <w:next w:val="BillBasic"/>
    <w:rsid w:val="001C7AD6"/>
    <w:pPr>
      <w:keepNext/>
      <w:tabs>
        <w:tab w:val="right" w:pos="7707"/>
      </w:tabs>
      <w:spacing w:before="120"/>
    </w:pPr>
    <w:rPr>
      <w:rFonts w:ascii="Arial" w:hAnsi="Arial"/>
      <w:sz w:val="18"/>
    </w:rPr>
  </w:style>
  <w:style w:type="paragraph" w:customStyle="1" w:styleId="N-14pt">
    <w:name w:val="N-14pt"/>
    <w:basedOn w:val="BillBasic"/>
    <w:rsid w:val="001C7AD6"/>
    <w:pPr>
      <w:spacing w:before="0"/>
    </w:pPr>
    <w:rPr>
      <w:b/>
      <w:sz w:val="28"/>
    </w:rPr>
  </w:style>
  <w:style w:type="paragraph" w:customStyle="1" w:styleId="N-16pt">
    <w:name w:val="N-16pt"/>
    <w:basedOn w:val="BillBasic"/>
    <w:rsid w:val="001C7AD6"/>
    <w:pPr>
      <w:spacing w:before="800"/>
    </w:pPr>
    <w:rPr>
      <w:b/>
      <w:sz w:val="32"/>
    </w:rPr>
  </w:style>
  <w:style w:type="paragraph" w:customStyle="1" w:styleId="N-line3">
    <w:name w:val="N-line3"/>
    <w:basedOn w:val="BillBasic"/>
    <w:next w:val="BillBasic"/>
    <w:rsid w:val="001C7AD6"/>
    <w:pPr>
      <w:pBdr>
        <w:bottom w:val="single" w:sz="12" w:space="1" w:color="auto"/>
      </w:pBdr>
      <w:spacing w:before="60"/>
    </w:pPr>
  </w:style>
  <w:style w:type="paragraph" w:customStyle="1" w:styleId="Comment">
    <w:name w:val="Comment"/>
    <w:basedOn w:val="BillBasic"/>
    <w:rsid w:val="001C7AD6"/>
    <w:pPr>
      <w:tabs>
        <w:tab w:val="left" w:pos="1800"/>
      </w:tabs>
      <w:ind w:left="1300"/>
      <w:jc w:val="left"/>
    </w:pPr>
    <w:rPr>
      <w:b/>
      <w:sz w:val="18"/>
    </w:rPr>
  </w:style>
  <w:style w:type="paragraph" w:customStyle="1" w:styleId="FooterInfo">
    <w:name w:val="FooterInfo"/>
    <w:basedOn w:val="Normal"/>
    <w:rsid w:val="001C7AD6"/>
    <w:pPr>
      <w:tabs>
        <w:tab w:val="right" w:pos="7707"/>
      </w:tabs>
    </w:pPr>
    <w:rPr>
      <w:rFonts w:ascii="Arial" w:hAnsi="Arial"/>
      <w:sz w:val="18"/>
    </w:rPr>
  </w:style>
  <w:style w:type="paragraph" w:customStyle="1" w:styleId="AH1Chapter">
    <w:name w:val="A H1 Chapter"/>
    <w:basedOn w:val="BillBasicHeading"/>
    <w:next w:val="AH2Part"/>
    <w:rsid w:val="001C7AD6"/>
    <w:pPr>
      <w:spacing w:before="320"/>
      <w:ind w:left="2600" w:hanging="2600"/>
      <w:outlineLvl w:val="0"/>
    </w:pPr>
    <w:rPr>
      <w:sz w:val="34"/>
    </w:rPr>
  </w:style>
  <w:style w:type="paragraph" w:customStyle="1" w:styleId="AH2Part">
    <w:name w:val="A H2 Part"/>
    <w:basedOn w:val="BillBasicHeading"/>
    <w:next w:val="AH3Div"/>
    <w:rsid w:val="001C7AD6"/>
    <w:pPr>
      <w:spacing w:before="380"/>
      <w:ind w:left="2600" w:hanging="2600"/>
      <w:outlineLvl w:val="1"/>
    </w:pPr>
    <w:rPr>
      <w:sz w:val="32"/>
    </w:rPr>
  </w:style>
  <w:style w:type="paragraph" w:customStyle="1" w:styleId="AH3Div">
    <w:name w:val="A H3 Div"/>
    <w:basedOn w:val="BillBasicHeading"/>
    <w:next w:val="AH5Sec"/>
    <w:rsid w:val="001C7AD6"/>
    <w:pPr>
      <w:spacing w:before="240"/>
      <w:ind w:left="2600" w:hanging="2600"/>
      <w:outlineLvl w:val="2"/>
    </w:pPr>
    <w:rPr>
      <w:sz w:val="28"/>
    </w:rPr>
  </w:style>
  <w:style w:type="paragraph" w:customStyle="1" w:styleId="AH5Sec">
    <w:name w:val="A H5 Sec"/>
    <w:basedOn w:val="BillBasicHeading"/>
    <w:next w:val="Amain"/>
    <w:rsid w:val="001C7AD6"/>
    <w:pPr>
      <w:tabs>
        <w:tab w:val="clear" w:pos="2600"/>
        <w:tab w:val="left" w:pos="1100"/>
      </w:tabs>
      <w:spacing w:before="240"/>
      <w:ind w:left="1100" w:hanging="1100"/>
      <w:outlineLvl w:val="4"/>
    </w:pPr>
  </w:style>
  <w:style w:type="paragraph" w:customStyle="1" w:styleId="direction">
    <w:name w:val="direction"/>
    <w:basedOn w:val="BillBasic"/>
    <w:next w:val="AmainreturnSymb"/>
    <w:rsid w:val="001C7AD6"/>
    <w:pPr>
      <w:ind w:left="1100"/>
    </w:pPr>
    <w:rPr>
      <w:i/>
    </w:rPr>
  </w:style>
  <w:style w:type="paragraph" w:customStyle="1" w:styleId="AH4SubDiv">
    <w:name w:val="A H4 SubDiv"/>
    <w:basedOn w:val="BillBasicHeading"/>
    <w:next w:val="AH5Sec"/>
    <w:rsid w:val="001C7AD6"/>
    <w:pPr>
      <w:spacing w:before="240"/>
      <w:ind w:left="2600" w:hanging="2600"/>
      <w:outlineLvl w:val="3"/>
    </w:pPr>
    <w:rPr>
      <w:sz w:val="26"/>
    </w:rPr>
  </w:style>
  <w:style w:type="paragraph" w:customStyle="1" w:styleId="Sched-heading">
    <w:name w:val="Sched-heading"/>
    <w:basedOn w:val="BillBasicHeading"/>
    <w:next w:val="refSymb"/>
    <w:rsid w:val="001C7AD6"/>
    <w:pPr>
      <w:spacing w:before="380"/>
      <w:ind w:left="2600" w:hanging="2600"/>
      <w:outlineLvl w:val="0"/>
    </w:pPr>
    <w:rPr>
      <w:sz w:val="34"/>
    </w:rPr>
  </w:style>
  <w:style w:type="paragraph" w:customStyle="1" w:styleId="ref">
    <w:name w:val="ref"/>
    <w:basedOn w:val="BillBasic"/>
    <w:next w:val="Normal"/>
    <w:rsid w:val="001C7AD6"/>
    <w:pPr>
      <w:spacing w:before="60"/>
    </w:pPr>
    <w:rPr>
      <w:sz w:val="18"/>
    </w:rPr>
  </w:style>
  <w:style w:type="paragraph" w:customStyle="1" w:styleId="Sched-Part">
    <w:name w:val="Sched-Part"/>
    <w:basedOn w:val="BillBasicHeading"/>
    <w:next w:val="Sched-Form"/>
    <w:rsid w:val="001C7AD6"/>
    <w:pPr>
      <w:spacing w:before="380"/>
      <w:ind w:left="2600" w:hanging="2600"/>
      <w:outlineLvl w:val="1"/>
    </w:pPr>
    <w:rPr>
      <w:sz w:val="32"/>
    </w:rPr>
  </w:style>
  <w:style w:type="paragraph" w:customStyle="1" w:styleId="ShadedSchClause">
    <w:name w:val="Shaded Sch Clause"/>
    <w:basedOn w:val="Schclauseheading"/>
    <w:next w:val="direction"/>
    <w:rsid w:val="001C7AD6"/>
    <w:pPr>
      <w:shd w:val="pct25" w:color="auto" w:fill="auto"/>
      <w:outlineLvl w:val="3"/>
    </w:pPr>
  </w:style>
  <w:style w:type="paragraph" w:customStyle="1" w:styleId="Sched-Form">
    <w:name w:val="Sched-Form"/>
    <w:basedOn w:val="BillBasicHeading"/>
    <w:next w:val="Schclauseheading"/>
    <w:rsid w:val="001C7AD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C7AD6"/>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C7AD6"/>
    <w:pPr>
      <w:spacing w:before="320"/>
      <w:ind w:left="2600" w:hanging="2600"/>
      <w:jc w:val="both"/>
      <w:outlineLvl w:val="0"/>
    </w:pPr>
    <w:rPr>
      <w:sz w:val="34"/>
    </w:rPr>
  </w:style>
  <w:style w:type="paragraph" w:styleId="TOC7">
    <w:name w:val="toc 7"/>
    <w:basedOn w:val="TOC2"/>
    <w:next w:val="Normal"/>
    <w:autoRedefine/>
    <w:uiPriority w:val="39"/>
    <w:rsid w:val="001C7AD6"/>
    <w:pPr>
      <w:keepNext w:val="0"/>
      <w:spacing w:before="120"/>
    </w:pPr>
    <w:rPr>
      <w:sz w:val="20"/>
    </w:rPr>
  </w:style>
  <w:style w:type="paragraph" w:styleId="TOC2">
    <w:name w:val="toc 2"/>
    <w:basedOn w:val="Normal"/>
    <w:next w:val="Normal"/>
    <w:autoRedefine/>
    <w:uiPriority w:val="39"/>
    <w:rsid w:val="001C7AD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C7AD6"/>
    <w:pPr>
      <w:keepNext/>
      <w:tabs>
        <w:tab w:val="left" w:pos="400"/>
      </w:tabs>
      <w:spacing w:before="0"/>
      <w:jc w:val="left"/>
    </w:pPr>
    <w:rPr>
      <w:rFonts w:ascii="Arial" w:hAnsi="Arial"/>
      <w:b/>
      <w:sz w:val="28"/>
    </w:rPr>
  </w:style>
  <w:style w:type="paragraph" w:customStyle="1" w:styleId="EndNote2">
    <w:name w:val="EndNote2"/>
    <w:basedOn w:val="BillBasic"/>
    <w:rsid w:val="002C2C1C"/>
    <w:pPr>
      <w:keepNext/>
      <w:tabs>
        <w:tab w:val="left" w:pos="240"/>
      </w:tabs>
      <w:spacing w:before="160" w:after="80"/>
      <w:jc w:val="left"/>
    </w:pPr>
    <w:rPr>
      <w:b/>
      <w:sz w:val="18"/>
    </w:rPr>
  </w:style>
  <w:style w:type="paragraph" w:customStyle="1" w:styleId="IH1Chap">
    <w:name w:val="I H1 Chap"/>
    <w:basedOn w:val="BillBasicHeading"/>
    <w:next w:val="Normal"/>
    <w:rsid w:val="001C7AD6"/>
    <w:pPr>
      <w:spacing w:before="320"/>
      <w:ind w:left="2600" w:hanging="2600"/>
    </w:pPr>
    <w:rPr>
      <w:sz w:val="34"/>
    </w:rPr>
  </w:style>
  <w:style w:type="paragraph" w:customStyle="1" w:styleId="IH2Part">
    <w:name w:val="I H2 Part"/>
    <w:basedOn w:val="BillBasicHeading"/>
    <w:next w:val="Normal"/>
    <w:rsid w:val="001C7AD6"/>
    <w:pPr>
      <w:spacing w:before="380"/>
      <w:ind w:left="2600" w:hanging="2600"/>
    </w:pPr>
    <w:rPr>
      <w:sz w:val="32"/>
    </w:rPr>
  </w:style>
  <w:style w:type="paragraph" w:customStyle="1" w:styleId="IH3Div">
    <w:name w:val="I H3 Div"/>
    <w:basedOn w:val="BillBasicHeading"/>
    <w:next w:val="Normal"/>
    <w:rsid w:val="001C7AD6"/>
    <w:pPr>
      <w:spacing w:before="240"/>
      <w:ind w:left="2600" w:hanging="2600"/>
    </w:pPr>
    <w:rPr>
      <w:sz w:val="28"/>
    </w:rPr>
  </w:style>
  <w:style w:type="paragraph" w:customStyle="1" w:styleId="IH5Sec">
    <w:name w:val="I H5 Sec"/>
    <w:basedOn w:val="BillBasicHeading"/>
    <w:next w:val="Normal"/>
    <w:rsid w:val="001C7AD6"/>
    <w:pPr>
      <w:tabs>
        <w:tab w:val="clear" w:pos="2600"/>
        <w:tab w:val="left" w:pos="1100"/>
      </w:tabs>
      <w:spacing w:before="240"/>
      <w:ind w:left="1100" w:hanging="1100"/>
    </w:pPr>
  </w:style>
  <w:style w:type="paragraph" w:customStyle="1" w:styleId="IH4SubDiv">
    <w:name w:val="I H4 SubDiv"/>
    <w:basedOn w:val="BillBasicHeading"/>
    <w:next w:val="Normal"/>
    <w:rsid w:val="001C7AD6"/>
    <w:pPr>
      <w:spacing w:before="240"/>
      <w:ind w:left="2600" w:hanging="2600"/>
      <w:jc w:val="both"/>
    </w:pPr>
    <w:rPr>
      <w:sz w:val="26"/>
    </w:rPr>
  </w:style>
  <w:style w:type="character" w:styleId="LineNumber">
    <w:name w:val="line number"/>
    <w:basedOn w:val="DefaultParagraphFont"/>
    <w:rsid w:val="001C7AD6"/>
    <w:rPr>
      <w:rFonts w:ascii="Arial" w:hAnsi="Arial"/>
      <w:sz w:val="16"/>
    </w:rPr>
  </w:style>
  <w:style w:type="paragraph" w:customStyle="1" w:styleId="PageBreak">
    <w:name w:val="PageBreak"/>
    <w:basedOn w:val="Normal"/>
    <w:rsid w:val="001C7AD6"/>
    <w:rPr>
      <w:sz w:val="4"/>
    </w:rPr>
  </w:style>
  <w:style w:type="paragraph" w:customStyle="1" w:styleId="04Dictionary">
    <w:name w:val="04Dictionary"/>
    <w:basedOn w:val="Normal"/>
    <w:rsid w:val="001C7AD6"/>
  </w:style>
  <w:style w:type="paragraph" w:customStyle="1" w:styleId="N-line1">
    <w:name w:val="N-line1"/>
    <w:basedOn w:val="BillBasic"/>
    <w:rsid w:val="001C7AD6"/>
    <w:pPr>
      <w:pBdr>
        <w:bottom w:val="single" w:sz="4" w:space="0" w:color="auto"/>
      </w:pBdr>
      <w:spacing w:before="100"/>
      <w:ind w:left="2980" w:right="3020"/>
      <w:jc w:val="center"/>
    </w:pPr>
  </w:style>
  <w:style w:type="paragraph" w:customStyle="1" w:styleId="N-line2">
    <w:name w:val="N-line2"/>
    <w:basedOn w:val="Normal"/>
    <w:rsid w:val="001C7AD6"/>
    <w:pPr>
      <w:pBdr>
        <w:bottom w:val="single" w:sz="8" w:space="0" w:color="auto"/>
      </w:pBdr>
    </w:pPr>
  </w:style>
  <w:style w:type="paragraph" w:customStyle="1" w:styleId="EndNote">
    <w:name w:val="EndNote"/>
    <w:basedOn w:val="BillBasicHeading"/>
    <w:rsid w:val="001C7AD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C7AD6"/>
    <w:pPr>
      <w:tabs>
        <w:tab w:val="left" w:pos="700"/>
      </w:tabs>
      <w:spacing w:before="160"/>
      <w:ind w:left="700" w:hanging="700"/>
    </w:pPr>
    <w:rPr>
      <w:rFonts w:ascii="Arial (W1)" w:hAnsi="Arial (W1)"/>
    </w:rPr>
  </w:style>
  <w:style w:type="paragraph" w:customStyle="1" w:styleId="PenaltyHeading">
    <w:name w:val="PenaltyHeading"/>
    <w:basedOn w:val="Normal"/>
    <w:rsid w:val="001C7AD6"/>
    <w:pPr>
      <w:tabs>
        <w:tab w:val="left" w:pos="1100"/>
      </w:tabs>
      <w:spacing w:before="120"/>
      <w:ind w:left="1100" w:hanging="1100"/>
    </w:pPr>
    <w:rPr>
      <w:rFonts w:ascii="Arial" w:hAnsi="Arial"/>
      <w:b/>
      <w:sz w:val="20"/>
    </w:rPr>
  </w:style>
  <w:style w:type="paragraph" w:customStyle="1" w:styleId="05EndNote">
    <w:name w:val="05EndNote"/>
    <w:basedOn w:val="Normal"/>
    <w:rsid w:val="001C7AD6"/>
  </w:style>
  <w:style w:type="paragraph" w:customStyle="1" w:styleId="03Schedule">
    <w:name w:val="03Schedule"/>
    <w:basedOn w:val="Normal"/>
    <w:rsid w:val="001C7AD6"/>
  </w:style>
  <w:style w:type="paragraph" w:customStyle="1" w:styleId="ISched-heading">
    <w:name w:val="I Sched-heading"/>
    <w:basedOn w:val="BillBasicHeading"/>
    <w:next w:val="Normal"/>
    <w:rsid w:val="001C7AD6"/>
    <w:pPr>
      <w:spacing w:before="320"/>
      <w:ind w:left="2600" w:hanging="2600"/>
    </w:pPr>
    <w:rPr>
      <w:sz w:val="34"/>
    </w:rPr>
  </w:style>
  <w:style w:type="paragraph" w:customStyle="1" w:styleId="ISched-Part">
    <w:name w:val="I Sched-Part"/>
    <w:basedOn w:val="BillBasicHeading"/>
    <w:rsid w:val="001C7AD6"/>
    <w:pPr>
      <w:spacing w:before="380"/>
      <w:ind w:left="2600" w:hanging="2600"/>
    </w:pPr>
    <w:rPr>
      <w:sz w:val="32"/>
    </w:rPr>
  </w:style>
  <w:style w:type="paragraph" w:customStyle="1" w:styleId="ISched-form">
    <w:name w:val="I Sched-form"/>
    <w:basedOn w:val="BillBasicHeading"/>
    <w:rsid w:val="001C7AD6"/>
    <w:pPr>
      <w:tabs>
        <w:tab w:val="right" w:pos="7200"/>
      </w:tabs>
      <w:spacing w:before="240"/>
      <w:ind w:left="2600" w:hanging="2600"/>
    </w:pPr>
    <w:rPr>
      <w:sz w:val="28"/>
    </w:rPr>
  </w:style>
  <w:style w:type="paragraph" w:customStyle="1" w:styleId="ISchclauseheading">
    <w:name w:val="I Sch clause heading"/>
    <w:basedOn w:val="BillBasic"/>
    <w:rsid w:val="001C7AD6"/>
    <w:pPr>
      <w:keepNext/>
      <w:tabs>
        <w:tab w:val="left" w:pos="1100"/>
      </w:tabs>
      <w:spacing w:before="240"/>
      <w:ind w:left="1100" w:hanging="1100"/>
      <w:jc w:val="left"/>
    </w:pPr>
    <w:rPr>
      <w:rFonts w:ascii="Arial" w:hAnsi="Arial"/>
      <w:b/>
    </w:rPr>
  </w:style>
  <w:style w:type="paragraph" w:customStyle="1" w:styleId="IMain">
    <w:name w:val="I Main"/>
    <w:basedOn w:val="Amain"/>
    <w:rsid w:val="001C7AD6"/>
  </w:style>
  <w:style w:type="paragraph" w:customStyle="1" w:styleId="Ipara">
    <w:name w:val="I para"/>
    <w:basedOn w:val="Apara"/>
    <w:rsid w:val="001C7AD6"/>
    <w:pPr>
      <w:outlineLvl w:val="9"/>
    </w:pPr>
  </w:style>
  <w:style w:type="paragraph" w:customStyle="1" w:styleId="Isubpara">
    <w:name w:val="I subpara"/>
    <w:basedOn w:val="Asubpara"/>
    <w:rsid w:val="001C7AD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C7AD6"/>
    <w:pPr>
      <w:tabs>
        <w:tab w:val="clear" w:pos="2400"/>
        <w:tab w:val="clear" w:pos="2600"/>
        <w:tab w:val="right" w:pos="2460"/>
        <w:tab w:val="left" w:pos="2660"/>
      </w:tabs>
      <w:ind w:left="2660" w:hanging="2660"/>
    </w:pPr>
  </w:style>
  <w:style w:type="character" w:customStyle="1" w:styleId="CharSectNo">
    <w:name w:val="CharSectNo"/>
    <w:basedOn w:val="DefaultParagraphFont"/>
    <w:rsid w:val="001C7AD6"/>
  </w:style>
  <w:style w:type="character" w:customStyle="1" w:styleId="CharDivNo">
    <w:name w:val="CharDivNo"/>
    <w:basedOn w:val="DefaultParagraphFont"/>
    <w:rsid w:val="001C7AD6"/>
  </w:style>
  <w:style w:type="character" w:customStyle="1" w:styleId="CharDivText">
    <w:name w:val="CharDivText"/>
    <w:basedOn w:val="DefaultParagraphFont"/>
    <w:rsid w:val="001C7AD6"/>
  </w:style>
  <w:style w:type="character" w:customStyle="1" w:styleId="CharPartNo">
    <w:name w:val="CharPartNo"/>
    <w:basedOn w:val="DefaultParagraphFont"/>
    <w:rsid w:val="001C7AD6"/>
  </w:style>
  <w:style w:type="paragraph" w:customStyle="1" w:styleId="Placeholder">
    <w:name w:val="Placeholder"/>
    <w:basedOn w:val="Normal"/>
    <w:rsid w:val="001C7AD6"/>
    <w:rPr>
      <w:sz w:val="10"/>
    </w:rPr>
  </w:style>
  <w:style w:type="paragraph" w:styleId="PlainText">
    <w:name w:val="Plain Text"/>
    <w:basedOn w:val="Normal"/>
    <w:rsid w:val="001C7AD6"/>
    <w:rPr>
      <w:rFonts w:ascii="Courier New" w:hAnsi="Courier New"/>
      <w:sz w:val="20"/>
    </w:rPr>
  </w:style>
  <w:style w:type="character" w:customStyle="1" w:styleId="CharChapNo">
    <w:name w:val="CharChapNo"/>
    <w:basedOn w:val="DefaultParagraphFont"/>
    <w:rsid w:val="001C7AD6"/>
  </w:style>
  <w:style w:type="character" w:customStyle="1" w:styleId="CharChapText">
    <w:name w:val="CharChapText"/>
    <w:basedOn w:val="DefaultParagraphFont"/>
    <w:rsid w:val="001C7AD6"/>
  </w:style>
  <w:style w:type="character" w:customStyle="1" w:styleId="CharPartText">
    <w:name w:val="CharPartText"/>
    <w:basedOn w:val="DefaultParagraphFont"/>
    <w:rsid w:val="001C7AD6"/>
  </w:style>
  <w:style w:type="paragraph" w:styleId="TOC1">
    <w:name w:val="toc 1"/>
    <w:basedOn w:val="Normal"/>
    <w:next w:val="Normal"/>
    <w:autoRedefine/>
    <w:uiPriority w:val="39"/>
    <w:rsid w:val="001C7AD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C7AD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C7AD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C7AD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C7AD6"/>
  </w:style>
  <w:style w:type="paragraph" w:styleId="Title">
    <w:name w:val="Title"/>
    <w:basedOn w:val="Normal"/>
    <w:qFormat/>
    <w:rsid w:val="002C2C1C"/>
    <w:pPr>
      <w:spacing w:before="240" w:after="60"/>
      <w:jc w:val="center"/>
      <w:outlineLvl w:val="0"/>
    </w:pPr>
    <w:rPr>
      <w:rFonts w:ascii="Arial" w:hAnsi="Arial"/>
      <w:b/>
      <w:kern w:val="28"/>
      <w:sz w:val="32"/>
    </w:rPr>
  </w:style>
  <w:style w:type="paragraph" w:styleId="Signature">
    <w:name w:val="Signature"/>
    <w:basedOn w:val="Normal"/>
    <w:rsid w:val="001C7AD6"/>
    <w:pPr>
      <w:ind w:left="4252"/>
    </w:pPr>
  </w:style>
  <w:style w:type="paragraph" w:customStyle="1" w:styleId="ActNo">
    <w:name w:val="ActNo"/>
    <w:basedOn w:val="BillBasicHeading"/>
    <w:rsid w:val="001C7AD6"/>
    <w:pPr>
      <w:keepNext w:val="0"/>
      <w:tabs>
        <w:tab w:val="clear" w:pos="2600"/>
      </w:tabs>
      <w:spacing w:before="220"/>
    </w:pPr>
  </w:style>
  <w:style w:type="paragraph" w:customStyle="1" w:styleId="aParaNote">
    <w:name w:val="aParaNote"/>
    <w:basedOn w:val="BillBasic"/>
    <w:rsid w:val="001C7AD6"/>
    <w:pPr>
      <w:ind w:left="2840" w:hanging="1240"/>
    </w:pPr>
    <w:rPr>
      <w:sz w:val="20"/>
    </w:rPr>
  </w:style>
  <w:style w:type="paragraph" w:customStyle="1" w:styleId="aExamNum">
    <w:name w:val="aExamNum"/>
    <w:basedOn w:val="aExam"/>
    <w:rsid w:val="001C7AD6"/>
    <w:pPr>
      <w:ind w:left="1500" w:hanging="400"/>
    </w:pPr>
  </w:style>
  <w:style w:type="paragraph" w:customStyle="1" w:styleId="LongTitle">
    <w:name w:val="LongTitle"/>
    <w:basedOn w:val="BillBasic"/>
    <w:rsid w:val="001C7AD6"/>
    <w:pPr>
      <w:spacing w:before="300"/>
    </w:pPr>
  </w:style>
  <w:style w:type="paragraph" w:customStyle="1" w:styleId="Minister">
    <w:name w:val="Minister"/>
    <w:basedOn w:val="BillBasic"/>
    <w:rsid w:val="001C7AD6"/>
    <w:pPr>
      <w:spacing w:before="640"/>
      <w:jc w:val="right"/>
    </w:pPr>
    <w:rPr>
      <w:caps/>
    </w:rPr>
  </w:style>
  <w:style w:type="paragraph" w:customStyle="1" w:styleId="DateLine">
    <w:name w:val="DateLine"/>
    <w:basedOn w:val="BillBasic"/>
    <w:rsid w:val="001C7AD6"/>
    <w:pPr>
      <w:tabs>
        <w:tab w:val="left" w:pos="4320"/>
      </w:tabs>
    </w:pPr>
  </w:style>
  <w:style w:type="paragraph" w:customStyle="1" w:styleId="madeunder">
    <w:name w:val="made under"/>
    <w:basedOn w:val="BillBasic"/>
    <w:rsid w:val="001C7AD6"/>
    <w:pPr>
      <w:spacing w:before="240"/>
    </w:pPr>
  </w:style>
  <w:style w:type="paragraph" w:customStyle="1" w:styleId="EndNoteSubHeading">
    <w:name w:val="EndNoteSubHeading"/>
    <w:basedOn w:val="Normal"/>
    <w:next w:val="EndNoteText"/>
    <w:rsid w:val="002C2C1C"/>
    <w:pPr>
      <w:keepNext/>
      <w:tabs>
        <w:tab w:val="left" w:pos="700"/>
      </w:tabs>
      <w:spacing w:before="120"/>
      <w:ind w:left="700" w:hanging="700"/>
    </w:pPr>
    <w:rPr>
      <w:rFonts w:ascii="Arial" w:hAnsi="Arial"/>
      <w:b/>
      <w:sz w:val="20"/>
    </w:rPr>
  </w:style>
  <w:style w:type="paragraph" w:customStyle="1" w:styleId="EndNoteText">
    <w:name w:val="EndNoteText"/>
    <w:basedOn w:val="BillBasic"/>
    <w:rsid w:val="001C7AD6"/>
    <w:pPr>
      <w:tabs>
        <w:tab w:val="left" w:pos="700"/>
        <w:tab w:val="right" w:pos="6160"/>
      </w:tabs>
      <w:spacing w:before="80"/>
      <w:ind w:left="700" w:hanging="700"/>
    </w:pPr>
    <w:rPr>
      <w:sz w:val="20"/>
    </w:rPr>
  </w:style>
  <w:style w:type="paragraph" w:customStyle="1" w:styleId="BillBasicItalics">
    <w:name w:val="BillBasicItalics"/>
    <w:basedOn w:val="BillBasic"/>
    <w:rsid w:val="001C7AD6"/>
    <w:rPr>
      <w:i/>
    </w:rPr>
  </w:style>
  <w:style w:type="paragraph" w:customStyle="1" w:styleId="00SigningPage">
    <w:name w:val="00SigningPage"/>
    <w:basedOn w:val="Normal"/>
    <w:rsid w:val="001C7AD6"/>
  </w:style>
  <w:style w:type="paragraph" w:customStyle="1" w:styleId="Aparareturn">
    <w:name w:val="A para return"/>
    <w:basedOn w:val="BillBasic"/>
    <w:rsid w:val="001C7AD6"/>
    <w:pPr>
      <w:ind w:left="1600"/>
    </w:pPr>
  </w:style>
  <w:style w:type="paragraph" w:customStyle="1" w:styleId="Asubparareturn">
    <w:name w:val="A subpara return"/>
    <w:basedOn w:val="BillBasic"/>
    <w:rsid w:val="001C7AD6"/>
    <w:pPr>
      <w:ind w:left="2100"/>
    </w:pPr>
  </w:style>
  <w:style w:type="paragraph" w:customStyle="1" w:styleId="CommentNum">
    <w:name w:val="CommentNum"/>
    <w:basedOn w:val="Comment"/>
    <w:rsid w:val="001C7AD6"/>
    <w:pPr>
      <w:ind w:left="1800" w:hanging="1800"/>
    </w:pPr>
  </w:style>
  <w:style w:type="paragraph" w:styleId="TOC8">
    <w:name w:val="toc 8"/>
    <w:basedOn w:val="TOC3"/>
    <w:next w:val="Normal"/>
    <w:autoRedefine/>
    <w:uiPriority w:val="39"/>
    <w:rsid w:val="001C7AD6"/>
    <w:pPr>
      <w:keepNext w:val="0"/>
      <w:spacing w:before="120"/>
    </w:pPr>
  </w:style>
  <w:style w:type="paragraph" w:customStyle="1" w:styleId="Judges">
    <w:name w:val="Judges"/>
    <w:basedOn w:val="Minister"/>
    <w:rsid w:val="001C7AD6"/>
    <w:pPr>
      <w:spacing w:before="180"/>
    </w:pPr>
  </w:style>
  <w:style w:type="paragraph" w:customStyle="1" w:styleId="BillFor">
    <w:name w:val="BillFor"/>
    <w:basedOn w:val="BillBasicHeading"/>
    <w:rsid w:val="001C7AD6"/>
    <w:pPr>
      <w:keepNext w:val="0"/>
      <w:spacing w:before="320"/>
      <w:jc w:val="both"/>
    </w:pPr>
    <w:rPr>
      <w:sz w:val="28"/>
    </w:rPr>
  </w:style>
  <w:style w:type="paragraph" w:customStyle="1" w:styleId="draft">
    <w:name w:val="draft"/>
    <w:basedOn w:val="Normal"/>
    <w:rsid w:val="001C7AD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C7AD6"/>
    <w:pPr>
      <w:spacing w:line="260" w:lineRule="atLeast"/>
      <w:jc w:val="center"/>
    </w:pPr>
  </w:style>
  <w:style w:type="paragraph" w:customStyle="1" w:styleId="Amainbullet">
    <w:name w:val="A main bullet"/>
    <w:basedOn w:val="BillBasic"/>
    <w:rsid w:val="001C7AD6"/>
    <w:pPr>
      <w:spacing w:before="60"/>
      <w:ind w:left="1500" w:hanging="400"/>
    </w:pPr>
  </w:style>
  <w:style w:type="paragraph" w:customStyle="1" w:styleId="Aparabullet">
    <w:name w:val="A para bullet"/>
    <w:basedOn w:val="BillBasic"/>
    <w:rsid w:val="001C7AD6"/>
    <w:pPr>
      <w:spacing w:before="60"/>
      <w:ind w:left="2000" w:hanging="400"/>
    </w:pPr>
  </w:style>
  <w:style w:type="paragraph" w:customStyle="1" w:styleId="Asubparabullet">
    <w:name w:val="A subpara bullet"/>
    <w:basedOn w:val="BillBasic"/>
    <w:rsid w:val="001C7AD6"/>
    <w:pPr>
      <w:spacing w:before="60"/>
      <w:ind w:left="2540" w:hanging="400"/>
    </w:pPr>
  </w:style>
  <w:style w:type="paragraph" w:customStyle="1" w:styleId="aDefpara">
    <w:name w:val="aDef para"/>
    <w:basedOn w:val="Apara"/>
    <w:rsid w:val="001C7AD6"/>
  </w:style>
  <w:style w:type="paragraph" w:customStyle="1" w:styleId="aDefsubpara">
    <w:name w:val="aDef subpara"/>
    <w:basedOn w:val="Asubpara"/>
    <w:rsid w:val="001C7AD6"/>
  </w:style>
  <w:style w:type="paragraph" w:customStyle="1" w:styleId="Idefpara">
    <w:name w:val="I def para"/>
    <w:basedOn w:val="Ipara"/>
    <w:rsid w:val="001C7AD6"/>
  </w:style>
  <w:style w:type="paragraph" w:customStyle="1" w:styleId="Idefsubpara">
    <w:name w:val="I def subpara"/>
    <w:basedOn w:val="Isubpara"/>
    <w:rsid w:val="001C7AD6"/>
  </w:style>
  <w:style w:type="paragraph" w:customStyle="1" w:styleId="Notified">
    <w:name w:val="Notified"/>
    <w:basedOn w:val="BillBasic"/>
    <w:rsid w:val="001C7AD6"/>
    <w:pPr>
      <w:spacing w:before="360"/>
      <w:jc w:val="right"/>
    </w:pPr>
    <w:rPr>
      <w:i/>
    </w:rPr>
  </w:style>
  <w:style w:type="paragraph" w:customStyle="1" w:styleId="03ScheduleLandscape">
    <w:name w:val="03ScheduleLandscape"/>
    <w:basedOn w:val="Normal"/>
    <w:rsid w:val="001C7AD6"/>
  </w:style>
  <w:style w:type="paragraph" w:customStyle="1" w:styleId="IDict-Heading">
    <w:name w:val="I Dict-Heading"/>
    <w:basedOn w:val="BillBasicHeading"/>
    <w:rsid w:val="001C7AD6"/>
    <w:pPr>
      <w:spacing w:before="320"/>
      <w:ind w:left="2600" w:hanging="2600"/>
      <w:jc w:val="both"/>
    </w:pPr>
    <w:rPr>
      <w:sz w:val="34"/>
    </w:rPr>
  </w:style>
  <w:style w:type="paragraph" w:customStyle="1" w:styleId="02TextLandscape">
    <w:name w:val="02TextLandscape"/>
    <w:basedOn w:val="Normal"/>
    <w:rsid w:val="001C7AD6"/>
  </w:style>
  <w:style w:type="paragraph" w:styleId="Salutation">
    <w:name w:val="Salutation"/>
    <w:basedOn w:val="Normal"/>
    <w:next w:val="Normal"/>
    <w:rsid w:val="002C2C1C"/>
  </w:style>
  <w:style w:type="paragraph" w:customStyle="1" w:styleId="aNoteBullet">
    <w:name w:val="aNoteBullet"/>
    <w:basedOn w:val="aNoteSymb"/>
    <w:rsid w:val="001C7AD6"/>
    <w:pPr>
      <w:tabs>
        <w:tab w:val="left" w:pos="2200"/>
      </w:tabs>
      <w:spacing w:before="60"/>
      <w:ind w:left="2600" w:hanging="700"/>
    </w:pPr>
  </w:style>
  <w:style w:type="paragraph" w:customStyle="1" w:styleId="aNotess">
    <w:name w:val="aNotess"/>
    <w:basedOn w:val="BillBasic"/>
    <w:rsid w:val="002C2C1C"/>
    <w:pPr>
      <w:ind w:left="1900" w:hanging="800"/>
    </w:pPr>
    <w:rPr>
      <w:sz w:val="20"/>
    </w:rPr>
  </w:style>
  <w:style w:type="paragraph" w:customStyle="1" w:styleId="aParaNoteBullet">
    <w:name w:val="aParaNoteBullet"/>
    <w:basedOn w:val="aParaNote"/>
    <w:rsid w:val="001C7AD6"/>
    <w:pPr>
      <w:tabs>
        <w:tab w:val="left" w:pos="2700"/>
      </w:tabs>
      <w:spacing w:before="60"/>
      <w:ind w:left="3100" w:hanging="700"/>
    </w:pPr>
  </w:style>
  <w:style w:type="paragraph" w:customStyle="1" w:styleId="aNotepar">
    <w:name w:val="aNotepar"/>
    <w:basedOn w:val="BillBasic"/>
    <w:next w:val="Normal"/>
    <w:rsid w:val="001C7AD6"/>
    <w:pPr>
      <w:ind w:left="2400" w:hanging="800"/>
    </w:pPr>
    <w:rPr>
      <w:sz w:val="20"/>
    </w:rPr>
  </w:style>
  <w:style w:type="paragraph" w:customStyle="1" w:styleId="aNoteTextpar">
    <w:name w:val="aNoteTextpar"/>
    <w:basedOn w:val="aNotepar"/>
    <w:rsid w:val="001C7AD6"/>
    <w:pPr>
      <w:spacing w:before="60"/>
      <w:ind w:firstLine="0"/>
    </w:pPr>
  </w:style>
  <w:style w:type="paragraph" w:customStyle="1" w:styleId="MinisterWord">
    <w:name w:val="MinisterWord"/>
    <w:basedOn w:val="Normal"/>
    <w:rsid w:val="001C7AD6"/>
    <w:pPr>
      <w:spacing w:before="60"/>
      <w:jc w:val="right"/>
    </w:pPr>
  </w:style>
  <w:style w:type="paragraph" w:customStyle="1" w:styleId="aExamPara">
    <w:name w:val="aExamPara"/>
    <w:basedOn w:val="aExam"/>
    <w:rsid w:val="001C7AD6"/>
    <w:pPr>
      <w:tabs>
        <w:tab w:val="right" w:pos="1720"/>
        <w:tab w:val="left" w:pos="2000"/>
        <w:tab w:val="left" w:pos="2300"/>
      </w:tabs>
      <w:ind w:left="2400" w:hanging="1300"/>
    </w:pPr>
  </w:style>
  <w:style w:type="paragraph" w:customStyle="1" w:styleId="aExamNumText">
    <w:name w:val="aExamNumText"/>
    <w:basedOn w:val="aExam"/>
    <w:rsid w:val="001C7AD6"/>
    <w:pPr>
      <w:ind w:left="1500"/>
    </w:pPr>
  </w:style>
  <w:style w:type="paragraph" w:customStyle="1" w:styleId="aExamBullet">
    <w:name w:val="aExamBullet"/>
    <w:basedOn w:val="aExam"/>
    <w:rsid w:val="001C7AD6"/>
    <w:pPr>
      <w:tabs>
        <w:tab w:val="left" w:pos="1500"/>
        <w:tab w:val="left" w:pos="2300"/>
      </w:tabs>
      <w:ind w:left="1900" w:hanging="800"/>
    </w:pPr>
  </w:style>
  <w:style w:type="paragraph" w:customStyle="1" w:styleId="aNotePara">
    <w:name w:val="aNotePara"/>
    <w:basedOn w:val="aNote"/>
    <w:rsid w:val="001C7AD6"/>
    <w:pPr>
      <w:tabs>
        <w:tab w:val="right" w:pos="2140"/>
        <w:tab w:val="left" w:pos="2400"/>
      </w:tabs>
      <w:spacing w:before="60"/>
      <w:ind w:left="2400" w:hanging="1300"/>
    </w:pPr>
  </w:style>
  <w:style w:type="paragraph" w:customStyle="1" w:styleId="aExplanHeading">
    <w:name w:val="aExplanHeading"/>
    <w:basedOn w:val="BillBasicHeading"/>
    <w:next w:val="Normal"/>
    <w:rsid w:val="001C7AD6"/>
    <w:rPr>
      <w:rFonts w:ascii="Arial (W1)" w:hAnsi="Arial (W1)"/>
      <w:sz w:val="18"/>
    </w:rPr>
  </w:style>
  <w:style w:type="paragraph" w:customStyle="1" w:styleId="aExplanText">
    <w:name w:val="aExplanText"/>
    <w:basedOn w:val="BillBasic"/>
    <w:rsid w:val="001C7AD6"/>
    <w:rPr>
      <w:sz w:val="20"/>
    </w:rPr>
  </w:style>
  <w:style w:type="paragraph" w:customStyle="1" w:styleId="aParaNotePara">
    <w:name w:val="aParaNotePara"/>
    <w:basedOn w:val="aNoteParaSymb"/>
    <w:rsid w:val="001C7AD6"/>
    <w:pPr>
      <w:tabs>
        <w:tab w:val="clear" w:pos="2140"/>
        <w:tab w:val="clear" w:pos="2400"/>
        <w:tab w:val="right" w:pos="2644"/>
      </w:tabs>
      <w:ind w:left="3320" w:hanging="1720"/>
    </w:pPr>
  </w:style>
  <w:style w:type="character" w:customStyle="1" w:styleId="charBold">
    <w:name w:val="charBold"/>
    <w:basedOn w:val="DefaultParagraphFont"/>
    <w:rsid w:val="001C7AD6"/>
    <w:rPr>
      <w:b/>
    </w:rPr>
  </w:style>
  <w:style w:type="character" w:customStyle="1" w:styleId="charBoldItals">
    <w:name w:val="charBoldItals"/>
    <w:basedOn w:val="DefaultParagraphFont"/>
    <w:rsid w:val="001C7AD6"/>
    <w:rPr>
      <w:b/>
      <w:i/>
    </w:rPr>
  </w:style>
  <w:style w:type="character" w:customStyle="1" w:styleId="charItals">
    <w:name w:val="charItals"/>
    <w:basedOn w:val="DefaultParagraphFont"/>
    <w:rsid w:val="001C7AD6"/>
    <w:rPr>
      <w:i/>
    </w:rPr>
  </w:style>
  <w:style w:type="character" w:customStyle="1" w:styleId="charUnderline">
    <w:name w:val="charUnderline"/>
    <w:basedOn w:val="DefaultParagraphFont"/>
    <w:rsid w:val="001C7AD6"/>
    <w:rPr>
      <w:u w:val="single"/>
    </w:rPr>
  </w:style>
  <w:style w:type="paragraph" w:customStyle="1" w:styleId="TableHd">
    <w:name w:val="TableHd"/>
    <w:basedOn w:val="Normal"/>
    <w:rsid w:val="001C7AD6"/>
    <w:pPr>
      <w:keepNext/>
      <w:spacing w:before="300"/>
      <w:ind w:left="1200" w:hanging="1200"/>
    </w:pPr>
    <w:rPr>
      <w:rFonts w:ascii="Arial" w:hAnsi="Arial"/>
      <w:b/>
      <w:sz w:val="20"/>
    </w:rPr>
  </w:style>
  <w:style w:type="paragraph" w:customStyle="1" w:styleId="TableColHd">
    <w:name w:val="TableColHd"/>
    <w:basedOn w:val="Normal"/>
    <w:rsid w:val="001C7AD6"/>
    <w:pPr>
      <w:keepNext/>
      <w:spacing w:after="60"/>
    </w:pPr>
    <w:rPr>
      <w:rFonts w:ascii="Arial" w:hAnsi="Arial"/>
      <w:b/>
      <w:sz w:val="18"/>
    </w:rPr>
  </w:style>
  <w:style w:type="paragraph" w:customStyle="1" w:styleId="PenaltyPara">
    <w:name w:val="PenaltyPara"/>
    <w:basedOn w:val="Normal"/>
    <w:rsid w:val="001C7AD6"/>
    <w:pPr>
      <w:tabs>
        <w:tab w:val="right" w:pos="1360"/>
      </w:tabs>
      <w:spacing w:before="60"/>
      <w:ind w:left="1600" w:hanging="1600"/>
      <w:jc w:val="both"/>
    </w:pPr>
  </w:style>
  <w:style w:type="paragraph" w:customStyle="1" w:styleId="tablepara">
    <w:name w:val="table para"/>
    <w:basedOn w:val="Normal"/>
    <w:rsid w:val="001C7AD6"/>
    <w:pPr>
      <w:tabs>
        <w:tab w:val="right" w:pos="800"/>
        <w:tab w:val="left" w:pos="1100"/>
      </w:tabs>
      <w:spacing w:before="80" w:after="60"/>
      <w:ind w:left="1100" w:hanging="1100"/>
    </w:pPr>
  </w:style>
  <w:style w:type="paragraph" w:customStyle="1" w:styleId="tablesubpara">
    <w:name w:val="table subpara"/>
    <w:basedOn w:val="Normal"/>
    <w:rsid w:val="001C7AD6"/>
    <w:pPr>
      <w:tabs>
        <w:tab w:val="right" w:pos="1500"/>
        <w:tab w:val="left" w:pos="1800"/>
      </w:tabs>
      <w:spacing w:before="80" w:after="60"/>
      <w:ind w:left="1800" w:hanging="1800"/>
    </w:pPr>
  </w:style>
  <w:style w:type="paragraph" w:customStyle="1" w:styleId="TableText">
    <w:name w:val="TableText"/>
    <w:basedOn w:val="Normal"/>
    <w:rsid w:val="001C7AD6"/>
    <w:pPr>
      <w:spacing w:before="60" w:after="60"/>
    </w:pPr>
  </w:style>
  <w:style w:type="paragraph" w:customStyle="1" w:styleId="IshadedH5Sec">
    <w:name w:val="I shaded H5 Sec"/>
    <w:basedOn w:val="AH5Sec"/>
    <w:rsid w:val="001C7AD6"/>
    <w:pPr>
      <w:shd w:val="pct25" w:color="auto" w:fill="auto"/>
      <w:outlineLvl w:val="9"/>
    </w:pPr>
  </w:style>
  <w:style w:type="paragraph" w:customStyle="1" w:styleId="IshadedSchClause">
    <w:name w:val="I shaded Sch Clause"/>
    <w:basedOn w:val="IshadedH5Sec"/>
    <w:rsid w:val="001C7AD6"/>
  </w:style>
  <w:style w:type="paragraph" w:customStyle="1" w:styleId="Penalty">
    <w:name w:val="Penalty"/>
    <w:basedOn w:val="Amainreturn"/>
    <w:rsid w:val="001C7AD6"/>
  </w:style>
  <w:style w:type="paragraph" w:customStyle="1" w:styleId="aNoteText">
    <w:name w:val="aNoteText"/>
    <w:basedOn w:val="aNoteSymb"/>
    <w:rsid w:val="001C7AD6"/>
    <w:pPr>
      <w:spacing w:before="60"/>
      <w:ind w:firstLine="0"/>
    </w:pPr>
  </w:style>
  <w:style w:type="paragraph" w:customStyle="1" w:styleId="aExamINum">
    <w:name w:val="aExamINum"/>
    <w:basedOn w:val="aExam"/>
    <w:rsid w:val="002C2C1C"/>
    <w:pPr>
      <w:tabs>
        <w:tab w:val="left" w:pos="1500"/>
      </w:tabs>
      <w:ind w:left="1500" w:hanging="400"/>
    </w:pPr>
  </w:style>
  <w:style w:type="paragraph" w:customStyle="1" w:styleId="AExamIPara">
    <w:name w:val="AExamIPara"/>
    <w:basedOn w:val="aExam"/>
    <w:rsid w:val="001C7AD6"/>
    <w:pPr>
      <w:tabs>
        <w:tab w:val="right" w:pos="1720"/>
        <w:tab w:val="left" w:pos="2000"/>
      </w:tabs>
      <w:ind w:left="2000" w:hanging="900"/>
    </w:pPr>
  </w:style>
  <w:style w:type="paragraph" w:customStyle="1" w:styleId="AH3sec">
    <w:name w:val="A H3 sec"/>
    <w:basedOn w:val="Normal"/>
    <w:next w:val="Amain"/>
    <w:rsid w:val="002C2C1C"/>
    <w:pPr>
      <w:keepNext/>
      <w:keepLines/>
      <w:numPr>
        <w:numId w:val="5"/>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1C7AD6"/>
    <w:pPr>
      <w:tabs>
        <w:tab w:val="clear" w:pos="2600"/>
      </w:tabs>
      <w:ind w:left="1100"/>
    </w:pPr>
    <w:rPr>
      <w:sz w:val="18"/>
    </w:rPr>
  </w:style>
  <w:style w:type="paragraph" w:customStyle="1" w:styleId="aExamss">
    <w:name w:val="aExamss"/>
    <w:basedOn w:val="aNoteSymb"/>
    <w:rsid w:val="001C7AD6"/>
    <w:pPr>
      <w:spacing w:before="60"/>
      <w:ind w:left="1100" w:firstLine="0"/>
    </w:pPr>
  </w:style>
  <w:style w:type="paragraph" w:customStyle="1" w:styleId="aExamHdgpar">
    <w:name w:val="aExamHdgpar"/>
    <w:basedOn w:val="aExamHdgss"/>
    <w:next w:val="Normal"/>
    <w:rsid w:val="001C7AD6"/>
    <w:pPr>
      <w:ind w:left="1600"/>
    </w:pPr>
  </w:style>
  <w:style w:type="paragraph" w:customStyle="1" w:styleId="aExampar">
    <w:name w:val="aExampar"/>
    <w:basedOn w:val="aExamss"/>
    <w:rsid w:val="001C7AD6"/>
    <w:pPr>
      <w:ind w:left="1600"/>
    </w:pPr>
  </w:style>
  <w:style w:type="paragraph" w:customStyle="1" w:styleId="aExamINumss">
    <w:name w:val="aExamINumss"/>
    <w:basedOn w:val="aExamss"/>
    <w:rsid w:val="001C7AD6"/>
    <w:pPr>
      <w:tabs>
        <w:tab w:val="left" w:pos="1500"/>
      </w:tabs>
      <w:ind w:left="1500" w:hanging="400"/>
    </w:pPr>
  </w:style>
  <w:style w:type="paragraph" w:customStyle="1" w:styleId="aExamINumpar">
    <w:name w:val="aExamINumpar"/>
    <w:basedOn w:val="aExampar"/>
    <w:rsid w:val="001C7AD6"/>
    <w:pPr>
      <w:tabs>
        <w:tab w:val="left" w:pos="2000"/>
      </w:tabs>
      <w:ind w:left="2000" w:hanging="400"/>
    </w:pPr>
  </w:style>
  <w:style w:type="paragraph" w:customStyle="1" w:styleId="aExamNumTextss">
    <w:name w:val="aExamNumTextss"/>
    <w:basedOn w:val="aExamss"/>
    <w:rsid w:val="001C7AD6"/>
    <w:pPr>
      <w:ind w:left="1500"/>
    </w:pPr>
  </w:style>
  <w:style w:type="paragraph" w:customStyle="1" w:styleId="aExamNumTextpar">
    <w:name w:val="aExamNumTextpar"/>
    <w:basedOn w:val="aExampar"/>
    <w:rsid w:val="002C2C1C"/>
    <w:pPr>
      <w:ind w:left="2000"/>
    </w:pPr>
  </w:style>
  <w:style w:type="paragraph" w:customStyle="1" w:styleId="aExamBulletss">
    <w:name w:val="aExamBulletss"/>
    <w:basedOn w:val="aExamss"/>
    <w:rsid w:val="001C7AD6"/>
    <w:pPr>
      <w:ind w:left="1500" w:hanging="400"/>
    </w:pPr>
  </w:style>
  <w:style w:type="paragraph" w:customStyle="1" w:styleId="aExamBulletpar">
    <w:name w:val="aExamBulletpar"/>
    <w:basedOn w:val="aExampar"/>
    <w:rsid w:val="001C7AD6"/>
    <w:pPr>
      <w:ind w:left="2000" w:hanging="400"/>
    </w:pPr>
  </w:style>
  <w:style w:type="paragraph" w:customStyle="1" w:styleId="aExamHdgsubpar">
    <w:name w:val="aExamHdgsubpar"/>
    <w:basedOn w:val="aExamHdgss"/>
    <w:next w:val="Normal"/>
    <w:rsid w:val="001C7AD6"/>
    <w:pPr>
      <w:ind w:left="2140"/>
    </w:pPr>
  </w:style>
  <w:style w:type="paragraph" w:customStyle="1" w:styleId="aExamsubpar">
    <w:name w:val="aExamsubpar"/>
    <w:basedOn w:val="aExamss"/>
    <w:rsid w:val="001C7AD6"/>
    <w:pPr>
      <w:ind w:left="2140"/>
    </w:pPr>
  </w:style>
  <w:style w:type="paragraph" w:customStyle="1" w:styleId="aExamNumsubpar">
    <w:name w:val="aExamNumsubpar"/>
    <w:basedOn w:val="aExamsubpar"/>
    <w:rsid w:val="002C2C1C"/>
    <w:pPr>
      <w:tabs>
        <w:tab w:val="left" w:pos="2540"/>
      </w:tabs>
      <w:ind w:left="2540" w:hanging="400"/>
    </w:pPr>
  </w:style>
  <w:style w:type="paragraph" w:customStyle="1" w:styleId="aExamNumTextsubpar">
    <w:name w:val="aExamNumTextsubpar"/>
    <w:basedOn w:val="aExampar"/>
    <w:rsid w:val="002C2C1C"/>
    <w:pPr>
      <w:ind w:left="2540"/>
    </w:pPr>
  </w:style>
  <w:style w:type="paragraph" w:customStyle="1" w:styleId="aExamBulletsubpar">
    <w:name w:val="aExamBulletsubpar"/>
    <w:basedOn w:val="aExamsubpar"/>
    <w:rsid w:val="002C2C1C"/>
    <w:pPr>
      <w:numPr>
        <w:numId w:val="6"/>
      </w:numPr>
    </w:pPr>
  </w:style>
  <w:style w:type="paragraph" w:customStyle="1" w:styleId="aNoteTextss">
    <w:name w:val="aNoteTextss"/>
    <w:basedOn w:val="Normal"/>
    <w:rsid w:val="001C7AD6"/>
    <w:pPr>
      <w:spacing w:before="60"/>
      <w:ind w:left="1900"/>
      <w:jc w:val="both"/>
    </w:pPr>
    <w:rPr>
      <w:sz w:val="20"/>
    </w:rPr>
  </w:style>
  <w:style w:type="paragraph" w:customStyle="1" w:styleId="aNoteParass">
    <w:name w:val="aNoteParass"/>
    <w:basedOn w:val="Normal"/>
    <w:rsid w:val="001C7AD6"/>
    <w:pPr>
      <w:tabs>
        <w:tab w:val="right" w:pos="2140"/>
        <w:tab w:val="left" w:pos="2400"/>
      </w:tabs>
      <w:spacing w:before="60"/>
      <w:ind w:left="2400" w:hanging="1300"/>
      <w:jc w:val="both"/>
    </w:pPr>
    <w:rPr>
      <w:sz w:val="20"/>
    </w:rPr>
  </w:style>
  <w:style w:type="paragraph" w:customStyle="1" w:styleId="aNoteParapar">
    <w:name w:val="aNoteParapar"/>
    <w:basedOn w:val="aNotepar"/>
    <w:rsid w:val="001C7AD6"/>
    <w:pPr>
      <w:tabs>
        <w:tab w:val="right" w:pos="2640"/>
      </w:tabs>
      <w:spacing w:before="60"/>
      <w:ind w:left="2920" w:hanging="1320"/>
    </w:pPr>
  </w:style>
  <w:style w:type="paragraph" w:customStyle="1" w:styleId="aNotesubpar">
    <w:name w:val="aNotesubpar"/>
    <w:basedOn w:val="BillBasic"/>
    <w:next w:val="Normal"/>
    <w:rsid w:val="001C7AD6"/>
    <w:pPr>
      <w:ind w:left="2940" w:hanging="800"/>
    </w:pPr>
    <w:rPr>
      <w:sz w:val="20"/>
    </w:rPr>
  </w:style>
  <w:style w:type="paragraph" w:customStyle="1" w:styleId="aNoteTextsubpar">
    <w:name w:val="aNoteTextsubpar"/>
    <w:basedOn w:val="aNotesubpar"/>
    <w:rsid w:val="001C7AD6"/>
    <w:pPr>
      <w:spacing w:before="60"/>
      <w:ind w:firstLine="0"/>
    </w:pPr>
  </w:style>
  <w:style w:type="paragraph" w:customStyle="1" w:styleId="aNoteParasubpar">
    <w:name w:val="aNoteParasubpar"/>
    <w:basedOn w:val="aNotesubpar"/>
    <w:rsid w:val="002C2C1C"/>
    <w:pPr>
      <w:tabs>
        <w:tab w:val="right" w:pos="3180"/>
      </w:tabs>
      <w:spacing w:before="0"/>
      <w:ind w:left="3460" w:hanging="1320"/>
    </w:pPr>
  </w:style>
  <w:style w:type="paragraph" w:customStyle="1" w:styleId="aNoteBulletann">
    <w:name w:val="aNoteBulletann"/>
    <w:basedOn w:val="aNotess"/>
    <w:rsid w:val="002C2C1C"/>
    <w:pPr>
      <w:tabs>
        <w:tab w:val="left" w:pos="2200"/>
      </w:tabs>
      <w:spacing w:before="0"/>
      <w:ind w:left="0" w:firstLine="0"/>
    </w:pPr>
  </w:style>
  <w:style w:type="paragraph" w:customStyle="1" w:styleId="aNoteBulletparann">
    <w:name w:val="aNoteBulletparann"/>
    <w:basedOn w:val="aNotepar"/>
    <w:rsid w:val="002C2C1C"/>
    <w:pPr>
      <w:tabs>
        <w:tab w:val="left" w:pos="2700"/>
      </w:tabs>
      <w:spacing w:before="0"/>
      <w:ind w:left="0" w:firstLine="0"/>
    </w:pPr>
  </w:style>
  <w:style w:type="paragraph" w:customStyle="1" w:styleId="aNoteBulletsubpar">
    <w:name w:val="aNoteBulletsubpar"/>
    <w:basedOn w:val="aNotesubpar"/>
    <w:rsid w:val="002C2C1C"/>
    <w:pPr>
      <w:numPr>
        <w:numId w:val="10"/>
      </w:numPr>
      <w:tabs>
        <w:tab w:val="left" w:pos="3240"/>
      </w:tabs>
      <w:spacing w:before="0"/>
    </w:pPr>
  </w:style>
  <w:style w:type="paragraph" w:customStyle="1" w:styleId="aNoteBulletss">
    <w:name w:val="aNoteBulletss"/>
    <w:basedOn w:val="Normal"/>
    <w:rsid w:val="001C7AD6"/>
    <w:pPr>
      <w:spacing w:before="60"/>
      <w:ind w:left="2300" w:hanging="400"/>
      <w:jc w:val="both"/>
    </w:pPr>
    <w:rPr>
      <w:sz w:val="20"/>
    </w:rPr>
  </w:style>
  <w:style w:type="paragraph" w:customStyle="1" w:styleId="aNoteBulletpar">
    <w:name w:val="aNoteBulletpar"/>
    <w:basedOn w:val="aNotepar"/>
    <w:rsid w:val="001C7AD6"/>
    <w:pPr>
      <w:spacing w:before="60"/>
      <w:ind w:left="2800" w:hanging="400"/>
    </w:pPr>
  </w:style>
  <w:style w:type="paragraph" w:customStyle="1" w:styleId="aExplanBullet">
    <w:name w:val="aExplanBullet"/>
    <w:basedOn w:val="Normal"/>
    <w:rsid w:val="001C7AD6"/>
    <w:pPr>
      <w:spacing w:before="140"/>
      <w:ind w:left="400" w:hanging="400"/>
      <w:jc w:val="both"/>
    </w:pPr>
    <w:rPr>
      <w:snapToGrid w:val="0"/>
      <w:sz w:val="20"/>
    </w:rPr>
  </w:style>
  <w:style w:type="paragraph" w:customStyle="1" w:styleId="AuthLaw">
    <w:name w:val="AuthLaw"/>
    <w:basedOn w:val="BillBasic"/>
    <w:rsid w:val="002C2C1C"/>
    <w:rPr>
      <w:rFonts w:ascii="Arial" w:hAnsi="Arial"/>
      <w:b/>
      <w:sz w:val="20"/>
    </w:rPr>
  </w:style>
  <w:style w:type="paragraph" w:customStyle="1" w:styleId="aExamNumpar">
    <w:name w:val="aExamNumpar"/>
    <w:basedOn w:val="aExamINumss"/>
    <w:rsid w:val="00B61C7B"/>
    <w:pPr>
      <w:tabs>
        <w:tab w:val="clear" w:pos="1500"/>
        <w:tab w:val="left" w:pos="2000"/>
      </w:tabs>
      <w:ind w:left="2000"/>
    </w:pPr>
  </w:style>
  <w:style w:type="paragraph" w:customStyle="1" w:styleId="Schsectionheading">
    <w:name w:val="Sch section heading"/>
    <w:basedOn w:val="BillBasic"/>
    <w:next w:val="Amain"/>
    <w:rsid w:val="00B61C7B"/>
    <w:pPr>
      <w:spacing w:before="160"/>
      <w:jc w:val="left"/>
      <w:outlineLvl w:val="4"/>
    </w:pPr>
    <w:rPr>
      <w:rFonts w:ascii="Arial" w:hAnsi="Arial"/>
      <w:b/>
    </w:rPr>
  </w:style>
  <w:style w:type="paragraph" w:customStyle="1" w:styleId="SchAmain">
    <w:name w:val="Sch A main"/>
    <w:basedOn w:val="Amain"/>
    <w:rsid w:val="001C7AD6"/>
  </w:style>
  <w:style w:type="paragraph" w:customStyle="1" w:styleId="SchApara">
    <w:name w:val="Sch A para"/>
    <w:basedOn w:val="Apara"/>
    <w:rsid w:val="001C7AD6"/>
  </w:style>
  <w:style w:type="paragraph" w:customStyle="1" w:styleId="SchAsubpara">
    <w:name w:val="Sch A subpara"/>
    <w:basedOn w:val="Asubpara"/>
    <w:rsid w:val="001C7AD6"/>
  </w:style>
  <w:style w:type="paragraph" w:customStyle="1" w:styleId="SchAsubsubpara">
    <w:name w:val="Sch A subsubpara"/>
    <w:basedOn w:val="Asubsubpara"/>
    <w:rsid w:val="001C7AD6"/>
  </w:style>
  <w:style w:type="paragraph" w:customStyle="1" w:styleId="TOCOL1">
    <w:name w:val="TOCOL 1"/>
    <w:basedOn w:val="TOC1"/>
    <w:rsid w:val="001C7AD6"/>
  </w:style>
  <w:style w:type="paragraph" w:customStyle="1" w:styleId="TOCOL2">
    <w:name w:val="TOCOL 2"/>
    <w:basedOn w:val="TOC2"/>
    <w:rsid w:val="001C7AD6"/>
    <w:pPr>
      <w:keepNext w:val="0"/>
    </w:pPr>
  </w:style>
  <w:style w:type="paragraph" w:customStyle="1" w:styleId="TOCOL3">
    <w:name w:val="TOCOL 3"/>
    <w:basedOn w:val="TOC3"/>
    <w:rsid w:val="001C7AD6"/>
    <w:pPr>
      <w:keepNext w:val="0"/>
    </w:pPr>
  </w:style>
  <w:style w:type="paragraph" w:customStyle="1" w:styleId="TOCOL4">
    <w:name w:val="TOCOL 4"/>
    <w:basedOn w:val="TOC4"/>
    <w:rsid w:val="001C7AD6"/>
    <w:pPr>
      <w:keepNext w:val="0"/>
    </w:pPr>
  </w:style>
  <w:style w:type="paragraph" w:customStyle="1" w:styleId="TOCOL5">
    <w:name w:val="TOCOL 5"/>
    <w:basedOn w:val="TOC5"/>
    <w:rsid w:val="001C7AD6"/>
    <w:pPr>
      <w:tabs>
        <w:tab w:val="left" w:pos="400"/>
      </w:tabs>
    </w:pPr>
  </w:style>
  <w:style w:type="paragraph" w:customStyle="1" w:styleId="TOCOL6">
    <w:name w:val="TOCOL 6"/>
    <w:basedOn w:val="TOC6"/>
    <w:rsid w:val="001C7AD6"/>
    <w:pPr>
      <w:keepNext w:val="0"/>
    </w:pPr>
  </w:style>
  <w:style w:type="paragraph" w:customStyle="1" w:styleId="TOCOL7">
    <w:name w:val="TOCOL 7"/>
    <w:basedOn w:val="TOC7"/>
    <w:rsid w:val="001C7AD6"/>
  </w:style>
  <w:style w:type="paragraph" w:customStyle="1" w:styleId="TOCOL8">
    <w:name w:val="TOCOL 8"/>
    <w:basedOn w:val="TOC8"/>
    <w:rsid w:val="001C7AD6"/>
  </w:style>
  <w:style w:type="paragraph" w:customStyle="1" w:styleId="TOCOL9">
    <w:name w:val="TOCOL 9"/>
    <w:basedOn w:val="TOC9"/>
    <w:rsid w:val="001C7AD6"/>
    <w:pPr>
      <w:ind w:right="0"/>
    </w:pPr>
  </w:style>
  <w:style w:type="paragraph" w:styleId="TOC9">
    <w:name w:val="toc 9"/>
    <w:basedOn w:val="Normal"/>
    <w:next w:val="Normal"/>
    <w:autoRedefine/>
    <w:uiPriority w:val="39"/>
    <w:rsid w:val="001C7AD6"/>
    <w:pPr>
      <w:ind w:left="1920" w:right="600"/>
    </w:pPr>
  </w:style>
  <w:style w:type="paragraph" w:customStyle="1" w:styleId="Billname1">
    <w:name w:val="Billname1"/>
    <w:basedOn w:val="Normal"/>
    <w:rsid w:val="001C7AD6"/>
    <w:pPr>
      <w:tabs>
        <w:tab w:val="left" w:pos="2400"/>
      </w:tabs>
      <w:spacing w:before="1220"/>
    </w:pPr>
    <w:rPr>
      <w:rFonts w:ascii="Arial" w:hAnsi="Arial"/>
      <w:b/>
      <w:sz w:val="40"/>
    </w:rPr>
  </w:style>
  <w:style w:type="paragraph" w:customStyle="1" w:styleId="TableText10">
    <w:name w:val="TableText10"/>
    <w:basedOn w:val="TableText"/>
    <w:rsid w:val="001C7AD6"/>
    <w:rPr>
      <w:sz w:val="20"/>
    </w:rPr>
  </w:style>
  <w:style w:type="paragraph" w:customStyle="1" w:styleId="TablePara10">
    <w:name w:val="TablePara10"/>
    <w:basedOn w:val="tablepara"/>
    <w:rsid w:val="001C7AD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C7AD6"/>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C7AD6"/>
  </w:style>
  <w:style w:type="character" w:customStyle="1" w:styleId="charPage">
    <w:name w:val="charPage"/>
    <w:basedOn w:val="DefaultParagraphFont"/>
    <w:rsid w:val="001C7AD6"/>
  </w:style>
  <w:style w:type="character" w:styleId="PageNumber">
    <w:name w:val="page number"/>
    <w:basedOn w:val="DefaultParagraphFont"/>
    <w:rsid w:val="001C7AD6"/>
  </w:style>
  <w:style w:type="paragraph" w:customStyle="1" w:styleId="Letterhead">
    <w:name w:val="Letterhead"/>
    <w:rsid w:val="005E663E"/>
    <w:pPr>
      <w:widowControl w:val="0"/>
      <w:spacing w:after="180"/>
      <w:jc w:val="right"/>
    </w:pPr>
    <w:rPr>
      <w:rFonts w:ascii="Arial" w:hAnsi="Arial"/>
      <w:sz w:val="32"/>
      <w:lang w:eastAsia="en-US"/>
    </w:rPr>
  </w:style>
  <w:style w:type="paragraph" w:customStyle="1" w:styleId="ExampleBody">
    <w:name w:val="Example Body"/>
    <w:basedOn w:val="Normal"/>
    <w:rsid w:val="005F5503"/>
    <w:pPr>
      <w:spacing w:before="60" w:line="220" w:lineRule="exact"/>
      <w:ind w:left="964"/>
      <w:jc w:val="both"/>
    </w:pPr>
    <w:rPr>
      <w:sz w:val="20"/>
      <w:szCs w:val="24"/>
    </w:rPr>
  </w:style>
  <w:style w:type="paragraph" w:customStyle="1" w:styleId="HE">
    <w:name w:val="HE"/>
    <w:aliases w:val="Example heading"/>
    <w:basedOn w:val="Normal"/>
    <w:next w:val="ExampleBody"/>
    <w:rsid w:val="005F5503"/>
    <w:pPr>
      <w:keepNext/>
      <w:spacing w:before="120" w:line="220" w:lineRule="exact"/>
      <w:ind w:left="964"/>
    </w:pPr>
    <w:rPr>
      <w:i/>
      <w:sz w:val="20"/>
      <w:szCs w:val="24"/>
    </w:rPr>
  </w:style>
  <w:style w:type="paragraph" w:customStyle="1" w:styleId="P2">
    <w:name w:val="P2"/>
    <w:aliases w:val="(i)"/>
    <w:basedOn w:val="Normal"/>
    <w:rsid w:val="005F5503"/>
    <w:pPr>
      <w:tabs>
        <w:tab w:val="right" w:pos="1758"/>
        <w:tab w:val="left" w:pos="2155"/>
      </w:tabs>
      <w:spacing w:before="60" w:line="260" w:lineRule="exact"/>
      <w:ind w:left="1985" w:hanging="1985"/>
      <w:jc w:val="both"/>
    </w:pPr>
    <w:rPr>
      <w:szCs w:val="24"/>
    </w:rPr>
  </w:style>
  <w:style w:type="paragraph" w:customStyle="1" w:styleId="Rc">
    <w:name w:val="Rc"/>
    <w:aliases w:val="Rn continued"/>
    <w:basedOn w:val="Normal"/>
    <w:next w:val="Normal"/>
    <w:rsid w:val="005F5503"/>
    <w:pPr>
      <w:spacing w:before="60" w:line="260" w:lineRule="exact"/>
      <w:ind w:left="964"/>
      <w:jc w:val="both"/>
    </w:pPr>
    <w:rPr>
      <w:szCs w:val="24"/>
    </w:rPr>
  </w:style>
  <w:style w:type="paragraph" w:customStyle="1" w:styleId="Zdefinition">
    <w:name w:val="Zdefinition"/>
    <w:basedOn w:val="definition"/>
    <w:rsid w:val="005F5503"/>
    <w:pPr>
      <w:keepNext/>
    </w:pPr>
  </w:style>
  <w:style w:type="paragraph" w:customStyle="1" w:styleId="ZP1">
    <w:name w:val="ZP1"/>
    <w:basedOn w:val="P1"/>
    <w:rsid w:val="005F5503"/>
    <w:pPr>
      <w:keepNext/>
    </w:pPr>
  </w:style>
  <w:style w:type="paragraph" w:customStyle="1" w:styleId="ZR1">
    <w:name w:val="ZR1"/>
    <w:basedOn w:val="Normal"/>
    <w:link w:val="ZR1Char"/>
    <w:rsid w:val="005F5503"/>
    <w:pPr>
      <w:keepNext/>
      <w:keepLines/>
      <w:tabs>
        <w:tab w:val="right" w:pos="794"/>
      </w:tabs>
      <w:spacing w:before="120" w:line="260" w:lineRule="exact"/>
      <w:ind w:left="964" w:hanging="964"/>
      <w:jc w:val="both"/>
    </w:pPr>
    <w:rPr>
      <w:szCs w:val="24"/>
    </w:rPr>
  </w:style>
  <w:style w:type="character" w:customStyle="1" w:styleId="CharSectno0">
    <w:name w:val="CharSectno"/>
    <w:basedOn w:val="DefaultParagraphFont"/>
    <w:rsid w:val="005F5503"/>
  </w:style>
  <w:style w:type="paragraph" w:customStyle="1" w:styleId="Note">
    <w:name w:val="Note"/>
    <w:basedOn w:val="Normal"/>
    <w:rsid w:val="005F5503"/>
    <w:pPr>
      <w:spacing w:before="120" w:line="221" w:lineRule="auto"/>
      <w:ind w:left="964"/>
      <w:jc w:val="both"/>
    </w:pPr>
    <w:rPr>
      <w:sz w:val="20"/>
      <w:szCs w:val="24"/>
      <w:lang w:eastAsia="en-AU"/>
    </w:rPr>
  </w:style>
  <w:style w:type="paragraph" w:customStyle="1" w:styleId="HR">
    <w:name w:val="HR"/>
    <w:aliases w:val="Regulation Heading"/>
    <w:basedOn w:val="Normal"/>
    <w:next w:val="Normal"/>
    <w:rsid w:val="005F5503"/>
    <w:pPr>
      <w:keepNext/>
      <w:spacing w:before="360"/>
      <w:ind w:left="964" w:hanging="964"/>
    </w:pPr>
    <w:rPr>
      <w:rFonts w:ascii="Arial" w:hAnsi="Arial"/>
      <w:b/>
      <w:szCs w:val="24"/>
    </w:rPr>
  </w:style>
  <w:style w:type="paragraph" w:customStyle="1" w:styleId="definition">
    <w:name w:val="definition"/>
    <w:basedOn w:val="Normal"/>
    <w:rsid w:val="005F5503"/>
    <w:pPr>
      <w:spacing w:before="80" w:line="260" w:lineRule="exact"/>
      <w:ind w:left="964"/>
      <w:jc w:val="both"/>
    </w:pPr>
    <w:rPr>
      <w:szCs w:val="24"/>
    </w:rPr>
  </w:style>
  <w:style w:type="paragraph" w:customStyle="1" w:styleId="P1">
    <w:name w:val="P1"/>
    <w:aliases w:val="(a)"/>
    <w:basedOn w:val="Normal"/>
    <w:rsid w:val="005F5503"/>
    <w:pPr>
      <w:tabs>
        <w:tab w:val="right" w:pos="1191"/>
      </w:tabs>
      <w:spacing w:before="60" w:line="260" w:lineRule="exact"/>
      <w:ind w:left="1418" w:hanging="1418"/>
      <w:jc w:val="both"/>
    </w:pPr>
    <w:rPr>
      <w:szCs w:val="24"/>
    </w:rPr>
  </w:style>
  <w:style w:type="paragraph" w:customStyle="1" w:styleId="R1">
    <w:name w:val="R1"/>
    <w:aliases w:val="1. or 1.(1)"/>
    <w:basedOn w:val="Normal"/>
    <w:next w:val="Normal"/>
    <w:link w:val="R1Char"/>
    <w:rsid w:val="002C2C1C"/>
    <w:pPr>
      <w:keepLines/>
      <w:tabs>
        <w:tab w:val="right" w:pos="794"/>
      </w:tabs>
      <w:spacing w:before="120" w:line="260" w:lineRule="exact"/>
      <w:ind w:left="964" w:hanging="964"/>
      <w:jc w:val="both"/>
    </w:pPr>
    <w:rPr>
      <w:szCs w:val="24"/>
    </w:rPr>
  </w:style>
  <w:style w:type="paragraph" w:customStyle="1" w:styleId="ZR2">
    <w:name w:val="ZR2"/>
    <w:basedOn w:val="Normal"/>
    <w:rsid w:val="000B1D31"/>
    <w:pPr>
      <w:keepNext/>
      <w:keepLines/>
      <w:tabs>
        <w:tab w:val="right" w:pos="794"/>
      </w:tabs>
      <w:spacing w:before="180" w:line="260" w:lineRule="exact"/>
      <w:ind w:left="964" w:hanging="964"/>
      <w:jc w:val="both"/>
    </w:pPr>
    <w:rPr>
      <w:szCs w:val="24"/>
    </w:rPr>
  </w:style>
  <w:style w:type="paragraph" w:customStyle="1" w:styleId="R2">
    <w:name w:val="R2"/>
    <w:aliases w:val="(2)"/>
    <w:basedOn w:val="Normal"/>
    <w:link w:val="R2Char"/>
    <w:rsid w:val="00242E7B"/>
    <w:pPr>
      <w:keepLines/>
      <w:tabs>
        <w:tab w:val="right" w:pos="794"/>
      </w:tabs>
      <w:spacing w:before="180" w:line="260" w:lineRule="exact"/>
      <w:ind w:left="964" w:hanging="964"/>
      <w:jc w:val="both"/>
    </w:pPr>
    <w:rPr>
      <w:szCs w:val="24"/>
    </w:rPr>
  </w:style>
  <w:style w:type="character" w:customStyle="1" w:styleId="R1Char">
    <w:name w:val="R1 Char"/>
    <w:aliases w:val="1. or 1.(1) Char"/>
    <w:basedOn w:val="DefaultParagraphFont"/>
    <w:link w:val="R1"/>
    <w:locked/>
    <w:rsid w:val="0083002F"/>
    <w:rPr>
      <w:sz w:val="24"/>
      <w:szCs w:val="24"/>
      <w:lang w:val="en-AU" w:eastAsia="en-US" w:bidi="ar-SA"/>
    </w:rPr>
  </w:style>
  <w:style w:type="paragraph" w:customStyle="1" w:styleId="Char">
    <w:name w:val="Char"/>
    <w:basedOn w:val="Normal"/>
    <w:semiHidden/>
    <w:rsid w:val="0083002F"/>
    <w:pPr>
      <w:spacing w:before="180" w:line="240" w:lineRule="exact"/>
    </w:pPr>
    <w:rPr>
      <w:rFonts w:ascii="Arial" w:hAnsi="Arial"/>
      <w:szCs w:val="24"/>
      <w:lang w:val="en-US" w:eastAsia="en-AU"/>
    </w:rPr>
  </w:style>
  <w:style w:type="paragraph" w:customStyle="1" w:styleId="Notepara">
    <w:name w:val="Note para"/>
    <w:basedOn w:val="Normal"/>
    <w:rsid w:val="00674A79"/>
    <w:pPr>
      <w:spacing w:before="60" w:line="220" w:lineRule="exact"/>
      <w:ind w:left="1304" w:hanging="340"/>
      <w:jc w:val="both"/>
    </w:pPr>
    <w:rPr>
      <w:sz w:val="20"/>
      <w:szCs w:val="24"/>
    </w:rPr>
  </w:style>
  <w:style w:type="paragraph" w:customStyle="1" w:styleId="HD">
    <w:name w:val="HD"/>
    <w:aliases w:val="Division Heading"/>
    <w:basedOn w:val="Normal"/>
    <w:next w:val="HR"/>
    <w:rsid w:val="00452C06"/>
    <w:pPr>
      <w:keepNext/>
      <w:spacing w:before="360"/>
      <w:ind w:left="2410" w:hanging="2410"/>
    </w:pPr>
    <w:rPr>
      <w:rFonts w:ascii="Arial" w:hAnsi="Arial"/>
      <w:b/>
      <w:sz w:val="28"/>
      <w:szCs w:val="24"/>
      <w:lang w:eastAsia="en-AU"/>
    </w:rPr>
  </w:style>
  <w:style w:type="paragraph" w:customStyle="1" w:styleId="HS">
    <w:name w:val="HS"/>
    <w:aliases w:val="Subdiv Heading"/>
    <w:basedOn w:val="Normal"/>
    <w:next w:val="HR"/>
    <w:rsid w:val="00452C06"/>
    <w:pPr>
      <w:keepNext/>
      <w:spacing w:before="360"/>
      <w:ind w:left="2410" w:hanging="2410"/>
    </w:pPr>
    <w:rPr>
      <w:rFonts w:ascii="Arial" w:hAnsi="Arial"/>
      <w:b/>
      <w:szCs w:val="24"/>
    </w:rPr>
  </w:style>
  <w:style w:type="paragraph" w:customStyle="1" w:styleId="HP">
    <w:name w:val="HP"/>
    <w:aliases w:val="Part Heading"/>
    <w:basedOn w:val="Normal"/>
    <w:next w:val="Normal"/>
    <w:rsid w:val="00B005C3"/>
    <w:pPr>
      <w:keepNext/>
      <w:spacing w:before="360"/>
      <w:ind w:left="2410" w:hanging="2410"/>
    </w:pPr>
    <w:rPr>
      <w:rFonts w:ascii="Arial" w:hAnsi="Arial"/>
      <w:b/>
      <w:sz w:val="32"/>
      <w:szCs w:val="24"/>
    </w:rPr>
  </w:style>
  <w:style w:type="character" w:customStyle="1" w:styleId="R2Char">
    <w:name w:val="R2 Char"/>
    <w:aliases w:val="(2) Char"/>
    <w:basedOn w:val="DefaultParagraphFont"/>
    <w:link w:val="R2"/>
    <w:rsid w:val="00DA727F"/>
    <w:rPr>
      <w:sz w:val="24"/>
      <w:szCs w:val="24"/>
      <w:lang w:val="en-AU" w:eastAsia="en-US" w:bidi="ar-SA"/>
    </w:rPr>
  </w:style>
  <w:style w:type="character" w:customStyle="1" w:styleId="ZR1Char">
    <w:name w:val="ZR1 Char"/>
    <w:basedOn w:val="R1Char"/>
    <w:link w:val="ZR1"/>
    <w:locked/>
    <w:rsid w:val="00DA727F"/>
    <w:rPr>
      <w:sz w:val="24"/>
      <w:szCs w:val="24"/>
      <w:lang w:val="en-AU" w:eastAsia="en-US" w:bidi="ar-SA"/>
    </w:rPr>
  </w:style>
  <w:style w:type="table" w:styleId="TableGrid">
    <w:name w:val="Table Grid"/>
    <w:basedOn w:val="TableNormal"/>
    <w:rsid w:val="000B4EE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ubHead">
    <w:name w:val="TableSubHead"/>
    <w:basedOn w:val="TableText"/>
    <w:autoRedefine/>
    <w:rsid w:val="00F90D02"/>
    <w:pPr>
      <w:keepNext/>
      <w:tabs>
        <w:tab w:val="left" w:pos="1440"/>
      </w:tabs>
      <w:spacing w:line="240" w:lineRule="exact"/>
      <w:ind w:left="1440" w:hanging="1440"/>
    </w:pPr>
    <w:rPr>
      <w:rFonts w:ascii="Arial" w:hAnsi="Arial"/>
      <w:i/>
      <w:sz w:val="20"/>
    </w:rPr>
  </w:style>
  <w:style w:type="paragraph" w:customStyle="1" w:styleId="TableP1a">
    <w:name w:val="TableP1(a)"/>
    <w:basedOn w:val="Normal"/>
    <w:rsid w:val="00F90D02"/>
    <w:pPr>
      <w:tabs>
        <w:tab w:val="right" w:pos="408"/>
      </w:tabs>
      <w:spacing w:after="60" w:line="240" w:lineRule="exact"/>
      <w:ind w:left="533" w:hanging="533"/>
    </w:pPr>
    <w:rPr>
      <w:sz w:val="22"/>
      <w:szCs w:val="24"/>
      <w:lang w:eastAsia="en-AU"/>
    </w:rPr>
  </w:style>
  <w:style w:type="paragraph" w:customStyle="1" w:styleId="ZP2">
    <w:name w:val="ZP2"/>
    <w:basedOn w:val="P2"/>
    <w:rsid w:val="00FB088E"/>
    <w:pPr>
      <w:keepNext/>
    </w:pPr>
  </w:style>
  <w:style w:type="paragraph" w:customStyle="1" w:styleId="ZRcN">
    <w:name w:val="ZRcN"/>
    <w:basedOn w:val="Rc"/>
    <w:rsid w:val="00987A39"/>
    <w:pPr>
      <w:keepNext/>
    </w:pPr>
  </w:style>
  <w:style w:type="character" w:customStyle="1" w:styleId="BillBasicChar">
    <w:name w:val="BillBasic Char"/>
    <w:basedOn w:val="DefaultParagraphFont"/>
    <w:link w:val="BillBasic"/>
    <w:rsid w:val="00351ABF"/>
    <w:rPr>
      <w:sz w:val="24"/>
      <w:lang w:eastAsia="en-US"/>
    </w:rPr>
  </w:style>
  <w:style w:type="character" w:customStyle="1" w:styleId="AsubparaChar">
    <w:name w:val="A subpara Char"/>
    <w:basedOn w:val="BillBasicChar"/>
    <w:link w:val="Asubpara"/>
    <w:rsid w:val="00351ABF"/>
    <w:rPr>
      <w:sz w:val="24"/>
      <w:lang w:eastAsia="en-US"/>
    </w:rPr>
  </w:style>
  <w:style w:type="character" w:styleId="CommentReference">
    <w:name w:val="annotation reference"/>
    <w:basedOn w:val="DefaultParagraphFont"/>
    <w:rsid w:val="00AF38AD"/>
    <w:rPr>
      <w:sz w:val="16"/>
      <w:szCs w:val="16"/>
    </w:rPr>
  </w:style>
  <w:style w:type="paragraph" w:styleId="CommentText">
    <w:name w:val="annotation text"/>
    <w:basedOn w:val="Normal"/>
    <w:rsid w:val="00AF38AD"/>
    <w:rPr>
      <w:sz w:val="20"/>
      <w:lang w:eastAsia="en-AU"/>
    </w:rPr>
  </w:style>
  <w:style w:type="paragraph" w:styleId="BalloonText">
    <w:name w:val="Balloon Text"/>
    <w:basedOn w:val="Normal"/>
    <w:link w:val="BalloonTextChar"/>
    <w:uiPriority w:val="99"/>
    <w:unhideWhenUsed/>
    <w:rsid w:val="001C7AD6"/>
    <w:rPr>
      <w:rFonts w:ascii="Tahoma" w:hAnsi="Tahoma" w:cs="Tahoma"/>
      <w:sz w:val="16"/>
      <w:szCs w:val="16"/>
    </w:rPr>
  </w:style>
  <w:style w:type="paragraph" w:customStyle="1" w:styleId="IShadedschclause0">
    <w:name w:val="I Shaded sch clause"/>
    <w:basedOn w:val="IH5Sec"/>
    <w:rsid w:val="001D793C"/>
    <w:pPr>
      <w:shd w:val="pct15" w:color="auto" w:fill="FFFFFF"/>
      <w:tabs>
        <w:tab w:val="clear" w:pos="1100"/>
        <w:tab w:val="left" w:pos="700"/>
      </w:tabs>
      <w:ind w:left="700" w:hanging="700"/>
    </w:pPr>
  </w:style>
  <w:style w:type="paragraph" w:customStyle="1" w:styleId="Billfooter">
    <w:name w:val="Billfooter"/>
    <w:basedOn w:val="Normal"/>
    <w:rsid w:val="001D793C"/>
    <w:pPr>
      <w:tabs>
        <w:tab w:val="right" w:pos="7200"/>
      </w:tabs>
      <w:jc w:val="both"/>
    </w:pPr>
    <w:rPr>
      <w:sz w:val="18"/>
    </w:rPr>
  </w:style>
  <w:style w:type="paragraph" w:customStyle="1" w:styleId="Status">
    <w:name w:val="Status"/>
    <w:basedOn w:val="Normal"/>
    <w:rsid w:val="001C7AD6"/>
    <w:pPr>
      <w:spacing w:before="280"/>
      <w:jc w:val="center"/>
    </w:pPr>
    <w:rPr>
      <w:rFonts w:ascii="Arial" w:hAnsi="Arial"/>
      <w:sz w:val="14"/>
    </w:rPr>
  </w:style>
  <w:style w:type="paragraph" w:customStyle="1" w:styleId="FooterInfoCentre">
    <w:name w:val="FooterInfoCentre"/>
    <w:basedOn w:val="FooterInfo"/>
    <w:rsid w:val="001C7AD6"/>
    <w:pPr>
      <w:spacing w:before="60"/>
      <w:jc w:val="center"/>
    </w:pPr>
  </w:style>
  <w:style w:type="paragraph" w:customStyle="1" w:styleId="00Spine">
    <w:name w:val="00Spine"/>
    <w:basedOn w:val="Normal"/>
    <w:rsid w:val="001C7AD6"/>
  </w:style>
  <w:style w:type="paragraph" w:customStyle="1" w:styleId="05Endnote0">
    <w:name w:val="05Endnote"/>
    <w:basedOn w:val="Normal"/>
    <w:rsid w:val="001C7AD6"/>
  </w:style>
  <w:style w:type="paragraph" w:customStyle="1" w:styleId="06Copyright">
    <w:name w:val="06Copyright"/>
    <w:basedOn w:val="Normal"/>
    <w:rsid w:val="001C7AD6"/>
  </w:style>
  <w:style w:type="paragraph" w:customStyle="1" w:styleId="RepubNo">
    <w:name w:val="RepubNo"/>
    <w:basedOn w:val="BillBasicHeading"/>
    <w:rsid w:val="001C7AD6"/>
    <w:pPr>
      <w:keepNext w:val="0"/>
      <w:spacing w:before="600"/>
      <w:jc w:val="both"/>
    </w:pPr>
    <w:rPr>
      <w:sz w:val="26"/>
    </w:rPr>
  </w:style>
  <w:style w:type="paragraph" w:customStyle="1" w:styleId="EffectiveDate">
    <w:name w:val="EffectiveDate"/>
    <w:basedOn w:val="Normal"/>
    <w:rsid w:val="001C7AD6"/>
    <w:pPr>
      <w:spacing w:before="120"/>
    </w:pPr>
    <w:rPr>
      <w:rFonts w:ascii="Arial" w:hAnsi="Arial"/>
      <w:b/>
      <w:sz w:val="26"/>
    </w:rPr>
  </w:style>
  <w:style w:type="paragraph" w:customStyle="1" w:styleId="CoverInForce">
    <w:name w:val="CoverInForce"/>
    <w:basedOn w:val="BillBasicHeading"/>
    <w:rsid w:val="001C7AD6"/>
    <w:pPr>
      <w:keepNext w:val="0"/>
      <w:spacing w:before="400"/>
    </w:pPr>
    <w:rPr>
      <w:b w:val="0"/>
    </w:rPr>
  </w:style>
  <w:style w:type="paragraph" w:customStyle="1" w:styleId="CoverHeading">
    <w:name w:val="CoverHeading"/>
    <w:basedOn w:val="Normal"/>
    <w:rsid w:val="001C7AD6"/>
    <w:rPr>
      <w:rFonts w:ascii="Arial" w:hAnsi="Arial"/>
      <w:b/>
    </w:rPr>
  </w:style>
  <w:style w:type="paragraph" w:customStyle="1" w:styleId="CoverSubHdg">
    <w:name w:val="CoverSubHdg"/>
    <w:basedOn w:val="CoverHeading"/>
    <w:rsid w:val="001C7AD6"/>
    <w:pPr>
      <w:spacing w:before="120"/>
    </w:pPr>
    <w:rPr>
      <w:sz w:val="20"/>
    </w:rPr>
  </w:style>
  <w:style w:type="paragraph" w:customStyle="1" w:styleId="CoverActName">
    <w:name w:val="CoverActName"/>
    <w:basedOn w:val="BillBasicHeading"/>
    <w:rsid w:val="001C7AD6"/>
    <w:pPr>
      <w:keepNext w:val="0"/>
      <w:spacing w:before="260"/>
    </w:pPr>
  </w:style>
  <w:style w:type="paragraph" w:customStyle="1" w:styleId="CoverText">
    <w:name w:val="CoverText"/>
    <w:basedOn w:val="Normal"/>
    <w:uiPriority w:val="99"/>
    <w:rsid w:val="001C7AD6"/>
    <w:pPr>
      <w:spacing w:before="100"/>
      <w:jc w:val="both"/>
    </w:pPr>
    <w:rPr>
      <w:sz w:val="20"/>
    </w:rPr>
  </w:style>
  <w:style w:type="paragraph" w:customStyle="1" w:styleId="CoverTextPara">
    <w:name w:val="CoverTextPara"/>
    <w:basedOn w:val="CoverText"/>
    <w:rsid w:val="001C7AD6"/>
    <w:pPr>
      <w:tabs>
        <w:tab w:val="right" w:pos="600"/>
        <w:tab w:val="left" w:pos="840"/>
      </w:tabs>
      <w:ind w:left="840" w:hanging="840"/>
    </w:pPr>
  </w:style>
  <w:style w:type="paragraph" w:customStyle="1" w:styleId="AH1ChapterSymb">
    <w:name w:val="A H1 Chapter Symb"/>
    <w:basedOn w:val="AH1Chapter"/>
    <w:next w:val="AH2Part"/>
    <w:rsid w:val="001C7AD6"/>
    <w:pPr>
      <w:tabs>
        <w:tab w:val="clear" w:pos="2600"/>
        <w:tab w:val="left" w:pos="0"/>
      </w:tabs>
      <w:ind w:left="2480" w:hanging="2960"/>
    </w:pPr>
  </w:style>
  <w:style w:type="paragraph" w:customStyle="1" w:styleId="AH2PartSymb">
    <w:name w:val="A H2 Part Symb"/>
    <w:basedOn w:val="AH2Part"/>
    <w:next w:val="AH3Div"/>
    <w:rsid w:val="001C7AD6"/>
    <w:pPr>
      <w:tabs>
        <w:tab w:val="clear" w:pos="2600"/>
        <w:tab w:val="left" w:pos="0"/>
      </w:tabs>
      <w:ind w:left="2480" w:hanging="2960"/>
    </w:pPr>
  </w:style>
  <w:style w:type="paragraph" w:customStyle="1" w:styleId="AH3DivSymb">
    <w:name w:val="A H3 Div Symb"/>
    <w:basedOn w:val="AH3Div"/>
    <w:next w:val="AH5Sec"/>
    <w:rsid w:val="001C7AD6"/>
    <w:pPr>
      <w:tabs>
        <w:tab w:val="clear" w:pos="2600"/>
        <w:tab w:val="left" w:pos="0"/>
      </w:tabs>
      <w:ind w:left="2480" w:hanging="2960"/>
    </w:pPr>
  </w:style>
  <w:style w:type="paragraph" w:customStyle="1" w:styleId="AH4SubDivSymb">
    <w:name w:val="A H4 SubDiv Symb"/>
    <w:basedOn w:val="AH4SubDiv"/>
    <w:next w:val="AH5Sec"/>
    <w:rsid w:val="001C7AD6"/>
    <w:pPr>
      <w:tabs>
        <w:tab w:val="clear" w:pos="2600"/>
        <w:tab w:val="left" w:pos="0"/>
      </w:tabs>
      <w:ind w:left="2480" w:hanging="2960"/>
    </w:pPr>
  </w:style>
  <w:style w:type="paragraph" w:customStyle="1" w:styleId="AH5SecSymb">
    <w:name w:val="A H5 Sec Symb"/>
    <w:basedOn w:val="AH5Sec"/>
    <w:next w:val="Amain"/>
    <w:rsid w:val="001C7AD6"/>
    <w:pPr>
      <w:tabs>
        <w:tab w:val="clear" w:pos="1100"/>
        <w:tab w:val="left" w:pos="0"/>
      </w:tabs>
      <w:ind w:hanging="1580"/>
    </w:pPr>
  </w:style>
  <w:style w:type="paragraph" w:customStyle="1" w:styleId="AmainSymb">
    <w:name w:val="A main Symb"/>
    <w:basedOn w:val="Amain"/>
    <w:rsid w:val="001C7AD6"/>
    <w:pPr>
      <w:tabs>
        <w:tab w:val="left" w:pos="0"/>
      </w:tabs>
      <w:ind w:left="1120" w:hanging="1600"/>
    </w:pPr>
  </w:style>
  <w:style w:type="paragraph" w:customStyle="1" w:styleId="AparaSymb">
    <w:name w:val="A para Symb"/>
    <w:basedOn w:val="Apara"/>
    <w:rsid w:val="001C7AD6"/>
    <w:pPr>
      <w:tabs>
        <w:tab w:val="right" w:pos="0"/>
      </w:tabs>
      <w:ind w:hanging="2080"/>
    </w:pPr>
  </w:style>
  <w:style w:type="paragraph" w:customStyle="1" w:styleId="Assectheading">
    <w:name w:val="A ssect heading"/>
    <w:basedOn w:val="Amain"/>
    <w:rsid w:val="001C7AD6"/>
    <w:pPr>
      <w:keepNext/>
      <w:tabs>
        <w:tab w:val="clear" w:pos="900"/>
        <w:tab w:val="clear" w:pos="1100"/>
      </w:tabs>
      <w:spacing w:before="300"/>
      <w:ind w:left="0" w:firstLine="0"/>
      <w:outlineLvl w:val="9"/>
    </w:pPr>
    <w:rPr>
      <w:i/>
    </w:rPr>
  </w:style>
  <w:style w:type="paragraph" w:customStyle="1" w:styleId="AsubparaSymb">
    <w:name w:val="A subpara Symb"/>
    <w:basedOn w:val="Asubpara"/>
    <w:rsid w:val="001C7AD6"/>
    <w:pPr>
      <w:tabs>
        <w:tab w:val="left" w:pos="0"/>
      </w:tabs>
      <w:ind w:left="2098" w:hanging="2580"/>
    </w:pPr>
  </w:style>
  <w:style w:type="paragraph" w:customStyle="1" w:styleId="Actdetails">
    <w:name w:val="Act details"/>
    <w:basedOn w:val="Normal"/>
    <w:rsid w:val="001C7AD6"/>
    <w:pPr>
      <w:spacing w:before="20"/>
      <w:ind w:left="1400"/>
    </w:pPr>
    <w:rPr>
      <w:rFonts w:ascii="Arial" w:hAnsi="Arial"/>
      <w:sz w:val="20"/>
    </w:rPr>
  </w:style>
  <w:style w:type="paragraph" w:customStyle="1" w:styleId="AmdtEntries">
    <w:name w:val="AmdtEntries"/>
    <w:basedOn w:val="BillBasicHeading"/>
    <w:rsid w:val="001C7AD6"/>
    <w:pPr>
      <w:keepNext w:val="0"/>
      <w:tabs>
        <w:tab w:val="clear" w:pos="2600"/>
      </w:tabs>
      <w:spacing w:before="0"/>
      <w:ind w:left="3200" w:hanging="2100"/>
    </w:pPr>
    <w:rPr>
      <w:sz w:val="18"/>
    </w:rPr>
  </w:style>
  <w:style w:type="paragraph" w:customStyle="1" w:styleId="AmdtEntriesDefL2">
    <w:name w:val="AmdtEntriesDefL2"/>
    <w:basedOn w:val="AmdtEntries"/>
    <w:rsid w:val="001C7AD6"/>
    <w:pPr>
      <w:tabs>
        <w:tab w:val="left" w:pos="3000"/>
      </w:tabs>
      <w:ind w:left="3600" w:hanging="2500"/>
    </w:pPr>
  </w:style>
  <w:style w:type="paragraph" w:customStyle="1" w:styleId="AmdtsEntriesDefL2">
    <w:name w:val="AmdtsEntriesDefL2"/>
    <w:basedOn w:val="Normal"/>
    <w:rsid w:val="001C7AD6"/>
    <w:pPr>
      <w:tabs>
        <w:tab w:val="left" w:pos="3000"/>
      </w:tabs>
      <w:ind w:left="3100" w:hanging="2000"/>
    </w:pPr>
    <w:rPr>
      <w:rFonts w:ascii="Arial" w:hAnsi="Arial"/>
      <w:sz w:val="18"/>
    </w:rPr>
  </w:style>
  <w:style w:type="paragraph" w:customStyle="1" w:styleId="AmdtsEntries">
    <w:name w:val="AmdtsEntries"/>
    <w:basedOn w:val="BillBasicHeading"/>
    <w:rsid w:val="001C7AD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C7AD6"/>
    <w:pPr>
      <w:tabs>
        <w:tab w:val="clear" w:pos="2600"/>
      </w:tabs>
      <w:spacing w:before="120"/>
      <w:ind w:left="1100"/>
    </w:pPr>
    <w:rPr>
      <w:sz w:val="18"/>
    </w:rPr>
  </w:style>
  <w:style w:type="paragraph" w:customStyle="1" w:styleId="Asamby">
    <w:name w:val="As am by"/>
    <w:basedOn w:val="Normal"/>
    <w:next w:val="Normal"/>
    <w:rsid w:val="001C7AD6"/>
    <w:pPr>
      <w:spacing w:before="240"/>
      <w:ind w:left="1100"/>
    </w:pPr>
    <w:rPr>
      <w:rFonts w:ascii="Arial" w:hAnsi="Arial"/>
      <w:sz w:val="20"/>
    </w:rPr>
  </w:style>
  <w:style w:type="character" w:customStyle="1" w:styleId="charSymb">
    <w:name w:val="charSymb"/>
    <w:basedOn w:val="DefaultParagraphFont"/>
    <w:rsid w:val="001C7AD6"/>
    <w:rPr>
      <w:rFonts w:ascii="Arial" w:hAnsi="Arial"/>
      <w:sz w:val="24"/>
      <w:bdr w:val="single" w:sz="4" w:space="0" w:color="auto"/>
    </w:rPr>
  </w:style>
  <w:style w:type="character" w:customStyle="1" w:styleId="charTableNo">
    <w:name w:val="charTableNo"/>
    <w:basedOn w:val="DefaultParagraphFont"/>
    <w:rsid w:val="001C7AD6"/>
  </w:style>
  <w:style w:type="character" w:customStyle="1" w:styleId="charTableText">
    <w:name w:val="charTableText"/>
    <w:basedOn w:val="DefaultParagraphFont"/>
    <w:rsid w:val="001C7AD6"/>
  </w:style>
  <w:style w:type="paragraph" w:customStyle="1" w:styleId="Dict-HeadingSymb">
    <w:name w:val="Dict-Heading Symb"/>
    <w:basedOn w:val="Dict-Heading"/>
    <w:rsid w:val="001C7AD6"/>
    <w:pPr>
      <w:tabs>
        <w:tab w:val="left" w:pos="0"/>
      </w:tabs>
      <w:ind w:left="2480" w:hanging="2960"/>
    </w:pPr>
  </w:style>
  <w:style w:type="paragraph" w:customStyle="1" w:styleId="EarlierRepubEntries">
    <w:name w:val="EarlierRepubEntries"/>
    <w:basedOn w:val="Normal"/>
    <w:rsid w:val="001C7AD6"/>
    <w:pPr>
      <w:spacing w:before="60" w:after="60"/>
    </w:pPr>
    <w:rPr>
      <w:rFonts w:ascii="Arial" w:hAnsi="Arial"/>
      <w:sz w:val="18"/>
    </w:rPr>
  </w:style>
  <w:style w:type="paragraph" w:customStyle="1" w:styleId="EarlierRepubHdg">
    <w:name w:val="EarlierRepubHdg"/>
    <w:basedOn w:val="Normal"/>
    <w:rsid w:val="001C7AD6"/>
    <w:pPr>
      <w:keepNext/>
    </w:pPr>
    <w:rPr>
      <w:rFonts w:ascii="Arial" w:hAnsi="Arial"/>
      <w:b/>
      <w:sz w:val="20"/>
    </w:rPr>
  </w:style>
  <w:style w:type="paragraph" w:customStyle="1" w:styleId="Endnote20">
    <w:name w:val="Endnote2"/>
    <w:basedOn w:val="Normal"/>
    <w:rsid w:val="001C7AD6"/>
    <w:pPr>
      <w:keepNext/>
      <w:tabs>
        <w:tab w:val="left" w:pos="1100"/>
      </w:tabs>
      <w:spacing w:before="360"/>
    </w:pPr>
    <w:rPr>
      <w:rFonts w:ascii="Arial" w:hAnsi="Arial"/>
      <w:b/>
    </w:rPr>
  </w:style>
  <w:style w:type="paragraph" w:customStyle="1" w:styleId="Endnote3">
    <w:name w:val="Endnote3"/>
    <w:basedOn w:val="Normal"/>
    <w:rsid w:val="001C7AD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C7AD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C7AD6"/>
    <w:pPr>
      <w:spacing w:before="60"/>
      <w:ind w:left="1100"/>
      <w:jc w:val="both"/>
    </w:pPr>
    <w:rPr>
      <w:sz w:val="20"/>
    </w:rPr>
  </w:style>
  <w:style w:type="paragraph" w:customStyle="1" w:styleId="EndNoteParas">
    <w:name w:val="EndNoteParas"/>
    <w:basedOn w:val="EndNoteTextEPS"/>
    <w:rsid w:val="001C7AD6"/>
    <w:pPr>
      <w:tabs>
        <w:tab w:val="right" w:pos="1432"/>
      </w:tabs>
      <w:ind w:left="1840" w:hanging="1840"/>
    </w:pPr>
  </w:style>
  <w:style w:type="paragraph" w:customStyle="1" w:styleId="EndnotesAbbrev">
    <w:name w:val="EndnotesAbbrev"/>
    <w:basedOn w:val="Normal"/>
    <w:rsid w:val="001C7AD6"/>
    <w:pPr>
      <w:spacing w:before="20"/>
    </w:pPr>
    <w:rPr>
      <w:rFonts w:ascii="Arial" w:hAnsi="Arial"/>
      <w:color w:val="000000"/>
      <w:sz w:val="16"/>
    </w:rPr>
  </w:style>
  <w:style w:type="paragraph" w:customStyle="1" w:styleId="EPSCoverTop">
    <w:name w:val="EPSCoverTop"/>
    <w:basedOn w:val="Normal"/>
    <w:rsid w:val="001C7AD6"/>
    <w:pPr>
      <w:jc w:val="right"/>
    </w:pPr>
    <w:rPr>
      <w:rFonts w:ascii="Arial" w:hAnsi="Arial"/>
      <w:sz w:val="20"/>
    </w:rPr>
  </w:style>
  <w:style w:type="paragraph" w:customStyle="1" w:styleId="LegHistNote">
    <w:name w:val="LegHistNote"/>
    <w:basedOn w:val="Actdetails"/>
    <w:rsid w:val="001C7AD6"/>
    <w:pPr>
      <w:spacing w:before="60"/>
      <w:ind w:left="2700" w:right="-60" w:hanging="1300"/>
    </w:pPr>
    <w:rPr>
      <w:sz w:val="18"/>
    </w:rPr>
  </w:style>
  <w:style w:type="paragraph" w:customStyle="1" w:styleId="LongTitleSymb">
    <w:name w:val="LongTitleSymb"/>
    <w:basedOn w:val="LongTitle"/>
    <w:rsid w:val="001C7AD6"/>
    <w:pPr>
      <w:ind w:hanging="480"/>
    </w:pPr>
  </w:style>
  <w:style w:type="paragraph" w:styleId="MacroText">
    <w:name w:val="macro"/>
    <w:semiHidden/>
    <w:rsid w:val="001C7AD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1C7AD6"/>
    <w:pPr>
      <w:tabs>
        <w:tab w:val="left" w:pos="2600"/>
      </w:tabs>
      <w:ind w:left="2600"/>
    </w:pPr>
  </w:style>
  <w:style w:type="paragraph" w:customStyle="1" w:styleId="ModH1Chapter">
    <w:name w:val="Mod H1 Chapter"/>
    <w:basedOn w:val="IH1ChapSymb"/>
    <w:rsid w:val="001C7AD6"/>
    <w:pPr>
      <w:tabs>
        <w:tab w:val="clear" w:pos="2600"/>
        <w:tab w:val="left" w:pos="3300"/>
      </w:tabs>
      <w:ind w:left="3300"/>
    </w:pPr>
  </w:style>
  <w:style w:type="paragraph" w:customStyle="1" w:styleId="ModH2Part">
    <w:name w:val="Mod H2 Part"/>
    <w:basedOn w:val="IH2PartSymb"/>
    <w:rsid w:val="001C7AD6"/>
    <w:pPr>
      <w:tabs>
        <w:tab w:val="clear" w:pos="2600"/>
        <w:tab w:val="left" w:pos="3300"/>
      </w:tabs>
      <w:ind w:left="3300"/>
    </w:pPr>
  </w:style>
  <w:style w:type="paragraph" w:customStyle="1" w:styleId="ModH3Div">
    <w:name w:val="Mod H3 Div"/>
    <w:basedOn w:val="IH3DivSymb"/>
    <w:rsid w:val="001C7AD6"/>
    <w:pPr>
      <w:tabs>
        <w:tab w:val="clear" w:pos="2600"/>
        <w:tab w:val="left" w:pos="3300"/>
      </w:tabs>
      <w:ind w:left="3300"/>
    </w:pPr>
  </w:style>
  <w:style w:type="paragraph" w:customStyle="1" w:styleId="ModH4SubDiv">
    <w:name w:val="Mod H4 SubDiv"/>
    <w:basedOn w:val="IH4SubDivSymb"/>
    <w:rsid w:val="001C7AD6"/>
    <w:pPr>
      <w:tabs>
        <w:tab w:val="clear" w:pos="2600"/>
        <w:tab w:val="left" w:pos="3300"/>
      </w:tabs>
      <w:ind w:left="3300"/>
    </w:pPr>
  </w:style>
  <w:style w:type="paragraph" w:customStyle="1" w:styleId="ModH5Sec">
    <w:name w:val="Mod H5 Sec"/>
    <w:basedOn w:val="IH5SecSymb"/>
    <w:rsid w:val="001C7AD6"/>
    <w:pPr>
      <w:tabs>
        <w:tab w:val="clear" w:pos="1100"/>
        <w:tab w:val="left" w:pos="1800"/>
      </w:tabs>
      <w:ind w:left="2200"/>
    </w:pPr>
  </w:style>
  <w:style w:type="paragraph" w:customStyle="1" w:styleId="Modmain">
    <w:name w:val="Mod main"/>
    <w:basedOn w:val="Amain"/>
    <w:rsid w:val="001C7AD6"/>
    <w:pPr>
      <w:tabs>
        <w:tab w:val="clear" w:pos="900"/>
        <w:tab w:val="clear" w:pos="1100"/>
        <w:tab w:val="right" w:pos="1600"/>
        <w:tab w:val="left" w:pos="1800"/>
      </w:tabs>
      <w:ind w:left="2200"/>
    </w:pPr>
  </w:style>
  <w:style w:type="paragraph" w:customStyle="1" w:styleId="Modmainreturn">
    <w:name w:val="Mod main return"/>
    <w:basedOn w:val="AmainreturnSymb"/>
    <w:rsid w:val="001C7AD6"/>
    <w:pPr>
      <w:ind w:left="1800"/>
    </w:pPr>
  </w:style>
  <w:style w:type="paragraph" w:customStyle="1" w:styleId="ModNote">
    <w:name w:val="Mod Note"/>
    <w:basedOn w:val="aNoteSymb"/>
    <w:rsid w:val="001C7AD6"/>
    <w:pPr>
      <w:tabs>
        <w:tab w:val="left" w:pos="2600"/>
      </w:tabs>
      <w:ind w:left="2600"/>
    </w:pPr>
  </w:style>
  <w:style w:type="paragraph" w:customStyle="1" w:styleId="Modpara">
    <w:name w:val="Mod para"/>
    <w:basedOn w:val="BillBasic"/>
    <w:rsid w:val="001C7AD6"/>
    <w:pPr>
      <w:tabs>
        <w:tab w:val="right" w:pos="2100"/>
        <w:tab w:val="left" w:pos="2300"/>
      </w:tabs>
      <w:ind w:left="2700" w:hanging="1600"/>
      <w:outlineLvl w:val="6"/>
    </w:pPr>
  </w:style>
  <w:style w:type="paragraph" w:customStyle="1" w:styleId="Modparareturn">
    <w:name w:val="Mod para return"/>
    <w:basedOn w:val="AparareturnSymb"/>
    <w:rsid w:val="001C7AD6"/>
    <w:pPr>
      <w:ind w:left="2300"/>
    </w:pPr>
  </w:style>
  <w:style w:type="paragraph" w:customStyle="1" w:styleId="Modref">
    <w:name w:val="Mod ref"/>
    <w:basedOn w:val="refSymb"/>
    <w:rsid w:val="001C7AD6"/>
    <w:pPr>
      <w:ind w:left="1100"/>
    </w:pPr>
  </w:style>
  <w:style w:type="paragraph" w:customStyle="1" w:styleId="Modsubpara">
    <w:name w:val="Mod subpara"/>
    <w:basedOn w:val="Asubpara"/>
    <w:rsid w:val="001C7AD6"/>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1C7AD6"/>
    <w:pPr>
      <w:ind w:left="3040"/>
    </w:pPr>
  </w:style>
  <w:style w:type="paragraph" w:customStyle="1" w:styleId="Modsubsubpara">
    <w:name w:val="Mod subsubpara"/>
    <w:basedOn w:val="AsubsubparaSymb"/>
    <w:rsid w:val="001C7AD6"/>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1C7AD6"/>
    <w:pPr>
      <w:keepNext/>
      <w:spacing w:before="180"/>
      <w:ind w:left="1100"/>
    </w:pPr>
    <w:rPr>
      <w:rFonts w:ascii="Arial" w:hAnsi="Arial"/>
      <w:b/>
      <w:sz w:val="20"/>
    </w:rPr>
  </w:style>
  <w:style w:type="paragraph" w:customStyle="1" w:styleId="NewReg">
    <w:name w:val="New Reg"/>
    <w:basedOn w:val="NewAct"/>
    <w:next w:val="Actdetails"/>
    <w:rsid w:val="001C7AD6"/>
  </w:style>
  <w:style w:type="paragraph" w:customStyle="1" w:styleId="RenumProvEntries">
    <w:name w:val="RenumProvEntries"/>
    <w:basedOn w:val="Normal"/>
    <w:rsid w:val="001C7AD6"/>
    <w:pPr>
      <w:spacing w:before="60"/>
    </w:pPr>
    <w:rPr>
      <w:rFonts w:ascii="Arial" w:hAnsi="Arial"/>
      <w:sz w:val="20"/>
    </w:rPr>
  </w:style>
  <w:style w:type="paragraph" w:customStyle="1" w:styleId="RenumProvHdg">
    <w:name w:val="RenumProvHdg"/>
    <w:basedOn w:val="Normal"/>
    <w:rsid w:val="001C7AD6"/>
    <w:rPr>
      <w:rFonts w:ascii="Arial" w:hAnsi="Arial"/>
      <w:b/>
      <w:sz w:val="22"/>
    </w:rPr>
  </w:style>
  <w:style w:type="paragraph" w:customStyle="1" w:styleId="RenumProvHeader">
    <w:name w:val="RenumProvHeader"/>
    <w:basedOn w:val="Normal"/>
    <w:rsid w:val="001C7AD6"/>
    <w:rPr>
      <w:rFonts w:ascii="Arial" w:hAnsi="Arial"/>
      <w:b/>
      <w:sz w:val="22"/>
    </w:rPr>
  </w:style>
  <w:style w:type="paragraph" w:customStyle="1" w:styleId="RenumProvSubsectEntries">
    <w:name w:val="RenumProvSubsectEntries"/>
    <w:basedOn w:val="RenumProvEntries"/>
    <w:rsid w:val="001C7AD6"/>
    <w:pPr>
      <w:ind w:left="252"/>
    </w:pPr>
  </w:style>
  <w:style w:type="paragraph" w:customStyle="1" w:styleId="RenumTableHdg">
    <w:name w:val="RenumTableHdg"/>
    <w:basedOn w:val="Normal"/>
    <w:rsid w:val="001C7AD6"/>
    <w:pPr>
      <w:spacing w:before="120"/>
    </w:pPr>
    <w:rPr>
      <w:rFonts w:ascii="Arial" w:hAnsi="Arial"/>
      <w:b/>
      <w:sz w:val="20"/>
    </w:rPr>
  </w:style>
  <w:style w:type="paragraph" w:customStyle="1" w:styleId="SchclauseheadingSymb">
    <w:name w:val="Sch clause heading Symb"/>
    <w:basedOn w:val="Schclauseheading"/>
    <w:rsid w:val="001C7AD6"/>
    <w:pPr>
      <w:tabs>
        <w:tab w:val="left" w:pos="0"/>
      </w:tabs>
      <w:ind w:left="980" w:hanging="1460"/>
    </w:pPr>
  </w:style>
  <w:style w:type="paragraph" w:customStyle="1" w:styleId="SchSubClause">
    <w:name w:val="Sch SubClause"/>
    <w:basedOn w:val="Schclauseheading"/>
    <w:rsid w:val="001C7AD6"/>
    <w:rPr>
      <w:b w:val="0"/>
    </w:rPr>
  </w:style>
  <w:style w:type="paragraph" w:customStyle="1" w:styleId="Sched-FormSymb">
    <w:name w:val="Sched-Form Symb"/>
    <w:basedOn w:val="Sched-Form"/>
    <w:rsid w:val="001C7AD6"/>
    <w:pPr>
      <w:tabs>
        <w:tab w:val="left" w:pos="0"/>
      </w:tabs>
      <w:ind w:left="2480" w:hanging="2960"/>
    </w:pPr>
  </w:style>
  <w:style w:type="paragraph" w:customStyle="1" w:styleId="Sched-Form-18Space">
    <w:name w:val="Sched-Form-18Space"/>
    <w:basedOn w:val="Normal"/>
    <w:rsid w:val="001C7AD6"/>
    <w:pPr>
      <w:spacing w:before="360" w:after="60"/>
    </w:pPr>
    <w:rPr>
      <w:sz w:val="22"/>
    </w:rPr>
  </w:style>
  <w:style w:type="paragraph" w:customStyle="1" w:styleId="Sched-headingSymb">
    <w:name w:val="Sched-heading Symb"/>
    <w:basedOn w:val="Sched-heading"/>
    <w:rsid w:val="001C7AD6"/>
    <w:pPr>
      <w:tabs>
        <w:tab w:val="left" w:pos="0"/>
      </w:tabs>
      <w:ind w:left="2480" w:hanging="2960"/>
    </w:pPr>
  </w:style>
  <w:style w:type="paragraph" w:customStyle="1" w:styleId="Sched-PartSymb">
    <w:name w:val="Sched-Part Symb"/>
    <w:basedOn w:val="Sched-Part"/>
    <w:rsid w:val="001C7AD6"/>
    <w:pPr>
      <w:tabs>
        <w:tab w:val="left" w:pos="0"/>
      </w:tabs>
      <w:ind w:left="2480" w:hanging="2960"/>
    </w:pPr>
  </w:style>
  <w:style w:type="paragraph" w:styleId="Subtitle">
    <w:name w:val="Subtitle"/>
    <w:basedOn w:val="Normal"/>
    <w:qFormat/>
    <w:rsid w:val="001C7AD6"/>
    <w:pPr>
      <w:spacing w:after="60"/>
      <w:jc w:val="center"/>
      <w:outlineLvl w:val="1"/>
    </w:pPr>
    <w:rPr>
      <w:rFonts w:ascii="Arial" w:hAnsi="Arial"/>
    </w:rPr>
  </w:style>
  <w:style w:type="paragraph" w:customStyle="1" w:styleId="TLegEntries">
    <w:name w:val="TLegEntries"/>
    <w:basedOn w:val="Normal"/>
    <w:rsid w:val="001C7AD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C7AD6"/>
    <w:pPr>
      <w:ind w:firstLine="0"/>
    </w:pPr>
    <w:rPr>
      <w:b/>
    </w:rPr>
  </w:style>
  <w:style w:type="paragraph" w:customStyle="1" w:styleId="EndNoteTextPub">
    <w:name w:val="EndNoteTextPub"/>
    <w:basedOn w:val="Normal"/>
    <w:rsid w:val="001C7AD6"/>
    <w:pPr>
      <w:spacing w:before="60"/>
      <w:ind w:left="1100"/>
      <w:jc w:val="both"/>
    </w:pPr>
    <w:rPr>
      <w:sz w:val="20"/>
    </w:rPr>
  </w:style>
  <w:style w:type="paragraph" w:customStyle="1" w:styleId="TOC10">
    <w:name w:val="TOC 10"/>
    <w:basedOn w:val="TOC5"/>
    <w:rsid w:val="001C7AD6"/>
    <w:rPr>
      <w:szCs w:val="24"/>
    </w:rPr>
  </w:style>
  <w:style w:type="character" w:customStyle="1" w:styleId="charNotBold">
    <w:name w:val="charNotBold"/>
    <w:basedOn w:val="DefaultParagraphFont"/>
    <w:rsid w:val="001C7AD6"/>
    <w:rPr>
      <w:rFonts w:ascii="Arial" w:hAnsi="Arial"/>
      <w:sz w:val="20"/>
    </w:rPr>
  </w:style>
  <w:style w:type="character" w:customStyle="1" w:styleId="FooterChar">
    <w:name w:val="Footer Char"/>
    <w:basedOn w:val="DefaultParagraphFont"/>
    <w:link w:val="Footer"/>
    <w:rsid w:val="001C7AD6"/>
    <w:rPr>
      <w:rFonts w:ascii="Arial" w:hAnsi="Arial"/>
      <w:sz w:val="18"/>
      <w:lang w:eastAsia="en-US"/>
    </w:rPr>
  </w:style>
  <w:style w:type="paragraph" w:customStyle="1" w:styleId="ShadedSchClauseSymb">
    <w:name w:val="Shaded Sch Clause Symb"/>
    <w:basedOn w:val="ShadedSchClause"/>
    <w:rsid w:val="001C7AD6"/>
    <w:pPr>
      <w:tabs>
        <w:tab w:val="left" w:pos="0"/>
      </w:tabs>
      <w:ind w:left="975" w:hanging="1457"/>
    </w:pPr>
  </w:style>
  <w:style w:type="character" w:customStyle="1" w:styleId="BalloonTextChar">
    <w:name w:val="Balloon Text Char"/>
    <w:basedOn w:val="DefaultParagraphFont"/>
    <w:link w:val="BalloonText"/>
    <w:uiPriority w:val="99"/>
    <w:rsid w:val="001C7AD6"/>
    <w:rPr>
      <w:rFonts w:ascii="Tahoma" w:hAnsi="Tahoma" w:cs="Tahoma"/>
      <w:sz w:val="16"/>
      <w:szCs w:val="16"/>
      <w:lang w:eastAsia="en-US"/>
    </w:rPr>
  </w:style>
  <w:style w:type="paragraph" w:customStyle="1" w:styleId="CoverTextBullet">
    <w:name w:val="CoverTextBullet"/>
    <w:basedOn w:val="CoverText"/>
    <w:qFormat/>
    <w:rsid w:val="001C7AD6"/>
    <w:pPr>
      <w:numPr>
        <w:numId w:val="33"/>
      </w:numPr>
    </w:pPr>
    <w:rPr>
      <w:color w:val="000000"/>
    </w:rPr>
  </w:style>
  <w:style w:type="paragraph" w:customStyle="1" w:styleId="01aPreamble">
    <w:name w:val="01aPreamble"/>
    <w:basedOn w:val="Normal"/>
    <w:qFormat/>
    <w:rsid w:val="001C7AD6"/>
  </w:style>
  <w:style w:type="paragraph" w:customStyle="1" w:styleId="TableBullet">
    <w:name w:val="TableBullet"/>
    <w:basedOn w:val="TableText10"/>
    <w:qFormat/>
    <w:rsid w:val="001C7AD6"/>
    <w:pPr>
      <w:numPr>
        <w:numId w:val="34"/>
      </w:numPr>
    </w:pPr>
  </w:style>
  <w:style w:type="paragraph" w:customStyle="1" w:styleId="TableNumbered">
    <w:name w:val="TableNumbered"/>
    <w:basedOn w:val="TableText10"/>
    <w:qFormat/>
    <w:rsid w:val="001C7AD6"/>
    <w:pPr>
      <w:numPr>
        <w:numId w:val="35"/>
      </w:numPr>
    </w:pPr>
  </w:style>
  <w:style w:type="character" w:customStyle="1" w:styleId="charCitHyperlinkItal">
    <w:name w:val="charCitHyperlinkItal"/>
    <w:basedOn w:val="Hyperlink"/>
    <w:uiPriority w:val="1"/>
    <w:rsid w:val="001C7AD6"/>
    <w:rPr>
      <w:i/>
      <w:color w:val="0000FF" w:themeColor="hyperlink"/>
      <w:u w:val="none"/>
    </w:rPr>
  </w:style>
  <w:style w:type="character" w:styleId="Hyperlink">
    <w:name w:val="Hyperlink"/>
    <w:basedOn w:val="DefaultParagraphFont"/>
    <w:uiPriority w:val="99"/>
    <w:unhideWhenUsed/>
    <w:rsid w:val="001C7AD6"/>
    <w:rPr>
      <w:color w:val="0000FF" w:themeColor="hyperlink"/>
      <w:u w:val="single"/>
    </w:rPr>
  </w:style>
  <w:style w:type="character" w:customStyle="1" w:styleId="charCitHyperlinkAbbrev">
    <w:name w:val="charCitHyperlinkAbbrev"/>
    <w:basedOn w:val="Hyperlink"/>
    <w:uiPriority w:val="1"/>
    <w:rsid w:val="001C7AD6"/>
    <w:rPr>
      <w:color w:val="0000FF" w:themeColor="hyperlink"/>
      <w:u w:val="none"/>
    </w:rPr>
  </w:style>
  <w:style w:type="character" w:customStyle="1" w:styleId="Heading3Char">
    <w:name w:val="Heading 3 Char"/>
    <w:aliases w:val="h3 Char,sec Char"/>
    <w:basedOn w:val="DefaultParagraphFont"/>
    <w:link w:val="Heading3"/>
    <w:rsid w:val="001C7AD6"/>
    <w:rPr>
      <w:b/>
      <w:sz w:val="24"/>
      <w:lang w:eastAsia="en-US"/>
    </w:rPr>
  </w:style>
  <w:style w:type="paragraph" w:customStyle="1" w:styleId="FormRule">
    <w:name w:val="FormRule"/>
    <w:basedOn w:val="Normal"/>
    <w:rsid w:val="001C7AD6"/>
    <w:pPr>
      <w:pBdr>
        <w:top w:val="single" w:sz="4" w:space="1" w:color="auto"/>
      </w:pBdr>
      <w:spacing w:before="160" w:after="40"/>
      <w:ind w:left="3220" w:right="3260"/>
    </w:pPr>
    <w:rPr>
      <w:sz w:val="8"/>
    </w:rPr>
  </w:style>
  <w:style w:type="paragraph" w:customStyle="1" w:styleId="OldAmdtsEntries">
    <w:name w:val="OldAmdtsEntries"/>
    <w:basedOn w:val="BillBasicHeading"/>
    <w:rsid w:val="001C7AD6"/>
    <w:pPr>
      <w:tabs>
        <w:tab w:val="clear" w:pos="2600"/>
        <w:tab w:val="left" w:leader="dot" w:pos="2700"/>
      </w:tabs>
      <w:ind w:left="2700" w:hanging="2000"/>
    </w:pPr>
    <w:rPr>
      <w:sz w:val="18"/>
    </w:rPr>
  </w:style>
  <w:style w:type="paragraph" w:customStyle="1" w:styleId="OldAmdt2ndLine">
    <w:name w:val="OldAmdt2ndLine"/>
    <w:basedOn w:val="OldAmdtsEntries"/>
    <w:rsid w:val="001C7AD6"/>
    <w:pPr>
      <w:tabs>
        <w:tab w:val="left" w:pos="2700"/>
      </w:tabs>
      <w:spacing w:before="0"/>
    </w:pPr>
  </w:style>
  <w:style w:type="paragraph" w:customStyle="1" w:styleId="parainpara">
    <w:name w:val="para in para"/>
    <w:rsid w:val="001C7AD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C7AD6"/>
    <w:pPr>
      <w:spacing w:after="60"/>
      <w:ind w:left="2800"/>
    </w:pPr>
    <w:rPr>
      <w:rFonts w:ascii="ACTCrest" w:hAnsi="ACTCrest"/>
      <w:sz w:val="216"/>
    </w:rPr>
  </w:style>
  <w:style w:type="paragraph" w:customStyle="1" w:styleId="Actbullet">
    <w:name w:val="Act bullet"/>
    <w:basedOn w:val="Normal"/>
    <w:uiPriority w:val="99"/>
    <w:rsid w:val="001C7AD6"/>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1C7AD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C7AD6"/>
    <w:rPr>
      <w:b w:val="0"/>
      <w:sz w:val="32"/>
    </w:rPr>
  </w:style>
  <w:style w:type="paragraph" w:customStyle="1" w:styleId="MH1Chapter">
    <w:name w:val="M H1 Chapter"/>
    <w:basedOn w:val="AH1Chapter"/>
    <w:rsid w:val="001C7AD6"/>
    <w:pPr>
      <w:tabs>
        <w:tab w:val="clear" w:pos="2600"/>
        <w:tab w:val="left" w:pos="2720"/>
      </w:tabs>
      <w:ind w:left="4000" w:hanging="3300"/>
    </w:pPr>
  </w:style>
  <w:style w:type="paragraph" w:customStyle="1" w:styleId="ApprFormHd">
    <w:name w:val="ApprFormHd"/>
    <w:basedOn w:val="Sched-heading"/>
    <w:rsid w:val="001C7AD6"/>
    <w:pPr>
      <w:ind w:left="0" w:firstLine="0"/>
    </w:pPr>
  </w:style>
  <w:style w:type="paragraph" w:customStyle="1" w:styleId="Actdetailsnote">
    <w:name w:val="Act details note"/>
    <w:basedOn w:val="Actdetails"/>
    <w:uiPriority w:val="99"/>
    <w:rsid w:val="001C7AD6"/>
    <w:pPr>
      <w:ind w:left="1620" w:right="-60" w:hanging="720"/>
    </w:pPr>
    <w:rPr>
      <w:sz w:val="18"/>
    </w:rPr>
  </w:style>
  <w:style w:type="paragraph" w:customStyle="1" w:styleId="DetailsNo">
    <w:name w:val="Details No"/>
    <w:basedOn w:val="Actdetails"/>
    <w:uiPriority w:val="99"/>
    <w:rsid w:val="001C7AD6"/>
    <w:pPr>
      <w:ind w:left="0"/>
    </w:pPr>
    <w:rPr>
      <w:sz w:val="18"/>
    </w:rPr>
  </w:style>
  <w:style w:type="paragraph" w:customStyle="1" w:styleId="ISchMain">
    <w:name w:val="I Sch Main"/>
    <w:basedOn w:val="BillBasic"/>
    <w:rsid w:val="001C7AD6"/>
    <w:pPr>
      <w:tabs>
        <w:tab w:val="right" w:pos="900"/>
        <w:tab w:val="left" w:pos="1100"/>
      </w:tabs>
      <w:ind w:left="1100" w:hanging="1100"/>
    </w:pPr>
  </w:style>
  <w:style w:type="paragraph" w:customStyle="1" w:styleId="ISchpara">
    <w:name w:val="I Sch para"/>
    <w:basedOn w:val="BillBasic"/>
    <w:rsid w:val="001C7AD6"/>
    <w:pPr>
      <w:tabs>
        <w:tab w:val="right" w:pos="1400"/>
        <w:tab w:val="left" w:pos="1600"/>
      </w:tabs>
      <w:ind w:left="1600" w:hanging="1600"/>
    </w:pPr>
  </w:style>
  <w:style w:type="paragraph" w:customStyle="1" w:styleId="ISchsubpara">
    <w:name w:val="I Sch subpara"/>
    <w:basedOn w:val="BillBasic"/>
    <w:rsid w:val="001C7AD6"/>
    <w:pPr>
      <w:tabs>
        <w:tab w:val="right" w:pos="1940"/>
        <w:tab w:val="left" w:pos="2140"/>
      </w:tabs>
      <w:ind w:left="2140" w:hanging="2140"/>
    </w:pPr>
  </w:style>
  <w:style w:type="paragraph" w:customStyle="1" w:styleId="ISchsubsubpara">
    <w:name w:val="I Sch subsubpara"/>
    <w:basedOn w:val="BillBasic"/>
    <w:rsid w:val="001C7AD6"/>
    <w:pPr>
      <w:tabs>
        <w:tab w:val="right" w:pos="2460"/>
        <w:tab w:val="left" w:pos="2660"/>
      </w:tabs>
      <w:ind w:left="2660" w:hanging="2660"/>
    </w:pPr>
  </w:style>
  <w:style w:type="paragraph" w:customStyle="1" w:styleId="AssectheadingSymb">
    <w:name w:val="A ssect heading Symb"/>
    <w:basedOn w:val="Amain"/>
    <w:rsid w:val="001C7AD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C7AD6"/>
    <w:pPr>
      <w:tabs>
        <w:tab w:val="left" w:pos="0"/>
        <w:tab w:val="right" w:pos="2400"/>
        <w:tab w:val="left" w:pos="2600"/>
      </w:tabs>
      <w:ind w:left="2602" w:hanging="3084"/>
      <w:outlineLvl w:val="8"/>
    </w:pPr>
  </w:style>
  <w:style w:type="paragraph" w:customStyle="1" w:styleId="AmainreturnSymb">
    <w:name w:val="A main return Symb"/>
    <w:basedOn w:val="BillBasic"/>
    <w:rsid w:val="001C7AD6"/>
    <w:pPr>
      <w:tabs>
        <w:tab w:val="left" w:pos="1582"/>
      </w:tabs>
      <w:ind w:left="1100" w:hanging="1582"/>
    </w:pPr>
  </w:style>
  <w:style w:type="paragraph" w:customStyle="1" w:styleId="AparareturnSymb">
    <w:name w:val="A para return Symb"/>
    <w:basedOn w:val="BillBasic"/>
    <w:rsid w:val="001C7AD6"/>
    <w:pPr>
      <w:tabs>
        <w:tab w:val="left" w:pos="2081"/>
      </w:tabs>
      <w:ind w:left="1599" w:hanging="2081"/>
    </w:pPr>
  </w:style>
  <w:style w:type="paragraph" w:customStyle="1" w:styleId="AsubparareturnSymb">
    <w:name w:val="A subpara return Symb"/>
    <w:basedOn w:val="BillBasic"/>
    <w:rsid w:val="001C7AD6"/>
    <w:pPr>
      <w:tabs>
        <w:tab w:val="left" w:pos="2580"/>
      </w:tabs>
      <w:ind w:left="2098" w:hanging="2580"/>
    </w:pPr>
  </w:style>
  <w:style w:type="paragraph" w:customStyle="1" w:styleId="aDefSymb">
    <w:name w:val="aDef Symb"/>
    <w:basedOn w:val="BillBasic"/>
    <w:rsid w:val="001C7AD6"/>
    <w:pPr>
      <w:tabs>
        <w:tab w:val="left" w:pos="1582"/>
      </w:tabs>
      <w:ind w:left="1100" w:hanging="1582"/>
    </w:pPr>
  </w:style>
  <w:style w:type="paragraph" w:customStyle="1" w:styleId="aDefparaSymb">
    <w:name w:val="aDef para Symb"/>
    <w:basedOn w:val="Apara"/>
    <w:rsid w:val="001C7AD6"/>
    <w:pPr>
      <w:tabs>
        <w:tab w:val="clear" w:pos="1600"/>
        <w:tab w:val="left" w:pos="0"/>
        <w:tab w:val="left" w:pos="1599"/>
      </w:tabs>
      <w:ind w:left="1599" w:hanging="2081"/>
    </w:pPr>
  </w:style>
  <w:style w:type="paragraph" w:customStyle="1" w:styleId="aDefsubparaSymb">
    <w:name w:val="aDef subpara Symb"/>
    <w:basedOn w:val="Asubpara"/>
    <w:rsid w:val="001C7AD6"/>
    <w:pPr>
      <w:tabs>
        <w:tab w:val="left" w:pos="0"/>
      </w:tabs>
      <w:ind w:left="2098" w:hanging="2580"/>
    </w:pPr>
  </w:style>
  <w:style w:type="paragraph" w:customStyle="1" w:styleId="SchAmainSymb">
    <w:name w:val="Sch A main Symb"/>
    <w:basedOn w:val="Amain"/>
    <w:rsid w:val="001C7AD6"/>
    <w:pPr>
      <w:tabs>
        <w:tab w:val="left" w:pos="0"/>
      </w:tabs>
      <w:ind w:hanging="1580"/>
    </w:pPr>
  </w:style>
  <w:style w:type="paragraph" w:customStyle="1" w:styleId="SchAparaSymb">
    <w:name w:val="Sch A para Symb"/>
    <w:basedOn w:val="Apara"/>
    <w:rsid w:val="001C7AD6"/>
    <w:pPr>
      <w:tabs>
        <w:tab w:val="left" w:pos="0"/>
      </w:tabs>
      <w:ind w:hanging="2080"/>
    </w:pPr>
  </w:style>
  <w:style w:type="paragraph" w:customStyle="1" w:styleId="SchAsubparaSymb">
    <w:name w:val="Sch A subpara Symb"/>
    <w:basedOn w:val="Asubpara"/>
    <w:rsid w:val="001C7AD6"/>
    <w:pPr>
      <w:tabs>
        <w:tab w:val="left" w:pos="0"/>
      </w:tabs>
      <w:ind w:hanging="2580"/>
    </w:pPr>
  </w:style>
  <w:style w:type="paragraph" w:customStyle="1" w:styleId="SchAsubsubparaSymb">
    <w:name w:val="Sch A subsubpara Symb"/>
    <w:basedOn w:val="AsubsubparaSymb"/>
    <w:rsid w:val="001C7AD6"/>
  </w:style>
  <w:style w:type="paragraph" w:customStyle="1" w:styleId="refSymb">
    <w:name w:val="ref Symb"/>
    <w:basedOn w:val="BillBasic"/>
    <w:next w:val="Normal"/>
    <w:rsid w:val="001C7AD6"/>
    <w:pPr>
      <w:tabs>
        <w:tab w:val="left" w:pos="-480"/>
      </w:tabs>
      <w:spacing w:before="60"/>
      <w:ind w:hanging="480"/>
    </w:pPr>
    <w:rPr>
      <w:sz w:val="18"/>
    </w:rPr>
  </w:style>
  <w:style w:type="paragraph" w:customStyle="1" w:styleId="IshadedH5SecSymb">
    <w:name w:val="I shaded H5 Sec Symb"/>
    <w:basedOn w:val="AH5Sec"/>
    <w:rsid w:val="001C7AD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C7AD6"/>
    <w:pPr>
      <w:tabs>
        <w:tab w:val="clear" w:pos="-1580"/>
      </w:tabs>
      <w:ind w:left="975" w:hanging="1457"/>
    </w:pPr>
  </w:style>
  <w:style w:type="paragraph" w:customStyle="1" w:styleId="IH1ChapSymb">
    <w:name w:val="I H1 Chap Symb"/>
    <w:basedOn w:val="BillBasicHeading"/>
    <w:next w:val="Normal"/>
    <w:rsid w:val="001C7AD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C7AD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C7AD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C7AD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C7AD6"/>
    <w:pPr>
      <w:tabs>
        <w:tab w:val="clear" w:pos="2600"/>
        <w:tab w:val="left" w:pos="-1580"/>
        <w:tab w:val="left" w:pos="0"/>
        <w:tab w:val="left" w:pos="1100"/>
      </w:tabs>
      <w:spacing w:before="240"/>
      <w:ind w:left="1100" w:hanging="1580"/>
    </w:pPr>
  </w:style>
  <w:style w:type="paragraph" w:customStyle="1" w:styleId="IMainSymb">
    <w:name w:val="I Main Symb"/>
    <w:basedOn w:val="Amain"/>
    <w:rsid w:val="001C7AD6"/>
    <w:pPr>
      <w:tabs>
        <w:tab w:val="left" w:pos="0"/>
      </w:tabs>
      <w:ind w:hanging="1580"/>
    </w:pPr>
  </w:style>
  <w:style w:type="paragraph" w:customStyle="1" w:styleId="IparaSymb">
    <w:name w:val="I para Symb"/>
    <w:basedOn w:val="Apara"/>
    <w:rsid w:val="001C7AD6"/>
    <w:pPr>
      <w:tabs>
        <w:tab w:val="left" w:pos="0"/>
      </w:tabs>
      <w:ind w:hanging="2080"/>
      <w:outlineLvl w:val="9"/>
    </w:pPr>
  </w:style>
  <w:style w:type="paragraph" w:customStyle="1" w:styleId="IsubparaSymb">
    <w:name w:val="I subpara Symb"/>
    <w:basedOn w:val="Asubpara"/>
    <w:rsid w:val="001C7AD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C7AD6"/>
    <w:pPr>
      <w:tabs>
        <w:tab w:val="clear" w:pos="2400"/>
        <w:tab w:val="clear" w:pos="2600"/>
        <w:tab w:val="right" w:pos="2460"/>
        <w:tab w:val="left" w:pos="2660"/>
      </w:tabs>
      <w:ind w:left="2660" w:hanging="3140"/>
    </w:pPr>
  </w:style>
  <w:style w:type="paragraph" w:customStyle="1" w:styleId="IdefparaSymb">
    <w:name w:val="I def para Symb"/>
    <w:basedOn w:val="IparaSymb"/>
    <w:rsid w:val="001C7AD6"/>
    <w:pPr>
      <w:ind w:left="1599" w:hanging="2081"/>
    </w:pPr>
  </w:style>
  <w:style w:type="paragraph" w:customStyle="1" w:styleId="IdefsubparaSymb">
    <w:name w:val="I def subpara Symb"/>
    <w:basedOn w:val="IsubparaSymb"/>
    <w:rsid w:val="001C7AD6"/>
    <w:pPr>
      <w:ind w:left="2138"/>
    </w:pPr>
  </w:style>
  <w:style w:type="paragraph" w:customStyle="1" w:styleId="ISched-headingSymb">
    <w:name w:val="I Sched-heading Symb"/>
    <w:basedOn w:val="BillBasicHeading"/>
    <w:next w:val="Normal"/>
    <w:rsid w:val="001C7AD6"/>
    <w:pPr>
      <w:tabs>
        <w:tab w:val="left" w:pos="-3080"/>
        <w:tab w:val="left" w:pos="0"/>
      </w:tabs>
      <w:spacing w:before="320"/>
      <w:ind w:left="2600" w:hanging="3080"/>
    </w:pPr>
    <w:rPr>
      <w:sz w:val="34"/>
    </w:rPr>
  </w:style>
  <w:style w:type="paragraph" w:customStyle="1" w:styleId="ISched-PartSymb">
    <w:name w:val="I Sched-Part Symb"/>
    <w:basedOn w:val="BillBasicHeading"/>
    <w:rsid w:val="001C7AD6"/>
    <w:pPr>
      <w:tabs>
        <w:tab w:val="left" w:pos="-3080"/>
        <w:tab w:val="left" w:pos="0"/>
      </w:tabs>
      <w:spacing w:before="380"/>
      <w:ind w:left="2600" w:hanging="3080"/>
    </w:pPr>
    <w:rPr>
      <w:sz w:val="32"/>
    </w:rPr>
  </w:style>
  <w:style w:type="paragraph" w:customStyle="1" w:styleId="ISched-formSymb">
    <w:name w:val="I Sched-form Symb"/>
    <w:basedOn w:val="BillBasicHeading"/>
    <w:rsid w:val="001C7AD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C7AD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C7AD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C7AD6"/>
    <w:pPr>
      <w:tabs>
        <w:tab w:val="left" w:pos="1100"/>
      </w:tabs>
      <w:spacing w:before="60"/>
      <w:ind w:left="1500" w:hanging="1986"/>
    </w:pPr>
  </w:style>
  <w:style w:type="paragraph" w:customStyle="1" w:styleId="aExamHdgssSymb">
    <w:name w:val="aExamHdgss Symb"/>
    <w:basedOn w:val="BillBasicHeading"/>
    <w:next w:val="Normal"/>
    <w:rsid w:val="001C7AD6"/>
    <w:pPr>
      <w:tabs>
        <w:tab w:val="clear" w:pos="2600"/>
        <w:tab w:val="left" w:pos="1582"/>
      </w:tabs>
      <w:ind w:left="1100" w:hanging="1582"/>
    </w:pPr>
    <w:rPr>
      <w:sz w:val="18"/>
    </w:rPr>
  </w:style>
  <w:style w:type="paragraph" w:customStyle="1" w:styleId="aExamssSymb">
    <w:name w:val="aExamss Symb"/>
    <w:basedOn w:val="aNote"/>
    <w:rsid w:val="001C7AD6"/>
    <w:pPr>
      <w:tabs>
        <w:tab w:val="left" w:pos="1582"/>
      </w:tabs>
      <w:spacing w:before="60"/>
      <w:ind w:left="1100" w:hanging="1582"/>
    </w:pPr>
  </w:style>
  <w:style w:type="paragraph" w:customStyle="1" w:styleId="aExamINumssSymb">
    <w:name w:val="aExamINumss Symb"/>
    <w:basedOn w:val="aExamssSymb"/>
    <w:rsid w:val="001C7AD6"/>
    <w:pPr>
      <w:tabs>
        <w:tab w:val="left" w:pos="1100"/>
      </w:tabs>
      <w:ind w:left="1500" w:hanging="1986"/>
    </w:pPr>
  </w:style>
  <w:style w:type="paragraph" w:customStyle="1" w:styleId="aExamNumTextssSymb">
    <w:name w:val="aExamNumTextss Symb"/>
    <w:basedOn w:val="aExamssSymb"/>
    <w:rsid w:val="001C7AD6"/>
    <w:pPr>
      <w:tabs>
        <w:tab w:val="clear" w:pos="1582"/>
        <w:tab w:val="left" w:pos="1985"/>
      </w:tabs>
      <w:ind w:left="1503" w:hanging="1985"/>
    </w:pPr>
  </w:style>
  <w:style w:type="paragraph" w:customStyle="1" w:styleId="AExamIParaSymb">
    <w:name w:val="AExamIPara Symb"/>
    <w:basedOn w:val="aExam"/>
    <w:rsid w:val="001C7AD6"/>
    <w:pPr>
      <w:tabs>
        <w:tab w:val="right" w:pos="1718"/>
      </w:tabs>
      <w:ind w:left="1984" w:hanging="2466"/>
    </w:pPr>
  </w:style>
  <w:style w:type="paragraph" w:customStyle="1" w:styleId="aExamBulletssSymb">
    <w:name w:val="aExamBulletss Symb"/>
    <w:basedOn w:val="aExamssSymb"/>
    <w:rsid w:val="001C7AD6"/>
    <w:pPr>
      <w:tabs>
        <w:tab w:val="left" w:pos="1100"/>
      </w:tabs>
      <w:ind w:left="1500" w:hanging="1986"/>
    </w:pPr>
  </w:style>
  <w:style w:type="paragraph" w:customStyle="1" w:styleId="aNoteSymb">
    <w:name w:val="aNote Symb"/>
    <w:basedOn w:val="BillBasic"/>
    <w:rsid w:val="001C7AD6"/>
    <w:pPr>
      <w:tabs>
        <w:tab w:val="left" w:pos="1100"/>
        <w:tab w:val="left" w:pos="2381"/>
      </w:tabs>
      <w:ind w:left="1899" w:hanging="2381"/>
    </w:pPr>
    <w:rPr>
      <w:sz w:val="20"/>
    </w:rPr>
  </w:style>
  <w:style w:type="paragraph" w:customStyle="1" w:styleId="aNoteTextssSymb">
    <w:name w:val="aNoteTextss Symb"/>
    <w:basedOn w:val="Normal"/>
    <w:rsid w:val="001C7AD6"/>
    <w:pPr>
      <w:tabs>
        <w:tab w:val="clear" w:pos="0"/>
        <w:tab w:val="left" w:pos="1418"/>
      </w:tabs>
      <w:spacing w:before="60"/>
      <w:ind w:left="1417" w:hanging="1899"/>
      <w:jc w:val="both"/>
    </w:pPr>
    <w:rPr>
      <w:sz w:val="20"/>
    </w:rPr>
  </w:style>
  <w:style w:type="paragraph" w:customStyle="1" w:styleId="aNoteParaSymb">
    <w:name w:val="aNotePara Symb"/>
    <w:basedOn w:val="aNoteSymb"/>
    <w:rsid w:val="001C7AD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C7A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C7AD6"/>
    <w:pPr>
      <w:tabs>
        <w:tab w:val="left" w:pos="1616"/>
        <w:tab w:val="left" w:pos="2495"/>
      </w:tabs>
      <w:spacing w:before="60"/>
      <w:ind w:left="2013" w:hanging="2495"/>
    </w:pPr>
  </w:style>
  <w:style w:type="paragraph" w:customStyle="1" w:styleId="aExamHdgparSymb">
    <w:name w:val="aExamHdgpar Symb"/>
    <w:basedOn w:val="aExamHdgssSymb"/>
    <w:next w:val="Normal"/>
    <w:rsid w:val="001C7AD6"/>
    <w:pPr>
      <w:tabs>
        <w:tab w:val="clear" w:pos="1582"/>
        <w:tab w:val="left" w:pos="1599"/>
      </w:tabs>
      <w:ind w:left="1599" w:hanging="2081"/>
    </w:pPr>
  </w:style>
  <w:style w:type="paragraph" w:customStyle="1" w:styleId="aExamparSymb">
    <w:name w:val="aExampar Symb"/>
    <w:basedOn w:val="aExamssSymb"/>
    <w:rsid w:val="001C7AD6"/>
    <w:pPr>
      <w:tabs>
        <w:tab w:val="clear" w:pos="1582"/>
        <w:tab w:val="left" w:pos="1599"/>
      </w:tabs>
      <w:ind w:left="1599" w:hanging="2081"/>
    </w:pPr>
  </w:style>
  <w:style w:type="paragraph" w:customStyle="1" w:styleId="aExamINumparSymb">
    <w:name w:val="aExamINumpar Symb"/>
    <w:basedOn w:val="aExamparSymb"/>
    <w:rsid w:val="001C7AD6"/>
    <w:pPr>
      <w:tabs>
        <w:tab w:val="left" w:pos="2000"/>
      </w:tabs>
      <w:ind w:left="2041" w:hanging="2495"/>
    </w:pPr>
  </w:style>
  <w:style w:type="paragraph" w:customStyle="1" w:styleId="aExamBulletparSymb">
    <w:name w:val="aExamBulletpar Symb"/>
    <w:basedOn w:val="aExamparSymb"/>
    <w:rsid w:val="001C7AD6"/>
    <w:pPr>
      <w:tabs>
        <w:tab w:val="clear" w:pos="1599"/>
        <w:tab w:val="left" w:pos="1616"/>
        <w:tab w:val="left" w:pos="2495"/>
      </w:tabs>
      <w:ind w:left="2013" w:hanging="2495"/>
    </w:pPr>
  </w:style>
  <w:style w:type="paragraph" w:customStyle="1" w:styleId="aNoteparSymb">
    <w:name w:val="aNotepar Symb"/>
    <w:basedOn w:val="BillBasic"/>
    <w:next w:val="Normal"/>
    <w:rsid w:val="001C7AD6"/>
    <w:pPr>
      <w:tabs>
        <w:tab w:val="left" w:pos="1599"/>
        <w:tab w:val="left" w:pos="2398"/>
      </w:tabs>
      <w:ind w:left="2410" w:hanging="2892"/>
    </w:pPr>
    <w:rPr>
      <w:sz w:val="20"/>
    </w:rPr>
  </w:style>
  <w:style w:type="paragraph" w:customStyle="1" w:styleId="aNoteTextparSymb">
    <w:name w:val="aNoteTextpar Symb"/>
    <w:basedOn w:val="aNoteparSymb"/>
    <w:rsid w:val="001C7AD6"/>
    <w:pPr>
      <w:tabs>
        <w:tab w:val="clear" w:pos="1599"/>
        <w:tab w:val="clear" w:pos="2398"/>
        <w:tab w:val="left" w:pos="2880"/>
      </w:tabs>
      <w:spacing w:before="60"/>
      <w:ind w:left="2398" w:hanging="2880"/>
    </w:pPr>
  </w:style>
  <w:style w:type="paragraph" w:customStyle="1" w:styleId="aNoteParaparSymb">
    <w:name w:val="aNoteParapar Symb"/>
    <w:basedOn w:val="aNoteparSymb"/>
    <w:rsid w:val="001C7AD6"/>
    <w:pPr>
      <w:tabs>
        <w:tab w:val="right" w:pos="2640"/>
      </w:tabs>
      <w:spacing w:before="60"/>
      <w:ind w:left="2920" w:hanging="3402"/>
    </w:pPr>
  </w:style>
  <w:style w:type="paragraph" w:customStyle="1" w:styleId="aNoteBulletparSymb">
    <w:name w:val="aNoteBulletpar Symb"/>
    <w:basedOn w:val="aNoteparSymb"/>
    <w:rsid w:val="001C7AD6"/>
    <w:pPr>
      <w:tabs>
        <w:tab w:val="clear" w:pos="1599"/>
        <w:tab w:val="left" w:pos="3289"/>
      </w:tabs>
      <w:spacing w:before="60"/>
      <w:ind w:left="2807" w:hanging="3289"/>
    </w:pPr>
  </w:style>
  <w:style w:type="paragraph" w:customStyle="1" w:styleId="AsubparabulletSymb">
    <w:name w:val="A subpara bullet Symb"/>
    <w:basedOn w:val="BillBasic"/>
    <w:rsid w:val="001C7AD6"/>
    <w:pPr>
      <w:tabs>
        <w:tab w:val="left" w:pos="2138"/>
        <w:tab w:val="left" w:pos="3005"/>
      </w:tabs>
      <w:spacing w:before="60"/>
      <w:ind w:left="2523" w:hanging="3005"/>
    </w:pPr>
  </w:style>
  <w:style w:type="paragraph" w:customStyle="1" w:styleId="aExamHdgsubparSymb">
    <w:name w:val="aExamHdgsubpar Symb"/>
    <w:basedOn w:val="aExamHdgssSymb"/>
    <w:next w:val="Normal"/>
    <w:rsid w:val="001C7AD6"/>
    <w:pPr>
      <w:tabs>
        <w:tab w:val="clear" w:pos="1582"/>
        <w:tab w:val="left" w:pos="2620"/>
      </w:tabs>
      <w:ind w:left="2138" w:hanging="2620"/>
    </w:pPr>
  </w:style>
  <w:style w:type="paragraph" w:customStyle="1" w:styleId="aExamsubparSymb">
    <w:name w:val="aExamsubpar Symb"/>
    <w:basedOn w:val="aExamssSymb"/>
    <w:rsid w:val="001C7AD6"/>
    <w:pPr>
      <w:tabs>
        <w:tab w:val="clear" w:pos="1582"/>
        <w:tab w:val="left" w:pos="2620"/>
      </w:tabs>
      <w:ind w:left="2138" w:hanging="2620"/>
    </w:pPr>
  </w:style>
  <w:style w:type="paragraph" w:customStyle="1" w:styleId="aNotesubparSymb">
    <w:name w:val="aNotesubpar Symb"/>
    <w:basedOn w:val="BillBasic"/>
    <w:next w:val="Normal"/>
    <w:rsid w:val="001C7AD6"/>
    <w:pPr>
      <w:tabs>
        <w:tab w:val="left" w:pos="2138"/>
        <w:tab w:val="left" w:pos="2937"/>
      </w:tabs>
      <w:ind w:left="2455" w:hanging="2937"/>
    </w:pPr>
    <w:rPr>
      <w:sz w:val="20"/>
    </w:rPr>
  </w:style>
  <w:style w:type="paragraph" w:customStyle="1" w:styleId="aNoteTextsubparSymb">
    <w:name w:val="aNoteTextsubpar Symb"/>
    <w:basedOn w:val="aNotesubparSymb"/>
    <w:rsid w:val="001C7AD6"/>
    <w:pPr>
      <w:tabs>
        <w:tab w:val="clear" w:pos="2138"/>
        <w:tab w:val="clear" w:pos="2937"/>
        <w:tab w:val="left" w:pos="2943"/>
      </w:tabs>
      <w:spacing w:before="60"/>
      <w:ind w:left="2943" w:hanging="3425"/>
    </w:pPr>
  </w:style>
  <w:style w:type="paragraph" w:customStyle="1" w:styleId="PenaltySymb">
    <w:name w:val="Penalty Symb"/>
    <w:basedOn w:val="AmainreturnSymb"/>
    <w:rsid w:val="001C7AD6"/>
  </w:style>
  <w:style w:type="paragraph" w:customStyle="1" w:styleId="PenaltyParaSymb">
    <w:name w:val="PenaltyPara Symb"/>
    <w:basedOn w:val="Normal"/>
    <w:rsid w:val="001C7AD6"/>
    <w:pPr>
      <w:tabs>
        <w:tab w:val="right" w:pos="1360"/>
      </w:tabs>
      <w:spacing w:before="60"/>
      <w:ind w:left="1599" w:hanging="2081"/>
      <w:jc w:val="both"/>
    </w:pPr>
  </w:style>
  <w:style w:type="paragraph" w:customStyle="1" w:styleId="FormulaSymb">
    <w:name w:val="Formula Symb"/>
    <w:basedOn w:val="BillBasic"/>
    <w:rsid w:val="001C7AD6"/>
    <w:pPr>
      <w:tabs>
        <w:tab w:val="left" w:pos="-480"/>
      </w:tabs>
      <w:spacing w:line="260" w:lineRule="atLeast"/>
      <w:ind w:hanging="480"/>
      <w:jc w:val="center"/>
    </w:pPr>
  </w:style>
  <w:style w:type="paragraph" w:customStyle="1" w:styleId="NormalSymb">
    <w:name w:val="Normal Symb"/>
    <w:basedOn w:val="Normal"/>
    <w:qFormat/>
    <w:rsid w:val="001C7AD6"/>
    <w:pPr>
      <w:ind w:hanging="482"/>
    </w:pPr>
  </w:style>
  <w:style w:type="character" w:styleId="PlaceholderText">
    <w:name w:val="Placeholder Text"/>
    <w:basedOn w:val="DefaultParagraphFont"/>
    <w:uiPriority w:val="99"/>
    <w:semiHidden/>
    <w:rsid w:val="001C7AD6"/>
    <w:rPr>
      <w:color w:val="808080"/>
    </w:rPr>
  </w:style>
  <w:style w:type="character" w:customStyle="1" w:styleId="NewActChar">
    <w:name w:val="New Act Char"/>
    <w:basedOn w:val="DefaultParagraphFont"/>
    <w:link w:val="NewAct"/>
    <w:locked/>
    <w:rsid w:val="001A2760"/>
    <w:rPr>
      <w:rFonts w:ascii="Arial" w:hAnsi="Arial"/>
      <w:b/>
      <w:lang w:eastAsia="en-US"/>
    </w:rPr>
  </w:style>
  <w:style w:type="character" w:customStyle="1" w:styleId="HeaderChar">
    <w:name w:val="Header Char"/>
    <w:basedOn w:val="DefaultParagraphFont"/>
    <w:link w:val="Header"/>
    <w:rsid w:val="00E33912"/>
    <w:rPr>
      <w:sz w:val="24"/>
      <w:lang w:eastAsia="en-US"/>
    </w:rPr>
  </w:style>
  <w:style w:type="character" w:customStyle="1" w:styleId="aNoteChar">
    <w:name w:val="aNote Char"/>
    <w:basedOn w:val="DefaultParagraphFont"/>
    <w:link w:val="aNote"/>
    <w:locked/>
    <w:rsid w:val="00E33912"/>
    <w:rPr>
      <w:lang w:eastAsia="en-US"/>
    </w:rPr>
  </w:style>
  <w:style w:type="character" w:styleId="UnresolvedMention">
    <w:name w:val="Unresolved Mention"/>
    <w:basedOn w:val="DefaultParagraphFont"/>
    <w:uiPriority w:val="99"/>
    <w:semiHidden/>
    <w:unhideWhenUsed/>
    <w:rsid w:val="001A2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tc.gov.au/" TargetMode="External"/><Relationship Id="rId299" Type="http://schemas.openxmlformats.org/officeDocument/2006/relationships/hyperlink" Target="http://www.legislation.act.gov.au/a/2001-14" TargetMode="External"/><Relationship Id="rId21" Type="http://schemas.openxmlformats.org/officeDocument/2006/relationships/footer" Target="footer3.xml"/><Relationship Id="rId63" Type="http://schemas.openxmlformats.org/officeDocument/2006/relationships/hyperlink" Target="http://www.legislation.act.gov.au/a/2001-14" TargetMode="External"/><Relationship Id="rId159" Type="http://schemas.openxmlformats.org/officeDocument/2006/relationships/hyperlink" Target="http://www.ntc.gov.au/" TargetMode="External"/><Relationship Id="rId324" Type="http://schemas.openxmlformats.org/officeDocument/2006/relationships/hyperlink" Target="http://www.legislation.act.gov.au/cn/2010-5/default.asp" TargetMode="External"/><Relationship Id="rId366" Type="http://schemas.openxmlformats.org/officeDocument/2006/relationships/hyperlink" Target="http://www.legislation.act.gov.au/sl/2024-5/" TargetMode="External"/><Relationship Id="rId170" Type="http://schemas.openxmlformats.org/officeDocument/2006/relationships/hyperlink" Target="http://www.ntc.gov.au/" TargetMode="External"/><Relationship Id="rId226" Type="http://schemas.openxmlformats.org/officeDocument/2006/relationships/hyperlink" Target="http://www.ntc.gov.au/" TargetMode="External"/><Relationship Id="rId433" Type="http://schemas.openxmlformats.org/officeDocument/2006/relationships/hyperlink" Target="http://www.legislation.act.gov.au/sl/2024-5/" TargetMode="External"/><Relationship Id="rId268" Type="http://schemas.openxmlformats.org/officeDocument/2006/relationships/hyperlink" Target="http://www.legislation.act.gov.au/a/2009-34/default.asp" TargetMode="External"/><Relationship Id="rId475" Type="http://schemas.openxmlformats.org/officeDocument/2006/relationships/theme" Target="theme/theme1.xml"/><Relationship Id="rId32" Type="http://schemas.openxmlformats.org/officeDocument/2006/relationships/hyperlink" Target="https://www.ntc.gov.au/codes-and-guidelines/australian-dangerous-goods-code" TargetMode="External"/><Relationship Id="rId74" Type="http://schemas.openxmlformats.org/officeDocument/2006/relationships/hyperlink" Target="http://www.ntc.gov.au/" TargetMode="External"/><Relationship Id="rId128" Type="http://schemas.openxmlformats.org/officeDocument/2006/relationships/hyperlink" Target="http://www.legislation.act.gov.au/a/2002-51" TargetMode="External"/><Relationship Id="rId335" Type="http://schemas.openxmlformats.org/officeDocument/2006/relationships/hyperlink" Target="http://www.legislation.act.gov.au/sl/2024-5/" TargetMode="External"/><Relationship Id="rId377" Type="http://schemas.openxmlformats.org/officeDocument/2006/relationships/hyperlink" Target="http://www.legislation.act.gov.au/sl/2024-5/" TargetMode="External"/><Relationship Id="rId5" Type="http://schemas.openxmlformats.org/officeDocument/2006/relationships/footnotes" Target="footnotes.xml"/><Relationship Id="rId181" Type="http://schemas.openxmlformats.org/officeDocument/2006/relationships/hyperlink" Target="http://www.ntc.gov.au/" TargetMode="External"/><Relationship Id="rId237" Type="http://schemas.openxmlformats.org/officeDocument/2006/relationships/hyperlink" Target="http://www.legislation.act.gov.au/a/2009-34/default.asp" TargetMode="External"/><Relationship Id="rId402" Type="http://schemas.openxmlformats.org/officeDocument/2006/relationships/hyperlink" Target="http://www.legislation.act.gov.au/sl/2024-5/" TargetMode="External"/><Relationship Id="rId279" Type="http://schemas.openxmlformats.org/officeDocument/2006/relationships/hyperlink" Target="http://www.legislation.act.gov.au/a/2001-14" TargetMode="External"/><Relationship Id="rId444" Type="http://schemas.openxmlformats.org/officeDocument/2006/relationships/hyperlink" Target="http://www.legislation.act.gov.au/a/2025-1/" TargetMode="External"/><Relationship Id="rId43" Type="http://schemas.openxmlformats.org/officeDocument/2006/relationships/hyperlink" Target="http://www.ntc.gov.au/" TargetMode="External"/><Relationship Id="rId139" Type="http://schemas.openxmlformats.org/officeDocument/2006/relationships/hyperlink" Target="http://www.ntc.gov.au/" TargetMode="External"/><Relationship Id="rId290" Type="http://schemas.openxmlformats.org/officeDocument/2006/relationships/hyperlink" Target="http://www.legislation.act.gov.au/a/2001-14" TargetMode="External"/><Relationship Id="rId304" Type="http://schemas.openxmlformats.org/officeDocument/2006/relationships/hyperlink" Target="http://www.ntc.gov.au/" TargetMode="External"/><Relationship Id="rId346" Type="http://schemas.openxmlformats.org/officeDocument/2006/relationships/hyperlink" Target="http://www.legislation.act.gov.au/sl/2024-5/" TargetMode="External"/><Relationship Id="rId388" Type="http://schemas.openxmlformats.org/officeDocument/2006/relationships/hyperlink" Target="http://www.legislation.act.gov.au/sl/2024-5/" TargetMode="External"/><Relationship Id="rId85" Type="http://schemas.openxmlformats.org/officeDocument/2006/relationships/hyperlink" Target="http://www.ntc.gov.au/" TargetMode="External"/><Relationship Id="rId150" Type="http://schemas.openxmlformats.org/officeDocument/2006/relationships/hyperlink" Target="http://www.ntc.gov.au/" TargetMode="External"/><Relationship Id="rId192" Type="http://schemas.openxmlformats.org/officeDocument/2006/relationships/hyperlink" Target="http://www.ntc.gov.au/" TargetMode="External"/><Relationship Id="rId206" Type="http://schemas.openxmlformats.org/officeDocument/2006/relationships/hyperlink" Target="http://www.ntc.gov.au/" TargetMode="External"/><Relationship Id="rId413" Type="http://schemas.openxmlformats.org/officeDocument/2006/relationships/hyperlink" Target="http://www.legislation.act.gov.au/sl/2024-5/" TargetMode="External"/><Relationship Id="rId248" Type="http://schemas.openxmlformats.org/officeDocument/2006/relationships/hyperlink" Target="http://www.legislation.act.gov.au/a/2009-34/default.asp" TargetMode="External"/><Relationship Id="rId455" Type="http://schemas.openxmlformats.org/officeDocument/2006/relationships/hyperlink" Target="http://www.legislation.act.gov.au/sl/2017-44/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ntc.gov.au/" TargetMode="External"/><Relationship Id="rId315" Type="http://schemas.openxmlformats.org/officeDocument/2006/relationships/hyperlink" Target="http://www.ntc.gov.au/" TargetMode="External"/><Relationship Id="rId357" Type="http://schemas.openxmlformats.org/officeDocument/2006/relationships/hyperlink" Target="http://www.legislation.act.gov.au/sl/2024-5/" TargetMode="External"/><Relationship Id="rId54" Type="http://schemas.openxmlformats.org/officeDocument/2006/relationships/hyperlink" Target="http://www.legislation.act.gov.au/a/2001-14" TargetMode="External"/><Relationship Id="rId96" Type="http://schemas.openxmlformats.org/officeDocument/2006/relationships/hyperlink" Target="http://www.ntc.gov.au/" TargetMode="External"/><Relationship Id="rId161" Type="http://schemas.openxmlformats.org/officeDocument/2006/relationships/hyperlink" Target="http://www.ntc.gov.au/" TargetMode="External"/><Relationship Id="rId217" Type="http://schemas.openxmlformats.org/officeDocument/2006/relationships/hyperlink" Target="http://www.ntc.gov.au/" TargetMode="External"/><Relationship Id="rId399" Type="http://schemas.openxmlformats.org/officeDocument/2006/relationships/hyperlink" Target="http://www.legislation.act.gov.au/sl/2024-5/" TargetMode="External"/><Relationship Id="rId259" Type="http://schemas.openxmlformats.org/officeDocument/2006/relationships/hyperlink" Target="http://www.legislation.act.gov.au/a/2009-34/default.asp" TargetMode="External"/><Relationship Id="rId424" Type="http://schemas.openxmlformats.org/officeDocument/2006/relationships/hyperlink" Target="http://www.legislation.act.gov.au/sl/2024-5/" TargetMode="External"/><Relationship Id="rId466" Type="http://schemas.openxmlformats.org/officeDocument/2006/relationships/header" Target="header14.xml"/><Relationship Id="rId23" Type="http://schemas.openxmlformats.org/officeDocument/2006/relationships/header" Target="header5.xml"/><Relationship Id="rId119" Type="http://schemas.openxmlformats.org/officeDocument/2006/relationships/hyperlink" Target="http://www.ntc.gov.au/" TargetMode="External"/><Relationship Id="rId270" Type="http://schemas.openxmlformats.org/officeDocument/2006/relationships/header" Target="header7.xml"/><Relationship Id="rId326" Type="http://schemas.openxmlformats.org/officeDocument/2006/relationships/hyperlink" Target="http://www.legislation.act.gov.au/sl/2017-43/default.asp" TargetMode="External"/><Relationship Id="rId65" Type="http://schemas.openxmlformats.org/officeDocument/2006/relationships/hyperlink" Target="http://www.ntc.gov.au/" TargetMode="External"/><Relationship Id="rId130" Type="http://schemas.openxmlformats.org/officeDocument/2006/relationships/hyperlink" Target="https://www.imo.org/en/publications/Pages/Distributors-default.aspx" TargetMode="External"/><Relationship Id="rId368" Type="http://schemas.openxmlformats.org/officeDocument/2006/relationships/hyperlink" Target="http://www.legislation.act.gov.au/sl/2024-5/" TargetMode="External"/><Relationship Id="rId172" Type="http://schemas.openxmlformats.org/officeDocument/2006/relationships/hyperlink" Target="http://www.ntc.gov.au/" TargetMode="External"/><Relationship Id="rId228" Type="http://schemas.openxmlformats.org/officeDocument/2006/relationships/hyperlink" Target="http://www.ntc.gov.au/" TargetMode="External"/><Relationship Id="rId435" Type="http://schemas.openxmlformats.org/officeDocument/2006/relationships/hyperlink" Target="http://www.legislation.act.gov.au/sl/2024-5/" TargetMode="External"/><Relationship Id="rId281" Type="http://schemas.openxmlformats.org/officeDocument/2006/relationships/hyperlink" Target="http://www.legislation.act.gov.au/a/2001-14" TargetMode="External"/><Relationship Id="rId337" Type="http://schemas.openxmlformats.org/officeDocument/2006/relationships/hyperlink" Target="http://www.legislation.act.gov.au/sl/2024-5/" TargetMode="External"/><Relationship Id="rId34" Type="http://schemas.openxmlformats.org/officeDocument/2006/relationships/hyperlink" Target="http://www.ntc.gov.au/" TargetMode="External"/><Relationship Id="rId76" Type="http://schemas.openxmlformats.org/officeDocument/2006/relationships/hyperlink" Target="http://www.ntc.gov.au/" TargetMode="External"/><Relationship Id="rId141" Type="http://schemas.openxmlformats.org/officeDocument/2006/relationships/hyperlink" Target="http://www.ntc.gov.au/" TargetMode="External"/><Relationship Id="rId379" Type="http://schemas.openxmlformats.org/officeDocument/2006/relationships/hyperlink" Target="http://www.legislation.act.gov.au/sl/2024-5/" TargetMode="External"/><Relationship Id="rId7" Type="http://schemas.openxmlformats.org/officeDocument/2006/relationships/image" Target="media/image1.png"/><Relationship Id="rId183" Type="http://schemas.openxmlformats.org/officeDocument/2006/relationships/hyperlink" Target="http://www.ntc.gov.au/" TargetMode="External"/><Relationship Id="rId239" Type="http://schemas.openxmlformats.org/officeDocument/2006/relationships/hyperlink" Target="http://www.legislation.act.gov.au/a/2009-34/default.asp" TargetMode="External"/><Relationship Id="rId390" Type="http://schemas.openxmlformats.org/officeDocument/2006/relationships/hyperlink" Target="http://www.legislation.act.gov.au/sl/2024-5/" TargetMode="External"/><Relationship Id="rId404" Type="http://schemas.openxmlformats.org/officeDocument/2006/relationships/hyperlink" Target="http://www.legislation.act.gov.au/sl/2024-5/" TargetMode="External"/><Relationship Id="rId446" Type="http://schemas.openxmlformats.org/officeDocument/2006/relationships/hyperlink" Target="http://www.legislation.act.gov.au/sl/2024-5/" TargetMode="External"/><Relationship Id="rId250" Type="http://schemas.openxmlformats.org/officeDocument/2006/relationships/hyperlink" Target="https://austroads.com.au/drivers-and-vehicles/assessing-fitness-to-drive" TargetMode="External"/><Relationship Id="rId292" Type="http://schemas.openxmlformats.org/officeDocument/2006/relationships/hyperlink" Target="http://www.legislation.act.gov.au/a/2009-34/default.asp" TargetMode="External"/><Relationship Id="rId306" Type="http://schemas.openxmlformats.org/officeDocument/2006/relationships/hyperlink" Target="http://www.legislation.act.gov.au/a/2009-34/default.asp" TargetMode="External"/><Relationship Id="rId45" Type="http://schemas.openxmlformats.org/officeDocument/2006/relationships/hyperlink" Target="https://www.ntc.gov.au/codes-and-guidelines/australian-dangerous-goods-code" TargetMode="External"/><Relationship Id="rId87" Type="http://schemas.openxmlformats.org/officeDocument/2006/relationships/hyperlink" Target="http://www.ntc.gov.au/" TargetMode="External"/><Relationship Id="rId110" Type="http://schemas.openxmlformats.org/officeDocument/2006/relationships/hyperlink" Target="http://www.ntc.gov.au/" TargetMode="External"/><Relationship Id="rId348" Type="http://schemas.openxmlformats.org/officeDocument/2006/relationships/hyperlink" Target="http://www.legislation.act.gov.au/sl/2024-5/" TargetMode="External"/><Relationship Id="rId152" Type="http://schemas.openxmlformats.org/officeDocument/2006/relationships/hyperlink" Target="http://www.ntc.gov.au/" TargetMode="External"/><Relationship Id="rId194" Type="http://schemas.openxmlformats.org/officeDocument/2006/relationships/hyperlink" Target="http://www.legislation.act.gov.au/a/2002-51" TargetMode="External"/><Relationship Id="rId208" Type="http://schemas.openxmlformats.org/officeDocument/2006/relationships/hyperlink" Target="http://www.ntc.gov.au/" TargetMode="External"/><Relationship Id="rId415" Type="http://schemas.openxmlformats.org/officeDocument/2006/relationships/hyperlink" Target="http://www.legislation.act.gov.au/sl/2024-5/" TargetMode="External"/><Relationship Id="rId457" Type="http://schemas.openxmlformats.org/officeDocument/2006/relationships/hyperlink" Target="http://www.legislation.act.gov.au/a/2020-30" TargetMode="External"/><Relationship Id="rId261" Type="http://schemas.openxmlformats.org/officeDocument/2006/relationships/hyperlink" Target="http://www.legislation.act.gov.au/a/2009-34/default.asp" TargetMode="External"/><Relationship Id="rId14" Type="http://schemas.openxmlformats.org/officeDocument/2006/relationships/hyperlink" Target="http://www.legislation.act.gov.au/a/2001-14" TargetMode="External"/><Relationship Id="rId56" Type="http://schemas.openxmlformats.org/officeDocument/2006/relationships/hyperlink" Target="https://austroads.com.au/drivers-and-vehicles/assessing-fitness-to-drive" TargetMode="External"/><Relationship Id="rId317" Type="http://schemas.openxmlformats.org/officeDocument/2006/relationships/hyperlink" Target="http://www.ntc.gov.au/" TargetMode="External"/><Relationship Id="rId359" Type="http://schemas.openxmlformats.org/officeDocument/2006/relationships/hyperlink" Target="http://www.legislation.act.gov.au/sl/2024-5/" TargetMode="External"/><Relationship Id="rId98" Type="http://schemas.openxmlformats.org/officeDocument/2006/relationships/hyperlink" Target="http://www.ntc.gov.au/" TargetMode="External"/><Relationship Id="rId121" Type="http://schemas.openxmlformats.org/officeDocument/2006/relationships/hyperlink" Target="http://www.ntc.gov.au/" TargetMode="External"/><Relationship Id="rId163" Type="http://schemas.openxmlformats.org/officeDocument/2006/relationships/hyperlink" Target="http://www.ntc.gov.au/" TargetMode="External"/><Relationship Id="rId219" Type="http://schemas.openxmlformats.org/officeDocument/2006/relationships/hyperlink" Target="http://www.ntc.gov.au/" TargetMode="External"/><Relationship Id="rId370" Type="http://schemas.openxmlformats.org/officeDocument/2006/relationships/hyperlink" Target="http://www.legislation.act.gov.au/sl/2024-5/" TargetMode="External"/><Relationship Id="rId426" Type="http://schemas.openxmlformats.org/officeDocument/2006/relationships/hyperlink" Target="http://www.legislation.act.gov.au/sl/2024-5/" TargetMode="External"/><Relationship Id="rId230" Type="http://schemas.openxmlformats.org/officeDocument/2006/relationships/hyperlink" Target="http://www.ntc.gov.au/" TargetMode="External"/><Relationship Id="rId468" Type="http://schemas.openxmlformats.org/officeDocument/2006/relationships/footer" Target="footer16.xml"/><Relationship Id="rId25" Type="http://schemas.openxmlformats.org/officeDocument/2006/relationships/footer" Target="footer5.xml"/><Relationship Id="rId67" Type="http://schemas.openxmlformats.org/officeDocument/2006/relationships/hyperlink" Target="http://www.legislation.act.gov.au/a/2002-51" TargetMode="External"/><Relationship Id="rId272" Type="http://schemas.openxmlformats.org/officeDocument/2006/relationships/footer" Target="footer8.xml"/><Relationship Id="rId328" Type="http://schemas.openxmlformats.org/officeDocument/2006/relationships/hyperlink" Target="http://www.legislation.act.gov.au/sl/2024-5/" TargetMode="External"/><Relationship Id="rId132" Type="http://schemas.openxmlformats.org/officeDocument/2006/relationships/hyperlink" Target="https://store.icao.int/en/technical-instructions-for-the-safe-transport-of-dangerous-goods-by-air-doc-9284" TargetMode="External"/><Relationship Id="rId174" Type="http://schemas.openxmlformats.org/officeDocument/2006/relationships/hyperlink" Target="http://www.ntc.gov.au/" TargetMode="External"/><Relationship Id="rId381" Type="http://schemas.openxmlformats.org/officeDocument/2006/relationships/hyperlink" Target="http://www.legislation.act.gov.au/sl/2024-5/" TargetMode="External"/><Relationship Id="rId241" Type="http://schemas.openxmlformats.org/officeDocument/2006/relationships/hyperlink" Target="http://www.legislation.act.gov.au/a/2001-14" TargetMode="External"/><Relationship Id="rId437" Type="http://schemas.openxmlformats.org/officeDocument/2006/relationships/hyperlink" Target="http://www.legislation.act.gov.au/sl/2024-5/" TargetMode="External"/><Relationship Id="rId36" Type="http://schemas.openxmlformats.org/officeDocument/2006/relationships/hyperlink" Target="http://www.ntc.gov.au/" TargetMode="External"/><Relationship Id="rId283" Type="http://schemas.openxmlformats.org/officeDocument/2006/relationships/hyperlink" Target="https://www.ntc.gov.au/codes-and-guidelines/australian-dangerous-goods-code" TargetMode="External"/><Relationship Id="rId339" Type="http://schemas.openxmlformats.org/officeDocument/2006/relationships/hyperlink" Target="http://www.legislation.act.gov.au/sl/2024-5/" TargetMode="External"/><Relationship Id="rId78" Type="http://schemas.openxmlformats.org/officeDocument/2006/relationships/hyperlink" Target="http://www.ntc.gov.au/" TargetMode="External"/><Relationship Id="rId101" Type="http://schemas.openxmlformats.org/officeDocument/2006/relationships/hyperlink" Target="http://www.ntc.gov.au/" TargetMode="External"/><Relationship Id="rId143" Type="http://schemas.openxmlformats.org/officeDocument/2006/relationships/hyperlink" Target="http://www.ntc.gov.au/" TargetMode="External"/><Relationship Id="rId185" Type="http://schemas.openxmlformats.org/officeDocument/2006/relationships/hyperlink" Target="http://www.legislation.act.gov.au/a/2002-51" TargetMode="External"/><Relationship Id="rId350" Type="http://schemas.openxmlformats.org/officeDocument/2006/relationships/hyperlink" Target="http://www.legislation.act.gov.au/sl/2024-5/" TargetMode="External"/><Relationship Id="rId406" Type="http://schemas.openxmlformats.org/officeDocument/2006/relationships/hyperlink" Target="http://www.legislation.act.gov.au/sl/2024-5/" TargetMode="External"/><Relationship Id="rId9" Type="http://schemas.openxmlformats.org/officeDocument/2006/relationships/hyperlink" Target="http://www.legislation.act.gov.au" TargetMode="External"/><Relationship Id="rId210" Type="http://schemas.openxmlformats.org/officeDocument/2006/relationships/hyperlink" Target="http://www.ntc.gov.au/" TargetMode="External"/><Relationship Id="rId392" Type="http://schemas.openxmlformats.org/officeDocument/2006/relationships/hyperlink" Target="http://www.legislation.act.gov.au/sl/2024-5/" TargetMode="External"/><Relationship Id="rId448" Type="http://schemas.openxmlformats.org/officeDocument/2006/relationships/hyperlink" Target="http://www.legislation.act.gov.au/sl/2024-5/" TargetMode="External"/><Relationship Id="rId252" Type="http://schemas.openxmlformats.org/officeDocument/2006/relationships/hyperlink" Target="http://www.legislation.act.gov.au/a/2001-14" TargetMode="External"/><Relationship Id="rId294" Type="http://schemas.openxmlformats.org/officeDocument/2006/relationships/hyperlink" Target="http://www.ntc.gov.au/" TargetMode="External"/><Relationship Id="rId308" Type="http://schemas.openxmlformats.org/officeDocument/2006/relationships/hyperlink" Target="https://www.legislation.gov.au/Series/C2004A01166" TargetMode="External"/><Relationship Id="rId47" Type="http://schemas.openxmlformats.org/officeDocument/2006/relationships/hyperlink" Target="http://www.ntc.gov.au/" TargetMode="External"/><Relationship Id="rId89" Type="http://schemas.openxmlformats.org/officeDocument/2006/relationships/hyperlink" Target="http://www.legislation.act.gov.au/a/2002-51" TargetMode="External"/><Relationship Id="rId112" Type="http://schemas.openxmlformats.org/officeDocument/2006/relationships/hyperlink" Target="http://www.ntc.gov.au/" TargetMode="External"/><Relationship Id="rId154" Type="http://schemas.openxmlformats.org/officeDocument/2006/relationships/hyperlink" Target="http://www.ntc.gov.au/" TargetMode="External"/><Relationship Id="rId361" Type="http://schemas.openxmlformats.org/officeDocument/2006/relationships/hyperlink" Target="http://www.legislation.act.gov.au/sl/2024-5/" TargetMode="External"/><Relationship Id="rId196" Type="http://schemas.openxmlformats.org/officeDocument/2006/relationships/hyperlink" Target="http://www.ntc.gov.au/" TargetMode="External"/><Relationship Id="rId417" Type="http://schemas.openxmlformats.org/officeDocument/2006/relationships/hyperlink" Target="http://www.legislation.act.gov.au/sl/2024-5/" TargetMode="External"/><Relationship Id="rId459" Type="http://schemas.openxmlformats.org/officeDocument/2006/relationships/hyperlink" Target="http://www.legislation.act.gov.au/sl/2024-5/" TargetMode="External"/><Relationship Id="rId16" Type="http://schemas.openxmlformats.org/officeDocument/2006/relationships/header" Target="header1.xml"/><Relationship Id="rId221" Type="http://schemas.openxmlformats.org/officeDocument/2006/relationships/hyperlink" Target="http://www.ntc.gov.au/" TargetMode="External"/><Relationship Id="rId263" Type="http://schemas.openxmlformats.org/officeDocument/2006/relationships/hyperlink" Target="http://www.legislation.act.gov.au/a/2001-14" TargetMode="External"/><Relationship Id="rId319" Type="http://schemas.openxmlformats.org/officeDocument/2006/relationships/header" Target="header11.xml"/><Relationship Id="rId470" Type="http://schemas.openxmlformats.org/officeDocument/2006/relationships/header" Target="header16.xml"/><Relationship Id="rId58" Type="http://schemas.openxmlformats.org/officeDocument/2006/relationships/hyperlink" Target="https://store.icao.int/en/technical-instructions-for-the-safe-transport-of-dangerous-goods-by-air-doc-9284" TargetMode="External"/><Relationship Id="rId123" Type="http://schemas.openxmlformats.org/officeDocument/2006/relationships/hyperlink" Target="http://www.ntc.gov.au/" TargetMode="External"/><Relationship Id="rId330" Type="http://schemas.openxmlformats.org/officeDocument/2006/relationships/hyperlink" Target="http://www.legislation.act.gov.au/sl/2024-5/" TargetMode="External"/><Relationship Id="rId165" Type="http://schemas.openxmlformats.org/officeDocument/2006/relationships/hyperlink" Target="http://www.ntc.gov.au/" TargetMode="External"/><Relationship Id="rId372" Type="http://schemas.openxmlformats.org/officeDocument/2006/relationships/hyperlink" Target="http://www.legislation.act.gov.au/sl/2024-5/" TargetMode="External"/><Relationship Id="rId428" Type="http://schemas.openxmlformats.org/officeDocument/2006/relationships/hyperlink" Target="http://www.legislation.act.gov.au/sl/2024-5/" TargetMode="External"/><Relationship Id="rId232" Type="http://schemas.openxmlformats.org/officeDocument/2006/relationships/hyperlink" Target="http://www.ntc.gov.au/" TargetMode="External"/><Relationship Id="rId274" Type="http://schemas.openxmlformats.org/officeDocument/2006/relationships/header" Target="header8.xml"/><Relationship Id="rId27" Type="http://schemas.openxmlformats.org/officeDocument/2006/relationships/hyperlink" Target="http://www.legislation.act.gov.au/a/2001-14" TargetMode="External"/><Relationship Id="rId69" Type="http://schemas.openxmlformats.org/officeDocument/2006/relationships/hyperlink" Target="http://www.ntc.gov.au/" TargetMode="External"/><Relationship Id="rId134" Type="http://schemas.openxmlformats.org/officeDocument/2006/relationships/hyperlink" Target="http://www.legislation.act.gov.au/a/2002-51" TargetMode="External"/><Relationship Id="rId80" Type="http://schemas.openxmlformats.org/officeDocument/2006/relationships/hyperlink" Target="http://www.legislation.act.gov.au/a/2009-34/default.asp" TargetMode="External"/><Relationship Id="rId176" Type="http://schemas.openxmlformats.org/officeDocument/2006/relationships/hyperlink" Target="http://www.legislation.act.gov.au/a/2002-51" TargetMode="External"/><Relationship Id="rId341" Type="http://schemas.openxmlformats.org/officeDocument/2006/relationships/hyperlink" Target="http://www.legislation.act.gov.au/sl/2024-5/" TargetMode="External"/><Relationship Id="rId383" Type="http://schemas.openxmlformats.org/officeDocument/2006/relationships/hyperlink" Target="http://www.legislation.act.gov.au/sl/2024-5/" TargetMode="External"/><Relationship Id="rId439" Type="http://schemas.openxmlformats.org/officeDocument/2006/relationships/hyperlink" Target="http://www.legislation.act.gov.au/sl/2024-5/" TargetMode="External"/><Relationship Id="rId201" Type="http://schemas.openxmlformats.org/officeDocument/2006/relationships/hyperlink" Target="http://www.ntc.gov.au/" TargetMode="External"/><Relationship Id="rId243" Type="http://schemas.openxmlformats.org/officeDocument/2006/relationships/hyperlink" Target="http://www.legislation.act.gov.au/a/2001-14" TargetMode="External"/><Relationship Id="rId285" Type="http://schemas.openxmlformats.org/officeDocument/2006/relationships/hyperlink" Target="http://www.ntc.gov.au/" TargetMode="External"/><Relationship Id="rId450" Type="http://schemas.openxmlformats.org/officeDocument/2006/relationships/hyperlink" Target="http://www.legislation.act.gov.au/sl/2024-5/" TargetMode="External"/><Relationship Id="rId38" Type="http://schemas.openxmlformats.org/officeDocument/2006/relationships/hyperlink" Target="http://www.ntc.gov.au/" TargetMode="External"/><Relationship Id="rId103" Type="http://schemas.openxmlformats.org/officeDocument/2006/relationships/hyperlink" Target="http://www.ntc.gov.au/" TargetMode="External"/><Relationship Id="rId310" Type="http://schemas.openxmlformats.org/officeDocument/2006/relationships/hyperlink" Target="http://www.ntc.gov.au/" TargetMode="External"/><Relationship Id="rId91" Type="http://schemas.openxmlformats.org/officeDocument/2006/relationships/hyperlink" Target="http://www.ntc.gov.au/" TargetMode="External"/><Relationship Id="rId145" Type="http://schemas.openxmlformats.org/officeDocument/2006/relationships/hyperlink" Target="http://www.ntc.gov.au/" TargetMode="External"/><Relationship Id="rId187" Type="http://schemas.openxmlformats.org/officeDocument/2006/relationships/hyperlink" Target="http://www.ntc.gov.au/" TargetMode="External"/><Relationship Id="rId352" Type="http://schemas.openxmlformats.org/officeDocument/2006/relationships/hyperlink" Target="http://www.legislation.act.gov.au/sl/2024-5/" TargetMode="External"/><Relationship Id="rId394" Type="http://schemas.openxmlformats.org/officeDocument/2006/relationships/hyperlink" Target="http://www.legislation.act.gov.au/sl/2024-5/" TargetMode="External"/><Relationship Id="rId408" Type="http://schemas.openxmlformats.org/officeDocument/2006/relationships/hyperlink" Target="http://www.legislation.act.gov.au/sl/2024-5/" TargetMode="External"/><Relationship Id="rId212" Type="http://schemas.openxmlformats.org/officeDocument/2006/relationships/hyperlink" Target="http://www.ntc.gov.au/" TargetMode="External"/><Relationship Id="rId254" Type="http://schemas.openxmlformats.org/officeDocument/2006/relationships/hyperlink" Target="http://www.legislation.act.gov.au/a/2009-34/default.asp" TargetMode="External"/><Relationship Id="rId49" Type="http://schemas.openxmlformats.org/officeDocument/2006/relationships/hyperlink" Target="http://www.ntc.gov.au/" TargetMode="External"/><Relationship Id="rId114" Type="http://schemas.openxmlformats.org/officeDocument/2006/relationships/hyperlink" Target="http://www.ntc.gov.au/" TargetMode="External"/><Relationship Id="rId296" Type="http://schemas.openxmlformats.org/officeDocument/2006/relationships/hyperlink" Target="http://www.ntc.gov.au/" TargetMode="External"/><Relationship Id="rId461"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156" Type="http://schemas.openxmlformats.org/officeDocument/2006/relationships/hyperlink" Target="http://www.ntc.gov.au/" TargetMode="External"/><Relationship Id="rId198" Type="http://schemas.openxmlformats.org/officeDocument/2006/relationships/hyperlink" Target="http://www.ntc.gov.au/" TargetMode="External"/><Relationship Id="rId321" Type="http://schemas.openxmlformats.org/officeDocument/2006/relationships/footer" Target="footer13.xml"/><Relationship Id="rId363" Type="http://schemas.openxmlformats.org/officeDocument/2006/relationships/hyperlink" Target="http://www.legislation.act.gov.au/sl/2024-5/" TargetMode="External"/><Relationship Id="rId419" Type="http://schemas.openxmlformats.org/officeDocument/2006/relationships/hyperlink" Target="http://www.legislation.act.gov.au/sl/2024-5/" TargetMode="External"/><Relationship Id="rId223" Type="http://schemas.openxmlformats.org/officeDocument/2006/relationships/hyperlink" Target="http://www.ntc.gov.au/" TargetMode="External"/><Relationship Id="rId430" Type="http://schemas.openxmlformats.org/officeDocument/2006/relationships/hyperlink" Target="http://www.legislation.act.gov.au/sl/2024-5/" TargetMode="External"/><Relationship Id="rId18" Type="http://schemas.openxmlformats.org/officeDocument/2006/relationships/footer" Target="footer1.xml"/><Relationship Id="rId265" Type="http://schemas.openxmlformats.org/officeDocument/2006/relationships/hyperlink" Target="http://www.legislation.act.gov.au/a/2009-34/default.asp" TargetMode="External"/><Relationship Id="rId472" Type="http://schemas.openxmlformats.org/officeDocument/2006/relationships/header" Target="header17.xml"/><Relationship Id="rId125" Type="http://schemas.openxmlformats.org/officeDocument/2006/relationships/hyperlink" Target="http://www.ntc.gov.au/" TargetMode="External"/><Relationship Id="rId167" Type="http://schemas.openxmlformats.org/officeDocument/2006/relationships/hyperlink" Target="http://www.ntc.gov.au/" TargetMode="External"/><Relationship Id="rId332" Type="http://schemas.openxmlformats.org/officeDocument/2006/relationships/hyperlink" Target="http://www.legislation.act.gov.au/sl/2024-5/" TargetMode="External"/><Relationship Id="rId374" Type="http://schemas.openxmlformats.org/officeDocument/2006/relationships/hyperlink" Target="http://www.legislation.act.gov.au/sl/2024-5/" TargetMode="External"/><Relationship Id="rId71" Type="http://schemas.openxmlformats.org/officeDocument/2006/relationships/hyperlink" Target="http://www.ntc.gov.au/" TargetMode="External"/><Relationship Id="rId234" Type="http://schemas.openxmlformats.org/officeDocument/2006/relationships/hyperlink" Target="https://www.ntc.gov.au/sites/default/files/assets/files/Australian%20and%20New%20Zealand%20Emergency%20Response%20Guide%20-%20ANZ-ERG2021%20UPDATED%2018%20OCTOBER%202022.pdf"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76" Type="http://schemas.openxmlformats.org/officeDocument/2006/relationships/footer" Target="footer10.xml"/><Relationship Id="rId441" Type="http://schemas.openxmlformats.org/officeDocument/2006/relationships/hyperlink" Target="http://www.legislation.act.gov.au/sl/2024-5/" TargetMode="External"/><Relationship Id="rId40" Type="http://schemas.openxmlformats.org/officeDocument/2006/relationships/hyperlink" Target="http://www.legislation.act.gov.au/a/2009-34/default.asp" TargetMode="External"/><Relationship Id="rId136" Type="http://schemas.openxmlformats.org/officeDocument/2006/relationships/hyperlink" Target="http://www.ntc.gov.au/" TargetMode="External"/><Relationship Id="rId178" Type="http://schemas.openxmlformats.org/officeDocument/2006/relationships/hyperlink" Target="http://www.ntc.gov.au/" TargetMode="External"/><Relationship Id="rId301" Type="http://schemas.openxmlformats.org/officeDocument/2006/relationships/hyperlink" Target="https://www.imo.org/en/OurWork/Safety/Pages/DangerousGoods-default.aspx" TargetMode="External"/><Relationship Id="rId343" Type="http://schemas.openxmlformats.org/officeDocument/2006/relationships/hyperlink" Target="http://www.legislation.act.gov.au/sl/2024-5/" TargetMode="External"/><Relationship Id="rId82" Type="http://schemas.openxmlformats.org/officeDocument/2006/relationships/hyperlink" Target="http://www.ntc.gov.au/" TargetMode="External"/><Relationship Id="rId203" Type="http://schemas.openxmlformats.org/officeDocument/2006/relationships/hyperlink" Target="http://www.ntc.gov.au/" TargetMode="External"/><Relationship Id="rId385" Type="http://schemas.openxmlformats.org/officeDocument/2006/relationships/hyperlink" Target="http://www.legislation.act.gov.au/sl/2024-5/" TargetMode="External"/><Relationship Id="rId245" Type="http://schemas.openxmlformats.org/officeDocument/2006/relationships/hyperlink" Target="http://www.legislation.act.gov.au/sl/2004-56" TargetMode="External"/><Relationship Id="rId287" Type="http://schemas.openxmlformats.org/officeDocument/2006/relationships/hyperlink" Target="http://www.legislation.act.gov.au/a/2001-14" TargetMode="External"/><Relationship Id="rId410" Type="http://schemas.openxmlformats.org/officeDocument/2006/relationships/hyperlink" Target="http://www.legislation.act.gov.au/sl/2024-5/" TargetMode="External"/><Relationship Id="rId452" Type="http://schemas.openxmlformats.org/officeDocument/2006/relationships/hyperlink" Target="http://www.legislation.act.gov.au/sl/2024-5/" TargetMode="External"/><Relationship Id="rId30" Type="http://schemas.openxmlformats.org/officeDocument/2006/relationships/hyperlink" Target="http://www.legislation.act.gov.au/a/2001-14" TargetMode="External"/><Relationship Id="rId105" Type="http://schemas.openxmlformats.org/officeDocument/2006/relationships/hyperlink" Target="http://www.ntc.gov.au/" TargetMode="External"/><Relationship Id="rId126" Type="http://schemas.openxmlformats.org/officeDocument/2006/relationships/hyperlink" Target="https://store.icao.int/en/technical-instructions-for-the-safe-transport-of-dangerous-goods-by-air-doc-9284" TargetMode="External"/><Relationship Id="rId147" Type="http://schemas.openxmlformats.org/officeDocument/2006/relationships/hyperlink" Target="http://www.ntc.gov.au/" TargetMode="External"/><Relationship Id="rId168" Type="http://schemas.openxmlformats.org/officeDocument/2006/relationships/hyperlink" Target="http://www.legislation.act.gov.au/a/2009-34/default.asp" TargetMode="External"/><Relationship Id="rId312" Type="http://schemas.openxmlformats.org/officeDocument/2006/relationships/hyperlink" Target="http://www.legislation.act.gov.au/a/2001-14" TargetMode="External"/><Relationship Id="rId333" Type="http://schemas.openxmlformats.org/officeDocument/2006/relationships/hyperlink" Target="http://www.legislation.act.gov.au/sl/2024-5/" TargetMode="External"/><Relationship Id="rId354" Type="http://schemas.openxmlformats.org/officeDocument/2006/relationships/hyperlink" Target="http://www.legislation.act.gov.au/sl/2024-5/" TargetMode="External"/><Relationship Id="rId51" Type="http://schemas.openxmlformats.org/officeDocument/2006/relationships/hyperlink" Target="http://www.ntc.gov.au/" TargetMode="External"/><Relationship Id="rId72" Type="http://schemas.openxmlformats.org/officeDocument/2006/relationships/hyperlink" Target="http://www.ntc.gov.au/" TargetMode="External"/><Relationship Id="rId93" Type="http://schemas.openxmlformats.org/officeDocument/2006/relationships/hyperlink" Target="http://www.ntc.gov.au/" TargetMode="External"/><Relationship Id="rId189" Type="http://schemas.openxmlformats.org/officeDocument/2006/relationships/hyperlink" Target="http://www.legislation.act.gov.au/a/2002-51" TargetMode="External"/><Relationship Id="rId375" Type="http://schemas.openxmlformats.org/officeDocument/2006/relationships/hyperlink" Target="http://www.legislation.act.gov.au/sl/2024-5/" TargetMode="External"/><Relationship Id="rId396" Type="http://schemas.openxmlformats.org/officeDocument/2006/relationships/hyperlink" Target="http://www.legislation.act.gov.au/sl/2024-5/" TargetMode="External"/><Relationship Id="rId3" Type="http://schemas.openxmlformats.org/officeDocument/2006/relationships/settings" Target="settings.xml"/><Relationship Id="rId214" Type="http://schemas.openxmlformats.org/officeDocument/2006/relationships/hyperlink" Target="http://www.legislation.act.gov.au/sl/2017-43" TargetMode="External"/><Relationship Id="rId235" Type="http://schemas.openxmlformats.org/officeDocument/2006/relationships/hyperlink" Target="http://www.legislation.act.gov.au/a/2001-14" TargetMode="External"/><Relationship Id="rId256" Type="http://schemas.openxmlformats.org/officeDocument/2006/relationships/hyperlink" Target="http://www.legislation.act.gov.au/a/2009-34/default.asp" TargetMode="External"/><Relationship Id="rId277" Type="http://schemas.openxmlformats.org/officeDocument/2006/relationships/footer" Target="footer11.xml"/><Relationship Id="rId298" Type="http://schemas.openxmlformats.org/officeDocument/2006/relationships/hyperlink" Target="https://store.icao.int/en/technical-instructions-for-the-safe-transport-of-dangerous-goods-by-air-doc-9284" TargetMode="External"/><Relationship Id="rId400" Type="http://schemas.openxmlformats.org/officeDocument/2006/relationships/hyperlink" Target="http://www.legislation.act.gov.au/sl/2024-5/" TargetMode="External"/><Relationship Id="rId421" Type="http://schemas.openxmlformats.org/officeDocument/2006/relationships/hyperlink" Target="http://www.legislation.act.gov.au/sl/2024-5/" TargetMode="External"/><Relationship Id="rId442" Type="http://schemas.openxmlformats.org/officeDocument/2006/relationships/hyperlink" Target="http://www.legislation.act.gov.au/a/2025-1/" TargetMode="External"/><Relationship Id="rId463" Type="http://schemas.openxmlformats.org/officeDocument/2006/relationships/header" Target="header13.xml"/><Relationship Id="rId116" Type="http://schemas.openxmlformats.org/officeDocument/2006/relationships/hyperlink" Target="http://www.ntc.gov.au/" TargetMode="External"/><Relationship Id="rId137" Type="http://schemas.openxmlformats.org/officeDocument/2006/relationships/hyperlink" Target="http://www.ntc.gov.au/" TargetMode="External"/><Relationship Id="rId158" Type="http://schemas.openxmlformats.org/officeDocument/2006/relationships/hyperlink" Target="http://www.ntc.gov.au/" TargetMode="External"/><Relationship Id="rId302" Type="http://schemas.openxmlformats.org/officeDocument/2006/relationships/hyperlink" Target="http://www.legislation.act.gov.au/a/2001-14" TargetMode="External"/><Relationship Id="rId323" Type="http://schemas.openxmlformats.org/officeDocument/2006/relationships/hyperlink" Target="http://www.legislation.act.gov.au/a/2009-34" TargetMode="External"/><Relationship Id="rId344" Type="http://schemas.openxmlformats.org/officeDocument/2006/relationships/hyperlink" Target="http://www.legislation.act.gov.au/sl/2024-5/" TargetMode="External"/><Relationship Id="rId20" Type="http://schemas.openxmlformats.org/officeDocument/2006/relationships/header" Target="header3.xml"/><Relationship Id="rId41" Type="http://schemas.openxmlformats.org/officeDocument/2006/relationships/hyperlink" Target="http://www.ntc.gov.au/" TargetMode="External"/><Relationship Id="rId62" Type="http://schemas.openxmlformats.org/officeDocument/2006/relationships/hyperlink" Target="http://www.legislation.act.gov.au/a/2009-34/default.asp" TargetMode="External"/><Relationship Id="rId83" Type="http://schemas.openxmlformats.org/officeDocument/2006/relationships/hyperlink" Target="http://www.ntc.gov.au/" TargetMode="External"/><Relationship Id="rId179" Type="http://schemas.openxmlformats.org/officeDocument/2006/relationships/hyperlink" Target="http://www.ntc.gov.au/" TargetMode="External"/><Relationship Id="rId365" Type="http://schemas.openxmlformats.org/officeDocument/2006/relationships/hyperlink" Target="http://www.legislation.act.gov.au/sl/2024-5/" TargetMode="External"/><Relationship Id="rId386" Type="http://schemas.openxmlformats.org/officeDocument/2006/relationships/hyperlink" Target="http://www.legislation.act.gov.au/sl/2024-5/" TargetMode="External"/><Relationship Id="rId190" Type="http://schemas.openxmlformats.org/officeDocument/2006/relationships/hyperlink" Target="http://www.ntc.gov.au/" TargetMode="External"/><Relationship Id="rId204" Type="http://schemas.openxmlformats.org/officeDocument/2006/relationships/hyperlink" Target="http://www.ntc.gov.au/" TargetMode="External"/><Relationship Id="rId225" Type="http://schemas.openxmlformats.org/officeDocument/2006/relationships/hyperlink" Target="http://www.ntc.gov.au/" TargetMode="External"/><Relationship Id="rId246" Type="http://schemas.openxmlformats.org/officeDocument/2006/relationships/hyperlink" Target="http://www.legislation.act.gov.au/a/2009-34/default.asp" TargetMode="External"/><Relationship Id="rId267" Type="http://schemas.openxmlformats.org/officeDocument/2006/relationships/hyperlink" Target="http://www.legislation.act.gov.au/a/2009-34/default.asp" TargetMode="External"/><Relationship Id="rId288" Type="http://schemas.openxmlformats.org/officeDocument/2006/relationships/hyperlink" Target="http://www.austroads.com.au/" TargetMode="External"/><Relationship Id="rId411" Type="http://schemas.openxmlformats.org/officeDocument/2006/relationships/hyperlink" Target="http://www.legislation.act.gov.au/sl/2024-5/" TargetMode="External"/><Relationship Id="rId432" Type="http://schemas.openxmlformats.org/officeDocument/2006/relationships/hyperlink" Target="http://www.legislation.act.gov.au/a/2025-1/" TargetMode="External"/><Relationship Id="rId453" Type="http://schemas.openxmlformats.org/officeDocument/2006/relationships/hyperlink" Target="http://www.legislation.act.gov.au/sl/2024-5/" TargetMode="External"/><Relationship Id="rId474" Type="http://schemas.openxmlformats.org/officeDocument/2006/relationships/fontTable" Target="fontTable.xml"/><Relationship Id="rId106" Type="http://schemas.openxmlformats.org/officeDocument/2006/relationships/hyperlink" Target="http://www.ntc.gov.au/" TargetMode="External"/><Relationship Id="rId127" Type="http://schemas.openxmlformats.org/officeDocument/2006/relationships/hyperlink" Target="https://www.imo.org/en/publications/Pages/Distributors-default.aspx" TargetMode="External"/><Relationship Id="rId313" Type="http://schemas.openxmlformats.org/officeDocument/2006/relationships/hyperlink" Target="http://www.ntc.gov.au/" TargetMode="External"/><Relationship Id="rId10" Type="http://schemas.openxmlformats.org/officeDocument/2006/relationships/hyperlink" Target="http://www.legislation.act.gov.au/a/2001-14" TargetMode="External"/><Relationship Id="rId31" Type="http://schemas.openxmlformats.org/officeDocument/2006/relationships/hyperlink" Target="https://www.ntc.gov.au/codes-and-guidelines/australian-dangerous-goods-code" TargetMode="External"/><Relationship Id="rId52" Type="http://schemas.openxmlformats.org/officeDocument/2006/relationships/hyperlink" Target="http://www.ntc.gov.au/" TargetMode="External"/><Relationship Id="rId73" Type="http://schemas.openxmlformats.org/officeDocument/2006/relationships/hyperlink" Target="http://www.ntc.gov.au/" TargetMode="External"/><Relationship Id="rId94" Type="http://schemas.openxmlformats.org/officeDocument/2006/relationships/hyperlink" Target="http://www.ntc.gov.au/" TargetMode="External"/><Relationship Id="rId148" Type="http://schemas.openxmlformats.org/officeDocument/2006/relationships/hyperlink" Target="http://www.ntc.gov.au/" TargetMode="External"/><Relationship Id="rId169" Type="http://schemas.openxmlformats.org/officeDocument/2006/relationships/hyperlink" Target="http://www.ntc.gov.au/" TargetMode="External"/><Relationship Id="rId334" Type="http://schemas.openxmlformats.org/officeDocument/2006/relationships/hyperlink" Target="http://www.legislation.act.gov.au/sl/2024-5/" TargetMode="External"/><Relationship Id="rId355" Type="http://schemas.openxmlformats.org/officeDocument/2006/relationships/hyperlink" Target="http://www.legislation.act.gov.au/sl/2024-5/" TargetMode="External"/><Relationship Id="rId376" Type="http://schemas.openxmlformats.org/officeDocument/2006/relationships/hyperlink" Target="http://www.legislation.act.gov.au/sl/2024-5/" TargetMode="External"/><Relationship Id="rId397" Type="http://schemas.openxmlformats.org/officeDocument/2006/relationships/hyperlink" Target="http://www.legislation.act.gov.au/sl/2024-5/" TargetMode="External"/><Relationship Id="rId4" Type="http://schemas.openxmlformats.org/officeDocument/2006/relationships/webSettings" Target="webSettings.xml"/><Relationship Id="rId180" Type="http://schemas.openxmlformats.org/officeDocument/2006/relationships/hyperlink" Target="http://www.legislation.act.gov.au/a/2002-51" TargetMode="External"/><Relationship Id="rId215" Type="http://schemas.openxmlformats.org/officeDocument/2006/relationships/hyperlink" Target="http://www.legislation.act.gov.au/a/2002-51" TargetMode="External"/><Relationship Id="rId236" Type="http://schemas.openxmlformats.org/officeDocument/2006/relationships/hyperlink" Target="http://www.ntc.gov.au/" TargetMode="External"/><Relationship Id="rId257" Type="http://schemas.openxmlformats.org/officeDocument/2006/relationships/hyperlink" Target="http://www.ntc.gov.au/" TargetMode="External"/><Relationship Id="rId278" Type="http://schemas.openxmlformats.org/officeDocument/2006/relationships/hyperlink" Target="http://www.legislation.act.gov.au/a/2001-14" TargetMode="External"/><Relationship Id="rId401" Type="http://schemas.openxmlformats.org/officeDocument/2006/relationships/hyperlink" Target="http://www.legislation.act.gov.au/sl/2024-5/" TargetMode="External"/><Relationship Id="rId422" Type="http://schemas.openxmlformats.org/officeDocument/2006/relationships/hyperlink" Target="http://www.legislation.act.gov.au/sl/2017-44/default.asp" TargetMode="External"/><Relationship Id="rId443" Type="http://schemas.openxmlformats.org/officeDocument/2006/relationships/hyperlink" Target="http://www.legislation.act.gov.au/sl/2024-5/" TargetMode="External"/><Relationship Id="rId464" Type="http://schemas.openxmlformats.org/officeDocument/2006/relationships/footer" Target="footer14.xml"/><Relationship Id="rId303" Type="http://schemas.openxmlformats.org/officeDocument/2006/relationships/hyperlink" Target="https://www.imo.org/en/publications/Pages/Distributors-default.aspx" TargetMode="External"/><Relationship Id="rId42" Type="http://schemas.openxmlformats.org/officeDocument/2006/relationships/hyperlink" Target="http://www.ntc.gov.au/" TargetMode="External"/><Relationship Id="rId84" Type="http://schemas.openxmlformats.org/officeDocument/2006/relationships/hyperlink" Target="http://www.ntc.gov.au/" TargetMode="External"/><Relationship Id="rId138" Type="http://schemas.openxmlformats.org/officeDocument/2006/relationships/hyperlink" Target="http://www.ntc.gov.au/" TargetMode="External"/><Relationship Id="rId345" Type="http://schemas.openxmlformats.org/officeDocument/2006/relationships/hyperlink" Target="http://www.legislation.act.gov.au/sl/2024-5/" TargetMode="External"/><Relationship Id="rId387" Type="http://schemas.openxmlformats.org/officeDocument/2006/relationships/hyperlink" Target="http://www.legislation.act.gov.au/sl/2024-5/" TargetMode="External"/><Relationship Id="rId191" Type="http://schemas.openxmlformats.org/officeDocument/2006/relationships/hyperlink" Target="http://www.ntc.gov.au/" TargetMode="External"/><Relationship Id="rId205" Type="http://schemas.openxmlformats.org/officeDocument/2006/relationships/hyperlink" Target="http://www.ntc.gov.au/" TargetMode="External"/><Relationship Id="rId247" Type="http://schemas.openxmlformats.org/officeDocument/2006/relationships/hyperlink" Target="https://austroads.com.au/drivers-and-vehicles/assessing-fitness-to-drive" TargetMode="External"/><Relationship Id="rId412" Type="http://schemas.openxmlformats.org/officeDocument/2006/relationships/hyperlink" Target="http://www.legislation.act.gov.au/sl/2024-5/" TargetMode="External"/><Relationship Id="rId107" Type="http://schemas.openxmlformats.org/officeDocument/2006/relationships/hyperlink" Target="http://www.ntc.gov.au/" TargetMode="External"/><Relationship Id="rId289" Type="http://schemas.openxmlformats.org/officeDocument/2006/relationships/hyperlink" Target="https://www.ntc.gov.au/sites/default/files/assets/files/Australian%20and%20New%20Zealand%20Emergency%20Response%20Guide%20-%20ANZ-ERG2021%20UPDATED%2018%20OCTOBER%202022.pdf" TargetMode="External"/><Relationship Id="rId454" Type="http://schemas.openxmlformats.org/officeDocument/2006/relationships/hyperlink" Target="http://www.legislation.act.gov.au/sl/2024-5/" TargetMode="External"/><Relationship Id="rId11" Type="http://schemas.openxmlformats.org/officeDocument/2006/relationships/hyperlink" Target="http://www.legislation.act.gov.au/a/2001-14" TargetMode="External"/><Relationship Id="rId53" Type="http://schemas.openxmlformats.org/officeDocument/2006/relationships/hyperlink" Target="http://www.ntc.gov.au/" TargetMode="External"/><Relationship Id="rId149" Type="http://schemas.openxmlformats.org/officeDocument/2006/relationships/hyperlink" Target="http://www.ntc.gov.au/" TargetMode="External"/><Relationship Id="rId314" Type="http://schemas.openxmlformats.org/officeDocument/2006/relationships/hyperlink" Target="http://www.ntc.gov.au/" TargetMode="External"/><Relationship Id="rId356" Type="http://schemas.openxmlformats.org/officeDocument/2006/relationships/hyperlink" Target="http://www.legislation.act.gov.au/sl/2024-5/" TargetMode="External"/><Relationship Id="rId398" Type="http://schemas.openxmlformats.org/officeDocument/2006/relationships/hyperlink" Target="http://www.legislation.act.gov.au/sl/2024-5/" TargetMode="External"/><Relationship Id="rId95" Type="http://schemas.openxmlformats.org/officeDocument/2006/relationships/hyperlink" Target="http://www.ntc.gov.au/" TargetMode="External"/><Relationship Id="rId160" Type="http://schemas.openxmlformats.org/officeDocument/2006/relationships/hyperlink" Target="http://www.ntc.gov.au/" TargetMode="External"/><Relationship Id="rId216" Type="http://schemas.openxmlformats.org/officeDocument/2006/relationships/hyperlink" Target="http://www.legislation.act.gov.au/a/2002-51" TargetMode="External"/><Relationship Id="rId423" Type="http://schemas.openxmlformats.org/officeDocument/2006/relationships/hyperlink" Target="http://www.legislation.act.gov.au/a/2025-1/" TargetMode="External"/><Relationship Id="rId258" Type="http://schemas.openxmlformats.org/officeDocument/2006/relationships/hyperlink" Target="http://www.legislation.act.gov.au/a/2009-34/default.asp" TargetMode="External"/><Relationship Id="rId465" Type="http://schemas.openxmlformats.org/officeDocument/2006/relationships/footer" Target="footer15.xm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yperlink" Target="http://www.ntc.gov.au/" TargetMode="External"/><Relationship Id="rId325" Type="http://schemas.openxmlformats.org/officeDocument/2006/relationships/hyperlink" Target="http://www.legislation.act.gov.au/sl/2017-44/default.asp" TargetMode="External"/><Relationship Id="rId367" Type="http://schemas.openxmlformats.org/officeDocument/2006/relationships/hyperlink" Target="http://www.legislation.act.gov.au/sl/2024-5/" TargetMode="External"/><Relationship Id="rId171" Type="http://schemas.openxmlformats.org/officeDocument/2006/relationships/hyperlink" Target="http://www.ntc.gov.au/" TargetMode="External"/><Relationship Id="rId227" Type="http://schemas.openxmlformats.org/officeDocument/2006/relationships/hyperlink" Target="http://www.ntc.gov.au/" TargetMode="External"/><Relationship Id="rId269" Type="http://schemas.openxmlformats.org/officeDocument/2006/relationships/header" Target="header6.xml"/><Relationship Id="rId434" Type="http://schemas.openxmlformats.org/officeDocument/2006/relationships/hyperlink" Target="http://www.legislation.act.gov.au/sl/2024-5/" TargetMode="External"/><Relationship Id="rId33" Type="http://schemas.openxmlformats.org/officeDocument/2006/relationships/hyperlink" Target="http://www.ntc.gov.au/" TargetMode="External"/><Relationship Id="rId129" Type="http://schemas.openxmlformats.org/officeDocument/2006/relationships/hyperlink" Target="https://store.icao.int/en/technical-instructions-for-the-safe-transport-of-dangerous-goods-by-air-doc-9284" TargetMode="External"/><Relationship Id="rId280" Type="http://schemas.openxmlformats.org/officeDocument/2006/relationships/hyperlink" Target="http://www.legislation.act.gov.au/a/2009-34" TargetMode="External"/><Relationship Id="rId336" Type="http://schemas.openxmlformats.org/officeDocument/2006/relationships/hyperlink" Target="http://www.legislation.act.gov.au/sl/2024-5/" TargetMode="External"/><Relationship Id="rId75" Type="http://schemas.openxmlformats.org/officeDocument/2006/relationships/hyperlink" Target="http://www.ntc.gov.au/" TargetMode="External"/><Relationship Id="rId140" Type="http://schemas.openxmlformats.org/officeDocument/2006/relationships/hyperlink" Target="http://www.ntc.gov.au/" TargetMode="External"/><Relationship Id="rId182" Type="http://schemas.openxmlformats.org/officeDocument/2006/relationships/hyperlink" Target="http://www.ntc.gov.au/" TargetMode="External"/><Relationship Id="rId378" Type="http://schemas.openxmlformats.org/officeDocument/2006/relationships/hyperlink" Target="http://www.legislation.act.gov.au/sl/2024-5/" TargetMode="External"/><Relationship Id="rId403" Type="http://schemas.openxmlformats.org/officeDocument/2006/relationships/hyperlink" Target="http://www.legislation.act.gov.au/a/2020-30/" TargetMode="External"/><Relationship Id="rId6" Type="http://schemas.openxmlformats.org/officeDocument/2006/relationships/endnotes" Target="endnotes.xml"/><Relationship Id="rId238" Type="http://schemas.openxmlformats.org/officeDocument/2006/relationships/hyperlink" Target="http://www.ntc.gov.au/" TargetMode="External"/><Relationship Id="rId445" Type="http://schemas.openxmlformats.org/officeDocument/2006/relationships/hyperlink" Target="http://www.legislation.act.gov.au/sl/2024-5/" TargetMode="External"/><Relationship Id="rId291" Type="http://schemas.openxmlformats.org/officeDocument/2006/relationships/hyperlink" Target="http://www.ntc.gov.au/" TargetMode="External"/><Relationship Id="rId305" Type="http://schemas.openxmlformats.org/officeDocument/2006/relationships/hyperlink" Target="http://www.ntc.gov.au/" TargetMode="External"/><Relationship Id="rId347" Type="http://schemas.openxmlformats.org/officeDocument/2006/relationships/hyperlink" Target="http://www.legislation.act.gov.au/sl/2024-5/" TargetMode="External"/><Relationship Id="rId44" Type="http://schemas.openxmlformats.org/officeDocument/2006/relationships/hyperlink" Target="http://www.ntc.gov.au/" TargetMode="External"/><Relationship Id="rId86" Type="http://schemas.openxmlformats.org/officeDocument/2006/relationships/hyperlink" Target="http://www.ntc.gov.au/" TargetMode="External"/><Relationship Id="rId151" Type="http://schemas.openxmlformats.org/officeDocument/2006/relationships/hyperlink" Target="http://www.ntc.gov.au/" TargetMode="External"/><Relationship Id="rId389" Type="http://schemas.openxmlformats.org/officeDocument/2006/relationships/hyperlink" Target="http://www.legislation.act.gov.au/sl/2024-5/" TargetMode="External"/><Relationship Id="rId193" Type="http://schemas.openxmlformats.org/officeDocument/2006/relationships/hyperlink" Target="http://www.legislation.act.gov.au/a/2002-51" TargetMode="External"/><Relationship Id="rId207" Type="http://schemas.openxmlformats.org/officeDocument/2006/relationships/hyperlink" Target="http://www.ntc.gov.au/" TargetMode="External"/><Relationship Id="rId249" Type="http://schemas.openxmlformats.org/officeDocument/2006/relationships/hyperlink" Target="http://www.legislation.act.gov.au/a/2009-34/default.asp" TargetMode="External"/><Relationship Id="rId414" Type="http://schemas.openxmlformats.org/officeDocument/2006/relationships/hyperlink" Target="http://www.legislation.act.gov.au/sl/2024-5/" TargetMode="External"/><Relationship Id="rId456" Type="http://schemas.openxmlformats.org/officeDocument/2006/relationships/hyperlink" Target="http://www.legislation.act.gov.au/sl/2017-44/default.asp" TargetMode="External"/><Relationship Id="rId13" Type="http://schemas.openxmlformats.org/officeDocument/2006/relationships/hyperlink" Target="http://www.legislation.act.gov.au" TargetMode="External"/><Relationship Id="rId109" Type="http://schemas.openxmlformats.org/officeDocument/2006/relationships/hyperlink" Target="http://www.ntc.gov.au/" TargetMode="External"/><Relationship Id="rId260" Type="http://schemas.openxmlformats.org/officeDocument/2006/relationships/hyperlink" Target="http://www.ntc.gov.au/" TargetMode="External"/><Relationship Id="rId316" Type="http://schemas.openxmlformats.org/officeDocument/2006/relationships/hyperlink" Target="http://www.ntc.gov.au/" TargetMode="External"/><Relationship Id="rId55" Type="http://schemas.openxmlformats.org/officeDocument/2006/relationships/hyperlink" Target="https://www.ntc.gov.au/codes-and-guidelines/australian-dangerous-goods-code" TargetMode="External"/><Relationship Id="rId97" Type="http://schemas.openxmlformats.org/officeDocument/2006/relationships/hyperlink" Target="http://www.ntc.gov.au/" TargetMode="External"/><Relationship Id="rId120" Type="http://schemas.openxmlformats.org/officeDocument/2006/relationships/hyperlink" Target="http://www.ntc.gov.au/" TargetMode="External"/><Relationship Id="rId358" Type="http://schemas.openxmlformats.org/officeDocument/2006/relationships/hyperlink" Target="http://www.legislation.act.gov.au/sl/2024-5/" TargetMode="External"/><Relationship Id="rId162" Type="http://schemas.openxmlformats.org/officeDocument/2006/relationships/hyperlink" Target="http://www.ntc.gov.au/" TargetMode="External"/><Relationship Id="rId218" Type="http://schemas.openxmlformats.org/officeDocument/2006/relationships/hyperlink" Target="http://www.ntc.gov.au/" TargetMode="External"/><Relationship Id="rId425" Type="http://schemas.openxmlformats.org/officeDocument/2006/relationships/hyperlink" Target="http://www.legislation.act.gov.au/sl/2024-5/" TargetMode="External"/><Relationship Id="rId467" Type="http://schemas.openxmlformats.org/officeDocument/2006/relationships/header" Target="header15.xml"/><Relationship Id="rId271" Type="http://schemas.openxmlformats.org/officeDocument/2006/relationships/footer" Target="footer7.xml"/><Relationship Id="rId24" Type="http://schemas.openxmlformats.org/officeDocument/2006/relationships/footer" Target="foot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2-51" TargetMode="External"/><Relationship Id="rId327" Type="http://schemas.openxmlformats.org/officeDocument/2006/relationships/hyperlink" Target="http://www.legislation.act.gov.au/a/2020-30/default.asp" TargetMode="External"/><Relationship Id="rId369" Type="http://schemas.openxmlformats.org/officeDocument/2006/relationships/hyperlink" Target="http://www.legislation.act.gov.au/sl/2024-5/" TargetMode="External"/><Relationship Id="rId173" Type="http://schemas.openxmlformats.org/officeDocument/2006/relationships/hyperlink" Target="http://www.ntc.gov.au/" TargetMode="External"/><Relationship Id="rId229" Type="http://schemas.openxmlformats.org/officeDocument/2006/relationships/hyperlink" Target="http://www.ntc.gov.au/" TargetMode="External"/><Relationship Id="rId380" Type="http://schemas.openxmlformats.org/officeDocument/2006/relationships/hyperlink" Target="http://www.legislation.act.gov.au/sl/2024-5/" TargetMode="External"/><Relationship Id="rId436" Type="http://schemas.openxmlformats.org/officeDocument/2006/relationships/hyperlink" Target="http://www.legislation.act.gov.au/sl/2024-5/" TargetMode="External"/><Relationship Id="rId240" Type="http://schemas.openxmlformats.org/officeDocument/2006/relationships/hyperlink" Target="http://www.legislation.act.gov.au/a/2002-51" TargetMode="External"/><Relationship Id="rId35" Type="http://schemas.openxmlformats.org/officeDocument/2006/relationships/hyperlink" Target="http://www.ntc.gov.au/" TargetMode="External"/><Relationship Id="rId77" Type="http://schemas.openxmlformats.org/officeDocument/2006/relationships/hyperlink" Target="http://www.ntc.gov.au/" TargetMode="External"/><Relationship Id="rId100" Type="http://schemas.openxmlformats.org/officeDocument/2006/relationships/hyperlink" Target="http://www.ntc.gov.au/" TargetMode="External"/><Relationship Id="rId282" Type="http://schemas.openxmlformats.org/officeDocument/2006/relationships/hyperlink" Target="http://www.legislation.act.gov.au/a/2009-34" TargetMode="External"/><Relationship Id="rId338" Type="http://schemas.openxmlformats.org/officeDocument/2006/relationships/hyperlink" Target="http://www.legislation.act.gov.au/sl/2024-5/" TargetMode="External"/><Relationship Id="rId8" Type="http://schemas.openxmlformats.org/officeDocument/2006/relationships/hyperlink" Target="http://www.legislation.act.gov.au/a/2001-14" TargetMode="External"/><Relationship Id="rId142" Type="http://schemas.openxmlformats.org/officeDocument/2006/relationships/hyperlink" Target="http://www.ntc.gov.au/" TargetMode="External"/><Relationship Id="rId184" Type="http://schemas.openxmlformats.org/officeDocument/2006/relationships/hyperlink" Target="http://www.ntc.gov.au/" TargetMode="External"/><Relationship Id="rId391" Type="http://schemas.openxmlformats.org/officeDocument/2006/relationships/hyperlink" Target="http://www.legislation.act.gov.au/sl/2024-5/" TargetMode="External"/><Relationship Id="rId405" Type="http://schemas.openxmlformats.org/officeDocument/2006/relationships/hyperlink" Target="http://www.legislation.act.gov.au/sl/2024-5/" TargetMode="External"/><Relationship Id="rId447" Type="http://schemas.openxmlformats.org/officeDocument/2006/relationships/hyperlink" Target="http://www.legislation.act.gov.au/sl/2024-5/" TargetMode="External"/><Relationship Id="rId251" Type="http://schemas.openxmlformats.org/officeDocument/2006/relationships/hyperlink" Target="http://www.legislation.act.gov.au/a/2002-51" TargetMode="External"/><Relationship Id="rId46" Type="http://schemas.openxmlformats.org/officeDocument/2006/relationships/hyperlink" Target="http://www.ntc.gov.au/" TargetMode="External"/><Relationship Id="rId293" Type="http://schemas.openxmlformats.org/officeDocument/2006/relationships/hyperlink" Target="http://www.ntc.gov.au/" TargetMode="External"/><Relationship Id="rId307" Type="http://schemas.openxmlformats.org/officeDocument/2006/relationships/hyperlink" Target="http://www.nata.asn.au/" TargetMode="External"/><Relationship Id="rId349" Type="http://schemas.openxmlformats.org/officeDocument/2006/relationships/hyperlink" Target="http://www.legislation.act.gov.au/sl/2024-5/" TargetMode="External"/><Relationship Id="rId88" Type="http://schemas.openxmlformats.org/officeDocument/2006/relationships/hyperlink" Target="http://www.ntc.gov.au/" TargetMode="External"/><Relationship Id="rId111" Type="http://schemas.openxmlformats.org/officeDocument/2006/relationships/hyperlink" Target="http://www.ntc.gov.au/" TargetMode="External"/><Relationship Id="rId153" Type="http://schemas.openxmlformats.org/officeDocument/2006/relationships/hyperlink" Target="http://www.ntc.gov.au/" TargetMode="External"/><Relationship Id="rId195" Type="http://schemas.openxmlformats.org/officeDocument/2006/relationships/hyperlink" Target="http://www.ntc.gov.au/" TargetMode="External"/><Relationship Id="rId209" Type="http://schemas.openxmlformats.org/officeDocument/2006/relationships/hyperlink" Target="http://www.ntc.gov.au/" TargetMode="External"/><Relationship Id="rId360" Type="http://schemas.openxmlformats.org/officeDocument/2006/relationships/hyperlink" Target="http://www.legislation.act.gov.au/sl/2024-5/" TargetMode="External"/><Relationship Id="rId416" Type="http://schemas.openxmlformats.org/officeDocument/2006/relationships/hyperlink" Target="http://www.legislation.act.gov.au/sl/2024-5/" TargetMode="External"/><Relationship Id="rId220" Type="http://schemas.openxmlformats.org/officeDocument/2006/relationships/hyperlink" Target="http://www.ntc.gov.au/" TargetMode="External"/><Relationship Id="rId458" Type="http://schemas.openxmlformats.org/officeDocument/2006/relationships/hyperlink" Target="http://www.legislation.act.gov.au/a/2020-30" TargetMode="External"/><Relationship Id="rId15" Type="http://schemas.openxmlformats.org/officeDocument/2006/relationships/hyperlink" Target="http://www.legislation.act.gov.au/a/2001-14" TargetMode="External"/><Relationship Id="rId57" Type="http://schemas.openxmlformats.org/officeDocument/2006/relationships/hyperlink" Target="https://www.ntc.gov.au/sites/default/files/assets/files/Australian%20and%20New%20Zealand%20Emergency%20Response%20Guide%20-%20ANZ-ERG2021%20UPDATED%2018%20OCTOBER%202022.pdf" TargetMode="External"/><Relationship Id="rId262" Type="http://schemas.openxmlformats.org/officeDocument/2006/relationships/hyperlink" Target="http://www.legislation.act.gov.au/a/2002-51" TargetMode="External"/><Relationship Id="rId318" Type="http://schemas.openxmlformats.org/officeDocument/2006/relationships/header" Target="header10.xml"/><Relationship Id="rId99" Type="http://schemas.openxmlformats.org/officeDocument/2006/relationships/hyperlink" Target="http://www.ntc.gov.au/" TargetMode="External"/><Relationship Id="rId122" Type="http://schemas.openxmlformats.org/officeDocument/2006/relationships/hyperlink" Target="http://www.ntc.gov.au/" TargetMode="External"/><Relationship Id="rId164" Type="http://schemas.openxmlformats.org/officeDocument/2006/relationships/hyperlink" Target="http://www.ntc.gov.au/" TargetMode="External"/><Relationship Id="rId371" Type="http://schemas.openxmlformats.org/officeDocument/2006/relationships/hyperlink" Target="http://www.legislation.act.gov.au/sl/2024-5/" TargetMode="External"/><Relationship Id="rId427" Type="http://schemas.openxmlformats.org/officeDocument/2006/relationships/hyperlink" Target="http://www.legislation.act.gov.au/sl/2024-5/" TargetMode="External"/><Relationship Id="rId469" Type="http://schemas.openxmlformats.org/officeDocument/2006/relationships/footer" Target="footer17.xml"/><Relationship Id="rId26" Type="http://schemas.openxmlformats.org/officeDocument/2006/relationships/footer" Target="footer6.xml"/><Relationship Id="rId231" Type="http://schemas.openxmlformats.org/officeDocument/2006/relationships/hyperlink" Target="http://www.ntc.gov.au/" TargetMode="External"/><Relationship Id="rId273" Type="http://schemas.openxmlformats.org/officeDocument/2006/relationships/footer" Target="footer9.xml"/><Relationship Id="rId329" Type="http://schemas.openxmlformats.org/officeDocument/2006/relationships/hyperlink" Target="http://www.legislation.act.gov.au/a/2025-1/default.asp" TargetMode="External"/><Relationship Id="rId68" Type="http://schemas.openxmlformats.org/officeDocument/2006/relationships/hyperlink" Target="http://www.ntc.gov.au/" TargetMode="External"/><Relationship Id="rId133" Type="http://schemas.openxmlformats.org/officeDocument/2006/relationships/hyperlink" Target="https://www.imo.org/en/publications/Pages/Distributors-default.aspx" TargetMode="External"/><Relationship Id="rId175" Type="http://schemas.openxmlformats.org/officeDocument/2006/relationships/hyperlink" Target="http://www.ntc.gov.au/" TargetMode="External"/><Relationship Id="rId340" Type="http://schemas.openxmlformats.org/officeDocument/2006/relationships/hyperlink" Target="http://www.legislation.act.gov.au/sl/2024-5/" TargetMode="External"/><Relationship Id="rId200" Type="http://schemas.openxmlformats.org/officeDocument/2006/relationships/hyperlink" Target="http://www.ntc.gov.au/" TargetMode="External"/><Relationship Id="rId382" Type="http://schemas.openxmlformats.org/officeDocument/2006/relationships/hyperlink" Target="http://www.legislation.act.gov.au/sl/2024-5/" TargetMode="External"/><Relationship Id="rId438" Type="http://schemas.openxmlformats.org/officeDocument/2006/relationships/hyperlink" Target="http://www.legislation.act.gov.au/sl/2024-5/" TargetMode="External"/><Relationship Id="rId242" Type="http://schemas.openxmlformats.org/officeDocument/2006/relationships/hyperlink" Target="http://www.legislation.act.gov.au/a/2002-51" TargetMode="External"/><Relationship Id="rId284" Type="http://schemas.openxmlformats.org/officeDocument/2006/relationships/hyperlink" Target="http://www.legislation.act.gov.au/a/2001-14" TargetMode="External"/><Relationship Id="rId37" Type="http://schemas.openxmlformats.org/officeDocument/2006/relationships/hyperlink" Target="http://www.ntc.gov.au/" TargetMode="External"/><Relationship Id="rId79" Type="http://schemas.openxmlformats.org/officeDocument/2006/relationships/hyperlink" Target="http://www.ntc.gov.au/" TargetMode="External"/><Relationship Id="rId102" Type="http://schemas.openxmlformats.org/officeDocument/2006/relationships/hyperlink" Target="http://www.ntc.gov.au/" TargetMode="External"/><Relationship Id="rId144" Type="http://schemas.openxmlformats.org/officeDocument/2006/relationships/hyperlink" Target="http://www.ntc.gov.au/" TargetMode="External"/><Relationship Id="rId90" Type="http://schemas.openxmlformats.org/officeDocument/2006/relationships/hyperlink" Target="http://www.ntc.gov.au/" TargetMode="External"/><Relationship Id="rId186" Type="http://schemas.openxmlformats.org/officeDocument/2006/relationships/hyperlink" Target="http://www.ntc.gov.au/" TargetMode="External"/><Relationship Id="rId351" Type="http://schemas.openxmlformats.org/officeDocument/2006/relationships/hyperlink" Target="http://www.legislation.act.gov.au/sl/2024-5/" TargetMode="External"/><Relationship Id="rId393" Type="http://schemas.openxmlformats.org/officeDocument/2006/relationships/hyperlink" Target="http://www.legislation.act.gov.au/sl/2024-5/" TargetMode="External"/><Relationship Id="rId407" Type="http://schemas.openxmlformats.org/officeDocument/2006/relationships/hyperlink" Target="http://www.legislation.act.gov.au/sl/2024-5/" TargetMode="External"/><Relationship Id="rId449" Type="http://schemas.openxmlformats.org/officeDocument/2006/relationships/hyperlink" Target="http://www.legislation.act.gov.au/sl/2024-5/" TargetMode="External"/><Relationship Id="rId211" Type="http://schemas.openxmlformats.org/officeDocument/2006/relationships/hyperlink" Target="http://www.ntc.gov.au/" TargetMode="External"/><Relationship Id="rId253" Type="http://schemas.openxmlformats.org/officeDocument/2006/relationships/hyperlink" Target="http://www.legislation.act.gov.au/sl/2000-12" TargetMode="External"/><Relationship Id="rId295" Type="http://schemas.openxmlformats.org/officeDocument/2006/relationships/hyperlink" Target="http://www.ntc.gov.au/" TargetMode="External"/><Relationship Id="rId309" Type="http://schemas.openxmlformats.org/officeDocument/2006/relationships/hyperlink" Target="http://www.ntc.gov.au/" TargetMode="External"/><Relationship Id="rId460" Type="http://schemas.openxmlformats.org/officeDocument/2006/relationships/hyperlink" Target="http://www.legislation.act.gov.au/sl/2024-5/" TargetMode="External"/><Relationship Id="rId48" Type="http://schemas.openxmlformats.org/officeDocument/2006/relationships/hyperlink" Target="http://www.ntc.gov.au/" TargetMode="External"/><Relationship Id="rId113" Type="http://schemas.openxmlformats.org/officeDocument/2006/relationships/hyperlink" Target="http://www.ntc.gov.au/" TargetMode="External"/><Relationship Id="rId320" Type="http://schemas.openxmlformats.org/officeDocument/2006/relationships/footer" Target="footer12.xml"/><Relationship Id="rId155" Type="http://schemas.openxmlformats.org/officeDocument/2006/relationships/hyperlink" Target="http://www.ntc.gov.au/" TargetMode="External"/><Relationship Id="rId197" Type="http://schemas.openxmlformats.org/officeDocument/2006/relationships/hyperlink" Target="http://www.ntc.gov.au/" TargetMode="External"/><Relationship Id="rId362" Type="http://schemas.openxmlformats.org/officeDocument/2006/relationships/hyperlink" Target="http://www.legislation.act.gov.au/sl/2024-5/" TargetMode="External"/><Relationship Id="rId418" Type="http://schemas.openxmlformats.org/officeDocument/2006/relationships/hyperlink" Target="http://www.legislation.act.gov.au/sl/2024-5/" TargetMode="External"/><Relationship Id="rId222" Type="http://schemas.openxmlformats.org/officeDocument/2006/relationships/hyperlink" Target="http://www.ntc.gov.au/" TargetMode="External"/><Relationship Id="rId264" Type="http://schemas.openxmlformats.org/officeDocument/2006/relationships/hyperlink" Target="http://www.legislation.act.gov.au/a/2009-34/default.asp" TargetMode="External"/><Relationship Id="rId471" Type="http://schemas.openxmlformats.org/officeDocument/2006/relationships/footer" Target="footer18.xml"/><Relationship Id="rId17" Type="http://schemas.openxmlformats.org/officeDocument/2006/relationships/header" Target="header2.xml"/><Relationship Id="rId59" Type="http://schemas.openxmlformats.org/officeDocument/2006/relationships/hyperlink" Target="https://www.imo.org/en/publications/Pages/Distributors-default.aspx" TargetMode="External"/><Relationship Id="rId124" Type="http://schemas.openxmlformats.org/officeDocument/2006/relationships/hyperlink" Target="http://www.ntc.gov.au/" TargetMode="External"/><Relationship Id="rId70" Type="http://schemas.openxmlformats.org/officeDocument/2006/relationships/hyperlink" Target="http://www.ntc.gov.au/" TargetMode="External"/><Relationship Id="rId166" Type="http://schemas.openxmlformats.org/officeDocument/2006/relationships/hyperlink" Target="http://www.ntc.gov.au/" TargetMode="External"/><Relationship Id="rId331" Type="http://schemas.openxmlformats.org/officeDocument/2006/relationships/hyperlink" Target="http://www.legislation.act.gov.au/sl/2024-5/" TargetMode="External"/><Relationship Id="rId373" Type="http://schemas.openxmlformats.org/officeDocument/2006/relationships/hyperlink" Target="http://www.legislation.act.gov.au/sl/2024-5/" TargetMode="External"/><Relationship Id="rId429" Type="http://schemas.openxmlformats.org/officeDocument/2006/relationships/hyperlink" Target="http://www.legislation.act.gov.au/sl/2024-5/" TargetMode="External"/><Relationship Id="rId1" Type="http://schemas.openxmlformats.org/officeDocument/2006/relationships/numbering" Target="numbering.xml"/><Relationship Id="rId233" Type="http://schemas.openxmlformats.org/officeDocument/2006/relationships/hyperlink" Target="https://www.ntc.gov.au/sites/default/files/assets/files/Australian%20and%20New%20Zealand%20Emergency%20Response%20Guide%20-%20ANZ-ERG2021%20UPDATED%2018%20OCTOBER%202022.pdf" TargetMode="External"/><Relationship Id="rId440" Type="http://schemas.openxmlformats.org/officeDocument/2006/relationships/hyperlink" Target="http://www.legislation.act.gov.au/sl/2024-5/" TargetMode="External"/><Relationship Id="rId28" Type="http://schemas.openxmlformats.org/officeDocument/2006/relationships/hyperlink" Target="http://www.legislation.act.gov.au/a/2001-14" TargetMode="External"/><Relationship Id="rId275" Type="http://schemas.openxmlformats.org/officeDocument/2006/relationships/header" Target="header9.xml"/><Relationship Id="rId300" Type="http://schemas.openxmlformats.org/officeDocument/2006/relationships/hyperlink" Target="https://store.icao.int/en/technical-instructions-for-the-safe-transport-of-dangerous-goods-by-air-doc-9284" TargetMode="External"/><Relationship Id="rId81" Type="http://schemas.openxmlformats.org/officeDocument/2006/relationships/hyperlink" Target="http://www.ntc.gov.au/" TargetMode="External"/><Relationship Id="rId135" Type="http://schemas.openxmlformats.org/officeDocument/2006/relationships/hyperlink" Target="http://www.ntc.gov.au/" TargetMode="External"/><Relationship Id="rId177" Type="http://schemas.openxmlformats.org/officeDocument/2006/relationships/hyperlink" Target="http://www.ntc.gov.au/" TargetMode="External"/><Relationship Id="rId342" Type="http://schemas.openxmlformats.org/officeDocument/2006/relationships/hyperlink" Target="http://www.legislation.act.gov.au/sl/2024-5/" TargetMode="External"/><Relationship Id="rId384" Type="http://schemas.openxmlformats.org/officeDocument/2006/relationships/hyperlink" Target="http://www.legislation.act.gov.au/sl/2024-5/" TargetMode="External"/><Relationship Id="rId202" Type="http://schemas.openxmlformats.org/officeDocument/2006/relationships/hyperlink" Target="http://www.ntc.gov.au/" TargetMode="External"/><Relationship Id="rId244" Type="http://schemas.openxmlformats.org/officeDocument/2006/relationships/hyperlink" Target="http://www.ntc.gov.au/" TargetMode="External"/><Relationship Id="rId39" Type="http://schemas.openxmlformats.org/officeDocument/2006/relationships/hyperlink" Target="http://www.ntc.gov.au/" TargetMode="External"/><Relationship Id="rId286" Type="http://schemas.openxmlformats.org/officeDocument/2006/relationships/hyperlink" Target="https://austroads.com.au/drivers-and-vehicles/assessing-fitness-to-drive" TargetMode="External"/><Relationship Id="rId451" Type="http://schemas.openxmlformats.org/officeDocument/2006/relationships/hyperlink" Target="http://www.legislation.act.gov.au/sl/2024-5/" TargetMode="External"/><Relationship Id="rId50" Type="http://schemas.openxmlformats.org/officeDocument/2006/relationships/hyperlink" Target="http://www.ntc.gov.au/" TargetMode="External"/><Relationship Id="rId104" Type="http://schemas.openxmlformats.org/officeDocument/2006/relationships/hyperlink" Target="http://www.ntc.gov.au/" TargetMode="External"/><Relationship Id="rId146" Type="http://schemas.openxmlformats.org/officeDocument/2006/relationships/hyperlink" Target="http://www.legislation.act.gov.au/a/2009-34/default.asp" TargetMode="External"/><Relationship Id="rId188" Type="http://schemas.openxmlformats.org/officeDocument/2006/relationships/hyperlink" Target="http://www.ntc.gov.au/" TargetMode="External"/><Relationship Id="rId311" Type="http://schemas.openxmlformats.org/officeDocument/2006/relationships/hyperlink" Target="http://www.legislation.act.gov.au/a/2009-34/default.asp" TargetMode="External"/><Relationship Id="rId353" Type="http://schemas.openxmlformats.org/officeDocument/2006/relationships/hyperlink" Target="http://www.legislation.act.gov.au/sl/2024-5/" TargetMode="External"/><Relationship Id="rId395" Type="http://schemas.openxmlformats.org/officeDocument/2006/relationships/hyperlink" Target="http://www.legislation.act.gov.au/sl/2024-5/" TargetMode="External"/><Relationship Id="rId409" Type="http://schemas.openxmlformats.org/officeDocument/2006/relationships/hyperlink" Target="http://www.legislation.act.gov.au/sl/2024-5/" TargetMode="External"/><Relationship Id="rId92" Type="http://schemas.openxmlformats.org/officeDocument/2006/relationships/hyperlink" Target="http://www.ntc.gov.au/" TargetMode="External"/><Relationship Id="rId213" Type="http://schemas.openxmlformats.org/officeDocument/2006/relationships/hyperlink" Target="http://www.ntc.gov.au/" TargetMode="External"/><Relationship Id="rId420" Type="http://schemas.openxmlformats.org/officeDocument/2006/relationships/hyperlink" Target="http://www.legislation.act.gov.au/sl/2024-5/" TargetMode="External"/><Relationship Id="rId255" Type="http://schemas.openxmlformats.org/officeDocument/2006/relationships/hyperlink" Target="http://www.legislation.act.gov.au/a/2009-34/default.asp" TargetMode="External"/><Relationship Id="rId297" Type="http://schemas.openxmlformats.org/officeDocument/2006/relationships/hyperlink" Target="http://www.ntc.gov.au/" TargetMode="External"/><Relationship Id="rId462" Type="http://schemas.openxmlformats.org/officeDocument/2006/relationships/header" Target="header12.xml"/><Relationship Id="rId115" Type="http://schemas.openxmlformats.org/officeDocument/2006/relationships/hyperlink" Target="http://www.ntc.gov.au/" TargetMode="External"/><Relationship Id="rId157" Type="http://schemas.openxmlformats.org/officeDocument/2006/relationships/hyperlink" Target="http://www.ntc.gov.au/" TargetMode="External"/><Relationship Id="rId322" Type="http://schemas.openxmlformats.org/officeDocument/2006/relationships/hyperlink" Target="http://www.legislation.act.gov.au/a/2001-14" TargetMode="External"/><Relationship Id="rId364" Type="http://schemas.openxmlformats.org/officeDocument/2006/relationships/hyperlink" Target="http://www.legislation.act.gov.au/sl/2024-5/" TargetMode="External"/><Relationship Id="rId61" Type="http://schemas.openxmlformats.org/officeDocument/2006/relationships/hyperlink" Target="http://www.legislation.act.gov.au/a/2001-14" TargetMode="External"/><Relationship Id="rId199" Type="http://schemas.openxmlformats.org/officeDocument/2006/relationships/hyperlink" Target="http://www.ntc.gov.au/" TargetMode="External"/><Relationship Id="rId19" Type="http://schemas.openxmlformats.org/officeDocument/2006/relationships/footer" Target="footer2.xml"/><Relationship Id="rId224" Type="http://schemas.openxmlformats.org/officeDocument/2006/relationships/hyperlink" Target="http://www.ntc.gov.au/" TargetMode="External"/><Relationship Id="rId266" Type="http://schemas.openxmlformats.org/officeDocument/2006/relationships/hyperlink" Target="http://www.legislation.act.gov.au/a/2009-34/default.asp" TargetMode="External"/><Relationship Id="rId431" Type="http://schemas.openxmlformats.org/officeDocument/2006/relationships/hyperlink" Target="http://www.legislation.act.gov.au/sl/2024-5/" TargetMode="External"/><Relationship Id="rId473"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212</Pages>
  <Words>38223</Words>
  <Characters>193507</Characters>
  <Application>Microsoft Office Word</Application>
  <DocSecurity>0</DocSecurity>
  <Lines>5284</Lines>
  <Paragraphs>3415</Paragraphs>
  <ScaleCrop>false</ScaleCrop>
  <HeadingPairs>
    <vt:vector size="2" baseType="variant">
      <vt:variant>
        <vt:lpstr>Title</vt:lpstr>
      </vt:variant>
      <vt:variant>
        <vt:i4>1</vt:i4>
      </vt:variant>
    </vt:vector>
  </HeadingPairs>
  <TitlesOfParts>
    <vt:vector size="1" baseType="lpstr">
      <vt:lpstr>Dangerous Goods (Road Transport) Regulation 2010</vt:lpstr>
    </vt:vector>
  </TitlesOfParts>
  <Manager>Regulation</Manager>
  <Company>Section</Company>
  <LinksUpToDate>false</LinksUpToDate>
  <CharactersWithSpaces>230146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Dangerous Goods (Road Transport) Regulation 2010</dc:title>
  <dc:subject>Amendment</dc:subject>
  <dc:creator>ACT PCO</dc:creator>
  <cp:keywords>R07</cp:keywords>
  <dc:description/>
  <cp:lastModifiedBy>PCODCS</cp:lastModifiedBy>
  <cp:revision>4</cp:revision>
  <cp:lastPrinted>2015-03-26T03:25:00Z</cp:lastPrinted>
  <dcterms:created xsi:type="dcterms:W3CDTF">2025-12-14T20:35:00Z</dcterms:created>
  <dcterms:modified xsi:type="dcterms:W3CDTF">2025-12-14T20:35:00Z</dcterms:modified>
  <cp:category>R7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-15/12/25</vt:lpwstr>
  </property>
  <property fmtid="{D5CDD505-2E9C-101B-9397-08002B2CF9AE}" pid="5" name="RepubDt">
    <vt:lpwstr>27/02/25</vt:lpwstr>
  </property>
  <property fmtid="{D5CDD505-2E9C-101B-9397-08002B2CF9AE}" pid="6" name="StartDt">
    <vt:lpwstr>27/02/25</vt:lpwstr>
  </property>
  <property fmtid="{D5CDD505-2E9C-101B-9397-08002B2CF9AE}" pid="7" name="DMSID">
    <vt:lpwstr>13701349</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2024-04-18T23:13:00Z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043abba3-0b01-4c3d-baeb-4d77d0cb575f</vt:lpwstr>
  </property>
  <property fmtid="{D5CDD505-2E9C-101B-9397-08002B2CF9AE}" pid="16" name="MSIP_Label_69af8531-eb46-4968-8cb3-105d2f5ea87e_ContentBits">
    <vt:lpwstr>0</vt:lpwstr>
  </property>
</Properties>
</file>