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4BB4" w14:textId="77777777" w:rsidR="0058616E" w:rsidRDefault="0058616E" w:rsidP="0058616E">
      <w:pPr>
        <w:jc w:val="center"/>
      </w:pPr>
      <w:bookmarkStart w:id="0" w:name="_Hlk76545731"/>
      <w:r>
        <w:rPr>
          <w:noProof/>
          <w:lang w:eastAsia="en-AU"/>
        </w:rPr>
        <w:drawing>
          <wp:inline distT="0" distB="0" distL="0" distR="0" wp14:anchorId="1F2ACABD" wp14:editId="47B07E2A">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6E2290" w14:textId="77777777" w:rsidR="0058616E" w:rsidRDefault="0058616E" w:rsidP="0058616E">
      <w:pPr>
        <w:jc w:val="center"/>
        <w:rPr>
          <w:rFonts w:ascii="Arial" w:hAnsi="Arial"/>
        </w:rPr>
      </w:pPr>
      <w:r>
        <w:rPr>
          <w:rFonts w:ascii="Arial" w:hAnsi="Arial"/>
        </w:rPr>
        <w:t>Australian Capital Territory</w:t>
      </w:r>
    </w:p>
    <w:p w14:paraId="1D30D6EA" w14:textId="19E57558" w:rsidR="0058616E" w:rsidRDefault="00C77833" w:rsidP="0058616E">
      <w:pPr>
        <w:pStyle w:val="Billname1"/>
      </w:pPr>
      <w:r>
        <w:fldChar w:fldCharType="begin"/>
      </w:r>
      <w:r>
        <w:instrText xml:space="preserve"> REF Citation \*charformat </w:instrText>
      </w:r>
      <w:r>
        <w:fldChar w:fldCharType="separate"/>
      </w:r>
      <w:r w:rsidR="005939A0">
        <w:t>Dangerous Goods (Road Transport) Regulation 2010</w:t>
      </w:r>
      <w:r>
        <w:fldChar w:fldCharType="end"/>
      </w:r>
      <w:r w:rsidR="0058616E">
        <w:t xml:space="preserve">    </w:t>
      </w:r>
    </w:p>
    <w:p w14:paraId="75B1985C" w14:textId="645A6D13" w:rsidR="0058616E" w:rsidRDefault="001D4A88" w:rsidP="0058616E">
      <w:pPr>
        <w:pStyle w:val="ActNo"/>
      </w:pPr>
      <w:bookmarkStart w:id="1" w:name="LawNo"/>
      <w:r>
        <w:t>SL2010-12</w:t>
      </w:r>
      <w:bookmarkEnd w:id="1"/>
    </w:p>
    <w:p w14:paraId="392EFAF5" w14:textId="77777777" w:rsidR="0058616E" w:rsidRDefault="0058616E" w:rsidP="0058616E">
      <w:pPr>
        <w:pStyle w:val="CoverInForce"/>
      </w:pPr>
      <w:r>
        <w:t>made under the</w:t>
      </w:r>
    </w:p>
    <w:p w14:paraId="5A5E5475" w14:textId="482732B0" w:rsidR="0058616E" w:rsidRDefault="00C77833" w:rsidP="0058616E">
      <w:pPr>
        <w:pStyle w:val="CoverActName"/>
      </w:pPr>
      <w:r>
        <w:fldChar w:fldCharType="begin"/>
      </w:r>
      <w:r>
        <w:instrText xml:space="preserve"> REF ActName \*charformat </w:instrText>
      </w:r>
      <w:r>
        <w:fldChar w:fldCharType="separate"/>
      </w:r>
      <w:r w:rsidR="005939A0" w:rsidRPr="005939A0">
        <w:t>Dangerous Goods (Road Transport) Act 2009</w:t>
      </w:r>
      <w:r>
        <w:fldChar w:fldCharType="end"/>
      </w:r>
    </w:p>
    <w:p w14:paraId="6FDAE2F8" w14:textId="120358A9" w:rsidR="0058616E" w:rsidRDefault="0058616E" w:rsidP="0058616E">
      <w:pPr>
        <w:pStyle w:val="RepubNo"/>
      </w:pPr>
      <w:r>
        <w:t xml:space="preserve">Republication No </w:t>
      </w:r>
      <w:bookmarkStart w:id="2" w:name="RepubNo"/>
      <w:r w:rsidR="001D4A88">
        <w:t>6</w:t>
      </w:r>
      <w:bookmarkEnd w:id="2"/>
    </w:p>
    <w:p w14:paraId="3B423576" w14:textId="3F59F206" w:rsidR="0058616E" w:rsidRDefault="0058616E" w:rsidP="0058616E">
      <w:pPr>
        <w:pStyle w:val="EffectiveDate"/>
      </w:pPr>
      <w:r>
        <w:t xml:space="preserve">Effective:  </w:t>
      </w:r>
      <w:bookmarkStart w:id="3" w:name="EffectiveDate"/>
      <w:r w:rsidR="001D4A88">
        <w:t>27 April 2024</w:t>
      </w:r>
      <w:bookmarkEnd w:id="3"/>
    </w:p>
    <w:p w14:paraId="7609C2F6" w14:textId="29C2201F" w:rsidR="0058616E" w:rsidRDefault="0058616E" w:rsidP="0058616E">
      <w:pPr>
        <w:pStyle w:val="CoverInForce"/>
      </w:pPr>
      <w:r>
        <w:t xml:space="preserve">Republication date: </w:t>
      </w:r>
      <w:bookmarkStart w:id="4" w:name="InForceDate"/>
      <w:r w:rsidR="001D4A88">
        <w:t>27 April 2024</w:t>
      </w:r>
      <w:bookmarkEnd w:id="4"/>
    </w:p>
    <w:p w14:paraId="6F894210" w14:textId="311A6940" w:rsidR="0058616E" w:rsidRDefault="0058616E" w:rsidP="0058616E">
      <w:pPr>
        <w:pStyle w:val="CoverInForce"/>
      </w:pPr>
      <w:r>
        <w:t xml:space="preserve">Last amendment made by </w:t>
      </w:r>
      <w:bookmarkStart w:id="5" w:name="LastAmdt"/>
      <w:r w:rsidRPr="0058616E">
        <w:rPr>
          <w:rStyle w:val="charCitHyperlinkAbbrev"/>
        </w:rPr>
        <w:fldChar w:fldCharType="begin"/>
      </w:r>
      <w:r w:rsidR="001D4A88">
        <w:rPr>
          <w:rStyle w:val="charCitHyperlinkAbbrev"/>
        </w:rPr>
        <w:instrText>HYPERLINK "http://www.legislation.act.gov.au/sl/2024-5/" \o "Dangerous Goods (Road Transport) Amendment Regulation 2024 (No 1)"</w:instrText>
      </w:r>
      <w:r w:rsidRPr="0058616E">
        <w:rPr>
          <w:rStyle w:val="charCitHyperlinkAbbrev"/>
        </w:rPr>
      </w:r>
      <w:r w:rsidRPr="0058616E">
        <w:rPr>
          <w:rStyle w:val="charCitHyperlinkAbbrev"/>
        </w:rPr>
        <w:fldChar w:fldCharType="separate"/>
      </w:r>
      <w:r w:rsidR="001D4A88">
        <w:rPr>
          <w:rStyle w:val="charCitHyperlinkAbbrev"/>
        </w:rPr>
        <w:t>SL2024</w:t>
      </w:r>
      <w:r w:rsidR="001D4A88">
        <w:rPr>
          <w:rStyle w:val="charCitHyperlinkAbbrev"/>
        </w:rPr>
        <w:noBreakHyphen/>
        <w:t>5</w:t>
      </w:r>
      <w:r w:rsidRPr="0058616E">
        <w:rPr>
          <w:rStyle w:val="charCitHyperlinkAbbrev"/>
        </w:rPr>
        <w:fldChar w:fldCharType="end"/>
      </w:r>
      <w:bookmarkEnd w:id="5"/>
    </w:p>
    <w:p w14:paraId="2310F735" w14:textId="77777777" w:rsidR="0058616E" w:rsidRDefault="0058616E" w:rsidP="0058616E"/>
    <w:p w14:paraId="5CE861C0" w14:textId="77777777" w:rsidR="0058616E" w:rsidRDefault="0058616E" w:rsidP="0058616E"/>
    <w:p w14:paraId="59FAF71D" w14:textId="77777777" w:rsidR="0058616E" w:rsidRDefault="0058616E" w:rsidP="0058616E">
      <w:pPr>
        <w:spacing w:after="240"/>
        <w:rPr>
          <w:rFonts w:ascii="Arial" w:hAnsi="Arial"/>
        </w:rPr>
      </w:pPr>
    </w:p>
    <w:p w14:paraId="0BE6F0C0" w14:textId="77777777" w:rsidR="0058616E" w:rsidRPr="00797332" w:rsidRDefault="0058616E" w:rsidP="0058616E">
      <w:pPr>
        <w:pStyle w:val="PageBreak"/>
      </w:pPr>
      <w:r w:rsidRPr="00797332">
        <w:br w:type="page"/>
      </w:r>
    </w:p>
    <w:bookmarkEnd w:id="0"/>
    <w:p w14:paraId="35AEA7BA" w14:textId="77777777" w:rsidR="0058616E" w:rsidRDefault="0058616E" w:rsidP="0058616E">
      <w:pPr>
        <w:pStyle w:val="CoverHeading"/>
      </w:pPr>
      <w:r>
        <w:lastRenderedPageBreak/>
        <w:t>About this republication</w:t>
      </w:r>
    </w:p>
    <w:p w14:paraId="08656A55" w14:textId="77777777" w:rsidR="0058616E" w:rsidRDefault="0058616E" w:rsidP="0058616E">
      <w:pPr>
        <w:pStyle w:val="CoverSubHdg"/>
      </w:pPr>
      <w:r>
        <w:t>The republished law</w:t>
      </w:r>
    </w:p>
    <w:p w14:paraId="35ACF79A" w14:textId="1C707039" w:rsidR="0058616E" w:rsidRDefault="0058616E" w:rsidP="0058616E">
      <w:pPr>
        <w:pStyle w:val="CoverText"/>
      </w:pPr>
      <w:r>
        <w:t xml:space="preserve">This is a republication of the </w:t>
      </w:r>
      <w:r w:rsidRPr="001D4A88">
        <w:rPr>
          <w:i/>
        </w:rPr>
        <w:fldChar w:fldCharType="begin"/>
      </w:r>
      <w:r w:rsidRPr="001D4A88">
        <w:rPr>
          <w:i/>
        </w:rPr>
        <w:instrText xml:space="preserve"> REF citation *\charformat  \* MERGEFORMAT </w:instrText>
      </w:r>
      <w:r w:rsidRPr="001D4A88">
        <w:rPr>
          <w:i/>
        </w:rPr>
        <w:fldChar w:fldCharType="separate"/>
      </w:r>
      <w:r w:rsidR="005939A0" w:rsidRPr="005939A0">
        <w:rPr>
          <w:i/>
        </w:rPr>
        <w:t>Dangerous Goods (Road Transport) Regulation 2010</w:t>
      </w:r>
      <w:r w:rsidRPr="001D4A88">
        <w:rPr>
          <w:i/>
        </w:rPr>
        <w:fldChar w:fldCharType="end"/>
      </w:r>
      <w:r>
        <w:rPr>
          <w:iCs/>
        </w:rPr>
        <w:t>,</w:t>
      </w:r>
      <w:r>
        <w:t xml:space="preserve"> made under the </w:t>
      </w:r>
      <w:r w:rsidRPr="001D4A88">
        <w:rPr>
          <w:i/>
        </w:rPr>
        <w:fldChar w:fldCharType="begin"/>
      </w:r>
      <w:r w:rsidRPr="001D4A88">
        <w:rPr>
          <w:i/>
        </w:rPr>
        <w:instrText xml:space="preserve"> REF ActName \*charformat  \* MERGEFORMAT </w:instrText>
      </w:r>
      <w:r w:rsidRPr="001D4A88">
        <w:rPr>
          <w:i/>
        </w:rPr>
        <w:fldChar w:fldCharType="separate"/>
      </w:r>
      <w:r w:rsidR="005939A0" w:rsidRPr="005939A0">
        <w:rPr>
          <w:i/>
        </w:rPr>
        <w:t>Dangerous Goods (Road Transport) Act 2009</w:t>
      </w:r>
      <w:r w:rsidRPr="001D4A88">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C77833">
        <w:fldChar w:fldCharType="begin"/>
      </w:r>
      <w:r w:rsidR="00C77833">
        <w:instrText xml:space="preserve"> REF InForceDate *\charformat </w:instrText>
      </w:r>
      <w:r w:rsidR="00C77833">
        <w:fldChar w:fldCharType="separate"/>
      </w:r>
      <w:r w:rsidR="005939A0">
        <w:t>27 April 2024</w:t>
      </w:r>
      <w:r w:rsidR="00C77833">
        <w:fldChar w:fldCharType="end"/>
      </w:r>
      <w:r w:rsidRPr="003D214E">
        <w:rPr>
          <w:rStyle w:val="charItals"/>
        </w:rPr>
        <w:t xml:space="preserve">.  </w:t>
      </w:r>
      <w:r>
        <w:t xml:space="preserve">It also includes any commencement, amendment, repeal or expiry affecting this republished law to </w:t>
      </w:r>
      <w:r w:rsidR="00C77833">
        <w:fldChar w:fldCharType="begin"/>
      </w:r>
      <w:r w:rsidR="00C77833">
        <w:instrText xml:space="preserve"> REF EffectiveDate *\charformat </w:instrText>
      </w:r>
      <w:r w:rsidR="00C77833">
        <w:fldChar w:fldCharType="separate"/>
      </w:r>
      <w:r w:rsidR="005939A0">
        <w:t>27 April 2024</w:t>
      </w:r>
      <w:r w:rsidR="00C77833">
        <w:fldChar w:fldCharType="end"/>
      </w:r>
      <w:r>
        <w:t xml:space="preserve">.  </w:t>
      </w:r>
    </w:p>
    <w:p w14:paraId="47A395AD" w14:textId="77777777" w:rsidR="0058616E" w:rsidRDefault="0058616E" w:rsidP="0058616E">
      <w:pPr>
        <w:pStyle w:val="CoverText"/>
      </w:pPr>
      <w:r>
        <w:t xml:space="preserve">The legislation history and amendment history of the republished law are set out in endnotes 3 and 4. </w:t>
      </w:r>
    </w:p>
    <w:p w14:paraId="69B1F9AB" w14:textId="77777777" w:rsidR="0058616E" w:rsidRDefault="0058616E" w:rsidP="0058616E">
      <w:pPr>
        <w:pStyle w:val="CoverSubHdg"/>
      </w:pPr>
      <w:r>
        <w:t>Kinds of republications</w:t>
      </w:r>
    </w:p>
    <w:p w14:paraId="6BC3FD92" w14:textId="033BCD1E" w:rsidR="0058616E" w:rsidRDefault="0058616E" w:rsidP="0058616E">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8E3ABD2" w14:textId="1F83C587" w:rsidR="0058616E" w:rsidRDefault="0058616E" w:rsidP="0058616E">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314372C7" w14:textId="77777777" w:rsidR="0058616E" w:rsidRDefault="0058616E" w:rsidP="0058616E">
      <w:pPr>
        <w:pStyle w:val="CoverTextBullet"/>
      </w:pPr>
      <w:r>
        <w:t>unauthorised republications.</w:t>
      </w:r>
    </w:p>
    <w:p w14:paraId="03970DD2" w14:textId="77777777" w:rsidR="0058616E" w:rsidRDefault="0058616E" w:rsidP="0058616E">
      <w:pPr>
        <w:pStyle w:val="CoverText"/>
      </w:pPr>
      <w:r>
        <w:t>The status of this republication appears on the bottom of each page.</w:t>
      </w:r>
    </w:p>
    <w:p w14:paraId="54F9D661" w14:textId="77777777" w:rsidR="0058616E" w:rsidRDefault="0058616E" w:rsidP="0058616E">
      <w:pPr>
        <w:pStyle w:val="CoverSubHdg"/>
      </w:pPr>
      <w:r>
        <w:t>Editorial changes</w:t>
      </w:r>
    </w:p>
    <w:p w14:paraId="0FA21DB5" w14:textId="37EAF722" w:rsidR="0058616E" w:rsidRDefault="0058616E" w:rsidP="0058616E">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95A73C2" w14:textId="04C90ED6" w:rsidR="0058616E" w:rsidRPr="0058549F" w:rsidRDefault="0058616E" w:rsidP="0058616E">
      <w:pPr>
        <w:pStyle w:val="CoverText"/>
      </w:pPr>
      <w:r w:rsidRPr="0058549F">
        <w:t>This republication include</w:t>
      </w:r>
      <w:r w:rsidR="00E67BB5">
        <w:t>s</w:t>
      </w:r>
      <w:r w:rsidRPr="0058549F">
        <w:t xml:space="preserve"> amendments made under part 11.3 (see endnote 1).</w:t>
      </w:r>
    </w:p>
    <w:p w14:paraId="7E17AC7E" w14:textId="77777777" w:rsidR="0058616E" w:rsidRDefault="0058616E" w:rsidP="0058616E">
      <w:pPr>
        <w:pStyle w:val="CoverSubHdg"/>
      </w:pPr>
      <w:r>
        <w:t>Uncommenced provisions and amendments</w:t>
      </w:r>
    </w:p>
    <w:p w14:paraId="6D4167DD" w14:textId="4498343F" w:rsidR="0058616E" w:rsidRDefault="0058616E" w:rsidP="0058616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013A8080" w14:textId="77777777" w:rsidR="0058616E" w:rsidRDefault="0058616E" w:rsidP="0058616E">
      <w:pPr>
        <w:pStyle w:val="CoverSubHdg"/>
      </w:pPr>
      <w:r>
        <w:t>Modifications</w:t>
      </w:r>
    </w:p>
    <w:p w14:paraId="3C6061AD" w14:textId="481F5BDC" w:rsidR="0058616E" w:rsidRDefault="0058616E" w:rsidP="0058616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w:t>
        </w:r>
        <w:r w:rsidR="002B3E6E">
          <w:rPr>
            <w:rStyle w:val="charCitHyperlinkItal"/>
          </w:rPr>
          <w:t> </w:t>
        </w:r>
        <w:r w:rsidRPr="003D214E">
          <w:rPr>
            <w:rStyle w:val="charCitHyperlinkItal"/>
          </w:rPr>
          <w:t>2001</w:t>
        </w:r>
      </w:hyperlink>
      <w:r>
        <w:rPr>
          <w:color w:val="000000"/>
        </w:rPr>
        <w:t>, section 95.</w:t>
      </w:r>
    </w:p>
    <w:p w14:paraId="58900602" w14:textId="77777777" w:rsidR="0058616E" w:rsidRDefault="0058616E" w:rsidP="0058616E">
      <w:pPr>
        <w:pStyle w:val="CoverSubHdg"/>
      </w:pPr>
      <w:r>
        <w:t>Penalties</w:t>
      </w:r>
    </w:p>
    <w:p w14:paraId="28437011" w14:textId="76B60713" w:rsidR="0058616E" w:rsidRPr="003765DF" w:rsidRDefault="0058616E" w:rsidP="0058616E">
      <w:pPr>
        <w:pStyle w:val="CoverText"/>
        <w:rPr>
          <w:color w:val="000000"/>
        </w:rPr>
      </w:pPr>
      <w:r>
        <w:t>At the republication date, the value of a penalty unit for an offence against this law is $1</w:t>
      </w:r>
      <w:r w:rsidR="001A27A8">
        <w:t>6</w:t>
      </w:r>
      <w:r>
        <w:t>0 for an individual and $</w:t>
      </w:r>
      <w:r w:rsidR="001A27A8">
        <w:t>81</w:t>
      </w:r>
      <w:r>
        <w:t xml:space="preserve">0 for a corporation (see </w:t>
      </w:r>
      <w:hyperlink r:id="rId15" w:tooltip="A2001-14" w:history="1">
        <w:r w:rsidRPr="003D214E">
          <w:rPr>
            <w:rStyle w:val="charCitHyperlinkItal"/>
          </w:rPr>
          <w:t>Legislation Act 2001</w:t>
        </w:r>
      </w:hyperlink>
      <w:r>
        <w:t>, s 133).</w:t>
      </w:r>
    </w:p>
    <w:p w14:paraId="3E2F00E3" w14:textId="77777777" w:rsidR="0058616E" w:rsidRDefault="0058616E" w:rsidP="0058616E">
      <w:pPr>
        <w:pStyle w:val="00SigningPage"/>
        <w:sectPr w:rsidR="0058616E" w:rsidSect="0058616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C41CD99" w14:textId="77777777" w:rsidR="0058616E" w:rsidRDefault="0058616E" w:rsidP="0058616E">
      <w:pPr>
        <w:jc w:val="center"/>
      </w:pPr>
      <w:r>
        <w:rPr>
          <w:noProof/>
          <w:lang w:eastAsia="en-AU"/>
        </w:rPr>
        <w:lastRenderedPageBreak/>
        <w:drawing>
          <wp:inline distT="0" distB="0" distL="0" distR="0" wp14:anchorId="58E4F25D" wp14:editId="6232C335">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7924D8" w14:textId="77777777" w:rsidR="0058616E" w:rsidRDefault="0058616E" w:rsidP="0058616E">
      <w:pPr>
        <w:jc w:val="center"/>
        <w:rPr>
          <w:rFonts w:ascii="Arial" w:hAnsi="Arial"/>
        </w:rPr>
      </w:pPr>
      <w:r>
        <w:rPr>
          <w:rFonts w:ascii="Arial" w:hAnsi="Arial"/>
        </w:rPr>
        <w:t>Australian Capital Territory</w:t>
      </w:r>
    </w:p>
    <w:p w14:paraId="09877080" w14:textId="7A1643C9" w:rsidR="0058616E" w:rsidRDefault="00C77833" w:rsidP="0058616E">
      <w:pPr>
        <w:pStyle w:val="Billname"/>
      </w:pPr>
      <w:r>
        <w:fldChar w:fldCharType="begin"/>
      </w:r>
      <w:r>
        <w:instrText xml:space="preserve"> REF Citation \*charformat  \* MERGEFORMAT </w:instrText>
      </w:r>
      <w:r>
        <w:fldChar w:fldCharType="separate"/>
      </w:r>
      <w:r w:rsidR="005939A0">
        <w:t>Dangerous Goods (Road Transport) Regulation 2010</w:t>
      </w:r>
      <w:r>
        <w:fldChar w:fldCharType="end"/>
      </w:r>
    </w:p>
    <w:p w14:paraId="2BF3A60F" w14:textId="77777777" w:rsidR="0058616E" w:rsidRDefault="0058616E" w:rsidP="0058616E">
      <w:pPr>
        <w:pStyle w:val="CoverInForce"/>
      </w:pPr>
      <w:r>
        <w:t>made under the</w:t>
      </w:r>
    </w:p>
    <w:p w14:paraId="3D3652D5" w14:textId="43150744" w:rsidR="0058616E" w:rsidRDefault="00C77833" w:rsidP="0058616E">
      <w:pPr>
        <w:pStyle w:val="CoverActName"/>
      </w:pPr>
      <w:r>
        <w:fldChar w:fldCharType="begin"/>
      </w:r>
      <w:r>
        <w:instrText xml:space="preserve"> REF ActName \*charformat </w:instrText>
      </w:r>
      <w:r>
        <w:fldChar w:fldCharType="separate"/>
      </w:r>
      <w:r w:rsidR="005939A0" w:rsidRPr="005939A0">
        <w:t>Dangerous Goods (Road Transport) Act 2009</w:t>
      </w:r>
      <w:r>
        <w:fldChar w:fldCharType="end"/>
      </w:r>
    </w:p>
    <w:p w14:paraId="681496DC" w14:textId="77777777" w:rsidR="0058616E" w:rsidRDefault="0058616E" w:rsidP="0058616E">
      <w:pPr>
        <w:pStyle w:val="Placeholder"/>
      </w:pPr>
      <w:r>
        <w:rPr>
          <w:rStyle w:val="charContents"/>
          <w:sz w:val="16"/>
        </w:rPr>
        <w:t xml:space="preserve">  </w:t>
      </w:r>
      <w:r>
        <w:rPr>
          <w:rStyle w:val="charPage"/>
        </w:rPr>
        <w:t xml:space="preserve">  </w:t>
      </w:r>
    </w:p>
    <w:p w14:paraId="78EC5BD2" w14:textId="77777777" w:rsidR="0058616E" w:rsidRDefault="0058616E" w:rsidP="0058616E">
      <w:pPr>
        <w:pStyle w:val="N-TOCheading"/>
      </w:pPr>
      <w:r>
        <w:rPr>
          <w:rStyle w:val="charContents"/>
        </w:rPr>
        <w:t>Contents</w:t>
      </w:r>
    </w:p>
    <w:p w14:paraId="1E8B88B1" w14:textId="77777777" w:rsidR="0058616E" w:rsidRDefault="0058616E" w:rsidP="0058616E">
      <w:pPr>
        <w:pStyle w:val="N-9pt"/>
      </w:pPr>
      <w:r>
        <w:tab/>
      </w:r>
      <w:r>
        <w:rPr>
          <w:rStyle w:val="charPage"/>
        </w:rPr>
        <w:t>Page</w:t>
      </w:r>
    </w:p>
    <w:p w14:paraId="05871949" w14:textId="4F9BFA64" w:rsidR="001D6B4C" w:rsidRDefault="001D6B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4758199" w:history="1">
        <w:r w:rsidRPr="00231C94">
          <w:t>Chapter 1</w:t>
        </w:r>
        <w:r>
          <w:rPr>
            <w:rFonts w:asciiTheme="minorHAnsi" w:eastAsiaTheme="minorEastAsia" w:hAnsiTheme="minorHAnsi" w:cstheme="minorBidi"/>
            <w:b w:val="0"/>
            <w:kern w:val="2"/>
            <w:sz w:val="22"/>
            <w:szCs w:val="22"/>
            <w:lang w:eastAsia="en-AU"/>
            <w14:ligatures w14:val="standardContextual"/>
          </w:rPr>
          <w:tab/>
        </w:r>
        <w:r w:rsidRPr="00231C94">
          <w:t>Preliminary</w:t>
        </w:r>
        <w:r w:rsidRPr="001D6B4C">
          <w:rPr>
            <w:vanish/>
          </w:rPr>
          <w:tab/>
        </w:r>
        <w:r w:rsidRPr="001D6B4C">
          <w:rPr>
            <w:vanish/>
          </w:rPr>
          <w:fldChar w:fldCharType="begin"/>
        </w:r>
        <w:r w:rsidRPr="001D6B4C">
          <w:rPr>
            <w:vanish/>
          </w:rPr>
          <w:instrText xml:space="preserve"> PAGEREF _Toc164758199 \h </w:instrText>
        </w:r>
        <w:r w:rsidRPr="001D6B4C">
          <w:rPr>
            <w:vanish/>
          </w:rPr>
        </w:r>
        <w:r w:rsidRPr="001D6B4C">
          <w:rPr>
            <w:vanish/>
          </w:rPr>
          <w:fldChar w:fldCharType="separate"/>
        </w:r>
        <w:r w:rsidR="005939A0">
          <w:rPr>
            <w:vanish/>
          </w:rPr>
          <w:t>2</w:t>
        </w:r>
        <w:r w:rsidRPr="001D6B4C">
          <w:rPr>
            <w:vanish/>
          </w:rPr>
          <w:fldChar w:fldCharType="end"/>
        </w:r>
      </w:hyperlink>
    </w:p>
    <w:p w14:paraId="2AE1B720" w14:textId="0DBB09E2"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200" w:history="1">
        <w:r w:rsidR="001D6B4C" w:rsidRPr="00231C94">
          <w:t>Part 1.1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Introduction</w:t>
        </w:r>
        <w:r w:rsidR="001D6B4C" w:rsidRPr="001D6B4C">
          <w:rPr>
            <w:vanish/>
          </w:rPr>
          <w:tab/>
        </w:r>
        <w:r w:rsidR="001D6B4C" w:rsidRPr="001D6B4C">
          <w:rPr>
            <w:vanish/>
          </w:rPr>
          <w:fldChar w:fldCharType="begin"/>
        </w:r>
        <w:r w:rsidR="001D6B4C" w:rsidRPr="001D6B4C">
          <w:rPr>
            <w:vanish/>
          </w:rPr>
          <w:instrText xml:space="preserve"> PAGEREF _Toc164758200 \h </w:instrText>
        </w:r>
        <w:r w:rsidR="001D6B4C" w:rsidRPr="001D6B4C">
          <w:rPr>
            <w:vanish/>
          </w:rPr>
        </w:r>
        <w:r w:rsidR="001D6B4C" w:rsidRPr="001D6B4C">
          <w:rPr>
            <w:vanish/>
          </w:rPr>
          <w:fldChar w:fldCharType="separate"/>
        </w:r>
        <w:r w:rsidR="005939A0">
          <w:rPr>
            <w:vanish/>
          </w:rPr>
          <w:t>2</w:t>
        </w:r>
        <w:r w:rsidR="001D6B4C" w:rsidRPr="001D6B4C">
          <w:rPr>
            <w:vanish/>
          </w:rPr>
          <w:fldChar w:fldCharType="end"/>
        </w:r>
      </w:hyperlink>
    </w:p>
    <w:p w14:paraId="303B038B" w14:textId="1065E9A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1" w:history="1">
        <w:r w:rsidRPr="00231C94">
          <w:t>1</w:t>
        </w:r>
        <w:r>
          <w:rPr>
            <w:rFonts w:asciiTheme="minorHAnsi" w:eastAsiaTheme="minorEastAsia" w:hAnsiTheme="minorHAnsi" w:cstheme="minorBidi"/>
            <w:kern w:val="2"/>
            <w:sz w:val="22"/>
            <w:szCs w:val="22"/>
            <w:lang w:eastAsia="en-AU"/>
            <w14:ligatures w14:val="standardContextual"/>
          </w:rPr>
          <w:tab/>
        </w:r>
        <w:r w:rsidRPr="00231C94">
          <w:t>Name of regulation</w:t>
        </w:r>
        <w:r>
          <w:tab/>
        </w:r>
        <w:r>
          <w:fldChar w:fldCharType="begin"/>
        </w:r>
        <w:r>
          <w:instrText xml:space="preserve"> PAGEREF _Toc164758201 \h </w:instrText>
        </w:r>
        <w:r>
          <w:fldChar w:fldCharType="separate"/>
        </w:r>
        <w:r w:rsidR="005939A0">
          <w:t>2</w:t>
        </w:r>
        <w:r>
          <w:fldChar w:fldCharType="end"/>
        </w:r>
      </w:hyperlink>
    </w:p>
    <w:p w14:paraId="6303B8D2" w14:textId="4035A1B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2" w:history="1">
        <w:r w:rsidRPr="00231C94">
          <w:t>3</w:t>
        </w:r>
        <w:r>
          <w:rPr>
            <w:rFonts w:asciiTheme="minorHAnsi" w:eastAsiaTheme="minorEastAsia" w:hAnsiTheme="minorHAnsi" w:cstheme="minorBidi"/>
            <w:kern w:val="2"/>
            <w:sz w:val="22"/>
            <w:szCs w:val="22"/>
            <w:lang w:eastAsia="en-AU"/>
            <w14:ligatures w14:val="standardContextual"/>
          </w:rPr>
          <w:tab/>
        </w:r>
        <w:r w:rsidRPr="00231C94">
          <w:t>Dictionary</w:t>
        </w:r>
        <w:r>
          <w:tab/>
        </w:r>
        <w:r>
          <w:fldChar w:fldCharType="begin"/>
        </w:r>
        <w:r>
          <w:instrText xml:space="preserve"> PAGEREF _Toc164758202 \h </w:instrText>
        </w:r>
        <w:r>
          <w:fldChar w:fldCharType="separate"/>
        </w:r>
        <w:r w:rsidR="005939A0">
          <w:t>2</w:t>
        </w:r>
        <w:r>
          <w:fldChar w:fldCharType="end"/>
        </w:r>
      </w:hyperlink>
    </w:p>
    <w:p w14:paraId="20D63B84" w14:textId="0A95C83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3" w:history="1">
        <w:r w:rsidRPr="00231C94">
          <w:t>4</w:t>
        </w:r>
        <w:r>
          <w:rPr>
            <w:rFonts w:asciiTheme="minorHAnsi" w:eastAsiaTheme="minorEastAsia" w:hAnsiTheme="minorHAnsi" w:cstheme="minorBidi"/>
            <w:kern w:val="2"/>
            <w:sz w:val="22"/>
            <w:szCs w:val="22"/>
            <w:lang w:eastAsia="en-AU"/>
            <w14:ligatures w14:val="standardContextual"/>
          </w:rPr>
          <w:tab/>
        </w:r>
        <w:r w:rsidRPr="00231C94">
          <w:t>Notes</w:t>
        </w:r>
        <w:r>
          <w:tab/>
        </w:r>
        <w:r>
          <w:fldChar w:fldCharType="begin"/>
        </w:r>
        <w:r>
          <w:instrText xml:space="preserve"> PAGEREF _Toc164758203 \h </w:instrText>
        </w:r>
        <w:r>
          <w:fldChar w:fldCharType="separate"/>
        </w:r>
        <w:r w:rsidR="005939A0">
          <w:t>2</w:t>
        </w:r>
        <w:r>
          <w:fldChar w:fldCharType="end"/>
        </w:r>
      </w:hyperlink>
    </w:p>
    <w:p w14:paraId="55B5E7A8" w14:textId="5806DB8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4" w:history="1">
        <w:r w:rsidRPr="00231C94">
          <w:t>5</w:t>
        </w:r>
        <w:r>
          <w:rPr>
            <w:rFonts w:asciiTheme="minorHAnsi" w:eastAsiaTheme="minorEastAsia" w:hAnsiTheme="minorHAnsi" w:cstheme="minorBidi"/>
            <w:kern w:val="2"/>
            <w:sz w:val="22"/>
            <w:szCs w:val="22"/>
            <w:lang w:eastAsia="en-AU"/>
            <w14:ligatures w14:val="standardContextual"/>
          </w:rPr>
          <w:tab/>
        </w:r>
        <w:r w:rsidRPr="00231C94">
          <w:t>Offences against regulation—application of Criminal Code etc</w:t>
        </w:r>
        <w:r>
          <w:tab/>
        </w:r>
        <w:r>
          <w:fldChar w:fldCharType="begin"/>
        </w:r>
        <w:r>
          <w:instrText xml:space="preserve"> PAGEREF _Toc164758204 \h </w:instrText>
        </w:r>
        <w:r>
          <w:fldChar w:fldCharType="separate"/>
        </w:r>
        <w:r w:rsidR="005939A0">
          <w:t>3</w:t>
        </w:r>
        <w:r>
          <w:fldChar w:fldCharType="end"/>
        </w:r>
      </w:hyperlink>
    </w:p>
    <w:p w14:paraId="3E84F46B" w14:textId="0A7FBC04" w:rsidR="001D6B4C" w:rsidRDefault="001D6B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758205" w:history="1">
        <w:r w:rsidRPr="00231C94">
          <w:t>6</w:t>
        </w:r>
        <w:r>
          <w:rPr>
            <w:rFonts w:asciiTheme="minorHAnsi" w:eastAsiaTheme="minorEastAsia" w:hAnsiTheme="minorHAnsi" w:cstheme="minorBidi"/>
            <w:kern w:val="2"/>
            <w:sz w:val="22"/>
            <w:szCs w:val="22"/>
            <w:lang w:eastAsia="en-AU"/>
            <w14:ligatures w14:val="standardContextual"/>
          </w:rPr>
          <w:tab/>
        </w:r>
        <w:r w:rsidRPr="00231C94">
          <w:t>Objects of regulation</w:t>
        </w:r>
        <w:r>
          <w:tab/>
        </w:r>
        <w:r>
          <w:fldChar w:fldCharType="begin"/>
        </w:r>
        <w:r>
          <w:instrText xml:space="preserve"> PAGEREF _Toc164758205 \h </w:instrText>
        </w:r>
        <w:r>
          <w:fldChar w:fldCharType="separate"/>
        </w:r>
        <w:r w:rsidR="005939A0">
          <w:t>3</w:t>
        </w:r>
        <w:r>
          <w:fldChar w:fldCharType="end"/>
        </w:r>
      </w:hyperlink>
    </w:p>
    <w:p w14:paraId="0DA1854A" w14:textId="2318463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6" w:history="1">
        <w:r w:rsidRPr="00231C94">
          <w:t>7</w:t>
        </w:r>
        <w:r>
          <w:rPr>
            <w:rFonts w:asciiTheme="minorHAnsi" w:eastAsiaTheme="minorEastAsia" w:hAnsiTheme="minorHAnsi" w:cstheme="minorBidi"/>
            <w:kern w:val="2"/>
            <w:sz w:val="22"/>
            <w:szCs w:val="22"/>
            <w:lang w:eastAsia="en-AU"/>
            <w14:ligatures w14:val="standardContextual"/>
          </w:rPr>
          <w:tab/>
        </w:r>
        <w:r w:rsidRPr="00231C94">
          <w:t>Application of regulation—exemptions</w:t>
        </w:r>
        <w:r>
          <w:tab/>
        </w:r>
        <w:r>
          <w:fldChar w:fldCharType="begin"/>
        </w:r>
        <w:r>
          <w:instrText xml:space="preserve"> PAGEREF _Toc164758206 \h </w:instrText>
        </w:r>
        <w:r>
          <w:fldChar w:fldCharType="separate"/>
        </w:r>
        <w:r w:rsidR="005939A0">
          <w:t>4</w:t>
        </w:r>
        <w:r>
          <w:fldChar w:fldCharType="end"/>
        </w:r>
      </w:hyperlink>
    </w:p>
    <w:p w14:paraId="08832840" w14:textId="6649ECA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7" w:history="1">
        <w:r w:rsidRPr="00231C94">
          <w:t>8</w:t>
        </w:r>
        <w:r>
          <w:rPr>
            <w:rFonts w:asciiTheme="minorHAnsi" w:eastAsiaTheme="minorEastAsia" w:hAnsiTheme="minorHAnsi" w:cstheme="minorBidi"/>
            <w:kern w:val="2"/>
            <w:sz w:val="22"/>
            <w:szCs w:val="22"/>
            <w:lang w:eastAsia="en-AU"/>
            <w14:ligatures w14:val="standardContextual"/>
          </w:rPr>
          <w:tab/>
        </w:r>
        <w:r w:rsidRPr="00231C94">
          <w:t>Special provisions for tools of trade and dangerous goods for private use</w:t>
        </w:r>
        <w:r>
          <w:tab/>
        </w:r>
        <w:r>
          <w:fldChar w:fldCharType="begin"/>
        </w:r>
        <w:r>
          <w:instrText xml:space="preserve"> PAGEREF _Toc164758207 \h </w:instrText>
        </w:r>
        <w:r>
          <w:fldChar w:fldCharType="separate"/>
        </w:r>
        <w:r w:rsidR="005939A0">
          <w:t>6</w:t>
        </w:r>
        <w:r>
          <w:fldChar w:fldCharType="end"/>
        </w:r>
      </w:hyperlink>
    </w:p>
    <w:p w14:paraId="2AABD3DA" w14:textId="5082756C"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208" w:history="1">
        <w:r w:rsidR="001D6B4C" w:rsidRPr="00231C94">
          <w:t>Part 1.2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Interpretation</w:t>
        </w:r>
        <w:r w:rsidR="001D6B4C" w:rsidRPr="001D6B4C">
          <w:rPr>
            <w:vanish/>
          </w:rPr>
          <w:tab/>
        </w:r>
        <w:r w:rsidR="001D6B4C" w:rsidRPr="001D6B4C">
          <w:rPr>
            <w:vanish/>
          </w:rPr>
          <w:fldChar w:fldCharType="begin"/>
        </w:r>
        <w:r w:rsidR="001D6B4C" w:rsidRPr="001D6B4C">
          <w:rPr>
            <w:vanish/>
          </w:rPr>
          <w:instrText xml:space="preserve"> PAGEREF _Toc164758208 \h </w:instrText>
        </w:r>
        <w:r w:rsidR="001D6B4C" w:rsidRPr="001D6B4C">
          <w:rPr>
            <w:vanish/>
          </w:rPr>
        </w:r>
        <w:r w:rsidR="001D6B4C" w:rsidRPr="001D6B4C">
          <w:rPr>
            <w:vanish/>
          </w:rPr>
          <w:fldChar w:fldCharType="separate"/>
        </w:r>
        <w:r w:rsidR="005939A0">
          <w:rPr>
            <w:vanish/>
          </w:rPr>
          <w:t>8</w:t>
        </w:r>
        <w:r w:rsidR="001D6B4C" w:rsidRPr="001D6B4C">
          <w:rPr>
            <w:vanish/>
          </w:rPr>
          <w:fldChar w:fldCharType="end"/>
        </w:r>
      </w:hyperlink>
    </w:p>
    <w:p w14:paraId="1CEB194E" w14:textId="549F6D53" w:rsidR="001D6B4C" w:rsidRDefault="00075C89">
      <w:pPr>
        <w:pStyle w:val="TOC3"/>
        <w:rPr>
          <w:rFonts w:asciiTheme="minorHAnsi" w:eastAsiaTheme="minorEastAsia" w:hAnsiTheme="minorHAnsi" w:cstheme="minorBidi"/>
          <w:b w:val="0"/>
          <w:kern w:val="2"/>
          <w:sz w:val="22"/>
          <w:szCs w:val="22"/>
          <w:lang w:eastAsia="en-AU"/>
          <w14:ligatures w14:val="standardContextual"/>
        </w:rPr>
      </w:pPr>
      <w:hyperlink w:anchor="_Toc164758209" w:history="1">
        <w:r w:rsidR="001D6B4C" w:rsidRPr="00231C94">
          <w:t>Division 1.2.1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Key concepts</w:t>
        </w:r>
        <w:r w:rsidR="001D6B4C" w:rsidRPr="001D6B4C">
          <w:rPr>
            <w:vanish/>
          </w:rPr>
          <w:tab/>
        </w:r>
        <w:r w:rsidR="001D6B4C" w:rsidRPr="001D6B4C">
          <w:rPr>
            <w:vanish/>
          </w:rPr>
          <w:fldChar w:fldCharType="begin"/>
        </w:r>
        <w:r w:rsidR="001D6B4C" w:rsidRPr="001D6B4C">
          <w:rPr>
            <w:vanish/>
          </w:rPr>
          <w:instrText xml:space="preserve"> PAGEREF _Toc164758209 \h </w:instrText>
        </w:r>
        <w:r w:rsidR="001D6B4C" w:rsidRPr="001D6B4C">
          <w:rPr>
            <w:vanish/>
          </w:rPr>
        </w:r>
        <w:r w:rsidR="001D6B4C" w:rsidRPr="001D6B4C">
          <w:rPr>
            <w:vanish/>
          </w:rPr>
          <w:fldChar w:fldCharType="separate"/>
        </w:r>
        <w:r w:rsidR="005939A0">
          <w:rPr>
            <w:vanish/>
          </w:rPr>
          <w:t>8</w:t>
        </w:r>
        <w:r w:rsidR="001D6B4C" w:rsidRPr="001D6B4C">
          <w:rPr>
            <w:vanish/>
          </w:rPr>
          <w:fldChar w:fldCharType="end"/>
        </w:r>
      </w:hyperlink>
    </w:p>
    <w:p w14:paraId="02368747" w14:textId="75ED62F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0" w:history="1">
        <w:r w:rsidRPr="00231C94">
          <w:t>9</w:t>
        </w:r>
        <w:r>
          <w:rPr>
            <w:rFonts w:asciiTheme="minorHAnsi" w:eastAsiaTheme="minorEastAsia" w:hAnsiTheme="minorHAnsi" w:cstheme="minorBidi"/>
            <w:kern w:val="2"/>
            <w:sz w:val="22"/>
            <w:szCs w:val="22"/>
            <w:lang w:eastAsia="en-AU"/>
            <w14:ligatures w14:val="standardContextual"/>
          </w:rPr>
          <w:tab/>
        </w:r>
        <w:r w:rsidRPr="00231C94">
          <w:t>Dangerous goods—Act, dict</w:t>
        </w:r>
        <w:r>
          <w:tab/>
        </w:r>
        <w:r>
          <w:fldChar w:fldCharType="begin"/>
        </w:r>
        <w:r>
          <w:instrText xml:space="preserve"> PAGEREF _Toc164758210 \h </w:instrText>
        </w:r>
        <w:r>
          <w:fldChar w:fldCharType="separate"/>
        </w:r>
        <w:r w:rsidR="005939A0">
          <w:t>8</w:t>
        </w:r>
        <w:r>
          <w:fldChar w:fldCharType="end"/>
        </w:r>
      </w:hyperlink>
    </w:p>
    <w:p w14:paraId="00F05C47" w14:textId="6DD52B9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1" w:history="1">
        <w:r w:rsidRPr="00231C94">
          <w:t>10</w:t>
        </w:r>
        <w:r>
          <w:rPr>
            <w:rFonts w:asciiTheme="minorHAnsi" w:eastAsiaTheme="minorEastAsia" w:hAnsiTheme="minorHAnsi" w:cstheme="minorBidi"/>
            <w:kern w:val="2"/>
            <w:sz w:val="22"/>
            <w:szCs w:val="22"/>
            <w:lang w:eastAsia="en-AU"/>
            <w14:ligatures w14:val="standardContextual"/>
          </w:rPr>
          <w:tab/>
        </w:r>
        <w:r w:rsidRPr="00231C94">
          <w:t>Goods too dangerous to be transported—Act, dict</w:t>
        </w:r>
        <w:r>
          <w:tab/>
        </w:r>
        <w:r>
          <w:fldChar w:fldCharType="begin"/>
        </w:r>
        <w:r>
          <w:instrText xml:space="preserve"> PAGEREF _Toc164758211 \h </w:instrText>
        </w:r>
        <w:r>
          <w:fldChar w:fldCharType="separate"/>
        </w:r>
        <w:r w:rsidR="005939A0">
          <w:t>9</w:t>
        </w:r>
        <w:r>
          <w:fldChar w:fldCharType="end"/>
        </w:r>
      </w:hyperlink>
    </w:p>
    <w:p w14:paraId="2010CD17" w14:textId="591D1B2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2" w:history="1">
        <w:r w:rsidRPr="00231C94">
          <w:t>11</w:t>
        </w:r>
        <w:r>
          <w:rPr>
            <w:rFonts w:asciiTheme="minorHAnsi" w:eastAsiaTheme="minorEastAsia" w:hAnsiTheme="minorHAnsi" w:cstheme="minorBidi"/>
            <w:kern w:val="2"/>
            <w:sz w:val="22"/>
            <w:szCs w:val="22"/>
            <w:lang w:eastAsia="en-AU"/>
            <w14:ligatures w14:val="standardContextual"/>
          </w:rPr>
          <w:tab/>
        </w:r>
        <w:r w:rsidRPr="00231C94">
          <w:t>UN classes, divisions and categories of dangerous goods</w:t>
        </w:r>
        <w:r>
          <w:tab/>
        </w:r>
        <w:r>
          <w:fldChar w:fldCharType="begin"/>
        </w:r>
        <w:r>
          <w:instrText xml:space="preserve"> PAGEREF _Toc164758212 \h </w:instrText>
        </w:r>
        <w:r>
          <w:fldChar w:fldCharType="separate"/>
        </w:r>
        <w:r w:rsidR="005939A0">
          <w:t>9</w:t>
        </w:r>
        <w:r>
          <w:fldChar w:fldCharType="end"/>
        </w:r>
      </w:hyperlink>
    </w:p>
    <w:p w14:paraId="3F98A5CB" w14:textId="24AF807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3" w:history="1">
        <w:r w:rsidRPr="00231C94">
          <w:t>12</w:t>
        </w:r>
        <w:r>
          <w:rPr>
            <w:rFonts w:asciiTheme="minorHAnsi" w:eastAsiaTheme="minorEastAsia" w:hAnsiTheme="minorHAnsi" w:cstheme="minorBidi"/>
            <w:kern w:val="2"/>
            <w:sz w:val="22"/>
            <w:szCs w:val="22"/>
            <w:lang w:eastAsia="en-AU"/>
            <w14:ligatures w14:val="standardContextual"/>
          </w:rPr>
          <w:tab/>
        </w:r>
        <w:r w:rsidRPr="00231C94">
          <w:t>Subsidiary hazard</w:t>
        </w:r>
        <w:r>
          <w:tab/>
        </w:r>
        <w:r>
          <w:fldChar w:fldCharType="begin"/>
        </w:r>
        <w:r>
          <w:instrText xml:space="preserve"> PAGEREF _Toc164758213 \h </w:instrText>
        </w:r>
        <w:r>
          <w:fldChar w:fldCharType="separate"/>
        </w:r>
        <w:r w:rsidR="005939A0">
          <w:t>10</w:t>
        </w:r>
        <w:r>
          <w:fldChar w:fldCharType="end"/>
        </w:r>
      </w:hyperlink>
    </w:p>
    <w:p w14:paraId="5E1D3D84" w14:textId="301D4D7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4" w:history="1">
        <w:r w:rsidRPr="00231C94">
          <w:t>13</w:t>
        </w:r>
        <w:r>
          <w:rPr>
            <w:rFonts w:asciiTheme="minorHAnsi" w:eastAsiaTheme="minorEastAsia" w:hAnsiTheme="minorHAnsi" w:cstheme="minorBidi"/>
            <w:kern w:val="2"/>
            <w:sz w:val="22"/>
            <w:szCs w:val="22"/>
            <w:lang w:eastAsia="en-AU"/>
            <w14:ligatures w14:val="standardContextual"/>
          </w:rPr>
          <w:tab/>
        </w:r>
        <w:r w:rsidRPr="00231C94">
          <w:t>Packing group</w:t>
        </w:r>
        <w:r>
          <w:tab/>
        </w:r>
        <w:r>
          <w:fldChar w:fldCharType="begin"/>
        </w:r>
        <w:r>
          <w:instrText xml:space="preserve"> PAGEREF _Toc164758214 \h </w:instrText>
        </w:r>
        <w:r>
          <w:fldChar w:fldCharType="separate"/>
        </w:r>
        <w:r w:rsidR="005939A0">
          <w:t>10</w:t>
        </w:r>
        <w:r>
          <w:fldChar w:fldCharType="end"/>
        </w:r>
      </w:hyperlink>
    </w:p>
    <w:p w14:paraId="22CDCE2B" w14:textId="4C83979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5" w:history="1">
        <w:r w:rsidRPr="00231C94">
          <w:t>14</w:t>
        </w:r>
        <w:r>
          <w:rPr>
            <w:rFonts w:asciiTheme="minorHAnsi" w:eastAsiaTheme="minorEastAsia" w:hAnsiTheme="minorHAnsi" w:cstheme="minorBidi"/>
            <w:kern w:val="2"/>
            <w:sz w:val="22"/>
            <w:szCs w:val="22"/>
            <w:lang w:eastAsia="en-AU"/>
            <w14:ligatures w14:val="standardContextual"/>
          </w:rPr>
          <w:tab/>
        </w:r>
        <w:r w:rsidRPr="00231C94">
          <w:t>Incompatibility</w:t>
        </w:r>
        <w:r>
          <w:tab/>
        </w:r>
        <w:r>
          <w:fldChar w:fldCharType="begin"/>
        </w:r>
        <w:r>
          <w:instrText xml:space="preserve"> PAGEREF _Toc164758215 \h </w:instrText>
        </w:r>
        <w:r>
          <w:fldChar w:fldCharType="separate"/>
        </w:r>
        <w:r w:rsidR="005939A0">
          <w:t>11</w:t>
        </w:r>
        <w:r>
          <w:fldChar w:fldCharType="end"/>
        </w:r>
      </w:hyperlink>
    </w:p>
    <w:p w14:paraId="4C6AF999" w14:textId="66A9F59B" w:rsidR="001D6B4C" w:rsidRDefault="00075C89">
      <w:pPr>
        <w:pStyle w:val="TOC3"/>
        <w:rPr>
          <w:rFonts w:asciiTheme="minorHAnsi" w:eastAsiaTheme="minorEastAsia" w:hAnsiTheme="minorHAnsi" w:cstheme="minorBidi"/>
          <w:b w:val="0"/>
          <w:kern w:val="2"/>
          <w:sz w:val="22"/>
          <w:szCs w:val="22"/>
          <w:lang w:eastAsia="en-AU"/>
          <w14:ligatures w14:val="standardContextual"/>
        </w:rPr>
      </w:pPr>
      <w:hyperlink w:anchor="_Toc164758216" w:history="1">
        <w:r w:rsidR="001D6B4C" w:rsidRPr="00231C94">
          <w:t>Division 1.2.2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Other important concepts</w:t>
        </w:r>
        <w:r w:rsidR="001D6B4C" w:rsidRPr="001D6B4C">
          <w:rPr>
            <w:vanish/>
          </w:rPr>
          <w:tab/>
        </w:r>
        <w:r w:rsidR="001D6B4C" w:rsidRPr="001D6B4C">
          <w:rPr>
            <w:vanish/>
          </w:rPr>
          <w:fldChar w:fldCharType="begin"/>
        </w:r>
        <w:r w:rsidR="001D6B4C" w:rsidRPr="001D6B4C">
          <w:rPr>
            <w:vanish/>
          </w:rPr>
          <w:instrText xml:space="preserve"> PAGEREF _Toc164758216 \h </w:instrText>
        </w:r>
        <w:r w:rsidR="001D6B4C" w:rsidRPr="001D6B4C">
          <w:rPr>
            <w:vanish/>
          </w:rPr>
        </w:r>
        <w:r w:rsidR="001D6B4C" w:rsidRPr="001D6B4C">
          <w:rPr>
            <w:vanish/>
          </w:rPr>
          <w:fldChar w:fldCharType="separate"/>
        </w:r>
        <w:r w:rsidR="005939A0">
          <w:rPr>
            <w:vanish/>
          </w:rPr>
          <w:t>12</w:t>
        </w:r>
        <w:r w:rsidR="001D6B4C" w:rsidRPr="001D6B4C">
          <w:rPr>
            <w:vanish/>
          </w:rPr>
          <w:fldChar w:fldCharType="end"/>
        </w:r>
      </w:hyperlink>
    </w:p>
    <w:p w14:paraId="3EF64257" w14:textId="08FCE8D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7" w:history="1">
        <w:r w:rsidRPr="00231C94">
          <w:t>15</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packaging</w:t>
        </w:r>
        <w:r w:rsidRPr="00231C94">
          <w:t>—Act, s 11</w:t>
        </w:r>
        <w:r>
          <w:tab/>
        </w:r>
        <w:r>
          <w:fldChar w:fldCharType="begin"/>
        </w:r>
        <w:r>
          <w:instrText xml:space="preserve"> PAGEREF _Toc164758217 \h </w:instrText>
        </w:r>
        <w:r>
          <w:fldChar w:fldCharType="separate"/>
        </w:r>
        <w:r w:rsidR="005939A0">
          <w:t>12</w:t>
        </w:r>
        <w:r>
          <w:fldChar w:fldCharType="end"/>
        </w:r>
      </w:hyperlink>
    </w:p>
    <w:p w14:paraId="085BE2B1" w14:textId="7D4635F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8" w:history="1">
        <w:r w:rsidRPr="00231C94">
          <w:t>16</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bulk container</w:t>
        </w:r>
        <w:r>
          <w:tab/>
        </w:r>
        <w:r>
          <w:fldChar w:fldCharType="begin"/>
        </w:r>
        <w:r>
          <w:instrText xml:space="preserve"> PAGEREF _Toc164758218 \h </w:instrText>
        </w:r>
        <w:r>
          <w:fldChar w:fldCharType="separate"/>
        </w:r>
        <w:r w:rsidR="005939A0">
          <w:t>12</w:t>
        </w:r>
        <w:r>
          <w:fldChar w:fldCharType="end"/>
        </w:r>
      </w:hyperlink>
    </w:p>
    <w:p w14:paraId="48146708" w14:textId="7885EC5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9" w:history="1">
        <w:r w:rsidRPr="00231C94">
          <w:t>17</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intermediate bulk container</w:t>
        </w:r>
        <w:r w:rsidRPr="00231C94">
          <w:t xml:space="preserve"> (or </w:t>
        </w:r>
        <w:r w:rsidRPr="00231C94">
          <w:rPr>
            <w:i/>
          </w:rPr>
          <w:t>IBC</w:t>
        </w:r>
        <w:r w:rsidRPr="00231C94">
          <w:t>)</w:t>
        </w:r>
        <w:r>
          <w:tab/>
        </w:r>
        <w:r>
          <w:fldChar w:fldCharType="begin"/>
        </w:r>
        <w:r>
          <w:instrText xml:space="preserve"> PAGEREF _Toc164758219 \h </w:instrText>
        </w:r>
        <w:r>
          <w:fldChar w:fldCharType="separate"/>
        </w:r>
        <w:r w:rsidR="005939A0">
          <w:t>14</w:t>
        </w:r>
        <w:r>
          <w:fldChar w:fldCharType="end"/>
        </w:r>
      </w:hyperlink>
    </w:p>
    <w:p w14:paraId="51C189BA" w14:textId="18EABB6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0" w:history="1">
        <w:r w:rsidRPr="00231C94">
          <w:t>18</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 xml:space="preserve">multiple-element gas container </w:t>
        </w:r>
        <w:r w:rsidRPr="00231C94">
          <w:t xml:space="preserve">(or </w:t>
        </w:r>
        <w:r w:rsidRPr="00231C94">
          <w:rPr>
            <w:i/>
          </w:rPr>
          <w:t>MEGC</w:t>
        </w:r>
        <w:r w:rsidRPr="00231C94">
          <w:t>)</w:t>
        </w:r>
        <w:r>
          <w:tab/>
        </w:r>
        <w:r>
          <w:fldChar w:fldCharType="begin"/>
        </w:r>
        <w:r>
          <w:instrText xml:space="preserve"> PAGEREF _Toc164758220 \h </w:instrText>
        </w:r>
        <w:r>
          <w:fldChar w:fldCharType="separate"/>
        </w:r>
        <w:r w:rsidR="005939A0">
          <w:t>14</w:t>
        </w:r>
        <w:r>
          <w:fldChar w:fldCharType="end"/>
        </w:r>
      </w:hyperlink>
    </w:p>
    <w:p w14:paraId="08CD8D06" w14:textId="4F53497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1" w:history="1">
        <w:r w:rsidRPr="00231C94">
          <w:t>19</w:t>
        </w:r>
        <w:r>
          <w:rPr>
            <w:rFonts w:asciiTheme="minorHAnsi" w:eastAsiaTheme="minorEastAsia" w:hAnsiTheme="minorHAnsi" w:cstheme="minorBidi"/>
            <w:kern w:val="2"/>
            <w:sz w:val="22"/>
            <w:szCs w:val="22"/>
            <w:lang w:eastAsia="en-AU"/>
            <w14:ligatures w14:val="standardContextual"/>
          </w:rPr>
          <w:tab/>
        </w:r>
        <w:r w:rsidRPr="00231C94">
          <w:t xml:space="preserve">Meaning of dangerous goods </w:t>
        </w:r>
        <w:r w:rsidRPr="00231C94">
          <w:rPr>
            <w:i/>
          </w:rPr>
          <w:t>packed in</w:t>
        </w:r>
        <w:r w:rsidRPr="00231C94">
          <w:t xml:space="preserve"> </w:t>
        </w:r>
        <w:r w:rsidRPr="00231C94">
          <w:rPr>
            <w:i/>
          </w:rPr>
          <w:t>limited quantities</w:t>
        </w:r>
        <w:r>
          <w:tab/>
        </w:r>
        <w:r>
          <w:fldChar w:fldCharType="begin"/>
        </w:r>
        <w:r>
          <w:instrText xml:space="preserve"> PAGEREF _Toc164758221 \h </w:instrText>
        </w:r>
        <w:r>
          <w:fldChar w:fldCharType="separate"/>
        </w:r>
        <w:r w:rsidR="005939A0">
          <w:t>15</w:t>
        </w:r>
        <w:r>
          <w:fldChar w:fldCharType="end"/>
        </w:r>
      </w:hyperlink>
    </w:p>
    <w:p w14:paraId="50A7DA99" w14:textId="2B7F90A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2" w:history="1">
        <w:r w:rsidRPr="00231C94">
          <w:t>19A</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packed in excepted quantities</w:t>
        </w:r>
        <w:r>
          <w:tab/>
        </w:r>
        <w:r>
          <w:fldChar w:fldCharType="begin"/>
        </w:r>
        <w:r>
          <w:instrText xml:space="preserve"> PAGEREF _Toc164758222 \h </w:instrText>
        </w:r>
        <w:r>
          <w:fldChar w:fldCharType="separate"/>
        </w:r>
        <w:r w:rsidR="005939A0">
          <w:t>15</w:t>
        </w:r>
        <w:r>
          <w:fldChar w:fldCharType="end"/>
        </w:r>
      </w:hyperlink>
    </w:p>
    <w:p w14:paraId="5279FAFE" w14:textId="7DD48A1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3" w:history="1">
        <w:r w:rsidRPr="00231C94">
          <w:t>20</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tank</w:t>
        </w:r>
        <w:r>
          <w:tab/>
        </w:r>
        <w:r>
          <w:fldChar w:fldCharType="begin"/>
        </w:r>
        <w:r>
          <w:instrText xml:space="preserve"> PAGEREF _Toc164758223 \h </w:instrText>
        </w:r>
        <w:r>
          <w:fldChar w:fldCharType="separate"/>
        </w:r>
        <w:r w:rsidR="005939A0">
          <w:t>15</w:t>
        </w:r>
        <w:r>
          <w:fldChar w:fldCharType="end"/>
        </w:r>
      </w:hyperlink>
    </w:p>
    <w:p w14:paraId="2C9ED331" w14:textId="73F3DC6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4" w:history="1">
        <w:r w:rsidRPr="00231C94">
          <w:t>21</w:t>
        </w:r>
        <w:r>
          <w:rPr>
            <w:rFonts w:asciiTheme="minorHAnsi" w:eastAsiaTheme="minorEastAsia" w:hAnsiTheme="minorHAnsi" w:cstheme="minorBidi"/>
            <w:kern w:val="2"/>
            <w:sz w:val="22"/>
            <w:szCs w:val="22"/>
            <w:lang w:eastAsia="en-AU"/>
            <w14:ligatures w14:val="standardContextual"/>
          </w:rPr>
          <w:tab/>
        </w:r>
        <w:r w:rsidRPr="00231C94">
          <w:t>References to loads</w:t>
        </w:r>
        <w:r>
          <w:tab/>
        </w:r>
        <w:r>
          <w:fldChar w:fldCharType="begin"/>
        </w:r>
        <w:r>
          <w:instrText xml:space="preserve"> PAGEREF _Toc164758224 \h </w:instrText>
        </w:r>
        <w:r>
          <w:fldChar w:fldCharType="separate"/>
        </w:r>
        <w:r w:rsidR="005939A0">
          <w:t>16</w:t>
        </w:r>
        <w:r>
          <w:fldChar w:fldCharType="end"/>
        </w:r>
      </w:hyperlink>
    </w:p>
    <w:p w14:paraId="6418CE5F" w14:textId="14BE6CF4" w:rsidR="001D6B4C" w:rsidRDefault="00075C89">
      <w:pPr>
        <w:pStyle w:val="TOC3"/>
        <w:rPr>
          <w:rFonts w:asciiTheme="minorHAnsi" w:eastAsiaTheme="minorEastAsia" w:hAnsiTheme="minorHAnsi" w:cstheme="minorBidi"/>
          <w:b w:val="0"/>
          <w:kern w:val="2"/>
          <w:sz w:val="22"/>
          <w:szCs w:val="22"/>
          <w:lang w:eastAsia="en-AU"/>
          <w14:ligatures w14:val="standardContextual"/>
        </w:rPr>
      </w:pPr>
      <w:hyperlink w:anchor="_Toc164758225" w:history="1">
        <w:r w:rsidR="001D6B4C" w:rsidRPr="00231C94">
          <w:t>Division 1.2.3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Certain references and inconsistency between regulation and codes etc</w:t>
        </w:r>
        <w:r w:rsidR="001D6B4C" w:rsidRPr="001D6B4C">
          <w:rPr>
            <w:vanish/>
          </w:rPr>
          <w:tab/>
        </w:r>
        <w:r w:rsidR="001D6B4C" w:rsidRPr="001D6B4C">
          <w:rPr>
            <w:vanish/>
          </w:rPr>
          <w:fldChar w:fldCharType="begin"/>
        </w:r>
        <w:r w:rsidR="001D6B4C" w:rsidRPr="001D6B4C">
          <w:rPr>
            <w:vanish/>
          </w:rPr>
          <w:instrText xml:space="preserve"> PAGEREF _Toc164758225 \h </w:instrText>
        </w:r>
        <w:r w:rsidR="001D6B4C" w:rsidRPr="001D6B4C">
          <w:rPr>
            <w:vanish/>
          </w:rPr>
        </w:r>
        <w:r w:rsidR="001D6B4C" w:rsidRPr="001D6B4C">
          <w:rPr>
            <w:vanish/>
          </w:rPr>
          <w:fldChar w:fldCharType="separate"/>
        </w:r>
        <w:r w:rsidR="005939A0">
          <w:rPr>
            <w:vanish/>
          </w:rPr>
          <w:t>16</w:t>
        </w:r>
        <w:r w:rsidR="001D6B4C" w:rsidRPr="001D6B4C">
          <w:rPr>
            <w:vanish/>
          </w:rPr>
          <w:fldChar w:fldCharType="end"/>
        </w:r>
      </w:hyperlink>
    </w:p>
    <w:p w14:paraId="26B20EF8" w14:textId="173ABE0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6" w:history="1">
        <w:r w:rsidRPr="00231C94">
          <w:t>22</w:t>
        </w:r>
        <w:r>
          <w:rPr>
            <w:rFonts w:asciiTheme="minorHAnsi" w:eastAsiaTheme="minorEastAsia" w:hAnsiTheme="minorHAnsi" w:cstheme="minorBidi"/>
            <w:kern w:val="2"/>
            <w:sz w:val="22"/>
            <w:szCs w:val="22"/>
            <w:lang w:eastAsia="en-AU"/>
            <w14:ligatures w14:val="standardContextual"/>
          </w:rPr>
          <w:tab/>
        </w:r>
        <w:r w:rsidRPr="00231C94">
          <w:t>References to codes, standards and rules</w:t>
        </w:r>
        <w:r>
          <w:tab/>
        </w:r>
        <w:r>
          <w:fldChar w:fldCharType="begin"/>
        </w:r>
        <w:r>
          <w:instrText xml:space="preserve"> PAGEREF _Toc164758226 \h </w:instrText>
        </w:r>
        <w:r>
          <w:fldChar w:fldCharType="separate"/>
        </w:r>
        <w:r w:rsidR="005939A0">
          <w:t>16</w:t>
        </w:r>
        <w:r>
          <w:fldChar w:fldCharType="end"/>
        </w:r>
      </w:hyperlink>
    </w:p>
    <w:p w14:paraId="17F50E9F" w14:textId="3645631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7" w:history="1">
        <w:r w:rsidRPr="00231C94">
          <w:t>23</w:t>
        </w:r>
        <w:r>
          <w:rPr>
            <w:rFonts w:asciiTheme="minorHAnsi" w:eastAsiaTheme="minorEastAsia" w:hAnsiTheme="minorHAnsi" w:cstheme="minorBidi"/>
            <w:kern w:val="2"/>
            <w:sz w:val="22"/>
            <w:szCs w:val="22"/>
            <w:lang w:eastAsia="en-AU"/>
            <w14:ligatures w14:val="standardContextual"/>
          </w:rPr>
          <w:tab/>
        </w:r>
        <w:r w:rsidRPr="00231C94">
          <w:t>Disapplication of Legislation Act, s 47 (5)</w:t>
        </w:r>
        <w:r>
          <w:tab/>
        </w:r>
        <w:r>
          <w:fldChar w:fldCharType="begin"/>
        </w:r>
        <w:r>
          <w:instrText xml:space="preserve"> PAGEREF _Toc164758227 \h </w:instrText>
        </w:r>
        <w:r>
          <w:fldChar w:fldCharType="separate"/>
        </w:r>
        <w:r w:rsidR="005939A0">
          <w:t>16</w:t>
        </w:r>
        <w:r>
          <w:fldChar w:fldCharType="end"/>
        </w:r>
      </w:hyperlink>
    </w:p>
    <w:p w14:paraId="2F3EAB07" w14:textId="3ED1A59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8" w:history="1">
        <w:r w:rsidRPr="00231C94">
          <w:t>24</w:t>
        </w:r>
        <w:r>
          <w:rPr>
            <w:rFonts w:asciiTheme="minorHAnsi" w:eastAsiaTheme="minorEastAsia" w:hAnsiTheme="minorHAnsi" w:cstheme="minorBidi"/>
            <w:kern w:val="2"/>
            <w:sz w:val="22"/>
            <w:szCs w:val="22"/>
            <w:lang w:eastAsia="en-AU"/>
            <w14:ligatures w14:val="standardContextual"/>
          </w:rPr>
          <w:tab/>
        </w:r>
        <w:r w:rsidRPr="00231C94">
          <w:t>Inconsistency between this regulation and codes etc</w:t>
        </w:r>
        <w:r>
          <w:tab/>
        </w:r>
        <w:r>
          <w:fldChar w:fldCharType="begin"/>
        </w:r>
        <w:r>
          <w:instrText xml:space="preserve"> PAGEREF _Toc164758228 \h </w:instrText>
        </w:r>
        <w:r>
          <w:fldChar w:fldCharType="separate"/>
        </w:r>
        <w:r w:rsidR="005939A0">
          <w:t>17</w:t>
        </w:r>
        <w:r>
          <w:fldChar w:fldCharType="end"/>
        </w:r>
      </w:hyperlink>
    </w:p>
    <w:p w14:paraId="1233E70A" w14:textId="7D4B599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9" w:history="1">
        <w:r w:rsidRPr="00231C94">
          <w:t>25</w:t>
        </w:r>
        <w:r>
          <w:rPr>
            <w:rFonts w:asciiTheme="minorHAnsi" w:eastAsiaTheme="minorEastAsia" w:hAnsiTheme="minorHAnsi" w:cstheme="minorBidi"/>
            <w:kern w:val="2"/>
            <w:sz w:val="22"/>
            <w:szCs w:val="22"/>
            <w:lang w:eastAsia="en-AU"/>
            <w14:ligatures w14:val="standardContextual"/>
          </w:rPr>
          <w:tab/>
        </w:r>
        <w:r w:rsidRPr="00231C94">
          <w:t>References to determinations, exemptions, approvals and licences</w:t>
        </w:r>
        <w:r>
          <w:tab/>
        </w:r>
        <w:r>
          <w:fldChar w:fldCharType="begin"/>
        </w:r>
        <w:r>
          <w:instrText xml:space="preserve"> PAGEREF _Toc164758229 \h </w:instrText>
        </w:r>
        <w:r>
          <w:fldChar w:fldCharType="separate"/>
        </w:r>
        <w:r w:rsidR="005939A0">
          <w:t>17</w:t>
        </w:r>
        <w:r>
          <w:fldChar w:fldCharType="end"/>
        </w:r>
      </w:hyperlink>
    </w:p>
    <w:p w14:paraId="6C3326A6" w14:textId="619449B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0" w:history="1">
        <w:r w:rsidRPr="00231C94">
          <w:t>26</w:t>
        </w:r>
        <w:r>
          <w:rPr>
            <w:rFonts w:asciiTheme="minorHAnsi" w:eastAsiaTheme="minorEastAsia" w:hAnsiTheme="minorHAnsi" w:cstheme="minorBidi"/>
            <w:kern w:val="2"/>
            <w:sz w:val="22"/>
            <w:szCs w:val="22"/>
            <w:lang w:eastAsia="en-AU"/>
            <w14:ligatures w14:val="standardContextual"/>
          </w:rPr>
          <w:tab/>
        </w:r>
        <w:r w:rsidRPr="00231C94">
          <w:t>References to variation of determinations etc</w:t>
        </w:r>
        <w:r>
          <w:tab/>
        </w:r>
        <w:r>
          <w:fldChar w:fldCharType="begin"/>
        </w:r>
        <w:r>
          <w:instrText xml:space="preserve"> PAGEREF _Toc164758230 \h </w:instrText>
        </w:r>
        <w:r>
          <w:fldChar w:fldCharType="separate"/>
        </w:r>
        <w:r w:rsidR="005939A0">
          <w:t>17</w:t>
        </w:r>
        <w:r>
          <w:fldChar w:fldCharType="end"/>
        </w:r>
      </w:hyperlink>
    </w:p>
    <w:p w14:paraId="015E9B1B" w14:textId="0EEF87BA"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231" w:history="1">
        <w:r w:rsidR="001D6B4C" w:rsidRPr="00231C94">
          <w:t>Chapter 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Training and competency</w:t>
        </w:r>
        <w:r w:rsidR="001D6B4C" w:rsidRPr="001D6B4C">
          <w:rPr>
            <w:vanish/>
          </w:rPr>
          <w:tab/>
        </w:r>
        <w:r w:rsidR="001D6B4C" w:rsidRPr="001D6B4C">
          <w:rPr>
            <w:vanish/>
          </w:rPr>
          <w:fldChar w:fldCharType="begin"/>
        </w:r>
        <w:r w:rsidR="001D6B4C" w:rsidRPr="001D6B4C">
          <w:rPr>
            <w:vanish/>
          </w:rPr>
          <w:instrText xml:space="preserve"> PAGEREF _Toc164758231 \h </w:instrText>
        </w:r>
        <w:r w:rsidR="001D6B4C" w:rsidRPr="001D6B4C">
          <w:rPr>
            <w:vanish/>
          </w:rPr>
        </w:r>
        <w:r w:rsidR="001D6B4C" w:rsidRPr="001D6B4C">
          <w:rPr>
            <w:vanish/>
          </w:rPr>
          <w:fldChar w:fldCharType="separate"/>
        </w:r>
        <w:r w:rsidR="005939A0">
          <w:rPr>
            <w:vanish/>
          </w:rPr>
          <w:t>19</w:t>
        </w:r>
        <w:r w:rsidR="001D6B4C" w:rsidRPr="001D6B4C">
          <w:rPr>
            <w:vanish/>
          </w:rPr>
          <w:fldChar w:fldCharType="end"/>
        </w:r>
      </w:hyperlink>
    </w:p>
    <w:p w14:paraId="25710465" w14:textId="4E5569C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2" w:history="1">
        <w:r w:rsidRPr="00231C94">
          <w:t>27</w:t>
        </w:r>
        <w:r>
          <w:rPr>
            <w:rFonts w:asciiTheme="minorHAnsi" w:eastAsiaTheme="minorEastAsia" w:hAnsiTheme="minorHAnsi" w:cstheme="minorBidi"/>
            <w:kern w:val="2"/>
            <w:sz w:val="22"/>
            <w:szCs w:val="22"/>
            <w:lang w:eastAsia="en-AU"/>
            <w14:ligatures w14:val="standardContextual"/>
          </w:rPr>
          <w:tab/>
        </w:r>
        <w:r w:rsidRPr="00231C94">
          <w:t>Offence—instruction and training</w:t>
        </w:r>
        <w:r>
          <w:tab/>
        </w:r>
        <w:r>
          <w:fldChar w:fldCharType="begin"/>
        </w:r>
        <w:r>
          <w:instrText xml:space="preserve"> PAGEREF _Toc164758232 \h </w:instrText>
        </w:r>
        <w:r>
          <w:fldChar w:fldCharType="separate"/>
        </w:r>
        <w:r w:rsidR="005939A0">
          <w:t>19</w:t>
        </w:r>
        <w:r>
          <w:fldChar w:fldCharType="end"/>
        </w:r>
      </w:hyperlink>
    </w:p>
    <w:p w14:paraId="7BC26943" w14:textId="3C40EA3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3" w:history="1">
        <w:r w:rsidRPr="00231C94">
          <w:t>28</w:t>
        </w:r>
        <w:r>
          <w:rPr>
            <w:rFonts w:asciiTheme="minorHAnsi" w:eastAsiaTheme="minorEastAsia" w:hAnsiTheme="minorHAnsi" w:cstheme="minorBidi"/>
            <w:kern w:val="2"/>
            <w:sz w:val="22"/>
            <w:szCs w:val="22"/>
            <w:lang w:eastAsia="en-AU"/>
            <w14:ligatures w14:val="standardContextual"/>
          </w:rPr>
          <w:tab/>
        </w:r>
        <w:r w:rsidRPr="00231C94">
          <w:t>Approvals—tests and training courses for drivers</w:t>
        </w:r>
        <w:r>
          <w:tab/>
        </w:r>
        <w:r>
          <w:fldChar w:fldCharType="begin"/>
        </w:r>
        <w:r>
          <w:instrText xml:space="preserve"> PAGEREF _Toc164758233 \h </w:instrText>
        </w:r>
        <w:r>
          <w:fldChar w:fldCharType="separate"/>
        </w:r>
        <w:r w:rsidR="005939A0">
          <w:t>20</w:t>
        </w:r>
        <w:r>
          <w:fldChar w:fldCharType="end"/>
        </w:r>
      </w:hyperlink>
    </w:p>
    <w:p w14:paraId="6C4D1B1F" w14:textId="7C12A295"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234" w:history="1">
        <w:r w:rsidR="001D6B4C" w:rsidRPr="00231C94">
          <w:t>Chapter 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Determinations</w:t>
        </w:r>
        <w:r w:rsidR="001D6B4C" w:rsidRPr="001D6B4C">
          <w:rPr>
            <w:vanish/>
          </w:rPr>
          <w:tab/>
        </w:r>
        <w:r w:rsidR="001D6B4C" w:rsidRPr="001D6B4C">
          <w:rPr>
            <w:vanish/>
          </w:rPr>
          <w:fldChar w:fldCharType="begin"/>
        </w:r>
        <w:r w:rsidR="001D6B4C" w:rsidRPr="001D6B4C">
          <w:rPr>
            <w:vanish/>
          </w:rPr>
          <w:instrText xml:space="preserve"> PAGEREF _Toc164758234 \h </w:instrText>
        </w:r>
        <w:r w:rsidR="001D6B4C" w:rsidRPr="001D6B4C">
          <w:rPr>
            <w:vanish/>
          </w:rPr>
        </w:r>
        <w:r w:rsidR="001D6B4C" w:rsidRPr="001D6B4C">
          <w:rPr>
            <w:vanish/>
          </w:rPr>
          <w:fldChar w:fldCharType="separate"/>
        </w:r>
        <w:r w:rsidR="005939A0">
          <w:rPr>
            <w:vanish/>
          </w:rPr>
          <w:t>21</w:t>
        </w:r>
        <w:r w:rsidR="001D6B4C" w:rsidRPr="001D6B4C">
          <w:rPr>
            <w:vanish/>
          </w:rPr>
          <w:fldChar w:fldCharType="end"/>
        </w:r>
      </w:hyperlink>
    </w:p>
    <w:p w14:paraId="65166C85" w14:textId="29AAD54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5" w:history="1">
        <w:r w:rsidRPr="00231C94">
          <w:t>29</w:t>
        </w:r>
        <w:r>
          <w:rPr>
            <w:rFonts w:asciiTheme="minorHAnsi" w:eastAsiaTheme="minorEastAsia" w:hAnsiTheme="minorHAnsi" w:cstheme="minorBidi"/>
            <w:kern w:val="2"/>
            <w:sz w:val="22"/>
            <w:szCs w:val="22"/>
            <w:lang w:eastAsia="en-AU"/>
            <w14:ligatures w14:val="standardContextual"/>
          </w:rPr>
          <w:tab/>
        </w:r>
        <w:r w:rsidRPr="00231C94">
          <w:t>Determinations—dangerous goods and packaging</w:t>
        </w:r>
        <w:r>
          <w:tab/>
        </w:r>
        <w:r>
          <w:fldChar w:fldCharType="begin"/>
        </w:r>
        <w:r>
          <w:instrText xml:space="preserve"> PAGEREF _Toc164758235 \h </w:instrText>
        </w:r>
        <w:r>
          <w:fldChar w:fldCharType="separate"/>
        </w:r>
        <w:r w:rsidR="005939A0">
          <w:t>21</w:t>
        </w:r>
        <w:r>
          <w:fldChar w:fldCharType="end"/>
        </w:r>
      </w:hyperlink>
    </w:p>
    <w:p w14:paraId="284E18B0" w14:textId="70109B5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6" w:history="1">
        <w:r w:rsidRPr="00231C94">
          <w:t>30</w:t>
        </w:r>
        <w:r>
          <w:rPr>
            <w:rFonts w:asciiTheme="minorHAnsi" w:eastAsiaTheme="minorEastAsia" w:hAnsiTheme="minorHAnsi" w:cstheme="minorBidi"/>
            <w:kern w:val="2"/>
            <w:sz w:val="22"/>
            <w:szCs w:val="22"/>
            <w:lang w:eastAsia="en-AU"/>
            <w14:ligatures w14:val="standardContextual"/>
          </w:rPr>
          <w:tab/>
        </w:r>
        <w:r w:rsidRPr="00231C94">
          <w:t>Determinations—vehicles, routes, areas and times</w:t>
        </w:r>
        <w:r>
          <w:tab/>
        </w:r>
        <w:r>
          <w:fldChar w:fldCharType="begin"/>
        </w:r>
        <w:r>
          <w:instrText xml:space="preserve"> PAGEREF _Toc164758236 \h </w:instrText>
        </w:r>
        <w:r>
          <w:fldChar w:fldCharType="separate"/>
        </w:r>
        <w:r w:rsidR="005939A0">
          <w:t>22</w:t>
        </w:r>
        <w:r>
          <w:fldChar w:fldCharType="end"/>
        </w:r>
      </w:hyperlink>
    </w:p>
    <w:p w14:paraId="5715E0C4" w14:textId="4732F4E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7" w:history="1">
        <w:r w:rsidRPr="00231C94">
          <w:t>31</w:t>
        </w:r>
        <w:r>
          <w:rPr>
            <w:rFonts w:asciiTheme="minorHAnsi" w:eastAsiaTheme="minorEastAsia" w:hAnsiTheme="minorHAnsi" w:cstheme="minorBidi"/>
            <w:kern w:val="2"/>
            <w:sz w:val="22"/>
            <w:szCs w:val="22"/>
            <w:lang w:eastAsia="en-AU"/>
            <w14:ligatures w14:val="standardContextual"/>
          </w:rPr>
          <w:tab/>
        </w:r>
        <w:r w:rsidRPr="00231C94">
          <w:t>Administrative determinations</w:t>
        </w:r>
        <w:r>
          <w:tab/>
        </w:r>
        <w:r>
          <w:fldChar w:fldCharType="begin"/>
        </w:r>
        <w:r>
          <w:instrText xml:space="preserve"> PAGEREF _Toc164758237 \h </w:instrText>
        </w:r>
        <w:r>
          <w:fldChar w:fldCharType="separate"/>
        </w:r>
        <w:r w:rsidR="005939A0">
          <w:t>22</w:t>
        </w:r>
        <w:r>
          <w:fldChar w:fldCharType="end"/>
        </w:r>
      </w:hyperlink>
    </w:p>
    <w:p w14:paraId="7D5CAE52" w14:textId="308AE21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8" w:history="1">
        <w:r w:rsidRPr="00231C94">
          <w:t>32</w:t>
        </w:r>
        <w:r>
          <w:rPr>
            <w:rFonts w:asciiTheme="minorHAnsi" w:eastAsiaTheme="minorEastAsia" w:hAnsiTheme="minorHAnsi" w:cstheme="minorBidi"/>
            <w:kern w:val="2"/>
            <w:sz w:val="22"/>
            <w:szCs w:val="22"/>
            <w:lang w:eastAsia="en-AU"/>
            <w14:ligatures w14:val="standardContextual"/>
          </w:rPr>
          <w:tab/>
        </w:r>
        <w:r w:rsidRPr="00231C94">
          <w:t>Determination may be subject to conditions</w:t>
        </w:r>
        <w:r>
          <w:tab/>
        </w:r>
        <w:r>
          <w:fldChar w:fldCharType="begin"/>
        </w:r>
        <w:r>
          <w:instrText xml:space="preserve"> PAGEREF _Toc164758238 \h </w:instrText>
        </w:r>
        <w:r>
          <w:fldChar w:fldCharType="separate"/>
        </w:r>
        <w:r w:rsidR="005939A0">
          <w:t>23</w:t>
        </w:r>
        <w:r>
          <w:fldChar w:fldCharType="end"/>
        </w:r>
      </w:hyperlink>
    </w:p>
    <w:p w14:paraId="679867F0" w14:textId="0947E6F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9" w:history="1">
        <w:r w:rsidRPr="00231C94">
          <w:t>33</w:t>
        </w:r>
        <w:r>
          <w:rPr>
            <w:rFonts w:asciiTheme="minorHAnsi" w:eastAsiaTheme="minorEastAsia" w:hAnsiTheme="minorHAnsi" w:cstheme="minorBidi"/>
            <w:kern w:val="2"/>
            <w:sz w:val="22"/>
            <w:szCs w:val="22"/>
            <w:lang w:eastAsia="en-AU"/>
            <w14:ligatures w14:val="standardContextual"/>
          </w:rPr>
          <w:tab/>
        </w:r>
        <w:r w:rsidRPr="00231C94">
          <w:t>Offence—contravention of determination condition</w:t>
        </w:r>
        <w:r>
          <w:tab/>
        </w:r>
        <w:r>
          <w:fldChar w:fldCharType="begin"/>
        </w:r>
        <w:r>
          <w:instrText xml:space="preserve"> PAGEREF _Toc164758239 \h </w:instrText>
        </w:r>
        <w:r>
          <w:fldChar w:fldCharType="separate"/>
        </w:r>
        <w:r w:rsidR="005939A0">
          <w:t>23</w:t>
        </w:r>
        <w:r>
          <w:fldChar w:fldCharType="end"/>
        </w:r>
      </w:hyperlink>
    </w:p>
    <w:p w14:paraId="5CD84E9B" w14:textId="0DFDD3C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0" w:history="1">
        <w:r w:rsidRPr="00231C94">
          <w:t>34</w:t>
        </w:r>
        <w:r>
          <w:rPr>
            <w:rFonts w:asciiTheme="minorHAnsi" w:eastAsiaTheme="minorEastAsia" w:hAnsiTheme="minorHAnsi" w:cstheme="minorBidi"/>
            <w:kern w:val="2"/>
            <w:sz w:val="22"/>
            <w:szCs w:val="22"/>
            <w:lang w:eastAsia="en-AU"/>
            <w14:ligatures w14:val="standardContextual"/>
          </w:rPr>
          <w:tab/>
        </w:r>
        <w:r w:rsidRPr="00231C94">
          <w:t>Effect of determinations on contrary obligations under regulation</w:t>
        </w:r>
        <w:r>
          <w:tab/>
        </w:r>
        <w:r>
          <w:fldChar w:fldCharType="begin"/>
        </w:r>
        <w:r>
          <w:instrText xml:space="preserve"> PAGEREF _Toc164758240 \h </w:instrText>
        </w:r>
        <w:r>
          <w:fldChar w:fldCharType="separate"/>
        </w:r>
        <w:r w:rsidR="005939A0">
          <w:t>23</w:t>
        </w:r>
        <w:r>
          <w:fldChar w:fldCharType="end"/>
        </w:r>
      </w:hyperlink>
    </w:p>
    <w:p w14:paraId="714C8A24" w14:textId="1AFE84A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1" w:history="1">
        <w:r w:rsidRPr="00231C94">
          <w:t>35</w:t>
        </w:r>
        <w:r>
          <w:rPr>
            <w:rFonts w:asciiTheme="minorHAnsi" w:eastAsiaTheme="minorEastAsia" w:hAnsiTheme="minorHAnsi" w:cstheme="minorBidi"/>
            <w:kern w:val="2"/>
            <w:sz w:val="22"/>
            <w:szCs w:val="22"/>
            <w:lang w:eastAsia="en-AU"/>
            <w14:ligatures w14:val="standardContextual"/>
          </w:rPr>
          <w:tab/>
        </w:r>
        <w:r w:rsidRPr="00231C94">
          <w:t>Register of determinations</w:t>
        </w:r>
        <w:r>
          <w:tab/>
        </w:r>
        <w:r>
          <w:fldChar w:fldCharType="begin"/>
        </w:r>
        <w:r>
          <w:instrText xml:space="preserve"> PAGEREF _Toc164758241 \h </w:instrText>
        </w:r>
        <w:r>
          <w:fldChar w:fldCharType="separate"/>
        </w:r>
        <w:r w:rsidR="005939A0">
          <w:t>24</w:t>
        </w:r>
        <w:r>
          <w:fldChar w:fldCharType="end"/>
        </w:r>
      </w:hyperlink>
    </w:p>
    <w:p w14:paraId="205C6E42" w14:textId="408AB96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2" w:history="1">
        <w:r w:rsidRPr="00231C94">
          <w:t>36</w:t>
        </w:r>
        <w:r>
          <w:rPr>
            <w:rFonts w:asciiTheme="minorHAnsi" w:eastAsiaTheme="minorEastAsia" w:hAnsiTheme="minorHAnsi" w:cstheme="minorBidi"/>
            <w:kern w:val="2"/>
            <w:sz w:val="22"/>
            <w:szCs w:val="22"/>
            <w:lang w:eastAsia="en-AU"/>
            <w14:ligatures w14:val="standardContextual"/>
          </w:rPr>
          <w:tab/>
        </w:r>
        <w:r w:rsidRPr="00231C94">
          <w:t>Records of determinations</w:t>
        </w:r>
        <w:r>
          <w:tab/>
        </w:r>
        <w:r>
          <w:fldChar w:fldCharType="begin"/>
        </w:r>
        <w:r>
          <w:instrText xml:space="preserve"> PAGEREF _Toc164758242 \h </w:instrText>
        </w:r>
        <w:r>
          <w:fldChar w:fldCharType="separate"/>
        </w:r>
        <w:r w:rsidR="005939A0">
          <w:t>24</w:t>
        </w:r>
        <w:r>
          <w:fldChar w:fldCharType="end"/>
        </w:r>
      </w:hyperlink>
    </w:p>
    <w:p w14:paraId="14FE921A" w14:textId="5489695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3" w:history="1">
        <w:r w:rsidRPr="00231C94">
          <w:t>37</w:t>
        </w:r>
        <w:r>
          <w:rPr>
            <w:rFonts w:asciiTheme="minorHAnsi" w:eastAsiaTheme="minorEastAsia" w:hAnsiTheme="minorHAnsi" w:cstheme="minorBidi"/>
            <w:kern w:val="2"/>
            <w:sz w:val="22"/>
            <w:szCs w:val="22"/>
            <w:lang w:eastAsia="en-AU"/>
            <w14:ligatures w14:val="standardContextual"/>
          </w:rPr>
          <w:tab/>
        </w:r>
        <w:r w:rsidRPr="00231C94">
          <w:t>Offences—doing of thing prohibited or regulated by determination</w:t>
        </w:r>
        <w:r>
          <w:tab/>
        </w:r>
        <w:r>
          <w:fldChar w:fldCharType="begin"/>
        </w:r>
        <w:r>
          <w:instrText xml:space="preserve"> PAGEREF _Toc164758243 \h </w:instrText>
        </w:r>
        <w:r>
          <w:fldChar w:fldCharType="separate"/>
        </w:r>
        <w:r w:rsidR="005939A0">
          <w:t>25</w:t>
        </w:r>
        <w:r>
          <w:fldChar w:fldCharType="end"/>
        </w:r>
      </w:hyperlink>
    </w:p>
    <w:p w14:paraId="0537A4CC" w14:textId="2F9FC9F1"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244" w:history="1">
        <w:r w:rsidR="001D6B4C" w:rsidRPr="00231C94">
          <w:t>Chapter 4</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Transport of dangerous goods to which special provisions apply</w:t>
        </w:r>
        <w:r w:rsidR="001D6B4C" w:rsidRPr="001D6B4C">
          <w:rPr>
            <w:vanish/>
          </w:rPr>
          <w:tab/>
        </w:r>
        <w:r w:rsidR="001D6B4C" w:rsidRPr="001D6B4C">
          <w:rPr>
            <w:vanish/>
          </w:rPr>
          <w:fldChar w:fldCharType="begin"/>
        </w:r>
        <w:r w:rsidR="001D6B4C" w:rsidRPr="001D6B4C">
          <w:rPr>
            <w:vanish/>
          </w:rPr>
          <w:instrText xml:space="preserve"> PAGEREF _Toc164758244 \h </w:instrText>
        </w:r>
        <w:r w:rsidR="001D6B4C" w:rsidRPr="001D6B4C">
          <w:rPr>
            <w:vanish/>
          </w:rPr>
        </w:r>
        <w:r w:rsidR="001D6B4C" w:rsidRPr="001D6B4C">
          <w:rPr>
            <w:vanish/>
          </w:rPr>
          <w:fldChar w:fldCharType="separate"/>
        </w:r>
        <w:r w:rsidR="005939A0">
          <w:rPr>
            <w:vanish/>
          </w:rPr>
          <w:t>26</w:t>
        </w:r>
        <w:r w:rsidR="001D6B4C" w:rsidRPr="001D6B4C">
          <w:rPr>
            <w:vanish/>
          </w:rPr>
          <w:fldChar w:fldCharType="end"/>
        </w:r>
      </w:hyperlink>
    </w:p>
    <w:p w14:paraId="42B9E62C" w14:textId="057299C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5" w:history="1">
        <w:r w:rsidRPr="00231C94">
          <w:t>38</w:t>
        </w:r>
        <w:r>
          <w:rPr>
            <w:rFonts w:asciiTheme="minorHAnsi" w:eastAsiaTheme="minorEastAsia" w:hAnsiTheme="minorHAnsi" w:cstheme="minorBidi"/>
            <w:kern w:val="2"/>
            <w:sz w:val="22"/>
            <w:szCs w:val="22"/>
            <w:lang w:eastAsia="en-AU"/>
            <w14:ligatures w14:val="standardContextual"/>
          </w:rPr>
          <w:tab/>
        </w:r>
        <w:r w:rsidRPr="00231C94">
          <w:t>Application—</w:t>
        </w:r>
        <w:r w:rsidRPr="00231C94">
          <w:rPr>
            <w:rFonts w:cs="Arial"/>
          </w:rPr>
          <w:t>ch 4</w:t>
        </w:r>
        <w:r>
          <w:tab/>
        </w:r>
        <w:r>
          <w:fldChar w:fldCharType="begin"/>
        </w:r>
        <w:r>
          <w:instrText xml:space="preserve"> PAGEREF _Toc164758245 \h </w:instrText>
        </w:r>
        <w:r>
          <w:fldChar w:fldCharType="separate"/>
        </w:r>
        <w:r w:rsidR="005939A0">
          <w:t>26</w:t>
        </w:r>
        <w:r>
          <w:fldChar w:fldCharType="end"/>
        </w:r>
      </w:hyperlink>
    </w:p>
    <w:p w14:paraId="70C00B6F" w14:textId="58716A8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6" w:history="1">
        <w:r w:rsidRPr="00231C94">
          <w:t>39</w:t>
        </w:r>
        <w:r>
          <w:rPr>
            <w:rFonts w:asciiTheme="minorHAnsi" w:eastAsiaTheme="minorEastAsia" w:hAnsiTheme="minorHAnsi" w:cstheme="minorBidi"/>
            <w:kern w:val="2"/>
            <w:sz w:val="22"/>
            <w:szCs w:val="22"/>
            <w:lang w:eastAsia="en-AU"/>
            <w14:ligatures w14:val="standardContextual"/>
          </w:rPr>
          <w:tab/>
        </w:r>
        <w:r w:rsidRPr="00231C94">
          <w:t>Offence—consignor—special provision applies</w:t>
        </w:r>
        <w:r>
          <w:tab/>
        </w:r>
        <w:r>
          <w:fldChar w:fldCharType="begin"/>
        </w:r>
        <w:r>
          <w:instrText xml:space="preserve"> PAGEREF _Toc164758246 \h </w:instrText>
        </w:r>
        <w:r>
          <w:fldChar w:fldCharType="separate"/>
        </w:r>
        <w:r w:rsidR="005939A0">
          <w:t>26</w:t>
        </w:r>
        <w:r>
          <w:fldChar w:fldCharType="end"/>
        </w:r>
      </w:hyperlink>
    </w:p>
    <w:p w14:paraId="12839F48" w14:textId="0D940B2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7" w:history="1">
        <w:r w:rsidRPr="00231C94">
          <w:t>40</w:t>
        </w:r>
        <w:r>
          <w:rPr>
            <w:rFonts w:asciiTheme="minorHAnsi" w:eastAsiaTheme="minorEastAsia" w:hAnsiTheme="minorHAnsi" w:cstheme="minorBidi"/>
            <w:kern w:val="2"/>
            <w:sz w:val="22"/>
            <w:szCs w:val="22"/>
            <w:lang w:eastAsia="en-AU"/>
            <w14:ligatures w14:val="standardContextual"/>
          </w:rPr>
          <w:tab/>
        </w:r>
        <w:r w:rsidRPr="00231C94">
          <w:t>Offence—packer—special provision applies</w:t>
        </w:r>
        <w:r>
          <w:tab/>
        </w:r>
        <w:r>
          <w:fldChar w:fldCharType="begin"/>
        </w:r>
        <w:r>
          <w:instrText xml:space="preserve"> PAGEREF _Toc164758247 \h </w:instrText>
        </w:r>
        <w:r>
          <w:fldChar w:fldCharType="separate"/>
        </w:r>
        <w:r w:rsidR="005939A0">
          <w:t>27</w:t>
        </w:r>
        <w:r>
          <w:fldChar w:fldCharType="end"/>
        </w:r>
      </w:hyperlink>
    </w:p>
    <w:p w14:paraId="5E824DAB" w14:textId="7FA4117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8" w:history="1">
        <w:r w:rsidRPr="00231C94">
          <w:t>41</w:t>
        </w:r>
        <w:r>
          <w:rPr>
            <w:rFonts w:asciiTheme="minorHAnsi" w:eastAsiaTheme="minorEastAsia" w:hAnsiTheme="minorHAnsi" w:cstheme="minorBidi"/>
            <w:kern w:val="2"/>
            <w:sz w:val="22"/>
            <w:szCs w:val="22"/>
            <w:lang w:eastAsia="en-AU"/>
            <w14:ligatures w14:val="standardContextual"/>
          </w:rPr>
          <w:tab/>
        </w:r>
        <w:r w:rsidRPr="00231C94">
          <w:t>Offence—loader—special provision applies</w:t>
        </w:r>
        <w:r>
          <w:tab/>
        </w:r>
        <w:r>
          <w:fldChar w:fldCharType="begin"/>
        </w:r>
        <w:r>
          <w:instrText xml:space="preserve"> PAGEREF _Toc164758248 \h </w:instrText>
        </w:r>
        <w:r>
          <w:fldChar w:fldCharType="separate"/>
        </w:r>
        <w:r w:rsidR="005939A0">
          <w:t>27</w:t>
        </w:r>
        <w:r>
          <w:fldChar w:fldCharType="end"/>
        </w:r>
      </w:hyperlink>
    </w:p>
    <w:p w14:paraId="47EA8205" w14:textId="14CC84C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9" w:history="1">
        <w:r w:rsidRPr="00231C94">
          <w:t>42</w:t>
        </w:r>
        <w:r>
          <w:rPr>
            <w:rFonts w:asciiTheme="minorHAnsi" w:eastAsiaTheme="minorEastAsia" w:hAnsiTheme="minorHAnsi" w:cstheme="minorBidi"/>
            <w:kern w:val="2"/>
            <w:sz w:val="22"/>
            <w:szCs w:val="22"/>
            <w:lang w:eastAsia="en-AU"/>
            <w14:ligatures w14:val="standardContextual"/>
          </w:rPr>
          <w:tab/>
        </w:r>
        <w:r w:rsidRPr="00231C94">
          <w:t>Offence—prime contractor—special provision applies</w:t>
        </w:r>
        <w:r>
          <w:tab/>
        </w:r>
        <w:r>
          <w:fldChar w:fldCharType="begin"/>
        </w:r>
        <w:r>
          <w:instrText xml:space="preserve"> PAGEREF _Toc164758249 \h </w:instrText>
        </w:r>
        <w:r>
          <w:fldChar w:fldCharType="separate"/>
        </w:r>
        <w:r w:rsidR="005939A0">
          <w:t>27</w:t>
        </w:r>
        <w:r>
          <w:fldChar w:fldCharType="end"/>
        </w:r>
      </w:hyperlink>
    </w:p>
    <w:p w14:paraId="0A8ADF0C" w14:textId="6649A72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0" w:history="1">
        <w:r w:rsidRPr="00231C94">
          <w:t>43</w:t>
        </w:r>
        <w:r>
          <w:rPr>
            <w:rFonts w:asciiTheme="minorHAnsi" w:eastAsiaTheme="minorEastAsia" w:hAnsiTheme="minorHAnsi" w:cstheme="minorBidi"/>
            <w:kern w:val="2"/>
            <w:sz w:val="22"/>
            <w:szCs w:val="22"/>
            <w:lang w:eastAsia="en-AU"/>
            <w14:ligatures w14:val="standardContextual"/>
          </w:rPr>
          <w:tab/>
        </w:r>
        <w:r w:rsidRPr="00231C94">
          <w:t>Offence—driver—special provision applies</w:t>
        </w:r>
        <w:r>
          <w:tab/>
        </w:r>
        <w:r>
          <w:fldChar w:fldCharType="begin"/>
        </w:r>
        <w:r>
          <w:instrText xml:space="preserve"> PAGEREF _Toc164758250 \h </w:instrText>
        </w:r>
        <w:r>
          <w:fldChar w:fldCharType="separate"/>
        </w:r>
        <w:r w:rsidR="005939A0">
          <w:t>28</w:t>
        </w:r>
        <w:r>
          <w:fldChar w:fldCharType="end"/>
        </w:r>
      </w:hyperlink>
    </w:p>
    <w:p w14:paraId="0C9B920D" w14:textId="5FA3DC72"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251" w:history="1">
        <w:r w:rsidR="001D6B4C" w:rsidRPr="00231C94">
          <w:t>Chapter 5</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Packaging</w:t>
        </w:r>
        <w:r w:rsidR="001D6B4C" w:rsidRPr="001D6B4C">
          <w:rPr>
            <w:vanish/>
          </w:rPr>
          <w:tab/>
        </w:r>
        <w:r w:rsidR="001D6B4C" w:rsidRPr="001D6B4C">
          <w:rPr>
            <w:vanish/>
          </w:rPr>
          <w:fldChar w:fldCharType="begin"/>
        </w:r>
        <w:r w:rsidR="001D6B4C" w:rsidRPr="001D6B4C">
          <w:rPr>
            <w:vanish/>
          </w:rPr>
          <w:instrText xml:space="preserve"> PAGEREF _Toc164758251 \h </w:instrText>
        </w:r>
        <w:r w:rsidR="001D6B4C" w:rsidRPr="001D6B4C">
          <w:rPr>
            <w:vanish/>
          </w:rPr>
        </w:r>
        <w:r w:rsidR="001D6B4C" w:rsidRPr="001D6B4C">
          <w:rPr>
            <w:vanish/>
          </w:rPr>
          <w:fldChar w:fldCharType="separate"/>
        </w:r>
        <w:r w:rsidR="005939A0">
          <w:rPr>
            <w:vanish/>
          </w:rPr>
          <w:t>29</w:t>
        </w:r>
        <w:r w:rsidR="001D6B4C" w:rsidRPr="001D6B4C">
          <w:rPr>
            <w:vanish/>
          </w:rPr>
          <w:fldChar w:fldCharType="end"/>
        </w:r>
      </w:hyperlink>
    </w:p>
    <w:p w14:paraId="473EA329" w14:textId="225B353C"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252" w:history="1">
        <w:r w:rsidR="001D6B4C" w:rsidRPr="00231C94">
          <w:t>Part 5.1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Packaging—general</w:t>
        </w:r>
        <w:r w:rsidR="001D6B4C" w:rsidRPr="001D6B4C">
          <w:rPr>
            <w:vanish/>
          </w:rPr>
          <w:tab/>
        </w:r>
        <w:r w:rsidR="001D6B4C" w:rsidRPr="001D6B4C">
          <w:rPr>
            <w:vanish/>
          </w:rPr>
          <w:fldChar w:fldCharType="begin"/>
        </w:r>
        <w:r w:rsidR="001D6B4C" w:rsidRPr="001D6B4C">
          <w:rPr>
            <w:vanish/>
          </w:rPr>
          <w:instrText xml:space="preserve"> PAGEREF _Toc164758252 \h </w:instrText>
        </w:r>
        <w:r w:rsidR="001D6B4C" w:rsidRPr="001D6B4C">
          <w:rPr>
            <w:vanish/>
          </w:rPr>
        </w:r>
        <w:r w:rsidR="001D6B4C" w:rsidRPr="001D6B4C">
          <w:rPr>
            <w:vanish/>
          </w:rPr>
          <w:fldChar w:fldCharType="separate"/>
        </w:r>
        <w:r w:rsidR="005939A0">
          <w:rPr>
            <w:vanish/>
          </w:rPr>
          <w:t>29</w:t>
        </w:r>
        <w:r w:rsidR="001D6B4C" w:rsidRPr="001D6B4C">
          <w:rPr>
            <w:vanish/>
          </w:rPr>
          <w:fldChar w:fldCharType="end"/>
        </w:r>
      </w:hyperlink>
    </w:p>
    <w:p w14:paraId="49063CB4" w14:textId="0DE5050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3" w:history="1">
        <w:r w:rsidRPr="00231C94">
          <w:t>44</w:t>
        </w:r>
        <w:r>
          <w:rPr>
            <w:rFonts w:asciiTheme="minorHAnsi" w:eastAsiaTheme="minorEastAsia" w:hAnsiTheme="minorHAnsi" w:cstheme="minorBidi"/>
            <w:kern w:val="2"/>
            <w:sz w:val="22"/>
            <w:szCs w:val="22"/>
            <w:lang w:eastAsia="en-AU"/>
            <w14:ligatures w14:val="standardContextual"/>
          </w:rPr>
          <w:tab/>
        </w:r>
        <w:r w:rsidRPr="00231C94">
          <w:t>Packing of dangerous goods in limited or excepted quantities</w:t>
        </w:r>
        <w:r>
          <w:tab/>
        </w:r>
        <w:r>
          <w:fldChar w:fldCharType="begin"/>
        </w:r>
        <w:r>
          <w:instrText xml:space="preserve"> PAGEREF _Toc164758253 \h </w:instrText>
        </w:r>
        <w:r>
          <w:fldChar w:fldCharType="separate"/>
        </w:r>
        <w:r w:rsidR="005939A0">
          <w:t>29</w:t>
        </w:r>
        <w:r>
          <w:fldChar w:fldCharType="end"/>
        </w:r>
      </w:hyperlink>
    </w:p>
    <w:p w14:paraId="0F5392F2" w14:textId="26EA137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4" w:history="1">
        <w:r w:rsidRPr="00231C94">
          <w:t>45</w:t>
        </w:r>
        <w:r>
          <w:rPr>
            <w:rFonts w:asciiTheme="minorHAnsi" w:eastAsiaTheme="minorEastAsia" w:hAnsiTheme="minorHAnsi" w:cstheme="minorBidi"/>
            <w:kern w:val="2"/>
            <w:sz w:val="22"/>
            <w:szCs w:val="22"/>
            <w:lang w:eastAsia="en-AU"/>
            <w14:ligatures w14:val="standardContextual"/>
          </w:rPr>
          <w:tab/>
        </w:r>
        <w:r w:rsidRPr="00231C94">
          <w:t>References to ADG code, pt 4 include dangerous goods list requirements</w:t>
        </w:r>
        <w:r>
          <w:tab/>
        </w:r>
        <w:r>
          <w:fldChar w:fldCharType="begin"/>
        </w:r>
        <w:r>
          <w:instrText xml:space="preserve"> PAGEREF _Toc164758254 \h </w:instrText>
        </w:r>
        <w:r>
          <w:fldChar w:fldCharType="separate"/>
        </w:r>
        <w:r w:rsidR="005939A0">
          <w:t>29</w:t>
        </w:r>
        <w:r>
          <w:fldChar w:fldCharType="end"/>
        </w:r>
      </w:hyperlink>
    </w:p>
    <w:p w14:paraId="14390151" w14:textId="0EC6CC6D"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255" w:history="1">
        <w:r w:rsidR="001D6B4C" w:rsidRPr="00231C94">
          <w:t>Part 5.2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Suitability and design of packaging</w:t>
        </w:r>
        <w:r w:rsidR="001D6B4C" w:rsidRPr="001D6B4C">
          <w:rPr>
            <w:vanish/>
          </w:rPr>
          <w:tab/>
        </w:r>
        <w:r w:rsidR="001D6B4C" w:rsidRPr="001D6B4C">
          <w:rPr>
            <w:vanish/>
          </w:rPr>
          <w:fldChar w:fldCharType="begin"/>
        </w:r>
        <w:r w:rsidR="001D6B4C" w:rsidRPr="001D6B4C">
          <w:rPr>
            <w:vanish/>
          </w:rPr>
          <w:instrText xml:space="preserve"> PAGEREF _Toc164758255 \h </w:instrText>
        </w:r>
        <w:r w:rsidR="001D6B4C" w:rsidRPr="001D6B4C">
          <w:rPr>
            <w:vanish/>
          </w:rPr>
        </w:r>
        <w:r w:rsidR="001D6B4C" w:rsidRPr="001D6B4C">
          <w:rPr>
            <w:vanish/>
          </w:rPr>
          <w:fldChar w:fldCharType="separate"/>
        </w:r>
        <w:r w:rsidR="005939A0">
          <w:rPr>
            <w:vanish/>
          </w:rPr>
          <w:t>30</w:t>
        </w:r>
        <w:r w:rsidR="001D6B4C" w:rsidRPr="001D6B4C">
          <w:rPr>
            <w:vanish/>
          </w:rPr>
          <w:fldChar w:fldCharType="end"/>
        </w:r>
      </w:hyperlink>
    </w:p>
    <w:p w14:paraId="69F44B21" w14:textId="3C81295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6" w:history="1">
        <w:r w:rsidRPr="00231C94">
          <w:t>46</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recognised testing facility</w:t>
        </w:r>
        <w:r w:rsidRPr="00231C94">
          <w:t>—pt 5.2</w:t>
        </w:r>
        <w:r>
          <w:tab/>
        </w:r>
        <w:r>
          <w:fldChar w:fldCharType="begin"/>
        </w:r>
        <w:r>
          <w:instrText xml:space="preserve"> PAGEREF _Toc164758256 \h </w:instrText>
        </w:r>
        <w:r>
          <w:fldChar w:fldCharType="separate"/>
        </w:r>
        <w:r w:rsidR="005939A0">
          <w:t>30</w:t>
        </w:r>
        <w:r>
          <w:fldChar w:fldCharType="end"/>
        </w:r>
      </w:hyperlink>
    </w:p>
    <w:p w14:paraId="5BF30E7F" w14:textId="49AAEC5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7" w:history="1">
        <w:r w:rsidRPr="00231C94">
          <w:t>47</w:t>
        </w:r>
        <w:r>
          <w:rPr>
            <w:rFonts w:asciiTheme="minorHAnsi" w:eastAsiaTheme="minorEastAsia" w:hAnsiTheme="minorHAnsi" w:cstheme="minorBidi"/>
            <w:kern w:val="2"/>
            <w:sz w:val="22"/>
            <w:szCs w:val="22"/>
            <w:lang w:eastAsia="en-AU"/>
            <w14:ligatures w14:val="standardContextual"/>
          </w:rPr>
          <w:tab/>
        </w:r>
        <w:r w:rsidRPr="00231C94">
          <w:t>Suitability of packaging for transport</w:t>
        </w:r>
        <w:r>
          <w:tab/>
        </w:r>
        <w:r>
          <w:fldChar w:fldCharType="begin"/>
        </w:r>
        <w:r>
          <w:instrText xml:space="preserve"> PAGEREF _Toc164758257 \h </w:instrText>
        </w:r>
        <w:r>
          <w:fldChar w:fldCharType="separate"/>
        </w:r>
        <w:r w:rsidR="005939A0">
          <w:t>30</w:t>
        </w:r>
        <w:r>
          <w:fldChar w:fldCharType="end"/>
        </w:r>
      </w:hyperlink>
    </w:p>
    <w:p w14:paraId="1680125A" w14:textId="0642307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8" w:history="1">
        <w:r w:rsidRPr="00231C94">
          <w:t>48</w:t>
        </w:r>
        <w:r>
          <w:rPr>
            <w:rFonts w:asciiTheme="minorHAnsi" w:eastAsiaTheme="minorEastAsia" w:hAnsiTheme="minorHAnsi" w:cstheme="minorBidi"/>
            <w:kern w:val="2"/>
            <w:sz w:val="22"/>
            <w:szCs w:val="22"/>
            <w:lang w:eastAsia="en-AU"/>
            <w14:ligatures w14:val="standardContextual"/>
          </w:rPr>
          <w:tab/>
        </w:r>
        <w:r w:rsidRPr="00231C94">
          <w:t>Offences—marking packaging</w:t>
        </w:r>
        <w:r>
          <w:tab/>
        </w:r>
        <w:r>
          <w:fldChar w:fldCharType="begin"/>
        </w:r>
        <w:r>
          <w:instrText xml:space="preserve"> PAGEREF _Toc164758258 \h </w:instrText>
        </w:r>
        <w:r>
          <w:fldChar w:fldCharType="separate"/>
        </w:r>
        <w:r w:rsidR="005939A0">
          <w:t>31</w:t>
        </w:r>
        <w:r>
          <w:fldChar w:fldCharType="end"/>
        </w:r>
      </w:hyperlink>
    </w:p>
    <w:p w14:paraId="4A4CD5F8" w14:textId="016CAD5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9" w:history="1">
        <w:r w:rsidRPr="00231C94">
          <w:t>49</w:t>
        </w:r>
        <w:r>
          <w:rPr>
            <w:rFonts w:asciiTheme="minorHAnsi" w:eastAsiaTheme="minorEastAsia" w:hAnsiTheme="minorHAnsi" w:cstheme="minorBidi"/>
            <w:kern w:val="2"/>
            <w:sz w:val="22"/>
            <w:szCs w:val="22"/>
            <w:lang w:eastAsia="en-AU"/>
            <w14:ligatures w14:val="standardContextual"/>
          </w:rPr>
          <w:tab/>
        </w:r>
        <w:r w:rsidRPr="00231C94">
          <w:t>Applications for approval of packaging design</w:t>
        </w:r>
        <w:r>
          <w:tab/>
        </w:r>
        <w:r>
          <w:fldChar w:fldCharType="begin"/>
        </w:r>
        <w:r>
          <w:instrText xml:space="preserve"> PAGEREF _Toc164758259 \h </w:instrText>
        </w:r>
        <w:r>
          <w:fldChar w:fldCharType="separate"/>
        </w:r>
        <w:r w:rsidR="005939A0">
          <w:t>32</w:t>
        </w:r>
        <w:r>
          <w:fldChar w:fldCharType="end"/>
        </w:r>
      </w:hyperlink>
    </w:p>
    <w:p w14:paraId="00B96BAE" w14:textId="2D6C272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0" w:history="1">
        <w:r w:rsidRPr="00231C94">
          <w:t>50</w:t>
        </w:r>
        <w:r>
          <w:rPr>
            <w:rFonts w:asciiTheme="minorHAnsi" w:eastAsiaTheme="minorEastAsia" w:hAnsiTheme="minorHAnsi" w:cstheme="minorBidi"/>
            <w:kern w:val="2"/>
            <w:sz w:val="22"/>
            <w:szCs w:val="22"/>
            <w:lang w:eastAsia="en-AU"/>
            <w14:ligatures w14:val="standardContextual"/>
          </w:rPr>
          <w:tab/>
        </w:r>
        <w:r w:rsidRPr="00231C94">
          <w:t>Approvals—packaging designs</w:t>
        </w:r>
        <w:r>
          <w:tab/>
        </w:r>
        <w:r>
          <w:fldChar w:fldCharType="begin"/>
        </w:r>
        <w:r>
          <w:instrText xml:space="preserve"> PAGEREF _Toc164758260 \h </w:instrText>
        </w:r>
        <w:r>
          <w:fldChar w:fldCharType="separate"/>
        </w:r>
        <w:r w:rsidR="005939A0">
          <w:t>32</w:t>
        </w:r>
        <w:r>
          <w:fldChar w:fldCharType="end"/>
        </w:r>
      </w:hyperlink>
    </w:p>
    <w:p w14:paraId="6464AADB" w14:textId="7943C556" w:rsidR="001D6B4C" w:rsidRDefault="001D6B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758261" w:history="1">
        <w:r w:rsidRPr="00231C94">
          <w:t>51</w:t>
        </w:r>
        <w:r>
          <w:rPr>
            <w:rFonts w:asciiTheme="minorHAnsi" w:eastAsiaTheme="minorEastAsia" w:hAnsiTheme="minorHAnsi" w:cstheme="minorBidi"/>
            <w:kern w:val="2"/>
            <w:sz w:val="22"/>
            <w:szCs w:val="22"/>
            <w:lang w:eastAsia="en-AU"/>
            <w14:ligatures w14:val="standardContextual"/>
          </w:rPr>
          <w:tab/>
        </w:r>
        <w:r w:rsidRPr="00231C94">
          <w:t>Offence—contravention of condition about approval of packaging design</w:t>
        </w:r>
        <w:r>
          <w:tab/>
        </w:r>
        <w:r>
          <w:fldChar w:fldCharType="begin"/>
        </w:r>
        <w:r>
          <w:instrText xml:space="preserve"> PAGEREF _Toc164758261 \h </w:instrText>
        </w:r>
        <w:r>
          <w:fldChar w:fldCharType="separate"/>
        </w:r>
        <w:r w:rsidR="005939A0">
          <w:t>33</w:t>
        </w:r>
        <w:r>
          <w:fldChar w:fldCharType="end"/>
        </w:r>
      </w:hyperlink>
    </w:p>
    <w:p w14:paraId="04FB79B1" w14:textId="6C8C567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2" w:history="1">
        <w:r w:rsidRPr="00231C94">
          <w:t>52</w:t>
        </w:r>
        <w:r>
          <w:rPr>
            <w:rFonts w:asciiTheme="minorHAnsi" w:eastAsiaTheme="minorEastAsia" w:hAnsiTheme="minorHAnsi" w:cstheme="minorBidi"/>
            <w:kern w:val="2"/>
            <w:sz w:val="22"/>
            <w:szCs w:val="22"/>
            <w:lang w:eastAsia="en-AU"/>
            <w14:ligatures w14:val="standardContextual"/>
          </w:rPr>
          <w:tab/>
        </w:r>
        <w:r w:rsidRPr="00231C94">
          <w:t>Test certificates</w:t>
        </w:r>
        <w:r>
          <w:tab/>
        </w:r>
        <w:r>
          <w:fldChar w:fldCharType="begin"/>
        </w:r>
        <w:r>
          <w:instrText xml:space="preserve"> PAGEREF _Toc164758262 \h </w:instrText>
        </w:r>
        <w:r>
          <w:fldChar w:fldCharType="separate"/>
        </w:r>
        <w:r w:rsidR="005939A0">
          <w:t>34</w:t>
        </w:r>
        <w:r>
          <w:fldChar w:fldCharType="end"/>
        </w:r>
      </w:hyperlink>
    </w:p>
    <w:p w14:paraId="3E7829FB" w14:textId="2940D2C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3" w:history="1">
        <w:r w:rsidRPr="00231C94">
          <w:t>53</w:t>
        </w:r>
        <w:r>
          <w:rPr>
            <w:rFonts w:asciiTheme="minorHAnsi" w:eastAsiaTheme="minorEastAsia" w:hAnsiTheme="minorHAnsi" w:cstheme="minorBidi"/>
            <w:kern w:val="2"/>
            <w:sz w:val="22"/>
            <w:szCs w:val="22"/>
            <w:lang w:eastAsia="en-AU"/>
            <w14:ligatures w14:val="standardContextual"/>
          </w:rPr>
          <w:tab/>
        </w:r>
        <w:r w:rsidRPr="00231C94">
          <w:t>Approvals—overpack preparation method</w:t>
        </w:r>
        <w:r>
          <w:tab/>
        </w:r>
        <w:r>
          <w:fldChar w:fldCharType="begin"/>
        </w:r>
        <w:r>
          <w:instrText xml:space="preserve"> PAGEREF _Toc164758263 \h </w:instrText>
        </w:r>
        <w:r>
          <w:fldChar w:fldCharType="separate"/>
        </w:r>
        <w:r w:rsidR="005939A0">
          <w:t>34</w:t>
        </w:r>
        <w:r>
          <w:fldChar w:fldCharType="end"/>
        </w:r>
      </w:hyperlink>
    </w:p>
    <w:p w14:paraId="22EF623E" w14:textId="697994E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4" w:history="1">
        <w:r w:rsidRPr="00231C94">
          <w:t>54</w:t>
        </w:r>
        <w:r>
          <w:rPr>
            <w:rFonts w:asciiTheme="minorHAnsi" w:eastAsiaTheme="minorEastAsia" w:hAnsiTheme="minorHAnsi" w:cstheme="minorBidi"/>
            <w:kern w:val="2"/>
            <w:sz w:val="22"/>
            <w:szCs w:val="22"/>
            <w:lang w:eastAsia="en-AU"/>
            <w14:ligatures w14:val="standardContextual"/>
          </w:rPr>
          <w:tab/>
        </w:r>
        <w:r w:rsidRPr="00231C94">
          <w:t>Offence—contravention of condition about overpack’s use</w:t>
        </w:r>
        <w:r>
          <w:tab/>
        </w:r>
        <w:r>
          <w:fldChar w:fldCharType="begin"/>
        </w:r>
        <w:r>
          <w:instrText xml:space="preserve"> PAGEREF _Toc164758264 \h </w:instrText>
        </w:r>
        <w:r>
          <w:fldChar w:fldCharType="separate"/>
        </w:r>
        <w:r w:rsidR="005939A0">
          <w:t>34</w:t>
        </w:r>
        <w:r>
          <w:fldChar w:fldCharType="end"/>
        </w:r>
      </w:hyperlink>
    </w:p>
    <w:p w14:paraId="5498B91E" w14:textId="1E4535F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5" w:history="1">
        <w:r w:rsidRPr="00231C94">
          <w:t>55</w:t>
        </w:r>
        <w:r>
          <w:rPr>
            <w:rFonts w:asciiTheme="minorHAnsi" w:eastAsiaTheme="minorEastAsia" w:hAnsiTheme="minorHAnsi" w:cstheme="minorBidi"/>
            <w:kern w:val="2"/>
            <w:sz w:val="22"/>
            <w:szCs w:val="22"/>
            <w:lang w:eastAsia="en-AU"/>
            <w14:ligatures w14:val="standardContextual"/>
          </w:rPr>
          <w:tab/>
        </w:r>
        <w:r w:rsidRPr="00231C94">
          <w:t>Authorised body may issue approvals</w:t>
        </w:r>
        <w:r>
          <w:tab/>
        </w:r>
        <w:r>
          <w:fldChar w:fldCharType="begin"/>
        </w:r>
        <w:r>
          <w:instrText xml:space="preserve"> PAGEREF _Toc164758265 \h </w:instrText>
        </w:r>
        <w:r>
          <w:fldChar w:fldCharType="separate"/>
        </w:r>
        <w:r w:rsidR="005939A0">
          <w:t>35</w:t>
        </w:r>
        <w:r>
          <w:fldChar w:fldCharType="end"/>
        </w:r>
      </w:hyperlink>
    </w:p>
    <w:p w14:paraId="02029084" w14:textId="784D3AFA"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266" w:history="1">
        <w:r w:rsidR="001D6B4C" w:rsidRPr="00231C94">
          <w:t>Chapter 6</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Offences</w:t>
        </w:r>
        <w:r w:rsidR="001D6B4C" w:rsidRPr="001D6B4C">
          <w:rPr>
            <w:vanish/>
          </w:rPr>
          <w:tab/>
        </w:r>
        <w:r w:rsidR="001D6B4C" w:rsidRPr="001D6B4C">
          <w:rPr>
            <w:vanish/>
          </w:rPr>
          <w:fldChar w:fldCharType="begin"/>
        </w:r>
        <w:r w:rsidR="001D6B4C" w:rsidRPr="001D6B4C">
          <w:rPr>
            <w:vanish/>
          </w:rPr>
          <w:instrText xml:space="preserve"> PAGEREF _Toc164758266 \h </w:instrText>
        </w:r>
        <w:r w:rsidR="001D6B4C" w:rsidRPr="001D6B4C">
          <w:rPr>
            <w:vanish/>
          </w:rPr>
        </w:r>
        <w:r w:rsidR="001D6B4C" w:rsidRPr="001D6B4C">
          <w:rPr>
            <w:vanish/>
          </w:rPr>
          <w:fldChar w:fldCharType="separate"/>
        </w:r>
        <w:r w:rsidR="005939A0">
          <w:rPr>
            <w:vanish/>
          </w:rPr>
          <w:t>37</w:t>
        </w:r>
        <w:r w:rsidR="001D6B4C" w:rsidRPr="001D6B4C">
          <w:rPr>
            <w:vanish/>
          </w:rPr>
          <w:fldChar w:fldCharType="end"/>
        </w:r>
      </w:hyperlink>
    </w:p>
    <w:p w14:paraId="376EB88C" w14:textId="2601726D"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267" w:history="1">
        <w:r w:rsidR="001D6B4C" w:rsidRPr="00231C94">
          <w:t>Part 6.1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Goods suspected of being dangerous goods</w:t>
        </w:r>
        <w:r w:rsidR="001D6B4C" w:rsidRPr="001D6B4C">
          <w:rPr>
            <w:vanish/>
          </w:rPr>
          <w:tab/>
        </w:r>
        <w:r w:rsidR="001D6B4C" w:rsidRPr="001D6B4C">
          <w:rPr>
            <w:vanish/>
          </w:rPr>
          <w:fldChar w:fldCharType="begin"/>
        </w:r>
        <w:r w:rsidR="001D6B4C" w:rsidRPr="001D6B4C">
          <w:rPr>
            <w:vanish/>
          </w:rPr>
          <w:instrText xml:space="preserve"> PAGEREF _Toc164758267 \h </w:instrText>
        </w:r>
        <w:r w:rsidR="001D6B4C" w:rsidRPr="001D6B4C">
          <w:rPr>
            <w:vanish/>
          </w:rPr>
        </w:r>
        <w:r w:rsidR="001D6B4C" w:rsidRPr="001D6B4C">
          <w:rPr>
            <w:vanish/>
          </w:rPr>
          <w:fldChar w:fldCharType="separate"/>
        </w:r>
        <w:r w:rsidR="005939A0">
          <w:rPr>
            <w:vanish/>
          </w:rPr>
          <w:t>37</w:t>
        </w:r>
        <w:r w:rsidR="001D6B4C" w:rsidRPr="001D6B4C">
          <w:rPr>
            <w:vanish/>
          </w:rPr>
          <w:fldChar w:fldCharType="end"/>
        </w:r>
      </w:hyperlink>
    </w:p>
    <w:p w14:paraId="2DAAAD3A" w14:textId="7978054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8" w:history="1">
        <w:r w:rsidRPr="00231C94">
          <w:t>56</w:t>
        </w:r>
        <w:r>
          <w:rPr>
            <w:rFonts w:asciiTheme="minorHAnsi" w:eastAsiaTheme="minorEastAsia" w:hAnsiTheme="minorHAnsi" w:cstheme="minorBidi"/>
            <w:kern w:val="2"/>
            <w:sz w:val="22"/>
            <w:szCs w:val="22"/>
            <w:lang w:eastAsia="en-AU"/>
            <w14:ligatures w14:val="standardContextual"/>
          </w:rPr>
          <w:tab/>
        </w:r>
        <w:r w:rsidRPr="00231C94">
          <w:t>Offence—goods suspected of being dangerous goods</w:t>
        </w:r>
        <w:r>
          <w:tab/>
        </w:r>
        <w:r>
          <w:fldChar w:fldCharType="begin"/>
        </w:r>
        <w:r>
          <w:instrText xml:space="preserve"> PAGEREF _Toc164758268 \h </w:instrText>
        </w:r>
        <w:r>
          <w:fldChar w:fldCharType="separate"/>
        </w:r>
        <w:r w:rsidR="005939A0">
          <w:t>37</w:t>
        </w:r>
        <w:r>
          <w:fldChar w:fldCharType="end"/>
        </w:r>
      </w:hyperlink>
    </w:p>
    <w:p w14:paraId="07C456CD" w14:textId="042D69CA"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269" w:history="1">
        <w:r w:rsidR="001D6B4C" w:rsidRPr="00231C94">
          <w:t>Part 6.2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Prohibition on the sale or supply of non-compliant packaging</w:t>
        </w:r>
        <w:r w:rsidR="001D6B4C" w:rsidRPr="001D6B4C">
          <w:rPr>
            <w:vanish/>
          </w:rPr>
          <w:tab/>
        </w:r>
        <w:r w:rsidR="001D6B4C" w:rsidRPr="001D6B4C">
          <w:rPr>
            <w:vanish/>
          </w:rPr>
          <w:fldChar w:fldCharType="begin"/>
        </w:r>
        <w:r w:rsidR="001D6B4C" w:rsidRPr="001D6B4C">
          <w:rPr>
            <w:vanish/>
          </w:rPr>
          <w:instrText xml:space="preserve"> PAGEREF _Toc164758269 \h </w:instrText>
        </w:r>
        <w:r w:rsidR="001D6B4C" w:rsidRPr="001D6B4C">
          <w:rPr>
            <w:vanish/>
          </w:rPr>
        </w:r>
        <w:r w:rsidR="001D6B4C" w:rsidRPr="001D6B4C">
          <w:rPr>
            <w:vanish/>
          </w:rPr>
          <w:fldChar w:fldCharType="separate"/>
        </w:r>
        <w:r w:rsidR="005939A0">
          <w:rPr>
            <w:vanish/>
          </w:rPr>
          <w:t>37</w:t>
        </w:r>
        <w:r w:rsidR="001D6B4C" w:rsidRPr="001D6B4C">
          <w:rPr>
            <w:vanish/>
          </w:rPr>
          <w:fldChar w:fldCharType="end"/>
        </w:r>
      </w:hyperlink>
    </w:p>
    <w:p w14:paraId="1242A9F4" w14:textId="697F351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0" w:history="1">
        <w:r w:rsidRPr="00231C94">
          <w:t>57</w:t>
        </w:r>
        <w:r>
          <w:rPr>
            <w:rFonts w:asciiTheme="minorHAnsi" w:eastAsiaTheme="minorEastAsia" w:hAnsiTheme="minorHAnsi" w:cstheme="minorBidi"/>
            <w:kern w:val="2"/>
            <w:sz w:val="22"/>
            <w:szCs w:val="22"/>
            <w:lang w:eastAsia="en-AU"/>
            <w14:ligatures w14:val="standardContextual"/>
          </w:rPr>
          <w:tab/>
        </w:r>
        <w:r w:rsidRPr="00231C94">
          <w:t>Offence—sell or supply non-compliant packaging</w:t>
        </w:r>
        <w:r>
          <w:tab/>
        </w:r>
        <w:r>
          <w:fldChar w:fldCharType="begin"/>
        </w:r>
        <w:r>
          <w:instrText xml:space="preserve"> PAGEREF _Toc164758270 \h </w:instrText>
        </w:r>
        <w:r>
          <w:fldChar w:fldCharType="separate"/>
        </w:r>
        <w:r w:rsidR="005939A0">
          <w:t>37</w:t>
        </w:r>
        <w:r>
          <w:fldChar w:fldCharType="end"/>
        </w:r>
      </w:hyperlink>
    </w:p>
    <w:p w14:paraId="227EA0F4" w14:textId="340E58BB"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271" w:history="1">
        <w:r w:rsidR="001D6B4C" w:rsidRPr="00231C94">
          <w:t>Part 6.3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Offences—general packaging</w:t>
        </w:r>
        <w:r w:rsidR="001D6B4C" w:rsidRPr="001D6B4C">
          <w:rPr>
            <w:vanish/>
          </w:rPr>
          <w:tab/>
        </w:r>
        <w:r w:rsidR="001D6B4C" w:rsidRPr="001D6B4C">
          <w:rPr>
            <w:vanish/>
          </w:rPr>
          <w:fldChar w:fldCharType="begin"/>
        </w:r>
        <w:r w:rsidR="001D6B4C" w:rsidRPr="001D6B4C">
          <w:rPr>
            <w:vanish/>
          </w:rPr>
          <w:instrText xml:space="preserve"> PAGEREF _Toc164758271 \h </w:instrText>
        </w:r>
        <w:r w:rsidR="001D6B4C" w:rsidRPr="001D6B4C">
          <w:rPr>
            <w:vanish/>
          </w:rPr>
        </w:r>
        <w:r w:rsidR="001D6B4C" w:rsidRPr="001D6B4C">
          <w:rPr>
            <w:vanish/>
          </w:rPr>
          <w:fldChar w:fldCharType="separate"/>
        </w:r>
        <w:r w:rsidR="005939A0">
          <w:rPr>
            <w:vanish/>
          </w:rPr>
          <w:t>39</w:t>
        </w:r>
        <w:r w:rsidR="001D6B4C" w:rsidRPr="001D6B4C">
          <w:rPr>
            <w:vanish/>
          </w:rPr>
          <w:fldChar w:fldCharType="end"/>
        </w:r>
      </w:hyperlink>
    </w:p>
    <w:p w14:paraId="6EF163AA" w14:textId="6EBA060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2" w:history="1">
        <w:r w:rsidRPr="00231C94">
          <w:t>58</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general packaging</w:t>
        </w:r>
        <w:r w:rsidRPr="00231C94">
          <w:t>—</w:t>
        </w:r>
        <w:r w:rsidRPr="00231C94">
          <w:rPr>
            <w:rFonts w:cs="Arial"/>
          </w:rPr>
          <w:t>pt 6.3</w:t>
        </w:r>
        <w:r>
          <w:tab/>
        </w:r>
        <w:r>
          <w:fldChar w:fldCharType="begin"/>
        </w:r>
        <w:r>
          <w:instrText xml:space="preserve"> PAGEREF _Toc164758272 \h </w:instrText>
        </w:r>
        <w:r>
          <w:fldChar w:fldCharType="separate"/>
        </w:r>
        <w:r w:rsidR="005939A0">
          <w:t>39</w:t>
        </w:r>
        <w:r>
          <w:fldChar w:fldCharType="end"/>
        </w:r>
      </w:hyperlink>
    </w:p>
    <w:p w14:paraId="3D896559" w14:textId="0C18064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3" w:history="1">
        <w:r w:rsidRPr="00231C94">
          <w:t>59</w:t>
        </w:r>
        <w:r>
          <w:rPr>
            <w:rFonts w:asciiTheme="minorHAnsi" w:eastAsiaTheme="minorEastAsia" w:hAnsiTheme="minorHAnsi" w:cstheme="minorBidi"/>
            <w:kern w:val="2"/>
            <w:sz w:val="22"/>
            <w:szCs w:val="22"/>
            <w:lang w:eastAsia="en-AU"/>
            <w14:ligatures w14:val="standardContextual"/>
          </w:rPr>
          <w:tab/>
        </w:r>
        <w:r w:rsidRPr="00231C94">
          <w:t>Offence—consign dangerous goods—unsuitable general packaging or goods not packed properly</w:t>
        </w:r>
        <w:r>
          <w:tab/>
        </w:r>
        <w:r>
          <w:fldChar w:fldCharType="begin"/>
        </w:r>
        <w:r>
          <w:instrText xml:space="preserve"> PAGEREF _Toc164758273 \h </w:instrText>
        </w:r>
        <w:r>
          <w:fldChar w:fldCharType="separate"/>
        </w:r>
        <w:r w:rsidR="005939A0">
          <w:t>39</w:t>
        </w:r>
        <w:r>
          <w:fldChar w:fldCharType="end"/>
        </w:r>
      </w:hyperlink>
    </w:p>
    <w:p w14:paraId="5B01D315" w14:textId="4DA0A2C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4" w:history="1">
        <w:r w:rsidRPr="00231C94">
          <w:t>60</w:t>
        </w:r>
        <w:r>
          <w:rPr>
            <w:rFonts w:asciiTheme="minorHAnsi" w:eastAsiaTheme="minorEastAsia" w:hAnsiTheme="minorHAnsi" w:cstheme="minorBidi"/>
            <w:kern w:val="2"/>
            <w:sz w:val="22"/>
            <w:szCs w:val="22"/>
            <w:lang w:eastAsia="en-AU"/>
            <w14:ligatures w14:val="standardContextual"/>
          </w:rPr>
          <w:tab/>
        </w:r>
        <w:r w:rsidRPr="00231C94">
          <w:t>Offence—pack dangerous goods—unsuitable general packaging or goods not packed properly</w:t>
        </w:r>
        <w:r>
          <w:tab/>
        </w:r>
        <w:r>
          <w:fldChar w:fldCharType="begin"/>
        </w:r>
        <w:r>
          <w:instrText xml:space="preserve"> PAGEREF _Toc164758274 \h </w:instrText>
        </w:r>
        <w:r>
          <w:fldChar w:fldCharType="separate"/>
        </w:r>
        <w:r w:rsidR="005939A0">
          <w:t>40</w:t>
        </w:r>
        <w:r>
          <w:fldChar w:fldCharType="end"/>
        </w:r>
      </w:hyperlink>
    </w:p>
    <w:p w14:paraId="700BBEF8" w14:textId="7EAEA50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5" w:history="1">
        <w:r w:rsidRPr="00231C94">
          <w:t>61</w:t>
        </w:r>
        <w:r>
          <w:rPr>
            <w:rFonts w:asciiTheme="minorHAnsi" w:eastAsiaTheme="minorEastAsia" w:hAnsiTheme="minorHAnsi" w:cstheme="minorBidi"/>
            <w:kern w:val="2"/>
            <w:sz w:val="22"/>
            <w:szCs w:val="22"/>
            <w:lang w:eastAsia="en-AU"/>
            <w14:ligatures w14:val="standardContextual"/>
          </w:rPr>
          <w:tab/>
        </w:r>
        <w:r w:rsidRPr="00231C94">
          <w:t>Offence—load dangerous goods—damaged or defective packaging</w:t>
        </w:r>
        <w:r>
          <w:tab/>
        </w:r>
        <w:r>
          <w:fldChar w:fldCharType="begin"/>
        </w:r>
        <w:r>
          <w:instrText xml:space="preserve"> PAGEREF _Toc164758275 \h </w:instrText>
        </w:r>
        <w:r>
          <w:fldChar w:fldCharType="separate"/>
        </w:r>
        <w:r w:rsidR="005939A0">
          <w:t>40</w:t>
        </w:r>
        <w:r>
          <w:fldChar w:fldCharType="end"/>
        </w:r>
      </w:hyperlink>
    </w:p>
    <w:p w14:paraId="0DAA10FB" w14:textId="13ECE27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6" w:history="1">
        <w:r w:rsidRPr="00231C94">
          <w:t>62</w:t>
        </w:r>
        <w:r>
          <w:rPr>
            <w:rFonts w:asciiTheme="minorHAnsi" w:eastAsiaTheme="minorEastAsia" w:hAnsiTheme="minorHAnsi" w:cstheme="minorBidi"/>
            <w:kern w:val="2"/>
            <w:sz w:val="22"/>
            <w:szCs w:val="22"/>
            <w:lang w:eastAsia="en-AU"/>
            <w14:ligatures w14:val="standardContextual"/>
          </w:rPr>
          <w:tab/>
        </w:r>
        <w:r w:rsidRPr="00231C94">
          <w:t>Offence—prime contractor transports dangerous goods—damaged or defective packaging</w:t>
        </w:r>
        <w:r>
          <w:tab/>
        </w:r>
        <w:r>
          <w:fldChar w:fldCharType="begin"/>
        </w:r>
        <w:r>
          <w:instrText xml:space="preserve"> PAGEREF _Toc164758276 \h </w:instrText>
        </w:r>
        <w:r>
          <w:fldChar w:fldCharType="separate"/>
        </w:r>
        <w:r w:rsidR="005939A0">
          <w:t>41</w:t>
        </w:r>
        <w:r>
          <w:fldChar w:fldCharType="end"/>
        </w:r>
      </w:hyperlink>
    </w:p>
    <w:p w14:paraId="505A1B6A" w14:textId="328ED01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7" w:history="1">
        <w:r w:rsidRPr="00231C94">
          <w:t>63</w:t>
        </w:r>
        <w:r>
          <w:rPr>
            <w:rFonts w:asciiTheme="minorHAnsi" w:eastAsiaTheme="minorEastAsia" w:hAnsiTheme="minorHAnsi" w:cstheme="minorBidi"/>
            <w:kern w:val="2"/>
            <w:sz w:val="22"/>
            <w:szCs w:val="22"/>
            <w:lang w:eastAsia="en-AU"/>
            <w14:ligatures w14:val="standardContextual"/>
          </w:rPr>
          <w:tab/>
        </w:r>
        <w:r w:rsidRPr="00231C94">
          <w:t>Offence—drive vehicle transporting dangerous goods—damaged or defective packaging</w:t>
        </w:r>
        <w:r>
          <w:tab/>
        </w:r>
        <w:r>
          <w:fldChar w:fldCharType="begin"/>
        </w:r>
        <w:r>
          <w:instrText xml:space="preserve"> PAGEREF _Toc164758277 \h </w:instrText>
        </w:r>
        <w:r>
          <w:fldChar w:fldCharType="separate"/>
        </w:r>
        <w:r w:rsidR="005939A0">
          <w:t>41</w:t>
        </w:r>
        <w:r>
          <w:fldChar w:fldCharType="end"/>
        </w:r>
      </w:hyperlink>
    </w:p>
    <w:p w14:paraId="2BDA8E1F" w14:textId="71E034BA"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278" w:history="1">
        <w:r w:rsidR="001D6B4C" w:rsidRPr="00231C94">
          <w:t>Part 6.4</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Offences—other packaging</w:t>
        </w:r>
        <w:r w:rsidR="001D6B4C" w:rsidRPr="001D6B4C">
          <w:rPr>
            <w:vanish/>
          </w:rPr>
          <w:tab/>
        </w:r>
        <w:r w:rsidR="001D6B4C" w:rsidRPr="001D6B4C">
          <w:rPr>
            <w:vanish/>
          </w:rPr>
          <w:fldChar w:fldCharType="begin"/>
        </w:r>
        <w:r w:rsidR="001D6B4C" w:rsidRPr="001D6B4C">
          <w:rPr>
            <w:vanish/>
          </w:rPr>
          <w:instrText xml:space="preserve"> PAGEREF _Toc164758278 \h </w:instrText>
        </w:r>
        <w:r w:rsidR="001D6B4C" w:rsidRPr="001D6B4C">
          <w:rPr>
            <w:vanish/>
          </w:rPr>
        </w:r>
        <w:r w:rsidR="001D6B4C" w:rsidRPr="001D6B4C">
          <w:rPr>
            <w:vanish/>
          </w:rPr>
          <w:fldChar w:fldCharType="separate"/>
        </w:r>
        <w:r w:rsidR="005939A0">
          <w:rPr>
            <w:vanish/>
          </w:rPr>
          <w:t>42</w:t>
        </w:r>
        <w:r w:rsidR="001D6B4C" w:rsidRPr="001D6B4C">
          <w:rPr>
            <w:vanish/>
          </w:rPr>
          <w:fldChar w:fldCharType="end"/>
        </w:r>
      </w:hyperlink>
    </w:p>
    <w:p w14:paraId="7A8B0237" w14:textId="468C459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9" w:history="1">
        <w:r w:rsidRPr="00231C94">
          <w:t>64</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other packaging</w:t>
        </w:r>
        <w:r w:rsidRPr="00231C94">
          <w:t>—</w:t>
        </w:r>
        <w:r w:rsidRPr="00231C94">
          <w:rPr>
            <w:rFonts w:cs="Arial"/>
          </w:rPr>
          <w:t>pt 6.4</w:t>
        </w:r>
        <w:r>
          <w:tab/>
        </w:r>
        <w:r>
          <w:fldChar w:fldCharType="begin"/>
        </w:r>
        <w:r>
          <w:instrText xml:space="preserve"> PAGEREF _Toc164758279 \h </w:instrText>
        </w:r>
        <w:r>
          <w:fldChar w:fldCharType="separate"/>
        </w:r>
        <w:r w:rsidR="005939A0">
          <w:t>42</w:t>
        </w:r>
        <w:r>
          <w:fldChar w:fldCharType="end"/>
        </w:r>
      </w:hyperlink>
    </w:p>
    <w:p w14:paraId="41E0F8B5" w14:textId="20AE997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0" w:history="1">
        <w:r w:rsidRPr="00231C94">
          <w:t>65</w:t>
        </w:r>
        <w:r>
          <w:rPr>
            <w:rFonts w:asciiTheme="minorHAnsi" w:eastAsiaTheme="minorEastAsia" w:hAnsiTheme="minorHAnsi" w:cstheme="minorBidi"/>
            <w:kern w:val="2"/>
            <w:sz w:val="22"/>
            <w:szCs w:val="22"/>
            <w:lang w:eastAsia="en-AU"/>
            <w14:ligatures w14:val="standardContextual"/>
          </w:rPr>
          <w:tab/>
        </w:r>
        <w:r w:rsidRPr="00231C94">
          <w:t>Offences—manufacturer fails to attach compliance plate etc to portable tank, MEGC or tank vehicle</w:t>
        </w:r>
        <w:r>
          <w:tab/>
        </w:r>
        <w:r>
          <w:fldChar w:fldCharType="begin"/>
        </w:r>
        <w:r>
          <w:instrText xml:space="preserve"> PAGEREF _Toc164758280 \h </w:instrText>
        </w:r>
        <w:r>
          <w:fldChar w:fldCharType="separate"/>
        </w:r>
        <w:r w:rsidR="005939A0">
          <w:t>42</w:t>
        </w:r>
        <w:r>
          <w:fldChar w:fldCharType="end"/>
        </w:r>
      </w:hyperlink>
    </w:p>
    <w:p w14:paraId="6EB213FD" w14:textId="441C97D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1" w:history="1">
        <w:r w:rsidRPr="00231C94">
          <w:t>66</w:t>
        </w:r>
        <w:r>
          <w:rPr>
            <w:rFonts w:asciiTheme="minorHAnsi" w:eastAsiaTheme="minorEastAsia" w:hAnsiTheme="minorHAnsi" w:cstheme="minorBidi"/>
            <w:kern w:val="2"/>
            <w:sz w:val="22"/>
            <w:szCs w:val="22"/>
            <w:lang w:eastAsia="en-AU"/>
            <w14:ligatures w14:val="standardContextual"/>
          </w:rPr>
          <w:tab/>
        </w:r>
        <w:r w:rsidRPr="00231C94">
          <w:t>Offence—owner uses unsuitable tank or MEGC to transport dangerous goods</w:t>
        </w:r>
        <w:r>
          <w:tab/>
        </w:r>
        <w:r>
          <w:fldChar w:fldCharType="begin"/>
        </w:r>
        <w:r>
          <w:instrText xml:space="preserve"> PAGEREF _Toc164758281 \h </w:instrText>
        </w:r>
        <w:r>
          <w:fldChar w:fldCharType="separate"/>
        </w:r>
        <w:r w:rsidR="005939A0">
          <w:t>43</w:t>
        </w:r>
        <w:r>
          <w:fldChar w:fldCharType="end"/>
        </w:r>
      </w:hyperlink>
    </w:p>
    <w:p w14:paraId="40B5C1C1" w14:textId="7A5DEDE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2" w:history="1">
        <w:r w:rsidRPr="00231C94">
          <w:t>67</w:t>
        </w:r>
        <w:r>
          <w:rPr>
            <w:rFonts w:asciiTheme="minorHAnsi" w:eastAsiaTheme="minorEastAsia" w:hAnsiTheme="minorHAnsi" w:cstheme="minorBidi"/>
            <w:kern w:val="2"/>
            <w:sz w:val="22"/>
            <w:szCs w:val="22"/>
            <w:lang w:eastAsia="en-AU"/>
            <w14:ligatures w14:val="standardContextual"/>
          </w:rPr>
          <w:tab/>
        </w:r>
        <w:r w:rsidRPr="00231C94">
          <w:t>Offences—consign dangerous goods—unsuitable other packaging or goods not packed properly</w:t>
        </w:r>
        <w:r>
          <w:tab/>
        </w:r>
        <w:r>
          <w:fldChar w:fldCharType="begin"/>
        </w:r>
        <w:r>
          <w:instrText xml:space="preserve"> PAGEREF _Toc164758282 \h </w:instrText>
        </w:r>
        <w:r>
          <w:fldChar w:fldCharType="separate"/>
        </w:r>
        <w:r w:rsidR="005939A0">
          <w:t>43</w:t>
        </w:r>
        <w:r>
          <w:fldChar w:fldCharType="end"/>
        </w:r>
      </w:hyperlink>
    </w:p>
    <w:p w14:paraId="17D6D1DF" w14:textId="68AFC020" w:rsidR="001D6B4C" w:rsidRDefault="001D6B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758283" w:history="1">
        <w:r w:rsidRPr="00231C94">
          <w:t>68</w:t>
        </w:r>
        <w:r>
          <w:rPr>
            <w:rFonts w:asciiTheme="minorHAnsi" w:eastAsiaTheme="minorEastAsia" w:hAnsiTheme="minorHAnsi" w:cstheme="minorBidi"/>
            <w:kern w:val="2"/>
            <w:sz w:val="22"/>
            <w:szCs w:val="22"/>
            <w:lang w:eastAsia="en-AU"/>
            <w14:ligatures w14:val="standardContextual"/>
          </w:rPr>
          <w:tab/>
        </w:r>
        <w:r w:rsidRPr="00231C94">
          <w:t>Offence—pack dangerous goods—unsuitable other packaging or goods not packed properly</w:t>
        </w:r>
        <w:r>
          <w:tab/>
        </w:r>
        <w:r>
          <w:fldChar w:fldCharType="begin"/>
        </w:r>
        <w:r>
          <w:instrText xml:space="preserve"> PAGEREF _Toc164758283 \h </w:instrText>
        </w:r>
        <w:r>
          <w:fldChar w:fldCharType="separate"/>
        </w:r>
        <w:r w:rsidR="005939A0">
          <w:t>44</w:t>
        </w:r>
        <w:r>
          <w:fldChar w:fldCharType="end"/>
        </w:r>
      </w:hyperlink>
    </w:p>
    <w:p w14:paraId="273E19CD" w14:textId="67BEFFF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4" w:history="1">
        <w:r w:rsidRPr="00231C94">
          <w:t>69</w:t>
        </w:r>
        <w:r>
          <w:rPr>
            <w:rFonts w:asciiTheme="minorHAnsi" w:eastAsiaTheme="minorEastAsia" w:hAnsiTheme="minorHAnsi" w:cstheme="minorBidi"/>
            <w:kern w:val="2"/>
            <w:sz w:val="22"/>
            <w:szCs w:val="22"/>
            <w:lang w:eastAsia="en-AU"/>
            <w14:ligatures w14:val="standardContextual"/>
          </w:rPr>
          <w:tab/>
        </w:r>
        <w:r w:rsidRPr="00231C94">
          <w:t>Offence—load dangerous goods—unsuitable other packaging</w:t>
        </w:r>
        <w:r>
          <w:tab/>
        </w:r>
        <w:r>
          <w:fldChar w:fldCharType="begin"/>
        </w:r>
        <w:r>
          <w:instrText xml:space="preserve"> PAGEREF _Toc164758284 \h </w:instrText>
        </w:r>
        <w:r>
          <w:fldChar w:fldCharType="separate"/>
        </w:r>
        <w:r w:rsidR="005939A0">
          <w:t>45</w:t>
        </w:r>
        <w:r>
          <w:fldChar w:fldCharType="end"/>
        </w:r>
      </w:hyperlink>
    </w:p>
    <w:p w14:paraId="14709362" w14:textId="244BB09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5" w:history="1">
        <w:r w:rsidRPr="00231C94">
          <w:t>70</w:t>
        </w:r>
        <w:r>
          <w:rPr>
            <w:rFonts w:asciiTheme="minorHAnsi" w:eastAsiaTheme="minorEastAsia" w:hAnsiTheme="minorHAnsi" w:cstheme="minorBidi"/>
            <w:kern w:val="2"/>
            <w:sz w:val="22"/>
            <w:szCs w:val="22"/>
            <w:lang w:eastAsia="en-AU"/>
            <w14:ligatures w14:val="standardContextual"/>
          </w:rPr>
          <w:tab/>
        </w:r>
        <w:r w:rsidRPr="00231C94">
          <w:t>Offences—prime contractor transports dangerous goods—unsuitable other packaging or goods not packed properly</w:t>
        </w:r>
        <w:r>
          <w:tab/>
        </w:r>
        <w:r>
          <w:fldChar w:fldCharType="begin"/>
        </w:r>
        <w:r>
          <w:instrText xml:space="preserve"> PAGEREF _Toc164758285 \h </w:instrText>
        </w:r>
        <w:r>
          <w:fldChar w:fldCharType="separate"/>
        </w:r>
        <w:r w:rsidR="005939A0">
          <w:t>45</w:t>
        </w:r>
        <w:r>
          <w:fldChar w:fldCharType="end"/>
        </w:r>
      </w:hyperlink>
    </w:p>
    <w:p w14:paraId="3DD2DC23" w14:textId="4B3D415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6" w:history="1">
        <w:r w:rsidRPr="00231C94">
          <w:t>71</w:t>
        </w:r>
        <w:r>
          <w:rPr>
            <w:rFonts w:asciiTheme="minorHAnsi" w:eastAsiaTheme="minorEastAsia" w:hAnsiTheme="minorHAnsi" w:cstheme="minorBidi"/>
            <w:kern w:val="2"/>
            <w:sz w:val="22"/>
            <w:szCs w:val="22"/>
            <w:lang w:eastAsia="en-AU"/>
            <w14:ligatures w14:val="standardContextual"/>
          </w:rPr>
          <w:tab/>
        </w:r>
        <w:r w:rsidRPr="00231C94">
          <w:t>Offence—drive vehicle transporting dangerous goods—unsuitable other packaging or goods not packed properly</w:t>
        </w:r>
        <w:r>
          <w:tab/>
        </w:r>
        <w:r>
          <w:fldChar w:fldCharType="begin"/>
        </w:r>
        <w:r>
          <w:instrText xml:space="preserve"> PAGEREF _Toc164758286 \h </w:instrText>
        </w:r>
        <w:r>
          <w:fldChar w:fldCharType="separate"/>
        </w:r>
        <w:r w:rsidR="005939A0">
          <w:t>47</w:t>
        </w:r>
        <w:r>
          <w:fldChar w:fldCharType="end"/>
        </w:r>
      </w:hyperlink>
    </w:p>
    <w:p w14:paraId="5D53F3C5" w14:textId="04A30971"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287" w:history="1">
        <w:r w:rsidR="001D6B4C" w:rsidRPr="00231C94">
          <w:t>Part 6.5</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Offences—overpacks</w:t>
        </w:r>
        <w:r w:rsidR="001D6B4C" w:rsidRPr="001D6B4C">
          <w:rPr>
            <w:vanish/>
          </w:rPr>
          <w:tab/>
        </w:r>
        <w:r w:rsidR="001D6B4C" w:rsidRPr="001D6B4C">
          <w:rPr>
            <w:vanish/>
          </w:rPr>
          <w:fldChar w:fldCharType="begin"/>
        </w:r>
        <w:r w:rsidR="001D6B4C" w:rsidRPr="001D6B4C">
          <w:rPr>
            <w:vanish/>
          </w:rPr>
          <w:instrText xml:space="preserve"> PAGEREF _Toc164758287 \h </w:instrText>
        </w:r>
        <w:r w:rsidR="001D6B4C" w:rsidRPr="001D6B4C">
          <w:rPr>
            <w:vanish/>
          </w:rPr>
        </w:r>
        <w:r w:rsidR="001D6B4C" w:rsidRPr="001D6B4C">
          <w:rPr>
            <w:vanish/>
          </w:rPr>
          <w:fldChar w:fldCharType="separate"/>
        </w:r>
        <w:r w:rsidR="005939A0">
          <w:rPr>
            <w:vanish/>
          </w:rPr>
          <w:t>48</w:t>
        </w:r>
        <w:r w:rsidR="001D6B4C" w:rsidRPr="001D6B4C">
          <w:rPr>
            <w:vanish/>
          </w:rPr>
          <w:fldChar w:fldCharType="end"/>
        </w:r>
      </w:hyperlink>
    </w:p>
    <w:p w14:paraId="78BBAA39" w14:textId="5651D9A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8" w:history="1">
        <w:r w:rsidRPr="00231C94">
          <w:t>72</w:t>
        </w:r>
        <w:r>
          <w:rPr>
            <w:rFonts w:asciiTheme="minorHAnsi" w:eastAsiaTheme="minorEastAsia" w:hAnsiTheme="minorHAnsi" w:cstheme="minorBidi"/>
            <w:kern w:val="2"/>
            <w:sz w:val="22"/>
            <w:szCs w:val="22"/>
            <w:lang w:eastAsia="en-AU"/>
            <w14:ligatures w14:val="standardContextual"/>
          </w:rPr>
          <w:tab/>
        </w:r>
        <w:r w:rsidRPr="00231C94">
          <w:t>Offence—consign dangerous goods in non-compliant overpack</w:t>
        </w:r>
        <w:r>
          <w:tab/>
        </w:r>
        <w:r>
          <w:fldChar w:fldCharType="begin"/>
        </w:r>
        <w:r>
          <w:instrText xml:space="preserve"> PAGEREF _Toc164758288 \h </w:instrText>
        </w:r>
        <w:r>
          <w:fldChar w:fldCharType="separate"/>
        </w:r>
        <w:r w:rsidR="005939A0">
          <w:t>48</w:t>
        </w:r>
        <w:r>
          <w:fldChar w:fldCharType="end"/>
        </w:r>
      </w:hyperlink>
    </w:p>
    <w:p w14:paraId="527E4EDB" w14:textId="4C462E5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9" w:history="1">
        <w:r w:rsidRPr="00231C94">
          <w:t>73</w:t>
        </w:r>
        <w:r>
          <w:rPr>
            <w:rFonts w:asciiTheme="minorHAnsi" w:eastAsiaTheme="minorEastAsia" w:hAnsiTheme="minorHAnsi" w:cstheme="minorBidi"/>
            <w:kern w:val="2"/>
            <w:sz w:val="22"/>
            <w:szCs w:val="22"/>
            <w:lang w:eastAsia="en-AU"/>
            <w14:ligatures w14:val="standardContextual"/>
          </w:rPr>
          <w:tab/>
        </w:r>
        <w:r w:rsidRPr="00231C94">
          <w:t>Offence—pack dangerous goods—non-compliant packing or preparation of overpack</w:t>
        </w:r>
        <w:r>
          <w:tab/>
        </w:r>
        <w:r>
          <w:fldChar w:fldCharType="begin"/>
        </w:r>
        <w:r>
          <w:instrText xml:space="preserve"> PAGEREF _Toc164758289 \h </w:instrText>
        </w:r>
        <w:r>
          <w:fldChar w:fldCharType="separate"/>
        </w:r>
        <w:r w:rsidR="005939A0">
          <w:t>48</w:t>
        </w:r>
        <w:r>
          <w:fldChar w:fldCharType="end"/>
        </w:r>
      </w:hyperlink>
    </w:p>
    <w:p w14:paraId="52A41507" w14:textId="32ED018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0" w:history="1">
        <w:r w:rsidRPr="00231C94">
          <w:t>74</w:t>
        </w:r>
        <w:r>
          <w:rPr>
            <w:rFonts w:asciiTheme="minorHAnsi" w:eastAsiaTheme="minorEastAsia" w:hAnsiTheme="minorHAnsi" w:cstheme="minorBidi"/>
            <w:kern w:val="2"/>
            <w:sz w:val="22"/>
            <w:szCs w:val="22"/>
            <w:lang w:eastAsia="en-AU"/>
            <w14:ligatures w14:val="standardContextual"/>
          </w:rPr>
          <w:tab/>
        </w:r>
        <w:r w:rsidRPr="00231C94">
          <w:t>Offence—load dangerous goods—non-compliant preparation of overpack</w:t>
        </w:r>
        <w:r>
          <w:tab/>
        </w:r>
        <w:r>
          <w:fldChar w:fldCharType="begin"/>
        </w:r>
        <w:r>
          <w:instrText xml:space="preserve"> PAGEREF _Toc164758290 \h </w:instrText>
        </w:r>
        <w:r>
          <w:fldChar w:fldCharType="separate"/>
        </w:r>
        <w:r w:rsidR="005939A0">
          <w:t>49</w:t>
        </w:r>
        <w:r>
          <w:fldChar w:fldCharType="end"/>
        </w:r>
      </w:hyperlink>
    </w:p>
    <w:p w14:paraId="7BC795D7" w14:textId="39153CC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1" w:history="1">
        <w:r w:rsidRPr="00231C94">
          <w:t>75</w:t>
        </w:r>
        <w:r>
          <w:rPr>
            <w:rFonts w:asciiTheme="minorHAnsi" w:eastAsiaTheme="minorEastAsia" w:hAnsiTheme="minorHAnsi" w:cstheme="minorBidi"/>
            <w:kern w:val="2"/>
            <w:sz w:val="22"/>
            <w:szCs w:val="22"/>
            <w:lang w:eastAsia="en-AU"/>
            <w14:ligatures w14:val="standardContextual"/>
          </w:rPr>
          <w:tab/>
        </w:r>
        <w:r w:rsidRPr="00231C94">
          <w:t>Offence—prime contractor transports dangerous goods—non-compliant preparation of overpack</w:t>
        </w:r>
        <w:r>
          <w:tab/>
        </w:r>
        <w:r>
          <w:fldChar w:fldCharType="begin"/>
        </w:r>
        <w:r>
          <w:instrText xml:space="preserve"> PAGEREF _Toc164758291 \h </w:instrText>
        </w:r>
        <w:r>
          <w:fldChar w:fldCharType="separate"/>
        </w:r>
        <w:r w:rsidR="005939A0">
          <w:t>49</w:t>
        </w:r>
        <w:r>
          <w:fldChar w:fldCharType="end"/>
        </w:r>
      </w:hyperlink>
    </w:p>
    <w:p w14:paraId="32CC5351" w14:textId="0AEBCB7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2" w:history="1">
        <w:r w:rsidRPr="00231C94">
          <w:t>76</w:t>
        </w:r>
        <w:r>
          <w:rPr>
            <w:rFonts w:asciiTheme="minorHAnsi" w:eastAsiaTheme="minorEastAsia" w:hAnsiTheme="minorHAnsi" w:cstheme="minorBidi"/>
            <w:kern w:val="2"/>
            <w:sz w:val="22"/>
            <w:szCs w:val="22"/>
            <w:lang w:eastAsia="en-AU"/>
            <w14:ligatures w14:val="standardContextual"/>
          </w:rPr>
          <w:tab/>
        </w:r>
        <w:r w:rsidRPr="00231C94">
          <w:t>Offence—drive vehicle transporting dangerous goods—non-compliant preparation of overpack</w:t>
        </w:r>
        <w:r>
          <w:tab/>
        </w:r>
        <w:r>
          <w:fldChar w:fldCharType="begin"/>
        </w:r>
        <w:r>
          <w:instrText xml:space="preserve"> PAGEREF _Toc164758292 \h </w:instrText>
        </w:r>
        <w:r>
          <w:fldChar w:fldCharType="separate"/>
        </w:r>
        <w:r w:rsidR="005939A0">
          <w:t>50</w:t>
        </w:r>
        <w:r>
          <w:fldChar w:fldCharType="end"/>
        </w:r>
      </w:hyperlink>
    </w:p>
    <w:p w14:paraId="63A507CA" w14:textId="05044C63"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293" w:history="1">
        <w:r w:rsidR="001D6B4C" w:rsidRPr="00231C94">
          <w:t>Chapter 7</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Consignment procedures</w:t>
        </w:r>
        <w:r w:rsidR="001D6B4C" w:rsidRPr="001D6B4C">
          <w:rPr>
            <w:vanish/>
          </w:rPr>
          <w:tab/>
        </w:r>
        <w:r w:rsidR="001D6B4C" w:rsidRPr="001D6B4C">
          <w:rPr>
            <w:vanish/>
          </w:rPr>
          <w:fldChar w:fldCharType="begin"/>
        </w:r>
        <w:r w:rsidR="001D6B4C" w:rsidRPr="001D6B4C">
          <w:rPr>
            <w:vanish/>
          </w:rPr>
          <w:instrText xml:space="preserve"> PAGEREF _Toc164758293 \h </w:instrText>
        </w:r>
        <w:r w:rsidR="001D6B4C" w:rsidRPr="001D6B4C">
          <w:rPr>
            <w:vanish/>
          </w:rPr>
        </w:r>
        <w:r w:rsidR="001D6B4C" w:rsidRPr="001D6B4C">
          <w:rPr>
            <w:vanish/>
          </w:rPr>
          <w:fldChar w:fldCharType="separate"/>
        </w:r>
        <w:r w:rsidR="005939A0">
          <w:rPr>
            <w:vanish/>
          </w:rPr>
          <w:t>51</w:t>
        </w:r>
        <w:r w:rsidR="001D6B4C" w:rsidRPr="001D6B4C">
          <w:rPr>
            <w:vanish/>
          </w:rPr>
          <w:fldChar w:fldCharType="end"/>
        </w:r>
      </w:hyperlink>
    </w:p>
    <w:p w14:paraId="4D28C785" w14:textId="1E106415"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294" w:history="1">
        <w:r w:rsidR="001D6B4C" w:rsidRPr="00231C94">
          <w:t>Part 7.1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Marking and labelling</w:t>
        </w:r>
        <w:r w:rsidR="001D6B4C" w:rsidRPr="001D6B4C">
          <w:rPr>
            <w:vanish/>
          </w:rPr>
          <w:tab/>
        </w:r>
        <w:r w:rsidR="001D6B4C" w:rsidRPr="001D6B4C">
          <w:rPr>
            <w:vanish/>
          </w:rPr>
          <w:fldChar w:fldCharType="begin"/>
        </w:r>
        <w:r w:rsidR="001D6B4C" w:rsidRPr="001D6B4C">
          <w:rPr>
            <w:vanish/>
          </w:rPr>
          <w:instrText xml:space="preserve"> PAGEREF _Toc164758294 \h </w:instrText>
        </w:r>
        <w:r w:rsidR="001D6B4C" w:rsidRPr="001D6B4C">
          <w:rPr>
            <w:vanish/>
          </w:rPr>
        </w:r>
        <w:r w:rsidR="001D6B4C" w:rsidRPr="001D6B4C">
          <w:rPr>
            <w:vanish/>
          </w:rPr>
          <w:fldChar w:fldCharType="separate"/>
        </w:r>
        <w:r w:rsidR="005939A0">
          <w:rPr>
            <w:vanish/>
          </w:rPr>
          <w:t>51</w:t>
        </w:r>
        <w:r w:rsidR="001D6B4C" w:rsidRPr="001D6B4C">
          <w:rPr>
            <w:vanish/>
          </w:rPr>
          <w:fldChar w:fldCharType="end"/>
        </w:r>
      </w:hyperlink>
    </w:p>
    <w:p w14:paraId="307B0BD0" w14:textId="3E260ED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5" w:history="1">
        <w:r w:rsidRPr="00231C94">
          <w:t>77</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appropriately marked</w:t>
        </w:r>
        <w:r w:rsidRPr="00231C94">
          <w:t>—pt 7.1</w:t>
        </w:r>
        <w:r>
          <w:tab/>
        </w:r>
        <w:r>
          <w:fldChar w:fldCharType="begin"/>
        </w:r>
        <w:r>
          <w:instrText xml:space="preserve"> PAGEREF _Toc164758295 \h </w:instrText>
        </w:r>
        <w:r>
          <w:fldChar w:fldCharType="separate"/>
        </w:r>
        <w:r w:rsidR="005939A0">
          <w:t>51</w:t>
        </w:r>
        <w:r>
          <w:fldChar w:fldCharType="end"/>
        </w:r>
      </w:hyperlink>
    </w:p>
    <w:p w14:paraId="7B8103E0" w14:textId="700E319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6" w:history="1">
        <w:r w:rsidRPr="00231C94">
          <w:t>78</w:t>
        </w:r>
        <w:r>
          <w:rPr>
            <w:rFonts w:asciiTheme="minorHAnsi" w:eastAsiaTheme="minorEastAsia" w:hAnsiTheme="minorHAnsi" w:cstheme="minorBidi"/>
            <w:kern w:val="2"/>
            <w:sz w:val="22"/>
            <w:szCs w:val="22"/>
            <w:lang w:eastAsia="en-AU"/>
            <w14:ligatures w14:val="standardContextual"/>
          </w:rPr>
          <w:tab/>
        </w:r>
        <w:r w:rsidRPr="00231C94">
          <w:t>Offences—consign dangerous goods—package inappropriately marked or labelled</w:t>
        </w:r>
        <w:r>
          <w:tab/>
        </w:r>
        <w:r>
          <w:fldChar w:fldCharType="begin"/>
        </w:r>
        <w:r>
          <w:instrText xml:space="preserve"> PAGEREF _Toc164758296 \h </w:instrText>
        </w:r>
        <w:r>
          <w:fldChar w:fldCharType="separate"/>
        </w:r>
        <w:r w:rsidR="005939A0">
          <w:t>51</w:t>
        </w:r>
        <w:r>
          <w:fldChar w:fldCharType="end"/>
        </w:r>
      </w:hyperlink>
    </w:p>
    <w:p w14:paraId="1F7E95FF" w14:textId="6064349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7" w:history="1">
        <w:r w:rsidRPr="00231C94">
          <w:t>79</w:t>
        </w:r>
        <w:r>
          <w:rPr>
            <w:rFonts w:asciiTheme="minorHAnsi" w:eastAsiaTheme="minorEastAsia" w:hAnsiTheme="minorHAnsi" w:cstheme="minorBidi"/>
            <w:kern w:val="2"/>
            <w:sz w:val="22"/>
            <w:szCs w:val="22"/>
            <w:lang w:eastAsia="en-AU"/>
            <w14:ligatures w14:val="standardContextual"/>
          </w:rPr>
          <w:tab/>
        </w:r>
        <w:r w:rsidRPr="00231C94">
          <w:t>Offence—consign goods—package marked or labelled as if contains dangerous goods</w:t>
        </w:r>
        <w:r>
          <w:tab/>
        </w:r>
        <w:r>
          <w:fldChar w:fldCharType="begin"/>
        </w:r>
        <w:r>
          <w:instrText xml:space="preserve"> PAGEREF _Toc164758297 \h </w:instrText>
        </w:r>
        <w:r>
          <w:fldChar w:fldCharType="separate"/>
        </w:r>
        <w:r w:rsidR="005939A0">
          <w:t>52</w:t>
        </w:r>
        <w:r>
          <w:fldChar w:fldCharType="end"/>
        </w:r>
      </w:hyperlink>
    </w:p>
    <w:p w14:paraId="564D2796" w14:textId="65F4286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8" w:history="1">
        <w:r w:rsidRPr="00231C94">
          <w:t>80</w:t>
        </w:r>
        <w:r>
          <w:rPr>
            <w:rFonts w:asciiTheme="minorHAnsi" w:eastAsiaTheme="minorEastAsia" w:hAnsiTheme="minorHAnsi" w:cstheme="minorBidi"/>
            <w:kern w:val="2"/>
            <w:sz w:val="22"/>
            <w:szCs w:val="22"/>
            <w:lang w:eastAsia="en-AU"/>
            <w14:ligatures w14:val="standardContextual"/>
          </w:rPr>
          <w:tab/>
        </w:r>
        <w:r w:rsidRPr="00231C94">
          <w:t>Offences—pack dangerous goods—package inappropriately marked or labelled</w:t>
        </w:r>
        <w:r>
          <w:tab/>
        </w:r>
        <w:r>
          <w:fldChar w:fldCharType="begin"/>
        </w:r>
        <w:r>
          <w:instrText xml:space="preserve"> PAGEREF _Toc164758298 \h </w:instrText>
        </w:r>
        <w:r>
          <w:fldChar w:fldCharType="separate"/>
        </w:r>
        <w:r w:rsidR="005939A0">
          <w:t>53</w:t>
        </w:r>
        <w:r>
          <w:fldChar w:fldCharType="end"/>
        </w:r>
      </w:hyperlink>
    </w:p>
    <w:p w14:paraId="68F47810" w14:textId="2288322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9" w:history="1">
        <w:r w:rsidRPr="00231C94">
          <w:t>81</w:t>
        </w:r>
        <w:r>
          <w:rPr>
            <w:rFonts w:asciiTheme="minorHAnsi" w:eastAsiaTheme="minorEastAsia" w:hAnsiTheme="minorHAnsi" w:cstheme="minorBidi"/>
            <w:kern w:val="2"/>
            <w:sz w:val="22"/>
            <w:szCs w:val="22"/>
            <w:lang w:eastAsia="en-AU"/>
            <w14:ligatures w14:val="standardContextual"/>
          </w:rPr>
          <w:tab/>
        </w:r>
        <w:r w:rsidRPr="00231C94">
          <w:t>Offence—pack dangerous goods—mark or label as if contains dangerous goods</w:t>
        </w:r>
        <w:r>
          <w:tab/>
        </w:r>
        <w:r>
          <w:fldChar w:fldCharType="begin"/>
        </w:r>
        <w:r>
          <w:instrText xml:space="preserve"> PAGEREF _Toc164758299 \h </w:instrText>
        </w:r>
        <w:r>
          <w:fldChar w:fldCharType="separate"/>
        </w:r>
        <w:r w:rsidR="005939A0">
          <w:t>54</w:t>
        </w:r>
        <w:r>
          <w:fldChar w:fldCharType="end"/>
        </w:r>
      </w:hyperlink>
    </w:p>
    <w:p w14:paraId="05AEDE19" w14:textId="359E223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0" w:history="1">
        <w:r w:rsidRPr="00231C94">
          <w:t>82</w:t>
        </w:r>
        <w:r>
          <w:rPr>
            <w:rFonts w:asciiTheme="minorHAnsi" w:eastAsiaTheme="minorEastAsia" w:hAnsiTheme="minorHAnsi" w:cstheme="minorBidi"/>
            <w:kern w:val="2"/>
            <w:sz w:val="22"/>
            <w:szCs w:val="22"/>
            <w:lang w:eastAsia="en-AU"/>
            <w14:ligatures w14:val="standardContextual"/>
          </w:rPr>
          <w:tab/>
        </w:r>
        <w:r w:rsidRPr="00231C94">
          <w:t>Offences—prime contractor transports dangerous goods—package inappropriately marked or labelled</w:t>
        </w:r>
        <w:r>
          <w:tab/>
        </w:r>
        <w:r>
          <w:fldChar w:fldCharType="begin"/>
        </w:r>
        <w:r>
          <w:instrText xml:space="preserve"> PAGEREF _Toc164758300 \h </w:instrText>
        </w:r>
        <w:r>
          <w:fldChar w:fldCharType="separate"/>
        </w:r>
        <w:r w:rsidR="005939A0">
          <w:t>54</w:t>
        </w:r>
        <w:r>
          <w:fldChar w:fldCharType="end"/>
        </w:r>
      </w:hyperlink>
    </w:p>
    <w:p w14:paraId="208B2838" w14:textId="1A90A4B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1" w:history="1">
        <w:r w:rsidRPr="00231C94">
          <w:t>83</w:t>
        </w:r>
        <w:r>
          <w:rPr>
            <w:rFonts w:asciiTheme="minorHAnsi" w:eastAsiaTheme="minorEastAsia" w:hAnsiTheme="minorHAnsi" w:cstheme="minorBidi"/>
            <w:kern w:val="2"/>
            <w:sz w:val="22"/>
            <w:szCs w:val="22"/>
            <w:lang w:eastAsia="en-AU"/>
            <w14:ligatures w14:val="standardContextual"/>
          </w:rPr>
          <w:tab/>
        </w:r>
        <w:r w:rsidRPr="00231C94">
          <w:t>Offence—prime contractor transports goods—package marked or labelled as if contains dangerous goods</w:t>
        </w:r>
        <w:r>
          <w:tab/>
        </w:r>
        <w:r>
          <w:fldChar w:fldCharType="begin"/>
        </w:r>
        <w:r>
          <w:instrText xml:space="preserve"> PAGEREF _Toc164758301 \h </w:instrText>
        </w:r>
        <w:r>
          <w:fldChar w:fldCharType="separate"/>
        </w:r>
        <w:r w:rsidR="005939A0">
          <w:t>55</w:t>
        </w:r>
        <w:r>
          <w:fldChar w:fldCharType="end"/>
        </w:r>
      </w:hyperlink>
    </w:p>
    <w:p w14:paraId="1592BC98" w14:textId="14DBAF21"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02" w:history="1">
        <w:r w:rsidR="001D6B4C" w:rsidRPr="00231C94">
          <w:t>Part 7.2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Placarding</w:t>
        </w:r>
        <w:r w:rsidR="001D6B4C" w:rsidRPr="001D6B4C">
          <w:rPr>
            <w:vanish/>
          </w:rPr>
          <w:tab/>
        </w:r>
        <w:r w:rsidR="001D6B4C" w:rsidRPr="001D6B4C">
          <w:rPr>
            <w:vanish/>
          </w:rPr>
          <w:fldChar w:fldCharType="begin"/>
        </w:r>
        <w:r w:rsidR="001D6B4C" w:rsidRPr="001D6B4C">
          <w:rPr>
            <w:vanish/>
          </w:rPr>
          <w:instrText xml:space="preserve"> PAGEREF _Toc164758302 \h </w:instrText>
        </w:r>
        <w:r w:rsidR="001D6B4C" w:rsidRPr="001D6B4C">
          <w:rPr>
            <w:vanish/>
          </w:rPr>
        </w:r>
        <w:r w:rsidR="001D6B4C" w:rsidRPr="001D6B4C">
          <w:rPr>
            <w:vanish/>
          </w:rPr>
          <w:fldChar w:fldCharType="separate"/>
        </w:r>
        <w:r w:rsidR="005939A0">
          <w:rPr>
            <w:vanish/>
          </w:rPr>
          <w:t>56</w:t>
        </w:r>
        <w:r w:rsidR="001D6B4C" w:rsidRPr="001D6B4C">
          <w:rPr>
            <w:vanish/>
          </w:rPr>
          <w:fldChar w:fldCharType="end"/>
        </w:r>
      </w:hyperlink>
    </w:p>
    <w:p w14:paraId="3959DB4D" w14:textId="66A24DE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3" w:history="1">
        <w:r w:rsidRPr="00231C94">
          <w:t>84</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placards</w:t>
        </w:r>
        <w:r w:rsidRPr="00231C94">
          <w:t xml:space="preserve"> and </w:t>
        </w:r>
        <w:r w:rsidRPr="00231C94">
          <w:rPr>
            <w:i/>
          </w:rPr>
          <w:t>appropriately placarded</w:t>
        </w:r>
        <w:r w:rsidRPr="00231C94">
          <w:t>—</w:t>
        </w:r>
        <w:r w:rsidRPr="00231C94">
          <w:rPr>
            <w:rFonts w:cs="Arial"/>
          </w:rPr>
          <w:t>pt 7.2</w:t>
        </w:r>
        <w:r>
          <w:tab/>
        </w:r>
        <w:r>
          <w:fldChar w:fldCharType="begin"/>
        </w:r>
        <w:r>
          <w:instrText xml:space="preserve"> PAGEREF _Toc164758303 \h </w:instrText>
        </w:r>
        <w:r>
          <w:fldChar w:fldCharType="separate"/>
        </w:r>
        <w:r w:rsidR="005939A0">
          <w:t>56</w:t>
        </w:r>
        <w:r>
          <w:fldChar w:fldCharType="end"/>
        </w:r>
      </w:hyperlink>
    </w:p>
    <w:p w14:paraId="473EE8C5" w14:textId="1FC947E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4" w:history="1">
        <w:r w:rsidRPr="00231C94">
          <w:t>85</w:t>
        </w:r>
        <w:r>
          <w:rPr>
            <w:rFonts w:asciiTheme="minorHAnsi" w:eastAsiaTheme="minorEastAsia" w:hAnsiTheme="minorHAnsi" w:cstheme="minorBidi"/>
            <w:kern w:val="2"/>
            <w:sz w:val="22"/>
            <w:szCs w:val="22"/>
            <w:lang w:eastAsia="en-AU"/>
            <w14:ligatures w14:val="standardContextual"/>
          </w:rPr>
          <w:tab/>
        </w:r>
        <w:r w:rsidRPr="00231C94">
          <w:t>When load must be placarded</w:t>
        </w:r>
        <w:r>
          <w:tab/>
        </w:r>
        <w:r>
          <w:fldChar w:fldCharType="begin"/>
        </w:r>
        <w:r>
          <w:instrText xml:space="preserve"> PAGEREF _Toc164758304 \h </w:instrText>
        </w:r>
        <w:r>
          <w:fldChar w:fldCharType="separate"/>
        </w:r>
        <w:r w:rsidR="005939A0">
          <w:t>56</w:t>
        </w:r>
        <w:r>
          <w:fldChar w:fldCharType="end"/>
        </w:r>
      </w:hyperlink>
    </w:p>
    <w:p w14:paraId="5374B890" w14:textId="150965D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5" w:history="1">
        <w:r w:rsidRPr="00231C94">
          <w:t>86</w:t>
        </w:r>
        <w:r>
          <w:rPr>
            <w:rFonts w:asciiTheme="minorHAnsi" w:eastAsiaTheme="minorEastAsia" w:hAnsiTheme="minorHAnsi" w:cstheme="minorBidi"/>
            <w:kern w:val="2"/>
            <w:sz w:val="22"/>
            <w:szCs w:val="22"/>
            <w:lang w:eastAsia="en-AU"/>
            <w14:ligatures w14:val="standardContextual"/>
          </w:rPr>
          <w:tab/>
        </w:r>
        <w:r w:rsidRPr="00231C94">
          <w:t>Offences—consign placard load—load inappropriately placarded</w:t>
        </w:r>
        <w:r>
          <w:tab/>
        </w:r>
        <w:r>
          <w:fldChar w:fldCharType="begin"/>
        </w:r>
        <w:r>
          <w:instrText xml:space="preserve"> PAGEREF _Toc164758305 \h </w:instrText>
        </w:r>
        <w:r>
          <w:fldChar w:fldCharType="separate"/>
        </w:r>
        <w:r w:rsidR="005939A0">
          <w:t>58</w:t>
        </w:r>
        <w:r>
          <w:fldChar w:fldCharType="end"/>
        </w:r>
      </w:hyperlink>
    </w:p>
    <w:p w14:paraId="3FD954D6" w14:textId="0FAD21A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6" w:history="1">
        <w:r w:rsidRPr="00231C94">
          <w:t>87</w:t>
        </w:r>
        <w:r>
          <w:rPr>
            <w:rFonts w:asciiTheme="minorHAnsi" w:eastAsiaTheme="minorEastAsia" w:hAnsiTheme="minorHAnsi" w:cstheme="minorBidi"/>
            <w:kern w:val="2"/>
            <w:sz w:val="22"/>
            <w:szCs w:val="22"/>
            <w:lang w:eastAsia="en-AU"/>
            <w14:ligatures w14:val="standardContextual"/>
          </w:rPr>
          <w:tab/>
        </w:r>
        <w:r w:rsidRPr="00231C94">
          <w:t>Offences—consign goods—cargo transport unit inappropriately placarded</w:t>
        </w:r>
        <w:r>
          <w:tab/>
        </w:r>
        <w:r>
          <w:fldChar w:fldCharType="begin"/>
        </w:r>
        <w:r>
          <w:instrText xml:space="preserve"> PAGEREF _Toc164758306 \h </w:instrText>
        </w:r>
        <w:r>
          <w:fldChar w:fldCharType="separate"/>
        </w:r>
        <w:r w:rsidR="005939A0">
          <w:t>59</w:t>
        </w:r>
        <w:r>
          <w:fldChar w:fldCharType="end"/>
        </w:r>
      </w:hyperlink>
    </w:p>
    <w:p w14:paraId="0F987E7F" w14:textId="5A949F5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7" w:history="1">
        <w:r w:rsidRPr="00231C94">
          <w:t>88</w:t>
        </w:r>
        <w:r>
          <w:rPr>
            <w:rFonts w:asciiTheme="minorHAnsi" w:eastAsiaTheme="minorEastAsia" w:hAnsiTheme="minorHAnsi" w:cstheme="minorBidi"/>
            <w:kern w:val="2"/>
            <w:sz w:val="22"/>
            <w:szCs w:val="22"/>
            <w:lang w:eastAsia="en-AU"/>
            <w14:ligatures w14:val="standardContextual"/>
          </w:rPr>
          <w:tab/>
        </w:r>
        <w:r w:rsidRPr="00231C94">
          <w:t>Offences—load placard load—load inappropriately placarded</w:t>
        </w:r>
        <w:r>
          <w:tab/>
        </w:r>
        <w:r>
          <w:fldChar w:fldCharType="begin"/>
        </w:r>
        <w:r>
          <w:instrText xml:space="preserve"> PAGEREF _Toc164758307 \h </w:instrText>
        </w:r>
        <w:r>
          <w:fldChar w:fldCharType="separate"/>
        </w:r>
        <w:r w:rsidR="005939A0">
          <w:t>60</w:t>
        </w:r>
        <w:r>
          <w:fldChar w:fldCharType="end"/>
        </w:r>
      </w:hyperlink>
    </w:p>
    <w:p w14:paraId="68397F10" w14:textId="626D185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8" w:history="1">
        <w:r w:rsidRPr="00231C94">
          <w:t>89</w:t>
        </w:r>
        <w:r>
          <w:rPr>
            <w:rFonts w:asciiTheme="minorHAnsi" w:eastAsiaTheme="minorEastAsia" w:hAnsiTheme="minorHAnsi" w:cstheme="minorBidi"/>
            <w:kern w:val="2"/>
            <w:sz w:val="22"/>
            <w:szCs w:val="22"/>
            <w:lang w:eastAsia="en-AU"/>
            <w14:ligatures w14:val="standardContextual"/>
          </w:rPr>
          <w:tab/>
        </w:r>
        <w:r w:rsidRPr="00231C94">
          <w:t>Offences—load goods—load inappropriately placarded</w:t>
        </w:r>
        <w:r>
          <w:tab/>
        </w:r>
        <w:r>
          <w:fldChar w:fldCharType="begin"/>
        </w:r>
        <w:r>
          <w:instrText xml:space="preserve"> PAGEREF _Toc164758308 \h </w:instrText>
        </w:r>
        <w:r>
          <w:fldChar w:fldCharType="separate"/>
        </w:r>
        <w:r w:rsidR="005939A0">
          <w:t>60</w:t>
        </w:r>
        <w:r>
          <w:fldChar w:fldCharType="end"/>
        </w:r>
      </w:hyperlink>
    </w:p>
    <w:p w14:paraId="00CC7A1C" w14:textId="3405CDC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9" w:history="1">
        <w:r w:rsidRPr="00231C94">
          <w:t>90</w:t>
        </w:r>
        <w:r>
          <w:rPr>
            <w:rFonts w:asciiTheme="minorHAnsi" w:eastAsiaTheme="minorEastAsia" w:hAnsiTheme="minorHAnsi" w:cstheme="minorBidi"/>
            <w:kern w:val="2"/>
            <w:sz w:val="22"/>
            <w:szCs w:val="22"/>
            <w:lang w:eastAsia="en-AU"/>
            <w14:ligatures w14:val="standardContextual"/>
          </w:rPr>
          <w:tab/>
        </w:r>
        <w:r w:rsidRPr="00231C94">
          <w:t>Offences—prime contractor—placard load inappropriately placarded</w:t>
        </w:r>
        <w:r>
          <w:tab/>
        </w:r>
        <w:r>
          <w:fldChar w:fldCharType="begin"/>
        </w:r>
        <w:r>
          <w:instrText xml:space="preserve"> PAGEREF _Toc164758309 \h </w:instrText>
        </w:r>
        <w:r>
          <w:fldChar w:fldCharType="separate"/>
        </w:r>
        <w:r w:rsidR="005939A0">
          <w:t>61</w:t>
        </w:r>
        <w:r>
          <w:fldChar w:fldCharType="end"/>
        </w:r>
      </w:hyperlink>
    </w:p>
    <w:p w14:paraId="3F7529DC" w14:textId="0D079A7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0" w:history="1">
        <w:r w:rsidRPr="00231C94">
          <w:t>91</w:t>
        </w:r>
        <w:r>
          <w:rPr>
            <w:rFonts w:asciiTheme="minorHAnsi" w:eastAsiaTheme="minorEastAsia" w:hAnsiTheme="minorHAnsi" w:cstheme="minorBidi"/>
            <w:kern w:val="2"/>
            <w:sz w:val="22"/>
            <w:szCs w:val="22"/>
            <w:lang w:eastAsia="en-AU"/>
            <w14:ligatures w14:val="standardContextual"/>
          </w:rPr>
          <w:tab/>
        </w:r>
        <w:r w:rsidRPr="00231C94">
          <w:t>Offence—prime contractor—cargo transport unit inappropriately placarded</w:t>
        </w:r>
        <w:r>
          <w:tab/>
        </w:r>
        <w:r>
          <w:fldChar w:fldCharType="begin"/>
        </w:r>
        <w:r>
          <w:instrText xml:space="preserve"> PAGEREF _Toc164758310 \h </w:instrText>
        </w:r>
        <w:r>
          <w:fldChar w:fldCharType="separate"/>
        </w:r>
        <w:r w:rsidR="005939A0">
          <w:t>62</w:t>
        </w:r>
        <w:r>
          <w:fldChar w:fldCharType="end"/>
        </w:r>
      </w:hyperlink>
    </w:p>
    <w:p w14:paraId="0CD3C4C7" w14:textId="1D9124C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1" w:history="1">
        <w:r w:rsidRPr="00231C94">
          <w:t>92</w:t>
        </w:r>
        <w:r>
          <w:rPr>
            <w:rFonts w:asciiTheme="minorHAnsi" w:eastAsiaTheme="minorEastAsia" w:hAnsiTheme="minorHAnsi" w:cstheme="minorBidi"/>
            <w:kern w:val="2"/>
            <w:sz w:val="22"/>
            <w:szCs w:val="22"/>
            <w:lang w:eastAsia="en-AU"/>
            <w14:ligatures w14:val="standardContextual"/>
          </w:rPr>
          <w:tab/>
        </w:r>
        <w:r w:rsidRPr="00231C94">
          <w:t>Offences—driver—placard load inappropriately placarded</w:t>
        </w:r>
        <w:r>
          <w:tab/>
        </w:r>
        <w:r>
          <w:fldChar w:fldCharType="begin"/>
        </w:r>
        <w:r>
          <w:instrText xml:space="preserve"> PAGEREF _Toc164758311 \h </w:instrText>
        </w:r>
        <w:r>
          <w:fldChar w:fldCharType="separate"/>
        </w:r>
        <w:r w:rsidR="005939A0">
          <w:t>63</w:t>
        </w:r>
        <w:r>
          <w:fldChar w:fldCharType="end"/>
        </w:r>
      </w:hyperlink>
    </w:p>
    <w:p w14:paraId="3330BBCB" w14:textId="3772510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2" w:history="1">
        <w:r w:rsidRPr="00231C94">
          <w:t>93</w:t>
        </w:r>
        <w:r>
          <w:rPr>
            <w:rFonts w:asciiTheme="minorHAnsi" w:eastAsiaTheme="minorEastAsia" w:hAnsiTheme="minorHAnsi" w:cstheme="minorBidi"/>
            <w:kern w:val="2"/>
            <w:sz w:val="22"/>
            <w:szCs w:val="22"/>
            <w:lang w:eastAsia="en-AU"/>
            <w14:ligatures w14:val="standardContextual"/>
          </w:rPr>
          <w:tab/>
        </w:r>
        <w:r w:rsidRPr="00231C94">
          <w:t>Offence—driver—cargo transport unit inappropriately placarded</w:t>
        </w:r>
        <w:r>
          <w:tab/>
        </w:r>
        <w:r>
          <w:fldChar w:fldCharType="begin"/>
        </w:r>
        <w:r>
          <w:instrText xml:space="preserve"> PAGEREF _Toc164758312 \h </w:instrText>
        </w:r>
        <w:r>
          <w:fldChar w:fldCharType="separate"/>
        </w:r>
        <w:r w:rsidR="005939A0">
          <w:t>64</w:t>
        </w:r>
        <w:r>
          <w:fldChar w:fldCharType="end"/>
        </w:r>
      </w:hyperlink>
    </w:p>
    <w:p w14:paraId="6FA128BE" w14:textId="32BBEBA3"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313" w:history="1">
        <w:r w:rsidR="001D6B4C" w:rsidRPr="00231C94">
          <w:t>Chapter 8</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Safety standards—vehicles and equipment</w:t>
        </w:r>
        <w:r w:rsidR="001D6B4C" w:rsidRPr="001D6B4C">
          <w:rPr>
            <w:vanish/>
          </w:rPr>
          <w:tab/>
        </w:r>
        <w:r w:rsidR="001D6B4C" w:rsidRPr="001D6B4C">
          <w:rPr>
            <w:vanish/>
          </w:rPr>
          <w:fldChar w:fldCharType="begin"/>
        </w:r>
        <w:r w:rsidR="001D6B4C" w:rsidRPr="001D6B4C">
          <w:rPr>
            <w:vanish/>
          </w:rPr>
          <w:instrText xml:space="preserve"> PAGEREF _Toc164758313 \h </w:instrText>
        </w:r>
        <w:r w:rsidR="001D6B4C" w:rsidRPr="001D6B4C">
          <w:rPr>
            <w:vanish/>
          </w:rPr>
        </w:r>
        <w:r w:rsidR="001D6B4C" w:rsidRPr="001D6B4C">
          <w:rPr>
            <w:vanish/>
          </w:rPr>
          <w:fldChar w:fldCharType="separate"/>
        </w:r>
        <w:r w:rsidR="005939A0">
          <w:rPr>
            <w:vanish/>
          </w:rPr>
          <w:t>65</w:t>
        </w:r>
        <w:r w:rsidR="001D6B4C" w:rsidRPr="001D6B4C">
          <w:rPr>
            <w:vanish/>
          </w:rPr>
          <w:fldChar w:fldCharType="end"/>
        </w:r>
      </w:hyperlink>
    </w:p>
    <w:p w14:paraId="14A5049A" w14:textId="6067ED4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4" w:history="1">
        <w:r w:rsidRPr="00231C94">
          <w:t>94</w:t>
        </w:r>
        <w:r>
          <w:rPr>
            <w:rFonts w:asciiTheme="minorHAnsi" w:eastAsiaTheme="minorEastAsia" w:hAnsiTheme="minorHAnsi" w:cstheme="minorBidi"/>
            <w:kern w:val="2"/>
            <w:sz w:val="22"/>
            <w:szCs w:val="22"/>
            <w:lang w:eastAsia="en-AU"/>
            <w14:ligatures w14:val="standardContextual"/>
          </w:rPr>
          <w:tab/>
        </w:r>
        <w:r w:rsidRPr="00231C94">
          <w:t>Offence—owner—non-compliance with safety standards</w:t>
        </w:r>
        <w:r>
          <w:tab/>
        </w:r>
        <w:r>
          <w:fldChar w:fldCharType="begin"/>
        </w:r>
        <w:r>
          <w:instrText xml:space="preserve"> PAGEREF _Toc164758314 \h </w:instrText>
        </w:r>
        <w:r>
          <w:fldChar w:fldCharType="separate"/>
        </w:r>
        <w:r w:rsidR="005939A0">
          <w:t>65</w:t>
        </w:r>
        <w:r>
          <w:fldChar w:fldCharType="end"/>
        </w:r>
      </w:hyperlink>
    </w:p>
    <w:p w14:paraId="19AE39ED" w14:textId="0942778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5" w:history="1">
        <w:r w:rsidRPr="00231C94">
          <w:t>95</w:t>
        </w:r>
        <w:r>
          <w:rPr>
            <w:rFonts w:asciiTheme="minorHAnsi" w:eastAsiaTheme="minorEastAsia" w:hAnsiTheme="minorHAnsi" w:cstheme="minorBidi"/>
            <w:kern w:val="2"/>
            <w:sz w:val="22"/>
            <w:szCs w:val="22"/>
            <w:lang w:eastAsia="en-AU"/>
            <w14:ligatures w14:val="standardContextual"/>
          </w:rPr>
          <w:tab/>
        </w:r>
        <w:r w:rsidRPr="00231C94">
          <w:t>Offence—consignor—non-compliance with safety standards</w:t>
        </w:r>
        <w:r>
          <w:tab/>
        </w:r>
        <w:r>
          <w:fldChar w:fldCharType="begin"/>
        </w:r>
        <w:r>
          <w:instrText xml:space="preserve"> PAGEREF _Toc164758315 \h </w:instrText>
        </w:r>
        <w:r>
          <w:fldChar w:fldCharType="separate"/>
        </w:r>
        <w:r w:rsidR="005939A0">
          <w:t>65</w:t>
        </w:r>
        <w:r>
          <w:fldChar w:fldCharType="end"/>
        </w:r>
      </w:hyperlink>
    </w:p>
    <w:p w14:paraId="4BF0F27E" w14:textId="2EAB993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6" w:history="1">
        <w:r w:rsidRPr="00231C94">
          <w:t>96</w:t>
        </w:r>
        <w:r>
          <w:rPr>
            <w:rFonts w:asciiTheme="minorHAnsi" w:eastAsiaTheme="minorEastAsia" w:hAnsiTheme="minorHAnsi" w:cstheme="minorBidi"/>
            <w:kern w:val="2"/>
            <w:sz w:val="22"/>
            <w:szCs w:val="22"/>
            <w:lang w:eastAsia="en-AU"/>
            <w14:ligatures w14:val="standardContextual"/>
          </w:rPr>
          <w:tab/>
        </w:r>
        <w:r w:rsidRPr="00231C94">
          <w:t>Offence—loader—non-compliance with safety standards</w:t>
        </w:r>
        <w:r>
          <w:tab/>
        </w:r>
        <w:r>
          <w:fldChar w:fldCharType="begin"/>
        </w:r>
        <w:r>
          <w:instrText xml:space="preserve"> PAGEREF _Toc164758316 \h </w:instrText>
        </w:r>
        <w:r>
          <w:fldChar w:fldCharType="separate"/>
        </w:r>
        <w:r w:rsidR="005939A0">
          <w:t>66</w:t>
        </w:r>
        <w:r>
          <w:fldChar w:fldCharType="end"/>
        </w:r>
      </w:hyperlink>
    </w:p>
    <w:p w14:paraId="7593AADB" w14:textId="32D72B5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7" w:history="1">
        <w:r w:rsidRPr="00231C94">
          <w:t>97</w:t>
        </w:r>
        <w:r>
          <w:rPr>
            <w:rFonts w:asciiTheme="minorHAnsi" w:eastAsiaTheme="minorEastAsia" w:hAnsiTheme="minorHAnsi" w:cstheme="minorBidi"/>
            <w:kern w:val="2"/>
            <w:sz w:val="22"/>
            <w:szCs w:val="22"/>
            <w:lang w:eastAsia="en-AU"/>
            <w14:ligatures w14:val="standardContextual"/>
          </w:rPr>
          <w:tab/>
        </w:r>
        <w:r w:rsidRPr="00231C94">
          <w:t>Offence—prime contractor—non-compliance with safety standards</w:t>
        </w:r>
        <w:r>
          <w:tab/>
        </w:r>
        <w:r>
          <w:fldChar w:fldCharType="begin"/>
        </w:r>
        <w:r>
          <w:instrText xml:space="preserve"> PAGEREF _Toc164758317 \h </w:instrText>
        </w:r>
        <w:r>
          <w:fldChar w:fldCharType="separate"/>
        </w:r>
        <w:r w:rsidR="005939A0">
          <w:t>66</w:t>
        </w:r>
        <w:r>
          <w:fldChar w:fldCharType="end"/>
        </w:r>
      </w:hyperlink>
    </w:p>
    <w:p w14:paraId="3D0E80A8" w14:textId="658953D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8" w:history="1">
        <w:r w:rsidRPr="00231C94">
          <w:t>98</w:t>
        </w:r>
        <w:r>
          <w:rPr>
            <w:rFonts w:asciiTheme="minorHAnsi" w:eastAsiaTheme="minorEastAsia" w:hAnsiTheme="minorHAnsi" w:cstheme="minorBidi"/>
            <w:kern w:val="2"/>
            <w:sz w:val="22"/>
            <w:szCs w:val="22"/>
            <w:lang w:eastAsia="en-AU"/>
            <w14:ligatures w14:val="standardContextual"/>
          </w:rPr>
          <w:tab/>
        </w:r>
        <w:r w:rsidRPr="00231C94">
          <w:t>Offence—driver—non-compliance with safety standards</w:t>
        </w:r>
        <w:r>
          <w:tab/>
        </w:r>
        <w:r>
          <w:fldChar w:fldCharType="begin"/>
        </w:r>
        <w:r>
          <w:instrText xml:space="preserve"> PAGEREF _Toc164758318 \h </w:instrText>
        </w:r>
        <w:r>
          <w:fldChar w:fldCharType="separate"/>
        </w:r>
        <w:r w:rsidR="005939A0">
          <w:t>66</w:t>
        </w:r>
        <w:r>
          <w:fldChar w:fldCharType="end"/>
        </w:r>
      </w:hyperlink>
    </w:p>
    <w:p w14:paraId="706A727D" w14:textId="52934503"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319" w:history="1">
        <w:r w:rsidR="001D6B4C" w:rsidRPr="00231C94">
          <w:t>Chapter 9</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Transport operations—certain dangerous goods</w:t>
        </w:r>
        <w:r w:rsidR="001D6B4C" w:rsidRPr="001D6B4C">
          <w:rPr>
            <w:vanish/>
          </w:rPr>
          <w:tab/>
        </w:r>
        <w:r w:rsidR="001D6B4C" w:rsidRPr="001D6B4C">
          <w:rPr>
            <w:vanish/>
          </w:rPr>
          <w:fldChar w:fldCharType="begin"/>
        </w:r>
        <w:r w:rsidR="001D6B4C" w:rsidRPr="001D6B4C">
          <w:rPr>
            <w:vanish/>
          </w:rPr>
          <w:instrText xml:space="preserve"> PAGEREF _Toc164758319 \h </w:instrText>
        </w:r>
        <w:r w:rsidR="001D6B4C" w:rsidRPr="001D6B4C">
          <w:rPr>
            <w:vanish/>
          </w:rPr>
        </w:r>
        <w:r w:rsidR="001D6B4C" w:rsidRPr="001D6B4C">
          <w:rPr>
            <w:vanish/>
          </w:rPr>
          <w:fldChar w:fldCharType="separate"/>
        </w:r>
        <w:r w:rsidR="005939A0">
          <w:rPr>
            <w:vanish/>
          </w:rPr>
          <w:t>67</w:t>
        </w:r>
        <w:r w:rsidR="001D6B4C" w:rsidRPr="001D6B4C">
          <w:rPr>
            <w:vanish/>
          </w:rPr>
          <w:fldChar w:fldCharType="end"/>
        </w:r>
      </w:hyperlink>
    </w:p>
    <w:p w14:paraId="3EB70DDC" w14:textId="768FA71C"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20" w:history="1">
        <w:r w:rsidR="001D6B4C" w:rsidRPr="00231C94">
          <w:t>Part 9.1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Self</w:t>
        </w:r>
        <w:r w:rsidR="001D6B4C" w:rsidRPr="00231C94">
          <w:noBreakHyphen/>
          <w:t>reactive substances, organic peroxides and certain other substances</w:t>
        </w:r>
        <w:r w:rsidR="001D6B4C" w:rsidRPr="001D6B4C">
          <w:rPr>
            <w:vanish/>
          </w:rPr>
          <w:tab/>
        </w:r>
        <w:r w:rsidR="001D6B4C" w:rsidRPr="001D6B4C">
          <w:rPr>
            <w:vanish/>
          </w:rPr>
          <w:fldChar w:fldCharType="begin"/>
        </w:r>
        <w:r w:rsidR="001D6B4C" w:rsidRPr="001D6B4C">
          <w:rPr>
            <w:vanish/>
          </w:rPr>
          <w:instrText xml:space="preserve"> PAGEREF _Toc164758320 \h </w:instrText>
        </w:r>
        <w:r w:rsidR="001D6B4C" w:rsidRPr="001D6B4C">
          <w:rPr>
            <w:vanish/>
          </w:rPr>
        </w:r>
        <w:r w:rsidR="001D6B4C" w:rsidRPr="001D6B4C">
          <w:rPr>
            <w:vanish/>
          </w:rPr>
          <w:fldChar w:fldCharType="separate"/>
        </w:r>
        <w:r w:rsidR="005939A0">
          <w:rPr>
            <w:vanish/>
          </w:rPr>
          <w:t>67</w:t>
        </w:r>
        <w:r w:rsidR="001D6B4C" w:rsidRPr="001D6B4C">
          <w:rPr>
            <w:vanish/>
          </w:rPr>
          <w:fldChar w:fldCharType="end"/>
        </w:r>
      </w:hyperlink>
    </w:p>
    <w:p w14:paraId="0F9B92DB" w14:textId="5BBF1C5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1" w:history="1">
        <w:r w:rsidRPr="00231C94">
          <w:t>99</w:t>
        </w:r>
        <w:r>
          <w:rPr>
            <w:rFonts w:asciiTheme="minorHAnsi" w:eastAsiaTheme="minorEastAsia" w:hAnsiTheme="minorHAnsi" w:cstheme="minorBidi"/>
            <w:kern w:val="2"/>
            <w:sz w:val="22"/>
            <w:szCs w:val="22"/>
            <w:lang w:eastAsia="en-AU"/>
            <w14:ligatures w14:val="standardContextual"/>
          </w:rPr>
          <w:tab/>
        </w:r>
        <w:r w:rsidRPr="00231C94">
          <w:t>Application—pt 9.1</w:t>
        </w:r>
        <w:r>
          <w:tab/>
        </w:r>
        <w:r>
          <w:fldChar w:fldCharType="begin"/>
        </w:r>
        <w:r>
          <w:instrText xml:space="preserve"> PAGEREF _Toc164758321 \h </w:instrText>
        </w:r>
        <w:r>
          <w:fldChar w:fldCharType="separate"/>
        </w:r>
        <w:r w:rsidR="005939A0">
          <w:t>67</w:t>
        </w:r>
        <w:r>
          <w:fldChar w:fldCharType="end"/>
        </w:r>
      </w:hyperlink>
    </w:p>
    <w:p w14:paraId="5E5D9E8B" w14:textId="518FF4A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2" w:history="1">
        <w:r w:rsidRPr="00231C94">
          <w:t>100</w:t>
        </w:r>
        <w:r>
          <w:rPr>
            <w:rFonts w:asciiTheme="minorHAnsi" w:eastAsiaTheme="minorEastAsia" w:hAnsiTheme="minorHAnsi" w:cstheme="minorBidi"/>
            <w:kern w:val="2"/>
            <w:sz w:val="22"/>
            <w:szCs w:val="22"/>
            <w:lang w:eastAsia="en-AU"/>
            <w14:ligatures w14:val="standardContextual"/>
          </w:rPr>
          <w:tab/>
        </w:r>
        <w:r w:rsidRPr="00231C94">
          <w:t>Offence—consignor—non-compliance with ADG code</w:t>
        </w:r>
        <w:r>
          <w:tab/>
        </w:r>
        <w:r>
          <w:fldChar w:fldCharType="begin"/>
        </w:r>
        <w:r>
          <w:instrText xml:space="preserve"> PAGEREF _Toc164758322 \h </w:instrText>
        </w:r>
        <w:r>
          <w:fldChar w:fldCharType="separate"/>
        </w:r>
        <w:r w:rsidR="005939A0">
          <w:t>67</w:t>
        </w:r>
        <w:r>
          <w:fldChar w:fldCharType="end"/>
        </w:r>
      </w:hyperlink>
    </w:p>
    <w:p w14:paraId="4898232C" w14:textId="7451811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3" w:history="1">
        <w:r w:rsidRPr="00231C94">
          <w:t>101</w:t>
        </w:r>
        <w:r>
          <w:rPr>
            <w:rFonts w:asciiTheme="minorHAnsi" w:eastAsiaTheme="minorEastAsia" w:hAnsiTheme="minorHAnsi" w:cstheme="minorBidi"/>
            <w:kern w:val="2"/>
            <w:sz w:val="22"/>
            <w:szCs w:val="22"/>
            <w:lang w:eastAsia="en-AU"/>
            <w14:ligatures w14:val="standardContextual"/>
          </w:rPr>
          <w:tab/>
        </w:r>
        <w:r w:rsidRPr="00231C94">
          <w:t>Offence—loader—non-compliance with ADG code</w:t>
        </w:r>
        <w:r>
          <w:tab/>
        </w:r>
        <w:r>
          <w:fldChar w:fldCharType="begin"/>
        </w:r>
        <w:r>
          <w:instrText xml:space="preserve"> PAGEREF _Toc164758323 \h </w:instrText>
        </w:r>
        <w:r>
          <w:fldChar w:fldCharType="separate"/>
        </w:r>
        <w:r w:rsidR="005939A0">
          <w:t>68</w:t>
        </w:r>
        <w:r>
          <w:fldChar w:fldCharType="end"/>
        </w:r>
      </w:hyperlink>
    </w:p>
    <w:p w14:paraId="0F8A1F50" w14:textId="1E50FBB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4" w:history="1">
        <w:r w:rsidRPr="00231C94">
          <w:t>102</w:t>
        </w:r>
        <w:r>
          <w:rPr>
            <w:rFonts w:asciiTheme="minorHAnsi" w:eastAsiaTheme="minorEastAsia" w:hAnsiTheme="minorHAnsi" w:cstheme="minorBidi"/>
            <w:kern w:val="2"/>
            <w:sz w:val="22"/>
            <w:szCs w:val="22"/>
            <w:lang w:eastAsia="en-AU"/>
            <w14:ligatures w14:val="standardContextual"/>
          </w:rPr>
          <w:tab/>
        </w:r>
        <w:r w:rsidRPr="00231C94">
          <w:t>Offences—prime contractor—non-compliance with ADG code</w:t>
        </w:r>
        <w:r>
          <w:tab/>
        </w:r>
        <w:r>
          <w:fldChar w:fldCharType="begin"/>
        </w:r>
        <w:r>
          <w:instrText xml:space="preserve"> PAGEREF _Toc164758324 \h </w:instrText>
        </w:r>
        <w:r>
          <w:fldChar w:fldCharType="separate"/>
        </w:r>
        <w:r w:rsidR="005939A0">
          <w:t>68</w:t>
        </w:r>
        <w:r>
          <w:fldChar w:fldCharType="end"/>
        </w:r>
      </w:hyperlink>
    </w:p>
    <w:p w14:paraId="40DFE8C0" w14:textId="4E7D162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5" w:history="1">
        <w:r w:rsidRPr="00231C94">
          <w:t>103</w:t>
        </w:r>
        <w:r>
          <w:rPr>
            <w:rFonts w:asciiTheme="minorHAnsi" w:eastAsiaTheme="minorEastAsia" w:hAnsiTheme="minorHAnsi" w:cstheme="minorBidi"/>
            <w:kern w:val="2"/>
            <w:sz w:val="22"/>
            <w:szCs w:val="22"/>
            <w:lang w:eastAsia="en-AU"/>
            <w14:ligatures w14:val="standardContextual"/>
          </w:rPr>
          <w:tab/>
        </w:r>
        <w:r w:rsidRPr="00231C94">
          <w:t>Offence—driver—non-compliance with ADG code</w:t>
        </w:r>
        <w:r>
          <w:tab/>
        </w:r>
        <w:r>
          <w:fldChar w:fldCharType="begin"/>
        </w:r>
        <w:r>
          <w:instrText xml:space="preserve"> PAGEREF _Toc164758325 \h </w:instrText>
        </w:r>
        <w:r>
          <w:fldChar w:fldCharType="separate"/>
        </w:r>
        <w:r w:rsidR="005939A0">
          <w:t>69</w:t>
        </w:r>
        <w:r>
          <w:fldChar w:fldCharType="end"/>
        </w:r>
      </w:hyperlink>
    </w:p>
    <w:p w14:paraId="68F0D96D" w14:textId="20FA6149"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26" w:history="1">
        <w:r w:rsidR="001D6B4C" w:rsidRPr="00231C94">
          <w:t>Part 9.2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Goods too dangerous to be transported</w:t>
        </w:r>
        <w:r w:rsidR="001D6B4C" w:rsidRPr="001D6B4C">
          <w:rPr>
            <w:vanish/>
          </w:rPr>
          <w:tab/>
        </w:r>
        <w:r w:rsidR="001D6B4C" w:rsidRPr="001D6B4C">
          <w:rPr>
            <w:vanish/>
          </w:rPr>
          <w:fldChar w:fldCharType="begin"/>
        </w:r>
        <w:r w:rsidR="001D6B4C" w:rsidRPr="001D6B4C">
          <w:rPr>
            <w:vanish/>
          </w:rPr>
          <w:instrText xml:space="preserve"> PAGEREF _Toc164758326 \h </w:instrText>
        </w:r>
        <w:r w:rsidR="001D6B4C" w:rsidRPr="001D6B4C">
          <w:rPr>
            <w:vanish/>
          </w:rPr>
        </w:r>
        <w:r w:rsidR="001D6B4C" w:rsidRPr="001D6B4C">
          <w:rPr>
            <w:vanish/>
          </w:rPr>
          <w:fldChar w:fldCharType="separate"/>
        </w:r>
        <w:r w:rsidR="005939A0">
          <w:rPr>
            <w:vanish/>
          </w:rPr>
          <w:t>70</w:t>
        </w:r>
        <w:r w:rsidR="001D6B4C" w:rsidRPr="001D6B4C">
          <w:rPr>
            <w:vanish/>
          </w:rPr>
          <w:fldChar w:fldCharType="end"/>
        </w:r>
      </w:hyperlink>
    </w:p>
    <w:p w14:paraId="7AD215F7" w14:textId="2291AE7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7" w:history="1">
        <w:r w:rsidRPr="00231C94">
          <w:t>104</w:t>
        </w:r>
        <w:r>
          <w:rPr>
            <w:rFonts w:asciiTheme="minorHAnsi" w:eastAsiaTheme="minorEastAsia" w:hAnsiTheme="minorHAnsi" w:cstheme="minorBidi"/>
            <w:kern w:val="2"/>
            <w:sz w:val="22"/>
            <w:szCs w:val="22"/>
            <w:lang w:eastAsia="en-AU"/>
            <w14:ligatures w14:val="standardContextual"/>
          </w:rPr>
          <w:tab/>
        </w:r>
        <w:r w:rsidRPr="00231C94">
          <w:t>Offence—loader—goods too dangerous to be transported</w:t>
        </w:r>
        <w:r>
          <w:tab/>
        </w:r>
        <w:r>
          <w:fldChar w:fldCharType="begin"/>
        </w:r>
        <w:r>
          <w:instrText xml:space="preserve"> PAGEREF _Toc164758327 \h </w:instrText>
        </w:r>
        <w:r>
          <w:fldChar w:fldCharType="separate"/>
        </w:r>
        <w:r w:rsidR="005939A0">
          <w:t>70</w:t>
        </w:r>
        <w:r>
          <w:fldChar w:fldCharType="end"/>
        </w:r>
      </w:hyperlink>
    </w:p>
    <w:p w14:paraId="68A1B018" w14:textId="17E8470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8" w:history="1">
        <w:r w:rsidRPr="00231C94">
          <w:t>105</w:t>
        </w:r>
        <w:r>
          <w:rPr>
            <w:rFonts w:asciiTheme="minorHAnsi" w:eastAsiaTheme="minorEastAsia" w:hAnsiTheme="minorHAnsi" w:cstheme="minorBidi"/>
            <w:kern w:val="2"/>
            <w:sz w:val="22"/>
            <w:szCs w:val="22"/>
            <w:lang w:eastAsia="en-AU"/>
            <w14:ligatures w14:val="standardContextual"/>
          </w:rPr>
          <w:tab/>
        </w:r>
        <w:r w:rsidRPr="00231C94">
          <w:t>Offence—prime contractor—goods too dangerous to be transported</w:t>
        </w:r>
        <w:r>
          <w:tab/>
        </w:r>
        <w:r>
          <w:fldChar w:fldCharType="begin"/>
        </w:r>
        <w:r>
          <w:instrText xml:space="preserve"> PAGEREF _Toc164758328 \h </w:instrText>
        </w:r>
        <w:r>
          <w:fldChar w:fldCharType="separate"/>
        </w:r>
        <w:r w:rsidR="005939A0">
          <w:t>70</w:t>
        </w:r>
        <w:r>
          <w:fldChar w:fldCharType="end"/>
        </w:r>
      </w:hyperlink>
    </w:p>
    <w:p w14:paraId="1DED833B" w14:textId="617FA37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9" w:history="1">
        <w:r w:rsidRPr="00231C94">
          <w:t>106</w:t>
        </w:r>
        <w:r>
          <w:rPr>
            <w:rFonts w:asciiTheme="minorHAnsi" w:eastAsiaTheme="minorEastAsia" w:hAnsiTheme="minorHAnsi" w:cstheme="minorBidi"/>
            <w:kern w:val="2"/>
            <w:sz w:val="22"/>
            <w:szCs w:val="22"/>
            <w:lang w:eastAsia="en-AU"/>
            <w14:ligatures w14:val="standardContextual"/>
          </w:rPr>
          <w:tab/>
        </w:r>
        <w:r w:rsidRPr="00231C94">
          <w:t>Offence—driver—goods too dangerous to be transported</w:t>
        </w:r>
        <w:r>
          <w:tab/>
        </w:r>
        <w:r>
          <w:fldChar w:fldCharType="begin"/>
        </w:r>
        <w:r>
          <w:instrText xml:space="preserve"> PAGEREF _Toc164758329 \h </w:instrText>
        </w:r>
        <w:r>
          <w:fldChar w:fldCharType="separate"/>
        </w:r>
        <w:r w:rsidR="005939A0">
          <w:t>70</w:t>
        </w:r>
        <w:r>
          <w:fldChar w:fldCharType="end"/>
        </w:r>
      </w:hyperlink>
    </w:p>
    <w:p w14:paraId="3BD0213C" w14:textId="6BD3B0D8"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30" w:history="1">
        <w:r w:rsidR="001D6B4C" w:rsidRPr="00231C94">
          <w:t>Part 9.3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Nominally empty storage vessels</w:t>
        </w:r>
        <w:r w:rsidR="001D6B4C" w:rsidRPr="001D6B4C">
          <w:rPr>
            <w:vanish/>
          </w:rPr>
          <w:tab/>
        </w:r>
        <w:r w:rsidR="001D6B4C" w:rsidRPr="001D6B4C">
          <w:rPr>
            <w:vanish/>
          </w:rPr>
          <w:fldChar w:fldCharType="begin"/>
        </w:r>
        <w:r w:rsidR="001D6B4C" w:rsidRPr="001D6B4C">
          <w:rPr>
            <w:vanish/>
          </w:rPr>
          <w:instrText xml:space="preserve"> PAGEREF _Toc164758330 \h </w:instrText>
        </w:r>
        <w:r w:rsidR="001D6B4C" w:rsidRPr="001D6B4C">
          <w:rPr>
            <w:vanish/>
          </w:rPr>
        </w:r>
        <w:r w:rsidR="001D6B4C" w:rsidRPr="001D6B4C">
          <w:rPr>
            <w:vanish/>
          </w:rPr>
          <w:fldChar w:fldCharType="separate"/>
        </w:r>
        <w:r w:rsidR="005939A0">
          <w:rPr>
            <w:vanish/>
          </w:rPr>
          <w:t>71</w:t>
        </w:r>
        <w:r w:rsidR="001D6B4C" w:rsidRPr="001D6B4C">
          <w:rPr>
            <w:vanish/>
          </w:rPr>
          <w:fldChar w:fldCharType="end"/>
        </w:r>
      </w:hyperlink>
    </w:p>
    <w:p w14:paraId="3A97DA7B" w14:textId="32B764A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1" w:history="1">
        <w:r w:rsidRPr="00231C94">
          <w:t>106A</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nominally empty storage vessel</w:t>
        </w:r>
        <w:r w:rsidRPr="00231C94">
          <w:t>—pt 9.3</w:t>
        </w:r>
        <w:r>
          <w:tab/>
        </w:r>
        <w:r>
          <w:fldChar w:fldCharType="begin"/>
        </w:r>
        <w:r>
          <w:instrText xml:space="preserve"> PAGEREF _Toc164758331 \h </w:instrText>
        </w:r>
        <w:r>
          <w:fldChar w:fldCharType="separate"/>
        </w:r>
        <w:r w:rsidR="005939A0">
          <w:t>71</w:t>
        </w:r>
        <w:r>
          <w:fldChar w:fldCharType="end"/>
        </w:r>
      </w:hyperlink>
    </w:p>
    <w:p w14:paraId="6EA578CC" w14:textId="6EA3B52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2" w:history="1">
        <w:r w:rsidRPr="00231C94">
          <w:t>106B</w:t>
        </w:r>
        <w:r>
          <w:rPr>
            <w:rFonts w:asciiTheme="minorHAnsi" w:eastAsiaTheme="minorEastAsia" w:hAnsiTheme="minorHAnsi" w:cstheme="minorBidi"/>
            <w:kern w:val="2"/>
            <w:sz w:val="22"/>
            <w:szCs w:val="22"/>
            <w:lang w:eastAsia="en-AU"/>
            <w14:ligatures w14:val="standardContextual"/>
          </w:rPr>
          <w:tab/>
        </w:r>
        <w:r w:rsidRPr="00231C94">
          <w:t>Offence—consignor—nominally empty storage vessel</w:t>
        </w:r>
        <w:r>
          <w:tab/>
        </w:r>
        <w:r>
          <w:fldChar w:fldCharType="begin"/>
        </w:r>
        <w:r>
          <w:instrText xml:space="preserve"> PAGEREF _Toc164758332 \h </w:instrText>
        </w:r>
        <w:r>
          <w:fldChar w:fldCharType="separate"/>
        </w:r>
        <w:r w:rsidR="005939A0">
          <w:t>71</w:t>
        </w:r>
        <w:r>
          <w:fldChar w:fldCharType="end"/>
        </w:r>
      </w:hyperlink>
    </w:p>
    <w:p w14:paraId="5D181B53" w14:textId="7C0E9BE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3" w:history="1">
        <w:r w:rsidRPr="00231C94">
          <w:t>106C</w:t>
        </w:r>
        <w:r>
          <w:rPr>
            <w:rFonts w:asciiTheme="minorHAnsi" w:eastAsiaTheme="minorEastAsia" w:hAnsiTheme="minorHAnsi" w:cstheme="minorBidi"/>
            <w:kern w:val="2"/>
            <w:sz w:val="22"/>
            <w:szCs w:val="22"/>
            <w:lang w:eastAsia="en-AU"/>
            <w14:ligatures w14:val="standardContextual"/>
          </w:rPr>
          <w:tab/>
        </w:r>
        <w:r w:rsidRPr="00231C94">
          <w:t>Offence—loader—nominally empty storage vessel</w:t>
        </w:r>
        <w:r>
          <w:tab/>
        </w:r>
        <w:r>
          <w:fldChar w:fldCharType="begin"/>
        </w:r>
        <w:r>
          <w:instrText xml:space="preserve"> PAGEREF _Toc164758333 \h </w:instrText>
        </w:r>
        <w:r>
          <w:fldChar w:fldCharType="separate"/>
        </w:r>
        <w:r w:rsidR="005939A0">
          <w:t>71</w:t>
        </w:r>
        <w:r>
          <w:fldChar w:fldCharType="end"/>
        </w:r>
      </w:hyperlink>
    </w:p>
    <w:p w14:paraId="00DD2AAE" w14:textId="4597CE0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4" w:history="1">
        <w:r w:rsidRPr="00231C94">
          <w:t>106D</w:t>
        </w:r>
        <w:r>
          <w:rPr>
            <w:rFonts w:asciiTheme="minorHAnsi" w:eastAsiaTheme="minorEastAsia" w:hAnsiTheme="minorHAnsi" w:cstheme="minorBidi"/>
            <w:kern w:val="2"/>
            <w:sz w:val="22"/>
            <w:szCs w:val="22"/>
            <w:lang w:eastAsia="en-AU"/>
            <w14:ligatures w14:val="standardContextual"/>
          </w:rPr>
          <w:tab/>
        </w:r>
        <w:r w:rsidRPr="00231C94">
          <w:t>Offence—prime contractor—nominally empty storage vessel</w:t>
        </w:r>
        <w:r>
          <w:tab/>
        </w:r>
        <w:r>
          <w:fldChar w:fldCharType="begin"/>
        </w:r>
        <w:r>
          <w:instrText xml:space="preserve"> PAGEREF _Toc164758334 \h </w:instrText>
        </w:r>
        <w:r>
          <w:fldChar w:fldCharType="separate"/>
        </w:r>
        <w:r w:rsidR="005939A0">
          <w:t>72</w:t>
        </w:r>
        <w:r>
          <w:fldChar w:fldCharType="end"/>
        </w:r>
      </w:hyperlink>
    </w:p>
    <w:p w14:paraId="3FBAFB6D" w14:textId="235F902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5" w:history="1">
        <w:r w:rsidRPr="00231C94">
          <w:t>106E</w:t>
        </w:r>
        <w:r>
          <w:rPr>
            <w:rFonts w:asciiTheme="minorHAnsi" w:eastAsiaTheme="minorEastAsia" w:hAnsiTheme="minorHAnsi" w:cstheme="minorBidi"/>
            <w:kern w:val="2"/>
            <w:sz w:val="22"/>
            <w:szCs w:val="22"/>
            <w:lang w:eastAsia="en-AU"/>
            <w14:ligatures w14:val="standardContextual"/>
          </w:rPr>
          <w:tab/>
        </w:r>
        <w:r w:rsidRPr="00231C94">
          <w:t>Offence—driver—nominally empty storage vessel</w:t>
        </w:r>
        <w:r>
          <w:tab/>
        </w:r>
        <w:r>
          <w:fldChar w:fldCharType="begin"/>
        </w:r>
        <w:r>
          <w:instrText xml:space="preserve"> PAGEREF _Toc164758335 \h </w:instrText>
        </w:r>
        <w:r>
          <w:fldChar w:fldCharType="separate"/>
        </w:r>
        <w:r w:rsidR="005939A0">
          <w:t>72</w:t>
        </w:r>
        <w:r>
          <w:fldChar w:fldCharType="end"/>
        </w:r>
      </w:hyperlink>
    </w:p>
    <w:p w14:paraId="034C5081" w14:textId="35CDE6B1"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336" w:history="1">
        <w:r w:rsidR="001D6B4C" w:rsidRPr="00231C94">
          <w:t>Chapter 10</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Stowage, loading and restraint</w:t>
        </w:r>
        <w:r w:rsidR="001D6B4C" w:rsidRPr="001D6B4C">
          <w:rPr>
            <w:vanish/>
          </w:rPr>
          <w:tab/>
        </w:r>
        <w:r w:rsidR="001D6B4C" w:rsidRPr="001D6B4C">
          <w:rPr>
            <w:vanish/>
          </w:rPr>
          <w:fldChar w:fldCharType="begin"/>
        </w:r>
        <w:r w:rsidR="001D6B4C" w:rsidRPr="001D6B4C">
          <w:rPr>
            <w:vanish/>
          </w:rPr>
          <w:instrText xml:space="preserve"> PAGEREF _Toc164758336 \h </w:instrText>
        </w:r>
        <w:r w:rsidR="001D6B4C" w:rsidRPr="001D6B4C">
          <w:rPr>
            <w:vanish/>
          </w:rPr>
        </w:r>
        <w:r w:rsidR="001D6B4C" w:rsidRPr="001D6B4C">
          <w:rPr>
            <w:vanish/>
          </w:rPr>
          <w:fldChar w:fldCharType="separate"/>
        </w:r>
        <w:r w:rsidR="005939A0">
          <w:rPr>
            <w:vanish/>
          </w:rPr>
          <w:t>73</w:t>
        </w:r>
        <w:r w:rsidR="001D6B4C" w:rsidRPr="001D6B4C">
          <w:rPr>
            <w:vanish/>
          </w:rPr>
          <w:fldChar w:fldCharType="end"/>
        </w:r>
      </w:hyperlink>
    </w:p>
    <w:p w14:paraId="21B923E1" w14:textId="6948603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7" w:history="1">
        <w:r w:rsidRPr="00231C94">
          <w:t>107</w:t>
        </w:r>
        <w:r>
          <w:rPr>
            <w:rFonts w:asciiTheme="minorHAnsi" w:eastAsiaTheme="minorEastAsia" w:hAnsiTheme="minorHAnsi" w:cstheme="minorBidi"/>
            <w:kern w:val="2"/>
            <w:sz w:val="22"/>
            <w:szCs w:val="22"/>
            <w:lang w:eastAsia="en-AU"/>
            <w14:ligatures w14:val="standardContextual"/>
          </w:rPr>
          <w:tab/>
        </w:r>
        <w:r w:rsidRPr="00231C94">
          <w:t>Offences—consignor—unlawful stowage, loading and restraint</w:t>
        </w:r>
        <w:r>
          <w:tab/>
        </w:r>
        <w:r>
          <w:fldChar w:fldCharType="begin"/>
        </w:r>
        <w:r>
          <w:instrText xml:space="preserve"> PAGEREF _Toc164758337 \h </w:instrText>
        </w:r>
        <w:r>
          <w:fldChar w:fldCharType="separate"/>
        </w:r>
        <w:r w:rsidR="005939A0">
          <w:t>73</w:t>
        </w:r>
        <w:r>
          <w:fldChar w:fldCharType="end"/>
        </w:r>
      </w:hyperlink>
    </w:p>
    <w:p w14:paraId="56A23F5D" w14:textId="551A575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8" w:history="1">
        <w:r w:rsidRPr="00231C94">
          <w:t>108</w:t>
        </w:r>
        <w:r>
          <w:rPr>
            <w:rFonts w:asciiTheme="minorHAnsi" w:eastAsiaTheme="minorEastAsia" w:hAnsiTheme="minorHAnsi" w:cstheme="minorBidi"/>
            <w:kern w:val="2"/>
            <w:sz w:val="22"/>
            <w:szCs w:val="22"/>
            <w:lang w:eastAsia="en-AU"/>
            <w14:ligatures w14:val="standardContextual"/>
          </w:rPr>
          <w:tab/>
        </w:r>
        <w:r w:rsidRPr="00231C94">
          <w:t>Offences—loader—unlawful stowage, loading and restraint</w:t>
        </w:r>
        <w:r>
          <w:tab/>
        </w:r>
        <w:r>
          <w:fldChar w:fldCharType="begin"/>
        </w:r>
        <w:r>
          <w:instrText xml:space="preserve"> PAGEREF _Toc164758338 \h </w:instrText>
        </w:r>
        <w:r>
          <w:fldChar w:fldCharType="separate"/>
        </w:r>
        <w:r w:rsidR="005939A0">
          <w:t>73</w:t>
        </w:r>
        <w:r>
          <w:fldChar w:fldCharType="end"/>
        </w:r>
      </w:hyperlink>
    </w:p>
    <w:p w14:paraId="2965AE59" w14:textId="3FFF047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9" w:history="1">
        <w:r w:rsidRPr="00231C94">
          <w:t>109</w:t>
        </w:r>
        <w:r>
          <w:rPr>
            <w:rFonts w:asciiTheme="minorHAnsi" w:eastAsiaTheme="minorEastAsia" w:hAnsiTheme="minorHAnsi" w:cstheme="minorBidi"/>
            <w:kern w:val="2"/>
            <w:sz w:val="22"/>
            <w:szCs w:val="22"/>
            <w:lang w:eastAsia="en-AU"/>
            <w14:ligatures w14:val="standardContextual"/>
          </w:rPr>
          <w:tab/>
        </w:r>
        <w:r w:rsidRPr="00231C94">
          <w:t>Offences—prime contractor—unlawful stowage, loading and restraint</w:t>
        </w:r>
        <w:r>
          <w:tab/>
        </w:r>
        <w:r>
          <w:fldChar w:fldCharType="begin"/>
        </w:r>
        <w:r>
          <w:instrText xml:space="preserve"> PAGEREF _Toc164758339 \h </w:instrText>
        </w:r>
        <w:r>
          <w:fldChar w:fldCharType="separate"/>
        </w:r>
        <w:r w:rsidR="005939A0">
          <w:t>74</w:t>
        </w:r>
        <w:r>
          <w:fldChar w:fldCharType="end"/>
        </w:r>
      </w:hyperlink>
    </w:p>
    <w:p w14:paraId="3CDE64D3" w14:textId="5653F6F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0" w:history="1">
        <w:r w:rsidRPr="00231C94">
          <w:t>110</w:t>
        </w:r>
        <w:r>
          <w:rPr>
            <w:rFonts w:asciiTheme="minorHAnsi" w:eastAsiaTheme="minorEastAsia" w:hAnsiTheme="minorHAnsi" w:cstheme="minorBidi"/>
            <w:kern w:val="2"/>
            <w:sz w:val="22"/>
            <w:szCs w:val="22"/>
            <w:lang w:eastAsia="en-AU"/>
            <w14:ligatures w14:val="standardContextual"/>
          </w:rPr>
          <w:tab/>
        </w:r>
        <w:r w:rsidRPr="00231C94">
          <w:t>Offences—driver—unlawful stowage, loading and restraint</w:t>
        </w:r>
        <w:r>
          <w:tab/>
        </w:r>
        <w:r>
          <w:fldChar w:fldCharType="begin"/>
        </w:r>
        <w:r>
          <w:instrText xml:space="preserve"> PAGEREF _Toc164758340 \h </w:instrText>
        </w:r>
        <w:r>
          <w:fldChar w:fldCharType="separate"/>
        </w:r>
        <w:r w:rsidR="005939A0">
          <w:t>74</w:t>
        </w:r>
        <w:r>
          <w:fldChar w:fldCharType="end"/>
        </w:r>
      </w:hyperlink>
    </w:p>
    <w:p w14:paraId="3ACEB9FC" w14:textId="40491849"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341" w:history="1">
        <w:r w:rsidR="001D6B4C" w:rsidRPr="00231C94">
          <w:t>Chapter 11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Segregation</w:t>
        </w:r>
        <w:r w:rsidR="001D6B4C" w:rsidRPr="001D6B4C">
          <w:rPr>
            <w:vanish/>
          </w:rPr>
          <w:tab/>
        </w:r>
        <w:r w:rsidR="001D6B4C" w:rsidRPr="001D6B4C">
          <w:rPr>
            <w:vanish/>
          </w:rPr>
          <w:fldChar w:fldCharType="begin"/>
        </w:r>
        <w:r w:rsidR="001D6B4C" w:rsidRPr="001D6B4C">
          <w:rPr>
            <w:vanish/>
          </w:rPr>
          <w:instrText xml:space="preserve"> PAGEREF _Toc164758341 \h </w:instrText>
        </w:r>
        <w:r w:rsidR="001D6B4C" w:rsidRPr="001D6B4C">
          <w:rPr>
            <w:vanish/>
          </w:rPr>
        </w:r>
        <w:r w:rsidR="001D6B4C" w:rsidRPr="001D6B4C">
          <w:rPr>
            <w:vanish/>
          </w:rPr>
          <w:fldChar w:fldCharType="separate"/>
        </w:r>
        <w:r w:rsidR="005939A0">
          <w:rPr>
            <w:vanish/>
          </w:rPr>
          <w:t>76</w:t>
        </w:r>
        <w:r w:rsidR="001D6B4C" w:rsidRPr="001D6B4C">
          <w:rPr>
            <w:vanish/>
          </w:rPr>
          <w:fldChar w:fldCharType="end"/>
        </w:r>
      </w:hyperlink>
    </w:p>
    <w:p w14:paraId="27C1CF64" w14:textId="62074E4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2" w:history="1">
        <w:r w:rsidRPr="00231C94">
          <w:t>111</w:t>
        </w:r>
        <w:r>
          <w:rPr>
            <w:rFonts w:asciiTheme="minorHAnsi" w:eastAsiaTheme="minorEastAsia" w:hAnsiTheme="minorHAnsi" w:cstheme="minorBidi"/>
            <w:kern w:val="2"/>
            <w:sz w:val="22"/>
            <w:szCs w:val="22"/>
            <w:lang w:eastAsia="en-AU"/>
            <w14:ligatures w14:val="standardContextual"/>
          </w:rPr>
          <w:tab/>
        </w:r>
        <w:r w:rsidRPr="00231C94">
          <w:t>Application—ch 11</w:t>
        </w:r>
        <w:r>
          <w:tab/>
        </w:r>
        <w:r>
          <w:fldChar w:fldCharType="begin"/>
        </w:r>
        <w:r>
          <w:instrText xml:space="preserve"> PAGEREF _Toc164758342 \h </w:instrText>
        </w:r>
        <w:r>
          <w:fldChar w:fldCharType="separate"/>
        </w:r>
        <w:r w:rsidR="005939A0">
          <w:t>76</w:t>
        </w:r>
        <w:r>
          <w:fldChar w:fldCharType="end"/>
        </w:r>
      </w:hyperlink>
    </w:p>
    <w:p w14:paraId="513DF6CF" w14:textId="3EA33A5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3" w:history="1">
        <w:r w:rsidRPr="00231C94">
          <w:t>112</w:t>
        </w:r>
        <w:r>
          <w:rPr>
            <w:rFonts w:asciiTheme="minorHAnsi" w:eastAsiaTheme="minorEastAsia" w:hAnsiTheme="minorHAnsi" w:cstheme="minorBidi"/>
            <w:kern w:val="2"/>
            <w:sz w:val="22"/>
            <w:szCs w:val="22"/>
            <w:lang w:eastAsia="en-AU"/>
            <w14:ligatures w14:val="standardContextual"/>
          </w:rPr>
          <w:tab/>
        </w:r>
        <w:r w:rsidRPr="00231C94">
          <w:t>Exception—certain goods for driver’s personal use</w:t>
        </w:r>
        <w:r>
          <w:tab/>
        </w:r>
        <w:r>
          <w:fldChar w:fldCharType="begin"/>
        </w:r>
        <w:r>
          <w:instrText xml:space="preserve"> PAGEREF _Toc164758343 \h </w:instrText>
        </w:r>
        <w:r>
          <w:fldChar w:fldCharType="separate"/>
        </w:r>
        <w:r w:rsidR="005939A0">
          <w:t>76</w:t>
        </w:r>
        <w:r>
          <w:fldChar w:fldCharType="end"/>
        </w:r>
      </w:hyperlink>
    </w:p>
    <w:p w14:paraId="513247FA" w14:textId="34230B7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4" w:history="1">
        <w:r w:rsidRPr="00231C94">
          <w:t>113</w:t>
        </w:r>
        <w:r>
          <w:rPr>
            <w:rFonts w:asciiTheme="minorHAnsi" w:eastAsiaTheme="minorEastAsia" w:hAnsiTheme="minorHAnsi" w:cstheme="minorBidi"/>
            <w:kern w:val="2"/>
            <w:sz w:val="22"/>
            <w:szCs w:val="22"/>
            <w:lang w:eastAsia="en-AU"/>
            <w14:ligatures w14:val="standardContextual"/>
          </w:rPr>
          <w:tab/>
        </w:r>
        <w:r w:rsidRPr="00231C94">
          <w:t>Offence—consignor—incompatible goods</w:t>
        </w:r>
        <w:r>
          <w:tab/>
        </w:r>
        <w:r>
          <w:fldChar w:fldCharType="begin"/>
        </w:r>
        <w:r>
          <w:instrText xml:space="preserve"> PAGEREF _Toc164758344 \h </w:instrText>
        </w:r>
        <w:r>
          <w:fldChar w:fldCharType="separate"/>
        </w:r>
        <w:r w:rsidR="005939A0">
          <w:t>76</w:t>
        </w:r>
        <w:r>
          <w:fldChar w:fldCharType="end"/>
        </w:r>
      </w:hyperlink>
    </w:p>
    <w:p w14:paraId="1100276D" w14:textId="13BCF03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5" w:history="1">
        <w:r w:rsidRPr="00231C94">
          <w:t>114</w:t>
        </w:r>
        <w:r>
          <w:rPr>
            <w:rFonts w:asciiTheme="minorHAnsi" w:eastAsiaTheme="minorEastAsia" w:hAnsiTheme="minorHAnsi" w:cstheme="minorBidi"/>
            <w:kern w:val="2"/>
            <w:sz w:val="22"/>
            <w:szCs w:val="22"/>
            <w:lang w:eastAsia="en-AU"/>
            <w14:ligatures w14:val="standardContextual"/>
          </w:rPr>
          <w:tab/>
        </w:r>
        <w:r w:rsidRPr="00231C94">
          <w:t>Offence—loader—incompatible goods</w:t>
        </w:r>
        <w:r>
          <w:tab/>
        </w:r>
        <w:r>
          <w:fldChar w:fldCharType="begin"/>
        </w:r>
        <w:r>
          <w:instrText xml:space="preserve"> PAGEREF _Toc164758345 \h </w:instrText>
        </w:r>
        <w:r>
          <w:fldChar w:fldCharType="separate"/>
        </w:r>
        <w:r w:rsidR="005939A0">
          <w:t>77</w:t>
        </w:r>
        <w:r>
          <w:fldChar w:fldCharType="end"/>
        </w:r>
      </w:hyperlink>
    </w:p>
    <w:p w14:paraId="4DF53FC3" w14:textId="5348C95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6" w:history="1">
        <w:r w:rsidRPr="00231C94">
          <w:t>115</w:t>
        </w:r>
        <w:r>
          <w:rPr>
            <w:rFonts w:asciiTheme="minorHAnsi" w:eastAsiaTheme="minorEastAsia" w:hAnsiTheme="minorHAnsi" w:cstheme="minorBidi"/>
            <w:kern w:val="2"/>
            <w:sz w:val="22"/>
            <w:szCs w:val="22"/>
            <w:lang w:eastAsia="en-AU"/>
            <w14:ligatures w14:val="standardContextual"/>
          </w:rPr>
          <w:tab/>
        </w:r>
        <w:r w:rsidRPr="00231C94">
          <w:t>Offence—prime contractor—incompatible goods</w:t>
        </w:r>
        <w:r>
          <w:tab/>
        </w:r>
        <w:r>
          <w:fldChar w:fldCharType="begin"/>
        </w:r>
        <w:r>
          <w:instrText xml:space="preserve"> PAGEREF _Toc164758346 \h </w:instrText>
        </w:r>
        <w:r>
          <w:fldChar w:fldCharType="separate"/>
        </w:r>
        <w:r w:rsidR="005939A0">
          <w:t>77</w:t>
        </w:r>
        <w:r>
          <w:fldChar w:fldCharType="end"/>
        </w:r>
      </w:hyperlink>
    </w:p>
    <w:p w14:paraId="549BFA66" w14:textId="13DA135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7" w:history="1">
        <w:r w:rsidRPr="00231C94">
          <w:t>116</w:t>
        </w:r>
        <w:r>
          <w:rPr>
            <w:rFonts w:asciiTheme="minorHAnsi" w:eastAsiaTheme="minorEastAsia" w:hAnsiTheme="minorHAnsi" w:cstheme="minorBidi"/>
            <w:kern w:val="2"/>
            <w:sz w:val="22"/>
            <w:szCs w:val="22"/>
            <w:lang w:eastAsia="en-AU"/>
            <w14:ligatures w14:val="standardContextual"/>
          </w:rPr>
          <w:tab/>
        </w:r>
        <w:r w:rsidRPr="00231C94">
          <w:t>Offence—driver—incompatible goods</w:t>
        </w:r>
        <w:r>
          <w:tab/>
        </w:r>
        <w:r>
          <w:fldChar w:fldCharType="begin"/>
        </w:r>
        <w:r>
          <w:instrText xml:space="preserve"> PAGEREF _Toc164758347 \h </w:instrText>
        </w:r>
        <w:r>
          <w:fldChar w:fldCharType="separate"/>
        </w:r>
        <w:r w:rsidR="005939A0">
          <w:t>78</w:t>
        </w:r>
        <w:r>
          <w:fldChar w:fldCharType="end"/>
        </w:r>
      </w:hyperlink>
    </w:p>
    <w:p w14:paraId="7EE1FDBB" w14:textId="0A88DE0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8" w:history="1">
        <w:r w:rsidRPr="00231C94">
          <w:t>117</w:t>
        </w:r>
        <w:r>
          <w:rPr>
            <w:rFonts w:asciiTheme="minorHAnsi" w:eastAsiaTheme="minorEastAsia" w:hAnsiTheme="minorHAnsi" w:cstheme="minorBidi"/>
            <w:kern w:val="2"/>
            <w:sz w:val="22"/>
            <w:szCs w:val="22"/>
            <w:lang w:eastAsia="en-AU"/>
            <w14:ligatures w14:val="standardContextual"/>
          </w:rPr>
          <w:tab/>
        </w:r>
        <w:r w:rsidRPr="00231C94">
          <w:t>Approvals—segregation devices</w:t>
        </w:r>
        <w:r>
          <w:tab/>
        </w:r>
        <w:r>
          <w:fldChar w:fldCharType="begin"/>
        </w:r>
        <w:r>
          <w:instrText xml:space="preserve"> PAGEREF _Toc164758348 \h </w:instrText>
        </w:r>
        <w:r>
          <w:fldChar w:fldCharType="separate"/>
        </w:r>
        <w:r w:rsidR="005939A0">
          <w:t>78</w:t>
        </w:r>
        <w:r>
          <w:fldChar w:fldCharType="end"/>
        </w:r>
      </w:hyperlink>
    </w:p>
    <w:p w14:paraId="3ECFF79A" w14:textId="5B84B95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9" w:history="1">
        <w:r w:rsidRPr="00231C94">
          <w:t>118</w:t>
        </w:r>
        <w:r>
          <w:rPr>
            <w:rFonts w:asciiTheme="minorHAnsi" w:eastAsiaTheme="minorEastAsia" w:hAnsiTheme="minorHAnsi" w:cstheme="minorBidi"/>
            <w:kern w:val="2"/>
            <w:sz w:val="22"/>
            <w:szCs w:val="22"/>
            <w:lang w:eastAsia="en-AU"/>
            <w14:ligatures w14:val="standardContextual"/>
          </w:rPr>
          <w:tab/>
        </w:r>
        <w:r w:rsidRPr="00231C94">
          <w:t>Approvals—methods of segregation</w:t>
        </w:r>
        <w:r>
          <w:tab/>
        </w:r>
        <w:r>
          <w:fldChar w:fldCharType="begin"/>
        </w:r>
        <w:r>
          <w:instrText xml:space="preserve"> PAGEREF _Toc164758349 \h </w:instrText>
        </w:r>
        <w:r>
          <w:fldChar w:fldCharType="separate"/>
        </w:r>
        <w:r w:rsidR="005939A0">
          <w:t>79</w:t>
        </w:r>
        <w:r>
          <w:fldChar w:fldCharType="end"/>
        </w:r>
      </w:hyperlink>
    </w:p>
    <w:p w14:paraId="4B5AB4C6" w14:textId="728884D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0" w:history="1">
        <w:r w:rsidRPr="00231C94">
          <w:t>119</w:t>
        </w:r>
        <w:r>
          <w:rPr>
            <w:rFonts w:asciiTheme="minorHAnsi" w:eastAsiaTheme="minorEastAsia" w:hAnsiTheme="minorHAnsi" w:cstheme="minorBidi"/>
            <w:kern w:val="2"/>
            <w:sz w:val="22"/>
            <w:szCs w:val="22"/>
            <w:lang w:eastAsia="en-AU"/>
            <w14:ligatures w14:val="standardContextual"/>
          </w:rPr>
          <w:tab/>
        </w:r>
        <w:r w:rsidRPr="00231C94">
          <w:t>Offence—contravene condition of approval</w:t>
        </w:r>
        <w:r>
          <w:tab/>
        </w:r>
        <w:r>
          <w:fldChar w:fldCharType="begin"/>
        </w:r>
        <w:r>
          <w:instrText xml:space="preserve"> PAGEREF _Toc164758350 \h </w:instrText>
        </w:r>
        <w:r>
          <w:fldChar w:fldCharType="separate"/>
        </w:r>
        <w:r w:rsidR="005939A0">
          <w:t>79</w:t>
        </w:r>
        <w:r>
          <w:fldChar w:fldCharType="end"/>
        </w:r>
      </w:hyperlink>
    </w:p>
    <w:p w14:paraId="71D5E3FF" w14:textId="5A280B6C"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351" w:history="1">
        <w:r w:rsidR="001D6B4C" w:rsidRPr="00231C94">
          <w:t>Chapter 12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Bulk transfer of dangerous goods</w:t>
        </w:r>
        <w:r w:rsidR="001D6B4C" w:rsidRPr="001D6B4C">
          <w:rPr>
            <w:vanish/>
          </w:rPr>
          <w:tab/>
        </w:r>
        <w:r w:rsidR="001D6B4C" w:rsidRPr="001D6B4C">
          <w:rPr>
            <w:vanish/>
          </w:rPr>
          <w:fldChar w:fldCharType="begin"/>
        </w:r>
        <w:r w:rsidR="001D6B4C" w:rsidRPr="001D6B4C">
          <w:rPr>
            <w:vanish/>
          </w:rPr>
          <w:instrText xml:space="preserve"> PAGEREF _Toc164758351 \h </w:instrText>
        </w:r>
        <w:r w:rsidR="001D6B4C" w:rsidRPr="001D6B4C">
          <w:rPr>
            <w:vanish/>
          </w:rPr>
        </w:r>
        <w:r w:rsidR="001D6B4C" w:rsidRPr="001D6B4C">
          <w:rPr>
            <w:vanish/>
          </w:rPr>
          <w:fldChar w:fldCharType="separate"/>
        </w:r>
        <w:r w:rsidR="005939A0">
          <w:rPr>
            <w:vanish/>
          </w:rPr>
          <w:t>80</w:t>
        </w:r>
        <w:r w:rsidR="001D6B4C" w:rsidRPr="001D6B4C">
          <w:rPr>
            <w:vanish/>
          </w:rPr>
          <w:fldChar w:fldCharType="end"/>
        </w:r>
      </w:hyperlink>
    </w:p>
    <w:p w14:paraId="3598A633" w14:textId="4AD4AF1B"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52" w:history="1">
        <w:r w:rsidR="001D6B4C" w:rsidRPr="00231C94">
          <w:t>Part 12.1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Bulk transfer of dangerous goods—general</w:t>
        </w:r>
        <w:r w:rsidR="001D6B4C" w:rsidRPr="001D6B4C">
          <w:rPr>
            <w:vanish/>
          </w:rPr>
          <w:tab/>
        </w:r>
        <w:r w:rsidR="001D6B4C" w:rsidRPr="001D6B4C">
          <w:rPr>
            <w:vanish/>
          </w:rPr>
          <w:fldChar w:fldCharType="begin"/>
        </w:r>
        <w:r w:rsidR="001D6B4C" w:rsidRPr="001D6B4C">
          <w:rPr>
            <w:vanish/>
          </w:rPr>
          <w:instrText xml:space="preserve"> PAGEREF _Toc164758352 \h </w:instrText>
        </w:r>
        <w:r w:rsidR="001D6B4C" w:rsidRPr="001D6B4C">
          <w:rPr>
            <w:vanish/>
          </w:rPr>
        </w:r>
        <w:r w:rsidR="001D6B4C" w:rsidRPr="001D6B4C">
          <w:rPr>
            <w:vanish/>
          </w:rPr>
          <w:fldChar w:fldCharType="separate"/>
        </w:r>
        <w:r w:rsidR="005939A0">
          <w:rPr>
            <w:vanish/>
          </w:rPr>
          <w:t>80</w:t>
        </w:r>
        <w:r w:rsidR="001D6B4C" w:rsidRPr="001D6B4C">
          <w:rPr>
            <w:vanish/>
          </w:rPr>
          <w:fldChar w:fldCharType="end"/>
        </w:r>
      </w:hyperlink>
    </w:p>
    <w:p w14:paraId="3C2CB00B" w14:textId="2AC946D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3" w:history="1">
        <w:r w:rsidRPr="00231C94">
          <w:t>120</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bulk transfer</w:t>
        </w:r>
        <w:r w:rsidRPr="00231C94">
          <w:t>—ch 12</w:t>
        </w:r>
        <w:r>
          <w:tab/>
        </w:r>
        <w:r>
          <w:fldChar w:fldCharType="begin"/>
        </w:r>
        <w:r>
          <w:instrText xml:space="preserve"> PAGEREF _Toc164758353 \h </w:instrText>
        </w:r>
        <w:r>
          <w:fldChar w:fldCharType="separate"/>
        </w:r>
        <w:r w:rsidR="005939A0">
          <w:t>80</w:t>
        </w:r>
        <w:r>
          <w:fldChar w:fldCharType="end"/>
        </w:r>
      </w:hyperlink>
    </w:p>
    <w:p w14:paraId="196A74B5" w14:textId="416AB808"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54" w:history="1">
        <w:r w:rsidR="001D6B4C" w:rsidRPr="00231C94">
          <w:t>Part 12.2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Equipment and transfer</w:t>
        </w:r>
        <w:r w:rsidR="001D6B4C" w:rsidRPr="001D6B4C">
          <w:rPr>
            <w:vanish/>
          </w:rPr>
          <w:tab/>
        </w:r>
        <w:r w:rsidR="001D6B4C" w:rsidRPr="001D6B4C">
          <w:rPr>
            <w:vanish/>
          </w:rPr>
          <w:fldChar w:fldCharType="begin"/>
        </w:r>
        <w:r w:rsidR="001D6B4C" w:rsidRPr="001D6B4C">
          <w:rPr>
            <w:vanish/>
          </w:rPr>
          <w:instrText xml:space="preserve"> PAGEREF _Toc164758354 \h </w:instrText>
        </w:r>
        <w:r w:rsidR="001D6B4C" w:rsidRPr="001D6B4C">
          <w:rPr>
            <w:vanish/>
          </w:rPr>
        </w:r>
        <w:r w:rsidR="001D6B4C" w:rsidRPr="001D6B4C">
          <w:rPr>
            <w:vanish/>
          </w:rPr>
          <w:fldChar w:fldCharType="separate"/>
        </w:r>
        <w:r w:rsidR="005939A0">
          <w:rPr>
            <w:vanish/>
          </w:rPr>
          <w:t>81</w:t>
        </w:r>
        <w:r w:rsidR="001D6B4C" w:rsidRPr="001D6B4C">
          <w:rPr>
            <w:vanish/>
          </w:rPr>
          <w:fldChar w:fldCharType="end"/>
        </w:r>
      </w:hyperlink>
    </w:p>
    <w:p w14:paraId="240C0E03" w14:textId="1938531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5" w:history="1">
        <w:r w:rsidRPr="00231C94">
          <w:t>121</w:t>
        </w:r>
        <w:r>
          <w:rPr>
            <w:rFonts w:asciiTheme="minorHAnsi" w:eastAsiaTheme="minorEastAsia" w:hAnsiTheme="minorHAnsi" w:cstheme="minorBidi"/>
            <w:kern w:val="2"/>
            <w:sz w:val="22"/>
            <w:szCs w:val="22"/>
            <w:lang w:eastAsia="en-AU"/>
            <w14:ligatures w14:val="standardContextual"/>
          </w:rPr>
          <w:tab/>
        </w:r>
        <w:r w:rsidRPr="00231C94">
          <w:t>Offences—transferor—damaged etc hose assembly</w:t>
        </w:r>
        <w:r>
          <w:tab/>
        </w:r>
        <w:r>
          <w:fldChar w:fldCharType="begin"/>
        </w:r>
        <w:r>
          <w:instrText xml:space="preserve"> PAGEREF _Toc164758355 \h </w:instrText>
        </w:r>
        <w:r>
          <w:fldChar w:fldCharType="separate"/>
        </w:r>
        <w:r w:rsidR="005939A0">
          <w:t>81</w:t>
        </w:r>
        <w:r>
          <w:fldChar w:fldCharType="end"/>
        </w:r>
      </w:hyperlink>
    </w:p>
    <w:p w14:paraId="7D823CC9" w14:textId="5D2BAAA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6" w:history="1">
        <w:r w:rsidRPr="00231C94">
          <w:t>122</w:t>
        </w:r>
        <w:r>
          <w:rPr>
            <w:rFonts w:asciiTheme="minorHAnsi" w:eastAsiaTheme="minorEastAsia" w:hAnsiTheme="minorHAnsi" w:cstheme="minorBidi"/>
            <w:kern w:val="2"/>
            <w:sz w:val="22"/>
            <w:szCs w:val="22"/>
            <w:lang w:eastAsia="en-AU"/>
            <w14:ligatures w14:val="standardContextual"/>
          </w:rPr>
          <w:tab/>
        </w:r>
        <w:r w:rsidRPr="00231C94">
          <w:t>Offences—transferor—duties in relation to bulk transfer</w:t>
        </w:r>
        <w:r>
          <w:tab/>
        </w:r>
        <w:r>
          <w:fldChar w:fldCharType="begin"/>
        </w:r>
        <w:r>
          <w:instrText xml:space="preserve"> PAGEREF _Toc164758356 \h </w:instrText>
        </w:r>
        <w:r>
          <w:fldChar w:fldCharType="separate"/>
        </w:r>
        <w:r w:rsidR="005939A0">
          <w:t>81</w:t>
        </w:r>
        <w:r>
          <w:fldChar w:fldCharType="end"/>
        </w:r>
      </w:hyperlink>
    </w:p>
    <w:p w14:paraId="0862F7F7" w14:textId="7285C7A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7" w:history="1">
        <w:r w:rsidRPr="00231C94">
          <w:t>123</w:t>
        </w:r>
        <w:r>
          <w:rPr>
            <w:rFonts w:asciiTheme="minorHAnsi" w:eastAsiaTheme="minorEastAsia" w:hAnsiTheme="minorHAnsi" w:cstheme="minorBidi"/>
            <w:kern w:val="2"/>
            <w:sz w:val="22"/>
            <w:szCs w:val="22"/>
            <w:lang w:eastAsia="en-AU"/>
            <w14:ligatures w14:val="standardContextual"/>
          </w:rPr>
          <w:tab/>
        </w:r>
        <w:r w:rsidRPr="00231C94">
          <w:t>Offence—occupier—duties in relation to hose assembly</w:t>
        </w:r>
        <w:r>
          <w:tab/>
        </w:r>
        <w:r>
          <w:fldChar w:fldCharType="begin"/>
        </w:r>
        <w:r>
          <w:instrText xml:space="preserve"> PAGEREF _Toc164758357 \h </w:instrText>
        </w:r>
        <w:r>
          <w:fldChar w:fldCharType="separate"/>
        </w:r>
        <w:r w:rsidR="005939A0">
          <w:t>83</w:t>
        </w:r>
        <w:r>
          <w:fldChar w:fldCharType="end"/>
        </w:r>
      </w:hyperlink>
    </w:p>
    <w:p w14:paraId="57CF6578" w14:textId="11A3F79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8" w:history="1">
        <w:r w:rsidRPr="00231C94">
          <w:t>124</w:t>
        </w:r>
        <w:r>
          <w:rPr>
            <w:rFonts w:asciiTheme="minorHAnsi" w:eastAsiaTheme="minorEastAsia" w:hAnsiTheme="minorHAnsi" w:cstheme="minorBidi"/>
            <w:kern w:val="2"/>
            <w:sz w:val="22"/>
            <w:szCs w:val="22"/>
            <w:lang w:eastAsia="en-AU"/>
            <w14:ligatures w14:val="standardContextual"/>
          </w:rPr>
          <w:tab/>
        </w:r>
        <w:r w:rsidRPr="00231C94">
          <w:t>Offence—occupier—duties in relation to bulk transfer</w:t>
        </w:r>
        <w:r>
          <w:tab/>
        </w:r>
        <w:r>
          <w:fldChar w:fldCharType="begin"/>
        </w:r>
        <w:r>
          <w:instrText xml:space="preserve"> PAGEREF _Toc164758358 \h </w:instrText>
        </w:r>
        <w:r>
          <w:fldChar w:fldCharType="separate"/>
        </w:r>
        <w:r w:rsidR="005939A0">
          <w:t>83</w:t>
        </w:r>
        <w:r>
          <w:fldChar w:fldCharType="end"/>
        </w:r>
      </w:hyperlink>
    </w:p>
    <w:p w14:paraId="4A7482E9" w14:textId="0A64C10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9" w:history="1">
        <w:r w:rsidRPr="00231C94">
          <w:t>125</w:t>
        </w:r>
        <w:r>
          <w:rPr>
            <w:rFonts w:asciiTheme="minorHAnsi" w:eastAsiaTheme="minorEastAsia" w:hAnsiTheme="minorHAnsi" w:cstheme="minorBidi"/>
            <w:kern w:val="2"/>
            <w:sz w:val="22"/>
            <w:szCs w:val="22"/>
            <w:lang w:eastAsia="en-AU"/>
            <w14:ligatures w14:val="standardContextual"/>
          </w:rPr>
          <w:tab/>
        </w:r>
        <w:r w:rsidRPr="00231C94">
          <w:t>Offence—occupier—fail to keep records</w:t>
        </w:r>
        <w:r>
          <w:tab/>
        </w:r>
        <w:r>
          <w:fldChar w:fldCharType="begin"/>
        </w:r>
        <w:r>
          <w:instrText xml:space="preserve"> PAGEREF _Toc164758359 \h </w:instrText>
        </w:r>
        <w:r>
          <w:fldChar w:fldCharType="separate"/>
        </w:r>
        <w:r w:rsidR="005939A0">
          <w:t>84</w:t>
        </w:r>
        <w:r>
          <w:fldChar w:fldCharType="end"/>
        </w:r>
      </w:hyperlink>
    </w:p>
    <w:p w14:paraId="72CF0812" w14:textId="694E52F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0" w:history="1">
        <w:r w:rsidRPr="00231C94">
          <w:t>126</w:t>
        </w:r>
        <w:r>
          <w:rPr>
            <w:rFonts w:asciiTheme="minorHAnsi" w:eastAsiaTheme="minorEastAsia" w:hAnsiTheme="minorHAnsi" w:cstheme="minorBidi"/>
            <w:kern w:val="2"/>
            <w:sz w:val="22"/>
            <w:szCs w:val="22"/>
            <w:lang w:eastAsia="en-AU"/>
            <w14:ligatures w14:val="standardContextual"/>
          </w:rPr>
          <w:tab/>
        </w:r>
        <w:r w:rsidRPr="00231C94">
          <w:t>Offence—prime contractor—duties in relation to hose assembly</w:t>
        </w:r>
        <w:r>
          <w:tab/>
        </w:r>
        <w:r>
          <w:fldChar w:fldCharType="begin"/>
        </w:r>
        <w:r>
          <w:instrText xml:space="preserve"> PAGEREF _Toc164758360 \h </w:instrText>
        </w:r>
        <w:r>
          <w:fldChar w:fldCharType="separate"/>
        </w:r>
        <w:r w:rsidR="005939A0">
          <w:t>84</w:t>
        </w:r>
        <w:r>
          <w:fldChar w:fldCharType="end"/>
        </w:r>
      </w:hyperlink>
    </w:p>
    <w:p w14:paraId="0B759C2B" w14:textId="73D0E76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1" w:history="1">
        <w:r w:rsidRPr="00231C94">
          <w:t>127</w:t>
        </w:r>
        <w:r>
          <w:rPr>
            <w:rFonts w:asciiTheme="minorHAnsi" w:eastAsiaTheme="minorEastAsia" w:hAnsiTheme="minorHAnsi" w:cstheme="minorBidi"/>
            <w:kern w:val="2"/>
            <w:sz w:val="22"/>
            <w:szCs w:val="22"/>
            <w:lang w:eastAsia="en-AU"/>
            <w14:ligatures w14:val="standardContextual"/>
          </w:rPr>
          <w:tab/>
        </w:r>
        <w:r w:rsidRPr="00231C94">
          <w:t>Offence—prime contractor—duties in relation to bulk transfer</w:t>
        </w:r>
        <w:r>
          <w:tab/>
        </w:r>
        <w:r>
          <w:fldChar w:fldCharType="begin"/>
        </w:r>
        <w:r>
          <w:instrText xml:space="preserve"> PAGEREF _Toc164758361 \h </w:instrText>
        </w:r>
        <w:r>
          <w:fldChar w:fldCharType="separate"/>
        </w:r>
        <w:r w:rsidR="005939A0">
          <w:t>85</w:t>
        </w:r>
        <w:r>
          <w:fldChar w:fldCharType="end"/>
        </w:r>
      </w:hyperlink>
    </w:p>
    <w:p w14:paraId="39F4DA63" w14:textId="616911D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2" w:history="1">
        <w:r w:rsidRPr="00231C94">
          <w:t>128</w:t>
        </w:r>
        <w:r>
          <w:rPr>
            <w:rFonts w:asciiTheme="minorHAnsi" w:eastAsiaTheme="minorEastAsia" w:hAnsiTheme="minorHAnsi" w:cstheme="minorBidi"/>
            <w:kern w:val="2"/>
            <w:sz w:val="22"/>
            <w:szCs w:val="22"/>
            <w:lang w:eastAsia="en-AU"/>
            <w14:ligatures w14:val="standardContextual"/>
          </w:rPr>
          <w:tab/>
        </w:r>
        <w:r w:rsidRPr="00231C94">
          <w:t>Offence—prime contractor—fail to keep records</w:t>
        </w:r>
        <w:r>
          <w:tab/>
        </w:r>
        <w:r>
          <w:fldChar w:fldCharType="begin"/>
        </w:r>
        <w:r>
          <w:instrText xml:space="preserve"> PAGEREF _Toc164758362 \h </w:instrText>
        </w:r>
        <w:r>
          <w:fldChar w:fldCharType="separate"/>
        </w:r>
        <w:r w:rsidR="005939A0">
          <w:t>86</w:t>
        </w:r>
        <w:r>
          <w:fldChar w:fldCharType="end"/>
        </w:r>
      </w:hyperlink>
    </w:p>
    <w:p w14:paraId="016AEDB9" w14:textId="2ADCD034"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63" w:history="1">
        <w:r w:rsidR="001D6B4C" w:rsidRPr="00231C94">
          <w:t>Part 12.3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Filling ratio and ullage</w:t>
        </w:r>
        <w:r w:rsidR="001D6B4C" w:rsidRPr="001D6B4C">
          <w:rPr>
            <w:vanish/>
          </w:rPr>
          <w:tab/>
        </w:r>
        <w:r w:rsidR="001D6B4C" w:rsidRPr="001D6B4C">
          <w:rPr>
            <w:vanish/>
          </w:rPr>
          <w:fldChar w:fldCharType="begin"/>
        </w:r>
        <w:r w:rsidR="001D6B4C" w:rsidRPr="001D6B4C">
          <w:rPr>
            <w:vanish/>
          </w:rPr>
          <w:instrText xml:space="preserve"> PAGEREF _Toc164758363 \h </w:instrText>
        </w:r>
        <w:r w:rsidR="001D6B4C" w:rsidRPr="001D6B4C">
          <w:rPr>
            <w:vanish/>
          </w:rPr>
        </w:r>
        <w:r w:rsidR="001D6B4C" w:rsidRPr="001D6B4C">
          <w:rPr>
            <w:vanish/>
          </w:rPr>
          <w:fldChar w:fldCharType="separate"/>
        </w:r>
        <w:r w:rsidR="005939A0">
          <w:rPr>
            <w:vanish/>
          </w:rPr>
          <w:t>87</w:t>
        </w:r>
        <w:r w:rsidR="001D6B4C" w:rsidRPr="001D6B4C">
          <w:rPr>
            <w:vanish/>
          </w:rPr>
          <w:fldChar w:fldCharType="end"/>
        </w:r>
      </w:hyperlink>
    </w:p>
    <w:p w14:paraId="7E2E78F1" w14:textId="67A7D3B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4" w:history="1">
        <w:r w:rsidRPr="00231C94">
          <w:t>129</w:t>
        </w:r>
        <w:r>
          <w:rPr>
            <w:rFonts w:asciiTheme="minorHAnsi" w:eastAsiaTheme="minorEastAsia" w:hAnsiTheme="minorHAnsi" w:cstheme="minorBidi"/>
            <w:kern w:val="2"/>
            <w:sz w:val="22"/>
            <w:szCs w:val="22"/>
            <w:lang w:eastAsia="en-AU"/>
            <w14:ligatures w14:val="standardContextual"/>
          </w:rPr>
          <w:tab/>
        </w:r>
        <w:r w:rsidRPr="00231C94">
          <w:t>Application—pt 12.3</w:t>
        </w:r>
        <w:r>
          <w:tab/>
        </w:r>
        <w:r>
          <w:fldChar w:fldCharType="begin"/>
        </w:r>
        <w:r>
          <w:instrText xml:space="preserve"> PAGEREF _Toc164758364 \h </w:instrText>
        </w:r>
        <w:r>
          <w:fldChar w:fldCharType="separate"/>
        </w:r>
        <w:r w:rsidR="005939A0">
          <w:t>87</w:t>
        </w:r>
        <w:r>
          <w:fldChar w:fldCharType="end"/>
        </w:r>
      </w:hyperlink>
    </w:p>
    <w:p w14:paraId="57E2B23B" w14:textId="58EE6A5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5" w:history="1">
        <w:r w:rsidRPr="00231C94">
          <w:t>130</w:t>
        </w:r>
        <w:r>
          <w:rPr>
            <w:rFonts w:asciiTheme="minorHAnsi" w:eastAsiaTheme="minorEastAsia" w:hAnsiTheme="minorHAnsi" w:cstheme="minorBidi"/>
            <w:kern w:val="2"/>
            <w:sz w:val="22"/>
            <w:szCs w:val="22"/>
            <w:lang w:eastAsia="en-AU"/>
            <w14:ligatures w14:val="standardContextual"/>
          </w:rPr>
          <w:tab/>
        </w:r>
        <w:r w:rsidRPr="00231C94">
          <w:t>Offence—transferor—filling ratio and ullage</w:t>
        </w:r>
        <w:r>
          <w:tab/>
        </w:r>
        <w:r>
          <w:fldChar w:fldCharType="begin"/>
        </w:r>
        <w:r>
          <w:instrText xml:space="preserve"> PAGEREF _Toc164758365 \h </w:instrText>
        </w:r>
        <w:r>
          <w:fldChar w:fldCharType="separate"/>
        </w:r>
        <w:r w:rsidR="005939A0">
          <w:t>87</w:t>
        </w:r>
        <w:r>
          <w:fldChar w:fldCharType="end"/>
        </w:r>
      </w:hyperlink>
    </w:p>
    <w:p w14:paraId="2EDC7067" w14:textId="3311CCE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6" w:history="1">
        <w:r w:rsidRPr="00231C94">
          <w:t>131</w:t>
        </w:r>
        <w:r>
          <w:rPr>
            <w:rFonts w:asciiTheme="minorHAnsi" w:eastAsiaTheme="minorEastAsia" w:hAnsiTheme="minorHAnsi" w:cstheme="minorBidi"/>
            <w:kern w:val="2"/>
            <w:sz w:val="22"/>
            <w:szCs w:val="22"/>
            <w:lang w:eastAsia="en-AU"/>
            <w14:ligatures w14:val="standardContextual"/>
          </w:rPr>
          <w:tab/>
        </w:r>
        <w:r w:rsidRPr="00231C94">
          <w:t>Offence—prime contractor—filling ratio and ullage</w:t>
        </w:r>
        <w:r>
          <w:tab/>
        </w:r>
        <w:r>
          <w:fldChar w:fldCharType="begin"/>
        </w:r>
        <w:r>
          <w:instrText xml:space="preserve"> PAGEREF _Toc164758366 \h </w:instrText>
        </w:r>
        <w:r>
          <w:fldChar w:fldCharType="separate"/>
        </w:r>
        <w:r w:rsidR="005939A0">
          <w:t>88</w:t>
        </w:r>
        <w:r>
          <w:fldChar w:fldCharType="end"/>
        </w:r>
      </w:hyperlink>
    </w:p>
    <w:p w14:paraId="59D0F9A1" w14:textId="462A4F0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7" w:history="1">
        <w:r w:rsidRPr="00231C94">
          <w:t>132</w:t>
        </w:r>
        <w:r>
          <w:rPr>
            <w:rFonts w:asciiTheme="minorHAnsi" w:eastAsiaTheme="minorEastAsia" w:hAnsiTheme="minorHAnsi" w:cstheme="minorBidi"/>
            <w:kern w:val="2"/>
            <w:sz w:val="22"/>
            <w:szCs w:val="22"/>
            <w:lang w:eastAsia="en-AU"/>
            <w14:ligatures w14:val="standardContextual"/>
          </w:rPr>
          <w:tab/>
        </w:r>
        <w:r w:rsidRPr="00231C94">
          <w:t>Offence—driver—filling ratio and ullage</w:t>
        </w:r>
        <w:r>
          <w:tab/>
        </w:r>
        <w:r>
          <w:fldChar w:fldCharType="begin"/>
        </w:r>
        <w:r>
          <w:instrText xml:space="preserve"> PAGEREF _Toc164758367 \h </w:instrText>
        </w:r>
        <w:r>
          <w:fldChar w:fldCharType="separate"/>
        </w:r>
        <w:r w:rsidR="005939A0">
          <w:t>89</w:t>
        </w:r>
        <w:r>
          <w:fldChar w:fldCharType="end"/>
        </w:r>
      </w:hyperlink>
    </w:p>
    <w:p w14:paraId="41058A01" w14:textId="65FF3F5E"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368" w:history="1">
        <w:r w:rsidR="001D6B4C" w:rsidRPr="00231C94">
          <w:t>Chapter 13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Documentation</w:t>
        </w:r>
        <w:r w:rsidR="001D6B4C" w:rsidRPr="001D6B4C">
          <w:rPr>
            <w:vanish/>
          </w:rPr>
          <w:tab/>
        </w:r>
        <w:r w:rsidR="001D6B4C" w:rsidRPr="001D6B4C">
          <w:rPr>
            <w:vanish/>
          </w:rPr>
          <w:fldChar w:fldCharType="begin"/>
        </w:r>
        <w:r w:rsidR="001D6B4C" w:rsidRPr="001D6B4C">
          <w:rPr>
            <w:vanish/>
          </w:rPr>
          <w:instrText xml:space="preserve"> PAGEREF _Toc164758368 \h </w:instrText>
        </w:r>
        <w:r w:rsidR="001D6B4C" w:rsidRPr="001D6B4C">
          <w:rPr>
            <w:vanish/>
          </w:rPr>
        </w:r>
        <w:r w:rsidR="001D6B4C" w:rsidRPr="001D6B4C">
          <w:rPr>
            <w:vanish/>
          </w:rPr>
          <w:fldChar w:fldCharType="separate"/>
        </w:r>
        <w:r w:rsidR="005939A0">
          <w:rPr>
            <w:vanish/>
          </w:rPr>
          <w:t>91</w:t>
        </w:r>
        <w:r w:rsidR="001D6B4C" w:rsidRPr="001D6B4C">
          <w:rPr>
            <w:vanish/>
          </w:rPr>
          <w:fldChar w:fldCharType="end"/>
        </w:r>
      </w:hyperlink>
    </w:p>
    <w:p w14:paraId="0C8C0D27" w14:textId="218EACD5"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69" w:history="1">
        <w:r w:rsidR="001D6B4C" w:rsidRPr="00231C94">
          <w:t>Part 13.1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Transport documentation</w:t>
        </w:r>
        <w:r w:rsidR="001D6B4C" w:rsidRPr="001D6B4C">
          <w:rPr>
            <w:vanish/>
          </w:rPr>
          <w:tab/>
        </w:r>
        <w:r w:rsidR="001D6B4C" w:rsidRPr="001D6B4C">
          <w:rPr>
            <w:vanish/>
          </w:rPr>
          <w:fldChar w:fldCharType="begin"/>
        </w:r>
        <w:r w:rsidR="001D6B4C" w:rsidRPr="001D6B4C">
          <w:rPr>
            <w:vanish/>
          </w:rPr>
          <w:instrText xml:space="preserve"> PAGEREF _Toc164758369 \h </w:instrText>
        </w:r>
        <w:r w:rsidR="001D6B4C" w:rsidRPr="001D6B4C">
          <w:rPr>
            <w:vanish/>
          </w:rPr>
        </w:r>
        <w:r w:rsidR="001D6B4C" w:rsidRPr="001D6B4C">
          <w:rPr>
            <w:vanish/>
          </w:rPr>
          <w:fldChar w:fldCharType="separate"/>
        </w:r>
        <w:r w:rsidR="005939A0">
          <w:rPr>
            <w:vanish/>
          </w:rPr>
          <w:t>91</w:t>
        </w:r>
        <w:r w:rsidR="001D6B4C" w:rsidRPr="001D6B4C">
          <w:rPr>
            <w:vanish/>
          </w:rPr>
          <w:fldChar w:fldCharType="end"/>
        </w:r>
      </w:hyperlink>
    </w:p>
    <w:p w14:paraId="73E13AE6" w14:textId="2ABFB05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0" w:history="1">
        <w:r w:rsidRPr="00231C94">
          <w:t>133</w:t>
        </w:r>
        <w:r>
          <w:rPr>
            <w:rFonts w:asciiTheme="minorHAnsi" w:eastAsiaTheme="minorEastAsia" w:hAnsiTheme="minorHAnsi" w:cstheme="minorBidi"/>
            <w:kern w:val="2"/>
            <w:sz w:val="22"/>
            <w:szCs w:val="22"/>
            <w:lang w:eastAsia="en-AU"/>
            <w14:ligatures w14:val="standardContextual"/>
          </w:rPr>
          <w:tab/>
        </w:r>
        <w:r w:rsidRPr="00231C94">
          <w:t>Offence—false or misleading transport documentation</w:t>
        </w:r>
        <w:r>
          <w:tab/>
        </w:r>
        <w:r>
          <w:fldChar w:fldCharType="begin"/>
        </w:r>
        <w:r>
          <w:instrText xml:space="preserve"> PAGEREF _Toc164758370 \h </w:instrText>
        </w:r>
        <w:r>
          <w:fldChar w:fldCharType="separate"/>
        </w:r>
        <w:r w:rsidR="005939A0">
          <w:t>91</w:t>
        </w:r>
        <w:r>
          <w:fldChar w:fldCharType="end"/>
        </w:r>
      </w:hyperlink>
    </w:p>
    <w:p w14:paraId="229D906D" w14:textId="09A1239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1" w:history="1">
        <w:r w:rsidRPr="00231C94">
          <w:t>134</w:t>
        </w:r>
        <w:r>
          <w:rPr>
            <w:rFonts w:asciiTheme="minorHAnsi" w:eastAsiaTheme="minorEastAsia" w:hAnsiTheme="minorHAnsi" w:cstheme="minorBidi"/>
            <w:kern w:val="2"/>
            <w:sz w:val="22"/>
            <w:szCs w:val="22"/>
            <w:lang w:eastAsia="en-AU"/>
            <w14:ligatures w14:val="standardContextual"/>
          </w:rPr>
          <w:tab/>
        </w:r>
        <w:r w:rsidRPr="00231C94">
          <w:t>Offences—consignor—transport without proper documentation</w:t>
        </w:r>
        <w:r>
          <w:tab/>
        </w:r>
        <w:r>
          <w:fldChar w:fldCharType="begin"/>
        </w:r>
        <w:r>
          <w:instrText xml:space="preserve"> PAGEREF _Toc164758371 \h </w:instrText>
        </w:r>
        <w:r>
          <w:fldChar w:fldCharType="separate"/>
        </w:r>
        <w:r w:rsidR="005939A0">
          <w:t>91</w:t>
        </w:r>
        <w:r>
          <w:fldChar w:fldCharType="end"/>
        </w:r>
      </w:hyperlink>
    </w:p>
    <w:p w14:paraId="11BA7DA4" w14:textId="0289727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2" w:history="1">
        <w:r w:rsidRPr="00231C94">
          <w:t>135</w:t>
        </w:r>
        <w:r>
          <w:rPr>
            <w:rFonts w:asciiTheme="minorHAnsi" w:eastAsiaTheme="minorEastAsia" w:hAnsiTheme="minorHAnsi" w:cstheme="minorBidi"/>
            <w:kern w:val="2"/>
            <w:sz w:val="22"/>
            <w:szCs w:val="22"/>
            <w:lang w:eastAsia="en-AU"/>
            <w14:ligatures w14:val="standardContextual"/>
          </w:rPr>
          <w:tab/>
        </w:r>
        <w:r w:rsidRPr="00231C94">
          <w:t>Offence—prime contractor—transport without proper documentation</w:t>
        </w:r>
        <w:r>
          <w:tab/>
        </w:r>
        <w:r>
          <w:fldChar w:fldCharType="begin"/>
        </w:r>
        <w:r>
          <w:instrText xml:space="preserve"> PAGEREF _Toc164758372 \h </w:instrText>
        </w:r>
        <w:r>
          <w:fldChar w:fldCharType="separate"/>
        </w:r>
        <w:r w:rsidR="005939A0">
          <w:t>92</w:t>
        </w:r>
        <w:r>
          <w:fldChar w:fldCharType="end"/>
        </w:r>
      </w:hyperlink>
    </w:p>
    <w:p w14:paraId="3A72C077" w14:textId="0BC6E5E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3" w:history="1">
        <w:r w:rsidRPr="00231C94">
          <w:t>136</w:t>
        </w:r>
        <w:r>
          <w:rPr>
            <w:rFonts w:asciiTheme="minorHAnsi" w:eastAsiaTheme="minorEastAsia" w:hAnsiTheme="minorHAnsi" w:cstheme="minorBidi"/>
            <w:kern w:val="2"/>
            <w:sz w:val="22"/>
            <w:szCs w:val="22"/>
            <w:lang w:eastAsia="en-AU"/>
            <w14:ligatures w14:val="standardContextual"/>
          </w:rPr>
          <w:tab/>
        </w:r>
        <w:r w:rsidRPr="00231C94">
          <w:t>Offence—driver—fail to carry transport documentation</w:t>
        </w:r>
        <w:r>
          <w:tab/>
        </w:r>
        <w:r>
          <w:fldChar w:fldCharType="begin"/>
        </w:r>
        <w:r>
          <w:instrText xml:space="preserve"> PAGEREF _Toc164758373 \h </w:instrText>
        </w:r>
        <w:r>
          <w:fldChar w:fldCharType="separate"/>
        </w:r>
        <w:r w:rsidR="005939A0">
          <w:t>93</w:t>
        </w:r>
        <w:r>
          <w:fldChar w:fldCharType="end"/>
        </w:r>
      </w:hyperlink>
    </w:p>
    <w:p w14:paraId="5F4E5E6F" w14:textId="572F96A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4" w:history="1">
        <w:r w:rsidRPr="00231C94">
          <w:t>136A</w:t>
        </w:r>
        <w:r>
          <w:rPr>
            <w:rFonts w:asciiTheme="minorHAnsi" w:eastAsiaTheme="minorEastAsia" w:hAnsiTheme="minorHAnsi" w:cstheme="minorBidi"/>
            <w:kern w:val="2"/>
            <w:sz w:val="22"/>
            <w:szCs w:val="22"/>
            <w:lang w:eastAsia="en-AU"/>
            <w14:ligatures w14:val="standardContextual"/>
          </w:rPr>
          <w:tab/>
        </w:r>
        <w:r w:rsidRPr="00231C94">
          <w:t>Offence—prime contractor—fail to keep documents</w:t>
        </w:r>
        <w:r>
          <w:tab/>
        </w:r>
        <w:r>
          <w:fldChar w:fldCharType="begin"/>
        </w:r>
        <w:r>
          <w:instrText xml:space="preserve"> PAGEREF _Toc164758374 \h </w:instrText>
        </w:r>
        <w:r>
          <w:fldChar w:fldCharType="separate"/>
        </w:r>
        <w:r w:rsidR="005939A0">
          <w:t>93</w:t>
        </w:r>
        <w:r>
          <w:fldChar w:fldCharType="end"/>
        </w:r>
      </w:hyperlink>
    </w:p>
    <w:p w14:paraId="5C89B3EB" w14:textId="4E46182A"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75" w:history="1">
        <w:r w:rsidR="001D6B4C" w:rsidRPr="00231C94">
          <w:t>Part 13.1A</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Dangerous goods packed in limited quantities</w:t>
        </w:r>
        <w:r w:rsidR="001D6B4C" w:rsidRPr="001D6B4C">
          <w:rPr>
            <w:vanish/>
          </w:rPr>
          <w:tab/>
        </w:r>
        <w:r w:rsidR="001D6B4C" w:rsidRPr="001D6B4C">
          <w:rPr>
            <w:vanish/>
          </w:rPr>
          <w:fldChar w:fldCharType="begin"/>
        </w:r>
        <w:r w:rsidR="001D6B4C" w:rsidRPr="001D6B4C">
          <w:rPr>
            <w:vanish/>
          </w:rPr>
          <w:instrText xml:space="preserve"> PAGEREF _Toc164758375 \h </w:instrText>
        </w:r>
        <w:r w:rsidR="001D6B4C" w:rsidRPr="001D6B4C">
          <w:rPr>
            <w:vanish/>
          </w:rPr>
        </w:r>
        <w:r w:rsidR="001D6B4C" w:rsidRPr="001D6B4C">
          <w:rPr>
            <w:vanish/>
          </w:rPr>
          <w:fldChar w:fldCharType="separate"/>
        </w:r>
        <w:r w:rsidR="005939A0">
          <w:rPr>
            <w:vanish/>
          </w:rPr>
          <w:t>95</w:t>
        </w:r>
        <w:r w:rsidR="001D6B4C" w:rsidRPr="001D6B4C">
          <w:rPr>
            <w:vanish/>
          </w:rPr>
          <w:fldChar w:fldCharType="end"/>
        </w:r>
      </w:hyperlink>
    </w:p>
    <w:p w14:paraId="29C83848" w14:textId="081D6AF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6" w:history="1">
        <w:r w:rsidRPr="00231C94">
          <w:t>136B</w:t>
        </w:r>
        <w:r>
          <w:rPr>
            <w:rFonts w:asciiTheme="minorHAnsi" w:eastAsiaTheme="minorEastAsia" w:hAnsiTheme="minorHAnsi" w:cstheme="minorBidi"/>
            <w:kern w:val="2"/>
            <w:sz w:val="22"/>
            <w:szCs w:val="22"/>
            <w:lang w:eastAsia="en-AU"/>
            <w14:ligatures w14:val="standardContextual"/>
          </w:rPr>
          <w:tab/>
        </w:r>
        <w:r w:rsidRPr="00231C94">
          <w:t>Offence—consignor—fail to give prime contractor information</w:t>
        </w:r>
        <w:r>
          <w:tab/>
        </w:r>
        <w:r>
          <w:fldChar w:fldCharType="begin"/>
        </w:r>
        <w:r>
          <w:instrText xml:space="preserve"> PAGEREF _Toc164758376 \h </w:instrText>
        </w:r>
        <w:r>
          <w:fldChar w:fldCharType="separate"/>
        </w:r>
        <w:r w:rsidR="005939A0">
          <w:t>95</w:t>
        </w:r>
        <w:r>
          <w:fldChar w:fldCharType="end"/>
        </w:r>
      </w:hyperlink>
    </w:p>
    <w:p w14:paraId="0123E9F1" w14:textId="1C58A18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7" w:history="1">
        <w:r w:rsidRPr="00231C94">
          <w:t>136C</w:t>
        </w:r>
        <w:r>
          <w:rPr>
            <w:rFonts w:asciiTheme="minorHAnsi" w:eastAsiaTheme="minorEastAsia" w:hAnsiTheme="minorHAnsi" w:cstheme="minorBidi"/>
            <w:kern w:val="2"/>
            <w:sz w:val="22"/>
            <w:szCs w:val="22"/>
            <w:lang w:eastAsia="en-AU"/>
            <w14:ligatures w14:val="standardContextual"/>
          </w:rPr>
          <w:tab/>
        </w:r>
        <w:r w:rsidRPr="00231C94">
          <w:t>Offence—prime contractor—fail to ensure information is readily ascertainable</w:t>
        </w:r>
        <w:r>
          <w:tab/>
        </w:r>
        <w:r>
          <w:fldChar w:fldCharType="begin"/>
        </w:r>
        <w:r>
          <w:instrText xml:space="preserve"> PAGEREF _Toc164758377 \h </w:instrText>
        </w:r>
        <w:r>
          <w:fldChar w:fldCharType="separate"/>
        </w:r>
        <w:r w:rsidR="005939A0">
          <w:t>96</w:t>
        </w:r>
        <w:r>
          <w:fldChar w:fldCharType="end"/>
        </w:r>
      </w:hyperlink>
    </w:p>
    <w:p w14:paraId="59D2767A" w14:textId="09C3B856"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78" w:history="1">
        <w:r w:rsidR="001D6B4C" w:rsidRPr="00231C94">
          <w:t>Part 13.2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Emergency information</w:t>
        </w:r>
        <w:r w:rsidR="001D6B4C" w:rsidRPr="001D6B4C">
          <w:rPr>
            <w:vanish/>
          </w:rPr>
          <w:tab/>
        </w:r>
        <w:r w:rsidR="001D6B4C" w:rsidRPr="001D6B4C">
          <w:rPr>
            <w:vanish/>
          </w:rPr>
          <w:fldChar w:fldCharType="begin"/>
        </w:r>
        <w:r w:rsidR="001D6B4C" w:rsidRPr="001D6B4C">
          <w:rPr>
            <w:vanish/>
          </w:rPr>
          <w:instrText xml:space="preserve"> PAGEREF _Toc164758378 \h </w:instrText>
        </w:r>
        <w:r w:rsidR="001D6B4C" w:rsidRPr="001D6B4C">
          <w:rPr>
            <w:vanish/>
          </w:rPr>
        </w:r>
        <w:r w:rsidR="001D6B4C" w:rsidRPr="001D6B4C">
          <w:rPr>
            <w:vanish/>
          </w:rPr>
          <w:fldChar w:fldCharType="separate"/>
        </w:r>
        <w:r w:rsidR="005939A0">
          <w:rPr>
            <w:vanish/>
          </w:rPr>
          <w:t>97</w:t>
        </w:r>
        <w:r w:rsidR="001D6B4C" w:rsidRPr="001D6B4C">
          <w:rPr>
            <w:vanish/>
          </w:rPr>
          <w:fldChar w:fldCharType="end"/>
        </w:r>
      </w:hyperlink>
    </w:p>
    <w:p w14:paraId="7A17FB70" w14:textId="57DBD42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9" w:history="1">
        <w:r w:rsidRPr="00231C94">
          <w:t>137</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required emergency information</w:t>
        </w:r>
        <w:r w:rsidRPr="00231C94">
          <w:t>—pt 13.2</w:t>
        </w:r>
        <w:r>
          <w:tab/>
        </w:r>
        <w:r>
          <w:fldChar w:fldCharType="begin"/>
        </w:r>
        <w:r>
          <w:instrText xml:space="preserve"> PAGEREF _Toc164758379 \h </w:instrText>
        </w:r>
        <w:r>
          <w:fldChar w:fldCharType="separate"/>
        </w:r>
        <w:r w:rsidR="005939A0">
          <w:t>97</w:t>
        </w:r>
        <w:r>
          <w:fldChar w:fldCharType="end"/>
        </w:r>
      </w:hyperlink>
    </w:p>
    <w:p w14:paraId="0515EA2F" w14:textId="6ABE4CF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0" w:history="1">
        <w:r w:rsidRPr="00231C94">
          <w:t>138</w:t>
        </w:r>
        <w:r>
          <w:rPr>
            <w:rFonts w:asciiTheme="minorHAnsi" w:eastAsiaTheme="minorEastAsia" w:hAnsiTheme="minorHAnsi" w:cstheme="minorBidi"/>
            <w:kern w:val="2"/>
            <w:sz w:val="22"/>
            <w:szCs w:val="22"/>
            <w:lang w:eastAsia="en-AU"/>
            <w14:ligatures w14:val="standardContextual"/>
          </w:rPr>
          <w:tab/>
        </w:r>
        <w:r w:rsidRPr="00231C94">
          <w:t>Offence—consignor—missing required emergency information</w:t>
        </w:r>
        <w:r>
          <w:tab/>
        </w:r>
        <w:r>
          <w:fldChar w:fldCharType="begin"/>
        </w:r>
        <w:r>
          <w:instrText xml:space="preserve"> PAGEREF _Toc164758380 \h </w:instrText>
        </w:r>
        <w:r>
          <w:fldChar w:fldCharType="separate"/>
        </w:r>
        <w:r w:rsidR="005939A0">
          <w:t>97</w:t>
        </w:r>
        <w:r>
          <w:fldChar w:fldCharType="end"/>
        </w:r>
      </w:hyperlink>
    </w:p>
    <w:p w14:paraId="34C5AF2B" w14:textId="74024D4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1" w:history="1">
        <w:r w:rsidRPr="00231C94">
          <w:t>139</w:t>
        </w:r>
        <w:r>
          <w:rPr>
            <w:rFonts w:asciiTheme="minorHAnsi" w:eastAsiaTheme="minorEastAsia" w:hAnsiTheme="minorHAnsi" w:cstheme="minorBidi"/>
            <w:kern w:val="2"/>
            <w:sz w:val="22"/>
            <w:szCs w:val="22"/>
            <w:lang w:eastAsia="en-AU"/>
            <w14:ligatures w14:val="standardContextual"/>
          </w:rPr>
          <w:tab/>
        </w:r>
        <w:r w:rsidRPr="00231C94">
          <w:t>Offence—prime contractor—emergency information holder and required emergency information</w:t>
        </w:r>
        <w:r>
          <w:tab/>
        </w:r>
        <w:r>
          <w:fldChar w:fldCharType="begin"/>
        </w:r>
        <w:r>
          <w:instrText xml:space="preserve"> PAGEREF _Toc164758381 \h </w:instrText>
        </w:r>
        <w:r>
          <w:fldChar w:fldCharType="separate"/>
        </w:r>
        <w:r w:rsidR="005939A0">
          <w:t>97</w:t>
        </w:r>
        <w:r>
          <w:fldChar w:fldCharType="end"/>
        </w:r>
      </w:hyperlink>
    </w:p>
    <w:p w14:paraId="1EDDD0E7" w14:textId="7BB8BE4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2" w:history="1">
        <w:r w:rsidRPr="00231C94">
          <w:t>140</w:t>
        </w:r>
        <w:r>
          <w:rPr>
            <w:rFonts w:asciiTheme="minorHAnsi" w:eastAsiaTheme="minorEastAsia" w:hAnsiTheme="minorHAnsi" w:cstheme="minorBidi"/>
            <w:kern w:val="2"/>
            <w:sz w:val="22"/>
            <w:szCs w:val="22"/>
            <w:lang w:eastAsia="en-AU"/>
            <w14:ligatures w14:val="standardContextual"/>
          </w:rPr>
          <w:tab/>
        </w:r>
        <w:r w:rsidRPr="00231C94">
          <w:t>Offences—driver—emergency information holder and required emergency information</w:t>
        </w:r>
        <w:r>
          <w:tab/>
        </w:r>
        <w:r>
          <w:fldChar w:fldCharType="begin"/>
        </w:r>
        <w:r>
          <w:instrText xml:space="preserve"> PAGEREF _Toc164758382 \h </w:instrText>
        </w:r>
        <w:r>
          <w:fldChar w:fldCharType="separate"/>
        </w:r>
        <w:r w:rsidR="005939A0">
          <w:t>98</w:t>
        </w:r>
        <w:r>
          <w:fldChar w:fldCharType="end"/>
        </w:r>
      </w:hyperlink>
    </w:p>
    <w:p w14:paraId="3EA3DDF3" w14:textId="68E4F80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3" w:history="1">
        <w:r w:rsidRPr="00231C94">
          <w:t>141</w:t>
        </w:r>
        <w:r>
          <w:rPr>
            <w:rFonts w:asciiTheme="minorHAnsi" w:eastAsiaTheme="minorEastAsia" w:hAnsiTheme="minorHAnsi" w:cstheme="minorBidi"/>
            <w:kern w:val="2"/>
            <w:sz w:val="22"/>
            <w:szCs w:val="22"/>
            <w:lang w:eastAsia="en-AU"/>
            <w14:ligatures w14:val="standardContextual"/>
          </w:rPr>
          <w:tab/>
        </w:r>
        <w:r w:rsidRPr="00231C94">
          <w:t>Approvals—emergency information</w:t>
        </w:r>
        <w:r>
          <w:tab/>
        </w:r>
        <w:r>
          <w:fldChar w:fldCharType="begin"/>
        </w:r>
        <w:r>
          <w:instrText xml:space="preserve"> PAGEREF _Toc164758383 \h </w:instrText>
        </w:r>
        <w:r>
          <w:fldChar w:fldCharType="separate"/>
        </w:r>
        <w:r w:rsidR="005939A0">
          <w:t>99</w:t>
        </w:r>
        <w:r>
          <w:fldChar w:fldCharType="end"/>
        </w:r>
      </w:hyperlink>
    </w:p>
    <w:p w14:paraId="2F867750" w14:textId="5EBB2283"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384" w:history="1">
        <w:r w:rsidR="001D6B4C" w:rsidRPr="00231C94">
          <w:t>Chapter 14</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Safety equipment</w:t>
        </w:r>
        <w:r w:rsidR="001D6B4C" w:rsidRPr="001D6B4C">
          <w:rPr>
            <w:vanish/>
          </w:rPr>
          <w:tab/>
        </w:r>
        <w:r w:rsidR="001D6B4C" w:rsidRPr="001D6B4C">
          <w:rPr>
            <w:vanish/>
          </w:rPr>
          <w:fldChar w:fldCharType="begin"/>
        </w:r>
        <w:r w:rsidR="001D6B4C" w:rsidRPr="001D6B4C">
          <w:rPr>
            <w:vanish/>
          </w:rPr>
          <w:instrText xml:space="preserve"> PAGEREF _Toc164758384 \h </w:instrText>
        </w:r>
        <w:r w:rsidR="001D6B4C" w:rsidRPr="001D6B4C">
          <w:rPr>
            <w:vanish/>
          </w:rPr>
        </w:r>
        <w:r w:rsidR="001D6B4C" w:rsidRPr="001D6B4C">
          <w:rPr>
            <w:vanish/>
          </w:rPr>
          <w:fldChar w:fldCharType="separate"/>
        </w:r>
        <w:r w:rsidR="005939A0">
          <w:rPr>
            <w:vanish/>
          </w:rPr>
          <w:t>100</w:t>
        </w:r>
        <w:r w:rsidR="001D6B4C" w:rsidRPr="001D6B4C">
          <w:rPr>
            <w:vanish/>
          </w:rPr>
          <w:fldChar w:fldCharType="end"/>
        </w:r>
      </w:hyperlink>
    </w:p>
    <w:p w14:paraId="549C0F34" w14:textId="4F8151F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5" w:history="1">
        <w:r w:rsidRPr="00231C94">
          <w:t>142</w:t>
        </w:r>
        <w:r>
          <w:rPr>
            <w:rFonts w:asciiTheme="minorHAnsi" w:eastAsiaTheme="minorEastAsia" w:hAnsiTheme="minorHAnsi" w:cstheme="minorBidi"/>
            <w:kern w:val="2"/>
            <w:sz w:val="22"/>
            <w:szCs w:val="22"/>
            <w:lang w:eastAsia="en-AU"/>
            <w14:ligatures w14:val="standardContextual"/>
          </w:rPr>
          <w:tab/>
        </w:r>
        <w:r w:rsidRPr="00231C94">
          <w:t>Offence—owner—safety equipment</w:t>
        </w:r>
        <w:r>
          <w:tab/>
        </w:r>
        <w:r>
          <w:fldChar w:fldCharType="begin"/>
        </w:r>
        <w:r>
          <w:instrText xml:space="preserve"> PAGEREF _Toc164758385 \h </w:instrText>
        </w:r>
        <w:r>
          <w:fldChar w:fldCharType="separate"/>
        </w:r>
        <w:r w:rsidR="005939A0">
          <w:t>100</w:t>
        </w:r>
        <w:r>
          <w:fldChar w:fldCharType="end"/>
        </w:r>
      </w:hyperlink>
    </w:p>
    <w:p w14:paraId="02002140" w14:textId="2A9F98D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6" w:history="1">
        <w:r w:rsidRPr="00231C94">
          <w:t>143</w:t>
        </w:r>
        <w:r>
          <w:rPr>
            <w:rFonts w:asciiTheme="minorHAnsi" w:eastAsiaTheme="minorEastAsia" w:hAnsiTheme="minorHAnsi" w:cstheme="minorBidi"/>
            <w:kern w:val="2"/>
            <w:sz w:val="22"/>
            <w:szCs w:val="22"/>
            <w:lang w:eastAsia="en-AU"/>
            <w14:ligatures w14:val="standardContextual"/>
          </w:rPr>
          <w:tab/>
        </w:r>
        <w:r w:rsidRPr="00231C94">
          <w:t>Offence—prime contractor—safety equipment</w:t>
        </w:r>
        <w:r>
          <w:tab/>
        </w:r>
        <w:r>
          <w:fldChar w:fldCharType="begin"/>
        </w:r>
        <w:r>
          <w:instrText xml:space="preserve"> PAGEREF _Toc164758386 \h </w:instrText>
        </w:r>
        <w:r>
          <w:fldChar w:fldCharType="separate"/>
        </w:r>
        <w:r w:rsidR="005939A0">
          <w:t>100</w:t>
        </w:r>
        <w:r>
          <w:fldChar w:fldCharType="end"/>
        </w:r>
      </w:hyperlink>
    </w:p>
    <w:p w14:paraId="5A08422E" w14:textId="70B2670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7" w:history="1">
        <w:r w:rsidRPr="00231C94">
          <w:t>144</w:t>
        </w:r>
        <w:r>
          <w:rPr>
            <w:rFonts w:asciiTheme="minorHAnsi" w:eastAsiaTheme="minorEastAsia" w:hAnsiTheme="minorHAnsi" w:cstheme="minorBidi"/>
            <w:kern w:val="2"/>
            <w:sz w:val="22"/>
            <w:szCs w:val="22"/>
            <w:lang w:eastAsia="en-AU"/>
            <w14:ligatures w14:val="standardContextual"/>
          </w:rPr>
          <w:tab/>
        </w:r>
        <w:r w:rsidRPr="00231C94">
          <w:t>Offence—driver—safety equipment</w:t>
        </w:r>
        <w:r>
          <w:tab/>
        </w:r>
        <w:r>
          <w:fldChar w:fldCharType="begin"/>
        </w:r>
        <w:r>
          <w:instrText xml:space="preserve"> PAGEREF _Toc164758387 \h </w:instrText>
        </w:r>
        <w:r>
          <w:fldChar w:fldCharType="separate"/>
        </w:r>
        <w:r w:rsidR="005939A0">
          <w:t>101</w:t>
        </w:r>
        <w:r>
          <w:fldChar w:fldCharType="end"/>
        </w:r>
      </w:hyperlink>
    </w:p>
    <w:p w14:paraId="09DFC5D1" w14:textId="3208661A"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388" w:history="1">
        <w:r w:rsidR="001D6B4C" w:rsidRPr="00231C94">
          <w:t>Chapter 15</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Procedures during transport</w:t>
        </w:r>
        <w:r w:rsidR="001D6B4C" w:rsidRPr="001D6B4C">
          <w:rPr>
            <w:vanish/>
          </w:rPr>
          <w:tab/>
        </w:r>
        <w:r w:rsidR="001D6B4C" w:rsidRPr="001D6B4C">
          <w:rPr>
            <w:vanish/>
          </w:rPr>
          <w:fldChar w:fldCharType="begin"/>
        </w:r>
        <w:r w:rsidR="001D6B4C" w:rsidRPr="001D6B4C">
          <w:rPr>
            <w:vanish/>
          </w:rPr>
          <w:instrText xml:space="preserve"> PAGEREF _Toc164758388 \h </w:instrText>
        </w:r>
        <w:r w:rsidR="001D6B4C" w:rsidRPr="001D6B4C">
          <w:rPr>
            <w:vanish/>
          </w:rPr>
        </w:r>
        <w:r w:rsidR="001D6B4C" w:rsidRPr="001D6B4C">
          <w:rPr>
            <w:vanish/>
          </w:rPr>
          <w:fldChar w:fldCharType="separate"/>
        </w:r>
        <w:r w:rsidR="005939A0">
          <w:rPr>
            <w:vanish/>
          </w:rPr>
          <w:t>102</w:t>
        </w:r>
        <w:r w:rsidR="001D6B4C" w:rsidRPr="001D6B4C">
          <w:rPr>
            <w:vanish/>
          </w:rPr>
          <w:fldChar w:fldCharType="end"/>
        </w:r>
      </w:hyperlink>
    </w:p>
    <w:p w14:paraId="68B4AB01" w14:textId="2E7939CE"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89" w:history="1">
        <w:r w:rsidR="001D6B4C" w:rsidRPr="00231C94">
          <w:t>Part 15.1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Immobilised and stopped vehicles</w:t>
        </w:r>
        <w:r w:rsidR="001D6B4C" w:rsidRPr="001D6B4C">
          <w:rPr>
            <w:vanish/>
          </w:rPr>
          <w:tab/>
        </w:r>
        <w:r w:rsidR="001D6B4C" w:rsidRPr="001D6B4C">
          <w:rPr>
            <w:vanish/>
          </w:rPr>
          <w:fldChar w:fldCharType="begin"/>
        </w:r>
        <w:r w:rsidR="001D6B4C" w:rsidRPr="001D6B4C">
          <w:rPr>
            <w:vanish/>
          </w:rPr>
          <w:instrText xml:space="preserve"> PAGEREF _Toc164758389 \h </w:instrText>
        </w:r>
        <w:r w:rsidR="001D6B4C" w:rsidRPr="001D6B4C">
          <w:rPr>
            <w:vanish/>
          </w:rPr>
        </w:r>
        <w:r w:rsidR="001D6B4C" w:rsidRPr="001D6B4C">
          <w:rPr>
            <w:vanish/>
          </w:rPr>
          <w:fldChar w:fldCharType="separate"/>
        </w:r>
        <w:r w:rsidR="005939A0">
          <w:rPr>
            <w:vanish/>
          </w:rPr>
          <w:t>102</w:t>
        </w:r>
        <w:r w:rsidR="001D6B4C" w:rsidRPr="001D6B4C">
          <w:rPr>
            <w:vanish/>
          </w:rPr>
          <w:fldChar w:fldCharType="end"/>
        </w:r>
      </w:hyperlink>
    </w:p>
    <w:p w14:paraId="76113B86" w14:textId="0102CD2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0" w:history="1">
        <w:r w:rsidRPr="00231C94">
          <w:t>145</w:t>
        </w:r>
        <w:r>
          <w:rPr>
            <w:rFonts w:asciiTheme="minorHAnsi" w:eastAsiaTheme="minorEastAsia" w:hAnsiTheme="minorHAnsi" w:cstheme="minorBidi"/>
            <w:kern w:val="2"/>
            <w:sz w:val="22"/>
            <w:szCs w:val="22"/>
            <w:lang w:eastAsia="en-AU"/>
            <w14:ligatures w14:val="standardContextual"/>
          </w:rPr>
          <w:tab/>
        </w:r>
        <w:r w:rsidRPr="00231C94">
          <w:t>Offence—driver—immobilised or stopped vehicle</w:t>
        </w:r>
        <w:r>
          <w:tab/>
        </w:r>
        <w:r>
          <w:fldChar w:fldCharType="begin"/>
        </w:r>
        <w:r>
          <w:instrText xml:space="preserve"> PAGEREF _Toc164758390 \h </w:instrText>
        </w:r>
        <w:r>
          <w:fldChar w:fldCharType="separate"/>
        </w:r>
        <w:r w:rsidR="005939A0">
          <w:t>102</w:t>
        </w:r>
        <w:r>
          <w:fldChar w:fldCharType="end"/>
        </w:r>
      </w:hyperlink>
    </w:p>
    <w:p w14:paraId="0E256EAE" w14:textId="37D8A92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1" w:history="1">
        <w:r w:rsidRPr="00231C94">
          <w:t>146</w:t>
        </w:r>
        <w:r>
          <w:rPr>
            <w:rFonts w:asciiTheme="minorHAnsi" w:eastAsiaTheme="minorEastAsia" w:hAnsiTheme="minorHAnsi" w:cstheme="minorBidi"/>
            <w:kern w:val="2"/>
            <w:sz w:val="22"/>
            <w:szCs w:val="22"/>
            <w:lang w:eastAsia="en-AU"/>
            <w14:ligatures w14:val="standardContextual"/>
          </w:rPr>
          <w:tab/>
        </w:r>
        <w:r w:rsidRPr="00231C94">
          <w:t>Offences—prime contractor—immobilised or stopped vehicle</w:t>
        </w:r>
        <w:r>
          <w:tab/>
        </w:r>
        <w:r>
          <w:fldChar w:fldCharType="begin"/>
        </w:r>
        <w:r>
          <w:instrText xml:space="preserve"> PAGEREF _Toc164758391 \h </w:instrText>
        </w:r>
        <w:r>
          <w:fldChar w:fldCharType="separate"/>
        </w:r>
        <w:r w:rsidR="005939A0">
          <w:t>102</w:t>
        </w:r>
        <w:r>
          <w:fldChar w:fldCharType="end"/>
        </w:r>
      </w:hyperlink>
    </w:p>
    <w:p w14:paraId="4D13CB5F" w14:textId="5FE4EDE7"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92" w:history="1">
        <w:r w:rsidR="001D6B4C" w:rsidRPr="00231C94">
          <w:t>Part 15.1A</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General precautions</w:t>
        </w:r>
        <w:r w:rsidR="001D6B4C" w:rsidRPr="001D6B4C">
          <w:rPr>
            <w:vanish/>
          </w:rPr>
          <w:tab/>
        </w:r>
        <w:r w:rsidR="001D6B4C" w:rsidRPr="001D6B4C">
          <w:rPr>
            <w:vanish/>
          </w:rPr>
          <w:fldChar w:fldCharType="begin"/>
        </w:r>
        <w:r w:rsidR="001D6B4C" w:rsidRPr="001D6B4C">
          <w:rPr>
            <w:vanish/>
          </w:rPr>
          <w:instrText xml:space="preserve"> PAGEREF _Toc164758392 \h </w:instrText>
        </w:r>
        <w:r w:rsidR="001D6B4C" w:rsidRPr="001D6B4C">
          <w:rPr>
            <w:vanish/>
          </w:rPr>
        </w:r>
        <w:r w:rsidR="001D6B4C" w:rsidRPr="001D6B4C">
          <w:rPr>
            <w:vanish/>
          </w:rPr>
          <w:fldChar w:fldCharType="separate"/>
        </w:r>
        <w:r w:rsidR="005939A0">
          <w:rPr>
            <w:vanish/>
          </w:rPr>
          <w:t>105</w:t>
        </w:r>
        <w:r w:rsidR="001D6B4C" w:rsidRPr="001D6B4C">
          <w:rPr>
            <w:vanish/>
          </w:rPr>
          <w:fldChar w:fldCharType="end"/>
        </w:r>
      </w:hyperlink>
    </w:p>
    <w:p w14:paraId="0B6DE444" w14:textId="55887F9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3" w:history="1">
        <w:r w:rsidRPr="00231C94">
          <w:t>146A</w:t>
        </w:r>
        <w:r>
          <w:rPr>
            <w:rFonts w:asciiTheme="minorHAnsi" w:eastAsiaTheme="minorEastAsia" w:hAnsiTheme="minorHAnsi" w:cstheme="minorBidi"/>
            <w:kern w:val="2"/>
            <w:sz w:val="22"/>
            <w:szCs w:val="22"/>
            <w:lang w:eastAsia="en-AU"/>
            <w14:ligatures w14:val="standardContextual"/>
          </w:rPr>
          <w:tab/>
        </w:r>
        <w:r w:rsidRPr="00231C94">
          <w:t>Offence—prime contractor—parking</w:t>
        </w:r>
        <w:r>
          <w:tab/>
        </w:r>
        <w:r>
          <w:fldChar w:fldCharType="begin"/>
        </w:r>
        <w:r>
          <w:instrText xml:space="preserve"> PAGEREF _Toc164758393 \h </w:instrText>
        </w:r>
        <w:r>
          <w:fldChar w:fldCharType="separate"/>
        </w:r>
        <w:r w:rsidR="005939A0">
          <w:t>105</w:t>
        </w:r>
        <w:r>
          <w:fldChar w:fldCharType="end"/>
        </w:r>
      </w:hyperlink>
    </w:p>
    <w:p w14:paraId="11DAB5A2" w14:textId="045384D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4" w:history="1">
        <w:r w:rsidRPr="00231C94">
          <w:t>146B</w:t>
        </w:r>
        <w:r>
          <w:rPr>
            <w:rFonts w:asciiTheme="minorHAnsi" w:eastAsiaTheme="minorEastAsia" w:hAnsiTheme="minorHAnsi" w:cstheme="minorBidi"/>
            <w:kern w:val="2"/>
            <w:sz w:val="22"/>
            <w:szCs w:val="22"/>
            <w:lang w:eastAsia="en-AU"/>
            <w14:ligatures w14:val="standardContextual"/>
          </w:rPr>
          <w:tab/>
        </w:r>
        <w:r w:rsidRPr="00231C94">
          <w:t>Offence—prime contractor—unloading</w:t>
        </w:r>
        <w:r>
          <w:tab/>
        </w:r>
        <w:r>
          <w:fldChar w:fldCharType="begin"/>
        </w:r>
        <w:r>
          <w:instrText xml:space="preserve"> PAGEREF _Toc164758394 \h </w:instrText>
        </w:r>
        <w:r>
          <w:fldChar w:fldCharType="separate"/>
        </w:r>
        <w:r w:rsidR="005939A0">
          <w:t>105</w:t>
        </w:r>
        <w:r>
          <w:fldChar w:fldCharType="end"/>
        </w:r>
      </w:hyperlink>
    </w:p>
    <w:p w14:paraId="0E76D2C9" w14:textId="0ADB711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5" w:history="1">
        <w:r w:rsidRPr="00231C94">
          <w:t>146C</w:t>
        </w:r>
        <w:r>
          <w:rPr>
            <w:rFonts w:asciiTheme="minorHAnsi" w:eastAsiaTheme="minorEastAsia" w:hAnsiTheme="minorHAnsi" w:cstheme="minorBidi"/>
            <w:kern w:val="2"/>
            <w:sz w:val="22"/>
            <w:szCs w:val="22"/>
            <w:lang w:eastAsia="en-AU"/>
            <w14:ligatures w14:val="standardContextual"/>
          </w:rPr>
          <w:tab/>
        </w:r>
        <w:r w:rsidRPr="00231C94">
          <w:t>Offence—prime contractor—detaching trailer</w:t>
        </w:r>
        <w:r>
          <w:tab/>
        </w:r>
        <w:r>
          <w:fldChar w:fldCharType="begin"/>
        </w:r>
        <w:r>
          <w:instrText xml:space="preserve"> PAGEREF _Toc164758395 \h </w:instrText>
        </w:r>
        <w:r>
          <w:fldChar w:fldCharType="separate"/>
        </w:r>
        <w:r w:rsidR="005939A0">
          <w:t>106</w:t>
        </w:r>
        <w:r>
          <w:fldChar w:fldCharType="end"/>
        </w:r>
      </w:hyperlink>
    </w:p>
    <w:p w14:paraId="7F810EB4" w14:textId="1572D48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6" w:history="1">
        <w:r w:rsidRPr="00231C94">
          <w:t>146D</w:t>
        </w:r>
        <w:r>
          <w:rPr>
            <w:rFonts w:asciiTheme="minorHAnsi" w:eastAsiaTheme="minorEastAsia" w:hAnsiTheme="minorHAnsi" w:cstheme="minorBidi"/>
            <w:kern w:val="2"/>
            <w:sz w:val="22"/>
            <w:szCs w:val="22"/>
            <w:lang w:eastAsia="en-AU"/>
            <w14:ligatures w14:val="standardContextual"/>
          </w:rPr>
          <w:tab/>
        </w:r>
        <w:r w:rsidRPr="00231C94">
          <w:t>Offence—prime contractor—heating placard load</w:t>
        </w:r>
        <w:r>
          <w:tab/>
        </w:r>
        <w:r>
          <w:fldChar w:fldCharType="begin"/>
        </w:r>
        <w:r>
          <w:instrText xml:space="preserve"> PAGEREF _Toc164758396 \h </w:instrText>
        </w:r>
        <w:r>
          <w:fldChar w:fldCharType="separate"/>
        </w:r>
        <w:r w:rsidR="005939A0">
          <w:t>106</w:t>
        </w:r>
        <w:r>
          <w:fldChar w:fldCharType="end"/>
        </w:r>
      </w:hyperlink>
    </w:p>
    <w:p w14:paraId="151E1D9C" w14:textId="50BF08DD"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397" w:history="1">
        <w:r w:rsidR="001D6B4C" w:rsidRPr="00231C94">
          <w:t>Part 15.2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Vehicles—duties of drivers</w:t>
        </w:r>
        <w:r w:rsidR="001D6B4C" w:rsidRPr="001D6B4C">
          <w:rPr>
            <w:vanish/>
          </w:rPr>
          <w:tab/>
        </w:r>
        <w:r w:rsidR="001D6B4C" w:rsidRPr="001D6B4C">
          <w:rPr>
            <w:vanish/>
          </w:rPr>
          <w:fldChar w:fldCharType="begin"/>
        </w:r>
        <w:r w:rsidR="001D6B4C" w:rsidRPr="001D6B4C">
          <w:rPr>
            <w:vanish/>
          </w:rPr>
          <w:instrText xml:space="preserve"> PAGEREF _Toc164758397 \h </w:instrText>
        </w:r>
        <w:r w:rsidR="001D6B4C" w:rsidRPr="001D6B4C">
          <w:rPr>
            <w:vanish/>
          </w:rPr>
        </w:r>
        <w:r w:rsidR="001D6B4C" w:rsidRPr="001D6B4C">
          <w:rPr>
            <w:vanish/>
          </w:rPr>
          <w:fldChar w:fldCharType="separate"/>
        </w:r>
        <w:r w:rsidR="005939A0">
          <w:rPr>
            <w:vanish/>
          </w:rPr>
          <w:t>108</w:t>
        </w:r>
        <w:r w:rsidR="001D6B4C" w:rsidRPr="001D6B4C">
          <w:rPr>
            <w:vanish/>
          </w:rPr>
          <w:fldChar w:fldCharType="end"/>
        </w:r>
      </w:hyperlink>
    </w:p>
    <w:p w14:paraId="3F6293DB" w14:textId="001B637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8" w:history="1">
        <w:r w:rsidRPr="00231C94">
          <w:t>147</w:t>
        </w:r>
        <w:r>
          <w:rPr>
            <w:rFonts w:asciiTheme="minorHAnsi" w:eastAsiaTheme="minorEastAsia" w:hAnsiTheme="minorHAnsi" w:cstheme="minorBidi"/>
            <w:kern w:val="2"/>
            <w:sz w:val="22"/>
            <w:szCs w:val="22"/>
            <w:lang w:eastAsia="en-AU"/>
            <w14:ligatures w14:val="standardContextual"/>
          </w:rPr>
          <w:tab/>
        </w:r>
        <w:r w:rsidRPr="00231C94">
          <w:t>Offence—allowing other person to ride</w:t>
        </w:r>
        <w:r>
          <w:tab/>
        </w:r>
        <w:r>
          <w:fldChar w:fldCharType="begin"/>
        </w:r>
        <w:r>
          <w:instrText xml:space="preserve"> PAGEREF _Toc164758398 \h </w:instrText>
        </w:r>
        <w:r>
          <w:fldChar w:fldCharType="separate"/>
        </w:r>
        <w:r w:rsidR="005939A0">
          <w:t>108</w:t>
        </w:r>
        <w:r>
          <w:fldChar w:fldCharType="end"/>
        </w:r>
      </w:hyperlink>
    </w:p>
    <w:p w14:paraId="43CF1C83" w14:textId="6FDAEE9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9" w:history="1">
        <w:r w:rsidRPr="00231C94">
          <w:t>148</w:t>
        </w:r>
        <w:r>
          <w:rPr>
            <w:rFonts w:asciiTheme="minorHAnsi" w:eastAsiaTheme="minorEastAsia" w:hAnsiTheme="minorHAnsi" w:cstheme="minorBidi"/>
            <w:kern w:val="2"/>
            <w:sz w:val="22"/>
            <w:szCs w:val="22"/>
            <w:lang w:eastAsia="en-AU"/>
            <w14:ligatures w14:val="standardContextual"/>
          </w:rPr>
          <w:tab/>
        </w:r>
        <w:r w:rsidRPr="00231C94">
          <w:t>Offence—parking</w:t>
        </w:r>
        <w:r>
          <w:tab/>
        </w:r>
        <w:r>
          <w:fldChar w:fldCharType="begin"/>
        </w:r>
        <w:r>
          <w:instrText xml:space="preserve"> PAGEREF _Toc164758399 \h </w:instrText>
        </w:r>
        <w:r>
          <w:fldChar w:fldCharType="separate"/>
        </w:r>
        <w:r w:rsidR="005939A0">
          <w:t>108</w:t>
        </w:r>
        <w:r>
          <w:fldChar w:fldCharType="end"/>
        </w:r>
      </w:hyperlink>
    </w:p>
    <w:p w14:paraId="7B85B344" w14:textId="2467A25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0" w:history="1">
        <w:r w:rsidRPr="00231C94">
          <w:t>149</w:t>
        </w:r>
        <w:r>
          <w:rPr>
            <w:rFonts w:asciiTheme="minorHAnsi" w:eastAsiaTheme="minorEastAsia" w:hAnsiTheme="minorHAnsi" w:cstheme="minorBidi"/>
            <w:kern w:val="2"/>
            <w:sz w:val="22"/>
            <w:szCs w:val="22"/>
            <w:lang w:eastAsia="en-AU"/>
            <w14:ligatures w14:val="standardContextual"/>
          </w:rPr>
          <w:tab/>
        </w:r>
        <w:r w:rsidRPr="00231C94">
          <w:t>Offence—ignition sources</w:t>
        </w:r>
        <w:r>
          <w:tab/>
        </w:r>
        <w:r>
          <w:fldChar w:fldCharType="begin"/>
        </w:r>
        <w:r>
          <w:instrText xml:space="preserve"> PAGEREF _Toc164758400 \h </w:instrText>
        </w:r>
        <w:r>
          <w:fldChar w:fldCharType="separate"/>
        </w:r>
        <w:r w:rsidR="005939A0">
          <w:t>108</w:t>
        </w:r>
        <w:r>
          <w:fldChar w:fldCharType="end"/>
        </w:r>
      </w:hyperlink>
    </w:p>
    <w:p w14:paraId="533B2433" w14:textId="4F02BA8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1" w:history="1">
        <w:r w:rsidRPr="00231C94">
          <w:t>150</w:t>
        </w:r>
        <w:r>
          <w:rPr>
            <w:rFonts w:asciiTheme="minorHAnsi" w:eastAsiaTheme="minorEastAsia" w:hAnsiTheme="minorHAnsi" w:cstheme="minorBidi"/>
            <w:kern w:val="2"/>
            <w:sz w:val="22"/>
            <w:szCs w:val="22"/>
            <w:lang w:eastAsia="en-AU"/>
            <w14:ligatures w14:val="standardContextual"/>
          </w:rPr>
          <w:tab/>
        </w:r>
        <w:r w:rsidRPr="00231C94">
          <w:t>Offence—unloading</w:t>
        </w:r>
        <w:r>
          <w:tab/>
        </w:r>
        <w:r>
          <w:fldChar w:fldCharType="begin"/>
        </w:r>
        <w:r>
          <w:instrText xml:space="preserve"> PAGEREF _Toc164758401 \h </w:instrText>
        </w:r>
        <w:r>
          <w:fldChar w:fldCharType="separate"/>
        </w:r>
        <w:r w:rsidR="005939A0">
          <w:t>109</w:t>
        </w:r>
        <w:r>
          <w:fldChar w:fldCharType="end"/>
        </w:r>
      </w:hyperlink>
    </w:p>
    <w:p w14:paraId="1EE892F8" w14:textId="3DE6407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2" w:history="1">
        <w:r w:rsidRPr="00231C94">
          <w:t>151</w:t>
        </w:r>
        <w:r>
          <w:rPr>
            <w:rFonts w:asciiTheme="minorHAnsi" w:eastAsiaTheme="minorEastAsia" w:hAnsiTheme="minorHAnsi" w:cstheme="minorBidi"/>
            <w:kern w:val="2"/>
            <w:sz w:val="22"/>
            <w:szCs w:val="22"/>
            <w:lang w:eastAsia="en-AU"/>
            <w14:ligatures w14:val="standardContextual"/>
          </w:rPr>
          <w:tab/>
        </w:r>
        <w:r w:rsidRPr="00231C94">
          <w:t>Offence—detaching trailer</w:t>
        </w:r>
        <w:r>
          <w:tab/>
        </w:r>
        <w:r>
          <w:fldChar w:fldCharType="begin"/>
        </w:r>
        <w:r>
          <w:instrText xml:space="preserve"> PAGEREF _Toc164758402 \h </w:instrText>
        </w:r>
        <w:r>
          <w:fldChar w:fldCharType="separate"/>
        </w:r>
        <w:r w:rsidR="005939A0">
          <w:t>109</w:t>
        </w:r>
        <w:r>
          <w:fldChar w:fldCharType="end"/>
        </w:r>
      </w:hyperlink>
    </w:p>
    <w:p w14:paraId="5B5AF0C9" w14:textId="6D4EC23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3" w:history="1">
        <w:r w:rsidRPr="00231C94">
          <w:t>152</w:t>
        </w:r>
        <w:r>
          <w:rPr>
            <w:rFonts w:asciiTheme="minorHAnsi" w:eastAsiaTheme="minorEastAsia" w:hAnsiTheme="minorHAnsi" w:cstheme="minorBidi"/>
            <w:kern w:val="2"/>
            <w:sz w:val="22"/>
            <w:szCs w:val="22"/>
            <w:lang w:eastAsia="en-AU"/>
            <w14:ligatures w14:val="standardContextual"/>
          </w:rPr>
          <w:tab/>
        </w:r>
        <w:r w:rsidRPr="00231C94">
          <w:t>Offence—road tank vehicle with burner</w:t>
        </w:r>
        <w:r>
          <w:tab/>
        </w:r>
        <w:r>
          <w:fldChar w:fldCharType="begin"/>
        </w:r>
        <w:r>
          <w:instrText xml:space="preserve"> PAGEREF _Toc164758403 \h </w:instrText>
        </w:r>
        <w:r>
          <w:fldChar w:fldCharType="separate"/>
        </w:r>
        <w:r w:rsidR="005939A0">
          <w:t>110</w:t>
        </w:r>
        <w:r>
          <w:fldChar w:fldCharType="end"/>
        </w:r>
      </w:hyperlink>
    </w:p>
    <w:p w14:paraId="4AD42DCE" w14:textId="1B1E85FE"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404" w:history="1">
        <w:r w:rsidR="001D6B4C" w:rsidRPr="00231C94">
          <w:t>Chapter 16</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Emergencies</w:t>
        </w:r>
        <w:r w:rsidR="001D6B4C" w:rsidRPr="001D6B4C">
          <w:rPr>
            <w:vanish/>
          </w:rPr>
          <w:tab/>
        </w:r>
        <w:r w:rsidR="001D6B4C" w:rsidRPr="001D6B4C">
          <w:rPr>
            <w:vanish/>
          </w:rPr>
          <w:fldChar w:fldCharType="begin"/>
        </w:r>
        <w:r w:rsidR="001D6B4C" w:rsidRPr="001D6B4C">
          <w:rPr>
            <w:vanish/>
          </w:rPr>
          <w:instrText xml:space="preserve"> PAGEREF _Toc164758404 \h </w:instrText>
        </w:r>
        <w:r w:rsidR="001D6B4C" w:rsidRPr="001D6B4C">
          <w:rPr>
            <w:vanish/>
          </w:rPr>
        </w:r>
        <w:r w:rsidR="001D6B4C" w:rsidRPr="001D6B4C">
          <w:rPr>
            <w:vanish/>
          </w:rPr>
          <w:fldChar w:fldCharType="separate"/>
        </w:r>
        <w:r w:rsidR="005939A0">
          <w:rPr>
            <w:vanish/>
          </w:rPr>
          <w:t>111</w:t>
        </w:r>
        <w:r w:rsidR="001D6B4C" w:rsidRPr="001D6B4C">
          <w:rPr>
            <w:vanish/>
          </w:rPr>
          <w:fldChar w:fldCharType="end"/>
        </w:r>
      </w:hyperlink>
    </w:p>
    <w:p w14:paraId="48EE090F" w14:textId="7655A6AF"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05" w:history="1">
        <w:r w:rsidR="001D6B4C" w:rsidRPr="00231C94">
          <w:t>Part 16.1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Emergencies generally</w:t>
        </w:r>
        <w:r w:rsidR="001D6B4C" w:rsidRPr="001D6B4C">
          <w:rPr>
            <w:vanish/>
          </w:rPr>
          <w:tab/>
        </w:r>
        <w:r w:rsidR="001D6B4C" w:rsidRPr="001D6B4C">
          <w:rPr>
            <w:vanish/>
          </w:rPr>
          <w:fldChar w:fldCharType="begin"/>
        </w:r>
        <w:r w:rsidR="001D6B4C" w:rsidRPr="001D6B4C">
          <w:rPr>
            <w:vanish/>
          </w:rPr>
          <w:instrText xml:space="preserve"> PAGEREF _Toc164758405 \h </w:instrText>
        </w:r>
        <w:r w:rsidR="001D6B4C" w:rsidRPr="001D6B4C">
          <w:rPr>
            <w:vanish/>
          </w:rPr>
        </w:r>
        <w:r w:rsidR="001D6B4C" w:rsidRPr="001D6B4C">
          <w:rPr>
            <w:vanish/>
          </w:rPr>
          <w:fldChar w:fldCharType="separate"/>
        </w:r>
        <w:r w:rsidR="005939A0">
          <w:rPr>
            <w:vanish/>
          </w:rPr>
          <w:t>111</w:t>
        </w:r>
        <w:r w:rsidR="001D6B4C" w:rsidRPr="001D6B4C">
          <w:rPr>
            <w:vanish/>
          </w:rPr>
          <w:fldChar w:fldCharType="end"/>
        </w:r>
      </w:hyperlink>
    </w:p>
    <w:p w14:paraId="6EDE5A64" w14:textId="44B3ADA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6" w:history="1">
        <w:r w:rsidRPr="00231C94">
          <w:t>153</w:t>
        </w:r>
        <w:r>
          <w:rPr>
            <w:rFonts w:asciiTheme="minorHAnsi" w:eastAsiaTheme="minorEastAsia" w:hAnsiTheme="minorHAnsi" w:cstheme="minorBidi"/>
            <w:kern w:val="2"/>
            <w:sz w:val="22"/>
            <w:szCs w:val="22"/>
            <w:lang w:eastAsia="en-AU"/>
            <w14:ligatures w14:val="standardContextual"/>
          </w:rPr>
          <w:tab/>
        </w:r>
        <w:r w:rsidRPr="00231C94">
          <w:t>Offence—driver—dangerous situation</w:t>
        </w:r>
        <w:r>
          <w:tab/>
        </w:r>
        <w:r>
          <w:fldChar w:fldCharType="begin"/>
        </w:r>
        <w:r>
          <w:instrText xml:space="preserve"> PAGEREF _Toc164758406 \h </w:instrText>
        </w:r>
        <w:r>
          <w:fldChar w:fldCharType="separate"/>
        </w:r>
        <w:r w:rsidR="005939A0">
          <w:t>111</w:t>
        </w:r>
        <w:r>
          <w:fldChar w:fldCharType="end"/>
        </w:r>
      </w:hyperlink>
    </w:p>
    <w:p w14:paraId="633E9547" w14:textId="7BA2D27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7" w:history="1">
        <w:r w:rsidRPr="00231C94">
          <w:t>154</w:t>
        </w:r>
        <w:r>
          <w:rPr>
            <w:rFonts w:asciiTheme="minorHAnsi" w:eastAsiaTheme="minorEastAsia" w:hAnsiTheme="minorHAnsi" w:cstheme="minorBidi"/>
            <w:kern w:val="2"/>
            <w:sz w:val="22"/>
            <w:szCs w:val="22"/>
            <w:lang w:eastAsia="en-AU"/>
            <w14:ligatures w14:val="standardContextual"/>
          </w:rPr>
          <w:tab/>
        </w:r>
        <w:r w:rsidRPr="00231C94">
          <w:t>Offence—prime contractor—food or food packaging</w:t>
        </w:r>
        <w:r>
          <w:tab/>
        </w:r>
        <w:r>
          <w:fldChar w:fldCharType="begin"/>
        </w:r>
        <w:r>
          <w:instrText xml:space="preserve"> PAGEREF _Toc164758407 \h </w:instrText>
        </w:r>
        <w:r>
          <w:fldChar w:fldCharType="separate"/>
        </w:r>
        <w:r w:rsidR="005939A0">
          <w:t>111</w:t>
        </w:r>
        <w:r>
          <w:fldChar w:fldCharType="end"/>
        </w:r>
      </w:hyperlink>
    </w:p>
    <w:p w14:paraId="72F1B4CF" w14:textId="594F8D9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8" w:history="1">
        <w:r w:rsidRPr="00231C94">
          <w:t>155</w:t>
        </w:r>
        <w:r>
          <w:rPr>
            <w:rFonts w:asciiTheme="minorHAnsi" w:eastAsiaTheme="minorEastAsia" w:hAnsiTheme="minorHAnsi" w:cstheme="minorBidi"/>
            <w:kern w:val="2"/>
            <w:sz w:val="22"/>
            <w:szCs w:val="22"/>
            <w:lang w:eastAsia="en-AU"/>
            <w14:ligatures w14:val="standardContextual"/>
          </w:rPr>
          <w:tab/>
        </w:r>
        <w:r w:rsidRPr="00231C94">
          <w:t>Offence—prime contractor—fail to tell competent authority</w:t>
        </w:r>
        <w:r>
          <w:tab/>
        </w:r>
        <w:r>
          <w:fldChar w:fldCharType="begin"/>
        </w:r>
        <w:r>
          <w:instrText xml:space="preserve"> PAGEREF _Toc164758408 \h </w:instrText>
        </w:r>
        <w:r>
          <w:fldChar w:fldCharType="separate"/>
        </w:r>
        <w:r w:rsidR="005939A0">
          <w:t>112</w:t>
        </w:r>
        <w:r>
          <w:fldChar w:fldCharType="end"/>
        </w:r>
      </w:hyperlink>
    </w:p>
    <w:p w14:paraId="3DB2583E" w14:textId="0B8C8F89"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09" w:history="1">
        <w:r w:rsidR="001D6B4C" w:rsidRPr="00231C94">
          <w:t>Part 16.2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Emergencies involving placard loads</w:t>
        </w:r>
        <w:r w:rsidR="001D6B4C" w:rsidRPr="001D6B4C">
          <w:rPr>
            <w:vanish/>
          </w:rPr>
          <w:tab/>
        </w:r>
        <w:r w:rsidR="001D6B4C" w:rsidRPr="001D6B4C">
          <w:rPr>
            <w:vanish/>
          </w:rPr>
          <w:fldChar w:fldCharType="begin"/>
        </w:r>
        <w:r w:rsidR="001D6B4C" w:rsidRPr="001D6B4C">
          <w:rPr>
            <w:vanish/>
          </w:rPr>
          <w:instrText xml:space="preserve"> PAGEREF _Toc164758409 \h </w:instrText>
        </w:r>
        <w:r w:rsidR="001D6B4C" w:rsidRPr="001D6B4C">
          <w:rPr>
            <w:vanish/>
          </w:rPr>
        </w:r>
        <w:r w:rsidR="001D6B4C" w:rsidRPr="001D6B4C">
          <w:rPr>
            <w:vanish/>
          </w:rPr>
          <w:fldChar w:fldCharType="separate"/>
        </w:r>
        <w:r w:rsidR="005939A0">
          <w:rPr>
            <w:vanish/>
          </w:rPr>
          <w:t>114</w:t>
        </w:r>
        <w:r w:rsidR="001D6B4C" w:rsidRPr="001D6B4C">
          <w:rPr>
            <w:vanish/>
          </w:rPr>
          <w:fldChar w:fldCharType="end"/>
        </w:r>
      </w:hyperlink>
    </w:p>
    <w:p w14:paraId="7DF023DA" w14:textId="10A9FC3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0" w:history="1">
        <w:r w:rsidRPr="00231C94">
          <w:t>156</w:t>
        </w:r>
        <w:r>
          <w:rPr>
            <w:rFonts w:asciiTheme="minorHAnsi" w:eastAsiaTheme="minorEastAsia" w:hAnsiTheme="minorHAnsi" w:cstheme="minorBidi"/>
            <w:kern w:val="2"/>
            <w:sz w:val="22"/>
            <w:szCs w:val="22"/>
            <w:lang w:eastAsia="en-AU"/>
            <w14:ligatures w14:val="standardContextual"/>
          </w:rPr>
          <w:tab/>
        </w:r>
        <w:r w:rsidRPr="00231C94">
          <w:t>Offences—telephone advisory service</w:t>
        </w:r>
        <w:r>
          <w:tab/>
        </w:r>
        <w:r>
          <w:fldChar w:fldCharType="begin"/>
        </w:r>
        <w:r>
          <w:instrText xml:space="preserve"> PAGEREF _Toc164758410 \h </w:instrText>
        </w:r>
        <w:r>
          <w:fldChar w:fldCharType="separate"/>
        </w:r>
        <w:r w:rsidR="005939A0">
          <w:t>114</w:t>
        </w:r>
        <w:r>
          <w:fldChar w:fldCharType="end"/>
        </w:r>
      </w:hyperlink>
    </w:p>
    <w:p w14:paraId="009C6087" w14:textId="17F682C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1" w:history="1">
        <w:r w:rsidRPr="00231C94">
          <w:t>157</w:t>
        </w:r>
        <w:r>
          <w:rPr>
            <w:rFonts w:asciiTheme="minorHAnsi" w:eastAsiaTheme="minorEastAsia" w:hAnsiTheme="minorHAnsi" w:cstheme="minorBidi"/>
            <w:kern w:val="2"/>
            <w:sz w:val="22"/>
            <w:szCs w:val="22"/>
            <w:lang w:eastAsia="en-AU"/>
            <w14:ligatures w14:val="standardContextual"/>
          </w:rPr>
          <w:tab/>
        </w:r>
        <w:r w:rsidRPr="00231C94">
          <w:t>Offences—emergency plans</w:t>
        </w:r>
        <w:r>
          <w:tab/>
        </w:r>
        <w:r>
          <w:fldChar w:fldCharType="begin"/>
        </w:r>
        <w:r>
          <w:instrText xml:space="preserve"> PAGEREF _Toc164758411 \h </w:instrText>
        </w:r>
        <w:r>
          <w:fldChar w:fldCharType="separate"/>
        </w:r>
        <w:r w:rsidR="005939A0">
          <w:t>115</w:t>
        </w:r>
        <w:r>
          <w:fldChar w:fldCharType="end"/>
        </w:r>
      </w:hyperlink>
    </w:p>
    <w:p w14:paraId="0A2FD81D" w14:textId="2A9C4B0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2" w:history="1">
        <w:r w:rsidRPr="00231C94">
          <w:t>158</w:t>
        </w:r>
        <w:r>
          <w:rPr>
            <w:rFonts w:asciiTheme="minorHAnsi" w:eastAsiaTheme="minorEastAsia" w:hAnsiTheme="minorHAnsi" w:cstheme="minorBidi"/>
            <w:kern w:val="2"/>
            <w:sz w:val="22"/>
            <w:szCs w:val="22"/>
            <w:lang w:eastAsia="en-AU"/>
            <w14:ligatures w14:val="standardContextual"/>
          </w:rPr>
          <w:tab/>
        </w:r>
        <w:r w:rsidRPr="00231C94">
          <w:t>Offence—consignor—information and resources</w:t>
        </w:r>
        <w:r>
          <w:tab/>
        </w:r>
        <w:r>
          <w:fldChar w:fldCharType="begin"/>
        </w:r>
        <w:r>
          <w:instrText xml:space="preserve"> PAGEREF _Toc164758412 \h </w:instrText>
        </w:r>
        <w:r>
          <w:fldChar w:fldCharType="separate"/>
        </w:r>
        <w:r w:rsidR="005939A0">
          <w:t>117</w:t>
        </w:r>
        <w:r>
          <w:fldChar w:fldCharType="end"/>
        </w:r>
      </w:hyperlink>
    </w:p>
    <w:p w14:paraId="6882856F" w14:textId="3302291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3" w:history="1">
        <w:r w:rsidRPr="00231C94">
          <w:t>159</w:t>
        </w:r>
        <w:r>
          <w:rPr>
            <w:rFonts w:asciiTheme="minorHAnsi" w:eastAsiaTheme="minorEastAsia" w:hAnsiTheme="minorHAnsi" w:cstheme="minorBidi"/>
            <w:kern w:val="2"/>
            <w:sz w:val="22"/>
            <w:szCs w:val="22"/>
            <w:lang w:eastAsia="en-AU"/>
            <w14:ligatures w14:val="standardContextual"/>
          </w:rPr>
          <w:tab/>
        </w:r>
        <w:r w:rsidRPr="00231C94">
          <w:t>Offence—prime contractor—information and resources</w:t>
        </w:r>
        <w:r>
          <w:tab/>
        </w:r>
        <w:r>
          <w:fldChar w:fldCharType="begin"/>
        </w:r>
        <w:r>
          <w:instrText xml:space="preserve"> PAGEREF _Toc164758413 \h </w:instrText>
        </w:r>
        <w:r>
          <w:fldChar w:fldCharType="separate"/>
        </w:r>
        <w:r w:rsidR="005939A0">
          <w:t>118</w:t>
        </w:r>
        <w:r>
          <w:fldChar w:fldCharType="end"/>
        </w:r>
      </w:hyperlink>
    </w:p>
    <w:p w14:paraId="7245E1CE" w14:textId="78BB1935"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414" w:history="1">
        <w:r w:rsidR="001D6B4C" w:rsidRPr="00231C94">
          <w:t>Chapter 17</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Mutual recognition</w:t>
        </w:r>
        <w:r w:rsidR="001D6B4C" w:rsidRPr="001D6B4C">
          <w:rPr>
            <w:vanish/>
          </w:rPr>
          <w:tab/>
        </w:r>
        <w:r w:rsidR="001D6B4C" w:rsidRPr="001D6B4C">
          <w:rPr>
            <w:vanish/>
          </w:rPr>
          <w:fldChar w:fldCharType="begin"/>
        </w:r>
        <w:r w:rsidR="001D6B4C" w:rsidRPr="001D6B4C">
          <w:rPr>
            <w:vanish/>
          </w:rPr>
          <w:instrText xml:space="preserve"> PAGEREF _Toc164758414 \h </w:instrText>
        </w:r>
        <w:r w:rsidR="001D6B4C" w:rsidRPr="001D6B4C">
          <w:rPr>
            <w:vanish/>
          </w:rPr>
        </w:r>
        <w:r w:rsidR="001D6B4C" w:rsidRPr="001D6B4C">
          <w:rPr>
            <w:vanish/>
          </w:rPr>
          <w:fldChar w:fldCharType="separate"/>
        </w:r>
        <w:r w:rsidR="005939A0">
          <w:rPr>
            <w:vanish/>
          </w:rPr>
          <w:t>119</w:t>
        </w:r>
        <w:r w:rsidR="001D6B4C" w:rsidRPr="001D6B4C">
          <w:rPr>
            <w:vanish/>
          </w:rPr>
          <w:fldChar w:fldCharType="end"/>
        </w:r>
      </w:hyperlink>
    </w:p>
    <w:p w14:paraId="7DF48256" w14:textId="38B406EB"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15" w:history="1">
        <w:r w:rsidR="001D6B4C" w:rsidRPr="00231C94">
          <w:t>Part 17.1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Registers of determinations, exemptions, approvals and licences</w:t>
        </w:r>
        <w:r w:rsidR="001D6B4C" w:rsidRPr="001D6B4C">
          <w:rPr>
            <w:vanish/>
          </w:rPr>
          <w:tab/>
        </w:r>
        <w:r w:rsidR="001D6B4C" w:rsidRPr="001D6B4C">
          <w:rPr>
            <w:vanish/>
          </w:rPr>
          <w:fldChar w:fldCharType="begin"/>
        </w:r>
        <w:r w:rsidR="001D6B4C" w:rsidRPr="001D6B4C">
          <w:rPr>
            <w:vanish/>
          </w:rPr>
          <w:instrText xml:space="preserve"> PAGEREF _Toc164758415 \h </w:instrText>
        </w:r>
        <w:r w:rsidR="001D6B4C" w:rsidRPr="001D6B4C">
          <w:rPr>
            <w:vanish/>
          </w:rPr>
        </w:r>
        <w:r w:rsidR="001D6B4C" w:rsidRPr="001D6B4C">
          <w:rPr>
            <w:vanish/>
          </w:rPr>
          <w:fldChar w:fldCharType="separate"/>
        </w:r>
        <w:r w:rsidR="005939A0">
          <w:rPr>
            <w:vanish/>
          </w:rPr>
          <w:t>119</w:t>
        </w:r>
        <w:r w:rsidR="001D6B4C" w:rsidRPr="001D6B4C">
          <w:rPr>
            <w:vanish/>
          </w:rPr>
          <w:fldChar w:fldCharType="end"/>
        </w:r>
      </w:hyperlink>
    </w:p>
    <w:p w14:paraId="283909AA" w14:textId="531D327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6" w:history="1">
        <w:r w:rsidRPr="00231C94">
          <w:t>160</w:t>
        </w:r>
        <w:r>
          <w:rPr>
            <w:rFonts w:asciiTheme="minorHAnsi" w:eastAsiaTheme="minorEastAsia" w:hAnsiTheme="minorHAnsi" w:cstheme="minorBidi"/>
            <w:kern w:val="2"/>
            <w:sz w:val="22"/>
            <w:szCs w:val="22"/>
            <w:lang w:eastAsia="en-AU"/>
            <w14:ligatures w14:val="standardContextual"/>
          </w:rPr>
          <w:tab/>
        </w:r>
        <w:r w:rsidRPr="00231C94">
          <w:t>Registers</w:t>
        </w:r>
        <w:r>
          <w:tab/>
        </w:r>
        <w:r>
          <w:fldChar w:fldCharType="begin"/>
        </w:r>
        <w:r>
          <w:instrText xml:space="preserve"> PAGEREF _Toc164758416 \h </w:instrText>
        </w:r>
        <w:r>
          <w:fldChar w:fldCharType="separate"/>
        </w:r>
        <w:r w:rsidR="005939A0">
          <w:t>119</w:t>
        </w:r>
        <w:r>
          <w:fldChar w:fldCharType="end"/>
        </w:r>
      </w:hyperlink>
    </w:p>
    <w:p w14:paraId="2F34924E" w14:textId="1704208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7" w:history="1">
        <w:r w:rsidRPr="00231C94">
          <w:t>161</w:t>
        </w:r>
        <w:r>
          <w:rPr>
            <w:rFonts w:asciiTheme="minorHAnsi" w:eastAsiaTheme="minorEastAsia" w:hAnsiTheme="minorHAnsi" w:cstheme="minorBidi"/>
            <w:kern w:val="2"/>
            <w:sz w:val="22"/>
            <w:szCs w:val="22"/>
            <w:lang w:eastAsia="en-AU"/>
            <w14:ligatures w14:val="standardContextual"/>
          </w:rPr>
          <w:tab/>
        </w:r>
        <w:r w:rsidRPr="00231C94">
          <w:t>Registers may be kept electronically</w:t>
        </w:r>
        <w:r>
          <w:tab/>
        </w:r>
        <w:r>
          <w:fldChar w:fldCharType="begin"/>
        </w:r>
        <w:r>
          <w:instrText xml:space="preserve"> PAGEREF _Toc164758417 \h </w:instrText>
        </w:r>
        <w:r>
          <w:fldChar w:fldCharType="separate"/>
        </w:r>
        <w:r w:rsidR="005939A0">
          <w:t>119</w:t>
        </w:r>
        <w:r>
          <w:fldChar w:fldCharType="end"/>
        </w:r>
      </w:hyperlink>
    </w:p>
    <w:p w14:paraId="0EDD821F" w14:textId="1B67E3D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8" w:history="1">
        <w:r w:rsidRPr="00231C94">
          <w:t>162</w:t>
        </w:r>
        <w:r>
          <w:rPr>
            <w:rFonts w:asciiTheme="minorHAnsi" w:eastAsiaTheme="minorEastAsia" w:hAnsiTheme="minorHAnsi" w:cstheme="minorBidi"/>
            <w:kern w:val="2"/>
            <w:sz w:val="22"/>
            <w:szCs w:val="22"/>
            <w:lang w:eastAsia="en-AU"/>
            <w14:ligatures w14:val="standardContextual"/>
          </w:rPr>
          <w:tab/>
        </w:r>
        <w:r w:rsidRPr="00231C94">
          <w:t>Inspection of registers</w:t>
        </w:r>
        <w:r>
          <w:tab/>
        </w:r>
        <w:r>
          <w:fldChar w:fldCharType="begin"/>
        </w:r>
        <w:r>
          <w:instrText xml:space="preserve"> PAGEREF _Toc164758418 \h </w:instrText>
        </w:r>
        <w:r>
          <w:fldChar w:fldCharType="separate"/>
        </w:r>
        <w:r w:rsidR="005939A0">
          <w:t>119</w:t>
        </w:r>
        <w:r>
          <w:fldChar w:fldCharType="end"/>
        </w:r>
      </w:hyperlink>
    </w:p>
    <w:p w14:paraId="62D5932F" w14:textId="5D2ACF70"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19" w:history="1">
        <w:r w:rsidR="001D6B4C" w:rsidRPr="00231C94">
          <w:t>Part 17.2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Recommendations by competent authority and corresponding authorities</w:t>
        </w:r>
        <w:r w:rsidR="001D6B4C" w:rsidRPr="001D6B4C">
          <w:rPr>
            <w:vanish/>
          </w:rPr>
          <w:tab/>
        </w:r>
        <w:r w:rsidR="001D6B4C" w:rsidRPr="001D6B4C">
          <w:rPr>
            <w:vanish/>
          </w:rPr>
          <w:fldChar w:fldCharType="begin"/>
        </w:r>
        <w:r w:rsidR="001D6B4C" w:rsidRPr="001D6B4C">
          <w:rPr>
            <w:vanish/>
          </w:rPr>
          <w:instrText xml:space="preserve"> PAGEREF _Toc164758419 \h </w:instrText>
        </w:r>
        <w:r w:rsidR="001D6B4C" w:rsidRPr="001D6B4C">
          <w:rPr>
            <w:vanish/>
          </w:rPr>
        </w:r>
        <w:r w:rsidR="001D6B4C" w:rsidRPr="001D6B4C">
          <w:rPr>
            <w:vanish/>
          </w:rPr>
          <w:fldChar w:fldCharType="separate"/>
        </w:r>
        <w:r w:rsidR="005939A0">
          <w:rPr>
            <w:vanish/>
          </w:rPr>
          <w:t>120</w:t>
        </w:r>
        <w:r w:rsidR="001D6B4C" w:rsidRPr="001D6B4C">
          <w:rPr>
            <w:vanish/>
          </w:rPr>
          <w:fldChar w:fldCharType="end"/>
        </w:r>
      </w:hyperlink>
    </w:p>
    <w:p w14:paraId="367C6D8F" w14:textId="71B875F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0" w:history="1">
        <w:r w:rsidRPr="00231C94">
          <w:t>163</w:t>
        </w:r>
        <w:r>
          <w:rPr>
            <w:rFonts w:asciiTheme="minorHAnsi" w:eastAsiaTheme="minorEastAsia" w:hAnsiTheme="minorHAnsi" w:cstheme="minorBidi"/>
            <w:kern w:val="2"/>
            <w:sz w:val="22"/>
            <w:szCs w:val="22"/>
            <w:lang w:eastAsia="en-AU"/>
            <w14:ligatures w14:val="standardContextual"/>
          </w:rPr>
          <w:tab/>
        </w:r>
        <w:r w:rsidRPr="00231C94">
          <w:t>Recommendations by competent authority</w:t>
        </w:r>
        <w:r>
          <w:tab/>
        </w:r>
        <w:r>
          <w:fldChar w:fldCharType="begin"/>
        </w:r>
        <w:r>
          <w:instrText xml:space="preserve"> PAGEREF _Toc164758420 \h </w:instrText>
        </w:r>
        <w:r>
          <w:fldChar w:fldCharType="separate"/>
        </w:r>
        <w:r w:rsidR="005939A0">
          <w:t>120</w:t>
        </w:r>
        <w:r>
          <w:fldChar w:fldCharType="end"/>
        </w:r>
      </w:hyperlink>
    </w:p>
    <w:p w14:paraId="5E83C79C" w14:textId="6169259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1" w:history="1">
        <w:r w:rsidRPr="00231C94">
          <w:t>164</w:t>
        </w:r>
        <w:r>
          <w:rPr>
            <w:rFonts w:asciiTheme="minorHAnsi" w:eastAsiaTheme="minorEastAsia" w:hAnsiTheme="minorHAnsi" w:cstheme="minorBidi"/>
            <w:kern w:val="2"/>
            <w:sz w:val="22"/>
            <w:szCs w:val="22"/>
            <w:lang w:eastAsia="en-AU"/>
            <w14:ligatures w14:val="standardContextual"/>
          </w:rPr>
          <w:tab/>
        </w:r>
        <w:r w:rsidRPr="00231C94">
          <w:t>Recommendations by corresponding authorities</w:t>
        </w:r>
        <w:r>
          <w:tab/>
        </w:r>
        <w:r>
          <w:fldChar w:fldCharType="begin"/>
        </w:r>
        <w:r>
          <w:instrText xml:space="preserve"> PAGEREF _Toc164758421 \h </w:instrText>
        </w:r>
        <w:r>
          <w:fldChar w:fldCharType="separate"/>
        </w:r>
        <w:r w:rsidR="005939A0">
          <w:t>120</w:t>
        </w:r>
        <w:r>
          <w:fldChar w:fldCharType="end"/>
        </w:r>
      </w:hyperlink>
    </w:p>
    <w:p w14:paraId="008DA283" w14:textId="313048AE"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22" w:history="1">
        <w:r w:rsidR="001D6B4C" w:rsidRPr="00231C94">
          <w:t>Part 17.3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Mutual recognition of determinations, exemptions, approvals and licences</w:t>
        </w:r>
        <w:r w:rsidR="001D6B4C" w:rsidRPr="001D6B4C">
          <w:rPr>
            <w:vanish/>
          </w:rPr>
          <w:tab/>
        </w:r>
        <w:r w:rsidR="001D6B4C" w:rsidRPr="001D6B4C">
          <w:rPr>
            <w:vanish/>
          </w:rPr>
          <w:fldChar w:fldCharType="begin"/>
        </w:r>
        <w:r w:rsidR="001D6B4C" w:rsidRPr="001D6B4C">
          <w:rPr>
            <w:vanish/>
          </w:rPr>
          <w:instrText xml:space="preserve"> PAGEREF _Toc164758422 \h </w:instrText>
        </w:r>
        <w:r w:rsidR="001D6B4C" w:rsidRPr="001D6B4C">
          <w:rPr>
            <w:vanish/>
          </w:rPr>
        </w:r>
        <w:r w:rsidR="001D6B4C" w:rsidRPr="001D6B4C">
          <w:rPr>
            <w:vanish/>
          </w:rPr>
          <w:fldChar w:fldCharType="separate"/>
        </w:r>
        <w:r w:rsidR="005939A0">
          <w:rPr>
            <w:vanish/>
          </w:rPr>
          <w:t>122</w:t>
        </w:r>
        <w:r w:rsidR="001D6B4C" w:rsidRPr="001D6B4C">
          <w:rPr>
            <w:vanish/>
          </w:rPr>
          <w:fldChar w:fldCharType="end"/>
        </w:r>
      </w:hyperlink>
    </w:p>
    <w:p w14:paraId="54A03236" w14:textId="38A072E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3" w:history="1">
        <w:r w:rsidRPr="00231C94">
          <w:t>165</w:t>
        </w:r>
        <w:r>
          <w:rPr>
            <w:rFonts w:asciiTheme="minorHAnsi" w:eastAsiaTheme="minorEastAsia" w:hAnsiTheme="minorHAnsi" w:cstheme="minorBidi"/>
            <w:kern w:val="2"/>
            <w:sz w:val="22"/>
            <w:szCs w:val="22"/>
            <w:lang w:eastAsia="en-AU"/>
            <w14:ligatures w14:val="standardContextual"/>
          </w:rPr>
          <w:tab/>
        </w:r>
        <w:r w:rsidRPr="00231C94">
          <w:t>Corresponding determinations</w:t>
        </w:r>
        <w:r>
          <w:tab/>
        </w:r>
        <w:r>
          <w:fldChar w:fldCharType="begin"/>
        </w:r>
        <w:r>
          <w:instrText xml:space="preserve"> PAGEREF _Toc164758423 \h </w:instrText>
        </w:r>
        <w:r>
          <w:fldChar w:fldCharType="separate"/>
        </w:r>
        <w:r w:rsidR="005939A0">
          <w:t>122</w:t>
        </w:r>
        <w:r>
          <w:fldChar w:fldCharType="end"/>
        </w:r>
      </w:hyperlink>
    </w:p>
    <w:p w14:paraId="20B32B6B" w14:textId="0C37E13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4" w:history="1">
        <w:r w:rsidRPr="00231C94">
          <w:t>166</w:t>
        </w:r>
        <w:r>
          <w:rPr>
            <w:rFonts w:asciiTheme="minorHAnsi" w:eastAsiaTheme="minorEastAsia" w:hAnsiTheme="minorHAnsi" w:cstheme="minorBidi"/>
            <w:kern w:val="2"/>
            <w:sz w:val="22"/>
            <w:szCs w:val="22"/>
            <w:lang w:eastAsia="en-AU"/>
            <w14:ligatures w14:val="standardContextual"/>
          </w:rPr>
          <w:tab/>
        </w:r>
        <w:r w:rsidRPr="00231C94">
          <w:t>Corresponding exemptions</w:t>
        </w:r>
        <w:r>
          <w:tab/>
        </w:r>
        <w:r>
          <w:fldChar w:fldCharType="begin"/>
        </w:r>
        <w:r>
          <w:instrText xml:space="preserve"> PAGEREF _Toc164758424 \h </w:instrText>
        </w:r>
        <w:r>
          <w:fldChar w:fldCharType="separate"/>
        </w:r>
        <w:r w:rsidR="005939A0">
          <w:t>123</w:t>
        </w:r>
        <w:r>
          <w:fldChar w:fldCharType="end"/>
        </w:r>
      </w:hyperlink>
    </w:p>
    <w:p w14:paraId="14957919" w14:textId="4B3F676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5" w:history="1">
        <w:r w:rsidRPr="00231C94">
          <w:t>167</w:t>
        </w:r>
        <w:r>
          <w:rPr>
            <w:rFonts w:asciiTheme="minorHAnsi" w:eastAsiaTheme="minorEastAsia" w:hAnsiTheme="minorHAnsi" w:cstheme="minorBidi"/>
            <w:kern w:val="2"/>
            <w:sz w:val="22"/>
            <w:szCs w:val="22"/>
            <w:lang w:eastAsia="en-AU"/>
            <w14:ligatures w14:val="standardContextual"/>
          </w:rPr>
          <w:tab/>
        </w:r>
        <w:r w:rsidRPr="00231C94">
          <w:t>Corresponding approvals</w:t>
        </w:r>
        <w:r>
          <w:tab/>
        </w:r>
        <w:r>
          <w:fldChar w:fldCharType="begin"/>
        </w:r>
        <w:r>
          <w:instrText xml:space="preserve"> PAGEREF _Toc164758425 \h </w:instrText>
        </w:r>
        <w:r>
          <w:fldChar w:fldCharType="separate"/>
        </w:r>
        <w:r w:rsidR="005939A0">
          <w:t>123</w:t>
        </w:r>
        <w:r>
          <w:fldChar w:fldCharType="end"/>
        </w:r>
      </w:hyperlink>
    </w:p>
    <w:p w14:paraId="455363A9" w14:textId="16B576C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6" w:history="1">
        <w:r w:rsidRPr="00231C94">
          <w:t>168</w:t>
        </w:r>
        <w:r>
          <w:rPr>
            <w:rFonts w:asciiTheme="minorHAnsi" w:eastAsiaTheme="minorEastAsia" w:hAnsiTheme="minorHAnsi" w:cstheme="minorBidi"/>
            <w:kern w:val="2"/>
            <w:sz w:val="22"/>
            <w:szCs w:val="22"/>
            <w:lang w:eastAsia="en-AU"/>
            <w14:ligatures w14:val="standardContextual"/>
          </w:rPr>
          <w:tab/>
        </w:r>
        <w:r w:rsidRPr="00231C94">
          <w:t>Corresponding licences</w:t>
        </w:r>
        <w:r>
          <w:tab/>
        </w:r>
        <w:r>
          <w:fldChar w:fldCharType="begin"/>
        </w:r>
        <w:r>
          <w:instrText xml:space="preserve"> PAGEREF _Toc164758426 \h </w:instrText>
        </w:r>
        <w:r>
          <w:fldChar w:fldCharType="separate"/>
        </w:r>
        <w:r w:rsidR="005939A0">
          <w:t>124</w:t>
        </w:r>
        <w:r>
          <w:fldChar w:fldCharType="end"/>
        </w:r>
      </w:hyperlink>
    </w:p>
    <w:p w14:paraId="2B233159" w14:textId="5B4FE61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7" w:history="1">
        <w:r w:rsidRPr="00231C94">
          <w:t>168A</w:t>
        </w:r>
        <w:r>
          <w:rPr>
            <w:rFonts w:asciiTheme="minorHAnsi" w:eastAsiaTheme="minorEastAsia" w:hAnsiTheme="minorHAnsi" w:cstheme="minorBidi"/>
            <w:kern w:val="2"/>
            <w:sz w:val="22"/>
            <w:szCs w:val="22"/>
            <w:lang w:eastAsia="en-AU"/>
            <w14:ligatures w14:val="standardContextual"/>
          </w:rPr>
          <w:tab/>
        </w:r>
        <w:r w:rsidRPr="00231C94">
          <w:t>Referring corresponding determinations etc to CAP for mutual recognition</w:t>
        </w:r>
        <w:r>
          <w:tab/>
        </w:r>
        <w:r>
          <w:fldChar w:fldCharType="begin"/>
        </w:r>
        <w:r>
          <w:instrText xml:space="preserve"> PAGEREF _Toc164758427 \h </w:instrText>
        </w:r>
        <w:r>
          <w:fldChar w:fldCharType="separate"/>
        </w:r>
        <w:r w:rsidR="005939A0">
          <w:t>125</w:t>
        </w:r>
        <w:r>
          <w:fldChar w:fldCharType="end"/>
        </w:r>
      </w:hyperlink>
    </w:p>
    <w:p w14:paraId="0028ECD7" w14:textId="70D4F0BB"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428" w:history="1">
        <w:r w:rsidR="001D6B4C" w:rsidRPr="00231C94">
          <w:t>Chapter 18</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Exemptions</w:t>
        </w:r>
        <w:r w:rsidR="001D6B4C" w:rsidRPr="001D6B4C">
          <w:rPr>
            <w:vanish/>
          </w:rPr>
          <w:tab/>
        </w:r>
        <w:r w:rsidR="001D6B4C" w:rsidRPr="001D6B4C">
          <w:rPr>
            <w:vanish/>
          </w:rPr>
          <w:fldChar w:fldCharType="begin"/>
        </w:r>
        <w:r w:rsidR="001D6B4C" w:rsidRPr="001D6B4C">
          <w:rPr>
            <w:vanish/>
          </w:rPr>
          <w:instrText xml:space="preserve"> PAGEREF _Toc164758428 \h </w:instrText>
        </w:r>
        <w:r w:rsidR="001D6B4C" w:rsidRPr="001D6B4C">
          <w:rPr>
            <w:vanish/>
          </w:rPr>
        </w:r>
        <w:r w:rsidR="001D6B4C" w:rsidRPr="001D6B4C">
          <w:rPr>
            <w:vanish/>
          </w:rPr>
          <w:fldChar w:fldCharType="separate"/>
        </w:r>
        <w:r w:rsidR="005939A0">
          <w:rPr>
            <w:vanish/>
          </w:rPr>
          <w:t>126</w:t>
        </w:r>
        <w:r w:rsidR="001D6B4C" w:rsidRPr="001D6B4C">
          <w:rPr>
            <w:vanish/>
          </w:rPr>
          <w:fldChar w:fldCharType="end"/>
        </w:r>
      </w:hyperlink>
    </w:p>
    <w:p w14:paraId="3D12AEDA" w14:textId="721FA125"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29" w:history="1">
        <w:r w:rsidR="001D6B4C" w:rsidRPr="00231C94">
          <w:t>Part 18.1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Exemptions—general</w:t>
        </w:r>
        <w:r w:rsidR="001D6B4C" w:rsidRPr="001D6B4C">
          <w:rPr>
            <w:vanish/>
          </w:rPr>
          <w:tab/>
        </w:r>
        <w:r w:rsidR="001D6B4C" w:rsidRPr="001D6B4C">
          <w:rPr>
            <w:vanish/>
          </w:rPr>
          <w:fldChar w:fldCharType="begin"/>
        </w:r>
        <w:r w:rsidR="001D6B4C" w:rsidRPr="001D6B4C">
          <w:rPr>
            <w:vanish/>
          </w:rPr>
          <w:instrText xml:space="preserve"> PAGEREF _Toc164758429 \h </w:instrText>
        </w:r>
        <w:r w:rsidR="001D6B4C" w:rsidRPr="001D6B4C">
          <w:rPr>
            <w:vanish/>
          </w:rPr>
        </w:r>
        <w:r w:rsidR="001D6B4C" w:rsidRPr="001D6B4C">
          <w:rPr>
            <w:vanish/>
          </w:rPr>
          <w:fldChar w:fldCharType="separate"/>
        </w:r>
        <w:r w:rsidR="005939A0">
          <w:rPr>
            <w:vanish/>
          </w:rPr>
          <w:t>126</w:t>
        </w:r>
        <w:r w:rsidR="001D6B4C" w:rsidRPr="001D6B4C">
          <w:rPr>
            <w:vanish/>
          </w:rPr>
          <w:fldChar w:fldCharType="end"/>
        </w:r>
      </w:hyperlink>
    </w:p>
    <w:p w14:paraId="10CAA443" w14:textId="058D8B0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0" w:history="1">
        <w:r w:rsidRPr="00231C94">
          <w:t>169</w:t>
        </w:r>
        <w:r>
          <w:rPr>
            <w:rFonts w:asciiTheme="minorHAnsi" w:eastAsiaTheme="minorEastAsia" w:hAnsiTheme="minorHAnsi" w:cstheme="minorBidi"/>
            <w:kern w:val="2"/>
            <w:sz w:val="22"/>
            <w:szCs w:val="22"/>
            <w:lang w:eastAsia="en-AU"/>
            <w14:ligatures w14:val="standardContextual"/>
          </w:rPr>
          <w:tab/>
        </w:r>
        <w:r w:rsidRPr="00231C94">
          <w:t>Applications for exemptions</w:t>
        </w:r>
        <w:r>
          <w:tab/>
        </w:r>
        <w:r>
          <w:fldChar w:fldCharType="begin"/>
        </w:r>
        <w:r>
          <w:instrText xml:space="preserve"> PAGEREF _Toc164758430 \h </w:instrText>
        </w:r>
        <w:r>
          <w:fldChar w:fldCharType="separate"/>
        </w:r>
        <w:r w:rsidR="005939A0">
          <w:t>126</w:t>
        </w:r>
        <w:r>
          <w:fldChar w:fldCharType="end"/>
        </w:r>
      </w:hyperlink>
    </w:p>
    <w:p w14:paraId="490C4FA4" w14:textId="6F55DC6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1" w:history="1">
        <w:r w:rsidRPr="00231C94">
          <w:t>170</w:t>
        </w:r>
        <w:r>
          <w:rPr>
            <w:rFonts w:asciiTheme="minorHAnsi" w:eastAsiaTheme="minorEastAsia" w:hAnsiTheme="minorHAnsi" w:cstheme="minorBidi"/>
            <w:kern w:val="2"/>
            <w:sz w:val="22"/>
            <w:szCs w:val="22"/>
            <w:lang w:eastAsia="en-AU"/>
            <w14:ligatures w14:val="standardContextual"/>
          </w:rPr>
          <w:tab/>
        </w:r>
        <w:r w:rsidRPr="00231C94">
          <w:t>Register of exemptions</w:t>
        </w:r>
        <w:r>
          <w:tab/>
        </w:r>
        <w:r>
          <w:fldChar w:fldCharType="begin"/>
        </w:r>
        <w:r>
          <w:instrText xml:space="preserve"> PAGEREF _Toc164758431 \h </w:instrText>
        </w:r>
        <w:r>
          <w:fldChar w:fldCharType="separate"/>
        </w:r>
        <w:r w:rsidR="005939A0">
          <w:t>127</w:t>
        </w:r>
        <w:r>
          <w:fldChar w:fldCharType="end"/>
        </w:r>
      </w:hyperlink>
    </w:p>
    <w:p w14:paraId="78583458" w14:textId="7E3F533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2" w:history="1">
        <w:r w:rsidRPr="00231C94">
          <w:t>171</w:t>
        </w:r>
        <w:r>
          <w:rPr>
            <w:rFonts w:asciiTheme="minorHAnsi" w:eastAsiaTheme="minorEastAsia" w:hAnsiTheme="minorHAnsi" w:cstheme="minorBidi"/>
            <w:kern w:val="2"/>
            <w:sz w:val="22"/>
            <w:szCs w:val="22"/>
            <w:lang w:eastAsia="en-AU"/>
            <w14:ligatures w14:val="standardContextual"/>
          </w:rPr>
          <w:tab/>
        </w:r>
        <w:r w:rsidRPr="00231C94">
          <w:t>Records of exemptions</w:t>
        </w:r>
        <w:r>
          <w:tab/>
        </w:r>
        <w:r>
          <w:fldChar w:fldCharType="begin"/>
        </w:r>
        <w:r>
          <w:instrText xml:space="preserve"> PAGEREF _Toc164758432 \h </w:instrText>
        </w:r>
        <w:r>
          <w:fldChar w:fldCharType="separate"/>
        </w:r>
        <w:r w:rsidR="005939A0">
          <w:t>127</w:t>
        </w:r>
        <w:r>
          <w:fldChar w:fldCharType="end"/>
        </w:r>
      </w:hyperlink>
    </w:p>
    <w:p w14:paraId="6ADD1824" w14:textId="4070D0CF"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33" w:history="1">
        <w:r w:rsidR="001D6B4C" w:rsidRPr="00231C94">
          <w:t>Part 18.2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Reference of matters to CAP</w:t>
        </w:r>
        <w:r w:rsidR="001D6B4C" w:rsidRPr="001D6B4C">
          <w:rPr>
            <w:vanish/>
          </w:rPr>
          <w:tab/>
        </w:r>
        <w:r w:rsidR="001D6B4C" w:rsidRPr="001D6B4C">
          <w:rPr>
            <w:vanish/>
          </w:rPr>
          <w:fldChar w:fldCharType="begin"/>
        </w:r>
        <w:r w:rsidR="001D6B4C" w:rsidRPr="001D6B4C">
          <w:rPr>
            <w:vanish/>
          </w:rPr>
          <w:instrText xml:space="preserve"> PAGEREF _Toc164758433 \h </w:instrText>
        </w:r>
        <w:r w:rsidR="001D6B4C" w:rsidRPr="001D6B4C">
          <w:rPr>
            <w:vanish/>
          </w:rPr>
        </w:r>
        <w:r w:rsidR="001D6B4C" w:rsidRPr="001D6B4C">
          <w:rPr>
            <w:vanish/>
          </w:rPr>
          <w:fldChar w:fldCharType="separate"/>
        </w:r>
        <w:r w:rsidR="005939A0">
          <w:rPr>
            <w:vanish/>
          </w:rPr>
          <w:t>129</w:t>
        </w:r>
        <w:r w:rsidR="001D6B4C" w:rsidRPr="001D6B4C">
          <w:rPr>
            <w:vanish/>
          </w:rPr>
          <w:fldChar w:fldCharType="end"/>
        </w:r>
      </w:hyperlink>
    </w:p>
    <w:p w14:paraId="3EF406CD" w14:textId="0F9F408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4" w:history="1">
        <w:r w:rsidRPr="00231C94">
          <w:t>172</w:t>
        </w:r>
        <w:r>
          <w:rPr>
            <w:rFonts w:asciiTheme="minorHAnsi" w:eastAsiaTheme="minorEastAsia" w:hAnsiTheme="minorHAnsi" w:cstheme="minorBidi"/>
            <w:kern w:val="2"/>
            <w:sz w:val="22"/>
            <w:szCs w:val="22"/>
            <w:lang w:eastAsia="en-AU"/>
            <w14:ligatures w14:val="standardContextual"/>
          </w:rPr>
          <w:tab/>
        </w:r>
        <w:r w:rsidRPr="00231C94">
          <w:t>References to CAP—applications</w:t>
        </w:r>
        <w:r>
          <w:tab/>
        </w:r>
        <w:r>
          <w:fldChar w:fldCharType="begin"/>
        </w:r>
        <w:r>
          <w:instrText xml:space="preserve"> PAGEREF _Toc164758434 \h </w:instrText>
        </w:r>
        <w:r>
          <w:fldChar w:fldCharType="separate"/>
        </w:r>
        <w:r w:rsidR="005939A0">
          <w:t>129</w:t>
        </w:r>
        <w:r>
          <w:fldChar w:fldCharType="end"/>
        </w:r>
      </w:hyperlink>
    </w:p>
    <w:p w14:paraId="32B5CBB4" w14:textId="56C68B5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5" w:history="1">
        <w:r w:rsidRPr="00231C94">
          <w:t>173</w:t>
        </w:r>
        <w:r>
          <w:rPr>
            <w:rFonts w:asciiTheme="minorHAnsi" w:eastAsiaTheme="minorEastAsia" w:hAnsiTheme="minorHAnsi" w:cstheme="minorBidi"/>
            <w:kern w:val="2"/>
            <w:sz w:val="22"/>
            <w:szCs w:val="22"/>
            <w:lang w:eastAsia="en-AU"/>
            <w14:ligatures w14:val="standardContextual"/>
          </w:rPr>
          <w:tab/>
        </w:r>
        <w:r w:rsidRPr="00231C94">
          <w:t>Effect of CAP decisions about applications</w:t>
        </w:r>
        <w:r>
          <w:tab/>
        </w:r>
        <w:r>
          <w:fldChar w:fldCharType="begin"/>
        </w:r>
        <w:r>
          <w:instrText xml:space="preserve"> PAGEREF _Toc164758435 \h </w:instrText>
        </w:r>
        <w:r>
          <w:fldChar w:fldCharType="separate"/>
        </w:r>
        <w:r w:rsidR="005939A0">
          <w:t>129</w:t>
        </w:r>
        <w:r>
          <w:fldChar w:fldCharType="end"/>
        </w:r>
      </w:hyperlink>
    </w:p>
    <w:p w14:paraId="03547B15" w14:textId="7B13EA6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6" w:history="1">
        <w:r w:rsidRPr="00231C94">
          <w:t>174</w:t>
        </w:r>
        <w:r>
          <w:rPr>
            <w:rFonts w:asciiTheme="minorHAnsi" w:eastAsiaTheme="minorEastAsia" w:hAnsiTheme="minorHAnsi" w:cstheme="minorBidi"/>
            <w:kern w:val="2"/>
            <w:sz w:val="22"/>
            <w:szCs w:val="22"/>
            <w:lang w:eastAsia="en-AU"/>
            <w14:ligatures w14:val="standardContextual"/>
          </w:rPr>
          <w:tab/>
        </w:r>
        <w:r w:rsidRPr="00231C94">
          <w:t>Effect of CAP decisions about cancelling or varying exemptions</w:t>
        </w:r>
        <w:r>
          <w:tab/>
        </w:r>
        <w:r>
          <w:fldChar w:fldCharType="begin"/>
        </w:r>
        <w:r>
          <w:instrText xml:space="preserve"> PAGEREF _Toc164758436 \h </w:instrText>
        </w:r>
        <w:r>
          <w:fldChar w:fldCharType="separate"/>
        </w:r>
        <w:r w:rsidR="005939A0">
          <w:t>130</w:t>
        </w:r>
        <w:r>
          <w:fldChar w:fldCharType="end"/>
        </w:r>
      </w:hyperlink>
    </w:p>
    <w:p w14:paraId="5B027B11" w14:textId="39412C62"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437" w:history="1">
        <w:r w:rsidR="001D6B4C" w:rsidRPr="00231C94">
          <w:t>Chapter 19</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Administrative determinations and approvals</w:t>
        </w:r>
        <w:r w:rsidR="001D6B4C" w:rsidRPr="001D6B4C">
          <w:rPr>
            <w:vanish/>
          </w:rPr>
          <w:tab/>
        </w:r>
        <w:r w:rsidR="001D6B4C" w:rsidRPr="001D6B4C">
          <w:rPr>
            <w:vanish/>
          </w:rPr>
          <w:fldChar w:fldCharType="begin"/>
        </w:r>
        <w:r w:rsidR="001D6B4C" w:rsidRPr="001D6B4C">
          <w:rPr>
            <w:vanish/>
          </w:rPr>
          <w:instrText xml:space="preserve"> PAGEREF _Toc164758437 \h </w:instrText>
        </w:r>
        <w:r w:rsidR="001D6B4C" w:rsidRPr="001D6B4C">
          <w:rPr>
            <w:vanish/>
          </w:rPr>
        </w:r>
        <w:r w:rsidR="001D6B4C" w:rsidRPr="001D6B4C">
          <w:rPr>
            <w:vanish/>
          </w:rPr>
          <w:fldChar w:fldCharType="separate"/>
        </w:r>
        <w:r w:rsidR="005939A0">
          <w:rPr>
            <w:vanish/>
          </w:rPr>
          <w:t>131</w:t>
        </w:r>
        <w:r w:rsidR="001D6B4C" w:rsidRPr="001D6B4C">
          <w:rPr>
            <w:vanish/>
          </w:rPr>
          <w:fldChar w:fldCharType="end"/>
        </w:r>
      </w:hyperlink>
    </w:p>
    <w:p w14:paraId="09381BFD" w14:textId="28776BD8"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38" w:history="1">
        <w:r w:rsidR="001D6B4C" w:rsidRPr="00231C94">
          <w:t>Part 19.1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Administrative determinations and approvals—general</w:t>
        </w:r>
        <w:r w:rsidR="001D6B4C" w:rsidRPr="001D6B4C">
          <w:rPr>
            <w:vanish/>
          </w:rPr>
          <w:tab/>
        </w:r>
        <w:r w:rsidR="001D6B4C" w:rsidRPr="001D6B4C">
          <w:rPr>
            <w:vanish/>
          </w:rPr>
          <w:fldChar w:fldCharType="begin"/>
        </w:r>
        <w:r w:rsidR="001D6B4C" w:rsidRPr="001D6B4C">
          <w:rPr>
            <w:vanish/>
          </w:rPr>
          <w:instrText xml:space="preserve"> PAGEREF _Toc164758438 \h </w:instrText>
        </w:r>
        <w:r w:rsidR="001D6B4C" w:rsidRPr="001D6B4C">
          <w:rPr>
            <w:vanish/>
          </w:rPr>
        </w:r>
        <w:r w:rsidR="001D6B4C" w:rsidRPr="001D6B4C">
          <w:rPr>
            <w:vanish/>
          </w:rPr>
          <w:fldChar w:fldCharType="separate"/>
        </w:r>
        <w:r w:rsidR="005939A0">
          <w:rPr>
            <w:vanish/>
          </w:rPr>
          <w:t>131</w:t>
        </w:r>
        <w:r w:rsidR="001D6B4C" w:rsidRPr="001D6B4C">
          <w:rPr>
            <w:vanish/>
          </w:rPr>
          <w:fldChar w:fldCharType="end"/>
        </w:r>
      </w:hyperlink>
    </w:p>
    <w:p w14:paraId="4896771A" w14:textId="3282682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9" w:history="1">
        <w:r w:rsidRPr="00231C94">
          <w:t>175</w:t>
        </w:r>
        <w:r>
          <w:rPr>
            <w:rFonts w:asciiTheme="minorHAnsi" w:eastAsiaTheme="minorEastAsia" w:hAnsiTheme="minorHAnsi" w:cstheme="minorBidi"/>
            <w:kern w:val="2"/>
            <w:sz w:val="22"/>
            <w:szCs w:val="22"/>
            <w:lang w:eastAsia="en-AU"/>
            <w14:ligatures w14:val="standardContextual"/>
          </w:rPr>
          <w:tab/>
        </w:r>
        <w:r w:rsidRPr="00231C94">
          <w:t>Applications</w:t>
        </w:r>
        <w:r>
          <w:tab/>
        </w:r>
        <w:r>
          <w:fldChar w:fldCharType="begin"/>
        </w:r>
        <w:r>
          <w:instrText xml:space="preserve"> PAGEREF _Toc164758439 \h </w:instrText>
        </w:r>
        <w:r>
          <w:fldChar w:fldCharType="separate"/>
        </w:r>
        <w:r w:rsidR="005939A0">
          <w:t>131</w:t>
        </w:r>
        <w:r>
          <w:fldChar w:fldCharType="end"/>
        </w:r>
      </w:hyperlink>
    </w:p>
    <w:p w14:paraId="4F63F124" w14:textId="1F2FDB8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0" w:history="1">
        <w:r w:rsidRPr="00231C94">
          <w:t>176</w:t>
        </w:r>
        <w:r>
          <w:rPr>
            <w:rFonts w:asciiTheme="minorHAnsi" w:eastAsiaTheme="minorEastAsia" w:hAnsiTheme="minorHAnsi" w:cstheme="minorBidi"/>
            <w:kern w:val="2"/>
            <w:sz w:val="22"/>
            <w:szCs w:val="22"/>
            <w:lang w:eastAsia="en-AU"/>
            <w14:ligatures w14:val="standardContextual"/>
          </w:rPr>
          <w:tab/>
        </w:r>
        <w:r w:rsidRPr="00231C94">
          <w:t>Form of administrative determinations and approvals</w:t>
        </w:r>
        <w:r>
          <w:tab/>
        </w:r>
        <w:r>
          <w:fldChar w:fldCharType="begin"/>
        </w:r>
        <w:r>
          <w:instrText xml:space="preserve"> PAGEREF _Toc164758440 \h </w:instrText>
        </w:r>
        <w:r>
          <w:fldChar w:fldCharType="separate"/>
        </w:r>
        <w:r w:rsidR="005939A0">
          <w:t>131</w:t>
        </w:r>
        <w:r>
          <w:fldChar w:fldCharType="end"/>
        </w:r>
      </w:hyperlink>
    </w:p>
    <w:p w14:paraId="4826E3F8" w14:textId="30E4A45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1" w:history="1">
        <w:r w:rsidRPr="00231C94">
          <w:t>177</w:t>
        </w:r>
        <w:r>
          <w:rPr>
            <w:rFonts w:asciiTheme="minorHAnsi" w:eastAsiaTheme="minorEastAsia" w:hAnsiTheme="minorHAnsi" w:cstheme="minorBidi"/>
            <w:kern w:val="2"/>
            <w:sz w:val="22"/>
            <w:szCs w:val="22"/>
            <w:lang w:eastAsia="en-AU"/>
            <w14:ligatures w14:val="standardContextual"/>
          </w:rPr>
          <w:tab/>
        </w:r>
        <w:r w:rsidRPr="00231C94">
          <w:t>When administrative determinations and approvals not to be made</w:t>
        </w:r>
        <w:r>
          <w:tab/>
        </w:r>
        <w:r>
          <w:fldChar w:fldCharType="begin"/>
        </w:r>
        <w:r>
          <w:instrText xml:space="preserve"> PAGEREF _Toc164758441 \h </w:instrText>
        </w:r>
        <w:r>
          <w:fldChar w:fldCharType="separate"/>
        </w:r>
        <w:r w:rsidR="005939A0">
          <w:t>131</w:t>
        </w:r>
        <w:r>
          <w:fldChar w:fldCharType="end"/>
        </w:r>
      </w:hyperlink>
    </w:p>
    <w:p w14:paraId="17047E88" w14:textId="5B008EE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2" w:history="1">
        <w:r w:rsidRPr="00231C94">
          <w:t>178</w:t>
        </w:r>
        <w:r>
          <w:rPr>
            <w:rFonts w:asciiTheme="minorHAnsi" w:eastAsiaTheme="minorEastAsia" w:hAnsiTheme="minorHAnsi" w:cstheme="minorBidi"/>
            <w:kern w:val="2"/>
            <w:sz w:val="22"/>
            <w:szCs w:val="22"/>
            <w:lang w:eastAsia="en-AU"/>
            <w14:ligatures w14:val="standardContextual"/>
          </w:rPr>
          <w:tab/>
        </w:r>
        <w:r w:rsidRPr="00231C94">
          <w:t>Reasons for refusal of applications</w:t>
        </w:r>
        <w:r>
          <w:tab/>
        </w:r>
        <w:r>
          <w:fldChar w:fldCharType="begin"/>
        </w:r>
        <w:r>
          <w:instrText xml:space="preserve"> PAGEREF _Toc164758442 \h </w:instrText>
        </w:r>
        <w:r>
          <w:fldChar w:fldCharType="separate"/>
        </w:r>
        <w:r w:rsidR="005939A0">
          <w:t>132</w:t>
        </w:r>
        <w:r>
          <w:fldChar w:fldCharType="end"/>
        </w:r>
      </w:hyperlink>
    </w:p>
    <w:p w14:paraId="2276EE4A" w14:textId="163EA0E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3" w:history="1">
        <w:r w:rsidRPr="00231C94">
          <w:t>179</w:t>
        </w:r>
        <w:r>
          <w:rPr>
            <w:rFonts w:asciiTheme="minorHAnsi" w:eastAsiaTheme="minorEastAsia" w:hAnsiTheme="minorHAnsi" w:cstheme="minorBidi"/>
            <w:kern w:val="2"/>
            <w:sz w:val="22"/>
            <w:szCs w:val="22"/>
            <w:lang w:eastAsia="en-AU"/>
            <w14:ligatures w14:val="standardContextual"/>
          </w:rPr>
          <w:tab/>
        </w:r>
        <w:r w:rsidRPr="00231C94">
          <w:t>Periods and conditions</w:t>
        </w:r>
        <w:r>
          <w:tab/>
        </w:r>
        <w:r>
          <w:fldChar w:fldCharType="begin"/>
        </w:r>
        <w:r>
          <w:instrText xml:space="preserve"> PAGEREF _Toc164758443 \h </w:instrText>
        </w:r>
        <w:r>
          <w:fldChar w:fldCharType="separate"/>
        </w:r>
        <w:r w:rsidR="005939A0">
          <w:t>132</w:t>
        </w:r>
        <w:r>
          <w:fldChar w:fldCharType="end"/>
        </w:r>
      </w:hyperlink>
    </w:p>
    <w:p w14:paraId="47A06047" w14:textId="261BB34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4" w:history="1">
        <w:r w:rsidRPr="00231C94">
          <w:t>180</w:t>
        </w:r>
        <w:r>
          <w:rPr>
            <w:rFonts w:asciiTheme="minorHAnsi" w:eastAsiaTheme="minorEastAsia" w:hAnsiTheme="minorHAnsi" w:cstheme="minorBidi"/>
            <w:kern w:val="2"/>
            <w:sz w:val="22"/>
            <w:szCs w:val="22"/>
            <w:lang w:eastAsia="en-AU"/>
            <w14:ligatures w14:val="standardContextual"/>
          </w:rPr>
          <w:tab/>
        </w:r>
        <w:r w:rsidRPr="00231C94">
          <w:t>Replacement administrative determinations and approvals</w:t>
        </w:r>
        <w:r>
          <w:tab/>
        </w:r>
        <w:r>
          <w:fldChar w:fldCharType="begin"/>
        </w:r>
        <w:r>
          <w:instrText xml:space="preserve"> PAGEREF _Toc164758444 \h </w:instrText>
        </w:r>
        <w:r>
          <w:fldChar w:fldCharType="separate"/>
        </w:r>
        <w:r w:rsidR="005939A0">
          <w:t>132</w:t>
        </w:r>
        <w:r>
          <w:fldChar w:fldCharType="end"/>
        </w:r>
      </w:hyperlink>
    </w:p>
    <w:p w14:paraId="6E9A6400" w14:textId="2545CF7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5" w:history="1">
        <w:r w:rsidRPr="00231C94">
          <w:t>181</w:t>
        </w:r>
        <w:r>
          <w:rPr>
            <w:rFonts w:asciiTheme="minorHAnsi" w:eastAsiaTheme="minorEastAsia" w:hAnsiTheme="minorHAnsi" w:cstheme="minorBidi"/>
            <w:kern w:val="2"/>
            <w:sz w:val="22"/>
            <w:szCs w:val="22"/>
            <w:lang w:eastAsia="en-AU"/>
            <w14:ligatures w14:val="standardContextual"/>
          </w:rPr>
          <w:tab/>
        </w:r>
        <w:r w:rsidRPr="00231C94">
          <w:t>Grounds for cancelling administrative determinations and approvals</w:t>
        </w:r>
        <w:r>
          <w:tab/>
        </w:r>
        <w:r>
          <w:fldChar w:fldCharType="begin"/>
        </w:r>
        <w:r>
          <w:instrText xml:space="preserve"> PAGEREF _Toc164758445 \h </w:instrText>
        </w:r>
        <w:r>
          <w:fldChar w:fldCharType="separate"/>
        </w:r>
        <w:r w:rsidR="005939A0">
          <w:t>132</w:t>
        </w:r>
        <w:r>
          <w:fldChar w:fldCharType="end"/>
        </w:r>
      </w:hyperlink>
    </w:p>
    <w:p w14:paraId="33FB3688" w14:textId="7E57D46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6" w:history="1">
        <w:r w:rsidRPr="00231C94">
          <w:t>182</w:t>
        </w:r>
        <w:r>
          <w:rPr>
            <w:rFonts w:asciiTheme="minorHAnsi" w:eastAsiaTheme="minorEastAsia" w:hAnsiTheme="minorHAnsi" w:cstheme="minorBidi"/>
            <w:kern w:val="2"/>
            <w:sz w:val="22"/>
            <w:szCs w:val="22"/>
            <w:lang w:eastAsia="en-AU"/>
            <w14:ligatures w14:val="standardContextual"/>
          </w:rPr>
          <w:tab/>
        </w:r>
        <w:r w:rsidRPr="00231C94">
          <w:t>Grounds for varying administrative determinations and approvals</w:t>
        </w:r>
        <w:r>
          <w:tab/>
        </w:r>
        <w:r>
          <w:fldChar w:fldCharType="begin"/>
        </w:r>
        <w:r>
          <w:instrText xml:space="preserve"> PAGEREF _Toc164758446 \h </w:instrText>
        </w:r>
        <w:r>
          <w:fldChar w:fldCharType="separate"/>
        </w:r>
        <w:r w:rsidR="005939A0">
          <w:t>134</w:t>
        </w:r>
        <w:r>
          <w:fldChar w:fldCharType="end"/>
        </w:r>
      </w:hyperlink>
    </w:p>
    <w:p w14:paraId="4767D3DA" w14:textId="2CF08C9D"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47" w:history="1">
        <w:r w:rsidR="001D6B4C" w:rsidRPr="00231C94">
          <w:t>Part 19.1A</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Referring determinations to CAP</w:t>
        </w:r>
        <w:r w:rsidR="001D6B4C" w:rsidRPr="001D6B4C">
          <w:rPr>
            <w:vanish/>
          </w:rPr>
          <w:tab/>
        </w:r>
        <w:r w:rsidR="001D6B4C" w:rsidRPr="001D6B4C">
          <w:rPr>
            <w:vanish/>
          </w:rPr>
          <w:fldChar w:fldCharType="begin"/>
        </w:r>
        <w:r w:rsidR="001D6B4C" w:rsidRPr="001D6B4C">
          <w:rPr>
            <w:vanish/>
          </w:rPr>
          <w:instrText xml:space="preserve"> PAGEREF _Toc164758447 \h </w:instrText>
        </w:r>
        <w:r w:rsidR="001D6B4C" w:rsidRPr="001D6B4C">
          <w:rPr>
            <w:vanish/>
          </w:rPr>
        </w:r>
        <w:r w:rsidR="001D6B4C" w:rsidRPr="001D6B4C">
          <w:rPr>
            <w:vanish/>
          </w:rPr>
          <w:fldChar w:fldCharType="separate"/>
        </w:r>
        <w:r w:rsidR="005939A0">
          <w:rPr>
            <w:vanish/>
          </w:rPr>
          <w:t>136</w:t>
        </w:r>
        <w:r w:rsidR="001D6B4C" w:rsidRPr="001D6B4C">
          <w:rPr>
            <w:vanish/>
          </w:rPr>
          <w:fldChar w:fldCharType="end"/>
        </w:r>
      </w:hyperlink>
    </w:p>
    <w:p w14:paraId="753720DE" w14:textId="794D120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8" w:history="1">
        <w:r w:rsidRPr="00231C94">
          <w:t>182A</w:t>
        </w:r>
        <w:r>
          <w:rPr>
            <w:rFonts w:asciiTheme="minorHAnsi" w:eastAsiaTheme="minorEastAsia" w:hAnsiTheme="minorHAnsi" w:cstheme="minorBidi"/>
            <w:kern w:val="2"/>
            <w:sz w:val="22"/>
            <w:szCs w:val="22"/>
            <w:lang w:eastAsia="en-AU"/>
            <w14:ligatures w14:val="standardContextual"/>
          </w:rPr>
          <w:tab/>
        </w:r>
        <w:r w:rsidRPr="00231C94">
          <w:t>Referrals—determinations should apply to participating jurisdictions</w:t>
        </w:r>
        <w:r>
          <w:tab/>
        </w:r>
        <w:r>
          <w:fldChar w:fldCharType="begin"/>
        </w:r>
        <w:r>
          <w:instrText xml:space="preserve"> PAGEREF _Toc164758448 \h </w:instrText>
        </w:r>
        <w:r>
          <w:fldChar w:fldCharType="separate"/>
        </w:r>
        <w:r w:rsidR="005939A0">
          <w:t>136</w:t>
        </w:r>
        <w:r>
          <w:fldChar w:fldCharType="end"/>
        </w:r>
      </w:hyperlink>
    </w:p>
    <w:p w14:paraId="5EF4DA36" w14:textId="01C6065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9" w:history="1">
        <w:r w:rsidRPr="00231C94">
          <w:t>182B</w:t>
        </w:r>
        <w:r>
          <w:rPr>
            <w:rFonts w:asciiTheme="minorHAnsi" w:eastAsiaTheme="minorEastAsia" w:hAnsiTheme="minorHAnsi" w:cstheme="minorBidi"/>
            <w:kern w:val="2"/>
            <w:sz w:val="22"/>
            <w:szCs w:val="22"/>
            <w:lang w:eastAsia="en-AU"/>
            <w14:ligatures w14:val="standardContextual"/>
          </w:rPr>
          <w:tab/>
        </w:r>
        <w:r w:rsidRPr="00231C94">
          <w:t>Referrals—determinations should be cancelled or varied</w:t>
        </w:r>
        <w:r>
          <w:tab/>
        </w:r>
        <w:r>
          <w:fldChar w:fldCharType="begin"/>
        </w:r>
        <w:r>
          <w:instrText xml:space="preserve"> PAGEREF _Toc164758449 \h </w:instrText>
        </w:r>
        <w:r>
          <w:fldChar w:fldCharType="separate"/>
        </w:r>
        <w:r w:rsidR="005939A0">
          <w:t>136</w:t>
        </w:r>
        <w:r>
          <w:fldChar w:fldCharType="end"/>
        </w:r>
      </w:hyperlink>
    </w:p>
    <w:p w14:paraId="7264234E" w14:textId="4E9867C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0" w:history="1">
        <w:r w:rsidRPr="00231C94">
          <w:t>182C</w:t>
        </w:r>
        <w:r>
          <w:rPr>
            <w:rFonts w:asciiTheme="minorHAnsi" w:eastAsiaTheme="minorEastAsia" w:hAnsiTheme="minorHAnsi" w:cstheme="minorBidi"/>
            <w:kern w:val="2"/>
            <w:sz w:val="22"/>
            <w:szCs w:val="22"/>
            <w:lang w:eastAsia="en-AU"/>
            <w14:ligatures w14:val="standardContextual"/>
          </w:rPr>
          <w:tab/>
        </w:r>
        <w:r w:rsidRPr="00231C94">
          <w:t>Taking into account CAP’s decisions—referrals under s 182A</w:t>
        </w:r>
        <w:r>
          <w:tab/>
        </w:r>
        <w:r>
          <w:fldChar w:fldCharType="begin"/>
        </w:r>
        <w:r>
          <w:instrText xml:space="preserve"> PAGEREF _Toc164758450 \h </w:instrText>
        </w:r>
        <w:r>
          <w:fldChar w:fldCharType="separate"/>
        </w:r>
        <w:r w:rsidR="005939A0">
          <w:t>136</w:t>
        </w:r>
        <w:r>
          <w:fldChar w:fldCharType="end"/>
        </w:r>
      </w:hyperlink>
    </w:p>
    <w:p w14:paraId="06AB5170" w14:textId="232B157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1" w:history="1">
        <w:r w:rsidRPr="00231C94">
          <w:t>182D</w:t>
        </w:r>
        <w:r>
          <w:rPr>
            <w:rFonts w:asciiTheme="minorHAnsi" w:eastAsiaTheme="minorEastAsia" w:hAnsiTheme="minorHAnsi" w:cstheme="minorBidi"/>
            <w:kern w:val="2"/>
            <w:sz w:val="22"/>
            <w:szCs w:val="22"/>
            <w:lang w:eastAsia="en-AU"/>
            <w14:ligatures w14:val="standardContextual"/>
          </w:rPr>
          <w:tab/>
        </w:r>
        <w:r w:rsidRPr="00231C94">
          <w:t>Taking into account CAP’s decisions—referrals under s 182B</w:t>
        </w:r>
        <w:r>
          <w:tab/>
        </w:r>
        <w:r>
          <w:fldChar w:fldCharType="begin"/>
        </w:r>
        <w:r>
          <w:instrText xml:space="preserve"> PAGEREF _Toc164758451 \h </w:instrText>
        </w:r>
        <w:r>
          <w:fldChar w:fldCharType="separate"/>
        </w:r>
        <w:r w:rsidR="005939A0">
          <w:t>137</w:t>
        </w:r>
        <w:r>
          <w:fldChar w:fldCharType="end"/>
        </w:r>
      </w:hyperlink>
    </w:p>
    <w:p w14:paraId="755FF0F4" w14:textId="3D99B75D"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52" w:history="1">
        <w:r w:rsidR="001D6B4C" w:rsidRPr="00231C94">
          <w:t>Part 19.2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Register of approvals</w:t>
        </w:r>
        <w:r w:rsidR="001D6B4C" w:rsidRPr="001D6B4C">
          <w:rPr>
            <w:vanish/>
          </w:rPr>
          <w:tab/>
        </w:r>
        <w:r w:rsidR="001D6B4C" w:rsidRPr="001D6B4C">
          <w:rPr>
            <w:vanish/>
          </w:rPr>
          <w:fldChar w:fldCharType="begin"/>
        </w:r>
        <w:r w:rsidR="001D6B4C" w:rsidRPr="001D6B4C">
          <w:rPr>
            <w:vanish/>
          </w:rPr>
          <w:instrText xml:space="preserve"> PAGEREF _Toc164758452 \h </w:instrText>
        </w:r>
        <w:r w:rsidR="001D6B4C" w:rsidRPr="001D6B4C">
          <w:rPr>
            <w:vanish/>
          </w:rPr>
        </w:r>
        <w:r w:rsidR="001D6B4C" w:rsidRPr="001D6B4C">
          <w:rPr>
            <w:vanish/>
          </w:rPr>
          <w:fldChar w:fldCharType="separate"/>
        </w:r>
        <w:r w:rsidR="005939A0">
          <w:rPr>
            <w:vanish/>
          </w:rPr>
          <w:t>138</w:t>
        </w:r>
        <w:r w:rsidR="001D6B4C" w:rsidRPr="001D6B4C">
          <w:rPr>
            <w:vanish/>
          </w:rPr>
          <w:fldChar w:fldCharType="end"/>
        </w:r>
      </w:hyperlink>
    </w:p>
    <w:p w14:paraId="7CABB47A" w14:textId="2315E61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3" w:history="1">
        <w:r w:rsidRPr="00231C94">
          <w:t>183</w:t>
        </w:r>
        <w:r>
          <w:rPr>
            <w:rFonts w:asciiTheme="minorHAnsi" w:eastAsiaTheme="minorEastAsia" w:hAnsiTheme="minorHAnsi" w:cstheme="minorBidi"/>
            <w:kern w:val="2"/>
            <w:sz w:val="22"/>
            <w:szCs w:val="22"/>
            <w:lang w:eastAsia="en-AU"/>
            <w14:ligatures w14:val="standardContextual"/>
          </w:rPr>
          <w:tab/>
        </w:r>
        <w:r w:rsidRPr="00231C94">
          <w:t>Register</w:t>
        </w:r>
        <w:r>
          <w:tab/>
        </w:r>
        <w:r>
          <w:fldChar w:fldCharType="begin"/>
        </w:r>
        <w:r>
          <w:instrText xml:space="preserve"> PAGEREF _Toc164758453 \h </w:instrText>
        </w:r>
        <w:r>
          <w:fldChar w:fldCharType="separate"/>
        </w:r>
        <w:r w:rsidR="005939A0">
          <w:t>138</w:t>
        </w:r>
        <w:r>
          <w:fldChar w:fldCharType="end"/>
        </w:r>
      </w:hyperlink>
    </w:p>
    <w:p w14:paraId="6237A5A1" w14:textId="2B20368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4" w:history="1">
        <w:r w:rsidRPr="00231C94">
          <w:t>184</w:t>
        </w:r>
        <w:r>
          <w:rPr>
            <w:rFonts w:asciiTheme="minorHAnsi" w:eastAsiaTheme="minorEastAsia" w:hAnsiTheme="minorHAnsi" w:cstheme="minorBidi"/>
            <w:kern w:val="2"/>
            <w:sz w:val="22"/>
            <w:szCs w:val="22"/>
            <w:lang w:eastAsia="en-AU"/>
            <w14:ligatures w14:val="standardContextual"/>
          </w:rPr>
          <w:tab/>
        </w:r>
        <w:r w:rsidRPr="00231C94">
          <w:t>Records of approvals</w:t>
        </w:r>
        <w:r>
          <w:tab/>
        </w:r>
        <w:r>
          <w:fldChar w:fldCharType="begin"/>
        </w:r>
        <w:r>
          <w:instrText xml:space="preserve"> PAGEREF _Toc164758454 \h </w:instrText>
        </w:r>
        <w:r>
          <w:fldChar w:fldCharType="separate"/>
        </w:r>
        <w:r w:rsidR="005939A0">
          <w:t>138</w:t>
        </w:r>
        <w:r>
          <w:fldChar w:fldCharType="end"/>
        </w:r>
      </w:hyperlink>
    </w:p>
    <w:p w14:paraId="0BD9EE54" w14:textId="79D5E49C"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55" w:history="1">
        <w:r w:rsidR="001D6B4C" w:rsidRPr="00231C94">
          <w:t>Part 19.3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Reference of approval matters to CAP</w:t>
        </w:r>
        <w:r w:rsidR="001D6B4C" w:rsidRPr="001D6B4C">
          <w:rPr>
            <w:vanish/>
          </w:rPr>
          <w:tab/>
        </w:r>
        <w:r w:rsidR="001D6B4C" w:rsidRPr="001D6B4C">
          <w:rPr>
            <w:vanish/>
          </w:rPr>
          <w:fldChar w:fldCharType="begin"/>
        </w:r>
        <w:r w:rsidR="001D6B4C" w:rsidRPr="001D6B4C">
          <w:rPr>
            <w:vanish/>
          </w:rPr>
          <w:instrText xml:space="preserve"> PAGEREF _Toc164758455 \h </w:instrText>
        </w:r>
        <w:r w:rsidR="001D6B4C" w:rsidRPr="001D6B4C">
          <w:rPr>
            <w:vanish/>
          </w:rPr>
        </w:r>
        <w:r w:rsidR="001D6B4C" w:rsidRPr="001D6B4C">
          <w:rPr>
            <w:vanish/>
          </w:rPr>
          <w:fldChar w:fldCharType="separate"/>
        </w:r>
        <w:r w:rsidR="005939A0">
          <w:rPr>
            <w:vanish/>
          </w:rPr>
          <w:t>139</w:t>
        </w:r>
        <w:r w:rsidR="001D6B4C" w:rsidRPr="001D6B4C">
          <w:rPr>
            <w:vanish/>
          </w:rPr>
          <w:fldChar w:fldCharType="end"/>
        </w:r>
      </w:hyperlink>
    </w:p>
    <w:p w14:paraId="4298C204" w14:textId="3A767D7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6" w:history="1">
        <w:r w:rsidRPr="00231C94">
          <w:t>185</w:t>
        </w:r>
        <w:r>
          <w:rPr>
            <w:rFonts w:asciiTheme="minorHAnsi" w:eastAsiaTheme="minorEastAsia" w:hAnsiTheme="minorHAnsi" w:cstheme="minorBidi"/>
            <w:kern w:val="2"/>
            <w:sz w:val="22"/>
            <w:szCs w:val="22"/>
            <w:lang w:eastAsia="en-AU"/>
            <w14:ligatures w14:val="standardContextual"/>
          </w:rPr>
          <w:tab/>
        </w:r>
        <w:r w:rsidRPr="00231C94">
          <w:t>References to CAP—approvals</w:t>
        </w:r>
        <w:r>
          <w:tab/>
        </w:r>
        <w:r>
          <w:fldChar w:fldCharType="begin"/>
        </w:r>
        <w:r>
          <w:instrText xml:space="preserve"> PAGEREF _Toc164758456 \h </w:instrText>
        </w:r>
        <w:r>
          <w:fldChar w:fldCharType="separate"/>
        </w:r>
        <w:r w:rsidR="005939A0">
          <w:t>139</w:t>
        </w:r>
        <w:r>
          <w:fldChar w:fldCharType="end"/>
        </w:r>
      </w:hyperlink>
    </w:p>
    <w:p w14:paraId="7957E173" w14:textId="6DEC892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7" w:history="1">
        <w:r w:rsidRPr="00231C94">
          <w:t>186</w:t>
        </w:r>
        <w:r>
          <w:rPr>
            <w:rFonts w:asciiTheme="minorHAnsi" w:eastAsiaTheme="minorEastAsia" w:hAnsiTheme="minorHAnsi" w:cstheme="minorBidi"/>
            <w:kern w:val="2"/>
            <w:sz w:val="22"/>
            <w:szCs w:val="22"/>
            <w:lang w:eastAsia="en-AU"/>
            <w14:ligatures w14:val="standardContextual"/>
          </w:rPr>
          <w:tab/>
        </w:r>
        <w:r w:rsidRPr="00231C94">
          <w:t>Effect of CAP decisions about applications</w:t>
        </w:r>
        <w:r>
          <w:tab/>
        </w:r>
        <w:r>
          <w:fldChar w:fldCharType="begin"/>
        </w:r>
        <w:r>
          <w:instrText xml:space="preserve"> PAGEREF _Toc164758457 \h </w:instrText>
        </w:r>
        <w:r>
          <w:fldChar w:fldCharType="separate"/>
        </w:r>
        <w:r w:rsidR="005939A0">
          <w:t>139</w:t>
        </w:r>
        <w:r>
          <w:fldChar w:fldCharType="end"/>
        </w:r>
      </w:hyperlink>
    </w:p>
    <w:p w14:paraId="3B70FC5A" w14:textId="50EBC24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8" w:history="1">
        <w:r w:rsidRPr="00231C94">
          <w:t>187</w:t>
        </w:r>
        <w:r>
          <w:rPr>
            <w:rFonts w:asciiTheme="minorHAnsi" w:eastAsiaTheme="minorEastAsia" w:hAnsiTheme="minorHAnsi" w:cstheme="minorBidi"/>
            <w:kern w:val="2"/>
            <w:sz w:val="22"/>
            <w:szCs w:val="22"/>
            <w:lang w:eastAsia="en-AU"/>
            <w14:ligatures w14:val="standardContextual"/>
          </w:rPr>
          <w:tab/>
        </w:r>
        <w:r w:rsidRPr="00231C94">
          <w:t>Effect of CAP decisions about cancelling or varying approvals</w:t>
        </w:r>
        <w:r>
          <w:tab/>
        </w:r>
        <w:r>
          <w:fldChar w:fldCharType="begin"/>
        </w:r>
        <w:r>
          <w:instrText xml:space="preserve"> PAGEREF _Toc164758458 \h </w:instrText>
        </w:r>
        <w:r>
          <w:fldChar w:fldCharType="separate"/>
        </w:r>
        <w:r w:rsidR="005939A0">
          <w:t>140</w:t>
        </w:r>
        <w:r>
          <w:fldChar w:fldCharType="end"/>
        </w:r>
      </w:hyperlink>
    </w:p>
    <w:p w14:paraId="788DE108" w14:textId="6835EB18"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59" w:history="1">
        <w:r w:rsidR="001D6B4C" w:rsidRPr="00231C94">
          <w:t>Part 19.4</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Cancellation and variation</w:t>
        </w:r>
        <w:r w:rsidR="001D6B4C" w:rsidRPr="001D6B4C">
          <w:rPr>
            <w:vanish/>
          </w:rPr>
          <w:tab/>
        </w:r>
        <w:r w:rsidR="001D6B4C" w:rsidRPr="001D6B4C">
          <w:rPr>
            <w:vanish/>
          </w:rPr>
          <w:fldChar w:fldCharType="begin"/>
        </w:r>
        <w:r w:rsidR="001D6B4C" w:rsidRPr="001D6B4C">
          <w:rPr>
            <w:vanish/>
          </w:rPr>
          <w:instrText xml:space="preserve"> PAGEREF _Toc164758459 \h </w:instrText>
        </w:r>
        <w:r w:rsidR="001D6B4C" w:rsidRPr="001D6B4C">
          <w:rPr>
            <w:vanish/>
          </w:rPr>
        </w:r>
        <w:r w:rsidR="001D6B4C" w:rsidRPr="001D6B4C">
          <w:rPr>
            <w:vanish/>
          </w:rPr>
          <w:fldChar w:fldCharType="separate"/>
        </w:r>
        <w:r w:rsidR="005939A0">
          <w:rPr>
            <w:vanish/>
          </w:rPr>
          <w:t>141</w:t>
        </w:r>
        <w:r w:rsidR="001D6B4C" w:rsidRPr="001D6B4C">
          <w:rPr>
            <w:vanish/>
          </w:rPr>
          <w:fldChar w:fldCharType="end"/>
        </w:r>
      </w:hyperlink>
    </w:p>
    <w:p w14:paraId="75FEF606" w14:textId="258EE41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0" w:history="1">
        <w:r w:rsidRPr="00231C94">
          <w:t>188</w:t>
        </w:r>
        <w:r>
          <w:rPr>
            <w:rFonts w:asciiTheme="minorHAnsi" w:eastAsiaTheme="minorEastAsia" w:hAnsiTheme="minorHAnsi" w:cstheme="minorBidi"/>
            <w:kern w:val="2"/>
            <w:sz w:val="22"/>
            <w:szCs w:val="22"/>
            <w:lang w:eastAsia="en-AU"/>
            <w14:ligatures w14:val="standardContextual"/>
          </w:rPr>
          <w:tab/>
        </w:r>
        <w:r w:rsidRPr="00231C94">
          <w:t>Cancellation and variation in dangerous situations</w:t>
        </w:r>
        <w:r>
          <w:tab/>
        </w:r>
        <w:r>
          <w:fldChar w:fldCharType="begin"/>
        </w:r>
        <w:r>
          <w:instrText xml:space="preserve"> PAGEREF _Toc164758460 \h </w:instrText>
        </w:r>
        <w:r>
          <w:fldChar w:fldCharType="separate"/>
        </w:r>
        <w:r w:rsidR="005939A0">
          <w:t>141</w:t>
        </w:r>
        <w:r>
          <w:fldChar w:fldCharType="end"/>
        </w:r>
      </w:hyperlink>
    </w:p>
    <w:p w14:paraId="513149C7" w14:textId="6E62FB5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1" w:history="1">
        <w:r w:rsidRPr="00231C94">
          <w:t>189</w:t>
        </w:r>
        <w:r>
          <w:rPr>
            <w:rFonts w:asciiTheme="minorHAnsi" w:eastAsiaTheme="minorEastAsia" w:hAnsiTheme="minorHAnsi" w:cstheme="minorBidi"/>
            <w:kern w:val="2"/>
            <w:sz w:val="22"/>
            <w:szCs w:val="22"/>
            <w:lang w:eastAsia="en-AU"/>
            <w14:ligatures w14:val="standardContextual"/>
          </w:rPr>
          <w:tab/>
        </w:r>
        <w:r w:rsidRPr="00231C94">
          <w:t>Cancellation giving effect to court orders</w:t>
        </w:r>
        <w:r>
          <w:tab/>
        </w:r>
        <w:r>
          <w:fldChar w:fldCharType="begin"/>
        </w:r>
        <w:r>
          <w:instrText xml:space="preserve"> PAGEREF _Toc164758461 \h </w:instrText>
        </w:r>
        <w:r>
          <w:fldChar w:fldCharType="separate"/>
        </w:r>
        <w:r w:rsidR="005939A0">
          <w:t>141</w:t>
        </w:r>
        <w:r>
          <w:fldChar w:fldCharType="end"/>
        </w:r>
      </w:hyperlink>
    </w:p>
    <w:p w14:paraId="6AE82C09" w14:textId="37A9A12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2" w:history="1">
        <w:r w:rsidRPr="00231C94">
          <w:t>190</w:t>
        </w:r>
        <w:r>
          <w:rPr>
            <w:rFonts w:asciiTheme="minorHAnsi" w:eastAsiaTheme="minorEastAsia" w:hAnsiTheme="minorHAnsi" w:cstheme="minorBidi"/>
            <w:kern w:val="2"/>
            <w:sz w:val="22"/>
            <w:szCs w:val="22"/>
            <w:lang w:eastAsia="en-AU"/>
            <w14:ligatures w14:val="standardContextual"/>
          </w:rPr>
          <w:tab/>
        </w:r>
        <w:r w:rsidRPr="00231C94">
          <w:t>Variation of administrative determinations and approvals on application</w:t>
        </w:r>
        <w:r>
          <w:tab/>
        </w:r>
        <w:r>
          <w:fldChar w:fldCharType="begin"/>
        </w:r>
        <w:r>
          <w:instrText xml:space="preserve"> PAGEREF _Toc164758462 \h </w:instrText>
        </w:r>
        <w:r>
          <w:fldChar w:fldCharType="separate"/>
        </w:r>
        <w:r w:rsidR="005939A0">
          <w:t>141</w:t>
        </w:r>
        <w:r>
          <w:fldChar w:fldCharType="end"/>
        </w:r>
      </w:hyperlink>
    </w:p>
    <w:p w14:paraId="67EE3FD1" w14:textId="452C0CE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3" w:history="1">
        <w:r w:rsidRPr="00231C94">
          <w:t>191</w:t>
        </w:r>
        <w:r>
          <w:rPr>
            <w:rFonts w:asciiTheme="minorHAnsi" w:eastAsiaTheme="minorEastAsia" w:hAnsiTheme="minorHAnsi" w:cstheme="minorBidi"/>
            <w:kern w:val="2"/>
            <w:sz w:val="22"/>
            <w:szCs w:val="22"/>
            <w:lang w:eastAsia="en-AU"/>
            <w14:ligatures w14:val="standardContextual"/>
          </w:rPr>
          <w:tab/>
        </w:r>
        <w:r w:rsidRPr="00231C94">
          <w:t>Cancellation and variation in other circumstances</w:t>
        </w:r>
        <w:r>
          <w:tab/>
        </w:r>
        <w:r>
          <w:fldChar w:fldCharType="begin"/>
        </w:r>
        <w:r>
          <w:instrText xml:space="preserve"> PAGEREF _Toc164758463 \h </w:instrText>
        </w:r>
        <w:r>
          <w:fldChar w:fldCharType="separate"/>
        </w:r>
        <w:r w:rsidR="005939A0">
          <w:t>142</w:t>
        </w:r>
        <w:r>
          <w:fldChar w:fldCharType="end"/>
        </w:r>
      </w:hyperlink>
    </w:p>
    <w:p w14:paraId="3A131A28" w14:textId="5A7D84D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4" w:history="1">
        <w:r w:rsidRPr="00231C94">
          <w:t>192</w:t>
        </w:r>
        <w:r>
          <w:rPr>
            <w:rFonts w:asciiTheme="minorHAnsi" w:eastAsiaTheme="minorEastAsia" w:hAnsiTheme="minorHAnsi" w:cstheme="minorBidi"/>
            <w:kern w:val="2"/>
            <w:sz w:val="22"/>
            <w:szCs w:val="22"/>
            <w:lang w:eastAsia="en-AU"/>
            <w14:ligatures w14:val="standardContextual"/>
          </w:rPr>
          <w:tab/>
        </w:r>
        <w:r w:rsidRPr="00231C94">
          <w:t>When cancellation or variation takes effect</w:t>
        </w:r>
        <w:r>
          <w:tab/>
        </w:r>
        <w:r>
          <w:fldChar w:fldCharType="begin"/>
        </w:r>
        <w:r>
          <w:instrText xml:space="preserve"> PAGEREF _Toc164758464 \h </w:instrText>
        </w:r>
        <w:r>
          <w:fldChar w:fldCharType="separate"/>
        </w:r>
        <w:r w:rsidR="005939A0">
          <w:t>143</w:t>
        </w:r>
        <w:r>
          <w:fldChar w:fldCharType="end"/>
        </w:r>
      </w:hyperlink>
    </w:p>
    <w:p w14:paraId="09DF3339" w14:textId="6C82E4D8"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465" w:history="1">
        <w:r w:rsidR="001D6B4C" w:rsidRPr="00231C94">
          <w:t>Chapter 20</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Licences</w:t>
        </w:r>
        <w:r w:rsidR="001D6B4C" w:rsidRPr="001D6B4C">
          <w:rPr>
            <w:vanish/>
          </w:rPr>
          <w:tab/>
        </w:r>
        <w:r w:rsidR="001D6B4C" w:rsidRPr="001D6B4C">
          <w:rPr>
            <w:vanish/>
          </w:rPr>
          <w:fldChar w:fldCharType="begin"/>
        </w:r>
        <w:r w:rsidR="001D6B4C" w:rsidRPr="001D6B4C">
          <w:rPr>
            <w:vanish/>
          </w:rPr>
          <w:instrText xml:space="preserve"> PAGEREF _Toc164758465 \h </w:instrText>
        </w:r>
        <w:r w:rsidR="001D6B4C" w:rsidRPr="001D6B4C">
          <w:rPr>
            <w:vanish/>
          </w:rPr>
        </w:r>
        <w:r w:rsidR="001D6B4C" w:rsidRPr="001D6B4C">
          <w:rPr>
            <w:vanish/>
          </w:rPr>
          <w:fldChar w:fldCharType="separate"/>
        </w:r>
        <w:r w:rsidR="005939A0">
          <w:rPr>
            <w:vanish/>
          </w:rPr>
          <w:t>144</w:t>
        </w:r>
        <w:r w:rsidR="001D6B4C" w:rsidRPr="001D6B4C">
          <w:rPr>
            <w:vanish/>
          </w:rPr>
          <w:fldChar w:fldCharType="end"/>
        </w:r>
      </w:hyperlink>
    </w:p>
    <w:p w14:paraId="52BCB825" w14:textId="2990302C"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66" w:history="1">
        <w:r w:rsidR="001D6B4C" w:rsidRPr="00231C94">
          <w:t>Part 20.1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Licences—general</w:t>
        </w:r>
        <w:r w:rsidR="001D6B4C" w:rsidRPr="001D6B4C">
          <w:rPr>
            <w:vanish/>
          </w:rPr>
          <w:tab/>
        </w:r>
        <w:r w:rsidR="001D6B4C" w:rsidRPr="001D6B4C">
          <w:rPr>
            <w:vanish/>
          </w:rPr>
          <w:fldChar w:fldCharType="begin"/>
        </w:r>
        <w:r w:rsidR="001D6B4C" w:rsidRPr="001D6B4C">
          <w:rPr>
            <w:vanish/>
          </w:rPr>
          <w:instrText xml:space="preserve"> PAGEREF _Toc164758466 \h </w:instrText>
        </w:r>
        <w:r w:rsidR="001D6B4C" w:rsidRPr="001D6B4C">
          <w:rPr>
            <w:vanish/>
          </w:rPr>
        </w:r>
        <w:r w:rsidR="001D6B4C" w:rsidRPr="001D6B4C">
          <w:rPr>
            <w:vanish/>
          </w:rPr>
          <w:fldChar w:fldCharType="separate"/>
        </w:r>
        <w:r w:rsidR="005939A0">
          <w:rPr>
            <w:vanish/>
          </w:rPr>
          <w:t>144</w:t>
        </w:r>
        <w:r w:rsidR="001D6B4C" w:rsidRPr="001D6B4C">
          <w:rPr>
            <w:vanish/>
          </w:rPr>
          <w:fldChar w:fldCharType="end"/>
        </w:r>
      </w:hyperlink>
    </w:p>
    <w:p w14:paraId="2CF14440" w14:textId="1E0B84B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7" w:history="1">
        <w:r w:rsidRPr="00231C94">
          <w:t>193</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licensing authority</w:t>
        </w:r>
        <w:r w:rsidRPr="00231C94">
          <w:t>—ch 20</w:t>
        </w:r>
        <w:r>
          <w:tab/>
        </w:r>
        <w:r>
          <w:fldChar w:fldCharType="begin"/>
        </w:r>
        <w:r>
          <w:instrText xml:space="preserve"> PAGEREF _Toc164758467 \h </w:instrText>
        </w:r>
        <w:r>
          <w:fldChar w:fldCharType="separate"/>
        </w:r>
        <w:r w:rsidR="005939A0">
          <w:t>144</w:t>
        </w:r>
        <w:r>
          <w:fldChar w:fldCharType="end"/>
        </w:r>
      </w:hyperlink>
    </w:p>
    <w:p w14:paraId="3ED418CD" w14:textId="02C3A81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8" w:history="1">
        <w:r w:rsidRPr="00231C94">
          <w:t>194</w:t>
        </w:r>
        <w:r>
          <w:rPr>
            <w:rFonts w:asciiTheme="minorHAnsi" w:eastAsiaTheme="minorEastAsia" w:hAnsiTheme="minorHAnsi" w:cstheme="minorBidi"/>
            <w:kern w:val="2"/>
            <w:sz w:val="22"/>
            <w:szCs w:val="22"/>
            <w:lang w:eastAsia="en-AU"/>
            <w14:ligatures w14:val="standardContextual"/>
          </w:rPr>
          <w:tab/>
        </w:r>
        <w:r w:rsidRPr="00231C94">
          <w:t>Application—ch 20</w:t>
        </w:r>
        <w:r>
          <w:tab/>
        </w:r>
        <w:r>
          <w:fldChar w:fldCharType="begin"/>
        </w:r>
        <w:r>
          <w:instrText xml:space="preserve"> PAGEREF _Toc164758468 \h </w:instrText>
        </w:r>
        <w:r>
          <w:fldChar w:fldCharType="separate"/>
        </w:r>
        <w:r w:rsidR="005939A0">
          <w:t>144</w:t>
        </w:r>
        <w:r>
          <w:fldChar w:fldCharType="end"/>
        </w:r>
      </w:hyperlink>
    </w:p>
    <w:p w14:paraId="69C84A3C" w14:textId="652D0C7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9" w:history="1">
        <w:r w:rsidRPr="00231C94">
          <w:t>195</w:t>
        </w:r>
        <w:r>
          <w:rPr>
            <w:rFonts w:asciiTheme="minorHAnsi" w:eastAsiaTheme="minorEastAsia" w:hAnsiTheme="minorHAnsi" w:cstheme="minorBidi"/>
            <w:kern w:val="2"/>
            <w:sz w:val="22"/>
            <w:szCs w:val="22"/>
            <w:lang w:eastAsia="en-AU"/>
            <w14:ligatures w14:val="standardContextual"/>
          </w:rPr>
          <w:tab/>
        </w:r>
        <w:r w:rsidRPr="00231C94">
          <w:t>Relationship to other laws—ch 20</w:t>
        </w:r>
        <w:r>
          <w:tab/>
        </w:r>
        <w:r>
          <w:fldChar w:fldCharType="begin"/>
        </w:r>
        <w:r>
          <w:instrText xml:space="preserve"> PAGEREF _Toc164758469 \h </w:instrText>
        </w:r>
        <w:r>
          <w:fldChar w:fldCharType="separate"/>
        </w:r>
        <w:r w:rsidR="005939A0">
          <w:t>144</w:t>
        </w:r>
        <w:r>
          <w:fldChar w:fldCharType="end"/>
        </w:r>
      </w:hyperlink>
    </w:p>
    <w:p w14:paraId="43D4D0DD" w14:textId="6545C4E7"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70" w:history="1">
        <w:r w:rsidR="001D6B4C" w:rsidRPr="00231C94">
          <w:t>Part 20.2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Vehicles and drivers to be licensed</w:t>
        </w:r>
        <w:r w:rsidR="001D6B4C" w:rsidRPr="001D6B4C">
          <w:rPr>
            <w:vanish/>
          </w:rPr>
          <w:tab/>
        </w:r>
        <w:r w:rsidR="001D6B4C" w:rsidRPr="001D6B4C">
          <w:rPr>
            <w:vanish/>
          </w:rPr>
          <w:fldChar w:fldCharType="begin"/>
        </w:r>
        <w:r w:rsidR="001D6B4C" w:rsidRPr="001D6B4C">
          <w:rPr>
            <w:vanish/>
          </w:rPr>
          <w:instrText xml:space="preserve"> PAGEREF _Toc164758470 \h </w:instrText>
        </w:r>
        <w:r w:rsidR="001D6B4C" w:rsidRPr="001D6B4C">
          <w:rPr>
            <w:vanish/>
          </w:rPr>
        </w:r>
        <w:r w:rsidR="001D6B4C" w:rsidRPr="001D6B4C">
          <w:rPr>
            <w:vanish/>
          </w:rPr>
          <w:fldChar w:fldCharType="separate"/>
        </w:r>
        <w:r w:rsidR="005939A0">
          <w:rPr>
            <w:vanish/>
          </w:rPr>
          <w:t>145</w:t>
        </w:r>
        <w:r w:rsidR="001D6B4C" w:rsidRPr="001D6B4C">
          <w:rPr>
            <w:vanish/>
          </w:rPr>
          <w:fldChar w:fldCharType="end"/>
        </w:r>
      </w:hyperlink>
    </w:p>
    <w:p w14:paraId="565D8BCB" w14:textId="0AE64EE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1" w:history="1">
        <w:r w:rsidRPr="00231C94">
          <w:t>196</w:t>
        </w:r>
        <w:r>
          <w:rPr>
            <w:rFonts w:asciiTheme="minorHAnsi" w:eastAsiaTheme="minorEastAsia" w:hAnsiTheme="minorHAnsi" w:cstheme="minorBidi"/>
            <w:kern w:val="2"/>
            <w:sz w:val="22"/>
            <w:szCs w:val="22"/>
            <w:lang w:eastAsia="en-AU"/>
            <w14:ligatures w14:val="standardContextual"/>
          </w:rPr>
          <w:tab/>
        </w:r>
        <w:r w:rsidRPr="00231C94">
          <w:t>Vehicles transporting certain kinds of dangerous goods to be licensed</w:t>
        </w:r>
        <w:r>
          <w:tab/>
        </w:r>
        <w:r>
          <w:fldChar w:fldCharType="begin"/>
        </w:r>
        <w:r>
          <w:instrText xml:space="preserve"> PAGEREF _Toc164758471 \h </w:instrText>
        </w:r>
        <w:r>
          <w:fldChar w:fldCharType="separate"/>
        </w:r>
        <w:r w:rsidR="005939A0">
          <w:t>145</w:t>
        </w:r>
        <w:r>
          <w:fldChar w:fldCharType="end"/>
        </w:r>
      </w:hyperlink>
    </w:p>
    <w:p w14:paraId="5DC8DEF5" w14:textId="3735217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2" w:history="1">
        <w:r w:rsidRPr="00231C94">
          <w:t>197</w:t>
        </w:r>
        <w:r>
          <w:rPr>
            <w:rFonts w:asciiTheme="minorHAnsi" w:eastAsiaTheme="minorEastAsia" w:hAnsiTheme="minorHAnsi" w:cstheme="minorBidi"/>
            <w:kern w:val="2"/>
            <w:sz w:val="22"/>
            <w:szCs w:val="22"/>
            <w:lang w:eastAsia="en-AU"/>
            <w14:ligatures w14:val="standardContextual"/>
          </w:rPr>
          <w:tab/>
        </w:r>
        <w:r w:rsidRPr="00231C94">
          <w:t>Drivers of vehicles transporting certain kinds of dangerous goods to be licensed</w:t>
        </w:r>
        <w:r>
          <w:tab/>
        </w:r>
        <w:r>
          <w:fldChar w:fldCharType="begin"/>
        </w:r>
        <w:r>
          <w:instrText xml:space="preserve"> PAGEREF _Toc164758472 \h </w:instrText>
        </w:r>
        <w:r>
          <w:fldChar w:fldCharType="separate"/>
        </w:r>
        <w:r w:rsidR="005939A0">
          <w:t>145</w:t>
        </w:r>
        <w:r>
          <w:fldChar w:fldCharType="end"/>
        </w:r>
      </w:hyperlink>
    </w:p>
    <w:p w14:paraId="7E1E52A3" w14:textId="40EF1D90"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73" w:history="1">
        <w:r w:rsidR="001D6B4C" w:rsidRPr="00231C94">
          <w:t>Part 20.3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Dangerous goods driver licences</w:t>
        </w:r>
        <w:r w:rsidR="001D6B4C" w:rsidRPr="001D6B4C">
          <w:rPr>
            <w:vanish/>
          </w:rPr>
          <w:tab/>
        </w:r>
        <w:r w:rsidR="001D6B4C" w:rsidRPr="001D6B4C">
          <w:rPr>
            <w:vanish/>
          </w:rPr>
          <w:fldChar w:fldCharType="begin"/>
        </w:r>
        <w:r w:rsidR="001D6B4C" w:rsidRPr="001D6B4C">
          <w:rPr>
            <w:vanish/>
          </w:rPr>
          <w:instrText xml:space="preserve"> PAGEREF _Toc164758473 \h </w:instrText>
        </w:r>
        <w:r w:rsidR="001D6B4C" w:rsidRPr="001D6B4C">
          <w:rPr>
            <w:vanish/>
          </w:rPr>
        </w:r>
        <w:r w:rsidR="001D6B4C" w:rsidRPr="001D6B4C">
          <w:rPr>
            <w:vanish/>
          </w:rPr>
          <w:fldChar w:fldCharType="separate"/>
        </w:r>
        <w:r w:rsidR="005939A0">
          <w:rPr>
            <w:vanish/>
          </w:rPr>
          <w:t>146</w:t>
        </w:r>
        <w:r w:rsidR="001D6B4C" w:rsidRPr="001D6B4C">
          <w:rPr>
            <w:vanish/>
          </w:rPr>
          <w:fldChar w:fldCharType="end"/>
        </w:r>
      </w:hyperlink>
    </w:p>
    <w:p w14:paraId="6C553E29" w14:textId="0FD9E54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4" w:history="1">
        <w:r w:rsidRPr="00231C94">
          <w:t>198</w:t>
        </w:r>
        <w:r>
          <w:rPr>
            <w:rFonts w:asciiTheme="minorHAnsi" w:eastAsiaTheme="minorEastAsia" w:hAnsiTheme="minorHAnsi" w:cstheme="minorBidi"/>
            <w:kern w:val="2"/>
            <w:sz w:val="22"/>
            <w:szCs w:val="22"/>
            <w:lang w:eastAsia="en-AU"/>
            <w14:ligatures w14:val="standardContextual"/>
          </w:rPr>
          <w:tab/>
        </w:r>
        <w:r w:rsidRPr="00231C94">
          <w:t>Application for licence</w:t>
        </w:r>
        <w:r>
          <w:tab/>
        </w:r>
        <w:r>
          <w:fldChar w:fldCharType="begin"/>
        </w:r>
        <w:r>
          <w:instrText xml:space="preserve"> PAGEREF _Toc164758474 \h </w:instrText>
        </w:r>
        <w:r>
          <w:fldChar w:fldCharType="separate"/>
        </w:r>
        <w:r w:rsidR="005939A0">
          <w:t>146</w:t>
        </w:r>
        <w:r>
          <w:fldChar w:fldCharType="end"/>
        </w:r>
      </w:hyperlink>
    </w:p>
    <w:p w14:paraId="1D3E89FB" w14:textId="6FD1018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5" w:history="1">
        <w:r w:rsidRPr="00231C94">
          <w:t>199</w:t>
        </w:r>
        <w:r>
          <w:rPr>
            <w:rFonts w:asciiTheme="minorHAnsi" w:eastAsiaTheme="minorEastAsia" w:hAnsiTheme="minorHAnsi" w:cstheme="minorBidi"/>
            <w:kern w:val="2"/>
            <w:sz w:val="22"/>
            <w:szCs w:val="22"/>
            <w:lang w:eastAsia="en-AU"/>
            <w14:ligatures w14:val="standardContextual"/>
          </w:rPr>
          <w:tab/>
        </w:r>
        <w:r w:rsidRPr="00231C94">
          <w:t>Driver licence—evidence</w:t>
        </w:r>
        <w:r>
          <w:tab/>
        </w:r>
        <w:r>
          <w:fldChar w:fldCharType="begin"/>
        </w:r>
        <w:r>
          <w:instrText xml:space="preserve"> PAGEREF _Toc164758475 \h </w:instrText>
        </w:r>
        <w:r>
          <w:fldChar w:fldCharType="separate"/>
        </w:r>
        <w:r w:rsidR="005939A0">
          <w:t>146</w:t>
        </w:r>
        <w:r>
          <w:fldChar w:fldCharType="end"/>
        </w:r>
      </w:hyperlink>
    </w:p>
    <w:p w14:paraId="034028FF" w14:textId="44A20D9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6" w:history="1">
        <w:r w:rsidRPr="00231C94">
          <w:t>200</w:t>
        </w:r>
        <w:r>
          <w:rPr>
            <w:rFonts w:asciiTheme="minorHAnsi" w:eastAsiaTheme="minorEastAsia" w:hAnsiTheme="minorHAnsi" w:cstheme="minorBidi"/>
            <w:kern w:val="2"/>
            <w:sz w:val="22"/>
            <w:szCs w:val="22"/>
            <w:lang w:eastAsia="en-AU"/>
            <w14:ligatures w14:val="standardContextual"/>
          </w:rPr>
          <w:tab/>
        </w:r>
        <w:r w:rsidRPr="00231C94">
          <w:t>Required competency evidence</w:t>
        </w:r>
        <w:r>
          <w:tab/>
        </w:r>
        <w:r>
          <w:fldChar w:fldCharType="begin"/>
        </w:r>
        <w:r>
          <w:instrText xml:space="preserve"> PAGEREF _Toc164758476 \h </w:instrText>
        </w:r>
        <w:r>
          <w:fldChar w:fldCharType="separate"/>
        </w:r>
        <w:r w:rsidR="005939A0">
          <w:t>147</w:t>
        </w:r>
        <w:r>
          <w:fldChar w:fldCharType="end"/>
        </w:r>
      </w:hyperlink>
    </w:p>
    <w:p w14:paraId="4F7164B3" w14:textId="2E12C80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7" w:history="1">
        <w:r w:rsidRPr="00231C94">
          <w:t>201</w:t>
        </w:r>
        <w:r>
          <w:rPr>
            <w:rFonts w:asciiTheme="minorHAnsi" w:eastAsiaTheme="minorEastAsia" w:hAnsiTheme="minorHAnsi" w:cstheme="minorBidi"/>
            <w:kern w:val="2"/>
            <w:sz w:val="22"/>
            <w:szCs w:val="22"/>
            <w:lang w:eastAsia="en-AU"/>
            <w14:ligatures w14:val="standardContextual"/>
          </w:rPr>
          <w:tab/>
        </w:r>
        <w:r w:rsidRPr="00231C94">
          <w:t>Required medical fitness evidence</w:t>
        </w:r>
        <w:r>
          <w:tab/>
        </w:r>
        <w:r>
          <w:fldChar w:fldCharType="begin"/>
        </w:r>
        <w:r>
          <w:instrText xml:space="preserve"> PAGEREF _Toc164758477 \h </w:instrText>
        </w:r>
        <w:r>
          <w:fldChar w:fldCharType="separate"/>
        </w:r>
        <w:r w:rsidR="005939A0">
          <w:t>148</w:t>
        </w:r>
        <w:r>
          <w:fldChar w:fldCharType="end"/>
        </w:r>
      </w:hyperlink>
    </w:p>
    <w:p w14:paraId="4C310B5C" w14:textId="274BCFB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8" w:history="1">
        <w:r w:rsidRPr="00231C94">
          <w:t>202</w:t>
        </w:r>
        <w:r>
          <w:rPr>
            <w:rFonts w:asciiTheme="minorHAnsi" w:eastAsiaTheme="minorEastAsia" w:hAnsiTheme="minorHAnsi" w:cstheme="minorBidi"/>
            <w:kern w:val="2"/>
            <w:sz w:val="22"/>
            <w:szCs w:val="22"/>
            <w:lang w:eastAsia="en-AU"/>
            <w14:ligatures w14:val="standardContextual"/>
          </w:rPr>
          <w:tab/>
        </w:r>
        <w:r w:rsidRPr="00231C94">
          <w:t>Grant of dangerous goods driver licences</w:t>
        </w:r>
        <w:r>
          <w:tab/>
        </w:r>
        <w:r>
          <w:fldChar w:fldCharType="begin"/>
        </w:r>
        <w:r>
          <w:instrText xml:space="preserve"> PAGEREF _Toc164758478 \h </w:instrText>
        </w:r>
        <w:r>
          <w:fldChar w:fldCharType="separate"/>
        </w:r>
        <w:r w:rsidR="005939A0">
          <w:t>148</w:t>
        </w:r>
        <w:r>
          <w:fldChar w:fldCharType="end"/>
        </w:r>
      </w:hyperlink>
    </w:p>
    <w:p w14:paraId="108D9B39" w14:textId="2B78C3D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9" w:history="1">
        <w:r w:rsidRPr="00231C94">
          <w:t>203</w:t>
        </w:r>
        <w:r>
          <w:rPr>
            <w:rFonts w:asciiTheme="minorHAnsi" w:eastAsiaTheme="minorEastAsia" w:hAnsiTheme="minorHAnsi" w:cstheme="minorBidi"/>
            <w:kern w:val="2"/>
            <w:sz w:val="22"/>
            <w:szCs w:val="22"/>
            <w:lang w:eastAsia="en-AU"/>
            <w14:ligatures w14:val="standardContextual"/>
          </w:rPr>
          <w:tab/>
        </w:r>
        <w:r w:rsidRPr="00231C94">
          <w:t>Applications for renewal of licences</w:t>
        </w:r>
        <w:r>
          <w:tab/>
        </w:r>
        <w:r>
          <w:fldChar w:fldCharType="begin"/>
        </w:r>
        <w:r>
          <w:instrText xml:space="preserve"> PAGEREF _Toc164758479 \h </w:instrText>
        </w:r>
        <w:r>
          <w:fldChar w:fldCharType="separate"/>
        </w:r>
        <w:r w:rsidR="005939A0">
          <w:t>149</w:t>
        </w:r>
        <w:r>
          <w:fldChar w:fldCharType="end"/>
        </w:r>
      </w:hyperlink>
    </w:p>
    <w:p w14:paraId="2388822C" w14:textId="3679FEB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0" w:history="1">
        <w:r w:rsidRPr="00231C94">
          <w:t>204</w:t>
        </w:r>
        <w:r>
          <w:rPr>
            <w:rFonts w:asciiTheme="minorHAnsi" w:eastAsiaTheme="minorEastAsia" w:hAnsiTheme="minorHAnsi" w:cstheme="minorBidi"/>
            <w:kern w:val="2"/>
            <w:sz w:val="22"/>
            <w:szCs w:val="22"/>
            <w:lang w:eastAsia="en-AU"/>
            <w14:ligatures w14:val="standardContextual"/>
          </w:rPr>
          <w:tab/>
        </w:r>
        <w:r w:rsidRPr="00231C94">
          <w:t>Renewal of driver licences</w:t>
        </w:r>
        <w:r>
          <w:tab/>
        </w:r>
        <w:r>
          <w:fldChar w:fldCharType="begin"/>
        </w:r>
        <w:r>
          <w:instrText xml:space="preserve"> PAGEREF _Toc164758480 \h </w:instrText>
        </w:r>
        <w:r>
          <w:fldChar w:fldCharType="separate"/>
        </w:r>
        <w:r w:rsidR="005939A0">
          <w:t>149</w:t>
        </w:r>
        <w:r>
          <w:fldChar w:fldCharType="end"/>
        </w:r>
      </w:hyperlink>
    </w:p>
    <w:p w14:paraId="46F688C2" w14:textId="1048397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1" w:history="1">
        <w:r w:rsidRPr="00231C94">
          <w:t>205</w:t>
        </w:r>
        <w:r>
          <w:rPr>
            <w:rFonts w:asciiTheme="minorHAnsi" w:eastAsiaTheme="minorEastAsia" w:hAnsiTheme="minorHAnsi" w:cstheme="minorBidi"/>
            <w:kern w:val="2"/>
            <w:sz w:val="22"/>
            <w:szCs w:val="22"/>
            <w:lang w:eastAsia="en-AU"/>
            <w14:ligatures w14:val="standardContextual"/>
          </w:rPr>
          <w:tab/>
        </w:r>
        <w:r w:rsidRPr="00231C94">
          <w:t>Driver licence periods</w:t>
        </w:r>
        <w:r>
          <w:tab/>
        </w:r>
        <w:r>
          <w:fldChar w:fldCharType="begin"/>
        </w:r>
        <w:r>
          <w:instrText xml:space="preserve"> PAGEREF _Toc164758481 \h </w:instrText>
        </w:r>
        <w:r>
          <w:fldChar w:fldCharType="separate"/>
        </w:r>
        <w:r w:rsidR="005939A0">
          <w:t>150</w:t>
        </w:r>
        <w:r>
          <w:fldChar w:fldCharType="end"/>
        </w:r>
      </w:hyperlink>
    </w:p>
    <w:p w14:paraId="7AE94BD8" w14:textId="505C7779" w:rsidR="001D6B4C" w:rsidRDefault="001D6B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758482" w:history="1">
        <w:r w:rsidRPr="00231C94">
          <w:t>206</w:t>
        </w:r>
        <w:r>
          <w:rPr>
            <w:rFonts w:asciiTheme="minorHAnsi" w:eastAsiaTheme="minorEastAsia" w:hAnsiTheme="minorHAnsi" w:cstheme="minorBidi"/>
            <w:kern w:val="2"/>
            <w:sz w:val="22"/>
            <w:szCs w:val="22"/>
            <w:lang w:eastAsia="en-AU"/>
            <w14:ligatures w14:val="standardContextual"/>
          </w:rPr>
          <w:tab/>
        </w:r>
        <w:r w:rsidRPr="00231C94">
          <w:t>Driver licence conditions</w:t>
        </w:r>
        <w:r>
          <w:tab/>
        </w:r>
        <w:r>
          <w:fldChar w:fldCharType="begin"/>
        </w:r>
        <w:r>
          <w:instrText xml:space="preserve"> PAGEREF _Toc164758482 \h </w:instrText>
        </w:r>
        <w:r>
          <w:fldChar w:fldCharType="separate"/>
        </w:r>
        <w:r w:rsidR="005939A0">
          <w:t>150</w:t>
        </w:r>
        <w:r>
          <w:fldChar w:fldCharType="end"/>
        </w:r>
      </w:hyperlink>
    </w:p>
    <w:p w14:paraId="630FA7B6" w14:textId="7A65EE7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3" w:history="1">
        <w:r w:rsidRPr="00231C94">
          <w:t>207</w:t>
        </w:r>
        <w:r>
          <w:rPr>
            <w:rFonts w:asciiTheme="minorHAnsi" w:eastAsiaTheme="minorEastAsia" w:hAnsiTheme="minorHAnsi" w:cstheme="minorBidi"/>
            <w:kern w:val="2"/>
            <w:sz w:val="22"/>
            <w:szCs w:val="22"/>
            <w:lang w:eastAsia="en-AU"/>
            <w14:ligatures w14:val="standardContextual"/>
          </w:rPr>
          <w:tab/>
        </w:r>
        <w:r w:rsidRPr="00231C94">
          <w:t>Additional condition</w:t>
        </w:r>
        <w:r>
          <w:tab/>
        </w:r>
        <w:r>
          <w:fldChar w:fldCharType="begin"/>
        </w:r>
        <w:r>
          <w:instrText xml:space="preserve"> PAGEREF _Toc164758483 \h </w:instrText>
        </w:r>
        <w:r>
          <w:fldChar w:fldCharType="separate"/>
        </w:r>
        <w:r w:rsidR="005939A0">
          <w:t>151</w:t>
        </w:r>
        <w:r>
          <w:fldChar w:fldCharType="end"/>
        </w:r>
      </w:hyperlink>
    </w:p>
    <w:p w14:paraId="6AA1CFE6" w14:textId="649C319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4" w:history="1">
        <w:r w:rsidRPr="00231C94">
          <w:t>208</w:t>
        </w:r>
        <w:r>
          <w:rPr>
            <w:rFonts w:asciiTheme="minorHAnsi" w:eastAsiaTheme="minorEastAsia" w:hAnsiTheme="minorHAnsi" w:cstheme="minorBidi"/>
            <w:kern w:val="2"/>
            <w:sz w:val="22"/>
            <w:szCs w:val="22"/>
            <w:lang w:eastAsia="en-AU"/>
            <w14:ligatures w14:val="standardContextual"/>
          </w:rPr>
          <w:tab/>
        </w:r>
        <w:r w:rsidRPr="00231C94">
          <w:t>Grounds for cancelling, suspending or varying licence</w:t>
        </w:r>
        <w:r>
          <w:tab/>
        </w:r>
        <w:r>
          <w:fldChar w:fldCharType="begin"/>
        </w:r>
        <w:r>
          <w:instrText xml:space="preserve"> PAGEREF _Toc164758484 \h </w:instrText>
        </w:r>
        <w:r>
          <w:fldChar w:fldCharType="separate"/>
        </w:r>
        <w:r w:rsidR="005939A0">
          <w:t>151</w:t>
        </w:r>
        <w:r>
          <w:fldChar w:fldCharType="end"/>
        </w:r>
      </w:hyperlink>
    </w:p>
    <w:p w14:paraId="5CB1A224" w14:textId="0B2B374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5" w:history="1">
        <w:r w:rsidRPr="00231C94">
          <w:t>209</w:t>
        </w:r>
        <w:r>
          <w:rPr>
            <w:rFonts w:asciiTheme="minorHAnsi" w:eastAsiaTheme="minorEastAsia" w:hAnsiTheme="minorHAnsi" w:cstheme="minorBidi"/>
            <w:kern w:val="2"/>
            <w:sz w:val="22"/>
            <w:szCs w:val="22"/>
            <w:lang w:eastAsia="en-AU"/>
            <w14:ligatures w14:val="standardContextual"/>
          </w:rPr>
          <w:tab/>
        </w:r>
        <w:r w:rsidRPr="00231C94">
          <w:t>Offence—licence to be carried</w:t>
        </w:r>
        <w:r>
          <w:tab/>
        </w:r>
        <w:r>
          <w:fldChar w:fldCharType="begin"/>
        </w:r>
        <w:r>
          <w:instrText xml:space="preserve"> PAGEREF _Toc164758485 \h </w:instrText>
        </w:r>
        <w:r>
          <w:fldChar w:fldCharType="separate"/>
        </w:r>
        <w:r w:rsidR="005939A0">
          <w:t>152</w:t>
        </w:r>
        <w:r>
          <w:fldChar w:fldCharType="end"/>
        </w:r>
      </w:hyperlink>
    </w:p>
    <w:p w14:paraId="25A61506" w14:textId="4598A94E"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86" w:history="1">
        <w:r w:rsidR="001D6B4C" w:rsidRPr="00231C94">
          <w:t>Part 20.4</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Dangerous goods vehicle licences</w:t>
        </w:r>
        <w:r w:rsidR="001D6B4C" w:rsidRPr="001D6B4C">
          <w:rPr>
            <w:vanish/>
          </w:rPr>
          <w:tab/>
        </w:r>
        <w:r w:rsidR="001D6B4C" w:rsidRPr="001D6B4C">
          <w:rPr>
            <w:vanish/>
          </w:rPr>
          <w:fldChar w:fldCharType="begin"/>
        </w:r>
        <w:r w:rsidR="001D6B4C" w:rsidRPr="001D6B4C">
          <w:rPr>
            <w:vanish/>
          </w:rPr>
          <w:instrText xml:space="preserve"> PAGEREF _Toc164758486 \h </w:instrText>
        </w:r>
        <w:r w:rsidR="001D6B4C" w:rsidRPr="001D6B4C">
          <w:rPr>
            <w:vanish/>
          </w:rPr>
        </w:r>
        <w:r w:rsidR="001D6B4C" w:rsidRPr="001D6B4C">
          <w:rPr>
            <w:vanish/>
          </w:rPr>
          <w:fldChar w:fldCharType="separate"/>
        </w:r>
        <w:r w:rsidR="005939A0">
          <w:rPr>
            <w:vanish/>
          </w:rPr>
          <w:t>153</w:t>
        </w:r>
        <w:r w:rsidR="001D6B4C" w:rsidRPr="001D6B4C">
          <w:rPr>
            <w:vanish/>
          </w:rPr>
          <w:fldChar w:fldCharType="end"/>
        </w:r>
      </w:hyperlink>
    </w:p>
    <w:p w14:paraId="6F8147C4" w14:textId="20E5428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7" w:history="1">
        <w:r w:rsidRPr="00231C94">
          <w:t>210</w:t>
        </w:r>
        <w:r>
          <w:rPr>
            <w:rFonts w:asciiTheme="minorHAnsi" w:eastAsiaTheme="minorEastAsia" w:hAnsiTheme="minorHAnsi" w:cstheme="minorBidi"/>
            <w:kern w:val="2"/>
            <w:sz w:val="22"/>
            <w:szCs w:val="22"/>
            <w:lang w:eastAsia="en-AU"/>
            <w14:ligatures w14:val="standardContextual"/>
          </w:rPr>
          <w:tab/>
        </w:r>
        <w:r w:rsidRPr="00231C94">
          <w:t>Meaning of</w:t>
        </w:r>
        <w:r w:rsidRPr="00231C94">
          <w:rPr>
            <w:i/>
          </w:rPr>
          <w:t xml:space="preserve"> vehicle</w:t>
        </w:r>
        <w:r w:rsidRPr="00231C94">
          <w:t>—pt 20.4</w:t>
        </w:r>
        <w:r>
          <w:tab/>
        </w:r>
        <w:r>
          <w:fldChar w:fldCharType="begin"/>
        </w:r>
        <w:r>
          <w:instrText xml:space="preserve"> PAGEREF _Toc164758487 \h </w:instrText>
        </w:r>
        <w:r>
          <w:fldChar w:fldCharType="separate"/>
        </w:r>
        <w:r w:rsidR="005939A0">
          <w:t>153</w:t>
        </w:r>
        <w:r>
          <w:fldChar w:fldCharType="end"/>
        </w:r>
      </w:hyperlink>
    </w:p>
    <w:p w14:paraId="4DAB1A12" w14:textId="7F498AC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8" w:history="1">
        <w:r w:rsidRPr="00231C94">
          <w:t>211</w:t>
        </w:r>
        <w:r>
          <w:rPr>
            <w:rFonts w:asciiTheme="minorHAnsi" w:eastAsiaTheme="minorEastAsia" w:hAnsiTheme="minorHAnsi" w:cstheme="minorBidi"/>
            <w:kern w:val="2"/>
            <w:sz w:val="22"/>
            <w:szCs w:val="22"/>
            <w:lang w:eastAsia="en-AU"/>
            <w14:ligatures w14:val="standardContextual"/>
          </w:rPr>
          <w:tab/>
        </w:r>
        <w:r w:rsidRPr="00231C94">
          <w:t>Applications for licences</w:t>
        </w:r>
        <w:r>
          <w:tab/>
        </w:r>
        <w:r>
          <w:fldChar w:fldCharType="begin"/>
        </w:r>
        <w:r>
          <w:instrText xml:space="preserve"> PAGEREF _Toc164758488 \h </w:instrText>
        </w:r>
        <w:r>
          <w:fldChar w:fldCharType="separate"/>
        </w:r>
        <w:r w:rsidR="005939A0">
          <w:t>153</w:t>
        </w:r>
        <w:r>
          <w:fldChar w:fldCharType="end"/>
        </w:r>
      </w:hyperlink>
    </w:p>
    <w:p w14:paraId="381405B9" w14:textId="3BFF1FB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9" w:history="1">
        <w:r w:rsidRPr="00231C94">
          <w:t>212</w:t>
        </w:r>
        <w:r>
          <w:rPr>
            <w:rFonts w:asciiTheme="minorHAnsi" w:eastAsiaTheme="minorEastAsia" w:hAnsiTheme="minorHAnsi" w:cstheme="minorBidi"/>
            <w:kern w:val="2"/>
            <w:sz w:val="22"/>
            <w:szCs w:val="22"/>
            <w:lang w:eastAsia="en-AU"/>
            <w14:ligatures w14:val="standardContextual"/>
          </w:rPr>
          <w:tab/>
        </w:r>
        <w:r w:rsidRPr="00231C94">
          <w:t>Additional information and inspections</w:t>
        </w:r>
        <w:r>
          <w:tab/>
        </w:r>
        <w:r>
          <w:fldChar w:fldCharType="begin"/>
        </w:r>
        <w:r>
          <w:instrText xml:space="preserve"> PAGEREF _Toc164758489 \h </w:instrText>
        </w:r>
        <w:r>
          <w:fldChar w:fldCharType="separate"/>
        </w:r>
        <w:r w:rsidR="005939A0">
          <w:t>154</w:t>
        </w:r>
        <w:r>
          <w:fldChar w:fldCharType="end"/>
        </w:r>
      </w:hyperlink>
    </w:p>
    <w:p w14:paraId="732C543C" w14:textId="03C59C4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0" w:history="1">
        <w:r w:rsidRPr="00231C94">
          <w:t>213</w:t>
        </w:r>
        <w:r>
          <w:rPr>
            <w:rFonts w:asciiTheme="minorHAnsi" w:eastAsiaTheme="minorEastAsia" w:hAnsiTheme="minorHAnsi" w:cstheme="minorBidi"/>
            <w:kern w:val="2"/>
            <w:sz w:val="22"/>
            <w:szCs w:val="22"/>
            <w:lang w:eastAsia="en-AU"/>
            <w14:ligatures w14:val="standardContextual"/>
          </w:rPr>
          <w:tab/>
        </w:r>
        <w:r w:rsidRPr="00231C94">
          <w:t>Grant of dangerous goods vehicle licences</w:t>
        </w:r>
        <w:r>
          <w:tab/>
        </w:r>
        <w:r>
          <w:fldChar w:fldCharType="begin"/>
        </w:r>
        <w:r>
          <w:instrText xml:space="preserve"> PAGEREF _Toc164758490 \h </w:instrText>
        </w:r>
        <w:r>
          <w:fldChar w:fldCharType="separate"/>
        </w:r>
        <w:r w:rsidR="005939A0">
          <w:t>154</w:t>
        </w:r>
        <w:r>
          <w:fldChar w:fldCharType="end"/>
        </w:r>
      </w:hyperlink>
    </w:p>
    <w:p w14:paraId="06A86D53" w14:textId="31E4728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1" w:history="1">
        <w:r w:rsidRPr="00231C94">
          <w:t>214</w:t>
        </w:r>
        <w:r>
          <w:rPr>
            <w:rFonts w:asciiTheme="minorHAnsi" w:eastAsiaTheme="minorEastAsia" w:hAnsiTheme="minorHAnsi" w:cstheme="minorBidi"/>
            <w:kern w:val="2"/>
            <w:sz w:val="22"/>
            <w:szCs w:val="22"/>
            <w:lang w:eastAsia="en-AU"/>
            <w14:ligatures w14:val="standardContextual"/>
          </w:rPr>
          <w:tab/>
        </w:r>
        <w:r w:rsidRPr="00231C94">
          <w:t>Applications for renewal of licences</w:t>
        </w:r>
        <w:r>
          <w:tab/>
        </w:r>
        <w:r>
          <w:fldChar w:fldCharType="begin"/>
        </w:r>
        <w:r>
          <w:instrText xml:space="preserve"> PAGEREF _Toc164758491 \h </w:instrText>
        </w:r>
        <w:r>
          <w:fldChar w:fldCharType="separate"/>
        </w:r>
        <w:r w:rsidR="005939A0">
          <w:t>155</w:t>
        </w:r>
        <w:r>
          <w:fldChar w:fldCharType="end"/>
        </w:r>
      </w:hyperlink>
    </w:p>
    <w:p w14:paraId="0676AF72" w14:textId="1278B1E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2" w:history="1">
        <w:r w:rsidRPr="00231C94">
          <w:t>215</w:t>
        </w:r>
        <w:r>
          <w:rPr>
            <w:rFonts w:asciiTheme="minorHAnsi" w:eastAsiaTheme="minorEastAsia" w:hAnsiTheme="minorHAnsi" w:cstheme="minorBidi"/>
            <w:kern w:val="2"/>
            <w:sz w:val="22"/>
            <w:szCs w:val="22"/>
            <w:lang w:eastAsia="en-AU"/>
            <w14:ligatures w14:val="standardContextual"/>
          </w:rPr>
          <w:tab/>
        </w:r>
        <w:r w:rsidRPr="00231C94">
          <w:t>Renewal of vehicle licences</w:t>
        </w:r>
        <w:r>
          <w:tab/>
        </w:r>
        <w:r>
          <w:fldChar w:fldCharType="begin"/>
        </w:r>
        <w:r>
          <w:instrText xml:space="preserve"> PAGEREF _Toc164758492 \h </w:instrText>
        </w:r>
        <w:r>
          <w:fldChar w:fldCharType="separate"/>
        </w:r>
        <w:r w:rsidR="005939A0">
          <w:t>156</w:t>
        </w:r>
        <w:r>
          <w:fldChar w:fldCharType="end"/>
        </w:r>
      </w:hyperlink>
    </w:p>
    <w:p w14:paraId="123554ED" w14:textId="7A9B23D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3" w:history="1">
        <w:r w:rsidRPr="00231C94">
          <w:t>216</w:t>
        </w:r>
        <w:r>
          <w:rPr>
            <w:rFonts w:asciiTheme="minorHAnsi" w:eastAsiaTheme="minorEastAsia" w:hAnsiTheme="minorHAnsi" w:cstheme="minorBidi"/>
            <w:kern w:val="2"/>
            <w:sz w:val="22"/>
            <w:szCs w:val="22"/>
            <w:lang w:eastAsia="en-AU"/>
            <w14:ligatures w14:val="standardContextual"/>
          </w:rPr>
          <w:tab/>
        </w:r>
        <w:r w:rsidRPr="00231C94">
          <w:t>Vehicle licence periods</w:t>
        </w:r>
        <w:r>
          <w:tab/>
        </w:r>
        <w:r>
          <w:fldChar w:fldCharType="begin"/>
        </w:r>
        <w:r>
          <w:instrText xml:space="preserve"> PAGEREF _Toc164758493 \h </w:instrText>
        </w:r>
        <w:r>
          <w:fldChar w:fldCharType="separate"/>
        </w:r>
        <w:r w:rsidR="005939A0">
          <w:t>157</w:t>
        </w:r>
        <w:r>
          <w:fldChar w:fldCharType="end"/>
        </w:r>
      </w:hyperlink>
    </w:p>
    <w:p w14:paraId="2307B788" w14:textId="5815094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4" w:history="1">
        <w:r w:rsidRPr="00231C94">
          <w:t>217</w:t>
        </w:r>
        <w:r>
          <w:rPr>
            <w:rFonts w:asciiTheme="minorHAnsi" w:eastAsiaTheme="minorEastAsia" w:hAnsiTheme="minorHAnsi" w:cstheme="minorBidi"/>
            <w:kern w:val="2"/>
            <w:sz w:val="22"/>
            <w:szCs w:val="22"/>
            <w:lang w:eastAsia="en-AU"/>
            <w14:ligatures w14:val="standardContextual"/>
          </w:rPr>
          <w:tab/>
        </w:r>
        <w:r w:rsidRPr="00231C94">
          <w:t>Vehicle licence conditions</w:t>
        </w:r>
        <w:r>
          <w:tab/>
        </w:r>
        <w:r>
          <w:fldChar w:fldCharType="begin"/>
        </w:r>
        <w:r>
          <w:instrText xml:space="preserve"> PAGEREF _Toc164758494 \h </w:instrText>
        </w:r>
        <w:r>
          <w:fldChar w:fldCharType="separate"/>
        </w:r>
        <w:r w:rsidR="005939A0">
          <w:t>157</w:t>
        </w:r>
        <w:r>
          <w:fldChar w:fldCharType="end"/>
        </w:r>
      </w:hyperlink>
    </w:p>
    <w:p w14:paraId="7A188F0E" w14:textId="2E078B6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5" w:history="1">
        <w:r w:rsidRPr="00231C94">
          <w:t>218</w:t>
        </w:r>
        <w:r>
          <w:rPr>
            <w:rFonts w:asciiTheme="minorHAnsi" w:eastAsiaTheme="minorEastAsia" w:hAnsiTheme="minorHAnsi" w:cstheme="minorBidi"/>
            <w:kern w:val="2"/>
            <w:sz w:val="22"/>
            <w:szCs w:val="22"/>
            <w:lang w:eastAsia="en-AU"/>
            <w14:ligatures w14:val="standardContextual"/>
          </w:rPr>
          <w:tab/>
        </w:r>
        <w:r w:rsidRPr="00231C94">
          <w:t>Offences—transferring or disposing of licensed vehicles other than through business transfer</w:t>
        </w:r>
        <w:r>
          <w:tab/>
        </w:r>
        <w:r>
          <w:fldChar w:fldCharType="begin"/>
        </w:r>
        <w:r>
          <w:instrText xml:space="preserve"> PAGEREF _Toc164758495 \h </w:instrText>
        </w:r>
        <w:r>
          <w:fldChar w:fldCharType="separate"/>
        </w:r>
        <w:r w:rsidR="005939A0">
          <w:t>157</w:t>
        </w:r>
        <w:r>
          <w:fldChar w:fldCharType="end"/>
        </w:r>
      </w:hyperlink>
    </w:p>
    <w:p w14:paraId="1B350433" w14:textId="52D064D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6" w:history="1">
        <w:r w:rsidRPr="00231C94">
          <w:t>218A</w:t>
        </w:r>
        <w:r>
          <w:rPr>
            <w:rFonts w:asciiTheme="minorHAnsi" w:eastAsiaTheme="minorEastAsia" w:hAnsiTheme="minorHAnsi" w:cstheme="minorBidi"/>
            <w:kern w:val="2"/>
            <w:sz w:val="22"/>
            <w:szCs w:val="22"/>
            <w:lang w:eastAsia="en-AU"/>
            <w14:ligatures w14:val="standardContextual"/>
          </w:rPr>
          <w:tab/>
        </w:r>
        <w:r w:rsidRPr="00231C94">
          <w:t>Offence—transferring licensed vehicles through business transfer</w:t>
        </w:r>
        <w:r>
          <w:tab/>
        </w:r>
        <w:r>
          <w:fldChar w:fldCharType="begin"/>
        </w:r>
        <w:r>
          <w:instrText xml:space="preserve"> PAGEREF _Toc164758496 \h </w:instrText>
        </w:r>
        <w:r>
          <w:fldChar w:fldCharType="separate"/>
        </w:r>
        <w:r w:rsidR="005939A0">
          <w:t>159</w:t>
        </w:r>
        <w:r>
          <w:fldChar w:fldCharType="end"/>
        </w:r>
      </w:hyperlink>
    </w:p>
    <w:p w14:paraId="5BEED298" w14:textId="2BE32AF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7" w:history="1">
        <w:r w:rsidRPr="00231C94">
          <w:t>219</w:t>
        </w:r>
        <w:r>
          <w:rPr>
            <w:rFonts w:asciiTheme="minorHAnsi" w:eastAsiaTheme="minorEastAsia" w:hAnsiTheme="minorHAnsi" w:cstheme="minorBidi"/>
            <w:kern w:val="2"/>
            <w:sz w:val="22"/>
            <w:szCs w:val="22"/>
            <w:lang w:eastAsia="en-AU"/>
            <w14:ligatures w14:val="standardContextual"/>
          </w:rPr>
          <w:tab/>
        </w:r>
        <w:r w:rsidRPr="00231C94">
          <w:t>Grounds for cancelling, suspending or varying licences</w:t>
        </w:r>
        <w:r>
          <w:tab/>
        </w:r>
        <w:r>
          <w:fldChar w:fldCharType="begin"/>
        </w:r>
        <w:r>
          <w:instrText xml:space="preserve"> PAGEREF _Toc164758497 \h </w:instrText>
        </w:r>
        <w:r>
          <w:fldChar w:fldCharType="separate"/>
        </w:r>
        <w:r w:rsidR="005939A0">
          <w:t>160</w:t>
        </w:r>
        <w:r>
          <w:fldChar w:fldCharType="end"/>
        </w:r>
      </w:hyperlink>
    </w:p>
    <w:p w14:paraId="741208A7" w14:textId="1411FC01"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498" w:history="1">
        <w:r w:rsidR="001D6B4C" w:rsidRPr="00231C94">
          <w:t>Part 20.5</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Licences generally</w:t>
        </w:r>
        <w:r w:rsidR="001D6B4C" w:rsidRPr="001D6B4C">
          <w:rPr>
            <w:vanish/>
          </w:rPr>
          <w:tab/>
        </w:r>
        <w:r w:rsidR="001D6B4C" w:rsidRPr="001D6B4C">
          <w:rPr>
            <w:vanish/>
          </w:rPr>
          <w:fldChar w:fldCharType="begin"/>
        </w:r>
        <w:r w:rsidR="001D6B4C" w:rsidRPr="001D6B4C">
          <w:rPr>
            <w:vanish/>
          </w:rPr>
          <w:instrText xml:space="preserve"> PAGEREF _Toc164758498 \h </w:instrText>
        </w:r>
        <w:r w:rsidR="001D6B4C" w:rsidRPr="001D6B4C">
          <w:rPr>
            <w:vanish/>
          </w:rPr>
        </w:r>
        <w:r w:rsidR="001D6B4C" w:rsidRPr="001D6B4C">
          <w:rPr>
            <w:vanish/>
          </w:rPr>
          <w:fldChar w:fldCharType="separate"/>
        </w:r>
        <w:r w:rsidR="005939A0">
          <w:rPr>
            <w:vanish/>
          </w:rPr>
          <w:t>160</w:t>
        </w:r>
        <w:r w:rsidR="001D6B4C" w:rsidRPr="001D6B4C">
          <w:rPr>
            <w:vanish/>
          </w:rPr>
          <w:fldChar w:fldCharType="end"/>
        </w:r>
      </w:hyperlink>
    </w:p>
    <w:p w14:paraId="72E2DD09" w14:textId="05EA0EC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9" w:history="1">
        <w:r w:rsidRPr="00231C94">
          <w:t>221</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licence</w:t>
        </w:r>
        <w:r w:rsidRPr="00231C94">
          <w:t xml:space="preserve"> and </w:t>
        </w:r>
        <w:r w:rsidRPr="00231C94">
          <w:rPr>
            <w:i/>
          </w:rPr>
          <w:t>licensee</w:t>
        </w:r>
        <w:r w:rsidRPr="00231C94">
          <w:t>—pt 20.5</w:t>
        </w:r>
        <w:r>
          <w:tab/>
        </w:r>
        <w:r>
          <w:fldChar w:fldCharType="begin"/>
        </w:r>
        <w:r>
          <w:instrText xml:space="preserve"> PAGEREF _Toc164758499 \h </w:instrText>
        </w:r>
        <w:r>
          <w:fldChar w:fldCharType="separate"/>
        </w:r>
        <w:r w:rsidR="005939A0">
          <w:t>160</w:t>
        </w:r>
        <w:r>
          <w:fldChar w:fldCharType="end"/>
        </w:r>
      </w:hyperlink>
    </w:p>
    <w:p w14:paraId="0446918B" w14:textId="5D0A1FC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0" w:history="1">
        <w:r w:rsidRPr="00231C94">
          <w:t>222</w:t>
        </w:r>
        <w:r>
          <w:rPr>
            <w:rFonts w:asciiTheme="minorHAnsi" w:eastAsiaTheme="minorEastAsia" w:hAnsiTheme="minorHAnsi" w:cstheme="minorBidi"/>
            <w:kern w:val="2"/>
            <w:sz w:val="22"/>
            <w:szCs w:val="22"/>
            <w:lang w:eastAsia="en-AU"/>
            <w14:ligatures w14:val="standardContextual"/>
          </w:rPr>
          <w:tab/>
        </w:r>
        <w:r w:rsidRPr="00231C94">
          <w:t>Replacement licences</w:t>
        </w:r>
        <w:r>
          <w:tab/>
        </w:r>
        <w:r>
          <w:fldChar w:fldCharType="begin"/>
        </w:r>
        <w:r>
          <w:instrText xml:space="preserve"> PAGEREF _Toc164758500 \h </w:instrText>
        </w:r>
        <w:r>
          <w:fldChar w:fldCharType="separate"/>
        </w:r>
        <w:r w:rsidR="005939A0">
          <w:t>160</w:t>
        </w:r>
        <w:r>
          <w:fldChar w:fldCharType="end"/>
        </w:r>
      </w:hyperlink>
    </w:p>
    <w:p w14:paraId="224A2AEF" w14:textId="4522634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1" w:history="1">
        <w:r w:rsidRPr="00231C94">
          <w:t>223</w:t>
        </w:r>
        <w:r>
          <w:rPr>
            <w:rFonts w:asciiTheme="minorHAnsi" w:eastAsiaTheme="minorEastAsia" w:hAnsiTheme="minorHAnsi" w:cstheme="minorBidi"/>
            <w:kern w:val="2"/>
            <w:sz w:val="22"/>
            <w:szCs w:val="22"/>
            <w:lang w:eastAsia="en-AU"/>
            <w14:ligatures w14:val="standardContextual"/>
          </w:rPr>
          <w:tab/>
        </w:r>
        <w:r w:rsidRPr="00231C94">
          <w:t>Offence—fail to comply with licence condition</w:t>
        </w:r>
        <w:r>
          <w:tab/>
        </w:r>
        <w:r>
          <w:fldChar w:fldCharType="begin"/>
        </w:r>
        <w:r>
          <w:instrText xml:space="preserve"> PAGEREF _Toc164758501 \h </w:instrText>
        </w:r>
        <w:r>
          <w:fldChar w:fldCharType="separate"/>
        </w:r>
        <w:r w:rsidR="005939A0">
          <w:t>161</w:t>
        </w:r>
        <w:r>
          <w:fldChar w:fldCharType="end"/>
        </w:r>
      </w:hyperlink>
    </w:p>
    <w:p w14:paraId="125DD776" w14:textId="19DFB74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2" w:history="1">
        <w:r w:rsidRPr="00231C94">
          <w:t>224</w:t>
        </w:r>
        <w:r>
          <w:rPr>
            <w:rFonts w:asciiTheme="minorHAnsi" w:eastAsiaTheme="minorEastAsia" w:hAnsiTheme="minorHAnsi" w:cstheme="minorBidi"/>
            <w:kern w:val="2"/>
            <w:sz w:val="22"/>
            <w:szCs w:val="22"/>
            <w:lang w:eastAsia="en-AU"/>
            <w14:ligatures w14:val="standardContextual"/>
          </w:rPr>
          <w:tab/>
        </w:r>
        <w:r w:rsidRPr="00231C94">
          <w:t>Surrender of licences</w:t>
        </w:r>
        <w:r>
          <w:tab/>
        </w:r>
        <w:r>
          <w:fldChar w:fldCharType="begin"/>
        </w:r>
        <w:r>
          <w:instrText xml:space="preserve"> PAGEREF _Toc164758502 \h </w:instrText>
        </w:r>
        <w:r>
          <w:fldChar w:fldCharType="separate"/>
        </w:r>
        <w:r w:rsidR="005939A0">
          <w:t>161</w:t>
        </w:r>
        <w:r>
          <w:fldChar w:fldCharType="end"/>
        </w:r>
      </w:hyperlink>
    </w:p>
    <w:p w14:paraId="351F8C08" w14:textId="41370DD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3" w:history="1">
        <w:r w:rsidRPr="00231C94">
          <w:t>225</w:t>
        </w:r>
        <w:r>
          <w:rPr>
            <w:rFonts w:asciiTheme="minorHAnsi" w:eastAsiaTheme="minorEastAsia" w:hAnsiTheme="minorHAnsi" w:cstheme="minorBidi"/>
            <w:kern w:val="2"/>
            <w:sz w:val="22"/>
            <w:szCs w:val="22"/>
            <w:lang w:eastAsia="en-AU"/>
            <w14:ligatures w14:val="standardContextual"/>
          </w:rPr>
          <w:tab/>
        </w:r>
        <w:r w:rsidRPr="00231C94">
          <w:t>Registers of licences</w:t>
        </w:r>
        <w:r>
          <w:tab/>
        </w:r>
        <w:r>
          <w:fldChar w:fldCharType="begin"/>
        </w:r>
        <w:r>
          <w:instrText xml:space="preserve"> PAGEREF _Toc164758503 \h </w:instrText>
        </w:r>
        <w:r>
          <w:fldChar w:fldCharType="separate"/>
        </w:r>
        <w:r w:rsidR="005939A0">
          <w:t>161</w:t>
        </w:r>
        <w:r>
          <w:fldChar w:fldCharType="end"/>
        </w:r>
      </w:hyperlink>
    </w:p>
    <w:p w14:paraId="164BD14C" w14:textId="529DA40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4" w:history="1">
        <w:r w:rsidRPr="00231C94">
          <w:t>226</w:t>
        </w:r>
        <w:r>
          <w:rPr>
            <w:rFonts w:asciiTheme="minorHAnsi" w:eastAsiaTheme="minorEastAsia" w:hAnsiTheme="minorHAnsi" w:cstheme="minorBidi"/>
            <w:kern w:val="2"/>
            <w:sz w:val="22"/>
            <w:szCs w:val="22"/>
            <w:lang w:eastAsia="en-AU"/>
            <w14:ligatures w14:val="standardContextual"/>
          </w:rPr>
          <w:tab/>
        </w:r>
        <w:r w:rsidRPr="00231C94">
          <w:t>Records of licences</w:t>
        </w:r>
        <w:r>
          <w:tab/>
        </w:r>
        <w:r>
          <w:fldChar w:fldCharType="begin"/>
        </w:r>
        <w:r>
          <w:instrText xml:space="preserve"> PAGEREF _Toc164758504 \h </w:instrText>
        </w:r>
        <w:r>
          <w:fldChar w:fldCharType="separate"/>
        </w:r>
        <w:r w:rsidR="005939A0">
          <w:t>162</w:t>
        </w:r>
        <w:r>
          <w:fldChar w:fldCharType="end"/>
        </w:r>
      </w:hyperlink>
    </w:p>
    <w:p w14:paraId="75A90189" w14:textId="5F800E7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5" w:history="1">
        <w:r w:rsidRPr="00231C94">
          <w:t>227</w:t>
        </w:r>
        <w:r>
          <w:rPr>
            <w:rFonts w:asciiTheme="minorHAnsi" w:eastAsiaTheme="minorEastAsia" w:hAnsiTheme="minorHAnsi" w:cstheme="minorBidi"/>
            <w:kern w:val="2"/>
            <w:sz w:val="22"/>
            <w:szCs w:val="22"/>
            <w:lang w:eastAsia="en-AU"/>
            <w14:ligatures w14:val="standardContextual"/>
          </w:rPr>
          <w:tab/>
        </w:r>
        <w:r w:rsidRPr="00231C94">
          <w:t>Offence—fail to correct information given in licence applications</w:t>
        </w:r>
        <w:r>
          <w:tab/>
        </w:r>
        <w:r>
          <w:fldChar w:fldCharType="begin"/>
        </w:r>
        <w:r>
          <w:instrText xml:space="preserve"> PAGEREF _Toc164758505 \h </w:instrText>
        </w:r>
        <w:r>
          <w:fldChar w:fldCharType="separate"/>
        </w:r>
        <w:r w:rsidR="005939A0">
          <w:t>162</w:t>
        </w:r>
        <w:r>
          <w:fldChar w:fldCharType="end"/>
        </w:r>
      </w:hyperlink>
    </w:p>
    <w:p w14:paraId="6FACD60F" w14:textId="4B9E945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6" w:history="1">
        <w:r w:rsidRPr="00231C94">
          <w:t>228</w:t>
        </w:r>
        <w:r>
          <w:rPr>
            <w:rFonts w:asciiTheme="minorHAnsi" w:eastAsiaTheme="minorEastAsia" w:hAnsiTheme="minorHAnsi" w:cstheme="minorBidi"/>
            <w:kern w:val="2"/>
            <w:sz w:val="22"/>
            <w:szCs w:val="22"/>
            <w:lang w:eastAsia="en-AU"/>
            <w14:ligatures w14:val="standardContextual"/>
          </w:rPr>
          <w:tab/>
        </w:r>
        <w:r w:rsidRPr="00231C94">
          <w:t>Offence—fail to produce licence to licensing authority</w:t>
        </w:r>
        <w:r>
          <w:tab/>
        </w:r>
        <w:r>
          <w:fldChar w:fldCharType="begin"/>
        </w:r>
        <w:r>
          <w:instrText xml:space="preserve"> PAGEREF _Toc164758506 \h </w:instrText>
        </w:r>
        <w:r>
          <w:fldChar w:fldCharType="separate"/>
        </w:r>
        <w:r w:rsidR="005939A0">
          <w:t>163</w:t>
        </w:r>
        <w:r>
          <w:fldChar w:fldCharType="end"/>
        </w:r>
      </w:hyperlink>
    </w:p>
    <w:p w14:paraId="549CEFDD" w14:textId="6281DFA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7" w:history="1">
        <w:r w:rsidRPr="00231C94">
          <w:t>229</w:t>
        </w:r>
        <w:r>
          <w:rPr>
            <w:rFonts w:asciiTheme="minorHAnsi" w:eastAsiaTheme="minorEastAsia" w:hAnsiTheme="minorHAnsi" w:cstheme="minorBidi"/>
            <w:kern w:val="2"/>
            <w:sz w:val="22"/>
            <w:szCs w:val="22"/>
            <w:lang w:eastAsia="en-AU"/>
            <w14:ligatures w14:val="standardContextual"/>
          </w:rPr>
          <w:tab/>
        </w:r>
        <w:r w:rsidRPr="00231C94">
          <w:t>Return of licences</w:t>
        </w:r>
        <w:r>
          <w:tab/>
        </w:r>
        <w:r>
          <w:fldChar w:fldCharType="begin"/>
        </w:r>
        <w:r>
          <w:instrText xml:space="preserve"> PAGEREF _Toc164758507 \h </w:instrText>
        </w:r>
        <w:r>
          <w:fldChar w:fldCharType="separate"/>
        </w:r>
        <w:r w:rsidR="005939A0">
          <w:t>163</w:t>
        </w:r>
        <w:r>
          <w:fldChar w:fldCharType="end"/>
        </w:r>
      </w:hyperlink>
    </w:p>
    <w:p w14:paraId="23AAD936" w14:textId="3C638A29" w:rsidR="001D6B4C" w:rsidRDefault="00075C89">
      <w:pPr>
        <w:pStyle w:val="TOC2"/>
        <w:rPr>
          <w:rFonts w:asciiTheme="minorHAnsi" w:eastAsiaTheme="minorEastAsia" w:hAnsiTheme="minorHAnsi" w:cstheme="minorBidi"/>
          <w:b w:val="0"/>
          <w:kern w:val="2"/>
          <w:sz w:val="22"/>
          <w:szCs w:val="22"/>
          <w:lang w:eastAsia="en-AU"/>
          <w14:ligatures w14:val="standardContextual"/>
        </w:rPr>
      </w:pPr>
      <w:hyperlink w:anchor="_Toc164758508" w:history="1">
        <w:r w:rsidR="001D6B4C" w:rsidRPr="00231C94">
          <w:t>Part 20.6</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Cancellation, suspension and variation</w:t>
        </w:r>
        <w:r w:rsidR="001D6B4C" w:rsidRPr="001D6B4C">
          <w:rPr>
            <w:vanish/>
          </w:rPr>
          <w:tab/>
        </w:r>
        <w:r w:rsidR="001D6B4C" w:rsidRPr="001D6B4C">
          <w:rPr>
            <w:vanish/>
          </w:rPr>
          <w:fldChar w:fldCharType="begin"/>
        </w:r>
        <w:r w:rsidR="001D6B4C" w:rsidRPr="001D6B4C">
          <w:rPr>
            <w:vanish/>
          </w:rPr>
          <w:instrText xml:space="preserve"> PAGEREF _Toc164758508 \h </w:instrText>
        </w:r>
        <w:r w:rsidR="001D6B4C" w:rsidRPr="001D6B4C">
          <w:rPr>
            <w:vanish/>
          </w:rPr>
        </w:r>
        <w:r w:rsidR="001D6B4C" w:rsidRPr="001D6B4C">
          <w:rPr>
            <w:vanish/>
          </w:rPr>
          <w:fldChar w:fldCharType="separate"/>
        </w:r>
        <w:r w:rsidR="005939A0">
          <w:rPr>
            <w:vanish/>
          </w:rPr>
          <w:t>164</w:t>
        </w:r>
        <w:r w:rsidR="001D6B4C" w:rsidRPr="001D6B4C">
          <w:rPr>
            <w:vanish/>
          </w:rPr>
          <w:fldChar w:fldCharType="end"/>
        </w:r>
      </w:hyperlink>
    </w:p>
    <w:p w14:paraId="6C5BC3FB" w14:textId="025A2F0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9" w:history="1">
        <w:r w:rsidRPr="00231C94">
          <w:t>230</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licence</w:t>
        </w:r>
        <w:r w:rsidRPr="00231C94">
          <w:t xml:space="preserve"> and </w:t>
        </w:r>
        <w:r w:rsidRPr="00231C94">
          <w:rPr>
            <w:i/>
          </w:rPr>
          <w:t>licensee</w:t>
        </w:r>
        <w:r w:rsidRPr="00231C94">
          <w:t>—pt 20.6</w:t>
        </w:r>
        <w:r>
          <w:tab/>
        </w:r>
        <w:r>
          <w:fldChar w:fldCharType="begin"/>
        </w:r>
        <w:r>
          <w:instrText xml:space="preserve"> PAGEREF _Toc164758509 \h </w:instrText>
        </w:r>
        <w:r>
          <w:fldChar w:fldCharType="separate"/>
        </w:r>
        <w:r w:rsidR="005939A0">
          <w:t>164</w:t>
        </w:r>
        <w:r>
          <w:fldChar w:fldCharType="end"/>
        </w:r>
      </w:hyperlink>
    </w:p>
    <w:p w14:paraId="177A6C72" w14:textId="491E28F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0" w:history="1">
        <w:r w:rsidRPr="00231C94">
          <w:t>231</w:t>
        </w:r>
        <w:r>
          <w:rPr>
            <w:rFonts w:asciiTheme="minorHAnsi" w:eastAsiaTheme="minorEastAsia" w:hAnsiTheme="minorHAnsi" w:cstheme="minorBidi"/>
            <w:kern w:val="2"/>
            <w:sz w:val="22"/>
            <w:szCs w:val="22"/>
            <w:lang w:eastAsia="en-AU"/>
            <w14:ligatures w14:val="standardContextual"/>
          </w:rPr>
          <w:tab/>
        </w:r>
        <w:r w:rsidRPr="00231C94">
          <w:t>Cancellation, suspension and variation in dangerous situations</w:t>
        </w:r>
        <w:r>
          <w:tab/>
        </w:r>
        <w:r>
          <w:fldChar w:fldCharType="begin"/>
        </w:r>
        <w:r>
          <w:instrText xml:space="preserve"> PAGEREF _Toc164758510 \h </w:instrText>
        </w:r>
        <w:r>
          <w:fldChar w:fldCharType="separate"/>
        </w:r>
        <w:r w:rsidR="005939A0">
          <w:t>164</w:t>
        </w:r>
        <w:r>
          <w:fldChar w:fldCharType="end"/>
        </w:r>
      </w:hyperlink>
    </w:p>
    <w:p w14:paraId="4E9F196B" w14:textId="40D29FE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1" w:history="1">
        <w:r w:rsidRPr="00231C94">
          <w:t>232</w:t>
        </w:r>
        <w:r>
          <w:rPr>
            <w:rFonts w:asciiTheme="minorHAnsi" w:eastAsiaTheme="minorEastAsia" w:hAnsiTheme="minorHAnsi" w:cstheme="minorBidi"/>
            <w:kern w:val="2"/>
            <w:sz w:val="22"/>
            <w:szCs w:val="22"/>
            <w:lang w:eastAsia="en-AU"/>
            <w14:ligatures w14:val="standardContextual"/>
          </w:rPr>
          <w:tab/>
        </w:r>
        <w:r w:rsidRPr="00231C94">
          <w:t>Cancellation and suspension giving effect to court orders</w:t>
        </w:r>
        <w:r>
          <w:tab/>
        </w:r>
        <w:r>
          <w:fldChar w:fldCharType="begin"/>
        </w:r>
        <w:r>
          <w:instrText xml:space="preserve"> PAGEREF _Toc164758511 \h </w:instrText>
        </w:r>
        <w:r>
          <w:fldChar w:fldCharType="separate"/>
        </w:r>
        <w:r w:rsidR="005939A0">
          <w:t>164</w:t>
        </w:r>
        <w:r>
          <w:fldChar w:fldCharType="end"/>
        </w:r>
      </w:hyperlink>
    </w:p>
    <w:p w14:paraId="489F0D11" w14:textId="7CF97FB9" w:rsidR="001D6B4C" w:rsidRDefault="001D6B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758512" w:history="1">
        <w:r w:rsidRPr="00231C94">
          <w:t>233</w:t>
        </w:r>
        <w:r>
          <w:rPr>
            <w:rFonts w:asciiTheme="minorHAnsi" w:eastAsiaTheme="minorEastAsia" w:hAnsiTheme="minorHAnsi" w:cstheme="minorBidi"/>
            <w:kern w:val="2"/>
            <w:sz w:val="22"/>
            <w:szCs w:val="22"/>
            <w:lang w:eastAsia="en-AU"/>
            <w14:ligatures w14:val="standardContextual"/>
          </w:rPr>
          <w:tab/>
        </w:r>
        <w:r w:rsidRPr="00231C94">
          <w:t>Variation of licence on application</w:t>
        </w:r>
        <w:r>
          <w:tab/>
        </w:r>
        <w:r>
          <w:fldChar w:fldCharType="begin"/>
        </w:r>
        <w:r>
          <w:instrText xml:space="preserve"> PAGEREF _Toc164758512 \h </w:instrText>
        </w:r>
        <w:r>
          <w:fldChar w:fldCharType="separate"/>
        </w:r>
        <w:r w:rsidR="005939A0">
          <w:t>164</w:t>
        </w:r>
        <w:r>
          <w:fldChar w:fldCharType="end"/>
        </w:r>
      </w:hyperlink>
    </w:p>
    <w:p w14:paraId="18C50DEF" w14:textId="064A2A7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3" w:history="1">
        <w:r w:rsidRPr="00231C94">
          <w:t>234</w:t>
        </w:r>
        <w:r>
          <w:rPr>
            <w:rFonts w:asciiTheme="minorHAnsi" w:eastAsiaTheme="minorEastAsia" w:hAnsiTheme="minorHAnsi" w:cstheme="minorBidi"/>
            <w:kern w:val="2"/>
            <w:sz w:val="22"/>
            <w:szCs w:val="22"/>
            <w:lang w:eastAsia="en-AU"/>
            <w14:ligatures w14:val="standardContextual"/>
          </w:rPr>
          <w:tab/>
        </w:r>
        <w:r w:rsidRPr="00231C94">
          <w:t>Cancellation, suspension and variation in other circumstances</w:t>
        </w:r>
        <w:r>
          <w:tab/>
        </w:r>
        <w:r>
          <w:fldChar w:fldCharType="begin"/>
        </w:r>
        <w:r>
          <w:instrText xml:space="preserve"> PAGEREF _Toc164758513 \h </w:instrText>
        </w:r>
        <w:r>
          <w:fldChar w:fldCharType="separate"/>
        </w:r>
        <w:r w:rsidR="005939A0">
          <w:t>165</w:t>
        </w:r>
        <w:r>
          <w:fldChar w:fldCharType="end"/>
        </w:r>
      </w:hyperlink>
    </w:p>
    <w:p w14:paraId="5AB44B9C" w14:textId="7452F1C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4" w:history="1">
        <w:r w:rsidRPr="00231C94">
          <w:t>235</w:t>
        </w:r>
        <w:r>
          <w:rPr>
            <w:rFonts w:asciiTheme="minorHAnsi" w:eastAsiaTheme="minorEastAsia" w:hAnsiTheme="minorHAnsi" w:cstheme="minorBidi"/>
            <w:kern w:val="2"/>
            <w:sz w:val="22"/>
            <w:szCs w:val="22"/>
            <w:lang w:eastAsia="en-AU"/>
            <w14:ligatures w14:val="standardContextual"/>
          </w:rPr>
          <w:tab/>
        </w:r>
        <w:r w:rsidRPr="00231C94">
          <w:t>When cancellation, suspension and variation take effect</w:t>
        </w:r>
        <w:r>
          <w:tab/>
        </w:r>
        <w:r>
          <w:fldChar w:fldCharType="begin"/>
        </w:r>
        <w:r>
          <w:instrText xml:space="preserve"> PAGEREF _Toc164758514 \h </w:instrText>
        </w:r>
        <w:r>
          <w:fldChar w:fldCharType="separate"/>
        </w:r>
        <w:r w:rsidR="005939A0">
          <w:t>166</w:t>
        </w:r>
        <w:r>
          <w:fldChar w:fldCharType="end"/>
        </w:r>
      </w:hyperlink>
    </w:p>
    <w:p w14:paraId="51C58BF1" w14:textId="4C57B78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5" w:history="1">
        <w:r w:rsidRPr="00231C94">
          <w:t>236</w:t>
        </w:r>
        <w:r>
          <w:rPr>
            <w:rFonts w:asciiTheme="minorHAnsi" w:eastAsiaTheme="minorEastAsia" w:hAnsiTheme="minorHAnsi" w:cstheme="minorBidi"/>
            <w:kern w:val="2"/>
            <w:sz w:val="22"/>
            <w:szCs w:val="22"/>
            <w:lang w:eastAsia="en-AU"/>
            <w14:ligatures w14:val="standardContextual"/>
          </w:rPr>
          <w:tab/>
        </w:r>
        <w:r w:rsidRPr="00231C94">
          <w:t>When licences taken to be suspended</w:t>
        </w:r>
        <w:r>
          <w:tab/>
        </w:r>
        <w:r>
          <w:fldChar w:fldCharType="begin"/>
        </w:r>
        <w:r>
          <w:instrText xml:space="preserve"> PAGEREF _Toc164758515 \h </w:instrText>
        </w:r>
        <w:r>
          <w:fldChar w:fldCharType="separate"/>
        </w:r>
        <w:r w:rsidR="005939A0">
          <w:t>166</w:t>
        </w:r>
        <w:r>
          <w:fldChar w:fldCharType="end"/>
        </w:r>
      </w:hyperlink>
    </w:p>
    <w:p w14:paraId="22968873" w14:textId="680C35FB"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516" w:history="1">
        <w:r w:rsidR="001D6B4C" w:rsidRPr="00231C94">
          <w:t>Chapter 21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Insurance</w:t>
        </w:r>
        <w:r w:rsidR="001D6B4C" w:rsidRPr="001D6B4C">
          <w:rPr>
            <w:vanish/>
          </w:rPr>
          <w:tab/>
        </w:r>
        <w:r w:rsidR="001D6B4C" w:rsidRPr="001D6B4C">
          <w:rPr>
            <w:vanish/>
          </w:rPr>
          <w:fldChar w:fldCharType="begin"/>
        </w:r>
        <w:r w:rsidR="001D6B4C" w:rsidRPr="001D6B4C">
          <w:rPr>
            <w:vanish/>
          </w:rPr>
          <w:instrText xml:space="preserve"> PAGEREF _Toc164758516 \h </w:instrText>
        </w:r>
        <w:r w:rsidR="001D6B4C" w:rsidRPr="001D6B4C">
          <w:rPr>
            <w:vanish/>
          </w:rPr>
        </w:r>
        <w:r w:rsidR="001D6B4C" w:rsidRPr="001D6B4C">
          <w:rPr>
            <w:vanish/>
          </w:rPr>
          <w:fldChar w:fldCharType="separate"/>
        </w:r>
        <w:r w:rsidR="005939A0">
          <w:rPr>
            <w:vanish/>
          </w:rPr>
          <w:t>167</w:t>
        </w:r>
        <w:r w:rsidR="001D6B4C" w:rsidRPr="001D6B4C">
          <w:rPr>
            <w:vanish/>
          </w:rPr>
          <w:fldChar w:fldCharType="end"/>
        </w:r>
      </w:hyperlink>
    </w:p>
    <w:p w14:paraId="03FD6CD6" w14:textId="10F5E0F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7" w:history="1">
        <w:r w:rsidRPr="00231C94">
          <w:t>237</w:t>
        </w:r>
        <w:r>
          <w:rPr>
            <w:rFonts w:asciiTheme="minorHAnsi" w:eastAsiaTheme="minorEastAsia" w:hAnsiTheme="minorHAnsi" w:cstheme="minorBidi"/>
            <w:kern w:val="2"/>
            <w:sz w:val="22"/>
            <w:szCs w:val="22"/>
            <w:lang w:eastAsia="en-AU"/>
            <w14:ligatures w14:val="standardContextual"/>
          </w:rPr>
          <w:tab/>
        </w:r>
        <w:r w:rsidRPr="00231C94">
          <w:t>Requiring evidence of insurance etc</w:t>
        </w:r>
        <w:r>
          <w:tab/>
        </w:r>
        <w:r>
          <w:fldChar w:fldCharType="begin"/>
        </w:r>
        <w:r>
          <w:instrText xml:space="preserve"> PAGEREF _Toc164758517 \h </w:instrText>
        </w:r>
        <w:r>
          <w:fldChar w:fldCharType="separate"/>
        </w:r>
        <w:r w:rsidR="005939A0">
          <w:t>167</w:t>
        </w:r>
        <w:r>
          <w:fldChar w:fldCharType="end"/>
        </w:r>
      </w:hyperlink>
    </w:p>
    <w:p w14:paraId="2C45050A" w14:textId="00887B9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8" w:history="1">
        <w:r w:rsidRPr="00231C94">
          <w:t>238</w:t>
        </w:r>
        <w:r>
          <w:rPr>
            <w:rFonts w:asciiTheme="minorHAnsi" w:eastAsiaTheme="minorEastAsia" w:hAnsiTheme="minorHAnsi" w:cstheme="minorBidi"/>
            <w:kern w:val="2"/>
            <w:sz w:val="22"/>
            <w:szCs w:val="22"/>
            <w:lang w:eastAsia="en-AU"/>
            <w14:ligatures w14:val="standardContextual"/>
          </w:rPr>
          <w:tab/>
        </w:r>
        <w:r w:rsidRPr="00231C94">
          <w:t>Offence—fail to comply with notice</w:t>
        </w:r>
        <w:r>
          <w:tab/>
        </w:r>
        <w:r>
          <w:fldChar w:fldCharType="begin"/>
        </w:r>
        <w:r>
          <w:instrText xml:space="preserve"> PAGEREF _Toc164758518 \h </w:instrText>
        </w:r>
        <w:r>
          <w:fldChar w:fldCharType="separate"/>
        </w:r>
        <w:r w:rsidR="005939A0">
          <w:t>167</w:t>
        </w:r>
        <w:r>
          <w:fldChar w:fldCharType="end"/>
        </w:r>
      </w:hyperlink>
    </w:p>
    <w:p w14:paraId="6EDF2C6B" w14:textId="170B507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9" w:history="1">
        <w:r w:rsidRPr="00231C94">
          <w:t>239</w:t>
        </w:r>
        <w:r>
          <w:rPr>
            <w:rFonts w:asciiTheme="minorHAnsi" w:eastAsiaTheme="minorEastAsia" w:hAnsiTheme="minorHAnsi" w:cstheme="minorBidi"/>
            <w:kern w:val="2"/>
            <w:sz w:val="22"/>
            <w:szCs w:val="22"/>
            <w:lang w:eastAsia="en-AU"/>
            <w14:ligatures w14:val="standardContextual"/>
          </w:rPr>
          <w:tab/>
        </w:r>
        <w:r w:rsidRPr="00231C94">
          <w:t>Approvals—insurance</w:t>
        </w:r>
        <w:r>
          <w:tab/>
        </w:r>
        <w:r>
          <w:fldChar w:fldCharType="begin"/>
        </w:r>
        <w:r>
          <w:instrText xml:space="preserve"> PAGEREF _Toc164758519 \h </w:instrText>
        </w:r>
        <w:r>
          <w:fldChar w:fldCharType="separate"/>
        </w:r>
        <w:r w:rsidR="005939A0">
          <w:t>168</w:t>
        </w:r>
        <w:r>
          <w:fldChar w:fldCharType="end"/>
        </w:r>
      </w:hyperlink>
    </w:p>
    <w:p w14:paraId="02B7F245" w14:textId="4594948F" w:rsidR="001D6B4C" w:rsidRDefault="00075C89">
      <w:pPr>
        <w:pStyle w:val="TOC1"/>
        <w:rPr>
          <w:rFonts w:asciiTheme="minorHAnsi" w:eastAsiaTheme="minorEastAsia" w:hAnsiTheme="minorHAnsi" w:cstheme="minorBidi"/>
          <w:b w:val="0"/>
          <w:kern w:val="2"/>
          <w:sz w:val="22"/>
          <w:szCs w:val="22"/>
          <w:lang w:eastAsia="en-AU"/>
          <w14:ligatures w14:val="standardContextual"/>
        </w:rPr>
      </w:pPr>
      <w:hyperlink w:anchor="_Toc164758520" w:history="1">
        <w:r w:rsidR="001D6B4C" w:rsidRPr="00231C94">
          <w:t>Chapter 22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Notification and review of decisions</w:t>
        </w:r>
        <w:r w:rsidR="001D6B4C" w:rsidRPr="001D6B4C">
          <w:rPr>
            <w:vanish/>
          </w:rPr>
          <w:tab/>
        </w:r>
        <w:r w:rsidR="001D6B4C" w:rsidRPr="001D6B4C">
          <w:rPr>
            <w:vanish/>
          </w:rPr>
          <w:fldChar w:fldCharType="begin"/>
        </w:r>
        <w:r w:rsidR="001D6B4C" w:rsidRPr="001D6B4C">
          <w:rPr>
            <w:vanish/>
          </w:rPr>
          <w:instrText xml:space="preserve"> PAGEREF _Toc164758520 \h </w:instrText>
        </w:r>
        <w:r w:rsidR="001D6B4C" w:rsidRPr="001D6B4C">
          <w:rPr>
            <w:vanish/>
          </w:rPr>
        </w:r>
        <w:r w:rsidR="001D6B4C" w:rsidRPr="001D6B4C">
          <w:rPr>
            <w:vanish/>
          </w:rPr>
          <w:fldChar w:fldCharType="separate"/>
        </w:r>
        <w:r w:rsidR="005939A0">
          <w:rPr>
            <w:vanish/>
          </w:rPr>
          <w:t>169</w:t>
        </w:r>
        <w:r w:rsidR="001D6B4C" w:rsidRPr="001D6B4C">
          <w:rPr>
            <w:vanish/>
          </w:rPr>
          <w:fldChar w:fldCharType="end"/>
        </w:r>
      </w:hyperlink>
    </w:p>
    <w:p w14:paraId="65D5FC08" w14:textId="227BFA6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21" w:history="1">
        <w:r w:rsidRPr="00231C94">
          <w:t>240</w:t>
        </w:r>
        <w:r>
          <w:rPr>
            <w:rFonts w:asciiTheme="minorHAnsi" w:eastAsiaTheme="minorEastAsia" w:hAnsiTheme="minorHAnsi" w:cstheme="minorBidi"/>
            <w:kern w:val="2"/>
            <w:sz w:val="22"/>
            <w:szCs w:val="22"/>
            <w:lang w:eastAsia="en-AU"/>
            <w14:ligatures w14:val="standardContextual"/>
          </w:rPr>
          <w:tab/>
        </w:r>
        <w:r w:rsidRPr="00231C94">
          <w:t xml:space="preserve">Internally reviewable decisions—Act, s 169, def </w:t>
        </w:r>
        <w:r w:rsidRPr="00231C94">
          <w:rPr>
            <w:i/>
          </w:rPr>
          <w:t>internally reviewable decision</w:t>
        </w:r>
        <w:r>
          <w:tab/>
        </w:r>
        <w:r>
          <w:fldChar w:fldCharType="begin"/>
        </w:r>
        <w:r>
          <w:instrText xml:space="preserve"> PAGEREF _Toc164758521 \h </w:instrText>
        </w:r>
        <w:r>
          <w:fldChar w:fldCharType="separate"/>
        </w:r>
        <w:r w:rsidR="005939A0">
          <w:t>169</w:t>
        </w:r>
        <w:r>
          <w:fldChar w:fldCharType="end"/>
        </w:r>
      </w:hyperlink>
    </w:p>
    <w:p w14:paraId="5D32BD3C" w14:textId="3638AD7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22" w:history="1">
        <w:r w:rsidRPr="00231C94">
          <w:t>241</w:t>
        </w:r>
        <w:r>
          <w:rPr>
            <w:rFonts w:asciiTheme="minorHAnsi" w:eastAsiaTheme="minorEastAsia" w:hAnsiTheme="minorHAnsi" w:cstheme="minorBidi"/>
            <w:kern w:val="2"/>
            <w:sz w:val="22"/>
            <w:szCs w:val="22"/>
            <w:lang w:eastAsia="en-AU"/>
            <w14:ligatures w14:val="standardContextual"/>
          </w:rPr>
          <w:tab/>
        </w:r>
        <w:r w:rsidRPr="00231C94">
          <w:t>Internally reviewable decisions—notice and right of review—Act, s 170 and s 171</w:t>
        </w:r>
        <w:r>
          <w:tab/>
        </w:r>
        <w:r>
          <w:fldChar w:fldCharType="begin"/>
        </w:r>
        <w:r>
          <w:instrText xml:space="preserve"> PAGEREF _Toc164758522 \h </w:instrText>
        </w:r>
        <w:r>
          <w:fldChar w:fldCharType="separate"/>
        </w:r>
        <w:r w:rsidR="005939A0">
          <w:t>169</w:t>
        </w:r>
        <w:r>
          <w:fldChar w:fldCharType="end"/>
        </w:r>
      </w:hyperlink>
    </w:p>
    <w:p w14:paraId="7E92A114" w14:textId="29C986A4" w:rsidR="001D6B4C" w:rsidRDefault="00075C89">
      <w:pPr>
        <w:pStyle w:val="TOC6"/>
        <w:rPr>
          <w:rFonts w:asciiTheme="minorHAnsi" w:eastAsiaTheme="minorEastAsia" w:hAnsiTheme="minorHAnsi" w:cstheme="minorBidi"/>
          <w:b w:val="0"/>
          <w:kern w:val="2"/>
          <w:sz w:val="22"/>
          <w:szCs w:val="22"/>
          <w:lang w:eastAsia="en-AU"/>
          <w14:ligatures w14:val="standardContextual"/>
        </w:rPr>
      </w:pPr>
      <w:hyperlink w:anchor="_Toc164758523" w:history="1">
        <w:r w:rsidR="001D6B4C" w:rsidRPr="00231C94">
          <w:t>Schedule 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Reviewable decisions</w:t>
        </w:r>
        <w:r w:rsidR="001D6B4C">
          <w:tab/>
        </w:r>
        <w:r w:rsidR="001D6B4C" w:rsidRPr="001D6B4C">
          <w:rPr>
            <w:b w:val="0"/>
            <w:sz w:val="20"/>
          </w:rPr>
          <w:fldChar w:fldCharType="begin"/>
        </w:r>
        <w:r w:rsidR="001D6B4C" w:rsidRPr="001D6B4C">
          <w:rPr>
            <w:b w:val="0"/>
            <w:sz w:val="20"/>
          </w:rPr>
          <w:instrText xml:space="preserve"> PAGEREF _Toc164758523 \h </w:instrText>
        </w:r>
        <w:r w:rsidR="001D6B4C" w:rsidRPr="001D6B4C">
          <w:rPr>
            <w:b w:val="0"/>
            <w:sz w:val="20"/>
          </w:rPr>
        </w:r>
        <w:r w:rsidR="001D6B4C" w:rsidRPr="001D6B4C">
          <w:rPr>
            <w:b w:val="0"/>
            <w:sz w:val="20"/>
          </w:rPr>
          <w:fldChar w:fldCharType="separate"/>
        </w:r>
        <w:r w:rsidR="005939A0">
          <w:rPr>
            <w:b w:val="0"/>
            <w:sz w:val="20"/>
          </w:rPr>
          <w:t>170</w:t>
        </w:r>
        <w:r w:rsidR="001D6B4C" w:rsidRPr="001D6B4C">
          <w:rPr>
            <w:b w:val="0"/>
            <w:sz w:val="20"/>
          </w:rPr>
          <w:fldChar w:fldCharType="end"/>
        </w:r>
      </w:hyperlink>
    </w:p>
    <w:p w14:paraId="5A3A66E3" w14:textId="4FCD7EA5" w:rsidR="001D6B4C" w:rsidRDefault="00075C89">
      <w:pPr>
        <w:pStyle w:val="TOC7"/>
        <w:rPr>
          <w:rFonts w:asciiTheme="minorHAnsi" w:eastAsiaTheme="minorEastAsia" w:hAnsiTheme="minorHAnsi" w:cstheme="minorBidi"/>
          <w:b w:val="0"/>
          <w:kern w:val="2"/>
          <w:sz w:val="22"/>
          <w:szCs w:val="22"/>
          <w:lang w:eastAsia="en-AU"/>
          <w14:ligatures w14:val="standardContextual"/>
        </w:rPr>
      </w:pPr>
      <w:hyperlink w:anchor="_Toc164758524" w:history="1">
        <w:r w:rsidR="001D6B4C" w:rsidRPr="00231C94">
          <w:t>Part 1.1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Internally reviewable decisions under Act</w:t>
        </w:r>
        <w:r w:rsidR="001D6B4C">
          <w:tab/>
        </w:r>
        <w:r w:rsidR="001D6B4C" w:rsidRPr="001D6B4C">
          <w:rPr>
            <w:b w:val="0"/>
          </w:rPr>
          <w:fldChar w:fldCharType="begin"/>
        </w:r>
        <w:r w:rsidR="001D6B4C" w:rsidRPr="001D6B4C">
          <w:rPr>
            <w:b w:val="0"/>
          </w:rPr>
          <w:instrText xml:space="preserve"> PAGEREF _Toc164758524 \h </w:instrText>
        </w:r>
        <w:r w:rsidR="001D6B4C" w:rsidRPr="001D6B4C">
          <w:rPr>
            <w:b w:val="0"/>
          </w:rPr>
        </w:r>
        <w:r w:rsidR="001D6B4C" w:rsidRPr="001D6B4C">
          <w:rPr>
            <w:b w:val="0"/>
          </w:rPr>
          <w:fldChar w:fldCharType="separate"/>
        </w:r>
        <w:r w:rsidR="005939A0">
          <w:rPr>
            <w:b w:val="0"/>
          </w:rPr>
          <w:t>170</w:t>
        </w:r>
        <w:r w:rsidR="001D6B4C" w:rsidRPr="001D6B4C">
          <w:rPr>
            <w:b w:val="0"/>
          </w:rPr>
          <w:fldChar w:fldCharType="end"/>
        </w:r>
      </w:hyperlink>
    </w:p>
    <w:p w14:paraId="0D89FE97" w14:textId="2756BFB7" w:rsidR="001D6B4C" w:rsidRDefault="00075C89">
      <w:pPr>
        <w:pStyle w:val="TOC7"/>
        <w:rPr>
          <w:rFonts w:asciiTheme="minorHAnsi" w:eastAsiaTheme="minorEastAsia" w:hAnsiTheme="minorHAnsi" w:cstheme="minorBidi"/>
          <w:b w:val="0"/>
          <w:kern w:val="2"/>
          <w:sz w:val="22"/>
          <w:szCs w:val="22"/>
          <w:lang w:eastAsia="en-AU"/>
          <w14:ligatures w14:val="standardContextual"/>
        </w:rPr>
      </w:pPr>
      <w:hyperlink w:anchor="_Toc164758525" w:history="1">
        <w:r w:rsidR="001D6B4C" w:rsidRPr="00231C94">
          <w:t>Part 1.2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Internally reviewable decisions under this regulation</w:t>
        </w:r>
        <w:r w:rsidR="001D6B4C">
          <w:tab/>
        </w:r>
        <w:r w:rsidR="001D6B4C" w:rsidRPr="001D6B4C">
          <w:rPr>
            <w:b w:val="0"/>
          </w:rPr>
          <w:fldChar w:fldCharType="begin"/>
        </w:r>
        <w:r w:rsidR="001D6B4C" w:rsidRPr="001D6B4C">
          <w:rPr>
            <w:b w:val="0"/>
          </w:rPr>
          <w:instrText xml:space="preserve"> PAGEREF _Toc164758525 \h </w:instrText>
        </w:r>
        <w:r w:rsidR="001D6B4C" w:rsidRPr="001D6B4C">
          <w:rPr>
            <w:b w:val="0"/>
          </w:rPr>
        </w:r>
        <w:r w:rsidR="001D6B4C" w:rsidRPr="001D6B4C">
          <w:rPr>
            <w:b w:val="0"/>
          </w:rPr>
          <w:fldChar w:fldCharType="separate"/>
        </w:r>
        <w:r w:rsidR="005939A0">
          <w:rPr>
            <w:b w:val="0"/>
          </w:rPr>
          <w:t>171</w:t>
        </w:r>
        <w:r w:rsidR="001D6B4C" w:rsidRPr="001D6B4C">
          <w:rPr>
            <w:b w:val="0"/>
          </w:rPr>
          <w:fldChar w:fldCharType="end"/>
        </w:r>
      </w:hyperlink>
    </w:p>
    <w:p w14:paraId="01F89E75" w14:textId="567A57BB" w:rsidR="001D6B4C" w:rsidRDefault="00075C89">
      <w:pPr>
        <w:pStyle w:val="TOC6"/>
        <w:rPr>
          <w:rFonts w:asciiTheme="minorHAnsi" w:eastAsiaTheme="minorEastAsia" w:hAnsiTheme="minorHAnsi" w:cstheme="minorBidi"/>
          <w:b w:val="0"/>
          <w:kern w:val="2"/>
          <w:sz w:val="22"/>
          <w:szCs w:val="22"/>
          <w:lang w:eastAsia="en-AU"/>
          <w14:ligatures w14:val="standardContextual"/>
        </w:rPr>
      </w:pPr>
      <w:hyperlink w:anchor="_Toc164758526" w:history="1">
        <w:r w:rsidR="001D6B4C" w:rsidRPr="00231C94">
          <w:t>Dictionary</w:t>
        </w:r>
        <w:r w:rsidR="001D6B4C">
          <w:tab/>
        </w:r>
        <w:r w:rsidR="001D6B4C">
          <w:tab/>
        </w:r>
        <w:r w:rsidR="001D6B4C" w:rsidRPr="001D6B4C">
          <w:rPr>
            <w:b w:val="0"/>
            <w:sz w:val="20"/>
          </w:rPr>
          <w:fldChar w:fldCharType="begin"/>
        </w:r>
        <w:r w:rsidR="001D6B4C" w:rsidRPr="001D6B4C">
          <w:rPr>
            <w:b w:val="0"/>
            <w:sz w:val="20"/>
          </w:rPr>
          <w:instrText xml:space="preserve"> PAGEREF _Toc164758526 \h </w:instrText>
        </w:r>
        <w:r w:rsidR="001D6B4C" w:rsidRPr="001D6B4C">
          <w:rPr>
            <w:b w:val="0"/>
            <w:sz w:val="20"/>
          </w:rPr>
        </w:r>
        <w:r w:rsidR="001D6B4C" w:rsidRPr="001D6B4C">
          <w:rPr>
            <w:b w:val="0"/>
            <w:sz w:val="20"/>
          </w:rPr>
          <w:fldChar w:fldCharType="separate"/>
        </w:r>
        <w:r w:rsidR="005939A0">
          <w:rPr>
            <w:b w:val="0"/>
            <w:sz w:val="20"/>
          </w:rPr>
          <w:t>174</w:t>
        </w:r>
        <w:r w:rsidR="001D6B4C" w:rsidRPr="001D6B4C">
          <w:rPr>
            <w:b w:val="0"/>
            <w:sz w:val="20"/>
          </w:rPr>
          <w:fldChar w:fldCharType="end"/>
        </w:r>
      </w:hyperlink>
    </w:p>
    <w:p w14:paraId="39E39970" w14:textId="4A3E8A34" w:rsidR="001D6B4C" w:rsidRDefault="00075C89" w:rsidP="001D6B4C">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4758527" w:history="1">
        <w:r w:rsidR="001D6B4C">
          <w:t>Endnotes</w:t>
        </w:r>
        <w:r w:rsidR="001D6B4C" w:rsidRPr="001D6B4C">
          <w:rPr>
            <w:vanish/>
          </w:rPr>
          <w:tab/>
        </w:r>
        <w:r w:rsidR="001D6B4C">
          <w:rPr>
            <w:vanish/>
          </w:rPr>
          <w:tab/>
        </w:r>
        <w:r w:rsidR="001D6B4C" w:rsidRPr="001D6B4C">
          <w:rPr>
            <w:b w:val="0"/>
            <w:vanish/>
          </w:rPr>
          <w:fldChar w:fldCharType="begin"/>
        </w:r>
        <w:r w:rsidR="001D6B4C" w:rsidRPr="001D6B4C">
          <w:rPr>
            <w:b w:val="0"/>
            <w:vanish/>
          </w:rPr>
          <w:instrText xml:space="preserve"> PAGEREF _Toc164758527 \h </w:instrText>
        </w:r>
        <w:r w:rsidR="001D6B4C" w:rsidRPr="001D6B4C">
          <w:rPr>
            <w:b w:val="0"/>
            <w:vanish/>
          </w:rPr>
        </w:r>
        <w:r w:rsidR="001D6B4C" w:rsidRPr="001D6B4C">
          <w:rPr>
            <w:b w:val="0"/>
            <w:vanish/>
          </w:rPr>
          <w:fldChar w:fldCharType="separate"/>
        </w:r>
        <w:r w:rsidR="005939A0">
          <w:rPr>
            <w:b w:val="0"/>
            <w:vanish/>
          </w:rPr>
          <w:t>186</w:t>
        </w:r>
        <w:r w:rsidR="001D6B4C" w:rsidRPr="001D6B4C">
          <w:rPr>
            <w:b w:val="0"/>
            <w:vanish/>
          </w:rPr>
          <w:fldChar w:fldCharType="end"/>
        </w:r>
      </w:hyperlink>
    </w:p>
    <w:p w14:paraId="6B823A99" w14:textId="6B29C25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28" w:history="1">
        <w:r w:rsidRPr="00231C94">
          <w:t>1</w:t>
        </w:r>
        <w:r>
          <w:rPr>
            <w:rFonts w:asciiTheme="minorHAnsi" w:eastAsiaTheme="minorEastAsia" w:hAnsiTheme="minorHAnsi" w:cstheme="minorBidi"/>
            <w:kern w:val="2"/>
            <w:sz w:val="22"/>
            <w:szCs w:val="22"/>
            <w:lang w:eastAsia="en-AU"/>
            <w14:ligatures w14:val="standardContextual"/>
          </w:rPr>
          <w:tab/>
        </w:r>
        <w:r w:rsidRPr="00231C94">
          <w:t>About the endnotes</w:t>
        </w:r>
        <w:r>
          <w:tab/>
        </w:r>
        <w:r>
          <w:fldChar w:fldCharType="begin"/>
        </w:r>
        <w:r>
          <w:instrText xml:space="preserve"> PAGEREF _Toc164758528 \h </w:instrText>
        </w:r>
        <w:r>
          <w:fldChar w:fldCharType="separate"/>
        </w:r>
        <w:r w:rsidR="005939A0">
          <w:t>186</w:t>
        </w:r>
        <w:r>
          <w:fldChar w:fldCharType="end"/>
        </w:r>
      </w:hyperlink>
    </w:p>
    <w:p w14:paraId="7E0EF969" w14:textId="2C81CFD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29" w:history="1">
        <w:r w:rsidRPr="00231C94">
          <w:t>2</w:t>
        </w:r>
        <w:r>
          <w:rPr>
            <w:rFonts w:asciiTheme="minorHAnsi" w:eastAsiaTheme="minorEastAsia" w:hAnsiTheme="minorHAnsi" w:cstheme="minorBidi"/>
            <w:kern w:val="2"/>
            <w:sz w:val="22"/>
            <w:szCs w:val="22"/>
            <w:lang w:eastAsia="en-AU"/>
            <w14:ligatures w14:val="standardContextual"/>
          </w:rPr>
          <w:tab/>
        </w:r>
        <w:r w:rsidRPr="00231C94">
          <w:t>Abbreviation key</w:t>
        </w:r>
        <w:r>
          <w:tab/>
        </w:r>
        <w:r>
          <w:fldChar w:fldCharType="begin"/>
        </w:r>
        <w:r>
          <w:instrText xml:space="preserve"> PAGEREF _Toc164758529 \h </w:instrText>
        </w:r>
        <w:r>
          <w:fldChar w:fldCharType="separate"/>
        </w:r>
        <w:r w:rsidR="005939A0">
          <w:t>186</w:t>
        </w:r>
        <w:r>
          <w:fldChar w:fldCharType="end"/>
        </w:r>
      </w:hyperlink>
    </w:p>
    <w:p w14:paraId="1F833ED6" w14:textId="770427E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30" w:history="1">
        <w:r w:rsidRPr="00231C94">
          <w:t>3</w:t>
        </w:r>
        <w:r>
          <w:rPr>
            <w:rFonts w:asciiTheme="minorHAnsi" w:eastAsiaTheme="minorEastAsia" w:hAnsiTheme="minorHAnsi" w:cstheme="minorBidi"/>
            <w:kern w:val="2"/>
            <w:sz w:val="22"/>
            <w:szCs w:val="22"/>
            <w:lang w:eastAsia="en-AU"/>
            <w14:ligatures w14:val="standardContextual"/>
          </w:rPr>
          <w:tab/>
        </w:r>
        <w:r w:rsidRPr="00231C94">
          <w:t>Legislation history</w:t>
        </w:r>
        <w:r>
          <w:tab/>
        </w:r>
        <w:r>
          <w:fldChar w:fldCharType="begin"/>
        </w:r>
        <w:r>
          <w:instrText xml:space="preserve"> PAGEREF _Toc164758530 \h </w:instrText>
        </w:r>
        <w:r>
          <w:fldChar w:fldCharType="separate"/>
        </w:r>
        <w:r w:rsidR="005939A0">
          <w:t>187</w:t>
        </w:r>
        <w:r>
          <w:fldChar w:fldCharType="end"/>
        </w:r>
      </w:hyperlink>
    </w:p>
    <w:p w14:paraId="090E5DCE" w14:textId="7AC4D27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31" w:history="1">
        <w:r w:rsidRPr="00231C94">
          <w:t>4</w:t>
        </w:r>
        <w:r>
          <w:rPr>
            <w:rFonts w:asciiTheme="minorHAnsi" w:eastAsiaTheme="minorEastAsia" w:hAnsiTheme="minorHAnsi" w:cstheme="minorBidi"/>
            <w:kern w:val="2"/>
            <w:sz w:val="22"/>
            <w:szCs w:val="22"/>
            <w:lang w:eastAsia="en-AU"/>
            <w14:ligatures w14:val="standardContextual"/>
          </w:rPr>
          <w:tab/>
        </w:r>
        <w:r w:rsidRPr="00231C94">
          <w:t>Amendment history</w:t>
        </w:r>
        <w:r>
          <w:tab/>
        </w:r>
        <w:r>
          <w:fldChar w:fldCharType="begin"/>
        </w:r>
        <w:r>
          <w:instrText xml:space="preserve"> PAGEREF _Toc164758531 \h </w:instrText>
        </w:r>
        <w:r>
          <w:fldChar w:fldCharType="separate"/>
        </w:r>
        <w:r w:rsidR="005939A0">
          <w:t>188</w:t>
        </w:r>
        <w:r>
          <w:fldChar w:fldCharType="end"/>
        </w:r>
      </w:hyperlink>
    </w:p>
    <w:p w14:paraId="073154F2" w14:textId="29656DB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32" w:history="1">
        <w:r w:rsidRPr="00231C94">
          <w:t>5</w:t>
        </w:r>
        <w:r>
          <w:rPr>
            <w:rFonts w:asciiTheme="minorHAnsi" w:eastAsiaTheme="minorEastAsia" w:hAnsiTheme="minorHAnsi" w:cstheme="minorBidi"/>
            <w:kern w:val="2"/>
            <w:sz w:val="22"/>
            <w:szCs w:val="22"/>
            <w:lang w:eastAsia="en-AU"/>
            <w14:ligatures w14:val="standardContextual"/>
          </w:rPr>
          <w:tab/>
        </w:r>
        <w:r w:rsidRPr="00231C94">
          <w:t>Earlier republications</w:t>
        </w:r>
        <w:r>
          <w:tab/>
        </w:r>
        <w:r>
          <w:fldChar w:fldCharType="begin"/>
        </w:r>
        <w:r>
          <w:instrText xml:space="preserve"> PAGEREF _Toc164758532 \h </w:instrText>
        </w:r>
        <w:r>
          <w:fldChar w:fldCharType="separate"/>
        </w:r>
        <w:r w:rsidR="005939A0">
          <w:t>195</w:t>
        </w:r>
        <w:r>
          <w:fldChar w:fldCharType="end"/>
        </w:r>
      </w:hyperlink>
    </w:p>
    <w:p w14:paraId="0A9488BB" w14:textId="7E6FC93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33" w:history="1">
        <w:r w:rsidRPr="00231C94">
          <w:t>6</w:t>
        </w:r>
        <w:r>
          <w:rPr>
            <w:rFonts w:asciiTheme="minorHAnsi" w:eastAsiaTheme="minorEastAsia" w:hAnsiTheme="minorHAnsi" w:cstheme="minorBidi"/>
            <w:kern w:val="2"/>
            <w:sz w:val="22"/>
            <w:szCs w:val="22"/>
            <w:lang w:eastAsia="en-AU"/>
            <w14:ligatures w14:val="standardContextual"/>
          </w:rPr>
          <w:tab/>
        </w:r>
        <w:r w:rsidRPr="00231C94">
          <w:t>Expired transitional or validating provisions</w:t>
        </w:r>
        <w:r>
          <w:tab/>
        </w:r>
        <w:r>
          <w:fldChar w:fldCharType="begin"/>
        </w:r>
        <w:r>
          <w:instrText xml:space="preserve"> PAGEREF _Toc164758533 \h </w:instrText>
        </w:r>
        <w:r>
          <w:fldChar w:fldCharType="separate"/>
        </w:r>
        <w:r w:rsidR="005939A0">
          <w:t>196</w:t>
        </w:r>
        <w:r>
          <w:fldChar w:fldCharType="end"/>
        </w:r>
      </w:hyperlink>
    </w:p>
    <w:p w14:paraId="553665FA" w14:textId="7F4E25FA" w:rsidR="0058616E" w:rsidRDefault="001D6B4C" w:rsidP="0058616E">
      <w:pPr>
        <w:pStyle w:val="BillBasic"/>
      </w:pPr>
      <w:r>
        <w:fldChar w:fldCharType="end"/>
      </w:r>
    </w:p>
    <w:p w14:paraId="7DA3D3D9" w14:textId="77777777" w:rsidR="009E19F7" w:rsidRDefault="009E19F7">
      <w:pPr>
        <w:pStyle w:val="01Contents"/>
        <w:sectPr w:rsidR="009E19F7" w:rsidSect="009E19F7">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5FB77069" w14:textId="77777777" w:rsidR="0058616E" w:rsidRDefault="0058616E" w:rsidP="0058616E">
      <w:pPr>
        <w:jc w:val="center"/>
      </w:pPr>
      <w:r>
        <w:rPr>
          <w:noProof/>
          <w:lang w:eastAsia="en-AU"/>
        </w:rPr>
        <w:lastRenderedPageBreak/>
        <w:drawing>
          <wp:inline distT="0" distB="0" distL="0" distR="0" wp14:anchorId="5077B7E5" wp14:editId="1BD6BEC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605B44" w14:textId="77777777" w:rsidR="0058616E" w:rsidRDefault="0058616E" w:rsidP="0058616E">
      <w:pPr>
        <w:jc w:val="center"/>
        <w:rPr>
          <w:rFonts w:ascii="Arial" w:hAnsi="Arial"/>
        </w:rPr>
      </w:pPr>
      <w:r>
        <w:rPr>
          <w:rFonts w:ascii="Arial" w:hAnsi="Arial"/>
        </w:rPr>
        <w:t>Australian Capital Territory</w:t>
      </w:r>
    </w:p>
    <w:p w14:paraId="5A9A017D" w14:textId="782D39BF" w:rsidR="0058616E" w:rsidRDefault="001D4A88" w:rsidP="0058616E">
      <w:pPr>
        <w:pStyle w:val="Billname"/>
      </w:pPr>
      <w:bookmarkStart w:id="6" w:name="Citation"/>
      <w:r>
        <w:t>Dangerous Goods (Road Transport) Regulation 2010</w:t>
      </w:r>
      <w:bookmarkEnd w:id="6"/>
      <w:r w:rsidR="0058616E">
        <w:t xml:space="preserve">     </w:t>
      </w:r>
    </w:p>
    <w:p w14:paraId="613804AE" w14:textId="77777777" w:rsidR="0058616E" w:rsidRDefault="0058616E" w:rsidP="0058616E">
      <w:pPr>
        <w:spacing w:before="240" w:after="60"/>
        <w:rPr>
          <w:rFonts w:ascii="Arial" w:hAnsi="Arial"/>
        </w:rPr>
      </w:pPr>
    </w:p>
    <w:p w14:paraId="3D18731C" w14:textId="77777777" w:rsidR="0058616E" w:rsidRDefault="0058616E" w:rsidP="0058616E">
      <w:pPr>
        <w:pStyle w:val="N-line3"/>
      </w:pPr>
    </w:p>
    <w:p w14:paraId="6E04C239" w14:textId="77777777" w:rsidR="0058616E" w:rsidRDefault="0058616E" w:rsidP="0058616E">
      <w:pPr>
        <w:pStyle w:val="CoverInForce"/>
      </w:pPr>
      <w:r>
        <w:t>made under the</w:t>
      </w:r>
    </w:p>
    <w:bookmarkStart w:id="7" w:name="ActName"/>
    <w:p w14:paraId="479C08BB" w14:textId="63AFAE93" w:rsidR="0058616E" w:rsidRDefault="0058616E" w:rsidP="0058616E">
      <w:pPr>
        <w:pStyle w:val="CoverActName"/>
      </w:pPr>
      <w:r w:rsidRPr="0058616E">
        <w:rPr>
          <w:rStyle w:val="charCitHyperlinkAbbrev"/>
        </w:rPr>
        <w:fldChar w:fldCharType="begin"/>
      </w:r>
      <w:r w:rsidR="001D4A88">
        <w:rPr>
          <w:rStyle w:val="charCitHyperlinkAbbrev"/>
        </w:rPr>
        <w:instrText>HYPERLINK "http://www.legislation.act.gov.au/a/2009-34" \o "A2009-34"</w:instrText>
      </w:r>
      <w:r w:rsidRPr="0058616E">
        <w:rPr>
          <w:rStyle w:val="charCitHyperlinkAbbrev"/>
        </w:rPr>
      </w:r>
      <w:r w:rsidRPr="0058616E">
        <w:rPr>
          <w:rStyle w:val="charCitHyperlinkAbbrev"/>
        </w:rPr>
        <w:fldChar w:fldCharType="separate"/>
      </w:r>
      <w:r w:rsidR="001D4A88">
        <w:rPr>
          <w:rStyle w:val="charCitHyperlinkAbbrev"/>
        </w:rPr>
        <w:t>Dangerous Goods (Road Transport) Act 2009</w:t>
      </w:r>
      <w:r w:rsidRPr="0058616E">
        <w:rPr>
          <w:rStyle w:val="charCitHyperlinkAbbrev"/>
        </w:rPr>
        <w:fldChar w:fldCharType="end"/>
      </w:r>
      <w:bookmarkEnd w:id="7"/>
    </w:p>
    <w:p w14:paraId="4807C9DF" w14:textId="77777777" w:rsidR="0058616E" w:rsidRDefault="0058616E" w:rsidP="0058616E">
      <w:pPr>
        <w:pStyle w:val="N-line3"/>
      </w:pPr>
    </w:p>
    <w:p w14:paraId="6DD844FA" w14:textId="77777777" w:rsidR="0058616E" w:rsidRDefault="0058616E" w:rsidP="0058616E">
      <w:pPr>
        <w:pStyle w:val="Placeholder"/>
      </w:pPr>
      <w:r>
        <w:rPr>
          <w:rStyle w:val="charContents"/>
          <w:sz w:val="16"/>
        </w:rPr>
        <w:t xml:space="preserve">  </w:t>
      </w:r>
      <w:r>
        <w:rPr>
          <w:rStyle w:val="charPage"/>
        </w:rPr>
        <w:t xml:space="preserve">  </w:t>
      </w:r>
    </w:p>
    <w:p w14:paraId="1CDB2A47" w14:textId="77777777" w:rsidR="0058616E" w:rsidRDefault="0058616E" w:rsidP="0058616E">
      <w:pPr>
        <w:pStyle w:val="Placeholder"/>
      </w:pPr>
      <w:r>
        <w:rPr>
          <w:rStyle w:val="CharChapNo"/>
        </w:rPr>
        <w:t xml:space="preserve">  </w:t>
      </w:r>
      <w:r>
        <w:rPr>
          <w:rStyle w:val="CharChapText"/>
        </w:rPr>
        <w:t xml:space="preserve">  </w:t>
      </w:r>
    </w:p>
    <w:p w14:paraId="1EF19839" w14:textId="77777777" w:rsidR="0058616E" w:rsidRDefault="0058616E" w:rsidP="0058616E">
      <w:pPr>
        <w:pStyle w:val="Placeholder"/>
      </w:pPr>
      <w:r>
        <w:rPr>
          <w:rStyle w:val="CharPartNo"/>
        </w:rPr>
        <w:t xml:space="preserve">  </w:t>
      </w:r>
      <w:r>
        <w:rPr>
          <w:rStyle w:val="CharPartText"/>
        </w:rPr>
        <w:t xml:space="preserve">  </w:t>
      </w:r>
    </w:p>
    <w:p w14:paraId="35697F8D" w14:textId="77777777" w:rsidR="0058616E" w:rsidRDefault="0058616E" w:rsidP="0058616E">
      <w:pPr>
        <w:pStyle w:val="Placeholder"/>
      </w:pPr>
      <w:r>
        <w:rPr>
          <w:rStyle w:val="CharDivNo"/>
        </w:rPr>
        <w:t xml:space="preserve">  </w:t>
      </w:r>
      <w:r>
        <w:rPr>
          <w:rStyle w:val="CharDivText"/>
        </w:rPr>
        <w:t xml:space="preserve">  </w:t>
      </w:r>
    </w:p>
    <w:p w14:paraId="2B4F0A95" w14:textId="77777777" w:rsidR="0058616E" w:rsidRDefault="0058616E" w:rsidP="0058616E">
      <w:pPr>
        <w:pStyle w:val="Placeholder"/>
      </w:pPr>
      <w:r>
        <w:rPr>
          <w:rStyle w:val="CharSectNo"/>
        </w:rPr>
        <w:t xml:space="preserve">  </w:t>
      </w:r>
    </w:p>
    <w:p w14:paraId="1255BF1D" w14:textId="77777777" w:rsidR="0058616E" w:rsidRDefault="0058616E" w:rsidP="0058616E">
      <w:pPr>
        <w:pStyle w:val="PageBreak"/>
      </w:pPr>
      <w:r>
        <w:br w:type="page"/>
      </w:r>
    </w:p>
    <w:p w14:paraId="2BE3DD32" w14:textId="77777777" w:rsidR="005F5503" w:rsidRPr="00223632" w:rsidRDefault="0065449A" w:rsidP="0065449A">
      <w:pPr>
        <w:pStyle w:val="AH1Chapter"/>
      </w:pPr>
      <w:bookmarkStart w:id="8" w:name="_Toc164758199"/>
      <w:r w:rsidRPr="00223632">
        <w:rPr>
          <w:rStyle w:val="CharChapNo"/>
        </w:rPr>
        <w:lastRenderedPageBreak/>
        <w:t>Chapter 1</w:t>
      </w:r>
      <w:r w:rsidRPr="00707E10">
        <w:tab/>
      </w:r>
      <w:r w:rsidR="002C2C1C" w:rsidRPr="00223632">
        <w:rPr>
          <w:rStyle w:val="CharChapText"/>
        </w:rPr>
        <w:t>Preliminary</w:t>
      </w:r>
      <w:bookmarkEnd w:id="8"/>
    </w:p>
    <w:p w14:paraId="5FA98DD2" w14:textId="77777777" w:rsidR="002C2C1C" w:rsidRPr="00223632" w:rsidRDefault="0065449A" w:rsidP="0065449A">
      <w:pPr>
        <w:pStyle w:val="AH2Part"/>
      </w:pPr>
      <w:bookmarkStart w:id="9" w:name="_Toc164758200"/>
      <w:r w:rsidRPr="00223632">
        <w:rPr>
          <w:rStyle w:val="CharPartNo"/>
        </w:rPr>
        <w:t>Part 1.1</w:t>
      </w:r>
      <w:r w:rsidRPr="00707E10">
        <w:tab/>
      </w:r>
      <w:r w:rsidR="002C2C1C" w:rsidRPr="00223632">
        <w:rPr>
          <w:rStyle w:val="CharPartText"/>
        </w:rPr>
        <w:t>Introduction</w:t>
      </w:r>
      <w:bookmarkEnd w:id="9"/>
    </w:p>
    <w:p w14:paraId="06B29625" w14:textId="77777777" w:rsidR="005E663E" w:rsidRPr="00707E10" w:rsidRDefault="0065449A" w:rsidP="0065449A">
      <w:pPr>
        <w:pStyle w:val="AH5Sec"/>
      </w:pPr>
      <w:bookmarkStart w:id="10" w:name="_Toc164758201"/>
      <w:r w:rsidRPr="00223632">
        <w:rPr>
          <w:rStyle w:val="CharSectNo"/>
        </w:rPr>
        <w:t>1</w:t>
      </w:r>
      <w:r w:rsidRPr="00707E10">
        <w:tab/>
      </w:r>
      <w:r w:rsidR="005E663E" w:rsidRPr="00707E10">
        <w:t>Name of regulation</w:t>
      </w:r>
      <w:bookmarkEnd w:id="10"/>
    </w:p>
    <w:p w14:paraId="0C36CFA7" w14:textId="21B8A21C" w:rsidR="005E663E" w:rsidRPr="00707E10" w:rsidRDefault="005E663E">
      <w:pPr>
        <w:pStyle w:val="Amainreturn"/>
      </w:pPr>
      <w:r w:rsidRPr="00707E10">
        <w:t xml:space="preserve">This regulation is the </w:t>
      </w:r>
      <w:r w:rsidR="00F66A4C" w:rsidRPr="0065449A">
        <w:rPr>
          <w:rStyle w:val="charItals"/>
        </w:rPr>
        <w:t>Dangerous Goods (Road Transport) Regulation</w:t>
      </w:r>
      <w:r w:rsidR="00FB3C8F">
        <w:rPr>
          <w:rStyle w:val="charItals"/>
        </w:rPr>
        <w:t> </w:t>
      </w:r>
      <w:r w:rsidR="00F66A4C" w:rsidRPr="0065449A">
        <w:rPr>
          <w:rStyle w:val="charItals"/>
        </w:rPr>
        <w:t>2010</w:t>
      </w:r>
      <w:r w:rsidRPr="00707E10">
        <w:rPr>
          <w:iCs/>
        </w:rPr>
        <w:t>.</w:t>
      </w:r>
    </w:p>
    <w:p w14:paraId="2DC8F4B7" w14:textId="77777777" w:rsidR="001D793C" w:rsidRPr="00707E10" w:rsidRDefault="0065449A" w:rsidP="0065449A">
      <w:pPr>
        <w:pStyle w:val="AH5Sec"/>
      </w:pPr>
      <w:bookmarkStart w:id="11" w:name="_Toc164758202"/>
      <w:r w:rsidRPr="00223632">
        <w:rPr>
          <w:rStyle w:val="CharSectNo"/>
        </w:rPr>
        <w:t>3</w:t>
      </w:r>
      <w:r w:rsidRPr="00707E10">
        <w:tab/>
      </w:r>
      <w:r w:rsidR="001D793C" w:rsidRPr="00707E10">
        <w:t>Dictionary</w:t>
      </w:r>
      <w:bookmarkEnd w:id="11"/>
    </w:p>
    <w:p w14:paraId="1160C90E" w14:textId="77777777" w:rsidR="001D793C" w:rsidRPr="00707E10" w:rsidRDefault="001D793C" w:rsidP="00017800">
      <w:pPr>
        <w:pStyle w:val="Amainreturn"/>
        <w:keepNext/>
      </w:pPr>
      <w:r w:rsidRPr="00707E10">
        <w:t>The dictionary at the end of this regulation is part of this regulation.</w:t>
      </w:r>
    </w:p>
    <w:p w14:paraId="490DD6E2" w14:textId="77777777" w:rsidR="001D793C" w:rsidRPr="00707E10" w:rsidRDefault="001D793C" w:rsidP="001D793C">
      <w:pPr>
        <w:pStyle w:val="aNote"/>
      </w:pPr>
      <w:r w:rsidRPr="0065449A">
        <w:rPr>
          <w:rStyle w:val="charItals"/>
        </w:rPr>
        <w:t>Note 1</w:t>
      </w:r>
      <w:r w:rsidRPr="00707E10">
        <w:tab/>
        <w:t>The dictionary at the end of this regulation defines certain terms used in this regulation, and includes references (</w:t>
      </w:r>
      <w:r w:rsidRPr="0065449A">
        <w:rPr>
          <w:rStyle w:val="charBoldItals"/>
        </w:rPr>
        <w:t>signpost definitions</w:t>
      </w:r>
      <w:r w:rsidRPr="00707E10">
        <w:t>) to other terms defined elsewhere in this regulation.</w:t>
      </w:r>
    </w:p>
    <w:p w14:paraId="32F969CE" w14:textId="77777777" w:rsidR="001D793C" w:rsidRPr="00707E10" w:rsidRDefault="001D793C" w:rsidP="00017800">
      <w:pPr>
        <w:pStyle w:val="aNoteTextss"/>
        <w:keepNext/>
      </w:pPr>
      <w:r w:rsidRPr="00707E10">
        <w:t>For example, the signpost definition ‘</w:t>
      </w:r>
      <w:r w:rsidR="006213B5" w:rsidRPr="0065449A">
        <w:rPr>
          <w:rStyle w:val="charBoldItals"/>
        </w:rPr>
        <w:t>general packaging</w:t>
      </w:r>
      <w:r w:rsidR="006213B5" w:rsidRPr="001C7AD6">
        <w:t>, for part 6.3 (Offences—general packaging)</w:t>
      </w:r>
      <w:r w:rsidR="006213B5" w:rsidRPr="00707E10">
        <w:t>—see section 57</w:t>
      </w:r>
      <w:r w:rsidRPr="00707E10">
        <w:t>.’ means that the term ‘</w:t>
      </w:r>
      <w:r w:rsidR="006213B5" w:rsidRPr="00707E10">
        <w:t>general packaging</w:t>
      </w:r>
      <w:r w:rsidRPr="00707E10">
        <w:t>’ is defined in that section</w:t>
      </w:r>
      <w:r w:rsidR="006213B5" w:rsidRPr="00707E10">
        <w:t xml:space="preserve"> for part 6.3</w:t>
      </w:r>
      <w:r w:rsidRPr="00707E10">
        <w:t>.</w:t>
      </w:r>
    </w:p>
    <w:p w14:paraId="255CC52D" w14:textId="3FB398A4" w:rsidR="001D793C" w:rsidRPr="00707E10" w:rsidRDefault="001D793C" w:rsidP="001D793C">
      <w:pPr>
        <w:pStyle w:val="aNote"/>
      </w:pPr>
      <w:r w:rsidRPr="0065449A">
        <w:rPr>
          <w:rStyle w:val="charItals"/>
        </w:rPr>
        <w:t>Note 2</w:t>
      </w:r>
      <w:r w:rsidRPr="00707E10">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1C7AD6" w:rsidRPr="001C7AD6">
          <w:rPr>
            <w:rStyle w:val="charCitHyperlinkAbbrev"/>
          </w:rPr>
          <w:t>Legislation Act</w:t>
        </w:r>
      </w:hyperlink>
      <w:r w:rsidRPr="00707E10">
        <w:t>, s 155 and s 156 (1)).</w:t>
      </w:r>
    </w:p>
    <w:p w14:paraId="730511CE" w14:textId="77777777" w:rsidR="001D793C" w:rsidRPr="00707E10" w:rsidRDefault="0065449A" w:rsidP="0065449A">
      <w:pPr>
        <w:pStyle w:val="AH5Sec"/>
      </w:pPr>
      <w:bookmarkStart w:id="12" w:name="_Toc164758203"/>
      <w:r w:rsidRPr="00223632">
        <w:rPr>
          <w:rStyle w:val="CharSectNo"/>
        </w:rPr>
        <w:t>4</w:t>
      </w:r>
      <w:r w:rsidRPr="00707E10">
        <w:tab/>
      </w:r>
      <w:r w:rsidR="001D793C" w:rsidRPr="00707E10">
        <w:t>Notes</w:t>
      </w:r>
      <w:bookmarkEnd w:id="12"/>
    </w:p>
    <w:p w14:paraId="24891076" w14:textId="77777777" w:rsidR="001D793C" w:rsidRPr="00707E10" w:rsidRDefault="001D793C" w:rsidP="00017800">
      <w:pPr>
        <w:pStyle w:val="Amainreturn"/>
        <w:keepNext/>
      </w:pPr>
      <w:r w:rsidRPr="00707E10">
        <w:t>A note included in this regulation is explanatory and is not part of this regulation.</w:t>
      </w:r>
    </w:p>
    <w:p w14:paraId="394945D3" w14:textId="06FBA41E" w:rsidR="001D793C" w:rsidRPr="00707E10" w:rsidRDefault="001D793C" w:rsidP="001D793C">
      <w:pPr>
        <w:pStyle w:val="aNote"/>
      </w:pPr>
      <w:r w:rsidRPr="0065449A">
        <w:rPr>
          <w:rStyle w:val="charItals"/>
        </w:rPr>
        <w:t>Note</w:t>
      </w:r>
      <w:r w:rsidRPr="0065449A">
        <w:rPr>
          <w:rStyle w:val="charItals"/>
        </w:rPr>
        <w:tab/>
      </w:r>
      <w:r w:rsidRPr="00707E10">
        <w:t xml:space="preserve">See the </w:t>
      </w:r>
      <w:hyperlink r:id="rId28" w:tooltip="A2001-14" w:history="1">
        <w:r w:rsidR="001C7AD6" w:rsidRPr="001C7AD6">
          <w:rPr>
            <w:rStyle w:val="charCitHyperlinkAbbrev"/>
          </w:rPr>
          <w:t>Legislation Act</w:t>
        </w:r>
      </w:hyperlink>
      <w:r w:rsidRPr="00707E10">
        <w:t>, s 127 (1), (4) and (5) for the legal status of notes.</w:t>
      </w:r>
    </w:p>
    <w:p w14:paraId="4B088A04" w14:textId="77777777" w:rsidR="001D793C" w:rsidRPr="00707E10" w:rsidRDefault="0065449A" w:rsidP="0065449A">
      <w:pPr>
        <w:pStyle w:val="AH5Sec"/>
      </w:pPr>
      <w:bookmarkStart w:id="13" w:name="_Toc164758204"/>
      <w:r w:rsidRPr="00223632">
        <w:rPr>
          <w:rStyle w:val="CharSectNo"/>
        </w:rPr>
        <w:lastRenderedPageBreak/>
        <w:t>5</w:t>
      </w:r>
      <w:r w:rsidRPr="00707E10">
        <w:tab/>
      </w:r>
      <w:r w:rsidR="001D793C" w:rsidRPr="00707E10">
        <w:t>Offences against regulation—application of Criminal Code etc</w:t>
      </w:r>
      <w:bookmarkEnd w:id="13"/>
    </w:p>
    <w:p w14:paraId="21A3978B" w14:textId="77777777" w:rsidR="001D793C" w:rsidRPr="00707E10" w:rsidRDefault="001D793C" w:rsidP="00017800">
      <w:pPr>
        <w:pStyle w:val="Amainreturn"/>
        <w:keepNext/>
      </w:pPr>
      <w:r w:rsidRPr="00707E10">
        <w:t>Other legislation applies in relation to offences against this regulation.</w:t>
      </w:r>
    </w:p>
    <w:p w14:paraId="1BF96C0A" w14:textId="77777777" w:rsidR="001D793C" w:rsidRPr="00707E10" w:rsidRDefault="001D793C" w:rsidP="00017800">
      <w:pPr>
        <w:pStyle w:val="aNote"/>
        <w:keepNext/>
      </w:pPr>
      <w:r w:rsidRPr="0065449A">
        <w:rPr>
          <w:rStyle w:val="charItals"/>
        </w:rPr>
        <w:t>Note 1</w:t>
      </w:r>
      <w:r w:rsidRPr="00707E10">
        <w:tab/>
      </w:r>
      <w:r w:rsidRPr="0065449A">
        <w:rPr>
          <w:rStyle w:val="charItals"/>
        </w:rPr>
        <w:t>Criminal Code</w:t>
      </w:r>
    </w:p>
    <w:p w14:paraId="4AB28C7B" w14:textId="1FB8882B" w:rsidR="001D793C" w:rsidRPr="00707E10" w:rsidRDefault="001D793C" w:rsidP="00331E5E">
      <w:pPr>
        <w:pStyle w:val="aNote"/>
        <w:keepNext/>
        <w:spacing w:before="20"/>
        <w:ind w:firstLine="0"/>
      </w:pPr>
      <w:r w:rsidRPr="00707E10">
        <w:t xml:space="preserve">The </w:t>
      </w:r>
      <w:hyperlink r:id="rId29" w:tooltip="A2002-51" w:history="1">
        <w:r w:rsidR="001C7AD6" w:rsidRPr="001C7AD6">
          <w:rPr>
            <w:rStyle w:val="charCitHyperlinkAbbrev"/>
          </w:rPr>
          <w:t>Criminal Code</w:t>
        </w:r>
      </w:hyperlink>
      <w:r w:rsidRPr="00707E10">
        <w:t xml:space="preserve">, ch 2 applies to all offences against this regulation (see Code, pt 2.1).  </w:t>
      </w:r>
    </w:p>
    <w:p w14:paraId="3EC42426" w14:textId="77777777" w:rsidR="001D793C" w:rsidRPr="00707E10" w:rsidRDefault="001D793C" w:rsidP="00017800">
      <w:pPr>
        <w:pStyle w:val="aNoteText"/>
        <w:keepNext/>
      </w:pPr>
      <w:r w:rsidRPr="00707E10">
        <w:t xml:space="preserve">The chapter sets out the general principles of criminal responsibility (including burdens of proof and general defences), and defines terms used for offences to which </w:t>
      </w:r>
      <w:r w:rsidR="005B6991" w:rsidRPr="00707E10">
        <w:t>the code</w:t>
      </w:r>
      <w:r w:rsidRPr="00707E10">
        <w:t xml:space="preserve"> applies (eg </w:t>
      </w:r>
      <w:r w:rsidRPr="0065449A">
        <w:rPr>
          <w:rStyle w:val="charBoldItals"/>
        </w:rPr>
        <w:t>conduct</w:t>
      </w:r>
      <w:r w:rsidRPr="00707E10">
        <w:t xml:space="preserve">, </w:t>
      </w:r>
      <w:r w:rsidRPr="0065449A">
        <w:rPr>
          <w:rStyle w:val="charBoldItals"/>
        </w:rPr>
        <w:t>intention</w:t>
      </w:r>
      <w:r w:rsidRPr="00707E10">
        <w:t xml:space="preserve">, </w:t>
      </w:r>
      <w:r w:rsidRPr="0065449A">
        <w:rPr>
          <w:rStyle w:val="charBoldItals"/>
        </w:rPr>
        <w:t>recklessness</w:t>
      </w:r>
      <w:r w:rsidRPr="00707E10">
        <w:t xml:space="preserve"> and </w:t>
      </w:r>
      <w:r w:rsidRPr="0065449A">
        <w:rPr>
          <w:rStyle w:val="charBoldItals"/>
        </w:rPr>
        <w:t>strict liability</w:t>
      </w:r>
      <w:r w:rsidRPr="00707E10">
        <w:t>).</w:t>
      </w:r>
    </w:p>
    <w:p w14:paraId="05AB9B01" w14:textId="77777777" w:rsidR="001D793C" w:rsidRPr="0065449A" w:rsidRDefault="001D793C" w:rsidP="001D793C">
      <w:pPr>
        <w:pStyle w:val="aNote"/>
        <w:rPr>
          <w:rStyle w:val="charItals"/>
        </w:rPr>
      </w:pPr>
      <w:r w:rsidRPr="0065449A">
        <w:rPr>
          <w:rStyle w:val="charItals"/>
        </w:rPr>
        <w:t>Note 2</w:t>
      </w:r>
      <w:r w:rsidRPr="0065449A">
        <w:rPr>
          <w:rStyle w:val="charItals"/>
        </w:rPr>
        <w:tab/>
        <w:t>Penalty units</w:t>
      </w:r>
    </w:p>
    <w:p w14:paraId="236616A2" w14:textId="6540C494" w:rsidR="001D793C" w:rsidRPr="00707E10" w:rsidRDefault="001D793C" w:rsidP="001D793C">
      <w:pPr>
        <w:pStyle w:val="aNoteText"/>
      </w:pPr>
      <w:r w:rsidRPr="00707E10">
        <w:t xml:space="preserve">The </w:t>
      </w:r>
      <w:hyperlink r:id="rId30" w:tooltip="A2001-14" w:history="1">
        <w:r w:rsidR="001C7AD6" w:rsidRPr="001C7AD6">
          <w:rPr>
            <w:rStyle w:val="charCitHyperlinkAbbrev"/>
          </w:rPr>
          <w:t>Legislation Act</w:t>
        </w:r>
      </w:hyperlink>
      <w:r w:rsidRPr="00707E10">
        <w:t>, s 133 deals with the meaning of offence penalties that are expressed in penalty units.</w:t>
      </w:r>
    </w:p>
    <w:p w14:paraId="1E7F1135" w14:textId="77777777" w:rsidR="001D793C" w:rsidRPr="00707E10" w:rsidRDefault="0065449A" w:rsidP="0065449A">
      <w:pPr>
        <w:pStyle w:val="AH5Sec"/>
      </w:pPr>
      <w:bookmarkStart w:id="14" w:name="_Toc164758205"/>
      <w:r w:rsidRPr="00223632">
        <w:rPr>
          <w:rStyle w:val="CharSectNo"/>
        </w:rPr>
        <w:t>6</w:t>
      </w:r>
      <w:r w:rsidRPr="00707E10">
        <w:tab/>
      </w:r>
      <w:r w:rsidR="001D793C" w:rsidRPr="00707E10">
        <w:t>Objects of regulation</w:t>
      </w:r>
      <w:bookmarkEnd w:id="14"/>
      <w:r w:rsidR="001D793C" w:rsidRPr="00707E10">
        <w:t xml:space="preserve"> </w:t>
      </w:r>
    </w:p>
    <w:p w14:paraId="0BC3D541" w14:textId="77777777" w:rsidR="001D793C" w:rsidRPr="00707E10" w:rsidRDefault="001D793C" w:rsidP="00017800">
      <w:pPr>
        <w:pStyle w:val="Amainreturn"/>
        <w:keepNext/>
      </w:pPr>
      <w:r w:rsidRPr="00707E10">
        <w:t>The main objects of this regulation are as follows:</w:t>
      </w:r>
    </w:p>
    <w:p w14:paraId="72D8DE86" w14:textId="77777777" w:rsidR="001D793C" w:rsidRPr="00707E10" w:rsidRDefault="00017800" w:rsidP="00017800">
      <w:pPr>
        <w:pStyle w:val="Apara"/>
      </w:pPr>
      <w:r>
        <w:tab/>
      </w:r>
      <w:r w:rsidR="0065449A" w:rsidRPr="00707E10">
        <w:t>(a)</w:t>
      </w:r>
      <w:r w:rsidR="0065449A" w:rsidRPr="00707E10">
        <w:tab/>
      </w:r>
      <w:r w:rsidR="001D793C" w:rsidRPr="00707E10">
        <w:t xml:space="preserve">to set out the obligations of people involved in the transport of dangerous goods </w:t>
      </w:r>
      <w:r w:rsidR="00193890" w:rsidRPr="00707E10">
        <w:t>by road</w:t>
      </w:r>
      <w:r w:rsidR="001D793C" w:rsidRPr="00707E10">
        <w:t>;</w:t>
      </w:r>
    </w:p>
    <w:p w14:paraId="04DDB890" w14:textId="77777777" w:rsidR="001D793C" w:rsidRPr="00707E10" w:rsidRDefault="00017800" w:rsidP="00017800">
      <w:pPr>
        <w:pStyle w:val="Apara"/>
      </w:pPr>
      <w:r>
        <w:tab/>
      </w:r>
      <w:r w:rsidR="0065449A" w:rsidRPr="00707E10">
        <w:t>(b)</w:t>
      </w:r>
      <w:r w:rsidR="0065449A" w:rsidRPr="00707E10">
        <w:tab/>
      </w:r>
      <w:r w:rsidR="001D793C" w:rsidRPr="00707E10">
        <w:t xml:space="preserve">to reduce as far as practicable the risks of personal injury, death, property damage and environmental harm arising from the transport of dangerous goods </w:t>
      </w:r>
      <w:r w:rsidR="00193890" w:rsidRPr="00707E10">
        <w:rPr>
          <w:bCs/>
          <w:iCs/>
        </w:rPr>
        <w:t>by road</w:t>
      </w:r>
      <w:r w:rsidR="001D793C" w:rsidRPr="00707E10">
        <w:t>;</w:t>
      </w:r>
    </w:p>
    <w:p w14:paraId="48FE25C8" w14:textId="3A6F0D33" w:rsidR="001D793C" w:rsidRPr="00707E10" w:rsidRDefault="00017800" w:rsidP="00017800">
      <w:pPr>
        <w:pStyle w:val="Apara"/>
      </w:pPr>
      <w:r>
        <w:tab/>
      </w:r>
      <w:r w:rsidR="0065449A" w:rsidRPr="00707E10">
        <w:t>(c)</w:t>
      </w:r>
      <w:r w:rsidR="0065449A" w:rsidRPr="00707E10">
        <w:tab/>
      </w:r>
      <w:r w:rsidR="001D793C" w:rsidRPr="00707E10">
        <w:t xml:space="preserve">to give effect to the standards, requirements and procedures of </w:t>
      </w:r>
      <w:r w:rsidR="001D793C" w:rsidRPr="00707E10">
        <w:rPr>
          <w:bCs/>
        </w:rPr>
        <w:t xml:space="preserve">the </w:t>
      </w:r>
      <w:hyperlink r:id="rId31" w:tooltip="ADG code" w:history="1">
        <w:r w:rsidR="007D2727" w:rsidRPr="00E358EC">
          <w:rPr>
            <w:rStyle w:val="charCitHyperlinkAbbrev"/>
          </w:rPr>
          <w:t>ADG code</w:t>
        </w:r>
      </w:hyperlink>
      <w:r w:rsidR="001D793C" w:rsidRPr="00707E10">
        <w:t xml:space="preserve"> so far as they apply to the transport of dangerous goods </w:t>
      </w:r>
      <w:r w:rsidR="00193890" w:rsidRPr="00707E10">
        <w:rPr>
          <w:bCs/>
          <w:iCs/>
        </w:rPr>
        <w:t>by road</w:t>
      </w:r>
      <w:r w:rsidR="006C1C69">
        <w:t>;</w:t>
      </w:r>
    </w:p>
    <w:p w14:paraId="52EBECAA" w14:textId="77777777" w:rsidR="006C1C69" w:rsidRPr="002E5DBE" w:rsidRDefault="006C1C69" w:rsidP="006C1C69">
      <w:pPr>
        <w:pStyle w:val="Apara"/>
      </w:pPr>
      <w:r w:rsidRPr="002E5DBE">
        <w:tab/>
        <w:t>(d)</w:t>
      </w:r>
      <w:r w:rsidRPr="002E5DBE">
        <w:tab/>
        <w:t>to promote consistency between the standards, requirements and procedures applying to the transport of dangerous goods by road and other modes of transport.</w:t>
      </w:r>
    </w:p>
    <w:p w14:paraId="58FC4FB5" w14:textId="77777777" w:rsidR="001D793C" w:rsidRPr="00707E10" w:rsidRDefault="0065449A" w:rsidP="0065449A">
      <w:pPr>
        <w:pStyle w:val="AH5Sec"/>
      </w:pPr>
      <w:bookmarkStart w:id="15" w:name="_Toc164758206"/>
      <w:r w:rsidRPr="00223632">
        <w:rPr>
          <w:rStyle w:val="CharSectNo"/>
        </w:rPr>
        <w:lastRenderedPageBreak/>
        <w:t>7</w:t>
      </w:r>
      <w:r w:rsidRPr="00707E10">
        <w:tab/>
      </w:r>
      <w:r w:rsidR="001D793C" w:rsidRPr="00707E10">
        <w:t>Application of regulation—exemptions</w:t>
      </w:r>
      <w:bookmarkEnd w:id="15"/>
      <w:r w:rsidR="001D793C" w:rsidRPr="00707E10">
        <w:t xml:space="preserve"> </w:t>
      </w:r>
    </w:p>
    <w:p w14:paraId="628ABBBA" w14:textId="77777777" w:rsidR="001D793C" w:rsidRPr="00707E10" w:rsidRDefault="00017800" w:rsidP="009E3081">
      <w:pPr>
        <w:pStyle w:val="Amain"/>
        <w:keepLines/>
      </w:pPr>
      <w:r>
        <w:tab/>
      </w:r>
      <w:r w:rsidR="0065449A" w:rsidRPr="00707E10">
        <w:t>(1)</w:t>
      </w:r>
      <w:r w:rsidR="0065449A" w:rsidRPr="00707E10">
        <w:tab/>
      </w:r>
      <w:r w:rsidR="001D793C" w:rsidRPr="00707E10">
        <w:t xml:space="preserve">This regulation does not apply to the transport of dangerous goods by, or at the direction of, an authorised person or </w:t>
      </w:r>
      <w:r w:rsidR="00DC351B" w:rsidRPr="00707E10">
        <w:t>a member of</w:t>
      </w:r>
      <w:r w:rsidR="008B2458" w:rsidRPr="00707E10">
        <w:t xml:space="preserve"> an emergency service</w:t>
      </w:r>
      <w:r w:rsidR="001D793C" w:rsidRPr="00707E10">
        <w:t xml:space="preserve">, to the extent necessary to </w:t>
      </w:r>
      <w:r w:rsidR="00BE59C5" w:rsidRPr="00707E10">
        <w:t>avoid</w:t>
      </w:r>
      <w:r w:rsidR="001D793C" w:rsidRPr="00707E10">
        <w:t>, eliminate or minimise a dangerous situation.</w:t>
      </w:r>
    </w:p>
    <w:p w14:paraId="7F50BAC3" w14:textId="77777777" w:rsidR="001D793C" w:rsidRPr="00707E10" w:rsidRDefault="00017800" w:rsidP="00017800">
      <w:pPr>
        <w:pStyle w:val="Amain"/>
      </w:pPr>
      <w:r>
        <w:tab/>
      </w:r>
      <w:r w:rsidR="0065449A" w:rsidRPr="00707E10">
        <w:t>(2)</w:t>
      </w:r>
      <w:r w:rsidR="0065449A" w:rsidRPr="00707E10">
        <w:tab/>
      </w:r>
      <w:r w:rsidR="001D793C" w:rsidRPr="00707E10">
        <w:t>This regulation does not apply to the transport by a person of a load of dangerous goods if—</w:t>
      </w:r>
    </w:p>
    <w:p w14:paraId="5719D621" w14:textId="77777777" w:rsidR="001D793C" w:rsidRPr="00707E10" w:rsidRDefault="00017800" w:rsidP="00017800">
      <w:pPr>
        <w:pStyle w:val="Apara"/>
      </w:pPr>
      <w:r>
        <w:tab/>
      </w:r>
      <w:r w:rsidR="0065449A" w:rsidRPr="00707E10">
        <w:t>(a)</w:t>
      </w:r>
      <w:r w:rsidR="0065449A" w:rsidRPr="00707E10">
        <w:tab/>
      </w:r>
      <w:r w:rsidR="001D793C" w:rsidRPr="00707E10">
        <w:t>the load does not contain—</w:t>
      </w:r>
    </w:p>
    <w:p w14:paraId="1538A39B" w14:textId="77777777" w:rsidR="001D793C" w:rsidRPr="00707E10" w:rsidRDefault="00017800" w:rsidP="00017800">
      <w:pPr>
        <w:pStyle w:val="Asubpara"/>
      </w:pPr>
      <w:r>
        <w:tab/>
      </w:r>
      <w:r w:rsidR="0065449A" w:rsidRPr="00707E10">
        <w:t>(i)</w:t>
      </w:r>
      <w:r w:rsidR="0065449A" w:rsidRPr="00707E10">
        <w:tab/>
      </w:r>
      <w:r w:rsidR="001D793C" w:rsidRPr="00707E10">
        <w:t>dangerous goods in a receptacle with a capacity of more than 500</w:t>
      </w:r>
      <w:r w:rsidR="006213B5" w:rsidRPr="00707E10">
        <w:t>L</w:t>
      </w:r>
      <w:r w:rsidR="001D793C" w:rsidRPr="00707E10">
        <w:t>; or</w:t>
      </w:r>
    </w:p>
    <w:p w14:paraId="38E92F33" w14:textId="77777777" w:rsidR="001D793C" w:rsidRPr="00707E10" w:rsidRDefault="00017800" w:rsidP="00017800">
      <w:pPr>
        <w:pStyle w:val="Asubpara"/>
      </w:pPr>
      <w:r>
        <w:tab/>
      </w:r>
      <w:r w:rsidR="0065449A" w:rsidRPr="00707E10">
        <w:t>(ii)</w:t>
      </w:r>
      <w:r w:rsidR="0065449A" w:rsidRPr="00707E10">
        <w:tab/>
      </w:r>
      <w:r w:rsidR="001D793C" w:rsidRPr="00707E10">
        <w:t>more than 500</w:t>
      </w:r>
      <w:r w:rsidR="006213B5" w:rsidRPr="00707E10">
        <w:t>kg</w:t>
      </w:r>
      <w:r w:rsidR="001D793C" w:rsidRPr="00707E10">
        <w:t xml:space="preserve"> of dangerous goods in a receptacle; and</w:t>
      </w:r>
    </w:p>
    <w:p w14:paraId="64C492B7" w14:textId="77777777" w:rsidR="001D793C" w:rsidRPr="00707E10" w:rsidRDefault="00017800" w:rsidP="00017800">
      <w:pPr>
        <w:pStyle w:val="Apara"/>
      </w:pPr>
      <w:r>
        <w:tab/>
      </w:r>
      <w:r w:rsidR="0065449A" w:rsidRPr="00707E10">
        <w:t>(b)</w:t>
      </w:r>
      <w:r w:rsidR="0065449A" w:rsidRPr="00707E10">
        <w:tab/>
      </w:r>
      <w:r w:rsidR="001D793C" w:rsidRPr="00707E10">
        <w:t>the goods are not, and do not include, designated dangerous goods; and</w:t>
      </w:r>
    </w:p>
    <w:p w14:paraId="643D527E" w14:textId="77777777" w:rsidR="001D793C" w:rsidRPr="00707E10" w:rsidRDefault="00017800" w:rsidP="00017800">
      <w:pPr>
        <w:pStyle w:val="Apara"/>
      </w:pPr>
      <w:r>
        <w:tab/>
      </w:r>
      <w:r w:rsidR="0065449A" w:rsidRPr="00707E10">
        <w:t>(c)</w:t>
      </w:r>
      <w:r w:rsidR="0065449A" w:rsidRPr="00707E10">
        <w:tab/>
      </w:r>
      <w:r w:rsidR="001D793C" w:rsidRPr="00707E10">
        <w:t>the aggregate quantity of the dangerous goods in the load is less than 25% of a placard load; and</w:t>
      </w:r>
    </w:p>
    <w:p w14:paraId="1F9287B6" w14:textId="77777777" w:rsidR="001D793C" w:rsidRPr="00707E10" w:rsidRDefault="00017800" w:rsidP="00017800">
      <w:pPr>
        <w:pStyle w:val="Apara"/>
      </w:pPr>
      <w:r>
        <w:tab/>
      </w:r>
      <w:r w:rsidR="0065449A" w:rsidRPr="00707E10">
        <w:t>(d)</w:t>
      </w:r>
      <w:r w:rsidR="0065449A" w:rsidRPr="00707E10">
        <w:tab/>
      </w:r>
      <w:r w:rsidR="001D793C" w:rsidRPr="00707E10">
        <w:t xml:space="preserve">the goods are not being transported by the person in the course of a business of transporting goods </w:t>
      </w:r>
      <w:r w:rsidR="001D793C" w:rsidRPr="00707E10">
        <w:rPr>
          <w:bCs/>
          <w:iCs/>
        </w:rPr>
        <w:t>by road</w:t>
      </w:r>
      <w:r w:rsidR="001D793C" w:rsidRPr="00707E10">
        <w:t>.</w:t>
      </w:r>
    </w:p>
    <w:p w14:paraId="536D2616" w14:textId="77777777" w:rsidR="001D793C" w:rsidRPr="00707E10" w:rsidRDefault="00017800" w:rsidP="00017800">
      <w:pPr>
        <w:pStyle w:val="Amain"/>
      </w:pPr>
      <w:r>
        <w:tab/>
      </w:r>
      <w:r w:rsidR="0065449A" w:rsidRPr="00707E10">
        <w:t>(3)</w:t>
      </w:r>
      <w:r w:rsidR="0065449A" w:rsidRPr="00707E10">
        <w:tab/>
      </w:r>
      <w:r w:rsidR="001D793C" w:rsidRPr="00707E10">
        <w:t xml:space="preserve">This regulation does not apply to the transport </w:t>
      </w:r>
      <w:r w:rsidR="004E2B7F" w:rsidRPr="00707E10">
        <w:t>by a vehicle</w:t>
      </w:r>
      <w:r w:rsidR="001D793C" w:rsidRPr="00707E10">
        <w:t xml:space="preserve"> of </w:t>
      </w:r>
      <w:r w:rsidR="006A77C8" w:rsidRPr="00707E10">
        <w:t>UN class</w:t>
      </w:r>
      <w:r w:rsidR="001D793C" w:rsidRPr="00707E10">
        <w:t xml:space="preserve"> 1 (explosives) or </w:t>
      </w:r>
      <w:r w:rsidR="006A77C8" w:rsidRPr="00707E10">
        <w:t>UN class</w:t>
      </w:r>
      <w:r w:rsidR="001D793C" w:rsidRPr="00707E10">
        <w:t xml:space="preserve"> 7 (radioactive) </w:t>
      </w:r>
      <w:r w:rsidR="004E2B7F" w:rsidRPr="00707E10">
        <w:t xml:space="preserve">dangerous goods </w:t>
      </w:r>
      <w:r w:rsidR="001D793C" w:rsidRPr="00707E10">
        <w:t>except when being transported with other dangerous goods.</w:t>
      </w:r>
    </w:p>
    <w:p w14:paraId="1D5AF316" w14:textId="77777777" w:rsidR="001D793C" w:rsidRPr="00707E10" w:rsidRDefault="00017800" w:rsidP="00017800">
      <w:pPr>
        <w:pStyle w:val="Amain"/>
      </w:pPr>
      <w:r>
        <w:tab/>
      </w:r>
      <w:r w:rsidR="0065449A" w:rsidRPr="00707E10">
        <w:t>(4)</w:t>
      </w:r>
      <w:r w:rsidR="0065449A" w:rsidRPr="00707E10">
        <w:tab/>
      </w:r>
      <w:r w:rsidR="001D793C" w:rsidRPr="00707E10">
        <w:t>This regulation does not apply to the transport by a vehicle of dangerous goods—</w:t>
      </w:r>
    </w:p>
    <w:p w14:paraId="23EB688B" w14:textId="77777777" w:rsidR="006C1C69" w:rsidRPr="002E5DBE" w:rsidRDefault="006C1C69" w:rsidP="006C1C69">
      <w:pPr>
        <w:pStyle w:val="Apara"/>
      </w:pPr>
      <w:r w:rsidRPr="002E5DBE">
        <w:tab/>
        <w:t>(a)</w:t>
      </w:r>
      <w:r w:rsidRPr="002E5DBE">
        <w:tab/>
        <w:t>if—</w:t>
      </w:r>
    </w:p>
    <w:p w14:paraId="19165F8F" w14:textId="77777777" w:rsidR="006C1C69" w:rsidRPr="002E5DBE" w:rsidRDefault="006C1C69" w:rsidP="006C1C69">
      <w:pPr>
        <w:pStyle w:val="Asubpara"/>
      </w:pPr>
      <w:r w:rsidRPr="002E5DBE">
        <w:tab/>
        <w:t>(i)</w:t>
      </w:r>
      <w:r w:rsidRPr="002E5DBE">
        <w:tab/>
        <w:t>the goods are not of UN division 6.2 (infectious substances); and</w:t>
      </w:r>
    </w:p>
    <w:p w14:paraId="0A5CBA3C" w14:textId="0CD170E0" w:rsidR="006C1C69" w:rsidRPr="002E5DBE" w:rsidRDefault="006C1C69" w:rsidP="006C1C69">
      <w:pPr>
        <w:pStyle w:val="Asubpara"/>
      </w:pPr>
      <w:r w:rsidRPr="002E5DBE">
        <w:tab/>
        <w:t>(ii)</w:t>
      </w:r>
      <w:r w:rsidRPr="002E5DBE">
        <w:tab/>
        <w:t xml:space="preserve">the goods are assigned to a class or division stated in the </w:t>
      </w:r>
      <w:hyperlink r:id="rId32" w:tooltip="ADG code" w:history="1">
        <w:r w:rsidR="007D2727" w:rsidRPr="00223632">
          <w:rPr>
            <w:rStyle w:val="charCitHyperlinkAbbrev"/>
          </w:rPr>
          <w:t>ADG code</w:t>
        </w:r>
      </w:hyperlink>
      <w:r w:rsidRPr="002E5DBE">
        <w:t>, table 1.1.1.2; and</w:t>
      </w:r>
    </w:p>
    <w:p w14:paraId="226135A3" w14:textId="77777777" w:rsidR="006C1C69" w:rsidRPr="002E5DBE" w:rsidRDefault="006C1C69" w:rsidP="006C1C69">
      <w:pPr>
        <w:pStyle w:val="Asubpara"/>
      </w:pPr>
      <w:r w:rsidRPr="002E5DBE">
        <w:tab/>
        <w:t>(iii)</w:t>
      </w:r>
      <w:r w:rsidRPr="002E5DBE">
        <w:tab/>
        <w:t>the goods are in a consignment; and</w:t>
      </w:r>
    </w:p>
    <w:p w14:paraId="06537DA5" w14:textId="18CAC5A8" w:rsidR="006C1C69" w:rsidRPr="002E5DBE" w:rsidRDefault="006C1C69" w:rsidP="006C1C69">
      <w:pPr>
        <w:pStyle w:val="Asubpara"/>
      </w:pPr>
      <w:r w:rsidRPr="002E5DBE">
        <w:lastRenderedPageBreak/>
        <w:tab/>
        <w:t>(iv)</w:t>
      </w:r>
      <w:r w:rsidRPr="002E5DBE">
        <w:tab/>
        <w:t xml:space="preserve">the aggregate quantity of the goods in the consignment is not more than the quantity stated in the </w:t>
      </w:r>
      <w:hyperlink r:id="rId33" w:tooltip="ADG code" w:history="1">
        <w:r w:rsidR="007D2727" w:rsidRPr="00223632">
          <w:rPr>
            <w:rStyle w:val="charCitHyperlinkAbbrev"/>
          </w:rPr>
          <w:t>ADG code</w:t>
        </w:r>
      </w:hyperlink>
      <w:r w:rsidRPr="002E5DBE">
        <w:t>, table 1.1.1.2 for the goods; or</w:t>
      </w:r>
    </w:p>
    <w:p w14:paraId="4E6D1D34" w14:textId="77777777" w:rsidR="001D793C" w:rsidRPr="00707E10" w:rsidRDefault="00017800" w:rsidP="00017800">
      <w:pPr>
        <w:pStyle w:val="Apara"/>
      </w:pPr>
      <w:r>
        <w:tab/>
      </w:r>
      <w:r w:rsidR="0065449A" w:rsidRPr="00707E10">
        <w:t>(b)</w:t>
      </w:r>
      <w:r w:rsidR="0065449A" w:rsidRPr="00707E10">
        <w:tab/>
      </w:r>
      <w:r w:rsidR="001D793C" w:rsidRPr="00707E10">
        <w:t>in the vehicle’s fuel tank; or</w:t>
      </w:r>
    </w:p>
    <w:p w14:paraId="4B0644BB" w14:textId="77777777" w:rsidR="001D793C" w:rsidRPr="00707E10" w:rsidRDefault="00017800" w:rsidP="00017800">
      <w:pPr>
        <w:pStyle w:val="Apara"/>
      </w:pPr>
      <w:r>
        <w:tab/>
      </w:r>
      <w:r w:rsidR="0065449A" w:rsidRPr="00707E10">
        <w:t>(c)</w:t>
      </w:r>
      <w:r w:rsidR="0065449A" w:rsidRPr="00707E10">
        <w:tab/>
      </w:r>
      <w:r w:rsidR="001D793C" w:rsidRPr="00707E10">
        <w:t>in an appliance or plant that forms part of the vehicle and that is necessary for its operation; or</w:t>
      </w:r>
    </w:p>
    <w:p w14:paraId="4A87A8E7" w14:textId="77777777" w:rsidR="001D793C" w:rsidRPr="00707E10" w:rsidRDefault="00017800" w:rsidP="00017800">
      <w:pPr>
        <w:pStyle w:val="Apara"/>
      </w:pPr>
      <w:r>
        <w:tab/>
      </w:r>
      <w:r w:rsidR="0065449A" w:rsidRPr="00707E10">
        <w:t>(d)</w:t>
      </w:r>
      <w:r w:rsidR="0065449A" w:rsidRPr="00707E10">
        <w:tab/>
      </w:r>
      <w:r w:rsidR="0049781E">
        <w:t>that are portable fire</w:t>
      </w:r>
      <w:r w:rsidR="001D793C" w:rsidRPr="00707E10">
        <w:t>fighting equipment or other portable safety equipment and that are part of the vehicle’s safety equipment.</w:t>
      </w:r>
    </w:p>
    <w:p w14:paraId="40AF6206" w14:textId="55F6AEFF" w:rsidR="006C1C69" w:rsidRPr="002E5DBE" w:rsidRDefault="006C1C69" w:rsidP="006C1C69">
      <w:pPr>
        <w:pStyle w:val="Amain"/>
      </w:pPr>
      <w:r w:rsidRPr="002E5DBE">
        <w:tab/>
        <w:t>(</w:t>
      </w:r>
      <w:r w:rsidR="00F720C9">
        <w:t>5</w:t>
      </w:r>
      <w:r w:rsidRPr="002E5DBE">
        <w:t>)</w:t>
      </w:r>
      <w:r w:rsidRPr="002E5DBE">
        <w:tab/>
        <w:t>This regulation does not apply to the transport of dangerous goods by a mobile processing unit.</w:t>
      </w:r>
    </w:p>
    <w:p w14:paraId="51678022" w14:textId="43F08541" w:rsidR="001D793C" w:rsidRPr="00707E10" w:rsidRDefault="00017800" w:rsidP="00017800">
      <w:pPr>
        <w:pStyle w:val="Amain"/>
        <w:keepNext/>
      </w:pPr>
      <w:r>
        <w:tab/>
      </w:r>
      <w:r w:rsidR="0065449A" w:rsidRPr="00707E10">
        <w:t>(</w:t>
      </w:r>
      <w:r w:rsidR="00F720C9">
        <w:t>6</w:t>
      </w:r>
      <w:r w:rsidR="0065449A" w:rsidRPr="00707E10">
        <w:t>)</w:t>
      </w:r>
      <w:r w:rsidR="0065449A" w:rsidRPr="00707E10">
        <w:tab/>
      </w:r>
      <w:r w:rsidR="001D793C" w:rsidRPr="00707E10">
        <w:t>In this section:</w:t>
      </w:r>
    </w:p>
    <w:p w14:paraId="0AAB6681" w14:textId="77777777" w:rsidR="001D793C" w:rsidRPr="00707E10" w:rsidRDefault="001D793C" w:rsidP="00017800">
      <w:pPr>
        <w:pStyle w:val="aDef"/>
        <w:keepNext/>
      </w:pPr>
      <w:r w:rsidRPr="0065449A">
        <w:rPr>
          <w:rStyle w:val="charBoldItals"/>
        </w:rPr>
        <w:t>designated dangerous goods</w:t>
      </w:r>
      <w:r w:rsidR="003E5B79" w:rsidRPr="00707E10">
        <w:t xml:space="preserve"> means dangerous goods of the following:</w:t>
      </w:r>
    </w:p>
    <w:p w14:paraId="6C8827A5" w14:textId="77777777" w:rsidR="001D793C" w:rsidRPr="00707E10" w:rsidRDefault="00017800" w:rsidP="00017800">
      <w:pPr>
        <w:pStyle w:val="aDefpara"/>
      </w:pPr>
      <w:r>
        <w:tab/>
      </w:r>
      <w:r w:rsidR="0065449A" w:rsidRPr="00707E10">
        <w:t>(a)</w:t>
      </w:r>
      <w:r w:rsidR="0065449A" w:rsidRPr="00707E10">
        <w:tab/>
      </w:r>
      <w:r w:rsidR="006A77C8" w:rsidRPr="00707E10">
        <w:t>UN class</w:t>
      </w:r>
      <w:r w:rsidR="001D793C" w:rsidRPr="00707E10">
        <w:t xml:space="preserve"> 1 (explosives), except dangerous goods of </w:t>
      </w:r>
      <w:r w:rsidR="00776767" w:rsidRPr="00707E10">
        <w:t>UN division</w:t>
      </w:r>
      <w:r w:rsidR="001D793C" w:rsidRPr="00707E10">
        <w:t xml:space="preserve"> 1.4S; </w:t>
      </w:r>
    </w:p>
    <w:p w14:paraId="3E65DB67" w14:textId="77777777" w:rsidR="001D793C" w:rsidRPr="00707E10" w:rsidRDefault="00017800" w:rsidP="00017800">
      <w:pPr>
        <w:pStyle w:val="aDefpara"/>
      </w:pPr>
      <w:r>
        <w:tab/>
      </w:r>
      <w:r w:rsidR="0065449A" w:rsidRPr="00707E10">
        <w:t>(b)</w:t>
      </w:r>
      <w:r w:rsidR="0065449A" w:rsidRPr="00707E10">
        <w:tab/>
      </w:r>
      <w:r w:rsidR="00776767" w:rsidRPr="00707E10">
        <w:t>category A</w:t>
      </w:r>
      <w:r w:rsidR="001D793C" w:rsidRPr="00707E10">
        <w:t xml:space="preserve"> of </w:t>
      </w:r>
      <w:r w:rsidR="00776767" w:rsidRPr="00707E10">
        <w:t>UN division</w:t>
      </w:r>
      <w:r w:rsidR="001D793C" w:rsidRPr="00707E10">
        <w:t xml:space="preserve"> 6.2 (infectious substances); </w:t>
      </w:r>
    </w:p>
    <w:p w14:paraId="649EDF00" w14:textId="77777777" w:rsidR="001D793C" w:rsidRPr="00707E10" w:rsidRDefault="00017800" w:rsidP="00017800">
      <w:pPr>
        <w:pStyle w:val="aDefpara"/>
      </w:pPr>
      <w:r>
        <w:tab/>
      </w:r>
      <w:r w:rsidR="0065449A" w:rsidRPr="00707E10">
        <w:t>(c)</w:t>
      </w:r>
      <w:r w:rsidR="0065449A" w:rsidRPr="00707E10">
        <w:tab/>
      </w:r>
      <w:r w:rsidR="006A77C8" w:rsidRPr="00707E10">
        <w:t>UN class</w:t>
      </w:r>
      <w:r w:rsidR="001D793C" w:rsidRPr="00707E10">
        <w:t xml:space="preserve"> 7 (radioactive material).</w:t>
      </w:r>
    </w:p>
    <w:p w14:paraId="002C3279" w14:textId="77777777" w:rsidR="00F720C9" w:rsidRPr="002E5DBE" w:rsidRDefault="00F720C9" w:rsidP="00F720C9">
      <w:pPr>
        <w:pStyle w:val="aDef"/>
      </w:pPr>
      <w:r w:rsidRPr="00D56745">
        <w:rPr>
          <w:rStyle w:val="charBoldItals"/>
        </w:rPr>
        <w:t>mobile processing unit</w:t>
      </w:r>
      <w:r w:rsidRPr="002E5DBE">
        <w:t xml:space="preserve"> means a vehicle or moveable piece of equipment (other than a trailer) designed to transport the constituents of a bulk ammonium nitrate-based explosive to the place where the explosive is manufactured and used.</w:t>
      </w:r>
    </w:p>
    <w:p w14:paraId="3DDDE202" w14:textId="77777777" w:rsidR="001D793C" w:rsidRPr="00707E10" w:rsidRDefault="0065449A" w:rsidP="0065449A">
      <w:pPr>
        <w:pStyle w:val="AH5Sec"/>
      </w:pPr>
      <w:bookmarkStart w:id="16" w:name="_Toc164758207"/>
      <w:r w:rsidRPr="00223632">
        <w:rPr>
          <w:rStyle w:val="CharSectNo"/>
        </w:rPr>
        <w:lastRenderedPageBreak/>
        <w:t>8</w:t>
      </w:r>
      <w:r w:rsidRPr="00707E10">
        <w:tab/>
      </w:r>
      <w:r w:rsidR="001D793C" w:rsidRPr="00707E10">
        <w:t>Special provisions for tools of trade and dangerous goods for private use</w:t>
      </w:r>
      <w:bookmarkEnd w:id="16"/>
      <w:r w:rsidR="001D793C" w:rsidRPr="00707E10">
        <w:t xml:space="preserve"> </w:t>
      </w:r>
    </w:p>
    <w:p w14:paraId="04344CDC" w14:textId="77777777" w:rsidR="001D793C" w:rsidRPr="00707E10" w:rsidRDefault="00017800" w:rsidP="009E3081">
      <w:pPr>
        <w:pStyle w:val="Amain"/>
        <w:keepNext/>
      </w:pPr>
      <w:r>
        <w:tab/>
      </w:r>
      <w:r w:rsidR="0065449A" w:rsidRPr="00707E10">
        <w:t>(1)</w:t>
      </w:r>
      <w:r w:rsidR="0065449A" w:rsidRPr="00707E10">
        <w:tab/>
      </w:r>
      <w:r w:rsidR="001D793C" w:rsidRPr="00707E10">
        <w:t>This section applies to a load if—</w:t>
      </w:r>
    </w:p>
    <w:p w14:paraId="65753723" w14:textId="77777777" w:rsidR="001D793C" w:rsidRPr="00707E10" w:rsidRDefault="00017800" w:rsidP="009E3081">
      <w:pPr>
        <w:pStyle w:val="Apara"/>
        <w:keepNext/>
      </w:pPr>
      <w:r>
        <w:tab/>
      </w:r>
      <w:r w:rsidR="0065449A" w:rsidRPr="00707E10">
        <w:t>(a)</w:t>
      </w:r>
      <w:r w:rsidR="0065449A" w:rsidRPr="00707E10">
        <w:tab/>
      </w:r>
      <w:r w:rsidR="001D793C" w:rsidRPr="00707E10">
        <w:t>the load includes—</w:t>
      </w:r>
    </w:p>
    <w:p w14:paraId="5CD121CA" w14:textId="77777777" w:rsidR="001D793C" w:rsidRPr="00707E10" w:rsidRDefault="00017800" w:rsidP="009E3081">
      <w:pPr>
        <w:pStyle w:val="Asubpara"/>
        <w:keepLines/>
      </w:pPr>
      <w:r>
        <w:tab/>
      </w:r>
      <w:r w:rsidR="0065449A" w:rsidRPr="00707E10">
        <w:t>(i)</w:t>
      </w:r>
      <w:r w:rsidR="0065449A" w:rsidRPr="00707E10">
        <w:tab/>
      </w:r>
      <w:r w:rsidR="001D793C" w:rsidRPr="00707E10">
        <w:t xml:space="preserve">an aggregate quantity of dangerous goods of less than 500 that does not include any dangerous goods of </w:t>
      </w:r>
      <w:r w:rsidR="00776767" w:rsidRPr="00707E10">
        <w:t>UN division</w:t>
      </w:r>
      <w:r w:rsidR="001D793C" w:rsidRPr="00707E10">
        <w:t xml:space="preserve"> 2.1 (that are not aerosols) or </w:t>
      </w:r>
      <w:r w:rsidR="00776767" w:rsidRPr="00707E10">
        <w:t>UN division</w:t>
      </w:r>
      <w:r w:rsidR="001D793C" w:rsidRPr="00707E10">
        <w:t xml:space="preserve"> 2.3 or </w:t>
      </w:r>
      <w:r w:rsidR="00776767" w:rsidRPr="00707E10">
        <w:t>packing group</w:t>
      </w:r>
      <w:r w:rsidR="001D793C" w:rsidRPr="00707E10">
        <w:t> I; or</w:t>
      </w:r>
    </w:p>
    <w:p w14:paraId="5E0A27AF" w14:textId="77777777" w:rsidR="001D793C" w:rsidRPr="00707E10" w:rsidRDefault="00017800" w:rsidP="00017800">
      <w:pPr>
        <w:pStyle w:val="Asubpara"/>
      </w:pPr>
      <w:r>
        <w:tab/>
      </w:r>
      <w:r w:rsidR="0065449A" w:rsidRPr="00707E10">
        <w:t>(ii)</w:t>
      </w:r>
      <w:r w:rsidR="0065449A" w:rsidRPr="00707E10">
        <w:tab/>
      </w:r>
      <w:r w:rsidR="001D793C" w:rsidRPr="00707E10">
        <w:t xml:space="preserve">an aggregate quantity of dangerous goods of less than 250 that does include dangerous goods of </w:t>
      </w:r>
      <w:r w:rsidR="00776767" w:rsidRPr="00707E10">
        <w:t>UN division</w:t>
      </w:r>
      <w:r w:rsidR="001D793C" w:rsidRPr="00707E10">
        <w:t xml:space="preserve"> 2.1 (that are not aerosols) or </w:t>
      </w:r>
      <w:r w:rsidR="00776767" w:rsidRPr="00707E10">
        <w:t>UN division</w:t>
      </w:r>
      <w:r w:rsidR="001D793C" w:rsidRPr="00707E10">
        <w:t xml:space="preserve"> 2.3 or </w:t>
      </w:r>
      <w:r w:rsidR="00776767" w:rsidRPr="00707E10">
        <w:t>packing group</w:t>
      </w:r>
      <w:r w:rsidR="001D793C" w:rsidRPr="00707E10">
        <w:t xml:space="preserve"> I, provided that dangerous goods of </w:t>
      </w:r>
      <w:r w:rsidR="00776767" w:rsidRPr="00707E10">
        <w:t>UN division</w:t>
      </w:r>
      <w:r w:rsidR="001D793C" w:rsidRPr="00707E10">
        <w:t xml:space="preserve"> 2.3 and </w:t>
      </w:r>
      <w:r w:rsidR="00776767" w:rsidRPr="00707E10">
        <w:t>packing group</w:t>
      </w:r>
      <w:r w:rsidR="001D793C" w:rsidRPr="00707E10">
        <w:t> I together constitute less than 100 of that aggregate quantity; and</w:t>
      </w:r>
    </w:p>
    <w:p w14:paraId="46A15498" w14:textId="77777777" w:rsidR="003F2564" w:rsidRPr="00707E10" w:rsidRDefault="00017800" w:rsidP="00017800">
      <w:pPr>
        <w:pStyle w:val="Apara"/>
      </w:pPr>
      <w:r>
        <w:tab/>
      </w:r>
      <w:r w:rsidR="0065449A" w:rsidRPr="00707E10">
        <w:t>(b)</w:t>
      </w:r>
      <w:r w:rsidR="0065449A" w:rsidRPr="00707E10">
        <w:tab/>
      </w:r>
      <w:r w:rsidR="001D793C" w:rsidRPr="00707E10">
        <w:t>the goods are not being transported in the course of a business of transporting goods</w:t>
      </w:r>
      <w:r w:rsidR="003F2564" w:rsidRPr="00707E10">
        <w:t>; but</w:t>
      </w:r>
    </w:p>
    <w:p w14:paraId="363713E6" w14:textId="77777777" w:rsidR="001D793C" w:rsidRPr="00707E10" w:rsidRDefault="00017800" w:rsidP="00017800">
      <w:pPr>
        <w:pStyle w:val="Apara"/>
      </w:pPr>
      <w:r>
        <w:tab/>
      </w:r>
      <w:r w:rsidR="0065449A" w:rsidRPr="00707E10">
        <w:t>(c)</w:t>
      </w:r>
      <w:r w:rsidR="0065449A" w:rsidRPr="00707E10">
        <w:tab/>
      </w:r>
      <w:r w:rsidR="003F2564" w:rsidRPr="00707E10">
        <w:t>the goods are</w:t>
      </w:r>
      <w:r w:rsidR="001D793C" w:rsidRPr="00707E10">
        <w:t xml:space="preserve"> being transported—</w:t>
      </w:r>
    </w:p>
    <w:p w14:paraId="7A033FBC" w14:textId="77777777" w:rsidR="001D793C" w:rsidRPr="00707E10" w:rsidRDefault="00017800" w:rsidP="00017800">
      <w:pPr>
        <w:pStyle w:val="Asubpara"/>
      </w:pPr>
      <w:r>
        <w:tab/>
      </w:r>
      <w:r w:rsidR="0065449A" w:rsidRPr="00707E10">
        <w:t>(i)</w:t>
      </w:r>
      <w:r w:rsidR="0065449A" w:rsidRPr="00707E10">
        <w:tab/>
      </w:r>
      <w:r w:rsidR="001D793C" w:rsidRPr="00707E10">
        <w:t>by a person who intends to use them; or</w:t>
      </w:r>
    </w:p>
    <w:p w14:paraId="69B0FFB0" w14:textId="77777777" w:rsidR="001D793C" w:rsidRPr="00707E10" w:rsidRDefault="00017800" w:rsidP="00017800">
      <w:pPr>
        <w:pStyle w:val="Asubpara"/>
      </w:pPr>
      <w:r>
        <w:tab/>
      </w:r>
      <w:r w:rsidR="0065449A" w:rsidRPr="00707E10">
        <w:t>(ii)</w:t>
      </w:r>
      <w:r w:rsidR="0065449A" w:rsidRPr="00707E10">
        <w:tab/>
      </w:r>
      <w:r w:rsidR="001D793C" w:rsidRPr="00707E10">
        <w:t>so that they can be used for a commercial purpose.</w:t>
      </w:r>
    </w:p>
    <w:p w14:paraId="464DEE76" w14:textId="77777777" w:rsidR="001D793C" w:rsidRPr="00707E10" w:rsidRDefault="00017800" w:rsidP="00017800">
      <w:pPr>
        <w:pStyle w:val="Amain"/>
      </w:pPr>
      <w:r>
        <w:tab/>
      </w:r>
      <w:r w:rsidR="0065449A" w:rsidRPr="00707E10">
        <w:t>(2)</w:t>
      </w:r>
      <w:r w:rsidR="0065449A" w:rsidRPr="00707E10">
        <w:tab/>
      </w:r>
      <w:r w:rsidR="001D793C" w:rsidRPr="00707E10">
        <w:t xml:space="preserve">A person transporting </w:t>
      </w:r>
      <w:r w:rsidR="003F2564" w:rsidRPr="00707E10">
        <w:t>the</w:t>
      </w:r>
      <w:r w:rsidR="001D793C" w:rsidRPr="00707E10">
        <w:t xml:space="preserve"> load is exempt from all obligations imposed by this regulation other than those imposed by this section.</w:t>
      </w:r>
    </w:p>
    <w:p w14:paraId="36C1F172" w14:textId="77777777" w:rsidR="001D793C" w:rsidRPr="00707E10" w:rsidRDefault="00017800" w:rsidP="00017800">
      <w:pPr>
        <w:pStyle w:val="Amain"/>
      </w:pPr>
      <w:r>
        <w:tab/>
      </w:r>
      <w:r w:rsidR="0065449A" w:rsidRPr="00707E10">
        <w:t>(3)</w:t>
      </w:r>
      <w:r w:rsidR="0065449A" w:rsidRPr="00707E10">
        <w:tab/>
      </w:r>
      <w:r w:rsidR="001D793C" w:rsidRPr="00707E10">
        <w:t xml:space="preserve">A person must not transport </w:t>
      </w:r>
      <w:r w:rsidR="003F2564" w:rsidRPr="00707E10">
        <w:t>the</w:t>
      </w:r>
      <w:r w:rsidR="001D793C" w:rsidRPr="00707E10">
        <w:t xml:space="preserve"> load unless each package in the load—</w:t>
      </w:r>
    </w:p>
    <w:p w14:paraId="49586E51" w14:textId="77777777" w:rsidR="001D793C" w:rsidRPr="00707E10" w:rsidRDefault="00017800" w:rsidP="00017800">
      <w:pPr>
        <w:pStyle w:val="Apara"/>
      </w:pPr>
      <w:r>
        <w:tab/>
      </w:r>
      <w:r w:rsidR="0065449A" w:rsidRPr="00707E10">
        <w:t>(a)</w:t>
      </w:r>
      <w:r w:rsidR="0065449A" w:rsidRPr="00707E10">
        <w:tab/>
      </w:r>
      <w:r w:rsidR="001D793C" w:rsidRPr="00707E10">
        <w:t>complies with the packaging requirements appropriate to the quantity of dangerous goods</w:t>
      </w:r>
      <w:r w:rsidR="003F2564" w:rsidRPr="00707E10">
        <w:t xml:space="preserve"> under chapter 5</w:t>
      </w:r>
      <w:r w:rsidR="001D793C" w:rsidRPr="00707E10">
        <w:t>; and</w:t>
      </w:r>
    </w:p>
    <w:p w14:paraId="608CF357" w14:textId="77777777" w:rsidR="001D793C" w:rsidRPr="00707E10" w:rsidRDefault="00017800" w:rsidP="00017800">
      <w:pPr>
        <w:pStyle w:val="Apara"/>
      </w:pPr>
      <w:r>
        <w:tab/>
      </w:r>
      <w:r w:rsidR="0065449A" w:rsidRPr="00707E10">
        <w:t>(b)</w:t>
      </w:r>
      <w:r w:rsidR="0065449A" w:rsidRPr="00707E10">
        <w:tab/>
      </w:r>
      <w:r w:rsidR="003F2564" w:rsidRPr="00707E10">
        <w:t xml:space="preserve">is labelled and marked in accordance with division 7.1; </w:t>
      </w:r>
      <w:r w:rsidR="001D793C" w:rsidRPr="00707E10">
        <w:t>and</w:t>
      </w:r>
    </w:p>
    <w:p w14:paraId="1A602940" w14:textId="77777777" w:rsidR="001D793C" w:rsidRPr="00707E10" w:rsidRDefault="00017800" w:rsidP="009E3081">
      <w:pPr>
        <w:pStyle w:val="Apara"/>
        <w:keepNext/>
      </w:pPr>
      <w:r>
        <w:lastRenderedPageBreak/>
        <w:tab/>
      </w:r>
      <w:r w:rsidR="0065449A" w:rsidRPr="00707E10">
        <w:t>(c)</w:t>
      </w:r>
      <w:r w:rsidR="0065449A" w:rsidRPr="00707E10">
        <w:tab/>
      </w:r>
      <w:r w:rsidR="001D793C" w:rsidRPr="00707E10">
        <w:t>is loaded, secured, segregated, unloaded and otherwise transported in such a way as to ensure that—</w:t>
      </w:r>
    </w:p>
    <w:p w14:paraId="761B2B27" w14:textId="77777777" w:rsidR="001D793C" w:rsidRPr="00707E10" w:rsidRDefault="00017800" w:rsidP="00017800">
      <w:pPr>
        <w:pStyle w:val="Asubpara"/>
      </w:pPr>
      <w:r>
        <w:tab/>
      </w:r>
      <w:r w:rsidR="0065449A" w:rsidRPr="00707E10">
        <w:t>(i)</w:t>
      </w:r>
      <w:r w:rsidR="0065449A" w:rsidRPr="00707E10">
        <w:tab/>
      </w:r>
      <w:r w:rsidR="001D793C" w:rsidRPr="00707E10">
        <w:t>its packaging remains fit for its purpose; and</w:t>
      </w:r>
    </w:p>
    <w:p w14:paraId="0B536C22" w14:textId="77777777" w:rsidR="001D793C" w:rsidRPr="00707E10" w:rsidRDefault="00017800" w:rsidP="00017800">
      <w:pPr>
        <w:pStyle w:val="Asubpara"/>
      </w:pPr>
      <w:r>
        <w:tab/>
      </w:r>
      <w:r w:rsidR="0065449A" w:rsidRPr="00707E10">
        <w:t>(ii)</w:t>
      </w:r>
      <w:r w:rsidR="0065449A" w:rsidRPr="00707E10">
        <w:tab/>
      </w:r>
      <w:r w:rsidR="001D793C" w:rsidRPr="00707E10">
        <w:t xml:space="preserve">the risks are eliminated, or if it is not practicable to eliminate the risks, </w:t>
      </w:r>
      <w:r w:rsidR="006213B5" w:rsidRPr="00707E10">
        <w:t xml:space="preserve">that the risks </w:t>
      </w:r>
      <w:r w:rsidR="001D793C" w:rsidRPr="00707E10">
        <w:t>are minimised to the maximum extent that is practicable.</w:t>
      </w:r>
    </w:p>
    <w:p w14:paraId="1A681CA9" w14:textId="77777777" w:rsidR="001D793C" w:rsidRPr="00707E10" w:rsidRDefault="00017800" w:rsidP="00017800">
      <w:pPr>
        <w:pStyle w:val="Amain"/>
      </w:pPr>
      <w:r>
        <w:tab/>
      </w:r>
      <w:r w:rsidR="0065449A" w:rsidRPr="00707E10">
        <w:t>(4)</w:t>
      </w:r>
      <w:r w:rsidR="0065449A" w:rsidRPr="00707E10">
        <w:tab/>
      </w:r>
      <w:r w:rsidR="001D793C" w:rsidRPr="00707E10">
        <w:t xml:space="preserve">If </w:t>
      </w:r>
      <w:r w:rsidR="003F2564" w:rsidRPr="00707E10">
        <w:t>the load</w:t>
      </w:r>
      <w:r w:rsidR="001D793C" w:rsidRPr="00707E10">
        <w:t xml:space="preserve"> contains an aggregate qua</w:t>
      </w:r>
      <w:r w:rsidR="003F2564" w:rsidRPr="00707E10">
        <w:t>ntity of dangerous goods of UN c</w:t>
      </w:r>
      <w:r w:rsidR="001D793C" w:rsidRPr="00707E10">
        <w:t>lass 3, 4, 5 or 6 of more than 250, a person must not transport the load—</w:t>
      </w:r>
    </w:p>
    <w:p w14:paraId="27203DBD" w14:textId="77777777" w:rsidR="001D793C" w:rsidRPr="00707E10" w:rsidRDefault="00017800" w:rsidP="00017800">
      <w:pPr>
        <w:pStyle w:val="Apara"/>
      </w:pPr>
      <w:r>
        <w:tab/>
      </w:r>
      <w:r w:rsidR="0065449A" w:rsidRPr="00707E10">
        <w:t>(a)</w:t>
      </w:r>
      <w:r w:rsidR="0065449A" w:rsidRPr="00707E10">
        <w:tab/>
      </w:r>
      <w:r w:rsidR="001D793C" w:rsidRPr="00707E10">
        <w:t>in the passenger compartment of a vehicle; or</w:t>
      </w:r>
    </w:p>
    <w:p w14:paraId="1AED33EF" w14:textId="77777777" w:rsidR="001D793C" w:rsidRPr="00707E10" w:rsidRDefault="00017800" w:rsidP="00017800">
      <w:pPr>
        <w:pStyle w:val="Apara"/>
      </w:pPr>
      <w:r>
        <w:tab/>
      </w:r>
      <w:r w:rsidR="0065449A" w:rsidRPr="00707E10">
        <w:t>(b)</w:t>
      </w:r>
      <w:r w:rsidR="0065449A" w:rsidRPr="00707E10">
        <w:tab/>
      </w:r>
      <w:r w:rsidR="001D793C" w:rsidRPr="00707E10">
        <w:t>in an enclosed space that is not separated from the passenger compartment of a vehicle.</w:t>
      </w:r>
    </w:p>
    <w:p w14:paraId="18EE1B1D" w14:textId="77777777" w:rsidR="001D793C" w:rsidRPr="00707E10" w:rsidRDefault="00017800" w:rsidP="00017800">
      <w:pPr>
        <w:pStyle w:val="Amain"/>
      </w:pPr>
      <w:r>
        <w:tab/>
      </w:r>
      <w:r w:rsidR="0065449A" w:rsidRPr="00707E10">
        <w:t>(5)</w:t>
      </w:r>
      <w:r w:rsidR="0065449A" w:rsidRPr="00707E10">
        <w:tab/>
      </w:r>
      <w:r w:rsidR="001D793C" w:rsidRPr="00707E10">
        <w:t xml:space="preserve">If </w:t>
      </w:r>
      <w:r w:rsidR="003F2564" w:rsidRPr="00707E10">
        <w:t xml:space="preserve">the load </w:t>
      </w:r>
      <w:r w:rsidR="001D793C" w:rsidRPr="00707E10">
        <w:t xml:space="preserve">contains an aggregate quantity of dangerous goods of </w:t>
      </w:r>
      <w:r w:rsidR="003F2564" w:rsidRPr="00707E10">
        <w:t>UN division 2.1, UN d</w:t>
      </w:r>
      <w:r w:rsidR="001D793C" w:rsidRPr="00707E10">
        <w:t>ivision 2.3 or</w:t>
      </w:r>
      <w:r w:rsidR="00C42883" w:rsidRPr="00707E10">
        <w:t xml:space="preserve"> packing g</w:t>
      </w:r>
      <w:r w:rsidR="001D793C" w:rsidRPr="00707E10">
        <w:t>roup I of more than 50, a person must not transport the load—</w:t>
      </w:r>
    </w:p>
    <w:p w14:paraId="0192DF5C" w14:textId="77777777" w:rsidR="001D793C" w:rsidRPr="00707E10" w:rsidRDefault="00017800" w:rsidP="00017800">
      <w:pPr>
        <w:pStyle w:val="Apara"/>
      </w:pPr>
      <w:r>
        <w:tab/>
      </w:r>
      <w:r w:rsidR="0065449A" w:rsidRPr="00707E10">
        <w:t>(a)</w:t>
      </w:r>
      <w:r w:rsidR="0065449A" w:rsidRPr="00707E10">
        <w:tab/>
      </w:r>
      <w:r w:rsidR="001D793C" w:rsidRPr="00707E10">
        <w:t>in the passenger compartment of a vehicle; or</w:t>
      </w:r>
    </w:p>
    <w:p w14:paraId="7A8F8C42" w14:textId="77777777" w:rsidR="001D793C" w:rsidRPr="00707E10" w:rsidRDefault="00017800" w:rsidP="00017800">
      <w:pPr>
        <w:pStyle w:val="Apara"/>
      </w:pPr>
      <w:r>
        <w:tab/>
      </w:r>
      <w:r w:rsidR="0065449A" w:rsidRPr="00707E10">
        <w:t>(b)</w:t>
      </w:r>
      <w:r w:rsidR="0065449A" w:rsidRPr="00707E10">
        <w:tab/>
      </w:r>
      <w:r w:rsidR="001D793C" w:rsidRPr="00707E10">
        <w:t>in any other enclosed space in the vehicle.</w:t>
      </w:r>
    </w:p>
    <w:p w14:paraId="7004B6E3" w14:textId="77777777" w:rsidR="0067652D" w:rsidRPr="00707E10" w:rsidRDefault="00017800" w:rsidP="00017800">
      <w:pPr>
        <w:pStyle w:val="Amain"/>
        <w:keepNext/>
      </w:pPr>
      <w:r>
        <w:tab/>
      </w:r>
      <w:r w:rsidR="0065449A" w:rsidRPr="00707E10">
        <w:t>(6)</w:t>
      </w:r>
      <w:r w:rsidR="0065449A" w:rsidRPr="00707E10">
        <w:tab/>
      </w:r>
      <w:r w:rsidR="0067652D" w:rsidRPr="00707E10">
        <w:t>A person commits an offence if the person fails to comply with subsection (3), (4) or (5).</w:t>
      </w:r>
    </w:p>
    <w:p w14:paraId="7FE91208" w14:textId="77777777" w:rsidR="001D793C" w:rsidRPr="00707E10" w:rsidRDefault="001D793C" w:rsidP="00F90564">
      <w:pPr>
        <w:pStyle w:val="Penalty"/>
      </w:pPr>
      <w:r w:rsidRPr="00707E10">
        <w:t>Maximum penalty:  40 penalty units.</w:t>
      </w:r>
    </w:p>
    <w:p w14:paraId="2B65A894" w14:textId="77777777" w:rsidR="001D793C" w:rsidRPr="00707E10" w:rsidRDefault="001D793C" w:rsidP="001D793C">
      <w:pPr>
        <w:pStyle w:val="PageBreak"/>
      </w:pPr>
      <w:r w:rsidRPr="00707E10">
        <w:br w:type="page"/>
      </w:r>
    </w:p>
    <w:p w14:paraId="7601105A" w14:textId="77777777" w:rsidR="001D793C" w:rsidRPr="00223632" w:rsidRDefault="0065449A" w:rsidP="0065449A">
      <w:pPr>
        <w:pStyle w:val="AH2Part"/>
      </w:pPr>
      <w:bookmarkStart w:id="17" w:name="_Toc164758208"/>
      <w:r w:rsidRPr="00223632">
        <w:rPr>
          <w:rStyle w:val="CharPartNo"/>
        </w:rPr>
        <w:lastRenderedPageBreak/>
        <w:t>Part 1.2</w:t>
      </w:r>
      <w:r w:rsidRPr="00707E10">
        <w:tab/>
      </w:r>
      <w:r w:rsidR="001D793C" w:rsidRPr="00223632">
        <w:rPr>
          <w:rStyle w:val="CharPartText"/>
        </w:rPr>
        <w:t>Interpretation</w:t>
      </w:r>
      <w:bookmarkEnd w:id="17"/>
    </w:p>
    <w:p w14:paraId="21DD3DB0" w14:textId="77777777" w:rsidR="001D793C" w:rsidRPr="00223632" w:rsidRDefault="0065449A" w:rsidP="0065449A">
      <w:pPr>
        <w:pStyle w:val="AH3Div"/>
      </w:pPr>
      <w:bookmarkStart w:id="18" w:name="_Toc164758209"/>
      <w:r w:rsidRPr="00223632">
        <w:rPr>
          <w:rStyle w:val="CharDivNo"/>
        </w:rPr>
        <w:t>Division 1.2.1</w:t>
      </w:r>
      <w:r w:rsidRPr="00707E10">
        <w:tab/>
      </w:r>
      <w:r w:rsidR="001D793C" w:rsidRPr="00223632">
        <w:rPr>
          <w:rStyle w:val="CharDivText"/>
        </w:rPr>
        <w:t>Key concepts</w:t>
      </w:r>
      <w:bookmarkEnd w:id="18"/>
    </w:p>
    <w:p w14:paraId="3F945F7B" w14:textId="77777777" w:rsidR="001D793C" w:rsidRPr="00707E10" w:rsidRDefault="0065449A" w:rsidP="0065449A">
      <w:pPr>
        <w:pStyle w:val="AH5Sec"/>
      </w:pPr>
      <w:bookmarkStart w:id="19" w:name="_Toc164758210"/>
      <w:r w:rsidRPr="00223632">
        <w:rPr>
          <w:rStyle w:val="CharSectNo"/>
        </w:rPr>
        <w:t>9</w:t>
      </w:r>
      <w:r w:rsidRPr="00707E10">
        <w:tab/>
      </w:r>
      <w:r w:rsidR="001D793C" w:rsidRPr="00707E10">
        <w:t>Dangerous goods—Act, dict</w:t>
      </w:r>
      <w:bookmarkEnd w:id="19"/>
      <w:r w:rsidR="001D793C" w:rsidRPr="00707E10">
        <w:t xml:space="preserve"> </w:t>
      </w:r>
    </w:p>
    <w:p w14:paraId="3A1FC3A8" w14:textId="77777777" w:rsidR="001D793C" w:rsidRPr="00707E10" w:rsidRDefault="00017800" w:rsidP="00017800">
      <w:pPr>
        <w:pStyle w:val="Amain"/>
      </w:pPr>
      <w:r>
        <w:tab/>
      </w:r>
      <w:r w:rsidR="0065449A" w:rsidRPr="00707E10">
        <w:t>(1)</w:t>
      </w:r>
      <w:r w:rsidR="0065449A" w:rsidRPr="00707E10">
        <w:tab/>
      </w:r>
      <w:r w:rsidR="001D793C" w:rsidRPr="00707E10">
        <w:t xml:space="preserve">Goods are </w:t>
      </w:r>
      <w:r w:rsidR="001D793C" w:rsidRPr="0065449A">
        <w:rPr>
          <w:rStyle w:val="charBoldItals"/>
        </w:rPr>
        <w:t>dangerous goods</w:t>
      </w:r>
      <w:r w:rsidR="001D793C" w:rsidRPr="00707E10">
        <w:t xml:space="preserve"> if the goods—</w:t>
      </w:r>
    </w:p>
    <w:p w14:paraId="6FA1D2EE" w14:textId="77777777" w:rsidR="001D793C" w:rsidRPr="00707E10" w:rsidRDefault="00017800" w:rsidP="00017800">
      <w:pPr>
        <w:pStyle w:val="Apara"/>
      </w:pPr>
      <w:r>
        <w:tab/>
      </w:r>
      <w:r w:rsidR="0065449A" w:rsidRPr="00707E10">
        <w:t>(a)</w:t>
      </w:r>
      <w:r w:rsidR="0065449A" w:rsidRPr="00707E10">
        <w:tab/>
      </w:r>
      <w:r w:rsidR="001D793C" w:rsidRPr="00707E10">
        <w:t xml:space="preserve">are determined under section </w:t>
      </w:r>
      <w:r w:rsidR="008E70AB">
        <w:t>29</w:t>
      </w:r>
      <w:r w:rsidR="001D793C" w:rsidRPr="00707E10">
        <w:t> (1) (a) (Determinations—dangerous goods and packaging) to be dangerous goods; or</w:t>
      </w:r>
    </w:p>
    <w:p w14:paraId="2E25D891" w14:textId="3C91BC5B" w:rsidR="001D793C" w:rsidRPr="00707E10" w:rsidRDefault="00017800" w:rsidP="00017800">
      <w:pPr>
        <w:pStyle w:val="Apara"/>
      </w:pPr>
      <w:r>
        <w:tab/>
      </w:r>
      <w:r w:rsidR="0065449A" w:rsidRPr="00707E10">
        <w:t>(b)</w:t>
      </w:r>
      <w:r w:rsidR="0065449A" w:rsidRPr="00707E10">
        <w:tab/>
      </w:r>
      <w:r w:rsidR="001D793C" w:rsidRPr="00707E10">
        <w:t xml:space="preserve">satisfy the dangerous goods classification criteria mentioned in the </w:t>
      </w:r>
      <w:hyperlink r:id="rId34" w:tooltip="ADG code" w:history="1">
        <w:r w:rsidR="007D2727" w:rsidRPr="00223632">
          <w:rPr>
            <w:rStyle w:val="charCitHyperlinkAbbrev"/>
          </w:rPr>
          <w:t>ADG code</w:t>
        </w:r>
      </w:hyperlink>
      <w:r w:rsidR="00776767" w:rsidRPr="00707E10">
        <w:t>,</w:t>
      </w:r>
      <w:r w:rsidR="001D793C" w:rsidRPr="00707E10">
        <w:t xml:space="preserve"> part 2.</w:t>
      </w:r>
    </w:p>
    <w:p w14:paraId="4C4C22B3" w14:textId="4C9A0F49" w:rsidR="00F720C9" w:rsidRPr="002E5DBE" w:rsidRDefault="00F720C9" w:rsidP="00F720C9">
      <w:pPr>
        <w:pStyle w:val="Amain"/>
      </w:pPr>
      <w:r w:rsidRPr="002E5DBE">
        <w:tab/>
        <w:t>(2)</w:t>
      </w:r>
      <w:r w:rsidRPr="002E5DBE">
        <w:tab/>
        <w:t xml:space="preserve">However, goods that satisfy the criteria mentioned in the </w:t>
      </w:r>
      <w:hyperlink r:id="rId35" w:tooltip="ADG code" w:history="1">
        <w:r w:rsidR="007D2727" w:rsidRPr="00223632">
          <w:rPr>
            <w:rStyle w:val="charCitHyperlinkAbbrev"/>
          </w:rPr>
          <w:t>ADG code</w:t>
        </w:r>
      </w:hyperlink>
      <w:r w:rsidRPr="002E5DBE">
        <w:t xml:space="preserve">, part 2 are not </w:t>
      </w:r>
      <w:r w:rsidRPr="00D56745">
        <w:rPr>
          <w:rStyle w:val="charBoldItals"/>
        </w:rPr>
        <w:t>dangerous goods</w:t>
      </w:r>
      <w:r w:rsidRPr="002E5DBE">
        <w:t xml:space="preserve"> if—</w:t>
      </w:r>
    </w:p>
    <w:p w14:paraId="1FDBFD21" w14:textId="77777777" w:rsidR="00F720C9" w:rsidRPr="002E5DBE" w:rsidRDefault="00F720C9" w:rsidP="00F720C9">
      <w:pPr>
        <w:pStyle w:val="Apara"/>
      </w:pPr>
      <w:r w:rsidRPr="002E5DBE">
        <w:tab/>
        <w:t>(a)</w:t>
      </w:r>
      <w:r w:rsidRPr="002E5DBE">
        <w:tab/>
        <w:t>the goods are determined under section 29 (1) (a) not to be dangerous goods; or</w:t>
      </w:r>
    </w:p>
    <w:p w14:paraId="558A9522" w14:textId="77777777" w:rsidR="00F720C9" w:rsidRPr="002E5DBE" w:rsidRDefault="00F720C9" w:rsidP="00F720C9">
      <w:pPr>
        <w:pStyle w:val="Apara"/>
      </w:pPr>
      <w:r w:rsidRPr="002E5DBE">
        <w:tab/>
        <w:t>(b)</w:t>
      </w:r>
      <w:r w:rsidRPr="002E5DBE">
        <w:tab/>
        <w:t>both of the following apply:</w:t>
      </w:r>
    </w:p>
    <w:p w14:paraId="40881165" w14:textId="0FEE8B23" w:rsidR="00F720C9" w:rsidRPr="002E5DBE" w:rsidRDefault="00F720C9" w:rsidP="00F720C9">
      <w:pPr>
        <w:pStyle w:val="Asubpara"/>
      </w:pPr>
      <w:r w:rsidRPr="002E5DBE">
        <w:tab/>
        <w:t>(i)</w:t>
      </w:r>
      <w:r w:rsidRPr="002E5DBE">
        <w:tab/>
        <w:t xml:space="preserve">a special provision states that the goods are not subject to the </w:t>
      </w:r>
      <w:hyperlink r:id="rId36" w:tooltip="ADG code" w:history="1">
        <w:r w:rsidR="007D2727" w:rsidRPr="00223632">
          <w:rPr>
            <w:rStyle w:val="charCitHyperlinkAbbrev"/>
          </w:rPr>
          <w:t>ADG code</w:t>
        </w:r>
      </w:hyperlink>
      <w:r w:rsidRPr="002E5DBE">
        <w:t>;</w:t>
      </w:r>
    </w:p>
    <w:p w14:paraId="3F101394" w14:textId="77777777" w:rsidR="00F720C9" w:rsidRPr="002E5DBE" w:rsidRDefault="00F720C9" w:rsidP="00F720C9">
      <w:pPr>
        <w:pStyle w:val="Asubpara"/>
      </w:pPr>
      <w:r w:rsidRPr="002E5DBE">
        <w:tab/>
        <w:t>(ii)</w:t>
      </w:r>
      <w:r w:rsidRPr="002E5DBE">
        <w:tab/>
        <w:t>any condition mentioned in the special provision is met.</w:t>
      </w:r>
    </w:p>
    <w:p w14:paraId="66CBDDF8" w14:textId="77777777" w:rsidR="00F720C9" w:rsidRPr="002E5DBE" w:rsidRDefault="00F720C9" w:rsidP="00F720C9">
      <w:pPr>
        <w:pStyle w:val="Amain"/>
      </w:pPr>
      <w:r w:rsidRPr="002E5DBE">
        <w:tab/>
        <w:t>(3)</w:t>
      </w:r>
      <w:r w:rsidRPr="002E5DBE">
        <w:tab/>
        <w:t>In this section:</w:t>
      </w:r>
    </w:p>
    <w:p w14:paraId="360F5EB1" w14:textId="6FE7C587" w:rsidR="00F720C9" w:rsidRPr="002E5DBE" w:rsidRDefault="00F720C9" w:rsidP="00F720C9">
      <w:pPr>
        <w:pStyle w:val="aDef"/>
      </w:pPr>
      <w:r w:rsidRPr="00D56745">
        <w:rPr>
          <w:rStyle w:val="charBoldItals"/>
        </w:rPr>
        <w:t>special provision</w:t>
      </w:r>
      <w:r w:rsidRPr="002E5DBE">
        <w:t xml:space="preserve">, in relation to dangerous goods, means an SP (as defined in the </w:t>
      </w:r>
      <w:hyperlink r:id="rId37" w:tooltip="ADG code" w:history="1">
        <w:r w:rsidR="007D2727" w:rsidRPr="00223632">
          <w:rPr>
            <w:rStyle w:val="charCitHyperlinkAbbrev"/>
          </w:rPr>
          <w:t>ADG code</w:t>
        </w:r>
      </w:hyperlink>
      <w:r w:rsidRPr="002E5DBE">
        <w:t>, section 1.2.1) that is applied to the goods by the dangerous goods list, column 6.</w:t>
      </w:r>
    </w:p>
    <w:p w14:paraId="376BB7EE" w14:textId="77777777" w:rsidR="001D793C" w:rsidRPr="00707E10" w:rsidRDefault="0065449A" w:rsidP="0065449A">
      <w:pPr>
        <w:pStyle w:val="AH5Sec"/>
      </w:pPr>
      <w:bookmarkStart w:id="20" w:name="_Toc164758211"/>
      <w:r w:rsidRPr="00223632">
        <w:rPr>
          <w:rStyle w:val="CharSectNo"/>
        </w:rPr>
        <w:lastRenderedPageBreak/>
        <w:t>10</w:t>
      </w:r>
      <w:r w:rsidRPr="00707E10">
        <w:tab/>
      </w:r>
      <w:r w:rsidR="001D793C" w:rsidRPr="00707E10">
        <w:t>Goods too dangerous to be transported—Act, dict</w:t>
      </w:r>
      <w:bookmarkEnd w:id="20"/>
      <w:r w:rsidR="001D793C" w:rsidRPr="00707E10">
        <w:t xml:space="preserve"> </w:t>
      </w:r>
    </w:p>
    <w:p w14:paraId="3A7C0020" w14:textId="77777777" w:rsidR="001D793C" w:rsidRPr="00707E10" w:rsidRDefault="001D793C" w:rsidP="00A94B88">
      <w:pPr>
        <w:pStyle w:val="Amainreturn"/>
        <w:keepNext/>
      </w:pPr>
      <w:r w:rsidRPr="00707E10">
        <w:t xml:space="preserve">The following are </w:t>
      </w:r>
      <w:r w:rsidRPr="0065449A">
        <w:rPr>
          <w:rStyle w:val="charBoldItals"/>
        </w:rPr>
        <w:t>goods</w:t>
      </w:r>
      <w:r w:rsidRPr="00707E10">
        <w:t xml:space="preserve"> </w:t>
      </w:r>
      <w:r w:rsidRPr="0065449A">
        <w:rPr>
          <w:rStyle w:val="charBoldItals"/>
        </w:rPr>
        <w:t>too dangerous to be transported</w:t>
      </w:r>
      <w:r w:rsidR="00776767" w:rsidRPr="00707E10">
        <w:t>:</w:t>
      </w:r>
    </w:p>
    <w:p w14:paraId="421D9D39" w14:textId="58D9C41E" w:rsidR="001D793C" w:rsidRPr="00707E10" w:rsidRDefault="00017800" w:rsidP="00A94B88">
      <w:pPr>
        <w:pStyle w:val="Apara"/>
        <w:keepNext/>
      </w:pPr>
      <w:r>
        <w:tab/>
      </w:r>
      <w:r w:rsidR="0065449A" w:rsidRPr="00707E10">
        <w:t>(a)</w:t>
      </w:r>
      <w:r w:rsidR="0065449A" w:rsidRPr="00707E10">
        <w:tab/>
      </w:r>
      <w:r w:rsidR="001D793C" w:rsidRPr="00707E10">
        <w:t xml:space="preserve">goods mentioned in the </w:t>
      </w:r>
      <w:hyperlink r:id="rId38" w:tooltip="ADG code" w:history="1">
        <w:r w:rsidR="007D2727" w:rsidRPr="00223632">
          <w:rPr>
            <w:rStyle w:val="charCitHyperlinkAbbrev"/>
          </w:rPr>
          <w:t>ADG code</w:t>
        </w:r>
      </w:hyperlink>
      <w:r w:rsidR="001D793C" w:rsidRPr="00707E10">
        <w:rPr>
          <w:bCs/>
        </w:rPr>
        <w:t>, appendix A</w:t>
      </w:r>
      <w:r w:rsidR="001D793C" w:rsidRPr="00707E10">
        <w:t xml:space="preserve">; </w:t>
      </w:r>
    </w:p>
    <w:p w14:paraId="05256622" w14:textId="77777777" w:rsidR="001D793C" w:rsidRPr="00707E10" w:rsidRDefault="00017800" w:rsidP="00A94B88">
      <w:pPr>
        <w:pStyle w:val="Apara"/>
        <w:keepNext/>
      </w:pPr>
      <w:r>
        <w:tab/>
      </w:r>
      <w:r w:rsidR="0065449A" w:rsidRPr="00707E10">
        <w:t>(b)</w:t>
      </w:r>
      <w:r w:rsidR="0065449A" w:rsidRPr="00707E10">
        <w:tab/>
      </w:r>
      <w:r w:rsidR="001D793C" w:rsidRPr="00707E10">
        <w:t xml:space="preserve">goods determined under section </w:t>
      </w:r>
      <w:r w:rsidR="008E70AB">
        <w:t>29</w:t>
      </w:r>
      <w:r w:rsidR="001D793C" w:rsidRPr="00707E10">
        <w:t xml:space="preserve"> (2) (a) (Determinations—dangerous goods and packaging) to be too dangerous to be transported; </w:t>
      </w:r>
    </w:p>
    <w:p w14:paraId="06CBD257" w14:textId="4BB2F81C" w:rsidR="001D793C" w:rsidRPr="00707E10" w:rsidRDefault="00017800" w:rsidP="00017800">
      <w:pPr>
        <w:pStyle w:val="Apara"/>
        <w:keepNext/>
      </w:pPr>
      <w:r>
        <w:tab/>
      </w:r>
      <w:r w:rsidR="0065449A" w:rsidRPr="00707E10">
        <w:t>(c)</w:t>
      </w:r>
      <w:r w:rsidR="0065449A" w:rsidRPr="00707E10">
        <w:tab/>
      </w:r>
      <w:r w:rsidR="001D793C" w:rsidRPr="00707E10">
        <w:t xml:space="preserve">goods (other than goods mentioned in paragraph (a) or (b)) that are so sensitive or unstable that they cannot be safely transported even if the relevant requirements of this regulation and the </w:t>
      </w:r>
      <w:hyperlink r:id="rId39" w:tooltip="ADG code" w:history="1">
        <w:r w:rsidR="007D2727" w:rsidRPr="00223632">
          <w:rPr>
            <w:rStyle w:val="charCitHyperlinkAbbrev"/>
          </w:rPr>
          <w:t>ADG code</w:t>
        </w:r>
      </w:hyperlink>
      <w:r w:rsidR="001D793C" w:rsidRPr="00707E10">
        <w:t xml:space="preserve"> are complied with.</w:t>
      </w:r>
    </w:p>
    <w:p w14:paraId="5450F89E" w14:textId="13F9125B" w:rsidR="001D793C" w:rsidRPr="001C7AD6" w:rsidRDefault="001D793C" w:rsidP="001D793C">
      <w:pPr>
        <w:pStyle w:val="aNote"/>
      </w:pPr>
      <w:r w:rsidRPr="0065449A">
        <w:rPr>
          <w:rStyle w:val="charItals"/>
        </w:rPr>
        <w:t>Note</w:t>
      </w:r>
      <w:r w:rsidRPr="0065449A">
        <w:rPr>
          <w:rStyle w:val="charItals"/>
        </w:rPr>
        <w:tab/>
      </w:r>
      <w:r w:rsidR="006A77C8" w:rsidRPr="00707E10">
        <w:t>A</w:t>
      </w:r>
      <w:r w:rsidRPr="00707E10">
        <w:t xml:space="preserve"> person must not consign for transport goods that this regulation identifies as being </w:t>
      </w:r>
      <w:r w:rsidR="006A77C8" w:rsidRPr="00707E10">
        <w:t xml:space="preserve">too dangerous </w:t>
      </w:r>
      <w:r w:rsidR="006213B5" w:rsidRPr="00707E10">
        <w:t xml:space="preserve">to be transported (see </w:t>
      </w:r>
      <w:hyperlink r:id="rId40" w:tooltip="Dangerous Goods (Road Transport) Act 2009" w:history="1">
        <w:r w:rsidR="00D67E55" w:rsidRPr="00D67E55">
          <w:rPr>
            <w:rStyle w:val="charCitHyperlinkAbbrev"/>
          </w:rPr>
          <w:t>Act</w:t>
        </w:r>
      </w:hyperlink>
      <w:r w:rsidR="006213B5" w:rsidRPr="00707E10">
        <w:t>, s 30</w:t>
      </w:r>
      <w:r w:rsidR="006A77C8" w:rsidRPr="00707E10">
        <w:t>).</w:t>
      </w:r>
    </w:p>
    <w:p w14:paraId="415EBB43" w14:textId="77777777" w:rsidR="001D793C" w:rsidRPr="00707E10" w:rsidRDefault="0065449A" w:rsidP="0065449A">
      <w:pPr>
        <w:pStyle w:val="AH5Sec"/>
        <w:rPr>
          <w:rFonts w:cs="Arial"/>
        </w:rPr>
      </w:pPr>
      <w:bookmarkStart w:id="21" w:name="_Toc164758212"/>
      <w:r w:rsidRPr="00223632">
        <w:rPr>
          <w:rStyle w:val="CharSectNo"/>
        </w:rPr>
        <w:t>11</w:t>
      </w:r>
      <w:r w:rsidRPr="00707E10">
        <w:rPr>
          <w:rFonts w:cs="Arial"/>
        </w:rPr>
        <w:tab/>
      </w:r>
      <w:r w:rsidR="001D793C" w:rsidRPr="00707E10">
        <w:t>UN classes, divisions and categories of dangerous goods</w:t>
      </w:r>
      <w:bookmarkEnd w:id="21"/>
      <w:r w:rsidR="001D793C" w:rsidRPr="00707E10">
        <w:t xml:space="preserve"> </w:t>
      </w:r>
    </w:p>
    <w:p w14:paraId="6A42C876" w14:textId="77777777" w:rsidR="001D793C" w:rsidRPr="00707E10" w:rsidRDefault="001D793C" w:rsidP="001D793C">
      <w:pPr>
        <w:pStyle w:val="Amainreturn"/>
      </w:pPr>
      <w:r w:rsidRPr="00707E10">
        <w:t xml:space="preserve">For this regulation, a </w:t>
      </w:r>
      <w:r w:rsidRPr="0065449A">
        <w:rPr>
          <w:rStyle w:val="charBoldItals"/>
        </w:rPr>
        <w:t>UN class</w:t>
      </w:r>
      <w:r w:rsidRPr="00707E10">
        <w:t>,</w:t>
      </w:r>
      <w:r w:rsidRPr="0065449A">
        <w:rPr>
          <w:rStyle w:val="charBoldItals"/>
        </w:rPr>
        <w:t xml:space="preserve"> UN division</w:t>
      </w:r>
      <w:r w:rsidRPr="00707E10">
        <w:t xml:space="preserve"> or</w:t>
      </w:r>
      <w:r w:rsidRPr="0065449A">
        <w:rPr>
          <w:rStyle w:val="charBoldItals"/>
        </w:rPr>
        <w:t xml:space="preserve"> UN category</w:t>
      </w:r>
      <w:r w:rsidRPr="00707E10">
        <w:t xml:space="preserve"> of dangerous goods is—</w:t>
      </w:r>
    </w:p>
    <w:p w14:paraId="1F114FE1" w14:textId="77777777" w:rsidR="001D793C" w:rsidRPr="00707E10" w:rsidRDefault="00017800" w:rsidP="00017800">
      <w:pPr>
        <w:pStyle w:val="Apara"/>
      </w:pPr>
      <w:r>
        <w:tab/>
      </w:r>
      <w:r w:rsidR="0065449A" w:rsidRPr="00707E10">
        <w:t>(a)</w:t>
      </w:r>
      <w:r w:rsidR="0065449A" w:rsidRPr="00707E10">
        <w:tab/>
      </w:r>
      <w:r w:rsidR="001D793C" w:rsidRPr="00707E10">
        <w:t xml:space="preserve">if a determination under section </w:t>
      </w:r>
      <w:r w:rsidR="008E70AB">
        <w:t>29</w:t>
      </w:r>
      <w:r w:rsidR="001D793C" w:rsidRPr="00707E10">
        <w:t xml:space="preserve"> (1) (b) (Determinations—dangerous goods and packaging) that the goods are of a stated UN class, division or category is in effect—the stated class, division or category; or</w:t>
      </w:r>
    </w:p>
    <w:p w14:paraId="76322BA0" w14:textId="5BCB53E1" w:rsidR="001D793C" w:rsidRPr="00707E10" w:rsidRDefault="00017800" w:rsidP="00017800">
      <w:pPr>
        <w:pStyle w:val="Apara"/>
        <w:keepNext/>
      </w:pPr>
      <w:r>
        <w:tab/>
      </w:r>
      <w:r w:rsidR="0065449A" w:rsidRPr="00707E10">
        <w:t>(b)</w:t>
      </w:r>
      <w:r w:rsidR="0065449A" w:rsidRPr="00707E10">
        <w:tab/>
      </w:r>
      <w:r w:rsidR="001D793C" w:rsidRPr="00707E10">
        <w:t xml:space="preserve">if there is no determination under section </w:t>
      </w:r>
      <w:r w:rsidR="008E70AB">
        <w:t>29</w:t>
      </w:r>
      <w:r w:rsidR="001D793C" w:rsidRPr="00707E10">
        <w:t xml:space="preserve"> (1) (b) in effect in relation to the goods—the class, division or category determined for the goods in accordance with the </w:t>
      </w:r>
      <w:hyperlink r:id="rId41" w:tooltip="ADG code" w:history="1">
        <w:r w:rsidR="007D2727" w:rsidRPr="00223632">
          <w:rPr>
            <w:rStyle w:val="charCitHyperlinkAbbrev"/>
          </w:rPr>
          <w:t>ADG code</w:t>
        </w:r>
      </w:hyperlink>
      <w:r w:rsidR="001D793C" w:rsidRPr="00707E10">
        <w:t>.</w:t>
      </w:r>
    </w:p>
    <w:p w14:paraId="7DC07E80" w14:textId="77777777" w:rsidR="001D793C" w:rsidRPr="00707E10" w:rsidRDefault="001D793C" w:rsidP="001D793C">
      <w:pPr>
        <w:pStyle w:val="aNote"/>
      </w:pPr>
      <w:r w:rsidRPr="0065449A">
        <w:rPr>
          <w:rStyle w:val="charItals"/>
        </w:rPr>
        <w:t>Note 1</w:t>
      </w:r>
      <w:r w:rsidRPr="0065449A">
        <w:rPr>
          <w:rStyle w:val="charItals"/>
        </w:rPr>
        <w:tab/>
      </w:r>
      <w:r w:rsidRPr="00707E10">
        <w:t xml:space="preserve">Under the UN classification system there are 9 classes of dangerous goods.  </w:t>
      </w:r>
      <w:r w:rsidR="005B6991" w:rsidRPr="00707E10">
        <w:t>Some</w:t>
      </w:r>
      <w:r w:rsidRPr="00707E10">
        <w:t xml:space="preserve"> classes are further divided into divisions, and some divisions are divided into categories.  </w:t>
      </w:r>
    </w:p>
    <w:p w14:paraId="5CC1EB8F" w14:textId="77777777" w:rsidR="001D793C" w:rsidRPr="00707E10" w:rsidRDefault="001D793C" w:rsidP="003E5B79">
      <w:pPr>
        <w:pStyle w:val="aExamHdgpar"/>
        <w:ind w:left="1920"/>
      </w:pPr>
      <w:r w:rsidRPr="00707E10">
        <w:t>Example</w:t>
      </w:r>
    </w:p>
    <w:p w14:paraId="1676BEEB" w14:textId="519F93CC" w:rsidR="001D793C" w:rsidRPr="00707E10" w:rsidRDefault="001D793C" w:rsidP="00017800">
      <w:pPr>
        <w:pStyle w:val="aExampar"/>
        <w:keepNext/>
        <w:ind w:left="1920"/>
      </w:pPr>
      <w:r w:rsidRPr="00707E10">
        <w:t xml:space="preserve">UN </w:t>
      </w:r>
      <w:r w:rsidR="003E5B79" w:rsidRPr="00707E10">
        <w:t>div</w:t>
      </w:r>
      <w:r w:rsidR="000B5F38">
        <w:t>ision</w:t>
      </w:r>
      <w:r w:rsidRPr="00707E10">
        <w:t xml:space="preserve"> 6.2 infectious substances are divided into—</w:t>
      </w:r>
    </w:p>
    <w:p w14:paraId="6486FB69" w14:textId="77777777" w:rsidR="001D793C" w:rsidRPr="00707E10" w:rsidRDefault="001D793C" w:rsidP="001D793C">
      <w:pPr>
        <w:pStyle w:val="aNotePara"/>
      </w:pPr>
      <w:r w:rsidRPr="00707E10">
        <w:tab/>
        <w:t>(a)</w:t>
      </w:r>
      <w:r w:rsidRPr="00707E10">
        <w:tab/>
      </w:r>
      <w:r w:rsidR="00776767" w:rsidRPr="00707E10">
        <w:t>category A</w:t>
      </w:r>
      <w:r w:rsidRPr="00707E10">
        <w:t xml:space="preserve"> (substances transported in a form that, if exposure occurs, can cause permanent disability or life</w:t>
      </w:r>
      <w:r w:rsidRPr="00707E10">
        <w:noBreakHyphen/>
        <w:t>threatening or fatal disease to humans or animals); and</w:t>
      </w:r>
    </w:p>
    <w:p w14:paraId="2967D445" w14:textId="77777777" w:rsidR="001D793C" w:rsidRPr="00707E10" w:rsidRDefault="00776767" w:rsidP="00017800">
      <w:pPr>
        <w:pStyle w:val="aNotePara"/>
        <w:keepNext/>
      </w:pPr>
      <w:r w:rsidRPr="00707E10">
        <w:lastRenderedPageBreak/>
        <w:tab/>
        <w:t>(b)</w:t>
      </w:r>
      <w:r w:rsidRPr="00707E10">
        <w:tab/>
        <w:t>c</w:t>
      </w:r>
      <w:r w:rsidR="001D793C" w:rsidRPr="00707E10">
        <w:t>ategory B (others).</w:t>
      </w:r>
    </w:p>
    <w:p w14:paraId="0F472ED7" w14:textId="029E1F00" w:rsidR="001D793C" w:rsidRPr="00707E10" w:rsidRDefault="001D793C" w:rsidP="001D793C">
      <w:pPr>
        <w:pStyle w:val="aNote"/>
      </w:pPr>
      <w:r w:rsidRPr="0065449A">
        <w:rPr>
          <w:rStyle w:val="charItals"/>
        </w:rPr>
        <w:t>Note 2</w:t>
      </w:r>
      <w:r w:rsidRPr="0065449A">
        <w:rPr>
          <w:rStyle w:val="charItals"/>
        </w:rPr>
        <w:tab/>
      </w:r>
      <w:r w:rsidRPr="00707E10">
        <w:t xml:space="preserve">Under the </w:t>
      </w:r>
      <w:hyperlink r:id="rId42" w:tooltip="ADG code" w:history="1">
        <w:r w:rsidR="007D2727" w:rsidRPr="00223632">
          <w:rPr>
            <w:rStyle w:val="charCitHyperlinkAbbrev"/>
          </w:rPr>
          <w:t>ADG code</w:t>
        </w:r>
      </w:hyperlink>
      <w:r w:rsidRPr="00707E10">
        <w:t>, if da</w:t>
      </w:r>
      <w:r w:rsidR="006213B5" w:rsidRPr="00707E10">
        <w:t>ngerous goods are mentioned</w:t>
      </w:r>
      <w:r w:rsidRPr="00707E10">
        <w:t xml:space="preserve"> in the </w:t>
      </w:r>
      <w:r w:rsidR="005B6991" w:rsidRPr="00707E10">
        <w:t>dangerous goods list</w:t>
      </w:r>
      <w:r w:rsidRPr="00707E10">
        <w:t xml:space="preserve">, their UN class or division is that </w:t>
      </w:r>
      <w:r w:rsidR="006213B5" w:rsidRPr="00707E10">
        <w:t>mentioned in the</w:t>
      </w:r>
      <w:r w:rsidRPr="00707E10">
        <w:t xml:space="preserve"> list</w:t>
      </w:r>
      <w:r w:rsidR="006213B5" w:rsidRPr="00707E10">
        <w:t>, col 2</w:t>
      </w:r>
      <w:r w:rsidRPr="00707E10">
        <w:t xml:space="preserve"> opposite the name and description of those goods, unless </w:t>
      </w:r>
      <w:r w:rsidR="005B6991" w:rsidRPr="00707E10">
        <w:t>the code</w:t>
      </w:r>
      <w:r w:rsidRPr="00707E10">
        <w:t xml:space="preserve">, </w:t>
      </w:r>
      <w:r w:rsidR="003E5B79" w:rsidRPr="00707E10">
        <w:t>ch</w:t>
      </w:r>
      <w:r w:rsidRPr="00707E10">
        <w:t xml:space="preserve"> 3.3 provides for those goods to be assigned to a different class or division.  If applicable, </w:t>
      </w:r>
      <w:r w:rsidR="005B6991" w:rsidRPr="00707E10">
        <w:t>the code</w:t>
      </w:r>
      <w:r w:rsidR="00525C4F" w:rsidRPr="00707E10">
        <w:t>, ch</w:t>
      </w:r>
      <w:r w:rsidRPr="00707E10">
        <w:t xml:space="preserve"> 2 describes how the </w:t>
      </w:r>
      <w:r w:rsidR="005B6991" w:rsidRPr="00707E10">
        <w:t>UN category</w:t>
      </w:r>
      <w:r w:rsidRPr="00707E10">
        <w:t xml:space="preserve"> of dangerous goods is to be determined.  </w:t>
      </w:r>
      <w:r w:rsidR="00ED5CCA" w:rsidRPr="00707E10">
        <w:t xml:space="preserve">The </w:t>
      </w:r>
      <w:r w:rsidRPr="00707E10">
        <w:t xml:space="preserve">category may be changed under </w:t>
      </w:r>
      <w:r w:rsidR="005B6991" w:rsidRPr="00707E10">
        <w:t>the code</w:t>
      </w:r>
      <w:r w:rsidRPr="00707E10">
        <w:t xml:space="preserve">, </w:t>
      </w:r>
      <w:r w:rsidR="003E5B79" w:rsidRPr="00707E10">
        <w:t>ch</w:t>
      </w:r>
      <w:r w:rsidRPr="00707E10">
        <w:t xml:space="preserve"> 3.3.</w:t>
      </w:r>
    </w:p>
    <w:p w14:paraId="5F405605" w14:textId="77777777" w:rsidR="00F720C9" w:rsidRPr="002E5DBE" w:rsidRDefault="00F720C9" w:rsidP="00F720C9">
      <w:pPr>
        <w:pStyle w:val="AH5Sec"/>
      </w:pPr>
      <w:bookmarkStart w:id="22" w:name="_Toc164758213"/>
      <w:r w:rsidRPr="00223632">
        <w:rPr>
          <w:rStyle w:val="CharSectNo"/>
        </w:rPr>
        <w:t>12</w:t>
      </w:r>
      <w:r w:rsidRPr="002E5DBE">
        <w:tab/>
        <w:t>Subsidiary hazard</w:t>
      </w:r>
      <w:bookmarkEnd w:id="22"/>
    </w:p>
    <w:p w14:paraId="4230F973" w14:textId="77777777" w:rsidR="00F720C9" w:rsidRPr="002E5DBE" w:rsidRDefault="00F720C9" w:rsidP="00F720C9">
      <w:pPr>
        <w:pStyle w:val="Amainreturn"/>
      </w:pPr>
      <w:r w:rsidRPr="002E5DBE">
        <w:t xml:space="preserve">For this regulation, the </w:t>
      </w:r>
      <w:r w:rsidRPr="00D56745">
        <w:rPr>
          <w:rStyle w:val="charBoldItals"/>
        </w:rPr>
        <w:t>subsidiary hazard</w:t>
      </w:r>
      <w:r w:rsidRPr="002E5DBE">
        <w:t>, of dangerous goods is—</w:t>
      </w:r>
    </w:p>
    <w:p w14:paraId="6BDE7F60" w14:textId="77777777" w:rsidR="00F720C9" w:rsidRPr="002E5DBE" w:rsidRDefault="00F720C9" w:rsidP="00F720C9">
      <w:pPr>
        <w:pStyle w:val="Apara"/>
      </w:pPr>
      <w:r w:rsidRPr="002E5DBE">
        <w:tab/>
        <w:t>(a)</w:t>
      </w:r>
      <w:r w:rsidRPr="002E5DBE">
        <w:tab/>
        <w:t>if a determination under section 29 (1) (c) that the goods have a stated subsidiary hazard is in effect—the stated subsidiary hazard; or</w:t>
      </w:r>
    </w:p>
    <w:p w14:paraId="51C97478" w14:textId="3B88ACD1" w:rsidR="00F720C9" w:rsidRPr="002E5DBE" w:rsidRDefault="00F720C9" w:rsidP="00F720C9">
      <w:pPr>
        <w:pStyle w:val="Apara"/>
      </w:pPr>
      <w:r w:rsidRPr="002E5DBE">
        <w:tab/>
        <w:t>(b)</w:t>
      </w:r>
      <w:r w:rsidRPr="002E5DBE">
        <w:tab/>
        <w:t xml:space="preserve">if there is no determination under section 29 (1) (c) in effect in relation to the goods—the subsidiary hazard determined for the goods in accordance with the </w:t>
      </w:r>
      <w:hyperlink r:id="rId43" w:tooltip="ADG code" w:history="1">
        <w:r w:rsidR="007D2727" w:rsidRPr="00223632">
          <w:rPr>
            <w:rStyle w:val="charCitHyperlinkAbbrev"/>
          </w:rPr>
          <w:t>ADG code</w:t>
        </w:r>
      </w:hyperlink>
      <w:r w:rsidRPr="002E5DBE">
        <w:t>.</w:t>
      </w:r>
    </w:p>
    <w:p w14:paraId="3885FD54" w14:textId="7AE8E487" w:rsidR="00F720C9" w:rsidRPr="002E5DBE" w:rsidRDefault="00F720C9" w:rsidP="00F720C9">
      <w:pPr>
        <w:pStyle w:val="aNote"/>
      </w:pPr>
      <w:r w:rsidRPr="00D56745">
        <w:rPr>
          <w:rStyle w:val="charItals"/>
        </w:rPr>
        <w:t>Note</w:t>
      </w:r>
      <w:r w:rsidRPr="00D56745">
        <w:rPr>
          <w:rStyle w:val="charItals"/>
        </w:rPr>
        <w:tab/>
      </w:r>
      <w:r w:rsidRPr="002E5DBE">
        <w:t xml:space="preserve">Dangerous goods that are able to be assigned to more than 1 UN class or division are assigned a subsidiary hazard. This subsidiary hazard is any other UN class or division to which the goods also belong. Under the </w:t>
      </w:r>
      <w:hyperlink r:id="rId44" w:tooltip="ADG code" w:history="1">
        <w:r w:rsidR="007D2727" w:rsidRPr="00223632">
          <w:rPr>
            <w:rStyle w:val="charCitHyperlinkAbbrev"/>
          </w:rPr>
          <w:t>ADG code</w:t>
        </w:r>
      </w:hyperlink>
      <w:r w:rsidRPr="002E5DBE">
        <w:t xml:space="preserve">, if dangerous goods are mentioned in the dangerous goods list, their subsidiary hazard is mentioned in the list, col 4 opposite the name and description of those goods, unless the </w:t>
      </w:r>
      <w:hyperlink r:id="rId45" w:history="1">
        <w:r w:rsidRPr="00EE7AF3">
          <w:rPr>
            <w:rStyle w:val="charCitHyperlinkAbbrev"/>
          </w:rPr>
          <w:t>code</w:t>
        </w:r>
      </w:hyperlink>
      <w:r w:rsidRPr="002E5DBE">
        <w:t>, ch 3.3 provides for those goods to be assigned a different subsidiary hazard.</w:t>
      </w:r>
    </w:p>
    <w:p w14:paraId="6FBAE677" w14:textId="77777777" w:rsidR="001D793C" w:rsidRPr="00707E10" w:rsidRDefault="0065449A" w:rsidP="0065449A">
      <w:pPr>
        <w:pStyle w:val="AH5Sec"/>
        <w:rPr>
          <w:rFonts w:cs="Arial"/>
        </w:rPr>
      </w:pPr>
      <w:bookmarkStart w:id="23" w:name="_Toc164758214"/>
      <w:r w:rsidRPr="00223632">
        <w:rPr>
          <w:rStyle w:val="CharSectNo"/>
        </w:rPr>
        <w:t>13</w:t>
      </w:r>
      <w:r w:rsidRPr="00707E10">
        <w:rPr>
          <w:rFonts w:cs="Arial"/>
        </w:rPr>
        <w:tab/>
      </w:r>
      <w:r w:rsidR="001D793C" w:rsidRPr="00707E10">
        <w:t>Packing group</w:t>
      </w:r>
      <w:bookmarkEnd w:id="23"/>
      <w:r w:rsidR="001D793C" w:rsidRPr="00707E10">
        <w:t xml:space="preserve"> </w:t>
      </w:r>
    </w:p>
    <w:p w14:paraId="70284589" w14:textId="77777777" w:rsidR="001D793C" w:rsidRPr="00707E10" w:rsidRDefault="001D793C" w:rsidP="00A94B88">
      <w:pPr>
        <w:pStyle w:val="Amainreturn"/>
        <w:keepNext/>
      </w:pPr>
      <w:r w:rsidRPr="00707E10">
        <w:t xml:space="preserve">For this regulation, the </w:t>
      </w:r>
      <w:r w:rsidRPr="0065449A">
        <w:rPr>
          <w:rStyle w:val="charBoldItals"/>
        </w:rPr>
        <w:t>packing group</w:t>
      </w:r>
      <w:r w:rsidRPr="00707E10">
        <w:t>, of dangerous goods is—</w:t>
      </w:r>
    </w:p>
    <w:p w14:paraId="54007E99" w14:textId="77777777" w:rsidR="001D793C" w:rsidRPr="00707E10" w:rsidRDefault="00017800" w:rsidP="00C90E1C">
      <w:pPr>
        <w:pStyle w:val="Apara"/>
      </w:pPr>
      <w:r>
        <w:tab/>
      </w:r>
      <w:r w:rsidR="0065449A" w:rsidRPr="00707E10">
        <w:t>(a)</w:t>
      </w:r>
      <w:r w:rsidR="0065449A" w:rsidRPr="00707E10">
        <w:tab/>
      </w:r>
      <w:r w:rsidR="001D793C" w:rsidRPr="00707E10">
        <w:t xml:space="preserve">if a determination under section </w:t>
      </w:r>
      <w:r w:rsidR="008E70AB">
        <w:t>29</w:t>
      </w:r>
      <w:r w:rsidR="001D793C" w:rsidRPr="00707E10">
        <w:t xml:space="preserve"> (1) (d) (Determinations—dangerous goods and packaging) that the goods are of a stated packing group is in effect—the stated packing group; or</w:t>
      </w:r>
    </w:p>
    <w:p w14:paraId="320587BA" w14:textId="6EEDAA34"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if there is no determination under section </w:t>
      </w:r>
      <w:r w:rsidR="008E70AB">
        <w:t>29</w:t>
      </w:r>
      <w:r w:rsidR="001D793C" w:rsidRPr="00707E10">
        <w:t xml:space="preserve"> (1) (d) in effect in relation to the goods—the packing group determined for the goods in accordance with the </w:t>
      </w:r>
      <w:hyperlink r:id="rId46" w:tooltip="ADG code" w:history="1">
        <w:r w:rsidR="007D2727" w:rsidRPr="00223632">
          <w:rPr>
            <w:rStyle w:val="charCitHyperlinkAbbrev"/>
          </w:rPr>
          <w:t>ADG code</w:t>
        </w:r>
      </w:hyperlink>
      <w:r w:rsidR="001D793C" w:rsidRPr="00707E10">
        <w:t>.</w:t>
      </w:r>
    </w:p>
    <w:p w14:paraId="1934C3BD" w14:textId="77777777" w:rsidR="001D793C" w:rsidRPr="00707E10" w:rsidRDefault="001D793C" w:rsidP="00017800">
      <w:pPr>
        <w:pStyle w:val="aNote"/>
        <w:keepNext/>
      </w:pPr>
      <w:r w:rsidRPr="0065449A">
        <w:rPr>
          <w:rStyle w:val="charItals"/>
        </w:rPr>
        <w:t>Note</w:t>
      </w:r>
      <w:r w:rsidRPr="0065449A">
        <w:rPr>
          <w:rStyle w:val="charItals"/>
        </w:rPr>
        <w:tab/>
      </w:r>
      <w:r w:rsidRPr="00707E10">
        <w:t>The assignment of dangerous goods to a packing group indicates the degree of danger of, and the level of containment required for, the goods.  The packing groups, and the degree of danger they indicate, are as follows:</w:t>
      </w:r>
    </w:p>
    <w:p w14:paraId="1845E2FC"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packing group I (substances presenting high danger);</w:t>
      </w:r>
    </w:p>
    <w:p w14:paraId="4C218F4D"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packing group II (substances presenting medium danger);</w:t>
      </w:r>
    </w:p>
    <w:p w14:paraId="3E8347D4"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packing group III (substances presenting low danger).</w:t>
      </w:r>
    </w:p>
    <w:p w14:paraId="4D675519" w14:textId="6A9ADD88" w:rsidR="001D793C" w:rsidRPr="00707E10" w:rsidRDefault="001D793C" w:rsidP="001D793C">
      <w:pPr>
        <w:pStyle w:val="aNoteTextss"/>
      </w:pPr>
      <w:r w:rsidRPr="00707E10">
        <w:t xml:space="preserve">The packing group of a substance can be determined from the </w:t>
      </w:r>
      <w:r w:rsidR="005B6991" w:rsidRPr="00707E10">
        <w:t>dangerous goods list</w:t>
      </w:r>
      <w:r w:rsidRPr="00707E10">
        <w:t xml:space="preserve">, although in some cases it is also necessary to refer to the </w:t>
      </w:r>
      <w:hyperlink r:id="rId47" w:tooltip="ADG code" w:history="1">
        <w:r w:rsidR="007D2727" w:rsidRPr="00223632">
          <w:rPr>
            <w:rStyle w:val="charCitHyperlinkAbbrev"/>
          </w:rPr>
          <w:t>ADG code</w:t>
        </w:r>
      </w:hyperlink>
      <w:r w:rsidRPr="00707E10">
        <w:t xml:space="preserve">, </w:t>
      </w:r>
      <w:r w:rsidR="003E5B79" w:rsidRPr="00707E10">
        <w:t>ch</w:t>
      </w:r>
      <w:r w:rsidRPr="00707E10">
        <w:t xml:space="preserve"> 3.3 (</w:t>
      </w:r>
      <w:r w:rsidR="00474CBB" w:rsidRPr="00707E10">
        <w:t>the list</w:t>
      </w:r>
      <w:r w:rsidRPr="00707E10">
        <w:t xml:space="preserve"> identifies those cases).</w:t>
      </w:r>
    </w:p>
    <w:p w14:paraId="10388C0F" w14:textId="77777777" w:rsidR="001D793C" w:rsidRPr="00707E10" w:rsidRDefault="0065449A" w:rsidP="0065449A">
      <w:pPr>
        <w:pStyle w:val="AH5Sec"/>
      </w:pPr>
      <w:bookmarkStart w:id="24" w:name="_Toc164758215"/>
      <w:r w:rsidRPr="00223632">
        <w:rPr>
          <w:rStyle w:val="CharSectNo"/>
        </w:rPr>
        <w:t>14</w:t>
      </w:r>
      <w:r w:rsidRPr="00707E10">
        <w:tab/>
      </w:r>
      <w:r w:rsidR="001D793C" w:rsidRPr="00707E10">
        <w:t>Incompatibility</w:t>
      </w:r>
      <w:bookmarkEnd w:id="24"/>
    </w:p>
    <w:p w14:paraId="6461C51C" w14:textId="77777777" w:rsidR="001D793C" w:rsidRPr="00707E10" w:rsidRDefault="00017800" w:rsidP="00017800">
      <w:pPr>
        <w:pStyle w:val="Amain"/>
      </w:pPr>
      <w:r>
        <w:tab/>
      </w:r>
      <w:r w:rsidR="0065449A" w:rsidRPr="00707E10">
        <w:t>(1)</w:t>
      </w:r>
      <w:r w:rsidR="0065449A" w:rsidRPr="00707E10">
        <w:tab/>
      </w:r>
      <w:r w:rsidR="001D793C" w:rsidRPr="00707E10">
        <w:t xml:space="preserve">For this regulation, dangerous or other goods are </w:t>
      </w:r>
      <w:r w:rsidR="001D793C" w:rsidRPr="0065449A">
        <w:rPr>
          <w:rStyle w:val="charBoldItals"/>
        </w:rPr>
        <w:t>incompatible</w:t>
      </w:r>
      <w:r w:rsidR="001D793C" w:rsidRPr="00707E10">
        <w:t xml:space="preserve"> with dangerous goods if—</w:t>
      </w:r>
    </w:p>
    <w:p w14:paraId="15D39CB7" w14:textId="56179818" w:rsidR="001D793C" w:rsidRPr="00707E10" w:rsidRDefault="00017800" w:rsidP="00017800">
      <w:pPr>
        <w:pStyle w:val="Apara"/>
      </w:pPr>
      <w:r>
        <w:tab/>
      </w:r>
      <w:r w:rsidR="0065449A" w:rsidRPr="00707E10">
        <w:t>(a)</w:t>
      </w:r>
      <w:r w:rsidR="0065449A" w:rsidRPr="00707E10">
        <w:tab/>
      </w:r>
      <w:r w:rsidR="001D793C" w:rsidRPr="00707E10">
        <w:t xml:space="preserve">the goods are incompatible under the </w:t>
      </w:r>
      <w:hyperlink r:id="rId48" w:tooltip="ADG code" w:history="1">
        <w:r w:rsidR="007D2727" w:rsidRPr="00223632">
          <w:rPr>
            <w:rStyle w:val="charCitHyperlinkAbbrev"/>
          </w:rPr>
          <w:t>ADG code</w:t>
        </w:r>
      </w:hyperlink>
      <w:r w:rsidR="001D793C" w:rsidRPr="00707E10">
        <w:t>, chapter 9.1; or</w:t>
      </w:r>
    </w:p>
    <w:p w14:paraId="722FCE47" w14:textId="77777777" w:rsidR="001D793C" w:rsidRPr="00707E10" w:rsidRDefault="00017800" w:rsidP="00017800">
      <w:pPr>
        <w:pStyle w:val="Apara"/>
      </w:pPr>
      <w:r>
        <w:tab/>
      </w:r>
      <w:r w:rsidR="0065449A" w:rsidRPr="00707E10">
        <w:t>(b)</w:t>
      </w:r>
      <w:r w:rsidR="0065449A" w:rsidRPr="00707E10">
        <w:tab/>
      </w:r>
      <w:r w:rsidR="001D793C" w:rsidRPr="00707E10">
        <w:t xml:space="preserve">the goods are determined under section </w:t>
      </w:r>
      <w:r w:rsidR="008E70AB">
        <w:t>29</w:t>
      </w:r>
      <w:r w:rsidR="001D793C" w:rsidRPr="00707E10">
        <w:t xml:space="preserve"> (1) (e) (Determinations—dangerous goods and packaging) to be incompatible with the dangerous goods; or</w:t>
      </w:r>
    </w:p>
    <w:p w14:paraId="2F0963AB" w14:textId="77777777" w:rsidR="001D793C" w:rsidRPr="00707E10" w:rsidRDefault="00017800" w:rsidP="00017800">
      <w:pPr>
        <w:pStyle w:val="Apara"/>
      </w:pPr>
      <w:r>
        <w:tab/>
      </w:r>
      <w:r w:rsidR="0065449A" w:rsidRPr="00707E10">
        <w:t>(c)</w:t>
      </w:r>
      <w:r w:rsidR="0065449A" w:rsidRPr="00707E10">
        <w:tab/>
      </w:r>
      <w:r w:rsidR="001D793C" w:rsidRPr="00707E10">
        <w:t>when the goods are mixed, or otherwise brought into contact, with the dangerous goods, the goods are likely to interact with the dangerous goods and increase risk because of the interaction.</w:t>
      </w:r>
    </w:p>
    <w:p w14:paraId="164163ED" w14:textId="77777777" w:rsidR="001D793C" w:rsidRPr="00707E10" w:rsidRDefault="00017800" w:rsidP="00017800">
      <w:pPr>
        <w:pStyle w:val="Amain"/>
      </w:pPr>
      <w:r>
        <w:tab/>
      </w:r>
      <w:r w:rsidR="0065449A" w:rsidRPr="00707E10">
        <w:t>(2)</w:t>
      </w:r>
      <w:r w:rsidR="0065449A" w:rsidRPr="00707E10">
        <w:tab/>
      </w:r>
      <w:r w:rsidR="001D793C" w:rsidRPr="00707E10">
        <w:t xml:space="preserve">Packaging or equipment for use in the transport of dangerous goods is </w:t>
      </w:r>
      <w:r w:rsidR="001D793C" w:rsidRPr="0065449A">
        <w:rPr>
          <w:rStyle w:val="charBoldItals"/>
        </w:rPr>
        <w:t>incompatible</w:t>
      </w:r>
      <w:r w:rsidR="001D793C" w:rsidRPr="00707E10">
        <w:t xml:space="preserve"> with the goods if any component of the packaging or equipment that is intended or likely to come into contact with the goods during transport—</w:t>
      </w:r>
    </w:p>
    <w:p w14:paraId="65A3358A" w14:textId="77777777" w:rsidR="001D793C" w:rsidRPr="00707E10" w:rsidRDefault="00017800" w:rsidP="00017800">
      <w:pPr>
        <w:pStyle w:val="Apara"/>
      </w:pPr>
      <w:r>
        <w:tab/>
      </w:r>
      <w:r w:rsidR="0065449A" w:rsidRPr="00707E10">
        <w:t>(a)</w:t>
      </w:r>
      <w:r w:rsidR="0065449A" w:rsidRPr="00707E10">
        <w:tab/>
      </w:r>
      <w:r w:rsidR="001D793C" w:rsidRPr="00707E10">
        <w:t>is likely to interact with the goods and increase risk because of the interaction; and</w:t>
      </w:r>
    </w:p>
    <w:p w14:paraId="4149E30C" w14:textId="77777777" w:rsidR="001D793C" w:rsidRPr="00707E10" w:rsidRDefault="00017800" w:rsidP="00017800">
      <w:pPr>
        <w:pStyle w:val="Apara"/>
      </w:pPr>
      <w:r>
        <w:tab/>
      </w:r>
      <w:r w:rsidR="0065449A" w:rsidRPr="00707E10">
        <w:t>(b)</w:t>
      </w:r>
      <w:r w:rsidR="0065449A" w:rsidRPr="00707E10">
        <w:tab/>
      </w:r>
      <w:r w:rsidR="001D793C" w:rsidRPr="00707E10">
        <w:t>is not protected from contact under foreseeable circumstances by a protective coating or other effective means.</w:t>
      </w:r>
    </w:p>
    <w:p w14:paraId="4A981D20" w14:textId="77777777" w:rsidR="001D793C" w:rsidRPr="00223632" w:rsidRDefault="0065449A" w:rsidP="0065449A">
      <w:pPr>
        <w:pStyle w:val="AH3Div"/>
      </w:pPr>
      <w:bookmarkStart w:id="25" w:name="_Toc164758216"/>
      <w:r w:rsidRPr="00223632">
        <w:rPr>
          <w:rStyle w:val="CharDivNo"/>
        </w:rPr>
        <w:lastRenderedPageBreak/>
        <w:t>Division 1.2.2</w:t>
      </w:r>
      <w:r w:rsidRPr="00707E10">
        <w:tab/>
      </w:r>
      <w:r w:rsidR="00C4754A" w:rsidRPr="00223632">
        <w:rPr>
          <w:rStyle w:val="CharDivText"/>
        </w:rPr>
        <w:t>Other i</w:t>
      </w:r>
      <w:r w:rsidR="001D793C" w:rsidRPr="00223632">
        <w:rPr>
          <w:rStyle w:val="CharDivText"/>
        </w:rPr>
        <w:t>mportant concepts</w:t>
      </w:r>
      <w:bookmarkEnd w:id="25"/>
    </w:p>
    <w:p w14:paraId="6EAD19E1" w14:textId="77777777" w:rsidR="00F720C9" w:rsidRPr="002E5DBE" w:rsidRDefault="00F720C9" w:rsidP="00F720C9">
      <w:pPr>
        <w:pStyle w:val="AH5Sec"/>
      </w:pPr>
      <w:bookmarkStart w:id="26" w:name="_Toc164758217"/>
      <w:r w:rsidRPr="00223632">
        <w:rPr>
          <w:rStyle w:val="CharSectNo"/>
        </w:rPr>
        <w:t>15</w:t>
      </w:r>
      <w:r w:rsidRPr="002E5DBE">
        <w:tab/>
        <w:t xml:space="preserve">Meaning of </w:t>
      </w:r>
      <w:r w:rsidRPr="00D56745">
        <w:rPr>
          <w:rStyle w:val="charItals"/>
        </w:rPr>
        <w:t>packaging</w:t>
      </w:r>
      <w:r w:rsidRPr="002E5DBE">
        <w:t>—Act, s 11</w:t>
      </w:r>
      <w:bookmarkEnd w:id="26"/>
    </w:p>
    <w:p w14:paraId="01C6B3D8" w14:textId="77777777" w:rsidR="00F720C9" w:rsidRPr="002E5DBE" w:rsidRDefault="00F720C9" w:rsidP="00F720C9">
      <w:pPr>
        <w:pStyle w:val="Amainreturn"/>
        <w:keepNext/>
      </w:pPr>
      <w:r w:rsidRPr="002E5DBE">
        <w:t xml:space="preserve">For the Act, </w:t>
      </w:r>
      <w:r w:rsidRPr="00D56745">
        <w:rPr>
          <w:rStyle w:val="charBoldItals"/>
        </w:rPr>
        <w:t>packaging</w:t>
      </w:r>
      <w:r w:rsidRPr="002E5DBE">
        <w:t xml:space="preserve"> includes any of the following:</w:t>
      </w:r>
    </w:p>
    <w:p w14:paraId="3EEE168C" w14:textId="77777777" w:rsidR="00F720C9" w:rsidRPr="002E5DBE" w:rsidRDefault="00F720C9" w:rsidP="00F720C9">
      <w:pPr>
        <w:pStyle w:val="Apara"/>
      </w:pPr>
      <w:r w:rsidRPr="002E5DBE">
        <w:tab/>
        <w:t>(a)</w:t>
      </w:r>
      <w:r w:rsidRPr="002E5DBE">
        <w:tab/>
        <w:t>a bag;</w:t>
      </w:r>
    </w:p>
    <w:p w14:paraId="4EE3D1BA" w14:textId="77777777" w:rsidR="00F720C9" w:rsidRPr="002E5DBE" w:rsidRDefault="00F720C9" w:rsidP="00F720C9">
      <w:pPr>
        <w:pStyle w:val="Apara"/>
      </w:pPr>
      <w:r w:rsidRPr="002E5DBE">
        <w:tab/>
        <w:t>(b)</w:t>
      </w:r>
      <w:r w:rsidRPr="002E5DBE">
        <w:tab/>
        <w:t>a box;</w:t>
      </w:r>
    </w:p>
    <w:p w14:paraId="14F1A763" w14:textId="77777777" w:rsidR="00F720C9" w:rsidRPr="002E5DBE" w:rsidRDefault="00F720C9" w:rsidP="00F720C9">
      <w:pPr>
        <w:pStyle w:val="Apara"/>
      </w:pPr>
      <w:r w:rsidRPr="002E5DBE">
        <w:tab/>
        <w:t>(c)</w:t>
      </w:r>
      <w:r w:rsidRPr="002E5DBE">
        <w:tab/>
        <w:t>an IBC;</w:t>
      </w:r>
    </w:p>
    <w:p w14:paraId="15AF3A23" w14:textId="77777777" w:rsidR="00F720C9" w:rsidRPr="002E5DBE" w:rsidRDefault="00F720C9" w:rsidP="00F720C9">
      <w:pPr>
        <w:pStyle w:val="Apara"/>
      </w:pPr>
      <w:r w:rsidRPr="002E5DBE">
        <w:tab/>
        <w:t>(d)</w:t>
      </w:r>
      <w:r w:rsidRPr="002E5DBE">
        <w:tab/>
        <w:t>a bulk container;</w:t>
      </w:r>
    </w:p>
    <w:p w14:paraId="7E561AE4" w14:textId="77777777" w:rsidR="00F720C9" w:rsidRPr="002E5DBE" w:rsidRDefault="00F720C9" w:rsidP="00F720C9">
      <w:pPr>
        <w:pStyle w:val="Apara"/>
      </w:pPr>
      <w:r w:rsidRPr="002E5DBE">
        <w:tab/>
        <w:t>(e)</w:t>
      </w:r>
      <w:r w:rsidRPr="002E5DBE">
        <w:tab/>
        <w:t>a drum barrel;</w:t>
      </w:r>
    </w:p>
    <w:p w14:paraId="48529649" w14:textId="77777777" w:rsidR="00F720C9" w:rsidRPr="002E5DBE" w:rsidRDefault="00F720C9" w:rsidP="00F720C9">
      <w:pPr>
        <w:pStyle w:val="Apara"/>
      </w:pPr>
      <w:r w:rsidRPr="002E5DBE">
        <w:tab/>
        <w:t>(f)</w:t>
      </w:r>
      <w:r w:rsidRPr="002E5DBE">
        <w:tab/>
        <w:t>a freight container;</w:t>
      </w:r>
    </w:p>
    <w:p w14:paraId="235C594B" w14:textId="77777777" w:rsidR="00F720C9" w:rsidRPr="002E5DBE" w:rsidRDefault="00F720C9" w:rsidP="00F720C9">
      <w:pPr>
        <w:pStyle w:val="Apara"/>
      </w:pPr>
      <w:r w:rsidRPr="002E5DBE">
        <w:tab/>
        <w:t>(g)</w:t>
      </w:r>
      <w:r w:rsidRPr="002E5DBE">
        <w:tab/>
        <w:t>inner packaging;</w:t>
      </w:r>
    </w:p>
    <w:p w14:paraId="28DA65DE" w14:textId="77777777" w:rsidR="00F720C9" w:rsidRPr="002E5DBE" w:rsidRDefault="00F720C9" w:rsidP="00F720C9">
      <w:pPr>
        <w:pStyle w:val="Apara"/>
      </w:pPr>
      <w:r w:rsidRPr="002E5DBE">
        <w:tab/>
        <w:t>(h)</w:t>
      </w:r>
      <w:r w:rsidRPr="002E5DBE">
        <w:tab/>
        <w:t>intermediate packaging;</w:t>
      </w:r>
    </w:p>
    <w:p w14:paraId="5D82C466" w14:textId="77777777" w:rsidR="00F720C9" w:rsidRPr="002E5DBE" w:rsidRDefault="00F720C9" w:rsidP="00F720C9">
      <w:pPr>
        <w:pStyle w:val="Apara"/>
      </w:pPr>
      <w:r w:rsidRPr="002E5DBE">
        <w:tab/>
        <w:t>(i)</w:t>
      </w:r>
      <w:r w:rsidRPr="002E5DBE">
        <w:tab/>
        <w:t>a jerry can;</w:t>
      </w:r>
    </w:p>
    <w:p w14:paraId="7CB55338" w14:textId="77777777" w:rsidR="00F720C9" w:rsidRPr="002E5DBE" w:rsidRDefault="00F720C9" w:rsidP="00F720C9">
      <w:pPr>
        <w:pStyle w:val="Apara"/>
      </w:pPr>
      <w:r w:rsidRPr="002E5DBE">
        <w:tab/>
        <w:t>(j)</w:t>
      </w:r>
      <w:r w:rsidRPr="002E5DBE">
        <w:tab/>
        <w:t>large packaging;</w:t>
      </w:r>
    </w:p>
    <w:p w14:paraId="53468733" w14:textId="77777777" w:rsidR="00F720C9" w:rsidRPr="002E5DBE" w:rsidRDefault="00F720C9" w:rsidP="00F720C9">
      <w:pPr>
        <w:pStyle w:val="Apara"/>
      </w:pPr>
      <w:r w:rsidRPr="002E5DBE">
        <w:tab/>
        <w:t>(k)</w:t>
      </w:r>
      <w:r w:rsidRPr="002E5DBE">
        <w:tab/>
        <w:t>an MEGC;</w:t>
      </w:r>
    </w:p>
    <w:p w14:paraId="53BD931B" w14:textId="77777777" w:rsidR="00F720C9" w:rsidRPr="002E5DBE" w:rsidRDefault="00F720C9" w:rsidP="00F720C9">
      <w:pPr>
        <w:pStyle w:val="Apara"/>
      </w:pPr>
      <w:r w:rsidRPr="002E5DBE">
        <w:tab/>
        <w:t>(l)</w:t>
      </w:r>
      <w:r w:rsidRPr="002E5DBE">
        <w:tab/>
        <w:t>outer packaging;</w:t>
      </w:r>
    </w:p>
    <w:p w14:paraId="2AC15C02" w14:textId="77777777" w:rsidR="00F720C9" w:rsidRPr="002E5DBE" w:rsidRDefault="00F720C9" w:rsidP="00F720C9">
      <w:pPr>
        <w:pStyle w:val="Apara"/>
      </w:pPr>
      <w:r w:rsidRPr="002E5DBE">
        <w:tab/>
        <w:t>(m)</w:t>
      </w:r>
      <w:r w:rsidRPr="002E5DBE">
        <w:tab/>
        <w:t>an overpack;</w:t>
      </w:r>
    </w:p>
    <w:p w14:paraId="56F39377" w14:textId="77777777" w:rsidR="00F720C9" w:rsidRPr="002E5DBE" w:rsidRDefault="00F720C9" w:rsidP="00F720C9">
      <w:pPr>
        <w:pStyle w:val="Apara"/>
      </w:pPr>
      <w:r w:rsidRPr="002E5DBE">
        <w:tab/>
        <w:t>(n)</w:t>
      </w:r>
      <w:r w:rsidRPr="002E5DBE">
        <w:tab/>
        <w:t>a tank (including the tank of a tank vehicle);</w:t>
      </w:r>
    </w:p>
    <w:p w14:paraId="596D14CB" w14:textId="77777777" w:rsidR="00F720C9" w:rsidRPr="002E5DBE" w:rsidRDefault="00F720C9" w:rsidP="00F720C9">
      <w:pPr>
        <w:pStyle w:val="Apara"/>
      </w:pPr>
      <w:r w:rsidRPr="002E5DBE">
        <w:tab/>
        <w:t>(o)</w:t>
      </w:r>
      <w:r w:rsidRPr="002E5DBE">
        <w:tab/>
        <w:t>any other thing that contains, or performs a safety function in relation to the transport of, dangerous goods.</w:t>
      </w:r>
    </w:p>
    <w:p w14:paraId="48C3A469" w14:textId="77777777" w:rsidR="00F720C9" w:rsidRPr="002E5DBE" w:rsidRDefault="00F720C9" w:rsidP="00F720C9">
      <w:pPr>
        <w:pStyle w:val="AH5Sec"/>
      </w:pPr>
      <w:bookmarkStart w:id="27" w:name="_Toc164758218"/>
      <w:r w:rsidRPr="00223632">
        <w:rPr>
          <w:rStyle w:val="CharSectNo"/>
        </w:rPr>
        <w:t>16</w:t>
      </w:r>
      <w:r w:rsidRPr="002E5DBE">
        <w:tab/>
        <w:t xml:space="preserve">Meaning of </w:t>
      </w:r>
      <w:r w:rsidRPr="00D56745">
        <w:rPr>
          <w:rStyle w:val="charItals"/>
        </w:rPr>
        <w:t>bulk container</w:t>
      </w:r>
      <w:bookmarkEnd w:id="27"/>
    </w:p>
    <w:p w14:paraId="148722DE" w14:textId="77777777" w:rsidR="00F720C9" w:rsidRPr="002E5DBE" w:rsidRDefault="00F720C9" w:rsidP="00F720C9">
      <w:pPr>
        <w:pStyle w:val="Amainreturn"/>
        <w:keepNext/>
      </w:pPr>
      <w:r w:rsidRPr="002E5DBE">
        <w:t xml:space="preserve">For this regulation, a </w:t>
      </w:r>
      <w:r w:rsidRPr="00D56745">
        <w:rPr>
          <w:rStyle w:val="charBoldItals"/>
        </w:rPr>
        <w:t>bulk container</w:t>
      </w:r>
      <w:r w:rsidRPr="002E5DBE">
        <w:t>—</w:t>
      </w:r>
    </w:p>
    <w:p w14:paraId="1F516682" w14:textId="77777777" w:rsidR="00F720C9" w:rsidRPr="002E5DBE" w:rsidRDefault="00F720C9" w:rsidP="00F720C9">
      <w:pPr>
        <w:pStyle w:val="Apara"/>
      </w:pPr>
      <w:r w:rsidRPr="002E5DBE">
        <w:tab/>
        <w:t>(a)</w:t>
      </w:r>
      <w:r w:rsidRPr="002E5DBE">
        <w:tab/>
        <w:t>means a containment system for the transport of solid dangerous goods that—</w:t>
      </w:r>
    </w:p>
    <w:p w14:paraId="10D64420" w14:textId="77777777" w:rsidR="00F720C9" w:rsidRPr="002E5DBE" w:rsidRDefault="00F720C9" w:rsidP="00F720C9">
      <w:pPr>
        <w:pStyle w:val="Asubpara"/>
      </w:pPr>
      <w:r w:rsidRPr="002E5DBE">
        <w:tab/>
        <w:t>(i)</w:t>
      </w:r>
      <w:r w:rsidRPr="002E5DBE">
        <w:tab/>
        <w:t>is designed to be in direct contact with the goods; and</w:t>
      </w:r>
    </w:p>
    <w:p w14:paraId="07002A43" w14:textId="77777777" w:rsidR="00F720C9" w:rsidRPr="002E5DBE" w:rsidRDefault="00F720C9" w:rsidP="00F720C9">
      <w:pPr>
        <w:pStyle w:val="Asubpara"/>
      </w:pPr>
      <w:r w:rsidRPr="002E5DBE">
        <w:lastRenderedPageBreak/>
        <w:tab/>
        <w:t>(ii)</w:t>
      </w:r>
      <w:r w:rsidRPr="002E5DBE">
        <w:tab/>
        <w:t>is suitable for repeated use; and</w:t>
      </w:r>
    </w:p>
    <w:p w14:paraId="2C620D61" w14:textId="77777777" w:rsidR="00F720C9" w:rsidRPr="002E5DBE" w:rsidRDefault="00F720C9" w:rsidP="00F720C9">
      <w:pPr>
        <w:pStyle w:val="Asubpara"/>
      </w:pPr>
      <w:r w:rsidRPr="002E5DBE">
        <w:tab/>
        <w:t>(iii)</w:t>
      </w:r>
      <w:r w:rsidRPr="002E5DBE">
        <w:tab/>
        <w:t>is designed to facilitate the transport of the goods by 1 or more kinds of transport, without the need for the goods to be unloaded and reloaded when transferred from 1 mode of transport to another; and</w:t>
      </w:r>
    </w:p>
    <w:p w14:paraId="48A80F30" w14:textId="77777777" w:rsidR="00F720C9" w:rsidRPr="002E5DBE" w:rsidRDefault="00F720C9" w:rsidP="00F720C9">
      <w:pPr>
        <w:pStyle w:val="Asubpara"/>
      </w:pPr>
      <w:r w:rsidRPr="002E5DBE">
        <w:tab/>
        <w:t>(iv)</w:t>
      </w:r>
      <w:r w:rsidRPr="002E5DBE">
        <w:tab/>
        <w:t>is fitted with a device for ready handling; and</w:t>
      </w:r>
    </w:p>
    <w:p w14:paraId="725B932E" w14:textId="77777777" w:rsidR="00F720C9" w:rsidRPr="002E5DBE" w:rsidRDefault="00F720C9" w:rsidP="00F720C9">
      <w:pPr>
        <w:pStyle w:val="Asubpara"/>
      </w:pPr>
      <w:r w:rsidRPr="002E5DBE">
        <w:tab/>
        <w:t>(v)</w:t>
      </w:r>
      <w:r w:rsidRPr="002E5DBE">
        <w:tab/>
        <w:t>has a capacity of 1m</w:t>
      </w:r>
      <w:r w:rsidRPr="002E5DBE">
        <w:rPr>
          <w:vertAlign w:val="superscript"/>
        </w:rPr>
        <w:t>3</w:t>
      </w:r>
      <w:r w:rsidRPr="002E5DBE">
        <w:t xml:space="preserve"> or more; and</w:t>
      </w:r>
    </w:p>
    <w:p w14:paraId="3E2A3762" w14:textId="77777777" w:rsidR="00F720C9" w:rsidRPr="002E5DBE" w:rsidRDefault="00F720C9" w:rsidP="00F720C9">
      <w:pPr>
        <w:pStyle w:val="Apara"/>
      </w:pPr>
      <w:r w:rsidRPr="002E5DBE">
        <w:tab/>
        <w:t>(b)</w:t>
      </w:r>
      <w:r w:rsidRPr="002E5DBE">
        <w:tab/>
        <w:t>includes—</w:t>
      </w:r>
    </w:p>
    <w:p w14:paraId="749B8530" w14:textId="77777777" w:rsidR="00F720C9" w:rsidRPr="002E5DBE" w:rsidRDefault="00F720C9" w:rsidP="00F720C9">
      <w:pPr>
        <w:pStyle w:val="Asubpara"/>
      </w:pPr>
      <w:r w:rsidRPr="002E5DBE">
        <w:tab/>
        <w:t>(i)</w:t>
      </w:r>
      <w:r w:rsidRPr="002E5DBE">
        <w:tab/>
        <w:t>any liner or coating of the system; and</w:t>
      </w:r>
    </w:p>
    <w:p w14:paraId="0D51736F" w14:textId="77777777" w:rsidR="00F720C9" w:rsidRPr="002E5DBE" w:rsidRDefault="00F720C9" w:rsidP="00F720C9">
      <w:pPr>
        <w:pStyle w:val="Asubpara"/>
      </w:pPr>
      <w:r w:rsidRPr="002E5DBE">
        <w:tab/>
        <w:t>(ii)</w:t>
      </w:r>
      <w:r w:rsidRPr="002E5DBE">
        <w:tab/>
        <w:t>a freight container; but</w:t>
      </w:r>
    </w:p>
    <w:p w14:paraId="08C61982" w14:textId="77777777" w:rsidR="00F720C9" w:rsidRPr="002E5DBE" w:rsidRDefault="00F720C9" w:rsidP="00F720C9">
      <w:pPr>
        <w:pStyle w:val="Apara"/>
      </w:pPr>
      <w:r w:rsidRPr="002E5DBE">
        <w:tab/>
        <w:t>(c)</w:t>
      </w:r>
      <w:r w:rsidRPr="002E5DBE">
        <w:tab/>
        <w:t>does not include—</w:t>
      </w:r>
    </w:p>
    <w:p w14:paraId="32CD3BD6" w14:textId="77777777" w:rsidR="00F720C9" w:rsidRPr="002E5DBE" w:rsidRDefault="00F720C9" w:rsidP="00F720C9">
      <w:pPr>
        <w:pStyle w:val="Asubpara"/>
      </w:pPr>
      <w:r w:rsidRPr="002E5DBE">
        <w:tab/>
        <w:t>(i)</w:t>
      </w:r>
      <w:r w:rsidRPr="002E5DBE">
        <w:tab/>
        <w:t>an IBC; or</w:t>
      </w:r>
    </w:p>
    <w:p w14:paraId="067D4FA5" w14:textId="77777777" w:rsidR="00F720C9" w:rsidRPr="002E5DBE" w:rsidRDefault="00F720C9" w:rsidP="00F720C9">
      <w:pPr>
        <w:pStyle w:val="Asubpara"/>
      </w:pPr>
      <w:r w:rsidRPr="002E5DBE">
        <w:tab/>
        <w:t>(ii)</w:t>
      </w:r>
      <w:r w:rsidRPr="002E5DBE">
        <w:tab/>
        <w:t>large packaging; or</w:t>
      </w:r>
    </w:p>
    <w:p w14:paraId="10652AB0" w14:textId="77777777" w:rsidR="00F720C9" w:rsidRPr="002E5DBE" w:rsidRDefault="00F720C9" w:rsidP="00F720C9">
      <w:pPr>
        <w:pStyle w:val="Asubpara"/>
      </w:pPr>
      <w:r w:rsidRPr="002E5DBE">
        <w:tab/>
        <w:t>(iii)</w:t>
      </w:r>
      <w:r w:rsidRPr="002E5DBE">
        <w:tab/>
        <w:t>a portable tank.</w:t>
      </w:r>
    </w:p>
    <w:p w14:paraId="142348D4" w14:textId="77777777" w:rsidR="00F720C9" w:rsidRPr="002E5DBE" w:rsidRDefault="00F720C9" w:rsidP="00F720C9">
      <w:pPr>
        <w:pStyle w:val="aExamHdgss"/>
      </w:pPr>
      <w:r w:rsidRPr="002E5DBE">
        <w:t>Examples</w:t>
      </w:r>
    </w:p>
    <w:p w14:paraId="28ADAAE8"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offshore bulk containers</w:t>
      </w:r>
    </w:p>
    <w:p w14:paraId="29826178"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skips</w:t>
      </w:r>
    </w:p>
    <w:p w14:paraId="09E2149C"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bulk bins</w:t>
      </w:r>
    </w:p>
    <w:p w14:paraId="413D5A3F"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swap bodies</w:t>
      </w:r>
    </w:p>
    <w:p w14:paraId="69BBF7DA"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trough-shaped containers</w:t>
      </w:r>
    </w:p>
    <w:p w14:paraId="6B2065A5"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roller containers</w:t>
      </w:r>
    </w:p>
    <w:p w14:paraId="54E86A05" w14:textId="77777777" w:rsidR="00F720C9" w:rsidRPr="002E5DBE" w:rsidRDefault="00F720C9" w:rsidP="00F720C9">
      <w:pPr>
        <w:pStyle w:val="aExamBulletss"/>
        <w:keepNext/>
        <w:tabs>
          <w:tab w:val="left" w:pos="1500"/>
        </w:tabs>
      </w:pPr>
      <w:r w:rsidRPr="002E5DBE">
        <w:rPr>
          <w:rFonts w:ascii="Symbol" w:hAnsi="Symbol"/>
        </w:rPr>
        <w:t></w:t>
      </w:r>
      <w:r w:rsidRPr="002E5DBE">
        <w:rPr>
          <w:rFonts w:ascii="Symbol" w:hAnsi="Symbol"/>
        </w:rPr>
        <w:tab/>
      </w:r>
      <w:r w:rsidRPr="002E5DBE">
        <w:t>load compartments of vehicles</w:t>
      </w:r>
    </w:p>
    <w:p w14:paraId="73381E0D"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flexible containers</w:t>
      </w:r>
    </w:p>
    <w:p w14:paraId="2DB1111F" w14:textId="77777777" w:rsidR="001D793C" w:rsidRPr="001C7AD6" w:rsidRDefault="0065449A" w:rsidP="0065449A">
      <w:pPr>
        <w:pStyle w:val="AH5Sec"/>
        <w:rPr>
          <w:rStyle w:val="charItals"/>
        </w:rPr>
      </w:pPr>
      <w:bookmarkStart w:id="28" w:name="_Toc164758219"/>
      <w:r w:rsidRPr="00223632">
        <w:rPr>
          <w:rStyle w:val="CharSectNo"/>
        </w:rPr>
        <w:lastRenderedPageBreak/>
        <w:t>17</w:t>
      </w:r>
      <w:r w:rsidRPr="00707E10">
        <w:tab/>
      </w:r>
      <w:r w:rsidR="001D793C" w:rsidRPr="00707E10">
        <w:t>Meaning of</w:t>
      </w:r>
      <w:r w:rsidR="00F22FA1" w:rsidRPr="00707E10">
        <w:t xml:space="preserve"> </w:t>
      </w:r>
      <w:r w:rsidR="00F22FA1" w:rsidRPr="001C7AD6">
        <w:rPr>
          <w:rStyle w:val="charItals"/>
        </w:rPr>
        <w:t>intermediate bulk container</w:t>
      </w:r>
      <w:r w:rsidR="00F22FA1" w:rsidRPr="00707E10">
        <w:t xml:space="preserve"> (or</w:t>
      </w:r>
      <w:r w:rsidR="001D793C" w:rsidRPr="00707E10">
        <w:t xml:space="preserve"> </w:t>
      </w:r>
      <w:r w:rsidR="001D793C" w:rsidRPr="001C7AD6">
        <w:rPr>
          <w:rStyle w:val="charItals"/>
        </w:rPr>
        <w:t>IBC</w:t>
      </w:r>
      <w:r w:rsidR="00F22FA1" w:rsidRPr="00707E10">
        <w:t>)</w:t>
      </w:r>
      <w:bookmarkEnd w:id="28"/>
      <w:r w:rsidR="001D793C" w:rsidRPr="001C7AD6">
        <w:rPr>
          <w:rStyle w:val="charItals"/>
        </w:rPr>
        <w:t xml:space="preserve"> </w:t>
      </w:r>
    </w:p>
    <w:p w14:paraId="7CEAA92D" w14:textId="4D5E5AC4" w:rsidR="001D793C" w:rsidRPr="00707E10" w:rsidRDefault="00017800" w:rsidP="00C90E1C">
      <w:pPr>
        <w:pStyle w:val="Amain"/>
        <w:keepNext/>
        <w:keepLines/>
      </w:pPr>
      <w:r>
        <w:tab/>
      </w:r>
      <w:r w:rsidR="0065449A" w:rsidRPr="00707E10">
        <w:t>(1)</w:t>
      </w:r>
      <w:r w:rsidR="0065449A" w:rsidRPr="00707E10">
        <w:tab/>
      </w:r>
      <w:r w:rsidR="001D793C" w:rsidRPr="00707E10">
        <w:t xml:space="preserve">For this regulation, </w:t>
      </w:r>
      <w:r w:rsidR="001D793C" w:rsidRPr="0065449A">
        <w:rPr>
          <w:rStyle w:val="charBoldItals"/>
        </w:rPr>
        <w:t>intermediate bulk container</w:t>
      </w:r>
      <w:r w:rsidR="001D793C" w:rsidRPr="00707E10">
        <w:t xml:space="preserve"> </w:t>
      </w:r>
      <w:r w:rsidR="00F22FA1" w:rsidRPr="00707E10">
        <w:t xml:space="preserve">(or </w:t>
      </w:r>
      <w:r w:rsidR="00F22FA1" w:rsidRPr="0065449A">
        <w:rPr>
          <w:rStyle w:val="charBoldItals"/>
        </w:rPr>
        <w:t>IBC</w:t>
      </w:r>
      <w:r w:rsidR="00F22FA1" w:rsidRPr="00707E10">
        <w:t xml:space="preserve">) </w:t>
      </w:r>
      <w:r w:rsidR="001D793C" w:rsidRPr="00707E10">
        <w:t xml:space="preserve">means a rigid or flexible portable packaging for the transport of dangerous goods that complies with the specifications </w:t>
      </w:r>
      <w:r w:rsidR="00F96E9E" w:rsidRPr="002E5DBE">
        <w:t>in</w:t>
      </w:r>
      <w:r w:rsidR="00F96E9E">
        <w:t xml:space="preserve"> </w:t>
      </w:r>
      <w:r w:rsidR="001D793C" w:rsidRPr="00707E10">
        <w:t xml:space="preserve">the </w:t>
      </w:r>
      <w:hyperlink r:id="rId49" w:tooltip="ADG code" w:history="1">
        <w:r w:rsidR="007D2727" w:rsidRPr="00223632">
          <w:rPr>
            <w:rStyle w:val="charCitHyperlinkAbbrev"/>
          </w:rPr>
          <w:t>ADG code</w:t>
        </w:r>
      </w:hyperlink>
      <w:r w:rsidR="003E5B79" w:rsidRPr="00707E10">
        <w:t>, chapter </w:t>
      </w:r>
      <w:r w:rsidR="001D793C" w:rsidRPr="00707E10">
        <w:t>6.5 and that—</w:t>
      </w:r>
    </w:p>
    <w:p w14:paraId="51691829" w14:textId="77777777" w:rsidR="001D793C" w:rsidRPr="00707E10" w:rsidRDefault="00017800" w:rsidP="00017800">
      <w:pPr>
        <w:pStyle w:val="Apara"/>
      </w:pPr>
      <w:r>
        <w:tab/>
      </w:r>
      <w:r w:rsidR="0065449A" w:rsidRPr="00707E10">
        <w:t>(a)</w:t>
      </w:r>
      <w:r w:rsidR="0065449A" w:rsidRPr="00707E10">
        <w:tab/>
      </w:r>
      <w:r w:rsidR="001D793C" w:rsidRPr="00707E10">
        <w:t>has a capacity of not more than—</w:t>
      </w:r>
    </w:p>
    <w:p w14:paraId="47D0BDA0" w14:textId="77777777" w:rsidR="001D793C" w:rsidRPr="00707E10" w:rsidRDefault="00017800" w:rsidP="00017800">
      <w:pPr>
        <w:pStyle w:val="Asubpara"/>
      </w:pPr>
      <w:r>
        <w:tab/>
      </w:r>
      <w:r w:rsidR="0065449A" w:rsidRPr="00707E10">
        <w:t>(i)</w:t>
      </w:r>
      <w:r w:rsidR="0065449A" w:rsidRPr="00707E10">
        <w:tab/>
      </w:r>
      <w:r w:rsidR="001D793C" w:rsidRPr="00707E10">
        <w:t>for solids of packing group I packed in a composite, fibreboard, flexible, wooden, or rigid plastics container—1 500</w:t>
      </w:r>
      <w:r w:rsidR="006213B5" w:rsidRPr="00707E10">
        <w:t>L</w:t>
      </w:r>
      <w:r w:rsidR="001D793C" w:rsidRPr="00707E10">
        <w:t>; and</w:t>
      </w:r>
    </w:p>
    <w:p w14:paraId="2E079012" w14:textId="77777777" w:rsidR="001D793C" w:rsidRPr="00707E10" w:rsidRDefault="00017800" w:rsidP="00017800">
      <w:pPr>
        <w:pStyle w:val="Asubpara"/>
      </w:pPr>
      <w:r>
        <w:tab/>
      </w:r>
      <w:r w:rsidR="0065449A" w:rsidRPr="00707E10">
        <w:t>(ii)</w:t>
      </w:r>
      <w:r w:rsidR="0065449A" w:rsidRPr="00707E10">
        <w:tab/>
      </w:r>
      <w:r w:rsidR="001D793C" w:rsidRPr="00707E10">
        <w:t>for solids of packing group I packed in a metal container—3 000</w:t>
      </w:r>
      <w:r w:rsidR="006213B5" w:rsidRPr="00707E10">
        <w:t>L</w:t>
      </w:r>
      <w:r w:rsidR="001D793C" w:rsidRPr="00707E10">
        <w:rPr>
          <w:sz w:val="22"/>
          <w:szCs w:val="22"/>
        </w:rPr>
        <w:t xml:space="preserve">; </w:t>
      </w:r>
      <w:r w:rsidR="001D793C" w:rsidRPr="00707E10">
        <w:t>and</w:t>
      </w:r>
    </w:p>
    <w:p w14:paraId="732EE06C" w14:textId="77777777" w:rsidR="001D793C" w:rsidRPr="00707E10" w:rsidRDefault="00017800" w:rsidP="00017800">
      <w:pPr>
        <w:pStyle w:val="Asubpara"/>
      </w:pPr>
      <w:r>
        <w:tab/>
      </w:r>
      <w:r w:rsidR="0065449A" w:rsidRPr="00707E10">
        <w:t>(iii)</w:t>
      </w:r>
      <w:r w:rsidR="0065449A" w:rsidRPr="00707E10">
        <w:tab/>
      </w:r>
      <w:r w:rsidR="001D793C" w:rsidRPr="00707E10">
        <w:t xml:space="preserve">for solids or liquids of </w:t>
      </w:r>
      <w:r w:rsidR="003E5B79" w:rsidRPr="00707E10">
        <w:t>packing groups II and III—3 000</w:t>
      </w:r>
      <w:r w:rsidR="006213B5" w:rsidRPr="00707E10">
        <w:t>L</w:t>
      </w:r>
      <w:r w:rsidR="001D793C" w:rsidRPr="00707E10">
        <w:t>; and</w:t>
      </w:r>
    </w:p>
    <w:p w14:paraId="68647FED" w14:textId="77777777" w:rsidR="001D793C" w:rsidRPr="00707E10" w:rsidRDefault="00017800" w:rsidP="00017800">
      <w:pPr>
        <w:pStyle w:val="Asubpara"/>
      </w:pPr>
      <w:r>
        <w:tab/>
      </w:r>
      <w:r w:rsidR="0065449A" w:rsidRPr="00707E10">
        <w:t>(iv)</w:t>
      </w:r>
      <w:r w:rsidR="0065449A" w:rsidRPr="00707E10">
        <w:tab/>
      </w:r>
      <w:r w:rsidR="001D793C" w:rsidRPr="00707E10">
        <w:t>for any other dangerous goods—3 000</w:t>
      </w:r>
      <w:r w:rsidR="006213B5" w:rsidRPr="00707E10">
        <w:t>L</w:t>
      </w:r>
      <w:r w:rsidR="001D793C" w:rsidRPr="00707E10">
        <w:t>; and</w:t>
      </w:r>
    </w:p>
    <w:p w14:paraId="728C8821" w14:textId="77777777" w:rsidR="001D793C" w:rsidRPr="00707E10" w:rsidRDefault="00017800" w:rsidP="00017800">
      <w:pPr>
        <w:pStyle w:val="Apara"/>
      </w:pPr>
      <w:r>
        <w:tab/>
      </w:r>
      <w:r w:rsidR="0065449A" w:rsidRPr="00707E10">
        <w:t>(b)</w:t>
      </w:r>
      <w:r w:rsidR="0065449A" w:rsidRPr="00707E10">
        <w:tab/>
      </w:r>
      <w:r w:rsidR="001D793C" w:rsidRPr="00707E10">
        <w:t>is designed for mechanical handling.</w:t>
      </w:r>
    </w:p>
    <w:p w14:paraId="144F3C72" w14:textId="4D13E324" w:rsidR="001D793C" w:rsidRPr="00707E10" w:rsidRDefault="00017800" w:rsidP="00017800">
      <w:pPr>
        <w:pStyle w:val="Amain"/>
      </w:pPr>
      <w:r>
        <w:tab/>
      </w:r>
      <w:r w:rsidR="0065449A" w:rsidRPr="00707E10">
        <w:t>(2)</w:t>
      </w:r>
      <w:r w:rsidR="0065449A" w:rsidRPr="00707E10">
        <w:tab/>
      </w:r>
      <w:r w:rsidR="001D793C" w:rsidRPr="00707E10">
        <w:t>However, rigid or flexible portable packaging that compli</w:t>
      </w:r>
      <w:r w:rsidR="000F29FF" w:rsidRPr="00707E10">
        <w:t xml:space="preserve">es with </w:t>
      </w:r>
      <w:r w:rsidR="001D793C" w:rsidRPr="00707E10">
        <w:t xml:space="preserve">the </w:t>
      </w:r>
      <w:hyperlink r:id="rId50" w:tooltip="ADG code" w:history="1">
        <w:r w:rsidR="007D2727" w:rsidRPr="00223632">
          <w:rPr>
            <w:rStyle w:val="charCitHyperlinkAbbrev"/>
          </w:rPr>
          <w:t>ADG code</w:t>
        </w:r>
      </w:hyperlink>
      <w:r w:rsidR="001D793C" w:rsidRPr="00707E10">
        <w:t xml:space="preserve">, chapter 6.1, </w:t>
      </w:r>
      <w:r w:rsidR="00525C4F" w:rsidRPr="00707E10">
        <w:t xml:space="preserve">chapter </w:t>
      </w:r>
      <w:r w:rsidR="001D793C" w:rsidRPr="00707E10">
        <w:t xml:space="preserve">6.3 or </w:t>
      </w:r>
      <w:r w:rsidR="00525C4F" w:rsidRPr="00707E10">
        <w:t xml:space="preserve">chapter </w:t>
      </w:r>
      <w:r w:rsidR="001D793C" w:rsidRPr="00707E10">
        <w:t xml:space="preserve">6.6 </w:t>
      </w:r>
      <w:r w:rsidR="000F29FF" w:rsidRPr="00707E10">
        <w:t>is not</w:t>
      </w:r>
      <w:r w:rsidR="001D793C" w:rsidRPr="00707E10">
        <w:t xml:space="preserve"> an </w:t>
      </w:r>
      <w:smartTag w:uri="urn:schemas-microsoft-com:office:smarttags" w:element="stockticker">
        <w:r w:rsidR="001D793C" w:rsidRPr="00707E10">
          <w:t>IBC</w:t>
        </w:r>
      </w:smartTag>
      <w:r w:rsidR="001D793C" w:rsidRPr="00707E10">
        <w:t>.</w:t>
      </w:r>
    </w:p>
    <w:p w14:paraId="3ECEAEF7" w14:textId="77777777" w:rsidR="001D793C" w:rsidRPr="00707E10" w:rsidRDefault="0065449A" w:rsidP="0065449A">
      <w:pPr>
        <w:pStyle w:val="AH5Sec"/>
      </w:pPr>
      <w:bookmarkStart w:id="29" w:name="_Toc164758220"/>
      <w:r w:rsidRPr="00223632">
        <w:rPr>
          <w:rStyle w:val="CharSectNo"/>
        </w:rPr>
        <w:t>18</w:t>
      </w:r>
      <w:r w:rsidRPr="00707E10">
        <w:tab/>
      </w:r>
      <w:r w:rsidR="001D793C" w:rsidRPr="00707E10">
        <w:t xml:space="preserve">Meaning of </w:t>
      </w:r>
      <w:r w:rsidR="000F29FF" w:rsidRPr="001C7AD6">
        <w:rPr>
          <w:rStyle w:val="charItals"/>
        </w:rPr>
        <w:t xml:space="preserve">multiple-element gas container </w:t>
      </w:r>
      <w:r w:rsidR="000F29FF" w:rsidRPr="00707E10">
        <w:t>(or</w:t>
      </w:r>
      <w:r w:rsidR="000F29FF" w:rsidRPr="00707E10">
        <w:rPr>
          <w:b w:val="0"/>
        </w:rPr>
        <w:t xml:space="preserve"> </w:t>
      </w:r>
      <w:r w:rsidR="00C1171F" w:rsidRPr="001C7AD6">
        <w:rPr>
          <w:rStyle w:val="charItals"/>
        </w:rPr>
        <w:t>MEGC</w:t>
      </w:r>
      <w:r w:rsidR="000F29FF" w:rsidRPr="00707E10">
        <w:t>)</w:t>
      </w:r>
      <w:bookmarkEnd w:id="29"/>
      <w:r w:rsidR="001D793C" w:rsidRPr="001C7AD6">
        <w:rPr>
          <w:rStyle w:val="charItals"/>
        </w:rPr>
        <w:t xml:space="preserve"> </w:t>
      </w:r>
    </w:p>
    <w:p w14:paraId="1A1B137F" w14:textId="77777777" w:rsidR="001D793C" w:rsidRPr="00707E10" w:rsidRDefault="00525C4F" w:rsidP="001D793C">
      <w:pPr>
        <w:pStyle w:val="Amainreturn"/>
      </w:pPr>
      <w:r w:rsidRPr="00707E10">
        <w:t xml:space="preserve">For this regulation, </w:t>
      </w:r>
      <w:r w:rsidR="001D793C" w:rsidRPr="0065449A">
        <w:rPr>
          <w:rStyle w:val="charBoldItals"/>
        </w:rPr>
        <w:t xml:space="preserve">multiple-element gas container </w:t>
      </w:r>
      <w:r w:rsidR="000F29FF" w:rsidRPr="001C7AD6">
        <w:t xml:space="preserve"> </w:t>
      </w:r>
      <w:r w:rsidR="000F29FF" w:rsidRPr="00707E10">
        <w:t>(or</w:t>
      </w:r>
      <w:r w:rsidR="000F29FF" w:rsidRPr="001C7AD6">
        <w:t xml:space="preserve"> </w:t>
      </w:r>
      <w:r w:rsidR="003E5B79" w:rsidRPr="0065449A">
        <w:rPr>
          <w:rStyle w:val="charBoldItals"/>
        </w:rPr>
        <w:t>ME</w:t>
      </w:r>
      <w:r w:rsidR="000F29FF" w:rsidRPr="0065449A">
        <w:rPr>
          <w:rStyle w:val="charBoldItals"/>
        </w:rPr>
        <w:t>G</w:t>
      </w:r>
      <w:r w:rsidR="003E5B79" w:rsidRPr="0065449A">
        <w:rPr>
          <w:rStyle w:val="charBoldItals"/>
        </w:rPr>
        <w:t>C</w:t>
      </w:r>
      <w:r w:rsidR="000F29FF" w:rsidRPr="00707E10">
        <w:t xml:space="preserve">) </w:t>
      </w:r>
      <w:r w:rsidR="001D793C" w:rsidRPr="00707E10">
        <w:t>means—</w:t>
      </w:r>
    </w:p>
    <w:p w14:paraId="1BC7B9D8" w14:textId="77777777" w:rsidR="001D793C" w:rsidRPr="00707E10" w:rsidRDefault="00017800" w:rsidP="00017800">
      <w:pPr>
        <w:pStyle w:val="Apara"/>
      </w:pPr>
      <w:r>
        <w:tab/>
      </w:r>
      <w:r w:rsidR="0065449A" w:rsidRPr="00707E10">
        <w:t>(a)</w:t>
      </w:r>
      <w:r w:rsidR="0065449A" w:rsidRPr="00707E10">
        <w:tab/>
      </w:r>
      <w:r w:rsidR="001D793C" w:rsidRPr="00707E10">
        <w:t xml:space="preserve">multimodal assemblies of </w:t>
      </w:r>
      <w:smartTag w:uri="urn:schemas-microsoft-com:office:smarttags" w:element="PersonName">
        <w:r w:rsidR="001D793C" w:rsidRPr="00707E10">
          <w:t>cy</w:t>
        </w:r>
      </w:smartTag>
      <w:r w:rsidR="001D793C" w:rsidRPr="00707E10">
        <w:t xml:space="preserve">linders, tubes and bundles of </w:t>
      </w:r>
      <w:smartTag w:uri="urn:schemas-microsoft-com:office:smarttags" w:element="PersonName">
        <w:r w:rsidR="001D793C" w:rsidRPr="00707E10">
          <w:t>cy</w:t>
        </w:r>
      </w:smartTag>
      <w:r w:rsidR="001D793C" w:rsidRPr="00707E10">
        <w:t>linders that are interconnected by a manifold and assembled within a framework; and</w:t>
      </w:r>
    </w:p>
    <w:p w14:paraId="58314A9D" w14:textId="77777777" w:rsidR="001D793C" w:rsidRPr="00707E10" w:rsidRDefault="00017800" w:rsidP="00017800">
      <w:pPr>
        <w:pStyle w:val="Apara"/>
      </w:pPr>
      <w:r>
        <w:tab/>
      </w:r>
      <w:r w:rsidR="0065449A" w:rsidRPr="00707E10">
        <w:t>(b)</w:t>
      </w:r>
      <w:r w:rsidR="0065449A" w:rsidRPr="00707E10">
        <w:tab/>
      </w:r>
      <w:r w:rsidR="001D793C" w:rsidRPr="00707E10">
        <w:t xml:space="preserve">service or structural equipment necessary for the transport of gases in the </w:t>
      </w:r>
      <w:smartTag w:uri="urn:schemas-microsoft-com:office:smarttags" w:element="PersonName">
        <w:r w:rsidR="001D793C" w:rsidRPr="00707E10">
          <w:t>cy</w:t>
        </w:r>
      </w:smartTag>
      <w:r w:rsidR="001D793C" w:rsidRPr="00707E10">
        <w:t>linders and tubes.</w:t>
      </w:r>
    </w:p>
    <w:p w14:paraId="76085D3F" w14:textId="77777777" w:rsidR="001D793C" w:rsidRPr="00707E10" w:rsidRDefault="0065449A" w:rsidP="0065449A">
      <w:pPr>
        <w:pStyle w:val="AH5Sec"/>
      </w:pPr>
      <w:bookmarkStart w:id="30" w:name="_Toc164758221"/>
      <w:r w:rsidRPr="00223632">
        <w:rPr>
          <w:rStyle w:val="CharSectNo"/>
        </w:rPr>
        <w:lastRenderedPageBreak/>
        <w:t>19</w:t>
      </w:r>
      <w:r w:rsidRPr="00707E10">
        <w:tab/>
      </w:r>
      <w:r w:rsidR="001D793C" w:rsidRPr="00707E10">
        <w:t xml:space="preserve">Meaning of dangerous goods </w:t>
      </w:r>
      <w:r w:rsidR="001D793C" w:rsidRPr="001C7AD6">
        <w:rPr>
          <w:rStyle w:val="charItals"/>
        </w:rPr>
        <w:t>packed in</w:t>
      </w:r>
      <w:r w:rsidR="001D793C" w:rsidRPr="00707E10">
        <w:t xml:space="preserve"> </w:t>
      </w:r>
      <w:r w:rsidR="001D793C" w:rsidRPr="001C7AD6">
        <w:rPr>
          <w:rStyle w:val="charItals"/>
        </w:rPr>
        <w:t>limited quantities</w:t>
      </w:r>
      <w:bookmarkEnd w:id="30"/>
      <w:r w:rsidR="001D793C" w:rsidRPr="001C7AD6">
        <w:rPr>
          <w:rStyle w:val="charItals"/>
        </w:rPr>
        <w:t xml:space="preserve"> </w:t>
      </w:r>
    </w:p>
    <w:p w14:paraId="39EE2F86" w14:textId="77777777" w:rsidR="001D793C" w:rsidRPr="00707E10" w:rsidRDefault="001D793C" w:rsidP="001D793C">
      <w:pPr>
        <w:pStyle w:val="Amainreturn"/>
      </w:pPr>
      <w:r w:rsidRPr="00707E10">
        <w:t xml:space="preserve">For this regulation, dangerous goods are </w:t>
      </w:r>
      <w:r w:rsidRPr="0065449A">
        <w:rPr>
          <w:rStyle w:val="charBoldItals"/>
        </w:rPr>
        <w:t>packed in limited quantities</w:t>
      </w:r>
      <w:r w:rsidRPr="00707E10">
        <w:t xml:space="preserve"> if—</w:t>
      </w:r>
    </w:p>
    <w:p w14:paraId="01A2086B" w14:textId="34E2B96F" w:rsidR="001D793C" w:rsidRPr="00707E10" w:rsidRDefault="00017800" w:rsidP="00017800">
      <w:pPr>
        <w:pStyle w:val="Apara"/>
      </w:pPr>
      <w:r>
        <w:tab/>
      </w:r>
      <w:r w:rsidR="0065449A" w:rsidRPr="00707E10">
        <w:t>(a)</w:t>
      </w:r>
      <w:r w:rsidR="0065449A" w:rsidRPr="00707E10">
        <w:tab/>
      </w:r>
      <w:r w:rsidR="001D793C" w:rsidRPr="00707E10">
        <w:t xml:space="preserve">the goods are packed in accordance with the </w:t>
      </w:r>
      <w:hyperlink r:id="rId51" w:tooltip="ADG code" w:history="1">
        <w:r w:rsidR="007D2727" w:rsidRPr="00223632">
          <w:rPr>
            <w:rStyle w:val="charCitHyperlinkAbbrev"/>
          </w:rPr>
          <w:t>ADG code</w:t>
        </w:r>
      </w:hyperlink>
      <w:r w:rsidR="001D793C" w:rsidRPr="00707E10">
        <w:t>, chapter 3.4; and</w:t>
      </w:r>
    </w:p>
    <w:p w14:paraId="40299117" w14:textId="2ACE0329" w:rsidR="001D793C" w:rsidRPr="00707E10" w:rsidRDefault="00017800" w:rsidP="00017800">
      <w:pPr>
        <w:pStyle w:val="Apara"/>
      </w:pPr>
      <w:r>
        <w:tab/>
      </w:r>
      <w:r w:rsidR="0065449A" w:rsidRPr="00707E10">
        <w:t>(b)</w:t>
      </w:r>
      <w:r w:rsidR="0065449A" w:rsidRPr="00707E10">
        <w:tab/>
      </w:r>
      <w:r w:rsidR="001D793C" w:rsidRPr="00707E10">
        <w:t xml:space="preserve">the quantity of dangerous goods in each inner packaging or in each article does not exceed the quantity mentioned in the </w:t>
      </w:r>
      <w:r w:rsidR="005B6991" w:rsidRPr="00707E10">
        <w:t>dangerous goods list</w:t>
      </w:r>
      <w:r w:rsidR="001D793C" w:rsidRPr="00707E10">
        <w:t>, column 7</w:t>
      </w:r>
      <w:r w:rsidR="00F96E9E">
        <w:t>a</w:t>
      </w:r>
      <w:r w:rsidR="001D793C" w:rsidRPr="00707E10">
        <w:t xml:space="preserve"> for </w:t>
      </w:r>
      <w:r w:rsidR="00B44F65" w:rsidRPr="00707E10">
        <w:t>the</w:t>
      </w:r>
      <w:r w:rsidR="001D793C" w:rsidRPr="00707E10">
        <w:t xml:space="preserve"> goods.</w:t>
      </w:r>
    </w:p>
    <w:p w14:paraId="75AF6604" w14:textId="77777777" w:rsidR="00F96E9E" w:rsidRPr="002E5DBE" w:rsidRDefault="00F96E9E" w:rsidP="00F96E9E">
      <w:pPr>
        <w:pStyle w:val="AH5Sec"/>
      </w:pPr>
      <w:bookmarkStart w:id="31" w:name="_Toc164758222"/>
      <w:r w:rsidRPr="00223632">
        <w:rPr>
          <w:rStyle w:val="CharSectNo"/>
        </w:rPr>
        <w:t>19A</w:t>
      </w:r>
      <w:r w:rsidRPr="002E5DBE">
        <w:tab/>
        <w:t xml:space="preserve">Meaning of </w:t>
      </w:r>
      <w:r w:rsidRPr="00D56745">
        <w:rPr>
          <w:rStyle w:val="charItals"/>
        </w:rPr>
        <w:t>packed in excepted quantities</w:t>
      </w:r>
      <w:bookmarkEnd w:id="31"/>
    </w:p>
    <w:p w14:paraId="64E997C5" w14:textId="77777777" w:rsidR="00F96E9E" w:rsidRPr="002E5DBE" w:rsidRDefault="00F96E9E" w:rsidP="00F96E9E">
      <w:pPr>
        <w:pStyle w:val="Amainreturn"/>
      </w:pPr>
      <w:r w:rsidRPr="002E5DBE">
        <w:t xml:space="preserve">For this regulation, dangerous goods are </w:t>
      </w:r>
      <w:r w:rsidRPr="00D56745">
        <w:rPr>
          <w:rStyle w:val="charBoldItals"/>
        </w:rPr>
        <w:t>packed in excepted quantities</w:t>
      </w:r>
      <w:r w:rsidRPr="002E5DBE">
        <w:t xml:space="preserve"> if—</w:t>
      </w:r>
    </w:p>
    <w:p w14:paraId="70704531" w14:textId="77777777" w:rsidR="00F96E9E" w:rsidRPr="002E5DBE" w:rsidRDefault="00F96E9E" w:rsidP="00F96E9E">
      <w:pPr>
        <w:pStyle w:val="Apara"/>
      </w:pPr>
      <w:r w:rsidRPr="002E5DBE">
        <w:tab/>
        <w:t>(a)</w:t>
      </w:r>
      <w:r w:rsidRPr="002E5DBE">
        <w:tab/>
        <w:t>the goods are assigned to code E1, E2, E3, E4 or E5 in the dangerous goods list, column 7b; and</w:t>
      </w:r>
    </w:p>
    <w:p w14:paraId="1E1B66D5" w14:textId="43791910" w:rsidR="00F96E9E" w:rsidRPr="002E5DBE" w:rsidRDefault="00F96E9E" w:rsidP="00F96E9E">
      <w:pPr>
        <w:pStyle w:val="Apara"/>
      </w:pPr>
      <w:r w:rsidRPr="002E5DBE">
        <w:tab/>
        <w:t>(b)</w:t>
      </w:r>
      <w:r w:rsidRPr="002E5DBE">
        <w:tab/>
        <w:t xml:space="preserve">the goods are packed in accordance with the </w:t>
      </w:r>
      <w:hyperlink r:id="rId52" w:tooltip="ADG code" w:history="1">
        <w:r w:rsidR="007D2727" w:rsidRPr="00223632">
          <w:rPr>
            <w:rStyle w:val="charCitHyperlinkAbbrev"/>
          </w:rPr>
          <w:t>ADG code</w:t>
        </w:r>
      </w:hyperlink>
      <w:r w:rsidRPr="002E5DBE">
        <w:t>, chapter 3.5; and</w:t>
      </w:r>
    </w:p>
    <w:p w14:paraId="1C44C0F0" w14:textId="3909B991" w:rsidR="00F96E9E" w:rsidRPr="002E5DBE" w:rsidRDefault="00F96E9E" w:rsidP="00F96E9E">
      <w:pPr>
        <w:pStyle w:val="Apara"/>
      </w:pPr>
      <w:r w:rsidRPr="002E5DBE">
        <w:tab/>
        <w:t>(c)</w:t>
      </w:r>
      <w:r w:rsidRPr="002E5DBE">
        <w:tab/>
        <w:t xml:space="preserve">the quantity of the packed goods is not more than the quantity stated in the </w:t>
      </w:r>
      <w:hyperlink r:id="rId53" w:tooltip="ADG code" w:history="1">
        <w:r w:rsidR="007D2727" w:rsidRPr="00223632">
          <w:rPr>
            <w:rStyle w:val="charCitHyperlinkAbbrev"/>
          </w:rPr>
          <w:t>ADG code</w:t>
        </w:r>
      </w:hyperlink>
      <w:r w:rsidRPr="002E5DBE">
        <w:t>, section 3.5.1.2 for the code to which the goods are assigned.</w:t>
      </w:r>
    </w:p>
    <w:p w14:paraId="14AA7C93" w14:textId="77777777" w:rsidR="00F96E9E" w:rsidRPr="002E5DBE" w:rsidRDefault="00F96E9E" w:rsidP="00F96E9E">
      <w:pPr>
        <w:pStyle w:val="AH5Sec"/>
      </w:pPr>
      <w:bookmarkStart w:id="32" w:name="_Toc164758223"/>
      <w:r w:rsidRPr="00223632">
        <w:rPr>
          <w:rStyle w:val="CharSectNo"/>
        </w:rPr>
        <w:t>20</w:t>
      </w:r>
      <w:r w:rsidRPr="002E5DBE">
        <w:tab/>
        <w:t xml:space="preserve">Meaning of </w:t>
      </w:r>
      <w:r w:rsidRPr="00D56745">
        <w:rPr>
          <w:rStyle w:val="charItals"/>
        </w:rPr>
        <w:t>tank</w:t>
      </w:r>
      <w:bookmarkEnd w:id="32"/>
    </w:p>
    <w:p w14:paraId="6B79CE85" w14:textId="77777777" w:rsidR="00F96E9E" w:rsidRPr="002E5DBE" w:rsidRDefault="00F96E9E" w:rsidP="00F96E9E">
      <w:pPr>
        <w:pStyle w:val="Amain"/>
      </w:pPr>
      <w:r w:rsidRPr="002E5DBE">
        <w:tab/>
        <w:t>(1)</w:t>
      </w:r>
      <w:r w:rsidRPr="002E5DBE">
        <w:tab/>
        <w:t xml:space="preserve">For this regulation, a </w:t>
      </w:r>
      <w:r w:rsidRPr="00D56745">
        <w:rPr>
          <w:rStyle w:val="charBoldItals"/>
        </w:rPr>
        <w:t>tank</w:t>
      </w:r>
      <w:r w:rsidRPr="002E5DBE">
        <w:t xml:space="preserve"> means—</w:t>
      </w:r>
    </w:p>
    <w:p w14:paraId="3AF4AA38" w14:textId="77777777" w:rsidR="00F96E9E" w:rsidRPr="002E5DBE" w:rsidRDefault="00F96E9E" w:rsidP="00F96E9E">
      <w:pPr>
        <w:pStyle w:val="Apara"/>
      </w:pPr>
      <w:r w:rsidRPr="002E5DBE">
        <w:tab/>
        <w:t>(a)</w:t>
      </w:r>
      <w:r w:rsidRPr="002E5DBE">
        <w:tab/>
        <w:t>a portable tank; or</w:t>
      </w:r>
    </w:p>
    <w:p w14:paraId="57330161" w14:textId="77777777" w:rsidR="00F96E9E" w:rsidRPr="002E5DBE" w:rsidRDefault="00F96E9E" w:rsidP="00F96E9E">
      <w:pPr>
        <w:pStyle w:val="Apara"/>
      </w:pPr>
      <w:r w:rsidRPr="002E5DBE">
        <w:tab/>
        <w:t>(b)</w:t>
      </w:r>
      <w:r w:rsidRPr="002E5DBE">
        <w:tab/>
        <w:t>a tank vehicle; or</w:t>
      </w:r>
    </w:p>
    <w:p w14:paraId="5AC8DAAD" w14:textId="77777777" w:rsidR="00F96E9E" w:rsidRPr="002E5DBE" w:rsidRDefault="00F96E9E" w:rsidP="00F96E9E">
      <w:pPr>
        <w:pStyle w:val="Apara"/>
      </w:pPr>
      <w:r w:rsidRPr="002E5DBE">
        <w:tab/>
        <w:t>(c)</w:t>
      </w:r>
      <w:r w:rsidRPr="002E5DBE">
        <w:tab/>
        <w:t>a receptacle used to contain a solid, liquid or gas.</w:t>
      </w:r>
    </w:p>
    <w:p w14:paraId="667A0306" w14:textId="77777777" w:rsidR="00F96E9E" w:rsidRPr="002E5DBE" w:rsidRDefault="00F96E9E" w:rsidP="00F96E9E">
      <w:pPr>
        <w:pStyle w:val="Amain"/>
      </w:pPr>
      <w:r w:rsidRPr="002E5DBE">
        <w:tab/>
        <w:t>(2)</w:t>
      </w:r>
      <w:r w:rsidRPr="002E5DBE">
        <w:tab/>
        <w:t xml:space="preserve">However, a thing mentioned in subsection (1) is not a </w:t>
      </w:r>
      <w:r w:rsidRPr="00D56745">
        <w:rPr>
          <w:rStyle w:val="charBoldItals"/>
        </w:rPr>
        <w:t>tank</w:t>
      </w:r>
      <w:r w:rsidRPr="002E5DBE">
        <w:t xml:space="preserve"> if the thing—</w:t>
      </w:r>
    </w:p>
    <w:p w14:paraId="71D2F7C2" w14:textId="77777777" w:rsidR="00F96E9E" w:rsidRPr="002E5DBE" w:rsidRDefault="00F96E9E" w:rsidP="00F96E9E">
      <w:pPr>
        <w:pStyle w:val="Apara"/>
      </w:pPr>
      <w:r w:rsidRPr="002E5DBE">
        <w:tab/>
        <w:t>(a)</w:t>
      </w:r>
      <w:r w:rsidRPr="002E5DBE">
        <w:tab/>
        <w:t>is used to transport a gas; and</w:t>
      </w:r>
    </w:p>
    <w:p w14:paraId="4577D3F9" w14:textId="77777777" w:rsidR="00F96E9E" w:rsidRPr="002E5DBE" w:rsidRDefault="00F96E9E" w:rsidP="00F96E9E">
      <w:pPr>
        <w:pStyle w:val="Apara"/>
      </w:pPr>
      <w:r w:rsidRPr="002E5DBE">
        <w:lastRenderedPageBreak/>
        <w:tab/>
        <w:t>(b)</w:t>
      </w:r>
      <w:r w:rsidRPr="002E5DBE">
        <w:tab/>
        <w:t>has a capacity of less than 450L.</w:t>
      </w:r>
    </w:p>
    <w:p w14:paraId="210BD319" w14:textId="77777777" w:rsidR="00F96E9E" w:rsidRPr="002E5DBE" w:rsidRDefault="00F96E9E" w:rsidP="00F96E9E">
      <w:pPr>
        <w:pStyle w:val="Amain"/>
      </w:pPr>
      <w:r w:rsidRPr="002E5DBE">
        <w:tab/>
        <w:t>(3)</w:t>
      </w:r>
      <w:r w:rsidRPr="002E5DBE">
        <w:tab/>
        <w:t>In this section:</w:t>
      </w:r>
    </w:p>
    <w:p w14:paraId="5DAE1F2D" w14:textId="77777777" w:rsidR="00F96E9E" w:rsidRPr="002E5DBE" w:rsidRDefault="00F96E9E" w:rsidP="00F96E9E">
      <w:pPr>
        <w:pStyle w:val="aDef"/>
      </w:pPr>
      <w:r w:rsidRPr="00D56745">
        <w:rPr>
          <w:rStyle w:val="charBoldItals"/>
        </w:rPr>
        <w:t>gas</w:t>
      </w:r>
      <w:r w:rsidRPr="002E5DBE">
        <w:t xml:space="preserve"> means a substance that—</w:t>
      </w:r>
    </w:p>
    <w:p w14:paraId="7BEEEAEB" w14:textId="77777777" w:rsidR="00F96E9E" w:rsidRPr="002E5DBE" w:rsidRDefault="00F96E9E" w:rsidP="00F96E9E">
      <w:pPr>
        <w:pStyle w:val="aDefpara"/>
      </w:pPr>
      <w:r w:rsidRPr="002E5DBE">
        <w:tab/>
        <w:t>(a)</w:t>
      </w:r>
      <w:r w:rsidRPr="002E5DBE">
        <w:tab/>
        <w:t>has a vapour pressure of more than 300kPa at 50°C; or</w:t>
      </w:r>
    </w:p>
    <w:p w14:paraId="17B736F4" w14:textId="77777777" w:rsidR="00F96E9E" w:rsidRPr="002E5DBE" w:rsidRDefault="00F96E9E" w:rsidP="00F96E9E">
      <w:pPr>
        <w:pStyle w:val="aDefpara"/>
      </w:pPr>
      <w:r w:rsidRPr="002E5DBE">
        <w:tab/>
        <w:t>(b)</w:t>
      </w:r>
      <w:r w:rsidRPr="002E5DBE">
        <w:tab/>
        <w:t>is completely gaseous at a standard pressure of 101.3kPa at 20°C.</w:t>
      </w:r>
    </w:p>
    <w:p w14:paraId="20034261" w14:textId="77777777" w:rsidR="001D793C" w:rsidRPr="00707E10" w:rsidRDefault="0065449A" w:rsidP="0065449A">
      <w:pPr>
        <w:pStyle w:val="AH5Sec"/>
        <w:rPr>
          <w:rFonts w:cs="Arial"/>
        </w:rPr>
      </w:pPr>
      <w:bookmarkStart w:id="33" w:name="_Toc164758224"/>
      <w:r w:rsidRPr="00223632">
        <w:rPr>
          <w:rStyle w:val="CharSectNo"/>
        </w:rPr>
        <w:t>21</w:t>
      </w:r>
      <w:r w:rsidRPr="00707E10">
        <w:rPr>
          <w:rFonts w:cs="Arial"/>
        </w:rPr>
        <w:tab/>
      </w:r>
      <w:r w:rsidR="001D793C" w:rsidRPr="00707E10">
        <w:t>References to loads</w:t>
      </w:r>
      <w:bookmarkEnd w:id="33"/>
    </w:p>
    <w:p w14:paraId="38164673" w14:textId="77777777" w:rsidR="001D793C" w:rsidRPr="00707E10" w:rsidRDefault="001D793C" w:rsidP="001D793C">
      <w:pPr>
        <w:pStyle w:val="Amainreturn"/>
      </w:pPr>
      <w:r w:rsidRPr="00707E10">
        <w:t xml:space="preserve">For this regulation, all the goods in a vehicle are a single </w:t>
      </w:r>
      <w:r w:rsidRPr="0065449A">
        <w:rPr>
          <w:rStyle w:val="charBoldItals"/>
        </w:rPr>
        <w:t>load</w:t>
      </w:r>
      <w:r w:rsidRPr="00707E10">
        <w:t xml:space="preserve">, even if the vehicle is transporting more than </w:t>
      </w:r>
      <w:r w:rsidR="00EA1EF4" w:rsidRPr="00707E10">
        <w:t>1</w:t>
      </w:r>
      <w:r w:rsidRPr="00707E10">
        <w:t xml:space="preserve"> transport unit. </w:t>
      </w:r>
    </w:p>
    <w:p w14:paraId="499980FE" w14:textId="77777777" w:rsidR="001D793C" w:rsidRPr="00223632" w:rsidRDefault="0065449A" w:rsidP="0065449A">
      <w:pPr>
        <w:pStyle w:val="AH3Div"/>
      </w:pPr>
      <w:bookmarkStart w:id="34" w:name="_Toc164758225"/>
      <w:r w:rsidRPr="00223632">
        <w:rPr>
          <w:rStyle w:val="CharDivNo"/>
        </w:rPr>
        <w:t>Division 1.2.3</w:t>
      </w:r>
      <w:r w:rsidRPr="00707E10">
        <w:tab/>
      </w:r>
      <w:r w:rsidR="001D793C" w:rsidRPr="00223632">
        <w:rPr>
          <w:rStyle w:val="CharDivText"/>
        </w:rPr>
        <w:t>Certain references and inconsistency between regulation and codes etc</w:t>
      </w:r>
      <w:bookmarkEnd w:id="34"/>
    </w:p>
    <w:p w14:paraId="20F67A99" w14:textId="77777777" w:rsidR="001D793C" w:rsidRPr="00707E10" w:rsidRDefault="0065449A" w:rsidP="0065449A">
      <w:pPr>
        <w:pStyle w:val="AH5Sec"/>
      </w:pPr>
      <w:bookmarkStart w:id="35" w:name="_Toc164758226"/>
      <w:r w:rsidRPr="00223632">
        <w:rPr>
          <w:rStyle w:val="CharSectNo"/>
        </w:rPr>
        <w:t>22</w:t>
      </w:r>
      <w:r w:rsidRPr="00707E10">
        <w:tab/>
      </w:r>
      <w:r w:rsidR="001D793C" w:rsidRPr="00707E10">
        <w:t>References to codes, standards and rules</w:t>
      </w:r>
      <w:bookmarkEnd w:id="35"/>
      <w:r w:rsidR="001D793C" w:rsidRPr="00707E10">
        <w:t xml:space="preserve"> </w:t>
      </w:r>
    </w:p>
    <w:p w14:paraId="2ACA0FC2" w14:textId="77777777" w:rsidR="001D793C" w:rsidRPr="00707E10" w:rsidRDefault="00017800" w:rsidP="00017800">
      <w:pPr>
        <w:pStyle w:val="Amain"/>
      </w:pPr>
      <w:r>
        <w:tab/>
      </w:r>
      <w:r w:rsidR="0065449A" w:rsidRPr="00707E10">
        <w:t>(1)</w:t>
      </w:r>
      <w:r w:rsidR="0065449A" w:rsidRPr="00707E10">
        <w:tab/>
      </w:r>
      <w:r w:rsidR="001D793C" w:rsidRPr="00707E10">
        <w:t>In this regulation, a reference to an instrument includes a reference to another instrument as applied or adopted by, or incorporated in, the first instrument.</w:t>
      </w:r>
    </w:p>
    <w:p w14:paraId="255FE2C7" w14:textId="79BEE97F" w:rsidR="001D793C" w:rsidRPr="00707E10" w:rsidRDefault="00017800" w:rsidP="00017800">
      <w:pPr>
        <w:pStyle w:val="Amain"/>
        <w:keepNext/>
      </w:pPr>
      <w:r>
        <w:tab/>
      </w:r>
      <w:r w:rsidR="0065449A" w:rsidRPr="00707E10">
        <w:t>(</w:t>
      </w:r>
      <w:r w:rsidR="00F96E9E">
        <w:t>2</w:t>
      </w:r>
      <w:r w:rsidR="0065449A" w:rsidRPr="00707E10">
        <w:t>)</w:t>
      </w:r>
      <w:r w:rsidR="0065449A" w:rsidRPr="00707E10">
        <w:tab/>
      </w:r>
      <w:r w:rsidR="001D793C" w:rsidRPr="00707E10">
        <w:t>In this section:</w:t>
      </w:r>
    </w:p>
    <w:p w14:paraId="6A8BB08D" w14:textId="77777777" w:rsidR="001D793C" w:rsidRPr="00707E10" w:rsidRDefault="001D793C" w:rsidP="0065449A">
      <w:pPr>
        <w:pStyle w:val="aDef"/>
      </w:pPr>
      <w:r w:rsidRPr="0065449A">
        <w:rPr>
          <w:rStyle w:val="charBoldItals"/>
        </w:rPr>
        <w:t>instrument</w:t>
      </w:r>
      <w:r w:rsidRPr="00707E10">
        <w:rPr>
          <w:b/>
          <w:bCs/>
        </w:rPr>
        <w:t xml:space="preserve"> </w:t>
      </w:r>
      <w:r w:rsidRPr="00707E10">
        <w:t xml:space="preserve">means a code, standard or rule (whether made in or outside </w:t>
      </w:r>
      <w:smartTag w:uri="urn:schemas-microsoft-com:office:smarttags" w:element="country-region">
        <w:smartTag w:uri="urn:schemas-microsoft-com:office:smarttags" w:element="place">
          <w:r w:rsidRPr="00707E10">
            <w:t>Australia</w:t>
          </w:r>
        </w:smartTag>
      </w:smartTag>
      <w:r w:rsidRPr="00707E10">
        <w:t xml:space="preserve">) relating to dangerous goods or to transport </w:t>
      </w:r>
      <w:r w:rsidRPr="00707E10">
        <w:rPr>
          <w:bCs/>
          <w:iCs/>
        </w:rPr>
        <w:t>by road</w:t>
      </w:r>
      <w:r w:rsidRPr="00707E10">
        <w:t>.</w:t>
      </w:r>
    </w:p>
    <w:p w14:paraId="287D47C5" w14:textId="77777777" w:rsidR="00F96E9E" w:rsidRPr="002E5DBE" w:rsidRDefault="00F96E9E" w:rsidP="00F96E9E">
      <w:pPr>
        <w:pStyle w:val="AH5Sec"/>
      </w:pPr>
      <w:bookmarkStart w:id="36" w:name="_Toc164758227"/>
      <w:r w:rsidRPr="00223632">
        <w:rPr>
          <w:rStyle w:val="CharSectNo"/>
        </w:rPr>
        <w:t>23</w:t>
      </w:r>
      <w:r w:rsidRPr="002E5DBE">
        <w:tab/>
        <w:t>Disapplication of Legislation Act, s 47 (5)</w:t>
      </w:r>
      <w:bookmarkEnd w:id="36"/>
    </w:p>
    <w:p w14:paraId="69371559" w14:textId="17668D0A" w:rsidR="00F96E9E" w:rsidRPr="002E5DBE" w:rsidRDefault="00F96E9E" w:rsidP="00F96E9E">
      <w:pPr>
        <w:pStyle w:val="Amainreturn"/>
      </w:pPr>
      <w:r w:rsidRPr="002E5DBE">
        <w:t xml:space="preserve">The </w:t>
      </w:r>
      <w:hyperlink r:id="rId54" w:tooltip="A2001-14" w:history="1">
        <w:r w:rsidRPr="00D56745">
          <w:rPr>
            <w:rStyle w:val="charCitHyperlinkAbbrev"/>
          </w:rPr>
          <w:t>Legislation Act</w:t>
        </w:r>
      </w:hyperlink>
      <w:r w:rsidRPr="002E5DBE">
        <w:t>, section 47 (5) does not apply to the following instruments:</w:t>
      </w:r>
    </w:p>
    <w:p w14:paraId="013AEDCC" w14:textId="5596E6C1" w:rsidR="00F96E9E" w:rsidRPr="002E5DBE" w:rsidRDefault="00F96E9E" w:rsidP="00F96E9E">
      <w:pPr>
        <w:pStyle w:val="Apara"/>
      </w:pPr>
      <w:r w:rsidRPr="002E5DBE">
        <w:tab/>
        <w:t>(a)</w:t>
      </w:r>
      <w:r w:rsidRPr="002E5DBE">
        <w:tab/>
        <w:t xml:space="preserve">the </w:t>
      </w:r>
      <w:hyperlink r:id="rId55" w:tooltip="ADG code" w:history="1">
        <w:r w:rsidR="007D2727" w:rsidRPr="00223632">
          <w:rPr>
            <w:rStyle w:val="charCitHyperlinkAbbrev"/>
          </w:rPr>
          <w:t>ADG code</w:t>
        </w:r>
      </w:hyperlink>
      <w:r w:rsidRPr="002E5DBE">
        <w:t>;</w:t>
      </w:r>
    </w:p>
    <w:p w14:paraId="4CC16541" w14:textId="62BEFF7B" w:rsidR="00F96E9E" w:rsidRPr="002E5DBE" w:rsidRDefault="00F96E9E" w:rsidP="00F96E9E">
      <w:pPr>
        <w:pStyle w:val="Apara"/>
      </w:pPr>
      <w:r w:rsidRPr="002E5DBE">
        <w:tab/>
        <w:t>(b)</w:t>
      </w:r>
      <w:r w:rsidRPr="002E5DBE">
        <w:tab/>
        <w:t xml:space="preserve">the </w:t>
      </w:r>
      <w:hyperlink r:id="rId56" w:history="1">
        <w:r w:rsidRPr="002E42A5">
          <w:rPr>
            <w:rStyle w:val="charCitHyperlinkAbbrev"/>
          </w:rPr>
          <w:t>AFG guidelines</w:t>
        </w:r>
      </w:hyperlink>
      <w:r w:rsidRPr="002E5DBE">
        <w:t>;</w:t>
      </w:r>
    </w:p>
    <w:p w14:paraId="325646A8" w14:textId="6A244EC6" w:rsidR="00F96E9E" w:rsidRPr="002E5DBE" w:rsidRDefault="00F96E9E" w:rsidP="00F96E9E">
      <w:pPr>
        <w:pStyle w:val="Apara"/>
      </w:pPr>
      <w:r w:rsidRPr="002E5DBE">
        <w:tab/>
        <w:t>(c)</w:t>
      </w:r>
      <w:r w:rsidRPr="002E5DBE">
        <w:tab/>
        <w:t xml:space="preserve">the </w:t>
      </w:r>
      <w:hyperlink r:id="rId57" w:history="1">
        <w:r w:rsidRPr="00644FC5">
          <w:rPr>
            <w:rStyle w:val="charCitHyperlinkAbbrev"/>
          </w:rPr>
          <w:t>ANZ-ERG</w:t>
        </w:r>
      </w:hyperlink>
      <w:r w:rsidRPr="002E5DBE">
        <w:t>;</w:t>
      </w:r>
    </w:p>
    <w:p w14:paraId="32E16A62" w14:textId="2337BAC9" w:rsidR="00F96E9E" w:rsidRPr="002E5DBE" w:rsidRDefault="00F96E9E" w:rsidP="00F96E9E">
      <w:pPr>
        <w:pStyle w:val="Apara"/>
      </w:pPr>
      <w:r w:rsidRPr="002E5DBE">
        <w:tab/>
        <w:t>(d)</w:t>
      </w:r>
      <w:r w:rsidRPr="002E5DBE">
        <w:tab/>
        <w:t xml:space="preserve">the </w:t>
      </w:r>
      <w:hyperlink r:id="rId58" w:history="1">
        <w:r w:rsidRPr="00644FC5">
          <w:rPr>
            <w:rStyle w:val="charCitHyperlinkAbbrev"/>
          </w:rPr>
          <w:t>ICAO technical instructions</w:t>
        </w:r>
      </w:hyperlink>
      <w:r w:rsidRPr="002E5DBE">
        <w:t>;</w:t>
      </w:r>
    </w:p>
    <w:p w14:paraId="0CBAF2CB" w14:textId="6B11B293" w:rsidR="00F96E9E" w:rsidRPr="002E5DBE" w:rsidRDefault="00F96E9E" w:rsidP="00F96E9E">
      <w:pPr>
        <w:pStyle w:val="Apara"/>
      </w:pPr>
      <w:r w:rsidRPr="002E5DBE">
        <w:lastRenderedPageBreak/>
        <w:tab/>
        <w:t>(e)</w:t>
      </w:r>
      <w:r w:rsidRPr="002E5DBE">
        <w:tab/>
        <w:t xml:space="preserve">the </w:t>
      </w:r>
      <w:hyperlink r:id="rId59" w:history="1">
        <w:r w:rsidRPr="00CE1905">
          <w:rPr>
            <w:rStyle w:val="charCitHyperlinkAbbrev"/>
          </w:rPr>
          <w:t>IMDG code</w:t>
        </w:r>
      </w:hyperlink>
      <w:r w:rsidRPr="002E5DBE">
        <w:t>.</w:t>
      </w:r>
    </w:p>
    <w:p w14:paraId="7B010A44" w14:textId="16B35F9F" w:rsidR="00F96E9E" w:rsidRPr="002E5DBE" w:rsidRDefault="00F96E9E" w:rsidP="00F96E9E">
      <w:pPr>
        <w:pStyle w:val="aNote"/>
      </w:pPr>
      <w:r w:rsidRPr="002E5DBE">
        <w:rPr>
          <w:rStyle w:val="charItals"/>
        </w:rPr>
        <w:t>Note</w:t>
      </w:r>
      <w:r w:rsidRPr="002E5DBE">
        <w:tab/>
        <w:t>An instrument mentioned in this provision</w:t>
      </w:r>
      <w:r w:rsidRPr="002E5DBE">
        <w:rPr>
          <w:snapToGrid w:val="0"/>
        </w:rPr>
        <w:t xml:space="preserve"> does not need to be notified under the </w:t>
      </w:r>
      <w:hyperlink r:id="rId60" w:tooltip="A2001-14" w:history="1">
        <w:r w:rsidRPr="00D56745">
          <w:rPr>
            <w:rStyle w:val="charCitHyperlinkAbbrev"/>
          </w:rPr>
          <w:t>Legislation Act</w:t>
        </w:r>
      </w:hyperlink>
      <w:r w:rsidRPr="002E5DBE">
        <w:rPr>
          <w:snapToGrid w:val="0"/>
        </w:rPr>
        <w:t xml:space="preserve"> because s 47 (5)</w:t>
      </w:r>
      <w:r w:rsidRPr="002E5DBE">
        <w:t xml:space="preserve"> does not apply to the instrument (see </w:t>
      </w:r>
      <w:hyperlink r:id="rId61" w:tooltip="A2001-14" w:history="1">
        <w:r w:rsidRPr="00D56745">
          <w:rPr>
            <w:rStyle w:val="charCitHyperlinkAbbrev"/>
          </w:rPr>
          <w:t>Legislation Act</w:t>
        </w:r>
      </w:hyperlink>
      <w:r w:rsidRPr="002E5DBE">
        <w:t>, s 47 (7)).</w:t>
      </w:r>
    </w:p>
    <w:p w14:paraId="4DDE6FDE" w14:textId="77777777" w:rsidR="001D793C" w:rsidRPr="00707E10" w:rsidRDefault="0065449A" w:rsidP="0065449A">
      <w:pPr>
        <w:pStyle w:val="AH5Sec"/>
      </w:pPr>
      <w:bookmarkStart w:id="37" w:name="_Toc164758228"/>
      <w:r w:rsidRPr="00223632">
        <w:rPr>
          <w:rStyle w:val="CharSectNo"/>
        </w:rPr>
        <w:t>24</w:t>
      </w:r>
      <w:r w:rsidRPr="00707E10">
        <w:tab/>
      </w:r>
      <w:r w:rsidR="001D793C" w:rsidRPr="00707E10">
        <w:t>Inconsistency between this regulation and codes etc</w:t>
      </w:r>
      <w:bookmarkEnd w:id="37"/>
      <w:r w:rsidR="001D793C" w:rsidRPr="00707E10">
        <w:t xml:space="preserve"> </w:t>
      </w:r>
    </w:p>
    <w:p w14:paraId="6976742F" w14:textId="77777777" w:rsidR="001D793C" w:rsidRPr="00707E10" w:rsidRDefault="00017800" w:rsidP="00017800">
      <w:pPr>
        <w:pStyle w:val="Amain"/>
      </w:pPr>
      <w:r>
        <w:tab/>
      </w:r>
      <w:r w:rsidR="0065449A" w:rsidRPr="00707E10">
        <w:t>(1)</w:t>
      </w:r>
      <w:r w:rsidR="0065449A" w:rsidRPr="00707E10">
        <w:tab/>
      </w:r>
      <w:r w:rsidR="001D793C" w:rsidRPr="00707E10">
        <w:t xml:space="preserve">If all or part of a code, standard or rule (whether made in or outside </w:t>
      </w:r>
      <w:smartTag w:uri="urn:schemas-microsoft-com:office:smarttags" w:element="country-region">
        <w:smartTag w:uri="urn:schemas-microsoft-com:office:smarttags" w:element="place">
          <w:r w:rsidR="001D793C" w:rsidRPr="00707E10">
            <w:t>Australia</w:t>
          </w:r>
        </w:smartTag>
      </w:smartTag>
      <w:r w:rsidR="001D793C" w:rsidRPr="00707E10">
        <w:t xml:space="preserve">) relating to dangerous goods or to transport </w:t>
      </w:r>
      <w:r w:rsidR="001D793C" w:rsidRPr="00707E10">
        <w:rPr>
          <w:bCs/>
          <w:iCs/>
        </w:rPr>
        <w:t>by road</w:t>
      </w:r>
      <w:r w:rsidR="001D793C" w:rsidRPr="00707E10">
        <w:t xml:space="preserve"> is applied or adopted by, or is incorporated in, this regulation and the code, standard or rule is inconsistent with this regulation, this regulation prevails to the extent of the inconsistency.</w:t>
      </w:r>
    </w:p>
    <w:p w14:paraId="0054156E" w14:textId="77777777" w:rsidR="001D793C" w:rsidRPr="00707E10" w:rsidRDefault="00017800" w:rsidP="00A94B88">
      <w:pPr>
        <w:pStyle w:val="Amain"/>
        <w:keepLines/>
      </w:pPr>
      <w:r>
        <w:tab/>
      </w:r>
      <w:r w:rsidR="0065449A" w:rsidRPr="00707E10">
        <w:t>(2)</w:t>
      </w:r>
      <w:r w:rsidR="0065449A" w:rsidRPr="00707E10">
        <w:tab/>
      </w:r>
      <w:r w:rsidR="001D793C" w:rsidRPr="00707E10">
        <w:t>However, if any provision that is applied, adopted by or incorporated in this regulation uses a term that is defined in both the relevant code, standard or rule, and in this regulation, the term is to have the meaning set out in the code, standard or rule, unless the contrary intention appears.</w:t>
      </w:r>
    </w:p>
    <w:p w14:paraId="34C6D515" w14:textId="77777777" w:rsidR="001D793C" w:rsidRPr="00707E10" w:rsidRDefault="0065449A" w:rsidP="0065449A">
      <w:pPr>
        <w:pStyle w:val="AH5Sec"/>
      </w:pPr>
      <w:bookmarkStart w:id="38" w:name="_Toc164758229"/>
      <w:r w:rsidRPr="00223632">
        <w:rPr>
          <w:rStyle w:val="CharSectNo"/>
        </w:rPr>
        <w:t>25</w:t>
      </w:r>
      <w:r w:rsidRPr="00707E10">
        <w:tab/>
      </w:r>
      <w:r w:rsidR="001D793C" w:rsidRPr="00707E10">
        <w:t>References to determinations, exemptions, approvals and licences</w:t>
      </w:r>
      <w:bookmarkEnd w:id="38"/>
      <w:r w:rsidR="001D793C" w:rsidRPr="00707E10">
        <w:t xml:space="preserve">  </w:t>
      </w:r>
    </w:p>
    <w:p w14:paraId="4AE96258" w14:textId="77777777" w:rsidR="001D793C" w:rsidRPr="00707E10" w:rsidRDefault="001D793C" w:rsidP="001D793C">
      <w:pPr>
        <w:pStyle w:val="Amainreturn"/>
      </w:pPr>
      <w:r w:rsidRPr="00707E10">
        <w:t>In this regulation, a reference to—</w:t>
      </w:r>
    </w:p>
    <w:p w14:paraId="766E986A" w14:textId="77777777" w:rsidR="001D793C" w:rsidRPr="00707E10" w:rsidRDefault="00017800" w:rsidP="00017800">
      <w:pPr>
        <w:pStyle w:val="Apara"/>
      </w:pPr>
      <w:r>
        <w:tab/>
      </w:r>
      <w:r w:rsidR="0065449A" w:rsidRPr="00707E10">
        <w:t>(a)</w:t>
      </w:r>
      <w:r w:rsidR="0065449A" w:rsidRPr="00707E10">
        <w:tab/>
      </w:r>
      <w:r w:rsidR="001D793C" w:rsidRPr="00707E10">
        <w:t>a determination, exemption, approval, dangerous goods driver licence or dangerous goods vehicle licence; or</w:t>
      </w:r>
    </w:p>
    <w:p w14:paraId="0BDA2188" w14:textId="77777777" w:rsidR="001D793C" w:rsidRPr="00707E10" w:rsidRDefault="00017800" w:rsidP="00017800">
      <w:pPr>
        <w:pStyle w:val="Apara"/>
      </w:pPr>
      <w:r>
        <w:tab/>
      </w:r>
      <w:r w:rsidR="0065449A" w:rsidRPr="00707E10">
        <w:t>(b)</w:t>
      </w:r>
      <w:r w:rsidR="0065449A" w:rsidRPr="00707E10">
        <w:tab/>
      </w:r>
      <w:r w:rsidR="001D793C" w:rsidRPr="00707E10">
        <w:t>a corresponding determination, exemption, approval, dangerous goods driver licence or dangerous goods vehicle licence;</w:t>
      </w:r>
    </w:p>
    <w:p w14:paraId="4A451E2C" w14:textId="77777777" w:rsidR="001D793C" w:rsidRPr="00707E10" w:rsidRDefault="001D793C" w:rsidP="001D793C">
      <w:pPr>
        <w:pStyle w:val="Amainreturn"/>
      </w:pPr>
      <w:r w:rsidRPr="00707E10">
        <w:t>includes a reference to the determination, exemption, approval or licence as varied.</w:t>
      </w:r>
    </w:p>
    <w:p w14:paraId="58A34790" w14:textId="77777777" w:rsidR="001D793C" w:rsidRPr="00707E10" w:rsidRDefault="0065449A" w:rsidP="0065449A">
      <w:pPr>
        <w:pStyle w:val="AH5Sec"/>
      </w:pPr>
      <w:bookmarkStart w:id="39" w:name="_Toc164758230"/>
      <w:r w:rsidRPr="00223632">
        <w:rPr>
          <w:rStyle w:val="CharSectNo"/>
        </w:rPr>
        <w:t>26</w:t>
      </w:r>
      <w:r w:rsidRPr="00707E10">
        <w:tab/>
      </w:r>
      <w:r w:rsidR="001D793C" w:rsidRPr="00707E10">
        <w:t>References to variation of determinations etc</w:t>
      </w:r>
      <w:bookmarkEnd w:id="39"/>
      <w:r w:rsidR="001D793C" w:rsidRPr="00707E10">
        <w:t xml:space="preserve"> </w:t>
      </w:r>
    </w:p>
    <w:p w14:paraId="0AFD4764" w14:textId="77777777" w:rsidR="001D793C" w:rsidRPr="00707E10" w:rsidRDefault="001D793C" w:rsidP="00FB3C8F">
      <w:pPr>
        <w:pStyle w:val="Amainreturn"/>
        <w:keepNext/>
      </w:pPr>
      <w:r w:rsidRPr="00707E10">
        <w:t>In this regulation, a reference to the variation of—</w:t>
      </w:r>
    </w:p>
    <w:p w14:paraId="31A88645" w14:textId="77777777" w:rsidR="001D793C" w:rsidRPr="00707E10" w:rsidRDefault="00017800" w:rsidP="00017800">
      <w:pPr>
        <w:pStyle w:val="Apara"/>
      </w:pPr>
      <w:r>
        <w:tab/>
      </w:r>
      <w:r w:rsidR="0065449A" w:rsidRPr="00707E10">
        <w:t>(a)</w:t>
      </w:r>
      <w:r w:rsidR="0065449A" w:rsidRPr="00707E10">
        <w:tab/>
      </w:r>
      <w:r w:rsidR="001D793C" w:rsidRPr="00707E10">
        <w:t>a determination, exemption, approval, dangerous goods driver licence or dangerous goods vehicle licence; or</w:t>
      </w:r>
    </w:p>
    <w:p w14:paraId="2933CEB9" w14:textId="77777777" w:rsidR="001D793C" w:rsidRPr="00707E10" w:rsidRDefault="00017800" w:rsidP="00F90564">
      <w:pPr>
        <w:pStyle w:val="Apara"/>
        <w:keepNext/>
      </w:pPr>
      <w:r>
        <w:lastRenderedPageBreak/>
        <w:tab/>
      </w:r>
      <w:r w:rsidR="0065449A" w:rsidRPr="00707E10">
        <w:t>(b)</w:t>
      </w:r>
      <w:r w:rsidR="0065449A" w:rsidRPr="00707E10">
        <w:tab/>
      </w:r>
      <w:r w:rsidR="001D793C" w:rsidRPr="00707E10">
        <w:t>a corresponding determination, exemption, approval, dangerous goods driver licence or dangerous goods vehicle licence;</w:t>
      </w:r>
    </w:p>
    <w:p w14:paraId="438E57E3" w14:textId="77777777" w:rsidR="001D793C" w:rsidRPr="00707E10" w:rsidRDefault="001D793C" w:rsidP="00F90564">
      <w:pPr>
        <w:pStyle w:val="Amainreturn"/>
        <w:keepNext/>
      </w:pPr>
      <w:r w:rsidRPr="00707E10">
        <w:t>includes a reference to a variation by addition, omission or substitution.</w:t>
      </w:r>
    </w:p>
    <w:p w14:paraId="46CE80A6" w14:textId="77777777" w:rsidR="001D793C" w:rsidRPr="00707E10" w:rsidRDefault="001D793C" w:rsidP="001D793C">
      <w:pPr>
        <w:pStyle w:val="aExamHdgss"/>
      </w:pPr>
      <w:r w:rsidRPr="00707E10">
        <w:t>Example</w:t>
      </w:r>
    </w:p>
    <w:p w14:paraId="7B2A2A55" w14:textId="77777777" w:rsidR="001D793C" w:rsidRPr="00707E10" w:rsidRDefault="003E5B79" w:rsidP="00017800">
      <w:pPr>
        <w:pStyle w:val="aExamss"/>
        <w:keepNext/>
      </w:pPr>
      <w:r w:rsidRPr="00707E10">
        <w:t>t</w:t>
      </w:r>
      <w:r w:rsidR="001D793C" w:rsidRPr="00707E10">
        <w:t>he addition of a new condition to an existi</w:t>
      </w:r>
      <w:r w:rsidRPr="00707E10">
        <w:t>ng administrative determination</w:t>
      </w:r>
    </w:p>
    <w:p w14:paraId="6D7B3E11" w14:textId="77777777" w:rsidR="001D793C" w:rsidRPr="00707E10" w:rsidRDefault="001D793C" w:rsidP="001D793C">
      <w:pPr>
        <w:pStyle w:val="PageBreak"/>
      </w:pPr>
      <w:r w:rsidRPr="00707E10">
        <w:br w:type="page"/>
      </w:r>
    </w:p>
    <w:p w14:paraId="2C090B69" w14:textId="77777777" w:rsidR="001D793C" w:rsidRPr="00223632" w:rsidRDefault="0065449A" w:rsidP="0065449A">
      <w:pPr>
        <w:pStyle w:val="AH1Chapter"/>
      </w:pPr>
      <w:bookmarkStart w:id="40" w:name="_Toc164758231"/>
      <w:r w:rsidRPr="00223632">
        <w:rPr>
          <w:rStyle w:val="CharChapNo"/>
        </w:rPr>
        <w:lastRenderedPageBreak/>
        <w:t>Chapter 2</w:t>
      </w:r>
      <w:r w:rsidRPr="00707E10">
        <w:tab/>
      </w:r>
      <w:r w:rsidR="001D793C" w:rsidRPr="00223632">
        <w:rPr>
          <w:rStyle w:val="CharChapText"/>
        </w:rPr>
        <w:t>Training and</w:t>
      </w:r>
      <w:r w:rsidR="00DC6621" w:rsidRPr="00223632">
        <w:rPr>
          <w:rStyle w:val="CharChapText"/>
        </w:rPr>
        <w:t xml:space="preserve"> competency</w:t>
      </w:r>
      <w:bookmarkEnd w:id="40"/>
    </w:p>
    <w:p w14:paraId="72079116" w14:textId="77777777" w:rsidR="00A94B88" w:rsidRDefault="00A94B88">
      <w:pPr>
        <w:pStyle w:val="Placeholder"/>
      </w:pPr>
      <w:r>
        <w:rPr>
          <w:rStyle w:val="CharPartNo"/>
        </w:rPr>
        <w:t xml:space="preserve">  </w:t>
      </w:r>
      <w:r>
        <w:rPr>
          <w:rStyle w:val="CharPartText"/>
        </w:rPr>
        <w:t xml:space="preserve">  </w:t>
      </w:r>
    </w:p>
    <w:p w14:paraId="2755DFF2" w14:textId="77777777" w:rsidR="00A94B88" w:rsidRDefault="00A94B88">
      <w:pPr>
        <w:pStyle w:val="Placeholder"/>
      </w:pPr>
      <w:r>
        <w:rPr>
          <w:rStyle w:val="CharDivNo"/>
        </w:rPr>
        <w:t xml:space="preserve">  </w:t>
      </w:r>
      <w:r>
        <w:rPr>
          <w:rStyle w:val="CharDivText"/>
        </w:rPr>
        <w:t xml:space="preserve">  </w:t>
      </w:r>
    </w:p>
    <w:p w14:paraId="247D1092" w14:textId="77777777" w:rsidR="001D793C" w:rsidRPr="00707E10" w:rsidRDefault="0065449A" w:rsidP="0065449A">
      <w:pPr>
        <w:pStyle w:val="AH5Sec"/>
      </w:pPr>
      <w:bookmarkStart w:id="41" w:name="_Toc164758232"/>
      <w:r w:rsidRPr="00223632">
        <w:rPr>
          <w:rStyle w:val="CharSectNo"/>
        </w:rPr>
        <w:t>27</w:t>
      </w:r>
      <w:r w:rsidRPr="00707E10">
        <w:tab/>
      </w:r>
      <w:r w:rsidR="00DC6621" w:rsidRPr="00707E10">
        <w:t>Offence—i</w:t>
      </w:r>
      <w:r w:rsidR="001D793C" w:rsidRPr="00707E10">
        <w:t>nstruction and training</w:t>
      </w:r>
      <w:bookmarkEnd w:id="41"/>
      <w:r w:rsidR="001D793C" w:rsidRPr="00707E10">
        <w:t xml:space="preserve"> </w:t>
      </w:r>
    </w:p>
    <w:p w14:paraId="6CF179B8" w14:textId="77777777" w:rsidR="003F4E82" w:rsidRPr="00707E10" w:rsidRDefault="00017800" w:rsidP="00017800">
      <w:pPr>
        <w:pStyle w:val="Amain"/>
      </w:pPr>
      <w:r>
        <w:tab/>
      </w:r>
      <w:r w:rsidR="0065449A" w:rsidRPr="00707E10">
        <w:t>(1)</w:t>
      </w:r>
      <w:r w:rsidR="0065449A" w:rsidRPr="00707E10">
        <w:tab/>
      </w:r>
      <w:r w:rsidR="003F4E82" w:rsidRPr="00707E10">
        <w:t>This section applies to a person who is responsible for the management or control of a transport of dangerous goods activity.</w:t>
      </w:r>
    </w:p>
    <w:p w14:paraId="06D76908" w14:textId="77777777" w:rsidR="003F4E82" w:rsidRPr="00707E10" w:rsidRDefault="00017800" w:rsidP="00017800">
      <w:pPr>
        <w:pStyle w:val="Amain"/>
      </w:pPr>
      <w:r>
        <w:tab/>
      </w:r>
      <w:r w:rsidR="0065449A" w:rsidRPr="00707E10">
        <w:t>(2)</w:t>
      </w:r>
      <w:r w:rsidR="0065449A" w:rsidRPr="00707E10">
        <w:tab/>
      </w:r>
      <w:r w:rsidR="003F4E82" w:rsidRPr="00707E10">
        <w:t>The person commits an offence if the person—</w:t>
      </w:r>
    </w:p>
    <w:p w14:paraId="10E4FBA6" w14:textId="77777777" w:rsidR="003F4E82" w:rsidRPr="00707E10" w:rsidRDefault="00017800" w:rsidP="00017800">
      <w:pPr>
        <w:pStyle w:val="Apara"/>
      </w:pPr>
      <w:r>
        <w:tab/>
      </w:r>
      <w:r w:rsidR="0065449A" w:rsidRPr="00707E10">
        <w:t>(a)</w:t>
      </w:r>
      <w:r w:rsidR="0065449A" w:rsidRPr="00707E10">
        <w:tab/>
      </w:r>
      <w:r w:rsidR="003F4E82" w:rsidRPr="00707E10">
        <w:t>manages, controls or supervises the activity; and</w:t>
      </w:r>
    </w:p>
    <w:p w14:paraId="3B96DB6F" w14:textId="6F0047E9" w:rsidR="003F4E82" w:rsidRPr="00707E10" w:rsidRDefault="00017800" w:rsidP="00017800">
      <w:pPr>
        <w:pStyle w:val="Apara"/>
        <w:keepNext/>
      </w:pPr>
      <w:r>
        <w:tab/>
      </w:r>
      <w:r w:rsidR="0065449A" w:rsidRPr="00707E10">
        <w:t>(b)</w:t>
      </w:r>
      <w:r w:rsidR="0065449A" w:rsidRPr="00707E10">
        <w:tab/>
      </w:r>
      <w:r w:rsidR="003F4E82" w:rsidRPr="00707E10">
        <w:t xml:space="preserve">has not received instruction and training to enable </w:t>
      </w:r>
      <w:r w:rsidR="00E163EA" w:rsidRPr="002E5DBE">
        <w:t>the person</w:t>
      </w:r>
      <w:r w:rsidR="003F4E82" w:rsidRPr="00707E10">
        <w:t xml:space="preserve"> to manage, control or supe</w:t>
      </w:r>
      <w:r w:rsidR="00776767" w:rsidRPr="00707E10">
        <w:t>rvise another person to perform</w:t>
      </w:r>
      <w:r w:rsidR="003F4E82" w:rsidRPr="00707E10">
        <w:t xml:space="preserve"> the activity safely and in accordance with this regulation.</w:t>
      </w:r>
    </w:p>
    <w:p w14:paraId="256CF9C8" w14:textId="77777777" w:rsidR="003F4E82" w:rsidRPr="00707E10" w:rsidRDefault="003F4E82" w:rsidP="00AF2898">
      <w:pPr>
        <w:pStyle w:val="Penalty"/>
      </w:pPr>
      <w:r w:rsidRPr="00707E10">
        <w:t>Maximum penalty:  40 penalty units.</w:t>
      </w:r>
    </w:p>
    <w:p w14:paraId="60B739EE" w14:textId="77777777" w:rsidR="003F4E82" w:rsidRPr="00707E10" w:rsidRDefault="00017800" w:rsidP="00017800">
      <w:pPr>
        <w:pStyle w:val="Amain"/>
      </w:pPr>
      <w:r>
        <w:tab/>
      </w:r>
      <w:r w:rsidR="0065449A" w:rsidRPr="00707E10">
        <w:t>(3)</w:t>
      </w:r>
      <w:r w:rsidR="0065449A" w:rsidRPr="00707E10">
        <w:tab/>
      </w:r>
      <w:r w:rsidR="003F4E82" w:rsidRPr="00707E10">
        <w:t>The</w:t>
      </w:r>
      <w:r w:rsidR="001D793C" w:rsidRPr="00707E10">
        <w:t xml:space="preserve"> person </w:t>
      </w:r>
      <w:r w:rsidR="003F4E82" w:rsidRPr="00707E10">
        <w:t>commits an offence if—</w:t>
      </w:r>
    </w:p>
    <w:p w14:paraId="70365C37" w14:textId="77777777" w:rsidR="001D793C" w:rsidRPr="00707E10" w:rsidRDefault="00017800" w:rsidP="00017800">
      <w:pPr>
        <w:pStyle w:val="Apara"/>
      </w:pPr>
      <w:r>
        <w:tab/>
      </w:r>
      <w:r w:rsidR="0065449A" w:rsidRPr="00707E10">
        <w:t>(a)</w:t>
      </w:r>
      <w:r w:rsidR="0065449A" w:rsidRPr="00707E10">
        <w:tab/>
      </w:r>
      <w:r w:rsidR="003F4E82" w:rsidRPr="00707E10">
        <w:t xml:space="preserve">the person </w:t>
      </w:r>
      <w:r w:rsidR="001D793C" w:rsidRPr="00707E10">
        <w:t>employ</w:t>
      </w:r>
      <w:r w:rsidR="003F4E82" w:rsidRPr="00707E10">
        <w:t>s</w:t>
      </w:r>
      <w:r w:rsidR="001D793C" w:rsidRPr="00707E10">
        <w:t>, engage</w:t>
      </w:r>
      <w:r w:rsidR="003F4E82" w:rsidRPr="00707E10">
        <w:t>s</w:t>
      </w:r>
      <w:r w:rsidR="001D793C" w:rsidRPr="00707E10">
        <w:t xml:space="preserve"> or permit</w:t>
      </w:r>
      <w:r w:rsidR="003F4E82" w:rsidRPr="00707E10">
        <w:t>s</w:t>
      </w:r>
      <w:r w:rsidR="001D793C" w:rsidRPr="00707E10">
        <w:t xml:space="preserve"> someone else to perfo</w:t>
      </w:r>
      <w:r w:rsidR="003F4E82" w:rsidRPr="00707E10">
        <w:t>rm the activity; and</w:t>
      </w:r>
    </w:p>
    <w:p w14:paraId="707C9460" w14:textId="77777777" w:rsidR="003F4E82" w:rsidRPr="00707E10" w:rsidRDefault="00017800" w:rsidP="00017800">
      <w:pPr>
        <w:pStyle w:val="Apara"/>
      </w:pPr>
      <w:r>
        <w:tab/>
      </w:r>
      <w:r w:rsidR="0065449A" w:rsidRPr="00707E10">
        <w:t>(b)</w:t>
      </w:r>
      <w:r w:rsidR="0065449A" w:rsidRPr="00707E10">
        <w:tab/>
      </w:r>
      <w:r w:rsidR="003F4E82" w:rsidRPr="00707E10">
        <w:t>the other person—</w:t>
      </w:r>
    </w:p>
    <w:p w14:paraId="76552460" w14:textId="0027CB06" w:rsidR="001D793C" w:rsidRPr="00707E10" w:rsidRDefault="00017800" w:rsidP="00017800">
      <w:pPr>
        <w:pStyle w:val="Asubpara"/>
      </w:pPr>
      <w:r>
        <w:tab/>
      </w:r>
      <w:r w:rsidR="0065449A" w:rsidRPr="00707E10">
        <w:t>(i)</w:t>
      </w:r>
      <w:r w:rsidR="0065449A" w:rsidRPr="00707E10">
        <w:tab/>
      </w:r>
      <w:r w:rsidR="001D793C" w:rsidRPr="00707E10">
        <w:t xml:space="preserve">has not received, or is not receiving, appropriate instruction and training to ensure that </w:t>
      </w:r>
      <w:r w:rsidR="00E163EA" w:rsidRPr="002E5DBE">
        <w:t>they are</w:t>
      </w:r>
      <w:r w:rsidR="001D793C" w:rsidRPr="00707E10">
        <w:t xml:space="preserve"> able to perform the </w:t>
      </w:r>
      <w:r w:rsidR="003F4E82" w:rsidRPr="00707E10">
        <w:t>activity</w:t>
      </w:r>
      <w:r w:rsidR="001D793C" w:rsidRPr="00707E10">
        <w:t xml:space="preserve"> safely and in accordance with this regulation; or</w:t>
      </w:r>
    </w:p>
    <w:p w14:paraId="3B6180AB" w14:textId="4FEF1C49" w:rsidR="001D793C" w:rsidRPr="00707E10" w:rsidRDefault="00017800" w:rsidP="00017800">
      <w:pPr>
        <w:pStyle w:val="Asubpara"/>
        <w:keepNext/>
      </w:pPr>
      <w:r>
        <w:tab/>
      </w:r>
      <w:r w:rsidR="0065449A" w:rsidRPr="00707E10">
        <w:t>(ii)</w:t>
      </w:r>
      <w:r w:rsidR="0065449A" w:rsidRPr="00707E10">
        <w:tab/>
      </w:r>
      <w:r w:rsidR="001D793C" w:rsidRPr="00707E10">
        <w:t xml:space="preserve">is not appropriately supervised in performing the </w:t>
      </w:r>
      <w:r w:rsidR="009F0F32" w:rsidRPr="00707E10">
        <w:t>activity</w:t>
      </w:r>
      <w:r w:rsidR="001D793C" w:rsidRPr="00707E10">
        <w:t xml:space="preserve"> to ensure that </w:t>
      </w:r>
      <w:r w:rsidR="00E163EA" w:rsidRPr="002E5DBE">
        <w:t>they are</w:t>
      </w:r>
      <w:r w:rsidR="001D793C" w:rsidRPr="00707E10">
        <w:t xml:space="preserve"> able to perform the </w:t>
      </w:r>
      <w:r w:rsidR="003F4E82" w:rsidRPr="00707E10">
        <w:t>activity</w:t>
      </w:r>
      <w:r w:rsidR="001D793C" w:rsidRPr="00707E10">
        <w:t xml:space="preserve"> safely and in accordance with this regulation.</w:t>
      </w:r>
    </w:p>
    <w:p w14:paraId="2691FB76" w14:textId="77777777" w:rsidR="001D793C" w:rsidRPr="00707E10" w:rsidRDefault="001D793C" w:rsidP="005D30A6">
      <w:pPr>
        <w:pStyle w:val="Penalty"/>
        <w:rPr>
          <w:color w:val="000000"/>
        </w:rPr>
      </w:pPr>
      <w:r w:rsidRPr="00707E10">
        <w:t>Maximum penalty:  40 penalty units.</w:t>
      </w:r>
    </w:p>
    <w:p w14:paraId="4968A174" w14:textId="77777777" w:rsidR="00DC6621" w:rsidRPr="00707E10" w:rsidRDefault="00017800" w:rsidP="00017800">
      <w:pPr>
        <w:pStyle w:val="Amain"/>
        <w:keepNext/>
      </w:pPr>
      <w:r>
        <w:tab/>
      </w:r>
      <w:r w:rsidR="0065449A" w:rsidRPr="00707E10">
        <w:t>(4)</w:t>
      </w:r>
      <w:r w:rsidR="0065449A" w:rsidRPr="00707E10">
        <w:tab/>
      </w:r>
      <w:r w:rsidR="00DC6621" w:rsidRPr="00707E10">
        <w:t>In this section:</w:t>
      </w:r>
    </w:p>
    <w:p w14:paraId="4E06B2D6" w14:textId="77777777" w:rsidR="00DC6621" w:rsidRPr="00707E10" w:rsidRDefault="00DC6621" w:rsidP="00017800">
      <w:pPr>
        <w:pStyle w:val="aDef"/>
        <w:keepNext/>
      </w:pPr>
      <w:r w:rsidRPr="0065449A">
        <w:rPr>
          <w:rStyle w:val="charBoldItals"/>
        </w:rPr>
        <w:t>transport of dangerous goods activity</w:t>
      </w:r>
      <w:r w:rsidRPr="00707E10">
        <w:t xml:space="preserve"> means an activity involved in the transport of dangerous goods and includes any of the following </w:t>
      </w:r>
      <w:r w:rsidR="00F6282D" w:rsidRPr="00707E10">
        <w:t xml:space="preserve">done </w:t>
      </w:r>
      <w:r w:rsidRPr="00707E10">
        <w:t>in relation to the transport of dangerous goods:</w:t>
      </w:r>
    </w:p>
    <w:p w14:paraId="72079175" w14:textId="77777777" w:rsidR="00DC6621" w:rsidRPr="00707E10" w:rsidRDefault="00017800" w:rsidP="00017800">
      <w:pPr>
        <w:pStyle w:val="aDefpara"/>
      </w:pPr>
      <w:r>
        <w:tab/>
      </w:r>
      <w:r w:rsidR="0065449A" w:rsidRPr="00707E10">
        <w:t>(a)</w:t>
      </w:r>
      <w:r w:rsidR="0065449A" w:rsidRPr="00707E10">
        <w:tab/>
      </w:r>
      <w:r w:rsidR="004C7FDA" w:rsidRPr="00707E10">
        <w:t>packing</w:t>
      </w:r>
      <w:r w:rsidR="00DC6621" w:rsidRPr="00707E10">
        <w:t xml:space="preserve">; </w:t>
      </w:r>
    </w:p>
    <w:p w14:paraId="27642DEA" w14:textId="77777777" w:rsidR="00DC6621" w:rsidRPr="00707E10" w:rsidRDefault="00017800" w:rsidP="00017800">
      <w:pPr>
        <w:pStyle w:val="aDefpara"/>
      </w:pPr>
      <w:r>
        <w:lastRenderedPageBreak/>
        <w:tab/>
      </w:r>
      <w:r w:rsidR="0065449A" w:rsidRPr="00707E10">
        <w:t>(b)</w:t>
      </w:r>
      <w:r w:rsidR="0065449A" w:rsidRPr="00707E10">
        <w:tab/>
      </w:r>
      <w:r w:rsidR="00DC6621" w:rsidRPr="00707E10">
        <w:t xml:space="preserve">consigning; </w:t>
      </w:r>
    </w:p>
    <w:p w14:paraId="49423FF3" w14:textId="77777777" w:rsidR="00DC6621" w:rsidRPr="00707E10" w:rsidRDefault="00017800" w:rsidP="00017800">
      <w:pPr>
        <w:pStyle w:val="aDefpara"/>
      </w:pPr>
      <w:r>
        <w:tab/>
      </w:r>
      <w:r w:rsidR="0065449A" w:rsidRPr="00707E10">
        <w:t>(c)</w:t>
      </w:r>
      <w:r w:rsidR="0065449A" w:rsidRPr="00707E10">
        <w:tab/>
      </w:r>
      <w:r w:rsidR="00DC6621" w:rsidRPr="00707E10">
        <w:t xml:space="preserve">loading; </w:t>
      </w:r>
    </w:p>
    <w:p w14:paraId="0D9C343B" w14:textId="77777777" w:rsidR="00DC6621" w:rsidRPr="00707E10" w:rsidRDefault="00017800" w:rsidP="00017800">
      <w:pPr>
        <w:pStyle w:val="aDefpara"/>
      </w:pPr>
      <w:r>
        <w:tab/>
      </w:r>
      <w:r w:rsidR="0065449A" w:rsidRPr="00707E10">
        <w:t>(d)</w:t>
      </w:r>
      <w:r w:rsidR="0065449A" w:rsidRPr="00707E10">
        <w:tab/>
      </w:r>
      <w:r w:rsidR="00DC6621" w:rsidRPr="00707E10">
        <w:t xml:space="preserve">unloading; </w:t>
      </w:r>
    </w:p>
    <w:p w14:paraId="37D22A07" w14:textId="4FE2E091" w:rsidR="00E163EA" w:rsidRPr="002E5DBE" w:rsidRDefault="00E163EA" w:rsidP="00E163EA">
      <w:pPr>
        <w:pStyle w:val="aDefpara"/>
      </w:pPr>
      <w:r w:rsidRPr="002E5DBE">
        <w:tab/>
        <w:t>(</w:t>
      </w:r>
      <w:r w:rsidR="00D61674">
        <w:t>e</w:t>
      </w:r>
      <w:r w:rsidRPr="002E5DBE">
        <w:t>)</w:t>
      </w:r>
      <w:r w:rsidRPr="002E5DBE">
        <w:tab/>
        <w:t>handling a fumigated cargo transport unit;</w:t>
      </w:r>
    </w:p>
    <w:p w14:paraId="3C8C84F0" w14:textId="0F0C19EC" w:rsidR="00DC6621" w:rsidRPr="00707E10" w:rsidRDefault="00017800" w:rsidP="00017800">
      <w:pPr>
        <w:pStyle w:val="aDefpara"/>
      </w:pPr>
      <w:r>
        <w:tab/>
      </w:r>
      <w:r w:rsidR="0065449A" w:rsidRPr="00707E10">
        <w:t>(</w:t>
      </w:r>
      <w:r w:rsidR="00D61674">
        <w:t>f</w:t>
      </w:r>
      <w:r w:rsidR="0065449A" w:rsidRPr="00707E10">
        <w:t>)</w:t>
      </w:r>
      <w:r w:rsidR="0065449A" w:rsidRPr="00707E10">
        <w:tab/>
      </w:r>
      <w:r w:rsidR="00DC6621" w:rsidRPr="00707E10">
        <w:t>marking packages;</w:t>
      </w:r>
    </w:p>
    <w:p w14:paraId="75D4CC4B" w14:textId="3737C870" w:rsidR="00DC6621" w:rsidRPr="00707E10" w:rsidRDefault="00017800" w:rsidP="00017800">
      <w:pPr>
        <w:pStyle w:val="aDefpara"/>
      </w:pPr>
      <w:r>
        <w:tab/>
      </w:r>
      <w:r w:rsidR="0065449A" w:rsidRPr="00707E10">
        <w:t>(</w:t>
      </w:r>
      <w:r w:rsidR="00D61674">
        <w:t>g</w:t>
      </w:r>
      <w:r w:rsidR="0065449A" w:rsidRPr="00707E10">
        <w:t>)</w:t>
      </w:r>
      <w:r w:rsidR="0065449A" w:rsidRPr="00707E10">
        <w:tab/>
      </w:r>
      <w:r w:rsidR="00DC6621" w:rsidRPr="00707E10">
        <w:t>placarding placard loads;</w:t>
      </w:r>
    </w:p>
    <w:p w14:paraId="7FAE42AB" w14:textId="0E1CA9B3" w:rsidR="00DC6621" w:rsidRPr="00707E10" w:rsidRDefault="00017800" w:rsidP="00017800">
      <w:pPr>
        <w:pStyle w:val="aDefpara"/>
      </w:pPr>
      <w:r>
        <w:tab/>
      </w:r>
      <w:r w:rsidR="0065449A" w:rsidRPr="00707E10">
        <w:t>(</w:t>
      </w:r>
      <w:r w:rsidR="00D61674">
        <w:t>h</w:t>
      </w:r>
      <w:r w:rsidR="0065449A" w:rsidRPr="00707E10">
        <w:t>)</w:t>
      </w:r>
      <w:r w:rsidR="0065449A" w:rsidRPr="00707E10">
        <w:tab/>
      </w:r>
      <w:r w:rsidR="00DC6621" w:rsidRPr="00707E10">
        <w:t xml:space="preserve">preparing transport documentation; </w:t>
      </w:r>
    </w:p>
    <w:p w14:paraId="5B4089D6" w14:textId="7C9EB78C" w:rsidR="00DC6621" w:rsidRPr="00707E10" w:rsidRDefault="00017800" w:rsidP="00017800">
      <w:pPr>
        <w:pStyle w:val="aDefpara"/>
      </w:pPr>
      <w:r>
        <w:tab/>
      </w:r>
      <w:r w:rsidR="0065449A" w:rsidRPr="00707E10">
        <w:t>(</w:t>
      </w:r>
      <w:r w:rsidR="00D61674">
        <w:t>i</w:t>
      </w:r>
      <w:r w:rsidR="0065449A" w:rsidRPr="00707E10">
        <w:t>)</w:t>
      </w:r>
      <w:r w:rsidR="0065449A" w:rsidRPr="00707E10">
        <w:tab/>
      </w:r>
      <w:r w:rsidR="00DC6621" w:rsidRPr="00707E10">
        <w:t xml:space="preserve">maintaining vehicles and equipment; </w:t>
      </w:r>
    </w:p>
    <w:p w14:paraId="55F4D05A" w14:textId="55476029" w:rsidR="00DC6621" w:rsidRPr="00707E10" w:rsidRDefault="00017800" w:rsidP="00017800">
      <w:pPr>
        <w:pStyle w:val="aDefpara"/>
      </w:pPr>
      <w:r>
        <w:tab/>
      </w:r>
      <w:r w:rsidR="0065449A" w:rsidRPr="00707E10">
        <w:t>(</w:t>
      </w:r>
      <w:r w:rsidR="00D61674">
        <w:t>j</w:t>
      </w:r>
      <w:r w:rsidR="0065449A" w:rsidRPr="00707E10">
        <w:t>)</w:t>
      </w:r>
      <w:r w:rsidR="0065449A" w:rsidRPr="00707E10">
        <w:tab/>
      </w:r>
      <w:r w:rsidR="00DC6621" w:rsidRPr="00707E10">
        <w:t xml:space="preserve">driving a vehicle; </w:t>
      </w:r>
    </w:p>
    <w:p w14:paraId="2BE9DEF8" w14:textId="2853AFA7" w:rsidR="00DC6621" w:rsidRPr="00707E10" w:rsidRDefault="00017800" w:rsidP="00017800">
      <w:pPr>
        <w:pStyle w:val="aDefpara"/>
      </w:pPr>
      <w:r>
        <w:tab/>
      </w:r>
      <w:r w:rsidR="0065449A" w:rsidRPr="00707E10">
        <w:t>(</w:t>
      </w:r>
      <w:r w:rsidR="00D61674">
        <w:t>k</w:t>
      </w:r>
      <w:r w:rsidR="0065449A" w:rsidRPr="00707E10">
        <w:t>)</w:t>
      </w:r>
      <w:r w:rsidR="0065449A" w:rsidRPr="00707E10">
        <w:tab/>
      </w:r>
      <w:r w:rsidR="00DC6621" w:rsidRPr="00707E10">
        <w:t xml:space="preserve">being </w:t>
      </w:r>
      <w:r w:rsidR="004C7FDA" w:rsidRPr="00707E10">
        <w:t>a</w:t>
      </w:r>
      <w:r w:rsidR="00DC6621" w:rsidRPr="00707E10">
        <w:t xml:space="preserve"> consignee; </w:t>
      </w:r>
    </w:p>
    <w:p w14:paraId="461B9481" w14:textId="3E1E58C0" w:rsidR="00DC6621" w:rsidRPr="00707E10" w:rsidRDefault="00017800" w:rsidP="00017800">
      <w:pPr>
        <w:pStyle w:val="aDefpara"/>
      </w:pPr>
      <w:r>
        <w:tab/>
      </w:r>
      <w:r w:rsidR="0065449A" w:rsidRPr="00707E10">
        <w:t>(</w:t>
      </w:r>
      <w:r w:rsidR="00D61674">
        <w:t>l</w:t>
      </w:r>
      <w:r w:rsidR="0065449A" w:rsidRPr="00707E10">
        <w:t>)</w:t>
      </w:r>
      <w:r w:rsidR="0065449A" w:rsidRPr="00707E10">
        <w:tab/>
      </w:r>
      <w:r w:rsidR="00DC6621" w:rsidRPr="00707E10">
        <w:t>following the procedures under this regulation in a dangerous situation.</w:t>
      </w:r>
    </w:p>
    <w:p w14:paraId="2B1CEC7C" w14:textId="77777777" w:rsidR="001D793C" w:rsidRPr="00707E10" w:rsidRDefault="0065449A" w:rsidP="0065449A">
      <w:pPr>
        <w:pStyle w:val="AH5Sec"/>
      </w:pPr>
      <w:bookmarkStart w:id="42" w:name="_Toc164758233"/>
      <w:r w:rsidRPr="00223632">
        <w:rPr>
          <w:rStyle w:val="CharSectNo"/>
        </w:rPr>
        <w:t>28</w:t>
      </w:r>
      <w:r w:rsidRPr="00707E10">
        <w:tab/>
      </w:r>
      <w:r w:rsidR="001D793C" w:rsidRPr="00707E10">
        <w:t>Approvals—tests and training courses for drivers</w:t>
      </w:r>
      <w:bookmarkEnd w:id="42"/>
      <w:r w:rsidR="001D793C" w:rsidRPr="00707E10">
        <w:t xml:space="preserve"> </w:t>
      </w:r>
    </w:p>
    <w:p w14:paraId="0FA91FCD" w14:textId="77777777" w:rsidR="001D793C" w:rsidRPr="00707E10" w:rsidRDefault="00017800" w:rsidP="00017800">
      <w:pPr>
        <w:pStyle w:val="Amain"/>
      </w:pPr>
      <w:r>
        <w:tab/>
      </w:r>
      <w:r w:rsidR="0065449A" w:rsidRPr="00707E10">
        <w:t>(1)</w:t>
      </w:r>
      <w:r w:rsidR="0065449A" w:rsidRPr="00707E10">
        <w:tab/>
      </w:r>
      <w:r w:rsidR="001D793C" w:rsidRPr="00707E10">
        <w:t xml:space="preserve">The competent authority may, on application in accordance with section </w:t>
      </w:r>
      <w:r w:rsidR="008E70AB">
        <w:t>175</w:t>
      </w:r>
      <w:r w:rsidR="001D793C" w:rsidRPr="00707E10">
        <w:t>, approve—</w:t>
      </w:r>
    </w:p>
    <w:p w14:paraId="6635AB46" w14:textId="77777777" w:rsidR="001D793C" w:rsidRPr="00707E10" w:rsidRDefault="00017800" w:rsidP="00017800">
      <w:pPr>
        <w:pStyle w:val="Apara"/>
      </w:pPr>
      <w:r>
        <w:tab/>
      </w:r>
      <w:r w:rsidR="0065449A" w:rsidRPr="00707E10">
        <w:t>(a)</w:t>
      </w:r>
      <w:r w:rsidR="0065449A" w:rsidRPr="00707E10">
        <w:tab/>
      </w:r>
      <w:r w:rsidR="001D793C" w:rsidRPr="00707E10">
        <w:t>a test of competence for drivers of road vehicles transporting dangerous goods; or</w:t>
      </w:r>
    </w:p>
    <w:p w14:paraId="33F8984A" w14:textId="77777777" w:rsidR="001D793C" w:rsidRPr="00707E10" w:rsidRDefault="00017800" w:rsidP="00017800">
      <w:pPr>
        <w:pStyle w:val="Apara"/>
      </w:pPr>
      <w:r>
        <w:tab/>
      </w:r>
      <w:r w:rsidR="0065449A" w:rsidRPr="00707E10">
        <w:t>(b)</w:t>
      </w:r>
      <w:r w:rsidR="0065449A" w:rsidRPr="00707E10">
        <w:tab/>
      </w:r>
      <w:r w:rsidR="001D793C" w:rsidRPr="00707E10">
        <w:t>a training course for drivers of road vehicles transporting dangerous goods.</w:t>
      </w:r>
    </w:p>
    <w:p w14:paraId="62F70C06" w14:textId="77777777" w:rsidR="001D793C" w:rsidRPr="00707E10" w:rsidRDefault="00017800" w:rsidP="005D30A6">
      <w:pPr>
        <w:pStyle w:val="Amain"/>
        <w:keepLines/>
      </w:pPr>
      <w:r>
        <w:tab/>
      </w:r>
      <w:r w:rsidR="0065449A" w:rsidRPr="00707E10">
        <w:t>(2)</w:t>
      </w:r>
      <w:r w:rsidR="0065449A" w:rsidRPr="00707E10">
        <w:tab/>
      </w:r>
      <w:r w:rsidR="00171900" w:rsidRPr="00707E10">
        <w:t>However, the</w:t>
      </w:r>
      <w:r w:rsidR="001D793C" w:rsidRPr="00707E10">
        <w:t xml:space="preserve"> competent authority may approve a test of competence or training course only if the authority considers that a person who passes the test, or completes the course, will have the skills and knowledge to perform the </w:t>
      </w:r>
      <w:r w:rsidR="009F0F32" w:rsidRPr="00707E10">
        <w:t>activity</w:t>
      </w:r>
      <w:r w:rsidR="001D793C" w:rsidRPr="00707E10">
        <w:t xml:space="preserve"> to which the test or course relates safely and in accordance with this regulation.</w:t>
      </w:r>
    </w:p>
    <w:p w14:paraId="3A952469" w14:textId="77777777" w:rsidR="001D793C" w:rsidRPr="00707E10" w:rsidRDefault="001D793C" w:rsidP="001D793C">
      <w:pPr>
        <w:pStyle w:val="PageBreak"/>
      </w:pPr>
      <w:r w:rsidRPr="00707E10">
        <w:br w:type="page"/>
      </w:r>
    </w:p>
    <w:p w14:paraId="06A2AF02" w14:textId="77777777" w:rsidR="001D793C" w:rsidRPr="00223632" w:rsidRDefault="0065449A" w:rsidP="0065449A">
      <w:pPr>
        <w:pStyle w:val="AH1Chapter"/>
      </w:pPr>
      <w:bookmarkStart w:id="43" w:name="_Toc164758234"/>
      <w:r w:rsidRPr="00223632">
        <w:rPr>
          <w:rStyle w:val="CharChapNo"/>
        </w:rPr>
        <w:lastRenderedPageBreak/>
        <w:t>Chapter 3</w:t>
      </w:r>
      <w:r w:rsidRPr="00D33C89">
        <w:tab/>
      </w:r>
      <w:r w:rsidR="001D793C" w:rsidRPr="00223632">
        <w:rPr>
          <w:rStyle w:val="CharChapText"/>
        </w:rPr>
        <w:t>Determinations</w:t>
      </w:r>
      <w:bookmarkEnd w:id="43"/>
    </w:p>
    <w:p w14:paraId="2A20918E" w14:textId="77777777" w:rsidR="001D793C" w:rsidRPr="00707E10" w:rsidRDefault="0065449A" w:rsidP="0065449A">
      <w:pPr>
        <w:pStyle w:val="AH5Sec"/>
      </w:pPr>
      <w:bookmarkStart w:id="44" w:name="_Toc164758235"/>
      <w:r w:rsidRPr="00223632">
        <w:rPr>
          <w:rStyle w:val="CharSectNo"/>
        </w:rPr>
        <w:t>29</w:t>
      </w:r>
      <w:r w:rsidRPr="00707E10">
        <w:tab/>
      </w:r>
      <w:r w:rsidR="001D793C" w:rsidRPr="00707E10">
        <w:t>Determinations—dangerous goods and packaging</w:t>
      </w:r>
      <w:bookmarkEnd w:id="44"/>
      <w:r w:rsidR="001D793C" w:rsidRPr="00707E10">
        <w:t xml:space="preserve"> </w:t>
      </w:r>
    </w:p>
    <w:p w14:paraId="3E7CC668" w14:textId="77777777" w:rsidR="001D793C" w:rsidRPr="00707E10" w:rsidRDefault="00017800" w:rsidP="00017800">
      <w:pPr>
        <w:pStyle w:val="Amain"/>
      </w:pPr>
      <w:r>
        <w:tab/>
      </w:r>
      <w:r w:rsidR="0065449A" w:rsidRPr="00707E10">
        <w:t>(1)</w:t>
      </w:r>
      <w:r w:rsidR="0065449A" w:rsidRPr="00707E10">
        <w:tab/>
      </w:r>
      <w:r w:rsidR="001D793C" w:rsidRPr="00707E10">
        <w:rPr>
          <w:bCs/>
        </w:rPr>
        <w:t>The competent authority</w:t>
      </w:r>
      <w:r w:rsidR="001D793C" w:rsidRPr="00707E10">
        <w:t xml:space="preserve"> may determine that goods are or are not—</w:t>
      </w:r>
    </w:p>
    <w:p w14:paraId="53D46B1B" w14:textId="77777777" w:rsidR="001D793C" w:rsidRPr="00707E10" w:rsidRDefault="00017800" w:rsidP="00017800">
      <w:pPr>
        <w:pStyle w:val="Apara"/>
      </w:pPr>
      <w:r>
        <w:tab/>
      </w:r>
      <w:r w:rsidR="0065449A" w:rsidRPr="00707E10">
        <w:t>(a)</w:t>
      </w:r>
      <w:r w:rsidR="0065449A" w:rsidRPr="00707E10">
        <w:tab/>
      </w:r>
      <w:r w:rsidR="001D793C" w:rsidRPr="00707E10">
        <w:t>dangerous goods; or</w:t>
      </w:r>
    </w:p>
    <w:p w14:paraId="171DD728" w14:textId="77777777" w:rsidR="001D793C" w:rsidRPr="00707E10" w:rsidRDefault="00017800" w:rsidP="00017800">
      <w:pPr>
        <w:pStyle w:val="Apara"/>
      </w:pPr>
      <w:r>
        <w:tab/>
      </w:r>
      <w:r w:rsidR="0065449A" w:rsidRPr="00707E10">
        <w:t>(b)</w:t>
      </w:r>
      <w:r w:rsidR="0065449A" w:rsidRPr="00707E10">
        <w:tab/>
      </w:r>
      <w:r w:rsidR="001D793C" w:rsidRPr="00707E10">
        <w:t xml:space="preserve">dangerous goods of a </w:t>
      </w:r>
      <w:r w:rsidR="00776767" w:rsidRPr="00707E10">
        <w:t xml:space="preserve">particular </w:t>
      </w:r>
      <w:r w:rsidR="001D793C" w:rsidRPr="00707E10">
        <w:t>UN class, UN division or UN category; or</w:t>
      </w:r>
    </w:p>
    <w:p w14:paraId="6ED3E608" w14:textId="26F40B7F" w:rsidR="001D793C" w:rsidRPr="00707E10" w:rsidRDefault="00017800" w:rsidP="00017800">
      <w:pPr>
        <w:pStyle w:val="Apara"/>
      </w:pPr>
      <w:r>
        <w:tab/>
      </w:r>
      <w:r w:rsidR="0065449A" w:rsidRPr="00707E10">
        <w:t>(c)</w:t>
      </w:r>
      <w:r w:rsidR="0065449A" w:rsidRPr="00707E10">
        <w:tab/>
      </w:r>
      <w:r w:rsidR="001D793C" w:rsidRPr="00707E10">
        <w:t xml:space="preserve">dangerous goods with a </w:t>
      </w:r>
      <w:r w:rsidR="00776767" w:rsidRPr="00707E10">
        <w:t xml:space="preserve">particular </w:t>
      </w:r>
      <w:r w:rsidR="001D793C" w:rsidRPr="00707E10">
        <w:t xml:space="preserve">subsidiary </w:t>
      </w:r>
      <w:r w:rsidR="001D4E4F" w:rsidRPr="002E5DBE">
        <w:t>hazard</w:t>
      </w:r>
      <w:r w:rsidR="001D793C" w:rsidRPr="00707E10">
        <w:t>; or</w:t>
      </w:r>
    </w:p>
    <w:p w14:paraId="522CAC34" w14:textId="77777777" w:rsidR="001D793C" w:rsidRPr="00707E10" w:rsidRDefault="00017800" w:rsidP="00017800">
      <w:pPr>
        <w:pStyle w:val="Apara"/>
      </w:pPr>
      <w:r>
        <w:tab/>
      </w:r>
      <w:r w:rsidR="0065449A" w:rsidRPr="00707E10">
        <w:t>(d)</w:t>
      </w:r>
      <w:r w:rsidR="0065449A" w:rsidRPr="00707E10">
        <w:tab/>
      </w:r>
      <w:r w:rsidR="001D793C" w:rsidRPr="00707E10">
        <w:t xml:space="preserve">dangerous goods of a </w:t>
      </w:r>
      <w:r w:rsidR="00776767" w:rsidRPr="00707E10">
        <w:t xml:space="preserve">particular </w:t>
      </w:r>
      <w:r w:rsidR="001D793C" w:rsidRPr="00707E10">
        <w:t>packing group; or</w:t>
      </w:r>
    </w:p>
    <w:p w14:paraId="16D724EE" w14:textId="77777777" w:rsidR="001D793C" w:rsidRPr="00707E10" w:rsidRDefault="00017800" w:rsidP="00017800">
      <w:pPr>
        <w:pStyle w:val="Apara"/>
      </w:pPr>
      <w:r>
        <w:tab/>
      </w:r>
      <w:r w:rsidR="0065449A" w:rsidRPr="00707E10">
        <w:t>(e)</w:t>
      </w:r>
      <w:r w:rsidR="0065449A" w:rsidRPr="00707E10">
        <w:tab/>
      </w:r>
      <w:r w:rsidR="001D793C" w:rsidRPr="00707E10">
        <w:t xml:space="preserve">incompatible with </w:t>
      </w:r>
      <w:r w:rsidR="00776767" w:rsidRPr="00707E10">
        <w:t xml:space="preserve">particular </w:t>
      </w:r>
      <w:r w:rsidR="001D793C" w:rsidRPr="00707E10">
        <w:t>dangerous goods.</w:t>
      </w:r>
    </w:p>
    <w:p w14:paraId="56B0705D" w14:textId="77777777" w:rsidR="001D793C" w:rsidRPr="00707E10" w:rsidRDefault="00017800" w:rsidP="00017800">
      <w:pPr>
        <w:pStyle w:val="Amain"/>
      </w:pPr>
      <w:r>
        <w:tab/>
      </w:r>
      <w:r w:rsidR="0065449A" w:rsidRPr="00707E10">
        <w:t>(2)</w:t>
      </w:r>
      <w:r w:rsidR="0065449A" w:rsidRPr="00707E10">
        <w:tab/>
      </w:r>
      <w:r w:rsidR="001D793C" w:rsidRPr="00707E10">
        <w:t>The competent authority may determine that—</w:t>
      </w:r>
    </w:p>
    <w:p w14:paraId="49D37893" w14:textId="77777777" w:rsidR="001D793C" w:rsidRPr="00707E10" w:rsidRDefault="00017800" w:rsidP="00017800">
      <w:pPr>
        <w:pStyle w:val="Apara"/>
      </w:pPr>
      <w:r>
        <w:tab/>
      </w:r>
      <w:r w:rsidR="0065449A" w:rsidRPr="00707E10">
        <w:t>(a)</w:t>
      </w:r>
      <w:r w:rsidR="0065449A" w:rsidRPr="00707E10">
        <w:tab/>
      </w:r>
      <w:r w:rsidR="00776767" w:rsidRPr="00707E10">
        <w:t xml:space="preserve">particular </w:t>
      </w:r>
      <w:r w:rsidR="001D793C" w:rsidRPr="00707E10">
        <w:t>dangerous goods are or are not too dangerous to be transported; or</w:t>
      </w:r>
    </w:p>
    <w:p w14:paraId="50C5829B" w14:textId="0790D2FA" w:rsidR="001D793C" w:rsidRPr="00707E10" w:rsidRDefault="001D793C" w:rsidP="001D793C">
      <w:pPr>
        <w:pStyle w:val="aNotepar"/>
      </w:pPr>
      <w:r w:rsidRPr="0065449A">
        <w:rPr>
          <w:rStyle w:val="charItals"/>
        </w:rPr>
        <w:t>Note</w:t>
      </w:r>
      <w:r w:rsidRPr="0065449A">
        <w:rPr>
          <w:rStyle w:val="charItals"/>
        </w:rPr>
        <w:tab/>
      </w:r>
      <w:r w:rsidRPr="00707E10">
        <w:rPr>
          <w:lang w:eastAsia="en-AU"/>
        </w:rPr>
        <w:t xml:space="preserve">Goods determined to be goods too dangerous to be transported  for par (a) are goods too dangerous to be transported for the Act (see </w:t>
      </w:r>
      <w:hyperlink r:id="rId62" w:tooltip="Dangerous Goods (Road Transport) Act 2009" w:history="1">
        <w:r w:rsidR="000C743D" w:rsidRPr="00D67E55">
          <w:rPr>
            <w:rStyle w:val="charCitHyperlinkAbbrev"/>
          </w:rPr>
          <w:t>Act</w:t>
        </w:r>
      </w:hyperlink>
      <w:r w:rsidRPr="00707E10">
        <w:rPr>
          <w:lang w:eastAsia="en-AU"/>
        </w:rPr>
        <w:t xml:space="preserve">, dict, def </w:t>
      </w:r>
      <w:r w:rsidRPr="0065449A">
        <w:rPr>
          <w:rStyle w:val="charBoldItals"/>
        </w:rPr>
        <w:t>goods too dangerous to be transported</w:t>
      </w:r>
      <w:r w:rsidR="003E5B79" w:rsidRPr="00707E10">
        <w:rPr>
          <w:lang w:eastAsia="en-AU"/>
        </w:rPr>
        <w:t>, par </w:t>
      </w:r>
      <w:r w:rsidRPr="00707E10">
        <w:rPr>
          <w:lang w:eastAsia="en-AU"/>
        </w:rPr>
        <w:t>(b)).</w:t>
      </w:r>
    </w:p>
    <w:p w14:paraId="44306108" w14:textId="77777777" w:rsidR="001D793C" w:rsidRPr="00707E10" w:rsidRDefault="00017800" w:rsidP="00017800">
      <w:pPr>
        <w:pStyle w:val="Apara"/>
      </w:pPr>
      <w:r>
        <w:tab/>
      </w:r>
      <w:r w:rsidR="0065449A" w:rsidRPr="00707E10">
        <w:t>(b)</w:t>
      </w:r>
      <w:r w:rsidR="0065449A" w:rsidRPr="00707E10">
        <w:tab/>
      </w:r>
      <w:r w:rsidR="00776767" w:rsidRPr="00707E10">
        <w:t xml:space="preserve">particular </w:t>
      </w:r>
      <w:r w:rsidR="001D793C" w:rsidRPr="00707E10">
        <w:t>dangerous goods must not be or may be transported in or on the same transport unit or freight container as other goods, whether or not dangerous goods; or</w:t>
      </w:r>
    </w:p>
    <w:p w14:paraId="0F0738E4" w14:textId="77777777" w:rsidR="001D793C" w:rsidRPr="00707E10" w:rsidRDefault="00017800" w:rsidP="00017800">
      <w:pPr>
        <w:pStyle w:val="Apara"/>
      </w:pPr>
      <w:r>
        <w:tab/>
      </w:r>
      <w:r w:rsidR="0065449A" w:rsidRPr="00707E10">
        <w:t>(c)</w:t>
      </w:r>
      <w:r w:rsidR="0065449A" w:rsidRPr="00707E10">
        <w:tab/>
      </w:r>
      <w:r w:rsidR="00776767" w:rsidRPr="00707E10">
        <w:t xml:space="preserve">particular </w:t>
      </w:r>
      <w:r w:rsidR="001D793C" w:rsidRPr="00707E10">
        <w:t xml:space="preserve">dangerous goods may or may not be transported in any packaging despite any prohibition or authorisation in the </w:t>
      </w:r>
      <w:r w:rsidR="005B6991" w:rsidRPr="00707E10">
        <w:t>dangerous goods list</w:t>
      </w:r>
      <w:r w:rsidR="001D793C" w:rsidRPr="00707E10">
        <w:t>.</w:t>
      </w:r>
    </w:p>
    <w:p w14:paraId="231E3329" w14:textId="77777777" w:rsidR="001D793C" w:rsidRPr="00707E10" w:rsidRDefault="00017800" w:rsidP="00017800">
      <w:pPr>
        <w:pStyle w:val="Amain"/>
        <w:keepNext/>
      </w:pPr>
      <w:r>
        <w:tab/>
      </w:r>
      <w:r w:rsidR="0065449A" w:rsidRPr="00707E10">
        <w:t>(3)</w:t>
      </w:r>
      <w:r w:rsidR="0065449A" w:rsidRPr="00707E10">
        <w:tab/>
      </w:r>
      <w:r w:rsidR="001D793C" w:rsidRPr="00707E10">
        <w:t>A determination is a notifiable instrument.</w:t>
      </w:r>
    </w:p>
    <w:p w14:paraId="589D6570" w14:textId="7A744073" w:rsidR="001D793C" w:rsidRPr="00707E10" w:rsidRDefault="001D793C" w:rsidP="001D793C">
      <w:pPr>
        <w:pStyle w:val="aNote"/>
      </w:pPr>
      <w:r w:rsidRPr="0065449A">
        <w:rPr>
          <w:rStyle w:val="charItals"/>
        </w:rPr>
        <w:t>Note</w:t>
      </w:r>
      <w:r w:rsidRPr="0065449A">
        <w:rPr>
          <w:rStyle w:val="charItals"/>
        </w:rPr>
        <w:tab/>
      </w:r>
      <w:r w:rsidRPr="00707E10">
        <w:t xml:space="preserve">A notifiable instrument must be notified under the </w:t>
      </w:r>
      <w:hyperlink r:id="rId63" w:tooltip="A2001-14" w:history="1">
        <w:r w:rsidR="001C7AD6" w:rsidRPr="001C7AD6">
          <w:rPr>
            <w:rStyle w:val="charCitHyperlinkAbbrev"/>
          </w:rPr>
          <w:t>Legislation Act</w:t>
        </w:r>
      </w:hyperlink>
      <w:r w:rsidRPr="00707E10">
        <w:t>.</w:t>
      </w:r>
    </w:p>
    <w:p w14:paraId="294966B6" w14:textId="77777777" w:rsidR="00253DE5" w:rsidRPr="00707E10" w:rsidRDefault="00017800" w:rsidP="00017800">
      <w:pPr>
        <w:pStyle w:val="Amain"/>
      </w:pPr>
      <w:r>
        <w:tab/>
      </w:r>
      <w:r w:rsidR="0065449A" w:rsidRPr="00707E10">
        <w:t>(4)</w:t>
      </w:r>
      <w:r w:rsidR="0065449A" w:rsidRPr="00707E10">
        <w:tab/>
      </w:r>
      <w:r w:rsidR="00253DE5" w:rsidRPr="00707E10">
        <w:t>Subsection (3) does not apply to an administrative determination.</w:t>
      </w:r>
    </w:p>
    <w:p w14:paraId="7FF6129B" w14:textId="77777777" w:rsidR="001D793C" w:rsidRPr="00707E10" w:rsidRDefault="0065449A" w:rsidP="0065449A">
      <w:pPr>
        <w:pStyle w:val="AH5Sec"/>
      </w:pPr>
      <w:bookmarkStart w:id="45" w:name="_Toc164758236"/>
      <w:r w:rsidRPr="00223632">
        <w:rPr>
          <w:rStyle w:val="CharSectNo"/>
        </w:rPr>
        <w:lastRenderedPageBreak/>
        <w:t>30</w:t>
      </w:r>
      <w:r w:rsidRPr="00707E10">
        <w:tab/>
      </w:r>
      <w:r w:rsidR="001D793C" w:rsidRPr="00707E10">
        <w:t>Determinations—vehicles, routes, areas and times</w:t>
      </w:r>
      <w:bookmarkEnd w:id="45"/>
      <w:r w:rsidR="001D793C" w:rsidRPr="00707E10">
        <w:t xml:space="preserve"> </w:t>
      </w:r>
    </w:p>
    <w:p w14:paraId="1E34B0E2" w14:textId="77777777" w:rsidR="001D793C" w:rsidRPr="00707E10" w:rsidRDefault="00017800" w:rsidP="00017800">
      <w:pPr>
        <w:pStyle w:val="Amain"/>
      </w:pPr>
      <w:r>
        <w:tab/>
      </w:r>
      <w:r w:rsidR="0065449A" w:rsidRPr="00707E10">
        <w:t>(1)</w:t>
      </w:r>
      <w:r w:rsidR="0065449A" w:rsidRPr="00707E10">
        <w:tab/>
      </w:r>
      <w:r w:rsidR="001D793C" w:rsidRPr="00707E10">
        <w:t>The competent authority may determine that dangerous goods may be or must or must not be transported—</w:t>
      </w:r>
    </w:p>
    <w:p w14:paraId="66728938" w14:textId="77777777" w:rsidR="001D793C" w:rsidRPr="00707E10" w:rsidRDefault="00017800" w:rsidP="00017800">
      <w:pPr>
        <w:pStyle w:val="Apara"/>
      </w:pPr>
      <w:r>
        <w:tab/>
      </w:r>
      <w:r w:rsidR="0065449A" w:rsidRPr="00707E10">
        <w:t>(a)</w:t>
      </w:r>
      <w:r w:rsidR="0065449A" w:rsidRPr="00707E10">
        <w:tab/>
      </w:r>
      <w:r w:rsidR="001D793C" w:rsidRPr="00707E10">
        <w:t>using a stated vehicle, or kind of vehicle; or</w:t>
      </w:r>
    </w:p>
    <w:p w14:paraId="53070F3F" w14:textId="77777777" w:rsidR="001D793C" w:rsidRPr="00707E10" w:rsidRDefault="00017800" w:rsidP="00017800">
      <w:pPr>
        <w:pStyle w:val="Apara"/>
      </w:pPr>
      <w:r>
        <w:tab/>
      </w:r>
      <w:r w:rsidR="0065449A" w:rsidRPr="00707E10">
        <w:t>(b)</w:t>
      </w:r>
      <w:r w:rsidR="0065449A" w:rsidRPr="00707E10">
        <w:tab/>
      </w:r>
      <w:r w:rsidR="001D793C" w:rsidRPr="00707E10">
        <w:t>on a stated route; or</w:t>
      </w:r>
    </w:p>
    <w:p w14:paraId="50E0BEED" w14:textId="77777777" w:rsidR="001D793C" w:rsidRPr="00707E10" w:rsidRDefault="00017800" w:rsidP="00017800">
      <w:pPr>
        <w:pStyle w:val="Apara"/>
      </w:pPr>
      <w:r>
        <w:tab/>
      </w:r>
      <w:r w:rsidR="0065449A" w:rsidRPr="00707E10">
        <w:t>(c)</w:t>
      </w:r>
      <w:r w:rsidR="0065449A" w:rsidRPr="00707E10">
        <w:tab/>
      </w:r>
      <w:r w:rsidR="001D793C" w:rsidRPr="00707E10">
        <w:t>in or through a stated area; or</w:t>
      </w:r>
    </w:p>
    <w:p w14:paraId="5909582C" w14:textId="77777777" w:rsidR="001D793C" w:rsidRPr="00707E10" w:rsidRDefault="00017800" w:rsidP="00017800">
      <w:pPr>
        <w:pStyle w:val="Apara"/>
      </w:pPr>
      <w:r>
        <w:tab/>
      </w:r>
      <w:r w:rsidR="0065449A" w:rsidRPr="00707E10">
        <w:t>(d)</w:t>
      </w:r>
      <w:r w:rsidR="0065449A" w:rsidRPr="00707E10">
        <w:tab/>
      </w:r>
      <w:r w:rsidR="001D793C" w:rsidRPr="00707E10">
        <w:t>at a stated time; or</w:t>
      </w:r>
    </w:p>
    <w:p w14:paraId="5688742A" w14:textId="77777777" w:rsidR="001D793C" w:rsidRPr="00707E10" w:rsidRDefault="00017800" w:rsidP="00017800">
      <w:pPr>
        <w:pStyle w:val="Apara"/>
      </w:pPr>
      <w:r>
        <w:tab/>
      </w:r>
      <w:r w:rsidR="0065449A" w:rsidRPr="00707E10">
        <w:t>(e)</w:t>
      </w:r>
      <w:r w:rsidR="0065449A" w:rsidRPr="00707E10">
        <w:tab/>
      </w:r>
      <w:r w:rsidR="001D793C" w:rsidRPr="00707E10">
        <w:t>in quantities in excess of a stated amount; or</w:t>
      </w:r>
    </w:p>
    <w:p w14:paraId="4BDD437A" w14:textId="77777777" w:rsidR="001D793C" w:rsidRPr="00707E10" w:rsidRDefault="00017800" w:rsidP="00017800">
      <w:pPr>
        <w:pStyle w:val="Apara"/>
      </w:pPr>
      <w:r>
        <w:tab/>
      </w:r>
      <w:r w:rsidR="0065449A" w:rsidRPr="00707E10">
        <w:t>(f)</w:t>
      </w:r>
      <w:r w:rsidR="0065449A" w:rsidRPr="00707E10">
        <w:tab/>
      </w:r>
      <w:r w:rsidR="001D793C" w:rsidRPr="00707E10">
        <w:t>in stated packaging.</w:t>
      </w:r>
    </w:p>
    <w:p w14:paraId="02727F75" w14:textId="77777777" w:rsidR="001D793C" w:rsidRPr="00707E10" w:rsidRDefault="00017800" w:rsidP="00017800">
      <w:pPr>
        <w:pStyle w:val="Amain"/>
        <w:keepNext/>
      </w:pPr>
      <w:r>
        <w:tab/>
      </w:r>
      <w:r w:rsidR="0065449A" w:rsidRPr="00707E10">
        <w:t>(2)</w:t>
      </w:r>
      <w:r w:rsidR="0065449A" w:rsidRPr="00707E10">
        <w:tab/>
      </w:r>
      <w:r w:rsidR="001D793C" w:rsidRPr="00707E10">
        <w:t>A determination is a notifiable instrument.</w:t>
      </w:r>
    </w:p>
    <w:p w14:paraId="7D9060B3" w14:textId="26CD0818" w:rsidR="001D793C" w:rsidRPr="00707E10" w:rsidRDefault="001D793C" w:rsidP="001D793C">
      <w:pPr>
        <w:pStyle w:val="aNote"/>
      </w:pPr>
      <w:r w:rsidRPr="0065449A">
        <w:rPr>
          <w:rStyle w:val="charItals"/>
        </w:rPr>
        <w:t>Note</w:t>
      </w:r>
      <w:r w:rsidRPr="0065449A">
        <w:rPr>
          <w:rStyle w:val="charItals"/>
        </w:rPr>
        <w:tab/>
      </w:r>
      <w:r w:rsidRPr="00707E10">
        <w:t xml:space="preserve">A notifiable instrument must be notified under the </w:t>
      </w:r>
      <w:hyperlink r:id="rId64" w:tooltip="A2001-14" w:history="1">
        <w:r w:rsidR="001C7AD6" w:rsidRPr="001C7AD6">
          <w:rPr>
            <w:rStyle w:val="charCitHyperlinkAbbrev"/>
          </w:rPr>
          <w:t>Legislation Act</w:t>
        </w:r>
      </w:hyperlink>
      <w:r w:rsidRPr="00707E10">
        <w:t>.</w:t>
      </w:r>
    </w:p>
    <w:p w14:paraId="26DAB1E3" w14:textId="77777777" w:rsidR="00253DE5" w:rsidRPr="00707E10" w:rsidRDefault="00017800" w:rsidP="00017800">
      <w:pPr>
        <w:pStyle w:val="Amain"/>
      </w:pPr>
      <w:r>
        <w:tab/>
      </w:r>
      <w:r w:rsidR="0065449A" w:rsidRPr="00707E10">
        <w:t>(3)</w:t>
      </w:r>
      <w:r w:rsidR="0065449A" w:rsidRPr="00707E10">
        <w:tab/>
      </w:r>
      <w:r w:rsidR="00253DE5" w:rsidRPr="00707E10">
        <w:t>Subsection (2) does not apply to an administrative determination.</w:t>
      </w:r>
    </w:p>
    <w:p w14:paraId="735F68B5" w14:textId="77777777" w:rsidR="001D4E4F" w:rsidRPr="002E5DBE" w:rsidRDefault="001D4E4F" w:rsidP="001D4E4F">
      <w:pPr>
        <w:pStyle w:val="AH5Sec"/>
      </w:pPr>
      <w:bookmarkStart w:id="46" w:name="_Toc164758237"/>
      <w:r w:rsidRPr="00223632">
        <w:rPr>
          <w:rStyle w:val="CharSectNo"/>
        </w:rPr>
        <w:t>31</w:t>
      </w:r>
      <w:r w:rsidRPr="002E5DBE">
        <w:tab/>
        <w:t>Administrative determinations</w:t>
      </w:r>
      <w:bookmarkEnd w:id="46"/>
    </w:p>
    <w:p w14:paraId="2E40DBE5" w14:textId="77777777" w:rsidR="001D4E4F" w:rsidRPr="002E5DBE" w:rsidRDefault="001D4E4F" w:rsidP="001D4E4F">
      <w:pPr>
        <w:pStyle w:val="Amain"/>
      </w:pPr>
      <w:r w:rsidRPr="002E5DBE">
        <w:tab/>
        <w:t>(1)</w:t>
      </w:r>
      <w:r w:rsidRPr="002E5DBE">
        <w:tab/>
        <w:t xml:space="preserve">For this regulation, a determination is an </w:t>
      </w:r>
      <w:r w:rsidRPr="00D56745">
        <w:rPr>
          <w:rStyle w:val="charBoldItals"/>
        </w:rPr>
        <w:t>administrative determination</w:t>
      </w:r>
      <w:r w:rsidRPr="002E5DBE">
        <w:t xml:space="preserve"> if the determination—</w:t>
      </w:r>
    </w:p>
    <w:p w14:paraId="0940A8A7" w14:textId="77777777" w:rsidR="001D4E4F" w:rsidRPr="002E5DBE" w:rsidRDefault="001D4E4F" w:rsidP="001D4E4F">
      <w:pPr>
        <w:pStyle w:val="Apara"/>
      </w:pPr>
      <w:r w:rsidRPr="002E5DBE">
        <w:tab/>
        <w:t>(a)</w:t>
      </w:r>
      <w:r w:rsidRPr="002E5DBE">
        <w:tab/>
        <w:t>is made on the application of a person; and</w:t>
      </w:r>
    </w:p>
    <w:p w14:paraId="1092B496" w14:textId="77777777" w:rsidR="001D4E4F" w:rsidRPr="002E5DBE" w:rsidRDefault="001D4E4F" w:rsidP="001D4E4F">
      <w:pPr>
        <w:pStyle w:val="Apara"/>
      </w:pPr>
      <w:r w:rsidRPr="002E5DBE">
        <w:tab/>
        <w:t>(b)</w:t>
      </w:r>
      <w:r w:rsidRPr="002E5DBE">
        <w:tab/>
        <w:t>applies only to the person, or a person stated in the determination.</w:t>
      </w:r>
    </w:p>
    <w:p w14:paraId="67268E85" w14:textId="77777777" w:rsidR="001D4E4F" w:rsidRPr="002E5DBE" w:rsidRDefault="001D4E4F" w:rsidP="001D4E4F">
      <w:pPr>
        <w:pStyle w:val="Amain"/>
      </w:pPr>
      <w:r w:rsidRPr="002E5DBE">
        <w:tab/>
        <w:t>(2)</w:t>
      </w:r>
      <w:r w:rsidRPr="002E5DBE">
        <w:tab/>
        <w:t xml:space="preserve">Also, a determination is an </w:t>
      </w:r>
      <w:r w:rsidRPr="00D56745">
        <w:rPr>
          <w:rStyle w:val="charBoldItals"/>
        </w:rPr>
        <w:t>administrative determination</w:t>
      </w:r>
      <w:r w:rsidRPr="002E5DBE">
        <w:t xml:space="preserve"> if the determination—</w:t>
      </w:r>
    </w:p>
    <w:p w14:paraId="4D366EB7" w14:textId="77777777" w:rsidR="001D4E4F" w:rsidRPr="002E5DBE" w:rsidRDefault="001D4E4F" w:rsidP="001D4E4F">
      <w:pPr>
        <w:pStyle w:val="Apara"/>
      </w:pPr>
      <w:r w:rsidRPr="002E5DBE">
        <w:tab/>
        <w:t>(a)</w:t>
      </w:r>
      <w:r w:rsidRPr="002E5DBE">
        <w:tab/>
        <w:t>is made on the initiative of the competent authority; and</w:t>
      </w:r>
    </w:p>
    <w:p w14:paraId="3C42399F" w14:textId="77777777" w:rsidR="001D4E4F" w:rsidRPr="002E5DBE" w:rsidRDefault="001D4E4F" w:rsidP="001D4E4F">
      <w:pPr>
        <w:pStyle w:val="Apara"/>
      </w:pPr>
      <w:r w:rsidRPr="002E5DBE">
        <w:tab/>
        <w:t>(b)</w:t>
      </w:r>
      <w:r w:rsidRPr="002E5DBE">
        <w:tab/>
        <w:t>applies to a person stated in the determination; and</w:t>
      </w:r>
    </w:p>
    <w:p w14:paraId="53A96C1E" w14:textId="77777777" w:rsidR="001D4E4F" w:rsidRPr="002E5DBE" w:rsidRDefault="001D4E4F" w:rsidP="001D4E4F">
      <w:pPr>
        <w:pStyle w:val="Apara"/>
      </w:pPr>
      <w:r w:rsidRPr="002E5DBE">
        <w:tab/>
        <w:t>(c)</w:t>
      </w:r>
      <w:r w:rsidRPr="002E5DBE">
        <w:tab/>
        <w:t>does not impose any obligation on a person.</w:t>
      </w:r>
    </w:p>
    <w:p w14:paraId="25A58F32" w14:textId="77777777" w:rsidR="001D4E4F" w:rsidRPr="002E5DBE" w:rsidRDefault="001D4E4F" w:rsidP="001D4E4F">
      <w:pPr>
        <w:pStyle w:val="Amain"/>
      </w:pPr>
      <w:r w:rsidRPr="002E5DBE">
        <w:lastRenderedPageBreak/>
        <w:tab/>
        <w:t>(3)</w:t>
      </w:r>
      <w:r w:rsidRPr="002E5DBE">
        <w:tab/>
        <w:t>For subsection (2) (c), an administrative determination does not impose an obligation on a person only because the person must comply with a condition in taking an action under the determination.</w:t>
      </w:r>
    </w:p>
    <w:p w14:paraId="5B7331E7" w14:textId="77777777" w:rsidR="001D4E4F" w:rsidRPr="002E5DBE" w:rsidRDefault="001D4E4F" w:rsidP="001D4E4F">
      <w:pPr>
        <w:pStyle w:val="Amain"/>
      </w:pPr>
      <w:r w:rsidRPr="002E5DBE">
        <w:tab/>
        <w:t>(4)</w:t>
      </w:r>
      <w:r w:rsidRPr="002E5DBE">
        <w:tab/>
        <w:t>The competent authority may amend a determination under subsection (2) on their own initiative.</w:t>
      </w:r>
    </w:p>
    <w:p w14:paraId="6D4E425B" w14:textId="77777777" w:rsidR="001D4E4F" w:rsidRPr="002E5DBE" w:rsidRDefault="001D4E4F" w:rsidP="001D4E4F">
      <w:pPr>
        <w:pStyle w:val="aNote"/>
      </w:pPr>
      <w:r w:rsidRPr="00D56745">
        <w:rPr>
          <w:rStyle w:val="charItals"/>
        </w:rPr>
        <w:t>Note</w:t>
      </w:r>
      <w:r w:rsidRPr="00D56745">
        <w:rPr>
          <w:rStyle w:val="charItals"/>
        </w:rPr>
        <w:tab/>
      </w:r>
      <w:r w:rsidRPr="002E5DBE">
        <w:t>For provisions dealing with administrative determinations, including applications, cancellation and variation, see ch 19.</w:t>
      </w:r>
    </w:p>
    <w:p w14:paraId="63EB7C44" w14:textId="77777777" w:rsidR="001D793C" w:rsidRPr="00707E10" w:rsidRDefault="0065449A" w:rsidP="0065449A">
      <w:pPr>
        <w:pStyle w:val="AH5Sec"/>
        <w:rPr>
          <w:rFonts w:cs="Arial"/>
        </w:rPr>
      </w:pPr>
      <w:bookmarkStart w:id="47" w:name="_Toc164758238"/>
      <w:r w:rsidRPr="00223632">
        <w:rPr>
          <w:rStyle w:val="CharSectNo"/>
        </w:rPr>
        <w:t>32</w:t>
      </w:r>
      <w:r w:rsidRPr="00707E10">
        <w:rPr>
          <w:rFonts w:cs="Arial"/>
        </w:rPr>
        <w:tab/>
      </w:r>
      <w:r w:rsidR="001D793C" w:rsidRPr="00707E10">
        <w:t>Determination may be subject to conditions</w:t>
      </w:r>
      <w:bookmarkEnd w:id="47"/>
      <w:r w:rsidR="001D793C" w:rsidRPr="00707E10">
        <w:t xml:space="preserve"> </w:t>
      </w:r>
    </w:p>
    <w:p w14:paraId="5C0B1724" w14:textId="77777777" w:rsidR="001D793C" w:rsidRPr="00707E10" w:rsidRDefault="001D793C" w:rsidP="001D793C">
      <w:pPr>
        <w:pStyle w:val="Amainreturn"/>
      </w:pPr>
      <w:r w:rsidRPr="00707E10">
        <w:t>The competent authority may make a determination subject to any condition necessary for the safe transport of dangerous goods.</w:t>
      </w:r>
    </w:p>
    <w:p w14:paraId="3083A322" w14:textId="77777777" w:rsidR="001D793C" w:rsidRPr="00707E10" w:rsidRDefault="0065449A" w:rsidP="0065449A">
      <w:pPr>
        <w:pStyle w:val="AH5Sec"/>
      </w:pPr>
      <w:bookmarkStart w:id="48" w:name="_Toc164758239"/>
      <w:r w:rsidRPr="00223632">
        <w:rPr>
          <w:rStyle w:val="CharSectNo"/>
        </w:rPr>
        <w:t>33</w:t>
      </w:r>
      <w:r w:rsidRPr="00707E10">
        <w:tab/>
      </w:r>
      <w:r w:rsidR="001D793C" w:rsidRPr="00707E10">
        <w:t>Offence—contravention of determination condition</w:t>
      </w:r>
      <w:bookmarkEnd w:id="48"/>
      <w:r w:rsidR="001D793C" w:rsidRPr="00707E10">
        <w:t xml:space="preserve"> </w:t>
      </w:r>
    </w:p>
    <w:p w14:paraId="45162E23" w14:textId="77777777" w:rsidR="001D793C" w:rsidRPr="00707E10" w:rsidRDefault="00017800" w:rsidP="005D30A6">
      <w:pPr>
        <w:pStyle w:val="Amain"/>
        <w:keepNext/>
      </w:pPr>
      <w:r>
        <w:tab/>
      </w:r>
      <w:r w:rsidR="0065449A" w:rsidRPr="00707E10">
        <w:t>(1)</w:t>
      </w:r>
      <w:r w:rsidR="0065449A" w:rsidRPr="00707E10">
        <w:tab/>
      </w:r>
      <w:r w:rsidR="001D793C" w:rsidRPr="00707E10">
        <w:t>A person commits an offence if—</w:t>
      </w:r>
    </w:p>
    <w:p w14:paraId="7EF4C5EF" w14:textId="77777777" w:rsidR="001D793C" w:rsidRPr="00707E10" w:rsidRDefault="00017800" w:rsidP="00017800">
      <w:pPr>
        <w:pStyle w:val="Apara"/>
      </w:pPr>
      <w:r>
        <w:tab/>
      </w:r>
      <w:r w:rsidR="0065449A" w:rsidRPr="00707E10">
        <w:t>(a)</w:t>
      </w:r>
      <w:r w:rsidR="0065449A" w:rsidRPr="00707E10">
        <w:tab/>
      </w:r>
      <w:r w:rsidR="001D793C" w:rsidRPr="00707E10">
        <w:t>a determination applies to the person; and</w:t>
      </w:r>
    </w:p>
    <w:p w14:paraId="0F5A5E22" w14:textId="77777777" w:rsidR="001D793C" w:rsidRPr="00707E10" w:rsidRDefault="00017800" w:rsidP="00017800">
      <w:pPr>
        <w:pStyle w:val="Apara"/>
        <w:keepNext/>
      </w:pPr>
      <w:r>
        <w:tab/>
      </w:r>
      <w:r w:rsidR="0065449A" w:rsidRPr="00707E10">
        <w:t>(b)</w:t>
      </w:r>
      <w:r w:rsidR="0065449A" w:rsidRPr="00707E10">
        <w:tab/>
      </w:r>
      <w:r w:rsidR="001D793C" w:rsidRPr="00707E10">
        <w:t>the person contravenes a condition of the determination.</w:t>
      </w:r>
    </w:p>
    <w:p w14:paraId="18D9FF04" w14:textId="77777777" w:rsidR="001D793C" w:rsidRPr="00707E10" w:rsidRDefault="001D793C" w:rsidP="00017800">
      <w:pPr>
        <w:pStyle w:val="Penalty"/>
        <w:keepNext/>
      </w:pPr>
      <w:r w:rsidRPr="00707E10">
        <w:t>Maximum penalty:  40 penalty units.</w:t>
      </w:r>
    </w:p>
    <w:p w14:paraId="7E190CEC"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2211BD16" w14:textId="77777777" w:rsidR="001D793C" w:rsidRPr="00707E10" w:rsidRDefault="0065449A" w:rsidP="0065449A">
      <w:pPr>
        <w:pStyle w:val="AH5Sec"/>
        <w:rPr>
          <w:rFonts w:cs="Arial"/>
        </w:rPr>
      </w:pPr>
      <w:bookmarkStart w:id="49" w:name="_Toc164758240"/>
      <w:r w:rsidRPr="00223632">
        <w:rPr>
          <w:rStyle w:val="CharSectNo"/>
        </w:rPr>
        <w:t>34</w:t>
      </w:r>
      <w:r w:rsidRPr="00707E10">
        <w:rPr>
          <w:rFonts w:cs="Arial"/>
        </w:rPr>
        <w:tab/>
      </w:r>
      <w:r w:rsidR="001D793C" w:rsidRPr="00707E10">
        <w:t>Effect of determinations on contrary obligations under regulation</w:t>
      </w:r>
      <w:bookmarkEnd w:id="49"/>
      <w:r w:rsidR="001D793C" w:rsidRPr="00707E10">
        <w:t xml:space="preserve"> </w:t>
      </w:r>
    </w:p>
    <w:p w14:paraId="1D8FB881" w14:textId="77777777" w:rsidR="001D793C" w:rsidRPr="00D33C89" w:rsidRDefault="00017800" w:rsidP="00017800">
      <w:pPr>
        <w:pStyle w:val="Amain"/>
      </w:pPr>
      <w:r>
        <w:tab/>
      </w:r>
      <w:r w:rsidR="0065449A" w:rsidRPr="00D33C89">
        <w:t>(1)</w:t>
      </w:r>
      <w:r w:rsidR="0065449A" w:rsidRPr="00D33C89">
        <w:tab/>
      </w:r>
      <w:r w:rsidR="001D793C" w:rsidRPr="00D33C89">
        <w:t>This section applies if—</w:t>
      </w:r>
    </w:p>
    <w:p w14:paraId="2DA5F997" w14:textId="77777777" w:rsidR="001D793C" w:rsidRPr="00D33C89" w:rsidRDefault="00017800" w:rsidP="00017800">
      <w:pPr>
        <w:pStyle w:val="Apara"/>
      </w:pPr>
      <w:r>
        <w:tab/>
      </w:r>
      <w:r w:rsidR="0065449A" w:rsidRPr="00D33C89">
        <w:t>(a)</w:t>
      </w:r>
      <w:r w:rsidR="0065449A" w:rsidRPr="00D33C89">
        <w:tab/>
      </w:r>
      <w:r w:rsidR="001D793C" w:rsidRPr="00D33C89">
        <w:t>this regulation imposes an obligation on a person; and</w:t>
      </w:r>
    </w:p>
    <w:p w14:paraId="5364EFB2" w14:textId="77777777" w:rsidR="001D793C" w:rsidRPr="00D33C89" w:rsidRDefault="00017800" w:rsidP="00017800">
      <w:pPr>
        <w:pStyle w:val="Apara"/>
      </w:pPr>
      <w:r>
        <w:tab/>
      </w:r>
      <w:r w:rsidR="0065449A" w:rsidRPr="00D33C89">
        <w:t>(b)</w:t>
      </w:r>
      <w:r w:rsidR="0065449A" w:rsidRPr="00D33C89">
        <w:tab/>
      </w:r>
      <w:r w:rsidR="001D793C" w:rsidRPr="00D33C89">
        <w:t>the person is authorised or permitted to act contrary to the obligation by a determination made under this chapter.</w:t>
      </w:r>
    </w:p>
    <w:p w14:paraId="624C5156" w14:textId="77777777" w:rsidR="001D793C" w:rsidRPr="00D33C89" w:rsidRDefault="00017800" w:rsidP="00017800">
      <w:pPr>
        <w:pStyle w:val="Amain"/>
      </w:pPr>
      <w:r>
        <w:tab/>
      </w:r>
      <w:r w:rsidR="0065449A" w:rsidRPr="00D33C89">
        <w:t>(2)</w:t>
      </w:r>
      <w:r w:rsidR="0065449A" w:rsidRPr="00D33C89">
        <w:tab/>
      </w:r>
      <w:r w:rsidR="001D793C" w:rsidRPr="00D33C89">
        <w:t>The obligation is to be read as if it stated that the person could fulfil the obligation by acting in accordance with the determination.</w:t>
      </w:r>
    </w:p>
    <w:p w14:paraId="24D929A2" w14:textId="77777777" w:rsidR="001D793C" w:rsidRPr="00707E10" w:rsidRDefault="0065449A" w:rsidP="0065449A">
      <w:pPr>
        <w:pStyle w:val="AH5Sec"/>
      </w:pPr>
      <w:bookmarkStart w:id="50" w:name="_Toc164758241"/>
      <w:r w:rsidRPr="00223632">
        <w:rPr>
          <w:rStyle w:val="CharSectNo"/>
        </w:rPr>
        <w:lastRenderedPageBreak/>
        <w:t>35</w:t>
      </w:r>
      <w:r w:rsidRPr="00707E10">
        <w:tab/>
      </w:r>
      <w:r w:rsidR="001D793C" w:rsidRPr="00707E10">
        <w:t>Register of determinations</w:t>
      </w:r>
      <w:bookmarkEnd w:id="50"/>
      <w:r w:rsidR="001D793C" w:rsidRPr="00707E10">
        <w:t xml:space="preserve"> </w:t>
      </w:r>
    </w:p>
    <w:p w14:paraId="3A1EFA14" w14:textId="77777777" w:rsidR="001D793C" w:rsidRPr="00707E10" w:rsidRDefault="00017800" w:rsidP="00017800">
      <w:pPr>
        <w:pStyle w:val="Amain"/>
      </w:pPr>
      <w:r>
        <w:tab/>
      </w:r>
      <w:r w:rsidR="0065449A" w:rsidRPr="00707E10">
        <w:t>(1)</w:t>
      </w:r>
      <w:r w:rsidR="0065449A" w:rsidRPr="00707E10">
        <w:tab/>
      </w:r>
      <w:r w:rsidR="001D793C" w:rsidRPr="00707E10">
        <w:t>The competent authority must—</w:t>
      </w:r>
    </w:p>
    <w:p w14:paraId="516C9D04" w14:textId="77777777" w:rsidR="001D793C" w:rsidRPr="00707E10" w:rsidRDefault="00017800" w:rsidP="00017800">
      <w:pPr>
        <w:pStyle w:val="Apara"/>
      </w:pPr>
      <w:r>
        <w:tab/>
      </w:r>
      <w:r w:rsidR="0065449A" w:rsidRPr="00707E10">
        <w:t>(a)</w:t>
      </w:r>
      <w:r w:rsidR="0065449A" w:rsidRPr="00707E10">
        <w:tab/>
      </w:r>
      <w:r w:rsidR="001D793C" w:rsidRPr="00707E10">
        <w:t>keep a register of determinations; or</w:t>
      </w:r>
    </w:p>
    <w:p w14:paraId="4ED094CB" w14:textId="77777777" w:rsidR="001D793C" w:rsidRPr="00707E10" w:rsidRDefault="00017800" w:rsidP="00017800">
      <w:pPr>
        <w:pStyle w:val="Apara"/>
      </w:pPr>
      <w:r>
        <w:tab/>
      </w:r>
      <w:r w:rsidR="0065449A" w:rsidRPr="00707E10">
        <w:t>(b)</w:t>
      </w:r>
      <w:r w:rsidR="0065449A" w:rsidRPr="00707E10">
        <w:tab/>
      </w:r>
      <w:r w:rsidR="001D793C" w:rsidRPr="00707E10">
        <w:t>with other competent authorities, keep a central register of determinations.</w:t>
      </w:r>
    </w:p>
    <w:p w14:paraId="32E910A1" w14:textId="77777777" w:rsidR="001D793C" w:rsidRPr="00707E10" w:rsidRDefault="00017800" w:rsidP="00017800">
      <w:pPr>
        <w:pStyle w:val="Amain"/>
      </w:pPr>
      <w:r>
        <w:tab/>
      </w:r>
      <w:r w:rsidR="0065449A" w:rsidRPr="00707E10">
        <w:t>(2)</w:t>
      </w:r>
      <w:r w:rsidR="0065449A" w:rsidRPr="00707E10">
        <w:tab/>
      </w:r>
      <w:r w:rsidR="001D793C" w:rsidRPr="00707E10">
        <w:t>The register may have separate divisions for different kinds of determinations.</w:t>
      </w:r>
    </w:p>
    <w:p w14:paraId="322FC502" w14:textId="77777777" w:rsidR="001D793C" w:rsidRPr="00707E10" w:rsidRDefault="00017800" w:rsidP="00017800">
      <w:pPr>
        <w:pStyle w:val="Amain"/>
      </w:pPr>
      <w:r>
        <w:tab/>
      </w:r>
      <w:r w:rsidR="0065449A" w:rsidRPr="00707E10">
        <w:t>(3)</w:t>
      </w:r>
      <w:r w:rsidR="0065449A" w:rsidRPr="00707E10">
        <w:tab/>
      </w:r>
      <w:r w:rsidR="001D793C" w:rsidRPr="00707E10">
        <w:t>The competent authority must record in the register—</w:t>
      </w:r>
    </w:p>
    <w:p w14:paraId="6DA5B35E" w14:textId="77777777" w:rsidR="001D793C" w:rsidRPr="00707E10" w:rsidRDefault="00017800" w:rsidP="00017800">
      <w:pPr>
        <w:pStyle w:val="Apara"/>
      </w:pPr>
      <w:r>
        <w:tab/>
      </w:r>
      <w:r w:rsidR="0065449A" w:rsidRPr="00707E10">
        <w:t>(a)</w:t>
      </w:r>
      <w:r w:rsidR="0065449A" w:rsidRPr="00707E10">
        <w:tab/>
      </w:r>
      <w:r w:rsidR="001D793C" w:rsidRPr="00707E10">
        <w:t>each determination made under this regulation that is not an administrative determination; and</w:t>
      </w:r>
    </w:p>
    <w:p w14:paraId="08DF0E98" w14:textId="77777777" w:rsidR="001D793C" w:rsidRPr="00707E10" w:rsidRDefault="00017800" w:rsidP="00017800">
      <w:pPr>
        <w:pStyle w:val="Apara"/>
      </w:pPr>
      <w:r>
        <w:tab/>
      </w:r>
      <w:r w:rsidR="0065449A" w:rsidRPr="00707E10">
        <w:t>(b)</w:t>
      </w:r>
      <w:r w:rsidR="0065449A" w:rsidRPr="00707E10">
        <w:tab/>
      </w:r>
      <w:r w:rsidR="001D793C" w:rsidRPr="00707E10">
        <w:t>each corresponding determination.</w:t>
      </w:r>
    </w:p>
    <w:p w14:paraId="703F90FE" w14:textId="77777777" w:rsidR="001D793C" w:rsidRPr="00707E10" w:rsidRDefault="00017800" w:rsidP="00017800">
      <w:pPr>
        <w:pStyle w:val="Amain"/>
      </w:pPr>
      <w:r>
        <w:tab/>
      </w:r>
      <w:r w:rsidR="0065449A" w:rsidRPr="00707E10">
        <w:t>(4)</w:t>
      </w:r>
      <w:r w:rsidR="0065449A" w:rsidRPr="00707E10">
        <w:tab/>
      </w:r>
      <w:r w:rsidR="001D793C" w:rsidRPr="00707E10">
        <w:t>The competent authority must include in the register—</w:t>
      </w:r>
    </w:p>
    <w:p w14:paraId="51AA4DD1" w14:textId="77777777" w:rsidR="001D793C" w:rsidRPr="00707E10" w:rsidRDefault="00017800" w:rsidP="00017800">
      <w:pPr>
        <w:pStyle w:val="Apara"/>
      </w:pPr>
      <w:r>
        <w:tab/>
      </w:r>
      <w:r w:rsidR="0065449A" w:rsidRPr="00707E10">
        <w:t>(a)</w:t>
      </w:r>
      <w:r w:rsidR="0065449A" w:rsidRPr="00707E10">
        <w:tab/>
      </w:r>
      <w:r w:rsidR="001D793C" w:rsidRPr="00707E10">
        <w:t>the revocation of a determination made under this regulation; and</w:t>
      </w:r>
    </w:p>
    <w:p w14:paraId="0D783A59" w14:textId="77777777" w:rsidR="001D793C" w:rsidRPr="00707E10" w:rsidRDefault="00017800" w:rsidP="00017800">
      <w:pPr>
        <w:pStyle w:val="Apara"/>
      </w:pPr>
      <w:r>
        <w:tab/>
      </w:r>
      <w:r w:rsidR="0065449A" w:rsidRPr="00707E10">
        <w:t>(b)</w:t>
      </w:r>
      <w:r w:rsidR="0065449A" w:rsidRPr="00707E10">
        <w:tab/>
      </w:r>
      <w:r w:rsidR="001D793C" w:rsidRPr="00707E10">
        <w:t xml:space="preserve">a decision of </w:t>
      </w:r>
      <w:smartTag w:uri="urn:schemas-microsoft-com:office:smarttags" w:element="stockticker">
        <w:r w:rsidR="001D793C" w:rsidRPr="00707E10">
          <w:t>CAP</w:t>
        </w:r>
      </w:smartTag>
      <w:r w:rsidR="001D793C" w:rsidRPr="00707E10">
        <w:t xml:space="preserve"> reversing a decision that a corresponding determination should have effect in all participating jurisdictions or participating jurisdictions including the ACT.</w:t>
      </w:r>
    </w:p>
    <w:p w14:paraId="58631FA1" w14:textId="77777777" w:rsidR="001D793C" w:rsidRPr="00707E10" w:rsidRDefault="0065449A" w:rsidP="0065449A">
      <w:pPr>
        <w:pStyle w:val="AH5Sec"/>
      </w:pPr>
      <w:bookmarkStart w:id="51" w:name="_Toc164758242"/>
      <w:r w:rsidRPr="00223632">
        <w:rPr>
          <w:rStyle w:val="CharSectNo"/>
        </w:rPr>
        <w:t>36</w:t>
      </w:r>
      <w:r w:rsidRPr="00707E10">
        <w:tab/>
      </w:r>
      <w:r w:rsidR="001D793C" w:rsidRPr="00707E10">
        <w:t>Records of determinations</w:t>
      </w:r>
      <w:bookmarkEnd w:id="51"/>
      <w:r w:rsidR="001D793C" w:rsidRPr="00707E10">
        <w:t xml:space="preserve"> </w:t>
      </w:r>
    </w:p>
    <w:p w14:paraId="6DC13F46" w14:textId="77777777" w:rsidR="001D793C" w:rsidRPr="00707E10" w:rsidRDefault="001D793C" w:rsidP="001D793C">
      <w:pPr>
        <w:pStyle w:val="Amainreturn"/>
      </w:pPr>
      <w:r w:rsidRPr="00707E10">
        <w:t>The record of a determination in the register must include—</w:t>
      </w:r>
    </w:p>
    <w:p w14:paraId="29A54DD4" w14:textId="77777777" w:rsidR="001D793C" w:rsidRPr="00707E10" w:rsidRDefault="00017800" w:rsidP="00017800">
      <w:pPr>
        <w:pStyle w:val="Apara"/>
      </w:pPr>
      <w:r>
        <w:tab/>
      </w:r>
      <w:r w:rsidR="0065449A" w:rsidRPr="00707E10">
        <w:t>(a)</w:t>
      </w:r>
      <w:r w:rsidR="0065449A" w:rsidRPr="00707E10">
        <w:tab/>
      </w:r>
      <w:r w:rsidR="001D793C" w:rsidRPr="00707E10">
        <w:t>the provisions of the determination; or</w:t>
      </w:r>
    </w:p>
    <w:p w14:paraId="45A778FC" w14:textId="77777777" w:rsidR="001D793C" w:rsidRPr="00707E10" w:rsidRDefault="00017800" w:rsidP="00017800">
      <w:pPr>
        <w:pStyle w:val="Apara"/>
        <w:keepNext/>
      </w:pPr>
      <w:r>
        <w:tab/>
      </w:r>
      <w:r w:rsidR="0065449A" w:rsidRPr="00707E10">
        <w:t>(b)</w:t>
      </w:r>
      <w:r w:rsidR="0065449A" w:rsidRPr="00707E10">
        <w:tab/>
      </w:r>
      <w:r w:rsidR="001D793C" w:rsidRPr="00707E10">
        <w:t>the following information:</w:t>
      </w:r>
    </w:p>
    <w:p w14:paraId="44D93383" w14:textId="77777777" w:rsidR="001D793C" w:rsidRPr="00707E10" w:rsidRDefault="00017800" w:rsidP="00017800">
      <w:pPr>
        <w:pStyle w:val="Asubpara"/>
      </w:pPr>
      <w:r>
        <w:tab/>
      </w:r>
      <w:r w:rsidR="0065449A" w:rsidRPr="00707E10">
        <w:t>(i)</w:t>
      </w:r>
      <w:r w:rsidR="0065449A" w:rsidRPr="00707E10">
        <w:tab/>
      </w:r>
      <w:r w:rsidR="001D793C" w:rsidRPr="00707E10">
        <w:t>the date the determination is notified;</w:t>
      </w:r>
    </w:p>
    <w:p w14:paraId="5B9A0BDE" w14:textId="2A42074B" w:rsidR="001D793C" w:rsidRPr="00707E10" w:rsidRDefault="00017800" w:rsidP="00017800">
      <w:pPr>
        <w:pStyle w:val="Asubpara"/>
      </w:pPr>
      <w:r>
        <w:tab/>
      </w:r>
      <w:r w:rsidR="0065449A" w:rsidRPr="00707E10">
        <w:t>(ii)</w:t>
      </w:r>
      <w:r w:rsidR="0065449A" w:rsidRPr="00707E10">
        <w:tab/>
      </w:r>
      <w:r w:rsidR="001D793C" w:rsidRPr="00707E10">
        <w:t xml:space="preserve">the provisions of this regulation, and of the </w:t>
      </w:r>
      <w:hyperlink r:id="rId65" w:tooltip="ADG code" w:history="1">
        <w:r w:rsidR="007D2727" w:rsidRPr="00223632">
          <w:rPr>
            <w:rStyle w:val="charCitHyperlinkAbbrev"/>
          </w:rPr>
          <w:t>ADG code</w:t>
        </w:r>
      </w:hyperlink>
      <w:r w:rsidR="001D793C" w:rsidRPr="00707E10">
        <w:t>, to which the determination relates;</w:t>
      </w:r>
    </w:p>
    <w:p w14:paraId="3FC63757" w14:textId="77777777" w:rsidR="001D793C" w:rsidRPr="00707E10" w:rsidRDefault="00017800" w:rsidP="000B4293">
      <w:pPr>
        <w:pStyle w:val="Asubpara"/>
        <w:keepNext/>
      </w:pPr>
      <w:r>
        <w:lastRenderedPageBreak/>
        <w:tab/>
      </w:r>
      <w:r w:rsidR="0065449A" w:rsidRPr="00707E10">
        <w:t>(iii)</w:t>
      </w:r>
      <w:r w:rsidR="0065449A" w:rsidRPr="00707E10">
        <w:tab/>
      </w:r>
      <w:r w:rsidR="001D793C" w:rsidRPr="00707E10">
        <w:t>the dangerous goods, equipment, packaging, vehicle or other thing to which the determination relates.</w:t>
      </w:r>
    </w:p>
    <w:p w14:paraId="3245C977" w14:textId="29C1B43F" w:rsidR="001D793C" w:rsidRPr="00707E10" w:rsidRDefault="001D793C" w:rsidP="001D793C">
      <w:pPr>
        <w:pStyle w:val="aNotepar"/>
      </w:pPr>
      <w:r w:rsidRPr="0065449A">
        <w:rPr>
          <w:rStyle w:val="charItals"/>
        </w:rPr>
        <w:t>Note</w:t>
      </w:r>
      <w:r w:rsidRPr="0065449A">
        <w:rPr>
          <w:rStyle w:val="charItals"/>
        </w:rPr>
        <w:tab/>
      </w:r>
      <w:r w:rsidRPr="00707E10">
        <w:t xml:space="preserve">A reference to the </w:t>
      </w:r>
      <w:r w:rsidRPr="0065449A">
        <w:rPr>
          <w:rStyle w:val="charBoldItals"/>
        </w:rPr>
        <w:t>notification</w:t>
      </w:r>
      <w:r w:rsidRPr="00707E10">
        <w:t xml:space="preserve"> of a legislative instrument is a reference to the instrument having been notified in the ACT legislation register or gazette (see </w:t>
      </w:r>
      <w:hyperlink r:id="rId66" w:tooltip="A2001-14" w:history="1">
        <w:r w:rsidR="001C7AD6" w:rsidRPr="001C7AD6">
          <w:rPr>
            <w:rStyle w:val="charCitHyperlinkAbbrev"/>
          </w:rPr>
          <w:t>Legislation Act</w:t>
        </w:r>
      </w:hyperlink>
      <w:r w:rsidRPr="00707E10">
        <w:t>, s 63).</w:t>
      </w:r>
    </w:p>
    <w:p w14:paraId="3A4EB14C" w14:textId="77777777" w:rsidR="001D793C" w:rsidRPr="00707E10" w:rsidRDefault="0065449A" w:rsidP="0065449A">
      <w:pPr>
        <w:pStyle w:val="AH5Sec"/>
        <w:rPr>
          <w:rFonts w:cs="Arial"/>
        </w:rPr>
      </w:pPr>
      <w:bookmarkStart w:id="52" w:name="_Toc164758243"/>
      <w:r w:rsidRPr="00223632">
        <w:rPr>
          <w:rStyle w:val="CharSectNo"/>
        </w:rPr>
        <w:t>37</w:t>
      </w:r>
      <w:r w:rsidRPr="00707E10">
        <w:rPr>
          <w:rFonts w:cs="Arial"/>
        </w:rPr>
        <w:tab/>
      </w:r>
      <w:r w:rsidR="001D793C" w:rsidRPr="00707E10">
        <w:t>Offences—doing of thing prohibited or regulated by determination</w:t>
      </w:r>
      <w:bookmarkEnd w:id="52"/>
      <w:r w:rsidR="001D793C" w:rsidRPr="00707E10">
        <w:t xml:space="preserve"> </w:t>
      </w:r>
    </w:p>
    <w:p w14:paraId="77F48CFE"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7BD1EB0C" w14:textId="77777777" w:rsidR="001D793C" w:rsidRPr="00707E10" w:rsidRDefault="00017800" w:rsidP="00017800">
      <w:pPr>
        <w:pStyle w:val="Apara"/>
      </w:pPr>
      <w:r>
        <w:tab/>
      </w:r>
      <w:r w:rsidR="0065449A" w:rsidRPr="00707E10">
        <w:t>(a)</w:t>
      </w:r>
      <w:r w:rsidR="0065449A" w:rsidRPr="00707E10">
        <w:tab/>
      </w:r>
      <w:r w:rsidR="001D793C" w:rsidRPr="00707E10">
        <w:t>a determination under this chapter prohibits the doing of a thing; and</w:t>
      </w:r>
    </w:p>
    <w:p w14:paraId="3F333873" w14:textId="77777777" w:rsidR="001D793C" w:rsidRPr="00707E10" w:rsidRDefault="00017800" w:rsidP="00017800">
      <w:pPr>
        <w:pStyle w:val="Apara"/>
      </w:pPr>
      <w:r>
        <w:tab/>
      </w:r>
      <w:r w:rsidR="0065449A" w:rsidRPr="00707E10">
        <w:t>(b)</w:t>
      </w:r>
      <w:r w:rsidR="0065449A" w:rsidRPr="00707E10">
        <w:tab/>
      </w:r>
      <w:r w:rsidR="00525C4F" w:rsidRPr="00707E10">
        <w:t>t</w:t>
      </w:r>
      <w:r w:rsidR="001D793C" w:rsidRPr="00707E10">
        <w:t>he determination applies</w:t>
      </w:r>
      <w:r w:rsidR="00525C4F" w:rsidRPr="00707E10">
        <w:t xml:space="preserve"> to the person</w:t>
      </w:r>
      <w:r w:rsidR="001D793C" w:rsidRPr="00707E10">
        <w:t>; and</w:t>
      </w:r>
    </w:p>
    <w:p w14:paraId="2B096ED1" w14:textId="77777777" w:rsidR="001D793C" w:rsidRPr="00707E10" w:rsidRDefault="00017800" w:rsidP="00017800">
      <w:pPr>
        <w:pStyle w:val="Apara"/>
        <w:keepNext/>
      </w:pPr>
      <w:r>
        <w:tab/>
      </w:r>
      <w:r w:rsidR="0065449A" w:rsidRPr="00707E10">
        <w:t>(c)</w:t>
      </w:r>
      <w:r w:rsidR="0065449A" w:rsidRPr="00707E10">
        <w:tab/>
      </w:r>
      <w:r w:rsidR="001D793C" w:rsidRPr="00707E10">
        <w:t>the person does the thing.</w:t>
      </w:r>
    </w:p>
    <w:p w14:paraId="23ED1601" w14:textId="77777777" w:rsidR="001D793C" w:rsidRPr="00707E10" w:rsidRDefault="001D793C" w:rsidP="005D30A6">
      <w:pPr>
        <w:pStyle w:val="Penalty"/>
      </w:pPr>
      <w:r w:rsidRPr="00707E10">
        <w:t>Maximum penalty:  40 penalty units.</w:t>
      </w:r>
    </w:p>
    <w:p w14:paraId="5971E22E"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00FED2EF" w14:textId="77777777" w:rsidR="001D793C" w:rsidRPr="00707E10" w:rsidRDefault="00017800" w:rsidP="00017800">
      <w:pPr>
        <w:pStyle w:val="Apara"/>
      </w:pPr>
      <w:r>
        <w:tab/>
      </w:r>
      <w:r w:rsidR="0065449A" w:rsidRPr="00707E10">
        <w:t>(a)</w:t>
      </w:r>
      <w:r w:rsidR="0065449A" w:rsidRPr="00707E10">
        <w:tab/>
      </w:r>
      <w:r w:rsidR="001D793C" w:rsidRPr="00707E10">
        <w:t>a determination under this chapter regulates the doing of a thing; and</w:t>
      </w:r>
    </w:p>
    <w:p w14:paraId="4AEED498" w14:textId="77777777" w:rsidR="001D793C" w:rsidRPr="00707E10" w:rsidRDefault="00017800" w:rsidP="00017800">
      <w:pPr>
        <w:pStyle w:val="Apara"/>
      </w:pPr>
      <w:r>
        <w:tab/>
      </w:r>
      <w:r w:rsidR="0065449A" w:rsidRPr="00707E10">
        <w:t>(b)</w:t>
      </w:r>
      <w:r w:rsidR="0065449A" w:rsidRPr="00707E10">
        <w:tab/>
      </w:r>
      <w:r w:rsidR="001D793C" w:rsidRPr="00707E10">
        <w:t>the determination applies</w:t>
      </w:r>
      <w:r w:rsidR="00525C4F" w:rsidRPr="00707E10">
        <w:t xml:space="preserve"> to the person</w:t>
      </w:r>
      <w:r w:rsidR="001D793C" w:rsidRPr="00707E10">
        <w:t>; and</w:t>
      </w:r>
    </w:p>
    <w:p w14:paraId="475EA6C8" w14:textId="77777777" w:rsidR="001D793C" w:rsidRPr="00707E10" w:rsidRDefault="00017800" w:rsidP="00017800">
      <w:pPr>
        <w:pStyle w:val="Apara"/>
        <w:keepNext/>
      </w:pPr>
      <w:r>
        <w:tab/>
      </w:r>
      <w:r w:rsidR="0065449A" w:rsidRPr="00707E10">
        <w:t>(c)</w:t>
      </w:r>
      <w:r w:rsidR="0065449A" w:rsidRPr="00707E10">
        <w:tab/>
      </w:r>
      <w:r w:rsidR="001D793C" w:rsidRPr="00707E10">
        <w:t>the person does the thing contrary to the determination.</w:t>
      </w:r>
    </w:p>
    <w:p w14:paraId="15312A9D" w14:textId="77777777" w:rsidR="001D793C" w:rsidRPr="00707E10" w:rsidRDefault="001D793C" w:rsidP="00017800">
      <w:pPr>
        <w:pStyle w:val="Penalty"/>
        <w:keepNext/>
      </w:pPr>
      <w:r w:rsidRPr="00707E10">
        <w:t>Maximum penalty:  40 penalty units.</w:t>
      </w:r>
    </w:p>
    <w:p w14:paraId="1A3C885A" w14:textId="77777777" w:rsidR="001D793C" w:rsidRPr="00707E10" w:rsidRDefault="00017800" w:rsidP="00017800">
      <w:pPr>
        <w:pStyle w:val="Amain"/>
        <w:keepNext/>
      </w:pPr>
      <w:r>
        <w:tab/>
      </w:r>
      <w:r w:rsidR="0065449A" w:rsidRPr="00707E10">
        <w:t>(3)</w:t>
      </w:r>
      <w:r w:rsidR="0065449A" w:rsidRPr="00707E10">
        <w:tab/>
      </w:r>
      <w:r w:rsidR="001D793C" w:rsidRPr="00707E10">
        <w:t>It is a defence to a prosecution for an offence against this section if the person did not know, and could not reasonably have been expected to know, about the determination, or that the determination applied to the person.</w:t>
      </w:r>
    </w:p>
    <w:p w14:paraId="1F47AAD5" w14:textId="56A85938"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 legal burden in relation to the matters mentioned in s (3) (see </w:t>
      </w:r>
      <w:hyperlink r:id="rId67" w:tooltip="A2002-51" w:history="1">
        <w:r w:rsidR="001C7AD6" w:rsidRPr="001C7AD6">
          <w:rPr>
            <w:rStyle w:val="charCitHyperlinkAbbrev"/>
          </w:rPr>
          <w:t>Criminal Code</w:t>
        </w:r>
      </w:hyperlink>
      <w:r w:rsidRPr="00707E10">
        <w:t>, s 59).</w:t>
      </w:r>
    </w:p>
    <w:p w14:paraId="1B716175" w14:textId="77777777" w:rsidR="001D793C" w:rsidRPr="00707E10" w:rsidRDefault="001D793C" w:rsidP="001D793C">
      <w:pPr>
        <w:pStyle w:val="PageBreak"/>
      </w:pPr>
      <w:r w:rsidRPr="00707E10">
        <w:br w:type="page"/>
      </w:r>
    </w:p>
    <w:p w14:paraId="67B48232" w14:textId="77777777" w:rsidR="001D793C" w:rsidRPr="00223632" w:rsidRDefault="0065449A" w:rsidP="0065449A">
      <w:pPr>
        <w:pStyle w:val="AH1Chapter"/>
      </w:pPr>
      <w:bookmarkStart w:id="53" w:name="_Toc164758244"/>
      <w:r w:rsidRPr="00223632">
        <w:rPr>
          <w:rStyle w:val="CharChapNo"/>
        </w:rPr>
        <w:lastRenderedPageBreak/>
        <w:t>Chapter 4</w:t>
      </w:r>
      <w:r w:rsidRPr="00D33C89">
        <w:tab/>
      </w:r>
      <w:r w:rsidR="001D793C" w:rsidRPr="00223632">
        <w:rPr>
          <w:rStyle w:val="CharChapText"/>
        </w:rPr>
        <w:t>Transport of dangerous goods to which special provisions apply</w:t>
      </w:r>
      <w:bookmarkEnd w:id="53"/>
    </w:p>
    <w:p w14:paraId="12F396F4" w14:textId="77777777" w:rsidR="001D793C" w:rsidRPr="00707E10" w:rsidRDefault="0065449A" w:rsidP="0065449A">
      <w:pPr>
        <w:pStyle w:val="AH5Sec"/>
        <w:rPr>
          <w:rFonts w:cs="Arial"/>
        </w:rPr>
      </w:pPr>
      <w:bookmarkStart w:id="54" w:name="_Toc164758245"/>
      <w:r w:rsidRPr="00223632">
        <w:rPr>
          <w:rStyle w:val="CharSectNo"/>
        </w:rPr>
        <w:t>38</w:t>
      </w:r>
      <w:r w:rsidRPr="00707E10">
        <w:rPr>
          <w:rFonts w:cs="Arial"/>
        </w:rPr>
        <w:tab/>
      </w:r>
      <w:r w:rsidR="001D793C" w:rsidRPr="00707E10">
        <w:t>Application—</w:t>
      </w:r>
      <w:r w:rsidR="00B939A9" w:rsidRPr="00707E10">
        <w:rPr>
          <w:rFonts w:cs="Arial"/>
        </w:rPr>
        <w:t>ch 4</w:t>
      </w:r>
      <w:bookmarkEnd w:id="54"/>
      <w:r w:rsidR="001D793C" w:rsidRPr="00707E10">
        <w:rPr>
          <w:rFonts w:cs="Arial"/>
        </w:rPr>
        <w:t xml:space="preserve"> </w:t>
      </w:r>
    </w:p>
    <w:p w14:paraId="25F2B980" w14:textId="77777777" w:rsidR="001D793C" w:rsidRPr="00707E10" w:rsidRDefault="001D793C" w:rsidP="001D793C">
      <w:pPr>
        <w:pStyle w:val="Amainreturn"/>
      </w:pPr>
      <w:r w:rsidRPr="00707E10">
        <w:t>This chapter applies if—</w:t>
      </w:r>
    </w:p>
    <w:p w14:paraId="6BC33971" w14:textId="77777777" w:rsidR="001D793C" w:rsidRPr="00707E10" w:rsidRDefault="00017800" w:rsidP="00017800">
      <w:pPr>
        <w:pStyle w:val="Apara"/>
      </w:pPr>
      <w:r>
        <w:tab/>
      </w:r>
      <w:r w:rsidR="0065449A" w:rsidRPr="00707E10">
        <w:t>(a)</w:t>
      </w:r>
      <w:r w:rsidR="0065449A" w:rsidRPr="00707E10">
        <w:tab/>
      </w:r>
      <w:r w:rsidR="001D793C" w:rsidRPr="00707E10">
        <w:t xml:space="preserve">a special provision applies to dangerous goods in the </w:t>
      </w:r>
      <w:r w:rsidR="005B6991" w:rsidRPr="00707E10">
        <w:t>dangerous goods list</w:t>
      </w:r>
      <w:r w:rsidR="001D793C" w:rsidRPr="00707E10">
        <w:t>; and</w:t>
      </w:r>
    </w:p>
    <w:p w14:paraId="3B7F8B01" w14:textId="77777777" w:rsidR="001D793C" w:rsidRPr="00707E10" w:rsidRDefault="00017800" w:rsidP="00017800">
      <w:pPr>
        <w:pStyle w:val="Apara"/>
        <w:keepNext/>
      </w:pPr>
      <w:r>
        <w:tab/>
      </w:r>
      <w:r w:rsidR="0065449A" w:rsidRPr="00707E10">
        <w:t>(b)</w:t>
      </w:r>
      <w:r w:rsidR="0065449A" w:rsidRPr="00707E10">
        <w:tab/>
      </w:r>
      <w:r w:rsidR="001D793C" w:rsidRPr="00707E10">
        <w:t>the special provision prohibits the transport of the goods by road or imposes a restriction on the way the goods are to be transported by road.</w:t>
      </w:r>
    </w:p>
    <w:p w14:paraId="27046F05" w14:textId="77777777" w:rsidR="001D793C" w:rsidRPr="00707E10" w:rsidRDefault="001D793C" w:rsidP="001D793C">
      <w:pPr>
        <w:pStyle w:val="aNote"/>
      </w:pPr>
      <w:r w:rsidRPr="0065449A">
        <w:rPr>
          <w:rStyle w:val="charItals"/>
        </w:rPr>
        <w:t>Note</w:t>
      </w:r>
      <w:r w:rsidRPr="0065449A">
        <w:rPr>
          <w:rStyle w:val="charItals"/>
        </w:rPr>
        <w:tab/>
      </w:r>
      <w:r w:rsidR="00525C4F" w:rsidRPr="00707E10">
        <w:t>T</w:t>
      </w:r>
      <w:r w:rsidRPr="00707E10">
        <w:t xml:space="preserve">he </w:t>
      </w:r>
      <w:r w:rsidR="005B6991" w:rsidRPr="00707E10">
        <w:t>dangerous goods list</w:t>
      </w:r>
      <w:r w:rsidR="00525C4F" w:rsidRPr="00707E10">
        <w:t>, col 6</w:t>
      </w:r>
      <w:r w:rsidRPr="00707E10">
        <w:t xml:space="preserve"> specifies whether a special provis</w:t>
      </w:r>
      <w:r w:rsidR="00525C4F" w:rsidRPr="00707E10">
        <w:t>i</w:t>
      </w:r>
      <w:r w:rsidRPr="00707E10">
        <w:t xml:space="preserve">on </w:t>
      </w:r>
      <w:r w:rsidR="00525C4F" w:rsidRPr="00707E10">
        <w:t>applies to dangerous goods, and</w:t>
      </w:r>
      <w:r w:rsidRPr="00707E10">
        <w:t xml:space="preserve"> </w:t>
      </w:r>
      <w:r w:rsidR="005B6991" w:rsidRPr="00707E10">
        <w:t>the code</w:t>
      </w:r>
      <w:r w:rsidR="00525C4F" w:rsidRPr="00707E10">
        <w:t>, pt 3.3</w:t>
      </w:r>
      <w:r w:rsidRPr="00707E10">
        <w:t xml:space="preserve"> lists the special provisions that apply.</w:t>
      </w:r>
    </w:p>
    <w:p w14:paraId="7023DB7F" w14:textId="77777777" w:rsidR="001D793C" w:rsidRPr="00707E10" w:rsidRDefault="0065449A" w:rsidP="0065449A">
      <w:pPr>
        <w:pStyle w:val="AH5Sec"/>
        <w:rPr>
          <w:rFonts w:cs="Arial"/>
        </w:rPr>
      </w:pPr>
      <w:bookmarkStart w:id="55" w:name="_Toc164758246"/>
      <w:r w:rsidRPr="00223632">
        <w:rPr>
          <w:rStyle w:val="CharSectNo"/>
        </w:rPr>
        <w:t>39</w:t>
      </w:r>
      <w:r w:rsidRPr="00707E10">
        <w:rPr>
          <w:rFonts w:cs="Arial"/>
        </w:rPr>
        <w:tab/>
      </w:r>
      <w:r w:rsidR="001D793C" w:rsidRPr="00707E10">
        <w:t>Offence—consignor—special provision applies</w:t>
      </w:r>
      <w:bookmarkEnd w:id="55"/>
      <w:r w:rsidR="001D793C" w:rsidRPr="00707E10">
        <w:t xml:space="preserve"> </w:t>
      </w:r>
    </w:p>
    <w:p w14:paraId="2AA87852" w14:textId="77777777" w:rsidR="001D793C" w:rsidRPr="00707E10" w:rsidRDefault="001D793C" w:rsidP="001D793C">
      <w:pPr>
        <w:pStyle w:val="Amainreturn"/>
      </w:pPr>
      <w:r w:rsidRPr="00707E10">
        <w:t>A person commits an offence if—</w:t>
      </w:r>
    </w:p>
    <w:p w14:paraId="1C1CABE5"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and</w:t>
      </w:r>
    </w:p>
    <w:p w14:paraId="12FB3C52" w14:textId="77777777" w:rsidR="001D793C" w:rsidRPr="00707E10" w:rsidRDefault="00017800" w:rsidP="00017800">
      <w:pPr>
        <w:pStyle w:val="Apara"/>
      </w:pPr>
      <w:r>
        <w:tab/>
      </w:r>
      <w:r w:rsidR="0065449A" w:rsidRPr="00707E10">
        <w:t>(b)</w:t>
      </w:r>
      <w:r w:rsidR="0065449A" w:rsidRPr="00707E10">
        <w:tab/>
      </w:r>
      <w:r w:rsidR="001D793C" w:rsidRPr="00707E10">
        <w:t>a special provision applies to the transport of the goods; and</w:t>
      </w:r>
    </w:p>
    <w:p w14:paraId="4B45DE3F"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526BE32A" w14:textId="77777777" w:rsidR="001D793C" w:rsidRPr="00707E10" w:rsidRDefault="00017800" w:rsidP="00017800">
      <w:pPr>
        <w:pStyle w:val="Asubpara"/>
      </w:pPr>
      <w:r>
        <w:tab/>
      </w:r>
      <w:r w:rsidR="0065449A" w:rsidRPr="00707E10">
        <w:t>(i)</w:t>
      </w:r>
      <w:r w:rsidR="0065449A" w:rsidRPr="00707E10">
        <w:tab/>
      </w:r>
      <w:r w:rsidR="00B939A9" w:rsidRPr="00707E10">
        <w:t>the</w:t>
      </w:r>
      <w:r w:rsidR="001D793C" w:rsidRPr="00707E10">
        <w:t xml:space="preserve"> special provision applies to the transport of the goods; and</w:t>
      </w:r>
    </w:p>
    <w:p w14:paraId="0FF698A7" w14:textId="77777777" w:rsidR="001D793C" w:rsidRPr="00707E10" w:rsidRDefault="00017800" w:rsidP="00017800">
      <w:pPr>
        <w:pStyle w:val="Asubpara"/>
        <w:keepNext/>
      </w:pPr>
      <w:r>
        <w:tab/>
      </w:r>
      <w:r w:rsidR="0065449A" w:rsidRPr="00707E10">
        <w:t>(ii)</w:t>
      </w:r>
      <w:r w:rsidR="0065449A" w:rsidRPr="00707E10">
        <w:tab/>
      </w:r>
      <w:r w:rsidR="001D793C" w:rsidRPr="00707E10">
        <w:t>the transport of the goods does not, or will not, comply with the special provision.</w:t>
      </w:r>
    </w:p>
    <w:p w14:paraId="024B02B5" w14:textId="77777777" w:rsidR="001D793C" w:rsidRPr="00707E10" w:rsidRDefault="001D793C" w:rsidP="005D30A6">
      <w:pPr>
        <w:pStyle w:val="Penalty"/>
      </w:pPr>
      <w:r w:rsidRPr="00707E10">
        <w:t>Maximum penalty:  20 penalty units.</w:t>
      </w:r>
    </w:p>
    <w:p w14:paraId="12B38A89" w14:textId="77777777" w:rsidR="001D793C" w:rsidRPr="00707E10" w:rsidRDefault="0065449A" w:rsidP="0065449A">
      <w:pPr>
        <w:pStyle w:val="AH5Sec"/>
        <w:rPr>
          <w:rFonts w:cs="Arial"/>
        </w:rPr>
      </w:pPr>
      <w:bookmarkStart w:id="56" w:name="_Toc164758247"/>
      <w:r w:rsidRPr="00223632">
        <w:rPr>
          <w:rStyle w:val="CharSectNo"/>
        </w:rPr>
        <w:lastRenderedPageBreak/>
        <w:t>40</w:t>
      </w:r>
      <w:r w:rsidRPr="00707E10">
        <w:rPr>
          <w:rFonts w:cs="Arial"/>
        </w:rPr>
        <w:tab/>
      </w:r>
      <w:r w:rsidR="001D793C" w:rsidRPr="00707E10">
        <w:t>Offence—packer—special provision applies</w:t>
      </w:r>
      <w:bookmarkEnd w:id="56"/>
      <w:r w:rsidR="001D793C" w:rsidRPr="00707E10">
        <w:t xml:space="preserve"> </w:t>
      </w:r>
    </w:p>
    <w:p w14:paraId="0CD666C4" w14:textId="77777777" w:rsidR="001D793C" w:rsidRPr="00707E10" w:rsidRDefault="001D793C" w:rsidP="00FB3C8F">
      <w:pPr>
        <w:pStyle w:val="Amainreturn"/>
        <w:keepNext/>
      </w:pPr>
      <w:r w:rsidRPr="00707E10">
        <w:t>A person commits an offence if—</w:t>
      </w:r>
    </w:p>
    <w:p w14:paraId="18313224"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and</w:t>
      </w:r>
    </w:p>
    <w:p w14:paraId="325D46C0" w14:textId="77777777" w:rsidR="001D793C" w:rsidRPr="00707E10" w:rsidRDefault="00017800" w:rsidP="00017800">
      <w:pPr>
        <w:pStyle w:val="Apara"/>
      </w:pPr>
      <w:r>
        <w:tab/>
      </w:r>
      <w:r w:rsidR="0065449A" w:rsidRPr="00707E10">
        <w:t>(b)</w:t>
      </w:r>
      <w:r w:rsidR="0065449A" w:rsidRPr="00707E10">
        <w:tab/>
      </w:r>
      <w:r w:rsidR="001D793C" w:rsidRPr="00707E10">
        <w:t>a special provision applies to the transport of the goods; and</w:t>
      </w:r>
    </w:p>
    <w:p w14:paraId="3F700C04"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4889CE3E" w14:textId="77777777" w:rsidR="001D793C" w:rsidRPr="00707E10" w:rsidRDefault="00017800" w:rsidP="00017800">
      <w:pPr>
        <w:pStyle w:val="Asubpara"/>
      </w:pPr>
      <w:r>
        <w:tab/>
      </w:r>
      <w:r w:rsidR="0065449A" w:rsidRPr="00707E10">
        <w:t>(i)</w:t>
      </w:r>
      <w:r w:rsidR="0065449A" w:rsidRPr="00707E10">
        <w:tab/>
      </w:r>
      <w:r w:rsidR="00B939A9" w:rsidRPr="00707E10">
        <w:t>the</w:t>
      </w:r>
      <w:r w:rsidR="001D793C" w:rsidRPr="00707E10">
        <w:t xml:space="preserve"> special provision applies to the transport of the goods; and</w:t>
      </w:r>
    </w:p>
    <w:p w14:paraId="69BA03BA" w14:textId="77777777" w:rsidR="001D793C" w:rsidRPr="00707E10" w:rsidRDefault="00017800" w:rsidP="00017800">
      <w:pPr>
        <w:pStyle w:val="Asubpara"/>
        <w:keepNext/>
      </w:pPr>
      <w:r>
        <w:tab/>
      </w:r>
      <w:r w:rsidR="0065449A" w:rsidRPr="00707E10">
        <w:t>(ii)</w:t>
      </w:r>
      <w:r w:rsidR="0065449A" w:rsidRPr="00707E10">
        <w:tab/>
      </w:r>
      <w:r w:rsidR="001D793C" w:rsidRPr="00707E10">
        <w:t>the transport of the goods does not, or will not, comply with the special provision.</w:t>
      </w:r>
    </w:p>
    <w:p w14:paraId="202DE34B" w14:textId="77777777" w:rsidR="001D793C" w:rsidRPr="00707E10" w:rsidRDefault="001D793C" w:rsidP="00AF2898">
      <w:pPr>
        <w:pStyle w:val="Penalty"/>
      </w:pPr>
      <w:r w:rsidRPr="00707E10">
        <w:t>Maximum penalty:  20 penalty units.</w:t>
      </w:r>
    </w:p>
    <w:p w14:paraId="1B757D3B" w14:textId="77777777" w:rsidR="001D793C" w:rsidRPr="00707E10" w:rsidRDefault="0065449A" w:rsidP="0065449A">
      <w:pPr>
        <w:pStyle w:val="AH5Sec"/>
        <w:rPr>
          <w:b w:val="0"/>
        </w:rPr>
      </w:pPr>
      <w:bookmarkStart w:id="57" w:name="_Toc164758248"/>
      <w:r w:rsidRPr="00223632">
        <w:rPr>
          <w:rStyle w:val="CharSectNo"/>
        </w:rPr>
        <w:t>41</w:t>
      </w:r>
      <w:r w:rsidRPr="00707E10">
        <w:tab/>
      </w:r>
      <w:r w:rsidR="001D793C" w:rsidRPr="00707E10">
        <w:t>Offence—loader—special provision applies</w:t>
      </w:r>
      <w:bookmarkEnd w:id="57"/>
      <w:r w:rsidR="001D793C" w:rsidRPr="00707E10">
        <w:t xml:space="preserve"> </w:t>
      </w:r>
    </w:p>
    <w:p w14:paraId="0551F0C4" w14:textId="77777777" w:rsidR="001D793C" w:rsidRPr="00707E10" w:rsidRDefault="001D793C" w:rsidP="001D793C">
      <w:pPr>
        <w:pStyle w:val="Amainreturn"/>
      </w:pPr>
      <w:r w:rsidRPr="00707E10">
        <w:t>A person commits an offence if—</w:t>
      </w:r>
    </w:p>
    <w:p w14:paraId="338E48C0" w14:textId="77777777" w:rsidR="001D793C" w:rsidRPr="00707E10" w:rsidRDefault="00017800" w:rsidP="00017800">
      <w:pPr>
        <w:pStyle w:val="Apara"/>
      </w:pPr>
      <w:r>
        <w:tab/>
      </w:r>
      <w:r w:rsidR="0065449A" w:rsidRPr="00707E10">
        <w:t>(a)</w:t>
      </w:r>
      <w:r w:rsidR="0065449A" w:rsidRPr="00707E10">
        <w:tab/>
      </w:r>
      <w:r w:rsidR="001D793C" w:rsidRPr="00707E10">
        <w:t>the person loads dangerous goods in a vehicle for transport; and</w:t>
      </w:r>
    </w:p>
    <w:p w14:paraId="7489B468" w14:textId="77777777" w:rsidR="001D793C" w:rsidRPr="00707E10" w:rsidRDefault="00017800" w:rsidP="00017800">
      <w:pPr>
        <w:pStyle w:val="Apara"/>
      </w:pPr>
      <w:r>
        <w:tab/>
      </w:r>
      <w:r w:rsidR="0065449A" w:rsidRPr="00707E10">
        <w:t>(b)</w:t>
      </w:r>
      <w:r w:rsidR="0065449A" w:rsidRPr="00707E10">
        <w:tab/>
      </w:r>
      <w:r w:rsidR="001D793C" w:rsidRPr="00707E10">
        <w:t>a special provision applies to the transport of the goods; and</w:t>
      </w:r>
    </w:p>
    <w:p w14:paraId="61DADEA2"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249BD993" w14:textId="77777777" w:rsidR="001D793C" w:rsidRPr="00707E10" w:rsidRDefault="00017800" w:rsidP="00017800">
      <w:pPr>
        <w:pStyle w:val="Asubpara"/>
      </w:pPr>
      <w:r>
        <w:tab/>
      </w:r>
      <w:r w:rsidR="0065449A" w:rsidRPr="00707E10">
        <w:t>(i)</w:t>
      </w:r>
      <w:r w:rsidR="0065449A" w:rsidRPr="00707E10">
        <w:tab/>
      </w:r>
      <w:r w:rsidR="001D793C" w:rsidRPr="00707E10">
        <w:t>a special provision applies to the transport of the goods; and</w:t>
      </w:r>
    </w:p>
    <w:p w14:paraId="09F6A563" w14:textId="77777777" w:rsidR="001D793C" w:rsidRPr="00707E10" w:rsidRDefault="00017800" w:rsidP="00017800">
      <w:pPr>
        <w:pStyle w:val="Asubpara"/>
        <w:keepNext/>
      </w:pPr>
      <w:r>
        <w:tab/>
      </w:r>
      <w:r w:rsidR="0065449A" w:rsidRPr="00707E10">
        <w:t>(ii)</w:t>
      </w:r>
      <w:r w:rsidR="0065449A" w:rsidRPr="00707E10">
        <w:tab/>
      </w:r>
      <w:r w:rsidR="001D793C" w:rsidRPr="00707E10">
        <w:t>the transport of the goods does not, or will not, comply with the special provision.</w:t>
      </w:r>
    </w:p>
    <w:p w14:paraId="5633774B" w14:textId="77777777" w:rsidR="001D793C" w:rsidRPr="00707E10" w:rsidRDefault="001D793C" w:rsidP="00AF2898">
      <w:pPr>
        <w:pStyle w:val="Penalty"/>
      </w:pPr>
      <w:r w:rsidRPr="00707E10">
        <w:t>Maximum penalty:  20 penalty units.</w:t>
      </w:r>
    </w:p>
    <w:p w14:paraId="0F745828" w14:textId="77777777" w:rsidR="001D793C" w:rsidRPr="00707E10" w:rsidRDefault="0065449A" w:rsidP="0065449A">
      <w:pPr>
        <w:pStyle w:val="AH5Sec"/>
        <w:rPr>
          <w:b w:val="0"/>
        </w:rPr>
      </w:pPr>
      <w:bookmarkStart w:id="58" w:name="_Toc164758249"/>
      <w:r w:rsidRPr="00223632">
        <w:rPr>
          <w:rStyle w:val="CharSectNo"/>
        </w:rPr>
        <w:t>42</w:t>
      </w:r>
      <w:r w:rsidRPr="00707E10">
        <w:tab/>
      </w:r>
      <w:r w:rsidR="001D793C" w:rsidRPr="00707E10">
        <w:t>Offence—prime contractor—special provision applies</w:t>
      </w:r>
      <w:bookmarkEnd w:id="58"/>
      <w:r w:rsidR="001D793C" w:rsidRPr="00707E10">
        <w:t xml:space="preserve"> </w:t>
      </w:r>
    </w:p>
    <w:p w14:paraId="7D66BD2F" w14:textId="77777777" w:rsidR="001D793C" w:rsidRPr="00707E10" w:rsidRDefault="001D793C" w:rsidP="001D793C">
      <w:pPr>
        <w:pStyle w:val="Amainreturn"/>
      </w:pPr>
      <w:r w:rsidRPr="00707E10">
        <w:t>A prime contractor commits an offence if—</w:t>
      </w:r>
    </w:p>
    <w:p w14:paraId="6974BF4A"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and</w:t>
      </w:r>
    </w:p>
    <w:p w14:paraId="3EDB669B" w14:textId="77777777" w:rsidR="001D793C" w:rsidRPr="00707E10" w:rsidRDefault="00017800" w:rsidP="00017800">
      <w:pPr>
        <w:pStyle w:val="Apara"/>
      </w:pPr>
      <w:r>
        <w:tab/>
      </w:r>
      <w:r w:rsidR="0065449A" w:rsidRPr="00707E10">
        <w:t>(b)</w:t>
      </w:r>
      <w:r w:rsidR="0065449A" w:rsidRPr="00707E10">
        <w:tab/>
      </w:r>
      <w:r w:rsidR="001D793C" w:rsidRPr="00707E10">
        <w:t>a special provision applies to the transport of the goods; and</w:t>
      </w:r>
    </w:p>
    <w:p w14:paraId="01FC114B" w14:textId="77777777" w:rsidR="001D793C" w:rsidRPr="00707E10" w:rsidRDefault="00017800" w:rsidP="00017800">
      <w:pPr>
        <w:pStyle w:val="Apara"/>
      </w:pPr>
      <w:r>
        <w:lastRenderedPageBreak/>
        <w:tab/>
      </w:r>
      <w:r w:rsidR="0065449A" w:rsidRPr="00707E10">
        <w:t>(c)</w:t>
      </w:r>
      <w:r w:rsidR="0065449A" w:rsidRPr="00707E10">
        <w:tab/>
      </w:r>
      <w:r w:rsidR="001D793C" w:rsidRPr="00707E10">
        <w:t>the contractor knows, or ought reasonably to know, that—</w:t>
      </w:r>
    </w:p>
    <w:p w14:paraId="3E301A93" w14:textId="77777777" w:rsidR="001D793C" w:rsidRPr="00707E10" w:rsidRDefault="00017800" w:rsidP="00017800">
      <w:pPr>
        <w:pStyle w:val="Asubpara"/>
      </w:pPr>
      <w:r>
        <w:tab/>
      </w:r>
      <w:r w:rsidR="0065449A" w:rsidRPr="00707E10">
        <w:t>(i)</w:t>
      </w:r>
      <w:r w:rsidR="0065449A" w:rsidRPr="00707E10">
        <w:tab/>
      </w:r>
      <w:r w:rsidR="00B939A9" w:rsidRPr="00707E10">
        <w:t>the</w:t>
      </w:r>
      <w:r w:rsidR="001D793C" w:rsidRPr="00707E10">
        <w:t xml:space="preserve"> special provision applies to the transport of the goods; and</w:t>
      </w:r>
    </w:p>
    <w:p w14:paraId="56785950" w14:textId="77777777" w:rsidR="001D793C" w:rsidRPr="00707E10" w:rsidRDefault="00017800" w:rsidP="00017800">
      <w:pPr>
        <w:pStyle w:val="Asubpara"/>
        <w:keepNext/>
      </w:pPr>
      <w:r>
        <w:tab/>
      </w:r>
      <w:r w:rsidR="0065449A" w:rsidRPr="00707E10">
        <w:t>(ii)</w:t>
      </w:r>
      <w:r w:rsidR="0065449A" w:rsidRPr="00707E10">
        <w:tab/>
      </w:r>
      <w:r w:rsidR="001D793C" w:rsidRPr="00707E10">
        <w:t>the transport of the goods does not, or will not, comply with the special provision.</w:t>
      </w:r>
    </w:p>
    <w:p w14:paraId="62072FB9" w14:textId="77777777" w:rsidR="001D793C" w:rsidRPr="00707E10" w:rsidRDefault="001D793C" w:rsidP="00AF2898">
      <w:pPr>
        <w:pStyle w:val="Penalty"/>
      </w:pPr>
      <w:r w:rsidRPr="00707E10">
        <w:t>Maximum penalty:  20 penalty units.</w:t>
      </w:r>
    </w:p>
    <w:p w14:paraId="48BEA7FE" w14:textId="77777777" w:rsidR="001D793C" w:rsidRPr="00707E10" w:rsidRDefault="0065449A" w:rsidP="0065449A">
      <w:pPr>
        <w:pStyle w:val="AH5Sec"/>
        <w:rPr>
          <w:b w:val="0"/>
        </w:rPr>
      </w:pPr>
      <w:bookmarkStart w:id="59" w:name="_Toc164758250"/>
      <w:r w:rsidRPr="00223632">
        <w:rPr>
          <w:rStyle w:val="CharSectNo"/>
        </w:rPr>
        <w:t>43</w:t>
      </w:r>
      <w:r w:rsidRPr="00707E10">
        <w:tab/>
      </w:r>
      <w:r w:rsidR="001D793C" w:rsidRPr="00707E10">
        <w:t>Offence—driver—special provision applies</w:t>
      </w:r>
      <w:bookmarkEnd w:id="59"/>
      <w:r w:rsidR="001D793C" w:rsidRPr="00707E10">
        <w:t xml:space="preserve"> </w:t>
      </w:r>
    </w:p>
    <w:p w14:paraId="553FA8AB" w14:textId="77777777" w:rsidR="001D793C" w:rsidRPr="00707E10" w:rsidRDefault="001D793C" w:rsidP="001D793C">
      <w:pPr>
        <w:pStyle w:val="Amainreturn"/>
      </w:pPr>
      <w:r w:rsidRPr="00707E10">
        <w:t>A person commits an offence if—</w:t>
      </w:r>
    </w:p>
    <w:p w14:paraId="06368975" w14:textId="77777777" w:rsidR="001D793C" w:rsidRPr="00707E10" w:rsidRDefault="00017800" w:rsidP="00017800">
      <w:pPr>
        <w:pStyle w:val="Apara"/>
      </w:pPr>
      <w:r>
        <w:tab/>
      </w:r>
      <w:r w:rsidR="0065449A" w:rsidRPr="00707E10">
        <w:t>(a)</w:t>
      </w:r>
      <w:r w:rsidR="0065449A" w:rsidRPr="00707E10">
        <w:tab/>
      </w:r>
      <w:r w:rsidR="001D793C" w:rsidRPr="00707E10">
        <w:t>the person drives a road vehicle transporting dangerous goods; and</w:t>
      </w:r>
    </w:p>
    <w:p w14:paraId="7543FF1A" w14:textId="77777777" w:rsidR="001D793C" w:rsidRPr="00707E10" w:rsidRDefault="00017800" w:rsidP="00017800">
      <w:pPr>
        <w:pStyle w:val="Apara"/>
      </w:pPr>
      <w:r>
        <w:tab/>
      </w:r>
      <w:r w:rsidR="0065449A" w:rsidRPr="00707E10">
        <w:t>(b)</w:t>
      </w:r>
      <w:r w:rsidR="0065449A" w:rsidRPr="00707E10">
        <w:tab/>
      </w:r>
      <w:r w:rsidR="001D793C" w:rsidRPr="00707E10">
        <w:t>a special provision applies to the transport of the goods; and</w:t>
      </w:r>
    </w:p>
    <w:p w14:paraId="4C9E9217"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7A5749C1" w14:textId="77777777" w:rsidR="001D793C" w:rsidRPr="00707E10" w:rsidRDefault="00017800" w:rsidP="00017800">
      <w:pPr>
        <w:pStyle w:val="Asubpara"/>
      </w:pPr>
      <w:r>
        <w:tab/>
      </w:r>
      <w:r w:rsidR="0065449A" w:rsidRPr="00707E10">
        <w:t>(i)</w:t>
      </w:r>
      <w:r w:rsidR="0065449A" w:rsidRPr="00707E10">
        <w:tab/>
      </w:r>
      <w:r w:rsidR="007061F6" w:rsidRPr="00707E10">
        <w:t>the</w:t>
      </w:r>
      <w:r w:rsidR="001D793C" w:rsidRPr="00707E10">
        <w:t xml:space="preserve"> special provision applies to the transport of the goods; and</w:t>
      </w:r>
    </w:p>
    <w:p w14:paraId="01B5634F"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the transport of the goods does not, or will not, comply with the special provision. </w:t>
      </w:r>
    </w:p>
    <w:p w14:paraId="26AF7A49" w14:textId="77777777" w:rsidR="001D793C" w:rsidRPr="00707E10" w:rsidRDefault="001D793C" w:rsidP="00AF2898">
      <w:pPr>
        <w:pStyle w:val="Penalty"/>
      </w:pPr>
      <w:r w:rsidRPr="00707E10">
        <w:t>Maximum penalty:  10 penalty units.</w:t>
      </w:r>
    </w:p>
    <w:p w14:paraId="34F2F8EC" w14:textId="77777777" w:rsidR="001D793C" w:rsidRPr="00707E10" w:rsidRDefault="001D793C" w:rsidP="001D793C">
      <w:pPr>
        <w:pStyle w:val="PageBreak"/>
      </w:pPr>
      <w:r w:rsidRPr="00707E10">
        <w:br w:type="page"/>
      </w:r>
    </w:p>
    <w:p w14:paraId="68443B44" w14:textId="77777777" w:rsidR="001D793C" w:rsidRPr="00223632" w:rsidRDefault="0065449A" w:rsidP="0065449A">
      <w:pPr>
        <w:pStyle w:val="AH1Chapter"/>
      </w:pPr>
      <w:bookmarkStart w:id="60" w:name="_Toc164758251"/>
      <w:r w:rsidRPr="00223632">
        <w:rPr>
          <w:rStyle w:val="CharChapNo"/>
        </w:rPr>
        <w:lastRenderedPageBreak/>
        <w:t>Chapter 5</w:t>
      </w:r>
      <w:r w:rsidRPr="00707E10">
        <w:tab/>
      </w:r>
      <w:r w:rsidR="001D793C" w:rsidRPr="00223632">
        <w:rPr>
          <w:rStyle w:val="CharChapText"/>
        </w:rPr>
        <w:t>Packaging</w:t>
      </w:r>
      <w:bookmarkEnd w:id="60"/>
    </w:p>
    <w:p w14:paraId="1CA28F20" w14:textId="77777777" w:rsidR="001D793C" w:rsidRPr="00223632" w:rsidRDefault="0065449A" w:rsidP="0065449A">
      <w:pPr>
        <w:pStyle w:val="AH2Part"/>
      </w:pPr>
      <w:bookmarkStart w:id="61" w:name="_Toc164758252"/>
      <w:r w:rsidRPr="00223632">
        <w:rPr>
          <w:rStyle w:val="CharPartNo"/>
        </w:rPr>
        <w:t>Part 5.1</w:t>
      </w:r>
      <w:r w:rsidRPr="00D33C89">
        <w:tab/>
      </w:r>
      <w:r w:rsidR="006213B5" w:rsidRPr="00223632">
        <w:rPr>
          <w:rStyle w:val="CharPartText"/>
        </w:rPr>
        <w:t>Packaging—g</w:t>
      </w:r>
      <w:r w:rsidR="001D793C" w:rsidRPr="00223632">
        <w:rPr>
          <w:rStyle w:val="CharPartText"/>
        </w:rPr>
        <w:t>eneral</w:t>
      </w:r>
      <w:bookmarkEnd w:id="61"/>
    </w:p>
    <w:p w14:paraId="613A2A7F" w14:textId="77777777" w:rsidR="00FE06C2" w:rsidRPr="002E5DBE" w:rsidRDefault="00FE06C2" w:rsidP="00FE06C2">
      <w:pPr>
        <w:pStyle w:val="AH5Sec"/>
      </w:pPr>
      <w:bookmarkStart w:id="62" w:name="_Toc164758253"/>
      <w:r w:rsidRPr="00223632">
        <w:rPr>
          <w:rStyle w:val="CharSectNo"/>
        </w:rPr>
        <w:t>44</w:t>
      </w:r>
      <w:r w:rsidRPr="002E5DBE">
        <w:tab/>
        <w:t>Packing of dangerous goods in limited or excepted quantities</w:t>
      </w:r>
      <w:bookmarkEnd w:id="62"/>
    </w:p>
    <w:p w14:paraId="0F7D3BBB" w14:textId="77777777" w:rsidR="00FE06C2" w:rsidRPr="002E5DBE" w:rsidRDefault="00FE06C2" w:rsidP="00FE06C2">
      <w:pPr>
        <w:pStyle w:val="Amainreturn"/>
      </w:pPr>
      <w:r w:rsidRPr="002E5DBE">
        <w:t>Dangerous goods packed in limited or excepted quantities do not need to be packed as required by this chapter.</w:t>
      </w:r>
    </w:p>
    <w:p w14:paraId="3BB96DB6" w14:textId="77777777" w:rsidR="001D793C" w:rsidRPr="00707E10" w:rsidRDefault="0065449A" w:rsidP="0065449A">
      <w:pPr>
        <w:pStyle w:val="AH5Sec"/>
        <w:rPr>
          <w:rFonts w:cs="Arial"/>
        </w:rPr>
      </w:pPr>
      <w:bookmarkStart w:id="63" w:name="_Toc164758254"/>
      <w:r w:rsidRPr="00223632">
        <w:rPr>
          <w:rStyle w:val="CharSectNo"/>
        </w:rPr>
        <w:t>45</w:t>
      </w:r>
      <w:r w:rsidRPr="00707E10">
        <w:rPr>
          <w:rFonts w:cs="Arial"/>
        </w:rPr>
        <w:tab/>
      </w:r>
      <w:r w:rsidR="001D793C" w:rsidRPr="00707E10">
        <w:t xml:space="preserve">References to </w:t>
      </w:r>
      <w:r w:rsidR="003D62B4" w:rsidRPr="00707E10">
        <w:t>ADG code</w:t>
      </w:r>
      <w:r w:rsidR="001D793C" w:rsidRPr="00707E10">
        <w:t xml:space="preserve">, </w:t>
      </w:r>
      <w:r w:rsidR="00310E9C" w:rsidRPr="00707E10">
        <w:t>pt</w:t>
      </w:r>
      <w:r w:rsidR="001D793C" w:rsidRPr="00707E10">
        <w:t xml:space="preserve"> 4 include </w:t>
      </w:r>
      <w:r w:rsidR="005B6991" w:rsidRPr="00707E10">
        <w:t>dangerous goods list</w:t>
      </w:r>
      <w:r w:rsidR="001D793C" w:rsidRPr="00707E10">
        <w:t xml:space="preserve"> requirements</w:t>
      </w:r>
      <w:bookmarkEnd w:id="63"/>
      <w:r w:rsidR="001D793C" w:rsidRPr="00707E10">
        <w:t xml:space="preserve"> </w:t>
      </w:r>
    </w:p>
    <w:p w14:paraId="53B2C073" w14:textId="536C690C" w:rsidR="001D793C" w:rsidRPr="00707E10" w:rsidRDefault="001D793C" w:rsidP="001D793C">
      <w:pPr>
        <w:pStyle w:val="Amainreturn"/>
      </w:pPr>
      <w:r w:rsidRPr="00707E10">
        <w:t xml:space="preserve">In this chapter, a reference to dangerous goods being packed in accordance with any relevant provision of the </w:t>
      </w:r>
      <w:hyperlink r:id="rId68" w:tooltip="ADG code" w:history="1">
        <w:r w:rsidR="007D2727" w:rsidRPr="00223632">
          <w:rPr>
            <w:rStyle w:val="charCitHyperlinkAbbrev"/>
          </w:rPr>
          <w:t>ADG code</w:t>
        </w:r>
      </w:hyperlink>
      <w:r w:rsidRPr="00707E10">
        <w:t xml:space="preserve">, part 4 includes a reference to the goods being packed in accordance with any packing requirement stated in relation to the goods in the </w:t>
      </w:r>
      <w:r w:rsidR="005B6991" w:rsidRPr="00707E10">
        <w:t>dangerous goods list</w:t>
      </w:r>
      <w:r w:rsidRPr="00707E10">
        <w:t>.</w:t>
      </w:r>
    </w:p>
    <w:p w14:paraId="0B8DD3BF" w14:textId="77777777" w:rsidR="001D793C" w:rsidRPr="00707E10" w:rsidRDefault="001D793C" w:rsidP="001D793C">
      <w:pPr>
        <w:pStyle w:val="PageBreak"/>
      </w:pPr>
      <w:r w:rsidRPr="00707E10">
        <w:br w:type="page"/>
      </w:r>
    </w:p>
    <w:p w14:paraId="5B01034D" w14:textId="77777777" w:rsidR="001D793C" w:rsidRPr="00223632" w:rsidRDefault="0065449A" w:rsidP="0065449A">
      <w:pPr>
        <w:pStyle w:val="AH2Part"/>
      </w:pPr>
      <w:bookmarkStart w:id="64" w:name="_Toc164758255"/>
      <w:r w:rsidRPr="00223632">
        <w:rPr>
          <w:rStyle w:val="CharPartNo"/>
        </w:rPr>
        <w:lastRenderedPageBreak/>
        <w:t>Part 5.2</w:t>
      </w:r>
      <w:r w:rsidRPr="00D33C89">
        <w:tab/>
      </w:r>
      <w:r w:rsidR="001D793C" w:rsidRPr="00223632">
        <w:rPr>
          <w:rStyle w:val="CharPartText"/>
        </w:rPr>
        <w:t>Suitability and design of packaging</w:t>
      </w:r>
      <w:bookmarkEnd w:id="64"/>
    </w:p>
    <w:p w14:paraId="50E894A9" w14:textId="77777777" w:rsidR="001D793C" w:rsidRPr="00707E10" w:rsidRDefault="0065449A" w:rsidP="0065449A">
      <w:pPr>
        <w:pStyle w:val="AH5Sec"/>
      </w:pPr>
      <w:bookmarkStart w:id="65" w:name="_Toc164758256"/>
      <w:r w:rsidRPr="00223632">
        <w:rPr>
          <w:rStyle w:val="CharSectNo"/>
        </w:rPr>
        <w:t>46</w:t>
      </w:r>
      <w:r w:rsidRPr="00707E10">
        <w:tab/>
      </w:r>
      <w:r w:rsidR="001D793C" w:rsidRPr="00707E10">
        <w:t xml:space="preserve">Meaning of </w:t>
      </w:r>
      <w:r w:rsidR="001D793C" w:rsidRPr="001C7AD6">
        <w:rPr>
          <w:rStyle w:val="charItals"/>
        </w:rPr>
        <w:t>recognised testing facility</w:t>
      </w:r>
      <w:r w:rsidR="001D793C" w:rsidRPr="00707E10">
        <w:t>—</w:t>
      </w:r>
      <w:r w:rsidR="003E5B79" w:rsidRPr="00707E10">
        <w:t>pt 5.2</w:t>
      </w:r>
      <w:bookmarkEnd w:id="65"/>
      <w:r w:rsidR="003E5B79" w:rsidRPr="00707E10">
        <w:t xml:space="preserve"> </w:t>
      </w:r>
    </w:p>
    <w:p w14:paraId="059C029F" w14:textId="77777777" w:rsidR="001D793C" w:rsidRPr="00707E10" w:rsidRDefault="001D793C" w:rsidP="00017800">
      <w:pPr>
        <w:pStyle w:val="Amainreturn"/>
        <w:keepNext/>
      </w:pPr>
      <w:r w:rsidRPr="00707E10">
        <w:t xml:space="preserve">For this part, each of the following is a </w:t>
      </w:r>
      <w:r w:rsidRPr="0065449A">
        <w:rPr>
          <w:rStyle w:val="charBoldItals"/>
        </w:rPr>
        <w:t xml:space="preserve">recognised testing facility </w:t>
      </w:r>
      <w:r w:rsidRPr="00707E10">
        <w:t>for a packaging design type:</w:t>
      </w:r>
    </w:p>
    <w:p w14:paraId="4D1D3E77" w14:textId="7EEFFB33" w:rsidR="001D793C" w:rsidRPr="00707E10" w:rsidRDefault="00017800" w:rsidP="00017800">
      <w:pPr>
        <w:pStyle w:val="Apara"/>
      </w:pPr>
      <w:r>
        <w:tab/>
      </w:r>
      <w:r w:rsidR="0065449A" w:rsidRPr="00707E10">
        <w:t>(a)</w:t>
      </w:r>
      <w:r w:rsidR="0065449A" w:rsidRPr="00707E10">
        <w:tab/>
      </w:r>
      <w:r w:rsidR="001D793C" w:rsidRPr="00707E10">
        <w:t xml:space="preserve">a testing facility registered by NATA to conduct performance tests under the </w:t>
      </w:r>
      <w:hyperlink r:id="rId69" w:tooltip="ADG code" w:history="1">
        <w:r w:rsidR="007D2727" w:rsidRPr="00223632">
          <w:rPr>
            <w:rStyle w:val="charCitHyperlinkAbbrev"/>
          </w:rPr>
          <w:t>ADG code</w:t>
        </w:r>
      </w:hyperlink>
      <w:r w:rsidR="001D793C" w:rsidRPr="00707E10">
        <w:t>, part 6 for the packaging design type;</w:t>
      </w:r>
    </w:p>
    <w:p w14:paraId="75F2379D" w14:textId="77777777" w:rsidR="001D793C" w:rsidRPr="00707E10" w:rsidRDefault="00017800" w:rsidP="00017800">
      <w:pPr>
        <w:pStyle w:val="Apara"/>
      </w:pPr>
      <w:r>
        <w:tab/>
      </w:r>
      <w:r w:rsidR="0065449A" w:rsidRPr="00707E10">
        <w:t>(b)</w:t>
      </w:r>
      <w:r w:rsidR="0065449A" w:rsidRPr="00707E10">
        <w:tab/>
      </w:r>
      <w:r w:rsidR="001D793C" w:rsidRPr="00707E10">
        <w:t xml:space="preserve">if NATA has not registered a testing facility to conduct performance tests of that kind—a testing facility in </w:t>
      </w:r>
      <w:smartTag w:uri="urn:schemas-microsoft-com:office:smarttags" w:element="country-region">
        <w:smartTag w:uri="urn:schemas-microsoft-com:office:smarttags" w:element="place">
          <w:r w:rsidR="001D793C" w:rsidRPr="00707E10">
            <w:t>Australia</w:t>
          </w:r>
        </w:smartTag>
      </w:smartTag>
      <w:r w:rsidR="001D793C" w:rsidRPr="00707E10">
        <w:t xml:space="preserve"> capable of conducting the tests;</w:t>
      </w:r>
    </w:p>
    <w:p w14:paraId="684C80D0" w14:textId="77777777" w:rsidR="001D793C" w:rsidRPr="00707E10" w:rsidRDefault="00017800" w:rsidP="00017800">
      <w:pPr>
        <w:pStyle w:val="Apara"/>
      </w:pPr>
      <w:r>
        <w:tab/>
      </w:r>
      <w:r w:rsidR="0065449A" w:rsidRPr="00707E10">
        <w:t>(c)</w:t>
      </w:r>
      <w:r w:rsidR="0065449A" w:rsidRPr="00707E10">
        <w:tab/>
      </w:r>
      <w:r w:rsidR="001D793C" w:rsidRPr="00707E10">
        <w:t>a facility in a foreign country approved by a public authority of the country to conduct performance tests of that kind.</w:t>
      </w:r>
    </w:p>
    <w:p w14:paraId="59F6924A" w14:textId="77777777" w:rsidR="001D793C" w:rsidRPr="00707E10" w:rsidRDefault="0065449A" w:rsidP="0065449A">
      <w:pPr>
        <w:pStyle w:val="AH5Sec"/>
        <w:rPr>
          <w:rFonts w:cs="Arial"/>
        </w:rPr>
      </w:pPr>
      <w:bookmarkStart w:id="66" w:name="_Toc164758257"/>
      <w:r w:rsidRPr="00223632">
        <w:rPr>
          <w:rStyle w:val="CharSectNo"/>
        </w:rPr>
        <w:t>47</w:t>
      </w:r>
      <w:r w:rsidRPr="00707E10">
        <w:rPr>
          <w:rFonts w:cs="Arial"/>
        </w:rPr>
        <w:tab/>
      </w:r>
      <w:r w:rsidR="001D793C" w:rsidRPr="00707E10">
        <w:t>Suitability of packaging for transport</w:t>
      </w:r>
      <w:bookmarkEnd w:id="66"/>
      <w:r w:rsidR="001D793C" w:rsidRPr="00707E10">
        <w:t xml:space="preserve"> </w:t>
      </w:r>
    </w:p>
    <w:p w14:paraId="6356FBD8" w14:textId="77777777" w:rsidR="001D793C" w:rsidRPr="00707E10" w:rsidRDefault="00017800" w:rsidP="00017800">
      <w:pPr>
        <w:pStyle w:val="Amain"/>
      </w:pPr>
      <w:r>
        <w:tab/>
      </w:r>
      <w:r w:rsidR="0065449A" w:rsidRPr="00707E10">
        <w:t>(1)</w:t>
      </w:r>
      <w:r w:rsidR="0065449A" w:rsidRPr="00707E10">
        <w:tab/>
      </w:r>
      <w:r w:rsidR="001D793C" w:rsidRPr="00707E10">
        <w:t>Packaging is unsuitable for the transport of dangerous goods if—</w:t>
      </w:r>
    </w:p>
    <w:p w14:paraId="1B087AF1" w14:textId="20030FE5" w:rsidR="001D793C" w:rsidRPr="00707E10" w:rsidRDefault="00017800" w:rsidP="00017800">
      <w:pPr>
        <w:pStyle w:val="Apara"/>
      </w:pPr>
      <w:r>
        <w:tab/>
      </w:r>
      <w:r w:rsidR="0065449A" w:rsidRPr="00707E10">
        <w:t>(a)</w:t>
      </w:r>
      <w:r w:rsidR="0065449A" w:rsidRPr="00707E10">
        <w:tab/>
      </w:r>
      <w:r w:rsidR="001D793C" w:rsidRPr="00707E10">
        <w:t xml:space="preserve">it is required to undergo performance tests under the </w:t>
      </w:r>
      <w:hyperlink r:id="rId70" w:tooltip="ADG code" w:history="1">
        <w:r w:rsidR="007D2727" w:rsidRPr="00223632">
          <w:rPr>
            <w:rStyle w:val="charCitHyperlinkAbbrev"/>
          </w:rPr>
          <w:t>ADG code</w:t>
        </w:r>
      </w:hyperlink>
      <w:r w:rsidR="001D793C" w:rsidRPr="00707E10">
        <w:t>, part 6 and it is not approved packaging; or</w:t>
      </w:r>
    </w:p>
    <w:p w14:paraId="2F61317D" w14:textId="0C2FC294" w:rsidR="001D793C" w:rsidRPr="00707E10" w:rsidRDefault="00017800" w:rsidP="00017800">
      <w:pPr>
        <w:pStyle w:val="Apara"/>
      </w:pPr>
      <w:r>
        <w:tab/>
      </w:r>
      <w:r w:rsidR="0065449A" w:rsidRPr="00707E10">
        <w:t>(b)</w:t>
      </w:r>
      <w:r w:rsidR="0065449A" w:rsidRPr="00707E10">
        <w:tab/>
      </w:r>
      <w:r w:rsidR="001D793C" w:rsidRPr="00707E10">
        <w:t xml:space="preserve">it does not meet any relevant standards or requirements stated in the </w:t>
      </w:r>
      <w:hyperlink r:id="rId71" w:tooltip="ADG code" w:history="1">
        <w:r w:rsidR="00207009" w:rsidRPr="00223632">
          <w:rPr>
            <w:rStyle w:val="charCitHyperlinkAbbrev"/>
          </w:rPr>
          <w:t>ADG code</w:t>
        </w:r>
      </w:hyperlink>
      <w:r w:rsidR="001D793C" w:rsidRPr="00707E10">
        <w:t>, part 4 or part 6 (including requirements with respect to inspection, maintenance and repair); or</w:t>
      </w:r>
    </w:p>
    <w:p w14:paraId="3EB45C41" w14:textId="38C3E9F6" w:rsidR="001D793C" w:rsidRPr="00707E10" w:rsidRDefault="00017800" w:rsidP="00017800">
      <w:pPr>
        <w:pStyle w:val="Apara"/>
      </w:pPr>
      <w:r>
        <w:tab/>
      </w:r>
      <w:r w:rsidR="0065449A" w:rsidRPr="00707E10">
        <w:t>(c)</w:t>
      </w:r>
      <w:r w:rsidR="0065449A" w:rsidRPr="00707E10">
        <w:tab/>
      </w:r>
      <w:r w:rsidR="001D793C" w:rsidRPr="00707E10">
        <w:t xml:space="preserve">its use, or reuse, for the transport of the goods does not comply with the </w:t>
      </w:r>
      <w:hyperlink r:id="rId72" w:tooltip="ADG code" w:history="1">
        <w:r w:rsidR="00207009" w:rsidRPr="00223632">
          <w:rPr>
            <w:rStyle w:val="charCitHyperlinkAbbrev"/>
          </w:rPr>
          <w:t>ADG code</w:t>
        </w:r>
      </w:hyperlink>
      <w:r w:rsidR="001D793C" w:rsidRPr="00707E10">
        <w:t>, part 4 or part 6; or</w:t>
      </w:r>
    </w:p>
    <w:p w14:paraId="28440D45" w14:textId="77777777" w:rsidR="001D793C" w:rsidRPr="00707E10" w:rsidRDefault="00017800" w:rsidP="00017800">
      <w:pPr>
        <w:pStyle w:val="Apara"/>
      </w:pPr>
      <w:r>
        <w:tab/>
      </w:r>
      <w:r w:rsidR="0065449A" w:rsidRPr="00707E10">
        <w:t>(d)</w:t>
      </w:r>
      <w:r w:rsidR="0065449A" w:rsidRPr="00707E10">
        <w:tab/>
      </w:r>
      <w:r w:rsidR="001D793C" w:rsidRPr="00707E10">
        <w:t xml:space="preserve">its use for the transport of the goods is prohibited by a determination made under </w:t>
      </w:r>
      <w:r w:rsidR="00310E9C" w:rsidRPr="00707E10">
        <w:t>chapter 3</w:t>
      </w:r>
      <w:r w:rsidR="001D793C" w:rsidRPr="00707E10">
        <w:t xml:space="preserve"> (Determinations); or</w:t>
      </w:r>
    </w:p>
    <w:p w14:paraId="55BDD9DF" w14:textId="77777777" w:rsidR="001D793C" w:rsidRPr="00707E10" w:rsidRDefault="00017800" w:rsidP="00017800">
      <w:pPr>
        <w:pStyle w:val="Apara"/>
      </w:pPr>
      <w:r>
        <w:tab/>
      </w:r>
      <w:r w:rsidR="0065449A" w:rsidRPr="00707E10">
        <w:t>(e)</w:t>
      </w:r>
      <w:r w:rsidR="0065449A" w:rsidRPr="00707E10">
        <w:tab/>
      </w:r>
      <w:r w:rsidR="001D793C" w:rsidRPr="00707E10">
        <w:t>it is incompatible with the goods; or</w:t>
      </w:r>
    </w:p>
    <w:p w14:paraId="6F5C16A0" w14:textId="408E6259" w:rsidR="001D793C" w:rsidRPr="00707E10" w:rsidRDefault="00017800" w:rsidP="00017800">
      <w:pPr>
        <w:pStyle w:val="Apara"/>
      </w:pPr>
      <w:r>
        <w:tab/>
      </w:r>
      <w:r w:rsidR="0065449A" w:rsidRPr="00707E10">
        <w:t>(f)</w:t>
      </w:r>
      <w:r w:rsidR="0065449A" w:rsidRPr="00707E10">
        <w:tab/>
      </w:r>
      <w:r w:rsidR="001D793C" w:rsidRPr="00707E10">
        <w:t>it is damaged or defective to the extent that it is not safe to use to transport the goods</w:t>
      </w:r>
      <w:r w:rsidR="00FE06C2">
        <w:t>; or</w:t>
      </w:r>
    </w:p>
    <w:p w14:paraId="3006D7B3" w14:textId="6595F7EC" w:rsidR="00FE06C2" w:rsidRPr="002E5DBE" w:rsidRDefault="00FE06C2" w:rsidP="00FE06C2">
      <w:pPr>
        <w:pStyle w:val="Apara"/>
      </w:pPr>
      <w:r w:rsidRPr="002E5DBE">
        <w:lastRenderedPageBreak/>
        <w:tab/>
        <w:t>(g)</w:t>
      </w:r>
      <w:r w:rsidRPr="002E5DBE">
        <w:tab/>
        <w:t xml:space="preserve">for goods purportedly packed in limited quantities—the packaging of the goods does not comply with the </w:t>
      </w:r>
      <w:hyperlink r:id="rId73" w:tooltip="ADG code" w:history="1">
        <w:r w:rsidR="00207009" w:rsidRPr="00223632">
          <w:rPr>
            <w:rStyle w:val="charCitHyperlinkAbbrev"/>
          </w:rPr>
          <w:t>ADG code</w:t>
        </w:r>
      </w:hyperlink>
      <w:r w:rsidRPr="002E5DBE">
        <w:t>, chapter</w:t>
      </w:r>
      <w:r>
        <w:t> </w:t>
      </w:r>
      <w:r w:rsidRPr="002E5DBE">
        <w:t>3.4; or</w:t>
      </w:r>
    </w:p>
    <w:p w14:paraId="118DBE94" w14:textId="6727205B" w:rsidR="00FE06C2" w:rsidRPr="002E5DBE" w:rsidRDefault="00FE06C2" w:rsidP="00FE06C2">
      <w:pPr>
        <w:pStyle w:val="Apara"/>
      </w:pPr>
      <w:r w:rsidRPr="002E5DBE">
        <w:tab/>
        <w:t>(h)</w:t>
      </w:r>
      <w:r w:rsidRPr="002E5DBE">
        <w:tab/>
        <w:t xml:space="preserve">for goods purportedly packed in excepted quantities—the packaging of the goods does not comply with the </w:t>
      </w:r>
      <w:hyperlink r:id="rId74" w:tooltip="ADG code" w:history="1">
        <w:r w:rsidR="00207009" w:rsidRPr="00223632">
          <w:rPr>
            <w:rStyle w:val="charCitHyperlinkAbbrev"/>
          </w:rPr>
          <w:t>ADG code</w:t>
        </w:r>
      </w:hyperlink>
      <w:r w:rsidRPr="002E5DBE">
        <w:t>, chapter</w:t>
      </w:r>
      <w:r>
        <w:t> </w:t>
      </w:r>
      <w:r w:rsidRPr="002E5DBE">
        <w:t>3.5.</w:t>
      </w:r>
    </w:p>
    <w:p w14:paraId="3ADCF76E" w14:textId="77777777" w:rsidR="001D793C" w:rsidRPr="00707E10" w:rsidRDefault="00017800" w:rsidP="00017800">
      <w:pPr>
        <w:pStyle w:val="Amain"/>
      </w:pPr>
      <w:r>
        <w:tab/>
      </w:r>
      <w:r w:rsidR="0065449A" w:rsidRPr="00707E10">
        <w:t>(2)</w:t>
      </w:r>
      <w:r w:rsidR="0065449A" w:rsidRPr="00707E10">
        <w:tab/>
      </w:r>
      <w:r w:rsidR="001D793C" w:rsidRPr="00707E10">
        <w:t>A freight container is also unsuitable for use as a bulk container for the transport of dangerous goods if it does not have affixed to it a Safety Approval Plate as required under the International Convention for Safe Containers 1972.</w:t>
      </w:r>
    </w:p>
    <w:p w14:paraId="4A0D01D0" w14:textId="77777777" w:rsidR="001D793C" w:rsidRPr="00707E10" w:rsidRDefault="0065449A" w:rsidP="0065449A">
      <w:pPr>
        <w:pStyle w:val="AH5Sec"/>
      </w:pPr>
      <w:bookmarkStart w:id="67" w:name="_Toc164758258"/>
      <w:r w:rsidRPr="00223632">
        <w:rPr>
          <w:rStyle w:val="CharSectNo"/>
        </w:rPr>
        <w:t>48</w:t>
      </w:r>
      <w:r w:rsidRPr="00707E10">
        <w:tab/>
      </w:r>
      <w:r w:rsidR="001D793C" w:rsidRPr="00D33C89">
        <w:t>Offences—</w:t>
      </w:r>
      <w:r w:rsidR="001D793C" w:rsidRPr="00707E10">
        <w:t>marking packaging</w:t>
      </w:r>
      <w:bookmarkEnd w:id="67"/>
      <w:r w:rsidR="001D793C" w:rsidRPr="00707E10">
        <w:t xml:space="preserve"> </w:t>
      </w:r>
    </w:p>
    <w:p w14:paraId="700B7402"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026E5CB4" w14:textId="26C464BB" w:rsidR="001D793C" w:rsidRPr="00707E10" w:rsidRDefault="00017800" w:rsidP="00017800">
      <w:pPr>
        <w:pStyle w:val="Apara"/>
      </w:pPr>
      <w:r>
        <w:tab/>
      </w:r>
      <w:r w:rsidR="0065449A" w:rsidRPr="00707E10">
        <w:t>(a)</w:t>
      </w:r>
      <w:r w:rsidR="0065449A" w:rsidRPr="00707E10">
        <w:tab/>
      </w:r>
      <w:r w:rsidR="001D793C" w:rsidRPr="00707E10">
        <w:t xml:space="preserve">the person applies marking mentioned in the </w:t>
      </w:r>
      <w:hyperlink r:id="rId75" w:tooltip="ADG code" w:history="1">
        <w:r w:rsidR="00207009" w:rsidRPr="00223632">
          <w:rPr>
            <w:rStyle w:val="charCitHyperlinkAbbrev"/>
          </w:rPr>
          <w:t>ADG code</w:t>
        </w:r>
      </w:hyperlink>
      <w:r w:rsidR="001D793C" w:rsidRPr="00707E10">
        <w:t>, part 6 on packaging; and</w:t>
      </w:r>
    </w:p>
    <w:p w14:paraId="5EE70F20" w14:textId="77777777" w:rsidR="001D793C" w:rsidRPr="00707E10" w:rsidRDefault="00017800" w:rsidP="00017800">
      <w:pPr>
        <w:pStyle w:val="Apara"/>
        <w:keepNext/>
      </w:pPr>
      <w:r>
        <w:tab/>
      </w:r>
      <w:r w:rsidR="0065449A" w:rsidRPr="00707E10">
        <w:t>(b)</w:t>
      </w:r>
      <w:r w:rsidR="0065449A" w:rsidRPr="00707E10">
        <w:tab/>
      </w:r>
      <w:r w:rsidR="001D793C" w:rsidRPr="00707E10">
        <w:t xml:space="preserve">the packaging is not of a design approved under section </w:t>
      </w:r>
      <w:r w:rsidR="008E70AB">
        <w:t>50</w:t>
      </w:r>
      <w:r w:rsidR="001D793C" w:rsidRPr="00707E10">
        <w:t xml:space="preserve"> (Approval</w:t>
      </w:r>
      <w:r w:rsidR="0032751A">
        <w:t>s—</w:t>
      </w:r>
      <w:r w:rsidR="001D793C" w:rsidRPr="00707E10">
        <w:t>packaging designs).</w:t>
      </w:r>
    </w:p>
    <w:p w14:paraId="613C1F22" w14:textId="77777777" w:rsidR="001D793C" w:rsidRPr="00707E10" w:rsidRDefault="001D793C" w:rsidP="00017800">
      <w:pPr>
        <w:pStyle w:val="Penalty"/>
        <w:keepNext/>
      </w:pPr>
      <w:r w:rsidRPr="00707E10">
        <w:t>Maximum penalty:  40 penalty units.</w:t>
      </w:r>
    </w:p>
    <w:p w14:paraId="5A834A65"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79C9E5DF" w14:textId="1271F822" w:rsidR="001D793C" w:rsidRPr="00707E10" w:rsidRDefault="00017800" w:rsidP="00017800">
      <w:pPr>
        <w:pStyle w:val="Apara"/>
      </w:pPr>
      <w:r>
        <w:tab/>
      </w:r>
      <w:r w:rsidR="0065449A" w:rsidRPr="00707E10">
        <w:t>(a)</w:t>
      </w:r>
      <w:r w:rsidR="0065449A" w:rsidRPr="00707E10">
        <w:tab/>
      </w:r>
      <w:r w:rsidR="001D793C" w:rsidRPr="00707E10">
        <w:t xml:space="preserve">the person applies marking mentioned in the </w:t>
      </w:r>
      <w:hyperlink r:id="rId76" w:tooltip="ADG code" w:history="1">
        <w:r w:rsidR="00207009" w:rsidRPr="00223632">
          <w:rPr>
            <w:rStyle w:val="charCitHyperlinkAbbrev"/>
          </w:rPr>
          <w:t>ADG code</w:t>
        </w:r>
      </w:hyperlink>
      <w:r w:rsidR="001D793C" w:rsidRPr="00707E10">
        <w:t>, part 6 on packaging; and</w:t>
      </w:r>
    </w:p>
    <w:p w14:paraId="51848C67" w14:textId="77777777" w:rsidR="001D793C" w:rsidRPr="00707E10" w:rsidRDefault="00017800" w:rsidP="00017800">
      <w:pPr>
        <w:pStyle w:val="Apara"/>
        <w:keepNext/>
      </w:pPr>
      <w:r>
        <w:tab/>
      </w:r>
      <w:r w:rsidR="0065449A" w:rsidRPr="00707E10">
        <w:t>(b)</w:t>
      </w:r>
      <w:r w:rsidR="0065449A" w:rsidRPr="00707E10">
        <w:tab/>
      </w:r>
      <w:r w:rsidR="00310E9C" w:rsidRPr="00707E10">
        <w:t>the marking is not appropriate for the packaging</w:t>
      </w:r>
      <w:r w:rsidR="001D793C" w:rsidRPr="00707E10">
        <w:t>.</w:t>
      </w:r>
    </w:p>
    <w:p w14:paraId="650B36F0" w14:textId="77777777" w:rsidR="001D793C" w:rsidRPr="00707E10" w:rsidRDefault="001D793C" w:rsidP="00017800">
      <w:pPr>
        <w:pStyle w:val="Penalty"/>
        <w:keepNext/>
      </w:pPr>
      <w:r w:rsidRPr="00707E10">
        <w:t>Maximum penalty:  40 penalty units.</w:t>
      </w:r>
    </w:p>
    <w:p w14:paraId="7A478820" w14:textId="77777777" w:rsidR="001D793C" w:rsidRPr="00707E10" w:rsidRDefault="00017800" w:rsidP="00017800">
      <w:pPr>
        <w:pStyle w:val="Amain"/>
      </w:pPr>
      <w:r>
        <w:tab/>
      </w:r>
      <w:r w:rsidR="0065449A" w:rsidRPr="00707E10">
        <w:t>(3)</w:t>
      </w:r>
      <w:r w:rsidR="0065449A" w:rsidRPr="00707E10">
        <w:tab/>
      </w:r>
      <w:r w:rsidR="001D793C" w:rsidRPr="00707E10">
        <w:t>An offence against this section is a strict liability offence.</w:t>
      </w:r>
    </w:p>
    <w:p w14:paraId="253E25E5" w14:textId="77777777" w:rsidR="001D793C" w:rsidRPr="00707E10" w:rsidRDefault="0065449A" w:rsidP="0065449A">
      <w:pPr>
        <w:pStyle w:val="AH5Sec"/>
        <w:rPr>
          <w:rFonts w:cs="Arial"/>
        </w:rPr>
      </w:pPr>
      <w:bookmarkStart w:id="68" w:name="_Toc164758259"/>
      <w:r w:rsidRPr="00223632">
        <w:rPr>
          <w:rStyle w:val="CharSectNo"/>
        </w:rPr>
        <w:lastRenderedPageBreak/>
        <w:t>49</w:t>
      </w:r>
      <w:r w:rsidRPr="00707E10">
        <w:rPr>
          <w:rFonts w:cs="Arial"/>
        </w:rPr>
        <w:tab/>
      </w:r>
      <w:r w:rsidR="001D793C" w:rsidRPr="00707E10">
        <w:t>Applications for approval of packaging design</w:t>
      </w:r>
      <w:bookmarkEnd w:id="68"/>
      <w:r w:rsidR="001D793C" w:rsidRPr="00707E10">
        <w:t xml:space="preserve"> </w:t>
      </w:r>
    </w:p>
    <w:p w14:paraId="5C4075D1" w14:textId="3D8C9FDA" w:rsidR="001D793C" w:rsidRPr="00707E10" w:rsidRDefault="00017800" w:rsidP="00B03AE1">
      <w:pPr>
        <w:pStyle w:val="Amain"/>
        <w:keepNext/>
      </w:pPr>
      <w:r>
        <w:tab/>
      </w:r>
      <w:r w:rsidR="0065449A" w:rsidRPr="00707E10">
        <w:t>(1)</w:t>
      </w:r>
      <w:r w:rsidR="0065449A" w:rsidRPr="00707E10">
        <w:tab/>
      </w:r>
      <w:r w:rsidR="001D793C" w:rsidRPr="00707E10">
        <w:t xml:space="preserve">This section applies to packaging that is required to undergo tests under the </w:t>
      </w:r>
      <w:hyperlink r:id="rId77" w:tooltip="ADG code" w:history="1">
        <w:r w:rsidR="00207009" w:rsidRPr="00223632">
          <w:rPr>
            <w:rStyle w:val="charCitHyperlinkAbbrev"/>
          </w:rPr>
          <w:t>ADG code</w:t>
        </w:r>
      </w:hyperlink>
      <w:r w:rsidR="001D793C" w:rsidRPr="00707E10">
        <w:t>, part 6 (</w:t>
      </w:r>
      <w:r w:rsidR="001D793C" w:rsidRPr="0065449A">
        <w:rPr>
          <w:rStyle w:val="charBoldItals"/>
        </w:rPr>
        <w:t>relevant packaging</w:t>
      </w:r>
      <w:r w:rsidR="001D793C" w:rsidRPr="00707E10">
        <w:t>).</w:t>
      </w:r>
    </w:p>
    <w:p w14:paraId="2FF4B289" w14:textId="77777777" w:rsidR="001D793C" w:rsidRPr="00707E10" w:rsidRDefault="00017800" w:rsidP="00B03AE1">
      <w:pPr>
        <w:pStyle w:val="Amain"/>
        <w:keepNext/>
      </w:pPr>
      <w:r>
        <w:tab/>
      </w:r>
      <w:r w:rsidR="0065449A" w:rsidRPr="00707E10">
        <w:t>(2)</w:t>
      </w:r>
      <w:r w:rsidR="0065449A" w:rsidRPr="00707E10">
        <w:tab/>
      </w:r>
      <w:r w:rsidR="001D793C" w:rsidRPr="00707E10">
        <w:t>A person may apply to the competent authority for the approval of a design of relevant packaging for use in the transport of dangerous goods.</w:t>
      </w:r>
    </w:p>
    <w:p w14:paraId="597202EA" w14:textId="77777777" w:rsidR="001D793C" w:rsidRPr="00707E10" w:rsidRDefault="001D793C" w:rsidP="001D793C">
      <w:pPr>
        <w:pStyle w:val="aExamHdgss"/>
      </w:pPr>
      <w:r w:rsidRPr="00707E10">
        <w:t>Examples</w:t>
      </w:r>
    </w:p>
    <w:p w14:paraId="05E6C059" w14:textId="7F38D46F" w:rsidR="001D793C" w:rsidRPr="00707E10" w:rsidRDefault="001D793C" w:rsidP="00FB3C8F">
      <w:pPr>
        <w:pStyle w:val="aExamss"/>
        <w:keepNext/>
        <w:keepLines/>
      </w:pPr>
      <w:r w:rsidRPr="00707E10">
        <w:t xml:space="preserve">Portable tanks, MEGCs, tanks on tank vehicles, pressure receptacles, aerosol dispensers, IBCs, bulk containers and drums, barrels, jerry cans, boxes, bags and composite packaging are some of the kinds of packaging required to undergo tests under the </w:t>
      </w:r>
      <w:hyperlink r:id="rId78" w:tooltip="ADG code" w:history="1">
        <w:r w:rsidR="00FE7123" w:rsidRPr="00223632">
          <w:rPr>
            <w:rStyle w:val="charCitHyperlinkAbbrev"/>
          </w:rPr>
          <w:t>ADG code</w:t>
        </w:r>
      </w:hyperlink>
      <w:r w:rsidR="00310E9C" w:rsidRPr="00707E10">
        <w:t>, pt 6</w:t>
      </w:r>
      <w:r w:rsidRPr="00707E10">
        <w:t>. Performance tests include drop, leakproofness, hydraulic and stacking tests.</w:t>
      </w:r>
    </w:p>
    <w:p w14:paraId="1178FE21" w14:textId="77777777" w:rsidR="001D793C" w:rsidRPr="00707E10" w:rsidRDefault="00017800" w:rsidP="00017800">
      <w:pPr>
        <w:pStyle w:val="Amain"/>
      </w:pPr>
      <w:r>
        <w:tab/>
      </w:r>
      <w:r w:rsidR="0065449A" w:rsidRPr="00707E10">
        <w:t>(3)</w:t>
      </w:r>
      <w:r w:rsidR="0065449A" w:rsidRPr="00707E10">
        <w:tab/>
      </w:r>
      <w:r w:rsidR="001D793C" w:rsidRPr="00707E10">
        <w:t>An application for approval must—</w:t>
      </w:r>
    </w:p>
    <w:p w14:paraId="69B9F641" w14:textId="77777777" w:rsidR="001D793C" w:rsidRPr="00707E10" w:rsidRDefault="00017800" w:rsidP="00017800">
      <w:pPr>
        <w:pStyle w:val="Apara"/>
      </w:pPr>
      <w:r>
        <w:tab/>
      </w:r>
      <w:r w:rsidR="0065449A" w:rsidRPr="00707E10">
        <w:t>(a)</w:t>
      </w:r>
      <w:r w:rsidR="0065449A" w:rsidRPr="00707E10">
        <w:tab/>
      </w:r>
      <w:r w:rsidR="001D793C" w:rsidRPr="00707E10">
        <w:t xml:space="preserve">be made in accordance with section </w:t>
      </w:r>
      <w:r w:rsidR="008E70AB">
        <w:t>175</w:t>
      </w:r>
      <w:r w:rsidR="001D793C" w:rsidRPr="00707E10">
        <w:t>; and</w:t>
      </w:r>
    </w:p>
    <w:p w14:paraId="1E28FEC9" w14:textId="5DFC8768" w:rsidR="001D793C" w:rsidRPr="00707E10" w:rsidRDefault="00017800" w:rsidP="00017800">
      <w:pPr>
        <w:pStyle w:val="Apara"/>
        <w:keepNext/>
      </w:pPr>
      <w:r>
        <w:tab/>
      </w:r>
      <w:r w:rsidR="0065449A" w:rsidRPr="00707E10">
        <w:t>(b)</w:t>
      </w:r>
      <w:r w:rsidR="0065449A" w:rsidRPr="00707E10">
        <w:tab/>
      </w:r>
      <w:r w:rsidR="001D793C" w:rsidRPr="00707E10">
        <w:t xml:space="preserve">include the information required under the </w:t>
      </w:r>
      <w:hyperlink r:id="rId79" w:tooltip="ADG code" w:history="1">
        <w:r w:rsidR="00FE7123" w:rsidRPr="00223632">
          <w:rPr>
            <w:rStyle w:val="charCitHyperlinkAbbrev"/>
          </w:rPr>
          <w:t>ADG code</w:t>
        </w:r>
      </w:hyperlink>
      <w:r w:rsidR="001D793C" w:rsidRPr="00707E10">
        <w:rPr>
          <w:bCs/>
        </w:rPr>
        <w:t>, part 6</w:t>
      </w:r>
      <w:r w:rsidR="001D793C" w:rsidRPr="00707E10">
        <w:t>.</w:t>
      </w:r>
    </w:p>
    <w:p w14:paraId="25C314AD" w14:textId="2553645A" w:rsidR="001D793C" w:rsidRPr="00707E10" w:rsidRDefault="001D793C" w:rsidP="001D793C">
      <w:pPr>
        <w:pStyle w:val="aNote"/>
      </w:pPr>
      <w:r w:rsidRPr="0065449A">
        <w:rPr>
          <w:rStyle w:val="charItals"/>
        </w:rPr>
        <w:t>Note</w:t>
      </w:r>
      <w:r w:rsidRPr="00707E10">
        <w:tab/>
        <w:t xml:space="preserve">A fee may be determined under the </w:t>
      </w:r>
      <w:hyperlink r:id="rId80" w:tooltip="Dangerous Goods (Road Transport) Act 2009" w:history="1">
        <w:r w:rsidR="00E561DE" w:rsidRPr="00D67E55">
          <w:rPr>
            <w:rStyle w:val="charCitHyperlinkAbbrev"/>
          </w:rPr>
          <w:t>Act</w:t>
        </w:r>
      </w:hyperlink>
      <w:r w:rsidRPr="00707E10">
        <w:t>, s 194 for this provision.</w:t>
      </w:r>
    </w:p>
    <w:p w14:paraId="47FCF867" w14:textId="77777777" w:rsidR="001D793C" w:rsidRPr="00707E10" w:rsidRDefault="0065449A" w:rsidP="0065449A">
      <w:pPr>
        <w:pStyle w:val="AH5Sec"/>
        <w:rPr>
          <w:rFonts w:cs="Arial"/>
        </w:rPr>
      </w:pPr>
      <w:bookmarkStart w:id="69" w:name="_Toc164758260"/>
      <w:r w:rsidRPr="00223632">
        <w:rPr>
          <w:rStyle w:val="CharSectNo"/>
        </w:rPr>
        <w:t>50</w:t>
      </w:r>
      <w:r w:rsidRPr="00707E10">
        <w:rPr>
          <w:rFonts w:cs="Arial"/>
        </w:rPr>
        <w:tab/>
      </w:r>
      <w:r w:rsidR="001D793C" w:rsidRPr="00707E10">
        <w:t>Approval</w:t>
      </w:r>
      <w:r w:rsidR="0032751A">
        <w:t>s—</w:t>
      </w:r>
      <w:r w:rsidR="001D793C" w:rsidRPr="00707E10">
        <w:t>packaging designs</w:t>
      </w:r>
      <w:bookmarkEnd w:id="69"/>
      <w:r w:rsidR="001D793C" w:rsidRPr="00707E10">
        <w:t xml:space="preserve"> </w:t>
      </w:r>
    </w:p>
    <w:p w14:paraId="4ED2732A" w14:textId="77777777" w:rsidR="001D793C" w:rsidRPr="00707E10" w:rsidRDefault="00017800" w:rsidP="00017800">
      <w:pPr>
        <w:pStyle w:val="Amain"/>
      </w:pPr>
      <w:r>
        <w:tab/>
      </w:r>
      <w:r w:rsidR="0065449A" w:rsidRPr="00707E10">
        <w:t>(1)</w:t>
      </w:r>
      <w:r w:rsidR="0065449A" w:rsidRPr="00707E10">
        <w:tab/>
      </w:r>
      <w:r w:rsidR="001D793C" w:rsidRPr="00707E10">
        <w:t xml:space="preserve">The competent authority may, on application in accordance with section </w:t>
      </w:r>
      <w:r w:rsidR="008E70AB">
        <w:t>49</w:t>
      </w:r>
      <w:r w:rsidR="001D793C" w:rsidRPr="00707E10">
        <w:t xml:space="preserve">, approve a design for a packaging for use in the transport of dangerous goods if </w:t>
      </w:r>
      <w:r w:rsidR="001D793C" w:rsidRPr="00707E10">
        <w:rPr>
          <w:rFonts w:ascii="Times" w:hAnsi="Times"/>
        </w:rPr>
        <w:t>it is satisfied that a packaging of the design</w:t>
      </w:r>
      <w:r w:rsidR="001D793C" w:rsidRPr="00707E10">
        <w:t>—</w:t>
      </w:r>
    </w:p>
    <w:p w14:paraId="7A98F3BC" w14:textId="553798CC" w:rsidR="001D793C" w:rsidRPr="00707E10" w:rsidRDefault="00017800" w:rsidP="00017800">
      <w:pPr>
        <w:pStyle w:val="Apara"/>
      </w:pPr>
      <w:r>
        <w:tab/>
      </w:r>
      <w:r w:rsidR="0065449A" w:rsidRPr="00707E10">
        <w:t>(a)</w:t>
      </w:r>
      <w:r w:rsidR="0065449A" w:rsidRPr="00707E10">
        <w:tab/>
      </w:r>
      <w:r w:rsidR="001D793C" w:rsidRPr="00707E10">
        <w:t xml:space="preserve">will comply with, or is permitted by, the </w:t>
      </w:r>
      <w:hyperlink r:id="rId81" w:tooltip="ADG code" w:history="1">
        <w:r w:rsidR="00FE7123" w:rsidRPr="00223632">
          <w:rPr>
            <w:rStyle w:val="charCitHyperlinkAbbrev"/>
          </w:rPr>
          <w:t>ADG code</w:t>
        </w:r>
      </w:hyperlink>
      <w:r w:rsidR="001D793C" w:rsidRPr="00707E10">
        <w:rPr>
          <w:bCs/>
        </w:rPr>
        <w:t>, part 6</w:t>
      </w:r>
      <w:r w:rsidR="001D793C" w:rsidRPr="00707E10">
        <w:t>; and</w:t>
      </w:r>
    </w:p>
    <w:p w14:paraId="58CB7F90" w14:textId="77777777" w:rsidR="001D793C" w:rsidRPr="00707E10" w:rsidRDefault="00017800" w:rsidP="00017800">
      <w:pPr>
        <w:pStyle w:val="Apara"/>
      </w:pPr>
      <w:r>
        <w:tab/>
      </w:r>
      <w:r w:rsidR="0065449A" w:rsidRPr="00707E10">
        <w:t>(b)</w:t>
      </w:r>
      <w:r w:rsidR="0065449A" w:rsidRPr="00707E10">
        <w:tab/>
      </w:r>
      <w:r w:rsidR="001D793C" w:rsidRPr="00707E10">
        <w:t>satisfies all the relevant testing and inspection requirements set out in the part.</w:t>
      </w:r>
    </w:p>
    <w:p w14:paraId="11E9925A" w14:textId="77777777" w:rsidR="001D793C" w:rsidRPr="00707E10" w:rsidRDefault="00017800" w:rsidP="00B03AE1">
      <w:pPr>
        <w:pStyle w:val="Amain"/>
        <w:keepLines/>
      </w:pPr>
      <w:r>
        <w:tab/>
      </w:r>
      <w:r w:rsidR="0065449A" w:rsidRPr="00707E10">
        <w:t>(2)</w:t>
      </w:r>
      <w:r w:rsidR="0065449A" w:rsidRPr="00707E10">
        <w:tab/>
      </w:r>
      <w:r w:rsidR="001D793C" w:rsidRPr="00707E10">
        <w:t xml:space="preserve">In deciding whether packaging of a particular design satisfies any particular testing requirement, the competent authority may rely on any test certificate issued by a recognised testing facility that complies with section </w:t>
      </w:r>
      <w:r w:rsidR="008E70AB">
        <w:t>52</w:t>
      </w:r>
      <w:r w:rsidR="001D793C" w:rsidRPr="00707E10">
        <w:t xml:space="preserve"> (Test certificates).</w:t>
      </w:r>
    </w:p>
    <w:p w14:paraId="48A054C5" w14:textId="77777777" w:rsidR="001D793C" w:rsidRPr="00707E10" w:rsidRDefault="00017800" w:rsidP="00017800">
      <w:pPr>
        <w:pStyle w:val="Amain"/>
      </w:pPr>
      <w:r>
        <w:lastRenderedPageBreak/>
        <w:tab/>
      </w:r>
      <w:r w:rsidR="0065449A" w:rsidRPr="00707E10">
        <w:t>(3)</w:t>
      </w:r>
      <w:r w:rsidR="0065449A" w:rsidRPr="00707E10">
        <w:tab/>
      </w:r>
      <w:r w:rsidR="001D793C" w:rsidRPr="00707E10">
        <w:t>The competent authority may put a condition on the approval about the construction, packing, maintenance or use of a packaging manufactured in accordance with the approved design.</w:t>
      </w:r>
    </w:p>
    <w:p w14:paraId="49E0EDBF" w14:textId="77777777" w:rsidR="001D793C" w:rsidRPr="00707E10" w:rsidRDefault="00017800" w:rsidP="00017800">
      <w:pPr>
        <w:pStyle w:val="Amain"/>
      </w:pPr>
      <w:r>
        <w:tab/>
      </w:r>
      <w:r w:rsidR="0065449A" w:rsidRPr="00707E10">
        <w:t>(4)</w:t>
      </w:r>
      <w:r w:rsidR="0065449A" w:rsidRPr="00707E10">
        <w:tab/>
      </w:r>
      <w:r w:rsidR="001D793C" w:rsidRPr="00707E10">
        <w:t>However, the condition must be necessary for the safe use of the packaging to transport dangerous goods.</w:t>
      </w:r>
    </w:p>
    <w:p w14:paraId="550D8C9B" w14:textId="77777777" w:rsidR="001D793C" w:rsidRPr="00707E10" w:rsidRDefault="0065449A" w:rsidP="0065449A">
      <w:pPr>
        <w:pStyle w:val="AH5Sec"/>
      </w:pPr>
      <w:bookmarkStart w:id="70" w:name="_Toc164758261"/>
      <w:r w:rsidRPr="00223632">
        <w:rPr>
          <w:rStyle w:val="CharSectNo"/>
        </w:rPr>
        <w:t>51</w:t>
      </w:r>
      <w:r w:rsidRPr="00707E10">
        <w:tab/>
      </w:r>
      <w:r w:rsidR="001D793C" w:rsidRPr="00707E10">
        <w:t>Offence—contravention of condition about approval of packaging design</w:t>
      </w:r>
      <w:bookmarkEnd w:id="70"/>
      <w:r w:rsidR="001D793C" w:rsidRPr="00707E10">
        <w:t xml:space="preserve"> </w:t>
      </w:r>
    </w:p>
    <w:p w14:paraId="03D7F672" w14:textId="77777777" w:rsidR="001D793C" w:rsidRPr="00707E10" w:rsidRDefault="001D793C" w:rsidP="001D793C">
      <w:pPr>
        <w:pStyle w:val="Amainreturn"/>
      </w:pPr>
      <w:r w:rsidRPr="00707E10">
        <w:t>A person commits an offence if—</w:t>
      </w:r>
    </w:p>
    <w:p w14:paraId="0F16289E" w14:textId="77777777" w:rsidR="001D793C" w:rsidRPr="00707E10" w:rsidRDefault="00017800" w:rsidP="00017800">
      <w:pPr>
        <w:pStyle w:val="Apara"/>
      </w:pPr>
      <w:r>
        <w:tab/>
      </w:r>
      <w:r w:rsidR="0065449A" w:rsidRPr="00707E10">
        <w:t>(a)</w:t>
      </w:r>
      <w:r w:rsidR="0065449A" w:rsidRPr="00707E10">
        <w:tab/>
      </w:r>
      <w:r w:rsidR="001D793C" w:rsidRPr="00707E10">
        <w:t>the person—</w:t>
      </w:r>
    </w:p>
    <w:p w14:paraId="6020E786" w14:textId="77777777" w:rsidR="001D793C" w:rsidRPr="00707E10" w:rsidRDefault="00017800" w:rsidP="00017800">
      <w:pPr>
        <w:pStyle w:val="Asubpara"/>
      </w:pPr>
      <w:r>
        <w:tab/>
      </w:r>
      <w:r w:rsidR="0065449A" w:rsidRPr="00707E10">
        <w:t>(i)</w:t>
      </w:r>
      <w:r w:rsidR="0065449A" w:rsidRPr="00707E10">
        <w:tab/>
      </w:r>
      <w:r w:rsidR="001D793C" w:rsidRPr="00707E10">
        <w:t>constructs, packs or fails to maintain packaging for use in the transport of dangerous goods; or</w:t>
      </w:r>
    </w:p>
    <w:p w14:paraId="695EED5F" w14:textId="77777777" w:rsidR="001D793C" w:rsidRPr="00707E10" w:rsidRDefault="00017800" w:rsidP="00017800">
      <w:pPr>
        <w:pStyle w:val="Asubpara"/>
      </w:pPr>
      <w:r>
        <w:tab/>
      </w:r>
      <w:r w:rsidR="0065449A" w:rsidRPr="00707E10">
        <w:t>(ii)</w:t>
      </w:r>
      <w:r w:rsidR="0065449A" w:rsidRPr="00707E10">
        <w:tab/>
      </w:r>
      <w:r w:rsidR="001D793C" w:rsidRPr="00707E10">
        <w:t>uses packaging to transport dangerous goods; and</w:t>
      </w:r>
    </w:p>
    <w:p w14:paraId="79C552B7" w14:textId="77777777" w:rsidR="001D793C" w:rsidRPr="00707E10" w:rsidRDefault="00017800" w:rsidP="00017800">
      <w:pPr>
        <w:pStyle w:val="Apara"/>
      </w:pPr>
      <w:r>
        <w:tab/>
      </w:r>
      <w:r w:rsidR="0065449A" w:rsidRPr="00707E10">
        <w:t>(b)</w:t>
      </w:r>
      <w:r w:rsidR="0065449A" w:rsidRPr="00707E10">
        <w:tab/>
      </w:r>
      <w:r w:rsidR="001D793C" w:rsidRPr="00707E10">
        <w:t>the approval of the design for the packaging has a condition about the construction, packing, maintenance or use of the packaging; and</w:t>
      </w:r>
    </w:p>
    <w:p w14:paraId="22032454"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6D956914" w14:textId="77777777" w:rsidR="001D793C" w:rsidRPr="00707E10" w:rsidRDefault="00017800" w:rsidP="00017800">
      <w:pPr>
        <w:pStyle w:val="Asubpara"/>
      </w:pPr>
      <w:r>
        <w:tab/>
      </w:r>
      <w:r w:rsidR="0065449A" w:rsidRPr="00707E10">
        <w:t>(i)</w:t>
      </w:r>
      <w:r w:rsidR="0065449A" w:rsidRPr="00707E10">
        <w:tab/>
      </w:r>
      <w:r w:rsidR="001D793C" w:rsidRPr="00707E10">
        <w:t xml:space="preserve">the approval of the design for the packaging has </w:t>
      </w:r>
      <w:r w:rsidR="007061F6" w:rsidRPr="00707E10">
        <w:t xml:space="preserve">the condition; </w:t>
      </w:r>
      <w:r w:rsidR="001D793C" w:rsidRPr="00707E10">
        <w:t>and</w:t>
      </w:r>
    </w:p>
    <w:p w14:paraId="17ED17CF" w14:textId="77777777" w:rsidR="001D793C" w:rsidRPr="00707E10" w:rsidRDefault="00017800" w:rsidP="00017800">
      <w:pPr>
        <w:pStyle w:val="Asubpara"/>
        <w:keepNext/>
      </w:pPr>
      <w:r>
        <w:tab/>
      </w:r>
      <w:r w:rsidR="0065449A" w:rsidRPr="00707E10">
        <w:t>(ii)</w:t>
      </w:r>
      <w:r w:rsidR="0065449A" w:rsidRPr="00707E10">
        <w:tab/>
      </w:r>
      <w:r w:rsidR="001D793C" w:rsidRPr="00707E10">
        <w:t>the construction, packing, failure to maintain or use contravenes the condition.</w:t>
      </w:r>
    </w:p>
    <w:p w14:paraId="7DB71745" w14:textId="77777777" w:rsidR="001D793C" w:rsidRPr="00707E10" w:rsidRDefault="001D793C" w:rsidP="00B03AE1">
      <w:pPr>
        <w:pStyle w:val="Penalty"/>
      </w:pPr>
      <w:r w:rsidRPr="00707E10">
        <w:t>Maximum penalty:  40 penalty units.</w:t>
      </w:r>
    </w:p>
    <w:p w14:paraId="74049F4F" w14:textId="77777777" w:rsidR="001D793C" w:rsidRPr="00707E10" w:rsidRDefault="0065449A" w:rsidP="0065449A">
      <w:pPr>
        <w:pStyle w:val="AH5Sec"/>
      </w:pPr>
      <w:bookmarkStart w:id="71" w:name="_Toc164758262"/>
      <w:r w:rsidRPr="00223632">
        <w:rPr>
          <w:rStyle w:val="CharSectNo"/>
        </w:rPr>
        <w:lastRenderedPageBreak/>
        <w:t>52</w:t>
      </w:r>
      <w:r w:rsidRPr="00707E10">
        <w:tab/>
      </w:r>
      <w:r w:rsidR="001D793C" w:rsidRPr="00707E10">
        <w:t>Test certificates</w:t>
      </w:r>
      <w:bookmarkEnd w:id="71"/>
      <w:r w:rsidR="001D793C" w:rsidRPr="00707E10">
        <w:t xml:space="preserve"> </w:t>
      </w:r>
    </w:p>
    <w:p w14:paraId="7060939B" w14:textId="77777777" w:rsidR="001D793C" w:rsidRPr="00707E10" w:rsidRDefault="00017800" w:rsidP="00FB3C8F">
      <w:pPr>
        <w:pStyle w:val="Amain"/>
        <w:keepNext/>
      </w:pPr>
      <w:r>
        <w:tab/>
      </w:r>
      <w:r w:rsidR="0065449A" w:rsidRPr="00707E10">
        <w:t>(1)</w:t>
      </w:r>
      <w:r w:rsidR="0065449A" w:rsidRPr="00707E10">
        <w:tab/>
      </w:r>
      <w:r w:rsidR="001D793C" w:rsidRPr="00707E10">
        <w:t>A recognised testing facility may certify in writing that a packaging design type has passed particular performance tests for particular dangerous goods.</w:t>
      </w:r>
    </w:p>
    <w:p w14:paraId="440B8F87" w14:textId="77777777" w:rsidR="001D793C" w:rsidRPr="00707E10" w:rsidRDefault="00017800" w:rsidP="00FB3C8F">
      <w:pPr>
        <w:pStyle w:val="Amain"/>
        <w:keepNext/>
      </w:pPr>
      <w:r>
        <w:tab/>
      </w:r>
      <w:r w:rsidR="0065449A" w:rsidRPr="00707E10">
        <w:t>(2)</w:t>
      </w:r>
      <w:r w:rsidR="0065449A" w:rsidRPr="00707E10">
        <w:tab/>
      </w:r>
      <w:r w:rsidR="001D793C" w:rsidRPr="00707E10">
        <w:t xml:space="preserve">If a performance test is conducted by a testing facility registered </w:t>
      </w:r>
      <w:r w:rsidR="003E5B79" w:rsidRPr="00707E10">
        <w:t xml:space="preserve">by NATA, any test certificate </w:t>
      </w:r>
      <w:r w:rsidR="001D793C" w:rsidRPr="00707E10">
        <w:t>or report on the test, must—</w:t>
      </w:r>
    </w:p>
    <w:p w14:paraId="0A8E0F61" w14:textId="49DC7A3F" w:rsidR="001D793C" w:rsidRPr="00707E10" w:rsidRDefault="00017800" w:rsidP="00017800">
      <w:pPr>
        <w:pStyle w:val="Apara"/>
      </w:pPr>
      <w:r>
        <w:tab/>
      </w:r>
      <w:r w:rsidR="0065449A" w:rsidRPr="00707E10">
        <w:t>(a)</w:t>
      </w:r>
      <w:r w:rsidR="0065449A" w:rsidRPr="00707E10">
        <w:tab/>
      </w:r>
      <w:r w:rsidR="001D793C" w:rsidRPr="00707E10">
        <w:t xml:space="preserve">contain any details required under the relevant chapter of the </w:t>
      </w:r>
      <w:hyperlink r:id="rId82" w:tooltip="ADG code" w:history="1">
        <w:r w:rsidR="00FE7123" w:rsidRPr="00223632">
          <w:rPr>
            <w:rStyle w:val="charCitHyperlinkAbbrev"/>
          </w:rPr>
          <w:t>ADG code</w:t>
        </w:r>
      </w:hyperlink>
      <w:r w:rsidR="001D793C" w:rsidRPr="00707E10">
        <w:t>, part 6; and</w:t>
      </w:r>
    </w:p>
    <w:p w14:paraId="06F0ADD8" w14:textId="77777777" w:rsidR="001D793C" w:rsidRPr="00707E10" w:rsidRDefault="00017800" w:rsidP="00017800">
      <w:pPr>
        <w:pStyle w:val="Apara"/>
      </w:pPr>
      <w:r>
        <w:tab/>
      </w:r>
      <w:r w:rsidR="0065449A" w:rsidRPr="00707E10">
        <w:t>(b)</w:t>
      </w:r>
      <w:r w:rsidR="0065449A" w:rsidRPr="00707E10">
        <w:tab/>
      </w:r>
      <w:r w:rsidR="001D793C" w:rsidRPr="00707E10">
        <w:t>be in the appropriate form used by NATA registered testing facilities.</w:t>
      </w:r>
    </w:p>
    <w:p w14:paraId="5A49F462" w14:textId="77777777" w:rsidR="001D793C" w:rsidRPr="00707E10" w:rsidRDefault="00017800" w:rsidP="00017800">
      <w:pPr>
        <w:pStyle w:val="Amain"/>
      </w:pPr>
      <w:r>
        <w:tab/>
      </w:r>
      <w:r w:rsidR="0065449A" w:rsidRPr="00707E10">
        <w:t>(3)</w:t>
      </w:r>
      <w:r w:rsidR="0065449A" w:rsidRPr="00707E10">
        <w:tab/>
      </w:r>
      <w:r w:rsidR="001D793C" w:rsidRPr="00707E10">
        <w:t xml:space="preserve">If a performance test is conducted in </w:t>
      </w:r>
      <w:smartTag w:uri="urn:schemas-microsoft-com:office:smarttags" w:element="country-region">
        <w:smartTag w:uri="urn:schemas-microsoft-com:office:smarttags" w:element="place">
          <w:r w:rsidR="001D793C" w:rsidRPr="00707E10">
            <w:t>Australia</w:t>
          </w:r>
        </w:smartTag>
      </w:smartTag>
      <w:r w:rsidR="001D793C" w:rsidRPr="00707E10">
        <w:t xml:space="preserve"> by a recognised testing facility that is not registered by NATA—</w:t>
      </w:r>
    </w:p>
    <w:p w14:paraId="6231474A" w14:textId="77777777" w:rsidR="001D793C" w:rsidRPr="00707E10" w:rsidRDefault="00017800" w:rsidP="00017800">
      <w:pPr>
        <w:pStyle w:val="Apara"/>
      </w:pPr>
      <w:r>
        <w:tab/>
      </w:r>
      <w:r w:rsidR="0065449A" w:rsidRPr="00707E10">
        <w:t>(a)</w:t>
      </w:r>
      <w:r w:rsidR="0065449A" w:rsidRPr="00707E10">
        <w:tab/>
      </w:r>
      <w:r w:rsidR="001D793C" w:rsidRPr="00707E10">
        <w:t>the test must be observed by or for the competent authority; and</w:t>
      </w:r>
    </w:p>
    <w:p w14:paraId="1788CD1C" w14:textId="0E201E14" w:rsidR="001D793C" w:rsidRPr="00707E10" w:rsidRDefault="00017800" w:rsidP="00017800">
      <w:pPr>
        <w:pStyle w:val="Apara"/>
      </w:pPr>
      <w:r>
        <w:tab/>
      </w:r>
      <w:r w:rsidR="0065449A" w:rsidRPr="00707E10">
        <w:t>(b)</w:t>
      </w:r>
      <w:r w:rsidR="0065449A" w:rsidRPr="00707E10">
        <w:tab/>
      </w:r>
      <w:r w:rsidR="001D793C" w:rsidRPr="00707E10">
        <w:t xml:space="preserve">any test certificate, or report on the test, must contain any details required under the relevant chapter of the </w:t>
      </w:r>
      <w:hyperlink r:id="rId83" w:tooltip="ADG code" w:history="1">
        <w:r w:rsidR="00FE7123" w:rsidRPr="00223632">
          <w:rPr>
            <w:rStyle w:val="charCitHyperlinkAbbrev"/>
          </w:rPr>
          <w:t>ADG code</w:t>
        </w:r>
      </w:hyperlink>
      <w:r w:rsidR="001D793C" w:rsidRPr="00707E10">
        <w:t>, part 6.</w:t>
      </w:r>
    </w:p>
    <w:p w14:paraId="76315BDF" w14:textId="77777777" w:rsidR="001D793C" w:rsidRPr="00707E10" w:rsidRDefault="0065449A" w:rsidP="0065449A">
      <w:pPr>
        <w:pStyle w:val="AH5Sec"/>
      </w:pPr>
      <w:bookmarkStart w:id="72" w:name="_Toc164758263"/>
      <w:r w:rsidRPr="00223632">
        <w:rPr>
          <w:rStyle w:val="CharSectNo"/>
        </w:rPr>
        <w:t>53</w:t>
      </w:r>
      <w:r w:rsidRPr="00707E10">
        <w:tab/>
      </w:r>
      <w:r w:rsidR="001D793C" w:rsidRPr="00707E10">
        <w:t>Approvals—overpack preparation method</w:t>
      </w:r>
      <w:bookmarkEnd w:id="72"/>
      <w:r w:rsidR="001D793C" w:rsidRPr="00707E10">
        <w:rPr>
          <w:b w:val="0"/>
        </w:rPr>
        <w:t xml:space="preserve"> </w:t>
      </w:r>
    </w:p>
    <w:p w14:paraId="5E9E7CC3" w14:textId="74391C19" w:rsidR="001D793C" w:rsidRPr="00707E10" w:rsidRDefault="00017800" w:rsidP="00017800">
      <w:pPr>
        <w:pStyle w:val="Amain"/>
      </w:pPr>
      <w:r>
        <w:tab/>
      </w:r>
      <w:r w:rsidR="0065449A" w:rsidRPr="00707E10">
        <w:t>(1)</w:t>
      </w:r>
      <w:r w:rsidR="0065449A" w:rsidRPr="00707E10">
        <w:tab/>
      </w:r>
      <w:r w:rsidR="001D793C" w:rsidRPr="00707E10">
        <w:t xml:space="preserve">The competent authority may, on application in accordance with section </w:t>
      </w:r>
      <w:r w:rsidR="008E70AB">
        <w:t>175</w:t>
      </w:r>
      <w:r w:rsidR="001D793C" w:rsidRPr="00707E10">
        <w:t xml:space="preserve">, approve a method of preparing an overpack for transport that does not comply with the </w:t>
      </w:r>
      <w:hyperlink r:id="rId84" w:tooltip="ADG code" w:history="1">
        <w:r w:rsidR="00FE7123" w:rsidRPr="00223632">
          <w:rPr>
            <w:rStyle w:val="charCitHyperlinkAbbrev"/>
          </w:rPr>
          <w:t>ADG code</w:t>
        </w:r>
      </w:hyperlink>
      <w:r w:rsidR="001D793C" w:rsidRPr="00707E10">
        <w:rPr>
          <w:bCs/>
        </w:rPr>
        <w:t>, section 5.1.2</w:t>
      </w:r>
      <w:r w:rsidR="001D793C" w:rsidRPr="00707E10">
        <w:t xml:space="preserve"> if the authority considers that the risk involved in using the method is not greater than the risk involved in using a method complying with the section.</w:t>
      </w:r>
    </w:p>
    <w:p w14:paraId="01251D56" w14:textId="77777777" w:rsidR="001D793C" w:rsidRPr="00707E10" w:rsidRDefault="00017800" w:rsidP="00017800">
      <w:pPr>
        <w:pStyle w:val="Amain"/>
      </w:pPr>
      <w:r>
        <w:tab/>
      </w:r>
      <w:r w:rsidR="0065449A" w:rsidRPr="00707E10">
        <w:t>(2)</w:t>
      </w:r>
      <w:r w:rsidR="0065449A" w:rsidRPr="00707E10">
        <w:tab/>
      </w:r>
      <w:r w:rsidR="001D793C" w:rsidRPr="00707E10">
        <w:t>The competent authority may give an approval subject to any condition about the use of the overpack necessary for the safe use of the overpack to transport dangerous goods.</w:t>
      </w:r>
    </w:p>
    <w:p w14:paraId="07E30D37" w14:textId="77777777" w:rsidR="001D793C" w:rsidRPr="00707E10" w:rsidRDefault="0065449A" w:rsidP="0065449A">
      <w:pPr>
        <w:pStyle w:val="AH5Sec"/>
      </w:pPr>
      <w:bookmarkStart w:id="73" w:name="_Toc164758264"/>
      <w:r w:rsidRPr="00223632">
        <w:rPr>
          <w:rStyle w:val="CharSectNo"/>
        </w:rPr>
        <w:t>54</w:t>
      </w:r>
      <w:r w:rsidRPr="00707E10">
        <w:tab/>
      </w:r>
      <w:r w:rsidR="001D793C" w:rsidRPr="00707E10">
        <w:t>Offence—contravention of condition about overpack’s use</w:t>
      </w:r>
      <w:bookmarkEnd w:id="73"/>
      <w:r w:rsidR="001D793C" w:rsidRPr="00707E10">
        <w:t xml:space="preserve"> </w:t>
      </w:r>
    </w:p>
    <w:p w14:paraId="2C7EA776" w14:textId="77777777" w:rsidR="001D793C" w:rsidRPr="00707E10" w:rsidRDefault="001D793C" w:rsidP="001D793C">
      <w:pPr>
        <w:pStyle w:val="Amainreturn"/>
      </w:pPr>
      <w:r w:rsidRPr="00707E10">
        <w:t>A person commits an offence if—</w:t>
      </w:r>
    </w:p>
    <w:p w14:paraId="11EB2CDA" w14:textId="77777777" w:rsidR="001D793C" w:rsidRPr="00707E10" w:rsidRDefault="00017800" w:rsidP="00017800">
      <w:pPr>
        <w:pStyle w:val="Apara"/>
      </w:pPr>
      <w:r>
        <w:tab/>
      </w:r>
      <w:r w:rsidR="0065449A" w:rsidRPr="00707E10">
        <w:t>(a)</w:t>
      </w:r>
      <w:r w:rsidR="0065449A" w:rsidRPr="00707E10">
        <w:tab/>
      </w:r>
      <w:r w:rsidR="001D793C" w:rsidRPr="00707E10">
        <w:t>the person uses an overpack to transport dangerous goods; and</w:t>
      </w:r>
    </w:p>
    <w:p w14:paraId="06247443" w14:textId="77777777" w:rsidR="001D793C" w:rsidRPr="00707E10" w:rsidRDefault="00017800" w:rsidP="00017800">
      <w:pPr>
        <w:pStyle w:val="Apara"/>
      </w:pPr>
      <w:r>
        <w:lastRenderedPageBreak/>
        <w:tab/>
      </w:r>
      <w:r w:rsidR="0065449A" w:rsidRPr="00707E10">
        <w:t>(b)</w:t>
      </w:r>
      <w:r w:rsidR="0065449A" w:rsidRPr="00707E10">
        <w:tab/>
      </w:r>
      <w:r w:rsidR="001D793C" w:rsidRPr="00707E10">
        <w:t xml:space="preserve">a method of preparing the overpack for transport is approved under section </w:t>
      </w:r>
      <w:r w:rsidR="008E70AB">
        <w:t>53</w:t>
      </w:r>
      <w:r w:rsidR="001D793C" w:rsidRPr="00707E10">
        <w:t>; and</w:t>
      </w:r>
    </w:p>
    <w:p w14:paraId="3F8CEDFE" w14:textId="77777777" w:rsidR="001D793C" w:rsidRPr="00707E10" w:rsidRDefault="00017800" w:rsidP="00017800">
      <w:pPr>
        <w:pStyle w:val="Apara"/>
      </w:pPr>
      <w:r>
        <w:tab/>
      </w:r>
      <w:r w:rsidR="0065449A" w:rsidRPr="00707E10">
        <w:t>(c)</w:t>
      </w:r>
      <w:r w:rsidR="0065449A" w:rsidRPr="00707E10">
        <w:tab/>
      </w:r>
      <w:r w:rsidR="001D793C" w:rsidRPr="00707E10">
        <w:t>the approval is subject to a condition about the overpack’s use; and</w:t>
      </w:r>
    </w:p>
    <w:p w14:paraId="1C92FB96" w14:textId="77777777" w:rsidR="001D793C" w:rsidRPr="00707E10" w:rsidRDefault="00017800" w:rsidP="00017800">
      <w:pPr>
        <w:pStyle w:val="Apara"/>
      </w:pPr>
      <w:r>
        <w:tab/>
      </w:r>
      <w:r w:rsidR="0065449A" w:rsidRPr="00707E10">
        <w:t>(d)</w:t>
      </w:r>
      <w:r w:rsidR="0065449A" w:rsidRPr="00707E10">
        <w:tab/>
      </w:r>
      <w:r w:rsidR="001D793C" w:rsidRPr="00707E10">
        <w:t>the person knows, or ought reasonably to know, that—</w:t>
      </w:r>
    </w:p>
    <w:p w14:paraId="4DCA5E3E" w14:textId="77777777" w:rsidR="001D793C" w:rsidRPr="00707E10" w:rsidRDefault="00017800" w:rsidP="00017800">
      <w:pPr>
        <w:pStyle w:val="Asubpara"/>
      </w:pPr>
      <w:r>
        <w:tab/>
      </w:r>
      <w:r w:rsidR="0065449A" w:rsidRPr="00707E10">
        <w:t>(i)</w:t>
      </w:r>
      <w:r w:rsidR="0065449A" w:rsidRPr="00707E10">
        <w:tab/>
      </w:r>
      <w:r w:rsidR="001D793C" w:rsidRPr="00707E10">
        <w:t xml:space="preserve">the approval is subject to </w:t>
      </w:r>
      <w:r w:rsidR="007061F6" w:rsidRPr="00707E10">
        <w:t xml:space="preserve">the </w:t>
      </w:r>
      <w:r w:rsidR="001D793C" w:rsidRPr="00707E10">
        <w:t>condition; and</w:t>
      </w:r>
    </w:p>
    <w:p w14:paraId="678E4591" w14:textId="77777777" w:rsidR="001D793C" w:rsidRPr="00707E10" w:rsidRDefault="00017800" w:rsidP="00017800">
      <w:pPr>
        <w:pStyle w:val="Asubpara"/>
        <w:keepNext/>
      </w:pPr>
      <w:r>
        <w:tab/>
      </w:r>
      <w:r w:rsidR="0065449A" w:rsidRPr="00707E10">
        <w:t>(ii)</w:t>
      </w:r>
      <w:r w:rsidR="0065449A" w:rsidRPr="00707E10">
        <w:tab/>
      </w:r>
      <w:r w:rsidR="001D793C" w:rsidRPr="00707E10">
        <w:t>the use contravenes the condition.</w:t>
      </w:r>
    </w:p>
    <w:p w14:paraId="580FABBC" w14:textId="77777777" w:rsidR="001D793C" w:rsidRPr="00707E10" w:rsidRDefault="001D793C" w:rsidP="00017800">
      <w:pPr>
        <w:pStyle w:val="Penalty"/>
        <w:keepNext/>
      </w:pPr>
      <w:r w:rsidRPr="00707E10">
        <w:t>Maximum penalty:  40 penalty units.</w:t>
      </w:r>
    </w:p>
    <w:p w14:paraId="6C3C1FE3" w14:textId="77777777" w:rsidR="001D793C" w:rsidRPr="00707E10" w:rsidRDefault="0065449A" w:rsidP="0065449A">
      <w:pPr>
        <w:pStyle w:val="AH5Sec"/>
        <w:rPr>
          <w:rFonts w:cs="Arial"/>
        </w:rPr>
      </w:pPr>
      <w:bookmarkStart w:id="74" w:name="_Toc164758265"/>
      <w:r w:rsidRPr="00223632">
        <w:rPr>
          <w:rStyle w:val="CharSectNo"/>
        </w:rPr>
        <w:t>55</w:t>
      </w:r>
      <w:r w:rsidRPr="00707E10">
        <w:rPr>
          <w:rFonts w:cs="Arial"/>
        </w:rPr>
        <w:tab/>
      </w:r>
      <w:r w:rsidR="001D793C" w:rsidRPr="00707E10">
        <w:t>Authorised body may issue approvals</w:t>
      </w:r>
      <w:bookmarkEnd w:id="74"/>
      <w:r w:rsidR="001D793C" w:rsidRPr="00707E10">
        <w:t xml:space="preserve"> </w:t>
      </w:r>
    </w:p>
    <w:p w14:paraId="59A04A70" w14:textId="77777777" w:rsidR="001D793C" w:rsidRPr="00707E10" w:rsidRDefault="00017800" w:rsidP="00017800">
      <w:pPr>
        <w:pStyle w:val="Amain"/>
      </w:pPr>
      <w:r>
        <w:tab/>
      </w:r>
      <w:r w:rsidR="0065449A" w:rsidRPr="00707E10">
        <w:t>(1)</w:t>
      </w:r>
      <w:r w:rsidR="0065449A" w:rsidRPr="00707E10">
        <w:tab/>
      </w:r>
      <w:r w:rsidR="001D793C" w:rsidRPr="00707E10">
        <w:t xml:space="preserve">The competent authority may authorise an entity to issue an approval under section </w:t>
      </w:r>
      <w:r w:rsidR="008E70AB">
        <w:t>50</w:t>
      </w:r>
      <w:r w:rsidR="001D793C" w:rsidRPr="00707E10">
        <w:t xml:space="preserve"> (Approval</w:t>
      </w:r>
      <w:r w:rsidR="0032751A">
        <w:t>s—</w:t>
      </w:r>
      <w:r w:rsidR="001D793C" w:rsidRPr="00707E10">
        <w:t xml:space="preserve">packaging designs) or section </w:t>
      </w:r>
      <w:r w:rsidR="008E70AB">
        <w:t>53</w:t>
      </w:r>
      <w:r w:rsidR="001D793C" w:rsidRPr="00707E10">
        <w:t xml:space="preserve"> (Approvals—overpack preparation method).</w:t>
      </w:r>
    </w:p>
    <w:p w14:paraId="75549801" w14:textId="77777777" w:rsidR="001D793C" w:rsidRPr="00707E10" w:rsidRDefault="00017800" w:rsidP="00017800">
      <w:pPr>
        <w:pStyle w:val="Amain"/>
      </w:pPr>
      <w:r>
        <w:tab/>
      </w:r>
      <w:r w:rsidR="0065449A" w:rsidRPr="00707E10">
        <w:t>(2)</w:t>
      </w:r>
      <w:r w:rsidR="0065449A" w:rsidRPr="00707E10">
        <w:tab/>
      </w:r>
      <w:r w:rsidR="00525C4F" w:rsidRPr="00707E10">
        <w:t>T</w:t>
      </w:r>
      <w:r w:rsidR="001D793C" w:rsidRPr="00707E10">
        <w:t xml:space="preserve">he competent authority may impose any condition </w:t>
      </w:r>
      <w:r w:rsidR="00525C4F" w:rsidRPr="00707E10">
        <w:t xml:space="preserve">on the authorisation </w:t>
      </w:r>
      <w:r w:rsidR="001D793C" w:rsidRPr="00707E10">
        <w:t>it considers appropriate in relation to the issuing of approvals by the entity.</w:t>
      </w:r>
    </w:p>
    <w:p w14:paraId="49585F17" w14:textId="77777777" w:rsidR="001D793C" w:rsidRPr="00707E10" w:rsidRDefault="00017800" w:rsidP="00017800">
      <w:pPr>
        <w:pStyle w:val="Amain"/>
      </w:pPr>
      <w:r>
        <w:tab/>
      </w:r>
      <w:r w:rsidR="0065449A" w:rsidRPr="00707E10">
        <w:t>(3)</w:t>
      </w:r>
      <w:r w:rsidR="0065449A" w:rsidRPr="00707E10">
        <w:tab/>
      </w:r>
      <w:r w:rsidR="001D793C" w:rsidRPr="00707E10">
        <w:t>In issuing an approval, in addition to complying with any condition imposed under subsection (2), the entity must also—</w:t>
      </w:r>
    </w:p>
    <w:p w14:paraId="5E44D197" w14:textId="3838AD31" w:rsidR="001D793C" w:rsidRPr="00707E10" w:rsidRDefault="00017800" w:rsidP="00017800">
      <w:pPr>
        <w:pStyle w:val="Apara"/>
      </w:pPr>
      <w:r>
        <w:tab/>
      </w:r>
      <w:r w:rsidR="0065449A" w:rsidRPr="00707E10">
        <w:t>(a)</w:t>
      </w:r>
      <w:r w:rsidR="0065449A" w:rsidRPr="00707E10">
        <w:tab/>
      </w:r>
      <w:r w:rsidR="001D793C" w:rsidRPr="00707E10">
        <w:t xml:space="preserve">comply with any relevant requirements of the </w:t>
      </w:r>
      <w:hyperlink r:id="rId85" w:tooltip="ADG code" w:history="1">
        <w:r w:rsidR="00FE7123" w:rsidRPr="00223632">
          <w:rPr>
            <w:rStyle w:val="charCitHyperlinkAbbrev"/>
          </w:rPr>
          <w:t>ADG code</w:t>
        </w:r>
      </w:hyperlink>
      <w:r w:rsidR="003E5B79" w:rsidRPr="00707E10">
        <w:t>, part </w:t>
      </w:r>
      <w:r w:rsidR="001D793C" w:rsidRPr="00707E10">
        <w:t>6 in relation to the issuing of the approval; and</w:t>
      </w:r>
    </w:p>
    <w:p w14:paraId="11297EB3" w14:textId="77777777" w:rsidR="001D793C" w:rsidRPr="00707E10" w:rsidRDefault="00017800" w:rsidP="00017800">
      <w:pPr>
        <w:pStyle w:val="Apara"/>
      </w:pPr>
      <w:r>
        <w:tab/>
      </w:r>
      <w:r w:rsidR="0065449A" w:rsidRPr="00707E10">
        <w:t>(b)</w:t>
      </w:r>
      <w:r w:rsidR="0065449A" w:rsidRPr="00707E10">
        <w:tab/>
      </w:r>
      <w:r w:rsidR="001D793C" w:rsidRPr="00707E10">
        <w:t xml:space="preserve">give the competent authority, in relation to the approval, all of the information </w:t>
      </w:r>
      <w:r w:rsidR="00525C4F" w:rsidRPr="00707E10">
        <w:t>mentioned</w:t>
      </w:r>
      <w:r w:rsidR="001D793C" w:rsidRPr="00707E10">
        <w:t xml:space="preserve"> in section </w:t>
      </w:r>
      <w:r w:rsidR="008E70AB">
        <w:t>184</w:t>
      </w:r>
      <w:r w:rsidR="001D793C" w:rsidRPr="00707E10">
        <w:t>.</w:t>
      </w:r>
    </w:p>
    <w:p w14:paraId="7FEE61A1" w14:textId="77777777" w:rsidR="001D793C" w:rsidRPr="00707E10" w:rsidRDefault="00017800" w:rsidP="00736AEC">
      <w:pPr>
        <w:pStyle w:val="Amain"/>
        <w:keepNext/>
      </w:pPr>
      <w:r>
        <w:tab/>
      </w:r>
      <w:r w:rsidR="0065449A" w:rsidRPr="00707E10">
        <w:t>(4)</w:t>
      </w:r>
      <w:r w:rsidR="0065449A" w:rsidRPr="00707E10">
        <w:tab/>
      </w:r>
      <w:r w:rsidR="001D793C" w:rsidRPr="00707E10">
        <w:t>If an entity is authorised to issue approvals under this section—</w:t>
      </w:r>
    </w:p>
    <w:p w14:paraId="77245E10" w14:textId="77777777" w:rsidR="001D793C" w:rsidRPr="00707E10" w:rsidRDefault="00017800" w:rsidP="00017800">
      <w:pPr>
        <w:pStyle w:val="Apara"/>
      </w:pPr>
      <w:r>
        <w:tab/>
      </w:r>
      <w:r w:rsidR="0065449A" w:rsidRPr="00707E10">
        <w:t>(a)</w:t>
      </w:r>
      <w:r w:rsidR="0065449A" w:rsidRPr="00707E10">
        <w:tab/>
      </w:r>
      <w:r w:rsidR="001D793C" w:rsidRPr="00707E10">
        <w:t xml:space="preserve">section </w:t>
      </w:r>
      <w:r w:rsidR="008E70AB">
        <w:t>49</w:t>
      </w:r>
      <w:r w:rsidR="001D793C" w:rsidRPr="00707E10">
        <w:t xml:space="preserve"> </w:t>
      </w:r>
      <w:r w:rsidR="00310E9C" w:rsidRPr="00707E10">
        <w:t>(</w:t>
      </w:r>
      <w:r w:rsidR="001D793C" w:rsidRPr="00707E10">
        <w:t>Applications for approval of packaging design</w:t>
      </w:r>
      <w:r w:rsidR="00310E9C" w:rsidRPr="00707E10">
        <w:t>)</w:t>
      </w:r>
      <w:r w:rsidR="001D793C" w:rsidRPr="00707E10">
        <w:t xml:space="preserve">, section </w:t>
      </w:r>
      <w:r w:rsidR="008E70AB">
        <w:t>50</w:t>
      </w:r>
      <w:r w:rsidR="001D793C" w:rsidRPr="00707E10">
        <w:t xml:space="preserve"> (Approval</w:t>
      </w:r>
      <w:r w:rsidR="0032751A">
        <w:t>s—</w:t>
      </w:r>
      <w:r w:rsidR="001D793C" w:rsidRPr="00707E10">
        <w:t xml:space="preserve">packaging designs) and section </w:t>
      </w:r>
      <w:r w:rsidR="008E70AB">
        <w:t>53</w:t>
      </w:r>
      <w:r w:rsidR="001D793C" w:rsidRPr="00707E10">
        <w:t xml:space="preserve"> (Approvals—overpack preparation method) apply as if a reference in those sections to the competent authority were a reference to the entity; and</w:t>
      </w:r>
    </w:p>
    <w:p w14:paraId="49398053" w14:textId="77777777" w:rsidR="001D793C" w:rsidRPr="00707E10" w:rsidRDefault="00017800" w:rsidP="00017800">
      <w:pPr>
        <w:pStyle w:val="Apara"/>
      </w:pPr>
      <w:r>
        <w:lastRenderedPageBreak/>
        <w:tab/>
      </w:r>
      <w:r w:rsidR="0065449A" w:rsidRPr="00707E10">
        <w:t>(b)</w:t>
      </w:r>
      <w:r w:rsidR="0065449A" w:rsidRPr="00707E10">
        <w:tab/>
      </w:r>
      <w:r w:rsidR="0094289B" w:rsidRPr="00707E10">
        <w:t>part</w:t>
      </w:r>
      <w:r w:rsidR="001D793C" w:rsidRPr="00707E10">
        <w:t xml:space="preserve"> </w:t>
      </w:r>
      <w:r w:rsidR="00310E9C" w:rsidRPr="00707E10">
        <w:t>19.1</w:t>
      </w:r>
      <w:r w:rsidR="001D793C" w:rsidRPr="00707E10">
        <w:t xml:space="preserve"> and</w:t>
      </w:r>
      <w:r w:rsidR="003E5B79" w:rsidRPr="00707E10">
        <w:t xml:space="preserve"> </w:t>
      </w:r>
      <w:r w:rsidR="0094289B" w:rsidRPr="00707E10">
        <w:t>part</w:t>
      </w:r>
      <w:r w:rsidR="001D793C" w:rsidRPr="00707E10">
        <w:t xml:space="preserve"> </w:t>
      </w:r>
      <w:r w:rsidR="00310E9C" w:rsidRPr="00707E10">
        <w:t>19</w:t>
      </w:r>
      <w:r w:rsidR="001D793C" w:rsidRPr="00707E10">
        <w:t>.4, to the extent that they deal with approvals, apply as if a reference in those divisions to the competent authority were a reference to the entity; and</w:t>
      </w:r>
    </w:p>
    <w:p w14:paraId="3DFCDB60" w14:textId="77777777" w:rsidR="001D793C" w:rsidRPr="00707E10" w:rsidRDefault="00017800" w:rsidP="00017800">
      <w:pPr>
        <w:pStyle w:val="Apara"/>
      </w:pPr>
      <w:r>
        <w:tab/>
      </w:r>
      <w:r w:rsidR="0065449A" w:rsidRPr="00707E10">
        <w:t>(c)</w:t>
      </w:r>
      <w:r w:rsidR="0065449A" w:rsidRPr="00707E10">
        <w:tab/>
      </w:r>
      <w:r w:rsidR="001D793C" w:rsidRPr="00707E10">
        <w:t xml:space="preserve">a reference in this regulation to an approval under section </w:t>
      </w:r>
      <w:r w:rsidR="008E70AB">
        <w:t>50</w:t>
      </w:r>
      <w:r w:rsidR="001D793C" w:rsidRPr="00707E10">
        <w:t xml:space="preserve"> or section </w:t>
      </w:r>
      <w:r w:rsidR="008E70AB">
        <w:t>53</w:t>
      </w:r>
      <w:r w:rsidR="001D793C" w:rsidRPr="00707E10">
        <w:t xml:space="preserve"> includes a reference to an approval given by the entity under </w:t>
      </w:r>
      <w:r w:rsidR="00525C4F" w:rsidRPr="00707E10">
        <w:t>either of those sections</w:t>
      </w:r>
      <w:r w:rsidR="001D793C" w:rsidRPr="00707E10">
        <w:t xml:space="preserve"> </w:t>
      </w:r>
      <w:r w:rsidR="00383836" w:rsidRPr="00707E10">
        <w:t>as applied under paragraph (a).</w:t>
      </w:r>
    </w:p>
    <w:p w14:paraId="2878C8F2" w14:textId="77777777" w:rsidR="001D793C" w:rsidRPr="00707E10" w:rsidRDefault="00017800" w:rsidP="00017800">
      <w:pPr>
        <w:pStyle w:val="Amain"/>
      </w:pPr>
      <w:r>
        <w:tab/>
      </w:r>
      <w:r w:rsidR="0065449A" w:rsidRPr="00707E10">
        <w:t>(5)</w:t>
      </w:r>
      <w:r w:rsidR="0065449A" w:rsidRPr="00707E10">
        <w:tab/>
      </w:r>
      <w:r w:rsidR="001D793C" w:rsidRPr="00707E10">
        <w:t>The competent authority may withdraw an authorisation given under this section at any time.</w:t>
      </w:r>
    </w:p>
    <w:p w14:paraId="3CC1A1F0" w14:textId="77777777" w:rsidR="001D793C" w:rsidRPr="00707E10" w:rsidRDefault="00017800" w:rsidP="00017800">
      <w:pPr>
        <w:pStyle w:val="Amain"/>
      </w:pPr>
      <w:r>
        <w:tab/>
      </w:r>
      <w:r w:rsidR="0065449A" w:rsidRPr="00707E10">
        <w:t>(6)</w:t>
      </w:r>
      <w:r w:rsidR="0065449A" w:rsidRPr="00707E10">
        <w:tab/>
      </w:r>
      <w:r w:rsidR="001D793C" w:rsidRPr="00707E10">
        <w:t>The withdrawal of an authorisation does not affect any approval issued by the entity before the withdrawal took effect.</w:t>
      </w:r>
    </w:p>
    <w:p w14:paraId="6B6E4C9A" w14:textId="77777777" w:rsidR="001D793C" w:rsidRPr="00707E10" w:rsidRDefault="001D793C" w:rsidP="001D793C">
      <w:pPr>
        <w:pStyle w:val="PageBreak"/>
      </w:pPr>
      <w:r w:rsidRPr="00707E10">
        <w:br w:type="page"/>
      </w:r>
    </w:p>
    <w:p w14:paraId="017D96AD" w14:textId="77777777" w:rsidR="001D793C" w:rsidRPr="00223632" w:rsidRDefault="0065449A" w:rsidP="0065449A">
      <w:pPr>
        <w:pStyle w:val="AH1Chapter"/>
      </w:pPr>
      <w:bookmarkStart w:id="75" w:name="_Toc164758266"/>
      <w:r w:rsidRPr="00223632">
        <w:rPr>
          <w:rStyle w:val="CharChapNo"/>
        </w:rPr>
        <w:lastRenderedPageBreak/>
        <w:t>Chapter 6</w:t>
      </w:r>
      <w:r w:rsidRPr="00D33C89">
        <w:tab/>
      </w:r>
      <w:r w:rsidR="001D793C" w:rsidRPr="00223632">
        <w:rPr>
          <w:rStyle w:val="CharChapText"/>
        </w:rPr>
        <w:t>Offences</w:t>
      </w:r>
      <w:bookmarkEnd w:id="75"/>
    </w:p>
    <w:p w14:paraId="4A0A1F86" w14:textId="77777777" w:rsidR="001D793C" w:rsidRPr="00223632" w:rsidRDefault="0065449A" w:rsidP="0065449A">
      <w:pPr>
        <w:pStyle w:val="AH2Part"/>
      </w:pPr>
      <w:bookmarkStart w:id="76" w:name="_Toc164758267"/>
      <w:r w:rsidRPr="00223632">
        <w:rPr>
          <w:rStyle w:val="CharPartNo"/>
        </w:rPr>
        <w:t>Part 6.1</w:t>
      </w:r>
      <w:r w:rsidRPr="00707E10">
        <w:tab/>
      </w:r>
      <w:r w:rsidR="001D793C" w:rsidRPr="00223632">
        <w:rPr>
          <w:rStyle w:val="CharPartText"/>
        </w:rPr>
        <w:t>Goods suspected of being dangerous goods</w:t>
      </w:r>
      <w:bookmarkEnd w:id="76"/>
    </w:p>
    <w:p w14:paraId="016825C3" w14:textId="77777777" w:rsidR="001D793C" w:rsidRPr="00707E10" w:rsidRDefault="0065449A" w:rsidP="0065449A">
      <w:pPr>
        <w:pStyle w:val="AH5Sec"/>
        <w:rPr>
          <w:b w:val="0"/>
        </w:rPr>
      </w:pPr>
      <w:bookmarkStart w:id="77" w:name="_Toc164758268"/>
      <w:r w:rsidRPr="00223632">
        <w:rPr>
          <w:rStyle w:val="CharSectNo"/>
        </w:rPr>
        <w:t>56</w:t>
      </w:r>
      <w:r w:rsidRPr="00707E10">
        <w:tab/>
      </w:r>
      <w:r w:rsidR="001D793C" w:rsidRPr="00707E10">
        <w:t>Offence—goods suspected of being dangerous goods</w:t>
      </w:r>
      <w:bookmarkEnd w:id="77"/>
    </w:p>
    <w:p w14:paraId="137D4CC2" w14:textId="77777777" w:rsidR="001D793C" w:rsidRPr="00707E10" w:rsidRDefault="001D793C" w:rsidP="001D793C">
      <w:pPr>
        <w:pStyle w:val="Amainreturn"/>
      </w:pPr>
      <w:r w:rsidRPr="00707E10">
        <w:t>A person commits an offence if—</w:t>
      </w:r>
    </w:p>
    <w:p w14:paraId="48F67AAE" w14:textId="77777777" w:rsidR="00310E9C" w:rsidRPr="00707E10" w:rsidRDefault="00017800" w:rsidP="00017800">
      <w:pPr>
        <w:pStyle w:val="Apara"/>
      </w:pPr>
      <w:r>
        <w:tab/>
      </w:r>
      <w:r w:rsidR="0065449A" w:rsidRPr="00707E10">
        <w:t>(a)</w:t>
      </w:r>
      <w:r w:rsidR="0065449A" w:rsidRPr="00707E10">
        <w:tab/>
      </w:r>
      <w:r w:rsidR="00310E9C" w:rsidRPr="00707E10">
        <w:t>it is not clear whether the goods are dangerous goods; and</w:t>
      </w:r>
    </w:p>
    <w:p w14:paraId="32CD4023" w14:textId="7CFD6D06" w:rsidR="001D793C" w:rsidRPr="00707E10" w:rsidRDefault="00017800" w:rsidP="00017800">
      <w:pPr>
        <w:pStyle w:val="Apara"/>
      </w:pPr>
      <w:r>
        <w:tab/>
      </w:r>
      <w:r w:rsidR="0065449A" w:rsidRPr="00707E10">
        <w:t>(b)</w:t>
      </w:r>
      <w:r w:rsidR="0065449A" w:rsidRPr="00707E10">
        <w:tab/>
      </w:r>
      <w:r w:rsidR="00310E9C" w:rsidRPr="00707E10">
        <w:t xml:space="preserve">the person </w:t>
      </w:r>
      <w:r w:rsidR="001D793C" w:rsidRPr="00707E10">
        <w:t xml:space="preserve">suspects, or ought reasonably to suspect, </w:t>
      </w:r>
      <w:r w:rsidR="00B70F16" w:rsidRPr="002E5DBE">
        <w:t>that the goods</w:t>
      </w:r>
      <w:r w:rsidR="001D793C" w:rsidRPr="00707E10">
        <w:t xml:space="preserve"> are dangerous goods; and</w:t>
      </w:r>
    </w:p>
    <w:p w14:paraId="0722557C" w14:textId="39DDCCB8" w:rsidR="001D793C" w:rsidRPr="00707E10" w:rsidRDefault="00017800" w:rsidP="00017800">
      <w:pPr>
        <w:pStyle w:val="Apara"/>
      </w:pPr>
      <w:r>
        <w:tab/>
      </w:r>
      <w:r w:rsidR="0065449A" w:rsidRPr="00707E10">
        <w:t>(c)</w:t>
      </w:r>
      <w:r w:rsidR="0065449A" w:rsidRPr="00707E10">
        <w:tab/>
      </w:r>
      <w:r w:rsidR="001D793C" w:rsidRPr="00707E10">
        <w:t>the person consigns or transport</w:t>
      </w:r>
      <w:r w:rsidR="003E5B79" w:rsidRPr="00707E10">
        <w:t>s</w:t>
      </w:r>
      <w:r w:rsidR="001D793C" w:rsidRPr="00707E10">
        <w:t xml:space="preserve"> </w:t>
      </w:r>
      <w:r w:rsidR="00B70F16" w:rsidRPr="002E5DBE">
        <w:t>the goods</w:t>
      </w:r>
      <w:r w:rsidR="00B70F16">
        <w:t xml:space="preserve"> </w:t>
      </w:r>
      <w:r w:rsidR="001D793C" w:rsidRPr="00707E10">
        <w:t>before—</w:t>
      </w:r>
    </w:p>
    <w:p w14:paraId="4B36368F" w14:textId="7F89EC4A" w:rsidR="001D793C" w:rsidRPr="00707E10" w:rsidRDefault="00017800" w:rsidP="00017800">
      <w:pPr>
        <w:pStyle w:val="Asubpara"/>
      </w:pPr>
      <w:r>
        <w:tab/>
      </w:r>
      <w:r w:rsidR="0065449A" w:rsidRPr="00707E10">
        <w:t>(i)</w:t>
      </w:r>
      <w:r w:rsidR="0065449A" w:rsidRPr="00707E10">
        <w:tab/>
      </w:r>
      <w:r w:rsidR="001D793C" w:rsidRPr="00707E10">
        <w:rPr>
          <w:lang w:val="en-US"/>
        </w:rPr>
        <w:t xml:space="preserve">the goods have been classified in accordance with the </w:t>
      </w:r>
      <w:hyperlink r:id="rId86" w:tooltip="ADG code" w:history="1">
        <w:r w:rsidR="00FE7123" w:rsidRPr="00223632">
          <w:rPr>
            <w:rStyle w:val="charCitHyperlinkAbbrev"/>
          </w:rPr>
          <w:t>ADG code</w:t>
        </w:r>
      </w:hyperlink>
      <w:r w:rsidR="001D793C" w:rsidRPr="00707E10">
        <w:rPr>
          <w:lang w:val="en-US"/>
        </w:rPr>
        <w:t>; or</w:t>
      </w:r>
    </w:p>
    <w:p w14:paraId="79D7F4D8"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a determination has been made under section </w:t>
      </w:r>
      <w:r w:rsidR="008E70AB">
        <w:t>29</w:t>
      </w:r>
      <w:r w:rsidR="001D793C" w:rsidRPr="00707E10">
        <w:t xml:space="preserve"> (1) (a) (Determinations—dangerous goods and packaging) in relation to the goods.</w:t>
      </w:r>
    </w:p>
    <w:p w14:paraId="6CD90E0F" w14:textId="77777777" w:rsidR="001D793C" w:rsidRPr="00707E10" w:rsidRDefault="001D793C" w:rsidP="00736AEC">
      <w:pPr>
        <w:pStyle w:val="Penalty"/>
      </w:pPr>
      <w:r w:rsidRPr="00707E10">
        <w:t>Maximum penalty:  40 penalty units.</w:t>
      </w:r>
    </w:p>
    <w:p w14:paraId="5DFD3E92" w14:textId="77777777" w:rsidR="001D793C" w:rsidRPr="00223632" w:rsidRDefault="0065449A" w:rsidP="00736AEC">
      <w:pPr>
        <w:pStyle w:val="AH2Part"/>
        <w:keepLines/>
      </w:pPr>
      <w:bookmarkStart w:id="78" w:name="_Toc164758269"/>
      <w:r w:rsidRPr="00223632">
        <w:rPr>
          <w:rStyle w:val="CharPartNo"/>
        </w:rPr>
        <w:t>Part 6.2</w:t>
      </w:r>
      <w:r w:rsidRPr="00707E10">
        <w:tab/>
      </w:r>
      <w:r w:rsidR="001D793C" w:rsidRPr="00223632">
        <w:rPr>
          <w:rStyle w:val="CharPartText"/>
        </w:rPr>
        <w:t>Prohibition on the sale or supply of non-compliant packaging</w:t>
      </w:r>
      <w:bookmarkEnd w:id="78"/>
    </w:p>
    <w:p w14:paraId="5756613F" w14:textId="77777777" w:rsidR="001D793C" w:rsidRPr="00707E10" w:rsidRDefault="0065449A" w:rsidP="00736AEC">
      <w:pPr>
        <w:pStyle w:val="AH5Sec"/>
        <w:keepLines/>
        <w:rPr>
          <w:rFonts w:cs="Arial"/>
        </w:rPr>
      </w:pPr>
      <w:bookmarkStart w:id="79" w:name="_Toc164758270"/>
      <w:r w:rsidRPr="00223632">
        <w:rPr>
          <w:rStyle w:val="CharSectNo"/>
        </w:rPr>
        <w:t>57</w:t>
      </w:r>
      <w:r w:rsidRPr="00707E10">
        <w:rPr>
          <w:rFonts w:cs="Arial"/>
        </w:rPr>
        <w:tab/>
      </w:r>
      <w:r w:rsidR="001D793C" w:rsidRPr="00707E10">
        <w:t>Offence—sell or supply non-compliant packaging</w:t>
      </w:r>
      <w:bookmarkEnd w:id="79"/>
      <w:r w:rsidR="001D793C" w:rsidRPr="00707E10">
        <w:t xml:space="preserve"> </w:t>
      </w:r>
    </w:p>
    <w:p w14:paraId="27DD918B" w14:textId="77777777" w:rsidR="001D793C" w:rsidRPr="00707E10" w:rsidRDefault="00017800" w:rsidP="00736AEC">
      <w:pPr>
        <w:pStyle w:val="Amain"/>
        <w:keepNext/>
        <w:keepLines/>
      </w:pPr>
      <w:r>
        <w:tab/>
      </w:r>
      <w:r w:rsidR="0065449A" w:rsidRPr="00707E10">
        <w:t>(1)</w:t>
      </w:r>
      <w:r w:rsidR="0065449A" w:rsidRPr="00707E10">
        <w:tab/>
      </w:r>
      <w:r w:rsidR="001D793C" w:rsidRPr="00707E10">
        <w:t>A person commits an offence if the person sells, supplies, or offers to sell or supply, packaging for use in the transport of dangerous goods.</w:t>
      </w:r>
    </w:p>
    <w:p w14:paraId="7A254B4C" w14:textId="77777777" w:rsidR="00B939A9" w:rsidRPr="00707E10" w:rsidRDefault="00B939A9" w:rsidP="000B4293">
      <w:pPr>
        <w:pStyle w:val="Penalty"/>
        <w:keepLines/>
      </w:pPr>
      <w:r w:rsidRPr="00707E10">
        <w:t>Maximum penalty:  40 penalty units.</w:t>
      </w:r>
    </w:p>
    <w:p w14:paraId="161F0EAA" w14:textId="77777777" w:rsidR="006E21F0" w:rsidRPr="002E5DBE" w:rsidRDefault="006E21F0" w:rsidP="000B4293">
      <w:pPr>
        <w:pStyle w:val="Amain"/>
        <w:keepNext/>
      </w:pPr>
      <w:r w:rsidRPr="002E5DBE">
        <w:lastRenderedPageBreak/>
        <w:tab/>
        <w:t>(2)</w:t>
      </w:r>
      <w:r w:rsidRPr="002E5DBE">
        <w:tab/>
        <w:t>Subsection (1) does not apply if either—</w:t>
      </w:r>
    </w:p>
    <w:p w14:paraId="40824C26" w14:textId="77777777" w:rsidR="006E21F0" w:rsidRPr="002E5DBE" w:rsidRDefault="006E21F0" w:rsidP="000B4293">
      <w:pPr>
        <w:pStyle w:val="Apara"/>
        <w:keepNext/>
      </w:pPr>
      <w:r w:rsidRPr="002E5DBE">
        <w:tab/>
        <w:t>(a)</w:t>
      </w:r>
      <w:r w:rsidRPr="002E5DBE">
        <w:tab/>
        <w:t>all of the following apply:</w:t>
      </w:r>
    </w:p>
    <w:p w14:paraId="61B03714" w14:textId="77777777" w:rsidR="006E21F0" w:rsidRPr="002E5DBE" w:rsidRDefault="006E21F0" w:rsidP="006E21F0">
      <w:pPr>
        <w:pStyle w:val="Asubpara"/>
      </w:pPr>
      <w:r w:rsidRPr="002E5DBE">
        <w:tab/>
        <w:t>(i)</w:t>
      </w:r>
      <w:r w:rsidRPr="002E5DBE">
        <w:tab/>
        <w:t>the design for the packaging has been approved under section</w:t>
      </w:r>
      <w:r>
        <w:t> </w:t>
      </w:r>
      <w:r w:rsidRPr="002E5DBE">
        <w:t>50;</w:t>
      </w:r>
    </w:p>
    <w:p w14:paraId="403DDBF9" w14:textId="11C938D8" w:rsidR="006E21F0" w:rsidRPr="002E5DBE" w:rsidRDefault="006E21F0" w:rsidP="006E21F0">
      <w:pPr>
        <w:pStyle w:val="Asubpara"/>
      </w:pPr>
      <w:r w:rsidRPr="002E5DBE">
        <w:tab/>
        <w:t>(ii)</w:t>
      </w:r>
      <w:r w:rsidRPr="002E5DBE">
        <w:tab/>
        <w:t xml:space="preserve">the packaging is marked in accordance with the </w:t>
      </w:r>
      <w:hyperlink r:id="rId87" w:tooltip="ADG code" w:history="1">
        <w:r w:rsidR="00FE7123" w:rsidRPr="00223632">
          <w:rPr>
            <w:rStyle w:val="charCitHyperlinkAbbrev"/>
          </w:rPr>
          <w:t>ADG code</w:t>
        </w:r>
      </w:hyperlink>
      <w:r w:rsidRPr="002E5DBE">
        <w:t>, chapter 3.4, chapter 3.5 or part 6;</w:t>
      </w:r>
    </w:p>
    <w:p w14:paraId="202CB3E7" w14:textId="77777777" w:rsidR="006E21F0" w:rsidRPr="002E5DBE" w:rsidRDefault="006E21F0" w:rsidP="006E21F0">
      <w:pPr>
        <w:pStyle w:val="Asubpara"/>
      </w:pPr>
      <w:r w:rsidRPr="002E5DBE">
        <w:tab/>
        <w:t>(iii)</w:t>
      </w:r>
      <w:r w:rsidRPr="002E5DBE">
        <w:tab/>
        <w:t>the use of the packaging, according to the marking, is appropriate for the goods; or</w:t>
      </w:r>
    </w:p>
    <w:p w14:paraId="6DFE7397" w14:textId="77777777" w:rsidR="006E21F0" w:rsidRPr="002E5DBE" w:rsidRDefault="006E21F0" w:rsidP="006E21F0">
      <w:pPr>
        <w:pStyle w:val="Apara"/>
      </w:pPr>
      <w:r w:rsidRPr="002E5DBE">
        <w:tab/>
        <w:t>(b)</w:t>
      </w:r>
      <w:r w:rsidRPr="002E5DBE">
        <w:tab/>
        <w:t>both of the following apply:</w:t>
      </w:r>
    </w:p>
    <w:p w14:paraId="55A55D6B" w14:textId="7A11C792" w:rsidR="006E21F0" w:rsidRPr="002E5DBE" w:rsidRDefault="006E21F0" w:rsidP="006E21F0">
      <w:pPr>
        <w:pStyle w:val="Asubpara"/>
      </w:pPr>
      <w:r w:rsidRPr="002E5DBE">
        <w:tab/>
        <w:t>(i)</w:t>
      </w:r>
      <w:r w:rsidRPr="002E5DBE">
        <w:tab/>
        <w:t xml:space="preserve">the packaging complies with the relevant requirements of the </w:t>
      </w:r>
      <w:hyperlink r:id="rId88" w:tooltip="ADG code" w:history="1">
        <w:r w:rsidR="00FE7123" w:rsidRPr="00223632">
          <w:rPr>
            <w:rStyle w:val="charCitHyperlinkAbbrev"/>
          </w:rPr>
          <w:t>ADG code</w:t>
        </w:r>
      </w:hyperlink>
      <w:r w:rsidRPr="002E5DBE">
        <w:t>, chapter 3.4, chapter 3.5, part 4 or part 6;</w:t>
      </w:r>
    </w:p>
    <w:p w14:paraId="43FDAB8F" w14:textId="77777777" w:rsidR="006E21F0" w:rsidRPr="002E5DBE" w:rsidRDefault="006E21F0" w:rsidP="006E21F0">
      <w:pPr>
        <w:pStyle w:val="Asubpara"/>
      </w:pPr>
      <w:r w:rsidRPr="002E5DBE">
        <w:tab/>
        <w:t>(ii)</w:t>
      </w:r>
      <w:r w:rsidRPr="002E5DBE">
        <w:tab/>
        <w:t>the use of the packaging is appropriate for the goods.</w:t>
      </w:r>
    </w:p>
    <w:p w14:paraId="7BDF7117" w14:textId="162D4B15"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an evidential burden in relation to the matters mentioned in s (2) (see </w:t>
      </w:r>
      <w:hyperlink r:id="rId89" w:tooltip="A2002-51" w:history="1">
        <w:r w:rsidR="001C7AD6" w:rsidRPr="001C7AD6">
          <w:rPr>
            <w:rStyle w:val="charCitHyperlinkAbbrev"/>
          </w:rPr>
          <w:t>Criminal Code</w:t>
        </w:r>
      </w:hyperlink>
      <w:r w:rsidRPr="00707E10">
        <w:t>, s 58).</w:t>
      </w:r>
    </w:p>
    <w:p w14:paraId="46027D76" w14:textId="77777777" w:rsidR="001D793C" w:rsidRPr="00707E10" w:rsidRDefault="00017800" w:rsidP="00017800">
      <w:pPr>
        <w:pStyle w:val="Amain"/>
      </w:pPr>
      <w:r>
        <w:tab/>
      </w:r>
      <w:r w:rsidR="0065449A" w:rsidRPr="00707E10">
        <w:t>(3)</w:t>
      </w:r>
      <w:r w:rsidR="0065449A" w:rsidRPr="00707E10">
        <w:tab/>
      </w:r>
      <w:r w:rsidR="001D793C" w:rsidRPr="00707E10">
        <w:t>An offence against this section is a strict liability offence.</w:t>
      </w:r>
    </w:p>
    <w:p w14:paraId="6893E651" w14:textId="77777777" w:rsidR="001D793C" w:rsidRPr="00707E10" w:rsidRDefault="001D793C" w:rsidP="001D793C">
      <w:pPr>
        <w:pStyle w:val="PageBreak"/>
      </w:pPr>
      <w:r w:rsidRPr="00707E10">
        <w:br w:type="page"/>
      </w:r>
    </w:p>
    <w:p w14:paraId="0CF79216" w14:textId="77777777" w:rsidR="001D793C" w:rsidRPr="00223632" w:rsidRDefault="0065449A" w:rsidP="0065449A">
      <w:pPr>
        <w:pStyle w:val="AH2Part"/>
      </w:pPr>
      <w:bookmarkStart w:id="80" w:name="_Toc164758271"/>
      <w:r w:rsidRPr="00223632">
        <w:rPr>
          <w:rStyle w:val="CharPartNo"/>
        </w:rPr>
        <w:lastRenderedPageBreak/>
        <w:t>Part 6.3</w:t>
      </w:r>
      <w:r w:rsidRPr="00707E10">
        <w:tab/>
      </w:r>
      <w:r w:rsidR="001D793C" w:rsidRPr="00223632">
        <w:rPr>
          <w:rStyle w:val="CharPartText"/>
        </w:rPr>
        <w:t>Offences—general packaging</w:t>
      </w:r>
      <w:bookmarkEnd w:id="80"/>
    </w:p>
    <w:p w14:paraId="10AC159C" w14:textId="77777777" w:rsidR="001D793C" w:rsidRPr="00707E10" w:rsidRDefault="0065449A" w:rsidP="0065449A">
      <w:pPr>
        <w:pStyle w:val="AH5Sec"/>
        <w:rPr>
          <w:rFonts w:cs="Arial"/>
        </w:rPr>
      </w:pPr>
      <w:bookmarkStart w:id="81" w:name="_Toc164758272"/>
      <w:r w:rsidRPr="00223632">
        <w:rPr>
          <w:rStyle w:val="CharSectNo"/>
        </w:rPr>
        <w:t>58</w:t>
      </w:r>
      <w:r w:rsidRPr="00707E10">
        <w:rPr>
          <w:rFonts w:cs="Arial"/>
        </w:rPr>
        <w:tab/>
      </w:r>
      <w:r w:rsidR="001D793C" w:rsidRPr="00707E10">
        <w:t xml:space="preserve">Meaning of </w:t>
      </w:r>
      <w:r w:rsidR="001D793C" w:rsidRPr="001C7AD6">
        <w:rPr>
          <w:rStyle w:val="charItals"/>
        </w:rPr>
        <w:t>general packaging</w:t>
      </w:r>
      <w:r w:rsidR="001D793C" w:rsidRPr="00707E10">
        <w:t>—</w:t>
      </w:r>
      <w:r w:rsidR="003E5B79" w:rsidRPr="00707E10">
        <w:rPr>
          <w:rFonts w:cs="Arial"/>
        </w:rPr>
        <w:t>pt 6.3</w:t>
      </w:r>
      <w:bookmarkEnd w:id="81"/>
      <w:r w:rsidR="001D793C" w:rsidRPr="00707E10">
        <w:t xml:space="preserve"> </w:t>
      </w:r>
    </w:p>
    <w:p w14:paraId="34C5BD51" w14:textId="77777777" w:rsidR="001D793C" w:rsidRPr="00707E10" w:rsidRDefault="001D793C" w:rsidP="00017800">
      <w:pPr>
        <w:pStyle w:val="Amainreturn"/>
        <w:keepNext/>
      </w:pPr>
      <w:r w:rsidRPr="00707E10">
        <w:t>In this part:</w:t>
      </w:r>
    </w:p>
    <w:p w14:paraId="20FC9662" w14:textId="77777777" w:rsidR="001D793C" w:rsidRPr="00707E10" w:rsidRDefault="001D793C" w:rsidP="0065449A">
      <w:pPr>
        <w:pStyle w:val="aDef"/>
      </w:pPr>
      <w:r w:rsidRPr="0065449A">
        <w:rPr>
          <w:rStyle w:val="charBoldItals"/>
        </w:rPr>
        <w:t>general packaging</w:t>
      </w:r>
      <w:r w:rsidRPr="00707E10">
        <w:t xml:space="preserve"> means all packaging (including large packaging) other than portable tanks, MEGCs, bulk containers, freight containers, tanks on tank vehicles and overpacks. </w:t>
      </w:r>
    </w:p>
    <w:p w14:paraId="1521EBCC" w14:textId="77777777" w:rsidR="001D793C" w:rsidRPr="00707E10" w:rsidRDefault="0065449A" w:rsidP="0065449A">
      <w:pPr>
        <w:pStyle w:val="AH5Sec"/>
        <w:rPr>
          <w:b w:val="0"/>
        </w:rPr>
      </w:pPr>
      <w:bookmarkStart w:id="82" w:name="_Toc164758273"/>
      <w:r w:rsidRPr="00223632">
        <w:rPr>
          <w:rStyle w:val="CharSectNo"/>
        </w:rPr>
        <w:t>59</w:t>
      </w:r>
      <w:r w:rsidRPr="00707E10">
        <w:tab/>
      </w:r>
      <w:r w:rsidR="001D793C" w:rsidRPr="00707E10">
        <w:t>Offence—consign dangerous goods—unsuitable general packaging or goods not packed properly</w:t>
      </w:r>
      <w:bookmarkEnd w:id="82"/>
      <w:r w:rsidR="001D793C" w:rsidRPr="00707E10">
        <w:t xml:space="preserve"> </w:t>
      </w:r>
    </w:p>
    <w:p w14:paraId="515F9B71" w14:textId="77777777" w:rsidR="001D793C" w:rsidRPr="00707E10" w:rsidRDefault="001D793C" w:rsidP="001D793C">
      <w:pPr>
        <w:pStyle w:val="Amainreturn"/>
      </w:pPr>
      <w:r w:rsidRPr="00707E10">
        <w:t>A person commits an offence</w:t>
      </w:r>
      <w:r w:rsidR="00383836" w:rsidRPr="00707E10">
        <w:t xml:space="preserve"> if</w:t>
      </w:r>
      <w:r w:rsidRPr="00707E10">
        <w:t>—</w:t>
      </w:r>
    </w:p>
    <w:p w14:paraId="5BDB2FF1"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general packaging; and</w:t>
      </w:r>
    </w:p>
    <w:p w14:paraId="02CB0DFE" w14:textId="77777777" w:rsidR="001D793C" w:rsidRPr="00707E10" w:rsidRDefault="00017800" w:rsidP="00017800">
      <w:pPr>
        <w:pStyle w:val="Apara"/>
      </w:pPr>
      <w:r>
        <w:tab/>
      </w:r>
      <w:r w:rsidR="0065449A" w:rsidRPr="00707E10">
        <w:t>(b)</w:t>
      </w:r>
      <w:r w:rsidR="0065449A" w:rsidRPr="00707E10">
        <w:tab/>
      </w:r>
      <w:r w:rsidR="00383836" w:rsidRPr="00707E10">
        <w:t>either</w:t>
      </w:r>
      <w:r w:rsidR="001D793C" w:rsidRPr="00707E10">
        <w:t>—</w:t>
      </w:r>
    </w:p>
    <w:p w14:paraId="42E469CB" w14:textId="77777777" w:rsidR="001D793C" w:rsidRPr="00707E10" w:rsidRDefault="00017800" w:rsidP="00017800">
      <w:pPr>
        <w:pStyle w:val="Asubpara"/>
      </w:pPr>
      <w:r>
        <w:tab/>
      </w:r>
      <w:r w:rsidR="0065449A" w:rsidRPr="00707E10">
        <w:t>(i)</w:t>
      </w:r>
      <w:r w:rsidR="0065449A" w:rsidRPr="00707E10">
        <w:tab/>
      </w:r>
      <w:r w:rsidR="001D793C" w:rsidRPr="00707E10">
        <w:t xml:space="preserve">the packaging is unsuitable for the transport of the goods; or </w:t>
      </w:r>
    </w:p>
    <w:p w14:paraId="4FBB6425" w14:textId="1A30E763" w:rsidR="001D793C" w:rsidRPr="00707E10" w:rsidRDefault="00017800" w:rsidP="00017800">
      <w:pPr>
        <w:pStyle w:val="Asubpara"/>
      </w:pPr>
      <w:r>
        <w:tab/>
      </w:r>
      <w:r w:rsidR="0065449A" w:rsidRPr="00707E10">
        <w:t>(ii)</w:t>
      </w:r>
      <w:r w:rsidR="0065449A" w:rsidRPr="00707E10">
        <w:tab/>
      </w:r>
      <w:r w:rsidR="001D793C" w:rsidRPr="00707E10">
        <w:t xml:space="preserve">the goods have not been packed in the packaging in accordance with the </w:t>
      </w:r>
      <w:hyperlink r:id="rId90" w:tooltip="ADG code" w:history="1">
        <w:r w:rsidR="00FE7123" w:rsidRPr="00223632">
          <w:rPr>
            <w:rStyle w:val="charCitHyperlinkAbbrev"/>
          </w:rPr>
          <w:t>ADG code</w:t>
        </w:r>
      </w:hyperlink>
      <w:r w:rsidR="001D793C" w:rsidRPr="00707E10">
        <w:t>, part 4; and</w:t>
      </w:r>
    </w:p>
    <w:p w14:paraId="62FDB04A"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3960E059"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548B8B86" w14:textId="0FFFF23B" w:rsidR="001D793C" w:rsidRPr="00707E10" w:rsidRDefault="00017800" w:rsidP="00017800">
      <w:pPr>
        <w:pStyle w:val="Asubpara"/>
        <w:keepNext/>
      </w:pPr>
      <w:r>
        <w:tab/>
      </w:r>
      <w:r w:rsidR="0065449A" w:rsidRPr="00707E10">
        <w:t>(ii)</w:t>
      </w:r>
      <w:r w:rsidR="0065449A" w:rsidRPr="00707E10">
        <w:tab/>
      </w:r>
      <w:r w:rsidR="001D793C" w:rsidRPr="00707E10">
        <w:t xml:space="preserve">the goods have not been packed in the packaging in accordance with the </w:t>
      </w:r>
      <w:hyperlink r:id="rId91" w:tooltip="ADG code" w:history="1">
        <w:r w:rsidR="00FE7123" w:rsidRPr="00223632">
          <w:rPr>
            <w:rStyle w:val="charCitHyperlinkAbbrev"/>
          </w:rPr>
          <w:t>ADG code</w:t>
        </w:r>
      </w:hyperlink>
      <w:r w:rsidR="001D793C" w:rsidRPr="00707E10">
        <w:t>, part 4.</w:t>
      </w:r>
    </w:p>
    <w:p w14:paraId="087481AE" w14:textId="77777777" w:rsidR="001D793C" w:rsidRPr="00707E10" w:rsidRDefault="001D793C" w:rsidP="00736AEC">
      <w:pPr>
        <w:pStyle w:val="Penalty"/>
      </w:pPr>
      <w:r w:rsidRPr="00707E10">
        <w:t>Maximum penalty:  40 penalty units.</w:t>
      </w:r>
    </w:p>
    <w:p w14:paraId="789F9632" w14:textId="77777777" w:rsidR="001D793C" w:rsidRPr="00707E10" w:rsidRDefault="0065449A" w:rsidP="0065449A">
      <w:pPr>
        <w:pStyle w:val="AH5Sec"/>
        <w:rPr>
          <w:b w:val="0"/>
        </w:rPr>
      </w:pPr>
      <w:bookmarkStart w:id="83" w:name="_Toc164758274"/>
      <w:r w:rsidRPr="00223632">
        <w:rPr>
          <w:rStyle w:val="CharSectNo"/>
        </w:rPr>
        <w:lastRenderedPageBreak/>
        <w:t>60</w:t>
      </w:r>
      <w:r w:rsidRPr="00707E10">
        <w:tab/>
      </w:r>
      <w:r w:rsidR="001D793C" w:rsidRPr="00707E10">
        <w:t>Offence—pack dangerous goods—unsuitable general packaging or goods not packed properly</w:t>
      </w:r>
      <w:bookmarkEnd w:id="83"/>
    </w:p>
    <w:p w14:paraId="1D51FFE4" w14:textId="77777777" w:rsidR="001D793C" w:rsidRPr="00707E10" w:rsidRDefault="001D793C" w:rsidP="00736AEC">
      <w:pPr>
        <w:pStyle w:val="Amainreturn"/>
        <w:keepNext/>
      </w:pPr>
      <w:r w:rsidRPr="00707E10">
        <w:t>A person commits an offence</w:t>
      </w:r>
      <w:r w:rsidR="00383836" w:rsidRPr="00707E10">
        <w:t xml:space="preserve"> if</w:t>
      </w:r>
      <w:r w:rsidRPr="00707E10">
        <w:t>—</w:t>
      </w:r>
    </w:p>
    <w:p w14:paraId="6DD28DE4"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in general packaging; and</w:t>
      </w:r>
    </w:p>
    <w:p w14:paraId="419A4948" w14:textId="77777777" w:rsidR="001D793C" w:rsidRPr="00707E10" w:rsidRDefault="00017800" w:rsidP="00017800">
      <w:pPr>
        <w:pStyle w:val="Apara"/>
      </w:pPr>
      <w:r>
        <w:tab/>
      </w:r>
      <w:r w:rsidR="0065449A" w:rsidRPr="00707E10">
        <w:t>(b)</w:t>
      </w:r>
      <w:r w:rsidR="0065449A" w:rsidRPr="00707E10">
        <w:tab/>
      </w:r>
      <w:r w:rsidR="00383836" w:rsidRPr="00707E10">
        <w:t>either</w:t>
      </w:r>
      <w:r w:rsidR="001D793C" w:rsidRPr="00707E10">
        <w:t>—</w:t>
      </w:r>
    </w:p>
    <w:p w14:paraId="56FA26E5"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55B313EE" w14:textId="3BB896CE" w:rsidR="001D793C" w:rsidRPr="00707E10" w:rsidRDefault="00017800" w:rsidP="00017800">
      <w:pPr>
        <w:pStyle w:val="Asubpara"/>
      </w:pPr>
      <w:r>
        <w:tab/>
      </w:r>
      <w:r w:rsidR="0065449A" w:rsidRPr="00707E10">
        <w:t>(ii)</w:t>
      </w:r>
      <w:r w:rsidR="0065449A" w:rsidRPr="00707E10">
        <w:tab/>
      </w:r>
      <w:r w:rsidR="001D793C" w:rsidRPr="00707E10">
        <w:t xml:space="preserve">the way the person packs the goods does not comply with the </w:t>
      </w:r>
      <w:hyperlink r:id="rId92" w:tooltip="ADG code" w:history="1">
        <w:r w:rsidR="00FE7123" w:rsidRPr="00223632">
          <w:rPr>
            <w:rStyle w:val="charCitHyperlinkAbbrev"/>
          </w:rPr>
          <w:t>ADG code</w:t>
        </w:r>
      </w:hyperlink>
      <w:r w:rsidR="001D793C" w:rsidRPr="00707E10">
        <w:t>, part 4; and</w:t>
      </w:r>
    </w:p>
    <w:p w14:paraId="52106B26"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5AEB7AE7"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16D6D18D" w14:textId="092D1D3E" w:rsidR="001D793C" w:rsidRPr="00707E10" w:rsidRDefault="00017800" w:rsidP="00017800">
      <w:pPr>
        <w:pStyle w:val="Asubpara"/>
        <w:keepNext/>
      </w:pPr>
      <w:r>
        <w:tab/>
      </w:r>
      <w:r w:rsidR="0065449A" w:rsidRPr="00707E10">
        <w:t>(ii)</w:t>
      </w:r>
      <w:r w:rsidR="0065449A" w:rsidRPr="00707E10">
        <w:tab/>
      </w:r>
      <w:r w:rsidR="001D793C" w:rsidRPr="00707E10">
        <w:t xml:space="preserve">the way the person packs the goods does not comply with the </w:t>
      </w:r>
      <w:hyperlink r:id="rId93" w:tooltip="ADG code" w:history="1">
        <w:r w:rsidR="00FE7123" w:rsidRPr="00223632">
          <w:rPr>
            <w:rStyle w:val="charCitHyperlinkAbbrev"/>
          </w:rPr>
          <w:t>ADG code</w:t>
        </w:r>
      </w:hyperlink>
      <w:r w:rsidR="001D793C" w:rsidRPr="00707E10">
        <w:t>, part 4.</w:t>
      </w:r>
    </w:p>
    <w:p w14:paraId="4A31DBB3" w14:textId="77777777" w:rsidR="001D793C" w:rsidRPr="00707E10" w:rsidRDefault="001D793C" w:rsidP="00017800">
      <w:pPr>
        <w:pStyle w:val="Penalty"/>
        <w:keepNext/>
      </w:pPr>
      <w:r w:rsidRPr="00707E10">
        <w:t>Maximum penalty:  40 penalty units.</w:t>
      </w:r>
    </w:p>
    <w:p w14:paraId="75C634D2" w14:textId="77777777" w:rsidR="001D793C" w:rsidRPr="00707E10" w:rsidRDefault="0065449A" w:rsidP="0065449A">
      <w:pPr>
        <w:pStyle w:val="AH5Sec"/>
        <w:rPr>
          <w:b w:val="0"/>
        </w:rPr>
      </w:pPr>
      <w:bookmarkStart w:id="84" w:name="_Toc164758275"/>
      <w:r w:rsidRPr="00223632">
        <w:rPr>
          <w:rStyle w:val="CharSectNo"/>
        </w:rPr>
        <w:t>61</w:t>
      </w:r>
      <w:r w:rsidRPr="00707E10">
        <w:tab/>
      </w:r>
      <w:r w:rsidR="001D793C" w:rsidRPr="00707E10">
        <w:t>Offence—load dangerous goods—damaged or defective packaging</w:t>
      </w:r>
      <w:bookmarkEnd w:id="84"/>
      <w:r w:rsidR="001D793C" w:rsidRPr="00707E10">
        <w:t xml:space="preserve"> </w:t>
      </w:r>
    </w:p>
    <w:p w14:paraId="4FE5517A" w14:textId="77777777" w:rsidR="001D793C" w:rsidRPr="00707E10" w:rsidRDefault="001D793C" w:rsidP="001D793C">
      <w:pPr>
        <w:pStyle w:val="Amainreturn"/>
      </w:pPr>
      <w:r w:rsidRPr="00707E10">
        <w:t>A person commits an offence if—</w:t>
      </w:r>
    </w:p>
    <w:p w14:paraId="2B739275" w14:textId="77777777" w:rsidR="001D793C" w:rsidRPr="00707E10" w:rsidRDefault="00017800" w:rsidP="00017800">
      <w:pPr>
        <w:pStyle w:val="Apara"/>
      </w:pPr>
      <w:r>
        <w:tab/>
      </w:r>
      <w:r w:rsidR="0065449A" w:rsidRPr="00707E10">
        <w:t>(a)</w:t>
      </w:r>
      <w:r w:rsidR="0065449A" w:rsidRPr="00707E10">
        <w:tab/>
      </w:r>
      <w:r w:rsidR="001D793C" w:rsidRPr="00707E10">
        <w:t>the person loads dangerous goods that are in general packaging in a vehicle for transport; and</w:t>
      </w:r>
    </w:p>
    <w:p w14:paraId="0BC663E1" w14:textId="77777777" w:rsidR="001D793C" w:rsidRPr="00707E10" w:rsidRDefault="00017800" w:rsidP="00017800">
      <w:pPr>
        <w:pStyle w:val="Apara"/>
      </w:pPr>
      <w:r>
        <w:tab/>
      </w:r>
      <w:r w:rsidR="0065449A" w:rsidRPr="00707E10">
        <w:t>(b)</w:t>
      </w:r>
      <w:r w:rsidR="0065449A" w:rsidRPr="00707E10">
        <w:tab/>
      </w:r>
      <w:r w:rsidR="001D793C" w:rsidRPr="00707E10">
        <w:t>the packaging is damaged or defective to the extent that it is not safe to use to transport the goods; and</w:t>
      </w:r>
    </w:p>
    <w:p w14:paraId="54F26C41"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packaging is damaged or defective to the extent that it is not safe to use to transport the goods.</w:t>
      </w:r>
    </w:p>
    <w:p w14:paraId="732FD852" w14:textId="77777777" w:rsidR="001D793C" w:rsidRPr="00707E10" w:rsidRDefault="001D793C" w:rsidP="00736AEC">
      <w:pPr>
        <w:pStyle w:val="Penalty"/>
      </w:pPr>
      <w:r w:rsidRPr="00707E10">
        <w:t>Maximum penalty:  40 penalty units.</w:t>
      </w:r>
    </w:p>
    <w:p w14:paraId="0D8AB269" w14:textId="77777777" w:rsidR="001D793C" w:rsidRPr="00707E10" w:rsidRDefault="0065449A" w:rsidP="0065449A">
      <w:pPr>
        <w:pStyle w:val="AH5Sec"/>
        <w:rPr>
          <w:b w:val="0"/>
        </w:rPr>
      </w:pPr>
      <w:bookmarkStart w:id="85" w:name="_Toc164758276"/>
      <w:r w:rsidRPr="00223632">
        <w:rPr>
          <w:rStyle w:val="CharSectNo"/>
        </w:rPr>
        <w:lastRenderedPageBreak/>
        <w:t>62</w:t>
      </w:r>
      <w:r w:rsidRPr="00707E10">
        <w:tab/>
      </w:r>
      <w:r w:rsidR="001D793C" w:rsidRPr="00707E10">
        <w:t>Offence—prime contractor transports dangerous goods—damaged or defective packaging</w:t>
      </w:r>
      <w:bookmarkEnd w:id="85"/>
      <w:r w:rsidR="001D793C" w:rsidRPr="00707E10">
        <w:t xml:space="preserve"> </w:t>
      </w:r>
    </w:p>
    <w:p w14:paraId="1CEB19EC" w14:textId="77777777" w:rsidR="001D793C" w:rsidRPr="00707E10" w:rsidRDefault="001D793C" w:rsidP="001D793C">
      <w:pPr>
        <w:pStyle w:val="Amainreturn"/>
      </w:pPr>
      <w:r w:rsidRPr="00707E10">
        <w:t>A prime contractor commits an offence if—</w:t>
      </w:r>
    </w:p>
    <w:p w14:paraId="024E39EC"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in general packaging; and</w:t>
      </w:r>
    </w:p>
    <w:p w14:paraId="0E10B548" w14:textId="77777777" w:rsidR="001D793C" w:rsidRPr="00707E10" w:rsidRDefault="00017800" w:rsidP="00017800">
      <w:pPr>
        <w:pStyle w:val="Apara"/>
      </w:pPr>
      <w:r>
        <w:tab/>
      </w:r>
      <w:r w:rsidR="0065449A" w:rsidRPr="00707E10">
        <w:t>(b)</w:t>
      </w:r>
      <w:r w:rsidR="0065449A" w:rsidRPr="00707E10">
        <w:tab/>
      </w:r>
      <w:r w:rsidR="001D793C" w:rsidRPr="00707E10">
        <w:t>the packaging is damaged or defective to the extent that it is not safe to use to transport the goods; and</w:t>
      </w:r>
    </w:p>
    <w:p w14:paraId="32073485" w14:textId="77777777" w:rsidR="001D793C" w:rsidRPr="00707E10" w:rsidRDefault="00017800" w:rsidP="00017800">
      <w:pPr>
        <w:pStyle w:val="Apara"/>
        <w:keepNext/>
      </w:pPr>
      <w:r>
        <w:tab/>
      </w:r>
      <w:r w:rsidR="0065449A" w:rsidRPr="00707E10">
        <w:t>(c)</w:t>
      </w:r>
      <w:r w:rsidR="0065449A" w:rsidRPr="00707E10">
        <w:tab/>
      </w:r>
      <w:r w:rsidR="001D793C" w:rsidRPr="00707E10">
        <w:t>the contractor knows, or ought reasonably to know, that the packaging is damaged or defective to the extent that it is not safe to use to transport the goods.</w:t>
      </w:r>
    </w:p>
    <w:p w14:paraId="5976A6FC" w14:textId="77777777" w:rsidR="001D793C" w:rsidRPr="00707E10" w:rsidRDefault="001D793C" w:rsidP="00017800">
      <w:pPr>
        <w:pStyle w:val="Penalty"/>
        <w:keepNext/>
      </w:pPr>
      <w:r w:rsidRPr="00707E10">
        <w:t>Maximum penalty:  40 penalty units.</w:t>
      </w:r>
    </w:p>
    <w:p w14:paraId="37F0F521" w14:textId="77777777" w:rsidR="001D793C" w:rsidRPr="00707E10" w:rsidRDefault="0065449A" w:rsidP="0065449A">
      <w:pPr>
        <w:pStyle w:val="AH5Sec"/>
        <w:rPr>
          <w:b w:val="0"/>
        </w:rPr>
      </w:pPr>
      <w:bookmarkStart w:id="86" w:name="_Toc164758277"/>
      <w:r w:rsidRPr="00223632">
        <w:rPr>
          <w:rStyle w:val="CharSectNo"/>
        </w:rPr>
        <w:t>63</w:t>
      </w:r>
      <w:r w:rsidRPr="00707E10">
        <w:tab/>
      </w:r>
      <w:r w:rsidR="001D793C" w:rsidRPr="00707E10">
        <w:t>Offence—drive vehicle transporting dangerous goods—damaged or defective packaging</w:t>
      </w:r>
      <w:bookmarkEnd w:id="86"/>
      <w:r w:rsidR="001D793C" w:rsidRPr="00707E10">
        <w:t xml:space="preserve"> </w:t>
      </w:r>
    </w:p>
    <w:p w14:paraId="31F8B5D3" w14:textId="77777777" w:rsidR="001D793C" w:rsidRPr="00707E10" w:rsidRDefault="001D793C" w:rsidP="001D793C">
      <w:pPr>
        <w:pStyle w:val="Amainreturn"/>
      </w:pPr>
      <w:r w:rsidRPr="00707E10">
        <w:t>A person commits an offence if—</w:t>
      </w:r>
    </w:p>
    <w:p w14:paraId="2D643A64"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dangerous goods in general packaging; and</w:t>
      </w:r>
    </w:p>
    <w:p w14:paraId="7920E6E4" w14:textId="77777777" w:rsidR="001D793C" w:rsidRPr="00707E10" w:rsidRDefault="00017800" w:rsidP="00017800">
      <w:pPr>
        <w:pStyle w:val="Apara"/>
      </w:pPr>
      <w:r>
        <w:tab/>
      </w:r>
      <w:r w:rsidR="0065449A" w:rsidRPr="00707E10">
        <w:t>(b)</w:t>
      </w:r>
      <w:r w:rsidR="0065449A" w:rsidRPr="00707E10">
        <w:tab/>
      </w:r>
      <w:r w:rsidR="001D793C" w:rsidRPr="00707E10">
        <w:t>the packaging is damaged or defective to the extent that it is not safe to use to transport the goods; and</w:t>
      </w:r>
    </w:p>
    <w:p w14:paraId="7E46AD7D"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packaging is damaged or defective to the extent that it is not safe to use to transport the goods.</w:t>
      </w:r>
    </w:p>
    <w:p w14:paraId="787A8D91" w14:textId="77777777" w:rsidR="001D793C" w:rsidRPr="00707E10" w:rsidRDefault="001D793C" w:rsidP="00AF2898">
      <w:pPr>
        <w:pStyle w:val="Penalty"/>
      </w:pPr>
      <w:r w:rsidRPr="00707E10">
        <w:t>Maximum penalty:  20 penalty units.</w:t>
      </w:r>
    </w:p>
    <w:p w14:paraId="1095E8F1" w14:textId="77777777" w:rsidR="001D793C" w:rsidRPr="00707E10" w:rsidRDefault="001D793C" w:rsidP="001D793C">
      <w:pPr>
        <w:pStyle w:val="PageBreak"/>
      </w:pPr>
      <w:r w:rsidRPr="00707E10">
        <w:br w:type="page"/>
      </w:r>
    </w:p>
    <w:p w14:paraId="6216235D" w14:textId="77777777" w:rsidR="001D793C" w:rsidRPr="00223632" w:rsidRDefault="0065449A" w:rsidP="0065449A">
      <w:pPr>
        <w:pStyle w:val="AH2Part"/>
      </w:pPr>
      <w:bookmarkStart w:id="87" w:name="_Toc164758278"/>
      <w:r w:rsidRPr="00223632">
        <w:rPr>
          <w:rStyle w:val="CharPartNo"/>
        </w:rPr>
        <w:lastRenderedPageBreak/>
        <w:t>Part 6.4</w:t>
      </w:r>
      <w:r w:rsidRPr="00D33C89">
        <w:tab/>
      </w:r>
      <w:r w:rsidR="001D793C" w:rsidRPr="00223632">
        <w:rPr>
          <w:rStyle w:val="CharPartText"/>
        </w:rPr>
        <w:t>Offences—other packaging</w:t>
      </w:r>
      <w:bookmarkEnd w:id="87"/>
    </w:p>
    <w:p w14:paraId="0657A15F" w14:textId="77777777" w:rsidR="001D793C" w:rsidRPr="00707E10" w:rsidRDefault="0065449A" w:rsidP="0065449A">
      <w:pPr>
        <w:pStyle w:val="AH5Sec"/>
        <w:rPr>
          <w:rFonts w:cs="Arial"/>
        </w:rPr>
      </w:pPr>
      <w:bookmarkStart w:id="88" w:name="_Toc164758279"/>
      <w:r w:rsidRPr="00223632">
        <w:rPr>
          <w:rStyle w:val="CharSectNo"/>
        </w:rPr>
        <w:t>64</w:t>
      </w:r>
      <w:r w:rsidRPr="00707E10">
        <w:rPr>
          <w:rFonts w:cs="Arial"/>
        </w:rPr>
        <w:tab/>
      </w:r>
      <w:r w:rsidR="001D793C" w:rsidRPr="00707E10">
        <w:t xml:space="preserve">Meaning of </w:t>
      </w:r>
      <w:r w:rsidR="001D793C" w:rsidRPr="001C7AD6">
        <w:rPr>
          <w:rStyle w:val="charItals"/>
        </w:rPr>
        <w:t>other packaging</w:t>
      </w:r>
      <w:r w:rsidR="001D793C" w:rsidRPr="00707E10">
        <w:t>—</w:t>
      </w:r>
      <w:r w:rsidR="003E5B79" w:rsidRPr="00707E10">
        <w:rPr>
          <w:rFonts w:cs="Arial"/>
        </w:rPr>
        <w:t>pt 6.4</w:t>
      </w:r>
      <w:bookmarkEnd w:id="88"/>
      <w:r w:rsidR="001D793C" w:rsidRPr="00707E10">
        <w:rPr>
          <w:rFonts w:cs="Arial"/>
        </w:rPr>
        <w:t xml:space="preserve"> </w:t>
      </w:r>
    </w:p>
    <w:p w14:paraId="6AD67347" w14:textId="77777777" w:rsidR="001D793C" w:rsidRPr="00707E10" w:rsidRDefault="001D793C" w:rsidP="00017800">
      <w:pPr>
        <w:pStyle w:val="Amainreturn"/>
        <w:keepNext/>
      </w:pPr>
      <w:r w:rsidRPr="00707E10">
        <w:t>In this part:</w:t>
      </w:r>
    </w:p>
    <w:p w14:paraId="40116CB8" w14:textId="77777777" w:rsidR="001D793C" w:rsidRPr="00707E10" w:rsidRDefault="001D793C" w:rsidP="0065449A">
      <w:pPr>
        <w:pStyle w:val="aDef"/>
      </w:pPr>
      <w:r w:rsidRPr="0065449A">
        <w:rPr>
          <w:rStyle w:val="charBoldItals"/>
        </w:rPr>
        <w:t>other packaging</w:t>
      </w:r>
      <w:r w:rsidRPr="00707E10">
        <w:t xml:space="preserve"> means MEGCs, portable tanks, demountable tanks, bulk containers, freight containers and tanks on tank vehicles. </w:t>
      </w:r>
    </w:p>
    <w:p w14:paraId="053999BD" w14:textId="77777777" w:rsidR="006E21F0" w:rsidRPr="002E5DBE" w:rsidRDefault="006E21F0" w:rsidP="006E21F0">
      <w:pPr>
        <w:pStyle w:val="AH5Sec"/>
      </w:pPr>
      <w:bookmarkStart w:id="89" w:name="_Toc164758280"/>
      <w:r w:rsidRPr="00223632">
        <w:rPr>
          <w:rStyle w:val="CharSectNo"/>
        </w:rPr>
        <w:t>65</w:t>
      </w:r>
      <w:r w:rsidRPr="002E5DBE">
        <w:tab/>
        <w:t>Offences—manufacturer fails to attach compliance plate etc to portable tank, MEGC or tank vehicle</w:t>
      </w:r>
      <w:bookmarkEnd w:id="89"/>
    </w:p>
    <w:p w14:paraId="0D197539" w14:textId="77777777" w:rsidR="00C54756" w:rsidRPr="002E5DBE" w:rsidRDefault="00C54756" w:rsidP="00C54756">
      <w:pPr>
        <w:pStyle w:val="Amain"/>
      </w:pPr>
      <w:r w:rsidRPr="002E5DBE">
        <w:tab/>
        <w:t>(1)</w:t>
      </w:r>
      <w:r w:rsidRPr="002E5DBE">
        <w:tab/>
        <w:t>A person commits an offence if the person—</w:t>
      </w:r>
    </w:p>
    <w:p w14:paraId="24B2C9E6" w14:textId="77777777" w:rsidR="00C54756" w:rsidRPr="002E5DBE" w:rsidRDefault="00C54756" w:rsidP="00C54756">
      <w:pPr>
        <w:pStyle w:val="Apara"/>
      </w:pPr>
      <w:r w:rsidRPr="002E5DBE">
        <w:tab/>
        <w:t>(a)</w:t>
      </w:r>
      <w:r w:rsidRPr="002E5DBE">
        <w:tab/>
        <w:t>manufactures a portable tank, for use in the transport of dangerous goods, that is not made of fibre reinforced plastic; and</w:t>
      </w:r>
    </w:p>
    <w:p w14:paraId="79F84D40" w14:textId="5C8731AD" w:rsidR="00C54756" w:rsidRPr="002E5DBE" w:rsidRDefault="00C54756" w:rsidP="00C54756">
      <w:pPr>
        <w:pStyle w:val="Apara"/>
      </w:pPr>
      <w:r w:rsidRPr="002E5DBE">
        <w:tab/>
        <w:t>(b)</w:t>
      </w:r>
      <w:r w:rsidRPr="002E5DBE">
        <w:tab/>
        <w:t xml:space="preserve">fails to attach a compliance plate to the portable tank in accordance with the </w:t>
      </w:r>
      <w:hyperlink r:id="rId94" w:tooltip="ADG code" w:history="1">
        <w:r w:rsidR="00FE7123" w:rsidRPr="00223632">
          <w:rPr>
            <w:rStyle w:val="charCitHyperlinkAbbrev"/>
          </w:rPr>
          <w:t>ADG code</w:t>
        </w:r>
      </w:hyperlink>
      <w:r w:rsidRPr="002E5DBE">
        <w:t>, chapter 6.7.</w:t>
      </w:r>
    </w:p>
    <w:p w14:paraId="45B88224" w14:textId="77777777" w:rsidR="00C54756" w:rsidRPr="002E5DBE" w:rsidRDefault="00C54756" w:rsidP="00C54756">
      <w:pPr>
        <w:pStyle w:val="Penalty"/>
      </w:pPr>
      <w:r w:rsidRPr="002E5DBE">
        <w:t>Maximum penalty: 40 penalty units.</w:t>
      </w:r>
    </w:p>
    <w:p w14:paraId="52657C83" w14:textId="77777777" w:rsidR="00C54756" w:rsidRPr="002E5DBE" w:rsidRDefault="00C54756" w:rsidP="00C54756">
      <w:pPr>
        <w:pStyle w:val="Amain"/>
      </w:pPr>
      <w:r w:rsidRPr="002E5DBE">
        <w:tab/>
        <w:t>(2)</w:t>
      </w:r>
      <w:r w:rsidRPr="002E5DBE">
        <w:tab/>
        <w:t>A person commits an offence if the person—</w:t>
      </w:r>
    </w:p>
    <w:p w14:paraId="1A669AD7" w14:textId="77777777" w:rsidR="00C54756" w:rsidRPr="002E5DBE" w:rsidRDefault="00C54756" w:rsidP="00C54756">
      <w:pPr>
        <w:pStyle w:val="Apara"/>
      </w:pPr>
      <w:r w:rsidRPr="002E5DBE">
        <w:tab/>
        <w:t>(a)</w:t>
      </w:r>
      <w:r w:rsidRPr="002E5DBE">
        <w:tab/>
        <w:t>manufactures a portable tank, for use in the transport of dangerous goods, that is made of fibre reinforced plastic; and</w:t>
      </w:r>
    </w:p>
    <w:p w14:paraId="6D4ED723" w14:textId="42E17FD6" w:rsidR="00C54756" w:rsidRPr="002E5DBE" w:rsidRDefault="00C54756" w:rsidP="00C54756">
      <w:pPr>
        <w:pStyle w:val="Apara"/>
      </w:pPr>
      <w:r w:rsidRPr="002E5DBE">
        <w:tab/>
        <w:t>(b)</w:t>
      </w:r>
      <w:r w:rsidRPr="002E5DBE">
        <w:tab/>
        <w:t xml:space="preserve">fails to mark the portable tank in accordance with the </w:t>
      </w:r>
      <w:hyperlink r:id="rId95" w:tooltip="ADG code" w:history="1">
        <w:r w:rsidR="00FE7123" w:rsidRPr="00223632">
          <w:rPr>
            <w:rStyle w:val="charCitHyperlinkAbbrev"/>
          </w:rPr>
          <w:t>ADG code</w:t>
        </w:r>
      </w:hyperlink>
      <w:r w:rsidRPr="002E5DBE">
        <w:t>, chapter 6.7 and section 6.9.2.10.</w:t>
      </w:r>
    </w:p>
    <w:p w14:paraId="04A039ED" w14:textId="77777777" w:rsidR="00C54756" w:rsidRPr="002E5DBE" w:rsidRDefault="00C54756" w:rsidP="00C54756">
      <w:pPr>
        <w:pStyle w:val="Penalty"/>
      </w:pPr>
      <w:r w:rsidRPr="002E5DBE">
        <w:t>Maximum penalty: 40 penalty units.</w:t>
      </w:r>
    </w:p>
    <w:p w14:paraId="11DAF545" w14:textId="3EBD9CA3" w:rsidR="00C54756" w:rsidRPr="002E5DBE" w:rsidRDefault="00C54756" w:rsidP="00C54756">
      <w:pPr>
        <w:pStyle w:val="Amain"/>
      </w:pPr>
      <w:r w:rsidRPr="002E5DBE">
        <w:tab/>
        <w:t>(</w:t>
      </w:r>
      <w:r>
        <w:t>3</w:t>
      </w:r>
      <w:r w:rsidRPr="002E5DBE">
        <w:t>)</w:t>
      </w:r>
      <w:r w:rsidRPr="002E5DBE">
        <w:tab/>
        <w:t>A person commits an offence if the person—</w:t>
      </w:r>
    </w:p>
    <w:p w14:paraId="18000613" w14:textId="77777777" w:rsidR="00C54756" w:rsidRPr="002E5DBE" w:rsidRDefault="00C54756" w:rsidP="00C54756">
      <w:pPr>
        <w:pStyle w:val="Apara"/>
      </w:pPr>
      <w:r w:rsidRPr="002E5DBE">
        <w:tab/>
        <w:t>(a)</w:t>
      </w:r>
      <w:r w:rsidRPr="002E5DBE">
        <w:tab/>
        <w:t>manufactures an MEGC for use in the transport of dangerous goods; and</w:t>
      </w:r>
    </w:p>
    <w:p w14:paraId="53F5CE9C" w14:textId="632C270D" w:rsidR="00C54756" w:rsidRPr="002E5DBE" w:rsidRDefault="00C54756" w:rsidP="00C54756">
      <w:pPr>
        <w:pStyle w:val="Apara"/>
      </w:pPr>
      <w:r w:rsidRPr="002E5DBE">
        <w:tab/>
        <w:t>(b)</w:t>
      </w:r>
      <w:r w:rsidRPr="002E5DBE">
        <w:tab/>
        <w:t xml:space="preserve">fails to attach a compliance plate to the MEGC in accordance with the </w:t>
      </w:r>
      <w:hyperlink r:id="rId96" w:tooltip="ADG code" w:history="1">
        <w:r w:rsidR="00FE7123" w:rsidRPr="00223632">
          <w:rPr>
            <w:rStyle w:val="charCitHyperlinkAbbrev"/>
          </w:rPr>
          <w:t>ADG code</w:t>
        </w:r>
      </w:hyperlink>
      <w:r w:rsidRPr="002E5DBE">
        <w:t>, chapter 6.7.</w:t>
      </w:r>
    </w:p>
    <w:p w14:paraId="180409FF" w14:textId="77777777" w:rsidR="00C54756" w:rsidRPr="002E5DBE" w:rsidRDefault="00C54756" w:rsidP="00C54756">
      <w:pPr>
        <w:pStyle w:val="Penalty"/>
      </w:pPr>
      <w:r w:rsidRPr="002E5DBE">
        <w:t>Maximum penalty:  40 penalty units.</w:t>
      </w:r>
    </w:p>
    <w:p w14:paraId="5CCA5C35" w14:textId="10F21281" w:rsidR="001D793C" w:rsidRPr="00707E10" w:rsidRDefault="00017800" w:rsidP="000B4293">
      <w:pPr>
        <w:pStyle w:val="Amain"/>
        <w:keepNext/>
      </w:pPr>
      <w:r>
        <w:lastRenderedPageBreak/>
        <w:tab/>
      </w:r>
      <w:r w:rsidR="0065449A" w:rsidRPr="00707E10">
        <w:t>(</w:t>
      </w:r>
      <w:r w:rsidR="00C54756">
        <w:t>4</w:t>
      </w:r>
      <w:r w:rsidR="0065449A" w:rsidRPr="00707E10">
        <w:t>)</w:t>
      </w:r>
      <w:r w:rsidR="0065449A" w:rsidRPr="00707E10">
        <w:tab/>
      </w:r>
      <w:r w:rsidR="001D793C" w:rsidRPr="00707E10">
        <w:t>A person commits an offence if the person—</w:t>
      </w:r>
    </w:p>
    <w:p w14:paraId="5A4054C3" w14:textId="77777777" w:rsidR="001D793C" w:rsidRPr="00707E10" w:rsidRDefault="00017800" w:rsidP="00017800">
      <w:pPr>
        <w:pStyle w:val="Apara"/>
      </w:pPr>
      <w:r>
        <w:tab/>
      </w:r>
      <w:r w:rsidR="0065449A" w:rsidRPr="00707E10">
        <w:t>(a)</w:t>
      </w:r>
      <w:r w:rsidR="0065449A" w:rsidRPr="00707E10">
        <w:tab/>
      </w:r>
      <w:r w:rsidR="001D793C" w:rsidRPr="00707E10">
        <w:t>manufactures a tank vehicle for use in the transport of dangerous goods; and</w:t>
      </w:r>
    </w:p>
    <w:p w14:paraId="7100B22D" w14:textId="332BAADF" w:rsidR="001D793C" w:rsidRPr="00707E10" w:rsidRDefault="00017800" w:rsidP="00017800">
      <w:pPr>
        <w:pStyle w:val="Apara"/>
        <w:keepNext/>
      </w:pPr>
      <w:r>
        <w:tab/>
      </w:r>
      <w:r w:rsidR="0065449A" w:rsidRPr="00707E10">
        <w:t>(b)</w:t>
      </w:r>
      <w:r w:rsidR="0065449A" w:rsidRPr="00707E10">
        <w:tab/>
      </w:r>
      <w:r w:rsidR="001D793C" w:rsidRPr="00707E10">
        <w:t xml:space="preserve">fails to attach a compliance plate to the vehicle in accordance with the </w:t>
      </w:r>
      <w:hyperlink r:id="rId97" w:tooltip="ADG code" w:history="1">
        <w:r w:rsidR="00FE7123" w:rsidRPr="00223632">
          <w:rPr>
            <w:rStyle w:val="charCitHyperlinkAbbrev"/>
          </w:rPr>
          <w:t>ADG code</w:t>
        </w:r>
      </w:hyperlink>
      <w:r w:rsidR="001D793C" w:rsidRPr="00707E10">
        <w:t>, section 6.</w:t>
      </w:r>
      <w:r w:rsidR="00520197">
        <w:t>10</w:t>
      </w:r>
      <w:r w:rsidR="001D793C" w:rsidRPr="00707E10">
        <w:t>.2.2.</w:t>
      </w:r>
    </w:p>
    <w:p w14:paraId="42C0536C" w14:textId="77777777" w:rsidR="001D793C" w:rsidRPr="00707E10" w:rsidRDefault="001D793C" w:rsidP="00AF2898">
      <w:pPr>
        <w:pStyle w:val="Penalty"/>
      </w:pPr>
      <w:r w:rsidRPr="00707E10">
        <w:t>Maximum penalty:  40 penalty units.</w:t>
      </w:r>
    </w:p>
    <w:p w14:paraId="674D1F70" w14:textId="05C745A8" w:rsidR="001D793C" w:rsidRPr="00707E10" w:rsidRDefault="00017800" w:rsidP="00017800">
      <w:pPr>
        <w:pStyle w:val="Amain"/>
      </w:pPr>
      <w:r>
        <w:tab/>
      </w:r>
      <w:r w:rsidR="0065449A" w:rsidRPr="00707E10">
        <w:t>(</w:t>
      </w:r>
      <w:r w:rsidR="00C54756">
        <w:t>5</w:t>
      </w:r>
      <w:r w:rsidR="0065449A" w:rsidRPr="00707E10">
        <w:t>)</w:t>
      </w:r>
      <w:r w:rsidR="0065449A" w:rsidRPr="00707E10">
        <w:tab/>
      </w:r>
      <w:r w:rsidR="001D793C" w:rsidRPr="00707E10">
        <w:t>An offence against this section is a strict liability offence.</w:t>
      </w:r>
    </w:p>
    <w:p w14:paraId="14BBF74A" w14:textId="77777777" w:rsidR="001D793C" w:rsidRPr="00707E10" w:rsidRDefault="0065449A" w:rsidP="0065449A">
      <w:pPr>
        <w:pStyle w:val="AH5Sec"/>
        <w:rPr>
          <w:b w:val="0"/>
        </w:rPr>
      </w:pPr>
      <w:bookmarkStart w:id="90" w:name="_Toc164758281"/>
      <w:r w:rsidRPr="00223632">
        <w:rPr>
          <w:rStyle w:val="CharSectNo"/>
        </w:rPr>
        <w:t>66</w:t>
      </w:r>
      <w:r w:rsidRPr="00707E10">
        <w:tab/>
      </w:r>
      <w:r w:rsidR="001D793C" w:rsidRPr="00D33C89">
        <w:t xml:space="preserve">Offence—owner </w:t>
      </w:r>
      <w:r w:rsidR="001D793C" w:rsidRPr="00707E10">
        <w:t>uses unsuitable tank or MEGC to transport dangerous goods</w:t>
      </w:r>
      <w:bookmarkEnd w:id="90"/>
      <w:r w:rsidR="001D793C" w:rsidRPr="00707E10">
        <w:t xml:space="preserve"> </w:t>
      </w:r>
    </w:p>
    <w:p w14:paraId="0A0A7F11"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4FB976F5" w14:textId="77777777" w:rsidR="001D793C" w:rsidRPr="00707E10" w:rsidRDefault="00017800" w:rsidP="00017800">
      <w:pPr>
        <w:pStyle w:val="Apara"/>
      </w:pPr>
      <w:r>
        <w:tab/>
      </w:r>
      <w:r w:rsidR="0065449A" w:rsidRPr="00707E10">
        <w:t>(a)</w:t>
      </w:r>
      <w:r w:rsidR="0065449A" w:rsidRPr="00707E10">
        <w:tab/>
      </w:r>
      <w:r w:rsidR="001D793C" w:rsidRPr="00707E10">
        <w:t>the person owns a portable tank, demountable tank or MEGC; and</w:t>
      </w:r>
    </w:p>
    <w:p w14:paraId="19156F4C" w14:textId="77777777" w:rsidR="001D793C" w:rsidRPr="00707E10" w:rsidRDefault="00017800" w:rsidP="00017800">
      <w:pPr>
        <w:pStyle w:val="Apara"/>
      </w:pPr>
      <w:r>
        <w:tab/>
      </w:r>
      <w:r w:rsidR="0065449A" w:rsidRPr="00707E10">
        <w:t>(b)</w:t>
      </w:r>
      <w:r w:rsidR="0065449A" w:rsidRPr="00707E10">
        <w:tab/>
      </w:r>
      <w:r w:rsidR="008E55DE" w:rsidRPr="00707E10">
        <w:t>the person uses the tank or MEGC</w:t>
      </w:r>
      <w:r w:rsidR="001D793C" w:rsidRPr="00707E10">
        <w:t xml:space="preserve"> to transport dangerous goods; and</w:t>
      </w:r>
    </w:p>
    <w:p w14:paraId="665B655D" w14:textId="77777777" w:rsidR="001D793C" w:rsidRPr="00707E10" w:rsidRDefault="00017800" w:rsidP="00017800">
      <w:pPr>
        <w:pStyle w:val="Apara"/>
        <w:keepNext/>
      </w:pPr>
      <w:r>
        <w:tab/>
      </w:r>
      <w:r w:rsidR="0065449A" w:rsidRPr="00707E10">
        <w:t>(c)</w:t>
      </w:r>
      <w:r w:rsidR="0065449A" w:rsidRPr="00707E10">
        <w:tab/>
      </w:r>
      <w:r w:rsidR="001D793C" w:rsidRPr="00707E10">
        <w:t>the tank or MEGC is unsuitable for the transport of the goods.</w:t>
      </w:r>
    </w:p>
    <w:p w14:paraId="5B4C87CF" w14:textId="77777777" w:rsidR="001D793C" w:rsidRPr="00707E10" w:rsidRDefault="001D793C" w:rsidP="00017800">
      <w:pPr>
        <w:pStyle w:val="Penalty"/>
        <w:keepNext/>
      </w:pPr>
      <w:r w:rsidRPr="00707E10">
        <w:t>Maximum penalty:  40 penalty units.</w:t>
      </w:r>
    </w:p>
    <w:p w14:paraId="2203070A"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6931C141" w14:textId="77777777" w:rsidR="001D793C" w:rsidRPr="00707E10" w:rsidRDefault="0065449A" w:rsidP="0065449A">
      <w:pPr>
        <w:pStyle w:val="AH5Sec"/>
        <w:rPr>
          <w:b w:val="0"/>
        </w:rPr>
      </w:pPr>
      <w:bookmarkStart w:id="91" w:name="_Toc164758282"/>
      <w:r w:rsidRPr="00223632">
        <w:rPr>
          <w:rStyle w:val="CharSectNo"/>
        </w:rPr>
        <w:t>67</w:t>
      </w:r>
      <w:r w:rsidRPr="00707E10">
        <w:tab/>
      </w:r>
      <w:r w:rsidR="001D793C" w:rsidRPr="00707E10">
        <w:t>Offences—consign dangerous goods—unsuitable other packaging or goods not packed properly</w:t>
      </w:r>
      <w:bookmarkEnd w:id="91"/>
      <w:r w:rsidR="001D793C" w:rsidRPr="00707E10">
        <w:t> </w:t>
      </w:r>
    </w:p>
    <w:p w14:paraId="34CFC46A" w14:textId="77777777" w:rsidR="001D793C" w:rsidRPr="00707E10" w:rsidRDefault="00017800" w:rsidP="00017800">
      <w:pPr>
        <w:pStyle w:val="Amain"/>
      </w:pPr>
      <w:r>
        <w:tab/>
      </w:r>
      <w:r w:rsidR="0065449A" w:rsidRPr="00707E10">
        <w:t>(1)</w:t>
      </w:r>
      <w:r w:rsidR="0065449A" w:rsidRPr="00707E10">
        <w:tab/>
      </w:r>
      <w:r w:rsidR="001D793C" w:rsidRPr="00707E10">
        <w:t>A person commits an offence</w:t>
      </w:r>
      <w:r w:rsidR="006B410A" w:rsidRPr="00707E10">
        <w:t xml:space="preserve"> if</w:t>
      </w:r>
      <w:r w:rsidR="001D793C" w:rsidRPr="00707E10">
        <w:t>—</w:t>
      </w:r>
    </w:p>
    <w:p w14:paraId="21AEDC45"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other packaging; and</w:t>
      </w:r>
    </w:p>
    <w:p w14:paraId="4C44FAAA" w14:textId="77777777" w:rsidR="001D793C" w:rsidRPr="00707E10" w:rsidRDefault="00017800" w:rsidP="00017800">
      <w:pPr>
        <w:pStyle w:val="Apara"/>
      </w:pPr>
      <w:r>
        <w:tab/>
      </w:r>
      <w:r w:rsidR="0065449A" w:rsidRPr="00707E10">
        <w:t>(b)</w:t>
      </w:r>
      <w:r w:rsidR="0065449A" w:rsidRPr="00707E10">
        <w:tab/>
      </w:r>
      <w:r w:rsidR="001D793C" w:rsidRPr="00707E10">
        <w:t>the packaging is provided by the person; and</w:t>
      </w:r>
    </w:p>
    <w:p w14:paraId="0D511D0F" w14:textId="77777777" w:rsidR="001D793C" w:rsidRPr="00707E10" w:rsidRDefault="00017800" w:rsidP="00017800">
      <w:pPr>
        <w:pStyle w:val="Apara"/>
      </w:pPr>
      <w:r>
        <w:tab/>
      </w:r>
      <w:r w:rsidR="0065449A" w:rsidRPr="00707E10">
        <w:t>(c)</w:t>
      </w:r>
      <w:r w:rsidR="0065449A" w:rsidRPr="00707E10">
        <w:tab/>
      </w:r>
      <w:r w:rsidR="006B410A" w:rsidRPr="00707E10">
        <w:t>either</w:t>
      </w:r>
      <w:r w:rsidR="001D793C" w:rsidRPr="00707E10">
        <w:t>—</w:t>
      </w:r>
    </w:p>
    <w:p w14:paraId="7BD47EFE" w14:textId="77777777" w:rsidR="001D793C" w:rsidRPr="00707E10" w:rsidRDefault="00017800" w:rsidP="00017800">
      <w:pPr>
        <w:pStyle w:val="Asubpara"/>
      </w:pPr>
      <w:r>
        <w:tab/>
      </w:r>
      <w:r w:rsidR="0065449A" w:rsidRPr="00707E10">
        <w:t>(i)</w:t>
      </w:r>
      <w:r w:rsidR="0065449A" w:rsidRPr="00707E10">
        <w:tab/>
      </w:r>
      <w:r w:rsidR="001D793C" w:rsidRPr="00707E10">
        <w:t xml:space="preserve">the packaging is unsuitable for the transport of the goods; or </w:t>
      </w:r>
    </w:p>
    <w:p w14:paraId="2218DF78" w14:textId="16AE2417" w:rsidR="001D793C" w:rsidRPr="00707E10" w:rsidRDefault="00017800" w:rsidP="00017800">
      <w:pPr>
        <w:pStyle w:val="Asubpara"/>
        <w:keepNext/>
      </w:pPr>
      <w:r>
        <w:lastRenderedPageBreak/>
        <w:tab/>
      </w:r>
      <w:r w:rsidR="0065449A" w:rsidRPr="00707E10">
        <w:t>(ii)</w:t>
      </w:r>
      <w:r w:rsidR="0065449A" w:rsidRPr="00707E10">
        <w:tab/>
      </w:r>
      <w:r w:rsidR="001D793C" w:rsidRPr="00707E10">
        <w:t xml:space="preserve">the goods have not been packed in the packaging in accordance with the </w:t>
      </w:r>
      <w:hyperlink r:id="rId98" w:tooltip="ADG code" w:history="1">
        <w:r w:rsidR="00FE7123" w:rsidRPr="00223632">
          <w:rPr>
            <w:rStyle w:val="charCitHyperlinkAbbrev"/>
          </w:rPr>
          <w:t>ADG code</w:t>
        </w:r>
      </w:hyperlink>
      <w:r w:rsidR="001D793C" w:rsidRPr="00707E10">
        <w:t>, part 4.</w:t>
      </w:r>
    </w:p>
    <w:p w14:paraId="2F41C88D" w14:textId="77777777" w:rsidR="001D793C" w:rsidRPr="00707E10" w:rsidRDefault="001D793C" w:rsidP="00AF2898">
      <w:pPr>
        <w:pStyle w:val="Penalty"/>
      </w:pPr>
      <w:r w:rsidRPr="00707E10">
        <w:t>Maximum penalty:  40 penalty units.</w:t>
      </w:r>
    </w:p>
    <w:p w14:paraId="09B7876B" w14:textId="77777777" w:rsidR="001D793C" w:rsidRPr="00707E10" w:rsidRDefault="00017800" w:rsidP="00017800">
      <w:pPr>
        <w:pStyle w:val="Amain"/>
      </w:pPr>
      <w:r>
        <w:tab/>
      </w:r>
      <w:r w:rsidR="0065449A" w:rsidRPr="00707E10">
        <w:t>(2)</w:t>
      </w:r>
      <w:r w:rsidR="0065449A" w:rsidRPr="00707E10">
        <w:tab/>
      </w:r>
      <w:r w:rsidR="001D793C" w:rsidRPr="00707E10">
        <w:t>An offence against subsection (1) is a strict liability offence.</w:t>
      </w:r>
    </w:p>
    <w:p w14:paraId="60D2BE34" w14:textId="77777777" w:rsidR="001D793C" w:rsidRPr="00707E10" w:rsidRDefault="00017800" w:rsidP="00017800">
      <w:pPr>
        <w:pStyle w:val="Amain"/>
      </w:pPr>
      <w:r>
        <w:tab/>
      </w:r>
      <w:r w:rsidR="0065449A" w:rsidRPr="00707E10">
        <w:t>(3)</w:t>
      </w:r>
      <w:r w:rsidR="0065449A" w:rsidRPr="00707E10">
        <w:tab/>
      </w:r>
      <w:r w:rsidR="001D793C" w:rsidRPr="00707E10">
        <w:t>A person commits an offence</w:t>
      </w:r>
      <w:r w:rsidR="003D0227" w:rsidRPr="00707E10">
        <w:t xml:space="preserve"> if</w:t>
      </w:r>
      <w:r w:rsidR="001D793C" w:rsidRPr="00707E10">
        <w:t>—</w:t>
      </w:r>
    </w:p>
    <w:p w14:paraId="0FD7C2C9"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other packaging; and</w:t>
      </w:r>
    </w:p>
    <w:p w14:paraId="63585017" w14:textId="77777777" w:rsidR="001D793C" w:rsidRPr="00707E10" w:rsidRDefault="00017800" w:rsidP="00017800">
      <w:pPr>
        <w:pStyle w:val="Apara"/>
      </w:pPr>
      <w:r>
        <w:tab/>
      </w:r>
      <w:r w:rsidR="0065449A" w:rsidRPr="00707E10">
        <w:t>(b)</w:t>
      </w:r>
      <w:r w:rsidR="0065449A" w:rsidRPr="00707E10">
        <w:tab/>
      </w:r>
      <w:r w:rsidR="001D793C" w:rsidRPr="00707E10">
        <w:t>the packaging is provided by someone else; and</w:t>
      </w:r>
    </w:p>
    <w:p w14:paraId="4E056F9A" w14:textId="77777777" w:rsidR="001D793C" w:rsidRPr="00707E10" w:rsidRDefault="00017800" w:rsidP="00017800">
      <w:pPr>
        <w:pStyle w:val="Apara"/>
      </w:pPr>
      <w:r>
        <w:tab/>
      </w:r>
      <w:r w:rsidR="0065449A" w:rsidRPr="00707E10">
        <w:t>(c)</w:t>
      </w:r>
      <w:r w:rsidR="0065449A" w:rsidRPr="00707E10">
        <w:tab/>
      </w:r>
      <w:r w:rsidR="003D0227" w:rsidRPr="00707E10">
        <w:t>either</w:t>
      </w:r>
      <w:r w:rsidR="001D793C" w:rsidRPr="00707E10">
        <w:t>—</w:t>
      </w:r>
    </w:p>
    <w:p w14:paraId="41973A57" w14:textId="77777777" w:rsidR="001D793C" w:rsidRPr="00707E10" w:rsidRDefault="00017800" w:rsidP="00017800">
      <w:pPr>
        <w:pStyle w:val="Asubpara"/>
      </w:pPr>
      <w:r>
        <w:tab/>
      </w:r>
      <w:r w:rsidR="0065449A" w:rsidRPr="00707E10">
        <w:t>(i)</w:t>
      </w:r>
      <w:r w:rsidR="0065449A" w:rsidRPr="00707E10">
        <w:tab/>
      </w:r>
      <w:r w:rsidR="001D793C" w:rsidRPr="00707E10">
        <w:t xml:space="preserve">the packaging is unsuitable for the transport of the goods; or </w:t>
      </w:r>
    </w:p>
    <w:p w14:paraId="61A5FBD0" w14:textId="10779652" w:rsidR="001D793C" w:rsidRDefault="00017800" w:rsidP="00017800">
      <w:pPr>
        <w:pStyle w:val="Asubpara"/>
      </w:pPr>
      <w:r>
        <w:tab/>
      </w:r>
      <w:r w:rsidR="0065449A">
        <w:t>(ii)</w:t>
      </w:r>
      <w:r w:rsidR="0065449A">
        <w:tab/>
      </w:r>
      <w:r w:rsidR="001D793C" w:rsidRPr="00707E10">
        <w:t xml:space="preserve">the goods have not been packed in the packaging in accordance with the </w:t>
      </w:r>
      <w:hyperlink r:id="rId99" w:tooltip="ADG code" w:history="1">
        <w:r w:rsidR="00FE7123" w:rsidRPr="00223632">
          <w:rPr>
            <w:rStyle w:val="charCitHyperlinkAbbrev"/>
          </w:rPr>
          <w:t>ADG code</w:t>
        </w:r>
      </w:hyperlink>
      <w:r w:rsidR="000E56EC">
        <w:t>, part 4; and</w:t>
      </w:r>
    </w:p>
    <w:p w14:paraId="37BA3D18" w14:textId="77777777" w:rsidR="000E56EC" w:rsidRDefault="00017800" w:rsidP="00017800">
      <w:pPr>
        <w:pStyle w:val="Apara"/>
      </w:pPr>
      <w:r>
        <w:tab/>
      </w:r>
      <w:r w:rsidR="0065449A">
        <w:t>(d)</w:t>
      </w:r>
      <w:r w:rsidR="0065449A">
        <w:tab/>
      </w:r>
      <w:r w:rsidR="000E56EC">
        <w:t>the person knows, or ought reasonably to know, that—</w:t>
      </w:r>
    </w:p>
    <w:p w14:paraId="7EC69616" w14:textId="77777777" w:rsidR="000E56EC" w:rsidRDefault="00017800" w:rsidP="00017800">
      <w:pPr>
        <w:pStyle w:val="Asubpara"/>
      </w:pPr>
      <w:r>
        <w:tab/>
      </w:r>
      <w:r w:rsidR="0065449A">
        <w:t>(i)</w:t>
      </w:r>
      <w:r w:rsidR="0065449A">
        <w:tab/>
      </w:r>
      <w:r w:rsidR="000E56EC">
        <w:t>the packaging is unsuitable for the transport of the goods; or</w:t>
      </w:r>
    </w:p>
    <w:p w14:paraId="2378B810" w14:textId="4D6C6E12" w:rsidR="000E56EC" w:rsidRPr="00707E10" w:rsidRDefault="00017800" w:rsidP="00017800">
      <w:pPr>
        <w:pStyle w:val="Asubpara"/>
        <w:keepNext/>
      </w:pPr>
      <w:r>
        <w:tab/>
      </w:r>
      <w:r w:rsidR="0065449A" w:rsidRPr="00707E10">
        <w:t>(ii)</w:t>
      </w:r>
      <w:r w:rsidR="0065449A" w:rsidRPr="00707E10">
        <w:tab/>
      </w:r>
      <w:r w:rsidR="000E56EC">
        <w:t xml:space="preserve">the goods have not been packed in the packaging in accordance with the </w:t>
      </w:r>
      <w:hyperlink r:id="rId100" w:tooltip="ADG code" w:history="1">
        <w:r w:rsidR="00FE7123" w:rsidRPr="00223632">
          <w:rPr>
            <w:rStyle w:val="charCitHyperlinkAbbrev"/>
          </w:rPr>
          <w:t>ADG code</w:t>
        </w:r>
      </w:hyperlink>
      <w:r w:rsidR="000E56EC">
        <w:t>, part 4.</w:t>
      </w:r>
    </w:p>
    <w:p w14:paraId="693A1135" w14:textId="77777777" w:rsidR="001D793C" w:rsidRPr="00707E10" w:rsidRDefault="001D793C" w:rsidP="00017800">
      <w:pPr>
        <w:pStyle w:val="Penalty"/>
        <w:keepNext/>
      </w:pPr>
      <w:r w:rsidRPr="00707E10">
        <w:t>Maximum penalty:  40 penalty units.</w:t>
      </w:r>
    </w:p>
    <w:p w14:paraId="73B2FE76" w14:textId="77777777" w:rsidR="001D793C" w:rsidRPr="00707E10" w:rsidRDefault="0065449A" w:rsidP="0065449A">
      <w:pPr>
        <w:pStyle w:val="AH5Sec"/>
        <w:rPr>
          <w:b w:val="0"/>
        </w:rPr>
      </w:pPr>
      <w:bookmarkStart w:id="92" w:name="_Toc164758283"/>
      <w:r w:rsidRPr="00223632">
        <w:rPr>
          <w:rStyle w:val="CharSectNo"/>
        </w:rPr>
        <w:t>68</w:t>
      </w:r>
      <w:r w:rsidRPr="00707E10">
        <w:tab/>
      </w:r>
      <w:r w:rsidR="001D793C" w:rsidRPr="00707E10">
        <w:t>Offence—pack dangerous goods—unsuitable other packaging or goods not packed properly</w:t>
      </w:r>
      <w:bookmarkEnd w:id="92"/>
      <w:r w:rsidR="001D793C" w:rsidRPr="00707E10">
        <w:t> </w:t>
      </w:r>
    </w:p>
    <w:p w14:paraId="34D8D766" w14:textId="77777777" w:rsidR="001D793C" w:rsidRPr="00707E10" w:rsidRDefault="001D793C" w:rsidP="001D793C">
      <w:pPr>
        <w:pStyle w:val="Amainreturn"/>
      </w:pPr>
      <w:r w:rsidRPr="00707E10">
        <w:t>A person commits an offence if—</w:t>
      </w:r>
    </w:p>
    <w:p w14:paraId="7DCC387F"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in other packaging; and</w:t>
      </w:r>
    </w:p>
    <w:p w14:paraId="1EA0552D" w14:textId="77777777" w:rsidR="001D793C" w:rsidRPr="00707E10" w:rsidRDefault="00017800" w:rsidP="000B4293">
      <w:pPr>
        <w:pStyle w:val="Apara"/>
        <w:keepNext/>
      </w:pPr>
      <w:r>
        <w:lastRenderedPageBreak/>
        <w:tab/>
      </w:r>
      <w:r w:rsidR="0065449A" w:rsidRPr="00707E10">
        <w:t>(b)</w:t>
      </w:r>
      <w:r w:rsidR="0065449A" w:rsidRPr="00707E10">
        <w:tab/>
      </w:r>
      <w:r w:rsidR="001D793C" w:rsidRPr="00707E10">
        <w:t>either—</w:t>
      </w:r>
    </w:p>
    <w:p w14:paraId="07F06EB3"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2DD38A37" w14:textId="25F04B49" w:rsidR="001D793C" w:rsidRPr="00707E10" w:rsidRDefault="00017800" w:rsidP="00017800">
      <w:pPr>
        <w:pStyle w:val="Asubpara"/>
      </w:pPr>
      <w:r>
        <w:tab/>
      </w:r>
      <w:r w:rsidR="0065449A" w:rsidRPr="00707E10">
        <w:t>(ii)</w:t>
      </w:r>
      <w:r w:rsidR="0065449A" w:rsidRPr="00707E10">
        <w:tab/>
      </w:r>
      <w:r w:rsidR="001D793C" w:rsidRPr="00707E10">
        <w:t xml:space="preserve">the way the person packs the goods does not comply with the </w:t>
      </w:r>
      <w:hyperlink r:id="rId101" w:tooltip="ADG code" w:history="1">
        <w:r w:rsidR="00FE7123" w:rsidRPr="00223632">
          <w:rPr>
            <w:rStyle w:val="charCitHyperlinkAbbrev"/>
          </w:rPr>
          <w:t>ADG code</w:t>
        </w:r>
      </w:hyperlink>
      <w:r w:rsidR="001D793C" w:rsidRPr="00707E10">
        <w:t>, part 4; and</w:t>
      </w:r>
    </w:p>
    <w:p w14:paraId="276A3ADF"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31613D27"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7A73C739" w14:textId="1E4F5C6B" w:rsidR="001D793C" w:rsidRPr="00707E10" w:rsidRDefault="00017800" w:rsidP="00017800">
      <w:pPr>
        <w:pStyle w:val="Asubpara"/>
        <w:keepNext/>
      </w:pPr>
      <w:r>
        <w:tab/>
      </w:r>
      <w:r w:rsidR="0065449A" w:rsidRPr="00707E10">
        <w:t>(ii)</w:t>
      </w:r>
      <w:r w:rsidR="0065449A" w:rsidRPr="00707E10">
        <w:tab/>
      </w:r>
      <w:r w:rsidR="001D793C" w:rsidRPr="00707E10">
        <w:t xml:space="preserve">the way the person packs the goods does not comply with the </w:t>
      </w:r>
      <w:hyperlink r:id="rId102" w:tooltip="ADG code" w:history="1">
        <w:r w:rsidR="00FE7123" w:rsidRPr="00223632">
          <w:rPr>
            <w:rStyle w:val="charCitHyperlinkAbbrev"/>
          </w:rPr>
          <w:t>ADG code</w:t>
        </w:r>
      </w:hyperlink>
      <w:r w:rsidR="001D793C" w:rsidRPr="00707E10">
        <w:t>, part 4.</w:t>
      </w:r>
    </w:p>
    <w:p w14:paraId="46AECF8A" w14:textId="77777777" w:rsidR="001D793C" w:rsidRPr="00707E10" w:rsidRDefault="001D793C" w:rsidP="00AF2898">
      <w:pPr>
        <w:pStyle w:val="Penalty"/>
      </w:pPr>
      <w:r w:rsidRPr="00707E10">
        <w:t>Maximum penalty:  40 penalty units.</w:t>
      </w:r>
    </w:p>
    <w:p w14:paraId="3B5CC876" w14:textId="77777777" w:rsidR="001D793C" w:rsidRPr="00707E10" w:rsidRDefault="0065449A" w:rsidP="0065449A">
      <w:pPr>
        <w:pStyle w:val="AH5Sec"/>
        <w:rPr>
          <w:b w:val="0"/>
        </w:rPr>
      </w:pPr>
      <w:bookmarkStart w:id="93" w:name="_Toc164758284"/>
      <w:r w:rsidRPr="00223632">
        <w:rPr>
          <w:rStyle w:val="CharSectNo"/>
        </w:rPr>
        <w:t>69</w:t>
      </w:r>
      <w:r w:rsidRPr="00707E10">
        <w:tab/>
      </w:r>
      <w:r w:rsidR="001D793C" w:rsidRPr="00707E10">
        <w:t>Offence—load dangerous goods—unsuitable other packaging</w:t>
      </w:r>
      <w:bookmarkEnd w:id="93"/>
      <w:r w:rsidR="001D793C" w:rsidRPr="00707E10">
        <w:t> </w:t>
      </w:r>
    </w:p>
    <w:p w14:paraId="71831CD9" w14:textId="77777777" w:rsidR="001D793C" w:rsidRPr="00707E10" w:rsidRDefault="001D793C" w:rsidP="001D793C">
      <w:pPr>
        <w:pStyle w:val="Amainreturn"/>
      </w:pPr>
      <w:r w:rsidRPr="00707E10">
        <w:t>A person commits an offence if—</w:t>
      </w:r>
    </w:p>
    <w:p w14:paraId="4DF6A3B2" w14:textId="77777777" w:rsidR="001D793C" w:rsidRPr="00707E10" w:rsidRDefault="00017800" w:rsidP="00017800">
      <w:pPr>
        <w:pStyle w:val="Apara"/>
      </w:pPr>
      <w:r>
        <w:tab/>
      </w:r>
      <w:r w:rsidR="0065449A" w:rsidRPr="00707E10">
        <w:t>(a)</w:t>
      </w:r>
      <w:r w:rsidR="0065449A" w:rsidRPr="00707E10">
        <w:tab/>
      </w:r>
      <w:r w:rsidR="001D793C" w:rsidRPr="00707E10">
        <w:t>the person loads dangerous goods that are in other packaging in a vehicle for transport; and</w:t>
      </w:r>
    </w:p>
    <w:p w14:paraId="09F2CF0A" w14:textId="77777777" w:rsidR="001D793C" w:rsidRPr="00707E10" w:rsidRDefault="00017800" w:rsidP="00017800">
      <w:pPr>
        <w:pStyle w:val="Apara"/>
      </w:pPr>
      <w:r>
        <w:tab/>
      </w:r>
      <w:r w:rsidR="0065449A" w:rsidRPr="00707E10">
        <w:t>(b)</w:t>
      </w:r>
      <w:r w:rsidR="0065449A" w:rsidRPr="00707E10">
        <w:tab/>
      </w:r>
      <w:r w:rsidR="001D793C" w:rsidRPr="00707E10">
        <w:t>the packaging is unsuitable for the transport of the goods; and</w:t>
      </w:r>
    </w:p>
    <w:p w14:paraId="42FD7146"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packaging is unsuitable for the transport of the goods.</w:t>
      </w:r>
    </w:p>
    <w:p w14:paraId="0FEF5E94" w14:textId="77777777" w:rsidR="001D793C" w:rsidRPr="00707E10" w:rsidRDefault="001D793C" w:rsidP="00017800">
      <w:pPr>
        <w:pStyle w:val="Penalty"/>
        <w:keepNext/>
      </w:pPr>
      <w:r w:rsidRPr="00707E10">
        <w:t>Maximum penalty:  40 penalty units.</w:t>
      </w:r>
    </w:p>
    <w:p w14:paraId="6D0C0691" w14:textId="77777777" w:rsidR="001D793C" w:rsidRPr="00707E10" w:rsidRDefault="0065449A" w:rsidP="0065449A">
      <w:pPr>
        <w:pStyle w:val="AH5Sec"/>
        <w:rPr>
          <w:b w:val="0"/>
        </w:rPr>
      </w:pPr>
      <w:bookmarkStart w:id="94" w:name="_Toc164758285"/>
      <w:r w:rsidRPr="00223632">
        <w:rPr>
          <w:rStyle w:val="CharSectNo"/>
        </w:rPr>
        <w:t>70</w:t>
      </w:r>
      <w:r w:rsidRPr="00707E10">
        <w:tab/>
      </w:r>
      <w:r w:rsidR="001D793C" w:rsidRPr="00707E10">
        <w:t>Offences—prime contractor transports dangerous goods—unsuitable other packaging or goods not packed properly</w:t>
      </w:r>
      <w:bookmarkEnd w:id="94"/>
      <w:r w:rsidR="001D793C" w:rsidRPr="00707E10">
        <w:t> </w:t>
      </w:r>
    </w:p>
    <w:p w14:paraId="0164C85D"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w:t>
      </w:r>
      <w:r w:rsidR="004E22AC" w:rsidRPr="00707E10">
        <w:t xml:space="preserve"> if</w:t>
      </w:r>
      <w:r w:rsidR="001D793C" w:rsidRPr="00707E10">
        <w:t>—</w:t>
      </w:r>
    </w:p>
    <w:p w14:paraId="1267499E"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in other packaging; and</w:t>
      </w:r>
    </w:p>
    <w:p w14:paraId="1F7FDDDC" w14:textId="77777777" w:rsidR="001D793C" w:rsidRPr="00707E10" w:rsidRDefault="00017800" w:rsidP="00017800">
      <w:pPr>
        <w:pStyle w:val="Apara"/>
      </w:pPr>
      <w:r>
        <w:lastRenderedPageBreak/>
        <w:tab/>
      </w:r>
      <w:r w:rsidR="0065449A" w:rsidRPr="00707E10">
        <w:t>(b)</w:t>
      </w:r>
      <w:r w:rsidR="0065449A" w:rsidRPr="00707E10">
        <w:tab/>
      </w:r>
      <w:r w:rsidR="001D793C" w:rsidRPr="00707E10">
        <w:t>the packaging is provided by the contractor; and</w:t>
      </w:r>
    </w:p>
    <w:p w14:paraId="076F0D64" w14:textId="77777777" w:rsidR="001D793C" w:rsidRPr="00707E10" w:rsidRDefault="00017800" w:rsidP="00017800">
      <w:pPr>
        <w:pStyle w:val="Apara"/>
      </w:pPr>
      <w:r>
        <w:tab/>
      </w:r>
      <w:r w:rsidR="0065449A" w:rsidRPr="00707E10">
        <w:t>(c)</w:t>
      </w:r>
      <w:r w:rsidR="0065449A" w:rsidRPr="00707E10">
        <w:tab/>
      </w:r>
      <w:r w:rsidR="004E22AC" w:rsidRPr="00707E10">
        <w:t>either</w:t>
      </w:r>
      <w:r w:rsidR="001D793C" w:rsidRPr="00707E10">
        <w:t>—</w:t>
      </w:r>
    </w:p>
    <w:p w14:paraId="4A616399" w14:textId="77777777" w:rsidR="001D793C" w:rsidRPr="00707E10" w:rsidRDefault="00017800" w:rsidP="00017800">
      <w:pPr>
        <w:pStyle w:val="Asubpara"/>
      </w:pPr>
      <w:r>
        <w:tab/>
      </w:r>
      <w:r w:rsidR="0065449A" w:rsidRPr="00707E10">
        <w:t>(i)</w:t>
      </w:r>
      <w:r w:rsidR="0065449A" w:rsidRPr="00707E10">
        <w:tab/>
      </w:r>
      <w:r w:rsidR="001D793C" w:rsidRPr="00707E10">
        <w:t xml:space="preserve">the packaging is unsuitable for the transport of the goods; or </w:t>
      </w:r>
    </w:p>
    <w:p w14:paraId="1536B180" w14:textId="42A1ADFE" w:rsidR="001D793C" w:rsidRPr="00707E10" w:rsidRDefault="00017800" w:rsidP="00017800">
      <w:pPr>
        <w:pStyle w:val="Asubpara"/>
        <w:keepNext/>
      </w:pPr>
      <w:r>
        <w:tab/>
      </w:r>
      <w:r w:rsidR="0065449A" w:rsidRPr="00707E10">
        <w:t>(ii)</w:t>
      </w:r>
      <w:r w:rsidR="0065449A" w:rsidRPr="00707E10">
        <w:tab/>
      </w:r>
      <w:r w:rsidR="001D793C" w:rsidRPr="00707E10">
        <w:t xml:space="preserve">the goods have not been packed in the packaging in accordance with the </w:t>
      </w:r>
      <w:hyperlink r:id="rId103" w:tooltip="ADG code" w:history="1">
        <w:r w:rsidR="00FE7123" w:rsidRPr="00223632">
          <w:rPr>
            <w:rStyle w:val="charCitHyperlinkAbbrev"/>
          </w:rPr>
          <w:t>ADG code</w:t>
        </w:r>
      </w:hyperlink>
      <w:r w:rsidR="001D793C" w:rsidRPr="00707E10">
        <w:t>, part 4.</w:t>
      </w:r>
    </w:p>
    <w:p w14:paraId="6E442D40" w14:textId="77777777" w:rsidR="001D793C" w:rsidRPr="00707E10" w:rsidRDefault="001D793C" w:rsidP="00AF2898">
      <w:pPr>
        <w:pStyle w:val="Penalty"/>
      </w:pPr>
      <w:r w:rsidRPr="00707E10">
        <w:t>Maximum penalty:  40 penalty units.</w:t>
      </w:r>
    </w:p>
    <w:p w14:paraId="4888E177" w14:textId="77777777" w:rsidR="001D793C" w:rsidRPr="00707E10" w:rsidRDefault="00017800" w:rsidP="00017800">
      <w:pPr>
        <w:pStyle w:val="Amain"/>
      </w:pPr>
      <w:r>
        <w:tab/>
      </w:r>
      <w:r w:rsidR="0065449A" w:rsidRPr="00707E10">
        <w:t>(2)</w:t>
      </w:r>
      <w:r w:rsidR="0065449A" w:rsidRPr="00707E10">
        <w:tab/>
      </w:r>
      <w:r w:rsidR="001D793C" w:rsidRPr="00707E10">
        <w:t>An offence against subsection (1) is a strict liability offence.</w:t>
      </w:r>
    </w:p>
    <w:p w14:paraId="463E7DC1" w14:textId="77777777" w:rsidR="001D793C" w:rsidRPr="00707E10" w:rsidRDefault="00017800" w:rsidP="00017800">
      <w:pPr>
        <w:pStyle w:val="Amain"/>
      </w:pPr>
      <w:r>
        <w:tab/>
      </w:r>
      <w:r w:rsidR="0065449A" w:rsidRPr="00707E10">
        <w:t>(3)</w:t>
      </w:r>
      <w:r w:rsidR="0065449A" w:rsidRPr="00707E10">
        <w:tab/>
      </w:r>
      <w:r w:rsidR="001D793C" w:rsidRPr="00707E10">
        <w:t>A prime contractor commits an offence</w:t>
      </w:r>
      <w:r w:rsidR="004E22AC" w:rsidRPr="00707E10">
        <w:t xml:space="preserve"> if</w:t>
      </w:r>
      <w:r w:rsidR="001D793C" w:rsidRPr="00707E10">
        <w:t>—</w:t>
      </w:r>
    </w:p>
    <w:p w14:paraId="666B21B0"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in other packaging; and</w:t>
      </w:r>
    </w:p>
    <w:p w14:paraId="36F84F34" w14:textId="77777777" w:rsidR="001D793C" w:rsidRPr="00707E10" w:rsidRDefault="00017800" w:rsidP="00017800">
      <w:pPr>
        <w:pStyle w:val="Apara"/>
      </w:pPr>
      <w:r>
        <w:tab/>
      </w:r>
      <w:r w:rsidR="0065449A" w:rsidRPr="00707E10">
        <w:t>(b)</w:t>
      </w:r>
      <w:r w:rsidR="0065449A" w:rsidRPr="00707E10">
        <w:tab/>
      </w:r>
      <w:r w:rsidR="001D793C" w:rsidRPr="00707E10">
        <w:t>the packaging is provided by someone else; and</w:t>
      </w:r>
    </w:p>
    <w:p w14:paraId="6F0357CD" w14:textId="77777777" w:rsidR="001D793C" w:rsidRPr="00707E10" w:rsidRDefault="00017800" w:rsidP="00017800">
      <w:pPr>
        <w:pStyle w:val="Apara"/>
      </w:pPr>
      <w:r>
        <w:tab/>
      </w:r>
      <w:r w:rsidR="0065449A" w:rsidRPr="00707E10">
        <w:t>(c)</w:t>
      </w:r>
      <w:r w:rsidR="0065449A" w:rsidRPr="00707E10">
        <w:tab/>
      </w:r>
      <w:r w:rsidR="004E22AC" w:rsidRPr="00707E10">
        <w:t>either</w:t>
      </w:r>
      <w:r w:rsidR="001D793C" w:rsidRPr="00707E10">
        <w:t>—</w:t>
      </w:r>
    </w:p>
    <w:p w14:paraId="6E4C5279"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0104E7AB" w14:textId="4A71F2AA" w:rsidR="001D793C" w:rsidRPr="00707E10" w:rsidRDefault="00017800" w:rsidP="00017800">
      <w:pPr>
        <w:pStyle w:val="Asubpara"/>
      </w:pPr>
      <w:r>
        <w:tab/>
      </w:r>
      <w:r w:rsidR="0065449A" w:rsidRPr="00707E10">
        <w:t>(ii)</w:t>
      </w:r>
      <w:r w:rsidR="0065449A" w:rsidRPr="00707E10">
        <w:tab/>
      </w:r>
      <w:r w:rsidR="001D793C" w:rsidRPr="00707E10">
        <w:t xml:space="preserve">the goods have not been packed in the packaging in accordance with the </w:t>
      </w:r>
      <w:hyperlink r:id="rId104" w:tooltip="ADG code" w:history="1">
        <w:r w:rsidR="00FE7123" w:rsidRPr="00223632">
          <w:rPr>
            <w:rStyle w:val="charCitHyperlinkAbbrev"/>
          </w:rPr>
          <w:t>ADG code</w:t>
        </w:r>
      </w:hyperlink>
      <w:r w:rsidR="001D793C" w:rsidRPr="00707E10">
        <w:t>, part 4; and</w:t>
      </w:r>
    </w:p>
    <w:p w14:paraId="34383A67" w14:textId="77777777" w:rsidR="001D793C" w:rsidRPr="00707E10" w:rsidRDefault="00017800" w:rsidP="00017800">
      <w:pPr>
        <w:pStyle w:val="Apara"/>
      </w:pPr>
      <w:r>
        <w:tab/>
      </w:r>
      <w:r w:rsidR="0065449A" w:rsidRPr="00707E10">
        <w:t>(d)</w:t>
      </w:r>
      <w:r w:rsidR="0065449A" w:rsidRPr="00707E10">
        <w:tab/>
      </w:r>
      <w:r w:rsidR="001D793C" w:rsidRPr="00707E10">
        <w:t>the contractor knows, or ought reasonably to know, that—</w:t>
      </w:r>
    </w:p>
    <w:p w14:paraId="6C254C7F"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6DF489A0" w14:textId="4C5467CB" w:rsidR="001D793C" w:rsidRPr="00707E10" w:rsidRDefault="00017800" w:rsidP="00017800">
      <w:pPr>
        <w:pStyle w:val="Asubpara"/>
        <w:keepNext/>
      </w:pPr>
      <w:r>
        <w:tab/>
      </w:r>
      <w:r w:rsidR="0065449A" w:rsidRPr="00707E10">
        <w:t>(ii)</w:t>
      </w:r>
      <w:r w:rsidR="0065449A" w:rsidRPr="00707E10">
        <w:tab/>
      </w:r>
      <w:r w:rsidR="001D793C" w:rsidRPr="00707E10">
        <w:t xml:space="preserve">the goods have not been packed in the packaging in accordance with the </w:t>
      </w:r>
      <w:hyperlink r:id="rId105" w:tooltip="ADG code" w:history="1">
        <w:r w:rsidR="001963D8" w:rsidRPr="00223632">
          <w:rPr>
            <w:rStyle w:val="charCitHyperlinkAbbrev"/>
          </w:rPr>
          <w:t>ADG code</w:t>
        </w:r>
      </w:hyperlink>
      <w:r w:rsidR="001D793C" w:rsidRPr="00707E10">
        <w:t>, part 4.</w:t>
      </w:r>
    </w:p>
    <w:p w14:paraId="5950AD7E" w14:textId="77777777" w:rsidR="001D793C" w:rsidRPr="00707E10" w:rsidRDefault="001D793C" w:rsidP="000B4293">
      <w:pPr>
        <w:pStyle w:val="Penalty"/>
      </w:pPr>
      <w:r w:rsidRPr="00707E10">
        <w:t>Maximum penalty:  40 penalty units.</w:t>
      </w:r>
    </w:p>
    <w:p w14:paraId="071CAA0C" w14:textId="77777777" w:rsidR="001D793C" w:rsidRPr="00707E10" w:rsidRDefault="0065449A" w:rsidP="0065449A">
      <w:pPr>
        <w:pStyle w:val="AH5Sec"/>
        <w:rPr>
          <w:b w:val="0"/>
        </w:rPr>
      </w:pPr>
      <w:bookmarkStart w:id="95" w:name="_Toc164758286"/>
      <w:r w:rsidRPr="00223632">
        <w:rPr>
          <w:rStyle w:val="CharSectNo"/>
        </w:rPr>
        <w:lastRenderedPageBreak/>
        <w:t>71</w:t>
      </w:r>
      <w:r w:rsidRPr="00707E10">
        <w:tab/>
      </w:r>
      <w:r w:rsidR="001D793C" w:rsidRPr="00707E10">
        <w:t>Offence—drive vehicle transporting dangerous goods—unsuitable other packaging or goods not packed properly</w:t>
      </w:r>
      <w:bookmarkEnd w:id="95"/>
      <w:r w:rsidR="001D793C" w:rsidRPr="00707E10">
        <w:t xml:space="preserve"> </w:t>
      </w:r>
    </w:p>
    <w:p w14:paraId="71B437B8" w14:textId="77777777" w:rsidR="001D793C" w:rsidRPr="00707E10" w:rsidRDefault="001D793C" w:rsidP="000B4293">
      <w:pPr>
        <w:pStyle w:val="Amainreturn"/>
        <w:keepNext/>
      </w:pPr>
      <w:r w:rsidRPr="00707E10">
        <w:t>A person commits an offence</w:t>
      </w:r>
      <w:r w:rsidR="004E22AC" w:rsidRPr="00707E10">
        <w:t xml:space="preserve"> if</w:t>
      </w:r>
      <w:r w:rsidRPr="00707E10">
        <w:t>—</w:t>
      </w:r>
    </w:p>
    <w:p w14:paraId="29CA71E0"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dangerous goods in other packaging; and</w:t>
      </w:r>
    </w:p>
    <w:p w14:paraId="567F64BB" w14:textId="77777777" w:rsidR="001D793C" w:rsidRPr="00707E10" w:rsidRDefault="00017800" w:rsidP="00017800">
      <w:pPr>
        <w:pStyle w:val="Apara"/>
      </w:pPr>
      <w:r>
        <w:tab/>
      </w:r>
      <w:r w:rsidR="0065449A" w:rsidRPr="00707E10">
        <w:t>(b)</w:t>
      </w:r>
      <w:r w:rsidR="0065449A" w:rsidRPr="00707E10">
        <w:tab/>
      </w:r>
      <w:r w:rsidR="004E22AC" w:rsidRPr="00707E10">
        <w:t>either</w:t>
      </w:r>
      <w:r w:rsidR="001D793C" w:rsidRPr="00707E10">
        <w:t>—</w:t>
      </w:r>
    </w:p>
    <w:p w14:paraId="70484946"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202FFF7D" w14:textId="7D8E9A7B" w:rsidR="001D793C" w:rsidRPr="00707E10" w:rsidRDefault="00017800" w:rsidP="00017800">
      <w:pPr>
        <w:pStyle w:val="Asubpara"/>
      </w:pPr>
      <w:r>
        <w:tab/>
      </w:r>
      <w:r w:rsidR="0065449A" w:rsidRPr="00707E10">
        <w:t>(ii)</w:t>
      </w:r>
      <w:r w:rsidR="0065449A" w:rsidRPr="00707E10">
        <w:tab/>
      </w:r>
      <w:r w:rsidR="001D793C" w:rsidRPr="00707E10">
        <w:t xml:space="preserve">the goods have not been packed in the packaging in accordance with the </w:t>
      </w:r>
      <w:hyperlink r:id="rId106" w:tooltip="ADG code" w:history="1">
        <w:r w:rsidR="001963D8" w:rsidRPr="00223632">
          <w:rPr>
            <w:rStyle w:val="charCitHyperlinkAbbrev"/>
          </w:rPr>
          <w:t>ADG code</w:t>
        </w:r>
      </w:hyperlink>
      <w:r w:rsidR="001D793C" w:rsidRPr="00707E10">
        <w:t>, part 4; and</w:t>
      </w:r>
    </w:p>
    <w:p w14:paraId="6C691807" w14:textId="77777777" w:rsidR="001D793C" w:rsidRPr="00707E10" w:rsidRDefault="00017800" w:rsidP="00736AEC">
      <w:pPr>
        <w:pStyle w:val="Apara"/>
        <w:keepNext/>
      </w:pPr>
      <w:r>
        <w:tab/>
      </w:r>
      <w:r w:rsidR="0065449A" w:rsidRPr="00707E10">
        <w:t>(c)</w:t>
      </w:r>
      <w:r w:rsidR="0065449A" w:rsidRPr="00707E10">
        <w:tab/>
      </w:r>
      <w:r w:rsidR="001D793C" w:rsidRPr="00707E10">
        <w:t>the person knows, or ought reasonably to know, that—</w:t>
      </w:r>
    </w:p>
    <w:p w14:paraId="16CBB889"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20731A24" w14:textId="603DF150" w:rsidR="001D793C" w:rsidRPr="00707E10" w:rsidRDefault="00017800" w:rsidP="00017800">
      <w:pPr>
        <w:pStyle w:val="Asubpara"/>
        <w:keepNext/>
      </w:pPr>
      <w:r>
        <w:tab/>
      </w:r>
      <w:r w:rsidR="0065449A" w:rsidRPr="00707E10">
        <w:t>(ii)</w:t>
      </w:r>
      <w:r w:rsidR="0065449A" w:rsidRPr="00707E10">
        <w:tab/>
      </w:r>
      <w:r w:rsidR="001D793C" w:rsidRPr="00707E10">
        <w:t xml:space="preserve">the goods have not been packed in the packaging in accordance with the </w:t>
      </w:r>
      <w:hyperlink r:id="rId107" w:tooltip="ADG code" w:history="1">
        <w:r w:rsidR="001963D8" w:rsidRPr="00223632">
          <w:rPr>
            <w:rStyle w:val="charCitHyperlinkAbbrev"/>
          </w:rPr>
          <w:t>ADG code</w:t>
        </w:r>
      </w:hyperlink>
      <w:r w:rsidR="001D793C" w:rsidRPr="00707E10">
        <w:t>, part 4.</w:t>
      </w:r>
    </w:p>
    <w:p w14:paraId="7ABE9DA8" w14:textId="77777777" w:rsidR="001D793C" w:rsidRPr="00707E10" w:rsidRDefault="001D793C" w:rsidP="00AF2898">
      <w:pPr>
        <w:pStyle w:val="Penalty"/>
      </w:pPr>
      <w:r w:rsidRPr="00707E10">
        <w:t xml:space="preserve">Maximum penalty:  </w:t>
      </w:r>
      <w:r w:rsidR="006925BD" w:rsidRPr="00707E10">
        <w:t>15 penalty units</w:t>
      </w:r>
      <w:r w:rsidRPr="00707E10">
        <w:t>.</w:t>
      </w:r>
    </w:p>
    <w:p w14:paraId="7DB33A47" w14:textId="77777777" w:rsidR="001D793C" w:rsidRPr="00707E10" w:rsidRDefault="001D793C" w:rsidP="001D793C">
      <w:pPr>
        <w:pStyle w:val="PageBreak"/>
      </w:pPr>
      <w:r w:rsidRPr="00707E10">
        <w:br w:type="page"/>
      </w:r>
    </w:p>
    <w:p w14:paraId="5FCFA68F" w14:textId="77777777" w:rsidR="001D793C" w:rsidRPr="00223632" w:rsidRDefault="0065449A" w:rsidP="0065449A">
      <w:pPr>
        <w:pStyle w:val="AH2Part"/>
      </w:pPr>
      <w:bookmarkStart w:id="96" w:name="_Toc164758287"/>
      <w:r w:rsidRPr="00223632">
        <w:rPr>
          <w:rStyle w:val="CharPartNo"/>
        </w:rPr>
        <w:lastRenderedPageBreak/>
        <w:t>Part 6.5</w:t>
      </w:r>
      <w:r w:rsidRPr="00D33C89">
        <w:tab/>
      </w:r>
      <w:r w:rsidR="001D793C" w:rsidRPr="00223632">
        <w:rPr>
          <w:rStyle w:val="CharPartText"/>
        </w:rPr>
        <w:t>Offences—overpacks</w:t>
      </w:r>
      <w:bookmarkEnd w:id="96"/>
    </w:p>
    <w:p w14:paraId="3C35A406" w14:textId="77777777" w:rsidR="001D793C" w:rsidRPr="00707E10" w:rsidRDefault="0065449A" w:rsidP="0065449A">
      <w:pPr>
        <w:pStyle w:val="AH5Sec"/>
        <w:rPr>
          <w:b w:val="0"/>
        </w:rPr>
      </w:pPr>
      <w:bookmarkStart w:id="97" w:name="_Toc164758288"/>
      <w:r w:rsidRPr="00223632">
        <w:rPr>
          <w:rStyle w:val="CharSectNo"/>
        </w:rPr>
        <w:t>72</w:t>
      </w:r>
      <w:r w:rsidRPr="00707E10">
        <w:tab/>
      </w:r>
      <w:r w:rsidR="001D793C" w:rsidRPr="00707E10">
        <w:t>Offence—consign dangerous goods in non-compliant overpack</w:t>
      </w:r>
      <w:bookmarkEnd w:id="97"/>
      <w:r w:rsidR="001D793C" w:rsidRPr="00707E10">
        <w:t xml:space="preserve"> </w:t>
      </w:r>
    </w:p>
    <w:p w14:paraId="70E25F7B"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3775E1B4"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an overpack; and</w:t>
      </w:r>
    </w:p>
    <w:p w14:paraId="40607F25" w14:textId="77777777" w:rsidR="001D793C" w:rsidRPr="00707E10" w:rsidRDefault="00017800" w:rsidP="00017800">
      <w:pPr>
        <w:pStyle w:val="Apara"/>
      </w:pPr>
      <w:r>
        <w:tab/>
      </w:r>
      <w:r w:rsidR="0065449A" w:rsidRPr="00707E10">
        <w:t>(b)</w:t>
      </w:r>
      <w:r w:rsidR="0065449A" w:rsidRPr="00707E10">
        <w:tab/>
      </w:r>
      <w:r w:rsidR="001D793C" w:rsidRPr="00707E10">
        <w:t>the overpack and its contents do not comply with either—</w:t>
      </w:r>
    </w:p>
    <w:p w14:paraId="50FA9697" w14:textId="4225D170"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08" w:tooltip="ADG code" w:history="1">
        <w:r w:rsidR="001963D8" w:rsidRPr="00223632">
          <w:rPr>
            <w:rStyle w:val="charCitHyperlinkAbbrev"/>
          </w:rPr>
          <w:t>ADG code</w:t>
        </w:r>
      </w:hyperlink>
      <w:r w:rsidR="001D793C" w:rsidRPr="00707E10">
        <w:t>, section 5.1.2; or</w:t>
      </w:r>
    </w:p>
    <w:p w14:paraId="38700B21"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an approval under section </w:t>
      </w:r>
      <w:r w:rsidR="008E70AB">
        <w:t>53</w:t>
      </w:r>
      <w:r w:rsidR="001D793C" w:rsidRPr="00707E10">
        <w:t xml:space="preserve"> (Approvals—overpack preparation method).</w:t>
      </w:r>
    </w:p>
    <w:p w14:paraId="3D67B686" w14:textId="77777777" w:rsidR="001D793C" w:rsidRPr="00707E10" w:rsidRDefault="001D793C" w:rsidP="00017800">
      <w:pPr>
        <w:pStyle w:val="Penalty"/>
        <w:keepNext/>
      </w:pPr>
      <w:r w:rsidRPr="00707E10">
        <w:t>Maximum penalty:  20 penalty units.</w:t>
      </w:r>
    </w:p>
    <w:p w14:paraId="4ED1FBBC"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68B338F5" w14:textId="77777777" w:rsidR="001D793C" w:rsidRPr="00707E10" w:rsidRDefault="0065449A" w:rsidP="0065449A">
      <w:pPr>
        <w:pStyle w:val="AH5Sec"/>
        <w:rPr>
          <w:b w:val="0"/>
        </w:rPr>
      </w:pPr>
      <w:bookmarkStart w:id="98" w:name="_Toc164758289"/>
      <w:r w:rsidRPr="00223632">
        <w:rPr>
          <w:rStyle w:val="CharSectNo"/>
        </w:rPr>
        <w:t>73</w:t>
      </w:r>
      <w:r w:rsidRPr="00707E10">
        <w:tab/>
      </w:r>
      <w:r w:rsidR="001D793C" w:rsidRPr="00707E10">
        <w:t>Offence—pack dangerous goods—non-compliant packing or preparation of overpack</w:t>
      </w:r>
      <w:bookmarkEnd w:id="98"/>
      <w:r w:rsidR="001D793C" w:rsidRPr="00707E10">
        <w:t xml:space="preserve"> </w:t>
      </w:r>
    </w:p>
    <w:p w14:paraId="3E9CEACB" w14:textId="77777777" w:rsidR="001D793C" w:rsidRPr="00707E10" w:rsidRDefault="001D793C" w:rsidP="001D793C">
      <w:pPr>
        <w:pStyle w:val="Amainreturn"/>
      </w:pPr>
      <w:r w:rsidRPr="00707E10">
        <w:t>A person commits an offence if—</w:t>
      </w:r>
    </w:p>
    <w:p w14:paraId="24E834C8"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in an overpack; and</w:t>
      </w:r>
    </w:p>
    <w:p w14:paraId="7B3D979F" w14:textId="77777777" w:rsidR="001D793C" w:rsidRPr="00707E10" w:rsidRDefault="00017800" w:rsidP="00017800">
      <w:pPr>
        <w:pStyle w:val="Apara"/>
      </w:pPr>
      <w:r>
        <w:tab/>
      </w:r>
      <w:r w:rsidR="0065449A" w:rsidRPr="00707E10">
        <w:t>(b)</w:t>
      </w:r>
      <w:r w:rsidR="0065449A" w:rsidRPr="00707E10">
        <w:tab/>
      </w:r>
      <w:r w:rsidR="001D793C" w:rsidRPr="00707E10">
        <w:t>the packing of the overpack, or the preparation of the overpack or its contents, does not comply with either—</w:t>
      </w:r>
    </w:p>
    <w:p w14:paraId="04EEAD18" w14:textId="24006A73"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09" w:tooltip="ADG code" w:history="1">
        <w:r w:rsidR="001963D8" w:rsidRPr="00223632">
          <w:rPr>
            <w:rStyle w:val="charCitHyperlinkAbbrev"/>
          </w:rPr>
          <w:t>ADG code</w:t>
        </w:r>
      </w:hyperlink>
      <w:r w:rsidR="001D793C" w:rsidRPr="00707E10">
        <w:t>, section 5.1.2; or</w:t>
      </w:r>
    </w:p>
    <w:p w14:paraId="53732EC9" w14:textId="77777777" w:rsidR="001D793C" w:rsidRPr="00707E10" w:rsidRDefault="00017800" w:rsidP="00017800">
      <w:pPr>
        <w:pStyle w:val="Asubpara"/>
      </w:pPr>
      <w:r>
        <w:tab/>
      </w:r>
      <w:r w:rsidR="0065449A" w:rsidRPr="00707E10">
        <w:t>(ii)</w:t>
      </w:r>
      <w:r w:rsidR="0065449A" w:rsidRPr="00707E10">
        <w:tab/>
      </w:r>
      <w:r w:rsidR="001D793C" w:rsidRPr="00707E10">
        <w:t xml:space="preserve">an approval under section </w:t>
      </w:r>
      <w:r w:rsidR="008E70AB">
        <w:t>53</w:t>
      </w:r>
      <w:r w:rsidR="001D793C" w:rsidRPr="00707E10">
        <w:t xml:space="preserve"> (Approvals—overpack preparation method); and</w:t>
      </w:r>
    </w:p>
    <w:p w14:paraId="04D6B049" w14:textId="77777777" w:rsidR="001D793C" w:rsidRPr="00707E10" w:rsidRDefault="00017800" w:rsidP="00736AEC">
      <w:pPr>
        <w:pStyle w:val="Apara"/>
        <w:keepNext/>
      </w:pPr>
      <w:r>
        <w:tab/>
      </w:r>
      <w:r w:rsidR="0065449A" w:rsidRPr="00707E10">
        <w:t>(c)</w:t>
      </w:r>
      <w:r w:rsidR="0065449A" w:rsidRPr="00707E10">
        <w:tab/>
      </w:r>
      <w:r w:rsidR="001D793C" w:rsidRPr="00707E10">
        <w:t>the person knows, or ought reasonably to know, that the packing of the overpack, or the preparation of the overpack or its contents, does not comply with—</w:t>
      </w:r>
    </w:p>
    <w:p w14:paraId="3B359D23" w14:textId="14388069"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0" w:tooltip="ADG code" w:history="1">
        <w:r w:rsidR="001963D8" w:rsidRPr="00223632">
          <w:rPr>
            <w:rStyle w:val="charCitHyperlinkAbbrev"/>
          </w:rPr>
          <w:t>ADG code</w:t>
        </w:r>
      </w:hyperlink>
      <w:r w:rsidR="001D793C" w:rsidRPr="00707E10">
        <w:t>, section 5.1.2; or</w:t>
      </w:r>
    </w:p>
    <w:p w14:paraId="12DA1F89" w14:textId="77777777" w:rsidR="001D793C" w:rsidRPr="00707E10" w:rsidRDefault="00017800" w:rsidP="00017800">
      <w:pPr>
        <w:pStyle w:val="Asubpara"/>
        <w:keepNext/>
      </w:pPr>
      <w:r>
        <w:lastRenderedPageBreak/>
        <w:tab/>
      </w:r>
      <w:r w:rsidR="0065449A" w:rsidRPr="00707E10">
        <w:t>(ii)</w:t>
      </w:r>
      <w:r w:rsidR="0065449A" w:rsidRPr="00707E10">
        <w:tab/>
      </w:r>
      <w:r w:rsidR="001D793C" w:rsidRPr="00707E10">
        <w:t xml:space="preserve">an approval under section </w:t>
      </w:r>
      <w:r w:rsidR="008E70AB">
        <w:t>53</w:t>
      </w:r>
      <w:r w:rsidR="001D793C" w:rsidRPr="00707E10">
        <w:t>.</w:t>
      </w:r>
    </w:p>
    <w:p w14:paraId="54F879C0" w14:textId="77777777" w:rsidR="001D793C" w:rsidRPr="00707E10" w:rsidRDefault="001D793C" w:rsidP="00B40631">
      <w:pPr>
        <w:pStyle w:val="Penalty"/>
      </w:pPr>
      <w:r w:rsidRPr="00707E10">
        <w:t>Maximum penalty:  20 penalty units.</w:t>
      </w:r>
    </w:p>
    <w:p w14:paraId="5B639051" w14:textId="77777777" w:rsidR="001D793C" w:rsidRPr="00707E10" w:rsidRDefault="0065449A" w:rsidP="0065449A">
      <w:pPr>
        <w:pStyle w:val="AH5Sec"/>
        <w:rPr>
          <w:b w:val="0"/>
        </w:rPr>
      </w:pPr>
      <w:bookmarkStart w:id="99" w:name="_Toc164758290"/>
      <w:r w:rsidRPr="00223632">
        <w:rPr>
          <w:rStyle w:val="CharSectNo"/>
        </w:rPr>
        <w:t>74</w:t>
      </w:r>
      <w:r w:rsidRPr="00707E10">
        <w:tab/>
      </w:r>
      <w:r w:rsidR="001D793C" w:rsidRPr="00707E10">
        <w:t>Offence—load dangerous goods—non-compliant preparation of overpack</w:t>
      </w:r>
      <w:bookmarkEnd w:id="99"/>
      <w:r w:rsidR="001D793C" w:rsidRPr="00707E10">
        <w:t xml:space="preserve"> </w:t>
      </w:r>
    </w:p>
    <w:p w14:paraId="15A45DE7" w14:textId="77777777" w:rsidR="001D793C" w:rsidRPr="00707E10" w:rsidRDefault="001D793C" w:rsidP="001D793C">
      <w:pPr>
        <w:pStyle w:val="Amainreturn"/>
      </w:pPr>
      <w:r w:rsidRPr="00707E10">
        <w:t>A person commits an offence if—</w:t>
      </w:r>
    </w:p>
    <w:p w14:paraId="5DB31EAA" w14:textId="77777777" w:rsidR="001D793C" w:rsidRPr="00707E10" w:rsidRDefault="00017800" w:rsidP="00017800">
      <w:pPr>
        <w:pStyle w:val="Apara"/>
      </w:pPr>
      <w:r>
        <w:tab/>
      </w:r>
      <w:r w:rsidR="0065449A" w:rsidRPr="00707E10">
        <w:t>(a)</w:t>
      </w:r>
      <w:r w:rsidR="0065449A" w:rsidRPr="00707E10">
        <w:tab/>
      </w:r>
      <w:r w:rsidR="001D793C" w:rsidRPr="00707E10">
        <w:t>the person loads dangerous goods in an overpack in a vehicle for transport; and</w:t>
      </w:r>
    </w:p>
    <w:p w14:paraId="3BAC3EFE" w14:textId="77777777" w:rsidR="001D793C" w:rsidRPr="00707E10" w:rsidRDefault="00017800" w:rsidP="00017800">
      <w:pPr>
        <w:pStyle w:val="Apara"/>
      </w:pPr>
      <w:r>
        <w:tab/>
      </w:r>
      <w:r w:rsidR="0065449A" w:rsidRPr="00707E10">
        <w:t>(b)</w:t>
      </w:r>
      <w:r w:rsidR="0065449A" w:rsidRPr="00707E10">
        <w:tab/>
      </w:r>
      <w:r w:rsidR="001D793C" w:rsidRPr="00707E10">
        <w:t>the preparation of the overpack or its contents does not comply with either—</w:t>
      </w:r>
    </w:p>
    <w:p w14:paraId="59F96AF1" w14:textId="454247C0"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1" w:tooltip="ADG code" w:history="1">
        <w:r w:rsidR="001963D8" w:rsidRPr="00223632">
          <w:rPr>
            <w:rStyle w:val="charCitHyperlinkAbbrev"/>
          </w:rPr>
          <w:t>ADG code</w:t>
        </w:r>
      </w:hyperlink>
      <w:r w:rsidR="001D793C" w:rsidRPr="00707E10">
        <w:t>, section 5.1.2; or</w:t>
      </w:r>
    </w:p>
    <w:p w14:paraId="50888321" w14:textId="77777777" w:rsidR="001D793C" w:rsidRPr="00707E10" w:rsidRDefault="00017800" w:rsidP="00017800">
      <w:pPr>
        <w:pStyle w:val="Asubpara"/>
      </w:pPr>
      <w:r>
        <w:tab/>
      </w:r>
      <w:r w:rsidR="0065449A" w:rsidRPr="00707E10">
        <w:t>(ii)</w:t>
      </w:r>
      <w:r w:rsidR="0065449A" w:rsidRPr="00707E10">
        <w:tab/>
      </w:r>
      <w:r w:rsidR="001D793C" w:rsidRPr="00707E10">
        <w:t xml:space="preserve">an approval under section </w:t>
      </w:r>
      <w:r w:rsidR="008E70AB">
        <w:t>53</w:t>
      </w:r>
      <w:r w:rsidR="001D793C" w:rsidRPr="00707E10">
        <w:t xml:space="preserve"> (Approvals—overpack preparation method); and</w:t>
      </w:r>
    </w:p>
    <w:p w14:paraId="201B7231"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 the preparation of the overpack or its contents does not comply with—</w:t>
      </w:r>
    </w:p>
    <w:p w14:paraId="57F8762D" w14:textId="70118BDC"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2" w:tooltip="ADG code" w:history="1">
        <w:r w:rsidR="001963D8" w:rsidRPr="00223632">
          <w:rPr>
            <w:rStyle w:val="charCitHyperlinkAbbrev"/>
          </w:rPr>
          <w:t>ADG code</w:t>
        </w:r>
      </w:hyperlink>
      <w:r w:rsidR="001D793C" w:rsidRPr="00707E10">
        <w:t>, section 5.1.2; or</w:t>
      </w:r>
    </w:p>
    <w:p w14:paraId="71DA74E9"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an approval under section </w:t>
      </w:r>
      <w:r w:rsidR="008E70AB">
        <w:t>53</w:t>
      </w:r>
      <w:r w:rsidR="001D793C" w:rsidRPr="00707E10">
        <w:t>.</w:t>
      </w:r>
    </w:p>
    <w:p w14:paraId="64C4034E" w14:textId="77777777" w:rsidR="001D793C" w:rsidRPr="00707E10" w:rsidRDefault="001D793C" w:rsidP="00736AEC">
      <w:pPr>
        <w:pStyle w:val="Penalty"/>
      </w:pPr>
      <w:r w:rsidRPr="00707E10">
        <w:t>Maximum penalty:  20 penalty units.</w:t>
      </w:r>
    </w:p>
    <w:p w14:paraId="4EBFC07F" w14:textId="77777777" w:rsidR="001D793C" w:rsidRPr="00707E10" w:rsidRDefault="0065449A" w:rsidP="0065449A">
      <w:pPr>
        <w:pStyle w:val="AH5Sec"/>
        <w:rPr>
          <w:b w:val="0"/>
        </w:rPr>
      </w:pPr>
      <w:bookmarkStart w:id="100" w:name="_Toc164758291"/>
      <w:r w:rsidRPr="00223632">
        <w:rPr>
          <w:rStyle w:val="CharSectNo"/>
        </w:rPr>
        <w:t>75</w:t>
      </w:r>
      <w:r w:rsidRPr="00707E10">
        <w:tab/>
      </w:r>
      <w:r w:rsidR="001D793C" w:rsidRPr="00707E10">
        <w:t>Offence—prime contractor transports dangerous goods—non-compliant preparation of overpack</w:t>
      </w:r>
      <w:bookmarkEnd w:id="100"/>
      <w:r w:rsidR="001D793C" w:rsidRPr="00707E10">
        <w:t> </w:t>
      </w:r>
    </w:p>
    <w:p w14:paraId="2D4896F6" w14:textId="77777777" w:rsidR="001D793C" w:rsidRPr="00707E10" w:rsidRDefault="001D793C" w:rsidP="00736AEC">
      <w:pPr>
        <w:pStyle w:val="Amainreturn"/>
        <w:keepNext/>
      </w:pPr>
      <w:r w:rsidRPr="00707E10">
        <w:t>A prime contractor commits an offence if—</w:t>
      </w:r>
    </w:p>
    <w:p w14:paraId="54D43881" w14:textId="77777777" w:rsidR="001D793C" w:rsidRPr="00707E10" w:rsidRDefault="00017800" w:rsidP="00736AEC">
      <w:pPr>
        <w:pStyle w:val="Apara"/>
        <w:keepNext/>
      </w:pPr>
      <w:r>
        <w:tab/>
      </w:r>
      <w:r w:rsidR="0065449A" w:rsidRPr="00707E10">
        <w:t>(a)</w:t>
      </w:r>
      <w:r w:rsidR="0065449A" w:rsidRPr="00707E10">
        <w:tab/>
      </w:r>
      <w:r w:rsidR="001D793C" w:rsidRPr="00707E10">
        <w:t>the contractor transports dangerous goods in an overpack; and</w:t>
      </w:r>
    </w:p>
    <w:p w14:paraId="6C887E3C" w14:textId="77777777" w:rsidR="001D793C" w:rsidRPr="00707E10" w:rsidRDefault="00017800" w:rsidP="00017800">
      <w:pPr>
        <w:pStyle w:val="Apara"/>
      </w:pPr>
      <w:r>
        <w:tab/>
      </w:r>
      <w:r w:rsidR="0065449A" w:rsidRPr="00707E10">
        <w:t>(b)</w:t>
      </w:r>
      <w:r w:rsidR="0065449A" w:rsidRPr="00707E10">
        <w:tab/>
      </w:r>
      <w:r w:rsidR="001D793C" w:rsidRPr="00707E10">
        <w:t>the preparation of the overpack or its contents does not comply with either—</w:t>
      </w:r>
    </w:p>
    <w:p w14:paraId="4B5FA7AD" w14:textId="72C64622"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3" w:tooltip="ADG code" w:history="1">
        <w:r w:rsidR="001963D8" w:rsidRPr="00223632">
          <w:rPr>
            <w:rStyle w:val="charCitHyperlinkAbbrev"/>
          </w:rPr>
          <w:t>ADG code</w:t>
        </w:r>
      </w:hyperlink>
      <w:r w:rsidR="001D793C" w:rsidRPr="00707E10">
        <w:t>, section 5.1.2; or</w:t>
      </w:r>
    </w:p>
    <w:p w14:paraId="2FB076A2" w14:textId="77777777" w:rsidR="001D793C" w:rsidRPr="00707E10" w:rsidRDefault="00017800" w:rsidP="00017800">
      <w:pPr>
        <w:pStyle w:val="Asubpara"/>
      </w:pPr>
      <w:r>
        <w:lastRenderedPageBreak/>
        <w:tab/>
      </w:r>
      <w:r w:rsidR="0065449A" w:rsidRPr="00707E10">
        <w:t>(ii)</w:t>
      </w:r>
      <w:r w:rsidR="0065449A" w:rsidRPr="00707E10">
        <w:tab/>
      </w:r>
      <w:r w:rsidR="001D793C" w:rsidRPr="00707E10">
        <w:t xml:space="preserve">an approval under section </w:t>
      </w:r>
      <w:r w:rsidR="008E70AB">
        <w:t>53</w:t>
      </w:r>
      <w:r w:rsidR="001D793C" w:rsidRPr="00707E10">
        <w:t xml:space="preserve"> (Approvals—overpack preparation method); and</w:t>
      </w:r>
    </w:p>
    <w:p w14:paraId="1FC3F613" w14:textId="77777777" w:rsidR="001D793C" w:rsidRPr="00707E10" w:rsidRDefault="00017800" w:rsidP="00017800">
      <w:pPr>
        <w:pStyle w:val="Apara"/>
      </w:pPr>
      <w:r>
        <w:tab/>
      </w:r>
      <w:r w:rsidR="0065449A" w:rsidRPr="00707E10">
        <w:t>(c)</w:t>
      </w:r>
      <w:r w:rsidR="0065449A" w:rsidRPr="00707E10">
        <w:tab/>
      </w:r>
      <w:r w:rsidR="001D793C" w:rsidRPr="00707E10">
        <w:t>the contractor knows, or ought reasonably to know, that the preparation of the overpack or its contents does not comply with—</w:t>
      </w:r>
    </w:p>
    <w:p w14:paraId="3BC40CD8" w14:textId="56A8E979"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4" w:tooltip="ADG code" w:history="1">
        <w:r w:rsidR="001963D8" w:rsidRPr="00223632">
          <w:rPr>
            <w:rStyle w:val="charCitHyperlinkAbbrev"/>
          </w:rPr>
          <w:t>ADG code</w:t>
        </w:r>
      </w:hyperlink>
      <w:r w:rsidR="001D793C" w:rsidRPr="00707E10">
        <w:t>, section 5.1.2; or</w:t>
      </w:r>
    </w:p>
    <w:p w14:paraId="6B2DA16B"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an approval under section </w:t>
      </w:r>
      <w:r w:rsidR="008E70AB">
        <w:t>53</w:t>
      </w:r>
      <w:r w:rsidR="001D793C" w:rsidRPr="00707E10">
        <w:t>.</w:t>
      </w:r>
    </w:p>
    <w:p w14:paraId="509675BD" w14:textId="77777777" w:rsidR="001D793C" w:rsidRPr="00707E10" w:rsidRDefault="001D793C" w:rsidP="00017800">
      <w:pPr>
        <w:pStyle w:val="Penalty"/>
        <w:keepNext/>
      </w:pPr>
      <w:r w:rsidRPr="00707E10">
        <w:t>Maximum penalty:  20 penalty units.</w:t>
      </w:r>
    </w:p>
    <w:p w14:paraId="372FB4D8" w14:textId="77777777" w:rsidR="001D793C" w:rsidRPr="00707E10" w:rsidRDefault="0065449A" w:rsidP="0065449A">
      <w:pPr>
        <w:pStyle w:val="AH5Sec"/>
        <w:rPr>
          <w:b w:val="0"/>
        </w:rPr>
      </w:pPr>
      <w:bookmarkStart w:id="101" w:name="_Toc164758292"/>
      <w:r w:rsidRPr="00223632">
        <w:rPr>
          <w:rStyle w:val="CharSectNo"/>
        </w:rPr>
        <w:t>76</w:t>
      </w:r>
      <w:r w:rsidRPr="00707E10">
        <w:tab/>
      </w:r>
      <w:r w:rsidR="001D793C" w:rsidRPr="00707E10">
        <w:t>Offence—drive vehicle transporting dangerous goods—non-compliant preparation of overpack</w:t>
      </w:r>
      <w:bookmarkEnd w:id="101"/>
      <w:r w:rsidR="001D793C" w:rsidRPr="00707E10">
        <w:rPr>
          <w:b w:val="0"/>
        </w:rPr>
        <w:t xml:space="preserve"> </w:t>
      </w:r>
    </w:p>
    <w:p w14:paraId="3C398C80" w14:textId="77777777" w:rsidR="001D793C" w:rsidRPr="00707E10" w:rsidRDefault="001D793C" w:rsidP="001D793C">
      <w:pPr>
        <w:pStyle w:val="Amainreturn"/>
      </w:pPr>
      <w:r w:rsidRPr="00707E10">
        <w:t>A person commits an offence if—</w:t>
      </w:r>
    </w:p>
    <w:p w14:paraId="06CFCFAA"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dangerous goods in an overpack; and</w:t>
      </w:r>
    </w:p>
    <w:p w14:paraId="6D5E52F8" w14:textId="77777777" w:rsidR="001D793C" w:rsidRPr="00707E10" w:rsidRDefault="00017800" w:rsidP="00017800">
      <w:pPr>
        <w:pStyle w:val="Apara"/>
      </w:pPr>
      <w:r>
        <w:tab/>
      </w:r>
      <w:r w:rsidR="0065449A" w:rsidRPr="00707E10">
        <w:t>(b)</w:t>
      </w:r>
      <w:r w:rsidR="0065449A" w:rsidRPr="00707E10">
        <w:tab/>
      </w:r>
      <w:r w:rsidR="001D793C" w:rsidRPr="00707E10">
        <w:t>preparation of the overpack or its contents does not comply with either—</w:t>
      </w:r>
    </w:p>
    <w:p w14:paraId="56A1E65C" w14:textId="275D80BC"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5" w:tooltip="ADG code" w:history="1">
        <w:r w:rsidR="001963D8" w:rsidRPr="00223632">
          <w:rPr>
            <w:rStyle w:val="charCitHyperlinkAbbrev"/>
          </w:rPr>
          <w:t>ADG code</w:t>
        </w:r>
      </w:hyperlink>
      <w:r w:rsidR="001D793C" w:rsidRPr="00707E10">
        <w:t>, section 5.1.2; or</w:t>
      </w:r>
    </w:p>
    <w:p w14:paraId="1C0F316A" w14:textId="77777777" w:rsidR="001D793C" w:rsidRPr="00707E10" w:rsidRDefault="00017800" w:rsidP="00017800">
      <w:pPr>
        <w:pStyle w:val="Asubpara"/>
      </w:pPr>
      <w:r>
        <w:tab/>
      </w:r>
      <w:r w:rsidR="0065449A" w:rsidRPr="00707E10">
        <w:t>(ii)</w:t>
      </w:r>
      <w:r w:rsidR="0065449A" w:rsidRPr="00707E10">
        <w:tab/>
      </w:r>
      <w:r w:rsidR="001D793C" w:rsidRPr="00707E10">
        <w:t xml:space="preserve">an approval under section </w:t>
      </w:r>
      <w:r w:rsidR="008E70AB">
        <w:t>53</w:t>
      </w:r>
      <w:r w:rsidR="001D793C" w:rsidRPr="00707E10">
        <w:t xml:space="preserve"> (Approvals—overpack preparation method); and</w:t>
      </w:r>
    </w:p>
    <w:p w14:paraId="0DE768C2"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 the preparation of the overpack or its contents does not comply with—</w:t>
      </w:r>
    </w:p>
    <w:p w14:paraId="01AA8544" w14:textId="7F11A688"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6" w:tooltip="ADG code" w:history="1">
        <w:r w:rsidR="001963D8" w:rsidRPr="00223632">
          <w:rPr>
            <w:rStyle w:val="charCitHyperlinkAbbrev"/>
          </w:rPr>
          <w:t>ADG code</w:t>
        </w:r>
      </w:hyperlink>
      <w:r w:rsidR="001D793C" w:rsidRPr="00707E10">
        <w:t>, section 5.1.2; or</w:t>
      </w:r>
    </w:p>
    <w:p w14:paraId="05C72A51"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an approval under section </w:t>
      </w:r>
      <w:r w:rsidR="008E70AB">
        <w:t>53</w:t>
      </w:r>
      <w:r w:rsidR="001D793C" w:rsidRPr="00707E10">
        <w:t>.</w:t>
      </w:r>
    </w:p>
    <w:p w14:paraId="44AF2A23" w14:textId="77777777" w:rsidR="001D793C" w:rsidRPr="00707E10" w:rsidRDefault="001D793C" w:rsidP="00017800">
      <w:pPr>
        <w:pStyle w:val="Penalty"/>
        <w:keepNext/>
      </w:pPr>
      <w:r w:rsidRPr="00707E10">
        <w:t>Maximum penalty:  10 penalty units.</w:t>
      </w:r>
    </w:p>
    <w:p w14:paraId="0EF060D7" w14:textId="77777777" w:rsidR="001D793C" w:rsidRPr="00707E10" w:rsidRDefault="001D793C" w:rsidP="001D793C">
      <w:pPr>
        <w:pStyle w:val="PageBreak"/>
      </w:pPr>
      <w:r w:rsidRPr="00707E10">
        <w:br w:type="page"/>
      </w:r>
    </w:p>
    <w:p w14:paraId="36BFE462" w14:textId="77777777" w:rsidR="001D793C" w:rsidRPr="00223632" w:rsidRDefault="0065449A" w:rsidP="0065449A">
      <w:pPr>
        <w:pStyle w:val="AH1Chapter"/>
      </w:pPr>
      <w:bookmarkStart w:id="102" w:name="_Toc164758293"/>
      <w:r w:rsidRPr="00223632">
        <w:rPr>
          <w:rStyle w:val="CharChapNo"/>
        </w:rPr>
        <w:lastRenderedPageBreak/>
        <w:t>Chapter 7</w:t>
      </w:r>
      <w:r w:rsidRPr="00D33C89">
        <w:tab/>
      </w:r>
      <w:r w:rsidR="001D793C" w:rsidRPr="00223632">
        <w:rPr>
          <w:rStyle w:val="CharChapText"/>
        </w:rPr>
        <w:t>Consignment procedures</w:t>
      </w:r>
      <w:bookmarkEnd w:id="102"/>
    </w:p>
    <w:p w14:paraId="2889B2D0" w14:textId="0FAC75AA" w:rsidR="00520197" w:rsidRPr="002E5DBE" w:rsidRDefault="00520197" w:rsidP="00520197">
      <w:pPr>
        <w:pStyle w:val="aNote"/>
      </w:pPr>
      <w:r w:rsidRPr="00D56745">
        <w:rPr>
          <w:rStyle w:val="charItals"/>
        </w:rPr>
        <w:t>Note</w:t>
      </w:r>
      <w:r w:rsidRPr="00D56745">
        <w:rPr>
          <w:rStyle w:val="charItals"/>
        </w:rPr>
        <w:tab/>
      </w:r>
      <w:r w:rsidRPr="002E5DBE">
        <w:t xml:space="preserve">The </w:t>
      </w:r>
      <w:hyperlink r:id="rId117" w:tooltip="ADG code" w:history="1">
        <w:r w:rsidR="001963D8" w:rsidRPr="00223632">
          <w:rPr>
            <w:rStyle w:val="charCitHyperlinkAbbrev"/>
          </w:rPr>
          <w:t>ADG code</w:t>
        </w:r>
      </w:hyperlink>
      <w:r w:rsidRPr="002E5DBE">
        <w:t>, s 5.1.3.3 requires unused pre-labelled dangerous goods packaging to be identified to avoid inappropriate emergency response.</w:t>
      </w:r>
    </w:p>
    <w:p w14:paraId="7AA959FE" w14:textId="77777777" w:rsidR="001D793C" w:rsidRPr="00223632" w:rsidRDefault="0065449A" w:rsidP="0065449A">
      <w:pPr>
        <w:pStyle w:val="AH2Part"/>
      </w:pPr>
      <w:bookmarkStart w:id="103" w:name="_Toc164758294"/>
      <w:r w:rsidRPr="00223632">
        <w:rPr>
          <w:rStyle w:val="CharPartNo"/>
        </w:rPr>
        <w:t>Part 7.1</w:t>
      </w:r>
      <w:r w:rsidRPr="00D33C89">
        <w:tab/>
      </w:r>
      <w:r w:rsidR="001D793C" w:rsidRPr="00223632">
        <w:rPr>
          <w:rStyle w:val="CharPartText"/>
        </w:rPr>
        <w:t>Marking and labelling</w:t>
      </w:r>
      <w:bookmarkEnd w:id="103"/>
    </w:p>
    <w:p w14:paraId="4DEE4FAC" w14:textId="77777777" w:rsidR="001D793C" w:rsidRPr="00707E10" w:rsidRDefault="0065449A" w:rsidP="0065449A">
      <w:pPr>
        <w:pStyle w:val="AH5Sec"/>
      </w:pPr>
      <w:bookmarkStart w:id="104" w:name="_Toc164758295"/>
      <w:r w:rsidRPr="00223632">
        <w:rPr>
          <w:rStyle w:val="CharSectNo"/>
        </w:rPr>
        <w:t>77</w:t>
      </w:r>
      <w:r w:rsidRPr="00707E10">
        <w:tab/>
      </w:r>
      <w:r w:rsidR="001D793C" w:rsidRPr="00707E10">
        <w:t xml:space="preserve">Meaning of </w:t>
      </w:r>
      <w:r w:rsidR="001D793C" w:rsidRPr="001C7AD6">
        <w:rPr>
          <w:rStyle w:val="charItals"/>
        </w:rPr>
        <w:t>appropriately marked</w:t>
      </w:r>
      <w:r w:rsidR="001D793C" w:rsidRPr="00707E10">
        <w:t>—</w:t>
      </w:r>
      <w:r w:rsidR="00921028" w:rsidRPr="00707E10">
        <w:t>pt 7.1</w:t>
      </w:r>
      <w:bookmarkEnd w:id="104"/>
      <w:r w:rsidR="001D793C" w:rsidRPr="00707E10">
        <w:t xml:space="preserve"> </w:t>
      </w:r>
    </w:p>
    <w:p w14:paraId="4A7350A0" w14:textId="0D263416" w:rsidR="001D793C" w:rsidRPr="00707E10" w:rsidRDefault="00017800" w:rsidP="00017800">
      <w:pPr>
        <w:pStyle w:val="Amain"/>
      </w:pPr>
      <w:r>
        <w:tab/>
      </w:r>
      <w:r w:rsidR="0065449A" w:rsidRPr="00707E10">
        <w:t>(1)</w:t>
      </w:r>
      <w:r w:rsidR="0065449A" w:rsidRPr="00707E10">
        <w:tab/>
      </w:r>
      <w:r w:rsidR="001D793C" w:rsidRPr="00707E10">
        <w:t>For this part, a receptacle (other than a transport unit or overpack) that has a capacity of m</w:t>
      </w:r>
      <w:r w:rsidR="006213B5" w:rsidRPr="00707E10">
        <w:t>ore than 500kg or 500L</w:t>
      </w:r>
      <w:r w:rsidR="001D793C" w:rsidRPr="00707E10">
        <w:t xml:space="preserve"> is </w:t>
      </w:r>
      <w:r w:rsidR="001D793C" w:rsidRPr="0065449A">
        <w:rPr>
          <w:rStyle w:val="charBoldItals"/>
        </w:rPr>
        <w:t xml:space="preserve">appropriately marked </w:t>
      </w:r>
      <w:r w:rsidR="001D793C" w:rsidRPr="00707E10">
        <w:t xml:space="preserve">if it is marked and labelled in accordance with the </w:t>
      </w:r>
      <w:hyperlink r:id="rId118" w:tooltip="ADG code" w:history="1">
        <w:r w:rsidR="001963D8" w:rsidRPr="00223632">
          <w:rPr>
            <w:rStyle w:val="charCitHyperlinkAbbrev"/>
          </w:rPr>
          <w:t>ADG code</w:t>
        </w:r>
      </w:hyperlink>
      <w:r w:rsidR="00525C4F" w:rsidRPr="00707E10">
        <w:t xml:space="preserve">, chapter 5.2 and </w:t>
      </w:r>
      <w:r w:rsidR="00520197" w:rsidRPr="002E5DBE">
        <w:t>chapter 5.3</w:t>
      </w:r>
      <w:r w:rsidR="001D793C" w:rsidRPr="00707E10">
        <w:t>.</w:t>
      </w:r>
    </w:p>
    <w:p w14:paraId="44E8ED7B" w14:textId="23E61BDD" w:rsidR="001D793C" w:rsidRPr="00707E10" w:rsidRDefault="00017800" w:rsidP="00017800">
      <w:pPr>
        <w:pStyle w:val="Amain"/>
      </w:pPr>
      <w:r>
        <w:tab/>
      </w:r>
      <w:r w:rsidR="0065449A" w:rsidRPr="00707E10">
        <w:t>(2)</w:t>
      </w:r>
      <w:r w:rsidR="0065449A" w:rsidRPr="00707E10">
        <w:tab/>
      </w:r>
      <w:r w:rsidR="001D793C" w:rsidRPr="00707E10">
        <w:t xml:space="preserve">For this part, any other package of dangerous goods (other than an overpack) is </w:t>
      </w:r>
      <w:r w:rsidR="001D793C" w:rsidRPr="0065449A">
        <w:rPr>
          <w:rStyle w:val="charBoldItals"/>
        </w:rPr>
        <w:t xml:space="preserve">appropriately marked </w:t>
      </w:r>
      <w:r w:rsidR="001D793C" w:rsidRPr="00707E10">
        <w:t xml:space="preserve">if it is marked and labelled in accordance with the </w:t>
      </w:r>
      <w:hyperlink r:id="rId119" w:tooltip="ADG code" w:history="1">
        <w:r w:rsidR="001963D8" w:rsidRPr="00223632">
          <w:rPr>
            <w:rStyle w:val="charCitHyperlinkAbbrev"/>
          </w:rPr>
          <w:t>ADG code</w:t>
        </w:r>
      </w:hyperlink>
      <w:r w:rsidR="001D793C" w:rsidRPr="00707E10">
        <w:t>, chapter 5.2.</w:t>
      </w:r>
    </w:p>
    <w:p w14:paraId="36EB5BFB" w14:textId="7E77CA1F" w:rsidR="001D793C" w:rsidRPr="00707E10" w:rsidRDefault="00017800" w:rsidP="00017800">
      <w:pPr>
        <w:pStyle w:val="Amain"/>
      </w:pPr>
      <w:r>
        <w:tab/>
      </w:r>
      <w:r w:rsidR="0065449A" w:rsidRPr="00707E10">
        <w:t>(3)</w:t>
      </w:r>
      <w:r w:rsidR="0065449A" w:rsidRPr="00707E10">
        <w:tab/>
      </w:r>
      <w:r w:rsidR="001D793C" w:rsidRPr="00707E10">
        <w:t xml:space="preserve">For this part, an overpack is </w:t>
      </w:r>
      <w:r w:rsidR="001D793C" w:rsidRPr="0065449A">
        <w:rPr>
          <w:rStyle w:val="charBoldItals"/>
        </w:rPr>
        <w:t xml:space="preserve">appropriately marked </w:t>
      </w:r>
      <w:r w:rsidR="001D793C" w:rsidRPr="00707E10">
        <w:t xml:space="preserve">if it is marked and labelled in accordance with the </w:t>
      </w:r>
      <w:hyperlink r:id="rId120" w:tooltip="ADG code" w:history="1">
        <w:r w:rsidR="001963D8" w:rsidRPr="00223632">
          <w:rPr>
            <w:rStyle w:val="charCitHyperlinkAbbrev"/>
          </w:rPr>
          <w:t>ADG code</w:t>
        </w:r>
      </w:hyperlink>
      <w:r w:rsidR="001D793C" w:rsidRPr="00707E10">
        <w:t>, section 5.1.2.</w:t>
      </w:r>
    </w:p>
    <w:p w14:paraId="7E346CEB" w14:textId="7F49A803" w:rsidR="001D793C" w:rsidRPr="00707E10" w:rsidRDefault="00017800" w:rsidP="00017800">
      <w:pPr>
        <w:pStyle w:val="Amain"/>
      </w:pPr>
      <w:r>
        <w:tab/>
      </w:r>
      <w:r w:rsidR="0065449A" w:rsidRPr="00707E10">
        <w:t>(4)</w:t>
      </w:r>
      <w:r w:rsidR="0065449A" w:rsidRPr="00707E10">
        <w:tab/>
      </w:r>
      <w:r w:rsidR="001D793C" w:rsidRPr="00707E10">
        <w:t xml:space="preserve">For this part, a package of dangerous goods that is packed in limited quantities is also </w:t>
      </w:r>
      <w:r w:rsidR="001D793C" w:rsidRPr="0065449A">
        <w:rPr>
          <w:rStyle w:val="charBoldItals"/>
        </w:rPr>
        <w:t>appropriately marked</w:t>
      </w:r>
      <w:r w:rsidR="001D793C" w:rsidRPr="00707E10">
        <w:t xml:space="preserve"> if it is marked and labelled in accordance with the </w:t>
      </w:r>
      <w:hyperlink r:id="rId121" w:tooltip="ADG code" w:history="1">
        <w:r w:rsidR="001963D8" w:rsidRPr="00223632">
          <w:rPr>
            <w:rStyle w:val="charCitHyperlinkAbbrev"/>
          </w:rPr>
          <w:t>ADG code</w:t>
        </w:r>
      </w:hyperlink>
      <w:r w:rsidR="001D793C" w:rsidRPr="00707E10">
        <w:t>, chapter 3.4.</w:t>
      </w:r>
    </w:p>
    <w:p w14:paraId="6FBE278D" w14:textId="19F7C667" w:rsidR="00520197" w:rsidRPr="002E5DBE" w:rsidRDefault="00520197" w:rsidP="00520197">
      <w:pPr>
        <w:pStyle w:val="Amain"/>
      </w:pPr>
      <w:r w:rsidRPr="002E5DBE">
        <w:tab/>
        <w:t>(5)</w:t>
      </w:r>
      <w:r w:rsidRPr="002E5DBE">
        <w:tab/>
        <w:t xml:space="preserve">For this part, a package of dangerous goods packed in an excepted quantity is also </w:t>
      </w:r>
      <w:r w:rsidRPr="00D56745">
        <w:rPr>
          <w:rStyle w:val="charBoldItals"/>
        </w:rPr>
        <w:t>appropriately marked</w:t>
      </w:r>
      <w:r w:rsidRPr="002E5DBE">
        <w:t xml:space="preserve"> if it is marked and labelled in accordance with the </w:t>
      </w:r>
      <w:hyperlink r:id="rId122" w:tooltip="ADG code" w:history="1">
        <w:r w:rsidR="001963D8" w:rsidRPr="00223632">
          <w:rPr>
            <w:rStyle w:val="charCitHyperlinkAbbrev"/>
          </w:rPr>
          <w:t>ADG code</w:t>
        </w:r>
      </w:hyperlink>
      <w:r w:rsidRPr="002E5DBE">
        <w:t>, chapter 3.5.</w:t>
      </w:r>
    </w:p>
    <w:p w14:paraId="0259A44B" w14:textId="77777777" w:rsidR="001D793C" w:rsidRPr="00707E10" w:rsidRDefault="0065449A" w:rsidP="0065449A">
      <w:pPr>
        <w:pStyle w:val="AH5Sec"/>
        <w:rPr>
          <w:b w:val="0"/>
        </w:rPr>
      </w:pPr>
      <w:bookmarkStart w:id="105" w:name="_Toc164758296"/>
      <w:r w:rsidRPr="00223632">
        <w:rPr>
          <w:rStyle w:val="CharSectNo"/>
        </w:rPr>
        <w:t>78</w:t>
      </w:r>
      <w:r w:rsidRPr="00707E10">
        <w:tab/>
      </w:r>
      <w:r w:rsidR="001D793C" w:rsidRPr="00707E10">
        <w:t xml:space="preserve">Offences—consign dangerous goods—package </w:t>
      </w:r>
      <w:r w:rsidR="00193890" w:rsidRPr="00707E10">
        <w:t>inappropriately</w:t>
      </w:r>
      <w:r w:rsidR="001D793C" w:rsidRPr="00707E10">
        <w:t xml:space="preserve"> marked or labelled</w:t>
      </w:r>
      <w:bookmarkEnd w:id="105"/>
      <w:r w:rsidR="001D793C" w:rsidRPr="00707E10">
        <w:t xml:space="preserve"> </w:t>
      </w:r>
    </w:p>
    <w:p w14:paraId="440075A9"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60AEB8E0"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a package; and</w:t>
      </w:r>
    </w:p>
    <w:p w14:paraId="29F74A1C" w14:textId="77777777" w:rsidR="001D793C" w:rsidRPr="00707E10" w:rsidRDefault="00017800" w:rsidP="00017800">
      <w:pPr>
        <w:pStyle w:val="Apara"/>
        <w:keepNext/>
      </w:pPr>
      <w:r>
        <w:lastRenderedPageBreak/>
        <w:tab/>
      </w:r>
      <w:r w:rsidR="0065449A" w:rsidRPr="00707E10">
        <w:t>(b)</w:t>
      </w:r>
      <w:r w:rsidR="0065449A" w:rsidRPr="00707E10">
        <w:tab/>
      </w:r>
      <w:r w:rsidR="001D793C" w:rsidRPr="00707E10">
        <w:t>the package is not appropriately marked.</w:t>
      </w:r>
    </w:p>
    <w:p w14:paraId="0EE2DAC2" w14:textId="77777777" w:rsidR="001D793C" w:rsidRPr="00707E10" w:rsidRDefault="001D793C" w:rsidP="00017800">
      <w:pPr>
        <w:pStyle w:val="Penalty"/>
        <w:keepNext/>
      </w:pPr>
      <w:r w:rsidRPr="00707E10">
        <w:t>Maximum penalty:</w:t>
      </w:r>
    </w:p>
    <w:p w14:paraId="2FEEFC00" w14:textId="77777777" w:rsidR="001D793C" w:rsidRPr="00707E10" w:rsidRDefault="001D793C" w:rsidP="001D793C">
      <w:pPr>
        <w:pStyle w:val="PenaltyPara"/>
      </w:pPr>
      <w:r w:rsidRPr="00707E10">
        <w:tab/>
        <w:t>(a)</w:t>
      </w:r>
      <w:r w:rsidRPr="00707E10">
        <w:tab/>
        <w:t>if the package is large packaging or an overpack—20 penalty units; and</w:t>
      </w:r>
    </w:p>
    <w:p w14:paraId="7E465653"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6B6AB58C"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77C39E63"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a package; and</w:t>
      </w:r>
    </w:p>
    <w:p w14:paraId="26A036C6" w14:textId="77777777" w:rsidR="001D793C" w:rsidRPr="00707E10" w:rsidRDefault="00017800" w:rsidP="00017800">
      <w:pPr>
        <w:pStyle w:val="Apara"/>
        <w:keepNext/>
      </w:pPr>
      <w:r>
        <w:tab/>
      </w:r>
      <w:r w:rsidR="0065449A" w:rsidRPr="00707E10">
        <w:t>(b)</w:t>
      </w:r>
      <w:r w:rsidR="0065449A" w:rsidRPr="00707E10">
        <w:tab/>
      </w:r>
      <w:r w:rsidR="001D793C" w:rsidRPr="00707E10">
        <w:t>a mark or label on the package about its contents is false or misleading in a material particular.</w:t>
      </w:r>
    </w:p>
    <w:p w14:paraId="6B6218AD" w14:textId="77777777" w:rsidR="001D793C" w:rsidRPr="00707E10" w:rsidRDefault="001D793C" w:rsidP="00017800">
      <w:pPr>
        <w:pStyle w:val="Penalty"/>
        <w:keepNext/>
      </w:pPr>
      <w:r w:rsidRPr="00707E10">
        <w:t>Maximum penalty:</w:t>
      </w:r>
    </w:p>
    <w:p w14:paraId="2D59A161" w14:textId="77777777" w:rsidR="001D793C" w:rsidRPr="00707E10" w:rsidRDefault="001D793C" w:rsidP="001D793C">
      <w:pPr>
        <w:pStyle w:val="PenaltyPara"/>
      </w:pPr>
      <w:r w:rsidRPr="00707E10">
        <w:tab/>
        <w:t>(a)</w:t>
      </w:r>
      <w:r w:rsidRPr="00707E10">
        <w:tab/>
        <w:t>if the package is large packaging or an overpack—20 penalty units; and</w:t>
      </w:r>
    </w:p>
    <w:p w14:paraId="6290DBE1"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6A50382D" w14:textId="77777777" w:rsidR="001D793C" w:rsidRPr="00707E10" w:rsidRDefault="00017800" w:rsidP="00017800">
      <w:pPr>
        <w:pStyle w:val="Amain"/>
      </w:pPr>
      <w:r>
        <w:tab/>
      </w:r>
      <w:r w:rsidR="0065449A" w:rsidRPr="00707E10">
        <w:t>(3)</w:t>
      </w:r>
      <w:r w:rsidR="0065449A" w:rsidRPr="00707E10">
        <w:tab/>
      </w:r>
      <w:r w:rsidR="001D793C" w:rsidRPr="00707E10">
        <w:t>An offence against this section is a strict liability offence.</w:t>
      </w:r>
    </w:p>
    <w:p w14:paraId="228816B4" w14:textId="77777777" w:rsidR="001D793C" w:rsidRPr="00707E10" w:rsidRDefault="0065449A" w:rsidP="0065449A">
      <w:pPr>
        <w:pStyle w:val="AH5Sec"/>
      </w:pPr>
      <w:bookmarkStart w:id="106" w:name="_Toc164758297"/>
      <w:r w:rsidRPr="00223632">
        <w:rPr>
          <w:rStyle w:val="CharSectNo"/>
        </w:rPr>
        <w:t>79</w:t>
      </w:r>
      <w:r w:rsidRPr="00707E10">
        <w:tab/>
      </w:r>
      <w:r w:rsidR="001D793C" w:rsidRPr="00707E10">
        <w:t>Offence—consign goods—package marked or labelled as if contains dangerous goods</w:t>
      </w:r>
      <w:bookmarkEnd w:id="106"/>
      <w:r w:rsidR="001D793C" w:rsidRPr="00707E10">
        <w:t xml:space="preserve"> </w:t>
      </w:r>
    </w:p>
    <w:p w14:paraId="59DBB0A2"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5C142E5C" w14:textId="77777777" w:rsidR="001D793C" w:rsidRPr="00707E10" w:rsidRDefault="00017800" w:rsidP="00017800">
      <w:pPr>
        <w:pStyle w:val="Apara"/>
      </w:pPr>
      <w:r>
        <w:tab/>
      </w:r>
      <w:r w:rsidR="0065449A" w:rsidRPr="00707E10">
        <w:t>(a)</w:t>
      </w:r>
      <w:r w:rsidR="0065449A" w:rsidRPr="00707E10">
        <w:tab/>
      </w:r>
      <w:r w:rsidR="001D793C" w:rsidRPr="00707E10">
        <w:t>the person consigns goods for transport in a package; and</w:t>
      </w:r>
    </w:p>
    <w:p w14:paraId="0D4374C3" w14:textId="77777777" w:rsidR="001D793C" w:rsidRPr="00707E10" w:rsidRDefault="00017800" w:rsidP="00017800">
      <w:pPr>
        <w:pStyle w:val="Apara"/>
      </w:pPr>
      <w:r>
        <w:tab/>
      </w:r>
      <w:r w:rsidR="0065449A" w:rsidRPr="00707E10">
        <w:t>(b)</w:t>
      </w:r>
      <w:r w:rsidR="0065449A" w:rsidRPr="00707E10">
        <w:tab/>
      </w:r>
      <w:r w:rsidR="001D793C" w:rsidRPr="00707E10">
        <w:t>the package does not contain dangerous goods; and</w:t>
      </w:r>
    </w:p>
    <w:p w14:paraId="6FE3218C" w14:textId="77777777" w:rsidR="001D793C" w:rsidRPr="00707E10" w:rsidRDefault="00017800" w:rsidP="00017800">
      <w:pPr>
        <w:pStyle w:val="Apara"/>
        <w:keepNext/>
      </w:pPr>
      <w:r>
        <w:tab/>
      </w:r>
      <w:r w:rsidR="0065449A" w:rsidRPr="00707E10">
        <w:t>(c)</w:t>
      </w:r>
      <w:r w:rsidR="0065449A" w:rsidRPr="00707E10">
        <w:tab/>
      </w:r>
      <w:r w:rsidR="001D793C" w:rsidRPr="00707E10">
        <w:t>the package is marked or labelled as if it contains dangerous goods.</w:t>
      </w:r>
    </w:p>
    <w:p w14:paraId="778AE759" w14:textId="77777777" w:rsidR="001D793C" w:rsidRPr="00707E10" w:rsidRDefault="001D793C" w:rsidP="00017800">
      <w:pPr>
        <w:pStyle w:val="Penalty"/>
        <w:keepNext/>
      </w:pPr>
      <w:r w:rsidRPr="00707E10">
        <w:t>Maximum penalty:</w:t>
      </w:r>
    </w:p>
    <w:p w14:paraId="26DA4C53" w14:textId="77777777" w:rsidR="001D793C" w:rsidRPr="00707E10" w:rsidRDefault="001D793C" w:rsidP="001D793C">
      <w:pPr>
        <w:pStyle w:val="PenaltyPara"/>
      </w:pPr>
      <w:r w:rsidRPr="00707E10">
        <w:tab/>
        <w:t>(a)</w:t>
      </w:r>
      <w:r w:rsidRPr="00707E10">
        <w:tab/>
        <w:t>if the package is large packaging or an overpack—20 penalty units; and</w:t>
      </w:r>
    </w:p>
    <w:p w14:paraId="1FAEE3E5"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13699692"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54C2125D" w14:textId="77777777" w:rsidR="001D793C" w:rsidRPr="00707E10" w:rsidRDefault="0065449A" w:rsidP="0065449A">
      <w:pPr>
        <w:pStyle w:val="AH5Sec"/>
        <w:rPr>
          <w:b w:val="0"/>
        </w:rPr>
      </w:pPr>
      <w:bookmarkStart w:id="107" w:name="_Toc164758298"/>
      <w:r w:rsidRPr="00223632">
        <w:rPr>
          <w:rStyle w:val="CharSectNo"/>
        </w:rPr>
        <w:lastRenderedPageBreak/>
        <w:t>80</w:t>
      </w:r>
      <w:r w:rsidRPr="00707E10">
        <w:tab/>
      </w:r>
      <w:r w:rsidR="001D793C" w:rsidRPr="00707E10">
        <w:t xml:space="preserve">Offences—pack dangerous goods—package </w:t>
      </w:r>
      <w:r w:rsidR="00193890" w:rsidRPr="00707E10">
        <w:t>inappropriately</w:t>
      </w:r>
      <w:r w:rsidR="001D793C" w:rsidRPr="00707E10">
        <w:t xml:space="preserve"> marked or labelled</w:t>
      </w:r>
      <w:bookmarkEnd w:id="107"/>
      <w:r w:rsidR="001D793C" w:rsidRPr="00707E10">
        <w:rPr>
          <w:b w:val="0"/>
        </w:rPr>
        <w:t xml:space="preserve"> </w:t>
      </w:r>
    </w:p>
    <w:p w14:paraId="344763E2"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31CFB6BC"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in a package; and</w:t>
      </w:r>
    </w:p>
    <w:p w14:paraId="08A217C7" w14:textId="77777777" w:rsidR="001D793C" w:rsidRPr="00707E10" w:rsidRDefault="00017800" w:rsidP="00017800">
      <w:pPr>
        <w:pStyle w:val="Apara"/>
      </w:pPr>
      <w:r>
        <w:tab/>
      </w:r>
      <w:r w:rsidR="0065449A" w:rsidRPr="00707E10">
        <w:t>(b)</w:t>
      </w:r>
      <w:r w:rsidR="0065449A" w:rsidRPr="00707E10">
        <w:tab/>
      </w:r>
      <w:r w:rsidR="001D793C" w:rsidRPr="00707E10">
        <w:t>the package is not, or will not be once the package is ready to be transported, appropriately marked; and</w:t>
      </w:r>
    </w:p>
    <w:p w14:paraId="4D76D9BA"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package is not, or will not be once the package is ready to be transported, appropriately marked.</w:t>
      </w:r>
    </w:p>
    <w:p w14:paraId="638B8365" w14:textId="77777777" w:rsidR="001D793C" w:rsidRPr="00707E10" w:rsidRDefault="001D793C" w:rsidP="00017800">
      <w:pPr>
        <w:pStyle w:val="Penalty"/>
        <w:keepNext/>
      </w:pPr>
      <w:r w:rsidRPr="00707E10">
        <w:t>Maximum penalty:</w:t>
      </w:r>
    </w:p>
    <w:p w14:paraId="7A3C96D3" w14:textId="77777777" w:rsidR="001D793C" w:rsidRPr="00707E10" w:rsidRDefault="001D793C" w:rsidP="001D793C">
      <w:pPr>
        <w:pStyle w:val="PenaltyPara"/>
      </w:pPr>
      <w:r w:rsidRPr="00707E10">
        <w:tab/>
        <w:t>(a)</w:t>
      </w:r>
      <w:r w:rsidRPr="00707E10">
        <w:tab/>
        <w:t>if the package is large packaging or an overpack—20 penalty units; and</w:t>
      </w:r>
    </w:p>
    <w:p w14:paraId="01731464"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36E1FDFF"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16D9E5EC"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in a package; and</w:t>
      </w:r>
    </w:p>
    <w:p w14:paraId="40565C36" w14:textId="77777777" w:rsidR="001D793C" w:rsidRPr="00707E10" w:rsidRDefault="00017800" w:rsidP="00017800">
      <w:pPr>
        <w:pStyle w:val="Apara"/>
      </w:pPr>
      <w:r>
        <w:tab/>
      </w:r>
      <w:r w:rsidR="0065449A" w:rsidRPr="00707E10">
        <w:t>(b)</w:t>
      </w:r>
      <w:r w:rsidR="0065449A" w:rsidRPr="00707E10">
        <w:tab/>
      </w:r>
      <w:r w:rsidR="001D793C" w:rsidRPr="00707E10">
        <w:t>the person marks or labels the package with a marking or label about its contents; and</w:t>
      </w:r>
    </w:p>
    <w:p w14:paraId="4C1C566A" w14:textId="77777777" w:rsidR="001D793C" w:rsidRPr="00707E10" w:rsidRDefault="00017800" w:rsidP="00017800">
      <w:pPr>
        <w:pStyle w:val="Apara"/>
      </w:pPr>
      <w:r>
        <w:tab/>
      </w:r>
      <w:r w:rsidR="0065449A" w:rsidRPr="00707E10">
        <w:t>(c)</w:t>
      </w:r>
      <w:r w:rsidR="0065449A" w:rsidRPr="00707E10">
        <w:tab/>
      </w:r>
      <w:r w:rsidR="001D793C" w:rsidRPr="00707E10">
        <w:t>the mark or label is false or misleading in a material particular; and</w:t>
      </w:r>
    </w:p>
    <w:p w14:paraId="762BEF54" w14:textId="77777777" w:rsidR="001D793C" w:rsidRPr="00707E10" w:rsidRDefault="00017800" w:rsidP="00017800">
      <w:pPr>
        <w:pStyle w:val="Apara"/>
        <w:keepNext/>
      </w:pPr>
      <w:r>
        <w:tab/>
      </w:r>
      <w:r w:rsidR="0065449A" w:rsidRPr="00707E10">
        <w:t>(d)</w:t>
      </w:r>
      <w:r w:rsidR="0065449A" w:rsidRPr="00707E10">
        <w:tab/>
      </w:r>
      <w:r w:rsidR="001D793C" w:rsidRPr="00707E10">
        <w:t>the person knows, or ought reasonably to know, that the mark or label is false or misleading in a material particular.</w:t>
      </w:r>
    </w:p>
    <w:p w14:paraId="0E896D05" w14:textId="77777777" w:rsidR="001D793C" w:rsidRPr="00707E10" w:rsidRDefault="001D793C" w:rsidP="00017800">
      <w:pPr>
        <w:pStyle w:val="Penalty"/>
        <w:keepNext/>
      </w:pPr>
      <w:r w:rsidRPr="00707E10">
        <w:t>Maximum penalty:</w:t>
      </w:r>
    </w:p>
    <w:p w14:paraId="492803E6" w14:textId="77777777" w:rsidR="001D793C" w:rsidRPr="00707E10" w:rsidRDefault="001D793C" w:rsidP="001D793C">
      <w:pPr>
        <w:pStyle w:val="PenaltyPara"/>
      </w:pPr>
      <w:r w:rsidRPr="00707E10">
        <w:tab/>
        <w:t>(a)</w:t>
      </w:r>
      <w:r w:rsidRPr="00707E10">
        <w:tab/>
        <w:t>if the package is large packaging or an overpack—20 penalty units; and</w:t>
      </w:r>
    </w:p>
    <w:p w14:paraId="1F2A7968"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3B803F02" w14:textId="77777777" w:rsidR="001D793C" w:rsidRPr="00707E10" w:rsidRDefault="0065449A" w:rsidP="0065449A">
      <w:pPr>
        <w:pStyle w:val="AH5Sec"/>
        <w:rPr>
          <w:b w:val="0"/>
        </w:rPr>
      </w:pPr>
      <w:bookmarkStart w:id="108" w:name="_Toc164758299"/>
      <w:r w:rsidRPr="00223632">
        <w:rPr>
          <w:rStyle w:val="CharSectNo"/>
        </w:rPr>
        <w:lastRenderedPageBreak/>
        <w:t>81</w:t>
      </w:r>
      <w:r w:rsidRPr="00707E10">
        <w:tab/>
      </w:r>
      <w:r w:rsidR="001D793C" w:rsidRPr="00707E10">
        <w:t>Offence—pack dangerous goods—mark or label as if contains dangerous goods</w:t>
      </w:r>
      <w:bookmarkEnd w:id="108"/>
      <w:r w:rsidR="001D793C" w:rsidRPr="00707E10">
        <w:rPr>
          <w:b w:val="0"/>
        </w:rPr>
        <w:t xml:space="preserve"> </w:t>
      </w:r>
    </w:p>
    <w:p w14:paraId="41FDFA5B" w14:textId="77777777" w:rsidR="001D793C" w:rsidRPr="00707E10" w:rsidRDefault="001D793C" w:rsidP="001D793C">
      <w:pPr>
        <w:pStyle w:val="Amainreturn"/>
      </w:pPr>
      <w:r w:rsidRPr="00707E10">
        <w:t>A person commits an offence if—</w:t>
      </w:r>
    </w:p>
    <w:p w14:paraId="477A4B9A" w14:textId="77777777" w:rsidR="001D793C" w:rsidRPr="00707E10" w:rsidRDefault="00017800" w:rsidP="00017800">
      <w:pPr>
        <w:pStyle w:val="Apara"/>
      </w:pPr>
      <w:r>
        <w:tab/>
      </w:r>
      <w:r w:rsidR="0065449A" w:rsidRPr="00707E10">
        <w:t>(a)</w:t>
      </w:r>
      <w:r w:rsidR="0065449A" w:rsidRPr="00707E10">
        <w:tab/>
      </w:r>
      <w:r w:rsidR="001D793C" w:rsidRPr="00707E10">
        <w:t>the person packs goods for transport in a package; and</w:t>
      </w:r>
    </w:p>
    <w:p w14:paraId="39B324EB" w14:textId="77777777" w:rsidR="001D793C" w:rsidRPr="00707E10" w:rsidRDefault="00017800" w:rsidP="00017800">
      <w:pPr>
        <w:pStyle w:val="Apara"/>
      </w:pPr>
      <w:r>
        <w:tab/>
      </w:r>
      <w:r w:rsidR="0065449A" w:rsidRPr="00707E10">
        <w:t>(b)</w:t>
      </w:r>
      <w:r w:rsidR="0065449A" w:rsidRPr="00707E10">
        <w:tab/>
      </w:r>
      <w:r w:rsidR="001D793C" w:rsidRPr="00707E10">
        <w:t>the package does not contain dangerous goods; and</w:t>
      </w:r>
    </w:p>
    <w:p w14:paraId="289C1A46" w14:textId="77777777" w:rsidR="001D793C" w:rsidRPr="00707E10" w:rsidRDefault="00017800" w:rsidP="00017800">
      <w:pPr>
        <w:pStyle w:val="Apara"/>
      </w:pPr>
      <w:r>
        <w:tab/>
      </w:r>
      <w:r w:rsidR="0065449A" w:rsidRPr="00707E10">
        <w:t>(c)</w:t>
      </w:r>
      <w:r w:rsidR="0065449A" w:rsidRPr="00707E10">
        <w:tab/>
      </w:r>
      <w:r w:rsidR="001D793C" w:rsidRPr="00707E10">
        <w:t>the person marks or labels the package as if it contains dangerous goods; and</w:t>
      </w:r>
    </w:p>
    <w:p w14:paraId="07A8AD2D" w14:textId="77777777" w:rsidR="001D793C" w:rsidRPr="00707E10" w:rsidRDefault="00017800" w:rsidP="00017800">
      <w:pPr>
        <w:pStyle w:val="Apara"/>
        <w:keepNext/>
      </w:pPr>
      <w:r>
        <w:tab/>
      </w:r>
      <w:r w:rsidR="0065449A" w:rsidRPr="00707E10">
        <w:t>(d)</w:t>
      </w:r>
      <w:r w:rsidR="0065449A" w:rsidRPr="00707E10">
        <w:tab/>
      </w:r>
      <w:r w:rsidR="001D793C" w:rsidRPr="00707E10">
        <w:t>the person knows, or ought reasonably to know, that the package does not contain dangerous goods.</w:t>
      </w:r>
    </w:p>
    <w:p w14:paraId="6D083E3C" w14:textId="77777777" w:rsidR="001D793C" w:rsidRPr="00707E10" w:rsidRDefault="001D793C" w:rsidP="00017800">
      <w:pPr>
        <w:pStyle w:val="Penalty"/>
        <w:keepNext/>
      </w:pPr>
      <w:r w:rsidRPr="00707E10">
        <w:t>Maximum penalty:</w:t>
      </w:r>
    </w:p>
    <w:p w14:paraId="7048680C" w14:textId="77777777" w:rsidR="001D793C" w:rsidRPr="00707E10" w:rsidRDefault="001D793C" w:rsidP="001D793C">
      <w:pPr>
        <w:pStyle w:val="PenaltyPara"/>
      </w:pPr>
      <w:r w:rsidRPr="00707E10">
        <w:tab/>
        <w:t>(a)</w:t>
      </w:r>
      <w:r w:rsidRPr="00707E10">
        <w:tab/>
        <w:t>if the package is large packaging or an overpack—20 penalty units; and</w:t>
      </w:r>
    </w:p>
    <w:p w14:paraId="24CC9610"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57A5A779" w14:textId="77777777" w:rsidR="001D793C" w:rsidRPr="00707E10" w:rsidRDefault="0065449A" w:rsidP="0065449A">
      <w:pPr>
        <w:pStyle w:val="AH5Sec"/>
        <w:rPr>
          <w:b w:val="0"/>
        </w:rPr>
      </w:pPr>
      <w:bookmarkStart w:id="109" w:name="_Toc164758300"/>
      <w:r w:rsidRPr="00223632">
        <w:rPr>
          <w:rStyle w:val="CharSectNo"/>
        </w:rPr>
        <w:t>82</w:t>
      </w:r>
      <w:r w:rsidRPr="00707E10">
        <w:tab/>
      </w:r>
      <w:r w:rsidR="001D793C" w:rsidRPr="00707E10">
        <w:t xml:space="preserve">Offences—prime contractor transports dangerous goods—package </w:t>
      </w:r>
      <w:r w:rsidR="00193890" w:rsidRPr="00707E10">
        <w:t>inappropriately</w:t>
      </w:r>
      <w:r w:rsidR="001D793C" w:rsidRPr="00707E10">
        <w:t xml:space="preserve"> marked or labelled</w:t>
      </w:r>
      <w:bookmarkEnd w:id="109"/>
      <w:r w:rsidR="001D793C" w:rsidRPr="00707E10">
        <w:rPr>
          <w:b w:val="0"/>
        </w:rPr>
        <w:t xml:space="preserve"> </w:t>
      </w:r>
    </w:p>
    <w:p w14:paraId="0916A7A0"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4529505C"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in a package; and</w:t>
      </w:r>
    </w:p>
    <w:p w14:paraId="5CFCABD7" w14:textId="77777777" w:rsidR="001D793C" w:rsidRPr="00707E10" w:rsidRDefault="00017800" w:rsidP="00017800">
      <w:pPr>
        <w:pStyle w:val="Apara"/>
      </w:pPr>
      <w:r>
        <w:tab/>
      </w:r>
      <w:r w:rsidR="0065449A" w:rsidRPr="00707E10">
        <w:t>(b)</w:t>
      </w:r>
      <w:r w:rsidR="0065449A" w:rsidRPr="00707E10">
        <w:tab/>
      </w:r>
      <w:r w:rsidR="001D793C" w:rsidRPr="00707E10">
        <w:t>the package is not appropriately marked; and</w:t>
      </w:r>
    </w:p>
    <w:p w14:paraId="64594FD0" w14:textId="77777777" w:rsidR="001D793C" w:rsidRPr="00707E10" w:rsidRDefault="00017800" w:rsidP="00017800">
      <w:pPr>
        <w:pStyle w:val="Apara"/>
      </w:pPr>
      <w:r>
        <w:tab/>
      </w:r>
      <w:r w:rsidR="0065449A" w:rsidRPr="00707E10">
        <w:t>(c)</w:t>
      </w:r>
      <w:r w:rsidR="0065449A" w:rsidRPr="00707E10">
        <w:tab/>
      </w:r>
      <w:r w:rsidR="001D793C" w:rsidRPr="00707E10">
        <w:t>the contractor knows, or ought reasonably to know, that—</w:t>
      </w:r>
    </w:p>
    <w:p w14:paraId="5157D04E" w14:textId="77777777" w:rsidR="001D793C" w:rsidRPr="00707E10" w:rsidRDefault="00017800" w:rsidP="00017800">
      <w:pPr>
        <w:pStyle w:val="Asubpara"/>
      </w:pPr>
      <w:r>
        <w:tab/>
      </w:r>
      <w:r w:rsidR="0065449A" w:rsidRPr="00707E10">
        <w:t>(i)</w:t>
      </w:r>
      <w:r w:rsidR="0065449A" w:rsidRPr="00707E10">
        <w:tab/>
      </w:r>
      <w:r w:rsidR="001D793C" w:rsidRPr="00707E10">
        <w:t>the goods are dangerous goods; and</w:t>
      </w:r>
    </w:p>
    <w:p w14:paraId="30DF0FD6" w14:textId="77777777" w:rsidR="001D793C" w:rsidRPr="00707E10" w:rsidRDefault="00017800" w:rsidP="00017800">
      <w:pPr>
        <w:pStyle w:val="Asubpara"/>
        <w:keepNext/>
      </w:pPr>
      <w:r>
        <w:tab/>
      </w:r>
      <w:r w:rsidR="0065449A" w:rsidRPr="00707E10">
        <w:t>(ii)</w:t>
      </w:r>
      <w:r w:rsidR="0065449A" w:rsidRPr="00707E10">
        <w:tab/>
      </w:r>
      <w:r w:rsidR="001D793C" w:rsidRPr="00707E10">
        <w:t>the package is not appropriately marked.</w:t>
      </w:r>
    </w:p>
    <w:p w14:paraId="786F53DD" w14:textId="77777777" w:rsidR="001D793C" w:rsidRPr="00707E10" w:rsidRDefault="001D793C" w:rsidP="00017800">
      <w:pPr>
        <w:pStyle w:val="Penalty"/>
        <w:keepNext/>
      </w:pPr>
      <w:r w:rsidRPr="00707E10">
        <w:t>Maximum penalty:</w:t>
      </w:r>
    </w:p>
    <w:p w14:paraId="61F13E4B" w14:textId="77777777" w:rsidR="001D793C" w:rsidRPr="00707E10" w:rsidRDefault="001D793C" w:rsidP="001D793C">
      <w:pPr>
        <w:pStyle w:val="PenaltyPara"/>
      </w:pPr>
      <w:r w:rsidRPr="00707E10">
        <w:tab/>
        <w:t>(a)</w:t>
      </w:r>
      <w:r w:rsidRPr="00707E10">
        <w:tab/>
        <w:t>if the package is large packaging or an overpack—20 penalty units; and</w:t>
      </w:r>
    </w:p>
    <w:p w14:paraId="7EEFAA92"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4B6F8F63" w14:textId="77777777" w:rsidR="001D793C" w:rsidRPr="00707E10" w:rsidRDefault="00017800" w:rsidP="00736AEC">
      <w:pPr>
        <w:pStyle w:val="Amain"/>
        <w:keepNext/>
      </w:pPr>
      <w:r>
        <w:lastRenderedPageBreak/>
        <w:tab/>
      </w:r>
      <w:r w:rsidR="0065449A" w:rsidRPr="00707E10">
        <w:t>(2)</w:t>
      </w:r>
      <w:r w:rsidR="0065449A" w:rsidRPr="00707E10">
        <w:tab/>
      </w:r>
      <w:r w:rsidR="001D793C" w:rsidRPr="00707E10">
        <w:t>A prime contractor commits an offence if—</w:t>
      </w:r>
    </w:p>
    <w:p w14:paraId="11DC959F"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in a package; and</w:t>
      </w:r>
    </w:p>
    <w:p w14:paraId="5664A145" w14:textId="77777777" w:rsidR="001D793C" w:rsidRPr="00707E10" w:rsidRDefault="00017800" w:rsidP="00017800">
      <w:pPr>
        <w:pStyle w:val="Apara"/>
      </w:pPr>
      <w:r>
        <w:tab/>
      </w:r>
      <w:r w:rsidR="0065449A" w:rsidRPr="00707E10">
        <w:t>(b)</w:t>
      </w:r>
      <w:r w:rsidR="0065449A" w:rsidRPr="00707E10">
        <w:tab/>
      </w:r>
      <w:r w:rsidR="001D793C" w:rsidRPr="00707E10">
        <w:t>a mark or label on the package about its contents is false or misleading in a material particular; and</w:t>
      </w:r>
    </w:p>
    <w:p w14:paraId="6D8BA9DB" w14:textId="77777777" w:rsidR="001D793C" w:rsidRPr="00707E10" w:rsidRDefault="00017800" w:rsidP="00017800">
      <w:pPr>
        <w:pStyle w:val="Apara"/>
        <w:keepNext/>
      </w:pPr>
      <w:r>
        <w:tab/>
      </w:r>
      <w:r w:rsidR="0065449A" w:rsidRPr="00707E10">
        <w:t>(c)</w:t>
      </w:r>
      <w:r w:rsidR="0065449A" w:rsidRPr="00707E10">
        <w:tab/>
      </w:r>
      <w:r w:rsidR="001D793C" w:rsidRPr="00707E10">
        <w:t>the contractor knows, or ought reasonably to know, that the mark or label is false or misleading in a material particular.</w:t>
      </w:r>
    </w:p>
    <w:p w14:paraId="220035F0" w14:textId="77777777" w:rsidR="001D793C" w:rsidRPr="00707E10" w:rsidRDefault="001D793C" w:rsidP="00017800">
      <w:pPr>
        <w:pStyle w:val="Penalty"/>
        <w:keepNext/>
      </w:pPr>
      <w:r w:rsidRPr="00707E10">
        <w:t>Maximum penalty:</w:t>
      </w:r>
    </w:p>
    <w:p w14:paraId="7D2209EE" w14:textId="77777777" w:rsidR="001D793C" w:rsidRPr="00707E10" w:rsidRDefault="001D793C" w:rsidP="001D793C">
      <w:pPr>
        <w:pStyle w:val="PenaltyPara"/>
      </w:pPr>
      <w:r w:rsidRPr="00707E10">
        <w:tab/>
        <w:t>(a)</w:t>
      </w:r>
      <w:r w:rsidRPr="00707E10">
        <w:tab/>
        <w:t>if the package is large packaging or an overpack—20 penalty units; and</w:t>
      </w:r>
    </w:p>
    <w:p w14:paraId="1DE3F62F"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4D683354" w14:textId="77777777" w:rsidR="001D793C" w:rsidRPr="00707E10" w:rsidRDefault="0065449A" w:rsidP="0065449A">
      <w:pPr>
        <w:pStyle w:val="AH5Sec"/>
      </w:pPr>
      <w:bookmarkStart w:id="110" w:name="_Toc164758301"/>
      <w:r w:rsidRPr="00223632">
        <w:rPr>
          <w:rStyle w:val="CharSectNo"/>
        </w:rPr>
        <w:t>83</w:t>
      </w:r>
      <w:r w:rsidRPr="00707E10">
        <w:tab/>
      </w:r>
      <w:r w:rsidR="001D793C" w:rsidRPr="00707E10">
        <w:t>Offence—prime contractor transports goods—package marked or labelled as if contains dangerous goods</w:t>
      </w:r>
      <w:bookmarkEnd w:id="110"/>
      <w:r w:rsidR="001D793C" w:rsidRPr="00707E10">
        <w:rPr>
          <w:b w:val="0"/>
        </w:rPr>
        <w:t xml:space="preserve"> </w:t>
      </w:r>
    </w:p>
    <w:p w14:paraId="3185F795" w14:textId="77777777" w:rsidR="001D793C" w:rsidRPr="00707E10" w:rsidRDefault="001D793C" w:rsidP="001D793C">
      <w:pPr>
        <w:pStyle w:val="Amainreturn"/>
      </w:pPr>
      <w:r w:rsidRPr="00707E10">
        <w:t>A prime contractor commits an offence if—</w:t>
      </w:r>
    </w:p>
    <w:p w14:paraId="7B77CF57" w14:textId="77777777" w:rsidR="001D793C" w:rsidRPr="00707E10" w:rsidRDefault="00017800" w:rsidP="00017800">
      <w:pPr>
        <w:pStyle w:val="Apara"/>
      </w:pPr>
      <w:r>
        <w:tab/>
      </w:r>
      <w:r w:rsidR="0065449A" w:rsidRPr="00707E10">
        <w:t>(a)</w:t>
      </w:r>
      <w:r w:rsidR="0065449A" w:rsidRPr="00707E10">
        <w:tab/>
      </w:r>
      <w:r w:rsidR="001D793C" w:rsidRPr="00707E10">
        <w:t>the contractor transports goods in a package; and</w:t>
      </w:r>
    </w:p>
    <w:p w14:paraId="3E5A2FFF" w14:textId="77777777" w:rsidR="001D793C" w:rsidRPr="00707E10" w:rsidRDefault="00017800" w:rsidP="00017800">
      <w:pPr>
        <w:pStyle w:val="Apara"/>
      </w:pPr>
      <w:r>
        <w:tab/>
      </w:r>
      <w:r w:rsidR="0065449A" w:rsidRPr="00707E10">
        <w:t>(b)</w:t>
      </w:r>
      <w:r w:rsidR="0065449A" w:rsidRPr="00707E10">
        <w:tab/>
      </w:r>
      <w:r w:rsidR="001D793C" w:rsidRPr="00707E10">
        <w:t>the package is marked or labelled as if it contains dangerous goods; and</w:t>
      </w:r>
    </w:p>
    <w:p w14:paraId="24F018FD" w14:textId="77777777" w:rsidR="001D793C" w:rsidRPr="00707E10" w:rsidRDefault="00017800" w:rsidP="00017800">
      <w:pPr>
        <w:pStyle w:val="Apara"/>
        <w:keepNext/>
      </w:pPr>
      <w:r>
        <w:tab/>
      </w:r>
      <w:r w:rsidR="0065449A" w:rsidRPr="00707E10">
        <w:t>(c)</w:t>
      </w:r>
      <w:r w:rsidR="0065449A" w:rsidRPr="00707E10">
        <w:tab/>
      </w:r>
      <w:r w:rsidR="001D793C" w:rsidRPr="00707E10">
        <w:t>the contractor knows, or ought reasonably to know, that the package does not contain dangerous goods.</w:t>
      </w:r>
    </w:p>
    <w:p w14:paraId="29FB6319" w14:textId="77777777" w:rsidR="001D793C" w:rsidRPr="00707E10" w:rsidRDefault="001D793C" w:rsidP="00017800">
      <w:pPr>
        <w:pStyle w:val="Penalty"/>
        <w:keepNext/>
      </w:pPr>
      <w:r w:rsidRPr="00707E10">
        <w:t>Maximum penalty:</w:t>
      </w:r>
    </w:p>
    <w:p w14:paraId="2C1590F9" w14:textId="77777777" w:rsidR="001D793C" w:rsidRPr="00707E10" w:rsidRDefault="001D793C" w:rsidP="001D793C">
      <w:pPr>
        <w:pStyle w:val="PenaltyPara"/>
      </w:pPr>
      <w:r w:rsidRPr="00707E10">
        <w:tab/>
        <w:t>(a)</w:t>
      </w:r>
      <w:r w:rsidRPr="00707E10">
        <w:tab/>
        <w:t>if the package is large packaging or an overpack—20 penalty units; and</w:t>
      </w:r>
    </w:p>
    <w:p w14:paraId="52676098"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62F193A3" w14:textId="77777777" w:rsidR="001D793C" w:rsidRPr="00707E10" w:rsidRDefault="001D793C" w:rsidP="001D793C">
      <w:pPr>
        <w:pStyle w:val="PageBreak"/>
      </w:pPr>
      <w:r w:rsidRPr="00707E10">
        <w:br w:type="page"/>
      </w:r>
    </w:p>
    <w:p w14:paraId="68B9CE0C" w14:textId="77777777" w:rsidR="001D793C" w:rsidRPr="00223632" w:rsidRDefault="0065449A" w:rsidP="0065449A">
      <w:pPr>
        <w:pStyle w:val="AH2Part"/>
      </w:pPr>
      <w:bookmarkStart w:id="111" w:name="_Toc164758302"/>
      <w:r w:rsidRPr="00223632">
        <w:rPr>
          <w:rStyle w:val="CharPartNo"/>
        </w:rPr>
        <w:lastRenderedPageBreak/>
        <w:t>Part 7.2</w:t>
      </w:r>
      <w:r w:rsidRPr="00D33C89">
        <w:tab/>
      </w:r>
      <w:r w:rsidR="001D793C" w:rsidRPr="00223632">
        <w:rPr>
          <w:rStyle w:val="CharPartText"/>
        </w:rPr>
        <w:t>Placarding</w:t>
      </w:r>
      <w:bookmarkEnd w:id="111"/>
    </w:p>
    <w:p w14:paraId="3B228989" w14:textId="77777777" w:rsidR="001D793C" w:rsidRPr="00707E10" w:rsidRDefault="0065449A" w:rsidP="0065449A">
      <w:pPr>
        <w:pStyle w:val="AH5Sec"/>
        <w:rPr>
          <w:rFonts w:cs="Arial"/>
        </w:rPr>
      </w:pPr>
      <w:bookmarkStart w:id="112" w:name="_Toc164758303"/>
      <w:r w:rsidRPr="00223632">
        <w:rPr>
          <w:rStyle w:val="CharSectNo"/>
        </w:rPr>
        <w:t>84</w:t>
      </w:r>
      <w:r w:rsidRPr="00707E10">
        <w:rPr>
          <w:rFonts w:cs="Arial"/>
        </w:rPr>
        <w:tab/>
      </w:r>
      <w:r w:rsidR="00525C4F" w:rsidRPr="00707E10">
        <w:t xml:space="preserve">Meaning of </w:t>
      </w:r>
      <w:r w:rsidR="00525C4F" w:rsidRPr="001C7AD6">
        <w:rPr>
          <w:rStyle w:val="charItals"/>
        </w:rPr>
        <w:t>placards</w:t>
      </w:r>
      <w:r w:rsidR="00525C4F" w:rsidRPr="00707E10">
        <w:t xml:space="preserve"> and </w:t>
      </w:r>
      <w:r w:rsidR="00525C4F" w:rsidRPr="001C7AD6">
        <w:rPr>
          <w:rStyle w:val="charItals"/>
        </w:rPr>
        <w:t>appropriately placarded</w:t>
      </w:r>
      <w:r w:rsidR="001D793C" w:rsidRPr="00707E10">
        <w:t>—</w:t>
      </w:r>
      <w:r w:rsidR="001D793C" w:rsidRPr="00707E10">
        <w:rPr>
          <w:rFonts w:cs="Arial"/>
        </w:rPr>
        <w:t>pt 7.2</w:t>
      </w:r>
      <w:bookmarkEnd w:id="112"/>
      <w:r w:rsidR="001D793C" w:rsidRPr="00707E10">
        <w:t xml:space="preserve"> </w:t>
      </w:r>
    </w:p>
    <w:p w14:paraId="37032B2E" w14:textId="77777777" w:rsidR="001D793C" w:rsidRPr="00707E10" w:rsidRDefault="00017800" w:rsidP="00017800">
      <w:pPr>
        <w:pStyle w:val="Amain"/>
      </w:pPr>
      <w:r>
        <w:tab/>
      </w:r>
      <w:r w:rsidR="0065449A" w:rsidRPr="00707E10">
        <w:t>(1)</w:t>
      </w:r>
      <w:r w:rsidR="0065449A" w:rsidRPr="00707E10">
        <w:tab/>
      </w:r>
      <w:r w:rsidR="001D793C" w:rsidRPr="00707E10">
        <w:t xml:space="preserve">For this part, a person </w:t>
      </w:r>
      <w:r w:rsidR="001D793C" w:rsidRPr="0065449A">
        <w:rPr>
          <w:rStyle w:val="charBoldItals"/>
        </w:rPr>
        <w:t>placards</w:t>
      </w:r>
      <w:r w:rsidR="001D793C" w:rsidRPr="00707E10">
        <w:t xml:space="preserve"> a load of dangerous goods if the person affixes, stencils, prints or places a label or an emergency information panel in relation to the load on any thing that is being, or that is to be, used to transport the load.</w:t>
      </w:r>
    </w:p>
    <w:p w14:paraId="0F9C5875" w14:textId="302864F4" w:rsidR="001D793C" w:rsidRPr="00707E10" w:rsidRDefault="00017800" w:rsidP="00017800">
      <w:pPr>
        <w:pStyle w:val="Amain"/>
      </w:pPr>
      <w:r>
        <w:tab/>
      </w:r>
      <w:r w:rsidR="0065449A" w:rsidRPr="00707E10">
        <w:t>(2)</w:t>
      </w:r>
      <w:r w:rsidR="0065449A" w:rsidRPr="00707E10">
        <w:tab/>
      </w:r>
      <w:r w:rsidR="001D793C" w:rsidRPr="00707E10">
        <w:t xml:space="preserve">For this part, a placard load is </w:t>
      </w:r>
      <w:r w:rsidR="001D793C" w:rsidRPr="0065449A">
        <w:rPr>
          <w:rStyle w:val="charBoldItals"/>
        </w:rPr>
        <w:t>appropriately placarded</w:t>
      </w:r>
      <w:r w:rsidR="001D793C" w:rsidRPr="00707E10">
        <w:t xml:space="preserve"> if it is placarded in accordance with the </w:t>
      </w:r>
      <w:hyperlink r:id="rId123" w:tooltip="ADG code" w:history="1">
        <w:r w:rsidR="001963D8" w:rsidRPr="00223632">
          <w:rPr>
            <w:rStyle w:val="charCitHyperlinkAbbrev"/>
          </w:rPr>
          <w:t>ADG code</w:t>
        </w:r>
      </w:hyperlink>
      <w:r w:rsidR="001D793C" w:rsidRPr="00707E10">
        <w:t>, chapter 5.3.</w:t>
      </w:r>
    </w:p>
    <w:p w14:paraId="7BFA44AF" w14:textId="77777777" w:rsidR="001D793C" w:rsidRPr="00707E10" w:rsidRDefault="00017800" w:rsidP="00017800">
      <w:pPr>
        <w:pStyle w:val="Amain"/>
        <w:keepNext/>
      </w:pPr>
      <w:r>
        <w:tab/>
      </w:r>
      <w:r w:rsidR="0065449A" w:rsidRPr="00707E10">
        <w:t>(3)</w:t>
      </w:r>
      <w:r w:rsidR="0065449A" w:rsidRPr="00707E10">
        <w:tab/>
      </w:r>
      <w:r w:rsidR="001D793C" w:rsidRPr="00707E10">
        <w:t>In this section:</w:t>
      </w:r>
    </w:p>
    <w:p w14:paraId="4B29F904" w14:textId="0E81B00F" w:rsidR="001D793C" w:rsidRPr="00707E10" w:rsidRDefault="001D793C" w:rsidP="0065449A">
      <w:pPr>
        <w:pStyle w:val="aDef"/>
      </w:pPr>
      <w:r w:rsidRPr="0065449A">
        <w:rPr>
          <w:rStyle w:val="charBoldItals"/>
        </w:rPr>
        <w:t>emergency information panel</w:t>
      </w:r>
      <w:r w:rsidRPr="00707E10">
        <w:t xml:space="preserve">—see the </w:t>
      </w:r>
      <w:hyperlink r:id="rId124" w:tooltip="ADG code" w:history="1">
        <w:r w:rsidR="00626DE3" w:rsidRPr="00223632">
          <w:rPr>
            <w:rStyle w:val="charCitHyperlinkAbbrev"/>
          </w:rPr>
          <w:t>ADG code</w:t>
        </w:r>
      </w:hyperlink>
      <w:r w:rsidRPr="00707E10">
        <w:t>, section 5.3.1.3.</w:t>
      </w:r>
    </w:p>
    <w:p w14:paraId="4AB4B21E" w14:textId="1A8F8CCC" w:rsidR="00520197" w:rsidRPr="002E5DBE" w:rsidRDefault="00520197" w:rsidP="00520197">
      <w:pPr>
        <w:pStyle w:val="aDef"/>
      </w:pPr>
      <w:r w:rsidRPr="00D56745">
        <w:rPr>
          <w:rStyle w:val="charBoldItals"/>
        </w:rPr>
        <w:t>label</w:t>
      </w:r>
      <w:r w:rsidRPr="002E5DBE">
        <w:t xml:space="preserve">—see the </w:t>
      </w:r>
      <w:hyperlink r:id="rId125" w:tooltip="ADG code" w:history="1">
        <w:r w:rsidR="00626DE3" w:rsidRPr="00223632">
          <w:rPr>
            <w:rStyle w:val="charCitHyperlinkAbbrev"/>
          </w:rPr>
          <w:t>ADG code</w:t>
        </w:r>
      </w:hyperlink>
      <w:r w:rsidRPr="002E5DBE">
        <w:t>, section 1.2.1.</w:t>
      </w:r>
    </w:p>
    <w:p w14:paraId="360A1497" w14:textId="77777777" w:rsidR="001D793C" w:rsidRPr="00707E10" w:rsidRDefault="0065449A" w:rsidP="0065449A">
      <w:pPr>
        <w:pStyle w:val="AH5Sec"/>
      </w:pPr>
      <w:bookmarkStart w:id="113" w:name="_Toc164758304"/>
      <w:r w:rsidRPr="00223632">
        <w:rPr>
          <w:rStyle w:val="CharSectNo"/>
        </w:rPr>
        <w:t>85</w:t>
      </w:r>
      <w:r w:rsidRPr="00707E10">
        <w:tab/>
      </w:r>
      <w:r w:rsidR="001D793C" w:rsidRPr="00707E10">
        <w:t>When load must be placarded</w:t>
      </w:r>
      <w:bookmarkEnd w:id="113"/>
      <w:r w:rsidR="001D793C" w:rsidRPr="00707E10">
        <w:t xml:space="preserve"> </w:t>
      </w:r>
    </w:p>
    <w:p w14:paraId="3BC4C0CB" w14:textId="77777777" w:rsidR="001D793C" w:rsidRPr="00707E10" w:rsidRDefault="00017800" w:rsidP="00017800">
      <w:pPr>
        <w:pStyle w:val="Amain"/>
      </w:pPr>
      <w:r>
        <w:tab/>
      </w:r>
      <w:r w:rsidR="0065449A" w:rsidRPr="00707E10">
        <w:t>(1)</w:t>
      </w:r>
      <w:r w:rsidR="0065449A" w:rsidRPr="00707E10">
        <w:tab/>
      </w:r>
      <w:r w:rsidR="001D793C" w:rsidRPr="00707E10">
        <w:t>A load of dangerous goods must be placarded if—</w:t>
      </w:r>
    </w:p>
    <w:p w14:paraId="062500B8" w14:textId="77777777" w:rsidR="001D793C" w:rsidRPr="00707E10" w:rsidRDefault="00017800" w:rsidP="00017800">
      <w:pPr>
        <w:pStyle w:val="Apara"/>
      </w:pPr>
      <w:r>
        <w:tab/>
      </w:r>
      <w:r w:rsidR="0065449A" w:rsidRPr="00707E10">
        <w:t>(a)</w:t>
      </w:r>
      <w:r w:rsidR="0065449A" w:rsidRPr="00707E10">
        <w:tab/>
      </w:r>
      <w:r w:rsidR="001D793C" w:rsidRPr="00707E10">
        <w:t>it contains—</w:t>
      </w:r>
    </w:p>
    <w:p w14:paraId="54994592" w14:textId="77777777" w:rsidR="001D793C" w:rsidRPr="00707E10" w:rsidRDefault="00017800" w:rsidP="00017800">
      <w:pPr>
        <w:pStyle w:val="Asubpara"/>
      </w:pPr>
      <w:r>
        <w:tab/>
      </w:r>
      <w:r w:rsidR="0065449A" w:rsidRPr="00707E10">
        <w:t>(i)</w:t>
      </w:r>
      <w:r w:rsidR="0065449A" w:rsidRPr="00707E10">
        <w:tab/>
      </w:r>
      <w:r w:rsidR="001D793C" w:rsidRPr="00707E10">
        <w:t>dangerous goods in a receptacle with a capacity of more than 500</w:t>
      </w:r>
      <w:r w:rsidR="006213B5" w:rsidRPr="00707E10">
        <w:t>L</w:t>
      </w:r>
      <w:r w:rsidR="001D793C" w:rsidRPr="00707E10">
        <w:t>; or</w:t>
      </w:r>
    </w:p>
    <w:p w14:paraId="170ECAC2" w14:textId="77777777" w:rsidR="001D793C" w:rsidRPr="00707E10" w:rsidRDefault="00017800" w:rsidP="00017800">
      <w:pPr>
        <w:pStyle w:val="Asubpara"/>
      </w:pPr>
      <w:r>
        <w:tab/>
      </w:r>
      <w:r w:rsidR="0065449A" w:rsidRPr="00707E10">
        <w:t>(ii)</w:t>
      </w:r>
      <w:r w:rsidR="0065449A" w:rsidRPr="00707E10">
        <w:tab/>
      </w:r>
      <w:r w:rsidR="001D793C" w:rsidRPr="00707E10">
        <w:t>more than 500</w:t>
      </w:r>
      <w:r w:rsidR="006213B5" w:rsidRPr="00707E10">
        <w:t>kg</w:t>
      </w:r>
      <w:r w:rsidR="001D793C" w:rsidRPr="00707E10">
        <w:t xml:space="preserve"> of dangerous goods in a receptacle; or</w:t>
      </w:r>
    </w:p>
    <w:p w14:paraId="2D852A5A" w14:textId="52AF55AA" w:rsidR="001D793C" w:rsidRPr="00707E10" w:rsidRDefault="00017800" w:rsidP="00017800">
      <w:pPr>
        <w:pStyle w:val="Apara"/>
      </w:pPr>
      <w:r>
        <w:tab/>
      </w:r>
      <w:r w:rsidR="0065449A" w:rsidRPr="00707E10">
        <w:t>(b)</w:t>
      </w:r>
      <w:r w:rsidR="0065449A" w:rsidRPr="00707E10">
        <w:tab/>
      </w:r>
      <w:r w:rsidR="001D793C" w:rsidRPr="00707E10">
        <w:t xml:space="preserve">it contains an aggregate quantity of dangerous goods </w:t>
      </w:r>
      <w:r w:rsidR="00AA285B" w:rsidRPr="002E5DBE">
        <w:t>(other than specified goods)</w:t>
      </w:r>
      <w:r w:rsidR="00AA285B">
        <w:t xml:space="preserve"> </w:t>
      </w:r>
      <w:r w:rsidR="001D793C" w:rsidRPr="00707E10">
        <w:t>of 250 or more and those goods include—</w:t>
      </w:r>
    </w:p>
    <w:p w14:paraId="68B6892C" w14:textId="77777777" w:rsidR="001D793C" w:rsidRPr="00707E10" w:rsidRDefault="00017800" w:rsidP="00017800">
      <w:pPr>
        <w:pStyle w:val="Asubpara"/>
      </w:pPr>
      <w:r>
        <w:tab/>
      </w:r>
      <w:r w:rsidR="0065449A" w:rsidRPr="00707E10">
        <w:t>(i)</w:t>
      </w:r>
      <w:r w:rsidR="0065449A" w:rsidRPr="00707E10">
        <w:tab/>
      </w:r>
      <w:r w:rsidR="001D793C" w:rsidRPr="00707E10">
        <w:t>dangerous goods of UN division 2.1 that are not aerosols; or</w:t>
      </w:r>
    </w:p>
    <w:p w14:paraId="3DB94BF4" w14:textId="77777777" w:rsidR="001D793C" w:rsidRPr="00707E10" w:rsidRDefault="00017800" w:rsidP="00017800">
      <w:pPr>
        <w:pStyle w:val="Asubpara"/>
      </w:pPr>
      <w:r>
        <w:tab/>
      </w:r>
      <w:r w:rsidR="0065449A" w:rsidRPr="00707E10">
        <w:t>(ii)</w:t>
      </w:r>
      <w:r w:rsidR="0065449A" w:rsidRPr="00707E10">
        <w:tab/>
      </w:r>
      <w:r w:rsidR="001D793C" w:rsidRPr="00707E10">
        <w:t>dangerous goods of UN division 2.3; or</w:t>
      </w:r>
    </w:p>
    <w:p w14:paraId="08A3A9DC" w14:textId="77777777" w:rsidR="001D793C" w:rsidRPr="00707E10" w:rsidRDefault="00017800" w:rsidP="00017800">
      <w:pPr>
        <w:pStyle w:val="Asubpara"/>
      </w:pPr>
      <w:r>
        <w:tab/>
      </w:r>
      <w:r w:rsidR="0065449A" w:rsidRPr="00707E10">
        <w:t>(iii)</w:t>
      </w:r>
      <w:r w:rsidR="0065449A" w:rsidRPr="00707E10">
        <w:tab/>
      </w:r>
      <w:r w:rsidR="001D793C" w:rsidRPr="00707E10">
        <w:t>dangerous goods of packing group I; or</w:t>
      </w:r>
    </w:p>
    <w:p w14:paraId="09B804B6" w14:textId="77777777" w:rsidR="001D793C" w:rsidRPr="00707E10" w:rsidRDefault="00017800" w:rsidP="00017800">
      <w:pPr>
        <w:pStyle w:val="Apara"/>
      </w:pPr>
      <w:r>
        <w:tab/>
      </w:r>
      <w:r w:rsidR="0065449A" w:rsidRPr="00707E10">
        <w:t>(c)</w:t>
      </w:r>
      <w:r w:rsidR="0065449A" w:rsidRPr="00707E10">
        <w:tab/>
      </w:r>
      <w:r w:rsidR="001D793C" w:rsidRPr="00707E10">
        <w:t>it contains dangerous goods of UN division 6.2, category A; or</w:t>
      </w:r>
    </w:p>
    <w:p w14:paraId="73997EE6" w14:textId="77777777" w:rsidR="001D793C" w:rsidRPr="00707E10" w:rsidRDefault="00017800" w:rsidP="00017800">
      <w:pPr>
        <w:pStyle w:val="Apara"/>
      </w:pPr>
      <w:r>
        <w:tab/>
      </w:r>
      <w:r w:rsidR="0065449A" w:rsidRPr="00707E10">
        <w:t>(d)</w:t>
      </w:r>
      <w:r w:rsidR="0065449A" w:rsidRPr="00707E10">
        <w:tab/>
      </w:r>
      <w:r w:rsidR="001D793C" w:rsidRPr="00707E10">
        <w:t>it contains an aggregate quantity of dangerous goods of UN division 6.2 (other than category A) of 10 or more; or</w:t>
      </w:r>
    </w:p>
    <w:p w14:paraId="62A63404" w14:textId="374F4E11" w:rsidR="001D793C" w:rsidRPr="00707E10" w:rsidRDefault="00017800" w:rsidP="00017800">
      <w:pPr>
        <w:pStyle w:val="Apara"/>
      </w:pPr>
      <w:r>
        <w:lastRenderedPageBreak/>
        <w:tab/>
      </w:r>
      <w:r w:rsidR="0065449A" w:rsidRPr="00707E10">
        <w:t>(e)</w:t>
      </w:r>
      <w:r w:rsidR="0065449A" w:rsidRPr="00707E10">
        <w:tab/>
      </w:r>
      <w:r w:rsidR="001D793C" w:rsidRPr="00707E10">
        <w:t xml:space="preserve">it contains an aggregate quantity of dangerous goods </w:t>
      </w:r>
      <w:r w:rsidR="00AA285B" w:rsidRPr="002E5DBE">
        <w:t>(other than specified goods)</w:t>
      </w:r>
      <w:r w:rsidR="00AA285B">
        <w:t xml:space="preserve"> </w:t>
      </w:r>
      <w:r w:rsidR="001D793C" w:rsidRPr="00707E10">
        <w:t>of 1 000 or more.</w:t>
      </w:r>
    </w:p>
    <w:p w14:paraId="141E645D" w14:textId="77777777" w:rsidR="00AA285B" w:rsidRPr="002E5DBE" w:rsidRDefault="00AA285B" w:rsidP="00AA285B">
      <w:pPr>
        <w:pStyle w:val="Amain"/>
      </w:pPr>
      <w:r w:rsidRPr="002E5DBE">
        <w:tab/>
        <w:t>(2)</w:t>
      </w:r>
      <w:r w:rsidRPr="002E5DBE">
        <w:tab/>
        <w:t>For subsection (1) (a), dangerous goods in a receptacle does not include dangerous goods that are, or are part of, an article held in the receptacle.</w:t>
      </w:r>
    </w:p>
    <w:p w14:paraId="6CFCEF77" w14:textId="77777777" w:rsidR="00AA285B" w:rsidRPr="002E5DBE" w:rsidRDefault="00AA285B" w:rsidP="00AA285B">
      <w:pPr>
        <w:pStyle w:val="Amain"/>
      </w:pPr>
      <w:r w:rsidRPr="002E5DBE">
        <w:tab/>
        <w:t>(3)</w:t>
      </w:r>
      <w:r w:rsidRPr="002E5DBE">
        <w:tab/>
        <w:t>A load of dangerous goods must be placarded if the load contains specified goods that—</w:t>
      </w:r>
    </w:p>
    <w:p w14:paraId="3E7BA476" w14:textId="77777777" w:rsidR="00AA285B" w:rsidRPr="002E5DBE" w:rsidRDefault="00AA285B" w:rsidP="00AA285B">
      <w:pPr>
        <w:pStyle w:val="Apara"/>
      </w:pPr>
      <w:r w:rsidRPr="002E5DBE">
        <w:tab/>
        <w:t>(a)</w:t>
      </w:r>
      <w:r w:rsidRPr="002E5DBE">
        <w:tab/>
        <w:t>include articles or substances assigned to a UN serial number—</w:t>
      </w:r>
    </w:p>
    <w:p w14:paraId="28612300" w14:textId="77777777" w:rsidR="00AA285B" w:rsidRPr="002E5DBE" w:rsidRDefault="00AA285B" w:rsidP="00AA285B">
      <w:pPr>
        <w:pStyle w:val="Asubpara"/>
      </w:pPr>
      <w:r w:rsidRPr="002E5DBE">
        <w:tab/>
        <w:t>(i)</w:t>
      </w:r>
      <w:r w:rsidRPr="002E5DBE">
        <w:tab/>
        <w:t>with an aggregate quantity of 2 000 or more; and</w:t>
      </w:r>
    </w:p>
    <w:p w14:paraId="31889290" w14:textId="77777777" w:rsidR="00AA285B" w:rsidRPr="002E5DBE" w:rsidRDefault="00AA285B" w:rsidP="00AA285B">
      <w:pPr>
        <w:pStyle w:val="Asubpara"/>
      </w:pPr>
      <w:r w:rsidRPr="002E5DBE">
        <w:tab/>
        <w:t>(ii)</w:t>
      </w:r>
      <w:r w:rsidRPr="002E5DBE">
        <w:tab/>
        <w:t>from a single place of consignment; or</w:t>
      </w:r>
    </w:p>
    <w:p w14:paraId="5F6B76CD" w14:textId="77777777" w:rsidR="00AA285B" w:rsidRPr="002E5DBE" w:rsidRDefault="00AA285B" w:rsidP="00AA285B">
      <w:pPr>
        <w:pStyle w:val="Apara"/>
      </w:pPr>
      <w:r w:rsidRPr="002E5DBE">
        <w:tab/>
        <w:t>(b)</w:t>
      </w:r>
      <w:r w:rsidRPr="002E5DBE">
        <w:tab/>
        <w:t>have a total gross mass of 8t or more.</w:t>
      </w:r>
    </w:p>
    <w:p w14:paraId="38B9842B" w14:textId="77777777" w:rsidR="00AA285B" w:rsidRPr="002E5DBE" w:rsidRDefault="00AA285B" w:rsidP="00AA285B">
      <w:pPr>
        <w:pStyle w:val="Amain"/>
      </w:pPr>
      <w:r w:rsidRPr="002E5DBE">
        <w:tab/>
        <w:t>(4)</w:t>
      </w:r>
      <w:r w:rsidRPr="002E5DBE">
        <w:tab/>
        <w:t>Also, a load of goods must be placarded if—</w:t>
      </w:r>
    </w:p>
    <w:p w14:paraId="40103C77" w14:textId="77777777" w:rsidR="00AA285B" w:rsidRPr="002E5DBE" w:rsidRDefault="00AA285B" w:rsidP="00AA285B">
      <w:pPr>
        <w:pStyle w:val="Apara"/>
      </w:pPr>
      <w:r w:rsidRPr="002E5DBE">
        <w:tab/>
        <w:t>(a)</w:t>
      </w:r>
      <w:r w:rsidRPr="002E5DBE">
        <w:tab/>
        <w:t>the load contains specified goods and other dangerous goods; and</w:t>
      </w:r>
    </w:p>
    <w:p w14:paraId="49EC68B6" w14:textId="77777777" w:rsidR="00AA285B" w:rsidRPr="002E5DBE" w:rsidRDefault="00AA285B" w:rsidP="00AA285B">
      <w:pPr>
        <w:pStyle w:val="Apara"/>
      </w:pPr>
      <w:r w:rsidRPr="002E5DBE">
        <w:tab/>
        <w:t>(b)</w:t>
      </w:r>
      <w:r w:rsidRPr="002E5DBE">
        <w:tab/>
        <w:t>if the load contains the kinds of dangerous goods mentioned in subsection (1) (b) (i), (ii) or (iii)—the aggregate quantity of the following is 250 or more:</w:t>
      </w:r>
    </w:p>
    <w:p w14:paraId="0D79F2E6" w14:textId="77777777" w:rsidR="00AA285B" w:rsidRPr="002E5DBE" w:rsidRDefault="00AA285B" w:rsidP="00AA285B">
      <w:pPr>
        <w:pStyle w:val="Asubpara"/>
      </w:pPr>
      <w:r w:rsidRPr="002E5DBE">
        <w:tab/>
        <w:t>(i)</w:t>
      </w:r>
      <w:r w:rsidRPr="002E5DBE">
        <w:tab/>
        <w:t>the dangerous goods mentioned in subsection (1) (b) (i), (ii) or (iii);</w:t>
      </w:r>
    </w:p>
    <w:p w14:paraId="1A6820CC" w14:textId="77777777" w:rsidR="00AA285B" w:rsidRPr="002E5DBE" w:rsidRDefault="00AA285B" w:rsidP="00AA285B">
      <w:pPr>
        <w:pStyle w:val="Asubpara"/>
      </w:pPr>
      <w:r w:rsidRPr="002E5DBE">
        <w:tab/>
        <w:t>(ii)</w:t>
      </w:r>
      <w:r w:rsidRPr="002E5DBE">
        <w:tab/>
        <w:t>10% of the total gross mass of the specified goods; and</w:t>
      </w:r>
    </w:p>
    <w:p w14:paraId="27BEF147" w14:textId="77777777" w:rsidR="00AA285B" w:rsidRPr="002E5DBE" w:rsidRDefault="00AA285B" w:rsidP="00AA285B">
      <w:pPr>
        <w:pStyle w:val="Apara"/>
      </w:pPr>
      <w:r w:rsidRPr="002E5DBE">
        <w:tab/>
        <w:t>(c)</w:t>
      </w:r>
      <w:r w:rsidRPr="002E5DBE">
        <w:tab/>
        <w:t>if the load does not contain the kinds of dangerous goods mentioned in subsection (1) (b) (i), (ii) or</w:t>
      </w:r>
      <w:r>
        <w:t xml:space="preserve"> </w:t>
      </w:r>
      <w:r w:rsidRPr="002E5DBE">
        <w:t>(iii)—the aggregate quantity of the following is 1 000 or more:</w:t>
      </w:r>
    </w:p>
    <w:p w14:paraId="633AE8FD" w14:textId="77777777" w:rsidR="00AA285B" w:rsidRPr="002E5DBE" w:rsidRDefault="00AA285B" w:rsidP="00AA285B">
      <w:pPr>
        <w:pStyle w:val="Asubpara"/>
      </w:pPr>
      <w:r w:rsidRPr="002E5DBE">
        <w:tab/>
        <w:t>(i)</w:t>
      </w:r>
      <w:r w:rsidRPr="002E5DBE">
        <w:tab/>
        <w:t>dangerous goods in the load that are not specified goods;</w:t>
      </w:r>
    </w:p>
    <w:p w14:paraId="66091497" w14:textId="77777777" w:rsidR="00AA285B" w:rsidRPr="002E5DBE" w:rsidRDefault="00AA285B" w:rsidP="00AA285B">
      <w:pPr>
        <w:pStyle w:val="Asubpara"/>
      </w:pPr>
      <w:r w:rsidRPr="002E5DBE">
        <w:tab/>
        <w:t>(ii)</w:t>
      </w:r>
      <w:r w:rsidRPr="002E5DBE">
        <w:tab/>
        <w:t>25% of the total gross mass of the specified goods.</w:t>
      </w:r>
    </w:p>
    <w:p w14:paraId="0567C72A" w14:textId="77777777" w:rsidR="00AA285B" w:rsidRPr="002E5DBE" w:rsidRDefault="00AA285B" w:rsidP="000B4293">
      <w:pPr>
        <w:pStyle w:val="Amain"/>
        <w:keepNext/>
      </w:pPr>
      <w:r w:rsidRPr="002E5DBE">
        <w:lastRenderedPageBreak/>
        <w:tab/>
        <w:t>(5)</w:t>
      </w:r>
      <w:r w:rsidRPr="002E5DBE">
        <w:tab/>
        <w:t>In this section:</w:t>
      </w:r>
    </w:p>
    <w:p w14:paraId="795055B8" w14:textId="77777777" w:rsidR="00AA285B" w:rsidRPr="002E5DBE" w:rsidRDefault="00AA285B" w:rsidP="000B4293">
      <w:pPr>
        <w:pStyle w:val="aDef"/>
        <w:keepNext/>
      </w:pPr>
      <w:r w:rsidRPr="00D56745">
        <w:rPr>
          <w:rStyle w:val="charBoldItals"/>
        </w:rPr>
        <w:t>specified goods</w:t>
      </w:r>
      <w:r w:rsidRPr="002E5DBE">
        <w:t xml:space="preserve"> means any of the following:</w:t>
      </w:r>
    </w:p>
    <w:p w14:paraId="19F56E47" w14:textId="77777777" w:rsidR="00AA285B" w:rsidRPr="002E5DBE" w:rsidRDefault="00AA285B" w:rsidP="00AA285B">
      <w:pPr>
        <w:pStyle w:val="aDefpara"/>
      </w:pPr>
      <w:r w:rsidRPr="002E5DBE">
        <w:tab/>
        <w:t>(a)</w:t>
      </w:r>
      <w:r w:rsidRPr="002E5DBE">
        <w:tab/>
        <w:t>dangerous goods that are packed in limited quantities;</w:t>
      </w:r>
    </w:p>
    <w:p w14:paraId="77946C23" w14:textId="77777777" w:rsidR="00AA285B" w:rsidRPr="002E5DBE" w:rsidRDefault="00AA285B" w:rsidP="00AA285B">
      <w:pPr>
        <w:pStyle w:val="aDefpara"/>
      </w:pPr>
      <w:r w:rsidRPr="002E5DBE">
        <w:tab/>
        <w:t>(b)</w:t>
      </w:r>
      <w:r w:rsidRPr="002E5DBE">
        <w:tab/>
        <w:t>a bonbon, party popper or sparkler;</w:t>
      </w:r>
    </w:p>
    <w:p w14:paraId="14056C76" w14:textId="77777777" w:rsidR="00AA285B" w:rsidRPr="002E5DBE" w:rsidRDefault="00AA285B" w:rsidP="00AA285B">
      <w:pPr>
        <w:pStyle w:val="aDefpara"/>
      </w:pPr>
      <w:r w:rsidRPr="002E5DBE">
        <w:tab/>
        <w:t>(c)</w:t>
      </w:r>
      <w:r w:rsidRPr="002E5DBE">
        <w:tab/>
        <w:t>a domestic smoke detector containing radioactive material;</w:t>
      </w:r>
    </w:p>
    <w:p w14:paraId="2F1E9427" w14:textId="77777777" w:rsidR="00AA285B" w:rsidRPr="002E5DBE" w:rsidRDefault="00AA285B" w:rsidP="00AA285B">
      <w:pPr>
        <w:pStyle w:val="aDefpara"/>
      </w:pPr>
      <w:r w:rsidRPr="002E5DBE">
        <w:tab/>
        <w:t>(d)</w:t>
      </w:r>
      <w:r w:rsidRPr="002E5DBE">
        <w:tab/>
        <w:t>a lighter or lighter refill containing flammable gas;</w:t>
      </w:r>
    </w:p>
    <w:p w14:paraId="4326793B" w14:textId="77777777" w:rsidR="00AA285B" w:rsidRPr="002E5DBE" w:rsidRDefault="00AA285B" w:rsidP="00AA285B">
      <w:pPr>
        <w:pStyle w:val="aDefpara"/>
      </w:pPr>
      <w:r w:rsidRPr="002E5DBE">
        <w:tab/>
        <w:t>(e)</w:t>
      </w:r>
      <w:r w:rsidRPr="002E5DBE">
        <w:tab/>
        <w:t>a fire extinguisher containing compressed or liquefied gas with a net mass of not more than 23kg;</w:t>
      </w:r>
    </w:p>
    <w:p w14:paraId="360596D7" w14:textId="77777777" w:rsidR="00AA285B" w:rsidRPr="002E5DBE" w:rsidRDefault="00AA285B" w:rsidP="00AA285B">
      <w:pPr>
        <w:pStyle w:val="aDefpara"/>
      </w:pPr>
      <w:r w:rsidRPr="002E5DBE">
        <w:tab/>
        <w:t>(f)</w:t>
      </w:r>
      <w:r w:rsidRPr="002E5DBE">
        <w:tab/>
        <w:t>a combination of any 1 or more of the things mentioned in paragraphs (a) to (e).</w:t>
      </w:r>
    </w:p>
    <w:p w14:paraId="63F25E47" w14:textId="77777777" w:rsidR="001D793C" w:rsidRPr="00707E10" w:rsidRDefault="0065449A" w:rsidP="0065449A">
      <w:pPr>
        <w:pStyle w:val="AH5Sec"/>
      </w:pPr>
      <w:bookmarkStart w:id="114" w:name="_Toc164758305"/>
      <w:r w:rsidRPr="00223632">
        <w:rPr>
          <w:rStyle w:val="CharSectNo"/>
        </w:rPr>
        <w:t>86</w:t>
      </w:r>
      <w:r w:rsidRPr="00707E10">
        <w:tab/>
      </w:r>
      <w:r w:rsidR="001D793C" w:rsidRPr="00707E10">
        <w:t xml:space="preserve">Offences—consign placard load—load </w:t>
      </w:r>
      <w:r w:rsidR="00193890" w:rsidRPr="00707E10">
        <w:t>inappropriately</w:t>
      </w:r>
      <w:r w:rsidR="001D793C" w:rsidRPr="00707E10">
        <w:t xml:space="preserve"> placarded</w:t>
      </w:r>
      <w:bookmarkEnd w:id="114"/>
      <w:r w:rsidR="001D793C" w:rsidRPr="00707E10">
        <w:t xml:space="preserve"> </w:t>
      </w:r>
    </w:p>
    <w:p w14:paraId="6417AFEB" w14:textId="77777777" w:rsidR="001D793C" w:rsidRPr="001E6B97" w:rsidRDefault="00017800" w:rsidP="00017800">
      <w:pPr>
        <w:pStyle w:val="Amain"/>
      </w:pPr>
      <w:r>
        <w:tab/>
      </w:r>
      <w:r w:rsidR="0065449A" w:rsidRPr="001E6B97">
        <w:t>(1)</w:t>
      </w:r>
      <w:r w:rsidR="0065449A" w:rsidRPr="001E6B97">
        <w:tab/>
      </w:r>
      <w:r w:rsidR="001D793C" w:rsidRPr="001E6B97">
        <w:t>A person commits an offence if—</w:t>
      </w:r>
    </w:p>
    <w:p w14:paraId="7BC4BA50" w14:textId="77777777" w:rsidR="001D793C" w:rsidRPr="001E6B97" w:rsidRDefault="00017800" w:rsidP="00017800">
      <w:pPr>
        <w:pStyle w:val="Apara"/>
      </w:pPr>
      <w:r>
        <w:tab/>
      </w:r>
      <w:r w:rsidR="0065449A" w:rsidRPr="001E6B97">
        <w:t>(a)</w:t>
      </w:r>
      <w:r w:rsidR="0065449A" w:rsidRPr="001E6B97">
        <w:tab/>
      </w:r>
      <w:r w:rsidR="001D793C" w:rsidRPr="001E6B97">
        <w:t>the person consigns a placard load for transport; and</w:t>
      </w:r>
    </w:p>
    <w:p w14:paraId="452C7723" w14:textId="77777777" w:rsidR="0050182F" w:rsidRPr="001E6B97" w:rsidRDefault="00017800" w:rsidP="00017800">
      <w:pPr>
        <w:pStyle w:val="Apara"/>
      </w:pPr>
      <w:r>
        <w:tab/>
      </w:r>
      <w:r w:rsidR="0065449A" w:rsidRPr="001E6B97">
        <w:t>(b)</w:t>
      </w:r>
      <w:r w:rsidR="0065449A" w:rsidRPr="001E6B97">
        <w:tab/>
      </w:r>
      <w:r w:rsidR="0050182F" w:rsidRPr="001E6B97">
        <w:t>the person knows, or ought reasonably to know, that the load is a placard load; and</w:t>
      </w:r>
    </w:p>
    <w:p w14:paraId="55E35F18" w14:textId="77777777" w:rsidR="001D793C" w:rsidRPr="001E6B97" w:rsidRDefault="00017800" w:rsidP="00017800">
      <w:pPr>
        <w:pStyle w:val="Apara"/>
        <w:keepNext/>
      </w:pPr>
      <w:r>
        <w:tab/>
      </w:r>
      <w:r w:rsidR="0065449A" w:rsidRPr="001E6B97">
        <w:t>(c)</w:t>
      </w:r>
      <w:r w:rsidR="0065449A" w:rsidRPr="001E6B97">
        <w:tab/>
      </w:r>
      <w:r w:rsidR="001D793C" w:rsidRPr="001E6B97">
        <w:t>the load is not appropriately placarded.</w:t>
      </w:r>
    </w:p>
    <w:p w14:paraId="0EC3EC58" w14:textId="77777777" w:rsidR="001D793C" w:rsidRPr="001E6B97" w:rsidRDefault="001D793C" w:rsidP="00017800">
      <w:pPr>
        <w:pStyle w:val="Penalty"/>
        <w:keepNext/>
      </w:pPr>
      <w:r w:rsidRPr="001E6B97">
        <w:t>Maximum penalty:  40 penalty units.</w:t>
      </w:r>
    </w:p>
    <w:p w14:paraId="0D4EB088" w14:textId="77777777" w:rsidR="001D793C" w:rsidRPr="001E6B97" w:rsidRDefault="00017800" w:rsidP="00017800">
      <w:pPr>
        <w:pStyle w:val="Amain"/>
      </w:pPr>
      <w:r>
        <w:tab/>
      </w:r>
      <w:r w:rsidR="0065449A" w:rsidRPr="001E6B97">
        <w:t>(2)</w:t>
      </w:r>
      <w:r w:rsidR="0065449A" w:rsidRPr="001E6B97">
        <w:tab/>
      </w:r>
      <w:r w:rsidR="001D793C" w:rsidRPr="001E6B97">
        <w:t>A person commits an offence if—</w:t>
      </w:r>
    </w:p>
    <w:p w14:paraId="1ED70C9A" w14:textId="77777777" w:rsidR="001D793C" w:rsidRPr="001E6B97" w:rsidRDefault="00017800" w:rsidP="00017800">
      <w:pPr>
        <w:pStyle w:val="Apara"/>
      </w:pPr>
      <w:r>
        <w:tab/>
      </w:r>
      <w:r w:rsidR="0065449A" w:rsidRPr="001E6B97">
        <w:t>(a)</w:t>
      </w:r>
      <w:r w:rsidR="0065449A" w:rsidRPr="001E6B97">
        <w:tab/>
      </w:r>
      <w:r w:rsidR="001D793C" w:rsidRPr="001E6B97">
        <w:t>the person consigns a placard load for transport; and</w:t>
      </w:r>
    </w:p>
    <w:p w14:paraId="3B0B3674" w14:textId="77777777" w:rsidR="001D793C" w:rsidRPr="001E6B97" w:rsidRDefault="00017800" w:rsidP="00017800">
      <w:pPr>
        <w:pStyle w:val="Apara"/>
      </w:pPr>
      <w:r>
        <w:tab/>
      </w:r>
      <w:r w:rsidR="0065449A" w:rsidRPr="001E6B97">
        <w:t>(b)</w:t>
      </w:r>
      <w:r w:rsidR="0065449A" w:rsidRPr="001E6B97">
        <w:tab/>
      </w:r>
      <w:r w:rsidR="001D793C" w:rsidRPr="001E6B97">
        <w:t>the placarding of the load is false or misleading in a material particular</w:t>
      </w:r>
      <w:r w:rsidR="00035A5A" w:rsidRPr="001E6B97">
        <w:t>; and</w:t>
      </w:r>
    </w:p>
    <w:p w14:paraId="3834D70F" w14:textId="77777777" w:rsidR="00035A5A" w:rsidRPr="001E6B97" w:rsidRDefault="00017800" w:rsidP="00017800">
      <w:pPr>
        <w:pStyle w:val="Apara"/>
        <w:keepNext/>
      </w:pPr>
      <w:r>
        <w:tab/>
      </w:r>
      <w:r w:rsidR="0065449A" w:rsidRPr="001E6B97">
        <w:t>(c)</w:t>
      </w:r>
      <w:r w:rsidR="0065449A" w:rsidRPr="001E6B97">
        <w:tab/>
      </w:r>
      <w:r w:rsidR="00035A5A" w:rsidRPr="001E6B97">
        <w:t>the person knows, or ought reasonably to know, that the placarding is false or misleading in a material particular.</w:t>
      </w:r>
    </w:p>
    <w:p w14:paraId="5E2B28E6" w14:textId="77777777" w:rsidR="001D793C" w:rsidRPr="001E6B97" w:rsidRDefault="001D793C" w:rsidP="00736AEC">
      <w:pPr>
        <w:pStyle w:val="Penalty"/>
      </w:pPr>
      <w:r w:rsidRPr="001E6B97">
        <w:t>Maximum penalty:  40 penalty units.</w:t>
      </w:r>
    </w:p>
    <w:p w14:paraId="24A4CA98" w14:textId="77777777" w:rsidR="002529B9" w:rsidRPr="002E5DBE" w:rsidRDefault="002529B9" w:rsidP="002529B9">
      <w:pPr>
        <w:pStyle w:val="AH5Sec"/>
      </w:pPr>
      <w:bookmarkStart w:id="115" w:name="_Toc164758306"/>
      <w:r w:rsidRPr="00223632">
        <w:rPr>
          <w:rStyle w:val="CharSectNo"/>
        </w:rPr>
        <w:lastRenderedPageBreak/>
        <w:t>87</w:t>
      </w:r>
      <w:r w:rsidRPr="002E5DBE">
        <w:tab/>
        <w:t>Offences—consign goods—cargo transport unit inappropriately placarded</w:t>
      </w:r>
      <w:bookmarkEnd w:id="115"/>
    </w:p>
    <w:p w14:paraId="60FCF1AC" w14:textId="77777777" w:rsidR="002529B9" w:rsidRPr="002E5DBE" w:rsidRDefault="002529B9" w:rsidP="002529B9">
      <w:pPr>
        <w:pStyle w:val="Amain"/>
      </w:pPr>
      <w:r w:rsidRPr="002E5DBE">
        <w:tab/>
        <w:t>(1)</w:t>
      </w:r>
      <w:r w:rsidRPr="002E5DBE">
        <w:tab/>
        <w:t>A person commits an offence if—</w:t>
      </w:r>
    </w:p>
    <w:p w14:paraId="62D0461F" w14:textId="77777777" w:rsidR="002529B9" w:rsidRPr="002E5DBE" w:rsidRDefault="002529B9" w:rsidP="002529B9">
      <w:pPr>
        <w:pStyle w:val="Apara"/>
      </w:pPr>
      <w:r w:rsidRPr="002E5DBE">
        <w:tab/>
        <w:t>(a)</w:t>
      </w:r>
      <w:r w:rsidRPr="002E5DBE">
        <w:tab/>
        <w:t>the person consigns goods for transport in or on a cargo transport unit; and</w:t>
      </w:r>
    </w:p>
    <w:p w14:paraId="6B1F1004" w14:textId="77777777" w:rsidR="002529B9" w:rsidRPr="002E5DBE" w:rsidRDefault="002529B9" w:rsidP="002529B9">
      <w:pPr>
        <w:pStyle w:val="Apara"/>
      </w:pPr>
      <w:r w:rsidRPr="002E5DBE">
        <w:tab/>
        <w:t>(b)</w:t>
      </w:r>
      <w:r w:rsidRPr="002E5DBE">
        <w:tab/>
        <w:t>the cargo transport unit does not contain dangerous goods; and</w:t>
      </w:r>
    </w:p>
    <w:p w14:paraId="21B653DA" w14:textId="77777777" w:rsidR="002529B9" w:rsidRPr="002E5DBE" w:rsidRDefault="002529B9" w:rsidP="002529B9">
      <w:pPr>
        <w:pStyle w:val="Apara"/>
      </w:pPr>
      <w:r w:rsidRPr="002E5DBE">
        <w:tab/>
        <w:t>(c)</w:t>
      </w:r>
      <w:r w:rsidRPr="002E5DBE">
        <w:tab/>
        <w:t>the person knows, or ought reasonably to know, that the cargo transport unit does not contain dangerous goods; and</w:t>
      </w:r>
    </w:p>
    <w:p w14:paraId="6ABBA956" w14:textId="77777777" w:rsidR="002529B9" w:rsidRPr="002E5DBE" w:rsidRDefault="002529B9" w:rsidP="002529B9">
      <w:pPr>
        <w:pStyle w:val="Apara"/>
      </w:pPr>
      <w:r w:rsidRPr="002E5DBE">
        <w:tab/>
        <w:t>(d)</w:t>
      </w:r>
      <w:r w:rsidRPr="002E5DBE">
        <w:tab/>
        <w:t>the cargo transport unit is placarded as if it were a placard load.</w:t>
      </w:r>
    </w:p>
    <w:p w14:paraId="3C5C2B99" w14:textId="77777777" w:rsidR="002529B9" w:rsidRPr="002E5DBE" w:rsidRDefault="002529B9" w:rsidP="002529B9">
      <w:pPr>
        <w:pStyle w:val="Penalty"/>
      </w:pPr>
      <w:r w:rsidRPr="002E5DBE">
        <w:t>Maximum penalty:  40 penalty units.</w:t>
      </w:r>
    </w:p>
    <w:p w14:paraId="370160E1" w14:textId="77777777" w:rsidR="002529B9" w:rsidRPr="002E5DBE" w:rsidRDefault="002529B9" w:rsidP="002529B9">
      <w:pPr>
        <w:pStyle w:val="Amain"/>
      </w:pPr>
      <w:r w:rsidRPr="002E5DBE">
        <w:tab/>
        <w:t>(2)</w:t>
      </w:r>
      <w:r w:rsidRPr="002E5DBE">
        <w:tab/>
        <w:t>Subsection (1) does not apply if the placarding of the cargo transport unit complies with requirements relating to contents of a cargo transport unit under—</w:t>
      </w:r>
    </w:p>
    <w:p w14:paraId="4AEE587A" w14:textId="322406E5" w:rsidR="002529B9" w:rsidRPr="002E5DBE" w:rsidRDefault="002529B9" w:rsidP="002529B9">
      <w:pPr>
        <w:pStyle w:val="Apara"/>
      </w:pPr>
      <w:r w:rsidRPr="002E5DBE">
        <w:tab/>
        <w:t>(a)</w:t>
      </w:r>
      <w:r w:rsidRPr="002E5DBE">
        <w:tab/>
        <w:t xml:space="preserve">the </w:t>
      </w:r>
      <w:hyperlink r:id="rId126" w:history="1">
        <w:r w:rsidRPr="00644FC5">
          <w:rPr>
            <w:rStyle w:val="charCitHyperlinkAbbrev"/>
          </w:rPr>
          <w:t>ICAO technical instructions</w:t>
        </w:r>
      </w:hyperlink>
      <w:r w:rsidRPr="002E5DBE">
        <w:t>; or</w:t>
      </w:r>
    </w:p>
    <w:p w14:paraId="34C517C3" w14:textId="69891943" w:rsidR="002529B9" w:rsidRPr="002E5DBE" w:rsidRDefault="002529B9" w:rsidP="002529B9">
      <w:pPr>
        <w:pStyle w:val="Apara"/>
      </w:pPr>
      <w:r w:rsidRPr="002E5DBE">
        <w:tab/>
        <w:t>(b)</w:t>
      </w:r>
      <w:r w:rsidRPr="002E5DBE">
        <w:tab/>
        <w:t xml:space="preserve">the </w:t>
      </w:r>
      <w:hyperlink r:id="rId127" w:history="1">
        <w:r w:rsidRPr="00CE1905">
          <w:rPr>
            <w:rStyle w:val="charCitHyperlinkAbbrev"/>
          </w:rPr>
          <w:t>IMDG code</w:t>
        </w:r>
      </w:hyperlink>
      <w:r w:rsidRPr="002E5DBE">
        <w:t>.</w:t>
      </w:r>
    </w:p>
    <w:p w14:paraId="082D6CB5" w14:textId="15197715" w:rsidR="002529B9" w:rsidRPr="002E5DBE" w:rsidRDefault="002529B9" w:rsidP="002529B9">
      <w:pPr>
        <w:pStyle w:val="aNote"/>
      </w:pPr>
      <w:r w:rsidRPr="002E5DBE">
        <w:rPr>
          <w:rStyle w:val="charItals"/>
        </w:rPr>
        <w:t>Note</w:t>
      </w:r>
      <w:r w:rsidRPr="002E5DBE">
        <w:rPr>
          <w:rStyle w:val="charItals"/>
        </w:rPr>
        <w:tab/>
      </w:r>
      <w:r w:rsidRPr="002E5DBE">
        <w:t>The defendant has an evidential burden in relation to the matters mentioned in s</w:t>
      </w:r>
      <w:r>
        <w:t xml:space="preserve"> </w:t>
      </w:r>
      <w:r w:rsidRPr="002E5DBE">
        <w:t xml:space="preserve">(2) (see </w:t>
      </w:r>
      <w:hyperlink r:id="rId128" w:tooltip="A2002-51" w:history="1">
        <w:r w:rsidRPr="00D56745">
          <w:rPr>
            <w:rStyle w:val="charCitHyperlinkAbbrev"/>
          </w:rPr>
          <w:t>Criminal Code</w:t>
        </w:r>
      </w:hyperlink>
      <w:r w:rsidRPr="002E5DBE">
        <w:t>, s</w:t>
      </w:r>
      <w:r>
        <w:t xml:space="preserve"> </w:t>
      </w:r>
      <w:r w:rsidRPr="002E5DBE">
        <w:t>58).</w:t>
      </w:r>
    </w:p>
    <w:p w14:paraId="51B01F90" w14:textId="77777777" w:rsidR="002529B9" w:rsidRPr="002E5DBE" w:rsidRDefault="002529B9" w:rsidP="002529B9">
      <w:pPr>
        <w:pStyle w:val="Amain"/>
      </w:pPr>
      <w:r w:rsidRPr="002E5DBE">
        <w:tab/>
        <w:t>(3)</w:t>
      </w:r>
      <w:r w:rsidRPr="002E5DBE">
        <w:tab/>
        <w:t>A person commits an offence if—</w:t>
      </w:r>
    </w:p>
    <w:p w14:paraId="6CB7BFE9" w14:textId="77777777" w:rsidR="002529B9" w:rsidRPr="002E5DBE" w:rsidRDefault="002529B9" w:rsidP="002529B9">
      <w:pPr>
        <w:pStyle w:val="Apara"/>
      </w:pPr>
      <w:r w:rsidRPr="002E5DBE">
        <w:tab/>
        <w:t>(a)</w:t>
      </w:r>
      <w:r w:rsidRPr="002E5DBE">
        <w:tab/>
        <w:t>the person consigns a load of dangerous goods for transport in or on a cargo transport unit; and</w:t>
      </w:r>
    </w:p>
    <w:p w14:paraId="604A3D5C" w14:textId="77777777" w:rsidR="002529B9" w:rsidRPr="002E5DBE" w:rsidRDefault="002529B9" w:rsidP="002529B9">
      <w:pPr>
        <w:pStyle w:val="Apara"/>
      </w:pPr>
      <w:r w:rsidRPr="002E5DBE">
        <w:tab/>
        <w:t>(b)</w:t>
      </w:r>
      <w:r w:rsidRPr="002E5DBE">
        <w:tab/>
        <w:t>the goods are not a placard load; and</w:t>
      </w:r>
    </w:p>
    <w:p w14:paraId="1B20EC08" w14:textId="77777777" w:rsidR="002529B9" w:rsidRPr="002E5DBE" w:rsidRDefault="002529B9" w:rsidP="002529B9">
      <w:pPr>
        <w:pStyle w:val="Apara"/>
      </w:pPr>
      <w:r w:rsidRPr="002E5DBE">
        <w:tab/>
        <w:t>(c)</w:t>
      </w:r>
      <w:r w:rsidRPr="002E5DBE">
        <w:tab/>
        <w:t>the load’s placarding is false or misleading in a material particular; and</w:t>
      </w:r>
    </w:p>
    <w:p w14:paraId="590BC12D" w14:textId="77777777" w:rsidR="002529B9" w:rsidRPr="002E5DBE" w:rsidRDefault="002529B9" w:rsidP="002529B9">
      <w:pPr>
        <w:pStyle w:val="Apara"/>
      </w:pPr>
      <w:r w:rsidRPr="002E5DBE">
        <w:tab/>
        <w:t>(d)</w:t>
      </w:r>
      <w:r w:rsidRPr="002E5DBE">
        <w:tab/>
        <w:t>the person knows, or ought reasonably to know, that the placarding is false or misleading in a material particular.</w:t>
      </w:r>
    </w:p>
    <w:p w14:paraId="32FEC61F" w14:textId="77777777" w:rsidR="002529B9" w:rsidRPr="002E5DBE" w:rsidRDefault="002529B9" w:rsidP="002529B9">
      <w:pPr>
        <w:pStyle w:val="Penalty"/>
      </w:pPr>
      <w:r w:rsidRPr="002E5DBE">
        <w:t>Maximum penalty:  40 penalty units.</w:t>
      </w:r>
    </w:p>
    <w:p w14:paraId="47E6A5B1" w14:textId="77777777" w:rsidR="001D793C" w:rsidRPr="00707E10" w:rsidRDefault="0065449A" w:rsidP="0065449A">
      <w:pPr>
        <w:pStyle w:val="AH5Sec"/>
      </w:pPr>
      <w:bookmarkStart w:id="116" w:name="_Toc164758307"/>
      <w:r w:rsidRPr="00223632">
        <w:rPr>
          <w:rStyle w:val="CharSectNo"/>
        </w:rPr>
        <w:lastRenderedPageBreak/>
        <w:t>88</w:t>
      </w:r>
      <w:r w:rsidRPr="00707E10">
        <w:tab/>
      </w:r>
      <w:r w:rsidR="001D793C" w:rsidRPr="00707E10">
        <w:t xml:space="preserve">Offences—load placard load—load </w:t>
      </w:r>
      <w:r w:rsidR="00193890" w:rsidRPr="00707E10">
        <w:t>inappropriately</w:t>
      </w:r>
      <w:r w:rsidR="001D793C" w:rsidRPr="00707E10">
        <w:t xml:space="preserve"> placarded</w:t>
      </w:r>
      <w:bookmarkEnd w:id="116"/>
      <w:r w:rsidR="001D793C" w:rsidRPr="00707E10">
        <w:t xml:space="preserve"> </w:t>
      </w:r>
    </w:p>
    <w:p w14:paraId="766F648B"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2A712242" w14:textId="77777777" w:rsidR="001D793C" w:rsidRPr="00707E10" w:rsidRDefault="00017800" w:rsidP="00017800">
      <w:pPr>
        <w:pStyle w:val="Apara"/>
      </w:pPr>
      <w:r>
        <w:tab/>
      </w:r>
      <w:r w:rsidR="0065449A" w:rsidRPr="00707E10">
        <w:t>(a)</w:t>
      </w:r>
      <w:r w:rsidR="0065449A" w:rsidRPr="00707E10">
        <w:tab/>
      </w:r>
      <w:r w:rsidR="001D793C" w:rsidRPr="00707E10">
        <w:t>the person loads dangerous goods in a vehicle for transport; and</w:t>
      </w:r>
    </w:p>
    <w:p w14:paraId="513BF7E5" w14:textId="77777777" w:rsidR="001D793C" w:rsidRPr="00707E10" w:rsidRDefault="00017800" w:rsidP="00017800">
      <w:pPr>
        <w:pStyle w:val="Apara"/>
      </w:pPr>
      <w:r>
        <w:tab/>
      </w:r>
      <w:r w:rsidR="0065449A" w:rsidRPr="00707E10">
        <w:t>(b)</w:t>
      </w:r>
      <w:r w:rsidR="0065449A" w:rsidRPr="00707E10">
        <w:tab/>
      </w:r>
      <w:r w:rsidR="001D793C" w:rsidRPr="00707E10">
        <w:t>the goods are a placard load; and</w:t>
      </w:r>
    </w:p>
    <w:p w14:paraId="04A1F5B2"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 the goods are a placard load; and</w:t>
      </w:r>
    </w:p>
    <w:p w14:paraId="545B578C" w14:textId="77777777" w:rsidR="001D793C" w:rsidRPr="00707E10" w:rsidRDefault="00017800" w:rsidP="00017800">
      <w:pPr>
        <w:pStyle w:val="Apara"/>
        <w:keepNext/>
      </w:pPr>
      <w:r>
        <w:tab/>
      </w:r>
      <w:r w:rsidR="0065449A" w:rsidRPr="00707E10">
        <w:t>(d)</w:t>
      </w:r>
      <w:r w:rsidR="0065449A" w:rsidRPr="00707E10">
        <w:tab/>
      </w:r>
      <w:r w:rsidR="001D793C" w:rsidRPr="00707E10">
        <w:t xml:space="preserve">the person fails to ensure that the load is appropriately </w:t>
      </w:r>
      <w:r w:rsidR="001D793C" w:rsidRPr="00707E10">
        <w:rPr>
          <w:rFonts w:ascii="Times" w:hAnsi="Times"/>
        </w:rPr>
        <w:t>placarded.</w:t>
      </w:r>
    </w:p>
    <w:p w14:paraId="4F3A844E" w14:textId="77777777" w:rsidR="001D793C" w:rsidRPr="00707E10" w:rsidRDefault="001D793C" w:rsidP="00017800">
      <w:pPr>
        <w:pStyle w:val="Penalty"/>
        <w:keepNext/>
      </w:pPr>
      <w:r w:rsidRPr="00707E10">
        <w:t>Maximum penalty:  40 penalty units.</w:t>
      </w:r>
    </w:p>
    <w:p w14:paraId="12F27423"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7A5E2759" w14:textId="77777777" w:rsidR="001D793C" w:rsidRPr="00707E10" w:rsidRDefault="00017800" w:rsidP="00017800">
      <w:pPr>
        <w:pStyle w:val="Apara"/>
      </w:pPr>
      <w:r>
        <w:tab/>
      </w:r>
      <w:r w:rsidR="0065449A" w:rsidRPr="00707E10">
        <w:t>(a)</w:t>
      </w:r>
      <w:r w:rsidR="0065449A" w:rsidRPr="00707E10">
        <w:tab/>
      </w:r>
      <w:r w:rsidR="001D793C" w:rsidRPr="00707E10">
        <w:t>the person loads a placard load in a vehicle for transport; and</w:t>
      </w:r>
    </w:p>
    <w:p w14:paraId="091869DC" w14:textId="77777777" w:rsidR="001D793C" w:rsidRPr="00707E10" w:rsidRDefault="00017800" w:rsidP="00017800">
      <w:pPr>
        <w:pStyle w:val="Apara"/>
      </w:pPr>
      <w:r>
        <w:tab/>
      </w:r>
      <w:r w:rsidR="0065449A" w:rsidRPr="00707E10">
        <w:t>(b)</w:t>
      </w:r>
      <w:r w:rsidR="0065449A" w:rsidRPr="00707E10">
        <w:tab/>
      </w:r>
      <w:r w:rsidR="001D793C" w:rsidRPr="00707E10">
        <w:t>the person placards the load with placarding; and</w:t>
      </w:r>
    </w:p>
    <w:p w14:paraId="08A1DF63" w14:textId="77777777" w:rsidR="001D793C" w:rsidRPr="00707E10" w:rsidRDefault="00017800" w:rsidP="00017800">
      <w:pPr>
        <w:pStyle w:val="Apara"/>
      </w:pPr>
      <w:r>
        <w:tab/>
      </w:r>
      <w:r w:rsidR="0065449A" w:rsidRPr="00707E10">
        <w:t>(c)</w:t>
      </w:r>
      <w:r w:rsidR="0065449A" w:rsidRPr="00707E10">
        <w:tab/>
      </w:r>
      <w:r w:rsidR="001D793C" w:rsidRPr="00707E10">
        <w:t>the placarding is false or misleading in a material particular; and</w:t>
      </w:r>
    </w:p>
    <w:p w14:paraId="450390DD" w14:textId="77777777" w:rsidR="001D793C" w:rsidRPr="00707E10" w:rsidRDefault="00017800" w:rsidP="00017800">
      <w:pPr>
        <w:pStyle w:val="Apara"/>
        <w:keepNext/>
      </w:pPr>
      <w:r>
        <w:tab/>
      </w:r>
      <w:r w:rsidR="0065449A" w:rsidRPr="00707E10">
        <w:t>(d)</w:t>
      </w:r>
      <w:r w:rsidR="0065449A" w:rsidRPr="00707E10">
        <w:tab/>
      </w:r>
      <w:r w:rsidR="001D793C" w:rsidRPr="00707E10">
        <w:t>the person knows, or ought reasonably to know, that the placarding is false or misleading in a material particular.</w:t>
      </w:r>
    </w:p>
    <w:p w14:paraId="34D93518" w14:textId="77777777" w:rsidR="001D793C" w:rsidRPr="00707E10" w:rsidRDefault="001D793C" w:rsidP="00017800">
      <w:pPr>
        <w:pStyle w:val="Penalty"/>
        <w:keepNext/>
      </w:pPr>
      <w:r w:rsidRPr="00707E10">
        <w:t>Maximum penalty:  40 penalty units.</w:t>
      </w:r>
    </w:p>
    <w:p w14:paraId="76422C39" w14:textId="77777777" w:rsidR="002529B9" w:rsidRPr="002E5DBE" w:rsidRDefault="002529B9" w:rsidP="002529B9">
      <w:pPr>
        <w:pStyle w:val="AH5Sec"/>
      </w:pPr>
      <w:bookmarkStart w:id="117" w:name="_Toc164758308"/>
      <w:r w:rsidRPr="00223632">
        <w:rPr>
          <w:rStyle w:val="CharSectNo"/>
        </w:rPr>
        <w:t>89</w:t>
      </w:r>
      <w:r w:rsidRPr="002E5DBE">
        <w:tab/>
        <w:t>Offences—load goods—load inappropriately placarded</w:t>
      </w:r>
      <w:bookmarkEnd w:id="117"/>
    </w:p>
    <w:p w14:paraId="44B0BDC5" w14:textId="6C7F3C29" w:rsidR="001D793C" w:rsidRPr="00707E10" w:rsidRDefault="002529B9" w:rsidP="002529B9">
      <w:pPr>
        <w:pStyle w:val="Amain"/>
      </w:pPr>
      <w:r>
        <w:tab/>
        <w:t>(1)</w:t>
      </w:r>
      <w:r>
        <w:tab/>
      </w:r>
      <w:r w:rsidR="001D793C" w:rsidRPr="00707E10">
        <w:t>A person commits an offence if—</w:t>
      </w:r>
    </w:p>
    <w:p w14:paraId="4B6D10B9" w14:textId="77777777" w:rsidR="001D793C" w:rsidRPr="00707E10" w:rsidRDefault="00017800" w:rsidP="00017800">
      <w:pPr>
        <w:pStyle w:val="Apara"/>
      </w:pPr>
      <w:r>
        <w:tab/>
      </w:r>
      <w:r w:rsidR="0065449A" w:rsidRPr="00707E10">
        <w:t>(a)</w:t>
      </w:r>
      <w:r w:rsidR="0065449A" w:rsidRPr="00707E10">
        <w:tab/>
      </w:r>
      <w:r w:rsidR="001D793C" w:rsidRPr="00707E10">
        <w:t>the person loads goods in a vehicle for transport; and</w:t>
      </w:r>
    </w:p>
    <w:p w14:paraId="32276119" w14:textId="77777777" w:rsidR="001D793C" w:rsidRPr="00707E10" w:rsidRDefault="00017800" w:rsidP="00017800">
      <w:pPr>
        <w:pStyle w:val="Apara"/>
      </w:pPr>
      <w:r>
        <w:tab/>
      </w:r>
      <w:r w:rsidR="0065449A" w:rsidRPr="00707E10">
        <w:t>(b)</w:t>
      </w:r>
      <w:r w:rsidR="0065449A" w:rsidRPr="00707E10">
        <w:tab/>
      </w:r>
      <w:r w:rsidR="001D793C" w:rsidRPr="00707E10">
        <w:t>the person placards the load as if it were a placard load; and</w:t>
      </w:r>
    </w:p>
    <w:p w14:paraId="2BC4D865" w14:textId="77777777" w:rsidR="001D793C" w:rsidRPr="00707E10" w:rsidRDefault="00017800" w:rsidP="00017800">
      <w:pPr>
        <w:pStyle w:val="Apara"/>
      </w:pPr>
      <w:r>
        <w:tab/>
      </w:r>
      <w:r w:rsidR="0065449A" w:rsidRPr="00707E10">
        <w:t>(c)</w:t>
      </w:r>
      <w:r w:rsidR="0065449A" w:rsidRPr="00707E10">
        <w:tab/>
      </w:r>
      <w:r w:rsidR="001D793C" w:rsidRPr="00707E10">
        <w:t>the load does not contain dangerous goods; and</w:t>
      </w:r>
    </w:p>
    <w:p w14:paraId="39AE6C24" w14:textId="77777777" w:rsidR="001D793C" w:rsidRPr="00707E10" w:rsidRDefault="00017800" w:rsidP="00017800">
      <w:pPr>
        <w:pStyle w:val="Apara"/>
        <w:keepNext/>
      </w:pPr>
      <w:r>
        <w:lastRenderedPageBreak/>
        <w:tab/>
      </w:r>
      <w:r w:rsidR="0065449A" w:rsidRPr="00707E10">
        <w:t>(d)</w:t>
      </w:r>
      <w:r w:rsidR="0065449A" w:rsidRPr="00707E10">
        <w:tab/>
      </w:r>
      <w:r w:rsidR="001D793C" w:rsidRPr="00707E10">
        <w:t>the person knows, or ought reasonably to know, that the load does not contain dangerous goods.</w:t>
      </w:r>
    </w:p>
    <w:p w14:paraId="7377658F" w14:textId="77777777" w:rsidR="001D793C" w:rsidRPr="00707E10" w:rsidRDefault="001D793C" w:rsidP="00017800">
      <w:pPr>
        <w:pStyle w:val="Penalty"/>
        <w:keepNext/>
      </w:pPr>
      <w:r w:rsidRPr="00707E10">
        <w:t>Maximum penalty:  40 penalty units.</w:t>
      </w:r>
    </w:p>
    <w:p w14:paraId="5EF2593E" w14:textId="77777777" w:rsidR="002529B9" w:rsidRPr="002E5DBE" w:rsidRDefault="002529B9" w:rsidP="002529B9">
      <w:pPr>
        <w:pStyle w:val="Amain"/>
      </w:pPr>
      <w:r w:rsidRPr="002E5DBE">
        <w:tab/>
        <w:t>(2)</w:t>
      </w:r>
      <w:r w:rsidRPr="002E5DBE">
        <w:tab/>
        <w:t>Subsection (1) does not apply if the placarding of the load complies with requirements relating to contents of a load under—</w:t>
      </w:r>
    </w:p>
    <w:p w14:paraId="12567DB6" w14:textId="71973955" w:rsidR="002529B9" w:rsidRPr="002E5DBE" w:rsidRDefault="002529B9" w:rsidP="002529B9">
      <w:pPr>
        <w:pStyle w:val="Apara"/>
      </w:pPr>
      <w:r w:rsidRPr="002E5DBE">
        <w:tab/>
        <w:t>(a)</w:t>
      </w:r>
      <w:r w:rsidRPr="002E5DBE">
        <w:tab/>
        <w:t xml:space="preserve">the </w:t>
      </w:r>
      <w:hyperlink r:id="rId129" w:history="1">
        <w:r w:rsidRPr="00644FC5">
          <w:rPr>
            <w:rStyle w:val="charCitHyperlinkAbbrev"/>
          </w:rPr>
          <w:t>ICAO technical instructions</w:t>
        </w:r>
      </w:hyperlink>
      <w:r w:rsidRPr="002E5DBE">
        <w:t>; or</w:t>
      </w:r>
    </w:p>
    <w:p w14:paraId="1B216EF5" w14:textId="1CCD74E7" w:rsidR="002529B9" w:rsidRPr="002E5DBE" w:rsidRDefault="002529B9" w:rsidP="002529B9">
      <w:pPr>
        <w:pStyle w:val="Apara"/>
      </w:pPr>
      <w:r w:rsidRPr="002E5DBE">
        <w:tab/>
        <w:t>(b)</w:t>
      </w:r>
      <w:r w:rsidRPr="002E5DBE">
        <w:tab/>
        <w:t xml:space="preserve">the </w:t>
      </w:r>
      <w:hyperlink r:id="rId130" w:history="1">
        <w:r w:rsidRPr="00CE1905">
          <w:rPr>
            <w:rStyle w:val="charCitHyperlinkAbbrev"/>
          </w:rPr>
          <w:t>IMDG code</w:t>
        </w:r>
      </w:hyperlink>
      <w:r w:rsidRPr="002E5DBE">
        <w:t>.</w:t>
      </w:r>
    </w:p>
    <w:p w14:paraId="6CAA7D8D" w14:textId="5E28DD1B" w:rsidR="002529B9" w:rsidRPr="002E5DBE" w:rsidRDefault="002529B9" w:rsidP="002529B9">
      <w:pPr>
        <w:pStyle w:val="aNote"/>
      </w:pPr>
      <w:r w:rsidRPr="002E5DBE">
        <w:rPr>
          <w:rStyle w:val="charItals"/>
        </w:rPr>
        <w:t>Note</w:t>
      </w:r>
      <w:r w:rsidRPr="002E5DBE">
        <w:rPr>
          <w:rStyle w:val="charItals"/>
        </w:rPr>
        <w:tab/>
      </w:r>
      <w:r w:rsidRPr="002E5DBE">
        <w:t>The defendant has an evidential burden in relation to the matters mentioned in s</w:t>
      </w:r>
      <w:r>
        <w:t xml:space="preserve"> </w:t>
      </w:r>
      <w:r w:rsidRPr="002E5DBE">
        <w:t xml:space="preserve">(2) (see </w:t>
      </w:r>
      <w:hyperlink r:id="rId131" w:tooltip="A2002-51" w:history="1">
        <w:r w:rsidRPr="00D56745">
          <w:rPr>
            <w:rStyle w:val="charCitHyperlinkAbbrev"/>
          </w:rPr>
          <w:t>Criminal Code</w:t>
        </w:r>
      </w:hyperlink>
      <w:r w:rsidRPr="002E5DBE">
        <w:t>, s</w:t>
      </w:r>
      <w:r>
        <w:t xml:space="preserve"> </w:t>
      </w:r>
      <w:r w:rsidRPr="002E5DBE">
        <w:t>58).</w:t>
      </w:r>
    </w:p>
    <w:p w14:paraId="639F6E2D" w14:textId="77777777" w:rsidR="002529B9" w:rsidRPr="002E5DBE" w:rsidRDefault="002529B9" w:rsidP="002529B9">
      <w:pPr>
        <w:pStyle w:val="Amain"/>
      </w:pPr>
      <w:r w:rsidRPr="002E5DBE">
        <w:tab/>
        <w:t>(3)</w:t>
      </w:r>
      <w:r w:rsidRPr="002E5DBE">
        <w:tab/>
        <w:t>A person commits an offence if—</w:t>
      </w:r>
    </w:p>
    <w:p w14:paraId="76529A2C" w14:textId="77777777" w:rsidR="002529B9" w:rsidRPr="002E5DBE" w:rsidRDefault="002529B9" w:rsidP="002529B9">
      <w:pPr>
        <w:pStyle w:val="Apara"/>
      </w:pPr>
      <w:r w:rsidRPr="002E5DBE">
        <w:tab/>
        <w:t>(a)</w:t>
      </w:r>
      <w:r w:rsidRPr="002E5DBE">
        <w:tab/>
        <w:t>the person loads dangerous goods into or onto a cargo transport unit for transport in or on the cargo transport unit; and</w:t>
      </w:r>
    </w:p>
    <w:p w14:paraId="59F1846A" w14:textId="77777777" w:rsidR="002529B9" w:rsidRPr="002E5DBE" w:rsidRDefault="002529B9" w:rsidP="002529B9">
      <w:pPr>
        <w:pStyle w:val="Apara"/>
      </w:pPr>
      <w:r w:rsidRPr="002E5DBE">
        <w:tab/>
        <w:t>(b)</w:t>
      </w:r>
      <w:r w:rsidRPr="002E5DBE">
        <w:tab/>
        <w:t>the goods are not a placard load; and</w:t>
      </w:r>
    </w:p>
    <w:p w14:paraId="2171CF38" w14:textId="77777777" w:rsidR="002529B9" w:rsidRPr="002E5DBE" w:rsidRDefault="002529B9" w:rsidP="002529B9">
      <w:pPr>
        <w:pStyle w:val="Apara"/>
      </w:pPr>
      <w:r w:rsidRPr="002E5DBE">
        <w:tab/>
        <w:t>(c)</w:t>
      </w:r>
      <w:r w:rsidRPr="002E5DBE">
        <w:tab/>
        <w:t>the person placards the load with placarding that is false or misleading in a material particular; and</w:t>
      </w:r>
    </w:p>
    <w:p w14:paraId="262762B9" w14:textId="77777777" w:rsidR="002529B9" w:rsidRPr="002E5DBE" w:rsidRDefault="002529B9" w:rsidP="002529B9">
      <w:pPr>
        <w:pStyle w:val="Apara"/>
      </w:pPr>
      <w:r w:rsidRPr="002E5DBE">
        <w:tab/>
        <w:t>(d)</w:t>
      </w:r>
      <w:r w:rsidRPr="002E5DBE">
        <w:tab/>
        <w:t>the person knows, or ought reasonably to know, that the placarding is false or misleading in a material particular.</w:t>
      </w:r>
    </w:p>
    <w:p w14:paraId="500322B5" w14:textId="77777777" w:rsidR="002529B9" w:rsidRPr="002E5DBE" w:rsidRDefault="002529B9" w:rsidP="002529B9">
      <w:pPr>
        <w:pStyle w:val="Penalty"/>
      </w:pPr>
      <w:r w:rsidRPr="002E5DBE">
        <w:t>Maximum penalty:  40 penalty units.</w:t>
      </w:r>
    </w:p>
    <w:p w14:paraId="46801FE7" w14:textId="77777777" w:rsidR="001D793C" w:rsidRPr="00707E10" w:rsidRDefault="0065449A" w:rsidP="0065449A">
      <w:pPr>
        <w:pStyle w:val="AH5Sec"/>
        <w:rPr>
          <w:b w:val="0"/>
        </w:rPr>
      </w:pPr>
      <w:bookmarkStart w:id="118" w:name="_Toc164758309"/>
      <w:r w:rsidRPr="00223632">
        <w:rPr>
          <w:rStyle w:val="CharSectNo"/>
        </w:rPr>
        <w:t>90</w:t>
      </w:r>
      <w:r w:rsidRPr="00707E10">
        <w:tab/>
      </w:r>
      <w:r w:rsidR="001D793C" w:rsidRPr="00707E10">
        <w:t xml:space="preserve">Offences—prime contractor—placard load </w:t>
      </w:r>
      <w:r w:rsidR="00193890" w:rsidRPr="00707E10">
        <w:t>inappropriately</w:t>
      </w:r>
      <w:r w:rsidR="001D793C" w:rsidRPr="00707E10">
        <w:t xml:space="preserve"> placarded</w:t>
      </w:r>
      <w:bookmarkEnd w:id="118"/>
      <w:r w:rsidR="001D793C" w:rsidRPr="00707E10">
        <w:t xml:space="preserve"> </w:t>
      </w:r>
    </w:p>
    <w:p w14:paraId="3C54AB9F"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1748D046"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and</w:t>
      </w:r>
    </w:p>
    <w:p w14:paraId="5F6ADB47" w14:textId="77777777" w:rsidR="001D793C" w:rsidRPr="00707E10" w:rsidRDefault="00017800" w:rsidP="00017800">
      <w:pPr>
        <w:pStyle w:val="Apara"/>
      </w:pPr>
      <w:r>
        <w:tab/>
      </w:r>
      <w:r w:rsidR="0065449A" w:rsidRPr="00707E10">
        <w:t>(b)</w:t>
      </w:r>
      <w:r w:rsidR="0065449A" w:rsidRPr="00707E10">
        <w:tab/>
      </w:r>
      <w:r w:rsidR="001D793C" w:rsidRPr="00707E10">
        <w:t>the goods are a placard load; and</w:t>
      </w:r>
    </w:p>
    <w:p w14:paraId="216B286F" w14:textId="77777777" w:rsidR="001D793C" w:rsidRPr="00707E10" w:rsidRDefault="00017800" w:rsidP="00017800">
      <w:pPr>
        <w:pStyle w:val="Apara"/>
      </w:pPr>
      <w:r>
        <w:tab/>
      </w:r>
      <w:r w:rsidR="0065449A" w:rsidRPr="00707E10">
        <w:t>(c)</w:t>
      </w:r>
      <w:r w:rsidR="0065449A" w:rsidRPr="00707E10">
        <w:tab/>
      </w:r>
      <w:r w:rsidR="001D793C" w:rsidRPr="00707E10">
        <w:t>the load is not appropriately placarded; and</w:t>
      </w:r>
    </w:p>
    <w:p w14:paraId="26FAE48C" w14:textId="77777777" w:rsidR="001D793C" w:rsidRPr="00707E10" w:rsidRDefault="00017800" w:rsidP="00017800">
      <w:pPr>
        <w:pStyle w:val="Apara"/>
      </w:pPr>
      <w:r>
        <w:tab/>
      </w:r>
      <w:r w:rsidR="0065449A" w:rsidRPr="00707E10">
        <w:t>(d)</w:t>
      </w:r>
      <w:r w:rsidR="0065449A" w:rsidRPr="00707E10">
        <w:tab/>
      </w:r>
      <w:r w:rsidR="001D793C" w:rsidRPr="00707E10">
        <w:t>the contractor knows, or ought reasonably to know, that—</w:t>
      </w:r>
    </w:p>
    <w:p w14:paraId="021E8782" w14:textId="77777777" w:rsidR="001D793C" w:rsidRPr="00707E10" w:rsidRDefault="00017800" w:rsidP="00017800">
      <w:pPr>
        <w:pStyle w:val="Asubpara"/>
      </w:pPr>
      <w:r>
        <w:tab/>
      </w:r>
      <w:r w:rsidR="0065449A" w:rsidRPr="00707E10">
        <w:t>(i)</w:t>
      </w:r>
      <w:r w:rsidR="0065449A" w:rsidRPr="00707E10">
        <w:tab/>
      </w:r>
      <w:r w:rsidR="001D793C" w:rsidRPr="00707E10">
        <w:t>the goods are a placard load; and</w:t>
      </w:r>
    </w:p>
    <w:p w14:paraId="684145FD" w14:textId="77777777" w:rsidR="001D793C" w:rsidRPr="00707E10" w:rsidRDefault="00017800" w:rsidP="00017800">
      <w:pPr>
        <w:pStyle w:val="Asubpara"/>
        <w:keepNext/>
      </w:pPr>
      <w:r>
        <w:lastRenderedPageBreak/>
        <w:tab/>
      </w:r>
      <w:r w:rsidR="0065449A" w:rsidRPr="00707E10">
        <w:t>(ii)</w:t>
      </w:r>
      <w:r w:rsidR="0065449A" w:rsidRPr="00707E10">
        <w:tab/>
      </w:r>
      <w:r w:rsidR="001D793C" w:rsidRPr="00707E10">
        <w:t>the load is not appropriately placarded.</w:t>
      </w:r>
    </w:p>
    <w:p w14:paraId="2B26EADB" w14:textId="77777777" w:rsidR="001D793C" w:rsidRPr="00707E10" w:rsidRDefault="001D793C" w:rsidP="00017800">
      <w:pPr>
        <w:pStyle w:val="Penalty"/>
        <w:keepNext/>
      </w:pPr>
      <w:r w:rsidRPr="00707E10">
        <w:t>Maximum penalty:  40 penalty units.</w:t>
      </w:r>
    </w:p>
    <w:p w14:paraId="0F0CAC47" w14:textId="77777777" w:rsidR="001D793C" w:rsidRPr="00707E10" w:rsidRDefault="00017800" w:rsidP="00017800">
      <w:pPr>
        <w:pStyle w:val="Amain"/>
      </w:pPr>
      <w:r>
        <w:tab/>
      </w:r>
      <w:r w:rsidR="0065449A" w:rsidRPr="00707E10">
        <w:t>(2)</w:t>
      </w:r>
      <w:r w:rsidR="0065449A" w:rsidRPr="00707E10">
        <w:tab/>
      </w:r>
      <w:r w:rsidR="001D793C" w:rsidRPr="00707E10">
        <w:t>A prime contractor commits an offence if—</w:t>
      </w:r>
    </w:p>
    <w:p w14:paraId="7439D5AA" w14:textId="77777777" w:rsidR="001D793C" w:rsidRPr="00707E10" w:rsidRDefault="00017800" w:rsidP="00017800">
      <w:pPr>
        <w:pStyle w:val="Apara"/>
      </w:pPr>
      <w:r>
        <w:tab/>
      </w:r>
      <w:r w:rsidR="0065449A" w:rsidRPr="00707E10">
        <w:t>(a)</w:t>
      </w:r>
      <w:r w:rsidR="0065449A" w:rsidRPr="00707E10">
        <w:tab/>
      </w:r>
      <w:r w:rsidR="001D793C" w:rsidRPr="00707E10">
        <w:t>the contractor transports a placard load; and</w:t>
      </w:r>
    </w:p>
    <w:p w14:paraId="69C6CB99" w14:textId="77777777" w:rsidR="001D793C" w:rsidRPr="00707E10" w:rsidRDefault="00017800" w:rsidP="00017800">
      <w:pPr>
        <w:pStyle w:val="Apara"/>
      </w:pPr>
      <w:r>
        <w:tab/>
      </w:r>
      <w:r w:rsidR="0065449A" w:rsidRPr="00707E10">
        <w:t>(b)</w:t>
      </w:r>
      <w:r w:rsidR="0065449A" w:rsidRPr="00707E10">
        <w:tab/>
      </w:r>
      <w:r w:rsidR="001D793C" w:rsidRPr="00707E10">
        <w:t>the load’s placarding is false or misleading in a material particular; and</w:t>
      </w:r>
    </w:p>
    <w:p w14:paraId="0A7D9BB4" w14:textId="77777777" w:rsidR="001D793C" w:rsidRPr="00707E10" w:rsidRDefault="00017800" w:rsidP="00017800">
      <w:pPr>
        <w:pStyle w:val="Apara"/>
        <w:keepNext/>
      </w:pPr>
      <w:r>
        <w:tab/>
      </w:r>
      <w:r w:rsidR="0065449A" w:rsidRPr="00707E10">
        <w:t>(c)</w:t>
      </w:r>
      <w:r w:rsidR="0065449A" w:rsidRPr="00707E10">
        <w:tab/>
      </w:r>
      <w:r w:rsidR="001D793C" w:rsidRPr="00707E10">
        <w:t>the contractor knows, or ought reasonably to know, that the placarding is false or misleading in a material particular.</w:t>
      </w:r>
    </w:p>
    <w:p w14:paraId="0FCB0A2E" w14:textId="77777777" w:rsidR="001D793C" w:rsidRPr="00707E10" w:rsidRDefault="001D793C" w:rsidP="00FB3C8F">
      <w:pPr>
        <w:pStyle w:val="Penalty"/>
      </w:pPr>
      <w:r w:rsidRPr="00707E10">
        <w:t>Maximum penalty:  40 penalty units.</w:t>
      </w:r>
    </w:p>
    <w:p w14:paraId="6F3EBD45" w14:textId="77777777" w:rsidR="002529B9" w:rsidRPr="002E5DBE" w:rsidRDefault="002529B9" w:rsidP="002529B9">
      <w:pPr>
        <w:pStyle w:val="Amain"/>
      </w:pPr>
      <w:r w:rsidRPr="002E5DBE">
        <w:tab/>
        <w:t>(3)</w:t>
      </w:r>
      <w:r w:rsidRPr="002E5DBE">
        <w:tab/>
        <w:t>A prime contractor commits an offence if—</w:t>
      </w:r>
    </w:p>
    <w:p w14:paraId="54EFFF4B" w14:textId="77777777" w:rsidR="002529B9" w:rsidRPr="002E5DBE" w:rsidRDefault="002529B9" w:rsidP="002529B9">
      <w:pPr>
        <w:pStyle w:val="Apara"/>
      </w:pPr>
      <w:r w:rsidRPr="002E5DBE">
        <w:tab/>
        <w:t>(a)</w:t>
      </w:r>
      <w:r w:rsidRPr="002E5DBE">
        <w:tab/>
        <w:t>the prime contractor transports a load of dangerous goods in or on a cargo transport unit; and</w:t>
      </w:r>
    </w:p>
    <w:p w14:paraId="1621CA92" w14:textId="77777777" w:rsidR="002529B9" w:rsidRPr="002E5DBE" w:rsidRDefault="002529B9" w:rsidP="002529B9">
      <w:pPr>
        <w:pStyle w:val="Apara"/>
      </w:pPr>
      <w:r w:rsidRPr="002E5DBE">
        <w:tab/>
        <w:t>(b)</w:t>
      </w:r>
      <w:r w:rsidRPr="002E5DBE">
        <w:tab/>
        <w:t>the load—</w:t>
      </w:r>
    </w:p>
    <w:p w14:paraId="29651337" w14:textId="77777777" w:rsidR="002529B9" w:rsidRPr="002E5DBE" w:rsidRDefault="002529B9" w:rsidP="002529B9">
      <w:pPr>
        <w:pStyle w:val="Asubpara"/>
      </w:pPr>
      <w:r w:rsidRPr="002E5DBE">
        <w:tab/>
        <w:t>(i)</w:t>
      </w:r>
      <w:r w:rsidRPr="002E5DBE">
        <w:tab/>
        <w:t>is not a placard load; and</w:t>
      </w:r>
    </w:p>
    <w:p w14:paraId="259EE618" w14:textId="77777777" w:rsidR="002529B9" w:rsidRPr="002E5DBE" w:rsidRDefault="002529B9" w:rsidP="002529B9">
      <w:pPr>
        <w:pStyle w:val="Asubpara"/>
      </w:pPr>
      <w:r w:rsidRPr="002E5DBE">
        <w:tab/>
        <w:t>(ii)</w:t>
      </w:r>
      <w:r w:rsidRPr="002E5DBE">
        <w:tab/>
        <w:t>is placarded; and</w:t>
      </w:r>
    </w:p>
    <w:p w14:paraId="5BEDFAA3" w14:textId="77777777" w:rsidR="002529B9" w:rsidRPr="002E5DBE" w:rsidRDefault="002529B9" w:rsidP="002529B9">
      <w:pPr>
        <w:pStyle w:val="Apara"/>
      </w:pPr>
      <w:r w:rsidRPr="002E5DBE">
        <w:tab/>
        <w:t>(c)</w:t>
      </w:r>
      <w:r w:rsidRPr="002E5DBE">
        <w:tab/>
        <w:t>the load’s placarding is false or misleading in a material particular; and</w:t>
      </w:r>
    </w:p>
    <w:p w14:paraId="53B529D6" w14:textId="77777777" w:rsidR="002529B9" w:rsidRPr="002E5DBE" w:rsidRDefault="002529B9" w:rsidP="002529B9">
      <w:pPr>
        <w:pStyle w:val="Apara"/>
      </w:pPr>
      <w:r w:rsidRPr="002E5DBE">
        <w:tab/>
        <w:t>(d)</w:t>
      </w:r>
      <w:r w:rsidRPr="002E5DBE">
        <w:tab/>
        <w:t>the prime contractor knows, or ought reasonably to know, that the placarding is false or misleading in a material particular.</w:t>
      </w:r>
    </w:p>
    <w:p w14:paraId="6812E2C9" w14:textId="77777777" w:rsidR="002529B9" w:rsidRPr="002E5DBE" w:rsidRDefault="002529B9" w:rsidP="002529B9">
      <w:pPr>
        <w:pStyle w:val="Penalty"/>
      </w:pPr>
      <w:r w:rsidRPr="002E5DBE">
        <w:t>Maximum penalty:  40 penalty units.</w:t>
      </w:r>
    </w:p>
    <w:p w14:paraId="7B524C9E" w14:textId="20828409" w:rsidR="001D793C" w:rsidRPr="00707E10" w:rsidRDefault="0065449A" w:rsidP="0065449A">
      <w:pPr>
        <w:pStyle w:val="AH5Sec"/>
        <w:rPr>
          <w:b w:val="0"/>
        </w:rPr>
      </w:pPr>
      <w:bookmarkStart w:id="119" w:name="_Toc164758310"/>
      <w:r w:rsidRPr="00223632">
        <w:rPr>
          <w:rStyle w:val="CharSectNo"/>
        </w:rPr>
        <w:t>91</w:t>
      </w:r>
      <w:r w:rsidRPr="00707E10">
        <w:tab/>
      </w:r>
      <w:r w:rsidR="001D793C" w:rsidRPr="00707E10">
        <w:t>Offence—prime contractor—</w:t>
      </w:r>
      <w:r w:rsidR="003D35AD" w:rsidRPr="002E5DBE">
        <w:t>cargo</w:t>
      </w:r>
      <w:r w:rsidR="003D35AD">
        <w:t xml:space="preserve"> </w:t>
      </w:r>
      <w:r w:rsidR="001D793C" w:rsidRPr="00707E10">
        <w:t xml:space="preserve">transport unit </w:t>
      </w:r>
      <w:r w:rsidR="00193890" w:rsidRPr="00707E10">
        <w:t>inappropriately</w:t>
      </w:r>
      <w:r w:rsidR="001D793C" w:rsidRPr="00707E10">
        <w:t xml:space="preserve"> placarded</w:t>
      </w:r>
      <w:bookmarkEnd w:id="119"/>
      <w:r w:rsidR="001D793C" w:rsidRPr="00707E10">
        <w:t xml:space="preserve"> </w:t>
      </w:r>
    </w:p>
    <w:p w14:paraId="1F52354C" w14:textId="6B2CBACB" w:rsidR="001D793C" w:rsidRPr="00707E10" w:rsidRDefault="00735947" w:rsidP="00735947">
      <w:pPr>
        <w:pStyle w:val="Amain"/>
      </w:pPr>
      <w:r>
        <w:tab/>
        <w:t>(1)</w:t>
      </w:r>
      <w:r>
        <w:tab/>
      </w:r>
      <w:r w:rsidR="001D793C" w:rsidRPr="00707E10">
        <w:t>A prime contractor commits an offence if—</w:t>
      </w:r>
    </w:p>
    <w:p w14:paraId="2FD36DAA" w14:textId="3C8741EA" w:rsidR="001D793C" w:rsidRPr="00707E10" w:rsidRDefault="00017800" w:rsidP="00017800">
      <w:pPr>
        <w:pStyle w:val="Apara"/>
      </w:pPr>
      <w:r>
        <w:tab/>
      </w:r>
      <w:r w:rsidR="0065449A" w:rsidRPr="00707E10">
        <w:t>(a)</w:t>
      </w:r>
      <w:r w:rsidR="0065449A" w:rsidRPr="00707E10">
        <w:tab/>
      </w:r>
      <w:r w:rsidR="001D793C" w:rsidRPr="00707E10">
        <w:t xml:space="preserve">the contractor uses a </w:t>
      </w:r>
      <w:r w:rsidR="003D35AD" w:rsidRPr="002E5DBE">
        <w:t>cargo</w:t>
      </w:r>
      <w:r w:rsidR="003D35AD">
        <w:t xml:space="preserve"> </w:t>
      </w:r>
      <w:r w:rsidR="001D793C" w:rsidRPr="00707E10">
        <w:t>transport unit that does not contain dangerous goods; and</w:t>
      </w:r>
    </w:p>
    <w:p w14:paraId="5D22F06B" w14:textId="26DF9A89" w:rsidR="001D793C" w:rsidRPr="00707E10" w:rsidRDefault="00017800" w:rsidP="00017800">
      <w:pPr>
        <w:pStyle w:val="Apara"/>
      </w:pPr>
      <w:r>
        <w:lastRenderedPageBreak/>
        <w:tab/>
      </w:r>
      <w:r w:rsidR="0065449A" w:rsidRPr="00707E10">
        <w:t>(b)</w:t>
      </w:r>
      <w:r w:rsidR="0065449A" w:rsidRPr="00707E10">
        <w:tab/>
      </w:r>
      <w:r w:rsidR="001D793C" w:rsidRPr="00707E10">
        <w:t xml:space="preserve">the </w:t>
      </w:r>
      <w:r w:rsidR="003D35AD" w:rsidRPr="002E5DBE">
        <w:t>cargo</w:t>
      </w:r>
      <w:r w:rsidR="003D35AD">
        <w:t xml:space="preserve"> </w:t>
      </w:r>
      <w:r w:rsidR="001D793C" w:rsidRPr="00707E10">
        <w:t>transport unit is placarded as if it were a placard load; and</w:t>
      </w:r>
    </w:p>
    <w:p w14:paraId="206E14A9" w14:textId="5A587CA6" w:rsidR="001D793C" w:rsidRPr="00707E10" w:rsidRDefault="00017800" w:rsidP="00017800">
      <w:pPr>
        <w:pStyle w:val="Apara"/>
        <w:keepNext/>
      </w:pPr>
      <w:r>
        <w:tab/>
      </w:r>
      <w:r w:rsidR="0065449A" w:rsidRPr="00707E10">
        <w:t>(c)</w:t>
      </w:r>
      <w:r w:rsidR="0065449A" w:rsidRPr="00707E10">
        <w:tab/>
      </w:r>
      <w:r w:rsidR="001D793C" w:rsidRPr="00707E10">
        <w:t xml:space="preserve">the contractor knows, or ought reasonably to know, that the </w:t>
      </w:r>
      <w:r w:rsidR="003D35AD" w:rsidRPr="002E5DBE">
        <w:t>cargo</w:t>
      </w:r>
      <w:r w:rsidR="003D35AD">
        <w:t xml:space="preserve"> </w:t>
      </w:r>
      <w:r w:rsidR="001D793C" w:rsidRPr="00707E10">
        <w:t>transport unit does not contain dangerous goods.</w:t>
      </w:r>
    </w:p>
    <w:p w14:paraId="3A1B5E6D" w14:textId="77777777" w:rsidR="001D793C" w:rsidRPr="00707E10" w:rsidRDefault="001D793C" w:rsidP="00017800">
      <w:pPr>
        <w:pStyle w:val="Penalty"/>
        <w:keepNext/>
      </w:pPr>
      <w:r w:rsidRPr="00707E10">
        <w:t>Maximum penalty:  40 penalty units.</w:t>
      </w:r>
    </w:p>
    <w:p w14:paraId="5B15A9DF" w14:textId="77777777" w:rsidR="00735947" w:rsidRPr="002E5DBE" w:rsidRDefault="00735947" w:rsidP="00735947">
      <w:pPr>
        <w:pStyle w:val="Amain"/>
      </w:pPr>
      <w:r w:rsidRPr="002E5DBE">
        <w:tab/>
        <w:t>(2)</w:t>
      </w:r>
      <w:r w:rsidRPr="002E5DBE">
        <w:tab/>
        <w:t>Subsection (1) does not apply if the placarding of the cargo transport unit complies with requirements for contents of the cargo transport unit under—</w:t>
      </w:r>
    </w:p>
    <w:p w14:paraId="6922AA26" w14:textId="7003B6C6" w:rsidR="00735947" w:rsidRPr="002E5DBE" w:rsidRDefault="00735947" w:rsidP="00735947">
      <w:pPr>
        <w:pStyle w:val="Apara"/>
      </w:pPr>
      <w:r w:rsidRPr="002E5DBE">
        <w:tab/>
        <w:t>(a)</w:t>
      </w:r>
      <w:r w:rsidRPr="002E5DBE">
        <w:tab/>
        <w:t xml:space="preserve">the </w:t>
      </w:r>
      <w:hyperlink r:id="rId132" w:history="1">
        <w:r w:rsidRPr="00644FC5">
          <w:rPr>
            <w:rStyle w:val="charCitHyperlinkAbbrev"/>
          </w:rPr>
          <w:t>ICAO technical instructions</w:t>
        </w:r>
      </w:hyperlink>
      <w:r w:rsidRPr="002E5DBE">
        <w:t>; or</w:t>
      </w:r>
    </w:p>
    <w:p w14:paraId="71E66159" w14:textId="47AA7FF6" w:rsidR="00735947" w:rsidRPr="002E5DBE" w:rsidRDefault="00735947" w:rsidP="00735947">
      <w:pPr>
        <w:pStyle w:val="Apara"/>
      </w:pPr>
      <w:r w:rsidRPr="002E5DBE">
        <w:tab/>
        <w:t>(b)</w:t>
      </w:r>
      <w:r w:rsidRPr="002E5DBE">
        <w:tab/>
        <w:t xml:space="preserve">the </w:t>
      </w:r>
      <w:hyperlink r:id="rId133" w:history="1">
        <w:r w:rsidRPr="00CE1905">
          <w:rPr>
            <w:rStyle w:val="charCitHyperlinkAbbrev"/>
          </w:rPr>
          <w:t>IMDG code</w:t>
        </w:r>
      </w:hyperlink>
      <w:r w:rsidRPr="002E5DBE">
        <w:t>.</w:t>
      </w:r>
    </w:p>
    <w:p w14:paraId="2E31829A" w14:textId="41B5A306" w:rsidR="00735947" w:rsidRPr="002E5DBE" w:rsidRDefault="00735947" w:rsidP="00735947">
      <w:pPr>
        <w:pStyle w:val="aNote"/>
      </w:pPr>
      <w:r w:rsidRPr="002E5DBE">
        <w:rPr>
          <w:rStyle w:val="charItals"/>
        </w:rPr>
        <w:t>Note</w:t>
      </w:r>
      <w:r w:rsidRPr="002E5DBE">
        <w:rPr>
          <w:rStyle w:val="charItals"/>
        </w:rPr>
        <w:tab/>
      </w:r>
      <w:r w:rsidRPr="002E5DBE">
        <w:t>The defendant has an evidential burden in relation to the matters mentioned in s</w:t>
      </w:r>
      <w:r>
        <w:t xml:space="preserve"> </w:t>
      </w:r>
      <w:r w:rsidRPr="002E5DBE">
        <w:t xml:space="preserve">(2) (see </w:t>
      </w:r>
      <w:hyperlink r:id="rId134" w:tooltip="A2002-51" w:history="1">
        <w:r w:rsidRPr="00D56745">
          <w:rPr>
            <w:rStyle w:val="charCitHyperlinkAbbrev"/>
          </w:rPr>
          <w:t>Criminal Code</w:t>
        </w:r>
      </w:hyperlink>
      <w:r w:rsidRPr="002E5DBE">
        <w:t>, s</w:t>
      </w:r>
      <w:r>
        <w:t xml:space="preserve"> </w:t>
      </w:r>
      <w:r w:rsidRPr="002E5DBE">
        <w:t>58).</w:t>
      </w:r>
    </w:p>
    <w:p w14:paraId="47025CEE" w14:textId="77777777" w:rsidR="001D793C" w:rsidRPr="00707E10" w:rsidRDefault="0065449A" w:rsidP="0065449A">
      <w:pPr>
        <w:pStyle w:val="AH5Sec"/>
        <w:rPr>
          <w:b w:val="0"/>
        </w:rPr>
      </w:pPr>
      <w:bookmarkStart w:id="120" w:name="_Toc164758311"/>
      <w:r w:rsidRPr="00223632">
        <w:rPr>
          <w:rStyle w:val="CharSectNo"/>
        </w:rPr>
        <w:t>92</w:t>
      </w:r>
      <w:r w:rsidRPr="00707E10">
        <w:tab/>
      </w:r>
      <w:r w:rsidR="001D793C" w:rsidRPr="00707E10">
        <w:t xml:space="preserve">Offences—driver—placard load </w:t>
      </w:r>
      <w:r w:rsidR="00193890" w:rsidRPr="00707E10">
        <w:t>inappropriately</w:t>
      </w:r>
      <w:r w:rsidR="001D793C" w:rsidRPr="00707E10">
        <w:t xml:space="preserve"> placarded</w:t>
      </w:r>
      <w:bookmarkEnd w:id="120"/>
      <w:r w:rsidR="001D793C" w:rsidRPr="00707E10">
        <w:t xml:space="preserve"> </w:t>
      </w:r>
    </w:p>
    <w:p w14:paraId="40B3EE6D"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51CEAEE0"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dangerous goods; and</w:t>
      </w:r>
    </w:p>
    <w:p w14:paraId="0117BB12" w14:textId="77777777" w:rsidR="001D793C" w:rsidRPr="00707E10" w:rsidRDefault="00017800" w:rsidP="00017800">
      <w:pPr>
        <w:pStyle w:val="Apara"/>
      </w:pPr>
      <w:r>
        <w:tab/>
      </w:r>
      <w:r w:rsidR="0065449A" w:rsidRPr="00707E10">
        <w:t>(b)</w:t>
      </w:r>
      <w:r w:rsidR="0065449A" w:rsidRPr="00707E10">
        <w:tab/>
      </w:r>
      <w:r w:rsidR="001D793C" w:rsidRPr="00707E10">
        <w:t>the goods are a placard load; and</w:t>
      </w:r>
    </w:p>
    <w:p w14:paraId="0670400A" w14:textId="77777777" w:rsidR="001D793C" w:rsidRPr="00707E10" w:rsidRDefault="00017800" w:rsidP="00017800">
      <w:pPr>
        <w:pStyle w:val="Apara"/>
      </w:pPr>
      <w:r>
        <w:tab/>
      </w:r>
      <w:r w:rsidR="0065449A" w:rsidRPr="00707E10">
        <w:t>(c)</w:t>
      </w:r>
      <w:r w:rsidR="0065449A" w:rsidRPr="00707E10">
        <w:tab/>
      </w:r>
      <w:r w:rsidR="001D793C" w:rsidRPr="00707E10">
        <w:t>the load is not appropriately placarded; and</w:t>
      </w:r>
    </w:p>
    <w:p w14:paraId="1B557057" w14:textId="77777777" w:rsidR="001D793C" w:rsidRPr="00707E10" w:rsidRDefault="00017800" w:rsidP="00017800">
      <w:pPr>
        <w:pStyle w:val="Apara"/>
      </w:pPr>
      <w:r>
        <w:tab/>
      </w:r>
      <w:r w:rsidR="0065449A" w:rsidRPr="00707E10">
        <w:t>(d)</w:t>
      </w:r>
      <w:r w:rsidR="0065449A" w:rsidRPr="00707E10">
        <w:tab/>
      </w:r>
      <w:r w:rsidR="001D793C" w:rsidRPr="00707E10">
        <w:t>the person knows, or ought reasonably to know, that—</w:t>
      </w:r>
    </w:p>
    <w:p w14:paraId="37C37B20" w14:textId="77777777" w:rsidR="001D793C" w:rsidRPr="00707E10" w:rsidRDefault="00017800" w:rsidP="00017800">
      <w:pPr>
        <w:pStyle w:val="Asubpara"/>
      </w:pPr>
      <w:r>
        <w:tab/>
      </w:r>
      <w:r w:rsidR="0065449A" w:rsidRPr="00707E10">
        <w:t>(i)</w:t>
      </w:r>
      <w:r w:rsidR="0065449A" w:rsidRPr="00707E10">
        <w:tab/>
      </w:r>
      <w:r w:rsidR="001D793C" w:rsidRPr="00707E10">
        <w:t>the goods are a placard load; and</w:t>
      </w:r>
    </w:p>
    <w:p w14:paraId="61575A0B" w14:textId="77777777" w:rsidR="001D793C" w:rsidRPr="00707E10" w:rsidRDefault="00017800" w:rsidP="00017800">
      <w:pPr>
        <w:pStyle w:val="Asubpara"/>
        <w:keepNext/>
      </w:pPr>
      <w:r>
        <w:tab/>
      </w:r>
      <w:r w:rsidR="0065449A" w:rsidRPr="00707E10">
        <w:t>(ii)</w:t>
      </w:r>
      <w:r w:rsidR="0065449A" w:rsidRPr="00707E10">
        <w:tab/>
      </w:r>
      <w:r w:rsidR="001D793C" w:rsidRPr="00707E10">
        <w:t>the load is not appropriately placarded.</w:t>
      </w:r>
    </w:p>
    <w:p w14:paraId="6F26513A" w14:textId="77777777" w:rsidR="001D793C" w:rsidRPr="00707E10" w:rsidRDefault="001D793C" w:rsidP="00017800">
      <w:pPr>
        <w:pStyle w:val="Penalty"/>
        <w:keepNext/>
      </w:pPr>
      <w:r w:rsidRPr="00707E10">
        <w:t>Maximum penalty:  20 penalty units.</w:t>
      </w:r>
    </w:p>
    <w:p w14:paraId="2C071A3A"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2785FC29"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a placard load; and</w:t>
      </w:r>
    </w:p>
    <w:p w14:paraId="5A27899C" w14:textId="77777777" w:rsidR="001D793C" w:rsidRPr="00707E10" w:rsidRDefault="00017800" w:rsidP="00017800">
      <w:pPr>
        <w:pStyle w:val="Apara"/>
      </w:pPr>
      <w:r>
        <w:tab/>
      </w:r>
      <w:r w:rsidR="0065449A" w:rsidRPr="00707E10">
        <w:t>(b)</w:t>
      </w:r>
      <w:r w:rsidR="0065449A" w:rsidRPr="00707E10">
        <w:tab/>
      </w:r>
      <w:r w:rsidR="001D793C" w:rsidRPr="00707E10">
        <w:t>the load’s placarding is false or misleading in a material particular; and</w:t>
      </w:r>
    </w:p>
    <w:p w14:paraId="39D701E9" w14:textId="77777777" w:rsidR="001D793C" w:rsidRPr="00707E10" w:rsidRDefault="00017800" w:rsidP="00017800">
      <w:pPr>
        <w:pStyle w:val="Apara"/>
        <w:keepNext/>
      </w:pPr>
      <w:r>
        <w:lastRenderedPageBreak/>
        <w:tab/>
      </w:r>
      <w:r w:rsidR="0065449A" w:rsidRPr="00707E10">
        <w:t>(c)</w:t>
      </w:r>
      <w:r w:rsidR="0065449A" w:rsidRPr="00707E10">
        <w:tab/>
      </w:r>
      <w:r w:rsidR="001D793C" w:rsidRPr="00707E10">
        <w:t>the person knows, or ought reasonably to know, that the placarding is false or misleading in a material particular.</w:t>
      </w:r>
    </w:p>
    <w:p w14:paraId="08711221" w14:textId="77777777" w:rsidR="001D793C" w:rsidRPr="00707E10" w:rsidRDefault="001D793C" w:rsidP="00B40631">
      <w:pPr>
        <w:pStyle w:val="Penalty"/>
      </w:pPr>
      <w:r w:rsidRPr="00707E10">
        <w:t>Maximum penalty:  20 penalty units.</w:t>
      </w:r>
    </w:p>
    <w:p w14:paraId="0ABF40DF" w14:textId="77777777" w:rsidR="00727405" w:rsidRPr="002E5DBE" w:rsidRDefault="00727405" w:rsidP="00727405">
      <w:pPr>
        <w:pStyle w:val="AH5Sec"/>
      </w:pPr>
      <w:bookmarkStart w:id="121" w:name="_Toc164758312"/>
      <w:r w:rsidRPr="00223632">
        <w:rPr>
          <w:rStyle w:val="CharSectNo"/>
        </w:rPr>
        <w:t>93</w:t>
      </w:r>
      <w:r w:rsidRPr="002E5DBE">
        <w:tab/>
        <w:t>Offence—driver—cargo transport unit inappropriately placarded</w:t>
      </w:r>
      <w:bookmarkEnd w:id="121"/>
    </w:p>
    <w:p w14:paraId="158197A6" w14:textId="013C5046" w:rsidR="001D793C" w:rsidRPr="00707E10" w:rsidRDefault="00727405" w:rsidP="00727405">
      <w:pPr>
        <w:pStyle w:val="Amain"/>
      </w:pPr>
      <w:r>
        <w:tab/>
        <w:t>(1)</w:t>
      </w:r>
      <w:r>
        <w:tab/>
      </w:r>
      <w:r w:rsidR="001D793C" w:rsidRPr="00707E10">
        <w:t>A person commits an offence if—</w:t>
      </w:r>
    </w:p>
    <w:p w14:paraId="27A38975" w14:textId="215480B3" w:rsidR="001D793C" w:rsidRPr="00707E10" w:rsidRDefault="00017800" w:rsidP="00017800">
      <w:pPr>
        <w:pStyle w:val="Apara"/>
      </w:pPr>
      <w:r>
        <w:tab/>
      </w:r>
      <w:r w:rsidR="0065449A" w:rsidRPr="00707E10">
        <w:t>(a)</w:t>
      </w:r>
      <w:r w:rsidR="0065449A" w:rsidRPr="00707E10">
        <w:tab/>
      </w:r>
      <w:r w:rsidR="001D793C" w:rsidRPr="00707E10">
        <w:t>the person drives a vehicle</w:t>
      </w:r>
      <w:r w:rsidR="001D793C" w:rsidRPr="00707E10">
        <w:rPr>
          <w:lang w:val="en-US"/>
        </w:rPr>
        <w:t xml:space="preserve"> that is, or that incorporates, a </w:t>
      </w:r>
      <w:r w:rsidR="00727405" w:rsidRPr="002E5DBE">
        <w:t>cargo</w:t>
      </w:r>
      <w:r w:rsidR="00727405">
        <w:t xml:space="preserve"> </w:t>
      </w:r>
      <w:r w:rsidR="001D793C" w:rsidRPr="00707E10">
        <w:rPr>
          <w:lang w:val="en-US"/>
        </w:rPr>
        <w:t>transport unit</w:t>
      </w:r>
      <w:r w:rsidR="001D793C" w:rsidRPr="00707E10">
        <w:t>; and</w:t>
      </w:r>
    </w:p>
    <w:p w14:paraId="47DD124A" w14:textId="6571A4B4" w:rsidR="001D793C" w:rsidRPr="00707E10" w:rsidRDefault="00017800" w:rsidP="00017800">
      <w:pPr>
        <w:pStyle w:val="Apara"/>
      </w:pPr>
      <w:r>
        <w:tab/>
      </w:r>
      <w:r w:rsidR="0065449A" w:rsidRPr="00707E10">
        <w:t>(b)</w:t>
      </w:r>
      <w:r w:rsidR="0065449A" w:rsidRPr="00707E10">
        <w:tab/>
      </w:r>
      <w:r w:rsidR="001D793C" w:rsidRPr="00707E10">
        <w:t xml:space="preserve">the </w:t>
      </w:r>
      <w:r w:rsidR="00727405" w:rsidRPr="002E5DBE">
        <w:t>cargo</w:t>
      </w:r>
      <w:r w:rsidR="00727405">
        <w:t xml:space="preserve"> </w:t>
      </w:r>
      <w:r w:rsidR="001D793C" w:rsidRPr="00707E10">
        <w:t>transport unit is placarded as if it were a placard load; and</w:t>
      </w:r>
    </w:p>
    <w:p w14:paraId="071370FC"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vehicle does not contain dangerous goods.</w:t>
      </w:r>
    </w:p>
    <w:p w14:paraId="0FE22DB2" w14:textId="77777777" w:rsidR="001D793C" w:rsidRPr="00707E10" w:rsidRDefault="001D793C" w:rsidP="00B40631">
      <w:pPr>
        <w:pStyle w:val="Penalty"/>
      </w:pPr>
      <w:r w:rsidRPr="00707E10">
        <w:t>Maximum penalty:  20 penalty units.</w:t>
      </w:r>
    </w:p>
    <w:p w14:paraId="719716B2" w14:textId="77777777" w:rsidR="00727405" w:rsidRPr="002E5DBE" w:rsidRDefault="00727405" w:rsidP="00727405">
      <w:pPr>
        <w:pStyle w:val="Amain"/>
      </w:pPr>
      <w:r w:rsidRPr="002E5DBE">
        <w:tab/>
        <w:t>(2)</w:t>
      </w:r>
      <w:r w:rsidRPr="002E5DBE">
        <w:tab/>
        <w:t>A person commits an offence if—</w:t>
      </w:r>
    </w:p>
    <w:p w14:paraId="4C4E9EBA" w14:textId="77777777" w:rsidR="00727405" w:rsidRPr="002E5DBE" w:rsidRDefault="00727405" w:rsidP="00727405">
      <w:pPr>
        <w:pStyle w:val="Apara"/>
      </w:pPr>
      <w:r w:rsidRPr="002E5DBE">
        <w:tab/>
        <w:t>(a)</w:t>
      </w:r>
      <w:r w:rsidRPr="002E5DBE">
        <w:tab/>
        <w:t>the person drives a vehicle that is, or that incorporates, a cargo transport unit; and</w:t>
      </w:r>
    </w:p>
    <w:p w14:paraId="7F2C2D58" w14:textId="77777777" w:rsidR="00727405" w:rsidRPr="002E5DBE" w:rsidRDefault="00727405" w:rsidP="00727405">
      <w:pPr>
        <w:pStyle w:val="Apara"/>
      </w:pPr>
      <w:r w:rsidRPr="002E5DBE">
        <w:tab/>
        <w:t>(b)</w:t>
      </w:r>
      <w:r w:rsidRPr="002E5DBE">
        <w:tab/>
        <w:t>the cargo transport unit is transporting a load of dangerous goods; and</w:t>
      </w:r>
    </w:p>
    <w:p w14:paraId="5CD478C3" w14:textId="77777777" w:rsidR="00727405" w:rsidRPr="002E5DBE" w:rsidRDefault="00727405" w:rsidP="00727405">
      <w:pPr>
        <w:pStyle w:val="Apara"/>
      </w:pPr>
      <w:r w:rsidRPr="002E5DBE">
        <w:tab/>
        <w:t>(c)</w:t>
      </w:r>
      <w:r w:rsidRPr="002E5DBE">
        <w:tab/>
        <w:t>the load is not a placard load; and</w:t>
      </w:r>
    </w:p>
    <w:p w14:paraId="5E29AAFA" w14:textId="77777777" w:rsidR="00727405" w:rsidRPr="002E5DBE" w:rsidRDefault="00727405" w:rsidP="00727405">
      <w:pPr>
        <w:pStyle w:val="Apara"/>
      </w:pPr>
      <w:r w:rsidRPr="002E5DBE">
        <w:tab/>
        <w:t>(d)</w:t>
      </w:r>
      <w:r w:rsidRPr="002E5DBE">
        <w:tab/>
        <w:t>the load’s placarding is false or misleading in a material particular; and</w:t>
      </w:r>
    </w:p>
    <w:p w14:paraId="7F91265D" w14:textId="77777777" w:rsidR="00727405" w:rsidRPr="002E5DBE" w:rsidRDefault="00727405" w:rsidP="00727405">
      <w:pPr>
        <w:pStyle w:val="Apara"/>
      </w:pPr>
      <w:r w:rsidRPr="002E5DBE">
        <w:tab/>
        <w:t>(e)</w:t>
      </w:r>
      <w:r w:rsidRPr="002E5DBE">
        <w:tab/>
        <w:t>the person knows, or ought reasonably to know, that the placarding is false or misleading in a material particular.</w:t>
      </w:r>
    </w:p>
    <w:p w14:paraId="7E79AD0D" w14:textId="77777777" w:rsidR="00727405" w:rsidRPr="002E5DBE" w:rsidRDefault="00727405" w:rsidP="00727405">
      <w:pPr>
        <w:pStyle w:val="Penalty"/>
      </w:pPr>
      <w:r w:rsidRPr="002E5DBE">
        <w:t>Maximum penalty:  20 penalty units.</w:t>
      </w:r>
    </w:p>
    <w:p w14:paraId="72FFB757" w14:textId="77777777" w:rsidR="001D793C" w:rsidRPr="00707E10" w:rsidRDefault="001D793C" w:rsidP="001D793C">
      <w:pPr>
        <w:pStyle w:val="PageBreak"/>
      </w:pPr>
      <w:r w:rsidRPr="00707E10">
        <w:br w:type="page"/>
      </w:r>
    </w:p>
    <w:p w14:paraId="57296EDA" w14:textId="77777777" w:rsidR="001D793C" w:rsidRPr="00223632" w:rsidRDefault="0065449A" w:rsidP="0065449A">
      <w:pPr>
        <w:pStyle w:val="AH1Chapter"/>
      </w:pPr>
      <w:bookmarkStart w:id="122" w:name="_Toc164758313"/>
      <w:r w:rsidRPr="00223632">
        <w:rPr>
          <w:rStyle w:val="CharChapNo"/>
        </w:rPr>
        <w:lastRenderedPageBreak/>
        <w:t>Chapter 8</w:t>
      </w:r>
      <w:r w:rsidRPr="00D33C89">
        <w:tab/>
      </w:r>
      <w:r w:rsidR="001D793C" w:rsidRPr="00223632">
        <w:rPr>
          <w:rStyle w:val="CharChapText"/>
        </w:rPr>
        <w:t>Safety standards—vehicles and equipment</w:t>
      </w:r>
      <w:bookmarkEnd w:id="122"/>
    </w:p>
    <w:p w14:paraId="6B8E90E9" w14:textId="77777777" w:rsidR="00736AEC" w:rsidRDefault="00736AEC">
      <w:pPr>
        <w:pStyle w:val="Placeholder"/>
      </w:pPr>
      <w:r>
        <w:rPr>
          <w:rStyle w:val="CharPartNo"/>
        </w:rPr>
        <w:t xml:space="preserve">  </w:t>
      </w:r>
      <w:r>
        <w:rPr>
          <w:rStyle w:val="CharPartText"/>
        </w:rPr>
        <w:t xml:space="preserve">  </w:t>
      </w:r>
    </w:p>
    <w:p w14:paraId="575A342D" w14:textId="77777777" w:rsidR="001D793C" w:rsidRPr="00707E10" w:rsidRDefault="0065449A" w:rsidP="0065449A">
      <w:pPr>
        <w:pStyle w:val="AH5Sec"/>
        <w:rPr>
          <w:b w:val="0"/>
        </w:rPr>
      </w:pPr>
      <w:bookmarkStart w:id="123" w:name="_Toc164758314"/>
      <w:r w:rsidRPr="00223632">
        <w:rPr>
          <w:rStyle w:val="CharSectNo"/>
        </w:rPr>
        <w:t>94</w:t>
      </w:r>
      <w:r w:rsidRPr="00707E10">
        <w:tab/>
      </w:r>
      <w:r w:rsidR="001D793C" w:rsidRPr="00707E10">
        <w:t>Offence—owner—non-compliance with safety standards</w:t>
      </w:r>
      <w:bookmarkEnd w:id="123"/>
    </w:p>
    <w:p w14:paraId="3A90942A"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5790E5B9" w14:textId="77777777" w:rsidR="001D793C" w:rsidRPr="00707E10" w:rsidRDefault="00017800" w:rsidP="00017800">
      <w:pPr>
        <w:pStyle w:val="Apara"/>
      </w:pPr>
      <w:r>
        <w:tab/>
      </w:r>
      <w:r w:rsidR="0065449A" w:rsidRPr="00707E10">
        <w:t>(a)</w:t>
      </w:r>
      <w:r w:rsidR="0065449A" w:rsidRPr="00707E10">
        <w:tab/>
      </w:r>
      <w:r w:rsidR="001D793C" w:rsidRPr="00707E10">
        <w:t>the person owns a vehicle; and</w:t>
      </w:r>
    </w:p>
    <w:p w14:paraId="6CC9DB92" w14:textId="77777777" w:rsidR="001D793C" w:rsidRPr="00707E10" w:rsidRDefault="00017800" w:rsidP="00017800">
      <w:pPr>
        <w:pStyle w:val="Apara"/>
      </w:pPr>
      <w:r>
        <w:tab/>
      </w:r>
      <w:r w:rsidR="0065449A" w:rsidRPr="00707E10">
        <w:t>(b)</w:t>
      </w:r>
      <w:r w:rsidR="0065449A" w:rsidRPr="00707E10">
        <w:tab/>
      </w:r>
      <w:r w:rsidR="001D793C" w:rsidRPr="00707E10">
        <w:t>the person uses the vehicle, or permits it to be used, to transport dangerous goods; and</w:t>
      </w:r>
    </w:p>
    <w:p w14:paraId="16F9696D" w14:textId="45C5A068" w:rsidR="001D793C" w:rsidRPr="00707E10" w:rsidRDefault="00017800" w:rsidP="00017800">
      <w:pPr>
        <w:pStyle w:val="Apara"/>
        <w:keepNext/>
      </w:pPr>
      <w:r>
        <w:tab/>
      </w:r>
      <w:r w:rsidR="0065449A" w:rsidRPr="00707E10">
        <w:t>(c)</w:t>
      </w:r>
      <w:r w:rsidR="0065449A" w:rsidRPr="00707E10">
        <w:tab/>
      </w:r>
      <w:r w:rsidR="001D793C" w:rsidRPr="00707E10">
        <w:t xml:space="preserve">the vehicle or its equipment does not comply with the </w:t>
      </w:r>
      <w:hyperlink r:id="rId135" w:tooltip="ADG code" w:history="1">
        <w:r w:rsidR="00626DE3" w:rsidRPr="00223632">
          <w:rPr>
            <w:rStyle w:val="charCitHyperlinkAbbrev"/>
          </w:rPr>
          <w:t>ADG code</w:t>
        </w:r>
      </w:hyperlink>
      <w:r w:rsidR="001D793C" w:rsidRPr="00707E10">
        <w:t xml:space="preserve">, chapter 4.4 </w:t>
      </w:r>
      <w:r w:rsidR="003C3F30" w:rsidRPr="00707E10">
        <w:t xml:space="preserve">and </w:t>
      </w:r>
      <w:r w:rsidR="001D793C" w:rsidRPr="00707E10">
        <w:t>chapter 6.</w:t>
      </w:r>
      <w:r w:rsidR="00727405">
        <w:t>10</w:t>
      </w:r>
      <w:r w:rsidR="001D793C" w:rsidRPr="00707E10">
        <w:t>.</w:t>
      </w:r>
    </w:p>
    <w:p w14:paraId="794E37F6" w14:textId="77777777" w:rsidR="001D793C" w:rsidRPr="00707E10" w:rsidRDefault="001D793C" w:rsidP="00017800">
      <w:pPr>
        <w:pStyle w:val="Penalty"/>
        <w:keepNext/>
      </w:pPr>
      <w:r w:rsidRPr="00707E10">
        <w:t>Maximum penalty:  40 penalty units.</w:t>
      </w:r>
    </w:p>
    <w:p w14:paraId="48C5CF81"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67B65A82" w14:textId="77777777" w:rsidR="001D793C" w:rsidRPr="00707E10" w:rsidRDefault="0065449A" w:rsidP="0065449A">
      <w:pPr>
        <w:pStyle w:val="AH5Sec"/>
        <w:rPr>
          <w:b w:val="0"/>
        </w:rPr>
      </w:pPr>
      <w:bookmarkStart w:id="124" w:name="_Toc164758315"/>
      <w:r w:rsidRPr="00223632">
        <w:rPr>
          <w:rStyle w:val="CharSectNo"/>
        </w:rPr>
        <w:t>95</w:t>
      </w:r>
      <w:r w:rsidRPr="00707E10">
        <w:tab/>
      </w:r>
      <w:r w:rsidR="001D793C" w:rsidRPr="00707E10">
        <w:t>Offence—consignor—non-compliance with safety standards</w:t>
      </w:r>
      <w:bookmarkEnd w:id="124"/>
      <w:r w:rsidR="001D793C" w:rsidRPr="00707E10">
        <w:t xml:space="preserve"> </w:t>
      </w:r>
    </w:p>
    <w:p w14:paraId="59BB147A" w14:textId="77777777" w:rsidR="001D793C" w:rsidRPr="00707E10" w:rsidRDefault="001D793C" w:rsidP="001D793C">
      <w:pPr>
        <w:pStyle w:val="Amainreturn"/>
      </w:pPr>
      <w:r w:rsidRPr="00707E10">
        <w:t>A person commits an offence if—</w:t>
      </w:r>
    </w:p>
    <w:p w14:paraId="790D71B2"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a vehicle; and</w:t>
      </w:r>
    </w:p>
    <w:p w14:paraId="13CFB0A7" w14:textId="398BB779" w:rsidR="001D793C" w:rsidRPr="00707E10" w:rsidRDefault="00017800" w:rsidP="00017800">
      <w:pPr>
        <w:pStyle w:val="Apara"/>
      </w:pPr>
      <w:r>
        <w:tab/>
      </w:r>
      <w:r w:rsidR="0065449A" w:rsidRPr="00707E10">
        <w:t>(b)</w:t>
      </w:r>
      <w:r w:rsidR="0065449A" w:rsidRPr="00707E10">
        <w:tab/>
      </w:r>
      <w:r w:rsidR="001D793C" w:rsidRPr="00707E10">
        <w:t xml:space="preserve">the vehicle or its equipment does not comply with the </w:t>
      </w:r>
      <w:hyperlink r:id="rId136" w:tooltip="ADG code" w:history="1">
        <w:r w:rsidR="00626DE3" w:rsidRPr="00223632">
          <w:rPr>
            <w:rStyle w:val="charCitHyperlinkAbbrev"/>
          </w:rPr>
          <w:t>ADG code</w:t>
        </w:r>
      </w:hyperlink>
      <w:r w:rsidR="001D793C" w:rsidRPr="00707E10">
        <w:t xml:space="preserve">, chapter 4.4 </w:t>
      </w:r>
      <w:r w:rsidR="003C3F30" w:rsidRPr="00707E10">
        <w:t xml:space="preserve">and </w:t>
      </w:r>
      <w:r w:rsidR="001D793C" w:rsidRPr="00707E10">
        <w:t>chapter 6.</w:t>
      </w:r>
      <w:r w:rsidR="00727405">
        <w:t>10</w:t>
      </w:r>
      <w:r w:rsidR="001D793C" w:rsidRPr="00707E10">
        <w:t>; and</w:t>
      </w:r>
    </w:p>
    <w:p w14:paraId="21B8BB3B"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vehicle or its equipment does not comply with the chapter</w:t>
      </w:r>
      <w:r w:rsidR="003C3F30" w:rsidRPr="00707E10">
        <w:t>s</w:t>
      </w:r>
      <w:r w:rsidR="001D793C" w:rsidRPr="00707E10">
        <w:t>.</w:t>
      </w:r>
    </w:p>
    <w:p w14:paraId="46F381A0" w14:textId="77777777" w:rsidR="001D793C" w:rsidRPr="00707E10" w:rsidRDefault="001D793C" w:rsidP="00EA38EC">
      <w:pPr>
        <w:pStyle w:val="Penalty"/>
      </w:pPr>
      <w:r w:rsidRPr="00707E10">
        <w:t>Maximum penalty:  40 penalty units.</w:t>
      </w:r>
    </w:p>
    <w:p w14:paraId="06C0C400" w14:textId="77777777" w:rsidR="001D793C" w:rsidRPr="00707E10" w:rsidRDefault="0065449A" w:rsidP="0065449A">
      <w:pPr>
        <w:pStyle w:val="AH5Sec"/>
        <w:rPr>
          <w:b w:val="0"/>
        </w:rPr>
      </w:pPr>
      <w:bookmarkStart w:id="125" w:name="_Toc164758316"/>
      <w:r w:rsidRPr="00223632">
        <w:rPr>
          <w:rStyle w:val="CharSectNo"/>
        </w:rPr>
        <w:lastRenderedPageBreak/>
        <w:t>96</w:t>
      </w:r>
      <w:r w:rsidRPr="00707E10">
        <w:tab/>
      </w:r>
      <w:r w:rsidR="001D793C" w:rsidRPr="00707E10">
        <w:t>Offence—loader—non-compliance with safety standards</w:t>
      </w:r>
      <w:bookmarkEnd w:id="125"/>
      <w:r w:rsidR="001D793C" w:rsidRPr="00707E10">
        <w:t xml:space="preserve"> </w:t>
      </w:r>
    </w:p>
    <w:p w14:paraId="2C2BE48E" w14:textId="77777777" w:rsidR="001D793C" w:rsidRPr="00707E10" w:rsidRDefault="001D793C" w:rsidP="00EA38EC">
      <w:pPr>
        <w:pStyle w:val="Amainreturn"/>
        <w:keepNext/>
      </w:pPr>
      <w:r w:rsidRPr="00707E10">
        <w:t>A person commits an offence if—</w:t>
      </w:r>
    </w:p>
    <w:p w14:paraId="2AEBEA0A" w14:textId="77777777" w:rsidR="001D793C" w:rsidRPr="00707E10" w:rsidRDefault="00017800" w:rsidP="00FB3C8F">
      <w:pPr>
        <w:pStyle w:val="Apara"/>
        <w:keepNext/>
      </w:pPr>
      <w:r>
        <w:tab/>
      </w:r>
      <w:r w:rsidR="0065449A" w:rsidRPr="00707E10">
        <w:t>(a)</w:t>
      </w:r>
      <w:r w:rsidR="0065449A" w:rsidRPr="00707E10">
        <w:tab/>
      </w:r>
      <w:r w:rsidR="001D793C" w:rsidRPr="00707E10">
        <w:t>the person loads dangerous goods in a vehicle for transport; and</w:t>
      </w:r>
    </w:p>
    <w:p w14:paraId="377E3BEE" w14:textId="6B29110A" w:rsidR="001D793C" w:rsidRPr="00707E10" w:rsidRDefault="00017800" w:rsidP="00017800">
      <w:pPr>
        <w:pStyle w:val="Apara"/>
      </w:pPr>
      <w:r>
        <w:tab/>
      </w:r>
      <w:r w:rsidR="0065449A" w:rsidRPr="00707E10">
        <w:t>(b)</w:t>
      </w:r>
      <w:r w:rsidR="0065449A" w:rsidRPr="00707E10">
        <w:tab/>
      </w:r>
      <w:r w:rsidR="001D793C" w:rsidRPr="00707E10">
        <w:t xml:space="preserve">the vehicle or its equipment does not comply with the </w:t>
      </w:r>
      <w:hyperlink r:id="rId137" w:tooltip="ADG code" w:history="1">
        <w:r w:rsidR="00626DE3" w:rsidRPr="00223632">
          <w:rPr>
            <w:rStyle w:val="charCitHyperlinkAbbrev"/>
          </w:rPr>
          <w:t>ADG code</w:t>
        </w:r>
      </w:hyperlink>
      <w:r w:rsidR="001D793C" w:rsidRPr="00707E10">
        <w:t xml:space="preserve">, chapter 4.4 </w:t>
      </w:r>
      <w:r w:rsidR="003C3F30" w:rsidRPr="00707E10">
        <w:t xml:space="preserve">and </w:t>
      </w:r>
      <w:r w:rsidR="001D793C" w:rsidRPr="00707E10">
        <w:t>chapter 6.</w:t>
      </w:r>
      <w:r w:rsidR="00727405">
        <w:t>10</w:t>
      </w:r>
      <w:r w:rsidR="001D793C" w:rsidRPr="00707E10">
        <w:t>; and</w:t>
      </w:r>
    </w:p>
    <w:p w14:paraId="00CDD914"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vehicle or its equipment does not comply with the chapter</w:t>
      </w:r>
      <w:r w:rsidR="005C64A2" w:rsidRPr="00707E10">
        <w:t>s</w:t>
      </w:r>
      <w:r w:rsidR="001D793C" w:rsidRPr="00707E10">
        <w:t>.</w:t>
      </w:r>
    </w:p>
    <w:p w14:paraId="740D8FE8" w14:textId="77777777" w:rsidR="001D793C" w:rsidRPr="00707E10" w:rsidRDefault="001D793C" w:rsidP="00017800">
      <w:pPr>
        <w:pStyle w:val="Penalty"/>
        <w:keepNext/>
      </w:pPr>
      <w:r w:rsidRPr="00707E10">
        <w:t>Maximum penalty:  40 penalty units.</w:t>
      </w:r>
    </w:p>
    <w:p w14:paraId="4756A79A" w14:textId="77777777" w:rsidR="001D793C" w:rsidRPr="00707E10" w:rsidRDefault="0065449A" w:rsidP="0065449A">
      <w:pPr>
        <w:pStyle w:val="AH5Sec"/>
        <w:rPr>
          <w:b w:val="0"/>
        </w:rPr>
      </w:pPr>
      <w:bookmarkStart w:id="126" w:name="_Toc164758317"/>
      <w:r w:rsidRPr="00223632">
        <w:rPr>
          <w:rStyle w:val="CharSectNo"/>
        </w:rPr>
        <w:t>97</w:t>
      </w:r>
      <w:r w:rsidRPr="00707E10">
        <w:tab/>
      </w:r>
      <w:r w:rsidR="001D793C" w:rsidRPr="00707E10">
        <w:t>Offence—prime contractor—non-compliance with safety standards</w:t>
      </w:r>
      <w:bookmarkEnd w:id="126"/>
      <w:r w:rsidR="001D793C" w:rsidRPr="00707E10">
        <w:t xml:space="preserve"> </w:t>
      </w:r>
    </w:p>
    <w:p w14:paraId="626888BF"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5F53045E" w14:textId="77777777" w:rsidR="001D793C" w:rsidRPr="00707E10" w:rsidRDefault="00017800" w:rsidP="00017800">
      <w:pPr>
        <w:pStyle w:val="Apara"/>
      </w:pPr>
      <w:r>
        <w:tab/>
      </w:r>
      <w:r w:rsidR="0065449A" w:rsidRPr="00707E10">
        <w:t>(a)</w:t>
      </w:r>
      <w:r w:rsidR="0065449A" w:rsidRPr="00707E10">
        <w:tab/>
      </w:r>
      <w:r w:rsidR="001D793C" w:rsidRPr="00707E10">
        <w:t>the contractor uses a vehicle to transport dangerous goods; and</w:t>
      </w:r>
    </w:p>
    <w:p w14:paraId="0EDB6317" w14:textId="3827F5BC" w:rsidR="001D793C" w:rsidRPr="00707E10" w:rsidRDefault="00017800" w:rsidP="00017800">
      <w:pPr>
        <w:pStyle w:val="Apara"/>
        <w:keepNext/>
      </w:pPr>
      <w:r>
        <w:tab/>
      </w:r>
      <w:r w:rsidR="0065449A" w:rsidRPr="00707E10">
        <w:t>(b)</w:t>
      </w:r>
      <w:r w:rsidR="0065449A" w:rsidRPr="00707E10">
        <w:tab/>
      </w:r>
      <w:r w:rsidR="001D793C" w:rsidRPr="00707E10">
        <w:t xml:space="preserve">the vehicle or its equipment does not comply with the </w:t>
      </w:r>
      <w:hyperlink r:id="rId138" w:tooltip="ADG code" w:history="1">
        <w:r w:rsidR="00626DE3" w:rsidRPr="00223632">
          <w:rPr>
            <w:rStyle w:val="charCitHyperlinkAbbrev"/>
          </w:rPr>
          <w:t>ADG code</w:t>
        </w:r>
      </w:hyperlink>
      <w:r w:rsidR="001D793C" w:rsidRPr="00707E10">
        <w:t xml:space="preserve">, chapter 4.4 </w:t>
      </w:r>
      <w:r w:rsidR="003C3F30" w:rsidRPr="00707E10">
        <w:t>and</w:t>
      </w:r>
      <w:r w:rsidR="001D793C" w:rsidRPr="00707E10">
        <w:t xml:space="preserve"> chapter 6.</w:t>
      </w:r>
      <w:r w:rsidR="00727405">
        <w:t>10</w:t>
      </w:r>
      <w:r w:rsidR="001D793C" w:rsidRPr="00707E10">
        <w:t>.</w:t>
      </w:r>
    </w:p>
    <w:p w14:paraId="11753423" w14:textId="77777777" w:rsidR="001D793C" w:rsidRPr="00707E10" w:rsidRDefault="001D793C" w:rsidP="00017800">
      <w:pPr>
        <w:pStyle w:val="Penalty"/>
        <w:keepNext/>
      </w:pPr>
      <w:r w:rsidRPr="00707E10">
        <w:t>Maximum penalty:  40 penalty units.</w:t>
      </w:r>
    </w:p>
    <w:p w14:paraId="585DE0D4"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2487151C" w14:textId="77777777" w:rsidR="001D793C" w:rsidRPr="00707E10" w:rsidRDefault="0065449A" w:rsidP="0065449A">
      <w:pPr>
        <w:pStyle w:val="AH5Sec"/>
        <w:rPr>
          <w:b w:val="0"/>
        </w:rPr>
      </w:pPr>
      <w:bookmarkStart w:id="127" w:name="_Toc164758318"/>
      <w:r w:rsidRPr="00223632">
        <w:rPr>
          <w:rStyle w:val="CharSectNo"/>
        </w:rPr>
        <w:t>98</w:t>
      </w:r>
      <w:r w:rsidRPr="00707E10">
        <w:tab/>
      </w:r>
      <w:r w:rsidR="001D793C" w:rsidRPr="00707E10">
        <w:t>Offence—driver—non-compliance with safety standards</w:t>
      </w:r>
      <w:bookmarkEnd w:id="127"/>
      <w:r w:rsidR="001D793C" w:rsidRPr="00707E10">
        <w:t xml:space="preserve"> </w:t>
      </w:r>
    </w:p>
    <w:p w14:paraId="6D41A2D1" w14:textId="77777777" w:rsidR="001D793C" w:rsidRPr="00707E10" w:rsidRDefault="001D793C" w:rsidP="001D793C">
      <w:pPr>
        <w:pStyle w:val="Amainreturn"/>
      </w:pPr>
      <w:r w:rsidRPr="00707E10">
        <w:t>A person commits an offence if—</w:t>
      </w:r>
    </w:p>
    <w:p w14:paraId="0A102F5B"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dangerous goods; and</w:t>
      </w:r>
    </w:p>
    <w:p w14:paraId="29F55A40" w14:textId="701552CB" w:rsidR="001D793C" w:rsidRPr="00707E10" w:rsidRDefault="00017800" w:rsidP="00017800">
      <w:pPr>
        <w:pStyle w:val="Apara"/>
      </w:pPr>
      <w:r>
        <w:tab/>
      </w:r>
      <w:r w:rsidR="0065449A" w:rsidRPr="00707E10">
        <w:t>(b)</w:t>
      </w:r>
      <w:r w:rsidR="0065449A" w:rsidRPr="00707E10">
        <w:tab/>
      </w:r>
      <w:r w:rsidR="001D793C" w:rsidRPr="00707E10">
        <w:t xml:space="preserve">the vehicle or its equipment does not comply with the </w:t>
      </w:r>
      <w:hyperlink r:id="rId139" w:tooltip="ADG code" w:history="1">
        <w:r w:rsidR="00626DE3" w:rsidRPr="00223632">
          <w:rPr>
            <w:rStyle w:val="charCitHyperlinkAbbrev"/>
          </w:rPr>
          <w:t>ADG code</w:t>
        </w:r>
      </w:hyperlink>
      <w:r w:rsidR="001D793C" w:rsidRPr="00707E10">
        <w:t xml:space="preserve">, chapter 4.4 </w:t>
      </w:r>
      <w:r w:rsidR="00262006" w:rsidRPr="00707E10">
        <w:t xml:space="preserve">and </w:t>
      </w:r>
      <w:r w:rsidR="001D793C" w:rsidRPr="00707E10">
        <w:t>chapter 6.</w:t>
      </w:r>
      <w:r w:rsidR="00727405">
        <w:t>10</w:t>
      </w:r>
      <w:r w:rsidR="001D793C" w:rsidRPr="00707E10">
        <w:t>; and</w:t>
      </w:r>
    </w:p>
    <w:p w14:paraId="449418D3"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vehicle or its equipment does not comply with the chapter</w:t>
      </w:r>
      <w:r w:rsidR="00262006" w:rsidRPr="00707E10">
        <w:t>s</w:t>
      </w:r>
      <w:r w:rsidR="001D793C" w:rsidRPr="00707E10">
        <w:t>.</w:t>
      </w:r>
    </w:p>
    <w:p w14:paraId="00892CC0" w14:textId="77777777" w:rsidR="001D793C" w:rsidRPr="00707E10" w:rsidRDefault="001D793C" w:rsidP="00B40631">
      <w:pPr>
        <w:pStyle w:val="Penalty"/>
      </w:pPr>
      <w:r w:rsidRPr="00707E10">
        <w:t>Maximum penalty:  20 penalty units.</w:t>
      </w:r>
    </w:p>
    <w:p w14:paraId="298669EA" w14:textId="77777777" w:rsidR="001D793C" w:rsidRPr="00707E10" w:rsidRDefault="001D793C" w:rsidP="001D793C">
      <w:pPr>
        <w:pStyle w:val="PageBreak"/>
      </w:pPr>
      <w:r w:rsidRPr="00707E10">
        <w:br w:type="page"/>
      </w:r>
    </w:p>
    <w:p w14:paraId="2499F746" w14:textId="77777777" w:rsidR="001D793C" w:rsidRPr="00223632" w:rsidRDefault="0065449A" w:rsidP="0065449A">
      <w:pPr>
        <w:pStyle w:val="AH1Chapter"/>
      </w:pPr>
      <w:bookmarkStart w:id="128" w:name="_Toc164758319"/>
      <w:r w:rsidRPr="00223632">
        <w:rPr>
          <w:rStyle w:val="CharChapNo"/>
        </w:rPr>
        <w:lastRenderedPageBreak/>
        <w:t>Chapter 9</w:t>
      </w:r>
      <w:r w:rsidRPr="00D33C89">
        <w:tab/>
      </w:r>
      <w:r w:rsidR="001D793C" w:rsidRPr="00223632">
        <w:rPr>
          <w:rStyle w:val="CharChapText"/>
        </w:rPr>
        <w:t>Transport operations—certain dangerous goods</w:t>
      </w:r>
      <w:bookmarkEnd w:id="128"/>
    </w:p>
    <w:p w14:paraId="41AFFF6D" w14:textId="77777777" w:rsidR="001D793C" w:rsidRPr="00223632" w:rsidRDefault="0065449A" w:rsidP="0065449A">
      <w:pPr>
        <w:pStyle w:val="AH2Part"/>
      </w:pPr>
      <w:bookmarkStart w:id="129" w:name="_Toc164758320"/>
      <w:r w:rsidRPr="00223632">
        <w:rPr>
          <w:rStyle w:val="CharPartNo"/>
        </w:rPr>
        <w:t>Part 9.1</w:t>
      </w:r>
      <w:r w:rsidRPr="00D33C89">
        <w:tab/>
      </w:r>
      <w:r w:rsidR="001D793C" w:rsidRPr="00223632">
        <w:rPr>
          <w:rStyle w:val="CharPartText"/>
        </w:rPr>
        <w:t>Self</w:t>
      </w:r>
      <w:r w:rsidR="001D793C" w:rsidRPr="00223632">
        <w:rPr>
          <w:rStyle w:val="CharPartText"/>
        </w:rPr>
        <w:noBreakHyphen/>
        <w:t>reactive substances, organic peroxides and certain other substances</w:t>
      </w:r>
      <w:bookmarkEnd w:id="129"/>
    </w:p>
    <w:p w14:paraId="17E6C344" w14:textId="77777777" w:rsidR="001D793C" w:rsidRPr="00707E10" w:rsidRDefault="0065449A" w:rsidP="0065449A">
      <w:pPr>
        <w:pStyle w:val="AH5Sec"/>
      </w:pPr>
      <w:bookmarkStart w:id="130" w:name="_Toc164758321"/>
      <w:r w:rsidRPr="00223632">
        <w:rPr>
          <w:rStyle w:val="CharSectNo"/>
        </w:rPr>
        <w:t>99</w:t>
      </w:r>
      <w:r w:rsidRPr="00707E10">
        <w:tab/>
      </w:r>
      <w:r w:rsidR="001D793C" w:rsidRPr="00707E10">
        <w:t>Application—pt 9.1</w:t>
      </w:r>
      <w:bookmarkEnd w:id="130"/>
      <w:r w:rsidR="001D793C" w:rsidRPr="00707E10">
        <w:t xml:space="preserve"> </w:t>
      </w:r>
    </w:p>
    <w:p w14:paraId="0ADDCE97" w14:textId="77777777" w:rsidR="001D793C" w:rsidRPr="00707E10" w:rsidRDefault="001D793C" w:rsidP="00017800">
      <w:pPr>
        <w:pStyle w:val="Amainreturn"/>
        <w:keepNext/>
      </w:pPr>
      <w:r w:rsidRPr="00707E10">
        <w:t>This part applies to the transport of the following types of dangerous goods:</w:t>
      </w:r>
    </w:p>
    <w:p w14:paraId="7A4B23E2" w14:textId="77777777" w:rsidR="001D793C" w:rsidRPr="00707E10" w:rsidRDefault="00017800" w:rsidP="00017800">
      <w:pPr>
        <w:pStyle w:val="Apara"/>
      </w:pPr>
      <w:r>
        <w:tab/>
      </w:r>
      <w:r w:rsidR="0065449A" w:rsidRPr="00707E10">
        <w:t>(a)</w:t>
      </w:r>
      <w:r w:rsidR="0065449A" w:rsidRPr="00707E10">
        <w:tab/>
      </w:r>
      <w:r w:rsidR="001D793C" w:rsidRPr="00707E10">
        <w:t xml:space="preserve">gases of </w:t>
      </w:r>
      <w:r w:rsidR="006A77C8" w:rsidRPr="00707E10">
        <w:t>UN class</w:t>
      </w:r>
      <w:r w:rsidR="001D793C" w:rsidRPr="00707E10">
        <w:t xml:space="preserve"> 2;</w:t>
      </w:r>
    </w:p>
    <w:p w14:paraId="2FAC9BAD" w14:textId="77777777" w:rsidR="001D793C" w:rsidRPr="00707E10" w:rsidRDefault="00017800" w:rsidP="00017800">
      <w:pPr>
        <w:pStyle w:val="Apara"/>
      </w:pPr>
      <w:r>
        <w:tab/>
      </w:r>
      <w:r w:rsidR="0065449A" w:rsidRPr="00707E10">
        <w:t>(b)</w:t>
      </w:r>
      <w:r w:rsidR="0065449A" w:rsidRPr="00707E10">
        <w:tab/>
      </w:r>
      <w:r w:rsidR="001D793C" w:rsidRPr="00707E10">
        <w:t>self</w:t>
      </w:r>
      <w:r w:rsidR="001D793C" w:rsidRPr="00707E10">
        <w:noBreakHyphen/>
        <w:t xml:space="preserve">reactive substances of </w:t>
      </w:r>
      <w:r w:rsidR="00776767" w:rsidRPr="00707E10">
        <w:t>UN division</w:t>
      </w:r>
      <w:r w:rsidR="001D793C" w:rsidRPr="00707E10">
        <w:t> 4.1;</w:t>
      </w:r>
    </w:p>
    <w:p w14:paraId="0BDCF805" w14:textId="77777777" w:rsidR="001D793C" w:rsidRPr="00707E10" w:rsidRDefault="00017800" w:rsidP="00017800">
      <w:pPr>
        <w:pStyle w:val="Apara"/>
      </w:pPr>
      <w:r>
        <w:tab/>
      </w:r>
      <w:r w:rsidR="0065449A" w:rsidRPr="00707E10">
        <w:t>(c)</w:t>
      </w:r>
      <w:r w:rsidR="0065449A" w:rsidRPr="00707E10">
        <w:tab/>
      </w:r>
      <w:r w:rsidR="001D793C" w:rsidRPr="00707E10">
        <w:t xml:space="preserve">organic peroxides of </w:t>
      </w:r>
      <w:r w:rsidR="00776767" w:rsidRPr="00707E10">
        <w:t>UN division</w:t>
      </w:r>
      <w:r w:rsidR="001D793C" w:rsidRPr="00707E10">
        <w:t xml:space="preserve"> 5.2;</w:t>
      </w:r>
    </w:p>
    <w:p w14:paraId="372385D3" w14:textId="77777777" w:rsidR="001D793C" w:rsidRPr="00707E10" w:rsidRDefault="00017800" w:rsidP="00017800">
      <w:pPr>
        <w:pStyle w:val="Apara"/>
      </w:pPr>
      <w:r>
        <w:tab/>
      </w:r>
      <w:r w:rsidR="0065449A" w:rsidRPr="00707E10">
        <w:t>(d)</w:t>
      </w:r>
      <w:r w:rsidR="0065449A" w:rsidRPr="00707E10">
        <w:tab/>
      </w:r>
      <w:r w:rsidR="001D793C" w:rsidRPr="00707E10">
        <w:t>other substances for which—</w:t>
      </w:r>
    </w:p>
    <w:p w14:paraId="68D1B75B" w14:textId="77777777" w:rsidR="001D793C" w:rsidRPr="00707E10" w:rsidRDefault="00017800" w:rsidP="00017800">
      <w:pPr>
        <w:pStyle w:val="Asubpara"/>
      </w:pPr>
      <w:r>
        <w:tab/>
      </w:r>
      <w:r w:rsidR="0065449A" w:rsidRPr="00707E10">
        <w:t>(i)</w:t>
      </w:r>
      <w:r w:rsidR="0065449A" w:rsidRPr="00707E10">
        <w:tab/>
      </w:r>
      <w:r w:rsidR="001D793C" w:rsidRPr="00707E10">
        <w:t>the proper shipping name contains the word ‘STABILIZED’; and</w:t>
      </w:r>
    </w:p>
    <w:p w14:paraId="507417BE" w14:textId="54DEE287" w:rsidR="001D793C" w:rsidRPr="00707E10" w:rsidRDefault="00017800" w:rsidP="00017800">
      <w:pPr>
        <w:pStyle w:val="Asubpara"/>
      </w:pPr>
      <w:r>
        <w:tab/>
      </w:r>
      <w:r w:rsidR="0065449A" w:rsidRPr="00707E10">
        <w:t>(ii)</w:t>
      </w:r>
      <w:r w:rsidR="0065449A" w:rsidRPr="00707E10">
        <w:tab/>
      </w:r>
      <w:r w:rsidR="001D793C" w:rsidRPr="00707E10">
        <w:t>the self</w:t>
      </w:r>
      <w:r w:rsidR="001D793C" w:rsidRPr="00707E10">
        <w:noBreakHyphen/>
        <w:t xml:space="preserve">accelerating decomposition temperature (as determined in accordance with the </w:t>
      </w:r>
      <w:hyperlink r:id="rId140" w:tooltip="ADG code" w:history="1">
        <w:r w:rsidR="00626DE3" w:rsidRPr="00223632">
          <w:rPr>
            <w:rStyle w:val="charCitHyperlinkAbbrev"/>
          </w:rPr>
          <w:t>ADG code</w:t>
        </w:r>
      </w:hyperlink>
      <w:r w:rsidR="001D793C" w:rsidRPr="00707E10">
        <w:t>, part 2) when presented for transport in a packaging is 50°C or lower;</w:t>
      </w:r>
    </w:p>
    <w:p w14:paraId="10BFAD44" w14:textId="40B5BC0E" w:rsidR="001D793C" w:rsidRPr="00707E10" w:rsidRDefault="00017800" w:rsidP="00017800">
      <w:pPr>
        <w:pStyle w:val="Apara"/>
      </w:pPr>
      <w:r>
        <w:tab/>
      </w:r>
      <w:r w:rsidR="0065449A" w:rsidRPr="00707E10">
        <w:t>(e)</w:t>
      </w:r>
      <w:r w:rsidR="0065449A" w:rsidRPr="00707E10">
        <w:tab/>
      </w:r>
      <w:r w:rsidR="001D793C" w:rsidRPr="00707E10">
        <w:t xml:space="preserve">toxic substances of </w:t>
      </w:r>
      <w:r w:rsidR="00776767" w:rsidRPr="00707E10">
        <w:t>UN division</w:t>
      </w:r>
      <w:r w:rsidR="001D793C" w:rsidRPr="00707E10">
        <w:t xml:space="preserve"> or </w:t>
      </w:r>
      <w:r w:rsidR="00727405" w:rsidRPr="002E5DBE">
        <w:t>subsidiary hazard</w:t>
      </w:r>
      <w:r w:rsidR="001D793C" w:rsidRPr="00707E10">
        <w:t xml:space="preserve"> 6.1;</w:t>
      </w:r>
    </w:p>
    <w:p w14:paraId="2466C9FE" w14:textId="77777777" w:rsidR="001D793C" w:rsidRPr="00707E10" w:rsidRDefault="00017800" w:rsidP="00017800">
      <w:pPr>
        <w:pStyle w:val="Apara"/>
      </w:pPr>
      <w:r>
        <w:tab/>
      </w:r>
      <w:r w:rsidR="0065449A" w:rsidRPr="00707E10">
        <w:t>(f)</w:t>
      </w:r>
      <w:r w:rsidR="0065449A" w:rsidRPr="00707E10">
        <w:tab/>
      </w:r>
      <w:r w:rsidR="001D793C" w:rsidRPr="00707E10">
        <w:t xml:space="preserve">infectious substances of </w:t>
      </w:r>
      <w:r w:rsidR="00776767" w:rsidRPr="00707E10">
        <w:t>UN division</w:t>
      </w:r>
      <w:r w:rsidR="001D793C" w:rsidRPr="00707E10">
        <w:t xml:space="preserve"> 6.2;</w:t>
      </w:r>
    </w:p>
    <w:p w14:paraId="165FE945" w14:textId="77777777" w:rsidR="001D793C" w:rsidRPr="00707E10" w:rsidRDefault="00017800" w:rsidP="00017800">
      <w:pPr>
        <w:pStyle w:val="Apara"/>
      </w:pPr>
      <w:r>
        <w:tab/>
      </w:r>
      <w:r w:rsidR="0065449A" w:rsidRPr="00707E10">
        <w:t>(g)</w:t>
      </w:r>
      <w:r w:rsidR="0065449A" w:rsidRPr="00707E10">
        <w:tab/>
      </w:r>
      <w:r w:rsidR="001D793C" w:rsidRPr="00707E10">
        <w:t xml:space="preserve">dangerous when wet substances of </w:t>
      </w:r>
      <w:r w:rsidR="00776767" w:rsidRPr="00707E10">
        <w:t>UN division</w:t>
      </w:r>
      <w:r w:rsidR="001D793C" w:rsidRPr="00707E10">
        <w:t xml:space="preserve"> 4.3.</w:t>
      </w:r>
    </w:p>
    <w:p w14:paraId="7884C74B" w14:textId="77777777" w:rsidR="001D793C" w:rsidRPr="00707E10" w:rsidRDefault="0065449A" w:rsidP="0065449A">
      <w:pPr>
        <w:pStyle w:val="AH5Sec"/>
        <w:rPr>
          <w:b w:val="0"/>
        </w:rPr>
      </w:pPr>
      <w:bookmarkStart w:id="131" w:name="_Toc164758322"/>
      <w:r w:rsidRPr="00223632">
        <w:rPr>
          <w:rStyle w:val="CharSectNo"/>
        </w:rPr>
        <w:t>100</w:t>
      </w:r>
      <w:r w:rsidRPr="00707E10">
        <w:tab/>
      </w:r>
      <w:r w:rsidR="001D793C" w:rsidRPr="00707E10">
        <w:t>Offence—consignor—non-compliance with ADG code</w:t>
      </w:r>
      <w:bookmarkEnd w:id="131"/>
      <w:r w:rsidR="001D793C" w:rsidRPr="00707E10">
        <w:t xml:space="preserve"> </w:t>
      </w:r>
    </w:p>
    <w:p w14:paraId="18DE702D" w14:textId="77777777" w:rsidR="001D793C" w:rsidRPr="00707E10" w:rsidRDefault="001D793C" w:rsidP="00EA38EC">
      <w:pPr>
        <w:pStyle w:val="Amainreturn"/>
        <w:keepNext/>
      </w:pPr>
      <w:r w:rsidRPr="00707E10">
        <w:t>A person commits an offence if the person—</w:t>
      </w:r>
    </w:p>
    <w:p w14:paraId="28821F6D" w14:textId="77777777" w:rsidR="001D793C" w:rsidRPr="00707E10" w:rsidRDefault="00017800" w:rsidP="00017800">
      <w:pPr>
        <w:pStyle w:val="Apara"/>
      </w:pPr>
      <w:r>
        <w:tab/>
      </w:r>
      <w:r w:rsidR="0065449A" w:rsidRPr="00707E10">
        <w:t>(a)</w:t>
      </w:r>
      <w:r w:rsidR="0065449A" w:rsidRPr="00707E10">
        <w:tab/>
      </w:r>
      <w:r w:rsidR="001D793C" w:rsidRPr="00707E10">
        <w:t>consigns dangerous goods to which this part applies for transport in</w:t>
      </w:r>
      <w:r w:rsidR="005A7073" w:rsidRPr="00707E10">
        <w:t xml:space="preserve"> or on</w:t>
      </w:r>
      <w:r w:rsidR="001D793C" w:rsidRPr="00707E10">
        <w:t xml:space="preserve"> a transport unit; and</w:t>
      </w:r>
    </w:p>
    <w:p w14:paraId="22FC7177" w14:textId="2EE1904F"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knows, or ought reasonably to know, that the goods are not loaded or stowed, or cannot be transported or unloaded, in accordance with the </w:t>
      </w:r>
      <w:hyperlink r:id="rId141" w:tooltip="ADG code" w:history="1">
        <w:r w:rsidR="00626DE3" w:rsidRPr="00223632">
          <w:rPr>
            <w:rStyle w:val="charCitHyperlinkAbbrev"/>
          </w:rPr>
          <w:t>ADG code</w:t>
        </w:r>
      </w:hyperlink>
      <w:r w:rsidR="001D793C" w:rsidRPr="00707E10">
        <w:t>, chapter 7.1</w:t>
      </w:r>
      <w:r w:rsidR="005A740D">
        <w:t xml:space="preserve"> </w:t>
      </w:r>
      <w:r w:rsidR="005A740D" w:rsidRPr="002E5DBE">
        <w:t>or chapter 7.2</w:t>
      </w:r>
      <w:r w:rsidR="001D793C" w:rsidRPr="00707E10">
        <w:t>.</w:t>
      </w:r>
    </w:p>
    <w:p w14:paraId="4999A60A" w14:textId="77777777" w:rsidR="001D793C" w:rsidRPr="00707E10" w:rsidRDefault="001D793C" w:rsidP="00017800">
      <w:pPr>
        <w:pStyle w:val="Penalty"/>
        <w:keepNext/>
      </w:pPr>
      <w:r w:rsidRPr="00707E10">
        <w:t>Maximum penalty:  20 penalty units.</w:t>
      </w:r>
    </w:p>
    <w:p w14:paraId="2683B63C" w14:textId="77777777" w:rsidR="001D793C" w:rsidRPr="00707E10" w:rsidRDefault="0065449A" w:rsidP="0065449A">
      <w:pPr>
        <w:pStyle w:val="AH5Sec"/>
        <w:rPr>
          <w:b w:val="0"/>
        </w:rPr>
      </w:pPr>
      <w:bookmarkStart w:id="132" w:name="_Toc164758323"/>
      <w:r w:rsidRPr="00223632">
        <w:rPr>
          <w:rStyle w:val="CharSectNo"/>
        </w:rPr>
        <w:t>101</w:t>
      </w:r>
      <w:r w:rsidRPr="00707E10">
        <w:tab/>
      </w:r>
      <w:r w:rsidR="001D793C" w:rsidRPr="00707E10">
        <w:t>Offence—loader—non-compliance with ADG code</w:t>
      </w:r>
      <w:bookmarkEnd w:id="132"/>
    </w:p>
    <w:p w14:paraId="25F2E527"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724DDC56" w14:textId="77777777" w:rsidR="001D793C" w:rsidRPr="00707E10" w:rsidRDefault="00017800" w:rsidP="00017800">
      <w:pPr>
        <w:pStyle w:val="Apara"/>
      </w:pPr>
      <w:r>
        <w:tab/>
      </w:r>
      <w:r w:rsidR="0065449A" w:rsidRPr="00707E10">
        <w:t>(a)</w:t>
      </w:r>
      <w:r w:rsidR="0065449A" w:rsidRPr="00707E10">
        <w:tab/>
      </w:r>
      <w:r w:rsidR="001D793C" w:rsidRPr="00707E10">
        <w:t xml:space="preserve">loads dangerous goods to which this part applies that are in </w:t>
      </w:r>
      <w:r w:rsidR="005A7073" w:rsidRPr="00707E10">
        <w:t xml:space="preserve">or on </w:t>
      </w:r>
      <w:r w:rsidR="001D793C" w:rsidRPr="00707E10">
        <w:t>a transport unit in a vehicle; and</w:t>
      </w:r>
    </w:p>
    <w:p w14:paraId="300AC0E9" w14:textId="5EC9B7AC" w:rsidR="001D793C" w:rsidRPr="00707E10" w:rsidRDefault="00017800" w:rsidP="00017800">
      <w:pPr>
        <w:pStyle w:val="Apara"/>
        <w:keepNext/>
      </w:pPr>
      <w:r>
        <w:tab/>
      </w:r>
      <w:r w:rsidR="0065449A" w:rsidRPr="00707E10">
        <w:t>(b)</w:t>
      </w:r>
      <w:r w:rsidR="0065449A" w:rsidRPr="00707E10">
        <w:tab/>
      </w:r>
      <w:r w:rsidR="001D793C" w:rsidRPr="00707E10">
        <w:t xml:space="preserve">loads the goods other than in accordance with the </w:t>
      </w:r>
      <w:hyperlink r:id="rId142" w:tooltip="ADG code" w:history="1">
        <w:r w:rsidR="00626DE3" w:rsidRPr="00223632">
          <w:rPr>
            <w:rStyle w:val="charCitHyperlinkAbbrev"/>
          </w:rPr>
          <w:t>ADG code</w:t>
        </w:r>
      </w:hyperlink>
      <w:r w:rsidR="001D793C" w:rsidRPr="00707E10">
        <w:t>, chapter 7.1</w:t>
      </w:r>
      <w:r w:rsidR="005A740D">
        <w:t xml:space="preserve"> </w:t>
      </w:r>
      <w:r w:rsidR="005A740D" w:rsidRPr="002E5DBE">
        <w:t>or chapter 7.2</w:t>
      </w:r>
      <w:r w:rsidR="001D793C" w:rsidRPr="00707E10">
        <w:t>.</w:t>
      </w:r>
    </w:p>
    <w:p w14:paraId="27977340" w14:textId="77777777" w:rsidR="001D793C" w:rsidRPr="00707E10" w:rsidRDefault="001D793C" w:rsidP="00017800">
      <w:pPr>
        <w:pStyle w:val="Penalty"/>
        <w:keepNext/>
      </w:pPr>
      <w:r w:rsidRPr="00707E10">
        <w:t>Maximum penalty:  20 penalty units.</w:t>
      </w:r>
    </w:p>
    <w:p w14:paraId="782D3876"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79DBFB61" w14:textId="77777777" w:rsidR="001D793C" w:rsidRPr="00707E10" w:rsidRDefault="0065449A" w:rsidP="0065449A">
      <w:pPr>
        <w:pStyle w:val="AH5Sec"/>
        <w:rPr>
          <w:b w:val="0"/>
        </w:rPr>
      </w:pPr>
      <w:bookmarkStart w:id="133" w:name="_Toc164758324"/>
      <w:r w:rsidRPr="00223632">
        <w:rPr>
          <w:rStyle w:val="CharSectNo"/>
        </w:rPr>
        <w:t>102</w:t>
      </w:r>
      <w:r w:rsidRPr="00707E10">
        <w:tab/>
      </w:r>
      <w:r w:rsidR="001D793C" w:rsidRPr="00707E10">
        <w:t>Offences—prime contractor—non-compliance with ADG code</w:t>
      </w:r>
      <w:bookmarkEnd w:id="133"/>
      <w:r w:rsidR="001D793C" w:rsidRPr="00707E10">
        <w:t xml:space="preserve"> </w:t>
      </w:r>
    </w:p>
    <w:p w14:paraId="0747A377"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 the contractor—</w:t>
      </w:r>
    </w:p>
    <w:p w14:paraId="6256BD02" w14:textId="77777777" w:rsidR="001D793C" w:rsidRPr="00707E10" w:rsidRDefault="00017800" w:rsidP="00017800">
      <w:pPr>
        <w:pStyle w:val="Apara"/>
      </w:pPr>
      <w:r>
        <w:tab/>
      </w:r>
      <w:r w:rsidR="0065449A" w:rsidRPr="00707E10">
        <w:t>(a)</w:t>
      </w:r>
      <w:r w:rsidR="0065449A" w:rsidRPr="00707E10">
        <w:tab/>
      </w:r>
      <w:r w:rsidR="001D793C" w:rsidRPr="00707E10">
        <w:t>transports dangerous goods to which this part applies; and</w:t>
      </w:r>
    </w:p>
    <w:p w14:paraId="349DD915" w14:textId="17A1B6B4"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transport is not in accordance with the </w:t>
      </w:r>
      <w:hyperlink r:id="rId143" w:tooltip="ADG code" w:history="1">
        <w:r w:rsidR="00626DE3" w:rsidRPr="00223632">
          <w:rPr>
            <w:rStyle w:val="charCitHyperlinkAbbrev"/>
          </w:rPr>
          <w:t>ADG code</w:t>
        </w:r>
      </w:hyperlink>
      <w:r w:rsidR="001D793C" w:rsidRPr="00707E10">
        <w:t>, chapter 7.1</w:t>
      </w:r>
      <w:r w:rsidR="005A740D">
        <w:t xml:space="preserve"> </w:t>
      </w:r>
      <w:r w:rsidR="005A740D" w:rsidRPr="002E5DBE">
        <w:t>or chapter 7.2</w:t>
      </w:r>
      <w:r w:rsidR="001D793C" w:rsidRPr="00707E10">
        <w:t>.</w:t>
      </w:r>
    </w:p>
    <w:p w14:paraId="269DCEED" w14:textId="77777777" w:rsidR="001D793C" w:rsidRPr="00707E10" w:rsidRDefault="001D793C" w:rsidP="00017800">
      <w:pPr>
        <w:pStyle w:val="Penalty"/>
        <w:keepNext/>
      </w:pPr>
      <w:r w:rsidRPr="00707E10">
        <w:t>Maximum penalty:  20 penalty units.</w:t>
      </w:r>
    </w:p>
    <w:p w14:paraId="0F181AD7" w14:textId="77777777" w:rsidR="001D793C" w:rsidRPr="00707E10" w:rsidRDefault="00017800" w:rsidP="00017800">
      <w:pPr>
        <w:pStyle w:val="Amain"/>
      </w:pPr>
      <w:r>
        <w:tab/>
      </w:r>
      <w:r w:rsidR="0065449A" w:rsidRPr="00707E10">
        <w:t>(2)</w:t>
      </w:r>
      <w:r w:rsidR="0065449A" w:rsidRPr="00707E10">
        <w:tab/>
      </w:r>
      <w:r w:rsidR="001D793C" w:rsidRPr="00707E10">
        <w:t>A prime contractor commits an offence if the contractor—</w:t>
      </w:r>
    </w:p>
    <w:p w14:paraId="2ACA5B2F" w14:textId="77777777" w:rsidR="001D793C" w:rsidRPr="00707E10" w:rsidRDefault="00017800" w:rsidP="00017800">
      <w:pPr>
        <w:pStyle w:val="Apara"/>
      </w:pPr>
      <w:r>
        <w:tab/>
      </w:r>
      <w:r w:rsidR="0065449A" w:rsidRPr="00707E10">
        <w:t>(a)</w:t>
      </w:r>
      <w:r w:rsidR="0065449A" w:rsidRPr="00707E10">
        <w:tab/>
      </w:r>
      <w:r w:rsidR="001D793C" w:rsidRPr="00707E10">
        <w:t xml:space="preserve">is responsible for the transport of 1 or more packages of infectious substances of </w:t>
      </w:r>
      <w:r w:rsidR="00776767" w:rsidRPr="00707E10">
        <w:t>UN division</w:t>
      </w:r>
      <w:r w:rsidR="001D793C" w:rsidRPr="00707E10">
        <w:t xml:space="preserve"> 6.2; and</w:t>
      </w:r>
    </w:p>
    <w:p w14:paraId="3018F2F1" w14:textId="77777777" w:rsidR="001D793C" w:rsidRPr="00707E10" w:rsidRDefault="00017800" w:rsidP="00017800">
      <w:pPr>
        <w:pStyle w:val="Apara"/>
      </w:pPr>
      <w:r>
        <w:tab/>
      </w:r>
      <w:r w:rsidR="0065449A" w:rsidRPr="00707E10">
        <w:t>(b)</w:t>
      </w:r>
      <w:r w:rsidR="0065449A" w:rsidRPr="00707E10">
        <w:tab/>
      </w:r>
      <w:r w:rsidR="001D793C" w:rsidRPr="00707E10">
        <w:t>becomes aware of damage to, or leakage from, the package or any of the packages; and</w:t>
      </w:r>
    </w:p>
    <w:p w14:paraId="482CCB5C" w14:textId="191EE52F" w:rsidR="001D793C" w:rsidRPr="00707E10" w:rsidRDefault="00017800" w:rsidP="00017800">
      <w:pPr>
        <w:pStyle w:val="Apara"/>
        <w:keepNext/>
      </w:pPr>
      <w:r>
        <w:lastRenderedPageBreak/>
        <w:tab/>
      </w:r>
      <w:r w:rsidR="0065449A" w:rsidRPr="00707E10">
        <w:t>(c)</w:t>
      </w:r>
      <w:r w:rsidR="0065449A" w:rsidRPr="00707E10">
        <w:tab/>
      </w:r>
      <w:r w:rsidR="001D793C" w:rsidRPr="00707E10">
        <w:t xml:space="preserve">fails to comply with the </w:t>
      </w:r>
      <w:hyperlink r:id="rId144" w:tooltip="ADG code" w:history="1">
        <w:r w:rsidR="00626DE3" w:rsidRPr="00223632">
          <w:rPr>
            <w:rStyle w:val="charCitHyperlinkAbbrev"/>
          </w:rPr>
          <w:t>ADG code</w:t>
        </w:r>
      </w:hyperlink>
      <w:r w:rsidR="001D793C" w:rsidRPr="00707E10">
        <w:t xml:space="preserve">, section 7.1.7.2.2. </w:t>
      </w:r>
    </w:p>
    <w:p w14:paraId="79827105" w14:textId="77777777" w:rsidR="001D793C" w:rsidRPr="00707E10" w:rsidRDefault="001D793C" w:rsidP="00017800">
      <w:pPr>
        <w:pStyle w:val="Penalty"/>
        <w:keepNext/>
      </w:pPr>
      <w:r w:rsidRPr="00707E10">
        <w:t>Maximum penalty:  20 penalty units.</w:t>
      </w:r>
    </w:p>
    <w:p w14:paraId="1C36BC89" w14:textId="77777777" w:rsidR="001D793C" w:rsidRPr="00707E10" w:rsidRDefault="0065449A" w:rsidP="0065449A">
      <w:pPr>
        <w:pStyle w:val="AH5Sec"/>
        <w:rPr>
          <w:b w:val="0"/>
        </w:rPr>
      </w:pPr>
      <w:bookmarkStart w:id="134" w:name="_Toc164758325"/>
      <w:r w:rsidRPr="00223632">
        <w:rPr>
          <w:rStyle w:val="CharSectNo"/>
        </w:rPr>
        <w:t>103</w:t>
      </w:r>
      <w:r w:rsidRPr="00707E10">
        <w:tab/>
      </w:r>
      <w:r w:rsidR="001D793C" w:rsidRPr="00707E10">
        <w:t>Offence—driver—non-compliance with ADG code</w:t>
      </w:r>
      <w:bookmarkEnd w:id="134"/>
      <w:r w:rsidR="001D793C" w:rsidRPr="00707E10">
        <w:t xml:space="preserve"> </w:t>
      </w:r>
    </w:p>
    <w:p w14:paraId="7AEBA703" w14:textId="77777777" w:rsidR="001D793C" w:rsidRPr="00707E10" w:rsidRDefault="001D793C" w:rsidP="001D793C">
      <w:pPr>
        <w:pStyle w:val="Amainreturn"/>
      </w:pPr>
      <w:r w:rsidRPr="00707E10">
        <w:t>A person commits an offence if the person—</w:t>
      </w:r>
    </w:p>
    <w:p w14:paraId="3D7316BA" w14:textId="77777777" w:rsidR="001D793C" w:rsidRPr="00707E10" w:rsidRDefault="00017800" w:rsidP="00017800">
      <w:pPr>
        <w:pStyle w:val="Apara"/>
      </w:pPr>
      <w:r>
        <w:tab/>
      </w:r>
      <w:r w:rsidR="0065449A" w:rsidRPr="00707E10">
        <w:t>(a)</w:t>
      </w:r>
      <w:r w:rsidR="0065449A" w:rsidRPr="00707E10">
        <w:tab/>
      </w:r>
      <w:r w:rsidR="001D793C" w:rsidRPr="00707E10">
        <w:t>drives a vehicle transporting dangerous goods to which this part applies; and</w:t>
      </w:r>
    </w:p>
    <w:p w14:paraId="033BA222" w14:textId="4358FFF2"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goods are not being transported in accordance with the </w:t>
      </w:r>
      <w:hyperlink r:id="rId145" w:tooltip="ADG code" w:history="1">
        <w:r w:rsidR="00472C45" w:rsidRPr="00223632">
          <w:rPr>
            <w:rStyle w:val="charCitHyperlinkAbbrev"/>
          </w:rPr>
          <w:t>ADG code</w:t>
        </w:r>
      </w:hyperlink>
      <w:r w:rsidR="001D793C" w:rsidRPr="00707E10">
        <w:t>, chapter 7.1</w:t>
      </w:r>
      <w:r w:rsidR="005A740D">
        <w:t xml:space="preserve"> </w:t>
      </w:r>
      <w:r w:rsidR="005A740D" w:rsidRPr="002E5DBE">
        <w:t>or chapter 7.2</w:t>
      </w:r>
      <w:r w:rsidR="001D793C" w:rsidRPr="00707E10">
        <w:t>.</w:t>
      </w:r>
    </w:p>
    <w:p w14:paraId="21C7AD8C" w14:textId="77777777" w:rsidR="001D793C" w:rsidRPr="00707E10" w:rsidRDefault="001D793C" w:rsidP="00017800">
      <w:pPr>
        <w:pStyle w:val="Penalty"/>
        <w:keepNext/>
      </w:pPr>
      <w:r w:rsidRPr="00707E10">
        <w:t xml:space="preserve">Maximum penalty:  </w:t>
      </w:r>
      <w:r w:rsidR="006925BD" w:rsidRPr="00707E10">
        <w:t>15 penalty units</w:t>
      </w:r>
      <w:r w:rsidRPr="00707E10">
        <w:t>.</w:t>
      </w:r>
    </w:p>
    <w:p w14:paraId="04599A60" w14:textId="77777777" w:rsidR="001D793C" w:rsidRPr="00707E10" w:rsidRDefault="001D793C" w:rsidP="001D793C">
      <w:pPr>
        <w:pStyle w:val="PageBreak"/>
      </w:pPr>
      <w:r w:rsidRPr="00707E10">
        <w:br w:type="page"/>
      </w:r>
    </w:p>
    <w:p w14:paraId="7C83F611" w14:textId="77777777" w:rsidR="001D793C" w:rsidRPr="00223632" w:rsidRDefault="0065449A" w:rsidP="0065449A">
      <w:pPr>
        <w:pStyle w:val="AH2Part"/>
      </w:pPr>
      <w:bookmarkStart w:id="135" w:name="_Toc164758326"/>
      <w:r w:rsidRPr="00223632">
        <w:rPr>
          <w:rStyle w:val="CharPartNo"/>
        </w:rPr>
        <w:lastRenderedPageBreak/>
        <w:t>Part 9.2</w:t>
      </w:r>
      <w:r w:rsidRPr="00D33C89">
        <w:tab/>
      </w:r>
      <w:r w:rsidR="001D793C" w:rsidRPr="00223632">
        <w:rPr>
          <w:rStyle w:val="CharPartText"/>
        </w:rPr>
        <w:t>Goods too dangerous to be transported</w:t>
      </w:r>
      <w:bookmarkEnd w:id="135"/>
    </w:p>
    <w:p w14:paraId="6D83D5EC" w14:textId="1CB77AAF" w:rsidR="001D793C" w:rsidRPr="001C7AD6" w:rsidRDefault="005A2775" w:rsidP="005A2775">
      <w:pPr>
        <w:pStyle w:val="aNote"/>
      </w:pPr>
      <w:r w:rsidRPr="0065449A">
        <w:rPr>
          <w:rStyle w:val="charItals"/>
        </w:rPr>
        <w:t>Note</w:t>
      </w:r>
      <w:r w:rsidRPr="0065449A">
        <w:rPr>
          <w:rStyle w:val="charItals"/>
        </w:rPr>
        <w:tab/>
      </w:r>
      <w:r w:rsidR="001D793C" w:rsidRPr="00707E10">
        <w:t xml:space="preserve">The </w:t>
      </w:r>
      <w:hyperlink r:id="rId146" w:tooltip="Dangerous Goods (Road Transport) Act 2009" w:history="1">
        <w:r w:rsidR="007B4428" w:rsidRPr="00D67E55">
          <w:rPr>
            <w:rStyle w:val="charCitHyperlinkAbbrev"/>
          </w:rPr>
          <w:t>Act</w:t>
        </w:r>
      </w:hyperlink>
      <w:r w:rsidR="001D793C" w:rsidRPr="00707E10">
        <w:t xml:space="preserve">, s </w:t>
      </w:r>
      <w:r w:rsidR="005C64A2" w:rsidRPr="00707E10">
        <w:t>10 and s 30 provide</w:t>
      </w:r>
      <w:r w:rsidR="001D793C" w:rsidRPr="00707E10">
        <w:t xml:space="preserve"> for the duties of consignors of goods too dangerous to be transported, prescribes the people to be regarded as the consignors of the goods and provides for the offence and penalty for consigning them for transport.</w:t>
      </w:r>
    </w:p>
    <w:p w14:paraId="75B2A05D" w14:textId="77777777" w:rsidR="001D793C" w:rsidRPr="00707E10" w:rsidRDefault="0065449A" w:rsidP="0065449A">
      <w:pPr>
        <w:pStyle w:val="AH5Sec"/>
        <w:rPr>
          <w:b w:val="0"/>
        </w:rPr>
      </w:pPr>
      <w:bookmarkStart w:id="136" w:name="_Toc164758327"/>
      <w:r w:rsidRPr="00223632">
        <w:rPr>
          <w:rStyle w:val="CharSectNo"/>
        </w:rPr>
        <w:t>104</w:t>
      </w:r>
      <w:r w:rsidRPr="00707E10">
        <w:tab/>
      </w:r>
      <w:r w:rsidR="001D793C" w:rsidRPr="00707E10">
        <w:t>Offence—loader—goods too dangerous to be transported</w:t>
      </w:r>
      <w:bookmarkEnd w:id="136"/>
      <w:r w:rsidR="001D793C" w:rsidRPr="00707E10">
        <w:t xml:space="preserve"> </w:t>
      </w:r>
    </w:p>
    <w:p w14:paraId="60BF03B3" w14:textId="77777777" w:rsidR="001D793C" w:rsidRPr="00707E10" w:rsidRDefault="001D793C" w:rsidP="001D793C">
      <w:pPr>
        <w:pStyle w:val="Amainreturn"/>
      </w:pPr>
      <w:r w:rsidRPr="00707E10">
        <w:t>A person commits an offence if the person—</w:t>
      </w:r>
    </w:p>
    <w:p w14:paraId="1AFDC3DE" w14:textId="77777777" w:rsidR="001D793C" w:rsidRPr="00707E10" w:rsidRDefault="00017800" w:rsidP="00017800">
      <w:pPr>
        <w:pStyle w:val="Apara"/>
      </w:pPr>
      <w:r>
        <w:tab/>
      </w:r>
      <w:r w:rsidR="0065449A" w:rsidRPr="00707E10">
        <w:t>(a)</w:t>
      </w:r>
      <w:r w:rsidR="0065449A" w:rsidRPr="00707E10">
        <w:tab/>
      </w:r>
      <w:r w:rsidR="001D793C" w:rsidRPr="00707E10">
        <w:t>loads goods for transport in or on a transport unit; and</w:t>
      </w:r>
    </w:p>
    <w:p w14:paraId="144FED53" w14:textId="77777777"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goods </w:t>
      </w:r>
      <w:r w:rsidR="005C64A2" w:rsidRPr="00707E10">
        <w:t>are</w:t>
      </w:r>
      <w:r w:rsidR="001D793C" w:rsidRPr="00707E10">
        <w:t xml:space="preserve"> </w:t>
      </w:r>
      <w:r w:rsidR="005C64A2" w:rsidRPr="00707E10">
        <w:t xml:space="preserve">goods </w:t>
      </w:r>
      <w:r w:rsidR="001D793C" w:rsidRPr="00707E10">
        <w:t>too dangerous to be transported.</w:t>
      </w:r>
    </w:p>
    <w:p w14:paraId="59503C2D" w14:textId="77777777" w:rsidR="001D793C" w:rsidRPr="00707E10" w:rsidRDefault="001D793C" w:rsidP="00017800">
      <w:pPr>
        <w:pStyle w:val="Penalty"/>
        <w:keepNext/>
      </w:pPr>
      <w:r w:rsidRPr="00707E10">
        <w:t>Maximum penalty:  20 penalty units.</w:t>
      </w:r>
    </w:p>
    <w:p w14:paraId="76217EEF" w14:textId="77777777" w:rsidR="001D793C" w:rsidRPr="00707E10" w:rsidRDefault="0065449A" w:rsidP="0065449A">
      <w:pPr>
        <w:pStyle w:val="AH5Sec"/>
        <w:rPr>
          <w:b w:val="0"/>
        </w:rPr>
      </w:pPr>
      <w:bookmarkStart w:id="137" w:name="_Toc164758328"/>
      <w:r w:rsidRPr="00223632">
        <w:rPr>
          <w:rStyle w:val="CharSectNo"/>
        </w:rPr>
        <w:t>105</w:t>
      </w:r>
      <w:r w:rsidRPr="00707E10">
        <w:tab/>
      </w:r>
      <w:r w:rsidR="001D793C" w:rsidRPr="00707E10">
        <w:t>Offence—prime contractor—goods too dangerous to be transported</w:t>
      </w:r>
      <w:bookmarkEnd w:id="137"/>
      <w:r w:rsidR="001D793C" w:rsidRPr="00707E10">
        <w:t xml:space="preserve"> </w:t>
      </w:r>
    </w:p>
    <w:p w14:paraId="7E0F88F0" w14:textId="77777777" w:rsidR="001D793C" w:rsidRPr="00707E10" w:rsidRDefault="001D793C" w:rsidP="001D793C">
      <w:pPr>
        <w:pStyle w:val="Amainreturn"/>
      </w:pPr>
      <w:r w:rsidRPr="00707E10">
        <w:t>A prime contractor commits an offence if the contractor—</w:t>
      </w:r>
    </w:p>
    <w:p w14:paraId="3505519B" w14:textId="77777777" w:rsidR="001D793C" w:rsidRPr="00707E10" w:rsidRDefault="00017800" w:rsidP="00017800">
      <w:pPr>
        <w:pStyle w:val="Apara"/>
      </w:pPr>
      <w:r>
        <w:tab/>
      </w:r>
      <w:r w:rsidR="0065449A" w:rsidRPr="00707E10">
        <w:t>(a)</w:t>
      </w:r>
      <w:r w:rsidR="0065449A" w:rsidRPr="00707E10">
        <w:tab/>
      </w:r>
      <w:r w:rsidR="001D793C" w:rsidRPr="00707E10">
        <w:t>transports goods; and</w:t>
      </w:r>
    </w:p>
    <w:p w14:paraId="281868DF" w14:textId="77777777"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goods are </w:t>
      </w:r>
      <w:r w:rsidR="005C64A2" w:rsidRPr="00707E10">
        <w:t>goods</w:t>
      </w:r>
      <w:r w:rsidR="001D793C" w:rsidRPr="00707E10">
        <w:t xml:space="preserve"> too dangerous to be transported.</w:t>
      </w:r>
    </w:p>
    <w:p w14:paraId="4B7C0A61" w14:textId="77777777" w:rsidR="001D793C" w:rsidRPr="00707E10" w:rsidRDefault="001D793C" w:rsidP="00017800">
      <w:pPr>
        <w:pStyle w:val="Penalty"/>
        <w:keepNext/>
      </w:pPr>
      <w:r w:rsidRPr="00707E10">
        <w:t>Maximum penalty:  20 penalty units.</w:t>
      </w:r>
    </w:p>
    <w:p w14:paraId="70A6FD22" w14:textId="77777777" w:rsidR="001D793C" w:rsidRPr="00707E10" w:rsidRDefault="0065449A" w:rsidP="0065449A">
      <w:pPr>
        <w:pStyle w:val="AH5Sec"/>
        <w:rPr>
          <w:b w:val="0"/>
        </w:rPr>
      </w:pPr>
      <w:bookmarkStart w:id="138" w:name="_Toc164758329"/>
      <w:r w:rsidRPr="00223632">
        <w:rPr>
          <w:rStyle w:val="CharSectNo"/>
        </w:rPr>
        <w:t>106</w:t>
      </w:r>
      <w:r w:rsidRPr="00707E10">
        <w:tab/>
      </w:r>
      <w:r w:rsidR="001D793C" w:rsidRPr="00707E10">
        <w:t>Offence—driver—goods too dangerous to be transported</w:t>
      </w:r>
      <w:bookmarkEnd w:id="138"/>
      <w:r w:rsidR="001D793C" w:rsidRPr="00707E10">
        <w:t xml:space="preserve"> </w:t>
      </w:r>
    </w:p>
    <w:p w14:paraId="5149EFA5" w14:textId="77777777" w:rsidR="001D793C" w:rsidRPr="00707E10" w:rsidRDefault="001D793C" w:rsidP="001D793C">
      <w:pPr>
        <w:pStyle w:val="Amainreturn"/>
      </w:pPr>
      <w:r w:rsidRPr="00707E10">
        <w:t>A person commits an offence if the person—</w:t>
      </w:r>
    </w:p>
    <w:p w14:paraId="1C7B752B" w14:textId="77777777" w:rsidR="001D793C" w:rsidRPr="00707E10" w:rsidRDefault="00017800" w:rsidP="00017800">
      <w:pPr>
        <w:pStyle w:val="Apara"/>
      </w:pPr>
      <w:r>
        <w:tab/>
      </w:r>
      <w:r w:rsidR="0065449A" w:rsidRPr="00707E10">
        <w:t>(a)</w:t>
      </w:r>
      <w:r w:rsidR="0065449A" w:rsidRPr="00707E10">
        <w:tab/>
      </w:r>
      <w:r w:rsidR="001D793C" w:rsidRPr="00707E10">
        <w:t>drives a vehicle transporting goods; and</w:t>
      </w:r>
    </w:p>
    <w:p w14:paraId="474ABF7F" w14:textId="77777777"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goods are </w:t>
      </w:r>
      <w:r w:rsidR="005C64A2" w:rsidRPr="00707E10">
        <w:t xml:space="preserve">goods </w:t>
      </w:r>
      <w:r w:rsidR="001D793C" w:rsidRPr="00707E10">
        <w:t>too dangerous to be transported.</w:t>
      </w:r>
    </w:p>
    <w:p w14:paraId="19A152EA" w14:textId="77777777" w:rsidR="001D793C" w:rsidRPr="00707E10" w:rsidRDefault="001D793C" w:rsidP="00017800">
      <w:pPr>
        <w:pStyle w:val="Penalty"/>
        <w:keepNext/>
      </w:pPr>
      <w:r w:rsidRPr="00707E10">
        <w:t xml:space="preserve">Maximum penalty:  </w:t>
      </w:r>
      <w:r w:rsidR="006925BD" w:rsidRPr="00707E10">
        <w:t>15 penalty units</w:t>
      </w:r>
      <w:r w:rsidRPr="00707E10">
        <w:t>.</w:t>
      </w:r>
    </w:p>
    <w:p w14:paraId="17388C7C" w14:textId="77777777" w:rsidR="005A740D" w:rsidRPr="005A740D" w:rsidRDefault="005A740D" w:rsidP="005A740D">
      <w:pPr>
        <w:pStyle w:val="PageBreak"/>
      </w:pPr>
      <w:r w:rsidRPr="005A740D">
        <w:br w:type="page"/>
      </w:r>
    </w:p>
    <w:p w14:paraId="5230D111" w14:textId="43DD2DF3" w:rsidR="005A740D" w:rsidRPr="00223632" w:rsidRDefault="005A740D" w:rsidP="005A740D">
      <w:pPr>
        <w:pStyle w:val="AH2Part"/>
      </w:pPr>
      <w:bookmarkStart w:id="139" w:name="_Toc164758330"/>
      <w:r w:rsidRPr="00223632">
        <w:rPr>
          <w:rStyle w:val="CharPartNo"/>
        </w:rPr>
        <w:lastRenderedPageBreak/>
        <w:t>Part 9.3</w:t>
      </w:r>
      <w:r w:rsidRPr="002E5DBE">
        <w:tab/>
      </w:r>
      <w:r w:rsidRPr="00223632">
        <w:rPr>
          <w:rStyle w:val="CharPartText"/>
        </w:rPr>
        <w:t>Nominally empty storage vessels</w:t>
      </w:r>
      <w:bookmarkEnd w:id="139"/>
    </w:p>
    <w:p w14:paraId="35D16D9E" w14:textId="77777777" w:rsidR="005A740D" w:rsidRPr="002E5DBE" w:rsidRDefault="005A740D" w:rsidP="005A740D">
      <w:pPr>
        <w:pStyle w:val="AH5Sec"/>
      </w:pPr>
      <w:bookmarkStart w:id="140" w:name="_Toc164758331"/>
      <w:r w:rsidRPr="00223632">
        <w:rPr>
          <w:rStyle w:val="CharSectNo"/>
        </w:rPr>
        <w:t>106A</w:t>
      </w:r>
      <w:r w:rsidRPr="002E5DBE">
        <w:tab/>
        <w:t xml:space="preserve">Meaning of </w:t>
      </w:r>
      <w:r w:rsidRPr="00D56745">
        <w:rPr>
          <w:rStyle w:val="charItals"/>
        </w:rPr>
        <w:t>nominally empty storage vessel</w:t>
      </w:r>
      <w:r w:rsidRPr="002E5DBE">
        <w:t>—pt 9.3</w:t>
      </w:r>
      <w:bookmarkEnd w:id="140"/>
    </w:p>
    <w:p w14:paraId="3E670437" w14:textId="77777777" w:rsidR="005A740D" w:rsidRPr="002E5DBE" w:rsidRDefault="005A740D" w:rsidP="005A740D">
      <w:pPr>
        <w:pStyle w:val="Amainreturn"/>
      </w:pPr>
      <w:r w:rsidRPr="002E5DBE">
        <w:t>In this part:</w:t>
      </w:r>
    </w:p>
    <w:p w14:paraId="11198634" w14:textId="48DD4C3C" w:rsidR="005A740D" w:rsidRPr="002E5DBE" w:rsidRDefault="005A740D" w:rsidP="005A740D">
      <w:pPr>
        <w:pStyle w:val="aDef"/>
      </w:pPr>
      <w:r w:rsidRPr="00D56745">
        <w:rPr>
          <w:rStyle w:val="charBoldItals"/>
        </w:rPr>
        <w:t>nominally empty storage vessel</w:t>
      </w:r>
      <w:r w:rsidRPr="002E5DBE">
        <w:t xml:space="preserve"> means a tank or hopper mentioned in the </w:t>
      </w:r>
      <w:hyperlink r:id="rId147" w:tooltip="ADG code" w:history="1">
        <w:r w:rsidR="00472C45" w:rsidRPr="00223632">
          <w:rPr>
            <w:rStyle w:val="charCitHyperlinkAbbrev"/>
          </w:rPr>
          <w:t>ADG code</w:t>
        </w:r>
      </w:hyperlink>
      <w:r w:rsidRPr="002E5DBE">
        <w:t>, section 7.2.7.1.</w:t>
      </w:r>
    </w:p>
    <w:p w14:paraId="1B3E32AA" w14:textId="77777777" w:rsidR="005A740D" w:rsidRPr="002E5DBE" w:rsidRDefault="005A740D" w:rsidP="005A740D">
      <w:pPr>
        <w:pStyle w:val="AH5Sec"/>
      </w:pPr>
      <w:bookmarkStart w:id="141" w:name="_Toc164758332"/>
      <w:r w:rsidRPr="00223632">
        <w:rPr>
          <w:rStyle w:val="CharSectNo"/>
        </w:rPr>
        <w:t>106B</w:t>
      </w:r>
      <w:r w:rsidRPr="002E5DBE">
        <w:tab/>
        <w:t>Offence—consignor—nominally empty storage vessel</w:t>
      </w:r>
      <w:bookmarkEnd w:id="141"/>
    </w:p>
    <w:p w14:paraId="3C2A58F5" w14:textId="77777777" w:rsidR="005A740D" w:rsidRPr="002E5DBE" w:rsidRDefault="005A740D" w:rsidP="005A740D">
      <w:pPr>
        <w:pStyle w:val="Amainreturn"/>
      </w:pPr>
      <w:r w:rsidRPr="002E5DBE">
        <w:t>A person commits an offence if the person—</w:t>
      </w:r>
    </w:p>
    <w:p w14:paraId="3FA3877F" w14:textId="77777777" w:rsidR="005A740D" w:rsidRPr="002E5DBE" w:rsidRDefault="005A740D" w:rsidP="005A740D">
      <w:pPr>
        <w:pStyle w:val="Apara"/>
      </w:pPr>
      <w:r w:rsidRPr="002E5DBE">
        <w:tab/>
        <w:t>(a)</w:t>
      </w:r>
      <w:r w:rsidRPr="002E5DBE">
        <w:tab/>
        <w:t>consigns a nominally empty storage vessel for transport in a cargo transport unit; and</w:t>
      </w:r>
    </w:p>
    <w:p w14:paraId="7F91DA77" w14:textId="77777777" w:rsidR="005A740D" w:rsidRPr="002E5DBE" w:rsidRDefault="005A740D" w:rsidP="005A740D">
      <w:pPr>
        <w:pStyle w:val="Apara"/>
      </w:pPr>
      <w:r w:rsidRPr="002E5DBE">
        <w:tab/>
        <w:t>(b)</w:t>
      </w:r>
      <w:r w:rsidRPr="002E5DBE">
        <w:tab/>
        <w:t>knows, or ought reasonably to know, that the vessel—</w:t>
      </w:r>
    </w:p>
    <w:p w14:paraId="19770470" w14:textId="7D53696E" w:rsidR="005A740D" w:rsidRPr="002E5DBE" w:rsidRDefault="005A740D" w:rsidP="005A740D">
      <w:pPr>
        <w:pStyle w:val="Asubpara"/>
      </w:pPr>
      <w:r w:rsidRPr="002E5DBE">
        <w:tab/>
        <w:t>(i)</w:t>
      </w:r>
      <w:r w:rsidRPr="002E5DBE">
        <w:tab/>
        <w:t xml:space="preserve">is not loaded or stowed in accordance with the </w:t>
      </w:r>
      <w:hyperlink r:id="rId148" w:tooltip="ADG code" w:history="1">
        <w:r w:rsidR="00472C45" w:rsidRPr="00223632">
          <w:rPr>
            <w:rStyle w:val="charCitHyperlinkAbbrev"/>
          </w:rPr>
          <w:t>ADG code</w:t>
        </w:r>
      </w:hyperlink>
      <w:r w:rsidRPr="002E5DBE">
        <w:t>, chapter 7.2; or</w:t>
      </w:r>
    </w:p>
    <w:p w14:paraId="05F2043F" w14:textId="29448236" w:rsidR="005A740D" w:rsidRPr="002E5DBE" w:rsidRDefault="005A740D" w:rsidP="005A740D">
      <w:pPr>
        <w:pStyle w:val="Asubpara"/>
      </w:pPr>
      <w:r w:rsidRPr="002E5DBE">
        <w:tab/>
        <w:t>(ii)</w:t>
      </w:r>
      <w:r w:rsidRPr="002E5DBE">
        <w:tab/>
        <w:t xml:space="preserve">cannot be transported or unloaded in accordance with the </w:t>
      </w:r>
      <w:hyperlink r:id="rId149" w:tooltip="ADG code" w:history="1">
        <w:r w:rsidR="00472C45" w:rsidRPr="00223632">
          <w:rPr>
            <w:rStyle w:val="charCitHyperlinkAbbrev"/>
          </w:rPr>
          <w:t>ADG code</w:t>
        </w:r>
      </w:hyperlink>
      <w:r w:rsidRPr="002E5DBE">
        <w:t>, chapter 7.2.</w:t>
      </w:r>
    </w:p>
    <w:p w14:paraId="3099AA46" w14:textId="77777777" w:rsidR="005A740D" w:rsidRPr="002E5DBE" w:rsidRDefault="005A740D" w:rsidP="005A740D">
      <w:pPr>
        <w:pStyle w:val="Penalty"/>
      </w:pPr>
      <w:r w:rsidRPr="002E5DBE">
        <w:t>Maximum penalty:  20 penalty units.</w:t>
      </w:r>
    </w:p>
    <w:p w14:paraId="1225FA8D" w14:textId="77777777" w:rsidR="005A740D" w:rsidRPr="002E5DBE" w:rsidRDefault="005A740D" w:rsidP="005A740D">
      <w:pPr>
        <w:pStyle w:val="AH5Sec"/>
      </w:pPr>
      <w:bookmarkStart w:id="142" w:name="_Toc164758333"/>
      <w:r w:rsidRPr="00223632">
        <w:rPr>
          <w:rStyle w:val="CharSectNo"/>
        </w:rPr>
        <w:t>106C</w:t>
      </w:r>
      <w:r w:rsidRPr="002E5DBE">
        <w:tab/>
        <w:t>Offence—loader—nominally empty storage vessel</w:t>
      </w:r>
      <w:bookmarkEnd w:id="142"/>
    </w:p>
    <w:p w14:paraId="5609B2C3" w14:textId="77777777" w:rsidR="005A740D" w:rsidRPr="002E5DBE" w:rsidRDefault="005A740D" w:rsidP="005A740D">
      <w:pPr>
        <w:pStyle w:val="Amain"/>
      </w:pPr>
      <w:r w:rsidRPr="002E5DBE">
        <w:tab/>
        <w:t>(1)</w:t>
      </w:r>
      <w:r w:rsidRPr="002E5DBE">
        <w:tab/>
        <w:t>A person commits an offence if the person—</w:t>
      </w:r>
    </w:p>
    <w:p w14:paraId="4D1BBDE1" w14:textId="77777777" w:rsidR="005A740D" w:rsidRPr="002E5DBE" w:rsidRDefault="005A740D" w:rsidP="005A740D">
      <w:pPr>
        <w:pStyle w:val="Apara"/>
      </w:pPr>
      <w:r w:rsidRPr="002E5DBE">
        <w:tab/>
        <w:t>(a)</w:t>
      </w:r>
      <w:r w:rsidRPr="002E5DBE">
        <w:tab/>
        <w:t>loads a nominally empty storage vessel for transport in a cargo transport unit; and</w:t>
      </w:r>
    </w:p>
    <w:p w14:paraId="3C502ED0" w14:textId="02D740A0" w:rsidR="005A740D" w:rsidRPr="002E5DBE" w:rsidRDefault="005A740D" w:rsidP="005A740D">
      <w:pPr>
        <w:pStyle w:val="Apara"/>
      </w:pPr>
      <w:r w:rsidRPr="002E5DBE">
        <w:tab/>
        <w:t>(b)</w:t>
      </w:r>
      <w:r w:rsidRPr="002E5DBE">
        <w:tab/>
        <w:t xml:space="preserve">fails to load the vessel in accordance with the </w:t>
      </w:r>
      <w:hyperlink r:id="rId150" w:tooltip="ADG code" w:history="1">
        <w:r w:rsidR="00472C45" w:rsidRPr="00223632">
          <w:rPr>
            <w:rStyle w:val="charCitHyperlinkAbbrev"/>
          </w:rPr>
          <w:t>ADG code</w:t>
        </w:r>
      </w:hyperlink>
      <w:r w:rsidRPr="002E5DBE">
        <w:t>, chapter</w:t>
      </w:r>
      <w:r>
        <w:t> </w:t>
      </w:r>
      <w:r w:rsidRPr="002E5DBE">
        <w:t>7.2.</w:t>
      </w:r>
    </w:p>
    <w:p w14:paraId="6B20C5BD" w14:textId="77777777" w:rsidR="005A740D" w:rsidRPr="002E5DBE" w:rsidRDefault="005A740D" w:rsidP="005A740D">
      <w:pPr>
        <w:pStyle w:val="Penalty"/>
      </w:pPr>
      <w:r w:rsidRPr="002E5DBE">
        <w:t>Maximum penalty:  20 penalty units.</w:t>
      </w:r>
    </w:p>
    <w:p w14:paraId="634EDE3E" w14:textId="77777777" w:rsidR="005A740D" w:rsidRPr="002E5DBE" w:rsidRDefault="005A740D" w:rsidP="005A740D">
      <w:pPr>
        <w:pStyle w:val="Amain"/>
      </w:pPr>
      <w:r w:rsidRPr="002E5DBE">
        <w:tab/>
        <w:t>(2)</w:t>
      </w:r>
      <w:r w:rsidRPr="002E5DBE">
        <w:tab/>
        <w:t>An offence against subsection (1) is a strict liability offence.</w:t>
      </w:r>
    </w:p>
    <w:p w14:paraId="63B0D0A8" w14:textId="77777777" w:rsidR="005A740D" w:rsidRPr="002E5DBE" w:rsidRDefault="005A740D" w:rsidP="005A740D">
      <w:pPr>
        <w:pStyle w:val="AH5Sec"/>
      </w:pPr>
      <w:bookmarkStart w:id="143" w:name="_Toc164758334"/>
      <w:r w:rsidRPr="00223632">
        <w:rPr>
          <w:rStyle w:val="CharSectNo"/>
        </w:rPr>
        <w:lastRenderedPageBreak/>
        <w:t>106D</w:t>
      </w:r>
      <w:r w:rsidRPr="002E5DBE">
        <w:tab/>
        <w:t>Offence—prime contractor—nominally empty storage vessel</w:t>
      </w:r>
      <w:bookmarkEnd w:id="143"/>
    </w:p>
    <w:p w14:paraId="11419899" w14:textId="77777777" w:rsidR="005A740D" w:rsidRPr="002E5DBE" w:rsidRDefault="005A740D" w:rsidP="005A740D">
      <w:pPr>
        <w:pStyle w:val="Amainreturn"/>
      </w:pPr>
      <w:r w:rsidRPr="002E5DBE">
        <w:t>A prime contractor commits an offence if the contractor—</w:t>
      </w:r>
    </w:p>
    <w:p w14:paraId="1C87D7B6" w14:textId="77777777" w:rsidR="005A740D" w:rsidRPr="002E5DBE" w:rsidRDefault="005A740D" w:rsidP="005A740D">
      <w:pPr>
        <w:pStyle w:val="Apara"/>
      </w:pPr>
      <w:r w:rsidRPr="002E5DBE">
        <w:tab/>
        <w:t>(a)</w:t>
      </w:r>
      <w:r w:rsidRPr="002E5DBE">
        <w:tab/>
        <w:t>transports a nominally empty storage vessel; and</w:t>
      </w:r>
    </w:p>
    <w:p w14:paraId="226B2873" w14:textId="4CF8EF0B" w:rsidR="005A740D" w:rsidRPr="002E5DBE" w:rsidRDefault="005A740D" w:rsidP="005A740D">
      <w:pPr>
        <w:pStyle w:val="Apara"/>
      </w:pPr>
      <w:r w:rsidRPr="002E5DBE">
        <w:tab/>
        <w:t>(b)</w:t>
      </w:r>
      <w:r w:rsidRPr="002E5DBE">
        <w:tab/>
        <w:t xml:space="preserve">the vessel is not transported in accordance with the </w:t>
      </w:r>
      <w:hyperlink r:id="rId151" w:tooltip="ADG code" w:history="1">
        <w:r w:rsidR="00472C45" w:rsidRPr="00223632">
          <w:rPr>
            <w:rStyle w:val="charCitHyperlinkAbbrev"/>
          </w:rPr>
          <w:t>ADG code</w:t>
        </w:r>
      </w:hyperlink>
      <w:r w:rsidRPr="002E5DBE">
        <w:t>, chapter</w:t>
      </w:r>
      <w:r>
        <w:t> </w:t>
      </w:r>
      <w:r w:rsidRPr="002E5DBE">
        <w:t>7.2; and</w:t>
      </w:r>
    </w:p>
    <w:p w14:paraId="03FB9AA0" w14:textId="2084DE28" w:rsidR="005A740D" w:rsidRPr="002E5DBE" w:rsidRDefault="005A740D" w:rsidP="005A740D">
      <w:pPr>
        <w:pStyle w:val="Apara"/>
      </w:pPr>
      <w:r w:rsidRPr="002E5DBE">
        <w:tab/>
        <w:t>(c)</w:t>
      </w:r>
      <w:r w:rsidRPr="002E5DBE">
        <w:tab/>
        <w:t xml:space="preserve">knows, or ought reasonably to know, that the vessel is not transported in accordance with the </w:t>
      </w:r>
      <w:hyperlink r:id="rId152" w:tooltip="ADG code" w:history="1">
        <w:r w:rsidR="00472C45" w:rsidRPr="00223632">
          <w:rPr>
            <w:rStyle w:val="charCitHyperlinkAbbrev"/>
          </w:rPr>
          <w:t>ADG code</w:t>
        </w:r>
      </w:hyperlink>
      <w:r w:rsidRPr="002E5DBE">
        <w:t>, chapter 7.2.</w:t>
      </w:r>
    </w:p>
    <w:p w14:paraId="66678D3E" w14:textId="77777777" w:rsidR="005A740D" w:rsidRPr="002E5DBE" w:rsidRDefault="005A740D" w:rsidP="005A740D">
      <w:pPr>
        <w:pStyle w:val="Penalty"/>
      </w:pPr>
      <w:r w:rsidRPr="002E5DBE">
        <w:t>Maximum penalty:  20 penalty units.</w:t>
      </w:r>
    </w:p>
    <w:p w14:paraId="2DA2684E" w14:textId="77777777" w:rsidR="005A740D" w:rsidRPr="002E5DBE" w:rsidRDefault="005A740D" w:rsidP="005A740D">
      <w:pPr>
        <w:pStyle w:val="AH5Sec"/>
      </w:pPr>
      <w:bookmarkStart w:id="144" w:name="_Toc164758335"/>
      <w:r w:rsidRPr="00223632">
        <w:rPr>
          <w:rStyle w:val="CharSectNo"/>
        </w:rPr>
        <w:t>106E</w:t>
      </w:r>
      <w:r w:rsidRPr="002E5DBE">
        <w:tab/>
        <w:t>Offence—driver—nominally empty storage vessel</w:t>
      </w:r>
      <w:bookmarkEnd w:id="144"/>
    </w:p>
    <w:p w14:paraId="4A883793" w14:textId="77777777" w:rsidR="005A740D" w:rsidRPr="002E5DBE" w:rsidRDefault="005A740D" w:rsidP="005A740D">
      <w:pPr>
        <w:pStyle w:val="Amainreturn"/>
      </w:pPr>
      <w:r w:rsidRPr="002E5DBE">
        <w:t>A person commits an offence if the person—</w:t>
      </w:r>
    </w:p>
    <w:p w14:paraId="66C8E7EE" w14:textId="77777777" w:rsidR="005A740D" w:rsidRPr="002E5DBE" w:rsidRDefault="005A740D" w:rsidP="005A740D">
      <w:pPr>
        <w:pStyle w:val="Apara"/>
      </w:pPr>
      <w:r w:rsidRPr="002E5DBE">
        <w:tab/>
        <w:t>(a)</w:t>
      </w:r>
      <w:r w:rsidRPr="002E5DBE">
        <w:tab/>
        <w:t>drives a road vehicle transporting a nominally empty storage vessel; and</w:t>
      </w:r>
    </w:p>
    <w:p w14:paraId="44767405" w14:textId="7B4801B4" w:rsidR="005A740D" w:rsidRPr="002E5DBE" w:rsidRDefault="005A740D" w:rsidP="005A740D">
      <w:pPr>
        <w:pStyle w:val="Apara"/>
      </w:pPr>
      <w:r w:rsidRPr="002E5DBE">
        <w:tab/>
        <w:t>(b)</w:t>
      </w:r>
      <w:r w:rsidRPr="002E5DBE">
        <w:tab/>
        <w:t xml:space="preserve">the vessel is not transported in accordance with the </w:t>
      </w:r>
      <w:hyperlink r:id="rId153" w:tooltip="ADG code" w:history="1">
        <w:r w:rsidR="00472C45" w:rsidRPr="00223632">
          <w:rPr>
            <w:rStyle w:val="charCitHyperlinkAbbrev"/>
          </w:rPr>
          <w:t>ADG code</w:t>
        </w:r>
      </w:hyperlink>
      <w:r w:rsidRPr="002E5DBE">
        <w:t>, chapter</w:t>
      </w:r>
      <w:r>
        <w:t> </w:t>
      </w:r>
      <w:r w:rsidRPr="002E5DBE">
        <w:t>7.2; and</w:t>
      </w:r>
    </w:p>
    <w:p w14:paraId="0F4DC680" w14:textId="19BFA429" w:rsidR="005A740D" w:rsidRPr="002E5DBE" w:rsidRDefault="005A740D" w:rsidP="005A740D">
      <w:pPr>
        <w:pStyle w:val="Apara"/>
      </w:pPr>
      <w:r w:rsidRPr="002E5DBE">
        <w:tab/>
        <w:t>(c)</w:t>
      </w:r>
      <w:r w:rsidRPr="002E5DBE">
        <w:tab/>
        <w:t xml:space="preserve">knows, or ought reasonably to know, that the vessel is not transported in accordance with the </w:t>
      </w:r>
      <w:hyperlink r:id="rId154" w:tooltip="ADG code" w:history="1">
        <w:r w:rsidR="00472C45" w:rsidRPr="00223632">
          <w:rPr>
            <w:rStyle w:val="charCitHyperlinkAbbrev"/>
          </w:rPr>
          <w:t>ADG code</w:t>
        </w:r>
      </w:hyperlink>
      <w:r w:rsidRPr="002E5DBE">
        <w:t>, chapter 7.2.</w:t>
      </w:r>
    </w:p>
    <w:p w14:paraId="35C4D872" w14:textId="77777777" w:rsidR="005A740D" w:rsidRPr="002E5DBE" w:rsidRDefault="005A740D" w:rsidP="005A740D">
      <w:pPr>
        <w:pStyle w:val="Penalty"/>
      </w:pPr>
      <w:r w:rsidRPr="002E5DBE">
        <w:t>Maximum penalty:  15 penalty units.</w:t>
      </w:r>
    </w:p>
    <w:p w14:paraId="5CF6A470" w14:textId="77777777" w:rsidR="001D793C" w:rsidRPr="00707E10" w:rsidRDefault="001D793C" w:rsidP="001D793C">
      <w:pPr>
        <w:pStyle w:val="PageBreak"/>
      </w:pPr>
      <w:r w:rsidRPr="00707E10">
        <w:br w:type="page"/>
      </w:r>
    </w:p>
    <w:p w14:paraId="7D0F36D3" w14:textId="77777777" w:rsidR="001D793C" w:rsidRPr="00223632" w:rsidRDefault="0065449A" w:rsidP="0065449A">
      <w:pPr>
        <w:pStyle w:val="AH1Chapter"/>
      </w:pPr>
      <w:bookmarkStart w:id="145" w:name="_Toc164758336"/>
      <w:r w:rsidRPr="00223632">
        <w:rPr>
          <w:rStyle w:val="CharChapNo"/>
        </w:rPr>
        <w:lastRenderedPageBreak/>
        <w:t>Chapter 10</w:t>
      </w:r>
      <w:r w:rsidRPr="00D33C89">
        <w:tab/>
      </w:r>
      <w:r w:rsidR="001D793C" w:rsidRPr="00223632">
        <w:rPr>
          <w:rStyle w:val="CharChapText"/>
        </w:rPr>
        <w:t>Stowage, loading and restraint</w:t>
      </w:r>
      <w:bookmarkEnd w:id="145"/>
    </w:p>
    <w:p w14:paraId="4BB72A32" w14:textId="77777777" w:rsidR="00ED243B" w:rsidRDefault="00ED243B">
      <w:pPr>
        <w:pStyle w:val="Placeholder"/>
      </w:pPr>
      <w:r>
        <w:rPr>
          <w:rStyle w:val="CharPartNo"/>
        </w:rPr>
        <w:t xml:space="preserve">  </w:t>
      </w:r>
      <w:r>
        <w:rPr>
          <w:rStyle w:val="CharPartText"/>
        </w:rPr>
        <w:t xml:space="preserve">  </w:t>
      </w:r>
    </w:p>
    <w:p w14:paraId="4CDAAF95" w14:textId="77777777" w:rsidR="001D793C" w:rsidRPr="00707E10" w:rsidRDefault="0065449A" w:rsidP="0065449A">
      <w:pPr>
        <w:pStyle w:val="AH5Sec"/>
        <w:rPr>
          <w:b w:val="0"/>
        </w:rPr>
      </w:pPr>
      <w:bookmarkStart w:id="146" w:name="_Toc164758337"/>
      <w:r w:rsidRPr="00223632">
        <w:rPr>
          <w:rStyle w:val="CharSectNo"/>
        </w:rPr>
        <w:t>107</w:t>
      </w:r>
      <w:r w:rsidRPr="00707E10">
        <w:tab/>
      </w:r>
      <w:r w:rsidR="001D793C" w:rsidRPr="00707E10">
        <w:t>Offences—consignor—</w:t>
      </w:r>
      <w:r w:rsidR="001D793C" w:rsidRPr="00D33C89">
        <w:t>unlawful stowage, loading and restraint</w:t>
      </w:r>
      <w:bookmarkEnd w:id="146"/>
      <w:r w:rsidR="001D793C" w:rsidRPr="00707E10">
        <w:t xml:space="preserve"> </w:t>
      </w:r>
    </w:p>
    <w:p w14:paraId="7C8EC4C9"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0C20552C" w14:textId="77777777" w:rsidR="001D793C" w:rsidRPr="00707E10" w:rsidRDefault="00017800" w:rsidP="00017800">
      <w:pPr>
        <w:pStyle w:val="Apara"/>
      </w:pPr>
      <w:r>
        <w:tab/>
      </w:r>
      <w:r w:rsidR="0065449A" w:rsidRPr="00707E10">
        <w:t>(a)</w:t>
      </w:r>
      <w:r w:rsidR="0065449A" w:rsidRPr="00707E10">
        <w:tab/>
      </w:r>
      <w:r w:rsidR="001D793C" w:rsidRPr="00707E10">
        <w:t>cons</w:t>
      </w:r>
      <w:r w:rsidR="00525C4F" w:rsidRPr="00707E10">
        <w:t>igns for transport in a vehicle</w:t>
      </w:r>
      <w:r w:rsidR="001D793C" w:rsidRPr="00707E10">
        <w:t xml:space="preserve"> a placard load; and</w:t>
      </w:r>
    </w:p>
    <w:p w14:paraId="4F704017" w14:textId="4D4A21C7"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w:t>
      </w:r>
      <w:r w:rsidR="00992DCE">
        <w:t xml:space="preserve">dangerous </w:t>
      </w:r>
      <w:r w:rsidR="001D793C" w:rsidRPr="00707E10">
        <w:t xml:space="preserve">goods or their packaging are not, or will not be, stowed, loaded and restrained in accordance with the </w:t>
      </w:r>
      <w:hyperlink r:id="rId155" w:tooltip="ADG code" w:history="1">
        <w:r w:rsidR="00472C45" w:rsidRPr="00223632">
          <w:rPr>
            <w:rStyle w:val="charCitHyperlinkAbbrev"/>
          </w:rPr>
          <w:t>ADG code</w:t>
        </w:r>
      </w:hyperlink>
      <w:r w:rsidR="001D793C" w:rsidRPr="00707E10">
        <w:rPr>
          <w:bCs/>
        </w:rPr>
        <w:t xml:space="preserve">, </w:t>
      </w:r>
      <w:r w:rsidR="00757DA1" w:rsidRPr="00707E10">
        <w:rPr>
          <w:bCs/>
        </w:rPr>
        <w:t>chapter</w:t>
      </w:r>
      <w:r w:rsidR="001D793C" w:rsidRPr="00707E10">
        <w:rPr>
          <w:bCs/>
        </w:rPr>
        <w:t xml:space="preserve"> 8.1.</w:t>
      </w:r>
    </w:p>
    <w:p w14:paraId="20579AA8" w14:textId="77777777" w:rsidR="001D793C" w:rsidRPr="00707E10" w:rsidRDefault="001D793C" w:rsidP="00B40631">
      <w:pPr>
        <w:pStyle w:val="Penalty"/>
      </w:pPr>
      <w:r w:rsidRPr="00707E10">
        <w:t>Maximum penalty:  20 penalty units.</w:t>
      </w:r>
    </w:p>
    <w:p w14:paraId="5BD4F2E0"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 the person—</w:t>
      </w:r>
    </w:p>
    <w:p w14:paraId="13765F08" w14:textId="77777777" w:rsidR="001D793C" w:rsidRPr="00707E10" w:rsidRDefault="00017800" w:rsidP="00017800">
      <w:pPr>
        <w:pStyle w:val="Apara"/>
      </w:pPr>
      <w:r>
        <w:tab/>
      </w:r>
      <w:r w:rsidR="0065449A" w:rsidRPr="00707E10">
        <w:t>(a)</w:t>
      </w:r>
      <w:r w:rsidR="0065449A" w:rsidRPr="00707E10">
        <w:tab/>
      </w:r>
      <w:r w:rsidR="001D793C" w:rsidRPr="00707E10">
        <w:t>consigns a load of dangerous goods for transport in or on a transport unit; and</w:t>
      </w:r>
    </w:p>
    <w:p w14:paraId="3F287FB6" w14:textId="57B3EEA2"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transport unit is not, or will not be, restrained in accordance with the </w:t>
      </w:r>
      <w:hyperlink r:id="rId156" w:tooltip="ADG code" w:history="1">
        <w:r w:rsidR="00472C45" w:rsidRPr="00223632">
          <w:rPr>
            <w:rStyle w:val="charCitHyperlinkAbbrev"/>
          </w:rPr>
          <w:t>ADG code</w:t>
        </w:r>
      </w:hyperlink>
      <w:r w:rsidR="001D793C" w:rsidRPr="00707E10">
        <w:rPr>
          <w:bCs/>
        </w:rPr>
        <w:t>, chapter 8.2.</w:t>
      </w:r>
    </w:p>
    <w:p w14:paraId="0FB83FBD" w14:textId="77777777" w:rsidR="001D793C" w:rsidRPr="00707E10" w:rsidRDefault="001D793C" w:rsidP="00B40631">
      <w:pPr>
        <w:pStyle w:val="Penalty"/>
      </w:pPr>
      <w:r w:rsidRPr="00707E10">
        <w:t>Maximum penalty:  20 penalty units.</w:t>
      </w:r>
    </w:p>
    <w:p w14:paraId="2A71E83D" w14:textId="77777777" w:rsidR="001D793C" w:rsidRPr="00707E10" w:rsidRDefault="0065449A" w:rsidP="0065449A">
      <w:pPr>
        <w:pStyle w:val="AH5Sec"/>
        <w:rPr>
          <w:b w:val="0"/>
        </w:rPr>
      </w:pPr>
      <w:bookmarkStart w:id="147" w:name="_Toc164758338"/>
      <w:r w:rsidRPr="00223632">
        <w:rPr>
          <w:rStyle w:val="CharSectNo"/>
        </w:rPr>
        <w:t>108</w:t>
      </w:r>
      <w:r w:rsidRPr="00707E10">
        <w:tab/>
      </w:r>
      <w:r w:rsidR="001D793C" w:rsidRPr="00707E10">
        <w:t>Offences—loader—</w:t>
      </w:r>
      <w:r w:rsidR="001D793C" w:rsidRPr="00D33C89">
        <w:t>unlawful stowage, loading and restraint</w:t>
      </w:r>
      <w:bookmarkEnd w:id="147"/>
      <w:r w:rsidR="001D793C" w:rsidRPr="00707E10">
        <w:t xml:space="preserve"> </w:t>
      </w:r>
    </w:p>
    <w:p w14:paraId="6EE736F0"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373379AB" w14:textId="77777777" w:rsidR="001D793C" w:rsidRPr="00707E10" w:rsidRDefault="00017800" w:rsidP="00017800">
      <w:pPr>
        <w:pStyle w:val="Apara"/>
      </w:pPr>
      <w:r>
        <w:tab/>
      </w:r>
      <w:r w:rsidR="0065449A" w:rsidRPr="00707E10">
        <w:t>(a)</w:t>
      </w:r>
      <w:r w:rsidR="0065449A" w:rsidRPr="00707E10">
        <w:tab/>
      </w:r>
      <w:r w:rsidR="001D793C" w:rsidRPr="00707E10">
        <w:t xml:space="preserve">loads </w:t>
      </w:r>
      <w:r w:rsidR="006433BF" w:rsidRPr="00707E10">
        <w:t>for transport in a vehicle</w:t>
      </w:r>
      <w:r w:rsidR="001D793C" w:rsidRPr="00707E10">
        <w:t xml:space="preserve"> a placard load ; and</w:t>
      </w:r>
    </w:p>
    <w:p w14:paraId="4CCF5EED" w14:textId="433409DF" w:rsidR="001D793C" w:rsidRPr="00707E10" w:rsidRDefault="00017800" w:rsidP="00017800">
      <w:pPr>
        <w:pStyle w:val="Apara"/>
        <w:keepNext/>
      </w:pPr>
      <w:r>
        <w:tab/>
      </w:r>
      <w:r w:rsidR="0065449A" w:rsidRPr="00707E10">
        <w:t>(b)</w:t>
      </w:r>
      <w:r w:rsidR="0065449A" w:rsidRPr="00707E10">
        <w:tab/>
      </w:r>
      <w:r w:rsidR="001D793C" w:rsidRPr="00707E10">
        <w:t xml:space="preserve">fails to ensure that the load is stowed, loaded and restrained in accordance with the </w:t>
      </w:r>
      <w:hyperlink r:id="rId157" w:tooltip="ADG code" w:history="1">
        <w:r w:rsidR="00472C45" w:rsidRPr="00223632">
          <w:rPr>
            <w:rStyle w:val="charCitHyperlinkAbbrev"/>
          </w:rPr>
          <w:t>ADG code</w:t>
        </w:r>
      </w:hyperlink>
      <w:r w:rsidR="001D793C" w:rsidRPr="00707E10">
        <w:rPr>
          <w:bCs/>
        </w:rPr>
        <w:t xml:space="preserve">, </w:t>
      </w:r>
      <w:r w:rsidR="00757DA1" w:rsidRPr="00707E10">
        <w:rPr>
          <w:bCs/>
        </w:rPr>
        <w:t>chapter</w:t>
      </w:r>
      <w:r w:rsidR="001D793C" w:rsidRPr="00707E10">
        <w:rPr>
          <w:bCs/>
        </w:rPr>
        <w:t xml:space="preserve"> 8.1.</w:t>
      </w:r>
    </w:p>
    <w:p w14:paraId="4A7980B7" w14:textId="77777777" w:rsidR="001D793C" w:rsidRPr="00707E10" w:rsidRDefault="001D793C" w:rsidP="00ED243B">
      <w:pPr>
        <w:pStyle w:val="Penalty"/>
      </w:pPr>
      <w:r w:rsidRPr="00707E10">
        <w:t>Maximum penalty:  20 penalty units.</w:t>
      </w:r>
    </w:p>
    <w:p w14:paraId="324BC56C" w14:textId="77777777" w:rsidR="001D793C" w:rsidRPr="00707E10" w:rsidRDefault="00017800" w:rsidP="00ED243B">
      <w:pPr>
        <w:pStyle w:val="Amain"/>
        <w:keepNext/>
      </w:pPr>
      <w:r>
        <w:tab/>
      </w:r>
      <w:r w:rsidR="0065449A" w:rsidRPr="00707E10">
        <w:t>(2)</w:t>
      </w:r>
      <w:r w:rsidR="0065449A" w:rsidRPr="00707E10">
        <w:tab/>
      </w:r>
      <w:r w:rsidR="001D793C" w:rsidRPr="00707E10">
        <w:t>A person commits an offence if the person—</w:t>
      </w:r>
    </w:p>
    <w:p w14:paraId="1FE18B04" w14:textId="77777777" w:rsidR="001D793C" w:rsidRPr="00707E10" w:rsidRDefault="00017800" w:rsidP="00017800">
      <w:pPr>
        <w:pStyle w:val="Apara"/>
      </w:pPr>
      <w:r>
        <w:tab/>
      </w:r>
      <w:r w:rsidR="0065449A" w:rsidRPr="00707E10">
        <w:t>(a)</w:t>
      </w:r>
      <w:r w:rsidR="0065449A" w:rsidRPr="00707E10">
        <w:tab/>
      </w:r>
      <w:r w:rsidR="001D793C" w:rsidRPr="00707E10">
        <w:t xml:space="preserve">loads for transport in a vehicle dangerous goods that are in </w:t>
      </w:r>
      <w:r w:rsidR="005A7073" w:rsidRPr="00707E10">
        <w:t xml:space="preserve">or on </w:t>
      </w:r>
      <w:r w:rsidR="001D793C" w:rsidRPr="00707E10">
        <w:t>a transport unit; and</w:t>
      </w:r>
    </w:p>
    <w:p w14:paraId="2A9ED692" w14:textId="40A24A33"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fails to ensure that the transport unit is restrained in accordance with the </w:t>
      </w:r>
      <w:hyperlink r:id="rId158" w:tooltip="ADG code" w:history="1">
        <w:r w:rsidR="00472C45" w:rsidRPr="00223632">
          <w:rPr>
            <w:rStyle w:val="charCitHyperlinkAbbrev"/>
          </w:rPr>
          <w:t>ADG code</w:t>
        </w:r>
      </w:hyperlink>
      <w:r w:rsidR="001D793C" w:rsidRPr="00707E10">
        <w:rPr>
          <w:bCs/>
        </w:rPr>
        <w:t>, chapter 8.2.</w:t>
      </w:r>
    </w:p>
    <w:p w14:paraId="2A9A68C5" w14:textId="77777777" w:rsidR="001D793C" w:rsidRPr="00707E10" w:rsidRDefault="001D793C" w:rsidP="00B40631">
      <w:pPr>
        <w:pStyle w:val="Penalty"/>
      </w:pPr>
      <w:r w:rsidRPr="00707E10">
        <w:t>Maximum penalty:  20 penalty units.</w:t>
      </w:r>
    </w:p>
    <w:p w14:paraId="00B21D38" w14:textId="77777777" w:rsidR="001D793C" w:rsidRPr="00707E10" w:rsidRDefault="00017800" w:rsidP="00017800">
      <w:pPr>
        <w:pStyle w:val="Amain"/>
      </w:pPr>
      <w:r>
        <w:tab/>
      </w:r>
      <w:r w:rsidR="0065449A" w:rsidRPr="00707E10">
        <w:t>(3)</w:t>
      </w:r>
      <w:r w:rsidR="0065449A" w:rsidRPr="00707E10">
        <w:tab/>
      </w:r>
      <w:r w:rsidR="001D793C" w:rsidRPr="00707E10">
        <w:t>An offence against subsection (1) is a strict liability offence.</w:t>
      </w:r>
    </w:p>
    <w:p w14:paraId="4C17A40A" w14:textId="77777777" w:rsidR="001D793C" w:rsidRPr="00707E10" w:rsidRDefault="0065449A" w:rsidP="0065449A">
      <w:pPr>
        <w:pStyle w:val="AH5Sec"/>
        <w:rPr>
          <w:b w:val="0"/>
        </w:rPr>
      </w:pPr>
      <w:bookmarkStart w:id="148" w:name="_Toc164758339"/>
      <w:r w:rsidRPr="00223632">
        <w:rPr>
          <w:rStyle w:val="CharSectNo"/>
        </w:rPr>
        <w:t>109</w:t>
      </w:r>
      <w:r w:rsidRPr="00707E10">
        <w:tab/>
      </w:r>
      <w:r w:rsidR="001D793C" w:rsidRPr="00707E10">
        <w:t>Offences—prime contractor—</w:t>
      </w:r>
      <w:r w:rsidR="001D793C" w:rsidRPr="00D33C89">
        <w:t>unlawful stowage, loading and restraint</w:t>
      </w:r>
      <w:bookmarkEnd w:id="148"/>
    </w:p>
    <w:p w14:paraId="41FD0467"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 the contractor—</w:t>
      </w:r>
    </w:p>
    <w:p w14:paraId="229EB085" w14:textId="77777777" w:rsidR="001D793C" w:rsidRPr="00707E10" w:rsidRDefault="00017800" w:rsidP="00017800">
      <w:pPr>
        <w:pStyle w:val="Apara"/>
      </w:pPr>
      <w:r>
        <w:tab/>
      </w:r>
      <w:r w:rsidR="0065449A" w:rsidRPr="00707E10">
        <w:t>(a)</w:t>
      </w:r>
      <w:r w:rsidR="0065449A" w:rsidRPr="00707E10">
        <w:tab/>
      </w:r>
      <w:r w:rsidR="001D793C" w:rsidRPr="00707E10">
        <w:t>transports in a vehicle a placard load; and</w:t>
      </w:r>
    </w:p>
    <w:p w14:paraId="3CE6B4A2" w14:textId="443491F7"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w:t>
      </w:r>
      <w:r w:rsidR="00992DCE">
        <w:t xml:space="preserve">dangerous </w:t>
      </w:r>
      <w:r w:rsidR="001D793C" w:rsidRPr="00707E10">
        <w:t xml:space="preserve">goods or their packaging have not been stowed or loaded, or are not restrained, in accordance with the </w:t>
      </w:r>
      <w:hyperlink r:id="rId159" w:tooltip="ADG code" w:history="1">
        <w:r w:rsidR="00472C45" w:rsidRPr="00223632">
          <w:rPr>
            <w:rStyle w:val="charCitHyperlinkAbbrev"/>
          </w:rPr>
          <w:t>ADG code</w:t>
        </w:r>
      </w:hyperlink>
      <w:r w:rsidR="001D793C" w:rsidRPr="00707E10">
        <w:rPr>
          <w:bCs/>
        </w:rPr>
        <w:t xml:space="preserve">, </w:t>
      </w:r>
      <w:r w:rsidR="00757DA1" w:rsidRPr="00707E10">
        <w:rPr>
          <w:bCs/>
        </w:rPr>
        <w:t>chapter</w:t>
      </w:r>
      <w:r w:rsidR="001D793C" w:rsidRPr="00707E10">
        <w:rPr>
          <w:bCs/>
        </w:rPr>
        <w:t xml:space="preserve"> 8.1.</w:t>
      </w:r>
    </w:p>
    <w:p w14:paraId="79AC8E47" w14:textId="77777777" w:rsidR="001D793C" w:rsidRPr="00707E10" w:rsidRDefault="001D793C" w:rsidP="00B40631">
      <w:pPr>
        <w:pStyle w:val="Penalty"/>
      </w:pPr>
      <w:r w:rsidRPr="00707E10">
        <w:t>Maximum penalty:  20 penalty units.</w:t>
      </w:r>
    </w:p>
    <w:p w14:paraId="6BDB3B6B" w14:textId="77777777" w:rsidR="001D793C" w:rsidRPr="00707E10" w:rsidRDefault="00017800" w:rsidP="00017800">
      <w:pPr>
        <w:pStyle w:val="Amain"/>
      </w:pPr>
      <w:r>
        <w:tab/>
      </w:r>
      <w:r w:rsidR="0065449A" w:rsidRPr="00707E10">
        <w:t>(2)</w:t>
      </w:r>
      <w:r w:rsidR="0065449A" w:rsidRPr="00707E10">
        <w:tab/>
      </w:r>
      <w:r w:rsidR="001D793C" w:rsidRPr="00707E10">
        <w:t>A prime contractor commits an offence if the contractor—</w:t>
      </w:r>
    </w:p>
    <w:p w14:paraId="54835B00" w14:textId="77777777" w:rsidR="001D793C" w:rsidRPr="00707E10" w:rsidRDefault="00017800" w:rsidP="00017800">
      <w:pPr>
        <w:pStyle w:val="Apara"/>
      </w:pPr>
      <w:r>
        <w:tab/>
      </w:r>
      <w:r w:rsidR="0065449A" w:rsidRPr="00707E10">
        <w:t>(a)</w:t>
      </w:r>
      <w:r w:rsidR="0065449A" w:rsidRPr="00707E10">
        <w:tab/>
      </w:r>
      <w:r w:rsidR="001D793C" w:rsidRPr="00707E10">
        <w:t>transports dangerous goods in or on a transport unit; and</w:t>
      </w:r>
    </w:p>
    <w:p w14:paraId="4E46F4D4" w14:textId="6D6C7FB3"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w:t>
      </w:r>
      <w:r w:rsidR="005A740D" w:rsidRPr="002E5DBE">
        <w:t>the transport unit is</w:t>
      </w:r>
      <w:r w:rsidR="001D793C" w:rsidRPr="00707E10">
        <w:t xml:space="preserve"> not restrained in accordance with the </w:t>
      </w:r>
      <w:hyperlink r:id="rId160" w:tooltip="ADG code" w:history="1">
        <w:r w:rsidR="00472C45" w:rsidRPr="00223632">
          <w:rPr>
            <w:rStyle w:val="charCitHyperlinkAbbrev"/>
          </w:rPr>
          <w:t>ADG code</w:t>
        </w:r>
      </w:hyperlink>
      <w:r w:rsidR="001D793C" w:rsidRPr="00707E10">
        <w:rPr>
          <w:bCs/>
        </w:rPr>
        <w:t>, chapter 8.2.</w:t>
      </w:r>
    </w:p>
    <w:p w14:paraId="132B3D17" w14:textId="77777777" w:rsidR="001D793C" w:rsidRPr="00707E10" w:rsidRDefault="001D793C" w:rsidP="00B40631">
      <w:pPr>
        <w:pStyle w:val="Penalty"/>
      </w:pPr>
      <w:r w:rsidRPr="00707E10">
        <w:t>Maximum penalty:  20 penalty units.</w:t>
      </w:r>
    </w:p>
    <w:p w14:paraId="7CD3472F" w14:textId="77777777" w:rsidR="001D793C" w:rsidRPr="00707E10" w:rsidRDefault="0065449A" w:rsidP="0065449A">
      <w:pPr>
        <w:pStyle w:val="AH5Sec"/>
        <w:rPr>
          <w:b w:val="0"/>
        </w:rPr>
      </w:pPr>
      <w:bookmarkStart w:id="149" w:name="_Toc164758340"/>
      <w:r w:rsidRPr="00223632">
        <w:rPr>
          <w:rStyle w:val="CharSectNo"/>
        </w:rPr>
        <w:t>110</w:t>
      </w:r>
      <w:r w:rsidRPr="00707E10">
        <w:tab/>
      </w:r>
      <w:r w:rsidR="001D793C" w:rsidRPr="00707E10">
        <w:t>Offences—driver—</w:t>
      </w:r>
      <w:r w:rsidR="001D793C" w:rsidRPr="00D33C89">
        <w:t>unlawful stowage, loading and restraint</w:t>
      </w:r>
      <w:bookmarkEnd w:id="149"/>
      <w:r w:rsidR="001D793C" w:rsidRPr="00707E10">
        <w:t xml:space="preserve"> </w:t>
      </w:r>
    </w:p>
    <w:p w14:paraId="505EE03E"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62CD8243" w14:textId="77777777" w:rsidR="001D793C" w:rsidRPr="00707E10" w:rsidRDefault="00017800" w:rsidP="00017800">
      <w:pPr>
        <w:pStyle w:val="Apara"/>
      </w:pPr>
      <w:r>
        <w:tab/>
      </w:r>
      <w:r w:rsidR="0065449A" w:rsidRPr="00707E10">
        <w:t>(a)</w:t>
      </w:r>
      <w:r w:rsidR="0065449A" w:rsidRPr="00707E10">
        <w:tab/>
      </w:r>
      <w:r w:rsidR="001D793C" w:rsidRPr="00707E10">
        <w:t>drives a vehicle transporting a placard load; and</w:t>
      </w:r>
    </w:p>
    <w:p w14:paraId="010B3915" w14:textId="27815F38"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w:t>
      </w:r>
      <w:r w:rsidR="001929C6">
        <w:t xml:space="preserve">dangerous </w:t>
      </w:r>
      <w:r w:rsidR="001D793C" w:rsidRPr="00707E10">
        <w:t>goods or their packaging have not been stowed or loaded, or are not restrained,</w:t>
      </w:r>
      <w:r w:rsidR="001D793C" w:rsidRPr="00707E10" w:rsidDel="000D7552">
        <w:t xml:space="preserve"> </w:t>
      </w:r>
      <w:r w:rsidR="001D793C" w:rsidRPr="00707E10">
        <w:t xml:space="preserve">in accordance with the </w:t>
      </w:r>
      <w:hyperlink r:id="rId161" w:tooltip="ADG code" w:history="1">
        <w:r w:rsidR="00472C45" w:rsidRPr="00223632">
          <w:rPr>
            <w:rStyle w:val="charCitHyperlinkAbbrev"/>
          </w:rPr>
          <w:t>ADG code</w:t>
        </w:r>
      </w:hyperlink>
      <w:r w:rsidR="001D793C" w:rsidRPr="00707E10">
        <w:rPr>
          <w:bCs/>
        </w:rPr>
        <w:t xml:space="preserve">, </w:t>
      </w:r>
      <w:r w:rsidR="005A7073" w:rsidRPr="00707E10">
        <w:rPr>
          <w:bCs/>
        </w:rPr>
        <w:t>chapter</w:t>
      </w:r>
      <w:r w:rsidR="001D793C" w:rsidRPr="00707E10">
        <w:rPr>
          <w:bCs/>
        </w:rPr>
        <w:t xml:space="preserve"> 8.1.</w:t>
      </w:r>
    </w:p>
    <w:p w14:paraId="26998DF5" w14:textId="77777777" w:rsidR="001D793C" w:rsidRPr="00707E10" w:rsidRDefault="001D793C" w:rsidP="00B40631">
      <w:pPr>
        <w:pStyle w:val="Penalty"/>
      </w:pPr>
      <w:r w:rsidRPr="00707E10">
        <w:t xml:space="preserve">Maximum penalty:  </w:t>
      </w:r>
      <w:r w:rsidR="006925BD" w:rsidRPr="00707E10">
        <w:t>15 penalty units</w:t>
      </w:r>
      <w:r w:rsidRPr="00707E10">
        <w:t>.</w:t>
      </w:r>
    </w:p>
    <w:p w14:paraId="6BE7B3BD" w14:textId="77777777" w:rsidR="001D793C" w:rsidRPr="00707E10" w:rsidRDefault="00017800" w:rsidP="00CF38F4">
      <w:pPr>
        <w:pStyle w:val="Amain"/>
        <w:keepNext/>
      </w:pPr>
      <w:r>
        <w:lastRenderedPageBreak/>
        <w:tab/>
      </w:r>
      <w:r w:rsidR="0065449A" w:rsidRPr="00707E10">
        <w:t>(2)</w:t>
      </w:r>
      <w:r w:rsidR="0065449A" w:rsidRPr="00707E10">
        <w:tab/>
      </w:r>
      <w:r w:rsidR="001D793C" w:rsidRPr="00707E10">
        <w:t>A person commits an offence if the person—</w:t>
      </w:r>
    </w:p>
    <w:p w14:paraId="32E746CB" w14:textId="77777777" w:rsidR="001D793C" w:rsidRPr="00707E10" w:rsidRDefault="00017800" w:rsidP="00017800">
      <w:pPr>
        <w:pStyle w:val="Apara"/>
      </w:pPr>
      <w:r>
        <w:tab/>
      </w:r>
      <w:r w:rsidR="0065449A" w:rsidRPr="00707E10">
        <w:t>(a)</w:t>
      </w:r>
      <w:r w:rsidR="0065449A" w:rsidRPr="00707E10">
        <w:tab/>
      </w:r>
      <w:r w:rsidR="001D793C" w:rsidRPr="00707E10">
        <w:t xml:space="preserve">drives a vehicle transporting dangerous goods in </w:t>
      </w:r>
      <w:r w:rsidR="005A7073" w:rsidRPr="00707E10">
        <w:t xml:space="preserve">or on </w:t>
      </w:r>
      <w:r w:rsidR="001D793C" w:rsidRPr="00707E10">
        <w:t>a transport unit; and</w:t>
      </w:r>
    </w:p>
    <w:p w14:paraId="6D93B5FB" w14:textId="7E7A1EFD"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w:t>
      </w:r>
      <w:r w:rsidR="005A740D" w:rsidRPr="002E5DBE">
        <w:t>the transport unit is</w:t>
      </w:r>
      <w:r w:rsidR="001D793C" w:rsidRPr="00707E10">
        <w:t xml:space="preserve"> not restrained</w:t>
      </w:r>
      <w:r w:rsidR="001D793C" w:rsidRPr="00707E10" w:rsidDel="000D7552">
        <w:t xml:space="preserve"> </w:t>
      </w:r>
      <w:r w:rsidR="001D793C" w:rsidRPr="00707E10">
        <w:t xml:space="preserve">in accordance with the </w:t>
      </w:r>
      <w:hyperlink r:id="rId162" w:tooltip="ADG code" w:history="1">
        <w:r w:rsidR="00472C45" w:rsidRPr="00223632">
          <w:rPr>
            <w:rStyle w:val="charCitHyperlinkAbbrev"/>
          </w:rPr>
          <w:t>ADG code</w:t>
        </w:r>
      </w:hyperlink>
      <w:r w:rsidR="001D793C" w:rsidRPr="00707E10">
        <w:rPr>
          <w:bCs/>
        </w:rPr>
        <w:t>, chapter 8.2.</w:t>
      </w:r>
    </w:p>
    <w:p w14:paraId="56B94F06" w14:textId="77777777" w:rsidR="001D793C" w:rsidRPr="00707E10" w:rsidRDefault="001D793C" w:rsidP="00B40631">
      <w:pPr>
        <w:pStyle w:val="Penalty"/>
      </w:pPr>
      <w:r w:rsidRPr="00707E10">
        <w:t xml:space="preserve">Maximum penalty:  </w:t>
      </w:r>
      <w:r w:rsidR="006925BD" w:rsidRPr="00707E10">
        <w:t>15 penalty units</w:t>
      </w:r>
      <w:r w:rsidRPr="00707E10">
        <w:t>.</w:t>
      </w:r>
    </w:p>
    <w:p w14:paraId="1E19884D" w14:textId="77777777" w:rsidR="001D793C" w:rsidRPr="00707E10" w:rsidRDefault="001D793C" w:rsidP="001D793C">
      <w:pPr>
        <w:pStyle w:val="PageBreak"/>
      </w:pPr>
      <w:r w:rsidRPr="00707E10">
        <w:br w:type="page"/>
      </w:r>
    </w:p>
    <w:p w14:paraId="548EB3C2" w14:textId="77777777" w:rsidR="001D793C" w:rsidRPr="00223632" w:rsidRDefault="0065449A" w:rsidP="0065449A">
      <w:pPr>
        <w:pStyle w:val="AH1Chapter"/>
      </w:pPr>
      <w:bookmarkStart w:id="150" w:name="_Toc164758341"/>
      <w:r w:rsidRPr="00223632">
        <w:rPr>
          <w:rStyle w:val="CharChapNo"/>
        </w:rPr>
        <w:lastRenderedPageBreak/>
        <w:t>Chapter 11</w:t>
      </w:r>
      <w:r w:rsidRPr="00D33C89">
        <w:tab/>
      </w:r>
      <w:r w:rsidR="001D793C" w:rsidRPr="00223632">
        <w:rPr>
          <w:rStyle w:val="CharChapText"/>
        </w:rPr>
        <w:t>Segregation</w:t>
      </w:r>
      <w:bookmarkEnd w:id="150"/>
    </w:p>
    <w:p w14:paraId="019305C1" w14:textId="77777777" w:rsidR="001D793C" w:rsidRPr="00707E10" w:rsidRDefault="0065449A" w:rsidP="0065449A">
      <w:pPr>
        <w:pStyle w:val="AH5Sec"/>
      </w:pPr>
      <w:bookmarkStart w:id="151" w:name="_Toc164758342"/>
      <w:r w:rsidRPr="00223632">
        <w:rPr>
          <w:rStyle w:val="CharSectNo"/>
        </w:rPr>
        <w:t>111</w:t>
      </w:r>
      <w:r w:rsidRPr="00707E10">
        <w:tab/>
      </w:r>
      <w:r w:rsidR="001D793C" w:rsidRPr="00707E10">
        <w:t>Application—ch 11</w:t>
      </w:r>
      <w:bookmarkEnd w:id="151"/>
      <w:r w:rsidR="001D793C" w:rsidRPr="00707E10">
        <w:t xml:space="preserve"> </w:t>
      </w:r>
    </w:p>
    <w:p w14:paraId="00505C4A" w14:textId="77777777" w:rsidR="001D793C" w:rsidRPr="00707E10" w:rsidRDefault="00017800" w:rsidP="00017800">
      <w:pPr>
        <w:pStyle w:val="Amain"/>
      </w:pPr>
      <w:r>
        <w:tab/>
      </w:r>
      <w:r w:rsidR="0065449A" w:rsidRPr="00707E10">
        <w:t>(1)</w:t>
      </w:r>
      <w:r w:rsidR="0065449A" w:rsidRPr="00707E10">
        <w:tab/>
      </w:r>
      <w:r w:rsidR="001D793C" w:rsidRPr="00707E10">
        <w:t>This chapter applies to—</w:t>
      </w:r>
    </w:p>
    <w:p w14:paraId="25F12594" w14:textId="77777777" w:rsidR="001D793C" w:rsidRPr="00707E10" w:rsidRDefault="00017800" w:rsidP="00017800">
      <w:pPr>
        <w:pStyle w:val="Apara"/>
      </w:pPr>
      <w:r>
        <w:tab/>
      </w:r>
      <w:r w:rsidR="0065449A" w:rsidRPr="00707E10">
        <w:t>(a)</w:t>
      </w:r>
      <w:r w:rsidR="0065449A" w:rsidRPr="00707E10">
        <w:tab/>
      </w:r>
      <w:r w:rsidR="001D793C" w:rsidRPr="00707E10">
        <w:t>the transport of a placard load; and</w:t>
      </w:r>
    </w:p>
    <w:p w14:paraId="2F3B6190" w14:textId="0BC6FCE3" w:rsidR="001D793C" w:rsidRPr="00707E10" w:rsidRDefault="00017800" w:rsidP="00017800">
      <w:pPr>
        <w:pStyle w:val="Apara"/>
      </w:pPr>
      <w:r>
        <w:tab/>
      </w:r>
      <w:r w:rsidR="0065449A" w:rsidRPr="00707E10">
        <w:t>(b)</w:t>
      </w:r>
      <w:r w:rsidR="0065449A" w:rsidRPr="00707E10">
        <w:tab/>
      </w:r>
      <w:r w:rsidR="001D793C" w:rsidRPr="00707E10">
        <w:t xml:space="preserve">the transport of a load of dangerous goods that is not a placard load if the load contains dangerous goods of </w:t>
      </w:r>
      <w:r w:rsidR="00776767" w:rsidRPr="00707E10">
        <w:t>UN division</w:t>
      </w:r>
      <w:r w:rsidR="001D793C" w:rsidRPr="00707E10">
        <w:t xml:space="preserve"> 2.3, </w:t>
      </w:r>
      <w:r w:rsidR="006A77C8" w:rsidRPr="00707E10">
        <w:t>UN class</w:t>
      </w:r>
      <w:r w:rsidR="001D793C" w:rsidRPr="00707E10">
        <w:t xml:space="preserve"> 6 or </w:t>
      </w:r>
      <w:r w:rsidR="006A77C8" w:rsidRPr="00707E10">
        <w:t>UN class</w:t>
      </w:r>
      <w:r w:rsidR="00C60773" w:rsidRPr="00707E10">
        <w:t xml:space="preserve"> 8</w:t>
      </w:r>
      <w:r w:rsidR="001D793C" w:rsidRPr="00707E10">
        <w:t>, or dangerous goods tha</w:t>
      </w:r>
      <w:r w:rsidR="00E058D8" w:rsidRPr="00707E10">
        <w:t xml:space="preserve">t have a </w:t>
      </w:r>
      <w:r w:rsidR="005A740D" w:rsidRPr="002E5DBE">
        <w:t>subsidiary hazard</w:t>
      </w:r>
      <w:r w:rsidR="001D793C" w:rsidRPr="00707E10">
        <w:t xml:space="preserve"> of 6.1 or 8, that are being, or are to be, transported with food or food packaging.</w:t>
      </w:r>
    </w:p>
    <w:p w14:paraId="141AA7A2" w14:textId="77777777" w:rsidR="001D793C" w:rsidRPr="00707E10" w:rsidRDefault="00017800" w:rsidP="00017800">
      <w:pPr>
        <w:pStyle w:val="Amain"/>
      </w:pPr>
      <w:r>
        <w:tab/>
      </w:r>
      <w:r w:rsidR="0065449A" w:rsidRPr="00707E10">
        <w:t>(2)</w:t>
      </w:r>
      <w:r w:rsidR="0065449A" w:rsidRPr="00707E10">
        <w:tab/>
      </w:r>
      <w:r w:rsidR="001D793C" w:rsidRPr="00707E10">
        <w:t>However, this chapter does not apply in relation to dangerous goods packed in limited quantities.</w:t>
      </w:r>
    </w:p>
    <w:p w14:paraId="5D9DAEEB" w14:textId="77777777" w:rsidR="001D793C" w:rsidRPr="00707E10" w:rsidRDefault="0065449A" w:rsidP="0065449A">
      <w:pPr>
        <w:pStyle w:val="AH5Sec"/>
      </w:pPr>
      <w:bookmarkStart w:id="152" w:name="_Toc164758343"/>
      <w:r w:rsidRPr="00223632">
        <w:rPr>
          <w:rStyle w:val="CharSectNo"/>
        </w:rPr>
        <w:t>112</w:t>
      </w:r>
      <w:r w:rsidRPr="00707E10">
        <w:tab/>
      </w:r>
      <w:r w:rsidR="001D793C" w:rsidRPr="00707E10">
        <w:t>Exception—certain goods for driver’s personal use</w:t>
      </w:r>
      <w:bookmarkEnd w:id="152"/>
      <w:r w:rsidR="001D793C" w:rsidRPr="00707E10">
        <w:t xml:space="preserve"> </w:t>
      </w:r>
    </w:p>
    <w:p w14:paraId="054C48A3" w14:textId="77777777" w:rsidR="001D793C" w:rsidRPr="00707E10" w:rsidRDefault="001D793C" w:rsidP="001D793C">
      <w:pPr>
        <w:pStyle w:val="Amainreturn"/>
      </w:pPr>
      <w:r w:rsidRPr="00707E10">
        <w:t xml:space="preserve">Despite sections </w:t>
      </w:r>
      <w:r w:rsidR="008E70AB">
        <w:t>113</w:t>
      </w:r>
      <w:r w:rsidRPr="00707E10">
        <w:t xml:space="preserve"> to </w:t>
      </w:r>
      <w:r w:rsidR="008E70AB">
        <w:t>116</w:t>
      </w:r>
      <w:r w:rsidRPr="00707E10">
        <w:t>, food or food packaging may be transported on a vehicle with dangerous goods if it is in the vehicle’s cabin and is for the driver’s personal use.</w:t>
      </w:r>
    </w:p>
    <w:p w14:paraId="5A8B51D5" w14:textId="77777777" w:rsidR="001D793C" w:rsidRPr="00707E10" w:rsidRDefault="0065449A" w:rsidP="0065449A">
      <w:pPr>
        <w:pStyle w:val="AH5Sec"/>
        <w:rPr>
          <w:b w:val="0"/>
        </w:rPr>
      </w:pPr>
      <w:bookmarkStart w:id="153" w:name="_Toc164758344"/>
      <w:r w:rsidRPr="00223632">
        <w:rPr>
          <w:rStyle w:val="CharSectNo"/>
        </w:rPr>
        <w:t>113</w:t>
      </w:r>
      <w:r w:rsidRPr="00707E10">
        <w:tab/>
      </w:r>
      <w:r w:rsidR="001D793C" w:rsidRPr="00707E10">
        <w:t>Offence—consignor—incompatible goods</w:t>
      </w:r>
      <w:bookmarkEnd w:id="153"/>
      <w:r w:rsidR="001D793C" w:rsidRPr="00707E10">
        <w:t xml:space="preserve"> </w:t>
      </w:r>
    </w:p>
    <w:p w14:paraId="2DCF3032" w14:textId="77777777" w:rsidR="001D793C" w:rsidRPr="00707E10" w:rsidRDefault="001D793C" w:rsidP="001D793C">
      <w:pPr>
        <w:pStyle w:val="Amainreturn"/>
      </w:pPr>
      <w:r w:rsidRPr="00707E10">
        <w:t>A person commits an offence if the person—</w:t>
      </w:r>
    </w:p>
    <w:p w14:paraId="0078C383" w14:textId="77777777" w:rsidR="001D793C" w:rsidRPr="00707E10" w:rsidRDefault="00017800" w:rsidP="00017800">
      <w:pPr>
        <w:pStyle w:val="Apara"/>
      </w:pPr>
      <w:r>
        <w:tab/>
      </w:r>
      <w:r w:rsidR="0065449A" w:rsidRPr="00707E10">
        <w:t>(a)</w:t>
      </w:r>
      <w:r w:rsidR="0065449A" w:rsidRPr="00707E10">
        <w:tab/>
      </w:r>
      <w:r w:rsidR="001D793C" w:rsidRPr="00707E10">
        <w:t>consigns dangerous goods for transport in a vehicle; and</w:t>
      </w:r>
    </w:p>
    <w:p w14:paraId="33F127CC"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45908138" w14:textId="77777777" w:rsidR="001D793C" w:rsidRPr="00707E10" w:rsidRDefault="00017800" w:rsidP="00017800">
      <w:pPr>
        <w:pStyle w:val="Asubpara"/>
      </w:pPr>
      <w:r>
        <w:tab/>
      </w:r>
      <w:r w:rsidR="0065449A" w:rsidRPr="00707E10">
        <w:t>(i)</w:t>
      </w:r>
      <w:r w:rsidR="0065449A" w:rsidRPr="00707E10">
        <w:tab/>
      </w:r>
      <w:r w:rsidR="001D793C" w:rsidRPr="00707E10">
        <w:t>the vehicle is, in the same journey, transporting incompatible goods; and</w:t>
      </w:r>
    </w:p>
    <w:p w14:paraId="53BA2AF4" w14:textId="77777777" w:rsidR="001D793C" w:rsidRPr="00707E10" w:rsidRDefault="00017800" w:rsidP="00017800">
      <w:pPr>
        <w:pStyle w:val="Asubpara"/>
      </w:pPr>
      <w:r>
        <w:tab/>
      </w:r>
      <w:r w:rsidR="0065449A" w:rsidRPr="00707E10">
        <w:t>(ii)</w:t>
      </w:r>
      <w:r w:rsidR="0065449A" w:rsidRPr="00707E10">
        <w:tab/>
      </w:r>
      <w:r w:rsidR="001D793C" w:rsidRPr="00707E10">
        <w:t>the dangerous goods will not be segregated from the incompatible goods in accordance with—</w:t>
      </w:r>
    </w:p>
    <w:p w14:paraId="280EC07D" w14:textId="62E67F32" w:rsidR="001D793C" w:rsidRPr="00707E10" w:rsidRDefault="00017800" w:rsidP="00017800">
      <w:pPr>
        <w:pStyle w:val="Asubsubpara"/>
      </w:pPr>
      <w:r>
        <w:tab/>
      </w:r>
      <w:r w:rsidR="0065449A" w:rsidRPr="00707E10">
        <w:t>(A)</w:t>
      </w:r>
      <w:r w:rsidR="0065449A" w:rsidRPr="00707E10">
        <w:tab/>
      </w:r>
      <w:r w:rsidR="001D793C" w:rsidRPr="00707E10">
        <w:t xml:space="preserve">the </w:t>
      </w:r>
      <w:hyperlink r:id="rId163" w:tooltip="ADG code" w:history="1">
        <w:r w:rsidR="00472C45" w:rsidRPr="00223632">
          <w:rPr>
            <w:rStyle w:val="charCitHyperlinkAbbrev"/>
          </w:rPr>
          <w:t>ADG code</w:t>
        </w:r>
      </w:hyperlink>
      <w:r w:rsidR="001D793C" w:rsidRPr="00707E10">
        <w:t>, part 9; or</w:t>
      </w:r>
    </w:p>
    <w:p w14:paraId="58FB39D3" w14:textId="77777777" w:rsidR="001D793C" w:rsidRPr="00707E10" w:rsidRDefault="00017800" w:rsidP="00017800">
      <w:pPr>
        <w:pStyle w:val="Asubsubpara"/>
        <w:keepNext/>
      </w:pPr>
      <w:r>
        <w:lastRenderedPageBreak/>
        <w:tab/>
      </w:r>
      <w:r w:rsidR="0065449A" w:rsidRPr="00707E10">
        <w:t>(B)</w:t>
      </w:r>
      <w:r w:rsidR="0065449A" w:rsidRPr="00707E10">
        <w:tab/>
      </w:r>
      <w:r w:rsidR="001D793C" w:rsidRPr="00707E10">
        <w:rPr>
          <w:lang w:val="en-US"/>
        </w:rPr>
        <w:t xml:space="preserve">any approval under section </w:t>
      </w:r>
      <w:r w:rsidR="008E70AB">
        <w:rPr>
          <w:lang w:val="en-US"/>
        </w:rPr>
        <w:t>118</w:t>
      </w:r>
      <w:r w:rsidR="001D793C" w:rsidRPr="00707E10">
        <w:rPr>
          <w:lang w:val="en-US"/>
        </w:rPr>
        <w:t xml:space="preserve"> </w:t>
      </w:r>
      <w:r w:rsidR="001D793C" w:rsidRPr="00707E10">
        <w:t>(Approvals—methods of segregation)</w:t>
      </w:r>
      <w:r w:rsidR="001D793C" w:rsidRPr="00707E10">
        <w:rPr>
          <w:lang w:val="en-US"/>
        </w:rPr>
        <w:t>.</w:t>
      </w:r>
    </w:p>
    <w:p w14:paraId="38E63942" w14:textId="77777777" w:rsidR="001D793C" w:rsidRPr="00707E10" w:rsidRDefault="001D793C" w:rsidP="00B40631">
      <w:pPr>
        <w:pStyle w:val="Penalty"/>
      </w:pPr>
      <w:r w:rsidRPr="00707E10">
        <w:t>Maximum penalty:  40 penalty units.</w:t>
      </w:r>
    </w:p>
    <w:p w14:paraId="732F5823" w14:textId="77777777" w:rsidR="001D793C" w:rsidRPr="00707E10" w:rsidRDefault="0065449A" w:rsidP="0065449A">
      <w:pPr>
        <w:pStyle w:val="AH5Sec"/>
        <w:rPr>
          <w:b w:val="0"/>
        </w:rPr>
      </w:pPr>
      <w:bookmarkStart w:id="154" w:name="_Toc164758345"/>
      <w:r w:rsidRPr="00223632">
        <w:rPr>
          <w:rStyle w:val="CharSectNo"/>
        </w:rPr>
        <w:t>114</w:t>
      </w:r>
      <w:r w:rsidRPr="00707E10">
        <w:tab/>
      </w:r>
      <w:r w:rsidR="001D793C" w:rsidRPr="00707E10">
        <w:t>Offence—loader—incompatible goods</w:t>
      </w:r>
      <w:bookmarkEnd w:id="154"/>
      <w:r w:rsidR="001D793C" w:rsidRPr="00707E10">
        <w:t xml:space="preserve"> </w:t>
      </w:r>
    </w:p>
    <w:p w14:paraId="7A553BA2" w14:textId="77777777" w:rsidR="001D793C" w:rsidRPr="00707E10" w:rsidRDefault="001D793C" w:rsidP="001D793C">
      <w:pPr>
        <w:pStyle w:val="Amainreturn"/>
      </w:pPr>
      <w:r w:rsidRPr="00707E10">
        <w:t>A person commits an offence if the person—</w:t>
      </w:r>
    </w:p>
    <w:p w14:paraId="32DDBF0C" w14:textId="77777777" w:rsidR="001D793C" w:rsidRPr="00707E10" w:rsidRDefault="00017800" w:rsidP="00017800">
      <w:pPr>
        <w:pStyle w:val="Apara"/>
      </w:pPr>
      <w:r>
        <w:tab/>
      </w:r>
      <w:r w:rsidR="0065449A" w:rsidRPr="00707E10">
        <w:t>(a)</w:t>
      </w:r>
      <w:r w:rsidR="0065449A" w:rsidRPr="00707E10">
        <w:tab/>
      </w:r>
      <w:r w:rsidR="001D793C" w:rsidRPr="00707E10">
        <w:t>loads dangerous goods for transport in a vehicle; and</w:t>
      </w:r>
    </w:p>
    <w:p w14:paraId="7FF6F94F"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40C7569E" w14:textId="77777777" w:rsidR="001D793C" w:rsidRPr="00707E10" w:rsidRDefault="00017800" w:rsidP="00017800">
      <w:pPr>
        <w:pStyle w:val="Asubpara"/>
      </w:pPr>
      <w:r>
        <w:tab/>
      </w:r>
      <w:r w:rsidR="0065449A" w:rsidRPr="00707E10">
        <w:t>(i)</w:t>
      </w:r>
      <w:r w:rsidR="0065449A" w:rsidRPr="00707E10">
        <w:tab/>
      </w:r>
      <w:r w:rsidR="001D793C" w:rsidRPr="00707E10">
        <w:t>the vehicle is, in the same journey, transporting incompatible goods; and</w:t>
      </w:r>
    </w:p>
    <w:p w14:paraId="3A52BC3F" w14:textId="77777777" w:rsidR="001D793C" w:rsidRPr="00707E10" w:rsidRDefault="00017800" w:rsidP="00017800">
      <w:pPr>
        <w:pStyle w:val="Asubpara"/>
      </w:pPr>
      <w:r>
        <w:tab/>
      </w:r>
      <w:r w:rsidR="0065449A" w:rsidRPr="00707E10">
        <w:t>(ii)</w:t>
      </w:r>
      <w:r w:rsidR="0065449A" w:rsidRPr="00707E10">
        <w:tab/>
      </w:r>
      <w:r w:rsidR="001D793C" w:rsidRPr="00707E10">
        <w:t>the dangerous goods will not be segregated from the incompatible goods in accordance with—</w:t>
      </w:r>
    </w:p>
    <w:p w14:paraId="130C965B" w14:textId="0BB0765B" w:rsidR="001D793C" w:rsidRPr="00707E10" w:rsidRDefault="00017800" w:rsidP="00017800">
      <w:pPr>
        <w:pStyle w:val="Asubsubpara"/>
      </w:pPr>
      <w:r>
        <w:tab/>
      </w:r>
      <w:r w:rsidR="0065449A" w:rsidRPr="00707E10">
        <w:t>(A)</w:t>
      </w:r>
      <w:r w:rsidR="0065449A" w:rsidRPr="00707E10">
        <w:tab/>
      </w:r>
      <w:r w:rsidR="001D793C" w:rsidRPr="00707E10">
        <w:t xml:space="preserve">the </w:t>
      </w:r>
      <w:hyperlink r:id="rId164" w:tooltip="ADG code" w:history="1">
        <w:r w:rsidR="00472C45" w:rsidRPr="00223632">
          <w:rPr>
            <w:rStyle w:val="charCitHyperlinkAbbrev"/>
          </w:rPr>
          <w:t>ADG code</w:t>
        </w:r>
      </w:hyperlink>
      <w:r w:rsidR="001D793C" w:rsidRPr="00707E10">
        <w:t>, part 9; or</w:t>
      </w:r>
    </w:p>
    <w:p w14:paraId="64F0CFE3" w14:textId="77777777" w:rsidR="001D793C" w:rsidRPr="00707E10" w:rsidRDefault="00017800" w:rsidP="00017800">
      <w:pPr>
        <w:pStyle w:val="Asubsubpara"/>
        <w:keepNext/>
      </w:pPr>
      <w:r>
        <w:tab/>
      </w:r>
      <w:r w:rsidR="0065449A" w:rsidRPr="00707E10">
        <w:t>(B)</w:t>
      </w:r>
      <w:r w:rsidR="0065449A" w:rsidRPr="00707E10">
        <w:tab/>
      </w:r>
      <w:r w:rsidR="001D793C" w:rsidRPr="00707E10">
        <w:rPr>
          <w:lang w:val="en-US"/>
        </w:rPr>
        <w:t xml:space="preserve">any approval under section </w:t>
      </w:r>
      <w:r w:rsidR="008E70AB">
        <w:rPr>
          <w:lang w:val="en-US"/>
        </w:rPr>
        <w:t>118</w:t>
      </w:r>
      <w:r w:rsidR="001D793C" w:rsidRPr="00707E10">
        <w:rPr>
          <w:lang w:val="en-US"/>
        </w:rPr>
        <w:t xml:space="preserve"> </w:t>
      </w:r>
      <w:r w:rsidR="001D793C" w:rsidRPr="00707E10">
        <w:t>(Approvals—methods of segregation)</w:t>
      </w:r>
      <w:r w:rsidR="001D793C" w:rsidRPr="00707E10">
        <w:rPr>
          <w:lang w:val="en-US"/>
        </w:rPr>
        <w:t>.</w:t>
      </w:r>
    </w:p>
    <w:p w14:paraId="05642577" w14:textId="77777777" w:rsidR="001D793C" w:rsidRPr="00707E10" w:rsidRDefault="001D793C" w:rsidP="00B40631">
      <w:pPr>
        <w:pStyle w:val="Penalty"/>
      </w:pPr>
      <w:r w:rsidRPr="00707E10">
        <w:t>Maximum penalty:  40 penalty units.</w:t>
      </w:r>
    </w:p>
    <w:p w14:paraId="6DFDEC37" w14:textId="77777777" w:rsidR="001D793C" w:rsidRPr="00707E10" w:rsidRDefault="0065449A" w:rsidP="0065449A">
      <w:pPr>
        <w:pStyle w:val="AH5Sec"/>
        <w:rPr>
          <w:b w:val="0"/>
        </w:rPr>
      </w:pPr>
      <w:bookmarkStart w:id="155" w:name="_Toc164758346"/>
      <w:r w:rsidRPr="00223632">
        <w:rPr>
          <w:rStyle w:val="CharSectNo"/>
        </w:rPr>
        <w:t>115</w:t>
      </w:r>
      <w:r w:rsidRPr="00707E10">
        <w:tab/>
      </w:r>
      <w:r w:rsidR="001D793C" w:rsidRPr="00707E10">
        <w:t>Offence—prime contractor—incompatible goods</w:t>
      </w:r>
      <w:bookmarkEnd w:id="155"/>
      <w:r w:rsidR="001D793C" w:rsidRPr="00707E10">
        <w:t xml:space="preserve"> </w:t>
      </w:r>
    </w:p>
    <w:p w14:paraId="415BFDB4" w14:textId="77777777" w:rsidR="001D793C" w:rsidRPr="00707E10" w:rsidRDefault="001D793C" w:rsidP="001D793C">
      <w:pPr>
        <w:pStyle w:val="Amainreturn"/>
      </w:pPr>
      <w:r w:rsidRPr="00707E10">
        <w:t>A prime contractor commits an offence if the contractor—</w:t>
      </w:r>
    </w:p>
    <w:p w14:paraId="0120C8D2" w14:textId="77777777" w:rsidR="001D793C" w:rsidRPr="00707E10" w:rsidRDefault="00017800" w:rsidP="00017800">
      <w:pPr>
        <w:pStyle w:val="Apara"/>
      </w:pPr>
      <w:r>
        <w:tab/>
      </w:r>
      <w:r w:rsidR="0065449A" w:rsidRPr="00707E10">
        <w:t>(a)</w:t>
      </w:r>
      <w:r w:rsidR="0065449A" w:rsidRPr="00707E10">
        <w:tab/>
      </w:r>
      <w:r w:rsidR="001D793C" w:rsidRPr="00707E10">
        <w:t>uses a vehicle to transport dangerous goods; and</w:t>
      </w:r>
    </w:p>
    <w:p w14:paraId="61C4DF60"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58BA63D4" w14:textId="77777777" w:rsidR="001D793C" w:rsidRPr="00707E10" w:rsidRDefault="00017800" w:rsidP="00017800">
      <w:pPr>
        <w:pStyle w:val="Asubpara"/>
      </w:pPr>
      <w:r>
        <w:tab/>
      </w:r>
      <w:r w:rsidR="0065449A" w:rsidRPr="00707E10">
        <w:t>(i)</w:t>
      </w:r>
      <w:r w:rsidR="0065449A" w:rsidRPr="00707E10">
        <w:tab/>
      </w:r>
      <w:r w:rsidR="001D793C" w:rsidRPr="00707E10">
        <w:t>the vehicle is, in the same journey, transporting incompatible goods; and</w:t>
      </w:r>
    </w:p>
    <w:p w14:paraId="0194AE49" w14:textId="77777777" w:rsidR="001D793C" w:rsidRPr="00707E10" w:rsidRDefault="00017800" w:rsidP="00017800">
      <w:pPr>
        <w:pStyle w:val="Asubpara"/>
      </w:pPr>
      <w:r>
        <w:tab/>
      </w:r>
      <w:r w:rsidR="0065449A" w:rsidRPr="00707E10">
        <w:t>(ii)</w:t>
      </w:r>
      <w:r w:rsidR="0065449A" w:rsidRPr="00707E10">
        <w:tab/>
      </w:r>
      <w:r w:rsidR="001D793C" w:rsidRPr="00707E10">
        <w:t>the dangerous goods are not segregated from the incompatible goods in accordance with—</w:t>
      </w:r>
    </w:p>
    <w:p w14:paraId="3FEEDA12" w14:textId="5BE1D4C6" w:rsidR="001D793C" w:rsidRPr="00707E10" w:rsidRDefault="00017800" w:rsidP="00017800">
      <w:pPr>
        <w:pStyle w:val="Asubsubpara"/>
      </w:pPr>
      <w:r>
        <w:tab/>
      </w:r>
      <w:r w:rsidR="0065449A" w:rsidRPr="00707E10">
        <w:t>(A)</w:t>
      </w:r>
      <w:r w:rsidR="0065449A" w:rsidRPr="00707E10">
        <w:tab/>
      </w:r>
      <w:r w:rsidR="001D793C" w:rsidRPr="00707E10">
        <w:t xml:space="preserve">the </w:t>
      </w:r>
      <w:hyperlink r:id="rId165" w:tooltip="ADG code" w:history="1">
        <w:r w:rsidR="00472C45" w:rsidRPr="00223632">
          <w:rPr>
            <w:rStyle w:val="charCitHyperlinkAbbrev"/>
          </w:rPr>
          <w:t>ADG code</w:t>
        </w:r>
      </w:hyperlink>
      <w:r w:rsidR="001D793C" w:rsidRPr="00707E10">
        <w:t>, part 9; or</w:t>
      </w:r>
    </w:p>
    <w:p w14:paraId="4930BD2E" w14:textId="77777777" w:rsidR="001D793C" w:rsidRPr="00707E10" w:rsidRDefault="00017800" w:rsidP="00017800">
      <w:pPr>
        <w:pStyle w:val="Asubsubpara"/>
        <w:keepNext/>
      </w:pPr>
      <w:r>
        <w:lastRenderedPageBreak/>
        <w:tab/>
      </w:r>
      <w:r w:rsidR="0065449A" w:rsidRPr="00707E10">
        <w:t>(B)</w:t>
      </w:r>
      <w:r w:rsidR="0065449A" w:rsidRPr="00707E10">
        <w:tab/>
      </w:r>
      <w:r w:rsidR="001D793C" w:rsidRPr="00707E10">
        <w:rPr>
          <w:lang w:val="en-US"/>
        </w:rPr>
        <w:t xml:space="preserve">any approval under section </w:t>
      </w:r>
      <w:r w:rsidR="008E70AB">
        <w:rPr>
          <w:lang w:val="en-US"/>
        </w:rPr>
        <w:t>118</w:t>
      </w:r>
      <w:r w:rsidR="001D793C" w:rsidRPr="00707E10">
        <w:rPr>
          <w:lang w:val="en-US"/>
        </w:rPr>
        <w:t xml:space="preserve"> </w:t>
      </w:r>
      <w:r w:rsidR="001D793C" w:rsidRPr="00707E10">
        <w:t>(Approvals—methods of segregation)</w:t>
      </w:r>
      <w:r w:rsidR="001D793C" w:rsidRPr="00707E10">
        <w:rPr>
          <w:lang w:val="en-US"/>
        </w:rPr>
        <w:t>.</w:t>
      </w:r>
    </w:p>
    <w:p w14:paraId="6DD66E71" w14:textId="77777777" w:rsidR="001D793C" w:rsidRPr="00707E10" w:rsidRDefault="001D793C" w:rsidP="00B40631">
      <w:pPr>
        <w:pStyle w:val="Penalty"/>
      </w:pPr>
      <w:r w:rsidRPr="00707E10">
        <w:t>Maximum penalty:  40 penalty units.</w:t>
      </w:r>
    </w:p>
    <w:p w14:paraId="5657D1FF" w14:textId="77777777" w:rsidR="001D793C" w:rsidRPr="00707E10" w:rsidRDefault="0065449A" w:rsidP="0065449A">
      <w:pPr>
        <w:pStyle w:val="AH5Sec"/>
        <w:rPr>
          <w:b w:val="0"/>
        </w:rPr>
      </w:pPr>
      <w:bookmarkStart w:id="156" w:name="_Toc164758347"/>
      <w:r w:rsidRPr="00223632">
        <w:rPr>
          <w:rStyle w:val="CharSectNo"/>
        </w:rPr>
        <w:t>116</w:t>
      </w:r>
      <w:r w:rsidRPr="00707E10">
        <w:tab/>
      </w:r>
      <w:r w:rsidR="001D793C" w:rsidRPr="00707E10">
        <w:t>Offence—driver—incompatible goods</w:t>
      </w:r>
      <w:bookmarkEnd w:id="156"/>
      <w:r w:rsidR="001D793C" w:rsidRPr="00707E10">
        <w:t xml:space="preserve"> </w:t>
      </w:r>
    </w:p>
    <w:p w14:paraId="022001AD" w14:textId="77777777" w:rsidR="001D793C" w:rsidRPr="00707E10" w:rsidRDefault="001D793C" w:rsidP="001D793C">
      <w:pPr>
        <w:pStyle w:val="Amainreturn"/>
      </w:pPr>
      <w:r w:rsidRPr="00707E10">
        <w:t>A person commits an offence if the person—</w:t>
      </w:r>
    </w:p>
    <w:p w14:paraId="20ECFBC1" w14:textId="77777777" w:rsidR="001D793C" w:rsidRPr="00707E10" w:rsidRDefault="00017800" w:rsidP="00017800">
      <w:pPr>
        <w:pStyle w:val="Apara"/>
      </w:pPr>
      <w:r>
        <w:tab/>
      </w:r>
      <w:r w:rsidR="0065449A" w:rsidRPr="00707E10">
        <w:t>(a)</w:t>
      </w:r>
      <w:r w:rsidR="0065449A" w:rsidRPr="00707E10">
        <w:tab/>
      </w:r>
      <w:r w:rsidR="001D793C" w:rsidRPr="00707E10">
        <w:t>drives a vehicle transporting dangerous goods; and</w:t>
      </w:r>
    </w:p>
    <w:p w14:paraId="3E82CD8B"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3B142157" w14:textId="77777777" w:rsidR="001D793C" w:rsidRPr="00707E10" w:rsidRDefault="00017800" w:rsidP="00017800">
      <w:pPr>
        <w:pStyle w:val="Asubpara"/>
      </w:pPr>
      <w:r>
        <w:tab/>
      </w:r>
      <w:r w:rsidR="0065449A" w:rsidRPr="00707E10">
        <w:t>(i)</w:t>
      </w:r>
      <w:r w:rsidR="0065449A" w:rsidRPr="00707E10">
        <w:tab/>
      </w:r>
      <w:r w:rsidR="001D793C" w:rsidRPr="00707E10">
        <w:t>the vehicle is, in the same journey, transporting incompatible goods; and</w:t>
      </w:r>
    </w:p>
    <w:p w14:paraId="0E4FEA43" w14:textId="77777777" w:rsidR="001D793C" w:rsidRPr="00707E10" w:rsidRDefault="00017800" w:rsidP="00017800">
      <w:pPr>
        <w:pStyle w:val="Asubpara"/>
      </w:pPr>
      <w:r>
        <w:tab/>
      </w:r>
      <w:r w:rsidR="0065449A" w:rsidRPr="00707E10">
        <w:t>(ii)</w:t>
      </w:r>
      <w:r w:rsidR="0065449A" w:rsidRPr="00707E10">
        <w:tab/>
      </w:r>
      <w:r w:rsidR="001D793C" w:rsidRPr="00707E10">
        <w:t>the dangerous goods are not segregated from the incompatible goods in accordance with—</w:t>
      </w:r>
    </w:p>
    <w:p w14:paraId="2ADAD625" w14:textId="57BA47DC" w:rsidR="001D793C" w:rsidRPr="00707E10" w:rsidRDefault="00017800" w:rsidP="00017800">
      <w:pPr>
        <w:pStyle w:val="Asubsubpara"/>
      </w:pPr>
      <w:r>
        <w:tab/>
      </w:r>
      <w:r w:rsidR="0065449A" w:rsidRPr="00707E10">
        <w:t>(A)</w:t>
      </w:r>
      <w:r w:rsidR="0065449A" w:rsidRPr="00707E10">
        <w:tab/>
      </w:r>
      <w:r w:rsidR="001D793C" w:rsidRPr="00707E10">
        <w:t xml:space="preserve">the </w:t>
      </w:r>
      <w:hyperlink r:id="rId166" w:tooltip="ADG code" w:history="1">
        <w:r w:rsidR="00472C45" w:rsidRPr="00223632">
          <w:rPr>
            <w:rStyle w:val="charCitHyperlinkAbbrev"/>
          </w:rPr>
          <w:t>ADG code</w:t>
        </w:r>
      </w:hyperlink>
      <w:r w:rsidR="001D793C" w:rsidRPr="00707E10">
        <w:t>, part 9; or</w:t>
      </w:r>
    </w:p>
    <w:p w14:paraId="2856200F" w14:textId="77777777" w:rsidR="001D793C" w:rsidRPr="00707E10" w:rsidRDefault="00017800" w:rsidP="00017800">
      <w:pPr>
        <w:pStyle w:val="Asubsubpara"/>
        <w:keepNext/>
      </w:pPr>
      <w:r>
        <w:tab/>
      </w:r>
      <w:r w:rsidR="0065449A" w:rsidRPr="00707E10">
        <w:t>(B)</w:t>
      </w:r>
      <w:r w:rsidR="0065449A" w:rsidRPr="00707E10">
        <w:tab/>
      </w:r>
      <w:r w:rsidR="001D793C" w:rsidRPr="00707E10">
        <w:rPr>
          <w:lang w:val="en-US"/>
        </w:rPr>
        <w:t xml:space="preserve">any approval under section </w:t>
      </w:r>
      <w:r w:rsidR="008E70AB">
        <w:rPr>
          <w:lang w:val="en-US"/>
        </w:rPr>
        <w:t>118</w:t>
      </w:r>
      <w:r w:rsidR="001D793C" w:rsidRPr="00707E10">
        <w:rPr>
          <w:lang w:val="en-US"/>
        </w:rPr>
        <w:t xml:space="preserve"> </w:t>
      </w:r>
      <w:r w:rsidR="001D793C" w:rsidRPr="00707E10">
        <w:t>(Approvals—methods of segregation)</w:t>
      </w:r>
      <w:r w:rsidR="001D793C" w:rsidRPr="00707E10">
        <w:rPr>
          <w:lang w:val="en-US"/>
        </w:rPr>
        <w:t>.</w:t>
      </w:r>
    </w:p>
    <w:p w14:paraId="0B18B865" w14:textId="77777777" w:rsidR="001D793C" w:rsidRPr="00707E10" w:rsidRDefault="001D793C" w:rsidP="00B40631">
      <w:pPr>
        <w:pStyle w:val="Penalty"/>
      </w:pPr>
      <w:r w:rsidRPr="00707E10">
        <w:t xml:space="preserve">Maximum penalty:  </w:t>
      </w:r>
      <w:r w:rsidR="006925BD" w:rsidRPr="00707E10">
        <w:t>15 penalty units</w:t>
      </w:r>
      <w:r w:rsidRPr="00707E10">
        <w:t>.</w:t>
      </w:r>
    </w:p>
    <w:p w14:paraId="4E669F1B" w14:textId="77777777" w:rsidR="001D793C" w:rsidRPr="00707E10" w:rsidRDefault="0065449A" w:rsidP="0065449A">
      <w:pPr>
        <w:pStyle w:val="AH5Sec"/>
        <w:rPr>
          <w:rFonts w:cs="Arial"/>
        </w:rPr>
      </w:pPr>
      <w:bookmarkStart w:id="157" w:name="_Toc164758348"/>
      <w:r w:rsidRPr="00223632">
        <w:rPr>
          <w:rStyle w:val="CharSectNo"/>
        </w:rPr>
        <w:t>117</w:t>
      </w:r>
      <w:r w:rsidRPr="00707E10">
        <w:rPr>
          <w:rFonts w:cs="Arial"/>
        </w:rPr>
        <w:tab/>
      </w:r>
      <w:r w:rsidR="001D793C" w:rsidRPr="00707E10">
        <w:t>Approvals—segregation devices</w:t>
      </w:r>
      <w:bookmarkEnd w:id="157"/>
      <w:r w:rsidR="001D793C" w:rsidRPr="00707E10">
        <w:t xml:space="preserve"> </w:t>
      </w:r>
    </w:p>
    <w:p w14:paraId="51F2B349" w14:textId="2B47CD93" w:rsidR="001D793C" w:rsidRPr="00707E10" w:rsidRDefault="00017800" w:rsidP="00017800">
      <w:pPr>
        <w:pStyle w:val="Amain"/>
        <w:keepNext/>
      </w:pPr>
      <w:r>
        <w:tab/>
      </w:r>
      <w:r w:rsidR="0065449A" w:rsidRPr="00707E10">
        <w:t>(1)</w:t>
      </w:r>
      <w:r w:rsidR="0065449A" w:rsidRPr="00707E10">
        <w:tab/>
      </w:r>
      <w:r w:rsidR="001D793C" w:rsidRPr="00707E10">
        <w:t xml:space="preserve">An application </w:t>
      </w:r>
      <w:r w:rsidR="00C60773" w:rsidRPr="00707E10">
        <w:t>for approval of a design for a t</w:t>
      </w:r>
      <w:r w:rsidR="001D793C" w:rsidRPr="00707E10">
        <w:t xml:space="preserve">ype II segregation device for use in the transport of dangerous goods must include any information required under the </w:t>
      </w:r>
      <w:hyperlink r:id="rId167" w:tooltip="ADG code" w:history="1">
        <w:r w:rsidR="00472C45" w:rsidRPr="00223632">
          <w:rPr>
            <w:rStyle w:val="charCitHyperlinkAbbrev"/>
          </w:rPr>
          <w:t>ADG code</w:t>
        </w:r>
      </w:hyperlink>
      <w:r w:rsidR="001D793C" w:rsidRPr="00707E10">
        <w:rPr>
          <w:bCs/>
        </w:rPr>
        <w:t>, chapter 6.11.</w:t>
      </w:r>
    </w:p>
    <w:p w14:paraId="66D4E79C" w14:textId="106301EE" w:rsidR="001D793C" w:rsidRPr="00707E10" w:rsidRDefault="001D793C" w:rsidP="001D793C">
      <w:pPr>
        <w:pStyle w:val="aNote"/>
      </w:pPr>
      <w:r w:rsidRPr="0065449A">
        <w:rPr>
          <w:rStyle w:val="charItals"/>
        </w:rPr>
        <w:t>Note</w:t>
      </w:r>
      <w:r w:rsidRPr="00707E10">
        <w:tab/>
        <w:t xml:space="preserve">A fee may be determined under the </w:t>
      </w:r>
      <w:hyperlink r:id="rId168" w:tooltip="Dangerous Goods (Road Transport) Act 2009" w:history="1">
        <w:r w:rsidR="00790810" w:rsidRPr="00D67E55">
          <w:rPr>
            <w:rStyle w:val="charCitHyperlinkAbbrev"/>
          </w:rPr>
          <w:t>Act</w:t>
        </w:r>
      </w:hyperlink>
      <w:r w:rsidRPr="00707E10">
        <w:t>, s 194 for this provision.</w:t>
      </w:r>
    </w:p>
    <w:p w14:paraId="10C641B0" w14:textId="5DCFDD72" w:rsidR="001D793C" w:rsidRPr="00707E10" w:rsidRDefault="00017800" w:rsidP="00017800">
      <w:pPr>
        <w:pStyle w:val="Amain"/>
      </w:pPr>
      <w:r>
        <w:tab/>
      </w:r>
      <w:r w:rsidR="0065449A" w:rsidRPr="00707E10">
        <w:t>(2)</w:t>
      </w:r>
      <w:r w:rsidR="0065449A" w:rsidRPr="00707E10">
        <w:tab/>
      </w:r>
      <w:r w:rsidR="001D793C" w:rsidRPr="00707E10">
        <w:t xml:space="preserve">The competent authority may, on application in accordance with subsection (1) and section </w:t>
      </w:r>
      <w:r w:rsidR="008E70AB">
        <w:t>175</w:t>
      </w:r>
      <w:r w:rsidR="00C60773" w:rsidRPr="00707E10">
        <w:t>, approve a design for a t</w:t>
      </w:r>
      <w:r w:rsidR="001D793C" w:rsidRPr="00707E10">
        <w:t xml:space="preserve">ype II segregation device if the design complies with the </w:t>
      </w:r>
      <w:hyperlink r:id="rId169" w:tooltip="ADG code" w:history="1">
        <w:r w:rsidR="00472C45" w:rsidRPr="00223632">
          <w:rPr>
            <w:rStyle w:val="charCitHyperlinkAbbrev"/>
          </w:rPr>
          <w:t>ADG code</w:t>
        </w:r>
      </w:hyperlink>
      <w:r w:rsidR="001D793C" w:rsidRPr="00707E10">
        <w:rPr>
          <w:bCs/>
        </w:rPr>
        <w:t>, chapter</w:t>
      </w:r>
      <w:r w:rsidR="00FB3C8F">
        <w:rPr>
          <w:bCs/>
        </w:rPr>
        <w:t> </w:t>
      </w:r>
      <w:r w:rsidR="001D793C" w:rsidRPr="00707E10">
        <w:rPr>
          <w:bCs/>
        </w:rPr>
        <w:t>6.11.</w:t>
      </w:r>
    </w:p>
    <w:p w14:paraId="20D2B3A3" w14:textId="77777777" w:rsidR="0027179B" w:rsidRPr="00707E10" w:rsidRDefault="00017800" w:rsidP="00017800">
      <w:pPr>
        <w:pStyle w:val="Amain"/>
        <w:keepNext/>
      </w:pPr>
      <w:r>
        <w:lastRenderedPageBreak/>
        <w:tab/>
      </w:r>
      <w:r w:rsidR="0065449A" w:rsidRPr="00707E10">
        <w:t>(3)</w:t>
      </w:r>
      <w:r w:rsidR="0065449A" w:rsidRPr="00707E10">
        <w:tab/>
      </w:r>
      <w:r w:rsidR="0027179B" w:rsidRPr="00707E10">
        <w:t>In this section:</w:t>
      </w:r>
    </w:p>
    <w:p w14:paraId="4E423E9E" w14:textId="68971E3B" w:rsidR="0027179B" w:rsidRPr="00707E10" w:rsidRDefault="0027179B" w:rsidP="0065449A">
      <w:pPr>
        <w:pStyle w:val="aDef"/>
      </w:pPr>
      <w:r w:rsidRPr="0065449A">
        <w:rPr>
          <w:rStyle w:val="charBoldItals"/>
        </w:rPr>
        <w:t>type II segregation device</w:t>
      </w:r>
      <w:r w:rsidRPr="00707E10">
        <w:t xml:space="preserve"> means a device for the segregation of goods mentioned and described as a type II segregation device in the </w:t>
      </w:r>
      <w:hyperlink r:id="rId170" w:tooltip="ADG code" w:history="1">
        <w:r w:rsidR="00472C45" w:rsidRPr="00223632">
          <w:rPr>
            <w:rStyle w:val="charCitHyperlinkAbbrev"/>
          </w:rPr>
          <w:t>ADG code</w:t>
        </w:r>
      </w:hyperlink>
      <w:r w:rsidRPr="00707E10">
        <w:t xml:space="preserve">, chapter 6.11. </w:t>
      </w:r>
    </w:p>
    <w:p w14:paraId="5E691B66" w14:textId="77777777" w:rsidR="001D793C" w:rsidRPr="00707E10" w:rsidRDefault="0065449A" w:rsidP="0065449A">
      <w:pPr>
        <w:pStyle w:val="AH5Sec"/>
        <w:rPr>
          <w:rFonts w:cs="Arial"/>
        </w:rPr>
      </w:pPr>
      <w:bookmarkStart w:id="158" w:name="_Toc164758349"/>
      <w:r w:rsidRPr="00223632">
        <w:rPr>
          <w:rStyle w:val="CharSectNo"/>
        </w:rPr>
        <w:t>118</w:t>
      </w:r>
      <w:r w:rsidRPr="00707E10">
        <w:rPr>
          <w:rFonts w:cs="Arial"/>
        </w:rPr>
        <w:tab/>
      </w:r>
      <w:r w:rsidR="001D793C" w:rsidRPr="00707E10">
        <w:t>Approvals—methods of segregation</w:t>
      </w:r>
      <w:bookmarkEnd w:id="158"/>
      <w:r w:rsidR="001D793C" w:rsidRPr="00707E10">
        <w:t xml:space="preserve"> </w:t>
      </w:r>
    </w:p>
    <w:p w14:paraId="014CF665" w14:textId="3EBD0B10" w:rsidR="001D793C" w:rsidRPr="00707E10" w:rsidRDefault="00017800" w:rsidP="00017800">
      <w:pPr>
        <w:pStyle w:val="Amain"/>
      </w:pPr>
      <w:r>
        <w:tab/>
      </w:r>
      <w:r w:rsidR="0065449A" w:rsidRPr="00707E10">
        <w:t>(1)</w:t>
      </w:r>
      <w:r w:rsidR="0065449A" w:rsidRPr="00707E10">
        <w:tab/>
      </w:r>
      <w:r w:rsidR="001D793C" w:rsidRPr="00707E10">
        <w:t>The competent authority</w:t>
      </w:r>
      <w:r w:rsidR="001D793C" w:rsidRPr="00707E10">
        <w:rPr>
          <w:lang w:val="en-GB" w:eastAsia="en-GB"/>
        </w:rPr>
        <w:t xml:space="preserve"> may, on application made in accordance with</w:t>
      </w:r>
      <w:r w:rsidR="001D793C" w:rsidRPr="00707E10">
        <w:rPr>
          <w:sz w:val="22"/>
          <w:szCs w:val="22"/>
          <w:lang w:val="en-GB" w:eastAsia="en-GB"/>
        </w:rPr>
        <w:t xml:space="preserve"> </w:t>
      </w:r>
      <w:r w:rsidR="001D793C" w:rsidRPr="00707E10">
        <w:t xml:space="preserve">section </w:t>
      </w:r>
      <w:r w:rsidR="008E70AB">
        <w:t>175</w:t>
      </w:r>
      <w:r w:rsidR="001D793C" w:rsidRPr="00707E10">
        <w:t xml:space="preserve">, approve a method of segregation not complying with the </w:t>
      </w:r>
      <w:hyperlink r:id="rId171" w:tooltip="ADG code" w:history="1">
        <w:r w:rsidR="00472C45" w:rsidRPr="00223632">
          <w:rPr>
            <w:rStyle w:val="charCitHyperlinkAbbrev"/>
          </w:rPr>
          <w:t>ADG code</w:t>
        </w:r>
      </w:hyperlink>
      <w:r w:rsidR="001D793C" w:rsidRPr="00707E10">
        <w:t>, part 9 for transporting dangerous and incompatible goods, if the authority considers that—</w:t>
      </w:r>
    </w:p>
    <w:p w14:paraId="0095281C" w14:textId="77777777" w:rsidR="001D793C" w:rsidRPr="00707E10" w:rsidRDefault="00017800" w:rsidP="00017800">
      <w:pPr>
        <w:pStyle w:val="Apara"/>
      </w:pPr>
      <w:r>
        <w:tab/>
      </w:r>
      <w:r w:rsidR="0065449A" w:rsidRPr="00707E10">
        <w:t>(a)</w:t>
      </w:r>
      <w:r w:rsidR="0065449A" w:rsidRPr="00707E10">
        <w:tab/>
      </w:r>
      <w:r w:rsidR="001D793C" w:rsidRPr="00707E10">
        <w:t>it is impracticable to segregate the goods by a segregation device, or method of segregatio</w:t>
      </w:r>
      <w:r w:rsidR="00C60773" w:rsidRPr="00707E10">
        <w:t>n, complying with the part; and</w:t>
      </w:r>
    </w:p>
    <w:p w14:paraId="75305C1D" w14:textId="77777777" w:rsidR="001D793C" w:rsidRPr="00707E10" w:rsidRDefault="00017800" w:rsidP="00017800">
      <w:pPr>
        <w:pStyle w:val="Apara"/>
      </w:pPr>
      <w:r>
        <w:tab/>
      </w:r>
      <w:r w:rsidR="0065449A" w:rsidRPr="00707E10">
        <w:t>(b)</w:t>
      </w:r>
      <w:r w:rsidR="0065449A" w:rsidRPr="00707E10">
        <w:tab/>
      </w:r>
      <w:r w:rsidR="001D793C" w:rsidRPr="00707E10">
        <w:t>the risk involved in using the method to transport the goods is not greater than the risk involved in using a device or method complying with the part to transport the goods.</w:t>
      </w:r>
    </w:p>
    <w:p w14:paraId="5B4AB4BD" w14:textId="77777777" w:rsidR="001D793C" w:rsidRPr="00707E10" w:rsidRDefault="00017800" w:rsidP="00017800">
      <w:pPr>
        <w:pStyle w:val="Amain"/>
      </w:pPr>
      <w:r>
        <w:tab/>
      </w:r>
      <w:r w:rsidR="0065449A" w:rsidRPr="00707E10">
        <w:t>(2)</w:t>
      </w:r>
      <w:r w:rsidR="0065449A" w:rsidRPr="00707E10">
        <w:tab/>
      </w:r>
      <w:r w:rsidR="00E058D8" w:rsidRPr="00707E10">
        <w:t>T</w:t>
      </w:r>
      <w:r w:rsidR="001D793C" w:rsidRPr="00707E10">
        <w:t>he competent authority may impose any condition</w:t>
      </w:r>
      <w:r w:rsidR="00E058D8" w:rsidRPr="00707E10">
        <w:t xml:space="preserve"> on the approval it considers</w:t>
      </w:r>
      <w:r w:rsidR="001D793C" w:rsidRPr="00707E10">
        <w:t xml:space="preserve"> necessary for the safe transport of dangerous goods.</w:t>
      </w:r>
    </w:p>
    <w:p w14:paraId="5C048D0D" w14:textId="77777777" w:rsidR="00DC351B" w:rsidRPr="00707E10" w:rsidRDefault="0065449A" w:rsidP="0065449A">
      <w:pPr>
        <w:pStyle w:val="AH5Sec"/>
      </w:pPr>
      <w:bookmarkStart w:id="159" w:name="_Toc164758350"/>
      <w:r w:rsidRPr="00223632">
        <w:rPr>
          <w:rStyle w:val="CharSectNo"/>
        </w:rPr>
        <w:t>119</w:t>
      </w:r>
      <w:r w:rsidRPr="00707E10">
        <w:tab/>
      </w:r>
      <w:r w:rsidR="00DC351B" w:rsidRPr="00707E10">
        <w:t>Offence—contravene condition of approval</w:t>
      </w:r>
      <w:bookmarkEnd w:id="159"/>
    </w:p>
    <w:p w14:paraId="35A4161F"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72F17A67" w14:textId="77777777" w:rsidR="001D793C" w:rsidRPr="00707E10" w:rsidRDefault="00017800" w:rsidP="00017800">
      <w:pPr>
        <w:pStyle w:val="Apara"/>
      </w:pPr>
      <w:r>
        <w:tab/>
      </w:r>
      <w:r w:rsidR="0065449A" w:rsidRPr="00707E10">
        <w:t>(a)</w:t>
      </w:r>
      <w:r w:rsidR="0065449A" w:rsidRPr="00707E10">
        <w:tab/>
      </w:r>
      <w:r w:rsidR="001D793C" w:rsidRPr="00707E10">
        <w:t>is given an approval</w:t>
      </w:r>
      <w:r w:rsidR="00DC351B" w:rsidRPr="00707E10">
        <w:t xml:space="preserve"> </w:t>
      </w:r>
      <w:r w:rsidR="0027179B" w:rsidRPr="00707E10">
        <w:t>under section 118</w:t>
      </w:r>
      <w:r w:rsidR="001D793C" w:rsidRPr="00707E10">
        <w:t>; and</w:t>
      </w:r>
    </w:p>
    <w:p w14:paraId="34F1A4C6" w14:textId="77777777" w:rsidR="001D793C" w:rsidRPr="00707E10" w:rsidRDefault="00017800" w:rsidP="00017800">
      <w:pPr>
        <w:pStyle w:val="Apara"/>
        <w:keepNext/>
      </w:pPr>
      <w:r>
        <w:tab/>
      </w:r>
      <w:r w:rsidR="0065449A" w:rsidRPr="00707E10">
        <w:t>(b)</w:t>
      </w:r>
      <w:r w:rsidR="0065449A" w:rsidRPr="00707E10">
        <w:tab/>
      </w:r>
      <w:r w:rsidR="001D793C" w:rsidRPr="00707E10">
        <w:t>contravenes a condition of the approval.</w:t>
      </w:r>
    </w:p>
    <w:p w14:paraId="354B1460" w14:textId="77777777" w:rsidR="001D793C" w:rsidRPr="00707E10" w:rsidRDefault="001D793C" w:rsidP="00017800">
      <w:pPr>
        <w:pStyle w:val="Penalty"/>
        <w:keepNext/>
      </w:pPr>
      <w:r w:rsidRPr="00707E10">
        <w:t>Maximum penalty:  40 penalty units.</w:t>
      </w:r>
    </w:p>
    <w:p w14:paraId="1C59758D" w14:textId="77777777" w:rsidR="001D793C" w:rsidRPr="00707E10" w:rsidRDefault="00017800" w:rsidP="00017800">
      <w:pPr>
        <w:pStyle w:val="Amain"/>
      </w:pPr>
      <w:r>
        <w:tab/>
      </w:r>
      <w:r w:rsidR="0065449A" w:rsidRPr="00707E10">
        <w:t>(2)</w:t>
      </w:r>
      <w:r w:rsidR="0065449A" w:rsidRPr="00707E10">
        <w:tab/>
      </w:r>
      <w:r w:rsidR="001D793C" w:rsidRPr="00707E10">
        <w:t xml:space="preserve">An offence against </w:t>
      </w:r>
      <w:r w:rsidR="008E5363" w:rsidRPr="00707E10">
        <w:t xml:space="preserve">this </w:t>
      </w:r>
      <w:r w:rsidR="0088040D" w:rsidRPr="00707E10">
        <w:t>section</w:t>
      </w:r>
      <w:r w:rsidR="001D793C" w:rsidRPr="00707E10">
        <w:t xml:space="preserve"> is a strict liability offence.</w:t>
      </w:r>
    </w:p>
    <w:p w14:paraId="2EFF716C" w14:textId="77777777" w:rsidR="001D793C" w:rsidRPr="00707E10" w:rsidRDefault="001D793C" w:rsidP="001D793C">
      <w:pPr>
        <w:pStyle w:val="PageBreak"/>
      </w:pPr>
      <w:r w:rsidRPr="00707E10">
        <w:br w:type="page"/>
      </w:r>
    </w:p>
    <w:p w14:paraId="18AF15DA" w14:textId="77777777" w:rsidR="001D793C" w:rsidRPr="00223632" w:rsidRDefault="0065449A" w:rsidP="0065449A">
      <w:pPr>
        <w:pStyle w:val="AH1Chapter"/>
      </w:pPr>
      <w:bookmarkStart w:id="160" w:name="_Toc164758351"/>
      <w:r w:rsidRPr="00223632">
        <w:rPr>
          <w:rStyle w:val="CharChapNo"/>
        </w:rPr>
        <w:lastRenderedPageBreak/>
        <w:t>Chapter 12</w:t>
      </w:r>
      <w:r w:rsidRPr="00D33C89">
        <w:tab/>
      </w:r>
      <w:r w:rsidR="001D793C" w:rsidRPr="00223632">
        <w:rPr>
          <w:rStyle w:val="CharChapText"/>
        </w:rPr>
        <w:t>Bulk transfer of dangerous goods</w:t>
      </w:r>
      <w:bookmarkEnd w:id="160"/>
    </w:p>
    <w:p w14:paraId="0FE608F7" w14:textId="77777777" w:rsidR="001D793C" w:rsidRPr="00223632" w:rsidRDefault="0065449A" w:rsidP="0065449A">
      <w:pPr>
        <w:pStyle w:val="AH2Part"/>
      </w:pPr>
      <w:bookmarkStart w:id="161" w:name="_Toc164758352"/>
      <w:r w:rsidRPr="00223632">
        <w:rPr>
          <w:rStyle w:val="CharPartNo"/>
        </w:rPr>
        <w:t>Part 12.1</w:t>
      </w:r>
      <w:r w:rsidRPr="00707E10">
        <w:tab/>
      </w:r>
      <w:r w:rsidR="001D793C" w:rsidRPr="00223632">
        <w:rPr>
          <w:rStyle w:val="CharPartText"/>
        </w:rPr>
        <w:t>Bulk transfer of dangerous goods—general</w:t>
      </w:r>
      <w:bookmarkEnd w:id="161"/>
    </w:p>
    <w:p w14:paraId="06F2AB20" w14:textId="77777777" w:rsidR="001D793C" w:rsidRPr="00707E10" w:rsidRDefault="0065449A" w:rsidP="0065449A">
      <w:pPr>
        <w:pStyle w:val="AH5Sec"/>
      </w:pPr>
      <w:bookmarkStart w:id="162" w:name="_Toc164758353"/>
      <w:r w:rsidRPr="00223632">
        <w:rPr>
          <w:rStyle w:val="CharSectNo"/>
        </w:rPr>
        <w:t>120</w:t>
      </w:r>
      <w:r w:rsidRPr="00707E10">
        <w:tab/>
      </w:r>
      <w:r w:rsidR="001D793C" w:rsidRPr="00707E10">
        <w:t xml:space="preserve">Meaning of </w:t>
      </w:r>
      <w:r w:rsidR="001D793C" w:rsidRPr="001C7AD6">
        <w:rPr>
          <w:rStyle w:val="charItals"/>
        </w:rPr>
        <w:t>bulk transfer</w:t>
      </w:r>
      <w:r w:rsidR="001D793C" w:rsidRPr="00707E10">
        <w:t>—ch 12</w:t>
      </w:r>
      <w:bookmarkEnd w:id="162"/>
      <w:r w:rsidR="001D793C" w:rsidRPr="001C7AD6">
        <w:rPr>
          <w:rStyle w:val="charItals"/>
        </w:rPr>
        <w:t xml:space="preserve"> </w:t>
      </w:r>
    </w:p>
    <w:p w14:paraId="269B915D" w14:textId="77777777" w:rsidR="001D793C" w:rsidRPr="00707E10" w:rsidRDefault="001D793C" w:rsidP="00017800">
      <w:pPr>
        <w:pStyle w:val="Amainreturn"/>
        <w:keepNext/>
      </w:pPr>
      <w:r w:rsidRPr="00707E10">
        <w:t>In this chapter:</w:t>
      </w:r>
    </w:p>
    <w:p w14:paraId="3924731A" w14:textId="77777777" w:rsidR="001D793C" w:rsidRPr="00707E10" w:rsidRDefault="001D793C" w:rsidP="0065449A">
      <w:pPr>
        <w:pStyle w:val="aDef"/>
      </w:pPr>
      <w:r w:rsidRPr="0065449A">
        <w:rPr>
          <w:rStyle w:val="charBoldItals"/>
        </w:rPr>
        <w:t>bulk transfer</w:t>
      </w:r>
      <w:r w:rsidRPr="00707E10">
        <w:t xml:space="preserve"> means the transfer by gravity, pump or pressure differential of liquid, solid or gaseous dangerous goods, by the use of pipework or hose, into or out of a tank vehicle, or into or out of a portable tank, demountable tank, bulk container, pressure drum, tube, MEGC or </w:t>
      </w:r>
      <w:smartTag w:uri="urn:schemas-microsoft-com:office:smarttags" w:element="stockticker">
        <w:r w:rsidRPr="00707E10">
          <w:t>IBC</w:t>
        </w:r>
      </w:smartTag>
      <w:r w:rsidRPr="00707E10">
        <w:t xml:space="preserve"> that is in a vehicle.</w:t>
      </w:r>
    </w:p>
    <w:p w14:paraId="46608FE0" w14:textId="77777777" w:rsidR="001D793C" w:rsidRPr="00707E10" w:rsidRDefault="001D793C" w:rsidP="001D793C">
      <w:pPr>
        <w:pStyle w:val="PageBreak"/>
      </w:pPr>
      <w:r w:rsidRPr="00707E10">
        <w:br w:type="page"/>
      </w:r>
    </w:p>
    <w:p w14:paraId="017C5FA4" w14:textId="77777777" w:rsidR="001D793C" w:rsidRPr="00223632" w:rsidRDefault="0065449A" w:rsidP="0065449A">
      <w:pPr>
        <w:pStyle w:val="AH2Part"/>
      </w:pPr>
      <w:bookmarkStart w:id="163" w:name="_Toc164758354"/>
      <w:r w:rsidRPr="00223632">
        <w:rPr>
          <w:rStyle w:val="CharPartNo"/>
        </w:rPr>
        <w:lastRenderedPageBreak/>
        <w:t>Part 12.2</w:t>
      </w:r>
      <w:r w:rsidRPr="00D33C89">
        <w:tab/>
      </w:r>
      <w:r w:rsidR="001D793C" w:rsidRPr="00223632">
        <w:rPr>
          <w:rStyle w:val="CharPartText"/>
        </w:rPr>
        <w:t>Equipment and transfer</w:t>
      </w:r>
      <w:bookmarkEnd w:id="163"/>
    </w:p>
    <w:p w14:paraId="1B6DD333" w14:textId="77777777" w:rsidR="001D793C" w:rsidRPr="00707E10" w:rsidRDefault="0065449A" w:rsidP="0065449A">
      <w:pPr>
        <w:pStyle w:val="AH5Sec"/>
        <w:rPr>
          <w:b w:val="0"/>
        </w:rPr>
      </w:pPr>
      <w:bookmarkStart w:id="164" w:name="_Toc164758355"/>
      <w:r w:rsidRPr="00223632">
        <w:rPr>
          <w:rStyle w:val="CharSectNo"/>
        </w:rPr>
        <w:t>121</w:t>
      </w:r>
      <w:r w:rsidRPr="00707E10">
        <w:tab/>
      </w:r>
      <w:r w:rsidR="001D793C" w:rsidRPr="00707E10">
        <w:t>Offences—transferor—damaged etc hose assembly</w:t>
      </w:r>
      <w:bookmarkEnd w:id="164"/>
      <w:r w:rsidR="001D793C" w:rsidRPr="00707E10">
        <w:t xml:space="preserve"> </w:t>
      </w:r>
    </w:p>
    <w:p w14:paraId="5F4BFCFB"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01350A08" w14:textId="77777777" w:rsidR="001D793C" w:rsidRPr="00707E10" w:rsidRDefault="00017800" w:rsidP="00017800">
      <w:pPr>
        <w:pStyle w:val="Apara"/>
      </w:pPr>
      <w:r>
        <w:tab/>
      </w:r>
      <w:r w:rsidR="0065449A" w:rsidRPr="00707E10">
        <w:t>(a)</w:t>
      </w:r>
      <w:r w:rsidR="0065449A" w:rsidRPr="00707E10">
        <w:tab/>
      </w:r>
      <w:r w:rsidR="001D793C" w:rsidRPr="00707E10">
        <w:t>uses a hose assembly for the bulk transfer of dangerous goods; and</w:t>
      </w:r>
    </w:p>
    <w:p w14:paraId="6ACE92CB" w14:textId="77777777" w:rsidR="001D793C" w:rsidRPr="00707E10" w:rsidRDefault="00017800" w:rsidP="00017800">
      <w:pPr>
        <w:pStyle w:val="Apara"/>
        <w:keepNext/>
      </w:pPr>
      <w:r>
        <w:tab/>
      </w:r>
      <w:r w:rsidR="0065449A" w:rsidRPr="00707E10">
        <w:t>(b)</w:t>
      </w:r>
      <w:r w:rsidR="0065449A" w:rsidRPr="00707E10">
        <w:tab/>
      </w:r>
      <w:r w:rsidR="001D793C" w:rsidRPr="00707E10">
        <w:t>knows, or ought reasonably to know, that the hose assembly is damaged or defective to the extent that it is not safe to use to transfer the goods.</w:t>
      </w:r>
    </w:p>
    <w:p w14:paraId="11E2774D" w14:textId="77777777" w:rsidR="001D793C" w:rsidRPr="00707E10" w:rsidRDefault="001D793C" w:rsidP="00017800">
      <w:pPr>
        <w:pStyle w:val="Penalty"/>
        <w:keepNext/>
      </w:pPr>
      <w:r w:rsidRPr="00707E10">
        <w:t>Maximum penalty:  20 penalty units.</w:t>
      </w:r>
    </w:p>
    <w:p w14:paraId="3807863C"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 the person—</w:t>
      </w:r>
    </w:p>
    <w:p w14:paraId="13B58DA8" w14:textId="77777777" w:rsidR="001D793C" w:rsidRPr="00707E10" w:rsidRDefault="00017800" w:rsidP="00017800">
      <w:pPr>
        <w:pStyle w:val="Apara"/>
      </w:pPr>
      <w:r>
        <w:tab/>
      </w:r>
      <w:r w:rsidR="0065449A" w:rsidRPr="00707E10">
        <w:t>(a)</w:t>
      </w:r>
      <w:r w:rsidR="0065449A" w:rsidRPr="00707E10">
        <w:tab/>
      </w:r>
      <w:r w:rsidR="001D793C" w:rsidRPr="00707E10">
        <w:t>uses a hose assembly for the bulk transfer of dangerous goods; and</w:t>
      </w:r>
    </w:p>
    <w:p w14:paraId="3708220D"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 the hose assembly—</w:t>
      </w:r>
    </w:p>
    <w:p w14:paraId="4E0F1328" w14:textId="3CC710A2" w:rsidR="001D793C" w:rsidRPr="00707E10" w:rsidRDefault="00017800" w:rsidP="00017800">
      <w:pPr>
        <w:pStyle w:val="Asubpara"/>
      </w:pPr>
      <w:r>
        <w:tab/>
      </w:r>
      <w:r w:rsidR="0065449A" w:rsidRPr="00707E10">
        <w:t>(i)</w:t>
      </w:r>
      <w:r w:rsidR="0065449A" w:rsidRPr="00707E10">
        <w:tab/>
      </w:r>
      <w:r w:rsidR="001D793C" w:rsidRPr="00707E10">
        <w:t xml:space="preserve">has not been constructed, assembled or maintained in accordance with the </w:t>
      </w:r>
      <w:hyperlink r:id="rId172" w:tooltip="ADG code" w:history="1">
        <w:r w:rsidR="00472C45" w:rsidRPr="00223632">
          <w:rPr>
            <w:rStyle w:val="charCitHyperlinkAbbrev"/>
          </w:rPr>
          <w:t>ADG code</w:t>
        </w:r>
      </w:hyperlink>
      <w:r w:rsidR="001D793C" w:rsidRPr="00707E10">
        <w:t>, chapter 10.1; or</w:t>
      </w:r>
    </w:p>
    <w:p w14:paraId="335EB57B" w14:textId="77777777" w:rsidR="001D793C" w:rsidRPr="00707E10" w:rsidRDefault="00017800" w:rsidP="00017800">
      <w:pPr>
        <w:pStyle w:val="Asubpara"/>
      </w:pPr>
      <w:r>
        <w:tab/>
      </w:r>
      <w:r w:rsidR="0065449A" w:rsidRPr="00707E10">
        <w:t>(ii)</w:t>
      </w:r>
      <w:r w:rsidR="0065449A" w:rsidRPr="00707E10">
        <w:tab/>
      </w:r>
      <w:r w:rsidR="001D793C" w:rsidRPr="00707E10">
        <w:t>has not been inspected or tested at the intervals, or in the way, required under the chapter; or</w:t>
      </w:r>
    </w:p>
    <w:p w14:paraId="53650241" w14:textId="77777777" w:rsidR="001D793C" w:rsidRPr="00707E10" w:rsidRDefault="00017800" w:rsidP="00017800">
      <w:pPr>
        <w:pStyle w:val="Asubpara"/>
        <w:keepNext/>
      </w:pPr>
      <w:r>
        <w:tab/>
      </w:r>
      <w:r w:rsidR="0065449A" w:rsidRPr="00707E10">
        <w:t>(iii)</w:t>
      </w:r>
      <w:r w:rsidR="0065449A" w:rsidRPr="00707E10">
        <w:tab/>
      </w:r>
      <w:r w:rsidR="001D793C" w:rsidRPr="00707E10">
        <w:t>did not satisfy a test under the chapter.</w:t>
      </w:r>
    </w:p>
    <w:p w14:paraId="651457E5" w14:textId="77777777" w:rsidR="001D793C" w:rsidRPr="00707E10" w:rsidRDefault="001D793C" w:rsidP="00017800">
      <w:pPr>
        <w:pStyle w:val="Penalty"/>
        <w:keepNext/>
      </w:pPr>
      <w:r w:rsidRPr="00707E10">
        <w:t>Maximum penalty:  40 penalty units.</w:t>
      </w:r>
    </w:p>
    <w:p w14:paraId="587CD5B0" w14:textId="77777777" w:rsidR="001D793C" w:rsidRPr="00707E10" w:rsidRDefault="0065449A" w:rsidP="0065449A">
      <w:pPr>
        <w:pStyle w:val="AH5Sec"/>
        <w:rPr>
          <w:b w:val="0"/>
        </w:rPr>
      </w:pPr>
      <w:bookmarkStart w:id="165" w:name="_Toc164758356"/>
      <w:r w:rsidRPr="00223632">
        <w:rPr>
          <w:rStyle w:val="CharSectNo"/>
        </w:rPr>
        <w:t>122</w:t>
      </w:r>
      <w:r w:rsidRPr="00707E10">
        <w:tab/>
      </w:r>
      <w:r w:rsidR="001D793C" w:rsidRPr="00707E10">
        <w:t>Offences—transferor—duties in relation to bulk transfer</w:t>
      </w:r>
      <w:bookmarkEnd w:id="165"/>
      <w:r w:rsidR="001D793C" w:rsidRPr="00707E10">
        <w:rPr>
          <w:b w:val="0"/>
        </w:rPr>
        <w:t xml:space="preserve"> </w:t>
      </w:r>
    </w:p>
    <w:p w14:paraId="481EB78C"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5D74644D"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and</w:t>
      </w:r>
    </w:p>
    <w:p w14:paraId="2533C934" w14:textId="77777777" w:rsidR="00BD7ED4" w:rsidRPr="002E5DBE" w:rsidRDefault="00BD7ED4" w:rsidP="00BD7ED4">
      <w:pPr>
        <w:pStyle w:val="Apara"/>
      </w:pPr>
      <w:r w:rsidRPr="002E5DBE">
        <w:tab/>
        <w:t>(b)</w:t>
      </w:r>
      <w:r w:rsidRPr="002E5DBE">
        <w:tab/>
        <w:t>fails to ensure that the goods are transferred—</w:t>
      </w:r>
    </w:p>
    <w:p w14:paraId="4EBAA010" w14:textId="1735225C" w:rsidR="00BD7ED4" w:rsidRPr="002E5DBE" w:rsidRDefault="00BD7ED4" w:rsidP="00BD7ED4">
      <w:pPr>
        <w:pStyle w:val="Asubpara"/>
      </w:pPr>
      <w:r w:rsidRPr="002E5DBE">
        <w:tab/>
        <w:t>(i)</w:t>
      </w:r>
      <w:r w:rsidRPr="002E5DBE">
        <w:tab/>
        <w:t xml:space="preserve">in accordance with the </w:t>
      </w:r>
      <w:hyperlink r:id="rId173" w:tooltip="ADG code" w:history="1">
        <w:r w:rsidR="00472C45" w:rsidRPr="00223632">
          <w:rPr>
            <w:rStyle w:val="charCitHyperlinkAbbrev"/>
          </w:rPr>
          <w:t>ADG code</w:t>
        </w:r>
      </w:hyperlink>
      <w:r w:rsidRPr="002E5DBE">
        <w:t>, chapter 10.2; and</w:t>
      </w:r>
    </w:p>
    <w:p w14:paraId="689B6D49" w14:textId="77777777" w:rsidR="00BD7ED4" w:rsidRPr="002E5DBE" w:rsidRDefault="00BD7ED4" w:rsidP="00CF38F4">
      <w:pPr>
        <w:pStyle w:val="Asubpara"/>
        <w:keepNext/>
      </w:pPr>
      <w:r w:rsidRPr="002E5DBE">
        <w:lastRenderedPageBreak/>
        <w:tab/>
        <w:t>(ii)</w:t>
      </w:r>
      <w:r w:rsidRPr="002E5DBE">
        <w:tab/>
        <w:t>in a way that—</w:t>
      </w:r>
    </w:p>
    <w:p w14:paraId="2DBC83CE" w14:textId="77777777" w:rsidR="00BD7ED4" w:rsidRPr="002E5DBE" w:rsidRDefault="00BD7ED4" w:rsidP="00BD7ED4">
      <w:pPr>
        <w:pStyle w:val="Asubsubpara"/>
      </w:pPr>
      <w:r w:rsidRPr="002E5DBE">
        <w:tab/>
        <w:t>(A)</w:t>
      </w:r>
      <w:r w:rsidRPr="002E5DBE">
        <w:tab/>
        <w:t>eliminates risk; and</w:t>
      </w:r>
    </w:p>
    <w:p w14:paraId="34193A19" w14:textId="77777777" w:rsidR="00BD7ED4" w:rsidRPr="002E5DBE" w:rsidRDefault="00BD7ED4" w:rsidP="00BD7ED4">
      <w:pPr>
        <w:pStyle w:val="Asubsubpara"/>
      </w:pPr>
      <w:r w:rsidRPr="002E5DBE">
        <w:tab/>
        <w:t>(B)</w:t>
      </w:r>
      <w:r w:rsidRPr="002E5DBE">
        <w:tab/>
        <w:t>if it is not possible to eliminate risk—minimises risk to the maximum extent that is practicable.</w:t>
      </w:r>
    </w:p>
    <w:p w14:paraId="6F01BF4F" w14:textId="77777777" w:rsidR="001D793C" w:rsidRPr="00707E10" w:rsidRDefault="001D793C" w:rsidP="00017800">
      <w:pPr>
        <w:pStyle w:val="Penalty"/>
        <w:keepNext/>
      </w:pPr>
      <w:r w:rsidRPr="00707E10">
        <w:t>Maximum penalty:  20 penalty units.</w:t>
      </w:r>
    </w:p>
    <w:p w14:paraId="31151F61"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 the person—</w:t>
      </w:r>
    </w:p>
    <w:p w14:paraId="12619273"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and</w:t>
      </w:r>
    </w:p>
    <w:p w14:paraId="443C00D2"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4CF85739" w14:textId="77777777" w:rsidR="001D793C" w:rsidRPr="00707E10" w:rsidRDefault="00017800" w:rsidP="00017800">
      <w:pPr>
        <w:pStyle w:val="Asubpara"/>
      </w:pPr>
      <w:r>
        <w:tab/>
      </w:r>
      <w:r w:rsidR="0065449A" w:rsidRPr="00707E10">
        <w:t>(i)</w:t>
      </w:r>
      <w:r w:rsidR="0065449A" w:rsidRPr="00707E10">
        <w:tab/>
      </w:r>
      <w:r w:rsidR="001D793C" w:rsidRPr="00707E10">
        <w:rPr>
          <w:lang w:val="en-US"/>
        </w:rPr>
        <w:t>the receiving receptacle or the transfer equipment is incompatible with the dangerous goods; or</w:t>
      </w:r>
    </w:p>
    <w:p w14:paraId="6E3704DD" w14:textId="77777777" w:rsidR="001D793C" w:rsidRPr="00707E10" w:rsidRDefault="00017800" w:rsidP="00017800">
      <w:pPr>
        <w:pStyle w:val="Asubpara"/>
        <w:keepNext/>
      </w:pPr>
      <w:r>
        <w:tab/>
      </w:r>
      <w:r w:rsidR="0065449A" w:rsidRPr="00707E10">
        <w:t>(ii)</w:t>
      </w:r>
      <w:r w:rsidR="0065449A" w:rsidRPr="00707E10">
        <w:tab/>
      </w:r>
      <w:r w:rsidR="001D793C" w:rsidRPr="00707E10">
        <w:rPr>
          <w:lang w:val="en-US"/>
        </w:rPr>
        <w:t>the receptacle contains incompatible goods.</w:t>
      </w:r>
    </w:p>
    <w:p w14:paraId="4FC28659" w14:textId="77777777" w:rsidR="001D793C" w:rsidRPr="00707E10" w:rsidRDefault="001D793C" w:rsidP="00017800">
      <w:pPr>
        <w:pStyle w:val="Penalty"/>
        <w:keepNext/>
      </w:pPr>
      <w:r w:rsidRPr="00707E10">
        <w:t>Maximum penalty:  20 penalty units.</w:t>
      </w:r>
    </w:p>
    <w:p w14:paraId="74A8EC1B" w14:textId="77777777" w:rsidR="001D793C" w:rsidRPr="00707E10" w:rsidRDefault="00017800" w:rsidP="00017800">
      <w:pPr>
        <w:pStyle w:val="Amain"/>
      </w:pPr>
      <w:r>
        <w:tab/>
      </w:r>
      <w:r w:rsidR="0065449A" w:rsidRPr="00707E10">
        <w:t>(3)</w:t>
      </w:r>
      <w:r w:rsidR="0065449A" w:rsidRPr="00707E10">
        <w:tab/>
      </w:r>
      <w:r w:rsidR="001D793C" w:rsidRPr="00707E10">
        <w:t>A person commits an offence if—</w:t>
      </w:r>
    </w:p>
    <w:p w14:paraId="0F76B79B" w14:textId="77777777" w:rsidR="001D793C" w:rsidRPr="00707E10" w:rsidRDefault="00017800" w:rsidP="00017800">
      <w:pPr>
        <w:pStyle w:val="Apara"/>
      </w:pPr>
      <w:r>
        <w:tab/>
      </w:r>
      <w:r w:rsidR="0065449A" w:rsidRPr="00707E10">
        <w:t>(a)</w:t>
      </w:r>
      <w:r w:rsidR="0065449A" w:rsidRPr="00707E10">
        <w:tab/>
      </w:r>
      <w:r w:rsidR="001D793C" w:rsidRPr="00707E10">
        <w:t>the person is engaged in the bulk transfer of dangerous goods; and</w:t>
      </w:r>
    </w:p>
    <w:p w14:paraId="586E6915" w14:textId="77777777" w:rsidR="001D793C" w:rsidRPr="00707E10" w:rsidRDefault="00017800" w:rsidP="00017800">
      <w:pPr>
        <w:pStyle w:val="Apara"/>
      </w:pPr>
      <w:r>
        <w:tab/>
      </w:r>
      <w:r w:rsidR="0065449A" w:rsidRPr="00707E10">
        <w:t>(b)</w:t>
      </w:r>
      <w:r w:rsidR="0065449A" w:rsidRPr="00707E10">
        <w:tab/>
      </w:r>
      <w:r w:rsidR="001D793C" w:rsidRPr="00707E10">
        <w:t>during the transfer, dangerous goods leak, spill or accidentally escape; and</w:t>
      </w:r>
    </w:p>
    <w:p w14:paraId="1EC2382D" w14:textId="77777777" w:rsidR="001D793C" w:rsidRPr="00707E10" w:rsidRDefault="00017800" w:rsidP="00017800">
      <w:pPr>
        <w:pStyle w:val="Apara"/>
      </w:pPr>
      <w:r>
        <w:tab/>
      </w:r>
      <w:r w:rsidR="0065449A" w:rsidRPr="00707E10">
        <w:t>(c)</w:t>
      </w:r>
      <w:r w:rsidR="0065449A" w:rsidRPr="00707E10">
        <w:tab/>
      </w:r>
      <w:r w:rsidR="001D793C" w:rsidRPr="00707E10">
        <w:t>the person fails to—</w:t>
      </w:r>
    </w:p>
    <w:p w14:paraId="1BF1DF41" w14:textId="77777777" w:rsidR="001D793C" w:rsidRPr="00707E10" w:rsidRDefault="00017800" w:rsidP="00017800">
      <w:pPr>
        <w:pStyle w:val="Asubpara"/>
      </w:pPr>
      <w:r>
        <w:tab/>
      </w:r>
      <w:r w:rsidR="0065449A" w:rsidRPr="00707E10">
        <w:t>(i)</w:t>
      </w:r>
      <w:r w:rsidR="0065449A" w:rsidRPr="00707E10">
        <w:tab/>
      </w:r>
      <w:r w:rsidR="001D793C" w:rsidRPr="00707E10">
        <w:t xml:space="preserve">immediately stop transferring the goods; </w:t>
      </w:r>
      <w:r w:rsidR="00E17004" w:rsidRPr="00707E10">
        <w:t>or</w:t>
      </w:r>
    </w:p>
    <w:p w14:paraId="290E9057" w14:textId="77777777" w:rsidR="001D793C" w:rsidRPr="00707E10" w:rsidRDefault="00017800" w:rsidP="00017800">
      <w:pPr>
        <w:pStyle w:val="Asubpara"/>
      </w:pPr>
      <w:r>
        <w:tab/>
      </w:r>
      <w:r w:rsidR="0065449A" w:rsidRPr="00707E10">
        <w:t>(ii)</w:t>
      </w:r>
      <w:r w:rsidR="0065449A" w:rsidRPr="00707E10">
        <w:tab/>
      </w:r>
      <w:r w:rsidR="001D793C" w:rsidRPr="00707E10">
        <w:t xml:space="preserve">take all practicable steps to </w:t>
      </w:r>
      <w:r w:rsidR="00BE59C5" w:rsidRPr="00707E10">
        <w:t>avoid</w:t>
      </w:r>
      <w:r w:rsidR="001D793C" w:rsidRPr="00707E10">
        <w:t xml:space="preserve">, eliminate or minimise risk; </w:t>
      </w:r>
      <w:r w:rsidR="00E17004" w:rsidRPr="00707E10">
        <w:t>or</w:t>
      </w:r>
    </w:p>
    <w:p w14:paraId="2EC41746" w14:textId="77777777" w:rsidR="001D793C" w:rsidRPr="00707E10" w:rsidRDefault="00017800" w:rsidP="00017800">
      <w:pPr>
        <w:pStyle w:val="Asubpara"/>
        <w:keepNext/>
      </w:pPr>
      <w:r>
        <w:tab/>
      </w:r>
      <w:r w:rsidR="0065449A" w:rsidRPr="00707E10">
        <w:t>(iii)</w:t>
      </w:r>
      <w:r w:rsidR="0065449A" w:rsidRPr="00707E10">
        <w:tab/>
      </w:r>
      <w:r w:rsidR="001D793C" w:rsidRPr="00707E10">
        <w:t>not start transferring the goods again until the conditions causing the leak, spill or escape have been rectified.</w:t>
      </w:r>
    </w:p>
    <w:p w14:paraId="33BD9EB7" w14:textId="77777777" w:rsidR="001D793C" w:rsidRPr="00707E10" w:rsidRDefault="001D793C" w:rsidP="00017800">
      <w:pPr>
        <w:pStyle w:val="Penalty"/>
        <w:keepNext/>
      </w:pPr>
      <w:r w:rsidRPr="00707E10">
        <w:t>Maximum penalty:  20 penalty units.</w:t>
      </w:r>
    </w:p>
    <w:p w14:paraId="0C7E947F" w14:textId="77777777" w:rsidR="00D62B0F" w:rsidRPr="00707E10" w:rsidRDefault="00017800" w:rsidP="00017800">
      <w:pPr>
        <w:pStyle w:val="Amain"/>
      </w:pPr>
      <w:r>
        <w:tab/>
      </w:r>
      <w:r w:rsidR="0065449A" w:rsidRPr="00707E10">
        <w:t>(4)</w:t>
      </w:r>
      <w:r w:rsidR="0065449A" w:rsidRPr="00707E10">
        <w:tab/>
      </w:r>
      <w:r w:rsidR="00D62B0F" w:rsidRPr="00707E10">
        <w:t xml:space="preserve">An offence against </w:t>
      </w:r>
      <w:r w:rsidR="00992DCE">
        <w:t xml:space="preserve">subsection (1) or (3) </w:t>
      </w:r>
      <w:r w:rsidR="00D62B0F" w:rsidRPr="00707E10">
        <w:t xml:space="preserve"> is a strict liability offence.</w:t>
      </w:r>
    </w:p>
    <w:p w14:paraId="6F138095" w14:textId="77777777" w:rsidR="001D793C" w:rsidRPr="00707E10" w:rsidRDefault="00017800" w:rsidP="00017800">
      <w:pPr>
        <w:pStyle w:val="Amain"/>
      </w:pPr>
      <w:r>
        <w:lastRenderedPageBreak/>
        <w:tab/>
      </w:r>
      <w:r w:rsidR="0065449A" w:rsidRPr="00707E10">
        <w:t>(5)</w:t>
      </w:r>
      <w:r w:rsidR="0065449A" w:rsidRPr="00707E10">
        <w:tab/>
      </w:r>
      <w:r w:rsidR="001D793C" w:rsidRPr="00707E10">
        <w:t xml:space="preserve">It is a defence to a prosecution for an offence against </w:t>
      </w:r>
      <w:r w:rsidR="00992DCE">
        <w:t>subsection (1)</w:t>
      </w:r>
      <w:r w:rsidR="001D793C" w:rsidRPr="00707E10">
        <w:t xml:space="preserve"> if the defendant proves that the defendant complied with the subsection as far as practicable.</w:t>
      </w:r>
    </w:p>
    <w:p w14:paraId="48C1C2F5" w14:textId="77777777" w:rsidR="001D793C" w:rsidRPr="00707E10" w:rsidRDefault="0065449A" w:rsidP="0065449A">
      <w:pPr>
        <w:pStyle w:val="AH5Sec"/>
        <w:rPr>
          <w:b w:val="0"/>
        </w:rPr>
      </w:pPr>
      <w:bookmarkStart w:id="166" w:name="_Toc164758357"/>
      <w:r w:rsidRPr="00223632">
        <w:rPr>
          <w:rStyle w:val="CharSectNo"/>
        </w:rPr>
        <w:t>123</w:t>
      </w:r>
      <w:r w:rsidRPr="00707E10">
        <w:tab/>
      </w:r>
      <w:r w:rsidR="001D793C" w:rsidRPr="00707E10">
        <w:t>Offence—occupier—duties in relation to hose assembly</w:t>
      </w:r>
      <w:bookmarkEnd w:id="166"/>
      <w:r w:rsidR="001D793C" w:rsidRPr="00707E10">
        <w:t xml:space="preserve"> </w:t>
      </w:r>
    </w:p>
    <w:p w14:paraId="4C6116C2"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43B2DD94" w14:textId="77777777" w:rsidR="001D793C" w:rsidRPr="00707E10" w:rsidRDefault="00017800" w:rsidP="00017800">
      <w:pPr>
        <w:pStyle w:val="Apara"/>
      </w:pPr>
      <w:r>
        <w:tab/>
      </w:r>
      <w:r w:rsidR="0065449A" w:rsidRPr="00707E10">
        <w:t>(a)</w:t>
      </w:r>
      <w:r w:rsidR="0065449A" w:rsidRPr="00707E10">
        <w:tab/>
      </w:r>
      <w:r w:rsidR="001D793C" w:rsidRPr="00707E10">
        <w:t>is the occupier of premises where the bulk transfer of dangerous goods happens; and</w:t>
      </w:r>
    </w:p>
    <w:p w14:paraId="3FEB4D15" w14:textId="77777777" w:rsidR="001D793C" w:rsidRPr="00707E10" w:rsidRDefault="00017800" w:rsidP="00017800">
      <w:pPr>
        <w:pStyle w:val="Apara"/>
      </w:pPr>
      <w:r>
        <w:tab/>
      </w:r>
      <w:r w:rsidR="0065449A" w:rsidRPr="00707E10">
        <w:t>(b)</w:t>
      </w:r>
      <w:r w:rsidR="0065449A" w:rsidRPr="00707E10">
        <w:tab/>
      </w:r>
      <w:r w:rsidR="001D793C" w:rsidRPr="00707E10">
        <w:t>fails to ensure that any hose assembly on the premises that is used, or that is intended to be used, for the transfer (other than a hose assembly brought onto the premises on the vehicle involved in the transfer)—</w:t>
      </w:r>
    </w:p>
    <w:p w14:paraId="40F9020F" w14:textId="32784DB2" w:rsidR="001D793C" w:rsidRPr="00707E10" w:rsidRDefault="00017800" w:rsidP="00017800">
      <w:pPr>
        <w:pStyle w:val="Asubpara"/>
      </w:pPr>
      <w:r>
        <w:tab/>
      </w:r>
      <w:r w:rsidR="0065449A" w:rsidRPr="00707E10">
        <w:t>(i)</w:t>
      </w:r>
      <w:r w:rsidR="0065449A" w:rsidRPr="00707E10">
        <w:tab/>
      </w:r>
      <w:r w:rsidR="001D793C" w:rsidRPr="00707E10">
        <w:t xml:space="preserve">has been constructed, assembled and maintained in accordance with the </w:t>
      </w:r>
      <w:hyperlink r:id="rId174" w:tooltip="ADG code" w:history="1">
        <w:r w:rsidR="00472C45" w:rsidRPr="00223632">
          <w:rPr>
            <w:rStyle w:val="charCitHyperlinkAbbrev"/>
          </w:rPr>
          <w:t>ADG code</w:t>
        </w:r>
      </w:hyperlink>
      <w:r w:rsidR="001D793C" w:rsidRPr="00707E10">
        <w:t>, chapter 10.1; and</w:t>
      </w:r>
    </w:p>
    <w:p w14:paraId="2BD0D4B7" w14:textId="77777777" w:rsidR="001D793C" w:rsidRPr="00707E10" w:rsidRDefault="00017800" w:rsidP="00017800">
      <w:pPr>
        <w:pStyle w:val="Asubpara"/>
      </w:pPr>
      <w:r>
        <w:tab/>
      </w:r>
      <w:r w:rsidR="0065449A" w:rsidRPr="00707E10">
        <w:t>(ii)</w:t>
      </w:r>
      <w:r w:rsidR="0065449A" w:rsidRPr="00707E10">
        <w:tab/>
      </w:r>
      <w:r w:rsidR="001D793C" w:rsidRPr="00707E10">
        <w:t>has been inspected and tested at the intervals, and in the way, required under the chapter; and</w:t>
      </w:r>
    </w:p>
    <w:p w14:paraId="057D2D1A" w14:textId="77777777" w:rsidR="001D793C" w:rsidRPr="00707E10" w:rsidRDefault="00017800" w:rsidP="00017800">
      <w:pPr>
        <w:pStyle w:val="Asubpara"/>
        <w:keepNext/>
      </w:pPr>
      <w:r>
        <w:tab/>
      </w:r>
      <w:r w:rsidR="0065449A" w:rsidRPr="00707E10">
        <w:t>(iii)</w:t>
      </w:r>
      <w:r w:rsidR="0065449A" w:rsidRPr="00707E10">
        <w:tab/>
      </w:r>
      <w:r w:rsidR="001D793C" w:rsidRPr="00707E10">
        <w:t>satisfies each test under the chapter.</w:t>
      </w:r>
    </w:p>
    <w:p w14:paraId="2E37EFE6" w14:textId="77777777" w:rsidR="001D793C" w:rsidRPr="00707E10" w:rsidRDefault="001D793C" w:rsidP="00017800">
      <w:pPr>
        <w:pStyle w:val="Penalty"/>
        <w:keepNext/>
      </w:pPr>
      <w:r w:rsidRPr="00707E10">
        <w:t>Maximum penalty:  20 penalty units.</w:t>
      </w:r>
    </w:p>
    <w:p w14:paraId="32FB1FE6" w14:textId="77777777" w:rsidR="00D62B0F" w:rsidRPr="00707E10" w:rsidRDefault="00017800" w:rsidP="00017800">
      <w:pPr>
        <w:pStyle w:val="Amain"/>
      </w:pPr>
      <w:r>
        <w:tab/>
      </w:r>
      <w:r w:rsidR="0065449A" w:rsidRPr="00707E10">
        <w:t>(2)</w:t>
      </w:r>
      <w:r w:rsidR="0065449A" w:rsidRPr="00707E10">
        <w:tab/>
      </w:r>
      <w:r w:rsidR="00D62B0F" w:rsidRPr="00707E10">
        <w:t>An offence against this section is a strict liability offence.</w:t>
      </w:r>
    </w:p>
    <w:p w14:paraId="6703901F" w14:textId="77777777" w:rsidR="001D793C" w:rsidRPr="00707E10" w:rsidRDefault="0065449A" w:rsidP="0065449A">
      <w:pPr>
        <w:pStyle w:val="AH5Sec"/>
        <w:rPr>
          <w:b w:val="0"/>
        </w:rPr>
      </w:pPr>
      <w:bookmarkStart w:id="167" w:name="_Toc164758358"/>
      <w:r w:rsidRPr="00223632">
        <w:rPr>
          <w:rStyle w:val="CharSectNo"/>
        </w:rPr>
        <w:t>124</w:t>
      </w:r>
      <w:r w:rsidRPr="00707E10">
        <w:tab/>
      </w:r>
      <w:r w:rsidR="001D793C" w:rsidRPr="00707E10">
        <w:t>Offence—occupier—duties in relation to bulk transfer</w:t>
      </w:r>
      <w:bookmarkEnd w:id="167"/>
      <w:r w:rsidR="001D793C" w:rsidRPr="00707E10">
        <w:rPr>
          <w:b w:val="0"/>
        </w:rPr>
        <w:t xml:space="preserve"> </w:t>
      </w:r>
    </w:p>
    <w:p w14:paraId="0EBCDFBD"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7EE00D67" w14:textId="77777777" w:rsidR="001D793C" w:rsidRPr="00707E10" w:rsidRDefault="00017800" w:rsidP="00017800">
      <w:pPr>
        <w:pStyle w:val="Apara"/>
      </w:pPr>
      <w:r>
        <w:tab/>
      </w:r>
      <w:r w:rsidR="0065449A" w:rsidRPr="00707E10">
        <w:t>(a)</w:t>
      </w:r>
      <w:r w:rsidR="0065449A" w:rsidRPr="00707E10">
        <w:tab/>
      </w:r>
      <w:r w:rsidR="001D793C" w:rsidRPr="00707E10">
        <w:t>is the occupier of premises where the bulk transfer of dangerous goods happens; and</w:t>
      </w:r>
    </w:p>
    <w:p w14:paraId="746F2E03" w14:textId="77777777" w:rsidR="001D793C" w:rsidRPr="00707E10" w:rsidRDefault="00017800" w:rsidP="00017800">
      <w:pPr>
        <w:pStyle w:val="Apara"/>
      </w:pPr>
      <w:r>
        <w:tab/>
      </w:r>
      <w:r w:rsidR="0065449A" w:rsidRPr="00707E10">
        <w:t>(b)</w:t>
      </w:r>
      <w:r w:rsidR="0065449A" w:rsidRPr="00707E10">
        <w:tab/>
      </w:r>
      <w:r w:rsidR="001D793C" w:rsidRPr="00707E10">
        <w:t>fails to ensure that the goods are transferred—</w:t>
      </w:r>
    </w:p>
    <w:p w14:paraId="33397B83" w14:textId="36FE73F4" w:rsidR="0069734E" w:rsidRPr="002E5DBE" w:rsidRDefault="0069734E" w:rsidP="0069734E">
      <w:pPr>
        <w:pStyle w:val="Asubpara"/>
      </w:pPr>
      <w:r w:rsidRPr="002E5DBE">
        <w:tab/>
        <w:t>(i)</w:t>
      </w:r>
      <w:r w:rsidRPr="002E5DBE">
        <w:tab/>
        <w:t xml:space="preserve">in accordance with the </w:t>
      </w:r>
      <w:hyperlink r:id="rId175" w:tooltip="ADG code" w:history="1">
        <w:r w:rsidR="00472C45" w:rsidRPr="00223632">
          <w:rPr>
            <w:rStyle w:val="charCitHyperlinkAbbrev"/>
          </w:rPr>
          <w:t>ADG code</w:t>
        </w:r>
      </w:hyperlink>
      <w:r w:rsidRPr="002E5DBE">
        <w:t>, chapter 10.2; and</w:t>
      </w:r>
    </w:p>
    <w:p w14:paraId="3F8A7CCA" w14:textId="77777777" w:rsidR="001D793C" w:rsidRPr="00707E10" w:rsidRDefault="00017800" w:rsidP="00017800">
      <w:pPr>
        <w:pStyle w:val="Asubpara"/>
        <w:keepNext/>
      </w:pPr>
      <w:r>
        <w:lastRenderedPageBreak/>
        <w:tab/>
      </w:r>
      <w:r w:rsidR="0065449A" w:rsidRPr="00707E10">
        <w:t>(ii)</w:t>
      </w:r>
      <w:r w:rsidR="0065449A" w:rsidRPr="00707E10">
        <w:tab/>
      </w:r>
      <w:r w:rsidR="001D793C" w:rsidRPr="00707E10">
        <w:t xml:space="preserve">in a way that </w:t>
      </w:r>
      <w:r w:rsidR="00BE59C5" w:rsidRPr="00707E10">
        <w:t>avoid</w:t>
      </w:r>
      <w:r w:rsidR="001D793C" w:rsidRPr="00707E10">
        <w:t>s, eliminates or minimises risk.</w:t>
      </w:r>
    </w:p>
    <w:p w14:paraId="3EE21711" w14:textId="77777777" w:rsidR="001D793C" w:rsidRPr="00707E10" w:rsidRDefault="001D793C" w:rsidP="00017800">
      <w:pPr>
        <w:pStyle w:val="Penalty"/>
        <w:keepNext/>
      </w:pPr>
      <w:r w:rsidRPr="00707E10">
        <w:t>Maximum penalty:  40 penalty units.</w:t>
      </w:r>
    </w:p>
    <w:p w14:paraId="029BBE2C" w14:textId="77777777" w:rsidR="00D62B0F" w:rsidRPr="00707E10" w:rsidRDefault="00017800" w:rsidP="00017800">
      <w:pPr>
        <w:pStyle w:val="Amain"/>
      </w:pPr>
      <w:r>
        <w:tab/>
      </w:r>
      <w:r w:rsidR="0065449A" w:rsidRPr="00707E10">
        <w:t>(2)</w:t>
      </w:r>
      <w:r w:rsidR="0065449A" w:rsidRPr="00707E10">
        <w:tab/>
      </w:r>
      <w:r w:rsidR="00D62B0F" w:rsidRPr="00707E10">
        <w:t xml:space="preserve">An offence against </w:t>
      </w:r>
      <w:r w:rsidR="002770F6" w:rsidRPr="00707E10">
        <w:t>this section</w:t>
      </w:r>
      <w:r w:rsidR="00D62B0F" w:rsidRPr="00707E10">
        <w:t xml:space="preserve"> is a strict liability offence.</w:t>
      </w:r>
    </w:p>
    <w:p w14:paraId="2BDB4D0A" w14:textId="77777777" w:rsidR="001D793C" w:rsidRPr="00707E10" w:rsidRDefault="00017800" w:rsidP="00017800">
      <w:pPr>
        <w:pStyle w:val="Amain"/>
        <w:keepNext/>
      </w:pPr>
      <w:r>
        <w:tab/>
      </w:r>
      <w:r w:rsidR="0065449A" w:rsidRPr="00707E10">
        <w:t>(3)</w:t>
      </w:r>
      <w:r w:rsidR="0065449A" w:rsidRPr="00707E10">
        <w:tab/>
      </w:r>
      <w:r w:rsidR="001D793C" w:rsidRPr="00707E10">
        <w:t xml:space="preserve">It is a defence to a prosecution for an offence against </w:t>
      </w:r>
      <w:r w:rsidR="002770F6" w:rsidRPr="00707E10">
        <w:t>this section</w:t>
      </w:r>
      <w:r w:rsidR="001D793C" w:rsidRPr="00707E10">
        <w:t xml:space="preserve"> if the defendant proves that the</w:t>
      </w:r>
      <w:r w:rsidR="00992DCE">
        <w:t xml:space="preserve"> defendant complied with the </w:t>
      </w:r>
      <w:r w:rsidR="001D793C" w:rsidRPr="00707E10">
        <w:t>section as far as practicable.</w:t>
      </w:r>
    </w:p>
    <w:p w14:paraId="1727552D" w14:textId="28C5BE9D"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 legal burden in relation to the matters mentioned in s (2) (see </w:t>
      </w:r>
      <w:hyperlink r:id="rId176" w:tooltip="A2002-51" w:history="1">
        <w:r w:rsidR="001C7AD6" w:rsidRPr="001C7AD6">
          <w:rPr>
            <w:rStyle w:val="charCitHyperlinkAbbrev"/>
          </w:rPr>
          <w:t>Criminal Code</w:t>
        </w:r>
      </w:hyperlink>
      <w:r w:rsidRPr="00707E10">
        <w:t>, s 59).</w:t>
      </w:r>
    </w:p>
    <w:p w14:paraId="75EA4201" w14:textId="77777777" w:rsidR="001D793C" w:rsidRPr="00707E10" w:rsidRDefault="0065449A" w:rsidP="0065449A">
      <w:pPr>
        <w:pStyle w:val="AH5Sec"/>
        <w:rPr>
          <w:b w:val="0"/>
        </w:rPr>
      </w:pPr>
      <w:bookmarkStart w:id="168" w:name="_Toc164758359"/>
      <w:r w:rsidRPr="00223632">
        <w:rPr>
          <w:rStyle w:val="CharSectNo"/>
        </w:rPr>
        <w:t>125</w:t>
      </w:r>
      <w:r w:rsidRPr="00707E10">
        <w:tab/>
      </w:r>
      <w:r w:rsidR="001D793C" w:rsidRPr="00707E10">
        <w:t>Offence—occupier—fail to keep records</w:t>
      </w:r>
      <w:bookmarkEnd w:id="168"/>
      <w:r w:rsidR="001D793C" w:rsidRPr="00707E10">
        <w:rPr>
          <w:b w:val="0"/>
        </w:rPr>
        <w:t xml:space="preserve"> </w:t>
      </w:r>
    </w:p>
    <w:p w14:paraId="36F309B7"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24C873F2" w14:textId="77777777" w:rsidR="001D793C" w:rsidRPr="00707E10" w:rsidRDefault="00017800" w:rsidP="00017800">
      <w:pPr>
        <w:pStyle w:val="Apara"/>
      </w:pPr>
      <w:r>
        <w:tab/>
      </w:r>
      <w:r w:rsidR="0065449A" w:rsidRPr="00707E10">
        <w:t>(a)</w:t>
      </w:r>
      <w:r w:rsidR="0065449A" w:rsidRPr="00707E10">
        <w:tab/>
      </w:r>
      <w:r w:rsidR="001D793C" w:rsidRPr="00707E10">
        <w:t>is the occupier of premises where the bulk transfer of dangerous goods happens; and</w:t>
      </w:r>
    </w:p>
    <w:p w14:paraId="3914C2D0" w14:textId="1EB2021F" w:rsidR="001D793C" w:rsidRPr="00707E10" w:rsidRDefault="00017800" w:rsidP="00017800">
      <w:pPr>
        <w:pStyle w:val="Apara"/>
        <w:keepNext/>
      </w:pPr>
      <w:r>
        <w:tab/>
      </w:r>
      <w:r w:rsidR="0065449A" w:rsidRPr="00707E10">
        <w:t>(b)</w:t>
      </w:r>
      <w:r w:rsidR="0065449A" w:rsidRPr="00707E10">
        <w:tab/>
      </w:r>
      <w:r w:rsidR="001D793C" w:rsidRPr="00707E10">
        <w:t xml:space="preserve">fails to keep, in accordance with the </w:t>
      </w:r>
      <w:hyperlink r:id="rId177" w:tooltip="ADG code" w:history="1">
        <w:r w:rsidR="00472C45" w:rsidRPr="00223632">
          <w:rPr>
            <w:rStyle w:val="charCitHyperlinkAbbrev"/>
          </w:rPr>
          <w:t>ADG code</w:t>
        </w:r>
      </w:hyperlink>
      <w:r w:rsidR="001D793C" w:rsidRPr="00707E10">
        <w:t>, section 10.1.3.4 accurate records of all maintenance work, and each inspection and test, carried out on any hose assembly on the premises that is used, or that is intended to be used, for the transfer (other than a hose assembly brought onto the premises on the vehicle involved in the transfer).</w:t>
      </w:r>
    </w:p>
    <w:p w14:paraId="6C826C5E" w14:textId="77777777" w:rsidR="001D793C" w:rsidRPr="00707E10" w:rsidRDefault="001D793C" w:rsidP="00017800">
      <w:pPr>
        <w:pStyle w:val="Penalty"/>
        <w:keepNext/>
      </w:pPr>
      <w:r w:rsidRPr="00707E10">
        <w:t xml:space="preserve">Maximum penalty:  </w:t>
      </w:r>
      <w:r w:rsidR="006925BD" w:rsidRPr="00707E10">
        <w:t>10 penalty units</w:t>
      </w:r>
      <w:r w:rsidRPr="00707E10">
        <w:t>.</w:t>
      </w:r>
    </w:p>
    <w:p w14:paraId="628444F0"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07558F85" w14:textId="77777777" w:rsidR="001D793C" w:rsidRPr="00707E10" w:rsidRDefault="0065449A" w:rsidP="0065449A">
      <w:pPr>
        <w:pStyle w:val="AH5Sec"/>
        <w:rPr>
          <w:b w:val="0"/>
        </w:rPr>
      </w:pPr>
      <w:bookmarkStart w:id="169" w:name="_Toc164758360"/>
      <w:r w:rsidRPr="00223632">
        <w:rPr>
          <w:rStyle w:val="CharSectNo"/>
        </w:rPr>
        <w:t>126</w:t>
      </w:r>
      <w:r w:rsidRPr="00707E10">
        <w:tab/>
      </w:r>
      <w:r w:rsidR="001D793C" w:rsidRPr="00707E10">
        <w:t>Offence—prime contractor—duties in relation to hose assembly</w:t>
      </w:r>
      <w:bookmarkEnd w:id="169"/>
      <w:r w:rsidR="001D793C" w:rsidRPr="00707E10">
        <w:rPr>
          <w:b w:val="0"/>
        </w:rPr>
        <w:t xml:space="preserve"> </w:t>
      </w:r>
    </w:p>
    <w:p w14:paraId="786F9D1B"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 the contractor—</w:t>
      </w:r>
    </w:p>
    <w:p w14:paraId="6CEB130F"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and</w:t>
      </w:r>
    </w:p>
    <w:p w14:paraId="11472934" w14:textId="77777777" w:rsidR="001D793C" w:rsidRPr="00707E10" w:rsidRDefault="00017800" w:rsidP="00CF38F4">
      <w:pPr>
        <w:pStyle w:val="Apara"/>
        <w:keepNext/>
        <w:keepLines/>
      </w:pPr>
      <w:r>
        <w:lastRenderedPageBreak/>
        <w:tab/>
      </w:r>
      <w:r w:rsidR="0065449A" w:rsidRPr="00707E10">
        <w:t>(b)</w:t>
      </w:r>
      <w:r w:rsidR="0065449A" w:rsidRPr="00707E10">
        <w:tab/>
      </w:r>
      <w:r w:rsidR="001D793C" w:rsidRPr="00707E10">
        <w:t>fails to ensure that any hose assembly that is used, or that is intended to be used, for the transfer of the dangerous goods (other than a hose assembly for which the prime contractor is not responsible)—</w:t>
      </w:r>
    </w:p>
    <w:p w14:paraId="72046204" w14:textId="07BAE337" w:rsidR="001D793C" w:rsidRPr="00707E10" w:rsidRDefault="00017800" w:rsidP="00017800">
      <w:pPr>
        <w:pStyle w:val="Asubpara"/>
      </w:pPr>
      <w:r>
        <w:tab/>
      </w:r>
      <w:r w:rsidR="0065449A" w:rsidRPr="00707E10">
        <w:t>(i)</w:t>
      </w:r>
      <w:r w:rsidR="0065449A" w:rsidRPr="00707E10">
        <w:tab/>
      </w:r>
      <w:r w:rsidR="001D793C" w:rsidRPr="00707E10">
        <w:t xml:space="preserve">has been constructed, assembled and maintained in accordance with the </w:t>
      </w:r>
      <w:hyperlink r:id="rId178" w:tooltip="ADG code" w:history="1">
        <w:r w:rsidR="00472C45" w:rsidRPr="00223632">
          <w:rPr>
            <w:rStyle w:val="charCitHyperlinkAbbrev"/>
          </w:rPr>
          <w:t>ADG code</w:t>
        </w:r>
      </w:hyperlink>
      <w:r w:rsidR="001D793C" w:rsidRPr="00707E10">
        <w:t>, chapter 10.1; and</w:t>
      </w:r>
    </w:p>
    <w:p w14:paraId="2D312126" w14:textId="77777777" w:rsidR="001D793C" w:rsidRPr="00707E10" w:rsidRDefault="00017800" w:rsidP="00017800">
      <w:pPr>
        <w:pStyle w:val="Asubpara"/>
      </w:pPr>
      <w:r>
        <w:tab/>
      </w:r>
      <w:r w:rsidR="0065449A" w:rsidRPr="00707E10">
        <w:t>(ii)</w:t>
      </w:r>
      <w:r w:rsidR="0065449A" w:rsidRPr="00707E10">
        <w:tab/>
      </w:r>
      <w:r w:rsidR="001D793C" w:rsidRPr="00707E10">
        <w:t>has been inspected and tested at the intervals, and in the way, required under the chapter; and</w:t>
      </w:r>
    </w:p>
    <w:p w14:paraId="50D185A5" w14:textId="77777777" w:rsidR="001D793C" w:rsidRPr="00707E10" w:rsidRDefault="00017800" w:rsidP="00017800">
      <w:pPr>
        <w:pStyle w:val="Asubpara"/>
        <w:keepNext/>
      </w:pPr>
      <w:r>
        <w:tab/>
      </w:r>
      <w:r w:rsidR="0065449A" w:rsidRPr="00707E10">
        <w:t>(iii)</w:t>
      </w:r>
      <w:r w:rsidR="0065449A" w:rsidRPr="00707E10">
        <w:tab/>
      </w:r>
      <w:r w:rsidR="001D793C" w:rsidRPr="00707E10">
        <w:t>satisfies each test under the chapter.</w:t>
      </w:r>
    </w:p>
    <w:p w14:paraId="1100F8CA" w14:textId="77777777" w:rsidR="001D793C" w:rsidRPr="00707E10" w:rsidRDefault="001D793C" w:rsidP="00017800">
      <w:pPr>
        <w:pStyle w:val="Penalty"/>
        <w:keepNext/>
      </w:pPr>
      <w:r w:rsidRPr="00707E10">
        <w:t>Maximum penalty:  20 penalty units.</w:t>
      </w:r>
    </w:p>
    <w:p w14:paraId="6D551BCC"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751846B6" w14:textId="77777777" w:rsidR="001D793C" w:rsidRPr="00707E10" w:rsidRDefault="0065449A" w:rsidP="0065449A">
      <w:pPr>
        <w:pStyle w:val="AH5Sec"/>
      </w:pPr>
      <w:bookmarkStart w:id="170" w:name="_Toc164758361"/>
      <w:r w:rsidRPr="00223632">
        <w:rPr>
          <w:rStyle w:val="CharSectNo"/>
        </w:rPr>
        <w:t>127</w:t>
      </w:r>
      <w:r w:rsidRPr="00707E10">
        <w:tab/>
      </w:r>
      <w:r w:rsidR="001D793C" w:rsidRPr="00707E10">
        <w:t>Offence—prime contractor—duties in relation to bulk transfer</w:t>
      </w:r>
      <w:bookmarkEnd w:id="170"/>
      <w:r w:rsidR="001D793C" w:rsidRPr="00707E10">
        <w:rPr>
          <w:b w:val="0"/>
        </w:rPr>
        <w:t xml:space="preserve"> </w:t>
      </w:r>
    </w:p>
    <w:p w14:paraId="3F5D99A5"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 the contractor—</w:t>
      </w:r>
    </w:p>
    <w:p w14:paraId="04DC2D94"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and</w:t>
      </w:r>
    </w:p>
    <w:p w14:paraId="0DCD4A0E" w14:textId="77777777" w:rsidR="001D793C" w:rsidRPr="00707E10" w:rsidRDefault="00017800" w:rsidP="00017800">
      <w:pPr>
        <w:pStyle w:val="Apara"/>
      </w:pPr>
      <w:r>
        <w:tab/>
      </w:r>
      <w:r w:rsidR="0065449A" w:rsidRPr="00707E10">
        <w:t>(b)</w:t>
      </w:r>
      <w:r w:rsidR="0065449A" w:rsidRPr="00707E10">
        <w:tab/>
      </w:r>
      <w:r w:rsidR="001D793C" w:rsidRPr="00707E10">
        <w:t>fails to ensure that the goods are transferred—</w:t>
      </w:r>
    </w:p>
    <w:p w14:paraId="5ED8CE60" w14:textId="746332BA" w:rsidR="0069734E" w:rsidRPr="002E5DBE" w:rsidRDefault="0069734E" w:rsidP="0069734E">
      <w:pPr>
        <w:pStyle w:val="Asubpara"/>
      </w:pPr>
      <w:r w:rsidRPr="002E5DBE">
        <w:tab/>
        <w:t>(i)</w:t>
      </w:r>
      <w:r w:rsidRPr="002E5DBE">
        <w:tab/>
        <w:t xml:space="preserve">in accordance with the </w:t>
      </w:r>
      <w:hyperlink r:id="rId179" w:tooltip="ADG code" w:history="1">
        <w:r w:rsidR="00472C45" w:rsidRPr="00223632">
          <w:rPr>
            <w:rStyle w:val="charCitHyperlinkAbbrev"/>
          </w:rPr>
          <w:t>ADG code</w:t>
        </w:r>
      </w:hyperlink>
      <w:r w:rsidRPr="002E5DBE">
        <w:t>, chapter 10.2; and</w:t>
      </w:r>
    </w:p>
    <w:p w14:paraId="3E42547C"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in a way that </w:t>
      </w:r>
      <w:r w:rsidR="00BE59C5" w:rsidRPr="00707E10">
        <w:t>avoid</w:t>
      </w:r>
      <w:r w:rsidR="001D793C" w:rsidRPr="00707E10">
        <w:t>s, eliminates or minimises risk.</w:t>
      </w:r>
    </w:p>
    <w:p w14:paraId="11AFE999" w14:textId="77777777" w:rsidR="001D793C" w:rsidRPr="00707E10" w:rsidRDefault="001D793C" w:rsidP="00017800">
      <w:pPr>
        <w:pStyle w:val="Penalty"/>
        <w:keepNext/>
      </w:pPr>
      <w:r w:rsidRPr="00707E10">
        <w:t>Maximum penalty:  40 penalty units.</w:t>
      </w:r>
    </w:p>
    <w:p w14:paraId="5B8D8DA9" w14:textId="69DC0A18" w:rsidR="001D793C" w:rsidRPr="00707E10" w:rsidRDefault="00017800" w:rsidP="00017800">
      <w:pPr>
        <w:pStyle w:val="Amain"/>
        <w:keepNext/>
      </w:pPr>
      <w:r>
        <w:tab/>
      </w:r>
      <w:r w:rsidR="0065449A" w:rsidRPr="00707E10">
        <w:t>(</w:t>
      </w:r>
      <w:r w:rsidR="0069734E">
        <w:t>2</w:t>
      </w:r>
      <w:r w:rsidR="0065449A" w:rsidRPr="00707E10">
        <w:t>)</w:t>
      </w:r>
      <w:r w:rsidR="0065449A" w:rsidRPr="00707E10">
        <w:tab/>
      </w:r>
      <w:r w:rsidR="001D793C" w:rsidRPr="00707E10">
        <w:t xml:space="preserve">It is a defence to a prosecution for an offence against </w:t>
      </w:r>
      <w:r w:rsidR="002770F6" w:rsidRPr="00707E10">
        <w:t>this section</w:t>
      </w:r>
      <w:r w:rsidR="001D793C" w:rsidRPr="00707E10">
        <w:t xml:space="preserve"> if the defendant proves that the defendant complied with the section as far as practicable.</w:t>
      </w:r>
    </w:p>
    <w:p w14:paraId="608078E4" w14:textId="74689401"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 legal burden in relation to the matters mentioned in s (2) (see </w:t>
      </w:r>
      <w:hyperlink r:id="rId180" w:tooltip="A2002-51" w:history="1">
        <w:r w:rsidR="001C7AD6" w:rsidRPr="001C7AD6">
          <w:rPr>
            <w:rStyle w:val="charCitHyperlinkAbbrev"/>
          </w:rPr>
          <w:t>Criminal Code</w:t>
        </w:r>
      </w:hyperlink>
      <w:r w:rsidRPr="00707E10">
        <w:t>, s 59).</w:t>
      </w:r>
    </w:p>
    <w:p w14:paraId="764533D1" w14:textId="77777777" w:rsidR="001D793C" w:rsidRPr="00707E10" w:rsidRDefault="0065449A" w:rsidP="0065449A">
      <w:pPr>
        <w:pStyle w:val="AH5Sec"/>
        <w:rPr>
          <w:b w:val="0"/>
        </w:rPr>
      </w:pPr>
      <w:bookmarkStart w:id="171" w:name="_Toc164758362"/>
      <w:r w:rsidRPr="00223632">
        <w:rPr>
          <w:rStyle w:val="CharSectNo"/>
        </w:rPr>
        <w:lastRenderedPageBreak/>
        <w:t>128</w:t>
      </w:r>
      <w:r w:rsidRPr="00707E10">
        <w:tab/>
      </w:r>
      <w:r w:rsidR="001D793C" w:rsidRPr="00707E10">
        <w:t>Offence—prime contractor—fail to keep records</w:t>
      </w:r>
      <w:bookmarkEnd w:id="171"/>
      <w:r w:rsidR="001D793C" w:rsidRPr="00707E10">
        <w:t xml:space="preserve"> </w:t>
      </w:r>
    </w:p>
    <w:p w14:paraId="57E1C259" w14:textId="77777777" w:rsidR="001D793C" w:rsidRPr="00707E10" w:rsidRDefault="00017800" w:rsidP="00CF38F4">
      <w:pPr>
        <w:pStyle w:val="Amain"/>
        <w:keepNext/>
      </w:pPr>
      <w:r>
        <w:tab/>
      </w:r>
      <w:r w:rsidR="0065449A" w:rsidRPr="00707E10">
        <w:t>(1)</w:t>
      </w:r>
      <w:r w:rsidR="0065449A" w:rsidRPr="00707E10">
        <w:tab/>
      </w:r>
      <w:r w:rsidR="001D793C" w:rsidRPr="00707E10">
        <w:t>A prime contractor commits an offence if the contractor—</w:t>
      </w:r>
    </w:p>
    <w:p w14:paraId="0AE9C00E"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and</w:t>
      </w:r>
    </w:p>
    <w:p w14:paraId="447985E5" w14:textId="676C8B2F" w:rsidR="001D793C" w:rsidRPr="00707E10" w:rsidRDefault="00017800" w:rsidP="00017800">
      <w:pPr>
        <w:pStyle w:val="Apara"/>
        <w:keepNext/>
      </w:pPr>
      <w:r>
        <w:tab/>
      </w:r>
      <w:r w:rsidR="0065449A" w:rsidRPr="00707E10">
        <w:t>(b)</w:t>
      </w:r>
      <w:r w:rsidR="0065449A" w:rsidRPr="00707E10">
        <w:tab/>
      </w:r>
      <w:r w:rsidR="001D793C" w:rsidRPr="00707E10">
        <w:t xml:space="preserve">fails to keep, in accordance with the </w:t>
      </w:r>
      <w:hyperlink r:id="rId181" w:tooltip="ADG code" w:history="1">
        <w:r w:rsidR="003C5469" w:rsidRPr="00223632">
          <w:rPr>
            <w:rStyle w:val="charCitHyperlinkAbbrev"/>
          </w:rPr>
          <w:t>ADG code</w:t>
        </w:r>
      </w:hyperlink>
      <w:r w:rsidR="001D793C" w:rsidRPr="00707E10">
        <w:t>, section 10.1.3.4 accurate records of all maintenance work, and each inspection and test, carried out on any hose assembly that is used, or that is intended to be used, for the transfer of dangerous goods (other than a hose assembly for which the prime contractor is not responsible).</w:t>
      </w:r>
    </w:p>
    <w:p w14:paraId="05126D80" w14:textId="77777777" w:rsidR="001D793C" w:rsidRPr="00707E10" w:rsidRDefault="001D793C" w:rsidP="00017800">
      <w:pPr>
        <w:pStyle w:val="Penalty"/>
        <w:keepNext/>
      </w:pPr>
      <w:r w:rsidRPr="00707E10">
        <w:t xml:space="preserve">Maximum penalty:  </w:t>
      </w:r>
      <w:r w:rsidR="006925BD" w:rsidRPr="00707E10">
        <w:t>10 penalty units</w:t>
      </w:r>
      <w:r w:rsidRPr="00707E10">
        <w:t>.</w:t>
      </w:r>
    </w:p>
    <w:p w14:paraId="2EFF69AB"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1785985F" w14:textId="77777777" w:rsidR="001D793C" w:rsidRPr="00707E10" w:rsidRDefault="001D793C" w:rsidP="001D793C">
      <w:pPr>
        <w:pStyle w:val="PageBreak"/>
      </w:pPr>
      <w:r w:rsidRPr="00707E10">
        <w:br w:type="page"/>
      </w:r>
    </w:p>
    <w:p w14:paraId="7B33206B" w14:textId="77777777" w:rsidR="001D793C" w:rsidRPr="00223632" w:rsidRDefault="0065449A" w:rsidP="0065449A">
      <w:pPr>
        <w:pStyle w:val="AH2Part"/>
      </w:pPr>
      <w:bookmarkStart w:id="172" w:name="_Toc164758363"/>
      <w:r w:rsidRPr="00223632">
        <w:rPr>
          <w:rStyle w:val="CharPartNo"/>
        </w:rPr>
        <w:lastRenderedPageBreak/>
        <w:t>Part 12.3</w:t>
      </w:r>
      <w:r w:rsidRPr="00D33C89">
        <w:tab/>
      </w:r>
      <w:r w:rsidR="001D793C" w:rsidRPr="00223632">
        <w:rPr>
          <w:rStyle w:val="CharPartText"/>
        </w:rPr>
        <w:t>Filling ratio and ullage</w:t>
      </w:r>
      <w:bookmarkEnd w:id="172"/>
    </w:p>
    <w:p w14:paraId="736F93A4" w14:textId="77777777" w:rsidR="001D793C" w:rsidRPr="00707E10" w:rsidRDefault="0065449A" w:rsidP="0065449A">
      <w:pPr>
        <w:pStyle w:val="AH5Sec"/>
      </w:pPr>
      <w:bookmarkStart w:id="173" w:name="_Toc164758364"/>
      <w:r w:rsidRPr="00223632">
        <w:rPr>
          <w:rStyle w:val="CharSectNo"/>
        </w:rPr>
        <w:t>129</w:t>
      </w:r>
      <w:r w:rsidRPr="00707E10">
        <w:tab/>
      </w:r>
      <w:r w:rsidR="001D793C" w:rsidRPr="00707E10">
        <w:t>Application—</w:t>
      </w:r>
      <w:r w:rsidR="00B069FF" w:rsidRPr="00707E10">
        <w:t>pt 12.3</w:t>
      </w:r>
      <w:bookmarkEnd w:id="173"/>
    </w:p>
    <w:p w14:paraId="1A7FF4A4" w14:textId="77777777" w:rsidR="001D793C" w:rsidRPr="00707E10" w:rsidRDefault="001D793C" w:rsidP="001D793C">
      <w:pPr>
        <w:pStyle w:val="Amainreturn"/>
      </w:pPr>
      <w:r w:rsidRPr="00707E10">
        <w:t>This part applies in relation to bulk transfer into a tank vehicle.</w:t>
      </w:r>
    </w:p>
    <w:p w14:paraId="39D8E702" w14:textId="77777777" w:rsidR="001D793C" w:rsidRPr="00707E10" w:rsidRDefault="0065449A" w:rsidP="0065449A">
      <w:pPr>
        <w:pStyle w:val="AH5Sec"/>
        <w:rPr>
          <w:b w:val="0"/>
        </w:rPr>
      </w:pPr>
      <w:bookmarkStart w:id="174" w:name="_Toc164758365"/>
      <w:r w:rsidRPr="00223632">
        <w:rPr>
          <w:rStyle w:val="CharSectNo"/>
        </w:rPr>
        <w:t>130</w:t>
      </w:r>
      <w:r w:rsidRPr="00707E10">
        <w:tab/>
      </w:r>
      <w:r w:rsidR="001D793C" w:rsidRPr="00707E10">
        <w:t>Offence—transferor—</w:t>
      </w:r>
      <w:r w:rsidR="001D793C" w:rsidRPr="00D33C89">
        <w:t>filling ratio and ullage</w:t>
      </w:r>
      <w:bookmarkEnd w:id="174"/>
    </w:p>
    <w:p w14:paraId="512310BE"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49461AC5"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into a tank vehicle; and</w:t>
      </w:r>
    </w:p>
    <w:p w14:paraId="217DD7ED" w14:textId="77777777" w:rsidR="001D793C" w:rsidRPr="00707E10" w:rsidRDefault="00017800" w:rsidP="00017800">
      <w:pPr>
        <w:pStyle w:val="Apara"/>
      </w:pPr>
      <w:r>
        <w:tab/>
      </w:r>
      <w:r w:rsidR="0065449A" w:rsidRPr="00707E10">
        <w:t>(b)</w:t>
      </w:r>
      <w:r w:rsidR="0065449A" w:rsidRPr="00707E10">
        <w:tab/>
      </w:r>
      <w:r w:rsidR="001D793C" w:rsidRPr="00707E10">
        <w:t>fails to ensure that—</w:t>
      </w:r>
    </w:p>
    <w:p w14:paraId="73D16933" w14:textId="76891B15" w:rsidR="001D793C" w:rsidRPr="00707E10" w:rsidRDefault="00017800" w:rsidP="00017800">
      <w:pPr>
        <w:pStyle w:val="Asubpara"/>
      </w:pPr>
      <w:r>
        <w:tab/>
      </w:r>
      <w:r w:rsidR="0065449A" w:rsidRPr="00707E10">
        <w:t>(i)</w:t>
      </w:r>
      <w:r w:rsidR="0065449A" w:rsidRPr="00707E10">
        <w:tab/>
      </w:r>
      <w:r w:rsidR="001D793C" w:rsidRPr="00707E10">
        <w:t xml:space="preserve">for dangerous goods of </w:t>
      </w:r>
      <w:r w:rsidR="006A77C8" w:rsidRPr="00707E10">
        <w:t>UN class</w:t>
      </w:r>
      <w:r w:rsidR="001D793C" w:rsidRPr="00707E10">
        <w:t xml:space="preserve"> 2 that are not in the form of refrigerated liquid—the quantity of the goods in the tank to which the goods are transferred does not exceed the maximum permitted filling ratio set out in the </w:t>
      </w:r>
      <w:hyperlink r:id="rId182" w:tooltip="ADG code" w:history="1">
        <w:r w:rsidR="003C5469" w:rsidRPr="00223632">
          <w:rPr>
            <w:rStyle w:val="charCitHyperlinkAbbrev"/>
          </w:rPr>
          <w:t>ADG code</w:t>
        </w:r>
      </w:hyperlink>
      <w:r w:rsidR="001D793C" w:rsidRPr="00707E10">
        <w:t>, section 10.3.2; and</w:t>
      </w:r>
    </w:p>
    <w:p w14:paraId="43BDBC05" w14:textId="4517A162" w:rsidR="001D793C" w:rsidRPr="00707E10" w:rsidRDefault="00017800" w:rsidP="00017800">
      <w:pPr>
        <w:pStyle w:val="Asubpara"/>
        <w:keepNext/>
      </w:pPr>
      <w:r>
        <w:tab/>
      </w:r>
      <w:r w:rsidR="0065449A" w:rsidRPr="00707E10">
        <w:t>(ii)</w:t>
      </w:r>
      <w:r w:rsidR="0065449A" w:rsidRPr="00707E10">
        <w:tab/>
      </w:r>
      <w:r w:rsidR="001D793C" w:rsidRPr="00707E10">
        <w:t xml:space="preserve">in any other case—the ullage in the tank complies with the </w:t>
      </w:r>
      <w:hyperlink r:id="rId183" w:tooltip="ADG code" w:history="1">
        <w:r w:rsidR="003C5469" w:rsidRPr="00223632">
          <w:rPr>
            <w:rStyle w:val="charCitHyperlinkAbbrev"/>
          </w:rPr>
          <w:t>ADG code</w:t>
        </w:r>
      </w:hyperlink>
      <w:r w:rsidR="001D793C" w:rsidRPr="00707E10">
        <w:t>, section 10.3.1.</w:t>
      </w:r>
    </w:p>
    <w:p w14:paraId="60E2D445" w14:textId="77777777" w:rsidR="001D793C" w:rsidRPr="00707E10" w:rsidRDefault="001D793C" w:rsidP="00017800">
      <w:pPr>
        <w:pStyle w:val="Penalty"/>
        <w:keepNext/>
      </w:pPr>
      <w:r w:rsidRPr="00707E10">
        <w:t>Maximum penalty:  20 penalty units.</w:t>
      </w:r>
    </w:p>
    <w:p w14:paraId="4FC3C091" w14:textId="77777777" w:rsidR="0069734E" w:rsidRPr="002E5DBE" w:rsidRDefault="0069734E" w:rsidP="0069734E">
      <w:pPr>
        <w:pStyle w:val="Amain"/>
      </w:pPr>
      <w:r w:rsidRPr="002E5DBE">
        <w:tab/>
        <w:t>(2)</w:t>
      </w:r>
      <w:r w:rsidRPr="002E5DBE">
        <w:tab/>
        <w:t>A person commits an offence if—</w:t>
      </w:r>
    </w:p>
    <w:p w14:paraId="23BF4921" w14:textId="77777777" w:rsidR="0069734E" w:rsidRPr="002E5DBE" w:rsidRDefault="0069734E" w:rsidP="0069734E">
      <w:pPr>
        <w:pStyle w:val="Apara"/>
      </w:pPr>
      <w:r w:rsidRPr="002E5DBE">
        <w:tab/>
        <w:t>(a)</w:t>
      </w:r>
      <w:r w:rsidRPr="002E5DBE">
        <w:tab/>
        <w:t xml:space="preserve">the person is engaged in the bulk transfer of goods to a tank (the </w:t>
      </w:r>
      <w:r w:rsidRPr="00D56745">
        <w:rPr>
          <w:rStyle w:val="charBoldItals"/>
        </w:rPr>
        <w:t>first tank</w:t>
      </w:r>
      <w:r w:rsidRPr="002E5DBE">
        <w:t>); and</w:t>
      </w:r>
    </w:p>
    <w:p w14:paraId="7C653147" w14:textId="77777777" w:rsidR="0069734E" w:rsidRPr="002E5DBE" w:rsidRDefault="0069734E" w:rsidP="0069734E">
      <w:pPr>
        <w:pStyle w:val="Apara"/>
      </w:pPr>
      <w:r w:rsidRPr="002E5DBE">
        <w:tab/>
        <w:t>(b)</w:t>
      </w:r>
      <w:r w:rsidRPr="002E5DBE">
        <w:tab/>
        <w:t xml:space="preserve">the goods are not dangerous goods (the </w:t>
      </w:r>
      <w:r w:rsidRPr="00D56745">
        <w:rPr>
          <w:rStyle w:val="charBoldItals"/>
        </w:rPr>
        <w:t>non-dangerous goods</w:t>
      </w:r>
      <w:r w:rsidRPr="002E5DBE">
        <w:t>); and</w:t>
      </w:r>
    </w:p>
    <w:p w14:paraId="51207D22" w14:textId="77777777" w:rsidR="0069734E" w:rsidRPr="002E5DBE" w:rsidRDefault="0069734E" w:rsidP="0069734E">
      <w:pPr>
        <w:pStyle w:val="Apara"/>
      </w:pPr>
      <w:r w:rsidRPr="002E5DBE">
        <w:tab/>
        <w:t>(c)</w:t>
      </w:r>
      <w:r w:rsidRPr="002E5DBE">
        <w:tab/>
        <w:t>the first tank is on, or part of, a vehicle; and</w:t>
      </w:r>
    </w:p>
    <w:p w14:paraId="666D636E" w14:textId="77777777" w:rsidR="0069734E" w:rsidRPr="002E5DBE" w:rsidRDefault="0069734E" w:rsidP="0069734E">
      <w:pPr>
        <w:pStyle w:val="Apara"/>
      </w:pPr>
      <w:r w:rsidRPr="002E5DBE">
        <w:tab/>
        <w:t>(d)</w:t>
      </w:r>
      <w:r w:rsidRPr="002E5DBE">
        <w:tab/>
        <w:t>while any amount of the non-dangerous goods is in the first tank, the vehicle is carrying, or is likely to carry, dangerous goods in another compartment of the first tank or in another tank; and</w:t>
      </w:r>
    </w:p>
    <w:p w14:paraId="0D8C6A40" w14:textId="77777777" w:rsidR="0069734E" w:rsidRPr="002E5DBE" w:rsidRDefault="0069734E" w:rsidP="0069734E">
      <w:pPr>
        <w:pStyle w:val="Apara"/>
      </w:pPr>
      <w:r w:rsidRPr="002E5DBE">
        <w:tab/>
        <w:t>(e)</w:t>
      </w:r>
      <w:r w:rsidRPr="002E5DBE">
        <w:tab/>
        <w:t>the person knows, or ought reasonably to know, of the matter mentioned in paragraph (d); and</w:t>
      </w:r>
    </w:p>
    <w:p w14:paraId="5ED4D351" w14:textId="5D15353E" w:rsidR="0069734E" w:rsidRPr="002E5DBE" w:rsidRDefault="0069734E" w:rsidP="0069734E">
      <w:pPr>
        <w:pStyle w:val="Apara"/>
      </w:pPr>
      <w:r w:rsidRPr="002E5DBE">
        <w:lastRenderedPageBreak/>
        <w:tab/>
        <w:t>(f)</w:t>
      </w:r>
      <w:r w:rsidRPr="002E5DBE">
        <w:tab/>
        <w:t xml:space="preserve">the person fails to ensure that the ullage in the first tank would comply with the </w:t>
      </w:r>
      <w:hyperlink r:id="rId184" w:tooltip="ADG code" w:history="1">
        <w:r w:rsidR="003C5469" w:rsidRPr="00223632">
          <w:rPr>
            <w:rStyle w:val="charCitHyperlinkAbbrev"/>
          </w:rPr>
          <w:t>ADG code</w:t>
        </w:r>
      </w:hyperlink>
      <w:r w:rsidRPr="002E5DBE">
        <w:t>, section 10.3.1 if the non-dangerous goods were dangerous goods.</w:t>
      </w:r>
    </w:p>
    <w:p w14:paraId="25BBC1DD" w14:textId="77777777" w:rsidR="0069734E" w:rsidRPr="002E5DBE" w:rsidRDefault="0069734E" w:rsidP="0069734E">
      <w:pPr>
        <w:pStyle w:val="Penalty"/>
      </w:pPr>
      <w:r w:rsidRPr="002E5DBE">
        <w:t>Maximum penalty:  15 penalty units.</w:t>
      </w:r>
    </w:p>
    <w:p w14:paraId="1C0FEF26" w14:textId="77777777" w:rsidR="001D793C" w:rsidRPr="00707E10" w:rsidRDefault="00017800" w:rsidP="00017800">
      <w:pPr>
        <w:pStyle w:val="Amain"/>
        <w:keepNext/>
      </w:pPr>
      <w:r>
        <w:tab/>
      </w:r>
      <w:r w:rsidR="0065449A" w:rsidRPr="00707E10">
        <w:t>(3)</w:t>
      </w:r>
      <w:r w:rsidR="0065449A" w:rsidRPr="00707E10">
        <w:tab/>
      </w:r>
      <w:r w:rsidR="001D793C" w:rsidRPr="00707E10">
        <w:t xml:space="preserve">It is a defence to a prosecution for an offence against </w:t>
      </w:r>
      <w:r w:rsidR="002770F6" w:rsidRPr="00707E10">
        <w:t>this section</w:t>
      </w:r>
      <w:r w:rsidR="001D793C" w:rsidRPr="00707E10">
        <w:t xml:space="preserve"> if the defendant proves that the</w:t>
      </w:r>
      <w:r w:rsidR="00B3753F">
        <w:t xml:space="preserve"> defendant complied with the </w:t>
      </w:r>
      <w:r w:rsidR="001D793C" w:rsidRPr="00707E10">
        <w:t>section as far as practicable.</w:t>
      </w:r>
    </w:p>
    <w:p w14:paraId="2A5648EB" w14:textId="09055BC1"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 legal burden in relation to the matters mentioned in s (2) (see </w:t>
      </w:r>
      <w:hyperlink r:id="rId185" w:tooltip="A2002-51" w:history="1">
        <w:r w:rsidR="001C7AD6" w:rsidRPr="001C7AD6">
          <w:rPr>
            <w:rStyle w:val="charCitHyperlinkAbbrev"/>
          </w:rPr>
          <w:t>Criminal Code</w:t>
        </w:r>
      </w:hyperlink>
      <w:r w:rsidRPr="00707E10">
        <w:t>, s 59).</w:t>
      </w:r>
    </w:p>
    <w:p w14:paraId="4B38171E" w14:textId="77777777" w:rsidR="001D793C" w:rsidRPr="00707E10" w:rsidRDefault="0065449A" w:rsidP="0065449A">
      <w:pPr>
        <w:pStyle w:val="AH5Sec"/>
        <w:rPr>
          <w:b w:val="0"/>
        </w:rPr>
      </w:pPr>
      <w:bookmarkStart w:id="175" w:name="_Toc164758366"/>
      <w:r w:rsidRPr="00223632">
        <w:rPr>
          <w:rStyle w:val="CharSectNo"/>
        </w:rPr>
        <w:t>131</w:t>
      </w:r>
      <w:r w:rsidRPr="00707E10">
        <w:tab/>
      </w:r>
      <w:r w:rsidR="001D793C" w:rsidRPr="00707E10">
        <w:t>Offence—prime contractor—</w:t>
      </w:r>
      <w:r w:rsidR="001D793C" w:rsidRPr="00D33C89">
        <w:t>filling ratio and ullage</w:t>
      </w:r>
      <w:bookmarkEnd w:id="175"/>
      <w:r w:rsidR="001D793C" w:rsidRPr="00707E10">
        <w:rPr>
          <w:b w:val="0"/>
        </w:rPr>
        <w:t xml:space="preserve"> </w:t>
      </w:r>
    </w:p>
    <w:p w14:paraId="41DBB922" w14:textId="77777777" w:rsidR="001D793C" w:rsidRPr="00707E10" w:rsidRDefault="00017800" w:rsidP="009E5179">
      <w:pPr>
        <w:pStyle w:val="Amain"/>
        <w:keepNext/>
      </w:pPr>
      <w:r>
        <w:tab/>
      </w:r>
      <w:r w:rsidR="0065449A" w:rsidRPr="00707E10">
        <w:t>(1)</w:t>
      </w:r>
      <w:r w:rsidR="0065449A" w:rsidRPr="00707E10">
        <w:tab/>
      </w:r>
      <w:r w:rsidR="001D793C" w:rsidRPr="00707E10">
        <w:t>A prime contractor commits an offence if—</w:t>
      </w:r>
    </w:p>
    <w:p w14:paraId="255A2206" w14:textId="77777777" w:rsidR="001D793C" w:rsidRPr="00707E10" w:rsidRDefault="00017800" w:rsidP="009E5179">
      <w:pPr>
        <w:pStyle w:val="Apara"/>
        <w:keepNext/>
      </w:pPr>
      <w:r>
        <w:tab/>
      </w:r>
      <w:r w:rsidR="0065449A" w:rsidRPr="00707E10">
        <w:t>(a)</w:t>
      </w:r>
      <w:r w:rsidR="0065449A" w:rsidRPr="00707E10">
        <w:tab/>
      </w:r>
      <w:r w:rsidR="001D793C" w:rsidRPr="00707E10">
        <w:t>the prime contractor transports dangerous goods in a tank; and</w:t>
      </w:r>
    </w:p>
    <w:p w14:paraId="0DD7FD66" w14:textId="77777777" w:rsidR="001D793C" w:rsidRPr="00707E10" w:rsidRDefault="00017800" w:rsidP="00017800">
      <w:pPr>
        <w:pStyle w:val="Apara"/>
        <w:keepNext/>
      </w:pPr>
      <w:r>
        <w:tab/>
      </w:r>
      <w:r w:rsidR="0065449A" w:rsidRPr="00707E10">
        <w:t>(b)</w:t>
      </w:r>
      <w:r w:rsidR="0065449A" w:rsidRPr="00707E10">
        <w:tab/>
      </w:r>
      <w:r w:rsidR="001D793C" w:rsidRPr="00707E10">
        <w:t>either of the following applies:</w:t>
      </w:r>
    </w:p>
    <w:p w14:paraId="3220F4E4" w14:textId="18676431" w:rsidR="001D793C" w:rsidRPr="00707E10" w:rsidRDefault="00017800" w:rsidP="00017800">
      <w:pPr>
        <w:pStyle w:val="Asubpara"/>
      </w:pPr>
      <w:r>
        <w:tab/>
      </w:r>
      <w:r w:rsidR="0065449A" w:rsidRPr="00707E10">
        <w:t>(i)</w:t>
      </w:r>
      <w:r w:rsidR="0065449A" w:rsidRPr="00707E10">
        <w:tab/>
      </w:r>
      <w:r w:rsidR="001D793C" w:rsidRPr="00707E10">
        <w:t xml:space="preserve">for dangerous goods of </w:t>
      </w:r>
      <w:r w:rsidR="006A77C8" w:rsidRPr="00707E10">
        <w:t>UN class</w:t>
      </w:r>
      <w:r w:rsidR="001D793C" w:rsidRPr="00707E10">
        <w:t xml:space="preserve"> 2 that are not in the form of refrigerated liquid—the quantity of goods in the tank exceeds the maximum permitted filling ratio set out in the </w:t>
      </w:r>
      <w:hyperlink r:id="rId186" w:tooltip="ADG code" w:history="1">
        <w:r w:rsidR="003C5469" w:rsidRPr="00223632">
          <w:rPr>
            <w:rStyle w:val="charCitHyperlinkAbbrev"/>
          </w:rPr>
          <w:t>ADG code</w:t>
        </w:r>
      </w:hyperlink>
      <w:r w:rsidR="001D793C" w:rsidRPr="00707E10">
        <w:t xml:space="preserve">, section 10.3.2; </w:t>
      </w:r>
    </w:p>
    <w:p w14:paraId="355FA991" w14:textId="03E0A588" w:rsidR="001D793C" w:rsidRPr="00707E10" w:rsidRDefault="00017800" w:rsidP="00017800">
      <w:pPr>
        <w:pStyle w:val="Asubpara"/>
        <w:keepNext/>
      </w:pPr>
      <w:r>
        <w:tab/>
      </w:r>
      <w:r w:rsidR="0065449A" w:rsidRPr="00707E10">
        <w:t>(ii)</w:t>
      </w:r>
      <w:r w:rsidR="0065449A" w:rsidRPr="00707E10">
        <w:tab/>
      </w:r>
      <w:r w:rsidR="001D793C" w:rsidRPr="00707E10">
        <w:t xml:space="preserve">in any other case—the ullage in the tank does not comply with the </w:t>
      </w:r>
      <w:hyperlink r:id="rId187" w:tooltip="ADG code" w:history="1">
        <w:r w:rsidR="003C5469" w:rsidRPr="00223632">
          <w:rPr>
            <w:rStyle w:val="charCitHyperlinkAbbrev"/>
          </w:rPr>
          <w:t>ADG code</w:t>
        </w:r>
      </w:hyperlink>
      <w:r w:rsidR="001D793C" w:rsidRPr="00707E10">
        <w:t>, section 10.3.1.</w:t>
      </w:r>
    </w:p>
    <w:p w14:paraId="31F8F83E" w14:textId="77777777" w:rsidR="001D793C" w:rsidRPr="00707E10" w:rsidRDefault="001D793C" w:rsidP="00017800">
      <w:pPr>
        <w:pStyle w:val="Penalty"/>
        <w:keepNext/>
      </w:pPr>
      <w:r w:rsidRPr="00707E10">
        <w:t>Maximum penalty:  20 penalty units.</w:t>
      </w:r>
    </w:p>
    <w:p w14:paraId="75132A03" w14:textId="3085EA65" w:rsidR="0069734E" w:rsidRPr="002E5DBE" w:rsidRDefault="0069734E" w:rsidP="0069734E">
      <w:pPr>
        <w:pStyle w:val="Amain"/>
      </w:pPr>
      <w:r w:rsidRPr="002E5DBE">
        <w:tab/>
        <w:t>(</w:t>
      </w:r>
      <w:r>
        <w:t>2</w:t>
      </w:r>
      <w:r w:rsidRPr="002E5DBE">
        <w:t>)</w:t>
      </w:r>
      <w:r w:rsidRPr="002E5DBE">
        <w:tab/>
        <w:t>A prime contractor commits an offence if—</w:t>
      </w:r>
    </w:p>
    <w:p w14:paraId="7B3FA315" w14:textId="77777777" w:rsidR="0069734E" w:rsidRPr="002E5DBE" w:rsidRDefault="0069734E" w:rsidP="0069734E">
      <w:pPr>
        <w:pStyle w:val="Apara"/>
      </w:pPr>
      <w:r w:rsidRPr="002E5DBE">
        <w:tab/>
        <w:t>(a)</w:t>
      </w:r>
      <w:r w:rsidRPr="002E5DBE">
        <w:tab/>
        <w:t>the prime contractor uses a vehicle to transport a tank; and</w:t>
      </w:r>
    </w:p>
    <w:p w14:paraId="53604F58" w14:textId="77777777" w:rsidR="0069734E" w:rsidRPr="002E5DBE" w:rsidRDefault="0069734E" w:rsidP="0069734E">
      <w:pPr>
        <w:pStyle w:val="Apara"/>
      </w:pPr>
      <w:r w:rsidRPr="002E5DBE">
        <w:tab/>
        <w:t>(b)</w:t>
      </w:r>
      <w:r w:rsidRPr="002E5DBE">
        <w:tab/>
        <w:t xml:space="preserve">the tank (the </w:t>
      </w:r>
      <w:r w:rsidRPr="00D56745">
        <w:rPr>
          <w:rStyle w:val="charBoldItals"/>
        </w:rPr>
        <w:t>first tank</w:t>
      </w:r>
      <w:r w:rsidRPr="002E5DBE">
        <w:t>) contains goods that are not dangerous goods; and</w:t>
      </w:r>
    </w:p>
    <w:p w14:paraId="30D0C068" w14:textId="77777777" w:rsidR="0069734E" w:rsidRPr="002E5DBE" w:rsidRDefault="0069734E" w:rsidP="0069734E">
      <w:pPr>
        <w:pStyle w:val="Apara"/>
      </w:pPr>
      <w:r w:rsidRPr="002E5DBE">
        <w:tab/>
        <w:t>(c)</w:t>
      </w:r>
      <w:r w:rsidRPr="002E5DBE">
        <w:tab/>
        <w:t>the vehicle transports dangerous goods in another compartment of the first tank or another tank; and</w:t>
      </w:r>
    </w:p>
    <w:p w14:paraId="53721CAA" w14:textId="5E6EEB82" w:rsidR="0069734E" w:rsidRPr="002E5DBE" w:rsidRDefault="0069734E" w:rsidP="0069734E">
      <w:pPr>
        <w:pStyle w:val="Apara"/>
      </w:pPr>
      <w:r w:rsidRPr="002E5DBE">
        <w:lastRenderedPageBreak/>
        <w:tab/>
        <w:t>(d)</w:t>
      </w:r>
      <w:r w:rsidRPr="002E5DBE">
        <w:tab/>
        <w:t xml:space="preserve">the prime contractor fails to ensure that the ullage in the first tank would comply with the </w:t>
      </w:r>
      <w:hyperlink r:id="rId188" w:tooltip="ADG code" w:history="1">
        <w:r w:rsidR="003C5469" w:rsidRPr="00223632">
          <w:rPr>
            <w:rStyle w:val="charCitHyperlinkAbbrev"/>
          </w:rPr>
          <w:t>ADG code</w:t>
        </w:r>
      </w:hyperlink>
      <w:r w:rsidRPr="002E5DBE">
        <w:t>, section 10.3.1 if the goods mentioned in paragraph (b) were dangerous goods.</w:t>
      </w:r>
    </w:p>
    <w:p w14:paraId="5BC27927" w14:textId="77777777" w:rsidR="0069734E" w:rsidRPr="002E5DBE" w:rsidRDefault="0069734E" w:rsidP="0069734E">
      <w:pPr>
        <w:pStyle w:val="Penalty"/>
      </w:pPr>
      <w:r w:rsidRPr="002E5DBE">
        <w:t>Maximum penalty:  20 penalty units.</w:t>
      </w:r>
    </w:p>
    <w:p w14:paraId="375830D3" w14:textId="19C40FA3" w:rsidR="001D793C" w:rsidRPr="00707E10" w:rsidRDefault="00017800" w:rsidP="00017800">
      <w:pPr>
        <w:pStyle w:val="Amain"/>
      </w:pPr>
      <w:r>
        <w:tab/>
      </w:r>
      <w:r w:rsidR="0065449A" w:rsidRPr="00707E10">
        <w:t>(</w:t>
      </w:r>
      <w:r w:rsidR="0069734E">
        <w:t>3</w:t>
      </w:r>
      <w:r w:rsidR="0065449A" w:rsidRPr="00707E10">
        <w:t>)</w:t>
      </w:r>
      <w:r w:rsidR="0065449A" w:rsidRPr="00707E10">
        <w:tab/>
      </w:r>
      <w:r w:rsidR="001D793C" w:rsidRPr="00707E10">
        <w:t>An offence against this section is a strict liability offence.</w:t>
      </w:r>
    </w:p>
    <w:p w14:paraId="6B0559A8" w14:textId="4C0E2AE6" w:rsidR="0069734E" w:rsidRPr="002E5DBE" w:rsidRDefault="0069734E" w:rsidP="0069734E">
      <w:pPr>
        <w:pStyle w:val="Amain"/>
      </w:pPr>
      <w:r w:rsidRPr="002E5DBE">
        <w:tab/>
        <w:t>(</w:t>
      </w:r>
      <w:r>
        <w:t>4</w:t>
      </w:r>
      <w:r w:rsidRPr="002E5DBE">
        <w:t>)</w:t>
      </w:r>
      <w:r w:rsidRPr="002E5DBE">
        <w:tab/>
        <w:t>It is a defence to a prosecution for an offence against subsection (</w:t>
      </w:r>
      <w:r w:rsidR="0047235A">
        <w:t>2</w:t>
      </w:r>
      <w:r w:rsidRPr="002E5DBE">
        <w:t>) if the defendant proves that the defendant complied with the subsection as far as practicable.</w:t>
      </w:r>
    </w:p>
    <w:p w14:paraId="474D7618" w14:textId="1F74E830" w:rsidR="0069734E" w:rsidRPr="002E5DBE" w:rsidRDefault="0069734E" w:rsidP="0069734E">
      <w:pPr>
        <w:pStyle w:val="aNote"/>
      </w:pPr>
      <w:r w:rsidRPr="002E5DBE">
        <w:rPr>
          <w:rStyle w:val="charItals"/>
        </w:rPr>
        <w:t>Note</w:t>
      </w:r>
      <w:r w:rsidRPr="002E5DBE">
        <w:rPr>
          <w:rStyle w:val="charItals"/>
        </w:rPr>
        <w:tab/>
      </w:r>
      <w:r w:rsidRPr="002E5DBE">
        <w:t>The defendant has a legal burden in relation to the matters mentioned in s</w:t>
      </w:r>
      <w:r>
        <w:t xml:space="preserve"> </w:t>
      </w:r>
      <w:r w:rsidRPr="002E5DBE">
        <w:t>(</w:t>
      </w:r>
      <w:r w:rsidR="0047235A">
        <w:t>4</w:t>
      </w:r>
      <w:r w:rsidRPr="002E5DBE">
        <w:t xml:space="preserve">) (see </w:t>
      </w:r>
      <w:hyperlink r:id="rId189" w:tooltip="A2002-51" w:history="1">
        <w:r w:rsidRPr="00D56745">
          <w:rPr>
            <w:rStyle w:val="charCitHyperlinkAbbrev"/>
          </w:rPr>
          <w:t>Criminal Code</w:t>
        </w:r>
      </w:hyperlink>
      <w:r w:rsidRPr="002E5DBE">
        <w:t>, s</w:t>
      </w:r>
      <w:r>
        <w:t xml:space="preserve"> </w:t>
      </w:r>
      <w:r w:rsidRPr="002E5DBE">
        <w:t>59).</w:t>
      </w:r>
    </w:p>
    <w:p w14:paraId="4D55E15F" w14:textId="77777777" w:rsidR="001D793C" w:rsidRPr="00707E10" w:rsidRDefault="0065449A" w:rsidP="0065449A">
      <w:pPr>
        <w:pStyle w:val="AH5Sec"/>
        <w:rPr>
          <w:b w:val="0"/>
        </w:rPr>
      </w:pPr>
      <w:bookmarkStart w:id="176" w:name="_Toc164758367"/>
      <w:r w:rsidRPr="00223632">
        <w:rPr>
          <w:rStyle w:val="CharSectNo"/>
        </w:rPr>
        <w:t>132</w:t>
      </w:r>
      <w:r w:rsidRPr="00707E10">
        <w:tab/>
      </w:r>
      <w:r w:rsidR="001D793C" w:rsidRPr="00707E10">
        <w:t>Offence—driver—</w:t>
      </w:r>
      <w:r w:rsidR="001D793C" w:rsidRPr="00D33C89">
        <w:t>filling ratio and ullage</w:t>
      </w:r>
      <w:bookmarkEnd w:id="176"/>
      <w:r w:rsidR="001D793C" w:rsidRPr="00707E10">
        <w:rPr>
          <w:b w:val="0"/>
        </w:rPr>
        <w:t xml:space="preserve"> </w:t>
      </w:r>
    </w:p>
    <w:p w14:paraId="72B3E7BA"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7ACDD230" w14:textId="77777777" w:rsidR="001D793C" w:rsidRPr="00707E10" w:rsidRDefault="00017800" w:rsidP="00017800">
      <w:pPr>
        <w:pStyle w:val="Apara"/>
      </w:pPr>
      <w:r>
        <w:tab/>
      </w:r>
      <w:r w:rsidR="0065449A" w:rsidRPr="00707E10">
        <w:t>(a)</w:t>
      </w:r>
      <w:r w:rsidR="0065449A" w:rsidRPr="00707E10">
        <w:tab/>
      </w:r>
      <w:r w:rsidR="001D793C" w:rsidRPr="00707E10">
        <w:t>drives a tank vehicle that is transporting dangerous goods; and</w:t>
      </w:r>
    </w:p>
    <w:p w14:paraId="450572F3"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7D17A353" w14:textId="00C6AE00" w:rsidR="001D793C" w:rsidRPr="00707E10" w:rsidRDefault="00017800" w:rsidP="00017800">
      <w:pPr>
        <w:pStyle w:val="Asubpara"/>
      </w:pPr>
      <w:r>
        <w:tab/>
      </w:r>
      <w:r w:rsidR="0065449A" w:rsidRPr="00707E10">
        <w:t>(i)</w:t>
      </w:r>
      <w:r w:rsidR="0065449A" w:rsidRPr="00707E10">
        <w:tab/>
      </w:r>
      <w:r w:rsidR="001D793C" w:rsidRPr="00707E10">
        <w:t xml:space="preserve">for dangerous goods of </w:t>
      </w:r>
      <w:r w:rsidR="006A77C8" w:rsidRPr="00707E10">
        <w:t>UN class</w:t>
      </w:r>
      <w:r w:rsidR="001D793C" w:rsidRPr="00707E10">
        <w:t xml:space="preserve"> 2 that are not in the form of refrigerated liquid—the quantity of goods in the tank exceeds the maximum permitted filling ratio set out in the </w:t>
      </w:r>
      <w:hyperlink r:id="rId190" w:tooltip="ADG code" w:history="1">
        <w:r w:rsidR="003C5469" w:rsidRPr="00223632">
          <w:rPr>
            <w:rStyle w:val="charCitHyperlinkAbbrev"/>
          </w:rPr>
          <w:t>ADG code</w:t>
        </w:r>
      </w:hyperlink>
      <w:r w:rsidR="001D793C" w:rsidRPr="00707E10">
        <w:t>, section 10.3.2; or</w:t>
      </w:r>
    </w:p>
    <w:p w14:paraId="0EE19932" w14:textId="6E835653" w:rsidR="001D793C" w:rsidRPr="00707E10" w:rsidRDefault="00017800" w:rsidP="00017800">
      <w:pPr>
        <w:pStyle w:val="Asubpara"/>
        <w:keepNext/>
      </w:pPr>
      <w:r>
        <w:tab/>
      </w:r>
      <w:r w:rsidR="0065449A" w:rsidRPr="00707E10">
        <w:t>(ii)</w:t>
      </w:r>
      <w:r w:rsidR="0065449A" w:rsidRPr="00707E10">
        <w:tab/>
      </w:r>
      <w:r w:rsidR="001D793C" w:rsidRPr="00707E10">
        <w:t xml:space="preserve">in any other case—the ullage in the tank does not comply with the </w:t>
      </w:r>
      <w:hyperlink r:id="rId191" w:tooltip="ADG code" w:history="1">
        <w:r w:rsidR="003C5469" w:rsidRPr="00223632">
          <w:rPr>
            <w:rStyle w:val="charCitHyperlinkAbbrev"/>
          </w:rPr>
          <w:t>ADG code</w:t>
        </w:r>
      </w:hyperlink>
      <w:r w:rsidR="001D793C" w:rsidRPr="00707E10">
        <w:t>, section 10.3.1.</w:t>
      </w:r>
    </w:p>
    <w:p w14:paraId="7FBED852" w14:textId="77777777" w:rsidR="001D793C" w:rsidRPr="00707E10" w:rsidRDefault="001D793C" w:rsidP="00017800">
      <w:pPr>
        <w:pStyle w:val="Penalty"/>
        <w:keepNext/>
      </w:pPr>
      <w:r w:rsidRPr="00707E10">
        <w:t>Maximum penalty:  20 penalty units.</w:t>
      </w:r>
    </w:p>
    <w:p w14:paraId="1EF8C69B" w14:textId="77777777" w:rsidR="0047235A" w:rsidRPr="002E5DBE" w:rsidRDefault="0047235A" w:rsidP="0047235A">
      <w:pPr>
        <w:pStyle w:val="Amain"/>
      </w:pPr>
      <w:r w:rsidRPr="002E5DBE">
        <w:tab/>
        <w:t>(2)</w:t>
      </w:r>
      <w:r w:rsidRPr="002E5DBE">
        <w:tab/>
        <w:t>A person commits an offence if—</w:t>
      </w:r>
    </w:p>
    <w:p w14:paraId="48E7F0C4" w14:textId="77777777" w:rsidR="0047235A" w:rsidRPr="002E5DBE" w:rsidRDefault="0047235A" w:rsidP="0047235A">
      <w:pPr>
        <w:pStyle w:val="Apara"/>
      </w:pPr>
      <w:r w:rsidRPr="002E5DBE">
        <w:tab/>
        <w:t>(a)</w:t>
      </w:r>
      <w:r w:rsidRPr="002E5DBE">
        <w:tab/>
        <w:t xml:space="preserve">the person drives a vehicle that has a tank (the </w:t>
      </w:r>
      <w:r w:rsidRPr="00D56745">
        <w:rPr>
          <w:rStyle w:val="charBoldItals"/>
        </w:rPr>
        <w:t>first tank</w:t>
      </w:r>
      <w:r w:rsidRPr="002E5DBE">
        <w:t>); and</w:t>
      </w:r>
    </w:p>
    <w:p w14:paraId="050C5B7C" w14:textId="77777777" w:rsidR="0047235A" w:rsidRPr="002E5DBE" w:rsidRDefault="0047235A" w:rsidP="0047235A">
      <w:pPr>
        <w:pStyle w:val="Apara"/>
      </w:pPr>
      <w:r w:rsidRPr="002E5DBE">
        <w:tab/>
        <w:t>(b)</w:t>
      </w:r>
      <w:r w:rsidRPr="002E5DBE">
        <w:tab/>
        <w:t>the first tank contains goods that are not dangerous goods; and</w:t>
      </w:r>
    </w:p>
    <w:p w14:paraId="461E5413" w14:textId="77777777" w:rsidR="0047235A" w:rsidRPr="002E5DBE" w:rsidRDefault="0047235A" w:rsidP="0047235A">
      <w:pPr>
        <w:pStyle w:val="Apara"/>
      </w:pPr>
      <w:r w:rsidRPr="002E5DBE">
        <w:tab/>
        <w:t>(c)</w:t>
      </w:r>
      <w:r w:rsidRPr="002E5DBE">
        <w:tab/>
        <w:t>another compartment of the first tank, or another tank on the vehicle, contains dangerous goods; and</w:t>
      </w:r>
    </w:p>
    <w:p w14:paraId="148C474E" w14:textId="2018E4DC" w:rsidR="0047235A" w:rsidRPr="002E5DBE" w:rsidRDefault="0047235A" w:rsidP="0047235A">
      <w:pPr>
        <w:pStyle w:val="Apara"/>
      </w:pPr>
      <w:r w:rsidRPr="002E5DBE">
        <w:lastRenderedPageBreak/>
        <w:tab/>
        <w:t>(d)</w:t>
      </w:r>
      <w:r w:rsidRPr="002E5DBE">
        <w:tab/>
        <w:t xml:space="preserve">the person knows, or ought reasonably to know, that the ullage in the first tank would not comply with the </w:t>
      </w:r>
      <w:hyperlink r:id="rId192" w:tooltip="ADG code" w:history="1">
        <w:r w:rsidR="003C5469" w:rsidRPr="00223632">
          <w:rPr>
            <w:rStyle w:val="charCitHyperlinkAbbrev"/>
          </w:rPr>
          <w:t>ADG code</w:t>
        </w:r>
      </w:hyperlink>
      <w:r w:rsidRPr="002E5DBE">
        <w:t>, section 10.3.1 if the goods mentioned in paragraph (b) were dangerous goods.</w:t>
      </w:r>
    </w:p>
    <w:p w14:paraId="64982C1D" w14:textId="77777777" w:rsidR="0047235A" w:rsidRPr="002E5DBE" w:rsidRDefault="0047235A" w:rsidP="0047235A">
      <w:pPr>
        <w:pStyle w:val="Penalty"/>
      </w:pPr>
      <w:r w:rsidRPr="002E5DBE">
        <w:t>Maximum penalty:  20 penalty units.</w:t>
      </w:r>
    </w:p>
    <w:p w14:paraId="3CE137E4" w14:textId="77777777" w:rsidR="0047235A" w:rsidRPr="002E5DBE" w:rsidRDefault="0047235A" w:rsidP="0047235A">
      <w:pPr>
        <w:pStyle w:val="Amain"/>
      </w:pPr>
      <w:r w:rsidRPr="002E5DBE">
        <w:tab/>
        <w:t>(3)</w:t>
      </w:r>
      <w:r w:rsidRPr="002E5DBE">
        <w:tab/>
        <w:t>It is a defence to a prosecution for an offence against subsection (2) if the defendant proves that the defendant complied with the subsection as far as practicable.</w:t>
      </w:r>
    </w:p>
    <w:p w14:paraId="2729FA20" w14:textId="73448E98" w:rsidR="0047235A" w:rsidRPr="002E5DBE" w:rsidRDefault="0047235A" w:rsidP="0047235A">
      <w:pPr>
        <w:pStyle w:val="aNote"/>
      </w:pPr>
      <w:r w:rsidRPr="002E5DBE">
        <w:rPr>
          <w:rStyle w:val="charItals"/>
        </w:rPr>
        <w:t>Note</w:t>
      </w:r>
      <w:r w:rsidRPr="002E5DBE">
        <w:rPr>
          <w:rStyle w:val="charItals"/>
        </w:rPr>
        <w:tab/>
      </w:r>
      <w:r w:rsidRPr="002E5DBE">
        <w:t xml:space="preserve">The defendant has a legal burden in relation to the matters mentioned in s (3) (see </w:t>
      </w:r>
      <w:hyperlink r:id="rId193" w:tooltip="A2002-51" w:history="1">
        <w:r w:rsidRPr="00D56745">
          <w:rPr>
            <w:rStyle w:val="charCitHyperlinkAbbrev"/>
          </w:rPr>
          <w:t>Criminal Code</w:t>
        </w:r>
      </w:hyperlink>
      <w:r w:rsidRPr="002E5DBE">
        <w:t>, s 59).</w:t>
      </w:r>
    </w:p>
    <w:p w14:paraId="577DB4BA" w14:textId="77777777" w:rsidR="001D793C" w:rsidRPr="00707E10" w:rsidRDefault="001D793C" w:rsidP="001D793C">
      <w:pPr>
        <w:pStyle w:val="PageBreak"/>
      </w:pPr>
      <w:r w:rsidRPr="00707E10">
        <w:br w:type="page"/>
      </w:r>
    </w:p>
    <w:p w14:paraId="0C8B35FD" w14:textId="77777777" w:rsidR="001D793C" w:rsidRPr="00223632" w:rsidRDefault="0065449A" w:rsidP="0065449A">
      <w:pPr>
        <w:pStyle w:val="AH1Chapter"/>
      </w:pPr>
      <w:bookmarkStart w:id="177" w:name="_Toc164758368"/>
      <w:r w:rsidRPr="00223632">
        <w:rPr>
          <w:rStyle w:val="CharChapNo"/>
        </w:rPr>
        <w:lastRenderedPageBreak/>
        <w:t>Chapter 13</w:t>
      </w:r>
      <w:r w:rsidRPr="00D33C89">
        <w:tab/>
      </w:r>
      <w:r w:rsidR="001D793C" w:rsidRPr="00223632">
        <w:rPr>
          <w:rStyle w:val="CharChapText"/>
        </w:rPr>
        <w:t>Documentation</w:t>
      </w:r>
      <w:bookmarkEnd w:id="177"/>
    </w:p>
    <w:p w14:paraId="53A2EC66" w14:textId="77777777" w:rsidR="001D793C" w:rsidRPr="00223632" w:rsidRDefault="0065449A" w:rsidP="0065449A">
      <w:pPr>
        <w:pStyle w:val="AH2Part"/>
      </w:pPr>
      <w:bookmarkStart w:id="178" w:name="_Toc164758369"/>
      <w:r w:rsidRPr="00223632">
        <w:rPr>
          <w:rStyle w:val="CharPartNo"/>
        </w:rPr>
        <w:t>Part 13.1</w:t>
      </w:r>
      <w:r w:rsidRPr="00D33C89">
        <w:tab/>
      </w:r>
      <w:r w:rsidR="001D793C" w:rsidRPr="00223632">
        <w:rPr>
          <w:rStyle w:val="CharPartText"/>
        </w:rPr>
        <w:t>Transport documentation</w:t>
      </w:r>
      <w:bookmarkEnd w:id="178"/>
    </w:p>
    <w:p w14:paraId="2C53D574" w14:textId="77777777" w:rsidR="001D793C" w:rsidRPr="00707E10" w:rsidRDefault="0065449A" w:rsidP="0065449A">
      <w:pPr>
        <w:pStyle w:val="AH5Sec"/>
      </w:pPr>
      <w:bookmarkStart w:id="179" w:name="_Toc164758370"/>
      <w:r w:rsidRPr="00223632">
        <w:rPr>
          <w:rStyle w:val="CharSectNo"/>
        </w:rPr>
        <w:t>133</w:t>
      </w:r>
      <w:r w:rsidRPr="00707E10">
        <w:tab/>
      </w:r>
      <w:r w:rsidR="001D793C" w:rsidRPr="00707E10">
        <w:t>Offence—false or misleading transport documentation</w:t>
      </w:r>
      <w:bookmarkEnd w:id="179"/>
      <w:r w:rsidR="001D793C" w:rsidRPr="00707E10">
        <w:t xml:space="preserve"> </w:t>
      </w:r>
    </w:p>
    <w:p w14:paraId="27309929"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0E708174" w14:textId="77777777" w:rsidR="001D793C" w:rsidRPr="00707E10" w:rsidRDefault="00017800" w:rsidP="00017800">
      <w:pPr>
        <w:pStyle w:val="Apara"/>
      </w:pPr>
      <w:r>
        <w:tab/>
      </w:r>
      <w:r w:rsidR="0065449A" w:rsidRPr="00707E10">
        <w:t>(a)</w:t>
      </w:r>
      <w:r w:rsidR="0065449A" w:rsidRPr="00707E10">
        <w:tab/>
      </w:r>
      <w:r w:rsidR="001D793C" w:rsidRPr="00707E10">
        <w:t>the person includes information in transport documentation for dangerous goods; and</w:t>
      </w:r>
    </w:p>
    <w:p w14:paraId="0D230487" w14:textId="77777777" w:rsidR="001D793C" w:rsidRPr="00707E10" w:rsidRDefault="00017800" w:rsidP="00017800">
      <w:pPr>
        <w:pStyle w:val="Apara"/>
      </w:pPr>
      <w:r>
        <w:tab/>
      </w:r>
      <w:r w:rsidR="0065449A" w:rsidRPr="00707E10">
        <w:t>(b)</w:t>
      </w:r>
      <w:r w:rsidR="0065449A" w:rsidRPr="00707E10">
        <w:tab/>
      </w:r>
      <w:r w:rsidR="001D793C" w:rsidRPr="00707E10">
        <w:t>the documentation is false or misleading; and</w:t>
      </w:r>
    </w:p>
    <w:p w14:paraId="13716A2A"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documentation is false or misleading.</w:t>
      </w:r>
    </w:p>
    <w:p w14:paraId="01028CCD" w14:textId="77777777" w:rsidR="001D793C" w:rsidRPr="00707E10" w:rsidRDefault="001D793C" w:rsidP="00017800">
      <w:pPr>
        <w:pStyle w:val="Penalty"/>
        <w:keepNext/>
      </w:pPr>
      <w:r w:rsidRPr="00707E10">
        <w:t xml:space="preserve">Maximum penalty:  </w:t>
      </w:r>
      <w:r w:rsidR="00D62B0F" w:rsidRPr="00707E10">
        <w:t>40</w:t>
      </w:r>
      <w:r w:rsidRPr="00707E10">
        <w:t xml:space="preserve"> penalty units.</w:t>
      </w:r>
    </w:p>
    <w:p w14:paraId="59E04925" w14:textId="77777777" w:rsidR="001D793C" w:rsidRPr="00707E10" w:rsidRDefault="00017800" w:rsidP="00017800">
      <w:pPr>
        <w:pStyle w:val="Amain"/>
      </w:pPr>
      <w:r>
        <w:tab/>
      </w:r>
      <w:r w:rsidR="0065449A" w:rsidRPr="00707E10">
        <w:t>(2)</w:t>
      </w:r>
      <w:r w:rsidR="0065449A" w:rsidRPr="00707E10">
        <w:tab/>
      </w:r>
      <w:r w:rsidR="001D793C" w:rsidRPr="00707E10">
        <w:t>Subsection (1) (b) and (c) does not apply if the document is not false or misleading in a material particular.</w:t>
      </w:r>
    </w:p>
    <w:p w14:paraId="0C6304E2" w14:textId="77777777" w:rsidR="001D793C" w:rsidRPr="00707E10" w:rsidRDefault="001D793C" w:rsidP="009900CC">
      <w:pPr>
        <w:pStyle w:val="aExamHdgss"/>
      </w:pPr>
      <w:r w:rsidRPr="00707E10">
        <w:t>Example—false information</w:t>
      </w:r>
    </w:p>
    <w:p w14:paraId="4DBF1B62" w14:textId="77777777" w:rsidR="001D793C" w:rsidRPr="00707E10" w:rsidRDefault="008E55DE" w:rsidP="00017800">
      <w:pPr>
        <w:pStyle w:val="aExam"/>
        <w:keepNext/>
      </w:pPr>
      <w:r w:rsidRPr="00707E10">
        <w:t>a</w:t>
      </w:r>
      <w:r w:rsidR="001D793C" w:rsidRPr="00707E10">
        <w:t xml:space="preserve"> person named as consignor of the dangerous goods if the person is n</w:t>
      </w:r>
      <w:r w:rsidRPr="00707E10">
        <w:t>ot the consignor of the goods</w:t>
      </w:r>
    </w:p>
    <w:p w14:paraId="378A4ACE" w14:textId="52FCF043" w:rsidR="008E55DE" w:rsidRPr="00707E10" w:rsidRDefault="008E55DE" w:rsidP="008E55DE">
      <w:pPr>
        <w:pStyle w:val="aNote"/>
        <w:keepNext/>
      </w:pPr>
      <w:r w:rsidRPr="0065449A">
        <w:rPr>
          <w:rStyle w:val="charItals"/>
        </w:rPr>
        <w:t>Note</w:t>
      </w:r>
      <w:r w:rsidRPr="00707E10">
        <w:tab/>
        <w:t xml:space="preserve">Giving false or misleading information is an offence against the </w:t>
      </w:r>
      <w:hyperlink r:id="rId194" w:tooltip="A2002-51" w:history="1">
        <w:r w:rsidR="001C7AD6" w:rsidRPr="001C7AD6">
          <w:rPr>
            <w:rStyle w:val="charCitHyperlinkAbbrev"/>
          </w:rPr>
          <w:t>Criminal Code</w:t>
        </w:r>
      </w:hyperlink>
      <w:r w:rsidRPr="00707E10">
        <w:t>, s 338.</w:t>
      </w:r>
    </w:p>
    <w:p w14:paraId="5FFF227F" w14:textId="77777777" w:rsidR="001D793C" w:rsidRPr="00707E10" w:rsidRDefault="0065449A" w:rsidP="0065449A">
      <w:pPr>
        <w:pStyle w:val="AH5Sec"/>
        <w:rPr>
          <w:b w:val="0"/>
        </w:rPr>
      </w:pPr>
      <w:bookmarkStart w:id="180" w:name="_Toc164758371"/>
      <w:r w:rsidRPr="00223632">
        <w:rPr>
          <w:rStyle w:val="CharSectNo"/>
        </w:rPr>
        <w:t>134</w:t>
      </w:r>
      <w:r w:rsidRPr="00707E10">
        <w:tab/>
      </w:r>
      <w:r w:rsidR="001D793C" w:rsidRPr="00707E10">
        <w:t>Offences—consignor—transport without proper documentation</w:t>
      </w:r>
      <w:bookmarkEnd w:id="180"/>
      <w:r w:rsidR="001D793C" w:rsidRPr="00707E10">
        <w:t xml:space="preserve"> </w:t>
      </w:r>
    </w:p>
    <w:p w14:paraId="59DB38E7"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4A22DCCB"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a vehicle; and</w:t>
      </w:r>
    </w:p>
    <w:p w14:paraId="367D40A6" w14:textId="4DD41C95"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the prime contractor or driver of the vehicle does not have transport documentation that complies with the </w:t>
      </w:r>
      <w:hyperlink r:id="rId195" w:tooltip="ADG code" w:history="1">
        <w:r w:rsidR="003C5469" w:rsidRPr="00223632">
          <w:rPr>
            <w:rStyle w:val="charCitHyperlinkAbbrev"/>
          </w:rPr>
          <w:t>ADG code</w:t>
        </w:r>
      </w:hyperlink>
      <w:r w:rsidR="001D793C" w:rsidRPr="00707E10">
        <w:t>, chapter 11.1 for the goods.</w:t>
      </w:r>
    </w:p>
    <w:p w14:paraId="7E25DF2B" w14:textId="77777777" w:rsidR="001D793C" w:rsidRPr="00707E10" w:rsidRDefault="001D793C" w:rsidP="00017800">
      <w:pPr>
        <w:pStyle w:val="Penalty"/>
        <w:keepNext/>
      </w:pPr>
      <w:r w:rsidRPr="00707E10">
        <w:t xml:space="preserve">Maximum penalty:  </w:t>
      </w:r>
      <w:r w:rsidR="00D62B0F" w:rsidRPr="00707E10">
        <w:t>15</w:t>
      </w:r>
      <w:r w:rsidRPr="00707E10">
        <w:t xml:space="preserve"> penalty units.</w:t>
      </w:r>
    </w:p>
    <w:p w14:paraId="0DEF5DAD" w14:textId="77777777" w:rsidR="001D793C" w:rsidRPr="00707E10" w:rsidRDefault="00017800" w:rsidP="00017800">
      <w:pPr>
        <w:pStyle w:val="Amain"/>
      </w:pPr>
      <w:r>
        <w:tab/>
      </w:r>
      <w:r w:rsidR="0065449A" w:rsidRPr="00707E10">
        <w:t>(2)</w:t>
      </w:r>
      <w:r w:rsidR="0065449A" w:rsidRPr="00707E10">
        <w:tab/>
      </w:r>
      <w:r w:rsidR="001D793C" w:rsidRPr="00707E10">
        <w:t>An offence against subsection (1) is a strict liability offence.</w:t>
      </w:r>
    </w:p>
    <w:p w14:paraId="32E95C70" w14:textId="77777777" w:rsidR="001D793C" w:rsidRPr="00707E10" w:rsidRDefault="00017800" w:rsidP="00017800">
      <w:pPr>
        <w:pStyle w:val="Amain"/>
      </w:pPr>
      <w:r>
        <w:tab/>
      </w:r>
      <w:r w:rsidR="0065449A" w:rsidRPr="00707E10">
        <w:t>(3)</w:t>
      </w:r>
      <w:r w:rsidR="0065449A" w:rsidRPr="00707E10">
        <w:tab/>
      </w:r>
      <w:r w:rsidR="001D793C" w:rsidRPr="00707E10">
        <w:t>A person commits an offence if—</w:t>
      </w:r>
    </w:p>
    <w:p w14:paraId="3D8BFD12"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and</w:t>
      </w:r>
    </w:p>
    <w:p w14:paraId="3E7860D9" w14:textId="77777777" w:rsidR="001D793C" w:rsidRPr="00707E10" w:rsidRDefault="00017800" w:rsidP="00017800">
      <w:pPr>
        <w:pStyle w:val="Apara"/>
      </w:pPr>
      <w:r>
        <w:tab/>
      </w:r>
      <w:r w:rsidR="0065449A" w:rsidRPr="00707E10">
        <w:t>(b)</w:t>
      </w:r>
      <w:r w:rsidR="0065449A" w:rsidRPr="00707E10">
        <w:tab/>
      </w:r>
      <w:r w:rsidR="001D793C" w:rsidRPr="00707E10">
        <w:t>the person knows, or ought reasonably to know, that the goods will be divided into, and transported in, separate loads; and</w:t>
      </w:r>
    </w:p>
    <w:p w14:paraId="2B283F59" w14:textId="5904E8B0" w:rsidR="001D793C" w:rsidRPr="00707E10" w:rsidRDefault="00017800" w:rsidP="00017800">
      <w:pPr>
        <w:pStyle w:val="Apara"/>
        <w:keepNext/>
      </w:pPr>
      <w:r>
        <w:tab/>
      </w:r>
      <w:r w:rsidR="0065449A" w:rsidRPr="00707E10">
        <w:t>(c)</w:t>
      </w:r>
      <w:r w:rsidR="0065449A" w:rsidRPr="00707E10">
        <w:tab/>
      </w:r>
      <w:r w:rsidR="001D793C" w:rsidRPr="00707E10">
        <w:t>the prime contractor, or the driver of each vehicle transporting the load, has not been given separate transport documentation for each load.</w:t>
      </w:r>
    </w:p>
    <w:p w14:paraId="4212FCFE" w14:textId="77777777" w:rsidR="001D793C" w:rsidRPr="00707E10" w:rsidRDefault="001D793C" w:rsidP="00017800">
      <w:pPr>
        <w:pStyle w:val="Penalty"/>
        <w:keepNext/>
      </w:pPr>
      <w:r w:rsidRPr="00707E10">
        <w:t xml:space="preserve">Maximum penalty:  </w:t>
      </w:r>
      <w:r w:rsidR="00D62B0F" w:rsidRPr="00707E10">
        <w:t>15</w:t>
      </w:r>
      <w:r w:rsidRPr="00707E10">
        <w:t xml:space="preserve"> penalty units.</w:t>
      </w:r>
    </w:p>
    <w:p w14:paraId="6D8076EF" w14:textId="77777777" w:rsidR="001D793C" w:rsidRPr="00707E10" w:rsidRDefault="00017800" w:rsidP="00017800">
      <w:pPr>
        <w:pStyle w:val="Amain"/>
      </w:pPr>
      <w:r>
        <w:tab/>
      </w:r>
      <w:r w:rsidR="0065449A" w:rsidRPr="00707E10">
        <w:t>(4)</w:t>
      </w:r>
      <w:r w:rsidR="0065449A" w:rsidRPr="00707E10">
        <w:tab/>
      </w:r>
      <w:r w:rsidR="001D793C" w:rsidRPr="00707E10">
        <w:t>Strict liability applies to subsection (3) (c).</w:t>
      </w:r>
    </w:p>
    <w:p w14:paraId="745FA6C8" w14:textId="77777777" w:rsidR="001D793C" w:rsidRPr="00707E10" w:rsidRDefault="0065449A" w:rsidP="0065449A">
      <w:pPr>
        <w:pStyle w:val="AH5Sec"/>
        <w:rPr>
          <w:b w:val="0"/>
        </w:rPr>
      </w:pPr>
      <w:bookmarkStart w:id="181" w:name="_Toc164758372"/>
      <w:r w:rsidRPr="00223632">
        <w:rPr>
          <w:rStyle w:val="CharSectNo"/>
        </w:rPr>
        <w:t>135</w:t>
      </w:r>
      <w:r w:rsidRPr="00707E10">
        <w:tab/>
      </w:r>
      <w:r w:rsidR="001D793C" w:rsidRPr="00707E10">
        <w:t>Offence—prime contractor—transport without proper documentation</w:t>
      </w:r>
      <w:bookmarkEnd w:id="181"/>
      <w:r w:rsidR="001D793C" w:rsidRPr="00707E10">
        <w:t xml:space="preserve"> </w:t>
      </w:r>
    </w:p>
    <w:p w14:paraId="148E3F85"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30278458" w14:textId="77777777" w:rsidR="001D793C" w:rsidRPr="00707E10" w:rsidRDefault="00017800" w:rsidP="00017800">
      <w:pPr>
        <w:pStyle w:val="Apara"/>
      </w:pPr>
      <w:r>
        <w:tab/>
      </w:r>
      <w:r w:rsidR="0065449A" w:rsidRPr="00707E10">
        <w:t>(a)</w:t>
      </w:r>
      <w:r w:rsidR="0065449A" w:rsidRPr="00707E10">
        <w:tab/>
      </w:r>
      <w:r w:rsidR="001D793C" w:rsidRPr="00707E10">
        <w:t>the contractor fails to ensure that someone else does not drive a vehicle used by the prime contractor to transport dangerous goods; and</w:t>
      </w:r>
    </w:p>
    <w:p w14:paraId="770CF231" w14:textId="46CC3D0D" w:rsidR="001D793C" w:rsidRPr="00707E10" w:rsidRDefault="00017800" w:rsidP="00017800">
      <w:pPr>
        <w:pStyle w:val="Apara"/>
        <w:keepNext/>
      </w:pPr>
      <w:r>
        <w:tab/>
      </w:r>
      <w:r w:rsidR="0065449A" w:rsidRPr="00707E10">
        <w:t>(b)</w:t>
      </w:r>
      <w:r w:rsidR="0065449A" w:rsidRPr="00707E10">
        <w:tab/>
      </w:r>
      <w:r w:rsidR="001D793C" w:rsidRPr="00707E10">
        <w:t xml:space="preserve">the person has not been given transport documentation that complies with the </w:t>
      </w:r>
      <w:hyperlink r:id="rId196" w:tooltip="ADG code" w:history="1">
        <w:r w:rsidR="003C5469" w:rsidRPr="00223632">
          <w:rPr>
            <w:rStyle w:val="charCitHyperlinkAbbrev"/>
          </w:rPr>
          <w:t>ADG code</w:t>
        </w:r>
      </w:hyperlink>
      <w:r w:rsidR="001D793C" w:rsidRPr="00707E10">
        <w:t>, chapter 11.1 for the goods.</w:t>
      </w:r>
    </w:p>
    <w:p w14:paraId="46B433EB" w14:textId="77777777" w:rsidR="001D793C" w:rsidRPr="00707E10" w:rsidRDefault="001D793C" w:rsidP="00017800">
      <w:pPr>
        <w:pStyle w:val="Penalty"/>
        <w:keepNext/>
      </w:pPr>
      <w:r w:rsidRPr="00707E10">
        <w:t xml:space="preserve">Maximum penalty:  </w:t>
      </w:r>
      <w:r w:rsidR="00D62B0F" w:rsidRPr="00707E10">
        <w:t>20</w:t>
      </w:r>
      <w:r w:rsidRPr="00707E10">
        <w:t xml:space="preserve"> penalty units.</w:t>
      </w:r>
    </w:p>
    <w:p w14:paraId="0A388A6D"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36233916" w14:textId="77777777" w:rsidR="001D793C" w:rsidRPr="00707E10" w:rsidRDefault="0065449A" w:rsidP="0065449A">
      <w:pPr>
        <w:pStyle w:val="AH5Sec"/>
        <w:rPr>
          <w:b w:val="0"/>
        </w:rPr>
      </w:pPr>
      <w:bookmarkStart w:id="182" w:name="_Toc164758373"/>
      <w:r w:rsidRPr="00223632">
        <w:rPr>
          <w:rStyle w:val="CharSectNo"/>
        </w:rPr>
        <w:lastRenderedPageBreak/>
        <w:t>136</w:t>
      </w:r>
      <w:r w:rsidRPr="00707E10">
        <w:tab/>
      </w:r>
      <w:r w:rsidR="001D793C" w:rsidRPr="00707E10">
        <w:t>Offence—driver—fail to carry transport documentation</w:t>
      </w:r>
      <w:bookmarkEnd w:id="182"/>
      <w:r w:rsidR="001D793C" w:rsidRPr="00707E10">
        <w:t xml:space="preserve"> </w:t>
      </w:r>
    </w:p>
    <w:p w14:paraId="0051D165" w14:textId="77777777" w:rsidR="001D793C" w:rsidRPr="00707E10" w:rsidRDefault="00017800" w:rsidP="00ED243B">
      <w:pPr>
        <w:pStyle w:val="Amain"/>
        <w:keepNext/>
      </w:pPr>
      <w:r>
        <w:tab/>
      </w:r>
      <w:r w:rsidR="0065449A" w:rsidRPr="00707E10">
        <w:t>(1)</w:t>
      </w:r>
      <w:r w:rsidR="0065449A" w:rsidRPr="00707E10">
        <w:tab/>
      </w:r>
      <w:r w:rsidR="001D793C" w:rsidRPr="00707E10">
        <w:t>A person commits an offence if the person—</w:t>
      </w:r>
    </w:p>
    <w:p w14:paraId="5DDABF58" w14:textId="77777777" w:rsidR="001D793C" w:rsidRPr="00707E10" w:rsidRDefault="00017800" w:rsidP="00017800">
      <w:pPr>
        <w:pStyle w:val="Apara"/>
      </w:pPr>
      <w:r>
        <w:tab/>
      </w:r>
      <w:r w:rsidR="0065449A" w:rsidRPr="00707E10">
        <w:t>(a)</w:t>
      </w:r>
      <w:r w:rsidR="0065449A" w:rsidRPr="00707E10">
        <w:tab/>
      </w:r>
      <w:r w:rsidR="001D793C" w:rsidRPr="00707E10">
        <w:t>is the driver of a vehicle transporting</w:t>
      </w:r>
      <w:r w:rsidR="001D793C" w:rsidRPr="00707E10">
        <w:rPr>
          <w:bCs/>
          <w:iCs/>
        </w:rPr>
        <w:t xml:space="preserve"> </w:t>
      </w:r>
      <w:r w:rsidR="001D793C" w:rsidRPr="00707E10">
        <w:t>dangerous goods; and</w:t>
      </w:r>
    </w:p>
    <w:p w14:paraId="2BEB80E4" w14:textId="054BFA2F" w:rsidR="001D793C" w:rsidRPr="00707E10" w:rsidRDefault="00017800" w:rsidP="00017800">
      <w:pPr>
        <w:pStyle w:val="Apara"/>
        <w:keepNext/>
      </w:pPr>
      <w:r>
        <w:tab/>
      </w:r>
      <w:r w:rsidR="0065449A" w:rsidRPr="00707E10">
        <w:t>(b)</w:t>
      </w:r>
      <w:r w:rsidR="0065449A" w:rsidRPr="00707E10">
        <w:tab/>
      </w:r>
      <w:r w:rsidR="001D793C" w:rsidRPr="00707E10">
        <w:t xml:space="preserve">fails to carry transport documentation </w:t>
      </w:r>
      <w:r w:rsidR="00F3795D" w:rsidRPr="00707E10">
        <w:t xml:space="preserve">that complies with the </w:t>
      </w:r>
      <w:hyperlink r:id="rId197" w:tooltip="ADG code" w:history="1">
        <w:r w:rsidR="003C5469" w:rsidRPr="00223632">
          <w:rPr>
            <w:rStyle w:val="charCitHyperlinkAbbrev"/>
          </w:rPr>
          <w:t>ADG code</w:t>
        </w:r>
      </w:hyperlink>
      <w:r w:rsidR="00F3795D" w:rsidRPr="00707E10">
        <w:t xml:space="preserve">, chapter 11.1 </w:t>
      </w:r>
      <w:r w:rsidR="001D793C" w:rsidRPr="00707E10">
        <w:t>for the goods.</w:t>
      </w:r>
    </w:p>
    <w:p w14:paraId="04BC7E9A" w14:textId="77777777" w:rsidR="001D793C" w:rsidRPr="00707E10" w:rsidRDefault="001D793C" w:rsidP="00017800">
      <w:pPr>
        <w:pStyle w:val="Penalty"/>
        <w:keepNext/>
      </w:pPr>
      <w:r w:rsidRPr="00707E10">
        <w:t xml:space="preserve">Maximum penalty:  </w:t>
      </w:r>
      <w:r w:rsidR="00D62B0F" w:rsidRPr="00707E10">
        <w:t>15</w:t>
      </w:r>
      <w:r w:rsidRPr="00707E10">
        <w:t xml:space="preserve"> penalty units.</w:t>
      </w:r>
    </w:p>
    <w:p w14:paraId="4E519045"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 the person—</w:t>
      </w:r>
    </w:p>
    <w:p w14:paraId="2A1874FE" w14:textId="77777777" w:rsidR="001D793C" w:rsidRPr="00707E10" w:rsidRDefault="00017800" w:rsidP="00017800">
      <w:pPr>
        <w:pStyle w:val="Apara"/>
      </w:pPr>
      <w:r>
        <w:tab/>
      </w:r>
      <w:r w:rsidR="0065449A" w:rsidRPr="00707E10">
        <w:t>(a)</w:t>
      </w:r>
      <w:r w:rsidR="0065449A" w:rsidRPr="00707E10">
        <w:tab/>
      </w:r>
      <w:r w:rsidR="001D793C" w:rsidRPr="00707E10">
        <w:t>is the driver of a vehicle transporting</w:t>
      </w:r>
      <w:r w:rsidR="001D793C" w:rsidRPr="00707E10">
        <w:rPr>
          <w:bCs/>
          <w:iCs/>
        </w:rPr>
        <w:t xml:space="preserve"> </w:t>
      </w:r>
      <w:r w:rsidR="001D793C" w:rsidRPr="00707E10">
        <w:t>dangerous goods; and</w:t>
      </w:r>
    </w:p>
    <w:p w14:paraId="074D0A85" w14:textId="27C38B7D" w:rsidR="001D793C" w:rsidRPr="00707E10" w:rsidRDefault="00017800" w:rsidP="00017800">
      <w:pPr>
        <w:pStyle w:val="Apara"/>
        <w:keepNext/>
      </w:pPr>
      <w:r>
        <w:tab/>
      </w:r>
      <w:r w:rsidR="0065449A" w:rsidRPr="00707E10">
        <w:t>(b)</w:t>
      </w:r>
      <w:r w:rsidR="0065449A" w:rsidRPr="00707E10">
        <w:tab/>
      </w:r>
      <w:r w:rsidR="001D793C" w:rsidRPr="00707E10">
        <w:t>fails to produce the transport documentation</w:t>
      </w:r>
      <w:r w:rsidR="00F3795D" w:rsidRPr="00707E10">
        <w:t xml:space="preserve"> that complies with the </w:t>
      </w:r>
      <w:hyperlink r:id="rId198" w:tooltip="ADG code" w:history="1">
        <w:r w:rsidR="00865D15" w:rsidRPr="00223632">
          <w:rPr>
            <w:rStyle w:val="charCitHyperlinkAbbrev"/>
          </w:rPr>
          <w:t>ADG code</w:t>
        </w:r>
      </w:hyperlink>
      <w:r w:rsidR="00F3795D" w:rsidRPr="00707E10">
        <w:t>, chapter 11.1</w:t>
      </w:r>
      <w:r w:rsidR="001D793C" w:rsidRPr="00707E10">
        <w:t xml:space="preserve"> for the goods </w:t>
      </w:r>
      <w:r w:rsidR="00F3795D" w:rsidRPr="00707E10">
        <w:t xml:space="preserve">when asked by </w:t>
      </w:r>
      <w:r w:rsidR="001D793C" w:rsidRPr="00707E10">
        <w:t xml:space="preserve">an </w:t>
      </w:r>
      <w:r w:rsidR="008B2458" w:rsidRPr="00707E10">
        <w:t>authorised person</w:t>
      </w:r>
      <w:r w:rsidR="001D793C" w:rsidRPr="00707E10">
        <w:t xml:space="preserve">, or </w:t>
      </w:r>
      <w:r w:rsidR="00DC351B" w:rsidRPr="00707E10">
        <w:t>a member of</w:t>
      </w:r>
      <w:r w:rsidR="008B2458" w:rsidRPr="00707E10">
        <w:t xml:space="preserve"> an emergency service</w:t>
      </w:r>
      <w:r w:rsidR="00F3795D" w:rsidRPr="00707E10">
        <w:t xml:space="preserve">, </w:t>
      </w:r>
      <w:r w:rsidR="001D793C" w:rsidRPr="00707E10">
        <w:t>to produce the documentation for inspection.</w:t>
      </w:r>
    </w:p>
    <w:p w14:paraId="3199466A" w14:textId="77777777" w:rsidR="001D793C" w:rsidRPr="00707E10" w:rsidRDefault="001D793C" w:rsidP="00017800">
      <w:pPr>
        <w:pStyle w:val="Penalty"/>
        <w:keepNext/>
      </w:pPr>
      <w:r w:rsidRPr="00707E10">
        <w:t xml:space="preserve">Maximum penalty:  </w:t>
      </w:r>
      <w:r w:rsidR="00D62B0F" w:rsidRPr="00707E10">
        <w:t>15</w:t>
      </w:r>
      <w:r w:rsidRPr="00707E10">
        <w:t xml:space="preserve"> penalty units.</w:t>
      </w:r>
      <w:r w:rsidR="008F0282" w:rsidRPr="00707E10">
        <w:t xml:space="preserve"> </w:t>
      </w:r>
    </w:p>
    <w:p w14:paraId="602F2FE4" w14:textId="77777777" w:rsidR="001D793C" w:rsidRPr="00707E10" w:rsidRDefault="00017800" w:rsidP="00017800">
      <w:pPr>
        <w:pStyle w:val="Amain"/>
      </w:pPr>
      <w:r>
        <w:tab/>
      </w:r>
      <w:r w:rsidR="0065449A" w:rsidRPr="00707E10">
        <w:t>(3)</w:t>
      </w:r>
      <w:r w:rsidR="0065449A" w:rsidRPr="00707E10">
        <w:tab/>
      </w:r>
      <w:r w:rsidR="001D793C" w:rsidRPr="00707E10">
        <w:t>An offence against this section is a strict liability offence.</w:t>
      </w:r>
    </w:p>
    <w:p w14:paraId="76C39D47" w14:textId="77777777" w:rsidR="0047235A" w:rsidRPr="002E5DBE" w:rsidRDefault="0047235A" w:rsidP="0047235A">
      <w:pPr>
        <w:pStyle w:val="AH5Sec"/>
      </w:pPr>
      <w:bookmarkStart w:id="183" w:name="_Toc164758374"/>
      <w:r w:rsidRPr="00223632">
        <w:rPr>
          <w:rStyle w:val="CharSectNo"/>
        </w:rPr>
        <w:t>136A</w:t>
      </w:r>
      <w:r w:rsidRPr="002E5DBE">
        <w:tab/>
        <w:t>Offence—prime contractor—fail to keep documents</w:t>
      </w:r>
      <w:bookmarkEnd w:id="183"/>
    </w:p>
    <w:p w14:paraId="4975B3F7" w14:textId="6E36EB0D" w:rsidR="0047235A" w:rsidRPr="002E5DBE" w:rsidRDefault="0047235A" w:rsidP="0047235A">
      <w:pPr>
        <w:pStyle w:val="Amain"/>
      </w:pPr>
      <w:r w:rsidRPr="002E5DBE">
        <w:tab/>
        <w:t>(1)</w:t>
      </w:r>
      <w:r w:rsidRPr="002E5DBE">
        <w:tab/>
        <w:t xml:space="preserve">This section applies if the Act, this regulation or the </w:t>
      </w:r>
      <w:hyperlink r:id="rId199" w:tooltip="ADG code" w:history="1">
        <w:r w:rsidR="00865D15" w:rsidRPr="00223632">
          <w:rPr>
            <w:rStyle w:val="charCitHyperlinkAbbrev"/>
          </w:rPr>
          <w:t>ADG code</w:t>
        </w:r>
      </w:hyperlink>
      <w:r w:rsidRPr="002E5DBE">
        <w:t xml:space="preserve"> requires a prime contractor to create or use a document in relation to the transport of dangerous goods by the prime contractor.</w:t>
      </w:r>
    </w:p>
    <w:p w14:paraId="4385D848" w14:textId="77777777" w:rsidR="0047235A" w:rsidRPr="002E5DBE" w:rsidRDefault="0047235A" w:rsidP="0047235A">
      <w:pPr>
        <w:pStyle w:val="Amain"/>
      </w:pPr>
      <w:r w:rsidRPr="002E5DBE">
        <w:tab/>
        <w:t>(2)</w:t>
      </w:r>
      <w:r w:rsidRPr="002E5DBE">
        <w:tab/>
        <w:t>The prime contractor commits an offence if, during the 3</w:t>
      </w:r>
      <w:r w:rsidRPr="002E5DBE">
        <w:noBreakHyphen/>
        <w:t>month period after the day the dangerous goods are transported—</w:t>
      </w:r>
    </w:p>
    <w:p w14:paraId="00C71BED" w14:textId="77777777" w:rsidR="0047235A" w:rsidRPr="002E5DBE" w:rsidRDefault="0047235A" w:rsidP="0047235A">
      <w:pPr>
        <w:pStyle w:val="Apara"/>
      </w:pPr>
      <w:r w:rsidRPr="002E5DBE">
        <w:tab/>
        <w:t>(a)</w:t>
      </w:r>
      <w:r w:rsidRPr="002E5DBE">
        <w:tab/>
        <w:t>the prime contractor fails to keep the document or a copy of the document in paper form; or</w:t>
      </w:r>
    </w:p>
    <w:p w14:paraId="7186F76F" w14:textId="77777777" w:rsidR="0047235A" w:rsidRPr="002E5DBE" w:rsidRDefault="0047235A" w:rsidP="0047235A">
      <w:pPr>
        <w:pStyle w:val="Apara"/>
      </w:pPr>
      <w:r w:rsidRPr="002E5DBE">
        <w:tab/>
        <w:t>(b)</w:t>
      </w:r>
      <w:r w:rsidRPr="002E5DBE">
        <w:tab/>
        <w:t>the document or the copy of the document in paper form is not readily legible; or</w:t>
      </w:r>
    </w:p>
    <w:p w14:paraId="61CF6133" w14:textId="77777777" w:rsidR="0047235A" w:rsidRPr="002E5DBE" w:rsidRDefault="0047235A" w:rsidP="007F1D6F">
      <w:pPr>
        <w:pStyle w:val="Apara"/>
        <w:keepNext/>
      </w:pPr>
      <w:r w:rsidRPr="002E5DBE">
        <w:lastRenderedPageBreak/>
        <w:tab/>
        <w:t>(c)</w:t>
      </w:r>
      <w:r w:rsidRPr="002E5DBE">
        <w:tab/>
        <w:t>if requested by an authorised person to produce the document—fails to produce the document, or a copy of the document, in paper form to the authorised person.</w:t>
      </w:r>
    </w:p>
    <w:p w14:paraId="6BD0BAEA" w14:textId="77777777" w:rsidR="0047235A" w:rsidRPr="002E5DBE" w:rsidRDefault="0047235A" w:rsidP="0047235A">
      <w:pPr>
        <w:pStyle w:val="Penalty"/>
      </w:pPr>
      <w:r w:rsidRPr="002E5DBE">
        <w:t>Maximum penalty:  15 penalty units.</w:t>
      </w:r>
    </w:p>
    <w:p w14:paraId="4E89E1E7" w14:textId="77777777" w:rsidR="0047235A" w:rsidRPr="0047235A" w:rsidRDefault="0047235A" w:rsidP="0047235A">
      <w:pPr>
        <w:pStyle w:val="PageBreak"/>
      </w:pPr>
      <w:r w:rsidRPr="0047235A">
        <w:br w:type="page"/>
      </w:r>
    </w:p>
    <w:p w14:paraId="419F9799" w14:textId="7DAC1AB7" w:rsidR="0047235A" w:rsidRPr="00223632" w:rsidRDefault="0047235A" w:rsidP="0047235A">
      <w:pPr>
        <w:pStyle w:val="AH2Part"/>
      </w:pPr>
      <w:bookmarkStart w:id="184" w:name="_Toc164758375"/>
      <w:r w:rsidRPr="00223632">
        <w:rPr>
          <w:rStyle w:val="CharPartNo"/>
        </w:rPr>
        <w:lastRenderedPageBreak/>
        <w:t>Part 13.1A</w:t>
      </w:r>
      <w:r w:rsidRPr="002E5DBE">
        <w:tab/>
      </w:r>
      <w:r w:rsidRPr="00223632">
        <w:rPr>
          <w:rStyle w:val="CharPartText"/>
        </w:rPr>
        <w:t>Dangerous goods packed in limited quantities</w:t>
      </w:r>
      <w:bookmarkEnd w:id="184"/>
    </w:p>
    <w:p w14:paraId="22879456" w14:textId="77777777" w:rsidR="0047235A" w:rsidRPr="002E5DBE" w:rsidRDefault="0047235A" w:rsidP="0047235A">
      <w:pPr>
        <w:pStyle w:val="AH5Sec"/>
      </w:pPr>
      <w:bookmarkStart w:id="185" w:name="_Toc164758376"/>
      <w:r w:rsidRPr="00223632">
        <w:rPr>
          <w:rStyle w:val="CharSectNo"/>
        </w:rPr>
        <w:t>136B</w:t>
      </w:r>
      <w:r w:rsidRPr="002E5DBE">
        <w:tab/>
        <w:t>Offence—consignor—fail to give prime contractor information</w:t>
      </w:r>
      <w:bookmarkEnd w:id="185"/>
    </w:p>
    <w:p w14:paraId="46527338" w14:textId="77777777" w:rsidR="0047235A" w:rsidRPr="002E5DBE" w:rsidRDefault="0047235A" w:rsidP="0047235A">
      <w:pPr>
        <w:pStyle w:val="Amain"/>
      </w:pPr>
      <w:r w:rsidRPr="002E5DBE">
        <w:tab/>
        <w:t>(1)</w:t>
      </w:r>
      <w:r w:rsidRPr="002E5DBE">
        <w:tab/>
        <w:t>A person commits an offence if the person—</w:t>
      </w:r>
    </w:p>
    <w:p w14:paraId="641B0C39" w14:textId="77777777" w:rsidR="0047235A" w:rsidRPr="002E5DBE" w:rsidRDefault="0047235A" w:rsidP="0047235A">
      <w:pPr>
        <w:pStyle w:val="Apara"/>
      </w:pPr>
      <w:r w:rsidRPr="002E5DBE">
        <w:tab/>
        <w:t>(a)</w:t>
      </w:r>
      <w:r w:rsidRPr="002E5DBE">
        <w:tab/>
        <w:t>consigns dangerous goods that are packed in limited quantities for transport; and</w:t>
      </w:r>
    </w:p>
    <w:p w14:paraId="7CB0E196" w14:textId="77777777" w:rsidR="0047235A" w:rsidRPr="002E5DBE" w:rsidRDefault="0047235A" w:rsidP="0047235A">
      <w:pPr>
        <w:pStyle w:val="Apara"/>
      </w:pPr>
      <w:r w:rsidRPr="002E5DBE">
        <w:tab/>
        <w:t>(b)</w:t>
      </w:r>
      <w:r w:rsidRPr="002E5DBE">
        <w:tab/>
        <w:t>fails to give the prime contractor information—</w:t>
      </w:r>
    </w:p>
    <w:p w14:paraId="28CB3380" w14:textId="1141A19C" w:rsidR="0047235A" w:rsidRPr="002E5DBE" w:rsidRDefault="0047235A" w:rsidP="0047235A">
      <w:pPr>
        <w:pStyle w:val="Asubpara"/>
      </w:pPr>
      <w:r w:rsidRPr="002E5DBE">
        <w:tab/>
        <w:t>(i)</w:t>
      </w:r>
      <w:r w:rsidRPr="002E5DBE">
        <w:tab/>
        <w:t xml:space="preserve">required to be given to the contractor under the </w:t>
      </w:r>
      <w:hyperlink r:id="rId200" w:tooltip="ADG code" w:history="1">
        <w:r w:rsidR="00865D15" w:rsidRPr="00223632">
          <w:rPr>
            <w:rStyle w:val="charCitHyperlinkAbbrev"/>
          </w:rPr>
          <w:t>ADG code</w:t>
        </w:r>
      </w:hyperlink>
      <w:r w:rsidRPr="002E5DBE">
        <w:t>, section 3.4.12; or</w:t>
      </w:r>
    </w:p>
    <w:p w14:paraId="168380A8" w14:textId="71A9CF0D" w:rsidR="0047235A" w:rsidRPr="002E5DBE" w:rsidRDefault="0047235A" w:rsidP="0047235A">
      <w:pPr>
        <w:pStyle w:val="Asubpara"/>
      </w:pPr>
      <w:r w:rsidRPr="002E5DBE">
        <w:tab/>
        <w:t>(ii)</w:t>
      </w:r>
      <w:r w:rsidRPr="002E5DBE">
        <w:tab/>
        <w:t xml:space="preserve">in the form required under the </w:t>
      </w:r>
      <w:hyperlink r:id="rId201" w:tooltip="ADG code" w:history="1">
        <w:r w:rsidR="00865D15" w:rsidRPr="00223632">
          <w:rPr>
            <w:rStyle w:val="charCitHyperlinkAbbrev"/>
          </w:rPr>
          <w:t>ADG code</w:t>
        </w:r>
      </w:hyperlink>
      <w:r w:rsidRPr="002E5DBE">
        <w:t>, section 3.4.12.</w:t>
      </w:r>
    </w:p>
    <w:p w14:paraId="4DEB67A0" w14:textId="77777777" w:rsidR="0047235A" w:rsidRPr="002E5DBE" w:rsidRDefault="0047235A" w:rsidP="0047235A">
      <w:pPr>
        <w:pStyle w:val="Penalty"/>
      </w:pPr>
      <w:r w:rsidRPr="002E5DBE">
        <w:t>Maximum penalty:  15 penalty units.</w:t>
      </w:r>
    </w:p>
    <w:p w14:paraId="5AF3409C" w14:textId="77777777" w:rsidR="0047235A" w:rsidRPr="002E5DBE" w:rsidRDefault="0047235A" w:rsidP="0047235A">
      <w:pPr>
        <w:pStyle w:val="Amain"/>
      </w:pPr>
      <w:r w:rsidRPr="002E5DBE">
        <w:tab/>
        <w:t>(2)</w:t>
      </w:r>
      <w:r w:rsidRPr="002E5DBE">
        <w:tab/>
        <w:t>A person commits an offence if the person—</w:t>
      </w:r>
    </w:p>
    <w:p w14:paraId="4102988F" w14:textId="77777777" w:rsidR="0047235A" w:rsidRPr="002E5DBE" w:rsidRDefault="0047235A" w:rsidP="0047235A">
      <w:pPr>
        <w:pStyle w:val="Apara"/>
      </w:pPr>
      <w:r w:rsidRPr="002E5DBE">
        <w:tab/>
        <w:t>(a)</w:t>
      </w:r>
      <w:r w:rsidRPr="002E5DBE">
        <w:tab/>
        <w:t>consigns dangerous goods that are packed in limited quantities for transport; and</w:t>
      </w:r>
    </w:p>
    <w:p w14:paraId="1BA37168" w14:textId="33943393" w:rsidR="0047235A" w:rsidRPr="002E5DBE" w:rsidRDefault="0047235A" w:rsidP="0047235A">
      <w:pPr>
        <w:pStyle w:val="Apara"/>
      </w:pPr>
      <w:r w:rsidRPr="002E5DBE">
        <w:tab/>
        <w:t>(b)</w:t>
      </w:r>
      <w:r w:rsidRPr="002E5DBE">
        <w:tab/>
        <w:t xml:space="preserve">gives the prime contractor information under the </w:t>
      </w:r>
      <w:hyperlink r:id="rId202" w:tooltip="ADG code" w:history="1">
        <w:r w:rsidR="00865D15" w:rsidRPr="00223632">
          <w:rPr>
            <w:rStyle w:val="charCitHyperlinkAbbrev"/>
          </w:rPr>
          <w:t>ADG code</w:t>
        </w:r>
      </w:hyperlink>
      <w:r w:rsidRPr="002E5DBE">
        <w:t>, section</w:t>
      </w:r>
      <w:r>
        <w:t> </w:t>
      </w:r>
      <w:r w:rsidRPr="002E5DBE">
        <w:t>3.4.12; and</w:t>
      </w:r>
    </w:p>
    <w:p w14:paraId="684252E2" w14:textId="77777777" w:rsidR="0047235A" w:rsidRPr="002E5DBE" w:rsidRDefault="0047235A" w:rsidP="0047235A">
      <w:pPr>
        <w:pStyle w:val="Apara"/>
      </w:pPr>
      <w:r w:rsidRPr="002E5DBE">
        <w:tab/>
        <w:t>(c)</w:t>
      </w:r>
      <w:r w:rsidRPr="002E5DBE">
        <w:tab/>
        <w:t>the information given is false or misleading in a material particular; and</w:t>
      </w:r>
    </w:p>
    <w:p w14:paraId="53729978" w14:textId="77777777" w:rsidR="0047235A" w:rsidRPr="002E5DBE" w:rsidRDefault="0047235A" w:rsidP="0047235A">
      <w:pPr>
        <w:pStyle w:val="Apara"/>
      </w:pPr>
      <w:r w:rsidRPr="002E5DBE">
        <w:tab/>
        <w:t>(d)</w:t>
      </w:r>
      <w:r w:rsidRPr="002E5DBE">
        <w:tab/>
        <w:t>the person knows, or ought reasonably to know, that the information given is false or misleading in a material particular.</w:t>
      </w:r>
    </w:p>
    <w:p w14:paraId="6E76639D" w14:textId="77777777" w:rsidR="0047235A" w:rsidRPr="002E5DBE" w:rsidRDefault="0047235A" w:rsidP="0047235A">
      <w:pPr>
        <w:pStyle w:val="Penalty"/>
      </w:pPr>
      <w:r w:rsidRPr="002E5DBE">
        <w:t>Maximum penalty:  40 penalty units.</w:t>
      </w:r>
    </w:p>
    <w:p w14:paraId="4ED861C4" w14:textId="77777777" w:rsidR="0047235A" w:rsidRPr="002E5DBE" w:rsidRDefault="0047235A" w:rsidP="0047235A">
      <w:pPr>
        <w:pStyle w:val="AH5Sec"/>
      </w:pPr>
      <w:bookmarkStart w:id="186" w:name="_Toc164758377"/>
      <w:r w:rsidRPr="00223632">
        <w:rPr>
          <w:rStyle w:val="CharSectNo"/>
        </w:rPr>
        <w:lastRenderedPageBreak/>
        <w:t>136C</w:t>
      </w:r>
      <w:r w:rsidRPr="002E5DBE">
        <w:tab/>
        <w:t>Offence—prime contractor—fail to ensure information is readily ascertainable</w:t>
      </w:r>
      <w:bookmarkEnd w:id="186"/>
    </w:p>
    <w:p w14:paraId="5E2B6D0D" w14:textId="77777777" w:rsidR="0047235A" w:rsidRPr="002E5DBE" w:rsidRDefault="0047235A" w:rsidP="007F1D6F">
      <w:pPr>
        <w:pStyle w:val="Amainreturn"/>
        <w:keepNext/>
      </w:pPr>
      <w:r w:rsidRPr="002E5DBE">
        <w:t>A prime contractor commits an offence if the prime contractor—</w:t>
      </w:r>
    </w:p>
    <w:p w14:paraId="43036530" w14:textId="18001D28" w:rsidR="0047235A" w:rsidRPr="002E5DBE" w:rsidRDefault="0047235A" w:rsidP="0047235A">
      <w:pPr>
        <w:pStyle w:val="Apara"/>
      </w:pPr>
      <w:r w:rsidRPr="002E5DBE">
        <w:tab/>
        <w:t>(a)</w:t>
      </w:r>
      <w:r w:rsidRPr="002E5DBE">
        <w:tab/>
        <w:t xml:space="preserve">receives, under the </w:t>
      </w:r>
      <w:hyperlink r:id="rId203" w:tooltip="ADG code" w:history="1">
        <w:r w:rsidR="00865D15" w:rsidRPr="00223632">
          <w:rPr>
            <w:rStyle w:val="charCitHyperlinkAbbrev"/>
          </w:rPr>
          <w:t>ADG code</w:t>
        </w:r>
      </w:hyperlink>
      <w:r w:rsidRPr="002E5DBE">
        <w:t>, section 3.4.12, information in relation to dangerous goods packed in limited quantities; and</w:t>
      </w:r>
    </w:p>
    <w:p w14:paraId="744DB7A1" w14:textId="77777777" w:rsidR="0047235A" w:rsidRPr="002E5DBE" w:rsidRDefault="0047235A" w:rsidP="0047235A">
      <w:pPr>
        <w:pStyle w:val="Apara"/>
      </w:pPr>
      <w:r w:rsidRPr="002E5DBE">
        <w:tab/>
        <w:t>(b)</w:t>
      </w:r>
      <w:r w:rsidRPr="002E5DBE">
        <w:tab/>
        <w:t>fails to ensure that, during the transport of the goods, the information is readily available to a person involved in the transport of the goods.</w:t>
      </w:r>
    </w:p>
    <w:p w14:paraId="648A897B" w14:textId="77777777" w:rsidR="0047235A" w:rsidRPr="002E5DBE" w:rsidRDefault="0047235A" w:rsidP="0047235A">
      <w:pPr>
        <w:pStyle w:val="Penalty"/>
      </w:pPr>
      <w:r w:rsidRPr="002E5DBE">
        <w:t>Maximum penalty:  15 penalty units.</w:t>
      </w:r>
    </w:p>
    <w:p w14:paraId="0D4D2070" w14:textId="77777777" w:rsidR="00364EAB" w:rsidRDefault="00364EAB" w:rsidP="00364EAB">
      <w:pPr>
        <w:pStyle w:val="PageBreak"/>
      </w:pPr>
      <w:r>
        <w:br w:type="page"/>
      </w:r>
    </w:p>
    <w:p w14:paraId="62E21DA9" w14:textId="77777777" w:rsidR="001D793C" w:rsidRPr="00223632" w:rsidRDefault="0065449A" w:rsidP="00364EAB">
      <w:pPr>
        <w:pStyle w:val="AH2Part"/>
      </w:pPr>
      <w:bookmarkStart w:id="187" w:name="_Toc164758378"/>
      <w:r w:rsidRPr="00223632">
        <w:rPr>
          <w:rStyle w:val="CharPartNo"/>
        </w:rPr>
        <w:lastRenderedPageBreak/>
        <w:t>Part 13.2</w:t>
      </w:r>
      <w:r w:rsidRPr="00707E10">
        <w:tab/>
      </w:r>
      <w:r w:rsidR="001D793C" w:rsidRPr="00223632">
        <w:rPr>
          <w:rStyle w:val="CharPartText"/>
        </w:rPr>
        <w:t>Emergency information</w:t>
      </w:r>
      <w:bookmarkEnd w:id="187"/>
    </w:p>
    <w:p w14:paraId="1798C659" w14:textId="77777777" w:rsidR="001D793C" w:rsidRPr="00707E10" w:rsidRDefault="0065449A" w:rsidP="0065449A">
      <w:pPr>
        <w:pStyle w:val="AH5Sec"/>
      </w:pPr>
      <w:bookmarkStart w:id="188" w:name="_Toc164758379"/>
      <w:r w:rsidRPr="00223632">
        <w:rPr>
          <w:rStyle w:val="CharSectNo"/>
        </w:rPr>
        <w:t>137</w:t>
      </w:r>
      <w:r w:rsidRPr="00707E10">
        <w:tab/>
      </w:r>
      <w:r w:rsidR="001D793C" w:rsidRPr="00707E10">
        <w:t xml:space="preserve">Meaning of </w:t>
      </w:r>
      <w:r w:rsidR="001D793C" w:rsidRPr="001C7AD6">
        <w:rPr>
          <w:rStyle w:val="charItals"/>
        </w:rPr>
        <w:t>required emergency information</w:t>
      </w:r>
      <w:r w:rsidR="001D793C" w:rsidRPr="00707E10">
        <w:t>—pt 13.2</w:t>
      </w:r>
      <w:bookmarkEnd w:id="188"/>
      <w:r w:rsidR="001D793C" w:rsidRPr="00707E10">
        <w:rPr>
          <w:b w:val="0"/>
        </w:rPr>
        <w:t xml:space="preserve"> </w:t>
      </w:r>
    </w:p>
    <w:p w14:paraId="5AFDF1AA" w14:textId="77777777" w:rsidR="001D793C" w:rsidRPr="00707E10" w:rsidRDefault="001D793C" w:rsidP="00017800">
      <w:pPr>
        <w:pStyle w:val="Amainreturn"/>
        <w:keepNext/>
      </w:pPr>
      <w:r w:rsidRPr="00707E10">
        <w:t>In this part:</w:t>
      </w:r>
    </w:p>
    <w:p w14:paraId="5B2CDC79" w14:textId="77777777" w:rsidR="001D793C" w:rsidRPr="00707E10" w:rsidRDefault="001D793C" w:rsidP="00017800">
      <w:pPr>
        <w:pStyle w:val="aDef"/>
        <w:keepNext/>
      </w:pPr>
      <w:r w:rsidRPr="0065449A">
        <w:rPr>
          <w:rStyle w:val="charBoldItals"/>
        </w:rPr>
        <w:t>required emergen</w:t>
      </w:r>
      <w:smartTag w:uri="urn:schemas-microsoft-com:office:smarttags" w:element="PersonName">
        <w:r w:rsidRPr="0065449A">
          <w:rPr>
            <w:rStyle w:val="charBoldItals"/>
          </w:rPr>
          <w:t>cy</w:t>
        </w:r>
      </w:smartTag>
      <w:r w:rsidRPr="0065449A">
        <w:rPr>
          <w:rStyle w:val="charBoldItals"/>
        </w:rPr>
        <w:t xml:space="preserve"> information</w:t>
      </w:r>
      <w:r w:rsidR="00EE0936">
        <w:t xml:space="preserve"> means—</w:t>
      </w:r>
    </w:p>
    <w:p w14:paraId="6313065D" w14:textId="4BE83DAD" w:rsidR="001D793C" w:rsidRPr="00707E10" w:rsidRDefault="00017800" w:rsidP="00017800">
      <w:pPr>
        <w:pStyle w:val="aDefpara"/>
      </w:pPr>
      <w:r>
        <w:tab/>
      </w:r>
      <w:r w:rsidR="0065449A" w:rsidRPr="00707E10">
        <w:t>(a)</w:t>
      </w:r>
      <w:r w:rsidR="0065449A" w:rsidRPr="00707E10">
        <w:tab/>
      </w:r>
      <w:r w:rsidR="001D793C" w:rsidRPr="00707E10">
        <w:t xml:space="preserve">emergency information that complies with the </w:t>
      </w:r>
      <w:hyperlink r:id="rId204" w:tooltip="ADG code" w:history="1">
        <w:r w:rsidR="00865D15" w:rsidRPr="00223632">
          <w:rPr>
            <w:rStyle w:val="charCitHyperlinkAbbrev"/>
          </w:rPr>
          <w:t>ADG code</w:t>
        </w:r>
      </w:hyperlink>
      <w:r w:rsidR="001D793C" w:rsidRPr="00707E10">
        <w:t>, chapter 11.2; or</w:t>
      </w:r>
    </w:p>
    <w:p w14:paraId="6BE81A04" w14:textId="77777777" w:rsidR="001D793C" w:rsidRPr="00707E10" w:rsidRDefault="00017800" w:rsidP="00017800">
      <w:pPr>
        <w:pStyle w:val="aDefpara"/>
      </w:pPr>
      <w:r>
        <w:tab/>
      </w:r>
      <w:r w:rsidR="0065449A" w:rsidRPr="00707E10">
        <w:t>(b)</w:t>
      </w:r>
      <w:r w:rsidR="0065449A" w:rsidRPr="00707E10">
        <w:tab/>
      </w:r>
      <w:r w:rsidR="001D793C" w:rsidRPr="00707E10">
        <w:t xml:space="preserve">emergency information that is approved under section </w:t>
      </w:r>
      <w:r w:rsidR="008E70AB">
        <w:t>141</w:t>
      </w:r>
      <w:r w:rsidR="001D793C" w:rsidRPr="00707E10">
        <w:t>.</w:t>
      </w:r>
    </w:p>
    <w:p w14:paraId="423AEB70" w14:textId="77777777" w:rsidR="001D793C" w:rsidRPr="00707E10" w:rsidRDefault="0065449A" w:rsidP="0065449A">
      <w:pPr>
        <w:pStyle w:val="AH5Sec"/>
        <w:rPr>
          <w:b w:val="0"/>
        </w:rPr>
      </w:pPr>
      <w:bookmarkStart w:id="189" w:name="_Toc164758380"/>
      <w:r w:rsidRPr="00223632">
        <w:rPr>
          <w:rStyle w:val="CharSectNo"/>
        </w:rPr>
        <w:t>138</w:t>
      </w:r>
      <w:r w:rsidRPr="00707E10">
        <w:tab/>
      </w:r>
      <w:r w:rsidR="001D793C" w:rsidRPr="00707E10">
        <w:t>Offence—consignor—missing required emergen</w:t>
      </w:r>
      <w:smartTag w:uri="urn:schemas-microsoft-com:office:smarttags" w:element="PersonName">
        <w:r w:rsidR="001D793C" w:rsidRPr="00707E10">
          <w:t>cy</w:t>
        </w:r>
      </w:smartTag>
      <w:r w:rsidR="001D793C" w:rsidRPr="00707E10">
        <w:t xml:space="preserve"> information</w:t>
      </w:r>
      <w:bookmarkEnd w:id="189"/>
      <w:r w:rsidR="001D793C" w:rsidRPr="00707E10">
        <w:t xml:space="preserve"> </w:t>
      </w:r>
    </w:p>
    <w:p w14:paraId="6966F563" w14:textId="77777777" w:rsidR="001D793C" w:rsidRPr="00707E10" w:rsidRDefault="001D793C" w:rsidP="00ED243B">
      <w:pPr>
        <w:pStyle w:val="Amainreturn"/>
        <w:keepNext/>
      </w:pPr>
      <w:r w:rsidRPr="00707E10">
        <w:t>A person commits an offence if the person—</w:t>
      </w:r>
    </w:p>
    <w:p w14:paraId="2DE0BEAB" w14:textId="77777777" w:rsidR="001D793C" w:rsidRPr="00707E10" w:rsidRDefault="00017800" w:rsidP="00017800">
      <w:pPr>
        <w:pStyle w:val="Apara"/>
      </w:pPr>
      <w:r>
        <w:tab/>
      </w:r>
      <w:r w:rsidR="0065449A" w:rsidRPr="00707E10">
        <w:t>(a)</w:t>
      </w:r>
      <w:r w:rsidR="0065449A" w:rsidRPr="00707E10">
        <w:tab/>
      </w:r>
      <w:r w:rsidR="001D793C" w:rsidRPr="00707E10">
        <w:t>consigns a placard load for transport in a vehicle; and</w:t>
      </w:r>
    </w:p>
    <w:p w14:paraId="21FF6896" w14:textId="77777777" w:rsidR="001D793C" w:rsidRPr="00707E10" w:rsidRDefault="00017800" w:rsidP="00017800">
      <w:pPr>
        <w:pStyle w:val="Apara"/>
        <w:keepNext/>
      </w:pPr>
      <w:r>
        <w:tab/>
      </w:r>
      <w:r w:rsidR="0065449A" w:rsidRPr="00707E10">
        <w:t>(b)</w:t>
      </w:r>
      <w:r w:rsidR="0065449A" w:rsidRPr="00707E10">
        <w:tab/>
      </w:r>
      <w:r w:rsidR="001D793C" w:rsidRPr="00707E10">
        <w:t>knows, or ought reasonably to know, that the required emergen</w:t>
      </w:r>
      <w:smartTag w:uri="urn:schemas-microsoft-com:office:smarttags" w:element="PersonName">
        <w:r w:rsidR="001D793C" w:rsidRPr="00707E10">
          <w:t>cy</w:t>
        </w:r>
      </w:smartTag>
      <w:r w:rsidR="001D793C" w:rsidRPr="00707E10">
        <w:t xml:space="preserve"> information for the dangerous goods in the load is not on the vehicle.</w:t>
      </w:r>
    </w:p>
    <w:p w14:paraId="5E5BFA63" w14:textId="77777777" w:rsidR="001D793C" w:rsidRPr="00707E10" w:rsidRDefault="001D793C" w:rsidP="00017800">
      <w:pPr>
        <w:pStyle w:val="Penalty"/>
        <w:keepNext/>
      </w:pPr>
      <w:r w:rsidRPr="00707E10">
        <w:t xml:space="preserve">Maximum penalty:  </w:t>
      </w:r>
      <w:r w:rsidR="008861CD" w:rsidRPr="00707E10">
        <w:t>15</w:t>
      </w:r>
      <w:r w:rsidRPr="00707E10">
        <w:t xml:space="preserve"> penalty units.</w:t>
      </w:r>
    </w:p>
    <w:p w14:paraId="09A19524" w14:textId="77777777" w:rsidR="001D793C" w:rsidRPr="00707E10" w:rsidRDefault="0065449A" w:rsidP="0065449A">
      <w:pPr>
        <w:pStyle w:val="AH5Sec"/>
      </w:pPr>
      <w:bookmarkStart w:id="190" w:name="_Toc164758381"/>
      <w:r w:rsidRPr="00223632">
        <w:rPr>
          <w:rStyle w:val="CharSectNo"/>
        </w:rPr>
        <w:t>139</w:t>
      </w:r>
      <w:r w:rsidRPr="00707E10">
        <w:tab/>
      </w:r>
      <w:r w:rsidR="001D793C" w:rsidRPr="00707E10">
        <w:t>Offence—prime contractor—emergency information holder and required emergen</w:t>
      </w:r>
      <w:smartTag w:uri="urn:schemas-microsoft-com:office:smarttags" w:element="PersonName">
        <w:r w:rsidR="001D793C" w:rsidRPr="00707E10">
          <w:t>cy</w:t>
        </w:r>
      </w:smartTag>
      <w:r w:rsidR="001D793C" w:rsidRPr="00707E10">
        <w:t xml:space="preserve"> information</w:t>
      </w:r>
      <w:bookmarkEnd w:id="190"/>
      <w:r w:rsidR="001D793C" w:rsidRPr="00707E10">
        <w:t xml:space="preserve"> </w:t>
      </w:r>
    </w:p>
    <w:p w14:paraId="16E32C25"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24214569" w14:textId="77777777" w:rsidR="001D793C" w:rsidRPr="00707E10" w:rsidRDefault="00017800" w:rsidP="00017800">
      <w:pPr>
        <w:pStyle w:val="Apara"/>
      </w:pPr>
      <w:r>
        <w:tab/>
      </w:r>
      <w:r w:rsidR="0065449A" w:rsidRPr="00707E10">
        <w:t>(a)</w:t>
      </w:r>
      <w:r w:rsidR="0065449A" w:rsidRPr="00707E10">
        <w:tab/>
      </w:r>
      <w:r w:rsidR="001D793C" w:rsidRPr="00707E10">
        <w:t>the contractor uses a vehicle to transport a placard load; and</w:t>
      </w:r>
    </w:p>
    <w:p w14:paraId="2B7088F0" w14:textId="77777777" w:rsidR="001D793C" w:rsidRPr="00707E10" w:rsidRDefault="00017800" w:rsidP="00017800">
      <w:pPr>
        <w:pStyle w:val="Apara"/>
        <w:keepNext/>
      </w:pPr>
      <w:r>
        <w:tab/>
      </w:r>
      <w:r w:rsidR="0065449A" w:rsidRPr="00707E10">
        <w:t>(b)</w:t>
      </w:r>
      <w:r w:rsidR="0065449A" w:rsidRPr="00707E10">
        <w:tab/>
      </w:r>
      <w:r w:rsidR="001D793C" w:rsidRPr="00707E10">
        <w:t>either of the following applies:</w:t>
      </w:r>
    </w:p>
    <w:p w14:paraId="17423715" w14:textId="4D048D76" w:rsidR="001D793C" w:rsidRPr="00707E10" w:rsidRDefault="00017800" w:rsidP="00017800">
      <w:pPr>
        <w:pStyle w:val="Asubpara"/>
      </w:pPr>
      <w:r>
        <w:tab/>
      </w:r>
      <w:r w:rsidR="0065449A" w:rsidRPr="00707E10">
        <w:t>(i)</w:t>
      </w:r>
      <w:r w:rsidR="0065449A" w:rsidRPr="00707E10">
        <w:tab/>
      </w:r>
      <w:r w:rsidR="001D793C" w:rsidRPr="00707E10">
        <w:t>the vehicle is not equipped with an emergen</w:t>
      </w:r>
      <w:smartTag w:uri="urn:schemas-microsoft-com:office:smarttags" w:element="PersonName">
        <w:r w:rsidR="001D793C" w:rsidRPr="00707E10">
          <w:t>cy</w:t>
        </w:r>
      </w:smartTag>
      <w:r w:rsidR="001D793C" w:rsidRPr="00707E10">
        <w:t xml:space="preserve"> information holder that complies with the </w:t>
      </w:r>
      <w:hyperlink r:id="rId205" w:tooltip="ADG code" w:history="1">
        <w:r w:rsidR="00865D15" w:rsidRPr="00223632">
          <w:rPr>
            <w:rStyle w:val="charCitHyperlinkAbbrev"/>
          </w:rPr>
          <w:t>ADG code</w:t>
        </w:r>
      </w:hyperlink>
      <w:r w:rsidR="001D793C" w:rsidRPr="00707E10">
        <w:t>, chapter 11.2;</w:t>
      </w:r>
    </w:p>
    <w:p w14:paraId="6247D693" w14:textId="77777777" w:rsidR="001D793C" w:rsidRPr="00707E10" w:rsidRDefault="00017800" w:rsidP="00017800">
      <w:pPr>
        <w:pStyle w:val="Asubpara"/>
        <w:keepNext/>
      </w:pPr>
      <w:r>
        <w:lastRenderedPageBreak/>
        <w:tab/>
      </w:r>
      <w:r w:rsidR="0065449A" w:rsidRPr="00707E10">
        <w:t>(ii)</w:t>
      </w:r>
      <w:r w:rsidR="0065449A" w:rsidRPr="00707E10">
        <w:tab/>
      </w:r>
      <w:r w:rsidR="001D793C" w:rsidRPr="00707E10">
        <w:t>the required emergen</w:t>
      </w:r>
      <w:smartTag w:uri="urn:schemas-microsoft-com:office:smarttags" w:element="PersonName">
        <w:r w:rsidR="001D793C" w:rsidRPr="00707E10">
          <w:t>cy</w:t>
        </w:r>
      </w:smartTag>
      <w:r w:rsidR="001D793C" w:rsidRPr="00707E10">
        <w:t xml:space="preserve"> information for the dangerous goods in the load is not in the holder.</w:t>
      </w:r>
    </w:p>
    <w:p w14:paraId="78FFBD36" w14:textId="77777777" w:rsidR="001D793C" w:rsidRPr="00707E10" w:rsidRDefault="001D793C" w:rsidP="00017800">
      <w:pPr>
        <w:pStyle w:val="Penalty"/>
        <w:keepNext/>
      </w:pPr>
      <w:r w:rsidRPr="00707E10">
        <w:t xml:space="preserve">Maximum penalty:  </w:t>
      </w:r>
      <w:r w:rsidR="008861CD" w:rsidRPr="00707E10">
        <w:t>20</w:t>
      </w:r>
      <w:r w:rsidRPr="00707E10">
        <w:t xml:space="preserve"> penalty units.</w:t>
      </w:r>
    </w:p>
    <w:p w14:paraId="060AAB78"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6260CEF8" w14:textId="77777777" w:rsidR="001D793C" w:rsidRPr="00707E10" w:rsidRDefault="0065449A" w:rsidP="0065449A">
      <w:pPr>
        <w:pStyle w:val="AH5Sec"/>
        <w:rPr>
          <w:b w:val="0"/>
        </w:rPr>
      </w:pPr>
      <w:bookmarkStart w:id="191" w:name="_Toc164758382"/>
      <w:r w:rsidRPr="00223632">
        <w:rPr>
          <w:rStyle w:val="CharSectNo"/>
        </w:rPr>
        <w:t>140</w:t>
      </w:r>
      <w:r w:rsidRPr="00707E10">
        <w:tab/>
      </w:r>
      <w:r w:rsidR="001D793C" w:rsidRPr="00707E10">
        <w:t>Offences—driver—emergency information holder and required emergen</w:t>
      </w:r>
      <w:smartTag w:uri="urn:schemas-microsoft-com:office:smarttags" w:element="PersonName">
        <w:r w:rsidR="001D793C" w:rsidRPr="00707E10">
          <w:t>cy</w:t>
        </w:r>
      </w:smartTag>
      <w:r w:rsidR="001D793C" w:rsidRPr="00707E10">
        <w:t xml:space="preserve"> information</w:t>
      </w:r>
      <w:bookmarkEnd w:id="191"/>
      <w:r w:rsidR="001D793C" w:rsidRPr="00707E10">
        <w:rPr>
          <w:b w:val="0"/>
        </w:rPr>
        <w:t xml:space="preserve"> </w:t>
      </w:r>
    </w:p>
    <w:p w14:paraId="36F0D8A9"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50B499B2"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w:t>
      </w:r>
      <w:r w:rsidR="001D793C" w:rsidRPr="00707E10">
        <w:rPr>
          <w:bCs/>
          <w:iCs/>
        </w:rPr>
        <w:t xml:space="preserve"> </w:t>
      </w:r>
      <w:r w:rsidR="001D793C" w:rsidRPr="00707E10">
        <w:t>a placard load; and</w:t>
      </w:r>
    </w:p>
    <w:p w14:paraId="3B791463" w14:textId="77777777" w:rsidR="001D793C" w:rsidRPr="00707E10" w:rsidRDefault="00017800" w:rsidP="00017800">
      <w:pPr>
        <w:pStyle w:val="Apara"/>
        <w:keepNext/>
      </w:pPr>
      <w:r>
        <w:tab/>
      </w:r>
      <w:r w:rsidR="0065449A" w:rsidRPr="00707E10">
        <w:t>(b)</w:t>
      </w:r>
      <w:r w:rsidR="0065449A" w:rsidRPr="00707E10">
        <w:tab/>
      </w:r>
      <w:r w:rsidR="001D793C" w:rsidRPr="00707E10">
        <w:t>either of the following applies:</w:t>
      </w:r>
    </w:p>
    <w:p w14:paraId="2F0FE1D3" w14:textId="03B97E56" w:rsidR="001D793C" w:rsidRPr="00707E10" w:rsidRDefault="00017800" w:rsidP="00017800">
      <w:pPr>
        <w:pStyle w:val="Asubpara"/>
      </w:pPr>
      <w:r>
        <w:tab/>
      </w:r>
      <w:r w:rsidR="0065449A" w:rsidRPr="00707E10">
        <w:t>(i)</w:t>
      </w:r>
      <w:r w:rsidR="0065449A" w:rsidRPr="00707E10">
        <w:tab/>
      </w:r>
      <w:r w:rsidR="001D793C" w:rsidRPr="00707E10">
        <w:t>the vehicle is not equipped with an emergen</w:t>
      </w:r>
      <w:smartTag w:uri="urn:schemas-microsoft-com:office:smarttags" w:element="PersonName">
        <w:r w:rsidR="001D793C" w:rsidRPr="00707E10">
          <w:t>cy</w:t>
        </w:r>
      </w:smartTag>
      <w:r w:rsidR="001D793C" w:rsidRPr="00707E10">
        <w:t xml:space="preserve"> information holder that complies with the </w:t>
      </w:r>
      <w:hyperlink r:id="rId206" w:tooltip="ADG code" w:history="1">
        <w:r w:rsidR="00865D15" w:rsidRPr="00223632">
          <w:rPr>
            <w:rStyle w:val="charCitHyperlinkAbbrev"/>
          </w:rPr>
          <w:t>ADG code</w:t>
        </w:r>
      </w:hyperlink>
      <w:r w:rsidR="001D793C" w:rsidRPr="00707E10">
        <w:t>, chapter 11.2;</w:t>
      </w:r>
    </w:p>
    <w:p w14:paraId="0F57168D" w14:textId="77777777" w:rsidR="001D793C" w:rsidRPr="00707E10" w:rsidRDefault="00017800" w:rsidP="00017800">
      <w:pPr>
        <w:pStyle w:val="Asubpara"/>
        <w:keepNext/>
      </w:pPr>
      <w:r>
        <w:tab/>
      </w:r>
      <w:r w:rsidR="0065449A" w:rsidRPr="00707E10">
        <w:t>(ii)</w:t>
      </w:r>
      <w:r w:rsidR="0065449A" w:rsidRPr="00707E10">
        <w:tab/>
      </w:r>
      <w:r w:rsidR="001D793C" w:rsidRPr="00707E10">
        <w:t>the required emergen</w:t>
      </w:r>
      <w:smartTag w:uri="urn:schemas-microsoft-com:office:smarttags" w:element="PersonName">
        <w:r w:rsidR="001D793C" w:rsidRPr="00707E10">
          <w:t>cy</w:t>
        </w:r>
      </w:smartTag>
      <w:r w:rsidR="001D793C" w:rsidRPr="00707E10">
        <w:t xml:space="preserve"> information for the dangerous goods in the load provided by the consignor of the goods, or by the prime contractor for the transport of the goods, is not in the holder.</w:t>
      </w:r>
    </w:p>
    <w:p w14:paraId="1B08C9DC" w14:textId="77777777" w:rsidR="001D793C" w:rsidRPr="00707E10" w:rsidRDefault="001D793C" w:rsidP="00017800">
      <w:pPr>
        <w:pStyle w:val="Penalty"/>
        <w:keepNext/>
      </w:pPr>
      <w:r w:rsidRPr="00707E10">
        <w:t xml:space="preserve">Maximum penalty:  </w:t>
      </w:r>
      <w:r w:rsidR="008861CD" w:rsidRPr="00707E10">
        <w:t>15</w:t>
      </w:r>
      <w:r w:rsidRPr="00707E10">
        <w:t xml:space="preserve"> penalty units.</w:t>
      </w:r>
    </w:p>
    <w:p w14:paraId="3B34BDF6"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 the person—</w:t>
      </w:r>
    </w:p>
    <w:p w14:paraId="71685351" w14:textId="77777777" w:rsidR="001D793C" w:rsidRPr="00707E10" w:rsidRDefault="00017800" w:rsidP="00017800">
      <w:pPr>
        <w:pStyle w:val="Apara"/>
      </w:pPr>
      <w:r>
        <w:tab/>
      </w:r>
      <w:r w:rsidR="0065449A" w:rsidRPr="00707E10">
        <w:t>(a)</w:t>
      </w:r>
      <w:r w:rsidR="0065449A" w:rsidRPr="00707E10">
        <w:tab/>
      </w:r>
      <w:r w:rsidR="001D793C" w:rsidRPr="00707E10">
        <w:t>is the driver of a vehicle transporting</w:t>
      </w:r>
      <w:r w:rsidR="001D793C" w:rsidRPr="00707E10">
        <w:rPr>
          <w:bCs/>
          <w:iCs/>
        </w:rPr>
        <w:t xml:space="preserve"> </w:t>
      </w:r>
      <w:r w:rsidR="001D793C" w:rsidRPr="00707E10">
        <w:t>a placard load; and</w:t>
      </w:r>
    </w:p>
    <w:p w14:paraId="4A51392B" w14:textId="77777777" w:rsidR="001D793C" w:rsidRPr="00707E10" w:rsidRDefault="00017800" w:rsidP="00017800">
      <w:pPr>
        <w:pStyle w:val="Apara"/>
      </w:pPr>
      <w:r>
        <w:tab/>
      </w:r>
      <w:r w:rsidR="0065449A" w:rsidRPr="00707E10">
        <w:t>(b)</w:t>
      </w:r>
      <w:r w:rsidR="0065449A" w:rsidRPr="00707E10">
        <w:tab/>
      </w:r>
      <w:r w:rsidR="001D793C" w:rsidRPr="00707E10">
        <w:t>fails to ensure that the vehicle’s emergen</w:t>
      </w:r>
      <w:smartTag w:uri="urn:schemas-microsoft-com:office:smarttags" w:element="PersonName">
        <w:r w:rsidR="001D793C" w:rsidRPr="00707E10">
          <w:t>cy</w:t>
        </w:r>
      </w:smartTag>
      <w:r w:rsidR="001D793C" w:rsidRPr="00707E10">
        <w:t xml:space="preserve"> information holder contains only—</w:t>
      </w:r>
    </w:p>
    <w:p w14:paraId="290B1272" w14:textId="77777777" w:rsidR="001D793C" w:rsidRPr="00707E10" w:rsidRDefault="00017800" w:rsidP="00017800">
      <w:pPr>
        <w:pStyle w:val="Asubpara"/>
      </w:pPr>
      <w:r>
        <w:tab/>
      </w:r>
      <w:r w:rsidR="0065449A" w:rsidRPr="00707E10">
        <w:t>(i)</w:t>
      </w:r>
      <w:r w:rsidR="0065449A" w:rsidRPr="00707E10">
        <w:tab/>
      </w:r>
      <w:r w:rsidR="001D793C" w:rsidRPr="00707E10">
        <w:t>the required emergen</w:t>
      </w:r>
      <w:smartTag w:uri="urn:schemas-microsoft-com:office:smarttags" w:element="PersonName">
        <w:r w:rsidR="001D793C" w:rsidRPr="00707E10">
          <w:t>cy</w:t>
        </w:r>
      </w:smartTag>
      <w:r w:rsidR="001D793C" w:rsidRPr="00707E10">
        <w:t xml:space="preserve"> information for the dangerous goods in the load; and</w:t>
      </w:r>
    </w:p>
    <w:p w14:paraId="28CF6181" w14:textId="77777777" w:rsidR="001D793C" w:rsidRPr="00707E10" w:rsidRDefault="00017800" w:rsidP="00017800">
      <w:pPr>
        <w:pStyle w:val="Asubpara"/>
        <w:keepNext/>
      </w:pPr>
      <w:r>
        <w:tab/>
      </w:r>
      <w:r w:rsidR="0065449A" w:rsidRPr="00707E10">
        <w:t>(ii)</w:t>
      </w:r>
      <w:r w:rsidR="0065449A" w:rsidRPr="00707E10">
        <w:tab/>
      </w:r>
      <w:r w:rsidR="001D793C" w:rsidRPr="00707E10">
        <w:t>the transport documentation for the goods.</w:t>
      </w:r>
    </w:p>
    <w:p w14:paraId="36DC4D48" w14:textId="77777777" w:rsidR="001D793C" w:rsidRPr="00707E10" w:rsidRDefault="001D793C" w:rsidP="007B66BA">
      <w:pPr>
        <w:pStyle w:val="Penalty"/>
      </w:pPr>
      <w:r w:rsidRPr="00707E10">
        <w:t xml:space="preserve">Maximum penalty:  </w:t>
      </w:r>
      <w:r w:rsidR="008861CD" w:rsidRPr="00707E10">
        <w:t>15</w:t>
      </w:r>
      <w:r w:rsidRPr="00707E10">
        <w:t xml:space="preserve"> penalty units.</w:t>
      </w:r>
    </w:p>
    <w:p w14:paraId="3C8D9E92" w14:textId="77777777" w:rsidR="001D793C" w:rsidRPr="00707E10" w:rsidRDefault="00017800" w:rsidP="007B66BA">
      <w:pPr>
        <w:pStyle w:val="Amain"/>
        <w:keepNext/>
      </w:pPr>
      <w:r>
        <w:tab/>
      </w:r>
      <w:r w:rsidR="0065449A" w:rsidRPr="00707E10">
        <w:t>(3)</w:t>
      </w:r>
      <w:r w:rsidR="0065449A" w:rsidRPr="00707E10">
        <w:tab/>
      </w:r>
      <w:r w:rsidR="001D793C" w:rsidRPr="00707E10">
        <w:t>A person commits an offence if the person—</w:t>
      </w:r>
    </w:p>
    <w:p w14:paraId="20091198" w14:textId="77777777" w:rsidR="001D793C" w:rsidRPr="00707E10" w:rsidRDefault="00017800" w:rsidP="00017800">
      <w:pPr>
        <w:pStyle w:val="Apara"/>
      </w:pPr>
      <w:r>
        <w:tab/>
      </w:r>
      <w:r w:rsidR="0065449A" w:rsidRPr="00707E10">
        <w:t>(a)</w:t>
      </w:r>
      <w:r w:rsidR="0065449A" w:rsidRPr="00707E10">
        <w:tab/>
      </w:r>
      <w:r w:rsidR="001D793C" w:rsidRPr="00707E10">
        <w:t>is the driver of a vehicle transporting</w:t>
      </w:r>
      <w:r w:rsidR="001D793C" w:rsidRPr="00707E10">
        <w:rPr>
          <w:bCs/>
          <w:iCs/>
        </w:rPr>
        <w:t xml:space="preserve"> </w:t>
      </w:r>
      <w:r w:rsidR="001D793C" w:rsidRPr="00707E10">
        <w:t>a placard load; and</w:t>
      </w:r>
    </w:p>
    <w:p w14:paraId="16F4C3CC" w14:textId="77777777" w:rsidR="001D793C" w:rsidRPr="00707E10" w:rsidRDefault="00017800" w:rsidP="00017800">
      <w:pPr>
        <w:pStyle w:val="Apara"/>
        <w:keepNext/>
      </w:pPr>
      <w:r>
        <w:lastRenderedPageBreak/>
        <w:tab/>
      </w:r>
      <w:r w:rsidR="0065449A" w:rsidRPr="00707E10">
        <w:t>(b)</w:t>
      </w:r>
      <w:r w:rsidR="0065449A" w:rsidRPr="00707E10">
        <w:tab/>
      </w:r>
      <w:r w:rsidR="001D793C" w:rsidRPr="00707E10">
        <w:t>fails to produce the required emergen</w:t>
      </w:r>
      <w:smartTag w:uri="urn:schemas-microsoft-com:office:smarttags" w:element="PersonName">
        <w:r w:rsidR="001D793C" w:rsidRPr="00707E10">
          <w:t>cy</w:t>
        </w:r>
      </w:smartTag>
      <w:r w:rsidR="001D793C" w:rsidRPr="00707E10">
        <w:t xml:space="preserve"> information</w:t>
      </w:r>
      <w:r w:rsidR="00DC351B" w:rsidRPr="00707E10">
        <w:t xml:space="preserve"> for the dangerous goods in the load</w:t>
      </w:r>
      <w:r w:rsidR="001D793C" w:rsidRPr="00707E10">
        <w:t xml:space="preserve"> for inspection by an </w:t>
      </w:r>
      <w:r w:rsidR="008B2458" w:rsidRPr="00707E10">
        <w:t>authorised person</w:t>
      </w:r>
      <w:r w:rsidR="001D793C" w:rsidRPr="00707E10">
        <w:t xml:space="preserve">, or </w:t>
      </w:r>
      <w:r w:rsidR="00DC351B" w:rsidRPr="00707E10">
        <w:t>a member of</w:t>
      </w:r>
      <w:r w:rsidR="008B2458" w:rsidRPr="00707E10">
        <w:t xml:space="preserve"> an emergency service</w:t>
      </w:r>
      <w:r w:rsidR="001D793C" w:rsidRPr="00707E10">
        <w:t xml:space="preserve">, if the </w:t>
      </w:r>
      <w:r w:rsidR="00DC351B" w:rsidRPr="00707E10">
        <w:t>person or member</w:t>
      </w:r>
      <w:r w:rsidR="001D793C" w:rsidRPr="00707E10">
        <w:t xml:space="preserve"> asks the driver to produce the information for inspection.</w:t>
      </w:r>
    </w:p>
    <w:p w14:paraId="470818D7" w14:textId="77777777" w:rsidR="001D793C" w:rsidRPr="00707E10" w:rsidRDefault="001D793C" w:rsidP="00017800">
      <w:pPr>
        <w:pStyle w:val="Penalty"/>
        <w:keepNext/>
      </w:pPr>
      <w:r w:rsidRPr="00707E10">
        <w:t xml:space="preserve">Maximum penalty:  </w:t>
      </w:r>
      <w:r w:rsidR="008861CD" w:rsidRPr="00707E10">
        <w:t>15</w:t>
      </w:r>
      <w:r w:rsidRPr="00707E10">
        <w:t xml:space="preserve"> penalty units.</w:t>
      </w:r>
    </w:p>
    <w:p w14:paraId="1CADBEA2" w14:textId="77777777" w:rsidR="001D793C" w:rsidRPr="00707E10" w:rsidRDefault="00017800" w:rsidP="00017800">
      <w:pPr>
        <w:pStyle w:val="Amain"/>
      </w:pPr>
      <w:r>
        <w:tab/>
      </w:r>
      <w:r w:rsidR="0065449A" w:rsidRPr="00707E10">
        <w:t>(4)</w:t>
      </w:r>
      <w:r w:rsidR="0065449A" w:rsidRPr="00707E10">
        <w:tab/>
      </w:r>
      <w:r w:rsidR="001D793C" w:rsidRPr="00707E10">
        <w:t>An offence against this section is a strict liability offence.</w:t>
      </w:r>
    </w:p>
    <w:p w14:paraId="50770E1D" w14:textId="77777777" w:rsidR="001D793C" w:rsidRPr="00707E10" w:rsidRDefault="0065449A" w:rsidP="0065449A">
      <w:pPr>
        <w:pStyle w:val="AH5Sec"/>
      </w:pPr>
      <w:bookmarkStart w:id="192" w:name="_Toc164758383"/>
      <w:r w:rsidRPr="00223632">
        <w:rPr>
          <w:rStyle w:val="CharSectNo"/>
        </w:rPr>
        <w:t>141</w:t>
      </w:r>
      <w:r w:rsidRPr="00707E10">
        <w:tab/>
      </w:r>
      <w:r w:rsidR="00921028" w:rsidRPr="00707E10">
        <w:t>Approval</w:t>
      </w:r>
      <w:r w:rsidR="00EE0936">
        <w:t>s</w:t>
      </w:r>
      <w:r w:rsidR="001D793C" w:rsidRPr="00707E10">
        <w:t>—emergency information</w:t>
      </w:r>
      <w:bookmarkEnd w:id="192"/>
      <w:r w:rsidR="001D793C" w:rsidRPr="00707E10">
        <w:t xml:space="preserve"> </w:t>
      </w:r>
    </w:p>
    <w:p w14:paraId="02655065" w14:textId="2189E332" w:rsidR="001D793C" w:rsidRPr="00707E10" w:rsidRDefault="001D793C" w:rsidP="001D793C">
      <w:pPr>
        <w:pStyle w:val="Amainreturn"/>
      </w:pPr>
      <w:r w:rsidRPr="00707E10">
        <w:t xml:space="preserve">The competent authority may, on application in accordance with section </w:t>
      </w:r>
      <w:r w:rsidR="008E70AB">
        <w:t>175</w:t>
      </w:r>
      <w:r w:rsidRPr="00707E10">
        <w:t xml:space="preserve"> or on the authority’s own initiative, approve emergen</w:t>
      </w:r>
      <w:smartTag w:uri="urn:schemas-microsoft-com:office:smarttags" w:element="PersonName">
        <w:r w:rsidRPr="00707E10">
          <w:t>cy</w:t>
        </w:r>
      </w:smartTag>
      <w:r w:rsidRPr="00707E10">
        <w:t xml:space="preserve"> information that does not comply with the </w:t>
      </w:r>
      <w:hyperlink r:id="rId207" w:tooltip="ADG code" w:history="1">
        <w:r w:rsidR="00865D15" w:rsidRPr="00223632">
          <w:rPr>
            <w:rStyle w:val="charCitHyperlinkAbbrev"/>
          </w:rPr>
          <w:t>ADG code</w:t>
        </w:r>
      </w:hyperlink>
      <w:r w:rsidRPr="00707E10">
        <w:t>, chapter 11.2 if the authority considers that use of the information would be as accurate, and at least as convenient and efficient, as information that complies with the chapter.</w:t>
      </w:r>
    </w:p>
    <w:p w14:paraId="03C9EEB7" w14:textId="77777777" w:rsidR="008E5363" w:rsidRPr="00707E10" w:rsidRDefault="008E5363" w:rsidP="008E5363">
      <w:pPr>
        <w:pStyle w:val="PageBreak"/>
      </w:pPr>
      <w:r w:rsidRPr="00707E10">
        <w:br w:type="page"/>
      </w:r>
    </w:p>
    <w:p w14:paraId="74D7828D" w14:textId="77777777" w:rsidR="001D793C" w:rsidRPr="00223632" w:rsidRDefault="0065449A" w:rsidP="0065449A">
      <w:pPr>
        <w:pStyle w:val="AH1Chapter"/>
      </w:pPr>
      <w:bookmarkStart w:id="193" w:name="_Toc164758384"/>
      <w:r w:rsidRPr="00223632">
        <w:rPr>
          <w:rStyle w:val="CharChapNo"/>
        </w:rPr>
        <w:lastRenderedPageBreak/>
        <w:t>Chapter 14</w:t>
      </w:r>
      <w:r w:rsidRPr="00707E10">
        <w:tab/>
      </w:r>
      <w:r w:rsidR="001D793C" w:rsidRPr="00223632">
        <w:rPr>
          <w:rStyle w:val="CharChapText"/>
        </w:rPr>
        <w:t>Safety equipment</w:t>
      </w:r>
      <w:bookmarkEnd w:id="193"/>
    </w:p>
    <w:p w14:paraId="0AB8422B" w14:textId="77777777" w:rsidR="00ED243B" w:rsidRDefault="00ED243B">
      <w:pPr>
        <w:pStyle w:val="Placeholder"/>
      </w:pPr>
      <w:r>
        <w:rPr>
          <w:rStyle w:val="CharPartNo"/>
        </w:rPr>
        <w:t xml:space="preserve">  </w:t>
      </w:r>
      <w:r>
        <w:rPr>
          <w:rStyle w:val="CharPartText"/>
        </w:rPr>
        <w:t xml:space="preserve">  </w:t>
      </w:r>
    </w:p>
    <w:p w14:paraId="59CF25FD" w14:textId="77777777" w:rsidR="001D793C" w:rsidRPr="00707E10" w:rsidRDefault="0065449A" w:rsidP="0065449A">
      <w:pPr>
        <w:pStyle w:val="AH5Sec"/>
        <w:rPr>
          <w:b w:val="0"/>
        </w:rPr>
      </w:pPr>
      <w:bookmarkStart w:id="194" w:name="_Toc164758385"/>
      <w:r w:rsidRPr="00223632">
        <w:rPr>
          <w:rStyle w:val="CharSectNo"/>
        </w:rPr>
        <w:t>142</w:t>
      </w:r>
      <w:r w:rsidRPr="00707E10">
        <w:tab/>
      </w:r>
      <w:r w:rsidR="001D793C" w:rsidRPr="00707E10">
        <w:t>Offence—owner—safety equipment</w:t>
      </w:r>
      <w:bookmarkEnd w:id="194"/>
      <w:r w:rsidR="001D793C" w:rsidRPr="00707E10">
        <w:t xml:space="preserve"> </w:t>
      </w:r>
    </w:p>
    <w:p w14:paraId="7AF147DA" w14:textId="77777777" w:rsidR="001D793C" w:rsidRPr="00707E10" w:rsidRDefault="00017800" w:rsidP="00017800">
      <w:pPr>
        <w:pStyle w:val="Amain"/>
      </w:pPr>
      <w:r>
        <w:tab/>
      </w:r>
      <w:r w:rsidR="0065449A" w:rsidRPr="00707E10">
        <w:t>(1)</w:t>
      </w:r>
      <w:r w:rsidR="0065449A" w:rsidRPr="00707E10">
        <w:tab/>
      </w:r>
      <w:r w:rsidR="001D793C" w:rsidRPr="00707E10">
        <w:t>The owner of a road vehicle commits an offence if—</w:t>
      </w:r>
    </w:p>
    <w:p w14:paraId="155E7A72" w14:textId="77777777" w:rsidR="001D793C" w:rsidRPr="00707E10" w:rsidRDefault="00017800" w:rsidP="00017800">
      <w:pPr>
        <w:pStyle w:val="Apara"/>
      </w:pPr>
      <w:r>
        <w:tab/>
      </w:r>
      <w:r w:rsidR="0065449A" w:rsidRPr="00707E10">
        <w:t>(a)</w:t>
      </w:r>
      <w:r w:rsidR="0065449A" w:rsidRPr="00707E10">
        <w:tab/>
      </w:r>
      <w:r w:rsidR="001D793C" w:rsidRPr="00707E10">
        <w:t>the owner uses the vehicle, or permits the vehicle to be used, to transport a placard load; and</w:t>
      </w:r>
    </w:p>
    <w:p w14:paraId="648C31D1" w14:textId="77777777" w:rsidR="001D793C" w:rsidRPr="00707E10" w:rsidRDefault="00017800" w:rsidP="00017800">
      <w:pPr>
        <w:pStyle w:val="Apara"/>
      </w:pPr>
      <w:r>
        <w:tab/>
      </w:r>
      <w:r w:rsidR="0065449A" w:rsidRPr="00707E10">
        <w:t>(b)</w:t>
      </w:r>
      <w:r w:rsidR="0065449A" w:rsidRPr="00707E10">
        <w:tab/>
      </w:r>
      <w:r w:rsidR="001D793C" w:rsidRPr="00707E10">
        <w:t>the vehicle is not equipped with—</w:t>
      </w:r>
    </w:p>
    <w:p w14:paraId="716006EC" w14:textId="74EDEFF2" w:rsidR="001D793C" w:rsidRPr="00707E10" w:rsidRDefault="00017800" w:rsidP="00017800">
      <w:pPr>
        <w:pStyle w:val="Asubpara"/>
      </w:pPr>
      <w:r>
        <w:tab/>
      </w:r>
      <w:r w:rsidR="0065449A" w:rsidRPr="00707E10">
        <w:t>(i)</w:t>
      </w:r>
      <w:r w:rsidR="0065449A" w:rsidRPr="00707E10">
        <w:tab/>
      </w:r>
      <w:r w:rsidR="001D793C" w:rsidRPr="00707E10">
        <w:t xml:space="preserve">fire extinguishers and portable warning devices that comply with the </w:t>
      </w:r>
      <w:hyperlink r:id="rId208" w:tooltip="ADG code" w:history="1">
        <w:r w:rsidR="00865D15" w:rsidRPr="00223632">
          <w:rPr>
            <w:rStyle w:val="charCitHyperlinkAbbrev"/>
          </w:rPr>
          <w:t>ADG code</w:t>
        </w:r>
      </w:hyperlink>
      <w:r w:rsidR="001D793C" w:rsidRPr="00707E10">
        <w:t>, part 12; and</w:t>
      </w:r>
    </w:p>
    <w:p w14:paraId="0BF69070" w14:textId="77777777" w:rsidR="001D793C" w:rsidRPr="00707E10" w:rsidRDefault="00017800" w:rsidP="00017800">
      <w:pPr>
        <w:pStyle w:val="Asubpara"/>
        <w:keepNext/>
      </w:pPr>
      <w:r>
        <w:tab/>
      </w:r>
      <w:r w:rsidR="0065449A" w:rsidRPr="00707E10">
        <w:t>(ii)</w:t>
      </w:r>
      <w:r w:rsidR="0065449A" w:rsidRPr="00707E10">
        <w:tab/>
      </w:r>
      <w:r w:rsidR="001D793C" w:rsidRPr="00707E10">
        <w:t>any other equipment required under the part.</w:t>
      </w:r>
    </w:p>
    <w:p w14:paraId="0D0FC02E" w14:textId="77777777" w:rsidR="001D793C" w:rsidRPr="00707E10" w:rsidRDefault="001D793C" w:rsidP="00017800">
      <w:pPr>
        <w:pStyle w:val="Penalty"/>
        <w:keepNext/>
      </w:pPr>
      <w:r w:rsidRPr="00707E10">
        <w:t xml:space="preserve">Maximum penalty:  </w:t>
      </w:r>
      <w:r w:rsidR="008861CD" w:rsidRPr="00707E10">
        <w:t>40</w:t>
      </w:r>
      <w:r w:rsidRPr="00707E10">
        <w:t xml:space="preserve"> penalty units.</w:t>
      </w:r>
    </w:p>
    <w:p w14:paraId="304C4DA0"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7A4AAD57" w14:textId="77777777" w:rsidR="001D793C" w:rsidRPr="00707E10" w:rsidRDefault="0065449A" w:rsidP="0065449A">
      <w:pPr>
        <w:pStyle w:val="AH5Sec"/>
      </w:pPr>
      <w:bookmarkStart w:id="195" w:name="_Toc164758386"/>
      <w:r w:rsidRPr="00223632">
        <w:rPr>
          <w:rStyle w:val="CharSectNo"/>
        </w:rPr>
        <w:t>143</w:t>
      </w:r>
      <w:r w:rsidRPr="00707E10">
        <w:tab/>
      </w:r>
      <w:r w:rsidR="001D793C" w:rsidRPr="00707E10">
        <w:t>Offence—prime contractor—safety equipment</w:t>
      </w:r>
      <w:bookmarkEnd w:id="195"/>
      <w:r w:rsidR="001D793C" w:rsidRPr="00707E10">
        <w:t xml:space="preserve"> </w:t>
      </w:r>
    </w:p>
    <w:p w14:paraId="1DE8E7FB"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0B1847F3" w14:textId="77777777" w:rsidR="001D793C" w:rsidRPr="00707E10" w:rsidRDefault="00017800" w:rsidP="00017800">
      <w:pPr>
        <w:pStyle w:val="Apara"/>
      </w:pPr>
      <w:r>
        <w:tab/>
      </w:r>
      <w:r w:rsidR="0065449A" w:rsidRPr="00707E10">
        <w:t>(a)</w:t>
      </w:r>
      <w:r w:rsidR="0065449A" w:rsidRPr="00707E10">
        <w:tab/>
      </w:r>
      <w:r w:rsidR="001D793C" w:rsidRPr="00707E10">
        <w:t>the prime contractor uses a road vehicle to transport a placard load; and</w:t>
      </w:r>
    </w:p>
    <w:p w14:paraId="3D8CFEDB" w14:textId="77777777" w:rsidR="001D793C" w:rsidRPr="00707E10" w:rsidRDefault="00017800" w:rsidP="00017800">
      <w:pPr>
        <w:pStyle w:val="Apara"/>
      </w:pPr>
      <w:r>
        <w:tab/>
      </w:r>
      <w:r w:rsidR="0065449A" w:rsidRPr="00707E10">
        <w:t>(b)</w:t>
      </w:r>
      <w:r w:rsidR="0065449A" w:rsidRPr="00707E10">
        <w:tab/>
      </w:r>
      <w:r w:rsidR="001D793C" w:rsidRPr="00707E10">
        <w:t>the vehicle is not equipped with—</w:t>
      </w:r>
    </w:p>
    <w:p w14:paraId="6519FFA2" w14:textId="15BA26FE" w:rsidR="001D793C" w:rsidRPr="00707E10" w:rsidRDefault="00017800" w:rsidP="00017800">
      <w:pPr>
        <w:pStyle w:val="Asubpara"/>
      </w:pPr>
      <w:r>
        <w:tab/>
      </w:r>
      <w:r w:rsidR="0065449A" w:rsidRPr="00707E10">
        <w:t>(i)</w:t>
      </w:r>
      <w:r w:rsidR="0065449A" w:rsidRPr="00707E10">
        <w:tab/>
      </w:r>
      <w:r w:rsidR="001D793C" w:rsidRPr="00707E10">
        <w:t xml:space="preserve">fire extinguishers and portable warning devices that comply with the </w:t>
      </w:r>
      <w:hyperlink r:id="rId209" w:tooltip="ADG code" w:history="1">
        <w:r w:rsidR="00865D15" w:rsidRPr="00223632">
          <w:rPr>
            <w:rStyle w:val="charCitHyperlinkAbbrev"/>
          </w:rPr>
          <w:t>ADG code</w:t>
        </w:r>
      </w:hyperlink>
      <w:r w:rsidR="001D793C" w:rsidRPr="00707E10">
        <w:t>, part 12; and</w:t>
      </w:r>
    </w:p>
    <w:p w14:paraId="3170CF28" w14:textId="77777777" w:rsidR="001D793C" w:rsidRPr="00707E10" w:rsidRDefault="00017800" w:rsidP="00017800">
      <w:pPr>
        <w:pStyle w:val="Asubpara"/>
        <w:keepNext/>
      </w:pPr>
      <w:r>
        <w:tab/>
      </w:r>
      <w:r w:rsidR="0065449A" w:rsidRPr="00707E10">
        <w:t>(ii)</w:t>
      </w:r>
      <w:r w:rsidR="0065449A" w:rsidRPr="00707E10">
        <w:tab/>
      </w:r>
      <w:r w:rsidR="001D793C" w:rsidRPr="00707E10">
        <w:t>any other equipment required under the part.</w:t>
      </w:r>
    </w:p>
    <w:p w14:paraId="4FC7FB2F" w14:textId="77777777" w:rsidR="001D793C" w:rsidRPr="00707E10" w:rsidRDefault="001D793C" w:rsidP="00017800">
      <w:pPr>
        <w:pStyle w:val="Penalty"/>
        <w:keepNext/>
      </w:pPr>
      <w:r w:rsidRPr="00707E10">
        <w:t xml:space="preserve">Maximum penalty:  </w:t>
      </w:r>
      <w:r w:rsidR="008861CD" w:rsidRPr="00707E10">
        <w:t>40</w:t>
      </w:r>
      <w:r w:rsidRPr="00707E10">
        <w:t xml:space="preserve"> penalty units.</w:t>
      </w:r>
    </w:p>
    <w:p w14:paraId="45FC291E" w14:textId="77777777" w:rsidR="00364EAB" w:rsidRPr="00707E10" w:rsidRDefault="00364EAB" w:rsidP="00364EAB">
      <w:pPr>
        <w:pStyle w:val="Amain"/>
      </w:pPr>
      <w:r>
        <w:tab/>
        <w:t>(2</w:t>
      </w:r>
      <w:r w:rsidRPr="00707E10">
        <w:t>)</w:t>
      </w:r>
      <w:r w:rsidRPr="00707E10">
        <w:tab/>
        <w:t>An offence against subsection (1) is a strict liability offence.</w:t>
      </w:r>
    </w:p>
    <w:p w14:paraId="75C24514" w14:textId="77777777" w:rsidR="001D793C" w:rsidRPr="00707E10" w:rsidRDefault="00017800" w:rsidP="00017800">
      <w:pPr>
        <w:pStyle w:val="Amain"/>
      </w:pPr>
      <w:r>
        <w:tab/>
      </w:r>
      <w:r w:rsidR="0065449A" w:rsidRPr="00707E10">
        <w:t>(</w:t>
      </w:r>
      <w:r w:rsidR="00364EAB">
        <w:t>3</w:t>
      </w:r>
      <w:r w:rsidR="0065449A" w:rsidRPr="00707E10">
        <w:t>)</w:t>
      </w:r>
      <w:r w:rsidR="0065449A" w:rsidRPr="00707E10">
        <w:tab/>
      </w:r>
      <w:r w:rsidR="001D793C" w:rsidRPr="00707E10">
        <w:t>A prime contractor commits an offence if the prime contractor—</w:t>
      </w:r>
    </w:p>
    <w:p w14:paraId="38E100A9" w14:textId="77777777" w:rsidR="001D793C" w:rsidRPr="00707E10" w:rsidRDefault="00017800" w:rsidP="00017800">
      <w:pPr>
        <w:pStyle w:val="Apara"/>
      </w:pPr>
      <w:r>
        <w:tab/>
      </w:r>
      <w:r w:rsidR="0065449A" w:rsidRPr="00707E10">
        <w:t>(a)</w:t>
      </w:r>
      <w:r w:rsidR="0065449A" w:rsidRPr="00707E10">
        <w:tab/>
      </w:r>
      <w:r w:rsidR="001D793C" w:rsidRPr="00707E10">
        <w:t>uses a road vehicle to transport a placard load; and</w:t>
      </w:r>
    </w:p>
    <w:p w14:paraId="2AE3188E" w14:textId="77777777" w:rsidR="001D793C" w:rsidRPr="00707E10" w:rsidRDefault="00017800" w:rsidP="00017800">
      <w:pPr>
        <w:pStyle w:val="Apara"/>
      </w:pPr>
      <w:r>
        <w:lastRenderedPageBreak/>
        <w:tab/>
      </w:r>
      <w:r w:rsidR="0065449A" w:rsidRPr="00707E10">
        <w:t>(b)</w:t>
      </w:r>
      <w:r w:rsidR="0065449A" w:rsidRPr="00707E10">
        <w:tab/>
      </w:r>
      <w:r w:rsidR="001D793C" w:rsidRPr="00707E10">
        <w:t xml:space="preserve">knows, or ought reasonably to know, that the equipment mentioned  in </w:t>
      </w:r>
      <w:r w:rsidR="00B5710C" w:rsidRPr="00707E10">
        <w:t>subsection</w:t>
      </w:r>
      <w:r w:rsidR="001D793C" w:rsidRPr="00707E10">
        <w:t xml:space="preserve"> (1) (b) for the vehicle—</w:t>
      </w:r>
    </w:p>
    <w:p w14:paraId="6531CC29" w14:textId="5E7FD060" w:rsidR="001D793C" w:rsidRPr="00707E10" w:rsidRDefault="00017800" w:rsidP="00017800">
      <w:pPr>
        <w:pStyle w:val="Asubpara"/>
      </w:pPr>
      <w:r>
        <w:tab/>
      </w:r>
      <w:r w:rsidR="0065449A" w:rsidRPr="00707E10">
        <w:t>(i)</w:t>
      </w:r>
      <w:r w:rsidR="0065449A" w:rsidRPr="00707E10">
        <w:tab/>
      </w:r>
      <w:r w:rsidR="001D793C" w:rsidRPr="00707E10">
        <w:t xml:space="preserve">has not been inspected or tested in accordance with the </w:t>
      </w:r>
      <w:hyperlink r:id="rId210" w:tooltip="ADG code" w:history="1">
        <w:r w:rsidR="00865D15" w:rsidRPr="00223632">
          <w:rPr>
            <w:rStyle w:val="charCitHyperlinkAbbrev"/>
          </w:rPr>
          <w:t>ADG code</w:t>
        </w:r>
      </w:hyperlink>
      <w:r w:rsidR="001D793C" w:rsidRPr="00707E10">
        <w:t>, part 12; or</w:t>
      </w:r>
    </w:p>
    <w:p w14:paraId="42723329" w14:textId="77777777" w:rsidR="001D793C" w:rsidRPr="00707E10" w:rsidRDefault="00017800" w:rsidP="00017800">
      <w:pPr>
        <w:pStyle w:val="Asubpara"/>
        <w:keepNext/>
      </w:pPr>
      <w:r>
        <w:tab/>
      </w:r>
      <w:r w:rsidR="0065449A" w:rsidRPr="00707E10">
        <w:t>(ii)</w:t>
      </w:r>
      <w:r w:rsidR="0065449A" w:rsidRPr="00707E10">
        <w:tab/>
      </w:r>
      <w:r w:rsidR="001D793C" w:rsidRPr="00707E10">
        <w:t>is not in good repair or is not in proper working order.</w:t>
      </w:r>
    </w:p>
    <w:p w14:paraId="322185CF" w14:textId="77777777" w:rsidR="001D793C" w:rsidRPr="00707E10" w:rsidRDefault="001D793C" w:rsidP="00017800">
      <w:pPr>
        <w:pStyle w:val="Penalty"/>
        <w:keepNext/>
      </w:pPr>
      <w:r w:rsidRPr="00707E10">
        <w:t xml:space="preserve">Maximum penalty:  </w:t>
      </w:r>
      <w:r w:rsidR="008861CD" w:rsidRPr="00707E10">
        <w:t>40</w:t>
      </w:r>
      <w:r w:rsidRPr="00707E10">
        <w:t xml:space="preserve"> penalty units.</w:t>
      </w:r>
    </w:p>
    <w:p w14:paraId="4B172ED7" w14:textId="77777777" w:rsidR="001D793C" w:rsidRPr="00707E10" w:rsidRDefault="0065449A" w:rsidP="0065449A">
      <w:pPr>
        <w:pStyle w:val="AH5Sec"/>
      </w:pPr>
      <w:bookmarkStart w:id="196" w:name="_Toc164758387"/>
      <w:r w:rsidRPr="00223632">
        <w:rPr>
          <w:rStyle w:val="CharSectNo"/>
        </w:rPr>
        <w:t>144</w:t>
      </w:r>
      <w:r w:rsidRPr="00707E10">
        <w:tab/>
      </w:r>
      <w:r w:rsidR="001D793C" w:rsidRPr="00707E10">
        <w:t>Offence—driver—safety equipment</w:t>
      </w:r>
      <w:bookmarkEnd w:id="196"/>
      <w:r w:rsidR="001D793C" w:rsidRPr="00707E10">
        <w:rPr>
          <w:b w:val="0"/>
        </w:rPr>
        <w:t xml:space="preserve"> </w:t>
      </w:r>
    </w:p>
    <w:p w14:paraId="536CC35F"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0E90087A" w14:textId="77777777" w:rsidR="001D793C" w:rsidRPr="00707E10" w:rsidRDefault="00017800" w:rsidP="00017800">
      <w:pPr>
        <w:pStyle w:val="Apara"/>
      </w:pPr>
      <w:r>
        <w:tab/>
      </w:r>
      <w:r w:rsidR="0065449A" w:rsidRPr="00707E10">
        <w:t>(a)</w:t>
      </w:r>
      <w:r w:rsidR="0065449A" w:rsidRPr="00707E10">
        <w:tab/>
      </w:r>
      <w:r w:rsidR="001D793C" w:rsidRPr="00707E10">
        <w:t xml:space="preserve">the person drives a road vehicle transporting a placard load; and </w:t>
      </w:r>
    </w:p>
    <w:p w14:paraId="46A1F88D" w14:textId="77777777" w:rsidR="001D793C" w:rsidRPr="00707E10" w:rsidRDefault="00017800" w:rsidP="00017800">
      <w:pPr>
        <w:pStyle w:val="Apara"/>
      </w:pPr>
      <w:r>
        <w:tab/>
      </w:r>
      <w:r w:rsidR="0065449A" w:rsidRPr="00707E10">
        <w:t>(b)</w:t>
      </w:r>
      <w:r w:rsidR="0065449A" w:rsidRPr="00707E10">
        <w:tab/>
      </w:r>
      <w:r w:rsidR="001D793C" w:rsidRPr="00707E10">
        <w:t>the vehicle is not equipped with—</w:t>
      </w:r>
    </w:p>
    <w:p w14:paraId="4EC916F5" w14:textId="3FD0A3C7" w:rsidR="001D793C" w:rsidRPr="00707E10" w:rsidRDefault="00017800" w:rsidP="00017800">
      <w:pPr>
        <w:pStyle w:val="Asubpara"/>
      </w:pPr>
      <w:r>
        <w:tab/>
      </w:r>
      <w:r w:rsidR="0065449A" w:rsidRPr="00707E10">
        <w:t>(i)</w:t>
      </w:r>
      <w:r w:rsidR="0065449A" w:rsidRPr="00707E10">
        <w:tab/>
      </w:r>
      <w:r w:rsidR="001D793C" w:rsidRPr="00707E10">
        <w:t xml:space="preserve">fire extinguishers and portable warning devices that comply with the </w:t>
      </w:r>
      <w:hyperlink r:id="rId211" w:tooltip="ADG code" w:history="1">
        <w:r w:rsidR="00865D15" w:rsidRPr="00223632">
          <w:rPr>
            <w:rStyle w:val="charCitHyperlinkAbbrev"/>
          </w:rPr>
          <w:t>ADG code</w:t>
        </w:r>
      </w:hyperlink>
      <w:r w:rsidR="001D793C" w:rsidRPr="00707E10">
        <w:t>, part 12; and</w:t>
      </w:r>
    </w:p>
    <w:p w14:paraId="138297C3" w14:textId="77777777" w:rsidR="001D793C" w:rsidRPr="00707E10" w:rsidRDefault="00017800" w:rsidP="00017800">
      <w:pPr>
        <w:pStyle w:val="Asubpara"/>
        <w:keepNext/>
      </w:pPr>
      <w:r>
        <w:tab/>
      </w:r>
      <w:r w:rsidR="0065449A" w:rsidRPr="00707E10">
        <w:t>(ii)</w:t>
      </w:r>
      <w:r w:rsidR="0065449A" w:rsidRPr="00707E10">
        <w:tab/>
      </w:r>
      <w:r w:rsidR="001D793C" w:rsidRPr="00707E10">
        <w:t>any other equipment required under the part.</w:t>
      </w:r>
    </w:p>
    <w:p w14:paraId="1404D6C1" w14:textId="77777777" w:rsidR="001D793C" w:rsidRPr="00707E10" w:rsidRDefault="001D793C" w:rsidP="00017800">
      <w:pPr>
        <w:pStyle w:val="Penalty"/>
        <w:keepNext/>
      </w:pPr>
      <w:r w:rsidRPr="00707E10">
        <w:t xml:space="preserve">Maximum penalty:  </w:t>
      </w:r>
      <w:r w:rsidR="008861CD" w:rsidRPr="00707E10">
        <w:t>15</w:t>
      </w:r>
      <w:r w:rsidRPr="00707E10">
        <w:t xml:space="preserve"> penalty units.</w:t>
      </w:r>
    </w:p>
    <w:p w14:paraId="18AF6576" w14:textId="77777777" w:rsidR="00364EAB" w:rsidRPr="00707E10" w:rsidRDefault="00364EAB" w:rsidP="00364EAB">
      <w:pPr>
        <w:pStyle w:val="Amain"/>
      </w:pPr>
      <w:r>
        <w:tab/>
      </w:r>
      <w:r w:rsidRPr="00707E10">
        <w:t>(</w:t>
      </w:r>
      <w:r>
        <w:t>2</w:t>
      </w:r>
      <w:r w:rsidRPr="00707E10">
        <w:t>)</w:t>
      </w:r>
      <w:r w:rsidRPr="00707E10">
        <w:tab/>
        <w:t>An offence against subsection (1) is a strict liability offence.</w:t>
      </w:r>
    </w:p>
    <w:p w14:paraId="1BD40DF3" w14:textId="77777777" w:rsidR="001D793C" w:rsidRPr="00707E10" w:rsidRDefault="00017800" w:rsidP="00017800">
      <w:pPr>
        <w:pStyle w:val="Amain"/>
      </w:pPr>
      <w:r>
        <w:tab/>
      </w:r>
      <w:r w:rsidR="0065449A" w:rsidRPr="00707E10">
        <w:t>(</w:t>
      </w:r>
      <w:r w:rsidR="00364EAB">
        <w:t>3</w:t>
      </w:r>
      <w:r w:rsidR="0065449A" w:rsidRPr="00707E10">
        <w:t>)</w:t>
      </w:r>
      <w:r w:rsidR="0065449A" w:rsidRPr="00707E10">
        <w:tab/>
      </w:r>
      <w:r w:rsidR="001D793C" w:rsidRPr="00707E10">
        <w:t>A person commits an offence if the person—</w:t>
      </w:r>
    </w:p>
    <w:p w14:paraId="3127F1F4" w14:textId="77777777" w:rsidR="001D793C" w:rsidRPr="00707E10" w:rsidRDefault="00017800" w:rsidP="00017800">
      <w:pPr>
        <w:pStyle w:val="Apara"/>
      </w:pPr>
      <w:r>
        <w:tab/>
      </w:r>
      <w:r w:rsidR="0065449A" w:rsidRPr="00707E10">
        <w:t>(a)</w:t>
      </w:r>
      <w:r w:rsidR="0065449A" w:rsidRPr="00707E10">
        <w:tab/>
      </w:r>
      <w:r w:rsidR="001D793C" w:rsidRPr="00707E10">
        <w:t>drives a road vehicle transporting a placard load; and</w:t>
      </w:r>
    </w:p>
    <w:p w14:paraId="6479ECD7" w14:textId="77777777" w:rsidR="001D793C" w:rsidRPr="00707E10" w:rsidRDefault="00017800" w:rsidP="00017800">
      <w:pPr>
        <w:pStyle w:val="Apara"/>
      </w:pPr>
      <w:r>
        <w:tab/>
      </w:r>
      <w:r w:rsidR="0065449A" w:rsidRPr="00707E10">
        <w:t>(b)</w:t>
      </w:r>
      <w:r w:rsidR="0065449A" w:rsidRPr="00707E10">
        <w:tab/>
      </w:r>
      <w:r w:rsidR="001D793C" w:rsidRPr="00707E10">
        <w:t xml:space="preserve">knows, or ought reasonably to know, that the equipment mentioned  in </w:t>
      </w:r>
      <w:r w:rsidR="008E65B1" w:rsidRPr="00707E10">
        <w:t>subsection</w:t>
      </w:r>
      <w:r w:rsidR="001D793C" w:rsidRPr="00707E10">
        <w:t xml:space="preserve"> (1) (b) for the vehicle—</w:t>
      </w:r>
    </w:p>
    <w:p w14:paraId="347FCDB9" w14:textId="11946642" w:rsidR="001D793C" w:rsidRPr="00707E10" w:rsidRDefault="00017800" w:rsidP="00017800">
      <w:pPr>
        <w:pStyle w:val="Asubpara"/>
      </w:pPr>
      <w:r>
        <w:tab/>
      </w:r>
      <w:r w:rsidR="0065449A" w:rsidRPr="00707E10">
        <w:t>(i)</w:t>
      </w:r>
      <w:r w:rsidR="0065449A" w:rsidRPr="00707E10">
        <w:tab/>
      </w:r>
      <w:r w:rsidR="001D793C" w:rsidRPr="00707E10">
        <w:t xml:space="preserve">is not stowed in accordance with the </w:t>
      </w:r>
      <w:hyperlink r:id="rId212" w:tooltip="ADG code" w:history="1">
        <w:r w:rsidR="00865D15" w:rsidRPr="00223632">
          <w:rPr>
            <w:rStyle w:val="charCitHyperlinkAbbrev"/>
          </w:rPr>
          <w:t>ADG code</w:t>
        </w:r>
      </w:hyperlink>
      <w:r w:rsidR="001D793C" w:rsidRPr="00707E10">
        <w:t>, part 12; or</w:t>
      </w:r>
    </w:p>
    <w:p w14:paraId="2603EEFA" w14:textId="77777777" w:rsidR="001D793C" w:rsidRPr="00707E10" w:rsidRDefault="00017800" w:rsidP="00017800">
      <w:pPr>
        <w:pStyle w:val="Asubpara"/>
      </w:pPr>
      <w:r>
        <w:tab/>
      </w:r>
      <w:r w:rsidR="0065449A" w:rsidRPr="00707E10">
        <w:t>(ii)</w:t>
      </w:r>
      <w:r w:rsidR="0065449A" w:rsidRPr="00707E10">
        <w:tab/>
      </w:r>
      <w:r w:rsidR="001D793C" w:rsidRPr="00707E10">
        <w:t>has not been inspected or tested in accordance with the part; or</w:t>
      </w:r>
    </w:p>
    <w:p w14:paraId="7FF3AC35" w14:textId="77777777" w:rsidR="001D793C" w:rsidRPr="00707E10" w:rsidRDefault="00017800" w:rsidP="00017800">
      <w:pPr>
        <w:pStyle w:val="Asubpara"/>
        <w:keepNext/>
      </w:pPr>
      <w:r>
        <w:tab/>
      </w:r>
      <w:r w:rsidR="0065449A" w:rsidRPr="00707E10">
        <w:t>(iii)</w:t>
      </w:r>
      <w:r w:rsidR="0065449A" w:rsidRPr="00707E10">
        <w:tab/>
      </w:r>
      <w:r w:rsidR="001D793C" w:rsidRPr="00707E10">
        <w:t>is not in good repair or is not in proper working order.</w:t>
      </w:r>
    </w:p>
    <w:p w14:paraId="422260B8" w14:textId="77777777" w:rsidR="001D793C" w:rsidRPr="00707E10" w:rsidRDefault="001D793C" w:rsidP="00017800">
      <w:pPr>
        <w:pStyle w:val="Penalty"/>
        <w:keepNext/>
      </w:pPr>
      <w:r w:rsidRPr="00707E10">
        <w:t xml:space="preserve">Maximum penalty:  </w:t>
      </w:r>
      <w:r w:rsidR="008861CD" w:rsidRPr="00707E10">
        <w:t>15</w:t>
      </w:r>
      <w:r w:rsidRPr="00707E10">
        <w:t xml:space="preserve"> penalty units.</w:t>
      </w:r>
    </w:p>
    <w:p w14:paraId="3BE5493D" w14:textId="77777777" w:rsidR="008E5363" w:rsidRPr="00707E10" w:rsidRDefault="008E5363" w:rsidP="008E5363">
      <w:pPr>
        <w:pStyle w:val="PageBreak"/>
      </w:pPr>
      <w:r w:rsidRPr="00707E10">
        <w:br w:type="page"/>
      </w:r>
    </w:p>
    <w:p w14:paraId="66376D31" w14:textId="77777777" w:rsidR="001D793C" w:rsidRPr="00223632" w:rsidRDefault="0065449A" w:rsidP="0065449A">
      <w:pPr>
        <w:pStyle w:val="AH1Chapter"/>
      </w:pPr>
      <w:bookmarkStart w:id="197" w:name="_Toc164758388"/>
      <w:r w:rsidRPr="00223632">
        <w:rPr>
          <w:rStyle w:val="CharChapNo"/>
        </w:rPr>
        <w:lastRenderedPageBreak/>
        <w:t>Chapter 15</w:t>
      </w:r>
      <w:r w:rsidRPr="00707E10">
        <w:tab/>
      </w:r>
      <w:r w:rsidR="001D793C" w:rsidRPr="00223632">
        <w:rPr>
          <w:rStyle w:val="CharChapText"/>
        </w:rPr>
        <w:t>Procedures during transport</w:t>
      </w:r>
      <w:bookmarkEnd w:id="197"/>
    </w:p>
    <w:p w14:paraId="7764EE4D" w14:textId="77777777" w:rsidR="001D793C" w:rsidRPr="00223632" w:rsidRDefault="0065449A" w:rsidP="0065449A">
      <w:pPr>
        <w:pStyle w:val="AH2Part"/>
      </w:pPr>
      <w:bookmarkStart w:id="198" w:name="_Toc164758389"/>
      <w:r w:rsidRPr="00223632">
        <w:rPr>
          <w:rStyle w:val="CharPartNo"/>
        </w:rPr>
        <w:t>Part 15.1</w:t>
      </w:r>
      <w:r w:rsidRPr="00707E10">
        <w:tab/>
      </w:r>
      <w:r w:rsidR="001D793C" w:rsidRPr="00223632">
        <w:rPr>
          <w:rStyle w:val="CharPartText"/>
        </w:rPr>
        <w:t>Immobilised and stopped vehicles</w:t>
      </w:r>
      <w:bookmarkEnd w:id="198"/>
    </w:p>
    <w:p w14:paraId="761709B0" w14:textId="77777777" w:rsidR="001D793C" w:rsidRPr="00707E10" w:rsidRDefault="0065449A" w:rsidP="0065449A">
      <w:pPr>
        <w:pStyle w:val="AH5Sec"/>
      </w:pPr>
      <w:bookmarkStart w:id="199" w:name="_Toc164758390"/>
      <w:r w:rsidRPr="00223632">
        <w:rPr>
          <w:rStyle w:val="CharSectNo"/>
        </w:rPr>
        <w:t>145</w:t>
      </w:r>
      <w:r w:rsidRPr="00707E10">
        <w:tab/>
      </w:r>
      <w:r w:rsidR="001D793C" w:rsidRPr="00707E10">
        <w:t>Offence—driver—immobilised or stopped vehicle</w:t>
      </w:r>
      <w:bookmarkEnd w:id="199"/>
      <w:r w:rsidR="001D793C" w:rsidRPr="00707E10">
        <w:t xml:space="preserve"> </w:t>
      </w:r>
    </w:p>
    <w:p w14:paraId="6CDB9FBE" w14:textId="77777777" w:rsidR="001D793C" w:rsidRPr="00707E10" w:rsidRDefault="00017800" w:rsidP="00017800">
      <w:pPr>
        <w:pStyle w:val="Amain"/>
      </w:pPr>
      <w:r>
        <w:tab/>
      </w:r>
      <w:r w:rsidR="0065449A" w:rsidRPr="00707E10">
        <w:t>(1)</w:t>
      </w:r>
      <w:r w:rsidR="0065449A" w:rsidRPr="00707E10">
        <w:tab/>
      </w:r>
      <w:r w:rsidR="001D793C" w:rsidRPr="00707E10">
        <w:t>This section applies if a road vehicle transporting</w:t>
      </w:r>
      <w:r w:rsidR="001D793C" w:rsidRPr="00707E10">
        <w:rPr>
          <w:bCs/>
          <w:iCs/>
        </w:rPr>
        <w:t xml:space="preserve"> </w:t>
      </w:r>
      <w:r w:rsidR="00301397" w:rsidRPr="00707E10">
        <w:t>a placard load—</w:t>
      </w:r>
    </w:p>
    <w:p w14:paraId="408C3123" w14:textId="77777777" w:rsidR="001D793C" w:rsidRPr="00707E10" w:rsidRDefault="00017800" w:rsidP="00017800">
      <w:pPr>
        <w:pStyle w:val="Apara"/>
      </w:pPr>
      <w:r>
        <w:tab/>
      </w:r>
      <w:r w:rsidR="0065449A" w:rsidRPr="00707E10">
        <w:t>(a)</w:t>
      </w:r>
      <w:r w:rsidR="0065449A" w:rsidRPr="00707E10">
        <w:tab/>
      </w:r>
      <w:r w:rsidR="001D793C" w:rsidRPr="00707E10">
        <w:t>is broken down or otherwise immobilised, or has stopped, on a road; and</w:t>
      </w:r>
    </w:p>
    <w:p w14:paraId="5D45E1F5" w14:textId="77777777" w:rsidR="001D793C" w:rsidRPr="00707E10" w:rsidRDefault="00017800" w:rsidP="00017800">
      <w:pPr>
        <w:pStyle w:val="Apara"/>
      </w:pPr>
      <w:r>
        <w:tab/>
      </w:r>
      <w:r w:rsidR="0065449A" w:rsidRPr="00707E10">
        <w:t>(b)</w:t>
      </w:r>
      <w:r w:rsidR="0065449A" w:rsidRPr="00707E10">
        <w:tab/>
      </w:r>
      <w:r w:rsidR="001D793C" w:rsidRPr="00707E10">
        <w:t>is a traffic hazard.</w:t>
      </w:r>
    </w:p>
    <w:p w14:paraId="5CFA5077" w14:textId="4222153D" w:rsidR="001D793C" w:rsidRPr="00707E10" w:rsidRDefault="00017800" w:rsidP="00017800">
      <w:pPr>
        <w:pStyle w:val="Amain"/>
        <w:keepNext/>
      </w:pPr>
      <w:r>
        <w:tab/>
      </w:r>
      <w:r w:rsidR="0065449A" w:rsidRPr="00707E10">
        <w:t>(2)</w:t>
      </w:r>
      <w:r w:rsidR="0065449A" w:rsidRPr="00707E10">
        <w:tab/>
      </w:r>
      <w:r w:rsidR="008E55DE" w:rsidRPr="00707E10">
        <w:t>The driver of</w:t>
      </w:r>
      <w:r w:rsidR="001D793C" w:rsidRPr="00707E10">
        <w:t xml:space="preserve"> the road vehicle must alert other road users of the hazard in accordance with the </w:t>
      </w:r>
      <w:hyperlink r:id="rId213" w:tooltip="ADG code" w:history="1">
        <w:r w:rsidR="00865D15" w:rsidRPr="00223632">
          <w:rPr>
            <w:rStyle w:val="charCitHyperlinkAbbrev"/>
          </w:rPr>
          <w:t>ADG code</w:t>
        </w:r>
      </w:hyperlink>
      <w:r w:rsidR="001D793C" w:rsidRPr="00707E10">
        <w:t>, part 13.</w:t>
      </w:r>
    </w:p>
    <w:p w14:paraId="09EDC49E" w14:textId="77777777" w:rsidR="001D793C" w:rsidRPr="00707E10" w:rsidRDefault="001D793C" w:rsidP="00017800">
      <w:pPr>
        <w:pStyle w:val="Penalty"/>
        <w:keepNext/>
      </w:pPr>
      <w:r w:rsidRPr="00707E10">
        <w:t xml:space="preserve">Maximum penalty:  </w:t>
      </w:r>
      <w:r w:rsidR="00DD18E3" w:rsidRPr="00707E10">
        <w:t>10</w:t>
      </w:r>
      <w:r w:rsidRPr="00707E10">
        <w:t xml:space="preserve"> penalty units.</w:t>
      </w:r>
    </w:p>
    <w:p w14:paraId="2EB5EB53" w14:textId="74E24D1D" w:rsidR="00C45E2D" w:rsidRPr="002E5DBE" w:rsidRDefault="00C45E2D" w:rsidP="00C45E2D">
      <w:pPr>
        <w:pStyle w:val="Amain"/>
      </w:pPr>
      <w:r w:rsidRPr="002E5DBE">
        <w:tab/>
        <w:t>(</w:t>
      </w:r>
      <w:r>
        <w:t>3</w:t>
      </w:r>
      <w:r w:rsidRPr="002E5DBE">
        <w:t>)</w:t>
      </w:r>
      <w:r w:rsidRPr="002E5DBE">
        <w:tab/>
        <w:t xml:space="preserve">Subsection (2) does not apply if the driver of the road vehicle complies with the </w:t>
      </w:r>
      <w:hyperlink r:id="rId214" w:tooltip="SL2017-43" w:history="1">
        <w:r w:rsidRPr="00D56745">
          <w:rPr>
            <w:rStyle w:val="charCitHyperlinkItal"/>
          </w:rPr>
          <w:t>Road Transport (Road Rules) Regulation 2017</w:t>
        </w:r>
      </w:hyperlink>
      <w:r w:rsidRPr="002E5DBE">
        <w:t>, section</w:t>
      </w:r>
      <w:r>
        <w:t> </w:t>
      </w:r>
      <w:r w:rsidRPr="002E5DBE">
        <w:t>227.</w:t>
      </w:r>
    </w:p>
    <w:p w14:paraId="1411943D" w14:textId="4AFA2047" w:rsidR="00C45E2D" w:rsidRPr="002E5DBE" w:rsidRDefault="00C45E2D" w:rsidP="00C45E2D">
      <w:pPr>
        <w:pStyle w:val="aNote"/>
      </w:pPr>
      <w:r w:rsidRPr="002E5DBE">
        <w:rPr>
          <w:rStyle w:val="charItals"/>
        </w:rPr>
        <w:t>Note</w:t>
      </w:r>
      <w:r w:rsidRPr="002E5DBE">
        <w:rPr>
          <w:rStyle w:val="charItals"/>
        </w:rPr>
        <w:tab/>
      </w:r>
      <w:r w:rsidRPr="002E5DBE">
        <w:t>The defendant has an evidential burden in relation to the matters mentioned in s</w:t>
      </w:r>
      <w:r>
        <w:t xml:space="preserve"> </w:t>
      </w:r>
      <w:r w:rsidRPr="002E5DBE">
        <w:t>(</w:t>
      </w:r>
      <w:r>
        <w:t>3</w:t>
      </w:r>
      <w:r w:rsidRPr="002E5DBE">
        <w:t xml:space="preserve">) (see </w:t>
      </w:r>
      <w:hyperlink r:id="rId215" w:tooltip="A2002-51" w:history="1">
        <w:r w:rsidRPr="00D56745">
          <w:rPr>
            <w:rStyle w:val="charCitHyperlinkAbbrev"/>
          </w:rPr>
          <w:t>Criminal Code</w:t>
        </w:r>
      </w:hyperlink>
      <w:r w:rsidRPr="002E5DBE">
        <w:t>, s</w:t>
      </w:r>
      <w:r>
        <w:t xml:space="preserve"> </w:t>
      </w:r>
      <w:r w:rsidRPr="002E5DBE">
        <w:t>58).</w:t>
      </w:r>
    </w:p>
    <w:p w14:paraId="019C9DA5" w14:textId="51EF93CC" w:rsidR="001D793C" w:rsidRPr="00707E10" w:rsidRDefault="00017800" w:rsidP="00017800">
      <w:pPr>
        <w:pStyle w:val="Amain"/>
      </w:pPr>
      <w:r>
        <w:tab/>
      </w:r>
      <w:r w:rsidR="0065449A" w:rsidRPr="00707E10">
        <w:t>(</w:t>
      </w:r>
      <w:r w:rsidR="00C45E2D">
        <w:t>4</w:t>
      </w:r>
      <w:r w:rsidR="0065449A" w:rsidRPr="00707E10">
        <w:t>)</w:t>
      </w:r>
      <w:r w:rsidR="0065449A" w:rsidRPr="00707E10">
        <w:tab/>
      </w:r>
      <w:r w:rsidR="001D793C" w:rsidRPr="00707E10">
        <w:t xml:space="preserve">An offence against </w:t>
      </w:r>
      <w:r w:rsidR="002770F6" w:rsidRPr="00707E10">
        <w:t>this section</w:t>
      </w:r>
      <w:r w:rsidR="001D793C" w:rsidRPr="00707E10">
        <w:t xml:space="preserve"> is a strict liability offence.</w:t>
      </w:r>
    </w:p>
    <w:p w14:paraId="705877EA" w14:textId="77777777" w:rsidR="001D793C" w:rsidRPr="00707E10" w:rsidRDefault="0065449A" w:rsidP="0065449A">
      <w:pPr>
        <w:pStyle w:val="AH5Sec"/>
      </w:pPr>
      <w:bookmarkStart w:id="200" w:name="_Toc164758391"/>
      <w:r w:rsidRPr="00223632">
        <w:rPr>
          <w:rStyle w:val="CharSectNo"/>
        </w:rPr>
        <w:t>146</w:t>
      </w:r>
      <w:r w:rsidRPr="00707E10">
        <w:tab/>
      </w:r>
      <w:r w:rsidR="001D793C" w:rsidRPr="00707E10">
        <w:t>Offences—prime contractor—immobilised or stopped vehicle</w:t>
      </w:r>
      <w:bookmarkEnd w:id="200"/>
      <w:r w:rsidR="001D793C" w:rsidRPr="00707E10">
        <w:t xml:space="preserve"> </w:t>
      </w:r>
    </w:p>
    <w:p w14:paraId="0CFD35F6"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690BD73C" w14:textId="77777777" w:rsidR="001D793C" w:rsidRPr="00707E10" w:rsidRDefault="00017800" w:rsidP="00017800">
      <w:pPr>
        <w:pStyle w:val="Apara"/>
      </w:pPr>
      <w:r>
        <w:tab/>
      </w:r>
      <w:r w:rsidR="0065449A" w:rsidRPr="00707E10">
        <w:t>(a)</w:t>
      </w:r>
      <w:r w:rsidR="0065449A" w:rsidRPr="00707E10">
        <w:tab/>
      </w:r>
      <w:r w:rsidR="001D793C" w:rsidRPr="00707E10">
        <w:t>the  prime contractor knows</w:t>
      </w:r>
      <w:r w:rsidR="008E55DE" w:rsidRPr="00707E10">
        <w:t>,</w:t>
      </w:r>
      <w:r w:rsidR="001D793C" w:rsidRPr="00707E10">
        <w:t xml:space="preserve"> or ought reasonably to know</w:t>
      </w:r>
      <w:r w:rsidR="008E55DE" w:rsidRPr="00707E10">
        <w:t>,</w:t>
      </w:r>
      <w:r w:rsidR="001D793C" w:rsidRPr="00707E10">
        <w:t xml:space="preserve"> that a road vehicle transporting</w:t>
      </w:r>
      <w:r w:rsidR="001D793C" w:rsidRPr="00707E10">
        <w:rPr>
          <w:bCs/>
          <w:iCs/>
        </w:rPr>
        <w:t xml:space="preserve"> </w:t>
      </w:r>
      <w:r w:rsidR="001D793C" w:rsidRPr="00707E10">
        <w:t>a placard load has broken down or is otherwise immobilised on a road; and</w:t>
      </w:r>
    </w:p>
    <w:p w14:paraId="064D13D5" w14:textId="77777777" w:rsidR="001D793C" w:rsidRPr="00707E10" w:rsidRDefault="00017800" w:rsidP="000E4631">
      <w:pPr>
        <w:pStyle w:val="Apara"/>
        <w:keepNext/>
      </w:pPr>
      <w:r>
        <w:lastRenderedPageBreak/>
        <w:tab/>
      </w:r>
      <w:r w:rsidR="0065449A" w:rsidRPr="00707E10">
        <w:t>(b)</w:t>
      </w:r>
      <w:r w:rsidR="0065449A" w:rsidRPr="00707E10">
        <w:tab/>
      </w:r>
      <w:r w:rsidR="001D793C" w:rsidRPr="00707E10">
        <w:t>the prime contractor fails to ensure, as soon as practicable, that the vehicle is—</w:t>
      </w:r>
    </w:p>
    <w:p w14:paraId="55FE8F98" w14:textId="77777777" w:rsidR="001D793C" w:rsidRPr="00707E10" w:rsidRDefault="00017800" w:rsidP="00017800">
      <w:pPr>
        <w:pStyle w:val="Asubpara"/>
      </w:pPr>
      <w:r>
        <w:tab/>
      </w:r>
      <w:r w:rsidR="0065449A" w:rsidRPr="00707E10">
        <w:t>(i)</w:t>
      </w:r>
      <w:r w:rsidR="0065449A" w:rsidRPr="00707E10">
        <w:tab/>
      </w:r>
      <w:r w:rsidR="001D793C" w:rsidRPr="00707E10">
        <w:t>repaired so that it can be driven safely off the road; or</w:t>
      </w:r>
    </w:p>
    <w:p w14:paraId="21D7A36C" w14:textId="77777777" w:rsidR="001D793C" w:rsidRPr="00707E10" w:rsidRDefault="00017800" w:rsidP="00017800">
      <w:pPr>
        <w:pStyle w:val="Asubpara"/>
        <w:keepNext/>
      </w:pPr>
      <w:r>
        <w:tab/>
      </w:r>
      <w:r w:rsidR="0065449A" w:rsidRPr="00707E10">
        <w:t>(ii)</w:t>
      </w:r>
      <w:r w:rsidR="0065449A" w:rsidRPr="00707E10">
        <w:tab/>
      </w:r>
      <w:r w:rsidR="001D793C" w:rsidRPr="00707E10">
        <w:t>towed to a place where it can be repaired.</w:t>
      </w:r>
    </w:p>
    <w:p w14:paraId="68A51A9B" w14:textId="77777777" w:rsidR="001D793C" w:rsidRPr="00707E10" w:rsidRDefault="001D793C" w:rsidP="009E5179">
      <w:pPr>
        <w:pStyle w:val="Penalty"/>
      </w:pPr>
      <w:r w:rsidRPr="00707E10">
        <w:t xml:space="preserve">Maximum penalty:  </w:t>
      </w:r>
      <w:r w:rsidR="00DD18E3" w:rsidRPr="00707E10">
        <w:t>20</w:t>
      </w:r>
      <w:r w:rsidRPr="00707E10">
        <w:t xml:space="preserve"> penalty units.</w:t>
      </w:r>
    </w:p>
    <w:p w14:paraId="20FAAB3D" w14:textId="77777777" w:rsidR="001D793C" w:rsidRPr="00707E10" w:rsidRDefault="00017800" w:rsidP="009E5179">
      <w:pPr>
        <w:pStyle w:val="Amain"/>
        <w:keepNext/>
      </w:pPr>
      <w:r>
        <w:tab/>
      </w:r>
      <w:r w:rsidR="0065449A" w:rsidRPr="00707E10">
        <w:t>(2)</w:t>
      </w:r>
      <w:r w:rsidR="0065449A" w:rsidRPr="00707E10">
        <w:tab/>
      </w:r>
      <w:r w:rsidR="001D793C" w:rsidRPr="00707E10">
        <w:t>A prime contractor commits an offence if—</w:t>
      </w:r>
    </w:p>
    <w:p w14:paraId="4B881176" w14:textId="77777777" w:rsidR="001D793C" w:rsidRPr="00707E10" w:rsidRDefault="00017800" w:rsidP="00017800">
      <w:pPr>
        <w:pStyle w:val="Apara"/>
      </w:pPr>
      <w:r>
        <w:tab/>
      </w:r>
      <w:r w:rsidR="0065449A" w:rsidRPr="00707E10">
        <w:t>(a)</w:t>
      </w:r>
      <w:r w:rsidR="0065449A" w:rsidRPr="00707E10">
        <w:tab/>
      </w:r>
      <w:r w:rsidR="001D793C" w:rsidRPr="00707E10">
        <w:t>the  prime contractor knows</w:t>
      </w:r>
      <w:r w:rsidR="008E55DE" w:rsidRPr="00707E10">
        <w:t>,</w:t>
      </w:r>
      <w:r w:rsidR="001D793C" w:rsidRPr="00707E10">
        <w:t xml:space="preserve"> or ought reasonably to know</w:t>
      </w:r>
      <w:r w:rsidR="008E55DE" w:rsidRPr="00707E10">
        <w:t>,</w:t>
      </w:r>
      <w:r w:rsidR="001D793C" w:rsidRPr="00707E10">
        <w:t xml:space="preserve"> that a road vehicle transporting</w:t>
      </w:r>
      <w:r w:rsidR="001D793C" w:rsidRPr="00707E10">
        <w:rPr>
          <w:bCs/>
          <w:iCs/>
        </w:rPr>
        <w:t xml:space="preserve"> </w:t>
      </w:r>
      <w:r w:rsidR="001D793C" w:rsidRPr="00707E10">
        <w:t>a placard load has broken down or is otherwise immobilised on a road; and</w:t>
      </w:r>
    </w:p>
    <w:p w14:paraId="3E12AE97" w14:textId="77777777" w:rsidR="001D793C" w:rsidRPr="00707E10" w:rsidRDefault="00017800" w:rsidP="00017800">
      <w:pPr>
        <w:pStyle w:val="Apara"/>
      </w:pPr>
      <w:r>
        <w:tab/>
      </w:r>
      <w:r w:rsidR="0065449A" w:rsidRPr="00707E10">
        <w:t>(b)</w:t>
      </w:r>
      <w:r w:rsidR="0065449A" w:rsidRPr="00707E10">
        <w:tab/>
      </w:r>
      <w:r w:rsidR="001D793C" w:rsidRPr="00707E10">
        <w:t>the prime contractor fails to—</w:t>
      </w:r>
    </w:p>
    <w:p w14:paraId="6DC09EB6" w14:textId="77777777" w:rsidR="001D793C" w:rsidRPr="00707E10" w:rsidRDefault="00017800" w:rsidP="00017800">
      <w:pPr>
        <w:pStyle w:val="Asubpara"/>
      </w:pPr>
      <w:r>
        <w:tab/>
      </w:r>
      <w:r w:rsidR="0065449A" w:rsidRPr="00707E10">
        <w:t>(i)</w:t>
      </w:r>
      <w:r w:rsidR="0065449A" w:rsidRPr="00707E10">
        <w:tab/>
      </w:r>
      <w:r w:rsidR="001D793C" w:rsidRPr="00707E10">
        <w:t>remove the dangerous goods from the vehicle before the road vehicle is repaired or towed; and</w:t>
      </w:r>
    </w:p>
    <w:p w14:paraId="11958D61" w14:textId="77777777" w:rsidR="001D793C" w:rsidRPr="00707E10" w:rsidRDefault="00017800" w:rsidP="00017800">
      <w:pPr>
        <w:pStyle w:val="Asubpara"/>
        <w:keepNext/>
      </w:pPr>
      <w:r>
        <w:tab/>
      </w:r>
      <w:r w:rsidR="0065449A" w:rsidRPr="00707E10">
        <w:t>(ii)</w:t>
      </w:r>
      <w:r w:rsidR="0065449A" w:rsidRPr="00707E10">
        <w:tab/>
      </w:r>
      <w:r w:rsidR="001D793C" w:rsidRPr="00707E10">
        <w:t>transport the dangerous goods from the place of the breakdown or immobilisation.</w:t>
      </w:r>
    </w:p>
    <w:p w14:paraId="315D6D06" w14:textId="77777777" w:rsidR="00B939A9" w:rsidRPr="00707E10" w:rsidRDefault="00B939A9" w:rsidP="00017800">
      <w:pPr>
        <w:pStyle w:val="Penalty"/>
        <w:keepNext/>
      </w:pPr>
      <w:r w:rsidRPr="00707E10">
        <w:t xml:space="preserve">Maximum penalty:  </w:t>
      </w:r>
      <w:r w:rsidR="00DD18E3" w:rsidRPr="00707E10">
        <w:t>20</w:t>
      </w:r>
      <w:r w:rsidRPr="00707E10">
        <w:t xml:space="preserve"> penalty units.</w:t>
      </w:r>
    </w:p>
    <w:p w14:paraId="682C4E27" w14:textId="77777777" w:rsidR="001D793C" w:rsidRPr="00707E10" w:rsidRDefault="00017800" w:rsidP="00017800">
      <w:pPr>
        <w:pStyle w:val="Amain"/>
        <w:keepNext/>
      </w:pPr>
      <w:r>
        <w:tab/>
      </w:r>
      <w:r w:rsidR="0065449A" w:rsidRPr="00707E10">
        <w:t>(3)</w:t>
      </w:r>
      <w:r w:rsidR="0065449A" w:rsidRPr="00707E10">
        <w:tab/>
      </w:r>
      <w:r w:rsidR="001D793C" w:rsidRPr="00707E10">
        <w:t>Subsection (2) does not apply if the risk involved in complying with subsection (2) (b) is greater than the risk involved in not complying with it.</w:t>
      </w:r>
    </w:p>
    <w:p w14:paraId="06BF193F" w14:textId="5724C2B0"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an evidential burden in relation </w:t>
      </w:r>
      <w:r w:rsidR="00301397" w:rsidRPr="00707E10">
        <w:t>to the matters mentioned in s (3</w:t>
      </w:r>
      <w:r w:rsidRPr="00707E10">
        <w:t xml:space="preserve">) (see </w:t>
      </w:r>
      <w:hyperlink r:id="rId216" w:tooltip="A2002-51" w:history="1">
        <w:r w:rsidR="001C7AD6" w:rsidRPr="001C7AD6">
          <w:rPr>
            <w:rStyle w:val="charCitHyperlinkAbbrev"/>
          </w:rPr>
          <w:t>Criminal Code</w:t>
        </w:r>
      </w:hyperlink>
      <w:r w:rsidRPr="00707E10">
        <w:t>, s 58).</w:t>
      </w:r>
    </w:p>
    <w:p w14:paraId="6BAB0AF1" w14:textId="77777777" w:rsidR="00C45E2D" w:rsidRPr="002E5DBE" w:rsidRDefault="00C45E2D" w:rsidP="00C45E2D">
      <w:pPr>
        <w:pStyle w:val="Amain"/>
      </w:pPr>
      <w:r w:rsidRPr="002E5DBE">
        <w:tab/>
        <w:t>(4)</w:t>
      </w:r>
      <w:r w:rsidRPr="002E5DBE">
        <w:tab/>
        <w:t>A prime contractor commits an offence if—</w:t>
      </w:r>
    </w:p>
    <w:p w14:paraId="1BCFAA1A" w14:textId="77777777" w:rsidR="00C45E2D" w:rsidRPr="002E5DBE" w:rsidRDefault="00C45E2D" w:rsidP="00C45E2D">
      <w:pPr>
        <w:pStyle w:val="Apara"/>
      </w:pPr>
      <w:r w:rsidRPr="002E5DBE">
        <w:tab/>
        <w:t>(a)</w:t>
      </w:r>
      <w:r w:rsidRPr="002E5DBE">
        <w:tab/>
        <w:t>the prime contractor knows, or ought reasonably to know, that a road vehicle transporting a placard load has broken down or is otherwise immobilised on a road; and</w:t>
      </w:r>
    </w:p>
    <w:p w14:paraId="08BD6650" w14:textId="77777777" w:rsidR="00C45E2D" w:rsidRPr="002E5DBE" w:rsidRDefault="00C45E2D" w:rsidP="00C45E2D">
      <w:pPr>
        <w:pStyle w:val="Apara"/>
      </w:pPr>
      <w:r w:rsidRPr="002E5DBE">
        <w:tab/>
        <w:t>(b)</w:t>
      </w:r>
      <w:r w:rsidRPr="002E5DBE">
        <w:tab/>
        <w:t>the road vehicle is carrying dangerous goods that would require the driver of the road vehicle to hold a dangerous goods driver licence; and</w:t>
      </w:r>
    </w:p>
    <w:p w14:paraId="650ACDBF" w14:textId="77777777" w:rsidR="00C45E2D" w:rsidRPr="002E5DBE" w:rsidRDefault="00C45E2D" w:rsidP="00C45E2D">
      <w:pPr>
        <w:pStyle w:val="Apara"/>
      </w:pPr>
      <w:r w:rsidRPr="002E5DBE">
        <w:tab/>
        <w:t>(c)</w:t>
      </w:r>
      <w:r w:rsidRPr="002E5DBE">
        <w:tab/>
        <w:t>the road vehicle is towed by a tow truck; and</w:t>
      </w:r>
    </w:p>
    <w:p w14:paraId="6A840B8D" w14:textId="77777777" w:rsidR="00C45E2D" w:rsidRPr="002E5DBE" w:rsidRDefault="00C45E2D" w:rsidP="00C45E2D">
      <w:pPr>
        <w:pStyle w:val="Apara"/>
      </w:pPr>
      <w:r w:rsidRPr="002E5DBE">
        <w:lastRenderedPageBreak/>
        <w:tab/>
        <w:t>(d)</w:t>
      </w:r>
      <w:r w:rsidRPr="002E5DBE">
        <w:tab/>
        <w:t>the prime contractor fails to ensure that the driver of the tow truck—</w:t>
      </w:r>
    </w:p>
    <w:p w14:paraId="66BC0107" w14:textId="77777777" w:rsidR="00C45E2D" w:rsidRPr="002E5DBE" w:rsidRDefault="00C45E2D" w:rsidP="00C45E2D">
      <w:pPr>
        <w:pStyle w:val="Asubpara"/>
      </w:pPr>
      <w:r w:rsidRPr="002E5DBE">
        <w:tab/>
        <w:t>(i)</w:t>
      </w:r>
      <w:r w:rsidRPr="002E5DBE">
        <w:tab/>
        <w:t>holds a dangerous goods driver licence that would authorise the driver to drive a vehicle with the dangerous goods; or</w:t>
      </w:r>
    </w:p>
    <w:p w14:paraId="55805D75" w14:textId="77777777" w:rsidR="00C45E2D" w:rsidRPr="002E5DBE" w:rsidRDefault="00C45E2D" w:rsidP="00C45E2D">
      <w:pPr>
        <w:pStyle w:val="Asubpara"/>
      </w:pPr>
      <w:r w:rsidRPr="002E5DBE">
        <w:tab/>
        <w:t>(ii)</w:t>
      </w:r>
      <w:r w:rsidRPr="002E5DBE">
        <w:tab/>
        <w:t>is accompanied in the cabin of the tow truck by a person who holds a dangerous goods driver licence that would authorise the person to drive a vehicle with the dangerous goods.</w:t>
      </w:r>
    </w:p>
    <w:p w14:paraId="388E2B45" w14:textId="77777777" w:rsidR="00C45E2D" w:rsidRPr="002E5DBE" w:rsidRDefault="00C45E2D" w:rsidP="00C45E2D">
      <w:pPr>
        <w:pStyle w:val="Penalty"/>
      </w:pPr>
      <w:r w:rsidRPr="002E5DBE">
        <w:t>Maximum penalty:  20 penalty units.</w:t>
      </w:r>
    </w:p>
    <w:p w14:paraId="03EA8C15" w14:textId="77777777" w:rsidR="00C45E2D" w:rsidRPr="00C45E2D" w:rsidRDefault="00C45E2D" w:rsidP="00C45E2D">
      <w:pPr>
        <w:pStyle w:val="PageBreak"/>
      </w:pPr>
      <w:r w:rsidRPr="00C45E2D">
        <w:br w:type="page"/>
      </w:r>
    </w:p>
    <w:p w14:paraId="411EC0C5" w14:textId="16DEFF08" w:rsidR="00C45E2D" w:rsidRPr="00223632" w:rsidRDefault="00C45E2D" w:rsidP="00C45E2D">
      <w:pPr>
        <w:pStyle w:val="AH2Part"/>
      </w:pPr>
      <w:bookmarkStart w:id="201" w:name="_Toc164758392"/>
      <w:r w:rsidRPr="00223632">
        <w:rPr>
          <w:rStyle w:val="CharPartNo"/>
        </w:rPr>
        <w:lastRenderedPageBreak/>
        <w:t>Part 15.1A</w:t>
      </w:r>
      <w:r w:rsidRPr="002E5DBE">
        <w:tab/>
      </w:r>
      <w:r w:rsidRPr="00223632">
        <w:rPr>
          <w:rStyle w:val="CharPartText"/>
        </w:rPr>
        <w:t>General precautions</w:t>
      </w:r>
      <w:bookmarkEnd w:id="201"/>
    </w:p>
    <w:p w14:paraId="53D62313" w14:textId="77777777" w:rsidR="00C45E2D" w:rsidRPr="002E5DBE" w:rsidRDefault="00C45E2D" w:rsidP="00C45E2D">
      <w:pPr>
        <w:pStyle w:val="AH5Sec"/>
      </w:pPr>
      <w:bookmarkStart w:id="202" w:name="_Toc164758393"/>
      <w:r w:rsidRPr="00223632">
        <w:rPr>
          <w:rStyle w:val="CharSectNo"/>
        </w:rPr>
        <w:t>146A</w:t>
      </w:r>
      <w:r w:rsidRPr="002E5DBE">
        <w:tab/>
        <w:t>Offence—prime contractor—parking</w:t>
      </w:r>
      <w:bookmarkEnd w:id="202"/>
    </w:p>
    <w:p w14:paraId="590C841D" w14:textId="77777777" w:rsidR="00C45E2D" w:rsidRPr="002E5DBE" w:rsidRDefault="00C45E2D" w:rsidP="00C45E2D">
      <w:pPr>
        <w:pStyle w:val="Amainreturn"/>
      </w:pPr>
      <w:r w:rsidRPr="002E5DBE">
        <w:t>A prime contractor commits an offence if—</w:t>
      </w:r>
    </w:p>
    <w:p w14:paraId="5035422C" w14:textId="77777777" w:rsidR="00C45E2D" w:rsidRPr="002E5DBE" w:rsidRDefault="00C45E2D" w:rsidP="00C45E2D">
      <w:pPr>
        <w:pStyle w:val="Apara"/>
      </w:pPr>
      <w:r w:rsidRPr="002E5DBE">
        <w:tab/>
        <w:t>(a)</w:t>
      </w:r>
      <w:r w:rsidRPr="002E5DBE">
        <w:tab/>
        <w:t>the prime contractor directs, or offers an inducement to, the driver of a road vehicle to—</w:t>
      </w:r>
    </w:p>
    <w:p w14:paraId="26387292" w14:textId="17B76DD0" w:rsidR="00C45E2D" w:rsidRPr="002E5DBE" w:rsidRDefault="00C45E2D" w:rsidP="00C45E2D">
      <w:pPr>
        <w:pStyle w:val="Asubpara"/>
      </w:pPr>
      <w:r w:rsidRPr="002E5DBE">
        <w:tab/>
        <w:t>(i)</w:t>
      </w:r>
      <w:r w:rsidRPr="002E5DBE">
        <w:tab/>
        <w:t xml:space="preserve">park the road vehicle otherwise than in accordance with the </w:t>
      </w:r>
      <w:hyperlink r:id="rId217" w:tooltip="ADG code" w:history="1">
        <w:r w:rsidR="00865D15" w:rsidRPr="00223632">
          <w:rPr>
            <w:rStyle w:val="charCitHyperlinkAbbrev"/>
          </w:rPr>
          <w:t>ADG code</w:t>
        </w:r>
      </w:hyperlink>
      <w:r w:rsidRPr="002E5DBE">
        <w:t>, part 13; or</w:t>
      </w:r>
    </w:p>
    <w:p w14:paraId="5E9003AF" w14:textId="5C9B5206" w:rsidR="00C45E2D" w:rsidRPr="002E5DBE" w:rsidRDefault="00C45E2D" w:rsidP="00C45E2D">
      <w:pPr>
        <w:pStyle w:val="Asubpara"/>
      </w:pPr>
      <w:r w:rsidRPr="002E5DBE">
        <w:tab/>
        <w:t>(ii)</w:t>
      </w:r>
      <w:r w:rsidRPr="002E5DBE">
        <w:tab/>
        <w:t xml:space="preserve">leave the road vehicle standing otherwise than in accordance with the </w:t>
      </w:r>
      <w:hyperlink r:id="rId218" w:tooltip="ADG code" w:history="1">
        <w:r w:rsidR="00865D15" w:rsidRPr="00223632">
          <w:rPr>
            <w:rStyle w:val="charCitHyperlinkAbbrev"/>
          </w:rPr>
          <w:t>ADG code</w:t>
        </w:r>
      </w:hyperlink>
      <w:r w:rsidRPr="002E5DBE">
        <w:t>, part 13; and</w:t>
      </w:r>
    </w:p>
    <w:p w14:paraId="55EA36B3" w14:textId="77777777" w:rsidR="00C45E2D" w:rsidRPr="002E5DBE" w:rsidRDefault="00C45E2D" w:rsidP="00C45E2D">
      <w:pPr>
        <w:pStyle w:val="Apara"/>
      </w:pPr>
      <w:r w:rsidRPr="002E5DBE">
        <w:tab/>
        <w:t>(b)</w:t>
      </w:r>
      <w:r w:rsidRPr="002E5DBE">
        <w:tab/>
        <w:t>the road vehicle is transporting a placard load; and</w:t>
      </w:r>
    </w:p>
    <w:p w14:paraId="154160F9" w14:textId="0CCF880A" w:rsidR="00C45E2D" w:rsidRPr="002E5DBE" w:rsidRDefault="00C45E2D" w:rsidP="00C45E2D">
      <w:pPr>
        <w:pStyle w:val="Apara"/>
      </w:pPr>
      <w:r w:rsidRPr="002E5DBE">
        <w:tab/>
        <w:t>(c)</w:t>
      </w:r>
      <w:r w:rsidRPr="002E5DBE">
        <w:tab/>
        <w:t xml:space="preserve">the road vehicle is not parked or left standing in accordance with the </w:t>
      </w:r>
      <w:hyperlink r:id="rId219" w:tooltip="ADG code" w:history="1">
        <w:r w:rsidR="00865D15" w:rsidRPr="00223632">
          <w:rPr>
            <w:rStyle w:val="charCitHyperlinkAbbrev"/>
          </w:rPr>
          <w:t>ADG code</w:t>
        </w:r>
      </w:hyperlink>
      <w:r w:rsidRPr="002E5DBE">
        <w:t>, part 13.</w:t>
      </w:r>
    </w:p>
    <w:p w14:paraId="0831F22C" w14:textId="77777777" w:rsidR="00C45E2D" w:rsidRPr="002E5DBE" w:rsidRDefault="00C45E2D" w:rsidP="00C45E2D">
      <w:pPr>
        <w:pStyle w:val="Penalty"/>
      </w:pPr>
      <w:r w:rsidRPr="002E5DBE">
        <w:t>Maximum penalty:  15 penalty units.</w:t>
      </w:r>
    </w:p>
    <w:p w14:paraId="7F2440EC" w14:textId="77777777" w:rsidR="00C45E2D" w:rsidRPr="002E5DBE" w:rsidRDefault="00C45E2D" w:rsidP="00C45E2D">
      <w:pPr>
        <w:pStyle w:val="AH5Sec"/>
      </w:pPr>
      <w:bookmarkStart w:id="203" w:name="_Toc164758394"/>
      <w:r w:rsidRPr="00223632">
        <w:rPr>
          <w:rStyle w:val="CharSectNo"/>
        </w:rPr>
        <w:t>146B</w:t>
      </w:r>
      <w:r w:rsidRPr="002E5DBE">
        <w:tab/>
        <w:t>Offence—prime contractor—unloading</w:t>
      </w:r>
      <w:bookmarkEnd w:id="203"/>
    </w:p>
    <w:p w14:paraId="2CDB8DC1" w14:textId="77777777" w:rsidR="00C45E2D" w:rsidRPr="002E5DBE" w:rsidRDefault="00C45E2D" w:rsidP="00C45E2D">
      <w:pPr>
        <w:pStyle w:val="Amainreturn"/>
      </w:pPr>
      <w:r w:rsidRPr="002E5DBE">
        <w:t>A prime contractor commits an offence if—</w:t>
      </w:r>
    </w:p>
    <w:p w14:paraId="7DD9EDDD" w14:textId="488A19D4" w:rsidR="00C45E2D" w:rsidRPr="002E5DBE" w:rsidRDefault="00C45E2D" w:rsidP="00C45E2D">
      <w:pPr>
        <w:pStyle w:val="Apara"/>
      </w:pPr>
      <w:r w:rsidRPr="002E5DBE">
        <w:tab/>
        <w:t>(a)</w:t>
      </w:r>
      <w:r w:rsidRPr="002E5DBE">
        <w:tab/>
        <w:t xml:space="preserve">the prime contractor directs, or offers an inducement to, the driver of a road vehicle to permit the dangerous goods to be unloaded other than in accordance with the </w:t>
      </w:r>
      <w:hyperlink r:id="rId220" w:tooltip="ADG code" w:history="1">
        <w:r w:rsidR="00865D15" w:rsidRPr="00223632">
          <w:rPr>
            <w:rStyle w:val="charCitHyperlinkAbbrev"/>
          </w:rPr>
          <w:t>ADG code</w:t>
        </w:r>
      </w:hyperlink>
      <w:r w:rsidRPr="002E5DBE">
        <w:t>, part</w:t>
      </w:r>
      <w:r>
        <w:t> </w:t>
      </w:r>
      <w:r w:rsidRPr="002E5DBE">
        <w:t>13; and</w:t>
      </w:r>
    </w:p>
    <w:p w14:paraId="2C8745CD" w14:textId="77777777" w:rsidR="00C45E2D" w:rsidRPr="002E5DBE" w:rsidRDefault="00C45E2D" w:rsidP="00C45E2D">
      <w:pPr>
        <w:pStyle w:val="Apara"/>
      </w:pPr>
      <w:r w:rsidRPr="002E5DBE">
        <w:tab/>
        <w:t>(b)</w:t>
      </w:r>
      <w:r w:rsidRPr="002E5DBE">
        <w:tab/>
        <w:t>the road vehicle is transporting a placard load; and</w:t>
      </w:r>
    </w:p>
    <w:p w14:paraId="5C8D8F87" w14:textId="28833833" w:rsidR="00C45E2D" w:rsidRPr="002E5DBE" w:rsidRDefault="00C45E2D" w:rsidP="00C45E2D">
      <w:pPr>
        <w:pStyle w:val="Apara"/>
      </w:pPr>
      <w:r w:rsidRPr="002E5DBE">
        <w:tab/>
        <w:t>(c)</w:t>
      </w:r>
      <w:r w:rsidRPr="002E5DBE">
        <w:tab/>
        <w:t xml:space="preserve">the dangerous goods are unloaded other than in accordance with the </w:t>
      </w:r>
      <w:hyperlink r:id="rId221" w:tooltip="ADG code" w:history="1">
        <w:r w:rsidR="00865D15" w:rsidRPr="00223632">
          <w:rPr>
            <w:rStyle w:val="charCitHyperlinkAbbrev"/>
          </w:rPr>
          <w:t>ADG code</w:t>
        </w:r>
      </w:hyperlink>
      <w:r w:rsidRPr="002E5DBE">
        <w:t>, part 13.</w:t>
      </w:r>
    </w:p>
    <w:p w14:paraId="3DC827E0" w14:textId="77777777" w:rsidR="00C45E2D" w:rsidRPr="002E5DBE" w:rsidRDefault="00C45E2D" w:rsidP="00C45E2D">
      <w:pPr>
        <w:pStyle w:val="Penalty"/>
      </w:pPr>
      <w:r w:rsidRPr="002E5DBE">
        <w:t>Maximum penalty:  40 penalty units.</w:t>
      </w:r>
    </w:p>
    <w:p w14:paraId="42AEA38D" w14:textId="77777777" w:rsidR="00C45E2D" w:rsidRPr="002E5DBE" w:rsidRDefault="00C45E2D" w:rsidP="00C45E2D">
      <w:pPr>
        <w:pStyle w:val="AH5Sec"/>
      </w:pPr>
      <w:bookmarkStart w:id="204" w:name="_Toc164758395"/>
      <w:r w:rsidRPr="00223632">
        <w:rPr>
          <w:rStyle w:val="CharSectNo"/>
        </w:rPr>
        <w:lastRenderedPageBreak/>
        <w:t>146C</w:t>
      </w:r>
      <w:r w:rsidRPr="002E5DBE">
        <w:tab/>
        <w:t>Offence—prime contractor—detaching trailer</w:t>
      </w:r>
      <w:bookmarkEnd w:id="204"/>
    </w:p>
    <w:p w14:paraId="40C536A2" w14:textId="77777777" w:rsidR="00C45E2D" w:rsidRPr="002E5DBE" w:rsidRDefault="00C45E2D" w:rsidP="000E4631">
      <w:pPr>
        <w:pStyle w:val="Amainreturn"/>
        <w:keepNext/>
      </w:pPr>
      <w:r w:rsidRPr="002E5DBE">
        <w:t>A prime contractor commits an offence if—</w:t>
      </w:r>
    </w:p>
    <w:p w14:paraId="68CDB998" w14:textId="7149C0B8" w:rsidR="00C45E2D" w:rsidRPr="002E5DBE" w:rsidRDefault="00C45E2D" w:rsidP="00C45E2D">
      <w:pPr>
        <w:pStyle w:val="Apara"/>
      </w:pPr>
      <w:r w:rsidRPr="002E5DBE">
        <w:tab/>
        <w:t>(a)</w:t>
      </w:r>
      <w:r w:rsidRPr="002E5DBE">
        <w:tab/>
        <w:t xml:space="preserve">the prime contractor directs, or offers an inducement to, the driver of a road vehicle with a trailer to detach the trailer, or permit the trailer to be detached, from the vehicle other than in accordance with the </w:t>
      </w:r>
      <w:hyperlink r:id="rId222" w:tooltip="ADG code" w:history="1">
        <w:r w:rsidR="00865D15" w:rsidRPr="00223632">
          <w:rPr>
            <w:rStyle w:val="charCitHyperlinkAbbrev"/>
          </w:rPr>
          <w:t>ADG code</w:t>
        </w:r>
      </w:hyperlink>
      <w:r w:rsidRPr="002E5DBE">
        <w:t>, part 13; and</w:t>
      </w:r>
    </w:p>
    <w:p w14:paraId="3755E6C5" w14:textId="77777777" w:rsidR="00C45E2D" w:rsidRPr="002E5DBE" w:rsidRDefault="00C45E2D" w:rsidP="00C45E2D">
      <w:pPr>
        <w:pStyle w:val="Apara"/>
      </w:pPr>
      <w:r w:rsidRPr="002E5DBE">
        <w:tab/>
        <w:t>(b)</w:t>
      </w:r>
      <w:r w:rsidRPr="002E5DBE">
        <w:tab/>
        <w:t>the direction or inducement results in the driver—</w:t>
      </w:r>
    </w:p>
    <w:p w14:paraId="7582D247" w14:textId="206EB156" w:rsidR="00C45E2D" w:rsidRPr="002E5DBE" w:rsidRDefault="00C45E2D" w:rsidP="00C45E2D">
      <w:pPr>
        <w:pStyle w:val="Asubpara"/>
      </w:pPr>
      <w:r w:rsidRPr="002E5DBE">
        <w:tab/>
        <w:t>(i)</w:t>
      </w:r>
      <w:r w:rsidRPr="002E5DBE">
        <w:tab/>
        <w:t xml:space="preserve">detaching the trailer other than in accordance with the </w:t>
      </w:r>
      <w:hyperlink r:id="rId223" w:tooltip="ADG code" w:history="1">
        <w:r w:rsidR="00865D15" w:rsidRPr="00223632">
          <w:rPr>
            <w:rStyle w:val="charCitHyperlinkAbbrev"/>
          </w:rPr>
          <w:t>ADG code</w:t>
        </w:r>
      </w:hyperlink>
      <w:r w:rsidRPr="002E5DBE">
        <w:t>, part</w:t>
      </w:r>
      <w:r>
        <w:t xml:space="preserve"> </w:t>
      </w:r>
      <w:r w:rsidRPr="002E5DBE">
        <w:t>13; or</w:t>
      </w:r>
    </w:p>
    <w:p w14:paraId="36C9EF45" w14:textId="03867F62" w:rsidR="00C45E2D" w:rsidRPr="002E5DBE" w:rsidRDefault="00C45E2D" w:rsidP="00C45E2D">
      <w:pPr>
        <w:pStyle w:val="Asubpara"/>
      </w:pPr>
      <w:r w:rsidRPr="002E5DBE">
        <w:tab/>
        <w:t>(ii)</w:t>
      </w:r>
      <w:r w:rsidRPr="002E5DBE">
        <w:tab/>
        <w:t xml:space="preserve">permitting another person to detach the trailer other than in accordance with the </w:t>
      </w:r>
      <w:hyperlink r:id="rId224" w:tooltip="ADG code" w:history="1">
        <w:r w:rsidR="00865D15" w:rsidRPr="00223632">
          <w:rPr>
            <w:rStyle w:val="charCitHyperlinkAbbrev"/>
          </w:rPr>
          <w:t>ADG code</w:t>
        </w:r>
      </w:hyperlink>
      <w:r w:rsidRPr="002E5DBE">
        <w:t>, part</w:t>
      </w:r>
      <w:r>
        <w:t xml:space="preserve"> </w:t>
      </w:r>
      <w:r w:rsidRPr="002E5DBE">
        <w:t>13.</w:t>
      </w:r>
    </w:p>
    <w:p w14:paraId="7BECFF1B" w14:textId="77777777" w:rsidR="00C45E2D" w:rsidRPr="002E5DBE" w:rsidRDefault="00C45E2D" w:rsidP="00C45E2D">
      <w:pPr>
        <w:pStyle w:val="Penalty"/>
      </w:pPr>
      <w:r w:rsidRPr="002E5DBE">
        <w:t>Maximum penalty:  40 penalty units.</w:t>
      </w:r>
    </w:p>
    <w:p w14:paraId="4E03B53B" w14:textId="77777777" w:rsidR="00C45E2D" w:rsidRPr="002E5DBE" w:rsidRDefault="00C45E2D" w:rsidP="00C45E2D">
      <w:pPr>
        <w:pStyle w:val="AH5Sec"/>
      </w:pPr>
      <w:bookmarkStart w:id="205" w:name="_Toc164758396"/>
      <w:r w:rsidRPr="00223632">
        <w:rPr>
          <w:rStyle w:val="CharSectNo"/>
        </w:rPr>
        <w:t>146D</w:t>
      </w:r>
      <w:r w:rsidRPr="002E5DBE">
        <w:tab/>
        <w:t>Offence—prime contractor—heating placard load</w:t>
      </w:r>
      <w:bookmarkEnd w:id="205"/>
    </w:p>
    <w:p w14:paraId="7F4C6D2D" w14:textId="77777777" w:rsidR="00C45E2D" w:rsidRPr="002E5DBE" w:rsidRDefault="00C45E2D" w:rsidP="00C45E2D">
      <w:pPr>
        <w:pStyle w:val="Amainreturn"/>
      </w:pPr>
      <w:r w:rsidRPr="002E5DBE">
        <w:t>A prime contractor commits an offence if—</w:t>
      </w:r>
    </w:p>
    <w:p w14:paraId="320541E6" w14:textId="56481C7B" w:rsidR="00C45E2D" w:rsidRPr="002E5DBE" w:rsidRDefault="00C45E2D" w:rsidP="00C45E2D">
      <w:pPr>
        <w:pStyle w:val="Apara"/>
      </w:pPr>
      <w:r w:rsidRPr="002E5DBE">
        <w:tab/>
        <w:t>(a)</w:t>
      </w:r>
      <w:r w:rsidRPr="002E5DBE">
        <w:tab/>
        <w:t xml:space="preserve">the prime contractor directs, or offers an inducement to, the driver of a road vehicle equipped with a burner to do any of the following, other than in accordance with the </w:t>
      </w:r>
      <w:hyperlink r:id="rId225" w:tooltip="ADG code" w:history="1">
        <w:r w:rsidR="00865D15" w:rsidRPr="00223632">
          <w:rPr>
            <w:rStyle w:val="charCitHyperlinkAbbrev"/>
          </w:rPr>
          <w:t>ADG code</w:t>
        </w:r>
      </w:hyperlink>
      <w:r w:rsidRPr="002E5DBE">
        <w:t>, part</w:t>
      </w:r>
      <w:r>
        <w:t> </w:t>
      </w:r>
      <w:r w:rsidRPr="002E5DBE">
        <w:t>13:</w:t>
      </w:r>
    </w:p>
    <w:p w14:paraId="0EBDD36C" w14:textId="77777777" w:rsidR="00C45E2D" w:rsidRPr="002E5DBE" w:rsidRDefault="00C45E2D" w:rsidP="00C45E2D">
      <w:pPr>
        <w:pStyle w:val="Asubpara"/>
      </w:pPr>
      <w:r w:rsidRPr="002E5DBE">
        <w:tab/>
        <w:t>(i)</w:t>
      </w:r>
      <w:r w:rsidRPr="002E5DBE">
        <w:tab/>
        <w:t>heat the placard load in the road vehicle;</w:t>
      </w:r>
    </w:p>
    <w:p w14:paraId="236498EC" w14:textId="77777777" w:rsidR="00C45E2D" w:rsidRPr="002E5DBE" w:rsidRDefault="00C45E2D" w:rsidP="00C45E2D">
      <w:pPr>
        <w:pStyle w:val="Asubpara"/>
      </w:pPr>
      <w:r w:rsidRPr="002E5DBE">
        <w:tab/>
        <w:t>(ii)</w:t>
      </w:r>
      <w:r w:rsidRPr="002E5DBE">
        <w:tab/>
        <w:t>operate the burner;</w:t>
      </w:r>
    </w:p>
    <w:p w14:paraId="654B6289" w14:textId="77777777" w:rsidR="00C45E2D" w:rsidRPr="002E5DBE" w:rsidRDefault="00C45E2D" w:rsidP="00C45E2D">
      <w:pPr>
        <w:pStyle w:val="Asubpara"/>
      </w:pPr>
      <w:r w:rsidRPr="002E5DBE">
        <w:tab/>
        <w:t>(iii)</w:t>
      </w:r>
      <w:r w:rsidRPr="002E5DBE">
        <w:tab/>
        <w:t>permit the burner to be operated; and</w:t>
      </w:r>
    </w:p>
    <w:p w14:paraId="18100294" w14:textId="77777777" w:rsidR="00C45E2D" w:rsidRPr="002E5DBE" w:rsidRDefault="00C45E2D" w:rsidP="00C45E2D">
      <w:pPr>
        <w:pStyle w:val="Apara"/>
      </w:pPr>
      <w:r w:rsidRPr="002E5DBE">
        <w:tab/>
        <w:t>(b)</w:t>
      </w:r>
      <w:r w:rsidRPr="002E5DBE">
        <w:tab/>
        <w:t>the road vehicle is transporting a placard load; and</w:t>
      </w:r>
    </w:p>
    <w:p w14:paraId="393FB551" w14:textId="77777777" w:rsidR="00C45E2D" w:rsidRPr="002E5DBE" w:rsidRDefault="00C45E2D" w:rsidP="00C45E2D">
      <w:pPr>
        <w:pStyle w:val="Apara"/>
      </w:pPr>
      <w:r w:rsidRPr="002E5DBE">
        <w:tab/>
        <w:t>(c)</w:t>
      </w:r>
      <w:r w:rsidRPr="002E5DBE">
        <w:tab/>
        <w:t>either of the following applies:</w:t>
      </w:r>
    </w:p>
    <w:p w14:paraId="5C1BBE30" w14:textId="792A6DD7" w:rsidR="00C45E2D" w:rsidRPr="002E5DBE" w:rsidRDefault="00C45E2D" w:rsidP="00C45E2D">
      <w:pPr>
        <w:pStyle w:val="Asubpara"/>
      </w:pPr>
      <w:r w:rsidRPr="002E5DBE">
        <w:tab/>
        <w:t>(i)</w:t>
      </w:r>
      <w:r w:rsidRPr="002E5DBE">
        <w:tab/>
        <w:t xml:space="preserve">the placard load is heated other than in accordance with the </w:t>
      </w:r>
      <w:hyperlink r:id="rId226" w:tooltip="ADG code" w:history="1">
        <w:r w:rsidR="00865D15" w:rsidRPr="00223632">
          <w:rPr>
            <w:rStyle w:val="charCitHyperlinkAbbrev"/>
          </w:rPr>
          <w:t>ADG code</w:t>
        </w:r>
      </w:hyperlink>
      <w:r w:rsidRPr="002E5DBE">
        <w:t>, part 13;</w:t>
      </w:r>
    </w:p>
    <w:p w14:paraId="2F5C2881" w14:textId="77FABCE4" w:rsidR="00C45E2D" w:rsidRPr="002E5DBE" w:rsidRDefault="00C45E2D" w:rsidP="000E4631">
      <w:pPr>
        <w:pStyle w:val="Asubpara"/>
        <w:keepNext/>
      </w:pPr>
      <w:r w:rsidRPr="002E5DBE">
        <w:lastRenderedPageBreak/>
        <w:tab/>
        <w:t>(ii)</w:t>
      </w:r>
      <w:r w:rsidRPr="002E5DBE">
        <w:tab/>
        <w:t xml:space="preserve">the burner is operated other than in accordance with the </w:t>
      </w:r>
      <w:hyperlink r:id="rId227" w:tooltip="ADG code" w:history="1">
        <w:r w:rsidR="00865D15" w:rsidRPr="00223632">
          <w:rPr>
            <w:rStyle w:val="charCitHyperlinkAbbrev"/>
          </w:rPr>
          <w:t>ADG code</w:t>
        </w:r>
      </w:hyperlink>
      <w:r w:rsidRPr="002E5DBE">
        <w:t>, part 13.</w:t>
      </w:r>
    </w:p>
    <w:p w14:paraId="7D8ABA5F" w14:textId="77777777" w:rsidR="00C45E2D" w:rsidRPr="002E5DBE" w:rsidRDefault="00C45E2D" w:rsidP="00C45E2D">
      <w:pPr>
        <w:pStyle w:val="Penalty"/>
      </w:pPr>
      <w:r w:rsidRPr="002E5DBE">
        <w:t>Maximum penalty:  40 penalty units.</w:t>
      </w:r>
    </w:p>
    <w:p w14:paraId="6C3828A7" w14:textId="77777777" w:rsidR="00ED243B" w:rsidRDefault="00ED243B" w:rsidP="00ED243B">
      <w:pPr>
        <w:pStyle w:val="PageBreak"/>
      </w:pPr>
      <w:r>
        <w:br w:type="page"/>
      </w:r>
    </w:p>
    <w:p w14:paraId="417C734C" w14:textId="77777777" w:rsidR="001D793C" w:rsidRPr="00223632" w:rsidRDefault="0065449A" w:rsidP="00ED243B">
      <w:pPr>
        <w:pStyle w:val="AH2Part"/>
      </w:pPr>
      <w:bookmarkStart w:id="206" w:name="_Toc164758397"/>
      <w:r w:rsidRPr="00223632">
        <w:rPr>
          <w:rStyle w:val="CharPartNo"/>
        </w:rPr>
        <w:lastRenderedPageBreak/>
        <w:t>Part 15.2</w:t>
      </w:r>
      <w:r w:rsidRPr="00707E10">
        <w:tab/>
      </w:r>
      <w:r w:rsidR="001D793C" w:rsidRPr="00223632">
        <w:rPr>
          <w:rStyle w:val="CharPartText"/>
        </w:rPr>
        <w:t>Vehicles—duties of drivers</w:t>
      </w:r>
      <w:bookmarkEnd w:id="206"/>
    </w:p>
    <w:p w14:paraId="5E600259" w14:textId="77777777" w:rsidR="001D793C" w:rsidRPr="00707E10" w:rsidRDefault="0065449A" w:rsidP="0065449A">
      <w:pPr>
        <w:pStyle w:val="AH5Sec"/>
      </w:pPr>
      <w:bookmarkStart w:id="207" w:name="_Toc164758398"/>
      <w:r w:rsidRPr="00223632">
        <w:rPr>
          <w:rStyle w:val="CharSectNo"/>
        </w:rPr>
        <w:t>147</w:t>
      </w:r>
      <w:r w:rsidRPr="00707E10">
        <w:tab/>
      </w:r>
      <w:r w:rsidR="001D793C" w:rsidRPr="00707E10">
        <w:t>Offence—allowing other person to ride</w:t>
      </w:r>
      <w:bookmarkEnd w:id="207"/>
      <w:r w:rsidR="001D793C" w:rsidRPr="00707E10">
        <w:t xml:space="preserve"> </w:t>
      </w:r>
    </w:p>
    <w:p w14:paraId="24470513"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539A5D3A" w14:textId="77777777" w:rsidR="001D793C" w:rsidRPr="00707E10" w:rsidRDefault="00017800" w:rsidP="00017800">
      <w:pPr>
        <w:pStyle w:val="Apara"/>
      </w:pPr>
      <w:r>
        <w:tab/>
      </w:r>
      <w:r w:rsidR="0065449A" w:rsidRPr="00707E10">
        <w:t>(a)</w:t>
      </w:r>
      <w:r w:rsidR="0065449A" w:rsidRPr="00707E10">
        <w:tab/>
      </w:r>
      <w:r w:rsidR="001D793C" w:rsidRPr="00707E10">
        <w:t xml:space="preserve">is the driver of a road vehicle transporting a placard load; and </w:t>
      </w:r>
    </w:p>
    <w:p w14:paraId="63F7642B" w14:textId="0D39E251" w:rsidR="001D793C" w:rsidRPr="00707E10" w:rsidRDefault="00017800" w:rsidP="00017800">
      <w:pPr>
        <w:pStyle w:val="Apara"/>
        <w:keepNext/>
      </w:pPr>
      <w:r>
        <w:tab/>
      </w:r>
      <w:r w:rsidR="0065449A" w:rsidRPr="00707E10">
        <w:t>(b)</w:t>
      </w:r>
      <w:r w:rsidR="0065449A" w:rsidRPr="00707E10">
        <w:tab/>
      </w:r>
      <w:r w:rsidR="001D793C" w:rsidRPr="00707E10">
        <w:t xml:space="preserve">allows someone else to ride in the vehicle other than in accordance with the </w:t>
      </w:r>
      <w:hyperlink r:id="rId228" w:tooltip="ADG code" w:history="1">
        <w:r w:rsidR="00865D15" w:rsidRPr="00223632">
          <w:rPr>
            <w:rStyle w:val="charCitHyperlinkAbbrev"/>
          </w:rPr>
          <w:t>ADG code</w:t>
        </w:r>
      </w:hyperlink>
      <w:r w:rsidR="001D793C" w:rsidRPr="00707E10">
        <w:t>, part 13.</w:t>
      </w:r>
    </w:p>
    <w:p w14:paraId="24CAA741" w14:textId="77777777" w:rsidR="001D793C" w:rsidRPr="00707E10" w:rsidRDefault="001D793C" w:rsidP="00017800">
      <w:pPr>
        <w:pStyle w:val="Penalty"/>
        <w:keepNext/>
      </w:pPr>
      <w:r w:rsidRPr="00707E10">
        <w:t xml:space="preserve">Maximum penalty:  </w:t>
      </w:r>
      <w:r w:rsidR="00DD18E3" w:rsidRPr="00707E10">
        <w:t>10</w:t>
      </w:r>
      <w:r w:rsidRPr="00707E10">
        <w:t xml:space="preserve"> penalty units.</w:t>
      </w:r>
    </w:p>
    <w:p w14:paraId="0D7F3618"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644AE326" w14:textId="77777777" w:rsidR="001D793C" w:rsidRPr="00707E10" w:rsidRDefault="0065449A" w:rsidP="0065449A">
      <w:pPr>
        <w:pStyle w:val="AH5Sec"/>
      </w:pPr>
      <w:bookmarkStart w:id="208" w:name="_Toc164758399"/>
      <w:r w:rsidRPr="00223632">
        <w:rPr>
          <w:rStyle w:val="CharSectNo"/>
        </w:rPr>
        <w:t>148</w:t>
      </w:r>
      <w:r w:rsidRPr="00707E10">
        <w:tab/>
      </w:r>
      <w:r w:rsidR="001D793C" w:rsidRPr="00707E10">
        <w:t>Offence—parking</w:t>
      </w:r>
      <w:bookmarkEnd w:id="208"/>
      <w:r w:rsidR="001D793C" w:rsidRPr="00707E10">
        <w:t xml:space="preserve"> </w:t>
      </w:r>
    </w:p>
    <w:p w14:paraId="27F91DFF"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1B007669" w14:textId="77777777" w:rsidR="001D793C" w:rsidRPr="00707E10" w:rsidRDefault="00017800" w:rsidP="00017800">
      <w:pPr>
        <w:pStyle w:val="Apara"/>
      </w:pPr>
      <w:r>
        <w:tab/>
      </w:r>
      <w:r w:rsidR="0065449A" w:rsidRPr="00707E10">
        <w:t>(a)</w:t>
      </w:r>
      <w:r w:rsidR="0065449A" w:rsidRPr="00707E10">
        <w:tab/>
      </w:r>
      <w:r w:rsidR="001D793C" w:rsidRPr="00707E10">
        <w:t xml:space="preserve">is the driver of a road vehicle transporting a placard load; and </w:t>
      </w:r>
    </w:p>
    <w:p w14:paraId="7BCB6B83" w14:textId="5F09424E" w:rsidR="001D793C" w:rsidRPr="00707E10" w:rsidRDefault="00017800" w:rsidP="00017800">
      <w:pPr>
        <w:pStyle w:val="Apara"/>
        <w:keepNext/>
      </w:pPr>
      <w:r>
        <w:tab/>
      </w:r>
      <w:r w:rsidR="0065449A" w:rsidRPr="00707E10">
        <w:t>(b)</w:t>
      </w:r>
      <w:r w:rsidR="0065449A" w:rsidRPr="00707E10">
        <w:tab/>
      </w:r>
      <w:r w:rsidR="001D793C" w:rsidRPr="00707E10">
        <w:t xml:space="preserve">parks the vehicle, or leaves the vehicle standing, in a public or private place other than in accordance with the </w:t>
      </w:r>
      <w:hyperlink r:id="rId229" w:tooltip="ADG code" w:history="1">
        <w:r w:rsidR="00865D15" w:rsidRPr="00223632">
          <w:rPr>
            <w:rStyle w:val="charCitHyperlinkAbbrev"/>
          </w:rPr>
          <w:t>ADG code</w:t>
        </w:r>
      </w:hyperlink>
      <w:r w:rsidR="001D793C" w:rsidRPr="00707E10">
        <w:t>, part 13.</w:t>
      </w:r>
    </w:p>
    <w:p w14:paraId="45E88AD5" w14:textId="77777777" w:rsidR="001D793C" w:rsidRPr="00707E10" w:rsidRDefault="001D793C" w:rsidP="00017800">
      <w:pPr>
        <w:pStyle w:val="Penalty"/>
        <w:keepNext/>
      </w:pPr>
      <w:r w:rsidRPr="00707E10">
        <w:t xml:space="preserve">Maximum penalty:  </w:t>
      </w:r>
      <w:r w:rsidR="00DD18E3" w:rsidRPr="00707E10">
        <w:t>15</w:t>
      </w:r>
      <w:r w:rsidRPr="00707E10">
        <w:t xml:space="preserve"> penalty units.</w:t>
      </w:r>
    </w:p>
    <w:p w14:paraId="0522EC2B"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27CAD87B" w14:textId="77777777" w:rsidR="001D793C" w:rsidRPr="00707E10" w:rsidRDefault="0065449A" w:rsidP="0065449A">
      <w:pPr>
        <w:pStyle w:val="AH5Sec"/>
      </w:pPr>
      <w:bookmarkStart w:id="209" w:name="_Toc164758400"/>
      <w:r w:rsidRPr="00223632">
        <w:rPr>
          <w:rStyle w:val="CharSectNo"/>
        </w:rPr>
        <w:t>149</w:t>
      </w:r>
      <w:r w:rsidRPr="00707E10">
        <w:tab/>
      </w:r>
      <w:r w:rsidR="001D793C" w:rsidRPr="00707E10">
        <w:t>Offence—ignition sources</w:t>
      </w:r>
      <w:bookmarkEnd w:id="209"/>
      <w:r w:rsidR="001D793C" w:rsidRPr="00707E10">
        <w:t xml:space="preserve"> </w:t>
      </w:r>
    </w:p>
    <w:p w14:paraId="2BDFBCA1" w14:textId="77777777" w:rsidR="001D793C" w:rsidRPr="00707E10" w:rsidRDefault="00017800" w:rsidP="00017800">
      <w:pPr>
        <w:pStyle w:val="Amain"/>
      </w:pPr>
      <w:r>
        <w:tab/>
      </w:r>
      <w:r w:rsidR="0065449A" w:rsidRPr="00707E10">
        <w:t>(1)</w:t>
      </w:r>
      <w:r w:rsidR="0065449A" w:rsidRPr="00707E10">
        <w:tab/>
      </w:r>
      <w:r w:rsidR="001D793C" w:rsidRPr="00707E10">
        <w:t>This section applies to a road vehicle transporting—</w:t>
      </w:r>
    </w:p>
    <w:p w14:paraId="41542D14" w14:textId="77777777" w:rsidR="001D793C" w:rsidRPr="00707E10" w:rsidRDefault="00017800" w:rsidP="00017800">
      <w:pPr>
        <w:pStyle w:val="Apara"/>
      </w:pPr>
      <w:r>
        <w:tab/>
      </w:r>
      <w:r w:rsidR="0065449A" w:rsidRPr="00707E10">
        <w:t>(a)</w:t>
      </w:r>
      <w:r w:rsidR="0065449A" w:rsidRPr="00707E10">
        <w:tab/>
      </w:r>
      <w:r w:rsidR="008E55DE" w:rsidRPr="00707E10">
        <w:t>a load that contains—</w:t>
      </w:r>
    </w:p>
    <w:p w14:paraId="555221C5" w14:textId="77777777" w:rsidR="001D793C" w:rsidRPr="00707E10" w:rsidRDefault="00017800" w:rsidP="00017800">
      <w:pPr>
        <w:pStyle w:val="Asubpara"/>
      </w:pPr>
      <w:r>
        <w:tab/>
      </w:r>
      <w:r w:rsidR="0065449A" w:rsidRPr="00707E10">
        <w:t>(i)</w:t>
      </w:r>
      <w:r w:rsidR="0065449A" w:rsidRPr="00707E10">
        <w:tab/>
      </w:r>
      <w:r w:rsidR="001D793C" w:rsidRPr="00707E10">
        <w:t>dangerous goods in a receptacle with a capacity of more than 500</w:t>
      </w:r>
      <w:r w:rsidR="006213B5" w:rsidRPr="00707E10">
        <w:t>L</w:t>
      </w:r>
      <w:r w:rsidR="001D793C" w:rsidRPr="00707E10">
        <w:t>; or</w:t>
      </w:r>
    </w:p>
    <w:p w14:paraId="4AE663AC" w14:textId="77777777" w:rsidR="001D793C" w:rsidRPr="00707E10" w:rsidRDefault="00017800" w:rsidP="00017800">
      <w:pPr>
        <w:pStyle w:val="Asubpara"/>
      </w:pPr>
      <w:r>
        <w:tab/>
      </w:r>
      <w:r w:rsidR="0065449A" w:rsidRPr="00707E10">
        <w:t>(ii)</w:t>
      </w:r>
      <w:r w:rsidR="0065449A" w:rsidRPr="00707E10">
        <w:tab/>
      </w:r>
      <w:r w:rsidR="001D793C" w:rsidRPr="00707E10">
        <w:t>more than 500</w:t>
      </w:r>
      <w:r w:rsidR="006213B5" w:rsidRPr="00707E10">
        <w:t>kg</w:t>
      </w:r>
      <w:r w:rsidR="001D793C" w:rsidRPr="00707E10">
        <w:t xml:space="preserve"> of dangerous goods in a receptacle; and</w:t>
      </w:r>
    </w:p>
    <w:p w14:paraId="038AA6EA" w14:textId="68A698BC" w:rsidR="001D793C" w:rsidRPr="00707E10" w:rsidRDefault="00017800" w:rsidP="00017800">
      <w:pPr>
        <w:pStyle w:val="Apara"/>
      </w:pPr>
      <w:r>
        <w:tab/>
      </w:r>
      <w:r w:rsidR="0065449A" w:rsidRPr="00707E10">
        <w:t>(b)</w:t>
      </w:r>
      <w:r w:rsidR="0065449A" w:rsidRPr="00707E10">
        <w:tab/>
      </w:r>
      <w:r w:rsidR="001D793C" w:rsidRPr="00707E10">
        <w:t xml:space="preserve">the dangerous goods </w:t>
      </w:r>
      <w:r w:rsidR="001D793C" w:rsidRPr="00707E10">
        <w:rPr>
          <w:lang w:val="en-US"/>
        </w:rPr>
        <w:t xml:space="preserve">are </w:t>
      </w:r>
      <w:r w:rsidR="00776767" w:rsidRPr="00707E10">
        <w:rPr>
          <w:lang w:val="en-US"/>
        </w:rPr>
        <w:t>UN division</w:t>
      </w:r>
      <w:r w:rsidR="001D793C" w:rsidRPr="00707E10">
        <w:rPr>
          <w:lang w:val="en-US"/>
        </w:rPr>
        <w:t xml:space="preserve"> 2.1, </w:t>
      </w:r>
      <w:r w:rsidR="006A77C8" w:rsidRPr="00707E10">
        <w:rPr>
          <w:lang w:val="en-US"/>
        </w:rPr>
        <w:t>UN class</w:t>
      </w:r>
      <w:r w:rsidR="001D793C" w:rsidRPr="00707E10">
        <w:rPr>
          <w:lang w:val="en-US"/>
        </w:rPr>
        <w:t xml:space="preserve"> 3, 4 or 5 dangerous goods</w:t>
      </w:r>
      <w:r w:rsidR="001D793C" w:rsidRPr="00707E10">
        <w:t xml:space="preserve"> or dangerous goods that have a </w:t>
      </w:r>
      <w:r w:rsidR="00992747" w:rsidRPr="002E5DBE">
        <w:t>subsidiary hazard</w:t>
      </w:r>
      <w:r w:rsidR="001D793C" w:rsidRPr="00707E10">
        <w:t xml:space="preserve"> of 2.1, 3, 4 or 5.1.</w:t>
      </w:r>
    </w:p>
    <w:p w14:paraId="793201EC" w14:textId="77777777" w:rsidR="001D793C" w:rsidRPr="00707E10" w:rsidRDefault="00017800" w:rsidP="00017800">
      <w:pPr>
        <w:pStyle w:val="Amain"/>
        <w:keepNext/>
      </w:pPr>
      <w:r>
        <w:lastRenderedPageBreak/>
        <w:tab/>
      </w:r>
      <w:r w:rsidR="0065449A" w:rsidRPr="00707E10">
        <w:t>(2)</w:t>
      </w:r>
      <w:r w:rsidR="0065449A" w:rsidRPr="00707E10">
        <w:tab/>
      </w:r>
      <w:r w:rsidR="001D793C" w:rsidRPr="00707E10">
        <w:t>The driver of the vehicle commits an offence if the driver has matches or a cigarette lighter in his or her possession in the road vehicle.</w:t>
      </w:r>
    </w:p>
    <w:p w14:paraId="0E80AD4E"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79853278" w14:textId="77777777" w:rsidR="001D793C" w:rsidRPr="00707E10" w:rsidRDefault="00017800" w:rsidP="00017800">
      <w:pPr>
        <w:pStyle w:val="Amain"/>
        <w:keepNext/>
      </w:pPr>
      <w:r>
        <w:tab/>
      </w:r>
      <w:r w:rsidR="0065449A" w:rsidRPr="00707E10">
        <w:t>(3)</w:t>
      </w:r>
      <w:r w:rsidR="0065449A" w:rsidRPr="00707E10">
        <w:tab/>
      </w:r>
      <w:r w:rsidR="001D793C" w:rsidRPr="00707E10">
        <w:t>The driver of the vehicle commits an offence if the driver smokes in the road vehicle.</w:t>
      </w:r>
    </w:p>
    <w:p w14:paraId="05EE1B16"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1A91C747" w14:textId="77777777" w:rsidR="001D793C" w:rsidRPr="00707E10" w:rsidRDefault="00017800" w:rsidP="00017800">
      <w:pPr>
        <w:pStyle w:val="Amain"/>
      </w:pPr>
      <w:r>
        <w:tab/>
      </w:r>
      <w:r w:rsidR="0065449A" w:rsidRPr="00707E10">
        <w:t>(4)</w:t>
      </w:r>
      <w:r w:rsidR="0065449A" w:rsidRPr="00707E10">
        <w:tab/>
      </w:r>
      <w:r w:rsidR="001D793C" w:rsidRPr="00707E10">
        <w:t>The driver of the vehicle must do everything practicable to ensure that anyone else in the road vehicle does not—</w:t>
      </w:r>
    </w:p>
    <w:p w14:paraId="6596AFAE" w14:textId="77777777" w:rsidR="001D793C" w:rsidRPr="00707E10" w:rsidRDefault="00017800" w:rsidP="00017800">
      <w:pPr>
        <w:pStyle w:val="Apara"/>
      </w:pPr>
      <w:r>
        <w:tab/>
      </w:r>
      <w:r w:rsidR="0065449A" w:rsidRPr="00707E10">
        <w:t>(a)</w:t>
      </w:r>
      <w:r w:rsidR="0065449A" w:rsidRPr="00707E10">
        <w:tab/>
      </w:r>
      <w:r w:rsidR="001D793C" w:rsidRPr="00707E10">
        <w:t>have matches or a cigarette lighter in his or her possession; or</w:t>
      </w:r>
    </w:p>
    <w:p w14:paraId="60DE8B96" w14:textId="77777777" w:rsidR="001D793C" w:rsidRPr="00707E10" w:rsidRDefault="00017800" w:rsidP="00017800">
      <w:pPr>
        <w:pStyle w:val="Apara"/>
        <w:keepNext/>
      </w:pPr>
      <w:r>
        <w:tab/>
      </w:r>
      <w:r w:rsidR="0065449A" w:rsidRPr="00707E10">
        <w:t>(b)</w:t>
      </w:r>
      <w:r w:rsidR="0065449A" w:rsidRPr="00707E10">
        <w:tab/>
      </w:r>
      <w:r w:rsidR="001D793C" w:rsidRPr="00707E10">
        <w:t>smoke.</w:t>
      </w:r>
    </w:p>
    <w:p w14:paraId="549DF07A"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4A1F633E" w14:textId="77777777" w:rsidR="001D793C" w:rsidRPr="00707E10" w:rsidRDefault="00017800" w:rsidP="00017800">
      <w:pPr>
        <w:pStyle w:val="Amain"/>
      </w:pPr>
      <w:r>
        <w:tab/>
      </w:r>
      <w:r w:rsidR="0065449A" w:rsidRPr="00707E10">
        <w:t>(5)</w:t>
      </w:r>
      <w:r w:rsidR="0065449A" w:rsidRPr="00707E10">
        <w:tab/>
      </w:r>
      <w:r w:rsidR="001D793C" w:rsidRPr="00707E10">
        <w:t>An</w:t>
      </w:r>
      <w:r w:rsidR="00206DA4" w:rsidRPr="00707E10">
        <w:t xml:space="preserve"> offence against </w:t>
      </w:r>
      <w:r w:rsidR="00AB5B3B">
        <w:t>this section</w:t>
      </w:r>
      <w:r w:rsidR="00206DA4" w:rsidRPr="00707E10">
        <w:t xml:space="preserve"> </w:t>
      </w:r>
      <w:r w:rsidR="001D793C" w:rsidRPr="00707E10">
        <w:t>is a strict liability offence.</w:t>
      </w:r>
    </w:p>
    <w:p w14:paraId="312F2315" w14:textId="77777777" w:rsidR="001D793C" w:rsidRPr="00707E10" w:rsidRDefault="0065449A" w:rsidP="0065449A">
      <w:pPr>
        <w:pStyle w:val="AH5Sec"/>
      </w:pPr>
      <w:bookmarkStart w:id="210" w:name="_Toc164758401"/>
      <w:r w:rsidRPr="00223632">
        <w:rPr>
          <w:rStyle w:val="CharSectNo"/>
        </w:rPr>
        <w:t>150</w:t>
      </w:r>
      <w:r w:rsidRPr="00707E10">
        <w:tab/>
      </w:r>
      <w:r w:rsidR="001D793C" w:rsidRPr="00707E10">
        <w:t>Offence—unloading</w:t>
      </w:r>
      <w:bookmarkEnd w:id="210"/>
      <w:r w:rsidR="001D793C" w:rsidRPr="00707E10">
        <w:t xml:space="preserve"> </w:t>
      </w:r>
    </w:p>
    <w:p w14:paraId="7861A322"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54BC4CA1" w14:textId="77777777" w:rsidR="001D793C" w:rsidRPr="00707E10" w:rsidRDefault="00017800" w:rsidP="00017800">
      <w:pPr>
        <w:pStyle w:val="Apara"/>
      </w:pPr>
      <w:r>
        <w:tab/>
      </w:r>
      <w:r w:rsidR="0065449A" w:rsidRPr="00707E10">
        <w:t>(a)</w:t>
      </w:r>
      <w:r w:rsidR="0065449A" w:rsidRPr="00707E10">
        <w:tab/>
      </w:r>
      <w:r w:rsidR="001D793C" w:rsidRPr="00707E10">
        <w:t xml:space="preserve">drives a road vehicle transporting a placard load; and </w:t>
      </w:r>
    </w:p>
    <w:p w14:paraId="56D4B14D" w14:textId="4ADFDF51" w:rsidR="001D793C" w:rsidRPr="00707E10" w:rsidRDefault="00017800" w:rsidP="00017800">
      <w:pPr>
        <w:pStyle w:val="Apara"/>
        <w:keepNext/>
      </w:pPr>
      <w:r>
        <w:tab/>
      </w:r>
      <w:r w:rsidR="0065449A" w:rsidRPr="00707E10">
        <w:t>(b)</w:t>
      </w:r>
      <w:r w:rsidR="0065449A" w:rsidRPr="00707E10">
        <w:tab/>
      </w:r>
      <w:r w:rsidR="001D793C" w:rsidRPr="00707E10">
        <w:t xml:space="preserve">allows dangerous goods to be unloaded from the vehicle other than in accordance with the </w:t>
      </w:r>
      <w:hyperlink r:id="rId230" w:tooltip="ADG code" w:history="1">
        <w:r w:rsidR="00865D15" w:rsidRPr="00223632">
          <w:rPr>
            <w:rStyle w:val="charCitHyperlinkAbbrev"/>
          </w:rPr>
          <w:t>ADG code</w:t>
        </w:r>
      </w:hyperlink>
      <w:r w:rsidR="001D793C" w:rsidRPr="00707E10">
        <w:t>, part 13.</w:t>
      </w:r>
    </w:p>
    <w:p w14:paraId="38A2B7A2"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556B8177"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1852943D" w14:textId="77777777" w:rsidR="001D793C" w:rsidRPr="00707E10" w:rsidRDefault="0065449A" w:rsidP="0065449A">
      <w:pPr>
        <w:pStyle w:val="AH5Sec"/>
      </w:pPr>
      <w:bookmarkStart w:id="211" w:name="_Toc164758402"/>
      <w:r w:rsidRPr="00223632">
        <w:rPr>
          <w:rStyle w:val="CharSectNo"/>
        </w:rPr>
        <w:t>151</w:t>
      </w:r>
      <w:r w:rsidRPr="00707E10">
        <w:tab/>
      </w:r>
      <w:r w:rsidR="001D793C" w:rsidRPr="00707E10">
        <w:t>Offence—detaching trailer</w:t>
      </w:r>
      <w:bookmarkEnd w:id="211"/>
      <w:r w:rsidR="001D793C" w:rsidRPr="00707E10">
        <w:t xml:space="preserve"> </w:t>
      </w:r>
    </w:p>
    <w:p w14:paraId="330DB21E" w14:textId="77777777" w:rsidR="001D793C" w:rsidRPr="00707E10" w:rsidRDefault="00017800" w:rsidP="00ED243B">
      <w:pPr>
        <w:pStyle w:val="Amain"/>
        <w:keepNext/>
      </w:pPr>
      <w:r>
        <w:tab/>
      </w:r>
      <w:r w:rsidR="0065449A" w:rsidRPr="00707E10">
        <w:t>(1)</w:t>
      </w:r>
      <w:r w:rsidR="0065449A" w:rsidRPr="00707E10">
        <w:tab/>
      </w:r>
      <w:r w:rsidR="001D793C" w:rsidRPr="00707E10">
        <w:t>A person commits an offence if the person—</w:t>
      </w:r>
    </w:p>
    <w:p w14:paraId="2F76E717" w14:textId="77777777" w:rsidR="001D793C" w:rsidRPr="00707E10" w:rsidRDefault="00017800" w:rsidP="00017800">
      <w:pPr>
        <w:pStyle w:val="Apara"/>
      </w:pPr>
      <w:r>
        <w:tab/>
      </w:r>
      <w:r w:rsidR="0065449A" w:rsidRPr="00707E10">
        <w:t>(a)</w:t>
      </w:r>
      <w:r w:rsidR="0065449A" w:rsidRPr="00707E10">
        <w:tab/>
      </w:r>
      <w:r w:rsidR="001D793C" w:rsidRPr="00707E10">
        <w:t xml:space="preserve">is the driver of a road vehicle that has attached to it a trailer transporting a placard load; and </w:t>
      </w:r>
    </w:p>
    <w:p w14:paraId="7F8C2E0D" w14:textId="1D277690"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detaches the trailer or allows the trailer to be detached from the vehicle other than in accordance with the </w:t>
      </w:r>
      <w:hyperlink r:id="rId231" w:tooltip="ADG code" w:history="1">
        <w:r w:rsidR="00FB5079" w:rsidRPr="00223632">
          <w:rPr>
            <w:rStyle w:val="charCitHyperlinkAbbrev"/>
          </w:rPr>
          <w:t>ADG code</w:t>
        </w:r>
      </w:hyperlink>
      <w:r w:rsidR="001D793C" w:rsidRPr="00707E10">
        <w:t>, part 13.</w:t>
      </w:r>
    </w:p>
    <w:p w14:paraId="3FCF9A9D"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1A6B5679"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22E126D7" w14:textId="77777777" w:rsidR="001D793C" w:rsidRPr="00707E10" w:rsidRDefault="0065449A" w:rsidP="0065449A">
      <w:pPr>
        <w:pStyle w:val="AH5Sec"/>
        <w:rPr>
          <w:b w:val="0"/>
        </w:rPr>
      </w:pPr>
      <w:bookmarkStart w:id="212" w:name="_Toc164758403"/>
      <w:r w:rsidRPr="00223632">
        <w:rPr>
          <w:rStyle w:val="CharSectNo"/>
        </w:rPr>
        <w:t>152</w:t>
      </w:r>
      <w:r w:rsidRPr="00707E10">
        <w:tab/>
      </w:r>
      <w:r w:rsidR="001D793C" w:rsidRPr="00707E10">
        <w:t>Offence—road tank vehicle with burner</w:t>
      </w:r>
      <w:bookmarkEnd w:id="212"/>
      <w:r w:rsidR="001D793C" w:rsidRPr="00707E10">
        <w:t xml:space="preserve"> </w:t>
      </w:r>
    </w:p>
    <w:p w14:paraId="329BD980"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1FF3E3B6" w14:textId="77777777" w:rsidR="001D793C" w:rsidRPr="00707E10" w:rsidRDefault="00017800" w:rsidP="00017800">
      <w:pPr>
        <w:pStyle w:val="Apara"/>
      </w:pPr>
      <w:r>
        <w:tab/>
      </w:r>
      <w:r w:rsidR="0065449A" w:rsidRPr="00707E10">
        <w:t>(a)</w:t>
      </w:r>
      <w:r w:rsidR="0065449A" w:rsidRPr="00707E10">
        <w:tab/>
      </w:r>
      <w:r w:rsidR="001D793C" w:rsidRPr="00707E10">
        <w:t xml:space="preserve">the person drives a road tank vehicle transporting a placard load; and </w:t>
      </w:r>
    </w:p>
    <w:p w14:paraId="6A737948" w14:textId="77777777" w:rsidR="001D793C" w:rsidRPr="00707E10" w:rsidRDefault="00017800" w:rsidP="00017800">
      <w:pPr>
        <w:pStyle w:val="Apara"/>
      </w:pPr>
      <w:r>
        <w:tab/>
      </w:r>
      <w:r w:rsidR="0065449A" w:rsidRPr="00707E10">
        <w:t>(b)</w:t>
      </w:r>
      <w:r w:rsidR="0065449A" w:rsidRPr="00707E10">
        <w:tab/>
      </w:r>
      <w:r w:rsidR="001D793C" w:rsidRPr="00707E10">
        <w:t>the vehicle is equipped with a burner to heat the load; and</w:t>
      </w:r>
    </w:p>
    <w:p w14:paraId="6B00B9E3" w14:textId="1FCF0AB3" w:rsidR="001D793C" w:rsidRPr="00707E10" w:rsidRDefault="00017800" w:rsidP="00017800">
      <w:pPr>
        <w:pStyle w:val="Apara"/>
        <w:keepNext/>
      </w:pPr>
      <w:r>
        <w:tab/>
      </w:r>
      <w:r w:rsidR="0065449A" w:rsidRPr="00707E10">
        <w:t>(c)</w:t>
      </w:r>
      <w:r w:rsidR="0065449A" w:rsidRPr="00707E10">
        <w:tab/>
      </w:r>
      <w:r w:rsidR="001D793C" w:rsidRPr="00707E10">
        <w:t xml:space="preserve">the person operates the burner or allows the burner to be operated other than in accordance with the </w:t>
      </w:r>
      <w:hyperlink r:id="rId232" w:tooltip="ADG code" w:history="1">
        <w:r w:rsidR="00FB5079" w:rsidRPr="00223632">
          <w:rPr>
            <w:rStyle w:val="charCitHyperlinkAbbrev"/>
          </w:rPr>
          <w:t>ADG code</w:t>
        </w:r>
      </w:hyperlink>
      <w:r w:rsidR="001D793C" w:rsidRPr="00707E10">
        <w:t>, part 13.</w:t>
      </w:r>
    </w:p>
    <w:p w14:paraId="15E8278A"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0641862B"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1AC4D978" w14:textId="77777777" w:rsidR="008E5363" w:rsidRPr="00707E10" w:rsidRDefault="008E5363" w:rsidP="008E5363">
      <w:pPr>
        <w:pStyle w:val="PageBreak"/>
      </w:pPr>
      <w:r w:rsidRPr="00707E10">
        <w:br w:type="page"/>
      </w:r>
    </w:p>
    <w:p w14:paraId="0CD78CC4" w14:textId="77777777" w:rsidR="001D793C" w:rsidRPr="00223632" w:rsidRDefault="0065449A" w:rsidP="0065449A">
      <w:pPr>
        <w:pStyle w:val="AH1Chapter"/>
      </w:pPr>
      <w:bookmarkStart w:id="213" w:name="_Toc164758404"/>
      <w:r w:rsidRPr="00223632">
        <w:rPr>
          <w:rStyle w:val="CharChapNo"/>
        </w:rPr>
        <w:lastRenderedPageBreak/>
        <w:t>Chapter 16</w:t>
      </w:r>
      <w:r w:rsidRPr="00707E10">
        <w:tab/>
      </w:r>
      <w:r w:rsidR="001D793C" w:rsidRPr="00223632">
        <w:rPr>
          <w:rStyle w:val="CharChapText"/>
        </w:rPr>
        <w:t>Emergencies</w:t>
      </w:r>
      <w:bookmarkEnd w:id="213"/>
    </w:p>
    <w:p w14:paraId="443FE936" w14:textId="77777777" w:rsidR="001D793C" w:rsidRPr="00223632" w:rsidRDefault="0065449A" w:rsidP="0065449A">
      <w:pPr>
        <w:pStyle w:val="AH2Part"/>
      </w:pPr>
      <w:bookmarkStart w:id="214" w:name="_Toc164758405"/>
      <w:r w:rsidRPr="00223632">
        <w:rPr>
          <w:rStyle w:val="CharPartNo"/>
        </w:rPr>
        <w:t>Part 16.1</w:t>
      </w:r>
      <w:r w:rsidRPr="00707E10">
        <w:tab/>
      </w:r>
      <w:r w:rsidR="001D793C" w:rsidRPr="00223632">
        <w:rPr>
          <w:rStyle w:val="CharPartText"/>
        </w:rPr>
        <w:t>Emergencies generally</w:t>
      </w:r>
      <w:bookmarkEnd w:id="214"/>
    </w:p>
    <w:p w14:paraId="62E28452" w14:textId="77777777" w:rsidR="001D793C" w:rsidRPr="00707E10" w:rsidRDefault="0065449A" w:rsidP="0065449A">
      <w:pPr>
        <w:pStyle w:val="AH5Sec"/>
      </w:pPr>
      <w:bookmarkStart w:id="215" w:name="_Toc164758406"/>
      <w:r w:rsidRPr="00223632">
        <w:rPr>
          <w:rStyle w:val="CharSectNo"/>
        </w:rPr>
        <w:t>153</w:t>
      </w:r>
      <w:r w:rsidRPr="00707E10">
        <w:tab/>
      </w:r>
      <w:r w:rsidR="001D793C" w:rsidRPr="00707E10">
        <w:t>Offence—driver—dangerous situation</w:t>
      </w:r>
      <w:bookmarkEnd w:id="215"/>
      <w:r w:rsidR="001D793C" w:rsidRPr="00707E10">
        <w:t xml:space="preserve"> </w:t>
      </w:r>
    </w:p>
    <w:p w14:paraId="26FB3779" w14:textId="77777777" w:rsidR="001D793C" w:rsidRPr="00707E10" w:rsidRDefault="00017800" w:rsidP="00017800">
      <w:pPr>
        <w:pStyle w:val="Amain"/>
      </w:pPr>
      <w:r>
        <w:tab/>
      </w:r>
      <w:r w:rsidR="0065449A" w:rsidRPr="00707E10">
        <w:t>(1)</w:t>
      </w:r>
      <w:r w:rsidR="0065449A" w:rsidRPr="00707E10">
        <w:tab/>
      </w:r>
      <w:r w:rsidR="001D793C" w:rsidRPr="00707E10">
        <w:t>This section applies if a road vehicle transporting dangerous goods is involved in an incident resulting in a dangerous situation.</w:t>
      </w:r>
    </w:p>
    <w:p w14:paraId="0E8BF633" w14:textId="77777777" w:rsidR="001D793C" w:rsidRPr="00707E10" w:rsidRDefault="00017800" w:rsidP="00017800">
      <w:pPr>
        <w:pStyle w:val="Amain"/>
        <w:keepNext/>
      </w:pPr>
      <w:r>
        <w:tab/>
      </w:r>
      <w:r w:rsidR="0065449A" w:rsidRPr="00707E10">
        <w:t>(2)</w:t>
      </w:r>
      <w:r w:rsidR="0065449A" w:rsidRPr="00707E10">
        <w:tab/>
      </w:r>
      <w:r w:rsidR="001D793C" w:rsidRPr="00707E10">
        <w:t>The driver of the vehicle must tell the prime contractor, the competent authority, and the police or fire service, about the incident as soon as practicable.</w:t>
      </w:r>
    </w:p>
    <w:p w14:paraId="2A70C2D1" w14:textId="77777777" w:rsidR="001D793C" w:rsidRPr="00707E10" w:rsidRDefault="001D793C" w:rsidP="00017800">
      <w:pPr>
        <w:pStyle w:val="Penalty"/>
        <w:keepNext/>
      </w:pPr>
      <w:r w:rsidRPr="00707E10">
        <w:t xml:space="preserve">Maximum penalty:  </w:t>
      </w:r>
      <w:r w:rsidR="00DD18E3" w:rsidRPr="00707E10">
        <w:t>15</w:t>
      </w:r>
      <w:r w:rsidRPr="00707E10">
        <w:t xml:space="preserve"> penalty units.</w:t>
      </w:r>
    </w:p>
    <w:p w14:paraId="42EE9FEC" w14:textId="77777777" w:rsidR="001D793C" w:rsidRPr="00707E10" w:rsidRDefault="00017800" w:rsidP="00017800">
      <w:pPr>
        <w:pStyle w:val="Amain"/>
        <w:keepNext/>
      </w:pPr>
      <w:r>
        <w:tab/>
      </w:r>
      <w:r w:rsidR="0065449A" w:rsidRPr="00707E10">
        <w:t>(3)</w:t>
      </w:r>
      <w:r w:rsidR="0065449A" w:rsidRPr="00707E10">
        <w:tab/>
      </w:r>
      <w:r w:rsidR="001D793C" w:rsidRPr="00707E10">
        <w:t xml:space="preserve">The driver of the vehicle must give the reasonable assistance required by an </w:t>
      </w:r>
      <w:r w:rsidR="008B2458" w:rsidRPr="00707E10">
        <w:t>authorised person</w:t>
      </w:r>
      <w:r w:rsidR="001D793C" w:rsidRPr="00707E10">
        <w:t xml:space="preserve">, or </w:t>
      </w:r>
      <w:r w:rsidR="00DC351B" w:rsidRPr="00707E10">
        <w:t>a member of</w:t>
      </w:r>
      <w:r w:rsidR="008B2458" w:rsidRPr="00707E10">
        <w:t xml:space="preserve"> an emergency service</w:t>
      </w:r>
      <w:r w:rsidR="001D793C" w:rsidRPr="00707E10">
        <w:t>, to deal with the situation.</w:t>
      </w:r>
    </w:p>
    <w:p w14:paraId="5779EBF6" w14:textId="77777777" w:rsidR="001D793C" w:rsidRPr="00707E10" w:rsidRDefault="001D793C" w:rsidP="00017800">
      <w:pPr>
        <w:pStyle w:val="Penalty"/>
        <w:keepNext/>
      </w:pPr>
      <w:r w:rsidRPr="00707E10">
        <w:t xml:space="preserve">Maximum penalty:  </w:t>
      </w:r>
      <w:r w:rsidR="00DD18E3" w:rsidRPr="00707E10">
        <w:t>15</w:t>
      </w:r>
      <w:r w:rsidRPr="00707E10">
        <w:t xml:space="preserve"> penalty units.</w:t>
      </w:r>
    </w:p>
    <w:p w14:paraId="7B5E244A" w14:textId="77777777" w:rsidR="00206DA4" w:rsidRPr="00707E10" w:rsidRDefault="00017800" w:rsidP="00017800">
      <w:pPr>
        <w:pStyle w:val="Amain"/>
      </w:pPr>
      <w:r>
        <w:tab/>
      </w:r>
      <w:r w:rsidR="0065449A" w:rsidRPr="00707E10">
        <w:t>(4)</w:t>
      </w:r>
      <w:r w:rsidR="0065449A" w:rsidRPr="00707E10">
        <w:tab/>
      </w:r>
      <w:r w:rsidR="00206DA4" w:rsidRPr="00707E10">
        <w:t xml:space="preserve">An offence against </w:t>
      </w:r>
      <w:r w:rsidR="00E175EC">
        <w:t>this section</w:t>
      </w:r>
      <w:r w:rsidR="00206DA4" w:rsidRPr="00707E10">
        <w:t xml:space="preserve"> is a strict liability offence.</w:t>
      </w:r>
    </w:p>
    <w:p w14:paraId="65A3289C" w14:textId="77777777" w:rsidR="001D793C" w:rsidRPr="00707E10" w:rsidRDefault="0065449A" w:rsidP="0065449A">
      <w:pPr>
        <w:pStyle w:val="AH5Sec"/>
      </w:pPr>
      <w:bookmarkStart w:id="216" w:name="_Toc164758407"/>
      <w:r w:rsidRPr="00223632">
        <w:rPr>
          <w:rStyle w:val="CharSectNo"/>
        </w:rPr>
        <w:t>154</w:t>
      </w:r>
      <w:r w:rsidRPr="00707E10">
        <w:tab/>
      </w:r>
      <w:r w:rsidR="001D793C" w:rsidRPr="00707E10">
        <w:t>Offence—prime contractor—food or food packaging</w:t>
      </w:r>
      <w:bookmarkEnd w:id="216"/>
      <w:r w:rsidR="001D793C" w:rsidRPr="00707E10">
        <w:t xml:space="preserve"> </w:t>
      </w:r>
    </w:p>
    <w:p w14:paraId="3F59E115"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761CB87E" w14:textId="77777777" w:rsidR="001D793C" w:rsidRPr="00707E10" w:rsidRDefault="00017800" w:rsidP="00017800">
      <w:pPr>
        <w:pStyle w:val="Apara"/>
      </w:pPr>
      <w:r>
        <w:tab/>
      </w:r>
      <w:r w:rsidR="0065449A" w:rsidRPr="00707E10">
        <w:t>(a)</w:t>
      </w:r>
      <w:r w:rsidR="0065449A" w:rsidRPr="00707E10">
        <w:tab/>
      </w:r>
      <w:r w:rsidR="001D793C" w:rsidRPr="00707E10">
        <w:t>an incident involving a vehicle transporting dangerous goods results in the leakage, spillage or accidental escape of the dangerous goods, or in a fire or explosion; and</w:t>
      </w:r>
    </w:p>
    <w:p w14:paraId="46DEC01F" w14:textId="77777777" w:rsidR="001D793C" w:rsidRPr="00707E10" w:rsidRDefault="00017800" w:rsidP="00017800">
      <w:pPr>
        <w:pStyle w:val="Apara"/>
      </w:pPr>
      <w:r>
        <w:tab/>
      </w:r>
      <w:r w:rsidR="0065449A" w:rsidRPr="00707E10">
        <w:t>(b)</w:t>
      </w:r>
      <w:r w:rsidR="0065449A" w:rsidRPr="00707E10">
        <w:tab/>
      </w:r>
      <w:r w:rsidR="001D793C" w:rsidRPr="00707E10">
        <w:t xml:space="preserve">there is food or food packaging in the vicinity of the incident that is within the control of a prime contractor. </w:t>
      </w:r>
    </w:p>
    <w:p w14:paraId="6A7D32F6" w14:textId="77777777" w:rsidR="001D793C" w:rsidRPr="00707E10" w:rsidRDefault="00017800" w:rsidP="00017800">
      <w:pPr>
        <w:pStyle w:val="Amain"/>
        <w:rPr>
          <w:szCs w:val="24"/>
        </w:rPr>
      </w:pPr>
      <w:r>
        <w:rPr>
          <w:szCs w:val="24"/>
        </w:rPr>
        <w:tab/>
      </w:r>
      <w:r w:rsidR="0065449A" w:rsidRPr="00707E10">
        <w:rPr>
          <w:szCs w:val="24"/>
        </w:rPr>
        <w:t>(2)</w:t>
      </w:r>
      <w:r w:rsidR="0065449A" w:rsidRPr="00707E10">
        <w:rPr>
          <w:szCs w:val="24"/>
        </w:rPr>
        <w:tab/>
      </w:r>
      <w:r w:rsidR="001D793C" w:rsidRPr="00707E10">
        <w:t>The prime contractor commits an offence if—</w:t>
      </w:r>
    </w:p>
    <w:p w14:paraId="6018EF11" w14:textId="77777777" w:rsidR="001D793C" w:rsidRPr="00707E10" w:rsidRDefault="00017800" w:rsidP="00017800">
      <w:pPr>
        <w:pStyle w:val="Apara"/>
      </w:pPr>
      <w:r>
        <w:tab/>
      </w:r>
      <w:r w:rsidR="0065449A" w:rsidRPr="00707E10">
        <w:t>(a)</w:t>
      </w:r>
      <w:r w:rsidR="0065449A" w:rsidRPr="00707E10">
        <w:tab/>
      </w:r>
      <w:r w:rsidR="001D793C" w:rsidRPr="00707E10">
        <w:t>the food or food packaging is transported from the site of the incident; and</w:t>
      </w:r>
    </w:p>
    <w:p w14:paraId="37984800" w14:textId="77777777"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the competent authority has not given permission to the prime contractor to transport the food or food packaging from the site. </w:t>
      </w:r>
    </w:p>
    <w:p w14:paraId="680F0642"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236FFF26" w14:textId="77777777" w:rsidR="006925BD" w:rsidRPr="00707E10" w:rsidRDefault="00017800" w:rsidP="00017800">
      <w:pPr>
        <w:pStyle w:val="Amain"/>
      </w:pPr>
      <w:r>
        <w:tab/>
      </w:r>
      <w:r w:rsidR="0065449A" w:rsidRPr="00707E10">
        <w:t>(3)</w:t>
      </w:r>
      <w:r w:rsidR="0065449A" w:rsidRPr="00707E10">
        <w:tab/>
      </w:r>
      <w:r w:rsidR="00301397" w:rsidRPr="00707E10">
        <w:t>For subsection (2) (b</w:t>
      </w:r>
      <w:r w:rsidR="001D793C" w:rsidRPr="00707E10">
        <w:t xml:space="preserve">), </w:t>
      </w:r>
      <w:r w:rsidR="006925BD" w:rsidRPr="00707E10">
        <w:t>the competent authority may give permission to a prime contractor to transport food or food packaging from the site.</w:t>
      </w:r>
    </w:p>
    <w:p w14:paraId="1A9C213C" w14:textId="77777777" w:rsidR="001D793C" w:rsidRPr="00707E10" w:rsidRDefault="00017800" w:rsidP="00017800">
      <w:pPr>
        <w:pStyle w:val="Amain"/>
      </w:pPr>
      <w:r>
        <w:tab/>
      </w:r>
      <w:r w:rsidR="0065449A" w:rsidRPr="00707E10">
        <w:t>(4)</w:t>
      </w:r>
      <w:r w:rsidR="0065449A" w:rsidRPr="00707E10">
        <w:tab/>
      </w:r>
      <w:r w:rsidR="006925BD" w:rsidRPr="00707E10">
        <w:t>The</w:t>
      </w:r>
      <w:r w:rsidR="001D793C" w:rsidRPr="00707E10">
        <w:t xml:space="preserve"> permission—</w:t>
      </w:r>
    </w:p>
    <w:p w14:paraId="72B3B8C3" w14:textId="77777777" w:rsidR="001D793C" w:rsidRPr="00707E10" w:rsidRDefault="00017800" w:rsidP="00017800">
      <w:pPr>
        <w:pStyle w:val="Apara"/>
      </w:pPr>
      <w:r>
        <w:tab/>
      </w:r>
      <w:r w:rsidR="0065449A" w:rsidRPr="00707E10">
        <w:t>(a)</w:t>
      </w:r>
      <w:r w:rsidR="0065449A" w:rsidRPr="00707E10">
        <w:tab/>
      </w:r>
      <w:r w:rsidR="001D793C" w:rsidRPr="00707E10">
        <w:t>must be in writing; and</w:t>
      </w:r>
    </w:p>
    <w:p w14:paraId="73C3F2FE" w14:textId="77777777" w:rsidR="001D793C" w:rsidRPr="00707E10" w:rsidRDefault="00017800" w:rsidP="00017800">
      <w:pPr>
        <w:pStyle w:val="Apara"/>
      </w:pPr>
      <w:r>
        <w:tab/>
      </w:r>
      <w:r w:rsidR="0065449A" w:rsidRPr="00707E10">
        <w:t>(b)</w:t>
      </w:r>
      <w:r w:rsidR="0065449A" w:rsidRPr="00707E10">
        <w:tab/>
      </w:r>
      <w:r w:rsidR="001D793C" w:rsidRPr="00707E10">
        <w:t>must state the name of the prime contractor; and</w:t>
      </w:r>
    </w:p>
    <w:p w14:paraId="3F4DF8AE" w14:textId="77777777" w:rsidR="001D793C" w:rsidRPr="00707E10" w:rsidRDefault="00017800" w:rsidP="00017800">
      <w:pPr>
        <w:pStyle w:val="Apara"/>
      </w:pPr>
      <w:r>
        <w:tab/>
      </w:r>
      <w:r w:rsidR="0065449A" w:rsidRPr="00707E10">
        <w:t>(c)</w:t>
      </w:r>
      <w:r w:rsidR="0065449A" w:rsidRPr="00707E10">
        <w:tab/>
      </w:r>
      <w:r w:rsidR="001D793C" w:rsidRPr="00707E10">
        <w:t>must identify the incident; and</w:t>
      </w:r>
    </w:p>
    <w:p w14:paraId="2D49EF2C" w14:textId="77777777" w:rsidR="001D793C" w:rsidRPr="00707E10" w:rsidRDefault="00017800" w:rsidP="00017800">
      <w:pPr>
        <w:pStyle w:val="Apara"/>
      </w:pPr>
      <w:r>
        <w:tab/>
      </w:r>
      <w:r w:rsidR="0065449A" w:rsidRPr="00707E10">
        <w:t>(d)</w:t>
      </w:r>
      <w:r w:rsidR="0065449A" w:rsidRPr="00707E10">
        <w:tab/>
      </w:r>
      <w:r w:rsidR="001D793C" w:rsidRPr="00707E10">
        <w:t>must identify the food or food packaging to which it relates; and</w:t>
      </w:r>
    </w:p>
    <w:p w14:paraId="08693B29" w14:textId="77777777" w:rsidR="001D793C" w:rsidRPr="00707E10" w:rsidRDefault="00017800" w:rsidP="00017800">
      <w:pPr>
        <w:pStyle w:val="Apara"/>
      </w:pPr>
      <w:r>
        <w:tab/>
      </w:r>
      <w:r w:rsidR="0065449A" w:rsidRPr="00707E10">
        <w:t>(e)</w:t>
      </w:r>
      <w:r w:rsidR="0065449A" w:rsidRPr="00707E10">
        <w:tab/>
      </w:r>
      <w:r w:rsidR="001D793C" w:rsidRPr="00707E10">
        <w:t>must take into consideration any requirements of the appropriate food and health authorities; and</w:t>
      </w:r>
    </w:p>
    <w:p w14:paraId="480F5502" w14:textId="77777777" w:rsidR="001D793C" w:rsidRPr="00707E10" w:rsidRDefault="00017800" w:rsidP="00017800">
      <w:pPr>
        <w:pStyle w:val="Apara"/>
      </w:pPr>
      <w:r>
        <w:tab/>
      </w:r>
      <w:r w:rsidR="0065449A" w:rsidRPr="00707E10">
        <w:t>(f)</w:t>
      </w:r>
      <w:r w:rsidR="0065449A" w:rsidRPr="00707E10">
        <w:tab/>
      </w:r>
      <w:r w:rsidR="001D793C" w:rsidRPr="00707E10">
        <w:t xml:space="preserve">may contain any other information that the competent authority considers necessary. </w:t>
      </w:r>
    </w:p>
    <w:p w14:paraId="0F3D01A6" w14:textId="77777777" w:rsidR="001D793C" w:rsidRPr="00707E10" w:rsidRDefault="00017800" w:rsidP="00017800">
      <w:pPr>
        <w:pStyle w:val="Amain"/>
      </w:pPr>
      <w:r>
        <w:tab/>
      </w:r>
      <w:r w:rsidR="0065449A" w:rsidRPr="00707E10">
        <w:t>(5)</w:t>
      </w:r>
      <w:r w:rsidR="0065449A" w:rsidRPr="00707E10">
        <w:tab/>
      </w:r>
      <w:r w:rsidR="001D793C" w:rsidRPr="00707E10">
        <w:t xml:space="preserve">An offence against </w:t>
      </w:r>
      <w:r w:rsidR="002770F6" w:rsidRPr="00707E10">
        <w:t>this section</w:t>
      </w:r>
      <w:r w:rsidR="001D793C" w:rsidRPr="00707E10">
        <w:t xml:space="preserve"> is a strict liability offence.</w:t>
      </w:r>
    </w:p>
    <w:p w14:paraId="32750191" w14:textId="77777777" w:rsidR="001D793C" w:rsidRPr="00707E10" w:rsidRDefault="0065449A" w:rsidP="0065449A">
      <w:pPr>
        <w:pStyle w:val="AH5Sec"/>
      </w:pPr>
      <w:bookmarkStart w:id="217" w:name="_Toc164758408"/>
      <w:r w:rsidRPr="00223632">
        <w:rPr>
          <w:rStyle w:val="CharSectNo"/>
        </w:rPr>
        <w:t>155</w:t>
      </w:r>
      <w:r w:rsidRPr="00707E10">
        <w:tab/>
      </w:r>
      <w:r w:rsidR="00262006" w:rsidRPr="00707E10">
        <w:t>Offence—prime contractor—fail</w:t>
      </w:r>
      <w:r w:rsidR="001D793C" w:rsidRPr="00707E10">
        <w:t xml:space="preserve"> to </w:t>
      </w:r>
      <w:r w:rsidR="00921028" w:rsidRPr="00707E10">
        <w:t>tell</w:t>
      </w:r>
      <w:r w:rsidR="001D793C" w:rsidRPr="00707E10">
        <w:t xml:space="preserve"> competent authority</w:t>
      </w:r>
      <w:bookmarkEnd w:id="217"/>
      <w:r w:rsidR="001D793C" w:rsidRPr="00707E10">
        <w:t xml:space="preserve"> </w:t>
      </w:r>
    </w:p>
    <w:p w14:paraId="4DC9DD5C" w14:textId="77777777" w:rsidR="001D793C" w:rsidRPr="00707E10" w:rsidRDefault="00017800" w:rsidP="00017800">
      <w:pPr>
        <w:pStyle w:val="Amain"/>
      </w:pPr>
      <w:r>
        <w:tab/>
      </w:r>
      <w:r w:rsidR="0065449A" w:rsidRPr="00707E10">
        <w:t>(1)</w:t>
      </w:r>
      <w:r w:rsidR="0065449A" w:rsidRPr="00707E10">
        <w:tab/>
      </w:r>
      <w:r w:rsidR="001D793C" w:rsidRPr="00707E10">
        <w:t>This section applies if a vehicle transporting dangerous goods is involved in an incident resulting in a dangerous situation.</w:t>
      </w:r>
    </w:p>
    <w:p w14:paraId="543DE96A" w14:textId="77777777" w:rsidR="00262006" w:rsidRPr="00707E10" w:rsidRDefault="00017800" w:rsidP="00017800">
      <w:pPr>
        <w:pStyle w:val="Amain"/>
        <w:keepNext/>
      </w:pPr>
      <w:r>
        <w:tab/>
      </w:r>
      <w:r w:rsidR="0065449A" w:rsidRPr="00707E10">
        <w:t>(2)</w:t>
      </w:r>
      <w:r w:rsidR="0065449A" w:rsidRPr="00707E10">
        <w:tab/>
      </w:r>
      <w:r w:rsidR="00262006" w:rsidRPr="00707E10">
        <w:t>The prime contractor responsible for the transport of the goods commits an offence if the prime contractor fails to</w:t>
      </w:r>
      <w:r w:rsidR="00B05174" w:rsidRPr="00707E10">
        <w:t xml:space="preserve"> give the competent authority the following details about the incident, as soon as practicable after becoming aware of the incident:</w:t>
      </w:r>
    </w:p>
    <w:p w14:paraId="66305CED" w14:textId="77777777" w:rsidR="001D793C" w:rsidRPr="00707E10" w:rsidRDefault="00017800" w:rsidP="00017800">
      <w:pPr>
        <w:pStyle w:val="Apara"/>
      </w:pPr>
      <w:r>
        <w:tab/>
      </w:r>
      <w:r w:rsidR="0065449A" w:rsidRPr="00707E10">
        <w:t>(a)</w:t>
      </w:r>
      <w:r w:rsidR="0065449A" w:rsidRPr="00707E10">
        <w:tab/>
      </w:r>
      <w:r w:rsidR="001D793C" w:rsidRPr="00707E10">
        <w:t>where the incident happened;</w:t>
      </w:r>
    </w:p>
    <w:p w14:paraId="6869CCA2" w14:textId="77777777" w:rsidR="001D793C" w:rsidRPr="00707E10" w:rsidRDefault="00017800" w:rsidP="00017800">
      <w:pPr>
        <w:pStyle w:val="Apara"/>
      </w:pPr>
      <w:r>
        <w:tab/>
      </w:r>
      <w:r w:rsidR="0065449A" w:rsidRPr="00707E10">
        <w:t>(b)</w:t>
      </w:r>
      <w:r w:rsidR="0065449A" w:rsidRPr="00707E10">
        <w:tab/>
      </w:r>
      <w:r w:rsidR="001D793C" w:rsidRPr="00707E10">
        <w:t>the time and date of the incident;</w:t>
      </w:r>
    </w:p>
    <w:p w14:paraId="3DDC4934" w14:textId="77777777" w:rsidR="001D793C" w:rsidRPr="00707E10" w:rsidRDefault="00017800" w:rsidP="00017800">
      <w:pPr>
        <w:pStyle w:val="Apara"/>
      </w:pPr>
      <w:r>
        <w:tab/>
      </w:r>
      <w:r w:rsidR="0065449A" w:rsidRPr="00707E10">
        <w:t>(c)</w:t>
      </w:r>
      <w:r w:rsidR="0065449A" w:rsidRPr="00707E10">
        <w:tab/>
      </w:r>
      <w:r w:rsidR="001D793C" w:rsidRPr="00707E10">
        <w:t>the nature of the incident;</w:t>
      </w:r>
    </w:p>
    <w:p w14:paraId="46F12E60" w14:textId="77777777" w:rsidR="001D793C" w:rsidRPr="00707E10" w:rsidRDefault="00017800" w:rsidP="00017800">
      <w:pPr>
        <w:pStyle w:val="Apara"/>
      </w:pPr>
      <w:r>
        <w:lastRenderedPageBreak/>
        <w:tab/>
      </w:r>
      <w:r w:rsidR="0065449A" w:rsidRPr="00707E10">
        <w:t>(d)</w:t>
      </w:r>
      <w:r w:rsidR="0065449A" w:rsidRPr="00707E10">
        <w:tab/>
      </w:r>
      <w:r w:rsidR="001D793C" w:rsidRPr="00707E10">
        <w:t>the dangerous goods being transported when the incident happened;</w:t>
      </w:r>
    </w:p>
    <w:p w14:paraId="2D8CF497" w14:textId="77777777" w:rsidR="001D793C" w:rsidRPr="00707E10" w:rsidRDefault="00017800" w:rsidP="00017800">
      <w:pPr>
        <w:pStyle w:val="Apara"/>
        <w:keepNext/>
      </w:pPr>
      <w:r>
        <w:tab/>
      </w:r>
      <w:r w:rsidR="0065449A" w:rsidRPr="00707E10">
        <w:t>(e)</w:t>
      </w:r>
      <w:r w:rsidR="0065449A" w:rsidRPr="00707E10">
        <w:tab/>
      </w:r>
      <w:r w:rsidR="001D793C" w:rsidRPr="00707E10">
        <w:t>any other details that the competent authority require</w:t>
      </w:r>
      <w:r w:rsidR="00921028" w:rsidRPr="00707E10">
        <w:t>s</w:t>
      </w:r>
      <w:r w:rsidR="001D793C" w:rsidRPr="00707E10">
        <w:t>.</w:t>
      </w:r>
    </w:p>
    <w:p w14:paraId="139004EC" w14:textId="77777777" w:rsidR="001D793C" w:rsidRPr="00707E10" w:rsidRDefault="001D793C" w:rsidP="00017800">
      <w:pPr>
        <w:pStyle w:val="Penalty"/>
        <w:keepNext/>
      </w:pPr>
      <w:r w:rsidRPr="00707E10">
        <w:t xml:space="preserve">Maximum penalty:  </w:t>
      </w:r>
      <w:r w:rsidR="00DD18E3" w:rsidRPr="00707E10">
        <w:t>20</w:t>
      </w:r>
      <w:r w:rsidRPr="00707E10">
        <w:t xml:space="preserve"> penalty units.</w:t>
      </w:r>
    </w:p>
    <w:p w14:paraId="171990D4" w14:textId="77777777" w:rsidR="001D793C" w:rsidRPr="00707E10" w:rsidRDefault="00017800" w:rsidP="00017800">
      <w:pPr>
        <w:pStyle w:val="Amain"/>
        <w:keepNext/>
      </w:pPr>
      <w:r>
        <w:tab/>
      </w:r>
      <w:r w:rsidR="0065449A" w:rsidRPr="00707E10">
        <w:t>(3)</w:t>
      </w:r>
      <w:r w:rsidR="0065449A" w:rsidRPr="00707E10">
        <w:tab/>
      </w:r>
      <w:r w:rsidR="00B05174" w:rsidRPr="00707E10">
        <w:t>The prime contractor responsible for the transport of the goods commits an offence if the prime contractor fails to give the competent authority a written report about the incident, stating the following information, not l</w:t>
      </w:r>
      <w:r w:rsidR="001D793C" w:rsidRPr="00707E10">
        <w:t>ater than 21 days after the day when the incident happens:</w:t>
      </w:r>
    </w:p>
    <w:p w14:paraId="4AD5C63E" w14:textId="77777777" w:rsidR="001D793C" w:rsidRPr="00707E10" w:rsidRDefault="00017800" w:rsidP="00017800">
      <w:pPr>
        <w:pStyle w:val="Apara"/>
      </w:pPr>
      <w:r>
        <w:tab/>
      </w:r>
      <w:r w:rsidR="0065449A" w:rsidRPr="00707E10">
        <w:t>(a)</w:t>
      </w:r>
      <w:r w:rsidR="0065449A" w:rsidRPr="00707E10">
        <w:tab/>
      </w:r>
      <w:r w:rsidR="001D793C" w:rsidRPr="00707E10">
        <w:t>where the incident happened;</w:t>
      </w:r>
    </w:p>
    <w:p w14:paraId="06231F54" w14:textId="77777777" w:rsidR="001D793C" w:rsidRPr="00707E10" w:rsidRDefault="00017800" w:rsidP="00017800">
      <w:pPr>
        <w:pStyle w:val="Apara"/>
      </w:pPr>
      <w:r>
        <w:tab/>
      </w:r>
      <w:r w:rsidR="0065449A" w:rsidRPr="00707E10">
        <w:t>(b)</w:t>
      </w:r>
      <w:r w:rsidR="0065449A" w:rsidRPr="00707E10">
        <w:tab/>
      </w:r>
      <w:r w:rsidR="001D793C" w:rsidRPr="00707E10">
        <w:t>the time and date of the incident;</w:t>
      </w:r>
    </w:p>
    <w:p w14:paraId="0C759516" w14:textId="77777777" w:rsidR="001D793C" w:rsidRPr="00707E10" w:rsidRDefault="00017800" w:rsidP="00017800">
      <w:pPr>
        <w:pStyle w:val="Apara"/>
      </w:pPr>
      <w:r>
        <w:tab/>
      </w:r>
      <w:r w:rsidR="0065449A" w:rsidRPr="00707E10">
        <w:t>(c)</w:t>
      </w:r>
      <w:r w:rsidR="0065449A" w:rsidRPr="00707E10">
        <w:tab/>
      </w:r>
      <w:r w:rsidR="001D793C" w:rsidRPr="00707E10">
        <w:t>the nature of the incident;</w:t>
      </w:r>
    </w:p>
    <w:p w14:paraId="15E52FFB" w14:textId="77777777" w:rsidR="001D793C" w:rsidRPr="00707E10" w:rsidRDefault="00017800" w:rsidP="00017800">
      <w:pPr>
        <w:pStyle w:val="Apara"/>
      </w:pPr>
      <w:r>
        <w:tab/>
      </w:r>
      <w:r w:rsidR="0065449A" w:rsidRPr="00707E10">
        <w:t>(d)</w:t>
      </w:r>
      <w:r w:rsidR="0065449A" w:rsidRPr="00707E10">
        <w:tab/>
      </w:r>
      <w:r w:rsidR="001D793C" w:rsidRPr="00707E10">
        <w:t xml:space="preserve">what the driver believes to be the likely cause of the incident; </w:t>
      </w:r>
    </w:p>
    <w:p w14:paraId="146E7280" w14:textId="77777777" w:rsidR="001D793C" w:rsidRPr="00707E10" w:rsidRDefault="00017800" w:rsidP="00017800">
      <w:pPr>
        <w:pStyle w:val="Apara"/>
      </w:pPr>
      <w:r>
        <w:tab/>
      </w:r>
      <w:r w:rsidR="0065449A" w:rsidRPr="00707E10">
        <w:t>(e)</w:t>
      </w:r>
      <w:r w:rsidR="0065449A" w:rsidRPr="00707E10">
        <w:tab/>
      </w:r>
      <w:r w:rsidR="001D793C" w:rsidRPr="00707E10">
        <w:t>what the prime contractor believes to be the likely cause of the incident;</w:t>
      </w:r>
    </w:p>
    <w:p w14:paraId="6C2B4275" w14:textId="77777777" w:rsidR="001D793C" w:rsidRPr="00707E10" w:rsidRDefault="00017800" w:rsidP="00017800">
      <w:pPr>
        <w:pStyle w:val="Apara"/>
      </w:pPr>
      <w:r>
        <w:tab/>
      </w:r>
      <w:r w:rsidR="0065449A" w:rsidRPr="00707E10">
        <w:t>(f)</w:t>
      </w:r>
      <w:r w:rsidR="0065449A" w:rsidRPr="00707E10">
        <w:tab/>
      </w:r>
      <w:r w:rsidR="001D793C" w:rsidRPr="00707E10">
        <w:t>the dangerous goods being transported when the incident happened;</w:t>
      </w:r>
    </w:p>
    <w:p w14:paraId="52A177EA" w14:textId="77777777" w:rsidR="001D793C" w:rsidRPr="00707E10" w:rsidRDefault="00017800" w:rsidP="00017800">
      <w:pPr>
        <w:pStyle w:val="Apara"/>
      </w:pPr>
      <w:r>
        <w:tab/>
      </w:r>
      <w:r w:rsidR="0065449A" w:rsidRPr="00707E10">
        <w:t>(g)</w:t>
      </w:r>
      <w:r w:rsidR="0065449A" w:rsidRPr="00707E10">
        <w:tab/>
      </w:r>
      <w:r w:rsidR="001D793C" w:rsidRPr="00707E10">
        <w:t>the measures taken to control any leak, spill or accidental escape of dangerous goods and any fire or explosion, arising out of the incident;</w:t>
      </w:r>
    </w:p>
    <w:p w14:paraId="17823E20" w14:textId="77777777" w:rsidR="001D793C" w:rsidRPr="00707E10" w:rsidRDefault="00017800" w:rsidP="00017800">
      <w:pPr>
        <w:pStyle w:val="Apara"/>
        <w:keepNext/>
      </w:pPr>
      <w:r>
        <w:tab/>
      </w:r>
      <w:r w:rsidR="0065449A" w:rsidRPr="00707E10">
        <w:t>(h)</w:t>
      </w:r>
      <w:r w:rsidR="0065449A" w:rsidRPr="00707E10">
        <w:tab/>
      </w:r>
      <w:r w:rsidR="001D793C" w:rsidRPr="00707E10">
        <w:t xml:space="preserve">the measures taken after the incident in relation to the dangerous goods involved in the incident. </w:t>
      </w:r>
    </w:p>
    <w:p w14:paraId="7A961D99" w14:textId="77777777" w:rsidR="001D793C" w:rsidRPr="00707E10" w:rsidRDefault="001D793C" w:rsidP="00017800">
      <w:pPr>
        <w:pStyle w:val="Penalty"/>
        <w:keepNext/>
      </w:pPr>
      <w:r w:rsidRPr="00707E10">
        <w:t xml:space="preserve">Maximum penalty:  </w:t>
      </w:r>
      <w:r w:rsidR="00DD18E3" w:rsidRPr="00707E10">
        <w:t>20</w:t>
      </w:r>
      <w:r w:rsidRPr="00707E10">
        <w:t xml:space="preserve"> penalty units.</w:t>
      </w:r>
    </w:p>
    <w:p w14:paraId="6BFA7DD3" w14:textId="77777777" w:rsidR="001D793C" w:rsidRPr="00707E10" w:rsidRDefault="00017800" w:rsidP="00017800">
      <w:pPr>
        <w:pStyle w:val="Amain"/>
      </w:pPr>
      <w:r>
        <w:tab/>
      </w:r>
      <w:r w:rsidR="0065449A" w:rsidRPr="00707E10">
        <w:t>(4)</w:t>
      </w:r>
      <w:r w:rsidR="0065449A" w:rsidRPr="00707E10">
        <w:tab/>
      </w:r>
      <w:r w:rsidR="00262006" w:rsidRPr="00707E10">
        <w:t xml:space="preserve">An offence against </w:t>
      </w:r>
      <w:r w:rsidR="00E175EC">
        <w:t>this section</w:t>
      </w:r>
      <w:r w:rsidR="001D793C" w:rsidRPr="00707E10">
        <w:t xml:space="preserve"> is a strict liability offence</w:t>
      </w:r>
      <w:r w:rsidR="00262006" w:rsidRPr="00707E10">
        <w:t>.</w:t>
      </w:r>
      <w:r w:rsidR="001D793C" w:rsidRPr="00707E10">
        <w:t xml:space="preserve"> </w:t>
      </w:r>
    </w:p>
    <w:p w14:paraId="03BA029D" w14:textId="77777777" w:rsidR="001D793C" w:rsidRPr="00223632" w:rsidRDefault="0065449A" w:rsidP="0065449A">
      <w:pPr>
        <w:pStyle w:val="AH2Part"/>
      </w:pPr>
      <w:bookmarkStart w:id="218" w:name="_Toc164758409"/>
      <w:r w:rsidRPr="00223632">
        <w:rPr>
          <w:rStyle w:val="CharPartNo"/>
        </w:rPr>
        <w:lastRenderedPageBreak/>
        <w:t>Part 16.2</w:t>
      </w:r>
      <w:r w:rsidRPr="00707E10">
        <w:tab/>
      </w:r>
      <w:r w:rsidR="001D793C" w:rsidRPr="00223632">
        <w:rPr>
          <w:rStyle w:val="CharPartText"/>
        </w:rPr>
        <w:t>Emergencies involving placard loads</w:t>
      </w:r>
      <w:bookmarkEnd w:id="218"/>
    </w:p>
    <w:p w14:paraId="1202F75C" w14:textId="77777777" w:rsidR="001D793C" w:rsidRPr="00707E10" w:rsidRDefault="0065449A" w:rsidP="0065449A">
      <w:pPr>
        <w:pStyle w:val="AH5Sec"/>
      </w:pPr>
      <w:bookmarkStart w:id="219" w:name="_Toc164758410"/>
      <w:r w:rsidRPr="00223632">
        <w:rPr>
          <w:rStyle w:val="CharSectNo"/>
        </w:rPr>
        <w:t>156</w:t>
      </w:r>
      <w:r w:rsidRPr="00707E10">
        <w:tab/>
      </w:r>
      <w:r w:rsidR="001D793C" w:rsidRPr="00707E10">
        <w:t>Offences—telephone advisory service</w:t>
      </w:r>
      <w:bookmarkEnd w:id="219"/>
      <w:r w:rsidR="001D793C" w:rsidRPr="00707E10">
        <w:t xml:space="preserve"> </w:t>
      </w:r>
    </w:p>
    <w:p w14:paraId="16D8525A"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03DBF694" w14:textId="77777777" w:rsidR="001D793C" w:rsidRPr="00707E10" w:rsidRDefault="00017800" w:rsidP="00017800">
      <w:pPr>
        <w:pStyle w:val="Apara"/>
      </w:pPr>
      <w:r>
        <w:tab/>
      </w:r>
      <w:r w:rsidR="0065449A" w:rsidRPr="00707E10">
        <w:t>(a)</w:t>
      </w:r>
      <w:r w:rsidR="0065449A" w:rsidRPr="00707E10">
        <w:tab/>
      </w:r>
      <w:r w:rsidR="001D793C" w:rsidRPr="00707E10">
        <w:t>the prime contractor transports a load that c</w:t>
      </w:r>
      <w:r w:rsidR="00301397" w:rsidRPr="00707E10">
        <w:t>ontains—</w:t>
      </w:r>
    </w:p>
    <w:p w14:paraId="288F41DE" w14:textId="77777777" w:rsidR="001D793C" w:rsidRPr="00707E10" w:rsidRDefault="00017800" w:rsidP="00017800">
      <w:pPr>
        <w:pStyle w:val="Asubpara"/>
      </w:pPr>
      <w:r>
        <w:tab/>
      </w:r>
      <w:r w:rsidR="0065449A" w:rsidRPr="00707E10">
        <w:t>(i)</w:t>
      </w:r>
      <w:r w:rsidR="0065449A" w:rsidRPr="00707E10">
        <w:tab/>
      </w:r>
      <w:r w:rsidR="001D793C" w:rsidRPr="00707E10">
        <w:t>dangerous goods in a receptacle with a capacity of more than 500</w:t>
      </w:r>
      <w:r w:rsidR="006213B5" w:rsidRPr="00707E10">
        <w:t>L</w:t>
      </w:r>
      <w:r w:rsidR="001D793C" w:rsidRPr="00707E10">
        <w:t>; or</w:t>
      </w:r>
    </w:p>
    <w:p w14:paraId="1ADE9AAC" w14:textId="77777777" w:rsidR="001D793C" w:rsidRPr="00707E10" w:rsidRDefault="00017800" w:rsidP="00017800">
      <w:pPr>
        <w:pStyle w:val="Asubpara"/>
      </w:pPr>
      <w:r>
        <w:tab/>
      </w:r>
      <w:r w:rsidR="0065449A" w:rsidRPr="00707E10">
        <w:t>(ii)</w:t>
      </w:r>
      <w:r w:rsidR="0065449A" w:rsidRPr="00707E10">
        <w:tab/>
      </w:r>
      <w:r w:rsidR="001D793C" w:rsidRPr="00707E10">
        <w:t>more than 500</w:t>
      </w:r>
      <w:r w:rsidR="006213B5" w:rsidRPr="00707E10">
        <w:t>kg</w:t>
      </w:r>
      <w:r w:rsidR="001D793C" w:rsidRPr="00707E10">
        <w:t xml:space="preserve"> of dangerous goods in a receptacle; and</w:t>
      </w:r>
    </w:p>
    <w:p w14:paraId="68E074B9" w14:textId="77777777" w:rsidR="001D793C" w:rsidRPr="00707E10" w:rsidRDefault="00017800" w:rsidP="00017800">
      <w:pPr>
        <w:pStyle w:val="Apara"/>
        <w:keepNext/>
      </w:pPr>
      <w:r>
        <w:tab/>
      </w:r>
      <w:r w:rsidR="0065449A" w:rsidRPr="00707E10">
        <w:t>(b)</w:t>
      </w:r>
      <w:r w:rsidR="0065449A" w:rsidRPr="00707E10">
        <w:tab/>
      </w:r>
      <w:r w:rsidR="001D793C" w:rsidRPr="00707E10">
        <w:t xml:space="preserve">a telephone advisory service for the transport of dangerous goods is not available during the journey. </w:t>
      </w:r>
    </w:p>
    <w:p w14:paraId="05EADEE9"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1E76543B"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3C8A2F21" w14:textId="77777777" w:rsidR="001D793C" w:rsidRPr="00707E10" w:rsidRDefault="00017800" w:rsidP="00017800">
      <w:pPr>
        <w:pStyle w:val="Apara"/>
      </w:pPr>
      <w:r>
        <w:tab/>
      </w:r>
      <w:r w:rsidR="0065449A" w:rsidRPr="00707E10">
        <w:t>(a)</w:t>
      </w:r>
      <w:r w:rsidR="0065449A" w:rsidRPr="00707E10">
        <w:tab/>
      </w:r>
      <w:r w:rsidR="001D793C" w:rsidRPr="00707E10">
        <w:t>the person consigns a load that contains</w:t>
      </w:r>
      <w:r w:rsidR="008E55DE" w:rsidRPr="00707E10">
        <w:t>—</w:t>
      </w:r>
    </w:p>
    <w:p w14:paraId="1C3EDAB5" w14:textId="77777777" w:rsidR="001D793C" w:rsidRPr="00707E10" w:rsidRDefault="00017800" w:rsidP="00017800">
      <w:pPr>
        <w:pStyle w:val="Asubpara"/>
      </w:pPr>
      <w:r>
        <w:tab/>
      </w:r>
      <w:r w:rsidR="0065449A" w:rsidRPr="00707E10">
        <w:t>(i)</w:t>
      </w:r>
      <w:r w:rsidR="0065449A" w:rsidRPr="00707E10">
        <w:tab/>
      </w:r>
      <w:r w:rsidR="001D793C" w:rsidRPr="00707E10">
        <w:t>dangerous goods in a receptacle with a capacity of more than 500</w:t>
      </w:r>
      <w:r w:rsidR="006213B5" w:rsidRPr="00707E10">
        <w:t>L</w:t>
      </w:r>
      <w:r w:rsidR="001D793C" w:rsidRPr="00707E10">
        <w:t>; or</w:t>
      </w:r>
    </w:p>
    <w:p w14:paraId="325923CD" w14:textId="77777777" w:rsidR="001D793C" w:rsidRPr="00707E10" w:rsidRDefault="00017800" w:rsidP="00017800">
      <w:pPr>
        <w:pStyle w:val="Asubpara"/>
      </w:pPr>
      <w:r>
        <w:tab/>
      </w:r>
      <w:r w:rsidR="0065449A" w:rsidRPr="00707E10">
        <w:t>(ii)</w:t>
      </w:r>
      <w:r w:rsidR="0065449A" w:rsidRPr="00707E10">
        <w:tab/>
      </w:r>
      <w:r w:rsidR="001D793C" w:rsidRPr="00707E10">
        <w:t>more than 500</w:t>
      </w:r>
      <w:r w:rsidR="006213B5" w:rsidRPr="00707E10">
        <w:t>kg</w:t>
      </w:r>
      <w:r w:rsidR="001D793C" w:rsidRPr="00707E10">
        <w:t xml:space="preserve"> of dangerous goods in a receptacle; and</w:t>
      </w:r>
    </w:p>
    <w:p w14:paraId="20BF4558" w14:textId="77777777" w:rsidR="001D793C" w:rsidRPr="00707E10" w:rsidRDefault="00017800" w:rsidP="00017800">
      <w:pPr>
        <w:pStyle w:val="Apara"/>
        <w:keepNext/>
      </w:pPr>
      <w:r>
        <w:tab/>
      </w:r>
      <w:r w:rsidR="0065449A" w:rsidRPr="00707E10">
        <w:t>(b)</w:t>
      </w:r>
      <w:r w:rsidR="0065449A" w:rsidRPr="00707E10">
        <w:tab/>
      </w:r>
      <w:r w:rsidR="001D793C" w:rsidRPr="00707E10">
        <w:t xml:space="preserve">a telephone advisory service for the transport of dangerous goods is not available during the journey. </w:t>
      </w:r>
    </w:p>
    <w:p w14:paraId="64D3FA96" w14:textId="77777777" w:rsidR="001D793C" w:rsidRPr="00707E10" w:rsidRDefault="001D793C" w:rsidP="00017800">
      <w:pPr>
        <w:pStyle w:val="Penalty"/>
        <w:keepNext/>
      </w:pPr>
      <w:r w:rsidRPr="00707E10">
        <w:t xml:space="preserve">Maximum penalty:  </w:t>
      </w:r>
      <w:r w:rsidR="00DD18E3" w:rsidRPr="00707E10">
        <w:t xml:space="preserve">40 </w:t>
      </w:r>
      <w:r w:rsidRPr="00707E10">
        <w:t>penalty units.</w:t>
      </w:r>
    </w:p>
    <w:p w14:paraId="3341407B" w14:textId="77777777" w:rsidR="001D793C" w:rsidRPr="00707E10" w:rsidRDefault="00017800" w:rsidP="00017800">
      <w:pPr>
        <w:pStyle w:val="Amain"/>
      </w:pPr>
      <w:r>
        <w:tab/>
      </w:r>
      <w:r w:rsidR="0065449A" w:rsidRPr="00707E10">
        <w:t>(3)</w:t>
      </w:r>
      <w:r w:rsidR="0065449A" w:rsidRPr="00707E10">
        <w:tab/>
      </w:r>
      <w:r w:rsidR="00301397" w:rsidRPr="00707E10">
        <w:t xml:space="preserve">An offence against </w:t>
      </w:r>
      <w:r w:rsidR="00E175EC">
        <w:t>this section</w:t>
      </w:r>
      <w:r w:rsidR="001D793C" w:rsidRPr="00707E10">
        <w:t xml:space="preserve"> is a strict liability offence.</w:t>
      </w:r>
    </w:p>
    <w:p w14:paraId="69538F6A" w14:textId="77777777" w:rsidR="001D793C" w:rsidRPr="00707E10" w:rsidRDefault="00017800" w:rsidP="00017800">
      <w:pPr>
        <w:pStyle w:val="Amain"/>
      </w:pPr>
      <w:r>
        <w:tab/>
      </w:r>
      <w:r w:rsidR="0065449A" w:rsidRPr="00707E10">
        <w:t>(4)</w:t>
      </w:r>
      <w:r w:rsidR="0065449A" w:rsidRPr="00707E10">
        <w:tab/>
      </w:r>
      <w:r w:rsidR="001D793C" w:rsidRPr="00707E10">
        <w:t>To remove any doubt, a telephone advisory service may be provided by the prime contractor or consignor, or someone else.</w:t>
      </w:r>
    </w:p>
    <w:p w14:paraId="45B1C274" w14:textId="77777777" w:rsidR="001D793C" w:rsidRPr="00707E10" w:rsidRDefault="00017800" w:rsidP="00017800">
      <w:pPr>
        <w:pStyle w:val="Amain"/>
        <w:keepNext/>
      </w:pPr>
      <w:r>
        <w:lastRenderedPageBreak/>
        <w:tab/>
      </w:r>
      <w:r w:rsidR="0065449A" w:rsidRPr="00707E10">
        <w:t>(5)</w:t>
      </w:r>
      <w:r w:rsidR="0065449A" w:rsidRPr="00707E10">
        <w:tab/>
      </w:r>
      <w:r w:rsidR="001D793C" w:rsidRPr="00707E10">
        <w:t>In this section:</w:t>
      </w:r>
    </w:p>
    <w:p w14:paraId="4F7DBA06" w14:textId="77777777" w:rsidR="001D793C" w:rsidRPr="00707E10" w:rsidRDefault="001D793C" w:rsidP="00ED243B">
      <w:pPr>
        <w:pStyle w:val="aDef"/>
        <w:keepNext/>
        <w:keepLines/>
      </w:pPr>
      <w:r w:rsidRPr="0065449A">
        <w:rPr>
          <w:rStyle w:val="charBoldItals"/>
        </w:rPr>
        <w:t>telephone advisory service</w:t>
      </w:r>
      <w:r w:rsidRPr="00707E10">
        <w:t xml:space="preserve">, </w:t>
      </w:r>
      <w:r w:rsidRPr="00707E10">
        <w:rPr>
          <w:lang w:val="en-US"/>
        </w:rPr>
        <w:t>for the transport of dangerous goods, means a service providing access by a continuously monitored telephone not located on the carrying vehicle to a person competent to give advice about</w:t>
      </w:r>
      <w:r w:rsidRPr="00707E10">
        <w:t>—</w:t>
      </w:r>
    </w:p>
    <w:p w14:paraId="255668E0" w14:textId="77777777" w:rsidR="001D793C" w:rsidRPr="00707E10" w:rsidRDefault="00017800" w:rsidP="00017800">
      <w:pPr>
        <w:pStyle w:val="aDefpara"/>
      </w:pPr>
      <w:r>
        <w:tab/>
      </w:r>
      <w:r w:rsidR="0065449A" w:rsidRPr="00707E10">
        <w:t>(a)</w:t>
      </w:r>
      <w:r w:rsidR="0065449A" w:rsidRPr="00707E10">
        <w:tab/>
      </w:r>
      <w:r w:rsidR="001D793C" w:rsidRPr="00707E10">
        <w:t>the construction and properties of the receptacles in which the dangerous goods are being transported; and</w:t>
      </w:r>
    </w:p>
    <w:p w14:paraId="7F02140A" w14:textId="77777777" w:rsidR="001D793C" w:rsidRPr="00707E10" w:rsidRDefault="00017800" w:rsidP="00017800">
      <w:pPr>
        <w:pStyle w:val="aDefpara"/>
      </w:pPr>
      <w:r>
        <w:tab/>
      </w:r>
      <w:r w:rsidR="0065449A" w:rsidRPr="00707E10">
        <w:t>(b)</w:t>
      </w:r>
      <w:r w:rsidR="0065449A" w:rsidRPr="00707E10">
        <w:tab/>
      </w:r>
      <w:r w:rsidR="001D793C" w:rsidRPr="00707E10">
        <w:t>the use of equipment on vehicles on which the dangerous goods are being transported; and</w:t>
      </w:r>
    </w:p>
    <w:p w14:paraId="0DC7CC75" w14:textId="77777777" w:rsidR="001D793C" w:rsidRPr="00707E10" w:rsidRDefault="00017800" w:rsidP="00017800">
      <w:pPr>
        <w:pStyle w:val="aDefpara"/>
      </w:pPr>
      <w:r>
        <w:tab/>
      </w:r>
      <w:r w:rsidR="0065449A" w:rsidRPr="00707E10">
        <w:t>(c)</w:t>
      </w:r>
      <w:r w:rsidR="0065449A" w:rsidRPr="00707E10">
        <w:tab/>
      </w:r>
      <w:r w:rsidR="001D793C" w:rsidRPr="00707E10">
        <w:t>the properties of the dangerous goods; and</w:t>
      </w:r>
    </w:p>
    <w:p w14:paraId="44FB4BB1" w14:textId="77777777" w:rsidR="001D793C" w:rsidRPr="00707E10" w:rsidRDefault="00017800" w:rsidP="00017800">
      <w:pPr>
        <w:pStyle w:val="aDefpara"/>
      </w:pPr>
      <w:r>
        <w:tab/>
      </w:r>
      <w:r w:rsidR="0065449A" w:rsidRPr="00707E10">
        <w:t>(d)</w:t>
      </w:r>
      <w:r w:rsidR="0065449A" w:rsidRPr="00707E10">
        <w:tab/>
      </w:r>
      <w:r w:rsidR="001D793C" w:rsidRPr="00707E10">
        <w:t>methods of safely handling the dangerous goods; and</w:t>
      </w:r>
    </w:p>
    <w:p w14:paraId="77939F10" w14:textId="77777777" w:rsidR="001D793C" w:rsidRPr="00707E10" w:rsidRDefault="00017800" w:rsidP="00017800">
      <w:pPr>
        <w:pStyle w:val="aDefpara"/>
      </w:pPr>
      <w:r>
        <w:tab/>
      </w:r>
      <w:r w:rsidR="0065449A" w:rsidRPr="00707E10">
        <w:t>(e)</w:t>
      </w:r>
      <w:r w:rsidR="0065449A" w:rsidRPr="00707E10">
        <w:tab/>
      </w:r>
      <w:r w:rsidR="001D793C" w:rsidRPr="00707E10">
        <w:t>methods of safely containing and controlling the dangerous goods in a dangerous situation.</w:t>
      </w:r>
    </w:p>
    <w:p w14:paraId="754A19E0" w14:textId="77777777" w:rsidR="001D793C" w:rsidRPr="00707E10" w:rsidRDefault="0065449A" w:rsidP="0065449A">
      <w:pPr>
        <w:pStyle w:val="AH5Sec"/>
      </w:pPr>
      <w:bookmarkStart w:id="220" w:name="_Toc164758411"/>
      <w:r w:rsidRPr="00223632">
        <w:rPr>
          <w:rStyle w:val="CharSectNo"/>
        </w:rPr>
        <w:t>157</w:t>
      </w:r>
      <w:r w:rsidRPr="00707E10">
        <w:tab/>
      </w:r>
      <w:r w:rsidR="00921028" w:rsidRPr="00707E10">
        <w:t>Offences—e</w:t>
      </w:r>
      <w:r w:rsidR="001D793C" w:rsidRPr="00707E10">
        <w:t>mergency plans</w:t>
      </w:r>
      <w:bookmarkEnd w:id="220"/>
      <w:r w:rsidR="001D793C" w:rsidRPr="00707E10">
        <w:t xml:space="preserve"> </w:t>
      </w:r>
    </w:p>
    <w:p w14:paraId="36CFAA53" w14:textId="77777777" w:rsidR="0008414D" w:rsidRPr="00707E10" w:rsidRDefault="00017800" w:rsidP="00017800">
      <w:pPr>
        <w:pStyle w:val="Amain"/>
      </w:pPr>
      <w:r>
        <w:tab/>
      </w:r>
      <w:r w:rsidR="0065449A" w:rsidRPr="00707E10">
        <w:t>(1)</w:t>
      </w:r>
      <w:r w:rsidR="0065449A" w:rsidRPr="00707E10">
        <w:tab/>
      </w:r>
      <w:r w:rsidR="001D793C" w:rsidRPr="00707E10">
        <w:t xml:space="preserve">A prime contractor </w:t>
      </w:r>
      <w:r w:rsidR="0008414D" w:rsidRPr="00707E10">
        <w:t>commits an offence if the prime contractor—</w:t>
      </w:r>
    </w:p>
    <w:p w14:paraId="57C6070C" w14:textId="77777777" w:rsidR="0008414D" w:rsidRPr="00707E10" w:rsidRDefault="00017800" w:rsidP="00017800">
      <w:pPr>
        <w:pStyle w:val="Apara"/>
      </w:pPr>
      <w:r>
        <w:tab/>
      </w:r>
      <w:r w:rsidR="0065449A" w:rsidRPr="00707E10">
        <w:t>(a)</w:t>
      </w:r>
      <w:r w:rsidR="0065449A" w:rsidRPr="00707E10">
        <w:tab/>
      </w:r>
      <w:r w:rsidR="001D793C" w:rsidRPr="00707E10">
        <w:t>transport</w:t>
      </w:r>
      <w:r w:rsidR="0008414D" w:rsidRPr="00707E10">
        <w:t>s</w:t>
      </w:r>
      <w:r w:rsidR="001D793C" w:rsidRPr="00707E10">
        <w:t xml:space="preserve"> a placard load</w:t>
      </w:r>
      <w:r w:rsidR="0008414D" w:rsidRPr="00707E10">
        <w:t>; and</w:t>
      </w:r>
    </w:p>
    <w:p w14:paraId="6309297B" w14:textId="77777777" w:rsidR="001D793C" w:rsidRPr="00707E10" w:rsidRDefault="00017800" w:rsidP="00017800">
      <w:pPr>
        <w:pStyle w:val="Apara"/>
        <w:keepNext/>
      </w:pPr>
      <w:r>
        <w:tab/>
      </w:r>
      <w:r w:rsidR="0065449A" w:rsidRPr="00707E10">
        <w:t>(b)</w:t>
      </w:r>
      <w:r w:rsidR="0065449A" w:rsidRPr="00707E10">
        <w:tab/>
      </w:r>
      <w:r w:rsidR="001D793C" w:rsidRPr="00707E10">
        <w:t>does not have an emergen</w:t>
      </w:r>
      <w:smartTag w:uri="urn:schemas-microsoft-com:office:smarttags" w:element="PersonName">
        <w:r w:rsidR="001D793C" w:rsidRPr="00707E10">
          <w:t>cy</w:t>
        </w:r>
      </w:smartTag>
      <w:r w:rsidR="001D793C" w:rsidRPr="00707E10">
        <w:t xml:space="preserve"> plan for the</w:t>
      </w:r>
      <w:r w:rsidR="00921028" w:rsidRPr="00707E10">
        <w:t xml:space="preserve"> transport</w:t>
      </w:r>
      <w:r w:rsidR="0008414D" w:rsidRPr="00707E10">
        <w:t xml:space="preserve"> of the load</w:t>
      </w:r>
      <w:r w:rsidR="001D793C" w:rsidRPr="00707E10">
        <w:t>.</w:t>
      </w:r>
    </w:p>
    <w:p w14:paraId="71893084" w14:textId="77777777" w:rsidR="001D793C" w:rsidRPr="00707E10" w:rsidRDefault="001D793C" w:rsidP="00017800">
      <w:pPr>
        <w:pStyle w:val="Penalty"/>
        <w:keepNext/>
      </w:pPr>
      <w:r w:rsidRPr="00707E10">
        <w:t xml:space="preserve">Maximum penalty:  </w:t>
      </w:r>
      <w:r w:rsidR="00DD18E3" w:rsidRPr="00707E10">
        <w:t xml:space="preserve">40 </w:t>
      </w:r>
      <w:r w:rsidRPr="00707E10">
        <w:t>penalty units.</w:t>
      </w:r>
    </w:p>
    <w:p w14:paraId="734CEB35" w14:textId="796A7A8C" w:rsidR="009A16EF" w:rsidRPr="002E5DBE" w:rsidRDefault="009A16EF" w:rsidP="009A16EF">
      <w:pPr>
        <w:pStyle w:val="Amain"/>
      </w:pPr>
      <w:r w:rsidRPr="002E5DBE">
        <w:tab/>
        <w:t>(</w:t>
      </w:r>
      <w:r>
        <w:t>2</w:t>
      </w:r>
      <w:r w:rsidRPr="002E5DBE">
        <w:t>)</w:t>
      </w:r>
      <w:r w:rsidRPr="002E5DBE">
        <w:tab/>
        <w:t>A prime contractor commits an offence if the prime contractor—</w:t>
      </w:r>
    </w:p>
    <w:p w14:paraId="68E84118" w14:textId="77777777" w:rsidR="009A16EF" w:rsidRPr="002E5DBE" w:rsidRDefault="009A16EF" w:rsidP="009A16EF">
      <w:pPr>
        <w:pStyle w:val="Apara"/>
      </w:pPr>
      <w:r w:rsidRPr="002E5DBE">
        <w:tab/>
        <w:t>(a)</w:t>
      </w:r>
      <w:r w:rsidRPr="002E5DBE">
        <w:tab/>
        <w:t>transports a placard load; and</w:t>
      </w:r>
    </w:p>
    <w:p w14:paraId="311624D7" w14:textId="77777777" w:rsidR="009A16EF" w:rsidRPr="002E5DBE" w:rsidRDefault="009A16EF" w:rsidP="009A16EF">
      <w:pPr>
        <w:pStyle w:val="Apara"/>
      </w:pPr>
      <w:r w:rsidRPr="002E5DBE">
        <w:tab/>
        <w:t>(b)</w:t>
      </w:r>
      <w:r w:rsidRPr="002E5DBE">
        <w:tab/>
        <w:t>becomes aware of a dangerous situation involving the placard load; and</w:t>
      </w:r>
    </w:p>
    <w:p w14:paraId="39900DE5" w14:textId="77777777" w:rsidR="009A16EF" w:rsidRPr="002E5DBE" w:rsidRDefault="009A16EF" w:rsidP="009A16EF">
      <w:pPr>
        <w:pStyle w:val="Apara"/>
      </w:pPr>
      <w:r w:rsidRPr="002E5DBE">
        <w:tab/>
        <w:t>(c)</w:t>
      </w:r>
      <w:r w:rsidRPr="002E5DBE">
        <w:tab/>
        <w:t>fails to comply with the emergency plan, to the extent that it relates to the dangerous situation.</w:t>
      </w:r>
    </w:p>
    <w:p w14:paraId="6671D019" w14:textId="77777777" w:rsidR="009A16EF" w:rsidRPr="002E5DBE" w:rsidRDefault="009A16EF" w:rsidP="009A16EF">
      <w:pPr>
        <w:pStyle w:val="Penalty"/>
      </w:pPr>
      <w:r w:rsidRPr="002E5DBE">
        <w:t>Maximum penalty:  40 penalty units.</w:t>
      </w:r>
    </w:p>
    <w:p w14:paraId="37173A2E" w14:textId="199F605B" w:rsidR="0008414D" w:rsidRPr="00707E10" w:rsidRDefault="00017800" w:rsidP="000E4631">
      <w:pPr>
        <w:pStyle w:val="Amain"/>
        <w:keepNext/>
      </w:pPr>
      <w:r>
        <w:lastRenderedPageBreak/>
        <w:tab/>
      </w:r>
      <w:r w:rsidR="0065449A" w:rsidRPr="00707E10">
        <w:t>(</w:t>
      </w:r>
      <w:r w:rsidR="009A16EF">
        <w:t>3</w:t>
      </w:r>
      <w:r w:rsidR="0065449A" w:rsidRPr="00707E10">
        <w:t>)</w:t>
      </w:r>
      <w:r w:rsidR="0065449A" w:rsidRPr="00707E10">
        <w:tab/>
      </w:r>
      <w:r w:rsidR="001D793C" w:rsidRPr="00707E10">
        <w:t>A person</w:t>
      </w:r>
      <w:r w:rsidR="0008414D" w:rsidRPr="00707E10">
        <w:t xml:space="preserve"> commits an offence if the person—</w:t>
      </w:r>
    </w:p>
    <w:p w14:paraId="111FC4DD" w14:textId="77777777" w:rsidR="0008414D" w:rsidRPr="00707E10" w:rsidRDefault="00017800" w:rsidP="00017800">
      <w:pPr>
        <w:pStyle w:val="Apara"/>
      </w:pPr>
      <w:r>
        <w:tab/>
      </w:r>
      <w:r w:rsidR="0065449A" w:rsidRPr="00707E10">
        <w:t>(a)</w:t>
      </w:r>
      <w:r w:rsidR="0065449A" w:rsidRPr="00707E10">
        <w:tab/>
      </w:r>
      <w:r w:rsidR="001D793C" w:rsidRPr="00707E10">
        <w:t>consign</w:t>
      </w:r>
      <w:r w:rsidR="0008414D" w:rsidRPr="00707E10">
        <w:t>s</w:t>
      </w:r>
      <w:r w:rsidR="001D793C" w:rsidRPr="00707E10">
        <w:t xml:space="preserve"> a placard load for transport</w:t>
      </w:r>
      <w:r w:rsidR="0008414D" w:rsidRPr="00707E10">
        <w:t>; and</w:t>
      </w:r>
    </w:p>
    <w:p w14:paraId="0AD01713" w14:textId="77777777" w:rsidR="001D793C" w:rsidRPr="00707E10" w:rsidRDefault="00017800" w:rsidP="00017800">
      <w:pPr>
        <w:pStyle w:val="Apara"/>
        <w:keepNext/>
      </w:pPr>
      <w:r>
        <w:tab/>
      </w:r>
      <w:r w:rsidR="0065449A" w:rsidRPr="00707E10">
        <w:t>(b)</w:t>
      </w:r>
      <w:r w:rsidR="0065449A" w:rsidRPr="00707E10">
        <w:tab/>
      </w:r>
      <w:r w:rsidR="0008414D" w:rsidRPr="00707E10">
        <w:t xml:space="preserve">does </w:t>
      </w:r>
      <w:r w:rsidR="001D793C" w:rsidRPr="00707E10">
        <w:t>not have an emergen</w:t>
      </w:r>
      <w:smartTag w:uri="urn:schemas-microsoft-com:office:smarttags" w:element="PersonName">
        <w:r w:rsidR="001D793C" w:rsidRPr="00707E10">
          <w:t>cy</w:t>
        </w:r>
      </w:smartTag>
      <w:r w:rsidR="001D793C" w:rsidRPr="00707E10">
        <w:t xml:space="preserve"> plan for the transport of the </w:t>
      </w:r>
      <w:r w:rsidR="0008414D" w:rsidRPr="00707E10">
        <w:t>load</w:t>
      </w:r>
      <w:r w:rsidR="001D793C" w:rsidRPr="00707E10">
        <w:t xml:space="preserve">. </w:t>
      </w:r>
    </w:p>
    <w:p w14:paraId="6C11DDA3" w14:textId="77777777" w:rsidR="001D793C" w:rsidRPr="00707E10" w:rsidRDefault="00DD18E3" w:rsidP="00017800">
      <w:pPr>
        <w:pStyle w:val="Penalty"/>
        <w:keepNext/>
      </w:pPr>
      <w:r w:rsidRPr="00707E10">
        <w:t xml:space="preserve">Maximum penalty:  40 </w:t>
      </w:r>
      <w:r w:rsidR="001D793C" w:rsidRPr="00707E10">
        <w:t xml:space="preserve"> penalty units.</w:t>
      </w:r>
    </w:p>
    <w:p w14:paraId="7B84BF50" w14:textId="4C4EF6E4" w:rsidR="009A16EF" w:rsidRPr="002E5DBE" w:rsidRDefault="009A16EF" w:rsidP="009A16EF">
      <w:pPr>
        <w:pStyle w:val="Amain"/>
      </w:pPr>
      <w:r w:rsidRPr="002E5DBE">
        <w:tab/>
        <w:t>(</w:t>
      </w:r>
      <w:r>
        <w:t>4</w:t>
      </w:r>
      <w:r w:rsidRPr="002E5DBE">
        <w:t>)</w:t>
      </w:r>
      <w:r w:rsidRPr="002E5DBE">
        <w:tab/>
        <w:t>A person commits an offence if the person—</w:t>
      </w:r>
    </w:p>
    <w:p w14:paraId="2EAC563A" w14:textId="77777777" w:rsidR="009A16EF" w:rsidRPr="002E5DBE" w:rsidRDefault="009A16EF" w:rsidP="009A16EF">
      <w:pPr>
        <w:pStyle w:val="Apara"/>
      </w:pPr>
      <w:r w:rsidRPr="002E5DBE">
        <w:tab/>
        <w:t>(a)</w:t>
      </w:r>
      <w:r w:rsidRPr="002E5DBE">
        <w:tab/>
        <w:t>consigns a placard load; and</w:t>
      </w:r>
    </w:p>
    <w:p w14:paraId="2474B3C8" w14:textId="77777777" w:rsidR="009A16EF" w:rsidRPr="002E5DBE" w:rsidRDefault="009A16EF" w:rsidP="009A16EF">
      <w:pPr>
        <w:pStyle w:val="Apara"/>
      </w:pPr>
      <w:r w:rsidRPr="002E5DBE">
        <w:tab/>
        <w:t>(b)</w:t>
      </w:r>
      <w:r w:rsidRPr="002E5DBE">
        <w:tab/>
        <w:t>becomes aware of a dangerous situation involving the placard load; and</w:t>
      </w:r>
    </w:p>
    <w:p w14:paraId="2C21C8CA" w14:textId="77777777" w:rsidR="009A16EF" w:rsidRPr="002E5DBE" w:rsidRDefault="009A16EF" w:rsidP="009A16EF">
      <w:pPr>
        <w:pStyle w:val="Apara"/>
      </w:pPr>
      <w:r w:rsidRPr="002E5DBE">
        <w:tab/>
        <w:t>(c)</w:t>
      </w:r>
      <w:r w:rsidRPr="002E5DBE">
        <w:tab/>
        <w:t>fails to comply with the emergency plan, to the extent that it relates to the dangerous situation.</w:t>
      </w:r>
    </w:p>
    <w:p w14:paraId="2720ABA6" w14:textId="77777777" w:rsidR="009A16EF" w:rsidRPr="002E5DBE" w:rsidRDefault="009A16EF" w:rsidP="009A16EF">
      <w:pPr>
        <w:pStyle w:val="Penalty"/>
      </w:pPr>
      <w:r w:rsidRPr="002E5DBE">
        <w:t>Maximum penalty:  40 penalty units.</w:t>
      </w:r>
    </w:p>
    <w:p w14:paraId="047096BA" w14:textId="7C166514" w:rsidR="001D793C" w:rsidRPr="00707E10" w:rsidRDefault="00017800" w:rsidP="00017800">
      <w:pPr>
        <w:pStyle w:val="Amain"/>
      </w:pPr>
      <w:r>
        <w:tab/>
      </w:r>
      <w:r w:rsidR="0065449A" w:rsidRPr="00707E10">
        <w:t>(</w:t>
      </w:r>
      <w:r w:rsidR="009A16EF">
        <w:t>5</w:t>
      </w:r>
      <w:r w:rsidR="0065449A" w:rsidRPr="00707E10">
        <w:t>)</w:t>
      </w:r>
      <w:r w:rsidR="0065449A" w:rsidRPr="00707E10">
        <w:tab/>
      </w:r>
      <w:r w:rsidR="00301397" w:rsidRPr="00707E10">
        <w:t xml:space="preserve">An offence against </w:t>
      </w:r>
      <w:r w:rsidR="00E175EC">
        <w:t>this section</w:t>
      </w:r>
      <w:r w:rsidR="001D793C" w:rsidRPr="00707E10">
        <w:t xml:space="preserve"> is a strict liability offence.</w:t>
      </w:r>
    </w:p>
    <w:p w14:paraId="0D86C9F3" w14:textId="4A2C43E7" w:rsidR="009A16EF" w:rsidRPr="002E5DBE" w:rsidRDefault="009A16EF" w:rsidP="009A16EF">
      <w:pPr>
        <w:pStyle w:val="Amain"/>
      </w:pPr>
      <w:r w:rsidRPr="002E5DBE">
        <w:tab/>
        <w:t>(</w:t>
      </w:r>
      <w:r>
        <w:t>6</w:t>
      </w:r>
      <w:r w:rsidRPr="002E5DBE">
        <w:t>)</w:t>
      </w:r>
      <w:r w:rsidRPr="002E5DBE">
        <w:tab/>
        <w:t>In this section:</w:t>
      </w:r>
    </w:p>
    <w:p w14:paraId="06FE374A" w14:textId="77777777" w:rsidR="009A16EF" w:rsidRPr="002E5DBE" w:rsidRDefault="009A16EF" w:rsidP="009A16EF">
      <w:pPr>
        <w:pStyle w:val="aDef"/>
      </w:pPr>
      <w:r w:rsidRPr="00D56745">
        <w:rPr>
          <w:rStyle w:val="charBoldItals"/>
        </w:rPr>
        <w:t>emergency plan</w:t>
      </w:r>
      <w:r w:rsidRPr="002E5DBE">
        <w:t>, for the transport of a placard load, means a written plan that—</w:t>
      </w:r>
    </w:p>
    <w:p w14:paraId="619BB459" w14:textId="23C8E693" w:rsidR="009A16EF" w:rsidRPr="002E5DBE" w:rsidRDefault="009A16EF" w:rsidP="009A16EF">
      <w:pPr>
        <w:pStyle w:val="aDefpara"/>
      </w:pPr>
      <w:r w:rsidRPr="002E5DBE">
        <w:tab/>
        <w:t>(a)</w:t>
      </w:r>
      <w:r w:rsidRPr="002E5DBE">
        <w:tab/>
        <w:t xml:space="preserve">includes, or substantially includes, information stated in the </w:t>
      </w:r>
      <w:hyperlink r:id="rId233" w:history="1">
        <w:r w:rsidRPr="00644FC5">
          <w:rPr>
            <w:rStyle w:val="charCitHyperlinkAbbrev"/>
          </w:rPr>
          <w:t>ANZ-ERG</w:t>
        </w:r>
      </w:hyperlink>
      <w:r w:rsidRPr="002E5DBE">
        <w:t xml:space="preserve"> to the extent that it is relevant to the load; but</w:t>
      </w:r>
    </w:p>
    <w:p w14:paraId="2D62A974" w14:textId="27849CC7" w:rsidR="009A16EF" w:rsidRPr="002E5DBE" w:rsidRDefault="009A16EF" w:rsidP="009A16EF">
      <w:pPr>
        <w:pStyle w:val="aDefpara"/>
      </w:pPr>
      <w:r w:rsidRPr="002E5DBE">
        <w:tab/>
        <w:t>(b)</w:t>
      </w:r>
      <w:r w:rsidRPr="002E5DBE">
        <w:tab/>
        <w:t xml:space="preserve">does not include any information that is inconsistent with the </w:t>
      </w:r>
      <w:hyperlink r:id="rId234" w:history="1">
        <w:r w:rsidRPr="00644FC5">
          <w:rPr>
            <w:rStyle w:val="charCitHyperlinkAbbrev"/>
          </w:rPr>
          <w:t>ANZ-ERG</w:t>
        </w:r>
      </w:hyperlink>
      <w:r w:rsidRPr="002E5DBE">
        <w:t>.</w:t>
      </w:r>
    </w:p>
    <w:p w14:paraId="65FCDE11" w14:textId="77777777" w:rsidR="001D793C" w:rsidRPr="00707E10" w:rsidRDefault="0065449A" w:rsidP="0065449A">
      <w:pPr>
        <w:pStyle w:val="AH5Sec"/>
      </w:pPr>
      <w:bookmarkStart w:id="221" w:name="_Toc164758412"/>
      <w:r w:rsidRPr="00223632">
        <w:rPr>
          <w:rStyle w:val="CharSectNo"/>
        </w:rPr>
        <w:lastRenderedPageBreak/>
        <w:t>158</w:t>
      </w:r>
      <w:r w:rsidRPr="00707E10">
        <w:tab/>
      </w:r>
      <w:r w:rsidR="001B1940" w:rsidRPr="00707E10">
        <w:t>Offence—consignor—</w:t>
      </w:r>
      <w:r w:rsidR="001D793C" w:rsidRPr="00707E10">
        <w:t>information and resources</w:t>
      </w:r>
      <w:bookmarkEnd w:id="221"/>
      <w:r w:rsidR="001D793C" w:rsidRPr="00707E10">
        <w:t xml:space="preserve"> </w:t>
      </w:r>
    </w:p>
    <w:p w14:paraId="30E02BB6" w14:textId="77777777" w:rsidR="001D793C" w:rsidRPr="00707E10" w:rsidRDefault="00017800" w:rsidP="000E4631">
      <w:pPr>
        <w:pStyle w:val="Amain"/>
        <w:keepNext/>
      </w:pPr>
      <w:r>
        <w:tab/>
      </w:r>
      <w:r w:rsidR="0065449A" w:rsidRPr="00707E10">
        <w:t>(1)</w:t>
      </w:r>
      <w:r w:rsidR="0065449A" w:rsidRPr="00707E10">
        <w:tab/>
      </w:r>
      <w:r w:rsidR="001D793C" w:rsidRPr="00707E10">
        <w:t>This section applies if a vehicle transporting a placard load is involved in an incident resulting in a dangerous situation.</w:t>
      </w:r>
    </w:p>
    <w:p w14:paraId="22F9B06C" w14:textId="77777777" w:rsidR="001D793C" w:rsidRPr="00707E10" w:rsidRDefault="00017800" w:rsidP="000E4631">
      <w:pPr>
        <w:pStyle w:val="Amain"/>
        <w:keepNext/>
      </w:pPr>
      <w:r>
        <w:tab/>
      </w:r>
      <w:r w:rsidR="0065449A" w:rsidRPr="00707E10">
        <w:t>(2)</w:t>
      </w:r>
      <w:r w:rsidR="0065449A" w:rsidRPr="00707E10">
        <w:tab/>
      </w:r>
      <w:r w:rsidR="001D793C" w:rsidRPr="00707E10">
        <w:t xml:space="preserve">As soon as practicable after being asked by an </w:t>
      </w:r>
      <w:r w:rsidR="008B2458" w:rsidRPr="00707E10">
        <w:t>authorised person</w:t>
      </w:r>
      <w:r w:rsidR="001D793C" w:rsidRPr="00707E10">
        <w:t xml:space="preserve"> or </w:t>
      </w:r>
      <w:r w:rsidR="00DC351B" w:rsidRPr="00707E10">
        <w:t>a member of</w:t>
      </w:r>
      <w:r w:rsidR="008B2458" w:rsidRPr="00707E10">
        <w:t xml:space="preserve"> an emergency service</w:t>
      </w:r>
      <w:r w:rsidR="001D793C" w:rsidRPr="00707E10">
        <w:t>, the consignor of the goods must—</w:t>
      </w:r>
    </w:p>
    <w:p w14:paraId="5FF1E7C3" w14:textId="77777777" w:rsidR="001D793C" w:rsidRPr="00707E10" w:rsidRDefault="00017800" w:rsidP="000E4631">
      <w:pPr>
        <w:pStyle w:val="Apara"/>
        <w:keepNext/>
      </w:pPr>
      <w:r>
        <w:tab/>
      </w:r>
      <w:r w:rsidR="0065449A" w:rsidRPr="00707E10">
        <w:t>(a)</w:t>
      </w:r>
      <w:r w:rsidR="0065449A" w:rsidRPr="00707E10">
        <w:tab/>
      </w:r>
      <w:r w:rsidR="001D793C" w:rsidRPr="00707E10">
        <w:t xml:space="preserve">give to the </w:t>
      </w:r>
      <w:r w:rsidR="00DC351B" w:rsidRPr="00707E10">
        <w:t>person or member</w:t>
      </w:r>
      <w:r w:rsidR="001D793C" w:rsidRPr="00707E10">
        <w:t xml:space="preserve"> the information </w:t>
      </w:r>
      <w:r w:rsidR="00DC351B" w:rsidRPr="00707E10">
        <w:t xml:space="preserve">that he or she </w:t>
      </w:r>
      <w:r w:rsidR="001A538C" w:rsidRPr="00707E10">
        <w:t>requires about—</w:t>
      </w:r>
    </w:p>
    <w:p w14:paraId="5E551D72" w14:textId="77777777" w:rsidR="001D793C" w:rsidRPr="00707E10" w:rsidRDefault="00017800" w:rsidP="00017800">
      <w:pPr>
        <w:pStyle w:val="Asubpara"/>
      </w:pPr>
      <w:r>
        <w:tab/>
      </w:r>
      <w:r w:rsidR="0065449A" w:rsidRPr="00707E10">
        <w:t>(i)</w:t>
      </w:r>
      <w:r w:rsidR="0065449A" w:rsidRPr="00707E10">
        <w:tab/>
      </w:r>
      <w:r w:rsidR="001D793C" w:rsidRPr="00707E10">
        <w:t>the properties of the dangerous goods being transported; and</w:t>
      </w:r>
    </w:p>
    <w:p w14:paraId="0257970D" w14:textId="77777777" w:rsidR="001D793C" w:rsidRPr="00707E10" w:rsidRDefault="00017800" w:rsidP="00017800">
      <w:pPr>
        <w:pStyle w:val="Asubpara"/>
      </w:pPr>
      <w:r>
        <w:tab/>
      </w:r>
      <w:r w:rsidR="0065449A" w:rsidRPr="00707E10">
        <w:t>(ii)</w:t>
      </w:r>
      <w:r w:rsidR="0065449A" w:rsidRPr="00707E10">
        <w:tab/>
      </w:r>
      <w:r w:rsidR="001D793C" w:rsidRPr="00707E10">
        <w:t>safe methods of handling the goods; and</w:t>
      </w:r>
    </w:p>
    <w:p w14:paraId="754A9221" w14:textId="77777777" w:rsidR="001D793C" w:rsidRPr="00707E10" w:rsidRDefault="00017800" w:rsidP="00017800">
      <w:pPr>
        <w:pStyle w:val="Asubpara"/>
      </w:pPr>
      <w:r>
        <w:tab/>
      </w:r>
      <w:r w:rsidR="0065449A" w:rsidRPr="00707E10">
        <w:t>(iii)</w:t>
      </w:r>
      <w:r w:rsidR="0065449A" w:rsidRPr="00707E10">
        <w:tab/>
      </w:r>
      <w:r w:rsidR="001D793C" w:rsidRPr="00707E10">
        <w:t>safe methods of containing and controlling the goods in a dangerous situation; and</w:t>
      </w:r>
    </w:p>
    <w:p w14:paraId="48D4F5F9" w14:textId="77777777" w:rsidR="001D793C" w:rsidRPr="00707E10" w:rsidRDefault="00017800" w:rsidP="00017800">
      <w:pPr>
        <w:pStyle w:val="Apara"/>
      </w:pPr>
      <w:r>
        <w:tab/>
      </w:r>
      <w:r w:rsidR="0065449A" w:rsidRPr="00707E10">
        <w:t>(b)</w:t>
      </w:r>
      <w:r w:rsidR="0065449A" w:rsidRPr="00707E10">
        <w:tab/>
      </w:r>
      <w:r w:rsidR="001D793C" w:rsidRPr="00707E10">
        <w:t>provide the equipmen</w:t>
      </w:r>
      <w:r w:rsidR="001A538C" w:rsidRPr="00707E10">
        <w:t>t and other resources necessary—</w:t>
      </w:r>
    </w:p>
    <w:p w14:paraId="2CED3749" w14:textId="77777777" w:rsidR="001D793C" w:rsidRPr="00707E10" w:rsidRDefault="00017800" w:rsidP="00017800">
      <w:pPr>
        <w:pStyle w:val="Asubpara"/>
      </w:pPr>
      <w:r>
        <w:tab/>
      </w:r>
      <w:r w:rsidR="0065449A" w:rsidRPr="00707E10">
        <w:t>(i)</w:t>
      </w:r>
      <w:r w:rsidR="0065449A" w:rsidRPr="00707E10">
        <w:tab/>
      </w:r>
      <w:r w:rsidR="001D793C" w:rsidRPr="00707E10">
        <w:t>to control the dangerous situation; and</w:t>
      </w:r>
    </w:p>
    <w:p w14:paraId="236EBF97" w14:textId="77777777" w:rsidR="001D793C" w:rsidRPr="00707E10" w:rsidRDefault="00017800" w:rsidP="00017800">
      <w:pPr>
        <w:pStyle w:val="Asubpara"/>
        <w:keepNext/>
      </w:pPr>
      <w:r>
        <w:tab/>
      </w:r>
      <w:r w:rsidR="0065449A" w:rsidRPr="00707E10">
        <w:t>(ii)</w:t>
      </w:r>
      <w:r w:rsidR="0065449A" w:rsidRPr="00707E10">
        <w:tab/>
      </w:r>
      <w:r w:rsidR="001D793C" w:rsidRPr="00707E10">
        <w:t>to contain, control, recover and dispose of dangerous goods that have leaked, spilled or accidentally escaped.</w:t>
      </w:r>
    </w:p>
    <w:p w14:paraId="6AB8D60D" w14:textId="77777777" w:rsidR="001D793C" w:rsidRPr="00707E10" w:rsidRDefault="00DD18E3" w:rsidP="00017800">
      <w:pPr>
        <w:pStyle w:val="Penalty"/>
        <w:keepNext/>
      </w:pPr>
      <w:r w:rsidRPr="00707E10">
        <w:t xml:space="preserve">Maximum penalty:  20 </w:t>
      </w:r>
      <w:r w:rsidR="001D793C" w:rsidRPr="00707E10">
        <w:t>penalty units.</w:t>
      </w:r>
    </w:p>
    <w:p w14:paraId="4FF89487" w14:textId="77777777" w:rsidR="001D793C" w:rsidRPr="00707E10" w:rsidRDefault="00017800" w:rsidP="00017800">
      <w:pPr>
        <w:pStyle w:val="Amain"/>
      </w:pPr>
      <w:r>
        <w:tab/>
      </w:r>
      <w:r w:rsidR="0065449A" w:rsidRPr="00707E10">
        <w:t>(3)</w:t>
      </w:r>
      <w:r w:rsidR="0065449A" w:rsidRPr="00707E10">
        <w:tab/>
      </w:r>
      <w:r w:rsidR="001D793C" w:rsidRPr="00707E10">
        <w:t xml:space="preserve">An offence against </w:t>
      </w:r>
      <w:r w:rsidR="00BA7A8E" w:rsidRPr="00707E10">
        <w:t>this section</w:t>
      </w:r>
      <w:r w:rsidR="001D793C" w:rsidRPr="00707E10">
        <w:t xml:space="preserve"> is a strict liability offence.</w:t>
      </w:r>
    </w:p>
    <w:p w14:paraId="0E66D6CA" w14:textId="77777777" w:rsidR="001D793C" w:rsidRPr="00707E10" w:rsidRDefault="00017800" w:rsidP="00017800">
      <w:pPr>
        <w:pStyle w:val="Amain"/>
      </w:pPr>
      <w:r>
        <w:tab/>
      </w:r>
      <w:r w:rsidR="0065449A" w:rsidRPr="00707E10">
        <w:t>(4)</w:t>
      </w:r>
      <w:r w:rsidR="0065449A" w:rsidRPr="00707E10">
        <w:tab/>
      </w:r>
      <w:r w:rsidR="001D793C" w:rsidRPr="00707E10">
        <w:t>If the prime contractor and the consignor of the dangerous goods are asked to give the same information or provide the same resources for the incident, it is sufficient if the consignor o</w:t>
      </w:r>
      <w:r w:rsidR="00672341" w:rsidRPr="00707E10">
        <w:t>r</w:t>
      </w:r>
      <w:r w:rsidR="001D793C" w:rsidRPr="00707E10">
        <w:t xml:space="preserve"> the prime contractor gives the information or provides the resources. </w:t>
      </w:r>
    </w:p>
    <w:p w14:paraId="1A4AAB66" w14:textId="77777777" w:rsidR="001D793C" w:rsidRPr="00707E10" w:rsidRDefault="0065449A" w:rsidP="0065449A">
      <w:pPr>
        <w:pStyle w:val="AH5Sec"/>
      </w:pPr>
      <w:bookmarkStart w:id="222" w:name="_Toc164758413"/>
      <w:r w:rsidRPr="00223632">
        <w:rPr>
          <w:rStyle w:val="CharSectNo"/>
        </w:rPr>
        <w:lastRenderedPageBreak/>
        <w:t>159</w:t>
      </w:r>
      <w:r w:rsidRPr="00707E10">
        <w:tab/>
      </w:r>
      <w:r w:rsidR="001B1940" w:rsidRPr="00707E10">
        <w:t>Offence—prime contractor</w:t>
      </w:r>
      <w:r w:rsidR="001D793C" w:rsidRPr="00707E10">
        <w:t>—information and resources</w:t>
      </w:r>
      <w:bookmarkEnd w:id="222"/>
      <w:r w:rsidR="001D793C" w:rsidRPr="00707E10">
        <w:t xml:space="preserve"> </w:t>
      </w:r>
    </w:p>
    <w:p w14:paraId="3D9E1B62" w14:textId="77777777" w:rsidR="001D793C" w:rsidRPr="00707E10" w:rsidRDefault="00017800" w:rsidP="000E4631">
      <w:pPr>
        <w:pStyle w:val="Amain"/>
        <w:keepNext/>
      </w:pPr>
      <w:r>
        <w:tab/>
      </w:r>
      <w:r w:rsidR="0065449A" w:rsidRPr="00707E10">
        <w:t>(1)</w:t>
      </w:r>
      <w:r w:rsidR="0065449A" w:rsidRPr="00707E10">
        <w:tab/>
      </w:r>
      <w:r w:rsidR="001D793C" w:rsidRPr="00707E10">
        <w:t>This section applies if a vehicle transporting a placard load is involved in an incident resulting in a dangerous situation.</w:t>
      </w:r>
    </w:p>
    <w:p w14:paraId="758D4255" w14:textId="77777777" w:rsidR="008B2458" w:rsidRPr="00707E10" w:rsidRDefault="00017800" w:rsidP="000E4631">
      <w:pPr>
        <w:pStyle w:val="Amain"/>
        <w:keepNext/>
        <w:keepLines/>
      </w:pPr>
      <w:r>
        <w:tab/>
      </w:r>
      <w:r w:rsidR="0065449A" w:rsidRPr="00707E10">
        <w:t>(2)</w:t>
      </w:r>
      <w:r w:rsidR="0065449A" w:rsidRPr="00707E10">
        <w:tab/>
      </w:r>
      <w:r w:rsidR="008B2458" w:rsidRPr="00707E10">
        <w:t xml:space="preserve">As </w:t>
      </w:r>
      <w:r w:rsidR="001D793C" w:rsidRPr="00707E10">
        <w:t xml:space="preserve">soon as practicable after being asked by an </w:t>
      </w:r>
      <w:r w:rsidR="008B2458" w:rsidRPr="00707E10">
        <w:t>authorised person</w:t>
      </w:r>
      <w:r w:rsidR="001D793C" w:rsidRPr="00707E10">
        <w:t xml:space="preserve"> or </w:t>
      </w:r>
      <w:r w:rsidR="00DC351B" w:rsidRPr="00707E10">
        <w:t>a member of</w:t>
      </w:r>
      <w:r w:rsidR="008B2458" w:rsidRPr="00707E10">
        <w:t xml:space="preserve"> an emergency service</w:t>
      </w:r>
      <w:r w:rsidR="001D793C" w:rsidRPr="00707E10">
        <w:t>, the prime contractor must</w:t>
      </w:r>
      <w:r w:rsidR="008B2458" w:rsidRPr="00707E10">
        <w:t xml:space="preserve"> </w:t>
      </w:r>
      <w:r w:rsidR="001D793C" w:rsidRPr="00707E10">
        <w:t xml:space="preserve">give to the </w:t>
      </w:r>
      <w:r w:rsidR="00DC351B" w:rsidRPr="00707E10">
        <w:t xml:space="preserve">person or member the information that he or she </w:t>
      </w:r>
      <w:r w:rsidR="001D793C" w:rsidRPr="00707E10">
        <w:t>requires about the vehicle’s construction, properties and equipment</w:t>
      </w:r>
      <w:r w:rsidR="008B2458" w:rsidRPr="00707E10">
        <w:t>.</w:t>
      </w:r>
    </w:p>
    <w:p w14:paraId="4736BEE0" w14:textId="77777777" w:rsidR="008B2458" w:rsidRPr="00707E10" w:rsidRDefault="008B2458" w:rsidP="00017800">
      <w:pPr>
        <w:pStyle w:val="Penalty"/>
        <w:keepNext/>
      </w:pPr>
      <w:r w:rsidRPr="00707E10">
        <w:t xml:space="preserve">Maximum penalty:  </w:t>
      </w:r>
      <w:r w:rsidR="00DD18E3" w:rsidRPr="00707E10">
        <w:t xml:space="preserve">20 </w:t>
      </w:r>
      <w:r w:rsidRPr="00707E10">
        <w:t>penalty units.</w:t>
      </w:r>
    </w:p>
    <w:p w14:paraId="1A4564EE" w14:textId="77777777" w:rsidR="001D793C" w:rsidRPr="00707E10" w:rsidRDefault="00017800" w:rsidP="00017800">
      <w:pPr>
        <w:pStyle w:val="Amain"/>
      </w:pPr>
      <w:r>
        <w:tab/>
      </w:r>
      <w:r w:rsidR="0065449A" w:rsidRPr="00707E10">
        <w:t>(3)</w:t>
      </w:r>
      <w:r w:rsidR="0065449A" w:rsidRPr="00707E10">
        <w:tab/>
      </w:r>
      <w:r w:rsidR="008B2458" w:rsidRPr="00707E10">
        <w:t xml:space="preserve">As soon as practicable after being asked by an authorised person or </w:t>
      </w:r>
      <w:r w:rsidR="00DC351B" w:rsidRPr="00707E10">
        <w:t>a member of</w:t>
      </w:r>
      <w:r w:rsidR="008B2458" w:rsidRPr="00707E10">
        <w:t xml:space="preserve"> an emergency service, the prime contractor must </w:t>
      </w:r>
      <w:r w:rsidR="001D793C" w:rsidRPr="00707E10">
        <w:t>provide the equipmen</w:t>
      </w:r>
      <w:r w:rsidR="008B2458" w:rsidRPr="00707E10">
        <w:t>t and other resources necessary—</w:t>
      </w:r>
    </w:p>
    <w:p w14:paraId="733DB1DC" w14:textId="77777777" w:rsidR="001D793C" w:rsidRPr="00707E10" w:rsidRDefault="00017800" w:rsidP="00017800">
      <w:pPr>
        <w:pStyle w:val="Apara"/>
      </w:pPr>
      <w:r>
        <w:tab/>
      </w:r>
      <w:r w:rsidR="0065449A" w:rsidRPr="00707E10">
        <w:t>(a)</w:t>
      </w:r>
      <w:r w:rsidR="0065449A" w:rsidRPr="00707E10">
        <w:tab/>
      </w:r>
      <w:r w:rsidR="001D793C" w:rsidRPr="00707E10">
        <w:t>to control the dangerous situation; and</w:t>
      </w:r>
    </w:p>
    <w:p w14:paraId="20DD35FE" w14:textId="77777777" w:rsidR="001D793C" w:rsidRPr="00707E10" w:rsidRDefault="00017800" w:rsidP="00017800">
      <w:pPr>
        <w:pStyle w:val="Apara"/>
        <w:keepNext/>
      </w:pPr>
      <w:r>
        <w:tab/>
      </w:r>
      <w:r w:rsidR="0065449A" w:rsidRPr="00707E10">
        <w:t>(b)</w:t>
      </w:r>
      <w:r w:rsidR="0065449A" w:rsidRPr="00707E10">
        <w:tab/>
      </w:r>
      <w:r w:rsidR="001D793C" w:rsidRPr="00707E10">
        <w:t>to recover a vehicle involved in the situation or its equipment.</w:t>
      </w:r>
    </w:p>
    <w:p w14:paraId="616D087E" w14:textId="77777777" w:rsidR="001D793C" w:rsidRPr="00707E10" w:rsidRDefault="001D793C" w:rsidP="00017800">
      <w:pPr>
        <w:pStyle w:val="Penalty"/>
        <w:keepNext/>
      </w:pPr>
      <w:r w:rsidRPr="00707E10">
        <w:t xml:space="preserve">Maximum penalty:  </w:t>
      </w:r>
      <w:r w:rsidR="00DD18E3" w:rsidRPr="00707E10">
        <w:t xml:space="preserve">20 </w:t>
      </w:r>
      <w:r w:rsidRPr="00707E10">
        <w:t>penalty units.</w:t>
      </w:r>
    </w:p>
    <w:p w14:paraId="2EEBC4F5" w14:textId="77777777" w:rsidR="001D793C" w:rsidRPr="00707E10" w:rsidRDefault="00017800" w:rsidP="00017800">
      <w:pPr>
        <w:pStyle w:val="Amain"/>
      </w:pPr>
      <w:r>
        <w:tab/>
      </w:r>
      <w:r w:rsidR="0065449A" w:rsidRPr="00707E10">
        <w:t>(4)</w:t>
      </w:r>
      <w:r w:rsidR="0065449A" w:rsidRPr="00707E10">
        <w:tab/>
      </w:r>
      <w:r w:rsidR="001D793C" w:rsidRPr="00707E10">
        <w:t xml:space="preserve">An offence against </w:t>
      </w:r>
      <w:r w:rsidR="00E175EC">
        <w:t>this section</w:t>
      </w:r>
      <w:r w:rsidR="001D793C" w:rsidRPr="00707E10">
        <w:t xml:space="preserve"> is a strict liability offence.</w:t>
      </w:r>
    </w:p>
    <w:p w14:paraId="25EFB629" w14:textId="77777777" w:rsidR="001D793C" w:rsidRPr="00707E10" w:rsidRDefault="00017800" w:rsidP="00017800">
      <w:pPr>
        <w:pStyle w:val="Amain"/>
      </w:pPr>
      <w:r>
        <w:tab/>
      </w:r>
      <w:r w:rsidR="0065449A" w:rsidRPr="00707E10">
        <w:t>(5)</w:t>
      </w:r>
      <w:r w:rsidR="0065449A" w:rsidRPr="00707E10">
        <w:tab/>
      </w:r>
      <w:r w:rsidR="001D793C" w:rsidRPr="00707E10">
        <w:t xml:space="preserve">If the prime contractor and the consignor of the dangerous goods are asked to give the same information or provide the same resources for the incident, it is sufficient if the consignor gives the information or provides the resources. </w:t>
      </w:r>
    </w:p>
    <w:p w14:paraId="782BFD7C" w14:textId="77777777" w:rsidR="008E55DE" w:rsidRPr="00707E10" w:rsidRDefault="008E55DE" w:rsidP="008E55DE">
      <w:pPr>
        <w:pStyle w:val="PageBreak"/>
      </w:pPr>
      <w:r w:rsidRPr="00707E10">
        <w:br w:type="page"/>
      </w:r>
    </w:p>
    <w:p w14:paraId="4AA87FE6" w14:textId="77777777" w:rsidR="001D793C" w:rsidRPr="00223632" w:rsidRDefault="0065449A" w:rsidP="0065449A">
      <w:pPr>
        <w:pStyle w:val="AH1Chapter"/>
      </w:pPr>
      <w:bookmarkStart w:id="223" w:name="_Toc164758414"/>
      <w:r w:rsidRPr="00223632">
        <w:rPr>
          <w:rStyle w:val="CharChapNo"/>
        </w:rPr>
        <w:lastRenderedPageBreak/>
        <w:t>Chapter 17</w:t>
      </w:r>
      <w:r w:rsidRPr="00707E10">
        <w:tab/>
      </w:r>
      <w:r w:rsidR="001D793C" w:rsidRPr="00223632">
        <w:rPr>
          <w:rStyle w:val="CharChapText"/>
        </w:rPr>
        <w:t>Mutual recognition</w:t>
      </w:r>
      <w:bookmarkEnd w:id="223"/>
    </w:p>
    <w:p w14:paraId="3D3F6C27" w14:textId="77777777" w:rsidR="001D793C" w:rsidRPr="00223632" w:rsidRDefault="0065449A" w:rsidP="0065449A">
      <w:pPr>
        <w:pStyle w:val="AH2Part"/>
      </w:pPr>
      <w:bookmarkStart w:id="224" w:name="_Toc164758415"/>
      <w:r w:rsidRPr="00223632">
        <w:rPr>
          <w:rStyle w:val="CharPartNo"/>
        </w:rPr>
        <w:t>Part 17.1</w:t>
      </w:r>
      <w:r w:rsidRPr="00707E10">
        <w:tab/>
      </w:r>
      <w:r w:rsidR="001D793C" w:rsidRPr="00223632">
        <w:rPr>
          <w:rStyle w:val="CharPartText"/>
        </w:rPr>
        <w:t>Registers of determinations, exemptions, approvals and licences</w:t>
      </w:r>
      <w:bookmarkEnd w:id="224"/>
    </w:p>
    <w:p w14:paraId="4524E697" w14:textId="77777777" w:rsidR="001D793C" w:rsidRPr="00707E10" w:rsidRDefault="0065449A" w:rsidP="0065449A">
      <w:pPr>
        <w:pStyle w:val="AH5Sec"/>
      </w:pPr>
      <w:bookmarkStart w:id="225" w:name="_Toc164758416"/>
      <w:r w:rsidRPr="00223632">
        <w:rPr>
          <w:rStyle w:val="CharSectNo"/>
        </w:rPr>
        <w:t>160</w:t>
      </w:r>
      <w:r w:rsidRPr="00707E10">
        <w:tab/>
      </w:r>
      <w:r w:rsidR="001D793C" w:rsidRPr="00707E10">
        <w:t>Registers</w:t>
      </w:r>
      <w:bookmarkEnd w:id="225"/>
      <w:r w:rsidR="001D793C" w:rsidRPr="00707E10">
        <w:t xml:space="preserve"> </w:t>
      </w:r>
    </w:p>
    <w:p w14:paraId="33AF0134" w14:textId="77777777" w:rsidR="001D793C" w:rsidRPr="00707E10" w:rsidRDefault="001D793C" w:rsidP="00017800">
      <w:pPr>
        <w:pStyle w:val="ZR1"/>
        <w:ind w:left="1100" w:firstLine="0"/>
      </w:pPr>
      <w:r w:rsidRPr="00707E10">
        <w:t xml:space="preserve">For this regulation, each of the following is a </w:t>
      </w:r>
      <w:r w:rsidRPr="0065449A">
        <w:rPr>
          <w:rStyle w:val="charBoldItals"/>
        </w:rPr>
        <w:t>register</w:t>
      </w:r>
      <w:r w:rsidRPr="00707E10">
        <w:t>:</w:t>
      </w:r>
    </w:p>
    <w:p w14:paraId="5BCDF344" w14:textId="77777777" w:rsidR="001D793C" w:rsidRPr="00707E10" w:rsidRDefault="00017800" w:rsidP="00017800">
      <w:pPr>
        <w:pStyle w:val="Apara"/>
      </w:pPr>
      <w:r>
        <w:tab/>
      </w:r>
      <w:r w:rsidR="0065449A" w:rsidRPr="00707E10">
        <w:t>(a)</w:t>
      </w:r>
      <w:r w:rsidR="0065449A" w:rsidRPr="00707E10">
        <w:tab/>
      </w:r>
      <w:r w:rsidR="001D793C" w:rsidRPr="00707E10">
        <w:t xml:space="preserve">the register of determinations kept under section </w:t>
      </w:r>
      <w:r w:rsidR="008E70AB">
        <w:t>35</w:t>
      </w:r>
      <w:r w:rsidR="001D793C" w:rsidRPr="00707E10">
        <w:t>;</w:t>
      </w:r>
    </w:p>
    <w:p w14:paraId="06FA6D92" w14:textId="77777777" w:rsidR="001D793C" w:rsidRPr="00707E10" w:rsidRDefault="00017800" w:rsidP="00017800">
      <w:pPr>
        <w:pStyle w:val="Apara"/>
      </w:pPr>
      <w:r>
        <w:tab/>
      </w:r>
      <w:r w:rsidR="0065449A" w:rsidRPr="00707E10">
        <w:t>(b)</w:t>
      </w:r>
      <w:r w:rsidR="0065449A" w:rsidRPr="00707E10">
        <w:tab/>
      </w:r>
      <w:r w:rsidR="001D793C" w:rsidRPr="00707E10">
        <w:t xml:space="preserve">the register of exemptions kept under section </w:t>
      </w:r>
      <w:r w:rsidR="008E70AB">
        <w:t>170</w:t>
      </w:r>
      <w:r w:rsidR="001D793C" w:rsidRPr="00707E10">
        <w:t>;</w:t>
      </w:r>
    </w:p>
    <w:p w14:paraId="504A22CD" w14:textId="77777777" w:rsidR="001D793C" w:rsidRPr="00707E10" w:rsidRDefault="00017800" w:rsidP="00017800">
      <w:pPr>
        <w:pStyle w:val="Apara"/>
      </w:pPr>
      <w:r>
        <w:tab/>
      </w:r>
      <w:r w:rsidR="0065449A" w:rsidRPr="00707E10">
        <w:t>(c)</w:t>
      </w:r>
      <w:r w:rsidR="0065449A" w:rsidRPr="00707E10">
        <w:tab/>
      </w:r>
      <w:r w:rsidR="001D793C" w:rsidRPr="00707E10">
        <w:t xml:space="preserve">the register of approvals kept under section </w:t>
      </w:r>
      <w:r w:rsidR="008E70AB">
        <w:t>183</w:t>
      </w:r>
      <w:r w:rsidR="001D793C" w:rsidRPr="00707E10">
        <w:t>;</w:t>
      </w:r>
    </w:p>
    <w:p w14:paraId="4725E51E" w14:textId="77777777" w:rsidR="001D793C" w:rsidRPr="00707E10" w:rsidRDefault="00017800" w:rsidP="00017800">
      <w:pPr>
        <w:pStyle w:val="Apara"/>
      </w:pPr>
      <w:r>
        <w:tab/>
      </w:r>
      <w:r w:rsidR="0065449A" w:rsidRPr="00707E10">
        <w:t>(d)</w:t>
      </w:r>
      <w:r w:rsidR="0065449A" w:rsidRPr="00707E10">
        <w:tab/>
      </w:r>
      <w:r w:rsidR="001D793C" w:rsidRPr="00707E10">
        <w:t xml:space="preserve">the register of dangerous goods driver licences kept under section </w:t>
      </w:r>
      <w:r w:rsidR="008E70AB">
        <w:t>225</w:t>
      </w:r>
      <w:r w:rsidR="001D793C" w:rsidRPr="00707E10">
        <w:t>;</w:t>
      </w:r>
    </w:p>
    <w:p w14:paraId="13D39727" w14:textId="77777777" w:rsidR="001D793C" w:rsidRPr="00707E10" w:rsidRDefault="00017800" w:rsidP="00017800">
      <w:pPr>
        <w:pStyle w:val="Apara"/>
      </w:pPr>
      <w:r>
        <w:tab/>
      </w:r>
      <w:r w:rsidR="0065449A" w:rsidRPr="00707E10">
        <w:t>(e)</w:t>
      </w:r>
      <w:r w:rsidR="0065449A" w:rsidRPr="00707E10">
        <w:tab/>
      </w:r>
      <w:r w:rsidR="001D793C" w:rsidRPr="00707E10">
        <w:t xml:space="preserve">the register of dangerous goods vehicle licences kept under section </w:t>
      </w:r>
      <w:r w:rsidR="008E70AB">
        <w:t>225</w:t>
      </w:r>
      <w:r w:rsidR="008E55DE" w:rsidRPr="00707E10">
        <w:t>.</w:t>
      </w:r>
    </w:p>
    <w:p w14:paraId="375A722F" w14:textId="77777777" w:rsidR="001D793C" w:rsidRPr="00707E10" w:rsidRDefault="0065449A" w:rsidP="0065449A">
      <w:pPr>
        <w:pStyle w:val="AH5Sec"/>
      </w:pPr>
      <w:bookmarkStart w:id="226" w:name="_Toc164758417"/>
      <w:r w:rsidRPr="00223632">
        <w:rPr>
          <w:rStyle w:val="CharSectNo"/>
        </w:rPr>
        <w:t>161</w:t>
      </w:r>
      <w:r w:rsidRPr="00707E10">
        <w:tab/>
      </w:r>
      <w:r w:rsidR="001D793C" w:rsidRPr="00707E10">
        <w:t>Registers may be kept electronically</w:t>
      </w:r>
      <w:bookmarkEnd w:id="226"/>
      <w:r w:rsidR="001D793C" w:rsidRPr="00707E10">
        <w:t xml:space="preserve"> </w:t>
      </w:r>
    </w:p>
    <w:p w14:paraId="23DB45B3" w14:textId="77777777" w:rsidR="001D793C" w:rsidRPr="00707E10" w:rsidRDefault="001D793C" w:rsidP="001D793C">
      <w:pPr>
        <w:pStyle w:val="Amainreturn"/>
      </w:pPr>
      <w:r w:rsidRPr="00707E10">
        <w:t>A register may be kept electronically.</w:t>
      </w:r>
    </w:p>
    <w:p w14:paraId="2E0DA897" w14:textId="77777777" w:rsidR="001D793C" w:rsidRPr="00707E10" w:rsidRDefault="001D793C" w:rsidP="001D793C">
      <w:pPr>
        <w:pStyle w:val="aExamHdgss"/>
      </w:pPr>
      <w:r w:rsidRPr="00707E10">
        <w:t>Example</w:t>
      </w:r>
    </w:p>
    <w:p w14:paraId="5D09640C" w14:textId="77777777" w:rsidR="001D793C" w:rsidRPr="00707E10" w:rsidRDefault="001D793C" w:rsidP="001D793C">
      <w:pPr>
        <w:pStyle w:val="aExam"/>
        <w:keepNext/>
      </w:pPr>
      <w:r w:rsidRPr="00707E10">
        <w:t>A register may be kept in the form of, or as part of, 1 or more computer databases.</w:t>
      </w:r>
    </w:p>
    <w:p w14:paraId="3618675A" w14:textId="77777777" w:rsidR="001D793C" w:rsidRPr="00707E10" w:rsidRDefault="0065449A" w:rsidP="0065449A">
      <w:pPr>
        <w:pStyle w:val="AH5Sec"/>
      </w:pPr>
      <w:bookmarkStart w:id="227" w:name="_Toc164758418"/>
      <w:r w:rsidRPr="00223632">
        <w:rPr>
          <w:rStyle w:val="CharSectNo"/>
        </w:rPr>
        <w:t>162</w:t>
      </w:r>
      <w:r w:rsidRPr="00707E10">
        <w:tab/>
      </w:r>
      <w:r w:rsidR="001D793C" w:rsidRPr="00707E10">
        <w:t>Inspection of registers</w:t>
      </w:r>
      <w:bookmarkEnd w:id="227"/>
      <w:r w:rsidR="001D793C" w:rsidRPr="00707E10">
        <w:t xml:space="preserve"> </w:t>
      </w:r>
    </w:p>
    <w:p w14:paraId="6141B625" w14:textId="77777777" w:rsidR="001D793C" w:rsidRPr="00707E10" w:rsidRDefault="00017800" w:rsidP="00017800">
      <w:pPr>
        <w:pStyle w:val="Amain"/>
      </w:pPr>
      <w:r>
        <w:tab/>
      </w:r>
      <w:r w:rsidR="0065449A" w:rsidRPr="00707E10">
        <w:t>(1)</w:t>
      </w:r>
      <w:r w:rsidR="0065449A" w:rsidRPr="00707E10">
        <w:tab/>
      </w:r>
      <w:r w:rsidR="001D793C" w:rsidRPr="00707E10">
        <w:t>The competent authority must ensure that each register is available for inspection by corresponding authorities and the public.</w:t>
      </w:r>
    </w:p>
    <w:p w14:paraId="30F58A1A" w14:textId="77777777" w:rsidR="001D793C" w:rsidRPr="00707E10" w:rsidRDefault="00017800" w:rsidP="00017800">
      <w:pPr>
        <w:pStyle w:val="Amain"/>
      </w:pPr>
      <w:r>
        <w:tab/>
      </w:r>
      <w:r w:rsidR="0065449A" w:rsidRPr="00707E10">
        <w:t>(2)</w:t>
      </w:r>
      <w:r w:rsidR="0065449A" w:rsidRPr="00707E10">
        <w:tab/>
      </w:r>
      <w:r w:rsidR="001D793C" w:rsidRPr="00707E10">
        <w:t>The competent authority is taken to comply with subsection (1) in relation to a register by ensuring that there is reasonable access to—</w:t>
      </w:r>
    </w:p>
    <w:p w14:paraId="56BFC70F" w14:textId="77777777" w:rsidR="001D793C" w:rsidRPr="00707E10" w:rsidRDefault="00017800" w:rsidP="00017800">
      <w:pPr>
        <w:pStyle w:val="Apara"/>
      </w:pPr>
      <w:r>
        <w:tab/>
      </w:r>
      <w:r w:rsidR="0065449A" w:rsidRPr="00707E10">
        <w:t>(a)</w:t>
      </w:r>
      <w:r w:rsidR="0065449A" w:rsidRPr="00707E10">
        <w:tab/>
      </w:r>
      <w:r w:rsidR="001D793C" w:rsidRPr="00707E10">
        <w:t>copies of information in the register; or</w:t>
      </w:r>
    </w:p>
    <w:p w14:paraId="16446C75" w14:textId="77777777" w:rsidR="001D793C" w:rsidRPr="00707E10" w:rsidRDefault="00017800" w:rsidP="00017800">
      <w:pPr>
        <w:pStyle w:val="Apara"/>
      </w:pPr>
      <w:r>
        <w:tab/>
      </w:r>
      <w:r w:rsidR="0065449A" w:rsidRPr="00707E10">
        <w:t>(b)</w:t>
      </w:r>
      <w:r w:rsidR="0065449A" w:rsidRPr="00707E10">
        <w:tab/>
      </w:r>
      <w:r w:rsidR="001D793C" w:rsidRPr="00707E10">
        <w:t xml:space="preserve">a computer terminal to inspect the register. </w:t>
      </w:r>
    </w:p>
    <w:p w14:paraId="5A018E75" w14:textId="77777777" w:rsidR="00ED243B" w:rsidRDefault="00ED243B" w:rsidP="00ED243B">
      <w:pPr>
        <w:pStyle w:val="PageBreak"/>
      </w:pPr>
      <w:r>
        <w:br w:type="page"/>
      </w:r>
    </w:p>
    <w:p w14:paraId="08C30310" w14:textId="77777777" w:rsidR="001D793C" w:rsidRPr="00223632" w:rsidRDefault="0065449A" w:rsidP="00ED243B">
      <w:pPr>
        <w:pStyle w:val="AH2Part"/>
      </w:pPr>
      <w:bookmarkStart w:id="228" w:name="_Toc164758419"/>
      <w:r w:rsidRPr="00223632">
        <w:rPr>
          <w:rStyle w:val="CharPartNo"/>
        </w:rPr>
        <w:lastRenderedPageBreak/>
        <w:t>Part 17.2</w:t>
      </w:r>
      <w:r w:rsidRPr="00D33C89">
        <w:tab/>
      </w:r>
      <w:r w:rsidR="001D793C" w:rsidRPr="00223632">
        <w:rPr>
          <w:rStyle w:val="CharPartText"/>
        </w:rPr>
        <w:t>Recommendations by competent authority and corresponding authorities</w:t>
      </w:r>
      <w:bookmarkEnd w:id="228"/>
    </w:p>
    <w:p w14:paraId="3C592726" w14:textId="77777777" w:rsidR="001D793C" w:rsidRPr="00707E10" w:rsidRDefault="0065449A" w:rsidP="0065449A">
      <w:pPr>
        <w:pStyle w:val="AH5Sec"/>
      </w:pPr>
      <w:bookmarkStart w:id="229" w:name="_Toc164758420"/>
      <w:r w:rsidRPr="00223632">
        <w:rPr>
          <w:rStyle w:val="CharSectNo"/>
        </w:rPr>
        <w:t>163</w:t>
      </w:r>
      <w:r w:rsidRPr="00707E10">
        <w:tab/>
      </w:r>
      <w:r w:rsidR="001D793C" w:rsidRPr="00707E10">
        <w:t>Recommendations by competent authority</w:t>
      </w:r>
      <w:bookmarkEnd w:id="229"/>
      <w:r w:rsidR="001D793C" w:rsidRPr="00707E10">
        <w:t xml:space="preserve"> </w:t>
      </w:r>
    </w:p>
    <w:p w14:paraId="433FA855" w14:textId="77777777" w:rsidR="001D793C" w:rsidRPr="00707E10" w:rsidRDefault="00017800" w:rsidP="00017800">
      <w:pPr>
        <w:pStyle w:val="Amain"/>
        <w:keepNext/>
      </w:pPr>
      <w:r>
        <w:tab/>
      </w:r>
      <w:r w:rsidR="0065449A" w:rsidRPr="00707E10">
        <w:t>(1)</w:t>
      </w:r>
      <w:r w:rsidR="0065449A" w:rsidRPr="00707E10">
        <w:tab/>
      </w:r>
      <w:r w:rsidR="001D793C" w:rsidRPr="00707E10">
        <w:t>This section applies if the competent authority considers that a ground exists for a corresponding authority to do any of the following (the</w:t>
      </w:r>
      <w:r w:rsidR="001D793C" w:rsidRPr="00707E10">
        <w:rPr>
          <w:b/>
        </w:rPr>
        <w:t xml:space="preserve"> </w:t>
      </w:r>
      <w:r w:rsidR="001D793C" w:rsidRPr="0065449A">
        <w:rPr>
          <w:rStyle w:val="charBoldItals"/>
        </w:rPr>
        <w:t>proposed action</w:t>
      </w:r>
      <w:r w:rsidR="001D793C" w:rsidRPr="00707E10">
        <w:t>):</w:t>
      </w:r>
    </w:p>
    <w:p w14:paraId="7C29A250" w14:textId="77777777" w:rsidR="001D793C" w:rsidRPr="00707E10" w:rsidRDefault="00017800" w:rsidP="00017800">
      <w:pPr>
        <w:pStyle w:val="Apara"/>
      </w:pPr>
      <w:r>
        <w:tab/>
      </w:r>
      <w:r w:rsidR="0065449A" w:rsidRPr="00707E10">
        <w:t>(a)</w:t>
      </w:r>
      <w:r w:rsidR="0065449A" w:rsidRPr="00707E10">
        <w:tab/>
      </w:r>
      <w:r w:rsidR="001D793C" w:rsidRPr="00707E10">
        <w:t>revoke or vary a corresponding determination that is not a corresponding administrative determination;</w:t>
      </w:r>
    </w:p>
    <w:p w14:paraId="6444C44E" w14:textId="77777777" w:rsidR="001D793C" w:rsidRPr="00707E10" w:rsidRDefault="00017800" w:rsidP="00017800">
      <w:pPr>
        <w:pStyle w:val="Apara"/>
      </w:pPr>
      <w:r>
        <w:tab/>
      </w:r>
      <w:r w:rsidR="0065449A" w:rsidRPr="00707E10">
        <w:t>(b)</w:t>
      </w:r>
      <w:r w:rsidR="0065449A" w:rsidRPr="00707E10">
        <w:tab/>
      </w:r>
      <w:r w:rsidR="001D793C" w:rsidRPr="00707E10">
        <w:t>cancel or vary a corresponding administrative determination;</w:t>
      </w:r>
    </w:p>
    <w:p w14:paraId="3D2BDE3F" w14:textId="77777777" w:rsidR="001D793C" w:rsidRPr="00707E10" w:rsidRDefault="00017800" w:rsidP="00017800">
      <w:pPr>
        <w:pStyle w:val="Apara"/>
      </w:pPr>
      <w:r>
        <w:tab/>
      </w:r>
      <w:r w:rsidR="0065449A" w:rsidRPr="00707E10">
        <w:t>(c)</w:t>
      </w:r>
      <w:r w:rsidR="0065449A" w:rsidRPr="00707E10">
        <w:tab/>
      </w:r>
      <w:r w:rsidR="001D793C" w:rsidRPr="00707E10">
        <w:t>cancel or vary a corresponding approval or exemption;</w:t>
      </w:r>
    </w:p>
    <w:p w14:paraId="56F9DEAB" w14:textId="77777777" w:rsidR="001D793C" w:rsidRPr="00707E10" w:rsidRDefault="00017800" w:rsidP="00017800">
      <w:pPr>
        <w:pStyle w:val="Apara"/>
      </w:pPr>
      <w:r>
        <w:tab/>
      </w:r>
      <w:r w:rsidR="0065449A" w:rsidRPr="00707E10">
        <w:t>(d)</w:t>
      </w:r>
      <w:r w:rsidR="0065449A" w:rsidRPr="00707E10">
        <w:tab/>
      </w:r>
      <w:r w:rsidR="001D793C" w:rsidRPr="00707E10">
        <w:t>cancel, suspend or vary a corresponding dangerous goods driver licence or dangerous goods vehicle licence.</w:t>
      </w:r>
    </w:p>
    <w:p w14:paraId="4AE02069" w14:textId="77777777" w:rsidR="001D793C" w:rsidRPr="00707E10" w:rsidRDefault="00017800" w:rsidP="00017800">
      <w:pPr>
        <w:pStyle w:val="Amain"/>
      </w:pPr>
      <w:r>
        <w:tab/>
      </w:r>
      <w:r w:rsidR="0065449A" w:rsidRPr="00707E10">
        <w:t>(2)</w:t>
      </w:r>
      <w:r w:rsidR="0065449A" w:rsidRPr="00707E10">
        <w:tab/>
      </w:r>
      <w:r w:rsidR="001D793C" w:rsidRPr="00707E10">
        <w:t>The competent authority may recommend, in writing, that the corresponding authority take the proposed action.</w:t>
      </w:r>
    </w:p>
    <w:p w14:paraId="13483144" w14:textId="77777777" w:rsidR="001D793C" w:rsidRPr="00707E10" w:rsidRDefault="00017800" w:rsidP="00017800">
      <w:pPr>
        <w:pStyle w:val="Amain"/>
      </w:pPr>
      <w:r>
        <w:tab/>
      </w:r>
      <w:r w:rsidR="0065449A" w:rsidRPr="00707E10">
        <w:t>(3)</w:t>
      </w:r>
      <w:r w:rsidR="0065449A" w:rsidRPr="00707E10">
        <w:tab/>
      </w:r>
      <w:r w:rsidR="001D793C" w:rsidRPr="00707E10">
        <w:t xml:space="preserve">The competent authority must give to the corresponding authority written reasons for the recommendation. </w:t>
      </w:r>
    </w:p>
    <w:p w14:paraId="5396BE5E" w14:textId="77777777" w:rsidR="001D793C" w:rsidRPr="00707E10" w:rsidRDefault="00017800" w:rsidP="00017800">
      <w:pPr>
        <w:pStyle w:val="Amain"/>
      </w:pPr>
      <w:r>
        <w:tab/>
      </w:r>
      <w:r w:rsidR="0065449A" w:rsidRPr="00707E10">
        <w:t>(4)</w:t>
      </w:r>
      <w:r w:rsidR="0065449A" w:rsidRPr="00707E10">
        <w:tab/>
      </w:r>
      <w:r w:rsidR="001D793C" w:rsidRPr="00707E10">
        <w:t>If the recommendation is about a determination (except an administrative determination),</w:t>
      </w:r>
      <w:r w:rsidR="001D793C" w:rsidRPr="00707E10">
        <w:rPr>
          <w:rFonts w:ascii="Times" w:hAnsi="Times"/>
        </w:rPr>
        <w:t xml:space="preserve"> </w:t>
      </w:r>
      <w:r w:rsidR="001D793C" w:rsidRPr="00707E10">
        <w:t>approval or exemption that has effect in 1 or more other participating jurisdictions, the competent authority must also refer the recommendation to CAP.</w:t>
      </w:r>
    </w:p>
    <w:p w14:paraId="5911EC9F" w14:textId="77777777" w:rsidR="001D793C" w:rsidRPr="00707E10" w:rsidRDefault="0065449A" w:rsidP="0065449A">
      <w:pPr>
        <w:pStyle w:val="AH5Sec"/>
      </w:pPr>
      <w:bookmarkStart w:id="230" w:name="_Toc164758421"/>
      <w:r w:rsidRPr="00223632">
        <w:rPr>
          <w:rStyle w:val="CharSectNo"/>
        </w:rPr>
        <w:t>164</w:t>
      </w:r>
      <w:r w:rsidRPr="00707E10">
        <w:tab/>
      </w:r>
      <w:r w:rsidR="001D793C" w:rsidRPr="00707E10">
        <w:t>Recommendations by corresponding authorities</w:t>
      </w:r>
      <w:bookmarkEnd w:id="230"/>
      <w:r w:rsidR="001D793C" w:rsidRPr="00707E10">
        <w:t xml:space="preserve"> </w:t>
      </w:r>
    </w:p>
    <w:p w14:paraId="1FAF6CC0" w14:textId="77777777" w:rsidR="001D793C" w:rsidRPr="00707E10" w:rsidRDefault="00017800" w:rsidP="00017800">
      <w:pPr>
        <w:pStyle w:val="Amain"/>
        <w:keepNext/>
      </w:pPr>
      <w:r>
        <w:tab/>
      </w:r>
      <w:r w:rsidR="0065449A" w:rsidRPr="00707E10">
        <w:t>(1)</w:t>
      </w:r>
      <w:r w:rsidR="0065449A" w:rsidRPr="00707E10">
        <w:tab/>
      </w:r>
      <w:r w:rsidR="001D793C" w:rsidRPr="00707E10">
        <w:t>This section applies if a corresponding authority recommends to the competent authority in writing that the competent au</w:t>
      </w:r>
      <w:r w:rsidR="00B85F81" w:rsidRPr="00707E10">
        <w:t>thority do any of the following:</w:t>
      </w:r>
    </w:p>
    <w:p w14:paraId="27EBC530" w14:textId="77777777" w:rsidR="001D793C" w:rsidRPr="00707E10" w:rsidRDefault="00017800" w:rsidP="00017800">
      <w:pPr>
        <w:pStyle w:val="Apara"/>
      </w:pPr>
      <w:r>
        <w:tab/>
      </w:r>
      <w:r w:rsidR="0065449A" w:rsidRPr="00707E10">
        <w:t>(a)</w:t>
      </w:r>
      <w:r w:rsidR="0065449A" w:rsidRPr="00707E10">
        <w:tab/>
      </w:r>
      <w:r w:rsidR="001D793C" w:rsidRPr="00707E10">
        <w:t>revoke or vary a determination that is not an administrative determination;</w:t>
      </w:r>
    </w:p>
    <w:p w14:paraId="1AF88833" w14:textId="77777777" w:rsidR="001D793C" w:rsidRPr="00707E10" w:rsidRDefault="00017800" w:rsidP="00017800">
      <w:pPr>
        <w:pStyle w:val="Apara"/>
      </w:pPr>
      <w:r>
        <w:lastRenderedPageBreak/>
        <w:tab/>
      </w:r>
      <w:r w:rsidR="0065449A" w:rsidRPr="00707E10">
        <w:t>(b)</w:t>
      </w:r>
      <w:r w:rsidR="0065449A" w:rsidRPr="00707E10">
        <w:tab/>
      </w:r>
      <w:r w:rsidR="001D793C" w:rsidRPr="00707E10">
        <w:t>cancel or vary an administrative determination;</w:t>
      </w:r>
    </w:p>
    <w:p w14:paraId="4B8DC420" w14:textId="77777777" w:rsidR="001D793C" w:rsidRPr="00707E10" w:rsidRDefault="00017800" w:rsidP="00017800">
      <w:pPr>
        <w:pStyle w:val="Apara"/>
      </w:pPr>
      <w:r>
        <w:tab/>
      </w:r>
      <w:r w:rsidR="0065449A" w:rsidRPr="00707E10">
        <w:t>(c)</w:t>
      </w:r>
      <w:r w:rsidR="0065449A" w:rsidRPr="00707E10">
        <w:tab/>
      </w:r>
      <w:r w:rsidR="001D793C" w:rsidRPr="00707E10">
        <w:t>cancel or vary an approval or exemption;</w:t>
      </w:r>
    </w:p>
    <w:p w14:paraId="18A9D0ED" w14:textId="77777777" w:rsidR="001D793C" w:rsidRPr="00707E10" w:rsidRDefault="00017800" w:rsidP="00017800">
      <w:pPr>
        <w:pStyle w:val="Apara"/>
      </w:pPr>
      <w:r>
        <w:tab/>
      </w:r>
      <w:r w:rsidR="0065449A" w:rsidRPr="00707E10">
        <w:t>(d)</w:t>
      </w:r>
      <w:r w:rsidR="0065449A" w:rsidRPr="00707E10">
        <w:tab/>
      </w:r>
      <w:r w:rsidR="001D793C" w:rsidRPr="00707E10">
        <w:t>cancel, suspend or vary a dangerous goods driver licence or dangerous goods vehicle licence.</w:t>
      </w:r>
    </w:p>
    <w:p w14:paraId="45C0CAA5" w14:textId="77777777" w:rsidR="001D793C" w:rsidRPr="00707E10" w:rsidRDefault="00017800" w:rsidP="00017800">
      <w:pPr>
        <w:pStyle w:val="Amain"/>
      </w:pPr>
      <w:r>
        <w:tab/>
      </w:r>
      <w:r w:rsidR="0065449A" w:rsidRPr="00707E10">
        <w:t>(2)</w:t>
      </w:r>
      <w:r w:rsidR="0065449A" w:rsidRPr="00707E10">
        <w:tab/>
      </w:r>
      <w:r w:rsidR="001D793C" w:rsidRPr="00707E10">
        <w:t>If the recommendation is about a determination (except an administrative determination),</w:t>
      </w:r>
      <w:r w:rsidR="001D793C" w:rsidRPr="00707E10">
        <w:rPr>
          <w:rFonts w:ascii="Times" w:hAnsi="Times"/>
        </w:rPr>
        <w:t xml:space="preserve"> </w:t>
      </w:r>
      <w:r w:rsidR="001D793C" w:rsidRPr="00707E10">
        <w:t xml:space="preserve">approval or exemption that has effect in 1 or more other participating jurisdictions, the competent authority need not take any action on the recommendation until CAP has considered the recommendation. </w:t>
      </w:r>
    </w:p>
    <w:p w14:paraId="102AFEC6" w14:textId="77777777" w:rsidR="001D793C" w:rsidRPr="00707E10" w:rsidRDefault="00017800" w:rsidP="00017800">
      <w:pPr>
        <w:pStyle w:val="Amain"/>
      </w:pPr>
      <w:r>
        <w:tab/>
      </w:r>
      <w:r w:rsidR="0065449A" w:rsidRPr="00707E10">
        <w:t>(3)</w:t>
      </w:r>
      <w:r w:rsidR="0065449A" w:rsidRPr="00707E10">
        <w:tab/>
      </w:r>
      <w:r w:rsidR="001D793C" w:rsidRPr="00707E10">
        <w:t xml:space="preserve">In any other case the competent authority must have regard to the recommendation. </w:t>
      </w:r>
    </w:p>
    <w:p w14:paraId="5C7CBBCF" w14:textId="77777777" w:rsidR="00ED243B" w:rsidRDefault="00ED243B" w:rsidP="00ED243B">
      <w:pPr>
        <w:pStyle w:val="PageBreak"/>
      </w:pPr>
      <w:r>
        <w:br w:type="page"/>
      </w:r>
    </w:p>
    <w:p w14:paraId="383DD1C9" w14:textId="77777777" w:rsidR="001D793C" w:rsidRPr="00223632" w:rsidRDefault="0065449A" w:rsidP="00ED243B">
      <w:pPr>
        <w:pStyle w:val="AH2Part"/>
      </w:pPr>
      <w:bookmarkStart w:id="231" w:name="_Toc164758422"/>
      <w:r w:rsidRPr="00223632">
        <w:rPr>
          <w:rStyle w:val="CharPartNo"/>
        </w:rPr>
        <w:lastRenderedPageBreak/>
        <w:t>Part 17.3</w:t>
      </w:r>
      <w:r w:rsidRPr="00D33C89">
        <w:tab/>
      </w:r>
      <w:r w:rsidR="001D793C" w:rsidRPr="00223632">
        <w:rPr>
          <w:rStyle w:val="CharPartText"/>
        </w:rPr>
        <w:t>Mutual recognition of determinations, exemptions, approvals and licences</w:t>
      </w:r>
      <w:bookmarkEnd w:id="231"/>
    </w:p>
    <w:p w14:paraId="36A5E0D7" w14:textId="77777777" w:rsidR="001D793C" w:rsidRPr="00707E10" w:rsidRDefault="0065449A" w:rsidP="0065449A">
      <w:pPr>
        <w:pStyle w:val="AH5Sec"/>
      </w:pPr>
      <w:bookmarkStart w:id="232" w:name="_Toc164758423"/>
      <w:r w:rsidRPr="00223632">
        <w:rPr>
          <w:rStyle w:val="CharSectNo"/>
        </w:rPr>
        <w:t>165</w:t>
      </w:r>
      <w:r w:rsidRPr="00707E10">
        <w:tab/>
      </w:r>
      <w:r w:rsidR="001D793C" w:rsidRPr="00707E10">
        <w:t>Corresponding determinations</w:t>
      </w:r>
      <w:bookmarkEnd w:id="232"/>
      <w:r w:rsidR="001D793C" w:rsidRPr="00707E10">
        <w:t xml:space="preserve"> </w:t>
      </w:r>
    </w:p>
    <w:p w14:paraId="14AF6343" w14:textId="77777777" w:rsidR="001D793C" w:rsidRPr="00707E10" w:rsidRDefault="00017800" w:rsidP="00017800">
      <w:pPr>
        <w:pStyle w:val="Amain"/>
      </w:pPr>
      <w:r>
        <w:tab/>
      </w:r>
      <w:r w:rsidR="0065449A" w:rsidRPr="00707E10">
        <w:t>(1)</w:t>
      </w:r>
      <w:r w:rsidR="0065449A" w:rsidRPr="00707E10">
        <w:tab/>
      </w:r>
      <w:r w:rsidR="001D793C" w:rsidRPr="00707E10">
        <w:t>This section applies to a determination made by a corresponding authority if—</w:t>
      </w:r>
    </w:p>
    <w:p w14:paraId="277FBBF0" w14:textId="77777777" w:rsidR="001D793C" w:rsidRPr="00707E10" w:rsidRDefault="00017800" w:rsidP="00017800">
      <w:pPr>
        <w:pStyle w:val="Apara"/>
        <w:keepNext/>
      </w:pPr>
      <w:r>
        <w:tab/>
      </w:r>
      <w:r w:rsidR="0065449A" w:rsidRPr="00707E10">
        <w:t>(a)</w:t>
      </w:r>
      <w:r w:rsidR="0065449A" w:rsidRPr="00707E10">
        <w:tab/>
      </w:r>
      <w:r w:rsidR="001D793C" w:rsidRPr="00707E10">
        <w:t xml:space="preserve">the determination is made under a provision of the law of the other jurisdiction corresponding to 1 of the following (the </w:t>
      </w:r>
      <w:r w:rsidR="001D793C" w:rsidRPr="0065449A">
        <w:rPr>
          <w:rStyle w:val="charBoldItals"/>
        </w:rPr>
        <w:t>relevant provision</w:t>
      </w:r>
      <w:r w:rsidR="001D793C" w:rsidRPr="00707E10">
        <w:t>):</w:t>
      </w:r>
    </w:p>
    <w:p w14:paraId="6A599B4F" w14:textId="77777777" w:rsidR="001D793C" w:rsidRPr="00707E10" w:rsidRDefault="00017800" w:rsidP="00017800">
      <w:pPr>
        <w:pStyle w:val="Asubpara"/>
      </w:pPr>
      <w:r>
        <w:tab/>
      </w:r>
      <w:r w:rsidR="0065449A" w:rsidRPr="00707E10">
        <w:t>(i)</w:t>
      </w:r>
      <w:r w:rsidR="0065449A" w:rsidRPr="00707E10">
        <w:tab/>
      </w:r>
      <w:r w:rsidR="001D793C" w:rsidRPr="00707E10">
        <w:t xml:space="preserve">section </w:t>
      </w:r>
      <w:r w:rsidR="008E70AB">
        <w:t>29</w:t>
      </w:r>
      <w:r w:rsidR="001D793C" w:rsidRPr="00707E10">
        <w:t xml:space="preserve"> (Determinations—dangerous goods and packaging);</w:t>
      </w:r>
    </w:p>
    <w:p w14:paraId="0AA81D97" w14:textId="77777777" w:rsidR="001D793C" w:rsidRPr="00707E10" w:rsidRDefault="00017800" w:rsidP="00017800">
      <w:pPr>
        <w:pStyle w:val="Asubpara"/>
      </w:pPr>
      <w:r>
        <w:tab/>
      </w:r>
      <w:r w:rsidR="0065449A" w:rsidRPr="00707E10">
        <w:t>(ii)</w:t>
      </w:r>
      <w:r w:rsidR="0065449A" w:rsidRPr="00707E10">
        <w:tab/>
      </w:r>
      <w:r w:rsidR="001D793C" w:rsidRPr="00707E10">
        <w:t xml:space="preserve">section </w:t>
      </w:r>
      <w:r w:rsidR="008E70AB">
        <w:t>30</w:t>
      </w:r>
      <w:r w:rsidR="001D793C" w:rsidRPr="00707E10">
        <w:t xml:space="preserve"> (Determinations—vehicles, routes, areas and times); and</w:t>
      </w:r>
    </w:p>
    <w:p w14:paraId="6E83CEF1" w14:textId="77777777" w:rsidR="001D793C" w:rsidRPr="00707E10" w:rsidRDefault="00017800" w:rsidP="00017800">
      <w:pPr>
        <w:pStyle w:val="Apara"/>
      </w:pPr>
      <w:r>
        <w:tab/>
      </w:r>
      <w:r w:rsidR="0065449A" w:rsidRPr="00707E10">
        <w:t>(b)</w:t>
      </w:r>
      <w:r w:rsidR="0065449A" w:rsidRPr="00707E10">
        <w:tab/>
      </w:r>
      <w:r w:rsidR="001D793C" w:rsidRPr="00707E10">
        <w:t>the determination has effect in the other jurisdiction; and</w:t>
      </w:r>
    </w:p>
    <w:p w14:paraId="51A6F061" w14:textId="77777777" w:rsidR="001D793C" w:rsidRPr="00707E10" w:rsidRDefault="00017800" w:rsidP="00017800">
      <w:pPr>
        <w:pStyle w:val="Apara"/>
        <w:keepNext/>
      </w:pPr>
      <w:r>
        <w:tab/>
      </w:r>
      <w:r w:rsidR="0065449A" w:rsidRPr="00707E10">
        <w:t>(c)</w:t>
      </w:r>
      <w:r w:rsidR="0065449A" w:rsidRPr="00707E10">
        <w:tab/>
      </w:r>
      <w:r w:rsidR="001D793C" w:rsidRPr="00707E10">
        <w:t>either of the following applies:</w:t>
      </w:r>
    </w:p>
    <w:p w14:paraId="0C60AAC2" w14:textId="77777777" w:rsidR="001D793C" w:rsidRPr="00707E10" w:rsidRDefault="00017800" w:rsidP="00017800">
      <w:pPr>
        <w:pStyle w:val="Asubpara"/>
      </w:pPr>
      <w:r>
        <w:tab/>
      </w:r>
      <w:r w:rsidR="0065449A" w:rsidRPr="00707E10">
        <w:t>(i)</w:t>
      </w:r>
      <w:r w:rsidR="0065449A" w:rsidRPr="00707E10">
        <w:tab/>
      </w:r>
      <w:r w:rsidR="001D793C" w:rsidRPr="00707E10">
        <w:t>CAP has decided that the determination should have effect in all participating jurisdictions or participating jurisdictions including the ACT and CAP has not reversed the decision;</w:t>
      </w:r>
    </w:p>
    <w:p w14:paraId="73838F11" w14:textId="77777777" w:rsidR="001D793C" w:rsidRPr="00707E10" w:rsidRDefault="00017800" w:rsidP="00017800">
      <w:pPr>
        <w:pStyle w:val="Asubpara"/>
      </w:pPr>
      <w:r>
        <w:tab/>
      </w:r>
      <w:r w:rsidR="0065449A" w:rsidRPr="00707E10">
        <w:t>(ii)</w:t>
      </w:r>
      <w:r w:rsidR="0065449A" w:rsidRPr="00707E10">
        <w:tab/>
      </w:r>
      <w:r w:rsidR="001D793C" w:rsidRPr="00707E10">
        <w:t>the determination is an administrative determination.</w:t>
      </w:r>
    </w:p>
    <w:p w14:paraId="19148107" w14:textId="77777777" w:rsidR="001D793C" w:rsidRPr="00707E10" w:rsidRDefault="00017800" w:rsidP="00017800">
      <w:pPr>
        <w:pStyle w:val="Amain"/>
      </w:pPr>
      <w:r>
        <w:tab/>
      </w:r>
      <w:r w:rsidR="0065449A" w:rsidRPr="00707E10">
        <w:t>(2)</w:t>
      </w:r>
      <w:r w:rsidR="0065449A" w:rsidRPr="00707E10">
        <w:tab/>
      </w:r>
      <w:r w:rsidR="001D793C" w:rsidRPr="00707E10">
        <w:rPr>
          <w:rFonts w:ascii="Times" w:hAnsi="Times"/>
        </w:rPr>
        <w:t>T</w:t>
      </w:r>
      <w:r w:rsidR="001D793C" w:rsidRPr="00707E10">
        <w:t xml:space="preserve">he determination has effect in the ACT as if it were a determination made by the competent authority under the relevant provision. </w:t>
      </w:r>
    </w:p>
    <w:p w14:paraId="42A6BB24" w14:textId="77777777" w:rsidR="006D716B" w:rsidRPr="00707E10" w:rsidRDefault="00017800" w:rsidP="00017800">
      <w:pPr>
        <w:pStyle w:val="Amain"/>
        <w:keepNext/>
      </w:pPr>
      <w:r>
        <w:tab/>
      </w:r>
      <w:r w:rsidR="0065449A" w:rsidRPr="00707E10">
        <w:t>(3)</w:t>
      </w:r>
      <w:r w:rsidR="0065449A" w:rsidRPr="00707E10">
        <w:tab/>
      </w:r>
      <w:r w:rsidR="006D716B" w:rsidRPr="00707E10">
        <w:t>The determination is a notifiable instrument.</w:t>
      </w:r>
    </w:p>
    <w:p w14:paraId="11662681" w14:textId="1D31D265" w:rsidR="006D716B" w:rsidRPr="00707E10" w:rsidRDefault="006D716B" w:rsidP="006D716B">
      <w:pPr>
        <w:pStyle w:val="aNote"/>
      </w:pPr>
      <w:r w:rsidRPr="0065449A">
        <w:rPr>
          <w:rStyle w:val="charItals"/>
        </w:rPr>
        <w:t>Note</w:t>
      </w:r>
      <w:r w:rsidRPr="0065449A">
        <w:rPr>
          <w:rStyle w:val="charItals"/>
        </w:rPr>
        <w:tab/>
      </w:r>
      <w:r w:rsidRPr="00707E10">
        <w:t xml:space="preserve">A notifiable instrument must be notified under the </w:t>
      </w:r>
      <w:hyperlink r:id="rId235" w:tooltip="A2001-14" w:history="1">
        <w:r w:rsidR="001C7AD6" w:rsidRPr="001C7AD6">
          <w:rPr>
            <w:rStyle w:val="charCitHyperlinkAbbrev"/>
          </w:rPr>
          <w:t>Legislation Act</w:t>
        </w:r>
      </w:hyperlink>
      <w:r w:rsidRPr="00707E10">
        <w:t>.</w:t>
      </w:r>
    </w:p>
    <w:p w14:paraId="16DFCED9" w14:textId="77777777" w:rsidR="00253DE5" w:rsidRPr="00707E10" w:rsidRDefault="00017800" w:rsidP="00017800">
      <w:pPr>
        <w:pStyle w:val="Amain"/>
      </w:pPr>
      <w:r>
        <w:tab/>
      </w:r>
      <w:r w:rsidR="0065449A" w:rsidRPr="00707E10">
        <w:t>(4)</w:t>
      </w:r>
      <w:r w:rsidR="0065449A" w:rsidRPr="00707E10">
        <w:tab/>
      </w:r>
      <w:r w:rsidR="00253DE5" w:rsidRPr="00707E10">
        <w:t>Subsection (3) does not apply to an administrative determination.</w:t>
      </w:r>
    </w:p>
    <w:p w14:paraId="230F2636" w14:textId="77777777" w:rsidR="001D793C" w:rsidRPr="00707E10" w:rsidRDefault="0065449A" w:rsidP="0065449A">
      <w:pPr>
        <w:pStyle w:val="AH5Sec"/>
      </w:pPr>
      <w:bookmarkStart w:id="233" w:name="_Toc164758424"/>
      <w:r w:rsidRPr="00223632">
        <w:rPr>
          <w:rStyle w:val="CharSectNo"/>
        </w:rPr>
        <w:lastRenderedPageBreak/>
        <w:t>166</w:t>
      </w:r>
      <w:r w:rsidRPr="00707E10">
        <w:tab/>
      </w:r>
      <w:r w:rsidR="001D793C" w:rsidRPr="00707E10">
        <w:t>Corresponding exemptions</w:t>
      </w:r>
      <w:bookmarkEnd w:id="233"/>
      <w:r w:rsidR="001D793C" w:rsidRPr="00707E10">
        <w:t xml:space="preserve"> </w:t>
      </w:r>
    </w:p>
    <w:p w14:paraId="1739B51E" w14:textId="77777777" w:rsidR="001D793C" w:rsidRPr="00707E10" w:rsidRDefault="00017800" w:rsidP="00017800">
      <w:pPr>
        <w:pStyle w:val="Amain"/>
      </w:pPr>
      <w:r>
        <w:tab/>
      </w:r>
      <w:r w:rsidR="0065449A" w:rsidRPr="00707E10">
        <w:t>(1)</w:t>
      </w:r>
      <w:r w:rsidR="0065449A" w:rsidRPr="00707E10">
        <w:tab/>
      </w:r>
      <w:r w:rsidR="001D793C" w:rsidRPr="00707E10">
        <w:t>This section applies to an exemption granted by a corresponding authority if—</w:t>
      </w:r>
    </w:p>
    <w:p w14:paraId="1BE60F06" w14:textId="77777777" w:rsidR="001D793C" w:rsidRPr="00707E10" w:rsidRDefault="00017800" w:rsidP="00017800">
      <w:pPr>
        <w:pStyle w:val="Apara"/>
      </w:pPr>
      <w:r>
        <w:tab/>
      </w:r>
      <w:r w:rsidR="0065449A" w:rsidRPr="00707E10">
        <w:t>(a)</w:t>
      </w:r>
      <w:r w:rsidR="0065449A" w:rsidRPr="00707E10">
        <w:tab/>
      </w:r>
      <w:r w:rsidR="001D793C" w:rsidRPr="00707E10">
        <w:t>the exemption is granted for a provision of the law of the other jurisdiction corresponding to a provision (the</w:t>
      </w:r>
      <w:r w:rsidR="001D793C" w:rsidRPr="00707E10">
        <w:rPr>
          <w:b/>
        </w:rPr>
        <w:t xml:space="preserve"> </w:t>
      </w:r>
      <w:r w:rsidR="001D793C" w:rsidRPr="0065449A">
        <w:rPr>
          <w:rStyle w:val="charBoldItals"/>
        </w:rPr>
        <w:t>relevant provision</w:t>
      </w:r>
      <w:r w:rsidR="001D793C" w:rsidRPr="00707E10">
        <w:t xml:space="preserve">) of </w:t>
      </w:r>
      <w:r w:rsidR="001A538C" w:rsidRPr="00707E10">
        <w:t>this regulation;</w:t>
      </w:r>
      <w:r w:rsidR="001D793C" w:rsidRPr="00707E10">
        <w:t xml:space="preserve"> and</w:t>
      </w:r>
    </w:p>
    <w:p w14:paraId="63DB2BD3" w14:textId="77777777" w:rsidR="001D793C" w:rsidRPr="00707E10" w:rsidRDefault="00017800" w:rsidP="00017800">
      <w:pPr>
        <w:pStyle w:val="Apara"/>
      </w:pPr>
      <w:r>
        <w:tab/>
      </w:r>
      <w:r w:rsidR="0065449A" w:rsidRPr="00707E10">
        <w:t>(b)</w:t>
      </w:r>
      <w:r w:rsidR="0065449A" w:rsidRPr="00707E10">
        <w:tab/>
      </w:r>
      <w:r w:rsidR="001D793C" w:rsidRPr="00707E10">
        <w:t>the exemption has effect in the other jurisdiction; and</w:t>
      </w:r>
    </w:p>
    <w:p w14:paraId="6A2D24E7" w14:textId="77777777" w:rsidR="001D793C" w:rsidRPr="00707E10" w:rsidRDefault="00017800" w:rsidP="00017800">
      <w:pPr>
        <w:pStyle w:val="Apara"/>
      </w:pPr>
      <w:r>
        <w:tab/>
      </w:r>
      <w:r w:rsidR="0065449A" w:rsidRPr="00707E10">
        <w:t>(c)</w:t>
      </w:r>
      <w:r w:rsidR="0065449A" w:rsidRPr="00707E10">
        <w:tab/>
      </w:r>
      <w:r w:rsidR="001D793C" w:rsidRPr="00707E10">
        <w:t>CAP has decided that the exemption should have effect in all participating jurisdictions or participating jurisdictions including the ACT, and CAP has not reversed the decision.</w:t>
      </w:r>
    </w:p>
    <w:p w14:paraId="60ED974B" w14:textId="77777777" w:rsidR="001D793C" w:rsidRPr="00707E10" w:rsidRDefault="00017800" w:rsidP="00017800">
      <w:pPr>
        <w:pStyle w:val="Amain"/>
      </w:pPr>
      <w:r>
        <w:tab/>
      </w:r>
      <w:r w:rsidR="0065449A" w:rsidRPr="00707E10">
        <w:t>(2)</w:t>
      </w:r>
      <w:r w:rsidR="0065449A" w:rsidRPr="00707E10">
        <w:tab/>
      </w:r>
      <w:r w:rsidR="001D793C" w:rsidRPr="00707E10">
        <w:rPr>
          <w:rFonts w:ascii="Times" w:hAnsi="Times"/>
        </w:rPr>
        <w:t>T</w:t>
      </w:r>
      <w:r w:rsidR="001D793C" w:rsidRPr="00707E10">
        <w:t>he exemption has effect in the ACT as if it were an exemption granted by the competent authority fo</w:t>
      </w:r>
      <w:r w:rsidR="008E55DE" w:rsidRPr="00707E10">
        <w:t>r the relevant provision for 10 </w:t>
      </w:r>
      <w:r w:rsidR="001D793C" w:rsidRPr="00707E10">
        <w:t>years after the day on which</w:t>
      </w:r>
      <w:r w:rsidR="006A1866" w:rsidRPr="00707E10">
        <w:t xml:space="preserve"> CAP made its decision unless—</w:t>
      </w:r>
    </w:p>
    <w:p w14:paraId="15D20F3C" w14:textId="77777777" w:rsidR="001D793C" w:rsidRPr="00707E10" w:rsidRDefault="00017800" w:rsidP="00017800">
      <w:pPr>
        <w:pStyle w:val="Apara"/>
      </w:pPr>
      <w:r>
        <w:tab/>
      </w:r>
      <w:r w:rsidR="0065449A" w:rsidRPr="00707E10">
        <w:t>(a)</w:t>
      </w:r>
      <w:r w:rsidR="0065449A" w:rsidRPr="00707E10">
        <w:tab/>
      </w:r>
      <w:r w:rsidR="001D793C" w:rsidRPr="00707E10">
        <w:t>the decision is sooner reversed by CAP; or</w:t>
      </w:r>
    </w:p>
    <w:p w14:paraId="369F355B" w14:textId="77777777" w:rsidR="001D793C" w:rsidRPr="00707E10" w:rsidRDefault="00017800" w:rsidP="00017800">
      <w:pPr>
        <w:pStyle w:val="Apara"/>
      </w:pPr>
      <w:r>
        <w:tab/>
      </w:r>
      <w:r w:rsidR="0065449A" w:rsidRPr="00707E10">
        <w:t>(b)</w:t>
      </w:r>
      <w:r w:rsidR="0065449A" w:rsidRPr="00707E10">
        <w:tab/>
      </w:r>
      <w:r w:rsidR="001D793C" w:rsidRPr="00707E10">
        <w:t>the exemption is sooner cancelled or varied by the corresponding authority; or</w:t>
      </w:r>
    </w:p>
    <w:p w14:paraId="14CEC59E" w14:textId="77777777" w:rsidR="001D793C" w:rsidRPr="00707E10" w:rsidRDefault="00017800" w:rsidP="00017800">
      <w:pPr>
        <w:pStyle w:val="Apara"/>
      </w:pPr>
      <w:r>
        <w:tab/>
      </w:r>
      <w:r w:rsidR="0065449A" w:rsidRPr="00707E10">
        <w:t>(c)</w:t>
      </w:r>
      <w:r w:rsidR="0065449A" w:rsidRPr="00707E10">
        <w:tab/>
      </w:r>
      <w:r w:rsidR="001D793C" w:rsidRPr="00707E10">
        <w:t xml:space="preserve">the exemption sooner expires or otherwise ceases to have effect. </w:t>
      </w:r>
    </w:p>
    <w:p w14:paraId="5B8004E8" w14:textId="77777777" w:rsidR="001D793C" w:rsidRPr="00707E10" w:rsidRDefault="0065449A" w:rsidP="0065449A">
      <w:pPr>
        <w:pStyle w:val="AH5Sec"/>
      </w:pPr>
      <w:bookmarkStart w:id="234" w:name="_Toc164758425"/>
      <w:r w:rsidRPr="00223632">
        <w:rPr>
          <w:rStyle w:val="CharSectNo"/>
        </w:rPr>
        <w:t>167</w:t>
      </w:r>
      <w:r w:rsidRPr="00707E10">
        <w:tab/>
      </w:r>
      <w:r w:rsidR="001D793C" w:rsidRPr="00707E10">
        <w:t>Corresponding approvals</w:t>
      </w:r>
      <w:bookmarkEnd w:id="234"/>
      <w:r w:rsidR="001D793C" w:rsidRPr="00707E10">
        <w:t xml:space="preserve"> </w:t>
      </w:r>
    </w:p>
    <w:p w14:paraId="59490F32" w14:textId="77777777" w:rsidR="001D793C" w:rsidRPr="00707E10" w:rsidRDefault="00017800" w:rsidP="00017800">
      <w:pPr>
        <w:pStyle w:val="Amain"/>
      </w:pPr>
      <w:r>
        <w:tab/>
      </w:r>
      <w:r w:rsidR="0065449A" w:rsidRPr="00707E10">
        <w:t>(1)</w:t>
      </w:r>
      <w:r w:rsidR="0065449A" w:rsidRPr="00707E10">
        <w:tab/>
      </w:r>
      <w:r w:rsidR="001D793C" w:rsidRPr="00707E10">
        <w:t>This section applies to an approval given in another jurisdiction by a corresponding authority if—</w:t>
      </w:r>
    </w:p>
    <w:p w14:paraId="62D8E5FA" w14:textId="77777777" w:rsidR="001D793C" w:rsidRPr="00707E10" w:rsidRDefault="00017800" w:rsidP="00017800">
      <w:pPr>
        <w:pStyle w:val="Apara"/>
        <w:keepNext/>
      </w:pPr>
      <w:r>
        <w:tab/>
      </w:r>
      <w:r w:rsidR="0065449A" w:rsidRPr="00707E10">
        <w:t>(a)</w:t>
      </w:r>
      <w:r w:rsidR="0065449A" w:rsidRPr="00707E10">
        <w:tab/>
      </w:r>
      <w:r w:rsidR="001D793C" w:rsidRPr="00707E10">
        <w:t>the approval is given under a provision of the law of the other jurisdiction corresponding to a provision (the</w:t>
      </w:r>
      <w:r w:rsidR="001D793C" w:rsidRPr="00707E10">
        <w:rPr>
          <w:b/>
        </w:rPr>
        <w:t xml:space="preserve"> </w:t>
      </w:r>
      <w:r w:rsidR="001D793C" w:rsidRPr="0065449A">
        <w:rPr>
          <w:rStyle w:val="charBoldItals"/>
        </w:rPr>
        <w:t>relevant provision</w:t>
      </w:r>
      <w:r w:rsidR="009C6201" w:rsidRPr="00707E10">
        <w:t>) of any of the following:</w:t>
      </w:r>
    </w:p>
    <w:p w14:paraId="35FB887B" w14:textId="77777777" w:rsidR="001D793C" w:rsidRPr="00707E10" w:rsidRDefault="00017800" w:rsidP="00017800">
      <w:pPr>
        <w:pStyle w:val="Asubpara"/>
      </w:pPr>
      <w:r>
        <w:tab/>
      </w:r>
      <w:r w:rsidR="0065449A" w:rsidRPr="00707E10">
        <w:t>(i)</w:t>
      </w:r>
      <w:r w:rsidR="0065449A" w:rsidRPr="00707E10">
        <w:tab/>
      </w:r>
      <w:r w:rsidR="001D793C" w:rsidRPr="00707E10">
        <w:t>section </w:t>
      </w:r>
      <w:r w:rsidR="008E70AB">
        <w:t>28</w:t>
      </w:r>
      <w:r w:rsidR="006D716B" w:rsidRPr="00707E10">
        <w:t xml:space="preserve"> </w:t>
      </w:r>
      <w:r w:rsidR="001D793C" w:rsidRPr="00707E10">
        <w:t>(Approvals—tests and training courses for drivers);</w:t>
      </w:r>
    </w:p>
    <w:p w14:paraId="0DAF964D" w14:textId="77777777" w:rsidR="001D793C" w:rsidRPr="00707E10" w:rsidRDefault="00017800" w:rsidP="00017800">
      <w:pPr>
        <w:pStyle w:val="Asubpara"/>
      </w:pPr>
      <w:r>
        <w:tab/>
      </w:r>
      <w:r w:rsidR="0065449A" w:rsidRPr="00707E10">
        <w:t>(ii)</w:t>
      </w:r>
      <w:r w:rsidR="0065449A" w:rsidRPr="00707E10">
        <w:tab/>
      </w:r>
      <w:r w:rsidR="001D793C" w:rsidRPr="00707E10">
        <w:t xml:space="preserve">section </w:t>
      </w:r>
      <w:r w:rsidR="008E70AB">
        <w:t>50</w:t>
      </w:r>
      <w:r w:rsidR="001D793C" w:rsidRPr="00707E10">
        <w:t xml:space="preserve"> (Approval</w:t>
      </w:r>
      <w:r w:rsidR="0032751A">
        <w:t>s—</w:t>
      </w:r>
      <w:r w:rsidR="001D793C" w:rsidRPr="00707E10">
        <w:t>packaging designs);</w:t>
      </w:r>
    </w:p>
    <w:p w14:paraId="2425C39E" w14:textId="77777777" w:rsidR="001D793C" w:rsidRPr="00707E10" w:rsidRDefault="00017800" w:rsidP="00017800">
      <w:pPr>
        <w:pStyle w:val="Asubpara"/>
      </w:pPr>
      <w:r>
        <w:tab/>
      </w:r>
      <w:r w:rsidR="0065449A" w:rsidRPr="00707E10">
        <w:t>(iii)</w:t>
      </w:r>
      <w:r w:rsidR="0065449A" w:rsidRPr="00707E10">
        <w:tab/>
      </w:r>
      <w:r w:rsidR="001D793C" w:rsidRPr="00707E10">
        <w:t xml:space="preserve">section </w:t>
      </w:r>
      <w:r w:rsidR="008E70AB">
        <w:t>53</w:t>
      </w:r>
      <w:r w:rsidR="008E5363" w:rsidRPr="00707E10">
        <w:t xml:space="preserve"> </w:t>
      </w:r>
      <w:r w:rsidR="00E912BD" w:rsidRPr="00707E10">
        <w:t>(Approval</w:t>
      </w:r>
      <w:r w:rsidR="004C731D">
        <w:t>s</w:t>
      </w:r>
      <w:r w:rsidR="00E912BD" w:rsidRPr="00707E10">
        <w:t>—overpack preparation method</w:t>
      </w:r>
      <w:r w:rsidR="001D793C" w:rsidRPr="00707E10">
        <w:t>);</w:t>
      </w:r>
    </w:p>
    <w:p w14:paraId="57CE4E5A" w14:textId="77777777" w:rsidR="001D793C" w:rsidRPr="00707E10" w:rsidRDefault="00017800" w:rsidP="00017800">
      <w:pPr>
        <w:pStyle w:val="Asubpara"/>
      </w:pPr>
      <w:r>
        <w:lastRenderedPageBreak/>
        <w:tab/>
      </w:r>
      <w:r w:rsidR="0065449A" w:rsidRPr="00707E10">
        <w:t>(iv)</w:t>
      </w:r>
      <w:r w:rsidR="0065449A" w:rsidRPr="00707E10">
        <w:tab/>
      </w:r>
      <w:r w:rsidR="001D793C" w:rsidRPr="00707E10">
        <w:t xml:space="preserve">section </w:t>
      </w:r>
      <w:r w:rsidR="008E70AB">
        <w:t>117</w:t>
      </w:r>
      <w:r w:rsidR="00363708" w:rsidRPr="00707E10">
        <w:t xml:space="preserve"> </w:t>
      </w:r>
      <w:r w:rsidR="001D793C" w:rsidRPr="00707E10">
        <w:t xml:space="preserve">(Approvals—segregation devices); </w:t>
      </w:r>
    </w:p>
    <w:p w14:paraId="20A0B740" w14:textId="77777777" w:rsidR="001D793C" w:rsidRPr="00707E10" w:rsidRDefault="00017800" w:rsidP="00017800">
      <w:pPr>
        <w:pStyle w:val="Asubpara"/>
      </w:pPr>
      <w:r>
        <w:tab/>
      </w:r>
      <w:r w:rsidR="0065449A" w:rsidRPr="00707E10">
        <w:t>(v)</w:t>
      </w:r>
      <w:r w:rsidR="0065449A" w:rsidRPr="00707E10">
        <w:tab/>
      </w:r>
      <w:r w:rsidR="001D793C" w:rsidRPr="00707E10">
        <w:t xml:space="preserve">section </w:t>
      </w:r>
      <w:r w:rsidR="008E70AB">
        <w:t>118</w:t>
      </w:r>
      <w:r w:rsidR="001D793C" w:rsidRPr="00707E10">
        <w:t xml:space="preserve"> (Approvals—</w:t>
      </w:r>
      <w:r w:rsidR="001D793C" w:rsidRPr="00707E10">
        <w:rPr>
          <w:lang w:val="en-US"/>
        </w:rPr>
        <w:t>methods of segregation</w:t>
      </w:r>
      <w:r w:rsidR="001D793C" w:rsidRPr="00707E10">
        <w:t xml:space="preserve">); </w:t>
      </w:r>
    </w:p>
    <w:p w14:paraId="50A2E2F2" w14:textId="77777777" w:rsidR="001D793C" w:rsidRPr="00707E10" w:rsidRDefault="00017800" w:rsidP="00017800">
      <w:pPr>
        <w:pStyle w:val="Asubpara"/>
      </w:pPr>
      <w:r>
        <w:tab/>
      </w:r>
      <w:r w:rsidR="0065449A" w:rsidRPr="00707E10">
        <w:t>(vi)</w:t>
      </w:r>
      <w:r w:rsidR="0065449A" w:rsidRPr="00707E10">
        <w:tab/>
      </w:r>
      <w:r w:rsidR="001D793C" w:rsidRPr="00707E10">
        <w:t xml:space="preserve">section </w:t>
      </w:r>
      <w:r w:rsidR="008E70AB">
        <w:t>141</w:t>
      </w:r>
      <w:r w:rsidR="002F617D" w:rsidRPr="00707E10">
        <w:t xml:space="preserve"> (Approval</w:t>
      </w:r>
      <w:r w:rsidR="004C731D">
        <w:t>s</w:t>
      </w:r>
      <w:r w:rsidR="001D793C" w:rsidRPr="00707E10">
        <w:t>—emergen</w:t>
      </w:r>
      <w:smartTag w:uri="urn:schemas-microsoft-com:office:smarttags" w:element="PersonName">
        <w:r w:rsidR="001D793C" w:rsidRPr="00707E10">
          <w:t>cy</w:t>
        </w:r>
      </w:smartTag>
      <w:r w:rsidR="001D793C" w:rsidRPr="00707E10">
        <w:t xml:space="preserve"> information); </w:t>
      </w:r>
    </w:p>
    <w:p w14:paraId="13E94FCF" w14:textId="77777777" w:rsidR="001D793C" w:rsidRPr="00707E10" w:rsidRDefault="00017800" w:rsidP="00017800">
      <w:pPr>
        <w:pStyle w:val="Asubpara"/>
      </w:pPr>
      <w:r>
        <w:tab/>
      </w:r>
      <w:r w:rsidR="0065449A" w:rsidRPr="00707E10">
        <w:t>(vii)</w:t>
      </w:r>
      <w:r w:rsidR="0065449A" w:rsidRPr="00707E10">
        <w:tab/>
      </w:r>
      <w:r w:rsidR="001D793C" w:rsidRPr="00707E10">
        <w:t xml:space="preserve">section </w:t>
      </w:r>
      <w:r w:rsidR="008E70AB">
        <w:t>239</w:t>
      </w:r>
      <w:r w:rsidR="001D793C" w:rsidRPr="00707E10">
        <w:t xml:space="preserve"> (Approvals—insurance); and</w:t>
      </w:r>
    </w:p>
    <w:p w14:paraId="78A76F45" w14:textId="77777777" w:rsidR="001D793C" w:rsidRPr="00707E10" w:rsidRDefault="00017800" w:rsidP="00017800">
      <w:pPr>
        <w:pStyle w:val="Apara"/>
      </w:pPr>
      <w:r>
        <w:tab/>
      </w:r>
      <w:r w:rsidR="0065449A" w:rsidRPr="00707E10">
        <w:t>(b)</w:t>
      </w:r>
      <w:r w:rsidR="0065449A" w:rsidRPr="00707E10">
        <w:tab/>
      </w:r>
      <w:r w:rsidR="001D793C" w:rsidRPr="00707E10">
        <w:t>the approval has effect in the other jurisdiction; and</w:t>
      </w:r>
    </w:p>
    <w:p w14:paraId="4A649750" w14:textId="77777777" w:rsidR="001D793C" w:rsidRPr="00707E10" w:rsidRDefault="00017800" w:rsidP="00017800">
      <w:pPr>
        <w:pStyle w:val="Apara"/>
      </w:pPr>
      <w:r>
        <w:tab/>
      </w:r>
      <w:r w:rsidR="0065449A" w:rsidRPr="00707E10">
        <w:t>(c)</w:t>
      </w:r>
      <w:r w:rsidR="0065449A" w:rsidRPr="00707E10">
        <w:tab/>
      </w:r>
      <w:r w:rsidR="001D793C" w:rsidRPr="00707E10">
        <w:t>CAP has decided that the approval should have effect in all participating jurisdictions or participating jurisdictions including the ACT, and CAP has not reversed the decision.</w:t>
      </w:r>
    </w:p>
    <w:p w14:paraId="100DAB9C" w14:textId="77777777" w:rsidR="001D793C" w:rsidRPr="00707E10" w:rsidRDefault="00017800" w:rsidP="00017800">
      <w:pPr>
        <w:pStyle w:val="Amain"/>
      </w:pPr>
      <w:r>
        <w:tab/>
      </w:r>
      <w:r w:rsidR="0065449A" w:rsidRPr="00707E10">
        <w:t>(2)</w:t>
      </w:r>
      <w:r w:rsidR="0065449A" w:rsidRPr="00707E10">
        <w:tab/>
      </w:r>
      <w:r w:rsidR="001D793C" w:rsidRPr="00707E10">
        <w:t xml:space="preserve">The approval has effect in the ACT as if it were an approval given by the competent authority under the relevant provision. </w:t>
      </w:r>
    </w:p>
    <w:p w14:paraId="777D4773" w14:textId="77777777" w:rsidR="001D793C" w:rsidRPr="00707E10" w:rsidRDefault="0065449A" w:rsidP="0065449A">
      <w:pPr>
        <w:pStyle w:val="AH5Sec"/>
      </w:pPr>
      <w:bookmarkStart w:id="235" w:name="_Toc164758426"/>
      <w:r w:rsidRPr="00223632">
        <w:rPr>
          <w:rStyle w:val="CharSectNo"/>
        </w:rPr>
        <w:t>168</w:t>
      </w:r>
      <w:r w:rsidRPr="00707E10">
        <w:tab/>
      </w:r>
      <w:r w:rsidR="001D793C" w:rsidRPr="00707E10">
        <w:t>Corresponding licences</w:t>
      </w:r>
      <w:bookmarkEnd w:id="235"/>
      <w:r w:rsidR="001D793C" w:rsidRPr="00707E10">
        <w:t xml:space="preserve"> </w:t>
      </w:r>
    </w:p>
    <w:p w14:paraId="1C2B076F" w14:textId="77777777" w:rsidR="001D793C" w:rsidRPr="00707E10" w:rsidRDefault="00017800" w:rsidP="00017800">
      <w:pPr>
        <w:pStyle w:val="Amain"/>
      </w:pPr>
      <w:r>
        <w:tab/>
      </w:r>
      <w:r w:rsidR="0065449A" w:rsidRPr="00707E10">
        <w:t>(1)</w:t>
      </w:r>
      <w:r w:rsidR="0065449A" w:rsidRPr="00707E10">
        <w:tab/>
      </w:r>
      <w:r w:rsidR="001D793C" w:rsidRPr="00707E10">
        <w:t>This section applies to a licence granted for road transport in another jurisdiction if—</w:t>
      </w:r>
    </w:p>
    <w:p w14:paraId="39C8DC28" w14:textId="77777777" w:rsidR="001D793C" w:rsidRPr="00707E10" w:rsidRDefault="00017800" w:rsidP="00017800">
      <w:pPr>
        <w:pStyle w:val="Apara"/>
      </w:pPr>
      <w:r>
        <w:tab/>
      </w:r>
      <w:r w:rsidR="0065449A" w:rsidRPr="00707E10">
        <w:t>(a)</w:t>
      </w:r>
      <w:r w:rsidR="0065449A" w:rsidRPr="00707E10">
        <w:tab/>
      </w:r>
      <w:r w:rsidR="001D793C" w:rsidRPr="00707E10">
        <w:t xml:space="preserve">the licence is a licence granted under a provision of the law of the other jurisdiction corresponding to section </w:t>
      </w:r>
      <w:r w:rsidR="008E70AB">
        <w:t>202</w:t>
      </w:r>
      <w:r w:rsidR="001D793C" w:rsidRPr="00707E10">
        <w:t xml:space="preserve"> (Grant of dangerous goods driver licences), or section </w:t>
      </w:r>
      <w:r w:rsidR="008E70AB">
        <w:t>213</w:t>
      </w:r>
      <w:r w:rsidR="001D793C" w:rsidRPr="00707E10">
        <w:t xml:space="preserve"> (Grant of dangerous goods vehicle licences), (the </w:t>
      </w:r>
      <w:r w:rsidR="001D793C" w:rsidRPr="0065449A">
        <w:rPr>
          <w:rStyle w:val="charBoldItals"/>
        </w:rPr>
        <w:t>relevant provision</w:t>
      </w:r>
      <w:r w:rsidR="001D793C" w:rsidRPr="00707E10">
        <w:t>); and</w:t>
      </w:r>
    </w:p>
    <w:p w14:paraId="69B2B229" w14:textId="77777777" w:rsidR="001D793C" w:rsidRPr="00707E10" w:rsidRDefault="00017800" w:rsidP="00017800">
      <w:pPr>
        <w:pStyle w:val="Apara"/>
      </w:pPr>
      <w:r>
        <w:tab/>
      </w:r>
      <w:r w:rsidR="0065449A" w:rsidRPr="00707E10">
        <w:t>(b)</w:t>
      </w:r>
      <w:r w:rsidR="0065449A" w:rsidRPr="00707E10">
        <w:tab/>
      </w:r>
      <w:r w:rsidR="001D793C" w:rsidRPr="00707E10">
        <w:t>the licence has effect in the other jurisdiction.</w:t>
      </w:r>
    </w:p>
    <w:p w14:paraId="0769C19D" w14:textId="77777777" w:rsidR="001D793C" w:rsidRPr="00707E10" w:rsidRDefault="00017800" w:rsidP="00017800">
      <w:pPr>
        <w:pStyle w:val="Amain"/>
      </w:pPr>
      <w:r>
        <w:tab/>
      </w:r>
      <w:r w:rsidR="0065449A" w:rsidRPr="00707E10">
        <w:t>(2)</w:t>
      </w:r>
      <w:r w:rsidR="0065449A" w:rsidRPr="00707E10">
        <w:tab/>
      </w:r>
      <w:r w:rsidR="001D793C" w:rsidRPr="00707E10">
        <w:t xml:space="preserve">Except for circumstances that do not exist in the ACT, the licence has effect in the ACT as if it were a licence granted by the competent authority under the relevant provision. </w:t>
      </w:r>
    </w:p>
    <w:p w14:paraId="36E7284A" w14:textId="77777777" w:rsidR="009506F1" w:rsidRPr="002E5DBE" w:rsidRDefault="009506F1" w:rsidP="009506F1">
      <w:pPr>
        <w:pStyle w:val="AH5Sec"/>
      </w:pPr>
      <w:bookmarkStart w:id="236" w:name="_Toc164758427"/>
      <w:r w:rsidRPr="00223632">
        <w:rPr>
          <w:rStyle w:val="CharSectNo"/>
        </w:rPr>
        <w:lastRenderedPageBreak/>
        <w:t>168A</w:t>
      </w:r>
      <w:r w:rsidRPr="002E5DBE">
        <w:tab/>
        <w:t>Referring corresponding determinations etc to CAP for mutual recognition</w:t>
      </w:r>
      <w:bookmarkEnd w:id="236"/>
    </w:p>
    <w:p w14:paraId="5D016B3C" w14:textId="77777777" w:rsidR="009506F1" w:rsidRPr="002E5DBE" w:rsidRDefault="009506F1" w:rsidP="000E4631">
      <w:pPr>
        <w:pStyle w:val="Amainreturn"/>
        <w:keepNext/>
        <w:keepLines/>
      </w:pPr>
      <w:r w:rsidRPr="002E5DBE">
        <w:t>The competent authority may refer to CAP a determination, exemption or approval made by a corresponding authority if the competent authority considers that the determination, exemption or approval should have effect, under section 165, section 166 or section 167 in—</w:t>
      </w:r>
    </w:p>
    <w:p w14:paraId="1A7BBA29" w14:textId="77777777" w:rsidR="009506F1" w:rsidRPr="002E5DBE" w:rsidRDefault="009506F1" w:rsidP="009506F1">
      <w:pPr>
        <w:pStyle w:val="Apara"/>
      </w:pPr>
      <w:r w:rsidRPr="002E5DBE">
        <w:tab/>
        <w:t>(a)</w:t>
      </w:r>
      <w:r w:rsidRPr="002E5DBE">
        <w:tab/>
        <w:t>all participating jurisdictions; or</w:t>
      </w:r>
    </w:p>
    <w:p w14:paraId="17A176D0" w14:textId="77777777" w:rsidR="009506F1" w:rsidRPr="002E5DBE" w:rsidRDefault="009506F1" w:rsidP="009506F1">
      <w:pPr>
        <w:pStyle w:val="Apara"/>
      </w:pPr>
      <w:r w:rsidRPr="002E5DBE">
        <w:tab/>
        <w:t>(b)</w:t>
      </w:r>
      <w:r w:rsidRPr="002E5DBE">
        <w:tab/>
        <w:t>the ACT and 1 or more participating jurisdictions.</w:t>
      </w:r>
    </w:p>
    <w:p w14:paraId="7F355B07" w14:textId="77777777" w:rsidR="0036496E" w:rsidRPr="00707E10" w:rsidRDefault="0036496E" w:rsidP="0036496E">
      <w:pPr>
        <w:pStyle w:val="PageBreak"/>
      </w:pPr>
      <w:r w:rsidRPr="00707E10">
        <w:br w:type="page"/>
      </w:r>
    </w:p>
    <w:p w14:paraId="3CF2282F" w14:textId="77777777" w:rsidR="0036496E" w:rsidRPr="00223632" w:rsidRDefault="0065449A" w:rsidP="0065449A">
      <w:pPr>
        <w:pStyle w:val="AH1Chapter"/>
      </w:pPr>
      <w:bookmarkStart w:id="237" w:name="_Toc164758428"/>
      <w:r w:rsidRPr="00223632">
        <w:rPr>
          <w:rStyle w:val="CharChapNo"/>
        </w:rPr>
        <w:lastRenderedPageBreak/>
        <w:t>Chapter 18</w:t>
      </w:r>
      <w:r w:rsidRPr="00707E10">
        <w:tab/>
      </w:r>
      <w:r w:rsidR="0036496E" w:rsidRPr="00223632">
        <w:rPr>
          <w:rStyle w:val="CharChapText"/>
        </w:rPr>
        <w:t>Exemptions</w:t>
      </w:r>
      <w:bookmarkEnd w:id="237"/>
    </w:p>
    <w:p w14:paraId="30FC6AAB" w14:textId="77777777" w:rsidR="001D793C" w:rsidRPr="00223632" w:rsidRDefault="0065449A" w:rsidP="0065449A">
      <w:pPr>
        <w:pStyle w:val="AH2Part"/>
      </w:pPr>
      <w:bookmarkStart w:id="238" w:name="_Toc164758429"/>
      <w:r w:rsidRPr="00223632">
        <w:rPr>
          <w:rStyle w:val="CharPartNo"/>
        </w:rPr>
        <w:t>Part 18.1</w:t>
      </w:r>
      <w:r w:rsidRPr="00707E10">
        <w:tab/>
      </w:r>
      <w:r w:rsidR="001D793C" w:rsidRPr="00223632">
        <w:rPr>
          <w:rStyle w:val="CharPartText"/>
        </w:rPr>
        <w:t>Exemptions—general</w:t>
      </w:r>
      <w:bookmarkEnd w:id="238"/>
    </w:p>
    <w:p w14:paraId="5E94E28F" w14:textId="77777777" w:rsidR="001D793C" w:rsidRPr="00707E10" w:rsidRDefault="0065449A" w:rsidP="0065449A">
      <w:pPr>
        <w:pStyle w:val="AH5Sec"/>
      </w:pPr>
      <w:bookmarkStart w:id="239" w:name="_Toc164758430"/>
      <w:r w:rsidRPr="00223632">
        <w:rPr>
          <w:rStyle w:val="CharSectNo"/>
        </w:rPr>
        <w:t>169</w:t>
      </w:r>
      <w:r w:rsidRPr="00707E10">
        <w:tab/>
      </w:r>
      <w:r w:rsidR="001D793C" w:rsidRPr="00707E10">
        <w:t>Applications for exemptions</w:t>
      </w:r>
      <w:bookmarkEnd w:id="239"/>
      <w:r w:rsidR="001D793C" w:rsidRPr="00707E10">
        <w:t xml:space="preserve"> </w:t>
      </w:r>
    </w:p>
    <w:p w14:paraId="10C469E2" w14:textId="77777777" w:rsidR="001D793C" w:rsidRPr="00707E10" w:rsidRDefault="00017800" w:rsidP="00017800">
      <w:pPr>
        <w:pStyle w:val="Amain"/>
      </w:pPr>
      <w:r>
        <w:tab/>
      </w:r>
      <w:r w:rsidR="0065449A" w:rsidRPr="00707E10">
        <w:t>(1)</w:t>
      </w:r>
      <w:r w:rsidR="0065449A" w:rsidRPr="00707E10">
        <w:tab/>
      </w:r>
      <w:r w:rsidR="001D793C" w:rsidRPr="00707E10">
        <w:t>An application for an exemption must—</w:t>
      </w:r>
    </w:p>
    <w:p w14:paraId="5A1EC616" w14:textId="77777777" w:rsidR="001D793C" w:rsidRPr="00707E10" w:rsidRDefault="00017800" w:rsidP="00017800">
      <w:pPr>
        <w:pStyle w:val="Apara"/>
      </w:pPr>
      <w:r>
        <w:tab/>
      </w:r>
      <w:r w:rsidR="0065449A" w:rsidRPr="00707E10">
        <w:t>(a)</w:t>
      </w:r>
      <w:r w:rsidR="0065449A" w:rsidRPr="00707E10">
        <w:tab/>
      </w:r>
      <w:r w:rsidR="001D793C" w:rsidRPr="00707E10">
        <w:t>be made in writing to the competent authority; and</w:t>
      </w:r>
    </w:p>
    <w:p w14:paraId="69A222AA" w14:textId="77777777" w:rsidR="001D793C" w:rsidRPr="00707E10" w:rsidRDefault="00017800" w:rsidP="00017800">
      <w:pPr>
        <w:pStyle w:val="Apara"/>
      </w:pPr>
      <w:r>
        <w:tab/>
      </w:r>
      <w:r w:rsidR="0065449A" w:rsidRPr="00707E10">
        <w:t>(b)</w:t>
      </w:r>
      <w:r w:rsidR="0065449A" w:rsidRPr="00707E10">
        <w:tab/>
      </w:r>
      <w:r w:rsidR="001D793C" w:rsidRPr="00707E10">
        <w:t>be signed and dated by or for the applicant; and</w:t>
      </w:r>
    </w:p>
    <w:p w14:paraId="0C18CA73" w14:textId="77777777" w:rsidR="001D793C" w:rsidRPr="00707E10" w:rsidRDefault="00017800" w:rsidP="00017800">
      <w:pPr>
        <w:pStyle w:val="Apara"/>
      </w:pPr>
      <w:r>
        <w:tab/>
      </w:r>
      <w:r w:rsidR="0065449A" w:rsidRPr="00707E10">
        <w:t>(c)</w:t>
      </w:r>
      <w:r w:rsidR="0065449A" w:rsidRPr="00707E10">
        <w:tab/>
      </w:r>
      <w:r w:rsidR="001D793C" w:rsidRPr="00707E10">
        <w:t>state the applicant’s name and address; and</w:t>
      </w:r>
    </w:p>
    <w:p w14:paraId="2E1B4677" w14:textId="77777777" w:rsidR="001D793C" w:rsidRPr="00707E10" w:rsidRDefault="00017800" w:rsidP="00017800">
      <w:pPr>
        <w:pStyle w:val="Apara"/>
      </w:pPr>
      <w:r>
        <w:tab/>
      </w:r>
      <w:r w:rsidR="0065449A" w:rsidRPr="00707E10">
        <w:t>(d)</w:t>
      </w:r>
      <w:r w:rsidR="0065449A" w:rsidRPr="00707E10">
        <w:tab/>
      </w:r>
      <w:r w:rsidR="001D793C" w:rsidRPr="00707E10">
        <w:t>state the name of the person to whom, or the name, or a description, of the class of persons to which, the application relates; and</w:t>
      </w:r>
    </w:p>
    <w:p w14:paraId="676B0EE8" w14:textId="790D586D" w:rsidR="001D793C" w:rsidRPr="00707E10" w:rsidRDefault="00017800" w:rsidP="00017800">
      <w:pPr>
        <w:pStyle w:val="Apara"/>
      </w:pPr>
      <w:r>
        <w:tab/>
      </w:r>
      <w:r w:rsidR="0065449A" w:rsidRPr="00707E10">
        <w:t>(e)</w:t>
      </w:r>
      <w:r w:rsidR="0065449A" w:rsidRPr="00707E10">
        <w:tab/>
      </w:r>
      <w:r w:rsidR="001D793C" w:rsidRPr="00707E10">
        <w:t xml:space="preserve">state the provisions of </w:t>
      </w:r>
      <w:r w:rsidR="008E55DE" w:rsidRPr="00707E10">
        <w:t xml:space="preserve">this </w:t>
      </w:r>
      <w:r w:rsidR="001D793C" w:rsidRPr="00707E10">
        <w:t xml:space="preserve">regulation and of the </w:t>
      </w:r>
      <w:hyperlink r:id="rId236" w:tooltip="ADG code" w:history="1">
        <w:r w:rsidR="00FB5079" w:rsidRPr="00223632">
          <w:rPr>
            <w:rStyle w:val="charCitHyperlinkAbbrev"/>
          </w:rPr>
          <w:t>ADG code</w:t>
        </w:r>
      </w:hyperlink>
      <w:r w:rsidR="001D793C" w:rsidRPr="00707E10">
        <w:t>, to which the application relates; and</w:t>
      </w:r>
    </w:p>
    <w:p w14:paraId="1127C5A8" w14:textId="77777777" w:rsidR="001D793C" w:rsidRPr="00707E10" w:rsidRDefault="00017800" w:rsidP="00017800">
      <w:pPr>
        <w:pStyle w:val="Apara"/>
      </w:pPr>
      <w:r>
        <w:tab/>
      </w:r>
      <w:r w:rsidR="0065449A" w:rsidRPr="00707E10">
        <w:t>(f)</w:t>
      </w:r>
      <w:r w:rsidR="0065449A" w:rsidRPr="00707E10">
        <w:tab/>
      </w:r>
      <w:r w:rsidR="001D793C" w:rsidRPr="00707E10">
        <w:t>state the dangerous goods to which the application relates; and</w:t>
      </w:r>
    </w:p>
    <w:p w14:paraId="3DD67CAC" w14:textId="77777777" w:rsidR="001D793C" w:rsidRPr="00707E10" w:rsidRDefault="00017800" w:rsidP="00017800">
      <w:pPr>
        <w:pStyle w:val="Apara"/>
      </w:pPr>
      <w:r>
        <w:tab/>
      </w:r>
      <w:r w:rsidR="0065449A" w:rsidRPr="00707E10">
        <w:t>(g)</w:t>
      </w:r>
      <w:r w:rsidR="0065449A" w:rsidRPr="00707E10">
        <w:tab/>
      </w:r>
      <w:r w:rsidR="001D793C" w:rsidRPr="00707E10">
        <w:t>state why, in the applicant’s opinion, compliance with the provisions is not reasonably practicable; and</w:t>
      </w:r>
    </w:p>
    <w:p w14:paraId="6879A6A0" w14:textId="77777777" w:rsidR="001D793C" w:rsidRPr="00707E10" w:rsidRDefault="00017800" w:rsidP="00017800">
      <w:pPr>
        <w:pStyle w:val="Apara"/>
      </w:pPr>
      <w:r>
        <w:tab/>
      </w:r>
      <w:r w:rsidR="0065449A" w:rsidRPr="00707E10">
        <w:t>(h)</w:t>
      </w:r>
      <w:r w:rsidR="0065449A" w:rsidRPr="00707E10">
        <w:tab/>
      </w:r>
      <w:r w:rsidR="001D793C" w:rsidRPr="00707E10">
        <w:t>state why, in the applicant’s opinion, the exemption is not likely to involve a greater risk than the risk involved in complying with the provisions; and</w:t>
      </w:r>
    </w:p>
    <w:p w14:paraId="1DFA47A8" w14:textId="77777777" w:rsidR="001D793C" w:rsidRPr="00707E10" w:rsidRDefault="00017800" w:rsidP="00017800">
      <w:pPr>
        <w:pStyle w:val="Apara"/>
      </w:pPr>
      <w:r>
        <w:tab/>
      </w:r>
      <w:r w:rsidR="0065449A" w:rsidRPr="00707E10">
        <w:t>(i)</w:t>
      </w:r>
      <w:r w:rsidR="0065449A" w:rsidRPr="00707E10">
        <w:tab/>
      </w:r>
      <w:r w:rsidR="001D793C" w:rsidRPr="00707E10">
        <w:t>if the application relates to a vehicle, equipment, packaging or other thing—describe the thing; and</w:t>
      </w:r>
    </w:p>
    <w:p w14:paraId="259BB15A" w14:textId="77777777" w:rsidR="001D793C" w:rsidRPr="00707E10" w:rsidRDefault="00017800" w:rsidP="00017800">
      <w:pPr>
        <w:pStyle w:val="Apara"/>
      </w:pPr>
      <w:r>
        <w:tab/>
      </w:r>
      <w:r w:rsidR="0065449A" w:rsidRPr="00707E10">
        <w:t>(j)</w:t>
      </w:r>
      <w:r w:rsidR="0065449A" w:rsidRPr="00707E10">
        <w:tab/>
      </w:r>
      <w:r w:rsidR="001D793C" w:rsidRPr="00707E10">
        <w:t>state the period for which the exemption is sought; and</w:t>
      </w:r>
    </w:p>
    <w:p w14:paraId="60EFA1CF" w14:textId="77777777" w:rsidR="001D793C" w:rsidRPr="00707E10" w:rsidRDefault="00017800" w:rsidP="00017800">
      <w:pPr>
        <w:pStyle w:val="Apara"/>
        <w:keepNext/>
      </w:pPr>
      <w:r>
        <w:tab/>
      </w:r>
      <w:r w:rsidR="0065449A" w:rsidRPr="00707E10">
        <w:t>(k)</w:t>
      </w:r>
      <w:r w:rsidR="0065449A" w:rsidRPr="00707E10">
        <w:tab/>
      </w:r>
      <w:r w:rsidR="001D793C" w:rsidRPr="00707E10">
        <w:t>state the geographical area within which the exemption is to have effect.</w:t>
      </w:r>
    </w:p>
    <w:p w14:paraId="641F736A" w14:textId="5CAFC58C" w:rsidR="001D793C" w:rsidRPr="00707E10" w:rsidRDefault="001D793C" w:rsidP="001D793C">
      <w:pPr>
        <w:pStyle w:val="aNote"/>
      </w:pPr>
      <w:r w:rsidRPr="0065449A">
        <w:rPr>
          <w:rStyle w:val="charItals"/>
        </w:rPr>
        <w:t>Note</w:t>
      </w:r>
      <w:r w:rsidRPr="00707E10">
        <w:tab/>
        <w:t xml:space="preserve">A fee may be determined under the </w:t>
      </w:r>
      <w:hyperlink r:id="rId237" w:tooltip="Dangerous Goods (Road Transport) Act 2009" w:history="1">
        <w:r w:rsidR="00F002EF" w:rsidRPr="00D67E55">
          <w:rPr>
            <w:rStyle w:val="charCitHyperlinkAbbrev"/>
          </w:rPr>
          <w:t>Act</w:t>
        </w:r>
      </w:hyperlink>
      <w:r w:rsidRPr="00707E10">
        <w:t>, s 194 for this provision.</w:t>
      </w:r>
    </w:p>
    <w:p w14:paraId="259B94F5" w14:textId="77777777" w:rsidR="001D793C" w:rsidRPr="00707E10" w:rsidRDefault="00017800" w:rsidP="00017800">
      <w:pPr>
        <w:pStyle w:val="Amain"/>
      </w:pPr>
      <w:r>
        <w:lastRenderedPageBreak/>
        <w:tab/>
      </w:r>
      <w:r w:rsidR="0065449A" w:rsidRPr="00707E10">
        <w:t>(2)</w:t>
      </w:r>
      <w:r w:rsidR="0065449A" w:rsidRPr="00707E10">
        <w:tab/>
      </w:r>
      <w:r w:rsidR="001D793C" w:rsidRPr="00707E10">
        <w:t xml:space="preserve">The competent authority may, by written notice, require the applicant to give to the authority any additional information necessary for a proper consideration of the application. </w:t>
      </w:r>
    </w:p>
    <w:p w14:paraId="5CAE409C" w14:textId="77777777" w:rsidR="001D793C" w:rsidRPr="00707E10" w:rsidRDefault="0065449A" w:rsidP="0065449A">
      <w:pPr>
        <w:pStyle w:val="AH5Sec"/>
      </w:pPr>
      <w:bookmarkStart w:id="240" w:name="_Toc164758431"/>
      <w:r w:rsidRPr="00223632">
        <w:rPr>
          <w:rStyle w:val="CharSectNo"/>
        </w:rPr>
        <w:t>170</w:t>
      </w:r>
      <w:r w:rsidRPr="00707E10">
        <w:tab/>
      </w:r>
      <w:r w:rsidR="001D793C" w:rsidRPr="00707E10">
        <w:t>Register of exemptions</w:t>
      </w:r>
      <w:bookmarkEnd w:id="240"/>
      <w:r w:rsidR="001D793C" w:rsidRPr="00707E10">
        <w:t xml:space="preserve"> </w:t>
      </w:r>
    </w:p>
    <w:p w14:paraId="23F19710" w14:textId="77777777" w:rsidR="001D793C" w:rsidRPr="00707E10" w:rsidRDefault="00017800" w:rsidP="00017800">
      <w:pPr>
        <w:pStyle w:val="Amain"/>
      </w:pPr>
      <w:r>
        <w:tab/>
      </w:r>
      <w:r w:rsidR="0065449A" w:rsidRPr="00707E10">
        <w:t>(1)</w:t>
      </w:r>
      <w:r w:rsidR="0065449A" w:rsidRPr="00707E10">
        <w:tab/>
      </w:r>
      <w:r w:rsidR="001D793C" w:rsidRPr="00707E10">
        <w:t>The competent authority must keep a register of exemptions.</w:t>
      </w:r>
    </w:p>
    <w:p w14:paraId="063CF3FE" w14:textId="77777777" w:rsidR="001D793C" w:rsidRPr="00707E10" w:rsidRDefault="00017800" w:rsidP="00017800">
      <w:pPr>
        <w:pStyle w:val="Amain"/>
      </w:pPr>
      <w:r>
        <w:tab/>
      </w:r>
      <w:r w:rsidR="0065449A" w:rsidRPr="00707E10">
        <w:t>(2)</w:t>
      </w:r>
      <w:r w:rsidR="0065449A" w:rsidRPr="00707E10">
        <w:tab/>
      </w:r>
      <w:r w:rsidR="001D793C" w:rsidRPr="00707E10">
        <w:t>The register may have separate divisions for different kinds of exemptions.</w:t>
      </w:r>
    </w:p>
    <w:p w14:paraId="6B690D12" w14:textId="77777777" w:rsidR="001D793C" w:rsidRPr="00707E10" w:rsidRDefault="00017800" w:rsidP="00017800">
      <w:pPr>
        <w:pStyle w:val="Amain"/>
      </w:pPr>
      <w:r>
        <w:tab/>
      </w:r>
      <w:r w:rsidR="0065449A" w:rsidRPr="00707E10">
        <w:t>(3)</w:t>
      </w:r>
      <w:r w:rsidR="0065449A" w:rsidRPr="00707E10">
        <w:tab/>
      </w:r>
      <w:r w:rsidR="001D793C" w:rsidRPr="00707E10">
        <w:t>The competent authority must record in the register—</w:t>
      </w:r>
    </w:p>
    <w:p w14:paraId="3827556A" w14:textId="77777777" w:rsidR="001D793C" w:rsidRPr="00707E10" w:rsidRDefault="00017800" w:rsidP="00017800">
      <w:pPr>
        <w:pStyle w:val="Apara"/>
      </w:pPr>
      <w:r>
        <w:tab/>
      </w:r>
      <w:r w:rsidR="0065449A" w:rsidRPr="00707E10">
        <w:t>(a)</w:t>
      </w:r>
      <w:r w:rsidR="0065449A" w:rsidRPr="00707E10">
        <w:tab/>
      </w:r>
      <w:r w:rsidR="002F617D" w:rsidRPr="00707E10">
        <w:t>each exemption granted by the a</w:t>
      </w:r>
      <w:r w:rsidR="001D793C" w:rsidRPr="00707E10">
        <w:t>uthority; and</w:t>
      </w:r>
    </w:p>
    <w:p w14:paraId="5804904F" w14:textId="77777777" w:rsidR="001D793C" w:rsidRPr="00707E10" w:rsidRDefault="00017800" w:rsidP="00017800">
      <w:pPr>
        <w:pStyle w:val="Apara"/>
      </w:pPr>
      <w:r>
        <w:tab/>
      </w:r>
      <w:r w:rsidR="0065449A" w:rsidRPr="00707E10">
        <w:t>(b)</w:t>
      </w:r>
      <w:r w:rsidR="0065449A" w:rsidRPr="00707E10">
        <w:tab/>
      </w:r>
      <w:r w:rsidR="001D793C" w:rsidRPr="00707E10">
        <w:t>each corresponding exemption.</w:t>
      </w:r>
    </w:p>
    <w:p w14:paraId="42210782" w14:textId="77777777" w:rsidR="001D793C" w:rsidRPr="00707E10" w:rsidRDefault="00017800" w:rsidP="00017800">
      <w:pPr>
        <w:pStyle w:val="Amain"/>
      </w:pPr>
      <w:r>
        <w:tab/>
      </w:r>
      <w:r w:rsidR="0065449A" w:rsidRPr="00707E10">
        <w:t>(4)</w:t>
      </w:r>
      <w:r w:rsidR="0065449A" w:rsidRPr="00707E10">
        <w:tab/>
      </w:r>
      <w:r w:rsidR="001D793C" w:rsidRPr="00707E10">
        <w:t>The competent authority must note in the register—</w:t>
      </w:r>
    </w:p>
    <w:p w14:paraId="0829D3C8" w14:textId="77777777" w:rsidR="001D793C" w:rsidRPr="00707E10" w:rsidRDefault="00017800" w:rsidP="00017800">
      <w:pPr>
        <w:pStyle w:val="Apara"/>
      </w:pPr>
      <w:r>
        <w:tab/>
      </w:r>
      <w:r w:rsidR="0065449A" w:rsidRPr="00707E10">
        <w:t>(a)</w:t>
      </w:r>
      <w:r w:rsidR="0065449A" w:rsidRPr="00707E10">
        <w:tab/>
      </w:r>
      <w:r w:rsidR="001D793C" w:rsidRPr="00707E10">
        <w:t>the cancellation or variation of an exemption granted by the authority; and</w:t>
      </w:r>
    </w:p>
    <w:p w14:paraId="47AE530F" w14:textId="77777777" w:rsidR="001D793C" w:rsidRPr="00707E10" w:rsidRDefault="00017800" w:rsidP="00017800">
      <w:pPr>
        <w:pStyle w:val="Apara"/>
      </w:pPr>
      <w:r>
        <w:tab/>
      </w:r>
      <w:r w:rsidR="0065449A" w:rsidRPr="00707E10">
        <w:t>(b)</w:t>
      </w:r>
      <w:r w:rsidR="0065449A" w:rsidRPr="00707E10">
        <w:tab/>
      </w:r>
      <w:r w:rsidR="001D793C" w:rsidRPr="00707E10">
        <w:t xml:space="preserve">a decision of CAP reversing a decision that a corresponding exemption should have effect in all participating jurisdictions or participating jurisdictions including the ACT. </w:t>
      </w:r>
    </w:p>
    <w:p w14:paraId="05B53128" w14:textId="77777777" w:rsidR="001D793C" w:rsidRPr="00707E10" w:rsidRDefault="0065449A" w:rsidP="0065449A">
      <w:pPr>
        <w:pStyle w:val="AH5Sec"/>
      </w:pPr>
      <w:bookmarkStart w:id="241" w:name="_Toc164758432"/>
      <w:r w:rsidRPr="00223632">
        <w:rPr>
          <w:rStyle w:val="CharSectNo"/>
        </w:rPr>
        <w:t>171</w:t>
      </w:r>
      <w:r w:rsidRPr="00707E10">
        <w:tab/>
      </w:r>
      <w:r w:rsidR="001D793C" w:rsidRPr="00707E10">
        <w:t>Records of exemptions</w:t>
      </w:r>
      <w:bookmarkEnd w:id="241"/>
    </w:p>
    <w:p w14:paraId="132B82AE" w14:textId="77777777" w:rsidR="001D793C" w:rsidRPr="00707E10" w:rsidRDefault="001D793C" w:rsidP="001D793C">
      <w:pPr>
        <w:pStyle w:val="Amainreturn"/>
      </w:pPr>
      <w:r w:rsidRPr="00707E10">
        <w:t>The record of an exemption in the register must include—</w:t>
      </w:r>
    </w:p>
    <w:p w14:paraId="07411B11" w14:textId="77777777" w:rsidR="001D793C" w:rsidRPr="00707E10" w:rsidRDefault="00017800" w:rsidP="00017800">
      <w:pPr>
        <w:pStyle w:val="Apara"/>
      </w:pPr>
      <w:r>
        <w:tab/>
      </w:r>
      <w:r w:rsidR="0065449A" w:rsidRPr="00707E10">
        <w:t>(a)</w:t>
      </w:r>
      <w:r w:rsidR="0065449A" w:rsidRPr="00707E10">
        <w:tab/>
      </w:r>
      <w:r w:rsidR="001D793C" w:rsidRPr="00707E10">
        <w:t>the terms of the exemption; or</w:t>
      </w:r>
    </w:p>
    <w:p w14:paraId="67B80416" w14:textId="77777777" w:rsidR="001D793C" w:rsidRPr="00707E10" w:rsidRDefault="00017800" w:rsidP="00017800">
      <w:pPr>
        <w:pStyle w:val="Apara"/>
        <w:keepNext/>
      </w:pPr>
      <w:r>
        <w:tab/>
      </w:r>
      <w:r w:rsidR="0065449A" w:rsidRPr="00707E10">
        <w:t>(b)</w:t>
      </w:r>
      <w:r w:rsidR="0065449A" w:rsidRPr="00707E10">
        <w:tab/>
      </w:r>
      <w:r w:rsidR="001D793C" w:rsidRPr="00707E10">
        <w:t>the following information:</w:t>
      </w:r>
    </w:p>
    <w:p w14:paraId="1981A094" w14:textId="77777777" w:rsidR="00D91030" w:rsidRPr="00707E10" w:rsidRDefault="00017800" w:rsidP="00017800">
      <w:pPr>
        <w:pStyle w:val="Asubpara"/>
      </w:pPr>
      <w:r>
        <w:tab/>
      </w:r>
      <w:r w:rsidR="0065449A" w:rsidRPr="00707E10">
        <w:t>(i)</w:t>
      </w:r>
      <w:r w:rsidR="0065449A" w:rsidRPr="00707E10">
        <w:tab/>
      </w:r>
      <w:r w:rsidR="00D91030" w:rsidRPr="00707E10">
        <w:t>if the exemption was published in a participating jurisdiction (including the ACT)—details of the publication including the date of publication;</w:t>
      </w:r>
    </w:p>
    <w:p w14:paraId="1CFA066A" w14:textId="77777777" w:rsidR="001D793C" w:rsidRPr="00707E10" w:rsidRDefault="00017800" w:rsidP="00017800">
      <w:pPr>
        <w:pStyle w:val="Asubpara"/>
      </w:pPr>
      <w:r>
        <w:tab/>
      </w:r>
      <w:r w:rsidR="0065449A" w:rsidRPr="00707E10">
        <w:t>(ii)</w:t>
      </w:r>
      <w:r w:rsidR="0065449A" w:rsidRPr="00707E10">
        <w:tab/>
      </w:r>
      <w:r w:rsidR="001D793C" w:rsidRPr="00707E10">
        <w:t>the name of the person to whom, or the name, or a description, of the class of persons to which, the exemption applies;</w:t>
      </w:r>
    </w:p>
    <w:p w14:paraId="3ED4D046" w14:textId="77777777" w:rsidR="001D793C" w:rsidRPr="00707E10" w:rsidRDefault="00017800" w:rsidP="00017800">
      <w:pPr>
        <w:pStyle w:val="Asubpara"/>
      </w:pPr>
      <w:r>
        <w:lastRenderedPageBreak/>
        <w:tab/>
      </w:r>
      <w:r w:rsidR="0065449A" w:rsidRPr="00707E10">
        <w:t>(iii)</w:t>
      </w:r>
      <w:r w:rsidR="0065449A" w:rsidRPr="00707E10">
        <w:tab/>
      </w:r>
      <w:r w:rsidR="001D793C" w:rsidRPr="00707E10">
        <w:t>the date when the exemption was granted;</w:t>
      </w:r>
    </w:p>
    <w:p w14:paraId="0546D703" w14:textId="01F4AED9" w:rsidR="001D793C" w:rsidRPr="00707E10" w:rsidRDefault="00017800" w:rsidP="00017800">
      <w:pPr>
        <w:pStyle w:val="Asubpara"/>
      </w:pPr>
      <w:r>
        <w:tab/>
      </w:r>
      <w:r w:rsidR="0065449A" w:rsidRPr="00707E10">
        <w:t>(iv)</w:t>
      </w:r>
      <w:r w:rsidR="0065449A" w:rsidRPr="00707E10">
        <w:tab/>
      </w:r>
      <w:r w:rsidR="001D793C" w:rsidRPr="00707E10">
        <w:t xml:space="preserve">the provisions of </w:t>
      </w:r>
      <w:r w:rsidR="001B1940" w:rsidRPr="00707E10">
        <w:t>this regulation</w:t>
      </w:r>
      <w:r w:rsidR="001D793C" w:rsidRPr="00707E10">
        <w:t xml:space="preserve">, and of the </w:t>
      </w:r>
      <w:hyperlink r:id="rId238" w:tooltip="ADG code" w:history="1">
        <w:r w:rsidR="00FB5079" w:rsidRPr="00223632">
          <w:rPr>
            <w:rStyle w:val="charCitHyperlinkAbbrev"/>
          </w:rPr>
          <w:t>ADG code</w:t>
        </w:r>
      </w:hyperlink>
      <w:r w:rsidR="001D793C" w:rsidRPr="00707E10">
        <w:t>, to which the exemption relates;</w:t>
      </w:r>
    </w:p>
    <w:p w14:paraId="09B34FCE" w14:textId="77777777" w:rsidR="001D793C" w:rsidRPr="00707E10" w:rsidRDefault="00017800" w:rsidP="00017800">
      <w:pPr>
        <w:pStyle w:val="Asubpara"/>
      </w:pPr>
      <w:r>
        <w:tab/>
      </w:r>
      <w:r w:rsidR="0065449A" w:rsidRPr="00707E10">
        <w:t>(v)</w:t>
      </w:r>
      <w:r w:rsidR="0065449A" w:rsidRPr="00707E10">
        <w:tab/>
      </w:r>
      <w:r w:rsidR="001D793C" w:rsidRPr="00707E10">
        <w:t>the period for which the exemption has effect;</w:t>
      </w:r>
    </w:p>
    <w:p w14:paraId="3F0950C7" w14:textId="77777777" w:rsidR="001D793C" w:rsidRPr="00707E10" w:rsidRDefault="00017800" w:rsidP="00017800">
      <w:pPr>
        <w:pStyle w:val="Asubpara"/>
      </w:pPr>
      <w:r>
        <w:tab/>
      </w:r>
      <w:r w:rsidR="0065449A" w:rsidRPr="00707E10">
        <w:t>(vi)</w:t>
      </w:r>
      <w:r w:rsidR="0065449A" w:rsidRPr="00707E10">
        <w:tab/>
      </w:r>
      <w:r w:rsidR="001D793C" w:rsidRPr="00707E10">
        <w:t xml:space="preserve">the dangerous goods, equipment, packaging, vehicle or other thing to which the exemption relates. </w:t>
      </w:r>
    </w:p>
    <w:p w14:paraId="636CABF2" w14:textId="77777777" w:rsidR="00BA7A8E" w:rsidRPr="00707E10" w:rsidRDefault="00BA7A8E" w:rsidP="00BA7A8E">
      <w:pPr>
        <w:pStyle w:val="aExamHdgpar"/>
      </w:pPr>
      <w:r w:rsidRPr="00707E10">
        <w:t>Examples—par (i)</w:t>
      </w:r>
    </w:p>
    <w:p w14:paraId="5B0D51F5" w14:textId="77777777" w:rsidR="00BA7A8E" w:rsidRPr="00707E10" w:rsidRDefault="0065449A" w:rsidP="0065449A">
      <w:pPr>
        <w:pStyle w:val="aExamBulletpar"/>
        <w:tabs>
          <w:tab w:val="left" w:pos="2000"/>
        </w:tabs>
      </w:pPr>
      <w:r w:rsidRPr="00707E10">
        <w:rPr>
          <w:rFonts w:ascii="Symbol" w:hAnsi="Symbol"/>
        </w:rPr>
        <w:t></w:t>
      </w:r>
      <w:r w:rsidRPr="00707E10">
        <w:rPr>
          <w:rFonts w:ascii="Symbol" w:hAnsi="Symbol"/>
        </w:rPr>
        <w:tab/>
      </w:r>
      <w:r w:rsidR="00BA7A8E" w:rsidRPr="00707E10">
        <w:t>notification on the ACT legislation register</w:t>
      </w:r>
    </w:p>
    <w:p w14:paraId="290E0530" w14:textId="77777777" w:rsidR="00BA7A8E" w:rsidRPr="00707E10" w:rsidRDefault="0065449A" w:rsidP="0065449A">
      <w:pPr>
        <w:pStyle w:val="aExamBulletpar"/>
        <w:tabs>
          <w:tab w:val="left" w:pos="2000"/>
        </w:tabs>
      </w:pPr>
      <w:r w:rsidRPr="00707E10">
        <w:rPr>
          <w:rFonts w:ascii="Symbol" w:hAnsi="Symbol"/>
        </w:rPr>
        <w:t></w:t>
      </w:r>
      <w:r w:rsidRPr="00707E10">
        <w:rPr>
          <w:rFonts w:ascii="Symbol" w:hAnsi="Symbol"/>
        </w:rPr>
        <w:tab/>
      </w:r>
      <w:r w:rsidR="00BA7A8E" w:rsidRPr="00707E10">
        <w:t>publication in the government gazette of a participating jurisdiction</w:t>
      </w:r>
    </w:p>
    <w:p w14:paraId="3955DCC1" w14:textId="77777777" w:rsidR="00ED243B" w:rsidRDefault="00ED243B" w:rsidP="00ED243B">
      <w:pPr>
        <w:pStyle w:val="PageBreak"/>
      </w:pPr>
      <w:r>
        <w:br w:type="page"/>
      </w:r>
    </w:p>
    <w:p w14:paraId="2E02A4B1" w14:textId="77777777" w:rsidR="001D793C" w:rsidRPr="00223632" w:rsidRDefault="0065449A" w:rsidP="00ED243B">
      <w:pPr>
        <w:pStyle w:val="AH2Part"/>
      </w:pPr>
      <w:bookmarkStart w:id="242" w:name="_Toc164758433"/>
      <w:r w:rsidRPr="00223632">
        <w:rPr>
          <w:rStyle w:val="CharPartNo"/>
        </w:rPr>
        <w:lastRenderedPageBreak/>
        <w:t>Part 18.2</w:t>
      </w:r>
      <w:r w:rsidRPr="00D33C89">
        <w:tab/>
      </w:r>
      <w:r w:rsidR="001D793C" w:rsidRPr="00223632">
        <w:rPr>
          <w:rStyle w:val="CharPartText"/>
        </w:rPr>
        <w:t>Reference of matters to CAP</w:t>
      </w:r>
      <w:bookmarkEnd w:id="242"/>
    </w:p>
    <w:p w14:paraId="3674E634" w14:textId="77777777" w:rsidR="001D793C" w:rsidRPr="00707E10" w:rsidRDefault="0065449A" w:rsidP="0065449A">
      <w:pPr>
        <w:pStyle w:val="AH5Sec"/>
      </w:pPr>
      <w:bookmarkStart w:id="243" w:name="_Toc164758434"/>
      <w:r w:rsidRPr="00223632">
        <w:rPr>
          <w:rStyle w:val="CharSectNo"/>
        </w:rPr>
        <w:t>172</w:t>
      </w:r>
      <w:r w:rsidRPr="00707E10">
        <w:tab/>
      </w:r>
      <w:r w:rsidR="001D793C" w:rsidRPr="00707E10">
        <w:t>References to CAP</w:t>
      </w:r>
      <w:r w:rsidR="00044068" w:rsidRPr="00707E10">
        <w:t>—applications</w:t>
      </w:r>
      <w:bookmarkEnd w:id="243"/>
      <w:r w:rsidR="001D793C" w:rsidRPr="00707E10">
        <w:t xml:space="preserve"> </w:t>
      </w:r>
    </w:p>
    <w:p w14:paraId="3DB032CE" w14:textId="77777777" w:rsidR="001D793C" w:rsidRPr="00707E10" w:rsidRDefault="00017800" w:rsidP="00017800">
      <w:pPr>
        <w:pStyle w:val="Amain"/>
      </w:pPr>
      <w:r>
        <w:tab/>
      </w:r>
      <w:r w:rsidR="0065449A" w:rsidRPr="00707E10">
        <w:t>(1)</w:t>
      </w:r>
      <w:r w:rsidR="0065449A" w:rsidRPr="00707E10">
        <w:tab/>
      </w:r>
      <w:r w:rsidR="001D793C" w:rsidRPr="00707E10">
        <w:t>The competent authority must refer an application for an exemption to CAP if the Authority considers that the exemption should have effect in all participating jurisdictions or participating jurisdictions including the ACT.</w:t>
      </w:r>
    </w:p>
    <w:p w14:paraId="2B99E17A"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refer to CAP an exemption having effect in the ACT and 1 or more other </w:t>
      </w:r>
      <w:r w:rsidR="009900CC" w:rsidRPr="00707E10">
        <w:t xml:space="preserve">participating jurisdictions </w:t>
      </w:r>
      <w:r w:rsidR="001D793C" w:rsidRPr="00707E10">
        <w:t>if—</w:t>
      </w:r>
    </w:p>
    <w:p w14:paraId="496BDA97" w14:textId="77777777" w:rsidR="001D793C" w:rsidRPr="00707E10" w:rsidRDefault="00017800" w:rsidP="00017800">
      <w:pPr>
        <w:pStyle w:val="Apara"/>
      </w:pPr>
      <w:r>
        <w:tab/>
      </w:r>
      <w:r w:rsidR="0065449A" w:rsidRPr="00707E10">
        <w:t>(a)</w:t>
      </w:r>
      <w:r w:rsidR="0065449A" w:rsidRPr="00707E10">
        <w:tab/>
      </w:r>
      <w:r w:rsidR="001D793C" w:rsidRPr="00707E10">
        <w:t>the authority considers that the exemption should be cancelled or varied; or</w:t>
      </w:r>
    </w:p>
    <w:p w14:paraId="49ADA174" w14:textId="77777777" w:rsidR="001D793C" w:rsidRPr="00707E10" w:rsidRDefault="00017800" w:rsidP="00017800">
      <w:pPr>
        <w:pStyle w:val="Apara"/>
      </w:pPr>
      <w:r>
        <w:tab/>
      </w:r>
      <w:r w:rsidR="0065449A" w:rsidRPr="00707E10">
        <w:t>(b)</w:t>
      </w:r>
      <w:r w:rsidR="0065449A" w:rsidRPr="00707E10">
        <w:tab/>
      </w:r>
      <w:r w:rsidR="001D793C" w:rsidRPr="00707E10">
        <w:t xml:space="preserve">a corresponding authority recommends to the competent authority in writing that the exemption should be cancelled or varied. </w:t>
      </w:r>
    </w:p>
    <w:p w14:paraId="2517CDBD" w14:textId="77777777" w:rsidR="001D793C" w:rsidRPr="00707E10" w:rsidRDefault="0065449A" w:rsidP="0065449A">
      <w:pPr>
        <w:pStyle w:val="AH5Sec"/>
      </w:pPr>
      <w:bookmarkStart w:id="244" w:name="_Toc164758435"/>
      <w:r w:rsidRPr="00223632">
        <w:rPr>
          <w:rStyle w:val="CharSectNo"/>
        </w:rPr>
        <w:t>173</w:t>
      </w:r>
      <w:r w:rsidRPr="00707E10">
        <w:tab/>
      </w:r>
      <w:r w:rsidR="001D793C" w:rsidRPr="00707E10">
        <w:t>Effect of CAP decisions about applications</w:t>
      </w:r>
      <w:bookmarkEnd w:id="244"/>
      <w:r w:rsidR="001D793C" w:rsidRPr="00707E10">
        <w:t xml:space="preserve"> </w:t>
      </w:r>
    </w:p>
    <w:p w14:paraId="1D3C8309"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357BACAA" w14:textId="77777777" w:rsidR="001D793C" w:rsidRPr="00707E10" w:rsidRDefault="00017800" w:rsidP="00017800">
      <w:pPr>
        <w:pStyle w:val="Apara"/>
      </w:pPr>
      <w:r>
        <w:tab/>
      </w:r>
      <w:r w:rsidR="0065449A" w:rsidRPr="00707E10">
        <w:t>(a)</w:t>
      </w:r>
      <w:r w:rsidR="0065449A" w:rsidRPr="00707E10">
        <w:tab/>
      </w:r>
      <w:r w:rsidR="001D793C" w:rsidRPr="00707E10">
        <w:t>an application for an exemption is referred to CAP under section </w:t>
      </w:r>
      <w:r w:rsidR="008E70AB">
        <w:t>172</w:t>
      </w:r>
      <w:r w:rsidR="001D793C" w:rsidRPr="00707E10">
        <w:t xml:space="preserve"> (1); and</w:t>
      </w:r>
    </w:p>
    <w:p w14:paraId="649BB8AB" w14:textId="77777777" w:rsidR="001D793C" w:rsidRPr="00707E10" w:rsidRDefault="00017800" w:rsidP="00017800">
      <w:pPr>
        <w:pStyle w:val="Apara"/>
      </w:pPr>
      <w:r>
        <w:tab/>
      </w:r>
      <w:r w:rsidR="0065449A" w:rsidRPr="00707E10">
        <w:t>(b)</w:t>
      </w:r>
      <w:r w:rsidR="0065449A" w:rsidRPr="00707E10">
        <w:tab/>
      </w:r>
      <w:r w:rsidR="001D793C" w:rsidRPr="00707E10">
        <w:t>CAP decides—</w:t>
      </w:r>
    </w:p>
    <w:p w14:paraId="450859D4" w14:textId="77777777" w:rsidR="001D793C" w:rsidRPr="00707E10" w:rsidRDefault="00017800" w:rsidP="00017800">
      <w:pPr>
        <w:pStyle w:val="Asubpara"/>
      </w:pPr>
      <w:r>
        <w:tab/>
      </w:r>
      <w:r w:rsidR="0065449A" w:rsidRPr="00707E10">
        <w:t>(i)</w:t>
      </w:r>
      <w:r w:rsidR="0065449A" w:rsidRPr="00707E10">
        <w:tab/>
      </w:r>
      <w:r w:rsidR="001D793C" w:rsidRPr="00707E10">
        <w:t>that the exemption should be granted, what the terms of the exemption should be, and that the exemption should have effect in all participating jurisdictions or participating jurisdictions including the ACT; or</w:t>
      </w:r>
    </w:p>
    <w:p w14:paraId="6C6AEE75" w14:textId="77777777" w:rsidR="001D793C" w:rsidRPr="00707E10" w:rsidRDefault="00017800" w:rsidP="00017800">
      <w:pPr>
        <w:pStyle w:val="Asubpara"/>
      </w:pPr>
      <w:r>
        <w:tab/>
      </w:r>
      <w:r w:rsidR="0065449A" w:rsidRPr="00707E10">
        <w:t>(ii)</w:t>
      </w:r>
      <w:r w:rsidR="0065449A" w:rsidRPr="00707E10">
        <w:tab/>
      </w:r>
      <w:r w:rsidR="001D793C" w:rsidRPr="00707E10">
        <w:t>that the exemption should not have effect in the ACT.</w:t>
      </w:r>
    </w:p>
    <w:p w14:paraId="5D4AF38A"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have regard to CAP’s decision. </w:t>
      </w:r>
    </w:p>
    <w:p w14:paraId="1F6DEAD9" w14:textId="77777777" w:rsidR="001D793C" w:rsidRPr="00707E10" w:rsidRDefault="0065449A" w:rsidP="0065449A">
      <w:pPr>
        <w:pStyle w:val="AH5Sec"/>
      </w:pPr>
      <w:bookmarkStart w:id="245" w:name="_Toc164758436"/>
      <w:r w:rsidRPr="00223632">
        <w:rPr>
          <w:rStyle w:val="CharSectNo"/>
        </w:rPr>
        <w:lastRenderedPageBreak/>
        <w:t>174</w:t>
      </w:r>
      <w:r w:rsidRPr="00707E10">
        <w:tab/>
      </w:r>
      <w:r w:rsidR="001D793C" w:rsidRPr="00707E10">
        <w:t>Effect of CAP decisions about cancelling or varying exemptions</w:t>
      </w:r>
      <w:bookmarkEnd w:id="245"/>
      <w:r w:rsidR="001D793C" w:rsidRPr="00707E10">
        <w:t xml:space="preserve"> </w:t>
      </w:r>
    </w:p>
    <w:p w14:paraId="56D74805" w14:textId="77777777" w:rsidR="001D793C" w:rsidRPr="00707E10" w:rsidRDefault="00017800" w:rsidP="009E5179">
      <w:pPr>
        <w:pStyle w:val="Amain"/>
        <w:keepNext/>
      </w:pPr>
      <w:r>
        <w:tab/>
      </w:r>
      <w:r w:rsidR="0065449A" w:rsidRPr="00707E10">
        <w:t>(1)</w:t>
      </w:r>
      <w:r w:rsidR="0065449A" w:rsidRPr="00707E10">
        <w:tab/>
      </w:r>
      <w:r w:rsidR="001D793C" w:rsidRPr="00707E10">
        <w:t>This section applies if—</w:t>
      </w:r>
    </w:p>
    <w:p w14:paraId="1BF2C2B5" w14:textId="77777777" w:rsidR="001D793C" w:rsidRPr="00707E10" w:rsidRDefault="00017800" w:rsidP="00017800">
      <w:pPr>
        <w:pStyle w:val="Apara"/>
      </w:pPr>
      <w:r>
        <w:tab/>
      </w:r>
      <w:r w:rsidR="0065449A" w:rsidRPr="00707E10">
        <w:t>(a)</w:t>
      </w:r>
      <w:r w:rsidR="0065449A" w:rsidRPr="00707E10">
        <w:tab/>
      </w:r>
      <w:r w:rsidR="001D793C" w:rsidRPr="00707E10">
        <w:t xml:space="preserve">an exemption is referred to CAP under section </w:t>
      </w:r>
      <w:r w:rsidR="008E70AB">
        <w:t>172</w:t>
      </w:r>
      <w:r w:rsidR="001D793C" w:rsidRPr="00707E10">
        <w:t xml:space="preserve"> (2); and</w:t>
      </w:r>
    </w:p>
    <w:p w14:paraId="4B2459E4" w14:textId="77777777" w:rsidR="001D793C" w:rsidRPr="00707E10" w:rsidRDefault="00017800" w:rsidP="00017800">
      <w:pPr>
        <w:pStyle w:val="Apara"/>
      </w:pPr>
      <w:r>
        <w:tab/>
      </w:r>
      <w:r w:rsidR="0065449A" w:rsidRPr="00707E10">
        <w:t>(b)</w:t>
      </w:r>
      <w:r w:rsidR="0065449A" w:rsidRPr="00707E10">
        <w:tab/>
      </w:r>
      <w:r w:rsidR="001D793C" w:rsidRPr="00707E10">
        <w:t>CAP decides that the exemption—</w:t>
      </w:r>
    </w:p>
    <w:p w14:paraId="4C996C40" w14:textId="77777777" w:rsidR="001D793C" w:rsidRPr="00707E10" w:rsidRDefault="00017800" w:rsidP="00017800">
      <w:pPr>
        <w:pStyle w:val="Asubpara"/>
      </w:pPr>
      <w:r>
        <w:tab/>
      </w:r>
      <w:r w:rsidR="0065449A" w:rsidRPr="00707E10">
        <w:t>(i)</w:t>
      </w:r>
      <w:r w:rsidR="0065449A" w:rsidRPr="00707E10">
        <w:tab/>
      </w:r>
      <w:r w:rsidR="001D793C" w:rsidRPr="00707E10">
        <w:t>should, or should not, be cancelled; or</w:t>
      </w:r>
    </w:p>
    <w:p w14:paraId="34DAA6B9" w14:textId="77777777" w:rsidR="001D793C" w:rsidRPr="00707E10" w:rsidRDefault="00017800" w:rsidP="00017800">
      <w:pPr>
        <w:pStyle w:val="Asubpara"/>
      </w:pPr>
      <w:r>
        <w:tab/>
      </w:r>
      <w:r w:rsidR="0065449A" w:rsidRPr="00707E10">
        <w:t>(ii)</w:t>
      </w:r>
      <w:r w:rsidR="0065449A" w:rsidRPr="00707E10">
        <w:tab/>
      </w:r>
      <w:r w:rsidR="001D793C" w:rsidRPr="00707E10">
        <w:t>shoul</w:t>
      </w:r>
      <w:r w:rsidR="004C731D">
        <w:t>d be varied (whether or not CAP’</w:t>
      </w:r>
      <w:r w:rsidR="001D793C" w:rsidRPr="00707E10">
        <w:t>s decision is the same as</w:t>
      </w:r>
      <w:r w:rsidR="004C731D">
        <w:t xml:space="preserve"> the variation proposed by the a</w:t>
      </w:r>
      <w:r w:rsidR="001D793C" w:rsidRPr="00707E10">
        <w:t>uthority), and should have effect as varied in all participating jurisdictions or participating jurisdictions including the ACT; or</w:t>
      </w:r>
    </w:p>
    <w:p w14:paraId="433AC805" w14:textId="77777777" w:rsidR="001D793C" w:rsidRPr="00707E10" w:rsidRDefault="00017800" w:rsidP="00017800">
      <w:pPr>
        <w:pStyle w:val="Asubpara"/>
      </w:pPr>
      <w:r>
        <w:tab/>
      </w:r>
      <w:r w:rsidR="0065449A" w:rsidRPr="00707E10">
        <w:t>(iii)</w:t>
      </w:r>
      <w:r w:rsidR="0065449A" w:rsidRPr="00707E10">
        <w:tab/>
      </w:r>
      <w:r w:rsidR="001D793C" w:rsidRPr="00707E10">
        <w:t>should not be varied (whether</w:t>
      </w:r>
      <w:r w:rsidR="004C731D">
        <w:t xml:space="preserve"> or not CAP’</w:t>
      </w:r>
      <w:r w:rsidR="001D793C" w:rsidRPr="00707E10">
        <w:t>s decision is the same as</w:t>
      </w:r>
      <w:r w:rsidR="002739EF" w:rsidRPr="00707E10">
        <w:t xml:space="preserve"> the variation proposed by the au</w:t>
      </w:r>
      <w:r w:rsidR="001D793C" w:rsidRPr="00707E10">
        <w:t>thority).</w:t>
      </w:r>
    </w:p>
    <w:p w14:paraId="4118463A"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have regard to CAP’s decision. </w:t>
      </w:r>
    </w:p>
    <w:p w14:paraId="5B4AF3D0" w14:textId="77777777" w:rsidR="00B303EA" w:rsidRDefault="00B303EA" w:rsidP="00B303EA">
      <w:pPr>
        <w:pStyle w:val="PageBreak"/>
      </w:pPr>
      <w:r>
        <w:br w:type="page"/>
      </w:r>
    </w:p>
    <w:p w14:paraId="65785D1C" w14:textId="77777777" w:rsidR="001D793C" w:rsidRPr="00223632" w:rsidRDefault="0065449A" w:rsidP="00B303EA">
      <w:pPr>
        <w:pStyle w:val="AH1Chapter"/>
      </w:pPr>
      <w:bookmarkStart w:id="246" w:name="_Toc164758437"/>
      <w:r w:rsidRPr="00223632">
        <w:rPr>
          <w:rStyle w:val="CharChapNo"/>
        </w:rPr>
        <w:lastRenderedPageBreak/>
        <w:t>Chapter 19</w:t>
      </w:r>
      <w:r w:rsidRPr="00707E10">
        <w:tab/>
      </w:r>
      <w:r w:rsidR="001D793C" w:rsidRPr="00223632">
        <w:rPr>
          <w:rStyle w:val="CharChapText"/>
        </w:rPr>
        <w:t>Administrative determinations and approvals</w:t>
      </w:r>
      <w:bookmarkEnd w:id="246"/>
    </w:p>
    <w:p w14:paraId="5598E040" w14:textId="77777777" w:rsidR="001D793C" w:rsidRPr="00223632" w:rsidRDefault="0065449A" w:rsidP="0065449A">
      <w:pPr>
        <w:pStyle w:val="AH2Part"/>
      </w:pPr>
      <w:bookmarkStart w:id="247" w:name="_Toc164758438"/>
      <w:r w:rsidRPr="00223632">
        <w:rPr>
          <w:rStyle w:val="CharPartNo"/>
        </w:rPr>
        <w:t>Part 19.1</w:t>
      </w:r>
      <w:r w:rsidRPr="00707E10">
        <w:tab/>
      </w:r>
      <w:r w:rsidR="006213B5" w:rsidRPr="00223632">
        <w:rPr>
          <w:rStyle w:val="CharPartText"/>
        </w:rPr>
        <w:t>Administrative determinations and approvals—g</w:t>
      </w:r>
      <w:r w:rsidR="001D793C" w:rsidRPr="00223632">
        <w:rPr>
          <w:rStyle w:val="CharPartText"/>
        </w:rPr>
        <w:t>eneral</w:t>
      </w:r>
      <w:bookmarkEnd w:id="247"/>
    </w:p>
    <w:p w14:paraId="64DFD25C" w14:textId="77777777" w:rsidR="001D793C" w:rsidRPr="00707E10" w:rsidRDefault="0065449A" w:rsidP="0065449A">
      <w:pPr>
        <w:pStyle w:val="AH5Sec"/>
      </w:pPr>
      <w:bookmarkStart w:id="248" w:name="_Toc164758439"/>
      <w:r w:rsidRPr="00223632">
        <w:rPr>
          <w:rStyle w:val="CharSectNo"/>
        </w:rPr>
        <w:t>175</w:t>
      </w:r>
      <w:r w:rsidRPr="00707E10">
        <w:tab/>
      </w:r>
      <w:r w:rsidR="001D793C" w:rsidRPr="00707E10">
        <w:t>Applications</w:t>
      </w:r>
      <w:bookmarkEnd w:id="248"/>
    </w:p>
    <w:p w14:paraId="79960ED3" w14:textId="77777777" w:rsidR="001D793C" w:rsidRPr="00707E10" w:rsidRDefault="00017800" w:rsidP="00017800">
      <w:pPr>
        <w:pStyle w:val="Amain"/>
        <w:keepNext/>
      </w:pPr>
      <w:r>
        <w:tab/>
      </w:r>
      <w:r w:rsidR="0065449A" w:rsidRPr="00707E10">
        <w:t>(1)</w:t>
      </w:r>
      <w:r w:rsidR="0065449A" w:rsidRPr="00707E10">
        <w:tab/>
      </w:r>
      <w:r w:rsidR="001D793C" w:rsidRPr="00707E10">
        <w:t>An application for an administrative determination or approval, or for the variation of an administrative determination or approval, must be made to the competent authority in writing.</w:t>
      </w:r>
    </w:p>
    <w:p w14:paraId="4BEC9CA5" w14:textId="321AAAD9" w:rsidR="001D793C" w:rsidRPr="00707E10" w:rsidRDefault="001D793C" w:rsidP="001D793C">
      <w:pPr>
        <w:pStyle w:val="aNote"/>
      </w:pPr>
      <w:r w:rsidRPr="0065449A">
        <w:rPr>
          <w:rStyle w:val="charItals"/>
        </w:rPr>
        <w:t>Note</w:t>
      </w:r>
      <w:r w:rsidRPr="00707E10">
        <w:tab/>
        <w:t xml:space="preserve">A fee may be determined under the </w:t>
      </w:r>
      <w:hyperlink r:id="rId239" w:tooltip="Dangerous Goods (Road Transport) Act 2009" w:history="1">
        <w:r w:rsidR="00F002EF" w:rsidRPr="00D67E55">
          <w:rPr>
            <w:rStyle w:val="charCitHyperlinkAbbrev"/>
          </w:rPr>
          <w:t>Act</w:t>
        </w:r>
      </w:hyperlink>
      <w:r w:rsidRPr="00707E10">
        <w:t>, s 194 for this provision.</w:t>
      </w:r>
    </w:p>
    <w:p w14:paraId="4F42507D" w14:textId="77777777" w:rsidR="001D793C" w:rsidRPr="00707E10" w:rsidRDefault="00017800" w:rsidP="00017800">
      <w:pPr>
        <w:pStyle w:val="Amain"/>
      </w:pPr>
      <w:r>
        <w:tab/>
      </w:r>
      <w:r w:rsidR="0065449A" w:rsidRPr="00707E10">
        <w:t>(2)</w:t>
      </w:r>
      <w:r w:rsidR="0065449A" w:rsidRPr="00707E10">
        <w:tab/>
      </w:r>
      <w:r w:rsidR="001D793C" w:rsidRPr="00707E10">
        <w:t>An application for the variation of an administrative determination or approval must have the determination or approval with it.</w:t>
      </w:r>
    </w:p>
    <w:p w14:paraId="3E16B07D" w14:textId="77777777" w:rsidR="001D793C" w:rsidRPr="00707E10" w:rsidRDefault="00017800" w:rsidP="00017800">
      <w:pPr>
        <w:pStyle w:val="Amain"/>
      </w:pPr>
      <w:r>
        <w:tab/>
      </w:r>
      <w:r w:rsidR="0065449A" w:rsidRPr="00707E10">
        <w:t>(3)</w:t>
      </w:r>
      <w:r w:rsidR="0065449A" w:rsidRPr="00707E10">
        <w:tab/>
      </w:r>
      <w:r w:rsidR="001D793C" w:rsidRPr="00707E10">
        <w:t>The competent authority may, in writing, require an applicant to give to the authority any additional information necessary for a proper co</w:t>
      </w:r>
      <w:r w:rsidR="00044068" w:rsidRPr="00707E10">
        <w:t>nsideration of the application.</w:t>
      </w:r>
    </w:p>
    <w:p w14:paraId="077D8687" w14:textId="77777777" w:rsidR="001D793C" w:rsidRPr="00707E10" w:rsidRDefault="0065449A" w:rsidP="0065449A">
      <w:pPr>
        <w:pStyle w:val="AH5Sec"/>
        <w:rPr>
          <w:b w:val="0"/>
        </w:rPr>
      </w:pPr>
      <w:bookmarkStart w:id="249" w:name="_Toc164758440"/>
      <w:r w:rsidRPr="00223632">
        <w:rPr>
          <w:rStyle w:val="CharSectNo"/>
        </w:rPr>
        <w:t>176</w:t>
      </w:r>
      <w:r w:rsidRPr="00707E10">
        <w:tab/>
      </w:r>
      <w:r w:rsidR="001D793C" w:rsidRPr="00707E10">
        <w:t>Form of administrative determinations and approvals</w:t>
      </w:r>
      <w:bookmarkEnd w:id="249"/>
      <w:r w:rsidR="001D793C" w:rsidRPr="00707E10">
        <w:t xml:space="preserve">  </w:t>
      </w:r>
    </w:p>
    <w:p w14:paraId="759E97B8" w14:textId="77777777" w:rsidR="001D793C" w:rsidRPr="00707E10" w:rsidRDefault="001D793C" w:rsidP="001D793C">
      <w:pPr>
        <w:pStyle w:val="Amainreturn"/>
      </w:pPr>
      <w:r w:rsidRPr="00707E10">
        <w:t xml:space="preserve">An administrative determination, or an approval given on application, must be in writing. </w:t>
      </w:r>
    </w:p>
    <w:p w14:paraId="602F7443" w14:textId="77777777" w:rsidR="001D793C" w:rsidRPr="00707E10" w:rsidRDefault="0065449A" w:rsidP="0065449A">
      <w:pPr>
        <w:pStyle w:val="AH5Sec"/>
      </w:pPr>
      <w:bookmarkStart w:id="250" w:name="_Toc164758441"/>
      <w:r w:rsidRPr="00223632">
        <w:rPr>
          <w:rStyle w:val="CharSectNo"/>
        </w:rPr>
        <w:t>177</w:t>
      </w:r>
      <w:r w:rsidRPr="00707E10">
        <w:tab/>
      </w:r>
      <w:r w:rsidR="001D793C" w:rsidRPr="00707E10">
        <w:t>When administrative determinations and approvals not to be made</w:t>
      </w:r>
      <w:bookmarkEnd w:id="250"/>
      <w:r w:rsidR="001D793C" w:rsidRPr="00707E10">
        <w:t xml:space="preserve"> </w:t>
      </w:r>
    </w:p>
    <w:p w14:paraId="178C2973" w14:textId="77777777" w:rsidR="001D793C" w:rsidRPr="00707E10" w:rsidRDefault="001D793C" w:rsidP="001D793C">
      <w:pPr>
        <w:pStyle w:val="Amainreturn"/>
      </w:pPr>
      <w:r w:rsidRPr="00707E10">
        <w:t xml:space="preserve">The competent authority must not make an administrative determination on the application of, or give an approval under this regulation to, a person who is prohibited by a court order from involvement in the transport of dangerous goods. </w:t>
      </w:r>
    </w:p>
    <w:p w14:paraId="771EE4F6" w14:textId="77777777" w:rsidR="001D793C" w:rsidRPr="00707E10" w:rsidRDefault="0065449A" w:rsidP="0065449A">
      <w:pPr>
        <w:pStyle w:val="AH5Sec"/>
      </w:pPr>
      <w:bookmarkStart w:id="251" w:name="_Toc164758442"/>
      <w:r w:rsidRPr="00223632">
        <w:rPr>
          <w:rStyle w:val="CharSectNo"/>
        </w:rPr>
        <w:lastRenderedPageBreak/>
        <w:t>178</w:t>
      </w:r>
      <w:r w:rsidRPr="00707E10">
        <w:tab/>
      </w:r>
      <w:r w:rsidR="001D793C" w:rsidRPr="00707E10">
        <w:t>Reasons for refusal of applications</w:t>
      </w:r>
      <w:bookmarkEnd w:id="251"/>
      <w:r w:rsidR="001D793C" w:rsidRPr="00707E10">
        <w:t xml:space="preserve"> </w:t>
      </w:r>
    </w:p>
    <w:p w14:paraId="77429671" w14:textId="77777777" w:rsidR="001D793C" w:rsidRPr="00707E10" w:rsidRDefault="00017800" w:rsidP="00017800">
      <w:pPr>
        <w:pStyle w:val="Amain"/>
      </w:pPr>
      <w:r>
        <w:tab/>
      </w:r>
      <w:r w:rsidR="0065449A" w:rsidRPr="00707E10">
        <w:t>(1)</w:t>
      </w:r>
      <w:r w:rsidR="0065449A" w:rsidRPr="00707E10">
        <w:tab/>
      </w:r>
      <w:r w:rsidR="001D793C" w:rsidRPr="00707E10">
        <w:t>This section applies if the competent authority refuses an application to—</w:t>
      </w:r>
    </w:p>
    <w:p w14:paraId="50926E9A" w14:textId="77777777" w:rsidR="001D793C" w:rsidRPr="00707E10" w:rsidRDefault="00017800" w:rsidP="00017800">
      <w:pPr>
        <w:pStyle w:val="Apara"/>
      </w:pPr>
      <w:r>
        <w:tab/>
      </w:r>
      <w:r w:rsidR="0065449A" w:rsidRPr="00707E10">
        <w:t>(a)</w:t>
      </w:r>
      <w:r w:rsidR="0065449A" w:rsidRPr="00707E10">
        <w:tab/>
      </w:r>
      <w:r w:rsidR="001D793C" w:rsidRPr="00707E10">
        <w:t>make or vary an administrative determination; or</w:t>
      </w:r>
    </w:p>
    <w:p w14:paraId="1CA9E609" w14:textId="77777777" w:rsidR="001D793C" w:rsidRPr="00707E10" w:rsidRDefault="00017800" w:rsidP="00017800">
      <w:pPr>
        <w:pStyle w:val="Apara"/>
      </w:pPr>
      <w:r>
        <w:tab/>
      </w:r>
      <w:r w:rsidR="0065449A" w:rsidRPr="00707E10">
        <w:t>(b)</w:t>
      </w:r>
      <w:r w:rsidR="0065449A" w:rsidRPr="00707E10">
        <w:tab/>
      </w:r>
      <w:r w:rsidR="001D793C" w:rsidRPr="00707E10">
        <w:t>give or vary an approval.</w:t>
      </w:r>
    </w:p>
    <w:p w14:paraId="3CEAA3D0"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tell the applicant in writing about the </w:t>
      </w:r>
      <w:r w:rsidR="00044068" w:rsidRPr="00707E10">
        <w:t xml:space="preserve">refusal and </w:t>
      </w:r>
      <w:r w:rsidR="001D793C" w:rsidRPr="00707E10">
        <w:t xml:space="preserve">give reasons for the refusal. </w:t>
      </w:r>
    </w:p>
    <w:p w14:paraId="109B336A" w14:textId="77777777" w:rsidR="001D793C" w:rsidRPr="00707E10" w:rsidRDefault="0065449A" w:rsidP="0065449A">
      <w:pPr>
        <w:pStyle w:val="AH5Sec"/>
      </w:pPr>
      <w:bookmarkStart w:id="252" w:name="_Toc164758443"/>
      <w:r w:rsidRPr="00223632">
        <w:rPr>
          <w:rStyle w:val="CharSectNo"/>
        </w:rPr>
        <w:t>179</w:t>
      </w:r>
      <w:r w:rsidRPr="00707E10">
        <w:tab/>
      </w:r>
      <w:r w:rsidR="001D793C" w:rsidRPr="00707E10">
        <w:t>Periods and conditions</w:t>
      </w:r>
      <w:bookmarkEnd w:id="252"/>
      <w:r w:rsidR="001D793C" w:rsidRPr="00707E10">
        <w:t xml:space="preserve"> </w:t>
      </w:r>
    </w:p>
    <w:p w14:paraId="2D101C9C" w14:textId="77777777" w:rsidR="001D793C" w:rsidRPr="00707E10" w:rsidRDefault="00017800" w:rsidP="00017800">
      <w:pPr>
        <w:pStyle w:val="Amain"/>
      </w:pPr>
      <w:r>
        <w:tab/>
      </w:r>
      <w:r w:rsidR="0065449A" w:rsidRPr="00707E10">
        <w:t>(1)</w:t>
      </w:r>
      <w:r w:rsidR="0065449A" w:rsidRPr="00707E10">
        <w:tab/>
      </w:r>
      <w:r w:rsidR="001D793C" w:rsidRPr="00707E10">
        <w:t>An administrative determination or approval under this regulation has effect for the period stated in the determination or approval.</w:t>
      </w:r>
    </w:p>
    <w:p w14:paraId="5E2661DD" w14:textId="77777777" w:rsidR="001D793C" w:rsidRPr="00707E10" w:rsidRDefault="00017800" w:rsidP="00017800">
      <w:pPr>
        <w:pStyle w:val="Amain"/>
      </w:pPr>
      <w:r>
        <w:tab/>
      </w:r>
      <w:r w:rsidR="0065449A" w:rsidRPr="00707E10">
        <w:t>(2)</w:t>
      </w:r>
      <w:r w:rsidR="0065449A" w:rsidRPr="00707E10">
        <w:tab/>
      </w:r>
      <w:r w:rsidR="001D793C" w:rsidRPr="00707E10">
        <w:t xml:space="preserve">A condition to which an administrative determination, or approval, is subject must be stated in the determination or approval. </w:t>
      </w:r>
    </w:p>
    <w:p w14:paraId="01854949" w14:textId="77777777" w:rsidR="001D793C" w:rsidRPr="00707E10" w:rsidRDefault="0065449A" w:rsidP="0065449A">
      <w:pPr>
        <w:pStyle w:val="AH5Sec"/>
      </w:pPr>
      <w:bookmarkStart w:id="253" w:name="_Toc164758444"/>
      <w:r w:rsidRPr="00223632">
        <w:rPr>
          <w:rStyle w:val="CharSectNo"/>
        </w:rPr>
        <w:t>180</w:t>
      </w:r>
      <w:r w:rsidRPr="00707E10">
        <w:tab/>
      </w:r>
      <w:r w:rsidR="001D793C" w:rsidRPr="00707E10">
        <w:t>Replacement administrative determinations and approvals</w:t>
      </w:r>
      <w:bookmarkEnd w:id="253"/>
      <w:r w:rsidR="001D793C" w:rsidRPr="00707E10">
        <w:rPr>
          <w:b w:val="0"/>
        </w:rPr>
        <w:t xml:space="preserve"> </w:t>
      </w:r>
    </w:p>
    <w:p w14:paraId="71591B81" w14:textId="77777777" w:rsidR="001D793C" w:rsidRPr="00707E10" w:rsidRDefault="001D793C" w:rsidP="00460B50">
      <w:pPr>
        <w:pStyle w:val="Amainreturn"/>
      </w:pPr>
      <w:r w:rsidRPr="00707E10">
        <w:t>The competent authority must issue to a person to whom an administrative determination applies, or an approval is given, a replacement determination or approval if—</w:t>
      </w:r>
    </w:p>
    <w:p w14:paraId="02812798" w14:textId="77777777" w:rsidR="001D793C" w:rsidRPr="00707E10" w:rsidRDefault="00017800" w:rsidP="00017800">
      <w:pPr>
        <w:pStyle w:val="Apara"/>
      </w:pPr>
      <w:r>
        <w:tab/>
      </w:r>
      <w:r w:rsidR="0065449A" w:rsidRPr="00707E10">
        <w:t>(a)</w:t>
      </w:r>
      <w:r w:rsidR="0065449A" w:rsidRPr="00707E10">
        <w:tab/>
      </w:r>
      <w:r w:rsidR="001D793C" w:rsidRPr="00707E10">
        <w:t>the determination or approval is varied; or</w:t>
      </w:r>
    </w:p>
    <w:p w14:paraId="2FD8974F" w14:textId="77777777" w:rsidR="001D793C" w:rsidRPr="00707E10" w:rsidRDefault="00017800" w:rsidP="00017800">
      <w:pPr>
        <w:pStyle w:val="Apara"/>
      </w:pPr>
      <w:r>
        <w:tab/>
      </w:r>
      <w:r w:rsidR="0065449A" w:rsidRPr="00707E10">
        <w:t>(b)</w:t>
      </w:r>
      <w:r w:rsidR="0065449A" w:rsidRPr="00707E10">
        <w:tab/>
      </w:r>
      <w:r w:rsidR="001D793C" w:rsidRPr="00707E10">
        <w:t xml:space="preserve">the authority is satisfied that the determination or approval has been defaced, destroyed, lost or stolen. </w:t>
      </w:r>
    </w:p>
    <w:p w14:paraId="2331882C" w14:textId="77777777" w:rsidR="001D793C" w:rsidRPr="00707E10" w:rsidRDefault="0065449A" w:rsidP="0065449A">
      <w:pPr>
        <w:pStyle w:val="AH5Sec"/>
      </w:pPr>
      <w:bookmarkStart w:id="254" w:name="_Toc164758445"/>
      <w:r w:rsidRPr="00223632">
        <w:rPr>
          <w:rStyle w:val="CharSectNo"/>
        </w:rPr>
        <w:t>181</w:t>
      </w:r>
      <w:r w:rsidRPr="00707E10">
        <w:tab/>
      </w:r>
      <w:r w:rsidR="00044068" w:rsidRPr="00707E10">
        <w:t xml:space="preserve">Grounds for </w:t>
      </w:r>
      <w:r w:rsidR="001D793C" w:rsidRPr="00707E10">
        <w:t>cancelling administrative determinations and approvals</w:t>
      </w:r>
      <w:bookmarkEnd w:id="254"/>
      <w:r w:rsidR="001D793C" w:rsidRPr="00707E10">
        <w:t xml:space="preserve"> </w:t>
      </w:r>
    </w:p>
    <w:p w14:paraId="3E41BBA1" w14:textId="77777777" w:rsidR="001D793C" w:rsidRPr="00707E10" w:rsidRDefault="00017800" w:rsidP="00017800">
      <w:pPr>
        <w:pStyle w:val="Amain"/>
      </w:pPr>
      <w:r>
        <w:tab/>
      </w:r>
      <w:r w:rsidR="0065449A" w:rsidRPr="00707E10">
        <w:t>(1)</w:t>
      </w:r>
      <w:r w:rsidR="0065449A" w:rsidRPr="00707E10">
        <w:tab/>
      </w:r>
      <w:r w:rsidR="001D793C" w:rsidRPr="00707E10">
        <w:t>An administrative determination or approval may be cancelled if the application for the determination or approval—</w:t>
      </w:r>
    </w:p>
    <w:p w14:paraId="7AC7D970" w14:textId="77777777" w:rsidR="001D793C" w:rsidRPr="00707E10" w:rsidRDefault="00017800" w:rsidP="00017800">
      <w:pPr>
        <w:pStyle w:val="Apara"/>
      </w:pPr>
      <w:r>
        <w:tab/>
      </w:r>
      <w:r w:rsidR="0065449A" w:rsidRPr="00707E10">
        <w:t>(a)</w:t>
      </w:r>
      <w:r w:rsidR="0065449A" w:rsidRPr="00707E10">
        <w:tab/>
      </w:r>
      <w:r w:rsidR="001D793C" w:rsidRPr="00707E10">
        <w:t>did not comply with this regulation; or</w:t>
      </w:r>
    </w:p>
    <w:p w14:paraId="5FEDA89A" w14:textId="77777777" w:rsidR="001D793C" w:rsidRPr="00707E10" w:rsidRDefault="00017800" w:rsidP="00017800">
      <w:pPr>
        <w:pStyle w:val="Apara"/>
        <w:keepNext/>
      </w:pPr>
      <w:r>
        <w:lastRenderedPageBreak/>
        <w:tab/>
      </w:r>
      <w:r w:rsidR="0065449A" w:rsidRPr="00707E10">
        <w:t>(b)</w:t>
      </w:r>
      <w:r w:rsidR="0065449A" w:rsidRPr="00707E10">
        <w:tab/>
      </w:r>
      <w:r w:rsidR="001D793C" w:rsidRPr="00707E10">
        <w:t>was false or misleading in a material respect.</w:t>
      </w:r>
    </w:p>
    <w:p w14:paraId="3B6A1328" w14:textId="0F63E210" w:rsidR="001D793C" w:rsidRPr="00707E10" w:rsidRDefault="001D793C" w:rsidP="001D793C">
      <w:pPr>
        <w:pStyle w:val="aNote"/>
        <w:keepNext/>
      </w:pPr>
      <w:r w:rsidRPr="0065449A">
        <w:rPr>
          <w:rStyle w:val="charItals"/>
        </w:rPr>
        <w:t xml:space="preserve">Note </w:t>
      </w:r>
      <w:r w:rsidRPr="00707E10">
        <w:tab/>
        <w:t xml:space="preserve">Giving false or misleading information is an offence against the </w:t>
      </w:r>
      <w:hyperlink r:id="rId240" w:tooltip="A2002-51" w:history="1">
        <w:r w:rsidR="001C7AD6" w:rsidRPr="001C7AD6">
          <w:rPr>
            <w:rStyle w:val="charCitHyperlinkAbbrev"/>
          </w:rPr>
          <w:t>Criminal Code</w:t>
        </w:r>
      </w:hyperlink>
      <w:r w:rsidRPr="00707E10">
        <w:t>, s 338.</w:t>
      </w:r>
    </w:p>
    <w:p w14:paraId="6F6DBEFE" w14:textId="77777777" w:rsidR="001D793C" w:rsidRPr="00707E10" w:rsidRDefault="00017800" w:rsidP="00017800">
      <w:pPr>
        <w:pStyle w:val="Amain"/>
      </w:pPr>
      <w:r>
        <w:tab/>
      </w:r>
      <w:r w:rsidR="0065449A" w:rsidRPr="00707E10">
        <w:t>(2)</w:t>
      </w:r>
      <w:r w:rsidR="0065449A" w:rsidRPr="00707E10">
        <w:tab/>
      </w:r>
      <w:r w:rsidR="001D793C" w:rsidRPr="00707E10">
        <w:t>An administrative determination or approval may be cancelled if—</w:t>
      </w:r>
    </w:p>
    <w:p w14:paraId="604511D4" w14:textId="77777777" w:rsidR="001D793C" w:rsidRPr="00707E10" w:rsidRDefault="00017800" w:rsidP="00017800">
      <w:pPr>
        <w:pStyle w:val="Apara"/>
      </w:pPr>
      <w:r>
        <w:tab/>
      </w:r>
      <w:r w:rsidR="0065449A" w:rsidRPr="00707E10">
        <w:t>(a)</w:t>
      </w:r>
      <w:r w:rsidR="0065449A" w:rsidRPr="00707E10">
        <w:tab/>
      </w:r>
      <w:r w:rsidR="001D793C" w:rsidRPr="00707E10">
        <w:t>a relevant change has happened since the determination was made or the approval was given; and</w:t>
      </w:r>
    </w:p>
    <w:p w14:paraId="54C9E016" w14:textId="77777777" w:rsidR="001D793C" w:rsidRPr="00707E10" w:rsidRDefault="00017800" w:rsidP="00017800">
      <w:pPr>
        <w:pStyle w:val="Apara"/>
      </w:pPr>
      <w:r>
        <w:tab/>
      </w:r>
      <w:r w:rsidR="0065449A" w:rsidRPr="00707E10">
        <w:t>(b)</w:t>
      </w:r>
      <w:r w:rsidR="0065449A" w:rsidRPr="00707E10">
        <w:tab/>
      </w:r>
      <w:r w:rsidR="001D793C" w:rsidRPr="00707E10">
        <w:t>if the change had happened earlier—</w:t>
      </w:r>
    </w:p>
    <w:p w14:paraId="5FA67F50" w14:textId="77777777" w:rsidR="001D793C" w:rsidRPr="00707E10" w:rsidRDefault="00017800" w:rsidP="00017800">
      <w:pPr>
        <w:pStyle w:val="Asubpara"/>
      </w:pPr>
      <w:r>
        <w:tab/>
      </w:r>
      <w:r w:rsidR="0065449A" w:rsidRPr="00707E10">
        <w:t>(i)</w:t>
      </w:r>
      <w:r w:rsidR="0065449A" w:rsidRPr="00707E10">
        <w:tab/>
      </w:r>
      <w:r w:rsidR="001D793C" w:rsidRPr="00707E10">
        <w:t>the determination would not have been made; or</w:t>
      </w:r>
    </w:p>
    <w:p w14:paraId="116EF94E" w14:textId="77777777" w:rsidR="001D793C" w:rsidRPr="00707E10" w:rsidRDefault="00017800" w:rsidP="00017800">
      <w:pPr>
        <w:pStyle w:val="Asubpara"/>
      </w:pPr>
      <w:r>
        <w:tab/>
      </w:r>
      <w:r w:rsidR="0065449A" w:rsidRPr="00707E10">
        <w:t>(ii)</w:t>
      </w:r>
      <w:r w:rsidR="0065449A" w:rsidRPr="00707E10">
        <w:tab/>
      </w:r>
      <w:r w:rsidR="001D793C" w:rsidRPr="00707E10">
        <w:t>the approval would not have been given.</w:t>
      </w:r>
    </w:p>
    <w:p w14:paraId="695EE59F" w14:textId="77777777" w:rsidR="001D793C" w:rsidRPr="00707E10" w:rsidRDefault="00017800" w:rsidP="00017800">
      <w:pPr>
        <w:pStyle w:val="Amain"/>
      </w:pPr>
      <w:r>
        <w:tab/>
      </w:r>
      <w:r w:rsidR="0065449A" w:rsidRPr="00707E10">
        <w:t>(3)</w:t>
      </w:r>
      <w:r w:rsidR="0065449A" w:rsidRPr="00707E10">
        <w:tab/>
      </w:r>
      <w:r w:rsidR="001D793C" w:rsidRPr="00707E10">
        <w:t>An administrative determination or approval may be cancelled if the person on whose application the determination was made, or to whom the approval was given, is unsuitable to continue to be a person to whom the determination applies, or the approval was given, because the person has contravened—</w:t>
      </w:r>
    </w:p>
    <w:p w14:paraId="789BFF1E" w14:textId="77777777" w:rsidR="001D793C" w:rsidRPr="00707E10" w:rsidRDefault="00017800" w:rsidP="00017800">
      <w:pPr>
        <w:pStyle w:val="Apara"/>
      </w:pPr>
      <w:r>
        <w:tab/>
      </w:r>
      <w:r w:rsidR="0065449A" w:rsidRPr="00707E10">
        <w:t>(a)</w:t>
      </w:r>
      <w:r w:rsidR="0065449A" w:rsidRPr="00707E10">
        <w:tab/>
      </w:r>
      <w:r w:rsidR="001D793C" w:rsidRPr="00707E10">
        <w:t>a provision of the Act; or</w:t>
      </w:r>
    </w:p>
    <w:p w14:paraId="1397137E" w14:textId="77777777" w:rsidR="001D793C" w:rsidRPr="00707E10" w:rsidRDefault="00017800" w:rsidP="00017800">
      <w:pPr>
        <w:pStyle w:val="Apara"/>
        <w:keepNext/>
      </w:pPr>
      <w:r>
        <w:tab/>
      </w:r>
      <w:r w:rsidR="0065449A" w:rsidRPr="00707E10">
        <w:t>(b)</w:t>
      </w:r>
      <w:r w:rsidR="0065449A" w:rsidRPr="00707E10">
        <w:tab/>
      </w:r>
      <w:r w:rsidR="001D793C" w:rsidRPr="00707E10">
        <w:t>a provision of the law in force in another participating jurisdiction corresponding to a provision of the Act.</w:t>
      </w:r>
    </w:p>
    <w:p w14:paraId="25D38A56" w14:textId="1D5FBD44" w:rsidR="001D793C" w:rsidRPr="00707E10" w:rsidRDefault="001D793C" w:rsidP="001D793C">
      <w:pPr>
        <w:pStyle w:val="aNote"/>
      </w:pPr>
      <w:r w:rsidRPr="0065449A">
        <w:rPr>
          <w:rStyle w:val="charItals"/>
        </w:rPr>
        <w:t>Note</w:t>
      </w:r>
      <w:r w:rsidRPr="0065449A">
        <w:rPr>
          <w:rStyle w:val="charItals"/>
        </w:rPr>
        <w:tab/>
      </w:r>
      <w:r w:rsidRPr="00707E10">
        <w:rPr>
          <w:snapToGrid w:val="0"/>
        </w:rPr>
        <w:t>A reference to an Act includes a reference to the statutory instruments made or in force under the Act, including this regulation (</w:t>
      </w:r>
      <w:r w:rsidRPr="00707E10">
        <w:t xml:space="preserve">see </w:t>
      </w:r>
      <w:hyperlink r:id="rId241" w:tooltip="A2001-14" w:history="1">
        <w:r w:rsidR="001C7AD6" w:rsidRPr="001C7AD6">
          <w:rPr>
            <w:rStyle w:val="charCitHyperlinkAbbrev"/>
          </w:rPr>
          <w:t>Legislation Act</w:t>
        </w:r>
      </w:hyperlink>
      <w:r w:rsidRPr="00707E10">
        <w:t>, s 104).</w:t>
      </w:r>
    </w:p>
    <w:p w14:paraId="3F6EDC9C" w14:textId="77777777" w:rsidR="001D793C" w:rsidRPr="00707E10" w:rsidRDefault="00017800" w:rsidP="00017800">
      <w:pPr>
        <w:pStyle w:val="Amain"/>
        <w:keepNext/>
      </w:pPr>
      <w:r>
        <w:tab/>
      </w:r>
      <w:r w:rsidR="0065449A" w:rsidRPr="00707E10">
        <w:t>(4)</w:t>
      </w:r>
      <w:r w:rsidR="0065449A" w:rsidRPr="00707E10">
        <w:tab/>
      </w:r>
      <w:r w:rsidR="001D793C" w:rsidRPr="00707E10">
        <w:t>In this section:</w:t>
      </w:r>
    </w:p>
    <w:p w14:paraId="1B121E92" w14:textId="77777777" w:rsidR="001D793C" w:rsidRPr="00707E10" w:rsidRDefault="001D793C" w:rsidP="0065449A">
      <w:pPr>
        <w:pStyle w:val="aDef"/>
      </w:pPr>
      <w:r w:rsidRPr="0065449A">
        <w:rPr>
          <w:rStyle w:val="charBoldItals"/>
        </w:rPr>
        <w:t>relevant change</w:t>
      </w:r>
      <w:r w:rsidRPr="00707E10">
        <w:t>, for a determination or approval, means a change about something that the competent authority may or must consider in deciding whether to make the determination or give the approval.</w:t>
      </w:r>
    </w:p>
    <w:p w14:paraId="212B8EF9" w14:textId="77777777" w:rsidR="001D793C" w:rsidRPr="00707E10" w:rsidRDefault="0065449A" w:rsidP="0065449A">
      <w:pPr>
        <w:pStyle w:val="AH5Sec"/>
      </w:pPr>
      <w:bookmarkStart w:id="255" w:name="_Toc164758446"/>
      <w:r w:rsidRPr="00223632">
        <w:rPr>
          <w:rStyle w:val="CharSectNo"/>
        </w:rPr>
        <w:lastRenderedPageBreak/>
        <w:t>182</w:t>
      </w:r>
      <w:r w:rsidRPr="00707E10">
        <w:tab/>
      </w:r>
      <w:r w:rsidR="00044068" w:rsidRPr="00707E10">
        <w:t xml:space="preserve">Grounds for </w:t>
      </w:r>
      <w:r w:rsidR="001D793C" w:rsidRPr="00707E10">
        <w:t>varying administrative determinations and approvals</w:t>
      </w:r>
      <w:bookmarkEnd w:id="255"/>
      <w:r w:rsidR="001D793C" w:rsidRPr="00707E10">
        <w:t xml:space="preserve"> </w:t>
      </w:r>
    </w:p>
    <w:p w14:paraId="1F18A852" w14:textId="77777777" w:rsidR="001D793C" w:rsidRPr="00707E10" w:rsidRDefault="00017800" w:rsidP="00B303EA">
      <w:pPr>
        <w:pStyle w:val="Amain"/>
        <w:keepNext/>
      </w:pPr>
      <w:r>
        <w:tab/>
      </w:r>
      <w:r w:rsidR="0065449A" w:rsidRPr="00707E10">
        <w:t>(1)</w:t>
      </w:r>
      <w:r w:rsidR="0065449A" w:rsidRPr="00707E10">
        <w:tab/>
      </w:r>
      <w:r w:rsidR="001D793C" w:rsidRPr="00707E10">
        <w:t>An administrative determination or approval may be varied if the application for the determination or approval—</w:t>
      </w:r>
    </w:p>
    <w:p w14:paraId="0FFE1EAB" w14:textId="77777777" w:rsidR="001D793C" w:rsidRPr="00707E10" w:rsidRDefault="00017800" w:rsidP="00017800">
      <w:pPr>
        <w:pStyle w:val="Apara"/>
      </w:pPr>
      <w:r>
        <w:tab/>
      </w:r>
      <w:r w:rsidR="0065449A" w:rsidRPr="00707E10">
        <w:t>(a)</w:t>
      </w:r>
      <w:r w:rsidR="0065449A" w:rsidRPr="00707E10">
        <w:tab/>
      </w:r>
      <w:r w:rsidR="001D793C" w:rsidRPr="00707E10">
        <w:t>did not comply with this regulation; or</w:t>
      </w:r>
    </w:p>
    <w:p w14:paraId="22EB4789" w14:textId="77777777" w:rsidR="001D793C" w:rsidRPr="00707E10" w:rsidRDefault="00017800" w:rsidP="00017800">
      <w:pPr>
        <w:pStyle w:val="Apara"/>
        <w:keepNext/>
      </w:pPr>
      <w:r>
        <w:tab/>
      </w:r>
      <w:r w:rsidR="0065449A" w:rsidRPr="00707E10">
        <w:t>(b)</w:t>
      </w:r>
      <w:r w:rsidR="0065449A" w:rsidRPr="00707E10">
        <w:tab/>
      </w:r>
      <w:r w:rsidR="001D793C" w:rsidRPr="00707E10">
        <w:t>was false or misleading in a material respect.</w:t>
      </w:r>
    </w:p>
    <w:p w14:paraId="37241C33" w14:textId="1C18D68E" w:rsidR="001D793C" w:rsidRPr="00707E10" w:rsidRDefault="001D793C" w:rsidP="001D793C">
      <w:pPr>
        <w:pStyle w:val="aNote"/>
        <w:keepNext/>
      </w:pPr>
      <w:r w:rsidRPr="0065449A">
        <w:rPr>
          <w:rStyle w:val="charItals"/>
        </w:rPr>
        <w:t xml:space="preserve">Note </w:t>
      </w:r>
      <w:r w:rsidRPr="00707E10">
        <w:tab/>
        <w:t xml:space="preserve">Giving false or misleading information is an offence against the </w:t>
      </w:r>
      <w:hyperlink r:id="rId242" w:tooltip="A2002-51" w:history="1">
        <w:r w:rsidR="001C7AD6" w:rsidRPr="001C7AD6">
          <w:rPr>
            <w:rStyle w:val="charCitHyperlinkAbbrev"/>
          </w:rPr>
          <w:t>Criminal Code</w:t>
        </w:r>
      </w:hyperlink>
      <w:r w:rsidRPr="00707E10">
        <w:t>, s 338.</w:t>
      </w:r>
    </w:p>
    <w:p w14:paraId="7F5AAAAA" w14:textId="77777777" w:rsidR="001D793C" w:rsidRPr="00707E10" w:rsidRDefault="00017800" w:rsidP="00017800">
      <w:pPr>
        <w:pStyle w:val="Amain"/>
      </w:pPr>
      <w:r>
        <w:tab/>
      </w:r>
      <w:r w:rsidR="0065449A" w:rsidRPr="00707E10">
        <w:t>(2)</w:t>
      </w:r>
      <w:r w:rsidR="0065449A" w:rsidRPr="00707E10">
        <w:tab/>
      </w:r>
      <w:r w:rsidR="001D793C" w:rsidRPr="00707E10">
        <w:t>An administrative determination or approval may be varied if—</w:t>
      </w:r>
    </w:p>
    <w:p w14:paraId="5452294D" w14:textId="77777777" w:rsidR="001D793C" w:rsidRPr="00707E10" w:rsidRDefault="00017800" w:rsidP="00017800">
      <w:pPr>
        <w:pStyle w:val="Apara"/>
      </w:pPr>
      <w:r>
        <w:tab/>
      </w:r>
      <w:r w:rsidR="0065449A" w:rsidRPr="00707E10">
        <w:t>(a)</w:t>
      </w:r>
      <w:r w:rsidR="0065449A" w:rsidRPr="00707E10">
        <w:tab/>
      </w:r>
      <w:r w:rsidR="001D793C" w:rsidRPr="00707E10">
        <w:t>a relevant change has happened since the determination was made or the approval was given; and</w:t>
      </w:r>
    </w:p>
    <w:p w14:paraId="6F075E63" w14:textId="77777777" w:rsidR="001D793C" w:rsidRPr="00707E10" w:rsidRDefault="00017800" w:rsidP="00017800">
      <w:pPr>
        <w:pStyle w:val="Apara"/>
      </w:pPr>
      <w:r>
        <w:tab/>
      </w:r>
      <w:r w:rsidR="0065449A" w:rsidRPr="00707E10">
        <w:t>(b)</w:t>
      </w:r>
      <w:r w:rsidR="0065449A" w:rsidRPr="00707E10">
        <w:tab/>
      </w:r>
      <w:r w:rsidR="001D793C" w:rsidRPr="00707E10">
        <w:t>if the change had happened earlier—</w:t>
      </w:r>
    </w:p>
    <w:p w14:paraId="08BCFFFE" w14:textId="77777777" w:rsidR="001D793C" w:rsidRPr="00707E10" w:rsidRDefault="00017800" w:rsidP="00017800">
      <w:pPr>
        <w:pStyle w:val="Asubpara"/>
      </w:pPr>
      <w:r>
        <w:tab/>
      </w:r>
      <w:r w:rsidR="0065449A" w:rsidRPr="00707E10">
        <w:t>(i)</w:t>
      </w:r>
      <w:r w:rsidR="0065449A" w:rsidRPr="00707E10">
        <w:tab/>
      </w:r>
      <w:r w:rsidR="001D793C" w:rsidRPr="00707E10">
        <w:t>the determination would have been made in the way in which it is proposed to be varied; or</w:t>
      </w:r>
    </w:p>
    <w:p w14:paraId="55B568D9" w14:textId="77777777" w:rsidR="001D793C" w:rsidRPr="00707E10" w:rsidRDefault="00017800" w:rsidP="00017800">
      <w:pPr>
        <w:pStyle w:val="Asubpara"/>
      </w:pPr>
      <w:r>
        <w:tab/>
      </w:r>
      <w:r w:rsidR="0065449A" w:rsidRPr="00707E10">
        <w:t>(ii)</w:t>
      </w:r>
      <w:r w:rsidR="0065449A" w:rsidRPr="00707E10">
        <w:tab/>
      </w:r>
      <w:r w:rsidR="001D793C" w:rsidRPr="00707E10">
        <w:t>the approval would have been given in the way in which it is proposed to be varied.</w:t>
      </w:r>
    </w:p>
    <w:p w14:paraId="2B8421CD" w14:textId="77777777" w:rsidR="001D793C" w:rsidRPr="00707E10" w:rsidRDefault="00017800" w:rsidP="00017800">
      <w:pPr>
        <w:pStyle w:val="Amain"/>
      </w:pPr>
      <w:r>
        <w:tab/>
      </w:r>
      <w:r w:rsidR="0065449A" w:rsidRPr="00707E10">
        <w:t>(3)</w:t>
      </w:r>
      <w:r w:rsidR="0065449A" w:rsidRPr="00707E10">
        <w:tab/>
      </w:r>
      <w:r w:rsidR="001D793C" w:rsidRPr="00707E10">
        <w:t xml:space="preserve">An administrative determination or approval may be varied </w:t>
      </w:r>
      <w:r w:rsidR="005A2775" w:rsidRPr="00707E10">
        <w:t>i</w:t>
      </w:r>
      <w:r w:rsidR="001D793C" w:rsidRPr="00707E10">
        <w:t>f the person on whose application the determination was made, or to whom the approval was given, is unsuitable to continue to be a person to whom the determination applies, or the approval was given, without variation because the person has contravened—</w:t>
      </w:r>
    </w:p>
    <w:p w14:paraId="07118E91" w14:textId="77777777" w:rsidR="001D793C" w:rsidRPr="00707E10" w:rsidRDefault="00017800" w:rsidP="00017800">
      <w:pPr>
        <w:pStyle w:val="Apara"/>
      </w:pPr>
      <w:r>
        <w:tab/>
      </w:r>
      <w:r w:rsidR="0065449A" w:rsidRPr="00707E10">
        <w:t>(a)</w:t>
      </w:r>
      <w:r w:rsidR="0065449A" w:rsidRPr="00707E10">
        <w:tab/>
      </w:r>
      <w:r w:rsidR="001D793C" w:rsidRPr="00707E10">
        <w:t>a provision of the Act; or</w:t>
      </w:r>
    </w:p>
    <w:p w14:paraId="47970307" w14:textId="77777777" w:rsidR="001D793C" w:rsidRPr="00707E10" w:rsidRDefault="00017800" w:rsidP="00017800">
      <w:pPr>
        <w:pStyle w:val="Apara"/>
        <w:keepNext/>
      </w:pPr>
      <w:r>
        <w:tab/>
      </w:r>
      <w:r w:rsidR="0065449A" w:rsidRPr="00707E10">
        <w:t>(b)</w:t>
      </w:r>
      <w:r w:rsidR="0065449A" w:rsidRPr="00707E10">
        <w:tab/>
      </w:r>
      <w:r w:rsidR="001D793C" w:rsidRPr="00707E10">
        <w:t>a provision of the law in force in another participating jurisdiction corresponding to a provision of the Act.</w:t>
      </w:r>
    </w:p>
    <w:p w14:paraId="075BFFC9" w14:textId="1343D42D" w:rsidR="001D793C" w:rsidRPr="00707E10" w:rsidRDefault="001D793C" w:rsidP="001D793C">
      <w:pPr>
        <w:pStyle w:val="aNote"/>
      </w:pPr>
      <w:r w:rsidRPr="0065449A">
        <w:rPr>
          <w:rStyle w:val="charItals"/>
        </w:rPr>
        <w:t>Note</w:t>
      </w:r>
      <w:r w:rsidRPr="0065449A">
        <w:rPr>
          <w:rStyle w:val="charItals"/>
        </w:rPr>
        <w:tab/>
      </w:r>
      <w:r w:rsidRPr="00707E10">
        <w:rPr>
          <w:snapToGrid w:val="0"/>
        </w:rPr>
        <w:t>A reference to an Act includes a reference to the statutory instruments made or in force under the Act, including this regulation (</w:t>
      </w:r>
      <w:r w:rsidRPr="00707E10">
        <w:t xml:space="preserve">see </w:t>
      </w:r>
      <w:hyperlink r:id="rId243" w:tooltip="A2001-14" w:history="1">
        <w:r w:rsidR="001C7AD6" w:rsidRPr="001C7AD6">
          <w:rPr>
            <w:rStyle w:val="charCitHyperlinkAbbrev"/>
          </w:rPr>
          <w:t>Legislation Act</w:t>
        </w:r>
      </w:hyperlink>
      <w:r w:rsidRPr="00707E10">
        <w:t>, s 104).</w:t>
      </w:r>
    </w:p>
    <w:p w14:paraId="5F4BAFF5" w14:textId="07575CDD" w:rsidR="009506F1" w:rsidRPr="002E5DBE" w:rsidRDefault="009506F1" w:rsidP="000E4631">
      <w:pPr>
        <w:pStyle w:val="Amain"/>
        <w:keepLines/>
      </w:pPr>
      <w:r w:rsidRPr="002E5DBE">
        <w:lastRenderedPageBreak/>
        <w:tab/>
        <w:t>(</w:t>
      </w:r>
      <w:r>
        <w:t>4</w:t>
      </w:r>
      <w:r w:rsidRPr="002E5DBE">
        <w:t>)</w:t>
      </w:r>
      <w:r w:rsidRPr="002E5DBE">
        <w:tab/>
        <w:t>For subsection (3), an administrative determination applying to 2 or more people may be varied by removing the name of the person who is unsuitable under that subsection, even if the person applied for the determination under section 31.</w:t>
      </w:r>
    </w:p>
    <w:p w14:paraId="6F706622" w14:textId="2FBEDB8A" w:rsidR="001D793C" w:rsidRPr="00707E10" w:rsidRDefault="00017800" w:rsidP="00017800">
      <w:pPr>
        <w:pStyle w:val="Amain"/>
        <w:keepNext/>
      </w:pPr>
      <w:r>
        <w:tab/>
      </w:r>
      <w:r w:rsidR="0065449A" w:rsidRPr="00707E10">
        <w:t>(</w:t>
      </w:r>
      <w:r w:rsidR="009506F1">
        <w:t>5</w:t>
      </w:r>
      <w:r w:rsidR="0065449A" w:rsidRPr="00707E10">
        <w:t>)</w:t>
      </w:r>
      <w:r w:rsidR="0065449A" w:rsidRPr="00707E10">
        <w:tab/>
      </w:r>
      <w:r w:rsidR="001D793C" w:rsidRPr="00707E10">
        <w:t>In this section:</w:t>
      </w:r>
    </w:p>
    <w:p w14:paraId="460B1552" w14:textId="77777777" w:rsidR="001D793C" w:rsidRPr="00707E10" w:rsidRDefault="001D793C" w:rsidP="0065449A">
      <w:pPr>
        <w:pStyle w:val="aDef"/>
      </w:pPr>
      <w:r w:rsidRPr="0065449A">
        <w:rPr>
          <w:rStyle w:val="charBoldItals"/>
        </w:rPr>
        <w:t>relevant change</w:t>
      </w:r>
      <w:r w:rsidRPr="00707E10">
        <w:t xml:space="preserve">, for a determination or approval, means a change about something that the competent authority may or must consider in deciding whether to make the determination or give the approval. </w:t>
      </w:r>
    </w:p>
    <w:p w14:paraId="17F9C376" w14:textId="77777777" w:rsidR="009506F1" w:rsidRPr="009506F1" w:rsidRDefault="009506F1" w:rsidP="009506F1">
      <w:pPr>
        <w:pStyle w:val="PageBreak"/>
      </w:pPr>
      <w:r w:rsidRPr="009506F1">
        <w:br w:type="page"/>
      </w:r>
    </w:p>
    <w:p w14:paraId="4DB0EB6B" w14:textId="5218AEE1" w:rsidR="009506F1" w:rsidRPr="00223632" w:rsidRDefault="009506F1" w:rsidP="009506F1">
      <w:pPr>
        <w:pStyle w:val="AH2Part"/>
      </w:pPr>
      <w:bookmarkStart w:id="256" w:name="_Toc164758447"/>
      <w:r w:rsidRPr="00223632">
        <w:rPr>
          <w:rStyle w:val="CharPartNo"/>
        </w:rPr>
        <w:lastRenderedPageBreak/>
        <w:t>Part 19.1A</w:t>
      </w:r>
      <w:r w:rsidRPr="002E5DBE">
        <w:tab/>
      </w:r>
      <w:r w:rsidRPr="00223632">
        <w:rPr>
          <w:rStyle w:val="CharPartText"/>
        </w:rPr>
        <w:t>Referring determinations to CAP</w:t>
      </w:r>
      <w:bookmarkEnd w:id="256"/>
    </w:p>
    <w:p w14:paraId="174434D3" w14:textId="77777777" w:rsidR="009506F1" w:rsidRPr="002E5DBE" w:rsidRDefault="009506F1" w:rsidP="009506F1">
      <w:pPr>
        <w:pStyle w:val="AH5Sec"/>
      </w:pPr>
      <w:bookmarkStart w:id="257" w:name="_Toc164758448"/>
      <w:r w:rsidRPr="00223632">
        <w:rPr>
          <w:rStyle w:val="CharSectNo"/>
        </w:rPr>
        <w:t>182A</w:t>
      </w:r>
      <w:r w:rsidRPr="002E5DBE">
        <w:tab/>
        <w:t>Referrals—determinations should apply to participating jurisdictions</w:t>
      </w:r>
      <w:bookmarkEnd w:id="257"/>
    </w:p>
    <w:p w14:paraId="2EAB4B09" w14:textId="77777777" w:rsidR="009506F1" w:rsidRPr="002E5DBE" w:rsidRDefault="009506F1" w:rsidP="009506F1">
      <w:pPr>
        <w:pStyle w:val="Amainreturn"/>
      </w:pPr>
      <w:r w:rsidRPr="002E5DBE">
        <w:t>The competent authority must refer to CAP a determination, or application for a determination, under chapter 3 if the authority considers that the determination should have effect in—</w:t>
      </w:r>
    </w:p>
    <w:p w14:paraId="7C6A5D93" w14:textId="77777777" w:rsidR="009506F1" w:rsidRPr="002E5DBE" w:rsidRDefault="009506F1" w:rsidP="009506F1">
      <w:pPr>
        <w:pStyle w:val="Apara"/>
      </w:pPr>
      <w:r w:rsidRPr="002E5DBE">
        <w:tab/>
        <w:t>(a)</w:t>
      </w:r>
      <w:r w:rsidRPr="002E5DBE">
        <w:tab/>
        <w:t>all participating jurisdictions; or</w:t>
      </w:r>
    </w:p>
    <w:p w14:paraId="1794D148" w14:textId="77777777" w:rsidR="009506F1" w:rsidRPr="002E5DBE" w:rsidRDefault="009506F1" w:rsidP="009506F1">
      <w:pPr>
        <w:pStyle w:val="Apara"/>
      </w:pPr>
      <w:r w:rsidRPr="002E5DBE">
        <w:tab/>
        <w:t>(b)</w:t>
      </w:r>
      <w:r w:rsidRPr="002E5DBE">
        <w:tab/>
        <w:t>the ACT and 1 or more other participating jurisdictions.</w:t>
      </w:r>
    </w:p>
    <w:p w14:paraId="432D7AD1" w14:textId="77777777" w:rsidR="009506F1" w:rsidRPr="002E5DBE" w:rsidRDefault="009506F1" w:rsidP="009506F1">
      <w:pPr>
        <w:pStyle w:val="AH5Sec"/>
      </w:pPr>
      <w:bookmarkStart w:id="258" w:name="_Toc164758449"/>
      <w:r w:rsidRPr="00223632">
        <w:rPr>
          <w:rStyle w:val="CharSectNo"/>
        </w:rPr>
        <w:t>182B</w:t>
      </w:r>
      <w:r w:rsidRPr="002E5DBE">
        <w:tab/>
        <w:t>Referrals—determinations should be cancelled or varied</w:t>
      </w:r>
      <w:bookmarkEnd w:id="258"/>
    </w:p>
    <w:p w14:paraId="42CD7E97" w14:textId="77777777" w:rsidR="009506F1" w:rsidRPr="002E5DBE" w:rsidRDefault="009506F1" w:rsidP="009506F1">
      <w:pPr>
        <w:pStyle w:val="Amainreturn"/>
      </w:pPr>
      <w:r w:rsidRPr="002E5DBE">
        <w:t>The competent authority must refer to CAP a determination having effect in the ACT and at least 1 other participating jurisdiction if—</w:t>
      </w:r>
    </w:p>
    <w:p w14:paraId="607E3873" w14:textId="77777777" w:rsidR="009506F1" w:rsidRPr="002E5DBE" w:rsidRDefault="009506F1" w:rsidP="009506F1">
      <w:pPr>
        <w:pStyle w:val="Apara"/>
      </w:pPr>
      <w:r w:rsidRPr="002E5DBE">
        <w:tab/>
        <w:t>(a)</w:t>
      </w:r>
      <w:r w:rsidRPr="002E5DBE">
        <w:tab/>
        <w:t>the authority considers that the determination should be cancelled or varied; or</w:t>
      </w:r>
    </w:p>
    <w:p w14:paraId="65488C8F" w14:textId="77777777" w:rsidR="009506F1" w:rsidRPr="002E5DBE" w:rsidRDefault="009506F1" w:rsidP="009506F1">
      <w:pPr>
        <w:pStyle w:val="Apara"/>
      </w:pPr>
      <w:r w:rsidRPr="002E5DBE">
        <w:tab/>
        <w:t>(b)</w:t>
      </w:r>
      <w:r w:rsidRPr="002E5DBE">
        <w:tab/>
        <w:t>a corresponding authority recommends to the authority, in writing, that the determination should be cancelled or varied.</w:t>
      </w:r>
    </w:p>
    <w:p w14:paraId="2B4542A9" w14:textId="77777777" w:rsidR="009506F1" w:rsidRPr="002E5DBE" w:rsidRDefault="009506F1" w:rsidP="009506F1">
      <w:pPr>
        <w:pStyle w:val="AH5Sec"/>
      </w:pPr>
      <w:bookmarkStart w:id="259" w:name="_Toc164758450"/>
      <w:r w:rsidRPr="00223632">
        <w:rPr>
          <w:rStyle w:val="CharSectNo"/>
        </w:rPr>
        <w:t>182C</w:t>
      </w:r>
      <w:r w:rsidRPr="002E5DBE">
        <w:tab/>
        <w:t>Taking into account CAP’s decisions—referrals under s 182A</w:t>
      </w:r>
      <w:bookmarkEnd w:id="259"/>
    </w:p>
    <w:p w14:paraId="1B1B18C6" w14:textId="77777777" w:rsidR="009506F1" w:rsidRPr="002E5DBE" w:rsidRDefault="009506F1" w:rsidP="009506F1">
      <w:pPr>
        <w:pStyle w:val="Amainreturn"/>
      </w:pPr>
      <w:r w:rsidRPr="002E5DBE">
        <w:t>If a determination, or application for a determination, is referred to CAP under section 182A, the competent authority must take into account a decision of CAP that—</w:t>
      </w:r>
    </w:p>
    <w:p w14:paraId="7992336D" w14:textId="77777777" w:rsidR="009506F1" w:rsidRPr="002E5DBE" w:rsidRDefault="009506F1" w:rsidP="009506F1">
      <w:pPr>
        <w:pStyle w:val="Apara"/>
      </w:pPr>
      <w:r w:rsidRPr="002E5DBE">
        <w:tab/>
        <w:t>(a)</w:t>
      </w:r>
      <w:r w:rsidRPr="002E5DBE">
        <w:tab/>
        <w:t>the determination—</w:t>
      </w:r>
    </w:p>
    <w:p w14:paraId="78CBD215" w14:textId="77777777" w:rsidR="009506F1" w:rsidRPr="002E5DBE" w:rsidRDefault="009506F1" w:rsidP="009506F1">
      <w:pPr>
        <w:pStyle w:val="Asubpara"/>
      </w:pPr>
      <w:r w:rsidRPr="002E5DBE">
        <w:tab/>
        <w:t>(i)</w:t>
      </w:r>
      <w:r w:rsidRPr="002E5DBE">
        <w:tab/>
        <w:t>should be made on stated terms; and</w:t>
      </w:r>
    </w:p>
    <w:p w14:paraId="3E4768A3" w14:textId="77777777" w:rsidR="009506F1" w:rsidRPr="002E5DBE" w:rsidRDefault="009506F1" w:rsidP="009506F1">
      <w:pPr>
        <w:pStyle w:val="Asubpara"/>
      </w:pPr>
      <w:r w:rsidRPr="002E5DBE">
        <w:tab/>
        <w:t>(ii)</w:t>
      </w:r>
      <w:r w:rsidRPr="002E5DBE">
        <w:tab/>
        <w:t>should have effect in—</w:t>
      </w:r>
    </w:p>
    <w:p w14:paraId="54861C8A" w14:textId="77777777" w:rsidR="009506F1" w:rsidRPr="002E5DBE" w:rsidRDefault="009506F1" w:rsidP="009506F1">
      <w:pPr>
        <w:pStyle w:val="Asubsubpara"/>
      </w:pPr>
      <w:r w:rsidRPr="002E5DBE">
        <w:tab/>
        <w:t>(A)</w:t>
      </w:r>
      <w:r w:rsidRPr="002E5DBE">
        <w:tab/>
        <w:t>all participating jurisdictions; or</w:t>
      </w:r>
    </w:p>
    <w:p w14:paraId="3801C67B" w14:textId="77777777" w:rsidR="009506F1" w:rsidRPr="002E5DBE" w:rsidRDefault="009506F1" w:rsidP="009506F1">
      <w:pPr>
        <w:pStyle w:val="Asubsubpara"/>
      </w:pPr>
      <w:r w:rsidRPr="002E5DBE">
        <w:tab/>
        <w:t>(B)</w:t>
      </w:r>
      <w:r w:rsidRPr="002E5DBE">
        <w:tab/>
        <w:t>the ACT and 1 or more other participating jurisdictions; or</w:t>
      </w:r>
    </w:p>
    <w:p w14:paraId="37282930" w14:textId="77777777" w:rsidR="009506F1" w:rsidRPr="002E5DBE" w:rsidRDefault="009506F1" w:rsidP="009506F1">
      <w:pPr>
        <w:pStyle w:val="Apara"/>
      </w:pPr>
      <w:r w:rsidRPr="002E5DBE">
        <w:lastRenderedPageBreak/>
        <w:tab/>
        <w:t>(b)</w:t>
      </w:r>
      <w:r w:rsidRPr="002E5DBE">
        <w:tab/>
        <w:t>the determination should not have effect in the ACT.</w:t>
      </w:r>
    </w:p>
    <w:p w14:paraId="1AC0DB60" w14:textId="77777777" w:rsidR="009506F1" w:rsidRPr="002E5DBE" w:rsidRDefault="009506F1" w:rsidP="009506F1">
      <w:pPr>
        <w:pStyle w:val="AH5Sec"/>
      </w:pPr>
      <w:bookmarkStart w:id="260" w:name="_Toc164758451"/>
      <w:r w:rsidRPr="00223632">
        <w:rPr>
          <w:rStyle w:val="CharSectNo"/>
        </w:rPr>
        <w:t>182D</w:t>
      </w:r>
      <w:r w:rsidRPr="002E5DBE">
        <w:tab/>
        <w:t>Taking into account CAP’s decisions—referrals under s 182B</w:t>
      </w:r>
      <w:bookmarkEnd w:id="260"/>
    </w:p>
    <w:p w14:paraId="73ACA98B" w14:textId="77777777" w:rsidR="009506F1" w:rsidRPr="002E5DBE" w:rsidRDefault="009506F1" w:rsidP="009506F1">
      <w:pPr>
        <w:pStyle w:val="Amainreturn"/>
      </w:pPr>
      <w:r w:rsidRPr="002E5DBE">
        <w:t>If a determination is referred to CAP under section 182B, the competent authority must take into account a decision of CAP that—</w:t>
      </w:r>
    </w:p>
    <w:p w14:paraId="41F13820" w14:textId="77777777" w:rsidR="009506F1" w:rsidRPr="002E5DBE" w:rsidRDefault="009506F1" w:rsidP="009506F1">
      <w:pPr>
        <w:pStyle w:val="Apara"/>
      </w:pPr>
      <w:r w:rsidRPr="002E5DBE">
        <w:tab/>
        <w:t>(a)</w:t>
      </w:r>
      <w:r w:rsidRPr="002E5DBE">
        <w:tab/>
        <w:t>the determination should or should not be cancelled; or</w:t>
      </w:r>
    </w:p>
    <w:p w14:paraId="5E02FC90" w14:textId="77777777" w:rsidR="009506F1" w:rsidRPr="002E5DBE" w:rsidRDefault="009506F1" w:rsidP="009506F1">
      <w:pPr>
        <w:pStyle w:val="Apara"/>
      </w:pPr>
      <w:r w:rsidRPr="002E5DBE">
        <w:tab/>
        <w:t>(b)</w:t>
      </w:r>
      <w:r w:rsidRPr="002E5DBE">
        <w:tab/>
        <w:t>the determination—</w:t>
      </w:r>
    </w:p>
    <w:p w14:paraId="33A01175" w14:textId="77777777" w:rsidR="009506F1" w:rsidRPr="002E5DBE" w:rsidRDefault="009506F1" w:rsidP="009506F1">
      <w:pPr>
        <w:pStyle w:val="Asubpara"/>
      </w:pPr>
      <w:r w:rsidRPr="002E5DBE">
        <w:tab/>
        <w:t>(i)</w:t>
      </w:r>
      <w:r w:rsidRPr="002E5DBE">
        <w:tab/>
        <w:t>should be varied, whether or not as proposed by the authority; and</w:t>
      </w:r>
    </w:p>
    <w:p w14:paraId="1ECA739F" w14:textId="77777777" w:rsidR="009506F1" w:rsidRPr="002E5DBE" w:rsidRDefault="009506F1" w:rsidP="009506F1">
      <w:pPr>
        <w:pStyle w:val="Asubpara"/>
      </w:pPr>
      <w:r w:rsidRPr="002E5DBE">
        <w:tab/>
        <w:t>(ii)</w:t>
      </w:r>
      <w:r w:rsidRPr="002E5DBE">
        <w:tab/>
        <w:t>should have effect, as varied, in—</w:t>
      </w:r>
    </w:p>
    <w:p w14:paraId="57C2647D" w14:textId="77777777" w:rsidR="009506F1" w:rsidRPr="002E5DBE" w:rsidRDefault="009506F1" w:rsidP="009506F1">
      <w:pPr>
        <w:pStyle w:val="Asubsubpara"/>
      </w:pPr>
      <w:r w:rsidRPr="002E5DBE">
        <w:tab/>
        <w:t>(A)</w:t>
      </w:r>
      <w:r w:rsidRPr="002E5DBE">
        <w:tab/>
        <w:t>all participating jurisdictions; or</w:t>
      </w:r>
    </w:p>
    <w:p w14:paraId="5796056C" w14:textId="77777777" w:rsidR="009506F1" w:rsidRPr="002E5DBE" w:rsidRDefault="009506F1" w:rsidP="009506F1">
      <w:pPr>
        <w:pStyle w:val="Asubsubpara"/>
      </w:pPr>
      <w:r w:rsidRPr="002E5DBE">
        <w:tab/>
        <w:t>(B)</w:t>
      </w:r>
      <w:r w:rsidRPr="002E5DBE">
        <w:tab/>
        <w:t>the ACT and 1 or more other participating jurisdictions; or</w:t>
      </w:r>
    </w:p>
    <w:p w14:paraId="315ADD4C" w14:textId="77777777" w:rsidR="009506F1" w:rsidRPr="002E5DBE" w:rsidRDefault="009506F1" w:rsidP="009506F1">
      <w:pPr>
        <w:pStyle w:val="Apara"/>
      </w:pPr>
      <w:r w:rsidRPr="002E5DBE">
        <w:tab/>
        <w:t>(c)</w:t>
      </w:r>
      <w:r w:rsidRPr="002E5DBE">
        <w:tab/>
        <w:t>the determination should not be varied.</w:t>
      </w:r>
    </w:p>
    <w:p w14:paraId="323DC514" w14:textId="77777777" w:rsidR="001D793C" w:rsidRPr="00707E10" w:rsidRDefault="001D793C" w:rsidP="001D793C">
      <w:pPr>
        <w:pStyle w:val="PageBreak"/>
      </w:pPr>
      <w:r w:rsidRPr="00707E10">
        <w:br w:type="page"/>
      </w:r>
    </w:p>
    <w:p w14:paraId="06BE6563" w14:textId="77777777" w:rsidR="001D793C" w:rsidRPr="00223632" w:rsidRDefault="0065449A" w:rsidP="0065449A">
      <w:pPr>
        <w:pStyle w:val="AH2Part"/>
      </w:pPr>
      <w:bookmarkStart w:id="261" w:name="_Toc164758452"/>
      <w:r w:rsidRPr="00223632">
        <w:rPr>
          <w:rStyle w:val="CharPartNo"/>
        </w:rPr>
        <w:lastRenderedPageBreak/>
        <w:t>Part 19.2</w:t>
      </w:r>
      <w:r w:rsidRPr="00D33C89">
        <w:tab/>
      </w:r>
      <w:r w:rsidR="001D793C" w:rsidRPr="00223632">
        <w:rPr>
          <w:rStyle w:val="CharPartText"/>
        </w:rPr>
        <w:t>Register of approvals</w:t>
      </w:r>
      <w:bookmarkEnd w:id="261"/>
    </w:p>
    <w:p w14:paraId="514447A1" w14:textId="77777777" w:rsidR="001D793C" w:rsidRPr="00707E10" w:rsidRDefault="0065449A" w:rsidP="0065449A">
      <w:pPr>
        <w:pStyle w:val="AH5Sec"/>
      </w:pPr>
      <w:bookmarkStart w:id="262" w:name="_Toc164758453"/>
      <w:r w:rsidRPr="00223632">
        <w:rPr>
          <w:rStyle w:val="CharSectNo"/>
        </w:rPr>
        <w:t>183</w:t>
      </w:r>
      <w:r w:rsidRPr="00707E10">
        <w:tab/>
      </w:r>
      <w:r w:rsidR="001D793C" w:rsidRPr="00707E10">
        <w:t>Register</w:t>
      </w:r>
      <w:bookmarkEnd w:id="262"/>
      <w:r w:rsidR="001D793C" w:rsidRPr="00707E10">
        <w:t xml:space="preserve"> </w:t>
      </w:r>
    </w:p>
    <w:p w14:paraId="437CBBF6" w14:textId="77777777" w:rsidR="001D793C" w:rsidRPr="00707E10" w:rsidRDefault="00017800" w:rsidP="00017800">
      <w:pPr>
        <w:pStyle w:val="Amain"/>
      </w:pPr>
      <w:r>
        <w:tab/>
      </w:r>
      <w:r w:rsidR="0065449A" w:rsidRPr="00707E10">
        <w:t>(1)</w:t>
      </w:r>
      <w:r w:rsidR="0065449A" w:rsidRPr="00707E10">
        <w:tab/>
      </w:r>
      <w:r w:rsidR="001D793C" w:rsidRPr="00707E10">
        <w:t>The competent authority must keep a register of approvals.</w:t>
      </w:r>
    </w:p>
    <w:p w14:paraId="2343A95B" w14:textId="77777777" w:rsidR="001D793C" w:rsidRPr="00707E10" w:rsidRDefault="00017800" w:rsidP="00017800">
      <w:pPr>
        <w:pStyle w:val="Amain"/>
      </w:pPr>
      <w:r>
        <w:tab/>
      </w:r>
      <w:r w:rsidR="0065449A" w:rsidRPr="00707E10">
        <w:t>(2)</w:t>
      </w:r>
      <w:r w:rsidR="0065449A" w:rsidRPr="00707E10">
        <w:tab/>
      </w:r>
      <w:r w:rsidR="001D793C" w:rsidRPr="00707E10">
        <w:t>The register may have separate divisions for different kinds of approvals.</w:t>
      </w:r>
    </w:p>
    <w:p w14:paraId="75C4CB7E" w14:textId="77777777" w:rsidR="001D793C" w:rsidRPr="00707E10" w:rsidRDefault="00017800" w:rsidP="00017800">
      <w:pPr>
        <w:pStyle w:val="Amain"/>
      </w:pPr>
      <w:r>
        <w:tab/>
      </w:r>
      <w:r w:rsidR="0065449A" w:rsidRPr="00707E10">
        <w:t>(3)</w:t>
      </w:r>
      <w:r w:rsidR="0065449A" w:rsidRPr="00707E10">
        <w:tab/>
      </w:r>
      <w:r w:rsidR="001D793C" w:rsidRPr="00707E10">
        <w:t>The competent authority must record in the register—</w:t>
      </w:r>
    </w:p>
    <w:p w14:paraId="19BF8CE6" w14:textId="77777777" w:rsidR="001D793C" w:rsidRPr="00707E10" w:rsidRDefault="00017800" w:rsidP="00017800">
      <w:pPr>
        <w:pStyle w:val="Apara"/>
      </w:pPr>
      <w:r>
        <w:tab/>
      </w:r>
      <w:r w:rsidR="0065449A" w:rsidRPr="00707E10">
        <w:t>(a)</w:t>
      </w:r>
      <w:r w:rsidR="0065449A" w:rsidRPr="00707E10">
        <w:tab/>
      </w:r>
      <w:r w:rsidR="001D793C" w:rsidRPr="00707E10">
        <w:t>each approval given in writing under this regulation; and</w:t>
      </w:r>
    </w:p>
    <w:p w14:paraId="648D0B39" w14:textId="77777777" w:rsidR="001D793C" w:rsidRPr="00707E10" w:rsidRDefault="00017800" w:rsidP="00017800">
      <w:pPr>
        <w:pStyle w:val="Apara"/>
      </w:pPr>
      <w:r>
        <w:tab/>
      </w:r>
      <w:r w:rsidR="0065449A" w:rsidRPr="00707E10">
        <w:t>(b)</w:t>
      </w:r>
      <w:r w:rsidR="0065449A" w:rsidRPr="00707E10">
        <w:tab/>
      </w:r>
      <w:r w:rsidR="001D793C" w:rsidRPr="00707E10">
        <w:t>each corresponding approval.</w:t>
      </w:r>
    </w:p>
    <w:p w14:paraId="11F48857" w14:textId="77777777" w:rsidR="001D793C" w:rsidRPr="00707E10" w:rsidRDefault="00017800" w:rsidP="00017800">
      <w:pPr>
        <w:pStyle w:val="Amain"/>
      </w:pPr>
      <w:r>
        <w:tab/>
      </w:r>
      <w:r w:rsidR="0065449A" w:rsidRPr="00707E10">
        <w:t>(4)</w:t>
      </w:r>
      <w:r w:rsidR="0065449A" w:rsidRPr="00707E10">
        <w:tab/>
      </w:r>
      <w:r w:rsidR="001D793C" w:rsidRPr="00707E10">
        <w:t>The competent authority must note in the register—</w:t>
      </w:r>
    </w:p>
    <w:p w14:paraId="6D1F2408" w14:textId="77777777" w:rsidR="001D793C" w:rsidRPr="00707E10" w:rsidRDefault="00017800" w:rsidP="00017800">
      <w:pPr>
        <w:pStyle w:val="Apara"/>
      </w:pPr>
      <w:r>
        <w:tab/>
      </w:r>
      <w:r w:rsidR="0065449A" w:rsidRPr="00707E10">
        <w:t>(a)</w:t>
      </w:r>
      <w:r w:rsidR="0065449A" w:rsidRPr="00707E10">
        <w:tab/>
      </w:r>
      <w:r w:rsidR="001D793C" w:rsidRPr="00707E10">
        <w:t>the cancellation or variation of a written approval; and</w:t>
      </w:r>
    </w:p>
    <w:p w14:paraId="5EB62A1C" w14:textId="77777777" w:rsidR="001D793C" w:rsidRPr="00707E10" w:rsidRDefault="00017800" w:rsidP="00017800">
      <w:pPr>
        <w:pStyle w:val="Apara"/>
      </w:pPr>
      <w:r>
        <w:tab/>
      </w:r>
      <w:r w:rsidR="0065449A" w:rsidRPr="00707E10">
        <w:t>(b)</w:t>
      </w:r>
      <w:r w:rsidR="0065449A" w:rsidRPr="00707E10">
        <w:tab/>
      </w:r>
      <w:r w:rsidR="001D793C" w:rsidRPr="00707E10">
        <w:t xml:space="preserve">a decision of CAP reversing a decision that a corresponding approval should have effect in all participating jurisdictions or participating jurisdictions including the ACT. </w:t>
      </w:r>
    </w:p>
    <w:p w14:paraId="0D7A60E5" w14:textId="77777777" w:rsidR="001D793C" w:rsidRPr="00707E10" w:rsidRDefault="0065449A" w:rsidP="0065449A">
      <w:pPr>
        <w:pStyle w:val="AH5Sec"/>
      </w:pPr>
      <w:bookmarkStart w:id="263" w:name="_Toc164758454"/>
      <w:r w:rsidRPr="00223632">
        <w:rPr>
          <w:rStyle w:val="CharSectNo"/>
        </w:rPr>
        <w:t>184</w:t>
      </w:r>
      <w:r w:rsidRPr="00707E10">
        <w:tab/>
      </w:r>
      <w:r w:rsidR="001D793C" w:rsidRPr="00707E10">
        <w:t>Records of approvals</w:t>
      </w:r>
      <w:bookmarkEnd w:id="263"/>
      <w:r w:rsidR="001D793C" w:rsidRPr="00707E10">
        <w:t xml:space="preserve"> </w:t>
      </w:r>
    </w:p>
    <w:p w14:paraId="2AE3FA2C" w14:textId="77777777" w:rsidR="001D793C" w:rsidRPr="00707E10" w:rsidRDefault="001D793C" w:rsidP="001D793C">
      <w:pPr>
        <w:pStyle w:val="Amainreturn"/>
      </w:pPr>
      <w:r w:rsidRPr="00707E10">
        <w:t>The record of an approval in the register must include—</w:t>
      </w:r>
    </w:p>
    <w:p w14:paraId="070140AE" w14:textId="77777777" w:rsidR="001D793C" w:rsidRPr="00707E10" w:rsidRDefault="00017800" w:rsidP="00017800">
      <w:pPr>
        <w:pStyle w:val="Apara"/>
      </w:pPr>
      <w:r>
        <w:tab/>
      </w:r>
      <w:r w:rsidR="0065449A" w:rsidRPr="00707E10">
        <w:t>(a)</w:t>
      </w:r>
      <w:r w:rsidR="0065449A" w:rsidRPr="00707E10">
        <w:tab/>
      </w:r>
      <w:r w:rsidR="001D793C" w:rsidRPr="00707E10">
        <w:t>the terms of the approval; or</w:t>
      </w:r>
    </w:p>
    <w:p w14:paraId="561B0CC1" w14:textId="77777777" w:rsidR="001D793C" w:rsidRPr="00707E10" w:rsidRDefault="00017800" w:rsidP="00017800">
      <w:pPr>
        <w:pStyle w:val="Apara"/>
        <w:keepNext/>
      </w:pPr>
      <w:r>
        <w:tab/>
      </w:r>
      <w:r w:rsidR="0065449A" w:rsidRPr="00707E10">
        <w:t>(b)</w:t>
      </w:r>
      <w:r w:rsidR="0065449A" w:rsidRPr="00707E10">
        <w:tab/>
      </w:r>
      <w:r w:rsidR="001D793C" w:rsidRPr="00707E10">
        <w:t>the following information:</w:t>
      </w:r>
    </w:p>
    <w:p w14:paraId="66C53522" w14:textId="77777777" w:rsidR="001D793C" w:rsidRPr="00707E10" w:rsidRDefault="00017800" w:rsidP="00017800">
      <w:pPr>
        <w:pStyle w:val="Asubpara"/>
      </w:pPr>
      <w:r>
        <w:tab/>
      </w:r>
      <w:r w:rsidR="0065449A" w:rsidRPr="00707E10">
        <w:t>(i)</w:t>
      </w:r>
      <w:r w:rsidR="0065449A" w:rsidRPr="00707E10">
        <w:tab/>
      </w:r>
      <w:r w:rsidR="001D793C" w:rsidRPr="00707E10">
        <w:tab/>
        <w:t>the name of the person to whom the approval was given;</w:t>
      </w:r>
    </w:p>
    <w:p w14:paraId="36943E35" w14:textId="77777777" w:rsidR="001D793C" w:rsidRPr="00707E10" w:rsidRDefault="00017800" w:rsidP="00017800">
      <w:pPr>
        <w:pStyle w:val="Asubpara"/>
      </w:pPr>
      <w:r>
        <w:tab/>
      </w:r>
      <w:r w:rsidR="0065449A" w:rsidRPr="00707E10">
        <w:t>(ii)</w:t>
      </w:r>
      <w:r w:rsidR="0065449A" w:rsidRPr="00707E10">
        <w:tab/>
      </w:r>
      <w:r w:rsidR="001D793C" w:rsidRPr="00707E10">
        <w:t>the date when the approval was given;</w:t>
      </w:r>
    </w:p>
    <w:p w14:paraId="70233D76" w14:textId="329CFEC6" w:rsidR="001D793C" w:rsidRPr="00707E10" w:rsidRDefault="00017800" w:rsidP="00017800">
      <w:pPr>
        <w:pStyle w:val="Asubpara"/>
      </w:pPr>
      <w:r>
        <w:tab/>
      </w:r>
      <w:r w:rsidR="0065449A" w:rsidRPr="00707E10">
        <w:t>(iii)</w:t>
      </w:r>
      <w:r w:rsidR="0065449A" w:rsidRPr="00707E10">
        <w:tab/>
      </w:r>
      <w:r w:rsidR="001D793C" w:rsidRPr="00707E10">
        <w:t xml:space="preserve">the provisions of </w:t>
      </w:r>
      <w:r w:rsidR="001B1940" w:rsidRPr="00707E10">
        <w:t xml:space="preserve">this regulation, </w:t>
      </w:r>
      <w:r w:rsidR="001D793C" w:rsidRPr="00707E10">
        <w:t xml:space="preserve">and of the </w:t>
      </w:r>
      <w:hyperlink r:id="rId244" w:tooltip="ADG code" w:history="1">
        <w:r w:rsidR="00FB5079" w:rsidRPr="00223632">
          <w:rPr>
            <w:rStyle w:val="charCitHyperlinkAbbrev"/>
          </w:rPr>
          <w:t>ADG code</w:t>
        </w:r>
      </w:hyperlink>
      <w:r w:rsidR="001D793C" w:rsidRPr="00707E10">
        <w:t>, to which the approval relates;</w:t>
      </w:r>
    </w:p>
    <w:p w14:paraId="12F9B947" w14:textId="77777777" w:rsidR="001D793C" w:rsidRPr="00707E10" w:rsidRDefault="00017800" w:rsidP="00017800">
      <w:pPr>
        <w:pStyle w:val="Asubpara"/>
      </w:pPr>
      <w:r>
        <w:tab/>
      </w:r>
      <w:r w:rsidR="0065449A" w:rsidRPr="00707E10">
        <w:t>(iv)</w:t>
      </w:r>
      <w:r w:rsidR="0065449A" w:rsidRPr="00707E10">
        <w:tab/>
      </w:r>
      <w:r w:rsidR="001D793C" w:rsidRPr="00707E10">
        <w:t>the period for which the approval has effect;</w:t>
      </w:r>
    </w:p>
    <w:p w14:paraId="1145915E" w14:textId="77777777" w:rsidR="001D793C" w:rsidRPr="00707E10" w:rsidRDefault="00017800" w:rsidP="00017800">
      <w:pPr>
        <w:pStyle w:val="Asubpara"/>
      </w:pPr>
      <w:r>
        <w:tab/>
      </w:r>
      <w:r w:rsidR="0065449A" w:rsidRPr="00707E10">
        <w:t>(v)</w:t>
      </w:r>
      <w:r w:rsidR="0065449A" w:rsidRPr="00707E10">
        <w:tab/>
      </w:r>
      <w:r w:rsidR="001D793C" w:rsidRPr="00707E10">
        <w:t xml:space="preserve">the dangerous goods, equipment, packaging, vehicle or other thing to which the approval relates. </w:t>
      </w:r>
    </w:p>
    <w:p w14:paraId="34E67BF2" w14:textId="77777777" w:rsidR="001D793C" w:rsidRPr="00223632" w:rsidRDefault="0065449A" w:rsidP="0065449A">
      <w:pPr>
        <w:pStyle w:val="AH2Part"/>
      </w:pPr>
      <w:bookmarkStart w:id="264" w:name="_Toc164758455"/>
      <w:r w:rsidRPr="00223632">
        <w:rPr>
          <w:rStyle w:val="CharPartNo"/>
        </w:rPr>
        <w:lastRenderedPageBreak/>
        <w:t>Part 19.3</w:t>
      </w:r>
      <w:r w:rsidRPr="00D33C89">
        <w:tab/>
      </w:r>
      <w:r w:rsidR="001D793C" w:rsidRPr="00223632">
        <w:rPr>
          <w:rStyle w:val="CharPartText"/>
        </w:rPr>
        <w:t>Reference of approval matters to CAP</w:t>
      </w:r>
      <w:bookmarkEnd w:id="264"/>
    </w:p>
    <w:p w14:paraId="092DC09E" w14:textId="77777777" w:rsidR="001D793C" w:rsidRPr="00707E10" w:rsidRDefault="0065449A" w:rsidP="0065449A">
      <w:pPr>
        <w:pStyle w:val="AH5Sec"/>
      </w:pPr>
      <w:bookmarkStart w:id="265" w:name="_Toc164758456"/>
      <w:r w:rsidRPr="00223632">
        <w:rPr>
          <w:rStyle w:val="CharSectNo"/>
        </w:rPr>
        <w:t>185</w:t>
      </w:r>
      <w:r w:rsidRPr="00707E10">
        <w:tab/>
      </w:r>
      <w:r w:rsidR="001D793C" w:rsidRPr="00707E10">
        <w:t>References to CAP</w:t>
      </w:r>
      <w:r w:rsidR="00044068" w:rsidRPr="00707E10">
        <w:t>—approvals</w:t>
      </w:r>
      <w:bookmarkEnd w:id="265"/>
      <w:r w:rsidR="001D793C" w:rsidRPr="00707E10">
        <w:t xml:space="preserve"> </w:t>
      </w:r>
    </w:p>
    <w:p w14:paraId="3B432EBD" w14:textId="77777777" w:rsidR="001D793C" w:rsidRPr="00707E10" w:rsidRDefault="00017800" w:rsidP="00017800">
      <w:pPr>
        <w:pStyle w:val="Amain"/>
      </w:pPr>
      <w:r>
        <w:tab/>
      </w:r>
      <w:r w:rsidR="0065449A" w:rsidRPr="00707E10">
        <w:t>(1)</w:t>
      </w:r>
      <w:r w:rsidR="0065449A" w:rsidRPr="00707E10">
        <w:tab/>
      </w:r>
      <w:r w:rsidR="001D793C" w:rsidRPr="00707E10">
        <w:t>The competent authority must refer an application for an approval to CAP if the authority considers that the approval should have effect in all participating jurisdictions or participating jurisdictions including the ACT.</w:t>
      </w:r>
    </w:p>
    <w:p w14:paraId="1B64CB20" w14:textId="77777777" w:rsidR="001D793C" w:rsidRPr="00707E10" w:rsidRDefault="00017800" w:rsidP="00017800">
      <w:pPr>
        <w:pStyle w:val="Amain"/>
      </w:pPr>
      <w:r>
        <w:tab/>
      </w:r>
      <w:r w:rsidR="0065449A" w:rsidRPr="00707E10">
        <w:t>(2)</w:t>
      </w:r>
      <w:r w:rsidR="0065449A" w:rsidRPr="00707E10">
        <w:tab/>
      </w:r>
      <w:r w:rsidR="001D793C" w:rsidRPr="00707E10">
        <w:t>The competent authority must refer to CAP an approval having effect in the ACT, and at least 1 other participating jurisdiction, if—</w:t>
      </w:r>
    </w:p>
    <w:p w14:paraId="04D14287" w14:textId="77777777" w:rsidR="001D793C" w:rsidRPr="00707E10" w:rsidRDefault="00017800" w:rsidP="00017800">
      <w:pPr>
        <w:pStyle w:val="Apara"/>
      </w:pPr>
      <w:r>
        <w:tab/>
      </w:r>
      <w:r w:rsidR="0065449A" w:rsidRPr="00707E10">
        <w:t>(a)</w:t>
      </w:r>
      <w:r w:rsidR="0065449A" w:rsidRPr="00707E10">
        <w:tab/>
      </w:r>
      <w:r w:rsidR="001D793C" w:rsidRPr="00707E10">
        <w:t>the authority considers that the approval should be cancelled or varied; or</w:t>
      </w:r>
    </w:p>
    <w:p w14:paraId="6AF1D57C" w14:textId="77777777" w:rsidR="001D793C" w:rsidRPr="00707E10" w:rsidRDefault="00017800" w:rsidP="00017800">
      <w:pPr>
        <w:pStyle w:val="Apara"/>
      </w:pPr>
      <w:r>
        <w:tab/>
      </w:r>
      <w:r w:rsidR="0065449A" w:rsidRPr="00707E10">
        <w:t>(b)</w:t>
      </w:r>
      <w:r w:rsidR="0065449A" w:rsidRPr="00707E10">
        <w:tab/>
      </w:r>
      <w:r w:rsidR="001D793C" w:rsidRPr="00707E10">
        <w:t xml:space="preserve">a corresponding authority recommends to the competent authority in writing that the approval should be cancelled or varied. </w:t>
      </w:r>
    </w:p>
    <w:p w14:paraId="5A97E8D6" w14:textId="77777777" w:rsidR="001D793C" w:rsidRPr="00707E10" w:rsidRDefault="0065449A" w:rsidP="0065449A">
      <w:pPr>
        <w:pStyle w:val="AH5Sec"/>
      </w:pPr>
      <w:bookmarkStart w:id="266" w:name="_Toc164758457"/>
      <w:r w:rsidRPr="00223632">
        <w:rPr>
          <w:rStyle w:val="CharSectNo"/>
        </w:rPr>
        <w:t>186</w:t>
      </w:r>
      <w:r w:rsidRPr="00707E10">
        <w:tab/>
      </w:r>
      <w:r w:rsidR="001D793C" w:rsidRPr="00707E10">
        <w:t>Effect of CAP decisions about applications</w:t>
      </w:r>
      <w:bookmarkEnd w:id="266"/>
      <w:r w:rsidR="001D793C" w:rsidRPr="00707E10">
        <w:t xml:space="preserve"> </w:t>
      </w:r>
    </w:p>
    <w:p w14:paraId="10CC3E13"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06761AB3" w14:textId="77777777" w:rsidR="001D793C" w:rsidRPr="00707E10" w:rsidRDefault="00017800" w:rsidP="00017800">
      <w:pPr>
        <w:pStyle w:val="Apara"/>
      </w:pPr>
      <w:r>
        <w:tab/>
      </w:r>
      <w:r w:rsidR="0065449A" w:rsidRPr="00707E10">
        <w:t>(a)</w:t>
      </w:r>
      <w:r w:rsidR="0065449A" w:rsidRPr="00707E10">
        <w:tab/>
      </w:r>
      <w:r w:rsidR="001D793C" w:rsidRPr="00707E10">
        <w:t>an application for an approval is referred to CAP under section </w:t>
      </w:r>
      <w:r w:rsidR="008E70AB">
        <w:t>185</w:t>
      </w:r>
      <w:r w:rsidR="001D793C" w:rsidRPr="00707E10">
        <w:t xml:space="preserve"> (1); and</w:t>
      </w:r>
    </w:p>
    <w:p w14:paraId="7BEAF68D" w14:textId="77777777" w:rsidR="001D793C" w:rsidRPr="00707E10" w:rsidRDefault="00017800" w:rsidP="00017800">
      <w:pPr>
        <w:pStyle w:val="Apara"/>
      </w:pPr>
      <w:r>
        <w:tab/>
      </w:r>
      <w:r w:rsidR="0065449A" w:rsidRPr="00707E10">
        <w:t>(b)</w:t>
      </w:r>
      <w:r w:rsidR="0065449A" w:rsidRPr="00707E10">
        <w:tab/>
      </w:r>
      <w:r w:rsidR="001D793C" w:rsidRPr="00707E10">
        <w:t>CAP decides—</w:t>
      </w:r>
    </w:p>
    <w:p w14:paraId="000181E7" w14:textId="77777777" w:rsidR="001D793C" w:rsidRPr="00707E10" w:rsidRDefault="00017800" w:rsidP="00017800">
      <w:pPr>
        <w:pStyle w:val="Asubpara"/>
      </w:pPr>
      <w:r>
        <w:tab/>
      </w:r>
      <w:r w:rsidR="0065449A" w:rsidRPr="00707E10">
        <w:t>(i)</w:t>
      </w:r>
      <w:r w:rsidR="0065449A" w:rsidRPr="00707E10">
        <w:tab/>
      </w:r>
      <w:r w:rsidR="001D793C" w:rsidRPr="00707E10">
        <w:t>that the approval should be given, what the terms of the approval should be, and that the approval should have effect in all participating jurisdictions or participating jurisdictions including the ACT; or</w:t>
      </w:r>
    </w:p>
    <w:p w14:paraId="54E12600" w14:textId="77777777" w:rsidR="001D793C" w:rsidRPr="00707E10" w:rsidRDefault="00017800" w:rsidP="00017800">
      <w:pPr>
        <w:pStyle w:val="Asubpara"/>
      </w:pPr>
      <w:r>
        <w:tab/>
      </w:r>
      <w:r w:rsidR="0065449A" w:rsidRPr="00707E10">
        <w:t>(ii)</w:t>
      </w:r>
      <w:r w:rsidR="0065449A" w:rsidRPr="00707E10">
        <w:tab/>
      </w:r>
      <w:r w:rsidR="001D793C" w:rsidRPr="00707E10">
        <w:t>that the approval should not have effect in the ACT.</w:t>
      </w:r>
    </w:p>
    <w:p w14:paraId="5C7BB8D9"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have regard to the decision. </w:t>
      </w:r>
    </w:p>
    <w:p w14:paraId="116F4549" w14:textId="77777777" w:rsidR="001D793C" w:rsidRPr="00707E10" w:rsidRDefault="0065449A" w:rsidP="0065449A">
      <w:pPr>
        <w:pStyle w:val="AH5Sec"/>
      </w:pPr>
      <w:bookmarkStart w:id="267" w:name="_Toc164758458"/>
      <w:r w:rsidRPr="00223632">
        <w:rPr>
          <w:rStyle w:val="CharSectNo"/>
        </w:rPr>
        <w:lastRenderedPageBreak/>
        <w:t>187</w:t>
      </w:r>
      <w:r w:rsidRPr="00707E10">
        <w:tab/>
      </w:r>
      <w:r w:rsidR="001D793C" w:rsidRPr="00707E10">
        <w:t>Effect of CAP decisions about cancelling or varying approvals</w:t>
      </w:r>
      <w:bookmarkEnd w:id="267"/>
      <w:r w:rsidR="001D793C" w:rsidRPr="00707E10">
        <w:t xml:space="preserve"> </w:t>
      </w:r>
    </w:p>
    <w:p w14:paraId="74C1BCEF"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477A1E9A" w14:textId="77777777" w:rsidR="001D793C" w:rsidRPr="00707E10" w:rsidRDefault="00017800" w:rsidP="00017800">
      <w:pPr>
        <w:pStyle w:val="Apara"/>
      </w:pPr>
      <w:r>
        <w:tab/>
      </w:r>
      <w:r w:rsidR="0065449A" w:rsidRPr="00707E10">
        <w:t>(a)</w:t>
      </w:r>
      <w:r w:rsidR="0065449A" w:rsidRPr="00707E10">
        <w:tab/>
      </w:r>
      <w:r w:rsidR="001D793C" w:rsidRPr="00707E10">
        <w:t xml:space="preserve">an approval is referred to CAP under section </w:t>
      </w:r>
      <w:r w:rsidR="008E70AB">
        <w:t>185</w:t>
      </w:r>
      <w:r w:rsidR="001D793C" w:rsidRPr="00707E10">
        <w:t xml:space="preserve"> (2); and</w:t>
      </w:r>
    </w:p>
    <w:p w14:paraId="32F4C480" w14:textId="77777777" w:rsidR="001D793C" w:rsidRPr="00707E10" w:rsidRDefault="00017800" w:rsidP="00017800">
      <w:pPr>
        <w:pStyle w:val="Apara"/>
      </w:pPr>
      <w:r>
        <w:tab/>
      </w:r>
      <w:r w:rsidR="0065449A" w:rsidRPr="00707E10">
        <w:t>(b)</w:t>
      </w:r>
      <w:r w:rsidR="0065449A" w:rsidRPr="00707E10">
        <w:tab/>
      </w:r>
      <w:r w:rsidR="001D793C" w:rsidRPr="00707E10">
        <w:t>CAP decides that the approval—</w:t>
      </w:r>
    </w:p>
    <w:p w14:paraId="73233212" w14:textId="77777777" w:rsidR="001D793C" w:rsidRPr="00707E10" w:rsidRDefault="00017800" w:rsidP="00017800">
      <w:pPr>
        <w:pStyle w:val="Asubpara"/>
      </w:pPr>
      <w:r>
        <w:tab/>
      </w:r>
      <w:r w:rsidR="0065449A" w:rsidRPr="00707E10">
        <w:t>(i)</w:t>
      </w:r>
      <w:r w:rsidR="0065449A" w:rsidRPr="00707E10">
        <w:tab/>
      </w:r>
      <w:r w:rsidR="001D793C" w:rsidRPr="00707E10">
        <w:t>should, or should not, be cancelled; or</w:t>
      </w:r>
    </w:p>
    <w:p w14:paraId="2844D8FF" w14:textId="77777777" w:rsidR="001D793C" w:rsidRPr="00707E10" w:rsidRDefault="00017800" w:rsidP="00017800">
      <w:pPr>
        <w:pStyle w:val="Asubpara"/>
      </w:pPr>
      <w:r>
        <w:tab/>
      </w:r>
      <w:r w:rsidR="0065449A" w:rsidRPr="00707E10">
        <w:t>(ii)</w:t>
      </w:r>
      <w:r w:rsidR="0065449A" w:rsidRPr="00707E10">
        <w:tab/>
      </w:r>
      <w:r w:rsidR="001D793C" w:rsidRPr="00707E10">
        <w:t xml:space="preserve">should be varied (whether or not CAP’s decision is the same as the variation proposed by the </w:t>
      </w:r>
      <w:r w:rsidR="008E70AB">
        <w:t>a</w:t>
      </w:r>
      <w:r w:rsidR="001D793C" w:rsidRPr="00707E10">
        <w:t>uthority), and should have effect as varied in all participating jurisdictions or in participating jurisdictions including the ACT; or</w:t>
      </w:r>
    </w:p>
    <w:p w14:paraId="74457D3C" w14:textId="77777777" w:rsidR="001D793C" w:rsidRPr="00707E10" w:rsidRDefault="00017800" w:rsidP="00017800">
      <w:pPr>
        <w:pStyle w:val="Asubpara"/>
      </w:pPr>
      <w:r>
        <w:tab/>
      </w:r>
      <w:r w:rsidR="0065449A" w:rsidRPr="00707E10">
        <w:t>(iii)</w:t>
      </w:r>
      <w:r w:rsidR="0065449A" w:rsidRPr="00707E10">
        <w:tab/>
      </w:r>
      <w:r w:rsidR="001D793C" w:rsidRPr="00707E10">
        <w:t>should not be varied.</w:t>
      </w:r>
    </w:p>
    <w:p w14:paraId="28E25565"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have regard to the decision. </w:t>
      </w:r>
    </w:p>
    <w:p w14:paraId="0DF2BB11" w14:textId="77777777" w:rsidR="001D793C" w:rsidRPr="00707E10" w:rsidRDefault="001D793C" w:rsidP="001D793C">
      <w:pPr>
        <w:pStyle w:val="PageBreak"/>
      </w:pPr>
      <w:r w:rsidRPr="00707E10">
        <w:br w:type="page"/>
      </w:r>
    </w:p>
    <w:p w14:paraId="33FF3792" w14:textId="77777777" w:rsidR="001D793C" w:rsidRPr="00223632" w:rsidRDefault="0065449A" w:rsidP="0065449A">
      <w:pPr>
        <w:pStyle w:val="AH2Part"/>
      </w:pPr>
      <w:bookmarkStart w:id="268" w:name="_Toc164758459"/>
      <w:r w:rsidRPr="00223632">
        <w:rPr>
          <w:rStyle w:val="CharPartNo"/>
        </w:rPr>
        <w:lastRenderedPageBreak/>
        <w:t>Part 19.4</w:t>
      </w:r>
      <w:r w:rsidRPr="00D33C89">
        <w:tab/>
      </w:r>
      <w:r w:rsidR="001D793C" w:rsidRPr="00223632">
        <w:rPr>
          <w:rStyle w:val="CharPartText"/>
        </w:rPr>
        <w:t>Cancellation and variation</w:t>
      </w:r>
      <w:bookmarkEnd w:id="268"/>
    </w:p>
    <w:p w14:paraId="61039EF3" w14:textId="77777777" w:rsidR="001D793C" w:rsidRPr="00707E10" w:rsidRDefault="0065449A" w:rsidP="0065449A">
      <w:pPr>
        <w:pStyle w:val="AH5Sec"/>
      </w:pPr>
      <w:bookmarkStart w:id="269" w:name="_Toc164758460"/>
      <w:r w:rsidRPr="00223632">
        <w:rPr>
          <w:rStyle w:val="CharSectNo"/>
        </w:rPr>
        <w:t>188</w:t>
      </w:r>
      <w:r w:rsidRPr="00707E10">
        <w:tab/>
      </w:r>
      <w:r w:rsidR="001D793C" w:rsidRPr="00707E10">
        <w:t>Cancellation and variation in dangerous situations</w:t>
      </w:r>
      <w:bookmarkEnd w:id="269"/>
      <w:r w:rsidR="001D793C" w:rsidRPr="00707E10">
        <w:t xml:space="preserve"> </w:t>
      </w:r>
    </w:p>
    <w:p w14:paraId="62F5B1FB" w14:textId="77777777" w:rsidR="001D793C" w:rsidRPr="00707E10" w:rsidRDefault="001D793C" w:rsidP="001D793C">
      <w:pPr>
        <w:pStyle w:val="Amainreturn"/>
      </w:pPr>
      <w:r w:rsidRPr="00707E10">
        <w:t>The competent authority must cancel or vary an administrative determination or an approval if the competent authority reasonably believes that—</w:t>
      </w:r>
    </w:p>
    <w:p w14:paraId="06B9E4FF" w14:textId="77777777" w:rsidR="001D793C" w:rsidRPr="00707E10" w:rsidRDefault="00017800" w:rsidP="00017800">
      <w:pPr>
        <w:pStyle w:val="Apara"/>
      </w:pPr>
      <w:r>
        <w:tab/>
      </w:r>
      <w:r w:rsidR="0065449A" w:rsidRPr="00707E10">
        <w:t>(a)</w:t>
      </w:r>
      <w:r w:rsidR="0065449A" w:rsidRPr="00707E10">
        <w:tab/>
      </w:r>
      <w:r w:rsidR="001D793C" w:rsidRPr="00707E10">
        <w:t>a ground exists to cancel or vary the determination or approval; and</w:t>
      </w:r>
    </w:p>
    <w:p w14:paraId="2492B2F3" w14:textId="77777777" w:rsidR="001D793C" w:rsidRPr="00707E10" w:rsidRDefault="00017800" w:rsidP="00017800">
      <w:pPr>
        <w:pStyle w:val="Apara"/>
      </w:pPr>
      <w:r>
        <w:tab/>
      </w:r>
      <w:r w:rsidR="0065449A" w:rsidRPr="00707E10">
        <w:t>(b)</w:t>
      </w:r>
      <w:r w:rsidR="0065449A" w:rsidRPr="00707E10">
        <w:tab/>
      </w:r>
      <w:r w:rsidR="001D793C" w:rsidRPr="00707E10">
        <w:t xml:space="preserve">it is necessary to do so to avoid, eliminate or minimise a dangerous situation. </w:t>
      </w:r>
    </w:p>
    <w:p w14:paraId="2AE7E37A" w14:textId="77777777" w:rsidR="001D793C" w:rsidRPr="00707E10" w:rsidRDefault="0065449A" w:rsidP="0065449A">
      <w:pPr>
        <w:pStyle w:val="AH5Sec"/>
      </w:pPr>
      <w:bookmarkStart w:id="270" w:name="_Toc164758461"/>
      <w:r w:rsidRPr="00223632">
        <w:rPr>
          <w:rStyle w:val="CharSectNo"/>
        </w:rPr>
        <w:t>189</w:t>
      </w:r>
      <w:r w:rsidRPr="00707E10">
        <w:tab/>
      </w:r>
      <w:r w:rsidR="001D793C" w:rsidRPr="00707E10">
        <w:t>Cancellation giving effect to court orders</w:t>
      </w:r>
      <w:bookmarkEnd w:id="270"/>
      <w:r w:rsidR="001D793C" w:rsidRPr="00707E10">
        <w:t xml:space="preserve"> </w:t>
      </w:r>
    </w:p>
    <w:p w14:paraId="1D0E98F0" w14:textId="77777777" w:rsidR="001D793C" w:rsidRPr="00707E10" w:rsidRDefault="00017800" w:rsidP="00017800">
      <w:pPr>
        <w:pStyle w:val="Amain"/>
      </w:pPr>
      <w:r>
        <w:tab/>
      </w:r>
      <w:r w:rsidR="0065449A" w:rsidRPr="00707E10">
        <w:t>(1)</w:t>
      </w:r>
      <w:r w:rsidR="0065449A" w:rsidRPr="00707E10">
        <w:tab/>
      </w:r>
      <w:r w:rsidR="001D793C" w:rsidRPr="00707E10">
        <w:t xml:space="preserve">The competent authority must cancel an administrative determination or an approval if the person to whom the determination or approval applies is prohibited by a court order from involvement in the transport of dangerous goods. </w:t>
      </w:r>
    </w:p>
    <w:p w14:paraId="540DEBF4" w14:textId="77777777" w:rsidR="001D793C" w:rsidRPr="00707E10" w:rsidRDefault="00017800" w:rsidP="00017800">
      <w:pPr>
        <w:pStyle w:val="Amain"/>
      </w:pPr>
      <w:r>
        <w:tab/>
      </w:r>
      <w:r w:rsidR="0065449A" w:rsidRPr="00707E10">
        <w:t>(2)</w:t>
      </w:r>
      <w:r w:rsidR="0065449A" w:rsidRPr="00707E10">
        <w:tab/>
      </w:r>
      <w:r w:rsidR="001D793C" w:rsidRPr="00707E10">
        <w:t>If an approval applies to more than 1 person, subsection (1) only requires the competent authority to ensure that the approval no longer applies to the person who is the subject of the prohibition.</w:t>
      </w:r>
    </w:p>
    <w:p w14:paraId="3521D565" w14:textId="77777777" w:rsidR="001D793C" w:rsidRPr="00707E10" w:rsidRDefault="0065449A" w:rsidP="0065449A">
      <w:pPr>
        <w:pStyle w:val="AH5Sec"/>
      </w:pPr>
      <w:bookmarkStart w:id="271" w:name="_Toc164758462"/>
      <w:r w:rsidRPr="00223632">
        <w:rPr>
          <w:rStyle w:val="CharSectNo"/>
        </w:rPr>
        <w:t>190</w:t>
      </w:r>
      <w:r w:rsidRPr="00707E10">
        <w:tab/>
      </w:r>
      <w:r w:rsidR="001D793C" w:rsidRPr="00707E10">
        <w:t>Variation of administrative determinations and approvals on application</w:t>
      </w:r>
      <w:bookmarkEnd w:id="271"/>
      <w:r w:rsidR="001D793C" w:rsidRPr="00707E10">
        <w:t xml:space="preserve"> </w:t>
      </w:r>
    </w:p>
    <w:p w14:paraId="6E0450CA"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369C5210" w14:textId="77777777" w:rsidR="001D793C" w:rsidRPr="00707E10" w:rsidRDefault="00017800" w:rsidP="00017800">
      <w:pPr>
        <w:pStyle w:val="Apara"/>
      </w:pPr>
      <w:r>
        <w:tab/>
      </w:r>
      <w:r w:rsidR="0065449A" w:rsidRPr="00707E10">
        <w:t>(a)</w:t>
      </w:r>
      <w:r w:rsidR="0065449A" w:rsidRPr="00707E10">
        <w:tab/>
      </w:r>
      <w:r w:rsidR="001D793C" w:rsidRPr="00707E10">
        <w:t>an application is made to vary an administrative determination or an approval; and</w:t>
      </w:r>
    </w:p>
    <w:p w14:paraId="2605133F" w14:textId="77777777" w:rsidR="001D793C" w:rsidRPr="00707E10" w:rsidRDefault="00017800" w:rsidP="00017800">
      <w:pPr>
        <w:pStyle w:val="Apara"/>
      </w:pPr>
      <w:r>
        <w:tab/>
      </w:r>
      <w:r w:rsidR="0065449A" w:rsidRPr="00707E10">
        <w:t>(b)</w:t>
      </w:r>
      <w:r w:rsidR="0065449A" w:rsidRPr="00707E10">
        <w:tab/>
      </w:r>
      <w:r w:rsidR="001D793C" w:rsidRPr="00707E10">
        <w:t xml:space="preserve">the application is made in accordance with section </w:t>
      </w:r>
      <w:r w:rsidR="008E70AB">
        <w:t>175</w:t>
      </w:r>
      <w:r w:rsidR="001D793C" w:rsidRPr="00707E10">
        <w:t xml:space="preserve"> by the person to whom the determination applies or to whom the approval is given.</w:t>
      </w:r>
    </w:p>
    <w:p w14:paraId="2BC00CCA"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may vary the determination or approval in accordance with the application. </w:t>
      </w:r>
    </w:p>
    <w:p w14:paraId="01B75E01" w14:textId="77777777" w:rsidR="001D793C" w:rsidRPr="00707E10" w:rsidRDefault="0065449A" w:rsidP="0065449A">
      <w:pPr>
        <w:pStyle w:val="AH5Sec"/>
      </w:pPr>
      <w:bookmarkStart w:id="272" w:name="_Toc164758463"/>
      <w:r w:rsidRPr="00223632">
        <w:rPr>
          <w:rStyle w:val="CharSectNo"/>
        </w:rPr>
        <w:lastRenderedPageBreak/>
        <w:t>191</w:t>
      </w:r>
      <w:r w:rsidRPr="00707E10">
        <w:tab/>
      </w:r>
      <w:r w:rsidR="001D793C" w:rsidRPr="00707E10">
        <w:t>Cancellation and variation in other circumstances</w:t>
      </w:r>
      <w:bookmarkEnd w:id="272"/>
      <w:r w:rsidR="001D793C" w:rsidRPr="00707E10">
        <w:t xml:space="preserve"> </w:t>
      </w:r>
    </w:p>
    <w:p w14:paraId="729DFDD0"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321F1046" w14:textId="77777777" w:rsidR="001D793C" w:rsidRPr="00707E10" w:rsidRDefault="00017800" w:rsidP="00017800">
      <w:pPr>
        <w:pStyle w:val="Apara"/>
      </w:pPr>
      <w:r>
        <w:tab/>
      </w:r>
      <w:r w:rsidR="0065449A" w:rsidRPr="00707E10">
        <w:t>(a)</w:t>
      </w:r>
      <w:r w:rsidR="0065449A" w:rsidRPr="00707E10">
        <w:tab/>
      </w:r>
      <w:r w:rsidR="001D793C" w:rsidRPr="00707E10">
        <w:t xml:space="preserve">the competent authority considers that a ground exists to cancel or vary an administrative determination or an approval (the </w:t>
      </w:r>
      <w:r w:rsidR="001D793C" w:rsidRPr="0065449A">
        <w:rPr>
          <w:rStyle w:val="charBoldItals"/>
        </w:rPr>
        <w:t>proposed action</w:t>
      </w:r>
      <w:r w:rsidR="001D793C" w:rsidRPr="00707E10">
        <w:t>); and</w:t>
      </w:r>
    </w:p>
    <w:p w14:paraId="6CC013A3" w14:textId="77777777" w:rsidR="001D793C" w:rsidRPr="00707E10" w:rsidRDefault="00017800" w:rsidP="00017800">
      <w:pPr>
        <w:pStyle w:val="Apara"/>
      </w:pPr>
      <w:r>
        <w:tab/>
      </w:r>
      <w:r w:rsidR="0065449A" w:rsidRPr="00707E10">
        <w:t>(b)</w:t>
      </w:r>
      <w:r w:rsidR="0065449A" w:rsidRPr="00707E10">
        <w:tab/>
      </w:r>
      <w:r w:rsidR="00934089" w:rsidRPr="00707E10">
        <w:t>section</w:t>
      </w:r>
      <w:r w:rsidR="001D793C" w:rsidRPr="00707E10">
        <w:t xml:space="preserve"> </w:t>
      </w:r>
      <w:r w:rsidR="008E70AB">
        <w:t>188</w:t>
      </w:r>
      <w:r w:rsidR="001D793C" w:rsidRPr="00707E10">
        <w:t xml:space="preserve">, section </w:t>
      </w:r>
      <w:r w:rsidR="008E70AB">
        <w:t>189</w:t>
      </w:r>
      <w:r w:rsidR="001D793C" w:rsidRPr="00707E10">
        <w:t xml:space="preserve"> and section </w:t>
      </w:r>
      <w:r w:rsidR="008E70AB">
        <w:t>190</w:t>
      </w:r>
      <w:r w:rsidR="001D793C" w:rsidRPr="00707E10">
        <w:t xml:space="preserve"> do not apply to the proposed action.</w:t>
      </w:r>
    </w:p>
    <w:p w14:paraId="1FBE35A0" w14:textId="77777777" w:rsidR="001D793C" w:rsidRPr="00707E10" w:rsidRDefault="00017800" w:rsidP="00017800">
      <w:pPr>
        <w:pStyle w:val="Amain"/>
      </w:pPr>
      <w:r>
        <w:tab/>
      </w:r>
      <w:r w:rsidR="0065449A" w:rsidRPr="00707E10">
        <w:t>(2)</w:t>
      </w:r>
      <w:r w:rsidR="0065449A" w:rsidRPr="00707E10">
        <w:tab/>
      </w:r>
      <w:r w:rsidR="001D793C" w:rsidRPr="00707E10">
        <w:t>The competent authority must give to the person to whom the determination applies or the approval was given a written notice that—</w:t>
      </w:r>
    </w:p>
    <w:p w14:paraId="5F1BF3B2" w14:textId="77777777" w:rsidR="001D793C" w:rsidRPr="00707E10" w:rsidRDefault="00017800" w:rsidP="00017800">
      <w:pPr>
        <w:pStyle w:val="Apara"/>
      </w:pPr>
      <w:r>
        <w:tab/>
      </w:r>
      <w:r w:rsidR="0065449A" w:rsidRPr="00707E10">
        <w:t>(a)</w:t>
      </w:r>
      <w:r w:rsidR="0065449A" w:rsidRPr="00707E10">
        <w:tab/>
      </w:r>
      <w:r w:rsidR="001D793C" w:rsidRPr="00707E10">
        <w:t>states what the proposed action is; and</w:t>
      </w:r>
    </w:p>
    <w:p w14:paraId="4E60D2D3" w14:textId="77777777" w:rsidR="001D793C" w:rsidRPr="00707E10" w:rsidRDefault="00017800" w:rsidP="00017800">
      <w:pPr>
        <w:pStyle w:val="Apara"/>
      </w:pPr>
      <w:r>
        <w:tab/>
      </w:r>
      <w:r w:rsidR="0065449A" w:rsidRPr="00707E10">
        <w:t>(b)</w:t>
      </w:r>
      <w:r w:rsidR="0065449A" w:rsidRPr="00707E10">
        <w:tab/>
      </w:r>
      <w:r w:rsidR="001D793C" w:rsidRPr="00707E10">
        <w:t>if the proposed action is to vary the determination or approval—sets out the proposed variation; and</w:t>
      </w:r>
    </w:p>
    <w:p w14:paraId="7384B65A" w14:textId="77777777" w:rsidR="001D793C" w:rsidRPr="00707E10" w:rsidRDefault="00017800" w:rsidP="00017800">
      <w:pPr>
        <w:pStyle w:val="Apara"/>
      </w:pPr>
      <w:r>
        <w:tab/>
      </w:r>
      <w:r w:rsidR="0065449A" w:rsidRPr="00707E10">
        <w:t>(c)</w:t>
      </w:r>
      <w:r w:rsidR="0065449A" w:rsidRPr="00707E10">
        <w:tab/>
      </w:r>
      <w:r w:rsidR="001D793C" w:rsidRPr="00707E10">
        <w:t>sets out the ground for the proposed action; and</w:t>
      </w:r>
    </w:p>
    <w:p w14:paraId="45548265" w14:textId="77777777" w:rsidR="001D793C" w:rsidRPr="00707E10" w:rsidRDefault="00017800" w:rsidP="00017800">
      <w:pPr>
        <w:pStyle w:val="Apara"/>
      </w:pPr>
      <w:r>
        <w:tab/>
      </w:r>
      <w:r w:rsidR="0065449A" w:rsidRPr="00707E10">
        <w:t>(d)</w:t>
      </w:r>
      <w:r w:rsidR="0065449A" w:rsidRPr="00707E10">
        <w:tab/>
      </w:r>
      <w:r w:rsidR="001D793C" w:rsidRPr="00707E10">
        <w:t>outlines the facts and other circumstances forming the basis for the ground; and</w:t>
      </w:r>
    </w:p>
    <w:p w14:paraId="561B4584" w14:textId="77777777" w:rsidR="001D793C" w:rsidRPr="00707E10" w:rsidRDefault="00017800" w:rsidP="00017800">
      <w:pPr>
        <w:pStyle w:val="Apara"/>
      </w:pPr>
      <w:r>
        <w:tab/>
      </w:r>
      <w:r w:rsidR="0065449A" w:rsidRPr="00707E10">
        <w:t>(e)</w:t>
      </w:r>
      <w:r w:rsidR="0065449A" w:rsidRPr="00707E10">
        <w:tab/>
      </w:r>
      <w:r w:rsidR="001D793C" w:rsidRPr="00707E10">
        <w:t>invites the person to state in writing, within a stated period of at least 28 days after the day when the notice is given to the person, why the proposed action should not be taken.</w:t>
      </w:r>
    </w:p>
    <w:p w14:paraId="6F46B736" w14:textId="77777777" w:rsidR="001D793C" w:rsidRPr="00707E10" w:rsidRDefault="00017800" w:rsidP="00017800">
      <w:pPr>
        <w:pStyle w:val="Amain"/>
      </w:pPr>
      <w:r>
        <w:tab/>
      </w:r>
      <w:r w:rsidR="0065449A" w:rsidRPr="00707E10">
        <w:t>(3)</w:t>
      </w:r>
      <w:r w:rsidR="0065449A" w:rsidRPr="00707E10">
        <w:tab/>
      </w:r>
      <w:r w:rsidR="001D793C" w:rsidRPr="00707E10">
        <w:t>If, after considering any written statement made within the stated period, the competent authority reasonably believes that a ground exists to take the proposed action, the authority may—</w:t>
      </w:r>
    </w:p>
    <w:p w14:paraId="06EF7FCB" w14:textId="77777777" w:rsidR="001D793C" w:rsidRPr="00707E10" w:rsidRDefault="00017800" w:rsidP="00017800">
      <w:pPr>
        <w:pStyle w:val="Apara"/>
      </w:pPr>
      <w:r>
        <w:tab/>
      </w:r>
      <w:r w:rsidR="0065449A" w:rsidRPr="00707E10">
        <w:t>(a)</w:t>
      </w:r>
      <w:r w:rsidR="0065449A" w:rsidRPr="00707E10">
        <w:tab/>
      </w:r>
      <w:r w:rsidR="001D793C" w:rsidRPr="00707E10">
        <w:t>cancel or vary the determination or approval; or</w:t>
      </w:r>
    </w:p>
    <w:p w14:paraId="2D0634E3" w14:textId="77777777" w:rsidR="001D793C" w:rsidRPr="00707E10" w:rsidRDefault="00017800" w:rsidP="00017800">
      <w:pPr>
        <w:pStyle w:val="Apara"/>
      </w:pPr>
      <w:r>
        <w:tab/>
      </w:r>
      <w:r w:rsidR="0065449A" w:rsidRPr="00707E10">
        <w:t>(b)</w:t>
      </w:r>
      <w:r w:rsidR="0065449A" w:rsidRPr="00707E10">
        <w:tab/>
      </w:r>
      <w:r w:rsidR="001D793C" w:rsidRPr="00707E10">
        <w:t xml:space="preserve">if the proposed action is to vary the determination or approval in a stated way—vary the determination or approval in that way. </w:t>
      </w:r>
    </w:p>
    <w:p w14:paraId="6227AD66" w14:textId="77777777" w:rsidR="001D793C" w:rsidRPr="00707E10" w:rsidRDefault="0065449A" w:rsidP="0065449A">
      <w:pPr>
        <w:pStyle w:val="AH5Sec"/>
      </w:pPr>
      <w:bookmarkStart w:id="273" w:name="_Toc164758464"/>
      <w:r w:rsidRPr="00223632">
        <w:rPr>
          <w:rStyle w:val="CharSectNo"/>
        </w:rPr>
        <w:lastRenderedPageBreak/>
        <w:t>192</w:t>
      </w:r>
      <w:r w:rsidRPr="00707E10">
        <w:tab/>
      </w:r>
      <w:r w:rsidR="001D793C" w:rsidRPr="00707E10">
        <w:t>When cancellation or variation takes effect</w:t>
      </w:r>
      <w:bookmarkEnd w:id="273"/>
      <w:r w:rsidR="001D793C" w:rsidRPr="00707E10">
        <w:t xml:space="preserve"> </w:t>
      </w:r>
    </w:p>
    <w:p w14:paraId="27340017" w14:textId="77777777" w:rsidR="001D793C" w:rsidRPr="00707E10" w:rsidRDefault="001D793C" w:rsidP="009E5179">
      <w:pPr>
        <w:pStyle w:val="Amainreturn"/>
        <w:keepNext/>
      </w:pPr>
      <w:r w:rsidRPr="00707E10">
        <w:t>The cancellation or variation of an administrative determination or an approval by the competent authority takes effect on—</w:t>
      </w:r>
    </w:p>
    <w:p w14:paraId="10F44AA0" w14:textId="77777777" w:rsidR="001D793C" w:rsidRPr="00707E10" w:rsidRDefault="00017800" w:rsidP="00017800">
      <w:pPr>
        <w:pStyle w:val="Apara"/>
      </w:pPr>
      <w:r>
        <w:tab/>
      </w:r>
      <w:r w:rsidR="0065449A" w:rsidRPr="00707E10">
        <w:t>(a)</w:t>
      </w:r>
      <w:r w:rsidR="0065449A" w:rsidRPr="00707E10">
        <w:tab/>
      </w:r>
      <w:r w:rsidR="001D793C" w:rsidRPr="00707E10">
        <w:t>the day when the person to whom the determination applies</w:t>
      </w:r>
      <w:r w:rsidR="004C731D">
        <w:t>,</w:t>
      </w:r>
      <w:r w:rsidR="001D793C" w:rsidRPr="00707E10">
        <w:t xml:space="preserve"> or the approval is given</w:t>
      </w:r>
      <w:r w:rsidR="004C731D">
        <w:t>,</w:t>
      </w:r>
      <w:r w:rsidR="001D793C" w:rsidRPr="00707E10">
        <w:t xml:space="preserve"> is given written notice by the authority of the cancellation or variation and of the reasons for the cancellation or variation; or</w:t>
      </w:r>
    </w:p>
    <w:p w14:paraId="06DF8E8E" w14:textId="77777777" w:rsidR="001D793C" w:rsidRPr="00707E10" w:rsidRDefault="00017800" w:rsidP="00017800">
      <w:pPr>
        <w:pStyle w:val="Apara"/>
      </w:pPr>
      <w:r>
        <w:tab/>
      </w:r>
      <w:r w:rsidR="0065449A" w:rsidRPr="00707E10">
        <w:t>(b)</w:t>
      </w:r>
      <w:r w:rsidR="0065449A" w:rsidRPr="00707E10">
        <w:tab/>
      </w:r>
      <w:r w:rsidR="001D793C" w:rsidRPr="00707E10">
        <w:t xml:space="preserve">if a later day is stated in the notice—the later day. </w:t>
      </w:r>
    </w:p>
    <w:p w14:paraId="496C9A6D" w14:textId="77777777" w:rsidR="001D793C" w:rsidRPr="00707E10" w:rsidRDefault="001D793C" w:rsidP="001D793C">
      <w:pPr>
        <w:pStyle w:val="PageBreak"/>
      </w:pPr>
      <w:r w:rsidRPr="00707E10">
        <w:br w:type="page"/>
      </w:r>
    </w:p>
    <w:p w14:paraId="666D3451" w14:textId="77777777" w:rsidR="001D793C" w:rsidRPr="00223632" w:rsidRDefault="0065449A" w:rsidP="0065449A">
      <w:pPr>
        <w:pStyle w:val="AH1Chapter"/>
      </w:pPr>
      <w:bookmarkStart w:id="274" w:name="_Toc164758465"/>
      <w:r w:rsidRPr="00223632">
        <w:rPr>
          <w:rStyle w:val="CharChapNo"/>
        </w:rPr>
        <w:lastRenderedPageBreak/>
        <w:t>Chapter 20</w:t>
      </w:r>
      <w:r w:rsidRPr="00707E10">
        <w:tab/>
      </w:r>
      <w:r w:rsidR="001D793C" w:rsidRPr="00223632">
        <w:rPr>
          <w:rStyle w:val="CharChapText"/>
        </w:rPr>
        <w:t>Licences</w:t>
      </w:r>
      <w:bookmarkEnd w:id="274"/>
    </w:p>
    <w:p w14:paraId="067CF6C6" w14:textId="77777777" w:rsidR="001D793C" w:rsidRPr="00707E10" w:rsidRDefault="001D793C" w:rsidP="001D793C">
      <w:pPr>
        <w:pStyle w:val="PageBreak"/>
      </w:pPr>
    </w:p>
    <w:p w14:paraId="0313BA43" w14:textId="77777777" w:rsidR="001D793C" w:rsidRPr="00223632" w:rsidRDefault="0065449A" w:rsidP="0065449A">
      <w:pPr>
        <w:pStyle w:val="AH2Part"/>
      </w:pPr>
      <w:bookmarkStart w:id="275" w:name="_Toc164758466"/>
      <w:r w:rsidRPr="00223632">
        <w:rPr>
          <w:rStyle w:val="CharPartNo"/>
        </w:rPr>
        <w:t>Part 20.1</w:t>
      </w:r>
      <w:r w:rsidRPr="00D33C89">
        <w:tab/>
      </w:r>
      <w:r w:rsidR="006213B5" w:rsidRPr="00223632">
        <w:rPr>
          <w:rStyle w:val="CharPartText"/>
        </w:rPr>
        <w:t>Licences—general</w:t>
      </w:r>
      <w:bookmarkEnd w:id="275"/>
    </w:p>
    <w:p w14:paraId="26DD55E3" w14:textId="77777777" w:rsidR="001D793C" w:rsidRPr="00707E10" w:rsidRDefault="0065449A" w:rsidP="0065449A">
      <w:pPr>
        <w:pStyle w:val="AH5Sec"/>
      </w:pPr>
      <w:bookmarkStart w:id="276" w:name="_Toc164758467"/>
      <w:r w:rsidRPr="00223632">
        <w:rPr>
          <w:rStyle w:val="CharSectNo"/>
        </w:rPr>
        <w:t>193</w:t>
      </w:r>
      <w:r w:rsidRPr="00707E10">
        <w:tab/>
      </w:r>
      <w:r w:rsidR="001D793C" w:rsidRPr="00707E10">
        <w:t xml:space="preserve">Meaning of </w:t>
      </w:r>
      <w:r w:rsidR="001D793C" w:rsidRPr="001C7AD6">
        <w:rPr>
          <w:rStyle w:val="charItals"/>
        </w:rPr>
        <w:t>licensing authority</w:t>
      </w:r>
      <w:r w:rsidR="008E5363" w:rsidRPr="00707E10">
        <w:t>—ch 20</w:t>
      </w:r>
      <w:bookmarkEnd w:id="276"/>
      <w:r w:rsidR="001D793C" w:rsidRPr="00707E10">
        <w:rPr>
          <w:b w:val="0"/>
          <w:i/>
        </w:rPr>
        <w:t xml:space="preserve"> </w:t>
      </w:r>
    </w:p>
    <w:p w14:paraId="1434AC21" w14:textId="77777777" w:rsidR="001D793C" w:rsidRPr="00707E10" w:rsidRDefault="001D793C" w:rsidP="00017800">
      <w:pPr>
        <w:pStyle w:val="Amainreturn"/>
        <w:keepNext/>
      </w:pPr>
      <w:r w:rsidRPr="00707E10">
        <w:t>In this chapter:</w:t>
      </w:r>
    </w:p>
    <w:p w14:paraId="43BC1D1E" w14:textId="77777777" w:rsidR="001D793C" w:rsidRPr="00707E10" w:rsidRDefault="001D793C" w:rsidP="00017800">
      <w:pPr>
        <w:pStyle w:val="aDef"/>
        <w:keepNext/>
      </w:pPr>
      <w:r w:rsidRPr="0065449A">
        <w:rPr>
          <w:rStyle w:val="charBoldItals"/>
        </w:rPr>
        <w:t>licensing authority</w:t>
      </w:r>
      <w:r w:rsidR="00A907FD" w:rsidRPr="00707E10">
        <w:t xml:space="preserve"> means—</w:t>
      </w:r>
    </w:p>
    <w:p w14:paraId="22B5EB68" w14:textId="77777777" w:rsidR="001D793C" w:rsidRPr="00707E10" w:rsidRDefault="00017800" w:rsidP="00017800">
      <w:pPr>
        <w:pStyle w:val="aDefpara"/>
      </w:pPr>
      <w:r>
        <w:tab/>
      </w:r>
      <w:r w:rsidR="0065449A" w:rsidRPr="00707E10">
        <w:t>(a)</w:t>
      </w:r>
      <w:r w:rsidR="0065449A" w:rsidRPr="00707E10">
        <w:tab/>
      </w:r>
      <w:r w:rsidR="001D793C" w:rsidRPr="00707E10">
        <w:t>the competent authority; or</w:t>
      </w:r>
    </w:p>
    <w:p w14:paraId="3814B0A6" w14:textId="77777777" w:rsidR="001D793C" w:rsidRPr="00707E10" w:rsidRDefault="00017800" w:rsidP="00017800">
      <w:pPr>
        <w:pStyle w:val="aDefpara"/>
      </w:pPr>
      <w:r>
        <w:tab/>
      </w:r>
      <w:r w:rsidR="0065449A" w:rsidRPr="00707E10">
        <w:t>(b)</w:t>
      </w:r>
      <w:r w:rsidR="0065449A" w:rsidRPr="00707E10">
        <w:tab/>
      </w:r>
      <w:r w:rsidR="001D793C" w:rsidRPr="00707E10">
        <w:t>a person or body authorised by the competent authority to issue licences under this chapter.</w:t>
      </w:r>
    </w:p>
    <w:p w14:paraId="0CC9AF2B" w14:textId="77777777" w:rsidR="001D793C" w:rsidRPr="00707E10" w:rsidRDefault="0065449A" w:rsidP="0065449A">
      <w:pPr>
        <w:pStyle w:val="AH5Sec"/>
      </w:pPr>
      <w:bookmarkStart w:id="277" w:name="_Toc164758468"/>
      <w:r w:rsidRPr="00223632">
        <w:rPr>
          <w:rStyle w:val="CharSectNo"/>
        </w:rPr>
        <w:t>194</w:t>
      </w:r>
      <w:r w:rsidRPr="00707E10">
        <w:tab/>
      </w:r>
      <w:r w:rsidR="00934089" w:rsidRPr="00707E10">
        <w:t>A</w:t>
      </w:r>
      <w:r w:rsidR="001D793C" w:rsidRPr="00707E10">
        <w:t>pplication</w:t>
      </w:r>
      <w:r w:rsidR="00934089" w:rsidRPr="00707E10">
        <w:t>—</w:t>
      </w:r>
      <w:r w:rsidR="008E5363" w:rsidRPr="00707E10">
        <w:t>ch 20</w:t>
      </w:r>
      <w:bookmarkEnd w:id="277"/>
      <w:r w:rsidR="001D793C" w:rsidRPr="00707E10">
        <w:rPr>
          <w:b w:val="0"/>
        </w:rPr>
        <w:t xml:space="preserve"> </w:t>
      </w:r>
    </w:p>
    <w:p w14:paraId="3051B673" w14:textId="77777777" w:rsidR="001D793C" w:rsidRPr="00707E10" w:rsidRDefault="001D793C" w:rsidP="001D793C">
      <w:pPr>
        <w:pStyle w:val="Amainreturn"/>
      </w:pPr>
      <w:r w:rsidRPr="00707E10">
        <w:t>Despite anything else in this chapter, this chapter does not apply to the transport by road of dangerous goods on a vehicle if—</w:t>
      </w:r>
    </w:p>
    <w:p w14:paraId="49D12B99" w14:textId="77777777" w:rsidR="001D793C" w:rsidRPr="00707E10" w:rsidRDefault="00017800" w:rsidP="00017800">
      <w:pPr>
        <w:pStyle w:val="Apara"/>
      </w:pPr>
      <w:r>
        <w:tab/>
      </w:r>
      <w:r w:rsidR="0065449A" w:rsidRPr="00707E10">
        <w:t>(a)</w:t>
      </w:r>
      <w:r w:rsidR="0065449A" w:rsidRPr="00707E10">
        <w:tab/>
      </w:r>
      <w:r w:rsidR="001D793C" w:rsidRPr="00707E10">
        <w:t>the goods are transported in an IBC; and</w:t>
      </w:r>
    </w:p>
    <w:p w14:paraId="788273E8" w14:textId="77777777" w:rsidR="001D793C" w:rsidRPr="00707E10" w:rsidRDefault="00017800" w:rsidP="00017800">
      <w:pPr>
        <w:pStyle w:val="Apara"/>
      </w:pPr>
      <w:r>
        <w:tab/>
      </w:r>
      <w:r w:rsidR="0065449A" w:rsidRPr="00707E10">
        <w:t>(b)</w:t>
      </w:r>
      <w:r w:rsidR="0065449A" w:rsidRPr="00707E10">
        <w:tab/>
      </w:r>
      <w:r w:rsidR="001D793C" w:rsidRPr="00707E10">
        <w:t>the IBC is not filled or emptied on the vehicle; and</w:t>
      </w:r>
    </w:p>
    <w:p w14:paraId="3FA577A1" w14:textId="77777777" w:rsidR="001D793C" w:rsidRPr="00707E10" w:rsidRDefault="00017800" w:rsidP="00017800">
      <w:pPr>
        <w:pStyle w:val="Apara"/>
      </w:pPr>
      <w:r>
        <w:tab/>
      </w:r>
      <w:r w:rsidR="0065449A" w:rsidRPr="00707E10">
        <w:t>(c)</w:t>
      </w:r>
      <w:r w:rsidR="0065449A" w:rsidRPr="00707E10">
        <w:tab/>
      </w:r>
      <w:r w:rsidR="001D793C" w:rsidRPr="00707E10">
        <w:t>the total capacity of IBCs containing dangerous goods on the vehicle is not more than 3 000</w:t>
      </w:r>
      <w:r w:rsidR="006213B5" w:rsidRPr="00707E10">
        <w:t>L</w:t>
      </w:r>
      <w:r w:rsidR="001D793C" w:rsidRPr="00707E10">
        <w:t>.</w:t>
      </w:r>
    </w:p>
    <w:p w14:paraId="49EB2824" w14:textId="77777777" w:rsidR="001D793C" w:rsidRPr="00707E10" w:rsidRDefault="0065449A" w:rsidP="0065449A">
      <w:pPr>
        <w:pStyle w:val="AH5Sec"/>
      </w:pPr>
      <w:bookmarkStart w:id="278" w:name="_Toc164758469"/>
      <w:r w:rsidRPr="00223632">
        <w:rPr>
          <w:rStyle w:val="CharSectNo"/>
        </w:rPr>
        <w:t>195</w:t>
      </w:r>
      <w:r w:rsidRPr="00707E10">
        <w:tab/>
      </w:r>
      <w:r w:rsidR="00A907FD" w:rsidRPr="00707E10">
        <w:t>R</w:t>
      </w:r>
      <w:r w:rsidR="001D793C" w:rsidRPr="00707E10">
        <w:t>elationship to other laws</w:t>
      </w:r>
      <w:r w:rsidR="008E5363" w:rsidRPr="00707E10">
        <w:t>—ch 20</w:t>
      </w:r>
      <w:bookmarkEnd w:id="278"/>
      <w:r w:rsidR="001D793C" w:rsidRPr="00707E10">
        <w:t xml:space="preserve"> </w:t>
      </w:r>
    </w:p>
    <w:p w14:paraId="5D6FBFF3" w14:textId="77777777" w:rsidR="001D793C" w:rsidRPr="00707E10" w:rsidRDefault="001D793C" w:rsidP="001D793C">
      <w:pPr>
        <w:pStyle w:val="Amainreturn"/>
      </w:pPr>
      <w:r w:rsidRPr="00707E10">
        <w:t>This chapter is in addition to any other law in force in the Territory about—</w:t>
      </w:r>
    </w:p>
    <w:p w14:paraId="2323A313" w14:textId="77777777" w:rsidR="001D793C" w:rsidRPr="00707E10" w:rsidRDefault="00017800" w:rsidP="00017800">
      <w:pPr>
        <w:pStyle w:val="Apara"/>
      </w:pPr>
      <w:r>
        <w:tab/>
      </w:r>
      <w:r w:rsidR="0065449A" w:rsidRPr="00707E10">
        <w:t>(a)</w:t>
      </w:r>
      <w:r w:rsidR="0065449A" w:rsidRPr="00707E10">
        <w:tab/>
      </w:r>
      <w:r w:rsidR="001D793C" w:rsidRPr="00707E10">
        <w:t>the licensing of drivers; or</w:t>
      </w:r>
    </w:p>
    <w:p w14:paraId="2933C28E" w14:textId="77777777" w:rsidR="001D793C" w:rsidRPr="00707E10" w:rsidRDefault="00017800" w:rsidP="00017800">
      <w:pPr>
        <w:pStyle w:val="Apara"/>
      </w:pPr>
      <w:r>
        <w:tab/>
      </w:r>
      <w:r w:rsidR="0065449A" w:rsidRPr="00707E10">
        <w:t>(b)</w:t>
      </w:r>
      <w:r w:rsidR="0065449A" w:rsidRPr="00707E10">
        <w:tab/>
      </w:r>
      <w:r w:rsidR="001D793C" w:rsidRPr="00707E10">
        <w:t>the employment or engaging of drivers; or</w:t>
      </w:r>
    </w:p>
    <w:p w14:paraId="41BB9355" w14:textId="77777777" w:rsidR="001D793C" w:rsidRPr="00707E10" w:rsidRDefault="00017800" w:rsidP="00017800">
      <w:pPr>
        <w:pStyle w:val="Apara"/>
      </w:pPr>
      <w:r>
        <w:tab/>
      </w:r>
      <w:r w:rsidR="0065449A" w:rsidRPr="00707E10">
        <w:t>(c)</w:t>
      </w:r>
      <w:r w:rsidR="0065449A" w:rsidRPr="00707E10">
        <w:tab/>
      </w:r>
      <w:r w:rsidR="001D793C" w:rsidRPr="00707E10">
        <w:t>the registration of vehicles; or</w:t>
      </w:r>
    </w:p>
    <w:p w14:paraId="5410043C" w14:textId="77777777" w:rsidR="001D793C" w:rsidRPr="00707E10" w:rsidRDefault="00017800" w:rsidP="00017800">
      <w:pPr>
        <w:pStyle w:val="Apara"/>
      </w:pPr>
      <w:r>
        <w:tab/>
      </w:r>
      <w:r w:rsidR="0065449A" w:rsidRPr="00707E10">
        <w:t>(d)</w:t>
      </w:r>
      <w:r w:rsidR="0065449A" w:rsidRPr="00707E10">
        <w:tab/>
      </w:r>
      <w:r w:rsidR="001D793C" w:rsidRPr="00707E10">
        <w:t xml:space="preserve">the transport of goods by road. </w:t>
      </w:r>
    </w:p>
    <w:p w14:paraId="057F6245" w14:textId="77777777" w:rsidR="001D793C" w:rsidRPr="00707E10" w:rsidRDefault="001D793C" w:rsidP="001D793C">
      <w:pPr>
        <w:pStyle w:val="PageBreak"/>
      </w:pPr>
      <w:r w:rsidRPr="00707E10">
        <w:br w:type="page"/>
      </w:r>
    </w:p>
    <w:p w14:paraId="02E996D6" w14:textId="77777777" w:rsidR="001D793C" w:rsidRPr="00223632" w:rsidRDefault="0065449A" w:rsidP="0065449A">
      <w:pPr>
        <w:pStyle w:val="AH2Part"/>
      </w:pPr>
      <w:bookmarkStart w:id="279" w:name="_Toc164758470"/>
      <w:r w:rsidRPr="00223632">
        <w:rPr>
          <w:rStyle w:val="CharPartNo"/>
        </w:rPr>
        <w:lastRenderedPageBreak/>
        <w:t>Part 20.2</w:t>
      </w:r>
      <w:r w:rsidRPr="00D33C89">
        <w:tab/>
      </w:r>
      <w:r w:rsidR="001D793C" w:rsidRPr="00223632">
        <w:rPr>
          <w:rStyle w:val="CharPartText"/>
        </w:rPr>
        <w:t>Vehicles and drivers to be licensed</w:t>
      </w:r>
      <w:bookmarkEnd w:id="279"/>
    </w:p>
    <w:p w14:paraId="4F6B4D3B" w14:textId="77777777" w:rsidR="00E9279A" w:rsidRPr="002E5DBE" w:rsidRDefault="00E9279A" w:rsidP="00E9279A">
      <w:pPr>
        <w:pStyle w:val="AH5Sec"/>
      </w:pPr>
      <w:bookmarkStart w:id="280" w:name="_Toc164758471"/>
      <w:r w:rsidRPr="00223632">
        <w:rPr>
          <w:rStyle w:val="CharSectNo"/>
        </w:rPr>
        <w:t>196</w:t>
      </w:r>
      <w:r w:rsidRPr="002E5DBE">
        <w:tab/>
        <w:t>Vehicles transporting certain kinds of dangerous goods to be licensed</w:t>
      </w:r>
      <w:bookmarkEnd w:id="280"/>
    </w:p>
    <w:p w14:paraId="627EA2DA" w14:textId="77777777" w:rsidR="00E9279A" w:rsidRPr="002E5DBE" w:rsidRDefault="00E9279A" w:rsidP="00E9279A">
      <w:pPr>
        <w:pStyle w:val="Amain"/>
      </w:pPr>
      <w:r w:rsidRPr="002E5DBE">
        <w:tab/>
        <w:t>(1)</w:t>
      </w:r>
      <w:r w:rsidRPr="002E5DBE">
        <w:tab/>
        <w:t>A person contravenes this regulation if the person uses a vehicle to transport—</w:t>
      </w:r>
    </w:p>
    <w:p w14:paraId="2F3A7DE8" w14:textId="77777777" w:rsidR="00E9279A" w:rsidRPr="002E5DBE" w:rsidRDefault="00E9279A" w:rsidP="00E9279A">
      <w:pPr>
        <w:pStyle w:val="Apara"/>
      </w:pPr>
      <w:r w:rsidRPr="002E5DBE">
        <w:tab/>
        <w:t>(a)</w:t>
      </w:r>
      <w:r w:rsidRPr="002E5DBE">
        <w:tab/>
        <w:t>dangerous goods in a receptable with a capacity of more than 500L; or</w:t>
      </w:r>
    </w:p>
    <w:p w14:paraId="71FCF8A8" w14:textId="77777777" w:rsidR="00E9279A" w:rsidRPr="002E5DBE" w:rsidRDefault="00E9279A" w:rsidP="00E9279A">
      <w:pPr>
        <w:pStyle w:val="Apara"/>
      </w:pPr>
      <w:r w:rsidRPr="002E5DBE">
        <w:tab/>
        <w:t>(b)</w:t>
      </w:r>
      <w:r w:rsidRPr="002E5DBE">
        <w:tab/>
        <w:t>dangerous goods of more than 500kg in a receptable.</w:t>
      </w:r>
    </w:p>
    <w:p w14:paraId="10DC3AE6" w14:textId="77777777" w:rsidR="00E9279A" w:rsidRPr="002E5DBE" w:rsidRDefault="00E9279A" w:rsidP="00E9279A">
      <w:pPr>
        <w:pStyle w:val="Amain"/>
      </w:pPr>
      <w:r w:rsidRPr="002E5DBE">
        <w:tab/>
        <w:t>(2)</w:t>
      </w:r>
      <w:r w:rsidRPr="002E5DBE">
        <w:tab/>
        <w:t>Subsection (1) does not apply if the vehicle—</w:t>
      </w:r>
    </w:p>
    <w:p w14:paraId="6BCC3263" w14:textId="77777777" w:rsidR="00E9279A" w:rsidRPr="002E5DBE" w:rsidRDefault="00E9279A" w:rsidP="00E9279A">
      <w:pPr>
        <w:pStyle w:val="Apara"/>
      </w:pPr>
      <w:r w:rsidRPr="002E5DBE">
        <w:tab/>
        <w:t>(a)</w:t>
      </w:r>
      <w:r w:rsidRPr="002E5DBE">
        <w:tab/>
        <w:t>is licensed under this chapter to be used as described in subsection (1); or</w:t>
      </w:r>
    </w:p>
    <w:p w14:paraId="13B5FFF2" w14:textId="77777777" w:rsidR="00E9279A" w:rsidRPr="002E5DBE" w:rsidRDefault="00E9279A" w:rsidP="00E9279A">
      <w:pPr>
        <w:pStyle w:val="Apara"/>
      </w:pPr>
      <w:r w:rsidRPr="002E5DBE">
        <w:tab/>
        <w:t>(b)</w:t>
      </w:r>
      <w:r w:rsidRPr="002E5DBE">
        <w:tab/>
        <w:t>is, under an administrative determination, not required to be licensed to be used as described in subsection (1).</w:t>
      </w:r>
    </w:p>
    <w:p w14:paraId="4828A3AE" w14:textId="77777777" w:rsidR="00E9279A" w:rsidRPr="002E5DBE" w:rsidRDefault="00E9279A" w:rsidP="00E9279A">
      <w:pPr>
        <w:pStyle w:val="aNote"/>
      </w:pPr>
      <w:r w:rsidRPr="00D56745">
        <w:rPr>
          <w:rStyle w:val="charItals"/>
        </w:rPr>
        <w:t>Note</w:t>
      </w:r>
      <w:r w:rsidRPr="00D56745">
        <w:rPr>
          <w:rStyle w:val="charItals"/>
        </w:rPr>
        <w:tab/>
      </w:r>
      <w:r w:rsidRPr="002E5DBE">
        <w:t>A dangerous goods driver licence may be cancelled or varied because the licensee has contravened this regulation (see s 208 (2) (a) (i)).</w:t>
      </w:r>
    </w:p>
    <w:p w14:paraId="5A1C2FF6" w14:textId="77777777" w:rsidR="00E9279A" w:rsidRPr="002E5DBE" w:rsidRDefault="00E9279A" w:rsidP="00E9279A">
      <w:pPr>
        <w:pStyle w:val="AH5Sec"/>
      </w:pPr>
      <w:bookmarkStart w:id="281" w:name="_Toc164758472"/>
      <w:r w:rsidRPr="00223632">
        <w:rPr>
          <w:rStyle w:val="CharSectNo"/>
        </w:rPr>
        <w:t>197</w:t>
      </w:r>
      <w:r w:rsidRPr="002E5DBE">
        <w:tab/>
        <w:t>Drivers of vehicles transporting certain kinds of dangerous goods to be licensed</w:t>
      </w:r>
      <w:bookmarkEnd w:id="281"/>
    </w:p>
    <w:p w14:paraId="0668E3D6" w14:textId="77777777" w:rsidR="00E9279A" w:rsidRPr="002E5DBE" w:rsidRDefault="00E9279A" w:rsidP="00E9279A">
      <w:pPr>
        <w:pStyle w:val="Amainreturn"/>
      </w:pPr>
      <w:r w:rsidRPr="002E5DBE">
        <w:t>A person contravenes this regulation if the person drives a vehicle transporting any of the following goods unless the person holds a dangerous goods driver licence that authorises the person to drive the vehicle transporting the goods:</w:t>
      </w:r>
    </w:p>
    <w:p w14:paraId="00F938B3" w14:textId="77777777" w:rsidR="00E9279A" w:rsidRPr="002E5DBE" w:rsidRDefault="00E9279A" w:rsidP="00E9279A">
      <w:pPr>
        <w:pStyle w:val="Apara"/>
      </w:pPr>
      <w:r w:rsidRPr="002E5DBE">
        <w:tab/>
        <w:t>(a)</w:t>
      </w:r>
      <w:r w:rsidRPr="002E5DBE">
        <w:tab/>
        <w:t>dangerous goods in a receptable with a capacity of more than 500L; or</w:t>
      </w:r>
    </w:p>
    <w:p w14:paraId="7400E817" w14:textId="77777777" w:rsidR="00E9279A" w:rsidRPr="002E5DBE" w:rsidRDefault="00E9279A" w:rsidP="00E9279A">
      <w:pPr>
        <w:pStyle w:val="Apara"/>
      </w:pPr>
      <w:r w:rsidRPr="002E5DBE">
        <w:tab/>
        <w:t>(b)</w:t>
      </w:r>
      <w:r w:rsidRPr="002E5DBE">
        <w:tab/>
        <w:t>dangerous goods of more than 500kg in a receptable.</w:t>
      </w:r>
    </w:p>
    <w:p w14:paraId="61D4BBFB" w14:textId="77777777" w:rsidR="00E9279A" w:rsidRPr="002E5DBE" w:rsidRDefault="00E9279A" w:rsidP="00E9279A">
      <w:pPr>
        <w:pStyle w:val="aNote"/>
      </w:pPr>
      <w:r w:rsidRPr="00D56745">
        <w:rPr>
          <w:rStyle w:val="charItals"/>
        </w:rPr>
        <w:t>Note</w:t>
      </w:r>
      <w:r w:rsidRPr="00D56745">
        <w:rPr>
          <w:rStyle w:val="charItals"/>
        </w:rPr>
        <w:tab/>
      </w:r>
      <w:r w:rsidRPr="002E5DBE">
        <w:t>A dangerous goods driver licence may be cancelled or varied because the licensee has contravened this regulation (see s 208 (2) (a) (i)).</w:t>
      </w:r>
    </w:p>
    <w:p w14:paraId="6AB6CBC7" w14:textId="77777777" w:rsidR="001D793C" w:rsidRPr="00707E10" w:rsidRDefault="001D793C" w:rsidP="001D793C">
      <w:pPr>
        <w:pStyle w:val="PageBreak"/>
      </w:pPr>
      <w:r w:rsidRPr="00707E10">
        <w:br w:type="page"/>
      </w:r>
    </w:p>
    <w:p w14:paraId="01B48656" w14:textId="77777777" w:rsidR="001D793C" w:rsidRPr="00223632" w:rsidRDefault="0065449A" w:rsidP="0065449A">
      <w:pPr>
        <w:pStyle w:val="AH2Part"/>
      </w:pPr>
      <w:bookmarkStart w:id="282" w:name="_Toc164758473"/>
      <w:r w:rsidRPr="00223632">
        <w:rPr>
          <w:rStyle w:val="CharPartNo"/>
        </w:rPr>
        <w:lastRenderedPageBreak/>
        <w:t>Part 20.3</w:t>
      </w:r>
      <w:r w:rsidRPr="00D33C89">
        <w:tab/>
      </w:r>
      <w:r w:rsidR="001D793C" w:rsidRPr="00223632">
        <w:rPr>
          <w:rStyle w:val="CharPartText"/>
        </w:rPr>
        <w:t>Dangerous goods driver licences</w:t>
      </w:r>
      <w:bookmarkEnd w:id="282"/>
    </w:p>
    <w:p w14:paraId="05923A15" w14:textId="710FCBA1" w:rsidR="006925BD" w:rsidRPr="00707E10" w:rsidRDefault="006925BD" w:rsidP="006925BD">
      <w:pPr>
        <w:pStyle w:val="aNote"/>
      </w:pPr>
      <w:r w:rsidRPr="0065449A">
        <w:rPr>
          <w:rStyle w:val="charItals"/>
        </w:rPr>
        <w:t>Note</w:t>
      </w:r>
      <w:r w:rsidRPr="0065449A">
        <w:rPr>
          <w:rStyle w:val="charItals"/>
        </w:rPr>
        <w:tab/>
      </w:r>
      <w:r w:rsidRPr="00707E10">
        <w:t xml:space="preserve">For the carriage of security sensitive substances under the </w:t>
      </w:r>
      <w:hyperlink r:id="rId245" w:tooltip="SL2004-56" w:history="1">
        <w:r w:rsidR="001C7AD6" w:rsidRPr="001C7AD6">
          <w:rPr>
            <w:rStyle w:val="charCitHyperlinkItal"/>
          </w:rPr>
          <w:t>Dangerous Substances (General) Regulation 2004</w:t>
        </w:r>
      </w:hyperlink>
      <w:r w:rsidRPr="00707E10">
        <w:t>, a carrying licence under that regulation is also required.</w:t>
      </w:r>
    </w:p>
    <w:p w14:paraId="55CAEAE2" w14:textId="77777777" w:rsidR="001D793C" w:rsidRPr="00707E10" w:rsidRDefault="0065449A" w:rsidP="0065449A">
      <w:pPr>
        <w:pStyle w:val="AH5Sec"/>
      </w:pPr>
      <w:bookmarkStart w:id="283" w:name="_Toc164758474"/>
      <w:r w:rsidRPr="00223632">
        <w:rPr>
          <w:rStyle w:val="CharSectNo"/>
        </w:rPr>
        <w:t>198</w:t>
      </w:r>
      <w:r w:rsidRPr="00707E10">
        <w:tab/>
      </w:r>
      <w:r w:rsidR="001D793C" w:rsidRPr="00707E10">
        <w:t>Application for licence</w:t>
      </w:r>
      <w:bookmarkEnd w:id="283"/>
      <w:r w:rsidR="001D793C" w:rsidRPr="00707E10">
        <w:t xml:space="preserve"> </w:t>
      </w:r>
    </w:p>
    <w:p w14:paraId="64A1B3DC" w14:textId="77777777" w:rsidR="001D793C" w:rsidRPr="00707E10" w:rsidRDefault="00017800" w:rsidP="00017800">
      <w:pPr>
        <w:pStyle w:val="Amain"/>
      </w:pPr>
      <w:r>
        <w:tab/>
      </w:r>
      <w:r w:rsidR="0065449A" w:rsidRPr="00707E10">
        <w:t>(1)</w:t>
      </w:r>
      <w:r w:rsidR="0065449A" w:rsidRPr="00707E10">
        <w:tab/>
      </w:r>
      <w:r w:rsidR="001D793C" w:rsidRPr="00707E10">
        <w:t>A person resident in the Territory who is not the holder of a dangerous goods driver licence or a corresponding dangerous goods driver licence may apply to the licensing authority for a dangerous goods driver licence.</w:t>
      </w:r>
    </w:p>
    <w:p w14:paraId="2A7DF2B0" w14:textId="77777777" w:rsidR="001D793C" w:rsidRPr="00707E10" w:rsidRDefault="00017800" w:rsidP="00017800">
      <w:pPr>
        <w:pStyle w:val="Amain"/>
      </w:pPr>
      <w:r>
        <w:tab/>
      </w:r>
      <w:r w:rsidR="0065449A" w:rsidRPr="00707E10">
        <w:t>(2)</w:t>
      </w:r>
      <w:r w:rsidR="0065449A" w:rsidRPr="00707E10">
        <w:tab/>
      </w:r>
      <w:r w:rsidR="001D793C" w:rsidRPr="00707E10">
        <w:t>The application must be accompanied by—</w:t>
      </w:r>
    </w:p>
    <w:p w14:paraId="3CD415C4" w14:textId="77777777" w:rsidR="001D793C" w:rsidRPr="00707E10" w:rsidRDefault="00017800" w:rsidP="00017800">
      <w:pPr>
        <w:pStyle w:val="Apara"/>
      </w:pPr>
      <w:r>
        <w:tab/>
      </w:r>
      <w:r w:rsidR="0065449A" w:rsidRPr="00707E10">
        <w:t>(a)</w:t>
      </w:r>
      <w:r w:rsidR="0065449A" w:rsidRPr="00707E10">
        <w:tab/>
      </w:r>
      <w:r w:rsidR="001D793C" w:rsidRPr="00707E10">
        <w:t xml:space="preserve">the driver licence evidence required under section </w:t>
      </w:r>
      <w:r w:rsidR="008E70AB">
        <w:t>199</w:t>
      </w:r>
      <w:r w:rsidR="001D793C" w:rsidRPr="00707E10">
        <w:t>; and</w:t>
      </w:r>
    </w:p>
    <w:p w14:paraId="2F53D326" w14:textId="77777777" w:rsidR="001D793C" w:rsidRPr="00707E10" w:rsidRDefault="00017800" w:rsidP="00017800">
      <w:pPr>
        <w:pStyle w:val="Apara"/>
      </w:pPr>
      <w:r>
        <w:tab/>
      </w:r>
      <w:r w:rsidR="0065449A" w:rsidRPr="00707E10">
        <w:t>(b)</w:t>
      </w:r>
      <w:r w:rsidR="0065449A" w:rsidRPr="00707E10">
        <w:tab/>
      </w:r>
      <w:r w:rsidR="001D793C" w:rsidRPr="00707E10">
        <w:t>the competen</w:t>
      </w:r>
      <w:smartTag w:uri="urn:schemas-microsoft-com:office:smarttags" w:element="PersonName">
        <w:r w:rsidR="001D793C" w:rsidRPr="00707E10">
          <w:t>cy</w:t>
        </w:r>
      </w:smartTag>
      <w:r w:rsidR="001D793C" w:rsidRPr="00707E10">
        <w:t xml:space="preserve"> evidence required by section </w:t>
      </w:r>
      <w:r w:rsidR="008E70AB">
        <w:t>200</w:t>
      </w:r>
      <w:r w:rsidR="001D793C" w:rsidRPr="00707E10">
        <w:t>; and</w:t>
      </w:r>
    </w:p>
    <w:p w14:paraId="3DD83591" w14:textId="77777777" w:rsidR="001D793C" w:rsidRPr="00707E10" w:rsidRDefault="00017800" w:rsidP="00017800">
      <w:pPr>
        <w:pStyle w:val="Apara"/>
      </w:pPr>
      <w:r>
        <w:tab/>
      </w:r>
      <w:r w:rsidR="0065449A" w:rsidRPr="00707E10">
        <w:t>(c)</w:t>
      </w:r>
      <w:r w:rsidR="0065449A" w:rsidRPr="00707E10">
        <w:tab/>
      </w:r>
      <w:r w:rsidR="001D793C" w:rsidRPr="00707E10">
        <w:t xml:space="preserve">the medical fitness evidence required by section </w:t>
      </w:r>
      <w:r w:rsidR="008E70AB">
        <w:t>201</w:t>
      </w:r>
      <w:r w:rsidR="001D793C" w:rsidRPr="00707E10">
        <w:t>; and</w:t>
      </w:r>
    </w:p>
    <w:p w14:paraId="2A8BD092" w14:textId="77777777" w:rsidR="001D793C" w:rsidRPr="00707E10" w:rsidRDefault="00017800" w:rsidP="00017800">
      <w:pPr>
        <w:pStyle w:val="Apara"/>
        <w:keepNext/>
      </w:pPr>
      <w:r>
        <w:tab/>
      </w:r>
      <w:r w:rsidR="0065449A" w:rsidRPr="00707E10">
        <w:t>(d)</w:t>
      </w:r>
      <w:r w:rsidR="0065449A" w:rsidRPr="00707E10">
        <w:tab/>
      </w:r>
      <w:r w:rsidR="001D793C" w:rsidRPr="00707E10">
        <w:t>2 photographs of the applicant of a size suitable for passports that were taken not more than 6 months before the day when the application is made.</w:t>
      </w:r>
    </w:p>
    <w:p w14:paraId="50CD4329" w14:textId="5EB1CF26" w:rsidR="001D793C" w:rsidRPr="00707E10" w:rsidRDefault="001D793C" w:rsidP="001D793C">
      <w:pPr>
        <w:pStyle w:val="aNote"/>
      </w:pPr>
      <w:r w:rsidRPr="0065449A">
        <w:rPr>
          <w:rStyle w:val="charItals"/>
        </w:rPr>
        <w:t>Note</w:t>
      </w:r>
      <w:r w:rsidRPr="00707E10">
        <w:tab/>
        <w:t xml:space="preserve">A fee may be determined under the </w:t>
      </w:r>
      <w:hyperlink r:id="rId246" w:tooltip="Dangerous Goods (Road Transport) Act 2009" w:history="1">
        <w:r w:rsidR="00CB4407" w:rsidRPr="00D67E55">
          <w:rPr>
            <w:rStyle w:val="charCitHyperlinkAbbrev"/>
          </w:rPr>
          <w:t>Act</w:t>
        </w:r>
      </w:hyperlink>
      <w:r w:rsidRPr="00707E10">
        <w:t>, s 194 for this provision.</w:t>
      </w:r>
    </w:p>
    <w:p w14:paraId="6D9658BA" w14:textId="77777777" w:rsidR="001D793C" w:rsidRPr="00707E10" w:rsidRDefault="0065449A" w:rsidP="0065449A">
      <w:pPr>
        <w:pStyle w:val="AH5Sec"/>
      </w:pPr>
      <w:bookmarkStart w:id="284" w:name="_Toc164758475"/>
      <w:r w:rsidRPr="00223632">
        <w:rPr>
          <w:rStyle w:val="CharSectNo"/>
        </w:rPr>
        <w:t>199</w:t>
      </w:r>
      <w:r w:rsidRPr="00707E10">
        <w:tab/>
      </w:r>
      <w:r w:rsidR="001D793C" w:rsidRPr="00707E10">
        <w:t>Driver licence—evidence</w:t>
      </w:r>
      <w:bookmarkEnd w:id="284"/>
      <w:r w:rsidR="001D793C" w:rsidRPr="00707E10">
        <w:t xml:space="preserve"> </w:t>
      </w:r>
    </w:p>
    <w:p w14:paraId="3BD6D9CC" w14:textId="77777777" w:rsidR="001D793C" w:rsidRPr="00707E10" w:rsidRDefault="00017800" w:rsidP="00017800">
      <w:pPr>
        <w:pStyle w:val="Amain"/>
        <w:keepNext/>
      </w:pPr>
      <w:r>
        <w:tab/>
      </w:r>
      <w:r w:rsidR="0065449A" w:rsidRPr="00707E10">
        <w:t>(1)</w:t>
      </w:r>
      <w:r w:rsidR="0065449A" w:rsidRPr="00707E10">
        <w:tab/>
      </w:r>
      <w:r w:rsidR="001D793C" w:rsidRPr="00707E10">
        <w:t>The following documents are required as driver licence evidence for an application for the grant or renewal of a</w:t>
      </w:r>
      <w:r w:rsidR="008708E7" w:rsidRPr="00707E10">
        <w:t xml:space="preserve"> dangerous goods driver licence:</w:t>
      </w:r>
    </w:p>
    <w:p w14:paraId="3C6E3543" w14:textId="77777777" w:rsidR="001D793C" w:rsidRPr="00707E10" w:rsidRDefault="00017800" w:rsidP="00017800">
      <w:pPr>
        <w:pStyle w:val="Apara"/>
      </w:pPr>
      <w:r>
        <w:tab/>
      </w:r>
      <w:r w:rsidR="0065449A" w:rsidRPr="00707E10">
        <w:t>(a)</w:t>
      </w:r>
      <w:r w:rsidR="0065449A" w:rsidRPr="00707E10">
        <w:tab/>
      </w:r>
      <w:r w:rsidR="001D793C" w:rsidRPr="00707E10">
        <w:t xml:space="preserve">a current certified extract of entries about the applicant in the driving licences register kept by the driver licensing authority in each jurisdiction where the applicant has held a licence to drive; </w:t>
      </w:r>
    </w:p>
    <w:p w14:paraId="6AFE101F" w14:textId="77777777" w:rsidR="001D793C" w:rsidRPr="00707E10" w:rsidRDefault="00017800" w:rsidP="00B303EA">
      <w:pPr>
        <w:pStyle w:val="Apara"/>
        <w:keepNext/>
      </w:pPr>
      <w:r>
        <w:tab/>
      </w:r>
      <w:r w:rsidR="0065449A" w:rsidRPr="00707E10">
        <w:t>(b)</w:t>
      </w:r>
      <w:r w:rsidR="0065449A" w:rsidRPr="00707E10">
        <w:tab/>
      </w:r>
      <w:r w:rsidR="001D793C" w:rsidRPr="00707E10">
        <w:t>either—</w:t>
      </w:r>
    </w:p>
    <w:p w14:paraId="2FBD6BBA" w14:textId="77777777" w:rsidR="001D793C" w:rsidRPr="00707E10" w:rsidRDefault="00017800" w:rsidP="00017800">
      <w:pPr>
        <w:pStyle w:val="Asubpara"/>
      </w:pPr>
      <w:r>
        <w:tab/>
      </w:r>
      <w:r w:rsidR="0065449A" w:rsidRPr="00707E10">
        <w:t>(i)</w:t>
      </w:r>
      <w:r w:rsidR="0065449A" w:rsidRPr="00707E10">
        <w:tab/>
      </w:r>
      <w:r w:rsidR="001D793C" w:rsidRPr="00707E10">
        <w:t>the doc</w:t>
      </w:r>
      <w:r w:rsidR="0094289B" w:rsidRPr="00707E10">
        <w:t>ument mentioned in subsection (3</w:t>
      </w:r>
      <w:r w:rsidR="001D793C" w:rsidRPr="00707E10">
        <w:t>); or</w:t>
      </w:r>
    </w:p>
    <w:p w14:paraId="10DA78CB" w14:textId="77777777" w:rsidR="001D793C" w:rsidRPr="00707E10" w:rsidRDefault="00017800" w:rsidP="00017800">
      <w:pPr>
        <w:pStyle w:val="Asubpara"/>
      </w:pPr>
      <w:r>
        <w:tab/>
      </w:r>
      <w:r w:rsidR="0065449A" w:rsidRPr="00707E10">
        <w:t>(ii)</w:t>
      </w:r>
      <w:r w:rsidR="0065449A" w:rsidRPr="00707E10">
        <w:tab/>
      </w:r>
      <w:r w:rsidR="001D793C" w:rsidRPr="00707E10">
        <w:t>the authoris</w:t>
      </w:r>
      <w:r w:rsidR="0094289B" w:rsidRPr="00707E10">
        <w:t>ation mentioned in subsection (4</w:t>
      </w:r>
      <w:r w:rsidR="001D793C" w:rsidRPr="00707E10">
        <w:t>).</w:t>
      </w:r>
    </w:p>
    <w:p w14:paraId="2858BC65" w14:textId="77777777" w:rsidR="00044068" w:rsidRPr="00707E10" w:rsidRDefault="00017800" w:rsidP="00017800">
      <w:pPr>
        <w:pStyle w:val="Amain"/>
      </w:pPr>
      <w:r>
        <w:lastRenderedPageBreak/>
        <w:tab/>
      </w:r>
      <w:r w:rsidR="0065449A" w:rsidRPr="00707E10">
        <w:t>(2)</w:t>
      </w:r>
      <w:r w:rsidR="0065449A" w:rsidRPr="00707E10">
        <w:tab/>
      </w:r>
      <w:r w:rsidR="00044068" w:rsidRPr="00707E10">
        <w:t xml:space="preserve">For subsection (1) (a), a current certified extract is an extract certified by the driver licensing authority not more than 6 months before the day when the application is made. </w:t>
      </w:r>
    </w:p>
    <w:p w14:paraId="6F402E74" w14:textId="77777777" w:rsidR="001D793C" w:rsidRPr="00707E10" w:rsidRDefault="00017800" w:rsidP="00017800">
      <w:pPr>
        <w:pStyle w:val="Amain"/>
      </w:pPr>
      <w:r>
        <w:tab/>
      </w:r>
      <w:r w:rsidR="0065449A" w:rsidRPr="00707E10">
        <w:t>(3)</w:t>
      </w:r>
      <w:r w:rsidR="0065449A" w:rsidRPr="00707E10">
        <w:tab/>
      </w:r>
      <w:r w:rsidR="001D793C" w:rsidRPr="00707E10">
        <w:t>For subsection (1) (b) (i), the document is a copy, certified by the appropriate authority of the jurisdiction where the applicant was convicted, of the records of any conviction of the applicant for a driving offence.</w:t>
      </w:r>
    </w:p>
    <w:p w14:paraId="0C430816" w14:textId="77777777" w:rsidR="001D793C" w:rsidRPr="00707E10" w:rsidRDefault="00017800" w:rsidP="00017800">
      <w:pPr>
        <w:pStyle w:val="Amain"/>
      </w:pPr>
      <w:r>
        <w:tab/>
      </w:r>
      <w:r w:rsidR="0065449A" w:rsidRPr="00707E10">
        <w:t>(4)</w:t>
      </w:r>
      <w:r w:rsidR="0065449A" w:rsidRPr="00707E10">
        <w:tab/>
      </w:r>
      <w:r w:rsidR="001D793C" w:rsidRPr="00707E10">
        <w:t>For subsection (1) (b) (ii), the authorisation is the authorisation by the applicant for the licensing authority to have access to—</w:t>
      </w:r>
    </w:p>
    <w:p w14:paraId="0299F5DC" w14:textId="77777777" w:rsidR="001D793C" w:rsidRPr="00707E10" w:rsidRDefault="00017800" w:rsidP="00017800">
      <w:pPr>
        <w:pStyle w:val="Apara"/>
      </w:pPr>
      <w:r>
        <w:tab/>
      </w:r>
      <w:r w:rsidR="0065449A" w:rsidRPr="00707E10">
        <w:t>(a)</w:t>
      </w:r>
      <w:r w:rsidR="0065449A" w:rsidRPr="00707E10">
        <w:tab/>
      </w:r>
      <w:r w:rsidR="001D793C" w:rsidRPr="00707E10">
        <w:t>entries about the applicant in the driver licences register of any State or Territory; and</w:t>
      </w:r>
    </w:p>
    <w:p w14:paraId="67799F6F" w14:textId="77777777" w:rsidR="001D793C" w:rsidRPr="00707E10" w:rsidRDefault="00017800" w:rsidP="00017800">
      <w:pPr>
        <w:pStyle w:val="Apara"/>
      </w:pPr>
      <w:r>
        <w:tab/>
      </w:r>
      <w:r w:rsidR="0065449A" w:rsidRPr="00707E10">
        <w:t>(b)</w:t>
      </w:r>
      <w:r w:rsidR="0065449A" w:rsidRPr="00707E10">
        <w:tab/>
      </w:r>
      <w:r w:rsidR="001D793C" w:rsidRPr="00707E10">
        <w:t>records of any conviction of the applicant for a driving offence in any State or Territory.</w:t>
      </w:r>
    </w:p>
    <w:p w14:paraId="3FE64D1A" w14:textId="77777777" w:rsidR="001D793C" w:rsidRPr="00707E10" w:rsidRDefault="0065449A" w:rsidP="0065449A">
      <w:pPr>
        <w:pStyle w:val="AH5Sec"/>
      </w:pPr>
      <w:bookmarkStart w:id="285" w:name="_Toc164758476"/>
      <w:r w:rsidRPr="00223632">
        <w:rPr>
          <w:rStyle w:val="CharSectNo"/>
        </w:rPr>
        <w:t>200</w:t>
      </w:r>
      <w:r w:rsidRPr="00707E10">
        <w:tab/>
      </w:r>
      <w:r w:rsidR="001D793C" w:rsidRPr="00707E10">
        <w:t>Required competen</w:t>
      </w:r>
      <w:smartTag w:uri="urn:schemas-microsoft-com:office:smarttags" w:element="PersonName">
        <w:r w:rsidR="001D793C" w:rsidRPr="00707E10">
          <w:t>cy</w:t>
        </w:r>
      </w:smartTag>
      <w:r w:rsidR="001D793C" w:rsidRPr="00707E10">
        <w:t xml:space="preserve"> evidence</w:t>
      </w:r>
      <w:bookmarkEnd w:id="285"/>
      <w:r w:rsidR="001D793C" w:rsidRPr="00707E10">
        <w:t xml:space="preserve"> </w:t>
      </w:r>
    </w:p>
    <w:p w14:paraId="0128BEE2" w14:textId="77777777" w:rsidR="001D793C" w:rsidRPr="00707E10" w:rsidRDefault="00017800" w:rsidP="00017800">
      <w:pPr>
        <w:pStyle w:val="Amain"/>
      </w:pPr>
      <w:r>
        <w:tab/>
      </w:r>
      <w:r w:rsidR="0065449A" w:rsidRPr="00707E10">
        <w:t>(1)</w:t>
      </w:r>
      <w:r w:rsidR="0065449A" w:rsidRPr="00707E10">
        <w:tab/>
      </w:r>
      <w:r w:rsidR="001D793C" w:rsidRPr="00707E10">
        <w:t>A document mentioned in subsection (2) is required as competen</w:t>
      </w:r>
      <w:smartTag w:uri="urn:schemas-microsoft-com:office:smarttags" w:element="PersonName">
        <w:r w:rsidR="001D793C" w:rsidRPr="00707E10">
          <w:t>cy</w:t>
        </w:r>
      </w:smartTag>
      <w:r w:rsidR="001D793C" w:rsidRPr="00707E10">
        <w:t xml:space="preserve"> evidence for an application for </w:t>
      </w:r>
      <w:r w:rsidR="00044068" w:rsidRPr="00707E10">
        <w:t xml:space="preserve">the </w:t>
      </w:r>
      <w:r w:rsidR="001D793C" w:rsidRPr="00707E10">
        <w:t>grant or renewal of a dangerous goods driver licence.</w:t>
      </w:r>
    </w:p>
    <w:p w14:paraId="132F8ED0" w14:textId="77777777" w:rsidR="001D793C" w:rsidRPr="00707E10" w:rsidRDefault="00017800" w:rsidP="00017800">
      <w:pPr>
        <w:pStyle w:val="Amain"/>
      </w:pPr>
      <w:r>
        <w:tab/>
      </w:r>
      <w:r w:rsidR="0065449A" w:rsidRPr="00707E10">
        <w:t>(2)</w:t>
      </w:r>
      <w:r w:rsidR="0065449A" w:rsidRPr="00707E10">
        <w:tab/>
      </w:r>
      <w:r w:rsidR="001D793C" w:rsidRPr="00707E10">
        <w:t>The document must be either—</w:t>
      </w:r>
    </w:p>
    <w:p w14:paraId="22868992" w14:textId="77777777" w:rsidR="001D793C" w:rsidRPr="00707E10" w:rsidRDefault="00017800" w:rsidP="00017800">
      <w:pPr>
        <w:pStyle w:val="Apara"/>
      </w:pPr>
      <w:r>
        <w:tab/>
      </w:r>
      <w:r w:rsidR="0065449A" w:rsidRPr="00707E10">
        <w:t>(a)</w:t>
      </w:r>
      <w:r w:rsidR="0065449A" w:rsidRPr="00707E10">
        <w:tab/>
      </w:r>
      <w:r w:rsidR="001D793C" w:rsidRPr="00707E10">
        <w:t>a certificate issued, not more than 6 months before the day when the application is made, by a person who conducted an approved test or approved training course stating that the applicant passed the test or completed the course; or</w:t>
      </w:r>
    </w:p>
    <w:p w14:paraId="1E587A60" w14:textId="77777777" w:rsidR="001D793C" w:rsidRPr="00707E10" w:rsidRDefault="00017800" w:rsidP="00017800">
      <w:pPr>
        <w:pStyle w:val="Apara"/>
      </w:pPr>
      <w:r>
        <w:tab/>
      </w:r>
      <w:r w:rsidR="0065449A" w:rsidRPr="00707E10">
        <w:t>(b)</w:t>
      </w:r>
      <w:r w:rsidR="0065449A" w:rsidRPr="00707E10">
        <w:tab/>
      </w:r>
      <w:r w:rsidR="001D793C" w:rsidRPr="00707E10">
        <w:t xml:space="preserve">other written evidence that the applicant passed an approved test or completed an approved </w:t>
      </w:r>
      <w:r w:rsidR="008708E7" w:rsidRPr="00707E10">
        <w:t>training course not more than 6 </w:t>
      </w:r>
      <w:r w:rsidR="001D793C" w:rsidRPr="00707E10">
        <w:t xml:space="preserve">months before the day when the application is made. </w:t>
      </w:r>
    </w:p>
    <w:p w14:paraId="435B65EA" w14:textId="77777777" w:rsidR="001D793C" w:rsidRPr="00707E10" w:rsidRDefault="0065449A" w:rsidP="0065449A">
      <w:pPr>
        <w:pStyle w:val="AH5Sec"/>
        <w:rPr>
          <w:b w:val="0"/>
        </w:rPr>
      </w:pPr>
      <w:bookmarkStart w:id="286" w:name="_Toc164758477"/>
      <w:r w:rsidRPr="00223632">
        <w:rPr>
          <w:rStyle w:val="CharSectNo"/>
        </w:rPr>
        <w:lastRenderedPageBreak/>
        <w:t>201</w:t>
      </w:r>
      <w:r w:rsidRPr="00707E10">
        <w:tab/>
      </w:r>
      <w:r w:rsidR="001D793C" w:rsidRPr="00707E10">
        <w:t>Required medical fitness evidence</w:t>
      </w:r>
      <w:bookmarkEnd w:id="286"/>
      <w:r w:rsidR="001D793C" w:rsidRPr="00707E10">
        <w:t xml:space="preserve"> </w:t>
      </w:r>
    </w:p>
    <w:p w14:paraId="2461AA92" w14:textId="77777777" w:rsidR="001D793C" w:rsidRPr="00707E10" w:rsidRDefault="00017800" w:rsidP="009E5179">
      <w:pPr>
        <w:pStyle w:val="Amain"/>
        <w:keepNext/>
      </w:pPr>
      <w:r>
        <w:tab/>
      </w:r>
      <w:r w:rsidR="0065449A" w:rsidRPr="00707E10">
        <w:t>(1)</w:t>
      </w:r>
      <w:r w:rsidR="0065449A" w:rsidRPr="00707E10">
        <w:tab/>
      </w:r>
      <w:r w:rsidR="008B6481" w:rsidRPr="00707E10">
        <w:t>The certificate mentioned in subsection</w:t>
      </w:r>
      <w:r w:rsidR="001D793C" w:rsidRPr="00707E10">
        <w:t xml:space="preserve"> (2) is required as medical fitness evidence for an application for the grant or renewal of a dangerous goods driver licence.</w:t>
      </w:r>
    </w:p>
    <w:p w14:paraId="51D97C0E" w14:textId="77777777" w:rsidR="001D793C" w:rsidRPr="00707E10" w:rsidRDefault="00017800" w:rsidP="00017800">
      <w:pPr>
        <w:pStyle w:val="Amain"/>
      </w:pPr>
      <w:r>
        <w:tab/>
      </w:r>
      <w:r w:rsidR="0065449A" w:rsidRPr="00707E10">
        <w:t>(2)</w:t>
      </w:r>
      <w:r w:rsidR="0065449A" w:rsidRPr="00707E10">
        <w:tab/>
      </w:r>
      <w:r w:rsidR="001D793C" w:rsidRPr="00707E10">
        <w:t>The certificate must be—</w:t>
      </w:r>
    </w:p>
    <w:p w14:paraId="1F78F6D6" w14:textId="77777777" w:rsidR="001D793C" w:rsidRPr="00707E10" w:rsidRDefault="00017800" w:rsidP="00017800">
      <w:pPr>
        <w:pStyle w:val="Apara"/>
      </w:pPr>
      <w:r>
        <w:tab/>
      </w:r>
      <w:r w:rsidR="0065449A" w:rsidRPr="00707E10">
        <w:t>(a)</w:t>
      </w:r>
      <w:r w:rsidR="0065449A" w:rsidRPr="00707E10">
        <w:tab/>
      </w:r>
      <w:r w:rsidR="001D793C" w:rsidRPr="00707E10">
        <w:t>about the medical fitness of the applicant to drive a road vehicle; and</w:t>
      </w:r>
    </w:p>
    <w:p w14:paraId="7EA229BC" w14:textId="43991E9A" w:rsidR="001D793C" w:rsidRPr="00707E10" w:rsidRDefault="00017800" w:rsidP="00017800">
      <w:pPr>
        <w:pStyle w:val="Apara"/>
      </w:pPr>
      <w:r>
        <w:tab/>
      </w:r>
      <w:r w:rsidR="0065449A" w:rsidRPr="00707E10">
        <w:t>(b)</w:t>
      </w:r>
      <w:r w:rsidR="0065449A" w:rsidRPr="00707E10">
        <w:tab/>
      </w:r>
      <w:r w:rsidR="001D793C" w:rsidRPr="00707E10">
        <w:t xml:space="preserve">issued by a registered medical practitioner who, not more than 6 months before the day when the application is made, examined and passed the applicant in accordance with the standards in </w:t>
      </w:r>
      <w:r w:rsidR="00E9279A" w:rsidRPr="002E5DBE">
        <w:t xml:space="preserve">the </w:t>
      </w:r>
      <w:hyperlink r:id="rId247" w:history="1">
        <w:r w:rsidR="00E9279A" w:rsidRPr="002E42A5">
          <w:rPr>
            <w:rStyle w:val="charCitHyperlinkAbbrev"/>
          </w:rPr>
          <w:t>AFG guidelines</w:t>
        </w:r>
      </w:hyperlink>
      <w:r w:rsidR="001D793C" w:rsidRPr="00707E10">
        <w:t xml:space="preserve">. </w:t>
      </w:r>
    </w:p>
    <w:p w14:paraId="2E2801C4" w14:textId="77777777" w:rsidR="001D793C" w:rsidRPr="00707E10" w:rsidRDefault="0065449A" w:rsidP="0065449A">
      <w:pPr>
        <w:pStyle w:val="AH5Sec"/>
        <w:rPr>
          <w:b w:val="0"/>
        </w:rPr>
      </w:pPr>
      <w:bookmarkStart w:id="287" w:name="_Toc164758478"/>
      <w:r w:rsidRPr="00223632">
        <w:rPr>
          <w:rStyle w:val="CharSectNo"/>
        </w:rPr>
        <w:t>202</w:t>
      </w:r>
      <w:r w:rsidRPr="00707E10">
        <w:tab/>
      </w:r>
      <w:r w:rsidR="001D793C" w:rsidRPr="00707E10">
        <w:t>Grant of dangerous goods driver licences</w:t>
      </w:r>
      <w:bookmarkEnd w:id="287"/>
      <w:r w:rsidR="001D793C" w:rsidRPr="00707E10">
        <w:t xml:space="preserve"> </w:t>
      </w:r>
    </w:p>
    <w:p w14:paraId="4FD88868" w14:textId="77777777" w:rsidR="001D793C" w:rsidRPr="00707E10" w:rsidRDefault="00017800" w:rsidP="00017800">
      <w:pPr>
        <w:pStyle w:val="Amain"/>
      </w:pPr>
      <w:r>
        <w:tab/>
      </w:r>
      <w:r w:rsidR="0065449A" w:rsidRPr="00707E10">
        <w:t>(1)</w:t>
      </w:r>
      <w:r w:rsidR="0065449A" w:rsidRPr="00707E10">
        <w:tab/>
      </w:r>
      <w:r w:rsidR="001D793C" w:rsidRPr="00707E10">
        <w:t>The licensing authority must grant a dangerous goods driver licence if—</w:t>
      </w:r>
    </w:p>
    <w:p w14:paraId="40F5CD35" w14:textId="77777777" w:rsidR="001D793C" w:rsidRPr="00707E10" w:rsidRDefault="00017800" w:rsidP="00017800">
      <w:pPr>
        <w:pStyle w:val="Apara"/>
      </w:pPr>
      <w:r>
        <w:tab/>
      </w:r>
      <w:r w:rsidR="0065449A" w:rsidRPr="00707E10">
        <w:t>(a)</w:t>
      </w:r>
      <w:r w:rsidR="0065449A" w:rsidRPr="00707E10">
        <w:tab/>
      </w:r>
      <w:r w:rsidR="001D793C" w:rsidRPr="00707E10">
        <w:t>an application is made to the authority for the licence; and</w:t>
      </w:r>
    </w:p>
    <w:p w14:paraId="30CE3269" w14:textId="77777777" w:rsidR="001D793C" w:rsidRPr="00707E10" w:rsidRDefault="00017800" w:rsidP="00017800">
      <w:pPr>
        <w:pStyle w:val="Apara"/>
      </w:pPr>
      <w:r>
        <w:tab/>
      </w:r>
      <w:r w:rsidR="0065449A" w:rsidRPr="00707E10">
        <w:t>(b)</w:t>
      </w:r>
      <w:r w:rsidR="0065449A" w:rsidRPr="00707E10">
        <w:tab/>
      </w:r>
      <w:r w:rsidR="001D793C" w:rsidRPr="00707E10">
        <w:t xml:space="preserve">the application </w:t>
      </w:r>
      <w:r w:rsidR="008B6481" w:rsidRPr="00707E10">
        <w:t xml:space="preserve">complies with </w:t>
      </w:r>
      <w:r w:rsidR="001D793C" w:rsidRPr="00707E10">
        <w:t xml:space="preserve">section </w:t>
      </w:r>
      <w:r w:rsidR="008E70AB">
        <w:t>198</w:t>
      </w:r>
      <w:r w:rsidR="001D793C" w:rsidRPr="00707E10">
        <w:t>.</w:t>
      </w:r>
    </w:p>
    <w:p w14:paraId="7170BCE9" w14:textId="77777777" w:rsidR="001D793C" w:rsidRPr="00707E10" w:rsidRDefault="00017800" w:rsidP="00017800">
      <w:pPr>
        <w:pStyle w:val="Amain"/>
      </w:pPr>
      <w:r>
        <w:tab/>
      </w:r>
      <w:r w:rsidR="0065449A" w:rsidRPr="00707E10">
        <w:t>(2)</w:t>
      </w:r>
      <w:r w:rsidR="0065449A" w:rsidRPr="00707E10">
        <w:tab/>
      </w:r>
      <w:r w:rsidR="001D793C" w:rsidRPr="00707E10">
        <w:t>However, the licensing authority must not grant the licence if—</w:t>
      </w:r>
    </w:p>
    <w:p w14:paraId="0D0C1D86" w14:textId="77777777" w:rsidR="001D793C" w:rsidRPr="00707E10" w:rsidRDefault="00017800" w:rsidP="00017800">
      <w:pPr>
        <w:pStyle w:val="Apara"/>
      </w:pPr>
      <w:r>
        <w:tab/>
      </w:r>
      <w:r w:rsidR="0065449A" w:rsidRPr="00707E10">
        <w:t>(a)</w:t>
      </w:r>
      <w:r w:rsidR="0065449A" w:rsidRPr="00707E10">
        <w:tab/>
      </w:r>
      <w:r w:rsidR="001D793C" w:rsidRPr="00707E10">
        <w:t>in the 5 years before the day when the application is made—</w:t>
      </w:r>
    </w:p>
    <w:p w14:paraId="24D5604B" w14:textId="77777777" w:rsidR="001D793C" w:rsidRPr="00707E10" w:rsidRDefault="00017800" w:rsidP="00017800">
      <w:pPr>
        <w:pStyle w:val="Asubpara"/>
      </w:pPr>
      <w:r>
        <w:tab/>
      </w:r>
      <w:r w:rsidR="0065449A" w:rsidRPr="00707E10">
        <w:t>(i)</w:t>
      </w:r>
      <w:r w:rsidR="0065449A" w:rsidRPr="00707E10">
        <w:tab/>
      </w:r>
      <w:r w:rsidR="001D793C" w:rsidRPr="00707E10">
        <w:t xml:space="preserve">the applicant has been found guilty by a court in </w:t>
      </w:r>
      <w:smartTag w:uri="urn:schemas-microsoft-com:office:smarttags" w:element="country-region">
        <w:smartTag w:uri="urn:schemas-microsoft-com:office:smarttags" w:element="place">
          <w:r w:rsidR="001D793C" w:rsidRPr="00707E10">
            <w:t>Australia</w:t>
          </w:r>
        </w:smartTag>
      </w:smartTag>
      <w:r w:rsidR="001D793C" w:rsidRPr="00707E10">
        <w:t xml:space="preserve"> of an offence that makes the applicant unsuitable to be the driver of a vehicle transporting dangerous goods; or</w:t>
      </w:r>
    </w:p>
    <w:p w14:paraId="28DBE315" w14:textId="77777777" w:rsidR="001D793C" w:rsidRPr="00707E10" w:rsidRDefault="00017800" w:rsidP="00017800">
      <w:pPr>
        <w:pStyle w:val="Asubpara"/>
      </w:pPr>
      <w:r>
        <w:tab/>
      </w:r>
      <w:r w:rsidR="0065449A" w:rsidRPr="00707E10">
        <w:t>(ii)</w:t>
      </w:r>
      <w:r w:rsidR="0065449A" w:rsidRPr="00707E10">
        <w:tab/>
      </w:r>
      <w:r w:rsidR="001D793C" w:rsidRPr="00707E10">
        <w:t>the applicant’s driver licence has been cancelled or suspended on a ground that makes the applicant unsuitable to be the driver of a vehicle transporting dangerous goods; or</w:t>
      </w:r>
    </w:p>
    <w:p w14:paraId="16A35B32" w14:textId="77777777" w:rsidR="001D793C" w:rsidRPr="00707E10" w:rsidRDefault="00017800" w:rsidP="00017800">
      <w:pPr>
        <w:pStyle w:val="Apara"/>
      </w:pPr>
      <w:r>
        <w:tab/>
      </w:r>
      <w:r w:rsidR="0065449A" w:rsidRPr="00707E10">
        <w:t>(b)</w:t>
      </w:r>
      <w:r w:rsidR="0065449A" w:rsidRPr="00707E10">
        <w:tab/>
      </w:r>
      <w:r w:rsidR="001D793C" w:rsidRPr="00707E10">
        <w:t>the applicant is subject to a court order prohibiting the applicant from involvement in the transport of dangerous goods by road.</w:t>
      </w:r>
    </w:p>
    <w:p w14:paraId="13EE5A58" w14:textId="77777777" w:rsidR="001D793C" w:rsidRPr="00707E10" w:rsidRDefault="00017800" w:rsidP="00017800">
      <w:pPr>
        <w:pStyle w:val="Amain"/>
      </w:pPr>
      <w:r>
        <w:lastRenderedPageBreak/>
        <w:tab/>
      </w:r>
      <w:r w:rsidR="0065449A" w:rsidRPr="00707E10">
        <w:t>(3)</w:t>
      </w:r>
      <w:r w:rsidR="0065449A" w:rsidRPr="00707E10">
        <w:tab/>
      </w:r>
      <w:r w:rsidR="001D793C" w:rsidRPr="00707E10">
        <w:t xml:space="preserve">If the licensing authority refuses to grant a dangerous goods driver licence, it must </w:t>
      </w:r>
      <w:r w:rsidR="008B6481" w:rsidRPr="00707E10">
        <w:t>tell</w:t>
      </w:r>
      <w:r w:rsidR="001D793C" w:rsidRPr="00707E10">
        <w:t xml:space="preserve"> the applicant in writing of the refusal and of the reasons for the refusal. </w:t>
      </w:r>
    </w:p>
    <w:p w14:paraId="3A0C98E4" w14:textId="77777777" w:rsidR="001D793C" w:rsidRPr="00707E10" w:rsidRDefault="0065449A" w:rsidP="0065449A">
      <w:pPr>
        <w:pStyle w:val="AH5Sec"/>
      </w:pPr>
      <w:bookmarkStart w:id="288" w:name="_Toc164758479"/>
      <w:r w:rsidRPr="00223632">
        <w:rPr>
          <w:rStyle w:val="CharSectNo"/>
        </w:rPr>
        <w:t>203</w:t>
      </w:r>
      <w:r w:rsidRPr="00707E10">
        <w:tab/>
      </w:r>
      <w:r w:rsidR="001D793C" w:rsidRPr="00707E10">
        <w:t>Applications for renewal of licences</w:t>
      </w:r>
      <w:bookmarkEnd w:id="288"/>
      <w:r w:rsidR="001D793C" w:rsidRPr="00707E10">
        <w:t xml:space="preserve"> </w:t>
      </w:r>
    </w:p>
    <w:p w14:paraId="10524224" w14:textId="77777777" w:rsidR="001D793C" w:rsidRPr="00707E10" w:rsidRDefault="00017800" w:rsidP="00017800">
      <w:pPr>
        <w:pStyle w:val="Amain"/>
      </w:pPr>
      <w:r>
        <w:tab/>
      </w:r>
      <w:r w:rsidR="0065449A" w:rsidRPr="00707E10">
        <w:t>(1)</w:t>
      </w:r>
      <w:r w:rsidR="0065449A" w:rsidRPr="00707E10">
        <w:tab/>
      </w:r>
      <w:r w:rsidR="001D793C" w:rsidRPr="00707E10">
        <w:t>A person who holds a dangerous goods driver licence may apply to the licensing authority for the renewal of the licence.</w:t>
      </w:r>
    </w:p>
    <w:p w14:paraId="3EC0145A" w14:textId="77777777" w:rsidR="001D793C" w:rsidRPr="00707E10" w:rsidRDefault="00017800" w:rsidP="00017800">
      <w:pPr>
        <w:pStyle w:val="Amain"/>
      </w:pPr>
      <w:r>
        <w:tab/>
      </w:r>
      <w:r w:rsidR="0065449A" w:rsidRPr="00707E10">
        <w:t>(2)</w:t>
      </w:r>
      <w:r w:rsidR="0065449A" w:rsidRPr="00707E10">
        <w:tab/>
      </w:r>
      <w:r w:rsidR="001D793C" w:rsidRPr="00707E10">
        <w:t>The application must be accompanied by—</w:t>
      </w:r>
    </w:p>
    <w:p w14:paraId="69D9A027" w14:textId="77777777" w:rsidR="001D793C" w:rsidRPr="00707E10" w:rsidRDefault="00017800" w:rsidP="00017800">
      <w:pPr>
        <w:pStyle w:val="Apara"/>
      </w:pPr>
      <w:r>
        <w:tab/>
      </w:r>
      <w:r w:rsidR="0065449A" w:rsidRPr="00707E10">
        <w:t>(a)</w:t>
      </w:r>
      <w:r w:rsidR="0065449A" w:rsidRPr="00707E10">
        <w:tab/>
      </w:r>
      <w:r w:rsidR="001D793C" w:rsidRPr="00707E10">
        <w:t xml:space="preserve">the driver licence evidence required under section </w:t>
      </w:r>
      <w:r w:rsidR="008E70AB">
        <w:t>199</w:t>
      </w:r>
      <w:r w:rsidR="001D793C" w:rsidRPr="00707E10">
        <w:t>; and</w:t>
      </w:r>
    </w:p>
    <w:p w14:paraId="5CE1E1BE" w14:textId="77777777" w:rsidR="001D793C" w:rsidRPr="00707E10" w:rsidRDefault="00017800" w:rsidP="00017800">
      <w:pPr>
        <w:pStyle w:val="Apara"/>
      </w:pPr>
      <w:r>
        <w:tab/>
      </w:r>
      <w:r w:rsidR="0065449A" w:rsidRPr="00707E10">
        <w:t>(b)</w:t>
      </w:r>
      <w:r w:rsidR="0065449A" w:rsidRPr="00707E10">
        <w:tab/>
      </w:r>
      <w:r w:rsidR="001D793C" w:rsidRPr="00707E10">
        <w:t>the competen</w:t>
      </w:r>
      <w:smartTag w:uri="urn:schemas-microsoft-com:office:smarttags" w:element="PersonName">
        <w:r w:rsidR="001D793C" w:rsidRPr="00707E10">
          <w:t>cy</w:t>
        </w:r>
      </w:smartTag>
      <w:r w:rsidR="001D793C" w:rsidRPr="00707E10">
        <w:t xml:space="preserve"> evidence required by section </w:t>
      </w:r>
      <w:r w:rsidR="008E70AB">
        <w:t>200</w:t>
      </w:r>
      <w:r w:rsidR="001D793C" w:rsidRPr="00707E10">
        <w:t>; and</w:t>
      </w:r>
    </w:p>
    <w:p w14:paraId="609E0D3D" w14:textId="77777777" w:rsidR="001D793C" w:rsidRPr="00707E10" w:rsidRDefault="00017800" w:rsidP="00017800">
      <w:pPr>
        <w:pStyle w:val="Apara"/>
      </w:pPr>
      <w:r>
        <w:tab/>
      </w:r>
      <w:r w:rsidR="0065449A" w:rsidRPr="00707E10">
        <w:t>(c)</w:t>
      </w:r>
      <w:r w:rsidR="0065449A" w:rsidRPr="00707E10">
        <w:tab/>
      </w:r>
      <w:r w:rsidR="001D793C" w:rsidRPr="00707E10">
        <w:t xml:space="preserve">the medical fitness evidence required by section </w:t>
      </w:r>
      <w:r w:rsidR="008E70AB">
        <w:t>201</w:t>
      </w:r>
      <w:r w:rsidR="001D793C" w:rsidRPr="00707E10">
        <w:t>; and</w:t>
      </w:r>
    </w:p>
    <w:p w14:paraId="2A6EC77C" w14:textId="77777777" w:rsidR="001D793C" w:rsidRPr="00707E10" w:rsidRDefault="00017800" w:rsidP="00017800">
      <w:pPr>
        <w:pStyle w:val="Apara"/>
        <w:keepNext/>
      </w:pPr>
      <w:r>
        <w:tab/>
      </w:r>
      <w:r w:rsidR="0065449A" w:rsidRPr="00707E10">
        <w:t>(d)</w:t>
      </w:r>
      <w:r w:rsidR="0065449A" w:rsidRPr="00707E10">
        <w:tab/>
      </w:r>
      <w:r w:rsidR="001D793C" w:rsidRPr="00707E10">
        <w:t>2 photographs of the applicant of a size suitable for passports that were taken not more than 6 months before the day when the application is made.</w:t>
      </w:r>
    </w:p>
    <w:p w14:paraId="76E7B038" w14:textId="4DE6EAA1" w:rsidR="001D793C" w:rsidRPr="00707E10" w:rsidRDefault="001D793C" w:rsidP="001D793C">
      <w:pPr>
        <w:pStyle w:val="aNote"/>
      </w:pPr>
      <w:r w:rsidRPr="0065449A">
        <w:rPr>
          <w:rStyle w:val="charItals"/>
        </w:rPr>
        <w:t>Note</w:t>
      </w:r>
      <w:r w:rsidRPr="00707E10">
        <w:tab/>
        <w:t xml:space="preserve">A fee may be determined under the </w:t>
      </w:r>
      <w:hyperlink r:id="rId248" w:tooltip="Dangerous Goods (Road Transport) Act 2009" w:history="1">
        <w:r w:rsidR="00CB4407" w:rsidRPr="00D67E55">
          <w:rPr>
            <w:rStyle w:val="charCitHyperlinkAbbrev"/>
          </w:rPr>
          <w:t>Act</w:t>
        </w:r>
      </w:hyperlink>
      <w:r w:rsidRPr="00707E10">
        <w:t>, s 194 for this provision.</w:t>
      </w:r>
    </w:p>
    <w:p w14:paraId="31603BD2" w14:textId="77777777" w:rsidR="001D793C" w:rsidRPr="00707E10" w:rsidRDefault="0065449A" w:rsidP="0065449A">
      <w:pPr>
        <w:pStyle w:val="AH5Sec"/>
      </w:pPr>
      <w:bookmarkStart w:id="289" w:name="_Toc164758480"/>
      <w:r w:rsidRPr="00223632">
        <w:rPr>
          <w:rStyle w:val="CharSectNo"/>
        </w:rPr>
        <w:t>204</w:t>
      </w:r>
      <w:r w:rsidRPr="00707E10">
        <w:tab/>
      </w:r>
      <w:r w:rsidR="001D793C" w:rsidRPr="00707E10">
        <w:t xml:space="preserve">Renewal of </w:t>
      </w:r>
      <w:r w:rsidR="00BD61D2" w:rsidRPr="00707E10">
        <w:t xml:space="preserve">driver </w:t>
      </w:r>
      <w:r w:rsidR="001D793C" w:rsidRPr="00707E10">
        <w:t>licences</w:t>
      </w:r>
      <w:bookmarkEnd w:id="289"/>
      <w:r w:rsidR="001D793C" w:rsidRPr="00707E10">
        <w:t xml:space="preserve"> </w:t>
      </w:r>
    </w:p>
    <w:p w14:paraId="53E3BB48" w14:textId="77777777" w:rsidR="001D793C" w:rsidRPr="00707E10" w:rsidRDefault="00017800" w:rsidP="00017800">
      <w:pPr>
        <w:pStyle w:val="Amain"/>
      </w:pPr>
      <w:r>
        <w:tab/>
      </w:r>
      <w:r w:rsidR="0065449A" w:rsidRPr="00707E10">
        <w:t>(1)</w:t>
      </w:r>
      <w:r w:rsidR="0065449A" w:rsidRPr="00707E10">
        <w:tab/>
      </w:r>
      <w:r w:rsidR="001D793C" w:rsidRPr="00707E10">
        <w:t>The licensing authority must renew a dangerous goods driver licence if—</w:t>
      </w:r>
    </w:p>
    <w:p w14:paraId="6294AABF" w14:textId="77777777" w:rsidR="001D793C" w:rsidRPr="00707E10" w:rsidRDefault="00017800" w:rsidP="00017800">
      <w:pPr>
        <w:pStyle w:val="Apara"/>
      </w:pPr>
      <w:r>
        <w:tab/>
      </w:r>
      <w:r w:rsidR="0065449A" w:rsidRPr="00707E10">
        <w:t>(a)</w:t>
      </w:r>
      <w:r w:rsidR="0065449A" w:rsidRPr="00707E10">
        <w:tab/>
      </w:r>
      <w:r w:rsidR="001D793C" w:rsidRPr="00707E10">
        <w:t>an application is made to it for renewal of the licence; and</w:t>
      </w:r>
    </w:p>
    <w:p w14:paraId="7C67494F" w14:textId="77777777" w:rsidR="001D793C" w:rsidRPr="00707E10" w:rsidRDefault="00017800" w:rsidP="00017800">
      <w:pPr>
        <w:pStyle w:val="Apara"/>
      </w:pPr>
      <w:r>
        <w:tab/>
      </w:r>
      <w:r w:rsidR="0065449A" w:rsidRPr="00707E10">
        <w:t>(b)</w:t>
      </w:r>
      <w:r w:rsidR="0065449A" w:rsidRPr="00707E10">
        <w:tab/>
      </w:r>
      <w:r w:rsidR="001D793C" w:rsidRPr="00707E10">
        <w:t xml:space="preserve">the application </w:t>
      </w:r>
      <w:r w:rsidR="008B6481" w:rsidRPr="00707E10">
        <w:t>complies with</w:t>
      </w:r>
      <w:r w:rsidR="001D793C" w:rsidRPr="00707E10">
        <w:t xml:space="preserve"> section </w:t>
      </w:r>
      <w:r w:rsidR="008E70AB">
        <w:t>203</w:t>
      </w:r>
      <w:r w:rsidR="001D793C" w:rsidRPr="00707E10">
        <w:t>.</w:t>
      </w:r>
    </w:p>
    <w:p w14:paraId="2174596E" w14:textId="77777777" w:rsidR="001D793C" w:rsidRPr="00707E10" w:rsidRDefault="00017800" w:rsidP="00017800">
      <w:pPr>
        <w:pStyle w:val="Amain"/>
      </w:pPr>
      <w:r>
        <w:tab/>
      </w:r>
      <w:r w:rsidR="0065449A" w:rsidRPr="00707E10">
        <w:t>(2)</w:t>
      </w:r>
      <w:r w:rsidR="0065449A" w:rsidRPr="00707E10">
        <w:tab/>
      </w:r>
      <w:r w:rsidR="001D793C" w:rsidRPr="00707E10">
        <w:t>However, the licensing authority must not renew the licence if—</w:t>
      </w:r>
    </w:p>
    <w:p w14:paraId="0797A303" w14:textId="77777777" w:rsidR="001D793C" w:rsidRPr="00707E10" w:rsidRDefault="00017800" w:rsidP="00017800">
      <w:pPr>
        <w:pStyle w:val="Apara"/>
      </w:pPr>
      <w:r>
        <w:tab/>
      </w:r>
      <w:r w:rsidR="0065449A" w:rsidRPr="00707E10">
        <w:t>(a)</w:t>
      </w:r>
      <w:r w:rsidR="0065449A" w:rsidRPr="00707E10">
        <w:tab/>
      </w:r>
      <w:r w:rsidR="001D793C" w:rsidRPr="00707E10">
        <w:t>while the licence had effect—</w:t>
      </w:r>
    </w:p>
    <w:p w14:paraId="5F555998" w14:textId="77777777" w:rsidR="001D793C" w:rsidRPr="00707E10" w:rsidRDefault="00017800" w:rsidP="00017800">
      <w:pPr>
        <w:pStyle w:val="Asubpara"/>
      </w:pPr>
      <w:r>
        <w:tab/>
      </w:r>
      <w:r w:rsidR="0065449A" w:rsidRPr="00707E10">
        <w:t>(i)</w:t>
      </w:r>
      <w:r w:rsidR="0065449A" w:rsidRPr="00707E10">
        <w:tab/>
      </w:r>
      <w:r w:rsidR="001D793C" w:rsidRPr="00707E10">
        <w:t xml:space="preserve">the applicant was found guilty by a court in </w:t>
      </w:r>
      <w:smartTag w:uri="urn:schemas-microsoft-com:office:smarttags" w:element="country-region">
        <w:smartTag w:uri="urn:schemas-microsoft-com:office:smarttags" w:element="place">
          <w:r w:rsidR="001D793C" w:rsidRPr="00707E10">
            <w:t>Australia</w:t>
          </w:r>
        </w:smartTag>
      </w:smartTag>
      <w:r w:rsidR="001D793C" w:rsidRPr="00707E10">
        <w:t xml:space="preserve"> of an offence that makes the applicant unsuitable to be the driver of a vehicle transporting dangerous goods; or</w:t>
      </w:r>
    </w:p>
    <w:p w14:paraId="685AFC33" w14:textId="77777777" w:rsidR="001D793C" w:rsidRPr="00707E10" w:rsidRDefault="00017800" w:rsidP="000E4631">
      <w:pPr>
        <w:pStyle w:val="Asubpara"/>
        <w:keepLines/>
      </w:pPr>
      <w:r>
        <w:lastRenderedPageBreak/>
        <w:tab/>
      </w:r>
      <w:r w:rsidR="0065449A" w:rsidRPr="00707E10">
        <w:t>(ii)</w:t>
      </w:r>
      <w:r w:rsidR="0065449A" w:rsidRPr="00707E10">
        <w:tab/>
      </w:r>
      <w:r w:rsidR="001D793C" w:rsidRPr="00707E10">
        <w:tab/>
        <w:t>the applicant’s driver licence has been cancelled or suspended on a ground that makes the applicant unsuitable to be the driver of a vehicle transporting dangerous goods; or</w:t>
      </w:r>
    </w:p>
    <w:p w14:paraId="058A2485" w14:textId="77777777" w:rsidR="001D793C" w:rsidRPr="00707E10" w:rsidRDefault="00017800" w:rsidP="00017800">
      <w:pPr>
        <w:pStyle w:val="Apara"/>
      </w:pPr>
      <w:r>
        <w:tab/>
      </w:r>
      <w:r w:rsidR="0065449A" w:rsidRPr="00707E10">
        <w:t>(b)</w:t>
      </w:r>
      <w:r w:rsidR="0065449A" w:rsidRPr="00707E10">
        <w:tab/>
      </w:r>
      <w:r w:rsidR="001D793C" w:rsidRPr="00707E10">
        <w:t>the applicant is subject to a court order prohibiting the applicant from involvement in the transport of dangerous goods by road.</w:t>
      </w:r>
    </w:p>
    <w:p w14:paraId="1FA7BCB0" w14:textId="77777777" w:rsidR="001D793C" w:rsidRPr="00707E10" w:rsidRDefault="00017800" w:rsidP="00017800">
      <w:pPr>
        <w:pStyle w:val="Amain"/>
      </w:pPr>
      <w:r>
        <w:tab/>
      </w:r>
      <w:r w:rsidR="0065449A" w:rsidRPr="00707E10">
        <w:t>(3)</w:t>
      </w:r>
      <w:r w:rsidR="0065449A" w:rsidRPr="00707E10">
        <w:tab/>
      </w:r>
      <w:r w:rsidR="001D793C" w:rsidRPr="00707E10">
        <w:t xml:space="preserve">If the licensing authority refuses to renew a dangerous goods driver licence, it must </w:t>
      </w:r>
      <w:r w:rsidR="008B6481" w:rsidRPr="00707E10">
        <w:t>tell</w:t>
      </w:r>
      <w:r w:rsidR="001D793C" w:rsidRPr="00707E10">
        <w:t xml:space="preserve"> the applicant in writing of the refusal and of the reasons for the refusal. </w:t>
      </w:r>
    </w:p>
    <w:p w14:paraId="00FE7286" w14:textId="77777777" w:rsidR="001D793C" w:rsidRPr="00707E10" w:rsidRDefault="0065449A" w:rsidP="0065449A">
      <w:pPr>
        <w:pStyle w:val="AH5Sec"/>
      </w:pPr>
      <w:bookmarkStart w:id="290" w:name="_Toc164758481"/>
      <w:r w:rsidRPr="00223632">
        <w:rPr>
          <w:rStyle w:val="CharSectNo"/>
        </w:rPr>
        <w:t>205</w:t>
      </w:r>
      <w:r w:rsidRPr="00707E10">
        <w:tab/>
      </w:r>
      <w:r w:rsidR="00044068" w:rsidRPr="00707E10">
        <w:t>Driver l</w:t>
      </w:r>
      <w:r w:rsidR="001D793C" w:rsidRPr="00707E10">
        <w:t>icence periods</w:t>
      </w:r>
      <w:bookmarkEnd w:id="290"/>
    </w:p>
    <w:p w14:paraId="3C7C3634" w14:textId="77777777" w:rsidR="001D793C" w:rsidRPr="00707E10" w:rsidRDefault="00017800" w:rsidP="00017800">
      <w:pPr>
        <w:pStyle w:val="Amain"/>
      </w:pPr>
      <w:r>
        <w:tab/>
      </w:r>
      <w:r w:rsidR="0065449A" w:rsidRPr="00707E10">
        <w:t>(1)</w:t>
      </w:r>
      <w:r w:rsidR="0065449A" w:rsidRPr="00707E10">
        <w:tab/>
      </w:r>
      <w:r w:rsidR="001D793C" w:rsidRPr="00707E10">
        <w:t>A dangerous goods driver licence is granted for the period specified in the licence, being a period not longer than 5 years.</w:t>
      </w:r>
    </w:p>
    <w:p w14:paraId="0438333A" w14:textId="77777777" w:rsidR="001D793C" w:rsidRPr="00707E10" w:rsidRDefault="00017800" w:rsidP="00017800">
      <w:pPr>
        <w:pStyle w:val="Amain"/>
      </w:pPr>
      <w:r>
        <w:tab/>
      </w:r>
      <w:r w:rsidR="0065449A" w:rsidRPr="00707E10">
        <w:t>(2)</w:t>
      </w:r>
      <w:r w:rsidR="0065449A" w:rsidRPr="00707E10">
        <w:tab/>
      </w:r>
      <w:r w:rsidR="001D793C" w:rsidRPr="00707E10">
        <w:t>A dangerous goods driver licence takes effect on the day when the licence is granted or a later day specified in the licence.</w:t>
      </w:r>
    </w:p>
    <w:p w14:paraId="7B11D7D6" w14:textId="77777777" w:rsidR="001D793C" w:rsidRPr="00707E10" w:rsidRDefault="00017800" w:rsidP="00017800">
      <w:pPr>
        <w:pStyle w:val="Amain"/>
      </w:pPr>
      <w:r>
        <w:tab/>
      </w:r>
      <w:r w:rsidR="0065449A" w:rsidRPr="00707E10">
        <w:t>(3)</w:t>
      </w:r>
      <w:r w:rsidR="0065449A" w:rsidRPr="00707E10">
        <w:tab/>
      </w:r>
      <w:r w:rsidR="001D793C" w:rsidRPr="00707E10">
        <w:t>A dangerous goods driver licence is renewed for the period specified in the renewed licence, b</w:t>
      </w:r>
      <w:r w:rsidR="008708E7" w:rsidRPr="00707E10">
        <w:t>eing a period not longer than 5 </w:t>
      </w:r>
      <w:r w:rsidR="001D793C" w:rsidRPr="00707E10">
        <w:t xml:space="preserve">years. </w:t>
      </w:r>
    </w:p>
    <w:p w14:paraId="76922D8A" w14:textId="77777777" w:rsidR="001D793C" w:rsidRPr="00707E10" w:rsidRDefault="0065449A" w:rsidP="0065449A">
      <w:pPr>
        <w:pStyle w:val="AH5Sec"/>
      </w:pPr>
      <w:bookmarkStart w:id="291" w:name="_Toc164758482"/>
      <w:r w:rsidRPr="00223632">
        <w:rPr>
          <w:rStyle w:val="CharSectNo"/>
        </w:rPr>
        <w:t>206</w:t>
      </w:r>
      <w:r w:rsidRPr="00707E10">
        <w:tab/>
      </w:r>
      <w:r w:rsidR="00044068" w:rsidRPr="00707E10">
        <w:t>Driver l</w:t>
      </w:r>
      <w:r w:rsidR="001D793C" w:rsidRPr="00707E10">
        <w:t>icence conditions</w:t>
      </w:r>
      <w:bookmarkEnd w:id="291"/>
      <w:r w:rsidR="001D793C" w:rsidRPr="00707E10">
        <w:t xml:space="preserve"> </w:t>
      </w:r>
    </w:p>
    <w:p w14:paraId="60EA10A0" w14:textId="77777777" w:rsidR="001D793C" w:rsidRPr="00707E10" w:rsidRDefault="00017800" w:rsidP="00017800">
      <w:pPr>
        <w:pStyle w:val="Amain"/>
      </w:pPr>
      <w:r>
        <w:tab/>
      </w:r>
      <w:r w:rsidR="0065449A" w:rsidRPr="00707E10">
        <w:t>(1)</w:t>
      </w:r>
      <w:r w:rsidR="0065449A" w:rsidRPr="00707E10">
        <w:tab/>
      </w:r>
      <w:r w:rsidR="001D793C" w:rsidRPr="00707E10">
        <w:t>The licensing authority may grant or renew a dangerous goods driver licence subject to conditions mentioned in subsections (3) and (4).</w:t>
      </w:r>
    </w:p>
    <w:p w14:paraId="0E8CAFF5" w14:textId="77777777" w:rsidR="001D793C" w:rsidRPr="00707E10" w:rsidRDefault="00017800" w:rsidP="00017800">
      <w:pPr>
        <w:pStyle w:val="Amain"/>
      </w:pPr>
      <w:r>
        <w:tab/>
      </w:r>
      <w:r w:rsidR="0065449A" w:rsidRPr="00707E10">
        <w:t>(2)</w:t>
      </w:r>
      <w:r w:rsidR="0065449A" w:rsidRPr="00707E10">
        <w:tab/>
      </w:r>
      <w:r w:rsidR="001D793C" w:rsidRPr="00707E10">
        <w:t>A condition to which the licence is subject must be stated in the licence.</w:t>
      </w:r>
    </w:p>
    <w:p w14:paraId="4646F7B6" w14:textId="77777777" w:rsidR="001D793C" w:rsidRPr="00707E10" w:rsidRDefault="00017800" w:rsidP="00017800">
      <w:pPr>
        <w:pStyle w:val="Amain"/>
      </w:pPr>
      <w:r>
        <w:tab/>
      </w:r>
      <w:r w:rsidR="0065449A" w:rsidRPr="00707E10">
        <w:t>(3)</w:t>
      </w:r>
      <w:r w:rsidR="0065449A" w:rsidRPr="00707E10">
        <w:tab/>
      </w:r>
      <w:r w:rsidR="001D793C" w:rsidRPr="00707E10">
        <w:t>The licence may be subject to conditions about—</w:t>
      </w:r>
    </w:p>
    <w:p w14:paraId="2B99D351" w14:textId="77777777" w:rsidR="001D793C" w:rsidRPr="00707E10" w:rsidRDefault="00017800" w:rsidP="00017800">
      <w:pPr>
        <w:pStyle w:val="Apara"/>
      </w:pPr>
      <w:r>
        <w:tab/>
      </w:r>
      <w:r w:rsidR="0065449A" w:rsidRPr="00707E10">
        <w:t>(a)</w:t>
      </w:r>
      <w:r w:rsidR="0065449A" w:rsidRPr="00707E10">
        <w:tab/>
      </w:r>
      <w:r w:rsidR="001D793C" w:rsidRPr="00707E10">
        <w:t>the dangerous goods that may or may not be transported in a road vehicle driven by the licensee; and</w:t>
      </w:r>
    </w:p>
    <w:p w14:paraId="474C87DE" w14:textId="77777777" w:rsidR="001D793C" w:rsidRPr="00707E10" w:rsidRDefault="00017800" w:rsidP="00017800">
      <w:pPr>
        <w:pStyle w:val="Apara"/>
      </w:pPr>
      <w:r>
        <w:tab/>
      </w:r>
      <w:r w:rsidR="0065449A" w:rsidRPr="00707E10">
        <w:t>(b)</w:t>
      </w:r>
      <w:r w:rsidR="0065449A" w:rsidRPr="00707E10">
        <w:tab/>
      </w:r>
      <w:r w:rsidR="001D793C" w:rsidRPr="00707E10">
        <w:t>the packaging that may or may not be used to transport dangerous goods in a road vehicle driven by the licensee; and</w:t>
      </w:r>
    </w:p>
    <w:p w14:paraId="5E052763" w14:textId="77777777" w:rsidR="001D793C" w:rsidRPr="00707E10" w:rsidRDefault="00017800" w:rsidP="00017800">
      <w:pPr>
        <w:pStyle w:val="Apara"/>
      </w:pPr>
      <w:r>
        <w:tab/>
      </w:r>
      <w:r w:rsidR="0065449A" w:rsidRPr="00707E10">
        <w:t>(c)</w:t>
      </w:r>
      <w:r w:rsidR="0065449A" w:rsidRPr="00707E10">
        <w:tab/>
      </w:r>
      <w:r w:rsidR="001D793C" w:rsidRPr="00707E10">
        <w:t>the road vehicles that may be driven by the licensee in transporting dangerous goods; and</w:t>
      </w:r>
    </w:p>
    <w:p w14:paraId="06C4F5B5" w14:textId="77777777" w:rsidR="001D793C" w:rsidRPr="00707E10" w:rsidRDefault="00017800" w:rsidP="00017800">
      <w:pPr>
        <w:pStyle w:val="Apara"/>
      </w:pPr>
      <w:r>
        <w:lastRenderedPageBreak/>
        <w:tab/>
      </w:r>
      <w:r w:rsidR="0065449A" w:rsidRPr="00707E10">
        <w:t>(d)</w:t>
      </w:r>
      <w:r w:rsidR="0065449A" w:rsidRPr="00707E10">
        <w:tab/>
      </w:r>
      <w:r w:rsidR="001D793C" w:rsidRPr="00707E10">
        <w:t>the areas where the licensee may or may not drive a road vehicle transporting dangerous goods or particular dangerous goods; and</w:t>
      </w:r>
    </w:p>
    <w:p w14:paraId="4D12D414" w14:textId="77777777" w:rsidR="001D793C" w:rsidRPr="00707E10" w:rsidRDefault="00017800" w:rsidP="00017800">
      <w:pPr>
        <w:pStyle w:val="Apara"/>
        <w:keepNext/>
      </w:pPr>
      <w:r>
        <w:tab/>
      </w:r>
      <w:r w:rsidR="0065449A" w:rsidRPr="00707E10">
        <w:t>(e)</w:t>
      </w:r>
      <w:r w:rsidR="0065449A" w:rsidRPr="00707E10">
        <w:tab/>
      </w:r>
      <w:r w:rsidR="001D793C" w:rsidRPr="00707E10">
        <w:t>the supervision of the licensee when driving a road vehicle transporting dangerous goods.</w:t>
      </w:r>
    </w:p>
    <w:p w14:paraId="665EED5D" w14:textId="30800B02" w:rsidR="005A7073" w:rsidRPr="00707E10" w:rsidRDefault="005A7073" w:rsidP="005A7073">
      <w:pPr>
        <w:pStyle w:val="aNote"/>
      </w:pPr>
      <w:r w:rsidRPr="0065449A">
        <w:rPr>
          <w:rStyle w:val="charItals"/>
        </w:rPr>
        <w:t>Note</w:t>
      </w:r>
      <w:r w:rsidRPr="0065449A">
        <w:rPr>
          <w:rStyle w:val="charItals"/>
        </w:rPr>
        <w:tab/>
      </w:r>
      <w:r w:rsidRPr="0065449A">
        <w:rPr>
          <w:rStyle w:val="charBoldItals"/>
        </w:rPr>
        <w:t>In</w:t>
      </w:r>
      <w:r w:rsidRPr="00707E10">
        <w:t xml:space="preserve"> a vehicle includes on the vehicle (see </w:t>
      </w:r>
      <w:hyperlink r:id="rId249" w:tooltip="Dangerous Goods (Road Transport) Act 2009" w:history="1">
        <w:r w:rsidR="00CB4407" w:rsidRPr="00D67E55">
          <w:rPr>
            <w:rStyle w:val="charCitHyperlinkAbbrev"/>
          </w:rPr>
          <w:t>Act</w:t>
        </w:r>
      </w:hyperlink>
      <w:r w:rsidRPr="00707E10">
        <w:t>, dict).</w:t>
      </w:r>
    </w:p>
    <w:p w14:paraId="62C4EA6A" w14:textId="77777777" w:rsidR="001D793C" w:rsidRPr="00707E10" w:rsidRDefault="00017800" w:rsidP="00017800">
      <w:pPr>
        <w:pStyle w:val="Amain"/>
      </w:pPr>
      <w:r>
        <w:tab/>
      </w:r>
      <w:r w:rsidR="0065449A" w:rsidRPr="00707E10">
        <w:t>(4)</w:t>
      </w:r>
      <w:r w:rsidR="0065449A" w:rsidRPr="00707E10">
        <w:tab/>
      </w:r>
      <w:r w:rsidR="001D793C" w:rsidRPr="00707E10">
        <w:t xml:space="preserve">The licence may be subject to any other condition necessary for the safe transport of dangerous goods by road. </w:t>
      </w:r>
    </w:p>
    <w:p w14:paraId="3761D859" w14:textId="77777777" w:rsidR="001D793C" w:rsidRPr="00707E10" w:rsidRDefault="0065449A" w:rsidP="0065449A">
      <w:pPr>
        <w:pStyle w:val="AH5Sec"/>
      </w:pPr>
      <w:bookmarkStart w:id="292" w:name="_Toc164758483"/>
      <w:r w:rsidRPr="00223632">
        <w:rPr>
          <w:rStyle w:val="CharSectNo"/>
        </w:rPr>
        <w:t>207</w:t>
      </w:r>
      <w:r w:rsidRPr="00707E10">
        <w:tab/>
      </w:r>
      <w:r w:rsidR="001D793C" w:rsidRPr="00707E10">
        <w:t>Additional condition</w:t>
      </w:r>
      <w:bookmarkEnd w:id="292"/>
      <w:r w:rsidR="001D793C" w:rsidRPr="00707E10">
        <w:t xml:space="preserve"> </w:t>
      </w:r>
    </w:p>
    <w:p w14:paraId="3FB5A121" w14:textId="77777777" w:rsidR="001D793C" w:rsidRPr="00707E10" w:rsidRDefault="00017800" w:rsidP="00017800">
      <w:pPr>
        <w:pStyle w:val="Amain"/>
      </w:pPr>
      <w:r>
        <w:tab/>
      </w:r>
      <w:r w:rsidR="0065449A" w:rsidRPr="00707E10">
        <w:t>(1)</w:t>
      </w:r>
      <w:r w:rsidR="0065449A" w:rsidRPr="00707E10">
        <w:tab/>
      </w:r>
      <w:r w:rsidR="001D793C" w:rsidRPr="00707E10">
        <w:t>It is a condition of a dangerous goods driver licence that the licensing authority may, by written notice given to the licensee, require the licensee to produce to the authority a certificate—</w:t>
      </w:r>
    </w:p>
    <w:p w14:paraId="35F33DD0" w14:textId="77777777" w:rsidR="001D793C" w:rsidRPr="00707E10" w:rsidRDefault="00017800" w:rsidP="00017800">
      <w:pPr>
        <w:pStyle w:val="Apara"/>
      </w:pPr>
      <w:r>
        <w:tab/>
      </w:r>
      <w:r w:rsidR="0065449A" w:rsidRPr="00707E10">
        <w:t>(a)</w:t>
      </w:r>
      <w:r w:rsidR="0065449A" w:rsidRPr="00707E10">
        <w:tab/>
      </w:r>
      <w:r w:rsidR="001D793C" w:rsidRPr="00707E10">
        <w:t>about the medical fitness of the licensee to drive a road vehicle; and</w:t>
      </w:r>
    </w:p>
    <w:p w14:paraId="4F9731B3" w14:textId="308907A3" w:rsidR="001D793C" w:rsidRPr="00707E10" w:rsidRDefault="00017800" w:rsidP="00017800">
      <w:pPr>
        <w:pStyle w:val="Apara"/>
      </w:pPr>
      <w:r>
        <w:tab/>
      </w:r>
      <w:r w:rsidR="0065449A" w:rsidRPr="00707E10">
        <w:t>(b)</w:t>
      </w:r>
      <w:r w:rsidR="0065449A" w:rsidRPr="00707E10">
        <w:tab/>
      </w:r>
      <w:r w:rsidR="001D793C" w:rsidRPr="00707E10">
        <w:t xml:space="preserve">issued by a registered medical practitioner who, not more than 6 months before the day when the certificate is given to the authority, examined and passed the licensee in accordance with the standards in </w:t>
      </w:r>
      <w:r w:rsidR="00E9279A" w:rsidRPr="002E5DBE">
        <w:t xml:space="preserve">the </w:t>
      </w:r>
      <w:hyperlink r:id="rId250" w:history="1">
        <w:r w:rsidR="00E9279A" w:rsidRPr="002E42A5">
          <w:rPr>
            <w:rStyle w:val="charCitHyperlinkAbbrev"/>
          </w:rPr>
          <w:t>AFG guidelines</w:t>
        </w:r>
      </w:hyperlink>
      <w:r w:rsidR="001D793C" w:rsidRPr="00707E10">
        <w:t>.</w:t>
      </w:r>
    </w:p>
    <w:p w14:paraId="765A7165" w14:textId="77777777" w:rsidR="001D793C" w:rsidRPr="00707E10" w:rsidRDefault="00017800" w:rsidP="00017800">
      <w:pPr>
        <w:pStyle w:val="Amain"/>
      </w:pPr>
      <w:r>
        <w:tab/>
      </w:r>
      <w:r w:rsidR="0065449A" w:rsidRPr="00707E10">
        <w:t>(2)</w:t>
      </w:r>
      <w:r w:rsidR="0065449A" w:rsidRPr="00707E10">
        <w:tab/>
      </w:r>
      <w:r w:rsidR="001D793C" w:rsidRPr="00707E10">
        <w:t>The written notice must state a period of at least 2 months after the day when the notice is received by the licensee within which the licensee must produce the certificate.</w:t>
      </w:r>
    </w:p>
    <w:p w14:paraId="06BD39F0" w14:textId="77777777" w:rsidR="001D793C" w:rsidRPr="00707E10" w:rsidRDefault="00017800" w:rsidP="00017800">
      <w:pPr>
        <w:pStyle w:val="Amain"/>
      </w:pPr>
      <w:r>
        <w:tab/>
      </w:r>
      <w:r w:rsidR="0065449A" w:rsidRPr="00707E10">
        <w:t>(3)</w:t>
      </w:r>
      <w:r w:rsidR="0065449A" w:rsidRPr="00707E10">
        <w:tab/>
      </w:r>
      <w:r w:rsidR="001D793C" w:rsidRPr="00707E10">
        <w:t xml:space="preserve">The licensing authority must not give written notice under this section if the period of validity of the dangerous goods driver licence is less than 4 months. </w:t>
      </w:r>
    </w:p>
    <w:p w14:paraId="2464649C" w14:textId="77777777" w:rsidR="001D793C" w:rsidRPr="00707E10" w:rsidRDefault="0065449A" w:rsidP="0065449A">
      <w:pPr>
        <w:pStyle w:val="AH5Sec"/>
      </w:pPr>
      <w:bookmarkStart w:id="293" w:name="_Toc164758484"/>
      <w:r w:rsidRPr="00223632">
        <w:rPr>
          <w:rStyle w:val="CharSectNo"/>
        </w:rPr>
        <w:t>208</w:t>
      </w:r>
      <w:r w:rsidRPr="00707E10">
        <w:tab/>
      </w:r>
      <w:r w:rsidR="001D793C" w:rsidRPr="00707E10">
        <w:t>Grounds for cancelling, suspending or varying licence</w:t>
      </w:r>
      <w:bookmarkEnd w:id="293"/>
      <w:r w:rsidR="001D793C" w:rsidRPr="00707E10">
        <w:t xml:space="preserve"> </w:t>
      </w:r>
    </w:p>
    <w:p w14:paraId="3A7485E5" w14:textId="77777777" w:rsidR="001D793C" w:rsidRPr="00707E10" w:rsidRDefault="00017800" w:rsidP="00017800">
      <w:pPr>
        <w:pStyle w:val="Amain"/>
      </w:pPr>
      <w:r>
        <w:tab/>
      </w:r>
      <w:r w:rsidR="0065449A" w:rsidRPr="00707E10">
        <w:t>(1)</w:t>
      </w:r>
      <w:r w:rsidR="0065449A" w:rsidRPr="00707E10">
        <w:tab/>
      </w:r>
      <w:r w:rsidR="001D793C" w:rsidRPr="00707E10">
        <w:t>A dangerous goods driver licence may be cancelled, suspended or varied if the application for the licence or an application for its renewal—</w:t>
      </w:r>
    </w:p>
    <w:p w14:paraId="23417823" w14:textId="77777777" w:rsidR="001D793C" w:rsidRPr="00707E10" w:rsidRDefault="00017800" w:rsidP="00017800">
      <w:pPr>
        <w:pStyle w:val="Apara"/>
      </w:pPr>
      <w:r>
        <w:tab/>
      </w:r>
      <w:r w:rsidR="0065449A" w:rsidRPr="00707E10">
        <w:t>(a)</w:t>
      </w:r>
      <w:r w:rsidR="0065449A" w:rsidRPr="00707E10">
        <w:tab/>
      </w:r>
      <w:r w:rsidR="001D793C" w:rsidRPr="00707E10">
        <w:t>did not comply with this regulation; or</w:t>
      </w:r>
    </w:p>
    <w:p w14:paraId="21AA974E" w14:textId="77777777" w:rsidR="001D793C" w:rsidRPr="00707E10" w:rsidRDefault="00017800" w:rsidP="00017800">
      <w:pPr>
        <w:pStyle w:val="Apara"/>
        <w:keepNext/>
      </w:pPr>
      <w:r>
        <w:lastRenderedPageBreak/>
        <w:tab/>
      </w:r>
      <w:r w:rsidR="0065449A" w:rsidRPr="00707E10">
        <w:t>(b)</w:t>
      </w:r>
      <w:r w:rsidR="0065449A" w:rsidRPr="00707E10">
        <w:tab/>
      </w:r>
      <w:r w:rsidR="001D793C" w:rsidRPr="00707E10">
        <w:t>was false or misleading in a material respect.</w:t>
      </w:r>
    </w:p>
    <w:p w14:paraId="287B54D8" w14:textId="7F8ECD20" w:rsidR="001D793C" w:rsidRPr="00707E10" w:rsidRDefault="001D793C" w:rsidP="001D793C">
      <w:pPr>
        <w:pStyle w:val="aNote"/>
        <w:keepNext/>
      </w:pPr>
      <w:r w:rsidRPr="0065449A">
        <w:rPr>
          <w:rStyle w:val="charItals"/>
        </w:rPr>
        <w:t xml:space="preserve">Note </w:t>
      </w:r>
      <w:r w:rsidRPr="00707E10">
        <w:tab/>
        <w:t xml:space="preserve">Giving false or misleading information is an offence against the </w:t>
      </w:r>
      <w:hyperlink r:id="rId251" w:tooltip="A2002-51" w:history="1">
        <w:r w:rsidR="001C7AD6" w:rsidRPr="001C7AD6">
          <w:rPr>
            <w:rStyle w:val="charCitHyperlinkAbbrev"/>
          </w:rPr>
          <w:t>Criminal Code</w:t>
        </w:r>
      </w:hyperlink>
      <w:r w:rsidRPr="00707E10">
        <w:t>, s 338.</w:t>
      </w:r>
    </w:p>
    <w:p w14:paraId="1E729D37" w14:textId="77777777" w:rsidR="001D793C" w:rsidRPr="00707E10" w:rsidRDefault="00017800" w:rsidP="00017800">
      <w:pPr>
        <w:pStyle w:val="Amain"/>
      </w:pPr>
      <w:r>
        <w:tab/>
      </w:r>
      <w:r w:rsidR="0065449A" w:rsidRPr="00707E10">
        <w:t>(2)</w:t>
      </w:r>
      <w:r w:rsidR="0065449A" w:rsidRPr="00707E10">
        <w:tab/>
      </w:r>
      <w:r w:rsidR="001D793C" w:rsidRPr="00707E10">
        <w:t>A dangerous goods driver licence may be cancelled or varied if the licensee is unsuitable to continue to be the driver of a road vehicle transporting dangerous goods because—</w:t>
      </w:r>
    </w:p>
    <w:p w14:paraId="2E060A0B" w14:textId="77777777" w:rsidR="001D793C" w:rsidRPr="00707E10" w:rsidRDefault="00017800" w:rsidP="00017800">
      <w:pPr>
        <w:pStyle w:val="Apara"/>
      </w:pPr>
      <w:r>
        <w:tab/>
      </w:r>
      <w:r w:rsidR="0065449A" w:rsidRPr="00707E10">
        <w:t>(a)</w:t>
      </w:r>
      <w:r w:rsidR="0065449A" w:rsidRPr="00707E10">
        <w:tab/>
      </w:r>
      <w:r w:rsidR="001D793C" w:rsidRPr="00707E10">
        <w:t>the licensee has contravened—</w:t>
      </w:r>
    </w:p>
    <w:p w14:paraId="38BC1147" w14:textId="77777777" w:rsidR="001D793C" w:rsidRPr="00707E10" w:rsidRDefault="00017800" w:rsidP="00017800">
      <w:pPr>
        <w:pStyle w:val="Asubpara"/>
      </w:pPr>
      <w:r>
        <w:tab/>
      </w:r>
      <w:r w:rsidR="0065449A" w:rsidRPr="00707E10">
        <w:t>(i)</w:t>
      </w:r>
      <w:r w:rsidR="0065449A" w:rsidRPr="00707E10">
        <w:tab/>
      </w:r>
      <w:r w:rsidR="001D793C" w:rsidRPr="00707E10">
        <w:t>the Act; or</w:t>
      </w:r>
    </w:p>
    <w:p w14:paraId="21EF9CFF" w14:textId="77777777" w:rsidR="001D793C" w:rsidRPr="00707E10" w:rsidRDefault="00017800" w:rsidP="00017800">
      <w:pPr>
        <w:pStyle w:val="Asubpara"/>
      </w:pPr>
      <w:r>
        <w:tab/>
      </w:r>
      <w:r w:rsidR="0065449A" w:rsidRPr="00707E10">
        <w:t>(ii)</w:t>
      </w:r>
      <w:r w:rsidR="0065449A" w:rsidRPr="00707E10">
        <w:tab/>
      </w:r>
      <w:r w:rsidR="001D793C" w:rsidRPr="00707E10">
        <w:t>a provision of the law in force in another participating jurisdiction corresponding to a provision of the Act; or</w:t>
      </w:r>
    </w:p>
    <w:p w14:paraId="0066B211" w14:textId="1A3AC1D7" w:rsidR="001D793C" w:rsidRPr="00707E10" w:rsidRDefault="001D793C" w:rsidP="001D793C">
      <w:pPr>
        <w:pStyle w:val="aNotepar"/>
      </w:pPr>
      <w:r w:rsidRPr="0065449A">
        <w:rPr>
          <w:rStyle w:val="charItals"/>
        </w:rPr>
        <w:t>Note</w:t>
      </w:r>
      <w:r w:rsidRPr="0065449A">
        <w:rPr>
          <w:rStyle w:val="charItals"/>
        </w:rPr>
        <w:tab/>
      </w:r>
      <w:r w:rsidRPr="00707E10">
        <w:rPr>
          <w:snapToGrid w:val="0"/>
        </w:rPr>
        <w:t>A reference to an Act includes a reference to the statutory instruments made or in force under the Act, including this regulation (</w:t>
      </w:r>
      <w:r w:rsidRPr="00707E10">
        <w:t xml:space="preserve">see </w:t>
      </w:r>
      <w:hyperlink r:id="rId252" w:tooltip="A2001-14" w:history="1">
        <w:r w:rsidR="001C7AD6" w:rsidRPr="001C7AD6">
          <w:rPr>
            <w:rStyle w:val="charCitHyperlinkAbbrev"/>
          </w:rPr>
          <w:t>Legislation Act</w:t>
        </w:r>
      </w:hyperlink>
      <w:r w:rsidRPr="00707E10">
        <w:t>, s 104).</w:t>
      </w:r>
    </w:p>
    <w:p w14:paraId="7EC9D7F7" w14:textId="77777777" w:rsidR="001D793C" w:rsidRPr="00707E10" w:rsidRDefault="00017800" w:rsidP="00017800">
      <w:pPr>
        <w:pStyle w:val="Apara"/>
      </w:pPr>
      <w:r>
        <w:tab/>
      </w:r>
      <w:r w:rsidR="0065449A" w:rsidRPr="00707E10">
        <w:t>(b)</w:t>
      </w:r>
      <w:r w:rsidR="0065449A" w:rsidRPr="00707E10">
        <w:tab/>
      </w:r>
      <w:r w:rsidR="001D793C" w:rsidRPr="00707E10">
        <w:t xml:space="preserve">the licensee has been found guilty by a court in </w:t>
      </w:r>
      <w:smartTag w:uri="urn:schemas-microsoft-com:office:smarttags" w:element="country-region">
        <w:smartTag w:uri="urn:schemas-microsoft-com:office:smarttags" w:element="place">
          <w:r w:rsidR="001D793C" w:rsidRPr="00707E10">
            <w:t>Australia</w:t>
          </w:r>
        </w:smartTag>
      </w:smartTag>
      <w:r w:rsidR="001D793C" w:rsidRPr="00707E10">
        <w:t xml:space="preserve"> of an offence; or</w:t>
      </w:r>
    </w:p>
    <w:p w14:paraId="206F1BDD" w14:textId="77777777" w:rsidR="001D793C" w:rsidRPr="00707E10" w:rsidRDefault="00017800" w:rsidP="00017800">
      <w:pPr>
        <w:pStyle w:val="Apara"/>
      </w:pPr>
      <w:r>
        <w:tab/>
      </w:r>
      <w:r w:rsidR="0065449A" w:rsidRPr="00707E10">
        <w:t>(c)</w:t>
      </w:r>
      <w:r w:rsidR="0065449A" w:rsidRPr="00707E10">
        <w:tab/>
      </w:r>
      <w:r w:rsidR="001D793C" w:rsidRPr="00707E10">
        <w:t>the licensee’s driver licence is cancelled; or</w:t>
      </w:r>
    </w:p>
    <w:p w14:paraId="618CBC2F" w14:textId="77777777" w:rsidR="001D793C" w:rsidRPr="00707E10" w:rsidRDefault="00017800" w:rsidP="00017800">
      <w:pPr>
        <w:pStyle w:val="Apara"/>
      </w:pPr>
      <w:r>
        <w:tab/>
      </w:r>
      <w:r w:rsidR="0065449A" w:rsidRPr="00707E10">
        <w:t>(d)</w:t>
      </w:r>
      <w:r w:rsidR="0065449A" w:rsidRPr="00707E10">
        <w:tab/>
      </w:r>
      <w:r w:rsidR="001D793C" w:rsidRPr="00707E10">
        <w:t xml:space="preserve">the licensee is suffering from a medical condition, or has a physical or mental disability. </w:t>
      </w:r>
    </w:p>
    <w:p w14:paraId="6F1C3B2D" w14:textId="77777777" w:rsidR="0094289B" w:rsidRPr="00707E10" w:rsidRDefault="0065449A" w:rsidP="0065449A">
      <w:pPr>
        <w:pStyle w:val="AH5Sec"/>
      </w:pPr>
      <w:bookmarkStart w:id="294" w:name="_Toc164758485"/>
      <w:r w:rsidRPr="00223632">
        <w:rPr>
          <w:rStyle w:val="CharSectNo"/>
        </w:rPr>
        <w:t>209</w:t>
      </w:r>
      <w:r w:rsidRPr="00707E10">
        <w:tab/>
      </w:r>
      <w:r w:rsidR="0094289B" w:rsidRPr="00707E10">
        <w:t>Offence—licence to be carried</w:t>
      </w:r>
      <w:bookmarkEnd w:id="294"/>
      <w:r w:rsidR="0094289B" w:rsidRPr="00707E10">
        <w:t xml:space="preserve"> </w:t>
      </w:r>
    </w:p>
    <w:p w14:paraId="291720F7" w14:textId="77777777" w:rsidR="0094289B" w:rsidRPr="00707E10" w:rsidRDefault="00017800" w:rsidP="009E5179">
      <w:pPr>
        <w:pStyle w:val="Amain"/>
        <w:keepNext/>
        <w:keepLines/>
      </w:pPr>
      <w:r>
        <w:tab/>
      </w:r>
      <w:r w:rsidR="0065449A" w:rsidRPr="00707E10">
        <w:t>(1)</w:t>
      </w:r>
      <w:r w:rsidR="0065449A" w:rsidRPr="00707E10">
        <w:tab/>
      </w:r>
      <w:r w:rsidR="0094289B" w:rsidRPr="00707E10">
        <w:t>The holder of a dangerous goods driver licence must carry his or her dangerous goods driver licence when driving a road vehicle transporting dangerous goods that are in a receptacle with a capacity of more than 500L or</w:t>
      </w:r>
      <w:r w:rsidR="003F66CD" w:rsidRPr="00707E10">
        <w:t xml:space="preserve"> 500</w:t>
      </w:r>
      <w:r w:rsidR="0094289B" w:rsidRPr="00707E10">
        <w:t>kg.</w:t>
      </w:r>
    </w:p>
    <w:p w14:paraId="775861B1" w14:textId="77777777" w:rsidR="0094289B" w:rsidRPr="00707E10" w:rsidRDefault="0094289B" w:rsidP="00017800">
      <w:pPr>
        <w:pStyle w:val="Penalty"/>
        <w:keepNext/>
      </w:pPr>
      <w:r w:rsidRPr="00707E10">
        <w:t>Maximum penalty:  10 penalty units.</w:t>
      </w:r>
    </w:p>
    <w:p w14:paraId="14A8CBD3" w14:textId="77777777" w:rsidR="0094289B" w:rsidRPr="00707E10" w:rsidRDefault="00017800" w:rsidP="00017800">
      <w:pPr>
        <w:pStyle w:val="Amain"/>
      </w:pPr>
      <w:r>
        <w:tab/>
      </w:r>
      <w:r w:rsidR="0065449A" w:rsidRPr="00707E10">
        <w:t>(2)</w:t>
      </w:r>
      <w:r w:rsidR="0065449A" w:rsidRPr="00707E10">
        <w:tab/>
      </w:r>
      <w:r w:rsidR="0094289B" w:rsidRPr="00707E10">
        <w:t xml:space="preserve">An offence against this section is a strict liability offence. </w:t>
      </w:r>
    </w:p>
    <w:p w14:paraId="2AA00F55" w14:textId="77777777" w:rsidR="001D793C" w:rsidRPr="00707E10" w:rsidRDefault="001D793C" w:rsidP="001D793C">
      <w:pPr>
        <w:pStyle w:val="PageBreak"/>
      </w:pPr>
      <w:r w:rsidRPr="00707E10">
        <w:br w:type="page"/>
      </w:r>
    </w:p>
    <w:p w14:paraId="5978F3C3" w14:textId="77777777" w:rsidR="001D793C" w:rsidRPr="00223632" w:rsidRDefault="0065449A" w:rsidP="0065449A">
      <w:pPr>
        <w:pStyle w:val="AH2Part"/>
      </w:pPr>
      <w:bookmarkStart w:id="295" w:name="_Toc164758486"/>
      <w:r w:rsidRPr="00223632">
        <w:rPr>
          <w:rStyle w:val="CharPartNo"/>
        </w:rPr>
        <w:lastRenderedPageBreak/>
        <w:t>Part 20.4</w:t>
      </w:r>
      <w:r w:rsidRPr="00D33C89">
        <w:tab/>
      </w:r>
      <w:r w:rsidR="001D793C" w:rsidRPr="00223632">
        <w:rPr>
          <w:rStyle w:val="CharPartText"/>
        </w:rPr>
        <w:t>Dangerous goods vehicle licences</w:t>
      </w:r>
      <w:bookmarkEnd w:id="295"/>
    </w:p>
    <w:p w14:paraId="102C6F69" w14:textId="77777777" w:rsidR="001D793C" w:rsidRPr="00707E10" w:rsidRDefault="0065449A" w:rsidP="0065449A">
      <w:pPr>
        <w:pStyle w:val="AH5Sec"/>
      </w:pPr>
      <w:bookmarkStart w:id="296" w:name="_Toc164758487"/>
      <w:r w:rsidRPr="00223632">
        <w:rPr>
          <w:rStyle w:val="CharSectNo"/>
        </w:rPr>
        <w:t>210</w:t>
      </w:r>
      <w:r w:rsidRPr="00707E10">
        <w:tab/>
      </w:r>
      <w:r w:rsidR="001D793C" w:rsidRPr="00707E10">
        <w:t>Meaning of</w:t>
      </w:r>
      <w:r w:rsidR="001D793C" w:rsidRPr="001C7AD6">
        <w:rPr>
          <w:rStyle w:val="charItals"/>
        </w:rPr>
        <w:t xml:space="preserve"> vehicle</w:t>
      </w:r>
      <w:r w:rsidR="00A22D4C" w:rsidRPr="00707E10">
        <w:t>—pt 20.4</w:t>
      </w:r>
      <w:bookmarkEnd w:id="296"/>
      <w:r w:rsidR="001D793C" w:rsidRPr="001C7AD6">
        <w:rPr>
          <w:rStyle w:val="charItals"/>
        </w:rPr>
        <w:t xml:space="preserve"> </w:t>
      </w:r>
    </w:p>
    <w:p w14:paraId="13BAD462" w14:textId="77777777" w:rsidR="001D793C" w:rsidRPr="00707E10" w:rsidRDefault="00017800" w:rsidP="00017800">
      <w:pPr>
        <w:pStyle w:val="Amain"/>
        <w:keepNext/>
      </w:pPr>
      <w:r>
        <w:tab/>
      </w:r>
      <w:r w:rsidR="0065449A" w:rsidRPr="00707E10">
        <w:t>(1)</w:t>
      </w:r>
      <w:r w:rsidR="0065449A" w:rsidRPr="00707E10">
        <w:tab/>
      </w:r>
      <w:r w:rsidR="001D793C" w:rsidRPr="00707E10">
        <w:t xml:space="preserve">In this </w:t>
      </w:r>
      <w:r w:rsidR="00A22D4C" w:rsidRPr="00707E10">
        <w:t>part</w:t>
      </w:r>
      <w:r w:rsidR="001D793C" w:rsidRPr="00707E10">
        <w:t>:</w:t>
      </w:r>
    </w:p>
    <w:p w14:paraId="017260CA" w14:textId="77777777" w:rsidR="001D793C" w:rsidRPr="00707E10" w:rsidRDefault="001D793C" w:rsidP="00017800">
      <w:pPr>
        <w:pStyle w:val="aDef"/>
        <w:keepNext/>
      </w:pPr>
      <w:r w:rsidRPr="0065449A">
        <w:rPr>
          <w:rStyle w:val="charBoldItals"/>
        </w:rPr>
        <w:t>vehicle</w:t>
      </w:r>
      <w:r w:rsidRPr="00707E10">
        <w:rPr>
          <w:b/>
        </w:rPr>
        <w:t xml:space="preserve"> </w:t>
      </w:r>
      <w:r w:rsidR="008708E7" w:rsidRPr="00707E10">
        <w:t>does not include—</w:t>
      </w:r>
    </w:p>
    <w:p w14:paraId="1BF7C6CE" w14:textId="77777777" w:rsidR="001D793C" w:rsidRPr="00707E10" w:rsidRDefault="00017800" w:rsidP="00017800">
      <w:pPr>
        <w:pStyle w:val="aDefpara"/>
      </w:pPr>
      <w:r>
        <w:tab/>
      </w:r>
      <w:r w:rsidR="0065449A" w:rsidRPr="00707E10">
        <w:t>(a)</w:t>
      </w:r>
      <w:r w:rsidR="0065449A" w:rsidRPr="00707E10">
        <w:tab/>
      </w:r>
      <w:r w:rsidR="001D793C" w:rsidRPr="00707E10">
        <w:t>a prime mover; or</w:t>
      </w:r>
    </w:p>
    <w:p w14:paraId="0B9280C4" w14:textId="77777777" w:rsidR="001D793C" w:rsidRPr="00707E10" w:rsidRDefault="00017800" w:rsidP="00017800">
      <w:pPr>
        <w:pStyle w:val="aDefpara"/>
      </w:pPr>
      <w:r>
        <w:tab/>
      </w:r>
      <w:r w:rsidR="0065449A" w:rsidRPr="00707E10">
        <w:t>(b)</w:t>
      </w:r>
      <w:r w:rsidR="0065449A" w:rsidRPr="00707E10">
        <w:tab/>
      </w:r>
      <w:r w:rsidR="004F2D51" w:rsidRPr="00707E10">
        <w:t>a converter dolly.</w:t>
      </w:r>
    </w:p>
    <w:p w14:paraId="0E629977" w14:textId="77777777" w:rsidR="00EA1EF4" w:rsidRPr="00707E10" w:rsidRDefault="00017800" w:rsidP="00017800">
      <w:pPr>
        <w:pStyle w:val="Amain"/>
        <w:keepNext/>
      </w:pPr>
      <w:r>
        <w:tab/>
      </w:r>
      <w:r w:rsidR="0065449A" w:rsidRPr="00707E10">
        <w:t>(2)</w:t>
      </w:r>
      <w:r w:rsidR="0065449A" w:rsidRPr="00707E10">
        <w:tab/>
      </w:r>
      <w:r w:rsidR="00EA1EF4" w:rsidRPr="00707E10">
        <w:t>In this section:</w:t>
      </w:r>
    </w:p>
    <w:p w14:paraId="77A6132D" w14:textId="1E341F73" w:rsidR="00EA1EF4" w:rsidRPr="00707E10" w:rsidRDefault="00EA1EF4" w:rsidP="00017800">
      <w:pPr>
        <w:pStyle w:val="aDef"/>
        <w:keepNext/>
      </w:pPr>
      <w:r w:rsidRPr="0065449A">
        <w:rPr>
          <w:rStyle w:val="charBoldItals"/>
        </w:rPr>
        <w:t>converter dolly</w:t>
      </w:r>
      <w:r w:rsidR="00883659" w:rsidRPr="00707E10">
        <w:t>—see the</w:t>
      </w:r>
      <w:r w:rsidR="00883659" w:rsidRPr="0065449A">
        <w:rPr>
          <w:rStyle w:val="charItals"/>
        </w:rPr>
        <w:t xml:space="preserve"> </w:t>
      </w:r>
      <w:hyperlink r:id="rId253" w:tooltip="SL2000-12" w:history="1">
        <w:r w:rsidR="001C7AD6" w:rsidRPr="001C7AD6">
          <w:rPr>
            <w:rStyle w:val="charCitHyperlinkItal"/>
          </w:rPr>
          <w:t>Road Transport (Vehicle Registration) Regulation 2000</w:t>
        </w:r>
      </w:hyperlink>
      <w:r w:rsidR="00883659" w:rsidRPr="00707E10">
        <w:t>, dictionary.</w:t>
      </w:r>
    </w:p>
    <w:p w14:paraId="393A9C99" w14:textId="77777777" w:rsidR="004F2D51" w:rsidRPr="00707E10" w:rsidRDefault="004F2D51" w:rsidP="004F2D51">
      <w:pPr>
        <w:pStyle w:val="aNote"/>
      </w:pPr>
      <w:r w:rsidRPr="0065449A">
        <w:rPr>
          <w:rStyle w:val="charItals"/>
        </w:rPr>
        <w:t>Note</w:t>
      </w:r>
      <w:r w:rsidRPr="0065449A">
        <w:rPr>
          <w:rStyle w:val="charItals"/>
        </w:rPr>
        <w:tab/>
      </w:r>
      <w:r w:rsidR="00A22D4C" w:rsidRPr="0065449A">
        <w:rPr>
          <w:rStyle w:val="charBoldItals"/>
        </w:rPr>
        <w:t>Converter</w:t>
      </w:r>
      <w:r w:rsidRPr="0065449A">
        <w:rPr>
          <w:rStyle w:val="charBoldItals"/>
        </w:rPr>
        <w:t xml:space="preserve"> dolly</w:t>
      </w:r>
      <w:r w:rsidRPr="00707E10">
        <w:t xml:space="preserve"> </w:t>
      </w:r>
      <w:r w:rsidR="00A22D4C" w:rsidRPr="00707E10">
        <w:t xml:space="preserve">is defined </w:t>
      </w:r>
      <w:r w:rsidRPr="00707E10">
        <w:t>as a trailer with 1 axle group or single axle and a fifth wheel coupling, designed to convert a semi</w:t>
      </w:r>
      <w:r w:rsidRPr="00707E10">
        <w:noBreakHyphen/>
        <w:t>trailer into a dog trailer.</w:t>
      </w:r>
    </w:p>
    <w:p w14:paraId="18966364" w14:textId="77777777" w:rsidR="00EA1EF4" w:rsidRPr="00707E10" w:rsidRDefault="00EA1EF4" w:rsidP="0065449A">
      <w:pPr>
        <w:pStyle w:val="aDef"/>
      </w:pPr>
      <w:r w:rsidRPr="0065449A">
        <w:rPr>
          <w:rStyle w:val="charBoldItals"/>
        </w:rPr>
        <w:t>prime mover</w:t>
      </w:r>
      <w:r w:rsidRPr="00707E10">
        <w:t xml:space="preserve"> means a road vehicle that is designed to tow a trailer but does not include a vehicle that has a load carrying capacity in addition to a trailer.</w:t>
      </w:r>
    </w:p>
    <w:p w14:paraId="5C6FA395" w14:textId="77777777" w:rsidR="001D793C" w:rsidRPr="00707E10" w:rsidRDefault="0065449A" w:rsidP="0065449A">
      <w:pPr>
        <w:pStyle w:val="AH5Sec"/>
      </w:pPr>
      <w:bookmarkStart w:id="297" w:name="_Toc164758488"/>
      <w:r w:rsidRPr="00223632">
        <w:rPr>
          <w:rStyle w:val="CharSectNo"/>
        </w:rPr>
        <w:t>211</w:t>
      </w:r>
      <w:r w:rsidRPr="00707E10">
        <w:tab/>
      </w:r>
      <w:r w:rsidR="001D793C" w:rsidRPr="00707E10">
        <w:t>Applications for licences</w:t>
      </w:r>
      <w:bookmarkEnd w:id="297"/>
      <w:r w:rsidR="001D793C" w:rsidRPr="00707E10">
        <w:t xml:space="preserve"> </w:t>
      </w:r>
    </w:p>
    <w:p w14:paraId="41E36412" w14:textId="77777777" w:rsidR="001D793C" w:rsidRPr="00707E10" w:rsidRDefault="00017800" w:rsidP="00017800">
      <w:pPr>
        <w:pStyle w:val="Amain"/>
      </w:pPr>
      <w:r>
        <w:tab/>
      </w:r>
      <w:r w:rsidR="0065449A" w:rsidRPr="00707E10">
        <w:t>(1)</w:t>
      </w:r>
      <w:r w:rsidR="0065449A" w:rsidRPr="00707E10">
        <w:tab/>
      </w:r>
      <w:r w:rsidR="001D793C" w:rsidRPr="00707E10">
        <w:t>A person may apply to the licensing authority for a dangerous goods vehicle licence for a road vehicle—</w:t>
      </w:r>
    </w:p>
    <w:p w14:paraId="4B82D151" w14:textId="77777777" w:rsidR="001D793C" w:rsidRPr="00707E10" w:rsidRDefault="00017800" w:rsidP="00017800">
      <w:pPr>
        <w:pStyle w:val="Apara"/>
      </w:pPr>
      <w:r>
        <w:tab/>
      </w:r>
      <w:r w:rsidR="0065449A" w:rsidRPr="00707E10">
        <w:t>(a)</w:t>
      </w:r>
      <w:r w:rsidR="0065449A" w:rsidRPr="00707E10">
        <w:tab/>
      </w:r>
      <w:r w:rsidR="001D793C" w:rsidRPr="00707E10">
        <w:t>used, or intended to be used, in transporting dangerous goods; and</w:t>
      </w:r>
    </w:p>
    <w:p w14:paraId="74A4F4E7" w14:textId="77777777" w:rsidR="001D793C" w:rsidRPr="00707E10" w:rsidRDefault="00017800" w:rsidP="00017800">
      <w:pPr>
        <w:pStyle w:val="Apara"/>
      </w:pPr>
      <w:r>
        <w:tab/>
      </w:r>
      <w:r w:rsidR="0065449A" w:rsidRPr="00707E10">
        <w:t>(b)</w:t>
      </w:r>
      <w:r w:rsidR="0065449A" w:rsidRPr="00707E10">
        <w:tab/>
      </w:r>
      <w:r w:rsidR="001D793C" w:rsidRPr="00707E10">
        <w:t>for which the person does not hold a dangerous goods vehicle licence.</w:t>
      </w:r>
    </w:p>
    <w:p w14:paraId="77543202" w14:textId="77777777" w:rsidR="001D793C" w:rsidRPr="00707E10" w:rsidRDefault="00017800" w:rsidP="00017800">
      <w:pPr>
        <w:pStyle w:val="Amain"/>
        <w:keepNext/>
      </w:pPr>
      <w:r>
        <w:tab/>
      </w:r>
      <w:r w:rsidR="0065449A" w:rsidRPr="00707E10">
        <w:t>(2)</w:t>
      </w:r>
      <w:r w:rsidR="0065449A" w:rsidRPr="00707E10">
        <w:tab/>
      </w:r>
      <w:r w:rsidR="001D793C" w:rsidRPr="00707E10">
        <w:t>The application must in</w:t>
      </w:r>
      <w:r w:rsidR="00E044F3" w:rsidRPr="00707E10">
        <w:t>clude the following information:</w:t>
      </w:r>
    </w:p>
    <w:p w14:paraId="740F6CBC" w14:textId="77777777" w:rsidR="001D793C" w:rsidRPr="00707E10" w:rsidRDefault="00017800" w:rsidP="00017800">
      <w:pPr>
        <w:pStyle w:val="Apara"/>
      </w:pPr>
      <w:r>
        <w:tab/>
      </w:r>
      <w:r w:rsidR="0065449A" w:rsidRPr="00707E10">
        <w:t>(a)</w:t>
      </w:r>
      <w:r w:rsidR="0065449A" w:rsidRPr="00707E10">
        <w:tab/>
      </w:r>
      <w:r w:rsidR="001D793C" w:rsidRPr="00707E10">
        <w:t>the registration number, make and type of the road vehicle;</w:t>
      </w:r>
    </w:p>
    <w:p w14:paraId="0ECB6BCD" w14:textId="77777777" w:rsidR="001D793C" w:rsidRPr="00707E10" w:rsidRDefault="00017800" w:rsidP="00017800">
      <w:pPr>
        <w:pStyle w:val="Apara"/>
      </w:pPr>
      <w:r>
        <w:lastRenderedPageBreak/>
        <w:tab/>
      </w:r>
      <w:r w:rsidR="0065449A" w:rsidRPr="00707E10">
        <w:t>(b)</w:t>
      </w:r>
      <w:r w:rsidR="0065449A" w:rsidRPr="00707E10">
        <w:tab/>
      </w:r>
      <w:r w:rsidR="001D793C" w:rsidRPr="00707E10">
        <w:t>the type of dangerous goods inte</w:t>
      </w:r>
      <w:r w:rsidR="005A7073" w:rsidRPr="00707E10">
        <w:t xml:space="preserve">nded to be transported in </w:t>
      </w:r>
      <w:r w:rsidR="001D793C" w:rsidRPr="00707E10">
        <w:t>the vehicle;</w:t>
      </w:r>
    </w:p>
    <w:p w14:paraId="2CF3428F" w14:textId="77777777" w:rsidR="001D793C" w:rsidRPr="00707E10" w:rsidRDefault="00017800" w:rsidP="00017800">
      <w:pPr>
        <w:pStyle w:val="Apara"/>
        <w:keepNext/>
      </w:pPr>
      <w:r>
        <w:tab/>
      </w:r>
      <w:r w:rsidR="0065449A" w:rsidRPr="00707E10">
        <w:t>(c)</w:t>
      </w:r>
      <w:r w:rsidR="0065449A" w:rsidRPr="00707E10">
        <w:tab/>
      </w:r>
      <w:r w:rsidR="001D793C" w:rsidRPr="00707E10">
        <w:t>if the applicant holds a dangerous goods vehicle licence for another vehicle—the number of the other licence.</w:t>
      </w:r>
    </w:p>
    <w:p w14:paraId="0B4D2C70" w14:textId="399E9505" w:rsidR="005A7073" w:rsidRPr="00707E10" w:rsidRDefault="005A7073" w:rsidP="00017800">
      <w:pPr>
        <w:pStyle w:val="aNote"/>
        <w:keepNext/>
      </w:pPr>
      <w:r w:rsidRPr="0065449A">
        <w:rPr>
          <w:rStyle w:val="charItals"/>
        </w:rPr>
        <w:t>Note 1</w:t>
      </w:r>
      <w:r w:rsidRPr="0065449A">
        <w:rPr>
          <w:rStyle w:val="charItals"/>
        </w:rPr>
        <w:tab/>
      </w:r>
      <w:r w:rsidRPr="0065449A">
        <w:rPr>
          <w:rStyle w:val="charBoldItals"/>
        </w:rPr>
        <w:t>In</w:t>
      </w:r>
      <w:r w:rsidRPr="00707E10">
        <w:t xml:space="preserve"> a vehicle includes on the vehicle (see </w:t>
      </w:r>
      <w:hyperlink r:id="rId254" w:tooltip="Dangerous Goods (Road Transport) Act 2009" w:history="1">
        <w:r w:rsidR="00CB4407" w:rsidRPr="00D67E55">
          <w:rPr>
            <w:rStyle w:val="charCitHyperlinkAbbrev"/>
          </w:rPr>
          <w:t>Act</w:t>
        </w:r>
      </w:hyperlink>
      <w:r w:rsidRPr="00707E10">
        <w:t>, dict).</w:t>
      </w:r>
    </w:p>
    <w:p w14:paraId="2AAE78EA" w14:textId="6D1D558F" w:rsidR="001D793C" w:rsidRPr="00707E10" w:rsidRDefault="001D793C" w:rsidP="001D793C">
      <w:pPr>
        <w:pStyle w:val="aNote"/>
      </w:pPr>
      <w:r w:rsidRPr="0065449A">
        <w:rPr>
          <w:rStyle w:val="charItals"/>
        </w:rPr>
        <w:t>Note</w:t>
      </w:r>
      <w:r w:rsidR="005A7073" w:rsidRPr="0065449A">
        <w:rPr>
          <w:rStyle w:val="charItals"/>
        </w:rPr>
        <w:t xml:space="preserve"> 2</w:t>
      </w:r>
      <w:r w:rsidRPr="00707E10">
        <w:tab/>
        <w:t xml:space="preserve">A fee may be determined under the </w:t>
      </w:r>
      <w:hyperlink r:id="rId255" w:tooltip="Dangerous Goods (Road Transport) Act 2009" w:history="1">
        <w:r w:rsidR="00CB4407" w:rsidRPr="00D67E55">
          <w:rPr>
            <w:rStyle w:val="charCitHyperlinkAbbrev"/>
          </w:rPr>
          <w:t>Act</w:t>
        </w:r>
      </w:hyperlink>
      <w:r w:rsidRPr="00707E10">
        <w:t>, s 194 for this provision.</w:t>
      </w:r>
    </w:p>
    <w:p w14:paraId="026173A4" w14:textId="77777777" w:rsidR="001D793C" w:rsidRPr="00707E10" w:rsidRDefault="0065449A" w:rsidP="0065449A">
      <w:pPr>
        <w:pStyle w:val="AH5Sec"/>
      </w:pPr>
      <w:bookmarkStart w:id="298" w:name="_Toc164758489"/>
      <w:r w:rsidRPr="00223632">
        <w:rPr>
          <w:rStyle w:val="CharSectNo"/>
        </w:rPr>
        <w:t>212</w:t>
      </w:r>
      <w:r w:rsidRPr="00707E10">
        <w:tab/>
      </w:r>
      <w:r w:rsidR="001D793C" w:rsidRPr="00707E10">
        <w:t>Additional information and inspections</w:t>
      </w:r>
      <w:bookmarkEnd w:id="298"/>
      <w:r w:rsidR="001D793C" w:rsidRPr="00707E10">
        <w:t xml:space="preserve"> </w:t>
      </w:r>
    </w:p>
    <w:p w14:paraId="6F9E0AC1" w14:textId="77777777" w:rsidR="001D793C" w:rsidRPr="00707E10" w:rsidRDefault="00017800" w:rsidP="00017800">
      <w:pPr>
        <w:pStyle w:val="Amain"/>
      </w:pPr>
      <w:r>
        <w:tab/>
      </w:r>
      <w:r w:rsidR="0065449A" w:rsidRPr="00707E10">
        <w:t>(1)</w:t>
      </w:r>
      <w:r w:rsidR="0065449A" w:rsidRPr="00707E10">
        <w:tab/>
      </w:r>
      <w:r w:rsidR="001D793C" w:rsidRPr="00707E10">
        <w:t>The licensing authority may, by written notice, require an applicant for a dangerous goods vehicle licence, or for the renewal of a dangerous goods vehicle licence, for a vehicle—</w:t>
      </w:r>
    </w:p>
    <w:p w14:paraId="1D0F8674" w14:textId="77777777" w:rsidR="001D793C" w:rsidRPr="00707E10" w:rsidRDefault="00017800" w:rsidP="00017800">
      <w:pPr>
        <w:pStyle w:val="Apara"/>
      </w:pPr>
      <w:r>
        <w:tab/>
      </w:r>
      <w:r w:rsidR="0065449A" w:rsidRPr="00707E10">
        <w:t>(a)</w:t>
      </w:r>
      <w:r w:rsidR="0065449A" w:rsidRPr="00707E10">
        <w:tab/>
      </w:r>
      <w:r w:rsidR="001D793C" w:rsidRPr="00707E10">
        <w:t>to give to the authority, or to someone nominated by the authority, any additional information necessary for a proper consideration of the application; and</w:t>
      </w:r>
    </w:p>
    <w:p w14:paraId="77A5CFC0" w14:textId="77777777" w:rsidR="001D793C" w:rsidRPr="00707E10" w:rsidRDefault="00017800" w:rsidP="00017800">
      <w:pPr>
        <w:pStyle w:val="Apara"/>
      </w:pPr>
      <w:r>
        <w:tab/>
      </w:r>
      <w:r w:rsidR="0065449A" w:rsidRPr="00707E10">
        <w:t>(b)</w:t>
      </w:r>
      <w:r w:rsidR="0065449A" w:rsidRPr="00707E10">
        <w:tab/>
      </w:r>
      <w:r w:rsidR="001D793C" w:rsidRPr="00707E10">
        <w:t>to make the vehicle available for inspection by the authority, or by someone nominated by the authority, at a stated place and time.</w:t>
      </w:r>
    </w:p>
    <w:p w14:paraId="2F20011F" w14:textId="77777777" w:rsidR="001D793C" w:rsidRPr="00707E10" w:rsidRDefault="00017800" w:rsidP="00017800">
      <w:pPr>
        <w:pStyle w:val="Amain"/>
      </w:pPr>
      <w:r>
        <w:tab/>
      </w:r>
      <w:r w:rsidR="0065449A" w:rsidRPr="00707E10">
        <w:t>(2)</w:t>
      </w:r>
      <w:r w:rsidR="0065449A" w:rsidRPr="00707E10">
        <w:tab/>
      </w:r>
      <w:r w:rsidR="001D793C" w:rsidRPr="00707E10">
        <w:t>A person who inspects a vehicle for the licensing authority must give a report of the inspection to the authority as soon as practicable after the inspection.</w:t>
      </w:r>
    </w:p>
    <w:p w14:paraId="79D7CC36" w14:textId="77777777" w:rsidR="001D793C" w:rsidRPr="00707E10" w:rsidRDefault="00017800" w:rsidP="00017800">
      <w:pPr>
        <w:pStyle w:val="Amain"/>
      </w:pPr>
      <w:r>
        <w:tab/>
      </w:r>
      <w:r w:rsidR="0065449A" w:rsidRPr="00707E10">
        <w:t>(3)</w:t>
      </w:r>
      <w:r w:rsidR="0065449A" w:rsidRPr="00707E10">
        <w:tab/>
      </w:r>
      <w:r w:rsidR="001D793C" w:rsidRPr="00707E10">
        <w:t xml:space="preserve">The licensing authority must give a copy of any report of an inspection to the applicant if the applicant asks for it. </w:t>
      </w:r>
    </w:p>
    <w:p w14:paraId="66C23E88" w14:textId="77777777" w:rsidR="001D793C" w:rsidRPr="00707E10" w:rsidRDefault="0065449A" w:rsidP="0065449A">
      <w:pPr>
        <w:pStyle w:val="AH5Sec"/>
      </w:pPr>
      <w:bookmarkStart w:id="299" w:name="_Toc164758490"/>
      <w:r w:rsidRPr="00223632">
        <w:rPr>
          <w:rStyle w:val="CharSectNo"/>
        </w:rPr>
        <w:t>213</w:t>
      </w:r>
      <w:r w:rsidRPr="00707E10">
        <w:tab/>
      </w:r>
      <w:r w:rsidR="001D793C" w:rsidRPr="00707E10">
        <w:t>Grant of dangerous goods vehicle licence</w:t>
      </w:r>
      <w:r w:rsidR="00BA7A8E" w:rsidRPr="00707E10">
        <w:t>s</w:t>
      </w:r>
      <w:bookmarkEnd w:id="299"/>
      <w:r w:rsidR="001D793C" w:rsidRPr="00707E10">
        <w:t xml:space="preserve"> </w:t>
      </w:r>
    </w:p>
    <w:p w14:paraId="44E5DE9E" w14:textId="77777777" w:rsidR="001D793C" w:rsidRPr="00707E10" w:rsidRDefault="00017800" w:rsidP="00017800">
      <w:pPr>
        <w:pStyle w:val="Amain"/>
      </w:pPr>
      <w:r>
        <w:tab/>
      </w:r>
      <w:r w:rsidR="0065449A" w:rsidRPr="00707E10">
        <w:t>(1)</w:t>
      </w:r>
      <w:r w:rsidR="0065449A" w:rsidRPr="00707E10">
        <w:tab/>
      </w:r>
      <w:r w:rsidR="001D793C" w:rsidRPr="00707E10">
        <w:t>The licensing authority must grant a dangerous goods vehicle licence for a road vehicle if—</w:t>
      </w:r>
    </w:p>
    <w:p w14:paraId="419A2CDD" w14:textId="77777777" w:rsidR="001D793C" w:rsidRPr="00707E10" w:rsidRDefault="00017800" w:rsidP="00017800">
      <w:pPr>
        <w:pStyle w:val="Apara"/>
      </w:pPr>
      <w:r>
        <w:tab/>
      </w:r>
      <w:r w:rsidR="0065449A" w:rsidRPr="00707E10">
        <w:t>(a)</w:t>
      </w:r>
      <w:r w:rsidR="0065449A" w:rsidRPr="00707E10">
        <w:tab/>
      </w:r>
      <w:r w:rsidR="001D793C" w:rsidRPr="00707E10">
        <w:t>an application is made to the authority for the licence; and</w:t>
      </w:r>
    </w:p>
    <w:p w14:paraId="52B7EF7A" w14:textId="77777777" w:rsidR="001D793C" w:rsidRPr="00707E10" w:rsidRDefault="00017800" w:rsidP="00017800">
      <w:pPr>
        <w:pStyle w:val="Apara"/>
      </w:pPr>
      <w:r>
        <w:tab/>
      </w:r>
      <w:r w:rsidR="0065449A" w:rsidRPr="00707E10">
        <w:t>(b)</w:t>
      </w:r>
      <w:r w:rsidR="0065449A" w:rsidRPr="00707E10">
        <w:tab/>
      </w:r>
      <w:r w:rsidR="001D793C" w:rsidRPr="00707E10">
        <w:t xml:space="preserve">the application complies with </w:t>
      </w:r>
      <w:r w:rsidR="00E044F3" w:rsidRPr="00707E10">
        <w:t>se</w:t>
      </w:r>
      <w:r w:rsidR="001D793C" w:rsidRPr="00707E10">
        <w:t>ction</w:t>
      </w:r>
      <w:r w:rsidR="00E044F3" w:rsidRPr="00707E10">
        <w:t xml:space="preserve"> </w:t>
      </w:r>
      <w:r w:rsidR="008E70AB">
        <w:t>211</w:t>
      </w:r>
      <w:r w:rsidR="001D793C" w:rsidRPr="00707E10">
        <w:t>; and</w:t>
      </w:r>
    </w:p>
    <w:p w14:paraId="756B0950" w14:textId="77777777" w:rsidR="001D793C" w:rsidRPr="00707E10" w:rsidRDefault="00017800" w:rsidP="00017800">
      <w:pPr>
        <w:pStyle w:val="Apara"/>
      </w:pPr>
      <w:r>
        <w:tab/>
      </w:r>
      <w:r w:rsidR="0065449A" w:rsidRPr="00707E10">
        <w:t>(c)</w:t>
      </w:r>
      <w:r w:rsidR="0065449A" w:rsidRPr="00707E10">
        <w:tab/>
      </w:r>
      <w:r w:rsidR="001D793C" w:rsidRPr="00707E10">
        <w:t xml:space="preserve">the applicant has complied with any requirement made under section </w:t>
      </w:r>
      <w:r w:rsidR="008E70AB">
        <w:t>212</w:t>
      </w:r>
      <w:r w:rsidR="001D793C" w:rsidRPr="00707E10">
        <w:t xml:space="preserve"> in relation to the application; and</w:t>
      </w:r>
    </w:p>
    <w:p w14:paraId="265134C8" w14:textId="77777777" w:rsidR="001D793C" w:rsidRPr="00707E10" w:rsidRDefault="00017800" w:rsidP="00017800">
      <w:pPr>
        <w:pStyle w:val="Apara"/>
        <w:keepNext/>
      </w:pPr>
      <w:r>
        <w:lastRenderedPageBreak/>
        <w:tab/>
      </w:r>
      <w:r w:rsidR="0065449A" w:rsidRPr="00707E10">
        <w:t>(d)</w:t>
      </w:r>
      <w:r w:rsidR="0065449A" w:rsidRPr="00707E10">
        <w:tab/>
      </w:r>
      <w:r w:rsidR="001D793C" w:rsidRPr="00707E10">
        <w:t>the vehicle is suitable to transport each type of dangerous goods intended to be transported in the vehicle.</w:t>
      </w:r>
    </w:p>
    <w:p w14:paraId="146293BB" w14:textId="4F69D718" w:rsidR="005A7073" w:rsidRPr="00707E10" w:rsidRDefault="005A7073" w:rsidP="005A7073">
      <w:pPr>
        <w:pStyle w:val="aNote"/>
      </w:pPr>
      <w:r w:rsidRPr="0065449A">
        <w:rPr>
          <w:rStyle w:val="charItals"/>
        </w:rPr>
        <w:t>Note</w:t>
      </w:r>
      <w:r w:rsidRPr="0065449A">
        <w:rPr>
          <w:rStyle w:val="charItals"/>
        </w:rPr>
        <w:tab/>
      </w:r>
      <w:r w:rsidRPr="0065449A">
        <w:rPr>
          <w:rStyle w:val="charBoldItals"/>
        </w:rPr>
        <w:t>In</w:t>
      </w:r>
      <w:r w:rsidRPr="00707E10">
        <w:t xml:space="preserve"> a vehicle includes on the vehicle (see </w:t>
      </w:r>
      <w:hyperlink r:id="rId256" w:tooltip="Dangerous Goods (Road Transport) Act 2009" w:history="1">
        <w:r w:rsidR="00CB4407" w:rsidRPr="00D67E55">
          <w:rPr>
            <w:rStyle w:val="charCitHyperlinkAbbrev"/>
          </w:rPr>
          <w:t>Act</w:t>
        </w:r>
      </w:hyperlink>
      <w:r w:rsidRPr="00707E10">
        <w:t>, dict).</w:t>
      </w:r>
    </w:p>
    <w:p w14:paraId="24CA33D1" w14:textId="77777777" w:rsidR="001D793C" w:rsidRPr="00707E10" w:rsidRDefault="00017800" w:rsidP="00017800">
      <w:pPr>
        <w:pStyle w:val="Amain"/>
      </w:pPr>
      <w:r>
        <w:tab/>
      </w:r>
      <w:r w:rsidR="0065449A" w:rsidRPr="00707E10">
        <w:t>(2)</w:t>
      </w:r>
      <w:r w:rsidR="0065449A" w:rsidRPr="00707E10">
        <w:tab/>
      </w:r>
      <w:r w:rsidR="001D793C" w:rsidRPr="00707E10">
        <w:t>Without limiting subsection (1) (d), if a road vehicle is intended for use in the transport of dangerous goods in the form of a liquid or gas using a tank that will form part of the vehicle or be attached to it, the vehicle is suitable only if—</w:t>
      </w:r>
    </w:p>
    <w:p w14:paraId="7C32AC51" w14:textId="77777777" w:rsidR="001D793C" w:rsidRPr="00707E10" w:rsidRDefault="00017800" w:rsidP="00017800">
      <w:pPr>
        <w:pStyle w:val="Apara"/>
      </w:pPr>
      <w:r>
        <w:tab/>
      </w:r>
      <w:r w:rsidR="0065449A" w:rsidRPr="00707E10">
        <w:t>(a)</w:t>
      </w:r>
      <w:r w:rsidR="0065449A" w:rsidRPr="00707E10">
        <w:tab/>
      </w:r>
      <w:r w:rsidR="001D793C" w:rsidRPr="00707E10">
        <w:t>the tank is an approved tank; and</w:t>
      </w:r>
    </w:p>
    <w:p w14:paraId="3F09A5FF" w14:textId="46AEA633" w:rsidR="001D793C" w:rsidRPr="00707E10" w:rsidRDefault="00017800" w:rsidP="00017800">
      <w:pPr>
        <w:pStyle w:val="Apara"/>
      </w:pPr>
      <w:r>
        <w:tab/>
      </w:r>
      <w:r w:rsidR="0065449A" w:rsidRPr="00707E10">
        <w:t>(b)</w:t>
      </w:r>
      <w:r w:rsidR="0065449A" w:rsidRPr="00707E10">
        <w:tab/>
      </w:r>
      <w:r w:rsidR="001D793C" w:rsidRPr="00707E10">
        <w:t xml:space="preserve">the vehicle complies with </w:t>
      </w:r>
      <w:r w:rsidR="00B44F65" w:rsidRPr="00707E10">
        <w:t xml:space="preserve">the </w:t>
      </w:r>
      <w:hyperlink r:id="rId257" w:tooltip="ADG code" w:history="1">
        <w:r w:rsidR="00FB5079" w:rsidRPr="00223632">
          <w:rPr>
            <w:rStyle w:val="charCitHyperlinkAbbrev"/>
          </w:rPr>
          <w:t>ADG code</w:t>
        </w:r>
      </w:hyperlink>
      <w:r w:rsidR="00BA7A8E" w:rsidRPr="00707E10">
        <w:t>, chapter</w:t>
      </w:r>
      <w:r w:rsidR="00E044F3" w:rsidRPr="00707E10">
        <w:t xml:space="preserve"> 4.4 and </w:t>
      </w:r>
      <w:r w:rsidR="00BA7A8E" w:rsidRPr="00707E10">
        <w:t xml:space="preserve">chapter </w:t>
      </w:r>
      <w:r w:rsidR="001D793C" w:rsidRPr="00707E10">
        <w:t>6.</w:t>
      </w:r>
      <w:r w:rsidR="00684DDE">
        <w:t>10</w:t>
      </w:r>
      <w:r w:rsidR="001D793C" w:rsidRPr="00707E10">
        <w:t xml:space="preserve"> applying to road vehicles for use in transporting dangerous goods in the form of a liquid or gas.</w:t>
      </w:r>
    </w:p>
    <w:p w14:paraId="70320A2A" w14:textId="77777777" w:rsidR="001D793C" w:rsidRPr="00707E10" w:rsidRDefault="00017800" w:rsidP="00017800">
      <w:pPr>
        <w:pStyle w:val="Amain"/>
      </w:pPr>
      <w:r>
        <w:tab/>
      </w:r>
      <w:r w:rsidR="0065449A" w:rsidRPr="00707E10">
        <w:t>(3)</w:t>
      </w:r>
      <w:r w:rsidR="0065449A" w:rsidRPr="00707E10">
        <w:tab/>
      </w:r>
      <w:r w:rsidR="001D793C" w:rsidRPr="00707E10">
        <w:t>However, the licensing authority must not grant the licence if the applicant is subject to a court order prohibiting the applicant from involvement in the transport of dangerous goods by road.</w:t>
      </w:r>
    </w:p>
    <w:p w14:paraId="4ABCE7FD" w14:textId="77777777" w:rsidR="001D793C" w:rsidRPr="00707E10" w:rsidRDefault="00017800" w:rsidP="00017800">
      <w:pPr>
        <w:pStyle w:val="Amain"/>
      </w:pPr>
      <w:r>
        <w:tab/>
      </w:r>
      <w:r w:rsidR="0065449A" w:rsidRPr="00707E10">
        <w:t>(4)</w:t>
      </w:r>
      <w:r w:rsidR="0065449A" w:rsidRPr="00707E10">
        <w:tab/>
      </w:r>
      <w:r w:rsidR="001D793C" w:rsidRPr="00707E10">
        <w:t>The licensing authority may issue a single dangerous goods vehicle licence for more than 1 road vehicle.</w:t>
      </w:r>
    </w:p>
    <w:p w14:paraId="4C1CC321" w14:textId="77777777" w:rsidR="001D793C" w:rsidRPr="00707E10" w:rsidRDefault="00017800" w:rsidP="00017800">
      <w:pPr>
        <w:pStyle w:val="Amain"/>
      </w:pPr>
      <w:r>
        <w:tab/>
      </w:r>
      <w:r w:rsidR="0065449A" w:rsidRPr="00707E10">
        <w:t>(5)</w:t>
      </w:r>
      <w:r w:rsidR="0065449A" w:rsidRPr="00707E10">
        <w:tab/>
      </w:r>
      <w:r w:rsidR="001D793C" w:rsidRPr="00707E10">
        <w:t xml:space="preserve">If the licensing authority refuses to grant a dangerous goods vehicle licence, the authority must </w:t>
      </w:r>
      <w:r w:rsidR="008B6481" w:rsidRPr="00707E10">
        <w:t>tell</w:t>
      </w:r>
      <w:r w:rsidR="001D793C" w:rsidRPr="00707E10">
        <w:t xml:space="preserve"> the applicant in writing of the refusal and of the reasons for the refusal. </w:t>
      </w:r>
    </w:p>
    <w:p w14:paraId="0676AA40" w14:textId="77777777" w:rsidR="001D793C" w:rsidRPr="00707E10" w:rsidRDefault="0065449A" w:rsidP="0065449A">
      <w:pPr>
        <w:pStyle w:val="AH5Sec"/>
      </w:pPr>
      <w:bookmarkStart w:id="300" w:name="_Toc164758491"/>
      <w:r w:rsidRPr="00223632">
        <w:rPr>
          <w:rStyle w:val="CharSectNo"/>
        </w:rPr>
        <w:t>214</w:t>
      </w:r>
      <w:r w:rsidRPr="00707E10">
        <w:tab/>
      </w:r>
      <w:r w:rsidR="001D793C" w:rsidRPr="00707E10">
        <w:t>Applications for renewal of licences</w:t>
      </w:r>
      <w:bookmarkEnd w:id="300"/>
      <w:r w:rsidR="001D793C" w:rsidRPr="00707E10">
        <w:t xml:space="preserve"> </w:t>
      </w:r>
    </w:p>
    <w:p w14:paraId="116E03E3" w14:textId="77777777" w:rsidR="001D793C" w:rsidRPr="00707E10" w:rsidRDefault="00017800" w:rsidP="00017800">
      <w:pPr>
        <w:pStyle w:val="Amain"/>
      </w:pPr>
      <w:r>
        <w:tab/>
      </w:r>
      <w:r w:rsidR="0065449A" w:rsidRPr="00707E10">
        <w:t>(1)</w:t>
      </w:r>
      <w:r w:rsidR="0065449A" w:rsidRPr="00707E10">
        <w:tab/>
      </w:r>
      <w:r w:rsidR="001D793C" w:rsidRPr="00707E10">
        <w:t>A person who holds a dangerous goods vehicle licence for a road vehicle may apply to the licensing authority for the renewal of the licence.</w:t>
      </w:r>
    </w:p>
    <w:p w14:paraId="4497DC81" w14:textId="77777777" w:rsidR="001D793C" w:rsidRPr="00707E10" w:rsidRDefault="00017800" w:rsidP="00017800">
      <w:pPr>
        <w:pStyle w:val="Amain"/>
        <w:keepNext/>
      </w:pPr>
      <w:r>
        <w:tab/>
      </w:r>
      <w:r w:rsidR="0065449A" w:rsidRPr="00707E10">
        <w:t>(2)</w:t>
      </w:r>
      <w:r w:rsidR="0065449A" w:rsidRPr="00707E10">
        <w:tab/>
      </w:r>
      <w:r w:rsidR="001D793C" w:rsidRPr="00707E10">
        <w:t>The application must include the information required under section </w:t>
      </w:r>
      <w:r w:rsidR="008E70AB">
        <w:t>211</w:t>
      </w:r>
      <w:r w:rsidR="001D793C" w:rsidRPr="00707E10">
        <w:t xml:space="preserve"> (2) for an application for the grant of a dangerous goods vehicle licence for the road vehicle.</w:t>
      </w:r>
    </w:p>
    <w:p w14:paraId="10F30DD1" w14:textId="4778D21A" w:rsidR="001D793C" w:rsidRPr="00707E10" w:rsidRDefault="001D793C" w:rsidP="001D793C">
      <w:pPr>
        <w:pStyle w:val="aNote"/>
      </w:pPr>
      <w:r w:rsidRPr="0065449A">
        <w:rPr>
          <w:rStyle w:val="charItals"/>
        </w:rPr>
        <w:t>Note</w:t>
      </w:r>
      <w:r w:rsidRPr="00707E10">
        <w:tab/>
        <w:t xml:space="preserve">A fee may be determined under the </w:t>
      </w:r>
      <w:hyperlink r:id="rId258" w:tooltip="Dangerous Goods (Road Transport) Act 2009" w:history="1">
        <w:r w:rsidR="00634D2A" w:rsidRPr="00D67E55">
          <w:rPr>
            <w:rStyle w:val="charCitHyperlinkAbbrev"/>
          </w:rPr>
          <w:t>Act</w:t>
        </w:r>
      </w:hyperlink>
      <w:r w:rsidRPr="00707E10">
        <w:t>, s 194 for this provision.</w:t>
      </w:r>
    </w:p>
    <w:p w14:paraId="5765D34E" w14:textId="77777777" w:rsidR="001D793C" w:rsidRPr="00707E10" w:rsidRDefault="0065449A" w:rsidP="0065449A">
      <w:pPr>
        <w:pStyle w:val="AH5Sec"/>
      </w:pPr>
      <w:bookmarkStart w:id="301" w:name="_Toc164758492"/>
      <w:r w:rsidRPr="00223632">
        <w:rPr>
          <w:rStyle w:val="CharSectNo"/>
        </w:rPr>
        <w:lastRenderedPageBreak/>
        <w:t>215</w:t>
      </w:r>
      <w:r w:rsidRPr="00707E10">
        <w:tab/>
      </w:r>
      <w:r w:rsidR="001D793C" w:rsidRPr="00707E10">
        <w:t xml:space="preserve">Renewal of </w:t>
      </w:r>
      <w:r w:rsidR="00BD61D2" w:rsidRPr="00707E10">
        <w:t xml:space="preserve">vehicle </w:t>
      </w:r>
      <w:r w:rsidR="001D793C" w:rsidRPr="00707E10">
        <w:t>licences</w:t>
      </w:r>
      <w:bookmarkEnd w:id="301"/>
      <w:r w:rsidR="001D793C" w:rsidRPr="00707E10">
        <w:t xml:space="preserve"> </w:t>
      </w:r>
    </w:p>
    <w:p w14:paraId="78684301" w14:textId="77777777" w:rsidR="001D793C" w:rsidRPr="00707E10" w:rsidRDefault="00017800" w:rsidP="00017800">
      <w:pPr>
        <w:pStyle w:val="Amain"/>
      </w:pPr>
      <w:r>
        <w:tab/>
      </w:r>
      <w:r w:rsidR="0065449A" w:rsidRPr="00707E10">
        <w:t>(1)</w:t>
      </w:r>
      <w:r w:rsidR="0065449A" w:rsidRPr="00707E10">
        <w:tab/>
      </w:r>
      <w:r w:rsidR="001D793C" w:rsidRPr="00707E10">
        <w:t>The licensing authority must renew a dangerous goods vehicle licence for a road vehicle if—</w:t>
      </w:r>
    </w:p>
    <w:p w14:paraId="52DF7E3D" w14:textId="77777777" w:rsidR="001D793C" w:rsidRPr="00707E10" w:rsidRDefault="00017800" w:rsidP="00017800">
      <w:pPr>
        <w:pStyle w:val="Apara"/>
      </w:pPr>
      <w:r>
        <w:tab/>
      </w:r>
      <w:r w:rsidR="0065449A" w:rsidRPr="00707E10">
        <w:t>(a)</w:t>
      </w:r>
      <w:r w:rsidR="0065449A" w:rsidRPr="00707E10">
        <w:tab/>
      </w:r>
      <w:r w:rsidR="001D793C" w:rsidRPr="00707E10">
        <w:t>an application is made to the authority for the renewal of the licence; and</w:t>
      </w:r>
    </w:p>
    <w:p w14:paraId="62FAD42F" w14:textId="77777777" w:rsidR="001D793C" w:rsidRPr="00707E10" w:rsidRDefault="00017800" w:rsidP="00017800">
      <w:pPr>
        <w:pStyle w:val="Apara"/>
      </w:pPr>
      <w:r>
        <w:tab/>
      </w:r>
      <w:r w:rsidR="0065449A" w:rsidRPr="00707E10">
        <w:t>(b)</w:t>
      </w:r>
      <w:r w:rsidR="0065449A" w:rsidRPr="00707E10">
        <w:tab/>
      </w:r>
      <w:r w:rsidR="001D793C" w:rsidRPr="00707E10">
        <w:t xml:space="preserve">the application complies with section </w:t>
      </w:r>
      <w:r w:rsidR="008E70AB">
        <w:t>214</w:t>
      </w:r>
      <w:r w:rsidR="001D793C" w:rsidRPr="00707E10">
        <w:t>; and</w:t>
      </w:r>
    </w:p>
    <w:p w14:paraId="4BAAE9BD" w14:textId="77777777" w:rsidR="001D793C" w:rsidRPr="00707E10" w:rsidRDefault="00017800" w:rsidP="00017800">
      <w:pPr>
        <w:pStyle w:val="Apara"/>
      </w:pPr>
      <w:r>
        <w:tab/>
      </w:r>
      <w:r w:rsidR="0065449A" w:rsidRPr="00707E10">
        <w:t>(c)</w:t>
      </w:r>
      <w:r w:rsidR="0065449A" w:rsidRPr="00707E10">
        <w:tab/>
      </w:r>
      <w:r w:rsidR="001D793C" w:rsidRPr="00707E10">
        <w:t xml:space="preserve">the applicant has complied with any requirement made under section </w:t>
      </w:r>
      <w:r w:rsidR="008E70AB">
        <w:t>212</w:t>
      </w:r>
      <w:r w:rsidR="001D793C" w:rsidRPr="00707E10">
        <w:t xml:space="preserve"> in relation to the application; and</w:t>
      </w:r>
    </w:p>
    <w:p w14:paraId="76D5C941" w14:textId="77777777" w:rsidR="001D793C" w:rsidRPr="00707E10" w:rsidRDefault="00017800" w:rsidP="00017800">
      <w:pPr>
        <w:pStyle w:val="Apara"/>
        <w:keepNext/>
      </w:pPr>
      <w:r>
        <w:tab/>
      </w:r>
      <w:r w:rsidR="0065449A" w:rsidRPr="00707E10">
        <w:t>(d)</w:t>
      </w:r>
      <w:r w:rsidR="0065449A" w:rsidRPr="00707E10">
        <w:tab/>
      </w:r>
      <w:r w:rsidR="001D793C" w:rsidRPr="00707E10">
        <w:t>the vehicle is suitable to transport each type of dangerous goods intended to be transported in the vehicle.</w:t>
      </w:r>
    </w:p>
    <w:p w14:paraId="0296BB67" w14:textId="6CFD9536" w:rsidR="005A7073" w:rsidRPr="00707E10" w:rsidRDefault="005A7073" w:rsidP="005A7073">
      <w:pPr>
        <w:pStyle w:val="aNote"/>
      </w:pPr>
      <w:r w:rsidRPr="0065449A">
        <w:rPr>
          <w:rStyle w:val="charItals"/>
        </w:rPr>
        <w:t>Note</w:t>
      </w:r>
      <w:r w:rsidRPr="0065449A">
        <w:rPr>
          <w:rStyle w:val="charItals"/>
        </w:rPr>
        <w:tab/>
      </w:r>
      <w:r w:rsidRPr="0065449A">
        <w:rPr>
          <w:rStyle w:val="charBoldItals"/>
        </w:rPr>
        <w:t>In</w:t>
      </w:r>
      <w:r w:rsidRPr="00707E10">
        <w:t xml:space="preserve"> a vehicle includes on the vehicle (see </w:t>
      </w:r>
      <w:hyperlink r:id="rId259" w:tooltip="Dangerous Goods (Road Transport) Act 2009" w:history="1">
        <w:r w:rsidR="00634D2A" w:rsidRPr="00D67E55">
          <w:rPr>
            <w:rStyle w:val="charCitHyperlinkAbbrev"/>
          </w:rPr>
          <w:t>Act</w:t>
        </w:r>
      </w:hyperlink>
      <w:r w:rsidRPr="00707E10">
        <w:t>, dict).</w:t>
      </w:r>
    </w:p>
    <w:p w14:paraId="6BA00A66" w14:textId="77777777" w:rsidR="001D793C" w:rsidRPr="00707E10" w:rsidRDefault="00017800" w:rsidP="00017800">
      <w:pPr>
        <w:pStyle w:val="Amain"/>
      </w:pPr>
      <w:r>
        <w:tab/>
      </w:r>
      <w:r w:rsidR="0065449A" w:rsidRPr="00707E10">
        <w:t>(2)</w:t>
      </w:r>
      <w:r w:rsidR="0065449A" w:rsidRPr="00707E10">
        <w:tab/>
      </w:r>
      <w:r w:rsidR="001D793C" w:rsidRPr="00707E10">
        <w:t>Without limiting subsection (1) (d), if a road vehicle is intended for use in the transport of dangerous goods in the form of a liquid or gas using a tank that will form part of the vehicle or be attached to it, the vehicle is suitable only if—</w:t>
      </w:r>
    </w:p>
    <w:p w14:paraId="75BBDCCC" w14:textId="77777777" w:rsidR="001D793C" w:rsidRPr="00707E10" w:rsidRDefault="00017800" w:rsidP="00017800">
      <w:pPr>
        <w:pStyle w:val="Apara"/>
      </w:pPr>
      <w:r>
        <w:tab/>
      </w:r>
      <w:r w:rsidR="0065449A" w:rsidRPr="00707E10">
        <w:t>(a)</w:t>
      </w:r>
      <w:r w:rsidR="0065449A" w:rsidRPr="00707E10">
        <w:tab/>
      </w:r>
      <w:r w:rsidR="001D793C" w:rsidRPr="00707E10">
        <w:t>the tank is an approved tank; and</w:t>
      </w:r>
    </w:p>
    <w:p w14:paraId="431264B0" w14:textId="08AE09C1" w:rsidR="001D793C" w:rsidRPr="00707E10" w:rsidRDefault="00017800" w:rsidP="00017800">
      <w:pPr>
        <w:pStyle w:val="Apara"/>
      </w:pPr>
      <w:r>
        <w:tab/>
      </w:r>
      <w:r w:rsidR="0065449A" w:rsidRPr="00707E10">
        <w:t>(b)</w:t>
      </w:r>
      <w:r w:rsidR="0065449A" w:rsidRPr="00707E10">
        <w:tab/>
      </w:r>
      <w:r w:rsidR="001D793C" w:rsidRPr="00707E10">
        <w:t xml:space="preserve">the vehicle complies with </w:t>
      </w:r>
      <w:r w:rsidR="00B44F65" w:rsidRPr="00707E10">
        <w:t xml:space="preserve">the </w:t>
      </w:r>
      <w:hyperlink r:id="rId260" w:tooltip="ADG code" w:history="1">
        <w:r w:rsidR="00FB5079" w:rsidRPr="00223632">
          <w:rPr>
            <w:rStyle w:val="charCitHyperlinkAbbrev"/>
          </w:rPr>
          <w:t>ADG code</w:t>
        </w:r>
      </w:hyperlink>
      <w:r w:rsidR="00BA7A8E" w:rsidRPr="00707E10">
        <w:t>, chapter</w:t>
      </w:r>
      <w:r w:rsidR="001D793C" w:rsidRPr="00707E10">
        <w:t xml:space="preserve"> 4.4 and</w:t>
      </w:r>
      <w:r w:rsidR="00BA7A8E" w:rsidRPr="00707E10">
        <w:t xml:space="preserve"> chapter</w:t>
      </w:r>
      <w:r w:rsidR="001D793C" w:rsidRPr="00707E10">
        <w:t xml:space="preserve"> 6.</w:t>
      </w:r>
      <w:r w:rsidR="00684DDE">
        <w:t>10</w:t>
      </w:r>
      <w:r w:rsidR="001D793C" w:rsidRPr="00707E10">
        <w:t xml:space="preserve"> applying to road vehicles for use in transporting dangerous goods in the form of a liquid or gas.</w:t>
      </w:r>
    </w:p>
    <w:p w14:paraId="33AD810A" w14:textId="77777777" w:rsidR="001D793C" w:rsidRPr="00707E10" w:rsidRDefault="00017800" w:rsidP="00017800">
      <w:pPr>
        <w:pStyle w:val="Amain"/>
      </w:pPr>
      <w:r>
        <w:tab/>
      </w:r>
      <w:r w:rsidR="0065449A" w:rsidRPr="00707E10">
        <w:t>(3)</w:t>
      </w:r>
      <w:r w:rsidR="0065449A" w:rsidRPr="00707E10">
        <w:tab/>
      </w:r>
      <w:r w:rsidR="001D793C" w:rsidRPr="00707E10">
        <w:t>However, the licensing authority must not renew the licence if the applicant is subject to a court order prohibiting the applicant from involvement in the transport of dangerous goods by road.</w:t>
      </w:r>
    </w:p>
    <w:p w14:paraId="223C32F4" w14:textId="77777777" w:rsidR="001D793C" w:rsidRPr="00707E10" w:rsidRDefault="00017800" w:rsidP="00017800">
      <w:pPr>
        <w:pStyle w:val="Amain"/>
      </w:pPr>
      <w:r>
        <w:tab/>
      </w:r>
      <w:r w:rsidR="0065449A" w:rsidRPr="00707E10">
        <w:t>(4)</w:t>
      </w:r>
      <w:r w:rsidR="0065449A" w:rsidRPr="00707E10">
        <w:tab/>
      </w:r>
      <w:r w:rsidR="001D793C" w:rsidRPr="00707E10">
        <w:t>The licensing authority may issue a single dangerous goods vehicle licence for more than 1 road vehicle.</w:t>
      </w:r>
    </w:p>
    <w:p w14:paraId="7A7B77B4" w14:textId="77777777" w:rsidR="001D793C" w:rsidRPr="00707E10" w:rsidRDefault="00017800" w:rsidP="00017800">
      <w:pPr>
        <w:pStyle w:val="Amain"/>
      </w:pPr>
      <w:r>
        <w:tab/>
      </w:r>
      <w:r w:rsidR="0065449A" w:rsidRPr="00707E10">
        <w:t>(5)</w:t>
      </w:r>
      <w:r w:rsidR="0065449A" w:rsidRPr="00707E10">
        <w:tab/>
      </w:r>
      <w:r w:rsidR="001D793C" w:rsidRPr="00707E10">
        <w:t xml:space="preserve">If the licensing authority refuses to renew a dangerous goods vehicle licence, the authority must </w:t>
      </w:r>
      <w:r w:rsidR="008B6481" w:rsidRPr="00707E10">
        <w:t>tell</w:t>
      </w:r>
      <w:r w:rsidR="001D793C" w:rsidRPr="00707E10">
        <w:t xml:space="preserve"> the applicant in writing of the refusal and of the reasons for the refusal. </w:t>
      </w:r>
    </w:p>
    <w:p w14:paraId="6DAC3604" w14:textId="77777777" w:rsidR="001D793C" w:rsidRPr="00707E10" w:rsidRDefault="0065449A" w:rsidP="0065449A">
      <w:pPr>
        <w:pStyle w:val="AH5Sec"/>
      </w:pPr>
      <w:bookmarkStart w:id="302" w:name="_Toc164758493"/>
      <w:r w:rsidRPr="00223632">
        <w:rPr>
          <w:rStyle w:val="CharSectNo"/>
        </w:rPr>
        <w:lastRenderedPageBreak/>
        <w:t>216</w:t>
      </w:r>
      <w:r w:rsidRPr="00707E10">
        <w:tab/>
      </w:r>
      <w:r w:rsidR="00E044F3" w:rsidRPr="00707E10">
        <w:t>Vehicle l</w:t>
      </w:r>
      <w:r w:rsidR="001D793C" w:rsidRPr="00707E10">
        <w:t>icence periods</w:t>
      </w:r>
      <w:bookmarkEnd w:id="302"/>
      <w:r w:rsidR="001D793C" w:rsidRPr="00707E10">
        <w:t xml:space="preserve"> </w:t>
      </w:r>
    </w:p>
    <w:p w14:paraId="02A11A96" w14:textId="77777777" w:rsidR="001D793C" w:rsidRPr="00707E10" w:rsidRDefault="00017800" w:rsidP="00017800">
      <w:pPr>
        <w:pStyle w:val="Amain"/>
      </w:pPr>
      <w:r>
        <w:tab/>
      </w:r>
      <w:r w:rsidR="0065449A" w:rsidRPr="00707E10">
        <w:t>(1)</w:t>
      </w:r>
      <w:r w:rsidR="0065449A" w:rsidRPr="00707E10">
        <w:tab/>
      </w:r>
      <w:r w:rsidR="001D793C" w:rsidRPr="00707E10">
        <w:t>A dangerous goods vehicle licence is granted for the period of not longer than</w:t>
      </w:r>
      <w:r w:rsidR="00371C7C" w:rsidRPr="00707E10">
        <w:t xml:space="preserve"> 5 years stated in the licence.</w:t>
      </w:r>
    </w:p>
    <w:p w14:paraId="7985ABF4" w14:textId="77777777" w:rsidR="001D793C" w:rsidRPr="00707E10" w:rsidRDefault="00017800" w:rsidP="00017800">
      <w:pPr>
        <w:pStyle w:val="Amain"/>
      </w:pPr>
      <w:r>
        <w:tab/>
      </w:r>
      <w:r w:rsidR="0065449A" w:rsidRPr="00707E10">
        <w:t>(2)</w:t>
      </w:r>
      <w:r w:rsidR="0065449A" w:rsidRPr="00707E10">
        <w:tab/>
      </w:r>
      <w:r w:rsidR="001D793C" w:rsidRPr="00707E10">
        <w:t>A dangerous goods vehicle licence takes effect on the day when the licence is granted or a later day stated in the licence.</w:t>
      </w:r>
    </w:p>
    <w:p w14:paraId="1822AA14" w14:textId="77777777" w:rsidR="001D793C" w:rsidRPr="00707E10" w:rsidRDefault="00017800" w:rsidP="00017800">
      <w:pPr>
        <w:pStyle w:val="Amain"/>
      </w:pPr>
      <w:r>
        <w:tab/>
      </w:r>
      <w:r w:rsidR="0065449A" w:rsidRPr="00707E10">
        <w:t>(3)</w:t>
      </w:r>
      <w:r w:rsidR="0065449A" w:rsidRPr="00707E10">
        <w:tab/>
      </w:r>
      <w:r w:rsidR="001D793C" w:rsidRPr="00707E10">
        <w:t>A dangerous goods vehicle licence is renewed for the period stated in the renewed licence, being a period not longer than 5 years.</w:t>
      </w:r>
    </w:p>
    <w:p w14:paraId="04E3842E" w14:textId="77777777" w:rsidR="001D793C" w:rsidRPr="00707E10" w:rsidRDefault="0065449A" w:rsidP="0065449A">
      <w:pPr>
        <w:pStyle w:val="AH5Sec"/>
      </w:pPr>
      <w:bookmarkStart w:id="303" w:name="_Toc164758494"/>
      <w:r w:rsidRPr="00223632">
        <w:rPr>
          <w:rStyle w:val="CharSectNo"/>
        </w:rPr>
        <w:t>217</w:t>
      </w:r>
      <w:r w:rsidRPr="00707E10">
        <w:tab/>
      </w:r>
      <w:r w:rsidR="00E044F3" w:rsidRPr="00707E10">
        <w:t>Vehicle l</w:t>
      </w:r>
      <w:r w:rsidR="001D793C" w:rsidRPr="00707E10">
        <w:t>icence conditions</w:t>
      </w:r>
      <w:bookmarkEnd w:id="303"/>
      <w:r w:rsidR="001D793C" w:rsidRPr="00707E10">
        <w:t xml:space="preserve"> </w:t>
      </w:r>
    </w:p>
    <w:p w14:paraId="2752940E" w14:textId="77777777" w:rsidR="001D793C" w:rsidRPr="00707E10" w:rsidRDefault="00017800" w:rsidP="00017800">
      <w:pPr>
        <w:pStyle w:val="Amain"/>
      </w:pPr>
      <w:r>
        <w:tab/>
      </w:r>
      <w:r w:rsidR="0065449A" w:rsidRPr="00707E10">
        <w:t>(1)</w:t>
      </w:r>
      <w:r w:rsidR="0065449A" w:rsidRPr="00707E10">
        <w:tab/>
      </w:r>
      <w:r w:rsidR="001D793C" w:rsidRPr="00707E10">
        <w:t>The licensing authority may grant or renew a dangerous goods vehicle licence subject to conditions.</w:t>
      </w:r>
    </w:p>
    <w:p w14:paraId="2606B188" w14:textId="77777777" w:rsidR="001D793C" w:rsidRPr="00707E10" w:rsidRDefault="00017800" w:rsidP="00017800">
      <w:pPr>
        <w:pStyle w:val="Amain"/>
      </w:pPr>
      <w:r>
        <w:tab/>
      </w:r>
      <w:r w:rsidR="0065449A" w:rsidRPr="00707E10">
        <w:t>(2)</w:t>
      </w:r>
      <w:r w:rsidR="0065449A" w:rsidRPr="00707E10">
        <w:tab/>
      </w:r>
      <w:r w:rsidR="001D793C" w:rsidRPr="00707E10">
        <w:t>A condition to which the licence is subject must be stated in the licence.</w:t>
      </w:r>
    </w:p>
    <w:p w14:paraId="69D57D14" w14:textId="77777777" w:rsidR="001D793C" w:rsidRPr="00707E10" w:rsidRDefault="00017800" w:rsidP="00017800">
      <w:pPr>
        <w:pStyle w:val="Amain"/>
      </w:pPr>
      <w:r>
        <w:tab/>
      </w:r>
      <w:r w:rsidR="0065449A" w:rsidRPr="00707E10">
        <w:t>(3)</w:t>
      </w:r>
      <w:r w:rsidR="0065449A" w:rsidRPr="00707E10">
        <w:tab/>
      </w:r>
      <w:r w:rsidR="001D793C" w:rsidRPr="00707E10">
        <w:t>The licence may be subject to conditions about—</w:t>
      </w:r>
    </w:p>
    <w:p w14:paraId="3E2C5DD4" w14:textId="77777777" w:rsidR="001D793C" w:rsidRPr="00707E10" w:rsidRDefault="00017800" w:rsidP="00017800">
      <w:pPr>
        <w:pStyle w:val="Apara"/>
      </w:pPr>
      <w:r>
        <w:tab/>
      </w:r>
      <w:r w:rsidR="0065449A" w:rsidRPr="00707E10">
        <w:t>(a)</w:t>
      </w:r>
      <w:r w:rsidR="0065449A" w:rsidRPr="00707E10">
        <w:tab/>
      </w:r>
      <w:r w:rsidR="001D793C" w:rsidRPr="00707E10">
        <w:t>the dangerous goods that may or may not be transported in the vehicle; and</w:t>
      </w:r>
    </w:p>
    <w:p w14:paraId="471867A1" w14:textId="77777777" w:rsidR="001D793C" w:rsidRPr="00707E10" w:rsidRDefault="00017800" w:rsidP="00017800">
      <w:pPr>
        <w:pStyle w:val="Apara"/>
      </w:pPr>
      <w:r>
        <w:tab/>
      </w:r>
      <w:r w:rsidR="0065449A" w:rsidRPr="00707E10">
        <w:t>(b)</w:t>
      </w:r>
      <w:r w:rsidR="0065449A" w:rsidRPr="00707E10">
        <w:tab/>
      </w:r>
      <w:r w:rsidR="001D793C" w:rsidRPr="00707E10">
        <w:t>the areas where the vehicle may or may not be used to transport dangerous goods or particular dangerous goods; and</w:t>
      </w:r>
    </w:p>
    <w:p w14:paraId="0E4C6E9F" w14:textId="77777777" w:rsidR="001D793C" w:rsidRPr="00707E10" w:rsidRDefault="00017800" w:rsidP="00017800">
      <w:pPr>
        <w:pStyle w:val="Apara"/>
        <w:keepNext/>
      </w:pPr>
      <w:r>
        <w:tab/>
      </w:r>
      <w:r w:rsidR="0065449A" w:rsidRPr="00707E10">
        <w:t>(c)</w:t>
      </w:r>
      <w:r w:rsidR="0065449A" w:rsidRPr="00707E10">
        <w:tab/>
      </w:r>
      <w:r w:rsidR="001D793C" w:rsidRPr="00707E10">
        <w:t>the inspections of the vehicle (if any) that are required.</w:t>
      </w:r>
    </w:p>
    <w:p w14:paraId="253C8927" w14:textId="2A4330BF" w:rsidR="005A7073" w:rsidRPr="00707E10" w:rsidRDefault="005A7073" w:rsidP="005A7073">
      <w:pPr>
        <w:pStyle w:val="aNote"/>
      </w:pPr>
      <w:r w:rsidRPr="0065449A">
        <w:rPr>
          <w:rStyle w:val="charItals"/>
        </w:rPr>
        <w:t>Note</w:t>
      </w:r>
      <w:r w:rsidRPr="0065449A">
        <w:rPr>
          <w:rStyle w:val="charItals"/>
        </w:rPr>
        <w:tab/>
      </w:r>
      <w:r w:rsidRPr="0065449A">
        <w:rPr>
          <w:rStyle w:val="charBoldItals"/>
        </w:rPr>
        <w:t>In</w:t>
      </w:r>
      <w:r w:rsidRPr="00707E10">
        <w:t xml:space="preserve"> a vehicle includes on the vehicle (see </w:t>
      </w:r>
      <w:hyperlink r:id="rId261" w:tooltip="Dangerous Goods (Road Transport) Act 2009" w:history="1">
        <w:r w:rsidR="00634D2A" w:rsidRPr="00D67E55">
          <w:rPr>
            <w:rStyle w:val="charCitHyperlinkAbbrev"/>
          </w:rPr>
          <w:t>Act</w:t>
        </w:r>
      </w:hyperlink>
      <w:r w:rsidRPr="00707E10">
        <w:t>, dict).</w:t>
      </w:r>
    </w:p>
    <w:p w14:paraId="1E666A46" w14:textId="77777777" w:rsidR="001D793C" w:rsidRPr="00707E10" w:rsidRDefault="00017800" w:rsidP="00017800">
      <w:pPr>
        <w:pStyle w:val="Amain"/>
      </w:pPr>
      <w:r>
        <w:tab/>
      </w:r>
      <w:r w:rsidR="0065449A" w:rsidRPr="00707E10">
        <w:t>(4)</w:t>
      </w:r>
      <w:r w:rsidR="0065449A" w:rsidRPr="00707E10">
        <w:tab/>
      </w:r>
      <w:r w:rsidR="001D793C" w:rsidRPr="00707E10">
        <w:t xml:space="preserve">The licence may be subject to any other condition necessary for the safe transport of dangerous goods by road. </w:t>
      </w:r>
    </w:p>
    <w:p w14:paraId="4F08F0CE" w14:textId="77777777" w:rsidR="00684DDE" w:rsidRPr="002E5DBE" w:rsidRDefault="00684DDE" w:rsidP="00684DDE">
      <w:pPr>
        <w:pStyle w:val="AH5Sec"/>
      </w:pPr>
      <w:bookmarkStart w:id="304" w:name="_Toc164758495"/>
      <w:r w:rsidRPr="00223632">
        <w:rPr>
          <w:rStyle w:val="CharSectNo"/>
        </w:rPr>
        <w:t>218</w:t>
      </w:r>
      <w:r w:rsidRPr="002E5DBE">
        <w:tab/>
        <w:t>Offences—transferring or disposing of licensed vehicles other than through business transfer</w:t>
      </w:r>
      <w:bookmarkEnd w:id="304"/>
    </w:p>
    <w:p w14:paraId="250AE42E" w14:textId="77777777" w:rsidR="00684DDE" w:rsidRPr="002E5DBE" w:rsidRDefault="00684DDE" w:rsidP="00684DDE">
      <w:pPr>
        <w:pStyle w:val="Amain"/>
      </w:pPr>
      <w:r w:rsidRPr="002E5DBE">
        <w:tab/>
        <w:t>(1)</w:t>
      </w:r>
      <w:r w:rsidRPr="002E5DBE">
        <w:tab/>
        <w:t xml:space="preserve">This section applies in relation to the transfer of possession, or any other action for disposal, of a licensed vehicle (the </w:t>
      </w:r>
      <w:r w:rsidRPr="00D56745">
        <w:rPr>
          <w:rStyle w:val="charBoldItals"/>
        </w:rPr>
        <w:t>disposed vehicle</w:t>
      </w:r>
      <w:r w:rsidRPr="002E5DBE">
        <w:t>), other than through a business transfer.</w:t>
      </w:r>
    </w:p>
    <w:p w14:paraId="2DE08E48" w14:textId="77777777" w:rsidR="00684DDE" w:rsidRPr="002E5DBE" w:rsidRDefault="00684DDE" w:rsidP="00684DDE">
      <w:pPr>
        <w:pStyle w:val="Amain"/>
      </w:pPr>
      <w:r w:rsidRPr="002E5DBE">
        <w:lastRenderedPageBreak/>
        <w:tab/>
        <w:t>(2)</w:t>
      </w:r>
      <w:r w:rsidRPr="002E5DBE">
        <w:tab/>
        <w:t xml:space="preserve">The person holding the licence for the disposed vehicle must, within 21 days after the day of transfer or disposal, give the licensing authority written notice of the transfer or disposal (the </w:t>
      </w:r>
      <w:r w:rsidRPr="00D56745">
        <w:rPr>
          <w:rStyle w:val="charBoldItals"/>
        </w:rPr>
        <w:t>written notice</w:t>
      </w:r>
      <w:r w:rsidRPr="002E5DBE">
        <w:t>).</w:t>
      </w:r>
    </w:p>
    <w:p w14:paraId="1ABF2445" w14:textId="77777777" w:rsidR="00684DDE" w:rsidRPr="002E5DBE" w:rsidRDefault="00684DDE" w:rsidP="00684DDE">
      <w:pPr>
        <w:pStyle w:val="Penalty"/>
      </w:pPr>
      <w:r w:rsidRPr="002E5DBE">
        <w:t>Maximum penalty:  10 penalty units.</w:t>
      </w:r>
    </w:p>
    <w:p w14:paraId="31DF22D0" w14:textId="77777777" w:rsidR="00684DDE" w:rsidRPr="002E5DBE" w:rsidRDefault="00684DDE" w:rsidP="00684DDE">
      <w:pPr>
        <w:pStyle w:val="Amain"/>
      </w:pPr>
      <w:r w:rsidRPr="002E5DBE">
        <w:tab/>
        <w:t>(3)</w:t>
      </w:r>
      <w:r w:rsidRPr="002E5DBE">
        <w:tab/>
        <w:t>If the licence for the disposed vehicle also relates to another vehicle, the person holding the licence for the disposed vehicle must attach the licence to the written notice.</w:t>
      </w:r>
    </w:p>
    <w:p w14:paraId="584764CC" w14:textId="77777777" w:rsidR="00684DDE" w:rsidRPr="002E5DBE" w:rsidRDefault="00684DDE" w:rsidP="00684DDE">
      <w:pPr>
        <w:pStyle w:val="Penalty"/>
      </w:pPr>
      <w:r w:rsidRPr="002E5DBE">
        <w:t>Maximum penalty:  10 penalty units.</w:t>
      </w:r>
    </w:p>
    <w:p w14:paraId="45F2BAC7" w14:textId="77777777" w:rsidR="00684DDE" w:rsidRPr="002E5DBE" w:rsidRDefault="00684DDE" w:rsidP="00684DDE">
      <w:pPr>
        <w:pStyle w:val="Amain"/>
      </w:pPr>
      <w:r w:rsidRPr="002E5DBE">
        <w:tab/>
        <w:t>(4)</w:t>
      </w:r>
      <w:r w:rsidRPr="002E5DBE">
        <w:tab/>
        <w:t>If the licence for the disposed vehicle does not also relate to another vehicle, the person holding the licence for the disposed vehicle—</w:t>
      </w:r>
    </w:p>
    <w:p w14:paraId="0BF447E0" w14:textId="77777777" w:rsidR="00684DDE" w:rsidRPr="002E5DBE" w:rsidRDefault="00684DDE" w:rsidP="00684DDE">
      <w:pPr>
        <w:pStyle w:val="Apara"/>
      </w:pPr>
      <w:r w:rsidRPr="002E5DBE">
        <w:tab/>
        <w:t>(a)</w:t>
      </w:r>
      <w:r w:rsidRPr="002E5DBE">
        <w:tab/>
        <w:t>must attach the licence to the written notice; or</w:t>
      </w:r>
    </w:p>
    <w:p w14:paraId="35761F36" w14:textId="77777777" w:rsidR="00684DDE" w:rsidRPr="002E5DBE" w:rsidRDefault="00684DDE" w:rsidP="00684DDE">
      <w:pPr>
        <w:pStyle w:val="Apara"/>
      </w:pPr>
      <w:r w:rsidRPr="002E5DBE">
        <w:tab/>
        <w:t>(b)</w:t>
      </w:r>
      <w:r w:rsidRPr="002E5DBE">
        <w:tab/>
        <w:t>must—</w:t>
      </w:r>
    </w:p>
    <w:p w14:paraId="0F98355C" w14:textId="77777777" w:rsidR="00684DDE" w:rsidRPr="002E5DBE" w:rsidRDefault="00684DDE" w:rsidP="00684DDE">
      <w:pPr>
        <w:pStyle w:val="Asubpara"/>
      </w:pPr>
      <w:r w:rsidRPr="002E5DBE">
        <w:tab/>
        <w:t>(i)</w:t>
      </w:r>
      <w:r w:rsidRPr="002E5DBE">
        <w:tab/>
        <w:t>destroy the licence; and</w:t>
      </w:r>
    </w:p>
    <w:p w14:paraId="5D43BC9F" w14:textId="77777777" w:rsidR="00684DDE" w:rsidRPr="002E5DBE" w:rsidRDefault="00684DDE" w:rsidP="00684DDE">
      <w:pPr>
        <w:pStyle w:val="Asubpara"/>
      </w:pPr>
      <w:r w:rsidRPr="002E5DBE">
        <w:tab/>
        <w:t>(ii)</w:t>
      </w:r>
      <w:r w:rsidRPr="002E5DBE">
        <w:tab/>
        <w:t>if requested by the licensing authority—give the authority sufficient evidence that shows the licence has been destroyed.</w:t>
      </w:r>
    </w:p>
    <w:p w14:paraId="0AA8146E" w14:textId="77777777" w:rsidR="00684DDE" w:rsidRPr="002E5DBE" w:rsidRDefault="00684DDE" w:rsidP="00684DDE">
      <w:pPr>
        <w:pStyle w:val="Penalty"/>
      </w:pPr>
      <w:r w:rsidRPr="002E5DBE">
        <w:t>Maximum penalty:  10 penalty units.</w:t>
      </w:r>
    </w:p>
    <w:p w14:paraId="6D246C51" w14:textId="77777777" w:rsidR="00684DDE" w:rsidRPr="002E5DBE" w:rsidRDefault="00684DDE" w:rsidP="00684DDE">
      <w:pPr>
        <w:pStyle w:val="Amain"/>
      </w:pPr>
      <w:r w:rsidRPr="002E5DBE">
        <w:tab/>
        <w:t>(5)</w:t>
      </w:r>
      <w:r w:rsidRPr="002E5DBE">
        <w:tab/>
        <w:t>If the licensing authority receives a licence for a disposed vehicle, the authority must—</w:t>
      </w:r>
    </w:p>
    <w:p w14:paraId="295C4DA6" w14:textId="77777777" w:rsidR="00684DDE" w:rsidRPr="002E5DBE" w:rsidRDefault="00684DDE" w:rsidP="00684DDE">
      <w:pPr>
        <w:pStyle w:val="Apara"/>
      </w:pPr>
      <w:r w:rsidRPr="002E5DBE">
        <w:tab/>
        <w:t>(a)</w:t>
      </w:r>
      <w:r w:rsidRPr="002E5DBE">
        <w:tab/>
        <w:t>if the licence also relates to another vehicle—</w:t>
      </w:r>
    </w:p>
    <w:p w14:paraId="551B9446" w14:textId="77777777" w:rsidR="00684DDE" w:rsidRPr="002E5DBE" w:rsidRDefault="00684DDE" w:rsidP="00684DDE">
      <w:pPr>
        <w:pStyle w:val="Asubpara"/>
      </w:pPr>
      <w:r w:rsidRPr="002E5DBE">
        <w:tab/>
        <w:t>(i)</w:t>
      </w:r>
      <w:r w:rsidRPr="002E5DBE">
        <w:tab/>
        <w:t>amend the licence by omitting the reference to the disposed vehicle; and</w:t>
      </w:r>
    </w:p>
    <w:p w14:paraId="1E141966" w14:textId="77777777" w:rsidR="00684DDE" w:rsidRPr="002E5DBE" w:rsidRDefault="00684DDE" w:rsidP="00684DDE">
      <w:pPr>
        <w:pStyle w:val="Asubpara"/>
      </w:pPr>
      <w:r w:rsidRPr="002E5DBE">
        <w:tab/>
        <w:t>(ii)</w:t>
      </w:r>
      <w:r w:rsidRPr="002E5DBE">
        <w:tab/>
        <w:t>return the licence to the person who gives the licence to the authority; and</w:t>
      </w:r>
    </w:p>
    <w:p w14:paraId="041F1AFA" w14:textId="77777777" w:rsidR="00684DDE" w:rsidRPr="002E5DBE" w:rsidRDefault="00684DDE" w:rsidP="00684DDE">
      <w:pPr>
        <w:pStyle w:val="Apara"/>
      </w:pPr>
      <w:r w:rsidRPr="002E5DBE">
        <w:tab/>
        <w:t>(b)</w:t>
      </w:r>
      <w:r w:rsidRPr="002E5DBE">
        <w:tab/>
        <w:t>in any other case—cancel the licence.</w:t>
      </w:r>
    </w:p>
    <w:p w14:paraId="385A8FC9" w14:textId="77777777" w:rsidR="00684DDE" w:rsidRPr="002E5DBE" w:rsidRDefault="00684DDE" w:rsidP="00684DDE">
      <w:pPr>
        <w:pStyle w:val="Amain"/>
      </w:pPr>
      <w:r w:rsidRPr="002E5DBE">
        <w:tab/>
        <w:t>(6)</w:t>
      </w:r>
      <w:r w:rsidRPr="002E5DBE">
        <w:tab/>
        <w:t>An offence against this section is a strict liability offence.</w:t>
      </w:r>
    </w:p>
    <w:p w14:paraId="054AD6E2" w14:textId="77777777" w:rsidR="00684DDE" w:rsidRPr="002E5DBE" w:rsidRDefault="00684DDE" w:rsidP="000E4631">
      <w:pPr>
        <w:pStyle w:val="Amain"/>
        <w:keepNext/>
      </w:pPr>
      <w:r w:rsidRPr="002E5DBE">
        <w:lastRenderedPageBreak/>
        <w:tab/>
        <w:t>(7)</w:t>
      </w:r>
      <w:r w:rsidRPr="002E5DBE">
        <w:tab/>
        <w:t>In this section:</w:t>
      </w:r>
    </w:p>
    <w:p w14:paraId="23224CCF" w14:textId="77777777" w:rsidR="00684DDE" w:rsidRPr="002E5DBE" w:rsidRDefault="00684DDE" w:rsidP="00684DDE">
      <w:pPr>
        <w:pStyle w:val="aDef"/>
      </w:pPr>
      <w:r w:rsidRPr="00D56745">
        <w:rPr>
          <w:rStyle w:val="charBoldItals"/>
        </w:rPr>
        <w:t>business transfer</w:t>
      </w:r>
      <w:r w:rsidRPr="002E5DBE">
        <w:t>, in relation to the transfer or disposal of a licensed vehicle, means a transfer of the vehicle’s title as part of a transfer in ownership of the business in which the vehicle is used and is continued to be used.</w:t>
      </w:r>
    </w:p>
    <w:p w14:paraId="75E95738" w14:textId="77777777" w:rsidR="00684DDE" w:rsidRPr="002E5DBE" w:rsidRDefault="00684DDE" w:rsidP="00684DDE">
      <w:pPr>
        <w:pStyle w:val="AH5Sec"/>
      </w:pPr>
      <w:bookmarkStart w:id="305" w:name="_Toc164758496"/>
      <w:r w:rsidRPr="00223632">
        <w:rPr>
          <w:rStyle w:val="CharSectNo"/>
        </w:rPr>
        <w:t>218A</w:t>
      </w:r>
      <w:r w:rsidRPr="002E5DBE">
        <w:tab/>
        <w:t>Offence—transferring licensed vehicles through business transfer</w:t>
      </w:r>
      <w:bookmarkEnd w:id="305"/>
    </w:p>
    <w:p w14:paraId="13C3FE20" w14:textId="77777777" w:rsidR="00684DDE" w:rsidRPr="002E5DBE" w:rsidRDefault="00684DDE" w:rsidP="00684DDE">
      <w:pPr>
        <w:pStyle w:val="Amain"/>
      </w:pPr>
      <w:r w:rsidRPr="002E5DBE">
        <w:tab/>
        <w:t>(1)</w:t>
      </w:r>
      <w:r w:rsidRPr="002E5DBE">
        <w:tab/>
        <w:t>This section applies in relation to the transfer of a vehicle—</w:t>
      </w:r>
    </w:p>
    <w:p w14:paraId="60F8D1FD" w14:textId="77777777" w:rsidR="00684DDE" w:rsidRPr="002E5DBE" w:rsidRDefault="00684DDE" w:rsidP="00684DDE">
      <w:pPr>
        <w:pStyle w:val="Apara"/>
      </w:pPr>
      <w:r w:rsidRPr="002E5DBE">
        <w:tab/>
        <w:t>(a)</w:t>
      </w:r>
      <w:r w:rsidRPr="002E5DBE">
        <w:tab/>
        <w:t>for which a dangerous goods vehicle licence is granted; and</w:t>
      </w:r>
    </w:p>
    <w:p w14:paraId="449CB1E0" w14:textId="77777777" w:rsidR="00684DDE" w:rsidRPr="002E5DBE" w:rsidRDefault="00684DDE" w:rsidP="00684DDE">
      <w:pPr>
        <w:pStyle w:val="Apara"/>
      </w:pPr>
      <w:r w:rsidRPr="002E5DBE">
        <w:tab/>
        <w:t>(b)</w:t>
      </w:r>
      <w:r w:rsidRPr="002E5DBE">
        <w:tab/>
        <w:t>through a business transfer.</w:t>
      </w:r>
    </w:p>
    <w:p w14:paraId="4A60A57B" w14:textId="77777777" w:rsidR="00684DDE" w:rsidRPr="002E5DBE" w:rsidRDefault="00684DDE" w:rsidP="00684DDE">
      <w:pPr>
        <w:pStyle w:val="Amain"/>
      </w:pPr>
      <w:r w:rsidRPr="002E5DBE">
        <w:tab/>
        <w:t>(2)</w:t>
      </w:r>
      <w:r w:rsidRPr="002E5DBE">
        <w:tab/>
        <w:t>The person to whom the vehicle is transferred must, within 21 days after the day the vehicle is transferred—</w:t>
      </w:r>
    </w:p>
    <w:p w14:paraId="78B947FB" w14:textId="77777777" w:rsidR="00684DDE" w:rsidRPr="002E5DBE" w:rsidRDefault="00684DDE" w:rsidP="00684DDE">
      <w:pPr>
        <w:pStyle w:val="Apara"/>
      </w:pPr>
      <w:r w:rsidRPr="002E5DBE">
        <w:tab/>
        <w:t>(a)</w:t>
      </w:r>
      <w:r w:rsidRPr="002E5DBE">
        <w:tab/>
        <w:t>apply to the licensing authority for the transfer of the licence to the person; and</w:t>
      </w:r>
    </w:p>
    <w:p w14:paraId="770B6263" w14:textId="77777777" w:rsidR="00684DDE" w:rsidRPr="002E5DBE" w:rsidRDefault="00684DDE" w:rsidP="00684DDE">
      <w:pPr>
        <w:pStyle w:val="Apara"/>
      </w:pPr>
      <w:r w:rsidRPr="002E5DBE">
        <w:tab/>
        <w:t>(b)</w:t>
      </w:r>
      <w:r w:rsidRPr="002E5DBE">
        <w:tab/>
        <w:t>give the authority the licence; and</w:t>
      </w:r>
    </w:p>
    <w:p w14:paraId="0ACA7A10" w14:textId="77777777" w:rsidR="00684DDE" w:rsidRPr="002E5DBE" w:rsidRDefault="00684DDE" w:rsidP="00684DDE">
      <w:pPr>
        <w:pStyle w:val="Apara"/>
      </w:pPr>
      <w:r w:rsidRPr="002E5DBE">
        <w:tab/>
        <w:t>(c)</w:t>
      </w:r>
      <w:r w:rsidRPr="002E5DBE">
        <w:tab/>
        <w:t>pay the fee prescribed for the application.</w:t>
      </w:r>
    </w:p>
    <w:p w14:paraId="14B9624D" w14:textId="77777777" w:rsidR="00684DDE" w:rsidRPr="002E5DBE" w:rsidRDefault="00684DDE" w:rsidP="00684DDE">
      <w:pPr>
        <w:pStyle w:val="Penalty"/>
      </w:pPr>
      <w:r w:rsidRPr="002E5DBE">
        <w:t>Maximum penalty:  10 penalty units.</w:t>
      </w:r>
    </w:p>
    <w:p w14:paraId="26FCD713" w14:textId="77777777" w:rsidR="00684DDE" w:rsidRPr="002E5DBE" w:rsidRDefault="00684DDE" w:rsidP="00684DDE">
      <w:pPr>
        <w:pStyle w:val="Amain"/>
      </w:pPr>
      <w:r w:rsidRPr="002E5DBE">
        <w:tab/>
        <w:t>(3)</w:t>
      </w:r>
      <w:r w:rsidRPr="002E5DBE">
        <w:tab/>
        <w:t>An offence against subsection (2) is a strict liability offence.</w:t>
      </w:r>
    </w:p>
    <w:p w14:paraId="4CD3C918" w14:textId="77777777" w:rsidR="00684DDE" w:rsidRPr="002E5DBE" w:rsidRDefault="00684DDE" w:rsidP="00684DDE">
      <w:pPr>
        <w:pStyle w:val="Amain"/>
      </w:pPr>
      <w:r w:rsidRPr="002E5DBE">
        <w:tab/>
        <w:t>(4)</w:t>
      </w:r>
      <w:r w:rsidRPr="002E5DBE">
        <w:tab/>
        <w:t>If the licensing authority receives an application with the licence and fee under subsection (2), the authority must—</w:t>
      </w:r>
    </w:p>
    <w:p w14:paraId="73D68BB6" w14:textId="77777777" w:rsidR="00684DDE" w:rsidRPr="002E5DBE" w:rsidRDefault="00684DDE" w:rsidP="00684DDE">
      <w:pPr>
        <w:pStyle w:val="Apara"/>
      </w:pPr>
      <w:r w:rsidRPr="002E5DBE">
        <w:tab/>
        <w:t>(a)</w:t>
      </w:r>
      <w:r w:rsidRPr="002E5DBE">
        <w:tab/>
        <w:t>amend the licence to record the change in the holder of the licence; and</w:t>
      </w:r>
    </w:p>
    <w:p w14:paraId="08BAB7D6" w14:textId="77777777" w:rsidR="00684DDE" w:rsidRPr="002E5DBE" w:rsidRDefault="00684DDE" w:rsidP="00684DDE">
      <w:pPr>
        <w:pStyle w:val="Apara"/>
      </w:pPr>
      <w:r w:rsidRPr="002E5DBE">
        <w:tab/>
        <w:t>(b)</w:t>
      </w:r>
      <w:r w:rsidRPr="002E5DBE">
        <w:tab/>
        <w:t>return the amended licence to the new holder of the licence.</w:t>
      </w:r>
    </w:p>
    <w:p w14:paraId="7E2B43D0" w14:textId="77777777" w:rsidR="00684DDE" w:rsidRPr="002E5DBE" w:rsidRDefault="00684DDE" w:rsidP="00684DDE">
      <w:pPr>
        <w:pStyle w:val="Amain"/>
      </w:pPr>
      <w:r w:rsidRPr="002E5DBE">
        <w:tab/>
        <w:t>(5)</w:t>
      </w:r>
      <w:r w:rsidRPr="002E5DBE">
        <w:tab/>
        <w:t>However, subsection (4) does not apply if the person to whom the licence is to be transferred is not eligible to hold the licence.</w:t>
      </w:r>
    </w:p>
    <w:p w14:paraId="5CD56FCE" w14:textId="77777777" w:rsidR="00684DDE" w:rsidRPr="002E5DBE" w:rsidRDefault="00684DDE" w:rsidP="000E4631">
      <w:pPr>
        <w:pStyle w:val="Amain"/>
        <w:keepNext/>
      </w:pPr>
      <w:r w:rsidRPr="002E5DBE">
        <w:lastRenderedPageBreak/>
        <w:tab/>
        <w:t>(6)</w:t>
      </w:r>
      <w:r w:rsidRPr="002E5DBE">
        <w:tab/>
        <w:t>In this section:</w:t>
      </w:r>
    </w:p>
    <w:p w14:paraId="032F2BC0" w14:textId="77777777" w:rsidR="00684DDE" w:rsidRPr="002E5DBE" w:rsidRDefault="00684DDE" w:rsidP="00684DDE">
      <w:pPr>
        <w:pStyle w:val="aDef"/>
      </w:pPr>
      <w:r w:rsidRPr="00D56745">
        <w:rPr>
          <w:rStyle w:val="charBoldItals"/>
        </w:rPr>
        <w:t>business transfer</w:t>
      </w:r>
      <w:r w:rsidRPr="002E5DBE">
        <w:t>—see section 218 (7).</w:t>
      </w:r>
    </w:p>
    <w:p w14:paraId="092BE352" w14:textId="77777777" w:rsidR="001D793C" w:rsidRPr="00707E10" w:rsidRDefault="0065449A" w:rsidP="0065449A">
      <w:pPr>
        <w:pStyle w:val="AH5Sec"/>
      </w:pPr>
      <w:bookmarkStart w:id="306" w:name="_Toc164758497"/>
      <w:r w:rsidRPr="00223632">
        <w:rPr>
          <w:rStyle w:val="CharSectNo"/>
        </w:rPr>
        <w:t>219</w:t>
      </w:r>
      <w:r w:rsidRPr="00707E10">
        <w:tab/>
      </w:r>
      <w:r w:rsidR="001D793C" w:rsidRPr="00707E10">
        <w:t>Grounds for cancelling, suspending or varying licences</w:t>
      </w:r>
      <w:bookmarkEnd w:id="306"/>
      <w:r w:rsidR="001D793C" w:rsidRPr="00707E10">
        <w:t xml:space="preserve"> </w:t>
      </w:r>
    </w:p>
    <w:p w14:paraId="73BC6474" w14:textId="77777777" w:rsidR="001D793C" w:rsidRPr="00707E10" w:rsidRDefault="00017800" w:rsidP="00017800">
      <w:pPr>
        <w:pStyle w:val="Amain"/>
      </w:pPr>
      <w:r>
        <w:tab/>
      </w:r>
      <w:r w:rsidR="0065449A" w:rsidRPr="00707E10">
        <w:t>(1)</w:t>
      </w:r>
      <w:r w:rsidR="0065449A" w:rsidRPr="00707E10">
        <w:tab/>
      </w:r>
      <w:r w:rsidR="001D793C" w:rsidRPr="00707E10">
        <w:t>A dangerous goods vehicle licence may be cancelled, suspended or varied if the application for the licence or an application for its renewal—</w:t>
      </w:r>
    </w:p>
    <w:p w14:paraId="1D66A1AA" w14:textId="77777777" w:rsidR="001D793C" w:rsidRPr="00707E10" w:rsidRDefault="00017800" w:rsidP="00017800">
      <w:pPr>
        <w:pStyle w:val="Apara"/>
      </w:pPr>
      <w:r>
        <w:tab/>
      </w:r>
      <w:r w:rsidR="0065449A" w:rsidRPr="00707E10">
        <w:t>(a)</w:t>
      </w:r>
      <w:r w:rsidR="0065449A" w:rsidRPr="00707E10">
        <w:tab/>
      </w:r>
      <w:r w:rsidR="001D793C" w:rsidRPr="00707E10">
        <w:t>did not comply with this regulation; or</w:t>
      </w:r>
    </w:p>
    <w:p w14:paraId="0554C36A" w14:textId="77777777" w:rsidR="001D793C" w:rsidRPr="00707E10" w:rsidRDefault="00017800" w:rsidP="00017800">
      <w:pPr>
        <w:pStyle w:val="Apara"/>
        <w:keepNext/>
      </w:pPr>
      <w:r>
        <w:tab/>
      </w:r>
      <w:r w:rsidR="0065449A" w:rsidRPr="00707E10">
        <w:t>(b)</w:t>
      </w:r>
      <w:r w:rsidR="0065449A" w:rsidRPr="00707E10">
        <w:tab/>
      </w:r>
      <w:r w:rsidR="001D793C" w:rsidRPr="00707E10">
        <w:t>was false or misleading in a material respect.</w:t>
      </w:r>
    </w:p>
    <w:p w14:paraId="1FD96604" w14:textId="3747EA88" w:rsidR="001D793C" w:rsidRPr="00707E10" w:rsidRDefault="001D793C" w:rsidP="001D793C">
      <w:pPr>
        <w:pStyle w:val="aNote"/>
        <w:keepNext/>
      </w:pPr>
      <w:r w:rsidRPr="0065449A">
        <w:rPr>
          <w:rStyle w:val="charItals"/>
        </w:rPr>
        <w:t xml:space="preserve">Note </w:t>
      </w:r>
      <w:r w:rsidRPr="00707E10">
        <w:tab/>
        <w:t xml:space="preserve">Giving false or misleading information is an offence against the </w:t>
      </w:r>
      <w:hyperlink r:id="rId262" w:tooltip="A2002-51" w:history="1">
        <w:r w:rsidR="001C7AD6" w:rsidRPr="001C7AD6">
          <w:rPr>
            <w:rStyle w:val="charCitHyperlinkAbbrev"/>
          </w:rPr>
          <w:t>Criminal Code</w:t>
        </w:r>
      </w:hyperlink>
      <w:r w:rsidRPr="00707E10">
        <w:t>, s 338.</w:t>
      </w:r>
    </w:p>
    <w:p w14:paraId="722B7D3E" w14:textId="77777777" w:rsidR="001D793C" w:rsidRPr="00707E10" w:rsidRDefault="00017800" w:rsidP="00017800">
      <w:pPr>
        <w:pStyle w:val="Amain"/>
        <w:keepNext/>
      </w:pPr>
      <w:r>
        <w:tab/>
      </w:r>
      <w:r w:rsidR="0065449A" w:rsidRPr="00707E10">
        <w:t>(2)</w:t>
      </w:r>
      <w:r w:rsidR="0065449A" w:rsidRPr="00707E10">
        <w:tab/>
      </w:r>
      <w:r w:rsidR="001D793C" w:rsidRPr="00707E10">
        <w:t>A dangerous goods vehicle licence for a road vehicle may be cancelled, suspended or varied if the vehicle does not comply with the Act.</w:t>
      </w:r>
    </w:p>
    <w:p w14:paraId="0970B2E8" w14:textId="797CB30E" w:rsidR="001D793C" w:rsidRPr="00707E10" w:rsidRDefault="001D793C" w:rsidP="001D793C">
      <w:pPr>
        <w:pStyle w:val="aNote"/>
      </w:pPr>
      <w:r w:rsidRPr="0065449A">
        <w:rPr>
          <w:rStyle w:val="charItals"/>
        </w:rPr>
        <w:t>Note</w:t>
      </w:r>
      <w:r w:rsidRPr="0065449A">
        <w:rPr>
          <w:rStyle w:val="charItals"/>
        </w:rPr>
        <w:tab/>
      </w:r>
      <w:r w:rsidRPr="00707E10">
        <w:rPr>
          <w:snapToGrid w:val="0"/>
        </w:rPr>
        <w:t>A reference to an Act includes a reference to the statutory instruments made or in force under the Act, including this regulation (</w:t>
      </w:r>
      <w:r w:rsidRPr="00707E10">
        <w:t xml:space="preserve">see </w:t>
      </w:r>
      <w:hyperlink r:id="rId263" w:tooltip="A2001-14" w:history="1">
        <w:r w:rsidR="001C7AD6" w:rsidRPr="001C7AD6">
          <w:rPr>
            <w:rStyle w:val="charCitHyperlinkAbbrev"/>
          </w:rPr>
          <w:t>Legislation Act</w:t>
        </w:r>
      </w:hyperlink>
      <w:r w:rsidRPr="00707E10">
        <w:t>, s 104).</w:t>
      </w:r>
    </w:p>
    <w:p w14:paraId="614F002C" w14:textId="77777777" w:rsidR="001D793C" w:rsidRPr="00223632" w:rsidRDefault="0065449A" w:rsidP="0065449A">
      <w:pPr>
        <w:pStyle w:val="AH2Part"/>
      </w:pPr>
      <w:bookmarkStart w:id="307" w:name="_Toc164758498"/>
      <w:r w:rsidRPr="00223632">
        <w:rPr>
          <w:rStyle w:val="CharPartNo"/>
        </w:rPr>
        <w:t>Part 20.5</w:t>
      </w:r>
      <w:r w:rsidRPr="00D33C89">
        <w:tab/>
      </w:r>
      <w:r w:rsidR="001D793C" w:rsidRPr="00223632">
        <w:rPr>
          <w:rStyle w:val="CharPartText"/>
        </w:rPr>
        <w:t>Licences generally</w:t>
      </w:r>
      <w:bookmarkEnd w:id="307"/>
    </w:p>
    <w:p w14:paraId="2EC67D37" w14:textId="77777777" w:rsidR="001D793C" w:rsidRPr="00707E10" w:rsidRDefault="0065449A" w:rsidP="0065449A">
      <w:pPr>
        <w:pStyle w:val="AH5Sec"/>
      </w:pPr>
      <w:bookmarkStart w:id="308" w:name="_Toc164758499"/>
      <w:r w:rsidRPr="00223632">
        <w:rPr>
          <w:rStyle w:val="CharSectNo"/>
        </w:rPr>
        <w:t>221</w:t>
      </w:r>
      <w:r w:rsidRPr="00707E10">
        <w:tab/>
      </w:r>
      <w:r w:rsidR="001D793C" w:rsidRPr="00707E10">
        <w:t xml:space="preserve">Meaning of </w:t>
      </w:r>
      <w:r w:rsidR="001D793C" w:rsidRPr="001C7AD6">
        <w:rPr>
          <w:rStyle w:val="charItals"/>
        </w:rPr>
        <w:t>licence</w:t>
      </w:r>
      <w:r w:rsidR="001D793C" w:rsidRPr="00707E10">
        <w:t xml:space="preserve"> and </w:t>
      </w:r>
      <w:r w:rsidR="001D793C" w:rsidRPr="001C7AD6">
        <w:rPr>
          <w:rStyle w:val="charItals"/>
        </w:rPr>
        <w:t>licensee</w:t>
      </w:r>
      <w:r w:rsidR="00BD1DF5" w:rsidRPr="00707E10">
        <w:t>—pt 20.5</w:t>
      </w:r>
      <w:bookmarkEnd w:id="308"/>
      <w:r w:rsidR="001D793C" w:rsidRPr="001C7AD6">
        <w:rPr>
          <w:rStyle w:val="charItals"/>
        </w:rPr>
        <w:t xml:space="preserve"> </w:t>
      </w:r>
    </w:p>
    <w:p w14:paraId="0FBE69AC" w14:textId="77777777" w:rsidR="001D793C" w:rsidRPr="00707E10" w:rsidRDefault="001D793C" w:rsidP="00017800">
      <w:pPr>
        <w:pStyle w:val="Amainreturn"/>
        <w:keepNext/>
      </w:pPr>
      <w:r w:rsidRPr="00707E10">
        <w:t xml:space="preserve">In this </w:t>
      </w:r>
      <w:r w:rsidR="00BD1DF5" w:rsidRPr="00707E10">
        <w:t>part</w:t>
      </w:r>
      <w:r w:rsidRPr="00707E10">
        <w:t>:</w:t>
      </w:r>
    </w:p>
    <w:p w14:paraId="16E891ED" w14:textId="77777777" w:rsidR="001D793C" w:rsidRPr="00707E10" w:rsidRDefault="001D793C" w:rsidP="0065449A">
      <w:pPr>
        <w:pStyle w:val="aDef"/>
      </w:pPr>
      <w:r w:rsidRPr="0065449A">
        <w:rPr>
          <w:rStyle w:val="charBoldItals"/>
        </w:rPr>
        <w:t>licence</w:t>
      </w:r>
      <w:r w:rsidRPr="00707E10">
        <w:t xml:space="preserve"> means a dangerous goods driver licence or dangerous goods vehicle licence.</w:t>
      </w:r>
    </w:p>
    <w:p w14:paraId="7332EB8A" w14:textId="77777777" w:rsidR="001D793C" w:rsidRPr="00707E10" w:rsidRDefault="001D793C" w:rsidP="0065449A">
      <w:pPr>
        <w:pStyle w:val="aDef"/>
      </w:pPr>
      <w:r w:rsidRPr="0065449A">
        <w:rPr>
          <w:rStyle w:val="charBoldItals"/>
        </w:rPr>
        <w:t>licensee</w:t>
      </w:r>
      <w:r w:rsidRPr="00707E10">
        <w:t xml:space="preserve"> means the holder of a licence. </w:t>
      </w:r>
    </w:p>
    <w:p w14:paraId="01ED04FD" w14:textId="77777777" w:rsidR="00684DDE" w:rsidRPr="002E5DBE" w:rsidRDefault="00684DDE" w:rsidP="00684DDE">
      <w:pPr>
        <w:pStyle w:val="AH5Sec"/>
      </w:pPr>
      <w:bookmarkStart w:id="309" w:name="_Toc164758500"/>
      <w:r w:rsidRPr="00223632">
        <w:rPr>
          <w:rStyle w:val="CharSectNo"/>
        </w:rPr>
        <w:t>222</w:t>
      </w:r>
      <w:r w:rsidRPr="002E5DBE">
        <w:tab/>
        <w:t>Replacement licences</w:t>
      </w:r>
      <w:bookmarkEnd w:id="309"/>
    </w:p>
    <w:p w14:paraId="53CC0333" w14:textId="77777777" w:rsidR="001D793C" w:rsidRPr="00707E10" w:rsidRDefault="00017800" w:rsidP="00017800">
      <w:pPr>
        <w:pStyle w:val="Amain"/>
      </w:pPr>
      <w:r>
        <w:tab/>
      </w:r>
      <w:r w:rsidR="0065449A" w:rsidRPr="00707E10">
        <w:t>(1)</w:t>
      </w:r>
      <w:r w:rsidR="0065449A" w:rsidRPr="00707E10">
        <w:tab/>
      </w:r>
      <w:r w:rsidR="001D793C" w:rsidRPr="00707E10">
        <w:t>The licensing authority may issue a replacement licence to a licensee if—</w:t>
      </w:r>
    </w:p>
    <w:p w14:paraId="54A38D33" w14:textId="77777777" w:rsidR="001D793C" w:rsidRPr="00707E10" w:rsidRDefault="00017800" w:rsidP="00017800">
      <w:pPr>
        <w:pStyle w:val="Apara"/>
      </w:pPr>
      <w:r>
        <w:tab/>
      </w:r>
      <w:r w:rsidR="0065449A" w:rsidRPr="00707E10">
        <w:t>(a)</w:t>
      </w:r>
      <w:r w:rsidR="0065449A" w:rsidRPr="00707E10">
        <w:tab/>
      </w:r>
      <w:r w:rsidR="001D793C" w:rsidRPr="00707E10">
        <w:t>the licence is renewed; or</w:t>
      </w:r>
    </w:p>
    <w:p w14:paraId="216CB6EB" w14:textId="77777777" w:rsidR="00BD1DF5" w:rsidRPr="00707E10" w:rsidRDefault="00017800" w:rsidP="00017800">
      <w:pPr>
        <w:pStyle w:val="Apara"/>
      </w:pPr>
      <w:r>
        <w:lastRenderedPageBreak/>
        <w:tab/>
      </w:r>
      <w:r w:rsidR="0065449A" w:rsidRPr="00707E10">
        <w:t>(b)</w:t>
      </w:r>
      <w:r w:rsidR="0065449A" w:rsidRPr="00707E10">
        <w:tab/>
      </w:r>
      <w:r w:rsidR="00BD1DF5" w:rsidRPr="00707E10">
        <w:t>the licence is varied; or</w:t>
      </w:r>
    </w:p>
    <w:p w14:paraId="62B22398" w14:textId="77777777" w:rsidR="001D793C" w:rsidRPr="00707E10" w:rsidRDefault="00017800" w:rsidP="00017800">
      <w:pPr>
        <w:pStyle w:val="Apara"/>
      </w:pPr>
      <w:r>
        <w:tab/>
      </w:r>
      <w:r w:rsidR="0065449A" w:rsidRPr="00707E10">
        <w:t>(c)</w:t>
      </w:r>
      <w:r w:rsidR="0065449A" w:rsidRPr="00707E10">
        <w:tab/>
      </w:r>
      <w:r w:rsidR="001D793C" w:rsidRPr="00707E10">
        <w:t>a period of suspension of the licence ends or a suspension is withdrawn.</w:t>
      </w:r>
    </w:p>
    <w:p w14:paraId="5976DE25" w14:textId="77777777" w:rsidR="00684DDE" w:rsidRPr="002E5DBE" w:rsidRDefault="00684DDE" w:rsidP="00684DDE">
      <w:pPr>
        <w:pStyle w:val="Amain"/>
      </w:pPr>
      <w:r w:rsidRPr="002E5DBE">
        <w:tab/>
        <w:t>(2)</w:t>
      </w:r>
      <w:r w:rsidRPr="002E5DBE">
        <w:tab/>
        <w:t>The licensing authority must issue a replacement licence to a licensee if the authority is satisfied that the licence has been defaced, destroyed, lost or stolen.</w:t>
      </w:r>
    </w:p>
    <w:p w14:paraId="633E5F38" w14:textId="77777777" w:rsidR="001D793C" w:rsidRPr="00707E10" w:rsidRDefault="0065449A" w:rsidP="0065449A">
      <w:pPr>
        <w:pStyle w:val="AH5Sec"/>
      </w:pPr>
      <w:bookmarkStart w:id="310" w:name="_Toc164758501"/>
      <w:r w:rsidRPr="00223632">
        <w:rPr>
          <w:rStyle w:val="CharSectNo"/>
        </w:rPr>
        <w:t>223</w:t>
      </w:r>
      <w:r w:rsidRPr="00707E10">
        <w:tab/>
      </w:r>
      <w:r w:rsidR="001D793C" w:rsidRPr="00707E10">
        <w:t>Offence—fail to comply with licence condition</w:t>
      </w:r>
      <w:bookmarkEnd w:id="310"/>
      <w:r w:rsidR="001D793C" w:rsidRPr="00707E10">
        <w:t xml:space="preserve"> </w:t>
      </w:r>
    </w:p>
    <w:p w14:paraId="6AD7C839" w14:textId="77777777" w:rsidR="001D793C" w:rsidRPr="00707E10" w:rsidRDefault="00017800" w:rsidP="00017800">
      <w:pPr>
        <w:pStyle w:val="Amain"/>
        <w:keepNext/>
      </w:pPr>
      <w:r>
        <w:tab/>
      </w:r>
      <w:r w:rsidR="0065449A" w:rsidRPr="00707E10">
        <w:t>(1)</w:t>
      </w:r>
      <w:r w:rsidR="0065449A" w:rsidRPr="00707E10">
        <w:tab/>
      </w:r>
      <w:r w:rsidR="001D793C" w:rsidRPr="00707E10">
        <w:t>A licensee commits an offence if the licensee fails to comply with a condition of his or her licence.</w:t>
      </w:r>
    </w:p>
    <w:p w14:paraId="73292D96" w14:textId="77777777" w:rsidR="001D793C" w:rsidRPr="00707E10" w:rsidRDefault="00646242" w:rsidP="00017800">
      <w:pPr>
        <w:pStyle w:val="Penalty"/>
        <w:keepNext/>
      </w:pPr>
      <w:r w:rsidRPr="00707E10">
        <w:t>Maximum penalty:  40</w:t>
      </w:r>
      <w:r w:rsidR="001D793C" w:rsidRPr="00707E10">
        <w:t xml:space="preserve"> penalty units.</w:t>
      </w:r>
    </w:p>
    <w:p w14:paraId="0DC6CF80" w14:textId="77777777" w:rsidR="001D793C" w:rsidRPr="00707E10" w:rsidRDefault="00017800" w:rsidP="00017800">
      <w:pPr>
        <w:pStyle w:val="Amain"/>
      </w:pPr>
      <w:r>
        <w:tab/>
      </w:r>
      <w:r w:rsidR="0065449A" w:rsidRPr="00707E10">
        <w:t>(2)</w:t>
      </w:r>
      <w:r w:rsidR="0065449A" w:rsidRPr="00707E10">
        <w:tab/>
      </w:r>
      <w:r w:rsidR="001D793C" w:rsidRPr="00707E10">
        <w:t xml:space="preserve">An offence against this section is a strict liability offence. </w:t>
      </w:r>
    </w:p>
    <w:p w14:paraId="1F132CA8" w14:textId="77777777" w:rsidR="001D793C" w:rsidRPr="00707E10" w:rsidRDefault="0065449A" w:rsidP="0065449A">
      <w:pPr>
        <w:pStyle w:val="AH5Sec"/>
      </w:pPr>
      <w:bookmarkStart w:id="311" w:name="_Toc164758502"/>
      <w:r w:rsidRPr="00223632">
        <w:rPr>
          <w:rStyle w:val="CharSectNo"/>
        </w:rPr>
        <w:t>224</w:t>
      </w:r>
      <w:r w:rsidRPr="00707E10">
        <w:tab/>
      </w:r>
      <w:r w:rsidR="001D793C" w:rsidRPr="00707E10">
        <w:t>Surrender of licences</w:t>
      </w:r>
      <w:bookmarkEnd w:id="311"/>
      <w:r w:rsidR="001D793C" w:rsidRPr="00707E10">
        <w:t xml:space="preserve"> </w:t>
      </w:r>
    </w:p>
    <w:p w14:paraId="3DA4E3A0" w14:textId="77777777" w:rsidR="001D793C" w:rsidRPr="00707E10" w:rsidRDefault="00017800" w:rsidP="009E5179">
      <w:pPr>
        <w:pStyle w:val="Amain"/>
        <w:keepNext/>
      </w:pPr>
      <w:r>
        <w:tab/>
      </w:r>
      <w:r w:rsidR="0065449A" w:rsidRPr="00707E10">
        <w:t>(1)</w:t>
      </w:r>
      <w:r w:rsidR="0065449A" w:rsidRPr="00707E10">
        <w:tab/>
      </w:r>
      <w:r w:rsidR="001D793C" w:rsidRPr="00707E10">
        <w:t>A licensee may surrender his or her licence by giving notice of surrender to the licensing authority and returning the licence to the authority.</w:t>
      </w:r>
    </w:p>
    <w:p w14:paraId="79BD4C9C" w14:textId="77777777" w:rsidR="001D793C" w:rsidRPr="00707E10" w:rsidRDefault="00017800" w:rsidP="00017800">
      <w:pPr>
        <w:pStyle w:val="Amain"/>
      </w:pPr>
      <w:r>
        <w:tab/>
      </w:r>
      <w:r w:rsidR="0065449A" w:rsidRPr="00707E10">
        <w:t>(2)</w:t>
      </w:r>
      <w:r w:rsidR="0065449A" w:rsidRPr="00707E10">
        <w:tab/>
      </w:r>
      <w:r w:rsidR="001D793C" w:rsidRPr="00707E10">
        <w:t>A licence ceases to have effect on its surrender</w:t>
      </w:r>
      <w:r w:rsidR="008B6481" w:rsidRPr="00707E10">
        <w:t>.</w:t>
      </w:r>
    </w:p>
    <w:p w14:paraId="6E30F48E" w14:textId="77777777" w:rsidR="001D793C" w:rsidRPr="00707E10" w:rsidRDefault="0065449A" w:rsidP="0065449A">
      <w:pPr>
        <w:pStyle w:val="AH5Sec"/>
      </w:pPr>
      <w:bookmarkStart w:id="312" w:name="_Toc164758503"/>
      <w:r w:rsidRPr="00223632">
        <w:rPr>
          <w:rStyle w:val="CharSectNo"/>
        </w:rPr>
        <w:t>225</w:t>
      </w:r>
      <w:r w:rsidRPr="00707E10">
        <w:tab/>
      </w:r>
      <w:r w:rsidR="001D793C" w:rsidRPr="00707E10">
        <w:t>Registers of licences</w:t>
      </w:r>
      <w:bookmarkEnd w:id="312"/>
      <w:r w:rsidR="001D793C" w:rsidRPr="00707E10">
        <w:t xml:space="preserve"> </w:t>
      </w:r>
    </w:p>
    <w:p w14:paraId="6722DD66" w14:textId="77777777" w:rsidR="001D793C" w:rsidRPr="00707E10" w:rsidRDefault="00017800" w:rsidP="00017800">
      <w:pPr>
        <w:pStyle w:val="Amain"/>
      </w:pPr>
      <w:r>
        <w:tab/>
      </w:r>
      <w:r w:rsidR="0065449A" w:rsidRPr="00707E10">
        <w:t>(1)</w:t>
      </w:r>
      <w:r w:rsidR="0065449A" w:rsidRPr="00707E10">
        <w:tab/>
      </w:r>
      <w:r w:rsidR="001D793C" w:rsidRPr="00707E10">
        <w:t>The licensing authority must keep a register of dangerous goods driver licences.</w:t>
      </w:r>
    </w:p>
    <w:p w14:paraId="3F948EF6" w14:textId="77777777" w:rsidR="001D793C" w:rsidRPr="00707E10" w:rsidRDefault="00017800" w:rsidP="00017800">
      <w:pPr>
        <w:pStyle w:val="Amain"/>
      </w:pPr>
      <w:r>
        <w:tab/>
      </w:r>
      <w:r w:rsidR="0065449A" w:rsidRPr="00707E10">
        <w:t>(2)</w:t>
      </w:r>
      <w:r w:rsidR="0065449A" w:rsidRPr="00707E10">
        <w:tab/>
      </w:r>
      <w:r w:rsidR="001D793C" w:rsidRPr="00707E10">
        <w:t>The licensing authority must keep a register of dangerous goods vehicle licences.</w:t>
      </w:r>
    </w:p>
    <w:p w14:paraId="413D4557" w14:textId="77777777" w:rsidR="001D793C" w:rsidRPr="00707E10" w:rsidRDefault="00017800" w:rsidP="00017800">
      <w:pPr>
        <w:pStyle w:val="Amain"/>
      </w:pPr>
      <w:r>
        <w:tab/>
      </w:r>
      <w:r w:rsidR="0065449A" w:rsidRPr="00707E10">
        <w:t>(3)</w:t>
      </w:r>
      <w:r w:rsidR="0065449A" w:rsidRPr="00707E10">
        <w:tab/>
      </w:r>
      <w:r w:rsidR="001D793C" w:rsidRPr="00707E10">
        <w:t>A register may have separate divisions for different kinds of licences.</w:t>
      </w:r>
    </w:p>
    <w:p w14:paraId="6699E981" w14:textId="77777777" w:rsidR="001D793C" w:rsidRPr="00707E10" w:rsidRDefault="00017800" w:rsidP="00017800">
      <w:pPr>
        <w:pStyle w:val="Amain"/>
      </w:pPr>
      <w:r>
        <w:tab/>
      </w:r>
      <w:r w:rsidR="0065449A" w:rsidRPr="00707E10">
        <w:t>(4)</w:t>
      </w:r>
      <w:r w:rsidR="0065449A" w:rsidRPr="00707E10">
        <w:tab/>
      </w:r>
      <w:r w:rsidR="001D793C" w:rsidRPr="00707E10">
        <w:t>The licensing authority must record each licence granted under this regulation in the appropriate register.</w:t>
      </w:r>
    </w:p>
    <w:p w14:paraId="399FDDF8" w14:textId="77777777" w:rsidR="001D793C" w:rsidRPr="00707E10" w:rsidRDefault="00017800" w:rsidP="00017800">
      <w:pPr>
        <w:pStyle w:val="Amain"/>
      </w:pPr>
      <w:r>
        <w:tab/>
      </w:r>
      <w:r w:rsidR="0065449A" w:rsidRPr="00707E10">
        <w:t>(5)</w:t>
      </w:r>
      <w:r w:rsidR="0065449A" w:rsidRPr="00707E10">
        <w:tab/>
      </w:r>
      <w:r w:rsidR="001D793C" w:rsidRPr="00707E10">
        <w:t xml:space="preserve">The licensing authority must note in the register the cancellation, surrender, suspension or variation of a licence. </w:t>
      </w:r>
    </w:p>
    <w:p w14:paraId="45134058" w14:textId="77777777" w:rsidR="001D793C" w:rsidRPr="00707E10" w:rsidRDefault="0065449A" w:rsidP="0065449A">
      <w:pPr>
        <w:pStyle w:val="AH5Sec"/>
      </w:pPr>
      <w:bookmarkStart w:id="313" w:name="_Toc164758504"/>
      <w:r w:rsidRPr="00223632">
        <w:rPr>
          <w:rStyle w:val="CharSectNo"/>
        </w:rPr>
        <w:lastRenderedPageBreak/>
        <w:t>226</w:t>
      </w:r>
      <w:r w:rsidRPr="00707E10">
        <w:tab/>
      </w:r>
      <w:r w:rsidR="001D793C" w:rsidRPr="00707E10">
        <w:t>Records of licences</w:t>
      </w:r>
      <w:bookmarkEnd w:id="313"/>
      <w:r w:rsidR="001D793C" w:rsidRPr="00707E10">
        <w:t xml:space="preserve"> </w:t>
      </w:r>
    </w:p>
    <w:p w14:paraId="0E98543A" w14:textId="77777777" w:rsidR="001D793C" w:rsidRPr="00707E10" w:rsidRDefault="001D793C" w:rsidP="00017800">
      <w:pPr>
        <w:pStyle w:val="Amainreturn"/>
        <w:keepNext/>
      </w:pPr>
      <w:r w:rsidRPr="00707E10">
        <w:t>The record of a licence in the register must in</w:t>
      </w:r>
      <w:r w:rsidR="00BD1DF5" w:rsidRPr="00707E10">
        <w:t>clude the following information:</w:t>
      </w:r>
    </w:p>
    <w:p w14:paraId="04E3E9E6" w14:textId="77777777" w:rsidR="001D793C" w:rsidRPr="00707E10" w:rsidRDefault="00017800" w:rsidP="00017800">
      <w:pPr>
        <w:pStyle w:val="Apara"/>
      </w:pPr>
      <w:r>
        <w:tab/>
      </w:r>
      <w:r w:rsidR="0065449A" w:rsidRPr="00707E10">
        <w:t>(a)</w:t>
      </w:r>
      <w:r w:rsidR="0065449A" w:rsidRPr="00707E10">
        <w:tab/>
      </w:r>
      <w:r w:rsidR="001D793C" w:rsidRPr="00707E10">
        <w:t>the name of the licensee;</w:t>
      </w:r>
    </w:p>
    <w:p w14:paraId="3690D234" w14:textId="77777777" w:rsidR="001D793C" w:rsidRPr="00707E10" w:rsidRDefault="00017800" w:rsidP="00017800">
      <w:pPr>
        <w:pStyle w:val="Apara"/>
      </w:pPr>
      <w:r>
        <w:tab/>
      </w:r>
      <w:r w:rsidR="0065449A" w:rsidRPr="00707E10">
        <w:t>(b)</w:t>
      </w:r>
      <w:r w:rsidR="0065449A" w:rsidRPr="00707E10">
        <w:tab/>
      </w:r>
      <w:r w:rsidR="001D793C" w:rsidRPr="00707E10">
        <w:t>the date when the licence was granted or renewed;</w:t>
      </w:r>
    </w:p>
    <w:p w14:paraId="6CDCF0D3" w14:textId="77777777" w:rsidR="001D793C" w:rsidRPr="00707E10" w:rsidRDefault="00017800" w:rsidP="00017800">
      <w:pPr>
        <w:pStyle w:val="Apara"/>
      </w:pPr>
      <w:r>
        <w:tab/>
      </w:r>
      <w:r w:rsidR="0065449A" w:rsidRPr="00707E10">
        <w:t>(c)</w:t>
      </w:r>
      <w:r w:rsidR="0065449A" w:rsidRPr="00707E10">
        <w:tab/>
      </w:r>
      <w:r w:rsidR="001D793C" w:rsidRPr="00707E10">
        <w:t>either—</w:t>
      </w:r>
    </w:p>
    <w:p w14:paraId="730FC9FB" w14:textId="77777777" w:rsidR="001D793C" w:rsidRPr="00707E10" w:rsidRDefault="00017800" w:rsidP="00017800">
      <w:pPr>
        <w:pStyle w:val="Asubpara"/>
      </w:pPr>
      <w:r>
        <w:tab/>
      </w:r>
      <w:r w:rsidR="0065449A" w:rsidRPr="00707E10">
        <w:t>(i)</w:t>
      </w:r>
      <w:r w:rsidR="0065449A" w:rsidRPr="00707E10">
        <w:tab/>
      </w:r>
      <w:r w:rsidR="001D793C" w:rsidRPr="00707E10">
        <w:t>the period for which the licence was granted or renewed; or</w:t>
      </w:r>
    </w:p>
    <w:p w14:paraId="3FC4A1C9" w14:textId="77777777" w:rsidR="001D793C" w:rsidRPr="00707E10" w:rsidRDefault="00017800" w:rsidP="00017800">
      <w:pPr>
        <w:pStyle w:val="Asubpara"/>
      </w:pPr>
      <w:r>
        <w:tab/>
      </w:r>
      <w:r w:rsidR="0065449A" w:rsidRPr="00707E10">
        <w:t>(ii)</w:t>
      </w:r>
      <w:r w:rsidR="0065449A" w:rsidRPr="00707E10">
        <w:tab/>
      </w:r>
      <w:r w:rsidR="001D793C" w:rsidRPr="00707E10">
        <w:t>the expiry date of the licence;</w:t>
      </w:r>
    </w:p>
    <w:p w14:paraId="757F82BE" w14:textId="77777777" w:rsidR="001D793C" w:rsidRPr="00707E10" w:rsidRDefault="00017800" w:rsidP="00017800">
      <w:pPr>
        <w:pStyle w:val="Apara"/>
      </w:pPr>
      <w:r>
        <w:tab/>
      </w:r>
      <w:r w:rsidR="0065449A" w:rsidRPr="00707E10">
        <w:t>(d)</w:t>
      </w:r>
      <w:r w:rsidR="0065449A" w:rsidRPr="00707E10">
        <w:tab/>
      </w:r>
      <w:r w:rsidR="001D793C" w:rsidRPr="00707E10">
        <w:t>for a dangerous goods driver licence—the licensee’s date of birth;</w:t>
      </w:r>
    </w:p>
    <w:p w14:paraId="37C7B45A" w14:textId="77777777" w:rsidR="001D793C" w:rsidRPr="00707E10" w:rsidRDefault="00017800" w:rsidP="00017800">
      <w:pPr>
        <w:pStyle w:val="Apara"/>
      </w:pPr>
      <w:r>
        <w:tab/>
      </w:r>
      <w:r w:rsidR="0065449A" w:rsidRPr="00707E10">
        <w:t>(e)</w:t>
      </w:r>
      <w:r w:rsidR="0065449A" w:rsidRPr="00707E10">
        <w:tab/>
      </w:r>
      <w:r w:rsidR="001D793C" w:rsidRPr="00707E10">
        <w:t>for a dangerous goods vehicle licence—the registration number, make and type of each road vehicle to which the licence relates;</w:t>
      </w:r>
    </w:p>
    <w:p w14:paraId="035EA7F5" w14:textId="77777777" w:rsidR="001D793C" w:rsidRPr="00707E10" w:rsidRDefault="00017800" w:rsidP="00017800">
      <w:pPr>
        <w:pStyle w:val="Apara"/>
      </w:pPr>
      <w:r>
        <w:tab/>
      </w:r>
      <w:r w:rsidR="0065449A" w:rsidRPr="00707E10">
        <w:t>(f)</w:t>
      </w:r>
      <w:r w:rsidR="0065449A" w:rsidRPr="00707E10">
        <w:tab/>
      </w:r>
      <w:r w:rsidR="001D793C" w:rsidRPr="00707E10">
        <w:t>the classes of dangerous goods for which the licence is valid;</w:t>
      </w:r>
    </w:p>
    <w:p w14:paraId="615E0B83" w14:textId="77777777" w:rsidR="001D793C" w:rsidRPr="00707E10" w:rsidRDefault="00017800" w:rsidP="00017800">
      <w:pPr>
        <w:pStyle w:val="Apara"/>
      </w:pPr>
      <w:r>
        <w:tab/>
      </w:r>
      <w:r w:rsidR="0065449A" w:rsidRPr="00707E10">
        <w:t>(g)</w:t>
      </w:r>
      <w:r w:rsidR="0065449A" w:rsidRPr="00707E10">
        <w:tab/>
      </w:r>
      <w:r w:rsidR="001D793C" w:rsidRPr="00707E10">
        <w:t xml:space="preserve">any condition to which the licence is subject. </w:t>
      </w:r>
    </w:p>
    <w:p w14:paraId="6FEC928E" w14:textId="77777777" w:rsidR="001D793C" w:rsidRPr="00707E10" w:rsidRDefault="0065449A" w:rsidP="0065449A">
      <w:pPr>
        <w:pStyle w:val="AH5Sec"/>
      </w:pPr>
      <w:bookmarkStart w:id="314" w:name="_Toc164758505"/>
      <w:r w:rsidRPr="00223632">
        <w:rPr>
          <w:rStyle w:val="CharSectNo"/>
        </w:rPr>
        <w:t>227</w:t>
      </w:r>
      <w:r w:rsidRPr="00707E10">
        <w:tab/>
      </w:r>
      <w:r w:rsidR="00ED070B" w:rsidRPr="00707E10">
        <w:t>Offence—fail to correct</w:t>
      </w:r>
      <w:r w:rsidR="001D793C" w:rsidRPr="00707E10">
        <w:t xml:space="preserve"> information given in licence applications</w:t>
      </w:r>
      <w:bookmarkEnd w:id="314"/>
    </w:p>
    <w:p w14:paraId="61BF35FD" w14:textId="77777777" w:rsidR="001D793C" w:rsidRPr="00707E10" w:rsidRDefault="00017800" w:rsidP="00017800">
      <w:pPr>
        <w:pStyle w:val="Amain"/>
      </w:pPr>
      <w:r>
        <w:tab/>
      </w:r>
      <w:r w:rsidR="0065449A" w:rsidRPr="00707E10">
        <w:t>(1)</w:t>
      </w:r>
      <w:r w:rsidR="0065449A" w:rsidRPr="00707E10">
        <w:tab/>
      </w:r>
      <w:r w:rsidR="001D793C" w:rsidRPr="00707E10">
        <w:t>This section applies if a licensee becomes aware that information given by the licensee to the licensing authority in, or in relation to, an application for the grant or renewal of a licence is or has become incorrect in a material respect.</w:t>
      </w:r>
    </w:p>
    <w:p w14:paraId="7F871408" w14:textId="77777777" w:rsidR="001D793C" w:rsidRPr="00707E10" w:rsidRDefault="00017800" w:rsidP="00017800">
      <w:pPr>
        <w:pStyle w:val="Amain"/>
        <w:keepNext/>
      </w:pPr>
      <w:r>
        <w:tab/>
      </w:r>
      <w:r w:rsidR="0065449A" w:rsidRPr="00707E10">
        <w:t>(2)</w:t>
      </w:r>
      <w:r w:rsidR="0065449A" w:rsidRPr="00707E10">
        <w:tab/>
      </w:r>
      <w:r w:rsidR="001D793C" w:rsidRPr="00707E10">
        <w:t>Within 14 days after becoming aware of the matter, the licensee must tell the licensing authority about the matter and give the correct information to the authority.</w:t>
      </w:r>
    </w:p>
    <w:p w14:paraId="7C187109" w14:textId="77777777" w:rsidR="001D793C" w:rsidRPr="00707E10" w:rsidRDefault="001D793C" w:rsidP="00017800">
      <w:pPr>
        <w:pStyle w:val="Penalty"/>
        <w:keepNext/>
      </w:pPr>
      <w:r w:rsidRPr="00707E10">
        <w:t>Max</w:t>
      </w:r>
      <w:r w:rsidR="00646242" w:rsidRPr="00707E10">
        <w:t>imum penalty:  10</w:t>
      </w:r>
      <w:r w:rsidR="003C6C19" w:rsidRPr="00707E10">
        <w:t xml:space="preserve"> penalty units.</w:t>
      </w:r>
    </w:p>
    <w:p w14:paraId="50B56978" w14:textId="77777777" w:rsidR="001D793C" w:rsidRPr="00707E10" w:rsidRDefault="00017800" w:rsidP="00017800">
      <w:pPr>
        <w:pStyle w:val="Amain"/>
      </w:pPr>
      <w:r>
        <w:tab/>
      </w:r>
      <w:r w:rsidR="0065449A" w:rsidRPr="00707E10">
        <w:t>(3)</w:t>
      </w:r>
      <w:r w:rsidR="0065449A" w:rsidRPr="00707E10">
        <w:tab/>
      </w:r>
      <w:r w:rsidR="001D793C" w:rsidRPr="00707E10">
        <w:t xml:space="preserve">An offence against </w:t>
      </w:r>
      <w:r w:rsidR="00E175EC">
        <w:t>this section</w:t>
      </w:r>
      <w:r w:rsidR="001D793C" w:rsidRPr="00707E10">
        <w:t xml:space="preserve"> is a strict liability offence. </w:t>
      </w:r>
    </w:p>
    <w:p w14:paraId="5A9BFC88" w14:textId="77777777" w:rsidR="001D793C" w:rsidRPr="00707E10" w:rsidRDefault="0065449A" w:rsidP="0065449A">
      <w:pPr>
        <w:pStyle w:val="AH5Sec"/>
      </w:pPr>
      <w:bookmarkStart w:id="315" w:name="_Toc164758506"/>
      <w:r w:rsidRPr="00223632">
        <w:rPr>
          <w:rStyle w:val="CharSectNo"/>
        </w:rPr>
        <w:lastRenderedPageBreak/>
        <w:t>228</w:t>
      </w:r>
      <w:r w:rsidRPr="00707E10">
        <w:tab/>
      </w:r>
      <w:r w:rsidR="00ED070B" w:rsidRPr="00707E10">
        <w:t>Offence—fail to produce licence</w:t>
      </w:r>
      <w:r w:rsidR="001D793C" w:rsidRPr="00707E10">
        <w:t xml:space="preserve"> to licensing authority</w:t>
      </w:r>
      <w:bookmarkEnd w:id="315"/>
      <w:r w:rsidR="001D793C" w:rsidRPr="00707E10">
        <w:t xml:space="preserve"> </w:t>
      </w:r>
    </w:p>
    <w:p w14:paraId="2D33C260" w14:textId="77777777" w:rsidR="001D793C" w:rsidRPr="00707E10" w:rsidRDefault="00017800" w:rsidP="00017800">
      <w:pPr>
        <w:pStyle w:val="Amain"/>
      </w:pPr>
      <w:r>
        <w:tab/>
      </w:r>
      <w:r w:rsidR="0065449A" w:rsidRPr="00707E10">
        <w:t>(1)</w:t>
      </w:r>
      <w:r w:rsidR="0065449A" w:rsidRPr="00707E10">
        <w:tab/>
      </w:r>
      <w:r w:rsidR="001D793C" w:rsidRPr="00707E10">
        <w:t>The licensing authority may, by written notice, require a person to whom a licence has been granted to produce the licence to the authority.</w:t>
      </w:r>
    </w:p>
    <w:p w14:paraId="35B4B5F7" w14:textId="77777777" w:rsidR="001D793C" w:rsidRPr="00707E10" w:rsidRDefault="00017800" w:rsidP="00017800">
      <w:pPr>
        <w:pStyle w:val="Amain"/>
        <w:keepNext/>
      </w:pPr>
      <w:r>
        <w:tab/>
      </w:r>
      <w:r w:rsidR="0065449A" w:rsidRPr="00707E10">
        <w:t>(2)</w:t>
      </w:r>
      <w:r w:rsidR="0065449A" w:rsidRPr="00707E10">
        <w:tab/>
      </w:r>
      <w:r w:rsidR="001D793C" w:rsidRPr="00707E10">
        <w:t>The person must produce the licence to the licensing authority within 14 days after the day when the notice is given to the person.</w:t>
      </w:r>
    </w:p>
    <w:p w14:paraId="70B59D71" w14:textId="77777777" w:rsidR="001D793C" w:rsidRPr="00707E10" w:rsidRDefault="001D793C" w:rsidP="00017800">
      <w:pPr>
        <w:pStyle w:val="Penalty"/>
        <w:keepNext/>
      </w:pPr>
      <w:r w:rsidRPr="00707E10">
        <w:t xml:space="preserve">Maximum penalty:  </w:t>
      </w:r>
      <w:r w:rsidR="00646242" w:rsidRPr="00707E10">
        <w:t xml:space="preserve">10 </w:t>
      </w:r>
      <w:r w:rsidRPr="00707E10">
        <w:t>penalty units.</w:t>
      </w:r>
    </w:p>
    <w:p w14:paraId="0265FAA8" w14:textId="77777777" w:rsidR="001D793C" w:rsidRPr="00707E10" w:rsidRDefault="00017800" w:rsidP="00017800">
      <w:pPr>
        <w:pStyle w:val="Amain"/>
      </w:pPr>
      <w:r>
        <w:tab/>
      </w:r>
      <w:r w:rsidR="0065449A" w:rsidRPr="00707E10">
        <w:t>(3)</w:t>
      </w:r>
      <w:r w:rsidR="0065449A" w:rsidRPr="00707E10">
        <w:tab/>
      </w:r>
      <w:r w:rsidR="001D793C" w:rsidRPr="00707E10">
        <w:t xml:space="preserve">An offence against subsection (2) is a strict liability offence. </w:t>
      </w:r>
    </w:p>
    <w:p w14:paraId="1D4DA339" w14:textId="77777777" w:rsidR="001D793C" w:rsidRPr="00707E10" w:rsidRDefault="0065449A" w:rsidP="0065449A">
      <w:pPr>
        <w:pStyle w:val="AH5Sec"/>
      </w:pPr>
      <w:bookmarkStart w:id="316" w:name="_Toc164758507"/>
      <w:r w:rsidRPr="00223632">
        <w:rPr>
          <w:rStyle w:val="CharSectNo"/>
        </w:rPr>
        <w:t>229</w:t>
      </w:r>
      <w:r w:rsidRPr="00707E10">
        <w:tab/>
      </w:r>
      <w:r w:rsidR="001D793C" w:rsidRPr="00707E10">
        <w:t>Return of licences</w:t>
      </w:r>
      <w:bookmarkEnd w:id="316"/>
      <w:r w:rsidR="001D793C" w:rsidRPr="00707E10">
        <w:t xml:space="preserve"> </w:t>
      </w:r>
    </w:p>
    <w:p w14:paraId="467B9148" w14:textId="77777777" w:rsidR="001D793C" w:rsidRPr="00707E10" w:rsidRDefault="00017800" w:rsidP="009E5179">
      <w:pPr>
        <w:pStyle w:val="Amain"/>
        <w:keepNext/>
      </w:pPr>
      <w:r>
        <w:tab/>
      </w:r>
      <w:r w:rsidR="0065449A" w:rsidRPr="00707E10">
        <w:t>(1)</w:t>
      </w:r>
      <w:r w:rsidR="0065449A" w:rsidRPr="00707E10">
        <w:tab/>
      </w:r>
      <w:r w:rsidR="001D793C" w:rsidRPr="00707E10">
        <w:t xml:space="preserve">This section applies if a licence is produced to the licensing authority or given to the authority by an </w:t>
      </w:r>
      <w:r w:rsidR="008B2458" w:rsidRPr="00707E10">
        <w:t>authorised person</w:t>
      </w:r>
      <w:r w:rsidR="001D793C" w:rsidRPr="00707E10">
        <w:t>.</w:t>
      </w:r>
    </w:p>
    <w:p w14:paraId="0D816441" w14:textId="77777777" w:rsidR="001D793C" w:rsidRPr="00707E10" w:rsidRDefault="00017800" w:rsidP="00017800">
      <w:pPr>
        <w:pStyle w:val="Amain"/>
      </w:pPr>
      <w:r>
        <w:tab/>
      </w:r>
      <w:r w:rsidR="0065449A" w:rsidRPr="00707E10">
        <w:t>(2)</w:t>
      </w:r>
      <w:r w:rsidR="0065449A" w:rsidRPr="00707E10">
        <w:tab/>
      </w:r>
      <w:r w:rsidR="001D793C" w:rsidRPr="00707E10">
        <w:t>If the licence has not been cancelled</w:t>
      </w:r>
      <w:r w:rsidR="003C6C19" w:rsidRPr="00707E10">
        <w:t xml:space="preserve"> or varied</w:t>
      </w:r>
      <w:r w:rsidR="001D793C" w:rsidRPr="00707E10">
        <w:t xml:space="preserve"> and is not suspended, the licensing authority must return the licence after inspecting it.</w:t>
      </w:r>
    </w:p>
    <w:p w14:paraId="37EFD713" w14:textId="77777777" w:rsidR="001D793C" w:rsidRPr="00707E10" w:rsidRDefault="00017800" w:rsidP="00017800">
      <w:pPr>
        <w:pStyle w:val="Amain"/>
      </w:pPr>
      <w:r>
        <w:tab/>
      </w:r>
      <w:r w:rsidR="0065449A" w:rsidRPr="00707E10">
        <w:t>(3)</w:t>
      </w:r>
      <w:r w:rsidR="0065449A" w:rsidRPr="00707E10">
        <w:tab/>
      </w:r>
      <w:r w:rsidR="001D793C" w:rsidRPr="00707E10">
        <w:t>If the licence has been suspended, the suspension has ended and a replacement licence is not issued, the licensing authority must return the licence to the licensee.</w:t>
      </w:r>
    </w:p>
    <w:p w14:paraId="071AB5FE" w14:textId="77777777" w:rsidR="001D793C" w:rsidRPr="00707E10" w:rsidRDefault="00017800" w:rsidP="00017800">
      <w:pPr>
        <w:pStyle w:val="Amain"/>
      </w:pPr>
      <w:r>
        <w:tab/>
      </w:r>
      <w:r w:rsidR="0065449A" w:rsidRPr="00707E10">
        <w:t>(4)</w:t>
      </w:r>
      <w:r w:rsidR="0065449A" w:rsidRPr="00707E10">
        <w:tab/>
      </w:r>
      <w:r w:rsidR="001D793C" w:rsidRPr="00707E10">
        <w:t>If the licence has been varied, the variation is recorded on the licence and a replacement licence is not issued, the licensing authority must return the licence to the licensee.</w:t>
      </w:r>
    </w:p>
    <w:p w14:paraId="26C48CB2" w14:textId="77777777" w:rsidR="001D793C" w:rsidRPr="00707E10" w:rsidRDefault="00017800" w:rsidP="00017800">
      <w:pPr>
        <w:pStyle w:val="Amain"/>
      </w:pPr>
      <w:r>
        <w:tab/>
      </w:r>
      <w:r w:rsidR="0065449A" w:rsidRPr="00707E10">
        <w:t>(5)</w:t>
      </w:r>
      <w:r w:rsidR="0065449A" w:rsidRPr="00707E10">
        <w:tab/>
      </w:r>
      <w:r w:rsidR="001D793C" w:rsidRPr="00707E10">
        <w:t>However, if the licence period has ended, the licensing authority is not required to return</w:t>
      </w:r>
      <w:r w:rsidR="008B6481" w:rsidRPr="00707E10">
        <w:t xml:space="preserve"> the licence to the licensee. </w:t>
      </w:r>
    </w:p>
    <w:p w14:paraId="5D563DB6" w14:textId="77777777" w:rsidR="001D793C" w:rsidRPr="00707E10" w:rsidRDefault="001D793C" w:rsidP="001D793C">
      <w:pPr>
        <w:pStyle w:val="PageBreak"/>
      </w:pPr>
      <w:r w:rsidRPr="00707E10">
        <w:br w:type="page"/>
      </w:r>
    </w:p>
    <w:p w14:paraId="508A6009" w14:textId="77777777" w:rsidR="001D793C" w:rsidRPr="00223632" w:rsidRDefault="0065449A" w:rsidP="0065449A">
      <w:pPr>
        <w:pStyle w:val="AH2Part"/>
      </w:pPr>
      <w:bookmarkStart w:id="317" w:name="_Toc164758508"/>
      <w:r w:rsidRPr="00223632">
        <w:rPr>
          <w:rStyle w:val="CharPartNo"/>
        </w:rPr>
        <w:lastRenderedPageBreak/>
        <w:t>Part 20.6</w:t>
      </w:r>
      <w:r w:rsidRPr="00D33C89">
        <w:tab/>
      </w:r>
      <w:r w:rsidR="001D793C" w:rsidRPr="00223632">
        <w:rPr>
          <w:rStyle w:val="CharPartText"/>
        </w:rPr>
        <w:t>Cancellation, suspension and variation</w:t>
      </w:r>
      <w:bookmarkEnd w:id="317"/>
    </w:p>
    <w:p w14:paraId="679308D7" w14:textId="77777777" w:rsidR="001D793C" w:rsidRPr="00707E10" w:rsidRDefault="0065449A" w:rsidP="0065449A">
      <w:pPr>
        <w:pStyle w:val="AH5Sec"/>
      </w:pPr>
      <w:bookmarkStart w:id="318" w:name="_Toc164758509"/>
      <w:r w:rsidRPr="00223632">
        <w:rPr>
          <w:rStyle w:val="CharSectNo"/>
        </w:rPr>
        <w:t>230</w:t>
      </w:r>
      <w:r w:rsidRPr="00707E10">
        <w:tab/>
      </w:r>
      <w:r w:rsidR="00BA7A8E" w:rsidRPr="00707E10">
        <w:t xml:space="preserve">Meaning of </w:t>
      </w:r>
      <w:r w:rsidR="00BA7A8E" w:rsidRPr="001C7AD6">
        <w:rPr>
          <w:rStyle w:val="charItals"/>
        </w:rPr>
        <w:t>licence</w:t>
      </w:r>
      <w:r w:rsidR="00BA7A8E" w:rsidRPr="00707E10">
        <w:t xml:space="preserve"> and </w:t>
      </w:r>
      <w:r w:rsidR="00BA7A8E" w:rsidRPr="001C7AD6">
        <w:rPr>
          <w:rStyle w:val="charItals"/>
        </w:rPr>
        <w:t>licensee</w:t>
      </w:r>
      <w:r w:rsidR="00E6002D" w:rsidRPr="00707E10">
        <w:t>—pt 20.6</w:t>
      </w:r>
      <w:bookmarkEnd w:id="318"/>
      <w:r w:rsidR="001D793C" w:rsidRPr="00707E10">
        <w:rPr>
          <w:b w:val="0"/>
        </w:rPr>
        <w:t xml:space="preserve"> </w:t>
      </w:r>
    </w:p>
    <w:p w14:paraId="0EC71C91" w14:textId="77777777" w:rsidR="001D793C" w:rsidRPr="00707E10" w:rsidRDefault="001D793C" w:rsidP="00017800">
      <w:pPr>
        <w:pStyle w:val="Amainreturn"/>
        <w:keepNext/>
      </w:pPr>
      <w:r w:rsidRPr="00707E10">
        <w:t xml:space="preserve">In this </w:t>
      </w:r>
      <w:r w:rsidR="00E6002D" w:rsidRPr="00707E10">
        <w:t>part</w:t>
      </w:r>
      <w:r w:rsidRPr="00707E10">
        <w:t>:</w:t>
      </w:r>
    </w:p>
    <w:p w14:paraId="079F8ED7" w14:textId="77777777" w:rsidR="001D793C" w:rsidRPr="00707E10" w:rsidRDefault="001D793C" w:rsidP="0065449A">
      <w:pPr>
        <w:pStyle w:val="aDef"/>
      </w:pPr>
      <w:r w:rsidRPr="0065449A">
        <w:rPr>
          <w:rStyle w:val="charBoldItals"/>
        </w:rPr>
        <w:t>licence</w:t>
      </w:r>
      <w:r w:rsidRPr="00707E10">
        <w:t xml:space="preserve"> means a dangerous goods driver licence or dangerous goods vehicle licence.</w:t>
      </w:r>
    </w:p>
    <w:p w14:paraId="0F378F5F" w14:textId="77777777" w:rsidR="001D793C" w:rsidRPr="00707E10" w:rsidRDefault="001D793C" w:rsidP="0065449A">
      <w:pPr>
        <w:pStyle w:val="aDef"/>
      </w:pPr>
      <w:r w:rsidRPr="0065449A">
        <w:rPr>
          <w:rStyle w:val="charBoldItals"/>
        </w:rPr>
        <w:t>licensee</w:t>
      </w:r>
      <w:r w:rsidRPr="00707E10">
        <w:rPr>
          <w:b/>
        </w:rPr>
        <w:t xml:space="preserve"> </w:t>
      </w:r>
      <w:r w:rsidRPr="00707E10">
        <w:t>means the holder of a licence.</w:t>
      </w:r>
    </w:p>
    <w:p w14:paraId="6183EB01" w14:textId="77777777" w:rsidR="001D793C" w:rsidRPr="00707E10" w:rsidRDefault="0065449A" w:rsidP="0065449A">
      <w:pPr>
        <w:pStyle w:val="AH5Sec"/>
      </w:pPr>
      <w:bookmarkStart w:id="319" w:name="_Toc164758510"/>
      <w:r w:rsidRPr="00223632">
        <w:rPr>
          <w:rStyle w:val="CharSectNo"/>
        </w:rPr>
        <w:t>231</w:t>
      </w:r>
      <w:r w:rsidRPr="00707E10">
        <w:tab/>
      </w:r>
      <w:r w:rsidR="001D793C" w:rsidRPr="00707E10">
        <w:t>Cancellation, suspension and variation in dangerous situations</w:t>
      </w:r>
      <w:bookmarkEnd w:id="319"/>
      <w:r w:rsidR="001D793C" w:rsidRPr="00707E10">
        <w:t xml:space="preserve"> </w:t>
      </w:r>
    </w:p>
    <w:p w14:paraId="1CDB67BF" w14:textId="77777777" w:rsidR="001D793C" w:rsidRPr="00707E10" w:rsidRDefault="001D793C" w:rsidP="001D793C">
      <w:pPr>
        <w:pStyle w:val="Amainreturn"/>
      </w:pPr>
      <w:r w:rsidRPr="00707E10">
        <w:t xml:space="preserve">The licensing authority must cancel, suspend or vary </w:t>
      </w:r>
      <w:r w:rsidR="00E6002D" w:rsidRPr="00707E10">
        <w:t xml:space="preserve">any licence granted by it, if the licensing authority </w:t>
      </w:r>
      <w:r w:rsidRPr="00707E10">
        <w:t>reasonably believes that—</w:t>
      </w:r>
    </w:p>
    <w:p w14:paraId="2827D0D2" w14:textId="77777777" w:rsidR="001D793C" w:rsidRPr="00707E10" w:rsidRDefault="00017800" w:rsidP="00017800">
      <w:pPr>
        <w:pStyle w:val="Apara"/>
      </w:pPr>
      <w:r>
        <w:tab/>
      </w:r>
      <w:r w:rsidR="0065449A" w:rsidRPr="00707E10">
        <w:t>(a)</w:t>
      </w:r>
      <w:r w:rsidR="0065449A" w:rsidRPr="00707E10">
        <w:tab/>
      </w:r>
      <w:r w:rsidR="001D793C" w:rsidRPr="00707E10">
        <w:t>a ground exists to cancel, suspend or vary the licence; and</w:t>
      </w:r>
    </w:p>
    <w:p w14:paraId="1A82D83D" w14:textId="77777777" w:rsidR="001D793C" w:rsidRPr="00707E10" w:rsidRDefault="00017800" w:rsidP="00017800">
      <w:pPr>
        <w:pStyle w:val="Apara"/>
      </w:pPr>
      <w:r>
        <w:tab/>
      </w:r>
      <w:r w:rsidR="0065449A" w:rsidRPr="00707E10">
        <w:t>(b)</w:t>
      </w:r>
      <w:r w:rsidR="0065449A" w:rsidRPr="00707E10">
        <w:tab/>
      </w:r>
      <w:r w:rsidR="001D793C" w:rsidRPr="00707E10">
        <w:t xml:space="preserve">it is necessary to do so to avoid, eliminate or minimise a dangerous situation. </w:t>
      </w:r>
    </w:p>
    <w:p w14:paraId="28AE6EBC" w14:textId="77777777" w:rsidR="001D793C" w:rsidRPr="00707E10" w:rsidRDefault="0065449A" w:rsidP="0065449A">
      <w:pPr>
        <w:pStyle w:val="AH5Sec"/>
      </w:pPr>
      <w:bookmarkStart w:id="320" w:name="_Toc164758511"/>
      <w:r w:rsidRPr="00223632">
        <w:rPr>
          <w:rStyle w:val="CharSectNo"/>
        </w:rPr>
        <w:t>232</w:t>
      </w:r>
      <w:r w:rsidRPr="00707E10">
        <w:tab/>
      </w:r>
      <w:r w:rsidR="001D793C" w:rsidRPr="00707E10">
        <w:t>Cancellation and suspension giving effect to court orders</w:t>
      </w:r>
      <w:bookmarkEnd w:id="320"/>
      <w:r w:rsidR="001D793C" w:rsidRPr="00707E10">
        <w:t xml:space="preserve"> </w:t>
      </w:r>
    </w:p>
    <w:p w14:paraId="46DADC37" w14:textId="77777777" w:rsidR="001D793C" w:rsidRPr="00707E10" w:rsidRDefault="001D793C" w:rsidP="001D793C">
      <w:pPr>
        <w:pStyle w:val="Amainreturn"/>
      </w:pPr>
      <w:r w:rsidRPr="00707E10">
        <w:t xml:space="preserve">The licensing authority must cancel or suspend a licence if the licensee is prohibited by a court order from involvement in the transport of dangerous goods by road. </w:t>
      </w:r>
    </w:p>
    <w:p w14:paraId="553F137B" w14:textId="77777777" w:rsidR="001D793C" w:rsidRPr="00707E10" w:rsidRDefault="0065449A" w:rsidP="0065449A">
      <w:pPr>
        <w:pStyle w:val="AH5Sec"/>
      </w:pPr>
      <w:bookmarkStart w:id="321" w:name="_Toc164758512"/>
      <w:r w:rsidRPr="00223632">
        <w:rPr>
          <w:rStyle w:val="CharSectNo"/>
        </w:rPr>
        <w:t>233</w:t>
      </w:r>
      <w:r w:rsidRPr="00707E10">
        <w:tab/>
      </w:r>
      <w:r w:rsidR="001D793C" w:rsidRPr="00707E10">
        <w:t>Variation of licence on application</w:t>
      </w:r>
      <w:bookmarkEnd w:id="321"/>
      <w:r w:rsidR="001D793C" w:rsidRPr="00707E10">
        <w:t xml:space="preserve"> </w:t>
      </w:r>
    </w:p>
    <w:p w14:paraId="6FDB25EE"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454B09E8" w14:textId="77777777" w:rsidR="001D793C" w:rsidRPr="00707E10" w:rsidRDefault="00017800" w:rsidP="00017800">
      <w:pPr>
        <w:pStyle w:val="Apara"/>
      </w:pPr>
      <w:r>
        <w:tab/>
      </w:r>
      <w:r w:rsidR="0065449A" w:rsidRPr="00707E10">
        <w:t>(a)</w:t>
      </w:r>
      <w:r w:rsidR="0065449A" w:rsidRPr="00707E10">
        <w:tab/>
      </w:r>
      <w:r w:rsidR="001D793C" w:rsidRPr="00707E10">
        <w:t>an application is made to vary a licence; and</w:t>
      </w:r>
    </w:p>
    <w:p w14:paraId="6AC7D93A" w14:textId="77777777" w:rsidR="001D793C" w:rsidRPr="00707E10" w:rsidRDefault="00017800" w:rsidP="00017800">
      <w:pPr>
        <w:pStyle w:val="Apara"/>
      </w:pPr>
      <w:r>
        <w:tab/>
      </w:r>
      <w:r w:rsidR="0065449A" w:rsidRPr="00707E10">
        <w:t>(b)</w:t>
      </w:r>
      <w:r w:rsidR="0065449A" w:rsidRPr="00707E10">
        <w:tab/>
      </w:r>
      <w:r w:rsidR="001D793C" w:rsidRPr="00707E10">
        <w:t>the application is made by the licensee and has the licence with it.</w:t>
      </w:r>
    </w:p>
    <w:p w14:paraId="0FE57F02" w14:textId="77777777" w:rsidR="001D793C" w:rsidRPr="00707E10" w:rsidRDefault="00017800" w:rsidP="00017800">
      <w:pPr>
        <w:pStyle w:val="Amain"/>
      </w:pPr>
      <w:r>
        <w:tab/>
      </w:r>
      <w:r w:rsidR="0065449A" w:rsidRPr="00707E10">
        <w:t>(2)</w:t>
      </w:r>
      <w:r w:rsidR="0065449A" w:rsidRPr="00707E10">
        <w:tab/>
      </w:r>
      <w:r w:rsidR="001D793C" w:rsidRPr="00707E10">
        <w:t xml:space="preserve">The licensing authority may vary the licence in accordance with the application. </w:t>
      </w:r>
    </w:p>
    <w:p w14:paraId="724629CB" w14:textId="77777777" w:rsidR="001D793C" w:rsidRPr="00707E10" w:rsidRDefault="0065449A" w:rsidP="0065449A">
      <w:pPr>
        <w:pStyle w:val="AH5Sec"/>
      </w:pPr>
      <w:bookmarkStart w:id="322" w:name="_Toc164758513"/>
      <w:r w:rsidRPr="00223632">
        <w:rPr>
          <w:rStyle w:val="CharSectNo"/>
        </w:rPr>
        <w:lastRenderedPageBreak/>
        <w:t>234</w:t>
      </w:r>
      <w:r w:rsidRPr="00707E10">
        <w:tab/>
      </w:r>
      <w:r w:rsidR="001D793C" w:rsidRPr="00707E10">
        <w:t>Cancellation, suspension and variation in other circumstances</w:t>
      </w:r>
      <w:bookmarkEnd w:id="322"/>
      <w:r w:rsidR="001D793C" w:rsidRPr="00707E10">
        <w:t xml:space="preserve"> </w:t>
      </w:r>
    </w:p>
    <w:p w14:paraId="08BE482F"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06E3FB3C" w14:textId="77777777" w:rsidR="001D793C" w:rsidRPr="00707E10" w:rsidRDefault="00017800" w:rsidP="00017800">
      <w:pPr>
        <w:pStyle w:val="Apara"/>
      </w:pPr>
      <w:r>
        <w:tab/>
      </w:r>
      <w:r w:rsidR="0065449A" w:rsidRPr="00707E10">
        <w:t>(a)</w:t>
      </w:r>
      <w:r w:rsidR="0065449A" w:rsidRPr="00707E10">
        <w:tab/>
      </w:r>
      <w:r w:rsidR="001D793C" w:rsidRPr="00707E10">
        <w:t xml:space="preserve">the licensing authority considers that a ground exists to cancel, suspend or vary a licence (the </w:t>
      </w:r>
      <w:r w:rsidR="001D793C" w:rsidRPr="0065449A">
        <w:rPr>
          <w:rStyle w:val="charBoldItals"/>
        </w:rPr>
        <w:t>proposed action</w:t>
      </w:r>
      <w:r w:rsidR="001D793C" w:rsidRPr="00707E10">
        <w:t>); and</w:t>
      </w:r>
    </w:p>
    <w:p w14:paraId="7329DD33" w14:textId="77777777" w:rsidR="001D793C" w:rsidRPr="00707E10" w:rsidRDefault="00017800" w:rsidP="00017800">
      <w:pPr>
        <w:pStyle w:val="Apara"/>
      </w:pPr>
      <w:r>
        <w:tab/>
      </w:r>
      <w:r w:rsidR="0065449A" w:rsidRPr="00707E10">
        <w:t>(b)</w:t>
      </w:r>
      <w:r w:rsidR="0065449A" w:rsidRPr="00707E10">
        <w:tab/>
      </w:r>
      <w:r w:rsidR="001D793C" w:rsidRPr="00707E10">
        <w:t xml:space="preserve">section </w:t>
      </w:r>
      <w:r w:rsidR="008E70AB">
        <w:t>231</w:t>
      </w:r>
      <w:r w:rsidR="001D793C" w:rsidRPr="00707E10">
        <w:t xml:space="preserve">, section </w:t>
      </w:r>
      <w:r w:rsidR="008E70AB">
        <w:t>232</w:t>
      </w:r>
      <w:r w:rsidR="001D793C" w:rsidRPr="00707E10">
        <w:t xml:space="preserve"> and section </w:t>
      </w:r>
      <w:r w:rsidR="008E70AB">
        <w:t>233</w:t>
      </w:r>
      <w:r w:rsidR="001D793C" w:rsidRPr="00707E10">
        <w:t xml:space="preserve"> do not apply to the proposed action.</w:t>
      </w:r>
    </w:p>
    <w:p w14:paraId="2817D468" w14:textId="77777777" w:rsidR="001D793C" w:rsidRPr="00707E10" w:rsidRDefault="00017800" w:rsidP="00017800">
      <w:pPr>
        <w:pStyle w:val="Amain"/>
      </w:pPr>
      <w:r>
        <w:tab/>
      </w:r>
      <w:r w:rsidR="0065449A" w:rsidRPr="00707E10">
        <w:t>(2)</w:t>
      </w:r>
      <w:r w:rsidR="0065449A" w:rsidRPr="00707E10">
        <w:tab/>
      </w:r>
      <w:r w:rsidR="001D793C" w:rsidRPr="00707E10">
        <w:t>The licensing authority must give to the licensee a written notice that—</w:t>
      </w:r>
    </w:p>
    <w:p w14:paraId="353C5C65" w14:textId="77777777" w:rsidR="001D793C" w:rsidRPr="00707E10" w:rsidRDefault="00017800" w:rsidP="00017800">
      <w:pPr>
        <w:pStyle w:val="Apara"/>
      </w:pPr>
      <w:r>
        <w:tab/>
      </w:r>
      <w:r w:rsidR="0065449A" w:rsidRPr="00707E10">
        <w:t>(a)</w:t>
      </w:r>
      <w:r w:rsidR="0065449A" w:rsidRPr="00707E10">
        <w:tab/>
      </w:r>
      <w:r w:rsidR="001D793C" w:rsidRPr="00707E10">
        <w:t>states what the proposed action is; and</w:t>
      </w:r>
    </w:p>
    <w:p w14:paraId="67B15486" w14:textId="77777777" w:rsidR="001D793C" w:rsidRPr="00707E10" w:rsidRDefault="00017800" w:rsidP="00017800">
      <w:pPr>
        <w:pStyle w:val="Apara"/>
      </w:pPr>
      <w:r>
        <w:tab/>
      </w:r>
      <w:r w:rsidR="0065449A" w:rsidRPr="00707E10">
        <w:t>(b)</w:t>
      </w:r>
      <w:r w:rsidR="0065449A" w:rsidRPr="00707E10">
        <w:tab/>
      </w:r>
      <w:r w:rsidR="001D793C" w:rsidRPr="00707E10">
        <w:t>if the proposed action is to suspend the licence—states what the proposed suspension period is; and</w:t>
      </w:r>
    </w:p>
    <w:p w14:paraId="19047D9C" w14:textId="77777777" w:rsidR="001D793C" w:rsidRPr="00707E10" w:rsidRDefault="00017800" w:rsidP="00017800">
      <w:pPr>
        <w:pStyle w:val="Apara"/>
      </w:pPr>
      <w:r>
        <w:tab/>
      </w:r>
      <w:r w:rsidR="0065449A" w:rsidRPr="00707E10">
        <w:t>(c)</w:t>
      </w:r>
      <w:r w:rsidR="0065449A" w:rsidRPr="00707E10">
        <w:tab/>
      </w:r>
      <w:r w:rsidR="001D793C" w:rsidRPr="00707E10">
        <w:t>if the proposed action is to vary the licence—sets out the proposed variation; and</w:t>
      </w:r>
    </w:p>
    <w:p w14:paraId="5C5396D9" w14:textId="77777777" w:rsidR="001D793C" w:rsidRPr="00707E10" w:rsidRDefault="00017800" w:rsidP="00017800">
      <w:pPr>
        <w:pStyle w:val="Apara"/>
      </w:pPr>
      <w:r>
        <w:tab/>
      </w:r>
      <w:r w:rsidR="0065449A" w:rsidRPr="00707E10">
        <w:t>(d)</w:t>
      </w:r>
      <w:r w:rsidR="0065449A" w:rsidRPr="00707E10">
        <w:tab/>
      </w:r>
      <w:r w:rsidR="001D793C" w:rsidRPr="00707E10">
        <w:t>sets out the ground for the proposed action; and</w:t>
      </w:r>
    </w:p>
    <w:p w14:paraId="0DCEE01F" w14:textId="77777777" w:rsidR="001D793C" w:rsidRPr="00707E10" w:rsidRDefault="00017800" w:rsidP="00017800">
      <w:pPr>
        <w:pStyle w:val="Apara"/>
      </w:pPr>
      <w:r>
        <w:tab/>
      </w:r>
      <w:r w:rsidR="0065449A" w:rsidRPr="00707E10">
        <w:t>(e)</w:t>
      </w:r>
      <w:r w:rsidR="0065449A" w:rsidRPr="00707E10">
        <w:tab/>
      </w:r>
      <w:r w:rsidR="001D793C" w:rsidRPr="00707E10">
        <w:t>outlines the facts and other circumstances forming the basis for the ground; and</w:t>
      </w:r>
    </w:p>
    <w:p w14:paraId="5478BE35" w14:textId="77777777" w:rsidR="001D793C" w:rsidRPr="00707E10" w:rsidRDefault="00017800" w:rsidP="00017800">
      <w:pPr>
        <w:pStyle w:val="Apara"/>
      </w:pPr>
      <w:r>
        <w:tab/>
      </w:r>
      <w:r w:rsidR="0065449A" w:rsidRPr="00707E10">
        <w:t>(f)</w:t>
      </w:r>
      <w:r w:rsidR="0065449A" w:rsidRPr="00707E10">
        <w:tab/>
      </w:r>
      <w:r w:rsidR="001D793C" w:rsidRPr="00707E10">
        <w:t>invites the licensee to state in writing, within a stated period of at least 28 days after the day when the notice is given to the licensee, why the proposed action should not be taken.</w:t>
      </w:r>
    </w:p>
    <w:p w14:paraId="3725D2E4" w14:textId="77777777" w:rsidR="001D793C" w:rsidRPr="00707E10" w:rsidRDefault="00017800" w:rsidP="00017800">
      <w:pPr>
        <w:pStyle w:val="Amain"/>
      </w:pPr>
      <w:r>
        <w:tab/>
      </w:r>
      <w:r w:rsidR="0065449A" w:rsidRPr="00707E10">
        <w:t>(3)</w:t>
      </w:r>
      <w:r w:rsidR="0065449A" w:rsidRPr="00707E10">
        <w:tab/>
      </w:r>
      <w:r w:rsidR="001D793C" w:rsidRPr="00707E10">
        <w:t>If, after considering any written statement made within the stated period, the licensing authority reasonably believes that a ground exists to take the proposed action, the licensing authority may—</w:t>
      </w:r>
    </w:p>
    <w:p w14:paraId="41185449" w14:textId="77777777" w:rsidR="001D793C" w:rsidRPr="00707E10" w:rsidRDefault="00017800" w:rsidP="00017800">
      <w:pPr>
        <w:pStyle w:val="Apara"/>
      </w:pPr>
      <w:r>
        <w:tab/>
      </w:r>
      <w:r w:rsidR="0065449A" w:rsidRPr="00707E10">
        <w:t>(a)</w:t>
      </w:r>
      <w:r w:rsidR="0065449A" w:rsidRPr="00707E10">
        <w:tab/>
      </w:r>
      <w:r w:rsidR="001D793C" w:rsidRPr="00707E10">
        <w:t>cancel or vary the licence; or</w:t>
      </w:r>
    </w:p>
    <w:p w14:paraId="5D665E18" w14:textId="77777777" w:rsidR="001D793C" w:rsidRPr="00707E10" w:rsidRDefault="00017800" w:rsidP="00017800">
      <w:pPr>
        <w:pStyle w:val="Apara"/>
      </w:pPr>
      <w:r>
        <w:tab/>
      </w:r>
      <w:r w:rsidR="0065449A" w:rsidRPr="00707E10">
        <w:t>(b)</w:t>
      </w:r>
      <w:r w:rsidR="0065449A" w:rsidRPr="00707E10">
        <w:tab/>
      </w:r>
      <w:r w:rsidR="001D793C" w:rsidRPr="00707E10">
        <w:t xml:space="preserve">suspend the licence for a period not longer than 12 months (except if the suspension is to give effect to a court order stating </w:t>
      </w:r>
      <w:r w:rsidR="008B6481" w:rsidRPr="00707E10">
        <w:t>a longer period of suspension)</w:t>
      </w:r>
      <w:r w:rsidR="001D793C" w:rsidRPr="00707E10">
        <w:t>; or</w:t>
      </w:r>
    </w:p>
    <w:p w14:paraId="3B3495F0" w14:textId="77777777" w:rsidR="001D793C" w:rsidRPr="00707E10" w:rsidRDefault="00017800" w:rsidP="00017800">
      <w:pPr>
        <w:pStyle w:val="Apara"/>
      </w:pPr>
      <w:r>
        <w:lastRenderedPageBreak/>
        <w:tab/>
      </w:r>
      <w:r w:rsidR="0065449A" w:rsidRPr="00707E10">
        <w:t>(c)</w:t>
      </w:r>
      <w:r w:rsidR="0065449A" w:rsidRPr="00707E10">
        <w:tab/>
      </w:r>
      <w:r w:rsidR="001D793C" w:rsidRPr="00707E10">
        <w:t xml:space="preserve">if the proposed action is to vary the licence in a stated way—vary the licence in that way. </w:t>
      </w:r>
    </w:p>
    <w:p w14:paraId="6B68DC25" w14:textId="77777777" w:rsidR="001D793C" w:rsidRPr="00707E10" w:rsidRDefault="00017800" w:rsidP="00017800">
      <w:pPr>
        <w:pStyle w:val="Amain"/>
      </w:pPr>
      <w:r>
        <w:tab/>
      </w:r>
      <w:r w:rsidR="0065449A" w:rsidRPr="00707E10">
        <w:t>(4)</w:t>
      </w:r>
      <w:r w:rsidR="0065449A" w:rsidRPr="00707E10">
        <w:tab/>
      </w:r>
      <w:r w:rsidR="001D793C" w:rsidRPr="00707E10">
        <w:t>The licensing authority may withdraw a suspension before the suspension is due to end if it reasonably believes that it is appropriate to do so.</w:t>
      </w:r>
    </w:p>
    <w:p w14:paraId="30D26DFB" w14:textId="77777777" w:rsidR="001D793C" w:rsidRPr="00707E10" w:rsidRDefault="0065449A" w:rsidP="0065449A">
      <w:pPr>
        <w:pStyle w:val="AH5Sec"/>
      </w:pPr>
      <w:bookmarkStart w:id="323" w:name="_Toc164758514"/>
      <w:r w:rsidRPr="00223632">
        <w:rPr>
          <w:rStyle w:val="CharSectNo"/>
        </w:rPr>
        <w:t>235</w:t>
      </w:r>
      <w:r w:rsidRPr="00707E10">
        <w:tab/>
      </w:r>
      <w:r w:rsidR="001D793C" w:rsidRPr="00707E10">
        <w:t>When cancellation, suspension and variation take effect</w:t>
      </w:r>
      <w:bookmarkEnd w:id="323"/>
      <w:r w:rsidR="001D793C" w:rsidRPr="00707E10">
        <w:t xml:space="preserve"> </w:t>
      </w:r>
    </w:p>
    <w:p w14:paraId="13D1F773" w14:textId="77777777" w:rsidR="001D793C" w:rsidRPr="00707E10" w:rsidRDefault="001D793C" w:rsidP="001D793C">
      <w:pPr>
        <w:pStyle w:val="Amainreturn"/>
      </w:pPr>
      <w:r w:rsidRPr="00707E10">
        <w:t>The cancellation, suspension or variation of a licence by the licensing authority takes effect on—</w:t>
      </w:r>
    </w:p>
    <w:p w14:paraId="790EB244" w14:textId="77777777" w:rsidR="001D793C" w:rsidRPr="00707E10" w:rsidRDefault="00017800" w:rsidP="00017800">
      <w:pPr>
        <w:pStyle w:val="Apara"/>
      </w:pPr>
      <w:r>
        <w:tab/>
      </w:r>
      <w:r w:rsidR="0065449A" w:rsidRPr="00707E10">
        <w:t>(a)</w:t>
      </w:r>
      <w:r w:rsidR="0065449A" w:rsidRPr="00707E10">
        <w:tab/>
      </w:r>
      <w:r w:rsidR="001D793C" w:rsidRPr="00707E10">
        <w:t>the day when the licensee is given written notice by the licensing authority of the cancellation, suspension or variation and of the reasons for the cancellation, suspension or variation; or</w:t>
      </w:r>
    </w:p>
    <w:p w14:paraId="43D9E373" w14:textId="77777777" w:rsidR="001D793C" w:rsidRPr="00707E10" w:rsidRDefault="00017800" w:rsidP="00017800">
      <w:pPr>
        <w:pStyle w:val="Apara"/>
      </w:pPr>
      <w:r>
        <w:tab/>
      </w:r>
      <w:r w:rsidR="0065449A" w:rsidRPr="00707E10">
        <w:t>(b)</w:t>
      </w:r>
      <w:r w:rsidR="0065449A" w:rsidRPr="00707E10">
        <w:tab/>
      </w:r>
      <w:r w:rsidR="001D793C" w:rsidRPr="00707E10">
        <w:t xml:space="preserve">if a later day is stated in the notice—the later day. </w:t>
      </w:r>
    </w:p>
    <w:p w14:paraId="18F7794A" w14:textId="77777777" w:rsidR="001D793C" w:rsidRPr="00707E10" w:rsidRDefault="0065449A" w:rsidP="0065449A">
      <w:pPr>
        <w:pStyle w:val="AH5Sec"/>
        <w:rPr>
          <w:b w:val="0"/>
        </w:rPr>
      </w:pPr>
      <w:bookmarkStart w:id="324" w:name="_Toc164758515"/>
      <w:r w:rsidRPr="00223632">
        <w:rPr>
          <w:rStyle w:val="CharSectNo"/>
        </w:rPr>
        <w:t>236</w:t>
      </w:r>
      <w:r w:rsidRPr="00707E10">
        <w:tab/>
      </w:r>
      <w:r w:rsidR="001D793C" w:rsidRPr="00707E10">
        <w:t>When licences taken to be suspended</w:t>
      </w:r>
      <w:bookmarkEnd w:id="324"/>
      <w:r w:rsidR="001D793C" w:rsidRPr="00707E10">
        <w:t xml:space="preserve"> </w:t>
      </w:r>
    </w:p>
    <w:p w14:paraId="68F4BC6F" w14:textId="77777777" w:rsidR="001D793C" w:rsidRPr="00707E10" w:rsidRDefault="00017800" w:rsidP="00017800">
      <w:pPr>
        <w:pStyle w:val="Amain"/>
      </w:pPr>
      <w:r>
        <w:tab/>
      </w:r>
      <w:r w:rsidR="0065449A" w:rsidRPr="00707E10">
        <w:t>(1)</w:t>
      </w:r>
      <w:r w:rsidR="0065449A" w:rsidRPr="00707E10">
        <w:tab/>
      </w:r>
      <w:r w:rsidR="001D793C" w:rsidRPr="00707E10">
        <w:t>A person’s dangerous goods driver licence is taken to be suspended if the person’s driver licence has no effect.</w:t>
      </w:r>
    </w:p>
    <w:p w14:paraId="0FEDE324" w14:textId="77777777" w:rsidR="001D793C" w:rsidRPr="00707E10" w:rsidRDefault="00017800" w:rsidP="00017800">
      <w:pPr>
        <w:pStyle w:val="Amain"/>
      </w:pPr>
      <w:r>
        <w:tab/>
      </w:r>
      <w:r w:rsidR="0065449A" w:rsidRPr="00707E10">
        <w:t>(2)</w:t>
      </w:r>
      <w:r w:rsidR="0065449A" w:rsidRPr="00707E10">
        <w:tab/>
      </w:r>
      <w:r w:rsidR="001D793C" w:rsidRPr="00707E10">
        <w:t xml:space="preserve">A person’s dangerous goods vehicle licence for a road vehicle is taken to be suspended in relation to the vehicle if the vehicle is not registered. </w:t>
      </w:r>
    </w:p>
    <w:p w14:paraId="342F9660" w14:textId="77777777" w:rsidR="001D793C" w:rsidRPr="00707E10" w:rsidRDefault="001D793C" w:rsidP="001D793C">
      <w:pPr>
        <w:pStyle w:val="PageBreak"/>
      </w:pPr>
      <w:r w:rsidRPr="00707E10">
        <w:br w:type="page"/>
      </w:r>
    </w:p>
    <w:p w14:paraId="20A8A07E" w14:textId="77777777" w:rsidR="001D793C" w:rsidRPr="00223632" w:rsidRDefault="0065449A" w:rsidP="0065449A">
      <w:pPr>
        <w:pStyle w:val="AH1Chapter"/>
      </w:pPr>
      <w:bookmarkStart w:id="325" w:name="_Toc164758516"/>
      <w:r w:rsidRPr="00223632">
        <w:rPr>
          <w:rStyle w:val="CharChapNo"/>
        </w:rPr>
        <w:lastRenderedPageBreak/>
        <w:t>Chapter 21</w:t>
      </w:r>
      <w:r w:rsidRPr="00D33C89">
        <w:tab/>
      </w:r>
      <w:r w:rsidR="001D793C" w:rsidRPr="00223632">
        <w:rPr>
          <w:rStyle w:val="CharChapText"/>
        </w:rPr>
        <w:t>Insurance</w:t>
      </w:r>
      <w:bookmarkEnd w:id="325"/>
    </w:p>
    <w:p w14:paraId="0021BD6C" w14:textId="77777777" w:rsidR="00AC7E9B" w:rsidRDefault="00AC7E9B">
      <w:pPr>
        <w:pStyle w:val="Placeholder"/>
      </w:pPr>
      <w:r>
        <w:rPr>
          <w:rStyle w:val="CharPartNo"/>
        </w:rPr>
        <w:t xml:space="preserve">  </w:t>
      </w:r>
      <w:r>
        <w:rPr>
          <w:rStyle w:val="CharPartText"/>
        </w:rPr>
        <w:t xml:space="preserve">  </w:t>
      </w:r>
    </w:p>
    <w:p w14:paraId="296C7BD4" w14:textId="77777777" w:rsidR="001D793C" w:rsidRPr="00707E10" w:rsidRDefault="0065449A" w:rsidP="0065449A">
      <w:pPr>
        <w:pStyle w:val="AH5Sec"/>
      </w:pPr>
      <w:bookmarkStart w:id="326" w:name="_Toc164758517"/>
      <w:r w:rsidRPr="00223632">
        <w:rPr>
          <w:rStyle w:val="CharSectNo"/>
        </w:rPr>
        <w:t>237</w:t>
      </w:r>
      <w:r w:rsidRPr="00707E10">
        <w:tab/>
      </w:r>
      <w:r w:rsidR="001D793C" w:rsidRPr="00707E10">
        <w:t>Requiring evidence of insurance etc</w:t>
      </w:r>
      <w:bookmarkEnd w:id="326"/>
      <w:r w:rsidR="001D793C" w:rsidRPr="00707E10">
        <w:t xml:space="preserve"> </w:t>
      </w:r>
    </w:p>
    <w:p w14:paraId="41D73235" w14:textId="77777777" w:rsidR="001D793C" w:rsidRPr="00707E10" w:rsidRDefault="00017800" w:rsidP="00017800">
      <w:pPr>
        <w:pStyle w:val="Amain"/>
      </w:pPr>
      <w:r>
        <w:tab/>
      </w:r>
      <w:r w:rsidR="0065449A" w:rsidRPr="00707E10">
        <w:t>(1)</w:t>
      </w:r>
      <w:r w:rsidR="0065449A" w:rsidRPr="00707E10">
        <w:tab/>
      </w:r>
      <w:r w:rsidR="001D793C" w:rsidRPr="00707E10">
        <w:t>The competent authority may, by written notice, require the owner of a road vehicle used to transport a placard load to give to the competent authority—</w:t>
      </w:r>
    </w:p>
    <w:p w14:paraId="77ADFA56" w14:textId="2E9B7A25" w:rsidR="001D793C" w:rsidRPr="00707E10" w:rsidRDefault="00017800" w:rsidP="00017800">
      <w:pPr>
        <w:pStyle w:val="Apara"/>
      </w:pPr>
      <w:r>
        <w:tab/>
      </w:r>
      <w:r w:rsidR="0065449A" w:rsidRPr="00707E10">
        <w:t>(a)</w:t>
      </w:r>
      <w:r w:rsidR="0065449A" w:rsidRPr="00707E10">
        <w:tab/>
      </w:r>
      <w:r w:rsidR="001D793C" w:rsidRPr="00707E10">
        <w:t>written evidence that the vehicle is covered by a poli</w:t>
      </w:r>
      <w:smartTag w:uri="urn:schemas-microsoft-com:office:smarttags" w:element="PersonName">
        <w:r w:rsidR="001D793C" w:rsidRPr="00707E10">
          <w:t>cy</w:t>
        </w:r>
      </w:smartTag>
      <w:r w:rsidR="001D793C" w:rsidRPr="00707E10">
        <w:t xml:space="preserve"> of insurance or other form of indemnity mentioned in the </w:t>
      </w:r>
      <w:hyperlink r:id="rId264" w:tooltip="Dangerous Goods (Road Transport) Act 2009" w:history="1">
        <w:r w:rsidR="00634D2A" w:rsidRPr="00D67E55">
          <w:rPr>
            <w:rStyle w:val="charCitHyperlinkAbbrev"/>
          </w:rPr>
          <w:t>Act</w:t>
        </w:r>
      </w:hyperlink>
      <w:r w:rsidR="001D793C" w:rsidRPr="00707E10">
        <w:t>, section 36 (1) (b) (Offence—vehicle not insured or approved—owner); or</w:t>
      </w:r>
    </w:p>
    <w:p w14:paraId="6869A256" w14:textId="77777777" w:rsidR="001D793C" w:rsidRPr="00707E10" w:rsidRDefault="00017800" w:rsidP="00017800">
      <w:pPr>
        <w:pStyle w:val="Apara"/>
      </w:pPr>
      <w:r>
        <w:tab/>
      </w:r>
      <w:r w:rsidR="0065449A" w:rsidRPr="00707E10">
        <w:t>(b)</w:t>
      </w:r>
      <w:r w:rsidR="0065449A" w:rsidRPr="00707E10">
        <w:tab/>
      </w:r>
      <w:r w:rsidR="001D793C" w:rsidRPr="00707E10">
        <w:t xml:space="preserve">an approval under section </w:t>
      </w:r>
      <w:r w:rsidR="008E70AB">
        <w:t>239</w:t>
      </w:r>
      <w:r w:rsidR="001D793C" w:rsidRPr="00707E10">
        <w:t xml:space="preserve"> in relation to the vehicle.</w:t>
      </w:r>
    </w:p>
    <w:p w14:paraId="3785A911" w14:textId="77777777" w:rsidR="001D793C" w:rsidRPr="00707E10" w:rsidRDefault="00017800" w:rsidP="00017800">
      <w:pPr>
        <w:pStyle w:val="Amain"/>
      </w:pPr>
      <w:r>
        <w:tab/>
      </w:r>
      <w:r w:rsidR="0065449A" w:rsidRPr="00707E10">
        <w:t>(2)</w:t>
      </w:r>
      <w:r w:rsidR="0065449A" w:rsidRPr="00707E10">
        <w:tab/>
      </w:r>
      <w:r w:rsidR="001D793C" w:rsidRPr="00707E10">
        <w:t>The competent authority may, by written notice, require a prime contractor responsible for the condition of a road vehicle used to transport a placard load, to give to the competent authority—</w:t>
      </w:r>
    </w:p>
    <w:p w14:paraId="1DB3B344" w14:textId="13B52DA6" w:rsidR="001D793C" w:rsidRPr="00707E10" w:rsidRDefault="00017800" w:rsidP="00017800">
      <w:pPr>
        <w:pStyle w:val="Apara"/>
      </w:pPr>
      <w:r>
        <w:tab/>
      </w:r>
      <w:r w:rsidR="0065449A" w:rsidRPr="00707E10">
        <w:t>(a)</w:t>
      </w:r>
      <w:r w:rsidR="0065449A" w:rsidRPr="00707E10">
        <w:tab/>
      </w:r>
      <w:r w:rsidR="001D793C" w:rsidRPr="00707E10">
        <w:t>written evidence that the vehicle is covered by a poli</w:t>
      </w:r>
      <w:smartTag w:uri="urn:schemas-microsoft-com:office:smarttags" w:element="PersonName">
        <w:r w:rsidR="001D793C" w:rsidRPr="00707E10">
          <w:t>cy</w:t>
        </w:r>
      </w:smartTag>
      <w:r w:rsidR="001D793C" w:rsidRPr="00707E10">
        <w:t xml:space="preserve"> of insurance or other form of indemnity mentioned in the </w:t>
      </w:r>
      <w:hyperlink r:id="rId265" w:tooltip="Dangerous Goods (Road Transport) Act 2009" w:history="1">
        <w:r w:rsidR="00634D2A" w:rsidRPr="00D67E55">
          <w:rPr>
            <w:rStyle w:val="charCitHyperlinkAbbrev"/>
          </w:rPr>
          <w:t>Act</w:t>
        </w:r>
      </w:hyperlink>
      <w:r w:rsidR="001D793C" w:rsidRPr="00707E10">
        <w:t>, section 37 (1) (b) (Offence—vehicle not insured or approved—prime contractor); or</w:t>
      </w:r>
    </w:p>
    <w:p w14:paraId="11F0F320" w14:textId="77777777" w:rsidR="001D793C" w:rsidRPr="00707E10" w:rsidRDefault="00017800" w:rsidP="00017800">
      <w:pPr>
        <w:pStyle w:val="Apara"/>
      </w:pPr>
      <w:r>
        <w:tab/>
      </w:r>
      <w:r w:rsidR="0065449A" w:rsidRPr="00707E10">
        <w:t>(b)</w:t>
      </w:r>
      <w:r w:rsidR="0065449A" w:rsidRPr="00707E10">
        <w:tab/>
      </w:r>
      <w:r w:rsidR="001D793C" w:rsidRPr="00707E10">
        <w:t xml:space="preserve">an approval under section </w:t>
      </w:r>
      <w:r w:rsidR="008E70AB">
        <w:t>239</w:t>
      </w:r>
      <w:r w:rsidR="001D793C" w:rsidRPr="00707E10">
        <w:t xml:space="preserve"> in relation to the vehicle.</w:t>
      </w:r>
    </w:p>
    <w:p w14:paraId="63ABC7AC" w14:textId="77777777" w:rsidR="00ED070B" w:rsidRPr="00707E10" w:rsidRDefault="0065449A" w:rsidP="0065449A">
      <w:pPr>
        <w:pStyle w:val="AH5Sec"/>
      </w:pPr>
      <w:bookmarkStart w:id="327" w:name="_Toc164758518"/>
      <w:r w:rsidRPr="00223632">
        <w:rPr>
          <w:rStyle w:val="CharSectNo"/>
        </w:rPr>
        <w:t>238</w:t>
      </w:r>
      <w:r w:rsidRPr="00707E10">
        <w:tab/>
      </w:r>
      <w:r w:rsidR="00ED070B" w:rsidRPr="00707E10">
        <w:t>Offence—fail to comply with notice</w:t>
      </w:r>
      <w:bookmarkEnd w:id="327"/>
    </w:p>
    <w:p w14:paraId="50180267"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4420F8FE" w14:textId="77777777" w:rsidR="001D793C" w:rsidRPr="00707E10" w:rsidRDefault="00017800" w:rsidP="00017800">
      <w:pPr>
        <w:pStyle w:val="Apara"/>
      </w:pPr>
      <w:r>
        <w:tab/>
      </w:r>
      <w:r w:rsidR="0065449A" w:rsidRPr="00707E10">
        <w:t>(a)</w:t>
      </w:r>
      <w:r w:rsidR="0065449A" w:rsidRPr="00707E10">
        <w:tab/>
      </w:r>
      <w:r w:rsidR="001D793C" w:rsidRPr="00707E10">
        <w:t xml:space="preserve">is given a notice under </w:t>
      </w:r>
      <w:r w:rsidR="003F66CD" w:rsidRPr="00707E10">
        <w:t>section 237</w:t>
      </w:r>
      <w:r w:rsidR="001D793C" w:rsidRPr="00707E10">
        <w:t>; and</w:t>
      </w:r>
    </w:p>
    <w:p w14:paraId="3FFCFE5E" w14:textId="77777777" w:rsidR="001D793C" w:rsidRPr="00707E10" w:rsidRDefault="00017800" w:rsidP="00017800">
      <w:pPr>
        <w:pStyle w:val="Apara"/>
        <w:keepNext/>
      </w:pPr>
      <w:r>
        <w:tab/>
      </w:r>
      <w:r w:rsidR="0065449A" w:rsidRPr="00707E10">
        <w:t>(b)</w:t>
      </w:r>
      <w:r w:rsidR="0065449A" w:rsidRPr="00707E10">
        <w:tab/>
      </w:r>
      <w:r w:rsidR="001D793C" w:rsidRPr="00707E10">
        <w:t>fails to comply with the notice within 14 days after the day when the notice is given to the person.</w:t>
      </w:r>
    </w:p>
    <w:p w14:paraId="67B72AAC" w14:textId="77777777" w:rsidR="001D793C" w:rsidRPr="00707E10" w:rsidRDefault="00646242" w:rsidP="00017800">
      <w:pPr>
        <w:pStyle w:val="Penalty"/>
        <w:keepNext/>
      </w:pPr>
      <w:r w:rsidRPr="00707E10">
        <w:t>Maximum penalty:  15</w:t>
      </w:r>
      <w:r w:rsidR="001D793C" w:rsidRPr="00707E10">
        <w:t xml:space="preserve"> penalty units.</w:t>
      </w:r>
    </w:p>
    <w:p w14:paraId="78ECF01B" w14:textId="77777777" w:rsidR="001D793C" w:rsidRPr="00707E10" w:rsidDel="00784E6C" w:rsidRDefault="00017800" w:rsidP="00017800">
      <w:pPr>
        <w:pStyle w:val="Amain"/>
      </w:pPr>
      <w:r>
        <w:tab/>
      </w:r>
      <w:r w:rsidR="0065449A" w:rsidRPr="00707E10" w:rsidDel="00784E6C">
        <w:t>(2)</w:t>
      </w:r>
      <w:r w:rsidR="0065449A" w:rsidRPr="00707E10" w:rsidDel="00784E6C">
        <w:tab/>
      </w:r>
      <w:r w:rsidR="00C73C5B" w:rsidRPr="00707E10">
        <w:t xml:space="preserve">An offence </w:t>
      </w:r>
      <w:r w:rsidR="008806F9" w:rsidRPr="00707E10">
        <w:t>against this section</w:t>
      </w:r>
      <w:r w:rsidR="001D793C" w:rsidRPr="00707E10">
        <w:t xml:space="preserve"> is a strict liability offence.</w:t>
      </w:r>
    </w:p>
    <w:p w14:paraId="34C44407" w14:textId="77777777" w:rsidR="001D793C" w:rsidRPr="00707E10" w:rsidRDefault="0065449A" w:rsidP="0065449A">
      <w:pPr>
        <w:pStyle w:val="AH5Sec"/>
      </w:pPr>
      <w:bookmarkStart w:id="328" w:name="_Toc164758519"/>
      <w:r w:rsidRPr="00223632">
        <w:rPr>
          <w:rStyle w:val="CharSectNo"/>
        </w:rPr>
        <w:lastRenderedPageBreak/>
        <w:t>239</w:t>
      </w:r>
      <w:r w:rsidRPr="00707E10">
        <w:tab/>
      </w:r>
      <w:r w:rsidR="001D793C" w:rsidRPr="00707E10">
        <w:t>Approvals—insurance</w:t>
      </w:r>
      <w:bookmarkEnd w:id="328"/>
      <w:r w:rsidR="001D793C" w:rsidRPr="00707E10">
        <w:t xml:space="preserve"> </w:t>
      </w:r>
    </w:p>
    <w:p w14:paraId="6872A312" w14:textId="5C304E67" w:rsidR="001D793C" w:rsidRPr="00707E10" w:rsidRDefault="00017800" w:rsidP="00017800">
      <w:pPr>
        <w:pStyle w:val="Amain"/>
      </w:pPr>
      <w:r>
        <w:tab/>
      </w:r>
      <w:r w:rsidR="0065449A" w:rsidRPr="00707E10">
        <w:t>(1)</w:t>
      </w:r>
      <w:r w:rsidR="0065449A" w:rsidRPr="00707E10">
        <w:tab/>
      </w:r>
      <w:r w:rsidR="001D793C" w:rsidRPr="00707E10">
        <w:t>The owner of a road vehicle used to transport placard loads may make an application under section </w:t>
      </w:r>
      <w:r w:rsidR="008E70AB">
        <w:t>175</w:t>
      </w:r>
      <w:r w:rsidR="001D793C" w:rsidRPr="00707E10">
        <w:t xml:space="preserve"> to use the vehicle even if the vehicle is not covered by a poli</w:t>
      </w:r>
      <w:smartTag w:uri="urn:schemas-microsoft-com:office:smarttags" w:element="PersonName">
        <w:r w:rsidR="001D793C" w:rsidRPr="00707E10">
          <w:t>cy</w:t>
        </w:r>
      </w:smartTag>
      <w:r w:rsidR="001D793C" w:rsidRPr="00707E10">
        <w:t xml:space="preserve"> of insurance or other form of indemnity mentioned in the </w:t>
      </w:r>
      <w:hyperlink r:id="rId266" w:tooltip="Dangerous Goods (Road Transport) Act 2009" w:history="1">
        <w:r w:rsidR="00634D2A" w:rsidRPr="00D67E55">
          <w:rPr>
            <w:rStyle w:val="charCitHyperlinkAbbrev"/>
          </w:rPr>
          <w:t>Act</w:t>
        </w:r>
      </w:hyperlink>
      <w:r w:rsidR="001D793C" w:rsidRPr="00707E10">
        <w:t>, section 36 (1) (b) (Offence—vehicle not insured or approved—owner).</w:t>
      </w:r>
    </w:p>
    <w:p w14:paraId="10E6E446" w14:textId="65601104" w:rsidR="001D793C" w:rsidRPr="00707E10" w:rsidRDefault="00017800" w:rsidP="00017800">
      <w:pPr>
        <w:pStyle w:val="Amain"/>
      </w:pPr>
      <w:r>
        <w:tab/>
      </w:r>
      <w:r w:rsidR="0065449A" w:rsidRPr="00707E10">
        <w:t>(2)</w:t>
      </w:r>
      <w:r w:rsidR="0065449A" w:rsidRPr="00707E10">
        <w:tab/>
      </w:r>
      <w:r w:rsidR="001D793C" w:rsidRPr="00707E10">
        <w:t>A prime contractor responsible for the condition of a vehicle used to transport placard loads may make an application in accordance with section </w:t>
      </w:r>
      <w:r w:rsidR="008E70AB">
        <w:t>175</w:t>
      </w:r>
      <w:r w:rsidR="001D793C" w:rsidRPr="00707E10">
        <w:t xml:space="preserve"> to use the vehicle even if the vehicle is not covered by a poli</w:t>
      </w:r>
      <w:smartTag w:uri="urn:schemas-microsoft-com:office:smarttags" w:element="PersonName">
        <w:r w:rsidR="001D793C" w:rsidRPr="00707E10">
          <w:t>cy</w:t>
        </w:r>
      </w:smartTag>
      <w:r w:rsidR="001D793C" w:rsidRPr="00707E10">
        <w:t xml:space="preserve"> of insurance or other form of indemnity mentioned in the </w:t>
      </w:r>
      <w:hyperlink r:id="rId267" w:tooltip="Dangerous Goods (Road Transport) Act 2009" w:history="1">
        <w:r w:rsidR="00634D2A" w:rsidRPr="00D67E55">
          <w:rPr>
            <w:rStyle w:val="charCitHyperlinkAbbrev"/>
          </w:rPr>
          <w:t>Act</w:t>
        </w:r>
      </w:hyperlink>
      <w:r w:rsidR="001D793C" w:rsidRPr="00707E10">
        <w:t>, section 37 (1) (b) (Offence—vehicle not insured or approved—prime contractor)</w:t>
      </w:r>
      <w:r w:rsidR="008E55DE" w:rsidRPr="00707E10">
        <w:t>.</w:t>
      </w:r>
    </w:p>
    <w:p w14:paraId="04D01924" w14:textId="25C463DB" w:rsidR="001D793C" w:rsidRPr="00707E10" w:rsidRDefault="00017800" w:rsidP="00017800">
      <w:pPr>
        <w:pStyle w:val="Amain"/>
      </w:pPr>
      <w:r>
        <w:tab/>
      </w:r>
      <w:r w:rsidR="0065449A" w:rsidRPr="00707E10">
        <w:t>(3)</w:t>
      </w:r>
      <w:r w:rsidR="0065449A" w:rsidRPr="00707E10">
        <w:tab/>
      </w:r>
      <w:r w:rsidR="001D793C" w:rsidRPr="00707E10">
        <w:t>If the competent authority is satisfied that the owner or prime contractor is adequately capable of self</w:t>
      </w:r>
      <w:r w:rsidR="001D793C" w:rsidRPr="00707E10">
        <w:noBreakHyphen/>
        <w:t xml:space="preserve">insurance </w:t>
      </w:r>
      <w:r w:rsidR="00C269B3">
        <w:t>for the purposes of</w:t>
      </w:r>
      <w:r w:rsidR="00C73C5B" w:rsidRPr="00707E10">
        <w:t xml:space="preserve"> the </w:t>
      </w:r>
      <w:hyperlink r:id="rId268" w:tooltip="Dangerous Goods (Road Transport) Act 2009" w:history="1">
        <w:r w:rsidR="00634D2A" w:rsidRPr="00D67E55">
          <w:rPr>
            <w:rStyle w:val="charCitHyperlinkAbbrev"/>
          </w:rPr>
          <w:t>Act</w:t>
        </w:r>
      </w:hyperlink>
      <w:r w:rsidR="00C73C5B" w:rsidRPr="00707E10">
        <w:t>, section 3</w:t>
      </w:r>
      <w:r w:rsidR="001D793C" w:rsidRPr="00707E10">
        <w:t>6 (1) (b) or section 37 (1) (b), the competent authority may give written approval for the use of the vehicle.</w:t>
      </w:r>
    </w:p>
    <w:p w14:paraId="3E612709" w14:textId="77777777" w:rsidR="001D793C" w:rsidRPr="00707E10" w:rsidRDefault="00017800" w:rsidP="00017800">
      <w:pPr>
        <w:pStyle w:val="Amain"/>
      </w:pPr>
      <w:r>
        <w:tab/>
      </w:r>
      <w:r w:rsidR="0065449A" w:rsidRPr="00707E10">
        <w:t>(4)</w:t>
      </w:r>
      <w:r w:rsidR="0065449A" w:rsidRPr="00707E10">
        <w:tab/>
      </w:r>
      <w:r w:rsidR="001D793C" w:rsidRPr="00707E10">
        <w:t>An approval may be given—</w:t>
      </w:r>
    </w:p>
    <w:p w14:paraId="30235D83" w14:textId="77777777" w:rsidR="001D793C" w:rsidRPr="00707E10" w:rsidRDefault="00017800" w:rsidP="00017800">
      <w:pPr>
        <w:pStyle w:val="Apara"/>
      </w:pPr>
      <w:r>
        <w:tab/>
      </w:r>
      <w:r w:rsidR="0065449A" w:rsidRPr="00707E10">
        <w:t>(a)</w:t>
      </w:r>
      <w:r w:rsidR="0065449A" w:rsidRPr="00707E10">
        <w:tab/>
      </w:r>
      <w:r w:rsidR="001D793C" w:rsidRPr="00707E10">
        <w:t>for a single use or for a period not longer than 5 years; and</w:t>
      </w:r>
    </w:p>
    <w:p w14:paraId="57C72AE1" w14:textId="77777777" w:rsidR="001D793C" w:rsidRPr="00707E10" w:rsidRDefault="00017800" w:rsidP="00017800">
      <w:pPr>
        <w:pStyle w:val="Apara"/>
      </w:pPr>
      <w:r>
        <w:tab/>
      </w:r>
      <w:r w:rsidR="0065449A" w:rsidRPr="00707E10">
        <w:t>(b)</w:t>
      </w:r>
      <w:r w:rsidR="0065449A" w:rsidRPr="00707E10">
        <w:tab/>
      </w:r>
      <w:r w:rsidR="001D793C" w:rsidRPr="00707E10">
        <w:t>subject to any other condition.</w:t>
      </w:r>
    </w:p>
    <w:p w14:paraId="0EC4CDBC" w14:textId="77777777" w:rsidR="00E6002D" w:rsidRPr="00707E10" w:rsidRDefault="00E6002D" w:rsidP="00E6002D">
      <w:pPr>
        <w:pStyle w:val="PageBreak"/>
      </w:pPr>
      <w:r w:rsidRPr="00707E10">
        <w:br w:type="page"/>
      </w:r>
    </w:p>
    <w:p w14:paraId="2F157087" w14:textId="77777777" w:rsidR="00E6002D" w:rsidRPr="00223632" w:rsidRDefault="0065449A" w:rsidP="0065449A">
      <w:pPr>
        <w:pStyle w:val="AH1Chapter"/>
      </w:pPr>
      <w:bookmarkStart w:id="329" w:name="_Toc164758520"/>
      <w:r w:rsidRPr="00223632">
        <w:rPr>
          <w:rStyle w:val="CharChapNo"/>
        </w:rPr>
        <w:lastRenderedPageBreak/>
        <w:t>Chapter 22</w:t>
      </w:r>
      <w:r w:rsidRPr="00707E10">
        <w:tab/>
      </w:r>
      <w:r w:rsidR="00253DE5" w:rsidRPr="00223632">
        <w:rPr>
          <w:rStyle w:val="CharChapText"/>
        </w:rPr>
        <w:t>Notification and r</w:t>
      </w:r>
      <w:r w:rsidR="00E6002D" w:rsidRPr="00223632">
        <w:rPr>
          <w:rStyle w:val="CharChapText"/>
        </w:rPr>
        <w:t>eview of decisions</w:t>
      </w:r>
      <w:bookmarkEnd w:id="329"/>
    </w:p>
    <w:p w14:paraId="648AAC9A" w14:textId="77777777" w:rsidR="00E6002D" w:rsidRPr="00707E10" w:rsidRDefault="0065449A" w:rsidP="0065449A">
      <w:pPr>
        <w:pStyle w:val="AH5Sec"/>
      </w:pPr>
      <w:bookmarkStart w:id="330" w:name="_Toc164758521"/>
      <w:r w:rsidRPr="00223632">
        <w:rPr>
          <w:rStyle w:val="CharSectNo"/>
        </w:rPr>
        <w:t>240</w:t>
      </w:r>
      <w:r w:rsidRPr="00707E10">
        <w:tab/>
      </w:r>
      <w:r w:rsidR="00E17004" w:rsidRPr="00707E10">
        <w:t xml:space="preserve">Internally reviewable decisions—Act, s 169, def </w:t>
      </w:r>
      <w:r w:rsidR="00E17004" w:rsidRPr="001C7AD6">
        <w:rPr>
          <w:rStyle w:val="charItals"/>
        </w:rPr>
        <w:t>internally reviewable decision</w:t>
      </w:r>
      <w:bookmarkEnd w:id="330"/>
    </w:p>
    <w:p w14:paraId="370C8DAD" w14:textId="77777777" w:rsidR="00E6002D" w:rsidRPr="00707E10" w:rsidRDefault="00E17004" w:rsidP="00E17004">
      <w:pPr>
        <w:pStyle w:val="Amainreturn"/>
      </w:pPr>
      <w:r w:rsidRPr="00707E10">
        <w:t>A decision mentioned in schedule 1, part 1.1</w:t>
      </w:r>
      <w:r w:rsidR="00447FC4" w:rsidRPr="00707E10">
        <w:t xml:space="preserve"> or </w:t>
      </w:r>
      <w:r w:rsidR="00253DE5" w:rsidRPr="00707E10">
        <w:t xml:space="preserve">part </w:t>
      </w:r>
      <w:r w:rsidR="00447FC4" w:rsidRPr="00707E10">
        <w:t>1.2</w:t>
      </w:r>
      <w:r w:rsidR="00F70A3C">
        <w:t>,</w:t>
      </w:r>
      <w:r w:rsidRPr="00707E10">
        <w:t xml:space="preserve"> column 3 under a provision mentioned in column 2 in relation to the decision is prescribed.</w:t>
      </w:r>
    </w:p>
    <w:p w14:paraId="77A3F7BE" w14:textId="77777777" w:rsidR="00E17004" w:rsidRPr="00707E10" w:rsidRDefault="0065449A" w:rsidP="0065449A">
      <w:pPr>
        <w:pStyle w:val="AH5Sec"/>
      </w:pPr>
      <w:bookmarkStart w:id="331" w:name="_Toc164758522"/>
      <w:r w:rsidRPr="00223632">
        <w:rPr>
          <w:rStyle w:val="CharSectNo"/>
        </w:rPr>
        <w:t>241</w:t>
      </w:r>
      <w:r w:rsidRPr="00707E10">
        <w:tab/>
      </w:r>
      <w:r w:rsidR="00E17004" w:rsidRPr="00707E10">
        <w:t>Internally reviewable decisions—</w:t>
      </w:r>
      <w:r w:rsidR="00A57866" w:rsidRPr="00707E10">
        <w:t xml:space="preserve">notice and </w:t>
      </w:r>
      <w:r w:rsidR="00E17004" w:rsidRPr="00707E10">
        <w:t xml:space="preserve">right of review—Act, s 170 and </w:t>
      </w:r>
      <w:r w:rsidR="00253DE5" w:rsidRPr="00707E10">
        <w:t xml:space="preserve">s </w:t>
      </w:r>
      <w:r w:rsidR="00A57866" w:rsidRPr="00707E10">
        <w:t>171</w:t>
      </w:r>
      <w:bookmarkEnd w:id="331"/>
    </w:p>
    <w:p w14:paraId="68642251" w14:textId="77777777" w:rsidR="00E17004" w:rsidRPr="00707E10" w:rsidRDefault="00E17004" w:rsidP="00E17004">
      <w:pPr>
        <w:pStyle w:val="Amainreturn"/>
      </w:pPr>
      <w:r w:rsidRPr="00707E10">
        <w:t xml:space="preserve">A person mentioned in schedule 1, part </w:t>
      </w:r>
      <w:r w:rsidR="00447FC4" w:rsidRPr="00707E10">
        <w:t xml:space="preserve">1.1 or </w:t>
      </w:r>
      <w:r w:rsidR="00253DE5" w:rsidRPr="00707E10">
        <w:t xml:space="preserve">part </w:t>
      </w:r>
      <w:r w:rsidR="00447FC4" w:rsidRPr="00707E10">
        <w:t>1.2</w:t>
      </w:r>
      <w:r w:rsidRPr="00707E10">
        <w:t>, column 4 is prescribed</w:t>
      </w:r>
      <w:r w:rsidR="00106EA9">
        <w:t xml:space="preserve"> in relation to a decision mentioned in column 3</w:t>
      </w:r>
      <w:r w:rsidRPr="00707E10">
        <w:t>.</w:t>
      </w:r>
    </w:p>
    <w:p w14:paraId="198C679A" w14:textId="77777777" w:rsidR="009E19F7" w:rsidRDefault="009E19F7" w:rsidP="002A3279">
      <w:pPr>
        <w:pStyle w:val="02Text"/>
        <w:sectPr w:rsidR="009E19F7" w:rsidSect="009E19F7">
          <w:headerReference w:type="even" r:id="rId269"/>
          <w:headerReference w:type="default" r:id="rId270"/>
          <w:footerReference w:type="even" r:id="rId271"/>
          <w:footerReference w:type="default" r:id="rId272"/>
          <w:footerReference w:type="first" r:id="rId273"/>
          <w:pgSz w:w="11907" w:h="16839" w:code="9"/>
          <w:pgMar w:top="3880" w:right="1900" w:bottom="3100" w:left="2300" w:header="1800" w:footer="1760" w:gutter="0"/>
          <w:pgNumType w:start="1"/>
          <w:cols w:space="720"/>
          <w:titlePg/>
          <w:docGrid w:linePitch="254"/>
        </w:sectPr>
      </w:pPr>
    </w:p>
    <w:p w14:paraId="6C99848B" w14:textId="77777777" w:rsidR="00E17004" w:rsidRPr="00707E10" w:rsidRDefault="00E17004" w:rsidP="00E17004">
      <w:pPr>
        <w:pStyle w:val="PageBreak"/>
      </w:pPr>
      <w:r w:rsidRPr="00707E10">
        <w:br w:type="page"/>
      </w:r>
    </w:p>
    <w:p w14:paraId="587EB045" w14:textId="77777777" w:rsidR="00E17004" w:rsidRPr="00223632" w:rsidRDefault="0065449A" w:rsidP="0065449A">
      <w:pPr>
        <w:pStyle w:val="Sched-heading"/>
      </w:pPr>
      <w:bookmarkStart w:id="332" w:name="_Toc164758523"/>
      <w:r w:rsidRPr="00223632">
        <w:rPr>
          <w:rStyle w:val="CharChapNo"/>
        </w:rPr>
        <w:lastRenderedPageBreak/>
        <w:t>Schedule 1</w:t>
      </w:r>
      <w:r w:rsidRPr="00707E10">
        <w:tab/>
      </w:r>
      <w:r w:rsidR="00E17004" w:rsidRPr="00223632">
        <w:rPr>
          <w:rStyle w:val="CharChapText"/>
        </w:rPr>
        <w:t>Reviewable decisions</w:t>
      </w:r>
      <w:bookmarkEnd w:id="332"/>
    </w:p>
    <w:p w14:paraId="0F3D36F0" w14:textId="77777777" w:rsidR="00E17004" w:rsidRPr="00707E10" w:rsidRDefault="00E17004" w:rsidP="00E17004">
      <w:pPr>
        <w:pStyle w:val="ref"/>
      </w:pPr>
      <w:r w:rsidRPr="00707E10">
        <w:t xml:space="preserve"> (see ch 22)</w:t>
      </w:r>
    </w:p>
    <w:p w14:paraId="3A714FEF" w14:textId="77777777" w:rsidR="00E17004" w:rsidRPr="00223632" w:rsidRDefault="0065449A" w:rsidP="0065449A">
      <w:pPr>
        <w:pStyle w:val="Sched-Part"/>
      </w:pPr>
      <w:bookmarkStart w:id="333" w:name="_Toc164758524"/>
      <w:r w:rsidRPr="00223632">
        <w:rPr>
          <w:rStyle w:val="CharPartNo"/>
        </w:rPr>
        <w:t>Part 1.1</w:t>
      </w:r>
      <w:r w:rsidRPr="00D33C89">
        <w:tab/>
      </w:r>
      <w:r w:rsidR="00E17004" w:rsidRPr="00223632">
        <w:rPr>
          <w:rStyle w:val="CharPartText"/>
        </w:rPr>
        <w:t>Internally reviewable decisions under Act</w:t>
      </w:r>
      <w:bookmarkEnd w:id="333"/>
    </w:p>
    <w:p w14:paraId="281446E3" w14:textId="77777777" w:rsidR="00BA7A8E" w:rsidRPr="00707E10" w:rsidRDefault="00BA7A8E" w:rsidP="00BA7A8E"/>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A7A8E" w:rsidRPr="00707E10" w14:paraId="62783028" w14:textId="77777777" w:rsidTr="00BA7A8E">
        <w:trPr>
          <w:cantSplit/>
          <w:tblHeader/>
        </w:trPr>
        <w:tc>
          <w:tcPr>
            <w:tcW w:w="1200" w:type="dxa"/>
            <w:tcBorders>
              <w:bottom w:val="single" w:sz="4" w:space="0" w:color="auto"/>
            </w:tcBorders>
          </w:tcPr>
          <w:p w14:paraId="2CF03BBF" w14:textId="77777777" w:rsidR="00BA7A8E" w:rsidRPr="00707E10" w:rsidRDefault="00BA7A8E">
            <w:pPr>
              <w:pStyle w:val="TableColHd"/>
              <w:rPr>
                <w:szCs w:val="18"/>
              </w:rPr>
            </w:pPr>
            <w:r w:rsidRPr="00707E10">
              <w:rPr>
                <w:szCs w:val="18"/>
              </w:rPr>
              <w:t>column 1</w:t>
            </w:r>
          </w:p>
          <w:p w14:paraId="1730DA97" w14:textId="77777777" w:rsidR="00BA7A8E" w:rsidRPr="00707E10" w:rsidRDefault="00BA7A8E">
            <w:pPr>
              <w:pStyle w:val="TableColHd"/>
              <w:rPr>
                <w:szCs w:val="18"/>
              </w:rPr>
            </w:pPr>
            <w:r w:rsidRPr="00707E10">
              <w:rPr>
                <w:szCs w:val="18"/>
              </w:rPr>
              <w:t>item</w:t>
            </w:r>
          </w:p>
        </w:tc>
        <w:tc>
          <w:tcPr>
            <w:tcW w:w="2107" w:type="dxa"/>
            <w:tcBorders>
              <w:bottom w:val="single" w:sz="4" w:space="0" w:color="auto"/>
            </w:tcBorders>
          </w:tcPr>
          <w:p w14:paraId="483EA247" w14:textId="77777777" w:rsidR="00BA7A8E" w:rsidRPr="00707E10" w:rsidRDefault="00BA7A8E">
            <w:pPr>
              <w:pStyle w:val="TableColHd"/>
              <w:rPr>
                <w:szCs w:val="18"/>
              </w:rPr>
            </w:pPr>
            <w:r w:rsidRPr="00707E10">
              <w:rPr>
                <w:szCs w:val="18"/>
              </w:rPr>
              <w:t>column 2</w:t>
            </w:r>
          </w:p>
          <w:p w14:paraId="25E46C50" w14:textId="77777777" w:rsidR="00BA7A8E" w:rsidRPr="00707E10" w:rsidRDefault="00BA7A8E">
            <w:pPr>
              <w:pStyle w:val="TableColHd"/>
              <w:rPr>
                <w:szCs w:val="18"/>
              </w:rPr>
            </w:pPr>
            <w:r w:rsidRPr="00707E10">
              <w:rPr>
                <w:szCs w:val="18"/>
              </w:rPr>
              <w:t>provision</w:t>
            </w:r>
          </w:p>
        </w:tc>
        <w:tc>
          <w:tcPr>
            <w:tcW w:w="2107" w:type="dxa"/>
            <w:tcBorders>
              <w:bottom w:val="single" w:sz="4" w:space="0" w:color="auto"/>
            </w:tcBorders>
          </w:tcPr>
          <w:p w14:paraId="471C0FD4" w14:textId="77777777" w:rsidR="00BA7A8E" w:rsidRPr="00707E10" w:rsidRDefault="00BA7A8E">
            <w:pPr>
              <w:pStyle w:val="TableColHd"/>
              <w:rPr>
                <w:szCs w:val="18"/>
              </w:rPr>
            </w:pPr>
            <w:r w:rsidRPr="00707E10">
              <w:rPr>
                <w:szCs w:val="18"/>
              </w:rPr>
              <w:t>column 3</w:t>
            </w:r>
          </w:p>
          <w:p w14:paraId="1A981EE5" w14:textId="77777777" w:rsidR="00BA7A8E" w:rsidRPr="00707E10" w:rsidRDefault="00BA7A8E">
            <w:pPr>
              <w:pStyle w:val="TableColHd"/>
              <w:rPr>
                <w:szCs w:val="18"/>
              </w:rPr>
            </w:pPr>
            <w:r w:rsidRPr="00707E10">
              <w:rPr>
                <w:szCs w:val="18"/>
              </w:rPr>
              <w:t>decision</w:t>
            </w:r>
          </w:p>
        </w:tc>
        <w:tc>
          <w:tcPr>
            <w:tcW w:w="2534" w:type="dxa"/>
            <w:tcBorders>
              <w:bottom w:val="single" w:sz="4" w:space="0" w:color="auto"/>
            </w:tcBorders>
          </w:tcPr>
          <w:p w14:paraId="58E5F9BA" w14:textId="77777777" w:rsidR="00BA7A8E" w:rsidRPr="00707E10" w:rsidRDefault="00BA7A8E">
            <w:pPr>
              <w:pStyle w:val="TableColHd"/>
              <w:rPr>
                <w:szCs w:val="18"/>
              </w:rPr>
            </w:pPr>
            <w:r w:rsidRPr="00707E10">
              <w:rPr>
                <w:szCs w:val="18"/>
              </w:rPr>
              <w:t>column 4</w:t>
            </w:r>
          </w:p>
          <w:p w14:paraId="09AA39CD" w14:textId="77777777" w:rsidR="00BA7A8E" w:rsidRPr="00707E10" w:rsidRDefault="00BA7A8E">
            <w:pPr>
              <w:pStyle w:val="TableColHd"/>
              <w:rPr>
                <w:szCs w:val="18"/>
              </w:rPr>
            </w:pPr>
            <w:r w:rsidRPr="00707E10">
              <w:rPr>
                <w:szCs w:val="18"/>
              </w:rPr>
              <w:t>person</w:t>
            </w:r>
          </w:p>
        </w:tc>
      </w:tr>
      <w:tr w:rsidR="00BA7A8E" w:rsidRPr="00707E10" w14:paraId="4005F7FA" w14:textId="77777777" w:rsidTr="00BA7A8E">
        <w:trPr>
          <w:cantSplit/>
        </w:trPr>
        <w:tc>
          <w:tcPr>
            <w:tcW w:w="1200" w:type="dxa"/>
            <w:tcBorders>
              <w:top w:val="single" w:sz="4" w:space="0" w:color="auto"/>
            </w:tcBorders>
          </w:tcPr>
          <w:p w14:paraId="37DC61B2" w14:textId="77777777" w:rsidR="00BA7A8E" w:rsidRPr="00707E10" w:rsidRDefault="00BA7A8E" w:rsidP="00BA7A8E">
            <w:pPr>
              <w:pStyle w:val="TableText"/>
              <w:rPr>
                <w:sz w:val="20"/>
              </w:rPr>
            </w:pPr>
            <w:r w:rsidRPr="00707E10">
              <w:rPr>
                <w:sz w:val="20"/>
              </w:rPr>
              <w:t>1</w:t>
            </w:r>
          </w:p>
        </w:tc>
        <w:tc>
          <w:tcPr>
            <w:tcW w:w="2107" w:type="dxa"/>
            <w:tcBorders>
              <w:top w:val="single" w:sz="4" w:space="0" w:color="auto"/>
            </w:tcBorders>
          </w:tcPr>
          <w:p w14:paraId="1C9CCA79" w14:textId="77777777" w:rsidR="00BA7A8E" w:rsidRPr="00707E10" w:rsidRDefault="00BA7A8E" w:rsidP="00BA7A8E">
            <w:pPr>
              <w:pStyle w:val="TableText"/>
              <w:rPr>
                <w:sz w:val="20"/>
              </w:rPr>
            </w:pPr>
            <w:r w:rsidRPr="00707E10">
              <w:rPr>
                <w:sz w:val="20"/>
              </w:rPr>
              <w:t>109 (1)</w:t>
            </w:r>
          </w:p>
        </w:tc>
        <w:tc>
          <w:tcPr>
            <w:tcW w:w="2107" w:type="dxa"/>
            <w:tcBorders>
              <w:top w:val="single" w:sz="4" w:space="0" w:color="auto"/>
            </w:tcBorders>
          </w:tcPr>
          <w:p w14:paraId="46105182" w14:textId="77777777" w:rsidR="00BA7A8E" w:rsidRPr="00707E10" w:rsidRDefault="00BA7A8E" w:rsidP="00BA7A8E">
            <w:pPr>
              <w:pStyle w:val="TableText"/>
              <w:rPr>
                <w:sz w:val="20"/>
              </w:rPr>
            </w:pPr>
            <w:r w:rsidRPr="00707E10">
              <w:rPr>
                <w:sz w:val="20"/>
              </w:rPr>
              <w:t>give improvement notice</w:t>
            </w:r>
          </w:p>
        </w:tc>
        <w:tc>
          <w:tcPr>
            <w:tcW w:w="2534" w:type="dxa"/>
            <w:tcBorders>
              <w:top w:val="single" w:sz="4" w:space="0" w:color="auto"/>
            </w:tcBorders>
          </w:tcPr>
          <w:p w14:paraId="7B13C1FD" w14:textId="77777777" w:rsidR="00BA7A8E" w:rsidRPr="00707E10" w:rsidRDefault="00BA7A8E" w:rsidP="00BA7A8E">
            <w:pPr>
              <w:pStyle w:val="TableText"/>
              <w:rPr>
                <w:sz w:val="20"/>
              </w:rPr>
            </w:pPr>
            <w:r w:rsidRPr="00707E10">
              <w:rPr>
                <w:sz w:val="20"/>
              </w:rPr>
              <w:t xml:space="preserve">person given improvement notice </w:t>
            </w:r>
          </w:p>
        </w:tc>
      </w:tr>
      <w:tr w:rsidR="00BA7A8E" w:rsidRPr="00707E10" w14:paraId="28CFE31F" w14:textId="77777777" w:rsidTr="00BA7A8E">
        <w:trPr>
          <w:cantSplit/>
        </w:trPr>
        <w:tc>
          <w:tcPr>
            <w:tcW w:w="1200" w:type="dxa"/>
          </w:tcPr>
          <w:p w14:paraId="40070F68" w14:textId="77777777" w:rsidR="00BA7A8E" w:rsidRPr="00707E10" w:rsidRDefault="00BA7A8E" w:rsidP="00BA7A8E">
            <w:pPr>
              <w:pStyle w:val="TableText"/>
              <w:rPr>
                <w:sz w:val="20"/>
              </w:rPr>
            </w:pPr>
            <w:r w:rsidRPr="00707E10">
              <w:rPr>
                <w:sz w:val="20"/>
              </w:rPr>
              <w:t>2</w:t>
            </w:r>
          </w:p>
        </w:tc>
        <w:tc>
          <w:tcPr>
            <w:tcW w:w="2107" w:type="dxa"/>
          </w:tcPr>
          <w:p w14:paraId="69E6DD99" w14:textId="77777777" w:rsidR="00BA7A8E" w:rsidRPr="00707E10" w:rsidRDefault="00BA7A8E" w:rsidP="00BA7A8E">
            <w:pPr>
              <w:pStyle w:val="TableText"/>
              <w:rPr>
                <w:sz w:val="20"/>
              </w:rPr>
            </w:pPr>
            <w:r w:rsidRPr="00707E10">
              <w:rPr>
                <w:sz w:val="20"/>
              </w:rPr>
              <w:t>110 (2)</w:t>
            </w:r>
          </w:p>
        </w:tc>
        <w:tc>
          <w:tcPr>
            <w:tcW w:w="2107" w:type="dxa"/>
          </w:tcPr>
          <w:p w14:paraId="58D02819" w14:textId="77777777" w:rsidR="00BA7A8E" w:rsidRPr="00707E10" w:rsidRDefault="00BA7A8E" w:rsidP="00BA7A8E">
            <w:pPr>
              <w:pStyle w:val="TableText"/>
              <w:rPr>
                <w:sz w:val="20"/>
              </w:rPr>
            </w:pPr>
            <w:r w:rsidRPr="00707E10">
              <w:rPr>
                <w:sz w:val="20"/>
              </w:rPr>
              <w:t>refuse to extend date and time for improvement notice</w:t>
            </w:r>
          </w:p>
        </w:tc>
        <w:tc>
          <w:tcPr>
            <w:tcW w:w="2534" w:type="dxa"/>
          </w:tcPr>
          <w:p w14:paraId="449F280A" w14:textId="77777777" w:rsidR="00BA7A8E" w:rsidRPr="00707E10" w:rsidRDefault="00BA7A8E" w:rsidP="00BA7A8E">
            <w:pPr>
              <w:pStyle w:val="TableText"/>
              <w:rPr>
                <w:sz w:val="20"/>
              </w:rPr>
            </w:pPr>
            <w:r w:rsidRPr="00707E10">
              <w:rPr>
                <w:sz w:val="20"/>
              </w:rPr>
              <w:t xml:space="preserve">person given improvement notice </w:t>
            </w:r>
          </w:p>
        </w:tc>
      </w:tr>
      <w:tr w:rsidR="00BA7A8E" w:rsidRPr="00707E10" w14:paraId="01720DB6" w14:textId="77777777" w:rsidTr="00BA7A8E">
        <w:trPr>
          <w:cantSplit/>
        </w:trPr>
        <w:tc>
          <w:tcPr>
            <w:tcW w:w="1200" w:type="dxa"/>
          </w:tcPr>
          <w:p w14:paraId="4A48EDC9" w14:textId="77777777" w:rsidR="00BA7A8E" w:rsidRPr="00707E10" w:rsidRDefault="00BA7A8E" w:rsidP="00BA7A8E">
            <w:pPr>
              <w:pStyle w:val="TableText"/>
              <w:rPr>
                <w:sz w:val="20"/>
              </w:rPr>
            </w:pPr>
            <w:r w:rsidRPr="00707E10">
              <w:rPr>
                <w:sz w:val="20"/>
              </w:rPr>
              <w:t>3</w:t>
            </w:r>
          </w:p>
        </w:tc>
        <w:tc>
          <w:tcPr>
            <w:tcW w:w="2107" w:type="dxa"/>
          </w:tcPr>
          <w:p w14:paraId="6AD70378" w14:textId="77777777" w:rsidR="00BA7A8E" w:rsidRPr="00707E10" w:rsidRDefault="00BA7A8E" w:rsidP="00BA7A8E">
            <w:pPr>
              <w:pStyle w:val="TableText"/>
              <w:rPr>
                <w:sz w:val="20"/>
              </w:rPr>
            </w:pPr>
            <w:r w:rsidRPr="00707E10">
              <w:rPr>
                <w:sz w:val="20"/>
              </w:rPr>
              <w:t>112</w:t>
            </w:r>
          </w:p>
        </w:tc>
        <w:tc>
          <w:tcPr>
            <w:tcW w:w="2107" w:type="dxa"/>
          </w:tcPr>
          <w:p w14:paraId="55AD0F6C" w14:textId="77777777" w:rsidR="00BA7A8E" w:rsidRPr="00707E10" w:rsidRDefault="00BA7A8E" w:rsidP="00BA7A8E">
            <w:pPr>
              <w:pStyle w:val="TableText"/>
              <w:rPr>
                <w:sz w:val="20"/>
              </w:rPr>
            </w:pPr>
            <w:r w:rsidRPr="00707E10">
              <w:rPr>
                <w:sz w:val="20"/>
              </w:rPr>
              <w:t>amend improvement notice</w:t>
            </w:r>
          </w:p>
        </w:tc>
        <w:tc>
          <w:tcPr>
            <w:tcW w:w="2534" w:type="dxa"/>
          </w:tcPr>
          <w:p w14:paraId="6B3593C0" w14:textId="77777777" w:rsidR="00BA7A8E" w:rsidRPr="00707E10" w:rsidRDefault="00BA7A8E" w:rsidP="00BA7A8E">
            <w:pPr>
              <w:pStyle w:val="TableText"/>
              <w:rPr>
                <w:sz w:val="20"/>
              </w:rPr>
            </w:pPr>
            <w:r w:rsidRPr="00707E10">
              <w:rPr>
                <w:sz w:val="20"/>
              </w:rPr>
              <w:t xml:space="preserve">person given improvement notice </w:t>
            </w:r>
          </w:p>
        </w:tc>
      </w:tr>
      <w:tr w:rsidR="00BA7A8E" w:rsidRPr="00707E10" w14:paraId="4CD643AB" w14:textId="77777777" w:rsidTr="00BA7A8E">
        <w:trPr>
          <w:cantSplit/>
        </w:trPr>
        <w:tc>
          <w:tcPr>
            <w:tcW w:w="1200" w:type="dxa"/>
          </w:tcPr>
          <w:p w14:paraId="0F84B465" w14:textId="77777777" w:rsidR="00BA7A8E" w:rsidRPr="00707E10" w:rsidRDefault="00BA7A8E" w:rsidP="00BA7A8E">
            <w:pPr>
              <w:pStyle w:val="TableText"/>
              <w:rPr>
                <w:sz w:val="20"/>
              </w:rPr>
            </w:pPr>
            <w:r w:rsidRPr="00707E10">
              <w:rPr>
                <w:sz w:val="20"/>
              </w:rPr>
              <w:t>4</w:t>
            </w:r>
          </w:p>
        </w:tc>
        <w:tc>
          <w:tcPr>
            <w:tcW w:w="2107" w:type="dxa"/>
          </w:tcPr>
          <w:p w14:paraId="71093FC9" w14:textId="77777777" w:rsidR="00BA7A8E" w:rsidRPr="00707E10" w:rsidRDefault="00BA7A8E" w:rsidP="00BA7A8E">
            <w:pPr>
              <w:pStyle w:val="TableText"/>
              <w:rPr>
                <w:sz w:val="20"/>
              </w:rPr>
            </w:pPr>
            <w:r w:rsidRPr="00707E10">
              <w:rPr>
                <w:sz w:val="20"/>
              </w:rPr>
              <w:t>114</w:t>
            </w:r>
          </w:p>
        </w:tc>
        <w:tc>
          <w:tcPr>
            <w:tcW w:w="2107" w:type="dxa"/>
          </w:tcPr>
          <w:p w14:paraId="0AE0F719" w14:textId="77777777" w:rsidR="00BA7A8E" w:rsidRPr="00707E10" w:rsidRDefault="00106EA9" w:rsidP="00BA7A8E">
            <w:pPr>
              <w:pStyle w:val="TableText"/>
              <w:rPr>
                <w:sz w:val="20"/>
              </w:rPr>
            </w:pPr>
            <w:r>
              <w:rPr>
                <w:sz w:val="20"/>
              </w:rPr>
              <w:t>refuse</w:t>
            </w:r>
            <w:r w:rsidR="00BA7A8E" w:rsidRPr="00707E10">
              <w:rPr>
                <w:sz w:val="20"/>
              </w:rPr>
              <w:t xml:space="preserve"> to issue clearance certificate</w:t>
            </w:r>
          </w:p>
        </w:tc>
        <w:tc>
          <w:tcPr>
            <w:tcW w:w="2534" w:type="dxa"/>
          </w:tcPr>
          <w:p w14:paraId="737439B1" w14:textId="77777777" w:rsidR="00BA7A8E" w:rsidRPr="00707E10" w:rsidRDefault="00BA7A8E" w:rsidP="00BA7A8E">
            <w:pPr>
              <w:pStyle w:val="TableText"/>
              <w:rPr>
                <w:sz w:val="20"/>
              </w:rPr>
            </w:pPr>
            <w:r w:rsidRPr="00707E10">
              <w:rPr>
                <w:sz w:val="20"/>
              </w:rPr>
              <w:t xml:space="preserve">person given improvement notice </w:t>
            </w:r>
          </w:p>
        </w:tc>
      </w:tr>
      <w:tr w:rsidR="00106EA9" w:rsidRPr="00707E10" w14:paraId="599C443B" w14:textId="77777777" w:rsidTr="00BA7A8E">
        <w:trPr>
          <w:cantSplit/>
        </w:trPr>
        <w:tc>
          <w:tcPr>
            <w:tcW w:w="1200" w:type="dxa"/>
          </w:tcPr>
          <w:p w14:paraId="52EEE770" w14:textId="77777777" w:rsidR="00106EA9" w:rsidRPr="00707E10" w:rsidRDefault="00106EA9" w:rsidP="00BA7A8E">
            <w:pPr>
              <w:pStyle w:val="TableText"/>
              <w:rPr>
                <w:sz w:val="20"/>
              </w:rPr>
            </w:pPr>
            <w:r>
              <w:rPr>
                <w:sz w:val="20"/>
              </w:rPr>
              <w:t>5</w:t>
            </w:r>
          </w:p>
        </w:tc>
        <w:tc>
          <w:tcPr>
            <w:tcW w:w="2107" w:type="dxa"/>
          </w:tcPr>
          <w:p w14:paraId="3231983E" w14:textId="77777777" w:rsidR="00106EA9" w:rsidRPr="00707E10" w:rsidRDefault="00106EA9" w:rsidP="00BA7A8E">
            <w:pPr>
              <w:pStyle w:val="TableText"/>
              <w:rPr>
                <w:sz w:val="20"/>
              </w:rPr>
            </w:pPr>
            <w:r>
              <w:rPr>
                <w:sz w:val="20"/>
              </w:rPr>
              <w:t>119 (2)</w:t>
            </w:r>
          </w:p>
        </w:tc>
        <w:tc>
          <w:tcPr>
            <w:tcW w:w="2107" w:type="dxa"/>
          </w:tcPr>
          <w:p w14:paraId="33AA5339" w14:textId="77777777" w:rsidR="00106EA9" w:rsidRDefault="00106EA9" w:rsidP="00BA7A8E">
            <w:pPr>
              <w:pStyle w:val="TableText"/>
              <w:rPr>
                <w:sz w:val="20"/>
              </w:rPr>
            </w:pPr>
            <w:r>
              <w:rPr>
                <w:sz w:val="20"/>
              </w:rPr>
              <w:t>give prohibition notice</w:t>
            </w:r>
          </w:p>
        </w:tc>
        <w:tc>
          <w:tcPr>
            <w:tcW w:w="2534" w:type="dxa"/>
          </w:tcPr>
          <w:p w14:paraId="28477D3D" w14:textId="77777777" w:rsidR="00106EA9" w:rsidRPr="00707E10" w:rsidRDefault="00106EA9" w:rsidP="00BA7A8E">
            <w:pPr>
              <w:pStyle w:val="TableText"/>
              <w:rPr>
                <w:sz w:val="20"/>
              </w:rPr>
            </w:pPr>
            <w:r>
              <w:rPr>
                <w:sz w:val="20"/>
              </w:rPr>
              <w:t>person given prohibition notice</w:t>
            </w:r>
          </w:p>
        </w:tc>
      </w:tr>
      <w:tr w:rsidR="00106EA9" w:rsidRPr="00707E10" w14:paraId="77720B6A" w14:textId="77777777" w:rsidTr="00BA7A8E">
        <w:trPr>
          <w:cantSplit/>
        </w:trPr>
        <w:tc>
          <w:tcPr>
            <w:tcW w:w="1200" w:type="dxa"/>
          </w:tcPr>
          <w:p w14:paraId="5AF278AD" w14:textId="77777777" w:rsidR="00106EA9" w:rsidRPr="00707E10" w:rsidRDefault="00106EA9" w:rsidP="00BA7A8E">
            <w:pPr>
              <w:pStyle w:val="TableText"/>
              <w:rPr>
                <w:sz w:val="20"/>
              </w:rPr>
            </w:pPr>
            <w:r>
              <w:rPr>
                <w:sz w:val="20"/>
              </w:rPr>
              <w:t>6</w:t>
            </w:r>
          </w:p>
        </w:tc>
        <w:tc>
          <w:tcPr>
            <w:tcW w:w="2107" w:type="dxa"/>
          </w:tcPr>
          <w:p w14:paraId="230C7E9C" w14:textId="77777777" w:rsidR="00106EA9" w:rsidRDefault="00106EA9" w:rsidP="00BA7A8E">
            <w:pPr>
              <w:pStyle w:val="TableText"/>
              <w:rPr>
                <w:sz w:val="20"/>
              </w:rPr>
            </w:pPr>
            <w:r>
              <w:rPr>
                <w:sz w:val="20"/>
              </w:rPr>
              <w:t>124 (3)</w:t>
            </w:r>
          </w:p>
        </w:tc>
        <w:tc>
          <w:tcPr>
            <w:tcW w:w="2107" w:type="dxa"/>
          </w:tcPr>
          <w:p w14:paraId="3161E085" w14:textId="77777777" w:rsidR="00106EA9" w:rsidRDefault="00106EA9" w:rsidP="00BA7A8E">
            <w:pPr>
              <w:pStyle w:val="TableText"/>
              <w:rPr>
                <w:sz w:val="20"/>
              </w:rPr>
            </w:pPr>
            <w:r>
              <w:rPr>
                <w:sz w:val="20"/>
              </w:rPr>
              <w:t>amend prohibition notice</w:t>
            </w:r>
          </w:p>
        </w:tc>
        <w:tc>
          <w:tcPr>
            <w:tcW w:w="2534" w:type="dxa"/>
          </w:tcPr>
          <w:p w14:paraId="12EF0A7D" w14:textId="77777777" w:rsidR="00106EA9" w:rsidRDefault="00106EA9" w:rsidP="00BA7A8E">
            <w:pPr>
              <w:pStyle w:val="TableText"/>
              <w:rPr>
                <w:sz w:val="20"/>
              </w:rPr>
            </w:pPr>
            <w:r>
              <w:rPr>
                <w:sz w:val="20"/>
              </w:rPr>
              <w:t>person given prohibition notice</w:t>
            </w:r>
          </w:p>
        </w:tc>
      </w:tr>
      <w:tr w:rsidR="00106EA9" w:rsidRPr="00707E10" w14:paraId="2012D0F4" w14:textId="77777777" w:rsidTr="00BA7A8E">
        <w:trPr>
          <w:cantSplit/>
        </w:trPr>
        <w:tc>
          <w:tcPr>
            <w:tcW w:w="1200" w:type="dxa"/>
          </w:tcPr>
          <w:p w14:paraId="6D2CCF93" w14:textId="77777777" w:rsidR="00106EA9" w:rsidRPr="00707E10" w:rsidRDefault="00106EA9" w:rsidP="00BA7A8E">
            <w:pPr>
              <w:pStyle w:val="TableText"/>
              <w:rPr>
                <w:sz w:val="20"/>
              </w:rPr>
            </w:pPr>
            <w:r>
              <w:rPr>
                <w:sz w:val="20"/>
              </w:rPr>
              <w:t>7</w:t>
            </w:r>
          </w:p>
        </w:tc>
        <w:tc>
          <w:tcPr>
            <w:tcW w:w="2107" w:type="dxa"/>
          </w:tcPr>
          <w:p w14:paraId="6B243429" w14:textId="77777777" w:rsidR="00106EA9" w:rsidRDefault="00106EA9" w:rsidP="00BA7A8E">
            <w:pPr>
              <w:pStyle w:val="TableText"/>
              <w:rPr>
                <w:sz w:val="20"/>
              </w:rPr>
            </w:pPr>
            <w:r>
              <w:rPr>
                <w:sz w:val="20"/>
              </w:rPr>
              <w:t>125 (1)</w:t>
            </w:r>
          </w:p>
        </w:tc>
        <w:tc>
          <w:tcPr>
            <w:tcW w:w="2107" w:type="dxa"/>
          </w:tcPr>
          <w:p w14:paraId="66F1E92D" w14:textId="77777777" w:rsidR="00106EA9" w:rsidRDefault="00106EA9" w:rsidP="00BA7A8E">
            <w:pPr>
              <w:pStyle w:val="TableText"/>
              <w:rPr>
                <w:sz w:val="20"/>
              </w:rPr>
            </w:pPr>
            <w:r>
              <w:rPr>
                <w:sz w:val="20"/>
              </w:rPr>
              <w:t>refuse to withdraw prohibition notice</w:t>
            </w:r>
          </w:p>
        </w:tc>
        <w:tc>
          <w:tcPr>
            <w:tcW w:w="2534" w:type="dxa"/>
          </w:tcPr>
          <w:p w14:paraId="698B4CEB" w14:textId="77777777" w:rsidR="00106EA9" w:rsidRDefault="00106EA9" w:rsidP="00BA7A8E">
            <w:pPr>
              <w:pStyle w:val="TableText"/>
              <w:rPr>
                <w:sz w:val="20"/>
              </w:rPr>
            </w:pPr>
            <w:r>
              <w:rPr>
                <w:sz w:val="20"/>
              </w:rPr>
              <w:t>person given prohibition notice</w:t>
            </w:r>
          </w:p>
        </w:tc>
      </w:tr>
      <w:tr w:rsidR="00BA7A8E" w:rsidRPr="00707E10" w14:paraId="1D18A25F" w14:textId="77777777" w:rsidTr="00BA7A8E">
        <w:trPr>
          <w:cantSplit/>
        </w:trPr>
        <w:tc>
          <w:tcPr>
            <w:tcW w:w="1200" w:type="dxa"/>
          </w:tcPr>
          <w:p w14:paraId="0CE6E49B" w14:textId="77777777" w:rsidR="00BA7A8E" w:rsidRPr="00707E10" w:rsidRDefault="00106EA9" w:rsidP="00BA7A8E">
            <w:pPr>
              <w:pStyle w:val="TableText"/>
              <w:rPr>
                <w:sz w:val="20"/>
              </w:rPr>
            </w:pPr>
            <w:r>
              <w:rPr>
                <w:sz w:val="20"/>
              </w:rPr>
              <w:t>8</w:t>
            </w:r>
          </w:p>
        </w:tc>
        <w:tc>
          <w:tcPr>
            <w:tcW w:w="2107" w:type="dxa"/>
          </w:tcPr>
          <w:p w14:paraId="10DCB81F" w14:textId="77777777" w:rsidR="00BA7A8E" w:rsidRPr="00707E10" w:rsidRDefault="00BA7A8E" w:rsidP="00BA7A8E">
            <w:pPr>
              <w:pStyle w:val="TableText"/>
              <w:rPr>
                <w:sz w:val="20"/>
              </w:rPr>
            </w:pPr>
            <w:r w:rsidRPr="00707E10">
              <w:rPr>
                <w:sz w:val="20"/>
              </w:rPr>
              <w:t>151 (2)</w:t>
            </w:r>
          </w:p>
        </w:tc>
        <w:tc>
          <w:tcPr>
            <w:tcW w:w="2107" w:type="dxa"/>
          </w:tcPr>
          <w:p w14:paraId="7E903E5F" w14:textId="77777777" w:rsidR="00BA7A8E" w:rsidRPr="00707E10" w:rsidRDefault="00BA7A8E" w:rsidP="00BA7A8E">
            <w:pPr>
              <w:pStyle w:val="TableText"/>
              <w:rPr>
                <w:sz w:val="20"/>
              </w:rPr>
            </w:pPr>
            <w:r w:rsidRPr="00707E10">
              <w:rPr>
                <w:sz w:val="20"/>
              </w:rPr>
              <w:t>refuse to grant exemption</w:t>
            </w:r>
          </w:p>
        </w:tc>
        <w:tc>
          <w:tcPr>
            <w:tcW w:w="2534" w:type="dxa"/>
          </w:tcPr>
          <w:p w14:paraId="7EB5BCCB" w14:textId="77777777" w:rsidR="00BA7A8E" w:rsidRPr="00707E10" w:rsidRDefault="00BA7A8E" w:rsidP="00BA7A8E">
            <w:pPr>
              <w:pStyle w:val="TableText"/>
              <w:rPr>
                <w:sz w:val="20"/>
              </w:rPr>
            </w:pPr>
            <w:r w:rsidRPr="00707E10">
              <w:rPr>
                <w:sz w:val="20"/>
              </w:rPr>
              <w:t>applicant</w:t>
            </w:r>
          </w:p>
        </w:tc>
      </w:tr>
      <w:tr w:rsidR="00BA7A8E" w:rsidRPr="00707E10" w14:paraId="42144749" w14:textId="77777777" w:rsidTr="00BA7A8E">
        <w:trPr>
          <w:cantSplit/>
        </w:trPr>
        <w:tc>
          <w:tcPr>
            <w:tcW w:w="1200" w:type="dxa"/>
          </w:tcPr>
          <w:p w14:paraId="5519DC45" w14:textId="77777777" w:rsidR="00BA7A8E" w:rsidRPr="00707E10" w:rsidRDefault="00106EA9" w:rsidP="00BA7A8E">
            <w:pPr>
              <w:pStyle w:val="TableText"/>
              <w:rPr>
                <w:sz w:val="20"/>
              </w:rPr>
            </w:pPr>
            <w:r>
              <w:rPr>
                <w:sz w:val="20"/>
              </w:rPr>
              <w:t>9</w:t>
            </w:r>
          </w:p>
        </w:tc>
        <w:tc>
          <w:tcPr>
            <w:tcW w:w="2107" w:type="dxa"/>
          </w:tcPr>
          <w:p w14:paraId="5C242106" w14:textId="77777777" w:rsidR="00BA7A8E" w:rsidRPr="00707E10" w:rsidRDefault="00BA7A8E" w:rsidP="00BA7A8E">
            <w:pPr>
              <w:pStyle w:val="TableText"/>
              <w:rPr>
                <w:sz w:val="20"/>
              </w:rPr>
            </w:pPr>
            <w:r w:rsidRPr="00707E10">
              <w:rPr>
                <w:sz w:val="20"/>
              </w:rPr>
              <w:t xml:space="preserve">151 (3) </w:t>
            </w:r>
          </w:p>
        </w:tc>
        <w:tc>
          <w:tcPr>
            <w:tcW w:w="2107" w:type="dxa"/>
          </w:tcPr>
          <w:p w14:paraId="7113DAD6" w14:textId="77777777" w:rsidR="00BA7A8E" w:rsidRPr="00707E10" w:rsidRDefault="00BA7A8E" w:rsidP="00BA7A8E">
            <w:pPr>
              <w:pStyle w:val="TableText"/>
              <w:rPr>
                <w:sz w:val="20"/>
              </w:rPr>
            </w:pPr>
            <w:r w:rsidRPr="00707E10">
              <w:rPr>
                <w:sz w:val="20"/>
              </w:rPr>
              <w:t>put condition on exemption</w:t>
            </w:r>
          </w:p>
        </w:tc>
        <w:tc>
          <w:tcPr>
            <w:tcW w:w="2534" w:type="dxa"/>
          </w:tcPr>
          <w:p w14:paraId="21BF4705" w14:textId="77777777" w:rsidR="00BA7A8E" w:rsidRPr="00707E10" w:rsidRDefault="00BA7A8E" w:rsidP="00BA7A8E">
            <w:pPr>
              <w:pStyle w:val="TableText"/>
              <w:rPr>
                <w:sz w:val="20"/>
              </w:rPr>
            </w:pPr>
            <w:r w:rsidRPr="00707E10">
              <w:rPr>
                <w:sz w:val="20"/>
              </w:rPr>
              <w:t>person granted exemption</w:t>
            </w:r>
          </w:p>
        </w:tc>
      </w:tr>
      <w:tr w:rsidR="00BA7A8E" w:rsidRPr="00707E10" w14:paraId="39C21136" w14:textId="77777777" w:rsidTr="00BA7A8E">
        <w:trPr>
          <w:cantSplit/>
        </w:trPr>
        <w:tc>
          <w:tcPr>
            <w:tcW w:w="1200" w:type="dxa"/>
          </w:tcPr>
          <w:p w14:paraId="1EFF8567" w14:textId="77777777" w:rsidR="00BA7A8E" w:rsidRPr="00707E10" w:rsidRDefault="00106EA9" w:rsidP="00BA7A8E">
            <w:pPr>
              <w:pStyle w:val="TableText"/>
              <w:rPr>
                <w:sz w:val="20"/>
              </w:rPr>
            </w:pPr>
            <w:r>
              <w:rPr>
                <w:sz w:val="20"/>
              </w:rPr>
              <w:t>10</w:t>
            </w:r>
          </w:p>
        </w:tc>
        <w:tc>
          <w:tcPr>
            <w:tcW w:w="2107" w:type="dxa"/>
          </w:tcPr>
          <w:p w14:paraId="4BAD77A4" w14:textId="77777777" w:rsidR="00BA7A8E" w:rsidRPr="00707E10" w:rsidRDefault="00BA7A8E" w:rsidP="00BA7A8E">
            <w:pPr>
              <w:pStyle w:val="TableText"/>
              <w:rPr>
                <w:sz w:val="20"/>
              </w:rPr>
            </w:pPr>
            <w:r w:rsidRPr="00707E10">
              <w:rPr>
                <w:sz w:val="20"/>
              </w:rPr>
              <w:t>155 (1)</w:t>
            </w:r>
          </w:p>
        </w:tc>
        <w:tc>
          <w:tcPr>
            <w:tcW w:w="2107" w:type="dxa"/>
          </w:tcPr>
          <w:p w14:paraId="58D3A365" w14:textId="77777777" w:rsidR="00BA7A8E" w:rsidRPr="00707E10" w:rsidRDefault="00BA7A8E" w:rsidP="00BA7A8E">
            <w:pPr>
              <w:pStyle w:val="TableText"/>
              <w:rPr>
                <w:sz w:val="20"/>
              </w:rPr>
            </w:pPr>
            <w:r w:rsidRPr="00707E10">
              <w:rPr>
                <w:sz w:val="20"/>
              </w:rPr>
              <w:t>cancel exemption</w:t>
            </w:r>
          </w:p>
        </w:tc>
        <w:tc>
          <w:tcPr>
            <w:tcW w:w="2534" w:type="dxa"/>
          </w:tcPr>
          <w:p w14:paraId="4A304B35" w14:textId="77777777" w:rsidR="00BA7A8E" w:rsidRPr="00707E10" w:rsidRDefault="00BA7A8E" w:rsidP="00BA7A8E">
            <w:pPr>
              <w:pStyle w:val="TableText"/>
              <w:rPr>
                <w:sz w:val="20"/>
              </w:rPr>
            </w:pPr>
            <w:r w:rsidRPr="00707E10">
              <w:rPr>
                <w:sz w:val="20"/>
              </w:rPr>
              <w:t>person granted exemption</w:t>
            </w:r>
          </w:p>
        </w:tc>
      </w:tr>
      <w:tr w:rsidR="00BA7A8E" w:rsidRPr="00707E10" w14:paraId="0324D344" w14:textId="77777777" w:rsidTr="00BA7A8E">
        <w:trPr>
          <w:cantSplit/>
        </w:trPr>
        <w:tc>
          <w:tcPr>
            <w:tcW w:w="1200" w:type="dxa"/>
          </w:tcPr>
          <w:p w14:paraId="651B201A" w14:textId="77777777" w:rsidR="00BA7A8E" w:rsidRPr="00707E10" w:rsidRDefault="00106EA9" w:rsidP="00BA7A8E">
            <w:pPr>
              <w:pStyle w:val="TableText"/>
              <w:rPr>
                <w:sz w:val="20"/>
              </w:rPr>
            </w:pPr>
            <w:r>
              <w:rPr>
                <w:sz w:val="20"/>
              </w:rPr>
              <w:t>11</w:t>
            </w:r>
          </w:p>
        </w:tc>
        <w:tc>
          <w:tcPr>
            <w:tcW w:w="2107" w:type="dxa"/>
          </w:tcPr>
          <w:p w14:paraId="5CAB7D54" w14:textId="77777777" w:rsidR="00BA7A8E" w:rsidRPr="00707E10" w:rsidRDefault="00BA7A8E" w:rsidP="00BA7A8E">
            <w:pPr>
              <w:pStyle w:val="TableText"/>
              <w:rPr>
                <w:sz w:val="20"/>
              </w:rPr>
            </w:pPr>
            <w:r w:rsidRPr="00707E10">
              <w:rPr>
                <w:sz w:val="20"/>
              </w:rPr>
              <w:t>155 (2)</w:t>
            </w:r>
          </w:p>
        </w:tc>
        <w:tc>
          <w:tcPr>
            <w:tcW w:w="2107" w:type="dxa"/>
          </w:tcPr>
          <w:p w14:paraId="39F3F155" w14:textId="77777777" w:rsidR="00BA7A8E" w:rsidRPr="00707E10" w:rsidRDefault="00BA7A8E" w:rsidP="00BA7A8E">
            <w:pPr>
              <w:pStyle w:val="TableText"/>
              <w:rPr>
                <w:sz w:val="20"/>
              </w:rPr>
            </w:pPr>
            <w:r w:rsidRPr="00707E10">
              <w:rPr>
                <w:sz w:val="20"/>
              </w:rPr>
              <w:t>amend or cancel condition of exemption</w:t>
            </w:r>
          </w:p>
          <w:p w14:paraId="5E7E2058" w14:textId="77777777" w:rsidR="00BA7A8E" w:rsidRPr="00707E10" w:rsidRDefault="00BA7A8E" w:rsidP="00BA7A8E">
            <w:pPr>
              <w:pStyle w:val="TableText"/>
              <w:rPr>
                <w:sz w:val="20"/>
              </w:rPr>
            </w:pPr>
            <w:r w:rsidRPr="00707E10">
              <w:rPr>
                <w:sz w:val="20"/>
              </w:rPr>
              <w:t>put new condition on exemption</w:t>
            </w:r>
          </w:p>
        </w:tc>
        <w:tc>
          <w:tcPr>
            <w:tcW w:w="2534" w:type="dxa"/>
          </w:tcPr>
          <w:p w14:paraId="27ABC156" w14:textId="77777777" w:rsidR="00BA7A8E" w:rsidRPr="00707E10" w:rsidRDefault="00BA7A8E" w:rsidP="00BA7A8E">
            <w:pPr>
              <w:pStyle w:val="TableText"/>
              <w:rPr>
                <w:sz w:val="20"/>
              </w:rPr>
            </w:pPr>
            <w:r w:rsidRPr="00707E10">
              <w:rPr>
                <w:sz w:val="20"/>
              </w:rPr>
              <w:t>person granted exemption</w:t>
            </w:r>
          </w:p>
        </w:tc>
      </w:tr>
    </w:tbl>
    <w:p w14:paraId="6E68A450" w14:textId="77777777" w:rsidR="00997B08" w:rsidRPr="00223632" w:rsidRDefault="0065449A" w:rsidP="0065449A">
      <w:pPr>
        <w:pStyle w:val="Sched-Part"/>
      </w:pPr>
      <w:bookmarkStart w:id="334" w:name="_Toc164758525"/>
      <w:r w:rsidRPr="00223632">
        <w:rPr>
          <w:rStyle w:val="CharPartNo"/>
        </w:rPr>
        <w:lastRenderedPageBreak/>
        <w:t>Part 1.2</w:t>
      </w:r>
      <w:r w:rsidRPr="00D33C89">
        <w:tab/>
      </w:r>
      <w:r w:rsidR="00997B08" w:rsidRPr="00223632">
        <w:rPr>
          <w:rStyle w:val="CharPartText"/>
        </w:rPr>
        <w:t>Internally reviewable decisions under this regulation</w:t>
      </w:r>
      <w:bookmarkEnd w:id="334"/>
    </w:p>
    <w:p w14:paraId="3F747A90" w14:textId="77777777" w:rsidR="00997B08" w:rsidRPr="00707E10" w:rsidRDefault="00997B08" w:rsidP="00997B0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04ECE" w:rsidRPr="00707E10" w14:paraId="3A381F24" w14:textId="77777777" w:rsidTr="00404ECE">
        <w:trPr>
          <w:cantSplit/>
          <w:tblHeader/>
        </w:trPr>
        <w:tc>
          <w:tcPr>
            <w:tcW w:w="1200" w:type="dxa"/>
            <w:tcBorders>
              <w:bottom w:val="single" w:sz="4" w:space="0" w:color="auto"/>
            </w:tcBorders>
          </w:tcPr>
          <w:p w14:paraId="728EB68F" w14:textId="77777777" w:rsidR="00404ECE" w:rsidRPr="00707E10" w:rsidRDefault="00404ECE">
            <w:pPr>
              <w:pStyle w:val="TableColHd"/>
              <w:rPr>
                <w:szCs w:val="18"/>
              </w:rPr>
            </w:pPr>
            <w:r w:rsidRPr="00707E10">
              <w:rPr>
                <w:szCs w:val="18"/>
              </w:rPr>
              <w:t>column 1</w:t>
            </w:r>
          </w:p>
          <w:p w14:paraId="67FE7A64" w14:textId="77777777" w:rsidR="00404ECE" w:rsidRPr="00707E10" w:rsidRDefault="00404ECE">
            <w:pPr>
              <w:pStyle w:val="TableColHd"/>
              <w:rPr>
                <w:szCs w:val="18"/>
              </w:rPr>
            </w:pPr>
            <w:r w:rsidRPr="00707E10">
              <w:rPr>
                <w:szCs w:val="18"/>
              </w:rPr>
              <w:t>item</w:t>
            </w:r>
          </w:p>
        </w:tc>
        <w:tc>
          <w:tcPr>
            <w:tcW w:w="2107" w:type="dxa"/>
            <w:tcBorders>
              <w:bottom w:val="single" w:sz="4" w:space="0" w:color="auto"/>
            </w:tcBorders>
          </w:tcPr>
          <w:p w14:paraId="28AA44A4" w14:textId="77777777" w:rsidR="00404ECE" w:rsidRPr="00707E10" w:rsidRDefault="00404ECE">
            <w:pPr>
              <w:pStyle w:val="TableColHd"/>
              <w:rPr>
                <w:szCs w:val="18"/>
              </w:rPr>
            </w:pPr>
            <w:r w:rsidRPr="00707E10">
              <w:rPr>
                <w:szCs w:val="18"/>
              </w:rPr>
              <w:t>column 2</w:t>
            </w:r>
          </w:p>
          <w:p w14:paraId="27181A27" w14:textId="77777777" w:rsidR="00404ECE" w:rsidRPr="00707E10" w:rsidRDefault="00404ECE">
            <w:pPr>
              <w:pStyle w:val="TableColHd"/>
              <w:rPr>
                <w:szCs w:val="18"/>
              </w:rPr>
            </w:pPr>
            <w:r w:rsidRPr="00707E10">
              <w:rPr>
                <w:szCs w:val="18"/>
              </w:rPr>
              <w:t>provision</w:t>
            </w:r>
          </w:p>
        </w:tc>
        <w:tc>
          <w:tcPr>
            <w:tcW w:w="2107" w:type="dxa"/>
            <w:tcBorders>
              <w:bottom w:val="single" w:sz="4" w:space="0" w:color="auto"/>
            </w:tcBorders>
          </w:tcPr>
          <w:p w14:paraId="62B00416" w14:textId="77777777" w:rsidR="00404ECE" w:rsidRPr="00707E10" w:rsidRDefault="00404ECE">
            <w:pPr>
              <w:pStyle w:val="TableColHd"/>
              <w:rPr>
                <w:szCs w:val="18"/>
              </w:rPr>
            </w:pPr>
            <w:r w:rsidRPr="00707E10">
              <w:rPr>
                <w:szCs w:val="18"/>
              </w:rPr>
              <w:t>column 3</w:t>
            </w:r>
          </w:p>
          <w:p w14:paraId="1599A97E" w14:textId="77777777" w:rsidR="00404ECE" w:rsidRPr="00707E10" w:rsidRDefault="00404ECE">
            <w:pPr>
              <w:pStyle w:val="TableColHd"/>
              <w:rPr>
                <w:szCs w:val="18"/>
              </w:rPr>
            </w:pPr>
            <w:r w:rsidRPr="00707E10">
              <w:rPr>
                <w:szCs w:val="18"/>
              </w:rPr>
              <w:t>decision</w:t>
            </w:r>
          </w:p>
        </w:tc>
        <w:tc>
          <w:tcPr>
            <w:tcW w:w="2534" w:type="dxa"/>
            <w:tcBorders>
              <w:bottom w:val="single" w:sz="4" w:space="0" w:color="auto"/>
            </w:tcBorders>
          </w:tcPr>
          <w:p w14:paraId="43081706" w14:textId="77777777" w:rsidR="00404ECE" w:rsidRPr="00707E10" w:rsidRDefault="00404ECE">
            <w:pPr>
              <w:pStyle w:val="TableColHd"/>
              <w:rPr>
                <w:szCs w:val="18"/>
              </w:rPr>
            </w:pPr>
            <w:r w:rsidRPr="00707E10">
              <w:rPr>
                <w:szCs w:val="18"/>
              </w:rPr>
              <w:t>column 4</w:t>
            </w:r>
          </w:p>
          <w:p w14:paraId="28680943" w14:textId="77777777" w:rsidR="00404ECE" w:rsidRPr="00707E10" w:rsidRDefault="00404ECE">
            <w:pPr>
              <w:pStyle w:val="TableColHd"/>
              <w:rPr>
                <w:szCs w:val="18"/>
              </w:rPr>
            </w:pPr>
            <w:r w:rsidRPr="00707E10">
              <w:rPr>
                <w:szCs w:val="18"/>
              </w:rPr>
              <w:t>person</w:t>
            </w:r>
          </w:p>
        </w:tc>
      </w:tr>
      <w:tr w:rsidR="00404ECE" w:rsidRPr="00707E10" w14:paraId="4754D721" w14:textId="77777777" w:rsidTr="00404ECE">
        <w:trPr>
          <w:cantSplit/>
        </w:trPr>
        <w:tc>
          <w:tcPr>
            <w:tcW w:w="1200" w:type="dxa"/>
            <w:tcBorders>
              <w:top w:val="single" w:sz="4" w:space="0" w:color="auto"/>
            </w:tcBorders>
          </w:tcPr>
          <w:p w14:paraId="160F6CB7" w14:textId="77777777" w:rsidR="00404ECE" w:rsidRPr="00707E10" w:rsidRDefault="00404ECE" w:rsidP="00404ECE">
            <w:pPr>
              <w:pStyle w:val="TableText"/>
              <w:rPr>
                <w:caps/>
                <w:sz w:val="20"/>
              </w:rPr>
            </w:pPr>
            <w:r w:rsidRPr="00707E10">
              <w:rPr>
                <w:caps/>
                <w:sz w:val="20"/>
              </w:rPr>
              <w:t>1</w:t>
            </w:r>
          </w:p>
        </w:tc>
        <w:tc>
          <w:tcPr>
            <w:tcW w:w="2107" w:type="dxa"/>
            <w:tcBorders>
              <w:top w:val="single" w:sz="4" w:space="0" w:color="auto"/>
            </w:tcBorders>
          </w:tcPr>
          <w:p w14:paraId="68CA6AA4" w14:textId="77777777" w:rsidR="00404ECE" w:rsidRPr="00707E10" w:rsidRDefault="00404ECE" w:rsidP="00404ECE">
            <w:pPr>
              <w:pStyle w:val="TableText"/>
              <w:rPr>
                <w:sz w:val="20"/>
              </w:rPr>
            </w:pPr>
            <w:r w:rsidRPr="00707E10">
              <w:rPr>
                <w:sz w:val="20"/>
              </w:rPr>
              <w:t>28 (1) (a)</w:t>
            </w:r>
          </w:p>
        </w:tc>
        <w:tc>
          <w:tcPr>
            <w:tcW w:w="2107" w:type="dxa"/>
            <w:tcBorders>
              <w:top w:val="single" w:sz="4" w:space="0" w:color="auto"/>
            </w:tcBorders>
          </w:tcPr>
          <w:p w14:paraId="3869FE54" w14:textId="77777777" w:rsidR="00404ECE" w:rsidRPr="00707E10" w:rsidRDefault="00404ECE" w:rsidP="00404ECE">
            <w:pPr>
              <w:pStyle w:val="TableText"/>
              <w:rPr>
                <w:sz w:val="20"/>
              </w:rPr>
            </w:pPr>
            <w:r w:rsidRPr="00707E10">
              <w:rPr>
                <w:sz w:val="20"/>
              </w:rPr>
              <w:t>refuse to approve test of competence</w:t>
            </w:r>
          </w:p>
        </w:tc>
        <w:tc>
          <w:tcPr>
            <w:tcW w:w="2534" w:type="dxa"/>
            <w:tcBorders>
              <w:top w:val="single" w:sz="4" w:space="0" w:color="auto"/>
            </w:tcBorders>
          </w:tcPr>
          <w:p w14:paraId="554EB3CE" w14:textId="77777777" w:rsidR="00404ECE" w:rsidRPr="00707E10" w:rsidRDefault="00404ECE" w:rsidP="00404ECE">
            <w:pPr>
              <w:pStyle w:val="TableText"/>
              <w:rPr>
                <w:sz w:val="20"/>
              </w:rPr>
            </w:pPr>
            <w:r w:rsidRPr="00707E10">
              <w:rPr>
                <w:sz w:val="20"/>
              </w:rPr>
              <w:t>applicant</w:t>
            </w:r>
          </w:p>
        </w:tc>
      </w:tr>
      <w:tr w:rsidR="00404ECE" w:rsidRPr="00707E10" w14:paraId="5D3241E1" w14:textId="77777777" w:rsidTr="00404ECE">
        <w:trPr>
          <w:cantSplit/>
        </w:trPr>
        <w:tc>
          <w:tcPr>
            <w:tcW w:w="1200" w:type="dxa"/>
          </w:tcPr>
          <w:p w14:paraId="1CCDD90B" w14:textId="77777777" w:rsidR="00404ECE" w:rsidRPr="00707E10" w:rsidRDefault="00404ECE" w:rsidP="00404ECE">
            <w:pPr>
              <w:pStyle w:val="TableText"/>
              <w:rPr>
                <w:caps/>
                <w:sz w:val="20"/>
              </w:rPr>
            </w:pPr>
            <w:r w:rsidRPr="00707E10">
              <w:rPr>
                <w:caps/>
                <w:sz w:val="20"/>
              </w:rPr>
              <w:t>2</w:t>
            </w:r>
          </w:p>
        </w:tc>
        <w:tc>
          <w:tcPr>
            <w:tcW w:w="2107" w:type="dxa"/>
          </w:tcPr>
          <w:p w14:paraId="200C3C7C" w14:textId="77777777" w:rsidR="00404ECE" w:rsidRPr="00707E10" w:rsidRDefault="00404ECE" w:rsidP="00404ECE">
            <w:pPr>
              <w:pStyle w:val="TableText"/>
              <w:rPr>
                <w:sz w:val="20"/>
              </w:rPr>
            </w:pPr>
            <w:r w:rsidRPr="00707E10">
              <w:rPr>
                <w:sz w:val="20"/>
              </w:rPr>
              <w:t>28 (1) (b)</w:t>
            </w:r>
          </w:p>
        </w:tc>
        <w:tc>
          <w:tcPr>
            <w:tcW w:w="2107" w:type="dxa"/>
          </w:tcPr>
          <w:p w14:paraId="10793173" w14:textId="77777777" w:rsidR="00404ECE" w:rsidRPr="00707E10" w:rsidRDefault="00404ECE" w:rsidP="00404ECE">
            <w:pPr>
              <w:pStyle w:val="TableText"/>
              <w:rPr>
                <w:sz w:val="20"/>
              </w:rPr>
            </w:pPr>
            <w:r w:rsidRPr="00707E10">
              <w:rPr>
                <w:sz w:val="20"/>
              </w:rPr>
              <w:t xml:space="preserve">refuse to approve training course </w:t>
            </w:r>
          </w:p>
        </w:tc>
        <w:tc>
          <w:tcPr>
            <w:tcW w:w="2534" w:type="dxa"/>
          </w:tcPr>
          <w:p w14:paraId="146AB86F" w14:textId="77777777" w:rsidR="00404ECE" w:rsidRPr="00707E10" w:rsidRDefault="00404ECE" w:rsidP="00404ECE">
            <w:pPr>
              <w:pStyle w:val="TableText"/>
              <w:rPr>
                <w:sz w:val="20"/>
              </w:rPr>
            </w:pPr>
            <w:r w:rsidRPr="00707E10">
              <w:rPr>
                <w:sz w:val="20"/>
              </w:rPr>
              <w:t xml:space="preserve">applicant </w:t>
            </w:r>
          </w:p>
        </w:tc>
      </w:tr>
      <w:tr w:rsidR="00404ECE" w:rsidRPr="00707E10" w14:paraId="661D5C9B" w14:textId="77777777" w:rsidTr="00404ECE">
        <w:trPr>
          <w:cantSplit/>
        </w:trPr>
        <w:tc>
          <w:tcPr>
            <w:tcW w:w="1200" w:type="dxa"/>
          </w:tcPr>
          <w:p w14:paraId="6C16407C" w14:textId="77777777" w:rsidR="00404ECE" w:rsidRPr="00707E10" w:rsidRDefault="00404ECE" w:rsidP="00404ECE">
            <w:pPr>
              <w:pStyle w:val="TableText"/>
              <w:rPr>
                <w:caps/>
                <w:sz w:val="20"/>
              </w:rPr>
            </w:pPr>
            <w:r w:rsidRPr="00707E10">
              <w:rPr>
                <w:caps/>
                <w:sz w:val="20"/>
              </w:rPr>
              <w:t>3</w:t>
            </w:r>
          </w:p>
        </w:tc>
        <w:tc>
          <w:tcPr>
            <w:tcW w:w="2107" w:type="dxa"/>
          </w:tcPr>
          <w:p w14:paraId="2CB4B688" w14:textId="77777777" w:rsidR="00404ECE" w:rsidRPr="00707E10" w:rsidRDefault="00404ECE" w:rsidP="00404ECE">
            <w:pPr>
              <w:pStyle w:val="TableText"/>
              <w:rPr>
                <w:sz w:val="20"/>
              </w:rPr>
            </w:pPr>
            <w:r w:rsidRPr="00707E10">
              <w:rPr>
                <w:sz w:val="20"/>
              </w:rPr>
              <w:t>29 (1) or (2)</w:t>
            </w:r>
          </w:p>
        </w:tc>
        <w:tc>
          <w:tcPr>
            <w:tcW w:w="2107" w:type="dxa"/>
          </w:tcPr>
          <w:p w14:paraId="2BCB3F06" w14:textId="77777777" w:rsidR="00404ECE" w:rsidRPr="00707E10" w:rsidRDefault="00106EA9" w:rsidP="00404ECE">
            <w:pPr>
              <w:pStyle w:val="TableText"/>
              <w:rPr>
                <w:sz w:val="20"/>
              </w:rPr>
            </w:pPr>
            <w:r>
              <w:rPr>
                <w:sz w:val="20"/>
              </w:rPr>
              <w:t xml:space="preserve">refuse to make </w:t>
            </w:r>
            <w:r w:rsidR="00404ECE" w:rsidRPr="00707E10">
              <w:rPr>
                <w:sz w:val="20"/>
              </w:rPr>
              <w:t>administrative determination about dangerous goods</w:t>
            </w:r>
          </w:p>
        </w:tc>
        <w:tc>
          <w:tcPr>
            <w:tcW w:w="2534" w:type="dxa"/>
          </w:tcPr>
          <w:p w14:paraId="2F3D84D3" w14:textId="77777777" w:rsidR="00404ECE" w:rsidRPr="00707E10" w:rsidRDefault="00404ECE" w:rsidP="00404ECE">
            <w:pPr>
              <w:pStyle w:val="TableText"/>
              <w:rPr>
                <w:sz w:val="20"/>
              </w:rPr>
            </w:pPr>
            <w:r w:rsidRPr="00707E10">
              <w:rPr>
                <w:sz w:val="20"/>
              </w:rPr>
              <w:t xml:space="preserve">applicant </w:t>
            </w:r>
          </w:p>
        </w:tc>
      </w:tr>
      <w:tr w:rsidR="00404ECE" w:rsidRPr="00707E10" w14:paraId="493A857D" w14:textId="77777777" w:rsidTr="00404ECE">
        <w:trPr>
          <w:cantSplit/>
        </w:trPr>
        <w:tc>
          <w:tcPr>
            <w:tcW w:w="1200" w:type="dxa"/>
          </w:tcPr>
          <w:p w14:paraId="0F768ADE" w14:textId="77777777" w:rsidR="00404ECE" w:rsidRPr="00707E10" w:rsidRDefault="00404ECE" w:rsidP="00404ECE">
            <w:pPr>
              <w:pStyle w:val="TableText"/>
              <w:rPr>
                <w:caps/>
                <w:sz w:val="20"/>
              </w:rPr>
            </w:pPr>
            <w:r w:rsidRPr="00707E10">
              <w:rPr>
                <w:caps/>
                <w:sz w:val="20"/>
              </w:rPr>
              <w:t>4</w:t>
            </w:r>
          </w:p>
        </w:tc>
        <w:tc>
          <w:tcPr>
            <w:tcW w:w="2107" w:type="dxa"/>
          </w:tcPr>
          <w:p w14:paraId="51BA10FB" w14:textId="77777777" w:rsidR="00404ECE" w:rsidRPr="00707E10" w:rsidRDefault="00404ECE" w:rsidP="00404ECE">
            <w:pPr>
              <w:pStyle w:val="TableText"/>
              <w:rPr>
                <w:sz w:val="20"/>
              </w:rPr>
            </w:pPr>
            <w:r w:rsidRPr="00707E10">
              <w:rPr>
                <w:sz w:val="20"/>
              </w:rPr>
              <w:t>30 (1)</w:t>
            </w:r>
          </w:p>
        </w:tc>
        <w:tc>
          <w:tcPr>
            <w:tcW w:w="2107" w:type="dxa"/>
          </w:tcPr>
          <w:p w14:paraId="6A2A5F13" w14:textId="77777777" w:rsidR="00404ECE" w:rsidRPr="00707E10" w:rsidRDefault="00106EA9" w:rsidP="00404ECE">
            <w:pPr>
              <w:pStyle w:val="TableText"/>
              <w:rPr>
                <w:sz w:val="20"/>
              </w:rPr>
            </w:pPr>
            <w:r>
              <w:rPr>
                <w:sz w:val="20"/>
              </w:rPr>
              <w:t xml:space="preserve">refuse to make </w:t>
            </w:r>
            <w:r w:rsidR="00404ECE" w:rsidRPr="00707E10">
              <w:rPr>
                <w:sz w:val="20"/>
              </w:rPr>
              <w:t>administrative determination about vehicle, route, area or time</w:t>
            </w:r>
          </w:p>
        </w:tc>
        <w:tc>
          <w:tcPr>
            <w:tcW w:w="2534" w:type="dxa"/>
          </w:tcPr>
          <w:p w14:paraId="768E3956" w14:textId="77777777" w:rsidR="00404ECE" w:rsidRPr="00707E10" w:rsidRDefault="00404ECE" w:rsidP="00404ECE">
            <w:pPr>
              <w:pStyle w:val="TableText"/>
              <w:rPr>
                <w:sz w:val="20"/>
              </w:rPr>
            </w:pPr>
            <w:r w:rsidRPr="00707E10">
              <w:rPr>
                <w:sz w:val="20"/>
              </w:rPr>
              <w:t xml:space="preserve">applicant </w:t>
            </w:r>
          </w:p>
        </w:tc>
      </w:tr>
      <w:tr w:rsidR="00404ECE" w:rsidRPr="00707E10" w14:paraId="403C5DF4" w14:textId="77777777" w:rsidTr="00404ECE">
        <w:trPr>
          <w:cantSplit/>
        </w:trPr>
        <w:tc>
          <w:tcPr>
            <w:tcW w:w="1200" w:type="dxa"/>
          </w:tcPr>
          <w:p w14:paraId="651FDFF4" w14:textId="77777777" w:rsidR="00404ECE" w:rsidRPr="00707E10" w:rsidRDefault="00404ECE" w:rsidP="00404ECE">
            <w:pPr>
              <w:pStyle w:val="TableText"/>
              <w:rPr>
                <w:caps/>
                <w:sz w:val="20"/>
              </w:rPr>
            </w:pPr>
            <w:r w:rsidRPr="00707E10">
              <w:rPr>
                <w:caps/>
                <w:sz w:val="20"/>
              </w:rPr>
              <w:t>5</w:t>
            </w:r>
          </w:p>
        </w:tc>
        <w:tc>
          <w:tcPr>
            <w:tcW w:w="2107" w:type="dxa"/>
          </w:tcPr>
          <w:p w14:paraId="12DF81CA" w14:textId="77777777" w:rsidR="00404ECE" w:rsidRPr="00707E10" w:rsidRDefault="00404ECE" w:rsidP="00404ECE">
            <w:pPr>
              <w:pStyle w:val="TableText"/>
              <w:rPr>
                <w:sz w:val="20"/>
              </w:rPr>
            </w:pPr>
            <w:r w:rsidRPr="00707E10">
              <w:rPr>
                <w:sz w:val="20"/>
              </w:rPr>
              <w:t>32</w:t>
            </w:r>
          </w:p>
        </w:tc>
        <w:tc>
          <w:tcPr>
            <w:tcW w:w="2107" w:type="dxa"/>
          </w:tcPr>
          <w:p w14:paraId="2382D64F" w14:textId="77777777" w:rsidR="00404ECE" w:rsidRPr="00707E10" w:rsidRDefault="00404ECE" w:rsidP="00404ECE">
            <w:pPr>
              <w:pStyle w:val="TableText"/>
              <w:rPr>
                <w:sz w:val="20"/>
              </w:rPr>
            </w:pPr>
            <w:r w:rsidRPr="00707E10">
              <w:rPr>
                <w:sz w:val="20"/>
              </w:rPr>
              <w:t>make administrative determination subject to condition</w:t>
            </w:r>
          </w:p>
        </w:tc>
        <w:tc>
          <w:tcPr>
            <w:tcW w:w="2534" w:type="dxa"/>
          </w:tcPr>
          <w:p w14:paraId="6D6469D1" w14:textId="77777777" w:rsidR="00404ECE" w:rsidRPr="00707E10" w:rsidRDefault="00404ECE" w:rsidP="00404ECE">
            <w:pPr>
              <w:pStyle w:val="TableText"/>
              <w:rPr>
                <w:sz w:val="20"/>
              </w:rPr>
            </w:pPr>
            <w:r w:rsidRPr="00707E10">
              <w:rPr>
                <w:sz w:val="20"/>
              </w:rPr>
              <w:t xml:space="preserve">applicant </w:t>
            </w:r>
          </w:p>
        </w:tc>
      </w:tr>
      <w:tr w:rsidR="00404ECE" w:rsidRPr="00707E10" w14:paraId="16A9815D" w14:textId="77777777" w:rsidTr="00404ECE">
        <w:trPr>
          <w:cantSplit/>
        </w:trPr>
        <w:tc>
          <w:tcPr>
            <w:tcW w:w="1200" w:type="dxa"/>
          </w:tcPr>
          <w:p w14:paraId="66ED2A30" w14:textId="77777777" w:rsidR="00404ECE" w:rsidRPr="00707E10" w:rsidRDefault="00404ECE" w:rsidP="00404ECE">
            <w:pPr>
              <w:pStyle w:val="TableText"/>
              <w:rPr>
                <w:caps/>
                <w:sz w:val="20"/>
              </w:rPr>
            </w:pPr>
            <w:r w:rsidRPr="00707E10">
              <w:rPr>
                <w:caps/>
                <w:sz w:val="20"/>
              </w:rPr>
              <w:t>6</w:t>
            </w:r>
          </w:p>
        </w:tc>
        <w:tc>
          <w:tcPr>
            <w:tcW w:w="2107" w:type="dxa"/>
          </w:tcPr>
          <w:p w14:paraId="33785765" w14:textId="77777777" w:rsidR="00404ECE" w:rsidRPr="00707E10" w:rsidRDefault="00404ECE" w:rsidP="00404ECE">
            <w:pPr>
              <w:pStyle w:val="TableText"/>
              <w:rPr>
                <w:sz w:val="20"/>
              </w:rPr>
            </w:pPr>
            <w:r w:rsidRPr="00707E10">
              <w:rPr>
                <w:sz w:val="20"/>
              </w:rPr>
              <w:t>50 (1)</w:t>
            </w:r>
          </w:p>
        </w:tc>
        <w:tc>
          <w:tcPr>
            <w:tcW w:w="2107" w:type="dxa"/>
          </w:tcPr>
          <w:p w14:paraId="2ABD7D02" w14:textId="77777777" w:rsidR="00404ECE" w:rsidRPr="00707E10" w:rsidRDefault="00404ECE" w:rsidP="00404ECE">
            <w:pPr>
              <w:pStyle w:val="TableText"/>
              <w:rPr>
                <w:sz w:val="20"/>
              </w:rPr>
            </w:pPr>
            <w:r w:rsidRPr="00707E10">
              <w:rPr>
                <w:sz w:val="20"/>
              </w:rPr>
              <w:t>refuse to approve packaging design</w:t>
            </w:r>
          </w:p>
        </w:tc>
        <w:tc>
          <w:tcPr>
            <w:tcW w:w="2534" w:type="dxa"/>
          </w:tcPr>
          <w:p w14:paraId="42717BDC" w14:textId="77777777" w:rsidR="00404ECE" w:rsidRPr="00707E10" w:rsidRDefault="00404ECE" w:rsidP="00404ECE">
            <w:pPr>
              <w:pStyle w:val="TableText"/>
              <w:rPr>
                <w:sz w:val="20"/>
              </w:rPr>
            </w:pPr>
            <w:r w:rsidRPr="00707E10">
              <w:rPr>
                <w:sz w:val="20"/>
              </w:rPr>
              <w:t xml:space="preserve">applicant </w:t>
            </w:r>
          </w:p>
        </w:tc>
      </w:tr>
      <w:tr w:rsidR="00404ECE" w:rsidRPr="00707E10" w14:paraId="0BD9DEAD" w14:textId="77777777" w:rsidTr="00404ECE">
        <w:trPr>
          <w:cantSplit/>
        </w:trPr>
        <w:tc>
          <w:tcPr>
            <w:tcW w:w="1200" w:type="dxa"/>
          </w:tcPr>
          <w:p w14:paraId="7FD48979" w14:textId="77777777" w:rsidR="00404ECE" w:rsidRPr="00707E10" w:rsidRDefault="00404ECE" w:rsidP="00404ECE">
            <w:pPr>
              <w:pStyle w:val="TableText"/>
              <w:rPr>
                <w:caps/>
                <w:sz w:val="20"/>
              </w:rPr>
            </w:pPr>
            <w:r w:rsidRPr="00707E10">
              <w:rPr>
                <w:caps/>
                <w:sz w:val="20"/>
              </w:rPr>
              <w:t>7</w:t>
            </w:r>
          </w:p>
        </w:tc>
        <w:tc>
          <w:tcPr>
            <w:tcW w:w="2107" w:type="dxa"/>
          </w:tcPr>
          <w:p w14:paraId="17AAEC1B" w14:textId="77777777" w:rsidR="00404ECE" w:rsidRPr="00707E10" w:rsidRDefault="00BC5DC0" w:rsidP="00404ECE">
            <w:pPr>
              <w:pStyle w:val="TableText"/>
              <w:rPr>
                <w:sz w:val="20"/>
              </w:rPr>
            </w:pPr>
            <w:r w:rsidRPr="00707E10">
              <w:rPr>
                <w:sz w:val="20"/>
              </w:rPr>
              <w:t>50 (3</w:t>
            </w:r>
            <w:r w:rsidR="00404ECE" w:rsidRPr="00707E10">
              <w:rPr>
                <w:sz w:val="20"/>
              </w:rPr>
              <w:t>)</w:t>
            </w:r>
          </w:p>
        </w:tc>
        <w:tc>
          <w:tcPr>
            <w:tcW w:w="2107" w:type="dxa"/>
          </w:tcPr>
          <w:p w14:paraId="1330991C" w14:textId="77777777" w:rsidR="00404ECE" w:rsidRPr="00707E10" w:rsidRDefault="00404ECE" w:rsidP="00404ECE">
            <w:pPr>
              <w:pStyle w:val="TableText"/>
              <w:rPr>
                <w:sz w:val="20"/>
              </w:rPr>
            </w:pPr>
            <w:r w:rsidRPr="00707E10">
              <w:rPr>
                <w:sz w:val="20"/>
              </w:rPr>
              <w:t>put condition on approval of  packaging design</w:t>
            </w:r>
          </w:p>
        </w:tc>
        <w:tc>
          <w:tcPr>
            <w:tcW w:w="2534" w:type="dxa"/>
          </w:tcPr>
          <w:p w14:paraId="4A6E7DB8" w14:textId="77777777" w:rsidR="00404ECE" w:rsidRPr="00707E10" w:rsidRDefault="00404ECE" w:rsidP="00404ECE">
            <w:pPr>
              <w:pStyle w:val="TableText"/>
              <w:rPr>
                <w:sz w:val="20"/>
              </w:rPr>
            </w:pPr>
            <w:r w:rsidRPr="00707E10">
              <w:rPr>
                <w:sz w:val="20"/>
              </w:rPr>
              <w:t>applicant</w:t>
            </w:r>
          </w:p>
        </w:tc>
      </w:tr>
      <w:tr w:rsidR="00404ECE" w:rsidRPr="00707E10" w14:paraId="6AD4B72C" w14:textId="77777777" w:rsidTr="00404ECE">
        <w:trPr>
          <w:cantSplit/>
        </w:trPr>
        <w:tc>
          <w:tcPr>
            <w:tcW w:w="1200" w:type="dxa"/>
          </w:tcPr>
          <w:p w14:paraId="40405CBA" w14:textId="77777777" w:rsidR="00404ECE" w:rsidRPr="00707E10" w:rsidRDefault="00404ECE" w:rsidP="00404ECE">
            <w:pPr>
              <w:pStyle w:val="TableText"/>
              <w:rPr>
                <w:caps/>
                <w:sz w:val="20"/>
              </w:rPr>
            </w:pPr>
            <w:r w:rsidRPr="00707E10">
              <w:rPr>
                <w:caps/>
                <w:sz w:val="20"/>
              </w:rPr>
              <w:t>8</w:t>
            </w:r>
          </w:p>
        </w:tc>
        <w:tc>
          <w:tcPr>
            <w:tcW w:w="2107" w:type="dxa"/>
          </w:tcPr>
          <w:p w14:paraId="00322929" w14:textId="77777777" w:rsidR="00404ECE" w:rsidRPr="00707E10" w:rsidRDefault="00404ECE" w:rsidP="00404ECE">
            <w:pPr>
              <w:pStyle w:val="TableText"/>
              <w:rPr>
                <w:sz w:val="20"/>
              </w:rPr>
            </w:pPr>
            <w:r w:rsidRPr="00707E10">
              <w:rPr>
                <w:sz w:val="20"/>
              </w:rPr>
              <w:t>53 (1)</w:t>
            </w:r>
          </w:p>
        </w:tc>
        <w:tc>
          <w:tcPr>
            <w:tcW w:w="2107" w:type="dxa"/>
          </w:tcPr>
          <w:p w14:paraId="1F61B85A" w14:textId="77777777" w:rsidR="00404ECE" w:rsidRPr="00707E10" w:rsidRDefault="00404ECE" w:rsidP="00404ECE">
            <w:pPr>
              <w:pStyle w:val="TableText"/>
              <w:rPr>
                <w:sz w:val="20"/>
              </w:rPr>
            </w:pPr>
            <w:r w:rsidRPr="00707E10">
              <w:rPr>
                <w:sz w:val="20"/>
              </w:rPr>
              <w:t>refuse to approve method</w:t>
            </w:r>
            <w:r w:rsidR="00106EA9">
              <w:rPr>
                <w:sz w:val="20"/>
              </w:rPr>
              <w:t xml:space="preserve"> of preparing overpack</w:t>
            </w:r>
          </w:p>
        </w:tc>
        <w:tc>
          <w:tcPr>
            <w:tcW w:w="2534" w:type="dxa"/>
          </w:tcPr>
          <w:p w14:paraId="02EA1FDB" w14:textId="77777777" w:rsidR="00404ECE" w:rsidRPr="00707E10" w:rsidRDefault="00404ECE" w:rsidP="00404ECE">
            <w:pPr>
              <w:pStyle w:val="TableText"/>
              <w:rPr>
                <w:sz w:val="20"/>
              </w:rPr>
            </w:pPr>
            <w:r w:rsidRPr="00707E10">
              <w:rPr>
                <w:sz w:val="20"/>
              </w:rPr>
              <w:t>applicant</w:t>
            </w:r>
          </w:p>
        </w:tc>
      </w:tr>
      <w:tr w:rsidR="00404ECE" w:rsidRPr="00707E10" w14:paraId="07478B88" w14:textId="77777777" w:rsidTr="00404ECE">
        <w:trPr>
          <w:cantSplit/>
        </w:trPr>
        <w:tc>
          <w:tcPr>
            <w:tcW w:w="1200" w:type="dxa"/>
          </w:tcPr>
          <w:p w14:paraId="7D84100A" w14:textId="77777777" w:rsidR="00404ECE" w:rsidRPr="00707E10" w:rsidRDefault="00404ECE" w:rsidP="00404ECE">
            <w:pPr>
              <w:pStyle w:val="TableText"/>
              <w:rPr>
                <w:caps/>
                <w:sz w:val="20"/>
              </w:rPr>
            </w:pPr>
            <w:r w:rsidRPr="00707E10">
              <w:rPr>
                <w:caps/>
                <w:sz w:val="20"/>
              </w:rPr>
              <w:t>9</w:t>
            </w:r>
          </w:p>
        </w:tc>
        <w:tc>
          <w:tcPr>
            <w:tcW w:w="2107" w:type="dxa"/>
          </w:tcPr>
          <w:p w14:paraId="4E68468B" w14:textId="77777777" w:rsidR="00404ECE" w:rsidRPr="00707E10" w:rsidRDefault="00404ECE" w:rsidP="00404ECE">
            <w:pPr>
              <w:pStyle w:val="TableText"/>
              <w:rPr>
                <w:sz w:val="20"/>
              </w:rPr>
            </w:pPr>
            <w:r w:rsidRPr="00707E10">
              <w:rPr>
                <w:sz w:val="20"/>
              </w:rPr>
              <w:t>53 (2)</w:t>
            </w:r>
          </w:p>
        </w:tc>
        <w:tc>
          <w:tcPr>
            <w:tcW w:w="2107" w:type="dxa"/>
          </w:tcPr>
          <w:p w14:paraId="11672687" w14:textId="77777777" w:rsidR="00404ECE" w:rsidRPr="00707E10" w:rsidRDefault="00404ECE" w:rsidP="00404ECE">
            <w:pPr>
              <w:pStyle w:val="TableText"/>
              <w:rPr>
                <w:sz w:val="20"/>
              </w:rPr>
            </w:pPr>
            <w:r w:rsidRPr="00707E10">
              <w:rPr>
                <w:sz w:val="20"/>
              </w:rPr>
              <w:t>put condition on approval of method</w:t>
            </w:r>
            <w:r w:rsidR="00106EA9">
              <w:rPr>
                <w:sz w:val="20"/>
              </w:rPr>
              <w:t xml:space="preserve"> or preparing overpack</w:t>
            </w:r>
          </w:p>
        </w:tc>
        <w:tc>
          <w:tcPr>
            <w:tcW w:w="2534" w:type="dxa"/>
          </w:tcPr>
          <w:p w14:paraId="3D3DCF54" w14:textId="77777777" w:rsidR="00404ECE" w:rsidRPr="00707E10" w:rsidRDefault="00404ECE" w:rsidP="00404ECE">
            <w:pPr>
              <w:pStyle w:val="TableText"/>
              <w:rPr>
                <w:sz w:val="20"/>
              </w:rPr>
            </w:pPr>
            <w:r w:rsidRPr="00707E10">
              <w:rPr>
                <w:sz w:val="20"/>
              </w:rPr>
              <w:t>applicant</w:t>
            </w:r>
          </w:p>
        </w:tc>
      </w:tr>
      <w:tr w:rsidR="00404ECE" w:rsidRPr="00707E10" w14:paraId="6A77E800" w14:textId="77777777" w:rsidTr="00404ECE">
        <w:trPr>
          <w:cantSplit/>
        </w:trPr>
        <w:tc>
          <w:tcPr>
            <w:tcW w:w="1200" w:type="dxa"/>
          </w:tcPr>
          <w:p w14:paraId="5EC094DB" w14:textId="77777777" w:rsidR="00404ECE" w:rsidRPr="00707E10" w:rsidRDefault="00404ECE" w:rsidP="00404ECE">
            <w:pPr>
              <w:pStyle w:val="TableText"/>
              <w:rPr>
                <w:caps/>
                <w:sz w:val="20"/>
              </w:rPr>
            </w:pPr>
            <w:r w:rsidRPr="00707E10">
              <w:rPr>
                <w:caps/>
                <w:sz w:val="20"/>
              </w:rPr>
              <w:t>10</w:t>
            </w:r>
          </w:p>
        </w:tc>
        <w:tc>
          <w:tcPr>
            <w:tcW w:w="2107" w:type="dxa"/>
          </w:tcPr>
          <w:p w14:paraId="1D1B7518" w14:textId="77777777" w:rsidR="00404ECE" w:rsidRPr="00707E10" w:rsidRDefault="00404ECE" w:rsidP="00404ECE">
            <w:pPr>
              <w:pStyle w:val="TableText"/>
              <w:rPr>
                <w:sz w:val="20"/>
              </w:rPr>
            </w:pPr>
            <w:r w:rsidRPr="00707E10">
              <w:rPr>
                <w:sz w:val="20"/>
              </w:rPr>
              <w:t>117 (2)</w:t>
            </w:r>
          </w:p>
        </w:tc>
        <w:tc>
          <w:tcPr>
            <w:tcW w:w="2107" w:type="dxa"/>
          </w:tcPr>
          <w:p w14:paraId="4167E3E6" w14:textId="77777777" w:rsidR="00404ECE" w:rsidRPr="00707E10" w:rsidRDefault="00404ECE" w:rsidP="00404ECE">
            <w:pPr>
              <w:pStyle w:val="TableText"/>
              <w:rPr>
                <w:sz w:val="20"/>
              </w:rPr>
            </w:pPr>
            <w:r w:rsidRPr="00707E10">
              <w:rPr>
                <w:sz w:val="20"/>
              </w:rPr>
              <w:t>refuse to approve design</w:t>
            </w:r>
            <w:r w:rsidR="00106EA9">
              <w:rPr>
                <w:sz w:val="20"/>
              </w:rPr>
              <w:t xml:space="preserve"> for segregation device</w:t>
            </w:r>
          </w:p>
        </w:tc>
        <w:tc>
          <w:tcPr>
            <w:tcW w:w="2534" w:type="dxa"/>
          </w:tcPr>
          <w:p w14:paraId="499EC1A6" w14:textId="77777777" w:rsidR="00404ECE" w:rsidRPr="00707E10" w:rsidRDefault="00404ECE" w:rsidP="00404ECE">
            <w:pPr>
              <w:pStyle w:val="TableText"/>
              <w:rPr>
                <w:sz w:val="20"/>
              </w:rPr>
            </w:pPr>
            <w:r w:rsidRPr="00707E10">
              <w:rPr>
                <w:sz w:val="20"/>
              </w:rPr>
              <w:t>applicant</w:t>
            </w:r>
          </w:p>
        </w:tc>
      </w:tr>
      <w:tr w:rsidR="00106EA9" w:rsidRPr="00707E10" w14:paraId="32541C36" w14:textId="77777777" w:rsidTr="00404ECE">
        <w:trPr>
          <w:cantSplit/>
        </w:trPr>
        <w:tc>
          <w:tcPr>
            <w:tcW w:w="1200" w:type="dxa"/>
          </w:tcPr>
          <w:p w14:paraId="150C3B05" w14:textId="77777777" w:rsidR="00106EA9" w:rsidRPr="00707E10" w:rsidRDefault="00106EA9" w:rsidP="00C514F9">
            <w:pPr>
              <w:pStyle w:val="TableText"/>
              <w:rPr>
                <w:caps/>
                <w:sz w:val="20"/>
              </w:rPr>
            </w:pPr>
            <w:r w:rsidRPr="00707E10">
              <w:rPr>
                <w:caps/>
                <w:sz w:val="20"/>
              </w:rPr>
              <w:lastRenderedPageBreak/>
              <w:t>11</w:t>
            </w:r>
          </w:p>
        </w:tc>
        <w:tc>
          <w:tcPr>
            <w:tcW w:w="2107" w:type="dxa"/>
          </w:tcPr>
          <w:p w14:paraId="1140DB54" w14:textId="77777777" w:rsidR="00106EA9" w:rsidRPr="00707E10" w:rsidRDefault="00106EA9" w:rsidP="00C514F9">
            <w:pPr>
              <w:pStyle w:val="TableText"/>
              <w:rPr>
                <w:sz w:val="20"/>
              </w:rPr>
            </w:pPr>
            <w:r w:rsidRPr="00707E10">
              <w:rPr>
                <w:sz w:val="20"/>
              </w:rPr>
              <w:t>118 (1)</w:t>
            </w:r>
          </w:p>
        </w:tc>
        <w:tc>
          <w:tcPr>
            <w:tcW w:w="2107" w:type="dxa"/>
          </w:tcPr>
          <w:p w14:paraId="002AD4F3" w14:textId="77777777" w:rsidR="00106EA9" w:rsidRPr="00707E10" w:rsidRDefault="00106EA9" w:rsidP="00C514F9">
            <w:pPr>
              <w:pStyle w:val="TableText"/>
              <w:rPr>
                <w:sz w:val="20"/>
              </w:rPr>
            </w:pPr>
            <w:r w:rsidRPr="00707E10">
              <w:rPr>
                <w:sz w:val="20"/>
              </w:rPr>
              <w:t>refuse to approve method of segregation</w:t>
            </w:r>
          </w:p>
        </w:tc>
        <w:tc>
          <w:tcPr>
            <w:tcW w:w="2534" w:type="dxa"/>
          </w:tcPr>
          <w:p w14:paraId="063820EF" w14:textId="77777777" w:rsidR="00106EA9" w:rsidRPr="00707E10" w:rsidRDefault="00106EA9" w:rsidP="00C514F9">
            <w:pPr>
              <w:pStyle w:val="TableText"/>
              <w:rPr>
                <w:sz w:val="20"/>
              </w:rPr>
            </w:pPr>
            <w:r w:rsidRPr="00707E10">
              <w:rPr>
                <w:sz w:val="20"/>
              </w:rPr>
              <w:t>applicant</w:t>
            </w:r>
          </w:p>
        </w:tc>
      </w:tr>
      <w:tr w:rsidR="00404ECE" w:rsidRPr="00707E10" w14:paraId="362746E7" w14:textId="77777777" w:rsidTr="00404ECE">
        <w:trPr>
          <w:cantSplit/>
        </w:trPr>
        <w:tc>
          <w:tcPr>
            <w:tcW w:w="1200" w:type="dxa"/>
          </w:tcPr>
          <w:p w14:paraId="5FCB0BFB" w14:textId="77777777" w:rsidR="00404ECE" w:rsidRPr="00707E10" w:rsidRDefault="00106EA9" w:rsidP="00404ECE">
            <w:pPr>
              <w:pStyle w:val="TableText"/>
              <w:rPr>
                <w:caps/>
                <w:sz w:val="20"/>
              </w:rPr>
            </w:pPr>
            <w:r>
              <w:rPr>
                <w:caps/>
                <w:sz w:val="20"/>
              </w:rPr>
              <w:t>12</w:t>
            </w:r>
          </w:p>
        </w:tc>
        <w:tc>
          <w:tcPr>
            <w:tcW w:w="2107" w:type="dxa"/>
          </w:tcPr>
          <w:p w14:paraId="0B979755" w14:textId="77777777" w:rsidR="00404ECE" w:rsidRPr="00707E10" w:rsidRDefault="00106EA9" w:rsidP="00404ECE">
            <w:pPr>
              <w:pStyle w:val="TableText"/>
              <w:rPr>
                <w:sz w:val="20"/>
              </w:rPr>
            </w:pPr>
            <w:r>
              <w:rPr>
                <w:sz w:val="20"/>
              </w:rPr>
              <w:t>118 (2)</w:t>
            </w:r>
          </w:p>
        </w:tc>
        <w:tc>
          <w:tcPr>
            <w:tcW w:w="2107" w:type="dxa"/>
          </w:tcPr>
          <w:p w14:paraId="51954C54" w14:textId="77777777" w:rsidR="00404ECE" w:rsidRPr="00707E10" w:rsidRDefault="00106EA9" w:rsidP="00404ECE">
            <w:pPr>
              <w:pStyle w:val="TableText"/>
              <w:rPr>
                <w:sz w:val="20"/>
              </w:rPr>
            </w:pPr>
            <w:r>
              <w:rPr>
                <w:sz w:val="20"/>
              </w:rPr>
              <w:t>put condition on approval of segregation device</w:t>
            </w:r>
          </w:p>
        </w:tc>
        <w:tc>
          <w:tcPr>
            <w:tcW w:w="2534" w:type="dxa"/>
          </w:tcPr>
          <w:p w14:paraId="679E120C" w14:textId="77777777" w:rsidR="00404ECE" w:rsidRPr="00707E10" w:rsidRDefault="00106EA9" w:rsidP="00404ECE">
            <w:pPr>
              <w:pStyle w:val="TableText"/>
              <w:rPr>
                <w:sz w:val="20"/>
              </w:rPr>
            </w:pPr>
            <w:r>
              <w:rPr>
                <w:sz w:val="20"/>
              </w:rPr>
              <w:t>applicant</w:t>
            </w:r>
          </w:p>
        </w:tc>
      </w:tr>
      <w:tr w:rsidR="00404ECE" w:rsidRPr="00707E10" w14:paraId="2DBC38DF" w14:textId="77777777" w:rsidTr="00404ECE">
        <w:trPr>
          <w:cantSplit/>
        </w:trPr>
        <w:tc>
          <w:tcPr>
            <w:tcW w:w="1200" w:type="dxa"/>
          </w:tcPr>
          <w:p w14:paraId="1BD7DF04" w14:textId="77777777" w:rsidR="00404ECE" w:rsidRPr="00707E10" w:rsidRDefault="00106EA9" w:rsidP="00404ECE">
            <w:pPr>
              <w:pStyle w:val="TableText"/>
              <w:rPr>
                <w:caps/>
                <w:sz w:val="20"/>
              </w:rPr>
            </w:pPr>
            <w:r>
              <w:rPr>
                <w:caps/>
                <w:sz w:val="20"/>
              </w:rPr>
              <w:t>13</w:t>
            </w:r>
          </w:p>
        </w:tc>
        <w:tc>
          <w:tcPr>
            <w:tcW w:w="2107" w:type="dxa"/>
          </w:tcPr>
          <w:p w14:paraId="439360CA" w14:textId="77777777" w:rsidR="00404ECE" w:rsidRPr="00707E10" w:rsidRDefault="00404ECE" w:rsidP="00404ECE">
            <w:pPr>
              <w:pStyle w:val="TableText"/>
              <w:rPr>
                <w:sz w:val="20"/>
              </w:rPr>
            </w:pPr>
            <w:r w:rsidRPr="00707E10">
              <w:rPr>
                <w:sz w:val="20"/>
              </w:rPr>
              <w:t>141</w:t>
            </w:r>
          </w:p>
        </w:tc>
        <w:tc>
          <w:tcPr>
            <w:tcW w:w="2107" w:type="dxa"/>
          </w:tcPr>
          <w:p w14:paraId="07F4F20A" w14:textId="77777777" w:rsidR="00404ECE" w:rsidRPr="00707E10" w:rsidRDefault="00404ECE" w:rsidP="00404ECE">
            <w:pPr>
              <w:pStyle w:val="TableText"/>
              <w:rPr>
                <w:sz w:val="20"/>
              </w:rPr>
            </w:pPr>
            <w:r w:rsidRPr="00707E10">
              <w:rPr>
                <w:sz w:val="20"/>
              </w:rPr>
              <w:t>refuse to approve emergency information</w:t>
            </w:r>
          </w:p>
        </w:tc>
        <w:tc>
          <w:tcPr>
            <w:tcW w:w="2534" w:type="dxa"/>
          </w:tcPr>
          <w:p w14:paraId="5AF61624" w14:textId="77777777" w:rsidR="00404ECE" w:rsidRPr="00707E10" w:rsidRDefault="00404ECE" w:rsidP="00404ECE">
            <w:pPr>
              <w:pStyle w:val="TableText"/>
              <w:rPr>
                <w:sz w:val="20"/>
              </w:rPr>
            </w:pPr>
            <w:r w:rsidRPr="00707E10">
              <w:rPr>
                <w:sz w:val="20"/>
              </w:rPr>
              <w:t>applicant</w:t>
            </w:r>
          </w:p>
        </w:tc>
      </w:tr>
      <w:tr w:rsidR="00404ECE" w:rsidRPr="00707E10" w14:paraId="3E8A915B" w14:textId="77777777" w:rsidTr="00404ECE">
        <w:trPr>
          <w:cantSplit/>
        </w:trPr>
        <w:tc>
          <w:tcPr>
            <w:tcW w:w="1200" w:type="dxa"/>
          </w:tcPr>
          <w:p w14:paraId="28DE9C07" w14:textId="77777777" w:rsidR="00404ECE" w:rsidRPr="00707E10" w:rsidRDefault="00106EA9" w:rsidP="00404ECE">
            <w:pPr>
              <w:pStyle w:val="TableText"/>
              <w:rPr>
                <w:caps/>
                <w:sz w:val="20"/>
              </w:rPr>
            </w:pPr>
            <w:r>
              <w:rPr>
                <w:caps/>
                <w:sz w:val="20"/>
              </w:rPr>
              <w:t>14</w:t>
            </w:r>
          </w:p>
        </w:tc>
        <w:tc>
          <w:tcPr>
            <w:tcW w:w="2107" w:type="dxa"/>
          </w:tcPr>
          <w:p w14:paraId="7F148A49" w14:textId="77777777" w:rsidR="00404ECE" w:rsidRPr="00707E10" w:rsidRDefault="00404ECE" w:rsidP="00404ECE">
            <w:pPr>
              <w:pStyle w:val="TableText"/>
              <w:rPr>
                <w:sz w:val="20"/>
              </w:rPr>
            </w:pPr>
            <w:r w:rsidRPr="00707E10">
              <w:rPr>
                <w:sz w:val="20"/>
              </w:rPr>
              <w:t xml:space="preserve">188 </w:t>
            </w:r>
          </w:p>
        </w:tc>
        <w:tc>
          <w:tcPr>
            <w:tcW w:w="2107" w:type="dxa"/>
          </w:tcPr>
          <w:p w14:paraId="520A193D" w14:textId="77777777" w:rsidR="00404ECE" w:rsidRPr="00707E10" w:rsidRDefault="00404ECE" w:rsidP="00404ECE">
            <w:pPr>
              <w:pStyle w:val="TableText"/>
              <w:rPr>
                <w:sz w:val="20"/>
              </w:rPr>
            </w:pPr>
            <w:r w:rsidRPr="00707E10">
              <w:rPr>
                <w:sz w:val="20"/>
              </w:rPr>
              <w:t>cancel or vary administrative determination or approval</w:t>
            </w:r>
          </w:p>
        </w:tc>
        <w:tc>
          <w:tcPr>
            <w:tcW w:w="2534" w:type="dxa"/>
          </w:tcPr>
          <w:p w14:paraId="687729C6" w14:textId="77777777" w:rsidR="00404ECE" w:rsidRPr="00707E10" w:rsidRDefault="00404ECE" w:rsidP="00404ECE">
            <w:pPr>
              <w:pStyle w:val="TableText"/>
              <w:rPr>
                <w:sz w:val="20"/>
              </w:rPr>
            </w:pPr>
            <w:r w:rsidRPr="00707E10">
              <w:rPr>
                <w:sz w:val="20"/>
              </w:rPr>
              <w:t>person to whom determination or approval applies</w:t>
            </w:r>
          </w:p>
        </w:tc>
      </w:tr>
      <w:tr w:rsidR="00404ECE" w:rsidRPr="00707E10" w14:paraId="268AF213" w14:textId="77777777" w:rsidTr="00404ECE">
        <w:trPr>
          <w:cantSplit/>
        </w:trPr>
        <w:tc>
          <w:tcPr>
            <w:tcW w:w="1200" w:type="dxa"/>
          </w:tcPr>
          <w:p w14:paraId="64F736A2" w14:textId="77777777" w:rsidR="00404ECE" w:rsidRPr="00707E10" w:rsidRDefault="00106EA9" w:rsidP="00404ECE">
            <w:pPr>
              <w:pStyle w:val="TableText"/>
              <w:rPr>
                <w:caps/>
                <w:sz w:val="20"/>
              </w:rPr>
            </w:pPr>
            <w:r>
              <w:rPr>
                <w:caps/>
                <w:sz w:val="20"/>
              </w:rPr>
              <w:t>15</w:t>
            </w:r>
          </w:p>
        </w:tc>
        <w:tc>
          <w:tcPr>
            <w:tcW w:w="2107" w:type="dxa"/>
          </w:tcPr>
          <w:p w14:paraId="7AF7D83D" w14:textId="77777777" w:rsidR="00404ECE" w:rsidRPr="00707E10" w:rsidRDefault="00404ECE" w:rsidP="00404ECE">
            <w:pPr>
              <w:pStyle w:val="TableText"/>
              <w:rPr>
                <w:sz w:val="20"/>
              </w:rPr>
            </w:pPr>
            <w:r w:rsidRPr="00707E10">
              <w:rPr>
                <w:sz w:val="20"/>
              </w:rPr>
              <w:t>190</w:t>
            </w:r>
            <w:r w:rsidR="00106EA9">
              <w:rPr>
                <w:sz w:val="20"/>
              </w:rPr>
              <w:t xml:space="preserve"> (2)</w:t>
            </w:r>
          </w:p>
        </w:tc>
        <w:tc>
          <w:tcPr>
            <w:tcW w:w="2107" w:type="dxa"/>
          </w:tcPr>
          <w:p w14:paraId="112F91E0" w14:textId="77777777" w:rsidR="00404ECE" w:rsidRPr="00707E10" w:rsidRDefault="00404ECE" w:rsidP="00404ECE">
            <w:pPr>
              <w:pStyle w:val="TableText"/>
              <w:rPr>
                <w:sz w:val="20"/>
              </w:rPr>
            </w:pPr>
            <w:r w:rsidRPr="00707E10">
              <w:rPr>
                <w:sz w:val="20"/>
              </w:rPr>
              <w:t xml:space="preserve">refuse to vary </w:t>
            </w:r>
            <w:r w:rsidR="00106EA9">
              <w:rPr>
                <w:sz w:val="20"/>
              </w:rPr>
              <w:t xml:space="preserve">administrative </w:t>
            </w:r>
            <w:r w:rsidRPr="00707E10">
              <w:rPr>
                <w:sz w:val="20"/>
              </w:rPr>
              <w:t>determination or approval</w:t>
            </w:r>
          </w:p>
        </w:tc>
        <w:tc>
          <w:tcPr>
            <w:tcW w:w="2534" w:type="dxa"/>
          </w:tcPr>
          <w:p w14:paraId="68FBFFA3" w14:textId="77777777" w:rsidR="00404ECE" w:rsidRPr="00707E10" w:rsidRDefault="00404ECE" w:rsidP="00404ECE">
            <w:pPr>
              <w:pStyle w:val="TableText"/>
              <w:rPr>
                <w:sz w:val="20"/>
              </w:rPr>
            </w:pPr>
            <w:r w:rsidRPr="00707E10">
              <w:rPr>
                <w:sz w:val="20"/>
              </w:rPr>
              <w:t xml:space="preserve">applicant </w:t>
            </w:r>
          </w:p>
        </w:tc>
      </w:tr>
      <w:tr w:rsidR="00404ECE" w:rsidRPr="00707E10" w14:paraId="761AE2F4" w14:textId="77777777" w:rsidTr="00404ECE">
        <w:trPr>
          <w:cantSplit/>
        </w:trPr>
        <w:tc>
          <w:tcPr>
            <w:tcW w:w="1200" w:type="dxa"/>
          </w:tcPr>
          <w:p w14:paraId="3B757EEC" w14:textId="77777777" w:rsidR="00404ECE" w:rsidRPr="00707E10" w:rsidRDefault="00106EA9" w:rsidP="00404ECE">
            <w:pPr>
              <w:pStyle w:val="TableText"/>
              <w:rPr>
                <w:caps/>
                <w:sz w:val="20"/>
              </w:rPr>
            </w:pPr>
            <w:r>
              <w:rPr>
                <w:caps/>
                <w:sz w:val="20"/>
              </w:rPr>
              <w:t>16</w:t>
            </w:r>
          </w:p>
        </w:tc>
        <w:tc>
          <w:tcPr>
            <w:tcW w:w="2107" w:type="dxa"/>
          </w:tcPr>
          <w:p w14:paraId="2592EA2B" w14:textId="77777777" w:rsidR="00404ECE" w:rsidRPr="00707E10" w:rsidRDefault="00404ECE" w:rsidP="00404ECE">
            <w:pPr>
              <w:pStyle w:val="TableText"/>
              <w:rPr>
                <w:sz w:val="20"/>
              </w:rPr>
            </w:pPr>
            <w:r w:rsidRPr="00707E10">
              <w:rPr>
                <w:sz w:val="20"/>
              </w:rPr>
              <w:t>191</w:t>
            </w:r>
            <w:r w:rsidR="00106EA9">
              <w:rPr>
                <w:sz w:val="20"/>
              </w:rPr>
              <w:t xml:space="preserve"> (3)</w:t>
            </w:r>
          </w:p>
        </w:tc>
        <w:tc>
          <w:tcPr>
            <w:tcW w:w="2107" w:type="dxa"/>
          </w:tcPr>
          <w:p w14:paraId="102E4393" w14:textId="77777777" w:rsidR="00404ECE" w:rsidRPr="00707E10" w:rsidRDefault="00404ECE" w:rsidP="00404ECE">
            <w:pPr>
              <w:pStyle w:val="TableText"/>
              <w:rPr>
                <w:sz w:val="20"/>
              </w:rPr>
            </w:pPr>
            <w:r w:rsidRPr="00707E10">
              <w:rPr>
                <w:sz w:val="20"/>
              </w:rPr>
              <w:t>cancel or vary administrative determination or approval</w:t>
            </w:r>
          </w:p>
        </w:tc>
        <w:tc>
          <w:tcPr>
            <w:tcW w:w="2534" w:type="dxa"/>
          </w:tcPr>
          <w:p w14:paraId="59E30A9C" w14:textId="77777777" w:rsidR="00404ECE" w:rsidRPr="00707E10" w:rsidRDefault="00404ECE" w:rsidP="00404ECE">
            <w:pPr>
              <w:pStyle w:val="TableText"/>
              <w:rPr>
                <w:sz w:val="20"/>
              </w:rPr>
            </w:pPr>
            <w:r w:rsidRPr="00707E10">
              <w:rPr>
                <w:sz w:val="20"/>
              </w:rPr>
              <w:t>person to whom determination or approval applies</w:t>
            </w:r>
          </w:p>
        </w:tc>
      </w:tr>
      <w:tr w:rsidR="00404ECE" w:rsidRPr="00707E10" w14:paraId="6647D660" w14:textId="77777777" w:rsidTr="00404ECE">
        <w:trPr>
          <w:cantSplit/>
        </w:trPr>
        <w:tc>
          <w:tcPr>
            <w:tcW w:w="1200" w:type="dxa"/>
          </w:tcPr>
          <w:p w14:paraId="00819425" w14:textId="77777777" w:rsidR="00404ECE" w:rsidRPr="00707E10" w:rsidRDefault="00106EA9" w:rsidP="00404ECE">
            <w:pPr>
              <w:pStyle w:val="TableText"/>
              <w:rPr>
                <w:caps/>
                <w:sz w:val="20"/>
              </w:rPr>
            </w:pPr>
            <w:r>
              <w:rPr>
                <w:caps/>
                <w:sz w:val="20"/>
              </w:rPr>
              <w:t>17</w:t>
            </w:r>
          </w:p>
        </w:tc>
        <w:tc>
          <w:tcPr>
            <w:tcW w:w="2107" w:type="dxa"/>
          </w:tcPr>
          <w:p w14:paraId="061CF955" w14:textId="77777777" w:rsidR="00404ECE" w:rsidRPr="00707E10" w:rsidRDefault="00404ECE" w:rsidP="00404ECE">
            <w:pPr>
              <w:pStyle w:val="TableText"/>
              <w:rPr>
                <w:sz w:val="20"/>
              </w:rPr>
            </w:pPr>
            <w:r w:rsidRPr="00707E10">
              <w:rPr>
                <w:sz w:val="20"/>
              </w:rPr>
              <w:t>202</w:t>
            </w:r>
          </w:p>
        </w:tc>
        <w:tc>
          <w:tcPr>
            <w:tcW w:w="2107" w:type="dxa"/>
          </w:tcPr>
          <w:p w14:paraId="2095D39A" w14:textId="77777777" w:rsidR="00404ECE" w:rsidRPr="00707E10" w:rsidRDefault="00404ECE" w:rsidP="00404ECE">
            <w:pPr>
              <w:pStyle w:val="TableText"/>
              <w:rPr>
                <w:sz w:val="20"/>
              </w:rPr>
            </w:pPr>
            <w:r w:rsidRPr="00707E10">
              <w:rPr>
                <w:sz w:val="20"/>
              </w:rPr>
              <w:t>refuse to issue dangerous goods driver licence</w:t>
            </w:r>
          </w:p>
        </w:tc>
        <w:tc>
          <w:tcPr>
            <w:tcW w:w="2534" w:type="dxa"/>
          </w:tcPr>
          <w:p w14:paraId="2EE36FE1" w14:textId="77777777" w:rsidR="00404ECE" w:rsidRPr="00707E10" w:rsidRDefault="00404ECE" w:rsidP="00404ECE">
            <w:pPr>
              <w:pStyle w:val="TableText"/>
              <w:rPr>
                <w:sz w:val="20"/>
              </w:rPr>
            </w:pPr>
            <w:r w:rsidRPr="00707E10">
              <w:rPr>
                <w:sz w:val="20"/>
              </w:rPr>
              <w:t>applicant</w:t>
            </w:r>
          </w:p>
        </w:tc>
      </w:tr>
      <w:tr w:rsidR="00404ECE" w:rsidRPr="00707E10" w14:paraId="7452E359" w14:textId="77777777" w:rsidTr="00404ECE">
        <w:trPr>
          <w:cantSplit/>
        </w:trPr>
        <w:tc>
          <w:tcPr>
            <w:tcW w:w="1200" w:type="dxa"/>
          </w:tcPr>
          <w:p w14:paraId="6CF81BF1" w14:textId="77777777" w:rsidR="00404ECE" w:rsidRPr="00707E10" w:rsidRDefault="00106EA9" w:rsidP="00404ECE">
            <w:pPr>
              <w:pStyle w:val="TableText"/>
              <w:rPr>
                <w:caps/>
                <w:sz w:val="20"/>
              </w:rPr>
            </w:pPr>
            <w:r>
              <w:rPr>
                <w:caps/>
                <w:sz w:val="20"/>
              </w:rPr>
              <w:t>18</w:t>
            </w:r>
          </w:p>
        </w:tc>
        <w:tc>
          <w:tcPr>
            <w:tcW w:w="2107" w:type="dxa"/>
          </w:tcPr>
          <w:p w14:paraId="0554E6D6" w14:textId="77777777" w:rsidR="00404ECE" w:rsidRPr="00707E10" w:rsidRDefault="00404ECE" w:rsidP="00404ECE">
            <w:pPr>
              <w:pStyle w:val="TableText"/>
              <w:rPr>
                <w:sz w:val="20"/>
              </w:rPr>
            </w:pPr>
            <w:r w:rsidRPr="00707E10">
              <w:rPr>
                <w:sz w:val="20"/>
              </w:rPr>
              <w:t>204</w:t>
            </w:r>
          </w:p>
        </w:tc>
        <w:tc>
          <w:tcPr>
            <w:tcW w:w="2107" w:type="dxa"/>
          </w:tcPr>
          <w:p w14:paraId="25286401" w14:textId="77777777" w:rsidR="00404ECE" w:rsidRPr="00707E10" w:rsidRDefault="00404ECE" w:rsidP="00404ECE">
            <w:pPr>
              <w:pStyle w:val="TableText"/>
              <w:rPr>
                <w:sz w:val="20"/>
              </w:rPr>
            </w:pPr>
            <w:r w:rsidRPr="00707E10">
              <w:rPr>
                <w:sz w:val="20"/>
              </w:rPr>
              <w:t>refuse to renew dangerous goods driver licence</w:t>
            </w:r>
          </w:p>
        </w:tc>
        <w:tc>
          <w:tcPr>
            <w:tcW w:w="2534" w:type="dxa"/>
          </w:tcPr>
          <w:p w14:paraId="1991400D" w14:textId="77777777" w:rsidR="00404ECE" w:rsidRPr="00707E10" w:rsidRDefault="00404ECE" w:rsidP="00404ECE">
            <w:pPr>
              <w:pStyle w:val="TableText"/>
              <w:rPr>
                <w:sz w:val="20"/>
              </w:rPr>
            </w:pPr>
            <w:r w:rsidRPr="00707E10">
              <w:rPr>
                <w:sz w:val="20"/>
              </w:rPr>
              <w:t>applicant</w:t>
            </w:r>
          </w:p>
        </w:tc>
      </w:tr>
      <w:tr w:rsidR="00404ECE" w:rsidRPr="00707E10" w14:paraId="19A497C8" w14:textId="77777777" w:rsidTr="00404ECE">
        <w:trPr>
          <w:cantSplit/>
        </w:trPr>
        <w:tc>
          <w:tcPr>
            <w:tcW w:w="1200" w:type="dxa"/>
          </w:tcPr>
          <w:p w14:paraId="2AE8C91D" w14:textId="77777777" w:rsidR="00404ECE" w:rsidRPr="00707E10" w:rsidRDefault="00106EA9" w:rsidP="00404ECE">
            <w:pPr>
              <w:pStyle w:val="TableText"/>
              <w:rPr>
                <w:caps/>
                <w:sz w:val="20"/>
              </w:rPr>
            </w:pPr>
            <w:r>
              <w:rPr>
                <w:caps/>
                <w:sz w:val="20"/>
              </w:rPr>
              <w:t>19</w:t>
            </w:r>
          </w:p>
        </w:tc>
        <w:tc>
          <w:tcPr>
            <w:tcW w:w="2107" w:type="dxa"/>
          </w:tcPr>
          <w:p w14:paraId="3F783A12" w14:textId="77777777" w:rsidR="00404ECE" w:rsidRPr="00707E10" w:rsidRDefault="00404ECE" w:rsidP="00404ECE">
            <w:pPr>
              <w:pStyle w:val="TableText"/>
              <w:rPr>
                <w:sz w:val="20"/>
              </w:rPr>
            </w:pPr>
            <w:r w:rsidRPr="00707E10">
              <w:rPr>
                <w:sz w:val="20"/>
              </w:rPr>
              <w:t>206</w:t>
            </w:r>
          </w:p>
        </w:tc>
        <w:tc>
          <w:tcPr>
            <w:tcW w:w="2107" w:type="dxa"/>
          </w:tcPr>
          <w:p w14:paraId="0258AAE5" w14:textId="77777777" w:rsidR="00404ECE" w:rsidRPr="00707E10" w:rsidRDefault="00404ECE" w:rsidP="00404ECE">
            <w:pPr>
              <w:pStyle w:val="TableText"/>
              <w:rPr>
                <w:sz w:val="20"/>
              </w:rPr>
            </w:pPr>
            <w:r w:rsidRPr="00707E10">
              <w:rPr>
                <w:sz w:val="20"/>
              </w:rPr>
              <w:t>grant or renew dangerous goods driver licence subject to condition</w:t>
            </w:r>
          </w:p>
        </w:tc>
        <w:tc>
          <w:tcPr>
            <w:tcW w:w="2534" w:type="dxa"/>
          </w:tcPr>
          <w:p w14:paraId="1EA0CB51" w14:textId="77777777" w:rsidR="00404ECE" w:rsidRPr="00707E10" w:rsidRDefault="00404ECE" w:rsidP="00404ECE">
            <w:pPr>
              <w:pStyle w:val="TableText"/>
              <w:rPr>
                <w:sz w:val="20"/>
              </w:rPr>
            </w:pPr>
            <w:r w:rsidRPr="00707E10">
              <w:rPr>
                <w:sz w:val="20"/>
              </w:rPr>
              <w:t>applicant</w:t>
            </w:r>
          </w:p>
        </w:tc>
      </w:tr>
      <w:tr w:rsidR="00404ECE" w:rsidRPr="00707E10" w14:paraId="07B12ECE" w14:textId="77777777" w:rsidTr="00404ECE">
        <w:trPr>
          <w:cantSplit/>
        </w:trPr>
        <w:tc>
          <w:tcPr>
            <w:tcW w:w="1200" w:type="dxa"/>
          </w:tcPr>
          <w:p w14:paraId="5A5F845C" w14:textId="77777777" w:rsidR="00404ECE" w:rsidRPr="00707E10" w:rsidRDefault="00106EA9" w:rsidP="00404ECE">
            <w:pPr>
              <w:pStyle w:val="TableText"/>
              <w:rPr>
                <w:caps/>
                <w:sz w:val="20"/>
              </w:rPr>
            </w:pPr>
            <w:r>
              <w:rPr>
                <w:caps/>
                <w:sz w:val="20"/>
              </w:rPr>
              <w:t>20</w:t>
            </w:r>
          </w:p>
        </w:tc>
        <w:tc>
          <w:tcPr>
            <w:tcW w:w="2107" w:type="dxa"/>
          </w:tcPr>
          <w:p w14:paraId="1D6599D0" w14:textId="77777777" w:rsidR="00404ECE" w:rsidRPr="00707E10" w:rsidRDefault="00404ECE" w:rsidP="00404ECE">
            <w:pPr>
              <w:pStyle w:val="TableText"/>
              <w:rPr>
                <w:sz w:val="20"/>
              </w:rPr>
            </w:pPr>
            <w:r w:rsidRPr="00707E10">
              <w:rPr>
                <w:sz w:val="20"/>
              </w:rPr>
              <w:t>208</w:t>
            </w:r>
          </w:p>
        </w:tc>
        <w:tc>
          <w:tcPr>
            <w:tcW w:w="2107" w:type="dxa"/>
          </w:tcPr>
          <w:p w14:paraId="5DCA729D" w14:textId="77777777" w:rsidR="00404ECE" w:rsidRPr="00707E10" w:rsidRDefault="00404ECE" w:rsidP="00404ECE">
            <w:pPr>
              <w:pStyle w:val="TableText"/>
              <w:rPr>
                <w:sz w:val="20"/>
              </w:rPr>
            </w:pPr>
            <w:r w:rsidRPr="00707E10">
              <w:rPr>
                <w:sz w:val="20"/>
              </w:rPr>
              <w:t>cancel, suspend or vary dangerous goods driver licence</w:t>
            </w:r>
          </w:p>
        </w:tc>
        <w:tc>
          <w:tcPr>
            <w:tcW w:w="2534" w:type="dxa"/>
          </w:tcPr>
          <w:p w14:paraId="3A9BD7C3" w14:textId="77777777" w:rsidR="00404ECE" w:rsidRPr="00707E10" w:rsidRDefault="00404ECE" w:rsidP="00404ECE">
            <w:pPr>
              <w:pStyle w:val="TableText"/>
              <w:rPr>
                <w:sz w:val="20"/>
              </w:rPr>
            </w:pPr>
            <w:r w:rsidRPr="00707E10">
              <w:rPr>
                <w:sz w:val="20"/>
              </w:rPr>
              <w:t>licensee</w:t>
            </w:r>
          </w:p>
        </w:tc>
      </w:tr>
      <w:tr w:rsidR="00404ECE" w:rsidRPr="00707E10" w14:paraId="1230F2B1" w14:textId="77777777" w:rsidTr="00404ECE">
        <w:trPr>
          <w:cantSplit/>
        </w:trPr>
        <w:tc>
          <w:tcPr>
            <w:tcW w:w="1200" w:type="dxa"/>
          </w:tcPr>
          <w:p w14:paraId="335D5BF2" w14:textId="77777777" w:rsidR="00404ECE" w:rsidRPr="00707E10" w:rsidRDefault="00106EA9" w:rsidP="00404ECE">
            <w:pPr>
              <w:pStyle w:val="TableText"/>
              <w:rPr>
                <w:caps/>
                <w:sz w:val="20"/>
              </w:rPr>
            </w:pPr>
            <w:r>
              <w:rPr>
                <w:caps/>
                <w:sz w:val="20"/>
              </w:rPr>
              <w:lastRenderedPageBreak/>
              <w:t>21</w:t>
            </w:r>
          </w:p>
        </w:tc>
        <w:tc>
          <w:tcPr>
            <w:tcW w:w="2107" w:type="dxa"/>
          </w:tcPr>
          <w:p w14:paraId="1F9D14DA" w14:textId="77777777" w:rsidR="00404ECE" w:rsidRPr="00707E10" w:rsidRDefault="00106EA9" w:rsidP="00404ECE">
            <w:pPr>
              <w:pStyle w:val="TableText"/>
              <w:rPr>
                <w:sz w:val="20"/>
              </w:rPr>
            </w:pPr>
            <w:r>
              <w:rPr>
                <w:sz w:val="20"/>
              </w:rPr>
              <w:t>213</w:t>
            </w:r>
          </w:p>
        </w:tc>
        <w:tc>
          <w:tcPr>
            <w:tcW w:w="2107" w:type="dxa"/>
          </w:tcPr>
          <w:p w14:paraId="6835C30A" w14:textId="77777777" w:rsidR="00404ECE" w:rsidRPr="00707E10" w:rsidRDefault="00404ECE" w:rsidP="00404ECE">
            <w:pPr>
              <w:pStyle w:val="TableText"/>
              <w:rPr>
                <w:sz w:val="20"/>
              </w:rPr>
            </w:pPr>
            <w:r w:rsidRPr="00707E10">
              <w:rPr>
                <w:sz w:val="20"/>
              </w:rPr>
              <w:t>refuse to issue dangerous goods vehicle licence</w:t>
            </w:r>
          </w:p>
        </w:tc>
        <w:tc>
          <w:tcPr>
            <w:tcW w:w="2534" w:type="dxa"/>
          </w:tcPr>
          <w:p w14:paraId="71883A49" w14:textId="77777777" w:rsidR="00404ECE" w:rsidRPr="00707E10" w:rsidRDefault="00404ECE" w:rsidP="00404ECE">
            <w:pPr>
              <w:pStyle w:val="TableText"/>
              <w:rPr>
                <w:sz w:val="20"/>
              </w:rPr>
            </w:pPr>
            <w:r w:rsidRPr="00707E10">
              <w:rPr>
                <w:sz w:val="20"/>
              </w:rPr>
              <w:t>applicant</w:t>
            </w:r>
          </w:p>
        </w:tc>
      </w:tr>
      <w:tr w:rsidR="00404ECE" w:rsidRPr="00707E10" w14:paraId="069E3FAB" w14:textId="77777777" w:rsidTr="00404ECE">
        <w:trPr>
          <w:cantSplit/>
        </w:trPr>
        <w:tc>
          <w:tcPr>
            <w:tcW w:w="1200" w:type="dxa"/>
          </w:tcPr>
          <w:p w14:paraId="7ADB20A0" w14:textId="77777777" w:rsidR="00404ECE" w:rsidRPr="00707E10" w:rsidRDefault="00106EA9" w:rsidP="00404ECE">
            <w:pPr>
              <w:pStyle w:val="TableText"/>
              <w:rPr>
                <w:caps/>
                <w:sz w:val="20"/>
              </w:rPr>
            </w:pPr>
            <w:r>
              <w:rPr>
                <w:caps/>
                <w:sz w:val="20"/>
              </w:rPr>
              <w:t>22</w:t>
            </w:r>
          </w:p>
        </w:tc>
        <w:tc>
          <w:tcPr>
            <w:tcW w:w="2107" w:type="dxa"/>
          </w:tcPr>
          <w:p w14:paraId="437FA066" w14:textId="77777777" w:rsidR="00404ECE" w:rsidRPr="00707E10" w:rsidRDefault="00106EA9" w:rsidP="00404ECE">
            <w:pPr>
              <w:pStyle w:val="TableText"/>
              <w:rPr>
                <w:sz w:val="20"/>
              </w:rPr>
            </w:pPr>
            <w:r>
              <w:rPr>
                <w:sz w:val="20"/>
              </w:rPr>
              <w:t>215</w:t>
            </w:r>
          </w:p>
        </w:tc>
        <w:tc>
          <w:tcPr>
            <w:tcW w:w="2107" w:type="dxa"/>
          </w:tcPr>
          <w:p w14:paraId="12392FB7" w14:textId="77777777" w:rsidR="00404ECE" w:rsidRPr="00707E10" w:rsidRDefault="00404ECE" w:rsidP="00404ECE">
            <w:pPr>
              <w:pStyle w:val="TableText"/>
              <w:rPr>
                <w:sz w:val="20"/>
              </w:rPr>
            </w:pPr>
            <w:r w:rsidRPr="00707E10">
              <w:rPr>
                <w:sz w:val="20"/>
              </w:rPr>
              <w:t>refuse to renew dangerous goods vehicle licence</w:t>
            </w:r>
          </w:p>
        </w:tc>
        <w:tc>
          <w:tcPr>
            <w:tcW w:w="2534" w:type="dxa"/>
          </w:tcPr>
          <w:p w14:paraId="36E83DF9" w14:textId="77777777" w:rsidR="00404ECE" w:rsidRPr="00707E10" w:rsidRDefault="00404ECE" w:rsidP="00404ECE">
            <w:pPr>
              <w:pStyle w:val="TableText"/>
              <w:rPr>
                <w:sz w:val="20"/>
              </w:rPr>
            </w:pPr>
            <w:r w:rsidRPr="00707E10">
              <w:rPr>
                <w:sz w:val="20"/>
              </w:rPr>
              <w:t>applicant</w:t>
            </w:r>
          </w:p>
        </w:tc>
      </w:tr>
      <w:tr w:rsidR="00404ECE" w:rsidRPr="00707E10" w14:paraId="0260D2EC" w14:textId="77777777" w:rsidTr="00404ECE">
        <w:trPr>
          <w:cantSplit/>
        </w:trPr>
        <w:tc>
          <w:tcPr>
            <w:tcW w:w="1200" w:type="dxa"/>
          </w:tcPr>
          <w:p w14:paraId="7FFD3E29" w14:textId="77777777" w:rsidR="00404ECE" w:rsidRPr="00707E10" w:rsidRDefault="00106EA9" w:rsidP="00404ECE">
            <w:pPr>
              <w:pStyle w:val="TableText"/>
              <w:rPr>
                <w:caps/>
                <w:sz w:val="20"/>
              </w:rPr>
            </w:pPr>
            <w:r>
              <w:rPr>
                <w:caps/>
                <w:sz w:val="20"/>
              </w:rPr>
              <w:t>23</w:t>
            </w:r>
          </w:p>
        </w:tc>
        <w:tc>
          <w:tcPr>
            <w:tcW w:w="2107" w:type="dxa"/>
          </w:tcPr>
          <w:p w14:paraId="3146B031" w14:textId="77777777" w:rsidR="00404ECE" w:rsidRPr="00707E10" w:rsidRDefault="00106EA9" w:rsidP="00404ECE">
            <w:pPr>
              <w:pStyle w:val="TableText"/>
              <w:rPr>
                <w:sz w:val="20"/>
              </w:rPr>
            </w:pPr>
            <w:r>
              <w:rPr>
                <w:sz w:val="20"/>
              </w:rPr>
              <w:t>217</w:t>
            </w:r>
          </w:p>
        </w:tc>
        <w:tc>
          <w:tcPr>
            <w:tcW w:w="2107" w:type="dxa"/>
          </w:tcPr>
          <w:p w14:paraId="7FE22708" w14:textId="77777777" w:rsidR="00404ECE" w:rsidRPr="00707E10" w:rsidRDefault="00404ECE" w:rsidP="00404ECE">
            <w:pPr>
              <w:pStyle w:val="TableText"/>
              <w:rPr>
                <w:sz w:val="20"/>
              </w:rPr>
            </w:pPr>
            <w:r w:rsidRPr="00707E10">
              <w:rPr>
                <w:sz w:val="20"/>
              </w:rPr>
              <w:t>grant or renew dangerous goods vehicle licence subject to condition</w:t>
            </w:r>
          </w:p>
        </w:tc>
        <w:tc>
          <w:tcPr>
            <w:tcW w:w="2534" w:type="dxa"/>
          </w:tcPr>
          <w:p w14:paraId="220058F1" w14:textId="77777777" w:rsidR="00404ECE" w:rsidRPr="00707E10" w:rsidRDefault="00404ECE" w:rsidP="00404ECE">
            <w:pPr>
              <w:pStyle w:val="TableText"/>
              <w:rPr>
                <w:sz w:val="20"/>
              </w:rPr>
            </w:pPr>
            <w:r w:rsidRPr="00707E10">
              <w:rPr>
                <w:sz w:val="20"/>
              </w:rPr>
              <w:t>applicant</w:t>
            </w:r>
          </w:p>
        </w:tc>
      </w:tr>
      <w:tr w:rsidR="00404ECE" w:rsidRPr="00707E10" w14:paraId="2184B092" w14:textId="77777777" w:rsidTr="00404ECE">
        <w:trPr>
          <w:cantSplit/>
        </w:trPr>
        <w:tc>
          <w:tcPr>
            <w:tcW w:w="1200" w:type="dxa"/>
          </w:tcPr>
          <w:p w14:paraId="57885225" w14:textId="77777777" w:rsidR="00404ECE" w:rsidRPr="00707E10" w:rsidRDefault="00106EA9" w:rsidP="00404ECE">
            <w:pPr>
              <w:pStyle w:val="TableText"/>
              <w:rPr>
                <w:caps/>
                <w:sz w:val="20"/>
              </w:rPr>
            </w:pPr>
            <w:r>
              <w:rPr>
                <w:caps/>
                <w:sz w:val="20"/>
              </w:rPr>
              <w:t>24</w:t>
            </w:r>
          </w:p>
        </w:tc>
        <w:tc>
          <w:tcPr>
            <w:tcW w:w="2107" w:type="dxa"/>
          </w:tcPr>
          <w:p w14:paraId="23C427F1" w14:textId="77777777" w:rsidR="00404ECE" w:rsidRPr="00707E10" w:rsidRDefault="00106EA9" w:rsidP="00404ECE">
            <w:pPr>
              <w:pStyle w:val="TableText"/>
              <w:rPr>
                <w:sz w:val="20"/>
              </w:rPr>
            </w:pPr>
            <w:r>
              <w:rPr>
                <w:sz w:val="20"/>
              </w:rPr>
              <w:t>219</w:t>
            </w:r>
          </w:p>
        </w:tc>
        <w:tc>
          <w:tcPr>
            <w:tcW w:w="2107" w:type="dxa"/>
          </w:tcPr>
          <w:p w14:paraId="373D1282" w14:textId="77777777" w:rsidR="00404ECE" w:rsidRPr="00707E10" w:rsidRDefault="00404ECE" w:rsidP="00404ECE">
            <w:pPr>
              <w:pStyle w:val="TableText"/>
              <w:rPr>
                <w:sz w:val="20"/>
              </w:rPr>
            </w:pPr>
            <w:r w:rsidRPr="00707E10">
              <w:rPr>
                <w:sz w:val="20"/>
              </w:rPr>
              <w:t>cancel, suspend or vary dangerous goods vehicle licence</w:t>
            </w:r>
          </w:p>
        </w:tc>
        <w:tc>
          <w:tcPr>
            <w:tcW w:w="2534" w:type="dxa"/>
          </w:tcPr>
          <w:p w14:paraId="3CFBC36B" w14:textId="77777777" w:rsidR="00404ECE" w:rsidRPr="00707E10" w:rsidRDefault="00404ECE" w:rsidP="00404ECE">
            <w:pPr>
              <w:pStyle w:val="TableText"/>
              <w:rPr>
                <w:sz w:val="20"/>
              </w:rPr>
            </w:pPr>
            <w:r w:rsidRPr="00707E10">
              <w:rPr>
                <w:sz w:val="20"/>
              </w:rPr>
              <w:t>licensee</w:t>
            </w:r>
          </w:p>
        </w:tc>
      </w:tr>
      <w:tr w:rsidR="00404ECE" w:rsidRPr="00707E10" w14:paraId="3ADC11CD" w14:textId="77777777" w:rsidTr="00404ECE">
        <w:trPr>
          <w:cantSplit/>
        </w:trPr>
        <w:tc>
          <w:tcPr>
            <w:tcW w:w="1200" w:type="dxa"/>
          </w:tcPr>
          <w:p w14:paraId="7A769C90" w14:textId="77777777" w:rsidR="00404ECE" w:rsidRPr="00707E10" w:rsidRDefault="00106EA9" w:rsidP="00404ECE">
            <w:pPr>
              <w:pStyle w:val="TableText"/>
              <w:rPr>
                <w:caps/>
                <w:sz w:val="20"/>
              </w:rPr>
            </w:pPr>
            <w:r>
              <w:rPr>
                <w:caps/>
                <w:sz w:val="20"/>
              </w:rPr>
              <w:t>25</w:t>
            </w:r>
          </w:p>
        </w:tc>
        <w:tc>
          <w:tcPr>
            <w:tcW w:w="2107" w:type="dxa"/>
          </w:tcPr>
          <w:p w14:paraId="3361441D" w14:textId="77777777" w:rsidR="00404ECE" w:rsidRPr="00707E10" w:rsidRDefault="00404ECE" w:rsidP="00404ECE">
            <w:pPr>
              <w:pStyle w:val="TableText"/>
              <w:rPr>
                <w:sz w:val="20"/>
              </w:rPr>
            </w:pPr>
            <w:r w:rsidRPr="00707E10">
              <w:rPr>
                <w:sz w:val="20"/>
              </w:rPr>
              <w:t>222</w:t>
            </w:r>
          </w:p>
        </w:tc>
        <w:tc>
          <w:tcPr>
            <w:tcW w:w="2107" w:type="dxa"/>
          </w:tcPr>
          <w:p w14:paraId="357ED37E" w14:textId="7F6EA6A3" w:rsidR="00404ECE" w:rsidRPr="00707E10" w:rsidRDefault="00404ECE" w:rsidP="00404ECE">
            <w:pPr>
              <w:pStyle w:val="TableText"/>
              <w:rPr>
                <w:sz w:val="20"/>
              </w:rPr>
            </w:pPr>
            <w:r w:rsidRPr="00707E10">
              <w:rPr>
                <w:sz w:val="20"/>
              </w:rPr>
              <w:t>refuse to iss</w:t>
            </w:r>
            <w:r w:rsidR="00106EA9">
              <w:rPr>
                <w:sz w:val="20"/>
              </w:rPr>
              <w:t>ue replacement licence</w:t>
            </w:r>
          </w:p>
        </w:tc>
        <w:tc>
          <w:tcPr>
            <w:tcW w:w="2534" w:type="dxa"/>
          </w:tcPr>
          <w:p w14:paraId="5D846323" w14:textId="77777777" w:rsidR="00404ECE" w:rsidRPr="00707E10" w:rsidRDefault="00404ECE" w:rsidP="00404ECE">
            <w:pPr>
              <w:pStyle w:val="TableText"/>
              <w:rPr>
                <w:sz w:val="20"/>
              </w:rPr>
            </w:pPr>
            <w:r w:rsidRPr="00707E10">
              <w:rPr>
                <w:sz w:val="20"/>
              </w:rPr>
              <w:t>licensee</w:t>
            </w:r>
          </w:p>
        </w:tc>
      </w:tr>
      <w:tr w:rsidR="00106EA9" w:rsidRPr="00707E10" w14:paraId="13027AA9" w14:textId="77777777" w:rsidTr="00404ECE">
        <w:trPr>
          <w:cantSplit/>
        </w:trPr>
        <w:tc>
          <w:tcPr>
            <w:tcW w:w="1200" w:type="dxa"/>
          </w:tcPr>
          <w:p w14:paraId="27A3C861" w14:textId="77777777" w:rsidR="00106EA9" w:rsidRDefault="00106EA9" w:rsidP="00404ECE">
            <w:pPr>
              <w:pStyle w:val="TableText"/>
              <w:rPr>
                <w:caps/>
                <w:sz w:val="20"/>
              </w:rPr>
            </w:pPr>
            <w:r>
              <w:rPr>
                <w:caps/>
                <w:sz w:val="20"/>
              </w:rPr>
              <w:t>26</w:t>
            </w:r>
          </w:p>
        </w:tc>
        <w:tc>
          <w:tcPr>
            <w:tcW w:w="2107" w:type="dxa"/>
          </w:tcPr>
          <w:p w14:paraId="514B0216" w14:textId="77777777" w:rsidR="00106EA9" w:rsidRPr="00707E10" w:rsidRDefault="00106EA9" w:rsidP="00404ECE">
            <w:pPr>
              <w:pStyle w:val="TableText"/>
              <w:rPr>
                <w:sz w:val="20"/>
              </w:rPr>
            </w:pPr>
            <w:r>
              <w:rPr>
                <w:sz w:val="20"/>
              </w:rPr>
              <w:t>239 (3)</w:t>
            </w:r>
          </w:p>
        </w:tc>
        <w:tc>
          <w:tcPr>
            <w:tcW w:w="2107" w:type="dxa"/>
          </w:tcPr>
          <w:p w14:paraId="459BDF75" w14:textId="77777777" w:rsidR="00106EA9" w:rsidRPr="00707E10" w:rsidRDefault="00106EA9" w:rsidP="00404ECE">
            <w:pPr>
              <w:pStyle w:val="TableText"/>
              <w:rPr>
                <w:sz w:val="20"/>
              </w:rPr>
            </w:pPr>
            <w:r>
              <w:rPr>
                <w:sz w:val="20"/>
              </w:rPr>
              <w:t>refuse to give approval for use of uninsured vehicle</w:t>
            </w:r>
          </w:p>
        </w:tc>
        <w:tc>
          <w:tcPr>
            <w:tcW w:w="2534" w:type="dxa"/>
          </w:tcPr>
          <w:p w14:paraId="07D860B3" w14:textId="77777777" w:rsidR="00106EA9" w:rsidRPr="00707E10" w:rsidRDefault="00106EA9" w:rsidP="00404ECE">
            <w:pPr>
              <w:pStyle w:val="TableText"/>
              <w:rPr>
                <w:sz w:val="20"/>
              </w:rPr>
            </w:pPr>
            <w:r>
              <w:rPr>
                <w:sz w:val="20"/>
              </w:rPr>
              <w:t>applicant</w:t>
            </w:r>
          </w:p>
        </w:tc>
      </w:tr>
    </w:tbl>
    <w:p w14:paraId="7BBDF9AD" w14:textId="77777777" w:rsidR="009E19F7" w:rsidRDefault="009E19F7">
      <w:pPr>
        <w:pStyle w:val="03Schedule"/>
        <w:sectPr w:rsidR="009E19F7" w:rsidSect="009E19F7">
          <w:headerReference w:type="even" r:id="rId274"/>
          <w:headerReference w:type="default" r:id="rId275"/>
          <w:footerReference w:type="even" r:id="rId276"/>
          <w:footerReference w:type="default" r:id="rId277"/>
          <w:type w:val="continuous"/>
          <w:pgSz w:w="11907" w:h="16839" w:code="9"/>
          <w:pgMar w:top="3880" w:right="1900" w:bottom="3100" w:left="2300" w:header="2280" w:footer="1760" w:gutter="0"/>
          <w:cols w:space="720"/>
        </w:sectPr>
      </w:pPr>
    </w:p>
    <w:p w14:paraId="67A089BF" w14:textId="77777777" w:rsidR="001D793C" w:rsidRPr="00707E10" w:rsidRDefault="001D793C" w:rsidP="001D793C">
      <w:pPr>
        <w:pStyle w:val="PageBreak"/>
      </w:pPr>
      <w:r w:rsidRPr="00707E10">
        <w:br w:type="page"/>
      </w:r>
    </w:p>
    <w:p w14:paraId="14D14AAB" w14:textId="77777777" w:rsidR="001D793C" w:rsidRPr="00707E10" w:rsidRDefault="001D793C" w:rsidP="001D793C">
      <w:pPr>
        <w:pStyle w:val="Dict-Heading"/>
      </w:pPr>
      <w:bookmarkStart w:id="335" w:name="_Toc164758526"/>
      <w:r w:rsidRPr="00707E10">
        <w:lastRenderedPageBreak/>
        <w:t>Dictionary</w:t>
      </w:r>
      <w:bookmarkEnd w:id="335"/>
    </w:p>
    <w:p w14:paraId="3C2A3346" w14:textId="77777777" w:rsidR="001D793C" w:rsidRPr="00707E10" w:rsidRDefault="001D793C" w:rsidP="00017800">
      <w:pPr>
        <w:pStyle w:val="ref"/>
        <w:keepNext/>
      </w:pPr>
      <w:r w:rsidRPr="00707E10">
        <w:t>(see s 3)</w:t>
      </w:r>
    </w:p>
    <w:p w14:paraId="39FDE443" w14:textId="3EDD4896" w:rsidR="001D793C" w:rsidRPr="00707E10" w:rsidRDefault="001D793C" w:rsidP="00017800">
      <w:pPr>
        <w:pStyle w:val="aNote"/>
        <w:keepNext/>
      </w:pPr>
      <w:r w:rsidRPr="0065449A">
        <w:rPr>
          <w:rStyle w:val="charItals"/>
        </w:rPr>
        <w:t>Note 1</w:t>
      </w:r>
      <w:r w:rsidRPr="0065449A">
        <w:rPr>
          <w:rStyle w:val="charItals"/>
        </w:rPr>
        <w:tab/>
      </w:r>
      <w:r w:rsidRPr="00707E10">
        <w:t xml:space="preserve">The </w:t>
      </w:r>
      <w:hyperlink r:id="rId278" w:tooltip="A2001-14" w:history="1">
        <w:r w:rsidR="001C7AD6" w:rsidRPr="001C7AD6">
          <w:rPr>
            <w:rStyle w:val="charCitHyperlinkAbbrev"/>
          </w:rPr>
          <w:t>Legislation Act</w:t>
        </w:r>
      </w:hyperlink>
      <w:r w:rsidRPr="00707E10">
        <w:t xml:space="preserve"> contains definitions and other provisions relevant to this regulation.</w:t>
      </w:r>
    </w:p>
    <w:p w14:paraId="5C2AC464" w14:textId="27AE5628" w:rsidR="001D793C" w:rsidRPr="00707E10" w:rsidRDefault="001D793C" w:rsidP="00017800">
      <w:pPr>
        <w:pStyle w:val="aNote"/>
        <w:keepNext/>
      </w:pPr>
      <w:r w:rsidRPr="0065449A">
        <w:rPr>
          <w:rStyle w:val="charItals"/>
        </w:rPr>
        <w:t>Note 2</w:t>
      </w:r>
      <w:r w:rsidRPr="0065449A">
        <w:rPr>
          <w:rStyle w:val="charItals"/>
        </w:rPr>
        <w:tab/>
      </w:r>
      <w:r w:rsidRPr="00707E10">
        <w:t xml:space="preserve">For example, the </w:t>
      </w:r>
      <w:hyperlink r:id="rId279" w:tooltip="A2001-14" w:history="1">
        <w:r w:rsidR="001C7AD6" w:rsidRPr="001C7AD6">
          <w:rPr>
            <w:rStyle w:val="charCitHyperlinkAbbrev"/>
          </w:rPr>
          <w:t>Legislation Act</w:t>
        </w:r>
      </w:hyperlink>
      <w:r w:rsidRPr="00707E10">
        <w:t>, dict, pt 1, defines the following terms:</w:t>
      </w:r>
    </w:p>
    <w:p w14:paraId="6FBD194D"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entity</w:t>
      </w:r>
    </w:p>
    <w:p w14:paraId="44808B2B" w14:textId="77777777" w:rsidR="001D793C" w:rsidRPr="00707E10" w:rsidRDefault="0065449A" w:rsidP="00017800">
      <w:pPr>
        <w:pStyle w:val="aNoteBulletss"/>
        <w:keepNext/>
        <w:tabs>
          <w:tab w:val="left" w:pos="2300"/>
        </w:tabs>
      </w:pPr>
      <w:r w:rsidRPr="00707E10">
        <w:rPr>
          <w:rFonts w:ascii="Symbol" w:hAnsi="Symbol"/>
        </w:rPr>
        <w:t></w:t>
      </w:r>
      <w:r w:rsidRPr="00707E10">
        <w:rPr>
          <w:rFonts w:ascii="Symbol" w:hAnsi="Symbol"/>
        </w:rPr>
        <w:tab/>
      </w:r>
      <w:r w:rsidR="001D793C" w:rsidRPr="00707E10">
        <w:t>State</w:t>
      </w:r>
      <w:r w:rsidR="00371C7C" w:rsidRPr="00707E10">
        <w:t>.</w:t>
      </w:r>
    </w:p>
    <w:p w14:paraId="1267D58D" w14:textId="005B92C5" w:rsidR="001D793C" w:rsidRPr="00707E10" w:rsidRDefault="001D793C" w:rsidP="00017800">
      <w:pPr>
        <w:pStyle w:val="aNote"/>
        <w:keepNext/>
        <w:rPr>
          <w:iCs/>
        </w:rPr>
      </w:pPr>
      <w:r w:rsidRPr="0065449A">
        <w:rPr>
          <w:rStyle w:val="charItals"/>
        </w:rPr>
        <w:t>Note 3</w:t>
      </w:r>
      <w:r w:rsidRPr="0065449A">
        <w:rPr>
          <w:rStyle w:val="charItals"/>
        </w:rPr>
        <w:tab/>
      </w:r>
      <w:r w:rsidRPr="00707E10">
        <w:rPr>
          <w:iCs/>
        </w:rPr>
        <w:t xml:space="preserve">Terms used in this regulation have the same meaning that they have in the </w:t>
      </w:r>
      <w:hyperlink r:id="rId280" w:tooltip="A2009-34" w:history="1">
        <w:r w:rsidR="001C7AD6" w:rsidRPr="001C7AD6">
          <w:rPr>
            <w:rStyle w:val="charCitHyperlinkItal"/>
          </w:rPr>
          <w:t>Dangerous Goods (Road Transport) Act 2009</w:t>
        </w:r>
      </w:hyperlink>
      <w:r w:rsidRPr="00707E10">
        <w:rPr>
          <w:iCs/>
        </w:rPr>
        <w:t xml:space="preserve"> (see </w:t>
      </w:r>
      <w:hyperlink r:id="rId281" w:tooltip="A2001-14" w:history="1">
        <w:r w:rsidR="001C7AD6" w:rsidRPr="001C7AD6">
          <w:rPr>
            <w:rStyle w:val="charCitHyperlinkAbbrev"/>
          </w:rPr>
          <w:t>Legislation Act</w:t>
        </w:r>
      </w:hyperlink>
      <w:r w:rsidRPr="00707E10">
        <w:rPr>
          <w:iCs/>
        </w:rPr>
        <w:t xml:space="preserve">, s 148).  For example, the following terms are defined in the </w:t>
      </w:r>
      <w:hyperlink r:id="rId282" w:tooltip="A2009-34" w:history="1">
        <w:r w:rsidR="001C7AD6" w:rsidRPr="001C7AD6">
          <w:rPr>
            <w:rStyle w:val="charCitHyperlinkItal"/>
          </w:rPr>
          <w:t>Dangerous Goods (Road Transport) Act 2009</w:t>
        </w:r>
      </w:hyperlink>
      <w:r w:rsidRPr="00707E10">
        <w:rPr>
          <w:iCs/>
        </w:rPr>
        <w:t>, dict:</w:t>
      </w:r>
    </w:p>
    <w:p w14:paraId="34784F66"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another jurisdiction</w:t>
      </w:r>
    </w:p>
    <w:p w14:paraId="068AD958"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authorised person</w:t>
      </w:r>
    </w:p>
    <w:p w14:paraId="17C0BDEB" w14:textId="77777777" w:rsidR="00D33C89"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D33C89" w:rsidRPr="00707E10">
        <w:t>consignor</w:t>
      </w:r>
    </w:p>
    <w:p w14:paraId="584295A5"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consigns</w:t>
      </w:r>
    </w:p>
    <w:p w14:paraId="0D73BA67"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corresponding authority</w:t>
      </w:r>
    </w:p>
    <w:p w14:paraId="2BC2C4A1"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corresponding law</w:t>
      </w:r>
    </w:p>
    <w:p w14:paraId="69FE2BB4"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dangerous situation</w:t>
      </w:r>
    </w:p>
    <w:p w14:paraId="56DF82B6" w14:textId="77777777" w:rsidR="001B1940"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B1940" w:rsidRPr="00707E10">
        <w:t>driver licence</w:t>
      </w:r>
    </w:p>
    <w:p w14:paraId="57A676A7" w14:textId="77777777" w:rsidR="00672341"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672341" w:rsidRPr="00707E10">
        <w:t>exemption</w:t>
      </w:r>
    </w:p>
    <w:p w14:paraId="2822CC25" w14:textId="77777777" w:rsidR="00921028"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921028" w:rsidRPr="00707E10">
        <w:t>in, a vehicle</w:t>
      </w:r>
    </w:p>
    <w:p w14:paraId="59FE7B5C"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involvement in the transport of dangerous goods</w:t>
      </w:r>
    </w:p>
    <w:p w14:paraId="12CF630C"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jurisdiction</w:t>
      </w:r>
    </w:p>
    <w:p w14:paraId="3917890B" w14:textId="77777777" w:rsidR="00D33C89"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D33C89" w:rsidRPr="00707E10">
        <w:t>loader</w:t>
      </w:r>
    </w:p>
    <w:p w14:paraId="56F141FD"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loads</w:t>
      </w:r>
    </w:p>
    <w:p w14:paraId="007D5C55"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owner, of a vehicle</w:t>
      </w:r>
    </w:p>
    <w:p w14:paraId="644BDF0D"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package</w:t>
      </w:r>
    </w:p>
    <w:p w14:paraId="4DB8DC13"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packaging</w:t>
      </w:r>
    </w:p>
    <w:p w14:paraId="47DFAEDA" w14:textId="77777777" w:rsidR="00D33C89"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D33C89" w:rsidRPr="00707E10">
        <w:t>packer</w:t>
      </w:r>
    </w:p>
    <w:p w14:paraId="6B43B4E3"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packs</w:t>
      </w:r>
    </w:p>
    <w:p w14:paraId="1F7F648C"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placard load</w:t>
      </w:r>
    </w:p>
    <w:p w14:paraId="754120E7"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premises</w:t>
      </w:r>
    </w:p>
    <w:p w14:paraId="5E983A26" w14:textId="77777777" w:rsidR="00363708"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363708" w:rsidRPr="00707E10">
        <w:t>prime contractor</w:t>
      </w:r>
    </w:p>
    <w:p w14:paraId="10FBA3F1" w14:textId="77777777" w:rsidR="00733E5C" w:rsidRPr="00707E10" w:rsidRDefault="0065449A" w:rsidP="0065449A">
      <w:pPr>
        <w:pStyle w:val="aNoteBulletss"/>
        <w:tabs>
          <w:tab w:val="left" w:pos="2300"/>
        </w:tabs>
      </w:pPr>
      <w:r w:rsidRPr="00707E10">
        <w:rPr>
          <w:rFonts w:ascii="Symbol" w:hAnsi="Symbol"/>
        </w:rPr>
        <w:lastRenderedPageBreak/>
        <w:t></w:t>
      </w:r>
      <w:r w:rsidRPr="00707E10">
        <w:rPr>
          <w:rFonts w:ascii="Symbol" w:hAnsi="Symbol"/>
        </w:rPr>
        <w:tab/>
      </w:r>
      <w:r w:rsidR="00733E5C" w:rsidRPr="00707E10">
        <w:t>tank vehicle</w:t>
      </w:r>
    </w:p>
    <w:p w14:paraId="20CD09C1" w14:textId="77777777" w:rsidR="00672341"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672341" w:rsidRPr="00707E10">
        <w:t>trailer</w:t>
      </w:r>
    </w:p>
    <w:p w14:paraId="74FBE33D"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transport</w:t>
      </w:r>
    </w:p>
    <w:p w14:paraId="7E4988DA"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vehicle</w:t>
      </w:r>
      <w:r w:rsidR="003872A0" w:rsidRPr="00707E10">
        <w:t>.</w:t>
      </w:r>
    </w:p>
    <w:p w14:paraId="2BF608F9" w14:textId="0C23AA59" w:rsidR="004524DA" w:rsidRPr="002E5DBE" w:rsidRDefault="004524DA" w:rsidP="004524DA">
      <w:pPr>
        <w:pStyle w:val="aDef"/>
      </w:pPr>
      <w:r w:rsidRPr="00D56745">
        <w:rPr>
          <w:rStyle w:val="charBoldItals"/>
        </w:rPr>
        <w:t>ADG code</w:t>
      </w:r>
      <w:r w:rsidRPr="002E5DBE">
        <w:t xml:space="preserve"> means the </w:t>
      </w:r>
      <w:hyperlink r:id="rId283" w:history="1">
        <w:r w:rsidRPr="00DB0701">
          <w:rPr>
            <w:rStyle w:val="charCitHyperlinkItal"/>
          </w:rPr>
          <w:t>Australian Code for the Transport of Dangerous Goods by Road and Rail</w:t>
        </w:r>
      </w:hyperlink>
      <w:r w:rsidRPr="002E5DBE">
        <w:t>, edition 7.8.</w:t>
      </w:r>
    </w:p>
    <w:p w14:paraId="18C314FF" w14:textId="53225324" w:rsidR="004524DA" w:rsidRPr="002E5DBE" w:rsidRDefault="004524DA" w:rsidP="004524DA">
      <w:pPr>
        <w:pStyle w:val="aNote"/>
      </w:pPr>
      <w:r w:rsidRPr="00D56745">
        <w:rPr>
          <w:rStyle w:val="charItals"/>
        </w:rPr>
        <w:t>Note</w:t>
      </w:r>
      <w:r w:rsidRPr="00D56745">
        <w:rPr>
          <w:rStyle w:val="charItals"/>
        </w:rPr>
        <w:tab/>
      </w:r>
      <w:r w:rsidRPr="002E5DBE">
        <w:t xml:space="preserve">The ADG code does not need to be notified under the </w:t>
      </w:r>
      <w:hyperlink r:id="rId284" w:tooltip="A2001-14" w:history="1">
        <w:r w:rsidRPr="00D56745">
          <w:rPr>
            <w:rStyle w:val="charCitHyperlinkAbbrev"/>
          </w:rPr>
          <w:t>Legislation Act</w:t>
        </w:r>
      </w:hyperlink>
      <w:r w:rsidRPr="002E5DBE">
        <w:t xml:space="preserve"> because s 47 (5) does not apply (see s 23). The code is accessible at </w:t>
      </w:r>
      <w:hyperlink r:id="rId285" w:history="1">
        <w:r w:rsidRPr="00D56745">
          <w:rPr>
            <w:rStyle w:val="charCitHyperlinkAbbrev"/>
          </w:rPr>
          <w:t>www.ntc.gov.au</w:t>
        </w:r>
      </w:hyperlink>
      <w:r w:rsidRPr="002E5DBE">
        <w:t>.</w:t>
      </w:r>
    </w:p>
    <w:p w14:paraId="0A066A35" w14:textId="77777777" w:rsidR="001D793C" w:rsidRPr="00707E10" w:rsidRDefault="001D793C" w:rsidP="0065449A">
      <w:pPr>
        <w:pStyle w:val="aDef"/>
      </w:pPr>
      <w:r w:rsidRPr="0065449A">
        <w:rPr>
          <w:rStyle w:val="charBoldItals"/>
        </w:rPr>
        <w:t>administrative determination</w:t>
      </w:r>
      <w:r w:rsidR="00F70A3C">
        <w:t>—</w:t>
      </w:r>
      <w:r w:rsidRPr="00707E10">
        <w:t xml:space="preserve">see section </w:t>
      </w:r>
      <w:r w:rsidR="00472390">
        <w:t>31.</w:t>
      </w:r>
    </w:p>
    <w:p w14:paraId="33252E60" w14:textId="77777777" w:rsidR="00F13F86" w:rsidRPr="00707E10" w:rsidRDefault="00F13F86" w:rsidP="0065449A">
      <w:pPr>
        <w:pStyle w:val="aDef"/>
      </w:pPr>
      <w:r w:rsidRPr="0065449A">
        <w:rPr>
          <w:rStyle w:val="charBoldItals"/>
        </w:rPr>
        <w:t>ADR approved</w:t>
      </w:r>
      <w:r w:rsidR="00C149A1" w:rsidRPr="0065449A">
        <w:rPr>
          <w:rStyle w:val="charBoldItals"/>
        </w:rPr>
        <w:t xml:space="preserve"> </w:t>
      </w:r>
      <w:r w:rsidR="00C149A1" w:rsidRPr="00707E10">
        <w:t xml:space="preserve">means approved in accordance with the </w:t>
      </w:r>
      <w:r w:rsidR="00C149A1" w:rsidRPr="0065449A">
        <w:rPr>
          <w:rStyle w:val="charItals"/>
        </w:rPr>
        <w:t>European Agreement Concerning the International Carriage of Dangerous Goods by Road</w:t>
      </w:r>
      <w:r w:rsidR="00C149A1" w:rsidRPr="00707E10">
        <w:t xml:space="preserve"> published by the Inland Transport Committee of the Economic Commission for </w:t>
      </w:r>
      <w:smartTag w:uri="urn:schemas-microsoft-com:office:smarttags" w:element="place">
        <w:r w:rsidR="00C149A1" w:rsidRPr="00707E10">
          <w:t>Europe</w:t>
        </w:r>
      </w:smartTag>
      <w:r w:rsidR="00C149A1" w:rsidRPr="00707E10">
        <w:t>.</w:t>
      </w:r>
    </w:p>
    <w:p w14:paraId="6C86A72C" w14:textId="30DFB2CD" w:rsidR="004524DA" w:rsidRPr="002E5DBE" w:rsidRDefault="004524DA" w:rsidP="004524DA">
      <w:pPr>
        <w:pStyle w:val="Amainreturn"/>
      </w:pPr>
      <w:r w:rsidRPr="00D56745">
        <w:rPr>
          <w:rStyle w:val="charBoldItals"/>
        </w:rPr>
        <w:t>AFG guidelines</w:t>
      </w:r>
      <w:r w:rsidRPr="002E5DBE">
        <w:t xml:space="preserve"> means the </w:t>
      </w:r>
      <w:hyperlink r:id="rId286" w:history="1">
        <w:r w:rsidRPr="002E42A5">
          <w:rPr>
            <w:rStyle w:val="charCitHyperlinkItal"/>
          </w:rPr>
          <w:t>Assessing Fitness to Drive for Commercial and Private Vehicle Drivers—Medical Standards for Licensing and Clinical Management Guidelines</w:t>
        </w:r>
      </w:hyperlink>
      <w:r w:rsidRPr="002E5DBE">
        <w:t>, 2022 edition, published by Austroads Limited ABN 16 245 787 323.</w:t>
      </w:r>
    </w:p>
    <w:p w14:paraId="04C8212C" w14:textId="39578653" w:rsidR="004524DA" w:rsidRPr="002E5DBE" w:rsidRDefault="004524DA" w:rsidP="004524DA">
      <w:pPr>
        <w:pStyle w:val="aNote"/>
        <w:rPr>
          <w:iCs/>
        </w:rPr>
      </w:pPr>
      <w:r w:rsidRPr="00D56745">
        <w:rPr>
          <w:rStyle w:val="charItals"/>
        </w:rPr>
        <w:t>Note</w:t>
      </w:r>
      <w:r w:rsidRPr="00D56745">
        <w:rPr>
          <w:rStyle w:val="charItals"/>
        </w:rPr>
        <w:tab/>
      </w:r>
      <w:r w:rsidRPr="002E5DBE">
        <w:t xml:space="preserve">The AFG guidelines does not need to be notified under the </w:t>
      </w:r>
      <w:hyperlink r:id="rId287" w:tooltip="A2001-14" w:history="1">
        <w:r w:rsidRPr="00D56745">
          <w:rPr>
            <w:rStyle w:val="charCitHyperlinkAbbrev"/>
          </w:rPr>
          <w:t>Legislation Act</w:t>
        </w:r>
      </w:hyperlink>
      <w:r w:rsidRPr="002E5DBE">
        <w:t xml:space="preserve"> because s 47 (5) does not apply (see s 23). The guidelines are accessible at </w:t>
      </w:r>
      <w:hyperlink r:id="rId288" w:history="1">
        <w:r w:rsidRPr="00D56745">
          <w:rPr>
            <w:rStyle w:val="charCitHyperlinkAbbrev"/>
          </w:rPr>
          <w:t>www.austroads.com.au</w:t>
        </w:r>
      </w:hyperlink>
      <w:r w:rsidRPr="002E5DBE">
        <w:t>.</w:t>
      </w:r>
    </w:p>
    <w:p w14:paraId="3470D86A" w14:textId="77777777" w:rsidR="001D793C" w:rsidRPr="00707E10" w:rsidRDefault="001D793C" w:rsidP="00017800">
      <w:pPr>
        <w:pStyle w:val="aDef"/>
        <w:keepNext/>
      </w:pPr>
      <w:r w:rsidRPr="0065449A">
        <w:rPr>
          <w:rStyle w:val="charBoldItals"/>
        </w:rPr>
        <w:t>aggregate quantity</w:t>
      </w:r>
      <w:r w:rsidRPr="00707E10">
        <w:t>,</w:t>
      </w:r>
      <w:r w:rsidRPr="00707E10">
        <w:rPr>
          <w:sz w:val="16"/>
        </w:rPr>
        <w:t xml:space="preserve"> </w:t>
      </w:r>
      <w:r w:rsidR="00BF31A5" w:rsidRPr="00707E10">
        <w:t>for</w:t>
      </w:r>
      <w:r w:rsidRPr="00707E10">
        <w:rPr>
          <w:sz w:val="16"/>
        </w:rPr>
        <w:t xml:space="preserve"> </w:t>
      </w:r>
      <w:r w:rsidRPr="00707E10">
        <w:t>a</w:t>
      </w:r>
      <w:r w:rsidRPr="00707E10">
        <w:rPr>
          <w:sz w:val="16"/>
        </w:rPr>
        <w:t xml:space="preserve"> </w:t>
      </w:r>
      <w:r w:rsidRPr="00707E10">
        <w:t>load</w:t>
      </w:r>
      <w:r w:rsidRPr="00707E10">
        <w:rPr>
          <w:sz w:val="16"/>
        </w:rPr>
        <w:t xml:space="preserve"> </w:t>
      </w:r>
      <w:r w:rsidRPr="00707E10">
        <w:t>containing dangerous</w:t>
      </w:r>
      <w:r w:rsidRPr="00707E10">
        <w:rPr>
          <w:sz w:val="16"/>
        </w:rPr>
        <w:t xml:space="preserve"> </w:t>
      </w:r>
      <w:r w:rsidRPr="00707E10">
        <w:t>goods, means</w:t>
      </w:r>
      <w:r w:rsidRPr="00707E10">
        <w:rPr>
          <w:sz w:val="16"/>
        </w:rPr>
        <w:t xml:space="preserve"> </w:t>
      </w:r>
      <w:r w:rsidRPr="00707E10">
        <w:t>the</w:t>
      </w:r>
      <w:r w:rsidRPr="00707E10">
        <w:rPr>
          <w:sz w:val="16"/>
        </w:rPr>
        <w:t xml:space="preserve"> </w:t>
      </w:r>
      <w:r w:rsidRPr="00707E10">
        <w:t>total</w:t>
      </w:r>
      <w:r w:rsidRPr="00707E10">
        <w:rPr>
          <w:sz w:val="16"/>
        </w:rPr>
        <w:t xml:space="preserve"> </w:t>
      </w:r>
      <w:r w:rsidR="00BF31A5" w:rsidRPr="00707E10">
        <w:t>of—</w:t>
      </w:r>
    </w:p>
    <w:p w14:paraId="682B358B" w14:textId="77777777" w:rsidR="001D793C" w:rsidRPr="00707E10" w:rsidRDefault="00017800" w:rsidP="00017800">
      <w:pPr>
        <w:pStyle w:val="aDefpara"/>
      </w:pPr>
      <w:r>
        <w:tab/>
      </w:r>
      <w:r w:rsidR="0065449A" w:rsidRPr="00707E10">
        <w:t>(a)</w:t>
      </w:r>
      <w:r w:rsidR="0065449A" w:rsidRPr="00707E10">
        <w:tab/>
      </w:r>
      <w:r w:rsidR="001D793C" w:rsidRPr="00707E10">
        <w:t>the number of kilograms of</w:t>
      </w:r>
      <w:r w:rsidR="00BF31A5" w:rsidRPr="00707E10">
        <w:t xml:space="preserve"> the following in the load</w:t>
      </w:r>
      <w:r w:rsidR="00D33C89">
        <w:t>—</w:t>
      </w:r>
    </w:p>
    <w:p w14:paraId="5CB209EF" w14:textId="77777777" w:rsidR="001D793C" w:rsidRPr="00707E10" w:rsidRDefault="00017800" w:rsidP="00017800">
      <w:pPr>
        <w:pStyle w:val="aDefsubpara"/>
      </w:pPr>
      <w:r>
        <w:tab/>
      </w:r>
      <w:r w:rsidR="0065449A" w:rsidRPr="00707E10">
        <w:t>(i)</w:t>
      </w:r>
      <w:r w:rsidR="0065449A" w:rsidRPr="00707E10">
        <w:tab/>
      </w:r>
      <w:r w:rsidR="001D793C" w:rsidRPr="00707E10">
        <w:t>solid dangerous goods; and</w:t>
      </w:r>
    </w:p>
    <w:p w14:paraId="3533FA01" w14:textId="77777777" w:rsidR="001D793C" w:rsidRPr="00707E10" w:rsidRDefault="00017800" w:rsidP="00017800">
      <w:pPr>
        <w:pStyle w:val="aDefsubpara"/>
        <w:keepNext/>
      </w:pPr>
      <w:r>
        <w:tab/>
      </w:r>
      <w:r w:rsidR="0065449A" w:rsidRPr="00707E10">
        <w:t>(ii)</w:t>
      </w:r>
      <w:r w:rsidR="0065449A" w:rsidRPr="00707E10">
        <w:tab/>
      </w:r>
      <w:r w:rsidR="001D793C" w:rsidRPr="00707E10">
        <w:t>articles</w:t>
      </w:r>
      <w:r w:rsidR="008B12A7" w:rsidRPr="00707E10">
        <w:t xml:space="preserve"> (including aerosols)</w:t>
      </w:r>
      <w:r w:rsidR="001D793C" w:rsidRPr="00707E10">
        <w:t>;</w:t>
      </w:r>
      <w:r w:rsidR="00BF31A5" w:rsidRPr="00707E10">
        <w:t xml:space="preserve"> and</w:t>
      </w:r>
    </w:p>
    <w:p w14:paraId="260ACC96" w14:textId="77777777" w:rsidR="001D793C" w:rsidRPr="00707E10" w:rsidRDefault="00017800" w:rsidP="00017800">
      <w:pPr>
        <w:pStyle w:val="aDefpara"/>
        <w:rPr>
          <w:noProof/>
        </w:rPr>
      </w:pPr>
      <w:r>
        <w:rPr>
          <w:noProof/>
        </w:rPr>
        <w:tab/>
      </w:r>
      <w:r w:rsidR="0065449A" w:rsidRPr="00707E10">
        <w:rPr>
          <w:noProof/>
        </w:rPr>
        <w:t>(b)</w:t>
      </w:r>
      <w:r w:rsidR="0065449A" w:rsidRPr="00707E10">
        <w:rPr>
          <w:noProof/>
        </w:rPr>
        <w:tab/>
      </w:r>
      <w:r w:rsidR="001D793C" w:rsidRPr="00707E10">
        <w:rPr>
          <w:noProof/>
        </w:rPr>
        <w:t xml:space="preserve">the </w:t>
      </w:r>
      <w:r w:rsidR="001D793C" w:rsidRPr="00707E10">
        <w:t>number</w:t>
      </w:r>
      <w:r w:rsidR="001D793C" w:rsidRPr="00707E10">
        <w:rPr>
          <w:noProof/>
        </w:rPr>
        <w:t xml:space="preserve"> of litres or kilograms</w:t>
      </w:r>
      <w:r w:rsidR="00BF31A5" w:rsidRPr="00707E10">
        <w:rPr>
          <w:noProof/>
        </w:rPr>
        <w:t xml:space="preserve"> (as</w:t>
      </w:r>
      <w:r w:rsidR="001D793C" w:rsidRPr="00707E10">
        <w:rPr>
          <w:noProof/>
        </w:rPr>
        <w:t xml:space="preserve"> used in the transport documentation for the load t</w:t>
      </w:r>
      <w:r w:rsidR="00BF31A5" w:rsidRPr="00707E10">
        <w:rPr>
          <w:noProof/>
        </w:rPr>
        <w:t>o describe the goods)</w:t>
      </w:r>
      <w:r w:rsidR="001D793C" w:rsidRPr="00707E10">
        <w:rPr>
          <w:noProof/>
        </w:rPr>
        <w:t xml:space="preserve"> of liquid dangerous goods in the load; and</w:t>
      </w:r>
    </w:p>
    <w:p w14:paraId="07575044" w14:textId="77777777" w:rsidR="001D793C" w:rsidRPr="00707E10" w:rsidRDefault="00017800" w:rsidP="00017800">
      <w:pPr>
        <w:pStyle w:val="aDefpara"/>
      </w:pPr>
      <w:r>
        <w:tab/>
      </w:r>
      <w:r w:rsidR="0065449A" w:rsidRPr="00707E10">
        <w:t>(c)</w:t>
      </w:r>
      <w:r w:rsidR="0065449A" w:rsidRPr="00707E10">
        <w:tab/>
      </w:r>
      <w:r w:rsidR="001D793C" w:rsidRPr="00707E10">
        <w:t xml:space="preserve">the total capacity in litres of receptacles in the load containing dangerous goods of </w:t>
      </w:r>
      <w:r w:rsidR="006A77C8" w:rsidRPr="00707E10">
        <w:t>UN class</w:t>
      </w:r>
      <w:r w:rsidR="001D793C" w:rsidRPr="00707E10">
        <w:t xml:space="preserve"> 2 (except aerosols). </w:t>
      </w:r>
    </w:p>
    <w:p w14:paraId="3FA26CC5" w14:textId="516BA21E" w:rsidR="004524DA" w:rsidRPr="002E5DBE" w:rsidRDefault="004524DA" w:rsidP="004524DA">
      <w:pPr>
        <w:pStyle w:val="aDef"/>
      </w:pPr>
      <w:r w:rsidRPr="00D56745">
        <w:rPr>
          <w:rStyle w:val="charBoldItals"/>
        </w:rPr>
        <w:lastRenderedPageBreak/>
        <w:t>ANZ-ERG</w:t>
      </w:r>
      <w:r w:rsidRPr="002E5DBE">
        <w:t xml:space="preserve"> means the 2021 </w:t>
      </w:r>
      <w:hyperlink r:id="rId289" w:history="1">
        <w:r w:rsidRPr="00DB0701">
          <w:rPr>
            <w:rStyle w:val="charCitHyperlinkItal"/>
          </w:rPr>
          <w:t>Australian &amp; New Zealand Emergency Response Guide Book</w:t>
        </w:r>
      </w:hyperlink>
      <w:r w:rsidRPr="002E5DBE">
        <w:t xml:space="preserve"> published by CAP.</w:t>
      </w:r>
    </w:p>
    <w:p w14:paraId="553385AD" w14:textId="59CA3F4D" w:rsidR="004524DA" w:rsidRPr="002E5DBE" w:rsidRDefault="004524DA" w:rsidP="004524DA">
      <w:pPr>
        <w:pStyle w:val="aNote"/>
        <w:rPr>
          <w:iCs/>
        </w:rPr>
      </w:pPr>
      <w:r w:rsidRPr="00D56745">
        <w:rPr>
          <w:rStyle w:val="charItals"/>
        </w:rPr>
        <w:t>Note</w:t>
      </w:r>
      <w:r w:rsidRPr="00D56745">
        <w:rPr>
          <w:rStyle w:val="charItals"/>
        </w:rPr>
        <w:tab/>
      </w:r>
      <w:r w:rsidRPr="002E5DBE">
        <w:rPr>
          <w:iCs/>
        </w:rPr>
        <w:t xml:space="preserve">The ANZ-ERG does not need to be notified under the </w:t>
      </w:r>
      <w:hyperlink r:id="rId290" w:tooltip="A2001-14" w:history="1">
        <w:r w:rsidRPr="00D56745">
          <w:rPr>
            <w:rStyle w:val="charCitHyperlinkAbbrev"/>
          </w:rPr>
          <w:t>Legislation Act</w:t>
        </w:r>
      </w:hyperlink>
      <w:r w:rsidRPr="002E5DBE">
        <w:rPr>
          <w:iCs/>
        </w:rPr>
        <w:t xml:space="preserve"> because s 47 (5) does not apply (see s 23). The guide book is accessible at </w:t>
      </w:r>
      <w:hyperlink r:id="rId291" w:history="1">
        <w:r w:rsidRPr="00D56745">
          <w:rPr>
            <w:rStyle w:val="charCitHyperlinkAbbrev"/>
          </w:rPr>
          <w:t>www.ntc.gov.au</w:t>
        </w:r>
      </w:hyperlink>
      <w:r w:rsidRPr="002E5DBE">
        <w:rPr>
          <w:iCs/>
        </w:rPr>
        <w:t>.</w:t>
      </w:r>
    </w:p>
    <w:p w14:paraId="3BAEF5E7" w14:textId="77777777" w:rsidR="001D793C" w:rsidRPr="00707E10" w:rsidRDefault="001D793C" w:rsidP="0065449A">
      <w:pPr>
        <w:pStyle w:val="aDef"/>
      </w:pPr>
      <w:r w:rsidRPr="0065449A">
        <w:rPr>
          <w:rStyle w:val="charBoldItals"/>
        </w:rPr>
        <w:t>appropriately marked</w:t>
      </w:r>
      <w:r w:rsidRPr="00707E10">
        <w:t xml:space="preserve">, for part </w:t>
      </w:r>
      <w:r w:rsidR="00E1254B" w:rsidRPr="00707E10">
        <w:t>7.1</w:t>
      </w:r>
      <w:r w:rsidR="00CC61DB" w:rsidRPr="00707E10">
        <w:t xml:space="preserve"> (Marking and labelling)—</w:t>
      </w:r>
      <w:r w:rsidRPr="00707E10">
        <w:t>see</w:t>
      </w:r>
      <w:r w:rsidR="00E1254B" w:rsidRPr="00707E10">
        <w:t xml:space="preserve"> section 77</w:t>
      </w:r>
      <w:r w:rsidRPr="00707E10">
        <w:t>.</w:t>
      </w:r>
    </w:p>
    <w:p w14:paraId="421C7769" w14:textId="77777777" w:rsidR="001D793C" w:rsidRPr="00707E10" w:rsidRDefault="001D793C" w:rsidP="0065449A">
      <w:pPr>
        <w:pStyle w:val="aDef"/>
      </w:pPr>
      <w:r w:rsidRPr="0065449A">
        <w:rPr>
          <w:rStyle w:val="charBoldItals"/>
        </w:rPr>
        <w:t>appropriately placarded</w:t>
      </w:r>
      <w:r w:rsidRPr="00707E10">
        <w:t xml:space="preserve">, for part </w:t>
      </w:r>
      <w:r w:rsidR="00E1254B" w:rsidRPr="00707E10">
        <w:t>7.2</w:t>
      </w:r>
      <w:r w:rsidR="00CC61DB" w:rsidRPr="00707E10">
        <w:t xml:space="preserve"> (Placarding)</w:t>
      </w:r>
      <w:r w:rsidRPr="00707E10">
        <w:t>—</w:t>
      </w:r>
      <w:r w:rsidR="00E1254B" w:rsidRPr="00707E10">
        <w:t>see section 84.</w:t>
      </w:r>
    </w:p>
    <w:p w14:paraId="591DBE7A" w14:textId="77777777" w:rsidR="001D793C" w:rsidRPr="00707E10" w:rsidRDefault="001D793C" w:rsidP="0065449A">
      <w:pPr>
        <w:pStyle w:val="aDef"/>
      </w:pPr>
      <w:r w:rsidRPr="0065449A">
        <w:rPr>
          <w:rStyle w:val="charBoldItals"/>
        </w:rPr>
        <w:t>approval</w:t>
      </w:r>
      <w:r w:rsidRPr="00707E10">
        <w:t xml:space="preserve"> means an approval by the com</w:t>
      </w:r>
      <w:r w:rsidR="008B12A7" w:rsidRPr="00707E10">
        <w:t>petent authority or an authorised body that is in effect.</w:t>
      </w:r>
    </w:p>
    <w:p w14:paraId="65212529" w14:textId="77777777" w:rsidR="001D793C" w:rsidRPr="00707E10" w:rsidRDefault="001D793C" w:rsidP="00017800">
      <w:pPr>
        <w:pStyle w:val="aDef"/>
        <w:keepNext/>
      </w:pPr>
      <w:r w:rsidRPr="0065449A">
        <w:rPr>
          <w:rStyle w:val="charBoldItals"/>
        </w:rPr>
        <w:t>approved packaging</w:t>
      </w:r>
      <w:r w:rsidR="00D33C89">
        <w:t xml:space="preserve"> means—</w:t>
      </w:r>
    </w:p>
    <w:p w14:paraId="439B83BD" w14:textId="77777777" w:rsidR="001D793C" w:rsidRPr="00707E10" w:rsidRDefault="00017800" w:rsidP="00017800">
      <w:pPr>
        <w:pStyle w:val="aDefpara"/>
      </w:pPr>
      <w:r>
        <w:tab/>
      </w:r>
      <w:r w:rsidR="0065449A" w:rsidRPr="00707E10">
        <w:t>(a)</w:t>
      </w:r>
      <w:r w:rsidR="0065449A" w:rsidRPr="00707E10">
        <w:tab/>
      </w:r>
      <w:r w:rsidR="001D793C" w:rsidRPr="00707E10">
        <w:t xml:space="preserve">packaging of a design that is approved under </w:t>
      </w:r>
      <w:r w:rsidR="00751193" w:rsidRPr="00707E10">
        <w:t>section 50</w:t>
      </w:r>
      <w:r w:rsidR="001D793C" w:rsidRPr="00707E10">
        <w:t>; or</w:t>
      </w:r>
    </w:p>
    <w:p w14:paraId="4019CE70" w14:textId="77777777" w:rsidR="001D793C" w:rsidRPr="00707E10" w:rsidRDefault="00017800" w:rsidP="00017800">
      <w:pPr>
        <w:pStyle w:val="aDefpara"/>
      </w:pPr>
      <w:r>
        <w:tab/>
      </w:r>
      <w:r w:rsidR="0065449A" w:rsidRPr="00707E10">
        <w:t>(b)</w:t>
      </w:r>
      <w:r w:rsidR="0065449A" w:rsidRPr="00707E10">
        <w:tab/>
      </w:r>
      <w:r w:rsidR="001D793C" w:rsidRPr="00707E10">
        <w:t>foreign approved packaging.</w:t>
      </w:r>
    </w:p>
    <w:p w14:paraId="3911844A" w14:textId="77777777" w:rsidR="001D793C" w:rsidRPr="00707E10" w:rsidRDefault="001D793C" w:rsidP="00017800">
      <w:pPr>
        <w:pStyle w:val="aDef"/>
        <w:keepNext/>
      </w:pPr>
      <w:r w:rsidRPr="0065449A">
        <w:rPr>
          <w:rStyle w:val="charBoldItals"/>
        </w:rPr>
        <w:t>approved tank</w:t>
      </w:r>
      <w:r w:rsidR="00D33C89">
        <w:t xml:space="preserve"> means—</w:t>
      </w:r>
    </w:p>
    <w:p w14:paraId="700CF068" w14:textId="77777777" w:rsidR="001D793C" w:rsidRPr="00707E10" w:rsidRDefault="00017800" w:rsidP="00017800">
      <w:pPr>
        <w:pStyle w:val="aDefpara"/>
      </w:pPr>
      <w:r>
        <w:tab/>
      </w:r>
      <w:r w:rsidR="0065449A" w:rsidRPr="00707E10">
        <w:t>(a)</w:t>
      </w:r>
      <w:r w:rsidR="0065449A" w:rsidRPr="00707E10">
        <w:tab/>
      </w:r>
      <w:r w:rsidR="001D793C" w:rsidRPr="00707E10">
        <w:t>a tank of a</w:t>
      </w:r>
      <w:r w:rsidR="00904606" w:rsidRPr="00707E10">
        <w:t xml:space="preserve"> design that is approved under section 50</w:t>
      </w:r>
      <w:r w:rsidR="001D793C" w:rsidRPr="00707E10">
        <w:t>; or</w:t>
      </w:r>
    </w:p>
    <w:p w14:paraId="3B6FCAB4" w14:textId="77777777" w:rsidR="001D793C" w:rsidRPr="00707E10" w:rsidRDefault="00017800" w:rsidP="00017800">
      <w:pPr>
        <w:pStyle w:val="aDefpara"/>
      </w:pPr>
      <w:r>
        <w:tab/>
      </w:r>
      <w:r w:rsidR="0065449A" w:rsidRPr="00707E10">
        <w:t>(b)</w:t>
      </w:r>
      <w:r w:rsidR="0065449A" w:rsidRPr="00707E10">
        <w:tab/>
      </w:r>
      <w:r w:rsidR="001D793C" w:rsidRPr="00707E10">
        <w:t>a foreign approved tank.</w:t>
      </w:r>
    </w:p>
    <w:p w14:paraId="4AC03E39" w14:textId="77777777" w:rsidR="001D793C" w:rsidRPr="00707E10" w:rsidRDefault="001D793C" w:rsidP="0065449A">
      <w:pPr>
        <w:pStyle w:val="aDef"/>
      </w:pPr>
      <w:r w:rsidRPr="0065449A">
        <w:rPr>
          <w:rStyle w:val="charBoldItals"/>
        </w:rPr>
        <w:t>approved test</w:t>
      </w:r>
      <w:r w:rsidRPr="00707E10">
        <w:t xml:space="preserve"> means a test that is approved under </w:t>
      </w:r>
      <w:r w:rsidR="00282676" w:rsidRPr="00707E10">
        <w:t>section 28.</w:t>
      </w:r>
      <w:r w:rsidRPr="00707E10">
        <w:t xml:space="preserve">  </w:t>
      </w:r>
    </w:p>
    <w:p w14:paraId="4C1FDA96" w14:textId="77777777" w:rsidR="001D793C" w:rsidRPr="00707E10" w:rsidRDefault="001D793C" w:rsidP="0065449A">
      <w:pPr>
        <w:pStyle w:val="aDef"/>
      </w:pPr>
      <w:r w:rsidRPr="0065449A">
        <w:rPr>
          <w:rStyle w:val="charBoldItals"/>
        </w:rPr>
        <w:t>approved training course</w:t>
      </w:r>
      <w:r w:rsidRPr="00707E10">
        <w:t xml:space="preserve"> means a training course that is approved und</w:t>
      </w:r>
      <w:r w:rsidR="00282676" w:rsidRPr="00707E10">
        <w:t>er section 28.</w:t>
      </w:r>
    </w:p>
    <w:p w14:paraId="1418429F" w14:textId="77777777" w:rsidR="004524DA" w:rsidRPr="002E5DBE" w:rsidRDefault="004524DA" w:rsidP="004524DA">
      <w:pPr>
        <w:pStyle w:val="aDef"/>
      </w:pPr>
      <w:r w:rsidRPr="00D56745">
        <w:rPr>
          <w:rStyle w:val="charBoldItals"/>
        </w:rPr>
        <w:t>article</w:t>
      </w:r>
      <w:r w:rsidRPr="002E5DBE">
        <w:t>—</w:t>
      </w:r>
    </w:p>
    <w:p w14:paraId="01C08729" w14:textId="77777777" w:rsidR="004524DA" w:rsidRPr="002E5DBE" w:rsidRDefault="004524DA" w:rsidP="004524DA">
      <w:pPr>
        <w:pStyle w:val="aDefpara"/>
      </w:pPr>
      <w:r w:rsidRPr="002E5DBE">
        <w:tab/>
        <w:t>(a)</w:t>
      </w:r>
      <w:r w:rsidRPr="002E5DBE">
        <w:tab/>
        <w:t>means a manufactured item, other than a fluid or particle—</w:t>
      </w:r>
    </w:p>
    <w:p w14:paraId="520DE89D" w14:textId="77777777" w:rsidR="004524DA" w:rsidRPr="002E5DBE" w:rsidRDefault="004524DA" w:rsidP="004524DA">
      <w:pPr>
        <w:pStyle w:val="aDefsubpara"/>
      </w:pPr>
      <w:r w:rsidRPr="002E5DBE">
        <w:tab/>
        <w:t>(i)</w:t>
      </w:r>
      <w:r w:rsidRPr="002E5DBE">
        <w:tab/>
        <w:t>formed into a particular shape or design during manufacture; and</w:t>
      </w:r>
    </w:p>
    <w:p w14:paraId="7AA1BC21" w14:textId="77777777" w:rsidR="004524DA" w:rsidRPr="002E5DBE" w:rsidRDefault="004524DA" w:rsidP="004524DA">
      <w:pPr>
        <w:pStyle w:val="aDefsubpara"/>
      </w:pPr>
      <w:r w:rsidRPr="002E5DBE">
        <w:tab/>
        <w:t>(ii)</w:t>
      </w:r>
      <w:r w:rsidRPr="002E5DBE">
        <w:tab/>
        <w:t>that has a hazard property and function wholly or partly dependent on that shape or design; and</w:t>
      </w:r>
    </w:p>
    <w:p w14:paraId="29BB40D1" w14:textId="77777777" w:rsidR="004524DA" w:rsidRPr="002E5DBE" w:rsidRDefault="004524DA" w:rsidP="004524DA">
      <w:pPr>
        <w:pStyle w:val="aDefpara"/>
      </w:pPr>
      <w:r w:rsidRPr="002E5DBE">
        <w:tab/>
        <w:t>(b)</w:t>
      </w:r>
      <w:r w:rsidRPr="002E5DBE">
        <w:tab/>
        <w:t>includes any of the following:</w:t>
      </w:r>
    </w:p>
    <w:p w14:paraId="0FB24B19" w14:textId="77777777" w:rsidR="004524DA" w:rsidRPr="002E5DBE" w:rsidRDefault="004524DA" w:rsidP="004524DA">
      <w:pPr>
        <w:pStyle w:val="aDefsubpara"/>
      </w:pPr>
      <w:r w:rsidRPr="002E5DBE">
        <w:tab/>
        <w:t>(i)</w:t>
      </w:r>
      <w:r w:rsidRPr="002E5DBE">
        <w:tab/>
        <w:t>a battery;</w:t>
      </w:r>
    </w:p>
    <w:p w14:paraId="45F7C843" w14:textId="77777777" w:rsidR="004524DA" w:rsidRPr="002E5DBE" w:rsidRDefault="004524DA" w:rsidP="004524DA">
      <w:pPr>
        <w:pStyle w:val="aDefsubpara"/>
      </w:pPr>
      <w:r w:rsidRPr="002E5DBE">
        <w:lastRenderedPageBreak/>
        <w:tab/>
        <w:t>(ii)</w:t>
      </w:r>
      <w:r w:rsidRPr="002E5DBE">
        <w:tab/>
        <w:t>an aerosol;</w:t>
      </w:r>
    </w:p>
    <w:p w14:paraId="4DCA856F" w14:textId="77777777" w:rsidR="004524DA" w:rsidRPr="002E5DBE" w:rsidRDefault="004524DA" w:rsidP="004524DA">
      <w:pPr>
        <w:pStyle w:val="aDefsubpara"/>
      </w:pPr>
      <w:r w:rsidRPr="002E5DBE">
        <w:tab/>
        <w:t>(iii)</w:t>
      </w:r>
      <w:r w:rsidRPr="002E5DBE">
        <w:tab/>
        <w:t>a gas-filled lighter;</w:t>
      </w:r>
    </w:p>
    <w:p w14:paraId="6D6DDE05" w14:textId="77777777" w:rsidR="004524DA" w:rsidRPr="002E5DBE" w:rsidRDefault="004524DA" w:rsidP="004524DA">
      <w:pPr>
        <w:pStyle w:val="aDefsubpara"/>
      </w:pPr>
      <w:r w:rsidRPr="002E5DBE">
        <w:tab/>
        <w:t>(iv)</w:t>
      </w:r>
      <w:r w:rsidRPr="002E5DBE">
        <w:tab/>
        <w:t>a seatbelt pretensioner;</w:t>
      </w:r>
    </w:p>
    <w:p w14:paraId="2AEB58D5" w14:textId="77777777" w:rsidR="004524DA" w:rsidRPr="002E5DBE" w:rsidRDefault="004524DA" w:rsidP="004524DA">
      <w:pPr>
        <w:pStyle w:val="aDefsubpara"/>
      </w:pPr>
      <w:r w:rsidRPr="002E5DBE">
        <w:tab/>
        <w:t>(v)</w:t>
      </w:r>
      <w:r w:rsidRPr="002E5DBE">
        <w:tab/>
        <w:t>a refrigerating machine.</w:t>
      </w:r>
    </w:p>
    <w:p w14:paraId="24EAF616" w14:textId="77777777" w:rsidR="001D793C" w:rsidRPr="0065449A" w:rsidRDefault="001D793C" w:rsidP="0065449A">
      <w:pPr>
        <w:pStyle w:val="aDef"/>
        <w:rPr>
          <w:rStyle w:val="charBoldItals"/>
        </w:rPr>
      </w:pPr>
      <w:r w:rsidRPr="0065449A">
        <w:rPr>
          <w:rStyle w:val="charBoldItals"/>
        </w:rPr>
        <w:t>authorised body</w:t>
      </w:r>
      <w:r w:rsidR="00C427D4" w:rsidRPr="00707E10">
        <w:t xml:space="preserve"> means an entity </w:t>
      </w:r>
      <w:r w:rsidRPr="00707E10">
        <w:t>autho</w:t>
      </w:r>
      <w:r w:rsidR="00C427D4" w:rsidRPr="00707E10">
        <w:t>rised to issue approvals under section 55</w:t>
      </w:r>
      <w:r w:rsidRPr="00707E10">
        <w:t>.</w:t>
      </w:r>
      <w:r w:rsidRPr="0065449A">
        <w:rPr>
          <w:rStyle w:val="charBoldItals"/>
        </w:rPr>
        <w:t xml:space="preserve"> </w:t>
      </w:r>
    </w:p>
    <w:p w14:paraId="7BD76CED" w14:textId="77777777" w:rsidR="004524DA" w:rsidRPr="002E5DBE" w:rsidRDefault="004524DA" w:rsidP="004524DA">
      <w:pPr>
        <w:pStyle w:val="aDef"/>
        <w:rPr>
          <w:lang w:eastAsia="en-AU"/>
        </w:rPr>
      </w:pPr>
      <w:r w:rsidRPr="00D56745">
        <w:rPr>
          <w:rStyle w:val="charBoldItals"/>
        </w:rPr>
        <w:t>bulk container</w:t>
      </w:r>
      <w:r w:rsidRPr="002E5DBE">
        <w:rPr>
          <w:lang w:eastAsia="en-AU"/>
        </w:rPr>
        <w:t>—see section 16.</w:t>
      </w:r>
    </w:p>
    <w:p w14:paraId="516DED66" w14:textId="77777777" w:rsidR="00CC61DB" w:rsidRPr="00707E10" w:rsidRDefault="00CC61DB" w:rsidP="0065449A">
      <w:pPr>
        <w:pStyle w:val="aDef"/>
      </w:pPr>
      <w:r w:rsidRPr="0065449A">
        <w:rPr>
          <w:rStyle w:val="charBoldItals"/>
        </w:rPr>
        <w:t>bulk transfer</w:t>
      </w:r>
      <w:r w:rsidRPr="00707E10">
        <w:t>, for chapter 12 (Bulk transfer of dangerous goods</w:t>
      </w:r>
      <w:r w:rsidR="001625BD">
        <w:t>—general</w:t>
      </w:r>
      <w:r w:rsidRPr="00707E10">
        <w:t>)—see section 1</w:t>
      </w:r>
      <w:r w:rsidR="001625BD">
        <w:t>20</w:t>
      </w:r>
      <w:r w:rsidRPr="00707E10">
        <w:t>.</w:t>
      </w:r>
    </w:p>
    <w:p w14:paraId="01393D8C" w14:textId="77777777" w:rsidR="00D56D23" w:rsidRPr="00707E10" w:rsidRDefault="00D56D23" w:rsidP="0065449A">
      <w:pPr>
        <w:pStyle w:val="aDef"/>
      </w:pPr>
      <w:r w:rsidRPr="0065449A">
        <w:rPr>
          <w:rStyle w:val="charBoldItals"/>
        </w:rPr>
        <w:t>CAP</w:t>
      </w:r>
      <w:r w:rsidRPr="00707E10">
        <w:t xml:space="preserve">—see </w:t>
      </w:r>
      <w:r w:rsidRPr="0065449A">
        <w:rPr>
          <w:rStyle w:val="charBoldItals"/>
        </w:rPr>
        <w:t>competent authorities panel</w:t>
      </w:r>
      <w:r w:rsidRPr="00707E10">
        <w:t>.</w:t>
      </w:r>
    </w:p>
    <w:p w14:paraId="0BFACF06" w14:textId="77777777" w:rsidR="001D793C" w:rsidRPr="00707E10" w:rsidRDefault="001D793C" w:rsidP="0065449A">
      <w:pPr>
        <w:pStyle w:val="aDef"/>
      </w:pPr>
      <w:r w:rsidRPr="0065449A">
        <w:rPr>
          <w:rStyle w:val="charBoldItals"/>
        </w:rPr>
        <w:t>capacity</w:t>
      </w:r>
      <w:r w:rsidRPr="00707E10">
        <w:rPr>
          <w:bCs/>
          <w:iCs/>
        </w:rPr>
        <w:t xml:space="preserve"> </w:t>
      </w:r>
      <w:r w:rsidRPr="00707E10">
        <w:t xml:space="preserve">means the total internal volume of </w:t>
      </w:r>
      <w:r w:rsidR="008B12A7" w:rsidRPr="00707E10">
        <w:t>packaging</w:t>
      </w:r>
      <w:r w:rsidR="000360F4" w:rsidRPr="00707E10">
        <w:t xml:space="preserve"> at a temperature of 15° c</w:t>
      </w:r>
      <w:r w:rsidRPr="00707E10">
        <w:t>elsius, expressed in litres or cubic metres.</w:t>
      </w:r>
    </w:p>
    <w:p w14:paraId="5588F20A" w14:textId="77777777" w:rsidR="00A41524" w:rsidRPr="002E5DBE" w:rsidRDefault="00A41524" w:rsidP="00A41524">
      <w:pPr>
        <w:pStyle w:val="aDef"/>
      </w:pPr>
      <w:r w:rsidRPr="00D56745">
        <w:rPr>
          <w:rStyle w:val="charBoldItals"/>
        </w:rPr>
        <w:t>cargo transport unit</w:t>
      </w:r>
      <w:r w:rsidRPr="002E5DBE">
        <w:t xml:space="preserve"> means—</w:t>
      </w:r>
    </w:p>
    <w:p w14:paraId="01BA4B45" w14:textId="77777777" w:rsidR="00A41524" w:rsidRPr="002E5DBE" w:rsidRDefault="00A41524" w:rsidP="00A41524">
      <w:pPr>
        <w:pStyle w:val="aDefpara"/>
      </w:pPr>
      <w:r w:rsidRPr="002E5DBE">
        <w:tab/>
        <w:t>(a)</w:t>
      </w:r>
      <w:r w:rsidRPr="002E5DBE">
        <w:tab/>
        <w:t>a freight container; or</w:t>
      </w:r>
    </w:p>
    <w:p w14:paraId="62E63D2D" w14:textId="77777777" w:rsidR="00A41524" w:rsidRPr="002E5DBE" w:rsidRDefault="00A41524" w:rsidP="00A41524">
      <w:pPr>
        <w:pStyle w:val="aDefpara"/>
      </w:pPr>
      <w:r w:rsidRPr="002E5DBE">
        <w:tab/>
        <w:t>(b)</w:t>
      </w:r>
      <w:r w:rsidRPr="002E5DBE">
        <w:tab/>
        <w:t>an MEGC; or</w:t>
      </w:r>
    </w:p>
    <w:p w14:paraId="35C5E083" w14:textId="77777777" w:rsidR="00A41524" w:rsidRPr="002E5DBE" w:rsidRDefault="00A41524" w:rsidP="00A41524">
      <w:pPr>
        <w:pStyle w:val="aDefpara"/>
      </w:pPr>
      <w:r w:rsidRPr="002E5DBE">
        <w:tab/>
        <w:t>(c)</w:t>
      </w:r>
      <w:r w:rsidRPr="002E5DBE">
        <w:tab/>
        <w:t>a tank; or</w:t>
      </w:r>
    </w:p>
    <w:p w14:paraId="0342C10F" w14:textId="77777777" w:rsidR="00A41524" w:rsidRPr="002E5DBE" w:rsidRDefault="00A41524" w:rsidP="00A41524">
      <w:pPr>
        <w:pStyle w:val="aDefpara"/>
      </w:pPr>
      <w:r w:rsidRPr="002E5DBE">
        <w:tab/>
        <w:t>(d)</w:t>
      </w:r>
      <w:r w:rsidRPr="002E5DBE">
        <w:tab/>
        <w:t>a transport unit.</w:t>
      </w:r>
    </w:p>
    <w:p w14:paraId="2FE4BE46" w14:textId="6B963CB3" w:rsidR="001D793C" w:rsidRPr="00707E10" w:rsidRDefault="001D793C" w:rsidP="00AC7E9B">
      <w:pPr>
        <w:pStyle w:val="aDef"/>
        <w:keepLines/>
      </w:pPr>
      <w:r w:rsidRPr="0065449A">
        <w:rPr>
          <w:rStyle w:val="charBoldItals"/>
        </w:rPr>
        <w:t>competent authorities panel</w:t>
      </w:r>
      <w:r w:rsidRPr="00707E10">
        <w:t xml:space="preserve"> </w:t>
      </w:r>
      <w:r w:rsidR="00CC61DB" w:rsidRPr="00707E10">
        <w:t>(</w:t>
      </w:r>
      <w:r w:rsidRPr="00707E10">
        <w:t xml:space="preserve">or </w:t>
      </w:r>
      <w:r w:rsidRPr="0065449A">
        <w:rPr>
          <w:rStyle w:val="charBoldItals"/>
        </w:rPr>
        <w:t>CAP</w:t>
      </w:r>
      <w:r w:rsidR="00CC61DB" w:rsidRPr="00707E10">
        <w:t xml:space="preserve">) </w:t>
      </w:r>
      <w:r w:rsidRPr="00707E10">
        <w:t xml:space="preserve">means the body established by the competent authorities panel rules </w:t>
      </w:r>
      <w:r w:rsidR="006E262E" w:rsidRPr="00707E10">
        <w:t xml:space="preserve">made by the National Transport Commission on </w:t>
      </w:r>
      <w:r w:rsidR="00A41524" w:rsidRPr="002E5DBE">
        <w:t>16 June 2008 and approved by the Ministerial council</w:t>
      </w:r>
      <w:r w:rsidRPr="00707E10">
        <w:t>.</w:t>
      </w:r>
    </w:p>
    <w:p w14:paraId="75643F08" w14:textId="634D6821" w:rsidR="001D793C" w:rsidRPr="00707E10" w:rsidRDefault="001D793C" w:rsidP="0065449A">
      <w:pPr>
        <w:pStyle w:val="aDef"/>
      </w:pPr>
      <w:r w:rsidRPr="0065449A">
        <w:rPr>
          <w:rStyle w:val="charBoldItals"/>
        </w:rPr>
        <w:t xml:space="preserve">competent authority </w:t>
      </w:r>
      <w:r w:rsidRPr="00707E10">
        <w:t xml:space="preserve">means the entity declared to be the competent authority for this regulation under the </w:t>
      </w:r>
      <w:hyperlink r:id="rId292" w:tooltip="Dangerous Goods (Road Transport) Act 2009" w:history="1">
        <w:r w:rsidR="00F00122" w:rsidRPr="00D67E55">
          <w:rPr>
            <w:rStyle w:val="charCitHyperlinkAbbrev"/>
          </w:rPr>
          <w:t>Act</w:t>
        </w:r>
      </w:hyperlink>
      <w:r w:rsidRPr="00707E10">
        <w:t xml:space="preserve">, section 20. </w:t>
      </w:r>
    </w:p>
    <w:p w14:paraId="21D315EC" w14:textId="4CAFA287" w:rsidR="001D793C" w:rsidRPr="00707E10" w:rsidRDefault="001D793C" w:rsidP="0065449A">
      <w:pPr>
        <w:pStyle w:val="aDef"/>
      </w:pPr>
      <w:r w:rsidRPr="0065449A">
        <w:rPr>
          <w:rStyle w:val="charBoldItals"/>
        </w:rPr>
        <w:t>compliance plate</w:t>
      </w:r>
      <w:r w:rsidRPr="00707E10">
        <w:t xml:space="preserve"> means a plate that must be attached to a portable tank, MEGC or tank vehicle under </w:t>
      </w:r>
      <w:r w:rsidR="007439AE" w:rsidRPr="00707E10">
        <w:t>the</w:t>
      </w:r>
      <w:r w:rsidRPr="00707E10">
        <w:t xml:space="preserve"> </w:t>
      </w:r>
      <w:hyperlink r:id="rId293" w:tooltip="ADG code" w:history="1">
        <w:r w:rsidR="00FB5079" w:rsidRPr="00223632">
          <w:rPr>
            <w:rStyle w:val="charCitHyperlinkAbbrev"/>
          </w:rPr>
          <w:t>ADG code</w:t>
        </w:r>
      </w:hyperlink>
      <w:r w:rsidR="007439AE" w:rsidRPr="00707E10">
        <w:t>, part 6</w:t>
      </w:r>
      <w:r w:rsidR="006E262E" w:rsidRPr="00707E10">
        <w:t xml:space="preserve"> and includes identification plates</w:t>
      </w:r>
      <w:r w:rsidR="007439AE" w:rsidRPr="00707E10">
        <w:t>.</w:t>
      </w:r>
    </w:p>
    <w:p w14:paraId="39FCD248" w14:textId="77777777" w:rsidR="001D793C" w:rsidRPr="00707E10" w:rsidRDefault="001D793C" w:rsidP="0065449A">
      <w:pPr>
        <w:pStyle w:val="aDef"/>
      </w:pPr>
      <w:r w:rsidRPr="0065449A">
        <w:rPr>
          <w:rStyle w:val="charBoldItals"/>
        </w:rPr>
        <w:t>corresponding approval</w:t>
      </w:r>
      <w:r w:rsidRPr="00707E10">
        <w:t xml:space="preserve"> means an approval to which section </w:t>
      </w:r>
      <w:r w:rsidR="008E70AB">
        <w:t>167</w:t>
      </w:r>
      <w:r w:rsidR="00D20DC2" w:rsidRPr="00707E10">
        <w:t xml:space="preserve">  </w:t>
      </w:r>
      <w:r w:rsidRPr="00707E10">
        <w:t>applies.</w:t>
      </w:r>
    </w:p>
    <w:p w14:paraId="331BDBF0" w14:textId="77777777" w:rsidR="001D793C" w:rsidRPr="00707E10" w:rsidRDefault="001D793C" w:rsidP="0065449A">
      <w:pPr>
        <w:pStyle w:val="aDef"/>
      </w:pPr>
      <w:r w:rsidRPr="0065449A">
        <w:rPr>
          <w:rStyle w:val="charBoldItals"/>
        </w:rPr>
        <w:lastRenderedPageBreak/>
        <w:t>corresponding dangerous goods driver licence</w:t>
      </w:r>
      <w:r w:rsidRPr="00707E10">
        <w:t xml:space="preserve"> means a licence to which section </w:t>
      </w:r>
      <w:r w:rsidR="008E70AB">
        <w:t>168</w:t>
      </w:r>
      <w:r w:rsidRPr="00707E10">
        <w:t xml:space="preserve"> applies</w:t>
      </w:r>
      <w:r w:rsidRPr="00707E10" w:rsidDel="002838D2">
        <w:t xml:space="preserve"> </w:t>
      </w:r>
      <w:r w:rsidRPr="00707E10">
        <w:t xml:space="preserve">that has effect in the ACT as a dangerous goods driver licence. </w:t>
      </w:r>
    </w:p>
    <w:p w14:paraId="4ED1607A" w14:textId="77777777" w:rsidR="001D793C" w:rsidRPr="00707E10" w:rsidRDefault="001D793C" w:rsidP="0065449A">
      <w:pPr>
        <w:pStyle w:val="aDef"/>
      </w:pPr>
      <w:r w:rsidRPr="0065449A">
        <w:rPr>
          <w:rStyle w:val="charBoldItals"/>
        </w:rPr>
        <w:t>corresponding dangerous goods vehicle licence</w:t>
      </w:r>
      <w:r w:rsidRPr="00707E10">
        <w:t xml:space="preserve"> means a licence to which </w:t>
      </w:r>
      <w:r w:rsidR="00A55A3E" w:rsidRPr="00707E10">
        <w:t xml:space="preserve">section </w:t>
      </w:r>
      <w:r w:rsidR="008E70AB">
        <w:t>168</w:t>
      </w:r>
      <w:r w:rsidR="00A55A3E" w:rsidRPr="00707E10">
        <w:t xml:space="preserve"> </w:t>
      </w:r>
      <w:r w:rsidRPr="00707E10">
        <w:t>applies</w:t>
      </w:r>
      <w:r w:rsidRPr="00707E10" w:rsidDel="002838D2">
        <w:t xml:space="preserve"> </w:t>
      </w:r>
      <w:r w:rsidRPr="00707E10">
        <w:t xml:space="preserve">that has effect in the ACT as a dangerous goods vehicle licence. </w:t>
      </w:r>
    </w:p>
    <w:p w14:paraId="516EFD70" w14:textId="77777777" w:rsidR="001D793C" w:rsidRPr="00707E10" w:rsidRDefault="001D793C" w:rsidP="0065449A">
      <w:pPr>
        <w:pStyle w:val="aDef"/>
      </w:pPr>
      <w:r w:rsidRPr="0065449A">
        <w:rPr>
          <w:rStyle w:val="charBoldItals"/>
        </w:rPr>
        <w:t>corresponding determination</w:t>
      </w:r>
      <w:r w:rsidRPr="00707E10">
        <w:t xml:space="preserve"> means a determination to which section </w:t>
      </w:r>
      <w:r w:rsidR="008E70AB">
        <w:t>165</w:t>
      </w:r>
      <w:r w:rsidR="00FB1081" w:rsidRPr="00707E10">
        <w:t xml:space="preserve"> </w:t>
      </w:r>
      <w:r w:rsidRPr="00707E10">
        <w:t>applies.</w:t>
      </w:r>
    </w:p>
    <w:p w14:paraId="29FD98B7" w14:textId="77777777" w:rsidR="001D793C" w:rsidRPr="00707E10" w:rsidRDefault="001D793C" w:rsidP="0065449A">
      <w:pPr>
        <w:pStyle w:val="aDef"/>
      </w:pPr>
      <w:r w:rsidRPr="0065449A">
        <w:rPr>
          <w:rStyle w:val="charBoldItals"/>
        </w:rPr>
        <w:t xml:space="preserve">corresponding exemption </w:t>
      </w:r>
      <w:r w:rsidRPr="00707E10">
        <w:t xml:space="preserve">means an exemption to which section </w:t>
      </w:r>
      <w:r w:rsidR="001625BD">
        <w:t>166</w:t>
      </w:r>
      <w:r w:rsidR="00FB1081" w:rsidRPr="00707E10">
        <w:t xml:space="preserve"> </w:t>
      </w:r>
      <w:r w:rsidRPr="00707E10">
        <w:t>applies.</w:t>
      </w:r>
    </w:p>
    <w:p w14:paraId="00D874F5" w14:textId="77777777" w:rsidR="001D793C" w:rsidRPr="00707E10" w:rsidRDefault="001D793C" w:rsidP="0065449A">
      <w:pPr>
        <w:pStyle w:val="aDef"/>
      </w:pPr>
      <w:r w:rsidRPr="0065449A">
        <w:rPr>
          <w:rStyle w:val="charBoldItals"/>
        </w:rPr>
        <w:t>dangerous goods</w:t>
      </w:r>
      <w:r w:rsidRPr="00707E10">
        <w:t xml:space="preserve">—see section </w:t>
      </w:r>
      <w:r w:rsidR="008E70AB">
        <w:t>9</w:t>
      </w:r>
      <w:r w:rsidRPr="00707E10">
        <w:t>.</w:t>
      </w:r>
    </w:p>
    <w:p w14:paraId="0B0B91A1" w14:textId="77777777" w:rsidR="001D793C" w:rsidRPr="00707E10" w:rsidRDefault="001D793C" w:rsidP="0065449A">
      <w:pPr>
        <w:pStyle w:val="aDef"/>
      </w:pPr>
      <w:r w:rsidRPr="0065449A">
        <w:rPr>
          <w:rStyle w:val="charBoldItals"/>
        </w:rPr>
        <w:t>dangerous goods driver licence</w:t>
      </w:r>
      <w:r w:rsidRPr="00707E10">
        <w:rPr>
          <w:b/>
        </w:rPr>
        <w:t xml:space="preserve"> </w:t>
      </w:r>
      <w:r w:rsidRPr="00707E10">
        <w:t xml:space="preserve">means a licence that is in force under </w:t>
      </w:r>
      <w:r w:rsidR="00253DE5" w:rsidRPr="00707E10">
        <w:t>part 20</w:t>
      </w:r>
      <w:r w:rsidR="00CB5E66" w:rsidRPr="00707E10">
        <w:t>.3</w:t>
      </w:r>
      <w:r w:rsidRPr="00707E10">
        <w:t>.</w:t>
      </w:r>
    </w:p>
    <w:p w14:paraId="55DE90ED" w14:textId="20238953" w:rsidR="001D793C" w:rsidRPr="00707E10" w:rsidRDefault="004E2B7F" w:rsidP="00017800">
      <w:pPr>
        <w:pStyle w:val="aDef"/>
        <w:keepNext/>
      </w:pPr>
      <w:r w:rsidRPr="0065449A">
        <w:rPr>
          <w:rStyle w:val="charBoldItals"/>
        </w:rPr>
        <w:t>dangerous goods list</w:t>
      </w:r>
      <w:r w:rsidR="001D793C" w:rsidRPr="00707E10">
        <w:t xml:space="preserve"> means the list set out in the </w:t>
      </w:r>
      <w:hyperlink r:id="rId294" w:tooltip="ADG code" w:history="1">
        <w:r w:rsidR="00FB5079" w:rsidRPr="00223632">
          <w:rPr>
            <w:rStyle w:val="charCitHyperlinkAbbrev"/>
          </w:rPr>
          <w:t>ADG code</w:t>
        </w:r>
      </w:hyperlink>
      <w:r w:rsidR="005A7073" w:rsidRPr="00707E10">
        <w:t>, section </w:t>
      </w:r>
      <w:r w:rsidR="001D793C" w:rsidRPr="00707E10">
        <w:t xml:space="preserve">3.2.3. </w:t>
      </w:r>
    </w:p>
    <w:p w14:paraId="566AA55B" w14:textId="6C9693A5" w:rsidR="001D793C" w:rsidRPr="00707E10" w:rsidRDefault="001D793C" w:rsidP="001D793C">
      <w:pPr>
        <w:pStyle w:val="aNote"/>
      </w:pPr>
      <w:r w:rsidRPr="0065449A">
        <w:rPr>
          <w:rStyle w:val="charItals"/>
        </w:rPr>
        <w:t>Note</w:t>
      </w:r>
      <w:r w:rsidRPr="0065449A">
        <w:rPr>
          <w:rStyle w:val="charItals"/>
        </w:rPr>
        <w:tab/>
      </w:r>
      <w:r w:rsidRPr="00707E10">
        <w:t xml:space="preserve">The </w:t>
      </w:r>
      <w:hyperlink r:id="rId295" w:tooltip="ADG code" w:history="1">
        <w:r w:rsidR="00FB5079" w:rsidRPr="00223632">
          <w:rPr>
            <w:rStyle w:val="charCitHyperlinkAbbrev"/>
          </w:rPr>
          <w:t>ADG code</w:t>
        </w:r>
      </w:hyperlink>
      <w:r w:rsidRPr="00707E10">
        <w:t xml:space="preserve">, s 3.2.3 lists goods that are dangerous goods because they satisfy the criteria </w:t>
      </w:r>
      <w:r w:rsidR="00CB5E66" w:rsidRPr="00707E10">
        <w:t>mentioned in</w:t>
      </w:r>
      <w:r w:rsidRPr="00707E10">
        <w:t xml:space="preserve"> the </w:t>
      </w:r>
      <w:hyperlink r:id="rId296" w:tooltip="ADG code" w:history="1">
        <w:r w:rsidR="00FB5079" w:rsidRPr="00223632">
          <w:rPr>
            <w:rStyle w:val="charCitHyperlinkAbbrev"/>
          </w:rPr>
          <w:t>ADG code</w:t>
        </w:r>
      </w:hyperlink>
      <w:r w:rsidRPr="00707E10">
        <w:t>, pt 2.</w:t>
      </w:r>
    </w:p>
    <w:p w14:paraId="545680B4" w14:textId="77777777" w:rsidR="001D793C" w:rsidRPr="00707E10" w:rsidRDefault="001D793C" w:rsidP="0065449A">
      <w:pPr>
        <w:pStyle w:val="aDef"/>
      </w:pPr>
      <w:r w:rsidRPr="0065449A">
        <w:rPr>
          <w:rStyle w:val="charBoldItals"/>
        </w:rPr>
        <w:t>dangerous goods vehicle licence</w:t>
      </w:r>
      <w:r w:rsidRPr="00707E10">
        <w:t xml:space="preserve"> means a licence that is in force under </w:t>
      </w:r>
      <w:r w:rsidR="00253DE5" w:rsidRPr="00707E10">
        <w:t>part 20</w:t>
      </w:r>
      <w:r w:rsidR="00CB5E66" w:rsidRPr="00707E10">
        <w:t xml:space="preserve">.4. </w:t>
      </w:r>
    </w:p>
    <w:p w14:paraId="159461C5" w14:textId="77777777" w:rsidR="001D793C" w:rsidRPr="00707E10" w:rsidRDefault="001D793C" w:rsidP="0065449A">
      <w:pPr>
        <w:pStyle w:val="aDef"/>
      </w:pPr>
      <w:r w:rsidRPr="0065449A">
        <w:rPr>
          <w:rStyle w:val="charBoldItals"/>
        </w:rPr>
        <w:t xml:space="preserve">demountable tank </w:t>
      </w:r>
      <w:r w:rsidRPr="00707E10">
        <w:t>means a tank, other than a portable tank, that is designed to be carried on a vehicle but that does not form part of and is not permanently attached to the vehicle and is designed to be removable.</w:t>
      </w:r>
    </w:p>
    <w:p w14:paraId="78777703" w14:textId="77777777" w:rsidR="001D793C" w:rsidRPr="00707E10" w:rsidRDefault="006E262E" w:rsidP="0065449A">
      <w:pPr>
        <w:pStyle w:val="aDef"/>
      </w:pPr>
      <w:r w:rsidRPr="0065449A">
        <w:rPr>
          <w:rStyle w:val="charBoldItals"/>
        </w:rPr>
        <w:t>d</w:t>
      </w:r>
      <w:r w:rsidR="001D793C" w:rsidRPr="0065449A">
        <w:rPr>
          <w:rStyle w:val="charBoldItals"/>
        </w:rPr>
        <w:t>etermination</w:t>
      </w:r>
      <w:r w:rsidRPr="00707E10">
        <w:t xml:space="preserve"> </w:t>
      </w:r>
      <w:r w:rsidR="001D793C" w:rsidRPr="00707E10">
        <w:t xml:space="preserve">means a determination that is made by the competent authority </w:t>
      </w:r>
      <w:r w:rsidRPr="00707E10">
        <w:t>under chapter 3 that is in effect</w:t>
      </w:r>
      <w:r w:rsidR="001D793C" w:rsidRPr="00707E10">
        <w:t>.</w:t>
      </w:r>
    </w:p>
    <w:p w14:paraId="1A1DB3FD" w14:textId="77777777" w:rsidR="001D793C" w:rsidRPr="00707E10" w:rsidRDefault="001D793C" w:rsidP="00017800">
      <w:pPr>
        <w:pStyle w:val="aDef"/>
        <w:keepNext/>
      </w:pPr>
      <w:r w:rsidRPr="0065449A">
        <w:rPr>
          <w:rStyle w:val="charBoldItals"/>
        </w:rPr>
        <w:t>emergen</w:t>
      </w:r>
      <w:smartTag w:uri="urn:schemas-microsoft-com:office:smarttags" w:element="PersonName">
        <w:r w:rsidRPr="0065449A">
          <w:rPr>
            <w:rStyle w:val="charBoldItals"/>
          </w:rPr>
          <w:t>cy</w:t>
        </w:r>
      </w:smartTag>
      <w:r w:rsidRPr="0065449A">
        <w:rPr>
          <w:rStyle w:val="charBoldItals"/>
        </w:rPr>
        <w:t xml:space="preserve"> service</w:t>
      </w:r>
      <w:r w:rsidR="005A7073" w:rsidRPr="00707E10">
        <w:t xml:space="preserve"> means—</w:t>
      </w:r>
    </w:p>
    <w:p w14:paraId="008EBB2B" w14:textId="77777777" w:rsidR="001D793C" w:rsidRPr="00707E10" w:rsidRDefault="00017800" w:rsidP="00017800">
      <w:pPr>
        <w:pStyle w:val="aDefpara"/>
      </w:pPr>
      <w:r>
        <w:tab/>
      </w:r>
      <w:r w:rsidR="0065449A" w:rsidRPr="00707E10">
        <w:t>(a)</w:t>
      </w:r>
      <w:r w:rsidR="0065449A" w:rsidRPr="00707E10">
        <w:tab/>
      </w:r>
      <w:r w:rsidR="001D793C" w:rsidRPr="00707E10">
        <w:t>an ambulance, fire, police or other emergen</w:t>
      </w:r>
      <w:smartTag w:uri="urn:schemas-microsoft-com:office:smarttags" w:element="PersonName">
        <w:r w:rsidR="001D793C" w:rsidRPr="00707E10">
          <w:t>cy</w:t>
        </w:r>
      </w:smartTag>
      <w:r w:rsidR="001D793C" w:rsidRPr="00707E10">
        <w:t xml:space="preserve"> service of a participating jurisdiction; or</w:t>
      </w:r>
    </w:p>
    <w:p w14:paraId="7EAF1451" w14:textId="77777777" w:rsidR="001D793C" w:rsidRPr="00707E10" w:rsidRDefault="00017800" w:rsidP="00017800">
      <w:pPr>
        <w:pStyle w:val="aDefpara"/>
      </w:pPr>
      <w:r>
        <w:tab/>
      </w:r>
      <w:r w:rsidR="0065449A" w:rsidRPr="00707E10">
        <w:t>(b)</w:t>
      </w:r>
      <w:r w:rsidR="0065449A" w:rsidRPr="00707E10">
        <w:tab/>
      </w:r>
      <w:r w:rsidR="00672341" w:rsidRPr="00707E10">
        <w:t>a unit of the defence f</w:t>
      </w:r>
      <w:r w:rsidR="001D793C" w:rsidRPr="00707E10">
        <w:t>orce corresponding to a service mentioned in paragraph (a).</w:t>
      </w:r>
    </w:p>
    <w:p w14:paraId="1DAB745F" w14:textId="77777777" w:rsidR="001D793C" w:rsidRPr="00707E10" w:rsidRDefault="001D793C" w:rsidP="00017800">
      <w:pPr>
        <w:pStyle w:val="aDef"/>
        <w:keepNext/>
      </w:pPr>
      <w:r w:rsidRPr="0065449A">
        <w:rPr>
          <w:rStyle w:val="charBoldItals"/>
        </w:rPr>
        <w:lastRenderedPageBreak/>
        <w:t>food</w:t>
      </w:r>
      <w:r w:rsidRPr="001C7AD6">
        <w:t xml:space="preserve"> </w:t>
      </w:r>
      <w:r w:rsidR="005A7073" w:rsidRPr="00707E10">
        <w:t>includes—</w:t>
      </w:r>
    </w:p>
    <w:p w14:paraId="559C12CA" w14:textId="77777777" w:rsidR="001D793C" w:rsidRPr="00707E10" w:rsidRDefault="00017800" w:rsidP="00017800">
      <w:pPr>
        <w:pStyle w:val="aDefpara"/>
      </w:pPr>
      <w:r>
        <w:tab/>
      </w:r>
      <w:r w:rsidR="0065449A" w:rsidRPr="00707E10">
        <w:t>(a)</w:t>
      </w:r>
      <w:r w:rsidR="0065449A" w:rsidRPr="00707E10">
        <w:tab/>
      </w:r>
      <w:r w:rsidR="001D793C" w:rsidRPr="00707E10">
        <w:t>a substance prepared or intended for human or animal consumption; and</w:t>
      </w:r>
    </w:p>
    <w:p w14:paraId="5F89A4A6" w14:textId="77777777" w:rsidR="001D793C" w:rsidRPr="00707E10" w:rsidRDefault="00017800" w:rsidP="00017800">
      <w:pPr>
        <w:pStyle w:val="aDefpara"/>
      </w:pPr>
      <w:r>
        <w:tab/>
      </w:r>
      <w:r w:rsidR="0065449A" w:rsidRPr="00707E10">
        <w:t>(b)</w:t>
      </w:r>
      <w:r w:rsidR="0065449A" w:rsidRPr="00707E10">
        <w:tab/>
      </w:r>
      <w:r w:rsidR="001D793C" w:rsidRPr="00707E10">
        <w:t>a substance (except dangerous goods) intended to be an ingredient of food.</w:t>
      </w:r>
    </w:p>
    <w:p w14:paraId="3E7E6945" w14:textId="77777777" w:rsidR="001D793C" w:rsidRPr="00707E10" w:rsidRDefault="001D793C" w:rsidP="00017800">
      <w:pPr>
        <w:pStyle w:val="aDef"/>
        <w:keepNext/>
      </w:pPr>
      <w:r w:rsidRPr="0065449A">
        <w:rPr>
          <w:rStyle w:val="charBoldItals"/>
        </w:rPr>
        <w:t>food packaging</w:t>
      </w:r>
      <w:r w:rsidR="00D33C89">
        <w:t xml:space="preserve"> means—</w:t>
      </w:r>
    </w:p>
    <w:p w14:paraId="1299444D" w14:textId="77777777" w:rsidR="001D793C" w:rsidRPr="00707E10" w:rsidRDefault="00017800" w:rsidP="00017800">
      <w:pPr>
        <w:pStyle w:val="aDefpara"/>
      </w:pPr>
      <w:r>
        <w:tab/>
      </w:r>
      <w:r w:rsidR="0065449A" w:rsidRPr="00707E10">
        <w:t>(a)</w:t>
      </w:r>
      <w:r w:rsidR="0065449A" w:rsidRPr="00707E10">
        <w:tab/>
      </w:r>
      <w:r w:rsidR="001D793C" w:rsidRPr="00707E10">
        <w:t>a receptacle that contains, or is designed or intended to contain, food; or</w:t>
      </w:r>
    </w:p>
    <w:p w14:paraId="1CDDF559" w14:textId="75DB1E3A" w:rsidR="001D793C" w:rsidRPr="00707E10" w:rsidRDefault="00017800" w:rsidP="00017800">
      <w:pPr>
        <w:pStyle w:val="aDefpara"/>
      </w:pPr>
      <w:r>
        <w:tab/>
      </w:r>
      <w:r w:rsidR="0065449A" w:rsidRPr="00707E10">
        <w:t>(b)</w:t>
      </w:r>
      <w:r w:rsidR="0065449A" w:rsidRPr="00707E10">
        <w:tab/>
      </w:r>
      <w:r w:rsidR="001D793C" w:rsidRPr="00707E10">
        <w:t>material designed or intended to be used in a receptacle that is designed or intended to contain food</w:t>
      </w:r>
      <w:r w:rsidR="00A41524">
        <w:t>; or</w:t>
      </w:r>
    </w:p>
    <w:p w14:paraId="543A8ADC" w14:textId="77777777" w:rsidR="00A41524" w:rsidRPr="002E5DBE" w:rsidRDefault="00A41524" w:rsidP="00A41524">
      <w:pPr>
        <w:pStyle w:val="aDefpara"/>
      </w:pPr>
      <w:r w:rsidRPr="002E5DBE">
        <w:tab/>
        <w:t>(c)</w:t>
      </w:r>
      <w:r w:rsidRPr="002E5DBE">
        <w:tab/>
        <w:t>plastic wrapping intended for the packaging of food.</w:t>
      </w:r>
    </w:p>
    <w:p w14:paraId="0A1A13BA" w14:textId="2AB61F1B" w:rsidR="001D793C" w:rsidRPr="00707E10" w:rsidRDefault="001D793C" w:rsidP="00017800">
      <w:pPr>
        <w:pStyle w:val="aDef"/>
        <w:keepNext/>
        <w:rPr>
          <w:lang w:val="en-US"/>
        </w:rPr>
      </w:pPr>
      <w:r w:rsidRPr="0065449A">
        <w:rPr>
          <w:rStyle w:val="charBoldItals"/>
        </w:rPr>
        <w:t>foreign approved</w:t>
      </w:r>
      <w:r w:rsidRPr="00707E10">
        <w:t xml:space="preserve">, in relation to packaging, means packaging that </w:t>
      </w:r>
      <w:r w:rsidRPr="00707E10">
        <w:rPr>
          <w:lang w:val="en-US"/>
        </w:rPr>
        <w:t xml:space="preserve">has the markings required by the </w:t>
      </w:r>
      <w:hyperlink r:id="rId297" w:tooltip="ADG code" w:history="1">
        <w:r w:rsidR="00FB5079" w:rsidRPr="00223632">
          <w:rPr>
            <w:rStyle w:val="charCitHyperlinkAbbrev"/>
          </w:rPr>
          <w:t>ADG code</w:t>
        </w:r>
      </w:hyperlink>
      <w:r w:rsidR="003E5B79" w:rsidRPr="00707E10">
        <w:rPr>
          <w:lang w:val="en-US"/>
        </w:rPr>
        <w:t>, part 6</w:t>
      </w:r>
      <w:r w:rsidRPr="00707E10">
        <w:rPr>
          <w:lang w:val="en-US"/>
        </w:rPr>
        <w:t xml:space="preserve"> for packaging of its type, in confirmation that the packaging is ADR, ICAO, </w:t>
      </w:r>
      <w:smartTag w:uri="urn:schemas-microsoft-com:office:smarttags" w:element="stockticker">
        <w:r w:rsidRPr="00707E10">
          <w:rPr>
            <w:lang w:val="en-US"/>
          </w:rPr>
          <w:t>IMO</w:t>
        </w:r>
      </w:smartTag>
      <w:r w:rsidRPr="00707E10">
        <w:rPr>
          <w:lang w:val="en-US"/>
        </w:rPr>
        <w:t xml:space="preserve">, RID or UN approved. </w:t>
      </w:r>
    </w:p>
    <w:p w14:paraId="2573897C" w14:textId="77777777" w:rsidR="001D793C" w:rsidRPr="001C7AD6" w:rsidRDefault="00125ABC" w:rsidP="00125ABC">
      <w:pPr>
        <w:pStyle w:val="aNote"/>
      </w:pPr>
      <w:r w:rsidRPr="0065449A">
        <w:rPr>
          <w:rStyle w:val="charItals"/>
        </w:rPr>
        <w:t>Note</w:t>
      </w:r>
      <w:r w:rsidRPr="0065449A">
        <w:rPr>
          <w:rStyle w:val="charItals"/>
        </w:rPr>
        <w:tab/>
      </w:r>
      <w:r w:rsidR="001D793C" w:rsidRPr="00707E10">
        <w:t>Types of foreign approved packaging include, but are not limited to bulk</w:t>
      </w:r>
      <w:r w:rsidRPr="00707E10">
        <w:t xml:space="preserve"> </w:t>
      </w:r>
      <w:r w:rsidR="001D793C" w:rsidRPr="00707E10">
        <w:t xml:space="preserve">containers, IBCs, large packagings, MEGCs, portable tanks, pressure drums and tubes that are ADR, ICAO, </w:t>
      </w:r>
      <w:smartTag w:uri="urn:schemas-microsoft-com:office:smarttags" w:element="stockticker">
        <w:r w:rsidR="001D793C" w:rsidRPr="00707E10">
          <w:t>IMO</w:t>
        </w:r>
      </w:smartTag>
      <w:r w:rsidR="001D793C" w:rsidRPr="00707E10">
        <w:t>, RID or UN approved.</w:t>
      </w:r>
    </w:p>
    <w:p w14:paraId="5FF54050" w14:textId="77777777" w:rsidR="0083101D" w:rsidRPr="002E5DBE" w:rsidRDefault="0083101D" w:rsidP="0083101D">
      <w:pPr>
        <w:pStyle w:val="aDef"/>
      </w:pPr>
      <w:r w:rsidRPr="00D56745">
        <w:rPr>
          <w:rStyle w:val="charBoldItals"/>
        </w:rPr>
        <w:t>freight container</w:t>
      </w:r>
      <w:r w:rsidRPr="002E5DBE">
        <w:t xml:space="preserve"> means a permanent container that—</w:t>
      </w:r>
    </w:p>
    <w:p w14:paraId="5EB11913" w14:textId="77777777" w:rsidR="0083101D" w:rsidRPr="002E5DBE" w:rsidRDefault="0083101D" w:rsidP="0083101D">
      <w:pPr>
        <w:pStyle w:val="aDefpara"/>
      </w:pPr>
      <w:r w:rsidRPr="002E5DBE">
        <w:tab/>
        <w:t>(a)</w:t>
      </w:r>
      <w:r w:rsidRPr="002E5DBE">
        <w:tab/>
        <w:t>is suitable for repeated use; and</w:t>
      </w:r>
    </w:p>
    <w:p w14:paraId="4B1BC9D7" w14:textId="77777777" w:rsidR="0083101D" w:rsidRPr="002E5DBE" w:rsidRDefault="0083101D" w:rsidP="0083101D">
      <w:pPr>
        <w:pStyle w:val="aDefpara"/>
      </w:pPr>
      <w:r w:rsidRPr="002E5DBE">
        <w:tab/>
        <w:t>(b)</w:t>
      </w:r>
      <w:r w:rsidRPr="002E5DBE">
        <w:tab/>
        <w:t>is designed to facilitate—</w:t>
      </w:r>
    </w:p>
    <w:p w14:paraId="041B1214" w14:textId="77777777" w:rsidR="0083101D" w:rsidRPr="002E5DBE" w:rsidRDefault="0083101D" w:rsidP="0083101D">
      <w:pPr>
        <w:pStyle w:val="aDefsubpara"/>
      </w:pPr>
      <w:r w:rsidRPr="002E5DBE">
        <w:tab/>
        <w:t>(i)</w:t>
      </w:r>
      <w:r w:rsidRPr="002E5DBE">
        <w:tab/>
        <w:t>the transport of goods by 1 or more kinds of transport so the goods do not need to be unloaded and reloaded if the container is transferred from 1 kind to another; and</w:t>
      </w:r>
    </w:p>
    <w:p w14:paraId="1D913BFF" w14:textId="77777777" w:rsidR="0083101D" w:rsidRPr="002E5DBE" w:rsidRDefault="0083101D" w:rsidP="0083101D">
      <w:pPr>
        <w:pStyle w:val="aDefsubpara"/>
      </w:pPr>
      <w:r w:rsidRPr="002E5DBE">
        <w:tab/>
        <w:t>(ii)</w:t>
      </w:r>
      <w:r w:rsidRPr="002E5DBE">
        <w:tab/>
        <w:t>the ease of loading and unloading of goods from the container; and</w:t>
      </w:r>
    </w:p>
    <w:p w14:paraId="67B757FD" w14:textId="77777777" w:rsidR="0083101D" w:rsidRPr="002E5DBE" w:rsidRDefault="0083101D" w:rsidP="0083101D">
      <w:pPr>
        <w:pStyle w:val="aDefpara"/>
      </w:pPr>
      <w:r w:rsidRPr="002E5DBE">
        <w:tab/>
        <w:t>(c)</w:t>
      </w:r>
      <w:r w:rsidRPr="002E5DBE">
        <w:tab/>
        <w:t>is fitted with a device that allows the container to be stowed and handled, particularly when transferring the container from 1 kind of transport to another; and</w:t>
      </w:r>
    </w:p>
    <w:p w14:paraId="7FB76125" w14:textId="77777777" w:rsidR="0083101D" w:rsidRPr="002E5DBE" w:rsidRDefault="0083101D" w:rsidP="0083101D">
      <w:pPr>
        <w:pStyle w:val="aDefpara"/>
      </w:pPr>
      <w:r w:rsidRPr="002E5DBE">
        <w:lastRenderedPageBreak/>
        <w:tab/>
        <w:t>(d)</w:t>
      </w:r>
      <w:r w:rsidRPr="002E5DBE">
        <w:tab/>
        <w:t>if the container is used to transport goods other than radioactive material—has an internal volume of at least 1m</w:t>
      </w:r>
      <w:r w:rsidRPr="002E5DBE">
        <w:rPr>
          <w:vertAlign w:val="superscript"/>
        </w:rPr>
        <w:t>3</w:t>
      </w:r>
      <w:r w:rsidRPr="002E5DBE">
        <w:t>.</w:t>
      </w:r>
    </w:p>
    <w:p w14:paraId="063771C7" w14:textId="77777777" w:rsidR="00CC61DB" w:rsidRPr="001C7AD6" w:rsidRDefault="00CC61DB" w:rsidP="0065449A">
      <w:pPr>
        <w:pStyle w:val="aDef"/>
      </w:pPr>
      <w:r w:rsidRPr="0065449A">
        <w:rPr>
          <w:rStyle w:val="charBoldItals"/>
        </w:rPr>
        <w:t>general packaging</w:t>
      </w:r>
      <w:r w:rsidRPr="00707E10">
        <w:t xml:space="preserve">, for part 6.3 (Offences—general packaging)—see section </w:t>
      </w:r>
      <w:r w:rsidR="001625BD">
        <w:t>58</w:t>
      </w:r>
      <w:r w:rsidRPr="00707E10">
        <w:t>.</w:t>
      </w:r>
    </w:p>
    <w:p w14:paraId="1814879B" w14:textId="77777777" w:rsidR="001D793C" w:rsidRPr="001C7AD6" w:rsidRDefault="001D793C" w:rsidP="0065449A">
      <w:pPr>
        <w:pStyle w:val="aDef"/>
      </w:pPr>
      <w:r w:rsidRPr="0065449A">
        <w:rPr>
          <w:rStyle w:val="charBoldItals"/>
        </w:rPr>
        <w:t>goods too dangerous to be transported</w:t>
      </w:r>
      <w:r w:rsidRPr="00707E10">
        <w:t xml:space="preserve">—see section </w:t>
      </w:r>
      <w:r w:rsidR="008E70AB">
        <w:t>10</w:t>
      </w:r>
      <w:r w:rsidRPr="00707E10">
        <w:t>.</w:t>
      </w:r>
    </w:p>
    <w:p w14:paraId="66A31481" w14:textId="77777777" w:rsidR="001D793C" w:rsidRPr="00707E10" w:rsidRDefault="001D793C" w:rsidP="00017800">
      <w:pPr>
        <w:pStyle w:val="aDef"/>
        <w:keepNext/>
      </w:pPr>
      <w:r w:rsidRPr="0065449A">
        <w:rPr>
          <w:rStyle w:val="charBoldItals"/>
        </w:rPr>
        <w:t>hose assembly</w:t>
      </w:r>
      <w:r w:rsidRPr="00707E10">
        <w:t xml:space="preserve"> means a hose, or hoses connected together, for use in the transfer of dangerous goods to or from a tank on a vehicle, portable tank or storage </w:t>
      </w:r>
      <w:r w:rsidR="00F22FA1" w:rsidRPr="00707E10">
        <w:t>receptacle and includes—</w:t>
      </w:r>
    </w:p>
    <w:p w14:paraId="195698D8" w14:textId="77777777" w:rsidR="001D793C" w:rsidRPr="00707E10" w:rsidRDefault="00017800" w:rsidP="00017800">
      <w:pPr>
        <w:pStyle w:val="aDefpara"/>
      </w:pPr>
      <w:r>
        <w:tab/>
      </w:r>
      <w:r w:rsidR="0065449A" w:rsidRPr="00707E10">
        <w:t>(a)</w:t>
      </w:r>
      <w:r w:rsidR="0065449A" w:rsidRPr="00707E10">
        <w:tab/>
      </w:r>
      <w:r w:rsidR="001D793C" w:rsidRPr="00707E10">
        <w:t>if there are 2 or more hoses connected together</w:t>
      </w:r>
      <w:r w:rsidR="00CA787F" w:rsidRPr="00707E10">
        <w:t>—</w:t>
      </w:r>
      <w:r w:rsidR="001D793C" w:rsidRPr="00707E10">
        <w:t>the connections between the hoses; and</w:t>
      </w:r>
    </w:p>
    <w:p w14:paraId="2A32533D" w14:textId="77777777" w:rsidR="001D793C" w:rsidRPr="00707E10" w:rsidRDefault="00017800" w:rsidP="00017800">
      <w:pPr>
        <w:pStyle w:val="aDefpara"/>
      </w:pPr>
      <w:r>
        <w:tab/>
      </w:r>
      <w:r w:rsidR="0065449A" w:rsidRPr="00707E10">
        <w:t>(b)</w:t>
      </w:r>
      <w:r w:rsidR="0065449A" w:rsidRPr="00707E10">
        <w:tab/>
      </w:r>
      <w:r w:rsidR="001D793C" w:rsidRPr="00707E10">
        <w:t>the attachment connecting the hose or hoses to the tank; and</w:t>
      </w:r>
    </w:p>
    <w:p w14:paraId="67B00A8C" w14:textId="77777777" w:rsidR="001D793C" w:rsidRPr="00707E10" w:rsidRDefault="00017800" w:rsidP="00017800">
      <w:pPr>
        <w:pStyle w:val="aDefpara"/>
      </w:pPr>
      <w:r>
        <w:tab/>
      </w:r>
      <w:r w:rsidR="0065449A" w:rsidRPr="00707E10">
        <w:t>(c)</w:t>
      </w:r>
      <w:r w:rsidR="0065449A" w:rsidRPr="00707E10">
        <w:tab/>
      </w:r>
      <w:r w:rsidR="001D793C" w:rsidRPr="00707E10">
        <w:t>anything else (except the vehicle, portable tank or storage receptacle) attached to the hose or hoses.</w:t>
      </w:r>
    </w:p>
    <w:p w14:paraId="67919052" w14:textId="77777777" w:rsidR="001D793C" w:rsidRPr="00707E10" w:rsidRDefault="001D793C" w:rsidP="0065449A">
      <w:pPr>
        <w:pStyle w:val="aDef"/>
      </w:pPr>
      <w:smartTag w:uri="urn:schemas-microsoft-com:office:smarttags" w:element="stockticker">
        <w:r w:rsidRPr="0065449A">
          <w:rPr>
            <w:rStyle w:val="charBoldItals"/>
          </w:rPr>
          <w:t>IBC</w:t>
        </w:r>
      </w:smartTag>
      <w:r w:rsidR="00D56D23" w:rsidRPr="00707E10">
        <w:t>—</w:t>
      </w:r>
      <w:r w:rsidRPr="00707E10">
        <w:t>see</w:t>
      </w:r>
      <w:r w:rsidR="00D56D23" w:rsidRPr="00707E10">
        <w:t xml:space="preserve"> </w:t>
      </w:r>
      <w:r w:rsidR="00D56D23" w:rsidRPr="0065449A">
        <w:rPr>
          <w:rStyle w:val="charBoldItals"/>
        </w:rPr>
        <w:t>intermediate bulk container</w:t>
      </w:r>
      <w:r w:rsidRPr="00707E10">
        <w:t>.</w:t>
      </w:r>
    </w:p>
    <w:p w14:paraId="565A9678" w14:textId="77777777" w:rsidR="00E96EFF" w:rsidRPr="00707E10" w:rsidRDefault="00E96EFF" w:rsidP="0065449A">
      <w:pPr>
        <w:pStyle w:val="aDef"/>
      </w:pPr>
      <w:r w:rsidRPr="0065449A">
        <w:rPr>
          <w:rStyle w:val="charBoldItals"/>
        </w:rPr>
        <w:t>ICAO approved</w:t>
      </w:r>
      <w:r w:rsidRPr="00707E10">
        <w:rPr>
          <w:lang w:val="en-US"/>
        </w:rPr>
        <w:t xml:space="preserve"> means approved in accordance with the Technical Instructions for the Safe Transport of Dangerous Goods by Air published by the International Civil Aviation Organisation.</w:t>
      </w:r>
    </w:p>
    <w:p w14:paraId="5F7BDCEB" w14:textId="0CDB4B83" w:rsidR="0083101D" w:rsidRPr="002E5DBE" w:rsidRDefault="0083101D" w:rsidP="0083101D">
      <w:pPr>
        <w:pStyle w:val="aDef"/>
      </w:pPr>
      <w:r w:rsidRPr="00D56745">
        <w:rPr>
          <w:rStyle w:val="charBoldItals"/>
        </w:rPr>
        <w:t>ICAO technical instructions</w:t>
      </w:r>
      <w:r w:rsidRPr="002E5DBE">
        <w:t xml:space="preserve"> means the </w:t>
      </w:r>
      <w:hyperlink r:id="rId298" w:history="1">
        <w:r w:rsidRPr="00DB0701">
          <w:rPr>
            <w:rStyle w:val="charCitHyperlinkItal"/>
          </w:rPr>
          <w:t>Technical Instructions for the Safe Transport of Dangerous Goods by Air</w:t>
        </w:r>
      </w:hyperlink>
      <w:r w:rsidRPr="002E5DBE">
        <w:t>, 2023-2024 edition published by the International Civil Aviation Organization.</w:t>
      </w:r>
    </w:p>
    <w:p w14:paraId="2DD7036E" w14:textId="00756586" w:rsidR="0083101D" w:rsidRPr="002E5DBE" w:rsidRDefault="0083101D" w:rsidP="0083101D">
      <w:pPr>
        <w:pStyle w:val="aNote"/>
      </w:pPr>
      <w:r w:rsidRPr="00D56745">
        <w:rPr>
          <w:rStyle w:val="charItals"/>
        </w:rPr>
        <w:t>Note</w:t>
      </w:r>
      <w:r w:rsidRPr="00D56745">
        <w:rPr>
          <w:rStyle w:val="charItals"/>
        </w:rPr>
        <w:tab/>
      </w:r>
      <w:r w:rsidRPr="002E5DBE">
        <w:t xml:space="preserve">The ICAO technical instructions do not need to be notified under the </w:t>
      </w:r>
      <w:hyperlink r:id="rId299" w:tooltip="A2001-14" w:history="1">
        <w:r w:rsidRPr="00D56745">
          <w:rPr>
            <w:rStyle w:val="charCitHyperlinkAbbrev"/>
          </w:rPr>
          <w:t>Legislation Act</w:t>
        </w:r>
      </w:hyperlink>
      <w:r w:rsidRPr="002E5DBE">
        <w:t xml:space="preserve"> because s 47 (5) does not apply (see s 23). The instructions may be purchased at </w:t>
      </w:r>
      <w:hyperlink r:id="rId300" w:history="1">
        <w:r w:rsidRPr="00DB0701">
          <w:rPr>
            <w:rStyle w:val="charCitHyperlinkAbbrev"/>
          </w:rPr>
          <w:t>store.icao.int</w:t>
        </w:r>
      </w:hyperlink>
      <w:r w:rsidRPr="002E5DBE">
        <w:t>.</w:t>
      </w:r>
    </w:p>
    <w:p w14:paraId="2140BEBA" w14:textId="336F077A" w:rsidR="0083101D" w:rsidRPr="002E5DBE" w:rsidRDefault="0083101D" w:rsidP="0083101D">
      <w:pPr>
        <w:pStyle w:val="aDef"/>
      </w:pPr>
      <w:r w:rsidRPr="00D56745">
        <w:rPr>
          <w:rStyle w:val="charBoldItals"/>
        </w:rPr>
        <w:t>IMDG code</w:t>
      </w:r>
      <w:r w:rsidRPr="002E5DBE">
        <w:t xml:space="preserve"> means the </w:t>
      </w:r>
      <w:hyperlink r:id="rId301" w:history="1">
        <w:r w:rsidRPr="00DB0701">
          <w:rPr>
            <w:rStyle w:val="charCitHyperlinkItal"/>
          </w:rPr>
          <w:t>International Maritime Dangerous Goods Code</w:t>
        </w:r>
      </w:hyperlink>
      <w:r w:rsidRPr="002E5DBE">
        <w:t>, 2022 edition published by the International Maritime Organization.</w:t>
      </w:r>
    </w:p>
    <w:p w14:paraId="4BE1B884" w14:textId="6FD1C3E3" w:rsidR="0083101D" w:rsidRPr="002E5DBE" w:rsidRDefault="0083101D" w:rsidP="0083101D">
      <w:pPr>
        <w:pStyle w:val="aNote"/>
      </w:pPr>
      <w:r w:rsidRPr="00D56745">
        <w:rPr>
          <w:rStyle w:val="charItals"/>
        </w:rPr>
        <w:t>Note</w:t>
      </w:r>
      <w:r w:rsidRPr="00D56745">
        <w:rPr>
          <w:rStyle w:val="charItals"/>
        </w:rPr>
        <w:tab/>
      </w:r>
      <w:r w:rsidRPr="002E5DBE">
        <w:t xml:space="preserve">The IMDG code does not need to be notified under the </w:t>
      </w:r>
      <w:hyperlink r:id="rId302" w:tooltip="A2001-14" w:history="1">
        <w:r w:rsidRPr="00D56745">
          <w:rPr>
            <w:rStyle w:val="charCitHyperlinkAbbrev"/>
          </w:rPr>
          <w:t>Legislation Act</w:t>
        </w:r>
      </w:hyperlink>
      <w:r w:rsidRPr="002E5DBE">
        <w:t xml:space="preserve"> because s 47 (5) does not apply (see s 23). The code may be purchased at </w:t>
      </w:r>
      <w:hyperlink r:id="rId303" w:history="1">
        <w:r w:rsidRPr="00086628">
          <w:rPr>
            <w:rStyle w:val="charCitHyperlinkAbbrev"/>
          </w:rPr>
          <w:t>imo.org</w:t>
        </w:r>
      </w:hyperlink>
      <w:r w:rsidRPr="002E5DBE">
        <w:t>.</w:t>
      </w:r>
    </w:p>
    <w:p w14:paraId="6C4B5D05" w14:textId="77777777" w:rsidR="00E96EFF" w:rsidRPr="00707E10" w:rsidRDefault="00E96EFF" w:rsidP="0065449A">
      <w:pPr>
        <w:pStyle w:val="aDef"/>
      </w:pPr>
      <w:r w:rsidRPr="0065449A">
        <w:rPr>
          <w:rStyle w:val="charBoldItals"/>
        </w:rPr>
        <w:lastRenderedPageBreak/>
        <w:t>IMO approved</w:t>
      </w:r>
      <w:r w:rsidRPr="00707E10">
        <w:t xml:space="preserve"> </w:t>
      </w:r>
      <w:r w:rsidRPr="00707E10">
        <w:rPr>
          <w:lang w:val="en-US"/>
        </w:rPr>
        <w:t>means approved in accordance with the International Maritime Dangerous Goods Code published by the International Maritime Organisation</w:t>
      </w:r>
      <w:r w:rsidRPr="00707E10">
        <w:t>.</w:t>
      </w:r>
    </w:p>
    <w:p w14:paraId="223C8A72" w14:textId="77777777" w:rsidR="001D793C" w:rsidRPr="00707E10" w:rsidRDefault="008B0440" w:rsidP="0065449A">
      <w:pPr>
        <w:pStyle w:val="aDef"/>
      </w:pPr>
      <w:r w:rsidRPr="0065449A">
        <w:rPr>
          <w:rStyle w:val="charBoldItals"/>
        </w:rPr>
        <w:t>i</w:t>
      </w:r>
      <w:r w:rsidR="00A12444" w:rsidRPr="0065449A">
        <w:rPr>
          <w:rStyle w:val="charBoldItals"/>
        </w:rPr>
        <w:t>n</w:t>
      </w:r>
      <w:r w:rsidR="001D793C" w:rsidRPr="0065449A">
        <w:rPr>
          <w:rStyle w:val="charBoldItals"/>
        </w:rPr>
        <w:t>compatible</w:t>
      </w:r>
      <w:r w:rsidR="001D793C" w:rsidRPr="00707E10">
        <w:t xml:space="preserve">—see section </w:t>
      </w:r>
      <w:r w:rsidR="008E70AB">
        <w:t>14</w:t>
      </w:r>
      <w:r w:rsidR="001D793C" w:rsidRPr="00707E10">
        <w:t>.</w:t>
      </w:r>
    </w:p>
    <w:p w14:paraId="69C2DE0C" w14:textId="192EBB75" w:rsidR="0083101D" w:rsidRPr="002E5DBE" w:rsidRDefault="0083101D" w:rsidP="0083101D">
      <w:pPr>
        <w:pStyle w:val="aDef"/>
      </w:pPr>
      <w:r w:rsidRPr="00D56745">
        <w:rPr>
          <w:rStyle w:val="charBoldItals"/>
        </w:rPr>
        <w:t>inner packaging</w:t>
      </w:r>
      <w:r w:rsidRPr="002E5DBE">
        <w:t xml:space="preserve">—see the </w:t>
      </w:r>
      <w:hyperlink r:id="rId304" w:tooltip="ADG code" w:history="1">
        <w:r w:rsidR="00FB5079" w:rsidRPr="00223632">
          <w:rPr>
            <w:rStyle w:val="charCitHyperlinkAbbrev"/>
          </w:rPr>
          <w:t>ADG code</w:t>
        </w:r>
      </w:hyperlink>
      <w:r w:rsidRPr="002E5DBE">
        <w:t>, section 1.2.1.</w:t>
      </w:r>
    </w:p>
    <w:p w14:paraId="6B7F6E76" w14:textId="77777777" w:rsidR="00D56D23" w:rsidRPr="00707E10" w:rsidRDefault="00D56D23" w:rsidP="0065449A">
      <w:pPr>
        <w:pStyle w:val="aDef"/>
      </w:pPr>
      <w:r w:rsidRPr="0065449A">
        <w:rPr>
          <w:rStyle w:val="charBoldItals"/>
        </w:rPr>
        <w:t>intermediate bulk container</w:t>
      </w:r>
      <w:r w:rsidRPr="00707E10">
        <w:t xml:space="preserve"> </w:t>
      </w:r>
      <w:r w:rsidR="00CC61DB" w:rsidRPr="00707E10">
        <w:t>(</w:t>
      </w:r>
      <w:r w:rsidRPr="00707E10">
        <w:t xml:space="preserve">or </w:t>
      </w:r>
      <w:r w:rsidRPr="0065449A">
        <w:rPr>
          <w:rStyle w:val="charBoldItals"/>
        </w:rPr>
        <w:t>IBC</w:t>
      </w:r>
      <w:r w:rsidR="00CC61DB" w:rsidRPr="00707E10">
        <w:t>)</w:t>
      </w:r>
      <w:r w:rsidRPr="00707E10">
        <w:t>—see</w:t>
      </w:r>
      <w:r w:rsidR="00CC61DB" w:rsidRPr="00707E10">
        <w:t xml:space="preserve"> section 17</w:t>
      </w:r>
      <w:r w:rsidRPr="00707E10">
        <w:t>.</w:t>
      </w:r>
    </w:p>
    <w:p w14:paraId="7FE462A0" w14:textId="3ED4B828" w:rsidR="0083101D" w:rsidRPr="002E5DBE" w:rsidRDefault="0083101D" w:rsidP="0083101D">
      <w:pPr>
        <w:pStyle w:val="aDef"/>
      </w:pPr>
      <w:r w:rsidRPr="00D56745">
        <w:rPr>
          <w:rStyle w:val="charBoldItals"/>
        </w:rPr>
        <w:t>intermediate packaging</w:t>
      </w:r>
      <w:r w:rsidRPr="002E5DBE">
        <w:t xml:space="preserve">—see the </w:t>
      </w:r>
      <w:hyperlink r:id="rId305" w:tooltip="ADG code" w:history="1">
        <w:r w:rsidR="00FB5079" w:rsidRPr="00223632">
          <w:rPr>
            <w:rStyle w:val="charCitHyperlinkAbbrev"/>
          </w:rPr>
          <w:t>ADG code</w:t>
        </w:r>
      </w:hyperlink>
      <w:r w:rsidRPr="002E5DBE">
        <w:t>, section 1.2.1.</w:t>
      </w:r>
    </w:p>
    <w:p w14:paraId="12BD9856" w14:textId="77777777" w:rsidR="001D793C" w:rsidRPr="00707E10" w:rsidRDefault="001D793C" w:rsidP="0065449A">
      <w:pPr>
        <w:pStyle w:val="aDef"/>
      </w:pPr>
      <w:r w:rsidRPr="0065449A">
        <w:rPr>
          <w:rStyle w:val="charBoldItals"/>
        </w:rPr>
        <w:t>journey</w:t>
      </w:r>
      <w:r w:rsidRPr="00707E10">
        <w:t xml:space="preserve"> means the transport of dangerous goods from where the goods are consigned to where the goods are delivered to the consignee.</w:t>
      </w:r>
    </w:p>
    <w:p w14:paraId="2E780CDE" w14:textId="77777777" w:rsidR="0083101D" w:rsidRPr="002E5DBE" w:rsidRDefault="0083101D" w:rsidP="0083101D">
      <w:pPr>
        <w:pStyle w:val="aDef"/>
      </w:pPr>
      <w:r w:rsidRPr="00D56745">
        <w:rPr>
          <w:rStyle w:val="charBoldItals"/>
        </w:rPr>
        <w:t>large packaging</w:t>
      </w:r>
      <w:r w:rsidRPr="002E5DBE">
        <w:t xml:space="preserve"> means outer packaging that—</w:t>
      </w:r>
    </w:p>
    <w:p w14:paraId="4E927910" w14:textId="77777777" w:rsidR="0083101D" w:rsidRPr="002E5DBE" w:rsidRDefault="0083101D" w:rsidP="0083101D">
      <w:pPr>
        <w:pStyle w:val="aDefpara"/>
      </w:pPr>
      <w:r w:rsidRPr="002E5DBE">
        <w:tab/>
        <w:t>(a)</w:t>
      </w:r>
      <w:r w:rsidRPr="002E5DBE">
        <w:tab/>
        <w:t>contains an article or inner packaging; and</w:t>
      </w:r>
    </w:p>
    <w:p w14:paraId="643B418A" w14:textId="77777777" w:rsidR="0083101D" w:rsidRPr="002E5DBE" w:rsidRDefault="0083101D" w:rsidP="0083101D">
      <w:pPr>
        <w:pStyle w:val="aDefpara"/>
      </w:pPr>
      <w:r w:rsidRPr="002E5DBE">
        <w:tab/>
        <w:t>(b)</w:t>
      </w:r>
      <w:r w:rsidRPr="002E5DBE">
        <w:tab/>
        <w:t>is designed for mechanical handling; and</w:t>
      </w:r>
    </w:p>
    <w:p w14:paraId="504E2618" w14:textId="77777777" w:rsidR="0083101D" w:rsidRPr="002E5DBE" w:rsidRDefault="0083101D" w:rsidP="0083101D">
      <w:pPr>
        <w:pStyle w:val="aDefpara"/>
      </w:pPr>
      <w:r w:rsidRPr="002E5DBE">
        <w:tab/>
        <w:t>(c)</w:t>
      </w:r>
      <w:r w:rsidRPr="002E5DBE">
        <w:tab/>
        <w:t>has—</w:t>
      </w:r>
    </w:p>
    <w:p w14:paraId="61185430" w14:textId="77777777" w:rsidR="0083101D" w:rsidRPr="002E5DBE" w:rsidRDefault="0083101D" w:rsidP="0083101D">
      <w:pPr>
        <w:pStyle w:val="aDefsubpara"/>
      </w:pPr>
      <w:r w:rsidRPr="002E5DBE">
        <w:tab/>
        <w:t>(i)</w:t>
      </w:r>
      <w:r w:rsidRPr="002E5DBE">
        <w:tab/>
        <w:t>a net mass of more than 400kg; or</w:t>
      </w:r>
    </w:p>
    <w:p w14:paraId="7D629DBC" w14:textId="77777777" w:rsidR="0083101D" w:rsidRPr="002E5DBE" w:rsidRDefault="0083101D" w:rsidP="0083101D">
      <w:pPr>
        <w:pStyle w:val="aDefsubpara"/>
      </w:pPr>
      <w:r w:rsidRPr="002E5DBE">
        <w:tab/>
        <w:t>(ii)</w:t>
      </w:r>
      <w:r w:rsidRPr="002E5DBE">
        <w:tab/>
        <w:t>a capacity of more than 450L; or</w:t>
      </w:r>
    </w:p>
    <w:p w14:paraId="4B4A2F81" w14:textId="77777777" w:rsidR="0083101D" w:rsidRPr="002E5DBE" w:rsidRDefault="0083101D" w:rsidP="0083101D">
      <w:pPr>
        <w:pStyle w:val="aDefsubpara"/>
      </w:pPr>
      <w:r w:rsidRPr="002E5DBE">
        <w:tab/>
        <w:t>(iii)</w:t>
      </w:r>
      <w:r w:rsidRPr="002E5DBE">
        <w:tab/>
        <w:t>a volume of not more than 3m</w:t>
      </w:r>
      <w:r w:rsidRPr="002E5DBE">
        <w:rPr>
          <w:vertAlign w:val="superscript"/>
        </w:rPr>
        <w:t>3</w:t>
      </w:r>
      <w:r w:rsidRPr="002E5DBE">
        <w:t>.</w:t>
      </w:r>
    </w:p>
    <w:p w14:paraId="79431847" w14:textId="77777777" w:rsidR="00CC61DB" w:rsidRPr="00707E10" w:rsidRDefault="00CC61DB" w:rsidP="00017800">
      <w:pPr>
        <w:pStyle w:val="aDef"/>
        <w:keepNext/>
      </w:pPr>
      <w:r w:rsidRPr="0065449A">
        <w:rPr>
          <w:rStyle w:val="charBoldItals"/>
        </w:rPr>
        <w:t>licence</w:t>
      </w:r>
      <w:r w:rsidRPr="00707E10">
        <w:t>—</w:t>
      </w:r>
    </w:p>
    <w:p w14:paraId="1E07430C" w14:textId="77777777" w:rsidR="00CC61DB" w:rsidRPr="00707E10" w:rsidRDefault="00017800" w:rsidP="00017800">
      <w:pPr>
        <w:pStyle w:val="aDefpara"/>
      </w:pPr>
      <w:r>
        <w:tab/>
      </w:r>
      <w:r w:rsidR="0065449A" w:rsidRPr="00707E10">
        <w:t>(a)</w:t>
      </w:r>
      <w:r w:rsidR="0065449A" w:rsidRPr="00707E10">
        <w:tab/>
      </w:r>
      <w:r w:rsidR="00CC61DB" w:rsidRPr="00707E10">
        <w:t>for part 20.5 (Licences generally)—see section 22</w:t>
      </w:r>
      <w:r w:rsidR="001625BD">
        <w:t>1</w:t>
      </w:r>
      <w:r w:rsidR="00CC61DB" w:rsidRPr="00707E10">
        <w:t>; and</w:t>
      </w:r>
    </w:p>
    <w:p w14:paraId="17A3E287" w14:textId="77777777" w:rsidR="00CC61DB" w:rsidRPr="00707E10" w:rsidRDefault="00017800" w:rsidP="00017800">
      <w:pPr>
        <w:pStyle w:val="aDefpara"/>
      </w:pPr>
      <w:r>
        <w:tab/>
      </w:r>
      <w:r w:rsidR="0065449A" w:rsidRPr="00707E10">
        <w:t>(b)</w:t>
      </w:r>
      <w:r w:rsidR="0065449A" w:rsidRPr="00707E10">
        <w:tab/>
      </w:r>
      <w:r w:rsidR="00CC61DB" w:rsidRPr="00707E10">
        <w:t>for part 20.6 (Cancellation, suspension and variation)—see section 2</w:t>
      </w:r>
      <w:r w:rsidR="001625BD">
        <w:t>30</w:t>
      </w:r>
      <w:r w:rsidR="00CC61DB" w:rsidRPr="00707E10">
        <w:t>.</w:t>
      </w:r>
    </w:p>
    <w:p w14:paraId="05A6BFD8" w14:textId="77777777" w:rsidR="001D793C" w:rsidRPr="00707E10" w:rsidRDefault="001D793C" w:rsidP="0065449A">
      <w:pPr>
        <w:pStyle w:val="aDef"/>
      </w:pPr>
      <w:r w:rsidRPr="0065449A">
        <w:rPr>
          <w:rStyle w:val="charBoldItals"/>
        </w:rPr>
        <w:t>licensed vehicle</w:t>
      </w:r>
      <w:r w:rsidRPr="00707E10">
        <w:t xml:space="preserve"> means a vehicle for which a dangerous goods vehicle licence is in force.</w:t>
      </w:r>
    </w:p>
    <w:p w14:paraId="691A7D69" w14:textId="77777777" w:rsidR="00CC61DB" w:rsidRPr="00707E10" w:rsidRDefault="00CC61DB" w:rsidP="00017800">
      <w:pPr>
        <w:pStyle w:val="aDef"/>
        <w:keepNext/>
      </w:pPr>
      <w:r w:rsidRPr="0065449A">
        <w:rPr>
          <w:rStyle w:val="charBoldItals"/>
        </w:rPr>
        <w:t>licensee</w:t>
      </w:r>
      <w:r w:rsidRPr="00707E10">
        <w:t>—</w:t>
      </w:r>
    </w:p>
    <w:p w14:paraId="384A0AF9" w14:textId="77777777" w:rsidR="00CC61DB" w:rsidRPr="00707E10" w:rsidRDefault="00017800" w:rsidP="00017800">
      <w:pPr>
        <w:pStyle w:val="aDefpara"/>
      </w:pPr>
      <w:r>
        <w:tab/>
      </w:r>
      <w:r w:rsidR="0065449A" w:rsidRPr="00707E10">
        <w:t>(a)</w:t>
      </w:r>
      <w:r w:rsidR="0065449A" w:rsidRPr="00707E10">
        <w:tab/>
      </w:r>
      <w:r w:rsidR="00CC61DB" w:rsidRPr="00707E10">
        <w:t>for part 20.5 (Licences generally)—see section 22</w:t>
      </w:r>
      <w:r w:rsidR="001625BD">
        <w:t>1</w:t>
      </w:r>
      <w:r w:rsidR="00CC61DB" w:rsidRPr="00707E10">
        <w:t>; and</w:t>
      </w:r>
    </w:p>
    <w:p w14:paraId="0B93C688" w14:textId="77777777" w:rsidR="00CC61DB" w:rsidRPr="00707E10" w:rsidRDefault="00017800" w:rsidP="00017800">
      <w:pPr>
        <w:pStyle w:val="aDefpara"/>
      </w:pPr>
      <w:r>
        <w:tab/>
      </w:r>
      <w:r w:rsidR="0065449A" w:rsidRPr="00707E10">
        <w:t>(b)</w:t>
      </w:r>
      <w:r w:rsidR="0065449A" w:rsidRPr="00707E10">
        <w:tab/>
      </w:r>
      <w:r w:rsidR="00CC61DB" w:rsidRPr="00707E10">
        <w:t>for part 20.6 (Cancellation, suspension and variation)—see section 2</w:t>
      </w:r>
      <w:r w:rsidR="001625BD">
        <w:t>30</w:t>
      </w:r>
      <w:r w:rsidR="00CC61DB" w:rsidRPr="00707E10">
        <w:t>.</w:t>
      </w:r>
    </w:p>
    <w:p w14:paraId="3F33FB3D" w14:textId="77777777" w:rsidR="00CC61DB" w:rsidRPr="00707E10" w:rsidRDefault="00CC61DB" w:rsidP="0065449A">
      <w:pPr>
        <w:pStyle w:val="aDef"/>
      </w:pPr>
      <w:r w:rsidRPr="0065449A">
        <w:rPr>
          <w:rStyle w:val="charBoldItals"/>
        </w:rPr>
        <w:lastRenderedPageBreak/>
        <w:t>licensing authority</w:t>
      </w:r>
      <w:r w:rsidRPr="00707E10">
        <w:t>, for chapter 20 (Licences)—see section 19</w:t>
      </w:r>
      <w:r w:rsidR="001625BD">
        <w:t>3</w:t>
      </w:r>
      <w:r w:rsidRPr="00707E10">
        <w:t>.</w:t>
      </w:r>
    </w:p>
    <w:p w14:paraId="483A36F7" w14:textId="77777777" w:rsidR="006E262E" w:rsidRPr="00707E10" w:rsidRDefault="006E262E" w:rsidP="00017800">
      <w:pPr>
        <w:pStyle w:val="aDef"/>
        <w:keepNext/>
      </w:pPr>
      <w:r w:rsidRPr="0065449A">
        <w:rPr>
          <w:rStyle w:val="charBoldItals"/>
        </w:rPr>
        <w:t>load</w:t>
      </w:r>
      <w:r w:rsidRPr="00707E10">
        <w:t xml:space="preserve"> (noun)—see section </w:t>
      </w:r>
      <w:r w:rsidR="008E70AB">
        <w:t>21</w:t>
      </w:r>
      <w:r w:rsidRPr="00707E10">
        <w:t>.</w:t>
      </w:r>
    </w:p>
    <w:p w14:paraId="7C5B7978" w14:textId="62D5013B" w:rsidR="006E262E" w:rsidRPr="00707E10" w:rsidRDefault="006E262E" w:rsidP="006E262E">
      <w:pPr>
        <w:pStyle w:val="aNote"/>
      </w:pPr>
      <w:r w:rsidRPr="0065449A">
        <w:rPr>
          <w:rStyle w:val="charItals"/>
        </w:rPr>
        <w:t>Note</w:t>
      </w:r>
      <w:r w:rsidRPr="0065449A">
        <w:rPr>
          <w:rStyle w:val="charItals"/>
        </w:rPr>
        <w:tab/>
      </w:r>
      <w:r w:rsidRPr="0065449A">
        <w:rPr>
          <w:rStyle w:val="charBoldItals"/>
        </w:rPr>
        <w:t>Load</w:t>
      </w:r>
      <w:r w:rsidRPr="00707E10">
        <w:t xml:space="preserve"> (verb) and </w:t>
      </w:r>
      <w:r w:rsidRPr="0065449A">
        <w:rPr>
          <w:rStyle w:val="charBoldItals"/>
        </w:rPr>
        <w:t>loader</w:t>
      </w:r>
      <w:r w:rsidR="00CC61DB" w:rsidRPr="00707E10">
        <w:t xml:space="preserve">—see the </w:t>
      </w:r>
      <w:hyperlink r:id="rId306" w:tooltip="Dangerous Goods (Road Transport) Act 2009" w:history="1">
        <w:r w:rsidR="00063A09" w:rsidRPr="00D67E55">
          <w:rPr>
            <w:rStyle w:val="charCitHyperlinkAbbrev"/>
          </w:rPr>
          <w:t>Act</w:t>
        </w:r>
      </w:hyperlink>
      <w:r w:rsidR="00CC61DB" w:rsidRPr="00707E10">
        <w:t>, s 13</w:t>
      </w:r>
      <w:r w:rsidRPr="00707E10">
        <w:t>.</w:t>
      </w:r>
    </w:p>
    <w:p w14:paraId="5C4FE555" w14:textId="77777777" w:rsidR="001D793C" w:rsidRPr="00707E10" w:rsidRDefault="001D793C" w:rsidP="0065449A">
      <w:pPr>
        <w:pStyle w:val="aDef"/>
      </w:pPr>
      <w:r w:rsidRPr="0065449A">
        <w:rPr>
          <w:rStyle w:val="charBoldItals"/>
        </w:rPr>
        <w:t>MEGC</w:t>
      </w:r>
      <w:r w:rsidR="00C1171F" w:rsidRPr="00707E10">
        <w:t xml:space="preserve">—see </w:t>
      </w:r>
      <w:r w:rsidRPr="0065449A">
        <w:rPr>
          <w:rStyle w:val="charBoldItals"/>
        </w:rPr>
        <w:t>multiple</w:t>
      </w:r>
      <w:r w:rsidRPr="0065449A">
        <w:rPr>
          <w:rStyle w:val="charBoldItals"/>
        </w:rPr>
        <w:noBreakHyphen/>
        <w:t>element gas container</w:t>
      </w:r>
      <w:r w:rsidR="00C1171F" w:rsidRPr="00707E10">
        <w:t>.</w:t>
      </w:r>
    </w:p>
    <w:p w14:paraId="52DE8E66" w14:textId="77777777" w:rsidR="00C95ED5" w:rsidRPr="002E5DBE" w:rsidRDefault="00C95ED5" w:rsidP="00C95ED5">
      <w:pPr>
        <w:pStyle w:val="aDef"/>
      </w:pPr>
      <w:r w:rsidRPr="00D56745">
        <w:rPr>
          <w:rStyle w:val="charBoldItals"/>
        </w:rPr>
        <w:t>Ministerial council</w:t>
      </w:r>
      <w:r w:rsidRPr="002E5DBE">
        <w:t xml:space="preserve"> means the body (however described) made up of each Minister responsible, or principally responsible, for infrastructure and transport for the Commonwealth, a State or the Territory.</w:t>
      </w:r>
    </w:p>
    <w:p w14:paraId="3F09C2A3" w14:textId="44CC09F8" w:rsidR="00C95ED5" w:rsidRPr="002E5DBE" w:rsidRDefault="00C95ED5" w:rsidP="00C95ED5">
      <w:pPr>
        <w:pStyle w:val="aNote"/>
      </w:pPr>
      <w:r w:rsidRPr="00D56745">
        <w:rPr>
          <w:rStyle w:val="charItals"/>
        </w:rPr>
        <w:t>Note</w:t>
      </w:r>
      <w:r w:rsidRPr="00D56745">
        <w:rPr>
          <w:rStyle w:val="charItals"/>
        </w:rPr>
        <w:tab/>
      </w:r>
      <w:r w:rsidRPr="002E5DBE">
        <w:rPr>
          <w:rStyle w:val="charBoldItals"/>
        </w:rPr>
        <w:t>State</w:t>
      </w:r>
      <w:r w:rsidRPr="002E5DBE">
        <w:t xml:space="preserve"> includes the Northern Territory (see </w:t>
      </w:r>
      <w:hyperlink r:id="rId307" w:tooltip="A2001-14" w:history="1">
        <w:r w:rsidRPr="00D56745">
          <w:rPr>
            <w:rStyle w:val="charCitHyperlinkAbbrev"/>
          </w:rPr>
          <w:t>Legislation Act</w:t>
        </w:r>
      </w:hyperlink>
      <w:r w:rsidRPr="002E5DBE">
        <w:t>, dict, pt</w:t>
      </w:r>
      <w:r>
        <w:t xml:space="preserve"> </w:t>
      </w:r>
      <w:r w:rsidRPr="002E5DBE">
        <w:t>1).</w:t>
      </w:r>
    </w:p>
    <w:p w14:paraId="001DC7B9" w14:textId="50853203" w:rsidR="00D33C89" w:rsidRPr="00707E10" w:rsidRDefault="00D33C89" w:rsidP="0065449A">
      <w:pPr>
        <w:pStyle w:val="aDef"/>
      </w:pPr>
      <w:r w:rsidRPr="0065449A">
        <w:rPr>
          <w:rStyle w:val="charBoldItals"/>
        </w:rPr>
        <w:t>multimodal</w:t>
      </w:r>
      <w:r w:rsidRPr="00707E10">
        <w:t xml:space="preserve"> means applicable to, or s</w:t>
      </w:r>
      <w:r w:rsidR="001625BD">
        <w:t>uitable for use on, more than 1 </w:t>
      </w:r>
      <w:r w:rsidR="002E6DCC" w:rsidRPr="002E5DBE">
        <w:t>kind</w:t>
      </w:r>
      <w:r w:rsidR="002E6DCC">
        <w:t xml:space="preserve"> </w:t>
      </w:r>
      <w:r w:rsidRPr="00707E10">
        <w:t>of transport.</w:t>
      </w:r>
    </w:p>
    <w:p w14:paraId="1183AF85" w14:textId="77777777" w:rsidR="00C1171F" w:rsidRPr="00707E10" w:rsidRDefault="00C1171F" w:rsidP="0065449A">
      <w:pPr>
        <w:pStyle w:val="aDef"/>
      </w:pPr>
      <w:r w:rsidRPr="0065449A">
        <w:rPr>
          <w:rStyle w:val="charBoldItals"/>
        </w:rPr>
        <w:t>multiple</w:t>
      </w:r>
      <w:r w:rsidRPr="0065449A">
        <w:rPr>
          <w:rStyle w:val="charBoldItals"/>
        </w:rPr>
        <w:noBreakHyphen/>
        <w:t>element gas container</w:t>
      </w:r>
      <w:r w:rsidR="00CC61DB" w:rsidRPr="00707E10">
        <w:t xml:space="preserve"> (or </w:t>
      </w:r>
      <w:r w:rsidR="00CC61DB" w:rsidRPr="0065449A">
        <w:rPr>
          <w:rStyle w:val="charBoldItals"/>
        </w:rPr>
        <w:t>MEGC</w:t>
      </w:r>
      <w:r w:rsidR="00CC61DB" w:rsidRPr="00707E10">
        <w:t>)</w:t>
      </w:r>
      <w:r w:rsidR="002548DE" w:rsidRPr="00707E10">
        <w:t>—</w:t>
      </w:r>
      <w:r w:rsidRPr="00707E10">
        <w:t xml:space="preserve">see section </w:t>
      </w:r>
      <w:r w:rsidR="008E70AB">
        <w:t>18</w:t>
      </w:r>
      <w:r w:rsidRPr="00707E10">
        <w:t>.</w:t>
      </w:r>
    </w:p>
    <w:p w14:paraId="03F13459" w14:textId="48607694" w:rsidR="001D793C" w:rsidRPr="00707E10" w:rsidRDefault="001D793C" w:rsidP="0065449A">
      <w:pPr>
        <w:pStyle w:val="aDef"/>
      </w:pPr>
      <w:r w:rsidRPr="0065449A">
        <w:rPr>
          <w:rStyle w:val="charBoldItals"/>
        </w:rPr>
        <w:t>NATA</w:t>
      </w:r>
      <w:r w:rsidRPr="00707E10">
        <w:t xml:space="preserve"> means the </w:t>
      </w:r>
      <w:hyperlink r:id="rId308" w:tooltip="National Association of Testing Authorities" w:history="1">
        <w:r w:rsidR="00FD2D71" w:rsidRPr="00FD2D71">
          <w:rPr>
            <w:rStyle w:val="charCitHyperlinkAbbrev"/>
          </w:rPr>
          <w:t>National Association of Testing Authorities</w:t>
        </w:r>
      </w:hyperlink>
      <w:r w:rsidRPr="00707E10">
        <w:t>.</w:t>
      </w:r>
    </w:p>
    <w:p w14:paraId="7F80673C" w14:textId="77777777" w:rsidR="002E6DCC" w:rsidRPr="002E5DBE" w:rsidRDefault="002E6DCC" w:rsidP="002E6DCC">
      <w:pPr>
        <w:pStyle w:val="aDef"/>
      </w:pPr>
      <w:r w:rsidRPr="00D56745">
        <w:rPr>
          <w:rStyle w:val="charBoldItals"/>
        </w:rPr>
        <w:t>nominally empty storage vessel</w:t>
      </w:r>
      <w:r w:rsidRPr="002E5DBE">
        <w:t>, for part 9.3 (Nominally empty storage vessels)—see section 106A.</w:t>
      </w:r>
    </w:p>
    <w:p w14:paraId="5771F08F" w14:textId="77777777" w:rsidR="001D793C" w:rsidRPr="00707E10" w:rsidRDefault="001D793C" w:rsidP="0065449A">
      <w:pPr>
        <w:pStyle w:val="aDef"/>
      </w:pPr>
      <w:r w:rsidRPr="0065449A">
        <w:rPr>
          <w:rStyle w:val="charBoldItals"/>
        </w:rPr>
        <w:t>other packaging</w:t>
      </w:r>
      <w:r w:rsidRPr="00707E10">
        <w:t xml:space="preserve">, for part </w:t>
      </w:r>
      <w:r w:rsidR="003B3227" w:rsidRPr="00707E10">
        <w:t>6.4</w:t>
      </w:r>
      <w:r w:rsidR="00CC61DB" w:rsidRPr="00707E10">
        <w:t xml:space="preserve"> (Offences—other packaging)</w:t>
      </w:r>
      <w:r w:rsidRPr="00707E10">
        <w:t>—</w:t>
      </w:r>
      <w:r w:rsidR="003B3227" w:rsidRPr="00707E10">
        <w:t xml:space="preserve">see section </w:t>
      </w:r>
      <w:r w:rsidR="008E70AB">
        <w:t>64</w:t>
      </w:r>
      <w:r w:rsidR="003B3227" w:rsidRPr="00707E10">
        <w:t>.</w:t>
      </w:r>
    </w:p>
    <w:p w14:paraId="16742AA0" w14:textId="41519F7F" w:rsidR="002E6DCC" w:rsidRPr="002E5DBE" w:rsidRDefault="002E6DCC" w:rsidP="002E6DCC">
      <w:pPr>
        <w:pStyle w:val="aDef"/>
      </w:pPr>
      <w:r w:rsidRPr="00D56745">
        <w:rPr>
          <w:rStyle w:val="charBoldItals"/>
        </w:rPr>
        <w:t>outer packaging</w:t>
      </w:r>
      <w:r w:rsidRPr="002E5DBE">
        <w:t xml:space="preserve">—see the </w:t>
      </w:r>
      <w:hyperlink r:id="rId309" w:tooltip="ADG code" w:history="1">
        <w:r w:rsidR="00FB5079" w:rsidRPr="00223632">
          <w:rPr>
            <w:rStyle w:val="charCitHyperlinkAbbrev"/>
          </w:rPr>
          <w:t>ADG code</w:t>
        </w:r>
      </w:hyperlink>
      <w:r w:rsidRPr="002E5DBE">
        <w:t>, section 1.2.1.</w:t>
      </w:r>
    </w:p>
    <w:p w14:paraId="0193F945" w14:textId="5AC03DDB" w:rsidR="002E6DCC" w:rsidRPr="002E5DBE" w:rsidRDefault="002E6DCC" w:rsidP="002E6DCC">
      <w:pPr>
        <w:pStyle w:val="aDef"/>
      </w:pPr>
      <w:r w:rsidRPr="00D56745">
        <w:rPr>
          <w:rStyle w:val="charBoldItals"/>
        </w:rPr>
        <w:t>overpack</w:t>
      </w:r>
      <w:r w:rsidRPr="002E5DBE">
        <w:t xml:space="preserve">—see the </w:t>
      </w:r>
      <w:hyperlink r:id="rId310" w:tooltip="ADG code" w:history="1">
        <w:r w:rsidR="00FB5079" w:rsidRPr="00223632">
          <w:rPr>
            <w:rStyle w:val="charCitHyperlinkAbbrev"/>
          </w:rPr>
          <w:t>ADG code</w:t>
        </w:r>
      </w:hyperlink>
      <w:r w:rsidRPr="002E5DBE">
        <w:t>, section 1.2.1.</w:t>
      </w:r>
    </w:p>
    <w:p w14:paraId="31BD51E8" w14:textId="77777777" w:rsidR="00206518" w:rsidRPr="00707E10" w:rsidRDefault="00206518" w:rsidP="00017800">
      <w:pPr>
        <w:pStyle w:val="aDef"/>
        <w:keepNext/>
      </w:pPr>
      <w:r w:rsidRPr="0065449A">
        <w:rPr>
          <w:rStyle w:val="charBoldItals"/>
        </w:rPr>
        <w:t>packaging</w:t>
      </w:r>
      <w:r w:rsidRPr="00707E10">
        <w:t>—see section 15.</w:t>
      </w:r>
    </w:p>
    <w:p w14:paraId="46FC0294" w14:textId="7718F02B" w:rsidR="005A793B" w:rsidRPr="00707E10" w:rsidRDefault="005A793B" w:rsidP="005A793B">
      <w:pPr>
        <w:pStyle w:val="aNote"/>
      </w:pPr>
      <w:r w:rsidRPr="0065449A">
        <w:rPr>
          <w:rStyle w:val="charItals"/>
        </w:rPr>
        <w:t>Note</w:t>
      </w:r>
      <w:r w:rsidRPr="0065449A">
        <w:rPr>
          <w:rStyle w:val="charItals"/>
        </w:rPr>
        <w:tab/>
      </w:r>
      <w:r w:rsidRPr="0065449A">
        <w:rPr>
          <w:rStyle w:val="charBoldItals"/>
        </w:rPr>
        <w:t>Package</w:t>
      </w:r>
      <w:r w:rsidRPr="00707E10">
        <w:t xml:space="preserve">, </w:t>
      </w:r>
      <w:r w:rsidRPr="0065449A">
        <w:rPr>
          <w:rStyle w:val="charBoldItals"/>
        </w:rPr>
        <w:t>pack</w:t>
      </w:r>
      <w:r w:rsidR="008C7265" w:rsidRPr="0065449A">
        <w:rPr>
          <w:rStyle w:val="charBoldItals"/>
        </w:rPr>
        <w:t>s</w:t>
      </w:r>
      <w:r w:rsidRPr="00707E10">
        <w:t xml:space="preserve"> and </w:t>
      </w:r>
      <w:r w:rsidRPr="0065449A">
        <w:rPr>
          <w:rStyle w:val="charBoldItals"/>
        </w:rPr>
        <w:t>packer</w:t>
      </w:r>
      <w:r w:rsidR="008C7265" w:rsidRPr="00707E10">
        <w:t>—see</w:t>
      </w:r>
      <w:r w:rsidRPr="00707E10">
        <w:t xml:space="preserve"> the </w:t>
      </w:r>
      <w:hyperlink r:id="rId311" w:tooltip="Dangerous Goods (Road Transport) Act 2009" w:history="1">
        <w:r w:rsidR="005D2B18" w:rsidRPr="00D67E55">
          <w:rPr>
            <w:rStyle w:val="charCitHyperlinkAbbrev"/>
          </w:rPr>
          <w:t>Act</w:t>
        </w:r>
      </w:hyperlink>
      <w:r w:rsidRPr="00707E10">
        <w:t>, dict.</w:t>
      </w:r>
    </w:p>
    <w:p w14:paraId="68DE11D8" w14:textId="77777777" w:rsidR="002E6DCC" w:rsidRPr="002E5DBE" w:rsidRDefault="002E6DCC" w:rsidP="002E6DCC">
      <w:pPr>
        <w:pStyle w:val="aDef"/>
      </w:pPr>
      <w:r w:rsidRPr="00D56745">
        <w:rPr>
          <w:rStyle w:val="charBoldItals"/>
        </w:rPr>
        <w:t>packed in excepted quantities</w:t>
      </w:r>
      <w:r w:rsidRPr="002E5DBE">
        <w:t>—see section 19A.</w:t>
      </w:r>
    </w:p>
    <w:p w14:paraId="4CFBC4AD" w14:textId="77777777" w:rsidR="001D793C" w:rsidRPr="00707E10" w:rsidRDefault="001D793C" w:rsidP="0065449A">
      <w:pPr>
        <w:pStyle w:val="aDef"/>
      </w:pPr>
      <w:r w:rsidRPr="0065449A">
        <w:rPr>
          <w:rStyle w:val="charBoldItals"/>
        </w:rPr>
        <w:t>packed in limited quantities</w:t>
      </w:r>
      <w:r w:rsidR="00C145F9" w:rsidRPr="00707E10">
        <w:t>—</w:t>
      </w:r>
      <w:r w:rsidRPr="00707E10">
        <w:t>see section</w:t>
      </w:r>
      <w:r w:rsidR="00C145F9" w:rsidRPr="00707E10">
        <w:t xml:space="preserve"> </w:t>
      </w:r>
      <w:r w:rsidR="008E70AB">
        <w:t>19</w:t>
      </w:r>
      <w:r w:rsidRPr="00707E10">
        <w:t>.</w:t>
      </w:r>
    </w:p>
    <w:p w14:paraId="71B503AD" w14:textId="77777777" w:rsidR="001D793C" w:rsidRPr="00707E10" w:rsidRDefault="001D793C" w:rsidP="00FD7EA4">
      <w:pPr>
        <w:pStyle w:val="aDef"/>
      </w:pPr>
      <w:r w:rsidRPr="0065449A">
        <w:rPr>
          <w:rStyle w:val="charBoldItals"/>
        </w:rPr>
        <w:t>packing group</w:t>
      </w:r>
      <w:r w:rsidRPr="00707E10">
        <w:t xml:space="preserve">—see section </w:t>
      </w:r>
      <w:r w:rsidR="008E70AB">
        <w:t>13</w:t>
      </w:r>
      <w:r w:rsidRPr="00707E10">
        <w:t>.</w:t>
      </w:r>
    </w:p>
    <w:p w14:paraId="485AF417" w14:textId="77777777" w:rsidR="00C00863" w:rsidRPr="00707E10" w:rsidRDefault="001D793C" w:rsidP="00017800">
      <w:pPr>
        <w:pStyle w:val="aDef"/>
        <w:keepNext/>
      </w:pPr>
      <w:r w:rsidRPr="0065449A">
        <w:rPr>
          <w:rStyle w:val="charBoldItals"/>
        </w:rPr>
        <w:t>participating jurisdiction</w:t>
      </w:r>
      <w:r w:rsidRPr="00707E10">
        <w:t xml:space="preserve"> means</w:t>
      </w:r>
      <w:r w:rsidR="00C00863" w:rsidRPr="00707E10">
        <w:t>—</w:t>
      </w:r>
    </w:p>
    <w:p w14:paraId="6452F417" w14:textId="77777777" w:rsidR="00C00863" w:rsidRPr="00707E10" w:rsidRDefault="00017800" w:rsidP="00017800">
      <w:pPr>
        <w:pStyle w:val="aDefpara"/>
      </w:pPr>
      <w:r>
        <w:tab/>
      </w:r>
      <w:r w:rsidR="0065449A" w:rsidRPr="00707E10">
        <w:t>(a)</w:t>
      </w:r>
      <w:r w:rsidR="0065449A" w:rsidRPr="00707E10">
        <w:tab/>
      </w:r>
      <w:r w:rsidR="00C00863" w:rsidRPr="00707E10">
        <w:t>this jurisdiction; or</w:t>
      </w:r>
    </w:p>
    <w:p w14:paraId="5D6AF91C" w14:textId="77777777" w:rsidR="001D793C" w:rsidRPr="00707E10" w:rsidRDefault="00017800" w:rsidP="00223632">
      <w:pPr>
        <w:pStyle w:val="aDefpara"/>
        <w:keepNext/>
      </w:pPr>
      <w:r>
        <w:lastRenderedPageBreak/>
        <w:tab/>
      </w:r>
      <w:r w:rsidR="0065449A" w:rsidRPr="00707E10">
        <w:t>(b)</w:t>
      </w:r>
      <w:r w:rsidR="0065449A" w:rsidRPr="00707E10">
        <w:tab/>
      </w:r>
      <w:r w:rsidR="001D793C" w:rsidRPr="00707E10">
        <w:t>another State that has a corresponding law.</w:t>
      </w:r>
    </w:p>
    <w:p w14:paraId="54CD1292" w14:textId="4BD8DAAA" w:rsidR="002E6DCC" w:rsidRPr="002E5DBE" w:rsidRDefault="002E6DCC" w:rsidP="002E6DCC">
      <w:pPr>
        <w:pStyle w:val="aNote"/>
      </w:pPr>
      <w:r w:rsidRPr="00D56745">
        <w:rPr>
          <w:rStyle w:val="charItals"/>
        </w:rPr>
        <w:t>Note</w:t>
      </w:r>
      <w:r w:rsidRPr="00D56745">
        <w:rPr>
          <w:rStyle w:val="charItals"/>
        </w:rPr>
        <w:tab/>
      </w:r>
      <w:r w:rsidRPr="002E5DBE">
        <w:rPr>
          <w:rStyle w:val="charBoldItals"/>
        </w:rPr>
        <w:t>State</w:t>
      </w:r>
      <w:r w:rsidRPr="002E5DBE">
        <w:t xml:space="preserve"> includes the Northern Territory (see </w:t>
      </w:r>
      <w:hyperlink r:id="rId312" w:tooltip="A2001-14" w:history="1">
        <w:r w:rsidRPr="00D56745">
          <w:rPr>
            <w:rStyle w:val="charCitHyperlinkAbbrev"/>
          </w:rPr>
          <w:t>Legislation Act</w:t>
        </w:r>
      </w:hyperlink>
      <w:r w:rsidRPr="002E5DBE">
        <w:t>, dict, pt</w:t>
      </w:r>
      <w:r>
        <w:t xml:space="preserve"> </w:t>
      </w:r>
      <w:r w:rsidRPr="002E5DBE">
        <w:t>1).</w:t>
      </w:r>
    </w:p>
    <w:p w14:paraId="6BE39072" w14:textId="7340FFA4" w:rsidR="001D793C" w:rsidRPr="00707E10" w:rsidRDefault="001D793C" w:rsidP="00017800">
      <w:pPr>
        <w:pStyle w:val="aDef"/>
        <w:keepNext/>
      </w:pPr>
      <w:r w:rsidRPr="0065449A">
        <w:rPr>
          <w:rStyle w:val="charBoldItals"/>
        </w:rPr>
        <w:t>placard</w:t>
      </w:r>
      <w:r w:rsidRPr="00707E10">
        <w:t xml:space="preserve"> means a label or emergency information panel that is displayed in accordance with the </w:t>
      </w:r>
      <w:hyperlink r:id="rId313" w:tooltip="ADG code" w:history="1">
        <w:r w:rsidR="00FB5079" w:rsidRPr="00223632">
          <w:rPr>
            <w:rStyle w:val="charCitHyperlinkAbbrev"/>
          </w:rPr>
          <w:t>ADG code</w:t>
        </w:r>
      </w:hyperlink>
      <w:r w:rsidR="00D33C89">
        <w:t xml:space="preserve">, chapter 5.3 </w:t>
      </w:r>
      <w:r w:rsidR="005A7073" w:rsidRPr="00707E10">
        <w:t>on—</w:t>
      </w:r>
    </w:p>
    <w:p w14:paraId="14294720" w14:textId="77777777" w:rsidR="001D793C" w:rsidRPr="00707E10" w:rsidRDefault="00017800" w:rsidP="00017800">
      <w:pPr>
        <w:pStyle w:val="aDefpara"/>
      </w:pPr>
      <w:r>
        <w:tab/>
      </w:r>
      <w:r w:rsidR="0065449A" w:rsidRPr="00707E10">
        <w:t>(a)</w:t>
      </w:r>
      <w:r w:rsidR="0065449A" w:rsidRPr="00707E10">
        <w:tab/>
      </w:r>
      <w:r w:rsidR="001D793C" w:rsidRPr="00707E10">
        <w:t>a transport unit; or</w:t>
      </w:r>
    </w:p>
    <w:p w14:paraId="0E9A44B6" w14:textId="77777777" w:rsidR="001D793C" w:rsidRPr="00707E10" w:rsidRDefault="00017800" w:rsidP="00017800">
      <w:pPr>
        <w:pStyle w:val="aDefpara"/>
      </w:pPr>
      <w:r>
        <w:tab/>
      </w:r>
      <w:r w:rsidR="0065449A" w:rsidRPr="00707E10">
        <w:t>(b)</w:t>
      </w:r>
      <w:r w:rsidR="0065449A" w:rsidRPr="00707E10">
        <w:tab/>
      </w:r>
      <w:r w:rsidR="001D793C" w:rsidRPr="00707E10">
        <w:t>a container having</w:t>
      </w:r>
      <w:r w:rsidR="00EA1EF4" w:rsidRPr="00707E10">
        <w:t xml:space="preserve"> 1 </w:t>
      </w:r>
      <w:r w:rsidR="001D793C" w:rsidRPr="00707E10">
        <w:t>or more receptacles with a capacity of more than 500</w:t>
      </w:r>
      <w:r w:rsidR="006213B5" w:rsidRPr="00707E10">
        <w:t>kg</w:t>
      </w:r>
      <w:r w:rsidR="001D793C" w:rsidRPr="00707E10">
        <w:t xml:space="preserve"> or </w:t>
      </w:r>
      <w:r w:rsidR="006213B5" w:rsidRPr="00707E10">
        <w:t>500L</w:t>
      </w:r>
      <w:r w:rsidR="001D793C" w:rsidRPr="00707E10">
        <w:t>.</w:t>
      </w:r>
    </w:p>
    <w:p w14:paraId="4F4AA26E" w14:textId="77777777" w:rsidR="001D793C" w:rsidRPr="00707E10" w:rsidRDefault="001D793C" w:rsidP="0065449A">
      <w:pPr>
        <w:pStyle w:val="aDef"/>
      </w:pPr>
      <w:r w:rsidRPr="0065449A">
        <w:rPr>
          <w:rStyle w:val="charBoldItals"/>
        </w:rPr>
        <w:t>placards</w:t>
      </w:r>
      <w:r w:rsidR="008C7265" w:rsidRPr="00707E10">
        <w:t>, for part 7.2 (Placarding)</w:t>
      </w:r>
      <w:r w:rsidR="00E96EFF" w:rsidRPr="00707E10">
        <w:t xml:space="preserve">—see section </w:t>
      </w:r>
      <w:r w:rsidR="008E70AB">
        <w:t>84</w:t>
      </w:r>
      <w:r w:rsidR="00E96EFF" w:rsidRPr="00707E10">
        <w:t>.</w:t>
      </w:r>
    </w:p>
    <w:p w14:paraId="43C16830" w14:textId="77777777" w:rsidR="002E6DCC" w:rsidRPr="002E5DBE" w:rsidRDefault="002E6DCC" w:rsidP="002E6DCC">
      <w:pPr>
        <w:pStyle w:val="aDef"/>
      </w:pPr>
      <w:r w:rsidRPr="00D56745">
        <w:rPr>
          <w:rStyle w:val="charBoldItals"/>
        </w:rPr>
        <w:t>portable tank</w:t>
      </w:r>
      <w:r w:rsidRPr="002E5DBE">
        <w:t>—</w:t>
      </w:r>
    </w:p>
    <w:p w14:paraId="6DC6C410" w14:textId="77777777" w:rsidR="002E6DCC" w:rsidRPr="002E5DBE" w:rsidRDefault="002E6DCC" w:rsidP="002E6DCC">
      <w:pPr>
        <w:pStyle w:val="aDefpara"/>
      </w:pPr>
      <w:r w:rsidRPr="002E5DBE">
        <w:tab/>
        <w:t>(a)</w:t>
      </w:r>
      <w:r w:rsidRPr="002E5DBE">
        <w:tab/>
        <w:t>means a tank used for the transport of a solid, liquid or gas that—</w:t>
      </w:r>
    </w:p>
    <w:p w14:paraId="7D5C96B7" w14:textId="77777777" w:rsidR="002E6DCC" w:rsidRPr="002E5DBE" w:rsidRDefault="002E6DCC" w:rsidP="002E6DCC">
      <w:pPr>
        <w:pStyle w:val="aDefsubpara"/>
      </w:pPr>
      <w:r w:rsidRPr="002E5DBE">
        <w:tab/>
        <w:t>(i)</w:t>
      </w:r>
      <w:r w:rsidRPr="002E5DBE">
        <w:tab/>
        <w:t>includes a shell fitted with service equipment and structural equipment necessary for the transport of the solid, liquid or gas; and</w:t>
      </w:r>
    </w:p>
    <w:p w14:paraId="640EE2E3" w14:textId="77777777" w:rsidR="002E6DCC" w:rsidRPr="002E5DBE" w:rsidRDefault="002E6DCC" w:rsidP="002E6DCC">
      <w:pPr>
        <w:pStyle w:val="aDefsubpara"/>
      </w:pPr>
      <w:r w:rsidRPr="002E5DBE">
        <w:tab/>
        <w:t>(ii)</w:t>
      </w:r>
      <w:r w:rsidRPr="002E5DBE">
        <w:tab/>
        <w:t>can be loaded and unloaded without removing its structural equipment; and</w:t>
      </w:r>
    </w:p>
    <w:p w14:paraId="2A231AC6" w14:textId="77777777" w:rsidR="002E6DCC" w:rsidRPr="002E5DBE" w:rsidRDefault="002E6DCC" w:rsidP="002E6DCC">
      <w:pPr>
        <w:pStyle w:val="aDefsubpara"/>
      </w:pPr>
      <w:r w:rsidRPr="002E5DBE">
        <w:tab/>
        <w:t>(iii)</w:t>
      </w:r>
      <w:r w:rsidRPr="002E5DBE">
        <w:tab/>
        <w:t>has stabilising components outside its shell; and</w:t>
      </w:r>
    </w:p>
    <w:p w14:paraId="1FC6DE85" w14:textId="77777777" w:rsidR="002E6DCC" w:rsidRPr="002E5DBE" w:rsidRDefault="002E6DCC" w:rsidP="002E6DCC">
      <w:pPr>
        <w:pStyle w:val="aDefsubpara"/>
      </w:pPr>
      <w:r w:rsidRPr="002E5DBE">
        <w:tab/>
        <w:t>(iv)</w:t>
      </w:r>
      <w:r w:rsidRPr="002E5DBE">
        <w:tab/>
        <w:t>can be lifted when full; and</w:t>
      </w:r>
    </w:p>
    <w:p w14:paraId="2B535DD3" w14:textId="77777777" w:rsidR="002E6DCC" w:rsidRPr="002E5DBE" w:rsidRDefault="002E6DCC" w:rsidP="002E6DCC">
      <w:pPr>
        <w:pStyle w:val="aDefsubpara"/>
      </w:pPr>
      <w:r w:rsidRPr="002E5DBE">
        <w:tab/>
        <w:t>(v)</w:t>
      </w:r>
      <w:r w:rsidRPr="002E5DBE">
        <w:tab/>
        <w:t>is designed primarily to be loaded onto a vehicle or vessel; and</w:t>
      </w:r>
    </w:p>
    <w:p w14:paraId="38432266" w14:textId="77777777" w:rsidR="002E6DCC" w:rsidRPr="002E5DBE" w:rsidRDefault="002E6DCC" w:rsidP="002E6DCC">
      <w:pPr>
        <w:pStyle w:val="aDefsubpara"/>
      </w:pPr>
      <w:r w:rsidRPr="002E5DBE">
        <w:tab/>
        <w:t>(vi)</w:t>
      </w:r>
      <w:r w:rsidRPr="002E5DBE">
        <w:tab/>
        <w:t>is equipped with skids, mountings or other accessories to facilitate mechanical handling; and</w:t>
      </w:r>
    </w:p>
    <w:p w14:paraId="028B661F" w14:textId="77777777" w:rsidR="002E6DCC" w:rsidRPr="002E5DBE" w:rsidRDefault="002E6DCC" w:rsidP="002E6DCC">
      <w:pPr>
        <w:pStyle w:val="aDefsubpara"/>
      </w:pPr>
      <w:r w:rsidRPr="002E5DBE">
        <w:tab/>
        <w:t>(vii)</w:t>
      </w:r>
      <w:r w:rsidRPr="002E5DBE">
        <w:tab/>
        <w:t>is—</w:t>
      </w:r>
    </w:p>
    <w:p w14:paraId="38D9562E" w14:textId="77777777" w:rsidR="002E6DCC" w:rsidRPr="002E5DBE" w:rsidRDefault="002E6DCC" w:rsidP="002E6DCC">
      <w:pPr>
        <w:pStyle w:val="Asubsubpara"/>
      </w:pPr>
      <w:r w:rsidRPr="002E5DBE">
        <w:tab/>
        <w:t>(A)</w:t>
      </w:r>
      <w:r w:rsidRPr="002E5DBE">
        <w:tab/>
        <w:t>if transporting a UN class substance other than substances of UN class 2—a multimodal tank; or</w:t>
      </w:r>
    </w:p>
    <w:p w14:paraId="04CBEEEB" w14:textId="77777777" w:rsidR="002E6DCC" w:rsidRPr="002E5DBE" w:rsidRDefault="002E6DCC" w:rsidP="002E6DCC">
      <w:pPr>
        <w:pStyle w:val="Asubsubpara"/>
      </w:pPr>
      <w:r w:rsidRPr="002E5DBE">
        <w:tab/>
        <w:t>(B)</w:t>
      </w:r>
      <w:r w:rsidRPr="002E5DBE">
        <w:tab/>
        <w:t>if transporting non-refrigerated, liquefied gases of UN class 2—a multimodal tank with a capacity of more than 450L; and</w:t>
      </w:r>
    </w:p>
    <w:p w14:paraId="1E996D70" w14:textId="77777777" w:rsidR="002E6DCC" w:rsidRPr="002E5DBE" w:rsidRDefault="002E6DCC" w:rsidP="002E6DCC">
      <w:pPr>
        <w:pStyle w:val="Asubsubpara"/>
      </w:pPr>
      <w:r w:rsidRPr="002E5DBE">
        <w:lastRenderedPageBreak/>
        <w:tab/>
        <w:t>(C)</w:t>
      </w:r>
      <w:r w:rsidRPr="002E5DBE">
        <w:tab/>
        <w:t>if transporting refrigerated, liquefied gases of UN class</w:t>
      </w:r>
      <w:r>
        <w:t> </w:t>
      </w:r>
      <w:r w:rsidRPr="002E5DBE">
        <w:t>2—is a thermally insulated tank with a capacity of more than 450L; but</w:t>
      </w:r>
    </w:p>
    <w:p w14:paraId="7F0820C6" w14:textId="459E179C" w:rsidR="002E6DCC" w:rsidRPr="002E5DBE" w:rsidRDefault="002E6DCC" w:rsidP="002E6DCC">
      <w:pPr>
        <w:pStyle w:val="aDefpara"/>
      </w:pPr>
      <w:r w:rsidRPr="002E5DBE">
        <w:tab/>
        <w:t>(b)</w:t>
      </w:r>
      <w:r w:rsidRPr="002E5DBE">
        <w:tab/>
        <w:t xml:space="preserve">does not include a thing that is not considered a portable tank under the </w:t>
      </w:r>
      <w:hyperlink r:id="rId314" w:tooltip="ADG code" w:history="1">
        <w:r w:rsidR="00FB5079" w:rsidRPr="00223632">
          <w:rPr>
            <w:rStyle w:val="charCitHyperlinkAbbrev"/>
          </w:rPr>
          <w:t>ADG code</w:t>
        </w:r>
      </w:hyperlink>
      <w:r w:rsidRPr="002E5DBE">
        <w:t xml:space="preserve">, section 1.2.1, definition of </w:t>
      </w:r>
      <w:r w:rsidRPr="00D56745">
        <w:rPr>
          <w:rStyle w:val="charBoldItals"/>
        </w:rPr>
        <w:t>portable tank</w:t>
      </w:r>
      <w:r w:rsidRPr="002E5DBE">
        <w:t>.</w:t>
      </w:r>
    </w:p>
    <w:p w14:paraId="5DF525A1" w14:textId="77777777" w:rsidR="00F3795D" w:rsidRPr="00707E10" w:rsidRDefault="001D793C" w:rsidP="0065449A">
      <w:pPr>
        <w:pStyle w:val="aDef"/>
      </w:pPr>
      <w:r w:rsidRPr="0065449A">
        <w:rPr>
          <w:rStyle w:val="charBoldItals"/>
        </w:rPr>
        <w:t xml:space="preserve">pressure </w:t>
      </w:r>
      <w:r w:rsidR="00F3795D" w:rsidRPr="0065449A">
        <w:rPr>
          <w:rStyle w:val="charBoldItals"/>
        </w:rPr>
        <w:t xml:space="preserve">drum </w:t>
      </w:r>
      <w:r w:rsidR="00F3795D" w:rsidRPr="00707E10">
        <w:t>means a</w:t>
      </w:r>
      <w:r w:rsidRPr="00707E10">
        <w:t xml:space="preserve"> welded tr</w:t>
      </w:r>
      <w:r w:rsidR="00F3795D" w:rsidRPr="00707E10">
        <w:t>ansportable pressure receptacle</w:t>
      </w:r>
      <w:r w:rsidRPr="00707E10">
        <w:t xml:space="preserve"> of a water capacity exceeding 150</w:t>
      </w:r>
      <w:r w:rsidR="006213B5" w:rsidRPr="00707E10">
        <w:t>L</w:t>
      </w:r>
      <w:r w:rsidRPr="00707E10">
        <w:t xml:space="preserve"> and of not more than 1 </w:t>
      </w:r>
      <w:r w:rsidR="00F3795D" w:rsidRPr="00707E10">
        <w:t>000</w:t>
      </w:r>
      <w:r w:rsidR="006213B5" w:rsidRPr="00707E10">
        <w:t>L</w:t>
      </w:r>
      <w:r w:rsidR="00F3795D" w:rsidRPr="00707E10">
        <w:t>.</w:t>
      </w:r>
    </w:p>
    <w:p w14:paraId="20B16D94" w14:textId="77777777" w:rsidR="00F3795D" w:rsidRPr="00707E10" w:rsidRDefault="00F3795D" w:rsidP="00F3795D">
      <w:pPr>
        <w:pStyle w:val="aExamHdgss"/>
      </w:pPr>
      <w:r w:rsidRPr="00707E10">
        <w:t>Examples—transportable receptacle</w:t>
      </w:r>
    </w:p>
    <w:p w14:paraId="51C5834F" w14:textId="77777777" w:rsidR="00F3795D" w:rsidRPr="00707E10" w:rsidRDefault="0065449A" w:rsidP="0065449A">
      <w:pPr>
        <w:pStyle w:val="aExamBulletss"/>
        <w:tabs>
          <w:tab w:val="left" w:pos="1500"/>
        </w:tabs>
      </w:pPr>
      <w:r w:rsidRPr="00707E10">
        <w:rPr>
          <w:rFonts w:ascii="Symbol" w:hAnsi="Symbol"/>
        </w:rPr>
        <w:t></w:t>
      </w:r>
      <w:r w:rsidRPr="00707E10">
        <w:rPr>
          <w:rFonts w:ascii="Symbol" w:hAnsi="Symbol"/>
        </w:rPr>
        <w:tab/>
      </w:r>
      <w:r w:rsidR="001D793C" w:rsidRPr="00707E10">
        <w:t>cylindrical receptacl</w:t>
      </w:r>
      <w:r w:rsidR="00F3795D" w:rsidRPr="00707E10">
        <w:t>es equipped with rolling hoops</w:t>
      </w:r>
    </w:p>
    <w:p w14:paraId="214B3E8D" w14:textId="77777777" w:rsidR="001D793C" w:rsidRPr="00707E10" w:rsidRDefault="0065449A" w:rsidP="00017800">
      <w:pPr>
        <w:pStyle w:val="aExamBulletss"/>
        <w:keepNext/>
        <w:tabs>
          <w:tab w:val="left" w:pos="1500"/>
        </w:tabs>
      </w:pPr>
      <w:r w:rsidRPr="00707E10">
        <w:rPr>
          <w:rFonts w:ascii="Symbol" w:hAnsi="Symbol"/>
        </w:rPr>
        <w:t></w:t>
      </w:r>
      <w:r w:rsidRPr="00707E10">
        <w:rPr>
          <w:rFonts w:ascii="Symbol" w:hAnsi="Symbol"/>
        </w:rPr>
        <w:tab/>
      </w:r>
      <w:r w:rsidR="001D793C" w:rsidRPr="00707E10">
        <w:t xml:space="preserve">spheres on </w:t>
      </w:r>
      <w:r w:rsidR="00F3795D" w:rsidRPr="00707E10">
        <w:t>skids</w:t>
      </w:r>
    </w:p>
    <w:p w14:paraId="6EB4F758" w14:textId="77777777" w:rsidR="00D33C89" w:rsidRPr="00707E10" w:rsidRDefault="00D33C89" w:rsidP="00017800">
      <w:pPr>
        <w:pStyle w:val="aDef"/>
        <w:keepNext/>
      </w:pPr>
      <w:r w:rsidRPr="0065449A">
        <w:rPr>
          <w:rStyle w:val="charBoldItals"/>
        </w:rPr>
        <w:t>receptacle</w:t>
      </w:r>
      <w:r w:rsidRPr="00707E10">
        <w:t>, for a substance or article, means a container that is—</w:t>
      </w:r>
    </w:p>
    <w:p w14:paraId="2F81D8F7" w14:textId="77777777" w:rsidR="00D33C89" w:rsidRPr="00707E10" w:rsidRDefault="00017800" w:rsidP="00017800">
      <w:pPr>
        <w:pStyle w:val="aDefpara"/>
      </w:pPr>
      <w:r>
        <w:tab/>
      </w:r>
      <w:r w:rsidR="0065449A" w:rsidRPr="00707E10">
        <w:t>(a)</w:t>
      </w:r>
      <w:r w:rsidR="0065449A" w:rsidRPr="00707E10">
        <w:tab/>
      </w:r>
      <w:r w:rsidR="00D33C89" w:rsidRPr="00707E10">
        <w:t>for receiving and holding the substance or article (including anything that enables the container to be closed); and</w:t>
      </w:r>
    </w:p>
    <w:p w14:paraId="236D4816" w14:textId="77777777" w:rsidR="00D33C89" w:rsidRPr="00707E10" w:rsidRDefault="00017800" w:rsidP="00017800">
      <w:pPr>
        <w:pStyle w:val="aDefpara"/>
      </w:pPr>
      <w:r>
        <w:tab/>
      </w:r>
      <w:r w:rsidR="0065449A" w:rsidRPr="00707E10">
        <w:t>(b)</w:t>
      </w:r>
      <w:r w:rsidR="0065449A" w:rsidRPr="00707E10">
        <w:tab/>
      </w:r>
      <w:r w:rsidR="00D33C89" w:rsidRPr="00707E10">
        <w:t>in contact with the substance or article.</w:t>
      </w:r>
    </w:p>
    <w:p w14:paraId="32732AFE" w14:textId="77777777" w:rsidR="001D793C" w:rsidRPr="00707E10" w:rsidRDefault="001D793C" w:rsidP="00363708">
      <w:pPr>
        <w:pStyle w:val="aDef"/>
      </w:pPr>
      <w:r w:rsidRPr="0065449A">
        <w:rPr>
          <w:rStyle w:val="charBoldItals"/>
        </w:rPr>
        <w:t>recognised testing facility</w:t>
      </w:r>
      <w:r w:rsidRPr="00707E10">
        <w:t xml:space="preserve">, for </w:t>
      </w:r>
      <w:r w:rsidR="00363708" w:rsidRPr="00707E10">
        <w:t>part 5.2</w:t>
      </w:r>
      <w:r w:rsidRPr="00707E10">
        <w:t xml:space="preserve"> (</w:t>
      </w:r>
      <w:r w:rsidRPr="00D33C89">
        <w:t xml:space="preserve">Suitability and design of packaging)—see section </w:t>
      </w:r>
      <w:r w:rsidR="008E70AB">
        <w:t>46</w:t>
      </w:r>
      <w:r w:rsidRPr="00D33C89">
        <w:t>.</w:t>
      </w:r>
    </w:p>
    <w:p w14:paraId="07451231" w14:textId="77777777" w:rsidR="001D793C" w:rsidRPr="00707E10" w:rsidRDefault="001D793C" w:rsidP="0065449A">
      <w:pPr>
        <w:pStyle w:val="aDef"/>
      </w:pPr>
      <w:r w:rsidRPr="0065449A">
        <w:rPr>
          <w:rStyle w:val="charBoldItals"/>
        </w:rPr>
        <w:t>register</w:t>
      </w:r>
      <w:r w:rsidR="005A7073" w:rsidRPr="00707E10">
        <w:t>—</w:t>
      </w:r>
      <w:r w:rsidRPr="00707E10">
        <w:t xml:space="preserve">see </w:t>
      </w:r>
      <w:r w:rsidR="007E5B7A" w:rsidRPr="00707E10">
        <w:t>section 160</w:t>
      </w:r>
      <w:r w:rsidRPr="00707E10">
        <w:t>.</w:t>
      </w:r>
    </w:p>
    <w:p w14:paraId="7FD792F3" w14:textId="77777777" w:rsidR="001D793C" w:rsidRPr="00707E10" w:rsidRDefault="001D793C" w:rsidP="0065449A">
      <w:pPr>
        <w:pStyle w:val="aDef"/>
      </w:pPr>
      <w:r w:rsidRPr="0065449A">
        <w:rPr>
          <w:rStyle w:val="charBoldItals"/>
        </w:rPr>
        <w:t>registered</w:t>
      </w:r>
      <w:r w:rsidRPr="00707E10">
        <w:rPr>
          <w:b/>
        </w:rPr>
        <w:t xml:space="preserve"> </w:t>
      </w:r>
      <w:r w:rsidRPr="00707E10">
        <w:t>means registered under</w:t>
      </w:r>
      <w:r w:rsidR="00E96EFF" w:rsidRPr="00707E10">
        <w:t xml:space="preserve"> a Commonwealth,</w:t>
      </w:r>
      <w:r w:rsidRPr="00707E10">
        <w:t xml:space="preserve"> State or Territory law.</w:t>
      </w:r>
    </w:p>
    <w:p w14:paraId="0C2D7A7A" w14:textId="77777777" w:rsidR="008C7265" w:rsidRPr="00707E10" w:rsidRDefault="008C7265" w:rsidP="0065449A">
      <w:pPr>
        <w:pStyle w:val="aDef"/>
      </w:pPr>
      <w:r w:rsidRPr="0065449A">
        <w:rPr>
          <w:rStyle w:val="charBoldItals"/>
        </w:rPr>
        <w:t>required emergency information</w:t>
      </w:r>
      <w:r w:rsidRPr="00707E10">
        <w:t>, for part 13.2 (Emergency information)—see section 13</w:t>
      </w:r>
      <w:r w:rsidR="00C1141A">
        <w:t>7</w:t>
      </w:r>
      <w:r w:rsidRPr="00707E10">
        <w:t>.</w:t>
      </w:r>
    </w:p>
    <w:p w14:paraId="47C05A16" w14:textId="77777777" w:rsidR="00E96EFF" w:rsidRPr="00707E10" w:rsidRDefault="00E96EFF" w:rsidP="0065449A">
      <w:pPr>
        <w:pStyle w:val="aDef"/>
      </w:pPr>
      <w:r w:rsidRPr="0065449A">
        <w:rPr>
          <w:rStyle w:val="charBoldItals"/>
        </w:rPr>
        <w:t>RID approved</w:t>
      </w:r>
      <w:r w:rsidRPr="00707E10">
        <w:rPr>
          <w:b/>
        </w:rPr>
        <w:t xml:space="preserve"> </w:t>
      </w:r>
      <w:r w:rsidRPr="00707E10">
        <w:t xml:space="preserve">means approved in accordance with the </w:t>
      </w:r>
      <w:r w:rsidRPr="0065449A">
        <w:rPr>
          <w:rStyle w:val="charItals"/>
        </w:rPr>
        <w:t>International Regulations Concerning the Carriage of Dangerous Goods by Rail</w:t>
      </w:r>
      <w:r w:rsidRPr="00707E10">
        <w:t xml:space="preserve"> published by the Inland Transport Committee of the Economic Commission for </w:t>
      </w:r>
      <w:smartTag w:uri="urn:schemas-microsoft-com:office:smarttags" w:element="place">
        <w:r w:rsidRPr="00707E10">
          <w:t>Europe</w:t>
        </w:r>
      </w:smartTag>
      <w:r w:rsidRPr="00707E10">
        <w:t>.</w:t>
      </w:r>
    </w:p>
    <w:p w14:paraId="394CC793" w14:textId="77777777" w:rsidR="001D793C" w:rsidRPr="00707E10" w:rsidRDefault="001D793C" w:rsidP="0065449A">
      <w:pPr>
        <w:pStyle w:val="aDef"/>
      </w:pPr>
      <w:r w:rsidRPr="0065449A">
        <w:rPr>
          <w:rStyle w:val="charBoldItals"/>
        </w:rPr>
        <w:t>risk</w:t>
      </w:r>
      <w:r w:rsidRPr="00707E10">
        <w:rPr>
          <w:b/>
        </w:rPr>
        <w:t xml:space="preserve"> </w:t>
      </w:r>
      <w:r w:rsidRPr="00707E10">
        <w:t>means risk of personal injury, death, property damage or harm to the environment.</w:t>
      </w:r>
    </w:p>
    <w:p w14:paraId="7B7BCE95" w14:textId="77777777" w:rsidR="002E6DCC" w:rsidRPr="002E5DBE" w:rsidRDefault="002E6DCC" w:rsidP="002E6DCC">
      <w:pPr>
        <w:pStyle w:val="aDef"/>
      </w:pPr>
      <w:r w:rsidRPr="00D56745">
        <w:rPr>
          <w:rStyle w:val="charBoldItals"/>
        </w:rPr>
        <w:t>road</w:t>
      </w:r>
      <w:r w:rsidRPr="002E5DBE">
        <w:t xml:space="preserve"> includes a road related area.</w:t>
      </w:r>
    </w:p>
    <w:p w14:paraId="5191141D" w14:textId="608AB990" w:rsidR="001D793C" w:rsidRPr="00707E10" w:rsidRDefault="001D793C" w:rsidP="0065449A">
      <w:pPr>
        <w:pStyle w:val="aDef"/>
      </w:pPr>
      <w:r w:rsidRPr="0065449A">
        <w:rPr>
          <w:rStyle w:val="charBoldItals"/>
        </w:rPr>
        <w:lastRenderedPageBreak/>
        <w:t>service equipment</w:t>
      </w:r>
      <w:r w:rsidRPr="00707E10">
        <w:t xml:space="preserve">, </w:t>
      </w:r>
      <w:r w:rsidR="00216ADB" w:rsidRPr="00707E10">
        <w:t>for</w:t>
      </w:r>
      <w:r w:rsidRPr="00707E10">
        <w:t xml:space="preserve"> a tank or MEGC, has the meaning given in the </w:t>
      </w:r>
      <w:hyperlink r:id="rId315" w:tooltip="ADG code" w:history="1">
        <w:r w:rsidR="00FB5079" w:rsidRPr="00223632">
          <w:rPr>
            <w:rStyle w:val="charCitHyperlinkAbbrev"/>
          </w:rPr>
          <w:t>ADG code</w:t>
        </w:r>
      </w:hyperlink>
      <w:r w:rsidR="00216ADB" w:rsidRPr="00707E10">
        <w:t>, section 6.7.2.1, 6.7</w:t>
      </w:r>
      <w:r w:rsidR="0015120B" w:rsidRPr="00707E10">
        <w:t>.3.1, 6.7.4.1 or 6.7.5.1 for the tank or MEGC</w:t>
      </w:r>
      <w:r w:rsidR="00216ADB" w:rsidRPr="00707E10">
        <w:t>.</w:t>
      </w:r>
    </w:p>
    <w:p w14:paraId="45BD81D7" w14:textId="53AAA6D8" w:rsidR="001D793C" w:rsidRPr="00707E10" w:rsidRDefault="001D793C" w:rsidP="0065449A">
      <w:pPr>
        <w:pStyle w:val="aDef"/>
      </w:pPr>
      <w:r w:rsidRPr="0065449A">
        <w:rPr>
          <w:rStyle w:val="charBoldItals"/>
        </w:rPr>
        <w:t>structural equipment</w:t>
      </w:r>
      <w:r w:rsidRPr="00707E10">
        <w:t xml:space="preserve">, </w:t>
      </w:r>
      <w:r w:rsidR="00216ADB" w:rsidRPr="00707E10">
        <w:t>for</w:t>
      </w:r>
      <w:r w:rsidRPr="00707E10">
        <w:t xml:space="preserve"> a tank or MEGC, has the meaning given in the </w:t>
      </w:r>
      <w:hyperlink r:id="rId316" w:tooltip="ADG code" w:history="1">
        <w:r w:rsidR="00FB5079" w:rsidRPr="00223632">
          <w:rPr>
            <w:rStyle w:val="charCitHyperlinkAbbrev"/>
          </w:rPr>
          <w:t>ADG code</w:t>
        </w:r>
      </w:hyperlink>
      <w:r w:rsidR="0015120B" w:rsidRPr="00707E10">
        <w:t>, section 6.7.2.1, 6.7.3.1, 6.7.4.1 or 6.7.5.1 for the tank or MEGC.</w:t>
      </w:r>
    </w:p>
    <w:p w14:paraId="5BA52465" w14:textId="77777777" w:rsidR="002E6DCC" w:rsidRPr="002E5DBE" w:rsidRDefault="002E6DCC" w:rsidP="002E6DCC">
      <w:pPr>
        <w:pStyle w:val="aDef"/>
      </w:pPr>
      <w:r w:rsidRPr="00D56745">
        <w:rPr>
          <w:rStyle w:val="charBoldItals"/>
        </w:rPr>
        <w:t>subsidiary hazard</w:t>
      </w:r>
      <w:r w:rsidRPr="002E5DBE">
        <w:t>—see section 12.</w:t>
      </w:r>
    </w:p>
    <w:p w14:paraId="11B0A786" w14:textId="77777777" w:rsidR="001D793C" w:rsidRPr="00707E10" w:rsidRDefault="00F3795D" w:rsidP="0065449A">
      <w:pPr>
        <w:pStyle w:val="aDef"/>
      </w:pPr>
      <w:r w:rsidRPr="0065449A">
        <w:rPr>
          <w:rStyle w:val="charBoldItals"/>
        </w:rPr>
        <w:t>t</w:t>
      </w:r>
      <w:r w:rsidR="001D793C" w:rsidRPr="0065449A">
        <w:rPr>
          <w:rStyle w:val="charBoldItals"/>
        </w:rPr>
        <w:t>ank</w:t>
      </w:r>
      <w:r w:rsidRPr="00707E10">
        <w:t xml:space="preserve">—see section </w:t>
      </w:r>
      <w:r w:rsidR="008E70AB">
        <w:t>20</w:t>
      </w:r>
      <w:r w:rsidR="001D793C" w:rsidRPr="00707E10">
        <w:t>.</w:t>
      </w:r>
    </w:p>
    <w:p w14:paraId="41177A80" w14:textId="77777777" w:rsidR="001D793C" w:rsidRPr="00707E10" w:rsidRDefault="001D793C" w:rsidP="00017800">
      <w:pPr>
        <w:pStyle w:val="aDef"/>
        <w:keepNext/>
      </w:pPr>
      <w:r w:rsidRPr="0065449A">
        <w:rPr>
          <w:rStyle w:val="charBoldItals"/>
        </w:rPr>
        <w:t>transport unit</w:t>
      </w:r>
      <w:r w:rsidRPr="00707E10">
        <w:t xml:space="preserve"> means—</w:t>
      </w:r>
    </w:p>
    <w:p w14:paraId="3CC34A88" w14:textId="77777777" w:rsidR="001D793C" w:rsidRPr="00707E10" w:rsidRDefault="00017800" w:rsidP="00017800">
      <w:pPr>
        <w:pStyle w:val="aDefpara"/>
      </w:pPr>
      <w:r>
        <w:tab/>
      </w:r>
      <w:r w:rsidR="0065449A" w:rsidRPr="00707E10">
        <w:t>(a)</w:t>
      </w:r>
      <w:r w:rsidR="0065449A" w:rsidRPr="00707E10">
        <w:tab/>
      </w:r>
      <w:r w:rsidR="001D793C" w:rsidRPr="00707E10">
        <w:t>a vehicle; or</w:t>
      </w:r>
    </w:p>
    <w:p w14:paraId="2B0F0891" w14:textId="77777777" w:rsidR="001D793C" w:rsidRPr="00707E10" w:rsidRDefault="00017800" w:rsidP="00017800">
      <w:pPr>
        <w:pStyle w:val="aDefpara"/>
      </w:pPr>
      <w:r>
        <w:tab/>
      </w:r>
      <w:r w:rsidR="0065449A" w:rsidRPr="00707E10">
        <w:t>(b)</w:t>
      </w:r>
      <w:r w:rsidR="0065449A" w:rsidRPr="00707E10">
        <w:tab/>
      </w:r>
      <w:r w:rsidR="001D793C" w:rsidRPr="00707E10">
        <w:t>a portable tank; or</w:t>
      </w:r>
    </w:p>
    <w:p w14:paraId="7AC86F40" w14:textId="77777777" w:rsidR="001D793C" w:rsidRPr="00707E10" w:rsidRDefault="00017800" w:rsidP="00017800">
      <w:pPr>
        <w:pStyle w:val="aDefpara"/>
      </w:pPr>
      <w:r>
        <w:tab/>
      </w:r>
      <w:r w:rsidR="0065449A" w:rsidRPr="00707E10">
        <w:t>(c)</w:t>
      </w:r>
      <w:r w:rsidR="0065449A" w:rsidRPr="00707E10">
        <w:tab/>
      </w:r>
      <w:r w:rsidR="001D793C" w:rsidRPr="00707E10">
        <w:t>a bulk container; or</w:t>
      </w:r>
    </w:p>
    <w:p w14:paraId="7660DC83" w14:textId="77777777" w:rsidR="001D793C" w:rsidRPr="00707E10" w:rsidRDefault="00017800" w:rsidP="00017800">
      <w:pPr>
        <w:pStyle w:val="aDefpara"/>
      </w:pPr>
      <w:r>
        <w:tab/>
      </w:r>
      <w:r w:rsidR="0065449A" w:rsidRPr="00707E10">
        <w:t>(d)</w:t>
      </w:r>
      <w:r w:rsidR="0065449A" w:rsidRPr="00707E10">
        <w:tab/>
      </w:r>
      <w:r w:rsidR="001D793C" w:rsidRPr="00707E10">
        <w:t>a freight container.</w:t>
      </w:r>
    </w:p>
    <w:p w14:paraId="787902C7" w14:textId="3AA7DC1E" w:rsidR="002E6DCC" w:rsidRPr="002E5DBE" w:rsidRDefault="002E6DCC" w:rsidP="002E6DCC">
      <w:pPr>
        <w:pStyle w:val="aDef"/>
      </w:pPr>
      <w:r w:rsidRPr="00D56745">
        <w:rPr>
          <w:rStyle w:val="charBoldItals"/>
        </w:rPr>
        <w:t>tube</w:t>
      </w:r>
      <w:r w:rsidRPr="002E5DBE">
        <w:t xml:space="preserve">—see the </w:t>
      </w:r>
      <w:hyperlink r:id="rId317" w:tooltip="ADG code" w:history="1">
        <w:r w:rsidR="00FB5079" w:rsidRPr="00223632">
          <w:rPr>
            <w:rStyle w:val="charCitHyperlinkAbbrev"/>
          </w:rPr>
          <w:t>ADG code</w:t>
        </w:r>
      </w:hyperlink>
      <w:r w:rsidRPr="002E5DBE">
        <w:t>, section 1.2.1.</w:t>
      </w:r>
    </w:p>
    <w:p w14:paraId="666A363B" w14:textId="77777777" w:rsidR="001D793C" w:rsidRPr="00707E10" w:rsidRDefault="001D793C" w:rsidP="0065449A">
      <w:pPr>
        <w:pStyle w:val="aDef"/>
      </w:pPr>
      <w:r w:rsidRPr="0065449A">
        <w:rPr>
          <w:rStyle w:val="charBoldItals"/>
        </w:rPr>
        <w:t>UN approved</w:t>
      </w:r>
      <w:r w:rsidRPr="00707E10">
        <w:t xml:space="preserve"> means approved</w:t>
      </w:r>
      <w:r w:rsidR="0006324E" w:rsidRPr="00707E10">
        <w:t xml:space="preserve"> </w:t>
      </w:r>
      <w:r w:rsidRPr="00707E10">
        <w:t xml:space="preserve">outside </w:t>
      </w:r>
      <w:smartTag w:uri="urn:schemas-microsoft-com:office:smarttags" w:element="country-region">
        <w:smartTag w:uri="urn:schemas-microsoft-com:office:smarttags" w:element="place">
          <w:r w:rsidRPr="00707E10">
            <w:t>Australia</w:t>
          </w:r>
        </w:smartTag>
      </w:smartTag>
      <w:r w:rsidRPr="00707E10">
        <w:t xml:space="preserve"> </w:t>
      </w:r>
      <w:r w:rsidR="000F29FF" w:rsidRPr="00707E10">
        <w:t>under</w:t>
      </w:r>
      <w:r w:rsidRPr="00707E10">
        <w:t xml:space="preserve"> the United Nations Model Regulations for the Transport of Dangerous Goods published by the United Nations.</w:t>
      </w:r>
    </w:p>
    <w:p w14:paraId="13AF73FE" w14:textId="77777777" w:rsidR="001D793C" w:rsidRPr="00707E10" w:rsidRDefault="001D793C" w:rsidP="0065449A">
      <w:pPr>
        <w:pStyle w:val="aDef"/>
      </w:pPr>
      <w:r w:rsidRPr="0065449A">
        <w:rPr>
          <w:rStyle w:val="charBoldItals"/>
        </w:rPr>
        <w:t>UN category</w:t>
      </w:r>
      <w:r w:rsidRPr="00707E10">
        <w:t xml:space="preserve">—see section </w:t>
      </w:r>
      <w:r w:rsidR="008E70AB">
        <w:t>11</w:t>
      </w:r>
      <w:r w:rsidRPr="00707E10">
        <w:t>.</w:t>
      </w:r>
    </w:p>
    <w:p w14:paraId="4D0182BB" w14:textId="77777777" w:rsidR="001D793C" w:rsidRPr="00707E10" w:rsidRDefault="001D793C" w:rsidP="0065449A">
      <w:pPr>
        <w:pStyle w:val="aDef"/>
      </w:pPr>
      <w:r w:rsidRPr="0065449A">
        <w:rPr>
          <w:rStyle w:val="charBoldItals"/>
        </w:rPr>
        <w:t>UN class—</w:t>
      </w:r>
      <w:r w:rsidRPr="00707E10">
        <w:t xml:space="preserve">see section </w:t>
      </w:r>
      <w:r w:rsidR="008E70AB">
        <w:t>11</w:t>
      </w:r>
      <w:r w:rsidRPr="00707E10">
        <w:t>.</w:t>
      </w:r>
    </w:p>
    <w:p w14:paraId="4E012742" w14:textId="77777777" w:rsidR="00145354" w:rsidRPr="00707E10" w:rsidRDefault="001D793C" w:rsidP="0006324E">
      <w:pPr>
        <w:pStyle w:val="aDef"/>
      </w:pPr>
      <w:r w:rsidRPr="0065449A">
        <w:rPr>
          <w:rStyle w:val="charBoldItals"/>
        </w:rPr>
        <w:t>UN division—</w:t>
      </w:r>
      <w:r w:rsidRPr="00707E10">
        <w:t xml:space="preserve">see section </w:t>
      </w:r>
      <w:r w:rsidR="008E70AB">
        <w:t>11</w:t>
      </w:r>
      <w:r w:rsidRPr="00707E10">
        <w:t>.</w:t>
      </w:r>
    </w:p>
    <w:p w14:paraId="1D4BFB53" w14:textId="77777777" w:rsidR="008C7265" w:rsidRPr="00707E10" w:rsidRDefault="008C7265" w:rsidP="0006324E">
      <w:pPr>
        <w:pStyle w:val="aDef"/>
      </w:pPr>
      <w:r w:rsidRPr="0065449A">
        <w:rPr>
          <w:rStyle w:val="charBoldItals"/>
        </w:rPr>
        <w:t>vehicle</w:t>
      </w:r>
      <w:r w:rsidRPr="00707E10">
        <w:t>, for part 20.4 (Dangerous goods vehicle licences)—see section 2</w:t>
      </w:r>
      <w:r w:rsidR="00C1141A">
        <w:t>10</w:t>
      </w:r>
      <w:r w:rsidRPr="00707E10">
        <w:t>.</w:t>
      </w:r>
    </w:p>
    <w:p w14:paraId="14E24894" w14:textId="77777777" w:rsidR="005C2191" w:rsidRDefault="005C2191">
      <w:pPr>
        <w:pStyle w:val="04Dictionary"/>
        <w:sectPr w:rsidR="005C2191" w:rsidSect="005C2191">
          <w:headerReference w:type="even" r:id="rId318"/>
          <w:headerReference w:type="default" r:id="rId319"/>
          <w:footerReference w:type="even" r:id="rId320"/>
          <w:footerReference w:type="default" r:id="rId321"/>
          <w:type w:val="continuous"/>
          <w:pgSz w:w="11907" w:h="16839" w:code="9"/>
          <w:pgMar w:top="3000" w:right="1900" w:bottom="2500" w:left="2300" w:header="2480" w:footer="2100" w:gutter="0"/>
          <w:cols w:space="720"/>
          <w:docGrid w:linePitch="254"/>
        </w:sectPr>
      </w:pPr>
    </w:p>
    <w:p w14:paraId="102FD0F8" w14:textId="77777777" w:rsidR="00E600F3" w:rsidRDefault="00E600F3">
      <w:pPr>
        <w:pStyle w:val="Endnote1"/>
      </w:pPr>
      <w:bookmarkStart w:id="336" w:name="_Toc164758527"/>
      <w:r>
        <w:lastRenderedPageBreak/>
        <w:t>Endnotes</w:t>
      </w:r>
      <w:bookmarkEnd w:id="336"/>
    </w:p>
    <w:p w14:paraId="157071C5" w14:textId="77777777" w:rsidR="00E600F3" w:rsidRPr="00223632" w:rsidRDefault="00E600F3">
      <w:pPr>
        <w:pStyle w:val="Endnote20"/>
      </w:pPr>
      <w:bookmarkStart w:id="337" w:name="_Toc164758528"/>
      <w:r w:rsidRPr="00223632">
        <w:rPr>
          <w:rStyle w:val="charTableNo"/>
        </w:rPr>
        <w:t>1</w:t>
      </w:r>
      <w:r>
        <w:tab/>
      </w:r>
      <w:r w:rsidRPr="00223632">
        <w:rPr>
          <w:rStyle w:val="charTableText"/>
        </w:rPr>
        <w:t>About the endnotes</w:t>
      </w:r>
      <w:bookmarkEnd w:id="337"/>
    </w:p>
    <w:p w14:paraId="15C94479" w14:textId="77777777" w:rsidR="00E600F3" w:rsidRDefault="00E600F3">
      <w:pPr>
        <w:pStyle w:val="EndNoteTextPub"/>
      </w:pPr>
      <w:r>
        <w:t>Amending and modifying laws are annotated in the legislation history and the amendment history.  Current modifications are not included in the republished law but are set out in the endnotes.</w:t>
      </w:r>
    </w:p>
    <w:p w14:paraId="65548862" w14:textId="23C92C4F" w:rsidR="00E600F3" w:rsidRDefault="00E600F3">
      <w:pPr>
        <w:pStyle w:val="EndNoteTextPub"/>
      </w:pPr>
      <w:r>
        <w:t xml:space="preserve">Not all editorial amendments made under the </w:t>
      </w:r>
      <w:hyperlink r:id="rId322" w:tooltip="A2001-14" w:history="1">
        <w:r w:rsidR="005D6E7E" w:rsidRPr="005D6E7E">
          <w:rPr>
            <w:rStyle w:val="charCitHyperlinkItal"/>
          </w:rPr>
          <w:t>Legislation Act 2001</w:t>
        </w:r>
      </w:hyperlink>
      <w:r>
        <w:t>, part 11.3 are annotated in the amendment history.  Full details of any amendments can be obtained from the Parliamentary Counsel’s Office.</w:t>
      </w:r>
    </w:p>
    <w:p w14:paraId="7700FACE" w14:textId="77777777" w:rsidR="00E600F3" w:rsidRDefault="00E600F3" w:rsidP="00D14EE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BA29D8E" w14:textId="77777777" w:rsidR="00E600F3" w:rsidRDefault="00E600F3">
      <w:pPr>
        <w:pStyle w:val="EndNoteTextPub"/>
      </w:pPr>
      <w:r>
        <w:t xml:space="preserve">If all the provisions of the law have been renumbered, a table of renumbered provisions gives details of previous and current numbering.  </w:t>
      </w:r>
    </w:p>
    <w:p w14:paraId="28834002" w14:textId="77777777" w:rsidR="00E600F3" w:rsidRDefault="00E600F3">
      <w:pPr>
        <w:pStyle w:val="EndNoteTextPub"/>
      </w:pPr>
      <w:r>
        <w:t>The endnotes also include a table of earlier republications.</w:t>
      </w:r>
    </w:p>
    <w:p w14:paraId="4E3B4419" w14:textId="77777777" w:rsidR="00E600F3" w:rsidRPr="00223632" w:rsidRDefault="00E600F3">
      <w:pPr>
        <w:pStyle w:val="Endnote20"/>
      </w:pPr>
      <w:bookmarkStart w:id="338" w:name="_Toc164758529"/>
      <w:r w:rsidRPr="00223632">
        <w:rPr>
          <w:rStyle w:val="charTableNo"/>
        </w:rPr>
        <w:t>2</w:t>
      </w:r>
      <w:r>
        <w:tab/>
      </w:r>
      <w:r w:rsidRPr="00223632">
        <w:rPr>
          <w:rStyle w:val="charTableText"/>
        </w:rPr>
        <w:t>Abbreviation key</w:t>
      </w:r>
      <w:bookmarkEnd w:id="338"/>
    </w:p>
    <w:p w14:paraId="52B055D6" w14:textId="77777777" w:rsidR="00E600F3" w:rsidRDefault="00E600F3">
      <w:pPr>
        <w:rPr>
          <w:sz w:val="4"/>
        </w:rPr>
      </w:pPr>
    </w:p>
    <w:tbl>
      <w:tblPr>
        <w:tblW w:w="7372" w:type="dxa"/>
        <w:tblInd w:w="1100" w:type="dxa"/>
        <w:tblLayout w:type="fixed"/>
        <w:tblLook w:val="0000" w:firstRow="0" w:lastRow="0" w:firstColumn="0" w:lastColumn="0" w:noHBand="0" w:noVBand="0"/>
      </w:tblPr>
      <w:tblGrid>
        <w:gridCol w:w="3720"/>
        <w:gridCol w:w="3652"/>
      </w:tblGrid>
      <w:tr w:rsidR="00E600F3" w14:paraId="2EB46457" w14:textId="77777777" w:rsidTr="00D14EE5">
        <w:tc>
          <w:tcPr>
            <w:tcW w:w="3720" w:type="dxa"/>
          </w:tcPr>
          <w:p w14:paraId="51D9DC04" w14:textId="77777777" w:rsidR="00E600F3" w:rsidRDefault="00E600F3">
            <w:pPr>
              <w:pStyle w:val="EndnotesAbbrev"/>
            </w:pPr>
            <w:r>
              <w:t>A = Act</w:t>
            </w:r>
          </w:p>
        </w:tc>
        <w:tc>
          <w:tcPr>
            <w:tcW w:w="3652" w:type="dxa"/>
          </w:tcPr>
          <w:p w14:paraId="2DDA6729" w14:textId="77777777" w:rsidR="00E600F3" w:rsidRDefault="00E600F3" w:rsidP="00D14EE5">
            <w:pPr>
              <w:pStyle w:val="EndnotesAbbrev"/>
            </w:pPr>
            <w:r>
              <w:t>NI = Notifiable instrument</w:t>
            </w:r>
          </w:p>
        </w:tc>
      </w:tr>
      <w:tr w:rsidR="00E600F3" w14:paraId="3ACB9DAC" w14:textId="77777777" w:rsidTr="00D14EE5">
        <w:tc>
          <w:tcPr>
            <w:tcW w:w="3720" w:type="dxa"/>
          </w:tcPr>
          <w:p w14:paraId="597A2C47" w14:textId="77777777" w:rsidR="00E600F3" w:rsidRDefault="00E600F3" w:rsidP="00D14EE5">
            <w:pPr>
              <w:pStyle w:val="EndnotesAbbrev"/>
            </w:pPr>
            <w:r>
              <w:t>AF = Approved form</w:t>
            </w:r>
          </w:p>
        </w:tc>
        <w:tc>
          <w:tcPr>
            <w:tcW w:w="3652" w:type="dxa"/>
          </w:tcPr>
          <w:p w14:paraId="3F01955B" w14:textId="77777777" w:rsidR="00E600F3" w:rsidRDefault="00E600F3" w:rsidP="00D14EE5">
            <w:pPr>
              <w:pStyle w:val="EndnotesAbbrev"/>
            </w:pPr>
            <w:r>
              <w:t>o = order</w:t>
            </w:r>
          </w:p>
        </w:tc>
      </w:tr>
      <w:tr w:rsidR="00E600F3" w14:paraId="7230107B" w14:textId="77777777" w:rsidTr="00D14EE5">
        <w:tc>
          <w:tcPr>
            <w:tcW w:w="3720" w:type="dxa"/>
          </w:tcPr>
          <w:p w14:paraId="306CB29E" w14:textId="77777777" w:rsidR="00E600F3" w:rsidRDefault="00E600F3">
            <w:pPr>
              <w:pStyle w:val="EndnotesAbbrev"/>
            </w:pPr>
            <w:r>
              <w:t>am = amended</w:t>
            </w:r>
          </w:p>
        </w:tc>
        <w:tc>
          <w:tcPr>
            <w:tcW w:w="3652" w:type="dxa"/>
          </w:tcPr>
          <w:p w14:paraId="550D16C9" w14:textId="77777777" w:rsidR="00E600F3" w:rsidRDefault="00E600F3" w:rsidP="00D14EE5">
            <w:pPr>
              <w:pStyle w:val="EndnotesAbbrev"/>
            </w:pPr>
            <w:r>
              <w:t>om = omitted/repealed</w:t>
            </w:r>
          </w:p>
        </w:tc>
      </w:tr>
      <w:tr w:rsidR="00E600F3" w14:paraId="3940133E" w14:textId="77777777" w:rsidTr="00D14EE5">
        <w:tc>
          <w:tcPr>
            <w:tcW w:w="3720" w:type="dxa"/>
          </w:tcPr>
          <w:p w14:paraId="38F53B5D" w14:textId="77777777" w:rsidR="00E600F3" w:rsidRDefault="00E600F3">
            <w:pPr>
              <w:pStyle w:val="EndnotesAbbrev"/>
            </w:pPr>
            <w:r>
              <w:t>amdt = amendment</w:t>
            </w:r>
          </w:p>
        </w:tc>
        <w:tc>
          <w:tcPr>
            <w:tcW w:w="3652" w:type="dxa"/>
          </w:tcPr>
          <w:p w14:paraId="32F34237" w14:textId="77777777" w:rsidR="00E600F3" w:rsidRDefault="00E600F3" w:rsidP="00D14EE5">
            <w:pPr>
              <w:pStyle w:val="EndnotesAbbrev"/>
            </w:pPr>
            <w:r>
              <w:t>ord = ordinance</w:t>
            </w:r>
          </w:p>
        </w:tc>
      </w:tr>
      <w:tr w:rsidR="00E600F3" w14:paraId="4919988E" w14:textId="77777777" w:rsidTr="00D14EE5">
        <w:tc>
          <w:tcPr>
            <w:tcW w:w="3720" w:type="dxa"/>
          </w:tcPr>
          <w:p w14:paraId="6A2F1480" w14:textId="77777777" w:rsidR="00E600F3" w:rsidRDefault="00E600F3">
            <w:pPr>
              <w:pStyle w:val="EndnotesAbbrev"/>
            </w:pPr>
            <w:r>
              <w:t>AR = Assembly resolution</w:t>
            </w:r>
          </w:p>
        </w:tc>
        <w:tc>
          <w:tcPr>
            <w:tcW w:w="3652" w:type="dxa"/>
          </w:tcPr>
          <w:p w14:paraId="2B3270AE" w14:textId="77777777" w:rsidR="00E600F3" w:rsidRDefault="00E600F3" w:rsidP="00D14EE5">
            <w:pPr>
              <w:pStyle w:val="EndnotesAbbrev"/>
            </w:pPr>
            <w:r>
              <w:t>orig = original</w:t>
            </w:r>
          </w:p>
        </w:tc>
      </w:tr>
      <w:tr w:rsidR="00E600F3" w14:paraId="0E33A8C4" w14:textId="77777777" w:rsidTr="00D14EE5">
        <w:tc>
          <w:tcPr>
            <w:tcW w:w="3720" w:type="dxa"/>
          </w:tcPr>
          <w:p w14:paraId="75FE5527" w14:textId="77777777" w:rsidR="00E600F3" w:rsidRDefault="00E600F3">
            <w:pPr>
              <w:pStyle w:val="EndnotesAbbrev"/>
            </w:pPr>
            <w:r>
              <w:t>ch = chapter</w:t>
            </w:r>
          </w:p>
        </w:tc>
        <w:tc>
          <w:tcPr>
            <w:tcW w:w="3652" w:type="dxa"/>
          </w:tcPr>
          <w:p w14:paraId="3915A3A4" w14:textId="77777777" w:rsidR="00E600F3" w:rsidRDefault="00E600F3" w:rsidP="00D14EE5">
            <w:pPr>
              <w:pStyle w:val="EndnotesAbbrev"/>
            </w:pPr>
            <w:r>
              <w:t>par = paragraph/subparagraph</w:t>
            </w:r>
          </w:p>
        </w:tc>
      </w:tr>
      <w:tr w:rsidR="00E600F3" w14:paraId="3D1E3587" w14:textId="77777777" w:rsidTr="00D14EE5">
        <w:tc>
          <w:tcPr>
            <w:tcW w:w="3720" w:type="dxa"/>
          </w:tcPr>
          <w:p w14:paraId="6EDE270A" w14:textId="77777777" w:rsidR="00E600F3" w:rsidRDefault="00E600F3">
            <w:pPr>
              <w:pStyle w:val="EndnotesAbbrev"/>
            </w:pPr>
            <w:r>
              <w:t>CN = Commencement notice</w:t>
            </w:r>
          </w:p>
        </w:tc>
        <w:tc>
          <w:tcPr>
            <w:tcW w:w="3652" w:type="dxa"/>
          </w:tcPr>
          <w:p w14:paraId="5B8CA18B" w14:textId="77777777" w:rsidR="00E600F3" w:rsidRDefault="00E600F3" w:rsidP="00D14EE5">
            <w:pPr>
              <w:pStyle w:val="EndnotesAbbrev"/>
            </w:pPr>
            <w:r>
              <w:t>pres = present</w:t>
            </w:r>
          </w:p>
        </w:tc>
      </w:tr>
      <w:tr w:rsidR="00E600F3" w14:paraId="1A0BDFDC" w14:textId="77777777" w:rsidTr="00D14EE5">
        <w:tc>
          <w:tcPr>
            <w:tcW w:w="3720" w:type="dxa"/>
          </w:tcPr>
          <w:p w14:paraId="4AF84253" w14:textId="77777777" w:rsidR="00E600F3" w:rsidRDefault="00E600F3">
            <w:pPr>
              <w:pStyle w:val="EndnotesAbbrev"/>
            </w:pPr>
            <w:r>
              <w:t>def = definition</w:t>
            </w:r>
          </w:p>
        </w:tc>
        <w:tc>
          <w:tcPr>
            <w:tcW w:w="3652" w:type="dxa"/>
          </w:tcPr>
          <w:p w14:paraId="31155287" w14:textId="77777777" w:rsidR="00E600F3" w:rsidRDefault="00E600F3" w:rsidP="00D14EE5">
            <w:pPr>
              <w:pStyle w:val="EndnotesAbbrev"/>
            </w:pPr>
            <w:r>
              <w:t>prev = previous</w:t>
            </w:r>
          </w:p>
        </w:tc>
      </w:tr>
      <w:tr w:rsidR="00E600F3" w14:paraId="15AF38A7" w14:textId="77777777" w:rsidTr="00D14EE5">
        <w:tc>
          <w:tcPr>
            <w:tcW w:w="3720" w:type="dxa"/>
          </w:tcPr>
          <w:p w14:paraId="5497B417" w14:textId="77777777" w:rsidR="00E600F3" w:rsidRDefault="00E600F3">
            <w:pPr>
              <w:pStyle w:val="EndnotesAbbrev"/>
            </w:pPr>
            <w:r>
              <w:t>DI = Disallowable instrument</w:t>
            </w:r>
          </w:p>
        </w:tc>
        <w:tc>
          <w:tcPr>
            <w:tcW w:w="3652" w:type="dxa"/>
          </w:tcPr>
          <w:p w14:paraId="5AE4C6E5" w14:textId="77777777" w:rsidR="00E600F3" w:rsidRDefault="00E600F3" w:rsidP="00D14EE5">
            <w:pPr>
              <w:pStyle w:val="EndnotesAbbrev"/>
            </w:pPr>
            <w:r>
              <w:t>(prev...) = previously</w:t>
            </w:r>
          </w:p>
        </w:tc>
      </w:tr>
      <w:tr w:rsidR="00E600F3" w14:paraId="7F8B2E65" w14:textId="77777777" w:rsidTr="00D14EE5">
        <w:tc>
          <w:tcPr>
            <w:tcW w:w="3720" w:type="dxa"/>
          </w:tcPr>
          <w:p w14:paraId="7E1D2300" w14:textId="77777777" w:rsidR="00E600F3" w:rsidRDefault="00E600F3">
            <w:pPr>
              <w:pStyle w:val="EndnotesAbbrev"/>
            </w:pPr>
            <w:r>
              <w:t>dict = dictionary</w:t>
            </w:r>
          </w:p>
        </w:tc>
        <w:tc>
          <w:tcPr>
            <w:tcW w:w="3652" w:type="dxa"/>
          </w:tcPr>
          <w:p w14:paraId="3ED4AA04" w14:textId="77777777" w:rsidR="00E600F3" w:rsidRDefault="00E600F3" w:rsidP="00D14EE5">
            <w:pPr>
              <w:pStyle w:val="EndnotesAbbrev"/>
            </w:pPr>
            <w:r>
              <w:t>pt = part</w:t>
            </w:r>
          </w:p>
        </w:tc>
      </w:tr>
      <w:tr w:rsidR="00E600F3" w14:paraId="56F1CB27" w14:textId="77777777" w:rsidTr="00D14EE5">
        <w:tc>
          <w:tcPr>
            <w:tcW w:w="3720" w:type="dxa"/>
          </w:tcPr>
          <w:p w14:paraId="197FDBD2" w14:textId="77777777" w:rsidR="00E600F3" w:rsidRDefault="00E600F3">
            <w:pPr>
              <w:pStyle w:val="EndnotesAbbrev"/>
            </w:pPr>
            <w:r>
              <w:t xml:space="preserve">disallowed = disallowed by the Legislative </w:t>
            </w:r>
          </w:p>
        </w:tc>
        <w:tc>
          <w:tcPr>
            <w:tcW w:w="3652" w:type="dxa"/>
          </w:tcPr>
          <w:p w14:paraId="5920B5F8" w14:textId="77777777" w:rsidR="00E600F3" w:rsidRDefault="00E600F3" w:rsidP="00D14EE5">
            <w:pPr>
              <w:pStyle w:val="EndnotesAbbrev"/>
            </w:pPr>
            <w:r>
              <w:t>r = rule/subrule</w:t>
            </w:r>
          </w:p>
        </w:tc>
      </w:tr>
      <w:tr w:rsidR="00E600F3" w14:paraId="017BCD1A" w14:textId="77777777" w:rsidTr="00D14EE5">
        <w:tc>
          <w:tcPr>
            <w:tcW w:w="3720" w:type="dxa"/>
          </w:tcPr>
          <w:p w14:paraId="150B6BC4" w14:textId="77777777" w:rsidR="00E600F3" w:rsidRDefault="00E600F3">
            <w:pPr>
              <w:pStyle w:val="EndnotesAbbrev"/>
              <w:ind w:left="972"/>
            </w:pPr>
            <w:r>
              <w:t>Assembly</w:t>
            </w:r>
          </w:p>
        </w:tc>
        <w:tc>
          <w:tcPr>
            <w:tcW w:w="3652" w:type="dxa"/>
          </w:tcPr>
          <w:p w14:paraId="7231F473" w14:textId="77777777" w:rsidR="00E600F3" w:rsidRDefault="00E600F3" w:rsidP="00D14EE5">
            <w:pPr>
              <w:pStyle w:val="EndnotesAbbrev"/>
            </w:pPr>
            <w:r>
              <w:t>reloc = relocated</w:t>
            </w:r>
          </w:p>
        </w:tc>
      </w:tr>
      <w:tr w:rsidR="00E600F3" w14:paraId="339D35CB" w14:textId="77777777" w:rsidTr="00D14EE5">
        <w:tc>
          <w:tcPr>
            <w:tcW w:w="3720" w:type="dxa"/>
          </w:tcPr>
          <w:p w14:paraId="05781286" w14:textId="77777777" w:rsidR="00E600F3" w:rsidRDefault="00E600F3">
            <w:pPr>
              <w:pStyle w:val="EndnotesAbbrev"/>
            </w:pPr>
            <w:r>
              <w:t>div = division</w:t>
            </w:r>
          </w:p>
        </w:tc>
        <w:tc>
          <w:tcPr>
            <w:tcW w:w="3652" w:type="dxa"/>
          </w:tcPr>
          <w:p w14:paraId="6A6B5B5F" w14:textId="77777777" w:rsidR="00E600F3" w:rsidRDefault="00E600F3" w:rsidP="00D14EE5">
            <w:pPr>
              <w:pStyle w:val="EndnotesAbbrev"/>
            </w:pPr>
            <w:r>
              <w:t>renum = renumbered</w:t>
            </w:r>
          </w:p>
        </w:tc>
      </w:tr>
      <w:tr w:rsidR="00E600F3" w14:paraId="6CCB46F1" w14:textId="77777777" w:rsidTr="00D14EE5">
        <w:tc>
          <w:tcPr>
            <w:tcW w:w="3720" w:type="dxa"/>
          </w:tcPr>
          <w:p w14:paraId="31258503" w14:textId="77777777" w:rsidR="00E600F3" w:rsidRDefault="00E600F3">
            <w:pPr>
              <w:pStyle w:val="EndnotesAbbrev"/>
            </w:pPr>
            <w:r>
              <w:t>exp = expires/expired</w:t>
            </w:r>
          </w:p>
        </w:tc>
        <w:tc>
          <w:tcPr>
            <w:tcW w:w="3652" w:type="dxa"/>
          </w:tcPr>
          <w:p w14:paraId="076C9CE2" w14:textId="77777777" w:rsidR="00E600F3" w:rsidRDefault="00E600F3" w:rsidP="00D14EE5">
            <w:pPr>
              <w:pStyle w:val="EndnotesAbbrev"/>
            </w:pPr>
            <w:r>
              <w:t>R[X] = Republication No</w:t>
            </w:r>
          </w:p>
        </w:tc>
      </w:tr>
      <w:tr w:rsidR="00E600F3" w14:paraId="0B8318B6" w14:textId="77777777" w:rsidTr="00D14EE5">
        <w:tc>
          <w:tcPr>
            <w:tcW w:w="3720" w:type="dxa"/>
          </w:tcPr>
          <w:p w14:paraId="4D6D7845" w14:textId="77777777" w:rsidR="00E600F3" w:rsidRDefault="00E600F3">
            <w:pPr>
              <w:pStyle w:val="EndnotesAbbrev"/>
            </w:pPr>
            <w:r>
              <w:t>Gaz = gazette</w:t>
            </w:r>
          </w:p>
        </w:tc>
        <w:tc>
          <w:tcPr>
            <w:tcW w:w="3652" w:type="dxa"/>
          </w:tcPr>
          <w:p w14:paraId="7BABDE7B" w14:textId="77777777" w:rsidR="00E600F3" w:rsidRDefault="00E600F3" w:rsidP="00D14EE5">
            <w:pPr>
              <w:pStyle w:val="EndnotesAbbrev"/>
            </w:pPr>
            <w:r>
              <w:t>RI = reissue</w:t>
            </w:r>
          </w:p>
        </w:tc>
      </w:tr>
      <w:tr w:rsidR="00E600F3" w14:paraId="57E7CA28" w14:textId="77777777" w:rsidTr="00D14EE5">
        <w:tc>
          <w:tcPr>
            <w:tcW w:w="3720" w:type="dxa"/>
          </w:tcPr>
          <w:p w14:paraId="3F57B3B1" w14:textId="77777777" w:rsidR="00E600F3" w:rsidRDefault="00E600F3">
            <w:pPr>
              <w:pStyle w:val="EndnotesAbbrev"/>
            </w:pPr>
            <w:r>
              <w:t>hdg = heading</w:t>
            </w:r>
          </w:p>
        </w:tc>
        <w:tc>
          <w:tcPr>
            <w:tcW w:w="3652" w:type="dxa"/>
          </w:tcPr>
          <w:p w14:paraId="22956246" w14:textId="77777777" w:rsidR="00E600F3" w:rsidRDefault="00E600F3" w:rsidP="00D14EE5">
            <w:pPr>
              <w:pStyle w:val="EndnotesAbbrev"/>
            </w:pPr>
            <w:r>
              <w:t>s = section/subsection</w:t>
            </w:r>
          </w:p>
        </w:tc>
      </w:tr>
      <w:tr w:rsidR="00E600F3" w14:paraId="2076502E" w14:textId="77777777" w:rsidTr="00D14EE5">
        <w:tc>
          <w:tcPr>
            <w:tcW w:w="3720" w:type="dxa"/>
          </w:tcPr>
          <w:p w14:paraId="7243393E" w14:textId="77777777" w:rsidR="00E600F3" w:rsidRDefault="00E600F3">
            <w:pPr>
              <w:pStyle w:val="EndnotesAbbrev"/>
            </w:pPr>
            <w:r>
              <w:t>IA = Interpretation Act 1967</w:t>
            </w:r>
          </w:p>
        </w:tc>
        <w:tc>
          <w:tcPr>
            <w:tcW w:w="3652" w:type="dxa"/>
          </w:tcPr>
          <w:p w14:paraId="17F80220" w14:textId="77777777" w:rsidR="00E600F3" w:rsidRDefault="00E600F3" w:rsidP="00D14EE5">
            <w:pPr>
              <w:pStyle w:val="EndnotesAbbrev"/>
            </w:pPr>
            <w:r>
              <w:t>sch = schedule</w:t>
            </w:r>
          </w:p>
        </w:tc>
      </w:tr>
      <w:tr w:rsidR="00E600F3" w14:paraId="155727A3" w14:textId="77777777" w:rsidTr="00D14EE5">
        <w:tc>
          <w:tcPr>
            <w:tcW w:w="3720" w:type="dxa"/>
          </w:tcPr>
          <w:p w14:paraId="75EEC448" w14:textId="77777777" w:rsidR="00E600F3" w:rsidRDefault="00E600F3">
            <w:pPr>
              <w:pStyle w:val="EndnotesAbbrev"/>
            </w:pPr>
            <w:r>
              <w:t>ins = inserted/added</w:t>
            </w:r>
          </w:p>
        </w:tc>
        <w:tc>
          <w:tcPr>
            <w:tcW w:w="3652" w:type="dxa"/>
          </w:tcPr>
          <w:p w14:paraId="63ECFA9C" w14:textId="77777777" w:rsidR="00E600F3" w:rsidRDefault="00E600F3" w:rsidP="00D14EE5">
            <w:pPr>
              <w:pStyle w:val="EndnotesAbbrev"/>
            </w:pPr>
            <w:r>
              <w:t>sdiv = subdivision</w:t>
            </w:r>
          </w:p>
        </w:tc>
      </w:tr>
      <w:tr w:rsidR="00E600F3" w14:paraId="60893B8F" w14:textId="77777777" w:rsidTr="00D14EE5">
        <w:tc>
          <w:tcPr>
            <w:tcW w:w="3720" w:type="dxa"/>
          </w:tcPr>
          <w:p w14:paraId="4B986072" w14:textId="77777777" w:rsidR="00E600F3" w:rsidRDefault="00E600F3">
            <w:pPr>
              <w:pStyle w:val="EndnotesAbbrev"/>
            </w:pPr>
            <w:r>
              <w:t>LA = Legislation Act 2001</w:t>
            </w:r>
          </w:p>
        </w:tc>
        <w:tc>
          <w:tcPr>
            <w:tcW w:w="3652" w:type="dxa"/>
          </w:tcPr>
          <w:p w14:paraId="2FB8D327" w14:textId="77777777" w:rsidR="00E600F3" w:rsidRDefault="00E600F3" w:rsidP="00D14EE5">
            <w:pPr>
              <w:pStyle w:val="EndnotesAbbrev"/>
            </w:pPr>
            <w:r>
              <w:t>SL = Subordinate law</w:t>
            </w:r>
          </w:p>
        </w:tc>
      </w:tr>
      <w:tr w:rsidR="00E600F3" w14:paraId="6AE468F3" w14:textId="77777777" w:rsidTr="00D14EE5">
        <w:tc>
          <w:tcPr>
            <w:tcW w:w="3720" w:type="dxa"/>
          </w:tcPr>
          <w:p w14:paraId="0BBEC63A" w14:textId="77777777" w:rsidR="00E600F3" w:rsidRDefault="00E600F3">
            <w:pPr>
              <w:pStyle w:val="EndnotesAbbrev"/>
            </w:pPr>
            <w:r>
              <w:t>LR = legislation register</w:t>
            </w:r>
          </w:p>
        </w:tc>
        <w:tc>
          <w:tcPr>
            <w:tcW w:w="3652" w:type="dxa"/>
          </w:tcPr>
          <w:p w14:paraId="30C75A6A" w14:textId="77777777" w:rsidR="00E600F3" w:rsidRDefault="00E600F3" w:rsidP="00D14EE5">
            <w:pPr>
              <w:pStyle w:val="EndnotesAbbrev"/>
            </w:pPr>
            <w:r>
              <w:t>sub = substituted</w:t>
            </w:r>
          </w:p>
        </w:tc>
      </w:tr>
      <w:tr w:rsidR="00E600F3" w14:paraId="14C31C7C" w14:textId="77777777" w:rsidTr="00D14EE5">
        <w:tc>
          <w:tcPr>
            <w:tcW w:w="3720" w:type="dxa"/>
          </w:tcPr>
          <w:p w14:paraId="579B2750" w14:textId="77777777" w:rsidR="00E600F3" w:rsidRDefault="00E600F3">
            <w:pPr>
              <w:pStyle w:val="EndnotesAbbrev"/>
            </w:pPr>
            <w:r>
              <w:t>LRA = Legislation (Republication) Act 1996</w:t>
            </w:r>
          </w:p>
        </w:tc>
        <w:tc>
          <w:tcPr>
            <w:tcW w:w="3652" w:type="dxa"/>
          </w:tcPr>
          <w:p w14:paraId="76401DC6" w14:textId="77777777" w:rsidR="00E600F3" w:rsidRDefault="00E600F3" w:rsidP="00D14EE5">
            <w:pPr>
              <w:pStyle w:val="EndnotesAbbrev"/>
            </w:pPr>
            <w:r>
              <w:rPr>
                <w:u w:val="single"/>
              </w:rPr>
              <w:t>underlining</w:t>
            </w:r>
            <w:r>
              <w:t xml:space="preserve"> = whole or part not commenced</w:t>
            </w:r>
          </w:p>
        </w:tc>
      </w:tr>
      <w:tr w:rsidR="00E600F3" w14:paraId="41FF9656" w14:textId="77777777" w:rsidTr="00D14EE5">
        <w:tc>
          <w:tcPr>
            <w:tcW w:w="3720" w:type="dxa"/>
          </w:tcPr>
          <w:p w14:paraId="1C2875B9" w14:textId="77777777" w:rsidR="00E600F3" w:rsidRDefault="00E600F3">
            <w:pPr>
              <w:pStyle w:val="EndnotesAbbrev"/>
            </w:pPr>
            <w:r>
              <w:t>mod = modified/modification</w:t>
            </w:r>
          </w:p>
        </w:tc>
        <w:tc>
          <w:tcPr>
            <w:tcW w:w="3652" w:type="dxa"/>
          </w:tcPr>
          <w:p w14:paraId="57390848" w14:textId="77777777" w:rsidR="00E600F3" w:rsidRDefault="00E600F3" w:rsidP="00D14EE5">
            <w:pPr>
              <w:pStyle w:val="EndnotesAbbrev"/>
              <w:ind w:left="1073"/>
            </w:pPr>
            <w:r>
              <w:t>or to be expired</w:t>
            </w:r>
          </w:p>
        </w:tc>
      </w:tr>
    </w:tbl>
    <w:p w14:paraId="05373577" w14:textId="77777777" w:rsidR="005A1497" w:rsidRPr="00223632" w:rsidRDefault="005A1497">
      <w:pPr>
        <w:pStyle w:val="Endnote20"/>
      </w:pPr>
      <w:bookmarkStart w:id="339" w:name="_Toc164758530"/>
      <w:r w:rsidRPr="00223632">
        <w:rPr>
          <w:rStyle w:val="charTableNo"/>
        </w:rPr>
        <w:lastRenderedPageBreak/>
        <w:t>3</w:t>
      </w:r>
      <w:r>
        <w:tab/>
      </w:r>
      <w:r w:rsidRPr="00223632">
        <w:rPr>
          <w:rStyle w:val="charTableText"/>
        </w:rPr>
        <w:t>Legislation history</w:t>
      </w:r>
      <w:bookmarkEnd w:id="339"/>
    </w:p>
    <w:p w14:paraId="320AD000" w14:textId="77777777" w:rsidR="005A1497" w:rsidRPr="007771E6" w:rsidRDefault="007771E6" w:rsidP="005A1497">
      <w:pPr>
        <w:pStyle w:val="NewAct"/>
      </w:pPr>
      <w:r w:rsidRPr="007771E6">
        <w:t>Dangerous Goods (Road Transport) Regulation 2010</w:t>
      </w:r>
      <w:r>
        <w:t xml:space="preserve"> SL2010-12</w:t>
      </w:r>
    </w:p>
    <w:p w14:paraId="63DA6B8F" w14:textId="77777777" w:rsidR="005A1497" w:rsidRDefault="00F323C5" w:rsidP="005A1497">
      <w:pPr>
        <w:pStyle w:val="Actdetails"/>
      </w:pPr>
      <w:r>
        <w:t>notified LR 1</w:t>
      </w:r>
      <w:r w:rsidR="005A1497">
        <w:t xml:space="preserve"> </w:t>
      </w:r>
      <w:r>
        <w:t>April</w:t>
      </w:r>
      <w:r w:rsidR="005A1497">
        <w:t xml:space="preserve"> 2010</w:t>
      </w:r>
    </w:p>
    <w:p w14:paraId="4D5D4BCD" w14:textId="77777777" w:rsidR="005A1497" w:rsidRDefault="00F323C5" w:rsidP="005A1497">
      <w:pPr>
        <w:pStyle w:val="Actdetails"/>
      </w:pPr>
      <w:r>
        <w:t>s 1, s 2 commenced 1</w:t>
      </w:r>
      <w:r w:rsidR="005A1497">
        <w:t xml:space="preserve"> </w:t>
      </w:r>
      <w:r>
        <w:t>April</w:t>
      </w:r>
      <w:r w:rsidR="005A1497">
        <w:t xml:space="preserve"> 2010</w:t>
      </w:r>
    </w:p>
    <w:p w14:paraId="0F31E52C" w14:textId="2D599226" w:rsidR="005A1497" w:rsidRDefault="00F323C5" w:rsidP="005A1497">
      <w:pPr>
        <w:pStyle w:val="Actdetails"/>
      </w:pPr>
      <w:r w:rsidRPr="00F323C5">
        <w:t xml:space="preserve">remainder commenced </w:t>
      </w:r>
      <w:r w:rsidR="00E7286D">
        <w:t>2</w:t>
      </w:r>
      <w:r w:rsidR="005A1497" w:rsidRPr="00F323C5">
        <w:t xml:space="preserve"> </w:t>
      </w:r>
      <w:r w:rsidRPr="00F323C5">
        <w:t>April</w:t>
      </w:r>
      <w:r w:rsidR="005A1497" w:rsidRPr="00F323C5">
        <w:t xml:space="preserve"> 2010 (s 2 and see </w:t>
      </w:r>
      <w:hyperlink r:id="rId323" w:tooltip="A2009-34" w:history="1">
        <w:r w:rsidR="001C7AD6" w:rsidRPr="001C7AD6">
          <w:rPr>
            <w:rStyle w:val="charCitHyperlinkAbbrev"/>
          </w:rPr>
          <w:t>Dangerous Goods (Road Transport) Act 2009</w:t>
        </w:r>
      </w:hyperlink>
      <w:r>
        <w:t xml:space="preserve"> A2009-34</w:t>
      </w:r>
      <w:r w:rsidR="005A1497" w:rsidRPr="00F323C5">
        <w:t xml:space="preserve"> s 2</w:t>
      </w:r>
      <w:r w:rsidR="00E7286D">
        <w:t>,</w:t>
      </w:r>
      <w:r w:rsidR="005A1497" w:rsidRPr="00F323C5">
        <w:t xml:space="preserve"> </w:t>
      </w:r>
      <w:hyperlink r:id="rId324" w:tooltip="CN2010-5" w:history="1">
        <w:r w:rsidR="001C7AD6" w:rsidRPr="001C7AD6">
          <w:rPr>
            <w:rStyle w:val="charCitHyperlinkAbbrev"/>
          </w:rPr>
          <w:t xml:space="preserve">CN2010-5 </w:t>
        </w:r>
      </w:hyperlink>
      <w:r w:rsidR="00E7286D">
        <w:t>and LA s 77 (3)</w:t>
      </w:r>
      <w:r w:rsidR="005A1497" w:rsidRPr="00F323C5">
        <w:t>)</w:t>
      </w:r>
    </w:p>
    <w:p w14:paraId="08317977" w14:textId="77777777" w:rsidR="001A2760" w:rsidRDefault="001A2760">
      <w:pPr>
        <w:pStyle w:val="Asamby"/>
      </w:pPr>
      <w:r>
        <w:t>as amended by</w:t>
      </w:r>
    </w:p>
    <w:p w14:paraId="6D0D91B6" w14:textId="596E45F6" w:rsidR="001A2760" w:rsidRDefault="00075C89" w:rsidP="001A2760">
      <w:pPr>
        <w:pStyle w:val="NewAct"/>
      </w:pPr>
      <w:hyperlink r:id="rId325" w:tooltip="SL2017-44" w:history="1">
        <w:r w:rsidR="001A2760">
          <w:rPr>
            <w:rStyle w:val="charCitHyperlinkAbbrev"/>
          </w:rPr>
          <w:t>Road Transport (Road Rules) (Consequential Amendments) Regulation 2017 (No 1)</w:t>
        </w:r>
      </w:hyperlink>
      <w:r w:rsidR="001A2760">
        <w:t xml:space="preserve"> SL2017-44 sch 1 pt 1.</w:t>
      </w:r>
      <w:r w:rsidR="005100FA">
        <w:t>1</w:t>
      </w:r>
    </w:p>
    <w:p w14:paraId="3C9BD7E5" w14:textId="77777777" w:rsidR="001A2760" w:rsidRDefault="001A2760" w:rsidP="001A2760">
      <w:pPr>
        <w:pStyle w:val="Actdetails"/>
      </w:pPr>
      <w:r>
        <w:t>notified LR 21 December 2017</w:t>
      </w:r>
    </w:p>
    <w:p w14:paraId="41B651DF" w14:textId="77777777" w:rsidR="001A2760" w:rsidRDefault="001A2760" w:rsidP="001A2760">
      <w:pPr>
        <w:pStyle w:val="Actdetails"/>
      </w:pPr>
      <w:r>
        <w:t>s 1, s 2 commenced 21 December 2017 (LA s 75 (1))</w:t>
      </w:r>
    </w:p>
    <w:p w14:paraId="0A6F9E26" w14:textId="7912A814" w:rsidR="001A2760" w:rsidRDefault="001A2760" w:rsidP="001A2760">
      <w:pPr>
        <w:pStyle w:val="Actdetails"/>
      </w:pPr>
      <w:r>
        <w:t xml:space="preserve">sch 1 </w:t>
      </w:r>
      <w:r w:rsidRPr="000A24F5">
        <w:t xml:space="preserve">pt </w:t>
      </w:r>
      <w:r>
        <w:t>1.</w:t>
      </w:r>
      <w:r w:rsidR="005100FA">
        <w:t>1</w:t>
      </w:r>
      <w:r w:rsidRPr="000A24F5">
        <w:t xml:space="preserve"> comm</w:t>
      </w:r>
      <w:r>
        <w:t>enced 30 April 2018 (s 2</w:t>
      </w:r>
      <w:r w:rsidRPr="000A24F5">
        <w:t xml:space="preserve"> and see </w:t>
      </w:r>
      <w:hyperlink r:id="rId326"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14:paraId="161DC160" w14:textId="7B4E712B" w:rsidR="003B3627" w:rsidRPr="00935D4E" w:rsidRDefault="00075C89" w:rsidP="003B3627">
      <w:pPr>
        <w:pStyle w:val="NewAct"/>
      </w:pPr>
      <w:hyperlink r:id="rId327" w:tooltip="A2020-30" w:history="1">
        <w:r w:rsidR="003B3627">
          <w:rPr>
            <w:rStyle w:val="charCitHyperlinkAbbrev"/>
          </w:rPr>
          <w:t>Employment and Workplace Safety Legislation Amendment Act 2020</w:t>
        </w:r>
      </w:hyperlink>
      <w:r w:rsidR="003B3627" w:rsidRPr="006F1B5B">
        <w:rPr>
          <w:rStyle w:val="charCitHyperlinkAbbrev"/>
        </w:rPr>
        <w:t xml:space="preserve"> </w:t>
      </w:r>
      <w:r w:rsidR="003B3627">
        <w:t>A2020</w:t>
      </w:r>
      <w:r w:rsidR="003C04CE">
        <w:t>-</w:t>
      </w:r>
      <w:r w:rsidR="003B3627">
        <w:t>30 sch 1 pt 1.1</w:t>
      </w:r>
    </w:p>
    <w:p w14:paraId="0E90494F" w14:textId="77777777" w:rsidR="003B3627" w:rsidRDefault="003B3627" w:rsidP="003B3627">
      <w:pPr>
        <w:pStyle w:val="Actdetails"/>
      </w:pPr>
      <w:r>
        <w:t>notified LR 9 July 2020</w:t>
      </w:r>
    </w:p>
    <w:p w14:paraId="50590F79" w14:textId="77777777" w:rsidR="003B3627" w:rsidRDefault="003B3627" w:rsidP="003B3627">
      <w:pPr>
        <w:pStyle w:val="Actdetails"/>
      </w:pPr>
      <w:r>
        <w:t>s 1, s 2 commenced 9 July 2020 (LA s 75 (1))</w:t>
      </w:r>
    </w:p>
    <w:p w14:paraId="03B38282" w14:textId="489BF79D" w:rsidR="003B3627" w:rsidRDefault="003B3627" w:rsidP="003B3627">
      <w:pPr>
        <w:pStyle w:val="Actdetails"/>
      </w:pPr>
      <w:r>
        <w:t>sch 1 pt 1.1 commenced</w:t>
      </w:r>
      <w:r w:rsidRPr="006F3A6F">
        <w:t xml:space="preserve"> </w:t>
      </w:r>
      <w:r>
        <w:t>9 July 2021 (s 2 (4))</w:t>
      </w:r>
    </w:p>
    <w:p w14:paraId="13D329CF" w14:textId="5BD8640D" w:rsidR="003C04CE" w:rsidRPr="00935D4E" w:rsidRDefault="00075C89" w:rsidP="003C04CE">
      <w:pPr>
        <w:pStyle w:val="NewAct"/>
      </w:pPr>
      <w:hyperlink r:id="rId328" w:tooltip="SL2024-5" w:history="1">
        <w:r w:rsidR="003C04CE">
          <w:rPr>
            <w:rStyle w:val="charCitHyperlinkAbbrev"/>
          </w:rPr>
          <w:t>Dangerous Goods (Road Transport) Amendment Regulation 2024 (No</w:t>
        </w:r>
        <w:r w:rsidR="00937D50">
          <w:rPr>
            <w:rStyle w:val="charCitHyperlinkAbbrev"/>
          </w:rPr>
          <w:t> </w:t>
        </w:r>
        <w:r w:rsidR="003C04CE">
          <w:rPr>
            <w:rStyle w:val="charCitHyperlinkAbbrev"/>
          </w:rPr>
          <w:t>1)</w:t>
        </w:r>
      </w:hyperlink>
      <w:r w:rsidR="003C04CE" w:rsidRPr="006F1B5B">
        <w:rPr>
          <w:rStyle w:val="charCitHyperlinkAbbrev"/>
        </w:rPr>
        <w:t xml:space="preserve"> </w:t>
      </w:r>
      <w:r w:rsidR="001D4A88">
        <w:t>SL</w:t>
      </w:r>
      <w:r w:rsidR="003C04CE" w:rsidRPr="001D4A88">
        <w:t>2024-</w:t>
      </w:r>
      <w:r w:rsidR="001D4A88">
        <w:t>5</w:t>
      </w:r>
    </w:p>
    <w:p w14:paraId="26F7AFF6" w14:textId="34E21197" w:rsidR="003C04CE" w:rsidRDefault="003C04CE" w:rsidP="003C04CE">
      <w:pPr>
        <w:pStyle w:val="Actdetails"/>
      </w:pPr>
      <w:r>
        <w:t>notified LR</w:t>
      </w:r>
      <w:r w:rsidR="001D4A88">
        <w:t xml:space="preserve"> 26 April 2024</w:t>
      </w:r>
    </w:p>
    <w:p w14:paraId="072627F8" w14:textId="544597B8" w:rsidR="003C04CE" w:rsidRDefault="003C04CE" w:rsidP="003C04CE">
      <w:pPr>
        <w:pStyle w:val="Actdetails"/>
      </w:pPr>
      <w:r>
        <w:t>s 1, s 2 commenced</w:t>
      </w:r>
      <w:r w:rsidR="001D4A88">
        <w:t xml:space="preserve"> 26 April 2024</w:t>
      </w:r>
      <w:r>
        <w:t xml:space="preserve"> (LA s 75 (1))</w:t>
      </w:r>
    </w:p>
    <w:p w14:paraId="5DD80007" w14:textId="35FB785A" w:rsidR="003C04CE" w:rsidRDefault="00937D50" w:rsidP="003C04CE">
      <w:pPr>
        <w:pStyle w:val="Actdetails"/>
      </w:pPr>
      <w:r>
        <w:t>remainder</w:t>
      </w:r>
      <w:r w:rsidR="003C04CE">
        <w:t xml:space="preserve"> commenced</w:t>
      </w:r>
      <w:r w:rsidR="001D4A88">
        <w:t xml:space="preserve"> 27 April 2024</w:t>
      </w:r>
      <w:r w:rsidR="003C04CE">
        <w:t xml:space="preserve"> (s 2)</w:t>
      </w:r>
    </w:p>
    <w:p w14:paraId="7712CBE0" w14:textId="77777777" w:rsidR="001A2760" w:rsidRPr="001A2760" w:rsidRDefault="001A2760" w:rsidP="001A2760">
      <w:pPr>
        <w:pStyle w:val="PageBreak"/>
      </w:pPr>
      <w:r w:rsidRPr="001A2760">
        <w:br w:type="page"/>
      </w:r>
    </w:p>
    <w:p w14:paraId="272459CC" w14:textId="77777777" w:rsidR="005A1497" w:rsidRPr="00223632" w:rsidRDefault="005A1497" w:rsidP="005A1497">
      <w:pPr>
        <w:pStyle w:val="Endnote20"/>
      </w:pPr>
      <w:bookmarkStart w:id="340" w:name="_Toc164758531"/>
      <w:r w:rsidRPr="00223632">
        <w:rPr>
          <w:rStyle w:val="charTableNo"/>
        </w:rPr>
        <w:lastRenderedPageBreak/>
        <w:t>4</w:t>
      </w:r>
      <w:r>
        <w:tab/>
      </w:r>
      <w:r w:rsidRPr="00223632">
        <w:rPr>
          <w:rStyle w:val="charTableText"/>
        </w:rPr>
        <w:t>Amendment history</w:t>
      </w:r>
      <w:bookmarkEnd w:id="340"/>
    </w:p>
    <w:p w14:paraId="38959FAE" w14:textId="77777777" w:rsidR="005A1497" w:rsidRDefault="005A1497" w:rsidP="005A1497">
      <w:pPr>
        <w:pStyle w:val="AmdtsEntryHd"/>
      </w:pPr>
      <w:r>
        <w:t>Commencement</w:t>
      </w:r>
    </w:p>
    <w:p w14:paraId="5F1BB55E" w14:textId="77777777" w:rsidR="005A1497" w:rsidRDefault="005A1497" w:rsidP="005A1497">
      <w:pPr>
        <w:pStyle w:val="AmdtsEntries"/>
      </w:pPr>
      <w:r>
        <w:t>s 2</w:t>
      </w:r>
      <w:r>
        <w:tab/>
        <w:t>om LA s 89 (4)</w:t>
      </w:r>
    </w:p>
    <w:p w14:paraId="2C18DDA4" w14:textId="4BCCBE1A" w:rsidR="00CD179A" w:rsidRDefault="00CD179A" w:rsidP="00A25839">
      <w:pPr>
        <w:pStyle w:val="AmdtsEntryHd"/>
      </w:pPr>
      <w:r w:rsidRPr="00707E10">
        <w:t>Objects of regulation</w:t>
      </w:r>
    </w:p>
    <w:p w14:paraId="7560E21C" w14:textId="20257C37" w:rsidR="00CD179A" w:rsidRPr="00CD179A" w:rsidRDefault="00CD179A" w:rsidP="00CD179A">
      <w:pPr>
        <w:pStyle w:val="AmdtsEntries"/>
      </w:pPr>
      <w:r>
        <w:t>s 6</w:t>
      </w:r>
      <w:r>
        <w:tab/>
        <w:t xml:space="preserve">am </w:t>
      </w:r>
      <w:hyperlink r:id="rId32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w:t>
      </w:r>
    </w:p>
    <w:p w14:paraId="7A72CC08" w14:textId="3282432C" w:rsidR="004676FB" w:rsidRDefault="004676FB" w:rsidP="004676FB">
      <w:pPr>
        <w:pStyle w:val="AmdtsEntryHd"/>
      </w:pPr>
      <w:r w:rsidRPr="00707E10">
        <w:t>Application of regulation—exemptions</w:t>
      </w:r>
    </w:p>
    <w:p w14:paraId="210A53AE" w14:textId="7D268FE7" w:rsidR="004676FB" w:rsidRPr="00CD179A" w:rsidRDefault="004676FB" w:rsidP="004676FB">
      <w:pPr>
        <w:pStyle w:val="AmdtsEntries"/>
      </w:pPr>
      <w:r>
        <w:t>s 7</w:t>
      </w:r>
      <w:r>
        <w:tab/>
        <w:t xml:space="preserve">am </w:t>
      </w:r>
      <w:hyperlink r:id="rId33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ss 5-7; ss renum R6 LA</w:t>
      </w:r>
    </w:p>
    <w:p w14:paraId="6745814E" w14:textId="00029721" w:rsidR="004676FB" w:rsidRDefault="004676FB" w:rsidP="00A25839">
      <w:pPr>
        <w:pStyle w:val="AmdtsEntryHd"/>
      </w:pPr>
      <w:r w:rsidRPr="00707E10">
        <w:t>Dangerous goods—Act, dict</w:t>
      </w:r>
    </w:p>
    <w:p w14:paraId="37BC25BA" w14:textId="7891453F" w:rsidR="004676FB" w:rsidRPr="004676FB" w:rsidRDefault="004676FB" w:rsidP="004676FB">
      <w:pPr>
        <w:pStyle w:val="AmdtsEntries"/>
      </w:pPr>
      <w:r>
        <w:t>s 9</w:t>
      </w:r>
      <w:r>
        <w:tab/>
      </w:r>
      <w:r w:rsidR="000E667D">
        <w:t xml:space="preserve">am </w:t>
      </w:r>
      <w:hyperlink r:id="rId331" w:tooltip="Dangerous Goods (Road Transport) Amendment Regulation 2024 (No 1)" w:history="1">
        <w:r w:rsidR="001D4A88">
          <w:rPr>
            <w:rStyle w:val="charCitHyperlinkAbbrev"/>
          </w:rPr>
          <w:t>SL2024</w:t>
        </w:r>
        <w:r w:rsidR="001D4A88">
          <w:rPr>
            <w:rStyle w:val="charCitHyperlinkAbbrev"/>
          </w:rPr>
          <w:noBreakHyphen/>
          <w:t>5</w:t>
        </w:r>
      </w:hyperlink>
      <w:r w:rsidR="000E667D">
        <w:t xml:space="preserve"> s 8</w:t>
      </w:r>
    </w:p>
    <w:p w14:paraId="0DB27420" w14:textId="7EBD5170" w:rsidR="000E667D" w:rsidRDefault="000E667D" w:rsidP="00A25839">
      <w:pPr>
        <w:pStyle w:val="AmdtsEntryHd"/>
      </w:pPr>
      <w:r w:rsidRPr="002E5DBE">
        <w:t>Subsidiary hazard</w:t>
      </w:r>
    </w:p>
    <w:p w14:paraId="221A0770" w14:textId="28124B50" w:rsidR="000E667D" w:rsidRPr="000E667D" w:rsidRDefault="000E667D" w:rsidP="000E667D">
      <w:pPr>
        <w:pStyle w:val="AmdtsEntries"/>
      </w:pPr>
      <w:r>
        <w:t>s 12</w:t>
      </w:r>
      <w:r>
        <w:tab/>
        <w:t xml:space="preserve">sub </w:t>
      </w:r>
      <w:hyperlink r:id="rId33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w:t>
      </w:r>
    </w:p>
    <w:p w14:paraId="62A9E582" w14:textId="7C54041B" w:rsidR="003767A8" w:rsidRDefault="003767A8" w:rsidP="003767A8">
      <w:pPr>
        <w:pStyle w:val="AmdtsEntryHd"/>
      </w:pPr>
      <w:r w:rsidRPr="002E5DBE">
        <w:t xml:space="preserve">Meaning of </w:t>
      </w:r>
      <w:r w:rsidRPr="00D56745">
        <w:rPr>
          <w:rStyle w:val="charItals"/>
        </w:rPr>
        <w:t>packaging</w:t>
      </w:r>
      <w:r w:rsidRPr="002E5DBE">
        <w:t>—Act, s 11</w:t>
      </w:r>
    </w:p>
    <w:p w14:paraId="2AD69042" w14:textId="0ECF1AF0" w:rsidR="003767A8" w:rsidRPr="000E667D" w:rsidRDefault="003767A8" w:rsidP="003767A8">
      <w:pPr>
        <w:pStyle w:val="AmdtsEntries"/>
      </w:pPr>
      <w:r>
        <w:t>s 15</w:t>
      </w:r>
      <w:r>
        <w:tab/>
        <w:t xml:space="preserve">sub </w:t>
      </w:r>
      <w:hyperlink r:id="rId33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w:t>
      </w:r>
    </w:p>
    <w:p w14:paraId="16259604" w14:textId="11218272" w:rsidR="003767A8" w:rsidRDefault="003767A8" w:rsidP="003767A8">
      <w:pPr>
        <w:pStyle w:val="AmdtsEntryHd"/>
      </w:pPr>
      <w:r w:rsidRPr="002E5DBE">
        <w:t xml:space="preserve">Meaning of </w:t>
      </w:r>
      <w:r w:rsidRPr="00D56745">
        <w:rPr>
          <w:rStyle w:val="charItals"/>
        </w:rPr>
        <w:t>bulk container</w:t>
      </w:r>
    </w:p>
    <w:p w14:paraId="3AF8C41C" w14:textId="253610E4" w:rsidR="003767A8" w:rsidRPr="000E667D" w:rsidRDefault="003767A8" w:rsidP="003767A8">
      <w:pPr>
        <w:pStyle w:val="AmdtsEntries"/>
      </w:pPr>
      <w:r>
        <w:t>s 16</w:t>
      </w:r>
      <w:r>
        <w:tab/>
        <w:t xml:space="preserve">sub </w:t>
      </w:r>
      <w:hyperlink r:id="rId33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w:t>
      </w:r>
    </w:p>
    <w:p w14:paraId="37F9C549" w14:textId="03DFEAC0" w:rsidR="006D3197" w:rsidRDefault="006D3197" w:rsidP="00A25839">
      <w:pPr>
        <w:pStyle w:val="AmdtsEntryHd"/>
      </w:pPr>
      <w:r w:rsidRPr="00707E10">
        <w:t xml:space="preserve">Meaning of </w:t>
      </w:r>
      <w:r w:rsidRPr="001C7AD6">
        <w:rPr>
          <w:rStyle w:val="charItals"/>
        </w:rPr>
        <w:t>intermediate bulk container</w:t>
      </w:r>
      <w:r w:rsidRPr="00707E10">
        <w:t xml:space="preserve"> (or </w:t>
      </w:r>
      <w:r w:rsidRPr="001C7AD6">
        <w:rPr>
          <w:rStyle w:val="charItals"/>
        </w:rPr>
        <w:t>IBC</w:t>
      </w:r>
      <w:r w:rsidRPr="00707E10">
        <w:t>)</w:t>
      </w:r>
    </w:p>
    <w:p w14:paraId="5DD0DB33" w14:textId="06F2F759" w:rsidR="006D3197" w:rsidRPr="006D3197" w:rsidRDefault="006D3197" w:rsidP="006D3197">
      <w:pPr>
        <w:pStyle w:val="AmdtsEntries"/>
      </w:pPr>
      <w:r>
        <w:t>s 17</w:t>
      </w:r>
      <w:r>
        <w:tab/>
        <w:t xml:space="preserve">am </w:t>
      </w:r>
      <w:hyperlink r:id="rId33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11</w:t>
      </w:r>
    </w:p>
    <w:p w14:paraId="039AAC11" w14:textId="00A8A5B0" w:rsidR="008C0D0D" w:rsidRDefault="008C0D0D" w:rsidP="008C0D0D">
      <w:pPr>
        <w:pStyle w:val="AmdtsEntryHd"/>
      </w:pPr>
      <w:r w:rsidRPr="00707E10">
        <w:t xml:space="preserve">Meaning of dangerous goods </w:t>
      </w:r>
      <w:r w:rsidRPr="001C7AD6">
        <w:rPr>
          <w:rStyle w:val="charItals"/>
        </w:rPr>
        <w:t>packed in</w:t>
      </w:r>
      <w:r w:rsidRPr="00707E10">
        <w:t xml:space="preserve"> </w:t>
      </w:r>
      <w:r w:rsidRPr="001C7AD6">
        <w:rPr>
          <w:rStyle w:val="charItals"/>
        </w:rPr>
        <w:t>limited quantities</w:t>
      </w:r>
    </w:p>
    <w:p w14:paraId="5FC7ABFE" w14:textId="70AE3881" w:rsidR="008C0D0D" w:rsidRPr="006D3197" w:rsidRDefault="008C0D0D" w:rsidP="008C0D0D">
      <w:pPr>
        <w:pStyle w:val="AmdtsEntries"/>
      </w:pPr>
      <w:r>
        <w:t>s 19</w:t>
      </w:r>
      <w:r>
        <w:tab/>
        <w:t xml:space="preserve">am </w:t>
      </w:r>
      <w:hyperlink r:id="rId33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12</w:t>
      </w:r>
    </w:p>
    <w:p w14:paraId="4844D6C9" w14:textId="24A45D19" w:rsidR="008C0D0D" w:rsidRDefault="008C0D0D" w:rsidP="008C0D0D">
      <w:pPr>
        <w:pStyle w:val="AmdtsEntryHd"/>
        <w:rPr>
          <w:rStyle w:val="charItals"/>
        </w:rPr>
      </w:pPr>
      <w:r w:rsidRPr="002E5DBE">
        <w:t xml:space="preserve">Meaning of </w:t>
      </w:r>
      <w:r w:rsidRPr="00D56745">
        <w:rPr>
          <w:rStyle w:val="charItals"/>
        </w:rPr>
        <w:t>packed in excepted quantities</w:t>
      </w:r>
    </w:p>
    <w:p w14:paraId="62310D41" w14:textId="21074883" w:rsidR="008C0D0D" w:rsidRPr="008C0D0D" w:rsidRDefault="008C0D0D" w:rsidP="008C0D0D">
      <w:pPr>
        <w:pStyle w:val="AmdtsEntries"/>
      </w:pPr>
      <w:r>
        <w:t>s 19A</w:t>
      </w:r>
      <w:r>
        <w:tab/>
        <w:t xml:space="preserve">ins </w:t>
      </w:r>
      <w:hyperlink r:id="rId33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13</w:t>
      </w:r>
    </w:p>
    <w:p w14:paraId="28248DD8" w14:textId="0F79A1E7" w:rsidR="008C0D0D" w:rsidRDefault="008C0D0D" w:rsidP="008C0D0D">
      <w:pPr>
        <w:pStyle w:val="AmdtsEntryHd"/>
      </w:pPr>
      <w:r w:rsidRPr="002E5DBE">
        <w:t xml:space="preserve">Meaning of </w:t>
      </w:r>
      <w:r w:rsidRPr="00D56745">
        <w:rPr>
          <w:rStyle w:val="charItals"/>
        </w:rPr>
        <w:t>tank</w:t>
      </w:r>
    </w:p>
    <w:p w14:paraId="1D626EEA" w14:textId="4DC6B33F" w:rsidR="008C0D0D" w:rsidRPr="000E667D" w:rsidRDefault="008C0D0D" w:rsidP="008C0D0D">
      <w:pPr>
        <w:pStyle w:val="AmdtsEntries"/>
      </w:pPr>
      <w:r>
        <w:t>s 20</w:t>
      </w:r>
      <w:r>
        <w:tab/>
        <w:t xml:space="preserve">sub </w:t>
      </w:r>
      <w:hyperlink r:id="rId33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13</w:t>
      </w:r>
    </w:p>
    <w:p w14:paraId="20D6312C" w14:textId="791A0A06" w:rsidR="008C0D0D" w:rsidRDefault="008C0D0D" w:rsidP="00A25839">
      <w:pPr>
        <w:pStyle w:val="AmdtsEntryHd"/>
      </w:pPr>
      <w:r w:rsidRPr="00707E10">
        <w:t>References to codes, standards and rules</w:t>
      </w:r>
    </w:p>
    <w:p w14:paraId="4B976754" w14:textId="1221F5D7" w:rsidR="008C0D0D" w:rsidRPr="008C0D0D" w:rsidRDefault="008C0D0D" w:rsidP="008C0D0D">
      <w:pPr>
        <w:pStyle w:val="AmdtsEntries"/>
      </w:pPr>
      <w:r>
        <w:t>s 22</w:t>
      </w:r>
      <w:r>
        <w:tab/>
        <w:t xml:space="preserve">am </w:t>
      </w:r>
      <w:hyperlink r:id="rId33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14; ss renum R6 LA</w:t>
      </w:r>
    </w:p>
    <w:p w14:paraId="57D9F0D8" w14:textId="0FCC2C95" w:rsidR="008C0D0D" w:rsidRDefault="008C0D0D" w:rsidP="00A25839">
      <w:pPr>
        <w:pStyle w:val="AmdtsEntryHd"/>
      </w:pPr>
      <w:r w:rsidRPr="002E5DBE">
        <w:t>Disapplication of Legislation Act, s 47 (5)</w:t>
      </w:r>
    </w:p>
    <w:p w14:paraId="778E4262" w14:textId="3EE9816A" w:rsidR="008C0D0D" w:rsidRPr="008C0D0D" w:rsidRDefault="008C0D0D" w:rsidP="008C0D0D">
      <w:pPr>
        <w:pStyle w:val="AmdtsEntries"/>
      </w:pPr>
      <w:r>
        <w:t>s 23</w:t>
      </w:r>
      <w:r>
        <w:tab/>
        <w:t xml:space="preserve">sub </w:t>
      </w:r>
      <w:hyperlink r:id="rId34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15</w:t>
      </w:r>
    </w:p>
    <w:p w14:paraId="28387A2B" w14:textId="1B811D54" w:rsidR="00666E28" w:rsidRDefault="00666E28" w:rsidP="00A25839">
      <w:pPr>
        <w:pStyle w:val="AmdtsEntryHd"/>
      </w:pPr>
      <w:r w:rsidRPr="00707E10">
        <w:t>Offence—instruction and training</w:t>
      </w:r>
    </w:p>
    <w:p w14:paraId="6CBDA327" w14:textId="3F1A331E" w:rsidR="00666E28" w:rsidRPr="00666E28" w:rsidRDefault="00666E28" w:rsidP="00666E28">
      <w:pPr>
        <w:pStyle w:val="AmdtsEntries"/>
      </w:pPr>
      <w:r>
        <w:t>s 27</w:t>
      </w:r>
      <w:r>
        <w:tab/>
        <w:t xml:space="preserve">am </w:t>
      </w:r>
      <w:hyperlink r:id="rId34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ss 16-18; pars renum R6 LA</w:t>
      </w:r>
    </w:p>
    <w:p w14:paraId="514DDEC2" w14:textId="3EAF68F0" w:rsidR="00666E28" w:rsidRDefault="00666E28" w:rsidP="00A25839">
      <w:pPr>
        <w:pStyle w:val="AmdtsEntryHd"/>
      </w:pPr>
      <w:r w:rsidRPr="00707E10">
        <w:t>Determinations—dangerous goods and packaging</w:t>
      </w:r>
    </w:p>
    <w:p w14:paraId="311ED13E" w14:textId="75CD2FAA" w:rsidR="00666E28" w:rsidRPr="00666E28" w:rsidRDefault="00666E28" w:rsidP="00666E28">
      <w:pPr>
        <w:pStyle w:val="AmdtsEntries"/>
      </w:pPr>
      <w:r>
        <w:t>s 29</w:t>
      </w:r>
      <w:r>
        <w:tab/>
        <w:t xml:space="preserve">am </w:t>
      </w:r>
      <w:hyperlink r:id="rId34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19</w:t>
      </w:r>
    </w:p>
    <w:p w14:paraId="3BDD7F63" w14:textId="1C41BCDD" w:rsidR="00E3340A" w:rsidRDefault="00E3340A" w:rsidP="00A25839">
      <w:pPr>
        <w:pStyle w:val="AmdtsEntryHd"/>
      </w:pPr>
      <w:r w:rsidRPr="002E5DBE">
        <w:t>Administrative determinations</w:t>
      </w:r>
    </w:p>
    <w:p w14:paraId="10E07222" w14:textId="35177758" w:rsidR="00E3340A" w:rsidRPr="00E3340A" w:rsidRDefault="00E3340A" w:rsidP="00E3340A">
      <w:pPr>
        <w:pStyle w:val="AmdtsEntries"/>
      </w:pPr>
      <w:r>
        <w:t>s 31</w:t>
      </w:r>
      <w:r>
        <w:tab/>
        <w:t xml:space="preserve">sub </w:t>
      </w:r>
      <w:hyperlink r:id="rId34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20</w:t>
      </w:r>
    </w:p>
    <w:p w14:paraId="5CA4941E" w14:textId="58BEBCC8" w:rsidR="00B91BB6" w:rsidRDefault="00B91BB6" w:rsidP="00B91BB6">
      <w:pPr>
        <w:pStyle w:val="AmdtsEntryHd"/>
      </w:pPr>
      <w:r w:rsidRPr="002E5DBE">
        <w:t>Packing of dangerous goods in limited or excepted quantities</w:t>
      </w:r>
    </w:p>
    <w:p w14:paraId="30D339BC" w14:textId="1BB770F4" w:rsidR="00B91BB6" w:rsidRPr="00E3340A" w:rsidRDefault="00B91BB6" w:rsidP="00B91BB6">
      <w:pPr>
        <w:pStyle w:val="AmdtsEntries"/>
      </w:pPr>
      <w:r>
        <w:t>s 44</w:t>
      </w:r>
      <w:r>
        <w:tab/>
        <w:t xml:space="preserve">sub </w:t>
      </w:r>
      <w:hyperlink r:id="rId34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21</w:t>
      </w:r>
    </w:p>
    <w:p w14:paraId="5E4BAC51" w14:textId="2A1CBF2E" w:rsidR="00B91BB6" w:rsidRDefault="00B91BB6" w:rsidP="00A25839">
      <w:pPr>
        <w:pStyle w:val="AmdtsEntryHd"/>
      </w:pPr>
      <w:r w:rsidRPr="00707E10">
        <w:t>Suitability of packaging for transport</w:t>
      </w:r>
    </w:p>
    <w:p w14:paraId="7DD44AE9" w14:textId="0CFC921E" w:rsidR="00B91BB6" w:rsidRPr="00B91BB6" w:rsidRDefault="00B91BB6" w:rsidP="00B91BB6">
      <w:pPr>
        <w:pStyle w:val="AmdtsEntries"/>
      </w:pPr>
      <w:r>
        <w:t>s 47</w:t>
      </w:r>
      <w:r>
        <w:tab/>
        <w:t xml:space="preserve">am </w:t>
      </w:r>
      <w:hyperlink r:id="rId34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22</w:t>
      </w:r>
    </w:p>
    <w:p w14:paraId="3F92A78E" w14:textId="57BF6F08" w:rsidR="00B91BB6" w:rsidRDefault="00B91BB6" w:rsidP="00A25839">
      <w:pPr>
        <w:pStyle w:val="AmdtsEntryHd"/>
      </w:pPr>
      <w:r w:rsidRPr="00707E10">
        <w:lastRenderedPageBreak/>
        <w:t>Offence—goods suspected of being dangerous goods</w:t>
      </w:r>
    </w:p>
    <w:p w14:paraId="153B12AB" w14:textId="1591640B" w:rsidR="00B91BB6" w:rsidRPr="00B91BB6" w:rsidRDefault="00B91BB6" w:rsidP="00B91BB6">
      <w:pPr>
        <w:pStyle w:val="AmdtsEntries"/>
      </w:pPr>
      <w:r>
        <w:t>s 56</w:t>
      </w:r>
      <w:r>
        <w:tab/>
        <w:t xml:space="preserve">am </w:t>
      </w:r>
      <w:hyperlink r:id="rId34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23, s 24</w:t>
      </w:r>
    </w:p>
    <w:p w14:paraId="57393FD2" w14:textId="32A8C139" w:rsidR="00863777" w:rsidRDefault="00863777" w:rsidP="00A25839">
      <w:pPr>
        <w:pStyle w:val="AmdtsEntryHd"/>
      </w:pPr>
      <w:r w:rsidRPr="00707E10">
        <w:t>Offence—sell or supply non-compliant packaging</w:t>
      </w:r>
    </w:p>
    <w:p w14:paraId="0A0B1134" w14:textId="71E2F3FF" w:rsidR="00863777" w:rsidRPr="00863777" w:rsidRDefault="00863777" w:rsidP="00863777">
      <w:pPr>
        <w:pStyle w:val="AmdtsEntries"/>
      </w:pPr>
      <w:r>
        <w:t>s 57</w:t>
      </w:r>
      <w:r>
        <w:tab/>
        <w:t xml:space="preserve">am </w:t>
      </w:r>
      <w:hyperlink r:id="rId347" w:tooltip="Dangerous Goods (Road Transport) Amendment Regulation 2024 (No 1)" w:history="1">
        <w:r w:rsidR="001D4A88">
          <w:rPr>
            <w:rStyle w:val="charCitHyperlinkAbbrev"/>
          </w:rPr>
          <w:t>SL2024</w:t>
        </w:r>
        <w:r w:rsidR="001D4A88">
          <w:rPr>
            <w:rStyle w:val="charCitHyperlinkAbbrev"/>
          </w:rPr>
          <w:noBreakHyphen/>
          <w:t>5</w:t>
        </w:r>
      </w:hyperlink>
      <w:r w:rsidR="00937D50">
        <w:t xml:space="preserve"> </w:t>
      </w:r>
      <w:r>
        <w:t>s 25</w:t>
      </w:r>
    </w:p>
    <w:p w14:paraId="7B285187" w14:textId="23E07DD7" w:rsidR="004F6156" w:rsidRDefault="004F6156" w:rsidP="00A25839">
      <w:pPr>
        <w:pStyle w:val="AmdtsEntryHd"/>
      </w:pPr>
      <w:r w:rsidRPr="002E5DBE">
        <w:t>Offences—manufacturer fails to attach compliance plate etc to portable tank, MEGC or tank vehicle</w:t>
      </w:r>
    </w:p>
    <w:p w14:paraId="41F6AD61" w14:textId="5D074B67" w:rsidR="004F6156" w:rsidRDefault="004F6156" w:rsidP="004F6156">
      <w:pPr>
        <w:pStyle w:val="AmdtsEntries"/>
      </w:pPr>
      <w:r>
        <w:t>s 65 hdg</w:t>
      </w:r>
      <w:r>
        <w:tab/>
        <w:t xml:space="preserve">sub </w:t>
      </w:r>
      <w:hyperlink r:id="rId34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26</w:t>
      </w:r>
    </w:p>
    <w:p w14:paraId="40E86F29" w14:textId="0E45845C" w:rsidR="004F6156" w:rsidRPr="004F6156" w:rsidRDefault="004F6156" w:rsidP="004F6156">
      <w:pPr>
        <w:pStyle w:val="AmdtsEntries"/>
      </w:pPr>
      <w:r>
        <w:t>s 65</w:t>
      </w:r>
      <w:r>
        <w:tab/>
        <w:t xml:space="preserve">am </w:t>
      </w:r>
      <w:hyperlink r:id="rId34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27, s 28</w:t>
      </w:r>
      <w:r w:rsidR="00937D50">
        <w:t>; ss renum R6 LA</w:t>
      </w:r>
    </w:p>
    <w:p w14:paraId="0D5EC61E" w14:textId="69584D29" w:rsidR="004F6156" w:rsidRDefault="004F6156" w:rsidP="00A25839">
      <w:pPr>
        <w:pStyle w:val="AmdtsEntryHd"/>
        <w:rPr>
          <w:rStyle w:val="CharChapText"/>
        </w:rPr>
      </w:pPr>
      <w:r w:rsidRPr="00E67BB5">
        <w:rPr>
          <w:rStyle w:val="CharChapText"/>
        </w:rPr>
        <w:t>Consignment procedures</w:t>
      </w:r>
    </w:p>
    <w:p w14:paraId="0A75C9CC" w14:textId="678F1E95" w:rsidR="004F6156" w:rsidRPr="004F6156" w:rsidRDefault="004F6156" w:rsidP="004F6156">
      <w:pPr>
        <w:pStyle w:val="AmdtsEntries"/>
      </w:pPr>
      <w:r>
        <w:t>ch 7 hdg</w:t>
      </w:r>
      <w:r>
        <w:tab/>
        <w:t xml:space="preserve">note ins </w:t>
      </w:r>
      <w:hyperlink r:id="rId35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29</w:t>
      </w:r>
    </w:p>
    <w:p w14:paraId="043D8F89" w14:textId="22B1BDB3" w:rsidR="004F6156" w:rsidRDefault="004F6156" w:rsidP="00A25839">
      <w:pPr>
        <w:pStyle w:val="AmdtsEntryHd"/>
      </w:pPr>
      <w:r w:rsidRPr="00707E10">
        <w:t xml:space="preserve">Meaning of </w:t>
      </w:r>
      <w:r w:rsidRPr="001C7AD6">
        <w:rPr>
          <w:rStyle w:val="charItals"/>
        </w:rPr>
        <w:t>appropriately marked</w:t>
      </w:r>
      <w:r w:rsidRPr="00707E10">
        <w:t>—pt 7.1</w:t>
      </w:r>
    </w:p>
    <w:p w14:paraId="58396E15" w14:textId="0F1CA9DE" w:rsidR="004F6156" w:rsidRPr="004F6156" w:rsidRDefault="004F6156" w:rsidP="004F6156">
      <w:pPr>
        <w:pStyle w:val="AmdtsEntries"/>
      </w:pPr>
      <w:r>
        <w:t>s 77</w:t>
      </w:r>
      <w:r>
        <w:tab/>
        <w:t xml:space="preserve">am </w:t>
      </w:r>
      <w:hyperlink r:id="rId35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w:t>
      </w:r>
      <w:r w:rsidR="00782EE4">
        <w:t>s 30, s 31</w:t>
      </w:r>
    </w:p>
    <w:p w14:paraId="1F765AD0" w14:textId="2356966B" w:rsidR="00782EE4" w:rsidRDefault="00782EE4" w:rsidP="00A25839">
      <w:pPr>
        <w:pStyle w:val="AmdtsEntryHd"/>
        <w:rPr>
          <w:rFonts w:cs="Arial"/>
        </w:rPr>
      </w:pPr>
      <w:r w:rsidRPr="00707E10">
        <w:t xml:space="preserve">Meaning of </w:t>
      </w:r>
      <w:r w:rsidRPr="001C7AD6">
        <w:rPr>
          <w:rStyle w:val="charItals"/>
        </w:rPr>
        <w:t>placards</w:t>
      </w:r>
      <w:r w:rsidRPr="00707E10">
        <w:t xml:space="preserve"> and </w:t>
      </w:r>
      <w:r w:rsidRPr="001C7AD6">
        <w:rPr>
          <w:rStyle w:val="charItals"/>
        </w:rPr>
        <w:t>appropriately placarded</w:t>
      </w:r>
      <w:r w:rsidRPr="00707E10">
        <w:t>—</w:t>
      </w:r>
      <w:r w:rsidRPr="00707E10">
        <w:rPr>
          <w:rFonts w:cs="Arial"/>
        </w:rPr>
        <w:t>pt 7.2</w:t>
      </w:r>
    </w:p>
    <w:p w14:paraId="418899F9" w14:textId="6947F866" w:rsidR="00782EE4" w:rsidRPr="00782EE4" w:rsidRDefault="00782EE4" w:rsidP="00782EE4">
      <w:pPr>
        <w:pStyle w:val="AmdtsEntries"/>
      </w:pPr>
      <w:r w:rsidRPr="00782EE4">
        <w:t>s 84</w:t>
      </w:r>
      <w:r w:rsidRPr="00782EE4">
        <w:tab/>
        <w:t xml:space="preserve">am </w:t>
      </w:r>
      <w:hyperlink r:id="rId35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32</w:t>
      </w:r>
    </w:p>
    <w:p w14:paraId="6C7DCDC9" w14:textId="69E286AC" w:rsidR="00782EE4" w:rsidRDefault="00782EE4" w:rsidP="00A25839">
      <w:pPr>
        <w:pStyle w:val="AmdtsEntryHd"/>
      </w:pPr>
      <w:r w:rsidRPr="00707E10">
        <w:t>When load must be placarded</w:t>
      </w:r>
    </w:p>
    <w:p w14:paraId="46A9F5B3" w14:textId="7AF530D6" w:rsidR="00782EE4" w:rsidRPr="00782EE4" w:rsidRDefault="00782EE4" w:rsidP="00782EE4">
      <w:pPr>
        <w:pStyle w:val="AmdtsEntries"/>
      </w:pPr>
      <w:r>
        <w:t>s 85</w:t>
      </w:r>
      <w:r>
        <w:tab/>
        <w:t xml:space="preserve">am </w:t>
      </w:r>
      <w:hyperlink r:id="rId353" w:tooltip="Dangerous Goods (Road Transport) Amendment Regulation 2024 (No 1)" w:history="1">
        <w:r w:rsidR="001D4A88">
          <w:rPr>
            <w:rStyle w:val="charCitHyperlinkAbbrev"/>
          </w:rPr>
          <w:t>SL2024</w:t>
        </w:r>
        <w:r w:rsidR="001D4A88">
          <w:rPr>
            <w:rStyle w:val="charCitHyperlinkAbbrev"/>
          </w:rPr>
          <w:noBreakHyphen/>
          <w:t>5</w:t>
        </w:r>
      </w:hyperlink>
      <w:r w:rsidR="00E423D5">
        <w:t xml:space="preserve"> s 33,</w:t>
      </w:r>
      <w:r>
        <w:t xml:space="preserve"> s 34</w:t>
      </w:r>
    </w:p>
    <w:p w14:paraId="763ED636" w14:textId="439A8827" w:rsidR="00076B11" w:rsidRDefault="00076B11" w:rsidP="00A25839">
      <w:pPr>
        <w:pStyle w:val="AmdtsEntryHd"/>
      </w:pPr>
      <w:r w:rsidRPr="002E5DBE">
        <w:t>Offences—consign goods—cargo transport unit inappropriately placarded</w:t>
      </w:r>
    </w:p>
    <w:p w14:paraId="57473597" w14:textId="071214CF" w:rsidR="00076B11" w:rsidRPr="00076B11" w:rsidRDefault="00076B11" w:rsidP="00076B11">
      <w:pPr>
        <w:pStyle w:val="AmdtsEntries"/>
      </w:pPr>
      <w:r>
        <w:t>s 87</w:t>
      </w:r>
      <w:r>
        <w:tab/>
        <w:t xml:space="preserve">sub </w:t>
      </w:r>
      <w:hyperlink r:id="rId35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35</w:t>
      </w:r>
    </w:p>
    <w:p w14:paraId="23B6BBFC" w14:textId="6440AD1B" w:rsidR="00076B11" w:rsidRDefault="00076B11" w:rsidP="00A25839">
      <w:pPr>
        <w:pStyle w:val="AmdtsEntryHd"/>
      </w:pPr>
      <w:r w:rsidRPr="002E5DBE">
        <w:t>Offences—load goods—load inappropriately placarded</w:t>
      </w:r>
    </w:p>
    <w:p w14:paraId="02441442" w14:textId="469989B0" w:rsidR="00076B11" w:rsidRDefault="00076B11" w:rsidP="00076B11">
      <w:pPr>
        <w:pStyle w:val="AmdtsEntries"/>
      </w:pPr>
      <w:r>
        <w:t>s 89 hdg</w:t>
      </w:r>
      <w:r>
        <w:tab/>
        <w:t xml:space="preserve">sub </w:t>
      </w:r>
      <w:hyperlink r:id="rId35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36</w:t>
      </w:r>
    </w:p>
    <w:p w14:paraId="110F249D" w14:textId="49DCD21D" w:rsidR="00076B11" w:rsidRPr="00076B11" w:rsidRDefault="00076B11" w:rsidP="00076B11">
      <w:pPr>
        <w:pStyle w:val="AmdtsEntries"/>
      </w:pPr>
      <w:r>
        <w:t>s 89</w:t>
      </w:r>
      <w:r>
        <w:tab/>
        <w:t xml:space="preserve">am </w:t>
      </w:r>
      <w:hyperlink r:id="rId35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37</w:t>
      </w:r>
    </w:p>
    <w:p w14:paraId="67B4864F" w14:textId="6A8BA3CF" w:rsidR="009D6BE8" w:rsidRDefault="009D6BE8" w:rsidP="00A25839">
      <w:pPr>
        <w:pStyle w:val="AmdtsEntryHd"/>
      </w:pPr>
      <w:r w:rsidRPr="00707E10">
        <w:t>Offences—prime contractor—placard load inappropriately placarded</w:t>
      </w:r>
    </w:p>
    <w:p w14:paraId="72D4D10E" w14:textId="2FC9F0B7" w:rsidR="009D6BE8" w:rsidRPr="009D6BE8" w:rsidRDefault="009D6BE8" w:rsidP="009D6BE8">
      <w:pPr>
        <w:pStyle w:val="AmdtsEntries"/>
      </w:pPr>
      <w:r>
        <w:t>s 90</w:t>
      </w:r>
      <w:r>
        <w:tab/>
        <w:t xml:space="preserve">am </w:t>
      </w:r>
      <w:hyperlink r:id="rId35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38</w:t>
      </w:r>
    </w:p>
    <w:p w14:paraId="3D542061" w14:textId="2387FDF4" w:rsidR="009D6BE8" w:rsidRDefault="009D6BE8" w:rsidP="00A25839">
      <w:pPr>
        <w:pStyle w:val="AmdtsEntryHd"/>
      </w:pPr>
      <w:r w:rsidRPr="00707E10">
        <w:t>Offence—prime contractor—</w:t>
      </w:r>
      <w:r w:rsidR="00E423D5">
        <w:t xml:space="preserve">cargo </w:t>
      </w:r>
      <w:r w:rsidRPr="00707E10">
        <w:t>transport unit inappropriately placarded</w:t>
      </w:r>
    </w:p>
    <w:p w14:paraId="023728B6" w14:textId="1B808022" w:rsidR="00AA2D48" w:rsidRDefault="00AA2D48" w:rsidP="009D6BE8">
      <w:pPr>
        <w:pStyle w:val="AmdtsEntries"/>
      </w:pPr>
      <w:r>
        <w:t>s 91 hdg</w:t>
      </w:r>
      <w:r>
        <w:tab/>
        <w:t xml:space="preserve">am </w:t>
      </w:r>
      <w:hyperlink r:id="rId35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39</w:t>
      </w:r>
    </w:p>
    <w:p w14:paraId="400A39FC" w14:textId="0BCACE73" w:rsidR="009D6BE8" w:rsidRPr="009D6BE8" w:rsidRDefault="009D6BE8" w:rsidP="009D6BE8">
      <w:pPr>
        <w:pStyle w:val="AmdtsEntries"/>
      </w:pPr>
      <w:r>
        <w:t>s 91</w:t>
      </w:r>
      <w:r>
        <w:tab/>
        <w:t xml:space="preserve">am </w:t>
      </w:r>
      <w:hyperlink r:id="rId35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39, s 40</w:t>
      </w:r>
    </w:p>
    <w:p w14:paraId="593F1103" w14:textId="29753CE7" w:rsidR="00454D0A" w:rsidRDefault="00454D0A" w:rsidP="00A25839">
      <w:pPr>
        <w:pStyle w:val="AmdtsEntryHd"/>
      </w:pPr>
      <w:r w:rsidRPr="002E5DBE">
        <w:t>Offence—driver—cargo transport unit inappropriately placarded</w:t>
      </w:r>
    </w:p>
    <w:p w14:paraId="2A7C5161" w14:textId="1499E219" w:rsidR="00454D0A" w:rsidRDefault="00454D0A" w:rsidP="00454D0A">
      <w:pPr>
        <w:pStyle w:val="AmdtsEntries"/>
      </w:pPr>
      <w:r>
        <w:t>s 93 hdg</w:t>
      </w:r>
      <w:r>
        <w:tab/>
        <w:t xml:space="preserve">sub </w:t>
      </w:r>
      <w:hyperlink r:id="rId36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41</w:t>
      </w:r>
    </w:p>
    <w:p w14:paraId="4C94E891" w14:textId="4A887B08" w:rsidR="00454D0A" w:rsidRPr="00454D0A" w:rsidRDefault="00454D0A" w:rsidP="00454D0A">
      <w:pPr>
        <w:pStyle w:val="AmdtsEntries"/>
      </w:pPr>
      <w:r>
        <w:t>s 93</w:t>
      </w:r>
      <w:r>
        <w:tab/>
        <w:t xml:space="preserve">am </w:t>
      </w:r>
      <w:hyperlink r:id="rId36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42, s 43</w:t>
      </w:r>
    </w:p>
    <w:p w14:paraId="6700617C" w14:textId="6DF3DD32" w:rsidR="00454D0A" w:rsidRDefault="00454D0A" w:rsidP="00A25839">
      <w:pPr>
        <w:pStyle w:val="AmdtsEntryHd"/>
      </w:pPr>
      <w:r w:rsidRPr="00707E10">
        <w:t>Offence—owner—non-compliance with safety standards</w:t>
      </w:r>
    </w:p>
    <w:p w14:paraId="2892B88A" w14:textId="1190653C" w:rsidR="00454D0A" w:rsidRPr="00454D0A" w:rsidRDefault="00454D0A" w:rsidP="00454D0A">
      <w:pPr>
        <w:pStyle w:val="AmdtsEntries"/>
      </w:pPr>
      <w:r>
        <w:t>s 94</w:t>
      </w:r>
      <w:r>
        <w:tab/>
        <w:t xml:space="preserve">am </w:t>
      </w:r>
      <w:hyperlink r:id="rId362" w:tooltip="Dangerous Goods (Road Transport) Amendment Regulation 2024 (No 1)" w:history="1">
        <w:r w:rsidR="001D4A88">
          <w:rPr>
            <w:rStyle w:val="charCitHyperlinkAbbrev"/>
          </w:rPr>
          <w:t>SL2024</w:t>
        </w:r>
        <w:r w:rsidR="001D4A88">
          <w:rPr>
            <w:rStyle w:val="charCitHyperlinkAbbrev"/>
          </w:rPr>
          <w:noBreakHyphen/>
          <w:t>5</w:t>
        </w:r>
      </w:hyperlink>
      <w:r w:rsidR="00C33559">
        <w:t xml:space="preserve"> s 44</w:t>
      </w:r>
    </w:p>
    <w:p w14:paraId="7118E153" w14:textId="57985A12" w:rsidR="00C33559" w:rsidRDefault="00C33559" w:rsidP="00C33559">
      <w:pPr>
        <w:pStyle w:val="AmdtsEntryHd"/>
      </w:pPr>
      <w:r w:rsidRPr="00707E10">
        <w:t>Offence—consignor—non-compliance with safety standards</w:t>
      </w:r>
    </w:p>
    <w:p w14:paraId="628932BF" w14:textId="6BD855F5" w:rsidR="00C33559" w:rsidRPr="00454D0A" w:rsidRDefault="00C33559" w:rsidP="00C33559">
      <w:pPr>
        <w:pStyle w:val="AmdtsEntries"/>
      </w:pPr>
      <w:r>
        <w:t>s 95</w:t>
      </w:r>
      <w:r>
        <w:tab/>
        <w:t xml:space="preserve">am </w:t>
      </w:r>
      <w:hyperlink r:id="rId36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44</w:t>
      </w:r>
    </w:p>
    <w:p w14:paraId="623F4EF0" w14:textId="15DB5CA3" w:rsidR="00C33559" w:rsidRDefault="00C33559" w:rsidP="00C33559">
      <w:pPr>
        <w:pStyle w:val="AmdtsEntryHd"/>
      </w:pPr>
      <w:r w:rsidRPr="00707E10">
        <w:t>Offence—loader—non-compliance with safety standards</w:t>
      </w:r>
    </w:p>
    <w:p w14:paraId="31C43EB4" w14:textId="2C73F4CB" w:rsidR="00C33559" w:rsidRPr="00454D0A" w:rsidRDefault="00C33559" w:rsidP="00C33559">
      <w:pPr>
        <w:pStyle w:val="AmdtsEntries"/>
      </w:pPr>
      <w:r>
        <w:t>s 96</w:t>
      </w:r>
      <w:r>
        <w:tab/>
        <w:t xml:space="preserve">am </w:t>
      </w:r>
      <w:hyperlink r:id="rId36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44</w:t>
      </w:r>
    </w:p>
    <w:p w14:paraId="71755A3E" w14:textId="4B614385" w:rsidR="00C33559" w:rsidRDefault="00C33559" w:rsidP="00C33559">
      <w:pPr>
        <w:pStyle w:val="AmdtsEntryHd"/>
      </w:pPr>
      <w:r w:rsidRPr="00707E10">
        <w:t>Offence—prime contractor—non-compliance with safety standards</w:t>
      </w:r>
    </w:p>
    <w:p w14:paraId="3E13FF0D" w14:textId="745C1042" w:rsidR="00C33559" w:rsidRPr="00454D0A" w:rsidRDefault="00C33559" w:rsidP="00C33559">
      <w:pPr>
        <w:pStyle w:val="AmdtsEntries"/>
      </w:pPr>
      <w:r>
        <w:t>s 97</w:t>
      </w:r>
      <w:r>
        <w:tab/>
        <w:t xml:space="preserve">am </w:t>
      </w:r>
      <w:hyperlink r:id="rId36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44</w:t>
      </w:r>
    </w:p>
    <w:p w14:paraId="20A5D066" w14:textId="34BC9F14" w:rsidR="00C33559" w:rsidRDefault="00C33559" w:rsidP="00C33559">
      <w:pPr>
        <w:pStyle w:val="AmdtsEntryHd"/>
      </w:pPr>
      <w:r w:rsidRPr="00707E10">
        <w:lastRenderedPageBreak/>
        <w:t>Offence—driver—non-compliance with safety standards</w:t>
      </w:r>
    </w:p>
    <w:p w14:paraId="14388CD5" w14:textId="17F40CE6" w:rsidR="00C33559" w:rsidRPr="00454D0A" w:rsidRDefault="00C33559" w:rsidP="00C33559">
      <w:pPr>
        <w:pStyle w:val="AmdtsEntries"/>
      </w:pPr>
      <w:r>
        <w:t>s 98</w:t>
      </w:r>
      <w:r>
        <w:tab/>
        <w:t xml:space="preserve">am </w:t>
      </w:r>
      <w:hyperlink r:id="rId36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44</w:t>
      </w:r>
    </w:p>
    <w:p w14:paraId="48691D67" w14:textId="2DF2D85B" w:rsidR="00EB251B" w:rsidRDefault="00EB251B" w:rsidP="00A25839">
      <w:pPr>
        <w:pStyle w:val="AmdtsEntryHd"/>
      </w:pPr>
      <w:r w:rsidRPr="00707E10">
        <w:t>Application—pt 9.1</w:t>
      </w:r>
    </w:p>
    <w:p w14:paraId="35D7ED28" w14:textId="6B6AEB4F" w:rsidR="00EB251B" w:rsidRPr="00EB251B" w:rsidRDefault="00EB251B" w:rsidP="00EB251B">
      <w:pPr>
        <w:pStyle w:val="AmdtsEntries"/>
      </w:pPr>
      <w:r>
        <w:t>s 99</w:t>
      </w:r>
      <w:r>
        <w:tab/>
        <w:t xml:space="preserve">am </w:t>
      </w:r>
      <w:hyperlink r:id="rId36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45</w:t>
      </w:r>
    </w:p>
    <w:p w14:paraId="6760855C" w14:textId="01997D85" w:rsidR="00EB251B" w:rsidRDefault="00EB251B" w:rsidP="00A25839">
      <w:pPr>
        <w:pStyle w:val="AmdtsEntryHd"/>
      </w:pPr>
      <w:r w:rsidRPr="00707E10">
        <w:t>Offence—consignor—non-compliance with ADG code</w:t>
      </w:r>
    </w:p>
    <w:p w14:paraId="0A577887" w14:textId="3B377599" w:rsidR="00EB251B" w:rsidRPr="00EB251B" w:rsidRDefault="00EB251B" w:rsidP="00EB251B">
      <w:pPr>
        <w:pStyle w:val="AmdtsEntries"/>
      </w:pPr>
      <w:r>
        <w:t>s 100</w:t>
      </w:r>
      <w:r>
        <w:tab/>
        <w:t xml:space="preserve">am </w:t>
      </w:r>
      <w:hyperlink r:id="rId36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46</w:t>
      </w:r>
    </w:p>
    <w:p w14:paraId="7445D89B" w14:textId="537FC513" w:rsidR="004A5467" w:rsidRDefault="004A5467" w:rsidP="004A5467">
      <w:pPr>
        <w:pStyle w:val="AmdtsEntryHd"/>
      </w:pPr>
      <w:r w:rsidRPr="00707E10">
        <w:t>Offence—loader—non-compliance with ADG code</w:t>
      </w:r>
    </w:p>
    <w:p w14:paraId="36939D75" w14:textId="01642AFB" w:rsidR="004A5467" w:rsidRPr="00EB251B" w:rsidRDefault="004A5467" w:rsidP="004A5467">
      <w:pPr>
        <w:pStyle w:val="AmdtsEntries"/>
      </w:pPr>
      <w:r>
        <w:t>s 101</w:t>
      </w:r>
      <w:r>
        <w:tab/>
        <w:t xml:space="preserve">am </w:t>
      </w:r>
      <w:hyperlink r:id="rId36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46</w:t>
      </w:r>
    </w:p>
    <w:p w14:paraId="53C8FD05" w14:textId="551C786E" w:rsidR="004A5467" w:rsidRDefault="004A5467" w:rsidP="004A5467">
      <w:pPr>
        <w:pStyle w:val="AmdtsEntryHd"/>
      </w:pPr>
      <w:r w:rsidRPr="00707E10">
        <w:t>Offences—prime contractor—non-compliance with ADG code</w:t>
      </w:r>
    </w:p>
    <w:p w14:paraId="609F972F" w14:textId="53450277" w:rsidR="004A5467" w:rsidRPr="00EB251B" w:rsidRDefault="004A5467" w:rsidP="004A5467">
      <w:pPr>
        <w:pStyle w:val="AmdtsEntries"/>
      </w:pPr>
      <w:r>
        <w:t>s 102</w:t>
      </w:r>
      <w:r>
        <w:tab/>
        <w:t xml:space="preserve">am </w:t>
      </w:r>
      <w:hyperlink r:id="rId37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46</w:t>
      </w:r>
    </w:p>
    <w:p w14:paraId="0BF49319" w14:textId="60EF4EBA" w:rsidR="004A5467" w:rsidRDefault="004A5467" w:rsidP="004A5467">
      <w:pPr>
        <w:pStyle w:val="AmdtsEntryHd"/>
      </w:pPr>
      <w:r w:rsidRPr="00707E10">
        <w:t>Offence—driver—non-compliance with ADG code</w:t>
      </w:r>
    </w:p>
    <w:p w14:paraId="40BBE193" w14:textId="5727CE92" w:rsidR="004A5467" w:rsidRPr="00EB251B" w:rsidRDefault="004A5467" w:rsidP="004A5467">
      <w:pPr>
        <w:pStyle w:val="AmdtsEntries"/>
      </w:pPr>
      <w:r>
        <w:t>s 103</w:t>
      </w:r>
      <w:r>
        <w:tab/>
        <w:t xml:space="preserve">am </w:t>
      </w:r>
      <w:hyperlink r:id="rId37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46</w:t>
      </w:r>
    </w:p>
    <w:p w14:paraId="1B1641E5" w14:textId="0AF64BB0" w:rsidR="004A5467" w:rsidRDefault="00910C23" w:rsidP="00A25839">
      <w:pPr>
        <w:pStyle w:val="AmdtsEntryHd"/>
      </w:pPr>
      <w:r w:rsidRPr="002E5DBE">
        <w:t>Nominally empty storage vessels</w:t>
      </w:r>
    </w:p>
    <w:p w14:paraId="05075376" w14:textId="20EFE2B9" w:rsidR="00910C23" w:rsidRPr="00910C23" w:rsidRDefault="00910C23" w:rsidP="00910C23">
      <w:pPr>
        <w:pStyle w:val="AmdtsEntries"/>
      </w:pPr>
      <w:r>
        <w:t>pt 9.3 hdg</w:t>
      </w:r>
      <w:r>
        <w:tab/>
        <w:t xml:space="preserve">ins </w:t>
      </w:r>
      <w:hyperlink r:id="rId37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033423B1" w14:textId="11266977" w:rsidR="00910C23" w:rsidRDefault="00910C23" w:rsidP="00910C23">
      <w:pPr>
        <w:pStyle w:val="AmdtsEntryHd"/>
      </w:pPr>
      <w:r w:rsidRPr="002E5DBE">
        <w:t xml:space="preserve">Meaning of </w:t>
      </w:r>
      <w:r w:rsidRPr="00D56745">
        <w:rPr>
          <w:rStyle w:val="charItals"/>
        </w:rPr>
        <w:t>nominally empty storage vessel</w:t>
      </w:r>
      <w:r w:rsidRPr="002E5DBE">
        <w:t>—pt 9.3</w:t>
      </w:r>
    </w:p>
    <w:p w14:paraId="0249E026" w14:textId="11384966" w:rsidR="00910C23" w:rsidRPr="00910C23" w:rsidRDefault="00910C23" w:rsidP="00910C23">
      <w:pPr>
        <w:pStyle w:val="AmdtsEntries"/>
      </w:pPr>
      <w:r>
        <w:t>s 106A</w:t>
      </w:r>
      <w:r>
        <w:tab/>
        <w:t xml:space="preserve">ins </w:t>
      </w:r>
      <w:hyperlink r:id="rId37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1BCFABB8" w14:textId="566A4B4D" w:rsidR="00910C23" w:rsidRDefault="00910C23" w:rsidP="00910C23">
      <w:pPr>
        <w:pStyle w:val="AmdtsEntryHd"/>
      </w:pPr>
      <w:r w:rsidRPr="002E5DBE">
        <w:t>Offence—consignor—nominally empty storage vessel</w:t>
      </w:r>
    </w:p>
    <w:p w14:paraId="08FB7894" w14:textId="272E800B" w:rsidR="00910C23" w:rsidRPr="00910C23" w:rsidRDefault="00910C23" w:rsidP="00910C23">
      <w:pPr>
        <w:pStyle w:val="AmdtsEntries"/>
      </w:pPr>
      <w:r>
        <w:t>s 106B</w:t>
      </w:r>
      <w:r>
        <w:tab/>
        <w:t xml:space="preserve">ins </w:t>
      </w:r>
      <w:hyperlink r:id="rId37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2E439069" w14:textId="786D168C" w:rsidR="00910C23" w:rsidRDefault="00910C23" w:rsidP="00910C23">
      <w:pPr>
        <w:pStyle w:val="AmdtsEntryHd"/>
      </w:pPr>
      <w:r w:rsidRPr="002E5DBE">
        <w:t>Offence—loader—nominally empty storage vessel</w:t>
      </w:r>
    </w:p>
    <w:p w14:paraId="7107DE0A" w14:textId="2C64DC67" w:rsidR="00910C23" w:rsidRPr="00910C23" w:rsidRDefault="00910C23" w:rsidP="00910C23">
      <w:pPr>
        <w:pStyle w:val="AmdtsEntries"/>
      </w:pPr>
      <w:r>
        <w:t>s 106C</w:t>
      </w:r>
      <w:r>
        <w:tab/>
        <w:t xml:space="preserve">ins </w:t>
      </w:r>
      <w:hyperlink r:id="rId37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15FEF65A" w14:textId="2263A5FA" w:rsidR="00910C23" w:rsidRDefault="00910C23" w:rsidP="00910C23">
      <w:pPr>
        <w:pStyle w:val="AmdtsEntryHd"/>
      </w:pPr>
      <w:r w:rsidRPr="002E5DBE">
        <w:t>Offence—prime contractor—nominally empty storage vessel</w:t>
      </w:r>
    </w:p>
    <w:p w14:paraId="713DA83E" w14:textId="18802850" w:rsidR="00910C23" w:rsidRPr="00910C23" w:rsidRDefault="00910C23" w:rsidP="00910C23">
      <w:pPr>
        <w:pStyle w:val="AmdtsEntries"/>
      </w:pPr>
      <w:r>
        <w:t>s 106D</w:t>
      </w:r>
      <w:r>
        <w:tab/>
        <w:t xml:space="preserve">ins </w:t>
      </w:r>
      <w:hyperlink r:id="rId37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729A13E1" w14:textId="0D3A156B" w:rsidR="00910C23" w:rsidRDefault="00910C23" w:rsidP="00910C23">
      <w:pPr>
        <w:pStyle w:val="AmdtsEntryHd"/>
      </w:pPr>
      <w:r w:rsidRPr="002E5DBE">
        <w:t>Offence—driver—nominally empty storage vessel</w:t>
      </w:r>
    </w:p>
    <w:p w14:paraId="1BF997E6" w14:textId="50BF8807" w:rsidR="00910C23" w:rsidRPr="00910C23" w:rsidRDefault="00910C23" w:rsidP="00910C23">
      <w:pPr>
        <w:pStyle w:val="AmdtsEntries"/>
      </w:pPr>
      <w:r>
        <w:t>s 106E</w:t>
      </w:r>
      <w:r>
        <w:tab/>
        <w:t xml:space="preserve">ins </w:t>
      </w:r>
      <w:hyperlink r:id="rId37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7B3BB548" w14:textId="4F869075" w:rsidR="00910C23" w:rsidRDefault="00910C23" w:rsidP="00A25839">
      <w:pPr>
        <w:pStyle w:val="AmdtsEntryHd"/>
      </w:pPr>
      <w:r w:rsidRPr="00707E10">
        <w:t>Offences—prime contractor—</w:t>
      </w:r>
      <w:r w:rsidRPr="00D33C89">
        <w:t>unlawful stowage, loading and restraint</w:t>
      </w:r>
    </w:p>
    <w:p w14:paraId="28C708DD" w14:textId="44695F08" w:rsidR="00910C23" w:rsidRPr="00910C23" w:rsidRDefault="00910C23" w:rsidP="00910C23">
      <w:pPr>
        <w:pStyle w:val="AmdtsEntries"/>
      </w:pPr>
      <w:r>
        <w:t>s 109</w:t>
      </w:r>
      <w:r>
        <w:tab/>
        <w:t xml:space="preserve">am </w:t>
      </w:r>
      <w:hyperlink r:id="rId37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48</w:t>
      </w:r>
    </w:p>
    <w:p w14:paraId="5A687628" w14:textId="12D549DA" w:rsidR="00910C23" w:rsidRDefault="00910C23" w:rsidP="00910C23">
      <w:pPr>
        <w:pStyle w:val="AmdtsEntryHd"/>
      </w:pPr>
      <w:r w:rsidRPr="00707E10">
        <w:t>Offences—driver—</w:t>
      </w:r>
      <w:r w:rsidRPr="00D33C89">
        <w:t>unlawful stowage, loading and restraint</w:t>
      </w:r>
    </w:p>
    <w:p w14:paraId="7489B698" w14:textId="6A688759" w:rsidR="00910C23" w:rsidRPr="00910C23" w:rsidRDefault="00910C23" w:rsidP="00910C23">
      <w:pPr>
        <w:pStyle w:val="AmdtsEntries"/>
      </w:pPr>
      <w:r>
        <w:t>s 110</w:t>
      </w:r>
      <w:r>
        <w:tab/>
        <w:t xml:space="preserve">am </w:t>
      </w:r>
      <w:hyperlink r:id="rId37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48</w:t>
      </w:r>
    </w:p>
    <w:p w14:paraId="5793BDF5" w14:textId="26360E72" w:rsidR="001A7F77" w:rsidRDefault="001A7F77" w:rsidP="00A25839">
      <w:pPr>
        <w:pStyle w:val="AmdtsEntryHd"/>
      </w:pPr>
      <w:r w:rsidRPr="00707E10">
        <w:t>Application—ch 11</w:t>
      </w:r>
    </w:p>
    <w:p w14:paraId="64BF6512" w14:textId="4842CF58" w:rsidR="001A7F77" w:rsidRPr="001A7F77" w:rsidRDefault="001A7F77" w:rsidP="001A7F77">
      <w:pPr>
        <w:pStyle w:val="AmdtsEntries"/>
      </w:pPr>
      <w:r>
        <w:t>s 111</w:t>
      </w:r>
      <w:r>
        <w:tab/>
        <w:t xml:space="preserve">am </w:t>
      </w:r>
      <w:hyperlink r:id="rId38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49</w:t>
      </w:r>
    </w:p>
    <w:p w14:paraId="0CB2CA89" w14:textId="1FDBDAE7" w:rsidR="001A7F77" w:rsidRDefault="001A7F77" w:rsidP="00A25839">
      <w:pPr>
        <w:pStyle w:val="AmdtsEntryHd"/>
      </w:pPr>
      <w:r w:rsidRPr="00707E10">
        <w:t>Offences—transferor—duties in relation to bulk transfer</w:t>
      </w:r>
    </w:p>
    <w:p w14:paraId="70002354" w14:textId="52B4520F" w:rsidR="001A7F77" w:rsidRPr="001A7F77" w:rsidRDefault="001A7F77" w:rsidP="001A7F77">
      <w:pPr>
        <w:pStyle w:val="AmdtsEntries"/>
      </w:pPr>
      <w:r>
        <w:t>s 122</w:t>
      </w:r>
      <w:r>
        <w:tab/>
        <w:t xml:space="preserve">am </w:t>
      </w:r>
      <w:hyperlink r:id="rId38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50, s 51</w:t>
      </w:r>
    </w:p>
    <w:p w14:paraId="23077090" w14:textId="5B913BF4" w:rsidR="001A7F77" w:rsidRDefault="001A7F77" w:rsidP="00A25839">
      <w:pPr>
        <w:pStyle w:val="AmdtsEntryHd"/>
      </w:pPr>
      <w:r w:rsidRPr="00707E10">
        <w:t>Offence—occupier—duties in relation to bulk transfer</w:t>
      </w:r>
    </w:p>
    <w:p w14:paraId="2233B57C" w14:textId="6B8ADE00" w:rsidR="001A7F77" w:rsidRPr="001A7F77" w:rsidRDefault="001A7F77" w:rsidP="001A7F77">
      <w:pPr>
        <w:pStyle w:val="AmdtsEntries"/>
      </w:pPr>
      <w:r>
        <w:t>s 124</w:t>
      </w:r>
      <w:r>
        <w:tab/>
        <w:t xml:space="preserve">am </w:t>
      </w:r>
      <w:hyperlink r:id="rId38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52, s 53</w:t>
      </w:r>
    </w:p>
    <w:p w14:paraId="2F00C1BC" w14:textId="37B35578" w:rsidR="00FA7185" w:rsidRDefault="00FA7185" w:rsidP="00A25839">
      <w:pPr>
        <w:pStyle w:val="AmdtsEntryHd"/>
      </w:pPr>
      <w:r w:rsidRPr="00707E10">
        <w:t>Offence—prime contractor—duties in relation to bulk transfer</w:t>
      </w:r>
    </w:p>
    <w:p w14:paraId="30DF470C" w14:textId="73013E8D" w:rsidR="00FA7185" w:rsidRPr="00FA7185" w:rsidRDefault="00FA7185" w:rsidP="00FA7185">
      <w:pPr>
        <w:pStyle w:val="AmdtsEntries"/>
      </w:pPr>
      <w:r>
        <w:t>s 127</w:t>
      </w:r>
      <w:r>
        <w:tab/>
        <w:t xml:space="preserve">am </w:t>
      </w:r>
      <w:hyperlink r:id="rId38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54, s 55; ss renum R6 LA</w:t>
      </w:r>
    </w:p>
    <w:p w14:paraId="47D3C3BC" w14:textId="07C1901A" w:rsidR="00FA7185" w:rsidRDefault="00CF3E6D" w:rsidP="00A25839">
      <w:pPr>
        <w:pStyle w:val="AmdtsEntryHd"/>
      </w:pPr>
      <w:r w:rsidRPr="00707E10">
        <w:lastRenderedPageBreak/>
        <w:t>Offence—transferor—</w:t>
      </w:r>
      <w:r w:rsidRPr="00D33C89">
        <w:t>filling ratio and ullage</w:t>
      </w:r>
    </w:p>
    <w:p w14:paraId="3EEEE4B5" w14:textId="7E824547" w:rsidR="00CF3E6D" w:rsidRPr="00CF3E6D" w:rsidRDefault="00CF3E6D" w:rsidP="00CF3E6D">
      <w:pPr>
        <w:pStyle w:val="AmdtsEntries"/>
      </w:pPr>
      <w:r>
        <w:t>s 130</w:t>
      </w:r>
      <w:r>
        <w:tab/>
        <w:t xml:space="preserve">am </w:t>
      </w:r>
      <w:hyperlink r:id="rId38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56</w:t>
      </w:r>
    </w:p>
    <w:p w14:paraId="08D95537" w14:textId="2532D37D" w:rsidR="00CF3E6D" w:rsidRDefault="00CF3E6D" w:rsidP="00A25839">
      <w:pPr>
        <w:pStyle w:val="AmdtsEntryHd"/>
      </w:pPr>
      <w:r w:rsidRPr="00707E10">
        <w:t>Offence—prime contractor—</w:t>
      </w:r>
      <w:r w:rsidRPr="00D33C89">
        <w:t>filling ratio and ullage</w:t>
      </w:r>
    </w:p>
    <w:p w14:paraId="57FF2883" w14:textId="6FEF9B12" w:rsidR="00CF3E6D" w:rsidRPr="00CF3E6D" w:rsidRDefault="00CF3E6D" w:rsidP="00CF3E6D">
      <w:pPr>
        <w:pStyle w:val="AmdtsEntries"/>
      </w:pPr>
      <w:r>
        <w:t>s 131</w:t>
      </w:r>
      <w:r>
        <w:tab/>
        <w:t xml:space="preserve">am </w:t>
      </w:r>
      <w:hyperlink r:id="rId385" w:tooltip="Dangerous Goods (Road Transport) Amendment Regulation 2024 (No 1)" w:history="1">
        <w:r w:rsidR="001D4A88">
          <w:rPr>
            <w:rStyle w:val="charCitHyperlinkAbbrev"/>
          </w:rPr>
          <w:t>SL2024</w:t>
        </w:r>
        <w:r w:rsidR="001D4A88">
          <w:rPr>
            <w:rStyle w:val="charCitHyperlinkAbbrev"/>
          </w:rPr>
          <w:noBreakHyphen/>
          <w:t>5</w:t>
        </w:r>
      </w:hyperlink>
      <w:r w:rsidR="00C7345F">
        <w:t xml:space="preserve"> </w:t>
      </w:r>
      <w:r>
        <w:t>s 57, s 58; ss renum R6 LA</w:t>
      </w:r>
    </w:p>
    <w:p w14:paraId="7DEE9EFB" w14:textId="41CA5412" w:rsidR="00CF3E6D" w:rsidRDefault="00CF3E6D" w:rsidP="00A25839">
      <w:pPr>
        <w:pStyle w:val="AmdtsEntryHd"/>
      </w:pPr>
      <w:r w:rsidRPr="00707E10">
        <w:t>Offence—driver—</w:t>
      </w:r>
      <w:r w:rsidRPr="00D33C89">
        <w:t>filling ratio and ullage</w:t>
      </w:r>
    </w:p>
    <w:p w14:paraId="20CE4FAF" w14:textId="2EEA699A" w:rsidR="00CF3E6D" w:rsidRPr="00CF3E6D" w:rsidRDefault="00CF3E6D" w:rsidP="00CF3E6D">
      <w:pPr>
        <w:pStyle w:val="AmdtsEntries"/>
      </w:pPr>
      <w:r>
        <w:t>s 132</w:t>
      </w:r>
      <w:r>
        <w:tab/>
        <w:t xml:space="preserve">am </w:t>
      </w:r>
      <w:hyperlink r:id="rId38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59</w:t>
      </w:r>
    </w:p>
    <w:p w14:paraId="421A9231" w14:textId="45050D5F" w:rsidR="00B272B9" w:rsidRDefault="00B272B9" w:rsidP="00A25839">
      <w:pPr>
        <w:pStyle w:val="AmdtsEntryHd"/>
      </w:pPr>
      <w:r w:rsidRPr="00707E10">
        <w:t>Offences—consignor—transport without proper documentation</w:t>
      </w:r>
    </w:p>
    <w:p w14:paraId="58374114" w14:textId="0573C32D" w:rsidR="00B272B9" w:rsidRPr="00B272B9" w:rsidRDefault="00B272B9" w:rsidP="00B272B9">
      <w:pPr>
        <w:pStyle w:val="AmdtsEntries"/>
      </w:pPr>
      <w:r>
        <w:t>s 134</w:t>
      </w:r>
      <w:r>
        <w:tab/>
        <w:t xml:space="preserve">am </w:t>
      </w:r>
      <w:hyperlink r:id="rId38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60</w:t>
      </w:r>
    </w:p>
    <w:p w14:paraId="29BE7F2F" w14:textId="7365C334" w:rsidR="00B272B9" w:rsidRDefault="00B272B9" w:rsidP="00A25839">
      <w:pPr>
        <w:pStyle w:val="AmdtsEntryHd"/>
      </w:pPr>
      <w:r w:rsidRPr="002E5DBE">
        <w:t>Offence—prime contractor—fail to keep documents</w:t>
      </w:r>
    </w:p>
    <w:p w14:paraId="28EFA72B" w14:textId="0DA471EF" w:rsidR="00B272B9" w:rsidRPr="00B272B9" w:rsidRDefault="00B272B9" w:rsidP="00B272B9">
      <w:pPr>
        <w:pStyle w:val="AmdtsEntries"/>
      </w:pPr>
      <w:r>
        <w:t>s 136A</w:t>
      </w:r>
      <w:r>
        <w:tab/>
        <w:t xml:space="preserve">ins </w:t>
      </w:r>
      <w:hyperlink r:id="rId38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61</w:t>
      </w:r>
    </w:p>
    <w:p w14:paraId="5A05FE31" w14:textId="33D83778" w:rsidR="00B272B9" w:rsidRDefault="00B272B9" w:rsidP="00A25839">
      <w:pPr>
        <w:pStyle w:val="AmdtsEntryHd"/>
      </w:pPr>
      <w:r w:rsidRPr="002E5DBE">
        <w:t>Dangerous goods packed in limited quantities</w:t>
      </w:r>
    </w:p>
    <w:p w14:paraId="4EAD45BC" w14:textId="1D557793" w:rsidR="00B272B9" w:rsidRPr="00B272B9" w:rsidRDefault="00B272B9" w:rsidP="00B272B9">
      <w:pPr>
        <w:pStyle w:val="AmdtsEntries"/>
      </w:pPr>
      <w:r>
        <w:t>pt 13.1A hdg</w:t>
      </w:r>
      <w:r>
        <w:tab/>
        <w:t xml:space="preserve">ins </w:t>
      </w:r>
      <w:hyperlink r:id="rId38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61</w:t>
      </w:r>
    </w:p>
    <w:p w14:paraId="5200DE4B" w14:textId="47D7D871" w:rsidR="00B272B9" w:rsidRDefault="00B272B9" w:rsidP="00B272B9">
      <w:pPr>
        <w:pStyle w:val="AmdtsEntryHd"/>
      </w:pPr>
      <w:r w:rsidRPr="002E5DBE">
        <w:t>Offence—consignor—fail to give prime contractor information</w:t>
      </w:r>
    </w:p>
    <w:p w14:paraId="065CC4F5" w14:textId="0D09549D" w:rsidR="00B272B9" w:rsidRPr="00B272B9" w:rsidRDefault="00B272B9" w:rsidP="00B272B9">
      <w:pPr>
        <w:pStyle w:val="AmdtsEntries"/>
      </w:pPr>
      <w:r>
        <w:t>s 136B</w:t>
      </w:r>
      <w:r>
        <w:tab/>
        <w:t xml:space="preserve">ins </w:t>
      </w:r>
      <w:hyperlink r:id="rId39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61</w:t>
      </w:r>
    </w:p>
    <w:p w14:paraId="44C435BD" w14:textId="1FA43938" w:rsidR="00B272B9" w:rsidRDefault="00B272B9" w:rsidP="00B272B9">
      <w:pPr>
        <w:pStyle w:val="AmdtsEntryHd"/>
      </w:pPr>
      <w:r w:rsidRPr="002E5DBE">
        <w:t>Offence—prime contractor—fail to ensure information is readily ascertainable</w:t>
      </w:r>
    </w:p>
    <w:p w14:paraId="364E7691" w14:textId="24FCE517" w:rsidR="00B272B9" w:rsidRPr="00B272B9" w:rsidRDefault="00B272B9" w:rsidP="00B272B9">
      <w:pPr>
        <w:pStyle w:val="AmdtsEntries"/>
      </w:pPr>
      <w:r>
        <w:t>s 136C</w:t>
      </w:r>
      <w:r>
        <w:tab/>
        <w:t xml:space="preserve">ins </w:t>
      </w:r>
      <w:hyperlink r:id="rId39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61</w:t>
      </w:r>
    </w:p>
    <w:p w14:paraId="124143DC" w14:textId="124D3D27" w:rsidR="005F2F2A" w:rsidRDefault="005F2F2A" w:rsidP="00A25839">
      <w:pPr>
        <w:pStyle w:val="AmdtsEntryHd"/>
      </w:pPr>
      <w:r w:rsidRPr="00707E10">
        <w:t>Offence—driver—immobilised or stopped vehicle</w:t>
      </w:r>
    </w:p>
    <w:p w14:paraId="396D0E95" w14:textId="717C2BCA" w:rsidR="005F2F2A" w:rsidRPr="005F2F2A" w:rsidRDefault="005F2F2A" w:rsidP="005F2F2A">
      <w:pPr>
        <w:pStyle w:val="AmdtsEntries"/>
      </w:pPr>
      <w:r>
        <w:t>s 145</w:t>
      </w:r>
      <w:r>
        <w:tab/>
        <w:t xml:space="preserve">am </w:t>
      </w:r>
      <w:hyperlink r:id="rId39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62; ss renum R6 LA</w:t>
      </w:r>
    </w:p>
    <w:p w14:paraId="4C5337EE" w14:textId="15A297C8" w:rsidR="005F2F2A" w:rsidRDefault="005F2F2A" w:rsidP="00A25839">
      <w:pPr>
        <w:pStyle w:val="AmdtsEntryHd"/>
      </w:pPr>
      <w:r w:rsidRPr="00707E10">
        <w:t>Offences—prime contractor—immobilised or stopped vehicle</w:t>
      </w:r>
    </w:p>
    <w:p w14:paraId="159FB30C" w14:textId="3D624DC3" w:rsidR="005F2F2A" w:rsidRPr="005F2F2A" w:rsidRDefault="005F2F2A" w:rsidP="005F2F2A">
      <w:pPr>
        <w:pStyle w:val="AmdtsEntries"/>
      </w:pPr>
      <w:r>
        <w:t>s 146</w:t>
      </w:r>
      <w:r>
        <w:tab/>
        <w:t xml:space="preserve">am </w:t>
      </w:r>
      <w:hyperlink r:id="rId39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72F21718" w14:textId="6D44B1DA" w:rsidR="0005409B" w:rsidRDefault="0005409B" w:rsidP="00A25839">
      <w:pPr>
        <w:pStyle w:val="AmdtsEntryHd"/>
      </w:pPr>
      <w:r w:rsidRPr="002E5DBE">
        <w:t>General precautions</w:t>
      </w:r>
    </w:p>
    <w:p w14:paraId="2D650BAA" w14:textId="7009050B" w:rsidR="0005409B" w:rsidRPr="0005409B" w:rsidRDefault="0005409B" w:rsidP="0005409B">
      <w:pPr>
        <w:pStyle w:val="AmdtsEntries"/>
      </w:pPr>
      <w:r>
        <w:t>pt 15.1A hdg</w:t>
      </w:r>
      <w:r>
        <w:tab/>
        <w:t xml:space="preserve">ins </w:t>
      </w:r>
      <w:hyperlink r:id="rId39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4B33B347" w14:textId="1950AF4F" w:rsidR="0005409B" w:rsidRDefault="0005409B" w:rsidP="0005409B">
      <w:pPr>
        <w:pStyle w:val="AmdtsEntryHd"/>
      </w:pPr>
      <w:r w:rsidRPr="002E5DBE">
        <w:t>Offence—prime contractor—parking</w:t>
      </w:r>
    </w:p>
    <w:p w14:paraId="1971853C" w14:textId="7691741E" w:rsidR="0005409B" w:rsidRPr="005F2F2A" w:rsidRDefault="0005409B" w:rsidP="0005409B">
      <w:pPr>
        <w:pStyle w:val="AmdtsEntries"/>
      </w:pPr>
      <w:r>
        <w:t>s 146A</w:t>
      </w:r>
      <w:r>
        <w:tab/>
        <w:t xml:space="preserve">ins </w:t>
      </w:r>
      <w:hyperlink r:id="rId39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6144DD2F" w14:textId="0851FEBC" w:rsidR="0005409B" w:rsidRDefault="0005409B" w:rsidP="0005409B">
      <w:pPr>
        <w:pStyle w:val="AmdtsEntryHd"/>
      </w:pPr>
      <w:r w:rsidRPr="002E5DBE">
        <w:t>Offence—prime contractor—unloading</w:t>
      </w:r>
    </w:p>
    <w:p w14:paraId="29E63688" w14:textId="0D6EED08" w:rsidR="0005409B" w:rsidRPr="005F2F2A" w:rsidRDefault="0005409B" w:rsidP="0005409B">
      <w:pPr>
        <w:pStyle w:val="AmdtsEntries"/>
      </w:pPr>
      <w:r>
        <w:t>s 146B</w:t>
      </w:r>
      <w:r>
        <w:tab/>
        <w:t xml:space="preserve">ins </w:t>
      </w:r>
      <w:hyperlink r:id="rId39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0BED98E5" w14:textId="40AE241A" w:rsidR="0005409B" w:rsidRDefault="0005409B" w:rsidP="0005409B">
      <w:pPr>
        <w:pStyle w:val="AmdtsEntryHd"/>
      </w:pPr>
      <w:r w:rsidRPr="002E5DBE">
        <w:t>Offence—prime contractor—detaching trailer</w:t>
      </w:r>
    </w:p>
    <w:p w14:paraId="350F3A32" w14:textId="416BDAA6" w:rsidR="0005409B" w:rsidRPr="005F2F2A" w:rsidRDefault="0005409B" w:rsidP="0005409B">
      <w:pPr>
        <w:pStyle w:val="AmdtsEntries"/>
      </w:pPr>
      <w:r>
        <w:t>s 146C</w:t>
      </w:r>
      <w:r>
        <w:tab/>
        <w:t xml:space="preserve">ins </w:t>
      </w:r>
      <w:hyperlink r:id="rId39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2C6DEA9E" w14:textId="5168D976" w:rsidR="0005409B" w:rsidRDefault="0005409B" w:rsidP="0005409B">
      <w:pPr>
        <w:pStyle w:val="AmdtsEntryHd"/>
      </w:pPr>
      <w:r w:rsidRPr="002E5DBE">
        <w:t>Offence—prime contractor—</w:t>
      </w:r>
      <w:r w:rsidR="00C7345F">
        <w:t>heating placard load</w:t>
      </w:r>
    </w:p>
    <w:p w14:paraId="0FCE845F" w14:textId="3290754F" w:rsidR="0005409B" w:rsidRPr="005F2F2A" w:rsidRDefault="0005409B" w:rsidP="0005409B">
      <w:pPr>
        <w:pStyle w:val="AmdtsEntries"/>
      </w:pPr>
      <w:r>
        <w:t>s 146D</w:t>
      </w:r>
      <w:r>
        <w:tab/>
        <w:t xml:space="preserve">ins </w:t>
      </w:r>
      <w:hyperlink r:id="rId39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01C88183" w14:textId="44AEF822" w:rsidR="008135E3" w:rsidRDefault="008135E3" w:rsidP="00A25839">
      <w:pPr>
        <w:pStyle w:val="AmdtsEntryHd"/>
      </w:pPr>
      <w:r w:rsidRPr="00707E10">
        <w:t>Offence—ignition sources</w:t>
      </w:r>
    </w:p>
    <w:p w14:paraId="2A9B89B9" w14:textId="3E9C741F" w:rsidR="008135E3" w:rsidRPr="008135E3" w:rsidRDefault="008135E3" w:rsidP="008135E3">
      <w:pPr>
        <w:pStyle w:val="AmdtsEntries"/>
      </w:pPr>
      <w:r>
        <w:t>s 149</w:t>
      </w:r>
      <w:r>
        <w:tab/>
        <w:t xml:space="preserve">am </w:t>
      </w:r>
      <w:hyperlink r:id="rId39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64</w:t>
      </w:r>
    </w:p>
    <w:p w14:paraId="2D547BE5" w14:textId="4A891AF9" w:rsidR="008135E3" w:rsidRDefault="008135E3" w:rsidP="00A25839">
      <w:pPr>
        <w:pStyle w:val="AmdtsEntryHd"/>
      </w:pPr>
      <w:r w:rsidRPr="00707E10">
        <w:t>Offences—emergency plans</w:t>
      </w:r>
    </w:p>
    <w:p w14:paraId="20D772D7" w14:textId="3DBB8565" w:rsidR="008135E3" w:rsidRPr="008135E3" w:rsidRDefault="008135E3" w:rsidP="008135E3">
      <w:pPr>
        <w:pStyle w:val="AmdtsEntries"/>
      </w:pPr>
      <w:r>
        <w:t>s 157</w:t>
      </w:r>
      <w:r>
        <w:tab/>
        <w:t xml:space="preserve">am </w:t>
      </w:r>
      <w:hyperlink r:id="rId40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ss 65-67; ss renum R6 LA</w:t>
      </w:r>
    </w:p>
    <w:p w14:paraId="0F443D12" w14:textId="28FDCC90" w:rsidR="008135E3" w:rsidRDefault="008135E3" w:rsidP="00A25839">
      <w:pPr>
        <w:pStyle w:val="AmdtsEntryHd"/>
      </w:pPr>
      <w:r w:rsidRPr="002E5DBE">
        <w:t>Referring corresponding determinations etc to CAP for mutual recognition</w:t>
      </w:r>
    </w:p>
    <w:p w14:paraId="202FE730" w14:textId="41FD569C" w:rsidR="008135E3" w:rsidRPr="008135E3" w:rsidRDefault="008135E3" w:rsidP="008135E3">
      <w:pPr>
        <w:pStyle w:val="AmdtsEntries"/>
      </w:pPr>
      <w:r>
        <w:t>s 168A</w:t>
      </w:r>
      <w:r>
        <w:tab/>
        <w:t xml:space="preserve">ins </w:t>
      </w:r>
      <w:hyperlink r:id="rId40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68</w:t>
      </w:r>
    </w:p>
    <w:p w14:paraId="28ABA6F7" w14:textId="68C2ABC3" w:rsidR="003B3627" w:rsidRDefault="003B3627" w:rsidP="00A25839">
      <w:pPr>
        <w:pStyle w:val="AmdtsEntryHd"/>
      </w:pPr>
      <w:r w:rsidRPr="00707E10">
        <w:lastRenderedPageBreak/>
        <w:t>Applications</w:t>
      </w:r>
    </w:p>
    <w:p w14:paraId="57CFB488" w14:textId="5B3200EA" w:rsidR="003B3627" w:rsidRPr="003B3627" w:rsidRDefault="003B3627" w:rsidP="003B3627">
      <w:pPr>
        <w:pStyle w:val="AmdtsEntries"/>
      </w:pPr>
      <w:r>
        <w:t>s 175</w:t>
      </w:r>
      <w:r>
        <w:tab/>
        <w:t xml:space="preserve">am </w:t>
      </w:r>
      <w:hyperlink r:id="rId402" w:tooltip="Employment and Workplace Safety Legislation Amendment Act 2020" w:history="1">
        <w:r>
          <w:rPr>
            <w:rStyle w:val="charCitHyperlinkAbbrev"/>
          </w:rPr>
          <w:t>A2020</w:t>
        </w:r>
        <w:r>
          <w:rPr>
            <w:rStyle w:val="charCitHyperlinkAbbrev"/>
          </w:rPr>
          <w:noBreakHyphen/>
          <w:t>30</w:t>
        </w:r>
      </w:hyperlink>
      <w:r>
        <w:t xml:space="preserve"> amdt 1.1</w:t>
      </w:r>
    </w:p>
    <w:p w14:paraId="5D7AC7F2" w14:textId="55732BCB" w:rsidR="002731F5" w:rsidRDefault="002731F5" w:rsidP="00A25839">
      <w:pPr>
        <w:pStyle w:val="AmdtsEntryHd"/>
      </w:pPr>
      <w:r w:rsidRPr="00707E10">
        <w:t>Grounds for varying administrative determinations and approvals</w:t>
      </w:r>
    </w:p>
    <w:p w14:paraId="471F6F1A" w14:textId="1ED7FE62" w:rsidR="002731F5" w:rsidRPr="002731F5" w:rsidRDefault="002731F5" w:rsidP="002731F5">
      <w:pPr>
        <w:pStyle w:val="AmdtsEntries"/>
      </w:pPr>
      <w:r>
        <w:t>s 182</w:t>
      </w:r>
      <w:r>
        <w:tab/>
        <w:t xml:space="preserve">am </w:t>
      </w:r>
      <w:hyperlink r:id="rId40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69; ss renum R6 LA</w:t>
      </w:r>
    </w:p>
    <w:p w14:paraId="460C4629" w14:textId="597C3924" w:rsidR="00A546B0" w:rsidRDefault="00A546B0" w:rsidP="00A25839">
      <w:pPr>
        <w:pStyle w:val="AmdtsEntryHd"/>
      </w:pPr>
      <w:r w:rsidRPr="002E5DBE">
        <w:t>Referring determinations to CAP</w:t>
      </w:r>
    </w:p>
    <w:p w14:paraId="116DC052" w14:textId="367AA2CC" w:rsidR="00A546B0" w:rsidRPr="00A546B0" w:rsidRDefault="00A546B0" w:rsidP="00A546B0">
      <w:pPr>
        <w:pStyle w:val="AmdtsEntries"/>
      </w:pPr>
      <w:r>
        <w:t>pt 19.1A hdg</w:t>
      </w:r>
      <w:r>
        <w:tab/>
        <w:t xml:space="preserve">ins </w:t>
      </w:r>
      <w:hyperlink r:id="rId40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70</w:t>
      </w:r>
    </w:p>
    <w:p w14:paraId="002F10A1" w14:textId="1316F912" w:rsidR="00A546B0" w:rsidRDefault="00A546B0" w:rsidP="00A546B0">
      <w:pPr>
        <w:pStyle w:val="AmdtsEntryHd"/>
      </w:pPr>
      <w:r w:rsidRPr="002E5DBE">
        <w:t>Referrals—determinations should apply to participating jurisdictions</w:t>
      </w:r>
    </w:p>
    <w:p w14:paraId="289DB31A" w14:textId="1A408701" w:rsidR="00A546B0" w:rsidRPr="00A546B0" w:rsidRDefault="00A546B0" w:rsidP="00A546B0">
      <w:pPr>
        <w:pStyle w:val="AmdtsEntries"/>
      </w:pPr>
      <w:r>
        <w:t>s 182A</w:t>
      </w:r>
      <w:r>
        <w:tab/>
        <w:t xml:space="preserve">ins </w:t>
      </w:r>
      <w:hyperlink r:id="rId40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70</w:t>
      </w:r>
    </w:p>
    <w:p w14:paraId="3A5168F4" w14:textId="0356FBE8" w:rsidR="00A546B0" w:rsidRDefault="00A546B0" w:rsidP="00A546B0">
      <w:pPr>
        <w:pStyle w:val="AmdtsEntryHd"/>
      </w:pPr>
      <w:r w:rsidRPr="002E5DBE">
        <w:t>Referrals—determinations should be cancelled or varied</w:t>
      </w:r>
    </w:p>
    <w:p w14:paraId="60343CD1" w14:textId="50A7DAAC" w:rsidR="00A546B0" w:rsidRPr="00A546B0" w:rsidRDefault="00A546B0" w:rsidP="00A546B0">
      <w:pPr>
        <w:pStyle w:val="AmdtsEntries"/>
      </w:pPr>
      <w:r>
        <w:t>s 182B</w:t>
      </w:r>
      <w:r>
        <w:tab/>
        <w:t xml:space="preserve">ins </w:t>
      </w:r>
      <w:hyperlink r:id="rId40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70</w:t>
      </w:r>
    </w:p>
    <w:p w14:paraId="611CFBCF" w14:textId="186F0D32" w:rsidR="00A546B0" w:rsidRDefault="00A546B0" w:rsidP="00A546B0">
      <w:pPr>
        <w:pStyle w:val="AmdtsEntryHd"/>
      </w:pPr>
      <w:r w:rsidRPr="002E5DBE">
        <w:t>Taking into account CAP’s decisions—referrals under s 182A</w:t>
      </w:r>
    </w:p>
    <w:p w14:paraId="2FF5275E" w14:textId="1BF930AB" w:rsidR="00A546B0" w:rsidRPr="00A546B0" w:rsidRDefault="00A546B0" w:rsidP="00A546B0">
      <w:pPr>
        <w:pStyle w:val="AmdtsEntries"/>
      </w:pPr>
      <w:r>
        <w:t>s 182C</w:t>
      </w:r>
      <w:r>
        <w:tab/>
        <w:t xml:space="preserve">ins </w:t>
      </w:r>
      <w:hyperlink r:id="rId40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70</w:t>
      </w:r>
    </w:p>
    <w:p w14:paraId="11576FC4" w14:textId="07037BE7" w:rsidR="00A546B0" w:rsidRDefault="00A546B0" w:rsidP="00A546B0">
      <w:pPr>
        <w:pStyle w:val="AmdtsEntryHd"/>
      </w:pPr>
      <w:r w:rsidRPr="002E5DBE">
        <w:t>Taking into account CAP’s decisions—referrals under s 182B</w:t>
      </w:r>
    </w:p>
    <w:p w14:paraId="626764C7" w14:textId="69F0F9CD" w:rsidR="00A546B0" w:rsidRPr="00A546B0" w:rsidRDefault="00A546B0" w:rsidP="00A546B0">
      <w:pPr>
        <w:pStyle w:val="AmdtsEntries"/>
      </w:pPr>
      <w:r>
        <w:t>s 182D</w:t>
      </w:r>
      <w:r>
        <w:tab/>
        <w:t xml:space="preserve">ins </w:t>
      </w:r>
      <w:hyperlink r:id="rId40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70</w:t>
      </w:r>
    </w:p>
    <w:p w14:paraId="14A49679" w14:textId="67E5710B" w:rsidR="00456AA9" w:rsidRDefault="00456AA9" w:rsidP="00A25839">
      <w:pPr>
        <w:pStyle w:val="AmdtsEntryHd"/>
      </w:pPr>
      <w:r w:rsidRPr="002E5DBE">
        <w:t>Vehicles transporting certain kinds of dangerous goods to be licensed</w:t>
      </w:r>
    </w:p>
    <w:p w14:paraId="28373956" w14:textId="50AC8232" w:rsidR="00456AA9" w:rsidRPr="00456AA9" w:rsidRDefault="00456AA9" w:rsidP="00456AA9">
      <w:pPr>
        <w:pStyle w:val="AmdtsEntries"/>
      </w:pPr>
      <w:r>
        <w:t>s 196</w:t>
      </w:r>
      <w:r>
        <w:tab/>
        <w:t xml:space="preserve">sub </w:t>
      </w:r>
      <w:hyperlink r:id="rId40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71</w:t>
      </w:r>
    </w:p>
    <w:p w14:paraId="7F2065BA" w14:textId="52D69085" w:rsidR="00456AA9" w:rsidRDefault="00456AA9" w:rsidP="00456AA9">
      <w:pPr>
        <w:pStyle w:val="AmdtsEntryHd"/>
      </w:pPr>
      <w:r w:rsidRPr="002E5DBE">
        <w:t>Drivers of vehicles transporting certain kinds of dangerous goods to be licensed</w:t>
      </w:r>
    </w:p>
    <w:p w14:paraId="18EB93FF" w14:textId="2A70E511" w:rsidR="00456AA9" w:rsidRPr="00456AA9" w:rsidRDefault="00456AA9" w:rsidP="00456AA9">
      <w:pPr>
        <w:pStyle w:val="AmdtsEntries"/>
      </w:pPr>
      <w:r>
        <w:t>s 197</w:t>
      </w:r>
      <w:r>
        <w:tab/>
        <w:t xml:space="preserve">sub </w:t>
      </w:r>
      <w:hyperlink r:id="rId41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71</w:t>
      </w:r>
    </w:p>
    <w:p w14:paraId="02B6BE08" w14:textId="4A8886E9" w:rsidR="00456AA9" w:rsidRDefault="008F6AC8" w:rsidP="00A25839">
      <w:pPr>
        <w:pStyle w:val="AmdtsEntryHd"/>
      </w:pPr>
      <w:r w:rsidRPr="00707E10">
        <w:t>Required medical fitness evidence</w:t>
      </w:r>
    </w:p>
    <w:p w14:paraId="7AF0839F" w14:textId="3F110B0A" w:rsidR="008F6AC8" w:rsidRPr="008F6AC8" w:rsidRDefault="008F6AC8" w:rsidP="008F6AC8">
      <w:pPr>
        <w:pStyle w:val="AmdtsEntries"/>
      </w:pPr>
      <w:r>
        <w:t>s 201</w:t>
      </w:r>
      <w:r>
        <w:tab/>
        <w:t xml:space="preserve">am </w:t>
      </w:r>
      <w:hyperlink r:id="rId41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72</w:t>
      </w:r>
    </w:p>
    <w:p w14:paraId="1902F6EB" w14:textId="237C9FF9" w:rsidR="008F6AC8" w:rsidRDefault="008F6AC8" w:rsidP="00A25839">
      <w:pPr>
        <w:pStyle w:val="AmdtsEntryHd"/>
      </w:pPr>
      <w:r w:rsidRPr="00707E10">
        <w:t>Additional condition</w:t>
      </w:r>
    </w:p>
    <w:p w14:paraId="015F8F1E" w14:textId="5F7366F9" w:rsidR="008F6AC8" w:rsidRPr="008F6AC8" w:rsidRDefault="008F6AC8" w:rsidP="008F6AC8">
      <w:pPr>
        <w:pStyle w:val="AmdtsEntries"/>
      </w:pPr>
      <w:r>
        <w:t>s 207</w:t>
      </w:r>
      <w:r>
        <w:tab/>
        <w:t xml:space="preserve">am </w:t>
      </w:r>
      <w:hyperlink r:id="rId41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73</w:t>
      </w:r>
    </w:p>
    <w:p w14:paraId="00004FF6" w14:textId="7E7A2158" w:rsidR="008F6AC8" w:rsidRDefault="00876D57" w:rsidP="00A25839">
      <w:pPr>
        <w:pStyle w:val="AmdtsEntryHd"/>
      </w:pPr>
      <w:r w:rsidRPr="00707E10">
        <w:t>Grant of dangerous goods vehicle licences</w:t>
      </w:r>
    </w:p>
    <w:p w14:paraId="1E9D9D37" w14:textId="2D28C544" w:rsidR="00876D57" w:rsidRPr="00876D57" w:rsidRDefault="00876D57" w:rsidP="00876D57">
      <w:pPr>
        <w:pStyle w:val="AmdtsEntries"/>
      </w:pPr>
      <w:r>
        <w:t>s 213</w:t>
      </w:r>
      <w:r>
        <w:tab/>
        <w:t xml:space="preserve">am </w:t>
      </w:r>
      <w:hyperlink r:id="rId41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74</w:t>
      </w:r>
    </w:p>
    <w:p w14:paraId="34049685" w14:textId="06B34F1D" w:rsidR="00876D57" w:rsidRDefault="00876D57" w:rsidP="00876D57">
      <w:pPr>
        <w:pStyle w:val="AmdtsEntryHd"/>
      </w:pPr>
      <w:r w:rsidRPr="00707E10">
        <w:t>Renewal of vehicle licences</w:t>
      </w:r>
    </w:p>
    <w:p w14:paraId="2F0F4987" w14:textId="639321A7" w:rsidR="00876D57" w:rsidRPr="00876D57" w:rsidRDefault="00876D57" w:rsidP="00876D57">
      <w:pPr>
        <w:pStyle w:val="AmdtsEntries"/>
      </w:pPr>
      <w:r>
        <w:t>s 215</w:t>
      </w:r>
      <w:r>
        <w:tab/>
        <w:t xml:space="preserve">am </w:t>
      </w:r>
      <w:hyperlink r:id="rId41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74</w:t>
      </w:r>
    </w:p>
    <w:p w14:paraId="6CEE464E" w14:textId="200E3C79" w:rsidR="00876D57" w:rsidRDefault="00876D57" w:rsidP="00A25839">
      <w:pPr>
        <w:pStyle w:val="AmdtsEntryHd"/>
      </w:pPr>
      <w:r w:rsidRPr="002E5DBE">
        <w:t>Offences—transferring or disposing of licensed vehicles other than through business transfer</w:t>
      </w:r>
    </w:p>
    <w:p w14:paraId="5EF82678" w14:textId="096E1791" w:rsidR="00876D57" w:rsidRPr="00876D57" w:rsidRDefault="00876D57" w:rsidP="00876D57">
      <w:pPr>
        <w:pStyle w:val="AmdtsEntries"/>
      </w:pPr>
      <w:r>
        <w:t>s 218</w:t>
      </w:r>
      <w:r>
        <w:tab/>
        <w:t xml:space="preserve">sub </w:t>
      </w:r>
      <w:hyperlink r:id="rId41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75</w:t>
      </w:r>
    </w:p>
    <w:p w14:paraId="19086D58" w14:textId="62B7FB25" w:rsidR="00DE7F40" w:rsidRDefault="00DE7F40" w:rsidP="00A25839">
      <w:pPr>
        <w:pStyle w:val="AmdtsEntryHd"/>
      </w:pPr>
      <w:r w:rsidRPr="002E5DBE">
        <w:t>Offence—transferring licensed vehicles through business transfer</w:t>
      </w:r>
    </w:p>
    <w:p w14:paraId="2E2E373A" w14:textId="6B8A20DF" w:rsidR="00DE7F40" w:rsidRPr="00DE7F40" w:rsidRDefault="00DE7F40" w:rsidP="00DE7F40">
      <w:pPr>
        <w:pStyle w:val="AmdtsEntries"/>
      </w:pPr>
      <w:r>
        <w:t>s 218A</w:t>
      </w:r>
      <w:r>
        <w:tab/>
        <w:t xml:space="preserve">ins </w:t>
      </w:r>
      <w:hyperlink r:id="rId41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75</w:t>
      </w:r>
    </w:p>
    <w:p w14:paraId="067620A0" w14:textId="05D6F3E5" w:rsidR="00984921" w:rsidRDefault="00984921" w:rsidP="00A25839">
      <w:pPr>
        <w:pStyle w:val="AmdtsEntryHd"/>
      </w:pPr>
      <w:r w:rsidRPr="00707E10">
        <w:t>Offences—licence labels</w:t>
      </w:r>
    </w:p>
    <w:p w14:paraId="13BA6A67" w14:textId="24607756" w:rsidR="00984921" w:rsidRPr="00984921" w:rsidRDefault="00984921" w:rsidP="00984921">
      <w:pPr>
        <w:pStyle w:val="AmdtsEntries"/>
      </w:pPr>
      <w:r>
        <w:t>s 220</w:t>
      </w:r>
      <w:r>
        <w:tab/>
        <w:t xml:space="preserve">om </w:t>
      </w:r>
      <w:hyperlink r:id="rId41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76</w:t>
      </w:r>
    </w:p>
    <w:p w14:paraId="0F587FFD" w14:textId="09D605AE" w:rsidR="00984921" w:rsidRDefault="00984921" w:rsidP="00A25839">
      <w:pPr>
        <w:pStyle w:val="AmdtsEntryHd"/>
      </w:pPr>
      <w:r w:rsidRPr="002E5DBE">
        <w:t>Replacement licences</w:t>
      </w:r>
    </w:p>
    <w:p w14:paraId="02028AAF" w14:textId="557D75E5" w:rsidR="00984921" w:rsidRDefault="00984921" w:rsidP="00984921">
      <w:pPr>
        <w:pStyle w:val="AmdtsEntries"/>
      </w:pPr>
      <w:r>
        <w:t>s 222 hdg</w:t>
      </w:r>
      <w:r>
        <w:tab/>
        <w:t xml:space="preserve">sub </w:t>
      </w:r>
      <w:hyperlink r:id="rId41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77</w:t>
      </w:r>
    </w:p>
    <w:p w14:paraId="6DB836CD" w14:textId="082381AC" w:rsidR="00984921" w:rsidRPr="00984921" w:rsidRDefault="00984921" w:rsidP="00984921">
      <w:pPr>
        <w:pStyle w:val="AmdtsEntries"/>
      </w:pPr>
      <w:r>
        <w:t>s 222</w:t>
      </w:r>
      <w:r>
        <w:tab/>
        <w:t xml:space="preserve">am </w:t>
      </w:r>
      <w:hyperlink r:id="rId41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78</w:t>
      </w:r>
    </w:p>
    <w:p w14:paraId="4509CB36" w14:textId="1836F4C2" w:rsidR="00A25839" w:rsidRDefault="00A25839" w:rsidP="00A25839">
      <w:pPr>
        <w:pStyle w:val="AmdtsEntryHd"/>
      </w:pPr>
      <w:r>
        <w:lastRenderedPageBreak/>
        <w:t>Transitional</w:t>
      </w:r>
    </w:p>
    <w:p w14:paraId="23C5BE52" w14:textId="77777777" w:rsidR="00A25839" w:rsidRPr="00E600F3" w:rsidRDefault="00A25839" w:rsidP="00A25839">
      <w:pPr>
        <w:pStyle w:val="AmdtsEntries"/>
        <w:rPr>
          <w:rStyle w:val="charUnderline"/>
          <w:u w:val="none"/>
        </w:rPr>
      </w:pPr>
      <w:r w:rsidRPr="00E600F3">
        <w:t>ch 23 hdg</w:t>
      </w:r>
      <w:r w:rsidRPr="00E600F3">
        <w:tab/>
      </w:r>
      <w:r w:rsidRPr="00E600F3">
        <w:rPr>
          <w:rStyle w:val="charUnderline"/>
          <w:u w:val="none"/>
        </w:rPr>
        <w:t>exp</w:t>
      </w:r>
      <w:r w:rsidR="0006698D" w:rsidRPr="00E600F3">
        <w:rPr>
          <w:rStyle w:val="charUnderline"/>
          <w:u w:val="none"/>
        </w:rPr>
        <w:t xml:space="preserve"> 5 April 2015 (s 252 (1) (LA s 88 declaration applies)</w:t>
      </w:r>
      <w:r w:rsidR="00C464FB" w:rsidRPr="00E600F3">
        <w:rPr>
          <w:rStyle w:val="charUnderline"/>
          <w:u w:val="none"/>
        </w:rPr>
        <w:t>)</w:t>
      </w:r>
    </w:p>
    <w:p w14:paraId="7423123F" w14:textId="77777777" w:rsidR="00A25839" w:rsidRPr="00E600F3" w:rsidRDefault="00A25839" w:rsidP="00A25839">
      <w:pPr>
        <w:pStyle w:val="AmdtsEntryHd"/>
      </w:pPr>
      <w:r w:rsidRPr="00E600F3">
        <w:t>Lawful conduct under previous law</w:t>
      </w:r>
    </w:p>
    <w:p w14:paraId="007FFF84" w14:textId="77777777" w:rsidR="00A25839" w:rsidRPr="00E600F3" w:rsidRDefault="00A25839" w:rsidP="00A25839">
      <w:pPr>
        <w:pStyle w:val="AmdtsEntries"/>
      </w:pPr>
      <w:r w:rsidRPr="00E600F3">
        <w:t>s 242</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497A0B8C" w14:textId="77777777" w:rsidR="00A25839" w:rsidRPr="00E600F3" w:rsidRDefault="00A25839" w:rsidP="00A25839">
      <w:pPr>
        <w:pStyle w:val="AmdtsEntryHd"/>
      </w:pPr>
      <w:r w:rsidRPr="00E600F3">
        <w:t>Continuing effect of certain determinations</w:t>
      </w:r>
    </w:p>
    <w:p w14:paraId="6A19D439" w14:textId="77777777" w:rsidR="00A25839" w:rsidRPr="00E600F3" w:rsidRDefault="00A25839" w:rsidP="00A25839">
      <w:pPr>
        <w:pStyle w:val="AmdtsEntries"/>
      </w:pPr>
      <w:r w:rsidRPr="00E600F3">
        <w:t>s 243</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7BEF7641" w14:textId="77777777" w:rsidR="00A25839" w:rsidRPr="00E600F3" w:rsidRDefault="00A25839" w:rsidP="00A25839">
      <w:pPr>
        <w:pStyle w:val="AmdtsEntryHd"/>
      </w:pPr>
      <w:r w:rsidRPr="00E600F3">
        <w:t>Continuing effect of corresponding determinations</w:t>
      </w:r>
    </w:p>
    <w:p w14:paraId="2C989CDE" w14:textId="77777777" w:rsidR="00A25839" w:rsidRPr="00E600F3" w:rsidRDefault="00A25839" w:rsidP="00A25839">
      <w:pPr>
        <w:pStyle w:val="AmdtsEntries"/>
      </w:pPr>
      <w:r w:rsidRPr="00E600F3">
        <w:t>s 244</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75C6B0DC" w14:textId="77777777" w:rsidR="00A25839" w:rsidRPr="00E600F3" w:rsidRDefault="00A25839" w:rsidP="00A25839">
      <w:pPr>
        <w:pStyle w:val="AmdtsEntryHd"/>
      </w:pPr>
      <w:r w:rsidRPr="00E600F3">
        <w:t>Continuing effect of certain exemptions</w:t>
      </w:r>
    </w:p>
    <w:p w14:paraId="627BDB4F" w14:textId="77777777" w:rsidR="00A25839" w:rsidRPr="00E600F3" w:rsidRDefault="00A25839" w:rsidP="00A25839">
      <w:pPr>
        <w:pStyle w:val="AmdtsEntries"/>
      </w:pPr>
      <w:r w:rsidRPr="00E600F3">
        <w:t>s 245</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44995B69" w14:textId="77777777" w:rsidR="00A25839" w:rsidRPr="00E600F3" w:rsidRDefault="00A25839" w:rsidP="00A25839">
      <w:pPr>
        <w:pStyle w:val="AmdtsEntryHd"/>
      </w:pPr>
      <w:r w:rsidRPr="00E600F3">
        <w:t>Continuing effect of corresponding exemptions</w:t>
      </w:r>
    </w:p>
    <w:p w14:paraId="4A54B2B2" w14:textId="77777777" w:rsidR="00A25839" w:rsidRPr="00E600F3" w:rsidRDefault="00A25839" w:rsidP="00A25839">
      <w:pPr>
        <w:pStyle w:val="AmdtsEntries"/>
      </w:pPr>
      <w:r w:rsidRPr="00E600F3">
        <w:t>s 246</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2E58318E" w14:textId="77777777" w:rsidR="00A25839" w:rsidRPr="00E600F3" w:rsidRDefault="00A25839" w:rsidP="00A25839">
      <w:pPr>
        <w:pStyle w:val="AmdtsEntryHd"/>
      </w:pPr>
      <w:r w:rsidRPr="00E600F3">
        <w:t>Continuing effect of certain approvals</w:t>
      </w:r>
    </w:p>
    <w:p w14:paraId="0871D4BA" w14:textId="77777777" w:rsidR="00A25839" w:rsidRPr="00E600F3" w:rsidRDefault="00A25839" w:rsidP="00A25839">
      <w:pPr>
        <w:pStyle w:val="AmdtsEntries"/>
      </w:pPr>
      <w:r w:rsidRPr="00E600F3">
        <w:t>s 247</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11FAA9A2" w14:textId="77777777" w:rsidR="00A25839" w:rsidRPr="00E600F3" w:rsidRDefault="00A25839" w:rsidP="00A25839">
      <w:pPr>
        <w:pStyle w:val="AmdtsEntryHd"/>
      </w:pPr>
      <w:r w:rsidRPr="00E600F3">
        <w:t>Continuing effect of corresponding approvals</w:t>
      </w:r>
    </w:p>
    <w:p w14:paraId="584A58F5" w14:textId="77777777" w:rsidR="00A25839" w:rsidRPr="00E600F3" w:rsidRDefault="00A25839" w:rsidP="00A25839">
      <w:pPr>
        <w:pStyle w:val="AmdtsEntries"/>
      </w:pPr>
      <w:r w:rsidRPr="00E600F3">
        <w:t>s 248</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3743962E" w14:textId="77777777" w:rsidR="00A25839" w:rsidRPr="00E600F3" w:rsidRDefault="00A25839" w:rsidP="00A25839">
      <w:pPr>
        <w:pStyle w:val="AmdtsEntryHd"/>
      </w:pPr>
      <w:r w:rsidRPr="00E600F3">
        <w:t>Continuing effect of certain licences</w:t>
      </w:r>
    </w:p>
    <w:p w14:paraId="36E5411F" w14:textId="77777777" w:rsidR="00A25839" w:rsidRPr="00E600F3" w:rsidRDefault="00A25839" w:rsidP="00A25839">
      <w:pPr>
        <w:pStyle w:val="AmdtsEntries"/>
      </w:pPr>
      <w:r w:rsidRPr="00E600F3">
        <w:t>s 249</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14001702" w14:textId="77777777" w:rsidR="00A25839" w:rsidRPr="00E600F3" w:rsidRDefault="00A25839" w:rsidP="00A25839">
      <w:pPr>
        <w:pStyle w:val="AmdtsEntryHd"/>
      </w:pPr>
      <w:r w:rsidRPr="00E600F3">
        <w:t>Continuing effect of corresponding licences</w:t>
      </w:r>
    </w:p>
    <w:p w14:paraId="627F6BE9" w14:textId="77777777" w:rsidR="00A25839" w:rsidRPr="00E600F3" w:rsidRDefault="00A25839" w:rsidP="00A25839">
      <w:pPr>
        <w:pStyle w:val="AmdtsEntries"/>
      </w:pPr>
      <w:r w:rsidRPr="00E600F3">
        <w:t>s 250</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4D5BAEB9" w14:textId="77777777" w:rsidR="00A25839" w:rsidRPr="00E600F3" w:rsidRDefault="00A25839" w:rsidP="00A25839">
      <w:pPr>
        <w:pStyle w:val="AmdtsEntryHd"/>
      </w:pPr>
      <w:r w:rsidRPr="00E600F3">
        <w:t>Transitional—authorised people</w:t>
      </w:r>
    </w:p>
    <w:p w14:paraId="514ACA52" w14:textId="77777777" w:rsidR="00A25839" w:rsidRPr="00E600F3" w:rsidRDefault="00A25839" w:rsidP="00A25839">
      <w:pPr>
        <w:pStyle w:val="AmdtsEntries"/>
      </w:pPr>
      <w:r w:rsidRPr="00E600F3">
        <w:t>s 251</w:t>
      </w:r>
      <w:r w:rsidR="0006698D" w:rsidRPr="00E600F3">
        <w:tab/>
        <w:t>exp</w:t>
      </w:r>
      <w:r w:rsidR="00E7286D" w:rsidRPr="00E600F3">
        <w:t xml:space="preserve"> 2</w:t>
      </w:r>
      <w:r w:rsidR="0006698D" w:rsidRPr="00E600F3">
        <w:t xml:space="preserve"> July 2010</w:t>
      </w:r>
      <w:r w:rsidR="005B1270" w:rsidRPr="00E600F3">
        <w:t xml:space="preserve"> (s 251 (2</w:t>
      </w:r>
      <w:r w:rsidR="0006698D" w:rsidRPr="00E600F3">
        <w:t>) (LA s 88 declaration applies)</w:t>
      </w:r>
      <w:r w:rsidR="00C464FB" w:rsidRPr="00E600F3">
        <w:t>)</w:t>
      </w:r>
    </w:p>
    <w:p w14:paraId="3D4080D5" w14:textId="77777777" w:rsidR="00A25839" w:rsidRPr="00E600F3" w:rsidRDefault="00A25839" w:rsidP="00A25839">
      <w:pPr>
        <w:pStyle w:val="AmdtsEntryHd"/>
      </w:pPr>
      <w:r w:rsidRPr="00E600F3">
        <w:t>Expiry—ch 23</w:t>
      </w:r>
    </w:p>
    <w:p w14:paraId="6E9B4B6F" w14:textId="77777777" w:rsidR="00A25839" w:rsidRDefault="00A25839" w:rsidP="00A25839">
      <w:pPr>
        <w:pStyle w:val="AmdtsEntries"/>
        <w:rPr>
          <w:rStyle w:val="charUnderline"/>
          <w:u w:val="none"/>
        </w:rPr>
      </w:pPr>
      <w:r w:rsidRPr="00E600F3">
        <w:t>s 252</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3DD76921" w14:textId="0988FEEC" w:rsidR="00984921" w:rsidRDefault="00984921" w:rsidP="009713F9">
      <w:pPr>
        <w:pStyle w:val="AmdtsEntryHd"/>
        <w:rPr>
          <w:rStyle w:val="CharPartText"/>
        </w:rPr>
      </w:pPr>
      <w:r w:rsidRPr="00E67BB5">
        <w:rPr>
          <w:rStyle w:val="CharPartText"/>
        </w:rPr>
        <w:t>Internally reviewable decisions under this regulation</w:t>
      </w:r>
    </w:p>
    <w:p w14:paraId="45D3ED47" w14:textId="090DB839" w:rsidR="00984921" w:rsidRPr="00984921" w:rsidRDefault="00984921" w:rsidP="00984921">
      <w:pPr>
        <w:pStyle w:val="AmdtsEntries"/>
      </w:pPr>
      <w:r>
        <w:t>sch 1 pt 1.2</w:t>
      </w:r>
      <w:r>
        <w:tab/>
        <w:t xml:space="preserve">am </w:t>
      </w:r>
      <w:hyperlink r:id="rId42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w:t>
      </w:r>
      <w:r w:rsidR="00AE6F0F">
        <w:t>79</w:t>
      </w:r>
    </w:p>
    <w:p w14:paraId="56A9DC48" w14:textId="26F5C6C6" w:rsidR="001A2760" w:rsidRDefault="009713F9" w:rsidP="009713F9">
      <w:pPr>
        <w:pStyle w:val="AmdtsEntryHd"/>
      </w:pPr>
      <w:r>
        <w:t>Dictionary</w:t>
      </w:r>
    </w:p>
    <w:p w14:paraId="4D7492D8" w14:textId="1BD98F0E" w:rsidR="009713F9" w:rsidRDefault="00E33912" w:rsidP="009713F9">
      <w:pPr>
        <w:pStyle w:val="AmdtsEntries"/>
      </w:pPr>
      <w:r>
        <w:t>dict</w:t>
      </w:r>
      <w:r>
        <w:tab/>
        <w:t xml:space="preserve">am </w:t>
      </w:r>
      <w:hyperlink r:id="rId421" w:tooltip="Road Transport (Road Rules) (Consequential Amendments) Regulation 2017 (No 1)" w:history="1">
        <w:r>
          <w:rPr>
            <w:rStyle w:val="charCitHyperlinkAbbrev"/>
          </w:rPr>
          <w:t>SL2017</w:t>
        </w:r>
        <w:r>
          <w:rPr>
            <w:rStyle w:val="charCitHyperlinkAbbrev"/>
          </w:rPr>
          <w:noBreakHyphen/>
          <w:t>44</w:t>
        </w:r>
      </w:hyperlink>
      <w:r>
        <w:t xml:space="preserve"> amdt 1.1</w:t>
      </w:r>
    </w:p>
    <w:p w14:paraId="76CA68B3" w14:textId="4E5A128E" w:rsidR="00AE6F0F" w:rsidRPr="009713F9" w:rsidRDefault="00AE6F0F" w:rsidP="009713F9">
      <w:pPr>
        <w:pStyle w:val="AmdtsEntries"/>
      </w:pPr>
      <w:r>
        <w:tab/>
        <w:t xml:space="preserve">def </w:t>
      </w:r>
      <w:r w:rsidRPr="00AE6F0F">
        <w:rPr>
          <w:rStyle w:val="charBoldItals"/>
        </w:rPr>
        <w:t>ADG code</w:t>
      </w:r>
      <w:r>
        <w:t xml:space="preserve"> sub </w:t>
      </w:r>
      <w:hyperlink r:id="rId42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80</w:t>
      </w:r>
    </w:p>
    <w:p w14:paraId="72AAF9D0" w14:textId="790F4A68" w:rsidR="00AE6F0F" w:rsidRPr="009713F9" w:rsidRDefault="00AE6F0F" w:rsidP="00AE6F0F">
      <w:pPr>
        <w:pStyle w:val="AmdtsEntries"/>
      </w:pPr>
      <w:r>
        <w:tab/>
        <w:t xml:space="preserve">def </w:t>
      </w:r>
      <w:r w:rsidRPr="00D56745">
        <w:rPr>
          <w:rStyle w:val="charBoldItals"/>
        </w:rPr>
        <w:t>AFG guidelines</w:t>
      </w:r>
      <w:r>
        <w:t xml:space="preserve"> ins </w:t>
      </w:r>
      <w:hyperlink r:id="rId42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81</w:t>
      </w:r>
    </w:p>
    <w:p w14:paraId="12B5EBA5" w14:textId="3C0E760F" w:rsidR="00AE6F0F" w:rsidRPr="009713F9" w:rsidRDefault="00AE6F0F" w:rsidP="00AE6F0F">
      <w:pPr>
        <w:pStyle w:val="AmdtsEntries"/>
      </w:pPr>
      <w:r>
        <w:tab/>
        <w:t xml:space="preserve">def </w:t>
      </w:r>
      <w:r w:rsidRPr="00D56745">
        <w:rPr>
          <w:rStyle w:val="charBoldItals"/>
        </w:rPr>
        <w:t>ANZ-ERG</w:t>
      </w:r>
      <w:r>
        <w:t xml:space="preserve"> ins </w:t>
      </w:r>
      <w:hyperlink r:id="rId42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81</w:t>
      </w:r>
    </w:p>
    <w:p w14:paraId="6A2C1C1C" w14:textId="09196235" w:rsidR="00AE6F0F" w:rsidRPr="009713F9" w:rsidRDefault="00AE6F0F" w:rsidP="00AE6F0F">
      <w:pPr>
        <w:pStyle w:val="AmdtsEntries"/>
      </w:pPr>
      <w:r>
        <w:tab/>
        <w:t xml:space="preserve">def </w:t>
      </w:r>
      <w:r w:rsidRPr="00D56745">
        <w:rPr>
          <w:rStyle w:val="charBoldItals"/>
        </w:rPr>
        <w:t>article</w:t>
      </w:r>
      <w:r>
        <w:t xml:space="preserve"> ins </w:t>
      </w:r>
      <w:hyperlink r:id="rId42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81</w:t>
      </w:r>
    </w:p>
    <w:p w14:paraId="57FCA1F1" w14:textId="04DA9FFE" w:rsidR="00AE6F0F" w:rsidRPr="009713F9" w:rsidRDefault="00AE6F0F" w:rsidP="00AE6F0F">
      <w:pPr>
        <w:pStyle w:val="AmdtsEntries"/>
      </w:pPr>
      <w:r>
        <w:tab/>
        <w:t xml:space="preserve">def </w:t>
      </w:r>
      <w:r w:rsidR="00FD2488">
        <w:rPr>
          <w:rStyle w:val="charBoldItals"/>
        </w:rPr>
        <w:t>Australian Transport Council</w:t>
      </w:r>
      <w:r>
        <w:t xml:space="preserve"> </w:t>
      </w:r>
      <w:r w:rsidR="00FD2488">
        <w:t>om</w:t>
      </w:r>
      <w:r>
        <w:t xml:space="preserve"> </w:t>
      </w:r>
      <w:hyperlink r:id="rId42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w:t>
      </w:r>
      <w:r w:rsidR="00FD2488">
        <w:t>2</w:t>
      </w:r>
    </w:p>
    <w:p w14:paraId="7CA8C7B4" w14:textId="5FD24BAF" w:rsidR="00FD2488" w:rsidRPr="009713F9" w:rsidRDefault="00FD2488" w:rsidP="00FD2488">
      <w:pPr>
        <w:pStyle w:val="AmdtsEntries"/>
      </w:pPr>
      <w:r>
        <w:tab/>
        <w:t xml:space="preserve">def </w:t>
      </w:r>
      <w:r>
        <w:rPr>
          <w:rStyle w:val="charBoldItals"/>
        </w:rPr>
        <w:t>bulk container</w:t>
      </w:r>
      <w:r>
        <w:t xml:space="preserve"> sub </w:t>
      </w:r>
      <w:hyperlink r:id="rId42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83</w:t>
      </w:r>
    </w:p>
    <w:p w14:paraId="23934126" w14:textId="3B2035B4" w:rsidR="00FD2488" w:rsidRPr="009713F9" w:rsidRDefault="00FD2488" w:rsidP="00FD2488">
      <w:pPr>
        <w:pStyle w:val="AmdtsEntries"/>
      </w:pPr>
      <w:r>
        <w:tab/>
        <w:t xml:space="preserve">def </w:t>
      </w:r>
      <w:r>
        <w:rPr>
          <w:rStyle w:val="charBoldItals"/>
        </w:rPr>
        <w:t>cargo transport unit</w:t>
      </w:r>
      <w:r>
        <w:t xml:space="preserve"> ins </w:t>
      </w:r>
      <w:hyperlink r:id="rId42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84</w:t>
      </w:r>
    </w:p>
    <w:p w14:paraId="50740D2B" w14:textId="1CA3B724" w:rsidR="00FD2488" w:rsidRDefault="00FD2488" w:rsidP="00FD2488">
      <w:pPr>
        <w:pStyle w:val="AmdtsEntries"/>
      </w:pPr>
      <w:r>
        <w:tab/>
        <w:t xml:space="preserve">def </w:t>
      </w:r>
      <w:r>
        <w:rPr>
          <w:rStyle w:val="charBoldItals"/>
        </w:rPr>
        <w:t xml:space="preserve">competent authorities panel </w:t>
      </w:r>
      <w:r w:rsidRPr="00FD2488">
        <w:t xml:space="preserve">(or </w:t>
      </w:r>
      <w:r>
        <w:rPr>
          <w:rStyle w:val="charBoldItals"/>
        </w:rPr>
        <w:t>CAP</w:t>
      </w:r>
      <w:r w:rsidRPr="00FD2488">
        <w:t>)</w:t>
      </w:r>
      <w:r>
        <w:t xml:space="preserve"> am </w:t>
      </w:r>
      <w:hyperlink r:id="rId42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85</w:t>
      </w:r>
    </w:p>
    <w:p w14:paraId="0C5E0636" w14:textId="0357E6DC" w:rsidR="00CC2559" w:rsidRDefault="00CC2559" w:rsidP="00FD2488">
      <w:pPr>
        <w:pStyle w:val="AmdtsEntries"/>
      </w:pPr>
      <w:r>
        <w:tab/>
        <w:t xml:space="preserve">def </w:t>
      </w:r>
      <w:r w:rsidRPr="00CC2559">
        <w:rPr>
          <w:rStyle w:val="charBoldItals"/>
        </w:rPr>
        <w:t>food packaging</w:t>
      </w:r>
      <w:r>
        <w:t xml:space="preserve"> am </w:t>
      </w:r>
      <w:hyperlink r:id="rId43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86</w:t>
      </w:r>
    </w:p>
    <w:p w14:paraId="04504B94" w14:textId="5DD61308" w:rsidR="00CC2559" w:rsidRPr="009713F9" w:rsidRDefault="00CC2559" w:rsidP="00FD2488">
      <w:pPr>
        <w:pStyle w:val="AmdtsEntries"/>
      </w:pPr>
      <w:r>
        <w:tab/>
        <w:t xml:space="preserve">def </w:t>
      </w:r>
      <w:r w:rsidRPr="00CC2559">
        <w:rPr>
          <w:rStyle w:val="charBoldItals"/>
        </w:rPr>
        <w:t>freight container</w:t>
      </w:r>
      <w:r>
        <w:t xml:space="preserve"> sub </w:t>
      </w:r>
      <w:hyperlink r:id="rId43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87</w:t>
      </w:r>
    </w:p>
    <w:p w14:paraId="60CD5814" w14:textId="6CF6833C" w:rsidR="00CC2559" w:rsidRPr="009713F9" w:rsidRDefault="00CC2559" w:rsidP="00CC2559">
      <w:pPr>
        <w:pStyle w:val="AmdtsEntries"/>
      </w:pPr>
      <w:r>
        <w:tab/>
        <w:t xml:space="preserve">def </w:t>
      </w:r>
      <w:r w:rsidRPr="00D56745">
        <w:rPr>
          <w:rStyle w:val="charBoldItals"/>
        </w:rPr>
        <w:t>ICAO technical instructions</w:t>
      </w:r>
      <w:r>
        <w:rPr>
          <w:rStyle w:val="charBoldItals"/>
        </w:rPr>
        <w:t xml:space="preserve"> </w:t>
      </w:r>
      <w:r>
        <w:t xml:space="preserve">ins </w:t>
      </w:r>
      <w:hyperlink r:id="rId43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88</w:t>
      </w:r>
    </w:p>
    <w:p w14:paraId="251B8296" w14:textId="7D4186EB" w:rsidR="00CC2559" w:rsidRPr="009713F9" w:rsidRDefault="00CC2559" w:rsidP="00CC2559">
      <w:pPr>
        <w:pStyle w:val="AmdtsEntries"/>
      </w:pPr>
      <w:r>
        <w:tab/>
        <w:t xml:space="preserve">def </w:t>
      </w:r>
      <w:r w:rsidRPr="00D56745">
        <w:rPr>
          <w:rStyle w:val="charBoldItals"/>
        </w:rPr>
        <w:t>IMDG code</w:t>
      </w:r>
      <w:r w:rsidRPr="002E5DBE">
        <w:t xml:space="preserve"> </w:t>
      </w:r>
      <w:r>
        <w:t xml:space="preserve">ins </w:t>
      </w:r>
      <w:hyperlink r:id="rId43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88</w:t>
      </w:r>
    </w:p>
    <w:p w14:paraId="429F14E9" w14:textId="55C6AF02" w:rsidR="00CC2559" w:rsidRPr="009713F9" w:rsidRDefault="00CC2559" w:rsidP="00CC2559">
      <w:pPr>
        <w:pStyle w:val="AmdtsEntries"/>
      </w:pPr>
      <w:r>
        <w:lastRenderedPageBreak/>
        <w:tab/>
        <w:t xml:space="preserve">def </w:t>
      </w:r>
      <w:r w:rsidRPr="00D56745">
        <w:rPr>
          <w:rStyle w:val="charBoldItals"/>
        </w:rPr>
        <w:t>inner packaging</w:t>
      </w:r>
      <w:r w:rsidRPr="002E5DBE">
        <w:t xml:space="preserve"> </w:t>
      </w:r>
      <w:r>
        <w:t xml:space="preserve">sub </w:t>
      </w:r>
      <w:hyperlink r:id="rId43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89</w:t>
      </w:r>
    </w:p>
    <w:p w14:paraId="76955219" w14:textId="7D9FCBBF" w:rsidR="00CC2559" w:rsidRPr="009713F9" w:rsidRDefault="00CC2559" w:rsidP="00CC2559">
      <w:pPr>
        <w:pStyle w:val="AmdtsEntries"/>
      </w:pPr>
      <w:r>
        <w:tab/>
        <w:t xml:space="preserve">def </w:t>
      </w:r>
      <w:r w:rsidRPr="00D56745">
        <w:rPr>
          <w:rStyle w:val="charBoldItals"/>
        </w:rPr>
        <w:t>intermediate packaging</w:t>
      </w:r>
      <w:r w:rsidRPr="002E5DBE">
        <w:t xml:space="preserve"> </w:t>
      </w:r>
      <w:r w:rsidR="00C80CC0">
        <w:t>ins</w:t>
      </w:r>
      <w:r>
        <w:t xml:space="preserve"> </w:t>
      </w:r>
      <w:hyperlink r:id="rId43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w:t>
      </w:r>
      <w:r w:rsidR="00C80CC0">
        <w:t>90</w:t>
      </w:r>
    </w:p>
    <w:p w14:paraId="40EE926C" w14:textId="3779754C" w:rsidR="00C80CC0" w:rsidRPr="009713F9" w:rsidRDefault="00C80CC0" w:rsidP="00C80CC0">
      <w:pPr>
        <w:pStyle w:val="AmdtsEntries"/>
      </w:pPr>
      <w:r>
        <w:tab/>
        <w:t xml:space="preserve">def </w:t>
      </w:r>
      <w:r>
        <w:rPr>
          <w:rStyle w:val="charBoldItals"/>
        </w:rPr>
        <w:t>large</w:t>
      </w:r>
      <w:r w:rsidRPr="00D56745">
        <w:rPr>
          <w:rStyle w:val="charBoldItals"/>
        </w:rPr>
        <w:t xml:space="preserve"> packaging</w:t>
      </w:r>
      <w:r w:rsidRPr="002E5DBE">
        <w:t xml:space="preserve"> </w:t>
      </w:r>
      <w:r>
        <w:t xml:space="preserve">sub </w:t>
      </w:r>
      <w:hyperlink r:id="rId43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91</w:t>
      </w:r>
    </w:p>
    <w:p w14:paraId="17F4370B" w14:textId="0CB8C17E" w:rsidR="00C80CC0" w:rsidRPr="009713F9" w:rsidRDefault="00C80CC0" w:rsidP="00C80CC0">
      <w:pPr>
        <w:pStyle w:val="AmdtsEntries"/>
      </w:pPr>
      <w:r>
        <w:tab/>
        <w:t xml:space="preserve">def </w:t>
      </w:r>
      <w:r>
        <w:rPr>
          <w:rStyle w:val="charBoldItals"/>
        </w:rPr>
        <w:t>licence label</w:t>
      </w:r>
      <w:r w:rsidRPr="002E5DBE">
        <w:t xml:space="preserve"> </w:t>
      </w:r>
      <w:r>
        <w:t xml:space="preserve">om </w:t>
      </w:r>
      <w:hyperlink r:id="rId43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92</w:t>
      </w:r>
    </w:p>
    <w:p w14:paraId="47E35082" w14:textId="098D43AA" w:rsidR="00C80CC0" w:rsidRPr="009713F9" w:rsidRDefault="00C80CC0" w:rsidP="00C80CC0">
      <w:pPr>
        <w:pStyle w:val="AmdtsEntries"/>
      </w:pPr>
      <w:r>
        <w:tab/>
        <w:t xml:space="preserve">def </w:t>
      </w:r>
      <w:r w:rsidRPr="00D56745">
        <w:rPr>
          <w:rStyle w:val="charBoldItals"/>
        </w:rPr>
        <w:t>Ministerial council</w:t>
      </w:r>
      <w:r w:rsidRPr="002E5DBE">
        <w:t xml:space="preserve"> </w:t>
      </w:r>
      <w:r>
        <w:t xml:space="preserve">ins </w:t>
      </w:r>
      <w:hyperlink r:id="rId43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93</w:t>
      </w:r>
    </w:p>
    <w:p w14:paraId="7485C7C2" w14:textId="6BCEAEC6" w:rsidR="00C80CC0" w:rsidRPr="009713F9" w:rsidRDefault="00C80CC0" w:rsidP="00C80CC0">
      <w:pPr>
        <w:pStyle w:val="AmdtsEntries"/>
      </w:pPr>
      <w:r>
        <w:tab/>
        <w:t xml:space="preserve">def </w:t>
      </w:r>
      <w:r>
        <w:rPr>
          <w:rStyle w:val="charBoldItals"/>
        </w:rPr>
        <w:t>multimodal</w:t>
      </w:r>
      <w:r w:rsidRPr="002E5DBE">
        <w:t xml:space="preserve"> </w:t>
      </w:r>
      <w:r>
        <w:t xml:space="preserve">am </w:t>
      </w:r>
      <w:hyperlink r:id="rId43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94</w:t>
      </w:r>
    </w:p>
    <w:p w14:paraId="21E8528E" w14:textId="5BB1D14A" w:rsidR="00C80CC0" w:rsidRPr="009713F9" w:rsidRDefault="00C80CC0" w:rsidP="00C80CC0">
      <w:pPr>
        <w:pStyle w:val="AmdtsEntries"/>
      </w:pPr>
      <w:r>
        <w:tab/>
        <w:t xml:space="preserve">def </w:t>
      </w:r>
      <w:r w:rsidRPr="00D56745">
        <w:rPr>
          <w:rStyle w:val="charBoldItals"/>
        </w:rPr>
        <w:t>nominally empty storage vessel</w:t>
      </w:r>
      <w:r>
        <w:rPr>
          <w:rStyle w:val="charBoldItals"/>
        </w:rPr>
        <w:t xml:space="preserve"> </w:t>
      </w:r>
      <w:r>
        <w:t xml:space="preserve">ins </w:t>
      </w:r>
      <w:hyperlink r:id="rId44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95</w:t>
      </w:r>
    </w:p>
    <w:p w14:paraId="668C2FB1" w14:textId="36228B58" w:rsidR="00C80CC0" w:rsidRPr="009713F9" w:rsidRDefault="00C80CC0" w:rsidP="00C80CC0">
      <w:pPr>
        <w:pStyle w:val="AmdtsEntries"/>
      </w:pPr>
      <w:r>
        <w:tab/>
        <w:t xml:space="preserve">def </w:t>
      </w:r>
      <w:r w:rsidRPr="00D56745">
        <w:rPr>
          <w:rStyle w:val="charBoldItals"/>
        </w:rPr>
        <w:t>outer packaging</w:t>
      </w:r>
      <w:r>
        <w:rPr>
          <w:rStyle w:val="charBoldItals"/>
        </w:rPr>
        <w:t xml:space="preserve"> </w:t>
      </w:r>
      <w:r w:rsidR="00693001">
        <w:t>sub</w:t>
      </w:r>
      <w:r>
        <w:t xml:space="preserve"> </w:t>
      </w:r>
      <w:hyperlink r:id="rId44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w:t>
      </w:r>
      <w:r w:rsidR="00693001">
        <w:t>6</w:t>
      </w:r>
    </w:p>
    <w:p w14:paraId="33568651" w14:textId="071FC59A" w:rsidR="00693001" w:rsidRPr="009713F9" w:rsidRDefault="00693001" w:rsidP="00693001">
      <w:pPr>
        <w:pStyle w:val="AmdtsEntries"/>
      </w:pPr>
      <w:r>
        <w:tab/>
        <w:t xml:space="preserve">def </w:t>
      </w:r>
      <w:r w:rsidRPr="00D56745">
        <w:rPr>
          <w:rStyle w:val="charBoldItals"/>
        </w:rPr>
        <w:t>overpack</w:t>
      </w:r>
      <w:r>
        <w:rPr>
          <w:rStyle w:val="charBoldItals"/>
        </w:rPr>
        <w:t xml:space="preserve"> </w:t>
      </w:r>
      <w:r>
        <w:t xml:space="preserve">sub </w:t>
      </w:r>
      <w:hyperlink r:id="rId44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96</w:t>
      </w:r>
    </w:p>
    <w:p w14:paraId="5C951738" w14:textId="4B965519" w:rsidR="00693001" w:rsidRPr="009713F9" w:rsidRDefault="00693001" w:rsidP="00693001">
      <w:pPr>
        <w:pStyle w:val="AmdtsEntries"/>
      </w:pPr>
      <w:r>
        <w:tab/>
        <w:t xml:space="preserve">def </w:t>
      </w:r>
      <w:r w:rsidRPr="00D56745">
        <w:rPr>
          <w:rStyle w:val="charBoldItals"/>
        </w:rPr>
        <w:t>packed in excepted quantities</w:t>
      </w:r>
      <w:r>
        <w:rPr>
          <w:rStyle w:val="charBoldItals"/>
        </w:rPr>
        <w:t xml:space="preserve"> </w:t>
      </w:r>
      <w:r>
        <w:t xml:space="preserve">ins </w:t>
      </w:r>
      <w:hyperlink r:id="rId44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97</w:t>
      </w:r>
    </w:p>
    <w:p w14:paraId="4434DCAE" w14:textId="29E70982" w:rsidR="00693001" w:rsidRPr="009713F9" w:rsidRDefault="00693001" w:rsidP="00693001">
      <w:pPr>
        <w:pStyle w:val="AmdtsEntries"/>
      </w:pPr>
      <w:r>
        <w:tab/>
        <w:t xml:space="preserve">def </w:t>
      </w:r>
      <w:r>
        <w:rPr>
          <w:rStyle w:val="charBoldItals"/>
        </w:rPr>
        <w:t xml:space="preserve">participating jurisdiction </w:t>
      </w:r>
      <w:r>
        <w:t xml:space="preserve">am </w:t>
      </w:r>
      <w:hyperlink r:id="rId44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98</w:t>
      </w:r>
    </w:p>
    <w:p w14:paraId="1E53AEDE" w14:textId="6F6C2762" w:rsidR="00693001" w:rsidRPr="009713F9" w:rsidRDefault="00693001" w:rsidP="00693001">
      <w:pPr>
        <w:pStyle w:val="AmdtsEntries"/>
      </w:pPr>
      <w:r>
        <w:tab/>
        <w:t xml:space="preserve">def </w:t>
      </w:r>
      <w:r w:rsidRPr="00D56745">
        <w:rPr>
          <w:rStyle w:val="charBoldItals"/>
        </w:rPr>
        <w:t>portable tank</w:t>
      </w:r>
      <w:r>
        <w:rPr>
          <w:rStyle w:val="charBoldItals"/>
        </w:rPr>
        <w:t xml:space="preserve"> </w:t>
      </w:r>
      <w:r>
        <w:t xml:space="preserve">sub </w:t>
      </w:r>
      <w:hyperlink r:id="rId44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99</w:t>
      </w:r>
    </w:p>
    <w:p w14:paraId="4469E1A1" w14:textId="7B43811A" w:rsidR="00693001" w:rsidRPr="009713F9" w:rsidRDefault="00693001" w:rsidP="00693001">
      <w:pPr>
        <w:pStyle w:val="AmdtsEntries"/>
      </w:pPr>
      <w:r>
        <w:tab/>
        <w:t xml:space="preserve">def </w:t>
      </w:r>
      <w:r w:rsidRPr="00D56745">
        <w:rPr>
          <w:rStyle w:val="charBoldItals"/>
        </w:rPr>
        <w:t>road</w:t>
      </w:r>
      <w:r w:rsidRPr="002E5DBE">
        <w:t xml:space="preserve"> </w:t>
      </w:r>
      <w:r>
        <w:t xml:space="preserve">ins </w:t>
      </w:r>
      <w:hyperlink r:id="rId44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w:t>
      </w:r>
      <w:r w:rsidR="000F3D37">
        <w:t>0</w:t>
      </w:r>
    </w:p>
    <w:p w14:paraId="33220447" w14:textId="4CC3EBD0" w:rsidR="00693001" w:rsidRPr="009713F9" w:rsidRDefault="00693001" w:rsidP="00693001">
      <w:pPr>
        <w:pStyle w:val="AmdtsEntries"/>
      </w:pPr>
      <w:r>
        <w:tab/>
        <w:t xml:space="preserve">def </w:t>
      </w:r>
      <w:r w:rsidRPr="00D56745">
        <w:rPr>
          <w:rStyle w:val="charBoldItals"/>
        </w:rPr>
        <w:t>subsidiary hazard</w:t>
      </w:r>
      <w:r>
        <w:rPr>
          <w:rStyle w:val="charBoldItals"/>
        </w:rPr>
        <w:t xml:space="preserve"> </w:t>
      </w:r>
      <w:r>
        <w:t xml:space="preserve">ins </w:t>
      </w:r>
      <w:hyperlink r:id="rId44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w:t>
      </w:r>
      <w:r w:rsidR="000F3D37">
        <w:t>0</w:t>
      </w:r>
    </w:p>
    <w:p w14:paraId="50FCDA6A" w14:textId="4044CAF2" w:rsidR="000F3D37" w:rsidRPr="009713F9" w:rsidRDefault="000F3D37" w:rsidP="000F3D37">
      <w:pPr>
        <w:pStyle w:val="AmdtsEntries"/>
      </w:pPr>
      <w:r>
        <w:tab/>
        <w:t xml:space="preserve">def </w:t>
      </w:r>
      <w:r w:rsidRPr="00D56745">
        <w:rPr>
          <w:rStyle w:val="charBoldItals"/>
        </w:rPr>
        <w:t xml:space="preserve">subsidiary </w:t>
      </w:r>
      <w:r>
        <w:rPr>
          <w:rStyle w:val="charBoldItals"/>
        </w:rPr>
        <w:t xml:space="preserve">risk </w:t>
      </w:r>
      <w:r>
        <w:t xml:space="preserve">om </w:t>
      </w:r>
      <w:hyperlink r:id="rId44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101</w:t>
      </w:r>
    </w:p>
    <w:p w14:paraId="6BC86215" w14:textId="3C45B758" w:rsidR="000F3D37" w:rsidRPr="009713F9" w:rsidRDefault="000F3D37" w:rsidP="000F3D37">
      <w:pPr>
        <w:pStyle w:val="AmdtsEntries"/>
      </w:pPr>
      <w:r>
        <w:tab/>
        <w:t xml:space="preserve">def </w:t>
      </w:r>
      <w:r>
        <w:rPr>
          <w:rStyle w:val="charBoldItals"/>
        </w:rPr>
        <w:t xml:space="preserve">tube </w:t>
      </w:r>
      <w:r>
        <w:t xml:space="preserve">sub </w:t>
      </w:r>
      <w:hyperlink r:id="rId44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102</w:t>
      </w:r>
    </w:p>
    <w:p w14:paraId="0C323666" w14:textId="77777777" w:rsidR="001A2760" w:rsidRPr="001A2760" w:rsidRDefault="001A2760" w:rsidP="001A2760">
      <w:pPr>
        <w:pStyle w:val="PageBreak"/>
      </w:pPr>
      <w:r w:rsidRPr="001A2760">
        <w:br w:type="page"/>
      </w:r>
    </w:p>
    <w:p w14:paraId="7D5D96EE" w14:textId="77777777" w:rsidR="00695CF4" w:rsidRPr="00223632" w:rsidRDefault="00695CF4">
      <w:pPr>
        <w:pStyle w:val="Endnote20"/>
      </w:pPr>
      <w:bookmarkStart w:id="341" w:name="_Toc164758532"/>
      <w:r w:rsidRPr="00223632">
        <w:rPr>
          <w:rStyle w:val="charTableNo"/>
        </w:rPr>
        <w:lastRenderedPageBreak/>
        <w:t>5</w:t>
      </w:r>
      <w:r>
        <w:tab/>
      </w:r>
      <w:r w:rsidRPr="00223632">
        <w:rPr>
          <w:rStyle w:val="charTableText"/>
        </w:rPr>
        <w:t>Earlier republications</w:t>
      </w:r>
      <w:bookmarkEnd w:id="341"/>
    </w:p>
    <w:p w14:paraId="0A742B4A" w14:textId="77777777" w:rsidR="00695CF4" w:rsidRDefault="00695CF4">
      <w:pPr>
        <w:pStyle w:val="EndNoteTextPub"/>
      </w:pPr>
      <w:r>
        <w:t xml:space="preserve">Some earlier republications were not numbered. The number in column 1 refers to the publication order.  </w:t>
      </w:r>
    </w:p>
    <w:p w14:paraId="25AD6F0E" w14:textId="77777777" w:rsidR="00695CF4" w:rsidRDefault="00695CF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98A3645" w14:textId="77777777" w:rsidR="00695CF4" w:rsidRDefault="00695CF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695CF4" w14:paraId="56521DF8" w14:textId="77777777">
        <w:trPr>
          <w:tblHeader/>
        </w:trPr>
        <w:tc>
          <w:tcPr>
            <w:tcW w:w="1576" w:type="dxa"/>
            <w:tcBorders>
              <w:bottom w:val="single" w:sz="4" w:space="0" w:color="auto"/>
            </w:tcBorders>
          </w:tcPr>
          <w:p w14:paraId="1650A1CD" w14:textId="77777777" w:rsidR="00695CF4" w:rsidRDefault="00695CF4">
            <w:pPr>
              <w:pStyle w:val="EarlierRepubHdg"/>
            </w:pPr>
            <w:r>
              <w:t>Republication No and date</w:t>
            </w:r>
          </w:p>
        </w:tc>
        <w:tc>
          <w:tcPr>
            <w:tcW w:w="1681" w:type="dxa"/>
            <w:tcBorders>
              <w:bottom w:val="single" w:sz="4" w:space="0" w:color="auto"/>
            </w:tcBorders>
          </w:tcPr>
          <w:p w14:paraId="2E5BF9CF" w14:textId="77777777" w:rsidR="00695CF4" w:rsidRDefault="00695CF4">
            <w:pPr>
              <w:pStyle w:val="EarlierRepubHdg"/>
            </w:pPr>
            <w:r>
              <w:t>Effective</w:t>
            </w:r>
          </w:p>
        </w:tc>
        <w:tc>
          <w:tcPr>
            <w:tcW w:w="1783" w:type="dxa"/>
            <w:tcBorders>
              <w:bottom w:val="single" w:sz="4" w:space="0" w:color="auto"/>
            </w:tcBorders>
          </w:tcPr>
          <w:p w14:paraId="198B46DB" w14:textId="77777777" w:rsidR="00695CF4" w:rsidRDefault="00695CF4">
            <w:pPr>
              <w:pStyle w:val="EarlierRepubHdg"/>
            </w:pPr>
            <w:r>
              <w:t>Last amendment made by</w:t>
            </w:r>
          </w:p>
        </w:tc>
        <w:tc>
          <w:tcPr>
            <w:tcW w:w="1783" w:type="dxa"/>
            <w:tcBorders>
              <w:bottom w:val="single" w:sz="4" w:space="0" w:color="auto"/>
            </w:tcBorders>
          </w:tcPr>
          <w:p w14:paraId="0F29EC12" w14:textId="77777777" w:rsidR="00695CF4" w:rsidRDefault="00695CF4">
            <w:pPr>
              <w:pStyle w:val="EarlierRepubHdg"/>
            </w:pPr>
            <w:r>
              <w:t>Republication for</w:t>
            </w:r>
          </w:p>
        </w:tc>
      </w:tr>
      <w:tr w:rsidR="00695CF4" w14:paraId="758C0580" w14:textId="77777777">
        <w:tc>
          <w:tcPr>
            <w:tcW w:w="1576" w:type="dxa"/>
            <w:tcBorders>
              <w:top w:val="single" w:sz="4" w:space="0" w:color="auto"/>
              <w:bottom w:val="single" w:sz="4" w:space="0" w:color="auto"/>
            </w:tcBorders>
          </w:tcPr>
          <w:p w14:paraId="27548C1C" w14:textId="77777777" w:rsidR="00695CF4" w:rsidRDefault="00695CF4">
            <w:pPr>
              <w:pStyle w:val="EarlierRepubEntries"/>
            </w:pPr>
            <w:r>
              <w:t>R1 (RI)</w:t>
            </w:r>
            <w:r>
              <w:br/>
              <w:t>6 Apr 2010</w:t>
            </w:r>
          </w:p>
        </w:tc>
        <w:tc>
          <w:tcPr>
            <w:tcW w:w="1681" w:type="dxa"/>
            <w:tcBorders>
              <w:top w:val="single" w:sz="4" w:space="0" w:color="auto"/>
              <w:bottom w:val="single" w:sz="4" w:space="0" w:color="auto"/>
            </w:tcBorders>
          </w:tcPr>
          <w:p w14:paraId="718FDFEA" w14:textId="77777777" w:rsidR="00695CF4" w:rsidRDefault="00695CF4">
            <w:pPr>
              <w:pStyle w:val="EarlierRepubEntries"/>
            </w:pPr>
            <w:r>
              <w:t>2 Apr 2010–</w:t>
            </w:r>
            <w:r>
              <w:br/>
              <w:t>2 July 2010</w:t>
            </w:r>
          </w:p>
        </w:tc>
        <w:tc>
          <w:tcPr>
            <w:tcW w:w="1783" w:type="dxa"/>
            <w:tcBorders>
              <w:top w:val="single" w:sz="4" w:space="0" w:color="auto"/>
              <w:bottom w:val="single" w:sz="4" w:space="0" w:color="auto"/>
            </w:tcBorders>
          </w:tcPr>
          <w:p w14:paraId="378E1ABB" w14:textId="77777777" w:rsidR="00695CF4" w:rsidRDefault="00226327">
            <w:pPr>
              <w:pStyle w:val="EarlierRepubEntries"/>
            </w:pPr>
            <w:r>
              <w:t>not</w:t>
            </w:r>
            <w:r w:rsidR="00695CF4">
              <w:t xml:space="preserve"> amended</w:t>
            </w:r>
          </w:p>
        </w:tc>
        <w:tc>
          <w:tcPr>
            <w:tcW w:w="1783" w:type="dxa"/>
            <w:tcBorders>
              <w:top w:val="single" w:sz="4" w:space="0" w:color="auto"/>
              <w:bottom w:val="single" w:sz="4" w:space="0" w:color="auto"/>
            </w:tcBorders>
          </w:tcPr>
          <w:p w14:paraId="61A44230" w14:textId="77777777" w:rsidR="00695CF4" w:rsidRDefault="00695CF4">
            <w:pPr>
              <w:pStyle w:val="EarlierRepubEntries"/>
            </w:pPr>
            <w:r>
              <w:t>new regulation</w:t>
            </w:r>
            <w:r w:rsidR="00C464FB">
              <w:t xml:space="preserve"> and reissued for republication correction</w:t>
            </w:r>
          </w:p>
        </w:tc>
      </w:tr>
      <w:tr w:rsidR="00E600F3" w14:paraId="7D9E14A7" w14:textId="77777777">
        <w:tc>
          <w:tcPr>
            <w:tcW w:w="1576" w:type="dxa"/>
            <w:tcBorders>
              <w:top w:val="single" w:sz="4" w:space="0" w:color="auto"/>
              <w:bottom w:val="single" w:sz="4" w:space="0" w:color="auto"/>
            </w:tcBorders>
          </w:tcPr>
          <w:p w14:paraId="17BBE614" w14:textId="77777777" w:rsidR="00E600F3" w:rsidRDefault="004670C0">
            <w:pPr>
              <w:pStyle w:val="EarlierRepubEntries"/>
            </w:pPr>
            <w:r>
              <w:t>R2</w:t>
            </w:r>
            <w:r w:rsidR="00E600F3">
              <w:br/>
              <w:t>3 July 2010</w:t>
            </w:r>
          </w:p>
        </w:tc>
        <w:tc>
          <w:tcPr>
            <w:tcW w:w="1681" w:type="dxa"/>
            <w:tcBorders>
              <w:top w:val="single" w:sz="4" w:space="0" w:color="auto"/>
              <w:bottom w:val="single" w:sz="4" w:space="0" w:color="auto"/>
            </w:tcBorders>
          </w:tcPr>
          <w:p w14:paraId="1E765A5F" w14:textId="77777777" w:rsidR="00E600F3" w:rsidRDefault="00E600F3">
            <w:pPr>
              <w:pStyle w:val="EarlierRepubEntries"/>
            </w:pPr>
            <w:r>
              <w:t>3 July 2010–</w:t>
            </w:r>
            <w:r>
              <w:br/>
              <w:t>5 Apr 2015</w:t>
            </w:r>
          </w:p>
        </w:tc>
        <w:tc>
          <w:tcPr>
            <w:tcW w:w="1783" w:type="dxa"/>
            <w:tcBorders>
              <w:top w:val="single" w:sz="4" w:space="0" w:color="auto"/>
              <w:bottom w:val="single" w:sz="4" w:space="0" w:color="auto"/>
            </w:tcBorders>
          </w:tcPr>
          <w:p w14:paraId="3D759E77" w14:textId="77777777" w:rsidR="00E600F3" w:rsidRDefault="00E600F3">
            <w:pPr>
              <w:pStyle w:val="EarlierRepubEntries"/>
            </w:pPr>
            <w:r>
              <w:t>not amended</w:t>
            </w:r>
          </w:p>
        </w:tc>
        <w:tc>
          <w:tcPr>
            <w:tcW w:w="1783" w:type="dxa"/>
            <w:tcBorders>
              <w:top w:val="single" w:sz="4" w:space="0" w:color="auto"/>
              <w:bottom w:val="single" w:sz="4" w:space="0" w:color="auto"/>
            </w:tcBorders>
          </w:tcPr>
          <w:p w14:paraId="644D1EA9" w14:textId="77777777" w:rsidR="00E600F3" w:rsidRDefault="00E600F3">
            <w:pPr>
              <w:pStyle w:val="EarlierRepubEntries"/>
            </w:pPr>
            <w:r>
              <w:t>commenced expiry</w:t>
            </w:r>
          </w:p>
        </w:tc>
      </w:tr>
      <w:tr w:rsidR="004670C0" w14:paraId="707F1AF9" w14:textId="77777777">
        <w:tc>
          <w:tcPr>
            <w:tcW w:w="1576" w:type="dxa"/>
            <w:tcBorders>
              <w:top w:val="single" w:sz="4" w:space="0" w:color="auto"/>
              <w:bottom w:val="single" w:sz="4" w:space="0" w:color="auto"/>
            </w:tcBorders>
          </w:tcPr>
          <w:p w14:paraId="348B5403" w14:textId="77777777" w:rsidR="004670C0" w:rsidRDefault="004670C0">
            <w:pPr>
              <w:pStyle w:val="EarlierRepubEntries"/>
            </w:pPr>
            <w:r>
              <w:t>R3</w:t>
            </w:r>
            <w:r>
              <w:br/>
              <w:t>6 Apr 2015</w:t>
            </w:r>
          </w:p>
        </w:tc>
        <w:tc>
          <w:tcPr>
            <w:tcW w:w="1681" w:type="dxa"/>
            <w:tcBorders>
              <w:top w:val="single" w:sz="4" w:space="0" w:color="auto"/>
              <w:bottom w:val="single" w:sz="4" w:space="0" w:color="auto"/>
            </w:tcBorders>
          </w:tcPr>
          <w:p w14:paraId="6022CEFB" w14:textId="77777777" w:rsidR="004670C0" w:rsidRDefault="004670C0">
            <w:pPr>
              <w:pStyle w:val="EarlierRepubEntries"/>
            </w:pPr>
            <w:r>
              <w:t>6 Apr 2015–</w:t>
            </w:r>
            <w:r>
              <w:br/>
              <w:t>29 Apr 2018</w:t>
            </w:r>
          </w:p>
        </w:tc>
        <w:tc>
          <w:tcPr>
            <w:tcW w:w="1783" w:type="dxa"/>
            <w:tcBorders>
              <w:top w:val="single" w:sz="4" w:space="0" w:color="auto"/>
              <w:bottom w:val="single" w:sz="4" w:space="0" w:color="auto"/>
            </w:tcBorders>
          </w:tcPr>
          <w:p w14:paraId="326B4F7F" w14:textId="77777777" w:rsidR="004670C0" w:rsidRDefault="004670C0">
            <w:pPr>
              <w:pStyle w:val="EarlierRepubEntries"/>
            </w:pPr>
            <w:r>
              <w:t>not amended</w:t>
            </w:r>
          </w:p>
        </w:tc>
        <w:tc>
          <w:tcPr>
            <w:tcW w:w="1783" w:type="dxa"/>
            <w:tcBorders>
              <w:top w:val="single" w:sz="4" w:space="0" w:color="auto"/>
              <w:bottom w:val="single" w:sz="4" w:space="0" w:color="auto"/>
            </w:tcBorders>
          </w:tcPr>
          <w:p w14:paraId="59D58C95" w14:textId="77777777" w:rsidR="004670C0" w:rsidRDefault="004670C0">
            <w:pPr>
              <w:pStyle w:val="EarlierRepubEntries"/>
            </w:pPr>
            <w:r>
              <w:t>expiry of transitional provisions (ch 23)</w:t>
            </w:r>
          </w:p>
        </w:tc>
      </w:tr>
      <w:tr w:rsidR="00E67BB5" w14:paraId="74AC1698" w14:textId="77777777">
        <w:tc>
          <w:tcPr>
            <w:tcW w:w="1576" w:type="dxa"/>
            <w:tcBorders>
              <w:top w:val="single" w:sz="4" w:space="0" w:color="auto"/>
              <w:bottom w:val="single" w:sz="4" w:space="0" w:color="auto"/>
            </w:tcBorders>
          </w:tcPr>
          <w:p w14:paraId="32835B46" w14:textId="6445847E" w:rsidR="00E67BB5" w:rsidRDefault="00E67BB5">
            <w:pPr>
              <w:pStyle w:val="EarlierRepubEntries"/>
            </w:pPr>
            <w:r>
              <w:t>R4</w:t>
            </w:r>
            <w:r>
              <w:br/>
              <w:t>30 Apr 2018</w:t>
            </w:r>
          </w:p>
        </w:tc>
        <w:tc>
          <w:tcPr>
            <w:tcW w:w="1681" w:type="dxa"/>
            <w:tcBorders>
              <w:top w:val="single" w:sz="4" w:space="0" w:color="auto"/>
              <w:bottom w:val="single" w:sz="4" w:space="0" w:color="auto"/>
            </w:tcBorders>
          </w:tcPr>
          <w:p w14:paraId="745161C5" w14:textId="02D524C2" w:rsidR="00E67BB5" w:rsidRDefault="00E67BB5">
            <w:pPr>
              <w:pStyle w:val="EarlierRepubEntries"/>
            </w:pPr>
            <w:r>
              <w:t>30 Apr 2018–</w:t>
            </w:r>
            <w:r>
              <w:br/>
              <w:t>8 July 2021</w:t>
            </w:r>
          </w:p>
        </w:tc>
        <w:tc>
          <w:tcPr>
            <w:tcW w:w="1783" w:type="dxa"/>
            <w:tcBorders>
              <w:top w:val="single" w:sz="4" w:space="0" w:color="auto"/>
              <w:bottom w:val="single" w:sz="4" w:space="0" w:color="auto"/>
            </w:tcBorders>
          </w:tcPr>
          <w:p w14:paraId="7120BE7F" w14:textId="25A6612C" w:rsidR="00E67BB5" w:rsidRPr="00E67BB5" w:rsidRDefault="00075C89">
            <w:pPr>
              <w:pStyle w:val="EarlierRepubEntries"/>
              <w:rPr>
                <w:rStyle w:val="charCitHyperlinkAbbrev"/>
              </w:rPr>
            </w:pPr>
            <w:hyperlink r:id="rId450" w:tooltip="Road Transport (Road Rules) (Consequential Amendments) Regulation 2017 (No 1)" w:history="1">
              <w:r w:rsidR="00E67BB5" w:rsidRPr="00E67BB5">
                <w:rPr>
                  <w:rStyle w:val="charCitHyperlinkAbbrev"/>
                </w:rPr>
                <w:t>SL2017</w:t>
              </w:r>
              <w:r w:rsidR="00E67BB5" w:rsidRPr="00E67BB5">
                <w:rPr>
                  <w:rStyle w:val="charCitHyperlinkAbbrev"/>
                </w:rPr>
                <w:noBreakHyphen/>
                <w:t>44</w:t>
              </w:r>
            </w:hyperlink>
          </w:p>
        </w:tc>
        <w:tc>
          <w:tcPr>
            <w:tcW w:w="1783" w:type="dxa"/>
            <w:tcBorders>
              <w:top w:val="single" w:sz="4" w:space="0" w:color="auto"/>
              <w:bottom w:val="single" w:sz="4" w:space="0" w:color="auto"/>
            </w:tcBorders>
          </w:tcPr>
          <w:p w14:paraId="1038F8C3" w14:textId="17DD0ADA" w:rsidR="00E67BB5" w:rsidRDefault="00E67BB5">
            <w:pPr>
              <w:pStyle w:val="EarlierRepubEntries"/>
            </w:pPr>
            <w:r>
              <w:t xml:space="preserve">amendments by </w:t>
            </w:r>
            <w:hyperlink r:id="rId451" w:tooltip="Road Transport (Road Rules) (Consequential Amendments) Regulation 2017 (No 1)" w:history="1">
              <w:r w:rsidRPr="00E67BB5">
                <w:rPr>
                  <w:rStyle w:val="charCitHyperlinkAbbrev"/>
                </w:rPr>
                <w:t>SL2017</w:t>
              </w:r>
              <w:r w:rsidRPr="00E67BB5">
                <w:rPr>
                  <w:rStyle w:val="charCitHyperlinkAbbrev"/>
                </w:rPr>
                <w:noBreakHyphen/>
                <w:t>44</w:t>
              </w:r>
            </w:hyperlink>
          </w:p>
        </w:tc>
      </w:tr>
      <w:tr w:rsidR="00B85610" w14:paraId="6155C75A" w14:textId="77777777">
        <w:tc>
          <w:tcPr>
            <w:tcW w:w="1576" w:type="dxa"/>
            <w:tcBorders>
              <w:top w:val="single" w:sz="4" w:space="0" w:color="auto"/>
              <w:bottom w:val="single" w:sz="4" w:space="0" w:color="auto"/>
            </w:tcBorders>
          </w:tcPr>
          <w:p w14:paraId="519CDC10" w14:textId="3B6D97BC" w:rsidR="00B85610" w:rsidRDefault="00B85610">
            <w:pPr>
              <w:pStyle w:val="EarlierRepubEntries"/>
            </w:pPr>
            <w:r>
              <w:t>R5</w:t>
            </w:r>
            <w:r>
              <w:br/>
              <w:t>9 July 2021</w:t>
            </w:r>
          </w:p>
        </w:tc>
        <w:tc>
          <w:tcPr>
            <w:tcW w:w="1681" w:type="dxa"/>
            <w:tcBorders>
              <w:top w:val="single" w:sz="4" w:space="0" w:color="auto"/>
              <w:bottom w:val="single" w:sz="4" w:space="0" w:color="auto"/>
            </w:tcBorders>
          </w:tcPr>
          <w:p w14:paraId="09B32357" w14:textId="7BB2F5FC" w:rsidR="00B85610" w:rsidRDefault="00B85610">
            <w:pPr>
              <w:pStyle w:val="EarlierRepubEntries"/>
            </w:pPr>
            <w:r>
              <w:t>9 July 2021–</w:t>
            </w:r>
            <w:r>
              <w:br/>
            </w:r>
            <w:r w:rsidR="001D4A88" w:rsidRPr="001D4A88">
              <w:t xml:space="preserve">26 April </w:t>
            </w:r>
            <w:r w:rsidRPr="001D4A88">
              <w:t>2024</w:t>
            </w:r>
          </w:p>
        </w:tc>
        <w:tc>
          <w:tcPr>
            <w:tcW w:w="1783" w:type="dxa"/>
            <w:tcBorders>
              <w:top w:val="single" w:sz="4" w:space="0" w:color="auto"/>
              <w:bottom w:val="single" w:sz="4" w:space="0" w:color="auto"/>
            </w:tcBorders>
          </w:tcPr>
          <w:p w14:paraId="385F65B2" w14:textId="1DD4667F" w:rsidR="00B85610" w:rsidRDefault="00075C89">
            <w:pPr>
              <w:pStyle w:val="EarlierRepubEntries"/>
            </w:pPr>
            <w:hyperlink r:id="rId452" w:tooltip="Employment and Workplace Safety Legislation Amendment Act 2020" w:history="1">
              <w:r w:rsidR="001022B3">
                <w:rPr>
                  <w:rStyle w:val="charCitHyperlinkAbbrev"/>
                </w:rPr>
                <w:t>A2020</w:t>
              </w:r>
              <w:r w:rsidR="001022B3">
                <w:rPr>
                  <w:rStyle w:val="charCitHyperlinkAbbrev"/>
                </w:rPr>
                <w:noBreakHyphen/>
                <w:t>30</w:t>
              </w:r>
            </w:hyperlink>
          </w:p>
        </w:tc>
        <w:tc>
          <w:tcPr>
            <w:tcW w:w="1783" w:type="dxa"/>
            <w:tcBorders>
              <w:top w:val="single" w:sz="4" w:space="0" w:color="auto"/>
              <w:bottom w:val="single" w:sz="4" w:space="0" w:color="auto"/>
            </w:tcBorders>
          </w:tcPr>
          <w:p w14:paraId="3ECD3422" w14:textId="04BDECD3" w:rsidR="00B85610" w:rsidRDefault="001022B3">
            <w:pPr>
              <w:pStyle w:val="EarlierRepubEntries"/>
            </w:pPr>
            <w:r>
              <w:t xml:space="preserve">amendments by </w:t>
            </w:r>
            <w:hyperlink r:id="rId453" w:tooltip="Employment and Workplace Safety Legislation Amendment Act 2020" w:history="1">
              <w:r>
                <w:rPr>
                  <w:rStyle w:val="charCitHyperlinkAbbrev"/>
                </w:rPr>
                <w:t>A2020</w:t>
              </w:r>
              <w:r>
                <w:rPr>
                  <w:rStyle w:val="charCitHyperlinkAbbrev"/>
                </w:rPr>
                <w:noBreakHyphen/>
                <w:t>30</w:t>
              </w:r>
            </w:hyperlink>
          </w:p>
        </w:tc>
      </w:tr>
    </w:tbl>
    <w:p w14:paraId="60406C77" w14:textId="77777777" w:rsidR="001022B3" w:rsidRPr="001022B3" w:rsidRDefault="001022B3" w:rsidP="001022B3">
      <w:pPr>
        <w:pStyle w:val="PageBreak"/>
      </w:pPr>
      <w:r w:rsidRPr="001022B3">
        <w:br w:type="page"/>
      </w:r>
    </w:p>
    <w:p w14:paraId="573AC368" w14:textId="7E0350D1" w:rsidR="00787ABE" w:rsidRPr="00223632" w:rsidRDefault="00787ABE" w:rsidP="001A27A8">
      <w:pPr>
        <w:pStyle w:val="Endnote20"/>
      </w:pPr>
      <w:bookmarkStart w:id="342" w:name="_Toc164758533"/>
      <w:r w:rsidRPr="00223632">
        <w:rPr>
          <w:rStyle w:val="charTableNo"/>
        </w:rPr>
        <w:lastRenderedPageBreak/>
        <w:t>6</w:t>
      </w:r>
      <w:r w:rsidRPr="00217CE1">
        <w:tab/>
      </w:r>
      <w:r w:rsidRPr="00223632">
        <w:rPr>
          <w:rStyle w:val="charTableText"/>
        </w:rPr>
        <w:t>Expired transitional or validating provisions</w:t>
      </w:r>
      <w:bookmarkEnd w:id="342"/>
    </w:p>
    <w:p w14:paraId="04675DDA" w14:textId="14E54051" w:rsidR="00787ABE" w:rsidRDefault="00787ABE" w:rsidP="001A27A8">
      <w:pPr>
        <w:pStyle w:val="EndNoteTextPub"/>
      </w:pPr>
      <w:r w:rsidRPr="00600F19">
        <w:t>This Act may be affected by transitional or validating provisions that have expired.  The expiry does not affect any continuing operation of the provisions (s</w:t>
      </w:r>
      <w:r>
        <w:t xml:space="preserve">ee </w:t>
      </w:r>
      <w:hyperlink r:id="rId454" w:tooltip="A2001-14" w:history="1">
        <w:r w:rsidR="005D6E7E" w:rsidRPr="005D6E7E">
          <w:rPr>
            <w:rStyle w:val="charCitHyperlinkItal"/>
          </w:rPr>
          <w:t>Legislation Act 2001</w:t>
        </w:r>
      </w:hyperlink>
      <w:r>
        <w:t>, s 88 (1)).</w:t>
      </w:r>
    </w:p>
    <w:p w14:paraId="0C882B59" w14:textId="77777777" w:rsidR="00787ABE" w:rsidRDefault="00787ABE" w:rsidP="001A27A8">
      <w:pPr>
        <w:pStyle w:val="EndNoteTextPub"/>
        <w:spacing w:before="120"/>
      </w:pPr>
      <w:r>
        <w:t>Expired provisions are removed from the republished law when the expiry takes effect and are listed in the amendment history using the abbreviation ‘exp’ followed by the date of the expiry.</w:t>
      </w:r>
    </w:p>
    <w:p w14:paraId="5EF39CD1" w14:textId="77777777" w:rsidR="005A1497" w:rsidRDefault="00787ABE" w:rsidP="00787AB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A7A5BAB" w14:textId="77777777" w:rsidR="005C2191" w:rsidRDefault="005C2191" w:rsidP="007B3882">
      <w:pPr>
        <w:pStyle w:val="05EndNote"/>
        <w:sectPr w:rsidR="005C2191" w:rsidSect="00223632">
          <w:headerReference w:type="even" r:id="rId455"/>
          <w:headerReference w:type="default" r:id="rId456"/>
          <w:footerReference w:type="even" r:id="rId457"/>
          <w:footerReference w:type="default" r:id="rId458"/>
          <w:pgSz w:w="11907" w:h="16839" w:code="9"/>
          <w:pgMar w:top="3000" w:right="1900" w:bottom="2500" w:left="2300" w:header="2480" w:footer="2100" w:gutter="0"/>
          <w:cols w:space="720"/>
          <w:docGrid w:linePitch="326"/>
        </w:sectPr>
      </w:pPr>
    </w:p>
    <w:p w14:paraId="5833BBE5" w14:textId="77777777" w:rsidR="005A1497" w:rsidRDefault="005A1497"/>
    <w:p w14:paraId="4263F0AA" w14:textId="77777777" w:rsidR="001022B3" w:rsidRDefault="001022B3"/>
    <w:p w14:paraId="69FCDF4E" w14:textId="77777777" w:rsidR="001022B3" w:rsidRDefault="001022B3"/>
    <w:p w14:paraId="37C12A88" w14:textId="77777777" w:rsidR="001022B3" w:rsidRDefault="001022B3"/>
    <w:p w14:paraId="0DF3BEB6" w14:textId="77777777" w:rsidR="001022B3" w:rsidRDefault="001022B3"/>
    <w:p w14:paraId="39FD4D27" w14:textId="77777777" w:rsidR="001022B3" w:rsidRDefault="001022B3"/>
    <w:p w14:paraId="218BC5FC" w14:textId="77777777" w:rsidR="001022B3" w:rsidRDefault="001022B3"/>
    <w:p w14:paraId="25C3E460" w14:textId="77777777" w:rsidR="001022B3" w:rsidRDefault="001022B3"/>
    <w:p w14:paraId="270BB9B4" w14:textId="77777777" w:rsidR="001022B3" w:rsidRDefault="001022B3"/>
    <w:p w14:paraId="7C024E68" w14:textId="77777777" w:rsidR="001022B3" w:rsidRDefault="001022B3"/>
    <w:p w14:paraId="0E38C3EB" w14:textId="77777777" w:rsidR="001022B3" w:rsidRDefault="001022B3"/>
    <w:p w14:paraId="4BA35D78" w14:textId="77777777" w:rsidR="001022B3" w:rsidRDefault="001022B3"/>
    <w:p w14:paraId="3782F566" w14:textId="77777777" w:rsidR="001022B3" w:rsidRDefault="001022B3"/>
    <w:p w14:paraId="3555C22A" w14:textId="77777777" w:rsidR="001022B3" w:rsidRDefault="001022B3"/>
    <w:p w14:paraId="7305CDA7" w14:textId="77777777" w:rsidR="008C3915" w:rsidRDefault="008C3915">
      <w:pPr>
        <w:rPr>
          <w:color w:val="000000"/>
          <w:sz w:val="22"/>
        </w:rPr>
      </w:pPr>
    </w:p>
    <w:p w14:paraId="40AF6F9C" w14:textId="77777777" w:rsidR="00CC2913" w:rsidRDefault="00CC2913">
      <w:pPr>
        <w:rPr>
          <w:color w:val="000000"/>
          <w:sz w:val="22"/>
        </w:rPr>
      </w:pPr>
    </w:p>
    <w:p w14:paraId="25599BE6" w14:textId="47BE9439" w:rsidR="005A1497" w:rsidRPr="00CC2913" w:rsidRDefault="005A1497" w:rsidP="00CC2913">
      <w:pPr>
        <w:rPr>
          <w:color w:val="000000"/>
          <w:sz w:val="22"/>
        </w:rPr>
        <w:sectPr w:rsidR="005A1497" w:rsidRPr="00CC2913" w:rsidSect="005A1497">
          <w:headerReference w:type="even" r:id="rId459"/>
          <w:headerReference w:type="default" r:id="rId460"/>
          <w:footerReference w:type="even" r:id="rId461"/>
          <w:footerReference w:type="default" r:id="rId462"/>
          <w:headerReference w:type="first" r:id="rId463"/>
          <w:footerReference w:type="first" r:id="rId464"/>
          <w:type w:val="continuous"/>
          <w:pgSz w:w="11907" w:h="16839" w:code="9"/>
          <w:pgMar w:top="3000" w:right="1900" w:bottom="2500" w:left="2300" w:header="2480" w:footer="2100" w:gutter="0"/>
          <w:pgNumType w:fmt="lowerRoman"/>
          <w:cols w:space="720"/>
          <w:titlePg/>
          <w:docGrid w:linePitch="326"/>
        </w:sectPr>
      </w:pPr>
      <w:r>
        <w:rPr>
          <w:color w:val="000000"/>
          <w:sz w:val="22"/>
        </w:rPr>
        <w:t xml:space="preserve">©  Australian Capital Territory </w:t>
      </w:r>
      <w:r w:rsidR="00223632">
        <w:rPr>
          <w:noProof/>
          <w:color w:val="000000"/>
          <w:sz w:val="22"/>
        </w:rPr>
        <w:t>2024</w:t>
      </w:r>
    </w:p>
    <w:p w14:paraId="79BE936E" w14:textId="77777777" w:rsidR="00EC4C15" w:rsidRPr="00D5257A" w:rsidRDefault="00EC4C15" w:rsidP="005A1497"/>
    <w:sectPr w:rsidR="00EC4C15" w:rsidRPr="00D5257A" w:rsidSect="005A1497">
      <w:headerReference w:type="first" r:id="rId465"/>
      <w:footerReference w:type="first" r:id="rId46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7200" w14:textId="77777777" w:rsidR="00E67BB5" w:rsidRDefault="00E67BB5">
      <w:r>
        <w:separator/>
      </w:r>
    </w:p>
  </w:endnote>
  <w:endnote w:type="continuationSeparator" w:id="0">
    <w:p w14:paraId="24AB089D" w14:textId="77777777" w:rsidR="00E67BB5" w:rsidRDefault="00E6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1288" w14:textId="753443AC" w:rsidR="001D4A88" w:rsidRPr="00075C89" w:rsidRDefault="00075C89" w:rsidP="00075C89">
    <w:pPr>
      <w:pStyle w:val="Footer"/>
      <w:jc w:val="center"/>
      <w:rPr>
        <w:rFonts w:cs="Arial"/>
        <w:sz w:val="14"/>
      </w:rPr>
    </w:pPr>
    <w:r w:rsidRPr="00075C8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CBFE" w14:textId="77777777" w:rsidR="009E19F7" w:rsidRDefault="009E19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19F7" w:rsidRPr="00CB3D59" w14:paraId="7BAD13C2" w14:textId="77777777">
      <w:tc>
        <w:tcPr>
          <w:tcW w:w="847" w:type="pct"/>
        </w:tcPr>
        <w:p w14:paraId="32E4D59F" w14:textId="77777777" w:rsidR="009E19F7" w:rsidRPr="00F02A14" w:rsidRDefault="009E19F7"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FE40277" w14:textId="68E46C7C" w:rsidR="009E19F7" w:rsidRPr="00F02A14" w:rsidRDefault="009E19F7"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6D08" w:rsidRPr="00A86D08">
            <w:rPr>
              <w:rFonts w:cs="Arial"/>
              <w:szCs w:val="18"/>
            </w:rPr>
            <w:t xml:space="preserve">Dangerous Goods (Road </w:t>
          </w:r>
          <w:r w:rsidR="00A86D08">
            <w:t>Transport) Regulation 2010</w:t>
          </w:r>
          <w:r>
            <w:rPr>
              <w:rFonts w:cs="Arial"/>
              <w:szCs w:val="18"/>
            </w:rPr>
            <w:fldChar w:fldCharType="end"/>
          </w:r>
        </w:p>
        <w:p w14:paraId="393F5092" w14:textId="3C0A4202" w:rsidR="009E19F7" w:rsidRPr="00F02A14" w:rsidRDefault="009E19F7"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86D0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86D08">
            <w:rPr>
              <w:rFonts w:cs="Arial"/>
              <w:szCs w:val="18"/>
            </w:rPr>
            <w:t>27/04/24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86D08">
            <w:rPr>
              <w:rFonts w:cs="Arial"/>
              <w:szCs w:val="18"/>
            </w:rPr>
            <w:t xml:space="preserve"> </w:t>
          </w:r>
          <w:r w:rsidRPr="00F02A14">
            <w:rPr>
              <w:rFonts w:cs="Arial"/>
              <w:szCs w:val="18"/>
            </w:rPr>
            <w:fldChar w:fldCharType="end"/>
          </w:r>
        </w:p>
      </w:tc>
      <w:tc>
        <w:tcPr>
          <w:tcW w:w="1061" w:type="pct"/>
        </w:tcPr>
        <w:p w14:paraId="4D02B380" w14:textId="27E8F6EA" w:rsidR="009E19F7" w:rsidRPr="00F02A14" w:rsidRDefault="009E19F7"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86D08">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86D08">
            <w:rPr>
              <w:rFonts w:cs="Arial"/>
              <w:szCs w:val="18"/>
            </w:rPr>
            <w:t>27/04/24</w:t>
          </w:r>
          <w:r w:rsidRPr="00F02A14">
            <w:rPr>
              <w:rFonts w:cs="Arial"/>
              <w:szCs w:val="18"/>
            </w:rPr>
            <w:fldChar w:fldCharType="end"/>
          </w:r>
        </w:p>
      </w:tc>
    </w:tr>
  </w:tbl>
  <w:p w14:paraId="39DBE6A6" w14:textId="614F080C" w:rsidR="009E19F7" w:rsidRPr="00075C89" w:rsidRDefault="009E19F7"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DC21" w14:textId="77777777" w:rsidR="009E19F7" w:rsidRDefault="009E19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19F7" w:rsidRPr="00CB3D59" w14:paraId="23224276" w14:textId="77777777">
      <w:tc>
        <w:tcPr>
          <w:tcW w:w="1061" w:type="pct"/>
        </w:tcPr>
        <w:p w14:paraId="6D81E262" w14:textId="2BBEB791" w:rsidR="009E19F7" w:rsidRPr="00F02A14" w:rsidRDefault="009E19F7"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86D08">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86D08">
            <w:rPr>
              <w:rFonts w:cs="Arial"/>
              <w:szCs w:val="18"/>
            </w:rPr>
            <w:t>27/04/24</w:t>
          </w:r>
          <w:r w:rsidRPr="00F02A14">
            <w:rPr>
              <w:rFonts w:cs="Arial"/>
              <w:szCs w:val="18"/>
            </w:rPr>
            <w:fldChar w:fldCharType="end"/>
          </w:r>
        </w:p>
      </w:tc>
      <w:tc>
        <w:tcPr>
          <w:tcW w:w="3092" w:type="pct"/>
        </w:tcPr>
        <w:p w14:paraId="2AD6C84F" w14:textId="776CBC91" w:rsidR="009E19F7" w:rsidRPr="00F02A14" w:rsidRDefault="009E19F7"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6D08" w:rsidRPr="00A86D08">
            <w:rPr>
              <w:rFonts w:cs="Arial"/>
              <w:szCs w:val="18"/>
            </w:rPr>
            <w:t xml:space="preserve">Dangerous Goods (Road </w:t>
          </w:r>
          <w:r w:rsidR="00A86D08">
            <w:t>Transport) Regulation 2010</w:t>
          </w:r>
          <w:r>
            <w:rPr>
              <w:rFonts w:cs="Arial"/>
              <w:szCs w:val="18"/>
            </w:rPr>
            <w:fldChar w:fldCharType="end"/>
          </w:r>
        </w:p>
        <w:p w14:paraId="0CCF382C" w14:textId="52161A8F" w:rsidR="009E19F7" w:rsidRPr="00F02A14" w:rsidRDefault="009E19F7"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86D0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86D08">
            <w:rPr>
              <w:rFonts w:cs="Arial"/>
              <w:szCs w:val="18"/>
            </w:rPr>
            <w:t>27/04/24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86D08">
            <w:rPr>
              <w:rFonts w:cs="Arial"/>
              <w:szCs w:val="18"/>
            </w:rPr>
            <w:t xml:space="preserve"> </w:t>
          </w:r>
          <w:r w:rsidRPr="00F02A14">
            <w:rPr>
              <w:rFonts w:cs="Arial"/>
              <w:szCs w:val="18"/>
            </w:rPr>
            <w:fldChar w:fldCharType="end"/>
          </w:r>
        </w:p>
      </w:tc>
      <w:tc>
        <w:tcPr>
          <w:tcW w:w="847" w:type="pct"/>
        </w:tcPr>
        <w:p w14:paraId="04AAAFAD" w14:textId="77777777" w:rsidR="009E19F7" w:rsidRPr="00F02A14" w:rsidRDefault="009E19F7"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45C6EB3" w14:textId="61505162" w:rsidR="009E19F7" w:rsidRPr="00075C89" w:rsidRDefault="009E19F7"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4A4A" w14:textId="77777777" w:rsidR="005C2191" w:rsidRDefault="005C21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191" w14:paraId="373C90E7" w14:textId="77777777">
      <w:tc>
        <w:tcPr>
          <w:tcW w:w="847" w:type="pct"/>
        </w:tcPr>
        <w:p w14:paraId="678CBF77" w14:textId="77777777" w:rsidR="005C2191" w:rsidRDefault="005C21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D9A161E" w14:textId="6B8A3EFA" w:rsidR="005C2191" w:rsidRDefault="005C2191">
          <w:pPr>
            <w:pStyle w:val="Footer"/>
            <w:jc w:val="center"/>
          </w:pPr>
          <w:r>
            <w:fldChar w:fldCharType="begin"/>
          </w:r>
          <w:r>
            <w:instrText xml:space="preserve"> REF Citation *\charformat </w:instrText>
          </w:r>
          <w:r>
            <w:fldChar w:fldCharType="separate"/>
          </w:r>
          <w:r w:rsidR="00A86D08">
            <w:t>Dangerous Goods (Road Transport) Regulation 2010</w:t>
          </w:r>
          <w:r>
            <w:fldChar w:fldCharType="end"/>
          </w:r>
        </w:p>
        <w:p w14:paraId="3B4F473A" w14:textId="22CEB67B" w:rsidR="005C2191" w:rsidRDefault="005C2191">
          <w:pPr>
            <w:pStyle w:val="FooterInfoCentre"/>
          </w:pPr>
          <w:r>
            <w:fldChar w:fldCharType="begin"/>
          </w:r>
          <w:r>
            <w:instrText xml:space="preserve"> DOCPROPERTY "Eff"  *\charformat </w:instrText>
          </w:r>
          <w:r>
            <w:fldChar w:fldCharType="separate"/>
          </w:r>
          <w:r w:rsidR="00A86D08">
            <w:t xml:space="preserve">Effective:  </w:t>
          </w:r>
          <w:r>
            <w:fldChar w:fldCharType="end"/>
          </w:r>
          <w:r>
            <w:fldChar w:fldCharType="begin"/>
          </w:r>
          <w:r>
            <w:instrText xml:space="preserve"> DOCPROPERTY "StartDt"  *\charformat </w:instrText>
          </w:r>
          <w:r>
            <w:fldChar w:fldCharType="separate"/>
          </w:r>
          <w:r w:rsidR="00A86D08">
            <w:t>27/04/24</w:t>
          </w:r>
          <w:r>
            <w:fldChar w:fldCharType="end"/>
          </w:r>
          <w:r>
            <w:fldChar w:fldCharType="begin"/>
          </w:r>
          <w:r>
            <w:instrText xml:space="preserve"> DOCPROPERTY "EndDt"  *\charformat </w:instrText>
          </w:r>
          <w:r>
            <w:fldChar w:fldCharType="separate"/>
          </w:r>
          <w:r w:rsidR="00A86D08">
            <w:t xml:space="preserve"> </w:t>
          </w:r>
          <w:r>
            <w:fldChar w:fldCharType="end"/>
          </w:r>
        </w:p>
      </w:tc>
      <w:tc>
        <w:tcPr>
          <w:tcW w:w="1061" w:type="pct"/>
        </w:tcPr>
        <w:p w14:paraId="6B6C5D1A" w14:textId="42775E9D" w:rsidR="005C2191" w:rsidRDefault="005C2191">
          <w:pPr>
            <w:pStyle w:val="Footer"/>
            <w:jc w:val="right"/>
          </w:pPr>
          <w:r>
            <w:fldChar w:fldCharType="begin"/>
          </w:r>
          <w:r>
            <w:instrText xml:space="preserve"> DOCPROPERTY "Category"  *\charformat  </w:instrText>
          </w:r>
          <w:r>
            <w:fldChar w:fldCharType="separate"/>
          </w:r>
          <w:r w:rsidR="00A86D08">
            <w:t>R6</w:t>
          </w:r>
          <w:r>
            <w:fldChar w:fldCharType="end"/>
          </w:r>
          <w:r>
            <w:br/>
          </w:r>
          <w:r>
            <w:fldChar w:fldCharType="begin"/>
          </w:r>
          <w:r>
            <w:instrText xml:space="preserve"> DOCPROPERTY "RepubDt"  *\charformat  </w:instrText>
          </w:r>
          <w:r>
            <w:fldChar w:fldCharType="separate"/>
          </w:r>
          <w:r w:rsidR="00A86D08">
            <w:t>27/04/24</w:t>
          </w:r>
          <w:r>
            <w:fldChar w:fldCharType="end"/>
          </w:r>
        </w:p>
      </w:tc>
    </w:tr>
  </w:tbl>
  <w:p w14:paraId="298FBB78" w14:textId="56B7ACE7" w:rsidR="005C2191" w:rsidRPr="00075C89" w:rsidRDefault="005C2191"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C820" w14:textId="77777777" w:rsidR="005C2191" w:rsidRDefault="005C21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191" w14:paraId="7E55A6ED" w14:textId="77777777">
      <w:tc>
        <w:tcPr>
          <w:tcW w:w="1061" w:type="pct"/>
        </w:tcPr>
        <w:p w14:paraId="1A0E5123" w14:textId="2094EFA6" w:rsidR="005C2191" w:rsidRDefault="005C2191">
          <w:pPr>
            <w:pStyle w:val="Footer"/>
          </w:pPr>
          <w:r>
            <w:fldChar w:fldCharType="begin"/>
          </w:r>
          <w:r>
            <w:instrText xml:space="preserve"> DOCPROPERTY "Category"  *\charformat  </w:instrText>
          </w:r>
          <w:r>
            <w:fldChar w:fldCharType="separate"/>
          </w:r>
          <w:r w:rsidR="00A86D08">
            <w:t>R6</w:t>
          </w:r>
          <w:r>
            <w:fldChar w:fldCharType="end"/>
          </w:r>
          <w:r>
            <w:br/>
          </w:r>
          <w:r>
            <w:fldChar w:fldCharType="begin"/>
          </w:r>
          <w:r>
            <w:instrText xml:space="preserve"> DOCPROPERTY "RepubDt"  *\charformat  </w:instrText>
          </w:r>
          <w:r>
            <w:fldChar w:fldCharType="separate"/>
          </w:r>
          <w:r w:rsidR="00A86D08">
            <w:t>27/04/24</w:t>
          </w:r>
          <w:r>
            <w:fldChar w:fldCharType="end"/>
          </w:r>
        </w:p>
      </w:tc>
      <w:tc>
        <w:tcPr>
          <w:tcW w:w="3092" w:type="pct"/>
        </w:tcPr>
        <w:p w14:paraId="324B7991" w14:textId="4CCA44D8" w:rsidR="005C2191" w:rsidRDefault="005C2191">
          <w:pPr>
            <w:pStyle w:val="Footer"/>
            <w:jc w:val="center"/>
          </w:pPr>
          <w:r>
            <w:fldChar w:fldCharType="begin"/>
          </w:r>
          <w:r>
            <w:instrText xml:space="preserve"> REF Citation *\charformat </w:instrText>
          </w:r>
          <w:r>
            <w:fldChar w:fldCharType="separate"/>
          </w:r>
          <w:r w:rsidR="00A86D08">
            <w:t>Dangerous Goods (Road Transport) Regulation 2010</w:t>
          </w:r>
          <w:r>
            <w:fldChar w:fldCharType="end"/>
          </w:r>
        </w:p>
        <w:p w14:paraId="14837EF4" w14:textId="47523890" w:rsidR="005C2191" w:rsidRDefault="005C2191">
          <w:pPr>
            <w:pStyle w:val="FooterInfoCentre"/>
          </w:pPr>
          <w:r>
            <w:fldChar w:fldCharType="begin"/>
          </w:r>
          <w:r>
            <w:instrText xml:space="preserve"> DOCPROPERTY "Eff"  *\charformat </w:instrText>
          </w:r>
          <w:r>
            <w:fldChar w:fldCharType="separate"/>
          </w:r>
          <w:r w:rsidR="00A86D08">
            <w:t xml:space="preserve">Effective:  </w:t>
          </w:r>
          <w:r>
            <w:fldChar w:fldCharType="end"/>
          </w:r>
          <w:r>
            <w:fldChar w:fldCharType="begin"/>
          </w:r>
          <w:r>
            <w:instrText xml:space="preserve"> DOCPROPERTY "StartDt"  *\charformat </w:instrText>
          </w:r>
          <w:r>
            <w:fldChar w:fldCharType="separate"/>
          </w:r>
          <w:r w:rsidR="00A86D08">
            <w:t>27/04/24</w:t>
          </w:r>
          <w:r>
            <w:fldChar w:fldCharType="end"/>
          </w:r>
          <w:r>
            <w:fldChar w:fldCharType="begin"/>
          </w:r>
          <w:r>
            <w:instrText xml:space="preserve"> DOCPROPERTY "EndDt"  *\charformat </w:instrText>
          </w:r>
          <w:r>
            <w:fldChar w:fldCharType="separate"/>
          </w:r>
          <w:r w:rsidR="00A86D08">
            <w:t xml:space="preserve"> </w:t>
          </w:r>
          <w:r>
            <w:fldChar w:fldCharType="end"/>
          </w:r>
        </w:p>
      </w:tc>
      <w:tc>
        <w:tcPr>
          <w:tcW w:w="847" w:type="pct"/>
        </w:tcPr>
        <w:p w14:paraId="13AA10DD" w14:textId="77777777" w:rsidR="005C2191" w:rsidRDefault="005C21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6F1DE97" w14:textId="2FF4A055" w:rsidR="005C2191" w:rsidRPr="00075C89" w:rsidRDefault="005C2191"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7FE1" w14:textId="77777777" w:rsidR="005C2191" w:rsidRDefault="005C21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191" w14:paraId="3792CF68" w14:textId="77777777">
      <w:tc>
        <w:tcPr>
          <w:tcW w:w="847" w:type="pct"/>
        </w:tcPr>
        <w:p w14:paraId="2E6E88E5" w14:textId="77777777" w:rsidR="005C2191" w:rsidRDefault="005C21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1868ED5" w14:textId="35A8BE17" w:rsidR="005C2191" w:rsidRDefault="005C2191">
          <w:pPr>
            <w:pStyle w:val="Footer"/>
            <w:jc w:val="center"/>
          </w:pPr>
          <w:r>
            <w:fldChar w:fldCharType="begin"/>
          </w:r>
          <w:r>
            <w:instrText xml:space="preserve"> REF Citation *\charformat </w:instrText>
          </w:r>
          <w:r>
            <w:fldChar w:fldCharType="separate"/>
          </w:r>
          <w:r w:rsidR="00A86D08">
            <w:t>Dangerous Goods (Road Transport) Regulation 2010</w:t>
          </w:r>
          <w:r>
            <w:fldChar w:fldCharType="end"/>
          </w:r>
        </w:p>
        <w:p w14:paraId="022272D3" w14:textId="07429F92" w:rsidR="005C2191" w:rsidRDefault="005C2191">
          <w:pPr>
            <w:pStyle w:val="FooterInfoCentre"/>
          </w:pPr>
          <w:r>
            <w:fldChar w:fldCharType="begin"/>
          </w:r>
          <w:r>
            <w:instrText xml:space="preserve"> DOCPROPERTY "Eff"  *\charformat </w:instrText>
          </w:r>
          <w:r>
            <w:fldChar w:fldCharType="separate"/>
          </w:r>
          <w:r w:rsidR="00A86D08">
            <w:t xml:space="preserve">Effective:  </w:t>
          </w:r>
          <w:r>
            <w:fldChar w:fldCharType="end"/>
          </w:r>
          <w:r>
            <w:fldChar w:fldCharType="begin"/>
          </w:r>
          <w:r>
            <w:instrText xml:space="preserve"> DOCPROPERTY "StartDt"  *\charformat </w:instrText>
          </w:r>
          <w:r>
            <w:fldChar w:fldCharType="separate"/>
          </w:r>
          <w:r w:rsidR="00A86D08">
            <w:t>27/04/24</w:t>
          </w:r>
          <w:r>
            <w:fldChar w:fldCharType="end"/>
          </w:r>
          <w:r>
            <w:fldChar w:fldCharType="begin"/>
          </w:r>
          <w:r>
            <w:instrText xml:space="preserve"> DOCPROPERTY "EndDt"  *\charformat </w:instrText>
          </w:r>
          <w:r>
            <w:fldChar w:fldCharType="separate"/>
          </w:r>
          <w:r w:rsidR="00A86D08">
            <w:t xml:space="preserve"> </w:t>
          </w:r>
          <w:r>
            <w:fldChar w:fldCharType="end"/>
          </w:r>
        </w:p>
      </w:tc>
      <w:tc>
        <w:tcPr>
          <w:tcW w:w="1061" w:type="pct"/>
        </w:tcPr>
        <w:p w14:paraId="7E9BBC46" w14:textId="3AC682A7" w:rsidR="005C2191" w:rsidRDefault="005C2191">
          <w:pPr>
            <w:pStyle w:val="Footer"/>
            <w:jc w:val="right"/>
          </w:pPr>
          <w:r>
            <w:fldChar w:fldCharType="begin"/>
          </w:r>
          <w:r>
            <w:instrText xml:space="preserve"> DOCPROPERTY "Category"  *\charformat  </w:instrText>
          </w:r>
          <w:r>
            <w:fldChar w:fldCharType="separate"/>
          </w:r>
          <w:r w:rsidR="00A86D08">
            <w:t>R6</w:t>
          </w:r>
          <w:r>
            <w:fldChar w:fldCharType="end"/>
          </w:r>
          <w:r>
            <w:br/>
          </w:r>
          <w:r>
            <w:fldChar w:fldCharType="begin"/>
          </w:r>
          <w:r>
            <w:instrText xml:space="preserve"> DOCPROPERTY "RepubDt"  *\charformat  </w:instrText>
          </w:r>
          <w:r>
            <w:fldChar w:fldCharType="separate"/>
          </w:r>
          <w:r w:rsidR="00A86D08">
            <w:t>27/04/24</w:t>
          </w:r>
          <w:r>
            <w:fldChar w:fldCharType="end"/>
          </w:r>
        </w:p>
      </w:tc>
    </w:tr>
  </w:tbl>
  <w:p w14:paraId="162B8AA5" w14:textId="0B38ABAB" w:rsidR="005C2191" w:rsidRPr="00075C89" w:rsidRDefault="005C2191"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1B4" w14:textId="77777777" w:rsidR="005C2191" w:rsidRDefault="005C21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191" w14:paraId="159B6E0F" w14:textId="77777777">
      <w:tc>
        <w:tcPr>
          <w:tcW w:w="1061" w:type="pct"/>
        </w:tcPr>
        <w:p w14:paraId="39BC5FD2" w14:textId="20BF11DB" w:rsidR="005C2191" w:rsidRDefault="005C2191">
          <w:pPr>
            <w:pStyle w:val="Footer"/>
          </w:pPr>
          <w:r>
            <w:fldChar w:fldCharType="begin"/>
          </w:r>
          <w:r>
            <w:instrText xml:space="preserve"> DOCPROPERTY "Category"  *\charformat  </w:instrText>
          </w:r>
          <w:r>
            <w:fldChar w:fldCharType="separate"/>
          </w:r>
          <w:r w:rsidR="00A86D08">
            <w:t>R6</w:t>
          </w:r>
          <w:r>
            <w:fldChar w:fldCharType="end"/>
          </w:r>
          <w:r>
            <w:br/>
          </w:r>
          <w:r>
            <w:fldChar w:fldCharType="begin"/>
          </w:r>
          <w:r>
            <w:instrText xml:space="preserve"> DOCPROPERTY "RepubDt"  *\charformat  </w:instrText>
          </w:r>
          <w:r>
            <w:fldChar w:fldCharType="separate"/>
          </w:r>
          <w:r w:rsidR="00A86D08">
            <w:t>27/04/24</w:t>
          </w:r>
          <w:r>
            <w:fldChar w:fldCharType="end"/>
          </w:r>
        </w:p>
      </w:tc>
      <w:tc>
        <w:tcPr>
          <w:tcW w:w="3092" w:type="pct"/>
        </w:tcPr>
        <w:p w14:paraId="0AB4D56E" w14:textId="55D5CED3" w:rsidR="005C2191" w:rsidRDefault="005C2191">
          <w:pPr>
            <w:pStyle w:val="Footer"/>
            <w:jc w:val="center"/>
          </w:pPr>
          <w:r>
            <w:fldChar w:fldCharType="begin"/>
          </w:r>
          <w:r>
            <w:instrText xml:space="preserve"> REF Citation *\charformat </w:instrText>
          </w:r>
          <w:r>
            <w:fldChar w:fldCharType="separate"/>
          </w:r>
          <w:r w:rsidR="00A86D08">
            <w:t>Dangerous Goods (Road Transport) Regulation 2010</w:t>
          </w:r>
          <w:r>
            <w:fldChar w:fldCharType="end"/>
          </w:r>
        </w:p>
        <w:p w14:paraId="566CA424" w14:textId="31ECCC90" w:rsidR="005C2191" w:rsidRDefault="005C2191">
          <w:pPr>
            <w:pStyle w:val="FooterInfoCentre"/>
          </w:pPr>
          <w:r>
            <w:fldChar w:fldCharType="begin"/>
          </w:r>
          <w:r>
            <w:instrText xml:space="preserve"> DOCPROPERTY "Eff"  *\charformat </w:instrText>
          </w:r>
          <w:r>
            <w:fldChar w:fldCharType="separate"/>
          </w:r>
          <w:r w:rsidR="00A86D08">
            <w:t xml:space="preserve">Effective:  </w:t>
          </w:r>
          <w:r>
            <w:fldChar w:fldCharType="end"/>
          </w:r>
          <w:r>
            <w:fldChar w:fldCharType="begin"/>
          </w:r>
          <w:r>
            <w:instrText xml:space="preserve"> DOCPROPERTY "StartDt"  *\charformat </w:instrText>
          </w:r>
          <w:r>
            <w:fldChar w:fldCharType="separate"/>
          </w:r>
          <w:r w:rsidR="00A86D08">
            <w:t>27/04/24</w:t>
          </w:r>
          <w:r>
            <w:fldChar w:fldCharType="end"/>
          </w:r>
          <w:r>
            <w:fldChar w:fldCharType="begin"/>
          </w:r>
          <w:r>
            <w:instrText xml:space="preserve"> DOCPROPERTY "EndDt"  *\charformat </w:instrText>
          </w:r>
          <w:r>
            <w:fldChar w:fldCharType="separate"/>
          </w:r>
          <w:r w:rsidR="00A86D08">
            <w:t xml:space="preserve"> </w:t>
          </w:r>
          <w:r>
            <w:fldChar w:fldCharType="end"/>
          </w:r>
        </w:p>
      </w:tc>
      <w:tc>
        <w:tcPr>
          <w:tcW w:w="847" w:type="pct"/>
        </w:tcPr>
        <w:p w14:paraId="20E1E859" w14:textId="77777777" w:rsidR="005C2191" w:rsidRDefault="005C21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6D9F31E" w14:textId="5F70F375" w:rsidR="005C2191" w:rsidRPr="00075C89" w:rsidRDefault="005C2191"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8A4D" w14:textId="6C5B009A" w:rsidR="00E67BB5" w:rsidRPr="00075C89" w:rsidRDefault="00075C89" w:rsidP="00075C89">
    <w:pPr>
      <w:pStyle w:val="Footer"/>
      <w:jc w:val="center"/>
      <w:rPr>
        <w:rFonts w:cs="Arial"/>
        <w:sz w:val="14"/>
      </w:rPr>
    </w:pPr>
    <w:r w:rsidRPr="00075C8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96D" w14:textId="65864D93" w:rsidR="00E67BB5" w:rsidRPr="00075C89" w:rsidRDefault="00E67BB5" w:rsidP="00075C89">
    <w:pPr>
      <w:pStyle w:val="Footer"/>
      <w:jc w:val="center"/>
      <w:rPr>
        <w:rFonts w:cs="Arial"/>
        <w:sz w:val="14"/>
      </w:rPr>
    </w:pPr>
    <w:r w:rsidRPr="00075C89">
      <w:rPr>
        <w:rFonts w:cs="Arial"/>
        <w:sz w:val="14"/>
      </w:rPr>
      <w:fldChar w:fldCharType="begin"/>
    </w:r>
    <w:r w:rsidRPr="00075C89">
      <w:rPr>
        <w:rFonts w:cs="Arial"/>
        <w:sz w:val="14"/>
      </w:rPr>
      <w:instrText xml:space="preserve"> COMMENTS  \* MERGEFORMAT </w:instrText>
    </w:r>
    <w:r w:rsidRPr="00075C89">
      <w:rPr>
        <w:rFonts w:cs="Arial"/>
        <w:sz w:val="14"/>
      </w:rPr>
      <w:fldChar w:fldCharType="end"/>
    </w:r>
    <w:r w:rsidR="00075C89" w:rsidRPr="00075C8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4BD1" w14:textId="181E82A2" w:rsidR="00E67BB5" w:rsidRPr="00075C89" w:rsidRDefault="00075C89" w:rsidP="00075C89">
    <w:pPr>
      <w:pStyle w:val="Footer"/>
      <w:jc w:val="center"/>
      <w:rPr>
        <w:rFonts w:cs="Arial"/>
        <w:sz w:val="14"/>
      </w:rPr>
    </w:pPr>
    <w:r w:rsidRPr="00075C8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6474" w14:textId="77777777" w:rsidR="00E67BB5" w:rsidRDefault="00E67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C816" w14:textId="6543CD9F" w:rsidR="00E67BB5" w:rsidRPr="00075C89" w:rsidRDefault="00E67BB5" w:rsidP="00075C89">
    <w:pPr>
      <w:pStyle w:val="Footer"/>
      <w:jc w:val="center"/>
      <w:rPr>
        <w:rFonts w:cs="Arial"/>
        <w:sz w:val="14"/>
      </w:rPr>
    </w:pPr>
    <w:r w:rsidRPr="00075C89">
      <w:rPr>
        <w:rFonts w:cs="Arial"/>
        <w:sz w:val="14"/>
      </w:rPr>
      <w:fldChar w:fldCharType="begin"/>
    </w:r>
    <w:r w:rsidRPr="00075C89">
      <w:rPr>
        <w:rFonts w:cs="Arial"/>
        <w:sz w:val="14"/>
      </w:rPr>
      <w:instrText xml:space="preserve"> DOCPROPERTY "Status" </w:instrText>
    </w:r>
    <w:r w:rsidRPr="00075C89">
      <w:rPr>
        <w:rFonts w:cs="Arial"/>
        <w:sz w:val="14"/>
      </w:rPr>
      <w:fldChar w:fldCharType="separate"/>
    </w:r>
    <w:r w:rsidR="00A86D08" w:rsidRPr="00075C89">
      <w:rPr>
        <w:rFonts w:cs="Arial"/>
        <w:sz w:val="14"/>
      </w:rPr>
      <w:t xml:space="preserve"> </w:t>
    </w:r>
    <w:r w:rsidRPr="00075C89">
      <w:rPr>
        <w:rFonts w:cs="Arial"/>
        <w:sz w:val="14"/>
      </w:rPr>
      <w:fldChar w:fldCharType="end"/>
    </w:r>
    <w:r w:rsidRPr="00075C89">
      <w:rPr>
        <w:rFonts w:cs="Arial"/>
        <w:sz w:val="14"/>
      </w:rPr>
      <w:fldChar w:fldCharType="begin"/>
    </w:r>
    <w:r w:rsidRPr="00075C89">
      <w:rPr>
        <w:rFonts w:cs="Arial"/>
        <w:sz w:val="14"/>
      </w:rPr>
      <w:instrText xml:space="preserve"> COMMENTS  \* MERGEFORMAT </w:instrText>
    </w:r>
    <w:r w:rsidRPr="00075C89">
      <w:rPr>
        <w:rFonts w:cs="Arial"/>
        <w:sz w:val="14"/>
      </w:rPr>
      <w:fldChar w:fldCharType="end"/>
    </w:r>
    <w:r w:rsidR="00075C89" w:rsidRPr="00075C8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DB87" w14:textId="563FB65C" w:rsidR="001D4A88" w:rsidRPr="00075C89" w:rsidRDefault="00075C89" w:rsidP="00075C89">
    <w:pPr>
      <w:pStyle w:val="Footer"/>
      <w:jc w:val="center"/>
      <w:rPr>
        <w:rFonts w:cs="Arial"/>
        <w:sz w:val="14"/>
      </w:rPr>
    </w:pPr>
    <w:r w:rsidRPr="00075C8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613A" w14:textId="77777777" w:rsidR="009E19F7" w:rsidRDefault="009E19F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E19F7" w14:paraId="77E040F2" w14:textId="77777777">
      <w:tc>
        <w:tcPr>
          <w:tcW w:w="846" w:type="pct"/>
        </w:tcPr>
        <w:p w14:paraId="33E2A226" w14:textId="77777777" w:rsidR="009E19F7" w:rsidRDefault="009E19F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8734880" w14:textId="3FC19547" w:rsidR="009E19F7" w:rsidRDefault="009E19F7">
          <w:pPr>
            <w:pStyle w:val="Footer"/>
            <w:jc w:val="center"/>
          </w:pPr>
          <w:r>
            <w:fldChar w:fldCharType="begin"/>
          </w:r>
          <w:r>
            <w:instrText xml:space="preserve"> REF Citation *\charformat </w:instrText>
          </w:r>
          <w:r>
            <w:fldChar w:fldCharType="separate"/>
          </w:r>
          <w:r w:rsidR="00A86D08">
            <w:t>Dangerous Goods (Road Transport) Regulation 2010</w:t>
          </w:r>
          <w:r>
            <w:fldChar w:fldCharType="end"/>
          </w:r>
        </w:p>
        <w:p w14:paraId="19B10EEC" w14:textId="4CE29BB2" w:rsidR="009E19F7" w:rsidRDefault="009E19F7">
          <w:pPr>
            <w:pStyle w:val="FooterInfoCentre"/>
          </w:pPr>
          <w:r>
            <w:fldChar w:fldCharType="begin"/>
          </w:r>
          <w:r>
            <w:instrText xml:space="preserve"> DOCPROPERTY "Eff"  </w:instrText>
          </w:r>
          <w:r>
            <w:fldChar w:fldCharType="separate"/>
          </w:r>
          <w:r w:rsidR="00A86D08">
            <w:t xml:space="preserve">Effective:  </w:t>
          </w:r>
          <w:r>
            <w:fldChar w:fldCharType="end"/>
          </w:r>
          <w:r>
            <w:fldChar w:fldCharType="begin"/>
          </w:r>
          <w:r>
            <w:instrText xml:space="preserve"> DOCPROPERTY "StartDt"   </w:instrText>
          </w:r>
          <w:r>
            <w:fldChar w:fldCharType="separate"/>
          </w:r>
          <w:r w:rsidR="00A86D08">
            <w:t>27/04/24</w:t>
          </w:r>
          <w:r>
            <w:fldChar w:fldCharType="end"/>
          </w:r>
          <w:r>
            <w:fldChar w:fldCharType="begin"/>
          </w:r>
          <w:r>
            <w:instrText xml:space="preserve"> DOCPROPERTY "EndDt"  </w:instrText>
          </w:r>
          <w:r>
            <w:fldChar w:fldCharType="separate"/>
          </w:r>
          <w:r w:rsidR="00A86D08">
            <w:t xml:space="preserve"> </w:t>
          </w:r>
          <w:r>
            <w:fldChar w:fldCharType="end"/>
          </w:r>
        </w:p>
      </w:tc>
      <w:tc>
        <w:tcPr>
          <w:tcW w:w="1061" w:type="pct"/>
        </w:tcPr>
        <w:p w14:paraId="389644F5" w14:textId="0CF70F96" w:rsidR="009E19F7" w:rsidRDefault="009E19F7">
          <w:pPr>
            <w:pStyle w:val="Footer"/>
            <w:jc w:val="right"/>
          </w:pPr>
          <w:r>
            <w:fldChar w:fldCharType="begin"/>
          </w:r>
          <w:r>
            <w:instrText xml:space="preserve"> DOCPROPERTY "Category"  </w:instrText>
          </w:r>
          <w:r>
            <w:fldChar w:fldCharType="separate"/>
          </w:r>
          <w:r w:rsidR="00A86D08">
            <w:t>R6</w:t>
          </w:r>
          <w:r>
            <w:fldChar w:fldCharType="end"/>
          </w:r>
          <w:r>
            <w:br/>
          </w:r>
          <w:r>
            <w:fldChar w:fldCharType="begin"/>
          </w:r>
          <w:r>
            <w:instrText xml:space="preserve"> DOCPROPERTY "RepubDt"  </w:instrText>
          </w:r>
          <w:r>
            <w:fldChar w:fldCharType="separate"/>
          </w:r>
          <w:r w:rsidR="00A86D08">
            <w:t>27/04/24</w:t>
          </w:r>
          <w:r>
            <w:fldChar w:fldCharType="end"/>
          </w:r>
        </w:p>
      </w:tc>
    </w:tr>
  </w:tbl>
  <w:p w14:paraId="71286ADD" w14:textId="66F79B18" w:rsidR="009E19F7" w:rsidRPr="00075C89" w:rsidRDefault="009E19F7"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C918" w14:textId="77777777" w:rsidR="009E19F7" w:rsidRDefault="009E19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19F7" w14:paraId="6EF565FE" w14:textId="77777777">
      <w:tc>
        <w:tcPr>
          <w:tcW w:w="1061" w:type="pct"/>
        </w:tcPr>
        <w:p w14:paraId="05035F82" w14:textId="4B88A8BC" w:rsidR="009E19F7" w:rsidRDefault="009E19F7">
          <w:pPr>
            <w:pStyle w:val="Footer"/>
          </w:pPr>
          <w:r>
            <w:fldChar w:fldCharType="begin"/>
          </w:r>
          <w:r>
            <w:instrText xml:space="preserve"> DOCPROPERTY "Category"  </w:instrText>
          </w:r>
          <w:r>
            <w:fldChar w:fldCharType="separate"/>
          </w:r>
          <w:r w:rsidR="00A86D08">
            <w:t>R6</w:t>
          </w:r>
          <w:r>
            <w:fldChar w:fldCharType="end"/>
          </w:r>
          <w:r>
            <w:br/>
          </w:r>
          <w:r>
            <w:fldChar w:fldCharType="begin"/>
          </w:r>
          <w:r>
            <w:instrText xml:space="preserve"> DOCPROPERTY "RepubDt"  </w:instrText>
          </w:r>
          <w:r>
            <w:fldChar w:fldCharType="separate"/>
          </w:r>
          <w:r w:rsidR="00A86D08">
            <w:t>27/04/24</w:t>
          </w:r>
          <w:r>
            <w:fldChar w:fldCharType="end"/>
          </w:r>
        </w:p>
      </w:tc>
      <w:tc>
        <w:tcPr>
          <w:tcW w:w="3093" w:type="pct"/>
        </w:tcPr>
        <w:p w14:paraId="6D73C422" w14:textId="145B07A2" w:rsidR="009E19F7" w:rsidRDefault="009E19F7">
          <w:pPr>
            <w:pStyle w:val="Footer"/>
            <w:jc w:val="center"/>
          </w:pPr>
          <w:r>
            <w:fldChar w:fldCharType="begin"/>
          </w:r>
          <w:r>
            <w:instrText xml:space="preserve"> REF Citation *\charformat </w:instrText>
          </w:r>
          <w:r>
            <w:fldChar w:fldCharType="separate"/>
          </w:r>
          <w:r w:rsidR="00A86D08">
            <w:t>Dangerous Goods (Road Transport) Regulation 2010</w:t>
          </w:r>
          <w:r>
            <w:fldChar w:fldCharType="end"/>
          </w:r>
        </w:p>
        <w:p w14:paraId="0D383840" w14:textId="43848476" w:rsidR="009E19F7" w:rsidRDefault="009E19F7">
          <w:pPr>
            <w:pStyle w:val="FooterInfoCentre"/>
          </w:pPr>
          <w:r>
            <w:fldChar w:fldCharType="begin"/>
          </w:r>
          <w:r>
            <w:instrText xml:space="preserve"> DOCPROPERTY "Eff"  </w:instrText>
          </w:r>
          <w:r>
            <w:fldChar w:fldCharType="separate"/>
          </w:r>
          <w:r w:rsidR="00A86D08">
            <w:t xml:space="preserve">Effective:  </w:t>
          </w:r>
          <w:r>
            <w:fldChar w:fldCharType="end"/>
          </w:r>
          <w:r>
            <w:fldChar w:fldCharType="begin"/>
          </w:r>
          <w:r>
            <w:instrText xml:space="preserve"> DOCPROPERTY "StartDt"  </w:instrText>
          </w:r>
          <w:r>
            <w:fldChar w:fldCharType="separate"/>
          </w:r>
          <w:r w:rsidR="00A86D08">
            <w:t>27/04/24</w:t>
          </w:r>
          <w:r>
            <w:fldChar w:fldCharType="end"/>
          </w:r>
          <w:r>
            <w:fldChar w:fldCharType="begin"/>
          </w:r>
          <w:r>
            <w:instrText xml:space="preserve"> DOCPROPERTY "EndDt"  </w:instrText>
          </w:r>
          <w:r>
            <w:fldChar w:fldCharType="separate"/>
          </w:r>
          <w:r w:rsidR="00A86D08">
            <w:t xml:space="preserve"> </w:t>
          </w:r>
          <w:r>
            <w:fldChar w:fldCharType="end"/>
          </w:r>
        </w:p>
      </w:tc>
      <w:tc>
        <w:tcPr>
          <w:tcW w:w="846" w:type="pct"/>
        </w:tcPr>
        <w:p w14:paraId="40D2B84E" w14:textId="77777777" w:rsidR="009E19F7" w:rsidRDefault="009E19F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756C36C" w14:textId="4DE50B84" w:rsidR="009E19F7" w:rsidRPr="00075C89" w:rsidRDefault="009E19F7"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28B0" w14:textId="77777777" w:rsidR="009E19F7" w:rsidRDefault="009E19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19F7" w14:paraId="2B6F0292" w14:textId="77777777">
      <w:tc>
        <w:tcPr>
          <w:tcW w:w="1061" w:type="pct"/>
        </w:tcPr>
        <w:p w14:paraId="459AE225" w14:textId="4DC6C7E9" w:rsidR="009E19F7" w:rsidRDefault="009E19F7">
          <w:pPr>
            <w:pStyle w:val="Footer"/>
          </w:pPr>
          <w:r>
            <w:fldChar w:fldCharType="begin"/>
          </w:r>
          <w:r>
            <w:instrText xml:space="preserve"> DOCPROPERTY "Category"  </w:instrText>
          </w:r>
          <w:r>
            <w:fldChar w:fldCharType="separate"/>
          </w:r>
          <w:r w:rsidR="00A86D08">
            <w:t>R6</w:t>
          </w:r>
          <w:r>
            <w:fldChar w:fldCharType="end"/>
          </w:r>
          <w:r>
            <w:br/>
          </w:r>
          <w:r>
            <w:fldChar w:fldCharType="begin"/>
          </w:r>
          <w:r>
            <w:instrText xml:space="preserve"> DOCPROPERTY "RepubDt"  </w:instrText>
          </w:r>
          <w:r>
            <w:fldChar w:fldCharType="separate"/>
          </w:r>
          <w:r w:rsidR="00A86D08">
            <w:t>27/04/24</w:t>
          </w:r>
          <w:r>
            <w:fldChar w:fldCharType="end"/>
          </w:r>
        </w:p>
      </w:tc>
      <w:tc>
        <w:tcPr>
          <w:tcW w:w="3093" w:type="pct"/>
        </w:tcPr>
        <w:p w14:paraId="61E28918" w14:textId="284E9F46" w:rsidR="009E19F7" w:rsidRDefault="009E19F7">
          <w:pPr>
            <w:pStyle w:val="Footer"/>
            <w:jc w:val="center"/>
          </w:pPr>
          <w:r>
            <w:fldChar w:fldCharType="begin"/>
          </w:r>
          <w:r>
            <w:instrText xml:space="preserve"> REF Citation *\charformat </w:instrText>
          </w:r>
          <w:r>
            <w:fldChar w:fldCharType="separate"/>
          </w:r>
          <w:r w:rsidR="00A86D08">
            <w:t>Dangerous Goods (Road Transport) Regulation 2010</w:t>
          </w:r>
          <w:r>
            <w:fldChar w:fldCharType="end"/>
          </w:r>
        </w:p>
        <w:p w14:paraId="4AB24DE3" w14:textId="321D640D" w:rsidR="009E19F7" w:rsidRDefault="009E19F7">
          <w:pPr>
            <w:pStyle w:val="FooterInfoCentre"/>
          </w:pPr>
          <w:r>
            <w:fldChar w:fldCharType="begin"/>
          </w:r>
          <w:r>
            <w:instrText xml:space="preserve"> DOCPROPERTY "Eff"  </w:instrText>
          </w:r>
          <w:r>
            <w:fldChar w:fldCharType="separate"/>
          </w:r>
          <w:r w:rsidR="00A86D08">
            <w:t xml:space="preserve">Effective:  </w:t>
          </w:r>
          <w:r>
            <w:fldChar w:fldCharType="end"/>
          </w:r>
          <w:r>
            <w:fldChar w:fldCharType="begin"/>
          </w:r>
          <w:r>
            <w:instrText xml:space="preserve"> DOCPROPERTY "StartDt"   </w:instrText>
          </w:r>
          <w:r>
            <w:fldChar w:fldCharType="separate"/>
          </w:r>
          <w:r w:rsidR="00A86D08">
            <w:t>27/04/24</w:t>
          </w:r>
          <w:r>
            <w:fldChar w:fldCharType="end"/>
          </w:r>
          <w:r>
            <w:fldChar w:fldCharType="begin"/>
          </w:r>
          <w:r>
            <w:instrText xml:space="preserve"> DOCPROPERTY "EndDt"  </w:instrText>
          </w:r>
          <w:r>
            <w:fldChar w:fldCharType="separate"/>
          </w:r>
          <w:r w:rsidR="00A86D08">
            <w:t xml:space="preserve"> </w:t>
          </w:r>
          <w:r>
            <w:fldChar w:fldCharType="end"/>
          </w:r>
        </w:p>
      </w:tc>
      <w:tc>
        <w:tcPr>
          <w:tcW w:w="846" w:type="pct"/>
        </w:tcPr>
        <w:p w14:paraId="3562D415" w14:textId="77777777" w:rsidR="009E19F7" w:rsidRDefault="009E19F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CC265D1" w14:textId="71150170" w:rsidR="009E19F7" w:rsidRPr="00075C89" w:rsidRDefault="009E19F7"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9D2D" w14:textId="77777777" w:rsidR="009E19F7" w:rsidRDefault="009E19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19F7" w14:paraId="7B17076F" w14:textId="77777777">
      <w:tc>
        <w:tcPr>
          <w:tcW w:w="847" w:type="pct"/>
        </w:tcPr>
        <w:p w14:paraId="67C9CEBE" w14:textId="77777777" w:rsidR="009E19F7" w:rsidRDefault="009E19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40D318E" w14:textId="2EE19ED1" w:rsidR="009E19F7" w:rsidRDefault="009E19F7">
          <w:pPr>
            <w:pStyle w:val="Footer"/>
            <w:jc w:val="center"/>
          </w:pPr>
          <w:r>
            <w:fldChar w:fldCharType="begin"/>
          </w:r>
          <w:r>
            <w:instrText xml:space="preserve"> REF Citation *\charformat </w:instrText>
          </w:r>
          <w:r>
            <w:fldChar w:fldCharType="separate"/>
          </w:r>
          <w:r w:rsidR="00A86D08">
            <w:t>Dangerous Goods (Road Transport) Regulation 2010</w:t>
          </w:r>
          <w:r>
            <w:fldChar w:fldCharType="end"/>
          </w:r>
        </w:p>
        <w:p w14:paraId="4932E8F4" w14:textId="09A60735" w:rsidR="009E19F7" w:rsidRDefault="009E19F7">
          <w:pPr>
            <w:pStyle w:val="FooterInfoCentre"/>
          </w:pPr>
          <w:r>
            <w:fldChar w:fldCharType="begin"/>
          </w:r>
          <w:r>
            <w:instrText xml:space="preserve"> DOCPROPERTY "Eff"  *\charformat </w:instrText>
          </w:r>
          <w:r>
            <w:fldChar w:fldCharType="separate"/>
          </w:r>
          <w:r w:rsidR="00A86D08">
            <w:t xml:space="preserve">Effective:  </w:t>
          </w:r>
          <w:r>
            <w:fldChar w:fldCharType="end"/>
          </w:r>
          <w:r>
            <w:fldChar w:fldCharType="begin"/>
          </w:r>
          <w:r>
            <w:instrText xml:space="preserve"> DOCPROPERTY "StartDt"  *\charformat </w:instrText>
          </w:r>
          <w:r>
            <w:fldChar w:fldCharType="separate"/>
          </w:r>
          <w:r w:rsidR="00A86D08">
            <w:t>27/04/24</w:t>
          </w:r>
          <w:r>
            <w:fldChar w:fldCharType="end"/>
          </w:r>
          <w:r>
            <w:fldChar w:fldCharType="begin"/>
          </w:r>
          <w:r>
            <w:instrText xml:space="preserve"> DOCPROPERTY "EndDt"  *\charformat </w:instrText>
          </w:r>
          <w:r>
            <w:fldChar w:fldCharType="separate"/>
          </w:r>
          <w:r w:rsidR="00A86D08">
            <w:t xml:space="preserve"> </w:t>
          </w:r>
          <w:r>
            <w:fldChar w:fldCharType="end"/>
          </w:r>
        </w:p>
      </w:tc>
      <w:tc>
        <w:tcPr>
          <w:tcW w:w="1061" w:type="pct"/>
        </w:tcPr>
        <w:p w14:paraId="411FC6B6" w14:textId="5B320F2C" w:rsidR="009E19F7" w:rsidRDefault="009E19F7">
          <w:pPr>
            <w:pStyle w:val="Footer"/>
            <w:jc w:val="right"/>
          </w:pPr>
          <w:r>
            <w:fldChar w:fldCharType="begin"/>
          </w:r>
          <w:r>
            <w:instrText xml:space="preserve"> DOCPROPERTY "Category"  *\charformat  </w:instrText>
          </w:r>
          <w:r>
            <w:fldChar w:fldCharType="separate"/>
          </w:r>
          <w:r w:rsidR="00A86D08">
            <w:t>R6</w:t>
          </w:r>
          <w:r>
            <w:fldChar w:fldCharType="end"/>
          </w:r>
          <w:r>
            <w:br/>
          </w:r>
          <w:r>
            <w:fldChar w:fldCharType="begin"/>
          </w:r>
          <w:r>
            <w:instrText xml:space="preserve"> DOCPROPERTY "RepubDt"  *\charformat  </w:instrText>
          </w:r>
          <w:r>
            <w:fldChar w:fldCharType="separate"/>
          </w:r>
          <w:r w:rsidR="00A86D08">
            <w:t>27/04/24</w:t>
          </w:r>
          <w:r>
            <w:fldChar w:fldCharType="end"/>
          </w:r>
        </w:p>
      </w:tc>
    </w:tr>
  </w:tbl>
  <w:p w14:paraId="3D852CED" w14:textId="5F4B2827" w:rsidR="009E19F7" w:rsidRPr="00075C89" w:rsidRDefault="009E19F7"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879E" w14:textId="77777777" w:rsidR="009E19F7" w:rsidRDefault="009E19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19F7" w14:paraId="0400EB41" w14:textId="77777777">
      <w:tc>
        <w:tcPr>
          <w:tcW w:w="1061" w:type="pct"/>
        </w:tcPr>
        <w:p w14:paraId="43817F81" w14:textId="336D229A" w:rsidR="009E19F7" w:rsidRDefault="009E19F7">
          <w:pPr>
            <w:pStyle w:val="Footer"/>
          </w:pPr>
          <w:r>
            <w:fldChar w:fldCharType="begin"/>
          </w:r>
          <w:r>
            <w:instrText xml:space="preserve"> DOCPROPERTY "Category"  *\charformat  </w:instrText>
          </w:r>
          <w:r>
            <w:fldChar w:fldCharType="separate"/>
          </w:r>
          <w:r w:rsidR="00A86D08">
            <w:t>R6</w:t>
          </w:r>
          <w:r>
            <w:fldChar w:fldCharType="end"/>
          </w:r>
          <w:r>
            <w:br/>
          </w:r>
          <w:r>
            <w:fldChar w:fldCharType="begin"/>
          </w:r>
          <w:r>
            <w:instrText xml:space="preserve"> DOCPROPERTY "RepubDt"  *\charformat  </w:instrText>
          </w:r>
          <w:r>
            <w:fldChar w:fldCharType="separate"/>
          </w:r>
          <w:r w:rsidR="00A86D08">
            <w:t>27/04/24</w:t>
          </w:r>
          <w:r>
            <w:fldChar w:fldCharType="end"/>
          </w:r>
        </w:p>
      </w:tc>
      <w:tc>
        <w:tcPr>
          <w:tcW w:w="3092" w:type="pct"/>
        </w:tcPr>
        <w:p w14:paraId="5A05602A" w14:textId="2CE0AE40" w:rsidR="009E19F7" w:rsidRDefault="009E19F7">
          <w:pPr>
            <w:pStyle w:val="Footer"/>
            <w:jc w:val="center"/>
          </w:pPr>
          <w:r>
            <w:fldChar w:fldCharType="begin"/>
          </w:r>
          <w:r>
            <w:instrText xml:space="preserve"> REF Citation *\charformat </w:instrText>
          </w:r>
          <w:r>
            <w:fldChar w:fldCharType="separate"/>
          </w:r>
          <w:r w:rsidR="00A86D08">
            <w:t>Dangerous Goods (Road Transport) Regulation 2010</w:t>
          </w:r>
          <w:r>
            <w:fldChar w:fldCharType="end"/>
          </w:r>
        </w:p>
        <w:p w14:paraId="1B46FF1B" w14:textId="123FA6F3" w:rsidR="009E19F7" w:rsidRDefault="009E19F7">
          <w:pPr>
            <w:pStyle w:val="FooterInfoCentre"/>
          </w:pPr>
          <w:r>
            <w:fldChar w:fldCharType="begin"/>
          </w:r>
          <w:r>
            <w:instrText xml:space="preserve"> DOCPROPERTY "Eff"  *\charformat </w:instrText>
          </w:r>
          <w:r>
            <w:fldChar w:fldCharType="separate"/>
          </w:r>
          <w:r w:rsidR="00A86D08">
            <w:t xml:space="preserve">Effective:  </w:t>
          </w:r>
          <w:r>
            <w:fldChar w:fldCharType="end"/>
          </w:r>
          <w:r>
            <w:fldChar w:fldCharType="begin"/>
          </w:r>
          <w:r>
            <w:instrText xml:space="preserve"> DOCPROPERTY "StartDt"  *\charformat </w:instrText>
          </w:r>
          <w:r>
            <w:fldChar w:fldCharType="separate"/>
          </w:r>
          <w:r w:rsidR="00A86D08">
            <w:t>27/04/24</w:t>
          </w:r>
          <w:r>
            <w:fldChar w:fldCharType="end"/>
          </w:r>
          <w:r>
            <w:fldChar w:fldCharType="begin"/>
          </w:r>
          <w:r>
            <w:instrText xml:space="preserve"> DOCPROPERTY "EndDt"  *\charformat </w:instrText>
          </w:r>
          <w:r>
            <w:fldChar w:fldCharType="separate"/>
          </w:r>
          <w:r w:rsidR="00A86D08">
            <w:t xml:space="preserve"> </w:t>
          </w:r>
          <w:r>
            <w:fldChar w:fldCharType="end"/>
          </w:r>
        </w:p>
      </w:tc>
      <w:tc>
        <w:tcPr>
          <w:tcW w:w="847" w:type="pct"/>
        </w:tcPr>
        <w:p w14:paraId="0DB56C1A" w14:textId="77777777" w:rsidR="009E19F7" w:rsidRDefault="009E19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24DCCDE" w14:textId="31853B92" w:rsidR="009E19F7" w:rsidRPr="00075C89" w:rsidRDefault="009E19F7"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20A2" w14:textId="77777777" w:rsidR="009E19F7" w:rsidRDefault="009E19F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E19F7" w14:paraId="2CF54B8B" w14:textId="77777777">
      <w:tc>
        <w:tcPr>
          <w:tcW w:w="1061" w:type="pct"/>
        </w:tcPr>
        <w:p w14:paraId="2567CB7B" w14:textId="02666B73" w:rsidR="009E19F7" w:rsidRDefault="009E19F7">
          <w:pPr>
            <w:pStyle w:val="Footer"/>
          </w:pPr>
          <w:r>
            <w:fldChar w:fldCharType="begin"/>
          </w:r>
          <w:r>
            <w:instrText xml:space="preserve"> DOCPROPERTY "Category"  *\charformat  </w:instrText>
          </w:r>
          <w:r>
            <w:fldChar w:fldCharType="separate"/>
          </w:r>
          <w:r w:rsidR="00A86D08">
            <w:t>R6</w:t>
          </w:r>
          <w:r>
            <w:fldChar w:fldCharType="end"/>
          </w:r>
          <w:r>
            <w:br/>
          </w:r>
          <w:r>
            <w:fldChar w:fldCharType="begin"/>
          </w:r>
          <w:r>
            <w:instrText xml:space="preserve"> DOCPROPERTY "RepubDt"  *\charformat  </w:instrText>
          </w:r>
          <w:r>
            <w:fldChar w:fldCharType="separate"/>
          </w:r>
          <w:r w:rsidR="00A86D08">
            <w:t>27/04/24</w:t>
          </w:r>
          <w:r>
            <w:fldChar w:fldCharType="end"/>
          </w:r>
        </w:p>
      </w:tc>
      <w:tc>
        <w:tcPr>
          <w:tcW w:w="3092" w:type="pct"/>
        </w:tcPr>
        <w:p w14:paraId="19F6056D" w14:textId="69414999" w:rsidR="009E19F7" w:rsidRDefault="009E19F7">
          <w:pPr>
            <w:pStyle w:val="Footer"/>
            <w:jc w:val="center"/>
          </w:pPr>
          <w:r>
            <w:fldChar w:fldCharType="begin"/>
          </w:r>
          <w:r>
            <w:instrText xml:space="preserve"> REF Citation *\charformat </w:instrText>
          </w:r>
          <w:r>
            <w:fldChar w:fldCharType="separate"/>
          </w:r>
          <w:r w:rsidR="00A86D08">
            <w:t>Dangerous Goods (Road Transport) Regulation 2010</w:t>
          </w:r>
          <w:r>
            <w:fldChar w:fldCharType="end"/>
          </w:r>
        </w:p>
        <w:p w14:paraId="0E3AF4FA" w14:textId="7C7ECA28" w:rsidR="009E19F7" w:rsidRDefault="009E19F7">
          <w:pPr>
            <w:pStyle w:val="FooterInfoCentre"/>
          </w:pPr>
          <w:r>
            <w:fldChar w:fldCharType="begin"/>
          </w:r>
          <w:r>
            <w:instrText xml:space="preserve"> DOCPROPERTY "Eff"  *\charformat </w:instrText>
          </w:r>
          <w:r>
            <w:fldChar w:fldCharType="separate"/>
          </w:r>
          <w:r w:rsidR="00A86D08">
            <w:t xml:space="preserve">Effective:  </w:t>
          </w:r>
          <w:r>
            <w:fldChar w:fldCharType="end"/>
          </w:r>
          <w:r>
            <w:fldChar w:fldCharType="begin"/>
          </w:r>
          <w:r>
            <w:instrText xml:space="preserve"> DOCPROPERTY "StartDt"  *\charformat </w:instrText>
          </w:r>
          <w:r>
            <w:fldChar w:fldCharType="separate"/>
          </w:r>
          <w:r w:rsidR="00A86D08">
            <w:t>27/04/24</w:t>
          </w:r>
          <w:r>
            <w:fldChar w:fldCharType="end"/>
          </w:r>
          <w:r>
            <w:fldChar w:fldCharType="begin"/>
          </w:r>
          <w:r>
            <w:instrText xml:space="preserve"> DOCPROPERTY "EndDt"  *\charformat </w:instrText>
          </w:r>
          <w:r>
            <w:fldChar w:fldCharType="separate"/>
          </w:r>
          <w:r w:rsidR="00A86D08">
            <w:t xml:space="preserve"> </w:t>
          </w:r>
          <w:r>
            <w:fldChar w:fldCharType="end"/>
          </w:r>
        </w:p>
      </w:tc>
      <w:tc>
        <w:tcPr>
          <w:tcW w:w="847" w:type="pct"/>
        </w:tcPr>
        <w:p w14:paraId="06D4CE26" w14:textId="77777777" w:rsidR="009E19F7" w:rsidRDefault="009E19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95FCEC3" w14:textId="4405E73F" w:rsidR="009E19F7" w:rsidRPr="00075C89" w:rsidRDefault="009E19F7" w:rsidP="00075C89">
    <w:pPr>
      <w:pStyle w:val="Status"/>
      <w:rPr>
        <w:rFonts w:cs="Arial"/>
      </w:rPr>
    </w:pPr>
    <w:r w:rsidRPr="00075C89">
      <w:rPr>
        <w:rFonts w:cs="Arial"/>
      </w:rPr>
      <w:fldChar w:fldCharType="begin"/>
    </w:r>
    <w:r w:rsidRPr="00075C89">
      <w:rPr>
        <w:rFonts w:cs="Arial"/>
      </w:rPr>
      <w:instrText xml:space="preserve"> DOCPROPERTY "Status" </w:instrText>
    </w:r>
    <w:r w:rsidRPr="00075C89">
      <w:rPr>
        <w:rFonts w:cs="Arial"/>
      </w:rPr>
      <w:fldChar w:fldCharType="separate"/>
    </w:r>
    <w:r w:rsidR="00A86D08" w:rsidRPr="00075C89">
      <w:rPr>
        <w:rFonts w:cs="Arial"/>
      </w:rPr>
      <w:t xml:space="preserve"> </w:t>
    </w:r>
    <w:r w:rsidRPr="00075C89">
      <w:rPr>
        <w:rFonts w:cs="Arial"/>
      </w:rPr>
      <w:fldChar w:fldCharType="end"/>
    </w:r>
    <w:r w:rsidR="00075C89" w:rsidRPr="00075C8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5113" w14:textId="77777777" w:rsidR="00E67BB5" w:rsidRDefault="00E67BB5">
      <w:r>
        <w:separator/>
      </w:r>
    </w:p>
  </w:footnote>
  <w:footnote w:type="continuationSeparator" w:id="0">
    <w:p w14:paraId="47B4B2FF" w14:textId="77777777" w:rsidR="00E67BB5" w:rsidRDefault="00E6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06A9" w14:textId="77777777" w:rsidR="001D4A88" w:rsidRDefault="001D4A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C2191" w14:paraId="66E7A969" w14:textId="77777777">
      <w:trPr>
        <w:jc w:val="center"/>
      </w:trPr>
      <w:tc>
        <w:tcPr>
          <w:tcW w:w="1340" w:type="dxa"/>
        </w:tcPr>
        <w:p w14:paraId="48072411" w14:textId="77777777" w:rsidR="005C2191" w:rsidRDefault="005C2191">
          <w:pPr>
            <w:pStyle w:val="HeaderEven"/>
          </w:pPr>
        </w:p>
      </w:tc>
      <w:tc>
        <w:tcPr>
          <w:tcW w:w="6583" w:type="dxa"/>
        </w:tcPr>
        <w:p w14:paraId="54FF72E5" w14:textId="77777777" w:rsidR="005C2191" w:rsidRDefault="005C2191">
          <w:pPr>
            <w:pStyle w:val="HeaderEven"/>
          </w:pPr>
        </w:p>
      </w:tc>
    </w:tr>
    <w:tr w:rsidR="005C2191" w14:paraId="1E77FA6B" w14:textId="77777777">
      <w:trPr>
        <w:jc w:val="center"/>
      </w:trPr>
      <w:tc>
        <w:tcPr>
          <w:tcW w:w="7923" w:type="dxa"/>
          <w:gridSpan w:val="2"/>
          <w:tcBorders>
            <w:bottom w:val="single" w:sz="4" w:space="0" w:color="auto"/>
          </w:tcBorders>
        </w:tcPr>
        <w:p w14:paraId="605B0266" w14:textId="77777777" w:rsidR="005C2191" w:rsidRDefault="005C2191">
          <w:pPr>
            <w:pStyle w:val="HeaderEven6"/>
          </w:pPr>
          <w:r>
            <w:t>Dictionary</w:t>
          </w:r>
        </w:p>
      </w:tc>
    </w:tr>
  </w:tbl>
  <w:p w14:paraId="7BCE9BE8" w14:textId="77777777" w:rsidR="005C2191" w:rsidRDefault="005C21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C2191" w14:paraId="3CDB0430" w14:textId="77777777">
      <w:trPr>
        <w:jc w:val="center"/>
      </w:trPr>
      <w:tc>
        <w:tcPr>
          <w:tcW w:w="6583" w:type="dxa"/>
        </w:tcPr>
        <w:p w14:paraId="7349E409" w14:textId="77777777" w:rsidR="005C2191" w:rsidRDefault="005C2191">
          <w:pPr>
            <w:pStyle w:val="HeaderOdd"/>
          </w:pPr>
        </w:p>
      </w:tc>
      <w:tc>
        <w:tcPr>
          <w:tcW w:w="1340" w:type="dxa"/>
        </w:tcPr>
        <w:p w14:paraId="74BE1FE8" w14:textId="77777777" w:rsidR="005C2191" w:rsidRDefault="005C2191">
          <w:pPr>
            <w:pStyle w:val="HeaderOdd"/>
          </w:pPr>
        </w:p>
      </w:tc>
    </w:tr>
    <w:tr w:rsidR="005C2191" w14:paraId="5FC0A5EA" w14:textId="77777777">
      <w:trPr>
        <w:jc w:val="center"/>
      </w:trPr>
      <w:tc>
        <w:tcPr>
          <w:tcW w:w="7923" w:type="dxa"/>
          <w:gridSpan w:val="2"/>
          <w:tcBorders>
            <w:bottom w:val="single" w:sz="4" w:space="0" w:color="auto"/>
          </w:tcBorders>
        </w:tcPr>
        <w:p w14:paraId="393C777C" w14:textId="77777777" w:rsidR="005C2191" w:rsidRDefault="005C2191">
          <w:pPr>
            <w:pStyle w:val="HeaderOdd6"/>
          </w:pPr>
          <w:r>
            <w:t>Dictionary</w:t>
          </w:r>
        </w:p>
      </w:tc>
    </w:tr>
  </w:tbl>
  <w:p w14:paraId="7CA9E1FD" w14:textId="77777777" w:rsidR="005C2191" w:rsidRDefault="005C21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C2191" w14:paraId="6515CB62" w14:textId="77777777">
      <w:trPr>
        <w:jc w:val="center"/>
      </w:trPr>
      <w:tc>
        <w:tcPr>
          <w:tcW w:w="1234" w:type="dxa"/>
          <w:gridSpan w:val="2"/>
        </w:tcPr>
        <w:p w14:paraId="631B6DFC" w14:textId="77777777" w:rsidR="005C2191" w:rsidRDefault="005C2191">
          <w:pPr>
            <w:pStyle w:val="HeaderEven"/>
            <w:rPr>
              <w:b/>
            </w:rPr>
          </w:pPr>
          <w:r>
            <w:rPr>
              <w:b/>
            </w:rPr>
            <w:t>Endnotes</w:t>
          </w:r>
        </w:p>
      </w:tc>
      <w:tc>
        <w:tcPr>
          <w:tcW w:w="6062" w:type="dxa"/>
        </w:tcPr>
        <w:p w14:paraId="2E574599" w14:textId="77777777" w:rsidR="005C2191" w:rsidRDefault="005C2191">
          <w:pPr>
            <w:pStyle w:val="HeaderEven"/>
          </w:pPr>
        </w:p>
      </w:tc>
    </w:tr>
    <w:tr w:rsidR="005C2191" w14:paraId="757B3CB1" w14:textId="77777777">
      <w:trPr>
        <w:cantSplit/>
        <w:jc w:val="center"/>
      </w:trPr>
      <w:tc>
        <w:tcPr>
          <w:tcW w:w="7296" w:type="dxa"/>
          <w:gridSpan w:val="3"/>
        </w:tcPr>
        <w:p w14:paraId="10284F6A" w14:textId="77777777" w:rsidR="005C2191" w:rsidRDefault="005C2191">
          <w:pPr>
            <w:pStyle w:val="HeaderEven"/>
          </w:pPr>
        </w:p>
      </w:tc>
    </w:tr>
    <w:tr w:rsidR="005C2191" w14:paraId="4D70E702" w14:textId="77777777">
      <w:trPr>
        <w:cantSplit/>
        <w:jc w:val="center"/>
      </w:trPr>
      <w:tc>
        <w:tcPr>
          <w:tcW w:w="700" w:type="dxa"/>
          <w:tcBorders>
            <w:bottom w:val="single" w:sz="4" w:space="0" w:color="auto"/>
          </w:tcBorders>
        </w:tcPr>
        <w:p w14:paraId="13D4526E" w14:textId="3D662D89" w:rsidR="005C2191" w:rsidRDefault="005C2191">
          <w:pPr>
            <w:pStyle w:val="HeaderEven6"/>
          </w:pPr>
          <w:r>
            <w:rPr>
              <w:noProof/>
            </w:rPr>
            <w:fldChar w:fldCharType="begin"/>
          </w:r>
          <w:r>
            <w:rPr>
              <w:noProof/>
            </w:rPr>
            <w:instrText xml:space="preserve"> STYLEREF charTableNo \*charformat </w:instrText>
          </w:r>
          <w:r>
            <w:rPr>
              <w:noProof/>
            </w:rPr>
            <w:fldChar w:fldCharType="separate"/>
          </w:r>
          <w:r w:rsidR="00075C89">
            <w:rPr>
              <w:noProof/>
            </w:rPr>
            <w:t>6</w:t>
          </w:r>
          <w:r>
            <w:rPr>
              <w:noProof/>
            </w:rPr>
            <w:fldChar w:fldCharType="end"/>
          </w:r>
        </w:p>
      </w:tc>
      <w:tc>
        <w:tcPr>
          <w:tcW w:w="6600" w:type="dxa"/>
          <w:gridSpan w:val="2"/>
          <w:tcBorders>
            <w:bottom w:val="single" w:sz="4" w:space="0" w:color="auto"/>
          </w:tcBorders>
        </w:tcPr>
        <w:p w14:paraId="536B10D0" w14:textId="22D4BC12" w:rsidR="005C2191" w:rsidRDefault="005C2191">
          <w:pPr>
            <w:pStyle w:val="HeaderEven6"/>
          </w:pPr>
          <w:r>
            <w:rPr>
              <w:noProof/>
            </w:rPr>
            <w:fldChar w:fldCharType="begin"/>
          </w:r>
          <w:r>
            <w:rPr>
              <w:noProof/>
            </w:rPr>
            <w:instrText xml:space="preserve"> STYLEREF charTableText \*charformat </w:instrText>
          </w:r>
          <w:r>
            <w:rPr>
              <w:noProof/>
            </w:rPr>
            <w:fldChar w:fldCharType="separate"/>
          </w:r>
          <w:r w:rsidR="00075C89">
            <w:rPr>
              <w:noProof/>
            </w:rPr>
            <w:t>Expired transitional or validating provisions</w:t>
          </w:r>
          <w:r>
            <w:rPr>
              <w:noProof/>
            </w:rPr>
            <w:fldChar w:fldCharType="end"/>
          </w:r>
        </w:p>
      </w:tc>
    </w:tr>
  </w:tbl>
  <w:p w14:paraId="7F5B23B2" w14:textId="77777777" w:rsidR="005C2191" w:rsidRDefault="005C21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C2191" w14:paraId="146A9460" w14:textId="77777777">
      <w:trPr>
        <w:jc w:val="center"/>
      </w:trPr>
      <w:tc>
        <w:tcPr>
          <w:tcW w:w="5741" w:type="dxa"/>
        </w:tcPr>
        <w:p w14:paraId="3F0C7E43" w14:textId="77777777" w:rsidR="005C2191" w:rsidRDefault="005C2191">
          <w:pPr>
            <w:pStyle w:val="HeaderEven"/>
            <w:jc w:val="right"/>
          </w:pPr>
        </w:p>
      </w:tc>
      <w:tc>
        <w:tcPr>
          <w:tcW w:w="1560" w:type="dxa"/>
          <w:gridSpan w:val="2"/>
        </w:tcPr>
        <w:p w14:paraId="5D54AC80" w14:textId="77777777" w:rsidR="005C2191" w:rsidRDefault="005C2191">
          <w:pPr>
            <w:pStyle w:val="HeaderEven"/>
            <w:jc w:val="right"/>
            <w:rPr>
              <w:b/>
            </w:rPr>
          </w:pPr>
          <w:r>
            <w:rPr>
              <w:b/>
            </w:rPr>
            <w:t>Endnotes</w:t>
          </w:r>
        </w:p>
      </w:tc>
    </w:tr>
    <w:tr w:rsidR="005C2191" w14:paraId="1FF034C9" w14:textId="77777777">
      <w:trPr>
        <w:jc w:val="center"/>
      </w:trPr>
      <w:tc>
        <w:tcPr>
          <w:tcW w:w="7301" w:type="dxa"/>
          <w:gridSpan w:val="3"/>
        </w:tcPr>
        <w:p w14:paraId="57CAF39A" w14:textId="77777777" w:rsidR="005C2191" w:rsidRDefault="005C2191">
          <w:pPr>
            <w:pStyle w:val="HeaderEven"/>
            <w:jc w:val="right"/>
            <w:rPr>
              <w:b/>
            </w:rPr>
          </w:pPr>
        </w:p>
      </w:tc>
    </w:tr>
    <w:tr w:rsidR="005C2191" w14:paraId="0CC64B88" w14:textId="77777777">
      <w:trPr>
        <w:jc w:val="center"/>
      </w:trPr>
      <w:tc>
        <w:tcPr>
          <w:tcW w:w="6600" w:type="dxa"/>
          <w:gridSpan w:val="2"/>
          <w:tcBorders>
            <w:bottom w:val="single" w:sz="4" w:space="0" w:color="auto"/>
          </w:tcBorders>
        </w:tcPr>
        <w:p w14:paraId="5D25D4B1" w14:textId="36394C69" w:rsidR="005C2191" w:rsidRDefault="005C2191">
          <w:pPr>
            <w:pStyle w:val="HeaderOdd6"/>
          </w:pPr>
          <w:r>
            <w:rPr>
              <w:noProof/>
            </w:rPr>
            <w:fldChar w:fldCharType="begin"/>
          </w:r>
          <w:r>
            <w:rPr>
              <w:noProof/>
            </w:rPr>
            <w:instrText xml:space="preserve"> STYLEREF charTableText \*charformat </w:instrText>
          </w:r>
          <w:r>
            <w:rPr>
              <w:noProof/>
            </w:rPr>
            <w:fldChar w:fldCharType="separate"/>
          </w:r>
          <w:r w:rsidR="00075C89">
            <w:rPr>
              <w:noProof/>
            </w:rPr>
            <w:t>Earlier republications</w:t>
          </w:r>
          <w:r>
            <w:rPr>
              <w:noProof/>
            </w:rPr>
            <w:fldChar w:fldCharType="end"/>
          </w:r>
        </w:p>
      </w:tc>
      <w:tc>
        <w:tcPr>
          <w:tcW w:w="700" w:type="dxa"/>
          <w:tcBorders>
            <w:bottom w:val="single" w:sz="4" w:space="0" w:color="auto"/>
          </w:tcBorders>
        </w:tcPr>
        <w:p w14:paraId="0F5D63B2" w14:textId="454473CF" w:rsidR="005C2191" w:rsidRDefault="005C2191">
          <w:pPr>
            <w:pStyle w:val="HeaderOdd6"/>
          </w:pPr>
          <w:r>
            <w:rPr>
              <w:noProof/>
            </w:rPr>
            <w:fldChar w:fldCharType="begin"/>
          </w:r>
          <w:r>
            <w:rPr>
              <w:noProof/>
            </w:rPr>
            <w:instrText xml:space="preserve"> STYLEREF charTableNo \*charformat </w:instrText>
          </w:r>
          <w:r>
            <w:rPr>
              <w:noProof/>
            </w:rPr>
            <w:fldChar w:fldCharType="separate"/>
          </w:r>
          <w:r w:rsidR="00075C89">
            <w:rPr>
              <w:noProof/>
            </w:rPr>
            <w:t>5</w:t>
          </w:r>
          <w:r>
            <w:rPr>
              <w:noProof/>
            </w:rPr>
            <w:fldChar w:fldCharType="end"/>
          </w:r>
        </w:p>
      </w:tc>
    </w:tr>
  </w:tbl>
  <w:p w14:paraId="2E4C45CC" w14:textId="77777777" w:rsidR="005C2191" w:rsidRDefault="005C21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47D2" w14:textId="77777777" w:rsidR="00E67BB5" w:rsidRDefault="00E67BB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CD62" w14:textId="77777777" w:rsidR="00E67BB5" w:rsidRDefault="00E67BB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B4F0" w14:textId="77777777" w:rsidR="00E67BB5" w:rsidRDefault="00E67BB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BB28" w14:textId="77777777" w:rsidR="00E67BB5" w:rsidRDefault="00E67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00F7" w14:textId="77777777" w:rsidR="001D4A88" w:rsidRDefault="001D4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DDD9" w14:textId="77777777" w:rsidR="001D4A88" w:rsidRDefault="001D4A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19F7" w14:paraId="1A6B9095" w14:textId="77777777">
      <w:tc>
        <w:tcPr>
          <w:tcW w:w="900" w:type="pct"/>
        </w:tcPr>
        <w:p w14:paraId="11032AEA" w14:textId="77777777" w:rsidR="009E19F7" w:rsidRDefault="009E19F7">
          <w:pPr>
            <w:pStyle w:val="HeaderEven"/>
          </w:pPr>
        </w:p>
      </w:tc>
      <w:tc>
        <w:tcPr>
          <w:tcW w:w="4100" w:type="pct"/>
        </w:tcPr>
        <w:p w14:paraId="419208E2" w14:textId="77777777" w:rsidR="009E19F7" w:rsidRDefault="009E19F7">
          <w:pPr>
            <w:pStyle w:val="HeaderEven"/>
          </w:pPr>
        </w:p>
      </w:tc>
    </w:tr>
    <w:tr w:rsidR="009E19F7" w14:paraId="44D64283" w14:textId="77777777">
      <w:tc>
        <w:tcPr>
          <w:tcW w:w="4100" w:type="pct"/>
          <w:gridSpan w:val="2"/>
          <w:tcBorders>
            <w:bottom w:val="single" w:sz="4" w:space="0" w:color="auto"/>
          </w:tcBorders>
        </w:tcPr>
        <w:p w14:paraId="2B966CBC" w14:textId="0D2CE7BA" w:rsidR="009E19F7" w:rsidRDefault="00075C8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AC269BD" w14:textId="563C6619" w:rsidR="009E19F7" w:rsidRDefault="009E19F7">
    <w:pPr>
      <w:pStyle w:val="N-9pt"/>
    </w:pPr>
    <w:r>
      <w:tab/>
    </w:r>
    <w:r w:rsidR="00075C89">
      <w:fldChar w:fldCharType="begin"/>
    </w:r>
    <w:r w:rsidR="00075C89">
      <w:instrText xml:space="preserve"> STYLEREF charPage \* MERGEFORMAT </w:instrText>
    </w:r>
    <w:r w:rsidR="00075C89">
      <w:fldChar w:fldCharType="separate"/>
    </w:r>
    <w:r w:rsidR="00075C89">
      <w:rPr>
        <w:noProof/>
      </w:rPr>
      <w:t>Page</w:t>
    </w:r>
    <w:r w:rsidR="00075C8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19F7" w14:paraId="311231F1" w14:textId="77777777">
      <w:tc>
        <w:tcPr>
          <w:tcW w:w="4100" w:type="pct"/>
        </w:tcPr>
        <w:p w14:paraId="495E6F4C" w14:textId="77777777" w:rsidR="009E19F7" w:rsidRDefault="009E19F7">
          <w:pPr>
            <w:pStyle w:val="HeaderOdd"/>
          </w:pPr>
        </w:p>
      </w:tc>
      <w:tc>
        <w:tcPr>
          <w:tcW w:w="900" w:type="pct"/>
        </w:tcPr>
        <w:p w14:paraId="46E0971E" w14:textId="77777777" w:rsidR="009E19F7" w:rsidRDefault="009E19F7">
          <w:pPr>
            <w:pStyle w:val="HeaderOdd"/>
          </w:pPr>
        </w:p>
      </w:tc>
    </w:tr>
    <w:tr w:rsidR="009E19F7" w14:paraId="41BAC7E5" w14:textId="77777777">
      <w:tc>
        <w:tcPr>
          <w:tcW w:w="900" w:type="pct"/>
          <w:gridSpan w:val="2"/>
          <w:tcBorders>
            <w:bottom w:val="single" w:sz="4" w:space="0" w:color="auto"/>
          </w:tcBorders>
        </w:tcPr>
        <w:p w14:paraId="2212AE70" w14:textId="3A31F6D2" w:rsidR="009E19F7" w:rsidRDefault="00075C8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593616D" w14:textId="29C2CF99" w:rsidR="009E19F7" w:rsidRDefault="009E19F7">
    <w:pPr>
      <w:pStyle w:val="N-9pt"/>
    </w:pPr>
    <w:r>
      <w:tab/>
    </w:r>
    <w:r w:rsidR="00075C89">
      <w:fldChar w:fldCharType="begin"/>
    </w:r>
    <w:r w:rsidR="00075C89">
      <w:instrText xml:space="preserve"> STYLEREF charPage \* MERGEFORMAT </w:instrText>
    </w:r>
    <w:r w:rsidR="00075C89">
      <w:fldChar w:fldCharType="separate"/>
    </w:r>
    <w:r w:rsidR="00075C89">
      <w:rPr>
        <w:noProof/>
      </w:rPr>
      <w:t>Page</w:t>
    </w:r>
    <w:r w:rsidR="00075C8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1D4A88" w14:paraId="0D61507B" w14:textId="77777777" w:rsidTr="002A3279">
      <w:tc>
        <w:tcPr>
          <w:tcW w:w="1701" w:type="dxa"/>
        </w:tcPr>
        <w:p w14:paraId="3A6F466D" w14:textId="26741039" w:rsidR="009E19F7" w:rsidRDefault="009E19F7">
          <w:pPr>
            <w:pStyle w:val="HeaderEven"/>
            <w:rPr>
              <w:b/>
            </w:rPr>
          </w:pPr>
          <w:r>
            <w:rPr>
              <w:b/>
            </w:rPr>
            <w:fldChar w:fldCharType="begin"/>
          </w:r>
          <w:r>
            <w:rPr>
              <w:b/>
            </w:rPr>
            <w:instrText xml:space="preserve"> STYLEREF CharChapNo \*charformat  </w:instrText>
          </w:r>
          <w:r>
            <w:rPr>
              <w:b/>
            </w:rPr>
            <w:fldChar w:fldCharType="separate"/>
          </w:r>
          <w:r w:rsidR="00075C89">
            <w:rPr>
              <w:b/>
              <w:noProof/>
            </w:rPr>
            <w:t>Chapter 21</w:t>
          </w:r>
          <w:r>
            <w:rPr>
              <w:b/>
            </w:rPr>
            <w:fldChar w:fldCharType="end"/>
          </w:r>
        </w:p>
      </w:tc>
      <w:tc>
        <w:tcPr>
          <w:tcW w:w="6320" w:type="dxa"/>
        </w:tcPr>
        <w:p w14:paraId="59EDA860" w14:textId="6CE6D09A" w:rsidR="009E19F7" w:rsidRDefault="009E19F7">
          <w:pPr>
            <w:pStyle w:val="HeaderEven"/>
          </w:pPr>
          <w:r>
            <w:rPr>
              <w:noProof/>
            </w:rPr>
            <w:fldChar w:fldCharType="begin"/>
          </w:r>
          <w:r>
            <w:rPr>
              <w:noProof/>
            </w:rPr>
            <w:instrText xml:space="preserve"> STYLEREF CharChapText \*charformat  </w:instrText>
          </w:r>
          <w:r>
            <w:rPr>
              <w:noProof/>
            </w:rPr>
            <w:fldChar w:fldCharType="separate"/>
          </w:r>
          <w:r w:rsidR="00075C89">
            <w:rPr>
              <w:noProof/>
            </w:rPr>
            <w:t>Insurance</w:t>
          </w:r>
          <w:r>
            <w:rPr>
              <w:noProof/>
            </w:rPr>
            <w:fldChar w:fldCharType="end"/>
          </w:r>
        </w:p>
      </w:tc>
    </w:tr>
    <w:tr w:rsidR="001D4A88" w14:paraId="5364BB02" w14:textId="77777777" w:rsidTr="002A3279">
      <w:tc>
        <w:tcPr>
          <w:tcW w:w="1701" w:type="dxa"/>
        </w:tcPr>
        <w:p w14:paraId="69593DD9" w14:textId="6DDD95E9" w:rsidR="009E19F7" w:rsidRDefault="009E19F7">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1FA68C65" w14:textId="68CCF01F" w:rsidR="009E19F7" w:rsidRDefault="009E19F7">
          <w:pPr>
            <w:pStyle w:val="HeaderEven"/>
          </w:pPr>
          <w:r>
            <w:fldChar w:fldCharType="begin"/>
          </w:r>
          <w:r>
            <w:instrText xml:space="preserve"> STYLEREF CharPartText \*charformat </w:instrText>
          </w:r>
          <w:r>
            <w:fldChar w:fldCharType="end"/>
          </w:r>
        </w:p>
      </w:tc>
    </w:tr>
    <w:tr w:rsidR="001D4A88" w14:paraId="04F4465F" w14:textId="77777777" w:rsidTr="002A3279">
      <w:tc>
        <w:tcPr>
          <w:tcW w:w="1701" w:type="dxa"/>
        </w:tcPr>
        <w:p w14:paraId="5A671E08" w14:textId="32B6E394" w:rsidR="009E19F7" w:rsidRDefault="009E19F7">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0F7FEBC" w14:textId="5DF45388" w:rsidR="009E19F7" w:rsidRDefault="009E19F7">
          <w:pPr>
            <w:pStyle w:val="HeaderEven"/>
          </w:pPr>
          <w:r>
            <w:fldChar w:fldCharType="begin"/>
          </w:r>
          <w:r>
            <w:instrText xml:space="preserve"> STYLEREF CharDivText \*charformat </w:instrText>
          </w:r>
          <w:r>
            <w:fldChar w:fldCharType="end"/>
          </w:r>
        </w:p>
      </w:tc>
    </w:tr>
    <w:tr w:rsidR="009E19F7" w14:paraId="67C951C5" w14:textId="77777777" w:rsidTr="002A3279">
      <w:trPr>
        <w:cantSplit/>
      </w:trPr>
      <w:tc>
        <w:tcPr>
          <w:tcW w:w="1701" w:type="dxa"/>
          <w:gridSpan w:val="2"/>
          <w:tcBorders>
            <w:bottom w:val="single" w:sz="4" w:space="0" w:color="auto"/>
          </w:tcBorders>
        </w:tcPr>
        <w:p w14:paraId="2A3C5659" w14:textId="799F0A31" w:rsidR="009E19F7" w:rsidRDefault="00075C89">
          <w:pPr>
            <w:pStyle w:val="HeaderEven6"/>
          </w:pPr>
          <w:r>
            <w:fldChar w:fldCharType="begin"/>
          </w:r>
          <w:r>
            <w:instrText xml:space="preserve"> DOCPROPERTY "Company"  \* MERGEFORMAT </w:instrText>
          </w:r>
          <w:r>
            <w:fldChar w:fldCharType="separate"/>
          </w:r>
          <w:r w:rsidR="00A86D08">
            <w:t>Section</w:t>
          </w:r>
          <w:r>
            <w:fldChar w:fldCharType="end"/>
          </w:r>
          <w:r w:rsidR="009E19F7">
            <w:t xml:space="preserve"> </w:t>
          </w:r>
          <w:r w:rsidR="009E19F7">
            <w:rPr>
              <w:noProof/>
            </w:rPr>
            <w:fldChar w:fldCharType="begin"/>
          </w:r>
          <w:r w:rsidR="009E19F7">
            <w:rPr>
              <w:noProof/>
            </w:rPr>
            <w:instrText xml:space="preserve"> STYLEREF CharSectNo \*charformat </w:instrText>
          </w:r>
          <w:r w:rsidR="009E19F7">
            <w:rPr>
              <w:noProof/>
            </w:rPr>
            <w:fldChar w:fldCharType="separate"/>
          </w:r>
          <w:r>
            <w:rPr>
              <w:noProof/>
            </w:rPr>
            <w:t>239</w:t>
          </w:r>
          <w:r w:rsidR="009E19F7">
            <w:rPr>
              <w:noProof/>
            </w:rPr>
            <w:fldChar w:fldCharType="end"/>
          </w:r>
        </w:p>
      </w:tc>
    </w:tr>
  </w:tbl>
  <w:p w14:paraId="3152F0AC" w14:textId="77777777" w:rsidR="009E19F7" w:rsidRDefault="009E19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1D4A88" w14:paraId="3E423633" w14:textId="77777777" w:rsidTr="002A3279">
      <w:tc>
        <w:tcPr>
          <w:tcW w:w="6320" w:type="dxa"/>
        </w:tcPr>
        <w:p w14:paraId="3778059D" w14:textId="533AE73D" w:rsidR="009E19F7" w:rsidRDefault="009E19F7">
          <w:pPr>
            <w:pStyle w:val="HeaderEven"/>
            <w:jc w:val="right"/>
          </w:pPr>
          <w:r>
            <w:rPr>
              <w:noProof/>
            </w:rPr>
            <w:fldChar w:fldCharType="begin"/>
          </w:r>
          <w:r>
            <w:rPr>
              <w:noProof/>
            </w:rPr>
            <w:instrText xml:space="preserve"> STYLEREF CharChapText \*charformat  </w:instrText>
          </w:r>
          <w:r>
            <w:rPr>
              <w:noProof/>
            </w:rPr>
            <w:fldChar w:fldCharType="separate"/>
          </w:r>
          <w:r w:rsidR="00075C89">
            <w:rPr>
              <w:noProof/>
            </w:rPr>
            <w:t>Notification and review of decisions</w:t>
          </w:r>
          <w:r>
            <w:rPr>
              <w:noProof/>
            </w:rPr>
            <w:fldChar w:fldCharType="end"/>
          </w:r>
        </w:p>
      </w:tc>
      <w:tc>
        <w:tcPr>
          <w:tcW w:w="1701" w:type="dxa"/>
        </w:tcPr>
        <w:p w14:paraId="127C1BC6" w14:textId="631B6718" w:rsidR="009E19F7" w:rsidRDefault="009E19F7">
          <w:pPr>
            <w:pStyle w:val="HeaderEven"/>
            <w:jc w:val="right"/>
            <w:rPr>
              <w:b/>
            </w:rPr>
          </w:pPr>
          <w:r>
            <w:rPr>
              <w:b/>
            </w:rPr>
            <w:fldChar w:fldCharType="begin"/>
          </w:r>
          <w:r>
            <w:rPr>
              <w:b/>
            </w:rPr>
            <w:instrText xml:space="preserve"> STYLEREF CharChapNo \*charformat  </w:instrText>
          </w:r>
          <w:r>
            <w:rPr>
              <w:b/>
            </w:rPr>
            <w:fldChar w:fldCharType="separate"/>
          </w:r>
          <w:r w:rsidR="00075C89">
            <w:rPr>
              <w:b/>
              <w:noProof/>
            </w:rPr>
            <w:t>Chapter 22</w:t>
          </w:r>
          <w:r>
            <w:rPr>
              <w:b/>
            </w:rPr>
            <w:fldChar w:fldCharType="end"/>
          </w:r>
        </w:p>
      </w:tc>
    </w:tr>
    <w:tr w:rsidR="001D4A88" w14:paraId="3871F8B8" w14:textId="77777777" w:rsidTr="002A3279">
      <w:tc>
        <w:tcPr>
          <w:tcW w:w="6320" w:type="dxa"/>
        </w:tcPr>
        <w:p w14:paraId="0D261002" w14:textId="4936FED9" w:rsidR="009E19F7" w:rsidRDefault="009E19F7">
          <w:pPr>
            <w:pStyle w:val="HeaderEven"/>
            <w:jc w:val="right"/>
          </w:pPr>
          <w:r>
            <w:fldChar w:fldCharType="begin"/>
          </w:r>
          <w:r>
            <w:instrText xml:space="preserve"> STYLEREF CharPartText \*charformat </w:instrText>
          </w:r>
          <w:r>
            <w:fldChar w:fldCharType="end"/>
          </w:r>
        </w:p>
      </w:tc>
      <w:tc>
        <w:tcPr>
          <w:tcW w:w="1701" w:type="dxa"/>
        </w:tcPr>
        <w:p w14:paraId="0840C92A" w14:textId="4FF578E3" w:rsidR="009E19F7" w:rsidRDefault="009E19F7">
          <w:pPr>
            <w:pStyle w:val="HeaderEven"/>
            <w:jc w:val="right"/>
            <w:rPr>
              <w:b/>
            </w:rPr>
          </w:pPr>
          <w:r>
            <w:rPr>
              <w:b/>
            </w:rPr>
            <w:fldChar w:fldCharType="begin"/>
          </w:r>
          <w:r>
            <w:rPr>
              <w:b/>
            </w:rPr>
            <w:instrText xml:space="preserve"> STYLEREF CharPartNo \*charformat </w:instrText>
          </w:r>
          <w:r>
            <w:rPr>
              <w:b/>
            </w:rPr>
            <w:fldChar w:fldCharType="end"/>
          </w:r>
        </w:p>
      </w:tc>
    </w:tr>
    <w:tr w:rsidR="001D4A88" w14:paraId="02742078" w14:textId="77777777" w:rsidTr="002A3279">
      <w:tc>
        <w:tcPr>
          <w:tcW w:w="6320" w:type="dxa"/>
        </w:tcPr>
        <w:p w14:paraId="075F87FC" w14:textId="794C812B" w:rsidR="009E19F7" w:rsidRDefault="009E19F7">
          <w:pPr>
            <w:pStyle w:val="HeaderEven"/>
            <w:jc w:val="right"/>
          </w:pPr>
          <w:r>
            <w:fldChar w:fldCharType="begin"/>
          </w:r>
          <w:r>
            <w:instrText xml:space="preserve"> STYLEREF CharDivText \*charformat </w:instrText>
          </w:r>
          <w:r>
            <w:fldChar w:fldCharType="end"/>
          </w:r>
        </w:p>
      </w:tc>
      <w:tc>
        <w:tcPr>
          <w:tcW w:w="1701" w:type="dxa"/>
        </w:tcPr>
        <w:p w14:paraId="76F0798D" w14:textId="4B0EA94C" w:rsidR="009E19F7" w:rsidRDefault="009E19F7">
          <w:pPr>
            <w:pStyle w:val="HeaderEven"/>
            <w:jc w:val="right"/>
            <w:rPr>
              <w:b/>
            </w:rPr>
          </w:pPr>
          <w:r>
            <w:rPr>
              <w:b/>
            </w:rPr>
            <w:fldChar w:fldCharType="begin"/>
          </w:r>
          <w:r>
            <w:rPr>
              <w:b/>
            </w:rPr>
            <w:instrText xml:space="preserve"> STYLEREF CharDivNo \*charformat </w:instrText>
          </w:r>
          <w:r>
            <w:rPr>
              <w:b/>
            </w:rPr>
            <w:fldChar w:fldCharType="end"/>
          </w:r>
        </w:p>
      </w:tc>
    </w:tr>
    <w:tr w:rsidR="009E19F7" w14:paraId="0CB9EEAE" w14:textId="77777777" w:rsidTr="002A3279">
      <w:trPr>
        <w:cantSplit/>
      </w:trPr>
      <w:tc>
        <w:tcPr>
          <w:tcW w:w="1701" w:type="dxa"/>
          <w:gridSpan w:val="2"/>
          <w:tcBorders>
            <w:bottom w:val="single" w:sz="4" w:space="0" w:color="auto"/>
          </w:tcBorders>
        </w:tcPr>
        <w:p w14:paraId="3C0E5404" w14:textId="66E5690E" w:rsidR="009E19F7" w:rsidRDefault="00075C89">
          <w:pPr>
            <w:pStyle w:val="HeaderOdd6"/>
          </w:pPr>
          <w:r>
            <w:fldChar w:fldCharType="begin"/>
          </w:r>
          <w:r>
            <w:instrText xml:space="preserve"> DOCPROPERTY "Company"  \* MERGEFORMAT </w:instrText>
          </w:r>
          <w:r>
            <w:fldChar w:fldCharType="separate"/>
          </w:r>
          <w:r w:rsidR="00A86D08">
            <w:t>Section</w:t>
          </w:r>
          <w:r>
            <w:fldChar w:fldCharType="end"/>
          </w:r>
          <w:r w:rsidR="009E19F7">
            <w:t xml:space="preserve"> </w:t>
          </w:r>
          <w:r w:rsidR="009E19F7">
            <w:rPr>
              <w:noProof/>
            </w:rPr>
            <w:fldChar w:fldCharType="begin"/>
          </w:r>
          <w:r w:rsidR="009E19F7">
            <w:rPr>
              <w:noProof/>
            </w:rPr>
            <w:instrText xml:space="preserve"> STYLEREF CharSectNo \*charformat </w:instrText>
          </w:r>
          <w:r w:rsidR="009E19F7">
            <w:rPr>
              <w:noProof/>
            </w:rPr>
            <w:fldChar w:fldCharType="separate"/>
          </w:r>
          <w:r>
            <w:rPr>
              <w:noProof/>
            </w:rPr>
            <w:t>240</w:t>
          </w:r>
          <w:r w:rsidR="009E19F7">
            <w:rPr>
              <w:noProof/>
            </w:rPr>
            <w:fldChar w:fldCharType="end"/>
          </w:r>
        </w:p>
      </w:tc>
    </w:tr>
  </w:tbl>
  <w:p w14:paraId="54064FCB" w14:textId="77777777" w:rsidR="009E19F7" w:rsidRDefault="009E19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E19F7" w:rsidRPr="00CB3D59" w14:paraId="08B690A9" w14:textId="77777777">
      <w:trPr>
        <w:jc w:val="center"/>
      </w:trPr>
      <w:tc>
        <w:tcPr>
          <w:tcW w:w="1560" w:type="dxa"/>
        </w:tcPr>
        <w:p w14:paraId="4220596F" w14:textId="31A18E4A" w:rsidR="009E19F7" w:rsidRPr="00F02A14" w:rsidRDefault="009E19F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75C89">
            <w:rPr>
              <w:rFonts w:cs="Arial"/>
              <w:b/>
              <w:noProof/>
              <w:szCs w:val="18"/>
            </w:rPr>
            <w:t>Schedule 1</w:t>
          </w:r>
          <w:r w:rsidRPr="00F02A14">
            <w:rPr>
              <w:rFonts w:cs="Arial"/>
              <w:b/>
              <w:szCs w:val="18"/>
            </w:rPr>
            <w:fldChar w:fldCharType="end"/>
          </w:r>
        </w:p>
      </w:tc>
      <w:tc>
        <w:tcPr>
          <w:tcW w:w="5741" w:type="dxa"/>
        </w:tcPr>
        <w:p w14:paraId="6E13CD44" w14:textId="2DAB1597" w:rsidR="009E19F7" w:rsidRPr="00F02A14" w:rsidRDefault="009E19F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75C89">
            <w:rPr>
              <w:rFonts w:cs="Arial"/>
              <w:noProof/>
              <w:szCs w:val="18"/>
            </w:rPr>
            <w:t>Reviewable decisions</w:t>
          </w:r>
          <w:r w:rsidRPr="00F02A14">
            <w:rPr>
              <w:rFonts w:cs="Arial"/>
              <w:szCs w:val="18"/>
            </w:rPr>
            <w:fldChar w:fldCharType="end"/>
          </w:r>
        </w:p>
      </w:tc>
    </w:tr>
    <w:tr w:rsidR="009E19F7" w:rsidRPr="00CB3D59" w14:paraId="25CB0C95" w14:textId="77777777">
      <w:trPr>
        <w:jc w:val="center"/>
      </w:trPr>
      <w:tc>
        <w:tcPr>
          <w:tcW w:w="1560" w:type="dxa"/>
        </w:tcPr>
        <w:p w14:paraId="5ED846AF" w14:textId="0F09D834" w:rsidR="009E19F7" w:rsidRPr="00F02A14" w:rsidRDefault="009E19F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075C89">
            <w:rPr>
              <w:rFonts w:cs="Arial"/>
              <w:b/>
              <w:noProof/>
              <w:szCs w:val="18"/>
            </w:rPr>
            <w:t>Part 1.2</w:t>
          </w:r>
          <w:r w:rsidRPr="00F02A14">
            <w:rPr>
              <w:rFonts w:cs="Arial"/>
              <w:b/>
              <w:szCs w:val="18"/>
            </w:rPr>
            <w:fldChar w:fldCharType="end"/>
          </w:r>
        </w:p>
      </w:tc>
      <w:tc>
        <w:tcPr>
          <w:tcW w:w="5741" w:type="dxa"/>
        </w:tcPr>
        <w:p w14:paraId="2A1C969F" w14:textId="3784850C" w:rsidR="009E19F7" w:rsidRPr="00F02A14" w:rsidRDefault="009E19F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075C89">
            <w:rPr>
              <w:rFonts w:cs="Arial"/>
              <w:noProof/>
              <w:szCs w:val="18"/>
            </w:rPr>
            <w:t>Internally reviewable decisions under this regulation</w:t>
          </w:r>
          <w:r w:rsidRPr="00F02A14">
            <w:rPr>
              <w:rFonts w:cs="Arial"/>
              <w:szCs w:val="18"/>
            </w:rPr>
            <w:fldChar w:fldCharType="end"/>
          </w:r>
        </w:p>
      </w:tc>
    </w:tr>
    <w:tr w:rsidR="009E19F7" w:rsidRPr="00CB3D59" w14:paraId="35913C0E" w14:textId="77777777">
      <w:trPr>
        <w:jc w:val="center"/>
      </w:trPr>
      <w:tc>
        <w:tcPr>
          <w:tcW w:w="7296" w:type="dxa"/>
          <w:gridSpan w:val="2"/>
          <w:tcBorders>
            <w:bottom w:val="single" w:sz="4" w:space="0" w:color="auto"/>
          </w:tcBorders>
        </w:tcPr>
        <w:p w14:paraId="79AE7A28" w14:textId="77777777" w:rsidR="009E19F7" w:rsidRPr="00783A18" w:rsidRDefault="009E19F7" w:rsidP="00783A18">
          <w:pPr>
            <w:pStyle w:val="HeaderEven6"/>
            <w:spacing w:before="0" w:after="0"/>
            <w:rPr>
              <w:rFonts w:ascii="Times New Roman" w:hAnsi="Times New Roman"/>
              <w:sz w:val="24"/>
              <w:szCs w:val="24"/>
            </w:rPr>
          </w:pPr>
        </w:p>
      </w:tc>
    </w:tr>
  </w:tbl>
  <w:p w14:paraId="1FB9B1BD" w14:textId="77777777" w:rsidR="009E19F7" w:rsidRDefault="009E19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E19F7" w:rsidRPr="00CB3D59" w14:paraId="4056783E" w14:textId="77777777">
      <w:trPr>
        <w:jc w:val="center"/>
      </w:trPr>
      <w:tc>
        <w:tcPr>
          <w:tcW w:w="5741" w:type="dxa"/>
        </w:tcPr>
        <w:p w14:paraId="240AA134" w14:textId="40825CA7" w:rsidR="009E19F7" w:rsidRPr="00F02A14" w:rsidRDefault="009E19F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75C89">
            <w:rPr>
              <w:rFonts w:cs="Arial"/>
              <w:noProof/>
              <w:szCs w:val="18"/>
            </w:rPr>
            <w:t>Reviewable decisions</w:t>
          </w:r>
          <w:r w:rsidRPr="00F02A14">
            <w:rPr>
              <w:rFonts w:cs="Arial"/>
              <w:szCs w:val="18"/>
            </w:rPr>
            <w:fldChar w:fldCharType="end"/>
          </w:r>
        </w:p>
      </w:tc>
      <w:tc>
        <w:tcPr>
          <w:tcW w:w="1560" w:type="dxa"/>
        </w:tcPr>
        <w:p w14:paraId="46D6FA8B" w14:textId="1FE76336" w:rsidR="009E19F7" w:rsidRPr="00F02A14" w:rsidRDefault="009E19F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75C89">
            <w:rPr>
              <w:rFonts w:cs="Arial"/>
              <w:b/>
              <w:noProof/>
              <w:szCs w:val="18"/>
            </w:rPr>
            <w:t>Schedule 1</w:t>
          </w:r>
          <w:r w:rsidRPr="00F02A14">
            <w:rPr>
              <w:rFonts w:cs="Arial"/>
              <w:b/>
              <w:szCs w:val="18"/>
            </w:rPr>
            <w:fldChar w:fldCharType="end"/>
          </w:r>
        </w:p>
      </w:tc>
    </w:tr>
    <w:tr w:rsidR="009E19F7" w:rsidRPr="00CB3D59" w14:paraId="16D11762" w14:textId="77777777">
      <w:trPr>
        <w:jc w:val="center"/>
      </w:trPr>
      <w:tc>
        <w:tcPr>
          <w:tcW w:w="5741" w:type="dxa"/>
        </w:tcPr>
        <w:p w14:paraId="504FC2E1" w14:textId="47051310" w:rsidR="009E19F7" w:rsidRPr="00F02A14" w:rsidRDefault="009E19F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075C89">
            <w:rPr>
              <w:rFonts w:cs="Arial"/>
              <w:noProof/>
              <w:szCs w:val="18"/>
            </w:rPr>
            <w:t>Internally reviewable decisions under this regulation</w:t>
          </w:r>
          <w:r w:rsidRPr="00F02A14">
            <w:rPr>
              <w:rFonts w:cs="Arial"/>
              <w:szCs w:val="18"/>
            </w:rPr>
            <w:fldChar w:fldCharType="end"/>
          </w:r>
        </w:p>
      </w:tc>
      <w:tc>
        <w:tcPr>
          <w:tcW w:w="1560" w:type="dxa"/>
        </w:tcPr>
        <w:p w14:paraId="1EF42235" w14:textId="5FB6C13D" w:rsidR="009E19F7" w:rsidRPr="00F02A14" w:rsidRDefault="009E19F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075C89">
            <w:rPr>
              <w:rFonts w:cs="Arial"/>
              <w:b/>
              <w:noProof/>
              <w:szCs w:val="18"/>
            </w:rPr>
            <w:t>Part 1.2</w:t>
          </w:r>
          <w:r w:rsidRPr="00F02A14">
            <w:rPr>
              <w:rFonts w:cs="Arial"/>
              <w:b/>
              <w:szCs w:val="18"/>
            </w:rPr>
            <w:fldChar w:fldCharType="end"/>
          </w:r>
        </w:p>
      </w:tc>
    </w:tr>
    <w:tr w:rsidR="009E19F7" w:rsidRPr="00CB3D59" w14:paraId="78FFB2B9" w14:textId="77777777">
      <w:trPr>
        <w:jc w:val="center"/>
      </w:trPr>
      <w:tc>
        <w:tcPr>
          <w:tcW w:w="7296" w:type="dxa"/>
          <w:gridSpan w:val="2"/>
          <w:tcBorders>
            <w:bottom w:val="single" w:sz="4" w:space="0" w:color="auto"/>
          </w:tcBorders>
        </w:tcPr>
        <w:p w14:paraId="6E7AD30E" w14:textId="77777777" w:rsidR="009E19F7" w:rsidRPr="00783A18" w:rsidRDefault="009E19F7" w:rsidP="00783A18">
          <w:pPr>
            <w:pStyle w:val="HeaderOdd6"/>
            <w:spacing w:before="0" w:after="0"/>
            <w:jc w:val="left"/>
            <w:rPr>
              <w:rFonts w:ascii="Times New Roman" w:hAnsi="Times New Roman"/>
              <w:sz w:val="24"/>
              <w:szCs w:val="24"/>
            </w:rPr>
          </w:pPr>
        </w:p>
      </w:tc>
    </w:tr>
  </w:tbl>
  <w:p w14:paraId="0478601E" w14:textId="77777777" w:rsidR="009E19F7" w:rsidRDefault="009E1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380EDF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67A221BC">
      <w:start w:val="1"/>
      <w:numFmt w:val="bullet"/>
      <w:lvlText w:val=""/>
      <w:lvlJc w:val="left"/>
      <w:pPr>
        <w:tabs>
          <w:tab w:val="num" w:pos="2300"/>
        </w:tabs>
        <w:ind w:left="2300" w:hanging="400"/>
      </w:pPr>
      <w:rPr>
        <w:rFonts w:ascii="Symbol" w:hAnsi="Symbol" w:hint="default"/>
        <w:sz w:val="20"/>
      </w:rPr>
    </w:lvl>
    <w:lvl w:ilvl="1" w:tplc="A23099AE" w:tentative="1">
      <w:start w:val="1"/>
      <w:numFmt w:val="bullet"/>
      <w:lvlText w:val="o"/>
      <w:lvlJc w:val="left"/>
      <w:pPr>
        <w:tabs>
          <w:tab w:val="num" w:pos="1440"/>
        </w:tabs>
        <w:ind w:left="1440" w:hanging="360"/>
      </w:pPr>
      <w:rPr>
        <w:rFonts w:ascii="Courier New" w:hAnsi="Courier New" w:hint="default"/>
      </w:rPr>
    </w:lvl>
    <w:lvl w:ilvl="2" w:tplc="3BFCBB3A" w:tentative="1">
      <w:start w:val="1"/>
      <w:numFmt w:val="bullet"/>
      <w:lvlText w:val=""/>
      <w:lvlJc w:val="left"/>
      <w:pPr>
        <w:tabs>
          <w:tab w:val="num" w:pos="2160"/>
        </w:tabs>
        <w:ind w:left="2160" w:hanging="360"/>
      </w:pPr>
      <w:rPr>
        <w:rFonts w:ascii="Wingdings" w:hAnsi="Wingdings" w:hint="default"/>
      </w:rPr>
    </w:lvl>
    <w:lvl w:ilvl="3" w:tplc="1EC6D812" w:tentative="1">
      <w:start w:val="1"/>
      <w:numFmt w:val="bullet"/>
      <w:lvlText w:val=""/>
      <w:lvlJc w:val="left"/>
      <w:pPr>
        <w:tabs>
          <w:tab w:val="num" w:pos="2880"/>
        </w:tabs>
        <w:ind w:left="2880" w:hanging="360"/>
      </w:pPr>
      <w:rPr>
        <w:rFonts w:ascii="Symbol" w:hAnsi="Symbol" w:hint="default"/>
      </w:rPr>
    </w:lvl>
    <w:lvl w:ilvl="4" w:tplc="BCE4EBC6" w:tentative="1">
      <w:start w:val="1"/>
      <w:numFmt w:val="bullet"/>
      <w:lvlText w:val="o"/>
      <w:lvlJc w:val="left"/>
      <w:pPr>
        <w:tabs>
          <w:tab w:val="num" w:pos="3600"/>
        </w:tabs>
        <w:ind w:left="3600" w:hanging="360"/>
      </w:pPr>
      <w:rPr>
        <w:rFonts w:ascii="Courier New" w:hAnsi="Courier New" w:hint="default"/>
      </w:rPr>
    </w:lvl>
    <w:lvl w:ilvl="5" w:tplc="8F624778" w:tentative="1">
      <w:start w:val="1"/>
      <w:numFmt w:val="bullet"/>
      <w:lvlText w:val=""/>
      <w:lvlJc w:val="left"/>
      <w:pPr>
        <w:tabs>
          <w:tab w:val="num" w:pos="4320"/>
        </w:tabs>
        <w:ind w:left="4320" w:hanging="360"/>
      </w:pPr>
      <w:rPr>
        <w:rFonts w:ascii="Wingdings" w:hAnsi="Wingdings" w:hint="default"/>
      </w:rPr>
    </w:lvl>
    <w:lvl w:ilvl="6" w:tplc="5BCAEF22" w:tentative="1">
      <w:start w:val="1"/>
      <w:numFmt w:val="bullet"/>
      <w:lvlText w:val=""/>
      <w:lvlJc w:val="left"/>
      <w:pPr>
        <w:tabs>
          <w:tab w:val="num" w:pos="5040"/>
        </w:tabs>
        <w:ind w:left="5040" w:hanging="360"/>
      </w:pPr>
      <w:rPr>
        <w:rFonts w:ascii="Symbol" w:hAnsi="Symbol" w:hint="default"/>
      </w:rPr>
    </w:lvl>
    <w:lvl w:ilvl="7" w:tplc="7A56D41C" w:tentative="1">
      <w:start w:val="1"/>
      <w:numFmt w:val="bullet"/>
      <w:lvlText w:val="o"/>
      <w:lvlJc w:val="left"/>
      <w:pPr>
        <w:tabs>
          <w:tab w:val="num" w:pos="5760"/>
        </w:tabs>
        <w:ind w:left="5760" w:hanging="360"/>
      </w:pPr>
      <w:rPr>
        <w:rFonts w:ascii="Courier New" w:hAnsi="Courier New" w:hint="default"/>
      </w:rPr>
    </w:lvl>
    <w:lvl w:ilvl="8" w:tplc="B7A236E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DD173B"/>
    <w:multiLevelType w:val="hybridMultilevel"/>
    <w:tmpl w:val="674425E6"/>
    <w:name w:val="SchedHeading"/>
    <w:lvl w:ilvl="0" w:tplc="89CE2EEA">
      <w:start w:val="4"/>
      <w:numFmt w:val="decimal"/>
      <w:lvlText w:val="(%1)"/>
      <w:lvlJc w:val="left"/>
      <w:pPr>
        <w:tabs>
          <w:tab w:val="num" w:pos="885"/>
        </w:tabs>
        <w:ind w:left="885" w:hanging="360"/>
      </w:pPr>
      <w:rPr>
        <w:rFonts w:hint="default"/>
      </w:rPr>
    </w:lvl>
    <w:lvl w:ilvl="1" w:tplc="43128D58" w:tentative="1">
      <w:start w:val="1"/>
      <w:numFmt w:val="lowerLetter"/>
      <w:lvlText w:val="%2."/>
      <w:lvlJc w:val="left"/>
      <w:pPr>
        <w:tabs>
          <w:tab w:val="num" w:pos="1605"/>
        </w:tabs>
        <w:ind w:left="1605" w:hanging="360"/>
      </w:pPr>
    </w:lvl>
    <w:lvl w:ilvl="2" w:tplc="04DA9E14" w:tentative="1">
      <w:start w:val="1"/>
      <w:numFmt w:val="lowerRoman"/>
      <w:lvlText w:val="%3."/>
      <w:lvlJc w:val="right"/>
      <w:pPr>
        <w:tabs>
          <w:tab w:val="num" w:pos="2325"/>
        </w:tabs>
        <w:ind w:left="2325" w:hanging="180"/>
      </w:pPr>
    </w:lvl>
    <w:lvl w:ilvl="3" w:tplc="F814AF8C" w:tentative="1">
      <w:start w:val="1"/>
      <w:numFmt w:val="decimal"/>
      <w:lvlText w:val="%4."/>
      <w:lvlJc w:val="left"/>
      <w:pPr>
        <w:tabs>
          <w:tab w:val="num" w:pos="3045"/>
        </w:tabs>
        <w:ind w:left="3045" w:hanging="360"/>
      </w:pPr>
    </w:lvl>
    <w:lvl w:ilvl="4" w:tplc="2C1EBF56" w:tentative="1">
      <w:start w:val="1"/>
      <w:numFmt w:val="lowerLetter"/>
      <w:lvlText w:val="%5."/>
      <w:lvlJc w:val="left"/>
      <w:pPr>
        <w:tabs>
          <w:tab w:val="num" w:pos="3765"/>
        </w:tabs>
        <w:ind w:left="3765" w:hanging="360"/>
      </w:pPr>
    </w:lvl>
    <w:lvl w:ilvl="5" w:tplc="E1A8A6F0" w:tentative="1">
      <w:start w:val="1"/>
      <w:numFmt w:val="lowerRoman"/>
      <w:lvlText w:val="%6."/>
      <w:lvlJc w:val="right"/>
      <w:pPr>
        <w:tabs>
          <w:tab w:val="num" w:pos="4485"/>
        </w:tabs>
        <w:ind w:left="4485" w:hanging="180"/>
      </w:pPr>
    </w:lvl>
    <w:lvl w:ilvl="6" w:tplc="F7CCDA7E" w:tentative="1">
      <w:start w:val="1"/>
      <w:numFmt w:val="decimal"/>
      <w:lvlText w:val="%7."/>
      <w:lvlJc w:val="left"/>
      <w:pPr>
        <w:tabs>
          <w:tab w:val="num" w:pos="5205"/>
        </w:tabs>
        <w:ind w:left="5205" w:hanging="360"/>
      </w:pPr>
    </w:lvl>
    <w:lvl w:ilvl="7" w:tplc="93ACC422" w:tentative="1">
      <w:start w:val="1"/>
      <w:numFmt w:val="lowerLetter"/>
      <w:lvlText w:val="%8."/>
      <w:lvlJc w:val="left"/>
      <w:pPr>
        <w:tabs>
          <w:tab w:val="num" w:pos="5925"/>
        </w:tabs>
        <w:ind w:left="5925" w:hanging="360"/>
      </w:pPr>
    </w:lvl>
    <w:lvl w:ilvl="8" w:tplc="04102A8A" w:tentative="1">
      <w:start w:val="1"/>
      <w:numFmt w:val="lowerRoman"/>
      <w:lvlText w:val="%9."/>
      <w:lvlJc w:val="right"/>
      <w:pPr>
        <w:tabs>
          <w:tab w:val="num" w:pos="6645"/>
        </w:tabs>
        <w:ind w:left="6645" w:hanging="180"/>
      </w:pPr>
    </w:lvl>
  </w:abstractNum>
  <w:abstractNum w:abstractNumId="18" w15:restartNumberingAfterBreak="0">
    <w:nsid w:val="218A754C"/>
    <w:multiLevelType w:val="multilevel"/>
    <w:tmpl w:val="BB3C8316"/>
    <w:name w:val="defs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0"/>
      <w:numFmt w:val="decimal"/>
      <w:lvlRestart w:val="0"/>
      <w:lvlText w:val="%5"/>
      <w:lvlJc w:val="left"/>
      <w:pPr>
        <w:tabs>
          <w:tab w:val="num" w:pos="1100"/>
        </w:tabs>
        <w:ind w:left="1100" w:hanging="1100"/>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pPr>
        <w:tabs>
          <w:tab w:val="num" w:pos="2140"/>
        </w:tabs>
        <w:ind w:left="2140" w:hanging="20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31D03CEE"/>
    <w:multiLevelType w:val="hybridMultilevel"/>
    <w:tmpl w:val="5DB2CD8E"/>
    <w:lvl w:ilvl="0" w:tplc="A3AC7B08">
      <w:start w:val="1"/>
      <w:numFmt w:val="bullet"/>
      <w:pStyle w:val="aNoteBulletsubpar"/>
      <w:lvlText w:val=""/>
      <w:lvlJc w:val="left"/>
      <w:pPr>
        <w:tabs>
          <w:tab w:val="num" w:pos="3300"/>
        </w:tabs>
        <w:ind w:left="3240" w:hanging="300"/>
      </w:pPr>
      <w:rPr>
        <w:rFonts w:ascii="Symbol" w:hAnsi="Symbol" w:hint="default"/>
        <w:sz w:val="20"/>
      </w:rPr>
    </w:lvl>
    <w:lvl w:ilvl="1" w:tplc="41B2A21E" w:tentative="1">
      <w:start w:val="1"/>
      <w:numFmt w:val="bullet"/>
      <w:lvlText w:val="o"/>
      <w:lvlJc w:val="left"/>
      <w:pPr>
        <w:tabs>
          <w:tab w:val="num" w:pos="1440"/>
        </w:tabs>
        <w:ind w:left="1440" w:hanging="360"/>
      </w:pPr>
      <w:rPr>
        <w:rFonts w:ascii="Courier New" w:hAnsi="Courier New" w:hint="default"/>
      </w:rPr>
    </w:lvl>
    <w:lvl w:ilvl="2" w:tplc="0638ED3A" w:tentative="1">
      <w:start w:val="1"/>
      <w:numFmt w:val="bullet"/>
      <w:lvlText w:val=""/>
      <w:lvlJc w:val="left"/>
      <w:pPr>
        <w:tabs>
          <w:tab w:val="num" w:pos="2160"/>
        </w:tabs>
        <w:ind w:left="2160" w:hanging="360"/>
      </w:pPr>
      <w:rPr>
        <w:rFonts w:ascii="Wingdings" w:hAnsi="Wingdings" w:hint="default"/>
      </w:rPr>
    </w:lvl>
    <w:lvl w:ilvl="3" w:tplc="7116BC1C" w:tentative="1">
      <w:start w:val="1"/>
      <w:numFmt w:val="bullet"/>
      <w:lvlText w:val=""/>
      <w:lvlJc w:val="left"/>
      <w:pPr>
        <w:tabs>
          <w:tab w:val="num" w:pos="2880"/>
        </w:tabs>
        <w:ind w:left="2880" w:hanging="360"/>
      </w:pPr>
      <w:rPr>
        <w:rFonts w:ascii="Symbol" w:hAnsi="Symbol" w:hint="default"/>
      </w:rPr>
    </w:lvl>
    <w:lvl w:ilvl="4" w:tplc="016017FE" w:tentative="1">
      <w:start w:val="1"/>
      <w:numFmt w:val="bullet"/>
      <w:lvlText w:val="o"/>
      <w:lvlJc w:val="left"/>
      <w:pPr>
        <w:tabs>
          <w:tab w:val="num" w:pos="3600"/>
        </w:tabs>
        <w:ind w:left="3600" w:hanging="360"/>
      </w:pPr>
      <w:rPr>
        <w:rFonts w:ascii="Courier New" w:hAnsi="Courier New" w:hint="default"/>
      </w:rPr>
    </w:lvl>
    <w:lvl w:ilvl="5" w:tplc="BE207974" w:tentative="1">
      <w:start w:val="1"/>
      <w:numFmt w:val="bullet"/>
      <w:lvlText w:val=""/>
      <w:lvlJc w:val="left"/>
      <w:pPr>
        <w:tabs>
          <w:tab w:val="num" w:pos="4320"/>
        </w:tabs>
        <w:ind w:left="4320" w:hanging="360"/>
      </w:pPr>
      <w:rPr>
        <w:rFonts w:ascii="Wingdings" w:hAnsi="Wingdings" w:hint="default"/>
      </w:rPr>
    </w:lvl>
    <w:lvl w:ilvl="6" w:tplc="B854E912" w:tentative="1">
      <w:start w:val="1"/>
      <w:numFmt w:val="bullet"/>
      <w:lvlText w:val=""/>
      <w:lvlJc w:val="left"/>
      <w:pPr>
        <w:tabs>
          <w:tab w:val="num" w:pos="5040"/>
        </w:tabs>
        <w:ind w:left="5040" w:hanging="360"/>
      </w:pPr>
      <w:rPr>
        <w:rFonts w:ascii="Symbol" w:hAnsi="Symbol" w:hint="default"/>
      </w:rPr>
    </w:lvl>
    <w:lvl w:ilvl="7" w:tplc="07243630" w:tentative="1">
      <w:start w:val="1"/>
      <w:numFmt w:val="bullet"/>
      <w:lvlText w:val="o"/>
      <w:lvlJc w:val="left"/>
      <w:pPr>
        <w:tabs>
          <w:tab w:val="num" w:pos="5760"/>
        </w:tabs>
        <w:ind w:left="5760" w:hanging="360"/>
      </w:pPr>
      <w:rPr>
        <w:rFonts w:ascii="Courier New" w:hAnsi="Courier New" w:hint="default"/>
      </w:rPr>
    </w:lvl>
    <w:lvl w:ilvl="8" w:tplc="3B2C7D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A1B54D7"/>
    <w:multiLevelType w:val="hybridMultilevel"/>
    <w:tmpl w:val="268C53A0"/>
    <w:lvl w:ilvl="0" w:tplc="FFFFFFFF">
      <w:start w:val="1"/>
      <w:numFmt w:val="bullet"/>
      <w:pStyle w:val="aExamBulletsubpar"/>
      <w:lvlText w:val=""/>
      <w:lvlJc w:val="left"/>
      <w:pPr>
        <w:tabs>
          <w:tab w:val="num" w:pos="2540"/>
        </w:tabs>
        <w:ind w:left="2540" w:hanging="40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3" w15:restartNumberingAfterBreak="0">
    <w:nsid w:val="3E18509A"/>
    <w:multiLevelType w:val="singleLevel"/>
    <w:tmpl w:val="AAFC2850"/>
    <w:name w:val="Schedule"/>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32702AC"/>
    <w:multiLevelType w:val="singleLevel"/>
    <w:tmpl w:val="BF688142"/>
    <w:name w:val="Sections"/>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D478A8F6"/>
    <w:lvl w:ilvl="0">
      <w:start w:val="1"/>
      <w:numFmt w:val="decimal"/>
      <w:lvlText w:val="Chapter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Text w:val="Subdivision %1.%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8" w15:restartNumberingAfterBreak="0">
    <w:nsid w:val="495763BA"/>
    <w:multiLevelType w:val="multilevel"/>
    <w:tmpl w:val="326E2F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500"/>
      <w:numFmt w:val="decimal"/>
      <w:lvlRestart w:val="0"/>
      <w:lvlText w:val="%5"/>
      <w:lvlJc w:val="left"/>
      <w:pPr>
        <w:tabs>
          <w:tab w:val="num" w:pos="1100"/>
        </w:tabs>
        <w:ind w:left="1100" w:hanging="1100"/>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pPr>
        <w:tabs>
          <w:tab w:val="num" w:pos="2140"/>
        </w:tabs>
        <w:ind w:left="2140" w:hanging="20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5" w15:restartNumberingAfterBreak="0">
    <w:nsid w:val="670F7AC8"/>
    <w:multiLevelType w:val="hybridMultilevel"/>
    <w:tmpl w:val="20DCE066"/>
    <w:lvl w:ilvl="0" w:tplc="FFFFFFFF">
      <w:start w:val="1"/>
      <w:numFmt w:val="bullet"/>
      <w:lvlText w:val=""/>
      <w:lvlJc w:val="left"/>
      <w:pPr>
        <w:tabs>
          <w:tab w:val="num" w:pos="2800"/>
        </w:tabs>
        <w:ind w:left="2800" w:hanging="40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04009FF"/>
    <w:multiLevelType w:val="hybridMultilevel"/>
    <w:tmpl w:val="5768A854"/>
    <w:lvl w:ilvl="0" w:tplc="EED2715C">
      <w:start w:val="1"/>
      <w:numFmt w:val="bullet"/>
      <w:lvlText w:val=""/>
      <w:lvlJc w:val="left"/>
      <w:pPr>
        <w:tabs>
          <w:tab w:val="num" w:pos="2000"/>
        </w:tabs>
        <w:ind w:left="2000" w:hanging="400"/>
      </w:pPr>
      <w:rPr>
        <w:rFonts w:ascii="Symbol" w:hAnsi="Symbol" w:hint="default"/>
        <w:sz w:val="20"/>
      </w:rPr>
    </w:lvl>
    <w:lvl w:ilvl="1" w:tplc="500C4934" w:tentative="1">
      <w:start w:val="1"/>
      <w:numFmt w:val="bullet"/>
      <w:lvlText w:val="o"/>
      <w:lvlJc w:val="left"/>
      <w:pPr>
        <w:tabs>
          <w:tab w:val="num" w:pos="1440"/>
        </w:tabs>
        <w:ind w:left="1440" w:hanging="360"/>
      </w:pPr>
      <w:rPr>
        <w:rFonts w:ascii="Courier New" w:hAnsi="Courier New" w:hint="default"/>
      </w:rPr>
    </w:lvl>
    <w:lvl w:ilvl="2" w:tplc="B450EF20" w:tentative="1">
      <w:start w:val="1"/>
      <w:numFmt w:val="bullet"/>
      <w:lvlText w:val=""/>
      <w:lvlJc w:val="left"/>
      <w:pPr>
        <w:tabs>
          <w:tab w:val="num" w:pos="2160"/>
        </w:tabs>
        <w:ind w:left="2160" w:hanging="360"/>
      </w:pPr>
      <w:rPr>
        <w:rFonts w:ascii="Wingdings" w:hAnsi="Wingdings" w:hint="default"/>
      </w:rPr>
    </w:lvl>
    <w:lvl w:ilvl="3" w:tplc="1E364ED6" w:tentative="1">
      <w:start w:val="1"/>
      <w:numFmt w:val="bullet"/>
      <w:lvlText w:val=""/>
      <w:lvlJc w:val="left"/>
      <w:pPr>
        <w:tabs>
          <w:tab w:val="num" w:pos="2880"/>
        </w:tabs>
        <w:ind w:left="2880" w:hanging="360"/>
      </w:pPr>
      <w:rPr>
        <w:rFonts w:ascii="Symbol" w:hAnsi="Symbol" w:hint="default"/>
      </w:rPr>
    </w:lvl>
    <w:lvl w:ilvl="4" w:tplc="DA882E9C" w:tentative="1">
      <w:start w:val="1"/>
      <w:numFmt w:val="bullet"/>
      <w:lvlText w:val="o"/>
      <w:lvlJc w:val="left"/>
      <w:pPr>
        <w:tabs>
          <w:tab w:val="num" w:pos="3600"/>
        </w:tabs>
        <w:ind w:left="3600" w:hanging="360"/>
      </w:pPr>
      <w:rPr>
        <w:rFonts w:ascii="Courier New" w:hAnsi="Courier New" w:hint="default"/>
      </w:rPr>
    </w:lvl>
    <w:lvl w:ilvl="5" w:tplc="6DE8BAB0" w:tentative="1">
      <w:start w:val="1"/>
      <w:numFmt w:val="bullet"/>
      <w:lvlText w:val=""/>
      <w:lvlJc w:val="left"/>
      <w:pPr>
        <w:tabs>
          <w:tab w:val="num" w:pos="4320"/>
        </w:tabs>
        <w:ind w:left="4320" w:hanging="360"/>
      </w:pPr>
      <w:rPr>
        <w:rFonts w:ascii="Wingdings" w:hAnsi="Wingdings" w:hint="default"/>
      </w:rPr>
    </w:lvl>
    <w:lvl w:ilvl="6" w:tplc="773E1980" w:tentative="1">
      <w:start w:val="1"/>
      <w:numFmt w:val="bullet"/>
      <w:lvlText w:val=""/>
      <w:lvlJc w:val="left"/>
      <w:pPr>
        <w:tabs>
          <w:tab w:val="num" w:pos="5040"/>
        </w:tabs>
        <w:ind w:left="5040" w:hanging="360"/>
      </w:pPr>
      <w:rPr>
        <w:rFonts w:ascii="Symbol" w:hAnsi="Symbol" w:hint="default"/>
      </w:rPr>
    </w:lvl>
    <w:lvl w:ilvl="7" w:tplc="95428C14" w:tentative="1">
      <w:start w:val="1"/>
      <w:numFmt w:val="bullet"/>
      <w:lvlText w:val="o"/>
      <w:lvlJc w:val="left"/>
      <w:pPr>
        <w:tabs>
          <w:tab w:val="num" w:pos="5760"/>
        </w:tabs>
        <w:ind w:left="5760" w:hanging="360"/>
      </w:pPr>
      <w:rPr>
        <w:rFonts w:ascii="Courier New" w:hAnsi="Courier New" w:hint="default"/>
      </w:rPr>
    </w:lvl>
    <w:lvl w:ilvl="8" w:tplc="85C2F97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9D7ED1"/>
    <w:multiLevelType w:val="multilevel"/>
    <w:tmpl w:val="251618E8"/>
    <w:name w:val="Shading"/>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9"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0" w15:restartNumberingAfterBreak="0">
    <w:nsid w:val="7BA947E9"/>
    <w:multiLevelType w:val="singleLevel"/>
    <w:tmpl w:val="3F9CB00C"/>
    <w:lvl w:ilvl="0">
      <w:start w:val="1"/>
      <w:numFmt w:val="decimal"/>
      <w:lvlRestart w:val="0"/>
      <w:lvlText w:val="%1"/>
      <w:lvlJc w:val="left"/>
      <w:pPr>
        <w:tabs>
          <w:tab w:val="num" w:pos="1500"/>
        </w:tabs>
        <w:ind w:left="1500" w:hanging="400"/>
      </w:pPr>
      <w:rPr>
        <w:b/>
        <w:i w:val="0"/>
      </w:r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547376395">
    <w:abstractNumId w:val="40"/>
  </w:num>
  <w:num w:numId="2" w16cid:durableId="1398091500">
    <w:abstractNumId w:val="24"/>
  </w:num>
  <w:num w:numId="3" w16cid:durableId="44909832">
    <w:abstractNumId w:val="34"/>
  </w:num>
  <w:num w:numId="4" w16cid:durableId="772436761">
    <w:abstractNumId w:val="27"/>
  </w:num>
  <w:num w:numId="5" w16cid:durableId="582374455">
    <w:abstractNumId w:val="31"/>
  </w:num>
  <w:num w:numId="6" w16cid:durableId="404449112">
    <w:abstractNumId w:val="21"/>
  </w:num>
  <w:num w:numId="7" w16cid:durableId="1512918213">
    <w:abstractNumId w:val="22"/>
  </w:num>
  <w:num w:numId="8" w16cid:durableId="808786546">
    <w:abstractNumId w:val="25"/>
  </w:num>
  <w:num w:numId="9" w16cid:durableId="165830138">
    <w:abstractNumId w:val="39"/>
  </w:num>
  <w:num w:numId="10" w16cid:durableId="1244339047">
    <w:abstractNumId w:val="19"/>
  </w:num>
  <w:num w:numId="11" w16cid:durableId="1375958791">
    <w:abstractNumId w:val="26"/>
  </w:num>
  <w:num w:numId="12" w16cid:durableId="944193925">
    <w:abstractNumId w:val="10"/>
  </w:num>
  <w:num w:numId="13" w16cid:durableId="457143991">
    <w:abstractNumId w:val="32"/>
  </w:num>
  <w:num w:numId="14" w16cid:durableId="343477179">
    <w:abstractNumId w:val="14"/>
  </w:num>
  <w:num w:numId="15" w16cid:durableId="539049875">
    <w:abstractNumId w:val="23"/>
  </w:num>
  <w:num w:numId="16" w16cid:durableId="143284408">
    <w:abstractNumId w:val="11"/>
  </w:num>
  <w:num w:numId="17" w16cid:durableId="840392654">
    <w:abstractNumId w:val="16"/>
  </w:num>
  <w:num w:numId="18" w16cid:durableId="1101877885">
    <w:abstractNumId w:val="35"/>
  </w:num>
  <w:num w:numId="19" w16cid:durableId="2068726623">
    <w:abstractNumId w:val="37"/>
  </w:num>
  <w:num w:numId="20" w16cid:durableId="95830811">
    <w:abstractNumId w:val="38"/>
  </w:num>
  <w:num w:numId="21" w16cid:durableId="465204237">
    <w:abstractNumId w:val="28"/>
  </w:num>
  <w:num w:numId="22" w16cid:durableId="768089278">
    <w:abstractNumId w:val="28"/>
  </w:num>
  <w:num w:numId="23" w16cid:durableId="1688679839">
    <w:abstractNumId w:val="28"/>
  </w:num>
  <w:num w:numId="24" w16cid:durableId="1106542276">
    <w:abstractNumId w:val="28"/>
  </w:num>
  <w:num w:numId="25" w16cid:durableId="1839030636">
    <w:abstractNumId w:val="28"/>
  </w:num>
  <w:num w:numId="26" w16cid:durableId="2062290222">
    <w:abstractNumId w:val="28"/>
  </w:num>
  <w:num w:numId="27" w16cid:durableId="1079904786">
    <w:abstractNumId w:val="28"/>
  </w:num>
  <w:num w:numId="28" w16cid:durableId="1481969416">
    <w:abstractNumId w:val="11"/>
  </w:num>
  <w:num w:numId="29" w16cid:durableId="1289436194">
    <w:abstractNumId w:val="11"/>
  </w:num>
  <w:num w:numId="30" w16cid:durableId="1923489957">
    <w:abstractNumId w:val="28"/>
  </w:num>
  <w:num w:numId="31" w16cid:durableId="1475952837">
    <w:abstractNumId w:val="30"/>
  </w:num>
  <w:num w:numId="32" w16cid:durableId="1236354496">
    <w:abstractNumId w:val="15"/>
  </w:num>
  <w:num w:numId="33" w16cid:durableId="1576236471">
    <w:abstractNumId w:val="29"/>
  </w:num>
  <w:num w:numId="34" w16cid:durableId="1875729354">
    <w:abstractNumId w:val="33"/>
  </w:num>
  <w:num w:numId="35" w16cid:durableId="958143278">
    <w:abstractNumId w:val="41"/>
  </w:num>
  <w:num w:numId="36" w16cid:durableId="1949000695">
    <w:abstractNumId w:val="9"/>
  </w:num>
  <w:num w:numId="37" w16cid:durableId="769857609">
    <w:abstractNumId w:val="7"/>
  </w:num>
  <w:num w:numId="38" w16cid:durableId="1871140800">
    <w:abstractNumId w:val="6"/>
  </w:num>
  <w:num w:numId="39" w16cid:durableId="599679797">
    <w:abstractNumId w:val="5"/>
  </w:num>
  <w:num w:numId="40" w16cid:durableId="2055932204">
    <w:abstractNumId w:val="4"/>
  </w:num>
  <w:num w:numId="41" w16cid:durableId="1985550238">
    <w:abstractNumId w:val="8"/>
  </w:num>
  <w:num w:numId="42" w16cid:durableId="1299148255">
    <w:abstractNumId w:val="3"/>
  </w:num>
  <w:num w:numId="43" w16cid:durableId="1358233877">
    <w:abstractNumId w:val="2"/>
  </w:num>
  <w:num w:numId="44" w16cid:durableId="650327783">
    <w:abstractNumId w:val="1"/>
  </w:num>
  <w:num w:numId="45" w16cid:durableId="1563523414">
    <w:abstractNumId w:val="0"/>
  </w:num>
  <w:num w:numId="46" w16cid:durableId="247036301">
    <w:abstractNumId w:val="36"/>
  </w:num>
  <w:num w:numId="47" w16cid:durableId="1262030592">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3E"/>
    <w:rsid w:val="00004828"/>
    <w:rsid w:val="000103F7"/>
    <w:rsid w:val="00012750"/>
    <w:rsid w:val="0001542B"/>
    <w:rsid w:val="00016062"/>
    <w:rsid w:val="00017800"/>
    <w:rsid w:val="00021800"/>
    <w:rsid w:val="0002225F"/>
    <w:rsid w:val="000224D5"/>
    <w:rsid w:val="00022F92"/>
    <w:rsid w:val="000305F9"/>
    <w:rsid w:val="00031713"/>
    <w:rsid w:val="0003189F"/>
    <w:rsid w:val="000327F9"/>
    <w:rsid w:val="00035A5A"/>
    <w:rsid w:val="000360F4"/>
    <w:rsid w:val="00036EC6"/>
    <w:rsid w:val="00040885"/>
    <w:rsid w:val="00040D70"/>
    <w:rsid w:val="00044068"/>
    <w:rsid w:val="000443BD"/>
    <w:rsid w:val="000459FB"/>
    <w:rsid w:val="00053EC4"/>
    <w:rsid w:val="0005409B"/>
    <w:rsid w:val="000555AC"/>
    <w:rsid w:val="00061D87"/>
    <w:rsid w:val="0006324E"/>
    <w:rsid w:val="00063A09"/>
    <w:rsid w:val="0006698D"/>
    <w:rsid w:val="00070D83"/>
    <w:rsid w:val="00073686"/>
    <w:rsid w:val="00073BD7"/>
    <w:rsid w:val="00075C89"/>
    <w:rsid w:val="000766A1"/>
    <w:rsid w:val="00076B11"/>
    <w:rsid w:val="00077942"/>
    <w:rsid w:val="000822A5"/>
    <w:rsid w:val="0008414D"/>
    <w:rsid w:val="000842B8"/>
    <w:rsid w:val="0009011A"/>
    <w:rsid w:val="00090504"/>
    <w:rsid w:val="0009241C"/>
    <w:rsid w:val="000966C4"/>
    <w:rsid w:val="00096B71"/>
    <w:rsid w:val="000A1180"/>
    <w:rsid w:val="000A148C"/>
    <w:rsid w:val="000A1CB4"/>
    <w:rsid w:val="000A602B"/>
    <w:rsid w:val="000A6577"/>
    <w:rsid w:val="000A692E"/>
    <w:rsid w:val="000B1967"/>
    <w:rsid w:val="000B1D31"/>
    <w:rsid w:val="000B24FE"/>
    <w:rsid w:val="000B4293"/>
    <w:rsid w:val="000B4A0A"/>
    <w:rsid w:val="000B4EEF"/>
    <w:rsid w:val="000B5F38"/>
    <w:rsid w:val="000B7888"/>
    <w:rsid w:val="000C1996"/>
    <w:rsid w:val="000C435E"/>
    <w:rsid w:val="000C4B10"/>
    <w:rsid w:val="000C743D"/>
    <w:rsid w:val="000C7832"/>
    <w:rsid w:val="000D2A52"/>
    <w:rsid w:val="000E4631"/>
    <w:rsid w:val="000E56EC"/>
    <w:rsid w:val="000E667D"/>
    <w:rsid w:val="000E6D81"/>
    <w:rsid w:val="000E78FA"/>
    <w:rsid w:val="000F0851"/>
    <w:rsid w:val="000F29FF"/>
    <w:rsid w:val="000F3D37"/>
    <w:rsid w:val="00101C04"/>
    <w:rsid w:val="001022B3"/>
    <w:rsid w:val="001049CE"/>
    <w:rsid w:val="00106EA9"/>
    <w:rsid w:val="00114E6A"/>
    <w:rsid w:val="00116D60"/>
    <w:rsid w:val="00120E6F"/>
    <w:rsid w:val="0012555A"/>
    <w:rsid w:val="00125ABC"/>
    <w:rsid w:val="001273C4"/>
    <w:rsid w:val="0013305E"/>
    <w:rsid w:val="001417F2"/>
    <w:rsid w:val="00145354"/>
    <w:rsid w:val="001463CF"/>
    <w:rsid w:val="0015120B"/>
    <w:rsid w:val="00153625"/>
    <w:rsid w:val="00155484"/>
    <w:rsid w:val="00161D88"/>
    <w:rsid w:val="001625BD"/>
    <w:rsid w:val="00170A44"/>
    <w:rsid w:val="00171900"/>
    <w:rsid w:val="001747E3"/>
    <w:rsid w:val="00180022"/>
    <w:rsid w:val="00181C9E"/>
    <w:rsid w:val="0018224C"/>
    <w:rsid w:val="001929C6"/>
    <w:rsid w:val="00193890"/>
    <w:rsid w:val="001958DB"/>
    <w:rsid w:val="001963D8"/>
    <w:rsid w:val="001A17E9"/>
    <w:rsid w:val="001A2760"/>
    <w:rsid w:val="001A27A8"/>
    <w:rsid w:val="001A2AD3"/>
    <w:rsid w:val="001A3FC5"/>
    <w:rsid w:val="001A538C"/>
    <w:rsid w:val="001A7F77"/>
    <w:rsid w:val="001B0DBF"/>
    <w:rsid w:val="001B1940"/>
    <w:rsid w:val="001B49FB"/>
    <w:rsid w:val="001C37A1"/>
    <w:rsid w:val="001C40C6"/>
    <w:rsid w:val="001C4FA9"/>
    <w:rsid w:val="001C6FB5"/>
    <w:rsid w:val="001C7AD6"/>
    <w:rsid w:val="001D0EB2"/>
    <w:rsid w:val="001D4A88"/>
    <w:rsid w:val="001D4E4F"/>
    <w:rsid w:val="001D5FC9"/>
    <w:rsid w:val="001D6B4C"/>
    <w:rsid w:val="001D793C"/>
    <w:rsid w:val="001E05C3"/>
    <w:rsid w:val="001E1139"/>
    <w:rsid w:val="001E3396"/>
    <w:rsid w:val="001E47B6"/>
    <w:rsid w:val="001E4B10"/>
    <w:rsid w:val="001E52F3"/>
    <w:rsid w:val="001E6B97"/>
    <w:rsid w:val="001F63B8"/>
    <w:rsid w:val="001F7448"/>
    <w:rsid w:val="001F7653"/>
    <w:rsid w:val="00206263"/>
    <w:rsid w:val="00206456"/>
    <w:rsid w:val="00206518"/>
    <w:rsid w:val="00206DA4"/>
    <w:rsid w:val="00207009"/>
    <w:rsid w:val="002157E7"/>
    <w:rsid w:val="00216114"/>
    <w:rsid w:val="00216ADB"/>
    <w:rsid w:val="00217ED9"/>
    <w:rsid w:val="00217F07"/>
    <w:rsid w:val="00220797"/>
    <w:rsid w:val="0022149F"/>
    <w:rsid w:val="00221574"/>
    <w:rsid w:val="00222C53"/>
    <w:rsid w:val="00223632"/>
    <w:rsid w:val="00225ABD"/>
    <w:rsid w:val="00226327"/>
    <w:rsid w:val="002300CB"/>
    <w:rsid w:val="00230425"/>
    <w:rsid w:val="00242143"/>
    <w:rsid w:val="00242E7B"/>
    <w:rsid w:val="00244467"/>
    <w:rsid w:val="00250F4A"/>
    <w:rsid w:val="002529B9"/>
    <w:rsid w:val="00253DE5"/>
    <w:rsid w:val="002548DE"/>
    <w:rsid w:val="002549FE"/>
    <w:rsid w:val="002618AF"/>
    <w:rsid w:val="00262006"/>
    <w:rsid w:val="0026550B"/>
    <w:rsid w:val="002661F3"/>
    <w:rsid w:val="00267F5C"/>
    <w:rsid w:val="00270381"/>
    <w:rsid w:val="0027179B"/>
    <w:rsid w:val="00271F28"/>
    <w:rsid w:val="00272980"/>
    <w:rsid w:val="002731F5"/>
    <w:rsid w:val="00273716"/>
    <w:rsid w:val="002739EF"/>
    <w:rsid w:val="002750AB"/>
    <w:rsid w:val="002755D2"/>
    <w:rsid w:val="00275D1B"/>
    <w:rsid w:val="002770F6"/>
    <w:rsid w:val="00282676"/>
    <w:rsid w:val="00283984"/>
    <w:rsid w:val="0028442C"/>
    <w:rsid w:val="00286F94"/>
    <w:rsid w:val="00287C4D"/>
    <w:rsid w:val="00290B57"/>
    <w:rsid w:val="002916EB"/>
    <w:rsid w:val="002939F1"/>
    <w:rsid w:val="002950D6"/>
    <w:rsid w:val="00295F86"/>
    <w:rsid w:val="00297376"/>
    <w:rsid w:val="0029782D"/>
    <w:rsid w:val="002A312B"/>
    <w:rsid w:val="002A33B9"/>
    <w:rsid w:val="002A3F63"/>
    <w:rsid w:val="002A41A9"/>
    <w:rsid w:val="002A5396"/>
    <w:rsid w:val="002B1D82"/>
    <w:rsid w:val="002B1F2A"/>
    <w:rsid w:val="002B3749"/>
    <w:rsid w:val="002B3E6E"/>
    <w:rsid w:val="002B3F23"/>
    <w:rsid w:val="002B629D"/>
    <w:rsid w:val="002B68ED"/>
    <w:rsid w:val="002B7331"/>
    <w:rsid w:val="002C2C1C"/>
    <w:rsid w:val="002C6BF0"/>
    <w:rsid w:val="002C79D7"/>
    <w:rsid w:val="002D4988"/>
    <w:rsid w:val="002D67A1"/>
    <w:rsid w:val="002E196C"/>
    <w:rsid w:val="002E1D4D"/>
    <w:rsid w:val="002E3729"/>
    <w:rsid w:val="002E55CC"/>
    <w:rsid w:val="002E61D8"/>
    <w:rsid w:val="002E6DCC"/>
    <w:rsid w:val="002F4CF4"/>
    <w:rsid w:val="002F617D"/>
    <w:rsid w:val="002F6BA9"/>
    <w:rsid w:val="00301397"/>
    <w:rsid w:val="00306C9E"/>
    <w:rsid w:val="00310E9C"/>
    <w:rsid w:val="00316926"/>
    <w:rsid w:val="00317926"/>
    <w:rsid w:val="00321871"/>
    <w:rsid w:val="00322CE7"/>
    <w:rsid w:val="00322E71"/>
    <w:rsid w:val="00323A8E"/>
    <w:rsid w:val="0032751A"/>
    <w:rsid w:val="00327E49"/>
    <w:rsid w:val="0033017A"/>
    <w:rsid w:val="00330B36"/>
    <w:rsid w:val="003312DA"/>
    <w:rsid w:val="00331418"/>
    <w:rsid w:val="0033183B"/>
    <w:rsid w:val="00331E5E"/>
    <w:rsid w:val="00334E9E"/>
    <w:rsid w:val="00334F4E"/>
    <w:rsid w:val="0033536C"/>
    <w:rsid w:val="00337D1E"/>
    <w:rsid w:val="00341441"/>
    <w:rsid w:val="00341EF8"/>
    <w:rsid w:val="0034253A"/>
    <w:rsid w:val="00344E2F"/>
    <w:rsid w:val="0034770F"/>
    <w:rsid w:val="00351ABF"/>
    <w:rsid w:val="00355422"/>
    <w:rsid w:val="003574D1"/>
    <w:rsid w:val="003616CB"/>
    <w:rsid w:val="00363708"/>
    <w:rsid w:val="00364649"/>
    <w:rsid w:val="0036496E"/>
    <w:rsid w:val="00364CF1"/>
    <w:rsid w:val="00364EAB"/>
    <w:rsid w:val="0037070F"/>
    <w:rsid w:val="00371C7C"/>
    <w:rsid w:val="003767A8"/>
    <w:rsid w:val="00376A04"/>
    <w:rsid w:val="00380F9D"/>
    <w:rsid w:val="00381279"/>
    <w:rsid w:val="003813F6"/>
    <w:rsid w:val="003835CD"/>
    <w:rsid w:val="00383836"/>
    <w:rsid w:val="003843F0"/>
    <w:rsid w:val="00384490"/>
    <w:rsid w:val="00387209"/>
    <w:rsid w:val="003872A0"/>
    <w:rsid w:val="00387C7A"/>
    <w:rsid w:val="00394EFB"/>
    <w:rsid w:val="003A20EB"/>
    <w:rsid w:val="003A3E76"/>
    <w:rsid w:val="003A47E1"/>
    <w:rsid w:val="003A4FCB"/>
    <w:rsid w:val="003A7FF1"/>
    <w:rsid w:val="003B0421"/>
    <w:rsid w:val="003B3227"/>
    <w:rsid w:val="003B3627"/>
    <w:rsid w:val="003C04CE"/>
    <w:rsid w:val="003C0AF0"/>
    <w:rsid w:val="003C1A67"/>
    <w:rsid w:val="003C3F30"/>
    <w:rsid w:val="003C5469"/>
    <w:rsid w:val="003C6C19"/>
    <w:rsid w:val="003D0227"/>
    <w:rsid w:val="003D0E2C"/>
    <w:rsid w:val="003D1035"/>
    <w:rsid w:val="003D297D"/>
    <w:rsid w:val="003D35AD"/>
    <w:rsid w:val="003D62B4"/>
    <w:rsid w:val="003D713A"/>
    <w:rsid w:val="003E2B7F"/>
    <w:rsid w:val="003E3E93"/>
    <w:rsid w:val="003E49FE"/>
    <w:rsid w:val="003E5B79"/>
    <w:rsid w:val="003F2564"/>
    <w:rsid w:val="003F4E82"/>
    <w:rsid w:val="003F5516"/>
    <w:rsid w:val="003F66CD"/>
    <w:rsid w:val="0040136F"/>
    <w:rsid w:val="00402EFE"/>
    <w:rsid w:val="00403645"/>
    <w:rsid w:val="00403E2D"/>
    <w:rsid w:val="00404C97"/>
    <w:rsid w:val="00404ECE"/>
    <w:rsid w:val="004051A0"/>
    <w:rsid w:val="004052DE"/>
    <w:rsid w:val="00406EB5"/>
    <w:rsid w:val="00411660"/>
    <w:rsid w:val="00412F0D"/>
    <w:rsid w:val="00413008"/>
    <w:rsid w:val="004173F8"/>
    <w:rsid w:val="0042404E"/>
    <w:rsid w:val="00435C9B"/>
    <w:rsid w:val="004375AF"/>
    <w:rsid w:val="00442417"/>
    <w:rsid w:val="00447FC4"/>
    <w:rsid w:val="00451CBA"/>
    <w:rsid w:val="00451EC3"/>
    <w:rsid w:val="004524DA"/>
    <w:rsid w:val="00452C06"/>
    <w:rsid w:val="00454ACA"/>
    <w:rsid w:val="00454D0A"/>
    <w:rsid w:val="004557E6"/>
    <w:rsid w:val="00455A0D"/>
    <w:rsid w:val="00456AA9"/>
    <w:rsid w:val="00456CE9"/>
    <w:rsid w:val="00460B50"/>
    <w:rsid w:val="00461E19"/>
    <w:rsid w:val="00462DBE"/>
    <w:rsid w:val="00465C9C"/>
    <w:rsid w:val="004670C0"/>
    <w:rsid w:val="004676FB"/>
    <w:rsid w:val="004715C2"/>
    <w:rsid w:val="0047235A"/>
    <w:rsid w:val="00472390"/>
    <w:rsid w:val="00472B22"/>
    <w:rsid w:val="00472C45"/>
    <w:rsid w:val="00473A01"/>
    <w:rsid w:val="004743E7"/>
    <w:rsid w:val="00474CBB"/>
    <w:rsid w:val="0048564A"/>
    <w:rsid w:val="004907CB"/>
    <w:rsid w:val="00492ED9"/>
    <w:rsid w:val="0049781E"/>
    <w:rsid w:val="004A3C41"/>
    <w:rsid w:val="004A5467"/>
    <w:rsid w:val="004A6978"/>
    <w:rsid w:val="004B3BB9"/>
    <w:rsid w:val="004B46E7"/>
    <w:rsid w:val="004B5462"/>
    <w:rsid w:val="004B5B98"/>
    <w:rsid w:val="004B66A4"/>
    <w:rsid w:val="004C0709"/>
    <w:rsid w:val="004C115A"/>
    <w:rsid w:val="004C403B"/>
    <w:rsid w:val="004C4505"/>
    <w:rsid w:val="004C5764"/>
    <w:rsid w:val="004C72A5"/>
    <w:rsid w:val="004C731D"/>
    <w:rsid w:val="004C7FDA"/>
    <w:rsid w:val="004D0822"/>
    <w:rsid w:val="004D0BC9"/>
    <w:rsid w:val="004D3738"/>
    <w:rsid w:val="004E0921"/>
    <w:rsid w:val="004E22AC"/>
    <w:rsid w:val="004E2B7F"/>
    <w:rsid w:val="004F2D51"/>
    <w:rsid w:val="004F55E1"/>
    <w:rsid w:val="004F6156"/>
    <w:rsid w:val="004F7689"/>
    <w:rsid w:val="00500EB6"/>
    <w:rsid w:val="0050182F"/>
    <w:rsid w:val="00503451"/>
    <w:rsid w:val="0050574A"/>
    <w:rsid w:val="00506E36"/>
    <w:rsid w:val="005100FA"/>
    <w:rsid w:val="005113E3"/>
    <w:rsid w:val="00511E5C"/>
    <w:rsid w:val="0051670D"/>
    <w:rsid w:val="00520197"/>
    <w:rsid w:val="0052205A"/>
    <w:rsid w:val="0052509C"/>
    <w:rsid w:val="00525C4F"/>
    <w:rsid w:val="0052777D"/>
    <w:rsid w:val="005413B7"/>
    <w:rsid w:val="00543652"/>
    <w:rsid w:val="00545680"/>
    <w:rsid w:val="00557461"/>
    <w:rsid w:val="00557DB7"/>
    <w:rsid w:val="00560810"/>
    <w:rsid w:val="00566502"/>
    <w:rsid w:val="005669B7"/>
    <w:rsid w:val="0056718B"/>
    <w:rsid w:val="00567BDB"/>
    <w:rsid w:val="00575FA0"/>
    <w:rsid w:val="00576E5D"/>
    <w:rsid w:val="005842AE"/>
    <w:rsid w:val="0058549F"/>
    <w:rsid w:val="0058616E"/>
    <w:rsid w:val="00587E51"/>
    <w:rsid w:val="0059367D"/>
    <w:rsid w:val="005939A0"/>
    <w:rsid w:val="00593D53"/>
    <w:rsid w:val="0059408D"/>
    <w:rsid w:val="005941AC"/>
    <w:rsid w:val="005A1497"/>
    <w:rsid w:val="005A200C"/>
    <w:rsid w:val="005A2775"/>
    <w:rsid w:val="005A3582"/>
    <w:rsid w:val="005A52E6"/>
    <w:rsid w:val="005A7073"/>
    <w:rsid w:val="005A740D"/>
    <w:rsid w:val="005A793B"/>
    <w:rsid w:val="005B1270"/>
    <w:rsid w:val="005B2A52"/>
    <w:rsid w:val="005B6991"/>
    <w:rsid w:val="005C2191"/>
    <w:rsid w:val="005C287D"/>
    <w:rsid w:val="005C28C5"/>
    <w:rsid w:val="005C4D1B"/>
    <w:rsid w:val="005C53E8"/>
    <w:rsid w:val="005C64A2"/>
    <w:rsid w:val="005D164E"/>
    <w:rsid w:val="005D2B18"/>
    <w:rsid w:val="005D30A6"/>
    <w:rsid w:val="005D518A"/>
    <w:rsid w:val="005D6E7E"/>
    <w:rsid w:val="005E14CB"/>
    <w:rsid w:val="005E3D53"/>
    <w:rsid w:val="005E663E"/>
    <w:rsid w:val="005E6B69"/>
    <w:rsid w:val="005F2F2A"/>
    <w:rsid w:val="005F5503"/>
    <w:rsid w:val="006007A3"/>
    <w:rsid w:val="00601654"/>
    <w:rsid w:val="00607971"/>
    <w:rsid w:val="006103AC"/>
    <w:rsid w:val="00616962"/>
    <w:rsid w:val="006213B5"/>
    <w:rsid w:val="00622103"/>
    <w:rsid w:val="00623A6E"/>
    <w:rsid w:val="00624D5D"/>
    <w:rsid w:val="00624E53"/>
    <w:rsid w:val="00626DE3"/>
    <w:rsid w:val="00627464"/>
    <w:rsid w:val="0063398D"/>
    <w:rsid w:val="00634D2A"/>
    <w:rsid w:val="006433BF"/>
    <w:rsid w:val="0064426E"/>
    <w:rsid w:val="00646242"/>
    <w:rsid w:val="00646C33"/>
    <w:rsid w:val="00647334"/>
    <w:rsid w:val="00652479"/>
    <w:rsid w:val="0065449A"/>
    <w:rsid w:val="00661923"/>
    <w:rsid w:val="00664421"/>
    <w:rsid w:val="00665ADD"/>
    <w:rsid w:val="00666E28"/>
    <w:rsid w:val="00670077"/>
    <w:rsid w:val="00672341"/>
    <w:rsid w:val="00672FE9"/>
    <w:rsid w:val="00674A79"/>
    <w:rsid w:val="00674CCA"/>
    <w:rsid w:val="0067652D"/>
    <w:rsid w:val="006767CF"/>
    <w:rsid w:val="0067779A"/>
    <w:rsid w:val="00684DDE"/>
    <w:rsid w:val="00685233"/>
    <w:rsid w:val="0069163A"/>
    <w:rsid w:val="00691D67"/>
    <w:rsid w:val="006925BD"/>
    <w:rsid w:val="006929FE"/>
    <w:rsid w:val="00693001"/>
    <w:rsid w:val="00695CF4"/>
    <w:rsid w:val="0069734E"/>
    <w:rsid w:val="006A1866"/>
    <w:rsid w:val="006A21F2"/>
    <w:rsid w:val="006A46B2"/>
    <w:rsid w:val="006A7645"/>
    <w:rsid w:val="006A77C8"/>
    <w:rsid w:val="006B12BF"/>
    <w:rsid w:val="006B410A"/>
    <w:rsid w:val="006B6587"/>
    <w:rsid w:val="006C0516"/>
    <w:rsid w:val="006C1C69"/>
    <w:rsid w:val="006C265F"/>
    <w:rsid w:val="006C2A98"/>
    <w:rsid w:val="006C2C26"/>
    <w:rsid w:val="006C4C2C"/>
    <w:rsid w:val="006D3197"/>
    <w:rsid w:val="006D31CE"/>
    <w:rsid w:val="006D716B"/>
    <w:rsid w:val="006E1619"/>
    <w:rsid w:val="006E21F0"/>
    <w:rsid w:val="006E262E"/>
    <w:rsid w:val="006E3E1B"/>
    <w:rsid w:val="006E73BD"/>
    <w:rsid w:val="006F065A"/>
    <w:rsid w:val="006F1610"/>
    <w:rsid w:val="006F2512"/>
    <w:rsid w:val="006F7963"/>
    <w:rsid w:val="00700158"/>
    <w:rsid w:val="00703A15"/>
    <w:rsid w:val="007061F6"/>
    <w:rsid w:val="00707E10"/>
    <w:rsid w:val="00710955"/>
    <w:rsid w:val="007158A8"/>
    <w:rsid w:val="00720B8E"/>
    <w:rsid w:val="00721F40"/>
    <w:rsid w:val="00722599"/>
    <w:rsid w:val="00726CE4"/>
    <w:rsid w:val="00727405"/>
    <w:rsid w:val="00732852"/>
    <w:rsid w:val="00733E5C"/>
    <w:rsid w:val="00735947"/>
    <w:rsid w:val="007361A2"/>
    <w:rsid w:val="00736AEC"/>
    <w:rsid w:val="007439AE"/>
    <w:rsid w:val="007439DF"/>
    <w:rsid w:val="00743B5A"/>
    <w:rsid w:val="007440AD"/>
    <w:rsid w:val="00744266"/>
    <w:rsid w:val="007471FA"/>
    <w:rsid w:val="00747354"/>
    <w:rsid w:val="00747C76"/>
    <w:rsid w:val="00750616"/>
    <w:rsid w:val="00751193"/>
    <w:rsid w:val="00752C83"/>
    <w:rsid w:val="00755B40"/>
    <w:rsid w:val="00755D02"/>
    <w:rsid w:val="00756CF6"/>
    <w:rsid w:val="00757DA1"/>
    <w:rsid w:val="00761A3C"/>
    <w:rsid w:val="007647B9"/>
    <w:rsid w:val="00764FF7"/>
    <w:rsid w:val="0076614F"/>
    <w:rsid w:val="0077002F"/>
    <w:rsid w:val="00770588"/>
    <w:rsid w:val="00771ACF"/>
    <w:rsid w:val="007740C1"/>
    <w:rsid w:val="00776767"/>
    <w:rsid w:val="007771E6"/>
    <w:rsid w:val="00782EE4"/>
    <w:rsid w:val="00785399"/>
    <w:rsid w:val="00785F70"/>
    <w:rsid w:val="0078648F"/>
    <w:rsid w:val="00787ABE"/>
    <w:rsid w:val="00790810"/>
    <w:rsid w:val="00790A50"/>
    <w:rsid w:val="007A2E0C"/>
    <w:rsid w:val="007A68ED"/>
    <w:rsid w:val="007A7DD4"/>
    <w:rsid w:val="007A7EBB"/>
    <w:rsid w:val="007B4428"/>
    <w:rsid w:val="007B4622"/>
    <w:rsid w:val="007B66BA"/>
    <w:rsid w:val="007C5A14"/>
    <w:rsid w:val="007C72A6"/>
    <w:rsid w:val="007C7AF6"/>
    <w:rsid w:val="007D2727"/>
    <w:rsid w:val="007D3F55"/>
    <w:rsid w:val="007D78B4"/>
    <w:rsid w:val="007E3525"/>
    <w:rsid w:val="007E5B7A"/>
    <w:rsid w:val="007F1D6F"/>
    <w:rsid w:val="007F1F36"/>
    <w:rsid w:val="007F232F"/>
    <w:rsid w:val="007F6BF2"/>
    <w:rsid w:val="00800117"/>
    <w:rsid w:val="00802F7C"/>
    <w:rsid w:val="0080340C"/>
    <w:rsid w:val="008135E3"/>
    <w:rsid w:val="008211B6"/>
    <w:rsid w:val="008262FD"/>
    <w:rsid w:val="00826A12"/>
    <w:rsid w:val="0083002F"/>
    <w:rsid w:val="00830713"/>
    <w:rsid w:val="0083101D"/>
    <w:rsid w:val="008328A2"/>
    <w:rsid w:val="0083501C"/>
    <w:rsid w:val="008375BD"/>
    <w:rsid w:val="008522AA"/>
    <w:rsid w:val="00860E94"/>
    <w:rsid w:val="00863369"/>
    <w:rsid w:val="00863777"/>
    <w:rsid w:val="00863A0F"/>
    <w:rsid w:val="00864B1E"/>
    <w:rsid w:val="00865B32"/>
    <w:rsid w:val="00865D15"/>
    <w:rsid w:val="008708E7"/>
    <w:rsid w:val="00874E6D"/>
    <w:rsid w:val="00876D57"/>
    <w:rsid w:val="00880258"/>
    <w:rsid w:val="0088040D"/>
    <w:rsid w:val="008806F9"/>
    <w:rsid w:val="00881B43"/>
    <w:rsid w:val="00883659"/>
    <w:rsid w:val="00884942"/>
    <w:rsid w:val="00884D9F"/>
    <w:rsid w:val="00885678"/>
    <w:rsid w:val="008861CD"/>
    <w:rsid w:val="00886C5E"/>
    <w:rsid w:val="00887472"/>
    <w:rsid w:val="00890221"/>
    <w:rsid w:val="00890B4C"/>
    <w:rsid w:val="008913FB"/>
    <w:rsid w:val="00891DC6"/>
    <w:rsid w:val="008925B8"/>
    <w:rsid w:val="008A6F02"/>
    <w:rsid w:val="008B03F2"/>
    <w:rsid w:val="008B0440"/>
    <w:rsid w:val="008B12A7"/>
    <w:rsid w:val="008B2458"/>
    <w:rsid w:val="008B4C5A"/>
    <w:rsid w:val="008B602A"/>
    <w:rsid w:val="008B6481"/>
    <w:rsid w:val="008B7552"/>
    <w:rsid w:val="008C042E"/>
    <w:rsid w:val="008C0977"/>
    <w:rsid w:val="008C0D0D"/>
    <w:rsid w:val="008C0F3F"/>
    <w:rsid w:val="008C3915"/>
    <w:rsid w:val="008C7265"/>
    <w:rsid w:val="008D3A2D"/>
    <w:rsid w:val="008D6682"/>
    <w:rsid w:val="008E5363"/>
    <w:rsid w:val="008E55DE"/>
    <w:rsid w:val="008E65B1"/>
    <w:rsid w:val="008E70AB"/>
    <w:rsid w:val="008E79F7"/>
    <w:rsid w:val="008F0254"/>
    <w:rsid w:val="008F0282"/>
    <w:rsid w:val="008F0773"/>
    <w:rsid w:val="008F6AC8"/>
    <w:rsid w:val="008F6F2A"/>
    <w:rsid w:val="00904606"/>
    <w:rsid w:val="00904CDE"/>
    <w:rsid w:val="0090592D"/>
    <w:rsid w:val="009074F5"/>
    <w:rsid w:val="00910C23"/>
    <w:rsid w:val="00910E5B"/>
    <w:rsid w:val="00917445"/>
    <w:rsid w:val="00921028"/>
    <w:rsid w:val="00924FBC"/>
    <w:rsid w:val="0092525C"/>
    <w:rsid w:val="00925573"/>
    <w:rsid w:val="00925BBA"/>
    <w:rsid w:val="009308E2"/>
    <w:rsid w:val="009322D6"/>
    <w:rsid w:val="00934089"/>
    <w:rsid w:val="00937755"/>
    <w:rsid w:val="00937D50"/>
    <w:rsid w:val="0094289B"/>
    <w:rsid w:val="00942DB9"/>
    <w:rsid w:val="00946BF4"/>
    <w:rsid w:val="00947BEB"/>
    <w:rsid w:val="00950055"/>
    <w:rsid w:val="009506F1"/>
    <w:rsid w:val="00950EBE"/>
    <w:rsid w:val="00952B35"/>
    <w:rsid w:val="00957A16"/>
    <w:rsid w:val="00961027"/>
    <w:rsid w:val="00961769"/>
    <w:rsid w:val="00963887"/>
    <w:rsid w:val="00964A5A"/>
    <w:rsid w:val="00964F6C"/>
    <w:rsid w:val="00965A97"/>
    <w:rsid w:val="009713F9"/>
    <w:rsid w:val="00972275"/>
    <w:rsid w:val="009807EA"/>
    <w:rsid w:val="00981426"/>
    <w:rsid w:val="00984921"/>
    <w:rsid w:val="00986DDE"/>
    <w:rsid w:val="00987A39"/>
    <w:rsid w:val="009900CC"/>
    <w:rsid w:val="00992747"/>
    <w:rsid w:val="00992DCE"/>
    <w:rsid w:val="0099345C"/>
    <w:rsid w:val="009937FF"/>
    <w:rsid w:val="00994B62"/>
    <w:rsid w:val="00997B08"/>
    <w:rsid w:val="00997E26"/>
    <w:rsid w:val="009A16EF"/>
    <w:rsid w:val="009A26F1"/>
    <w:rsid w:val="009A2D3A"/>
    <w:rsid w:val="009B0EFA"/>
    <w:rsid w:val="009B186E"/>
    <w:rsid w:val="009B362C"/>
    <w:rsid w:val="009B52F0"/>
    <w:rsid w:val="009B7C45"/>
    <w:rsid w:val="009C137E"/>
    <w:rsid w:val="009C143C"/>
    <w:rsid w:val="009C49AE"/>
    <w:rsid w:val="009C4D05"/>
    <w:rsid w:val="009C5CFC"/>
    <w:rsid w:val="009C6201"/>
    <w:rsid w:val="009C72E1"/>
    <w:rsid w:val="009D3D3D"/>
    <w:rsid w:val="009D4778"/>
    <w:rsid w:val="009D6678"/>
    <w:rsid w:val="009D6BE8"/>
    <w:rsid w:val="009E01D7"/>
    <w:rsid w:val="009E19F7"/>
    <w:rsid w:val="009E3081"/>
    <w:rsid w:val="009E4C7C"/>
    <w:rsid w:val="009E5179"/>
    <w:rsid w:val="009F0ACF"/>
    <w:rsid w:val="009F0F32"/>
    <w:rsid w:val="00A00001"/>
    <w:rsid w:val="00A02AD0"/>
    <w:rsid w:val="00A07738"/>
    <w:rsid w:val="00A12444"/>
    <w:rsid w:val="00A13A1C"/>
    <w:rsid w:val="00A1765B"/>
    <w:rsid w:val="00A206AA"/>
    <w:rsid w:val="00A22D4C"/>
    <w:rsid w:val="00A231C8"/>
    <w:rsid w:val="00A2536D"/>
    <w:rsid w:val="00A25839"/>
    <w:rsid w:val="00A26FA2"/>
    <w:rsid w:val="00A41524"/>
    <w:rsid w:val="00A42CFA"/>
    <w:rsid w:val="00A43BFF"/>
    <w:rsid w:val="00A546B0"/>
    <w:rsid w:val="00A55A3E"/>
    <w:rsid w:val="00A57866"/>
    <w:rsid w:val="00A60BF9"/>
    <w:rsid w:val="00A6133A"/>
    <w:rsid w:val="00A64B6E"/>
    <w:rsid w:val="00A64C10"/>
    <w:rsid w:val="00A74954"/>
    <w:rsid w:val="00A75CCB"/>
    <w:rsid w:val="00A77A5C"/>
    <w:rsid w:val="00A84085"/>
    <w:rsid w:val="00A86D08"/>
    <w:rsid w:val="00A87B7A"/>
    <w:rsid w:val="00A907FD"/>
    <w:rsid w:val="00A9466D"/>
    <w:rsid w:val="00A94B88"/>
    <w:rsid w:val="00A97C49"/>
    <w:rsid w:val="00AA285B"/>
    <w:rsid w:val="00AA2D48"/>
    <w:rsid w:val="00AA664D"/>
    <w:rsid w:val="00AB06FC"/>
    <w:rsid w:val="00AB5B3B"/>
    <w:rsid w:val="00AB5BDB"/>
    <w:rsid w:val="00AC2EDC"/>
    <w:rsid w:val="00AC583A"/>
    <w:rsid w:val="00AC5D12"/>
    <w:rsid w:val="00AC60B1"/>
    <w:rsid w:val="00AC7E9B"/>
    <w:rsid w:val="00AD2E7F"/>
    <w:rsid w:val="00AD4B0B"/>
    <w:rsid w:val="00AD5415"/>
    <w:rsid w:val="00AE045E"/>
    <w:rsid w:val="00AE1F5B"/>
    <w:rsid w:val="00AE225E"/>
    <w:rsid w:val="00AE2737"/>
    <w:rsid w:val="00AE6F0F"/>
    <w:rsid w:val="00AE7CB0"/>
    <w:rsid w:val="00AF2898"/>
    <w:rsid w:val="00AF38AD"/>
    <w:rsid w:val="00AF483E"/>
    <w:rsid w:val="00B005C3"/>
    <w:rsid w:val="00B033F3"/>
    <w:rsid w:val="00B03AE1"/>
    <w:rsid w:val="00B05174"/>
    <w:rsid w:val="00B05E28"/>
    <w:rsid w:val="00B05F56"/>
    <w:rsid w:val="00B069FF"/>
    <w:rsid w:val="00B10EFB"/>
    <w:rsid w:val="00B14AEF"/>
    <w:rsid w:val="00B16B12"/>
    <w:rsid w:val="00B17A38"/>
    <w:rsid w:val="00B20581"/>
    <w:rsid w:val="00B238E0"/>
    <w:rsid w:val="00B23A74"/>
    <w:rsid w:val="00B272B9"/>
    <w:rsid w:val="00B303EA"/>
    <w:rsid w:val="00B33B8A"/>
    <w:rsid w:val="00B372C0"/>
    <w:rsid w:val="00B3753F"/>
    <w:rsid w:val="00B40631"/>
    <w:rsid w:val="00B44F65"/>
    <w:rsid w:val="00B454F4"/>
    <w:rsid w:val="00B46327"/>
    <w:rsid w:val="00B46D89"/>
    <w:rsid w:val="00B470AA"/>
    <w:rsid w:val="00B53648"/>
    <w:rsid w:val="00B5710C"/>
    <w:rsid w:val="00B600A2"/>
    <w:rsid w:val="00B61B38"/>
    <w:rsid w:val="00B61C7B"/>
    <w:rsid w:val="00B61E95"/>
    <w:rsid w:val="00B64987"/>
    <w:rsid w:val="00B671A6"/>
    <w:rsid w:val="00B70F16"/>
    <w:rsid w:val="00B713D7"/>
    <w:rsid w:val="00B724E8"/>
    <w:rsid w:val="00B7566D"/>
    <w:rsid w:val="00B8000A"/>
    <w:rsid w:val="00B81352"/>
    <w:rsid w:val="00B84271"/>
    <w:rsid w:val="00B85610"/>
    <w:rsid w:val="00B85F81"/>
    <w:rsid w:val="00B90E57"/>
    <w:rsid w:val="00B91BB6"/>
    <w:rsid w:val="00B9300F"/>
    <w:rsid w:val="00B939A9"/>
    <w:rsid w:val="00B9448E"/>
    <w:rsid w:val="00B94DD7"/>
    <w:rsid w:val="00B96805"/>
    <w:rsid w:val="00BA06F9"/>
    <w:rsid w:val="00BA1C8C"/>
    <w:rsid w:val="00BA1F85"/>
    <w:rsid w:val="00BA4712"/>
    <w:rsid w:val="00BA6C2A"/>
    <w:rsid w:val="00BA7185"/>
    <w:rsid w:val="00BA73FC"/>
    <w:rsid w:val="00BA7A8E"/>
    <w:rsid w:val="00BB2162"/>
    <w:rsid w:val="00BB26B6"/>
    <w:rsid w:val="00BB7FF2"/>
    <w:rsid w:val="00BC29F5"/>
    <w:rsid w:val="00BC4F3C"/>
    <w:rsid w:val="00BC5DC0"/>
    <w:rsid w:val="00BC6C65"/>
    <w:rsid w:val="00BD127C"/>
    <w:rsid w:val="00BD1DF5"/>
    <w:rsid w:val="00BD61D2"/>
    <w:rsid w:val="00BD6A9D"/>
    <w:rsid w:val="00BD7ED4"/>
    <w:rsid w:val="00BE09E3"/>
    <w:rsid w:val="00BE59C5"/>
    <w:rsid w:val="00BF2AD8"/>
    <w:rsid w:val="00BF31A5"/>
    <w:rsid w:val="00BF4978"/>
    <w:rsid w:val="00C00863"/>
    <w:rsid w:val="00C01C81"/>
    <w:rsid w:val="00C058C2"/>
    <w:rsid w:val="00C07B3D"/>
    <w:rsid w:val="00C11036"/>
    <w:rsid w:val="00C1141A"/>
    <w:rsid w:val="00C1171F"/>
    <w:rsid w:val="00C11D53"/>
    <w:rsid w:val="00C145F9"/>
    <w:rsid w:val="00C149A1"/>
    <w:rsid w:val="00C15E9C"/>
    <w:rsid w:val="00C21B3E"/>
    <w:rsid w:val="00C2322A"/>
    <w:rsid w:val="00C265B2"/>
    <w:rsid w:val="00C269B3"/>
    <w:rsid w:val="00C32BC0"/>
    <w:rsid w:val="00C33559"/>
    <w:rsid w:val="00C34DE6"/>
    <w:rsid w:val="00C41E77"/>
    <w:rsid w:val="00C427D4"/>
    <w:rsid w:val="00C42883"/>
    <w:rsid w:val="00C43D8B"/>
    <w:rsid w:val="00C445BA"/>
    <w:rsid w:val="00C45E2D"/>
    <w:rsid w:val="00C464FB"/>
    <w:rsid w:val="00C4754A"/>
    <w:rsid w:val="00C514F9"/>
    <w:rsid w:val="00C53DE4"/>
    <w:rsid w:val="00C54756"/>
    <w:rsid w:val="00C55C16"/>
    <w:rsid w:val="00C60366"/>
    <w:rsid w:val="00C60773"/>
    <w:rsid w:val="00C6203D"/>
    <w:rsid w:val="00C6239E"/>
    <w:rsid w:val="00C642AD"/>
    <w:rsid w:val="00C6561F"/>
    <w:rsid w:val="00C7345F"/>
    <w:rsid w:val="00C73C5B"/>
    <w:rsid w:val="00C77833"/>
    <w:rsid w:val="00C80CC0"/>
    <w:rsid w:val="00C851B4"/>
    <w:rsid w:val="00C85584"/>
    <w:rsid w:val="00C85A4F"/>
    <w:rsid w:val="00C8625F"/>
    <w:rsid w:val="00C87408"/>
    <w:rsid w:val="00C903B5"/>
    <w:rsid w:val="00C90B72"/>
    <w:rsid w:val="00C90E1C"/>
    <w:rsid w:val="00C91D31"/>
    <w:rsid w:val="00C95291"/>
    <w:rsid w:val="00C95ED5"/>
    <w:rsid w:val="00C97F30"/>
    <w:rsid w:val="00CA6BFC"/>
    <w:rsid w:val="00CA787F"/>
    <w:rsid w:val="00CB050B"/>
    <w:rsid w:val="00CB2C8F"/>
    <w:rsid w:val="00CB4337"/>
    <w:rsid w:val="00CB4407"/>
    <w:rsid w:val="00CB561B"/>
    <w:rsid w:val="00CB5E66"/>
    <w:rsid w:val="00CB6745"/>
    <w:rsid w:val="00CC2559"/>
    <w:rsid w:val="00CC2913"/>
    <w:rsid w:val="00CC540C"/>
    <w:rsid w:val="00CC61DB"/>
    <w:rsid w:val="00CD179A"/>
    <w:rsid w:val="00CD1B50"/>
    <w:rsid w:val="00CD1F80"/>
    <w:rsid w:val="00CE177A"/>
    <w:rsid w:val="00CE2A1D"/>
    <w:rsid w:val="00CE442C"/>
    <w:rsid w:val="00CF2F76"/>
    <w:rsid w:val="00CF38F4"/>
    <w:rsid w:val="00CF3E6D"/>
    <w:rsid w:val="00CF6790"/>
    <w:rsid w:val="00D02191"/>
    <w:rsid w:val="00D02E41"/>
    <w:rsid w:val="00D14DC8"/>
    <w:rsid w:val="00D14EE5"/>
    <w:rsid w:val="00D20DC2"/>
    <w:rsid w:val="00D22035"/>
    <w:rsid w:val="00D24FFB"/>
    <w:rsid w:val="00D31CC1"/>
    <w:rsid w:val="00D33C89"/>
    <w:rsid w:val="00D3484F"/>
    <w:rsid w:val="00D34A48"/>
    <w:rsid w:val="00D34DFA"/>
    <w:rsid w:val="00D40C97"/>
    <w:rsid w:val="00D44401"/>
    <w:rsid w:val="00D44B7F"/>
    <w:rsid w:val="00D4758C"/>
    <w:rsid w:val="00D5257A"/>
    <w:rsid w:val="00D52B4F"/>
    <w:rsid w:val="00D56D23"/>
    <w:rsid w:val="00D6093A"/>
    <w:rsid w:val="00D61674"/>
    <w:rsid w:val="00D62B0F"/>
    <w:rsid w:val="00D63247"/>
    <w:rsid w:val="00D6529F"/>
    <w:rsid w:val="00D6628A"/>
    <w:rsid w:val="00D666C7"/>
    <w:rsid w:val="00D67E55"/>
    <w:rsid w:val="00D7609A"/>
    <w:rsid w:val="00D81B49"/>
    <w:rsid w:val="00D82837"/>
    <w:rsid w:val="00D832FC"/>
    <w:rsid w:val="00D83B06"/>
    <w:rsid w:val="00D873AF"/>
    <w:rsid w:val="00D91030"/>
    <w:rsid w:val="00D92394"/>
    <w:rsid w:val="00D92BA8"/>
    <w:rsid w:val="00D96F3A"/>
    <w:rsid w:val="00DA441A"/>
    <w:rsid w:val="00DA64CD"/>
    <w:rsid w:val="00DA6AFC"/>
    <w:rsid w:val="00DA727F"/>
    <w:rsid w:val="00DA7D90"/>
    <w:rsid w:val="00DB4717"/>
    <w:rsid w:val="00DB7A84"/>
    <w:rsid w:val="00DC15EF"/>
    <w:rsid w:val="00DC351B"/>
    <w:rsid w:val="00DC6621"/>
    <w:rsid w:val="00DD15ED"/>
    <w:rsid w:val="00DD18E3"/>
    <w:rsid w:val="00DD5379"/>
    <w:rsid w:val="00DD6CD0"/>
    <w:rsid w:val="00DD70B7"/>
    <w:rsid w:val="00DE19DB"/>
    <w:rsid w:val="00DE4406"/>
    <w:rsid w:val="00DE494B"/>
    <w:rsid w:val="00DE5A0A"/>
    <w:rsid w:val="00DE7F40"/>
    <w:rsid w:val="00DF0E45"/>
    <w:rsid w:val="00E03E05"/>
    <w:rsid w:val="00E044F3"/>
    <w:rsid w:val="00E058D8"/>
    <w:rsid w:val="00E1254B"/>
    <w:rsid w:val="00E14C52"/>
    <w:rsid w:val="00E163EA"/>
    <w:rsid w:val="00E17004"/>
    <w:rsid w:val="00E175EC"/>
    <w:rsid w:val="00E2765E"/>
    <w:rsid w:val="00E27AAA"/>
    <w:rsid w:val="00E327BE"/>
    <w:rsid w:val="00E3340A"/>
    <w:rsid w:val="00E33912"/>
    <w:rsid w:val="00E358EC"/>
    <w:rsid w:val="00E36E28"/>
    <w:rsid w:val="00E412E9"/>
    <w:rsid w:val="00E415B4"/>
    <w:rsid w:val="00E423D5"/>
    <w:rsid w:val="00E442A5"/>
    <w:rsid w:val="00E44908"/>
    <w:rsid w:val="00E51F9A"/>
    <w:rsid w:val="00E52FC6"/>
    <w:rsid w:val="00E561DE"/>
    <w:rsid w:val="00E6002D"/>
    <w:rsid w:val="00E600F3"/>
    <w:rsid w:val="00E6278F"/>
    <w:rsid w:val="00E62A58"/>
    <w:rsid w:val="00E67BB5"/>
    <w:rsid w:val="00E70125"/>
    <w:rsid w:val="00E71FC6"/>
    <w:rsid w:val="00E7286D"/>
    <w:rsid w:val="00E72C2C"/>
    <w:rsid w:val="00E81031"/>
    <w:rsid w:val="00E81B64"/>
    <w:rsid w:val="00E8644F"/>
    <w:rsid w:val="00E87415"/>
    <w:rsid w:val="00E912BD"/>
    <w:rsid w:val="00E9184E"/>
    <w:rsid w:val="00E9279A"/>
    <w:rsid w:val="00E96EFF"/>
    <w:rsid w:val="00E97542"/>
    <w:rsid w:val="00EA0B2C"/>
    <w:rsid w:val="00EA1EF4"/>
    <w:rsid w:val="00EA34A1"/>
    <w:rsid w:val="00EA38EC"/>
    <w:rsid w:val="00EA7BEA"/>
    <w:rsid w:val="00EB251B"/>
    <w:rsid w:val="00EC11AE"/>
    <w:rsid w:val="00EC2E75"/>
    <w:rsid w:val="00EC4C15"/>
    <w:rsid w:val="00EC5483"/>
    <w:rsid w:val="00EC6B40"/>
    <w:rsid w:val="00EC7348"/>
    <w:rsid w:val="00EC76C0"/>
    <w:rsid w:val="00ED070B"/>
    <w:rsid w:val="00ED243B"/>
    <w:rsid w:val="00ED5723"/>
    <w:rsid w:val="00ED5CCA"/>
    <w:rsid w:val="00ED66E2"/>
    <w:rsid w:val="00EE0936"/>
    <w:rsid w:val="00EE1A56"/>
    <w:rsid w:val="00EE213F"/>
    <w:rsid w:val="00EE4405"/>
    <w:rsid w:val="00EE6501"/>
    <w:rsid w:val="00EF441D"/>
    <w:rsid w:val="00F00122"/>
    <w:rsid w:val="00F002EF"/>
    <w:rsid w:val="00F04A26"/>
    <w:rsid w:val="00F071AD"/>
    <w:rsid w:val="00F07B46"/>
    <w:rsid w:val="00F127E7"/>
    <w:rsid w:val="00F134B0"/>
    <w:rsid w:val="00F13F86"/>
    <w:rsid w:val="00F17541"/>
    <w:rsid w:val="00F21EBF"/>
    <w:rsid w:val="00F22360"/>
    <w:rsid w:val="00F22FA1"/>
    <w:rsid w:val="00F23F61"/>
    <w:rsid w:val="00F2706A"/>
    <w:rsid w:val="00F274CB"/>
    <w:rsid w:val="00F27C0A"/>
    <w:rsid w:val="00F323C5"/>
    <w:rsid w:val="00F36FCC"/>
    <w:rsid w:val="00F3795D"/>
    <w:rsid w:val="00F43E4F"/>
    <w:rsid w:val="00F4603F"/>
    <w:rsid w:val="00F46F05"/>
    <w:rsid w:val="00F47E62"/>
    <w:rsid w:val="00F502B5"/>
    <w:rsid w:val="00F51A2C"/>
    <w:rsid w:val="00F6282D"/>
    <w:rsid w:val="00F66A4C"/>
    <w:rsid w:val="00F70A3C"/>
    <w:rsid w:val="00F720C9"/>
    <w:rsid w:val="00F83195"/>
    <w:rsid w:val="00F8403D"/>
    <w:rsid w:val="00F874EB"/>
    <w:rsid w:val="00F90564"/>
    <w:rsid w:val="00F90D02"/>
    <w:rsid w:val="00F91958"/>
    <w:rsid w:val="00F96E9E"/>
    <w:rsid w:val="00FA0332"/>
    <w:rsid w:val="00FA162F"/>
    <w:rsid w:val="00FA34A0"/>
    <w:rsid w:val="00FA4254"/>
    <w:rsid w:val="00FA4F97"/>
    <w:rsid w:val="00FA529B"/>
    <w:rsid w:val="00FA52D2"/>
    <w:rsid w:val="00FA5604"/>
    <w:rsid w:val="00FA7185"/>
    <w:rsid w:val="00FA7CA3"/>
    <w:rsid w:val="00FB088E"/>
    <w:rsid w:val="00FB1081"/>
    <w:rsid w:val="00FB3C8F"/>
    <w:rsid w:val="00FB5079"/>
    <w:rsid w:val="00FB76E6"/>
    <w:rsid w:val="00FC2956"/>
    <w:rsid w:val="00FC35A1"/>
    <w:rsid w:val="00FD2488"/>
    <w:rsid w:val="00FD2D0A"/>
    <w:rsid w:val="00FD2D71"/>
    <w:rsid w:val="00FD2D83"/>
    <w:rsid w:val="00FD50E0"/>
    <w:rsid w:val="00FD7EA4"/>
    <w:rsid w:val="00FE06C2"/>
    <w:rsid w:val="00FE09FD"/>
    <w:rsid w:val="00FE27AC"/>
    <w:rsid w:val="00FE36B2"/>
    <w:rsid w:val="00FE4A3E"/>
    <w:rsid w:val="00FE51E4"/>
    <w:rsid w:val="00FE7123"/>
    <w:rsid w:val="00FF0465"/>
    <w:rsid w:val="00FF4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ersonName"/>
  <w:smartTagType w:namespaceuri="urn:schemas-microsoft-com:office:smarttags" w:name="place"/>
  <w:shapeDefaults>
    <o:shapedefaults v:ext="edit" spidmax="56321"/>
    <o:shapelayout v:ext="edit">
      <o:idmap v:ext="edit" data="1"/>
    </o:shapelayout>
  </w:shapeDefaults>
  <w:decimalSymbol w:val="."/>
  <w:listSeparator w:val=","/>
  <w14:docId w14:val="0D313069"/>
  <w15:docId w15:val="{4AB58B52-130B-4029-BD2D-9071572A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AD6"/>
    <w:pPr>
      <w:tabs>
        <w:tab w:val="left" w:pos="0"/>
      </w:tabs>
    </w:pPr>
    <w:rPr>
      <w:sz w:val="24"/>
      <w:lang w:eastAsia="en-US"/>
    </w:rPr>
  </w:style>
  <w:style w:type="paragraph" w:styleId="Heading1">
    <w:name w:val="heading 1"/>
    <w:basedOn w:val="Normal"/>
    <w:next w:val="Normal"/>
    <w:qFormat/>
    <w:rsid w:val="001C7AD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C7AD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C7AD6"/>
    <w:pPr>
      <w:keepNext/>
      <w:spacing w:before="140"/>
      <w:outlineLvl w:val="2"/>
    </w:pPr>
    <w:rPr>
      <w:b/>
    </w:rPr>
  </w:style>
  <w:style w:type="paragraph" w:styleId="Heading4">
    <w:name w:val="heading 4"/>
    <w:basedOn w:val="Normal"/>
    <w:next w:val="Normal"/>
    <w:qFormat/>
    <w:rsid w:val="001C7AD6"/>
    <w:pPr>
      <w:keepNext/>
      <w:spacing w:before="240" w:after="60"/>
      <w:outlineLvl w:val="3"/>
    </w:pPr>
    <w:rPr>
      <w:rFonts w:ascii="Arial" w:hAnsi="Arial"/>
      <w:b/>
      <w:bCs/>
      <w:sz w:val="22"/>
      <w:szCs w:val="28"/>
    </w:rPr>
  </w:style>
  <w:style w:type="paragraph" w:styleId="Heading5">
    <w:name w:val="heading 5"/>
    <w:basedOn w:val="Normal"/>
    <w:next w:val="Normal"/>
    <w:qFormat/>
    <w:rsid w:val="002C2C1C"/>
    <w:pPr>
      <w:numPr>
        <w:ilvl w:val="4"/>
        <w:numId w:val="2"/>
      </w:numPr>
      <w:spacing w:before="240" w:after="60"/>
      <w:outlineLvl w:val="4"/>
    </w:pPr>
    <w:rPr>
      <w:sz w:val="22"/>
    </w:rPr>
  </w:style>
  <w:style w:type="paragraph" w:styleId="Heading6">
    <w:name w:val="heading 6"/>
    <w:basedOn w:val="Normal"/>
    <w:next w:val="Normal"/>
    <w:qFormat/>
    <w:rsid w:val="002C2C1C"/>
    <w:pPr>
      <w:numPr>
        <w:ilvl w:val="5"/>
        <w:numId w:val="2"/>
      </w:numPr>
      <w:spacing w:before="240" w:after="60"/>
      <w:outlineLvl w:val="5"/>
    </w:pPr>
    <w:rPr>
      <w:i/>
      <w:sz w:val="22"/>
    </w:rPr>
  </w:style>
  <w:style w:type="paragraph" w:styleId="Heading7">
    <w:name w:val="heading 7"/>
    <w:basedOn w:val="Normal"/>
    <w:next w:val="Normal"/>
    <w:qFormat/>
    <w:rsid w:val="002C2C1C"/>
    <w:pPr>
      <w:numPr>
        <w:ilvl w:val="6"/>
        <w:numId w:val="2"/>
      </w:numPr>
      <w:spacing w:before="240" w:after="60"/>
      <w:outlineLvl w:val="6"/>
    </w:pPr>
    <w:rPr>
      <w:rFonts w:ascii="Arial" w:hAnsi="Arial"/>
      <w:sz w:val="20"/>
    </w:rPr>
  </w:style>
  <w:style w:type="paragraph" w:styleId="Heading8">
    <w:name w:val="heading 8"/>
    <w:basedOn w:val="Normal"/>
    <w:next w:val="Normal"/>
    <w:qFormat/>
    <w:rsid w:val="002C2C1C"/>
    <w:pPr>
      <w:numPr>
        <w:ilvl w:val="7"/>
        <w:numId w:val="2"/>
      </w:numPr>
      <w:spacing w:before="240" w:after="60"/>
      <w:outlineLvl w:val="7"/>
    </w:pPr>
    <w:rPr>
      <w:rFonts w:ascii="Arial" w:hAnsi="Arial"/>
      <w:i/>
      <w:sz w:val="20"/>
    </w:rPr>
  </w:style>
  <w:style w:type="paragraph" w:styleId="Heading9">
    <w:name w:val="heading 9"/>
    <w:basedOn w:val="Normal"/>
    <w:next w:val="Normal"/>
    <w:qFormat/>
    <w:rsid w:val="002C2C1C"/>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C7AD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C7AD6"/>
  </w:style>
  <w:style w:type="paragraph" w:customStyle="1" w:styleId="00ClientCover">
    <w:name w:val="00ClientCover"/>
    <w:basedOn w:val="Normal"/>
    <w:rsid w:val="001C7AD6"/>
  </w:style>
  <w:style w:type="paragraph" w:customStyle="1" w:styleId="02Text">
    <w:name w:val="02Text"/>
    <w:basedOn w:val="Normal"/>
    <w:rsid w:val="001C7AD6"/>
  </w:style>
  <w:style w:type="paragraph" w:customStyle="1" w:styleId="BillBasic">
    <w:name w:val="BillBasic"/>
    <w:link w:val="BillBasicChar"/>
    <w:rsid w:val="001C7AD6"/>
    <w:pPr>
      <w:spacing w:before="140"/>
      <w:jc w:val="both"/>
    </w:pPr>
    <w:rPr>
      <w:sz w:val="24"/>
      <w:lang w:eastAsia="en-US"/>
    </w:rPr>
  </w:style>
  <w:style w:type="paragraph" w:styleId="Header">
    <w:name w:val="header"/>
    <w:basedOn w:val="Normal"/>
    <w:link w:val="HeaderChar"/>
    <w:rsid w:val="001C7AD6"/>
    <w:pPr>
      <w:tabs>
        <w:tab w:val="center" w:pos="4153"/>
        <w:tab w:val="right" w:pos="8306"/>
      </w:tabs>
    </w:pPr>
  </w:style>
  <w:style w:type="paragraph" w:styleId="Footer">
    <w:name w:val="footer"/>
    <w:basedOn w:val="Normal"/>
    <w:link w:val="FooterChar"/>
    <w:rsid w:val="001C7AD6"/>
    <w:pPr>
      <w:spacing w:before="120" w:line="240" w:lineRule="exact"/>
    </w:pPr>
    <w:rPr>
      <w:rFonts w:ascii="Arial" w:hAnsi="Arial"/>
      <w:sz w:val="18"/>
    </w:rPr>
  </w:style>
  <w:style w:type="paragraph" w:customStyle="1" w:styleId="Billname">
    <w:name w:val="Billname"/>
    <w:basedOn w:val="Normal"/>
    <w:rsid w:val="001C7AD6"/>
    <w:pPr>
      <w:spacing w:before="1220"/>
    </w:pPr>
    <w:rPr>
      <w:rFonts w:ascii="Arial" w:hAnsi="Arial"/>
      <w:b/>
      <w:sz w:val="40"/>
    </w:rPr>
  </w:style>
  <w:style w:type="paragraph" w:customStyle="1" w:styleId="BillBasicHeading">
    <w:name w:val="BillBasicHeading"/>
    <w:basedOn w:val="BillBasic"/>
    <w:rsid w:val="001C7AD6"/>
    <w:pPr>
      <w:keepNext/>
      <w:tabs>
        <w:tab w:val="left" w:pos="2600"/>
      </w:tabs>
      <w:jc w:val="left"/>
    </w:pPr>
    <w:rPr>
      <w:rFonts w:ascii="Arial" w:hAnsi="Arial"/>
      <w:b/>
    </w:rPr>
  </w:style>
  <w:style w:type="paragraph" w:customStyle="1" w:styleId="EnactingWordsRules">
    <w:name w:val="EnactingWordsRules"/>
    <w:basedOn w:val="EnactingWords"/>
    <w:rsid w:val="001C7AD6"/>
    <w:pPr>
      <w:spacing w:before="240"/>
    </w:pPr>
  </w:style>
  <w:style w:type="paragraph" w:customStyle="1" w:styleId="EnactingWords">
    <w:name w:val="EnactingWords"/>
    <w:basedOn w:val="BillBasic"/>
    <w:rsid w:val="001C7AD6"/>
    <w:pPr>
      <w:spacing w:before="120"/>
    </w:pPr>
  </w:style>
  <w:style w:type="paragraph" w:customStyle="1" w:styleId="BillCrest">
    <w:name w:val="Bill Crest"/>
    <w:basedOn w:val="Normal"/>
    <w:next w:val="Normal"/>
    <w:rsid w:val="001C7AD6"/>
    <w:pPr>
      <w:tabs>
        <w:tab w:val="center" w:pos="3160"/>
      </w:tabs>
      <w:spacing w:after="60"/>
    </w:pPr>
    <w:rPr>
      <w:sz w:val="216"/>
    </w:rPr>
  </w:style>
  <w:style w:type="paragraph" w:customStyle="1" w:styleId="Amain">
    <w:name w:val="A main"/>
    <w:basedOn w:val="BillBasic"/>
    <w:rsid w:val="001C7AD6"/>
    <w:pPr>
      <w:tabs>
        <w:tab w:val="right" w:pos="900"/>
        <w:tab w:val="left" w:pos="1100"/>
      </w:tabs>
      <w:ind w:left="1100" w:hanging="1100"/>
      <w:outlineLvl w:val="5"/>
    </w:pPr>
  </w:style>
  <w:style w:type="paragraph" w:customStyle="1" w:styleId="Amainreturn">
    <w:name w:val="A main return"/>
    <w:basedOn w:val="BillBasic"/>
    <w:rsid w:val="001C7AD6"/>
    <w:pPr>
      <w:ind w:left="1100"/>
    </w:pPr>
  </w:style>
  <w:style w:type="paragraph" w:customStyle="1" w:styleId="Apara">
    <w:name w:val="A para"/>
    <w:basedOn w:val="BillBasic"/>
    <w:rsid w:val="001C7AD6"/>
    <w:pPr>
      <w:tabs>
        <w:tab w:val="right" w:pos="1400"/>
        <w:tab w:val="left" w:pos="1600"/>
      </w:tabs>
      <w:ind w:left="1600" w:hanging="1600"/>
      <w:outlineLvl w:val="6"/>
    </w:pPr>
  </w:style>
  <w:style w:type="paragraph" w:customStyle="1" w:styleId="Asubpara">
    <w:name w:val="A subpara"/>
    <w:basedOn w:val="BillBasic"/>
    <w:link w:val="AsubparaChar"/>
    <w:rsid w:val="001C7AD6"/>
    <w:pPr>
      <w:tabs>
        <w:tab w:val="right" w:pos="1900"/>
        <w:tab w:val="left" w:pos="2100"/>
      </w:tabs>
      <w:ind w:left="2100" w:hanging="2100"/>
      <w:outlineLvl w:val="7"/>
    </w:pPr>
  </w:style>
  <w:style w:type="paragraph" w:customStyle="1" w:styleId="Asubsubpara">
    <w:name w:val="A subsubpara"/>
    <w:basedOn w:val="BillBasic"/>
    <w:rsid w:val="001C7AD6"/>
    <w:pPr>
      <w:tabs>
        <w:tab w:val="right" w:pos="2400"/>
        <w:tab w:val="left" w:pos="2600"/>
      </w:tabs>
      <w:ind w:left="2600" w:hanging="2600"/>
      <w:outlineLvl w:val="8"/>
    </w:pPr>
  </w:style>
  <w:style w:type="paragraph" w:customStyle="1" w:styleId="aDef">
    <w:name w:val="aDef"/>
    <w:basedOn w:val="BillBasic"/>
    <w:rsid w:val="001C7AD6"/>
    <w:pPr>
      <w:ind w:left="1100"/>
    </w:pPr>
  </w:style>
  <w:style w:type="paragraph" w:customStyle="1" w:styleId="aExamHead">
    <w:name w:val="aExam Head"/>
    <w:basedOn w:val="BillBasicHeading"/>
    <w:next w:val="aExam"/>
    <w:rsid w:val="001C7AD6"/>
    <w:pPr>
      <w:tabs>
        <w:tab w:val="clear" w:pos="2600"/>
      </w:tabs>
      <w:ind w:left="1100"/>
    </w:pPr>
    <w:rPr>
      <w:sz w:val="18"/>
    </w:rPr>
  </w:style>
  <w:style w:type="paragraph" w:customStyle="1" w:styleId="aExam">
    <w:name w:val="aExam"/>
    <w:basedOn w:val="aNoteSymb"/>
    <w:rsid w:val="001C7AD6"/>
    <w:pPr>
      <w:spacing w:before="60"/>
      <w:ind w:left="1100" w:firstLine="0"/>
    </w:pPr>
  </w:style>
  <w:style w:type="paragraph" w:customStyle="1" w:styleId="aNote">
    <w:name w:val="aNote"/>
    <w:basedOn w:val="BillBasic"/>
    <w:link w:val="aNoteChar"/>
    <w:rsid w:val="001C7AD6"/>
    <w:pPr>
      <w:ind w:left="1900" w:hanging="800"/>
    </w:pPr>
    <w:rPr>
      <w:sz w:val="20"/>
    </w:rPr>
  </w:style>
  <w:style w:type="paragraph" w:customStyle="1" w:styleId="HeaderEven">
    <w:name w:val="HeaderEven"/>
    <w:basedOn w:val="Normal"/>
    <w:rsid w:val="001C7AD6"/>
    <w:rPr>
      <w:rFonts w:ascii="Arial" w:hAnsi="Arial"/>
      <w:sz w:val="18"/>
    </w:rPr>
  </w:style>
  <w:style w:type="paragraph" w:customStyle="1" w:styleId="HeaderEven6">
    <w:name w:val="HeaderEven6"/>
    <w:basedOn w:val="HeaderEven"/>
    <w:rsid w:val="001C7AD6"/>
    <w:pPr>
      <w:spacing w:before="120" w:after="60"/>
    </w:pPr>
  </w:style>
  <w:style w:type="paragraph" w:customStyle="1" w:styleId="HeaderOdd6">
    <w:name w:val="HeaderOdd6"/>
    <w:basedOn w:val="HeaderEven6"/>
    <w:rsid w:val="001C7AD6"/>
    <w:pPr>
      <w:jc w:val="right"/>
    </w:pPr>
  </w:style>
  <w:style w:type="paragraph" w:customStyle="1" w:styleId="HeaderOdd">
    <w:name w:val="HeaderOdd"/>
    <w:basedOn w:val="HeaderEven"/>
    <w:rsid w:val="001C7AD6"/>
    <w:pPr>
      <w:jc w:val="right"/>
    </w:pPr>
  </w:style>
  <w:style w:type="paragraph" w:customStyle="1" w:styleId="BillNo">
    <w:name w:val="BillNo"/>
    <w:basedOn w:val="BillBasicHeading"/>
    <w:rsid w:val="001C7AD6"/>
    <w:pPr>
      <w:keepNext w:val="0"/>
      <w:spacing w:before="240"/>
      <w:jc w:val="both"/>
    </w:pPr>
  </w:style>
  <w:style w:type="paragraph" w:customStyle="1" w:styleId="N-TOCheading">
    <w:name w:val="N-TOCheading"/>
    <w:basedOn w:val="BillBasicHeading"/>
    <w:next w:val="N-9pt"/>
    <w:rsid w:val="001C7AD6"/>
    <w:pPr>
      <w:pBdr>
        <w:bottom w:val="single" w:sz="4" w:space="1" w:color="auto"/>
      </w:pBdr>
      <w:spacing w:before="800"/>
    </w:pPr>
    <w:rPr>
      <w:sz w:val="32"/>
    </w:rPr>
  </w:style>
  <w:style w:type="paragraph" w:customStyle="1" w:styleId="N-9pt">
    <w:name w:val="N-9pt"/>
    <w:basedOn w:val="BillBasic"/>
    <w:next w:val="BillBasic"/>
    <w:rsid w:val="001C7AD6"/>
    <w:pPr>
      <w:keepNext/>
      <w:tabs>
        <w:tab w:val="right" w:pos="7707"/>
      </w:tabs>
      <w:spacing w:before="120"/>
    </w:pPr>
    <w:rPr>
      <w:rFonts w:ascii="Arial" w:hAnsi="Arial"/>
      <w:sz w:val="18"/>
    </w:rPr>
  </w:style>
  <w:style w:type="paragraph" w:customStyle="1" w:styleId="N-14pt">
    <w:name w:val="N-14pt"/>
    <w:basedOn w:val="BillBasic"/>
    <w:rsid w:val="001C7AD6"/>
    <w:pPr>
      <w:spacing w:before="0"/>
    </w:pPr>
    <w:rPr>
      <w:b/>
      <w:sz w:val="28"/>
    </w:rPr>
  </w:style>
  <w:style w:type="paragraph" w:customStyle="1" w:styleId="N-16pt">
    <w:name w:val="N-16pt"/>
    <w:basedOn w:val="BillBasic"/>
    <w:rsid w:val="001C7AD6"/>
    <w:pPr>
      <w:spacing w:before="800"/>
    </w:pPr>
    <w:rPr>
      <w:b/>
      <w:sz w:val="32"/>
    </w:rPr>
  </w:style>
  <w:style w:type="paragraph" w:customStyle="1" w:styleId="N-line3">
    <w:name w:val="N-line3"/>
    <w:basedOn w:val="BillBasic"/>
    <w:next w:val="BillBasic"/>
    <w:rsid w:val="001C7AD6"/>
    <w:pPr>
      <w:pBdr>
        <w:bottom w:val="single" w:sz="12" w:space="1" w:color="auto"/>
      </w:pBdr>
      <w:spacing w:before="60"/>
    </w:pPr>
  </w:style>
  <w:style w:type="paragraph" w:customStyle="1" w:styleId="Comment">
    <w:name w:val="Comment"/>
    <w:basedOn w:val="BillBasic"/>
    <w:rsid w:val="001C7AD6"/>
    <w:pPr>
      <w:tabs>
        <w:tab w:val="left" w:pos="1800"/>
      </w:tabs>
      <w:ind w:left="1300"/>
      <w:jc w:val="left"/>
    </w:pPr>
    <w:rPr>
      <w:b/>
      <w:sz w:val="18"/>
    </w:rPr>
  </w:style>
  <w:style w:type="paragraph" w:customStyle="1" w:styleId="FooterInfo">
    <w:name w:val="FooterInfo"/>
    <w:basedOn w:val="Normal"/>
    <w:rsid w:val="001C7AD6"/>
    <w:pPr>
      <w:tabs>
        <w:tab w:val="right" w:pos="7707"/>
      </w:tabs>
    </w:pPr>
    <w:rPr>
      <w:rFonts w:ascii="Arial" w:hAnsi="Arial"/>
      <w:sz w:val="18"/>
    </w:rPr>
  </w:style>
  <w:style w:type="paragraph" w:customStyle="1" w:styleId="AH1Chapter">
    <w:name w:val="A H1 Chapter"/>
    <w:basedOn w:val="BillBasicHeading"/>
    <w:next w:val="AH2Part"/>
    <w:rsid w:val="001C7AD6"/>
    <w:pPr>
      <w:spacing w:before="320"/>
      <w:ind w:left="2600" w:hanging="2600"/>
      <w:outlineLvl w:val="0"/>
    </w:pPr>
    <w:rPr>
      <w:sz w:val="34"/>
    </w:rPr>
  </w:style>
  <w:style w:type="paragraph" w:customStyle="1" w:styleId="AH2Part">
    <w:name w:val="A H2 Part"/>
    <w:basedOn w:val="BillBasicHeading"/>
    <w:next w:val="AH3Div"/>
    <w:rsid w:val="001C7AD6"/>
    <w:pPr>
      <w:spacing w:before="380"/>
      <w:ind w:left="2600" w:hanging="2600"/>
      <w:outlineLvl w:val="1"/>
    </w:pPr>
    <w:rPr>
      <w:sz w:val="32"/>
    </w:rPr>
  </w:style>
  <w:style w:type="paragraph" w:customStyle="1" w:styleId="AH3Div">
    <w:name w:val="A H3 Div"/>
    <w:basedOn w:val="BillBasicHeading"/>
    <w:next w:val="AH5Sec"/>
    <w:rsid w:val="001C7AD6"/>
    <w:pPr>
      <w:spacing w:before="240"/>
      <w:ind w:left="2600" w:hanging="2600"/>
      <w:outlineLvl w:val="2"/>
    </w:pPr>
    <w:rPr>
      <w:sz w:val="28"/>
    </w:rPr>
  </w:style>
  <w:style w:type="paragraph" w:customStyle="1" w:styleId="AH5Sec">
    <w:name w:val="A H5 Sec"/>
    <w:basedOn w:val="BillBasicHeading"/>
    <w:next w:val="Amain"/>
    <w:rsid w:val="001C7AD6"/>
    <w:pPr>
      <w:tabs>
        <w:tab w:val="clear" w:pos="2600"/>
        <w:tab w:val="left" w:pos="1100"/>
      </w:tabs>
      <w:spacing w:before="240"/>
      <w:ind w:left="1100" w:hanging="1100"/>
      <w:outlineLvl w:val="4"/>
    </w:pPr>
  </w:style>
  <w:style w:type="paragraph" w:customStyle="1" w:styleId="direction">
    <w:name w:val="direction"/>
    <w:basedOn w:val="BillBasic"/>
    <w:next w:val="AmainreturnSymb"/>
    <w:rsid w:val="001C7AD6"/>
    <w:pPr>
      <w:ind w:left="1100"/>
    </w:pPr>
    <w:rPr>
      <w:i/>
    </w:rPr>
  </w:style>
  <w:style w:type="paragraph" w:customStyle="1" w:styleId="AH4SubDiv">
    <w:name w:val="A H4 SubDiv"/>
    <w:basedOn w:val="BillBasicHeading"/>
    <w:next w:val="AH5Sec"/>
    <w:rsid w:val="001C7AD6"/>
    <w:pPr>
      <w:spacing w:before="240"/>
      <w:ind w:left="2600" w:hanging="2600"/>
      <w:outlineLvl w:val="3"/>
    </w:pPr>
    <w:rPr>
      <w:sz w:val="26"/>
    </w:rPr>
  </w:style>
  <w:style w:type="paragraph" w:customStyle="1" w:styleId="Sched-heading">
    <w:name w:val="Sched-heading"/>
    <w:basedOn w:val="BillBasicHeading"/>
    <w:next w:val="refSymb"/>
    <w:rsid w:val="001C7AD6"/>
    <w:pPr>
      <w:spacing w:before="380"/>
      <w:ind w:left="2600" w:hanging="2600"/>
      <w:outlineLvl w:val="0"/>
    </w:pPr>
    <w:rPr>
      <w:sz w:val="34"/>
    </w:rPr>
  </w:style>
  <w:style w:type="paragraph" w:customStyle="1" w:styleId="ref">
    <w:name w:val="ref"/>
    <w:basedOn w:val="BillBasic"/>
    <w:next w:val="Normal"/>
    <w:rsid w:val="001C7AD6"/>
    <w:pPr>
      <w:spacing w:before="60"/>
    </w:pPr>
    <w:rPr>
      <w:sz w:val="18"/>
    </w:rPr>
  </w:style>
  <w:style w:type="paragraph" w:customStyle="1" w:styleId="Sched-Part">
    <w:name w:val="Sched-Part"/>
    <w:basedOn w:val="BillBasicHeading"/>
    <w:next w:val="Sched-Form"/>
    <w:rsid w:val="001C7AD6"/>
    <w:pPr>
      <w:spacing w:before="380"/>
      <w:ind w:left="2600" w:hanging="2600"/>
      <w:outlineLvl w:val="1"/>
    </w:pPr>
    <w:rPr>
      <w:sz w:val="32"/>
    </w:rPr>
  </w:style>
  <w:style w:type="paragraph" w:customStyle="1" w:styleId="ShadedSchClause">
    <w:name w:val="Shaded Sch Clause"/>
    <w:basedOn w:val="Schclauseheading"/>
    <w:next w:val="direction"/>
    <w:rsid w:val="001C7AD6"/>
    <w:pPr>
      <w:shd w:val="pct25" w:color="auto" w:fill="auto"/>
      <w:outlineLvl w:val="3"/>
    </w:pPr>
  </w:style>
  <w:style w:type="paragraph" w:customStyle="1" w:styleId="Sched-Form">
    <w:name w:val="Sched-Form"/>
    <w:basedOn w:val="BillBasicHeading"/>
    <w:next w:val="Schclauseheading"/>
    <w:rsid w:val="001C7AD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C7AD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C7AD6"/>
    <w:pPr>
      <w:spacing w:before="320"/>
      <w:ind w:left="2600" w:hanging="2600"/>
      <w:jc w:val="both"/>
      <w:outlineLvl w:val="0"/>
    </w:pPr>
    <w:rPr>
      <w:sz w:val="34"/>
    </w:rPr>
  </w:style>
  <w:style w:type="paragraph" w:styleId="TOC7">
    <w:name w:val="toc 7"/>
    <w:basedOn w:val="TOC2"/>
    <w:next w:val="Normal"/>
    <w:autoRedefine/>
    <w:uiPriority w:val="39"/>
    <w:rsid w:val="001C7AD6"/>
    <w:pPr>
      <w:keepNext w:val="0"/>
      <w:spacing w:before="120"/>
    </w:pPr>
    <w:rPr>
      <w:sz w:val="20"/>
    </w:rPr>
  </w:style>
  <w:style w:type="paragraph" w:styleId="TOC2">
    <w:name w:val="toc 2"/>
    <w:basedOn w:val="Normal"/>
    <w:next w:val="Normal"/>
    <w:autoRedefine/>
    <w:uiPriority w:val="39"/>
    <w:rsid w:val="001C7AD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C7AD6"/>
    <w:pPr>
      <w:keepNext/>
      <w:tabs>
        <w:tab w:val="left" w:pos="400"/>
      </w:tabs>
      <w:spacing w:before="0"/>
      <w:jc w:val="left"/>
    </w:pPr>
    <w:rPr>
      <w:rFonts w:ascii="Arial" w:hAnsi="Arial"/>
      <w:b/>
      <w:sz w:val="28"/>
    </w:rPr>
  </w:style>
  <w:style w:type="paragraph" w:customStyle="1" w:styleId="EndNote2">
    <w:name w:val="EndNote2"/>
    <w:basedOn w:val="BillBasic"/>
    <w:rsid w:val="002C2C1C"/>
    <w:pPr>
      <w:keepNext/>
      <w:tabs>
        <w:tab w:val="left" w:pos="240"/>
      </w:tabs>
      <w:spacing w:before="160" w:after="80"/>
      <w:jc w:val="left"/>
    </w:pPr>
    <w:rPr>
      <w:b/>
      <w:sz w:val="18"/>
    </w:rPr>
  </w:style>
  <w:style w:type="paragraph" w:customStyle="1" w:styleId="IH1Chap">
    <w:name w:val="I H1 Chap"/>
    <w:basedOn w:val="BillBasicHeading"/>
    <w:next w:val="Normal"/>
    <w:rsid w:val="001C7AD6"/>
    <w:pPr>
      <w:spacing w:before="320"/>
      <w:ind w:left="2600" w:hanging="2600"/>
    </w:pPr>
    <w:rPr>
      <w:sz w:val="34"/>
    </w:rPr>
  </w:style>
  <w:style w:type="paragraph" w:customStyle="1" w:styleId="IH2Part">
    <w:name w:val="I H2 Part"/>
    <w:basedOn w:val="BillBasicHeading"/>
    <w:next w:val="Normal"/>
    <w:rsid w:val="001C7AD6"/>
    <w:pPr>
      <w:spacing w:before="380"/>
      <w:ind w:left="2600" w:hanging="2600"/>
    </w:pPr>
    <w:rPr>
      <w:sz w:val="32"/>
    </w:rPr>
  </w:style>
  <w:style w:type="paragraph" w:customStyle="1" w:styleId="IH3Div">
    <w:name w:val="I H3 Div"/>
    <w:basedOn w:val="BillBasicHeading"/>
    <w:next w:val="Normal"/>
    <w:rsid w:val="001C7AD6"/>
    <w:pPr>
      <w:spacing w:before="240"/>
      <w:ind w:left="2600" w:hanging="2600"/>
    </w:pPr>
    <w:rPr>
      <w:sz w:val="28"/>
    </w:rPr>
  </w:style>
  <w:style w:type="paragraph" w:customStyle="1" w:styleId="IH5Sec">
    <w:name w:val="I H5 Sec"/>
    <w:basedOn w:val="BillBasicHeading"/>
    <w:next w:val="Normal"/>
    <w:rsid w:val="001C7AD6"/>
    <w:pPr>
      <w:tabs>
        <w:tab w:val="clear" w:pos="2600"/>
        <w:tab w:val="left" w:pos="1100"/>
      </w:tabs>
      <w:spacing w:before="240"/>
      <w:ind w:left="1100" w:hanging="1100"/>
    </w:pPr>
  </w:style>
  <w:style w:type="paragraph" w:customStyle="1" w:styleId="IH4SubDiv">
    <w:name w:val="I H4 SubDiv"/>
    <w:basedOn w:val="BillBasicHeading"/>
    <w:next w:val="Normal"/>
    <w:rsid w:val="001C7AD6"/>
    <w:pPr>
      <w:spacing w:before="240"/>
      <w:ind w:left="2600" w:hanging="2600"/>
      <w:jc w:val="both"/>
    </w:pPr>
    <w:rPr>
      <w:sz w:val="26"/>
    </w:rPr>
  </w:style>
  <w:style w:type="character" w:styleId="LineNumber">
    <w:name w:val="line number"/>
    <w:basedOn w:val="DefaultParagraphFont"/>
    <w:rsid w:val="001C7AD6"/>
    <w:rPr>
      <w:rFonts w:ascii="Arial" w:hAnsi="Arial"/>
      <w:sz w:val="16"/>
    </w:rPr>
  </w:style>
  <w:style w:type="paragraph" w:customStyle="1" w:styleId="PageBreak">
    <w:name w:val="PageBreak"/>
    <w:basedOn w:val="Normal"/>
    <w:rsid w:val="001C7AD6"/>
    <w:rPr>
      <w:sz w:val="4"/>
    </w:rPr>
  </w:style>
  <w:style w:type="paragraph" w:customStyle="1" w:styleId="04Dictionary">
    <w:name w:val="04Dictionary"/>
    <w:basedOn w:val="Normal"/>
    <w:rsid w:val="001C7AD6"/>
  </w:style>
  <w:style w:type="paragraph" w:customStyle="1" w:styleId="N-line1">
    <w:name w:val="N-line1"/>
    <w:basedOn w:val="BillBasic"/>
    <w:rsid w:val="001C7AD6"/>
    <w:pPr>
      <w:pBdr>
        <w:bottom w:val="single" w:sz="4" w:space="0" w:color="auto"/>
      </w:pBdr>
      <w:spacing w:before="100"/>
      <w:ind w:left="2980" w:right="3020"/>
      <w:jc w:val="center"/>
    </w:pPr>
  </w:style>
  <w:style w:type="paragraph" w:customStyle="1" w:styleId="N-line2">
    <w:name w:val="N-line2"/>
    <w:basedOn w:val="Normal"/>
    <w:rsid w:val="001C7AD6"/>
    <w:pPr>
      <w:pBdr>
        <w:bottom w:val="single" w:sz="8" w:space="0" w:color="auto"/>
      </w:pBdr>
    </w:pPr>
  </w:style>
  <w:style w:type="paragraph" w:customStyle="1" w:styleId="EndNote">
    <w:name w:val="EndNote"/>
    <w:basedOn w:val="BillBasicHeading"/>
    <w:rsid w:val="001C7AD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C7AD6"/>
    <w:pPr>
      <w:tabs>
        <w:tab w:val="left" w:pos="700"/>
      </w:tabs>
      <w:spacing w:before="160"/>
      <w:ind w:left="700" w:hanging="700"/>
    </w:pPr>
    <w:rPr>
      <w:rFonts w:ascii="Arial (W1)" w:hAnsi="Arial (W1)"/>
    </w:rPr>
  </w:style>
  <w:style w:type="paragraph" w:customStyle="1" w:styleId="PenaltyHeading">
    <w:name w:val="PenaltyHeading"/>
    <w:basedOn w:val="Normal"/>
    <w:rsid w:val="001C7AD6"/>
    <w:pPr>
      <w:tabs>
        <w:tab w:val="left" w:pos="1100"/>
      </w:tabs>
      <w:spacing w:before="120"/>
      <w:ind w:left="1100" w:hanging="1100"/>
    </w:pPr>
    <w:rPr>
      <w:rFonts w:ascii="Arial" w:hAnsi="Arial"/>
      <w:b/>
      <w:sz w:val="20"/>
    </w:rPr>
  </w:style>
  <w:style w:type="paragraph" w:customStyle="1" w:styleId="05EndNote">
    <w:name w:val="05EndNote"/>
    <w:basedOn w:val="Normal"/>
    <w:rsid w:val="001C7AD6"/>
  </w:style>
  <w:style w:type="paragraph" w:customStyle="1" w:styleId="03Schedule">
    <w:name w:val="03Schedule"/>
    <w:basedOn w:val="Normal"/>
    <w:rsid w:val="001C7AD6"/>
  </w:style>
  <w:style w:type="paragraph" w:customStyle="1" w:styleId="ISched-heading">
    <w:name w:val="I Sched-heading"/>
    <w:basedOn w:val="BillBasicHeading"/>
    <w:next w:val="Normal"/>
    <w:rsid w:val="001C7AD6"/>
    <w:pPr>
      <w:spacing w:before="320"/>
      <w:ind w:left="2600" w:hanging="2600"/>
    </w:pPr>
    <w:rPr>
      <w:sz w:val="34"/>
    </w:rPr>
  </w:style>
  <w:style w:type="paragraph" w:customStyle="1" w:styleId="ISched-Part">
    <w:name w:val="I Sched-Part"/>
    <w:basedOn w:val="BillBasicHeading"/>
    <w:rsid w:val="001C7AD6"/>
    <w:pPr>
      <w:spacing w:before="380"/>
      <w:ind w:left="2600" w:hanging="2600"/>
    </w:pPr>
    <w:rPr>
      <w:sz w:val="32"/>
    </w:rPr>
  </w:style>
  <w:style w:type="paragraph" w:customStyle="1" w:styleId="ISched-form">
    <w:name w:val="I Sched-form"/>
    <w:basedOn w:val="BillBasicHeading"/>
    <w:rsid w:val="001C7AD6"/>
    <w:pPr>
      <w:tabs>
        <w:tab w:val="right" w:pos="7200"/>
      </w:tabs>
      <w:spacing w:before="240"/>
      <w:ind w:left="2600" w:hanging="2600"/>
    </w:pPr>
    <w:rPr>
      <w:sz w:val="28"/>
    </w:rPr>
  </w:style>
  <w:style w:type="paragraph" w:customStyle="1" w:styleId="ISchclauseheading">
    <w:name w:val="I Sch clause heading"/>
    <w:basedOn w:val="BillBasic"/>
    <w:rsid w:val="001C7AD6"/>
    <w:pPr>
      <w:keepNext/>
      <w:tabs>
        <w:tab w:val="left" w:pos="1100"/>
      </w:tabs>
      <w:spacing w:before="240"/>
      <w:ind w:left="1100" w:hanging="1100"/>
      <w:jc w:val="left"/>
    </w:pPr>
    <w:rPr>
      <w:rFonts w:ascii="Arial" w:hAnsi="Arial"/>
      <w:b/>
    </w:rPr>
  </w:style>
  <w:style w:type="paragraph" w:customStyle="1" w:styleId="IMain">
    <w:name w:val="I Main"/>
    <w:basedOn w:val="Amain"/>
    <w:rsid w:val="001C7AD6"/>
  </w:style>
  <w:style w:type="paragraph" w:customStyle="1" w:styleId="Ipara">
    <w:name w:val="I para"/>
    <w:basedOn w:val="Apara"/>
    <w:rsid w:val="001C7AD6"/>
    <w:pPr>
      <w:outlineLvl w:val="9"/>
    </w:pPr>
  </w:style>
  <w:style w:type="paragraph" w:customStyle="1" w:styleId="Isubpara">
    <w:name w:val="I subpara"/>
    <w:basedOn w:val="Asubpara"/>
    <w:rsid w:val="001C7AD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C7AD6"/>
    <w:pPr>
      <w:tabs>
        <w:tab w:val="clear" w:pos="2400"/>
        <w:tab w:val="clear" w:pos="2600"/>
        <w:tab w:val="right" w:pos="2460"/>
        <w:tab w:val="left" w:pos="2660"/>
      </w:tabs>
      <w:ind w:left="2660" w:hanging="2660"/>
    </w:pPr>
  </w:style>
  <w:style w:type="character" w:customStyle="1" w:styleId="CharSectNo">
    <w:name w:val="CharSectNo"/>
    <w:basedOn w:val="DefaultParagraphFont"/>
    <w:rsid w:val="001C7AD6"/>
  </w:style>
  <w:style w:type="character" w:customStyle="1" w:styleId="CharDivNo">
    <w:name w:val="CharDivNo"/>
    <w:basedOn w:val="DefaultParagraphFont"/>
    <w:rsid w:val="001C7AD6"/>
  </w:style>
  <w:style w:type="character" w:customStyle="1" w:styleId="CharDivText">
    <w:name w:val="CharDivText"/>
    <w:basedOn w:val="DefaultParagraphFont"/>
    <w:rsid w:val="001C7AD6"/>
  </w:style>
  <w:style w:type="character" w:customStyle="1" w:styleId="CharPartNo">
    <w:name w:val="CharPartNo"/>
    <w:basedOn w:val="DefaultParagraphFont"/>
    <w:rsid w:val="001C7AD6"/>
  </w:style>
  <w:style w:type="paragraph" w:customStyle="1" w:styleId="Placeholder">
    <w:name w:val="Placeholder"/>
    <w:basedOn w:val="Normal"/>
    <w:rsid w:val="001C7AD6"/>
    <w:rPr>
      <w:sz w:val="10"/>
    </w:rPr>
  </w:style>
  <w:style w:type="paragraph" w:styleId="PlainText">
    <w:name w:val="Plain Text"/>
    <w:basedOn w:val="Normal"/>
    <w:rsid w:val="001C7AD6"/>
    <w:rPr>
      <w:rFonts w:ascii="Courier New" w:hAnsi="Courier New"/>
      <w:sz w:val="20"/>
    </w:rPr>
  </w:style>
  <w:style w:type="character" w:customStyle="1" w:styleId="CharChapNo">
    <w:name w:val="CharChapNo"/>
    <w:basedOn w:val="DefaultParagraphFont"/>
    <w:rsid w:val="001C7AD6"/>
  </w:style>
  <w:style w:type="character" w:customStyle="1" w:styleId="CharChapText">
    <w:name w:val="CharChapText"/>
    <w:basedOn w:val="DefaultParagraphFont"/>
    <w:rsid w:val="001C7AD6"/>
  </w:style>
  <w:style w:type="character" w:customStyle="1" w:styleId="CharPartText">
    <w:name w:val="CharPartText"/>
    <w:basedOn w:val="DefaultParagraphFont"/>
    <w:rsid w:val="001C7AD6"/>
  </w:style>
  <w:style w:type="paragraph" w:styleId="TOC1">
    <w:name w:val="toc 1"/>
    <w:basedOn w:val="Normal"/>
    <w:next w:val="Normal"/>
    <w:autoRedefine/>
    <w:uiPriority w:val="39"/>
    <w:rsid w:val="001C7AD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C7AD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C7AD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C7AD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C7AD6"/>
  </w:style>
  <w:style w:type="paragraph" w:styleId="Title">
    <w:name w:val="Title"/>
    <w:basedOn w:val="Normal"/>
    <w:qFormat/>
    <w:rsid w:val="002C2C1C"/>
    <w:pPr>
      <w:spacing w:before="240" w:after="60"/>
      <w:jc w:val="center"/>
      <w:outlineLvl w:val="0"/>
    </w:pPr>
    <w:rPr>
      <w:rFonts w:ascii="Arial" w:hAnsi="Arial"/>
      <w:b/>
      <w:kern w:val="28"/>
      <w:sz w:val="32"/>
    </w:rPr>
  </w:style>
  <w:style w:type="paragraph" w:styleId="Signature">
    <w:name w:val="Signature"/>
    <w:basedOn w:val="Normal"/>
    <w:rsid w:val="001C7AD6"/>
    <w:pPr>
      <w:ind w:left="4252"/>
    </w:pPr>
  </w:style>
  <w:style w:type="paragraph" w:customStyle="1" w:styleId="ActNo">
    <w:name w:val="ActNo"/>
    <w:basedOn w:val="BillBasicHeading"/>
    <w:rsid w:val="001C7AD6"/>
    <w:pPr>
      <w:keepNext w:val="0"/>
      <w:tabs>
        <w:tab w:val="clear" w:pos="2600"/>
      </w:tabs>
      <w:spacing w:before="220"/>
    </w:pPr>
  </w:style>
  <w:style w:type="paragraph" w:customStyle="1" w:styleId="aParaNote">
    <w:name w:val="aParaNote"/>
    <w:basedOn w:val="BillBasic"/>
    <w:rsid w:val="001C7AD6"/>
    <w:pPr>
      <w:ind w:left="2840" w:hanging="1240"/>
    </w:pPr>
    <w:rPr>
      <w:sz w:val="20"/>
    </w:rPr>
  </w:style>
  <w:style w:type="paragraph" w:customStyle="1" w:styleId="aExamNum">
    <w:name w:val="aExamNum"/>
    <w:basedOn w:val="aExam"/>
    <w:rsid w:val="001C7AD6"/>
    <w:pPr>
      <w:ind w:left="1500" w:hanging="400"/>
    </w:pPr>
  </w:style>
  <w:style w:type="paragraph" w:customStyle="1" w:styleId="LongTitle">
    <w:name w:val="LongTitle"/>
    <w:basedOn w:val="BillBasic"/>
    <w:rsid w:val="001C7AD6"/>
    <w:pPr>
      <w:spacing w:before="300"/>
    </w:pPr>
  </w:style>
  <w:style w:type="paragraph" w:customStyle="1" w:styleId="Minister">
    <w:name w:val="Minister"/>
    <w:basedOn w:val="BillBasic"/>
    <w:rsid w:val="001C7AD6"/>
    <w:pPr>
      <w:spacing w:before="640"/>
      <w:jc w:val="right"/>
    </w:pPr>
    <w:rPr>
      <w:caps/>
    </w:rPr>
  </w:style>
  <w:style w:type="paragraph" w:customStyle="1" w:styleId="DateLine">
    <w:name w:val="DateLine"/>
    <w:basedOn w:val="BillBasic"/>
    <w:rsid w:val="001C7AD6"/>
    <w:pPr>
      <w:tabs>
        <w:tab w:val="left" w:pos="4320"/>
      </w:tabs>
    </w:pPr>
  </w:style>
  <w:style w:type="paragraph" w:customStyle="1" w:styleId="madeunder">
    <w:name w:val="made under"/>
    <w:basedOn w:val="BillBasic"/>
    <w:rsid w:val="001C7AD6"/>
    <w:pPr>
      <w:spacing w:before="240"/>
    </w:pPr>
  </w:style>
  <w:style w:type="paragraph" w:customStyle="1" w:styleId="EndNoteSubHeading">
    <w:name w:val="EndNoteSubHeading"/>
    <w:basedOn w:val="Normal"/>
    <w:next w:val="EndNoteText"/>
    <w:rsid w:val="002C2C1C"/>
    <w:pPr>
      <w:keepNext/>
      <w:tabs>
        <w:tab w:val="left" w:pos="700"/>
      </w:tabs>
      <w:spacing w:before="120"/>
      <w:ind w:left="700" w:hanging="700"/>
    </w:pPr>
    <w:rPr>
      <w:rFonts w:ascii="Arial" w:hAnsi="Arial"/>
      <w:b/>
      <w:sz w:val="20"/>
    </w:rPr>
  </w:style>
  <w:style w:type="paragraph" w:customStyle="1" w:styleId="EndNoteText">
    <w:name w:val="EndNoteText"/>
    <w:basedOn w:val="BillBasic"/>
    <w:rsid w:val="001C7AD6"/>
    <w:pPr>
      <w:tabs>
        <w:tab w:val="left" w:pos="700"/>
        <w:tab w:val="right" w:pos="6160"/>
      </w:tabs>
      <w:spacing w:before="80"/>
      <w:ind w:left="700" w:hanging="700"/>
    </w:pPr>
    <w:rPr>
      <w:sz w:val="20"/>
    </w:rPr>
  </w:style>
  <w:style w:type="paragraph" w:customStyle="1" w:styleId="BillBasicItalics">
    <w:name w:val="BillBasicItalics"/>
    <w:basedOn w:val="BillBasic"/>
    <w:rsid w:val="001C7AD6"/>
    <w:rPr>
      <w:i/>
    </w:rPr>
  </w:style>
  <w:style w:type="paragraph" w:customStyle="1" w:styleId="00SigningPage">
    <w:name w:val="00SigningPage"/>
    <w:basedOn w:val="Normal"/>
    <w:rsid w:val="001C7AD6"/>
  </w:style>
  <w:style w:type="paragraph" w:customStyle="1" w:styleId="Aparareturn">
    <w:name w:val="A para return"/>
    <w:basedOn w:val="BillBasic"/>
    <w:rsid w:val="001C7AD6"/>
    <w:pPr>
      <w:ind w:left="1600"/>
    </w:pPr>
  </w:style>
  <w:style w:type="paragraph" w:customStyle="1" w:styleId="Asubparareturn">
    <w:name w:val="A subpara return"/>
    <w:basedOn w:val="BillBasic"/>
    <w:rsid w:val="001C7AD6"/>
    <w:pPr>
      <w:ind w:left="2100"/>
    </w:pPr>
  </w:style>
  <w:style w:type="paragraph" w:customStyle="1" w:styleId="CommentNum">
    <w:name w:val="CommentNum"/>
    <w:basedOn w:val="Comment"/>
    <w:rsid w:val="001C7AD6"/>
    <w:pPr>
      <w:ind w:left="1800" w:hanging="1800"/>
    </w:pPr>
  </w:style>
  <w:style w:type="paragraph" w:styleId="TOC8">
    <w:name w:val="toc 8"/>
    <w:basedOn w:val="TOC3"/>
    <w:next w:val="Normal"/>
    <w:autoRedefine/>
    <w:uiPriority w:val="39"/>
    <w:rsid w:val="001C7AD6"/>
    <w:pPr>
      <w:keepNext w:val="0"/>
      <w:spacing w:before="120"/>
    </w:pPr>
  </w:style>
  <w:style w:type="paragraph" w:customStyle="1" w:styleId="Judges">
    <w:name w:val="Judges"/>
    <w:basedOn w:val="Minister"/>
    <w:rsid w:val="001C7AD6"/>
    <w:pPr>
      <w:spacing w:before="180"/>
    </w:pPr>
  </w:style>
  <w:style w:type="paragraph" w:customStyle="1" w:styleId="BillFor">
    <w:name w:val="BillFor"/>
    <w:basedOn w:val="BillBasicHeading"/>
    <w:rsid w:val="001C7AD6"/>
    <w:pPr>
      <w:keepNext w:val="0"/>
      <w:spacing w:before="320"/>
      <w:jc w:val="both"/>
    </w:pPr>
    <w:rPr>
      <w:sz w:val="28"/>
    </w:rPr>
  </w:style>
  <w:style w:type="paragraph" w:customStyle="1" w:styleId="draft">
    <w:name w:val="draft"/>
    <w:basedOn w:val="Normal"/>
    <w:rsid w:val="001C7AD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C7AD6"/>
    <w:pPr>
      <w:spacing w:line="260" w:lineRule="atLeast"/>
      <w:jc w:val="center"/>
    </w:pPr>
  </w:style>
  <w:style w:type="paragraph" w:customStyle="1" w:styleId="Amainbullet">
    <w:name w:val="A main bullet"/>
    <w:basedOn w:val="BillBasic"/>
    <w:rsid w:val="001C7AD6"/>
    <w:pPr>
      <w:spacing w:before="60"/>
      <w:ind w:left="1500" w:hanging="400"/>
    </w:pPr>
  </w:style>
  <w:style w:type="paragraph" w:customStyle="1" w:styleId="Aparabullet">
    <w:name w:val="A para bullet"/>
    <w:basedOn w:val="BillBasic"/>
    <w:rsid w:val="001C7AD6"/>
    <w:pPr>
      <w:spacing w:before="60"/>
      <w:ind w:left="2000" w:hanging="400"/>
    </w:pPr>
  </w:style>
  <w:style w:type="paragraph" w:customStyle="1" w:styleId="Asubparabullet">
    <w:name w:val="A subpara bullet"/>
    <w:basedOn w:val="BillBasic"/>
    <w:rsid w:val="001C7AD6"/>
    <w:pPr>
      <w:spacing w:before="60"/>
      <w:ind w:left="2540" w:hanging="400"/>
    </w:pPr>
  </w:style>
  <w:style w:type="paragraph" w:customStyle="1" w:styleId="aDefpara">
    <w:name w:val="aDef para"/>
    <w:basedOn w:val="Apara"/>
    <w:rsid w:val="001C7AD6"/>
  </w:style>
  <w:style w:type="paragraph" w:customStyle="1" w:styleId="aDefsubpara">
    <w:name w:val="aDef subpara"/>
    <w:basedOn w:val="Asubpara"/>
    <w:rsid w:val="001C7AD6"/>
  </w:style>
  <w:style w:type="paragraph" w:customStyle="1" w:styleId="Idefpara">
    <w:name w:val="I def para"/>
    <w:basedOn w:val="Ipara"/>
    <w:rsid w:val="001C7AD6"/>
  </w:style>
  <w:style w:type="paragraph" w:customStyle="1" w:styleId="Idefsubpara">
    <w:name w:val="I def subpara"/>
    <w:basedOn w:val="Isubpara"/>
    <w:rsid w:val="001C7AD6"/>
  </w:style>
  <w:style w:type="paragraph" w:customStyle="1" w:styleId="Notified">
    <w:name w:val="Notified"/>
    <w:basedOn w:val="BillBasic"/>
    <w:rsid w:val="001C7AD6"/>
    <w:pPr>
      <w:spacing w:before="360"/>
      <w:jc w:val="right"/>
    </w:pPr>
    <w:rPr>
      <w:i/>
    </w:rPr>
  </w:style>
  <w:style w:type="paragraph" w:customStyle="1" w:styleId="03ScheduleLandscape">
    <w:name w:val="03ScheduleLandscape"/>
    <w:basedOn w:val="Normal"/>
    <w:rsid w:val="001C7AD6"/>
  </w:style>
  <w:style w:type="paragraph" w:customStyle="1" w:styleId="IDict-Heading">
    <w:name w:val="I Dict-Heading"/>
    <w:basedOn w:val="BillBasicHeading"/>
    <w:rsid w:val="001C7AD6"/>
    <w:pPr>
      <w:spacing w:before="320"/>
      <w:ind w:left="2600" w:hanging="2600"/>
      <w:jc w:val="both"/>
    </w:pPr>
    <w:rPr>
      <w:sz w:val="34"/>
    </w:rPr>
  </w:style>
  <w:style w:type="paragraph" w:customStyle="1" w:styleId="02TextLandscape">
    <w:name w:val="02TextLandscape"/>
    <w:basedOn w:val="Normal"/>
    <w:rsid w:val="001C7AD6"/>
  </w:style>
  <w:style w:type="paragraph" w:styleId="Salutation">
    <w:name w:val="Salutation"/>
    <w:basedOn w:val="Normal"/>
    <w:next w:val="Normal"/>
    <w:rsid w:val="002C2C1C"/>
  </w:style>
  <w:style w:type="paragraph" w:customStyle="1" w:styleId="aNoteBullet">
    <w:name w:val="aNoteBullet"/>
    <w:basedOn w:val="aNoteSymb"/>
    <w:rsid w:val="001C7AD6"/>
    <w:pPr>
      <w:tabs>
        <w:tab w:val="left" w:pos="2200"/>
      </w:tabs>
      <w:spacing w:before="60"/>
      <w:ind w:left="2600" w:hanging="700"/>
    </w:pPr>
  </w:style>
  <w:style w:type="paragraph" w:customStyle="1" w:styleId="aNotess">
    <w:name w:val="aNotess"/>
    <w:basedOn w:val="BillBasic"/>
    <w:rsid w:val="002C2C1C"/>
    <w:pPr>
      <w:ind w:left="1900" w:hanging="800"/>
    </w:pPr>
    <w:rPr>
      <w:sz w:val="20"/>
    </w:rPr>
  </w:style>
  <w:style w:type="paragraph" w:customStyle="1" w:styleId="aParaNoteBullet">
    <w:name w:val="aParaNoteBullet"/>
    <w:basedOn w:val="aParaNote"/>
    <w:rsid w:val="001C7AD6"/>
    <w:pPr>
      <w:tabs>
        <w:tab w:val="left" w:pos="2700"/>
      </w:tabs>
      <w:spacing w:before="60"/>
      <w:ind w:left="3100" w:hanging="700"/>
    </w:pPr>
  </w:style>
  <w:style w:type="paragraph" w:customStyle="1" w:styleId="aNotepar">
    <w:name w:val="aNotepar"/>
    <w:basedOn w:val="BillBasic"/>
    <w:next w:val="Normal"/>
    <w:rsid w:val="001C7AD6"/>
    <w:pPr>
      <w:ind w:left="2400" w:hanging="800"/>
    </w:pPr>
    <w:rPr>
      <w:sz w:val="20"/>
    </w:rPr>
  </w:style>
  <w:style w:type="paragraph" w:customStyle="1" w:styleId="aNoteTextpar">
    <w:name w:val="aNoteTextpar"/>
    <w:basedOn w:val="aNotepar"/>
    <w:rsid w:val="001C7AD6"/>
    <w:pPr>
      <w:spacing w:before="60"/>
      <w:ind w:firstLine="0"/>
    </w:pPr>
  </w:style>
  <w:style w:type="paragraph" w:customStyle="1" w:styleId="MinisterWord">
    <w:name w:val="MinisterWord"/>
    <w:basedOn w:val="Normal"/>
    <w:rsid w:val="001C7AD6"/>
    <w:pPr>
      <w:spacing w:before="60"/>
      <w:jc w:val="right"/>
    </w:pPr>
  </w:style>
  <w:style w:type="paragraph" w:customStyle="1" w:styleId="aExamPara">
    <w:name w:val="aExamPara"/>
    <w:basedOn w:val="aExam"/>
    <w:rsid w:val="001C7AD6"/>
    <w:pPr>
      <w:tabs>
        <w:tab w:val="right" w:pos="1720"/>
        <w:tab w:val="left" w:pos="2000"/>
        <w:tab w:val="left" w:pos="2300"/>
      </w:tabs>
      <w:ind w:left="2400" w:hanging="1300"/>
    </w:pPr>
  </w:style>
  <w:style w:type="paragraph" w:customStyle="1" w:styleId="aExamNumText">
    <w:name w:val="aExamNumText"/>
    <w:basedOn w:val="aExam"/>
    <w:rsid w:val="001C7AD6"/>
    <w:pPr>
      <w:ind w:left="1500"/>
    </w:pPr>
  </w:style>
  <w:style w:type="paragraph" w:customStyle="1" w:styleId="aExamBullet">
    <w:name w:val="aExamBullet"/>
    <w:basedOn w:val="aExam"/>
    <w:rsid w:val="001C7AD6"/>
    <w:pPr>
      <w:tabs>
        <w:tab w:val="left" w:pos="1500"/>
        <w:tab w:val="left" w:pos="2300"/>
      </w:tabs>
      <w:ind w:left="1900" w:hanging="800"/>
    </w:pPr>
  </w:style>
  <w:style w:type="paragraph" w:customStyle="1" w:styleId="aNotePara">
    <w:name w:val="aNotePara"/>
    <w:basedOn w:val="aNote"/>
    <w:rsid w:val="001C7AD6"/>
    <w:pPr>
      <w:tabs>
        <w:tab w:val="right" w:pos="2140"/>
        <w:tab w:val="left" w:pos="2400"/>
      </w:tabs>
      <w:spacing w:before="60"/>
      <w:ind w:left="2400" w:hanging="1300"/>
    </w:pPr>
  </w:style>
  <w:style w:type="paragraph" w:customStyle="1" w:styleId="aExplanHeading">
    <w:name w:val="aExplanHeading"/>
    <w:basedOn w:val="BillBasicHeading"/>
    <w:next w:val="Normal"/>
    <w:rsid w:val="001C7AD6"/>
    <w:rPr>
      <w:rFonts w:ascii="Arial (W1)" w:hAnsi="Arial (W1)"/>
      <w:sz w:val="18"/>
    </w:rPr>
  </w:style>
  <w:style w:type="paragraph" w:customStyle="1" w:styleId="aExplanText">
    <w:name w:val="aExplanText"/>
    <w:basedOn w:val="BillBasic"/>
    <w:rsid w:val="001C7AD6"/>
    <w:rPr>
      <w:sz w:val="20"/>
    </w:rPr>
  </w:style>
  <w:style w:type="paragraph" w:customStyle="1" w:styleId="aParaNotePara">
    <w:name w:val="aParaNotePara"/>
    <w:basedOn w:val="aNoteParaSymb"/>
    <w:rsid w:val="001C7AD6"/>
    <w:pPr>
      <w:tabs>
        <w:tab w:val="clear" w:pos="2140"/>
        <w:tab w:val="clear" w:pos="2400"/>
        <w:tab w:val="right" w:pos="2644"/>
      </w:tabs>
      <w:ind w:left="3320" w:hanging="1720"/>
    </w:pPr>
  </w:style>
  <w:style w:type="character" w:customStyle="1" w:styleId="charBold">
    <w:name w:val="charBold"/>
    <w:basedOn w:val="DefaultParagraphFont"/>
    <w:rsid w:val="001C7AD6"/>
    <w:rPr>
      <w:b/>
    </w:rPr>
  </w:style>
  <w:style w:type="character" w:customStyle="1" w:styleId="charBoldItals">
    <w:name w:val="charBoldItals"/>
    <w:basedOn w:val="DefaultParagraphFont"/>
    <w:rsid w:val="001C7AD6"/>
    <w:rPr>
      <w:b/>
      <w:i/>
    </w:rPr>
  </w:style>
  <w:style w:type="character" w:customStyle="1" w:styleId="charItals">
    <w:name w:val="charItals"/>
    <w:basedOn w:val="DefaultParagraphFont"/>
    <w:rsid w:val="001C7AD6"/>
    <w:rPr>
      <w:i/>
    </w:rPr>
  </w:style>
  <w:style w:type="character" w:customStyle="1" w:styleId="charUnderline">
    <w:name w:val="charUnderline"/>
    <w:basedOn w:val="DefaultParagraphFont"/>
    <w:rsid w:val="001C7AD6"/>
    <w:rPr>
      <w:u w:val="single"/>
    </w:rPr>
  </w:style>
  <w:style w:type="paragraph" w:customStyle="1" w:styleId="TableHd">
    <w:name w:val="TableHd"/>
    <w:basedOn w:val="Normal"/>
    <w:rsid w:val="001C7AD6"/>
    <w:pPr>
      <w:keepNext/>
      <w:spacing w:before="300"/>
      <w:ind w:left="1200" w:hanging="1200"/>
    </w:pPr>
    <w:rPr>
      <w:rFonts w:ascii="Arial" w:hAnsi="Arial"/>
      <w:b/>
      <w:sz w:val="20"/>
    </w:rPr>
  </w:style>
  <w:style w:type="paragraph" w:customStyle="1" w:styleId="TableColHd">
    <w:name w:val="TableColHd"/>
    <w:basedOn w:val="Normal"/>
    <w:rsid w:val="001C7AD6"/>
    <w:pPr>
      <w:keepNext/>
      <w:spacing w:after="60"/>
    </w:pPr>
    <w:rPr>
      <w:rFonts w:ascii="Arial" w:hAnsi="Arial"/>
      <w:b/>
      <w:sz w:val="18"/>
    </w:rPr>
  </w:style>
  <w:style w:type="paragraph" w:customStyle="1" w:styleId="PenaltyPara">
    <w:name w:val="PenaltyPara"/>
    <w:basedOn w:val="Normal"/>
    <w:rsid w:val="001C7AD6"/>
    <w:pPr>
      <w:tabs>
        <w:tab w:val="right" w:pos="1360"/>
      </w:tabs>
      <w:spacing w:before="60"/>
      <w:ind w:left="1600" w:hanging="1600"/>
      <w:jc w:val="both"/>
    </w:pPr>
  </w:style>
  <w:style w:type="paragraph" w:customStyle="1" w:styleId="tablepara">
    <w:name w:val="table para"/>
    <w:basedOn w:val="Normal"/>
    <w:rsid w:val="001C7AD6"/>
    <w:pPr>
      <w:tabs>
        <w:tab w:val="right" w:pos="800"/>
        <w:tab w:val="left" w:pos="1100"/>
      </w:tabs>
      <w:spacing w:before="80" w:after="60"/>
      <w:ind w:left="1100" w:hanging="1100"/>
    </w:pPr>
  </w:style>
  <w:style w:type="paragraph" w:customStyle="1" w:styleId="tablesubpara">
    <w:name w:val="table subpara"/>
    <w:basedOn w:val="Normal"/>
    <w:rsid w:val="001C7AD6"/>
    <w:pPr>
      <w:tabs>
        <w:tab w:val="right" w:pos="1500"/>
        <w:tab w:val="left" w:pos="1800"/>
      </w:tabs>
      <w:spacing w:before="80" w:after="60"/>
      <w:ind w:left="1800" w:hanging="1800"/>
    </w:pPr>
  </w:style>
  <w:style w:type="paragraph" w:customStyle="1" w:styleId="TableText">
    <w:name w:val="TableText"/>
    <w:basedOn w:val="Normal"/>
    <w:rsid w:val="001C7AD6"/>
    <w:pPr>
      <w:spacing w:before="60" w:after="60"/>
    </w:pPr>
  </w:style>
  <w:style w:type="paragraph" w:customStyle="1" w:styleId="IshadedH5Sec">
    <w:name w:val="I shaded H5 Sec"/>
    <w:basedOn w:val="AH5Sec"/>
    <w:rsid w:val="001C7AD6"/>
    <w:pPr>
      <w:shd w:val="pct25" w:color="auto" w:fill="auto"/>
      <w:outlineLvl w:val="9"/>
    </w:pPr>
  </w:style>
  <w:style w:type="paragraph" w:customStyle="1" w:styleId="IshadedSchClause">
    <w:name w:val="I shaded Sch Clause"/>
    <w:basedOn w:val="IshadedH5Sec"/>
    <w:rsid w:val="001C7AD6"/>
  </w:style>
  <w:style w:type="paragraph" w:customStyle="1" w:styleId="Penalty">
    <w:name w:val="Penalty"/>
    <w:basedOn w:val="Amainreturn"/>
    <w:rsid w:val="001C7AD6"/>
  </w:style>
  <w:style w:type="paragraph" w:customStyle="1" w:styleId="aNoteText">
    <w:name w:val="aNoteText"/>
    <w:basedOn w:val="aNoteSymb"/>
    <w:rsid w:val="001C7AD6"/>
    <w:pPr>
      <w:spacing w:before="60"/>
      <w:ind w:firstLine="0"/>
    </w:pPr>
  </w:style>
  <w:style w:type="paragraph" w:customStyle="1" w:styleId="aExamINum">
    <w:name w:val="aExamINum"/>
    <w:basedOn w:val="aExam"/>
    <w:rsid w:val="002C2C1C"/>
    <w:pPr>
      <w:tabs>
        <w:tab w:val="left" w:pos="1500"/>
      </w:tabs>
      <w:ind w:left="1500" w:hanging="400"/>
    </w:pPr>
  </w:style>
  <w:style w:type="paragraph" w:customStyle="1" w:styleId="AExamIPara">
    <w:name w:val="AExamIPara"/>
    <w:basedOn w:val="aExam"/>
    <w:rsid w:val="001C7AD6"/>
    <w:pPr>
      <w:tabs>
        <w:tab w:val="right" w:pos="1720"/>
        <w:tab w:val="left" w:pos="2000"/>
      </w:tabs>
      <w:ind w:left="2000" w:hanging="900"/>
    </w:pPr>
  </w:style>
  <w:style w:type="paragraph" w:customStyle="1" w:styleId="AH3sec">
    <w:name w:val="A H3 sec"/>
    <w:basedOn w:val="Normal"/>
    <w:next w:val="Amain"/>
    <w:rsid w:val="002C2C1C"/>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1C7AD6"/>
    <w:pPr>
      <w:tabs>
        <w:tab w:val="clear" w:pos="2600"/>
      </w:tabs>
      <w:ind w:left="1100"/>
    </w:pPr>
    <w:rPr>
      <w:sz w:val="18"/>
    </w:rPr>
  </w:style>
  <w:style w:type="paragraph" w:customStyle="1" w:styleId="aExamss">
    <w:name w:val="aExamss"/>
    <w:basedOn w:val="aNoteSymb"/>
    <w:rsid w:val="001C7AD6"/>
    <w:pPr>
      <w:spacing w:before="60"/>
      <w:ind w:left="1100" w:firstLine="0"/>
    </w:pPr>
  </w:style>
  <w:style w:type="paragraph" w:customStyle="1" w:styleId="aExamHdgpar">
    <w:name w:val="aExamHdgpar"/>
    <w:basedOn w:val="aExamHdgss"/>
    <w:next w:val="Normal"/>
    <w:rsid w:val="001C7AD6"/>
    <w:pPr>
      <w:ind w:left="1600"/>
    </w:pPr>
  </w:style>
  <w:style w:type="paragraph" w:customStyle="1" w:styleId="aExampar">
    <w:name w:val="aExampar"/>
    <w:basedOn w:val="aExamss"/>
    <w:rsid w:val="001C7AD6"/>
    <w:pPr>
      <w:ind w:left="1600"/>
    </w:pPr>
  </w:style>
  <w:style w:type="paragraph" w:customStyle="1" w:styleId="aExamINumss">
    <w:name w:val="aExamINumss"/>
    <w:basedOn w:val="aExamss"/>
    <w:rsid w:val="001C7AD6"/>
    <w:pPr>
      <w:tabs>
        <w:tab w:val="left" w:pos="1500"/>
      </w:tabs>
      <w:ind w:left="1500" w:hanging="400"/>
    </w:pPr>
  </w:style>
  <w:style w:type="paragraph" w:customStyle="1" w:styleId="aExamINumpar">
    <w:name w:val="aExamINumpar"/>
    <w:basedOn w:val="aExampar"/>
    <w:rsid w:val="001C7AD6"/>
    <w:pPr>
      <w:tabs>
        <w:tab w:val="left" w:pos="2000"/>
      </w:tabs>
      <w:ind w:left="2000" w:hanging="400"/>
    </w:pPr>
  </w:style>
  <w:style w:type="paragraph" w:customStyle="1" w:styleId="aExamNumTextss">
    <w:name w:val="aExamNumTextss"/>
    <w:basedOn w:val="aExamss"/>
    <w:rsid w:val="001C7AD6"/>
    <w:pPr>
      <w:ind w:left="1500"/>
    </w:pPr>
  </w:style>
  <w:style w:type="paragraph" w:customStyle="1" w:styleId="aExamNumTextpar">
    <w:name w:val="aExamNumTextpar"/>
    <w:basedOn w:val="aExampar"/>
    <w:rsid w:val="002C2C1C"/>
    <w:pPr>
      <w:ind w:left="2000"/>
    </w:pPr>
  </w:style>
  <w:style w:type="paragraph" w:customStyle="1" w:styleId="aExamBulletss">
    <w:name w:val="aExamBulletss"/>
    <w:basedOn w:val="aExamss"/>
    <w:rsid w:val="001C7AD6"/>
    <w:pPr>
      <w:ind w:left="1500" w:hanging="400"/>
    </w:pPr>
  </w:style>
  <w:style w:type="paragraph" w:customStyle="1" w:styleId="aExamBulletpar">
    <w:name w:val="aExamBulletpar"/>
    <w:basedOn w:val="aExampar"/>
    <w:rsid w:val="001C7AD6"/>
    <w:pPr>
      <w:ind w:left="2000" w:hanging="400"/>
    </w:pPr>
  </w:style>
  <w:style w:type="paragraph" w:customStyle="1" w:styleId="aExamHdgsubpar">
    <w:name w:val="aExamHdgsubpar"/>
    <w:basedOn w:val="aExamHdgss"/>
    <w:next w:val="Normal"/>
    <w:rsid w:val="001C7AD6"/>
    <w:pPr>
      <w:ind w:left="2140"/>
    </w:pPr>
  </w:style>
  <w:style w:type="paragraph" w:customStyle="1" w:styleId="aExamsubpar">
    <w:name w:val="aExamsubpar"/>
    <w:basedOn w:val="aExamss"/>
    <w:rsid w:val="001C7AD6"/>
    <w:pPr>
      <w:ind w:left="2140"/>
    </w:pPr>
  </w:style>
  <w:style w:type="paragraph" w:customStyle="1" w:styleId="aExamNumsubpar">
    <w:name w:val="aExamNumsubpar"/>
    <w:basedOn w:val="aExamsubpar"/>
    <w:rsid w:val="002C2C1C"/>
    <w:pPr>
      <w:tabs>
        <w:tab w:val="left" w:pos="2540"/>
      </w:tabs>
      <w:ind w:left="2540" w:hanging="400"/>
    </w:pPr>
  </w:style>
  <w:style w:type="paragraph" w:customStyle="1" w:styleId="aExamNumTextsubpar">
    <w:name w:val="aExamNumTextsubpar"/>
    <w:basedOn w:val="aExampar"/>
    <w:rsid w:val="002C2C1C"/>
    <w:pPr>
      <w:ind w:left="2540"/>
    </w:pPr>
  </w:style>
  <w:style w:type="paragraph" w:customStyle="1" w:styleId="aExamBulletsubpar">
    <w:name w:val="aExamBulletsubpar"/>
    <w:basedOn w:val="aExamsubpar"/>
    <w:rsid w:val="002C2C1C"/>
    <w:pPr>
      <w:numPr>
        <w:numId w:val="6"/>
      </w:numPr>
    </w:pPr>
  </w:style>
  <w:style w:type="paragraph" w:customStyle="1" w:styleId="aNoteTextss">
    <w:name w:val="aNoteTextss"/>
    <w:basedOn w:val="Normal"/>
    <w:rsid w:val="001C7AD6"/>
    <w:pPr>
      <w:spacing w:before="60"/>
      <w:ind w:left="1900"/>
      <w:jc w:val="both"/>
    </w:pPr>
    <w:rPr>
      <w:sz w:val="20"/>
    </w:rPr>
  </w:style>
  <w:style w:type="paragraph" w:customStyle="1" w:styleId="aNoteParass">
    <w:name w:val="aNoteParass"/>
    <w:basedOn w:val="Normal"/>
    <w:rsid w:val="001C7AD6"/>
    <w:pPr>
      <w:tabs>
        <w:tab w:val="right" w:pos="2140"/>
        <w:tab w:val="left" w:pos="2400"/>
      </w:tabs>
      <w:spacing w:before="60"/>
      <w:ind w:left="2400" w:hanging="1300"/>
      <w:jc w:val="both"/>
    </w:pPr>
    <w:rPr>
      <w:sz w:val="20"/>
    </w:rPr>
  </w:style>
  <w:style w:type="paragraph" w:customStyle="1" w:styleId="aNoteParapar">
    <w:name w:val="aNoteParapar"/>
    <w:basedOn w:val="aNotepar"/>
    <w:rsid w:val="001C7AD6"/>
    <w:pPr>
      <w:tabs>
        <w:tab w:val="right" w:pos="2640"/>
      </w:tabs>
      <w:spacing w:before="60"/>
      <w:ind w:left="2920" w:hanging="1320"/>
    </w:pPr>
  </w:style>
  <w:style w:type="paragraph" w:customStyle="1" w:styleId="aNotesubpar">
    <w:name w:val="aNotesubpar"/>
    <w:basedOn w:val="BillBasic"/>
    <w:next w:val="Normal"/>
    <w:rsid w:val="001C7AD6"/>
    <w:pPr>
      <w:ind w:left="2940" w:hanging="800"/>
    </w:pPr>
    <w:rPr>
      <w:sz w:val="20"/>
    </w:rPr>
  </w:style>
  <w:style w:type="paragraph" w:customStyle="1" w:styleId="aNoteTextsubpar">
    <w:name w:val="aNoteTextsubpar"/>
    <w:basedOn w:val="aNotesubpar"/>
    <w:rsid w:val="001C7AD6"/>
    <w:pPr>
      <w:spacing w:before="60"/>
      <w:ind w:firstLine="0"/>
    </w:pPr>
  </w:style>
  <w:style w:type="paragraph" w:customStyle="1" w:styleId="aNoteParasubpar">
    <w:name w:val="aNoteParasubpar"/>
    <w:basedOn w:val="aNotesubpar"/>
    <w:rsid w:val="002C2C1C"/>
    <w:pPr>
      <w:tabs>
        <w:tab w:val="right" w:pos="3180"/>
      </w:tabs>
      <w:spacing w:before="0"/>
      <w:ind w:left="3460" w:hanging="1320"/>
    </w:pPr>
  </w:style>
  <w:style w:type="paragraph" w:customStyle="1" w:styleId="aNoteBulletann">
    <w:name w:val="aNoteBulletann"/>
    <w:basedOn w:val="aNotess"/>
    <w:rsid w:val="002C2C1C"/>
    <w:pPr>
      <w:tabs>
        <w:tab w:val="left" w:pos="2200"/>
      </w:tabs>
      <w:spacing w:before="0"/>
      <w:ind w:left="0" w:firstLine="0"/>
    </w:pPr>
  </w:style>
  <w:style w:type="paragraph" w:customStyle="1" w:styleId="aNoteBulletparann">
    <w:name w:val="aNoteBulletparann"/>
    <w:basedOn w:val="aNotepar"/>
    <w:rsid w:val="002C2C1C"/>
    <w:pPr>
      <w:tabs>
        <w:tab w:val="left" w:pos="2700"/>
      </w:tabs>
      <w:spacing w:before="0"/>
      <w:ind w:left="0" w:firstLine="0"/>
    </w:pPr>
  </w:style>
  <w:style w:type="paragraph" w:customStyle="1" w:styleId="aNoteBulletsubpar">
    <w:name w:val="aNoteBulletsubpar"/>
    <w:basedOn w:val="aNotesubpar"/>
    <w:rsid w:val="002C2C1C"/>
    <w:pPr>
      <w:numPr>
        <w:numId w:val="10"/>
      </w:numPr>
      <w:tabs>
        <w:tab w:val="left" w:pos="3240"/>
      </w:tabs>
      <w:spacing w:before="0"/>
    </w:pPr>
  </w:style>
  <w:style w:type="paragraph" w:customStyle="1" w:styleId="aNoteBulletss">
    <w:name w:val="aNoteBulletss"/>
    <w:basedOn w:val="Normal"/>
    <w:rsid w:val="001C7AD6"/>
    <w:pPr>
      <w:spacing w:before="60"/>
      <w:ind w:left="2300" w:hanging="400"/>
      <w:jc w:val="both"/>
    </w:pPr>
    <w:rPr>
      <w:sz w:val="20"/>
    </w:rPr>
  </w:style>
  <w:style w:type="paragraph" w:customStyle="1" w:styleId="aNoteBulletpar">
    <w:name w:val="aNoteBulletpar"/>
    <w:basedOn w:val="aNotepar"/>
    <w:rsid w:val="001C7AD6"/>
    <w:pPr>
      <w:spacing w:before="60"/>
      <w:ind w:left="2800" w:hanging="400"/>
    </w:pPr>
  </w:style>
  <w:style w:type="paragraph" w:customStyle="1" w:styleId="aExplanBullet">
    <w:name w:val="aExplanBullet"/>
    <w:basedOn w:val="Normal"/>
    <w:rsid w:val="001C7AD6"/>
    <w:pPr>
      <w:spacing w:before="140"/>
      <w:ind w:left="400" w:hanging="400"/>
      <w:jc w:val="both"/>
    </w:pPr>
    <w:rPr>
      <w:snapToGrid w:val="0"/>
      <w:sz w:val="20"/>
    </w:rPr>
  </w:style>
  <w:style w:type="paragraph" w:customStyle="1" w:styleId="AuthLaw">
    <w:name w:val="AuthLaw"/>
    <w:basedOn w:val="BillBasic"/>
    <w:rsid w:val="002C2C1C"/>
    <w:rPr>
      <w:rFonts w:ascii="Arial" w:hAnsi="Arial"/>
      <w:b/>
      <w:sz w:val="20"/>
    </w:rPr>
  </w:style>
  <w:style w:type="paragraph" w:customStyle="1" w:styleId="aExamNumpar">
    <w:name w:val="aExamNumpar"/>
    <w:basedOn w:val="aExamINumss"/>
    <w:rsid w:val="00B61C7B"/>
    <w:pPr>
      <w:tabs>
        <w:tab w:val="clear" w:pos="1500"/>
        <w:tab w:val="left" w:pos="2000"/>
      </w:tabs>
      <w:ind w:left="2000"/>
    </w:pPr>
  </w:style>
  <w:style w:type="paragraph" w:customStyle="1" w:styleId="Schsectionheading">
    <w:name w:val="Sch section heading"/>
    <w:basedOn w:val="BillBasic"/>
    <w:next w:val="Amain"/>
    <w:rsid w:val="00B61C7B"/>
    <w:pPr>
      <w:spacing w:before="160"/>
      <w:jc w:val="left"/>
      <w:outlineLvl w:val="4"/>
    </w:pPr>
    <w:rPr>
      <w:rFonts w:ascii="Arial" w:hAnsi="Arial"/>
      <w:b/>
    </w:rPr>
  </w:style>
  <w:style w:type="paragraph" w:customStyle="1" w:styleId="SchAmain">
    <w:name w:val="Sch A main"/>
    <w:basedOn w:val="Amain"/>
    <w:rsid w:val="001C7AD6"/>
  </w:style>
  <w:style w:type="paragraph" w:customStyle="1" w:styleId="SchApara">
    <w:name w:val="Sch A para"/>
    <w:basedOn w:val="Apara"/>
    <w:rsid w:val="001C7AD6"/>
  </w:style>
  <w:style w:type="paragraph" w:customStyle="1" w:styleId="SchAsubpara">
    <w:name w:val="Sch A subpara"/>
    <w:basedOn w:val="Asubpara"/>
    <w:rsid w:val="001C7AD6"/>
  </w:style>
  <w:style w:type="paragraph" w:customStyle="1" w:styleId="SchAsubsubpara">
    <w:name w:val="Sch A subsubpara"/>
    <w:basedOn w:val="Asubsubpara"/>
    <w:rsid w:val="001C7AD6"/>
  </w:style>
  <w:style w:type="paragraph" w:customStyle="1" w:styleId="TOCOL1">
    <w:name w:val="TOCOL 1"/>
    <w:basedOn w:val="TOC1"/>
    <w:rsid w:val="001C7AD6"/>
  </w:style>
  <w:style w:type="paragraph" w:customStyle="1" w:styleId="TOCOL2">
    <w:name w:val="TOCOL 2"/>
    <w:basedOn w:val="TOC2"/>
    <w:rsid w:val="001C7AD6"/>
    <w:pPr>
      <w:keepNext w:val="0"/>
    </w:pPr>
  </w:style>
  <w:style w:type="paragraph" w:customStyle="1" w:styleId="TOCOL3">
    <w:name w:val="TOCOL 3"/>
    <w:basedOn w:val="TOC3"/>
    <w:rsid w:val="001C7AD6"/>
    <w:pPr>
      <w:keepNext w:val="0"/>
    </w:pPr>
  </w:style>
  <w:style w:type="paragraph" w:customStyle="1" w:styleId="TOCOL4">
    <w:name w:val="TOCOL 4"/>
    <w:basedOn w:val="TOC4"/>
    <w:rsid w:val="001C7AD6"/>
    <w:pPr>
      <w:keepNext w:val="0"/>
    </w:pPr>
  </w:style>
  <w:style w:type="paragraph" w:customStyle="1" w:styleId="TOCOL5">
    <w:name w:val="TOCOL 5"/>
    <w:basedOn w:val="TOC5"/>
    <w:rsid w:val="001C7AD6"/>
    <w:pPr>
      <w:tabs>
        <w:tab w:val="left" w:pos="400"/>
      </w:tabs>
    </w:pPr>
  </w:style>
  <w:style w:type="paragraph" w:customStyle="1" w:styleId="TOCOL6">
    <w:name w:val="TOCOL 6"/>
    <w:basedOn w:val="TOC6"/>
    <w:rsid w:val="001C7AD6"/>
    <w:pPr>
      <w:keepNext w:val="0"/>
    </w:pPr>
  </w:style>
  <w:style w:type="paragraph" w:customStyle="1" w:styleId="TOCOL7">
    <w:name w:val="TOCOL 7"/>
    <w:basedOn w:val="TOC7"/>
    <w:rsid w:val="001C7AD6"/>
  </w:style>
  <w:style w:type="paragraph" w:customStyle="1" w:styleId="TOCOL8">
    <w:name w:val="TOCOL 8"/>
    <w:basedOn w:val="TOC8"/>
    <w:rsid w:val="001C7AD6"/>
  </w:style>
  <w:style w:type="paragraph" w:customStyle="1" w:styleId="TOCOL9">
    <w:name w:val="TOCOL 9"/>
    <w:basedOn w:val="TOC9"/>
    <w:rsid w:val="001C7AD6"/>
    <w:pPr>
      <w:ind w:right="0"/>
    </w:pPr>
  </w:style>
  <w:style w:type="paragraph" w:styleId="TOC9">
    <w:name w:val="toc 9"/>
    <w:basedOn w:val="Normal"/>
    <w:next w:val="Normal"/>
    <w:autoRedefine/>
    <w:uiPriority w:val="39"/>
    <w:rsid w:val="001C7AD6"/>
    <w:pPr>
      <w:ind w:left="1920" w:right="600"/>
    </w:pPr>
  </w:style>
  <w:style w:type="paragraph" w:customStyle="1" w:styleId="Billname1">
    <w:name w:val="Billname1"/>
    <w:basedOn w:val="Normal"/>
    <w:rsid w:val="001C7AD6"/>
    <w:pPr>
      <w:tabs>
        <w:tab w:val="left" w:pos="2400"/>
      </w:tabs>
      <w:spacing w:before="1220"/>
    </w:pPr>
    <w:rPr>
      <w:rFonts w:ascii="Arial" w:hAnsi="Arial"/>
      <w:b/>
      <w:sz w:val="40"/>
    </w:rPr>
  </w:style>
  <w:style w:type="paragraph" w:customStyle="1" w:styleId="TableText10">
    <w:name w:val="TableText10"/>
    <w:basedOn w:val="TableText"/>
    <w:rsid w:val="001C7AD6"/>
    <w:rPr>
      <w:sz w:val="20"/>
    </w:rPr>
  </w:style>
  <w:style w:type="paragraph" w:customStyle="1" w:styleId="TablePara10">
    <w:name w:val="TablePara10"/>
    <w:basedOn w:val="tablepara"/>
    <w:rsid w:val="001C7AD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C7AD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C7AD6"/>
  </w:style>
  <w:style w:type="character" w:customStyle="1" w:styleId="charPage">
    <w:name w:val="charPage"/>
    <w:basedOn w:val="DefaultParagraphFont"/>
    <w:rsid w:val="001C7AD6"/>
  </w:style>
  <w:style w:type="character" w:styleId="PageNumber">
    <w:name w:val="page number"/>
    <w:basedOn w:val="DefaultParagraphFont"/>
    <w:rsid w:val="001C7AD6"/>
  </w:style>
  <w:style w:type="paragraph" w:customStyle="1" w:styleId="Letterhead">
    <w:name w:val="Letterhead"/>
    <w:rsid w:val="005E663E"/>
    <w:pPr>
      <w:widowControl w:val="0"/>
      <w:spacing w:after="180"/>
      <w:jc w:val="right"/>
    </w:pPr>
    <w:rPr>
      <w:rFonts w:ascii="Arial" w:hAnsi="Arial"/>
      <w:sz w:val="32"/>
      <w:lang w:eastAsia="en-US"/>
    </w:rPr>
  </w:style>
  <w:style w:type="paragraph" w:customStyle="1" w:styleId="ExampleBody">
    <w:name w:val="Example Body"/>
    <w:basedOn w:val="Normal"/>
    <w:rsid w:val="005F5503"/>
    <w:pPr>
      <w:spacing w:before="60" w:line="220" w:lineRule="exact"/>
      <w:ind w:left="964"/>
      <w:jc w:val="both"/>
    </w:pPr>
    <w:rPr>
      <w:sz w:val="20"/>
      <w:szCs w:val="24"/>
    </w:rPr>
  </w:style>
  <w:style w:type="paragraph" w:customStyle="1" w:styleId="HE">
    <w:name w:val="HE"/>
    <w:aliases w:val="Example heading"/>
    <w:basedOn w:val="Normal"/>
    <w:next w:val="ExampleBody"/>
    <w:rsid w:val="005F5503"/>
    <w:pPr>
      <w:keepNext/>
      <w:spacing w:before="120" w:line="220" w:lineRule="exact"/>
      <w:ind w:left="964"/>
    </w:pPr>
    <w:rPr>
      <w:i/>
      <w:sz w:val="20"/>
      <w:szCs w:val="24"/>
    </w:rPr>
  </w:style>
  <w:style w:type="paragraph" w:customStyle="1" w:styleId="P2">
    <w:name w:val="P2"/>
    <w:aliases w:val="(i)"/>
    <w:basedOn w:val="Normal"/>
    <w:rsid w:val="005F5503"/>
    <w:pPr>
      <w:tabs>
        <w:tab w:val="right" w:pos="1758"/>
        <w:tab w:val="left" w:pos="2155"/>
      </w:tabs>
      <w:spacing w:before="60" w:line="260" w:lineRule="exact"/>
      <w:ind w:left="1985" w:hanging="1985"/>
      <w:jc w:val="both"/>
    </w:pPr>
    <w:rPr>
      <w:szCs w:val="24"/>
    </w:rPr>
  </w:style>
  <w:style w:type="paragraph" w:customStyle="1" w:styleId="Rc">
    <w:name w:val="Rc"/>
    <w:aliases w:val="Rn continued"/>
    <w:basedOn w:val="Normal"/>
    <w:next w:val="Normal"/>
    <w:rsid w:val="005F5503"/>
    <w:pPr>
      <w:spacing w:before="60" w:line="260" w:lineRule="exact"/>
      <w:ind w:left="964"/>
      <w:jc w:val="both"/>
    </w:pPr>
    <w:rPr>
      <w:szCs w:val="24"/>
    </w:rPr>
  </w:style>
  <w:style w:type="paragraph" w:customStyle="1" w:styleId="Zdefinition">
    <w:name w:val="Zdefinition"/>
    <w:basedOn w:val="definition"/>
    <w:rsid w:val="005F5503"/>
    <w:pPr>
      <w:keepNext/>
    </w:pPr>
  </w:style>
  <w:style w:type="paragraph" w:customStyle="1" w:styleId="ZP1">
    <w:name w:val="ZP1"/>
    <w:basedOn w:val="P1"/>
    <w:rsid w:val="005F5503"/>
    <w:pPr>
      <w:keepNext/>
    </w:pPr>
  </w:style>
  <w:style w:type="paragraph" w:customStyle="1" w:styleId="ZR1">
    <w:name w:val="ZR1"/>
    <w:basedOn w:val="Normal"/>
    <w:link w:val="ZR1Char"/>
    <w:rsid w:val="005F5503"/>
    <w:pPr>
      <w:keepNext/>
      <w:keepLines/>
      <w:tabs>
        <w:tab w:val="right" w:pos="794"/>
      </w:tabs>
      <w:spacing w:before="120" w:line="260" w:lineRule="exact"/>
      <w:ind w:left="964" w:hanging="964"/>
      <w:jc w:val="both"/>
    </w:pPr>
    <w:rPr>
      <w:szCs w:val="24"/>
    </w:rPr>
  </w:style>
  <w:style w:type="character" w:customStyle="1" w:styleId="CharSectno0">
    <w:name w:val="CharSectno"/>
    <w:basedOn w:val="DefaultParagraphFont"/>
    <w:rsid w:val="005F5503"/>
  </w:style>
  <w:style w:type="paragraph" w:customStyle="1" w:styleId="Note">
    <w:name w:val="Note"/>
    <w:basedOn w:val="Normal"/>
    <w:rsid w:val="005F5503"/>
    <w:pPr>
      <w:spacing w:before="120" w:line="221" w:lineRule="auto"/>
      <w:ind w:left="964"/>
      <w:jc w:val="both"/>
    </w:pPr>
    <w:rPr>
      <w:sz w:val="20"/>
      <w:szCs w:val="24"/>
      <w:lang w:eastAsia="en-AU"/>
    </w:rPr>
  </w:style>
  <w:style w:type="paragraph" w:customStyle="1" w:styleId="HR">
    <w:name w:val="HR"/>
    <w:aliases w:val="Regulation Heading"/>
    <w:basedOn w:val="Normal"/>
    <w:next w:val="Normal"/>
    <w:rsid w:val="005F5503"/>
    <w:pPr>
      <w:keepNext/>
      <w:spacing w:before="360"/>
      <w:ind w:left="964" w:hanging="964"/>
    </w:pPr>
    <w:rPr>
      <w:rFonts w:ascii="Arial" w:hAnsi="Arial"/>
      <w:b/>
      <w:szCs w:val="24"/>
    </w:rPr>
  </w:style>
  <w:style w:type="paragraph" w:customStyle="1" w:styleId="definition">
    <w:name w:val="definition"/>
    <w:basedOn w:val="Normal"/>
    <w:rsid w:val="005F5503"/>
    <w:pPr>
      <w:spacing w:before="80" w:line="260" w:lineRule="exact"/>
      <w:ind w:left="964"/>
      <w:jc w:val="both"/>
    </w:pPr>
    <w:rPr>
      <w:szCs w:val="24"/>
    </w:rPr>
  </w:style>
  <w:style w:type="paragraph" w:customStyle="1" w:styleId="P1">
    <w:name w:val="P1"/>
    <w:aliases w:val="(a)"/>
    <w:basedOn w:val="Normal"/>
    <w:rsid w:val="005F5503"/>
    <w:pPr>
      <w:tabs>
        <w:tab w:val="right" w:pos="1191"/>
      </w:tabs>
      <w:spacing w:before="60" w:line="260" w:lineRule="exact"/>
      <w:ind w:left="1418" w:hanging="1418"/>
      <w:jc w:val="both"/>
    </w:pPr>
    <w:rPr>
      <w:szCs w:val="24"/>
    </w:rPr>
  </w:style>
  <w:style w:type="paragraph" w:customStyle="1" w:styleId="R1">
    <w:name w:val="R1"/>
    <w:aliases w:val="1. or 1.(1)"/>
    <w:basedOn w:val="Normal"/>
    <w:next w:val="Normal"/>
    <w:link w:val="R1Char"/>
    <w:rsid w:val="002C2C1C"/>
    <w:pPr>
      <w:keepLines/>
      <w:tabs>
        <w:tab w:val="right" w:pos="794"/>
      </w:tabs>
      <w:spacing w:before="120" w:line="260" w:lineRule="exact"/>
      <w:ind w:left="964" w:hanging="964"/>
      <w:jc w:val="both"/>
    </w:pPr>
    <w:rPr>
      <w:szCs w:val="24"/>
    </w:rPr>
  </w:style>
  <w:style w:type="paragraph" w:customStyle="1" w:styleId="ZR2">
    <w:name w:val="ZR2"/>
    <w:basedOn w:val="Normal"/>
    <w:rsid w:val="000B1D31"/>
    <w:pPr>
      <w:keepNext/>
      <w:keepLines/>
      <w:tabs>
        <w:tab w:val="right" w:pos="794"/>
      </w:tabs>
      <w:spacing w:before="180" w:line="260" w:lineRule="exact"/>
      <w:ind w:left="964" w:hanging="964"/>
      <w:jc w:val="both"/>
    </w:pPr>
    <w:rPr>
      <w:szCs w:val="24"/>
    </w:rPr>
  </w:style>
  <w:style w:type="paragraph" w:customStyle="1" w:styleId="R2">
    <w:name w:val="R2"/>
    <w:aliases w:val="(2)"/>
    <w:basedOn w:val="Normal"/>
    <w:link w:val="R2Char"/>
    <w:rsid w:val="00242E7B"/>
    <w:pPr>
      <w:keepLines/>
      <w:tabs>
        <w:tab w:val="right" w:pos="794"/>
      </w:tabs>
      <w:spacing w:before="180" w:line="260" w:lineRule="exact"/>
      <w:ind w:left="964" w:hanging="964"/>
      <w:jc w:val="both"/>
    </w:pPr>
    <w:rPr>
      <w:szCs w:val="24"/>
    </w:rPr>
  </w:style>
  <w:style w:type="character" w:customStyle="1" w:styleId="R1Char">
    <w:name w:val="R1 Char"/>
    <w:aliases w:val="1. or 1.(1) Char"/>
    <w:basedOn w:val="DefaultParagraphFont"/>
    <w:link w:val="R1"/>
    <w:locked/>
    <w:rsid w:val="0083002F"/>
    <w:rPr>
      <w:sz w:val="24"/>
      <w:szCs w:val="24"/>
      <w:lang w:val="en-AU" w:eastAsia="en-US" w:bidi="ar-SA"/>
    </w:rPr>
  </w:style>
  <w:style w:type="paragraph" w:customStyle="1" w:styleId="Char">
    <w:name w:val="Char"/>
    <w:basedOn w:val="Normal"/>
    <w:semiHidden/>
    <w:rsid w:val="0083002F"/>
    <w:pPr>
      <w:spacing w:before="180" w:line="240" w:lineRule="exact"/>
    </w:pPr>
    <w:rPr>
      <w:rFonts w:ascii="Arial" w:hAnsi="Arial"/>
      <w:szCs w:val="24"/>
      <w:lang w:val="en-US" w:eastAsia="en-AU"/>
    </w:rPr>
  </w:style>
  <w:style w:type="paragraph" w:customStyle="1" w:styleId="Notepara">
    <w:name w:val="Note para"/>
    <w:basedOn w:val="Normal"/>
    <w:rsid w:val="00674A79"/>
    <w:pPr>
      <w:spacing w:before="60" w:line="220" w:lineRule="exact"/>
      <w:ind w:left="1304" w:hanging="340"/>
      <w:jc w:val="both"/>
    </w:pPr>
    <w:rPr>
      <w:sz w:val="20"/>
      <w:szCs w:val="24"/>
    </w:rPr>
  </w:style>
  <w:style w:type="paragraph" w:customStyle="1" w:styleId="HD">
    <w:name w:val="HD"/>
    <w:aliases w:val="Division Heading"/>
    <w:basedOn w:val="Normal"/>
    <w:next w:val="HR"/>
    <w:rsid w:val="00452C06"/>
    <w:pPr>
      <w:keepNext/>
      <w:spacing w:before="360"/>
      <w:ind w:left="2410" w:hanging="2410"/>
    </w:pPr>
    <w:rPr>
      <w:rFonts w:ascii="Arial" w:hAnsi="Arial"/>
      <w:b/>
      <w:sz w:val="28"/>
      <w:szCs w:val="24"/>
      <w:lang w:eastAsia="en-AU"/>
    </w:rPr>
  </w:style>
  <w:style w:type="paragraph" w:customStyle="1" w:styleId="HS">
    <w:name w:val="HS"/>
    <w:aliases w:val="Subdiv Heading"/>
    <w:basedOn w:val="Normal"/>
    <w:next w:val="HR"/>
    <w:rsid w:val="00452C06"/>
    <w:pPr>
      <w:keepNext/>
      <w:spacing w:before="360"/>
      <w:ind w:left="2410" w:hanging="2410"/>
    </w:pPr>
    <w:rPr>
      <w:rFonts w:ascii="Arial" w:hAnsi="Arial"/>
      <w:b/>
      <w:szCs w:val="24"/>
    </w:rPr>
  </w:style>
  <w:style w:type="paragraph" w:customStyle="1" w:styleId="HP">
    <w:name w:val="HP"/>
    <w:aliases w:val="Part Heading"/>
    <w:basedOn w:val="Normal"/>
    <w:next w:val="Normal"/>
    <w:rsid w:val="00B005C3"/>
    <w:pPr>
      <w:keepNext/>
      <w:spacing w:before="360"/>
      <w:ind w:left="2410" w:hanging="2410"/>
    </w:pPr>
    <w:rPr>
      <w:rFonts w:ascii="Arial" w:hAnsi="Arial"/>
      <w:b/>
      <w:sz w:val="32"/>
      <w:szCs w:val="24"/>
    </w:rPr>
  </w:style>
  <w:style w:type="character" w:customStyle="1" w:styleId="R2Char">
    <w:name w:val="R2 Char"/>
    <w:aliases w:val="(2) Char"/>
    <w:basedOn w:val="DefaultParagraphFont"/>
    <w:link w:val="R2"/>
    <w:rsid w:val="00DA727F"/>
    <w:rPr>
      <w:sz w:val="24"/>
      <w:szCs w:val="24"/>
      <w:lang w:val="en-AU" w:eastAsia="en-US" w:bidi="ar-SA"/>
    </w:rPr>
  </w:style>
  <w:style w:type="character" w:customStyle="1" w:styleId="ZR1Char">
    <w:name w:val="ZR1 Char"/>
    <w:basedOn w:val="R1Char"/>
    <w:link w:val="ZR1"/>
    <w:locked/>
    <w:rsid w:val="00DA727F"/>
    <w:rPr>
      <w:sz w:val="24"/>
      <w:szCs w:val="24"/>
      <w:lang w:val="en-AU" w:eastAsia="en-US" w:bidi="ar-SA"/>
    </w:rPr>
  </w:style>
  <w:style w:type="table" w:styleId="TableGrid">
    <w:name w:val="Table Grid"/>
    <w:basedOn w:val="TableNormal"/>
    <w:rsid w:val="000B4E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
    <w:name w:val="TableSubHead"/>
    <w:basedOn w:val="TableText"/>
    <w:autoRedefine/>
    <w:rsid w:val="00F90D02"/>
    <w:pPr>
      <w:keepNext/>
      <w:tabs>
        <w:tab w:val="left" w:pos="1440"/>
      </w:tabs>
      <w:spacing w:line="240" w:lineRule="exact"/>
      <w:ind w:left="1440" w:hanging="1440"/>
    </w:pPr>
    <w:rPr>
      <w:rFonts w:ascii="Arial" w:hAnsi="Arial"/>
      <w:i/>
      <w:sz w:val="20"/>
    </w:rPr>
  </w:style>
  <w:style w:type="paragraph" w:customStyle="1" w:styleId="TableP1a">
    <w:name w:val="TableP1(a)"/>
    <w:basedOn w:val="Normal"/>
    <w:rsid w:val="00F90D02"/>
    <w:pPr>
      <w:tabs>
        <w:tab w:val="right" w:pos="408"/>
      </w:tabs>
      <w:spacing w:after="60" w:line="240" w:lineRule="exact"/>
      <w:ind w:left="533" w:hanging="533"/>
    </w:pPr>
    <w:rPr>
      <w:sz w:val="22"/>
      <w:szCs w:val="24"/>
      <w:lang w:eastAsia="en-AU"/>
    </w:rPr>
  </w:style>
  <w:style w:type="paragraph" w:customStyle="1" w:styleId="ZP2">
    <w:name w:val="ZP2"/>
    <w:basedOn w:val="P2"/>
    <w:rsid w:val="00FB088E"/>
    <w:pPr>
      <w:keepNext/>
    </w:pPr>
  </w:style>
  <w:style w:type="paragraph" w:customStyle="1" w:styleId="ZRcN">
    <w:name w:val="ZRcN"/>
    <w:basedOn w:val="Rc"/>
    <w:rsid w:val="00987A39"/>
    <w:pPr>
      <w:keepNext/>
    </w:pPr>
  </w:style>
  <w:style w:type="character" w:customStyle="1" w:styleId="BillBasicChar">
    <w:name w:val="BillBasic Char"/>
    <w:basedOn w:val="DefaultParagraphFont"/>
    <w:link w:val="BillBasic"/>
    <w:rsid w:val="00351ABF"/>
    <w:rPr>
      <w:sz w:val="24"/>
      <w:lang w:eastAsia="en-US"/>
    </w:rPr>
  </w:style>
  <w:style w:type="character" w:customStyle="1" w:styleId="AsubparaChar">
    <w:name w:val="A subpara Char"/>
    <w:basedOn w:val="BillBasicChar"/>
    <w:link w:val="Asubpara"/>
    <w:rsid w:val="00351ABF"/>
    <w:rPr>
      <w:sz w:val="24"/>
      <w:lang w:eastAsia="en-US"/>
    </w:rPr>
  </w:style>
  <w:style w:type="character" w:styleId="CommentReference">
    <w:name w:val="annotation reference"/>
    <w:basedOn w:val="DefaultParagraphFont"/>
    <w:rsid w:val="00AF38AD"/>
    <w:rPr>
      <w:sz w:val="16"/>
      <w:szCs w:val="16"/>
    </w:rPr>
  </w:style>
  <w:style w:type="paragraph" w:styleId="CommentText">
    <w:name w:val="annotation text"/>
    <w:basedOn w:val="Normal"/>
    <w:rsid w:val="00AF38AD"/>
    <w:rPr>
      <w:sz w:val="20"/>
      <w:lang w:eastAsia="en-AU"/>
    </w:rPr>
  </w:style>
  <w:style w:type="paragraph" w:styleId="BalloonText">
    <w:name w:val="Balloon Text"/>
    <w:basedOn w:val="Normal"/>
    <w:link w:val="BalloonTextChar"/>
    <w:uiPriority w:val="99"/>
    <w:unhideWhenUsed/>
    <w:rsid w:val="001C7AD6"/>
    <w:rPr>
      <w:rFonts w:ascii="Tahoma" w:hAnsi="Tahoma" w:cs="Tahoma"/>
      <w:sz w:val="16"/>
      <w:szCs w:val="16"/>
    </w:rPr>
  </w:style>
  <w:style w:type="paragraph" w:customStyle="1" w:styleId="IShadedschclause0">
    <w:name w:val="I Shaded sch clause"/>
    <w:basedOn w:val="IH5Sec"/>
    <w:rsid w:val="001D793C"/>
    <w:pPr>
      <w:shd w:val="pct15" w:color="auto" w:fill="FFFFFF"/>
      <w:tabs>
        <w:tab w:val="clear" w:pos="1100"/>
        <w:tab w:val="left" w:pos="700"/>
      </w:tabs>
      <w:ind w:left="700" w:hanging="700"/>
    </w:pPr>
  </w:style>
  <w:style w:type="paragraph" w:customStyle="1" w:styleId="Billfooter">
    <w:name w:val="Billfooter"/>
    <w:basedOn w:val="Normal"/>
    <w:rsid w:val="001D793C"/>
    <w:pPr>
      <w:tabs>
        <w:tab w:val="right" w:pos="7200"/>
      </w:tabs>
      <w:jc w:val="both"/>
    </w:pPr>
    <w:rPr>
      <w:sz w:val="18"/>
    </w:rPr>
  </w:style>
  <w:style w:type="paragraph" w:customStyle="1" w:styleId="Status">
    <w:name w:val="Status"/>
    <w:basedOn w:val="Normal"/>
    <w:rsid w:val="001C7AD6"/>
    <w:pPr>
      <w:spacing w:before="280"/>
      <w:jc w:val="center"/>
    </w:pPr>
    <w:rPr>
      <w:rFonts w:ascii="Arial" w:hAnsi="Arial"/>
      <w:sz w:val="14"/>
    </w:rPr>
  </w:style>
  <w:style w:type="paragraph" w:customStyle="1" w:styleId="FooterInfoCentre">
    <w:name w:val="FooterInfoCentre"/>
    <w:basedOn w:val="FooterInfo"/>
    <w:rsid w:val="001C7AD6"/>
    <w:pPr>
      <w:spacing w:before="60"/>
      <w:jc w:val="center"/>
    </w:pPr>
  </w:style>
  <w:style w:type="paragraph" w:customStyle="1" w:styleId="00Spine">
    <w:name w:val="00Spine"/>
    <w:basedOn w:val="Normal"/>
    <w:rsid w:val="001C7AD6"/>
  </w:style>
  <w:style w:type="paragraph" w:customStyle="1" w:styleId="05Endnote0">
    <w:name w:val="05Endnote"/>
    <w:basedOn w:val="Normal"/>
    <w:rsid w:val="001C7AD6"/>
  </w:style>
  <w:style w:type="paragraph" w:customStyle="1" w:styleId="06Copyright">
    <w:name w:val="06Copyright"/>
    <w:basedOn w:val="Normal"/>
    <w:rsid w:val="001C7AD6"/>
  </w:style>
  <w:style w:type="paragraph" w:customStyle="1" w:styleId="RepubNo">
    <w:name w:val="RepubNo"/>
    <w:basedOn w:val="BillBasicHeading"/>
    <w:rsid w:val="001C7AD6"/>
    <w:pPr>
      <w:keepNext w:val="0"/>
      <w:spacing w:before="600"/>
      <w:jc w:val="both"/>
    </w:pPr>
    <w:rPr>
      <w:sz w:val="26"/>
    </w:rPr>
  </w:style>
  <w:style w:type="paragraph" w:customStyle="1" w:styleId="EffectiveDate">
    <w:name w:val="EffectiveDate"/>
    <w:basedOn w:val="Normal"/>
    <w:rsid w:val="001C7AD6"/>
    <w:pPr>
      <w:spacing w:before="120"/>
    </w:pPr>
    <w:rPr>
      <w:rFonts w:ascii="Arial" w:hAnsi="Arial"/>
      <w:b/>
      <w:sz w:val="26"/>
    </w:rPr>
  </w:style>
  <w:style w:type="paragraph" w:customStyle="1" w:styleId="CoverInForce">
    <w:name w:val="CoverInForce"/>
    <w:basedOn w:val="BillBasicHeading"/>
    <w:rsid w:val="001C7AD6"/>
    <w:pPr>
      <w:keepNext w:val="0"/>
      <w:spacing w:before="400"/>
    </w:pPr>
    <w:rPr>
      <w:b w:val="0"/>
    </w:rPr>
  </w:style>
  <w:style w:type="paragraph" w:customStyle="1" w:styleId="CoverHeading">
    <w:name w:val="CoverHeading"/>
    <w:basedOn w:val="Normal"/>
    <w:rsid w:val="001C7AD6"/>
    <w:rPr>
      <w:rFonts w:ascii="Arial" w:hAnsi="Arial"/>
      <w:b/>
    </w:rPr>
  </w:style>
  <w:style w:type="paragraph" w:customStyle="1" w:styleId="CoverSubHdg">
    <w:name w:val="CoverSubHdg"/>
    <w:basedOn w:val="CoverHeading"/>
    <w:rsid w:val="001C7AD6"/>
    <w:pPr>
      <w:spacing w:before="120"/>
    </w:pPr>
    <w:rPr>
      <w:sz w:val="20"/>
    </w:rPr>
  </w:style>
  <w:style w:type="paragraph" w:customStyle="1" w:styleId="CoverActName">
    <w:name w:val="CoverActName"/>
    <w:basedOn w:val="BillBasicHeading"/>
    <w:rsid w:val="001C7AD6"/>
    <w:pPr>
      <w:keepNext w:val="0"/>
      <w:spacing w:before="260"/>
    </w:pPr>
  </w:style>
  <w:style w:type="paragraph" w:customStyle="1" w:styleId="CoverText">
    <w:name w:val="CoverText"/>
    <w:basedOn w:val="Normal"/>
    <w:uiPriority w:val="99"/>
    <w:rsid w:val="001C7AD6"/>
    <w:pPr>
      <w:spacing w:before="100"/>
      <w:jc w:val="both"/>
    </w:pPr>
    <w:rPr>
      <w:sz w:val="20"/>
    </w:rPr>
  </w:style>
  <w:style w:type="paragraph" w:customStyle="1" w:styleId="CoverTextPara">
    <w:name w:val="CoverTextPara"/>
    <w:basedOn w:val="CoverText"/>
    <w:rsid w:val="001C7AD6"/>
    <w:pPr>
      <w:tabs>
        <w:tab w:val="right" w:pos="600"/>
        <w:tab w:val="left" w:pos="840"/>
      </w:tabs>
      <w:ind w:left="840" w:hanging="840"/>
    </w:pPr>
  </w:style>
  <w:style w:type="paragraph" w:customStyle="1" w:styleId="AH1ChapterSymb">
    <w:name w:val="A H1 Chapter Symb"/>
    <w:basedOn w:val="AH1Chapter"/>
    <w:next w:val="AH2Part"/>
    <w:rsid w:val="001C7AD6"/>
    <w:pPr>
      <w:tabs>
        <w:tab w:val="clear" w:pos="2600"/>
        <w:tab w:val="left" w:pos="0"/>
      </w:tabs>
      <w:ind w:left="2480" w:hanging="2960"/>
    </w:pPr>
  </w:style>
  <w:style w:type="paragraph" w:customStyle="1" w:styleId="AH2PartSymb">
    <w:name w:val="A H2 Part Symb"/>
    <w:basedOn w:val="AH2Part"/>
    <w:next w:val="AH3Div"/>
    <w:rsid w:val="001C7AD6"/>
    <w:pPr>
      <w:tabs>
        <w:tab w:val="clear" w:pos="2600"/>
        <w:tab w:val="left" w:pos="0"/>
      </w:tabs>
      <w:ind w:left="2480" w:hanging="2960"/>
    </w:pPr>
  </w:style>
  <w:style w:type="paragraph" w:customStyle="1" w:styleId="AH3DivSymb">
    <w:name w:val="A H3 Div Symb"/>
    <w:basedOn w:val="AH3Div"/>
    <w:next w:val="AH5Sec"/>
    <w:rsid w:val="001C7AD6"/>
    <w:pPr>
      <w:tabs>
        <w:tab w:val="clear" w:pos="2600"/>
        <w:tab w:val="left" w:pos="0"/>
      </w:tabs>
      <w:ind w:left="2480" w:hanging="2960"/>
    </w:pPr>
  </w:style>
  <w:style w:type="paragraph" w:customStyle="1" w:styleId="AH4SubDivSymb">
    <w:name w:val="A H4 SubDiv Symb"/>
    <w:basedOn w:val="AH4SubDiv"/>
    <w:next w:val="AH5Sec"/>
    <w:rsid w:val="001C7AD6"/>
    <w:pPr>
      <w:tabs>
        <w:tab w:val="clear" w:pos="2600"/>
        <w:tab w:val="left" w:pos="0"/>
      </w:tabs>
      <w:ind w:left="2480" w:hanging="2960"/>
    </w:pPr>
  </w:style>
  <w:style w:type="paragraph" w:customStyle="1" w:styleId="AH5SecSymb">
    <w:name w:val="A H5 Sec Symb"/>
    <w:basedOn w:val="AH5Sec"/>
    <w:next w:val="Amain"/>
    <w:rsid w:val="001C7AD6"/>
    <w:pPr>
      <w:tabs>
        <w:tab w:val="clear" w:pos="1100"/>
        <w:tab w:val="left" w:pos="0"/>
      </w:tabs>
      <w:ind w:hanging="1580"/>
    </w:pPr>
  </w:style>
  <w:style w:type="paragraph" w:customStyle="1" w:styleId="AmainSymb">
    <w:name w:val="A main Symb"/>
    <w:basedOn w:val="Amain"/>
    <w:rsid w:val="001C7AD6"/>
    <w:pPr>
      <w:tabs>
        <w:tab w:val="left" w:pos="0"/>
      </w:tabs>
      <w:ind w:left="1120" w:hanging="1600"/>
    </w:pPr>
  </w:style>
  <w:style w:type="paragraph" w:customStyle="1" w:styleId="AparaSymb">
    <w:name w:val="A para Symb"/>
    <w:basedOn w:val="Apara"/>
    <w:rsid w:val="001C7AD6"/>
    <w:pPr>
      <w:tabs>
        <w:tab w:val="right" w:pos="0"/>
      </w:tabs>
      <w:ind w:hanging="2080"/>
    </w:pPr>
  </w:style>
  <w:style w:type="paragraph" w:customStyle="1" w:styleId="Assectheading">
    <w:name w:val="A ssect heading"/>
    <w:basedOn w:val="Amain"/>
    <w:rsid w:val="001C7AD6"/>
    <w:pPr>
      <w:keepNext/>
      <w:tabs>
        <w:tab w:val="clear" w:pos="900"/>
        <w:tab w:val="clear" w:pos="1100"/>
      </w:tabs>
      <w:spacing w:before="300"/>
      <w:ind w:left="0" w:firstLine="0"/>
      <w:outlineLvl w:val="9"/>
    </w:pPr>
    <w:rPr>
      <w:i/>
    </w:rPr>
  </w:style>
  <w:style w:type="paragraph" w:customStyle="1" w:styleId="AsubparaSymb">
    <w:name w:val="A subpara Symb"/>
    <w:basedOn w:val="Asubpara"/>
    <w:rsid w:val="001C7AD6"/>
    <w:pPr>
      <w:tabs>
        <w:tab w:val="left" w:pos="0"/>
      </w:tabs>
      <w:ind w:left="2098" w:hanging="2580"/>
    </w:pPr>
  </w:style>
  <w:style w:type="paragraph" w:customStyle="1" w:styleId="Actdetails">
    <w:name w:val="Act details"/>
    <w:basedOn w:val="Normal"/>
    <w:rsid w:val="001C7AD6"/>
    <w:pPr>
      <w:spacing w:before="20"/>
      <w:ind w:left="1400"/>
    </w:pPr>
    <w:rPr>
      <w:rFonts w:ascii="Arial" w:hAnsi="Arial"/>
      <w:sz w:val="20"/>
    </w:rPr>
  </w:style>
  <w:style w:type="paragraph" w:customStyle="1" w:styleId="AmdtEntries">
    <w:name w:val="AmdtEntries"/>
    <w:basedOn w:val="BillBasicHeading"/>
    <w:rsid w:val="001C7AD6"/>
    <w:pPr>
      <w:keepNext w:val="0"/>
      <w:tabs>
        <w:tab w:val="clear" w:pos="2600"/>
      </w:tabs>
      <w:spacing w:before="0"/>
      <w:ind w:left="3200" w:hanging="2100"/>
    </w:pPr>
    <w:rPr>
      <w:sz w:val="18"/>
    </w:rPr>
  </w:style>
  <w:style w:type="paragraph" w:customStyle="1" w:styleId="AmdtEntriesDefL2">
    <w:name w:val="AmdtEntriesDefL2"/>
    <w:basedOn w:val="AmdtEntries"/>
    <w:rsid w:val="001C7AD6"/>
    <w:pPr>
      <w:tabs>
        <w:tab w:val="left" w:pos="3000"/>
      </w:tabs>
      <w:ind w:left="3600" w:hanging="2500"/>
    </w:pPr>
  </w:style>
  <w:style w:type="paragraph" w:customStyle="1" w:styleId="AmdtsEntriesDefL2">
    <w:name w:val="AmdtsEntriesDefL2"/>
    <w:basedOn w:val="Normal"/>
    <w:rsid w:val="001C7AD6"/>
    <w:pPr>
      <w:tabs>
        <w:tab w:val="left" w:pos="3000"/>
      </w:tabs>
      <w:ind w:left="3100" w:hanging="2000"/>
    </w:pPr>
    <w:rPr>
      <w:rFonts w:ascii="Arial" w:hAnsi="Arial"/>
      <w:sz w:val="18"/>
    </w:rPr>
  </w:style>
  <w:style w:type="paragraph" w:customStyle="1" w:styleId="AmdtsEntries">
    <w:name w:val="AmdtsEntries"/>
    <w:basedOn w:val="BillBasicHeading"/>
    <w:rsid w:val="001C7AD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C7AD6"/>
    <w:pPr>
      <w:tabs>
        <w:tab w:val="clear" w:pos="2600"/>
      </w:tabs>
      <w:spacing w:before="120"/>
      <w:ind w:left="1100"/>
    </w:pPr>
    <w:rPr>
      <w:sz w:val="18"/>
    </w:rPr>
  </w:style>
  <w:style w:type="paragraph" w:customStyle="1" w:styleId="Asamby">
    <w:name w:val="As am by"/>
    <w:basedOn w:val="Normal"/>
    <w:next w:val="Normal"/>
    <w:rsid w:val="001C7AD6"/>
    <w:pPr>
      <w:spacing w:before="240"/>
      <w:ind w:left="1100"/>
    </w:pPr>
    <w:rPr>
      <w:rFonts w:ascii="Arial" w:hAnsi="Arial"/>
      <w:sz w:val="20"/>
    </w:rPr>
  </w:style>
  <w:style w:type="character" w:customStyle="1" w:styleId="charSymb">
    <w:name w:val="charSymb"/>
    <w:basedOn w:val="DefaultParagraphFont"/>
    <w:rsid w:val="001C7AD6"/>
    <w:rPr>
      <w:rFonts w:ascii="Arial" w:hAnsi="Arial"/>
      <w:sz w:val="24"/>
      <w:bdr w:val="single" w:sz="4" w:space="0" w:color="auto"/>
    </w:rPr>
  </w:style>
  <w:style w:type="character" w:customStyle="1" w:styleId="charTableNo">
    <w:name w:val="charTableNo"/>
    <w:basedOn w:val="DefaultParagraphFont"/>
    <w:rsid w:val="001C7AD6"/>
  </w:style>
  <w:style w:type="character" w:customStyle="1" w:styleId="charTableText">
    <w:name w:val="charTableText"/>
    <w:basedOn w:val="DefaultParagraphFont"/>
    <w:rsid w:val="001C7AD6"/>
  </w:style>
  <w:style w:type="paragraph" w:customStyle="1" w:styleId="Dict-HeadingSymb">
    <w:name w:val="Dict-Heading Symb"/>
    <w:basedOn w:val="Dict-Heading"/>
    <w:rsid w:val="001C7AD6"/>
    <w:pPr>
      <w:tabs>
        <w:tab w:val="left" w:pos="0"/>
      </w:tabs>
      <w:ind w:left="2480" w:hanging="2960"/>
    </w:pPr>
  </w:style>
  <w:style w:type="paragraph" w:customStyle="1" w:styleId="EarlierRepubEntries">
    <w:name w:val="EarlierRepubEntries"/>
    <w:basedOn w:val="Normal"/>
    <w:rsid w:val="001C7AD6"/>
    <w:pPr>
      <w:spacing w:before="60" w:after="60"/>
    </w:pPr>
    <w:rPr>
      <w:rFonts w:ascii="Arial" w:hAnsi="Arial"/>
      <w:sz w:val="18"/>
    </w:rPr>
  </w:style>
  <w:style w:type="paragraph" w:customStyle="1" w:styleId="EarlierRepubHdg">
    <w:name w:val="EarlierRepubHdg"/>
    <w:basedOn w:val="Normal"/>
    <w:rsid w:val="001C7AD6"/>
    <w:pPr>
      <w:keepNext/>
    </w:pPr>
    <w:rPr>
      <w:rFonts w:ascii="Arial" w:hAnsi="Arial"/>
      <w:b/>
      <w:sz w:val="20"/>
    </w:rPr>
  </w:style>
  <w:style w:type="paragraph" w:customStyle="1" w:styleId="Endnote20">
    <w:name w:val="Endnote2"/>
    <w:basedOn w:val="Normal"/>
    <w:rsid w:val="001C7AD6"/>
    <w:pPr>
      <w:keepNext/>
      <w:tabs>
        <w:tab w:val="left" w:pos="1100"/>
      </w:tabs>
      <w:spacing w:before="360"/>
    </w:pPr>
    <w:rPr>
      <w:rFonts w:ascii="Arial" w:hAnsi="Arial"/>
      <w:b/>
    </w:rPr>
  </w:style>
  <w:style w:type="paragraph" w:customStyle="1" w:styleId="Endnote3">
    <w:name w:val="Endnote3"/>
    <w:basedOn w:val="Normal"/>
    <w:rsid w:val="001C7AD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C7AD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C7AD6"/>
    <w:pPr>
      <w:spacing w:before="60"/>
      <w:ind w:left="1100"/>
      <w:jc w:val="both"/>
    </w:pPr>
    <w:rPr>
      <w:sz w:val="20"/>
    </w:rPr>
  </w:style>
  <w:style w:type="paragraph" w:customStyle="1" w:styleId="EndNoteParas">
    <w:name w:val="EndNoteParas"/>
    <w:basedOn w:val="EndNoteTextEPS"/>
    <w:rsid w:val="001C7AD6"/>
    <w:pPr>
      <w:tabs>
        <w:tab w:val="right" w:pos="1432"/>
      </w:tabs>
      <w:ind w:left="1840" w:hanging="1840"/>
    </w:pPr>
  </w:style>
  <w:style w:type="paragraph" w:customStyle="1" w:styleId="EndnotesAbbrev">
    <w:name w:val="EndnotesAbbrev"/>
    <w:basedOn w:val="Normal"/>
    <w:rsid w:val="001C7AD6"/>
    <w:pPr>
      <w:spacing w:before="20"/>
    </w:pPr>
    <w:rPr>
      <w:rFonts w:ascii="Arial" w:hAnsi="Arial"/>
      <w:color w:val="000000"/>
      <w:sz w:val="16"/>
    </w:rPr>
  </w:style>
  <w:style w:type="paragraph" w:customStyle="1" w:styleId="EPSCoverTop">
    <w:name w:val="EPSCoverTop"/>
    <w:basedOn w:val="Normal"/>
    <w:rsid w:val="001C7AD6"/>
    <w:pPr>
      <w:jc w:val="right"/>
    </w:pPr>
    <w:rPr>
      <w:rFonts w:ascii="Arial" w:hAnsi="Arial"/>
      <w:sz w:val="20"/>
    </w:rPr>
  </w:style>
  <w:style w:type="paragraph" w:customStyle="1" w:styleId="LegHistNote">
    <w:name w:val="LegHistNote"/>
    <w:basedOn w:val="Actdetails"/>
    <w:rsid w:val="001C7AD6"/>
    <w:pPr>
      <w:spacing w:before="60"/>
      <w:ind w:left="2700" w:right="-60" w:hanging="1300"/>
    </w:pPr>
    <w:rPr>
      <w:sz w:val="18"/>
    </w:rPr>
  </w:style>
  <w:style w:type="paragraph" w:customStyle="1" w:styleId="LongTitleSymb">
    <w:name w:val="LongTitleSymb"/>
    <w:basedOn w:val="LongTitle"/>
    <w:rsid w:val="001C7AD6"/>
    <w:pPr>
      <w:ind w:hanging="480"/>
    </w:pPr>
  </w:style>
  <w:style w:type="paragraph" w:styleId="MacroText">
    <w:name w:val="macro"/>
    <w:semiHidden/>
    <w:rsid w:val="001C7A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1C7AD6"/>
    <w:pPr>
      <w:tabs>
        <w:tab w:val="left" w:pos="2600"/>
      </w:tabs>
      <w:ind w:left="2600"/>
    </w:pPr>
  </w:style>
  <w:style w:type="paragraph" w:customStyle="1" w:styleId="ModH1Chapter">
    <w:name w:val="Mod H1 Chapter"/>
    <w:basedOn w:val="IH1ChapSymb"/>
    <w:rsid w:val="001C7AD6"/>
    <w:pPr>
      <w:tabs>
        <w:tab w:val="clear" w:pos="2600"/>
        <w:tab w:val="left" w:pos="3300"/>
      </w:tabs>
      <w:ind w:left="3300"/>
    </w:pPr>
  </w:style>
  <w:style w:type="paragraph" w:customStyle="1" w:styleId="ModH2Part">
    <w:name w:val="Mod H2 Part"/>
    <w:basedOn w:val="IH2PartSymb"/>
    <w:rsid w:val="001C7AD6"/>
    <w:pPr>
      <w:tabs>
        <w:tab w:val="clear" w:pos="2600"/>
        <w:tab w:val="left" w:pos="3300"/>
      </w:tabs>
      <w:ind w:left="3300"/>
    </w:pPr>
  </w:style>
  <w:style w:type="paragraph" w:customStyle="1" w:styleId="ModH3Div">
    <w:name w:val="Mod H3 Div"/>
    <w:basedOn w:val="IH3DivSymb"/>
    <w:rsid w:val="001C7AD6"/>
    <w:pPr>
      <w:tabs>
        <w:tab w:val="clear" w:pos="2600"/>
        <w:tab w:val="left" w:pos="3300"/>
      </w:tabs>
      <w:ind w:left="3300"/>
    </w:pPr>
  </w:style>
  <w:style w:type="paragraph" w:customStyle="1" w:styleId="ModH4SubDiv">
    <w:name w:val="Mod H4 SubDiv"/>
    <w:basedOn w:val="IH4SubDivSymb"/>
    <w:rsid w:val="001C7AD6"/>
    <w:pPr>
      <w:tabs>
        <w:tab w:val="clear" w:pos="2600"/>
        <w:tab w:val="left" w:pos="3300"/>
      </w:tabs>
      <w:ind w:left="3300"/>
    </w:pPr>
  </w:style>
  <w:style w:type="paragraph" w:customStyle="1" w:styleId="ModH5Sec">
    <w:name w:val="Mod H5 Sec"/>
    <w:basedOn w:val="IH5SecSymb"/>
    <w:rsid w:val="001C7AD6"/>
    <w:pPr>
      <w:tabs>
        <w:tab w:val="clear" w:pos="1100"/>
        <w:tab w:val="left" w:pos="1800"/>
      </w:tabs>
      <w:ind w:left="2200"/>
    </w:pPr>
  </w:style>
  <w:style w:type="paragraph" w:customStyle="1" w:styleId="Modmain">
    <w:name w:val="Mod main"/>
    <w:basedOn w:val="Amain"/>
    <w:rsid w:val="001C7AD6"/>
    <w:pPr>
      <w:tabs>
        <w:tab w:val="clear" w:pos="900"/>
        <w:tab w:val="clear" w:pos="1100"/>
        <w:tab w:val="right" w:pos="1600"/>
        <w:tab w:val="left" w:pos="1800"/>
      </w:tabs>
      <w:ind w:left="2200"/>
    </w:pPr>
  </w:style>
  <w:style w:type="paragraph" w:customStyle="1" w:styleId="Modmainreturn">
    <w:name w:val="Mod main return"/>
    <w:basedOn w:val="AmainreturnSymb"/>
    <w:rsid w:val="001C7AD6"/>
    <w:pPr>
      <w:ind w:left="1800"/>
    </w:pPr>
  </w:style>
  <w:style w:type="paragraph" w:customStyle="1" w:styleId="ModNote">
    <w:name w:val="Mod Note"/>
    <w:basedOn w:val="aNoteSymb"/>
    <w:rsid w:val="001C7AD6"/>
    <w:pPr>
      <w:tabs>
        <w:tab w:val="left" w:pos="2600"/>
      </w:tabs>
      <w:ind w:left="2600"/>
    </w:pPr>
  </w:style>
  <w:style w:type="paragraph" w:customStyle="1" w:styleId="Modpara">
    <w:name w:val="Mod para"/>
    <w:basedOn w:val="BillBasic"/>
    <w:rsid w:val="001C7AD6"/>
    <w:pPr>
      <w:tabs>
        <w:tab w:val="right" w:pos="2100"/>
        <w:tab w:val="left" w:pos="2300"/>
      </w:tabs>
      <w:ind w:left="2700" w:hanging="1600"/>
      <w:outlineLvl w:val="6"/>
    </w:pPr>
  </w:style>
  <w:style w:type="paragraph" w:customStyle="1" w:styleId="Modparareturn">
    <w:name w:val="Mod para return"/>
    <w:basedOn w:val="AparareturnSymb"/>
    <w:rsid w:val="001C7AD6"/>
    <w:pPr>
      <w:ind w:left="2300"/>
    </w:pPr>
  </w:style>
  <w:style w:type="paragraph" w:customStyle="1" w:styleId="Modref">
    <w:name w:val="Mod ref"/>
    <w:basedOn w:val="refSymb"/>
    <w:rsid w:val="001C7AD6"/>
    <w:pPr>
      <w:ind w:left="1100"/>
    </w:pPr>
  </w:style>
  <w:style w:type="paragraph" w:customStyle="1" w:styleId="Modsubpara">
    <w:name w:val="Mod subpara"/>
    <w:basedOn w:val="Asubpara"/>
    <w:rsid w:val="001C7AD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C7AD6"/>
    <w:pPr>
      <w:ind w:left="3040"/>
    </w:pPr>
  </w:style>
  <w:style w:type="paragraph" w:customStyle="1" w:styleId="Modsubsubpara">
    <w:name w:val="Mod subsubpara"/>
    <w:basedOn w:val="AsubsubparaSymb"/>
    <w:rsid w:val="001C7AD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1C7AD6"/>
    <w:pPr>
      <w:keepNext/>
      <w:spacing w:before="180"/>
      <w:ind w:left="1100"/>
    </w:pPr>
    <w:rPr>
      <w:rFonts w:ascii="Arial" w:hAnsi="Arial"/>
      <w:b/>
      <w:sz w:val="20"/>
    </w:rPr>
  </w:style>
  <w:style w:type="paragraph" w:customStyle="1" w:styleId="NewReg">
    <w:name w:val="New Reg"/>
    <w:basedOn w:val="NewAct"/>
    <w:next w:val="Actdetails"/>
    <w:rsid w:val="001C7AD6"/>
  </w:style>
  <w:style w:type="paragraph" w:customStyle="1" w:styleId="RenumProvEntries">
    <w:name w:val="RenumProvEntries"/>
    <w:basedOn w:val="Normal"/>
    <w:rsid w:val="001C7AD6"/>
    <w:pPr>
      <w:spacing w:before="60"/>
    </w:pPr>
    <w:rPr>
      <w:rFonts w:ascii="Arial" w:hAnsi="Arial"/>
      <w:sz w:val="20"/>
    </w:rPr>
  </w:style>
  <w:style w:type="paragraph" w:customStyle="1" w:styleId="RenumProvHdg">
    <w:name w:val="RenumProvHdg"/>
    <w:basedOn w:val="Normal"/>
    <w:rsid w:val="001C7AD6"/>
    <w:rPr>
      <w:rFonts w:ascii="Arial" w:hAnsi="Arial"/>
      <w:b/>
      <w:sz w:val="22"/>
    </w:rPr>
  </w:style>
  <w:style w:type="paragraph" w:customStyle="1" w:styleId="RenumProvHeader">
    <w:name w:val="RenumProvHeader"/>
    <w:basedOn w:val="Normal"/>
    <w:rsid w:val="001C7AD6"/>
    <w:rPr>
      <w:rFonts w:ascii="Arial" w:hAnsi="Arial"/>
      <w:b/>
      <w:sz w:val="22"/>
    </w:rPr>
  </w:style>
  <w:style w:type="paragraph" w:customStyle="1" w:styleId="RenumProvSubsectEntries">
    <w:name w:val="RenumProvSubsectEntries"/>
    <w:basedOn w:val="RenumProvEntries"/>
    <w:rsid w:val="001C7AD6"/>
    <w:pPr>
      <w:ind w:left="252"/>
    </w:pPr>
  </w:style>
  <w:style w:type="paragraph" w:customStyle="1" w:styleId="RenumTableHdg">
    <w:name w:val="RenumTableHdg"/>
    <w:basedOn w:val="Normal"/>
    <w:rsid w:val="001C7AD6"/>
    <w:pPr>
      <w:spacing w:before="120"/>
    </w:pPr>
    <w:rPr>
      <w:rFonts w:ascii="Arial" w:hAnsi="Arial"/>
      <w:b/>
      <w:sz w:val="20"/>
    </w:rPr>
  </w:style>
  <w:style w:type="paragraph" w:customStyle="1" w:styleId="SchclauseheadingSymb">
    <w:name w:val="Sch clause heading Symb"/>
    <w:basedOn w:val="Schclauseheading"/>
    <w:rsid w:val="001C7AD6"/>
    <w:pPr>
      <w:tabs>
        <w:tab w:val="left" w:pos="0"/>
      </w:tabs>
      <w:ind w:left="980" w:hanging="1460"/>
    </w:pPr>
  </w:style>
  <w:style w:type="paragraph" w:customStyle="1" w:styleId="SchSubClause">
    <w:name w:val="Sch SubClause"/>
    <w:basedOn w:val="Schclauseheading"/>
    <w:rsid w:val="001C7AD6"/>
    <w:rPr>
      <w:b w:val="0"/>
    </w:rPr>
  </w:style>
  <w:style w:type="paragraph" w:customStyle="1" w:styleId="Sched-FormSymb">
    <w:name w:val="Sched-Form Symb"/>
    <w:basedOn w:val="Sched-Form"/>
    <w:rsid w:val="001C7AD6"/>
    <w:pPr>
      <w:tabs>
        <w:tab w:val="left" w:pos="0"/>
      </w:tabs>
      <w:ind w:left="2480" w:hanging="2960"/>
    </w:pPr>
  </w:style>
  <w:style w:type="paragraph" w:customStyle="1" w:styleId="Sched-Form-18Space">
    <w:name w:val="Sched-Form-18Space"/>
    <w:basedOn w:val="Normal"/>
    <w:rsid w:val="001C7AD6"/>
    <w:pPr>
      <w:spacing w:before="360" w:after="60"/>
    </w:pPr>
    <w:rPr>
      <w:sz w:val="22"/>
    </w:rPr>
  </w:style>
  <w:style w:type="paragraph" w:customStyle="1" w:styleId="Sched-headingSymb">
    <w:name w:val="Sched-heading Symb"/>
    <w:basedOn w:val="Sched-heading"/>
    <w:rsid w:val="001C7AD6"/>
    <w:pPr>
      <w:tabs>
        <w:tab w:val="left" w:pos="0"/>
      </w:tabs>
      <w:ind w:left="2480" w:hanging="2960"/>
    </w:pPr>
  </w:style>
  <w:style w:type="paragraph" w:customStyle="1" w:styleId="Sched-PartSymb">
    <w:name w:val="Sched-Part Symb"/>
    <w:basedOn w:val="Sched-Part"/>
    <w:rsid w:val="001C7AD6"/>
    <w:pPr>
      <w:tabs>
        <w:tab w:val="left" w:pos="0"/>
      </w:tabs>
      <w:ind w:left="2480" w:hanging="2960"/>
    </w:pPr>
  </w:style>
  <w:style w:type="paragraph" w:styleId="Subtitle">
    <w:name w:val="Subtitle"/>
    <w:basedOn w:val="Normal"/>
    <w:qFormat/>
    <w:rsid w:val="001C7AD6"/>
    <w:pPr>
      <w:spacing w:after="60"/>
      <w:jc w:val="center"/>
      <w:outlineLvl w:val="1"/>
    </w:pPr>
    <w:rPr>
      <w:rFonts w:ascii="Arial" w:hAnsi="Arial"/>
    </w:rPr>
  </w:style>
  <w:style w:type="paragraph" w:customStyle="1" w:styleId="TLegEntries">
    <w:name w:val="TLegEntries"/>
    <w:basedOn w:val="Normal"/>
    <w:rsid w:val="001C7AD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C7AD6"/>
    <w:pPr>
      <w:ind w:firstLine="0"/>
    </w:pPr>
    <w:rPr>
      <w:b/>
    </w:rPr>
  </w:style>
  <w:style w:type="paragraph" w:customStyle="1" w:styleId="EndNoteTextPub">
    <w:name w:val="EndNoteTextPub"/>
    <w:basedOn w:val="Normal"/>
    <w:rsid w:val="001C7AD6"/>
    <w:pPr>
      <w:spacing w:before="60"/>
      <w:ind w:left="1100"/>
      <w:jc w:val="both"/>
    </w:pPr>
    <w:rPr>
      <w:sz w:val="20"/>
    </w:rPr>
  </w:style>
  <w:style w:type="paragraph" w:customStyle="1" w:styleId="TOC10">
    <w:name w:val="TOC 10"/>
    <w:basedOn w:val="TOC5"/>
    <w:rsid w:val="001C7AD6"/>
    <w:rPr>
      <w:szCs w:val="24"/>
    </w:rPr>
  </w:style>
  <w:style w:type="character" w:customStyle="1" w:styleId="charNotBold">
    <w:name w:val="charNotBold"/>
    <w:basedOn w:val="DefaultParagraphFont"/>
    <w:rsid w:val="001C7AD6"/>
    <w:rPr>
      <w:rFonts w:ascii="Arial" w:hAnsi="Arial"/>
      <w:sz w:val="20"/>
    </w:rPr>
  </w:style>
  <w:style w:type="character" w:customStyle="1" w:styleId="FooterChar">
    <w:name w:val="Footer Char"/>
    <w:basedOn w:val="DefaultParagraphFont"/>
    <w:link w:val="Footer"/>
    <w:rsid w:val="001C7AD6"/>
    <w:rPr>
      <w:rFonts w:ascii="Arial" w:hAnsi="Arial"/>
      <w:sz w:val="18"/>
      <w:lang w:eastAsia="en-US"/>
    </w:rPr>
  </w:style>
  <w:style w:type="paragraph" w:customStyle="1" w:styleId="ShadedSchClauseSymb">
    <w:name w:val="Shaded Sch Clause Symb"/>
    <w:basedOn w:val="ShadedSchClause"/>
    <w:rsid w:val="001C7AD6"/>
    <w:pPr>
      <w:tabs>
        <w:tab w:val="left" w:pos="0"/>
      </w:tabs>
      <w:ind w:left="975" w:hanging="1457"/>
    </w:pPr>
  </w:style>
  <w:style w:type="character" w:customStyle="1" w:styleId="BalloonTextChar">
    <w:name w:val="Balloon Text Char"/>
    <w:basedOn w:val="DefaultParagraphFont"/>
    <w:link w:val="BalloonText"/>
    <w:uiPriority w:val="99"/>
    <w:rsid w:val="001C7AD6"/>
    <w:rPr>
      <w:rFonts w:ascii="Tahoma" w:hAnsi="Tahoma" w:cs="Tahoma"/>
      <w:sz w:val="16"/>
      <w:szCs w:val="16"/>
      <w:lang w:eastAsia="en-US"/>
    </w:rPr>
  </w:style>
  <w:style w:type="paragraph" w:customStyle="1" w:styleId="CoverTextBullet">
    <w:name w:val="CoverTextBullet"/>
    <w:basedOn w:val="CoverText"/>
    <w:qFormat/>
    <w:rsid w:val="001C7AD6"/>
    <w:pPr>
      <w:numPr>
        <w:numId w:val="33"/>
      </w:numPr>
    </w:pPr>
    <w:rPr>
      <w:color w:val="000000"/>
    </w:rPr>
  </w:style>
  <w:style w:type="paragraph" w:customStyle="1" w:styleId="01aPreamble">
    <w:name w:val="01aPreamble"/>
    <w:basedOn w:val="Normal"/>
    <w:qFormat/>
    <w:rsid w:val="001C7AD6"/>
  </w:style>
  <w:style w:type="paragraph" w:customStyle="1" w:styleId="TableBullet">
    <w:name w:val="TableBullet"/>
    <w:basedOn w:val="TableText10"/>
    <w:qFormat/>
    <w:rsid w:val="001C7AD6"/>
    <w:pPr>
      <w:numPr>
        <w:numId w:val="34"/>
      </w:numPr>
    </w:pPr>
  </w:style>
  <w:style w:type="paragraph" w:customStyle="1" w:styleId="TableNumbered">
    <w:name w:val="TableNumbered"/>
    <w:basedOn w:val="TableText10"/>
    <w:qFormat/>
    <w:rsid w:val="001C7AD6"/>
    <w:pPr>
      <w:numPr>
        <w:numId w:val="35"/>
      </w:numPr>
    </w:pPr>
  </w:style>
  <w:style w:type="character" w:customStyle="1" w:styleId="charCitHyperlinkItal">
    <w:name w:val="charCitHyperlinkItal"/>
    <w:basedOn w:val="Hyperlink"/>
    <w:uiPriority w:val="1"/>
    <w:rsid w:val="001C7AD6"/>
    <w:rPr>
      <w:i/>
      <w:color w:val="0000FF" w:themeColor="hyperlink"/>
      <w:u w:val="none"/>
    </w:rPr>
  </w:style>
  <w:style w:type="character" w:styleId="Hyperlink">
    <w:name w:val="Hyperlink"/>
    <w:basedOn w:val="DefaultParagraphFont"/>
    <w:uiPriority w:val="99"/>
    <w:unhideWhenUsed/>
    <w:rsid w:val="001C7AD6"/>
    <w:rPr>
      <w:color w:val="0000FF" w:themeColor="hyperlink"/>
      <w:u w:val="single"/>
    </w:rPr>
  </w:style>
  <w:style w:type="character" w:customStyle="1" w:styleId="charCitHyperlinkAbbrev">
    <w:name w:val="charCitHyperlinkAbbrev"/>
    <w:basedOn w:val="Hyperlink"/>
    <w:uiPriority w:val="1"/>
    <w:rsid w:val="001C7AD6"/>
    <w:rPr>
      <w:color w:val="0000FF" w:themeColor="hyperlink"/>
      <w:u w:val="none"/>
    </w:rPr>
  </w:style>
  <w:style w:type="character" w:customStyle="1" w:styleId="Heading3Char">
    <w:name w:val="Heading 3 Char"/>
    <w:aliases w:val="h3 Char,sec Char"/>
    <w:basedOn w:val="DefaultParagraphFont"/>
    <w:link w:val="Heading3"/>
    <w:rsid w:val="001C7AD6"/>
    <w:rPr>
      <w:b/>
      <w:sz w:val="24"/>
      <w:lang w:eastAsia="en-US"/>
    </w:rPr>
  </w:style>
  <w:style w:type="paragraph" w:customStyle="1" w:styleId="FormRule">
    <w:name w:val="FormRule"/>
    <w:basedOn w:val="Normal"/>
    <w:rsid w:val="001C7AD6"/>
    <w:pPr>
      <w:pBdr>
        <w:top w:val="single" w:sz="4" w:space="1" w:color="auto"/>
      </w:pBdr>
      <w:spacing w:before="160" w:after="40"/>
      <w:ind w:left="3220" w:right="3260"/>
    </w:pPr>
    <w:rPr>
      <w:sz w:val="8"/>
    </w:rPr>
  </w:style>
  <w:style w:type="paragraph" w:customStyle="1" w:styleId="OldAmdtsEntries">
    <w:name w:val="OldAmdtsEntries"/>
    <w:basedOn w:val="BillBasicHeading"/>
    <w:rsid w:val="001C7AD6"/>
    <w:pPr>
      <w:tabs>
        <w:tab w:val="clear" w:pos="2600"/>
        <w:tab w:val="left" w:leader="dot" w:pos="2700"/>
      </w:tabs>
      <w:ind w:left="2700" w:hanging="2000"/>
    </w:pPr>
    <w:rPr>
      <w:sz w:val="18"/>
    </w:rPr>
  </w:style>
  <w:style w:type="paragraph" w:customStyle="1" w:styleId="OldAmdt2ndLine">
    <w:name w:val="OldAmdt2ndLine"/>
    <w:basedOn w:val="OldAmdtsEntries"/>
    <w:rsid w:val="001C7AD6"/>
    <w:pPr>
      <w:tabs>
        <w:tab w:val="left" w:pos="2700"/>
      </w:tabs>
      <w:spacing w:before="0"/>
    </w:pPr>
  </w:style>
  <w:style w:type="paragraph" w:customStyle="1" w:styleId="parainpara">
    <w:name w:val="para in para"/>
    <w:rsid w:val="001C7AD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C7AD6"/>
    <w:pPr>
      <w:spacing w:after="60"/>
      <w:ind w:left="2800"/>
    </w:pPr>
    <w:rPr>
      <w:rFonts w:ascii="ACTCrest" w:hAnsi="ACTCrest"/>
      <w:sz w:val="216"/>
    </w:rPr>
  </w:style>
  <w:style w:type="paragraph" w:customStyle="1" w:styleId="Actbullet">
    <w:name w:val="Act bullet"/>
    <w:basedOn w:val="Normal"/>
    <w:uiPriority w:val="99"/>
    <w:rsid w:val="001C7AD6"/>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1C7AD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C7AD6"/>
    <w:rPr>
      <w:b w:val="0"/>
      <w:sz w:val="32"/>
    </w:rPr>
  </w:style>
  <w:style w:type="paragraph" w:customStyle="1" w:styleId="MH1Chapter">
    <w:name w:val="M H1 Chapter"/>
    <w:basedOn w:val="AH1Chapter"/>
    <w:rsid w:val="001C7AD6"/>
    <w:pPr>
      <w:tabs>
        <w:tab w:val="clear" w:pos="2600"/>
        <w:tab w:val="left" w:pos="2720"/>
      </w:tabs>
      <w:ind w:left="4000" w:hanging="3300"/>
    </w:pPr>
  </w:style>
  <w:style w:type="paragraph" w:customStyle="1" w:styleId="ApprFormHd">
    <w:name w:val="ApprFormHd"/>
    <w:basedOn w:val="Sched-heading"/>
    <w:rsid w:val="001C7AD6"/>
    <w:pPr>
      <w:ind w:left="0" w:firstLine="0"/>
    </w:pPr>
  </w:style>
  <w:style w:type="paragraph" w:customStyle="1" w:styleId="Actdetailsnote">
    <w:name w:val="Act details note"/>
    <w:basedOn w:val="Actdetails"/>
    <w:uiPriority w:val="99"/>
    <w:rsid w:val="001C7AD6"/>
    <w:pPr>
      <w:ind w:left="1620" w:right="-60" w:hanging="720"/>
    </w:pPr>
    <w:rPr>
      <w:sz w:val="18"/>
    </w:rPr>
  </w:style>
  <w:style w:type="paragraph" w:customStyle="1" w:styleId="DetailsNo">
    <w:name w:val="Details No"/>
    <w:basedOn w:val="Actdetails"/>
    <w:uiPriority w:val="99"/>
    <w:rsid w:val="001C7AD6"/>
    <w:pPr>
      <w:ind w:left="0"/>
    </w:pPr>
    <w:rPr>
      <w:sz w:val="18"/>
    </w:rPr>
  </w:style>
  <w:style w:type="paragraph" w:customStyle="1" w:styleId="ISchMain">
    <w:name w:val="I Sch Main"/>
    <w:basedOn w:val="BillBasic"/>
    <w:rsid w:val="001C7AD6"/>
    <w:pPr>
      <w:tabs>
        <w:tab w:val="right" w:pos="900"/>
        <w:tab w:val="left" w:pos="1100"/>
      </w:tabs>
      <w:ind w:left="1100" w:hanging="1100"/>
    </w:pPr>
  </w:style>
  <w:style w:type="paragraph" w:customStyle="1" w:styleId="ISchpara">
    <w:name w:val="I Sch para"/>
    <w:basedOn w:val="BillBasic"/>
    <w:rsid w:val="001C7AD6"/>
    <w:pPr>
      <w:tabs>
        <w:tab w:val="right" w:pos="1400"/>
        <w:tab w:val="left" w:pos="1600"/>
      </w:tabs>
      <w:ind w:left="1600" w:hanging="1600"/>
    </w:pPr>
  </w:style>
  <w:style w:type="paragraph" w:customStyle="1" w:styleId="ISchsubpara">
    <w:name w:val="I Sch subpara"/>
    <w:basedOn w:val="BillBasic"/>
    <w:rsid w:val="001C7AD6"/>
    <w:pPr>
      <w:tabs>
        <w:tab w:val="right" w:pos="1940"/>
        <w:tab w:val="left" w:pos="2140"/>
      </w:tabs>
      <w:ind w:left="2140" w:hanging="2140"/>
    </w:pPr>
  </w:style>
  <w:style w:type="paragraph" w:customStyle="1" w:styleId="ISchsubsubpara">
    <w:name w:val="I Sch subsubpara"/>
    <w:basedOn w:val="BillBasic"/>
    <w:rsid w:val="001C7AD6"/>
    <w:pPr>
      <w:tabs>
        <w:tab w:val="right" w:pos="2460"/>
        <w:tab w:val="left" w:pos="2660"/>
      </w:tabs>
      <w:ind w:left="2660" w:hanging="2660"/>
    </w:pPr>
  </w:style>
  <w:style w:type="paragraph" w:customStyle="1" w:styleId="AssectheadingSymb">
    <w:name w:val="A ssect heading Symb"/>
    <w:basedOn w:val="Amain"/>
    <w:rsid w:val="001C7AD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C7AD6"/>
    <w:pPr>
      <w:tabs>
        <w:tab w:val="left" w:pos="0"/>
        <w:tab w:val="right" w:pos="2400"/>
        <w:tab w:val="left" w:pos="2600"/>
      </w:tabs>
      <w:ind w:left="2602" w:hanging="3084"/>
      <w:outlineLvl w:val="8"/>
    </w:pPr>
  </w:style>
  <w:style w:type="paragraph" w:customStyle="1" w:styleId="AmainreturnSymb">
    <w:name w:val="A main return Symb"/>
    <w:basedOn w:val="BillBasic"/>
    <w:rsid w:val="001C7AD6"/>
    <w:pPr>
      <w:tabs>
        <w:tab w:val="left" w:pos="1582"/>
      </w:tabs>
      <w:ind w:left="1100" w:hanging="1582"/>
    </w:pPr>
  </w:style>
  <w:style w:type="paragraph" w:customStyle="1" w:styleId="AparareturnSymb">
    <w:name w:val="A para return Symb"/>
    <w:basedOn w:val="BillBasic"/>
    <w:rsid w:val="001C7AD6"/>
    <w:pPr>
      <w:tabs>
        <w:tab w:val="left" w:pos="2081"/>
      </w:tabs>
      <w:ind w:left="1599" w:hanging="2081"/>
    </w:pPr>
  </w:style>
  <w:style w:type="paragraph" w:customStyle="1" w:styleId="AsubparareturnSymb">
    <w:name w:val="A subpara return Symb"/>
    <w:basedOn w:val="BillBasic"/>
    <w:rsid w:val="001C7AD6"/>
    <w:pPr>
      <w:tabs>
        <w:tab w:val="left" w:pos="2580"/>
      </w:tabs>
      <w:ind w:left="2098" w:hanging="2580"/>
    </w:pPr>
  </w:style>
  <w:style w:type="paragraph" w:customStyle="1" w:styleId="aDefSymb">
    <w:name w:val="aDef Symb"/>
    <w:basedOn w:val="BillBasic"/>
    <w:rsid w:val="001C7AD6"/>
    <w:pPr>
      <w:tabs>
        <w:tab w:val="left" w:pos="1582"/>
      </w:tabs>
      <w:ind w:left="1100" w:hanging="1582"/>
    </w:pPr>
  </w:style>
  <w:style w:type="paragraph" w:customStyle="1" w:styleId="aDefparaSymb">
    <w:name w:val="aDef para Symb"/>
    <w:basedOn w:val="Apara"/>
    <w:rsid w:val="001C7AD6"/>
    <w:pPr>
      <w:tabs>
        <w:tab w:val="clear" w:pos="1600"/>
        <w:tab w:val="left" w:pos="0"/>
        <w:tab w:val="left" w:pos="1599"/>
      </w:tabs>
      <w:ind w:left="1599" w:hanging="2081"/>
    </w:pPr>
  </w:style>
  <w:style w:type="paragraph" w:customStyle="1" w:styleId="aDefsubparaSymb">
    <w:name w:val="aDef subpara Symb"/>
    <w:basedOn w:val="Asubpara"/>
    <w:rsid w:val="001C7AD6"/>
    <w:pPr>
      <w:tabs>
        <w:tab w:val="left" w:pos="0"/>
      </w:tabs>
      <w:ind w:left="2098" w:hanging="2580"/>
    </w:pPr>
  </w:style>
  <w:style w:type="paragraph" w:customStyle="1" w:styleId="SchAmainSymb">
    <w:name w:val="Sch A main Symb"/>
    <w:basedOn w:val="Amain"/>
    <w:rsid w:val="001C7AD6"/>
    <w:pPr>
      <w:tabs>
        <w:tab w:val="left" w:pos="0"/>
      </w:tabs>
      <w:ind w:hanging="1580"/>
    </w:pPr>
  </w:style>
  <w:style w:type="paragraph" w:customStyle="1" w:styleId="SchAparaSymb">
    <w:name w:val="Sch A para Symb"/>
    <w:basedOn w:val="Apara"/>
    <w:rsid w:val="001C7AD6"/>
    <w:pPr>
      <w:tabs>
        <w:tab w:val="left" w:pos="0"/>
      </w:tabs>
      <w:ind w:hanging="2080"/>
    </w:pPr>
  </w:style>
  <w:style w:type="paragraph" w:customStyle="1" w:styleId="SchAsubparaSymb">
    <w:name w:val="Sch A subpara Symb"/>
    <w:basedOn w:val="Asubpara"/>
    <w:rsid w:val="001C7AD6"/>
    <w:pPr>
      <w:tabs>
        <w:tab w:val="left" w:pos="0"/>
      </w:tabs>
      <w:ind w:hanging="2580"/>
    </w:pPr>
  </w:style>
  <w:style w:type="paragraph" w:customStyle="1" w:styleId="SchAsubsubparaSymb">
    <w:name w:val="Sch A subsubpara Symb"/>
    <w:basedOn w:val="AsubsubparaSymb"/>
    <w:rsid w:val="001C7AD6"/>
  </w:style>
  <w:style w:type="paragraph" w:customStyle="1" w:styleId="refSymb">
    <w:name w:val="ref Symb"/>
    <w:basedOn w:val="BillBasic"/>
    <w:next w:val="Normal"/>
    <w:rsid w:val="001C7AD6"/>
    <w:pPr>
      <w:tabs>
        <w:tab w:val="left" w:pos="-480"/>
      </w:tabs>
      <w:spacing w:before="60"/>
      <w:ind w:hanging="480"/>
    </w:pPr>
    <w:rPr>
      <w:sz w:val="18"/>
    </w:rPr>
  </w:style>
  <w:style w:type="paragraph" w:customStyle="1" w:styleId="IshadedH5SecSymb">
    <w:name w:val="I shaded H5 Sec Symb"/>
    <w:basedOn w:val="AH5Sec"/>
    <w:rsid w:val="001C7AD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C7AD6"/>
    <w:pPr>
      <w:tabs>
        <w:tab w:val="clear" w:pos="-1580"/>
      </w:tabs>
      <w:ind w:left="975" w:hanging="1457"/>
    </w:pPr>
  </w:style>
  <w:style w:type="paragraph" w:customStyle="1" w:styleId="IH1ChapSymb">
    <w:name w:val="I H1 Chap Symb"/>
    <w:basedOn w:val="BillBasicHeading"/>
    <w:next w:val="Normal"/>
    <w:rsid w:val="001C7AD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C7AD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C7AD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C7AD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C7AD6"/>
    <w:pPr>
      <w:tabs>
        <w:tab w:val="clear" w:pos="2600"/>
        <w:tab w:val="left" w:pos="-1580"/>
        <w:tab w:val="left" w:pos="0"/>
        <w:tab w:val="left" w:pos="1100"/>
      </w:tabs>
      <w:spacing w:before="240"/>
      <w:ind w:left="1100" w:hanging="1580"/>
    </w:pPr>
  </w:style>
  <w:style w:type="paragraph" w:customStyle="1" w:styleId="IMainSymb">
    <w:name w:val="I Main Symb"/>
    <w:basedOn w:val="Amain"/>
    <w:rsid w:val="001C7AD6"/>
    <w:pPr>
      <w:tabs>
        <w:tab w:val="left" w:pos="0"/>
      </w:tabs>
      <w:ind w:hanging="1580"/>
    </w:pPr>
  </w:style>
  <w:style w:type="paragraph" w:customStyle="1" w:styleId="IparaSymb">
    <w:name w:val="I para Symb"/>
    <w:basedOn w:val="Apara"/>
    <w:rsid w:val="001C7AD6"/>
    <w:pPr>
      <w:tabs>
        <w:tab w:val="left" w:pos="0"/>
      </w:tabs>
      <w:ind w:hanging="2080"/>
      <w:outlineLvl w:val="9"/>
    </w:pPr>
  </w:style>
  <w:style w:type="paragraph" w:customStyle="1" w:styleId="IsubparaSymb">
    <w:name w:val="I subpara Symb"/>
    <w:basedOn w:val="Asubpara"/>
    <w:rsid w:val="001C7AD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C7AD6"/>
    <w:pPr>
      <w:tabs>
        <w:tab w:val="clear" w:pos="2400"/>
        <w:tab w:val="clear" w:pos="2600"/>
        <w:tab w:val="right" w:pos="2460"/>
        <w:tab w:val="left" w:pos="2660"/>
      </w:tabs>
      <w:ind w:left="2660" w:hanging="3140"/>
    </w:pPr>
  </w:style>
  <w:style w:type="paragraph" w:customStyle="1" w:styleId="IdefparaSymb">
    <w:name w:val="I def para Symb"/>
    <w:basedOn w:val="IparaSymb"/>
    <w:rsid w:val="001C7AD6"/>
    <w:pPr>
      <w:ind w:left="1599" w:hanging="2081"/>
    </w:pPr>
  </w:style>
  <w:style w:type="paragraph" w:customStyle="1" w:styleId="IdefsubparaSymb">
    <w:name w:val="I def subpara Symb"/>
    <w:basedOn w:val="IsubparaSymb"/>
    <w:rsid w:val="001C7AD6"/>
    <w:pPr>
      <w:ind w:left="2138"/>
    </w:pPr>
  </w:style>
  <w:style w:type="paragraph" w:customStyle="1" w:styleId="ISched-headingSymb">
    <w:name w:val="I Sched-heading Symb"/>
    <w:basedOn w:val="BillBasicHeading"/>
    <w:next w:val="Normal"/>
    <w:rsid w:val="001C7AD6"/>
    <w:pPr>
      <w:tabs>
        <w:tab w:val="left" w:pos="-3080"/>
        <w:tab w:val="left" w:pos="0"/>
      </w:tabs>
      <w:spacing w:before="320"/>
      <w:ind w:left="2600" w:hanging="3080"/>
    </w:pPr>
    <w:rPr>
      <w:sz w:val="34"/>
    </w:rPr>
  </w:style>
  <w:style w:type="paragraph" w:customStyle="1" w:styleId="ISched-PartSymb">
    <w:name w:val="I Sched-Part Symb"/>
    <w:basedOn w:val="BillBasicHeading"/>
    <w:rsid w:val="001C7AD6"/>
    <w:pPr>
      <w:tabs>
        <w:tab w:val="left" w:pos="-3080"/>
        <w:tab w:val="left" w:pos="0"/>
      </w:tabs>
      <w:spacing w:before="380"/>
      <w:ind w:left="2600" w:hanging="3080"/>
    </w:pPr>
    <w:rPr>
      <w:sz w:val="32"/>
    </w:rPr>
  </w:style>
  <w:style w:type="paragraph" w:customStyle="1" w:styleId="ISched-formSymb">
    <w:name w:val="I Sched-form Symb"/>
    <w:basedOn w:val="BillBasicHeading"/>
    <w:rsid w:val="001C7AD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C7AD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C7AD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C7AD6"/>
    <w:pPr>
      <w:tabs>
        <w:tab w:val="left" w:pos="1100"/>
      </w:tabs>
      <w:spacing w:before="60"/>
      <w:ind w:left="1500" w:hanging="1986"/>
    </w:pPr>
  </w:style>
  <w:style w:type="paragraph" w:customStyle="1" w:styleId="aExamHdgssSymb">
    <w:name w:val="aExamHdgss Symb"/>
    <w:basedOn w:val="BillBasicHeading"/>
    <w:next w:val="Normal"/>
    <w:rsid w:val="001C7AD6"/>
    <w:pPr>
      <w:tabs>
        <w:tab w:val="clear" w:pos="2600"/>
        <w:tab w:val="left" w:pos="1582"/>
      </w:tabs>
      <w:ind w:left="1100" w:hanging="1582"/>
    </w:pPr>
    <w:rPr>
      <w:sz w:val="18"/>
    </w:rPr>
  </w:style>
  <w:style w:type="paragraph" w:customStyle="1" w:styleId="aExamssSymb">
    <w:name w:val="aExamss Symb"/>
    <w:basedOn w:val="aNote"/>
    <w:rsid w:val="001C7AD6"/>
    <w:pPr>
      <w:tabs>
        <w:tab w:val="left" w:pos="1582"/>
      </w:tabs>
      <w:spacing w:before="60"/>
      <w:ind w:left="1100" w:hanging="1582"/>
    </w:pPr>
  </w:style>
  <w:style w:type="paragraph" w:customStyle="1" w:styleId="aExamINumssSymb">
    <w:name w:val="aExamINumss Symb"/>
    <w:basedOn w:val="aExamssSymb"/>
    <w:rsid w:val="001C7AD6"/>
    <w:pPr>
      <w:tabs>
        <w:tab w:val="left" w:pos="1100"/>
      </w:tabs>
      <w:ind w:left="1500" w:hanging="1986"/>
    </w:pPr>
  </w:style>
  <w:style w:type="paragraph" w:customStyle="1" w:styleId="aExamNumTextssSymb">
    <w:name w:val="aExamNumTextss Symb"/>
    <w:basedOn w:val="aExamssSymb"/>
    <w:rsid w:val="001C7AD6"/>
    <w:pPr>
      <w:tabs>
        <w:tab w:val="clear" w:pos="1582"/>
        <w:tab w:val="left" w:pos="1985"/>
      </w:tabs>
      <w:ind w:left="1503" w:hanging="1985"/>
    </w:pPr>
  </w:style>
  <w:style w:type="paragraph" w:customStyle="1" w:styleId="AExamIParaSymb">
    <w:name w:val="AExamIPara Symb"/>
    <w:basedOn w:val="aExam"/>
    <w:rsid w:val="001C7AD6"/>
    <w:pPr>
      <w:tabs>
        <w:tab w:val="right" w:pos="1718"/>
      </w:tabs>
      <w:ind w:left="1984" w:hanging="2466"/>
    </w:pPr>
  </w:style>
  <w:style w:type="paragraph" w:customStyle="1" w:styleId="aExamBulletssSymb">
    <w:name w:val="aExamBulletss Symb"/>
    <w:basedOn w:val="aExamssSymb"/>
    <w:rsid w:val="001C7AD6"/>
    <w:pPr>
      <w:tabs>
        <w:tab w:val="left" w:pos="1100"/>
      </w:tabs>
      <w:ind w:left="1500" w:hanging="1986"/>
    </w:pPr>
  </w:style>
  <w:style w:type="paragraph" w:customStyle="1" w:styleId="aNoteSymb">
    <w:name w:val="aNote Symb"/>
    <w:basedOn w:val="BillBasic"/>
    <w:rsid w:val="001C7AD6"/>
    <w:pPr>
      <w:tabs>
        <w:tab w:val="left" w:pos="1100"/>
        <w:tab w:val="left" w:pos="2381"/>
      </w:tabs>
      <w:ind w:left="1899" w:hanging="2381"/>
    </w:pPr>
    <w:rPr>
      <w:sz w:val="20"/>
    </w:rPr>
  </w:style>
  <w:style w:type="paragraph" w:customStyle="1" w:styleId="aNoteTextssSymb">
    <w:name w:val="aNoteTextss Symb"/>
    <w:basedOn w:val="Normal"/>
    <w:rsid w:val="001C7AD6"/>
    <w:pPr>
      <w:tabs>
        <w:tab w:val="clear" w:pos="0"/>
        <w:tab w:val="left" w:pos="1418"/>
      </w:tabs>
      <w:spacing w:before="60"/>
      <w:ind w:left="1417" w:hanging="1899"/>
      <w:jc w:val="both"/>
    </w:pPr>
    <w:rPr>
      <w:sz w:val="20"/>
    </w:rPr>
  </w:style>
  <w:style w:type="paragraph" w:customStyle="1" w:styleId="aNoteParaSymb">
    <w:name w:val="aNotePara Symb"/>
    <w:basedOn w:val="aNoteSymb"/>
    <w:rsid w:val="001C7A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C7A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C7AD6"/>
    <w:pPr>
      <w:tabs>
        <w:tab w:val="left" w:pos="1616"/>
        <w:tab w:val="left" w:pos="2495"/>
      </w:tabs>
      <w:spacing w:before="60"/>
      <w:ind w:left="2013" w:hanging="2495"/>
    </w:pPr>
  </w:style>
  <w:style w:type="paragraph" w:customStyle="1" w:styleId="aExamHdgparSymb">
    <w:name w:val="aExamHdgpar Symb"/>
    <w:basedOn w:val="aExamHdgssSymb"/>
    <w:next w:val="Normal"/>
    <w:rsid w:val="001C7AD6"/>
    <w:pPr>
      <w:tabs>
        <w:tab w:val="clear" w:pos="1582"/>
        <w:tab w:val="left" w:pos="1599"/>
      </w:tabs>
      <w:ind w:left="1599" w:hanging="2081"/>
    </w:pPr>
  </w:style>
  <w:style w:type="paragraph" w:customStyle="1" w:styleId="aExamparSymb">
    <w:name w:val="aExampar Symb"/>
    <w:basedOn w:val="aExamssSymb"/>
    <w:rsid w:val="001C7AD6"/>
    <w:pPr>
      <w:tabs>
        <w:tab w:val="clear" w:pos="1582"/>
        <w:tab w:val="left" w:pos="1599"/>
      </w:tabs>
      <w:ind w:left="1599" w:hanging="2081"/>
    </w:pPr>
  </w:style>
  <w:style w:type="paragraph" w:customStyle="1" w:styleId="aExamINumparSymb">
    <w:name w:val="aExamINumpar Symb"/>
    <w:basedOn w:val="aExamparSymb"/>
    <w:rsid w:val="001C7AD6"/>
    <w:pPr>
      <w:tabs>
        <w:tab w:val="left" w:pos="2000"/>
      </w:tabs>
      <w:ind w:left="2041" w:hanging="2495"/>
    </w:pPr>
  </w:style>
  <w:style w:type="paragraph" w:customStyle="1" w:styleId="aExamBulletparSymb">
    <w:name w:val="aExamBulletpar Symb"/>
    <w:basedOn w:val="aExamparSymb"/>
    <w:rsid w:val="001C7AD6"/>
    <w:pPr>
      <w:tabs>
        <w:tab w:val="clear" w:pos="1599"/>
        <w:tab w:val="left" w:pos="1616"/>
        <w:tab w:val="left" w:pos="2495"/>
      </w:tabs>
      <w:ind w:left="2013" w:hanging="2495"/>
    </w:pPr>
  </w:style>
  <w:style w:type="paragraph" w:customStyle="1" w:styleId="aNoteparSymb">
    <w:name w:val="aNotepar Symb"/>
    <w:basedOn w:val="BillBasic"/>
    <w:next w:val="Normal"/>
    <w:rsid w:val="001C7AD6"/>
    <w:pPr>
      <w:tabs>
        <w:tab w:val="left" w:pos="1599"/>
        <w:tab w:val="left" w:pos="2398"/>
      </w:tabs>
      <w:ind w:left="2410" w:hanging="2892"/>
    </w:pPr>
    <w:rPr>
      <w:sz w:val="20"/>
    </w:rPr>
  </w:style>
  <w:style w:type="paragraph" w:customStyle="1" w:styleId="aNoteTextparSymb">
    <w:name w:val="aNoteTextpar Symb"/>
    <w:basedOn w:val="aNoteparSymb"/>
    <w:rsid w:val="001C7AD6"/>
    <w:pPr>
      <w:tabs>
        <w:tab w:val="clear" w:pos="1599"/>
        <w:tab w:val="clear" w:pos="2398"/>
        <w:tab w:val="left" w:pos="2880"/>
      </w:tabs>
      <w:spacing w:before="60"/>
      <w:ind w:left="2398" w:hanging="2880"/>
    </w:pPr>
  </w:style>
  <w:style w:type="paragraph" w:customStyle="1" w:styleId="aNoteParaparSymb">
    <w:name w:val="aNoteParapar Symb"/>
    <w:basedOn w:val="aNoteparSymb"/>
    <w:rsid w:val="001C7AD6"/>
    <w:pPr>
      <w:tabs>
        <w:tab w:val="right" w:pos="2640"/>
      </w:tabs>
      <w:spacing w:before="60"/>
      <w:ind w:left="2920" w:hanging="3402"/>
    </w:pPr>
  </w:style>
  <w:style w:type="paragraph" w:customStyle="1" w:styleId="aNoteBulletparSymb">
    <w:name w:val="aNoteBulletpar Symb"/>
    <w:basedOn w:val="aNoteparSymb"/>
    <w:rsid w:val="001C7AD6"/>
    <w:pPr>
      <w:tabs>
        <w:tab w:val="clear" w:pos="1599"/>
        <w:tab w:val="left" w:pos="3289"/>
      </w:tabs>
      <w:spacing w:before="60"/>
      <w:ind w:left="2807" w:hanging="3289"/>
    </w:pPr>
  </w:style>
  <w:style w:type="paragraph" w:customStyle="1" w:styleId="AsubparabulletSymb">
    <w:name w:val="A subpara bullet Symb"/>
    <w:basedOn w:val="BillBasic"/>
    <w:rsid w:val="001C7AD6"/>
    <w:pPr>
      <w:tabs>
        <w:tab w:val="left" w:pos="2138"/>
        <w:tab w:val="left" w:pos="3005"/>
      </w:tabs>
      <w:spacing w:before="60"/>
      <w:ind w:left="2523" w:hanging="3005"/>
    </w:pPr>
  </w:style>
  <w:style w:type="paragraph" w:customStyle="1" w:styleId="aExamHdgsubparSymb">
    <w:name w:val="aExamHdgsubpar Symb"/>
    <w:basedOn w:val="aExamHdgssSymb"/>
    <w:next w:val="Normal"/>
    <w:rsid w:val="001C7AD6"/>
    <w:pPr>
      <w:tabs>
        <w:tab w:val="clear" w:pos="1582"/>
        <w:tab w:val="left" w:pos="2620"/>
      </w:tabs>
      <w:ind w:left="2138" w:hanging="2620"/>
    </w:pPr>
  </w:style>
  <w:style w:type="paragraph" w:customStyle="1" w:styleId="aExamsubparSymb">
    <w:name w:val="aExamsubpar Symb"/>
    <w:basedOn w:val="aExamssSymb"/>
    <w:rsid w:val="001C7AD6"/>
    <w:pPr>
      <w:tabs>
        <w:tab w:val="clear" w:pos="1582"/>
        <w:tab w:val="left" w:pos="2620"/>
      </w:tabs>
      <w:ind w:left="2138" w:hanging="2620"/>
    </w:pPr>
  </w:style>
  <w:style w:type="paragraph" w:customStyle="1" w:styleId="aNotesubparSymb">
    <w:name w:val="aNotesubpar Symb"/>
    <w:basedOn w:val="BillBasic"/>
    <w:next w:val="Normal"/>
    <w:rsid w:val="001C7AD6"/>
    <w:pPr>
      <w:tabs>
        <w:tab w:val="left" w:pos="2138"/>
        <w:tab w:val="left" w:pos="2937"/>
      </w:tabs>
      <w:ind w:left="2455" w:hanging="2937"/>
    </w:pPr>
    <w:rPr>
      <w:sz w:val="20"/>
    </w:rPr>
  </w:style>
  <w:style w:type="paragraph" w:customStyle="1" w:styleId="aNoteTextsubparSymb">
    <w:name w:val="aNoteTextsubpar Symb"/>
    <w:basedOn w:val="aNotesubparSymb"/>
    <w:rsid w:val="001C7AD6"/>
    <w:pPr>
      <w:tabs>
        <w:tab w:val="clear" w:pos="2138"/>
        <w:tab w:val="clear" w:pos="2937"/>
        <w:tab w:val="left" w:pos="2943"/>
      </w:tabs>
      <w:spacing w:before="60"/>
      <w:ind w:left="2943" w:hanging="3425"/>
    </w:pPr>
  </w:style>
  <w:style w:type="paragraph" w:customStyle="1" w:styleId="PenaltySymb">
    <w:name w:val="Penalty Symb"/>
    <w:basedOn w:val="AmainreturnSymb"/>
    <w:rsid w:val="001C7AD6"/>
  </w:style>
  <w:style w:type="paragraph" w:customStyle="1" w:styleId="PenaltyParaSymb">
    <w:name w:val="PenaltyPara Symb"/>
    <w:basedOn w:val="Normal"/>
    <w:rsid w:val="001C7AD6"/>
    <w:pPr>
      <w:tabs>
        <w:tab w:val="right" w:pos="1360"/>
      </w:tabs>
      <w:spacing w:before="60"/>
      <w:ind w:left="1599" w:hanging="2081"/>
      <w:jc w:val="both"/>
    </w:pPr>
  </w:style>
  <w:style w:type="paragraph" w:customStyle="1" w:styleId="FormulaSymb">
    <w:name w:val="Formula Symb"/>
    <w:basedOn w:val="BillBasic"/>
    <w:rsid w:val="001C7AD6"/>
    <w:pPr>
      <w:tabs>
        <w:tab w:val="left" w:pos="-480"/>
      </w:tabs>
      <w:spacing w:line="260" w:lineRule="atLeast"/>
      <w:ind w:hanging="480"/>
      <w:jc w:val="center"/>
    </w:pPr>
  </w:style>
  <w:style w:type="paragraph" w:customStyle="1" w:styleId="NormalSymb">
    <w:name w:val="Normal Symb"/>
    <w:basedOn w:val="Normal"/>
    <w:qFormat/>
    <w:rsid w:val="001C7AD6"/>
    <w:pPr>
      <w:ind w:hanging="482"/>
    </w:pPr>
  </w:style>
  <w:style w:type="character" w:styleId="PlaceholderText">
    <w:name w:val="Placeholder Text"/>
    <w:basedOn w:val="DefaultParagraphFont"/>
    <w:uiPriority w:val="99"/>
    <w:semiHidden/>
    <w:rsid w:val="001C7AD6"/>
    <w:rPr>
      <w:color w:val="808080"/>
    </w:rPr>
  </w:style>
  <w:style w:type="character" w:customStyle="1" w:styleId="NewActChar">
    <w:name w:val="New Act Char"/>
    <w:basedOn w:val="DefaultParagraphFont"/>
    <w:link w:val="NewAct"/>
    <w:locked/>
    <w:rsid w:val="001A2760"/>
    <w:rPr>
      <w:rFonts w:ascii="Arial" w:hAnsi="Arial"/>
      <w:b/>
      <w:lang w:eastAsia="en-US"/>
    </w:rPr>
  </w:style>
  <w:style w:type="character" w:customStyle="1" w:styleId="HeaderChar">
    <w:name w:val="Header Char"/>
    <w:basedOn w:val="DefaultParagraphFont"/>
    <w:link w:val="Header"/>
    <w:rsid w:val="00E33912"/>
    <w:rPr>
      <w:sz w:val="24"/>
      <w:lang w:eastAsia="en-US"/>
    </w:rPr>
  </w:style>
  <w:style w:type="character" w:customStyle="1" w:styleId="aNoteChar">
    <w:name w:val="aNote Char"/>
    <w:basedOn w:val="DefaultParagraphFont"/>
    <w:link w:val="aNote"/>
    <w:locked/>
    <w:rsid w:val="00E33912"/>
    <w:rPr>
      <w:lang w:eastAsia="en-US"/>
    </w:rPr>
  </w:style>
  <w:style w:type="character" w:styleId="UnresolvedMention">
    <w:name w:val="Unresolved Mention"/>
    <w:basedOn w:val="DefaultParagraphFont"/>
    <w:uiPriority w:val="99"/>
    <w:semiHidden/>
    <w:unhideWhenUsed/>
    <w:rsid w:val="001A2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tc.gov.au/" TargetMode="External"/><Relationship Id="rId299" Type="http://schemas.openxmlformats.org/officeDocument/2006/relationships/hyperlink" Target="http://www.legislation.act.gov.au/a/2001-14"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ntc.gov.au/" TargetMode="External"/><Relationship Id="rId324" Type="http://schemas.openxmlformats.org/officeDocument/2006/relationships/hyperlink" Target="http://www.legislation.act.gov.au/cn/2010-5/default.asp" TargetMode="External"/><Relationship Id="rId366" Type="http://schemas.openxmlformats.org/officeDocument/2006/relationships/hyperlink" Target="http://www.legislation.act.gov.au/sl/2024-5/" TargetMode="External"/><Relationship Id="rId170" Type="http://schemas.openxmlformats.org/officeDocument/2006/relationships/hyperlink" Target="http://www.ntc.gov.au/" TargetMode="External"/><Relationship Id="rId226" Type="http://schemas.openxmlformats.org/officeDocument/2006/relationships/hyperlink" Target="http://www.ntc.gov.au/" TargetMode="External"/><Relationship Id="rId433" Type="http://schemas.openxmlformats.org/officeDocument/2006/relationships/hyperlink" Target="http://www.legislation.act.gov.au/sl/2024-5/" TargetMode="External"/><Relationship Id="rId268" Type="http://schemas.openxmlformats.org/officeDocument/2006/relationships/hyperlink" Target="http://www.legislation.act.gov.au/a/2009-34/default.asp" TargetMode="External"/><Relationship Id="rId32" Type="http://schemas.openxmlformats.org/officeDocument/2006/relationships/hyperlink" Target="https://www.ntc.gov.au/codes-and-guidelines/australian-dangerous-goods-code" TargetMode="External"/><Relationship Id="rId74" Type="http://schemas.openxmlformats.org/officeDocument/2006/relationships/hyperlink" Target="http://www.ntc.gov.au/"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sl/2024-5/" TargetMode="External"/><Relationship Id="rId377" Type="http://schemas.openxmlformats.org/officeDocument/2006/relationships/hyperlink" Target="http://www.legislation.act.gov.au/sl/2024-5/" TargetMode="External"/><Relationship Id="rId5" Type="http://schemas.openxmlformats.org/officeDocument/2006/relationships/footnotes" Target="footnotes.xml"/><Relationship Id="rId181" Type="http://schemas.openxmlformats.org/officeDocument/2006/relationships/hyperlink" Target="http://www.ntc.gov.au/" TargetMode="External"/><Relationship Id="rId237" Type="http://schemas.openxmlformats.org/officeDocument/2006/relationships/hyperlink" Target="http://www.legislation.act.gov.au/a/2009-34/default.asp" TargetMode="External"/><Relationship Id="rId402" Type="http://schemas.openxmlformats.org/officeDocument/2006/relationships/hyperlink" Target="http://www.legislation.act.gov.au/a/2020-30/" TargetMode="External"/><Relationship Id="rId279" Type="http://schemas.openxmlformats.org/officeDocument/2006/relationships/hyperlink" Target="http://www.legislation.act.gov.au/a/2001-14" TargetMode="External"/><Relationship Id="rId444" Type="http://schemas.openxmlformats.org/officeDocument/2006/relationships/hyperlink" Target="http://www.legislation.act.gov.au/sl/2024-5/" TargetMode="External"/><Relationship Id="rId43" Type="http://schemas.openxmlformats.org/officeDocument/2006/relationships/hyperlink" Target="http://www.ntc.gov.au/" TargetMode="External"/><Relationship Id="rId139" Type="http://schemas.openxmlformats.org/officeDocument/2006/relationships/hyperlink" Target="http://www.ntc.gov.au/" TargetMode="External"/><Relationship Id="rId290" Type="http://schemas.openxmlformats.org/officeDocument/2006/relationships/hyperlink" Target="http://www.legislation.act.gov.au/a/2001-14" TargetMode="External"/><Relationship Id="rId304" Type="http://schemas.openxmlformats.org/officeDocument/2006/relationships/hyperlink" Target="http://www.ntc.gov.au/" TargetMode="External"/><Relationship Id="rId346" Type="http://schemas.openxmlformats.org/officeDocument/2006/relationships/hyperlink" Target="http://www.legislation.act.gov.au/sl/2024-5/" TargetMode="External"/><Relationship Id="rId388" Type="http://schemas.openxmlformats.org/officeDocument/2006/relationships/hyperlink" Target="http://www.legislation.act.gov.au/sl/2024-5/" TargetMode="External"/><Relationship Id="rId85" Type="http://schemas.openxmlformats.org/officeDocument/2006/relationships/hyperlink" Target="http://www.ntc.gov.au/" TargetMode="External"/><Relationship Id="rId150" Type="http://schemas.openxmlformats.org/officeDocument/2006/relationships/hyperlink" Target="http://www.ntc.gov.au/" TargetMode="External"/><Relationship Id="rId192" Type="http://schemas.openxmlformats.org/officeDocument/2006/relationships/hyperlink" Target="http://www.ntc.gov.au/" TargetMode="External"/><Relationship Id="rId206" Type="http://schemas.openxmlformats.org/officeDocument/2006/relationships/hyperlink" Target="http://www.ntc.gov.au/" TargetMode="External"/><Relationship Id="rId413" Type="http://schemas.openxmlformats.org/officeDocument/2006/relationships/hyperlink" Target="http://www.legislation.act.gov.au/sl/2024-5/" TargetMode="External"/><Relationship Id="rId248" Type="http://schemas.openxmlformats.org/officeDocument/2006/relationships/hyperlink" Target="http://www.legislation.act.gov.au/a/2009-34/default.asp" TargetMode="External"/><Relationship Id="rId455" Type="http://schemas.openxmlformats.org/officeDocument/2006/relationships/header" Target="header12.xml"/><Relationship Id="rId12" Type="http://schemas.openxmlformats.org/officeDocument/2006/relationships/hyperlink" Target="http://www.legislation.act.gov.au/a/2001-14" TargetMode="External"/><Relationship Id="rId108" Type="http://schemas.openxmlformats.org/officeDocument/2006/relationships/hyperlink" Target="http://www.ntc.gov.au/" TargetMode="External"/><Relationship Id="rId315" Type="http://schemas.openxmlformats.org/officeDocument/2006/relationships/hyperlink" Target="http://www.ntc.gov.au/" TargetMode="External"/><Relationship Id="rId357" Type="http://schemas.openxmlformats.org/officeDocument/2006/relationships/hyperlink" Target="http://www.legislation.act.gov.au/sl/2024-5/" TargetMode="External"/><Relationship Id="rId54" Type="http://schemas.openxmlformats.org/officeDocument/2006/relationships/hyperlink" Target="http://www.legislation.act.gov.au/a/2001-14" TargetMode="External"/><Relationship Id="rId96" Type="http://schemas.openxmlformats.org/officeDocument/2006/relationships/hyperlink" Target="http://www.ntc.gov.au/" TargetMode="External"/><Relationship Id="rId161" Type="http://schemas.openxmlformats.org/officeDocument/2006/relationships/hyperlink" Target="http://www.ntc.gov.au/" TargetMode="External"/><Relationship Id="rId217" Type="http://schemas.openxmlformats.org/officeDocument/2006/relationships/hyperlink" Target="http://www.ntc.gov.au/" TargetMode="External"/><Relationship Id="rId399" Type="http://schemas.openxmlformats.org/officeDocument/2006/relationships/hyperlink" Target="http://www.legislation.act.gov.au/sl/2024-5/" TargetMode="External"/><Relationship Id="rId259" Type="http://schemas.openxmlformats.org/officeDocument/2006/relationships/hyperlink" Target="http://www.legislation.act.gov.au/a/2009-34/default.asp" TargetMode="External"/><Relationship Id="rId424" Type="http://schemas.openxmlformats.org/officeDocument/2006/relationships/hyperlink" Target="http://www.legislation.act.gov.au/sl/2024-5/" TargetMode="External"/><Relationship Id="rId466" Type="http://schemas.openxmlformats.org/officeDocument/2006/relationships/footer" Target="footer19.xml"/><Relationship Id="rId23" Type="http://schemas.openxmlformats.org/officeDocument/2006/relationships/header" Target="header5.xml"/><Relationship Id="rId119" Type="http://schemas.openxmlformats.org/officeDocument/2006/relationships/hyperlink" Target="http://www.ntc.gov.au/" TargetMode="External"/><Relationship Id="rId270" Type="http://schemas.openxmlformats.org/officeDocument/2006/relationships/header" Target="header7.xml"/><Relationship Id="rId326" Type="http://schemas.openxmlformats.org/officeDocument/2006/relationships/hyperlink" Target="http://www.legislation.act.gov.au/sl/2017-43/default.asp" TargetMode="External"/><Relationship Id="rId65" Type="http://schemas.openxmlformats.org/officeDocument/2006/relationships/hyperlink" Target="http://www.ntc.gov.au/" TargetMode="External"/><Relationship Id="rId130" Type="http://schemas.openxmlformats.org/officeDocument/2006/relationships/hyperlink" Target="https://www.imo.org/en/publications/Pages/Distributors-default.aspx" TargetMode="External"/><Relationship Id="rId368" Type="http://schemas.openxmlformats.org/officeDocument/2006/relationships/hyperlink" Target="http://www.legislation.act.gov.au/sl/2024-5/" TargetMode="External"/><Relationship Id="rId172" Type="http://schemas.openxmlformats.org/officeDocument/2006/relationships/hyperlink" Target="http://www.ntc.gov.au/" TargetMode="External"/><Relationship Id="rId228" Type="http://schemas.openxmlformats.org/officeDocument/2006/relationships/hyperlink" Target="http://www.ntc.gov.au/" TargetMode="External"/><Relationship Id="rId435" Type="http://schemas.openxmlformats.org/officeDocument/2006/relationships/hyperlink" Target="http://www.legislation.act.gov.au/sl/2024-5/" TargetMode="External"/><Relationship Id="rId281" Type="http://schemas.openxmlformats.org/officeDocument/2006/relationships/hyperlink" Target="http://www.legislation.act.gov.au/a/2001-14" TargetMode="External"/><Relationship Id="rId337" Type="http://schemas.openxmlformats.org/officeDocument/2006/relationships/hyperlink" Target="http://www.legislation.act.gov.au/sl/2024-5/" TargetMode="External"/><Relationship Id="rId34" Type="http://schemas.openxmlformats.org/officeDocument/2006/relationships/hyperlink" Target="http://www.ntc.gov.au/" TargetMode="External"/><Relationship Id="rId76" Type="http://schemas.openxmlformats.org/officeDocument/2006/relationships/hyperlink" Target="http://www.ntc.gov.au/" TargetMode="External"/><Relationship Id="rId141" Type="http://schemas.openxmlformats.org/officeDocument/2006/relationships/hyperlink" Target="http://www.ntc.gov.au/" TargetMode="External"/><Relationship Id="rId379" Type="http://schemas.openxmlformats.org/officeDocument/2006/relationships/hyperlink" Target="http://www.legislation.act.gov.au/sl/2024-5/" TargetMode="External"/><Relationship Id="rId7" Type="http://schemas.openxmlformats.org/officeDocument/2006/relationships/image" Target="media/image1.png"/><Relationship Id="rId183" Type="http://schemas.openxmlformats.org/officeDocument/2006/relationships/hyperlink" Target="http://www.ntc.gov.au/" TargetMode="External"/><Relationship Id="rId239" Type="http://schemas.openxmlformats.org/officeDocument/2006/relationships/hyperlink" Target="http://www.legislation.act.gov.au/a/2009-34/default.asp" TargetMode="External"/><Relationship Id="rId390" Type="http://schemas.openxmlformats.org/officeDocument/2006/relationships/hyperlink" Target="http://www.legislation.act.gov.au/sl/2024-5/" TargetMode="External"/><Relationship Id="rId404" Type="http://schemas.openxmlformats.org/officeDocument/2006/relationships/hyperlink" Target="http://www.legislation.act.gov.au/sl/2024-5/" TargetMode="External"/><Relationship Id="rId446" Type="http://schemas.openxmlformats.org/officeDocument/2006/relationships/hyperlink" Target="http://www.legislation.act.gov.au/sl/2024-5/" TargetMode="External"/><Relationship Id="rId250" Type="http://schemas.openxmlformats.org/officeDocument/2006/relationships/hyperlink" Target="https://austroads.com.au/drivers-and-vehicles/assessing-fitness-to-drive" TargetMode="External"/><Relationship Id="rId292" Type="http://schemas.openxmlformats.org/officeDocument/2006/relationships/hyperlink" Target="http://www.legislation.act.gov.au/a/2009-34/default.asp" TargetMode="External"/><Relationship Id="rId306" Type="http://schemas.openxmlformats.org/officeDocument/2006/relationships/hyperlink" Target="http://www.legislation.act.gov.au/a/2009-34/default.asp" TargetMode="External"/><Relationship Id="rId45" Type="http://schemas.openxmlformats.org/officeDocument/2006/relationships/hyperlink" Target="https://www.ntc.gov.au/codes-and-guidelines/australian-dangerous-goods-code" TargetMode="External"/><Relationship Id="rId87" Type="http://schemas.openxmlformats.org/officeDocument/2006/relationships/hyperlink" Target="http://www.ntc.gov.au/" TargetMode="External"/><Relationship Id="rId110" Type="http://schemas.openxmlformats.org/officeDocument/2006/relationships/hyperlink" Target="http://www.ntc.gov.au/" TargetMode="External"/><Relationship Id="rId348" Type="http://schemas.openxmlformats.org/officeDocument/2006/relationships/hyperlink" Target="http://www.legislation.act.gov.au/sl/2024-5/" TargetMode="External"/><Relationship Id="rId152" Type="http://schemas.openxmlformats.org/officeDocument/2006/relationships/hyperlink" Target="http://www.ntc.gov.au/" TargetMode="External"/><Relationship Id="rId194" Type="http://schemas.openxmlformats.org/officeDocument/2006/relationships/hyperlink" Target="http://www.legislation.act.gov.au/a/2002-51" TargetMode="External"/><Relationship Id="rId208" Type="http://schemas.openxmlformats.org/officeDocument/2006/relationships/hyperlink" Target="http://www.ntc.gov.au/" TargetMode="External"/><Relationship Id="rId415" Type="http://schemas.openxmlformats.org/officeDocument/2006/relationships/hyperlink" Target="http://www.legislation.act.gov.au/sl/2024-5/" TargetMode="External"/><Relationship Id="rId457" Type="http://schemas.openxmlformats.org/officeDocument/2006/relationships/footer" Target="footer14.xml"/><Relationship Id="rId261" Type="http://schemas.openxmlformats.org/officeDocument/2006/relationships/hyperlink" Target="http://www.legislation.act.gov.au/a/2009-34/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s://austroads.com.au/drivers-and-vehicles/assessing-fitness-to-drive" TargetMode="External"/><Relationship Id="rId317" Type="http://schemas.openxmlformats.org/officeDocument/2006/relationships/hyperlink" Target="http://www.ntc.gov.au/" TargetMode="External"/><Relationship Id="rId359" Type="http://schemas.openxmlformats.org/officeDocument/2006/relationships/hyperlink" Target="http://www.legislation.act.gov.au/sl/2024-5/" TargetMode="External"/><Relationship Id="rId98" Type="http://schemas.openxmlformats.org/officeDocument/2006/relationships/hyperlink" Target="http://www.ntc.gov.au/" TargetMode="External"/><Relationship Id="rId121" Type="http://schemas.openxmlformats.org/officeDocument/2006/relationships/hyperlink" Target="http://www.ntc.gov.au/" TargetMode="External"/><Relationship Id="rId163" Type="http://schemas.openxmlformats.org/officeDocument/2006/relationships/hyperlink" Target="http://www.ntc.gov.au/" TargetMode="External"/><Relationship Id="rId219" Type="http://schemas.openxmlformats.org/officeDocument/2006/relationships/hyperlink" Target="http://www.ntc.gov.au/" TargetMode="External"/><Relationship Id="rId370" Type="http://schemas.openxmlformats.org/officeDocument/2006/relationships/hyperlink" Target="http://www.legislation.act.gov.au/sl/2024-5/" TargetMode="External"/><Relationship Id="rId426" Type="http://schemas.openxmlformats.org/officeDocument/2006/relationships/hyperlink" Target="http://www.legislation.act.gov.au/sl/2024-5/" TargetMode="External"/><Relationship Id="rId230" Type="http://schemas.openxmlformats.org/officeDocument/2006/relationships/hyperlink" Target="http://www.ntc.gov.au/" TargetMode="External"/><Relationship Id="rId468" Type="http://schemas.openxmlformats.org/officeDocument/2006/relationships/theme" Target="theme/theme1.xml"/><Relationship Id="rId25" Type="http://schemas.openxmlformats.org/officeDocument/2006/relationships/footer" Target="footer5.xml"/><Relationship Id="rId67" Type="http://schemas.openxmlformats.org/officeDocument/2006/relationships/hyperlink" Target="http://www.legislation.act.gov.au/a/2002-51" TargetMode="External"/><Relationship Id="rId272" Type="http://schemas.openxmlformats.org/officeDocument/2006/relationships/footer" Target="footer8.xml"/><Relationship Id="rId328" Type="http://schemas.openxmlformats.org/officeDocument/2006/relationships/hyperlink" Target="http://www.legislation.act.gov.au/sl/2024-5/" TargetMode="External"/><Relationship Id="rId132" Type="http://schemas.openxmlformats.org/officeDocument/2006/relationships/hyperlink" Target="https://store.icao.int/en/technical-instructions-for-the-safe-transport-of-dangerous-goods-by-air-doc-9284" TargetMode="External"/><Relationship Id="rId174" Type="http://schemas.openxmlformats.org/officeDocument/2006/relationships/hyperlink" Target="http://www.ntc.gov.au/" TargetMode="External"/><Relationship Id="rId381" Type="http://schemas.openxmlformats.org/officeDocument/2006/relationships/hyperlink" Target="http://www.legislation.act.gov.au/sl/2024-5/" TargetMode="Externa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sl/2024-5/" TargetMode="External"/><Relationship Id="rId36" Type="http://schemas.openxmlformats.org/officeDocument/2006/relationships/hyperlink" Target="http://www.ntc.gov.au/" TargetMode="External"/><Relationship Id="rId283" Type="http://schemas.openxmlformats.org/officeDocument/2006/relationships/hyperlink" Target="https://www.ntc.gov.au/codes-and-guidelines/australian-dangerous-goods-code" TargetMode="External"/><Relationship Id="rId339" Type="http://schemas.openxmlformats.org/officeDocument/2006/relationships/hyperlink" Target="http://www.legislation.act.gov.au/sl/2024-5/" TargetMode="External"/><Relationship Id="rId78" Type="http://schemas.openxmlformats.org/officeDocument/2006/relationships/hyperlink" Target="http://www.ntc.gov.au/" TargetMode="External"/><Relationship Id="rId101" Type="http://schemas.openxmlformats.org/officeDocument/2006/relationships/hyperlink" Target="http://www.ntc.gov.au/" TargetMode="External"/><Relationship Id="rId143" Type="http://schemas.openxmlformats.org/officeDocument/2006/relationships/hyperlink" Target="http://www.ntc.gov.au/" TargetMode="External"/><Relationship Id="rId185" Type="http://schemas.openxmlformats.org/officeDocument/2006/relationships/hyperlink" Target="http://www.legislation.act.gov.au/a/2002-51" TargetMode="External"/><Relationship Id="rId350" Type="http://schemas.openxmlformats.org/officeDocument/2006/relationships/hyperlink" Target="http://www.legislation.act.gov.au/sl/2024-5/" TargetMode="External"/><Relationship Id="rId406" Type="http://schemas.openxmlformats.org/officeDocument/2006/relationships/hyperlink" Target="http://www.legislation.act.gov.au/sl/2024-5/" TargetMode="External"/><Relationship Id="rId9" Type="http://schemas.openxmlformats.org/officeDocument/2006/relationships/hyperlink" Target="http://www.legislation.act.gov.au" TargetMode="External"/><Relationship Id="rId210" Type="http://schemas.openxmlformats.org/officeDocument/2006/relationships/hyperlink" Target="http://www.ntc.gov.au/" TargetMode="External"/><Relationship Id="rId392" Type="http://schemas.openxmlformats.org/officeDocument/2006/relationships/hyperlink" Target="http://www.legislation.act.gov.au/sl/2024-5/" TargetMode="External"/><Relationship Id="rId448" Type="http://schemas.openxmlformats.org/officeDocument/2006/relationships/hyperlink" Target="http://www.legislation.act.gov.au/sl/2024-5/" TargetMode="External"/><Relationship Id="rId252" Type="http://schemas.openxmlformats.org/officeDocument/2006/relationships/hyperlink" Target="http://www.legislation.act.gov.au/a/2001-14" TargetMode="External"/><Relationship Id="rId294" Type="http://schemas.openxmlformats.org/officeDocument/2006/relationships/hyperlink" Target="http://www.ntc.gov.au/" TargetMode="External"/><Relationship Id="rId308" Type="http://schemas.openxmlformats.org/officeDocument/2006/relationships/hyperlink" Target="http://www.nata.asn.au/" TargetMode="External"/><Relationship Id="rId47" Type="http://schemas.openxmlformats.org/officeDocument/2006/relationships/hyperlink" Target="http://www.ntc.gov.au/" TargetMode="External"/><Relationship Id="rId89" Type="http://schemas.openxmlformats.org/officeDocument/2006/relationships/hyperlink" Target="http://www.legislation.act.gov.au/a/2002-51" TargetMode="External"/><Relationship Id="rId112" Type="http://schemas.openxmlformats.org/officeDocument/2006/relationships/hyperlink" Target="http://www.ntc.gov.au/" TargetMode="External"/><Relationship Id="rId154" Type="http://schemas.openxmlformats.org/officeDocument/2006/relationships/hyperlink" Target="http://www.ntc.gov.au/" TargetMode="External"/><Relationship Id="rId361" Type="http://schemas.openxmlformats.org/officeDocument/2006/relationships/hyperlink" Target="http://www.legislation.act.gov.au/sl/2024-5/" TargetMode="External"/><Relationship Id="rId196" Type="http://schemas.openxmlformats.org/officeDocument/2006/relationships/hyperlink" Target="http://www.ntc.gov.au/" TargetMode="External"/><Relationship Id="rId417" Type="http://schemas.openxmlformats.org/officeDocument/2006/relationships/hyperlink" Target="http://www.legislation.act.gov.au/sl/2024-5/" TargetMode="External"/><Relationship Id="rId459" Type="http://schemas.openxmlformats.org/officeDocument/2006/relationships/header" Target="header14.xml"/><Relationship Id="rId16" Type="http://schemas.openxmlformats.org/officeDocument/2006/relationships/header" Target="header1.xml"/><Relationship Id="rId221" Type="http://schemas.openxmlformats.org/officeDocument/2006/relationships/hyperlink" Target="http://www.ntc.gov.au/" TargetMode="External"/><Relationship Id="rId263" Type="http://schemas.openxmlformats.org/officeDocument/2006/relationships/hyperlink" Target="http://www.legislation.act.gov.au/a/2001-14" TargetMode="External"/><Relationship Id="rId319" Type="http://schemas.openxmlformats.org/officeDocument/2006/relationships/header" Target="header11.xml"/><Relationship Id="rId58" Type="http://schemas.openxmlformats.org/officeDocument/2006/relationships/hyperlink" Target="https://store.icao.int/en/technical-instructions-for-the-safe-transport-of-dangerous-goods-by-air-doc-9284" TargetMode="External"/><Relationship Id="rId123" Type="http://schemas.openxmlformats.org/officeDocument/2006/relationships/hyperlink" Target="http://www.ntc.gov.au/" TargetMode="External"/><Relationship Id="rId330" Type="http://schemas.openxmlformats.org/officeDocument/2006/relationships/hyperlink" Target="http://www.legislation.act.gov.au/sl/2024-5/" TargetMode="External"/><Relationship Id="rId165" Type="http://schemas.openxmlformats.org/officeDocument/2006/relationships/hyperlink" Target="http://www.ntc.gov.au/" TargetMode="External"/><Relationship Id="rId372" Type="http://schemas.openxmlformats.org/officeDocument/2006/relationships/hyperlink" Target="http://www.legislation.act.gov.au/sl/2024-5/" TargetMode="External"/><Relationship Id="rId428" Type="http://schemas.openxmlformats.org/officeDocument/2006/relationships/hyperlink" Target="http://www.legislation.act.gov.au/sl/2024-5/" TargetMode="External"/><Relationship Id="rId232" Type="http://schemas.openxmlformats.org/officeDocument/2006/relationships/hyperlink" Target="http://www.ntc.gov.au/" TargetMode="External"/><Relationship Id="rId274" Type="http://schemas.openxmlformats.org/officeDocument/2006/relationships/header" Target="header8.xml"/><Relationship Id="rId27" Type="http://schemas.openxmlformats.org/officeDocument/2006/relationships/hyperlink" Target="http://www.legislation.act.gov.au/a/2001-14" TargetMode="External"/><Relationship Id="rId69" Type="http://schemas.openxmlformats.org/officeDocument/2006/relationships/hyperlink" Target="http://www.ntc.gov.au/" TargetMode="External"/><Relationship Id="rId134" Type="http://schemas.openxmlformats.org/officeDocument/2006/relationships/hyperlink" Target="http://www.legislation.act.gov.au/a/2002-51" TargetMode="External"/><Relationship Id="rId80" Type="http://schemas.openxmlformats.org/officeDocument/2006/relationships/hyperlink" Target="http://www.legislation.act.gov.au/a/2009-34/default.asp" TargetMode="External"/><Relationship Id="rId176" Type="http://schemas.openxmlformats.org/officeDocument/2006/relationships/hyperlink" Target="http://www.legislation.act.gov.au/a/2002-51" TargetMode="External"/><Relationship Id="rId341" Type="http://schemas.openxmlformats.org/officeDocument/2006/relationships/hyperlink" Target="http://www.legislation.act.gov.au/sl/2024-5/" TargetMode="External"/><Relationship Id="rId383" Type="http://schemas.openxmlformats.org/officeDocument/2006/relationships/hyperlink" Target="http://www.legislation.act.gov.au/sl/2024-5/" TargetMode="External"/><Relationship Id="rId439" Type="http://schemas.openxmlformats.org/officeDocument/2006/relationships/hyperlink" Target="http://www.legislation.act.gov.au/sl/2024-5/" TargetMode="External"/><Relationship Id="rId201" Type="http://schemas.openxmlformats.org/officeDocument/2006/relationships/hyperlink" Target="http://www.ntc.gov.au/" TargetMode="External"/><Relationship Id="rId243" Type="http://schemas.openxmlformats.org/officeDocument/2006/relationships/hyperlink" Target="http://www.legislation.act.gov.au/a/2001-14" TargetMode="External"/><Relationship Id="rId285" Type="http://schemas.openxmlformats.org/officeDocument/2006/relationships/hyperlink" Target="http://www.ntc.gov.au/" TargetMode="External"/><Relationship Id="rId450" Type="http://schemas.openxmlformats.org/officeDocument/2006/relationships/hyperlink" Target="http://www.legislation.act.gov.au/sl/2017-44/default.asp" TargetMode="External"/><Relationship Id="rId38" Type="http://schemas.openxmlformats.org/officeDocument/2006/relationships/hyperlink" Target="http://www.ntc.gov.au/" TargetMode="External"/><Relationship Id="rId103" Type="http://schemas.openxmlformats.org/officeDocument/2006/relationships/hyperlink" Target="http://www.ntc.gov.au/" TargetMode="External"/><Relationship Id="rId310" Type="http://schemas.openxmlformats.org/officeDocument/2006/relationships/hyperlink" Target="http://www.ntc.gov.au/" TargetMode="External"/><Relationship Id="rId91" Type="http://schemas.openxmlformats.org/officeDocument/2006/relationships/hyperlink" Target="http://www.ntc.gov.au/" TargetMode="External"/><Relationship Id="rId145" Type="http://schemas.openxmlformats.org/officeDocument/2006/relationships/hyperlink" Target="http://www.ntc.gov.au/" TargetMode="External"/><Relationship Id="rId187" Type="http://schemas.openxmlformats.org/officeDocument/2006/relationships/hyperlink" Target="http://www.ntc.gov.au/" TargetMode="External"/><Relationship Id="rId352" Type="http://schemas.openxmlformats.org/officeDocument/2006/relationships/hyperlink" Target="http://www.legislation.act.gov.au/sl/2024-5/" TargetMode="External"/><Relationship Id="rId394" Type="http://schemas.openxmlformats.org/officeDocument/2006/relationships/hyperlink" Target="http://www.legislation.act.gov.au/sl/2024-5/" TargetMode="External"/><Relationship Id="rId408" Type="http://schemas.openxmlformats.org/officeDocument/2006/relationships/hyperlink" Target="http://www.legislation.act.gov.au/sl/2024-5/" TargetMode="External"/><Relationship Id="rId212" Type="http://schemas.openxmlformats.org/officeDocument/2006/relationships/hyperlink" Target="http://www.ntc.gov.au/" TargetMode="External"/><Relationship Id="rId254" Type="http://schemas.openxmlformats.org/officeDocument/2006/relationships/hyperlink" Target="http://www.legislation.act.gov.au/a/2009-34/default.asp" TargetMode="External"/><Relationship Id="rId49" Type="http://schemas.openxmlformats.org/officeDocument/2006/relationships/hyperlink" Target="http://www.ntc.gov.au/" TargetMode="External"/><Relationship Id="rId114" Type="http://schemas.openxmlformats.org/officeDocument/2006/relationships/hyperlink" Target="http://www.ntc.gov.au/" TargetMode="External"/><Relationship Id="rId296" Type="http://schemas.openxmlformats.org/officeDocument/2006/relationships/hyperlink" Target="http://www.ntc.gov.au/" TargetMode="External"/><Relationship Id="rId461" Type="http://schemas.openxmlformats.org/officeDocument/2006/relationships/footer" Target="footer16.xml"/><Relationship Id="rId60" Type="http://schemas.openxmlformats.org/officeDocument/2006/relationships/hyperlink" Target="http://www.legislation.act.gov.au/a/2001-14" TargetMode="External"/><Relationship Id="rId156" Type="http://schemas.openxmlformats.org/officeDocument/2006/relationships/hyperlink" Target="http://www.ntc.gov.au/" TargetMode="External"/><Relationship Id="rId198" Type="http://schemas.openxmlformats.org/officeDocument/2006/relationships/hyperlink" Target="http://www.ntc.gov.au/" TargetMode="External"/><Relationship Id="rId321" Type="http://schemas.openxmlformats.org/officeDocument/2006/relationships/footer" Target="footer13.xml"/><Relationship Id="rId363" Type="http://schemas.openxmlformats.org/officeDocument/2006/relationships/hyperlink" Target="http://www.legislation.act.gov.au/sl/2024-5/" TargetMode="External"/><Relationship Id="rId419" Type="http://schemas.openxmlformats.org/officeDocument/2006/relationships/hyperlink" Target="http://www.legislation.act.gov.au/sl/2024-5/" TargetMode="External"/><Relationship Id="rId223" Type="http://schemas.openxmlformats.org/officeDocument/2006/relationships/hyperlink" Target="http://www.ntc.gov.au/" TargetMode="External"/><Relationship Id="rId430" Type="http://schemas.openxmlformats.org/officeDocument/2006/relationships/hyperlink" Target="http://www.legislation.act.gov.au/sl/2024-5/" TargetMode="External"/><Relationship Id="rId18" Type="http://schemas.openxmlformats.org/officeDocument/2006/relationships/footer" Target="footer1.xml"/><Relationship Id="rId265" Type="http://schemas.openxmlformats.org/officeDocument/2006/relationships/hyperlink" Target="http://www.legislation.act.gov.au/a/2009-34/default.asp" TargetMode="External"/><Relationship Id="rId125" Type="http://schemas.openxmlformats.org/officeDocument/2006/relationships/hyperlink" Target="http://www.ntc.gov.au/" TargetMode="External"/><Relationship Id="rId167" Type="http://schemas.openxmlformats.org/officeDocument/2006/relationships/hyperlink" Target="http://www.ntc.gov.au/" TargetMode="External"/><Relationship Id="rId332" Type="http://schemas.openxmlformats.org/officeDocument/2006/relationships/hyperlink" Target="http://www.legislation.act.gov.au/sl/2024-5/" TargetMode="External"/><Relationship Id="rId374" Type="http://schemas.openxmlformats.org/officeDocument/2006/relationships/hyperlink" Target="http://www.legislation.act.gov.au/sl/2024-5/" TargetMode="External"/><Relationship Id="rId71" Type="http://schemas.openxmlformats.org/officeDocument/2006/relationships/hyperlink" Target="http://www.ntc.gov.au/" TargetMode="External"/><Relationship Id="rId234" Type="http://schemas.openxmlformats.org/officeDocument/2006/relationships/hyperlink" Target="https://www.ntc.gov.au/sites/default/files/assets/files/Australian%20and%20New%20Zealand%20Emergency%20Response%20Guide%20-%20ANZ-ERG2021%20UPDATED%2018%20OCTOBER%202022.pdf"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footer" Target="footer10.xml"/><Relationship Id="rId441" Type="http://schemas.openxmlformats.org/officeDocument/2006/relationships/hyperlink" Target="http://www.legislation.act.gov.au/sl/2024-5/" TargetMode="External"/><Relationship Id="rId40" Type="http://schemas.openxmlformats.org/officeDocument/2006/relationships/hyperlink" Target="http://www.legislation.act.gov.au/a/2009-34/default.asp" TargetMode="External"/><Relationship Id="rId136" Type="http://schemas.openxmlformats.org/officeDocument/2006/relationships/hyperlink" Target="http://www.ntc.gov.au/" TargetMode="External"/><Relationship Id="rId178" Type="http://schemas.openxmlformats.org/officeDocument/2006/relationships/hyperlink" Target="http://www.ntc.gov.au/" TargetMode="External"/><Relationship Id="rId301" Type="http://schemas.openxmlformats.org/officeDocument/2006/relationships/hyperlink" Target="https://www.imo.org/en/OurWork/Safety/Pages/DangerousGoods-default.aspx" TargetMode="External"/><Relationship Id="rId343" Type="http://schemas.openxmlformats.org/officeDocument/2006/relationships/hyperlink" Target="http://www.legislation.act.gov.au/sl/2024-5/" TargetMode="External"/><Relationship Id="rId61" Type="http://schemas.openxmlformats.org/officeDocument/2006/relationships/hyperlink" Target="http://www.legislation.act.gov.au/a/2001-14" TargetMode="External"/><Relationship Id="rId82" Type="http://schemas.openxmlformats.org/officeDocument/2006/relationships/hyperlink" Target="http://www.ntc.gov.au/" TargetMode="External"/><Relationship Id="rId199" Type="http://schemas.openxmlformats.org/officeDocument/2006/relationships/hyperlink" Target="http://www.ntc.gov.au/" TargetMode="External"/><Relationship Id="rId203" Type="http://schemas.openxmlformats.org/officeDocument/2006/relationships/hyperlink" Target="http://www.ntc.gov.au/" TargetMode="External"/><Relationship Id="rId385" Type="http://schemas.openxmlformats.org/officeDocument/2006/relationships/hyperlink" Target="http://www.legislation.act.gov.au/sl/2024-5/" TargetMode="External"/><Relationship Id="rId19" Type="http://schemas.openxmlformats.org/officeDocument/2006/relationships/footer" Target="footer2.xml"/><Relationship Id="rId224" Type="http://schemas.openxmlformats.org/officeDocument/2006/relationships/hyperlink" Target="http://www.ntc.gov.au/" TargetMode="External"/><Relationship Id="rId245" Type="http://schemas.openxmlformats.org/officeDocument/2006/relationships/hyperlink" Target="http://www.legislation.act.gov.au/sl/2004-56" TargetMode="External"/><Relationship Id="rId266" Type="http://schemas.openxmlformats.org/officeDocument/2006/relationships/hyperlink" Target="http://www.legislation.act.gov.au/a/2009-34/default.asp" TargetMode="External"/><Relationship Id="rId287" Type="http://schemas.openxmlformats.org/officeDocument/2006/relationships/hyperlink" Target="http://www.legislation.act.gov.au/a/2001-14" TargetMode="External"/><Relationship Id="rId410" Type="http://schemas.openxmlformats.org/officeDocument/2006/relationships/hyperlink" Target="http://www.legislation.act.gov.au/sl/2024-5/" TargetMode="External"/><Relationship Id="rId431" Type="http://schemas.openxmlformats.org/officeDocument/2006/relationships/hyperlink" Target="http://www.legislation.act.gov.au/sl/2024-5/" TargetMode="External"/><Relationship Id="rId452" Type="http://schemas.openxmlformats.org/officeDocument/2006/relationships/hyperlink" Target="http://www.legislation.act.gov.au/a/2020-30" TargetMode="External"/><Relationship Id="rId30" Type="http://schemas.openxmlformats.org/officeDocument/2006/relationships/hyperlink" Target="http://www.legislation.act.gov.au/a/2001-14" TargetMode="External"/><Relationship Id="rId105" Type="http://schemas.openxmlformats.org/officeDocument/2006/relationships/hyperlink" Target="http://www.ntc.gov.au/" TargetMode="External"/><Relationship Id="rId126" Type="http://schemas.openxmlformats.org/officeDocument/2006/relationships/hyperlink" Target="https://store.icao.int/en/technical-instructions-for-the-safe-transport-of-dangerous-goods-by-air-doc-9284" TargetMode="External"/><Relationship Id="rId147" Type="http://schemas.openxmlformats.org/officeDocument/2006/relationships/hyperlink" Target="http://www.ntc.gov.au/" TargetMode="External"/><Relationship Id="rId168" Type="http://schemas.openxmlformats.org/officeDocument/2006/relationships/hyperlink" Target="http://www.legislation.act.gov.au/a/2009-34/default.asp" TargetMode="External"/><Relationship Id="rId312" Type="http://schemas.openxmlformats.org/officeDocument/2006/relationships/hyperlink" Target="http://www.legislation.act.gov.au/a/2001-14" TargetMode="External"/><Relationship Id="rId333" Type="http://schemas.openxmlformats.org/officeDocument/2006/relationships/hyperlink" Target="http://www.legislation.act.gov.au/sl/2024-5/" TargetMode="External"/><Relationship Id="rId354" Type="http://schemas.openxmlformats.org/officeDocument/2006/relationships/hyperlink" Target="http://www.legislation.act.gov.au/sl/2024-5/" TargetMode="External"/><Relationship Id="rId51" Type="http://schemas.openxmlformats.org/officeDocument/2006/relationships/hyperlink" Target="http://www.ntc.gov.au/" TargetMode="External"/><Relationship Id="rId72" Type="http://schemas.openxmlformats.org/officeDocument/2006/relationships/hyperlink" Target="http://www.ntc.gov.au/" TargetMode="External"/><Relationship Id="rId93" Type="http://schemas.openxmlformats.org/officeDocument/2006/relationships/hyperlink" Target="http://www.ntc.gov.au/" TargetMode="External"/><Relationship Id="rId189" Type="http://schemas.openxmlformats.org/officeDocument/2006/relationships/hyperlink" Target="http://www.legislation.act.gov.au/a/2002-51" TargetMode="External"/><Relationship Id="rId375" Type="http://schemas.openxmlformats.org/officeDocument/2006/relationships/hyperlink" Target="http://www.legislation.act.gov.au/sl/2024-5/" TargetMode="External"/><Relationship Id="rId396" Type="http://schemas.openxmlformats.org/officeDocument/2006/relationships/hyperlink" Target="http://www.legislation.act.gov.au/sl/2024-5/" TargetMode="External"/><Relationship Id="rId3" Type="http://schemas.openxmlformats.org/officeDocument/2006/relationships/settings" Target="settings.xml"/><Relationship Id="rId214" Type="http://schemas.openxmlformats.org/officeDocument/2006/relationships/hyperlink" Target="http://www.legislation.act.gov.au/sl/2017-43" TargetMode="External"/><Relationship Id="rId235" Type="http://schemas.openxmlformats.org/officeDocument/2006/relationships/hyperlink" Target="http://www.legislation.act.gov.au/a/2001-14" TargetMode="External"/><Relationship Id="rId256" Type="http://schemas.openxmlformats.org/officeDocument/2006/relationships/hyperlink" Target="http://www.legislation.act.gov.au/a/2009-34/default.asp" TargetMode="External"/><Relationship Id="rId277" Type="http://schemas.openxmlformats.org/officeDocument/2006/relationships/footer" Target="footer11.xml"/><Relationship Id="rId298" Type="http://schemas.openxmlformats.org/officeDocument/2006/relationships/hyperlink" Target="https://store.icao.int/en/technical-instructions-for-the-safe-transport-of-dangerous-goods-by-air-doc-9284" TargetMode="External"/><Relationship Id="rId400" Type="http://schemas.openxmlformats.org/officeDocument/2006/relationships/hyperlink" Target="http://www.legislation.act.gov.au/sl/2024-5/" TargetMode="External"/><Relationship Id="rId421" Type="http://schemas.openxmlformats.org/officeDocument/2006/relationships/hyperlink" Target="http://www.legislation.act.gov.au/sl/2017-44/default.asp" TargetMode="External"/><Relationship Id="rId442" Type="http://schemas.openxmlformats.org/officeDocument/2006/relationships/hyperlink" Target="http://www.legislation.act.gov.au/sl/2024-5/" TargetMode="External"/><Relationship Id="rId463" Type="http://schemas.openxmlformats.org/officeDocument/2006/relationships/header" Target="header16.xml"/><Relationship Id="rId116" Type="http://schemas.openxmlformats.org/officeDocument/2006/relationships/hyperlink" Target="http://www.ntc.gov.au/" TargetMode="External"/><Relationship Id="rId137" Type="http://schemas.openxmlformats.org/officeDocument/2006/relationships/hyperlink" Target="http://www.ntc.gov.au/" TargetMode="External"/><Relationship Id="rId158" Type="http://schemas.openxmlformats.org/officeDocument/2006/relationships/hyperlink" Target="http://www.ntc.gov.au/" TargetMode="External"/><Relationship Id="rId302" Type="http://schemas.openxmlformats.org/officeDocument/2006/relationships/hyperlink" Target="http://www.legislation.act.gov.au/a/2001-14" TargetMode="External"/><Relationship Id="rId323" Type="http://schemas.openxmlformats.org/officeDocument/2006/relationships/hyperlink" Target="http://www.legislation.act.gov.au/a/2009-34" TargetMode="External"/><Relationship Id="rId344" Type="http://schemas.openxmlformats.org/officeDocument/2006/relationships/hyperlink" Target="http://www.legislation.act.gov.au/sl/2024-5/" TargetMode="External"/><Relationship Id="rId20" Type="http://schemas.openxmlformats.org/officeDocument/2006/relationships/header" Target="header3.xml"/><Relationship Id="rId41" Type="http://schemas.openxmlformats.org/officeDocument/2006/relationships/hyperlink" Target="http://www.ntc.gov.au/" TargetMode="External"/><Relationship Id="rId62" Type="http://schemas.openxmlformats.org/officeDocument/2006/relationships/hyperlink" Target="http://www.legislation.act.gov.au/a/2009-34/default.asp" TargetMode="External"/><Relationship Id="rId83" Type="http://schemas.openxmlformats.org/officeDocument/2006/relationships/hyperlink" Target="http://www.ntc.gov.au/" TargetMode="External"/><Relationship Id="rId179" Type="http://schemas.openxmlformats.org/officeDocument/2006/relationships/hyperlink" Target="http://www.ntc.gov.au/" TargetMode="External"/><Relationship Id="rId365" Type="http://schemas.openxmlformats.org/officeDocument/2006/relationships/hyperlink" Target="http://www.legislation.act.gov.au/sl/2024-5/" TargetMode="External"/><Relationship Id="rId386" Type="http://schemas.openxmlformats.org/officeDocument/2006/relationships/hyperlink" Target="http://www.legislation.act.gov.au/sl/2024-5/" TargetMode="External"/><Relationship Id="rId190" Type="http://schemas.openxmlformats.org/officeDocument/2006/relationships/hyperlink" Target="http://www.ntc.gov.au/" TargetMode="External"/><Relationship Id="rId204" Type="http://schemas.openxmlformats.org/officeDocument/2006/relationships/hyperlink" Target="http://www.ntc.gov.au/" TargetMode="External"/><Relationship Id="rId225" Type="http://schemas.openxmlformats.org/officeDocument/2006/relationships/hyperlink" Target="http://www.ntc.gov.au/" TargetMode="External"/><Relationship Id="rId246" Type="http://schemas.openxmlformats.org/officeDocument/2006/relationships/hyperlink" Target="http://www.legislation.act.gov.au/a/2009-34/default.asp" TargetMode="External"/><Relationship Id="rId267" Type="http://schemas.openxmlformats.org/officeDocument/2006/relationships/hyperlink" Target="http://www.legislation.act.gov.au/a/2009-34/default.asp" TargetMode="External"/><Relationship Id="rId288" Type="http://schemas.openxmlformats.org/officeDocument/2006/relationships/hyperlink" Target="http://www.austroads.com.au/" TargetMode="External"/><Relationship Id="rId411" Type="http://schemas.openxmlformats.org/officeDocument/2006/relationships/hyperlink" Target="http://www.legislation.act.gov.au/sl/2024-5/" TargetMode="External"/><Relationship Id="rId432" Type="http://schemas.openxmlformats.org/officeDocument/2006/relationships/hyperlink" Target="http://www.legislation.act.gov.au/sl/2024-5/" TargetMode="External"/><Relationship Id="rId453" Type="http://schemas.openxmlformats.org/officeDocument/2006/relationships/hyperlink" Target="http://www.legislation.act.gov.au/a/2020-30" TargetMode="External"/><Relationship Id="rId106" Type="http://schemas.openxmlformats.org/officeDocument/2006/relationships/hyperlink" Target="http://www.ntc.gov.au/" TargetMode="External"/><Relationship Id="rId127" Type="http://schemas.openxmlformats.org/officeDocument/2006/relationships/hyperlink" Target="https://www.imo.org/en/publications/Pages/Distributors-default.aspx" TargetMode="External"/><Relationship Id="rId313" Type="http://schemas.openxmlformats.org/officeDocument/2006/relationships/hyperlink" Target="http://www.ntc.gov.au/" TargetMode="External"/><Relationship Id="rId10" Type="http://schemas.openxmlformats.org/officeDocument/2006/relationships/hyperlink" Target="http://www.legislation.act.gov.au/a/2001-14" TargetMode="External"/><Relationship Id="rId31" Type="http://schemas.openxmlformats.org/officeDocument/2006/relationships/hyperlink" Target="https://www.ntc.gov.au/codes-and-guidelines/australian-dangerous-goods-code" TargetMode="External"/><Relationship Id="rId52" Type="http://schemas.openxmlformats.org/officeDocument/2006/relationships/hyperlink" Target="http://www.ntc.gov.au/" TargetMode="External"/><Relationship Id="rId73" Type="http://schemas.openxmlformats.org/officeDocument/2006/relationships/hyperlink" Target="http://www.ntc.gov.au/" TargetMode="External"/><Relationship Id="rId94" Type="http://schemas.openxmlformats.org/officeDocument/2006/relationships/hyperlink" Target="http://www.ntc.gov.au/" TargetMode="External"/><Relationship Id="rId148" Type="http://schemas.openxmlformats.org/officeDocument/2006/relationships/hyperlink" Target="http://www.ntc.gov.au/" TargetMode="External"/><Relationship Id="rId169" Type="http://schemas.openxmlformats.org/officeDocument/2006/relationships/hyperlink" Target="http://www.ntc.gov.au/" TargetMode="External"/><Relationship Id="rId334" Type="http://schemas.openxmlformats.org/officeDocument/2006/relationships/hyperlink" Target="http://www.legislation.act.gov.au/sl/2024-5/" TargetMode="External"/><Relationship Id="rId355" Type="http://schemas.openxmlformats.org/officeDocument/2006/relationships/hyperlink" Target="http://www.legislation.act.gov.au/sl/2024-5/" TargetMode="External"/><Relationship Id="rId376" Type="http://schemas.openxmlformats.org/officeDocument/2006/relationships/hyperlink" Target="http://www.legislation.act.gov.au/sl/2024-5/" TargetMode="External"/><Relationship Id="rId397" Type="http://schemas.openxmlformats.org/officeDocument/2006/relationships/hyperlink" Target="http://www.legislation.act.gov.au/sl/2024-5/" TargetMode="External"/><Relationship Id="rId4" Type="http://schemas.openxmlformats.org/officeDocument/2006/relationships/webSettings" Target="webSettings.xml"/><Relationship Id="rId180" Type="http://schemas.openxmlformats.org/officeDocument/2006/relationships/hyperlink" Target="http://www.legislation.act.gov.au/a/2002-51" TargetMode="External"/><Relationship Id="rId215" Type="http://schemas.openxmlformats.org/officeDocument/2006/relationships/hyperlink" Target="http://www.legislation.act.gov.au/a/2002-51" TargetMode="External"/><Relationship Id="rId236" Type="http://schemas.openxmlformats.org/officeDocument/2006/relationships/hyperlink" Target="http://www.ntc.gov.au/" TargetMode="External"/><Relationship Id="rId257" Type="http://schemas.openxmlformats.org/officeDocument/2006/relationships/hyperlink" Target="http://www.ntc.gov.au/"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legislation.act.gov.au/sl/2024-5/" TargetMode="External"/><Relationship Id="rId422" Type="http://schemas.openxmlformats.org/officeDocument/2006/relationships/hyperlink" Target="http://www.legislation.act.gov.au/sl/2024-5/" TargetMode="External"/><Relationship Id="rId443" Type="http://schemas.openxmlformats.org/officeDocument/2006/relationships/hyperlink" Target="http://www.legislation.act.gov.au/sl/2024-5/" TargetMode="External"/><Relationship Id="rId464" Type="http://schemas.openxmlformats.org/officeDocument/2006/relationships/footer" Target="footer18.xml"/><Relationship Id="rId303" Type="http://schemas.openxmlformats.org/officeDocument/2006/relationships/hyperlink" Target="https://www.imo.org/en/publications/Pages/Distributors-default.aspx" TargetMode="External"/><Relationship Id="rId42" Type="http://schemas.openxmlformats.org/officeDocument/2006/relationships/hyperlink" Target="http://www.ntc.gov.au/" TargetMode="External"/><Relationship Id="rId84" Type="http://schemas.openxmlformats.org/officeDocument/2006/relationships/hyperlink" Target="http://www.ntc.gov.au/" TargetMode="External"/><Relationship Id="rId138" Type="http://schemas.openxmlformats.org/officeDocument/2006/relationships/hyperlink" Target="http://www.ntc.gov.au/" TargetMode="External"/><Relationship Id="rId345" Type="http://schemas.openxmlformats.org/officeDocument/2006/relationships/hyperlink" Target="http://www.legislation.act.gov.au/sl/2024-5/" TargetMode="External"/><Relationship Id="rId387" Type="http://schemas.openxmlformats.org/officeDocument/2006/relationships/hyperlink" Target="http://www.legislation.act.gov.au/sl/2024-5/" TargetMode="External"/><Relationship Id="rId191" Type="http://schemas.openxmlformats.org/officeDocument/2006/relationships/hyperlink" Target="http://www.ntc.gov.au/" TargetMode="External"/><Relationship Id="rId205" Type="http://schemas.openxmlformats.org/officeDocument/2006/relationships/hyperlink" Target="http://www.ntc.gov.au/" TargetMode="External"/><Relationship Id="rId247" Type="http://schemas.openxmlformats.org/officeDocument/2006/relationships/hyperlink" Target="https://austroads.com.au/drivers-and-vehicles/assessing-fitness-to-drive" TargetMode="External"/><Relationship Id="rId412" Type="http://schemas.openxmlformats.org/officeDocument/2006/relationships/hyperlink" Target="http://www.legislation.act.gov.au/sl/2024-5/" TargetMode="External"/><Relationship Id="rId107" Type="http://schemas.openxmlformats.org/officeDocument/2006/relationships/hyperlink" Target="http://www.ntc.gov.au/" TargetMode="External"/><Relationship Id="rId289" Type="http://schemas.openxmlformats.org/officeDocument/2006/relationships/hyperlink" Target="https://www.ntc.gov.au/sites/default/files/assets/files/Australian%20and%20New%20Zealand%20Emergency%20Response%20Guide%20-%20ANZ-ERG2021%20UPDATED%2018%20OCTOBER%202022.pdf" TargetMode="External"/><Relationship Id="rId454"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53" Type="http://schemas.openxmlformats.org/officeDocument/2006/relationships/hyperlink" Target="http://www.ntc.gov.au/" TargetMode="External"/><Relationship Id="rId149" Type="http://schemas.openxmlformats.org/officeDocument/2006/relationships/hyperlink" Target="http://www.ntc.gov.au/" TargetMode="External"/><Relationship Id="rId314" Type="http://schemas.openxmlformats.org/officeDocument/2006/relationships/hyperlink" Target="http://www.ntc.gov.au/" TargetMode="External"/><Relationship Id="rId356" Type="http://schemas.openxmlformats.org/officeDocument/2006/relationships/hyperlink" Target="http://www.legislation.act.gov.au/sl/2024-5/" TargetMode="External"/><Relationship Id="rId398" Type="http://schemas.openxmlformats.org/officeDocument/2006/relationships/hyperlink" Target="http://www.legislation.act.gov.au/sl/2024-5/" TargetMode="External"/><Relationship Id="rId95" Type="http://schemas.openxmlformats.org/officeDocument/2006/relationships/hyperlink" Target="http://www.ntc.gov.au/" TargetMode="External"/><Relationship Id="rId160" Type="http://schemas.openxmlformats.org/officeDocument/2006/relationships/hyperlink" Target="http://www.ntc.gov.au/" TargetMode="External"/><Relationship Id="rId216" Type="http://schemas.openxmlformats.org/officeDocument/2006/relationships/hyperlink" Target="http://www.legislation.act.gov.au/a/2002-51" TargetMode="External"/><Relationship Id="rId423" Type="http://schemas.openxmlformats.org/officeDocument/2006/relationships/hyperlink" Target="http://www.legislation.act.gov.au/sl/2024-5/" TargetMode="External"/><Relationship Id="rId258" Type="http://schemas.openxmlformats.org/officeDocument/2006/relationships/hyperlink" Target="http://www.legislation.act.gov.au/a/2009-34/default.asp" TargetMode="External"/><Relationship Id="rId465" Type="http://schemas.openxmlformats.org/officeDocument/2006/relationships/header" Target="header17.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ntc.gov.au/" TargetMode="External"/><Relationship Id="rId325" Type="http://schemas.openxmlformats.org/officeDocument/2006/relationships/hyperlink" Target="http://www.legislation.act.gov.au/sl/2017-44/default.asp" TargetMode="External"/><Relationship Id="rId367" Type="http://schemas.openxmlformats.org/officeDocument/2006/relationships/hyperlink" Target="http://www.legislation.act.gov.au/sl/2024-5/" TargetMode="External"/><Relationship Id="rId171" Type="http://schemas.openxmlformats.org/officeDocument/2006/relationships/hyperlink" Target="http://www.ntc.gov.au/" TargetMode="External"/><Relationship Id="rId227" Type="http://schemas.openxmlformats.org/officeDocument/2006/relationships/hyperlink" Target="http://www.ntc.gov.au/" TargetMode="External"/><Relationship Id="rId269" Type="http://schemas.openxmlformats.org/officeDocument/2006/relationships/header" Target="header6.xml"/><Relationship Id="rId434" Type="http://schemas.openxmlformats.org/officeDocument/2006/relationships/hyperlink" Target="http://www.legislation.act.gov.au/sl/2024-5/" TargetMode="External"/><Relationship Id="rId33" Type="http://schemas.openxmlformats.org/officeDocument/2006/relationships/hyperlink" Target="http://www.ntc.gov.au/" TargetMode="External"/><Relationship Id="rId129" Type="http://schemas.openxmlformats.org/officeDocument/2006/relationships/hyperlink" Target="https://store.icao.int/en/technical-instructions-for-the-safe-transport-of-dangerous-goods-by-air-doc-9284" TargetMode="External"/><Relationship Id="rId280" Type="http://schemas.openxmlformats.org/officeDocument/2006/relationships/hyperlink" Target="http://www.legislation.act.gov.au/a/2009-34" TargetMode="External"/><Relationship Id="rId336" Type="http://schemas.openxmlformats.org/officeDocument/2006/relationships/hyperlink" Target="http://www.legislation.act.gov.au/sl/2024-5/" TargetMode="External"/><Relationship Id="rId75" Type="http://schemas.openxmlformats.org/officeDocument/2006/relationships/hyperlink" Target="http://www.ntc.gov.au/" TargetMode="External"/><Relationship Id="rId140" Type="http://schemas.openxmlformats.org/officeDocument/2006/relationships/hyperlink" Target="http://www.ntc.gov.au/" TargetMode="External"/><Relationship Id="rId182" Type="http://schemas.openxmlformats.org/officeDocument/2006/relationships/hyperlink" Target="http://www.ntc.gov.au/" TargetMode="External"/><Relationship Id="rId378" Type="http://schemas.openxmlformats.org/officeDocument/2006/relationships/hyperlink" Target="http://www.legislation.act.gov.au/sl/2024-5/" TargetMode="External"/><Relationship Id="rId403" Type="http://schemas.openxmlformats.org/officeDocument/2006/relationships/hyperlink" Target="http://www.legislation.act.gov.au/sl/2024-5/" TargetMode="External"/><Relationship Id="rId6" Type="http://schemas.openxmlformats.org/officeDocument/2006/relationships/endnotes" Target="endnotes.xml"/><Relationship Id="rId238" Type="http://schemas.openxmlformats.org/officeDocument/2006/relationships/hyperlink" Target="http://www.ntc.gov.au/" TargetMode="External"/><Relationship Id="rId445" Type="http://schemas.openxmlformats.org/officeDocument/2006/relationships/hyperlink" Target="http://www.legislation.act.gov.au/sl/2024-5/" TargetMode="External"/><Relationship Id="rId291" Type="http://schemas.openxmlformats.org/officeDocument/2006/relationships/hyperlink" Target="http://www.ntc.gov.au/" TargetMode="External"/><Relationship Id="rId305" Type="http://schemas.openxmlformats.org/officeDocument/2006/relationships/hyperlink" Target="http://www.ntc.gov.au/" TargetMode="External"/><Relationship Id="rId347" Type="http://schemas.openxmlformats.org/officeDocument/2006/relationships/hyperlink" Target="http://www.legislation.act.gov.au/sl/2024-5/" TargetMode="External"/><Relationship Id="rId44" Type="http://schemas.openxmlformats.org/officeDocument/2006/relationships/hyperlink" Target="http://www.ntc.gov.au/" TargetMode="External"/><Relationship Id="rId86" Type="http://schemas.openxmlformats.org/officeDocument/2006/relationships/hyperlink" Target="http://www.ntc.gov.au/" TargetMode="External"/><Relationship Id="rId151" Type="http://schemas.openxmlformats.org/officeDocument/2006/relationships/hyperlink" Target="http://www.ntc.gov.au/" TargetMode="External"/><Relationship Id="rId389" Type="http://schemas.openxmlformats.org/officeDocument/2006/relationships/hyperlink" Target="http://www.legislation.act.gov.au/sl/2024-5/" TargetMode="External"/><Relationship Id="rId193" Type="http://schemas.openxmlformats.org/officeDocument/2006/relationships/hyperlink" Target="http://www.legislation.act.gov.au/a/2002-51" TargetMode="External"/><Relationship Id="rId207" Type="http://schemas.openxmlformats.org/officeDocument/2006/relationships/hyperlink" Target="http://www.ntc.gov.au/" TargetMode="External"/><Relationship Id="rId249" Type="http://schemas.openxmlformats.org/officeDocument/2006/relationships/hyperlink" Target="http://www.legislation.act.gov.au/a/2009-34/default.asp" TargetMode="External"/><Relationship Id="rId414" Type="http://schemas.openxmlformats.org/officeDocument/2006/relationships/hyperlink" Target="http://www.legislation.act.gov.au/sl/2024-5/" TargetMode="External"/><Relationship Id="rId456" Type="http://schemas.openxmlformats.org/officeDocument/2006/relationships/header" Target="header13.xml"/><Relationship Id="rId13" Type="http://schemas.openxmlformats.org/officeDocument/2006/relationships/hyperlink" Target="http://www.legislation.act.gov.au" TargetMode="External"/><Relationship Id="rId109" Type="http://schemas.openxmlformats.org/officeDocument/2006/relationships/hyperlink" Target="http://www.ntc.gov.au/" TargetMode="External"/><Relationship Id="rId260" Type="http://schemas.openxmlformats.org/officeDocument/2006/relationships/hyperlink" Target="http://www.ntc.gov.au/" TargetMode="External"/><Relationship Id="rId316" Type="http://schemas.openxmlformats.org/officeDocument/2006/relationships/hyperlink" Target="http://www.ntc.gov.au/" TargetMode="External"/><Relationship Id="rId55" Type="http://schemas.openxmlformats.org/officeDocument/2006/relationships/hyperlink" Target="https://www.ntc.gov.au/codes-and-guidelines/australian-dangerous-goods-code" TargetMode="External"/><Relationship Id="rId97" Type="http://schemas.openxmlformats.org/officeDocument/2006/relationships/hyperlink" Target="http://www.ntc.gov.au/" TargetMode="External"/><Relationship Id="rId120" Type="http://schemas.openxmlformats.org/officeDocument/2006/relationships/hyperlink" Target="http://www.ntc.gov.au/" TargetMode="External"/><Relationship Id="rId358" Type="http://schemas.openxmlformats.org/officeDocument/2006/relationships/hyperlink" Target="http://www.legislation.act.gov.au/sl/2024-5/" TargetMode="External"/><Relationship Id="rId162" Type="http://schemas.openxmlformats.org/officeDocument/2006/relationships/hyperlink" Target="http://www.ntc.gov.au/" TargetMode="External"/><Relationship Id="rId218" Type="http://schemas.openxmlformats.org/officeDocument/2006/relationships/hyperlink" Target="http://www.ntc.gov.au/" TargetMode="External"/><Relationship Id="rId425" Type="http://schemas.openxmlformats.org/officeDocument/2006/relationships/hyperlink" Target="http://www.legislation.act.gov.au/sl/2024-5/" TargetMode="External"/><Relationship Id="rId467" Type="http://schemas.openxmlformats.org/officeDocument/2006/relationships/fontTable" Target="fontTable.xml"/><Relationship Id="rId271" Type="http://schemas.openxmlformats.org/officeDocument/2006/relationships/footer" Target="footer7.xm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20-30/default.asp" TargetMode="External"/><Relationship Id="rId369" Type="http://schemas.openxmlformats.org/officeDocument/2006/relationships/hyperlink" Target="http://www.legislation.act.gov.au/sl/2024-5/" TargetMode="External"/><Relationship Id="rId173" Type="http://schemas.openxmlformats.org/officeDocument/2006/relationships/hyperlink" Target="http://www.ntc.gov.au/" TargetMode="External"/><Relationship Id="rId229" Type="http://schemas.openxmlformats.org/officeDocument/2006/relationships/hyperlink" Target="http://www.ntc.gov.au/" TargetMode="External"/><Relationship Id="rId380" Type="http://schemas.openxmlformats.org/officeDocument/2006/relationships/hyperlink" Target="http://www.legislation.act.gov.au/sl/2024-5/" TargetMode="External"/><Relationship Id="rId436" Type="http://schemas.openxmlformats.org/officeDocument/2006/relationships/hyperlink" Target="http://www.legislation.act.gov.au/sl/2024-5/" TargetMode="External"/><Relationship Id="rId240" Type="http://schemas.openxmlformats.org/officeDocument/2006/relationships/hyperlink" Target="http://www.legislation.act.gov.au/a/2002-51" TargetMode="External"/><Relationship Id="rId35" Type="http://schemas.openxmlformats.org/officeDocument/2006/relationships/hyperlink" Target="http://www.ntc.gov.au/" TargetMode="External"/><Relationship Id="rId77" Type="http://schemas.openxmlformats.org/officeDocument/2006/relationships/hyperlink" Target="http://www.ntc.gov.au/" TargetMode="External"/><Relationship Id="rId100" Type="http://schemas.openxmlformats.org/officeDocument/2006/relationships/hyperlink" Target="http://www.ntc.gov.au/" TargetMode="External"/><Relationship Id="rId282" Type="http://schemas.openxmlformats.org/officeDocument/2006/relationships/hyperlink" Target="http://www.legislation.act.gov.au/a/2009-34" TargetMode="External"/><Relationship Id="rId338" Type="http://schemas.openxmlformats.org/officeDocument/2006/relationships/hyperlink" Target="http://www.legislation.act.gov.au/sl/2024-5/" TargetMode="External"/><Relationship Id="rId8" Type="http://schemas.openxmlformats.org/officeDocument/2006/relationships/hyperlink" Target="http://www.legislation.act.gov.au/a/2001-14" TargetMode="External"/><Relationship Id="rId142" Type="http://schemas.openxmlformats.org/officeDocument/2006/relationships/hyperlink" Target="http://www.ntc.gov.au/" TargetMode="External"/><Relationship Id="rId184" Type="http://schemas.openxmlformats.org/officeDocument/2006/relationships/hyperlink" Target="http://www.ntc.gov.au/" TargetMode="External"/><Relationship Id="rId391" Type="http://schemas.openxmlformats.org/officeDocument/2006/relationships/hyperlink" Target="http://www.legislation.act.gov.au/sl/2024-5/" TargetMode="External"/><Relationship Id="rId405" Type="http://schemas.openxmlformats.org/officeDocument/2006/relationships/hyperlink" Target="http://www.legislation.act.gov.au/sl/2024-5/" TargetMode="External"/><Relationship Id="rId447" Type="http://schemas.openxmlformats.org/officeDocument/2006/relationships/hyperlink" Target="http://www.legislation.act.gov.au/sl/2024-5/" TargetMode="External"/><Relationship Id="rId251" Type="http://schemas.openxmlformats.org/officeDocument/2006/relationships/hyperlink" Target="http://www.legislation.act.gov.au/a/2002-51" TargetMode="External"/><Relationship Id="rId46" Type="http://schemas.openxmlformats.org/officeDocument/2006/relationships/hyperlink" Target="http://www.ntc.gov.au/" TargetMode="External"/><Relationship Id="rId293" Type="http://schemas.openxmlformats.org/officeDocument/2006/relationships/hyperlink" Target="http://www.ntc.gov.au/" TargetMode="External"/><Relationship Id="rId307" Type="http://schemas.openxmlformats.org/officeDocument/2006/relationships/hyperlink" Target="http://www.legislation.act.gov.au/a/2001-14" TargetMode="External"/><Relationship Id="rId349" Type="http://schemas.openxmlformats.org/officeDocument/2006/relationships/hyperlink" Target="http://www.legislation.act.gov.au/sl/2024-5/" TargetMode="External"/><Relationship Id="rId88" Type="http://schemas.openxmlformats.org/officeDocument/2006/relationships/hyperlink" Target="http://www.ntc.gov.au/" TargetMode="External"/><Relationship Id="rId111" Type="http://schemas.openxmlformats.org/officeDocument/2006/relationships/hyperlink" Target="http://www.ntc.gov.au/" TargetMode="External"/><Relationship Id="rId153" Type="http://schemas.openxmlformats.org/officeDocument/2006/relationships/hyperlink" Target="http://www.ntc.gov.au/" TargetMode="External"/><Relationship Id="rId195" Type="http://schemas.openxmlformats.org/officeDocument/2006/relationships/hyperlink" Target="http://www.ntc.gov.au/" TargetMode="External"/><Relationship Id="rId209" Type="http://schemas.openxmlformats.org/officeDocument/2006/relationships/hyperlink" Target="http://www.ntc.gov.au/" TargetMode="External"/><Relationship Id="rId360" Type="http://schemas.openxmlformats.org/officeDocument/2006/relationships/hyperlink" Target="http://www.legislation.act.gov.au/sl/2024-5/" TargetMode="External"/><Relationship Id="rId416" Type="http://schemas.openxmlformats.org/officeDocument/2006/relationships/hyperlink" Target="http://www.legislation.act.gov.au/sl/2024-5/" TargetMode="External"/><Relationship Id="rId220" Type="http://schemas.openxmlformats.org/officeDocument/2006/relationships/hyperlink" Target="http://www.ntc.gov.au/" TargetMode="External"/><Relationship Id="rId458" Type="http://schemas.openxmlformats.org/officeDocument/2006/relationships/footer" Target="footer15.xml"/><Relationship Id="rId15" Type="http://schemas.openxmlformats.org/officeDocument/2006/relationships/hyperlink" Target="http://www.legislation.act.gov.au/a/2001-14" TargetMode="External"/><Relationship Id="rId57" Type="http://schemas.openxmlformats.org/officeDocument/2006/relationships/hyperlink" Target="https://www.ntc.gov.au/sites/default/files/assets/files/Australian%20and%20New%20Zealand%20Emergency%20Response%20Guide%20-%20ANZ-ERG2021%20UPDATED%2018%20OCTOBER%202022.pdf" TargetMode="External"/><Relationship Id="rId262" Type="http://schemas.openxmlformats.org/officeDocument/2006/relationships/hyperlink" Target="http://www.legislation.act.gov.au/a/2002-51" TargetMode="External"/><Relationship Id="rId318" Type="http://schemas.openxmlformats.org/officeDocument/2006/relationships/header" Target="header10.xml"/><Relationship Id="rId99" Type="http://schemas.openxmlformats.org/officeDocument/2006/relationships/hyperlink" Target="http://www.ntc.gov.au/" TargetMode="External"/><Relationship Id="rId122" Type="http://schemas.openxmlformats.org/officeDocument/2006/relationships/hyperlink" Target="http://www.ntc.gov.au/" TargetMode="External"/><Relationship Id="rId164" Type="http://schemas.openxmlformats.org/officeDocument/2006/relationships/hyperlink" Target="http://www.ntc.gov.au/" TargetMode="External"/><Relationship Id="rId371" Type="http://schemas.openxmlformats.org/officeDocument/2006/relationships/hyperlink" Target="http://www.legislation.act.gov.au/sl/2024-5/" TargetMode="External"/><Relationship Id="rId427" Type="http://schemas.openxmlformats.org/officeDocument/2006/relationships/hyperlink" Target="http://www.legislation.act.gov.au/sl/2024-5/" TargetMode="External"/><Relationship Id="rId26" Type="http://schemas.openxmlformats.org/officeDocument/2006/relationships/footer" Target="footer6.xml"/><Relationship Id="rId231" Type="http://schemas.openxmlformats.org/officeDocument/2006/relationships/hyperlink" Target="http://www.ntc.gov.au/" TargetMode="External"/><Relationship Id="rId273" Type="http://schemas.openxmlformats.org/officeDocument/2006/relationships/footer" Target="footer9.xml"/><Relationship Id="rId329" Type="http://schemas.openxmlformats.org/officeDocument/2006/relationships/hyperlink" Target="http://www.legislation.act.gov.au/sl/2024-5/" TargetMode="External"/><Relationship Id="rId68" Type="http://schemas.openxmlformats.org/officeDocument/2006/relationships/hyperlink" Target="http://www.ntc.gov.au/" TargetMode="External"/><Relationship Id="rId133" Type="http://schemas.openxmlformats.org/officeDocument/2006/relationships/hyperlink" Target="https://www.imo.org/en/publications/Pages/Distributors-default.aspx" TargetMode="External"/><Relationship Id="rId175" Type="http://schemas.openxmlformats.org/officeDocument/2006/relationships/hyperlink" Target="http://www.ntc.gov.au/" TargetMode="External"/><Relationship Id="rId340" Type="http://schemas.openxmlformats.org/officeDocument/2006/relationships/hyperlink" Target="http://www.legislation.act.gov.au/sl/2024-5/" TargetMode="External"/><Relationship Id="rId200" Type="http://schemas.openxmlformats.org/officeDocument/2006/relationships/hyperlink" Target="http://www.ntc.gov.au/" TargetMode="External"/><Relationship Id="rId382" Type="http://schemas.openxmlformats.org/officeDocument/2006/relationships/hyperlink" Target="http://www.legislation.act.gov.au/sl/2024-5/" TargetMode="External"/><Relationship Id="rId438" Type="http://schemas.openxmlformats.org/officeDocument/2006/relationships/hyperlink" Target="http://www.legislation.act.gov.au/sl/2024-5/" TargetMode="External"/><Relationship Id="rId242" Type="http://schemas.openxmlformats.org/officeDocument/2006/relationships/hyperlink" Target="http://www.legislation.act.gov.au/a/2002-51" TargetMode="External"/><Relationship Id="rId284" Type="http://schemas.openxmlformats.org/officeDocument/2006/relationships/hyperlink" Target="http://www.legislation.act.gov.au/a/2001-14" TargetMode="External"/><Relationship Id="rId37" Type="http://schemas.openxmlformats.org/officeDocument/2006/relationships/hyperlink" Target="http://www.ntc.gov.au/" TargetMode="External"/><Relationship Id="rId79" Type="http://schemas.openxmlformats.org/officeDocument/2006/relationships/hyperlink" Target="http://www.ntc.gov.au/" TargetMode="External"/><Relationship Id="rId102" Type="http://schemas.openxmlformats.org/officeDocument/2006/relationships/hyperlink" Target="http://www.ntc.gov.au/" TargetMode="External"/><Relationship Id="rId144" Type="http://schemas.openxmlformats.org/officeDocument/2006/relationships/hyperlink" Target="http://www.ntc.gov.au/" TargetMode="External"/><Relationship Id="rId90" Type="http://schemas.openxmlformats.org/officeDocument/2006/relationships/hyperlink" Target="http://www.ntc.gov.au/" TargetMode="External"/><Relationship Id="rId186" Type="http://schemas.openxmlformats.org/officeDocument/2006/relationships/hyperlink" Target="http://www.ntc.gov.au/" TargetMode="External"/><Relationship Id="rId351" Type="http://schemas.openxmlformats.org/officeDocument/2006/relationships/hyperlink" Target="http://www.legislation.act.gov.au/sl/2024-5/" TargetMode="External"/><Relationship Id="rId393" Type="http://schemas.openxmlformats.org/officeDocument/2006/relationships/hyperlink" Target="http://www.legislation.act.gov.au/sl/2024-5/" TargetMode="External"/><Relationship Id="rId407" Type="http://schemas.openxmlformats.org/officeDocument/2006/relationships/hyperlink" Target="http://www.legislation.act.gov.au/sl/2024-5/" TargetMode="External"/><Relationship Id="rId449" Type="http://schemas.openxmlformats.org/officeDocument/2006/relationships/hyperlink" Target="http://www.legislation.act.gov.au/sl/2024-5/" TargetMode="External"/><Relationship Id="rId211" Type="http://schemas.openxmlformats.org/officeDocument/2006/relationships/hyperlink" Target="http://www.ntc.gov.au/" TargetMode="External"/><Relationship Id="rId253" Type="http://schemas.openxmlformats.org/officeDocument/2006/relationships/hyperlink" Target="http://www.legislation.act.gov.au/sl/2000-12" TargetMode="External"/><Relationship Id="rId295" Type="http://schemas.openxmlformats.org/officeDocument/2006/relationships/hyperlink" Target="http://www.ntc.gov.au/" TargetMode="External"/><Relationship Id="rId309" Type="http://schemas.openxmlformats.org/officeDocument/2006/relationships/hyperlink" Target="http://www.ntc.gov.au/" TargetMode="External"/><Relationship Id="rId460" Type="http://schemas.openxmlformats.org/officeDocument/2006/relationships/header" Target="header15.xml"/><Relationship Id="rId48" Type="http://schemas.openxmlformats.org/officeDocument/2006/relationships/hyperlink" Target="http://www.ntc.gov.au/" TargetMode="External"/><Relationship Id="rId113" Type="http://schemas.openxmlformats.org/officeDocument/2006/relationships/hyperlink" Target="http://www.ntc.gov.au/" TargetMode="External"/><Relationship Id="rId320" Type="http://schemas.openxmlformats.org/officeDocument/2006/relationships/footer" Target="footer12.xml"/><Relationship Id="rId155" Type="http://schemas.openxmlformats.org/officeDocument/2006/relationships/hyperlink" Target="http://www.ntc.gov.au/" TargetMode="External"/><Relationship Id="rId197" Type="http://schemas.openxmlformats.org/officeDocument/2006/relationships/hyperlink" Target="http://www.ntc.gov.au/" TargetMode="External"/><Relationship Id="rId362" Type="http://schemas.openxmlformats.org/officeDocument/2006/relationships/hyperlink" Target="http://www.legislation.act.gov.au/sl/2024-5/" TargetMode="External"/><Relationship Id="rId418" Type="http://schemas.openxmlformats.org/officeDocument/2006/relationships/hyperlink" Target="http://www.legislation.act.gov.au/sl/2024-5/" TargetMode="External"/><Relationship Id="rId222" Type="http://schemas.openxmlformats.org/officeDocument/2006/relationships/hyperlink" Target="http://www.ntc.gov.au/" TargetMode="External"/><Relationship Id="rId264" Type="http://schemas.openxmlformats.org/officeDocument/2006/relationships/hyperlink" Target="http://www.legislation.act.gov.au/a/2009-34/default.asp" TargetMode="External"/><Relationship Id="rId17" Type="http://schemas.openxmlformats.org/officeDocument/2006/relationships/header" Target="header2.xml"/><Relationship Id="rId59" Type="http://schemas.openxmlformats.org/officeDocument/2006/relationships/hyperlink" Target="https://www.imo.org/en/publications/Pages/Distributors-default.aspx" TargetMode="External"/><Relationship Id="rId124" Type="http://schemas.openxmlformats.org/officeDocument/2006/relationships/hyperlink" Target="http://www.ntc.gov.au/" TargetMode="External"/><Relationship Id="rId70" Type="http://schemas.openxmlformats.org/officeDocument/2006/relationships/hyperlink" Target="http://www.ntc.gov.au/" TargetMode="External"/><Relationship Id="rId166" Type="http://schemas.openxmlformats.org/officeDocument/2006/relationships/hyperlink" Target="http://www.ntc.gov.au/" TargetMode="External"/><Relationship Id="rId331" Type="http://schemas.openxmlformats.org/officeDocument/2006/relationships/hyperlink" Target="http://www.legislation.act.gov.au/sl/2024-5/" TargetMode="External"/><Relationship Id="rId373" Type="http://schemas.openxmlformats.org/officeDocument/2006/relationships/hyperlink" Target="http://www.legislation.act.gov.au/sl/2024-5/" TargetMode="External"/><Relationship Id="rId429" Type="http://schemas.openxmlformats.org/officeDocument/2006/relationships/hyperlink" Target="http://www.legislation.act.gov.au/sl/2024-5/" TargetMode="External"/><Relationship Id="rId1" Type="http://schemas.openxmlformats.org/officeDocument/2006/relationships/numbering" Target="numbering.xml"/><Relationship Id="rId233" Type="http://schemas.openxmlformats.org/officeDocument/2006/relationships/hyperlink" Target="https://www.ntc.gov.au/sites/default/files/assets/files/Australian%20and%20New%20Zealand%20Emergency%20Response%20Guide%20-%20ANZ-ERG2021%20UPDATED%2018%20OCTOBER%202022.pdf" TargetMode="External"/><Relationship Id="rId440" Type="http://schemas.openxmlformats.org/officeDocument/2006/relationships/hyperlink" Target="http://www.legislation.act.gov.au/sl/2024-5/" TargetMode="External"/><Relationship Id="rId28" Type="http://schemas.openxmlformats.org/officeDocument/2006/relationships/hyperlink" Target="http://www.legislation.act.gov.au/a/2001-14" TargetMode="External"/><Relationship Id="rId275" Type="http://schemas.openxmlformats.org/officeDocument/2006/relationships/header" Target="header9.xml"/><Relationship Id="rId300" Type="http://schemas.openxmlformats.org/officeDocument/2006/relationships/hyperlink" Target="https://store.icao.int/en/technical-instructions-for-the-safe-transport-of-dangerous-goods-by-air-doc-9284" TargetMode="External"/><Relationship Id="rId81" Type="http://schemas.openxmlformats.org/officeDocument/2006/relationships/hyperlink" Target="http://www.ntc.gov.au/" TargetMode="External"/><Relationship Id="rId135" Type="http://schemas.openxmlformats.org/officeDocument/2006/relationships/hyperlink" Target="http://www.ntc.gov.au/" TargetMode="External"/><Relationship Id="rId177" Type="http://schemas.openxmlformats.org/officeDocument/2006/relationships/hyperlink" Target="http://www.ntc.gov.au/" TargetMode="External"/><Relationship Id="rId342" Type="http://schemas.openxmlformats.org/officeDocument/2006/relationships/hyperlink" Target="http://www.legislation.act.gov.au/sl/2024-5/" TargetMode="External"/><Relationship Id="rId384" Type="http://schemas.openxmlformats.org/officeDocument/2006/relationships/hyperlink" Target="http://www.legislation.act.gov.au/sl/2024-5/" TargetMode="External"/><Relationship Id="rId202" Type="http://schemas.openxmlformats.org/officeDocument/2006/relationships/hyperlink" Target="http://www.ntc.gov.au/" TargetMode="External"/><Relationship Id="rId244" Type="http://schemas.openxmlformats.org/officeDocument/2006/relationships/hyperlink" Target="http://www.ntc.gov.au/" TargetMode="External"/><Relationship Id="rId39" Type="http://schemas.openxmlformats.org/officeDocument/2006/relationships/hyperlink" Target="http://www.ntc.gov.au/" TargetMode="External"/><Relationship Id="rId286" Type="http://schemas.openxmlformats.org/officeDocument/2006/relationships/hyperlink" Target="https://austroads.com.au/drivers-and-vehicles/assessing-fitness-to-drive" TargetMode="External"/><Relationship Id="rId451" Type="http://schemas.openxmlformats.org/officeDocument/2006/relationships/hyperlink" Target="http://www.legislation.act.gov.au/sl/2017-44/default.asp" TargetMode="External"/><Relationship Id="rId50" Type="http://schemas.openxmlformats.org/officeDocument/2006/relationships/hyperlink" Target="http://www.ntc.gov.au/" TargetMode="External"/><Relationship Id="rId104" Type="http://schemas.openxmlformats.org/officeDocument/2006/relationships/hyperlink" Target="http://www.ntc.gov.au/" TargetMode="External"/><Relationship Id="rId146" Type="http://schemas.openxmlformats.org/officeDocument/2006/relationships/hyperlink" Target="http://www.legislation.act.gov.au/a/2009-34/default.asp" TargetMode="External"/><Relationship Id="rId188" Type="http://schemas.openxmlformats.org/officeDocument/2006/relationships/hyperlink" Target="http://www.ntc.gov.au/" TargetMode="External"/><Relationship Id="rId311" Type="http://schemas.openxmlformats.org/officeDocument/2006/relationships/hyperlink" Target="http://www.legislation.act.gov.au/a/2009-34/default.asp" TargetMode="External"/><Relationship Id="rId353" Type="http://schemas.openxmlformats.org/officeDocument/2006/relationships/hyperlink" Target="http://www.legislation.act.gov.au/sl/2024-5/" TargetMode="External"/><Relationship Id="rId395" Type="http://schemas.openxmlformats.org/officeDocument/2006/relationships/hyperlink" Target="http://www.legislation.act.gov.au/sl/2024-5/" TargetMode="External"/><Relationship Id="rId409" Type="http://schemas.openxmlformats.org/officeDocument/2006/relationships/hyperlink" Target="http://www.legislation.act.gov.au/sl/2024-5/" TargetMode="External"/><Relationship Id="rId92" Type="http://schemas.openxmlformats.org/officeDocument/2006/relationships/hyperlink" Target="http://www.ntc.gov.au/" TargetMode="External"/><Relationship Id="rId213" Type="http://schemas.openxmlformats.org/officeDocument/2006/relationships/hyperlink" Target="http://www.ntc.gov.au/" TargetMode="External"/><Relationship Id="rId420" Type="http://schemas.openxmlformats.org/officeDocument/2006/relationships/hyperlink" Target="http://www.legislation.act.gov.au/sl/2024-5/" TargetMode="External"/><Relationship Id="rId255" Type="http://schemas.openxmlformats.org/officeDocument/2006/relationships/hyperlink" Target="http://www.legislation.act.gov.au/a/2009-34/default.asp" TargetMode="External"/><Relationship Id="rId297" Type="http://schemas.openxmlformats.org/officeDocument/2006/relationships/hyperlink" Target="http://www.ntc.gov.au/" TargetMode="External"/><Relationship Id="rId462" Type="http://schemas.openxmlformats.org/officeDocument/2006/relationships/footer" Target="footer17.xml"/><Relationship Id="rId115" Type="http://schemas.openxmlformats.org/officeDocument/2006/relationships/hyperlink" Target="http://www.ntc.gov.au/" TargetMode="External"/><Relationship Id="rId157" Type="http://schemas.openxmlformats.org/officeDocument/2006/relationships/hyperlink" Target="http://www.ntc.gov.au/" TargetMode="External"/><Relationship Id="rId322" Type="http://schemas.openxmlformats.org/officeDocument/2006/relationships/hyperlink" Target="http://www.legislation.act.gov.au/a/2001-14" TargetMode="External"/><Relationship Id="rId364" Type="http://schemas.openxmlformats.org/officeDocument/2006/relationships/hyperlink" Target="http://www.legislation.act.gov.au/sl/20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212</Pages>
  <Words>38178</Words>
  <Characters>193347</Characters>
  <Application>Microsoft Office Word</Application>
  <DocSecurity>0</DocSecurity>
  <Lines>5270</Lines>
  <Paragraphs>3405</Paragraphs>
  <ScaleCrop>false</ScaleCrop>
  <HeadingPairs>
    <vt:vector size="2" baseType="variant">
      <vt:variant>
        <vt:lpstr>Title</vt:lpstr>
      </vt:variant>
      <vt:variant>
        <vt:i4>1</vt:i4>
      </vt:variant>
    </vt:vector>
  </HeadingPairs>
  <TitlesOfParts>
    <vt:vector size="1" baseType="lpstr">
      <vt:lpstr>Dangerous Goods (Road Transport) Regulation 2010</vt:lpstr>
    </vt:vector>
  </TitlesOfParts>
  <Manager>Regulation</Manager>
  <Company>Section</Company>
  <LinksUpToDate>false</LinksUpToDate>
  <CharactersWithSpaces>229948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(Road Transport) Regulation 2010</dc:title>
  <dc:subject>Amendment</dc:subject>
  <dc:creator>ACT PCO</dc:creator>
  <cp:keywords>R06</cp:keywords>
  <dc:description/>
  <cp:lastModifiedBy>PCODCS</cp:lastModifiedBy>
  <cp:revision>4</cp:revision>
  <cp:lastPrinted>2015-03-26T03:25:00Z</cp:lastPrinted>
  <dcterms:created xsi:type="dcterms:W3CDTF">2024-04-26T05:47:00Z</dcterms:created>
  <dcterms:modified xsi:type="dcterms:W3CDTF">2024-04-26T05:47:00Z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27/04/24</vt:lpwstr>
  </property>
  <property fmtid="{D5CDD505-2E9C-101B-9397-08002B2CF9AE}" pid="6" name="StartDt">
    <vt:lpwstr>27/04/24</vt:lpwstr>
  </property>
  <property fmtid="{D5CDD505-2E9C-101B-9397-08002B2CF9AE}" pid="7" name="DMSID">
    <vt:lpwstr>12623839</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2024-04-18T23:13:00Z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043abba3-0b01-4c3d-baeb-4d77d0cb575f</vt:lpwstr>
  </property>
  <property fmtid="{D5CDD505-2E9C-101B-9397-08002B2CF9AE}" pid="16" name="MSIP_Label_69af8531-eb46-4968-8cb3-105d2f5ea87e_ContentBits">
    <vt:lpwstr>0</vt:lpwstr>
  </property>
</Properties>
</file>