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2820" w:rsidRDefault="00142820" w:rsidP="00142820">
      <w:pPr>
        <w:jc w:val="center"/>
      </w:pPr>
      <w:bookmarkStart w:id="0" w:name="_GoBack"/>
      <w:bookmarkEnd w:id="0"/>
      <w:r>
        <w:rPr>
          <w:noProof/>
          <w:lang w:eastAsia="en-AU"/>
        </w:rPr>
        <w:drawing>
          <wp:inline distT="0" distB="0" distL="0" distR="0">
            <wp:extent cx="1333500" cy="1181100"/>
            <wp:effectExtent l="19050" t="0" r="0" b="0"/>
            <wp:docPr id="17" name="Picture 17"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42820" w:rsidRDefault="00142820" w:rsidP="00142820">
      <w:pPr>
        <w:jc w:val="center"/>
        <w:rPr>
          <w:rFonts w:ascii="Arial" w:hAnsi="Arial"/>
        </w:rPr>
      </w:pPr>
      <w:r>
        <w:rPr>
          <w:rFonts w:ascii="Arial" w:hAnsi="Arial"/>
        </w:rPr>
        <w:t>Australian Capital Territory</w:t>
      </w:r>
    </w:p>
    <w:p w:rsidR="00142820" w:rsidRDefault="00E04C8D" w:rsidP="00142820">
      <w:pPr>
        <w:pStyle w:val="Billname1"/>
      </w:pPr>
      <w:r>
        <w:fldChar w:fldCharType="begin"/>
      </w:r>
      <w:r>
        <w:instrText xml:space="preserve"> REF Citation \*charformat  \* MERGEFORMAT </w:instrText>
      </w:r>
      <w:r>
        <w:fldChar w:fldCharType="separate"/>
      </w:r>
      <w:r w:rsidR="002B3259">
        <w:t>Working with Vulnerable People (Background Checking) Regulation 2012</w:t>
      </w:r>
      <w:r>
        <w:fldChar w:fldCharType="end"/>
      </w:r>
      <w:r w:rsidR="00142820">
        <w:t xml:space="preserve">    </w:t>
      </w:r>
    </w:p>
    <w:p w:rsidR="00142820" w:rsidRDefault="00DE0286" w:rsidP="00142820">
      <w:pPr>
        <w:pStyle w:val="ActNo"/>
      </w:pPr>
      <w:bookmarkStart w:id="1" w:name="LawNo"/>
      <w:r>
        <w:t>SL2012-4</w:t>
      </w:r>
      <w:bookmarkEnd w:id="1"/>
    </w:p>
    <w:p w:rsidR="00142820" w:rsidRDefault="00142820" w:rsidP="00142820">
      <w:pPr>
        <w:pStyle w:val="CoverInForce"/>
      </w:pPr>
      <w:r>
        <w:t>made under the</w:t>
      </w:r>
    </w:p>
    <w:p w:rsidR="00142820" w:rsidRDefault="00E04C8D" w:rsidP="00142820">
      <w:pPr>
        <w:pStyle w:val="CoverActName"/>
      </w:pPr>
      <w:r>
        <w:fldChar w:fldCharType="begin"/>
      </w:r>
      <w:r>
        <w:instrText xml:space="preserve"> REF ActName \*charformat </w:instrText>
      </w:r>
      <w:r>
        <w:fldChar w:fldCharType="separate"/>
      </w:r>
      <w:r w:rsidR="002B3259" w:rsidRPr="002B3259">
        <w:t>Working with Vulnerable People (Background Checking) Act 2011</w:t>
      </w:r>
      <w:r>
        <w:fldChar w:fldCharType="end"/>
      </w:r>
    </w:p>
    <w:p w:rsidR="00142820" w:rsidRDefault="00142820" w:rsidP="00142820">
      <w:pPr>
        <w:pStyle w:val="RepubNo"/>
      </w:pPr>
      <w:r>
        <w:t xml:space="preserve">Republication No </w:t>
      </w:r>
      <w:bookmarkStart w:id="2" w:name="RepubNo"/>
      <w:r w:rsidR="00DE0286">
        <w:t>1</w:t>
      </w:r>
      <w:bookmarkEnd w:id="2"/>
    </w:p>
    <w:p w:rsidR="00142820" w:rsidRDefault="00142820" w:rsidP="00142820">
      <w:pPr>
        <w:pStyle w:val="EffectiveDate"/>
      </w:pPr>
      <w:r>
        <w:t xml:space="preserve">Effective:  </w:t>
      </w:r>
      <w:bookmarkStart w:id="3" w:name="EffectiveDate"/>
      <w:r w:rsidR="00DE0286">
        <w:t>8 November 2012</w:t>
      </w:r>
      <w:bookmarkEnd w:id="3"/>
      <w:r w:rsidR="00DE0286">
        <w:t xml:space="preserve"> – </w:t>
      </w:r>
      <w:bookmarkStart w:id="4" w:name="EndEffDate"/>
      <w:r w:rsidR="00DE0286">
        <w:t>5 May 2020</w:t>
      </w:r>
      <w:bookmarkEnd w:id="4"/>
    </w:p>
    <w:p w:rsidR="00142820" w:rsidRDefault="00142820" w:rsidP="00142820">
      <w:pPr>
        <w:pStyle w:val="CoverInForce"/>
      </w:pPr>
      <w:r>
        <w:t xml:space="preserve">Republication date: </w:t>
      </w:r>
      <w:bookmarkStart w:id="5" w:name="InForceDate"/>
      <w:r w:rsidR="00DE0286">
        <w:t>8 November 2012</w:t>
      </w:r>
      <w:bookmarkEnd w:id="5"/>
    </w:p>
    <w:p w:rsidR="00142820" w:rsidRDefault="00142820" w:rsidP="00142820">
      <w:pPr>
        <w:pStyle w:val="CoverInForce"/>
      </w:pPr>
      <w:r>
        <w:t>Regulation not amended</w:t>
      </w:r>
    </w:p>
    <w:p w:rsidR="00142820" w:rsidRDefault="00142820" w:rsidP="00142820"/>
    <w:p w:rsidR="00142820" w:rsidRDefault="00142820" w:rsidP="00142820"/>
    <w:p w:rsidR="00142820" w:rsidRDefault="00142820" w:rsidP="00142820"/>
    <w:p w:rsidR="00142820" w:rsidRDefault="00142820" w:rsidP="00142820"/>
    <w:p w:rsidR="00142820" w:rsidRDefault="00142820" w:rsidP="00142820">
      <w:pPr>
        <w:spacing w:after="240"/>
        <w:rPr>
          <w:rFonts w:ascii="Arial" w:hAnsi="Arial"/>
        </w:rPr>
      </w:pPr>
    </w:p>
    <w:p w:rsidR="00142820" w:rsidRPr="00797332" w:rsidRDefault="00142820" w:rsidP="00142820">
      <w:pPr>
        <w:pStyle w:val="PageBreak"/>
      </w:pPr>
      <w:r w:rsidRPr="00797332">
        <w:br w:type="page"/>
      </w:r>
    </w:p>
    <w:p w:rsidR="00142820" w:rsidRDefault="00142820" w:rsidP="00142820">
      <w:pPr>
        <w:pStyle w:val="CoverHeading"/>
      </w:pPr>
      <w:r>
        <w:lastRenderedPageBreak/>
        <w:t>About this republication</w:t>
      </w:r>
    </w:p>
    <w:p w:rsidR="00142820" w:rsidRDefault="00142820" w:rsidP="00142820">
      <w:pPr>
        <w:pStyle w:val="CoverSubHdg"/>
      </w:pPr>
      <w:r>
        <w:t>The republished law</w:t>
      </w:r>
    </w:p>
    <w:p w:rsidR="00142820" w:rsidRDefault="00142820" w:rsidP="00142820">
      <w:pPr>
        <w:pStyle w:val="CoverText"/>
      </w:pPr>
      <w:r>
        <w:t xml:space="preserve">This is a republication of the </w:t>
      </w:r>
      <w:r w:rsidR="00877F43" w:rsidRPr="00DE0286">
        <w:rPr>
          <w:i/>
        </w:rPr>
        <w:fldChar w:fldCharType="begin"/>
      </w:r>
      <w:r w:rsidR="00877F43" w:rsidRPr="00DE0286">
        <w:rPr>
          <w:i/>
        </w:rPr>
        <w:instrText xml:space="preserve"> REF citation *\charformat  \* MERGEFORMAT </w:instrText>
      </w:r>
      <w:r w:rsidR="00877F43" w:rsidRPr="00DE0286">
        <w:rPr>
          <w:i/>
        </w:rPr>
        <w:fldChar w:fldCharType="separate"/>
      </w:r>
      <w:r w:rsidR="002B3259" w:rsidRPr="002B3259">
        <w:rPr>
          <w:i/>
        </w:rPr>
        <w:t>Working with Vulnerable People (Background Checking) Regulation 2012</w:t>
      </w:r>
      <w:r w:rsidR="00877F43" w:rsidRPr="00DE0286">
        <w:rPr>
          <w:i/>
        </w:rPr>
        <w:fldChar w:fldCharType="end"/>
      </w:r>
      <w:r>
        <w:t xml:space="preserve">, made under the </w:t>
      </w:r>
      <w:r w:rsidR="00851D20" w:rsidRPr="00DE0286">
        <w:rPr>
          <w:i/>
        </w:rPr>
        <w:fldChar w:fldCharType="begin"/>
      </w:r>
      <w:r w:rsidRPr="00DE0286">
        <w:rPr>
          <w:i/>
        </w:rPr>
        <w:instrText xml:space="preserve"> REF ActName \*charformat  \* MERGEFORMAT </w:instrText>
      </w:r>
      <w:r w:rsidR="00851D20" w:rsidRPr="00DE0286">
        <w:rPr>
          <w:i/>
        </w:rPr>
        <w:fldChar w:fldCharType="separate"/>
      </w:r>
      <w:r w:rsidR="002B3259" w:rsidRPr="002B3259">
        <w:rPr>
          <w:i/>
        </w:rPr>
        <w:t>Working with Vulnerable People (Background Checking) Act 2011</w:t>
      </w:r>
      <w:r w:rsidR="00851D20" w:rsidRPr="00DE0286">
        <w:rPr>
          <w:i/>
        </w:rPr>
        <w:fldChar w:fldCharType="end"/>
      </w:r>
      <w:r w:rsidRPr="00542628">
        <w:rPr>
          <w:rStyle w:val="charItals"/>
        </w:rPr>
        <w:t xml:space="preserve"> </w:t>
      </w:r>
      <w:r>
        <w:t xml:space="preserve">(including any amendment made under the </w:t>
      </w:r>
      <w:hyperlink r:id="rId8" w:tooltip="A2001-14" w:history="1">
        <w:r w:rsidR="00542628" w:rsidRPr="00542628">
          <w:rPr>
            <w:rStyle w:val="charCitHyperlinkItal"/>
          </w:rPr>
          <w:t>Legislation Act 2001</w:t>
        </w:r>
      </w:hyperlink>
      <w:r>
        <w:t>, part 11.3 (Editorial changes))</w:t>
      </w:r>
      <w:r w:rsidRPr="00542628">
        <w:t xml:space="preserve"> </w:t>
      </w:r>
      <w:r>
        <w:t xml:space="preserve">as in force on </w:t>
      </w:r>
      <w:r w:rsidR="00E04C8D">
        <w:fldChar w:fldCharType="begin"/>
      </w:r>
      <w:r w:rsidR="00E04C8D">
        <w:instrText xml:space="preserve"> REF InForceDate *\charformat </w:instrText>
      </w:r>
      <w:r w:rsidR="00E04C8D">
        <w:fldChar w:fldCharType="separate"/>
      </w:r>
      <w:r w:rsidR="002B3259">
        <w:t>8 November 2012</w:t>
      </w:r>
      <w:r w:rsidR="00E04C8D">
        <w:fldChar w:fldCharType="end"/>
      </w:r>
      <w:r w:rsidRPr="00542628">
        <w:rPr>
          <w:rStyle w:val="charItals"/>
        </w:rPr>
        <w:t xml:space="preserve">.  </w:t>
      </w:r>
      <w:r>
        <w:t xml:space="preserve">It also includes any commencement, repeal or expiry affecting this republished law.  </w:t>
      </w:r>
    </w:p>
    <w:p w:rsidR="00142820" w:rsidRDefault="00142820" w:rsidP="00142820">
      <w:pPr>
        <w:pStyle w:val="CoverText"/>
      </w:pPr>
      <w:r>
        <w:t xml:space="preserve">The legislation history and amendment history of the republished law are set out in endnotes 3 and 4. </w:t>
      </w:r>
    </w:p>
    <w:p w:rsidR="00142820" w:rsidRDefault="00142820" w:rsidP="00142820">
      <w:pPr>
        <w:pStyle w:val="CoverSubHdg"/>
      </w:pPr>
      <w:r>
        <w:t>Kinds of republications</w:t>
      </w:r>
    </w:p>
    <w:p w:rsidR="00142820" w:rsidRDefault="00142820" w:rsidP="00142820">
      <w:pPr>
        <w:pStyle w:val="CoverText"/>
        <w:rPr>
          <w:color w:val="000000"/>
        </w:rPr>
      </w:pPr>
      <w:r>
        <w:rPr>
          <w:color w:val="000000"/>
        </w:rPr>
        <w:t xml:space="preserve">The Parliamentary Counsel’s Office prepares 2 kinds of republications of ACT laws (see the ACT legislation register at </w:t>
      </w:r>
      <w:hyperlink r:id="rId9" w:history="1">
        <w:r w:rsidR="00542628" w:rsidRPr="00542628">
          <w:rPr>
            <w:rStyle w:val="charCitHyperlinkAbbrev"/>
          </w:rPr>
          <w:t>www.legislation.act.gov.au</w:t>
        </w:r>
      </w:hyperlink>
      <w:r>
        <w:rPr>
          <w:color w:val="000000"/>
        </w:rPr>
        <w:t>):</w:t>
      </w:r>
    </w:p>
    <w:p w:rsidR="00142820" w:rsidRDefault="00142820" w:rsidP="00142820">
      <w:pPr>
        <w:pStyle w:val="CoverTextBullet"/>
        <w:ind w:left="357" w:hanging="357"/>
      </w:pPr>
      <w:r>
        <w:t xml:space="preserve">authorised republications to which the </w:t>
      </w:r>
      <w:hyperlink r:id="rId10" w:tooltip="A2001-14" w:history="1">
        <w:r w:rsidR="00542628" w:rsidRPr="00542628">
          <w:rPr>
            <w:rStyle w:val="charCitHyperlinkItal"/>
          </w:rPr>
          <w:t>Legislation Act 2001</w:t>
        </w:r>
      </w:hyperlink>
      <w:r>
        <w:t xml:space="preserve"> applies</w:t>
      </w:r>
    </w:p>
    <w:p w:rsidR="00142820" w:rsidRDefault="00142820" w:rsidP="00142820">
      <w:pPr>
        <w:pStyle w:val="CoverTextBullet"/>
        <w:ind w:left="357" w:hanging="357"/>
      </w:pPr>
      <w:r>
        <w:t>unauthorised republications.</w:t>
      </w:r>
    </w:p>
    <w:p w:rsidR="00142820" w:rsidRDefault="00142820" w:rsidP="00142820">
      <w:pPr>
        <w:pStyle w:val="CoverText"/>
      </w:pPr>
      <w:r>
        <w:t>The status of this republication appears on the bottom of each page.</w:t>
      </w:r>
    </w:p>
    <w:p w:rsidR="00142820" w:rsidRDefault="00142820" w:rsidP="00142820">
      <w:pPr>
        <w:pStyle w:val="CoverSubHdg"/>
      </w:pPr>
      <w:r>
        <w:t>Editorial amendments</w:t>
      </w:r>
    </w:p>
    <w:p w:rsidR="00142820" w:rsidRDefault="00142820" w:rsidP="00142820">
      <w:pPr>
        <w:pStyle w:val="CoverText"/>
      </w:pPr>
      <w:r>
        <w:t xml:space="preserve">The </w:t>
      </w:r>
      <w:hyperlink r:id="rId11" w:tooltip="A2001-14" w:history="1">
        <w:r w:rsidR="00542628" w:rsidRPr="00542628">
          <w:rPr>
            <w:rStyle w:val="charCitHyperlinkItal"/>
          </w:rPr>
          <w:t>Legislation Act 2001</w:t>
        </w:r>
      </w:hyperlink>
      <w:r w:rsidRPr="00B11E0C">
        <w:t>, part 11.3</w:t>
      </w:r>
      <w:r>
        <w:t xml:space="preserve"> authorises the Parliamentary Counsel to make editorial amendments and other changes of a formal nature when preparing a law for republication.  Editorial changes do not change the effect of the law, but have effect as if they had been made by an Act commencing on the republication date (see </w:t>
      </w:r>
      <w:hyperlink r:id="rId12" w:tooltip="A2001-14" w:history="1">
        <w:r w:rsidR="00542628" w:rsidRPr="00542628">
          <w:rPr>
            <w:rStyle w:val="charCitHyperlinkItal"/>
          </w:rPr>
          <w:t>Legislation Act 2001</w:t>
        </w:r>
      </w:hyperlink>
      <w:r>
        <w:t xml:space="preserve">, s 115 and s 117).  The changes are made if the Parliamentary Counsel considers they are desirable to bring the law into line, or more closely into line, with current legislative drafting practice.  </w:t>
      </w:r>
    </w:p>
    <w:p w:rsidR="00142820" w:rsidRPr="006E562E" w:rsidRDefault="00142820" w:rsidP="00142820">
      <w:pPr>
        <w:pStyle w:val="CoverText"/>
      </w:pPr>
      <w:r w:rsidRPr="006E562E">
        <w:t>This republication does not include amendments made under part 11.3 (see endnote 1).</w:t>
      </w:r>
    </w:p>
    <w:p w:rsidR="00142820" w:rsidRDefault="00142820" w:rsidP="00142820">
      <w:pPr>
        <w:pStyle w:val="CoverSubHdg"/>
      </w:pPr>
      <w:proofErr w:type="spellStart"/>
      <w:r>
        <w:t>Uncommenced</w:t>
      </w:r>
      <w:proofErr w:type="spellEnd"/>
      <w:r>
        <w:t xml:space="preserve"> provisions and amendments</w:t>
      </w:r>
    </w:p>
    <w:p w:rsidR="00142820" w:rsidRDefault="00142820" w:rsidP="00142820">
      <w:pPr>
        <w:pStyle w:val="CoverText"/>
        <w:rPr>
          <w:color w:val="000000"/>
        </w:rPr>
      </w:pPr>
      <w:r>
        <w:rPr>
          <w:color w:val="000000"/>
        </w:rPr>
        <w:t xml:space="preserve">If a provision of the republished law has not commenced, the symbol </w:t>
      </w:r>
      <w:r>
        <w:rPr>
          <w:rFonts w:ascii="Arial" w:hAnsi="Arial"/>
          <w:b/>
          <w:color w:val="000000"/>
          <w:sz w:val="24"/>
          <w:bdr w:val="single" w:sz="4" w:space="0" w:color="auto"/>
        </w:rPr>
        <w:t> U </w:t>
      </w:r>
      <w:r>
        <w:rPr>
          <w:color w:val="000000"/>
        </w:rPr>
        <w:t xml:space="preserve"> appears immediately before the provision heading.  Any </w:t>
      </w:r>
      <w:proofErr w:type="spellStart"/>
      <w:r>
        <w:rPr>
          <w:color w:val="000000"/>
        </w:rPr>
        <w:t>uncommenced</w:t>
      </w:r>
      <w:proofErr w:type="spellEnd"/>
      <w:r>
        <w:rPr>
          <w:color w:val="000000"/>
        </w:rPr>
        <w:t xml:space="preserve"> amendments that affect this republished law are accessible on the ACT legislation register (</w:t>
      </w:r>
      <w:hyperlink r:id="rId13" w:history="1">
        <w:r w:rsidR="00542628" w:rsidRPr="00542628">
          <w:rPr>
            <w:rStyle w:val="charCitHyperlinkAbbrev"/>
          </w:rPr>
          <w:t>www.legislation.act.gov.au</w:t>
        </w:r>
      </w:hyperlink>
      <w:r>
        <w:rPr>
          <w:color w:val="000000"/>
        </w:rPr>
        <w:t>). For more information, see the home page for this law on the register.</w:t>
      </w:r>
    </w:p>
    <w:p w:rsidR="00142820" w:rsidRDefault="00142820" w:rsidP="00142820">
      <w:pPr>
        <w:pStyle w:val="CoverSubHdg"/>
      </w:pPr>
      <w:r>
        <w:t>Modifications</w:t>
      </w:r>
    </w:p>
    <w:p w:rsidR="00142820" w:rsidRDefault="00142820" w:rsidP="00142820">
      <w:pPr>
        <w:pStyle w:val="CoverText"/>
        <w:rPr>
          <w:color w:val="000000"/>
        </w:rPr>
      </w:pPr>
      <w:r>
        <w:rPr>
          <w:color w:val="000000"/>
        </w:rPr>
        <w:t xml:space="preserve">If a provision of the republished law is affected by a current modification, the symbol </w:t>
      </w:r>
      <w:r>
        <w:rPr>
          <w:rFonts w:ascii="Arial" w:hAnsi="Arial"/>
          <w:b/>
          <w:color w:val="000000"/>
          <w:sz w:val="24"/>
          <w:bdr w:val="single" w:sz="4" w:space="0" w:color="auto"/>
        </w:rPr>
        <w:t> M </w:t>
      </w:r>
      <w:r w:rsidRPr="00B11E0C">
        <w:t xml:space="preserve"> </w:t>
      </w:r>
      <w:r>
        <w:rPr>
          <w:color w:val="000000"/>
        </w:rPr>
        <w:t xml:space="preserve">appears immediately before the provision heading.  The text of the modifying provision appears in the endnotes.  For the legal status of modifications, see the </w:t>
      </w:r>
      <w:hyperlink r:id="rId14" w:tooltip="A2001-14" w:history="1">
        <w:r w:rsidR="00542628" w:rsidRPr="00542628">
          <w:rPr>
            <w:rStyle w:val="charCitHyperlinkItal"/>
          </w:rPr>
          <w:t>Legislation Act 2001</w:t>
        </w:r>
      </w:hyperlink>
      <w:r>
        <w:rPr>
          <w:color w:val="000000"/>
        </w:rPr>
        <w:t>, section 95.</w:t>
      </w:r>
    </w:p>
    <w:p w:rsidR="00142820" w:rsidRDefault="00142820" w:rsidP="00142820">
      <w:pPr>
        <w:pStyle w:val="CoverSubHdg"/>
      </w:pPr>
      <w:r>
        <w:t>Penalties</w:t>
      </w:r>
    </w:p>
    <w:p w:rsidR="00142820" w:rsidRPr="003765DF" w:rsidRDefault="00142820" w:rsidP="00142820">
      <w:pPr>
        <w:pStyle w:val="CoverText"/>
        <w:rPr>
          <w:color w:val="000000"/>
        </w:rPr>
      </w:pPr>
      <w:r>
        <w:t xml:space="preserve">At the republication date, the value of a penalty unit for an offence against this law is $110 for an individual and $550 for a corporation (see </w:t>
      </w:r>
      <w:hyperlink r:id="rId15" w:tooltip="A2001-14" w:history="1">
        <w:r w:rsidR="00542628" w:rsidRPr="00542628">
          <w:rPr>
            <w:rStyle w:val="charCitHyperlinkItal"/>
          </w:rPr>
          <w:t>Legislation Act 2001</w:t>
        </w:r>
      </w:hyperlink>
      <w:r>
        <w:t>, s 133).</w:t>
      </w:r>
    </w:p>
    <w:p w:rsidR="00142820" w:rsidRDefault="00142820" w:rsidP="00142820">
      <w:pPr>
        <w:pStyle w:val="00SigningPage"/>
        <w:sectPr w:rsidR="00142820" w:rsidSect="00142820">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3000" w:right="1900" w:bottom="2500" w:left="2300" w:header="2480" w:footer="2100" w:gutter="0"/>
          <w:pgNumType w:fmt="lowerRoman" w:start="1"/>
          <w:cols w:space="720"/>
          <w:titlePg/>
          <w:docGrid w:linePitch="254"/>
        </w:sectPr>
      </w:pPr>
    </w:p>
    <w:p w:rsidR="00142820" w:rsidRDefault="00142820" w:rsidP="00142820">
      <w:pPr>
        <w:jc w:val="center"/>
      </w:pPr>
      <w:r>
        <w:rPr>
          <w:noProof/>
          <w:lang w:eastAsia="en-AU"/>
        </w:rPr>
        <w:lastRenderedPageBreak/>
        <w:drawing>
          <wp:inline distT="0" distB="0" distL="0" distR="0">
            <wp:extent cx="1333500" cy="1181100"/>
            <wp:effectExtent l="19050" t="0" r="0" b="0"/>
            <wp:docPr id="18" name="Picture 18"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42820" w:rsidRDefault="00142820" w:rsidP="00142820">
      <w:pPr>
        <w:jc w:val="center"/>
        <w:rPr>
          <w:rFonts w:ascii="Arial" w:hAnsi="Arial"/>
        </w:rPr>
      </w:pPr>
      <w:r>
        <w:rPr>
          <w:rFonts w:ascii="Arial" w:hAnsi="Arial"/>
        </w:rPr>
        <w:t>Australian Capital Territory</w:t>
      </w:r>
    </w:p>
    <w:p w:rsidR="00142820" w:rsidRDefault="00E04C8D" w:rsidP="00142820">
      <w:pPr>
        <w:pStyle w:val="Billname"/>
      </w:pPr>
      <w:r>
        <w:fldChar w:fldCharType="begin"/>
      </w:r>
      <w:r>
        <w:instrText xml:space="preserve"> REF Citation \*charformat  \* MERGEFORMAT </w:instrText>
      </w:r>
      <w:r>
        <w:fldChar w:fldCharType="separate"/>
      </w:r>
      <w:r w:rsidR="002B3259">
        <w:t>Working with Vulnerable People (Background Checking) Regulation 2012</w:t>
      </w:r>
      <w:r>
        <w:fldChar w:fldCharType="end"/>
      </w:r>
    </w:p>
    <w:p w:rsidR="00142820" w:rsidRDefault="00142820" w:rsidP="00142820">
      <w:pPr>
        <w:pStyle w:val="CoverInForce"/>
      </w:pPr>
      <w:r>
        <w:t>made under the</w:t>
      </w:r>
    </w:p>
    <w:p w:rsidR="00142820" w:rsidRDefault="00E04C8D" w:rsidP="00142820">
      <w:pPr>
        <w:pStyle w:val="CoverActName"/>
      </w:pPr>
      <w:r>
        <w:fldChar w:fldCharType="begin"/>
      </w:r>
      <w:r>
        <w:instrText xml:space="preserve"> REF ActName \*charformat </w:instrText>
      </w:r>
      <w:r>
        <w:fldChar w:fldCharType="separate"/>
      </w:r>
      <w:r w:rsidR="002B3259" w:rsidRPr="002B3259">
        <w:t>Working with Vulnerable People (Background Checking) Act 2011</w:t>
      </w:r>
      <w:r>
        <w:fldChar w:fldCharType="end"/>
      </w:r>
    </w:p>
    <w:p w:rsidR="00142820" w:rsidRDefault="00142820" w:rsidP="00142820">
      <w:pPr>
        <w:pStyle w:val="Placeholder"/>
      </w:pPr>
      <w:r>
        <w:rPr>
          <w:rStyle w:val="charContents"/>
          <w:sz w:val="16"/>
        </w:rPr>
        <w:t xml:space="preserve">  </w:t>
      </w:r>
      <w:r>
        <w:rPr>
          <w:rStyle w:val="charPage"/>
        </w:rPr>
        <w:t xml:space="preserve">  </w:t>
      </w:r>
    </w:p>
    <w:p w:rsidR="00142820" w:rsidRDefault="00142820" w:rsidP="00142820">
      <w:pPr>
        <w:pStyle w:val="N-TOCheading"/>
      </w:pPr>
      <w:r>
        <w:rPr>
          <w:rStyle w:val="charContents"/>
        </w:rPr>
        <w:t>Contents</w:t>
      </w:r>
    </w:p>
    <w:p w:rsidR="00142820" w:rsidRDefault="00142820" w:rsidP="00142820">
      <w:pPr>
        <w:pStyle w:val="N-9pt"/>
      </w:pPr>
      <w:r>
        <w:tab/>
      </w:r>
      <w:r>
        <w:rPr>
          <w:rStyle w:val="charPage"/>
        </w:rPr>
        <w:t>Page</w:t>
      </w:r>
    </w:p>
    <w:p w:rsidR="00AE50B2" w:rsidRDefault="00AE50B2">
      <w:pPr>
        <w:pStyle w:val="TOC5"/>
        <w:rPr>
          <w:rFonts w:asciiTheme="minorHAnsi" w:eastAsiaTheme="minorEastAsia" w:hAnsiTheme="minorHAnsi" w:cstheme="minorBidi"/>
          <w:sz w:val="22"/>
          <w:szCs w:val="22"/>
          <w:lang w:eastAsia="en-AU"/>
        </w:rPr>
      </w:pPr>
      <w:r>
        <w:tab/>
      </w:r>
      <w:r>
        <w:fldChar w:fldCharType="begin"/>
      </w:r>
      <w:r>
        <w:instrText xml:space="preserve"> TOC \o "1-5" \h \t "A H1 Chapter,1,A H2 Part,2,A H3 Div,3,A H4 SubDiv,4,A H5 Sec,5,Sched-heading,6,Sched-heading Symb,6,Sched-Part,7,Sched-Part Symb,7,Endnote1,7,Sched-Form,8,Sched-Form Symb,8,Dict-Heading,6,Dict-Heading Symb,6,Sch clause heading,5,Endnote2,5 </w:instrText>
      </w:r>
      <w:r>
        <w:fldChar w:fldCharType="separate"/>
      </w:r>
      <w:hyperlink w:anchor="_Toc39578831" w:history="1">
        <w:r w:rsidRPr="004540FB">
          <w:t>1</w:t>
        </w:r>
        <w:r>
          <w:rPr>
            <w:rFonts w:asciiTheme="minorHAnsi" w:eastAsiaTheme="minorEastAsia" w:hAnsiTheme="minorHAnsi" w:cstheme="minorBidi"/>
            <w:sz w:val="22"/>
            <w:szCs w:val="22"/>
            <w:lang w:eastAsia="en-AU"/>
          </w:rPr>
          <w:tab/>
        </w:r>
        <w:r w:rsidRPr="004540FB">
          <w:t>Name of regulation</w:t>
        </w:r>
        <w:r>
          <w:tab/>
        </w:r>
        <w:r>
          <w:fldChar w:fldCharType="begin"/>
        </w:r>
        <w:r>
          <w:instrText xml:space="preserve"> PAGEREF _Toc39578831 \h </w:instrText>
        </w:r>
        <w:r>
          <w:fldChar w:fldCharType="separate"/>
        </w:r>
        <w:r w:rsidR="002B3259">
          <w:t>2</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2" w:history="1">
        <w:r w:rsidRPr="004540FB">
          <w:t>3</w:t>
        </w:r>
        <w:r>
          <w:rPr>
            <w:rFonts w:asciiTheme="minorHAnsi" w:eastAsiaTheme="minorEastAsia" w:hAnsiTheme="minorHAnsi" w:cstheme="minorBidi"/>
            <w:sz w:val="22"/>
            <w:szCs w:val="22"/>
            <w:lang w:eastAsia="en-AU"/>
          </w:rPr>
          <w:tab/>
        </w:r>
        <w:r w:rsidRPr="004540FB">
          <w:t>Dictionary</w:t>
        </w:r>
        <w:r>
          <w:tab/>
        </w:r>
        <w:r>
          <w:fldChar w:fldCharType="begin"/>
        </w:r>
        <w:r>
          <w:instrText xml:space="preserve"> PAGEREF _Toc39578832 \h </w:instrText>
        </w:r>
        <w:r>
          <w:fldChar w:fldCharType="separate"/>
        </w:r>
        <w:r w:rsidR="002B3259">
          <w:t>2</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3" w:history="1">
        <w:r w:rsidRPr="004540FB">
          <w:t>4</w:t>
        </w:r>
        <w:r>
          <w:rPr>
            <w:rFonts w:asciiTheme="minorHAnsi" w:eastAsiaTheme="minorEastAsia" w:hAnsiTheme="minorHAnsi" w:cstheme="minorBidi"/>
            <w:sz w:val="22"/>
            <w:szCs w:val="22"/>
            <w:lang w:eastAsia="en-AU"/>
          </w:rPr>
          <w:tab/>
        </w:r>
        <w:r w:rsidRPr="004540FB">
          <w:t>Notes</w:t>
        </w:r>
        <w:r>
          <w:tab/>
        </w:r>
        <w:r>
          <w:fldChar w:fldCharType="begin"/>
        </w:r>
        <w:r>
          <w:instrText xml:space="preserve"> PAGEREF _Toc39578833 \h </w:instrText>
        </w:r>
        <w:r>
          <w:fldChar w:fldCharType="separate"/>
        </w:r>
        <w:r w:rsidR="002B3259">
          <w:t>2</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4" w:history="1">
        <w:r w:rsidRPr="004540FB">
          <w:t>5</w:t>
        </w:r>
        <w:r>
          <w:rPr>
            <w:rFonts w:asciiTheme="minorHAnsi" w:eastAsiaTheme="minorEastAsia" w:hAnsiTheme="minorHAnsi" w:cstheme="minorBidi"/>
            <w:sz w:val="22"/>
            <w:szCs w:val="22"/>
            <w:lang w:eastAsia="en-AU"/>
          </w:rPr>
          <w:tab/>
        </w:r>
        <w:r w:rsidRPr="004540FB">
          <w:t>Conditional registration—information—Act, s 42 (4)</w:t>
        </w:r>
        <w:r>
          <w:tab/>
        </w:r>
        <w:r>
          <w:fldChar w:fldCharType="begin"/>
        </w:r>
        <w:r>
          <w:instrText xml:space="preserve"> PAGEREF _Toc39578834 \h </w:instrText>
        </w:r>
        <w:r>
          <w:fldChar w:fldCharType="separate"/>
        </w:r>
        <w:r w:rsidR="002B3259">
          <w:t>2</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5" w:history="1">
        <w:r w:rsidRPr="004540FB">
          <w:t>6</w:t>
        </w:r>
        <w:r>
          <w:rPr>
            <w:rFonts w:asciiTheme="minorHAnsi" w:eastAsiaTheme="minorEastAsia" w:hAnsiTheme="minorHAnsi" w:cstheme="minorBidi"/>
            <w:sz w:val="22"/>
            <w:szCs w:val="22"/>
            <w:lang w:eastAsia="en-AU"/>
          </w:rPr>
          <w:tab/>
        </w:r>
        <w:r w:rsidRPr="004540FB">
          <w:t>Obligations of employers in relation to people with role</w:t>
        </w:r>
        <w:r w:rsidRPr="004540FB">
          <w:noBreakHyphen/>
          <w:t>based registration—Act, s 71 (2) (b)</w:t>
        </w:r>
        <w:r>
          <w:tab/>
        </w:r>
        <w:r>
          <w:fldChar w:fldCharType="begin"/>
        </w:r>
        <w:r>
          <w:instrText xml:space="preserve"> PAGEREF _Toc39578835 \h </w:instrText>
        </w:r>
        <w:r>
          <w:fldChar w:fldCharType="separate"/>
        </w:r>
        <w:r w:rsidR="002B3259">
          <w:t>4</w:t>
        </w:r>
        <w:r>
          <w:fldChar w:fldCharType="end"/>
        </w:r>
      </w:hyperlink>
    </w:p>
    <w:p w:rsidR="00AE50B2" w:rsidRDefault="00E04C8D">
      <w:pPr>
        <w:pStyle w:val="TOC6"/>
        <w:rPr>
          <w:rFonts w:asciiTheme="minorHAnsi" w:eastAsiaTheme="minorEastAsia" w:hAnsiTheme="minorHAnsi" w:cstheme="minorBidi"/>
          <w:b w:val="0"/>
          <w:sz w:val="22"/>
          <w:szCs w:val="22"/>
          <w:lang w:eastAsia="en-AU"/>
        </w:rPr>
      </w:pPr>
      <w:hyperlink w:anchor="_Toc39578836" w:history="1">
        <w:r w:rsidR="00AE50B2" w:rsidRPr="004540FB">
          <w:t>Dictionary</w:t>
        </w:r>
        <w:r w:rsidR="00AE50B2">
          <w:tab/>
        </w:r>
        <w:r w:rsidR="00AE50B2">
          <w:tab/>
        </w:r>
        <w:r w:rsidR="00AE50B2" w:rsidRPr="00AE50B2">
          <w:rPr>
            <w:b w:val="0"/>
            <w:sz w:val="20"/>
          </w:rPr>
          <w:fldChar w:fldCharType="begin"/>
        </w:r>
        <w:r w:rsidR="00AE50B2" w:rsidRPr="00AE50B2">
          <w:rPr>
            <w:b w:val="0"/>
            <w:sz w:val="20"/>
          </w:rPr>
          <w:instrText xml:space="preserve"> PAGEREF _Toc39578836 \h </w:instrText>
        </w:r>
        <w:r w:rsidR="00AE50B2" w:rsidRPr="00AE50B2">
          <w:rPr>
            <w:b w:val="0"/>
            <w:sz w:val="20"/>
          </w:rPr>
        </w:r>
        <w:r w:rsidR="00AE50B2" w:rsidRPr="00AE50B2">
          <w:rPr>
            <w:b w:val="0"/>
            <w:sz w:val="20"/>
          </w:rPr>
          <w:fldChar w:fldCharType="separate"/>
        </w:r>
        <w:r w:rsidR="002B3259">
          <w:rPr>
            <w:b w:val="0"/>
            <w:sz w:val="20"/>
          </w:rPr>
          <w:t>5</w:t>
        </w:r>
        <w:r w:rsidR="00AE50B2" w:rsidRPr="00AE50B2">
          <w:rPr>
            <w:b w:val="0"/>
            <w:sz w:val="20"/>
          </w:rPr>
          <w:fldChar w:fldCharType="end"/>
        </w:r>
      </w:hyperlink>
    </w:p>
    <w:p w:rsidR="00AE50B2" w:rsidRDefault="00E04C8D" w:rsidP="00AE50B2">
      <w:pPr>
        <w:pStyle w:val="TOC7"/>
        <w:spacing w:before="480"/>
        <w:rPr>
          <w:rFonts w:asciiTheme="minorHAnsi" w:eastAsiaTheme="minorEastAsia" w:hAnsiTheme="minorHAnsi" w:cstheme="minorBidi"/>
          <w:b w:val="0"/>
          <w:sz w:val="22"/>
          <w:szCs w:val="22"/>
          <w:lang w:eastAsia="en-AU"/>
        </w:rPr>
      </w:pPr>
      <w:hyperlink w:anchor="_Toc39578837" w:history="1">
        <w:r w:rsidR="00AE50B2">
          <w:t>Endnotes</w:t>
        </w:r>
        <w:r w:rsidR="00AE50B2" w:rsidRPr="00AE50B2">
          <w:rPr>
            <w:vanish/>
          </w:rPr>
          <w:tab/>
        </w:r>
        <w:r w:rsidR="00AE50B2">
          <w:rPr>
            <w:vanish/>
          </w:rPr>
          <w:tab/>
        </w:r>
        <w:r w:rsidR="00AE50B2" w:rsidRPr="00AE50B2">
          <w:rPr>
            <w:b w:val="0"/>
            <w:vanish/>
          </w:rPr>
          <w:fldChar w:fldCharType="begin"/>
        </w:r>
        <w:r w:rsidR="00AE50B2" w:rsidRPr="00AE50B2">
          <w:rPr>
            <w:b w:val="0"/>
            <w:vanish/>
          </w:rPr>
          <w:instrText xml:space="preserve"> PAGEREF _Toc39578837 \h </w:instrText>
        </w:r>
        <w:r w:rsidR="00AE50B2" w:rsidRPr="00AE50B2">
          <w:rPr>
            <w:b w:val="0"/>
            <w:vanish/>
          </w:rPr>
        </w:r>
        <w:r w:rsidR="00AE50B2" w:rsidRPr="00AE50B2">
          <w:rPr>
            <w:b w:val="0"/>
            <w:vanish/>
          </w:rPr>
          <w:fldChar w:fldCharType="separate"/>
        </w:r>
        <w:r w:rsidR="002B3259">
          <w:rPr>
            <w:b w:val="0"/>
            <w:vanish/>
          </w:rPr>
          <w:t>6</w:t>
        </w:r>
        <w:r w:rsidR="00AE50B2" w:rsidRPr="00AE50B2">
          <w:rPr>
            <w:b w:val="0"/>
            <w:vanish/>
          </w:rP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8" w:history="1">
        <w:r w:rsidRPr="004540FB">
          <w:t>1</w:t>
        </w:r>
        <w:r>
          <w:rPr>
            <w:rFonts w:asciiTheme="minorHAnsi" w:eastAsiaTheme="minorEastAsia" w:hAnsiTheme="minorHAnsi" w:cstheme="minorBidi"/>
            <w:sz w:val="22"/>
            <w:szCs w:val="22"/>
            <w:lang w:eastAsia="en-AU"/>
          </w:rPr>
          <w:tab/>
        </w:r>
        <w:r w:rsidRPr="004540FB">
          <w:t>About the endnotes</w:t>
        </w:r>
        <w:r>
          <w:tab/>
        </w:r>
        <w:r>
          <w:fldChar w:fldCharType="begin"/>
        </w:r>
        <w:r>
          <w:instrText xml:space="preserve"> PAGEREF _Toc39578838 \h </w:instrText>
        </w:r>
        <w:r>
          <w:fldChar w:fldCharType="separate"/>
        </w:r>
        <w:r w:rsidR="002B3259">
          <w:t>6</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39" w:history="1">
        <w:r w:rsidRPr="004540FB">
          <w:t>2</w:t>
        </w:r>
        <w:r>
          <w:rPr>
            <w:rFonts w:asciiTheme="minorHAnsi" w:eastAsiaTheme="minorEastAsia" w:hAnsiTheme="minorHAnsi" w:cstheme="minorBidi"/>
            <w:sz w:val="22"/>
            <w:szCs w:val="22"/>
            <w:lang w:eastAsia="en-AU"/>
          </w:rPr>
          <w:tab/>
        </w:r>
        <w:r w:rsidRPr="004540FB">
          <w:t>Abbreviation key</w:t>
        </w:r>
        <w:r>
          <w:tab/>
        </w:r>
        <w:r>
          <w:fldChar w:fldCharType="begin"/>
        </w:r>
        <w:r>
          <w:instrText xml:space="preserve"> PAGEREF _Toc39578839 \h </w:instrText>
        </w:r>
        <w:r>
          <w:fldChar w:fldCharType="separate"/>
        </w:r>
        <w:r w:rsidR="002B3259">
          <w:t>6</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40" w:history="1">
        <w:r w:rsidRPr="004540FB">
          <w:t>3</w:t>
        </w:r>
        <w:r>
          <w:rPr>
            <w:rFonts w:asciiTheme="minorHAnsi" w:eastAsiaTheme="minorEastAsia" w:hAnsiTheme="minorHAnsi" w:cstheme="minorBidi"/>
            <w:sz w:val="22"/>
            <w:szCs w:val="22"/>
            <w:lang w:eastAsia="en-AU"/>
          </w:rPr>
          <w:tab/>
        </w:r>
        <w:r w:rsidRPr="004540FB">
          <w:t>Legislation history</w:t>
        </w:r>
        <w:r>
          <w:tab/>
        </w:r>
        <w:r>
          <w:fldChar w:fldCharType="begin"/>
        </w:r>
        <w:r>
          <w:instrText xml:space="preserve"> PAGEREF _Toc39578840 \h </w:instrText>
        </w:r>
        <w:r>
          <w:fldChar w:fldCharType="separate"/>
        </w:r>
        <w:r w:rsidR="002B3259">
          <w:t>7</w:t>
        </w:r>
        <w:r>
          <w:fldChar w:fldCharType="end"/>
        </w:r>
      </w:hyperlink>
    </w:p>
    <w:p w:rsidR="00AE50B2" w:rsidRDefault="00AE50B2">
      <w:pPr>
        <w:pStyle w:val="TOC5"/>
        <w:rPr>
          <w:rFonts w:asciiTheme="minorHAnsi" w:eastAsiaTheme="minorEastAsia" w:hAnsiTheme="minorHAnsi" w:cstheme="minorBidi"/>
          <w:sz w:val="22"/>
          <w:szCs w:val="22"/>
          <w:lang w:eastAsia="en-AU"/>
        </w:rPr>
      </w:pPr>
      <w:r>
        <w:tab/>
      </w:r>
      <w:hyperlink w:anchor="_Toc39578841" w:history="1">
        <w:r w:rsidRPr="004540FB">
          <w:t>4</w:t>
        </w:r>
        <w:r>
          <w:rPr>
            <w:rFonts w:asciiTheme="minorHAnsi" w:eastAsiaTheme="minorEastAsia" w:hAnsiTheme="minorHAnsi" w:cstheme="minorBidi"/>
            <w:sz w:val="22"/>
            <w:szCs w:val="22"/>
            <w:lang w:eastAsia="en-AU"/>
          </w:rPr>
          <w:tab/>
        </w:r>
        <w:r w:rsidRPr="004540FB">
          <w:t>Amendment history</w:t>
        </w:r>
        <w:r>
          <w:tab/>
        </w:r>
        <w:r>
          <w:fldChar w:fldCharType="begin"/>
        </w:r>
        <w:r>
          <w:instrText xml:space="preserve"> PAGEREF _Toc39578841 \h </w:instrText>
        </w:r>
        <w:r>
          <w:fldChar w:fldCharType="separate"/>
        </w:r>
        <w:r w:rsidR="002B3259">
          <w:t>7</w:t>
        </w:r>
        <w:r>
          <w:fldChar w:fldCharType="end"/>
        </w:r>
      </w:hyperlink>
    </w:p>
    <w:p w:rsidR="00142820" w:rsidRDefault="00AE50B2" w:rsidP="00142820">
      <w:pPr>
        <w:pStyle w:val="BillBasic"/>
      </w:pPr>
      <w:r>
        <w:fldChar w:fldCharType="end"/>
      </w:r>
    </w:p>
    <w:p w:rsidR="00142820" w:rsidRDefault="00142820" w:rsidP="00142820">
      <w:pPr>
        <w:pStyle w:val="01Contents"/>
        <w:sectPr w:rsidR="00142820">
          <w:headerReference w:type="even" r:id="rId22"/>
          <w:headerReference w:type="default" r:id="rId23"/>
          <w:footerReference w:type="even" r:id="rId24"/>
          <w:footerReference w:type="default" r:id="rId25"/>
          <w:footerReference w:type="first" r:id="rId26"/>
          <w:pgSz w:w="11907" w:h="16839" w:code="9"/>
          <w:pgMar w:top="3000" w:right="1900" w:bottom="2500" w:left="2300" w:header="2480" w:footer="2100" w:gutter="0"/>
          <w:pgNumType w:start="1"/>
          <w:cols w:space="720"/>
          <w:titlePg/>
          <w:docGrid w:linePitch="254"/>
        </w:sectPr>
      </w:pPr>
    </w:p>
    <w:p w:rsidR="00142820" w:rsidRDefault="00142820" w:rsidP="00142820">
      <w:pPr>
        <w:jc w:val="center"/>
      </w:pPr>
      <w:r>
        <w:rPr>
          <w:noProof/>
          <w:lang w:eastAsia="en-AU"/>
        </w:rPr>
        <w:lastRenderedPageBreak/>
        <w:drawing>
          <wp:inline distT="0" distB="0" distL="0" distR="0">
            <wp:extent cx="1333500" cy="1181100"/>
            <wp:effectExtent l="19050" t="0" r="0" b="0"/>
            <wp:docPr id="19" name="Picture 19" descr="ACT Crest high res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CT Crest high res small"/>
                    <pic:cNvPicPr>
                      <a:picLocks noChangeAspect="1" noChangeArrowheads="1"/>
                    </pic:cNvPicPr>
                  </pic:nvPicPr>
                  <pic:blipFill>
                    <a:blip r:embed="rId7" cstate="print"/>
                    <a:srcRect/>
                    <a:stretch>
                      <a:fillRect/>
                    </a:stretch>
                  </pic:blipFill>
                  <pic:spPr bwMode="auto">
                    <a:xfrm>
                      <a:off x="0" y="0"/>
                      <a:ext cx="1333500" cy="1181100"/>
                    </a:xfrm>
                    <a:prstGeom prst="rect">
                      <a:avLst/>
                    </a:prstGeom>
                    <a:noFill/>
                    <a:ln w="9525">
                      <a:noFill/>
                      <a:miter lim="800000"/>
                      <a:headEnd/>
                      <a:tailEnd/>
                    </a:ln>
                  </pic:spPr>
                </pic:pic>
              </a:graphicData>
            </a:graphic>
          </wp:inline>
        </w:drawing>
      </w:r>
    </w:p>
    <w:p w:rsidR="00142820" w:rsidRDefault="00142820" w:rsidP="00142820">
      <w:pPr>
        <w:jc w:val="center"/>
        <w:rPr>
          <w:rFonts w:ascii="Arial" w:hAnsi="Arial"/>
        </w:rPr>
      </w:pPr>
      <w:r>
        <w:rPr>
          <w:rFonts w:ascii="Arial" w:hAnsi="Arial"/>
        </w:rPr>
        <w:t>Australian Capital Territory</w:t>
      </w:r>
    </w:p>
    <w:p w:rsidR="00142820" w:rsidRDefault="00DE0286" w:rsidP="00142820">
      <w:pPr>
        <w:pStyle w:val="Billname"/>
      </w:pPr>
      <w:bookmarkStart w:id="6" w:name="Citation"/>
      <w:r>
        <w:t>Working with Vulnerable People (Background Checking) Regulation 2012</w:t>
      </w:r>
      <w:bookmarkEnd w:id="6"/>
      <w:r w:rsidR="00142820">
        <w:t xml:space="preserve">     </w:t>
      </w:r>
    </w:p>
    <w:p w:rsidR="00142820" w:rsidRDefault="00142820" w:rsidP="00142820">
      <w:pPr>
        <w:spacing w:before="240" w:after="60"/>
        <w:rPr>
          <w:rFonts w:ascii="Arial" w:hAnsi="Arial"/>
        </w:rPr>
      </w:pPr>
    </w:p>
    <w:p w:rsidR="00142820" w:rsidRDefault="00142820" w:rsidP="00142820">
      <w:pPr>
        <w:pStyle w:val="N-line3"/>
      </w:pPr>
    </w:p>
    <w:p w:rsidR="00142820" w:rsidRDefault="00142820" w:rsidP="00142820">
      <w:pPr>
        <w:pStyle w:val="CoverInForce"/>
      </w:pPr>
      <w:r>
        <w:t>made under the</w:t>
      </w:r>
    </w:p>
    <w:bookmarkStart w:id="7" w:name="ActName"/>
    <w:p w:rsidR="00142820" w:rsidRDefault="00567103" w:rsidP="00142820">
      <w:pPr>
        <w:pStyle w:val="CoverActName"/>
      </w:pPr>
      <w:r w:rsidRPr="00567103">
        <w:rPr>
          <w:rStyle w:val="charCitHyperlinkAbbrev"/>
        </w:rPr>
        <w:fldChar w:fldCharType="begin"/>
      </w:r>
      <w:r w:rsidR="00DE0286">
        <w:rPr>
          <w:rStyle w:val="charCitHyperlinkAbbrev"/>
        </w:rPr>
        <w:instrText>HYPERLINK "http://www.legislation.act.gov.au/a/2011-44/default.asp" \o "A2011-44"</w:instrText>
      </w:r>
      <w:r w:rsidRPr="00567103">
        <w:rPr>
          <w:rStyle w:val="charCitHyperlinkAbbrev"/>
        </w:rPr>
        <w:fldChar w:fldCharType="separate"/>
      </w:r>
      <w:r w:rsidR="00DE0286">
        <w:rPr>
          <w:rStyle w:val="charCitHyperlinkAbbrev"/>
        </w:rPr>
        <w:t>Working with Vulnerable People (Background Checking) Act 2011</w:t>
      </w:r>
      <w:r w:rsidRPr="00567103">
        <w:rPr>
          <w:rStyle w:val="charCitHyperlinkAbbrev"/>
        </w:rPr>
        <w:fldChar w:fldCharType="end"/>
      </w:r>
      <w:bookmarkEnd w:id="7"/>
    </w:p>
    <w:p w:rsidR="00142820" w:rsidRDefault="00142820" w:rsidP="00142820">
      <w:pPr>
        <w:pStyle w:val="N-line3"/>
      </w:pPr>
    </w:p>
    <w:p w:rsidR="00142820" w:rsidRDefault="00142820" w:rsidP="00142820">
      <w:pPr>
        <w:pStyle w:val="Placeholder"/>
      </w:pPr>
      <w:r>
        <w:rPr>
          <w:rStyle w:val="charContents"/>
          <w:sz w:val="16"/>
        </w:rPr>
        <w:t xml:space="preserve">  </w:t>
      </w:r>
      <w:r>
        <w:rPr>
          <w:rStyle w:val="charPage"/>
        </w:rPr>
        <w:t xml:space="preserve">  </w:t>
      </w:r>
    </w:p>
    <w:p w:rsidR="00142820" w:rsidRDefault="00142820" w:rsidP="00142820">
      <w:pPr>
        <w:pStyle w:val="Placeholder"/>
      </w:pPr>
      <w:r>
        <w:rPr>
          <w:rStyle w:val="CharChapNo"/>
        </w:rPr>
        <w:t xml:space="preserve">  </w:t>
      </w:r>
      <w:r>
        <w:rPr>
          <w:rStyle w:val="CharChapText"/>
        </w:rPr>
        <w:t xml:space="preserve">  </w:t>
      </w:r>
    </w:p>
    <w:p w:rsidR="00142820" w:rsidRDefault="00142820" w:rsidP="00142820">
      <w:pPr>
        <w:pStyle w:val="Placeholder"/>
      </w:pPr>
      <w:r>
        <w:rPr>
          <w:rStyle w:val="CharPartNo"/>
        </w:rPr>
        <w:t xml:space="preserve">  </w:t>
      </w:r>
      <w:r>
        <w:rPr>
          <w:rStyle w:val="CharPartText"/>
        </w:rPr>
        <w:t xml:space="preserve">  </w:t>
      </w:r>
    </w:p>
    <w:p w:rsidR="00142820" w:rsidRDefault="00142820" w:rsidP="00142820">
      <w:pPr>
        <w:pStyle w:val="Placeholder"/>
      </w:pPr>
      <w:r>
        <w:rPr>
          <w:rStyle w:val="CharDivNo"/>
        </w:rPr>
        <w:t xml:space="preserve">  </w:t>
      </w:r>
      <w:r>
        <w:rPr>
          <w:rStyle w:val="CharDivText"/>
        </w:rPr>
        <w:t xml:space="preserve">  </w:t>
      </w:r>
    </w:p>
    <w:p w:rsidR="00142820" w:rsidRDefault="00142820" w:rsidP="00142820">
      <w:pPr>
        <w:pStyle w:val="Placeholder"/>
      </w:pPr>
      <w:r>
        <w:rPr>
          <w:rStyle w:val="CharSectNo"/>
        </w:rPr>
        <w:t xml:space="preserve">  </w:t>
      </w:r>
    </w:p>
    <w:p w:rsidR="00142820" w:rsidRPr="00BB6F39" w:rsidRDefault="00142820" w:rsidP="00142820">
      <w:pPr>
        <w:pStyle w:val="PageBreak"/>
      </w:pPr>
      <w:r>
        <w:br w:type="page"/>
      </w:r>
    </w:p>
    <w:p w:rsidR="00D462D8" w:rsidRPr="00E35E0D" w:rsidRDefault="004B1C06" w:rsidP="004B1C06">
      <w:pPr>
        <w:pStyle w:val="AH5Sec"/>
      </w:pPr>
      <w:bookmarkStart w:id="8" w:name="_Toc39578831"/>
      <w:r w:rsidRPr="00542628">
        <w:rPr>
          <w:rStyle w:val="CharSectNo"/>
        </w:rPr>
        <w:lastRenderedPageBreak/>
        <w:t>1</w:t>
      </w:r>
      <w:r w:rsidRPr="00E35E0D">
        <w:tab/>
      </w:r>
      <w:r w:rsidR="00D462D8" w:rsidRPr="00E35E0D">
        <w:t>Name of regulation</w:t>
      </w:r>
      <w:bookmarkEnd w:id="8"/>
    </w:p>
    <w:p w:rsidR="00D462D8" w:rsidRPr="00E35E0D" w:rsidRDefault="00D4307B">
      <w:pPr>
        <w:pStyle w:val="Amainreturn"/>
      </w:pPr>
      <w:r w:rsidRPr="00E35E0D">
        <w:t xml:space="preserve">This regulation is the </w:t>
      </w:r>
      <w:r w:rsidR="00E35E0D" w:rsidRPr="00542628">
        <w:rPr>
          <w:rStyle w:val="charItals"/>
        </w:rPr>
        <w:t>Working with Vulnerable People (Background Checking) Regulation 2012</w:t>
      </w:r>
      <w:r w:rsidRPr="00E35E0D">
        <w:rPr>
          <w:iCs/>
        </w:rPr>
        <w:t>.</w:t>
      </w:r>
    </w:p>
    <w:p w:rsidR="00D462D8" w:rsidRPr="00E35E0D" w:rsidRDefault="004B1C06" w:rsidP="004B1C06">
      <w:pPr>
        <w:pStyle w:val="AH5Sec"/>
      </w:pPr>
      <w:bookmarkStart w:id="9" w:name="_Toc39578832"/>
      <w:r w:rsidRPr="00542628">
        <w:rPr>
          <w:rStyle w:val="CharSectNo"/>
        </w:rPr>
        <w:t>3</w:t>
      </w:r>
      <w:r w:rsidRPr="00E35E0D">
        <w:tab/>
      </w:r>
      <w:r w:rsidR="00D462D8" w:rsidRPr="00E35E0D">
        <w:t>Dictionary</w:t>
      </w:r>
      <w:bookmarkEnd w:id="9"/>
    </w:p>
    <w:p w:rsidR="00D462D8" w:rsidRPr="00E35E0D" w:rsidRDefault="00D462D8" w:rsidP="005C50A6">
      <w:pPr>
        <w:pStyle w:val="Amainreturn"/>
        <w:keepNext/>
      </w:pPr>
      <w:r w:rsidRPr="00E35E0D">
        <w:t>The dictionary at the end of this regulation is part of this regulation.</w:t>
      </w:r>
    </w:p>
    <w:p w:rsidR="00D462D8" w:rsidRPr="00E35E0D" w:rsidRDefault="00D462D8" w:rsidP="005C50A6">
      <w:pPr>
        <w:pStyle w:val="aNote"/>
        <w:keepNext/>
      </w:pPr>
      <w:r w:rsidRPr="00E35E0D">
        <w:rPr>
          <w:rStyle w:val="charItals"/>
        </w:rPr>
        <w:t>Note 1</w:t>
      </w:r>
      <w:r w:rsidRPr="00E35E0D">
        <w:tab/>
        <w:t>The dictionary at the end of this regulation defines certain terms used in this regulation.</w:t>
      </w:r>
    </w:p>
    <w:p w:rsidR="00D462D8" w:rsidRPr="00E35E0D" w:rsidRDefault="00D462D8">
      <w:pPr>
        <w:pStyle w:val="aNote"/>
      </w:pPr>
      <w:r w:rsidRPr="00E35E0D">
        <w:rPr>
          <w:rStyle w:val="charItals"/>
        </w:rPr>
        <w:t>Note 2</w:t>
      </w:r>
      <w:r w:rsidRPr="00E35E0D">
        <w:tab/>
        <w:t xml:space="preserve">A definition in the dictionary applies to the entire regulation unless the definition, or another provision of the regulation, provides otherwise or the contrary intention otherwise appears (see </w:t>
      </w:r>
      <w:hyperlink r:id="rId27" w:tooltip="A2001-14" w:history="1">
        <w:r w:rsidR="00542628" w:rsidRPr="00542628">
          <w:rPr>
            <w:rStyle w:val="charCitHyperlinkAbbrev"/>
          </w:rPr>
          <w:t>Legislation Act</w:t>
        </w:r>
      </w:hyperlink>
      <w:r w:rsidRPr="00E35E0D">
        <w:t>, s 155 and s 156 (1)).</w:t>
      </w:r>
    </w:p>
    <w:p w:rsidR="00D462D8" w:rsidRPr="00E35E0D" w:rsidRDefault="004B1C06" w:rsidP="004B1C06">
      <w:pPr>
        <w:pStyle w:val="AH5Sec"/>
      </w:pPr>
      <w:bookmarkStart w:id="10" w:name="_Toc39578833"/>
      <w:r w:rsidRPr="00542628">
        <w:rPr>
          <w:rStyle w:val="CharSectNo"/>
        </w:rPr>
        <w:t>4</w:t>
      </w:r>
      <w:r w:rsidRPr="00E35E0D">
        <w:tab/>
      </w:r>
      <w:r w:rsidR="00D462D8" w:rsidRPr="00E35E0D">
        <w:t>Notes</w:t>
      </w:r>
      <w:bookmarkEnd w:id="10"/>
    </w:p>
    <w:p w:rsidR="00D462D8" w:rsidRPr="00E35E0D" w:rsidRDefault="00D462D8" w:rsidP="005C50A6">
      <w:pPr>
        <w:pStyle w:val="Amainreturn"/>
        <w:keepNext/>
      </w:pPr>
      <w:r w:rsidRPr="00E35E0D">
        <w:t>A note included in this regulation is explanatory and is not part of this regulation.</w:t>
      </w:r>
    </w:p>
    <w:p w:rsidR="00D462D8" w:rsidRPr="00E35E0D" w:rsidRDefault="00D462D8">
      <w:pPr>
        <w:pStyle w:val="aNote"/>
      </w:pPr>
      <w:r w:rsidRPr="00542628">
        <w:rPr>
          <w:rStyle w:val="charItals"/>
        </w:rPr>
        <w:t>Note</w:t>
      </w:r>
      <w:r w:rsidRPr="00542628">
        <w:rPr>
          <w:rStyle w:val="charItals"/>
        </w:rPr>
        <w:tab/>
      </w:r>
      <w:r w:rsidRPr="00E35E0D">
        <w:t xml:space="preserve">See the </w:t>
      </w:r>
      <w:hyperlink r:id="rId28" w:tooltip="A2001-14" w:history="1">
        <w:r w:rsidR="00542628" w:rsidRPr="00542628">
          <w:rPr>
            <w:rStyle w:val="charCitHyperlinkAbbrev"/>
          </w:rPr>
          <w:t>Legislation Act</w:t>
        </w:r>
      </w:hyperlink>
      <w:r w:rsidRPr="00E35E0D">
        <w:t>, s 127 (1), (4) and (5) for the legal status of notes.</w:t>
      </w:r>
    </w:p>
    <w:p w:rsidR="00C42E3F" w:rsidRPr="00E35E0D" w:rsidRDefault="004B1C06" w:rsidP="00121393">
      <w:pPr>
        <w:pStyle w:val="AH5Sec"/>
        <w:keepNext w:val="0"/>
      </w:pPr>
      <w:bookmarkStart w:id="11" w:name="_Toc39578834"/>
      <w:r w:rsidRPr="00542628">
        <w:rPr>
          <w:rStyle w:val="CharSectNo"/>
        </w:rPr>
        <w:t>5</w:t>
      </w:r>
      <w:r w:rsidRPr="00E35E0D">
        <w:tab/>
      </w:r>
      <w:r w:rsidR="00A94D15" w:rsidRPr="00E35E0D">
        <w:t>Conditional registration</w:t>
      </w:r>
      <w:r w:rsidR="00C42E3F" w:rsidRPr="00E35E0D">
        <w:t>—</w:t>
      </w:r>
      <w:r w:rsidR="009B6AE0" w:rsidRPr="00E35E0D">
        <w:t>information—</w:t>
      </w:r>
      <w:r w:rsidR="00C42E3F" w:rsidRPr="00E35E0D">
        <w:t>Act, s</w:t>
      </w:r>
      <w:r w:rsidR="00A94D15" w:rsidRPr="00E35E0D">
        <w:t> </w:t>
      </w:r>
      <w:r w:rsidR="00BE13E4" w:rsidRPr="00E35E0D">
        <w:t>42</w:t>
      </w:r>
      <w:r w:rsidR="00C42E3F" w:rsidRPr="00E35E0D">
        <w:t xml:space="preserve"> (</w:t>
      </w:r>
      <w:r w:rsidR="00BE13E4" w:rsidRPr="00E35E0D">
        <w:t>4</w:t>
      </w:r>
      <w:r w:rsidR="00C42E3F" w:rsidRPr="00E35E0D">
        <w:t>)</w:t>
      </w:r>
      <w:bookmarkEnd w:id="11"/>
    </w:p>
    <w:p w:rsidR="00A94D15" w:rsidRPr="00E35E0D" w:rsidRDefault="005C50A6" w:rsidP="005C50A6">
      <w:pPr>
        <w:pStyle w:val="Amain"/>
        <w:keepNext/>
      </w:pPr>
      <w:r>
        <w:tab/>
      </w:r>
      <w:r w:rsidR="004B1C06" w:rsidRPr="00E35E0D">
        <w:t>(1)</w:t>
      </w:r>
      <w:r w:rsidR="004B1C06" w:rsidRPr="00E35E0D">
        <w:tab/>
      </w:r>
      <w:r w:rsidR="00184268" w:rsidRPr="00E35E0D">
        <w:t>The following information</w:t>
      </w:r>
      <w:r w:rsidR="005B2E04" w:rsidRPr="00E35E0D">
        <w:t xml:space="preserve"> </w:t>
      </w:r>
      <w:r w:rsidR="00A94D15" w:rsidRPr="00E35E0D">
        <w:t>is prescribed:</w:t>
      </w:r>
    </w:p>
    <w:p w:rsidR="00B9089C" w:rsidRPr="00E35E0D" w:rsidRDefault="005C50A6" w:rsidP="005C50A6">
      <w:pPr>
        <w:pStyle w:val="Apara"/>
      </w:pPr>
      <w:r>
        <w:tab/>
      </w:r>
      <w:r w:rsidR="004B1C06" w:rsidRPr="00E35E0D">
        <w:t>(a)</w:t>
      </w:r>
      <w:r w:rsidR="004B1C06" w:rsidRPr="00E35E0D">
        <w:tab/>
      </w:r>
      <w:r w:rsidR="007F74F1" w:rsidRPr="00E35E0D">
        <w:t>a</w:t>
      </w:r>
      <w:r w:rsidR="00B9089C" w:rsidRPr="00E35E0D">
        <w:t xml:space="preserve"> statement about </w:t>
      </w:r>
      <w:r w:rsidR="009B6AE0" w:rsidRPr="00E35E0D">
        <w:t>the activities the person will be engaged in for the employer;</w:t>
      </w:r>
    </w:p>
    <w:p w:rsidR="00EB5A59" w:rsidRPr="00E35E0D" w:rsidRDefault="005C50A6" w:rsidP="005C50A6">
      <w:pPr>
        <w:pStyle w:val="Apara"/>
      </w:pPr>
      <w:r>
        <w:tab/>
      </w:r>
      <w:r w:rsidR="004B1C06" w:rsidRPr="00E35E0D">
        <w:t>(b)</w:t>
      </w:r>
      <w:r w:rsidR="004B1C06" w:rsidRPr="00E35E0D">
        <w:tab/>
      </w:r>
      <w:r w:rsidR="00184268" w:rsidRPr="00E35E0D">
        <w:t>a</w:t>
      </w:r>
      <w:r w:rsidR="00184268" w:rsidRPr="00542628">
        <w:t xml:space="preserve"> </w:t>
      </w:r>
      <w:r w:rsidR="00184268" w:rsidRPr="00E35E0D">
        <w:t>risk management strategy</w:t>
      </w:r>
      <w:r w:rsidR="00EB5A59" w:rsidRPr="00E35E0D">
        <w:t xml:space="preserve"> for the employer.</w:t>
      </w:r>
    </w:p>
    <w:p w:rsidR="001E2B80" w:rsidRPr="00E35E0D" w:rsidRDefault="005C50A6" w:rsidP="005C50A6">
      <w:pPr>
        <w:pStyle w:val="Amain"/>
        <w:keepNext/>
      </w:pPr>
      <w:r>
        <w:tab/>
      </w:r>
      <w:r w:rsidR="004B1C06" w:rsidRPr="00E35E0D">
        <w:t>(2)</w:t>
      </w:r>
      <w:r w:rsidR="004B1C06" w:rsidRPr="00E35E0D">
        <w:tab/>
      </w:r>
      <w:r w:rsidR="001E2B80" w:rsidRPr="00E35E0D">
        <w:t>In this section:</w:t>
      </w:r>
    </w:p>
    <w:p w:rsidR="001E2B80" w:rsidRPr="00E35E0D" w:rsidRDefault="001E2B80" w:rsidP="005C50A6">
      <w:pPr>
        <w:pStyle w:val="aDef"/>
        <w:keepNext/>
      </w:pPr>
      <w:r w:rsidRPr="00542628">
        <w:rPr>
          <w:rStyle w:val="charBoldItals"/>
        </w:rPr>
        <w:t>risk management strategy</w:t>
      </w:r>
      <w:r w:rsidRPr="00E35E0D">
        <w:t xml:space="preserve">, for an employer, means a document </w:t>
      </w:r>
      <w:r w:rsidR="00380DAF" w:rsidRPr="00E35E0D">
        <w:t>containing</w:t>
      </w:r>
      <w:r w:rsidRPr="00E35E0D">
        <w:t xml:space="preserve"> the following:</w:t>
      </w:r>
    </w:p>
    <w:p w:rsidR="001E2B80" w:rsidRPr="00E35E0D" w:rsidRDefault="005C50A6" w:rsidP="005C50A6">
      <w:pPr>
        <w:pStyle w:val="aDefpara"/>
      </w:pPr>
      <w:r>
        <w:tab/>
      </w:r>
      <w:r w:rsidR="004B1C06" w:rsidRPr="00E35E0D">
        <w:t>(a)</w:t>
      </w:r>
      <w:r w:rsidR="004B1C06" w:rsidRPr="00E35E0D">
        <w:tab/>
      </w:r>
      <w:r w:rsidR="001E2B80" w:rsidRPr="00E35E0D">
        <w:t>a statement about the employer’s commitment to the safety and wellbeing of vulnerable people;</w:t>
      </w:r>
    </w:p>
    <w:p w:rsidR="001E2B80" w:rsidRPr="00E35E0D" w:rsidRDefault="005C50A6" w:rsidP="005C50A6">
      <w:pPr>
        <w:pStyle w:val="aDefpara"/>
      </w:pPr>
      <w:r>
        <w:tab/>
      </w:r>
      <w:r w:rsidR="004B1C06" w:rsidRPr="00E35E0D">
        <w:t>(b)</w:t>
      </w:r>
      <w:r w:rsidR="004B1C06" w:rsidRPr="00E35E0D">
        <w:tab/>
      </w:r>
      <w:r w:rsidR="001E2B80" w:rsidRPr="00E35E0D">
        <w:t xml:space="preserve">a code of conduct for </w:t>
      </w:r>
      <w:r w:rsidR="00E77CF8" w:rsidRPr="00E35E0D">
        <w:t>people engaged by the employer</w:t>
      </w:r>
      <w:r w:rsidR="001E2B80" w:rsidRPr="00E35E0D">
        <w:t>;</w:t>
      </w:r>
    </w:p>
    <w:p w:rsidR="001E2B80" w:rsidRPr="00E35E0D" w:rsidRDefault="005C50A6" w:rsidP="005C50A6">
      <w:pPr>
        <w:pStyle w:val="aDefpara"/>
      </w:pPr>
      <w:r>
        <w:lastRenderedPageBreak/>
        <w:tab/>
      </w:r>
      <w:r w:rsidR="004B1C06" w:rsidRPr="00E35E0D">
        <w:t>(c)</w:t>
      </w:r>
      <w:r w:rsidR="004B1C06" w:rsidRPr="00E35E0D">
        <w:tab/>
      </w:r>
      <w:r w:rsidR="001E2B80" w:rsidRPr="00E35E0D">
        <w:t>procedures for recruiting, selecting, training, supervising and managing people engaged or proposed to be engaged by the employer in a regulated activity, as the procedures relate to the safety and wellbeing of vulnerable people;</w:t>
      </w:r>
    </w:p>
    <w:p w:rsidR="001E2B80" w:rsidRPr="00E35E0D" w:rsidRDefault="005C50A6" w:rsidP="005C50A6">
      <w:pPr>
        <w:pStyle w:val="aDefpara"/>
      </w:pPr>
      <w:r>
        <w:tab/>
      </w:r>
      <w:r w:rsidR="004B1C06" w:rsidRPr="00E35E0D">
        <w:t>(d)</w:t>
      </w:r>
      <w:r w:rsidR="004B1C06" w:rsidRPr="00E35E0D">
        <w:tab/>
      </w:r>
      <w:r w:rsidR="00AF79EE" w:rsidRPr="00E35E0D">
        <w:t>policies</w:t>
      </w:r>
      <w:r w:rsidR="005D70D3" w:rsidRPr="00E35E0D">
        <w:t xml:space="preserve"> and procedure</w:t>
      </w:r>
      <w:r w:rsidR="00AF79EE" w:rsidRPr="00E35E0D">
        <w:t>s</w:t>
      </w:r>
      <w:r w:rsidR="001E2B80" w:rsidRPr="00E35E0D">
        <w:t xml:space="preserve"> for handling </w:t>
      </w:r>
      <w:r w:rsidR="00AF79EE" w:rsidRPr="00E35E0D">
        <w:t xml:space="preserve">complaints relating to the treatment of vulnerable people, including guidelines for reporting and handling incidents, </w:t>
      </w:r>
      <w:r w:rsidR="001E2B80" w:rsidRPr="00E35E0D">
        <w:t xml:space="preserve">disclosures or suspicions of harm caused by a person engaged by the </w:t>
      </w:r>
      <w:r w:rsidR="00AF79EE" w:rsidRPr="00E35E0D">
        <w:t>employer to a vulnerable person</w:t>
      </w:r>
      <w:r w:rsidR="001E2B80" w:rsidRPr="00E35E0D">
        <w:t>;</w:t>
      </w:r>
    </w:p>
    <w:p w:rsidR="001E2B80" w:rsidRPr="00E35E0D" w:rsidRDefault="005C50A6" w:rsidP="005C50A6">
      <w:pPr>
        <w:pStyle w:val="aDefpara"/>
      </w:pPr>
      <w:r>
        <w:tab/>
      </w:r>
      <w:r w:rsidR="004B1C06" w:rsidRPr="00E35E0D">
        <w:t>(e)</w:t>
      </w:r>
      <w:r w:rsidR="004B1C06" w:rsidRPr="00E35E0D">
        <w:tab/>
      </w:r>
      <w:r w:rsidR="001E2B80" w:rsidRPr="00E35E0D">
        <w:t xml:space="preserve">a </w:t>
      </w:r>
      <w:r w:rsidR="001602E9" w:rsidRPr="00E35E0D">
        <w:t>policy</w:t>
      </w:r>
      <w:r w:rsidR="00AF79EE" w:rsidRPr="00E35E0D">
        <w:t xml:space="preserve"> for disciplining people engaged by the employer who breach the risk management strategy</w:t>
      </w:r>
      <w:r w:rsidR="001E2B80" w:rsidRPr="00E35E0D">
        <w:t>;</w:t>
      </w:r>
    </w:p>
    <w:p w:rsidR="001E2B80" w:rsidRPr="00E35E0D" w:rsidRDefault="005C50A6" w:rsidP="005C50A6">
      <w:pPr>
        <w:pStyle w:val="aDefpara"/>
      </w:pPr>
      <w:r>
        <w:tab/>
      </w:r>
      <w:r w:rsidR="004B1C06" w:rsidRPr="00E35E0D">
        <w:t>(f)</w:t>
      </w:r>
      <w:r w:rsidR="004B1C06" w:rsidRPr="00E35E0D">
        <w:tab/>
      </w:r>
      <w:r w:rsidR="001E2B80" w:rsidRPr="00E35E0D">
        <w:t>policies and procedures for compliance with the Act, including—</w:t>
      </w:r>
    </w:p>
    <w:p w:rsidR="001E2B80" w:rsidRPr="00E35E0D" w:rsidRDefault="005C50A6" w:rsidP="005C50A6">
      <w:pPr>
        <w:pStyle w:val="aDefsubpara"/>
      </w:pPr>
      <w:r>
        <w:tab/>
      </w:r>
      <w:r w:rsidR="004B1C06" w:rsidRPr="00E35E0D">
        <w:t>(</w:t>
      </w:r>
      <w:proofErr w:type="spellStart"/>
      <w:r w:rsidR="004B1C06" w:rsidRPr="00E35E0D">
        <w:t>i</w:t>
      </w:r>
      <w:proofErr w:type="spellEnd"/>
      <w:r w:rsidR="004B1C06" w:rsidRPr="00E35E0D">
        <w:t>)</w:t>
      </w:r>
      <w:r w:rsidR="004B1C06" w:rsidRPr="00E35E0D">
        <w:tab/>
      </w:r>
      <w:r w:rsidR="001E2B80" w:rsidRPr="00E35E0D">
        <w:t>implementing and reviewing the risk management strategy; and</w:t>
      </w:r>
    </w:p>
    <w:p w:rsidR="001E2B80" w:rsidRPr="00E35E0D" w:rsidRDefault="005C50A6" w:rsidP="006C5DA4">
      <w:pPr>
        <w:pStyle w:val="aDefsubpara"/>
        <w:keepNext/>
      </w:pPr>
      <w:r>
        <w:tab/>
      </w:r>
      <w:r w:rsidR="004B1C06" w:rsidRPr="00E35E0D">
        <w:t>(ii)</w:t>
      </w:r>
      <w:r w:rsidR="004B1C06" w:rsidRPr="00E35E0D">
        <w:tab/>
      </w:r>
      <w:r w:rsidR="001E2B80" w:rsidRPr="00E35E0D">
        <w:t>keeping written records about each person engaged by the employer;</w:t>
      </w:r>
    </w:p>
    <w:p w:rsidR="001E2B80" w:rsidRPr="00E35E0D" w:rsidRDefault="001E2B80" w:rsidP="006C5DA4">
      <w:pPr>
        <w:pStyle w:val="aExamHdgsubpar"/>
      </w:pPr>
      <w:r w:rsidRPr="00E35E0D">
        <w:t>Example—</w:t>
      </w:r>
      <w:r w:rsidR="009227D1" w:rsidRPr="00E35E0D">
        <w:t>sub</w:t>
      </w:r>
      <w:r w:rsidRPr="00E35E0D">
        <w:t>par (ii)</w:t>
      </w:r>
    </w:p>
    <w:p w:rsidR="001E2B80" w:rsidRPr="00E35E0D" w:rsidRDefault="001E2B80" w:rsidP="006C5DA4">
      <w:pPr>
        <w:pStyle w:val="aExamsubpar"/>
        <w:keepNext/>
      </w:pPr>
      <w:r w:rsidRPr="00E35E0D">
        <w:t>date of expiry of a person’s role-based registration</w:t>
      </w:r>
    </w:p>
    <w:p w:rsidR="001E2B80" w:rsidRPr="00E35E0D" w:rsidRDefault="001E2B80" w:rsidP="005C50A6">
      <w:pPr>
        <w:pStyle w:val="aNotesubpar"/>
        <w:keepNext/>
      </w:pPr>
      <w:r w:rsidRPr="00542628">
        <w:rPr>
          <w:rStyle w:val="charItals"/>
        </w:rPr>
        <w:t>Note</w:t>
      </w:r>
      <w:r w:rsidRPr="00E35E0D">
        <w:tab/>
        <w:t xml:space="preserve">An example is part of the regulation, is not exhaustive and may extend, but does not limit, the meaning of the provision in which it appears (see </w:t>
      </w:r>
      <w:hyperlink r:id="rId29" w:tooltip="A2001-14" w:history="1">
        <w:r w:rsidR="00542628" w:rsidRPr="00542628">
          <w:rPr>
            <w:rStyle w:val="charCitHyperlinkAbbrev"/>
          </w:rPr>
          <w:t>Legislation Act</w:t>
        </w:r>
      </w:hyperlink>
      <w:r w:rsidRPr="00E35E0D">
        <w:t>, s 126 and s 132).</w:t>
      </w:r>
    </w:p>
    <w:p w:rsidR="001E2B80" w:rsidRPr="00E35E0D" w:rsidRDefault="005C50A6" w:rsidP="005C50A6">
      <w:pPr>
        <w:pStyle w:val="aDefpara"/>
      </w:pPr>
      <w:r>
        <w:tab/>
      </w:r>
      <w:r w:rsidR="004B1C06" w:rsidRPr="00E35E0D">
        <w:t>(g)</w:t>
      </w:r>
      <w:r w:rsidR="004B1C06" w:rsidRPr="00E35E0D">
        <w:tab/>
      </w:r>
      <w:r w:rsidR="001E2B80" w:rsidRPr="00E35E0D">
        <w:t xml:space="preserve">risk management plans for high risk activities and special events; </w:t>
      </w:r>
    </w:p>
    <w:p w:rsidR="001E2B80" w:rsidRPr="00E35E0D" w:rsidRDefault="005C50A6" w:rsidP="005C50A6">
      <w:pPr>
        <w:pStyle w:val="aDefpara"/>
      </w:pPr>
      <w:r>
        <w:tab/>
      </w:r>
      <w:r w:rsidR="004B1C06" w:rsidRPr="00E35E0D">
        <w:t>(h)</w:t>
      </w:r>
      <w:r w:rsidR="004B1C06" w:rsidRPr="00E35E0D">
        <w:tab/>
      </w:r>
      <w:r w:rsidR="001E2B80" w:rsidRPr="00E35E0D">
        <w:t>strategies for communication and support, including—</w:t>
      </w:r>
    </w:p>
    <w:p w:rsidR="001E2B80" w:rsidRPr="00E35E0D" w:rsidRDefault="005C50A6" w:rsidP="005C50A6">
      <w:pPr>
        <w:pStyle w:val="aDefsubpara"/>
      </w:pPr>
      <w:r>
        <w:tab/>
      </w:r>
      <w:r w:rsidR="004B1C06" w:rsidRPr="00E35E0D">
        <w:t>(</w:t>
      </w:r>
      <w:proofErr w:type="spellStart"/>
      <w:r w:rsidR="004B1C06" w:rsidRPr="00E35E0D">
        <w:t>i</w:t>
      </w:r>
      <w:proofErr w:type="spellEnd"/>
      <w:r w:rsidR="004B1C06" w:rsidRPr="00E35E0D">
        <w:t>)</w:t>
      </w:r>
      <w:r w:rsidR="004B1C06" w:rsidRPr="00E35E0D">
        <w:tab/>
      </w:r>
      <w:r w:rsidR="001E2B80" w:rsidRPr="00E35E0D">
        <w:t>written information for people engaged by the employer that includes details about the employer’s risk management strategy or where a copy of the strategy can be accessed; and</w:t>
      </w:r>
    </w:p>
    <w:p w:rsidR="001E2B80" w:rsidRPr="00E35E0D" w:rsidRDefault="005C50A6" w:rsidP="00C22FF5">
      <w:pPr>
        <w:pStyle w:val="aDefsubpara"/>
        <w:keepNext/>
      </w:pPr>
      <w:r>
        <w:lastRenderedPageBreak/>
        <w:tab/>
      </w:r>
      <w:r w:rsidR="004B1C06" w:rsidRPr="00E35E0D">
        <w:t>(ii)</w:t>
      </w:r>
      <w:r w:rsidR="004B1C06" w:rsidRPr="00E35E0D">
        <w:tab/>
      </w:r>
      <w:r w:rsidR="001E2B80" w:rsidRPr="00E35E0D">
        <w:t>training materials for people engaged by the employer to—</w:t>
      </w:r>
    </w:p>
    <w:p w:rsidR="00380DAF" w:rsidRPr="00E35E0D" w:rsidRDefault="005C50A6" w:rsidP="005C50A6">
      <w:pPr>
        <w:pStyle w:val="Asubsubpara"/>
      </w:pPr>
      <w:r>
        <w:tab/>
      </w:r>
      <w:r w:rsidR="004B1C06" w:rsidRPr="00E35E0D">
        <w:t>(A)</w:t>
      </w:r>
      <w:r w:rsidR="004B1C06" w:rsidRPr="00E35E0D">
        <w:tab/>
      </w:r>
      <w:r w:rsidR="001E2B80" w:rsidRPr="00E35E0D">
        <w:t>help identify risks of harm to vulnerable people</w:t>
      </w:r>
      <w:r w:rsidR="00380DAF" w:rsidRPr="00E35E0D">
        <w:t>; and</w:t>
      </w:r>
    </w:p>
    <w:p w:rsidR="001E2B80" w:rsidRPr="00E35E0D" w:rsidRDefault="005C50A6" w:rsidP="005C50A6">
      <w:pPr>
        <w:pStyle w:val="Asubsubpara"/>
      </w:pPr>
      <w:r>
        <w:tab/>
      </w:r>
      <w:r w:rsidR="004B1C06" w:rsidRPr="00E35E0D">
        <w:t>(B)</w:t>
      </w:r>
      <w:r w:rsidR="004B1C06" w:rsidRPr="00E35E0D">
        <w:tab/>
      </w:r>
      <w:r w:rsidR="00380DAF" w:rsidRPr="00E35E0D">
        <w:t xml:space="preserve">give instructions </w:t>
      </w:r>
      <w:r w:rsidR="00F2441F" w:rsidRPr="00E35E0D">
        <w:t>for</w:t>
      </w:r>
      <w:r w:rsidR="001E2B80" w:rsidRPr="00E35E0D">
        <w:t xml:space="preserve"> how to handle disclosures or suspicions of harm</w:t>
      </w:r>
      <w:r w:rsidR="00380DAF" w:rsidRPr="00E35E0D">
        <w:t xml:space="preserve"> to vulnerable people</w:t>
      </w:r>
      <w:r w:rsidR="001E2B80" w:rsidRPr="00E35E0D">
        <w:t>; and</w:t>
      </w:r>
    </w:p>
    <w:p w:rsidR="001E2B80" w:rsidRPr="00E35E0D" w:rsidRDefault="005C50A6" w:rsidP="005C50A6">
      <w:pPr>
        <w:pStyle w:val="Asubsubpara"/>
      </w:pPr>
      <w:r>
        <w:tab/>
      </w:r>
      <w:r w:rsidR="004B1C06" w:rsidRPr="00E35E0D">
        <w:t>(C)</w:t>
      </w:r>
      <w:r w:rsidR="004B1C06" w:rsidRPr="00E35E0D">
        <w:tab/>
      </w:r>
      <w:r w:rsidR="001E2B80" w:rsidRPr="00E35E0D">
        <w:t>outline the employer’s risk management strategy.</w:t>
      </w:r>
    </w:p>
    <w:p w:rsidR="003A73E9" w:rsidRPr="00E35E0D" w:rsidRDefault="004B1C06" w:rsidP="004B1C06">
      <w:pPr>
        <w:pStyle w:val="AH5Sec"/>
      </w:pPr>
      <w:bookmarkStart w:id="12" w:name="_Toc39578835"/>
      <w:r w:rsidRPr="00542628">
        <w:rPr>
          <w:rStyle w:val="CharSectNo"/>
        </w:rPr>
        <w:t>6</w:t>
      </w:r>
      <w:r w:rsidRPr="00E35E0D">
        <w:tab/>
      </w:r>
      <w:r w:rsidR="004A1C08" w:rsidRPr="00E35E0D">
        <w:t xml:space="preserve">Obligations of employers in relation to people with </w:t>
      </w:r>
      <w:r w:rsidR="00814A32" w:rsidRPr="00E35E0D">
        <w:t>role</w:t>
      </w:r>
      <w:r w:rsidR="00814A32" w:rsidRPr="00E35E0D">
        <w:noBreakHyphen/>
      </w:r>
      <w:r w:rsidR="00D67FBA" w:rsidRPr="00E35E0D">
        <w:t xml:space="preserve">based registration—Act, s </w:t>
      </w:r>
      <w:r w:rsidR="00BE13E4" w:rsidRPr="00E35E0D">
        <w:t>71</w:t>
      </w:r>
      <w:r w:rsidR="00D67FBA" w:rsidRPr="00E35E0D">
        <w:t xml:space="preserve"> (2) (b)</w:t>
      </w:r>
      <w:bookmarkEnd w:id="12"/>
    </w:p>
    <w:p w:rsidR="00E54128" w:rsidRPr="00E35E0D" w:rsidRDefault="005C50A6" w:rsidP="006C5DA4">
      <w:pPr>
        <w:pStyle w:val="Amain"/>
        <w:keepNext/>
      </w:pPr>
      <w:r>
        <w:tab/>
      </w:r>
      <w:r w:rsidR="004B1C06" w:rsidRPr="00E35E0D">
        <w:t>(1)</w:t>
      </w:r>
      <w:r w:rsidR="004B1C06" w:rsidRPr="00E35E0D">
        <w:tab/>
      </w:r>
      <w:r w:rsidR="00D67FBA" w:rsidRPr="00E35E0D">
        <w:t xml:space="preserve">This section applies </w:t>
      </w:r>
      <w:r w:rsidR="00E54128" w:rsidRPr="00E35E0D">
        <w:t>if—</w:t>
      </w:r>
    </w:p>
    <w:p w:rsidR="00D67FBA" w:rsidRPr="00E35E0D" w:rsidRDefault="005C50A6" w:rsidP="006C5DA4">
      <w:pPr>
        <w:pStyle w:val="Apara"/>
        <w:keepNext/>
      </w:pPr>
      <w:r>
        <w:tab/>
      </w:r>
      <w:r w:rsidR="004B1C06" w:rsidRPr="00E35E0D">
        <w:t>(a)</w:t>
      </w:r>
      <w:r w:rsidR="004B1C06" w:rsidRPr="00E35E0D">
        <w:tab/>
      </w:r>
      <w:r w:rsidR="00D67FBA" w:rsidRPr="00E35E0D">
        <w:t xml:space="preserve">an employer engages a person </w:t>
      </w:r>
      <w:r w:rsidR="006A1AE6" w:rsidRPr="00E35E0D">
        <w:t>in a regulated activity; and</w:t>
      </w:r>
    </w:p>
    <w:p w:rsidR="006A1AE6" w:rsidRPr="00E35E0D" w:rsidRDefault="005C50A6" w:rsidP="006C5DA4">
      <w:pPr>
        <w:pStyle w:val="Apara"/>
        <w:keepNext/>
      </w:pPr>
      <w:r>
        <w:tab/>
      </w:r>
      <w:r w:rsidR="004B1C06" w:rsidRPr="00E35E0D">
        <w:t>(b)</w:t>
      </w:r>
      <w:r w:rsidR="004B1C06" w:rsidRPr="00E35E0D">
        <w:tab/>
      </w:r>
      <w:r w:rsidR="006A1AE6" w:rsidRPr="00E35E0D">
        <w:t>the person has a role-based registration.</w:t>
      </w:r>
    </w:p>
    <w:p w:rsidR="00BC75D7" w:rsidRPr="00E35E0D" w:rsidRDefault="005C50A6" w:rsidP="005C50A6">
      <w:pPr>
        <w:pStyle w:val="Amain"/>
        <w:keepNext/>
      </w:pPr>
      <w:r>
        <w:tab/>
      </w:r>
      <w:r w:rsidR="004B1C06" w:rsidRPr="00E35E0D">
        <w:t>(2)</w:t>
      </w:r>
      <w:r w:rsidR="004B1C06" w:rsidRPr="00E35E0D">
        <w:tab/>
      </w:r>
      <w:r w:rsidR="00BC75D7" w:rsidRPr="00E35E0D">
        <w:t>The employer must give the commissioner written notice of the following:</w:t>
      </w:r>
    </w:p>
    <w:p w:rsidR="00BC75D7" w:rsidRPr="00E35E0D" w:rsidRDefault="005C50A6" w:rsidP="005C50A6">
      <w:pPr>
        <w:pStyle w:val="Apara"/>
      </w:pPr>
      <w:r>
        <w:tab/>
      </w:r>
      <w:r w:rsidR="004B1C06" w:rsidRPr="00E35E0D">
        <w:t>(a)</w:t>
      </w:r>
      <w:r w:rsidR="004B1C06" w:rsidRPr="00E35E0D">
        <w:tab/>
      </w:r>
      <w:r w:rsidR="00BC75D7" w:rsidRPr="00E35E0D">
        <w:t xml:space="preserve">a change in a </w:t>
      </w:r>
      <w:r w:rsidR="00161B2A" w:rsidRPr="00E35E0D">
        <w:t xml:space="preserve">program or </w:t>
      </w:r>
      <w:r w:rsidR="00BC75D7" w:rsidRPr="00E35E0D">
        <w:t xml:space="preserve">regulated activity in which the person is engaged that is likely to affect the </w:t>
      </w:r>
      <w:r w:rsidR="00A652EC" w:rsidRPr="00E35E0D">
        <w:t xml:space="preserve">conditions of the </w:t>
      </w:r>
      <w:r w:rsidR="00BC75D7" w:rsidRPr="00E35E0D">
        <w:t>person’s role-based registration;</w:t>
      </w:r>
    </w:p>
    <w:p w:rsidR="00BC75D7" w:rsidRPr="00E35E0D" w:rsidRDefault="005C50A6" w:rsidP="005C50A6">
      <w:pPr>
        <w:pStyle w:val="Apara"/>
      </w:pPr>
      <w:r>
        <w:tab/>
      </w:r>
      <w:r w:rsidR="004B1C06" w:rsidRPr="00E35E0D">
        <w:t>(b)</w:t>
      </w:r>
      <w:r w:rsidR="004B1C06" w:rsidRPr="00E35E0D">
        <w:tab/>
      </w:r>
      <w:r w:rsidR="00BC75D7" w:rsidRPr="00E35E0D">
        <w:t xml:space="preserve">a change in the information given to the commissioner under the Act, section </w:t>
      </w:r>
      <w:r w:rsidR="00BE13E4" w:rsidRPr="00E35E0D">
        <w:t>42</w:t>
      </w:r>
      <w:r w:rsidR="00BC75D7" w:rsidRPr="00E35E0D">
        <w:t xml:space="preserve"> (</w:t>
      </w:r>
      <w:r w:rsidR="00BE13E4" w:rsidRPr="00E35E0D">
        <w:t>4</w:t>
      </w:r>
      <w:r w:rsidR="00BC75D7" w:rsidRPr="00E35E0D">
        <w:t>).</w:t>
      </w:r>
    </w:p>
    <w:p w:rsidR="00145AF0" w:rsidRDefault="00145AF0" w:rsidP="00145AF0">
      <w:pPr>
        <w:pStyle w:val="02Text"/>
        <w:sectPr w:rsidR="00145AF0">
          <w:headerReference w:type="even" r:id="rId30"/>
          <w:headerReference w:type="default" r:id="rId31"/>
          <w:footerReference w:type="even" r:id="rId32"/>
          <w:footerReference w:type="default" r:id="rId33"/>
          <w:footerReference w:type="first" r:id="rId34"/>
          <w:pgSz w:w="11907" w:h="16839" w:code="9"/>
          <w:pgMar w:top="3880" w:right="1900" w:bottom="3100" w:left="2300" w:header="2280" w:footer="1760" w:gutter="0"/>
          <w:pgNumType w:start="1"/>
          <w:cols w:space="720"/>
          <w:titlePg/>
          <w:docGrid w:linePitch="254"/>
        </w:sectPr>
      </w:pPr>
    </w:p>
    <w:p w:rsidR="00D462D8" w:rsidRPr="00E35E0D" w:rsidRDefault="00D462D8">
      <w:pPr>
        <w:pStyle w:val="PageBreak"/>
      </w:pPr>
      <w:r w:rsidRPr="00E35E0D">
        <w:br w:type="page"/>
      </w:r>
    </w:p>
    <w:p w:rsidR="00D462D8" w:rsidRPr="00E35E0D" w:rsidRDefault="00D462D8">
      <w:pPr>
        <w:pStyle w:val="Dict-Heading"/>
      </w:pPr>
      <w:bookmarkStart w:id="13" w:name="_Toc39578836"/>
      <w:r w:rsidRPr="00E35E0D">
        <w:lastRenderedPageBreak/>
        <w:t>Dictionary</w:t>
      </w:r>
      <w:bookmarkEnd w:id="13"/>
    </w:p>
    <w:p w:rsidR="00D462D8" w:rsidRPr="00E35E0D" w:rsidRDefault="00D462D8" w:rsidP="005C50A6">
      <w:pPr>
        <w:pStyle w:val="ref"/>
        <w:keepNext/>
      </w:pPr>
      <w:r w:rsidRPr="00E35E0D">
        <w:t>(see s 3)</w:t>
      </w:r>
    </w:p>
    <w:p w:rsidR="00D462D8" w:rsidRPr="00E35E0D" w:rsidRDefault="00D462D8">
      <w:pPr>
        <w:pStyle w:val="aNote"/>
      </w:pPr>
      <w:r w:rsidRPr="00542628">
        <w:rPr>
          <w:rStyle w:val="charItals"/>
        </w:rPr>
        <w:t>Note 1</w:t>
      </w:r>
      <w:r w:rsidRPr="00542628">
        <w:rPr>
          <w:rStyle w:val="charItals"/>
        </w:rPr>
        <w:tab/>
      </w:r>
      <w:r w:rsidRPr="00E35E0D">
        <w:t xml:space="preserve">The </w:t>
      </w:r>
      <w:hyperlink r:id="rId35" w:tooltip="A2001-14" w:history="1">
        <w:r w:rsidR="00542628" w:rsidRPr="00542628">
          <w:rPr>
            <w:rStyle w:val="charCitHyperlinkAbbrev"/>
          </w:rPr>
          <w:t>Legislation Act</w:t>
        </w:r>
      </w:hyperlink>
      <w:r w:rsidRPr="00E35E0D">
        <w:t xml:space="preserve"> contains definitions and other provisions relevant to this regulation.</w:t>
      </w:r>
    </w:p>
    <w:p w:rsidR="00D462D8" w:rsidRPr="00E35E0D" w:rsidRDefault="00D462D8" w:rsidP="005C50A6">
      <w:pPr>
        <w:pStyle w:val="aNote"/>
        <w:keepNext/>
      </w:pPr>
      <w:r w:rsidRPr="00542628">
        <w:rPr>
          <w:rStyle w:val="charItals"/>
        </w:rPr>
        <w:t>Note 2</w:t>
      </w:r>
      <w:r w:rsidRPr="00542628">
        <w:rPr>
          <w:rStyle w:val="charItals"/>
        </w:rPr>
        <w:tab/>
      </w:r>
      <w:r w:rsidRPr="00E35E0D">
        <w:t xml:space="preserve">For example, the </w:t>
      </w:r>
      <w:hyperlink r:id="rId36" w:tooltip="A2001-14" w:history="1">
        <w:r w:rsidR="00542628" w:rsidRPr="00542628">
          <w:rPr>
            <w:rStyle w:val="charCitHyperlinkAbbrev"/>
          </w:rPr>
          <w:t>Legislation Act</w:t>
        </w:r>
      </w:hyperlink>
      <w:r w:rsidRPr="00E35E0D">
        <w:t xml:space="preserve">, </w:t>
      </w:r>
      <w:proofErr w:type="spellStart"/>
      <w:r w:rsidRPr="00E35E0D">
        <w:t>dict</w:t>
      </w:r>
      <w:proofErr w:type="spellEnd"/>
      <w:r w:rsidRPr="00E35E0D">
        <w:t xml:space="preserve">, </w:t>
      </w:r>
      <w:proofErr w:type="spellStart"/>
      <w:r w:rsidRPr="00E35E0D">
        <w:t>pt</w:t>
      </w:r>
      <w:proofErr w:type="spellEnd"/>
      <w:r w:rsidRPr="00E35E0D">
        <w:t xml:space="preserve"> 1, defines the following terms:</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document</w:t>
      </w:r>
    </w:p>
    <w:p w:rsidR="002A333A"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2A333A" w:rsidRPr="00E35E0D">
        <w:t>function</w:t>
      </w:r>
    </w:p>
    <w:p w:rsidR="00877DE4" w:rsidRPr="00E35E0D" w:rsidRDefault="004B1C06" w:rsidP="005C50A6">
      <w:pPr>
        <w:pStyle w:val="aNoteBulletss"/>
        <w:keepNext/>
        <w:tabs>
          <w:tab w:val="left" w:pos="2300"/>
        </w:tabs>
      </w:pPr>
      <w:r w:rsidRPr="00E35E0D">
        <w:rPr>
          <w:rFonts w:ascii="Symbol" w:hAnsi="Symbol"/>
        </w:rPr>
        <w:t></w:t>
      </w:r>
      <w:r w:rsidRPr="00E35E0D">
        <w:rPr>
          <w:rFonts w:ascii="Symbol" w:hAnsi="Symbol"/>
        </w:rPr>
        <w:tab/>
      </w:r>
      <w:r w:rsidR="00877DE4" w:rsidRPr="00E35E0D">
        <w:t>must</w:t>
      </w:r>
      <w:r w:rsidR="00814A32" w:rsidRPr="00E35E0D">
        <w:t xml:space="preserve"> (see s 146)</w:t>
      </w:r>
      <w:r w:rsidR="002A333A" w:rsidRPr="00E35E0D">
        <w:t>.</w:t>
      </w:r>
    </w:p>
    <w:p w:rsidR="00D462D8" w:rsidRPr="00E35E0D" w:rsidRDefault="00D462D8" w:rsidP="005C50A6">
      <w:pPr>
        <w:pStyle w:val="aNote"/>
        <w:keepNext/>
        <w:rPr>
          <w:iCs/>
        </w:rPr>
      </w:pPr>
      <w:r w:rsidRPr="00542628">
        <w:rPr>
          <w:rStyle w:val="charItals"/>
        </w:rPr>
        <w:t>Note 3</w:t>
      </w:r>
      <w:r w:rsidRPr="00542628">
        <w:rPr>
          <w:rStyle w:val="charItals"/>
        </w:rPr>
        <w:tab/>
      </w:r>
      <w:r w:rsidRPr="00E35E0D">
        <w:rPr>
          <w:iCs/>
        </w:rPr>
        <w:t xml:space="preserve">Terms used in this regulation have the same meaning that they have in the </w:t>
      </w:r>
      <w:hyperlink r:id="rId37" w:tooltip="A2011-44" w:history="1">
        <w:r w:rsidR="00542628" w:rsidRPr="00542628">
          <w:rPr>
            <w:rStyle w:val="charCitHyperlinkItal"/>
          </w:rPr>
          <w:t>Working with Vulnerable People (Background Checking) Act 2011</w:t>
        </w:r>
      </w:hyperlink>
      <w:r w:rsidRPr="00542628">
        <w:rPr>
          <w:rStyle w:val="charItals"/>
        </w:rPr>
        <w:t xml:space="preserve"> </w:t>
      </w:r>
      <w:r w:rsidRPr="00E35E0D">
        <w:rPr>
          <w:iCs/>
        </w:rPr>
        <w:t xml:space="preserve">(see </w:t>
      </w:r>
      <w:hyperlink r:id="rId38" w:tooltip="A2001-14" w:history="1">
        <w:r w:rsidR="00542628" w:rsidRPr="00542628">
          <w:rPr>
            <w:rStyle w:val="charCitHyperlinkAbbrev"/>
          </w:rPr>
          <w:t>Legislation Act</w:t>
        </w:r>
      </w:hyperlink>
      <w:r w:rsidRPr="00E35E0D">
        <w:rPr>
          <w:iCs/>
        </w:rPr>
        <w:t xml:space="preserve">, s 148).  For example, the following terms are defined in the </w:t>
      </w:r>
      <w:hyperlink r:id="rId39" w:tooltip="A2011-44" w:history="1">
        <w:r w:rsidR="00542628" w:rsidRPr="00542628">
          <w:rPr>
            <w:rStyle w:val="charCitHyperlinkItal"/>
          </w:rPr>
          <w:t>Working with Vulnerable People (Background Checking) Act 2011</w:t>
        </w:r>
      </w:hyperlink>
      <w:r w:rsidRPr="00E35E0D">
        <w:rPr>
          <w:iCs/>
        </w:rPr>
        <w:t xml:space="preserve">, </w:t>
      </w:r>
      <w:proofErr w:type="spellStart"/>
      <w:r w:rsidRPr="00E35E0D">
        <w:rPr>
          <w:iCs/>
        </w:rPr>
        <w:t>dict</w:t>
      </w:r>
      <w:proofErr w:type="spellEnd"/>
      <w:r w:rsidRPr="00E35E0D">
        <w:rPr>
          <w:iCs/>
        </w:rPr>
        <w:t>:</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commissioner</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employer</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engaged</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registration</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registration card</w:t>
      </w:r>
      <w:r w:rsidR="00814A32" w:rsidRPr="00E35E0D">
        <w:t xml:space="preserve"> (see s </w:t>
      </w:r>
      <w:r w:rsidR="00BE13E4" w:rsidRPr="00E35E0D">
        <w:t>49</w:t>
      </w:r>
      <w:r w:rsidR="00814A32" w:rsidRPr="00E35E0D">
        <w:t xml:space="preserve"> (1))</w:t>
      </w:r>
    </w:p>
    <w:p w:rsidR="00D462D8"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regulated activity</w:t>
      </w:r>
      <w:r w:rsidR="00814A32" w:rsidRPr="00E35E0D">
        <w:t xml:space="preserve"> (see s </w:t>
      </w:r>
      <w:r w:rsidR="00BE13E4" w:rsidRPr="00E35E0D">
        <w:t>8</w:t>
      </w:r>
      <w:r w:rsidR="00814A32" w:rsidRPr="00E35E0D">
        <w:t>)</w:t>
      </w:r>
    </w:p>
    <w:p w:rsidR="000756B6"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0756B6" w:rsidRPr="00E35E0D">
        <w:t>role-based registration</w:t>
      </w:r>
      <w:r w:rsidR="004919CB" w:rsidRPr="00E35E0D">
        <w:t xml:space="preserve"> (see s </w:t>
      </w:r>
      <w:r w:rsidR="00BE13E4" w:rsidRPr="00E35E0D">
        <w:t>42</w:t>
      </w:r>
      <w:r w:rsidR="004919CB" w:rsidRPr="00E35E0D">
        <w:t xml:space="preserve"> (2))</w:t>
      </w:r>
    </w:p>
    <w:p w:rsidR="00877DE4" w:rsidRPr="00E35E0D" w:rsidRDefault="004B1C06" w:rsidP="004B1C06">
      <w:pPr>
        <w:pStyle w:val="aNoteBulletss"/>
        <w:tabs>
          <w:tab w:val="left" w:pos="2300"/>
        </w:tabs>
      </w:pPr>
      <w:r w:rsidRPr="00E35E0D">
        <w:rPr>
          <w:rFonts w:ascii="Symbol" w:hAnsi="Symbol"/>
        </w:rPr>
        <w:t></w:t>
      </w:r>
      <w:r w:rsidRPr="00E35E0D">
        <w:rPr>
          <w:rFonts w:ascii="Symbol" w:hAnsi="Symbol"/>
        </w:rPr>
        <w:tab/>
      </w:r>
      <w:r w:rsidR="00877DE4" w:rsidRPr="00E35E0D">
        <w:t>vulnerable person</w:t>
      </w:r>
      <w:r w:rsidR="00814A32" w:rsidRPr="00E35E0D">
        <w:t xml:space="preserve"> (see s </w:t>
      </w:r>
      <w:r w:rsidR="00BE13E4" w:rsidRPr="00E35E0D">
        <w:t>7</w:t>
      </w:r>
      <w:r w:rsidR="00814A32" w:rsidRPr="00E35E0D">
        <w:t>)</w:t>
      </w:r>
      <w:r w:rsidR="00877DE4" w:rsidRPr="00E35E0D">
        <w:t>.</w:t>
      </w:r>
    </w:p>
    <w:p w:rsidR="004B1C06" w:rsidRDefault="004B1C06">
      <w:pPr>
        <w:pStyle w:val="04Dictionary"/>
        <w:sectPr w:rsidR="004B1C06">
          <w:headerReference w:type="even" r:id="rId40"/>
          <w:headerReference w:type="default" r:id="rId41"/>
          <w:footerReference w:type="even" r:id="rId42"/>
          <w:footerReference w:type="default" r:id="rId43"/>
          <w:type w:val="continuous"/>
          <w:pgSz w:w="11907" w:h="16839" w:code="9"/>
          <w:pgMar w:top="3000" w:right="1900" w:bottom="2500" w:left="2300" w:header="2480" w:footer="2100" w:gutter="0"/>
          <w:cols w:space="720"/>
          <w:docGrid w:linePitch="254"/>
        </w:sectPr>
      </w:pPr>
    </w:p>
    <w:p w:rsidR="00142820" w:rsidRDefault="00142820">
      <w:pPr>
        <w:pStyle w:val="Endnote1"/>
      </w:pPr>
      <w:bookmarkStart w:id="14" w:name="_Toc39578837"/>
      <w:r>
        <w:lastRenderedPageBreak/>
        <w:t>Endnotes</w:t>
      </w:r>
      <w:bookmarkEnd w:id="14"/>
    </w:p>
    <w:p w:rsidR="00142820" w:rsidRPr="00542628" w:rsidRDefault="00142820">
      <w:pPr>
        <w:pStyle w:val="Endnote20"/>
      </w:pPr>
      <w:bookmarkStart w:id="15" w:name="_Toc39578838"/>
      <w:r w:rsidRPr="00542628">
        <w:rPr>
          <w:rStyle w:val="charTableNo"/>
        </w:rPr>
        <w:t>1</w:t>
      </w:r>
      <w:r>
        <w:tab/>
      </w:r>
      <w:r w:rsidRPr="00542628">
        <w:rPr>
          <w:rStyle w:val="charTableText"/>
        </w:rPr>
        <w:t>About the endnotes</w:t>
      </w:r>
      <w:bookmarkEnd w:id="15"/>
    </w:p>
    <w:p w:rsidR="00142820" w:rsidRDefault="00142820">
      <w:pPr>
        <w:pStyle w:val="EndNoteTextPub"/>
      </w:pPr>
      <w:r>
        <w:t>Amending and modifying laws are annotated in the legislation history and the amendment history.  Current modifications are not included in the republished law but are set out in the endnotes.</w:t>
      </w:r>
    </w:p>
    <w:p w:rsidR="00142820" w:rsidRDefault="00142820">
      <w:pPr>
        <w:pStyle w:val="EndNoteTextPub"/>
      </w:pPr>
      <w:r>
        <w:t xml:space="preserve">Not all editorial amendments made under the </w:t>
      </w:r>
      <w:hyperlink r:id="rId44" w:tooltip="A2001-14" w:history="1">
        <w:r w:rsidR="00542628" w:rsidRPr="00542628">
          <w:rPr>
            <w:rStyle w:val="charCitHyperlinkItal"/>
          </w:rPr>
          <w:t>Legislation Act 2001</w:t>
        </w:r>
      </w:hyperlink>
      <w:r>
        <w:t>, part 11.3 are annotated in the amendment history.  Full details of any amendments can be obtained from the Parliamentary Counsel’s Office.</w:t>
      </w:r>
    </w:p>
    <w:p w:rsidR="00142820" w:rsidRDefault="00142820" w:rsidP="00142820">
      <w:pPr>
        <w:pStyle w:val="EndNoteTextPub"/>
      </w:pPr>
      <w:proofErr w:type="spellStart"/>
      <w:r>
        <w:t>Uncommenced</w:t>
      </w:r>
      <w:proofErr w:type="spellEnd"/>
      <w:r>
        <w:t xml:space="preserve"> amending laws are not included in the republished law.  The details of these laws are underlined in the legislation history.  </w:t>
      </w:r>
      <w:proofErr w:type="spellStart"/>
      <w:r>
        <w:t>Uncommenced</w:t>
      </w:r>
      <w:proofErr w:type="spellEnd"/>
      <w:r>
        <w:t xml:space="preserve"> expiries are underlined in the legislation history and amendment history.</w:t>
      </w:r>
    </w:p>
    <w:p w:rsidR="00142820" w:rsidRDefault="00142820">
      <w:pPr>
        <w:pStyle w:val="EndNoteTextPub"/>
      </w:pPr>
      <w:r>
        <w:t xml:space="preserve">If all the provisions of the law have been renumbered, a table of renumbered provisions gives details of previous and current numbering.  </w:t>
      </w:r>
    </w:p>
    <w:p w:rsidR="00142820" w:rsidRDefault="00142820">
      <w:pPr>
        <w:pStyle w:val="EndNoteTextPub"/>
      </w:pPr>
      <w:r>
        <w:t>The endnotes also include a table of earlier republications.</w:t>
      </w:r>
    </w:p>
    <w:p w:rsidR="00142820" w:rsidRPr="00542628" w:rsidRDefault="00142820">
      <w:pPr>
        <w:pStyle w:val="Endnote20"/>
      </w:pPr>
      <w:bookmarkStart w:id="16" w:name="_Toc39578839"/>
      <w:r w:rsidRPr="00542628">
        <w:rPr>
          <w:rStyle w:val="charTableNo"/>
        </w:rPr>
        <w:t>2</w:t>
      </w:r>
      <w:r>
        <w:tab/>
      </w:r>
      <w:r w:rsidRPr="00542628">
        <w:rPr>
          <w:rStyle w:val="charTableText"/>
        </w:rPr>
        <w:t>Abbreviation key</w:t>
      </w:r>
      <w:bookmarkEnd w:id="16"/>
    </w:p>
    <w:p w:rsidR="00142820" w:rsidRDefault="00142820">
      <w:pPr>
        <w:rPr>
          <w:sz w:val="4"/>
        </w:rPr>
      </w:pPr>
    </w:p>
    <w:tbl>
      <w:tblPr>
        <w:tblW w:w="7372" w:type="dxa"/>
        <w:tblInd w:w="1100" w:type="dxa"/>
        <w:tblLayout w:type="fixed"/>
        <w:tblLook w:val="0000" w:firstRow="0" w:lastRow="0" w:firstColumn="0" w:lastColumn="0" w:noHBand="0" w:noVBand="0"/>
      </w:tblPr>
      <w:tblGrid>
        <w:gridCol w:w="3720"/>
        <w:gridCol w:w="3652"/>
      </w:tblGrid>
      <w:tr w:rsidR="00142820" w:rsidTr="00142820">
        <w:tc>
          <w:tcPr>
            <w:tcW w:w="3720" w:type="dxa"/>
          </w:tcPr>
          <w:p w:rsidR="00142820" w:rsidRDefault="00142820">
            <w:pPr>
              <w:pStyle w:val="EndnotesAbbrev"/>
            </w:pPr>
            <w:r>
              <w:t>A = Act</w:t>
            </w:r>
          </w:p>
        </w:tc>
        <w:tc>
          <w:tcPr>
            <w:tcW w:w="3652" w:type="dxa"/>
          </w:tcPr>
          <w:p w:rsidR="00142820" w:rsidRDefault="00142820" w:rsidP="00142820">
            <w:pPr>
              <w:pStyle w:val="EndnotesAbbrev"/>
            </w:pPr>
            <w:r>
              <w:t>NI = Notifiable instrument</w:t>
            </w:r>
          </w:p>
        </w:tc>
      </w:tr>
      <w:tr w:rsidR="00142820" w:rsidTr="00142820">
        <w:tc>
          <w:tcPr>
            <w:tcW w:w="3720" w:type="dxa"/>
          </w:tcPr>
          <w:p w:rsidR="00142820" w:rsidRDefault="00142820" w:rsidP="00142820">
            <w:pPr>
              <w:pStyle w:val="EndnotesAbbrev"/>
            </w:pPr>
            <w:r>
              <w:t>AF = Approved form</w:t>
            </w:r>
          </w:p>
        </w:tc>
        <w:tc>
          <w:tcPr>
            <w:tcW w:w="3652" w:type="dxa"/>
          </w:tcPr>
          <w:p w:rsidR="00142820" w:rsidRDefault="00142820" w:rsidP="00142820">
            <w:pPr>
              <w:pStyle w:val="EndnotesAbbrev"/>
            </w:pPr>
            <w:r>
              <w:t>o = order</w:t>
            </w:r>
          </w:p>
        </w:tc>
      </w:tr>
      <w:tr w:rsidR="00142820" w:rsidTr="00142820">
        <w:tc>
          <w:tcPr>
            <w:tcW w:w="3720" w:type="dxa"/>
          </w:tcPr>
          <w:p w:rsidR="00142820" w:rsidRDefault="00142820">
            <w:pPr>
              <w:pStyle w:val="EndnotesAbbrev"/>
            </w:pPr>
            <w:r>
              <w:t>am = amended</w:t>
            </w:r>
          </w:p>
        </w:tc>
        <w:tc>
          <w:tcPr>
            <w:tcW w:w="3652" w:type="dxa"/>
          </w:tcPr>
          <w:p w:rsidR="00142820" w:rsidRDefault="00142820" w:rsidP="00142820">
            <w:pPr>
              <w:pStyle w:val="EndnotesAbbrev"/>
            </w:pPr>
            <w:r>
              <w:t>om = omitted/repealed</w:t>
            </w:r>
          </w:p>
        </w:tc>
      </w:tr>
      <w:tr w:rsidR="00142820" w:rsidTr="00142820">
        <w:tc>
          <w:tcPr>
            <w:tcW w:w="3720" w:type="dxa"/>
          </w:tcPr>
          <w:p w:rsidR="00142820" w:rsidRDefault="00142820">
            <w:pPr>
              <w:pStyle w:val="EndnotesAbbrev"/>
            </w:pPr>
            <w:proofErr w:type="spellStart"/>
            <w:r>
              <w:t>amdt</w:t>
            </w:r>
            <w:proofErr w:type="spellEnd"/>
            <w:r>
              <w:t xml:space="preserve"> = amendment</w:t>
            </w:r>
          </w:p>
        </w:tc>
        <w:tc>
          <w:tcPr>
            <w:tcW w:w="3652" w:type="dxa"/>
          </w:tcPr>
          <w:p w:rsidR="00142820" w:rsidRDefault="00142820" w:rsidP="00142820">
            <w:pPr>
              <w:pStyle w:val="EndnotesAbbrev"/>
            </w:pPr>
            <w:proofErr w:type="spellStart"/>
            <w:r>
              <w:t>ord</w:t>
            </w:r>
            <w:proofErr w:type="spellEnd"/>
            <w:r>
              <w:t xml:space="preserve"> = ordinance</w:t>
            </w:r>
          </w:p>
        </w:tc>
      </w:tr>
      <w:tr w:rsidR="00142820" w:rsidTr="00142820">
        <w:tc>
          <w:tcPr>
            <w:tcW w:w="3720" w:type="dxa"/>
          </w:tcPr>
          <w:p w:rsidR="00142820" w:rsidRDefault="00142820">
            <w:pPr>
              <w:pStyle w:val="EndnotesAbbrev"/>
            </w:pPr>
            <w:r>
              <w:t>AR = Assembly resolution</w:t>
            </w:r>
          </w:p>
        </w:tc>
        <w:tc>
          <w:tcPr>
            <w:tcW w:w="3652" w:type="dxa"/>
          </w:tcPr>
          <w:p w:rsidR="00142820" w:rsidRDefault="00142820" w:rsidP="00142820">
            <w:pPr>
              <w:pStyle w:val="EndnotesAbbrev"/>
            </w:pPr>
            <w:proofErr w:type="spellStart"/>
            <w:r>
              <w:t>orig</w:t>
            </w:r>
            <w:proofErr w:type="spellEnd"/>
            <w:r>
              <w:t xml:space="preserve"> = original</w:t>
            </w:r>
          </w:p>
        </w:tc>
      </w:tr>
      <w:tr w:rsidR="00142820" w:rsidTr="00142820">
        <w:tc>
          <w:tcPr>
            <w:tcW w:w="3720" w:type="dxa"/>
          </w:tcPr>
          <w:p w:rsidR="00142820" w:rsidRDefault="00142820">
            <w:pPr>
              <w:pStyle w:val="EndnotesAbbrev"/>
            </w:pPr>
            <w:proofErr w:type="spellStart"/>
            <w:r>
              <w:t>ch</w:t>
            </w:r>
            <w:proofErr w:type="spellEnd"/>
            <w:r>
              <w:t xml:space="preserve"> = chapter</w:t>
            </w:r>
          </w:p>
        </w:tc>
        <w:tc>
          <w:tcPr>
            <w:tcW w:w="3652" w:type="dxa"/>
          </w:tcPr>
          <w:p w:rsidR="00142820" w:rsidRDefault="00142820" w:rsidP="00142820">
            <w:pPr>
              <w:pStyle w:val="EndnotesAbbrev"/>
            </w:pPr>
            <w:r>
              <w:t>par = paragraph/subparagraph</w:t>
            </w:r>
          </w:p>
        </w:tc>
      </w:tr>
      <w:tr w:rsidR="00142820" w:rsidTr="00142820">
        <w:tc>
          <w:tcPr>
            <w:tcW w:w="3720" w:type="dxa"/>
          </w:tcPr>
          <w:p w:rsidR="00142820" w:rsidRDefault="00142820">
            <w:pPr>
              <w:pStyle w:val="EndnotesAbbrev"/>
            </w:pPr>
            <w:r>
              <w:t>CN = Commencement notice</w:t>
            </w:r>
          </w:p>
        </w:tc>
        <w:tc>
          <w:tcPr>
            <w:tcW w:w="3652" w:type="dxa"/>
          </w:tcPr>
          <w:p w:rsidR="00142820" w:rsidRDefault="00142820" w:rsidP="00142820">
            <w:pPr>
              <w:pStyle w:val="EndnotesAbbrev"/>
            </w:pPr>
            <w:proofErr w:type="spellStart"/>
            <w:r>
              <w:t>pres</w:t>
            </w:r>
            <w:proofErr w:type="spellEnd"/>
            <w:r>
              <w:t xml:space="preserve"> = present</w:t>
            </w:r>
          </w:p>
        </w:tc>
      </w:tr>
      <w:tr w:rsidR="00142820" w:rsidTr="00142820">
        <w:tc>
          <w:tcPr>
            <w:tcW w:w="3720" w:type="dxa"/>
          </w:tcPr>
          <w:p w:rsidR="00142820" w:rsidRDefault="00142820">
            <w:pPr>
              <w:pStyle w:val="EndnotesAbbrev"/>
            </w:pPr>
            <w:r>
              <w:t>def = definition</w:t>
            </w:r>
          </w:p>
        </w:tc>
        <w:tc>
          <w:tcPr>
            <w:tcW w:w="3652" w:type="dxa"/>
          </w:tcPr>
          <w:p w:rsidR="00142820" w:rsidRDefault="00142820" w:rsidP="00142820">
            <w:pPr>
              <w:pStyle w:val="EndnotesAbbrev"/>
            </w:pPr>
            <w:proofErr w:type="spellStart"/>
            <w:r>
              <w:t>prev</w:t>
            </w:r>
            <w:proofErr w:type="spellEnd"/>
            <w:r>
              <w:t xml:space="preserve"> = previous</w:t>
            </w:r>
          </w:p>
        </w:tc>
      </w:tr>
      <w:tr w:rsidR="00142820" w:rsidTr="00142820">
        <w:tc>
          <w:tcPr>
            <w:tcW w:w="3720" w:type="dxa"/>
          </w:tcPr>
          <w:p w:rsidR="00142820" w:rsidRDefault="00142820">
            <w:pPr>
              <w:pStyle w:val="EndnotesAbbrev"/>
            </w:pPr>
            <w:r>
              <w:t>DI = Disallowable instrument</w:t>
            </w:r>
          </w:p>
        </w:tc>
        <w:tc>
          <w:tcPr>
            <w:tcW w:w="3652" w:type="dxa"/>
          </w:tcPr>
          <w:p w:rsidR="00142820" w:rsidRDefault="00142820" w:rsidP="00142820">
            <w:pPr>
              <w:pStyle w:val="EndnotesAbbrev"/>
            </w:pPr>
            <w:r>
              <w:t>(prev...) = previously</w:t>
            </w:r>
          </w:p>
        </w:tc>
      </w:tr>
      <w:tr w:rsidR="00142820" w:rsidTr="00142820">
        <w:tc>
          <w:tcPr>
            <w:tcW w:w="3720" w:type="dxa"/>
          </w:tcPr>
          <w:p w:rsidR="00142820" w:rsidRDefault="00142820">
            <w:pPr>
              <w:pStyle w:val="EndnotesAbbrev"/>
            </w:pPr>
            <w:proofErr w:type="spellStart"/>
            <w:r>
              <w:t>dict</w:t>
            </w:r>
            <w:proofErr w:type="spellEnd"/>
            <w:r>
              <w:t xml:space="preserve"> = dictionary</w:t>
            </w:r>
          </w:p>
        </w:tc>
        <w:tc>
          <w:tcPr>
            <w:tcW w:w="3652" w:type="dxa"/>
          </w:tcPr>
          <w:p w:rsidR="00142820" w:rsidRDefault="00142820" w:rsidP="00142820">
            <w:pPr>
              <w:pStyle w:val="EndnotesAbbrev"/>
            </w:pPr>
            <w:proofErr w:type="spellStart"/>
            <w:r>
              <w:t>pt</w:t>
            </w:r>
            <w:proofErr w:type="spellEnd"/>
            <w:r>
              <w:t xml:space="preserve"> = part</w:t>
            </w:r>
          </w:p>
        </w:tc>
      </w:tr>
      <w:tr w:rsidR="00142820" w:rsidTr="00142820">
        <w:tc>
          <w:tcPr>
            <w:tcW w:w="3720" w:type="dxa"/>
          </w:tcPr>
          <w:p w:rsidR="00142820" w:rsidRDefault="00142820">
            <w:pPr>
              <w:pStyle w:val="EndnotesAbbrev"/>
            </w:pPr>
            <w:r>
              <w:t xml:space="preserve">disallowed = disallowed by the Legislative </w:t>
            </w:r>
          </w:p>
        </w:tc>
        <w:tc>
          <w:tcPr>
            <w:tcW w:w="3652" w:type="dxa"/>
          </w:tcPr>
          <w:p w:rsidR="00142820" w:rsidRDefault="00142820" w:rsidP="00142820">
            <w:pPr>
              <w:pStyle w:val="EndnotesAbbrev"/>
            </w:pPr>
            <w:r>
              <w:t>r = rule/</w:t>
            </w:r>
            <w:proofErr w:type="spellStart"/>
            <w:r>
              <w:t>subrule</w:t>
            </w:r>
            <w:proofErr w:type="spellEnd"/>
          </w:p>
        </w:tc>
      </w:tr>
      <w:tr w:rsidR="00142820" w:rsidTr="00142820">
        <w:tc>
          <w:tcPr>
            <w:tcW w:w="3720" w:type="dxa"/>
          </w:tcPr>
          <w:p w:rsidR="00142820" w:rsidRDefault="00142820">
            <w:pPr>
              <w:pStyle w:val="EndnotesAbbrev"/>
              <w:ind w:left="972"/>
            </w:pPr>
            <w:r>
              <w:t>Assembly</w:t>
            </w:r>
          </w:p>
        </w:tc>
        <w:tc>
          <w:tcPr>
            <w:tcW w:w="3652" w:type="dxa"/>
          </w:tcPr>
          <w:p w:rsidR="00142820" w:rsidRDefault="00142820" w:rsidP="00142820">
            <w:pPr>
              <w:pStyle w:val="EndnotesAbbrev"/>
            </w:pPr>
            <w:proofErr w:type="spellStart"/>
            <w:r>
              <w:t>reloc</w:t>
            </w:r>
            <w:proofErr w:type="spellEnd"/>
            <w:r>
              <w:t xml:space="preserve"> = relocated</w:t>
            </w:r>
          </w:p>
        </w:tc>
      </w:tr>
      <w:tr w:rsidR="00142820" w:rsidTr="00142820">
        <w:tc>
          <w:tcPr>
            <w:tcW w:w="3720" w:type="dxa"/>
          </w:tcPr>
          <w:p w:rsidR="00142820" w:rsidRDefault="00142820">
            <w:pPr>
              <w:pStyle w:val="EndnotesAbbrev"/>
            </w:pPr>
            <w:r>
              <w:t>div = division</w:t>
            </w:r>
          </w:p>
        </w:tc>
        <w:tc>
          <w:tcPr>
            <w:tcW w:w="3652" w:type="dxa"/>
          </w:tcPr>
          <w:p w:rsidR="00142820" w:rsidRDefault="00142820" w:rsidP="00142820">
            <w:pPr>
              <w:pStyle w:val="EndnotesAbbrev"/>
            </w:pPr>
            <w:proofErr w:type="spellStart"/>
            <w:r>
              <w:t>renum</w:t>
            </w:r>
            <w:proofErr w:type="spellEnd"/>
            <w:r>
              <w:t xml:space="preserve"> = renumbered</w:t>
            </w:r>
          </w:p>
        </w:tc>
      </w:tr>
      <w:tr w:rsidR="00142820" w:rsidTr="00142820">
        <w:tc>
          <w:tcPr>
            <w:tcW w:w="3720" w:type="dxa"/>
          </w:tcPr>
          <w:p w:rsidR="00142820" w:rsidRDefault="00142820">
            <w:pPr>
              <w:pStyle w:val="EndnotesAbbrev"/>
            </w:pPr>
            <w:r>
              <w:t>exp = expires/expired</w:t>
            </w:r>
          </w:p>
        </w:tc>
        <w:tc>
          <w:tcPr>
            <w:tcW w:w="3652" w:type="dxa"/>
          </w:tcPr>
          <w:p w:rsidR="00142820" w:rsidRDefault="00142820" w:rsidP="00142820">
            <w:pPr>
              <w:pStyle w:val="EndnotesAbbrev"/>
            </w:pPr>
            <w:r>
              <w:t>R[X] = Republication No</w:t>
            </w:r>
          </w:p>
        </w:tc>
      </w:tr>
      <w:tr w:rsidR="00142820" w:rsidTr="00142820">
        <w:tc>
          <w:tcPr>
            <w:tcW w:w="3720" w:type="dxa"/>
          </w:tcPr>
          <w:p w:rsidR="00142820" w:rsidRDefault="00142820">
            <w:pPr>
              <w:pStyle w:val="EndnotesAbbrev"/>
            </w:pPr>
            <w:r>
              <w:t>Gaz = gazette</w:t>
            </w:r>
          </w:p>
        </w:tc>
        <w:tc>
          <w:tcPr>
            <w:tcW w:w="3652" w:type="dxa"/>
          </w:tcPr>
          <w:p w:rsidR="00142820" w:rsidRDefault="00142820" w:rsidP="00142820">
            <w:pPr>
              <w:pStyle w:val="EndnotesAbbrev"/>
            </w:pPr>
            <w:r>
              <w:t>RI = reissue</w:t>
            </w:r>
          </w:p>
        </w:tc>
      </w:tr>
      <w:tr w:rsidR="00142820" w:rsidTr="00142820">
        <w:tc>
          <w:tcPr>
            <w:tcW w:w="3720" w:type="dxa"/>
          </w:tcPr>
          <w:p w:rsidR="00142820" w:rsidRDefault="00142820">
            <w:pPr>
              <w:pStyle w:val="EndnotesAbbrev"/>
            </w:pPr>
            <w:proofErr w:type="spellStart"/>
            <w:r>
              <w:t>hdg</w:t>
            </w:r>
            <w:proofErr w:type="spellEnd"/>
            <w:r>
              <w:t xml:space="preserve"> = heading</w:t>
            </w:r>
          </w:p>
        </w:tc>
        <w:tc>
          <w:tcPr>
            <w:tcW w:w="3652" w:type="dxa"/>
          </w:tcPr>
          <w:p w:rsidR="00142820" w:rsidRDefault="00142820" w:rsidP="00142820">
            <w:pPr>
              <w:pStyle w:val="EndnotesAbbrev"/>
            </w:pPr>
            <w:r>
              <w:t>s = section/subsection</w:t>
            </w:r>
          </w:p>
        </w:tc>
      </w:tr>
      <w:tr w:rsidR="00142820" w:rsidTr="00142820">
        <w:tc>
          <w:tcPr>
            <w:tcW w:w="3720" w:type="dxa"/>
          </w:tcPr>
          <w:p w:rsidR="00142820" w:rsidRDefault="00142820">
            <w:pPr>
              <w:pStyle w:val="EndnotesAbbrev"/>
            </w:pPr>
            <w:r>
              <w:t>IA = Interpretation Act 1967</w:t>
            </w:r>
          </w:p>
        </w:tc>
        <w:tc>
          <w:tcPr>
            <w:tcW w:w="3652" w:type="dxa"/>
          </w:tcPr>
          <w:p w:rsidR="00142820" w:rsidRDefault="00142820" w:rsidP="00142820">
            <w:pPr>
              <w:pStyle w:val="EndnotesAbbrev"/>
            </w:pPr>
            <w:r>
              <w:t>sch = schedule</w:t>
            </w:r>
          </w:p>
        </w:tc>
      </w:tr>
      <w:tr w:rsidR="00142820" w:rsidTr="00142820">
        <w:tc>
          <w:tcPr>
            <w:tcW w:w="3720" w:type="dxa"/>
          </w:tcPr>
          <w:p w:rsidR="00142820" w:rsidRDefault="00142820">
            <w:pPr>
              <w:pStyle w:val="EndnotesAbbrev"/>
            </w:pPr>
            <w:r>
              <w:t>ins = inserted/added</w:t>
            </w:r>
          </w:p>
        </w:tc>
        <w:tc>
          <w:tcPr>
            <w:tcW w:w="3652" w:type="dxa"/>
          </w:tcPr>
          <w:p w:rsidR="00142820" w:rsidRDefault="00142820" w:rsidP="00142820">
            <w:pPr>
              <w:pStyle w:val="EndnotesAbbrev"/>
            </w:pPr>
            <w:proofErr w:type="spellStart"/>
            <w:r>
              <w:t>sdiv</w:t>
            </w:r>
            <w:proofErr w:type="spellEnd"/>
            <w:r>
              <w:t xml:space="preserve"> = subdivision</w:t>
            </w:r>
          </w:p>
        </w:tc>
      </w:tr>
      <w:tr w:rsidR="00142820" w:rsidTr="00142820">
        <w:tc>
          <w:tcPr>
            <w:tcW w:w="3720" w:type="dxa"/>
          </w:tcPr>
          <w:p w:rsidR="00142820" w:rsidRDefault="00142820">
            <w:pPr>
              <w:pStyle w:val="EndnotesAbbrev"/>
            </w:pPr>
            <w:r>
              <w:t>LA = Legislation Act 2001</w:t>
            </w:r>
          </w:p>
        </w:tc>
        <w:tc>
          <w:tcPr>
            <w:tcW w:w="3652" w:type="dxa"/>
          </w:tcPr>
          <w:p w:rsidR="00142820" w:rsidRDefault="00142820" w:rsidP="00142820">
            <w:pPr>
              <w:pStyle w:val="EndnotesAbbrev"/>
            </w:pPr>
            <w:r>
              <w:t>SL = Subordinate law</w:t>
            </w:r>
          </w:p>
        </w:tc>
      </w:tr>
      <w:tr w:rsidR="00142820" w:rsidTr="00142820">
        <w:tc>
          <w:tcPr>
            <w:tcW w:w="3720" w:type="dxa"/>
          </w:tcPr>
          <w:p w:rsidR="00142820" w:rsidRDefault="00142820">
            <w:pPr>
              <w:pStyle w:val="EndnotesAbbrev"/>
            </w:pPr>
            <w:r>
              <w:t>LR = legislation register</w:t>
            </w:r>
          </w:p>
        </w:tc>
        <w:tc>
          <w:tcPr>
            <w:tcW w:w="3652" w:type="dxa"/>
          </w:tcPr>
          <w:p w:rsidR="00142820" w:rsidRDefault="00142820" w:rsidP="00142820">
            <w:pPr>
              <w:pStyle w:val="EndnotesAbbrev"/>
            </w:pPr>
            <w:r>
              <w:t>sub = substituted</w:t>
            </w:r>
          </w:p>
        </w:tc>
      </w:tr>
      <w:tr w:rsidR="00142820" w:rsidTr="00142820">
        <w:tc>
          <w:tcPr>
            <w:tcW w:w="3720" w:type="dxa"/>
          </w:tcPr>
          <w:p w:rsidR="00142820" w:rsidRDefault="00142820">
            <w:pPr>
              <w:pStyle w:val="EndnotesAbbrev"/>
            </w:pPr>
            <w:r>
              <w:t>LRA = Legislation (Republication) Act 1996</w:t>
            </w:r>
          </w:p>
        </w:tc>
        <w:tc>
          <w:tcPr>
            <w:tcW w:w="3652" w:type="dxa"/>
          </w:tcPr>
          <w:p w:rsidR="00142820" w:rsidRDefault="00142820" w:rsidP="00142820">
            <w:pPr>
              <w:pStyle w:val="EndnotesAbbrev"/>
            </w:pPr>
            <w:r w:rsidRPr="00542628">
              <w:rPr>
                <w:rStyle w:val="charUnderline"/>
              </w:rPr>
              <w:t>underlining</w:t>
            </w:r>
            <w:r>
              <w:t xml:space="preserve"> = whole or part not commenced</w:t>
            </w:r>
          </w:p>
        </w:tc>
      </w:tr>
      <w:tr w:rsidR="00142820" w:rsidTr="00142820">
        <w:tc>
          <w:tcPr>
            <w:tcW w:w="3720" w:type="dxa"/>
          </w:tcPr>
          <w:p w:rsidR="00142820" w:rsidRDefault="00142820">
            <w:pPr>
              <w:pStyle w:val="EndnotesAbbrev"/>
            </w:pPr>
            <w:r>
              <w:t>mod = modified/modification</w:t>
            </w:r>
          </w:p>
        </w:tc>
        <w:tc>
          <w:tcPr>
            <w:tcW w:w="3652" w:type="dxa"/>
          </w:tcPr>
          <w:p w:rsidR="00142820" w:rsidRDefault="00142820" w:rsidP="00142820">
            <w:pPr>
              <w:pStyle w:val="EndnotesAbbrev"/>
              <w:ind w:left="1073"/>
            </w:pPr>
            <w:r>
              <w:t>or to be expired</w:t>
            </w:r>
          </w:p>
        </w:tc>
      </w:tr>
    </w:tbl>
    <w:p w:rsidR="00142820" w:rsidRPr="00BB6F39" w:rsidRDefault="00142820" w:rsidP="00142820"/>
    <w:p w:rsidR="00142820" w:rsidRPr="00542628" w:rsidRDefault="00142820">
      <w:pPr>
        <w:pStyle w:val="Endnote20"/>
      </w:pPr>
      <w:bookmarkStart w:id="17" w:name="_Toc39578840"/>
      <w:r w:rsidRPr="00542628">
        <w:rPr>
          <w:rStyle w:val="charTableNo"/>
        </w:rPr>
        <w:lastRenderedPageBreak/>
        <w:t>3</w:t>
      </w:r>
      <w:r>
        <w:tab/>
      </w:r>
      <w:r w:rsidRPr="00542628">
        <w:rPr>
          <w:rStyle w:val="charTableText"/>
        </w:rPr>
        <w:t>Legislation history</w:t>
      </w:r>
      <w:bookmarkEnd w:id="17"/>
    </w:p>
    <w:p w:rsidR="005140A1" w:rsidRDefault="005140A1" w:rsidP="005140A1">
      <w:pPr>
        <w:pStyle w:val="NewAct"/>
      </w:pPr>
      <w:r>
        <w:t xml:space="preserve">Working with Vulnerable People (Background Checking) Regulation 2012 </w:t>
      </w:r>
      <w:r w:rsidR="00542628" w:rsidRPr="002B0B0D">
        <w:t>SL2012</w:t>
      </w:r>
      <w:r w:rsidR="00542628" w:rsidRPr="002B0B0D">
        <w:noBreakHyphen/>
        <w:t>4</w:t>
      </w:r>
    </w:p>
    <w:p w:rsidR="005140A1" w:rsidRDefault="005140A1" w:rsidP="005140A1">
      <w:pPr>
        <w:pStyle w:val="Actdetails"/>
      </w:pPr>
      <w:r>
        <w:t>notified LR 6 February 2012</w:t>
      </w:r>
    </w:p>
    <w:p w:rsidR="005140A1" w:rsidRDefault="005140A1" w:rsidP="005140A1">
      <w:pPr>
        <w:pStyle w:val="Actdetails"/>
      </w:pPr>
      <w:r>
        <w:t>s 1, s 2 commenced 6 February 2012 (LA s 75 (1))</w:t>
      </w:r>
    </w:p>
    <w:p w:rsidR="005140A1" w:rsidRPr="00CD3E0B" w:rsidRDefault="005140A1" w:rsidP="005140A1">
      <w:pPr>
        <w:pStyle w:val="Actdetails"/>
      </w:pPr>
      <w:r w:rsidRPr="00CD3E0B">
        <w:t>remainder commenced 8 November 2012 (s 2</w:t>
      </w:r>
      <w:r>
        <w:t xml:space="preserve"> and see </w:t>
      </w:r>
      <w:hyperlink r:id="rId45" w:tooltip="A2011-44" w:history="1">
        <w:r w:rsidR="00542628" w:rsidRPr="00542628">
          <w:rPr>
            <w:rStyle w:val="charCitHyperlinkAbbrev"/>
          </w:rPr>
          <w:t>Working with Vulnerable People (Background Checking) Act 2011</w:t>
        </w:r>
      </w:hyperlink>
      <w:r w:rsidR="002B0B0D">
        <w:t xml:space="preserve"> A2011-44</w:t>
      </w:r>
      <w:r>
        <w:t xml:space="preserve"> s 2</w:t>
      </w:r>
      <w:r w:rsidR="00D04C74">
        <w:t xml:space="preserve"> (2</w:t>
      </w:r>
      <w:r>
        <w:t>)</w:t>
      </w:r>
      <w:r w:rsidRPr="00CD3E0B">
        <w:t>)</w:t>
      </w:r>
    </w:p>
    <w:p w:rsidR="00142820" w:rsidRPr="00542628" w:rsidRDefault="00142820">
      <w:pPr>
        <w:pStyle w:val="Endnote20"/>
      </w:pPr>
      <w:bookmarkStart w:id="18" w:name="_Toc39578841"/>
      <w:r w:rsidRPr="00542628">
        <w:rPr>
          <w:rStyle w:val="charTableNo"/>
        </w:rPr>
        <w:t>4</w:t>
      </w:r>
      <w:r>
        <w:tab/>
      </w:r>
      <w:r w:rsidRPr="00542628">
        <w:rPr>
          <w:rStyle w:val="charTableText"/>
        </w:rPr>
        <w:t>Amendment history</w:t>
      </w:r>
      <w:bookmarkEnd w:id="18"/>
    </w:p>
    <w:p w:rsidR="00142820" w:rsidRDefault="00142820" w:rsidP="00142820">
      <w:pPr>
        <w:pStyle w:val="AmdtsEntryHd"/>
      </w:pPr>
      <w:r>
        <w:t>Commencement</w:t>
      </w:r>
    </w:p>
    <w:p w:rsidR="00142820" w:rsidRPr="00142820" w:rsidRDefault="00142820" w:rsidP="00142820">
      <w:pPr>
        <w:pStyle w:val="AmdtsEntries"/>
      </w:pPr>
      <w:r>
        <w:t>s 2</w:t>
      </w:r>
      <w:r>
        <w:tab/>
        <w:t>om LA s 89 (4)</w:t>
      </w:r>
    </w:p>
    <w:p w:rsidR="00142820" w:rsidRDefault="00142820">
      <w:pPr>
        <w:pStyle w:val="05EndNote"/>
        <w:sectPr w:rsidR="00142820">
          <w:headerReference w:type="even" r:id="rId46"/>
          <w:headerReference w:type="default" r:id="rId47"/>
          <w:footerReference w:type="even" r:id="rId48"/>
          <w:footerReference w:type="default" r:id="rId49"/>
          <w:pgSz w:w="11907" w:h="16839" w:code="9"/>
          <w:pgMar w:top="3000" w:right="1900" w:bottom="2500" w:left="2300" w:header="2480" w:footer="2100" w:gutter="0"/>
          <w:cols w:space="720"/>
          <w:docGrid w:linePitch="254"/>
        </w:sectPr>
      </w:pPr>
    </w:p>
    <w:p w:rsidR="00142820" w:rsidRDefault="00142820"/>
    <w:p w:rsidR="00142820" w:rsidRDefault="00142820"/>
    <w:p w:rsidR="00142820" w:rsidRDefault="00142820"/>
    <w:p w:rsidR="00142820" w:rsidRDefault="00142820">
      <w:pPr>
        <w:rPr>
          <w:color w:val="000000"/>
          <w:sz w:val="20"/>
        </w:rPr>
      </w:pPr>
    </w:p>
    <w:p w:rsidR="00142820" w:rsidRDefault="00142820">
      <w:pPr>
        <w:rPr>
          <w:color w:val="000000"/>
          <w:sz w:val="22"/>
        </w:rPr>
      </w:pPr>
    </w:p>
    <w:p w:rsidR="00142820" w:rsidRDefault="00142820">
      <w:pPr>
        <w:rPr>
          <w:color w:val="000000"/>
          <w:sz w:val="22"/>
        </w:rPr>
      </w:pPr>
    </w:p>
    <w:p w:rsidR="00142820" w:rsidRDefault="00142820">
      <w:pPr>
        <w:rPr>
          <w:color w:val="000000"/>
          <w:sz w:val="22"/>
        </w:rPr>
      </w:pPr>
      <w:r>
        <w:rPr>
          <w:color w:val="000000"/>
          <w:sz w:val="22"/>
        </w:rPr>
        <w:t xml:space="preserve">©  Australian Capital Territory </w:t>
      </w:r>
      <w:r>
        <w:rPr>
          <w:noProof/>
          <w:color w:val="000000"/>
          <w:sz w:val="22"/>
        </w:rPr>
        <w:t>2012</w:t>
      </w:r>
    </w:p>
    <w:p w:rsidR="00142820" w:rsidRDefault="00142820">
      <w:pPr>
        <w:rPr>
          <w:color w:val="000000"/>
          <w:sz w:val="22"/>
        </w:rPr>
      </w:pPr>
    </w:p>
    <w:p w:rsidR="00142820" w:rsidRDefault="00142820"/>
    <w:p w:rsidR="00142820" w:rsidRDefault="00142820">
      <w:pPr>
        <w:pStyle w:val="06Copyright"/>
        <w:sectPr w:rsidR="00142820" w:rsidSect="00142820">
          <w:headerReference w:type="even" r:id="rId50"/>
          <w:headerReference w:type="default" r:id="rId51"/>
          <w:footerReference w:type="even" r:id="rId52"/>
          <w:footerReference w:type="default" r:id="rId53"/>
          <w:headerReference w:type="first" r:id="rId54"/>
          <w:footerReference w:type="first" r:id="rId55"/>
          <w:type w:val="continuous"/>
          <w:pgSz w:w="11907" w:h="16839" w:code="9"/>
          <w:pgMar w:top="3000" w:right="1900" w:bottom="2500" w:left="2300" w:header="2480" w:footer="2100" w:gutter="0"/>
          <w:pgNumType w:fmt="lowerRoman"/>
          <w:cols w:space="720"/>
          <w:titlePg/>
          <w:docGrid w:linePitch="326"/>
        </w:sectPr>
      </w:pPr>
    </w:p>
    <w:p w:rsidR="00142820" w:rsidRPr="000D13D8" w:rsidRDefault="00142820" w:rsidP="00142820"/>
    <w:p w:rsidR="00E864F3" w:rsidRDefault="00E864F3" w:rsidP="00142820"/>
    <w:sectPr w:rsidR="00E864F3" w:rsidSect="00142820">
      <w:headerReference w:type="first" r:id="rId56"/>
      <w:footerReference w:type="first" r:id="rId57"/>
      <w:type w:val="continuous"/>
      <w:pgSz w:w="11907" w:h="16839" w:code="9"/>
      <w:pgMar w:top="3000" w:right="1900" w:bottom="2500" w:left="2300" w:header="2480" w:footer="210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7103" w:rsidRDefault="00567103">
      <w:r>
        <w:separator/>
      </w:r>
    </w:p>
  </w:endnote>
  <w:endnote w:type="continuationSeparator" w:id="0">
    <w:p w:rsidR="00567103" w:rsidRDefault="00567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2020603050405020304"/>
    <w:charset w:val="00"/>
    <w:family w:val="roman"/>
    <w:pitch w:val="variable"/>
    <w:sig w:usb0="E0002EFF" w:usb1="C000785B" w:usb2="00000009" w:usb3="00000000" w:csb0="000001FF" w:csb1="00000000"/>
  </w:font>
  <w:font w:name="ACTCrest">
    <w:altName w:val="Courier New"/>
    <w:panose1 w:val="00000000000000000000"/>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Pr="00E04C8D" w:rsidRDefault="00567103" w:rsidP="00E04C8D">
    <w:pPr>
      <w:pStyle w:val="Footer"/>
      <w:jc w:val="center"/>
      <w:rPr>
        <w:rFonts w:cs="Arial"/>
        <w:sz w:val="14"/>
      </w:rPr>
    </w:pPr>
    <w:r w:rsidRPr="00E04C8D">
      <w:rPr>
        <w:rFonts w:cs="Arial"/>
        <w:sz w:val="14"/>
      </w:rPr>
      <w:fldChar w:fldCharType="begin"/>
    </w:r>
    <w:r w:rsidRPr="00E04C8D">
      <w:rPr>
        <w:rFonts w:cs="Arial"/>
        <w:sz w:val="14"/>
      </w:rPr>
      <w:instrText xml:space="preserve"> DOCPROPERTY "Status" </w:instrText>
    </w:r>
    <w:r w:rsidRPr="00E04C8D">
      <w:rPr>
        <w:rFonts w:cs="Arial"/>
        <w:sz w:val="14"/>
      </w:rPr>
      <w:fldChar w:fldCharType="separate"/>
    </w:r>
    <w:r w:rsidR="00DE0286" w:rsidRPr="00E04C8D">
      <w:rPr>
        <w:rFonts w:cs="Arial"/>
        <w:sz w:val="14"/>
      </w:rPr>
      <w:t xml:space="preserve"> </w:t>
    </w:r>
    <w:r w:rsidRPr="00E04C8D">
      <w:rPr>
        <w:rFonts w:cs="Arial"/>
        <w:sz w:val="14"/>
      </w:rPr>
      <w:fldChar w:fldCharType="end"/>
    </w:r>
    <w:r w:rsidR="00E04C8D" w:rsidRPr="00E04C8D">
      <w:rPr>
        <w:rFonts w:cs="Arial"/>
        <w:sz w:val="14"/>
      </w:rPr>
      <w:t>Unauthorised version prepared by ACT Parliamentary Counsel’s Office</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7103">
      <w:tc>
        <w:tcPr>
          <w:tcW w:w="847" w:type="pct"/>
        </w:tcPr>
        <w:p w:rsidR="00567103" w:rsidRDefault="005671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DOCPROPERTY "EndDt"  *\charformat </w:instrText>
          </w:r>
          <w:r>
            <w:fldChar w:fldCharType="separate"/>
          </w:r>
          <w:r w:rsidR="00DE0286">
            <w:t>-05/05/20</w:t>
          </w:r>
          <w:r>
            <w:fldChar w:fldCharType="end"/>
          </w:r>
        </w:p>
      </w:tc>
      <w:tc>
        <w:tcPr>
          <w:tcW w:w="1061" w:type="pct"/>
        </w:tcPr>
        <w:p w:rsidR="00567103" w:rsidRDefault="00E04C8D">
          <w:pPr>
            <w:pStyle w:val="Footer"/>
            <w:jc w:val="right"/>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7103">
      <w:tc>
        <w:tcPr>
          <w:tcW w:w="1061" w:type="pct"/>
        </w:tcPr>
        <w:p w:rsidR="00567103" w:rsidRDefault="00E04C8D">
          <w:pPr>
            <w:pStyle w:val="Footer"/>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DOCPROPERTY "EndDt"  *\charformat </w:instrText>
          </w:r>
          <w:r>
            <w:fldChar w:fldCharType="separate"/>
          </w:r>
          <w:r w:rsidR="00DE0286">
            <w:t>-05/05/20</w:t>
          </w:r>
          <w:r>
            <w:fldChar w:fldCharType="end"/>
          </w:r>
        </w:p>
      </w:tc>
      <w:tc>
        <w:tcPr>
          <w:tcW w:w="847" w:type="pct"/>
        </w:tcPr>
        <w:p w:rsidR="00567103" w:rsidRDefault="005671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5</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7103">
      <w:tc>
        <w:tcPr>
          <w:tcW w:w="847" w:type="pct"/>
        </w:tcPr>
        <w:p w:rsidR="00567103" w:rsidRDefault="005671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6</w:t>
          </w:r>
          <w:r>
            <w:rPr>
              <w:rStyle w:val="PageNumber"/>
            </w:rP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DOCPROPERTY "EndDt"  *\charformat </w:instrText>
          </w:r>
          <w:r>
            <w:fldChar w:fldCharType="separate"/>
          </w:r>
          <w:r w:rsidR="00DE0286">
            <w:t>-05/05/20</w:t>
          </w:r>
          <w:r>
            <w:fldChar w:fldCharType="end"/>
          </w:r>
        </w:p>
      </w:tc>
      <w:tc>
        <w:tcPr>
          <w:tcW w:w="1061" w:type="pct"/>
        </w:tcPr>
        <w:p w:rsidR="00567103" w:rsidRDefault="00E04C8D">
          <w:pPr>
            <w:pStyle w:val="Footer"/>
            <w:jc w:val="right"/>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7103">
      <w:tc>
        <w:tcPr>
          <w:tcW w:w="1061" w:type="pct"/>
        </w:tcPr>
        <w:p w:rsidR="00567103" w:rsidRDefault="00E04C8D">
          <w:pPr>
            <w:pStyle w:val="Footer"/>
          </w:pPr>
          <w:r>
            <w:fldChar w:fldCharType="begin"/>
          </w:r>
          <w:r>
            <w:instrText xml:space="preserve"> DOCPROPERTY "Category"  *\charform</w:instrText>
          </w:r>
          <w:r>
            <w:instrText xml:space="preserve">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w:instrText>
          </w:r>
          <w:r>
            <w:instrText xml:space="preserve">DOCPROPERTY "EndDt"  *\charformat </w:instrText>
          </w:r>
          <w:r>
            <w:fldChar w:fldCharType="separate"/>
          </w:r>
          <w:r w:rsidR="00DE0286">
            <w:t>-05/05/20</w:t>
          </w:r>
          <w:r>
            <w:fldChar w:fldCharType="end"/>
          </w:r>
        </w:p>
      </w:tc>
      <w:tc>
        <w:tcPr>
          <w:tcW w:w="847" w:type="pct"/>
        </w:tcPr>
        <w:p w:rsidR="00567103" w:rsidRDefault="005671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7</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Pr="00E04C8D" w:rsidRDefault="00E04C8D" w:rsidP="00E04C8D">
    <w:pPr>
      <w:pStyle w:val="Footer"/>
      <w:jc w:val="center"/>
      <w:rPr>
        <w:rFonts w:cs="Arial"/>
        <w:sz w:val="14"/>
      </w:rPr>
    </w:pPr>
    <w:r w:rsidRPr="00E04C8D">
      <w:rPr>
        <w:rFonts w:cs="Arial"/>
        <w:sz w:val="14"/>
      </w:rPr>
      <w:t>Unauthorised version prepared by ACT Parliamentary Counsel’s Office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Pr="00E04C8D" w:rsidRDefault="00567103" w:rsidP="00E04C8D">
    <w:pPr>
      <w:pStyle w:val="Footer"/>
      <w:jc w:val="center"/>
      <w:rPr>
        <w:rFonts w:cs="Arial"/>
        <w:sz w:val="14"/>
      </w:rPr>
    </w:pPr>
    <w:r w:rsidRPr="00E04C8D">
      <w:rPr>
        <w:rFonts w:cs="Arial"/>
        <w:sz w:val="14"/>
      </w:rPr>
      <w:fldChar w:fldCharType="begin"/>
    </w:r>
    <w:r w:rsidRPr="00E04C8D">
      <w:rPr>
        <w:rFonts w:cs="Arial"/>
        <w:sz w:val="14"/>
      </w:rPr>
      <w:instrText xml:space="preserve"> COMMENTS  \* MERGEFORMAT </w:instrText>
    </w:r>
    <w:r w:rsidRPr="00E04C8D">
      <w:rPr>
        <w:rFonts w:cs="Arial"/>
        <w:sz w:val="14"/>
      </w:rPr>
      <w:fldChar w:fldCharType="end"/>
    </w:r>
    <w:r w:rsidR="00E04C8D" w:rsidRPr="00E04C8D">
      <w:rPr>
        <w:rFonts w:cs="Arial"/>
        <w:sz w:val="14"/>
      </w:rPr>
      <w:t>Unauthorised version prepared by ACT Parliamentary Counsel’s Office</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Pr="00E04C8D" w:rsidRDefault="00E04C8D" w:rsidP="00E04C8D">
    <w:pPr>
      <w:pStyle w:val="Footer"/>
      <w:jc w:val="center"/>
      <w:rPr>
        <w:rFonts w:cs="Arial"/>
        <w:sz w:val="14"/>
      </w:rPr>
    </w:pPr>
    <w:r w:rsidRPr="00E04C8D">
      <w:rPr>
        <w:rFonts w:cs="Arial"/>
        <w:sz w:val="14"/>
      </w:rPr>
      <w:t>Unauthorised version prepared by ACT Parliamentary Counsel’s Office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Pr="00E04C8D" w:rsidRDefault="00567103" w:rsidP="00E04C8D">
    <w:pPr>
      <w:pStyle w:val="Footer"/>
      <w:jc w:val="center"/>
      <w:rPr>
        <w:rFonts w:cs="Arial"/>
        <w:sz w:val="14"/>
      </w:rPr>
    </w:pPr>
    <w:r w:rsidRPr="00E04C8D">
      <w:rPr>
        <w:rFonts w:cs="Arial"/>
        <w:sz w:val="14"/>
      </w:rPr>
      <w:fldChar w:fldCharType="begin"/>
    </w:r>
    <w:r w:rsidRPr="00E04C8D">
      <w:rPr>
        <w:rFonts w:cs="Arial"/>
        <w:sz w:val="14"/>
      </w:rPr>
      <w:instrText xml:space="preserve"> DOCPROPERTY "Status" </w:instrText>
    </w:r>
    <w:r w:rsidRPr="00E04C8D">
      <w:rPr>
        <w:rFonts w:cs="Arial"/>
        <w:sz w:val="14"/>
      </w:rPr>
      <w:fldChar w:fldCharType="separate"/>
    </w:r>
    <w:r w:rsidR="00DE0286" w:rsidRPr="00E04C8D">
      <w:rPr>
        <w:rFonts w:cs="Arial"/>
        <w:sz w:val="14"/>
      </w:rPr>
      <w:t xml:space="preserve"> </w:t>
    </w:r>
    <w:r w:rsidRPr="00E04C8D">
      <w:rPr>
        <w:rFonts w:cs="Arial"/>
        <w:sz w:val="14"/>
      </w:rPr>
      <w:fldChar w:fldCharType="end"/>
    </w:r>
    <w:r w:rsidRPr="00E04C8D">
      <w:rPr>
        <w:rFonts w:cs="Arial"/>
        <w:sz w:val="14"/>
      </w:rPr>
      <w:fldChar w:fldCharType="begin"/>
    </w:r>
    <w:r w:rsidRPr="00E04C8D">
      <w:rPr>
        <w:rFonts w:cs="Arial"/>
        <w:sz w:val="14"/>
      </w:rPr>
      <w:instrText xml:space="preserve"> COMMENTS  \* MERGEFORMAT </w:instrText>
    </w:r>
    <w:r w:rsidRPr="00E04C8D">
      <w:rPr>
        <w:rFonts w:cs="Arial"/>
        <w:sz w:val="14"/>
      </w:rPr>
      <w:fldChar w:fldCharType="end"/>
    </w:r>
    <w:r w:rsidR="00E04C8D" w:rsidRPr="00E04C8D">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8D" w:rsidRPr="00E04C8D" w:rsidRDefault="00E04C8D" w:rsidP="00E04C8D">
    <w:pPr>
      <w:pStyle w:val="Footer"/>
      <w:jc w:val="center"/>
      <w:rPr>
        <w:rFonts w:cs="Arial"/>
        <w:sz w:val="14"/>
      </w:rPr>
    </w:pPr>
    <w:r w:rsidRPr="00E04C8D">
      <w:rPr>
        <w:rFonts w:cs="Arial"/>
        <w:sz w:val="14"/>
      </w:rPr>
      <w:t>Unauthorised version prepared by ACT Parliamentary Counsel’s Office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304"/>
      <w:gridCol w:w="4768"/>
      <w:gridCol w:w="1635"/>
    </w:tblGrid>
    <w:tr w:rsidR="00567103">
      <w:tc>
        <w:tcPr>
          <w:tcW w:w="846" w:type="pct"/>
        </w:tcPr>
        <w:p w:rsidR="00567103" w:rsidRDefault="00567103">
          <w:pPr>
            <w:pStyle w:val="Footer"/>
          </w:pPr>
          <w:r>
            <w:t xml:space="preserve">contents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2</w:t>
          </w:r>
          <w:r>
            <w:rPr>
              <w:rStyle w:val="PageNumber"/>
            </w:rPr>
            <w:fldChar w:fldCharType="end"/>
          </w:r>
        </w:p>
      </w:tc>
      <w:tc>
        <w:tcPr>
          <w:tcW w:w="3093"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w:instrText>
          </w:r>
          <w:r>
            <w:fldChar w:fldCharType="separate"/>
          </w:r>
          <w:r w:rsidR="00DE0286">
            <w:t xml:space="preserve">Effective:  </w:t>
          </w:r>
          <w:r>
            <w:fldChar w:fldCharType="end"/>
          </w:r>
          <w:r>
            <w:fldChar w:fldCharType="begin"/>
          </w:r>
          <w:r>
            <w:instrText xml:space="preserve"> DOCPROPERTY "StartDt"   </w:instrText>
          </w:r>
          <w:r>
            <w:fldChar w:fldCharType="separate"/>
          </w:r>
          <w:r w:rsidR="00DE0286">
            <w:t>08/11/12</w:t>
          </w:r>
          <w:r>
            <w:fldChar w:fldCharType="end"/>
          </w:r>
          <w:r>
            <w:fldChar w:fldCharType="begin"/>
          </w:r>
          <w:r>
            <w:instrText xml:space="preserve"> DOCPROPERTY "EndDt"  </w:instrText>
          </w:r>
          <w:r>
            <w:fldChar w:fldCharType="separate"/>
          </w:r>
          <w:r w:rsidR="00DE0286">
            <w:t>-05/05/20</w:t>
          </w:r>
          <w:r>
            <w:fldChar w:fldCharType="end"/>
          </w:r>
        </w:p>
      </w:tc>
      <w:tc>
        <w:tcPr>
          <w:tcW w:w="1061" w:type="pct"/>
        </w:tcPr>
        <w:p w:rsidR="00567103" w:rsidRDefault="00E04C8D">
          <w:pPr>
            <w:pStyle w:val="Footer"/>
            <w:jc w:val="right"/>
          </w:pPr>
          <w:r>
            <w:fldChar w:fldCharType="begin"/>
          </w:r>
          <w:r>
            <w:instrText xml:space="preserve"> DOCPROPERTY "Category"  </w:instrText>
          </w:r>
          <w:r>
            <w:fldChar w:fldCharType="separate"/>
          </w:r>
          <w:r w:rsidR="00DE0286">
            <w:t>R1</w:t>
          </w:r>
          <w:r>
            <w:fldChar w:fldCharType="end"/>
          </w:r>
          <w:r w:rsidR="00567103">
            <w:br/>
          </w:r>
          <w:r>
            <w:fldChar w:fldCharType="begin"/>
          </w:r>
          <w:r>
            <w:instrText xml:space="preserve"> DOCPROPERTY "RepubDt"  </w:instrText>
          </w:r>
          <w:r>
            <w:fldChar w:fldCharType="separate"/>
          </w:r>
          <w:r w:rsidR="00DE0286">
            <w:t>08/11/12</w:t>
          </w:r>
          <w: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7103">
      <w:tc>
        <w:tcPr>
          <w:tcW w:w="1061" w:type="pct"/>
        </w:tcPr>
        <w:p w:rsidR="00567103" w:rsidRDefault="00E04C8D">
          <w:pPr>
            <w:pStyle w:val="Footer"/>
          </w:pPr>
          <w:r>
            <w:fldChar w:fldCharType="begin"/>
          </w:r>
          <w:r>
            <w:instrText xml:space="preserve"> DOCPROPERTY "Category"  </w:instrText>
          </w:r>
          <w:r>
            <w:fldChar w:fldCharType="separate"/>
          </w:r>
          <w:r w:rsidR="00DE0286">
            <w:t>R1</w:t>
          </w:r>
          <w:r>
            <w:fldChar w:fldCharType="end"/>
          </w:r>
          <w:r w:rsidR="00567103">
            <w:br/>
          </w:r>
          <w:r>
            <w:fldChar w:fldCharType="begin"/>
          </w:r>
          <w:r>
            <w:instrText xml:space="preserve"> DOCPROPERTY "RepubDt"  </w:instrText>
          </w:r>
          <w:r>
            <w:fldChar w:fldCharType="separate"/>
          </w:r>
          <w:r w:rsidR="00DE0286">
            <w:t>08/11/12</w:t>
          </w:r>
          <w:r>
            <w:fldChar w:fldCharType="end"/>
          </w:r>
        </w:p>
      </w:tc>
      <w:tc>
        <w:tcPr>
          <w:tcW w:w="3093"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w:instrText>
          </w:r>
          <w:r>
            <w:fldChar w:fldCharType="separate"/>
          </w:r>
          <w:r w:rsidR="00DE0286">
            <w:t xml:space="preserve">Effective:  </w:t>
          </w:r>
          <w:r>
            <w:fldChar w:fldCharType="end"/>
          </w:r>
          <w:r>
            <w:fldChar w:fldCharType="begin"/>
          </w:r>
          <w:r>
            <w:instrText xml:space="preserve"> DOCPROPERTY "StartDt"  </w:instrText>
          </w:r>
          <w:r>
            <w:fldChar w:fldCharType="separate"/>
          </w:r>
          <w:r w:rsidR="00DE0286">
            <w:t>08/11/12</w:t>
          </w:r>
          <w:r>
            <w:fldChar w:fldCharType="end"/>
          </w:r>
          <w:r>
            <w:fldChar w:fldCharType="begin"/>
          </w:r>
          <w:r>
            <w:instrText xml:space="preserve"> DOCPROPERTY "EndDt"  </w:instrText>
          </w:r>
          <w:r>
            <w:fldChar w:fldCharType="separate"/>
          </w:r>
          <w:r w:rsidR="00DE0286">
            <w:t>-05/05/20</w:t>
          </w:r>
          <w:r>
            <w:fldChar w:fldCharType="end"/>
          </w:r>
        </w:p>
      </w:tc>
      <w:tc>
        <w:tcPr>
          <w:tcW w:w="846" w:type="pct"/>
        </w:tcPr>
        <w:p w:rsidR="00567103" w:rsidRDefault="005671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635"/>
      <w:gridCol w:w="4768"/>
      <w:gridCol w:w="1304"/>
    </w:tblGrid>
    <w:tr w:rsidR="00567103">
      <w:tc>
        <w:tcPr>
          <w:tcW w:w="1061" w:type="pct"/>
        </w:tcPr>
        <w:p w:rsidR="00567103" w:rsidRDefault="00E04C8D">
          <w:pPr>
            <w:pStyle w:val="Footer"/>
          </w:pPr>
          <w:r>
            <w:fldChar w:fldCharType="begin"/>
          </w:r>
          <w:r>
            <w:instrText xml:space="preserve"> DOCPROPERTY "Category"  </w:instrText>
          </w:r>
          <w:r>
            <w:fldChar w:fldCharType="separate"/>
          </w:r>
          <w:r w:rsidR="00DE0286">
            <w:t>R1</w:t>
          </w:r>
          <w:r>
            <w:fldChar w:fldCharType="end"/>
          </w:r>
          <w:r w:rsidR="00567103">
            <w:br/>
          </w:r>
          <w:r>
            <w:fldChar w:fldCharType="begin"/>
          </w:r>
          <w:r>
            <w:instrText xml:space="preserve"> DOCPROPERTY "RepubDt"  </w:instrText>
          </w:r>
          <w:r>
            <w:fldChar w:fldCharType="separate"/>
          </w:r>
          <w:r w:rsidR="00DE0286">
            <w:t>08/11/12</w:t>
          </w:r>
          <w:r>
            <w:fldChar w:fldCharType="end"/>
          </w:r>
        </w:p>
      </w:tc>
      <w:tc>
        <w:tcPr>
          <w:tcW w:w="3093"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w:instrText>
          </w:r>
          <w:r>
            <w:fldChar w:fldCharType="separate"/>
          </w:r>
          <w:r w:rsidR="00DE0286">
            <w:t xml:space="preserve">Effective:  </w:t>
          </w:r>
          <w:r>
            <w:fldChar w:fldCharType="end"/>
          </w:r>
          <w:r>
            <w:fldChar w:fldCharType="begin"/>
          </w:r>
          <w:r>
            <w:instrText xml:space="preserve"> DOCPROPERTY "StartDt"   </w:instrText>
          </w:r>
          <w:r>
            <w:fldChar w:fldCharType="separate"/>
          </w:r>
          <w:r w:rsidR="00DE0286">
            <w:t>08/11/12</w:t>
          </w:r>
          <w:r>
            <w:fldChar w:fldCharType="end"/>
          </w:r>
          <w:r>
            <w:fldChar w:fldCharType="begin"/>
          </w:r>
          <w:r>
            <w:instrText xml:space="preserve"> DOCPROPERTY "EndDt"  </w:instrText>
          </w:r>
          <w:r>
            <w:fldChar w:fldCharType="separate"/>
          </w:r>
          <w:r w:rsidR="00DE0286">
            <w:t>-05/05/20</w:t>
          </w:r>
          <w:r>
            <w:fldChar w:fldCharType="end"/>
          </w:r>
        </w:p>
      </w:tc>
      <w:tc>
        <w:tcPr>
          <w:tcW w:w="846" w:type="pct"/>
        </w:tcPr>
        <w:p w:rsidR="00567103" w:rsidRDefault="00567103">
          <w:pPr>
            <w:pStyle w:val="Footer"/>
            <w:jc w:val="right"/>
          </w:pPr>
          <w:r>
            <w:t xml:space="preserve">contents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1</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ayout w:type="fixed"/>
      <w:tblLook w:val="0000" w:firstRow="0" w:lastRow="0" w:firstColumn="0" w:lastColumn="0" w:noHBand="0" w:noVBand="0"/>
    </w:tblPr>
    <w:tblGrid>
      <w:gridCol w:w="1306"/>
      <w:gridCol w:w="4766"/>
      <w:gridCol w:w="1635"/>
    </w:tblGrid>
    <w:tr w:rsidR="00567103">
      <w:tc>
        <w:tcPr>
          <w:tcW w:w="847" w:type="pct"/>
        </w:tcPr>
        <w:p w:rsidR="00567103" w:rsidRDefault="00567103">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4</w:t>
          </w:r>
          <w:r>
            <w:rPr>
              <w:rStyle w:val="PageNumber"/>
            </w:rP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DOCPROPERTY "EndDt"  *\charformat </w:instrText>
          </w:r>
          <w:r>
            <w:fldChar w:fldCharType="separate"/>
          </w:r>
          <w:r w:rsidR="00DE0286">
            <w:t>-05/05/20</w:t>
          </w:r>
          <w:r>
            <w:fldChar w:fldCharType="end"/>
          </w:r>
        </w:p>
      </w:tc>
      <w:tc>
        <w:tcPr>
          <w:tcW w:w="1061" w:type="pct"/>
        </w:tcPr>
        <w:p w:rsidR="00567103" w:rsidRDefault="00E04C8D">
          <w:pPr>
            <w:pStyle w:val="Footer"/>
            <w:jc w:val="right"/>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ook w:val="0000" w:firstRow="0" w:lastRow="0" w:firstColumn="0" w:lastColumn="0" w:noHBand="0" w:noVBand="0"/>
    </w:tblPr>
    <w:tblGrid>
      <w:gridCol w:w="1635"/>
      <w:gridCol w:w="4766"/>
      <w:gridCol w:w="1306"/>
    </w:tblGrid>
    <w:tr w:rsidR="00567103">
      <w:tc>
        <w:tcPr>
          <w:tcW w:w="1061" w:type="pct"/>
        </w:tcPr>
        <w:p w:rsidR="00567103" w:rsidRDefault="00E04C8D">
          <w:pPr>
            <w:pStyle w:val="Footer"/>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DOCPROPERTY "EndDt"  *\charformat </w:instrText>
          </w:r>
          <w:r>
            <w:fldChar w:fldCharType="separate"/>
          </w:r>
          <w:r w:rsidR="00DE0286">
            <w:t>-05/05/20</w:t>
          </w:r>
          <w:r>
            <w:fldChar w:fldCharType="end"/>
          </w:r>
        </w:p>
      </w:tc>
      <w:tc>
        <w:tcPr>
          <w:tcW w:w="847" w:type="pct"/>
        </w:tcPr>
        <w:p w:rsidR="00567103" w:rsidRDefault="005671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3</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rPr>
        <w:sz w:val="16"/>
      </w:rPr>
    </w:pPr>
  </w:p>
  <w:tbl>
    <w:tblPr>
      <w:tblW w:w="5000" w:type="pct"/>
      <w:tblBorders>
        <w:top w:val="single" w:sz="4" w:space="0" w:color="auto"/>
      </w:tblBorders>
      <w:tblLayout w:type="fixed"/>
      <w:tblLook w:val="0000" w:firstRow="0" w:lastRow="0" w:firstColumn="0" w:lastColumn="0" w:noHBand="0" w:noVBand="0"/>
    </w:tblPr>
    <w:tblGrid>
      <w:gridCol w:w="1635"/>
      <w:gridCol w:w="4766"/>
      <w:gridCol w:w="1306"/>
    </w:tblGrid>
    <w:tr w:rsidR="00567103">
      <w:tc>
        <w:tcPr>
          <w:tcW w:w="1061" w:type="pct"/>
        </w:tcPr>
        <w:p w:rsidR="00567103" w:rsidRDefault="00E04C8D">
          <w:pPr>
            <w:pStyle w:val="Footer"/>
          </w:pPr>
          <w:r>
            <w:fldChar w:fldCharType="begin"/>
          </w:r>
          <w:r>
            <w:instrText xml:space="preserve"> DOCPROPERTY "Category"  *\charformat  </w:instrText>
          </w:r>
          <w:r>
            <w:fldChar w:fldCharType="separate"/>
          </w:r>
          <w:r w:rsidR="00DE0286">
            <w:t>R1</w:t>
          </w:r>
          <w:r>
            <w:fldChar w:fldCharType="end"/>
          </w:r>
          <w:r w:rsidR="00567103">
            <w:br/>
          </w:r>
          <w:r>
            <w:fldChar w:fldCharType="begin"/>
          </w:r>
          <w:r>
            <w:instrText xml:space="preserve"> DOCPROPERTY "RepubDt"  *\charformat  </w:instrText>
          </w:r>
          <w:r>
            <w:fldChar w:fldCharType="separate"/>
          </w:r>
          <w:r w:rsidR="00DE0286">
            <w:t>08/11/12</w:t>
          </w:r>
          <w:r>
            <w:fldChar w:fldCharType="end"/>
          </w:r>
        </w:p>
      </w:tc>
      <w:tc>
        <w:tcPr>
          <w:tcW w:w="3092" w:type="pct"/>
        </w:tcPr>
        <w:p w:rsidR="00567103" w:rsidRDefault="00E04C8D">
          <w:pPr>
            <w:pStyle w:val="Footer"/>
            <w:jc w:val="center"/>
          </w:pPr>
          <w:r>
            <w:fldChar w:fldCharType="begin"/>
          </w:r>
          <w:r>
            <w:instrText xml:space="preserve"> REF Citation *\charformat </w:instrText>
          </w:r>
          <w:r>
            <w:fldChar w:fldCharType="separate"/>
          </w:r>
          <w:r w:rsidR="00DE0286">
            <w:t>Working with Vulnerable People (Background Checking) Regulation 2012</w:t>
          </w:r>
          <w:r>
            <w:fldChar w:fldCharType="end"/>
          </w:r>
        </w:p>
        <w:p w:rsidR="00567103" w:rsidRDefault="00E04C8D">
          <w:pPr>
            <w:pStyle w:val="FooterInfoCentre"/>
          </w:pPr>
          <w:r>
            <w:fldChar w:fldCharType="begin"/>
          </w:r>
          <w:r>
            <w:instrText xml:space="preserve"> DOCPROPERTY "Eff"  *\charformat </w:instrText>
          </w:r>
          <w:r>
            <w:fldChar w:fldCharType="separate"/>
          </w:r>
          <w:r w:rsidR="00DE0286">
            <w:t xml:space="preserve">Effective:  </w:t>
          </w:r>
          <w:r>
            <w:fldChar w:fldCharType="end"/>
          </w:r>
          <w:r>
            <w:fldChar w:fldCharType="begin"/>
          </w:r>
          <w:r>
            <w:instrText xml:space="preserve"> DOCPROPERTY "StartDt"  *\charformat </w:instrText>
          </w:r>
          <w:r>
            <w:fldChar w:fldCharType="separate"/>
          </w:r>
          <w:r w:rsidR="00DE0286">
            <w:t>08/11/12</w:t>
          </w:r>
          <w:r>
            <w:fldChar w:fldCharType="end"/>
          </w:r>
          <w:r>
            <w:fldChar w:fldCharType="begin"/>
          </w:r>
          <w:r>
            <w:instrText xml:space="preserve"> DOCPROPERT</w:instrText>
          </w:r>
          <w:r>
            <w:instrText xml:space="preserve">Y "EndDt"  *\charformat </w:instrText>
          </w:r>
          <w:r>
            <w:fldChar w:fldCharType="separate"/>
          </w:r>
          <w:r w:rsidR="00DE0286">
            <w:t>-05/05/20</w:t>
          </w:r>
          <w:r>
            <w:fldChar w:fldCharType="end"/>
          </w:r>
        </w:p>
      </w:tc>
      <w:tc>
        <w:tcPr>
          <w:tcW w:w="847" w:type="pct"/>
        </w:tcPr>
        <w:p w:rsidR="00567103" w:rsidRDefault="00567103">
          <w:pPr>
            <w:pStyle w:val="Footer"/>
            <w:jc w:val="right"/>
          </w:pPr>
          <w:r>
            <w:t xml:space="preserve">page </w:t>
          </w:r>
          <w:r>
            <w:rPr>
              <w:rStyle w:val="PageNumber"/>
            </w:rPr>
            <w:fldChar w:fldCharType="begin"/>
          </w:r>
          <w:r>
            <w:rPr>
              <w:rStyle w:val="PageNumber"/>
            </w:rPr>
            <w:instrText xml:space="preserve"> PAGE </w:instrText>
          </w:r>
          <w:r>
            <w:rPr>
              <w:rStyle w:val="PageNumber"/>
            </w:rPr>
            <w:fldChar w:fldCharType="separate"/>
          </w:r>
          <w:r w:rsidR="00C00796">
            <w:rPr>
              <w:rStyle w:val="PageNumber"/>
              <w:noProof/>
            </w:rPr>
            <w:t>1</w:t>
          </w:r>
          <w:r>
            <w:rPr>
              <w:rStyle w:val="PageNumber"/>
            </w:rPr>
            <w:fldChar w:fldCharType="end"/>
          </w:r>
        </w:p>
      </w:tc>
    </w:tr>
  </w:tbl>
  <w:p w:rsidR="00567103" w:rsidRPr="00E04C8D" w:rsidRDefault="00E04C8D" w:rsidP="00E04C8D">
    <w:pPr>
      <w:pStyle w:val="Status"/>
      <w:rPr>
        <w:rFonts w:cs="Arial"/>
      </w:rPr>
    </w:pPr>
    <w:r w:rsidRPr="00E04C8D">
      <w:rPr>
        <w:rFonts w:cs="Arial"/>
      </w:rPr>
      <w:fldChar w:fldCharType="begin"/>
    </w:r>
    <w:r w:rsidRPr="00E04C8D">
      <w:rPr>
        <w:rFonts w:cs="Arial"/>
      </w:rPr>
      <w:instrText xml:space="preserve"> DOCPROPERTY "Status" </w:instrText>
    </w:r>
    <w:r w:rsidRPr="00E04C8D">
      <w:rPr>
        <w:rFonts w:cs="Arial"/>
      </w:rPr>
      <w:fldChar w:fldCharType="separate"/>
    </w:r>
    <w:r w:rsidR="00DE0286" w:rsidRPr="00E04C8D">
      <w:rPr>
        <w:rFonts w:cs="Arial"/>
      </w:rPr>
      <w:t xml:space="preserve"> </w:t>
    </w:r>
    <w:r w:rsidRPr="00E04C8D">
      <w:rPr>
        <w:rFonts w:cs="Arial"/>
      </w:rPr>
      <w:fldChar w:fldCharType="end"/>
    </w:r>
    <w:r w:rsidRPr="00E04C8D">
      <w:rPr>
        <w:rFonts w:cs="Arial"/>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7103" w:rsidRDefault="00567103">
      <w:r>
        <w:separator/>
      </w:r>
    </w:p>
  </w:footnote>
  <w:footnote w:type="continuationSeparator" w:id="0">
    <w:p w:rsidR="00567103" w:rsidRDefault="005671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8D" w:rsidRDefault="00E04C8D">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759"/>
      <w:gridCol w:w="580"/>
      <w:gridCol w:w="6584"/>
    </w:tblGrid>
    <w:tr w:rsidR="00567103">
      <w:trPr>
        <w:jc w:val="center"/>
      </w:trPr>
      <w:tc>
        <w:tcPr>
          <w:tcW w:w="1234" w:type="dxa"/>
          <w:gridSpan w:val="2"/>
        </w:tcPr>
        <w:p w:rsidR="00567103" w:rsidRDefault="00567103">
          <w:pPr>
            <w:pStyle w:val="HeaderEven"/>
            <w:rPr>
              <w:b/>
            </w:rPr>
          </w:pPr>
          <w:r>
            <w:rPr>
              <w:b/>
            </w:rPr>
            <w:t>Endnotes</w:t>
          </w:r>
        </w:p>
      </w:tc>
      <w:tc>
        <w:tcPr>
          <w:tcW w:w="6062" w:type="dxa"/>
        </w:tcPr>
        <w:p w:rsidR="00567103" w:rsidRDefault="00567103">
          <w:pPr>
            <w:pStyle w:val="HeaderEven"/>
          </w:pPr>
        </w:p>
      </w:tc>
    </w:tr>
    <w:tr w:rsidR="00567103">
      <w:trPr>
        <w:cantSplit/>
        <w:jc w:val="center"/>
      </w:trPr>
      <w:tc>
        <w:tcPr>
          <w:tcW w:w="7296" w:type="dxa"/>
          <w:gridSpan w:val="3"/>
        </w:tcPr>
        <w:p w:rsidR="00567103" w:rsidRDefault="00567103">
          <w:pPr>
            <w:pStyle w:val="HeaderEven"/>
          </w:pPr>
        </w:p>
      </w:tc>
    </w:tr>
    <w:tr w:rsidR="00567103">
      <w:trPr>
        <w:cantSplit/>
        <w:jc w:val="center"/>
      </w:trPr>
      <w:tc>
        <w:tcPr>
          <w:tcW w:w="700" w:type="dxa"/>
          <w:tcBorders>
            <w:bottom w:val="single" w:sz="4" w:space="0" w:color="auto"/>
          </w:tcBorders>
        </w:tcPr>
        <w:p w:rsidR="00567103" w:rsidRDefault="00E04C8D">
          <w:pPr>
            <w:pStyle w:val="HeaderEven6"/>
          </w:pPr>
          <w:r>
            <w:fldChar w:fldCharType="begin"/>
          </w:r>
          <w:r>
            <w:instrText xml:space="preserve"> STYLEREF charTableNo \*charformat </w:instrText>
          </w:r>
          <w:r>
            <w:fldChar w:fldCharType="separate"/>
          </w:r>
          <w:r>
            <w:rPr>
              <w:noProof/>
            </w:rPr>
            <w:t>1</w:t>
          </w:r>
          <w:r>
            <w:rPr>
              <w:noProof/>
            </w:rPr>
            <w:fldChar w:fldCharType="end"/>
          </w:r>
        </w:p>
      </w:tc>
      <w:tc>
        <w:tcPr>
          <w:tcW w:w="6600" w:type="dxa"/>
          <w:gridSpan w:val="2"/>
          <w:tcBorders>
            <w:bottom w:val="single" w:sz="4" w:space="0" w:color="auto"/>
          </w:tcBorders>
        </w:tcPr>
        <w:p w:rsidR="00567103" w:rsidRDefault="00E04C8D">
          <w:pPr>
            <w:pStyle w:val="HeaderEven6"/>
          </w:pPr>
          <w:r>
            <w:fldChar w:fldCharType="begin"/>
          </w:r>
          <w:r>
            <w:instrText xml:space="preserve"> STYLEREF charTableText \*charformat </w:instrText>
          </w:r>
          <w:r>
            <w:fldChar w:fldCharType="separate"/>
          </w:r>
          <w:r>
            <w:rPr>
              <w:noProof/>
            </w:rPr>
            <w:t>About the endnotes</w:t>
          </w:r>
          <w:r>
            <w:rPr>
              <w:noProof/>
            </w:rPr>
            <w:fldChar w:fldCharType="end"/>
          </w:r>
        </w:p>
      </w:tc>
    </w:tr>
  </w:tbl>
  <w:p w:rsidR="00567103" w:rsidRDefault="00567103">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230"/>
      <w:gridCol w:w="932"/>
      <w:gridCol w:w="761"/>
    </w:tblGrid>
    <w:tr w:rsidR="00567103">
      <w:trPr>
        <w:jc w:val="center"/>
      </w:trPr>
      <w:tc>
        <w:tcPr>
          <w:tcW w:w="5741" w:type="dxa"/>
        </w:tcPr>
        <w:p w:rsidR="00567103" w:rsidRDefault="00567103">
          <w:pPr>
            <w:pStyle w:val="HeaderEven"/>
            <w:jc w:val="right"/>
          </w:pPr>
        </w:p>
      </w:tc>
      <w:tc>
        <w:tcPr>
          <w:tcW w:w="1560" w:type="dxa"/>
          <w:gridSpan w:val="2"/>
        </w:tcPr>
        <w:p w:rsidR="00567103" w:rsidRDefault="00567103">
          <w:pPr>
            <w:pStyle w:val="HeaderEven"/>
            <w:jc w:val="right"/>
            <w:rPr>
              <w:b/>
            </w:rPr>
          </w:pPr>
          <w:r>
            <w:rPr>
              <w:b/>
            </w:rPr>
            <w:t>Endnotes</w:t>
          </w:r>
        </w:p>
      </w:tc>
    </w:tr>
    <w:tr w:rsidR="00567103">
      <w:trPr>
        <w:jc w:val="center"/>
      </w:trPr>
      <w:tc>
        <w:tcPr>
          <w:tcW w:w="7301" w:type="dxa"/>
          <w:gridSpan w:val="3"/>
        </w:tcPr>
        <w:p w:rsidR="00567103" w:rsidRDefault="00567103">
          <w:pPr>
            <w:pStyle w:val="HeaderEven"/>
            <w:jc w:val="right"/>
            <w:rPr>
              <w:b/>
            </w:rPr>
          </w:pPr>
        </w:p>
      </w:tc>
    </w:tr>
    <w:tr w:rsidR="00567103">
      <w:trPr>
        <w:jc w:val="center"/>
      </w:trPr>
      <w:tc>
        <w:tcPr>
          <w:tcW w:w="6600" w:type="dxa"/>
          <w:gridSpan w:val="2"/>
          <w:tcBorders>
            <w:bottom w:val="single" w:sz="4" w:space="0" w:color="auto"/>
          </w:tcBorders>
        </w:tcPr>
        <w:p w:rsidR="00567103" w:rsidRDefault="00E04C8D">
          <w:pPr>
            <w:pStyle w:val="HeaderOdd6"/>
          </w:pPr>
          <w:r>
            <w:fldChar w:fldCharType="begin"/>
          </w:r>
          <w:r>
            <w:instrText xml:space="preserve"> STYLEREF charTableText \*charformat </w:instrText>
          </w:r>
          <w:r>
            <w:fldChar w:fldCharType="separate"/>
          </w:r>
          <w:r>
            <w:rPr>
              <w:noProof/>
            </w:rPr>
            <w:t>Legislation history</w:t>
          </w:r>
          <w:r>
            <w:rPr>
              <w:noProof/>
            </w:rPr>
            <w:fldChar w:fldCharType="end"/>
          </w:r>
        </w:p>
      </w:tc>
      <w:tc>
        <w:tcPr>
          <w:tcW w:w="700" w:type="dxa"/>
          <w:tcBorders>
            <w:bottom w:val="single" w:sz="4" w:space="0" w:color="auto"/>
          </w:tcBorders>
        </w:tcPr>
        <w:p w:rsidR="00567103" w:rsidRDefault="00E04C8D">
          <w:pPr>
            <w:pStyle w:val="HeaderOdd6"/>
          </w:pPr>
          <w:r>
            <w:fldChar w:fldCharType="begin"/>
          </w:r>
          <w:r>
            <w:instrText xml:space="preserve"> STYLEREF charTableNo \*charformat </w:instrText>
          </w:r>
          <w:r>
            <w:fldChar w:fldCharType="separate"/>
          </w:r>
          <w:r>
            <w:rPr>
              <w:noProof/>
            </w:rPr>
            <w:t>3</w:t>
          </w:r>
          <w:r>
            <w:rPr>
              <w:noProof/>
            </w:rPr>
            <w:fldChar w:fldCharType="end"/>
          </w:r>
        </w:p>
      </w:tc>
    </w:tr>
  </w:tbl>
  <w:p w:rsidR="00567103" w:rsidRDefault="00567103">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pStyle w:val="Head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7103" w:rsidRDefault="00567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8D" w:rsidRDefault="00E04C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4C8D" w:rsidRDefault="00E04C8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7103">
      <w:tc>
        <w:tcPr>
          <w:tcW w:w="900" w:type="pct"/>
        </w:tcPr>
        <w:p w:rsidR="00567103" w:rsidRDefault="00567103">
          <w:pPr>
            <w:pStyle w:val="HeaderEven"/>
          </w:pPr>
        </w:p>
      </w:tc>
      <w:tc>
        <w:tcPr>
          <w:tcW w:w="4100" w:type="pct"/>
        </w:tcPr>
        <w:p w:rsidR="00567103" w:rsidRDefault="00567103">
          <w:pPr>
            <w:pStyle w:val="HeaderEven"/>
          </w:pPr>
        </w:p>
      </w:tc>
    </w:tr>
    <w:tr w:rsidR="00567103">
      <w:tc>
        <w:tcPr>
          <w:tcW w:w="4100" w:type="pct"/>
          <w:gridSpan w:val="2"/>
          <w:tcBorders>
            <w:bottom w:val="single" w:sz="4" w:space="0" w:color="auto"/>
          </w:tcBorders>
        </w:tcPr>
        <w:p w:rsidR="00567103" w:rsidRDefault="00E04C8D">
          <w:pPr>
            <w:pStyle w:val="HeaderEven6"/>
          </w:pPr>
          <w:r>
            <w:fldChar w:fldCharType="begin"/>
          </w:r>
          <w:r>
            <w:instrText xml:space="preserve"> STYLEREF charContents \* MERGEFORMAT </w:instrText>
          </w:r>
          <w:r>
            <w:fldChar w:fldCharType="separate"/>
          </w:r>
          <w:r>
            <w:rPr>
              <w:noProof/>
            </w:rPr>
            <w:t>Contents</w:t>
          </w:r>
          <w:r>
            <w:rPr>
              <w:noProof/>
            </w:rPr>
            <w:fldChar w:fldCharType="end"/>
          </w:r>
        </w:p>
      </w:tc>
    </w:tr>
  </w:tbl>
  <w:p w:rsidR="00567103" w:rsidRDefault="00567103">
    <w:pPr>
      <w:pStyle w:val="N-9pt"/>
    </w:pPr>
    <w:r>
      <w:tab/>
    </w:r>
    <w:r w:rsidR="00E04C8D">
      <w:fldChar w:fldCharType="begin"/>
    </w:r>
    <w:r w:rsidR="00E04C8D">
      <w:instrText xml:space="preserve"> STYLEREF charPage \* MERGEFORMAT </w:instrText>
    </w:r>
    <w:r w:rsidR="00E04C8D">
      <w:fldChar w:fldCharType="separate"/>
    </w:r>
    <w:r w:rsidR="00E04C8D">
      <w:rPr>
        <w:noProof/>
      </w:rPr>
      <w:t>Page</w:t>
    </w:r>
    <w:r w:rsidR="00E04C8D">
      <w:rPr>
        <w:noProof/>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7103">
      <w:tc>
        <w:tcPr>
          <w:tcW w:w="4100" w:type="pct"/>
        </w:tcPr>
        <w:p w:rsidR="00567103" w:rsidRDefault="00567103">
          <w:pPr>
            <w:pStyle w:val="HeaderOdd"/>
          </w:pPr>
        </w:p>
      </w:tc>
      <w:tc>
        <w:tcPr>
          <w:tcW w:w="900" w:type="pct"/>
        </w:tcPr>
        <w:p w:rsidR="00567103" w:rsidRDefault="00567103">
          <w:pPr>
            <w:pStyle w:val="HeaderOdd"/>
          </w:pPr>
        </w:p>
      </w:tc>
    </w:tr>
    <w:tr w:rsidR="00567103">
      <w:tc>
        <w:tcPr>
          <w:tcW w:w="900" w:type="pct"/>
          <w:gridSpan w:val="2"/>
          <w:tcBorders>
            <w:bottom w:val="single" w:sz="4" w:space="0" w:color="auto"/>
          </w:tcBorders>
        </w:tcPr>
        <w:p w:rsidR="00567103" w:rsidRDefault="00567103">
          <w:pPr>
            <w:pStyle w:val="HeaderOdd6"/>
          </w:pPr>
          <w:r>
            <w:fldChar w:fldCharType="begin"/>
          </w:r>
          <w:r>
            <w:instrText xml:space="preserve"> STYLEREF charContents \* MERGEFORMAT </w:instrText>
          </w:r>
          <w:r>
            <w:fldChar w:fldCharType="end"/>
          </w:r>
        </w:p>
      </w:tc>
    </w:tr>
  </w:tbl>
  <w:p w:rsidR="00567103" w:rsidRDefault="00567103">
    <w:pPr>
      <w:pStyle w:val="N-9pt"/>
    </w:pPr>
    <w:r>
      <w:tab/>
    </w:r>
    <w:r>
      <w:fldChar w:fldCharType="begin"/>
    </w:r>
    <w:r>
      <w:instrText xml:space="preserve"> STYLEREF charPage \* MERGEFORMAT </w:instrTex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1387"/>
      <w:gridCol w:w="6320"/>
    </w:tblGrid>
    <w:tr w:rsidR="00567103">
      <w:tc>
        <w:tcPr>
          <w:tcW w:w="900" w:type="pct"/>
        </w:tcPr>
        <w:p w:rsidR="00567103" w:rsidRDefault="00567103">
          <w:pPr>
            <w:pStyle w:val="HeaderEven"/>
            <w:rPr>
              <w:b/>
            </w:rPr>
          </w:pPr>
          <w:r>
            <w:rPr>
              <w:b/>
            </w:rPr>
            <w:fldChar w:fldCharType="begin"/>
          </w:r>
          <w:r>
            <w:rPr>
              <w:b/>
            </w:rPr>
            <w:instrText xml:space="preserve"> STYLEREF CharPartNo \*charformat </w:instrText>
          </w:r>
          <w:r>
            <w:rPr>
              <w:b/>
            </w:rPr>
            <w:fldChar w:fldCharType="end"/>
          </w:r>
        </w:p>
      </w:tc>
      <w:tc>
        <w:tcPr>
          <w:tcW w:w="4100" w:type="pct"/>
        </w:tcPr>
        <w:p w:rsidR="00567103" w:rsidRDefault="00567103">
          <w:pPr>
            <w:pStyle w:val="HeaderEven"/>
          </w:pPr>
          <w:r>
            <w:fldChar w:fldCharType="begin"/>
          </w:r>
          <w:r>
            <w:instrText xml:space="preserve"> STYLEREF CharPartText \*charformat </w:instrText>
          </w:r>
          <w:r>
            <w:fldChar w:fldCharType="end"/>
          </w:r>
        </w:p>
      </w:tc>
    </w:tr>
    <w:tr w:rsidR="00567103">
      <w:tc>
        <w:tcPr>
          <w:tcW w:w="900" w:type="pct"/>
        </w:tcPr>
        <w:p w:rsidR="00567103" w:rsidRDefault="00567103">
          <w:pPr>
            <w:pStyle w:val="HeaderEven"/>
            <w:rPr>
              <w:b/>
            </w:rPr>
          </w:pPr>
          <w:r>
            <w:rPr>
              <w:b/>
            </w:rPr>
            <w:fldChar w:fldCharType="begin"/>
          </w:r>
          <w:r>
            <w:rPr>
              <w:b/>
            </w:rPr>
            <w:instrText xml:space="preserve"> STYLEREF CharDivNo \*charformat </w:instrText>
          </w:r>
          <w:r>
            <w:rPr>
              <w:b/>
            </w:rPr>
            <w:fldChar w:fldCharType="end"/>
          </w:r>
        </w:p>
      </w:tc>
      <w:tc>
        <w:tcPr>
          <w:tcW w:w="4100" w:type="pct"/>
        </w:tcPr>
        <w:p w:rsidR="00567103" w:rsidRDefault="00567103">
          <w:pPr>
            <w:pStyle w:val="HeaderEven"/>
          </w:pPr>
          <w:r>
            <w:fldChar w:fldCharType="begin"/>
          </w:r>
          <w:r>
            <w:instrText xml:space="preserve"> STYLEREF CharDivText \*charformat </w:instrText>
          </w:r>
          <w:r>
            <w:fldChar w:fldCharType="end"/>
          </w:r>
        </w:p>
      </w:tc>
    </w:tr>
    <w:tr w:rsidR="00567103">
      <w:trPr>
        <w:cantSplit/>
      </w:trPr>
      <w:tc>
        <w:tcPr>
          <w:tcW w:w="4997" w:type="pct"/>
          <w:gridSpan w:val="2"/>
          <w:tcBorders>
            <w:bottom w:val="single" w:sz="4" w:space="0" w:color="auto"/>
          </w:tcBorders>
        </w:tcPr>
        <w:p w:rsidR="00567103" w:rsidRDefault="00E04C8D">
          <w:pPr>
            <w:pStyle w:val="HeaderEven6"/>
          </w:pPr>
          <w:r>
            <w:fldChar w:fldCharType="begin"/>
          </w:r>
          <w:r>
            <w:instrText xml:space="preserve"> DOCPROPERTY "Company"  \* MERGEFORMAT </w:instrText>
          </w:r>
          <w:r>
            <w:fldChar w:fldCharType="separate"/>
          </w:r>
          <w:r w:rsidR="00DE0286">
            <w:t>Section</w:t>
          </w:r>
          <w:r>
            <w:fldChar w:fldCharType="end"/>
          </w:r>
          <w:r w:rsidR="00567103">
            <w:t xml:space="preserve"> </w:t>
          </w:r>
          <w:r>
            <w:fldChar w:fldCharType="begin"/>
          </w:r>
          <w:r>
            <w:instrText xml:space="preserve"> STYLEREF CharSectNo \*charformat </w:instrText>
          </w:r>
          <w:r>
            <w:fldChar w:fldCharType="separate"/>
          </w:r>
          <w:r>
            <w:rPr>
              <w:noProof/>
            </w:rPr>
            <w:t>6</w:t>
          </w:r>
          <w:r>
            <w:rPr>
              <w:noProof/>
            </w:rPr>
            <w:fldChar w:fldCharType="end"/>
          </w:r>
        </w:p>
      </w:tc>
    </w:tr>
  </w:tbl>
  <w:p w:rsidR="00567103" w:rsidRDefault="0056710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Look w:val="0000" w:firstRow="0" w:lastRow="0" w:firstColumn="0" w:lastColumn="0" w:noHBand="0" w:noVBand="0"/>
    </w:tblPr>
    <w:tblGrid>
      <w:gridCol w:w="6320"/>
      <w:gridCol w:w="1387"/>
    </w:tblGrid>
    <w:tr w:rsidR="00567103">
      <w:tc>
        <w:tcPr>
          <w:tcW w:w="4100" w:type="pct"/>
        </w:tcPr>
        <w:p w:rsidR="00567103" w:rsidRDefault="00567103">
          <w:pPr>
            <w:pStyle w:val="HeaderEven"/>
            <w:jc w:val="right"/>
          </w:pPr>
          <w:r>
            <w:fldChar w:fldCharType="begin"/>
          </w:r>
          <w:r>
            <w:instrText xml:space="preserve"> STYLEREF CharPartText \*charformat </w:instrText>
          </w:r>
          <w:r>
            <w:fldChar w:fldCharType="end"/>
          </w:r>
        </w:p>
      </w:tc>
      <w:tc>
        <w:tcPr>
          <w:tcW w:w="900" w:type="pct"/>
        </w:tcPr>
        <w:p w:rsidR="00567103" w:rsidRDefault="00567103">
          <w:pPr>
            <w:pStyle w:val="HeaderEven"/>
            <w:jc w:val="right"/>
            <w:rPr>
              <w:b/>
            </w:rPr>
          </w:pPr>
          <w:r>
            <w:rPr>
              <w:b/>
            </w:rPr>
            <w:fldChar w:fldCharType="begin"/>
          </w:r>
          <w:r>
            <w:rPr>
              <w:b/>
            </w:rPr>
            <w:instrText xml:space="preserve"> STYLEREF CharPartNo \*charformat </w:instrText>
          </w:r>
          <w:r>
            <w:rPr>
              <w:b/>
            </w:rPr>
            <w:fldChar w:fldCharType="end"/>
          </w:r>
        </w:p>
      </w:tc>
    </w:tr>
    <w:tr w:rsidR="00567103">
      <w:tc>
        <w:tcPr>
          <w:tcW w:w="4100" w:type="pct"/>
        </w:tcPr>
        <w:p w:rsidR="00567103" w:rsidRDefault="00567103">
          <w:pPr>
            <w:pStyle w:val="HeaderEven"/>
            <w:jc w:val="right"/>
          </w:pPr>
          <w:r>
            <w:fldChar w:fldCharType="begin"/>
          </w:r>
          <w:r>
            <w:instrText xml:space="preserve"> STYLEREF CharDivText \*charformat </w:instrText>
          </w:r>
          <w:r>
            <w:fldChar w:fldCharType="end"/>
          </w:r>
        </w:p>
      </w:tc>
      <w:tc>
        <w:tcPr>
          <w:tcW w:w="900" w:type="pct"/>
        </w:tcPr>
        <w:p w:rsidR="00567103" w:rsidRDefault="00567103">
          <w:pPr>
            <w:pStyle w:val="HeaderEven"/>
            <w:jc w:val="right"/>
            <w:rPr>
              <w:b/>
            </w:rPr>
          </w:pPr>
          <w:r>
            <w:rPr>
              <w:b/>
            </w:rPr>
            <w:fldChar w:fldCharType="begin"/>
          </w:r>
          <w:r>
            <w:rPr>
              <w:b/>
            </w:rPr>
            <w:instrText xml:space="preserve"> STYLEREF CharDivNo \*charformat </w:instrText>
          </w:r>
          <w:r>
            <w:rPr>
              <w:b/>
            </w:rPr>
            <w:fldChar w:fldCharType="end"/>
          </w:r>
        </w:p>
      </w:tc>
    </w:tr>
    <w:tr w:rsidR="00567103">
      <w:trPr>
        <w:cantSplit/>
      </w:trPr>
      <w:tc>
        <w:tcPr>
          <w:tcW w:w="5000" w:type="pct"/>
          <w:gridSpan w:val="2"/>
          <w:tcBorders>
            <w:bottom w:val="single" w:sz="4" w:space="0" w:color="auto"/>
          </w:tcBorders>
        </w:tcPr>
        <w:p w:rsidR="00567103" w:rsidRDefault="00E04C8D">
          <w:pPr>
            <w:pStyle w:val="HeaderOdd6"/>
          </w:pPr>
          <w:r>
            <w:fldChar w:fldCharType="begin"/>
          </w:r>
          <w:r>
            <w:instrText xml:space="preserve"> DOCPROPERTY "Company"  \* MERGEFORMAT </w:instrText>
          </w:r>
          <w:r>
            <w:fldChar w:fldCharType="separate"/>
          </w:r>
          <w:r w:rsidR="00DE0286">
            <w:t>Section</w:t>
          </w:r>
          <w:r>
            <w:fldChar w:fldCharType="end"/>
          </w:r>
          <w:r w:rsidR="00567103">
            <w:t xml:space="preserve"> </w:t>
          </w:r>
          <w:r>
            <w:fldChar w:fldCharType="begin"/>
          </w:r>
          <w:r>
            <w:instrText xml:space="preserve"> STYLEREF CharSectNo \*charformat </w:instrText>
          </w:r>
          <w:r>
            <w:fldChar w:fldCharType="separate"/>
          </w:r>
          <w:r>
            <w:rPr>
              <w:noProof/>
            </w:rPr>
            <w:t>5</w:t>
          </w:r>
          <w:r>
            <w:rPr>
              <w:noProof/>
            </w:rPr>
            <w:fldChar w:fldCharType="end"/>
          </w:r>
        </w:p>
      </w:tc>
    </w:tr>
  </w:tbl>
  <w:p w:rsidR="00567103" w:rsidRDefault="0056710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1340"/>
      <w:gridCol w:w="6583"/>
    </w:tblGrid>
    <w:tr w:rsidR="00567103">
      <w:trPr>
        <w:jc w:val="center"/>
      </w:trPr>
      <w:tc>
        <w:tcPr>
          <w:tcW w:w="1340" w:type="dxa"/>
        </w:tcPr>
        <w:p w:rsidR="00567103" w:rsidRDefault="00567103">
          <w:pPr>
            <w:pStyle w:val="HeaderEven"/>
          </w:pPr>
        </w:p>
      </w:tc>
      <w:tc>
        <w:tcPr>
          <w:tcW w:w="6583" w:type="dxa"/>
        </w:tcPr>
        <w:p w:rsidR="00567103" w:rsidRDefault="00567103">
          <w:pPr>
            <w:pStyle w:val="HeaderEven"/>
          </w:pPr>
        </w:p>
      </w:tc>
    </w:tr>
    <w:tr w:rsidR="00567103">
      <w:trPr>
        <w:jc w:val="center"/>
      </w:trPr>
      <w:tc>
        <w:tcPr>
          <w:tcW w:w="7923" w:type="dxa"/>
          <w:gridSpan w:val="2"/>
          <w:tcBorders>
            <w:bottom w:val="single" w:sz="4" w:space="0" w:color="auto"/>
          </w:tcBorders>
        </w:tcPr>
        <w:p w:rsidR="00567103" w:rsidRDefault="00567103">
          <w:pPr>
            <w:pStyle w:val="HeaderEven6"/>
          </w:pPr>
          <w:r>
            <w:t>Dictionary</w:t>
          </w:r>
        </w:p>
      </w:tc>
    </w:tr>
  </w:tbl>
  <w:p w:rsidR="00567103" w:rsidRDefault="0056710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923" w:type="dxa"/>
      <w:jc w:val="center"/>
      <w:tblLayout w:type="fixed"/>
      <w:tblLook w:val="0000" w:firstRow="0" w:lastRow="0" w:firstColumn="0" w:lastColumn="0" w:noHBand="0" w:noVBand="0"/>
    </w:tblPr>
    <w:tblGrid>
      <w:gridCol w:w="6583"/>
      <w:gridCol w:w="1340"/>
    </w:tblGrid>
    <w:tr w:rsidR="00567103">
      <w:trPr>
        <w:jc w:val="center"/>
      </w:trPr>
      <w:tc>
        <w:tcPr>
          <w:tcW w:w="6583" w:type="dxa"/>
        </w:tcPr>
        <w:p w:rsidR="00567103" w:rsidRDefault="00567103">
          <w:pPr>
            <w:pStyle w:val="HeaderOdd"/>
          </w:pPr>
        </w:p>
      </w:tc>
      <w:tc>
        <w:tcPr>
          <w:tcW w:w="1340" w:type="dxa"/>
        </w:tcPr>
        <w:p w:rsidR="00567103" w:rsidRDefault="00567103">
          <w:pPr>
            <w:pStyle w:val="HeaderOdd"/>
          </w:pPr>
        </w:p>
      </w:tc>
    </w:tr>
    <w:tr w:rsidR="00567103">
      <w:trPr>
        <w:jc w:val="center"/>
      </w:trPr>
      <w:tc>
        <w:tcPr>
          <w:tcW w:w="7923" w:type="dxa"/>
          <w:gridSpan w:val="2"/>
          <w:tcBorders>
            <w:bottom w:val="single" w:sz="4" w:space="0" w:color="auto"/>
          </w:tcBorders>
        </w:tcPr>
        <w:p w:rsidR="00567103" w:rsidRDefault="00567103">
          <w:pPr>
            <w:pStyle w:val="HeaderOdd6"/>
          </w:pPr>
          <w:r>
            <w:t>Dictionary</w:t>
          </w:r>
        </w:p>
      </w:tc>
    </w:tr>
  </w:tbl>
  <w:p w:rsidR="00567103" w:rsidRDefault="00567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6CA63C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304D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E5D4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05AC2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B26C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3B6880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4A438A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AC64B3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AAC01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A540A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234202"/>
    <w:multiLevelType w:val="multilevel"/>
    <w:tmpl w:val="CAC0CDCA"/>
    <w:name w:val="Section"/>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Restart w:val="0"/>
      <w:lvlText w:val="%5"/>
      <w:lvlJc w:val="left"/>
      <w:pPr>
        <w:tabs>
          <w:tab w:val="num" w:pos="700"/>
        </w:tabs>
        <w:ind w:left="700" w:hanging="700"/>
      </w:pPr>
    </w:lvl>
    <w:lvl w:ilvl="5">
      <w:start w:val="1"/>
      <w:numFmt w:val="decimal"/>
      <w:lvlText w:val="(%6)"/>
      <w:lvlJc w:val="right"/>
      <w:pPr>
        <w:tabs>
          <w:tab w:val="num" w:pos="700"/>
        </w:tabs>
        <w:ind w:left="700" w:hanging="200"/>
      </w:pPr>
    </w:lvl>
    <w:lvl w:ilvl="6">
      <w:start w:val="1"/>
      <w:numFmt w:val="lowerLetter"/>
      <w:lvlText w:val="(%7)"/>
      <w:lvlJc w:val="right"/>
      <w:pPr>
        <w:tabs>
          <w:tab w:val="num" w:pos="1200"/>
        </w:tabs>
        <w:ind w:left="1200" w:hanging="200"/>
      </w:pPr>
    </w:lvl>
    <w:lvl w:ilvl="7">
      <w:start w:val="1"/>
      <w:numFmt w:val="lowerRoman"/>
      <w:lvlText w:val="(%8)"/>
      <w:lvlJc w:val="right"/>
      <w:pPr>
        <w:tabs>
          <w:tab w:val="num" w:pos="1600"/>
        </w:tabs>
        <w:ind w:left="1600" w:hanging="200"/>
      </w:pPr>
    </w:lvl>
    <w:lvl w:ilvl="8">
      <w:start w:val="1"/>
      <w:numFmt w:val="upperLetter"/>
      <w:lvlText w:val="(%9)"/>
      <w:lvlJc w:val="right"/>
      <w:pPr>
        <w:tabs>
          <w:tab w:val="num" w:pos="2100"/>
        </w:tabs>
        <w:ind w:left="2100" w:hanging="200"/>
      </w:pPr>
    </w:lvl>
  </w:abstractNum>
  <w:abstractNum w:abstractNumId="11" w15:restartNumberingAfterBreak="0">
    <w:nsid w:val="0D1F0F52"/>
    <w:multiLevelType w:val="multilevel"/>
    <w:tmpl w:val="5BFC7020"/>
    <w:name w:val="ChapHeadings"/>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lowerLetter"/>
      <w:lvlText w:val="(%7)"/>
      <w:lvlJc w:val="right"/>
      <w:pPr>
        <w:tabs>
          <w:tab w:val="num" w:pos="1200"/>
        </w:tabs>
        <w:ind w:left="1200" w:hanging="200"/>
      </w:pPr>
      <w:rPr>
        <w:b w:val="0"/>
        <w:i w:val="0"/>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15:restartNumberingAfterBreak="0">
    <w:nsid w:val="15884613"/>
    <w:multiLevelType w:val="multilevel"/>
    <w:tmpl w:val="04883E96"/>
    <w:name w:val="SchedHeading"/>
    <w:lvl w:ilvl="0">
      <w:start w:val="1"/>
      <w:numFmt w:val="decimal"/>
      <w:lvlText w:val="Schedule %1"/>
      <w:lvlJc w:val="left"/>
      <w:pPr>
        <w:tabs>
          <w:tab w:val="num" w:pos="2600"/>
        </w:tabs>
        <w:ind w:left="2600" w:hanging="2600"/>
      </w:pPr>
    </w:lvl>
    <w:lvl w:ilvl="1">
      <w:start w:val="1"/>
      <w:numFmt w:val="decimal"/>
      <w:lvlText w:val="Part %2"/>
      <w:lvlJc w:val="left"/>
      <w:pPr>
        <w:tabs>
          <w:tab w:val="num" w:pos="2600"/>
        </w:tabs>
        <w:ind w:left="2600" w:hanging="2600"/>
      </w:pPr>
    </w:lvl>
    <w:lvl w:ilvl="2">
      <w:start w:val="1"/>
      <w:numFmt w:val="decimal"/>
      <w:lvlText w:val="Division %3"/>
      <w:lvlJc w:val="left"/>
      <w:pPr>
        <w:tabs>
          <w:tab w:val="num" w:pos="2600"/>
        </w:tabs>
        <w:ind w:left="2600" w:hanging="2600"/>
      </w:pPr>
    </w:lvl>
    <w:lvl w:ilvl="3">
      <w:start w:val="1"/>
      <w:numFmt w:val="decimal"/>
      <w:lvlText w:val="[%1.%4]"/>
      <w:lvlJc w:val="left"/>
      <w:pPr>
        <w:tabs>
          <w:tab w:val="num" w:pos="700"/>
        </w:tabs>
        <w:ind w:left="700" w:hanging="700"/>
      </w:pPr>
    </w:lvl>
    <w:lvl w:ilvl="4">
      <w:start w:val="1"/>
      <w:numFmt w:val="decimal"/>
      <w:lvlText w:val="%5"/>
      <w:lvlJc w:val="left"/>
      <w:pPr>
        <w:tabs>
          <w:tab w:val="num" w:pos="700"/>
        </w:tabs>
        <w:ind w:left="700" w:hanging="70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3" w15:restartNumberingAfterBreak="0">
    <w:nsid w:val="1E4C00BC"/>
    <w:multiLevelType w:val="hybridMultilevel"/>
    <w:tmpl w:val="FBFCC014"/>
    <w:lvl w:ilvl="0" w:tplc="448E4D7E">
      <w:start w:val="1"/>
      <w:numFmt w:val="bullet"/>
      <w:lvlText w:val=""/>
      <w:lvlJc w:val="left"/>
      <w:pPr>
        <w:tabs>
          <w:tab w:val="num" w:pos="2540"/>
        </w:tabs>
        <w:ind w:left="2540" w:hanging="40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CF4923"/>
    <w:multiLevelType w:val="multilevel"/>
    <w:tmpl w:val="D1F43444"/>
    <w:name w:val="Headings"/>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Restart w:val="0"/>
      <w:lvlText w:val="%5"/>
      <w:lvlJc w:val="left"/>
      <w:pPr>
        <w:tabs>
          <w:tab w:val="num" w:pos="1100"/>
        </w:tabs>
        <w:ind w:left="1100" w:hanging="1100"/>
      </w:pPr>
      <w:rPr>
        <w:rFonts w:hint="default"/>
        <w:b/>
        <w:i w:val="0"/>
      </w:rPr>
    </w:lvl>
    <w:lvl w:ilvl="5">
      <w:start w:val="1"/>
      <w:numFmt w:val="decimal"/>
      <w:lvlText w:val="(%6)"/>
      <w:lvlJc w:val="right"/>
      <w:pPr>
        <w:tabs>
          <w:tab w:val="num" w:pos="1100"/>
        </w:tabs>
        <w:ind w:left="1100" w:hanging="200"/>
      </w:pPr>
      <w:rPr>
        <w:rFonts w:hint="default"/>
        <w:b w:val="0"/>
      </w:rPr>
    </w:lvl>
    <w:lvl w:ilvl="6">
      <w:start w:val="1"/>
      <w:numFmt w:val="lowerLetter"/>
      <w:lvlText w:val="(%7)"/>
      <w:lvlJc w:val="right"/>
      <w:pPr>
        <w:tabs>
          <w:tab w:val="num" w:pos="1600"/>
        </w:tabs>
        <w:ind w:left="1600" w:hanging="200"/>
      </w:pPr>
      <w:rPr>
        <w:rFonts w:hint="default"/>
        <w:b w:val="0"/>
        <w:i w:val="0"/>
      </w:rPr>
    </w:lvl>
    <w:lvl w:ilvl="7">
      <w:start w:val="1"/>
      <w:numFmt w:val="lowerRoman"/>
      <w:lvlText w:val="(%8)"/>
      <w:lvlJc w:val="right"/>
      <w:pPr>
        <w:tabs>
          <w:tab w:val="num" w:pos="2140"/>
        </w:tabs>
        <w:ind w:left="2140" w:hanging="200"/>
      </w:pPr>
      <w:rPr>
        <w:rFonts w:hint="default"/>
        <w:b w:val="0"/>
        <w:i w:val="0"/>
      </w:rPr>
    </w:lvl>
    <w:lvl w:ilvl="8">
      <w:start w:val="1"/>
      <w:numFmt w:val="upperLetter"/>
      <w:lvlText w:val="(%9)"/>
      <w:lvlJc w:val="right"/>
      <w:pPr>
        <w:tabs>
          <w:tab w:val="num" w:pos="2660"/>
        </w:tabs>
        <w:ind w:left="2660" w:hanging="200"/>
      </w:pPr>
      <w:rPr>
        <w:rFonts w:hint="default"/>
        <w:b w:val="0"/>
        <w:i w:val="0"/>
      </w:rPr>
    </w:lvl>
  </w:abstractNum>
  <w:abstractNum w:abstractNumId="15" w15:restartNumberingAfterBreak="0">
    <w:nsid w:val="31D03CEE"/>
    <w:multiLevelType w:val="hybridMultilevel"/>
    <w:tmpl w:val="5DB2CD8E"/>
    <w:lvl w:ilvl="0" w:tplc="225A607C">
      <w:start w:val="1"/>
      <w:numFmt w:val="bullet"/>
      <w:pStyle w:val="aNoteBulletsubpar"/>
      <w:lvlText w:val=""/>
      <w:lvlJc w:val="left"/>
      <w:pPr>
        <w:tabs>
          <w:tab w:val="num" w:pos="3300"/>
        </w:tabs>
        <w:ind w:left="3240" w:hanging="300"/>
      </w:pPr>
      <w:rPr>
        <w:rFonts w:ascii="Symbol" w:hAnsi="Symbol" w:hint="default"/>
        <w:sz w:val="20"/>
      </w:rPr>
    </w:lvl>
    <w:lvl w:ilvl="1" w:tplc="0CEAE09C" w:tentative="1">
      <w:start w:val="1"/>
      <w:numFmt w:val="bullet"/>
      <w:lvlText w:val="o"/>
      <w:lvlJc w:val="left"/>
      <w:pPr>
        <w:tabs>
          <w:tab w:val="num" w:pos="1440"/>
        </w:tabs>
        <w:ind w:left="1440" w:hanging="360"/>
      </w:pPr>
      <w:rPr>
        <w:rFonts w:ascii="Courier New" w:hAnsi="Courier New" w:hint="default"/>
      </w:rPr>
    </w:lvl>
    <w:lvl w:ilvl="2" w:tplc="43686462" w:tentative="1">
      <w:start w:val="1"/>
      <w:numFmt w:val="bullet"/>
      <w:lvlText w:val=""/>
      <w:lvlJc w:val="left"/>
      <w:pPr>
        <w:tabs>
          <w:tab w:val="num" w:pos="2160"/>
        </w:tabs>
        <w:ind w:left="2160" w:hanging="360"/>
      </w:pPr>
      <w:rPr>
        <w:rFonts w:ascii="Wingdings" w:hAnsi="Wingdings" w:hint="default"/>
      </w:rPr>
    </w:lvl>
    <w:lvl w:ilvl="3" w:tplc="5E4A9CCC" w:tentative="1">
      <w:start w:val="1"/>
      <w:numFmt w:val="bullet"/>
      <w:lvlText w:val=""/>
      <w:lvlJc w:val="left"/>
      <w:pPr>
        <w:tabs>
          <w:tab w:val="num" w:pos="2880"/>
        </w:tabs>
        <w:ind w:left="2880" w:hanging="360"/>
      </w:pPr>
      <w:rPr>
        <w:rFonts w:ascii="Symbol" w:hAnsi="Symbol" w:hint="default"/>
      </w:rPr>
    </w:lvl>
    <w:lvl w:ilvl="4" w:tplc="BDF056F8" w:tentative="1">
      <w:start w:val="1"/>
      <w:numFmt w:val="bullet"/>
      <w:lvlText w:val="o"/>
      <w:lvlJc w:val="left"/>
      <w:pPr>
        <w:tabs>
          <w:tab w:val="num" w:pos="3600"/>
        </w:tabs>
        <w:ind w:left="3600" w:hanging="360"/>
      </w:pPr>
      <w:rPr>
        <w:rFonts w:ascii="Courier New" w:hAnsi="Courier New" w:hint="default"/>
      </w:rPr>
    </w:lvl>
    <w:lvl w:ilvl="5" w:tplc="BAFCDFC0" w:tentative="1">
      <w:start w:val="1"/>
      <w:numFmt w:val="bullet"/>
      <w:lvlText w:val=""/>
      <w:lvlJc w:val="left"/>
      <w:pPr>
        <w:tabs>
          <w:tab w:val="num" w:pos="4320"/>
        </w:tabs>
        <w:ind w:left="4320" w:hanging="360"/>
      </w:pPr>
      <w:rPr>
        <w:rFonts w:ascii="Wingdings" w:hAnsi="Wingdings" w:hint="default"/>
      </w:rPr>
    </w:lvl>
    <w:lvl w:ilvl="6" w:tplc="4FA4D92E" w:tentative="1">
      <w:start w:val="1"/>
      <w:numFmt w:val="bullet"/>
      <w:lvlText w:val=""/>
      <w:lvlJc w:val="left"/>
      <w:pPr>
        <w:tabs>
          <w:tab w:val="num" w:pos="5040"/>
        </w:tabs>
        <w:ind w:left="5040" w:hanging="360"/>
      </w:pPr>
      <w:rPr>
        <w:rFonts w:ascii="Symbol" w:hAnsi="Symbol" w:hint="default"/>
      </w:rPr>
    </w:lvl>
    <w:lvl w:ilvl="7" w:tplc="5A66788A" w:tentative="1">
      <w:start w:val="1"/>
      <w:numFmt w:val="bullet"/>
      <w:lvlText w:val="o"/>
      <w:lvlJc w:val="left"/>
      <w:pPr>
        <w:tabs>
          <w:tab w:val="num" w:pos="5760"/>
        </w:tabs>
        <w:ind w:left="5760" w:hanging="360"/>
      </w:pPr>
      <w:rPr>
        <w:rFonts w:ascii="Courier New" w:hAnsi="Courier New" w:hint="default"/>
      </w:rPr>
    </w:lvl>
    <w:lvl w:ilvl="8" w:tplc="E5FA69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1B54D7"/>
    <w:multiLevelType w:val="hybridMultilevel"/>
    <w:tmpl w:val="268C53A0"/>
    <w:name w:val="Schedule"/>
    <w:lvl w:ilvl="0" w:tplc="A9E6635E">
      <w:start w:val="1"/>
      <w:numFmt w:val="bullet"/>
      <w:lvlText w:val=""/>
      <w:lvlJc w:val="left"/>
      <w:pPr>
        <w:tabs>
          <w:tab w:val="num" w:pos="2540"/>
        </w:tabs>
        <w:ind w:left="2540" w:hanging="400"/>
      </w:pPr>
      <w:rPr>
        <w:rFonts w:ascii="Symbol" w:hAnsi="Symbol" w:hint="default"/>
        <w:sz w:val="20"/>
      </w:rPr>
    </w:lvl>
    <w:lvl w:ilvl="1" w:tplc="7E748664" w:tentative="1">
      <w:start w:val="1"/>
      <w:numFmt w:val="bullet"/>
      <w:lvlText w:val="o"/>
      <w:lvlJc w:val="left"/>
      <w:pPr>
        <w:tabs>
          <w:tab w:val="num" w:pos="1440"/>
        </w:tabs>
        <w:ind w:left="1440" w:hanging="360"/>
      </w:pPr>
      <w:rPr>
        <w:rFonts w:ascii="Courier New" w:hAnsi="Courier New" w:hint="default"/>
      </w:rPr>
    </w:lvl>
    <w:lvl w:ilvl="2" w:tplc="3FB8EB90" w:tentative="1">
      <w:start w:val="1"/>
      <w:numFmt w:val="bullet"/>
      <w:lvlText w:val=""/>
      <w:lvlJc w:val="left"/>
      <w:pPr>
        <w:tabs>
          <w:tab w:val="num" w:pos="2160"/>
        </w:tabs>
        <w:ind w:left="2160" w:hanging="360"/>
      </w:pPr>
      <w:rPr>
        <w:rFonts w:ascii="Wingdings" w:hAnsi="Wingdings" w:hint="default"/>
      </w:rPr>
    </w:lvl>
    <w:lvl w:ilvl="3" w:tplc="7D2C7FDE" w:tentative="1">
      <w:start w:val="1"/>
      <w:numFmt w:val="bullet"/>
      <w:lvlText w:val=""/>
      <w:lvlJc w:val="left"/>
      <w:pPr>
        <w:tabs>
          <w:tab w:val="num" w:pos="2880"/>
        </w:tabs>
        <w:ind w:left="2880" w:hanging="360"/>
      </w:pPr>
      <w:rPr>
        <w:rFonts w:ascii="Symbol" w:hAnsi="Symbol" w:hint="default"/>
      </w:rPr>
    </w:lvl>
    <w:lvl w:ilvl="4" w:tplc="FA369F1A" w:tentative="1">
      <w:start w:val="1"/>
      <w:numFmt w:val="bullet"/>
      <w:lvlText w:val="o"/>
      <w:lvlJc w:val="left"/>
      <w:pPr>
        <w:tabs>
          <w:tab w:val="num" w:pos="3600"/>
        </w:tabs>
        <w:ind w:left="3600" w:hanging="360"/>
      </w:pPr>
      <w:rPr>
        <w:rFonts w:ascii="Courier New" w:hAnsi="Courier New" w:hint="default"/>
      </w:rPr>
    </w:lvl>
    <w:lvl w:ilvl="5" w:tplc="159C4C8C" w:tentative="1">
      <w:start w:val="1"/>
      <w:numFmt w:val="bullet"/>
      <w:lvlText w:val=""/>
      <w:lvlJc w:val="left"/>
      <w:pPr>
        <w:tabs>
          <w:tab w:val="num" w:pos="4320"/>
        </w:tabs>
        <w:ind w:left="4320" w:hanging="360"/>
      </w:pPr>
      <w:rPr>
        <w:rFonts w:ascii="Wingdings" w:hAnsi="Wingdings" w:hint="default"/>
      </w:rPr>
    </w:lvl>
    <w:lvl w:ilvl="6" w:tplc="1FDA5A1E" w:tentative="1">
      <w:start w:val="1"/>
      <w:numFmt w:val="bullet"/>
      <w:lvlText w:val=""/>
      <w:lvlJc w:val="left"/>
      <w:pPr>
        <w:tabs>
          <w:tab w:val="num" w:pos="5040"/>
        </w:tabs>
        <w:ind w:left="5040" w:hanging="360"/>
      </w:pPr>
      <w:rPr>
        <w:rFonts w:ascii="Symbol" w:hAnsi="Symbol" w:hint="default"/>
      </w:rPr>
    </w:lvl>
    <w:lvl w:ilvl="7" w:tplc="BAC0FEC6" w:tentative="1">
      <w:start w:val="1"/>
      <w:numFmt w:val="bullet"/>
      <w:lvlText w:val="o"/>
      <w:lvlJc w:val="left"/>
      <w:pPr>
        <w:tabs>
          <w:tab w:val="num" w:pos="5760"/>
        </w:tabs>
        <w:ind w:left="5760" w:hanging="360"/>
      </w:pPr>
      <w:rPr>
        <w:rFonts w:ascii="Courier New" w:hAnsi="Courier New" w:hint="default"/>
      </w:rPr>
    </w:lvl>
    <w:lvl w:ilvl="8" w:tplc="A6D250BA"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D3F62BF"/>
    <w:multiLevelType w:val="multilevel"/>
    <w:tmpl w:val="09BCB3CC"/>
    <w:name w:val="Sections"/>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none"/>
      <w:suff w:val="nothing"/>
      <w:lvlText w:val=""/>
      <w:lvlJc w:val="left"/>
      <w:pPr>
        <w:ind w:left="1100" w:firstLine="0"/>
      </w:pPr>
      <w:rPr>
        <w:rFonts w:ascii="Arial" w:hAnsi="Arial"/>
        <w:b/>
        <w:sz w:val="18"/>
      </w:rPr>
    </w:lvl>
    <w:lvl w:ilvl="6">
      <w:start w:val="1"/>
      <w:numFmt w:val="decimal"/>
      <w:lvlText w:val="%7"/>
      <w:lvlJc w:val="left"/>
      <w:pPr>
        <w:tabs>
          <w:tab w:val="num" w:pos="1500"/>
        </w:tabs>
        <w:ind w:left="1500" w:hanging="400"/>
      </w:pPr>
    </w:lvl>
    <w:lvl w:ilvl="7">
      <w:start w:val="1"/>
      <w:numFmt w:val="lowerLetter"/>
      <w:lvlText w:val="(%8)"/>
      <w:lvlJc w:val="right"/>
      <w:pPr>
        <w:tabs>
          <w:tab w:val="num" w:pos="2000"/>
        </w:tabs>
        <w:ind w:left="2000" w:hanging="280"/>
      </w:pPr>
    </w:lvl>
    <w:lvl w:ilvl="8">
      <w:start w:val="1"/>
      <w:numFmt w:val="lowerRoman"/>
      <w:lvlText w:val="%9."/>
      <w:lvlJc w:val="right"/>
      <w:pPr>
        <w:tabs>
          <w:tab w:val="num" w:pos="1584"/>
        </w:tabs>
        <w:ind w:left="1584" w:hanging="144"/>
      </w:pPr>
    </w:lvl>
  </w:abstractNum>
  <w:abstractNum w:abstractNumId="18" w15:restartNumberingAfterBreak="0">
    <w:nsid w:val="41592A52"/>
    <w:multiLevelType w:val="multilevel"/>
    <w:tmpl w:val="0C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19" w15:restartNumberingAfterBreak="0">
    <w:nsid w:val="4C496487"/>
    <w:multiLevelType w:val="singleLevel"/>
    <w:tmpl w:val="7F94CCFE"/>
    <w:lvl w:ilvl="0">
      <w:start w:val="1"/>
      <w:numFmt w:val="bullet"/>
      <w:pStyle w:val="CoverTextBullet"/>
      <w:lvlText w:val=""/>
      <w:lvlJc w:val="left"/>
      <w:pPr>
        <w:tabs>
          <w:tab w:val="num" w:pos="360"/>
        </w:tabs>
        <w:ind w:left="360" w:hanging="360"/>
      </w:pPr>
      <w:rPr>
        <w:rFonts w:ascii="Symbol" w:hAnsi="Symbol" w:hint="default"/>
      </w:rPr>
    </w:lvl>
  </w:abstractNum>
  <w:abstractNum w:abstractNumId="20" w15:restartNumberingAfterBreak="0">
    <w:nsid w:val="5DDC0708"/>
    <w:multiLevelType w:val="hybridMultilevel"/>
    <w:tmpl w:val="239099BC"/>
    <w:lvl w:ilvl="0" w:tplc="48147C02">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F800AF9"/>
    <w:multiLevelType w:val="multilevel"/>
    <w:tmpl w:val="3A843A0A"/>
    <w:name w:val="SchClause"/>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700"/>
        </w:tabs>
        <w:ind w:left="700" w:hanging="70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670F7AC8"/>
    <w:multiLevelType w:val="hybridMultilevel"/>
    <w:tmpl w:val="20DCE066"/>
    <w:name w:val="Shading"/>
    <w:lvl w:ilvl="0" w:tplc="6C0C65BE">
      <w:start w:val="1"/>
      <w:numFmt w:val="bullet"/>
      <w:lvlText w:val=""/>
      <w:lvlJc w:val="left"/>
      <w:pPr>
        <w:tabs>
          <w:tab w:val="num" w:pos="2800"/>
        </w:tabs>
        <w:ind w:left="2800" w:hanging="400"/>
      </w:pPr>
      <w:rPr>
        <w:rFonts w:ascii="Symbol" w:hAnsi="Symbol" w:hint="default"/>
        <w:sz w:val="20"/>
      </w:rPr>
    </w:lvl>
    <w:lvl w:ilvl="1" w:tplc="9BBE51EA" w:tentative="1">
      <w:start w:val="1"/>
      <w:numFmt w:val="bullet"/>
      <w:lvlText w:val="o"/>
      <w:lvlJc w:val="left"/>
      <w:pPr>
        <w:tabs>
          <w:tab w:val="num" w:pos="1440"/>
        </w:tabs>
        <w:ind w:left="1440" w:hanging="360"/>
      </w:pPr>
      <w:rPr>
        <w:rFonts w:ascii="Courier New" w:hAnsi="Courier New" w:hint="default"/>
      </w:rPr>
    </w:lvl>
    <w:lvl w:ilvl="2" w:tplc="F9BC53D0" w:tentative="1">
      <w:start w:val="1"/>
      <w:numFmt w:val="bullet"/>
      <w:lvlText w:val=""/>
      <w:lvlJc w:val="left"/>
      <w:pPr>
        <w:tabs>
          <w:tab w:val="num" w:pos="2160"/>
        </w:tabs>
        <w:ind w:left="2160" w:hanging="360"/>
      </w:pPr>
      <w:rPr>
        <w:rFonts w:ascii="Wingdings" w:hAnsi="Wingdings" w:hint="default"/>
      </w:rPr>
    </w:lvl>
    <w:lvl w:ilvl="3" w:tplc="C1B85772" w:tentative="1">
      <w:start w:val="1"/>
      <w:numFmt w:val="bullet"/>
      <w:lvlText w:val=""/>
      <w:lvlJc w:val="left"/>
      <w:pPr>
        <w:tabs>
          <w:tab w:val="num" w:pos="2880"/>
        </w:tabs>
        <w:ind w:left="2880" w:hanging="360"/>
      </w:pPr>
      <w:rPr>
        <w:rFonts w:ascii="Symbol" w:hAnsi="Symbol" w:hint="default"/>
      </w:rPr>
    </w:lvl>
    <w:lvl w:ilvl="4" w:tplc="15C2096E" w:tentative="1">
      <w:start w:val="1"/>
      <w:numFmt w:val="bullet"/>
      <w:lvlText w:val="o"/>
      <w:lvlJc w:val="left"/>
      <w:pPr>
        <w:tabs>
          <w:tab w:val="num" w:pos="3600"/>
        </w:tabs>
        <w:ind w:left="3600" w:hanging="360"/>
      </w:pPr>
      <w:rPr>
        <w:rFonts w:ascii="Courier New" w:hAnsi="Courier New" w:hint="default"/>
      </w:rPr>
    </w:lvl>
    <w:lvl w:ilvl="5" w:tplc="FB1871FA" w:tentative="1">
      <w:start w:val="1"/>
      <w:numFmt w:val="bullet"/>
      <w:lvlText w:val=""/>
      <w:lvlJc w:val="left"/>
      <w:pPr>
        <w:tabs>
          <w:tab w:val="num" w:pos="4320"/>
        </w:tabs>
        <w:ind w:left="4320" w:hanging="360"/>
      </w:pPr>
      <w:rPr>
        <w:rFonts w:ascii="Wingdings" w:hAnsi="Wingdings" w:hint="default"/>
      </w:rPr>
    </w:lvl>
    <w:lvl w:ilvl="6" w:tplc="2444B42A" w:tentative="1">
      <w:start w:val="1"/>
      <w:numFmt w:val="bullet"/>
      <w:lvlText w:val=""/>
      <w:lvlJc w:val="left"/>
      <w:pPr>
        <w:tabs>
          <w:tab w:val="num" w:pos="5040"/>
        </w:tabs>
        <w:ind w:left="5040" w:hanging="360"/>
      </w:pPr>
      <w:rPr>
        <w:rFonts w:ascii="Symbol" w:hAnsi="Symbol" w:hint="default"/>
      </w:rPr>
    </w:lvl>
    <w:lvl w:ilvl="7" w:tplc="5E20624C" w:tentative="1">
      <w:start w:val="1"/>
      <w:numFmt w:val="bullet"/>
      <w:lvlText w:val="o"/>
      <w:lvlJc w:val="left"/>
      <w:pPr>
        <w:tabs>
          <w:tab w:val="num" w:pos="5760"/>
        </w:tabs>
        <w:ind w:left="5760" w:hanging="360"/>
      </w:pPr>
      <w:rPr>
        <w:rFonts w:ascii="Courier New" w:hAnsi="Courier New" w:hint="default"/>
      </w:rPr>
    </w:lvl>
    <w:lvl w:ilvl="8" w:tplc="88D6EC2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0179E9"/>
    <w:multiLevelType w:val="singleLevel"/>
    <w:tmpl w:val="8AB6D68C"/>
    <w:lvl w:ilvl="0">
      <w:start w:val="1"/>
      <w:numFmt w:val="bullet"/>
      <w:pStyle w:val="Actbullet"/>
      <w:lvlText w:val=""/>
      <w:lvlJc w:val="left"/>
      <w:pPr>
        <w:tabs>
          <w:tab w:val="num" w:pos="960"/>
        </w:tabs>
        <w:ind w:left="900" w:hanging="300"/>
      </w:pPr>
      <w:rPr>
        <w:rFonts w:ascii="Symbol" w:hAnsi="Symbol" w:hint="default"/>
        <w:sz w:val="18"/>
      </w:rPr>
    </w:lvl>
  </w:abstractNum>
  <w:abstractNum w:abstractNumId="24" w15:restartNumberingAfterBreak="0">
    <w:nsid w:val="72393F4F"/>
    <w:multiLevelType w:val="multilevel"/>
    <w:tmpl w:val="D5DE458C"/>
    <w:name w:val="SchClause2"/>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7FE65E21"/>
    <w:multiLevelType w:val="hybridMultilevel"/>
    <w:tmpl w:val="AC7A5FF8"/>
    <w:lvl w:ilvl="0" w:tplc="B9822310">
      <w:start w:val="1"/>
      <w:numFmt w:val="decimal"/>
      <w:pStyle w:val="TableNumbered"/>
      <w:suff w:val="space"/>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8"/>
  </w:num>
  <w:num w:numId="2">
    <w:abstractNumId w:val="15"/>
  </w:num>
  <w:num w:numId="3">
    <w:abstractNumId w:val="19"/>
  </w:num>
  <w:num w:numId="4">
    <w:abstractNumId w:val="20"/>
  </w:num>
  <w:num w:numId="5">
    <w:abstractNumId w:val="25"/>
  </w:num>
  <w:num w:numId="6">
    <w:abstractNumId w:val="23"/>
  </w:num>
  <w:num w:numId="7">
    <w:abstractNumId w:val="13"/>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39"/>
  <w:displayHorizontalDrawingGridEvery w:val="0"/>
  <w:displayVerticalDrawingGridEvery w:val="0"/>
  <w:noPunctuationKerning/>
  <w:characterSpacingControl w:val="doNotCompress"/>
  <w:hdrShapeDefaults>
    <o:shapedefaults v:ext="edit" spidmax="706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2D8"/>
    <w:rsid w:val="0000202E"/>
    <w:rsid w:val="000037DA"/>
    <w:rsid w:val="000038FA"/>
    <w:rsid w:val="00011B0B"/>
    <w:rsid w:val="000124CF"/>
    <w:rsid w:val="000313DB"/>
    <w:rsid w:val="0003249F"/>
    <w:rsid w:val="00032D7A"/>
    <w:rsid w:val="000448E6"/>
    <w:rsid w:val="000510F0"/>
    <w:rsid w:val="000756B6"/>
    <w:rsid w:val="00087DB0"/>
    <w:rsid w:val="000906B4"/>
    <w:rsid w:val="00095D91"/>
    <w:rsid w:val="000C1F90"/>
    <w:rsid w:val="000C7832"/>
    <w:rsid w:val="000F6A82"/>
    <w:rsid w:val="001002C3"/>
    <w:rsid w:val="00100FD0"/>
    <w:rsid w:val="00121393"/>
    <w:rsid w:val="00142820"/>
    <w:rsid w:val="00145AF0"/>
    <w:rsid w:val="00145F0B"/>
    <w:rsid w:val="001559B2"/>
    <w:rsid w:val="001602E9"/>
    <w:rsid w:val="00161B2A"/>
    <w:rsid w:val="00170CD1"/>
    <w:rsid w:val="00181D8C"/>
    <w:rsid w:val="00184268"/>
    <w:rsid w:val="00185FF7"/>
    <w:rsid w:val="00190FC3"/>
    <w:rsid w:val="001912DB"/>
    <w:rsid w:val="00191EE1"/>
    <w:rsid w:val="00192F5F"/>
    <w:rsid w:val="001B449A"/>
    <w:rsid w:val="001C7FBD"/>
    <w:rsid w:val="001E2B80"/>
    <w:rsid w:val="0022149F"/>
    <w:rsid w:val="002222A8"/>
    <w:rsid w:val="00236411"/>
    <w:rsid w:val="002478D3"/>
    <w:rsid w:val="00253001"/>
    <w:rsid w:val="002570FB"/>
    <w:rsid w:val="00260C77"/>
    <w:rsid w:val="0026241F"/>
    <w:rsid w:val="0026773B"/>
    <w:rsid w:val="002763A5"/>
    <w:rsid w:val="0029692F"/>
    <w:rsid w:val="002A0373"/>
    <w:rsid w:val="002A333A"/>
    <w:rsid w:val="002A5748"/>
    <w:rsid w:val="002B0B0D"/>
    <w:rsid w:val="002B3259"/>
    <w:rsid w:val="002C3F07"/>
    <w:rsid w:val="002E1DB7"/>
    <w:rsid w:val="002F43A0"/>
    <w:rsid w:val="00316CEE"/>
    <w:rsid w:val="00331203"/>
    <w:rsid w:val="00337BF5"/>
    <w:rsid w:val="00347258"/>
    <w:rsid w:val="003574D1"/>
    <w:rsid w:val="00366D73"/>
    <w:rsid w:val="00372ACB"/>
    <w:rsid w:val="00377D1F"/>
    <w:rsid w:val="003803E2"/>
    <w:rsid w:val="00380DAF"/>
    <w:rsid w:val="00384A5B"/>
    <w:rsid w:val="003A73E9"/>
    <w:rsid w:val="003A7A6C"/>
    <w:rsid w:val="003B2C7A"/>
    <w:rsid w:val="003B6418"/>
    <w:rsid w:val="003C47B8"/>
    <w:rsid w:val="003C49E9"/>
    <w:rsid w:val="003E6B00"/>
    <w:rsid w:val="0040136F"/>
    <w:rsid w:val="00403645"/>
    <w:rsid w:val="004067C8"/>
    <w:rsid w:val="00413A7A"/>
    <w:rsid w:val="004142E5"/>
    <w:rsid w:val="00417049"/>
    <w:rsid w:val="00422312"/>
    <w:rsid w:val="00435893"/>
    <w:rsid w:val="00446431"/>
    <w:rsid w:val="004567DA"/>
    <w:rsid w:val="0047296A"/>
    <w:rsid w:val="0048604E"/>
    <w:rsid w:val="004919CB"/>
    <w:rsid w:val="004A1C08"/>
    <w:rsid w:val="004B1C06"/>
    <w:rsid w:val="004B5787"/>
    <w:rsid w:val="004B5B98"/>
    <w:rsid w:val="004C0AA2"/>
    <w:rsid w:val="004C123E"/>
    <w:rsid w:val="004C4286"/>
    <w:rsid w:val="004F1050"/>
    <w:rsid w:val="004F25B3"/>
    <w:rsid w:val="004F6688"/>
    <w:rsid w:val="00501495"/>
    <w:rsid w:val="005140A1"/>
    <w:rsid w:val="00542628"/>
    <w:rsid w:val="00545783"/>
    <w:rsid w:val="00553EA6"/>
    <w:rsid w:val="00567103"/>
    <w:rsid w:val="00570680"/>
    <w:rsid w:val="00574EDA"/>
    <w:rsid w:val="00592AFA"/>
    <w:rsid w:val="005B2E04"/>
    <w:rsid w:val="005C28C5"/>
    <w:rsid w:val="005C50A6"/>
    <w:rsid w:val="005D70D3"/>
    <w:rsid w:val="005E14CB"/>
    <w:rsid w:val="005F512A"/>
    <w:rsid w:val="00612E5C"/>
    <w:rsid w:val="00616C21"/>
    <w:rsid w:val="0063002E"/>
    <w:rsid w:val="00631797"/>
    <w:rsid w:val="00642E8E"/>
    <w:rsid w:val="0064467E"/>
    <w:rsid w:val="00654E14"/>
    <w:rsid w:val="00673B12"/>
    <w:rsid w:val="00685143"/>
    <w:rsid w:val="00685233"/>
    <w:rsid w:val="00693812"/>
    <w:rsid w:val="0069622A"/>
    <w:rsid w:val="006A1AE6"/>
    <w:rsid w:val="006B10C8"/>
    <w:rsid w:val="006C265F"/>
    <w:rsid w:val="006C5DA4"/>
    <w:rsid w:val="006C7528"/>
    <w:rsid w:val="006D7D17"/>
    <w:rsid w:val="006E0912"/>
    <w:rsid w:val="006E1134"/>
    <w:rsid w:val="006E562E"/>
    <w:rsid w:val="006F2595"/>
    <w:rsid w:val="00700158"/>
    <w:rsid w:val="00716D6A"/>
    <w:rsid w:val="00737EB5"/>
    <w:rsid w:val="00743755"/>
    <w:rsid w:val="00744F10"/>
    <w:rsid w:val="00747C76"/>
    <w:rsid w:val="00750462"/>
    <w:rsid w:val="00756CF6"/>
    <w:rsid w:val="007647AF"/>
    <w:rsid w:val="00770099"/>
    <w:rsid w:val="00783434"/>
    <w:rsid w:val="00793841"/>
    <w:rsid w:val="00793FEA"/>
    <w:rsid w:val="007B1604"/>
    <w:rsid w:val="007B749E"/>
    <w:rsid w:val="007B7713"/>
    <w:rsid w:val="007D4C85"/>
    <w:rsid w:val="007D78B4"/>
    <w:rsid w:val="007E506F"/>
    <w:rsid w:val="007E53F1"/>
    <w:rsid w:val="007F079D"/>
    <w:rsid w:val="007F74F1"/>
    <w:rsid w:val="00800B18"/>
    <w:rsid w:val="0080396F"/>
    <w:rsid w:val="00814A32"/>
    <w:rsid w:val="00814C5C"/>
    <w:rsid w:val="008211B6"/>
    <w:rsid w:val="008239FB"/>
    <w:rsid w:val="008255E8"/>
    <w:rsid w:val="00845C02"/>
    <w:rsid w:val="00851D20"/>
    <w:rsid w:val="00854254"/>
    <w:rsid w:val="00866FD6"/>
    <w:rsid w:val="00877DE4"/>
    <w:rsid w:val="00877F43"/>
    <w:rsid w:val="008B3F47"/>
    <w:rsid w:val="008B7D6F"/>
    <w:rsid w:val="008C0956"/>
    <w:rsid w:val="009005E6"/>
    <w:rsid w:val="00902AF8"/>
    <w:rsid w:val="009034E5"/>
    <w:rsid w:val="0091248F"/>
    <w:rsid w:val="00916057"/>
    <w:rsid w:val="0092246B"/>
    <w:rsid w:val="009227D1"/>
    <w:rsid w:val="00925BBA"/>
    <w:rsid w:val="00940256"/>
    <w:rsid w:val="00940F9B"/>
    <w:rsid w:val="00964EE2"/>
    <w:rsid w:val="00965857"/>
    <w:rsid w:val="00967F3E"/>
    <w:rsid w:val="00970038"/>
    <w:rsid w:val="009703C0"/>
    <w:rsid w:val="009812FF"/>
    <w:rsid w:val="0098259B"/>
    <w:rsid w:val="009B6AE0"/>
    <w:rsid w:val="009B6C85"/>
    <w:rsid w:val="009B6EAF"/>
    <w:rsid w:val="009D063C"/>
    <w:rsid w:val="009E15D1"/>
    <w:rsid w:val="00A0359E"/>
    <w:rsid w:val="00A03BCD"/>
    <w:rsid w:val="00A0764D"/>
    <w:rsid w:val="00A0780F"/>
    <w:rsid w:val="00A14304"/>
    <w:rsid w:val="00A20FD9"/>
    <w:rsid w:val="00A3161D"/>
    <w:rsid w:val="00A43BFF"/>
    <w:rsid w:val="00A53298"/>
    <w:rsid w:val="00A64E41"/>
    <w:rsid w:val="00A652EC"/>
    <w:rsid w:val="00A72496"/>
    <w:rsid w:val="00A74954"/>
    <w:rsid w:val="00A85172"/>
    <w:rsid w:val="00A94D15"/>
    <w:rsid w:val="00A97C49"/>
    <w:rsid w:val="00AA1AB0"/>
    <w:rsid w:val="00AA42D4"/>
    <w:rsid w:val="00AA78AB"/>
    <w:rsid w:val="00AB198B"/>
    <w:rsid w:val="00AC1F00"/>
    <w:rsid w:val="00AC2D90"/>
    <w:rsid w:val="00AE50B2"/>
    <w:rsid w:val="00AF66DB"/>
    <w:rsid w:val="00AF7780"/>
    <w:rsid w:val="00AF79EE"/>
    <w:rsid w:val="00B04729"/>
    <w:rsid w:val="00B129F8"/>
    <w:rsid w:val="00B20CAE"/>
    <w:rsid w:val="00B335BE"/>
    <w:rsid w:val="00B51A1C"/>
    <w:rsid w:val="00B53C82"/>
    <w:rsid w:val="00B6012B"/>
    <w:rsid w:val="00B724E8"/>
    <w:rsid w:val="00B83B16"/>
    <w:rsid w:val="00B9089C"/>
    <w:rsid w:val="00B909CE"/>
    <w:rsid w:val="00B9300F"/>
    <w:rsid w:val="00B93971"/>
    <w:rsid w:val="00B93C1C"/>
    <w:rsid w:val="00BB25A1"/>
    <w:rsid w:val="00BB39B4"/>
    <w:rsid w:val="00BB41BF"/>
    <w:rsid w:val="00BC014C"/>
    <w:rsid w:val="00BC75D7"/>
    <w:rsid w:val="00BE13E4"/>
    <w:rsid w:val="00BE7F9A"/>
    <w:rsid w:val="00BF6568"/>
    <w:rsid w:val="00C00796"/>
    <w:rsid w:val="00C04281"/>
    <w:rsid w:val="00C0686B"/>
    <w:rsid w:val="00C13661"/>
    <w:rsid w:val="00C15AA8"/>
    <w:rsid w:val="00C174B0"/>
    <w:rsid w:val="00C22FF5"/>
    <w:rsid w:val="00C2306C"/>
    <w:rsid w:val="00C42E3F"/>
    <w:rsid w:val="00C5546F"/>
    <w:rsid w:val="00C63B2E"/>
    <w:rsid w:val="00C66894"/>
    <w:rsid w:val="00C777A2"/>
    <w:rsid w:val="00C805EF"/>
    <w:rsid w:val="00C85A4F"/>
    <w:rsid w:val="00C8610A"/>
    <w:rsid w:val="00C87AB0"/>
    <w:rsid w:val="00C91D31"/>
    <w:rsid w:val="00CA4033"/>
    <w:rsid w:val="00CA74A1"/>
    <w:rsid w:val="00CC540C"/>
    <w:rsid w:val="00D02191"/>
    <w:rsid w:val="00D02E41"/>
    <w:rsid w:val="00D04C74"/>
    <w:rsid w:val="00D34F9A"/>
    <w:rsid w:val="00D35381"/>
    <w:rsid w:val="00D37C27"/>
    <w:rsid w:val="00D4307B"/>
    <w:rsid w:val="00D46296"/>
    <w:rsid w:val="00D462D8"/>
    <w:rsid w:val="00D5257A"/>
    <w:rsid w:val="00D56B83"/>
    <w:rsid w:val="00D67FBA"/>
    <w:rsid w:val="00D90AA2"/>
    <w:rsid w:val="00DB10BF"/>
    <w:rsid w:val="00DB289A"/>
    <w:rsid w:val="00DB7B4B"/>
    <w:rsid w:val="00DE0286"/>
    <w:rsid w:val="00E01F9F"/>
    <w:rsid w:val="00E04C8D"/>
    <w:rsid w:val="00E1369F"/>
    <w:rsid w:val="00E332B5"/>
    <w:rsid w:val="00E35E0D"/>
    <w:rsid w:val="00E37FD5"/>
    <w:rsid w:val="00E43815"/>
    <w:rsid w:val="00E50259"/>
    <w:rsid w:val="00E54128"/>
    <w:rsid w:val="00E63C36"/>
    <w:rsid w:val="00E77CF8"/>
    <w:rsid w:val="00E85C74"/>
    <w:rsid w:val="00E864F3"/>
    <w:rsid w:val="00E95571"/>
    <w:rsid w:val="00EB5A59"/>
    <w:rsid w:val="00EC0738"/>
    <w:rsid w:val="00EC078A"/>
    <w:rsid w:val="00EC4C15"/>
    <w:rsid w:val="00ED30D6"/>
    <w:rsid w:val="00EE451C"/>
    <w:rsid w:val="00EE4C52"/>
    <w:rsid w:val="00EE6501"/>
    <w:rsid w:val="00F10450"/>
    <w:rsid w:val="00F1287C"/>
    <w:rsid w:val="00F2441F"/>
    <w:rsid w:val="00F3023E"/>
    <w:rsid w:val="00F31CF1"/>
    <w:rsid w:val="00F459A0"/>
    <w:rsid w:val="00F552D3"/>
    <w:rsid w:val="00F72A7B"/>
    <w:rsid w:val="00F83AAC"/>
    <w:rsid w:val="00F9368C"/>
    <w:rsid w:val="00FA5A35"/>
    <w:rsid w:val="00FE260E"/>
    <w:rsid w:val="00FE2D06"/>
    <w:rsid w:val="00FE3E2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15:docId w15:val="{FA2CB8F4-8802-41D0-859E-B50E2F67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42628"/>
    <w:rPr>
      <w:sz w:val="24"/>
      <w:lang w:eastAsia="en-US"/>
    </w:rPr>
  </w:style>
  <w:style w:type="paragraph" w:styleId="Heading1">
    <w:name w:val="heading 1"/>
    <w:basedOn w:val="Normal"/>
    <w:next w:val="Normal"/>
    <w:qFormat/>
    <w:rsid w:val="00542628"/>
    <w:pPr>
      <w:keepNext/>
      <w:pBdr>
        <w:bottom w:val="single" w:sz="4" w:space="1" w:color="auto"/>
      </w:pBdr>
      <w:tabs>
        <w:tab w:val="left" w:pos="2880"/>
      </w:tabs>
      <w:spacing w:before="480" w:after="120"/>
      <w:outlineLvl w:val="0"/>
    </w:pPr>
    <w:rPr>
      <w:rFonts w:ascii="Arial" w:hAnsi="Arial"/>
      <w:b/>
      <w:kern w:val="28"/>
      <w:sz w:val="36"/>
    </w:rPr>
  </w:style>
  <w:style w:type="paragraph" w:styleId="Heading2">
    <w:name w:val="heading 2"/>
    <w:aliases w:val="H2,h2"/>
    <w:basedOn w:val="Normal"/>
    <w:next w:val="Normal"/>
    <w:qFormat/>
    <w:rsid w:val="00542628"/>
    <w:pPr>
      <w:keepNext/>
      <w:shd w:val="clear" w:color="auto" w:fill="E0E0E0"/>
      <w:spacing w:before="320" w:after="60"/>
      <w:outlineLvl w:val="1"/>
    </w:pPr>
    <w:rPr>
      <w:rFonts w:ascii="Arial" w:hAnsi="Arial" w:cs="Arial"/>
      <w:b/>
      <w:bCs/>
      <w:iCs/>
      <w:sz w:val="28"/>
      <w:szCs w:val="28"/>
    </w:rPr>
  </w:style>
  <w:style w:type="paragraph" w:styleId="Heading3">
    <w:name w:val="heading 3"/>
    <w:aliases w:val="h3,sec"/>
    <w:basedOn w:val="Normal"/>
    <w:next w:val="Amain"/>
    <w:link w:val="Heading3Char"/>
    <w:qFormat/>
    <w:rsid w:val="00542628"/>
    <w:pPr>
      <w:keepNext/>
      <w:spacing w:before="140"/>
      <w:outlineLvl w:val="2"/>
    </w:pPr>
    <w:rPr>
      <w:b/>
    </w:rPr>
  </w:style>
  <w:style w:type="paragraph" w:styleId="Heading4">
    <w:name w:val="heading 4"/>
    <w:basedOn w:val="Normal"/>
    <w:next w:val="Normal"/>
    <w:qFormat/>
    <w:rsid w:val="00542628"/>
    <w:pPr>
      <w:keepNext/>
      <w:spacing w:before="240" w:after="60"/>
      <w:outlineLvl w:val="3"/>
    </w:pPr>
    <w:rPr>
      <w:rFonts w:ascii="Arial" w:hAnsi="Arial"/>
      <w:b/>
      <w:bCs/>
      <w:sz w:val="22"/>
      <w:szCs w:val="28"/>
    </w:rPr>
  </w:style>
  <w:style w:type="paragraph" w:styleId="Heading5">
    <w:name w:val="heading 5"/>
    <w:basedOn w:val="Normal"/>
    <w:next w:val="Normal"/>
    <w:qFormat/>
    <w:rsid w:val="00413A7A"/>
    <w:pPr>
      <w:numPr>
        <w:ilvl w:val="4"/>
        <w:numId w:val="1"/>
      </w:numPr>
      <w:spacing w:before="240" w:after="60"/>
      <w:outlineLvl w:val="4"/>
    </w:pPr>
    <w:rPr>
      <w:sz w:val="22"/>
    </w:rPr>
  </w:style>
  <w:style w:type="paragraph" w:styleId="Heading6">
    <w:name w:val="heading 6"/>
    <w:basedOn w:val="Normal"/>
    <w:next w:val="Normal"/>
    <w:qFormat/>
    <w:rsid w:val="00413A7A"/>
    <w:pPr>
      <w:numPr>
        <w:ilvl w:val="5"/>
        <w:numId w:val="1"/>
      </w:numPr>
      <w:spacing w:before="240" w:after="60"/>
      <w:outlineLvl w:val="5"/>
    </w:pPr>
    <w:rPr>
      <w:i/>
      <w:sz w:val="22"/>
    </w:rPr>
  </w:style>
  <w:style w:type="paragraph" w:styleId="Heading7">
    <w:name w:val="heading 7"/>
    <w:basedOn w:val="Normal"/>
    <w:next w:val="Normal"/>
    <w:qFormat/>
    <w:rsid w:val="00413A7A"/>
    <w:pPr>
      <w:numPr>
        <w:ilvl w:val="6"/>
        <w:numId w:val="1"/>
      </w:numPr>
      <w:spacing w:before="240" w:after="60"/>
      <w:outlineLvl w:val="6"/>
    </w:pPr>
    <w:rPr>
      <w:rFonts w:ascii="Arial" w:hAnsi="Arial"/>
      <w:sz w:val="20"/>
    </w:rPr>
  </w:style>
  <w:style w:type="paragraph" w:styleId="Heading8">
    <w:name w:val="heading 8"/>
    <w:basedOn w:val="Normal"/>
    <w:next w:val="Normal"/>
    <w:qFormat/>
    <w:rsid w:val="00413A7A"/>
    <w:pPr>
      <w:numPr>
        <w:ilvl w:val="7"/>
        <w:numId w:val="1"/>
      </w:numPr>
      <w:spacing w:before="240" w:after="60"/>
      <w:outlineLvl w:val="7"/>
    </w:pPr>
    <w:rPr>
      <w:rFonts w:ascii="Arial" w:hAnsi="Arial"/>
      <w:i/>
      <w:sz w:val="20"/>
    </w:rPr>
  </w:style>
  <w:style w:type="paragraph" w:styleId="Heading9">
    <w:name w:val="heading 9"/>
    <w:basedOn w:val="Normal"/>
    <w:next w:val="Normal"/>
    <w:qFormat/>
    <w:rsid w:val="00413A7A"/>
    <w:pPr>
      <w:numPr>
        <w:ilvl w:val="8"/>
        <w:numId w:val="1"/>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5pt">
    <w:name w:val="Norm-5pt"/>
    <w:basedOn w:val="Normal"/>
    <w:rsid w:val="00542628"/>
    <w:pPr>
      <w:tabs>
        <w:tab w:val="left" w:pos="720"/>
        <w:tab w:val="left" w:pos="1440"/>
        <w:tab w:val="left" w:pos="2160"/>
        <w:tab w:val="left" w:pos="2880"/>
        <w:tab w:val="left" w:pos="3600"/>
        <w:tab w:val="left" w:pos="4320"/>
        <w:tab w:val="left" w:pos="5040"/>
        <w:tab w:val="left" w:pos="5760"/>
        <w:tab w:val="left" w:pos="6480"/>
        <w:tab w:val="left" w:pos="7200"/>
      </w:tabs>
      <w:spacing w:before="80" w:after="60"/>
      <w:jc w:val="center"/>
    </w:pPr>
    <w:rPr>
      <w:rFonts w:ascii="Arial" w:hAnsi="Arial"/>
      <w:sz w:val="10"/>
    </w:rPr>
  </w:style>
  <w:style w:type="paragraph" w:customStyle="1" w:styleId="01Contents">
    <w:name w:val="01Contents"/>
    <w:basedOn w:val="Normal"/>
    <w:rsid w:val="00542628"/>
  </w:style>
  <w:style w:type="paragraph" w:customStyle="1" w:styleId="00ClientCover">
    <w:name w:val="00ClientCover"/>
    <w:basedOn w:val="Normal"/>
    <w:rsid w:val="00542628"/>
  </w:style>
  <w:style w:type="paragraph" w:customStyle="1" w:styleId="02Text">
    <w:name w:val="02Text"/>
    <w:basedOn w:val="Normal"/>
    <w:rsid w:val="00542628"/>
  </w:style>
  <w:style w:type="paragraph" w:customStyle="1" w:styleId="BillBasic">
    <w:name w:val="BillBasic"/>
    <w:rsid w:val="00542628"/>
    <w:pPr>
      <w:spacing w:before="140"/>
      <w:jc w:val="both"/>
    </w:pPr>
    <w:rPr>
      <w:sz w:val="24"/>
      <w:lang w:eastAsia="en-US"/>
    </w:rPr>
  </w:style>
  <w:style w:type="paragraph" w:styleId="Header">
    <w:name w:val="header"/>
    <w:basedOn w:val="Normal"/>
    <w:link w:val="HeaderChar"/>
    <w:rsid w:val="00542628"/>
    <w:pPr>
      <w:tabs>
        <w:tab w:val="center" w:pos="4153"/>
        <w:tab w:val="right" w:pos="8306"/>
      </w:tabs>
    </w:pPr>
  </w:style>
  <w:style w:type="paragraph" w:styleId="Footer">
    <w:name w:val="footer"/>
    <w:basedOn w:val="Normal"/>
    <w:link w:val="FooterChar"/>
    <w:rsid w:val="00542628"/>
    <w:pPr>
      <w:spacing w:before="120" w:line="240" w:lineRule="exact"/>
    </w:pPr>
    <w:rPr>
      <w:rFonts w:ascii="Arial" w:hAnsi="Arial"/>
      <w:sz w:val="18"/>
    </w:rPr>
  </w:style>
  <w:style w:type="paragraph" w:customStyle="1" w:styleId="Billname">
    <w:name w:val="Billname"/>
    <w:basedOn w:val="Normal"/>
    <w:rsid w:val="00542628"/>
    <w:pPr>
      <w:spacing w:before="1220"/>
    </w:pPr>
    <w:rPr>
      <w:rFonts w:ascii="Arial" w:hAnsi="Arial"/>
      <w:b/>
      <w:sz w:val="40"/>
    </w:rPr>
  </w:style>
  <w:style w:type="paragraph" w:customStyle="1" w:styleId="BillBasicHeading">
    <w:name w:val="BillBasicHeading"/>
    <w:basedOn w:val="BillBasic"/>
    <w:rsid w:val="00542628"/>
    <w:pPr>
      <w:keepNext/>
      <w:tabs>
        <w:tab w:val="left" w:pos="2600"/>
      </w:tabs>
      <w:jc w:val="left"/>
    </w:pPr>
    <w:rPr>
      <w:rFonts w:ascii="Arial" w:hAnsi="Arial"/>
      <w:b/>
    </w:rPr>
  </w:style>
  <w:style w:type="paragraph" w:customStyle="1" w:styleId="EnactingWordsRules">
    <w:name w:val="EnactingWordsRules"/>
    <w:basedOn w:val="EnactingWords"/>
    <w:rsid w:val="00542628"/>
    <w:pPr>
      <w:spacing w:before="240"/>
    </w:pPr>
  </w:style>
  <w:style w:type="paragraph" w:customStyle="1" w:styleId="EnactingWords">
    <w:name w:val="EnactingWords"/>
    <w:basedOn w:val="BillBasic"/>
    <w:rsid w:val="00542628"/>
    <w:pPr>
      <w:spacing w:before="120"/>
    </w:pPr>
  </w:style>
  <w:style w:type="paragraph" w:customStyle="1" w:styleId="BillCrest">
    <w:name w:val="Bill Crest"/>
    <w:basedOn w:val="Normal"/>
    <w:next w:val="Normal"/>
    <w:rsid w:val="00542628"/>
    <w:pPr>
      <w:tabs>
        <w:tab w:val="center" w:pos="3160"/>
      </w:tabs>
      <w:spacing w:after="60"/>
    </w:pPr>
    <w:rPr>
      <w:sz w:val="216"/>
    </w:rPr>
  </w:style>
  <w:style w:type="paragraph" w:customStyle="1" w:styleId="Amain">
    <w:name w:val="A main"/>
    <w:basedOn w:val="BillBasic"/>
    <w:rsid w:val="00542628"/>
    <w:pPr>
      <w:tabs>
        <w:tab w:val="right" w:pos="900"/>
        <w:tab w:val="left" w:pos="1100"/>
      </w:tabs>
      <w:ind w:left="1100" w:hanging="1100"/>
      <w:outlineLvl w:val="5"/>
    </w:pPr>
  </w:style>
  <w:style w:type="paragraph" w:customStyle="1" w:styleId="Amainreturn">
    <w:name w:val="A main return"/>
    <w:basedOn w:val="BillBasic"/>
    <w:rsid w:val="00542628"/>
    <w:pPr>
      <w:ind w:left="1100"/>
    </w:pPr>
  </w:style>
  <w:style w:type="paragraph" w:customStyle="1" w:styleId="Apara">
    <w:name w:val="A para"/>
    <w:basedOn w:val="BillBasic"/>
    <w:link w:val="AparaChar"/>
    <w:rsid w:val="00542628"/>
    <w:pPr>
      <w:tabs>
        <w:tab w:val="right" w:pos="1400"/>
        <w:tab w:val="left" w:pos="1600"/>
      </w:tabs>
      <w:ind w:left="1600" w:hanging="1600"/>
      <w:outlineLvl w:val="6"/>
    </w:pPr>
  </w:style>
  <w:style w:type="paragraph" w:customStyle="1" w:styleId="Asubpara">
    <w:name w:val="A subpara"/>
    <w:basedOn w:val="BillBasic"/>
    <w:rsid w:val="00542628"/>
    <w:pPr>
      <w:tabs>
        <w:tab w:val="right" w:pos="1900"/>
        <w:tab w:val="left" w:pos="2100"/>
      </w:tabs>
      <w:ind w:left="2100" w:hanging="2100"/>
      <w:outlineLvl w:val="7"/>
    </w:pPr>
  </w:style>
  <w:style w:type="paragraph" w:customStyle="1" w:styleId="Asubsubpara">
    <w:name w:val="A subsubpara"/>
    <w:basedOn w:val="BillBasic"/>
    <w:rsid w:val="00542628"/>
    <w:pPr>
      <w:tabs>
        <w:tab w:val="right" w:pos="2400"/>
        <w:tab w:val="left" w:pos="2600"/>
      </w:tabs>
      <w:ind w:left="2600" w:hanging="2600"/>
      <w:outlineLvl w:val="8"/>
    </w:pPr>
  </w:style>
  <w:style w:type="paragraph" w:customStyle="1" w:styleId="aDef">
    <w:name w:val="aDef"/>
    <w:basedOn w:val="BillBasic"/>
    <w:rsid w:val="00542628"/>
    <w:pPr>
      <w:ind w:left="1100"/>
    </w:pPr>
  </w:style>
  <w:style w:type="paragraph" w:customStyle="1" w:styleId="aExamHead">
    <w:name w:val="aExam Head"/>
    <w:basedOn w:val="BillBasicHeading"/>
    <w:next w:val="aExam"/>
    <w:rsid w:val="00542628"/>
    <w:pPr>
      <w:tabs>
        <w:tab w:val="clear" w:pos="2600"/>
      </w:tabs>
      <w:ind w:left="1100"/>
    </w:pPr>
    <w:rPr>
      <w:sz w:val="18"/>
    </w:rPr>
  </w:style>
  <w:style w:type="paragraph" w:customStyle="1" w:styleId="aExam">
    <w:name w:val="aExam"/>
    <w:basedOn w:val="aNote"/>
    <w:rsid w:val="00542628"/>
    <w:pPr>
      <w:spacing w:before="60"/>
      <w:ind w:left="1100" w:firstLine="0"/>
    </w:pPr>
  </w:style>
  <w:style w:type="paragraph" w:customStyle="1" w:styleId="aNote">
    <w:name w:val="aNote"/>
    <w:basedOn w:val="BillBasic"/>
    <w:link w:val="aNoteChar"/>
    <w:rsid w:val="00542628"/>
    <w:pPr>
      <w:ind w:left="1900" w:hanging="800"/>
    </w:pPr>
    <w:rPr>
      <w:sz w:val="20"/>
    </w:rPr>
  </w:style>
  <w:style w:type="paragraph" w:customStyle="1" w:styleId="HeaderEven">
    <w:name w:val="HeaderEven"/>
    <w:basedOn w:val="Normal"/>
    <w:rsid w:val="00542628"/>
    <w:rPr>
      <w:rFonts w:ascii="Arial" w:hAnsi="Arial"/>
      <w:sz w:val="18"/>
    </w:rPr>
  </w:style>
  <w:style w:type="paragraph" w:customStyle="1" w:styleId="HeaderEven6">
    <w:name w:val="HeaderEven6"/>
    <w:basedOn w:val="HeaderEven"/>
    <w:rsid w:val="00542628"/>
    <w:pPr>
      <w:spacing w:before="120" w:after="60"/>
    </w:pPr>
  </w:style>
  <w:style w:type="paragraph" w:customStyle="1" w:styleId="HeaderOdd6">
    <w:name w:val="HeaderOdd6"/>
    <w:basedOn w:val="HeaderEven6"/>
    <w:rsid w:val="00542628"/>
    <w:pPr>
      <w:jc w:val="right"/>
    </w:pPr>
  </w:style>
  <w:style w:type="paragraph" w:customStyle="1" w:styleId="HeaderOdd">
    <w:name w:val="HeaderOdd"/>
    <w:basedOn w:val="HeaderEven"/>
    <w:rsid w:val="00542628"/>
    <w:pPr>
      <w:jc w:val="right"/>
    </w:pPr>
  </w:style>
  <w:style w:type="paragraph" w:customStyle="1" w:styleId="BillNo">
    <w:name w:val="BillNo"/>
    <w:basedOn w:val="BillBasicHeading"/>
    <w:rsid w:val="00542628"/>
    <w:pPr>
      <w:keepNext w:val="0"/>
      <w:spacing w:before="240"/>
      <w:jc w:val="both"/>
    </w:pPr>
  </w:style>
  <w:style w:type="paragraph" w:customStyle="1" w:styleId="N-TOCheading">
    <w:name w:val="N-TOCheading"/>
    <w:basedOn w:val="BillBasicHeading"/>
    <w:next w:val="N-9pt"/>
    <w:rsid w:val="00542628"/>
    <w:pPr>
      <w:pBdr>
        <w:bottom w:val="single" w:sz="4" w:space="1" w:color="auto"/>
      </w:pBdr>
      <w:spacing w:before="800"/>
    </w:pPr>
    <w:rPr>
      <w:sz w:val="32"/>
    </w:rPr>
  </w:style>
  <w:style w:type="paragraph" w:customStyle="1" w:styleId="N-9pt">
    <w:name w:val="N-9pt"/>
    <w:basedOn w:val="BillBasic"/>
    <w:next w:val="BillBasic"/>
    <w:rsid w:val="00542628"/>
    <w:pPr>
      <w:keepNext/>
      <w:tabs>
        <w:tab w:val="right" w:pos="7707"/>
      </w:tabs>
      <w:spacing w:before="120"/>
    </w:pPr>
    <w:rPr>
      <w:rFonts w:ascii="Arial" w:hAnsi="Arial"/>
      <w:sz w:val="18"/>
    </w:rPr>
  </w:style>
  <w:style w:type="paragraph" w:customStyle="1" w:styleId="N-14pt">
    <w:name w:val="N-14pt"/>
    <w:basedOn w:val="BillBasic"/>
    <w:rsid w:val="00542628"/>
    <w:pPr>
      <w:spacing w:before="0"/>
    </w:pPr>
    <w:rPr>
      <w:b/>
      <w:sz w:val="28"/>
    </w:rPr>
  </w:style>
  <w:style w:type="paragraph" w:customStyle="1" w:styleId="N-16pt">
    <w:name w:val="N-16pt"/>
    <w:basedOn w:val="BillBasic"/>
    <w:rsid w:val="00542628"/>
    <w:pPr>
      <w:spacing w:before="800"/>
    </w:pPr>
    <w:rPr>
      <w:b/>
      <w:sz w:val="32"/>
    </w:rPr>
  </w:style>
  <w:style w:type="paragraph" w:customStyle="1" w:styleId="N-line3">
    <w:name w:val="N-line3"/>
    <w:basedOn w:val="BillBasic"/>
    <w:next w:val="BillBasic"/>
    <w:rsid w:val="00542628"/>
    <w:pPr>
      <w:pBdr>
        <w:bottom w:val="single" w:sz="12" w:space="1" w:color="auto"/>
      </w:pBdr>
      <w:spacing w:before="60"/>
    </w:pPr>
  </w:style>
  <w:style w:type="paragraph" w:customStyle="1" w:styleId="Comment">
    <w:name w:val="Comment"/>
    <w:basedOn w:val="BillBasic"/>
    <w:rsid w:val="00542628"/>
    <w:pPr>
      <w:tabs>
        <w:tab w:val="left" w:pos="1800"/>
      </w:tabs>
      <w:ind w:left="1300"/>
      <w:jc w:val="left"/>
    </w:pPr>
    <w:rPr>
      <w:b/>
      <w:sz w:val="18"/>
    </w:rPr>
  </w:style>
  <w:style w:type="paragraph" w:customStyle="1" w:styleId="FooterInfo">
    <w:name w:val="FooterInfo"/>
    <w:basedOn w:val="Normal"/>
    <w:rsid w:val="00542628"/>
    <w:pPr>
      <w:tabs>
        <w:tab w:val="right" w:pos="7707"/>
      </w:tabs>
    </w:pPr>
    <w:rPr>
      <w:rFonts w:ascii="Arial" w:hAnsi="Arial"/>
      <w:sz w:val="18"/>
    </w:rPr>
  </w:style>
  <w:style w:type="paragraph" w:customStyle="1" w:styleId="AH1Chapter">
    <w:name w:val="A H1 Chapter"/>
    <w:basedOn w:val="BillBasicHeading"/>
    <w:next w:val="AH2Part"/>
    <w:rsid w:val="00542628"/>
    <w:pPr>
      <w:spacing w:before="320"/>
      <w:ind w:left="2600" w:hanging="2600"/>
      <w:outlineLvl w:val="0"/>
    </w:pPr>
    <w:rPr>
      <w:sz w:val="34"/>
    </w:rPr>
  </w:style>
  <w:style w:type="paragraph" w:customStyle="1" w:styleId="AH2Part">
    <w:name w:val="A H2 Part"/>
    <w:basedOn w:val="BillBasicHeading"/>
    <w:next w:val="AH3Div"/>
    <w:rsid w:val="00542628"/>
    <w:pPr>
      <w:spacing w:before="380"/>
      <w:ind w:left="2600" w:hanging="2600"/>
      <w:outlineLvl w:val="1"/>
    </w:pPr>
    <w:rPr>
      <w:sz w:val="32"/>
    </w:rPr>
  </w:style>
  <w:style w:type="paragraph" w:customStyle="1" w:styleId="AH3Div">
    <w:name w:val="A H3 Div"/>
    <w:basedOn w:val="BillBasicHeading"/>
    <w:next w:val="AH5Sec"/>
    <w:rsid w:val="00542628"/>
    <w:pPr>
      <w:spacing w:before="240"/>
      <w:ind w:left="2600" w:hanging="2600"/>
      <w:outlineLvl w:val="2"/>
    </w:pPr>
    <w:rPr>
      <w:sz w:val="28"/>
    </w:rPr>
  </w:style>
  <w:style w:type="paragraph" w:customStyle="1" w:styleId="AH5Sec">
    <w:name w:val="A H5 Sec"/>
    <w:basedOn w:val="BillBasicHeading"/>
    <w:next w:val="Amain"/>
    <w:link w:val="AH5SecChar"/>
    <w:rsid w:val="00542628"/>
    <w:pPr>
      <w:tabs>
        <w:tab w:val="clear" w:pos="2600"/>
        <w:tab w:val="left" w:pos="1100"/>
      </w:tabs>
      <w:spacing w:before="240"/>
      <w:ind w:left="1100" w:hanging="1100"/>
      <w:outlineLvl w:val="4"/>
    </w:pPr>
  </w:style>
  <w:style w:type="paragraph" w:customStyle="1" w:styleId="direction">
    <w:name w:val="direction"/>
    <w:basedOn w:val="BillBasic"/>
    <w:next w:val="Amainreturn"/>
    <w:rsid w:val="00542628"/>
    <w:pPr>
      <w:ind w:left="1100"/>
    </w:pPr>
    <w:rPr>
      <w:i/>
    </w:rPr>
  </w:style>
  <w:style w:type="paragraph" w:customStyle="1" w:styleId="AH4SubDiv">
    <w:name w:val="A H4 SubDiv"/>
    <w:basedOn w:val="BillBasicHeading"/>
    <w:next w:val="AH5Sec"/>
    <w:rsid w:val="00542628"/>
    <w:pPr>
      <w:spacing w:before="240"/>
      <w:ind w:left="2600" w:hanging="2600"/>
      <w:outlineLvl w:val="3"/>
    </w:pPr>
    <w:rPr>
      <w:sz w:val="26"/>
    </w:rPr>
  </w:style>
  <w:style w:type="paragraph" w:customStyle="1" w:styleId="Sched-heading">
    <w:name w:val="Sched-heading"/>
    <w:basedOn w:val="BillBasicHeading"/>
    <w:next w:val="ref"/>
    <w:rsid w:val="00542628"/>
    <w:pPr>
      <w:spacing w:before="380"/>
      <w:ind w:left="2600" w:hanging="2600"/>
      <w:outlineLvl w:val="0"/>
    </w:pPr>
    <w:rPr>
      <w:sz w:val="34"/>
    </w:rPr>
  </w:style>
  <w:style w:type="paragraph" w:customStyle="1" w:styleId="ref">
    <w:name w:val="ref"/>
    <w:basedOn w:val="BillBasic"/>
    <w:next w:val="Normal"/>
    <w:rsid w:val="00542628"/>
    <w:pPr>
      <w:spacing w:before="60"/>
    </w:pPr>
    <w:rPr>
      <w:sz w:val="18"/>
    </w:rPr>
  </w:style>
  <w:style w:type="paragraph" w:customStyle="1" w:styleId="Sched-Part">
    <w:name w:val="Sched-Part"/>
    <w:basedOn w:val="BillBasicHeading"/>
    <w:next w:val="Sched-Form"/>
    <w:rsid w:val="00542628"/>
    <w:pPr>
      <w:spacing w:before="380"/>
      <w:ind w:left="2600" w:hanging="2600"/>
      <w:outlineLvl w:val="1"/>
    </w:pPr>
    <w:rPr>
      <w:sz w:val="32"/>
    </w:rPr>
  </w:style>
  <w:style w:type="paragraph" w:customStyle="1" w:styleId="ShadedSchClause">
    <w:name w:val="Shaded Sch Clause"/>
    <w:basedOn w:val="Schclauseheading"/>
    <w:next w:val="direction"/>
    <w:rsid w:val="00542628"/>
    <w:pPr>
      <w:shd w:val="pct25" w:color="auto" w:fill="auto"/>
      <w:outlineLvl w:val="3"/>
    </w:pPr>
  </w:style>
  <w:style w:type="paragraph" w:customStyle="1" w:styleId="Sched-Form">
    <w:name w:val="Sched-Form"/>
    <w:basedOn w:val="BillBasicHeading"/>
    <w:next w:val="Schclauseheading"/>
    <w:rsid w:val="00542628"/>
    <w:pPr>
      <w:tabs>
        <w:tab w:val="right" w:pos="7200"/>
      </w:tabs>
      <w:spacing w:before="240"/>
      <w:ind w:left="2600" w:hanging="2600"/>
      <w:outlineLvl w:val="2"/>
    </w:pPr>
    <w:rPr>
      <w:sz w:val="28"/>
    </w:rPr>
  </w:style>
  <w:style w:type="paragraph" w:customStyle="1" w:styleId="Schclauseheading">
    <w:name w:val="Sch clause heading"/>
    <w:basedOn w:val="BillBasic"/>
    <w:next w:val="SchAmain"/>
    <w:rsid w:val="00542628"/>
    <w:pPr>
      <w:keepNext/>
      <w:tabs>
        <w:tab w:val="left" w:pos="1100"/>
      </w:tabs>
      <w:spacing w:before="240"/>
      <w:ind w:left="1100" w:hanging="1100"/>
      <w:jc w:val="left"/>
      <w:outlineLvl w:val="4"/>
    </w:pPr>
    <w:rPr>
      <w:rFonts w:ascii="Arial" w:hAnsi="Arial"/>
      <w:b/>
    </w:rPr>
  </w:style>
  <w:style w:type="paragraph" w:customStyle="1" w:styleId="Dict-Heading">
    <w:name w:val="Dict-Heading"/>
    <w:basedOn w:val="BillBasicHeading"/>
    <w:next w:val="Normal"/>
    <w:rsid w:val="00542628"/>
    <w:pPr>
      <w:spacing w:before="320"/>
      <w:ind w:left="2600" w:hanging="2600"/>
      <w:jc w:val="both"/>
      <w:outlineLvl w:val="0"/>
    </w:pPr>
    <w:rPr>
      <w:sz w:val="34"/>
    </w:rPr>
  </w:style>
  <w:style w:type="paragraph" w:styleId="TOC7">
    <w:name w:val="toc 7"/>
    <w:basedOn w:val="TOC2"/>
    <w:next w:val="Normal"/>
    <w:autoRedefine/>
    <w:uiPriority w:val="39"/>
    <w:rsid w:val="00542628"/>
    <w:pPr>
      <w:keepNext w:val="0"/>
      <w:spacing w:before="120"/>
    </w:pPr>
    <w:rPr>
      <w:sz w:val="20"/>
    </w:rPr>
  </w:style>
  <w:style w:type="paragraph" w:styleId="TOC2">
    <w:name w:val="toc 2"/>
    <w:basedOn w:val="Normal"/>
    <w:next w:val="Normal"/>
    <w:autoRedefine/>
    <w:rsid w:val="00542628"/>
    <w:pPr>
      <w:keepNext/>
      <w:tabs>
        <w:tab w:val="left" w:pos="2000"/>
        <w:tab w:val="right" w:pos="7672"/>
      </w:tabs>
      <w:spacing w:before="240"/>
      <w:ind w:left="2000" w:right="440" w:hanging="2000"/>
    </w:pPr>
    <w:rPr>
      <w:rFonts w:ascii="Arial" w:hAnsi="Arial"/>
      <w:b/>
      <w:noProof/>
    </w:rPr>
  </w:style>
  <w:style w:type="paragraph" w:customStyle="1" w:styleId="Endnote1">
    <w:name w:val="Endnote1"/>
    <w:basedOn w:val="BillBasic"/>
    <w:next w:val="Normal"/>
    <w:rsid w:val="00542628"/>
    <w:pPr>
      <w:keepNext/>
      <w:tabs>
        <w:tab w:val="left" w:pos="400"/>
      </w:tabs>
      <w:spacing w:before="0"/>
      <w:jc w:val="left"/>
    </w:pPr>
    <w:rPr>
      <w:rFonts w:ascii="Arial" w:hAnsi="Arial"/>
      <w:b/>
      <w:sz w:val="28"/>
    </w:rPr>
  </w:style>
  <w:style w:type="paragraph" w:customStyle="1" w:styleId="EndNote2">
    <w:name w:val="EndNote2"/>
    <w:basedOn w:val="BillBasic"/>
    <w:rsid w:val="00413A7A"/>
    <w:pPr>
      <w:keepNext/>
      <w:tabs>
        <w:tab w:val="left" w:pos="240"/>
      </w:tabs>
      <w:spacing w:before="160" w:after="80"/>
      <w:jc w:val="left"/>
    </w:pPr>
    <w:rPr>
      <w:b/>
      <w:sz w:val="18"/>
    </w:rPr>
  </w:style>
  <w:style w:type="paragraph" w:customStyle="1" w:styleId="IH1Chap">
    <w:name w:val="I H1 Chap"/>
    <w:basedOn w:val="BillBasicHeading"/>
    <w:next w:val="Normal"/>
    <w:rsid w:val="00542628"/>
    <w:pPr>
      <w:spacing w:before="320"/>
      <w:ind w:left="2600" w:hanging="2600"/>
    </w:pPr>
    <w:rPr>
      <w:sz w:val="34"/>
    </w:rPr>
  </w:style>
  <w:style w:type="paragraph" w:customStyle="1" w:styleId="IH2Part">
    <w:name w:val="I H2 Part"/>
    <w:basedOn w:val="BillBasicHeading"/>
    <w:next w:val="Normal"/>
    <w:rsid w:val="00542628"/>
    <w:pPr>
      <w:spacing w:before="380"/>
      <w:ind w:left="2600" w:hanging="2600"/>
    </w:pPr>
    <w:rPr>
      <w:sz w:val="32"/>
    </w:rPr>
  </w:style>
  <w:style w:type="paragraph" w:customStyle="1" w:styleId="IH3Div">
    <w:name w:val="I H3 Div"/>
    <w:basedOn w:val="BillBasicHeading"/>
    <w:next w:val="Normal"/>
    <w:rsid w:val="00542628"/>
    <w:pPr>
      <w:spacing w:before="240"/>
      <w:ind w:left="2600" w:hanging="2600"/>
    </w:pPr>
    <w:rPr>
      <w:sz w:val="28"/>
    </w:rPr>
  </w:style>
  <w:style w:type="paragraph" w:customStyle="1" w:styleId="IH5Sec">
    <w:name w:val="I H5 Sec"/>
    <w:basedOn w:val="BillBasicHeading"/>
    <w:next w:val="Normal"/>
    <w:rsid w:val="00542628"/>
    <w:pPr>
      <w:tabs>
        <w:tab w:val="clear" w:pos="2600"/>
        <w:tab w:val="left" w:pos="1100"/>
      </w:tabs>
      <w:spacing w:before="240"/>
      <w:ind w:left="1100" w:hanging="1100"/>
    </w:pPr>
  </w:style>
  <w:style w:type="paragraph" w:customStyle="1" w:styleId="IH4SubDiv">
    <w:name w:val="I H4 SubDiv"/>
    <w:basedOn w:val="BillBasicHeading"/>
    <w:next w:val="Normal"/>
    <w:rsid w:val="00542628"/>
    <w:pPr>
      <w:spacing w:before="240"/>
      <w:ind w:left="2600" w:hanging="2600"/>
      <w:jc w:val="both"/>
    </w:pPr>
    <w:rPr>
      <w:sz w:val="26"/>
    </w:rPr>
  </w:style>
  <w:style w:type="character" w:styleId="LineNumber">
    <w:name w:val="line number"/>
    <w:basedOn w:val="DefaultParagraphFont"/>
    <w:rsid w:val="00542628"/>
    <w:rPr>
      <w:rFonts w:ascii="Arial" w:hAnsi="Arial"/>
      <w:sz w:val="16"/>
    </w:rPr>
  </w:style>
  <w:style w:type="paragraph" w:customStyle="1" w:styleId="PageBreak">
    <w:name w:val="PageBreak"/>
    <w:basedOn w:val="Normal"/>
    <w:rsid w:val="00542628"/>
    <w:rPr>
      <w:sz w:val="4"/>
    </w:rPr>
  </w:style>
  <w:style w:type="paragraph" w:customStyle="1" w:styleId="04Dictionary">
    <w:name w:val="04Dictionary"/>
    <w:basedOn w:val="Normal"/>
    <w:rsid w:val="00542628"/>
  </w:style>
  <w:style w:type="paragraph" w:customStyle="1" w:styleId="N-line1">
    <w:name w:val="N-line1"/>
    <w:basedOn w:val="BillBasic"/>
    <w:rsid w:val="00542628"/>
    <w:pPr>
      <w:pBdr>
        <w:bottom w:val="single" w:sz="4" w:space="0" w:color="auto"/>
      </w:pBdr>
      <w:spacing w:before="100"/>
      <w:ind w:left="2980" w:right="3020"/>
      <w:jc w:val="center"/>
    </w:pPr>
  </w:style>
  <w:style w:type="paragraph" w:customStyle="1" w:styleId="N-line2">
    <w:name w:val="N-line2"/>
    <w:basedOn w:val="Normal"/>
    <w:rsid w:val="00542628"/>
    <w:pPr>
      <w:pBdr>
        <w:bottom w:val="single" w:sz="8" w:space="0" w:color="auto"/>
      </w:pBdr>
    </w:pPr>
  </w:style>
  <w:style w:type="paragraph" w:customStyle="1" w:styleId="EndNote">
    <w:name w:val="EndNote"/>
    <w:basedOn w:val="BillBasicHeading"/>
    <w:rsid w:val="00542628"/>
    <w:pPr>
      <w:keepNext w:val="0"/>
      <w:tabs>
        <w:tab w:val="clear" w:pos="2600"/>
        <w:tab w:val="left" w:pos="1100"/>
      </w:tabs>
      <w:spacing w:before="160"/>
      <w:ind w:left="1100" w:hanging="1100"/>
      <w:jc w:val="both"/>
    </w:pPr>
  </w:style>
  <w:style w:type="paragraph" w:customStyle="1" w:styleId="EndNoteHeading">
    <w:name w:val="EndNoteHeading"/>
    <w:basedOn w:val="BillBasicHeading"/>
    <w:rsid w:val="00542628"/>
    <w:pPr>
      <w:tabs>
        <w:tab w:val="left" w:pos="700"/>
      </w:tabs>
      <w:spacing w:before="160"/>
      <w:ind w:left="700" w:hanging="700"/>
    </w:pPr>
    <w:rPr>
      <w:rFonts w:ascii="Arial (W1)" w:hAnsi="Arial (W1)"/>
    </w:rPr>
  </w:style>
  <w:style w:type="paragraph" w:customStyle="1" w:styleId="PenaltyHeading">
    <w:name w:val="PenaltyHeading"/>
    <w:basedOn w:val="Normal"/>
    <w:rsid w:val="00542628"/>
    <w:pPr>
      <w:tabs>
        <w:tab w:val="left" w:pos="1100"/>
      </w:tabs>
      <w:spacing w:before="120"/>
      <w:ind w:left="1100" w:hanging="1100"/>
    </w:pPr>
    <w:rPr>
      <w:rFonts w:ascii="Arial" w:hAnsi="Arial"/>
      <w:b/>
      <w:sz w:val="20"/>
    </w:rPr>
  </w:style>
  <w:style w:type="paragraph" w:customStyle="1" w:styleId="05EndNote">
    <w:name w:val="05EndNote"/>
    <w:basedOn w:val="Normal"/>
    <w:rsid w:val="00542628"/>
  </w:style>
  <w:style w:type="paragraph" w:customStyle="1" w:styleId="03Schedule">
    <w:name w:val="03Schedule"/>
    <w:basedOn w:val="Normal"/>
    <w:rsid w:val="00542628"/>
  </w:style>
  <w:style w:type="paragraph" w:customStyle="1" w:styleId="ISched-heading">
    <w:name w:val="I Sched-heading"/>
    <w:basedOn w:val="BillBasicHeading"/>
    <w:next w:val="Normal"/>
    <w:rsid w:val="00542628"/>
    <w:pPr>
      <w:spacing w:before="320"/>
      <w:ind w:left="2600" w:hanging="2600"/>
    </w:pPr>
    <w:rPr>
      <w:sz w:val="34"/>
    </w:rPr>
  </w:style>
  <w:style w:type="paragraph" w:customStyle="1" w:styleId="ISched-Part">
    <w:name w:val="I Sched-Part"/>
    <w:basedOn w:val="BillBasicHeading"/>
    <w:rsid w:val="00542628"/>
    <w:pPr>
      <w:spacing w:before="380"/>
      <w:ind w:left="2600" w:hanging="2600"/>
    </w:pPr>
    <w:rPr>
      <w:sz w:val="32"/>
    </w:rPr>
  </w:style>
  <w:style w:type="paragraph" w:customStyle="1" w:styleId="ISched-form">
    <w:name w:val="I Sched-form"/>
    <w:basedOn w:val="BillBasicHeading"/>
    <w:rsid w:val="00542628"/>
    <w:pPr>
      <w:tabs>
        <w:tab w:val="right" w:pos="7200"/>
      </w:tabs>
      <w:spacing w:before="240"/>
      <w:ind w:left="2600" w:hanging="2600"/>
    </w:pPr>
    <w:rPr>
      <w:sz w:val="28"/>
    </w:rPr>
  </w:style>
  <w:style w:type="paragraph" w:customStyle="1" w:styleId="ISchclauseheading">
    <w:name w:val="I Sch clause heading"/>
    <w:basedOn w:val="BillBasic"/>
    <w:rsid w:val="00542628"/>
    <w:pPr>
      <w:keepNext/>
      <w:tabs>
        <w:tab w:val="left" w:pos="1100"/>
      </w:tabs>
      <w:spacing w:before="240"/>
      <w:ind w:left="1100" w:hanging="1100"/>
      <w:jc w:val="left"/>
    </w:pPr>
    <w:rPr>
      <w:rFonts w:ascii="Arial" w:hAnsi="Arial"/>
      <w:b/>
    </w:rPr>
  </w:style>
  <w:style w:type="paragraph" w:customStyle="1" w:styleId="IMain">
    <w:name w:val="I Main"/>
    <w:basedOn w:val="Amain"/>
    <w:rsid w:val="00542628"/>
  </w:style>
  <w:style w:type="paragraph" w:customStyle="1" w:styleId="Ipara">
    <w:name w:val="I para"/>
    <w:basedOn w:val="Apara"/>
    <w:rsid w:val="00542628"/>
    <w:pPr>
      <w:outlineLvl w:val="9"/>
    </w:pPr>
  </w:style>
  <w:style w:type="paragraph" w:customStyle="1" w:styleId="Isubpara">
    <w:name w:val="I subpara"/>
    <w:basedOn w:val="Asubpara"/>
    <w:rsid w:val="00542628"/>
    <w:pPr>
      <w:tabs>
        <w:tab w:val="clear" w:pos="1900"/>
        <w:tab w:val="clear" w:pos="2100"/>
        <w:tab w:val="right" w:pos="1940"/>
        <w:tab w:val="left" w:pos="2140"/>
      </w:tabs>
      <w:ind w:left="2140" w:hanging="2140"/>
      <w:outlineLvl w:val="9"/>
    </w:pPr>
  </w:style>
  <w:style w:type="paragraph" w:customStyle="1" w:styleId="Isubsubpara">
    <w:name w:val="I subsubpara"/>
    <w:basedOn w:val="Asubsubpara"/>
    <w:rsid w:val="00542628"/>
    <w:pPr>
      <w:tabs>
        <w:tab w:val="clear" w:pos="2400"/>
        <w:tab w:val="clear" w:pos="2600"/>
        <w:tab w:val="right" w:pos="2460"/>
        <w:tab w:val="left" w:pos="2660"/>
      </w:tabs>
      <w:ind w:left="2660" w:hanging="2660"/>
    </w:pPr>
  </w:style>
  <w:style w:type="character" w:customStyle="1" w:styleId="CharSectNo">
    <w:name w:val="CharSectNo"/>
    <w:basedOn w:val="DefaultParagraphFont"/>
    <w:rsid w:val="00542628"/>
  </w:style>
  <w:style w:type="character" w:customStyle="1" w:styleId="CharDivNo">
    <w:name w:val="CharDivNo"/>
    <w:basedOn w:val="DefaultParagraphFont"/>
    <w:rsid w:val="00542628"/>
  </w:style>
  <w:style w:type="character" w:customStyle="1" w:styleId="CharDivText">
    <w:name w:val="CharDivText"/>
    <w:basedOn w:val="DefaultParagraphFont"/>
    <w:rsid w:val="00542628"/>
  </w:style>
  <w:style w:type="character" w:customStyle="1" w:styleId="CharPartNo">
    <w:name w:val="CharPartNo"/>
    <w:basedOn w:val="DefaultParagraphFont"/>
    <w:rsid w:val="00542628"/>
  </w:style>
  <w:style w:type="paragraph" w:customStyle="1" w:styleId="Placeholder">
    <w:name w:val="Placeholder"/>
    <w:basedOn w:val="Normal"/>
    <w:rsid w:val="00542628"/>
    <w:rPr>
      <w:sz w:val="10"/>
    </w:rPr>
  </w:style>
  <w:style w:type="paragraph" w:styleId="PlainText">
    <w:name w:val="Plain Text"/>
    <w:basedOn w:val="Normal"/>
    <w:rsid w:val="00542628"/>
    <w:rPr>
      <w:rFonts w:ascii="Courier New" w:hAnsi="Courier New"/>
      <w:sz w:val="20"/>
    </w:rPr>
  </w:style>
  <w:style w:type="character" w:customStyle="1" w:styleId="CharChapNo">
    <w:name w:val="CharChapNo"/>
    <w:basedOn w:val="DefaultParagraphFont"/>
    <w:rsid w:val="00542628"/>
  </w:style>
  <w:style w:type="character" w:customStyle="1" w:styleId="CharChapText">
    <w:name w:val="CharChapText"/>
    <w:basedOn w:val="DefaultParagraphFont"/>
    <w:rsid w:val="00542628"/>
  </w:style>
  <w:style w:type="character" w:customStyle="1" w:styleId="CharPartText">
    <w:name w:val="CharPartText"/>
    <w:basedOn w:val="DefaultParagraphFont"/>
    <w:rsid w:val="00542628"/>
  </w:style>
  <w:style w:type="paragraph" w:styleId="TOC1">
    <w:name w:val="toc 1"/>
    <w:basedOn w:val="Normal"/>
    <w:next w:val="Normal"/>
    <w:autoRedefine/>
    <w:rsid w:val="00542628"/>
    <w:pPr>
      <w:keepNext/>
      <w:tabs>
        <w:tab w:val="left" w:pos="2000"/>
        <w:tab w:val="right" w:pos="7672"/>
      </w:tabs>
      <w:spacing w:before="480"/>
      <w:ind w:left="2000" w:right="440" w:hanging="2000"/>
    </w:pPr>
    <w:rPr>
      <w:rFonts w:ascii="Arial" w:hAnsi="Arial"/>
      <w:b/>
      <w:noProof/>
    </w:rPr>
  </w:style>
  <w:style w:type="paragraph" w:styleId="TOC3">
    <w:name w:val="toc 3"/>
    <w:basedOn w:val="Normal"/>
    <w:next w:val="Normal"/>
    <w:autoRedefine/>
    <w:rsid w:val="00542628"/>
    <w:pPr>
      <w:keepNext/>
      <w:tabs>
        <w:tab w:val="left" w:pos="2000"/>
        <w:tab w:val="right" w:pos="7672"/>
      </w:tabs>
      <w:spacing w:before="100"/>
      <w:ind w:left="2000" w:right="440" w:hanging="2000"/>
    </w:pPr>
    <w:rPr>
      <w:rFonts w:ascii="Arial" w:hAnsi="Arial"/>
      <w:b/>
      <w:noProof/>
      <w:sz w:val="20"/>
    </w:rPr>
  </w:style>
  <w:style w:type="paragraph" w:styleId="TOC4">
    <w:name w:val="toc 4"/>
    <w:basedOn w:val="Normal"/>
    <w:next w:val="Normal"/>
    <w:autoRedefine/>
    <w:rsid w:val="00542628"/>
    <w:pPr>
      <w:keepNext/>
      <w:tabs>
        <w:tab w:val="left" w:pos="2000"/>
        <w:tab w:val="right" w:pos="7672"/>
      </w:tabs>
      <w:spacing w:before="100"/>
      <w:ind w:left="2000" w:right="440" w:hanging="2000"/>
    </w:pPr>
    <w:rPr>
      <w:rFonts w:ascii="Arial" w:hAnsi="Arial"/>
      <w:b/>
      <w:noProof/>
      <w:sz w:val="20"/>
    </w:rPr>
  </w:style>
  <w:style w:type="paragraph" w:styleId="TOC5">
    <w:name w:val="toc 5"/>
    <w:basedOn w:val="Normal"/>
    <w:next w:val="Normal"/>
    <w:autoRedefine/>
    <w:uiPriority w:val="39"/>
    <w:rsid w:val="00542628"/>
    <w:pPr>
      <w:tabs>
        <w:tab w:val="right" w:pos="400"/>
        <w:tab w:val="left" w:pos="1000"/>
        <w:tab w:val="right" w:pos="7672"/>
      </w:tabs>
      <w:spacing w:before="60"/>
      <w:ind w:left="1000" w:right="440" w:hanging="1000"/>
    </w:pPr>
    <w:rPr>
      <w:rFonts w:ascii="Arial" w:hAnsi="Arial"/>
      <w:noProof/>
      <w:sz w:val="20"/>
    </w:rPr>
  </w:style>
  <w:style w:type="paragraph" w:styleId="TOC6">
    <w:name w:val="toc 6"/>
    <w:basedOn w:val="TOC1"/>
    <w:next w:val="Normal"/>
    <w:autoRedefine/>
    <w:uiPriority w:val="39"/>
    <w:rsid w:val="00542628"/>
  </w:style>
  <w:style w:type="paragraph" w:styleId="Title">
    <w:name w:val="Title"/>
    <w:basedOn w:val="Normal"/>
    <w:qFormat/>
    <w:rsid w:val="00413A7A"/>
    <w:pPr>
      <w:spacing w:before="240" w:after="60"/>
      <w:jc w:val="center"/>
      <w:outlineLvl w:val="0"/>
    </w:pPr>
    <w:rPr>
      <w:rFonts w:ascii="Arial" w:hAnsi="Arial"/>
      <w:b/>
      <w:kern w:val="28"/>
      <w:sz w:val="32"/>
    </w:rPr>
  </w:style>
  <w:style w:type="paragraph" w:styleId="Signature">
    <w:name w:val="Signature"/>
    <w:basedOn w:val="Normal"/>
    <w:rsid w:val="00542628"/>
    <w:pPr>
      <w:ind w:left="4252"/>
    </w:pPr>
  </w:style>
  <w:style w:type="paragraph" w:customStyle="1" w:styleId="ActNo">
    <w:name w:val="ActNo"/>
    <w:basedOn w:val="BillBasicHeading"/>
    <w:rsid w:val="00542628"/>
    <w:pPr>
      <w:keepNext w:val="0"/>
      <w:tabs>
        <w:tab w:val="clear" w:pos="2600"/>
      </w:tabs>
      <w:spacing w:before="220"/>
    </w:pPr>
  </w:style>
  <w:style w:type="paragraph" w:customStyle="1" w:styleId="aParaNote">
    <w:name w:val="aParaNote"/>
    <w:basedOn w:val="BillBasic"/>
    <w:rsid w:val="00542628"/>
    <w:pPr>
      <w:ind w:left="2840" w:hanging="1240"/>
    </w:pPr>
    <w:rPr>
      <w:sz w:val="20"/>
    </w:rPr>
  </w:style>
  <w:style w:type="paragraph" w:customStyle="1" w:styleId="aExamNum">
    <w:name w:val="aExamNum"/>
    <w:basedOn w:val="aExam"/>
    <w:rsid w:val="00542628"/>
    <w:pPr>
      <w:ind w:left="1500" w:hanging="400"/>
    </w:pPr>
  </w:style>
  <w:style w:type="paragraph" w:customStyle="1" w:styleId="LongTitle">
    <w:name w:val="LongTitle"/>
    <w:basedOn w:val="BillBasic"/>
    <w:rsid w:val="00542628"/>
    <w:pPr>
      <w:spacing w:before="300"/>
    </w:pPr>
  </w:style>
  <w:style w:type="paragraph" w:customStyle="1" w:styleId="Minister">
    <w:name w:val="Minister"/>
    <w:basedOn w:val="BillBasic"/>
    <w:rsid w:val="00542628"/>
    <w:pPr>
      <w:spacing w:before="640"/>
      <w:jc w:val="right"/>
    </w:pPr>
    <w:rPr>
      <w:caps/>
    </w:rPr>
  </w:style>
  <w:style w:type="paragraph" w:customStyle="1" w:styleId="DateLine">
    <w:name w:val="DateLine"/>
    <w:basedOn w:val="BillBasic"/>
    <w:rsid w:val="00542628"/>
    <w:pPr>
      <w:tabs>
        <w:tab w:val="left" w:pos="4320"/>
      </w:tabs>
    </w:pPr>
  </w:style>
  <w:style w:type="paragraph" w:customStyle="1" w:styleId="madeunder">
    <w:name w:val="made under"/>
    <w:basedOn w:val="BillBasic"/>
    <w:rsid w:val="00542628"/>
    <w:pPr>
      <w:spacing w:before="240"/>
    </w:pPr>
  </w:style>
  <w:style w:type="paragraph" w:customStyle="1" w:styleId="EndNoteSubHeading">
    <w:name w:val="EndNoteSubHeading"/>
    <w:basedOn w:val="Normal"/>
    <w:next w:val="EndNoteText"/>
    <w:rsid w:val="00413A7A"/>
    <w:pPr>
      <w:keepNext/>
      <w:tabs>
        <w:tab w:val="left" w:pos="700"/>
      </w:tabs>
      <w:spacing w:before="120"/>
      <w:ind w:left="700" w:hanging="700"/>
    </w:pPr>
    <w:rPr>
      <w:rFonts w:ascii="Arial" w:hAnsi="Arial"/>
      <w:b/>
      <w:sz w:val="20"/>
    </w:rPr>
  </w:style>
  <w:style w:type="paragraph" w:customStyle="1" w:styleId="EndNoteText">
    <w:name w:val="EndNoteText"/>
    <w:basedOn w:val="BillBasic"/>
    <w:rsid w:val="00542628"/>
    <w:pPr>
      <w:tabs>
        <w:tab w:val="left" w:pos="700"/>
        <w:tab w:val="right" w:pos="6160"/>
      </w:tabs>
      <w:spacing w:before="80"/>
      <w:ind w:left="700" w:hanging="700"/>
    </w:pPr>
    <w:rPr>
      <w:sz w:val="20"/>
    </w:rPr>
  </w:style>
  <w:style w:type="paragraph" w:customStyle="1" w:styleId="BillBasicItalics">
    <w:name w:val="BillBasicItalics"/>
    <w:basedOn w:val="BillBasic"/>
    <w:rsid w:val="00542628"/>
    <w:rPr>
      <w:i/>
    </w:rPr>
  </w:style>
  <w:style w:type="paragraph" w:customStyle="1" w:styleId="00SigningPage">
    <w:name w:val="00SigningPage"/>
    <w:basedOn w:val="Normal"/>
    <w:rsid w:val="00542628"/>
  </w:style>
  <w:style w:type="paragraph" w:customStyle="1" w:styleId="Aparareturn">
    <w:name w:val="A para return"/>
    <w:basedOn w:val="BillBasic"/>
    <w:rsid w:val="00542628"/>
    <w:pPr>
      <w:ind w:left="1600"/>
    </w:pPr>
  </w:style>
  <w:style w:type="paragraph" w:customStyle="1" w:styleId="Asubparareturn">
    <w:name w:val="A subpara return"/>
    <w:basedOn w:val="BillBasic"/>
    <w:rsid w:val="00542628"/>
    <w:pPr>
      <w:ind w:left="2100"/>
    </w:pPr>
  </w:style>
  <w:style w:type="paragraph" w:customStyle="1" w:styleId="CommentNum">
    <w:name w:val="CommentNum"/>
    <w:basedOn w:val="Comment"/>
    <w:rsid w:val="00542628"/>
    <w:pPr>
      <w:ind w:left="1800" w:hanging="1800"/>
    </w:pPr>
  </w:style>
  <w:style w:type="paragraph" w:styleId="TOC8">
    <w:name w:val="toc 8"/>
    <w:basedOn w:val="TOC3"/>
    <w:next w:val="Normal"/>
    <w:autoRedefine/>
    <w:rsid w:val="00542628"/>
    <w:pPr>
      <w:keepNext w:val="0"/>
      <w:spacing w:before="120"/>
    </w:pPr>
  </w:style>
  <w:style w:type="paragraph" w:customStyle="1" w:styleId="Judges">
    <w:name w:val="Judges"/>
    <w:basedOn w:val="Minister"/>
    <w:rsid w:val="00542628"/>
    <w:pPr>
      <w:spacing w:before="180"/>
    </w:pPr>
  </w:style>
  <w:style w:type="paragraph" w:customStyle="1" w:styleId="BillFor">
    <w:name w:val="BillFor"/>
    <w:basedOn w:val="BillBasicHeading"/>
    <w:rsid w:val="00542628"/>
    <w:pPr>
      <w:keepNext w:val="0"/>
      <w:spacing w:before="320"/>
      <w:jc w:val="both"/>
    </w:pPr>
    <w:rPr>
      <w:sz w:val="28"/>
    </w:rPr>
  </w:style>
  <w:style w:type="paragraph" w:customStyle="1" w:styleId="draft">
    <w:name w:val="draft"/>
    <w:basedOn w:val="Normal"/>
    <w:rsid w:val="00542628"/>
    <w:pPr>
      <w:spacing w:before="600"/>
    </w:pPr>
    <w:rPr>
      <w:rFonts w:ascii="Arial" w:hAnsi="Arial"/>
      <w:sz w:val="48"/>
      <w14:shadow w14:blurRad="50800" w14:dist="38100" w14:dir="2700000" w14:sx="100000" w14:sy="100000" w14:kx="0" w14:ky="0" w14:algn="tl">
        <w14:srgbClr w14:val="000000">
          <w14:alpha w14:val="60000"/>
        </w14:srgbClr>
      </w14:shadow>
    </w:rPr>
  </w:style>
  <w:style w:type="paragraph" w:customStyle="1" w:styleId="Formula">
    <w:name w:val="Formula"/>
    <w:basedOn w:val="BillBasic"/>
    <w:rsid w:val="00542628"/>
    <w:pPr>
      <w:spacing w:line="260" w:lineRule="atLeast"/>
      <w:jc w:val="center"/>
    </w:pPr>
  </w:style>
  <w:style w:type="paragraph" w:customStyle="1" w:styleId="Amainbullet">
    <w:name w:val="A main bullet"/>
    <w:basedOn w:val="BillBasic"/>
    <w:rsid w:val="00542628"/>
    <w:pPr>
      <w:spacing w:before="60"/>
      <w:ind w:left="1500" w:hanging="400"/>
    </w:pPr>
  </w:style>
  <w:style w:type="paragraph" w:customStyle="1" w:styleId="Aparabullet">
    <w:name w:val="A para bullet"/>
    <w:basedOn w:val="BillBasic"/>
    <w:rsid w:val="00542628"/>
    <w:pPr>
      <w:spacing w:before="60"/>
      <w:ind w:left="2000" w:hanging="400"/>
    </w:pPr>
  </w:style>
  <w:style w:type="paragraph" w:customStyle="1" w:styleId="Asubparabullet">
    <w:name w:val="A subpara bullet"/>
    <w:basedOn w:val="BillBasic"/>
    <w:rsid w:val="00542628"/>
    <w:pPr>
      <w:spacing w:before="60"/>
      <w:ind w:left="2540" w:hanging="400"/>
    </w:pPr>
  </w:style>
  <w:style w:type="paragraph" w:customStyle="1" w:styleId="aDefpara">
    <w:name w:val="aDef para"/>
    <w:basedOn w:val="Apara"/>
    <w:rsid w:val="00542628"/>
  </w:style>
  <w:style w:type="paragraph" w:customStyle="1" w:styleId="aDefsubpara">
    <w:name w:val="aDef subpara"/>
    <w:basedOn w:val="Asubpara"/>
    <w:rsid w:val="00542628"/>
  </w:style>
  <w:style w:type="paragraph" w:customStyle="1" w:styleId="Idefpara">
    <w:name w:val="I def para"/>
    <w:basedOn w:val="Ipara"/>
    <w:rsid w:val="00542628"/>
  </w:style>
  <w:style w:type="paragraph" w:customStyle="1" w:styleId="Idefsubpara">
    <w:name w:val="I def subpara"/>
    <w:basedOn w:val="Isubpara"/>
    <w:rsid w:val="00542628"/>
  </w:style>
  <w:style w:type="paragraph" w:customStyle="1" w:styleId="Notified">
    <w:name w:val="Notified"/>
    <w:basedOn w:val="BillBasic"/>
    <w:rsid w:val="00542628"/>
    <w:pPr>
      <w:spacing w:before="360"/>
      <w:jc w:val="right"/>
    </w:pPr>
    <w:rPr>
      <w:i/>
    </w:rPr>
  </w:style>
  <w:style w:type="paragraph" w:customStyle="1" w:styleId="03ScheduleLandscape">
    <w:name w:val="03ScheduleLandscape"/>
    <w:basedOn w:val="Normal"/>
    <w:rsid w:val="00542628"/>
  </w:style>
  <w:style w:type="paragraph" w:customStyle="1" w:styleId="IDict-Heading">
    <w:name w:val="I Dict-Heading"/>
    <w:basedOn w:val="BillBasicHeading"/>
    <w:rsid w:val="00542628"/>
    <w:pPr>
      <w:spacing w:before="320"/>
      <w:ind w:left="2600" w:hanging="2600"/>
      <w:jc w:val="both"/>
    </w:pPr>
    <w:rPr>
      <w:sz w:val="34"/>
    </w:rPr>
  </w:style>
  <w:style w:type="paragraph" w:customStyle="1" w:styleId="02TextLandscape">
    <w:name w:val="02TextLandscape"/>
    <w:basedOn w:val="Normal"/>
    <w:rsid w:val="00542628"/>
  </w:style>
  <w:style w:type="paragraph" w:styleId="Salutation">
    <w:name w:val="Salutation"/>
    <w:basedOn w:val="Normal"/>
    <w:next w:val="Normal"/>
    <w:rsid w:val="00413A7A"/>
  </w:style>
  <w:style w:type="paragraph" w:customStyle="1" w:styleId="aNoteBullet">
    <w:name w:val="aNoteBullet"/>
    <w:basedOn w:val="aNote"/>
    <w:rsid w:val="00542628"/>
    <w:pPr>
      <w:tabs>
        <w:tab w:val="left" w:pos="2200"/>
      </w:tabs>
      <w:spacing w:before="60"/>
      <w:ind w:left="2600" w:hanging="700"/>
    </w:pPr>
  </w:style>
  <w:style w:type="paragraph" w:customStyle="1" w:styleId="aNotess">
    <w:name w:val="aNotess"/>
    <w:basedOn w:val="BillBasic"/>
    <w:rsid w:val="00413A7A"/>
    <w:pPr>
      <w:ind w:left="1900" w:hanging="800"/>
    </w:pPr>
    <w:rPr>
      <w:sz w:val="20"/>
    </w:rPr>
  </w:style>
  <w:style w:type="paragraph" w:customStyle="1" w:styleId="aParaNoteBullet">
    <w:name w:val="aParaNoteBullet"/>
    <w:basedOn w:val="aParaNote"/>
    <w:rsid w:val="00542628"/>
    <w:pPr>
      <w:tabs>
        <w:tab w:val="left" w:pos="2700"/>
      </w:tabs>
      <w:spacing w:before="60"/>
      <w:ind w:left="3100" w:hanging="700"/>
    </w:pPr>
  </w:style>
  <w:style w:type="paragraph" w:customStyle="1" w:styleId="aNotepar">
    <w:name w:val="aNotepar"/>
    <w:basedOn w:val="BillBasic"/>
    <w:next w:val="Normal"/>
    <w:rsid w:val="00542628"/>
    <w:pPr>
      <w:ind w:left="2400" w:hanging="800"/>
    </w:pPr>
    <w:rPr>
      <w:sz w:val="20"/>
    </w:rPr>
  </w:style>
  <w:style w:type="paragraph" w:customStyle="1" w:styleId="aNoteTextpar">
    <w:name w:val="aNoteTextpar"/>
    <w:basedOn w:val="aNotepar"/>
    <w:rsid w:val="00542628"/>
    <w:pPr>
      <w:spacing w:before="60"/>
      <w:ind w:firstLine="0"/>
    </w:pPr>
  </w:style>
  <w:style w:type="paragraph" w:customStyle="1" w:styleId="MinisterWord">
    <w:name w:val="MinisterWord"/>
    <w:basedOn w:val="Normal"/>
    <w:rsid w:val="00542628"/>
    <w:pPr>
      <w:spacing w:before="60"/>
      <w:jc w:val="right"/>
    </w:pPr>
  </w:style>
  <w:style w:type="paragraph" w:customStyle="1" w:styleId="aExamPara">
    <w:name w:val="aExamPara"/>
    <w:basedOn w:val="aExam"/>
    <w:rsid w:val="00542628"/>
    <w:pPr>
      <w:tabs>
        <w:tab w:val="right" w:pos="1720"/>
        <w:tab w:val="left" w:pos="2000"/>
        <w:tab w:val="left" w:pos="2300"/>
      </w:tabs>
      <w:ind w:left="2400" w:hanging="1300"/>
    </w:pPr>
  </w:style>
  <w:style w:type="paragraph" w:customStyle="1" w:styleId="aExamNumText">
    <w:name w:val="aExamNumText"/>
    <w:basedOn w:val="aExam"/>
    <w:rsid w:val="00542628"/>
    <w:pPr>
      <w:ind w:left="1500"/>
    </w:pPr>
  </w:style>
  <w:style w:type="paragraph" w:customStyle="1" w:styleId="aExamBullet">
    <w:name w:val="aExamBullet"/>
    <w:basedOn w:val="aExam"/>
    <w:rsid w:val="00542628"/>
    <w:pPr>
      <w:tabs>
        <w:tab w:val="left" w:pos="1500"/>
        <w:tab w:val="left" w:pos="2300"/>
      </w:tabs>
      <w:ind w:left="1900" w:hanging="800"/>
    </w:pPr>
  </w:style>
  <w:style w:type="paragraph" w:customStyle="1" w:styleId="aNotePara">
    <w:name w:val="aNotePara"/>
    <w:basedOn w:val="aNote"/>
    <w:rsid w:val="00542628"/>
    <w:pPr>
      <w:tabs>
        <w:tab w:val="right" w:pos="2140"/>
        <w:tab w:val="left" w:pos="2400"/>
      </w:tabs>
      <w:spacing w:before="60"/>
      <w:ind w:left="2400" w:hanging="1300"/>
    </w:pPr>
  </w:style>
  <w:style w:type="paragraph" w:customStyle="1" w:styleId="aExplanHeading">
    <w:name w:val="aExplanHeading"/>
    <w:basedOn w:val="BillBasicHeading"/>
    <w:next w:val="Normal"/>
    <w:rsid w:val="00542628"/>
    <w:rPr>
      <w:rFonts w:ascii="Arial (W1)" w:hAnsi="Arial (W1)"/>
      <w:sz w:val="18"/>
    </w:rPr>
  </w:style>
  <w:style w:type="paragraph" w:customStyle="1" w:styleId="aExplanText">
    <w:name w:val="aExplanText"/>
    <w:basedOn w:val="BillBasic"/>
    <w:rsid w:val="00542628"/>
    <w:rPr>
      <w:sz w:val="20"/>
    </w:rPr>
  </w:style>
  <w:style w:type="paragraph" w:customStyle="1" w:styleId="aParaNotePara">
    <w:name w:val="aParaNotePara"/>
    <w:basedOn w:val="aNotePara"/>
    <w:rsid w:val="00542628"/>
    <w:pPr>
      <w:tabs>
        <w:tab w:val="clear" w:pos="2140"/>
        <w:tab w:val="clear" w:pos="2400"/>
        <w:tab w:val="right" w:pos="2644"/>
      </w:tabs>
      <w:ind w:left="3320" w:hanging="1720"/>
    </w:pPr>
  </w:style>
  <w:style w:type="character" w:customStyle="1" w:styleId="charBold">
    <w:name w:val="charBold"/>
    <w:basedOn w:val="DefaultParagraphFont"/>
    <w:rsid w:val="00542628"/>
    <w:rPr>
      <w:b/>
    </w:rPr>
  </w:style>
  <w:style w:type="character" w:customStyle="1" w:styleId="charBoldItals">
    <w:name w:val="charBoldItals"/>
    <w:basedOn w:val="DefaultParagraphFont"/>
    <w:rsid w:val="00542628"/>
    <w:rPr>
      <w:b/>
      <w:i/>
    </w:rPr>
  </w:style>
  <w:style w:type="character" w:customStyle="1" w:styleId="charItals">
    <w:name w:val="charItals"/>
    <w:basedOn w:val="DefaultParagraphFont"/>
    <w:rsid w:val="00542628"/>
    <w:rPr>
      <w:i/>
    </w:rPr>
  </w:style>
  <w:style w:type="character" w:customStyle="1" w:styleId="charUnderline">
    <w:name w:val="charUnderline"/>
    <w:basedOn w:val="DefaultParagraphFont"/>
    <w:rsid w:val="00542628"/>
    <w:rPr>
      <w:u w:val="single"/>
    </w:rPr>
  </w:style>
  <w:style w:type="paragraph" w:customStyle="1" w:styleId="TableHd">
    <w:name w:val="TableHd"/>
    <w:basedOn w:val="Normal"/>
    <w:rsid w:val="00542628"/>
    <w:pPr>
      <w:keepNext/>
      <w:spacing w:before="300"/>
      <w:ind w:left="1200" w:hanging="1200"/>
    </w:pPr>
    <w:rPr>
      <w:rFonts w:ascii="Arial" w:hAnsi="Arial"/>
      <w:b/>
      <w:sz w:val="20"/>
    </w:rPr>
  </w:style>
  <w:style w:type="paragraph" w:customStyle="1" w:styleId="TableColHd">
    <w:name w:val="TableColHd"/>
    <w:basedOn w:val="Normal"/>
    <w:rsid w:val="00542628"/>
    <w:pPr>
      <w:keepNext/>
      <w:spacing w:after="60"/>
    </w:pPr>
    <w:rPr>
      <w:rFonts w:ascii="Arial" w:hAnsi="Arial"/>
      <w:b/>
      <w:sz w:val="18"/>
    </w:rPr>
  </w:style>
  <w:style w:type="paragraph" w:customStyle="1" w:styleId="PenaltyPara">
    <w:name w:val="PenaltyPara"/>
    <w:basedOn w:val="Normal"/>
    <w:rsid w:val="00542628"/>
    <w:pPr>
      <w:tabs>
        <w:tab w:val="right" w:pos="1360"/>
      </w:tabs>
      <w:spacing w:before="60"/>
      <w:ind w:left="1600" w:hanging="1600"/>
      <w:jc w:val="both"/>
    </w:pPr>
  </w:style>
  <w:style w:type="paragraph" w:customStyle="1" w:styleId="tablepara">
    <w:name w:val="table para"/>
    <w:basedOn w:val="Normal"/>
    <w:rsid w:val="00542628"/>
    <w:pPr>
      <w:tabs>
        <w:tab w:val="right" w:pos="800"/>
        <w:tab w:val="left" w:pos="1100"/>
      </w:tabs>
      <w:spacing w:before="80" w:after="60"/>
      <w:ind w:left="1100" w:hanging="1100"/>
    </w:pPr>
  </w:style>
  <w:style w:type="paragraph" w:customStyle="1" w:styleId="tablesubpara">
    <w:name w:val="table subpara"/>
    <w:basedOn w:val="Normal"/>
    <w:rsid w:val="00542628"/>
    <w:pPr>
      <w:tabs>
        <w:tab w:val="right" w:pos="1500"/>
        <w:tab w:val="left" w:pos="1800"/>
      </w:tabs>
      <w:spacing w:before="80" w:after="60"/>
      <w:ind w:left="1800" w:hanging="1800"/>
    </w:pPr>
  </w:style>
  <w:style w:type="paragraph" w:customStyle="1" w:styleId="TableText">
    <w:name w:val="TableText"/>
    <w:basedOn w:val="Normal"/>
    <w:rsid w:val="00542628"/>
    <w:pPr>
      <w:spacing w:before="60" w:after="60"/>
    </w:pPr>
  </w:style>
  <w:style w:type="paragraph" w:customStyle="1" w:styleId="IshadedH5Sec">
    <w:name w:val="I shaded H5 Sec"/>
    <w:basedOn w:val="AH5Sec"/>
    <w:rsid w:val="00542628"/>
    <w:pPr>
      <w:shd w:val="pct25" w:color="auto" w:fill="auto"/>
      <w:outlineLvl w:val="9"/>
    </w:pPr>
  </w:style>
  <w:style w:type="paragraph" w:customStyle="1" w:styleId="IshadedSchClause">
    <w:name w:val="I shaded Sch Clause"/>
    <w:basedOn w:val="IshadedH5Sec"/>
    <w:rsid w:val="00542628"/>
  </w:style>
  <w:style w:type="paragraph" w:customStyle="1" w:styleId="Penalty">
    <w:name w:val="Penalty"/>
    <w:basedOn w:val="Amainreturn"/>
    <w:rsid w:val="00542628"/>
  </w:style>
  <w:style w:type="paragraph" w:customStyle="1" w:styleId="aNoteText">
    <w:name w:val="aNoteText"/>
    <w:basedOn w:val="aNote"/>
    <w:rsid w:val="00542628"/>
    <w:pPr>
      <w:spacing w:before="60"/>
      <w:ind w:firstLine="0"/>
    </w:pPr>
  </w:style>
  <w:style w:type="paragraph" w:customStyle="1" w:styleId="aExamINum">
    <w:name w:val="aExamINum"/>
    <w:basedOn w:val="aExam"/>
    <w:rsid w:val="00413A7A"/>
    <w:pPr>
      <w:tabs>
        <w:tab w:val="left" w:pos="1500"/>
      </w:tabs>
      <w:ind w:left="1500" w:hanging="400"/>
    </w:pPr>
  </w:style>
  <w:style w:type="paragraph" w:customStyle="1" w:styleId="AExamIPara">
    <w:name w:val="AExamIPara"/>
    <w:basedOn w:val="aExam"/>
    <w:rsid w:val="00542628"/>
    <w:pPr>
      <w:tabs>
        <w:tab w:val="right" w:pos="1720"/>
        <w:tab w:val="left" w:pos="2000"/>
      </w:tabs>
      <w:ind w:left="2000" w:hanging="900"/>
    </w:pPr>
  </w:style>
  <w:style w:type="paragraph" w:customStyle="1" w:styleId="AH3sec">
    <w:name w:val="A H3 sec"/>
    <w:basedOn w:val="Normal"/>
    <w:next w:val="Amain"/>
    <w:rsid w:val="00413A7A"/>
    <w:pPr>
      <w:keepNext/>
      <w:keepLines/>
      <w:pBdr>
        <w:top w:val="single" w:sz="4" w:space="1" w:color="auto"/>
      </w:pBdr>
      <w:tabs>
        <w:tab w:val="num" w:pos="360"/>
      </w:tabs>
      <w:spacing w:before="180" w:after="60"/>
    </w:pPr>
    <w:rPr>
      <w:rFonts w:ascii="Arial" w:hAnsi="Arial"/>
      <w:b/>
      <w:sz w:val="22"/>
    </w:rPr>
  </w:style>
  <w:style w:type="paragraph" w:customStyle="1" w:styleId="aExamHdgss">
    <w:name w:val="aExamHdgss"/>
    <w:basedOn w:val="BillBasicHeading"/>
    <w:next w:val="Normal"/>
    <w:rsid w:val="00542628"/>
    <w:pPr>
      <w:tabs>
        <w:tab w:val="clear" w:pos="2600"/>
      </w:tabs>
      <w:ind w:left="1100"/>
    </w:pPr>
    <w:rPr>
      <w:sz w:val="18"/>
    </w:rPr>
  </w:style>
  <w:style w:type="paragraph" w:customStyle="1" w:styleId="aExamss">
    <w:name w:val="aExamss"/>
    <w:basedOn w:val="aNote"/>
    <w:rsid w:val="00542628"/>
    <w:pPr>
      <w:spacing w:before="60"/>
      <w:ind w:left="1100" w:firstLine="0"/>
    </w:pPr>
  </w:style>
  <w:style w:type="paragraph" w:customStyle="1" w:styleId="aExamHdgpar">
    <w:name w:val="aExamHdgpar"/>
    <w:basedOn w:val="aExamHdgss"/>
    <w:next w:val="Normal"/>
    <w:rsid w:val="00542628"/>
    <w:pPr>
      <w:ind w:left="1600"/>
    </w:pPr>
  </w:style>
  <w:style w:type="paragraph" w:customStyle="1" w:styleId="aExampar">
    <w:name w:val="aExampar"/>
    <w:basedOn w:val="aExamss"/>
    <w:rsid w:val="00542628"/>
    <w:pPr>
      <w:ind w:left="1600"/>
    </w:pPr>
  </w:style>
  <w:style w:type="paragraph" w:customStyle="1" w:styleId="aExamINumss">
    <w:name w:val="aExamINumss"/>
    <w:basedOn w:val="aExamss"/>
    <w:rsid w:val="00542628"/>
    <w:pPr>
      <w:tabs>
        <w:tab w:val="left" w:pos="1500"/>
      </w:tabs>
      <w:ind w:left="1500" w:hanging="400"/>
    </w:pPr>
  </w:style>
  <w:style w:type="paragraph" w:customStyle="1" w:styleId="aExamINumpar">
    <w:name w:val="aExamINumpar"/>
    <w:basedOn w:val="aExampar"/>
    <w:rsid w:val="00542628"/>
    <w:pPr>
      <w:tabs>
        <w:tab w:val="left" w:pos="2000"/>
      </w:tabs>
      <w:ind w:left="2000" w:hanging="400"/>
    </w:pPr>
  </w:style>
  <w:style w:type="paragraph" w:customStyle="1" w:styleId="aExamNumTextss">
    <w:name w:val="aExamNumTextss"/>
    <w:basedOn w:val="aExamss"/>
    <w:rsid w:val="00542628"/>
    <w:pPr>
      <w:ind w:left="1500"/>
    </w:pPr>
  </w:style>
  <w:style w:type="paragraph" w:customStyle="1" w:styleId="aExamNumTextpar">
    <w:name w:val="aExamNumTextpar"/>
    <w:basedOn w:val="aExampar"/>
    <w:rsid w:val="00413A7A"/>
    <w:pPr>
      <w:ind w:left="2000"/>
    </w:pPr>
  </w:style>
  <w:style w:type="paragraph" w:customStyle="1" w:styleId="aExamBulletss">
    <w:name w:val="aExamBulletss"/>
    <w:basedOn w:val="aExamss"/>
    <w:rsid w:val="00542628"/>
    <w:pPr>
      <w:ind w:left="1500" w:hanging="400"/>
    </w:pPr>
  </w:style>
  <w:style w:type="paragraph" w:customStyle="1" w:styleId="aExamBulletpar">
    <w:name w:val="aExamBulletpar"/>
    <w:basedOn w:val="aExampar"/>
    <w:rsid w:val="00542628"/>
    <w:pPr>
      <w:ind w:left="2000" w:hanging="400"/>
    </w:pPr>
  </w:style>
  <w:style w:type="paragraph" w:customStyle="1" w:styleId="aExamHdgsubpar">
    <w:name w:val="aExamHdgsubpar"/>
    <w:basedOn w:val="aExamHdgss"/>
    <w:next w:val="Normal"/>
    <w:rsid w:val="00542628"/>
    <w:pPr>
      <w:ind w:left="2140"/>
    </w:pPr>
  </w:style>
  <w:style w:type="paragraph" w:customStyle="1" w:styleId="aExamsubpar">
    <w:name w:val="aExamsubpar"/>
    <w:basedOn w:val="aExamss"/>
    <w:rsid w:val="00542628"/>
    <w:pPr>
      <w:ind w:left="2140"/>
    </w:pPr>
  </w:style>
  <w:style w:type="paragraph" w:customStyle="1" w:styleId="aExamNumsubpar">
    <w:name w:val="aExamNumsubpar"/>
    <w:basedOn w:val="aExamsubpar"/>
    <w:rsid w:val="00413A7A"/>
    <w:pPr>
      <w:tabs>
        <w:tab w:val="left" w:pos="2540"/>
      </w:tabs>
      <w:ind w:left="2540" w:hanging="400"/>
    </w:pPr>
  </w:style>
  <w:style w:type="paragraph" w:customStyle="1" w:styleId="aExamNumTextsubpar">
    <w:name w:val="aExamNumTextsubpar"/>
    <w:basedOn w:val="aExampar"/>
    <w:rsid w:val="00413A7A"/>
    <w:pPr>
      <w:ind w:left="2540"/>
    </w:pPr>
  </w:style>
  <w:style w:type="paragraph" w:customStyle="1" w:styleId="aExamBulletsubpar">
    <w:name w:val="aExamBulletsubpar"/>
    <w:basedOn w:val="aExamsubpar"/>
    <w:rsid w:val="00413A7A"/>
    <w:pPr>
      <w:tabs>
        <w:tab w:val="num" w:pos="2540"/>
      </w:tabs>
      <w:ind w:left="2540" w:hanging="400"/>
    </w:pPr>
  </w:style>
  <w:style w:type="paragraph" w:customStyle="1" w:styleId="aNoteTextss">
    <w:name w:val="aNoteTextss"/>
    <w:basedOn w:val="Normal"/>
    <w:rsid w:val="00542628"/>
    <w:pPr>
      <w:spacing w:before="60"/>
      <w:ind w:left="1900"/>
      <w:jc w:val="both"/>
    </w:pPr>
    <w:rPr>
      <w:sz w:val="20"/>
    </w:rPr>
  </w:style>
  <w:style w:type="paragraph" w:customStyle="1" w:styleId="aNoteParass">
    <w:name w:val="aNoteParass"/>
    <w:basedOn w:val="Normal"/>
    <w:rsid w:val="00542628"/>
    <w:pPr>
      <w:tabs>
        <w:tab w:val="right" w:pos="2140"/>
        <w:tab w:val="left" w:pos="2400"/>
      </w:tabs>
      <w:spacing w:before="60"/>
      <w:ind w:left="2400" w:hanging="1300"/>
      <w:jc w:val="both"/>
    </w:pPr>
    <w:rPr>
      <w:sz w:val="20"/>
    </w:rPr>
  </w:style>
  <w:style w:type="paragraph" w:customStyle="1" w:styleId="aNoteParapar">
    <w:name w:val="aNoteParapar"/>
    <w:basedOn w:val="aNotepar"/>
    <w:rsid w:val="00542628"/>
    <w:pPr>
      <w:tabs>
        <w:tab w:val="right" w:pos="2640"/>
      </w:tabs>
      <w:spacing w:before="60"/>
      <w:ind w:left="2920" w:hanging="1320"/>
    </w:pPr>
  </w:style>
  <w:style w:type="paragraph" w:customStyle="1" w:styleId="aNotesubpar">
    <w:name w:val="aNotesubpar"/>
    <w:basedOn w:val="BillBasic"/>
    <w:next w:val="Normal"/>
    <w:rsid w:val="00542628"/>
    <w:pPr>
      <w:ind w:left="2940" w:hanging="800"/>
    </w:pPr>
    <w:rPr>
      <w:sz w:val="20"/>
    </w:rPr>
  </w:style>
  <w:style w:type="paragraph" w:customStyle="1" w:styleId="aNoteTextsubpar">
    <w:name w:val="aNoteTextsubpar"/>
    <w:basedOn w:val="aNotesubpar"/>
    <w:rsid w:val="00542628"/>
    <w:pPr>
      <w:spacing w:before="60"/>
      <w:ind w:firstLine="0"/>
    </w:pPr>
  </w:style>
  <w:style w:type="paragraph" w:customStyle="1" w:styleId="aNoteParasubpar">
    <w:name w:val="aNoteParasubpar"/>
    <w:basedOn w:val="aNotesubpar"/>
    <w:rsid w:val="00413A7A"/>
    <w:pPr>
      <w:tabs>
        <w:tab w:val="right" w:pos="3180"/>
      </w:tabs>
      <w:spacing w:before="0"/>
      <w:ind w:left="3460" w:hanging="1320"/>
    </w:pPr>
  </w:style>
  <w:style w:type="paragraph" w:customStyle="1" w:styleId="aNoteBulletann">
    <w:name w:val="aNoteBulletann"/>
    <w:basedOn w:val="aNotess"/>
    <w:rsid w:val="00413A7A"/>
    <w:pPr>
      <w:tabs>
        <w:tab w:val="left" w:pos="2200"/>
      </w:tabs>
      <w:spacing w:before="0"/>
      <w:ind w:left="0" w:firstLine="0"/>
    </w:pPr>
  </w:style>
  <w:style w:type="paragraph" w:customStyle="1" w:styleId="aNoteBulletparann">
    <w:name w:val="aNoteBulletparann"/>
    <w:basedOn w:val="aNotepar"/>
    <w:rsid w:val="00413A7A"/>
    <w:pPr>
      <w:tabs>
        <w:tab w:val="left" w:pos="2700"/>
      </w:tabs>
      <w:spacing w:before="0"/>
      <w:ind w:left="0" w:firstLine="0"/>
    </w:pPr>
  </w:style>
  <w:style w:type="paragraph" w:customStyle="1" w:styleId="aNoteBulletsubpar">
    <w:name w:val="aNoteBulletsubpar"/>
    <w:basedOn w:val="aNotesubpar"/>
    <w:rsid w:val="00413A7A"/>
    <w:pPr>
      <w:numPr>
        <w:numId w:val="2"/>
      </w:numPr>
      <w:tabs>
        <w:tab w:val="left" w:pos="3240"/>
      </w:tabs>
      <w:spacing w:before="0"/>
    </w:pPr>
  </w:style>
  <w:style w:type="paragraph" w:customStyle="1" w:styleId="aNoteBulletss">
    <w:name w:val="aNoteBulletss"/>
    <w:basedOn w:val="Normal"/>
    <w:rsid w:val="00542628"/>
    <w:pPr>
      <w:spacing w:before="60"/>
      <w:ind w:left="2300" w:hanging="400"/>
      <w:jc w:val="both"/>
    </w:pPr>
    <w:rPr>
      <w:sz w:val="20"/>
    </w:rPr>
  </w:style>
  <w:style w:type="paragraph" w:customStyle="1" w:styleId="aNoteBulletpar">
    <w:name w:val="aNoteBulletpar"/>
    <w:basedOn w:val="aNotepar"/>
    <w:rsid w:val="00542628"/>
    <w:pPr>
      <w:spacing w:before="60"/>
      <w:ind w:left="2800" w:hanging="400"/>
    </w:pPr>
  </w:style>
  <w:style w:type="paragraph" w:customStyle="1" w:styleId="aExplanBullet">
    <w:name w:val="aExplanBullet"/>
    <w:basedOn w:val="Normal"/>
    <w:rsid w:val="00542628"/>
    <w:pPr>
      <w:spacing w:before="140"/>
      <w:ind w:left="400" w:hanging="400"/>
      <w:jc w:val="both"/>
    </w:pPr>
    <w:rPr>
      <w:snapToGrid w:val="0"/>
      <w:sz w:val="20"/>
    </w:rPr>
  </w:style>
  <w:style w:type="paragraph" w:customStyle="1" w:styleId="AuthLaw">
    <w:name w:val="AuthLaw"/>
    <w:basedOn w:val="BillBasic"/>
    <w:rsid w:val="00413A7A"/>
    <w:rPr>
      <w:rFonts w:ascii="Arial" w:hAnsi="Arial"/>
      <w:b/>
      <w:sz w:val="20"/>
    </w:rPr>
  </w:style>
  <w:style w:type="paragraph" w:customStyle="1" w:styleId="aExamNumpar">
    <w:name w:val="aExamNumpar"/>
    <w:basedOn w:val="aExamINumss"/>
    <w:rsid w:val="00413A7A"/>
    <w:pPr>
      <w:tabs>
        <w:tab w:val="clear" w:pos="1500"/>
        <w:tab w:val="left" w:pos="2000"/>
      </w:tabs>
      <w:ind w:left="2000"/>
    </w:pPr>
  </w:style>
  <w:style w:type="paragraph" w:customStyle="1" w:styleId="Schsectionheading">
    <w:name w:val="Sch section heading"/>
    <w:basedOn w:val="BillBasic"/>
    <w:next w:val="Amain"/>
    <w:rsid w:val="00413A7A"/>
    <w:pPr>
      <w:spacing w:before="160"/>
      <w:jc w:val="left"/>
      <w:outlineLvl w:val="4"/>
    </w:pPr>
    <w:rPr>
      <w:rFonts w:ascii="Arial" w:hAnsi="Arial"/>
      <w:b/>
    </w:rPr>
  </w:style>
  <w:style w:type="paragraph" w:customStyle="1" w:styleId="SchAmain">
    <w:name w:val="Sch A main"/>
    <w:basedOn w:val="Amain"/>
    <w:rsid w:val="00542628"/>
  </w:style>
  <w:style w:type="paragraph" w:customStyle="1" w:styleId="SchApara">
    <w:name w:val="Sch A para"/>
    <w:basedOn w:val="Apara"/>
    <w:rsid w:val="00542628"/>
  </w:style>
  <w:style w:type="paragraph" w:customStyle="1" w:styleId="SchAsubpara">
    <w:name w:val="Sch A subpara"/>
    <w:basedOn w:val="Asubpara"/>
    <w:rsid w:val="00542628"/>
  </w:style>
  <w:style w:type="paragraph" w:customStyle="1" w:styleId="SchAsubsubpara">
    <w:name w:val="Sch A subsubpara"/>
    <w:basedOn w:val="Asubsubpara"/>
    <w:rsid w:val="00542628"/>
  </w:style>
  <w:style w:type="paragraph" w:customStyle="1" w:styleId="TOCOL1">
    <w:name w:val="TOCOL 1"/>
    <w:basedOn w:val="TOC1"/>
    <w:rsid w:val="00542628"/>
  </w:style>
  <w:style w:type="paragraph" w:customStyle="1" w:styleId="TOCOL2">
    <w:name w:val="TOCOL 2"/>
    <w:basedOn w:val="TOC2"/>
    <w:rsid w:val="00542628"/>
    <w:pPr>
      <w:keepNext w:val="0"/>
    </w:pPr>
  </w:style>
  <w:style w:type="paragraph" w:customStyle="1" w:styleId="TOCOL3">
    <w:name w:val="TOCOL 3"/>
    <w:basedOn w:val="TOC3"/>
    <w:rsid w:val="00542628"/>
    <w:pPr>
      <w:keepNext w:val="0"/>
    </w:pPr>
  </w:style>
  <w:style w:type="paragraph" w:customStyle="1" w:styleId="TOCOL4">
    <w:name w:val="TOCOL 4"/>
    <w:basedOn w:val="TOC4"/>
    <w:rsid w:val="00542628"/>
    <w:pPr>
      <w:keepNext w:val="0"/>
    </w:pPr>
  </w:style>
  <w:style w:type="paragraph" w:customStyle="1" w:styleId="TOCOL5">
    <w:name w:val="TOCOL 5"/>
    <w:basedOn w:val="TOC5"/>
    <w:rsid w:val="00542628"/>
    <w:pPr>
      <w:tabs>
        <w:tab w:val="left" w:pos="400"/>
      </w:tabs>
    </w:pPr>
  </w:style>
  <w:style w:type="paragraph" w:customStyle="1" w:styleId="TOCOL6">
    <w:name w:val="TOCOL 6"/>
    <w:basedOn w:val="TOC6"/>
    <w:rsid w:val="00542628"/>
    <w:pPr>
      <w:keepNext w:val="0"/>
    </w:pPr>
  </w:style>
  <w:style w:type="paragraph" w:customStyle="1" w:styleId="TOCOL7">
    <w:name w:val="TOCOL 7"/>
    <w:basedOn w:val="TOC7"/>
    <w:rsid w:val="00542628"/>
  </w:style>
  <w:style w:type="paragraph" w:customStyle="1" w:styleId="TOCOL8">
    <w:name w:val="TOCOL 8"/>
    <w:basedOn w:val="TOC8"/>
    <w:rsid w:val="00542628"/>
  </w:style>
  <w:style w:type="paragraph" w:customStyle="1" w:styleId="TOCOL9">
    <w:name w:val="TOCOL 9"/>
    <w:basedOn w:val="TOC9"/>
    <w:rsid w:val="00542628"/>
    <w:pPr>
      <w:ind w:right="0"/>
    </w:pPr>
  </w:style>
  <w:style w:type="paragraph" w:styleId="TOC9">
    <w:name w:val="toc 9"/>
    <w:basedOn w:val="Normal"/>
    <w:next w:val="Normal"/>
    <w:autoRedefine/>
    <w:rsid w:val="00542628"/>
    <w:pPr>
      <w:ind w:left="1920" w:right="600"/>
    </w:pPr>
  </w:style>
  <w:style w:type="paragraph" w:customStyle="1" w:styleId="Billname1">
    <w:name w:val="Billname1"/>
    <w:basedOn w:val="Normal"/>
    <w:rsid w:val="00542628"/>
    <w:pPr>
      <w:tabs>
        <w:tab w:val="left" w:pos="2400"/>
      </w:tabs>
      <w:spacing w:before="1220"/>
    </w:pPr>
    <w:rPr>
      <w:rFonts w:ascii="Arial" w:hAnsi="Arial"/>
      <w:b/>
      <w:sz w:val="40"/>
    </w:rPr>
  </w:style>
  <w:style w:type="paragraph" w:customStyle="1" w:styleId="TableText10">
    <w:name w:val="TableText10"/>
    <w:basedOn w:val="TableText"/>
    <w:rsid w:val="00542628"/>
    <w:rPr>
      <w:sz w:val="20"/>
    </w:rPr>
  </w:style>
  <w:style w:type="paragraph" w:customStyle="1" w:styleId="TablePara10">
    <w:name w:val="TablePara10"/>
    <w:basedOn w:val="tablepara"/>
    <w:rsid w:val="00542628"/>
    <w:pPr>
      <w:tabs>
        <w:tab w:val="clear" w:pos="800"/>
        <w:tab w:val="clear" w:pos="1100"/>
        <w:tab w:val="right" w:pos="400"/>
        <w:tab w:val="left" w:pos="700"/>
      </w:tabs>
      <w:ind w:left="700" w:hanging="700"/>
    </w:pPr>
    <w:rPr>
      <w:sz w:val="20"/>
    </w:rPr>
  </w:style>
  <w:style w:type="paragraph" w:customStyle="1" w:styleId="TableSubPara10">
    <w:name w:val="TableSubPara10"/>
    <w:basedOn w:val="tablesubpara"/>
    <w:rsid w:val="00542628"/>
    <w:pPr>
      <w:tabs>
        <w:tab w:val="clear" w:pos="1500"/>
        <w:tab w:val="clear" w:pos="1800"/>
        <w:tab w:val="right" w:pos="1100"/>
        <w:tab w:val="left" w:pos="1400"/>
      </w:tabs>
      <w:ind w:left="1400" w:hanging="1400"/>
    </w:pPr>
    <w:rPr>
      <w:sz w:val="20"/>
    </w:rPr>
  </w:style>
  <w:style w:type="character" w:customStyle="1" w:styleId="charContents">
    <w:name w:val="charContents"/>
    <w:basedOn w:val="DefaultParagraphFont"/>
    <w:rsid w:val="00542628"/>
  </w:style>
  <w:style w:type="character" w:customStyle="1" w:styleId="charPage">
    <w:name w:val="charPage"/>
    <w:basedOn w:val="DefaultParagraphFont"/>
    <w:rsid w:val="00542628"/>
  </w:style>
  <w:style w:type="character" w:styleId="PageNumber">
    <w:name w:val="page number"/>
    <w:basedOn w:val="DefaultParagraphFont"/>
    <w:rsid w:val="00542628"/>
  </w:style>
  <w:style w:type="paragraph" w:customStyle="1" w:styleId="Letterhead">
    <w:name w:val="Letterhead"/>
    <w:rsid w:val="00553EA6"/>
    <w:pPr>
      <w:widowControl w:val="0"/>
      <w:spacing w:after="180"/>
      <w:jc w:val="right"/>
    </w:pPr>
    <w:rPr>
      <w:rFonts w:ascii="Arial" w:hAnsi="Arial"/>
      <w:sz w:val="32"/>
      <w:lang w:eastAsia="en-US"/>
    </w:rPr>
  </w:style>
  <w:style w:type="paragraph" w:customStyle="1" w:styleId="IShadedschclause0">
    <w:name w:val="I Shaded sch clause"/>
    <w:basedOn w:val="IH5Sec"/>
    <w:rsid w:val="003A7A6C"/>
    <w:pPr>
      <w:shd w:val="pct15" w:color="auto" w:fill="FFFFFF"/>
      <w:tabs>
        <w:tab w:val="clear" w:pos="1100"/>
        <w:tab w:val="left" w:pos="700"/>
      </w:tabs>
      <w:ind w:left="700" w:hanging="700"/>
    </w:pPr>
  </w:style>
  <w:style w:type="paragraph" w:customStyle="1" w:styleId="Billfooter">
    <w:name w:val="Billfooter"/>
    <w:basedOn w:val="Normal"/>
    <w:rsid w:val="003A7A6C"/>
    <w:pPr>
      <w:tabs>
        <w:tab w:val="right" w:pos="7200"/>
      </w:tabs>
      <w:jc w:val="both"/>
    </w:pPr>
    <w:rPr>
      <w:sz w:val="18"/>
    </w:rPr>
  </w:style>
  <w:style w:type="paragraph" w:customStyle="1" w:styleId="Status">
    <w:name w:val="Status"/>
    <w:basedOn w:val="Normal"/>
    <w:rsid w:val="00542628"/>
    <w:pPr>
      <w:spacing w:before="280"/>
      <w:jc w:val="center"/>
    </w:pPr>
    <w:rPr>
      <w:rFonts w:ascii="Arial" w:hAnsi="Arial"/>
      <w:sz w:val="14"/>
    </w:rPr>
  </w:style>
  <w:style w:type="character" w:customStyle="1" w:styleId="AparaChar">
    <w:name w:val="A para Char"/>
    <w:basedOn w:val="DefaultParagraphFont"/>
    <w:link w:val="Apara"/>
    <w:locked/>
    <w:rsid w:val="00446431"/>
    <w:rPr>
      <w:sz w:val="24"/>
      <w:lang w:eastAsia="en-US"/>
    </w:rPr>
  </w:style>
  <w:style w:type="character" w:customStyle="1" w:styleId="AH5SecChar">
    <w:name w:val="A H5 Sec Char"/>
    <w:basedOn w:val="DefaultParagraphFont"/>
    <w:link w:val="AH5Sec"/>
    <w:locked/>
    <w:rsid w:val="00E332B5"/>
    <w:rPr>
      <w:rFonts w:ascii="Arial" w:hAnsi="Arial"/>
      <w:b/>
      <w:sz w:val="24"/>
      <w:lang w:eastAsia="en-US"/>
    </w:rPr>
  </w:style>
  <w:style w:type="character" w:styleId="Hyperlink">
    <w:name w:val="Hyperlink"/>
    <w:basedOn w:val="DefaultParagraphFont"/>
    <w:uiPriority w:val="99"/>
    <w:unhideWhenUsed/>
    <w:rsid w:val="00542628"/>
    <w:rPr>
      <w:color w:val="0000FF" w:themeColor="hyperlink"/>
      <w:u w:val="single"/>
    </w:rPr>
  </w:style>
  <w:style w:type="paragraph" w:styleId="BalloonText">
    <w:name w:val="Balloon Text"/>
    <w:basedOn w:val="Normal"/>
    <w:link w:val="BalloonTextChar"/>
    <w:uiPriority w:val="99"/>
    <w:unhideWhenUsed/>
    <w:rsid w:val="00542628"/>
    <w:rPr>
      <w:rFonts w:ascii="Tahoma" w:hAnsi="Tahoma" w:cs="Tahoma"/>
      <w:sz w:val="16"/>
      <w:szCs w:val="16"/>
    </w:rPr>
  </w:style>
  <w:style w:type="character" w:customStyle="1" w:styleId="BalloonTextChar">
    <w:name w:val="Balloon Text Char"/>
    <w:basedOn w:val="DefaultParagraphFont"/>
    <w:link w:val="BalloonText"/>
    <w:uiPriority w:val="99"/>
    <w:rsid w:val="00542628"/>
    <w:rPr>
      <w:rFonts w:ascii="Tahoma" w:hAnsi="Tahoma" w:cs="Tahoma"/>
      <w:sz w:val="16"/>
      <w:szCs w:val="16"/>
      <w:lang w:eastAsia="en-US"/>
    </w:rPr>
  </w:style>
  <w:style w:type="character" w:customStyle="1" w:styleId="aNoteChar">
    <w:name w:val="aNote Char"/>
    <w:basedOn w:val="DefaultParagraphFont"/>
    <w:link w:val="aNote"/>
    <w:locked/>
    <w:rsid w:val="009703C0"/>
    <w:rPr>
      <w:lang w:eastAsia="en-US"/>
    </w:rPr>
  </w:style>
  <w:style w:type="character" w:customStyle="1" w:styleId="FooterChar">
    <w:name w:val="Footer Char"/>
    <w:basedOn w:val="DefaultParagraphFont"/>
    <w:link w:val="Footer"/>
    <w:rsid w:val="00542628"/>
    <w:rPr>
      <w:rFonts w:ascii="Arial" w:hAnsi="Arial"/>
      <w:sz w:val="18"/>
      <w:lang w:eastAsia="en-US"/>
    </w:rPr>
  </w:style>
  <w:style w:type="character" w:customStyle="1" w:styleId="HeaderChar">
    <w:name w:val="Header Char"/>
    <w:basedOn w:val="DefaultParagraphFont"/>
    <w:link w:val="Header"/>
    <w:rsid w:val="001559B2"/>
    <w:rPr>
      <w:sz w:val="24"/>
      <w:lang w:eastAsia="en-US"/>
    </w:rPr>
  </w:style>
  <w:style w:type="paragraph" w:customStyle="1" w:styleId="FooterInfoCentre">
    <w:name w:val="FooterInfoCentre"/>
    <w:basedOn w:val="FooterInfo"/>
    <w:rsid w:val="00542628"/>
    <w:pPr>
      <w:spacing w:before="60"/>
      <w:jc w:val="center"/>
    </w:pPr>
  </w:style>
  <w:style w:type="paragraph" w:customStyle="1" w:styleId="00Spine">
    <w:name w:val="00Spine"/>
    <w:basedOn w:val="Normal"/>
    <w:rsid w:val="00542628"/>
  </w:style>
  <w:style w:type="paragraph" w:customStyle="1" w:styleId="05Endnote0">
    <w:name w:val="05Endnote"/>
    <w:basedOn w:val="Normal"/>
    <w:rsid w:val="00542628"/>
  </w:style>
  <w:style w:type="paragraph" w:customStyle="1" w:styleId="06Copyright">
    <w:name w:val="06Copyright"/>
    <w:basedOn w:val="Normal"/>
    <w:rsid w:val="00542628"/>
  </w:style>
  <w:style w:type="paragraph" w:customStyle="1" w:styleId="RepubNo">
    <w:name w:val="RepubNo"/>
    <w:basedOn w:val="BillBasicHeading"/>
    <w:rsid w:val="00542628"/>
    <w:pPr>
      <w:keepNext w:val="0"/>
      <w:spacing w:before="600"/>
      <w:jc w:val="both"/>
    </w:pPr>
    <w:rPr>
      <w:sz w:val="26"/>
    </w:rPr>
  </w:style>
  <w:style w:type="paragraph" w:customStyle="1" w:styleId="EffectiveDate">
    <w:name w:val="EffectiveDate"/>
    <w:basedOn w:val="Normal"/>
    <w:rsid w:val="00542628"/>
    <w:pPr>
      <w:spacing w:before="120"/>
    </w:pPr>
    <w:rPr>
      <w:rFonts w:ascii="Arial" w:hAnsi="Arial"/>
      <w:b/>
      <w:sz w:val="26"/>
    </w:rPr>
  </w:style>
  <w:style w:type="paragraph" w:customStyle="1" w:styleId="CoverInForce">
    <w:name w:val="CoverInForce"/>
    <w:basedOn w:val="BillBasicHeading"/>
    <w:rsid w:val="00542628"/>
    <w:pPr>
      <w:keepNext w:val="0"/>
      <w:spacing w:before="400"/>
    </w:pPr>
    <w:rPr>
      <w:b w:val="0"/>
    </w:rPr>
  </w:style>
  <w:style w:type="paragraph" w:customStyle="1" w:styleId="CoverHeading">
    <w:name w:val="CoverHeading"/>
    <w:basedOn w:val="Normal"/>
    <w:rsid w:val="00542628"/>
    <w:rPr>
      <w:rFonts w:ascii="Arial" w:hAnsi="Arial"/>
      <w:b/>
    </w:rPr>
  </w:style>
  <w:style w:type="paragraph" w:customStyle="1" w:styleId="CoverSubHdg">
    <w:name w:val="CoverSubHdg"/>
    <w:basedOn w:val="CoverHeading"/>
    <w:rsid w:val="00542628"/>
    <w:pPr>
      <w:spacing w:before="120"/>
    </w:pPr>
    <w:rPr>
      <w:sz w:val="20"/>
    </w:rPr>
  </w:style>
  <w:style w:type="paragraph" w:customStyle="1" w:styleId="CoverActName">
    <w:name w:val="CoverActName"/>
    <w:basedOn w:val="BillBasicHeading"/>
    <w:rsid w:val="00542628"/>
    <w:pPr>
      <w:keepNext w:val="0"/>
      <w:spacing w:before="260"/>
    </w:pPr>
  </w:style>
  <w:style w:type="paragraph" w:customStyle="1" w:styleId="CoverText">
    <w:name w:val="CoverText"/>
    <w:basedOn w:val="Normal"/>
    <w:uiPriority w:val="99"/>
    <w:rsid w:val="00542628"/>
    <w:pPr>
      <w:spacing w:before="100"/>
      <w:jc w:val="both"/>
    </w:pPr>
    <w:rPr>
      <w:sz w:val="20"/>
    </w:rPr>
  </w:style>
  <w:style w:type="paragraph" w:customStyle="1" w:styleId="CoverTextPara">
    <w:name w:val="CoverTextPara"/>
    <w:basedOn w:val="CoverText"/>
    <w:rsid w:val="00542628"/>
    <w:pPr>
      <w:tabs>
        <w:tab w:val="right" w:pos="600"/>
        <w:tab w:val="left" w:pos="840"/>
      </w:tabs>
      <w:ind w:left="840" w:hanging="840"/>
    </w:pPr>
  </w:style>
  <w:style w:type="paragraph" w:customStyle="1" w:styleId="AH1ChapterSymb">
    <w:name w:val="A H1 Chapter Symb"/>
    <w:basedOn w:val="AH1Chapter"/>
    <w:next w:val="AH2Part"/>
    <w:rsid w:val="00542628"/>
    <w:pPr>
      <w:tabs>
        <w:tab w:val="clear" w:pos="2600"/>
        <w:tab w:val="left" w:pos="0"/>
      </w:tabs>
      <w:ind w:left="2480" w:hanging="2960"/>
    </w:pPr>
  </w:style>
  <w:style w:type="paragraph" w:customStyle="1" w:styleId="AH2PartSymb">
    <w:name w:val="A H2 Part Symb"/>
    <w:basedOn w:val="AH2Part"/>
    <w:next w:val="AH3Div"/>
    <w:rsid w:val="00542628"/>
    <w:pPr>
      <w:tabs>
        <w:tab w:val="clear" w:pos="2600"/>
        <w:tab w:val="left" w:pos="0"/>
      </w:tabs>
      <w:ind w:left="2480" w:hanging="2960"/>
    </w:pPr>
  </w:style>
  <w:style w:type="paragraph" w:customStyle="1" w:styleId="AH3DivSymb">
    <w:name w:val="A H3 Div Symb"/>
    <w:basedOn w:val="AH3Div"/>
    <w:next w:val="AH5Sec"/>
    <w:rsid w:val="00542628"/>
    <w:pPr>
      <w:tabs>
        <w:tab w:val="clear" w:pos="2600"/>
        <w:tab w:val="left" w:pos="0"/>
      </w:tabs>
      <w:ind w:left="2480" w:hanging="2960"/>
    </w:pPr>
  </w:style>
  <w:style w:type="paragraph" w:customStyle="1" w:styleId="AH4SubDivSymb">
    <w:name w:val="A H4 SubDiv Symb"/>
    <w:basedOn w:val="AH4SubDiv"/>
    <w:next w:val="AH5Sec"/>
    <w:rsid w:val="00542628"/>
    <w:pPr>
      <w:tabs>
        <w:tab w:val="clear" w:pos="2600"/>
        <w:tab w:val="left" w:pos="0"/>
      </w:tabs>
      <w:ind w:left="2480" w:hanging="2960"/>
    </w:pPr>
  </w:style>
  <w:style w:type="paragraph" w:customStyle="1" w:styleId="AH5SecSymb">
    <w:name w:val="A H5 Sec Symb"/>
    <w:basedOn w:val="AH5Sec"/>
    <w:next w:val="Amain"/>
    <w:rsid w:val="00542628"/>
    <w:pPr>
      <w:tabs>
        <w:tab w:val="clear" w:pos="1100"/>
        <w:tab w:val="left" w:pos="0"/>
      </w:tabs>
      <w:ind w:hanging="1580"/>
    </w:pPr>
  </w:style>
  <w:style w:type="paragraph" w:customStyle="1" w:styleId="AmainSymb">
    <w:name w:val="A main Symb"/>
    <w:basedOn w:val="Amain"/>
    <w:rsid w:val="00542628"/>
    <w:pPr>
      <w:tabs>
        <w:tab w:val="right" w:pos="480"/>
      </w:tabs>
      <w:ind w:left="1120" w:hanging="1600"/>
    </w:pPr>
  </w:style>
  <w:style w:type="paragraph" w:customStyle="1" w:styleId="AparaSymb">
    <w:name w:val="A para Symb"/>
    <w:basedOn w:val="Apara"/>
    <w:rsid w:val="00542628"/>
    <w:pPr>
      <w:tabs>
        <w:tab w:val="right" w:pos="0"/>
      </w:tabs>
      <w:ind w:hanging="2080"/>
    </w:pPr>
  </w:style>
  <w:style w:type="paragraph" w:customStyle="1" w:styleId="Assectheading">
    <w:name w:val="A ssect heading"/>
    <w:basedOn w:val="Amain"/>
    <w:rsid w:val="00542628"/>
    <w:pPr>
      <w:keepNext/>
      <w:tabs>
        <w:tab w:val="clear" w:pos="900"/>
        <w:tab w:val="clear" w:pos="1100"/>
      </w:tabs>
      <w:spacing w:before="300"/>
      <w:ind w:left="0" w:firstLine="0"/>
      <w:outlineLvl w:val="9"/>
    </w:pPr>
    <w:rPr>
      <w:i/>
    </w:rPr>
  </w:style>
  <w:style w:type="paragraph" w:customStyle="1" w:styleId="AsubparaSymb">
    <w:name w:val="A subpara Symb"/>
    <w:basedOn w:val="Asubpara"/>
    <w:rsid w:val="00542628"/>
    <w:pPr>
      <w:tabs>
        <w:tab w:val="left" w:pos="0"/>
      </w:tabs>
      <w:ind w:left="1620"/>
    </w:pPr>
  </w:style>
  <w:style w:type="paragraph" w:customStyle="1" w:styleId="Actdetails">
    <w:name w:val="Act details"/>
    <w:basedOn w:val="Normal"/>
    <w:rsid w:val="00542628"/>
    <w:pPr>
      <w:spacing w:before="20"/>
      <w:ind w:left="1400"/>
    </w:pPr>
    <w:rPr>
      <w:rFonts w:ascii="Arial" w:hAnsi="Arial"/>
      <w:sz w:val="20"/>
    </w:rPr>
  </w:style>
  <w:style w:type="paragraph" w:customStyle="1" w:styleId="AmdtsEntriesDefL2">
    <w:name w:val="AmdtsEntriesDefL2"/>
    <w:basedOn w:val="Normal"/>
    <w:rsid w:val="00542628"/>
    <w:pPr>
      <w:tabs>
        <w:tab w:val="left" w:pos="3000"/>
      </w:tabs>
      <w:ind w:left="3100" w:hanging="2000"/>
    </w:pPr>
    <w:rPr>
      <w:rFonts w:ascii="Arial" w:hAnsi="Arial"/>
      <w:sz w:val="18"/>
    </w:rPr>
  </w:style>
  <w:style w:type="paragraph" w:customStyle="1" w:styleId="AmdtsEntries">
    <w:name w:val="AmdtsEntries"/>
    <w:basedOn w:val="BillBasicHeading"/>
    <w:rsid w:val="00542628"/>
    <w:pPr>
      <w:keepNext w:val="0"/>
      <w:tabs>
        <w:tab w:val="clear" w:pos="2600"/>
        <w:tab w:val="left" w:pos="2700"/>
      </w:tabs>
      <w:spacing w:before="0"/>
      <w:ind w:left="2800" w:hanging="1700"/>
    </w:pPr>
    <w:rPr>
      <w:b w:val="0"/>
      <w:sz w:val="18"/>
    </w:rPr>
  </w:style>
  <w:style w:type="paragraph" w:customStyle="1" w:styleId="AmdtsEntryHd">
    <w:name w:val="AmdtsEntryHd"/>
    <w:basedOn w:val="BillBasicHeading"/>
    <w:next w:val="AmdtsEntries"/>
    <w:rsid w:val="00542628"/>
    <w:pPr>
      <w:tabs>
        <w:tab w:val="clear" w:pos="2600"/>
      </w:tabs>
      <w:spacing w:before="120"/>
      <w:ind w:left="1100"/>
    </w:pPr>
    <w:rPr>
      <w:sz w:val="18"/>
    </w:rPr>
  </w:style>
  <w:style w:type="paragraph" w:customStyle="1" w:styleId="Asamby">
    <w:name w:val="As am by"/>
    <w:basedOn w:val="Normal"/>
    <w:next w:val="Normal"/>
    <w:rsid w:val="00542628"/>
    <w:pPr>
      <w:spacing w:before="240"/>
      <w:ind w:left="1100"/>
    </w:pPr>
    <w:rPr>
      <w:rFonts w:ascii="Arial" w:hAnsi="Arial"/>
      <w:sz w:val="20"/>
    </w:rPr>
  </w:style>
  <w:style w:type="character" w:customStyle="1" w:styleId="charSymb">
    <w:name w:val="charSymb"/>
    <w:basedOn w:val="DefaultParagraphFont"/>
    <w:rsid w:val="00542628"/>
    <w:rPr>
      <w:rFonts w:ascii="Arial" w:hAnsi="Arial"/>
      <w:sz w:val="24"/>
      <w:bdr w:val="single" w:sz="4" w:space="0" w:color="auto"/>
    </w:rPr>
  </w:style>
  <w:style w:type="character" w:customStyle="1" w:styleId="charTableNo">
    <w:name w:val="charTableNo"/>
    <w:basedOn w:val="DefaultParagraphFont"/>
    <w:rsid w:val="00542628"/>
  </w:style>
  <w:style w:type="character" w:customStyle="1" w:styleId="charTableText">
    <w:name w:val="charTableText"/>
    <w:basedOn w:val="DefaultParagraphFont"/>
    <w:rsid w:val="00542628"/>
  </w:style>
  <w:style w:type="paragraph" w:customStyle="1" w:styleId="Dict-HeadingSymb">
    <w:name w:val="Dict-Heading Symb"/>
    <w:basedOn w:val="Dict-Heading"/>
    <w:rsid w:val="00542628"/>
    <w:pPr>
      <w:tabs>
        <w:tab w:val="left" w:pos="0"/>
      </w:tabs>
      <w:ind w:left="2480" w:hanging="2960"/>
    </w:pPr>
  </w:style>
  <w:style w:type="paragraph" w:customStyle="1" w:styleId="EarlierRepubEntries">
    <w:name w:val="EarlierRepubEntries"/>
    <w:basedOn w:val="Normal"/>
    <w:rsid w:val="00542628"/>
    <w:pPr>
      <w:spacing w:before="60" w:after="60"/>
    </w:pPr>
    <w:rPr>
      <w:rFonts w:ascii="Arial" w:hAnsi="Arial"/>
      <w:sz w:val="18"/>
    </w:rPr>
  </w:style>
  <w:style w:type="paragraph" w:customStyle="1" w:styleId="EarlierRepubHdg">
    <w:name w:val="EarlierRepubHdg"/>
    <w:basedOn w:val="Normal"/>
    <w:rsid w:val="00542628"/>
    <w:pPr>
      <w:keepNext/>
    </w:pPr>
    <w:rPr>
      <w:rFonts w:ascii="Arial" w:hAnsi="Arial"/>
      <w:b/>
      <w:sz w:val="20"/>
    </w:rPr>
  </w:style>
  <w:style w:type="paragraph" w:customStyle="1" w:styleId="Endnote20">
    <w:name w:val="Endnote2"/>
    <w:basedOn w:val="Normal"/>
    <w:rsid w:val="00542628"/>
    <w:pPr>
      <w:keepNext/>
      <w:tabs>
        <w:tab w:val="left" w:pos="1100"/>
      </w:tabs>
      <w:spacing w:before="360"/>
    </w:pPr>
    <w:rPr>
      <w:rFonts w:ascii="Arial" w:hAnsi="Arial"/>
      <w:b/>
    </w:rPr>
  </w:style>
  <w:style w:type="paragraph" w:customStyle="1" w:styleId="Endnote3">
    <w:name w:val="Endnote3"/>
    <w:basedOn w:val="Normal"/>
    <w:rsid w:val="00542628"/>
    <w:pPr>
      <w:keepNext/>
      <w:tabs>
        <w:tab w:val="left" w:pos="1100"/>
      </w:tabs>
      <w:spacing w:before="320"/>
      <w:ind w:left="1100" w:hanging="1100"/>
    </w:pPr>
    <w:rPr>
      <w:rFonts w:ascii="Arial" w:hAnsi="Arial"/>
      <w:b/>
      <w:color w:val="000000"/>
      <w:sz w:val="22"/>
    </w:rPr>
  </w:style>
  <w:style w:type="paragraph" w:customStyle="1" w:styleId="Endnote4">
    <w:name w:val="Endnote4"/>
    <w:basedOn w:val="Endnote20"/>
    <w:rsid w:val="00542628"/>
    <w:pPr>
      <w:pBdr>
        <w:top w:val="single" w:sz="4" w:space="1" w:color="auto"/>
        <w:left w:val="single" w:sz="4" w:space="4" w:color="auto"/>
        <w:bottom w:val="single" w:sz="4" w:space="1" w:color="auto"/>
        <w:right w:val="single" w:sz="4" w:space="4" w:color="auto"/>
      </w:pBdr>
      <w:ind w:left="1100" w:hanging="1100"/>
    </w:pPr>
  </w:style>
  <w:style w:type="paragraph" w:customStyle="1" w:styleId="EndNoteTextEPS">
    <w:name w:val="EndNoteTextEPS"/>
    <w:basedOn w:val="Normal"/>
    <w:rsid w:val="00542628"/>
    <w:pPr>
      <w:spacing w:before="60"/>
      <w:ind w:left="1100"/>
      <w:jc w:val="both"/>
    </w:pPr>
    <w:rPr>
      <w:sz w:val="20"/>
    </w:rPr>
  </w:style>
  <w:style w:type="paragraph" w:customStyle="1" w:styleId="EndNoteParas">
    <w:name w:val="EndNoteParas"/>
    <w:basedOn w:val="EndNoteTextEPS"/>
    <w:rsid w:val="00542628"/>
    <w:pPr>
      <w:tabs>
        <w:tab w:val="right" w:pos="1432"/>
      </w:tabs>
      <w:ind w:left="1840" w:hanging="1840"/>
    </w:pPr>
  </w:style>
  <w:style w:type="paragraph" w:customStyle="1" w:styleId="EndnotesAbbrev">
    <w:name w:val="EndnotesAbbrev"/>
    <w:basedOn w:val="Normal"/>
    <w:rsid w:val="00542628"/>
    <w:pPr>
      <w:spacing w:before="20"/>
    </w:pPr>
    <w:rPr>
      <w:rFonts w:ascii="Arial" w:hAnsi="Arial"/>
      <w:color w:val="000000"/>
      <w:sz w:val="16"/>
    </w:rPr>
  </w:style>
  <w:style w:type="paragraph" w:customStyle="1" w:styleId="EPSCoverTop">
    <w:name w:val="EPSCoverTop"/>
    <w:basedOn w:val="Normal"/>
    <w:rsid w:val="00542628"/>
    <w:pPr>
      <w:jc w:val="right"/>
    </w:pPr>
    <w:rPr>
      <w:rFonts w:ascii="Arial" w:hAnsi="Arial"/>
      <w:sz w:val="20"/>
    </w:rPr>
  </w:style>
  <w:style w:type="paragraph" w:customStyle="1" w:styleId="LegHistNote">
    <w:name w:val="LegHistNote"/>
    <w:basedOn w:val="Actdetails"/>
    <w:rsid w:val="00542628"/>
    <w:pPr>
      <w:spacing w:before="60"/>
      <w:ind w:left="2700" w:right="-60" w:hanging="1300"/>
    </w:pPr>
    <w:rPr>
      <w:sz w:val="18"/>
    </w:rPr>
  </w:style>
  <w:style w:type="paragraph" w:customStyle="1" w:styleId="LongTitleSymb">
    <w:name w:val="LongTitleSymb"/>
    <w:basedOn w:val="LongTitle"/>
    <w:rsid w:val="00542628"/>
    <w:pPr>
      <w:ind w:hanging="480"/>
    </w:pPr>
  </w:style>
  <w:style w:type="paragraph" w:styleId="MacroText">
    <w:name w:val="macro"/>
    <w:link w:val="MacroTextChar"/>
    <w:rsid w:val="0054262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basedOn w:val="DefaultParagraphFont"/>
    <w:link w:val="MacroText"/>
    <w:rsid w:val="005C50A6"/>
    <w:rPr>
      <w:rFonts w:ascii="Courier New" w:hAnsi="Courier New" w:cs="Courier New"/>
      <w:lang w:eastAsia="en-US"/>
    </w:rPr>
  </w:style>
  <w:style w:type="paragraph" w:customStyle="1" w:styleId="ModaNote">
    <w:name w:val="Mod aNote"/>
    <w:basedOn w:val="aNote"/>
    <w:rsid w:val="00542628"/>
    <w:pPr>
      <w:tabs>
        <w:tab w:val="left" w:pos="2600"/>
      </w:tabs>
      <w:ind w:left="2600"/>
    </w:pPr>
  </w:style>
  <w:style w:type="paragraph" w:customStyle="1" w:styleId="ModH1Chapter">
    <w:name w:val="Mod H1 Chapter"/>
    <w:basedOn w:val="IH1Chap"/>
    <w:rsid w:val="00542628"/>
    <w:pPr>
      <w:tabs>
        <w:tab w:val="clear" w:pos="2600"/>
        <w:tab w:val="left" w:pos="3300"/>
      </w:tabs>
      <w:ind w:left="3300"/>
    </w:pPr>
  </w:style>
  <w:style w:type="paragraph" w:customStyle="1" w:styleId="ModH2Part">
    <w:name w:val="Mod H2 Part"/>
    <w:basedOn w:val="IH2Part"/>
    <w:rsid w:val="00542628"/>
    <w:pPr>
      <w:tabs>
        <w:tab w:val="clear" w:pos="2600"/>
        <w:tab w:val="left" w:pos="3300"/>
      </w:tabs>
      <w:ind w:left="3300"/>
    </w:pPr>
  </w:style>
  <w:style w:type="paragraph" w:customStyle="1" w:styleId="ModH3Div">
    <w:name w:val="Mod H3 Div"/>
    <w:basedOn w:val="IH3Div"/>
    <w:rsid w:val="00542628"/>
    <w:pPr>
      <w:tabs>
        <w:tab w:val="clear" w:pos="2600"/>
        <w:tab w:val="left" w:pos="3300"/>
      </w:tabs>
      <w:ind w:left="3300"/>
    </w:pPr>
  </w:style>
  <w:style w:type="paragraph" w:customStyle="1" w:styleId="ModH4SubDiv">
    <w:name w:val="Mod H4 SubDiv"/>
    <w:basedOn w:val="IH4SubDiv"/>
    <w:rsid w:val="00542628"/>
    <w:pPr>
      <w:tabs>
        <w:tab w:val="clear" w:pos="2600"/>
        <w:tab w:val="left" w:pos="3300"/>
      </w:tabs>
      <w:ind w:left="3300"/>
    </w:pPr>
  </w:style>
  <w:style w:type="paragraph" w:customStyle="1" w:styleId="ModH5Sec">
    <w:name w:val="Mod H5 Sec"/>
    <w:basedOn w:val="IH5Sec"/>
    <w:rsid w:val="00542628"/>
    <w:pPr>
      <w:tabs>
        <w:tab w:val="clear" w:pos="1100"/>
        <w:tab w:val="left" w:pos="1800"/>
      </w:tabs>
      <w:ind w:left="2200"/>
    </w:pPr>
  </w:style>
  <w:style w:type="paragraph" w:customStyle="1" w:styleId="Modmain">
    <w:name w:val="Mod main"/>
    <w:basedOn w:val="Amain"/>
    <w:rsid w:val="00542628"/>
    <w:pPr>
      <w:tabs>
        <w:tab w:val="clear" w:pos="900"/>
        <w:tab w:val="clear" w:pos="1100"/>
        <w:tab w:val="right" w:pos="1600"/>
        <w:tab w:val="left" w:pos="1800"/>
      </w:tabs>
      <w:ind w:left="2200"/>
    </w:pPr>
  </w:style>
  <w:style w:type="paragraph" w:customStyle="1" w:styleId="Modmainreturn">
    <w:name w:val="Mod main return"/>
    <w:basedOn w:val="Amainreturn"/>
    <w:rsid w:val="00542628"/>
    <w:pPr>
      <w:ind w:left="1800"/>
    </w:pPr>
  </w:style>
  <w:style w:type="paragraph" w:customStyle="1" w:styleId="ModNote">
    <w:name w:val="Mod Note"/>
    <w:basedOn w:val="aNote"/>
    <w:rsid w:val="00542628"/>
    <w:pPr>
      <w:tabs>
        <w:tab w:val="left" w:pos="2600"/>
      </w:tabs>
      <w:ind w:left="2600"/>
    </w:pPr>
  </w:style>
  <w:style w:type="paragraph" w:customStyle="1" w:styleId="Modpara">
    <w:name w:val="Mod para"/>
    <w:basedOn w:val="BillBasic"/>
    <w:rsid w:val="00542628"/>
    <w:pPr>
      <w:tabs>
        <w:tab w:val="right" w:pos="2100"/>
        <w:tab w:val="left" w:pos="2300"/>
      </w:tabs>
      <w:ind w:left="2700" w:hanging="1600"/>
      <w:outlineLvl w:val="6"/>
    </w:pPr>
  </w:style>
  <w:style w:type="paragraph" w:customStyle="1" w:styleId="Modparareturn">
    <w:name w:val="Mod para return"/>
    <w:basedOn w:val="Aparareturn"/>
    <w:rsid w:val="00542628"/>
    <w:pPr>
      <w:ind w:left="2300"/>
    </w:pPr>
  </w:style>
  <w:style w:type="paragraph" w:customStyle="1" w:styleId="Modref">
    <w:name w:val="Mod ref"/>
    <w:basedOn w:val="ref"/>
    <w:rsid w:val="00542628"/>
    <w:pPr>
      <w:ind w:left="1100"/>
    </w:pPr>
  </w:style>
  <w:style w:type="paragraph" w:customStyle="1" w:styleId="Modsubpara">
    <w:name w:val="Mod subpara"/>
    <w:basedOn w:val="Asubpara"/>
    <w:rsid w:val="00542628"/>
    <w:pPr>
      <w:tabs>
        <w:tab w:val="clear" w:pos="1900"/>
        <w:tab w:val="clear" w:pos="2100"/>
        <w:tab w:val="right" w:pos="2640"/>
        <w:tab w:val="left" w:pos="2840"/>
      </w:tabs>
      <w:ind w:left="3240" w:hanging="2140"/>
    </w:pPr>
  </w:style>
  <w:style w:type="paragraph" w:customStyle="1" w:styleId="Modsubparareturn">
    <w:name w:val="Mod subpara return"/>
    <w:basedOn w:val="Asubparareturn"/>
    <w:rsid w:val="00542628"/>
    <w:pPr>
      <w:ind w:left="3040"/>
    </w:pPr>
  </w:style>
  <w:style w:type="paragraph" w:customStyle="1" w:styleId="Modsubsubpara">
    <w:name w:val="Mod subsubpara"/>
    <w:basedOn w:val="Asubsubpara"/>
    <w:rsid w:val="00542628"/>
    <w:pPr>
      <w:tabs>
        <w:tab w:val="clear" w:pos="2400"/>
        <w:tab w:val="clear" w:pos="2600"/>
        <w:tab w:val="right" w:pos="3160"/>
        <w:tab w:val="left" w:pos="3360"/>
      </w:tabs>
      <w:ind w:left="3760" w:hanging="2660"/>
    </w:pPr>
  </w:style>
  <w:style w:type="paragraph" w:customStyle="1" w:styleId="NewAct">
    <w:name w:val="New Act"/>
    <w:basedOn w:val="Normal"/>
    <w:next w:val="Actdetails"/>
    <w:rsid w:val="00542628"/>
    <w:pPr>
      <w:keepNext/>
      <w:spacing w:before="180"/>
      <w:ind w:left="1100"/>
    </w:pPr>
    <w:rPr>
      <w:rFonts w:ascii="Arial" w:hAnsi="Arial"/>
      <w:b/>
      <w:sz w:val="20"/>
    </w:rPr>
  </w:style>
  <w:style w:type="paragraph" w:customStyle="1" w:styleId="NewReg">
    <w:name w:val="New Reg"/>
    <w:basedOn w:val="NewAct"/>
    <w:next w:val="Actdetails"/>
    <w:rsid w:val="00542628"/>
  </w:style>
  <w:style w:type="paragraph" w:customStyle="1" w:styleId="RenumProvEntries">
    <w:name w:val="RenumProvEntries"/>
    <w:basedOn w:val="Normal"/>
    <w:rsid w:val="00542628"/>
    <w:pPr>
      <w:spacing w:before="60"/>
    </w:pPr>
    <w:rPr>
      <w:rFonts w:ascii="Arial" w:hAnsi="Arial"/>
      <w:sz w:val="20"/>
    </w:rPr>
  </w:style>
  <w:style w:type="paragraph" w:customStyle="1" w:styleId="RenumProvHdg">
    <w:name w:val="RenumProvHdg"/>
    <w:basedOn w:val="Normal"/>
    <w:rsid w:val="00542628"/>
    <w:rPr>
      <w:rFonts w:ascii="Arial" w:hAnsi="Arial"/>
      <w:b/>
      <w:sz w:val="22"/>
    </w:rPr>
  </w:style>
  <w:style w:type="paragraph" w:customStyle="1" w:styleId="RenumProvHeader">
    <w:name w:val="RenumProvHeader"/>
    <w:basedOn w:val="Normal"/>
    <w:rsid w:val="00542628"/>
    <w:rPr>
      <w:rFonts w:ascii="Arial" w:hAnsi="Arial"/>
      <w:b/>
      <w:sz w:val="22"/>
    </w:rPr>
  </w:style>
  <w:style w:type="paragraph" w:customStyle="1" w:styleId="RenumProvSubsectEntries">
    <w:name w:val="RenumProvSubsectEntries"/>
    <w:basedOn w:val="RenumProvEntries"/>
    <w:rsid w:val="00542628"/>
    <w:pPr>
      <w:ind w:left="252"/>
    </w:pPr>
  </w:style>
  <w:style w:type="paragraph" w:customStyle="1" w:styleId="RenumTableHdg">
    <w:name w:val="RenumTableHdg"/>
    <w:basedOn w:val="Normal"/>
    <w:rsid w:val="00542628"/>
    <w:pPr>
      <w:spacing w:before="120"/>
    </w:pPr>
    <w:rPr>
      <w:rFonts w:ascii="Arial" w:hAnsi="Arial"/>
      <w:b/>
      <w:sz w:val="20"/>
    </w:rPr>
  </w:style>
  <w:style w:type="paragraph" w:customStyle="1" w:styleId="SchclauseheadingSymb">
    <w:name w:val="Sch clause heading Symb"/>
    <w:basedOn w:val="Schclauseheading"/>
    <w:rsid w:val="00542628"/>
    <w:pPr>
      <w:tabs>
        <w:tab w:val="left" w:pos="0"/>
      </w:tabs>
      <w:ind w:left="980" w:hanging="1460"/>
    </w:pPr>
  </w:style>
  <w:style w:type="paragraph" w:customStyle="1" w:styleId="SchSubClause">
    <w:name w:val="Sch SubClause"/>
    <w:basedOn w:val="Schclauseheading"/>
    <w:rsid w:val="00542628"/>
    <w:rPr>
      <w:b w:val="0"/>
    </w:rPr>
  </w:style>
  <w:style w:type="paragraph" w:customStyle="1" w:styleId="Sched-FormSymb">
    <w:name w:val="Sched-Form Symb"/>
    <w:basedOn w:val="Sched-Form"/>
    <w:rsid w:val="00542628"/>
    <w:pPr>
      <w:tabs>
        <w:tab w:val="left" w:pos="0"/>
      </w:tabs>
      <w:ind w:left="2480" w:hanging="2960"/>
    </w:pPr>
  </w:style>
  <w:style w:type="paragraph" w:customStyle="1" w:styleId="Sched-Form-18Space">
    <w:name w:val="Sched-Form-18Space"/>
    <w:basedOn w:val="Normal"/>
    <w:rsid w:val="00542628"/>
    <w:pPr>
      <w:spacing w:before="360" w:after="60"/>
    </w:pPr>
    <w:rPr>
      <w:sz w:val="22"/>
    </w:rPr>
  </w:style>
  <w:style w:type="paragraph" w:customStyle="1" w:styleId="Sched-headingSymb">
    <w:name w:val="Sched-heading Symb"/>
    <w:basedOn w:val="Sched-heading"/>
    <w:rsid w:val="00542628"/>
    <w:pPr>
      <w:tabs>
        <w:tab w:val="left" w:pos="0"/>
      </w:tabs>
      <w:ind w:left="2480" w:hanging="2960"/>
    </w:pPr>
  </w:style>
  <w:style w:type="paragraph" w:customStyle="1" w:styleId="Sched-PartSymb">
    <w:name w:val="Sched-Part Symb"/>
    <w:basedOn w:val="Sched-Part"/>
    <w:rsid w:val="00542628"/>
    <w:pPr>
      <w:tabs>
        <w:tab w:val="left" w:pos="0"/>
      </w:tabs>
      <w:ind w:left="2480" w:hanging="2960"/>
    </w:pPr>
  </w:style>
  <w:style w:type="paragraph" w:styleId="Subtitle">
    <w:name w:val="Subtitle"/>
    <w:basedOn w:val="Normal"/>
    <w:link w:val="SubtitleChar"/>
    <w:qFormat/>
    <w:rsid w:val="00542628"/>
    <w:pPr>
      <w:spacing w:after="60"/>
      <w:jc w:val="center"/>
      <w:outlineLvl w:val="1"/>
    </w:pPr>
    <w:rPr>
      <w:rFonts w:ascii="Arial" w:hAnsi="Arial"/>
    </w:rPr>
  </w:style>
  <w:style w:type="character" w:customStyle="1" w:styleId="SubtitleChar">
    <w:name w:val="Subtitle Char"/>
    <w:basedOn w:val="DefaultParagraphFont"/>
    <w:link w:val="Subtitle"/>
    <w:rsid w:val="005C50A6"/>
    <w:rPr>
      <w:rFonts w:ascii="Arial" w:hAnsi="Arial"/>
      <w:sz w:val="24"/>
      <w:lang w:eastAsia="en-US"/>
    </w:rPr>
  </w:style>
  <w:style w:type="paragraph" w:customStyle="1" w:styleId="TLegEntries">
    <w:name w:val="TLegEntries"/>
    <w:basedOn w:val="Normal"/>
    <w:rsid w:val="00542628"/>
    <w:pPr>
      <w:tabs>
        <w:tab w:val="left" w:pos="1100"/>
      </w:tabs>
      <w:spacing w:before="40"/>
      <w:ind w:left="600" w:hanging="600"/>
    </w:pPr>
    <w:rPr>
      <w:rFonts w:ascii="Arial" w:hAnsi="Arial"/>
      <w:color w:val="000000"/>
      <w:sz w:val="16"/>
    </w:rPr>
  </w:style>
  <w:style w:type="paragraph" w:customStyle="1" w:styleId="TLegAsAmBy">
    <w:name w:val="TLegAsAmBy"/>
    <w:basedOn w:val="TLegEntries"/>
    <w:rsid w:val="00542628"/>
    <w:pPr>
      <w:ind w:firstLine="0"/>
    </w:pPr>
    <w:rPr>
      <w:b/>
    </w:rPr>
  </w:style>
  <w:style w:type="paragraph" w:customStyle="1" w:styleId="EndNoteTextPub">
    <w:name w:val="EndNoteTextPub"/>
    <w:basedOn w:val="Normal"/>
    <w:rsid w:val="00542628"/>
    <w:pPr>
      <w:spacing w:before="60"/>
      <w:ind w:left="1100"/>
      <w:jc w:val="both"/>
    </w:pPr>
    <w:rPr>
      <w:sz w:val="20"/>
    </w:rPr>
  </w:style>
  <w:style w:type="paragraph" w:customStyle="1" w:styleId="TOC10">
    <w:name w:val="TOC 10"/>
    <w:basedOn w:val="TOC5"/>
    <w:rsid w:val="00542628"/>
    <w:rPr>
      <w:szCs w:val="24"/>
    </w:rPr>
  </w:style>
  <w:style w:type="character" w:customStyle="1" w:styleId="charNotBold">
    <w:name w:val="charNotBold"/>
    <w:basedOn w:val="DefaultParagraphFont"/>
    <w:rsid w:val="00542628"/>
    <w:rPr>
      <w:rFonts w:ascii="Arial" w:hAnsi="Arial"/>
      <w:sz w:val="20"/>
    </w:rPr>
  </w:style>
  <w:style w:type="paragraph" w:customStyle="1" w:styleId="ShadedSchClauseSymb">
    <w:name w:val="Shaded Sch Clause Symb"/>
    <w:basedOn w:val="ShadedSchClause"/>
    <w:rsid w:val="00542628"/>
    <w:pPr>
      <w:tabs>
        <w:tab w:val="left" w:pos="0"/>
      </w:tabs>
      <w:ind w:left="975" w:hanging="1457"/>
    </w:pPr>
  </w:style>
  <w:style w:type="paragraph" w:customStyle="1" w:styleId="CoverTextBullet">
    <w:name w:val="CoverTextBullet"/>
    <w:basedOn w:val="CoverText"/>
    <w:qFormat/>
    <w:rsid w:val="00542628"/>
    <w:pPr>
      <w:numPr>
        <w:numId w:val="3"/>
      </w:numPr>
    </w:pPr>
    <w:rPr>
      <w:color w:val="000000"/>
    </w:rPr>
  </w:style>
  <w:style w:type="paragraph" w:customStyle="1" w:styleId="01aPreamble">
    <w:name w:val="01aPreamble"/>
    <w:basedOn w:val="Normal"/>
    <w:qFormat/>
    <w:rsid w:val="00542628"/>
  </w:style>
  <w:style w:type="paragraph" w:customStyle="1" w:styleId="TableBullet">
    <w:name w:val="TableBullet"/>
    <w:basedOn w:val="TableText10"/>
    <w:qFormat/>
    <w:rsid w:val="00542628"/>
    <w:pPr>
      <w:numPr>
        <w:numId w:val="4"/>
      </w:numPr>
    </w:pPr>
  </w:style>
  <w:style w:type="paragraph" w:customStyle="1" w:styleId="TableNumbered">
    <w:name w:val="TableNumbered"/>
    <w:basedOn w:val="TableText10"/>
    <w:qFormat/>
    <w:rsid w:val="00542628"/>
    <w:pPr>
      <w:numPr>
        <w:numId w:val="5"/>
      </w:numPr>
    </w:pPr>
  </w:style>
  <w:style w:type="character" w:customStyle="1" w:styleId="charCitHyperlinkItal">
    <w:name w:val="charCitHyperlinkItal"/>
    <w:basedOn w:val="Hyperlink"/>
    <w:uiPriority w:val="1"/>
    <w:rsid w:val="00542628"/>
    <w:rPr>
      <w:i/>
      <w:color w:val="0000FF" w:themeColor="hyperlink"/>
      <w:u w:val="none"/>
    </w:rPr>
  </w:style>
  <w:style w:type="character" w:customStyle="1" w:styleId="charCitHyperlinkAbbrev">
    <w:name w:val="charCitHyperlinkAbbrev"/>
    <w:basedOn w:val="Hyperlink"/>
    <w:uiPriority w:val="1"/>
    <w:rsid w:val="00542628"/>
    <w:rPr>
      <w:color w:val="0000FF" w:themeColor="hyperlink"/>
      <w:u w:val="none"/>
    </w:rPr>
  </w:style>
  <w:style w:type="character" w:customStyle="1" w:styleId="Heading3Char">
    <w:name w:val="Heading 3 Char"/>
    <w:aliases w:val="h3 Char,sec Char"/>
    <w:basedOn w:val="DefaultParagraphFont"/>
    <w:link w:val="Heading3"/>
    <w:rsid w:val="00542628"/>
    <w:rPr>
      <w:b/>
      <w:sz w:val="24"/>
      <w:lang w:eastAsia="en-US"/>
    </w:rPr>
  </w:style>
  <w:style w:type="paragraph" w:customStyle="1" w:styleId="FormRule">
    <w:name w:val="FormRule"/>
    <w:basedOn w:val="Normal"/>
    <w:rsid w:val="00542628"/>
    <w:pPr>
      <w:pBdr>
        <w:top w:val="single" w:sz="4" w:space="1" w:color="auto"/>
      </w:pBdr>
      <w:spacing w:before="160" w:after="40"/>
      <w:ind w:left="3220" w:right="3260"/>
    </w:pPr>
    <w:rPr>
      <w:sz w:val="8"/>
    </w:rPr>
  </w:style>
  <w:style w:type="paragraph" w:customStyle="1" w:styleId="OldAmdtsEntries">
    <w:name w:val="OldAmdtsEntries"/>
    <w:basedOn w:val="BillBasicHeading"/>
    <w:rsid w:val="00542628"/>
    <w:pPr>
      <w:tabs>
        <w:tab w:val="clear" w:pos="2600"/>
        <w:tab w:val="left" w:leader="dot" w:pos="2700"/>
      </w:tabs>
      <w:ind w:left="2700" w:hanging="2000"/>
    </w:pPr>
    <w:rPr>
      <w:sz w:val="18"/>
    </w:rPr>
  </w:style>
  <w:style w:type="paragraph" w:customStyle="1" w:styleId="OldAmdt2ndLine">
    <w:name w:val="OldAmdt2ndLine"/>
    <w:basedOn w:val="OldAmdtsEntries"/>
    <w:rsid w:val="00542628"/>
    <w:pPr>
      <w:tabs>
        <w:tab w:val="left" w:pos="2700"/>
      </w:tabs>
      <w:spacing w:before="0"/>
    </w:pPr>
  </w:style>
  <w:style w:type="paragraph" w:customStyle="1" w:styleId="parainpara">
    <w:name w:val="para in para"/>
    <w:rsid w:val="00542628"/>
    <w:pPr>
      <w:tabs>
        <w:tab w:val="right" w:pos="1500"/>
      </w:tabs>
      <w:spacing w:before="80" w:after="80"/>
      <w:ind w:left="1800" w:hanging="1800"/>
      <w:jc w:val="both"/>
    </w:pPr>
    <w:rPr>
      <w:rFonts w:ascii="Times" w:hAnsi="Times"/>
      <w:sz w:val="24"/>
      <w:lang w:eastAsia="en-US"/>
    </w:rPr>
  </w:style>
  <w:style w:type="paragraph" w:customStyle="1" w:styleId="Billcrest0">
    <w:name w:val="Billcrest"/>
    <w:basedOn w:val="Normal"/>
    <w:rsid w:val="00542628"/>
    <w:pPr>
      <w:spacing w:after="60"/>
      <w:ind w:left="2800"/>
    </w:pPr>
    <w:rPr>
      <w:rFonts w:ascii="ACTCrest" w:hAnsi="ACTCrest"/>
      <w:sz w:val="216"/>
    </w:rPr>
  </w:style>
  <w:style w:type="paragraph" w:customStyle="1" w:styleId="Actbullet">
    <w:name w:val="Act bullet"/>
    <w:basedOn w:val="Normal"/>
    <w:uiPriority w:val="99"/>
    <w:rsid w:val="00542628"/>
    <w:pPr>
      <w:numPr>
        <w:numId w:val="6"/>
      </w:numPr>
      <w:tabs>
        <w:tab w:val="left" w:pos="900"/>
      </w:tabs>
      <w:spacing w:before="20"/>
      <w:ind w:right="-60"/>
    </w:pPr>
    <w:rPr>
      <w:rFonts w:ascii="Arial" w:hAnsi="Arial"/>
      <w:sz w:val="18"/>
    </w:rPr>
  </w:style>
  <w:style w:type="paragraph" w:customStyle="1" w:styleId="AuthorisedBlock">
    <w:name w:val="AuthorisedBlock"/>
    <w:basedOn w:val="Normal"/>
    <w:rsid w:val="00542628"/>
    <w:pPr>
      <w:pBdr>
        <w:top w:val="single" w:sz="12" w:space="1" w:color="auto"/>
        <w:bottom w:val="single" w:sz="12" w:space="1" w:color="auto"/>
      </w:pBdr>
      <w:spacing w:before="120" w:after="120"/>
      <w:ind w:left="1680" w:right="1547"/>
      <w:jc w:val="center"/>
    </w:pPr>
    <w:rPr>
      <w:b/>
    </w:rPr>
  </w:style>
  <w:style w:type="paragraph" w:customStyle="1" w:styleId="AFHdg">
    <w:name w:val="AFHdg"/>
    <w:basedOn w:val="BillBasicHeading"/>
    <w:rsid w:val="00542628"/>
    <w:rPr>
      <w:b w:val="0"/>
      <w:sz w:val="32"/>
    </w:rPr>
  </w:style>
  <w:style w:type="paragraph" w:customStyle="1" w:styleId="MH1Chapter">
    <w:name w:val="M H1 Chapter"/>
    <w:basedOn w:val="AH1Chapter"/>
    <w:rsid w:val="00542628"/>
    <w:pPr>
      <w:tabs>
        <w:tab w:val="clear" w:pos="2600"/>
        <w:tab w:val="left" w:pos="2720"/>
      </w:tabs>
      <w:ind w:left="4000" w:hanging="3300"/>
    </w:pPr>
  </w:style>
  <w:style w:type="paragraph" w:customStyle="1" w:styleId="ApprFormHd">
    <w:name w:val="ApprFormHd"/>
    <w:basedOn w:val="Sched-heading"/>
    <w:rsid w:val="00542628"/>
    <w:pPr>
      <w:ind w:left="0" w:firstLine="0"/>
    </w:pPr>
  </w:style>
  <w:style w:type="paragraph" w:customStyle="1" w:styleId="AmdtEntries">
    <w:name w:val="AmdtEntries"/>
    <w:basedOn w:val="BillBasicHeading"/>
    <w:rsid w:val="00542628"/>
    <w:pPr>
      <w:keepNext w:val="0"/>
      <w:tabs>
        <w:tab w:val="clear" w:pos="2600"/>
      </w:tabs>
      <w:spacing w:before="0"/>
      <w:ind w:left="3200" w:hanging="2100"/>
    </w:pPr>
    <w:rPr>
      <w:sz w:val="18"/>
    </w:rPr>
  </w:style>
  <w:style w:type="paragraph" w:customStyle="1" w:styleId="AmdtEntriesDefL2">
    <w:name w:val="AmdtEntriesDefL2"/>
    <w:basedOn w:val="AmdtEntries"/>
    <w:rsid w:val="00542628"/>
    <w:pPr>
      <w:tabs>
        <w:tab w:val="left" w:pos="3000"/>
      </w:tabs>
      <w:ind w:left="3600" w:hanging="2500"/>
    </w:pPr>
  </w:style>
  <w:style w:type="paragraph" w:customStyle="1" w:styleId="Actdetailsnote">
    <w:name w:val="Act details note"/>
    <w:basedOn w:val="Actdetails"/>
    <w:uiPriority w:val="99"/>
    <w:rsid w:val="00542628"/>
    <w:pPr>
      <w:ind w:left="1620" w:right="-60" w:hanging="720"/>
    </w:pPr>
    <w:rPr>
      <w:sz w:val="18"/>
    </w:rPr>
  </w:style>
  <w:style w:type="paragraph" w:customStyle="1" w:styleId="DetailsNo">
    <w:name w:val="Details No"/>
    <w:basedOn w:val="Actdetails"/>
    <w:uiPriority w:val="99"/>
    <w:rsid w:val="00542628"/>
    <w:pPr>
      <w:ind w:left="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act.gov.au" TargetMode="External"/><Relationship Id="rId18" Type="http://schemas.openxmlformats.org/officeDocument/2006/relationships/footer" Target="footer1.xml"/><Relationship Id="rId26" Type="http://schemas.openxmlformats.org/officeDocument/2006/relationships/footer" Target="footer6.xml"/><Relationship Id="rId39" Type="http://schemas.openxmlformats.org/officeDocument/2006/relationships/hyperlink" Target="http://www.legislation.act.gov.au/a/2011-44" TargetMode="Externa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footer" Target="footer10.xml"/><Relationship Id="rId47" Type="http://schemas.openxmlformats.org/officeDocument/2006/relationships/header" Target="header11.xml"/><Relationship Id="rId50" Type="http://schemas.openxmlformats.org/officeDocument/2006/relationships/header" Target="header12.xml"/><Relationship Id="rId55" Type="http://schemas.openxmlformats.org/officeDocument/2006/relationships/footer" Target="footer16.xml"/><Relationship Id="rId7" Type="http://schemas.openxmlformats.org/officeDocument/2006/relationships/image" Target="media/image1.png"/><Relationship Id="rId12" Type="http://schemas.openxmlformats.org/officeDocument/2006/relationships/hyperlink" Target="http://www.legislation.act.gov.au/a/2001-14" TargetMode="External"/><Relationship Id="rId17" Type="http://schemas.openxmlformats.org/officeDocument/2006/relationships/header" Target="header2.xml"/><Relationship Id="rId25" Type="http://schemas.openxmlformats.org/officeDocument/2006/relationships/footer" Target="footer5.xml"/><Relationship Id="rId33" Type="http://schemas.openxmlformats.org/officeDocument/2006/relationships/footer" Target="footer8.xml"/><Relationship Id="rId38" Type="http://schemas.openxmlformats.org/officeDocument/2006/relationships/hyperlink" Target="http://www.legislation.act.gov.au/a/2001-14" TargetMode="External"/><Relationship Id="rId46" Type="http://schemas.openxmlformats.org/officeDocument/2006/relationships/header" Target="header10.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yperlink" Target="http://www.legislation.act.gov.au/a/2001-14" TargetMode="External"/><Relationship Id="rId41" Type="http://schemas.openxmlformats.org/officeDocument/2006/relationships/header" Target="header9.xml"/><Relationship Id="rId54"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egislation.act.gov.au/a/2001-14" TargetMode="External"/><Relationship Id="rId24" Type="http://schemas.openxmlformats.org/officeDocument/2006/relationships/footer" Target="footer4.xml"/><Relationship Id="rId32" Type="http://schemas.openxmlformats.org/officeDocument/2006/relationships/footer" Target="footer7.xml"/><Relationship Id="rId37" Type="http://schemas.openxmlformats.org/officeDocument/2006/relationships/hyperlink" Target="http://www.legislation.act.gov.au/a/2011-44" TargetMode="External"/><Relationship Id="rId40" Type="http://schemas.openxmlformats.org/officeDocument/2006/relationships/header" Target="header8.xml"/><Relationship Id="rId45" Type="http://schemas.openxmlformats.org/officeDocument/2006/relationships/hyperlink" Target="http://www.legislation.act.gov.au/a/2011-44" TargetMode="External"/><Relationship Id="rId53" Type="http://schemas.openxmlformats.org/officeDocument/2006/relationships/footer" Target="footer15.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legislation.act.gov.au/a/2001-14" TargetMode="External"/><Relationship Id="rId23" Type="http://schemas.openxmlformats.org/officeDocument/2006/relationships/header" Target="header5.xml"/><Relationship Id="rId28" Type="http://schemas.openxmlformats.org/officeDocument/2006/relationships/hyperlink" Target="http://www.legislation.act.gov.au/a/2001-14" TargetMode="External"/><Relationship Id="rId36" Type="http://schemas.openxmlformats.org/officeDocument/2006/relationships/hyperlink" Target="http://www.legislation.act.gov.au/a/2001-14" TargetMode="External"/><Relationship Id="rId49" Type="http://schemas.openxmlformats.org/officeDocument/2006/relationships/footer" Target="footer13.xml"/><Relationship Id="rId57" Type="http://schemas.openxmlformats.org/officeDocument/2006/relationships/footer" Target="footer17.xml"/><Relationship Id="rId10" Type="http://schemas.openxmlformats.org/officeDocument/2006/relationships/hyperlink" Target="http://www.legislation.act.gov.au/a/2001-14" TargetMode="External"/><Relationship Id="rId19" Type="http://schemas.openxmlformats.org/officeDocument/2006/relationships/footer" Target="footer2.xml"/><Relationship Id="rId31" Type="http://schemas.openxmlformats.org/officeDocument/2006/relationships/header" Target="header7.xml"/><Relationship Id="rId44" Type="http://schemas.openxmlformats.org/officeDocument/2006/relationships/hyperlink" Target="http://www.legislation.act.gov.au/a/2001-14" TargetMode="External"/><Relationship Id="rId52" Type="http://schemas.openxmlformats.org/officeDocument/2006/relationships/footer" Target="footer14.xml"/><Relationship Id="rId4" Type="http://schemas.openxmlformats.org/officeDocument/2006/relationships/webSettings" Target="webSettings.xml"/><Relationship Id="rId9" Type="http://schemas.openxmlformats.org/officeDocument/2006/relationships/hyperlink" Target="http://www.legislation.act.gov.au" TargetMode="External"/><Relationship Id="rId14" Type="http://schemas.openxmlformats.org/officeDocument/2006/relationships/hyperlink" Target="http://www.legislation.act.gov.au/a/2001-14" TargetMode="External"/><Relationship Id="rId22" Type="http://schemas.openxmlformats.org/officeDocument/2006/relationships/header" Target="header4.xml"/><Relationship Id="rId27" Type="http://schemas.openxmlformats.org/officeDocument/2006/relationships/hyperlink" Target="http://www.legislation.act.gov.au/a/2001-14" TargetMode="External"/><Relationship Id="rId30" Type="http://schemas.openxmlformats.org/officeDocument/2006/relationships/header" Target="header6.xml"/><Relationship Id="rId35" Type="http://schemas.openxmlformats.org/officeDocument/2006/relationships/hyperlink" Target="http://www.legislation.act.gov.au/a/2001-14" TargetMode="External"/><Relationship Id="rId43" Type="http://schemas.openxmlformats.org/officeDocument/2006/relationships/footer" Target="footer11.xml"/><Relationship Id="rId48" Type="http://schemas.openxmlformats.org/officeDocument/2006/relationships/footer" Target="footer12.xml"/><Relationship Id="rId56" Type="http://schemas.openxmlformats.org/officeDocument/2006/relationships/header" Target="header15.xml"/><Relationship Id="rId8" Type="http://schemas.openxmlformats.org/officeDocument/2006/relationships/hyperlink" Target="http://www.legislation.act.gov.au/a/2001-14" TargetMode="External"/><Relationship Id="rId51" Type="http://schemas.openxmlformats.org/officeDocument/2006/relationships/header" Target="header13.xm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1517</Words>
  <Characters>8130</Characters>
  <Application>Microsoft Office Word</Application>
  <DocSecurity>0</DocSecurity>
  <Lines>271</Lines>
  <Paragraphs>165</Paragraphs>
  <ScaleCrop>false</ScaleCrop>
  <HeadingPairs>
    <vt:vector size="2" baseType="variant">
      <vt:variant>
        <vt:lpstr>Title</vt:lpstr>
      </vt:variant>
      <vt:variant>
        <vt:i4>1</vt:i4>
      </vt:variant>
    </vt:vector>
  </HeadingPairs>
  <TitlesOfParts>
    <vt:vector size="1" baseType="lpstr">
      <vt:lpstr>Working with Vulnerable People (Background Checking) Regulation 2012</vt:lpstr>
    </vt:vector>
  </TitlesOfParts>
  <Manager>Regulation</Manager>
  <Company>Section</Company>
  <LinksUpToDate>false</LinksUpToDate>
  <CharactersWithSpaces>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with Vulnerable People (Background Checking) Regulation 2012</dc:title>
  <dc:creator>ACT Government</dc:creator>
  <cp:keywords>R01</cp:keywords>
  <dc:description/>
  <cp:lastModifiedBy>Moxon, KarenL</cp:lastModifiedBy>
  <cp:revision>4</cp:revision>
  <cp:lastPrinted>2012-10-24T23:02:00Z</cp:lastPrinted>
  <dcterms:created xsi:type="dcterms:W3CDTF">2020-05-05T05:14:00Z</dcterms:created>
  <dcterms:modified xsi:type="dcterms:W3CDTF">2020-05-05T05:14:00Z</dcterms:modified>
  <cp:category>R1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tus">
    <vt:lpwstr> </vt:lpwstr>
  </property>
  <property fmtid="{D5CDD505-2E9C-101B-9397-08002B2CF9AE}" pid="3" name="Eff">
    <vt:lpwstr>Effective:  </vt:lpwstr>
  </property>
  <property fmtid="{D5CDD505-2E9C-101B-9397-08002B2CF9AE}" pid="4" name="EndDt">
    <vt:lpwstr>-05/05/20</vt:lpwstr>
  </property>
  <property fmtid="{D5CDD505-2E9C-101B-9397-08002B2CF9AE}" pid="5" name="RepubDt">
    <vt:lpwstr>08/11/12</vt:lpwstr>
  </property>
  <property fmtid="{D5CDD505-2E9C-101B-9397-08002B2CF9AE}" pid="6" name="StartDt">
    <vt:lpwstr>08/11/12</vt:lpwstr>
  </property>
  <property fmtid="{D5CDD505-2E9C-101B-9397-08002B2CF9AE}" pid="7" name="DMSID">
    <vt:lpwstr>1183541</vt:lpwstr>
  </property>
  <property fmtid="{D5CDD505-2E9C-101B-9397-08002B2CF9AE}" pid="8" name="CHECKEDOUTFROMJMS">
    <vt:lpwstr/>
  </property>
  <property fmtid="{D5CDD505-2E9C-101B-9397-08002B2CF9AE}" pid="9" name="JMSREQUIREDCHECKIN">
    <vt:lpwstr/>
  </property>
</Properties>
</file>