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C773" w14:textId="77777777" w:rsidR="00E90B47" w:rsidRDefault="00E90B47" w:rsidP="00DE160A">
      <w:pPr>
        <w:jc w:val="center"/>
      </w:pPr>
      <w:bookmarkStart w:id="0" w:name="_Hlk86238312"/>
      <w:r>
        <w:rPr>
          <w:noProof/>
          <w:lang w:eastAsia="en-AU"/>
        </w:rPr>
        <w:drawing>
          <wp:inline distT="0" distB="0" distL="0" distR="0" wp14:anchorId="5DC040C4" wp14:editId="33819345">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69870BA" w14:textId="77777777" w:rsidR="00E90B47" w:rsidRDefault="00E90B47" w:rsidP="00DE160A">
      <w:pPr>
        <w:jc w:val="center"/>
        <w:rPr>
          <w:rFonts w:ascii="Arial" w:hAnsi="Arial"/>
        </w:rPr>
      </w:pPr>
      <w:r>
        <w:rPr>
          <w:rFonts w:ascii="Arial" w:hAnsi="Arial"/>
        </w:rPr>
        <w:t>Australian Capital Territory</w:t>
      </w:r>
    </w:p>
    <w:p w14:paraId="4129636A" w14:textId="722423FE" w:rsidR="00E90B47" w:rsidRDefault="00D038DA" w:rsidP="00DE160A">
      <w:pPr>
        <w:pStyle w:val="Billname1"/>
      </w:pPr>
      <w:r>
        <w:fldChar w:fldCharType="begin"/>
      </w:r>
      <w:r>
        <w:instrText xml:space="preserve"> REF Citation \*charformat </w:instrText>
      </w:r>
      <w:r>
        <w:fldChar w:fldCharType="separate"/>
      </w:r>
      <w:r w:rsidR="00525E7D">
        <w:t>Waste Management and Resource Recovery Regulation 2017</w:t>
      </w:r>
      <w:r>
        <w:fldChar w:fldCharType="end"/>
      </w:r>
      <w:r w:rsidR="00E90B47">
        <w:t xml:space="preserve">    </w:t>
      </w:r>
    </w:p>
    <w:p w14:paraId="6BD7BD29" w14:textId="1D4D29D6" w:rsidR="00E90B47" w:rsidRDefault="00E30A8D" w:rsidP="00DE160A">
      <w:pPr>
        <w:pStyle w:val="ActNo"/>
      </w:pPr>
      <w:bookmarkStart w:id="1" w:name="LawNo"/>
      <w:r>
        <w:t>SL2017-20</w:t>
      </w:r>
      <w:bookmarkEnd w:id="1"/>
    </w:p>
    <w:p w14:paraId="4E80BE10" w14:textId="77777777" w:rsidR="00E90B47" w:rsidRDefault="00E90B47" w:rsidP="00DE160A">
      <w:pPr>
        <w:pStyle w:val="CoverInForce"/>
      </w:pPr>
      <w:r>
        <w:t>made under the</w:t>
      </w:r>
    </w:p>
    <w:p w14:paraId="3C084281" w14:textId="59D2E98D" w:rsidR="00E90B47" w:rsidRDefault="00D038DA" w:rsidP="00DE160A">
      <w:pPr>
        <w:pStyle w:val="CoverActName"/>
      </w:pPr>
      <w:r>
        <w:fldChar w:fldCharType="begin"/>
      </w:r>
      <w:r>
        <w:instrText xml:space="preserve"> REF ActName \*charformat </w:instrText>
      </w:r>
      <w:r>
        <w:fldChar w:fldCharType="separate"/>
      </w:r>
      <w:r w:rsidR="00525E7D" w:rsidRPr="00525E7D">
        <w:t>Waste Management and Resource Recovery Act 2016</w:t>
      </w:r>
      <w:r>
        <w:fldChar w:fldCharType="end"/>
      </w:r>
    </w:p>
    <w:p w14:paraId="23EC2EC6" w14:textId="3FA3B1F0" w:rsidR="00E90B47" w:rsidRDefault="00E90B47" w:rsidP="00DE160A">
      <w:pPr>
        <w:pStyle w:val="RepubNo"/>
      </w:pPr>
      <w:r>
        <w:t xml:space="preserve">Republication No </w:t>
      </w:r>
      <w:bookmarkStart w:id="2" w:name="RepubNo"/>
      <w:r w:rsidR="00E30A8D">
        <w:t>4</w:t>
      </w:r>
      <w:bookmarkEnd w:id="2"/>
    </w:p>
    <w:p w14:paraId="36CB2897" w14:textId="729E7EEA" w:rsidR="00E90B47" w:rsidRDefault="00E90B47" w:rsidP="00DE160A">
      <w:pPr>
        <w:pStyle w:val="EffectiveDate"/>
      </w:pPr>
      <w:r>
        <w:t xml:space="preserve">Effective:  </w:t>
      </w:r>
      <w:bookmarkStart w:id="3" w:name="EffectiveDate"/>
      <w:r w:rsidR="00E30A8D">
        <w:t>27 November 2023</w:t>
      </w:r>
      <w:bookmarkEnd w:id="3"/>
      <w:r w:rsidR="00E30A8D">
        <w:t xml:space="preserve"> – </w:t>
      </w:r>
      <w:bookmarkStart w:id="4" w:name="EndEffDate"/>
      <w:r w:rsidR="00E30A8D">
        <w:t>25 November 2025</w:t>
      </w:r>
      <w:bookmarkEnd w:id="4"/>
    </w:p>
    <w:p w14:paraId="2AE0E759" w14:textId="2FDE331A" w:rsidR="00E90B47" w:rsidRDefault="00E90B47" w:rsidP="00DE160A">
      <w:pPr>
        <w:pStyle w:val="CoverInForce"/>
      </w:pPr>
      <w:r>
        <w:t xml:space="preserve">Republication date: </w:t>
      </w:r>
      <w:bookmarkStart w:id="5" w:name="InForceDate"/>
      <w:r w:rsidR="00E30A8D">
        <w:t>27 November 2023</w:t>
      </w:r>
      <w:bookmarkEnd w:id="5"/>
    </w:p>
    <w:p w14:paraId="1118078B" w14:textId="606A49AF" w:rsidR="00E90B47" w:rsidRDefault="00E90B47" w:rsidP="00DE160A">
      <w:pPr>
        <w:pStyle w:val="CoverInForce"/>
      </w:pPr>
      <w:r>
        <w:t xml:space="preserve">Last amendment made by </w:t>
      </w:r>
      <w:bookmarkStart w:id="6" w:name="LastAmdt"/>
      <w:r w:rsidRPr="00E90B47">
        <w:rPr>
          <w:rStyle w:val="charCitHyperlinkAbbrev"/>
        </w:rPr>
        <w:fldChar w:fldCharType="begin"/>
      </w:r>
      <w:r w:rsidR="00E30A8D">
        <w:rPr>
          <w:rStyle w:val="charCitHyperlinkAbbrev"/>
        </w:rPr>
        <w:instrText>HYPERLINK "http://www.legislation.act.gov.au/a/2023-36/" \o "Planning (Consequential Amendments) Act 2023"</w:instrText>
      </w:r>
      <w:r w:rsidRPr="00E90B47">
        <w:rPr>
          <w:rStyle w:val="charCitHyperlinkAbbrev"/>
        </w:rPr>
      </w:r>
      <w:r w:rsidRPr="00E90B47">
        <w:rPr>
          <w:rStyle w:val="charCitHyperlinkAbbrev"/>
        </w:rPr>
        <w:fldChar w:fldCharType="separate"/>
      </w:r>
      <w:r w:rsidR="00E30A8D">
        <w:rPr>
          <w:rStyle w:val="charCitHyperlinkAbbrev"/>
        </w:rPr>
        <w:t>A2023</w:t>
      </w:r>
      <w:r w:rsidR="00E30A8D">
        <w:rPr>
          <w:rStyle w:val="charCitHyperlinkAbbrev"/>
        </w:rPr>
        <w:noBreakHyphen/>
        <w:t>36</w:t>
      </w:r>
      <w:r w:rsidRPr="00E90B47">
        <w:rPr>
          <w:rStyle w:val="charCitHyperlinkAbbrev"/>
        </w:rPr>
        <w:fldChar w:fldCharType="end"/>
      </w:r>
      <w:bookmarkEnd w:id="6"/>
    </w:p>
    <w:p w14:paraId="61E61A8A" w14:textId="77777777" w:rsidR="00E90B47" w:rsidRDefault="00E90B47" w:rsidP="00DE160A"/>
    <w:p w14:paraId="1AD4C6F2" w14:textId="77777777" w:rsidR="00E90B47" w:rsidRDefault="00E90B47" w:rsidP="00DE160A"/>
    <w:p w14:paraId="6FE0F340" w14:textId="77777777" w:rsidR="00E90B47" w:rsidRDefault="00E90B47" w:rsidP="00DE160A">
      <w:pPr>
        <w:spacing w:after="240"/>
        <w:rPr>
          <w:rFonts w:ascii="Arial" w:hAnsi="Arial"/>
        </w:rPr>
      </w:pPr>
    </w:p>
    <w:p w14:paraId="23E0C714" w14:textId="77777777" w:rsidR="00E90B47" w:rsidRPr="00797332" w:rsidRDefault="00E90B47" w:rsidP="00DE160A">
      <w:pPr>
        <w:pStyle w:val="PageBreak"/>
      </w:pPr>
      <w:r w:rsidRPr="00797332">
        <w:br w:type="page"/>
      </w:r>
    </w:p>
    <w:bookmarkEnd w:id="0"/>
    <w:p w14:paraId="0142023E" w14:textId="77777777" w:rsidR="00E90B47" w:rsidRDefault="00E90B47" w:rsidP="00DE160A">
      <w:pPr>
        <w:pStyle w:val="CoverHeading"/>
      </w:pPr>
      <w:r>
        <w:lastRenderedPageBreak/>
        <w:t>About this republication</w:t>
      </w:r>
    </w:p>
    <w:p w14:paraId="5C5CABEF" w14:textId="77777777" w:rsidR="00E90B47" w:rsidRDefault="00E90B47" w:rsidP="00DE160A">
      <w:pPr>
        <w:pStyle w:val="CoverSubHdg"/>
      </w:pPr>
      <w:r>
        <w:t>The republished law</w:t>
      </w:r>
    </w:p>
    <w:p w14:paraId="6A3CDE7E" w14:textId="15BBE560" w:rsidR="00E90B47" w:rsidRDefault="00E90B47" w:rsidP="00DE160A">
      <w:pPr>
        <w:pStyle w:val="CoverText"/>
      </w:pPr>
      <w:r>
        <w:t xml:space="preserve">This is a republication of the </w:t>
      </w:r>
      <w:r w:rsidRPr="00E30A8D">
        <w:rPr>
          <w:i/>
        </w:rPr>
        <w:fldChar w:fldCharType="begin"/>
      </w:r>
      <w:r w:rsidRPr="00E30A8D">
        <w:rPr>
          <w:i/>
        </w:rPr>
        <w:instrText xml:space="preserve"> REF citation *\charformat  \* MERGEFORMAT </w:instrText>
      </w:r>
      <w:r w:rsidRPr="00E30A8D">
        <w:rPr>
          <w:i/>
        </w:rPr>
        <w:fldChar w:fldCharType="separate"/>
      </w:r>
      <w:r w:rsidR="00525E7D" w:rsidRPr="00525E7D">
        <w:rPr>
          <w:i/>
        </w:rPr>
        <w:t>Waste Management and Resource Recovery Regulation 2017</w:t>
      </w:r>
      <w:r w:rsidRPr="00E30A8D">
        <w:rPr>
          <w:i/>
        </w:rPr>
        <w:fldChar w:fldCharType="end"/>
      </w:r>
      <w:r>
        <w:rPr>
          <w:iCs/>
        </w:rPr>
        <w:t>,</w:t>
      </w:r>
      <w:r>
        <w:t xml:space="preserve"> made under the </w:t>
      </w:r>
      <w:r w:rsidRPr="00E30A8D">
        <w:rPr>
          <w:i/>
        </w:rPr>
        <w:fldChar w:fldCharType="begin"/>
      </w:r>
      <w:r w:rsidRPr="00E30A8D">
        <w:rPr>
          <w:i/>
        </w:rPr>
        <w:instrText xml:space="preserve"> REF ActName \*charformat  \* MERGEFORMAT </w:instrText>
      </w:r>
      <w:r w:rsidRPr="00E30A8D">
        <w:rPr>
          <w:i/>
        </w:rPr>
        <w:fldChar w:fldCharType="separate"/>
      </w:r>
      <w:r w:rsidR="00525E7D" w:rsidRPr="00525E7D">
        <w:rPr>
          <w:i/>
        </w:rPr>
        <w:t>Waste Management and Resource Recovery Act 2016</w:t>
      </w:r>
      <w:r w:rsidRPr="00E30A8D">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D038DA">
        <w:fldChar w:fldCharType="begin"/>
      </w:r>
      <w:r w:rsidR="00D038DA">
        <w:instrText xml:space="preserve"> REF InForceDate *\charformat </w:instrText>
      </w:r>
      <w:r w:rsidR="00D038DA">
        <w:fldChar w:fldCharType="separate"/>
      </w:r>
      <w:r w:rsidR="00525E7D">
        <w:t>27 November 2023</w:t>
      </w:r>
      <w:r w:rsidR="00D038DA">
        <w:fldChar w:fldCharType="end"/>
      </w:r>
      <w:r w:rsidRPr="003D214E">
        <w:rPr>
          <w:rStyle w:val="charItals"/>
        </w:rPr>
        <w:t xml:space="preserve">.  </w:t>
      </w:r>
      <w:r>
        <w:t xml:space="preserve">It also includes any commencement, amendment, repeal or expiry affecting this republished law to </w:t>
      </w:r>
      <w:r w:rsidR="00D038DA">
        <w:fldChar w:fldCharType="begin"/>
      </w:r>
      <w:r w:rsidR="00D038DA">
        <w:instrText xml:space="preserve"> REF EffectiveDate *\charformat </w:instrText>
      </w:r>
      <w:r w:rsidR="00D038DA">
        <w:fldChar w:fldCharType="separate"/>
      </w:r>
      <w:r w:rsidR="00525E7D">
        <w:t>27 November 2023</w:t>
      </w:r>
      <w:r w:rsidR="00D038DA">
        <w:fldChar w:fldCharType="end"/>
      </w:r>
      <w:r>
        <w:t xml:space="preserve">.  </w:t>
      </w:r>
    </w:p>
    <w:p w14:paraId="3C3077F1" w14:textId="77777777" w:rsidR="00E90B47" w:rsidRDefault="00E90B47" w:rsidP="00DE160A">
      <w:pPr>
        <w:pStyle w:val="CoverText"/>
      </w:pPr>
      <w:r>
        <w:t xml:space="preserve">The legislation history and amendment history of the republished law are set out in endnotes 3 and 4. </w:t>
      </w:r>
    </w:p>
    <w:p w14:paraId="2A762F2B" w14:textId="77777777" w:rsidR="00E90B47" w:rsidRDefault="00E90B47" w:rsidP="00DE160A">
      <w:pPr>
        <w:pStyle w:val="CoverSubHdg"/>
      </w:pPr>
      <w:r>
        <w:t>Kinds of republications</w:t>
      </w:r>
    </w:p>
    <w:p w14:paraId="12FC5D90" w14:textId="00B16CCB" w:rsidR="00E90B47" w:rsidRDefault="00E90B47" w:rsidP="00DE160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769E2817" w14:textId="79E827F5" w:rsidR="00E90B47" w:rsidRDefault="00E90B47" w:rsidP="00DE160A">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2C74DED6" w14:textId="77777777" w:rsidR="00E90B47" w:rsidRDefault="00E90B47" w:rsidP="00DE160A">
      <w:pPr>
        <w:pStyle w:val="CoverTextBullet"/>
      </w:pPr>
      <w:r>
        <w:t>unauthorised republications.</w:t>
      </w:r>
    </w:p>
    <w:p w14:paraId="1A95818D" w14:textId="77777777" w:rsidR="00E90B47" w:rsidRDefault="00E90B47" w:rsidP="00DE160A">
      <w:pPr>
        <w:pStyle w:val="CoverText"/>
      </w:pPr>
      <w:r>
        <w:t>The status of this republication appears on the bottom of each page.</w:t>
      </w:r>
    </w:p>
    <w:p w14:paraId="7497AE79" w14:textId="77777777" w:rsidR="00E90B47" w:rsidRDefault="00E90B47" w:rsidP="00DE160A">
      <w:pPr>
        <w:pStyle w:val="CoverSubHdg"/>
      </w:pPr>
      <w:r>
        <w:t>Editorial changes</w:t>
      </w:r>
    </w:p>
    <w:p w14:paraId="7A0D5742" w14:textId="2724CE86" w:rsidR="00E90B47" w:rsidRDefault="00E90B47" w:rsidP="00DE160A">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CD97031" w14:textId="4B8426E5" w:rsidR="00E90B47" w:rsidRPr="00865486" w:rsidRDefault="00E90B47" w:rsidP="00DE160A">
      <w:pPr>
        <w:pStyle w:val="CoverText"/>
      </w:pPr>
      <w:r w:rsidRPr="00865486">
        <w:t>This republication</w:t>
      </w:r>
      <w:r w:rsidR="00FD10D9">
        <w:t xml:space="preserve"> does not</w:t>
      </w:r>
      <w:r w:rsidRPr="00865486">
        <w:t xml:space="preserve"> include amendments made under part 11.3 (see endnote 1).</w:t>
      </w:r>
    </w:p>
    <w:p w14:paraId="6CB1F352" w14:textId="77777777" w:rsidR="00E90B47" w:rsidRDefault="00E90B47" w:rsidP="00DE160A">
      <w:pPr>
        <w:pStyle w:val="CoverSubHdg"/>
      </w:pPr>
      <w:r>
        <w:t>Uncommenced provisions and amendments</w:t>
      </w:r>
    </w:p>
    <w:p w14:paraId="01D083CF" w14:textId="6F6A81E5" w:rsidR="00E90B47" w:rsidRDefault="00E90B47" w:rsidP="00DE160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375D48C8" w14:textId="77777777" w:rsidR="00E90B47" w:rsidRDefault="00E90B47" w:rsidP="00DE160A">
      <w:pPr>
        <w:pStyle w:val="CoverSubHdg"/>
      </w:pPr>
      <w:r>
        <w:t>Modifications</w:t>
      </w:r>
    </w:p>
    <w:p w14:paraId="10BDFD6C" w14:textId="5CE3C25D" w:rsidR="00E90B47" w:rsidRDefault="00E90B47" w:rsidP="00DE160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 2001</w:t>
        </w:r>
      </w:hyperlink>
      <w:r>
        <w:rPr>
          <w:color w:val="000000"/>
        </w:rPr>
        <w:t>, section 95.</w:t>
      </w:r>
    </w:p>
    <w:p w14:paraId="63AFDDC4" w14:textId="77777777" w:rsidR="00E90B47" w:rsidRDefault="00E90B47" w:rsidP="00DE160A">
      <w:pPr>
        <w:pStyle w:val="CoverSubHdg"/>
      </w:pPr>
      <w:r>
        <w:t>Penalties</w:t>
      </w:r>
    </w:p>
    <w:p w14:paraId="6CDB979E" w14:textId="441E9C21" w:rsidR="00E90B47" w:rsidRPr="003765DF" w:rsidRDefault="00E90B47" w:rsidP="00DE160A">
      <w:pPr>
        <w:pStyle w:val="CoverText"/>
        <w:rPr>
          <w:color w:val="000000"/>
        </w:rPr>
      </w:pPr>
      <w:r>
        <w:t>At the republication date, the value of a penalty unit for an offence against this law is $1</w:t>
      </w:r>
      <w:r w:rsidR="00BD6AB4">
        <w:t>6</w:t>
      </w:r>
      <w:r>
        <w:t>0 for an individual and $</w:t>
      </w:r>
      <w:r w:rsidR="00BD6AB4">
        <w:t>81</w:t>
      </w:r>
      <w:r>
        <w:t xml:space="preserve">0 for a corporation (see </w:t>
      </w:r>
      <w:hyperlink r:id="rId16" w:tooltip="A2001-14" w:history="1">
        <w:r w:rsidRPr="003D214E">
          <w:rPr>
            <w:rStyle w:val="charCitHyperlinkItal"/>
          </w:rPr>
          <w:t>Legislation Act 2001</w:t>
        </w:r>
      </w:hyperlink>
      <w:r>
        <w:t>, s 133).</w:t>
      </w:r>
    </w:p>
    <w:p w14:paraId="3F548C6C" w14:textId="77777777" w:rsidR="00E90B47" w:rsidRDefault="00E90B47" w:rsidP="00DE160A">
      <w:pPr>
        <w:pStyle w:val="00SigningPage"/>
        <w:sectPr w:rsidR="00E90B47" w:rsidSect="00DE160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99BE72C" w14:textId="77777777" w:rsidR="00E90B47" w:rsidRDefault="00E90B47" w:rsidP="00DE160A">
      <w:pPr>
        <w:jc w:val="center"/>
      </w:pPr>
      <w:r>
        <w:rPr>
          <w:noProof/>
          <w:lang w:eastAsia="en-AU"/>
        </w:rPr>
        <w:lastRenderedPageBreak/>
        <w:drawing>
          <wp:inline distT="0" distB="0" distL="0" distR="0" wp14:anchorId="0CFB7F68" wp14:editId="27537B3F">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D0057F4" w14:textId="77777777" w:rsidR="00E90B47" w:rsidRDefault="00E90B47" w:rsidP="00DE160A">
      <w:pPr>
        <w:jc w:val="center"/>
        <w:rPr>
          <w:rFonts w:ascii="Arial" w:hAnsi="Arial"/>
        </w:rPr>
      </w:pPr>
      <w:r>
        <w:rPr>
          <w:rFonts w:ascii="Arial" w:hAnsi="Arial"/>
        </w:rPr>
        <w:t>Australian Capital Territory</w:t>
      </w:r>
    </w:p>
    <w:p w14:paraId="713B04BA" w14:textId="26CE7878" w:rsidR="00E90B47" w:rsidRDefault="00D038DA" w:rsidP="00DE160A">
      <w:pPr>
        <w:pStyle w:val="Billname"/>
      </w:pPr>
      <w:r>
        <w:fldChar w:fldCharType="begin"/>
      </w:r>
      <w:r>
        <w:instrText xml:space="preserve"> REF Citation \*charformat  \* MERGEFORMAT </w:instrText>
      </w:r>
      <w:r>
        <w:fldChar w:fldCharType="separate"/>
      </w:r>
      <w:r w:rsidR="00525E7D">
        <w:t>Waste Management and Resource Recovery Regulation 2017</w:t>
      </w:r>
      <w:r>
        <w:fldChar w:fldCharType="end"/>
      </w:r>
    </w:p>
    <w:p w14:paraId="003152A7" w14:textId="77777777" w:rsidR="00E90B47" w:rsidRDefault="00E90B47" w:rsidP="00DE160A">
      <w:pPr>
        <w:pStyle w:val="CoverInForce"/>
      </w:pPr>
      <w:r>
        <w:t>made under the</w:t>
      </w:r>
    </w:p>
    <w:p w14:paraId="7F3C868A" w14:textId="0809F888" w:rsidR="00E90B47" w:rsidRDefault="00D038DA" w:rsidP="00DE160A">
      <w:pPr>
        <w:pStyle w:val="CoverActName"/>
      </w:pPr>
      <w:r>
        <w:fldChar w:fldCharType="begin"/>
      </w:r>
      <w:r>
        <w:instrText xml:space="preserve"> REF ActName \*charformat </w:instrText>
      </w:r>
      <w:r>
        <w:fldChar w:fldCharType="separate"/>
      </w:r>
      <w:r w:rsidR="00525E7D" w:rsidRPr="00525E7D">
        <w:t>Waste Management and Resource Recovery Act 2016</w:t>
      </w:r>
      <w:r>
        <w:fldChar w:fldCharType="end"/>
      </w:r>
    </w:p>
    <w:p w14:paraId="50024CFA" w14:textId="77777777" w:rsidR="00E90B47" w:rsidRDefault="00E90B47" w:rsidP="00DE160A">
      <w:pPr>
        <w:pStyle w:val="Placeholder"/>
      </w:pPr>
      <w:r>
        <w:rPr>
          <w:rStyle w:val="charContents"/>
          <w:sz w:val="16"/>
        </w:rPr>
        <w:t xml:space="preserve">  </w:t>
      </w:r>
      <w:r>
        <w:rPr>
          <w:rStyle w:val="charPage"/>
        </w:rPr>
        <w:t xml:space="preserve">  </w:t>
      </w:r>
    </w:p>
    <w:p w14:paraId="034FE9D1" w14:textId="77777777" w:rsidR="00E90B47" w:rsidRDefault="00E90B47" w:rsidP="00DE160A">
      <w:pPr>
        <w:pStyle w:val="N-TOCheading"/>
      </w:pPr>
      <w:r>
        <w:rPr>
          <w:rStyle w:val="charContents"/>
        </w:rPr>
        <w:t>Contents</w:t>
      </w:r>
    </w:p>
    <w:p w14:paraId="2BC9A5FB" w14:textId="77777777" w:rsidR="00E90B47" w:rsidRDefault="00E90B47" w:rsidP="00DE160A">
      <w:pPr>
        <w:pStyle w:val="N-9pt"/>
      </w:pPr>
      <w:r>
        <w:tab/>
      </w:r>
      <w:r>
        <w:rPr>
          <w:rStyle w:val="charPage"/>
        </w:rPr>
        <w:t>Page</w:t>
      </w:r>
    </w:p>
    <w:p w14:paraId="76C6157B" w14:textId="1455BD6C" w:rsidR="009E475C" w:rsidRDefault="009E475C">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453838" w:history="1">
        <w:r w:rsidRPr="00223250">
          <w:t>Part 1</w:t>
        </w:r>
        <w:r>
          <w:rPr>
            <w:rFonts w:asciiTheme="minorHAnsi" w:eastAsiaTheme="minorEastAsia" w:hAnsiTheme="minorHAnsi" w:cstheme="minorBidi"/>
            <w:b w:val="0"/>
            <w:kern w:val="2"/>
            <w:sz w:val="22"/>
            <w:szCs w:val="22"/>
            <w:lang w:eastAsia="en-AU"/>
            <w14:ligatures w14:val="standardContextual"/>
          </w:rPr>
          <w:tab/>
        </w:r>
        <w:r w:rsidRPr="00223250">
          <w:t>Preliminary</w:t>
        </w:r>
        <w:r w:rsidRPr="009E475C">
          <w:rPr>
            <w:vanish/>
          </w:rPr>
          <w:tab/>
        </w:r>
        <w:r w:rsidRPr="009E475C">
          <w:rPr>
            <w:vanish/>
          </w:rPr>
          <w:fldChar w:fldCharType="begin"/>
        </w:r>
        <w:r w:rsidRPr="009E475C">
          <w:rPr>
            <w:vanish/>
          </w:rPr>
          <w:instrText xml:space="preserve"> PAGEREF _Toc148453838 \h </w:instrText>
        </w:r>
        <w:r w:rsidRPr="009E475C">
          <w:rPr>
            <w:vanish/>
          </w:rPr>
        </w:r>
        <w:r w:rsidRPr="009E475C">
          <w:rPr>
            <w:vanish/>
          </w:rPr>
          <w:fldChar w:fldCharType="separate"/>
        </w:r>
        <w:r w:rsidR="00525E7D">
          <w:rPr>
            <w:vanish/>
          </w:rPr>
          <w:t>2</w:t>
        </w:r>
        <w:r w:rsidRPr="009E475C">
          <w:rPr>
            <w:vanish/>
          </w:rPr>
          <w:fldChar w:fldCharType="end"/>
        </w:r>
      </w:hyperlink>
    </w:p>
    <w:p w14:paraId="2832FDE8" w14:textId="056B7E07"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39" w:history="1">
        <w:r w:rsidRPr="00223250">
          <w:t>1</w:t>
        </w:r>
        <w:r>
          <w:rPr>
            <w:rFonts w:asciiTheme="minorHAnsi" w:eastAsiaTheme="minorEastAsia" w:hAnsiTheme="minorHAnsi" w:cstheme="minorBidi"/>
            <w:kern w:val="2"/>
            <w:sz w:val="22"/>
            <w:szCs w:val="22"/>
            <w:lang w:eastAsia="en-AU"/>
            <w14:ligatures w14:val="standardContextual"/>
          </w:rPr>
          <w:tab/>
        </w:r>
        <w:r w:rsidRPr="00223250">
          <w:t>Name of regulation</w:t>
        </w:r>
        <w:r>
          <w:tab/>
        </w:r>
        <w:r>
          <w:fldChar w:fldCharType="begin"/>
        </w:r>
        <w:r>
          <w:instrText xml:space="preserve"> PAGEREF _Toc148453839 \h </w:instrText>
        </w:r>
        <w:r>
          <w:fldChar w:fldCharType="separate"/>
        </w:r>
        <w:r w:rsidR="00525E7D">
          <w:t>2</w:t>
        </w:r>
        <w:r>
          <w:fldChar w:fldCharType="end"/>
        </w:r>
      </w:hyperlink>
    </w:p>
    <w:p w14:paraId="47436840" w14:textId="17F86B00"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40" w:history="1">
        <w:r w:rsidRPr="00223250">
          <w:t>3</w:t>
        </w:r>
        <w:r>
          <w:rPr>
            <w:rFonts w:asciiTheme="minorHAnsi" w:eastAsiaTheme="minorEastAsia" w:hAnsiTheme="minorHAnsi" w:cstheme="minorBidi"/>
            <w:kern w:val="2"/>
            <w:sz w:val="22"/>
            <w:szCs w:val="22"/>
            <w:lang w:eastAsia="en-AU"/>
            <w14:ligatures w14:val="standardContextual"/>
          </w:rPr>
          <w:tab/>
        </w:r>
        <w:r w:rsidRPr="00223250">
          <w:t>Dictionary</w:t>
        </w:r>
        <w:r>
          <w:tab/>
        </w:r>
        <w:r>
          <w:fldChar w:fldCharType="begin"/>
        </w:r>
        <w:r>
          <w:instrText xml:space="preserve"> PAGEREF _Toc148453840 \h </w:instrText>
        </w:r>
        <w:r>
          <w:fldChar w:fldCharType="separate"/>
        </w:r>
        <w:r w:rsidR="00525E7D">
          <w:t>2</w:t>
        </w:r>
        <w:r>
          <w:fldChar w:fldCharType="end"/>
        </w:r>
      </w:hyperlink>
    </w:p>
    <w:p w14:paraId="00033738" w14:textId="6280DFA6"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41" w:history="1">
        <w:r w:rsidRPr="00223250">
          <w:t>4</w:t>
        </w:r>
        <w:r>
          <w:rPr>
            <w:rFonts w:asciiTheme="minorHAnsi" w:eastAsiaTheme="minorEastAsia" w:hAnsiTheme="minorHAnsi" w:cstheme="minorBidi"/>
            <w:kern w:val="2"/>
            <w:sz w:val="22"/>
            <w:szCs w:val="22"/>
            <w:lang w:eastAsia="en-AU"/>
            <w14:ligatures w14:val="standardContextual"/>
          </w:rPr>
          <w:tab/>
        </w:r>
        <w:r w:rsidRPr="00223250">
          <w:t>Notes</w:t>
        </w:r>
        <w:r>
          <w:tab/>
        </w:r>
        <w:r>
          <w:fldChar w:fldCharType="begin"/>
        </w:r>
        <w:r>
          <w:instrText xml:space="preserve"> PAGEREF _Toc148453841 \h </w:instrText>
        </w:r>
        <w:r>
          <w:fldChar w:fldCharType="separate"/>
        </w:r>
        <w:r w:rsidR="00525E7D">
          <w:t>2</w:t>
        </w:r>
        <w:r>
          <w:fldChar w:fldCharType="end"/>
        </w:r>
      </w:hyperlink>
    </w:p>
    <w:p w14:paraId="166A1C43" w14:textId="72D270F5"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42" w:history="1">
        <w:r w:rsidRPr="00223250">
          <w:t>5</w:t>
        </w:r>
        <w:r>
          <w:rPr>
            <w:rFonts w:asciiTheme="minorHAnsi" w:eastAsiaTheme="minorEastAsia" w:hAnsiTheme="minorHAnsi" w:cstheme="minorBidi"/>
            <w:kern w:val="2"/>
            <w:sz w:val="22"/>
            <w:szCs w:val="22"/>
            <w:lang w:eastAsia="en-AU"/>
            <w14:ligatures w14:val="standardContextual"/>
          </w:rPr>
          <w:tab/>
        </w:r>
        <w:r w:rsidRPr="00223250">
          <w:t>Offences against regulation—application of Criminal Code etc</w:t>
        </w:r>
        <w:r>
          <w:tab/>
        </w:r>
        <w:r>
          <w:fldChar w:fldCharType="begin"/>
        </w:r>
        <w:r>
          <w:instrText xml:space="preserve"> PAGEREF _Toc148453842 \h </w:instrText>
        </w:r>
        <w:r>
          <w:fldChar w:fldCharType="separate"/>
        </w:r>
        <w:r w:rsidR="00525E7D">
          <w:t>3</w:t>
        </w:r>
        <w:r>
          <w:fldChar w:fldCharType="end"/>
        </w:r>
      </w:hyperlink>
    </w:p>
    <w:p w14:paraId="7FCB03AA" w14:textId="704998A8" w:rsidR="009E475C" w:rsidRDefault="009E475C">
      <w:pPr>
        <w:pStyle w:val="TOC2"/>
        <w:rPr>
          <w:rFonts w:asciiTheme="minorHAnsi" w:eastAsiaTheme="minorEastAsia" w:hAnsiTheme="minorHAnsi" w:cstheme="minorBidi"/>
          <w:b w:val="0"/>
          <w:kern w:val="2"/>
          <w:sz w:val="22"/>
          <w:szCs w:val="22"/>
          <w:lang w:eastAsia="en-AU"/>
          <w14:ligatures w14:val="standardContextual"/>
        </w:rPr>
      </w:pPr>
      <w:hyperlink w:anchor="_Toc148453843" w:history="1">
        <w:r w:rsidRPr="00223250">
          <w:t>Part 2</w:t>
        </w:r>
        <w:r>
          <w:rPr>
            <w:rFonts w:asciiTheme="minorHAnsi" w:eastAsiaTheme="minorEastAsia" w:hAnsiTheme="minorHAnsi" w:cstheme="minorBidi"/>
            <w:b w:val="0"/>
            <w:kern w:val="2"/>
            <w:sz w:val="22"/>
            <w:szCs w:val="22"/>
            <w:lang w:eastAsia="en-AU"/>
            <w14:ligatures w14:val="standardContextual"/>
          </w:rPr>
          <w:tab/>
        </w:r>
        <w:r w:rsidRPr="00223250">
          <w:t>Waste facility licences</w:t>
        </w:r>
        <w:r w:rsidRPr="009E475C">
          <w:rPr>
            <w:vanish/>
          </w:rPr>
          <w:tab/>
        </w:r>
        <w:r w:rsidRPr="009E475C">
          <w:rPr>
            <w:vanish/>
          </w:rPr>
          <w:fldChar w:fldCharType="begin"/>
        </w:r>
        <w:r w:rsidRPr="009E475C">
          <w:rPr>
            <w:vanish/>
          </w:rPr>
          <w:instrText xml:space="preserve"> PAGEREF _Toc148453843 \h </w:instrText>
        </w:r>
        <w:r w:rsidRPr="009E475C">
          <w:rPr>
            <w:vanish/>
          </w:rPr>
        </w:r>
        <w:r w:rsidRPr="009E475C">
          <w:rPr>
            <w:vanish/>
          </w:rPr>
          <w:fldChar w:fldCharType="separate"/>
        </w:r>
        <w:r w:rsidR="00525E7D">
          <w:rPr>
            <w:vanish/>
          </w:rPr>
          <w:t>4</w:t>
        </w:r>
        <w:r w:rsidRPr="009E475C">
          <w:rPr>
            <w:vanish/>
          </w:rPr>
          <w:fldChar w:fldCharType="end"/>
        </w:r>
      </w:hyperlink>
    </w:p>
    <w:p w14:paraId="2A5889CE" w14:textId="0915A6F6"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44" w:history="1">
        <w:r w:rsidRPr="00223250">
          <w:t>6</w:t>
        </w:r>
        <w:r>
          <w:rPr>
            <w:rFonts w:asciiTheme="minorHAnsi" w:eastAsiaTheme="minorEastAsia" w:hAnsiTheme="minorHAnsi" w:cstheme="minorBidi"/>
            <w:kern w:val="2"/>
            <w:sz w:val="22"/>
            <w:szCs w:val="22"/>
            <w:lang w:eastAsia="en-AU"/>
            <w14:ligatures w14:val="standardContextual"/>
          </w:rPr>
          <w:tab/>
        </w:r>
        <w:r w:rsidRPr="00223250">
          <w:t>Information for licence application—Act, s 19 (2) (b)</w:t>
        </w:r>
        <w:r>
          <w:tab/>
        </w:r>
        <w:r>
          <w:fldChar w:fldCharType="begin"/>
        </w:r>
        <w:r>
          <w:instrText xml:space="preserve"> PAGEREF _Toc148453844 \h </w:instrText>
        </w:r>
        <w:r>
          <w:fldChar w:fldCharType="separate"/>
        </w:r>
        <w:r w:rsidR="00525E7D">
          <w:t>4</w:t>
        </w:r>
        <w:r>
          <w:fldChar w:fldCharType="end"/>
        </w:r>
      </w:hyperlink>
    </w:p>
    <w:p w14:paraId="21AB7B6E" w14:textId="4CE58F9E"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45" w:history="1">
        <w:r w:rsidRPr="00223250">
          <w:t>7</w:t>
        </w:r>
        <w:r>
          <w:rPr>
            <w:rFonts w:asciiTheme="minorHAnsi" w:eastAsiaTheme="minorEastAsia" w:hAnsiTheme="minorHAnsi" w:cstheme="minorBidi"/>
            <w:kern w:val="2"/>
            <w:sz w:val="22"/>
            <w:szCs w:val="22"/>
            <w:lang w:eastAsia="en-AU"/>
            <w14:ligatures w14:val="standardContextual"/>
          </w:rPr>
          <w:tab/>
        </w:r>
        <w:r w:rsidRPr="00223250">
          <w:t>Entities to be consulted before licence application decision—Act, s 22 (2)</w:t>
        </w:r>
        <w:r>
          <w:tab/>
        </w:r>
        <w:r>
          <w:fldChar w:fldCharType="begin"/>
        </w:r>
        <w:r>
          <w:instrText xml:space="preserve"> PAGEREF _Toc148453845 \h </w:instrText>
        </w:r>
        <w:r>
          <w:fldChar w:fldCharType="separate"/>
        </w:r>
        <w:r w:rsidR="00525E7D">
          <w:t>5</w:t>
        </w:r>
        <w:r>
          <w:fldChar w:fldCharType="end"/>
        </w:r>
      </w:hyperlink>
    </w:p>
    <w:p w14:paraId="4AAAEB66" w14:textId="70129DDF" w:rsidR="009E475C" w:rsidRDefault="009E475C">
      <w:pPr>
        <w:pStyle w:val="TOC2"/>
        <w:rPr>
          <w:rFonts w:asciiTheme="minorHAnsi" w:eastAsiaTheme="minorEastAsia" w:hAnsiTheme="minorHAnsi" w:cstheme="minorBidi"/>
          <w:b w:val="0"/>
          <w:kern w:val="2"/>
          <w:sz w:val="22"/>
          <w:szCs w:val="22"/>
          <w:lang w:eastAsia="en-AU"/>
          <w14:ligatures w14:val="standardContextual"/>
        </w:rPr>
      </w:pPr>
      <w:hyperlink w:anchor="_Toc148453846" w:history="1">
        <w:r w:rsidRPr="00223250">
          <w:t>Part 3</w:t>
        </w:r>
        <w:r>
          <w:rPr>
            <w:rFonts w:asciiTheme="minorHAnsi" w:eastAsiaTheme="minorEastAsia" w:hAnsiTheme="minorHAnsi" w:cstheme="minorBidi"/>
            <w:b w:val="0"/>
            <w:kern w:val="2"/>
            <w:sz w:val="22"/>
            <w:szCs w:val="22"/>
            <w:lang w:eastAsia="en-AU"/>
            <w14:ligatures w14:val="standardContextual"/>
          </w:rPr>
          <w:tab/>
        </w:r>
        <w:r w:rsidRPr="00223250">
          <w:t>Waste transporter registration</w:t>
        </w:r>
        <w:r w:rsidRPr="009E475C">
          <w:rPr>
            <w:vanish/>
          </w:rPr>
          <w:tab/>
        </w:r>
        <w:r w:rsidRPr="009E475C">
          <w:rPr>
            <w:vanish/>
          </w:rPr>
          <w:fldChar w:fldCharType="begin"/>
        </w:r>
        <w:r w:rsidRPr="009E475C">
          <w:rPr>
            <w:vanish/>
          </w:rPr>
          <w:instrText xml:space="preserve"> PAGEREF _Toc148453846 \h </w:instrText>
        </w:r>
        <w:r w:rsidRPr="009E475C">
          <w:rPr>
            <w:vanish/>
          </w:rPr>
        </w:r>
        <w:r w:rsidRPr="009E475C">
          <w:rPr>
            <w:vanish/>
          </w:rPr>
          <w:fldChar w:fldCharType="separate"/>
        </w:r>
        <w:r w:rsidR="00525E7D">
          <w:rPr>
            <w:vanish/>
          </w:rPr>
          <w:t>6</w:t>
        </w:r>
        <w:r w:rsidRPr="009E475C">
          <w:rPr>
            <w:vanish/>
          </w:rPr>
          <w:fldChar w:fldCharType="end"/>
        </w:r>
      </w:hyperlink>
    </w:p>
    <w:p w14:paraId="1A1589FD" w14:textId="3CB9668E"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47" w:history="1">
        <w:r w:rsidRPr="00223250">
          <w:t>8</w:t>
        </w:r>
        <w:r>
          <w:rPr>
            <w:rFonts w:asciiTheme="minorHAnsi" w:eastAsiaTheme="minorEastAsia" w:hAnsiTheme="minorHAnsi" w:cstheme="minorBidi"/>
            <w:kern w:val="2"/>
            <w:sz w:val="22"/>
            <w:szCs w:val="22"/>
            <w:lang w:eastAsia="en-AU"/>
            <w14:ligatures w14:val="standardContextual"/>
          </w:rPr>
          <w:tab/>
        </w:r>
        <w:r w:rsidRPr="00223250">
          <w:t>Definitions—pt 3</w:t>
        </w:r>
        <w:r>
          <w:tab/>
        </w:r>
        <w:r>
          <w:fldChar w:fldCharType="begin"/>
        </w:r>
        <w:r>
          <w:instrText xml:space="preserve"> PAGEREF _Toc148453847 \h </w:instrText>
        </w:r>
        <w:r>
          <w:fldChar w:fldCharType="separate"/>
        </w:r>
        <w:r w:rsidR="00525E7D">
          <w:t>6</w:t>
        </w:r>
        <w:r>
          <w:fldChar w:fldCharType="end"/>
        </w:r>
      </w:hyperlink>
    </w:p>
    <w:p w14:paraId="475B71E5" w14:textId="2EDDDF0E"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48" w:history="1">
        <w:r w:rsidRPr="00223250">
          <w:t>9</w:t>
        </w:r>
        <w:r>
          <w:rPr>
            <w:rFonts w:asciiTheme="minorHAnsi" w:eastAsiaTheme="minorEastAsia" w:hAnsiTheme="minorHAnsi" w:cstheme="minorBidi"/>
            <w:kern w:val="2"/>
            <w:sz w:val="22"/>
            <w:szCs w:val="22"/>
            <w:lang w:eastAsia="en-AU"/>
            <w14:ligatures w14:val="standardContextual"/>
          </w:rPr>
          <w:tab/>
        </w:r>
        <w:r w:rsidRPr="00223250">
          <w:t>Information for registration application—Act, s 31 (2) (b)</w:t>
        </w:r>
        <w:r>
          <w:tab/>
        </w:r>
        <w:r>
          <w:fldChar w:fldCharType="begin"/>
        </w:r>
        <w:r>
          <w:instrText xml:space="preserve"> PAGEREF _Toc148453848 \h </w:instrText>
        </w:r>
        <w:r>
          <w:fldChar w:fldCharType="separate"/>
        </w:r>
        <w:r w:rsidR="00525E7D">
          <w:t>6</w:t>
        </w:r>
        <w:r>
          <w:fldChar w:fldCharType="end"/>
        </w:r>
      </w:hyperlink>
    </w:p>
    <w:p w14:paraId="1A2D46DE" w14:textId="222AB93B"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49" w:history="1">
        <w:r w:rsidRPr="00223250">
          <w:t>10</w:t>
        </w:r>
        <w:r>
          <w:rPr>
            <w:rFonts w:asciiTheme="minorHAnsi" w:eastAsiaTheme="minorEastAsia" w:hAnsiTheme="minorHAnsi" w:cstheme="minorBidi"/>
            <w:kern w:val="2"/>
            <w:sz w:val="22"/>
            <w:szCs w:val="22"/>
            <w:lang w:eastAsia="en-AU"/>
            <w14:ligatures w14:val="standardContextual"/>
          </w:rPr>
          <w:tab/>
        </w:r>
        <w:r w:rsidRPr="00223250">
          <w:t>Information for register of waste transporters—Act, s 37 (2) (a)</w:t>
        </w:r>
        <w:r>
          <w:tab/>
        </w:r>
        <w:r>
          <w:fldChar w:fldCharType="begin"/>
        </w:r>
        <w:r>
          <w:instrText xml:space="preserve"> PAGEREF _Toc148453849 \h </w:instrText>
        </w:r>
        <w:r>
          <w:fldChar w:fldCharType="separate"/>
        </w:r>
        <w:r w:rsidR="00525E7D">
          <w:t>7</w:t>
        </w:r>
        <w:r>
          <w:fldChar w:fldCharType="end"/>
        </w:r>
      </w:hyperlink>
    </w:p>
    <w:p w14:paraId="560482F8" w14:textId="09CA3D61" w:rsidR="009E475C" w:rsidRDefault="009E475C">
      <w:pPr>
        <w:pStyle w:val="TOC2"/>
        <w:rPr>
          <w:rFonts w:asciiTheme="minorHAnsi" w:eastAsiaTheme="minorEastAsia" w:hAnsiTheme="minorHAnsi" w:cstheme="minorBidi"/>
          <w:b w:val="0"/>
          <w:kern w:val="2"/>
          <w:sz w:val="22"/>
          <w:szCs w:val="22"/>
          <w:lang w:eastAsia="en-AU"/>
          <w14:ligatures w14:val="standardContextual"/>
        </w:rPr>
      </w:pPr>
      <w:hyperlink w:anchor="_Toc148453850" w:history="1">
        <w:r w:rsidRPr="00223250">
          <w:t>Part 4</w:t>
        </w:r>
        <w:r>
          <w:rPr>
            <w:rFonts w:asciiTheme="minorHAnsi" w:eastAsiaTheme="minorEastAsia" w:hAnsiTheme="minorHAnsi" w:cstheme="minorBidi"/>
            <w:b w:val="0"/>
            <w:kern w:val="2"/>
            <w:sz w:val="22"/>
            <w:szCs w:val="22"/>
            <w:lang w:eastAsia="en-AU"/>
            <w14:ligatures w14:val="standardContextual"/>
          </w:rPr>
          <w:tab/>
        </w:r>
        <w:r w:rsidRPr="00223250">
          <w:t>Waste storage, collection etc</w:t>
        </w:r>
        <w:r w:rsidRPr="009E475C">
          <w:rPr>
            <w:vanish/>
          </w:rPr>
          <w:tab/>
        </w:r>
        <w:r w:rsidRPr="009E475C">
          <w:rPr>
            <w:vanish/>
          </w:rPr>
          <w:fldChar w:fldCharType="begin"/>
        </w:r>
        <w:r w:rsidRPr="009E475C">
          <w:rPr>
            <w:vanish/>
          </w:rPr>
          <w:instrText xml:space="preserve"> PAGEREF _Toc148453850 \h </w:instrText>
        </w:r>
        <w:r w:rsidRPr="009E475C">
          <w:rPr>
            <w:vanish/>
          </w:rPr>
        </w:r>
        <w:r w:rsidRPr="009E475C">
          <w:rPr>
            <w:vanish/>
          </w:rPr>
          <w:fldChar w:fldCharType="separate"/>
        </w:r>
        <w:r w:rsidR="00525E7D">
          <w:rPr>
            <w:vanish/>
          </w:rPr>
          <w:t>9</w:t>
        </w:r>
        <w:r w:rsidRPr="009E475C">
          <w:rPr>
            <w:vanish/>
          </w:rPr>
          <w:fldChar w:fldCharType="end"/>
        </w:r>
      </w:hyperlink>
    </w:p>
    <w:p w14:paraId="06215983" w14:textId="02F2B632" w:rsidR="009E475C" w:rsidRDefault="009E475C">
      <w:pPr>
        <w:pStyle w:val="TOC3"/>
        <w:rPr>
          <w:rFonts w:asciiTheme="minorHAnsi" w:eastAsiaTheme="minorEastAsia" w:hAnsiTheme="minorHAnsi" w:cstheme="minorBidi"/>
          <w:b w:val="0"/>
          <w:kern w:val="2"/>
          <w:sz w:val="22"/>
          <w:szCs w:val="22"/>
          <w:lang w:eastAsia="en-AU"/>
          <w14:ligatures w14:val="standardContextual"/>
        </w:rPr>
      </w:pPr>
      <w:hyperlink w:anchor="_Toc148453851" w:history="1">
        <w:r w:rsidRPr="00223250">
          <w:t>Division 4.1</w:t>
        </w:r>
        <w:r>
          <w:rPr>
            <w:rFonts w:asciiTheme="minorHAnsi" w:eastAsiaTheme="minorEastAsia" w:hAnsiTheme="minorHAnsi" w:cstheme="minorBidi"/>
            <w:b w:val="0"/>
            <w:kern w:val="2"/>
            <w:sz w:val="22"/>
            <w:szCs w:val="22"/>
            <w:lang w:eastAsia="en-AU"/>
            <w14:ligatures w14:val="standardContextual"/>
          </w:rPr>
          <w:tab/>
        </w:r>
        <w:r w:rsidRPr="00223250">
          <w:t>Definitions—pt 4</w:t>
        </w:r>
        <w:r w:rsidRPr="009E475C">
          <w:rPr>
            <w:vanish/>
          </w:rPr>
          <w:tab/>
        </w:r>
        <w:r w:rsidRPr="009E475C">
          <w:rPr>
            <w:vanish/>
          </w:rPr>
          <w:fldChar w:fldCharType="begin"/>
        </w:r>
        <w:r w:rsidRPr="009E475C">
          <w:rPr>
            <w:vanish/>
          </w:rPr>
          <w:instrText xml:space="preserve"> PAGEREF _Toc148453851 \h </w:instrText>
        </w:r>
        <w:r w:rsidRPr="009E475C">
          <w:rPr>
            <w:vanish/>
          </w:rPr>
        </w:r>
        <w:r w:rsidRPr="009E475C">
          <w:rPr>
            <w:vanish/>
          </w:rPr>
          <w:fldChar w:fldCharType="separate"/>
        </w:r>
        <w:r w:rsidR="00525E7D">
          <w:rPr>
            <w:vanish/>
          </w:rPr>
          <w:t>9</w:t>
        </w:r>
        <w:r w:rsidRPr="009E475C">
          <w:rPr>
            <w:vanish/>
          </w:rPr>
          <w:fldChar w:fldCharType="end"/>
        </w:r>
      </w:hyperlink>
    </w:p>
    <w:p w14:paraId="48739BE7" w14:textId="3D28A750"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52" w:history="1">
        <w:r w:rsidRPr="00223250">
          <w:t>11</w:t>
        </w:r>
        <w:r>
          <w:rPr>
            <w:rFonts w:asciiTheme="minorHAnsi" w:eastAsiaTheme="minorEastAsia" w:hAnsiTheme="minorHAnsi" w:cstheme="minorBidi"/>
            <w:kern w:val="2"/>
            <w:sz w:val="22"/>
            <w:szCs w:val="22"/>
            <w:lang w:eastAsia="en-AU"/>
            <w14:ligatures w14:val="standardContextual"/>
          </w:rPr>
          <w:tab/>
        </w:r>
        <w:r w:rsidRPr="00223250">
          <w:t>Waste definitions—pt 4</w:t>
        </w:r>
        <w:r>
          <w:tab/>
        </w:r>
        <w:r>
          <w:fldChar w:fldCharType="begin"/>
        </w:r>
        <w:r>
          <w:instrText xml:space="preserve"> PAGEREF _Toc148453852 \h </w:instrText>
        </w:r>
        <w:r>
          <w:fldChar w:fldCharType="separate"/>
        </w:r>
        <w:r w:rsidR="00525E7D">
          <w:t>9</w:t>
        </w:r>
        <w:r>
          <w:fldChar w:fldCharType="end"/>
        </w:r>
      </w:hyperlink>
    </w:p>
    <w:p w14:paraId="1630D84B" w14:textId="41666CAA"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53" w:history="1">
        <w:r w:rsidRPr="00223250">
          <w:t>11A</w:t>
        </w:r>
        <w:r>
          <w:rPr>
            <w:rFonts w:asciiTheme="minorHAnsi" w:eastAsiaTheme="minorEastAsia" w:hAnsiTheme="minorHAnsi" w:cstheme="minorBidi"/>
            <w:kern w:val="2"/>
            <w:sz w:val="22"/>
            <w:szCs w:val="22"/>
            <w:lang w:eastAsia="en-AU"/>
            <w14:ligatures w14:val="standardContextual"/>
          </w:rPr>
          <w:tab/>
        </w:r>
        <w:r w:rsidRPr="00223250">
          <w:t>Waste manager may declare that certain material is included in a waste definition—Act, s 64 (2) (a), (c) and (d)</w:t>
        </w:r>
        <w:r>
          <w:tab/>
        </w:r>
        <w:r>
          <w:fldChar w:fldCharType="begin"/>
        </w:r>
        <w:r>
          <w:instrText xml:space="preserve"> PAGEREF _Toc148453853 \h </w:instrText>
        </w:r>
        <w:r>
          <w:fldChar w:fldCharType="separate"/>
        </w:r>
        <w:r w:rsidR="00525E7D">
          <w:t>10</w:t>
        </w:r>
        <w:r>
          <w:fldChar w:fldCharType="end"/>
        </w:r>
      </w:hyperlink>
    </w:p>
    <w:p w14:paraId="6AE673E2" w14:textId="31668AD4"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54" w:history="1">
        <w:r w:rsidRPr="00223250">
          <w:t>11B</w:t>
        </w:r>
        <w:r>
          <w:rPr>
            <w:rFonts w:asciiTheme="minorHAnsi" w:eastAsiaTheme="minorEastAsia" w:hAnsiTheme="minorHAnsi" w:cstheme="minorBidi"/>
            <w:kern w:val="2"/>
            <w:sz w:val="22"/>
            <w:szCs w:val="22"/>
            <w:lang w:eastAsia="en-AU"/>
            <w14:ligatures w14:val="standardContextual"/>
          </w:rPr>
          <w:tab/>
        </w:r>
        <w:r w:rsidRPr="00223250">
          <w:t>Waste manager may declare that certain material is excluded from a waste definition—Act, s 64 (2) (a), (c) and (d)</w:t>
        </w:r>
        <w:r>
          <w:tab/>
        </w:r>
        <w:r>
          <w:fldChar w:fldCharType="begin"/>
        </w:r>
        <w:r>
          <w:instrText xml:space="preserve"> PAGEREF _Toc148453854 \h </w:instrText>
        </w:r>
        <w:r>
          <w:fldChar w:fldCharType="separate"/>
        </w:r>
        <w:r w:rsidR="00525E7D">
          <w:t>10</w:t>
        </w:r>
        <w:r>
          <w:fldChar w:fldCharType="end"/>
        </w:r>
      </w:hyperlink>
    </w:p>
    <w:p w14:paraId="25F89F9C" w14:textId="09C60B11"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55" w:history="1">
        <w:r w:rsidRPr="00223250">
          <w:t>11C</w:t>
        </w:r>
        <w:r>
          <w:rPr>
            <w:rFonts w:asciiTheme="minorHAnsi" w:eastAsiaTheme="minorEastAsia" w:hAnsiTheme="minorHAnsi" w:cstheme="minorBidi"/>
            <w:kern w:val="2"/>
            <w:sz w:val="22"/>
            <w:szCs w:val="22"/>
            <w:lang w:eastAsia="en-AU"/>
            <w14:ligatures w14:val="standardContextual"/>
          </w:rPr>
          <w:tab/>
        </w:r>
        <w:r w:rsidRPr="00223250">
          <w:t>Other definitions—pt 4</w:t>
        </w:r>
        <w:r>
          <w:tab/>
        </w:r>
        <w:r>
          <w:fldChar w:fldCharType="begin"/>
        </w:r>
        <w:r>
          <w:instrText xml:space="preserve"> PAGEREF _Toc148453855 \h </w:instrText>
        </w:r>
        <w:r>
          <w:fldChar w:fldCharType="separate"/>
        </w:r>
        <w:r w:rsidR="00525E7D">
          <w:t>11</w:t>
        </w:r>
        <w:r>
          <w:fldChar w:fldCharType="end"/>
        </w:r>
      </w:hyperlink>
    </w:p>
    <w:p w14:paraId="4E0FFCE9" w14:textId="4B14996D" w:rsidR="009E475C" w:rsidRDefault="009E475C">
      <w:pPr>
        <w:pStyle w:val="TOC3"/>
        <w:rPr>
          <w:rFonts w:asciiTheme="minorHAnsi" w:eastAsiaTheme="minorEastAsia" w:hAnsiTheme="minorHAnsi" w:cstheme="minorBidi"/>
          <w:b w:val="0"/>
          <w:kern w:val="2"/>
          <w:sz w:val="22"/>
          <w:szCs w:val="22"/>
          <w:lang w:eastAsia="en-AU"/>
          <w14:ligatures w14:val="standardContextual"/>
        </w:rPr>
      </w:pPr>
      <w:hyperlink w:anchor="_Toc148453856" w:history="1">
        <w:r w:rsidRPr="00223250">
          <w:t>Division 4.2</w:t>
        </w:r>
        <w:r>
          <w:rPr>
            <w:rFonts w:asciiTheme="minorHAnsi" w:eastAsiaTheme="minorEastAsia" w:hAnsiTheme="minorHAnsi" w:cstheme="minorBidi"/>
            <w:b w:val="0"/>
            <w:kern w:val="2"/>
            <w:sz w:val="22"/>
            <w:szCs w:val="22"/>
            <w:lang w:eastAsia="en-AU"/>
            <w14:ligatures w14:val="standardContextual"/>
          </w:rPr>
          <w:tab/>
        </w:r>
        <w:r w:rsidRPr="00223250">
          <w:t>Responsibilities in dealing with waste</w:t>
        </w:r>
        <w:r w:rsidRPr="009E475C">
          <w:rPr>
            <w:vanish/>
          </w:rPr>
          <w:tab/>
        </w:r>
        <w:r w:rsidRPr="009E475C">
          <w:rPr>
            <w:vanish/>
          </w:rPr>
          <w:fldChar w:fldCharType="begin"/>
        </w:r>
        <w:r w:rsidRPr="009E475C">
          <w:rPr>
            <w:vanish/>
          </w:rPr>
          <w:instrText xml:space="preserve"> PAGEREF _Toc148453856 \h </w:instrText>
        </w:r>
        <w:r w:rsidRPr="009E475C">
          <w:rPr>
            <w:vanish/>
          </w:rPr>
        </w:r>
        <w:r w:rsidRPr="009E475C">
          <w:rPr>
            <w:vanish/>
          </w:rPr>
          <w:fldChar w:fldCharType="separate"/>
        </w:r>
        <w:r w:rsidR="00525E7D">
          <w:rPr>
            <w:vanish/>
          </w:rPr>
          <w:t>11</w:t>
        </w:r>
        <w:r w:rsidRPr="009E475C">
          <w:rPr>
            <w:vanish/>
          </w:rPr>
          <w:fldChar w:fldCharType="end"/>
        </w:r>
      </w:hyperlink>
    </w:p>
    <w:p w14:paraId="56665D4C" w14:textId="1848D492"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57" w:history="1">
        <w:r w:rsidRPr="00223250">
          <w:t>17A</w:t>
        </w:r>
        <w:r>
          <w:rPr>
            <w:rFonts w:asciiTheme="minorHAnsi" w:eastAsiaTheme="minorEastAsia" w:hAnsiTheme="minorHAnsi" w:cstheme="minorBidi"/>
            <w:kern w:val="2"/>
            <w:sz w:val="22"/>
            <w:szCs w:val="22"/>
            <w:lang w:eastAsia="en-AU"/>
            <w14:ligatures w14:val="standardContextual"/>
          </w:rPr>
          <w:tab/>
        </w:r>
        <w:r w:rsidRPr="00223250">
          <w:t>Occupier’s responsibilities</w:t>
        </w:r>
        <w:r>
          <w:tab/>
        </w:r>
        <w:r>
          <w:fldChar w:fldCharType="begin"/>
        </w:r>
        <w:r>
          <w:instrText xml:space="preserve"> PAGEREF _Toc148453857 \h </w:instrText>
        </w:r>
        <w:r>
          <w:fldChar w:fldCharType="separate"/>
        </w:r>
        <w:r w:rsidR="00525E7D">
          <w:t>11</w:t>
        </w:r>
        <w:r>
          <w:fldChar w:fldCharType="end"/>
        </w:r>
      </w:hyperlink>
    </w:p>
    <w:p w14:paraId="3016009B" w14:textId="1B3547CC"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58" w:history="1">
        <w:r w:rsidRPr="00223250">
          <w:t>17B</w:t>
        </w:r>
        <w:r>
          <w:rPr>
            <w:rFonts w:asciiTheme="minorHAnsi" w:eastAsiaTheme="minorEastAsia" w:hAnsiTheme="minorHAnsi" w:cstheme="minorBidi"/>
            <w:kern w:val="2"/>
            <w:sz w:val="22"/>
            <w:szCs w:val="22"/>
            <w:lang w:eastAsia="en-AU"/>
            <w14:ligatures w14:val="standardContextual"/>
          </w:rPr>
          <w:tab/>
        </w:r>
        <w:r w:rsidRPr="00223250">
          <w:t>Territory waste containers</w:t>
        </w:r>
        <w:r>
          <w:tab/>
        </w:r>
        <w:r>
          <w:fldChar w:fldCharType="begin"/>
        </w:r>
        <w:r>
          <w:instrText xml:space="preserve"> PAGEREF _Toc148453858 \h </w:instrText>
        </w:r>
        <w:r>
          <w:fldChar w:fldCharType="separate"/>
        </w:r>
        <w:r w:rsidR="00525E7D">
          <w:t>12</w:t>
        </w:r>
        <w:r>
          <w:fldChar w:fldCharType="end"/>
        </w:r>
      </w:hyperlink>
    </w:p>
    <w:p w14:paraId="57220589" w14:textId="16162597"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59" w:history="1">
        <w:r w:rsidRPr="00223250">
          <w:t>18</w:t>
        </w:r>
        <w:r>
          <w:rPr>
            <w:rFonts w:asciiTheme="minorHAnsi" w:eastAsiaTheme="minorEastAsia" w:hAnsiTheme="minorHAnsi" w:cstheme="minorBidi"/>
            <w:kern w:val="2"/>
            <w:sz w:val="22"/>
            <w:szCs w:val="22"/>
            <w:lang w:eastAsia="en-AU"/>
            <w14:ligatures w14:val="standardContextual"/>
          </w:rPr>
          <w:tab/>
        </w:r>
        <w:r w:rsidRPr="00223250">
          <w:t>Waste segregation—Act, s 64 (2) (a) and (d)</w:t>
        </w:r>
        <w:r>
          <w:tab/>
        </w:r>
        <w:r>
          <w:fldChar w:fldCharType="begin"/>
        </w:r>
        <w:r>
          <w:instrText xml:space="preserve"> PAGEREF _Toc148453859 \h </w:instrText>
        </w:r>
        <w:r>
          <w:fldChar w:fldCharType="separate"/>
        </w:r>
        <w:r w:rsidR="00525E7D">
          <w:t>12</w:t>
        </w:r>
        <w:r>
          <w:fldChar w:fldCharType="end"/>
        </w:r>
      </w:hyperlink>
    </w:p>
    <w:p w14:paraId="4F3B40B2" w14:textId="04E0F41A"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60" w:history="1">
        <w:r w:rsidRPr="00223250">
          <w:t>19</w:t>
        </w:r>
        <w:r>
          <w:rPr>
            <w:rFonts w:asciiTheme="minorHAnsi" w:eastAsiaTheme="minorEastAsia" w:hAnsiTheme="minorHAnsi" w:cstheme="minorBidi"/>
            <w:kern w:val="2"/>
            <w:sz w:val="22"/>
            <w:szCs w:val="22"/>
            <w:lang w:eastAsia="en-AU"/>
            <w14:ligatures w14:val="standardContextual"/>
          </w:rPr>
          <w:tab/>
        </w:r>
        <w:r w:rsidRPr="00223250">
          <w:rPr>
            <w:lang w:eastAsia="en-AU"/>
          </w:rPr>
          <w:t>Failure to keep waste in waste container—Act, s 64 (2) (d)</w:t>
        </w:r>
        <w:r>
          <w:tab/>
        </w:r>
        <w:r>
          <w:fldChar w:fldCharType="begin"/>
        </w:r>
        <w:r>
          <w:instrText xml:space="preserve"> PAGEREF _Toc148453860 \h </w:instrText>
        </w:r>
        <w:r>
          <w:fldChar w:fldCharType="separate"/>
        </w:r>
        <w:r w:rsidR="00525E7D">
          <w:t>13</w:t>
        </w:r>
        <w:r>
          <w:fldChar w:fldCharType="end"/>
        </w:r>
      </w:hyperlink>
    </w:p>
    <w:p w14:paraId="2F2DC408" w14:textId="5AEFC263"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61" w:history="1">
        <w:r w:rsidRPr="00223250">
          <w:t>20</w:t>
        </w:r>
        <w:r>
          <w:rPr>
            <w:rFonts w:asciiTheme="minorHAnsi" w:eastAsiaTheme="minorEastAsia" w:hAnsiTheme="minorHAnsi" w:cstheme="minorBidi"/>
            <w:kern w:val="2"/>
            <w:sz w:val="22"/>
            <w:szCs w:val="22"/>
            <w:lang w:eastAsia="en-AU"/>
            <w14:ligatures w14:val="standardContextual"/>
          </w:rPr>
          <w:tab/>
        </w:r>
        <w:r w:rsidRPr="00223250">
          <w:rPr>
            <w:lang w:eastAsia="en-AU"/>
          </w:rPr>
          <w:t>Unhygienic waste container—Act, s 64 (2) (d)</w:t>
        </w:r>
        <w:r>
          <w:tab/>
        </w:r>
        <w:r>
          <w:fldChar w:fldCharType="begin"/>
        </w:r>
        <w:r>
          <w:instrText xml:space="preserve"> PAGEREF _Toc148453861 \h </w:instrText>
        </w:r>
        <w:r>
          <w:fldChar w:fldCharType="separate"/>
        </w:r>
        <w:r w:rsidR="00525E7D">
          <w:t>14</w:t>
        </w:r>
        <w:r>
          <w:fldChar w:fldCharType="end"/>
        </w:r>
      </w:hyperlink>
    </w:p>
    <w:p w14:paraId="09C638CE" w14:textId="3B36E143"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62" w:history="1">
        <w:r w:rsidRPr="00223250">
          <w:t>21</w:t>
        </w:r>
        <w:r>
          <w:rPr>
            <w:rFonts w:asciiTheme="minorHAnsi" w:eastAsiaTheme="minorEastAsia" w:hAnsiTheme="minorHAnsi" w:cstheme="minorBidi"/>
            <w:kern w:val="2"/>
            <w:sz w:val="22"/>
            <w:szCs w:val="22"/>
            <w:lang w:eastAsia="en-AU"/>
            <w14:ligatures w14:val="standardContextual"/>
          </w:rPr>
          <w:tab/>
        </w:r>
        <w:r w:rsidRPr="00223250">
          <w:t>Unsightly waste</w:t>
        </w:r>
        <w:r w:rsidRPr="00223250">
          <w:rPr>
            <w:lang w:eastAsia="en-AU"/>
          </w:rPr>
          <w:t>—Act, s 64 (2) (d)</w:t>
        </w:r>
        <w:r>
          <w:tab/>
        </w:r>
        <w:r>
          <w:fldChar w:fldCharType="begin"/>
        </w:r>
        <w:r>
          <w:instrText xml:space="preserve"> PAGEREF _Toc148453862 \h </w:instrText>
        </w:r>
        <w:r>
          <w:fldChar w:fldCharType="separate"/>
        </w:r>
        <w:r w:rsidR="00525E7D">
          <w:t>14</w:t>
        </w:r>
        <w:r>
          <w:fldChar w:fldCharType="end"/>
        </w:r>
      </w:hyperlink>
    </w:p>
    <w:p w14:paraId="147DFEC5" w14:textId="37148E8B"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63" w:history="1">
        <w:r w:rsidRPr="00223250">
          <w:t>22</w:t>
        </w:r>
        <w:r>
          <w:rPr>
            <w:rFonts w:asciiTheme="minorHAnsi" w:eastAsiaTheme="minorEastAsia" w:hAnsiTheme="minorHAnsi" w:cstheme="minorBidi"/>
            <w:kern w:val="2"/>
            <w:sz w:val="22"/>
            <w:szCs w:val="22"/>
            <w:lang w:eastAsia="en-AU"/>
            <w14:ligatures w14:val="standardContextual"/>
          </w:rPr>
          <w:tab/>
        </w:r>
        <w:r w:rsidRPr="00223250">
          <w:t>Waste container not closed</w:t>
        </w:r>
        <w:r w:rsidRPr="00223250">
          <w:rPr>
            <w:lang w:eastAsia="en-AU"/>
          </w:rPr>
          <w:t>—Act, s 64 (2) (d)</w:t>
        </w:r>
        <w:r>
          <w:tab/>
        </w:r>
        <w:r>
          <w:fldChar w:fldCharType="begin"/>
        </w:r>
        <w:r>
          <w:instrText xml:space="preserve"> PAGEREF _Toc148453863 \h </w:instrText>
        </w:r>
        <w:r>
          <w:fldChar w:fldCharType="separate"/>
        </w:r>
        <w:r w:rsidR="00525E7D">
          <w:t>15</w:t>
        </w:r>
        <w:r>
          <w:fldChar w:fldCharType="end"/>
        </w:r>
      </w:hyperlink>
    </w:p>
    <w:p w14:paraId="40A38D6E" w14:textId="518886EB"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64" w:history="1">
        <w:r w:rsidRPr="00223250">
          <w:t>23</w:t>
        </w:r>
        <w:r>
          <w:rPr>
            <w:rFonts w:asciiTheme="minorHAnsi" w:eastAsiaTheme="minorEastAsia" w:hAnsiTheme="minorHAnsi" w:cstheme="minorBidi"/>
            <w:kern w:val="2"/>
            <w:sz w:val="22"/>
            <w:szCs w:val="22"/>
            <w:lang w:eastAsia="en-AU"/>
            <w14:ligatures w14:val="standardContextual"/>
          </w:rPr>
          <w:tab/>
        </w:r>
        <w:r w:rsidRPr="00223250">
          <w:t>Location of waste container</w:t>
        </w:r>
        <w:r w:rsidRPr="00223250">
          <w:rPr>
            <w:lang w:eastAsia="en-AU"/>
          </w:rPr>
          <w:t>—Act, s 64 (2) (d)</w:t>
        </w:r>
        <w:r>
          <w:tab/>
        </w:r>
        <w:r>
          <w:fldChar w:fldCharType="begin"/>
        </w:r>
        <w:r>
          <w:instrText xml:space="preserve"> PAGEREF _Toc148453864 \h </w:instrText>
        </w:r>
        <w:r>
          <w:fldChar w:fldCharType="separate"/>
        </w:r>
        <w:r w:rsidR="00525E7D">
          <w:t>15</w:t>
        </w:r>
        <w:r>
          <w:fldChar w:fldCharType="end"/>
        </w:r>
      </w:hyperlink>
    </w:p>
    <w:p w14:paraId="5D7581D6" w14:textId="66AC123C"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65" w:history="1">
        <w:r w:rsidRPr="00223250">
          <w:t>24</w:t>
        </w:r>
        <w:r>
          <w:rPr>
            <w:rFonts w:asciiTheme="minorHAnsi" w:eastAsiaTheme="minorEastAsia" w:hAnsiTheme="minorHAnsi" w:cstheme="minorBidi"/>
            <w:kern w:val="2"/>
            <w:sz w:val="22"/>
            <w:szCs w:val="22"/>
            <w:lang w:eastAsia="en-AU"/>
            <w14:ligatures w14:val="standardContextual"/>
          </w:rPr>
          <w:tab/>
        </w:r>
        <w:r w:rsidRPr="00223250">
          <w:t>Entry to premises—Act, s 64 (2) (e)</w:t>
        </w:r>
        <w:r>
          <w:tab/>
        </w:r>
        <w:r>
          <w:fldChar w:fldCharType="begin"/>
        </w:r>
        <w:r>
          <w:instrText xml:space="preserve"> PAGEREF _Toc148453865 \h </w:instrText>
        </w:r>
        <w:r>
          <w:fldChar w:fldCharType="separate"/>
        </w:r>
        <w:r w:rsidR="00525E7D">
          <w:t>17</w:t>
        </w:r>
        <w:r>
          <w:fldChar w:fldCharType="end"/>
        </w:r>
      </w:hyperlink>
    </w:p>
    <w:p w14:paraId="0002D686" w14:textId="49BABE54" w:rsidR="009E475C" w:rsidRDefault="009E475C">
      <w:pPr>
        <w:pStyle w:val="TOC3"/>
        <w:rPr>
          <w:rFonts w:asciiTheme="minorHAnsi" w:eastAsiaTheme="minorEastAsia" w:hAnsiTheme="minorHAnsi" w:cstheme="minorBidi"/>
          <w:b w:val="0"/>
          <w:kern w:val="2"/>
          <w:sz w:val="22"/>
          <w:szCs w:val="22"/>
          <w:lang w:eastAsia="en-AU"/>
          <w14:ligatures w14:val="standardContextual"/>
        </w:rPr>
      </w:pPr>
      <w:hyperlink w:anchor="_Toc148453866" w:history="1">
        <w:r w:rsidRPr="00223250">
          <w:t>Division 4.3</w:t>
        </w:r>
        <w:r>
          <w:rPr>
            <w:rFonts w:asciiTheme="minorHAnsi" w:eastAsiaTheme="minorEastAsia" w:hAnsiTheme="minorHAnsi" w:cstheme="minorBidi"/>
            <w:b w:val="0"/>
            <w:kern w:val="2"/>
            <w:sz w:val="22"/>
            <w:szCs w:val="22"/>
            <w:lang w:eastAsia="en-AU"/>
            <w14:ligatures w14:val="standardContextual"/>
          </w:rPr>
          <w:tab/>
        </w:r>
        <w:r w:rsidRPr="00223250">
          <w:t>Waste rectification notices</w:t>
        </w:r>
        <w:r w:rsidRPr="009E475C">
          <w:rPr>
            <w:vanish/>
          </w:rPr>
          <w:tab/>
        </w:r>
        <w:r w:rsidRPr="009E475C">
          <w:rPr>
            <w:vanish/>
          </w:rPr>
          <w:fldChar w:fldCharType="begin"/>
        </w:r>
        <w:r w:rsidRPr="009E475C">
          <w:rPr>
            <w:vanish/>
          </w:rPr>
          <w:instrText xml:space="preserve"> PAGEREF _Toc148453866 \h </w:instrText>
        </w:r>
        <w:r w:rsidRPr="009E475C">
          <w:rPr>
            <w:vanish/>
          </w:rPr>
        </w:r>
        <w:r w:rsidRPr="009E475C">
          <w:rPr>
            <w:vanish/>
          </w:rPr>
          <w:fldChar w:fldCharType="separate"/>
        </w:r>
        <w:r w:rsidR="00525E7D">
          <w:rPr>
            <w:vanish/>
          </w:rPr>
          <w:t>17</w:t>
        </w:r>
        <w:r w:rsidRPr="009E475C">
          <w:rPr>
            <w:vanish/>
          </w:rPr>
          <w:fldChar w:fldCharType="end"/>
        </w:r>
      </w:hyperlink>
    </w:p>
    <w:p w14:paraId="07EC75C0" w14:textId="3D0E5C0B"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67" w:history="1">
        <w:r w:rsidRPr="00223250">
          <w:t>24AA</w:t>
        </w:r>
        <w:r>
          <w:rPr>
            <w:rFonts w:asciiTheme="minorHAnsi" w:eastAsiaTheme="minorEastAsia" w:hAnsiTheme="minorHAnsi" w:cstheme="minorBidi"/>
            <w:kern w:val="2"/>
            <w:sz w:val="22"/>
            <w:szCs w:val="22"/>
            <w:lang w:eastAsia="en-AU"/>
            <w14:ligatures w14:val="standardContextual"/>
          </w:rPr>
          <w:tab/>
        </w:r>
        <w:r w:rsidRPr="00223250">
          <w:t>Waste rectification notice—Act, s 64 (2) (a) and (d)</w:t>
        </w:r>
        <w:r>
          <w:tab/>
        </w:r>
        <w:r>
          <w:fldChar w:fldCharType="begin"/>
        </w:r>
        <w:r>
          <w:instrText xml:space="preserve"> PAGEREF _Toc148453867 \h </w:instrText>
        </w:r>
        <w:r>
          <w:fldChar w:fldCharType="separate"/>
        </w:r>
        <w:r w:rsidR="00525E7D">
          <w:t>17</w:t>
        </w:r>
        <w:r>
          <w:fldChar w:fldCharType="end"/>
        </w:r>
      </w:hyperlink>
    </w:p>
    <w:p w14:paraId="156DFA88" w14:textId="42E514C7"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68" w:history="1">
        <w:r w:rsidRPr="00223250">
          <w:t>24AB</w:t>
        </w:r>
        <w:r>
          <w:rPr>
            <w:rFonts w:asciiTheme="minorHAnsi" w:eastAsiaTheme="minorEastAsia" w:hAnsiTheme="minorHAnsi" w:cstheme="minorBidi"/>
            <w:kern w:val="2"/>
            <w:sz w:val="22"/>
            <w:szCs w:val="22"/>
            <w:lang w:eastAsia="en-AU"/>
            <w14:ligatures w14:val="standardContextual"/>
          </w:rPr>
          <w:tab/>
        </w:r>
        <w:r w:rsidRPr="00223250">
          <w:t>Responsibilities and liabilities of joint occupiers</w:t>
        </w:r>
        <w:r>
          <w:tab/>
        </w:r>
        <w:r>
          <w:fldChar w:fldCharType="begin"/>
        </w:r>
        <w:r>
          <w:instrText xml:space="preserve"> PAGEREF _Toc148453868 \h </w:instrText>
        </w:r>
        <w:r>
          <w:fldChar w:fldCharType="separate"/>
        </w:r>
        <w:r w:rsidR="00525E7D">
          <w:t>19</w:t>
        </w:r>
        <w:r>
          <w:fldChar w:fldCharType="end"/>
        </w:r>
      </w:hyperlink>
    </w:p>
    <w:p w14:paraId="3730E20F" w14:textId="621F89FC" w:rsidR="009E475C" w:rsidRDefault="009E475C">
      <w:pPr>
        <w:pStyle w:val="TOC3"/>
        <w:rPr>
          <w:rFonts w:asciiTheme="minorHAnsi" w:eastAsiaTheme="minorEastAsia" w:hAnsiTheme="minorHAnsi" w:cstheme="minorBidi"/>
          <w:b w:val="0"/>
          <w:kern w:val="2"/>
          <w:sz w:val="22"/>
          <w:szCs w:val="22"/>
          <w:lang w:eastAsia="en-AU"/>
          <w14:ligatures w14:val="standardContextual"/>
        </w:rPr>
      </w:pPr>
      <w:hyperlink w:anchor="_Toc148453869" w:history="1">
        <w:r w:rsidRPr="00223250">
          <w:t>Division 4.4</w:t>
        </w:r>
        <w:r>
          <w:rPr>
            <w:rFonts w:asciiTheme="minorHAnsi" w:eastAsiaTheme="minorEastAsia" w:hAnsiTheme="minorHAnsi" w:cstheme="minorBidi"/>
            <w:b w:val="0"/>
            <w:kern w:val="2"/>
            <w:sz w:val="22"/>
            <w:szCs w:val="22"/>
            <w:lang w:eastAsia="en-AU"/>
            <w14:ligatures w14:val="standardContextual"/>
          </w:rPr>
          <w:tab/>
        </w:r>
        <w:r w:rsidRPr="00223250">
          <w:t>Dealing with waste at waste facilities</w:t>
        </w:r>
        <w:r w:rsidRPr="009E475C">
          <w:rPr>
            <w:vanish/>
          </w:rPr>
          <w:tab/>
        </w:r>
        <w:r w:rsidRPr="009E475C">
          <w:rPr>
            <w:vanish/>
          </w:rPr>
          <w:fldChar w:fldCharType="begin"/>
        </w:r>
        <w:r w:rsidRPr="009E475C">
          <w:rPr>
            <w:vanish/>
          </w:rPr>
          <w:instrText xml:space="preserve"> PAGEREF _Toc148453869 \h </w:instrText>
        </w:r>
        <w:r w:rsidRPr="009E475C">
          <w:rPr>
            <w:vanish/>
          </w:rPr>
        </w:r>
        <w:r w:rsidRPr="009E475C">
          <w:rPr>
            <w:vanish/>
          </w:rPr>
          <w:fldChar w:fldCharType="separate"/>
        </w:r>
        <w:r w:rsidR="00525E7D">
          <w:rPr>
            <w:vanish/>
          </w:rPr>
          <w:t>19</w:t>
        </w:r>
        <w:r w:rsidRPr="009E475C">
          <w:rPr>
            <w:vanish/>
          </w:rPr>
          <w:fldChar w:fldCharType="end"/>
        </w:r>
      </w:hyperlink>
    </w:p>
    <w:p w14:paraId="695D3216" w14:textId="0D8B5569"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70" w:history="1">
        <w:r w:rsidRPr="00223250">
          <w:t>24AC</w:t>
        </w:r>
        <w:r>
          <w:rPr>
            <w:rFonts w:asciiTheme="minorHAnsi" w:eastAsiaTheme="minorEastAsia" w:hAnsiTheme="minorHAnsi" w:cstheme="minorBidi"/>
            <w:kern w:val="2"/>
            <w:sz w:val="22"/>
            <w:szCs w:val="22"/>
            <w:lang w:eastAsia="en-AU"/>
            <w14:ligatures w14:val="standardContextual"/>
          </w:rPr>
          <w:tab/>
        </w:r>
        <w:r w:rsidRPr="00223250">
          <w:t>Disposal of regulated waste at waste facility</w:t>
        </w:r>
        <w:r>
          <w:tab/>
        </w:r>
        <w:r>
          <w:fldChar w:fldCharType="begin"/>
        </w:r>
        <w:r>
          <w:instrText xml:space="preserve"> PAGEREF _Toc148453870 \h </w:instrText>
        </w:r>
        <w:r>
          <w:fldChar w:fldCharType="separate"/>
        </w:r>
        <w:r w:rsidR="00525E7D">
          <w:t>19</w:t>
        </w:r>
        <w:r>
          <w:fldChar w:fldCharType="end"/>
        </w:r>
      </w:hyperlink>
    </w:p>
    <w:p w14:paraId="375771A0" w14:textId="1989A4E2"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71" w:history="1">
        <w:r w:rsidRPr="00223250">
          <w:t>24AD</w:t>
        </w:r>
        <w:r>
          <w:rPr>
            <w:rFonts w:asciiTheme="minorHAnsi" w:eastAsiaTheme="minorEastAsia" w:hAnsiTheme="minorHAnsi" w:cstheme="minorBidi"/>
            <w:kern w:val="2"/>
            <w:sz w:val="22"/>
            <w:szCs w:val="22"/>
            <w:lang w:eastAsia="en-AU"/>
            <w14:ligatures w14:val="standardContextual"/>
          </w:rPr>
          <w:tab/>
        </w:r>
        <w:r w:rsidRPr="00223250">
          <w:t>Knowingly dispose of regulated waste at waste facility</w:t>
        </w:r>
        <w:r>
          <w:tab/>
        </w:r>
        <w:r>
          <w:fldChar w:fldCharType="begin"/>
        </w:r>
        <w:r>
          <w:instrText xml:space="preserve"> PAGEREF _Toc148453871 \h </w:instrText>
        </w:r>
        <w:r>
          <w:fldChar w:fldCharType="separate"/>
        </w:r>
        <w:r w:rsidR="00525E7D">
          <w:t>20</w:t>
        </w:r>
        <w:r>
          <w:fldChar w:fldCharType="end"/>
        </w:r>
      </w:hyperlink>
    </w:p>
    <w:p w14:paraId="30AED5BA" w14:textId="6D1820A8"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72" w:history="1">
        <w:r w:rsidRPr="00223250">
          <w:t>24AE</w:t>
        </w:r>
        <w:r>
          <w:rPr>
            <w:rFonts w:asciiTheme="minorHAnsi" w:eastAsiaTheme="minorEastAsia" w:hAnsiTheme="minorHAnsi" w:cstheme="minorBidi"/>
            <w:kern w:val="2"/>
            <w:sz w:val="22"/>
            <w:szCs w:val="22"/>
            <w:lang w:eastAsia="en-AU"/>
            <w14:ligatures w14:val="standardContextual"/>
          </w:rPr>
          <w:tab/>
        </w:r>
        <w:r w:rsidRPr="00223250">
          <w:t>Disposal of waste in contravention of sign on or near waste container at waste facility</w:t>
        </w:r>
        <w:r>
          <w:tab/>
        </w:r>
        <w:r>
          <w:fldChar w:fldCharType="begin"/>
        </w:r>
        <w:r>
          <w:instrText xml:space="preserve"> PAGEREF _Toc148453872 \h </w:instrText>
        </w:r>
        <w:r>
          <w:fldChar w:fldCharType="separate"/>
        </w:r>
        <w:r w:rsidR="00525E7D">
          <w:t>20</w:t>
        </w:r>
        <w:r>
          <w:fldChar w:fldCharType="end"/>
        </w:r>
      </w:hyperlink>
    </w:p>
    <w:p w14:paraId="3E4A08CD" w14:textId="7986D04D"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73" w:history="1">
        <w:r w:rsidRPr="00223250">
          <w:t>24AF</w:t>
        </w:r>
        <w:r>
          <w:rPr>
            <w:rFonts w:asciiTheme="minorHAnsi" w:eastAsiaTheme="minorEastAsia" w:hAnsiTheme="minorHAnsi" w:cstheme="minorBidi"/>
            <w:kern w:val="2"/>
            <w:sz w:val="22"/>
            <w:szCs w:val="22"/>
            <w:lang w:eastAsia="en-AU"/>
            <w14:ligatures w14:val="standardContextual"/>
          </w:rPr>
          <w:tab/>
        </w:r>
        <w:r w:rsidRPr="00223250">
          <w:t>Interfering with waste etc at waste facility</w:t>
        </w:r>
        <w:r>
          <w:tab/>
        </w:r>
        <w:r>
          <w:fldChar w:fldCharType="begin"/>
        </w:r>
        <w:r>
          <w:instrText xml:space="preserve"> PAGEREF _Toc148453873 \h </w:instrText>
        </w:r>
        <w:r>
          <w:fldChar w:fldCharType="separate"/>
        </w:r>
        <w:r w:rsidR="00525E7D">
          <w:t>21</w:t>
        </w:r>
        <w:r>
          <w:fldChar w:fldCharType="end"/>
        </w:r>
      </w:hyperlink>
    </w:p>
    <w:p w14:paraId="39407E35" w14:textId="37ACBBA6"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74" w:history="1">
        <w:r w:rsidRPr="00223250">
          <w:t>24AG</w:t>
        </w:r>
        <w:r>
          <w:rPr>
            <w:rFonts w:asciiTheme="minorHAnsi" w:eastAsiaTheme="minorEastAsia" w:hAnsiTheme="minorHAnsi" w:cstheme="minorBidi"/>
            <w:kern w:val="2"/>
            <w:sz w:val="22"/>
            <w:szCs w:val="22"/>
            <w:lang w:eastAsia="en-AU"/>
            <w14:ligatures w14:val="standardContextual"/>
          </w:rPr>
          <w:tab/>
        </w:r>
        <w:r w:rsidRPr="00223250">
          <w:t>Failure to comply with direction of waste facility operator</w:t>
        </w:r>
        <w:r>
          <w:tab/>
        </w:r>
        <w:r>
          <w:fldChar w:fldCharType="begin"/>
        </w:r>
        <w:r>
          <w:instrText xml:space="preserve"> PAGEREF _Toc148453874 \h </w:instrText>
        </w:r>
        <w:r>
          <w:fldChar w:fldCharType="separate"/>
        </w:r>
        <w:r w:rsidR="00525E7D">
          <w:t>21</w:t>
        </w:r>
        <w:r>
          <w:fldChar w:fldCharType="end"/>
        </w:r>
      </w:hyperlink>
    </w:p>
    <w:p w14:paraId="7A369A02" w14:textId="50450251" w:rsidR="009E475C" w:rsidRDefault="009E475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453875" w:history="1">
        <w:r w:rsidRPr="00223250">
          <w:t>24AH</w:t>
        </w:r>
        <w:r>
          <w:rPr>
            <w:rFonts w:asciiTheme="minorHAnsi" w:eastAsiaTheme="minorEastAsia" w:hAnsiTheme="minorHAnsi" w:cstheme="minorBidi"/>
            <w:kern w:val="2"/>
            <w:sz w:val="22"/>
            <w:szCs w:val="22"/>
            <w:lang w:eastAsia="en-AU"/>
            <w14:ligatures w14:val="standardContextual"/>
          </w:rPr>
          <w:tab/>
        </w:r>
        <w:r w:rsidRPr="00223250">
          <w:t>Waste transporter must give information about waste disposed at waste facility</w:t>
        </w:r>
        <w:r>
          <w:tab/>
        </w:r>
        <w:r>
          <w:fldChar w:fldCharType="begin"/>
        </w:r>
        <w:r>
          <w:instrText xml:space="preserve"> PAGEREF _Toc148453875 \h </w:instrText>
        </w:r>
        <w:r>
          <w:fldChar w:fldCharType="separate"/>
        </w:r>
        <w:r w:rsidR="00525E7D">
          <w:t>22</w:t>
        </w:r>
        <w:r>
          <w:fldChar w:fldCharType="end"/>
        </w:r>
      </w:hyperlink>
    </w:p>
    <w:p w14:paraId="1BBF2801" w14:textId="1DE04EB5"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76" w:history="1">
        <w:r w:rsidRPr="00223250">
          <w:t>24AI</w:t>
        </w:r>
        <w:r>
          <w:rPr>
            <w:rFonts w:asciiTheme="minorHAnsi" w:eastAsiaTheme="minorEastAsia" w:hAnsiTheme="minorHAnsi" w:cstheme="minorBidi"/>
            <w:kern w:val="2"/>
            <w:sz w:val="22"/>
            <w:szCs w:val="22"/>
            <w:lang w:eastAsia="en-AU"/>
            <w14:ligatures w14:val="standardContextual"/>
          </w:rPr>
          <w:tab/>
        </w:r>
        <w:r w:rsidRPr="00223250">
          <w:t>Vehicle-related offences at waste facilities</w:t>
        </w:r>
        <w:r>
          <w:tab/>
        </w:r>
        <w:r>
          <w:fldChar w:fldCharType="begin"/>
        </w:r>
        <w:r>
          <w:instrText xml:space="preserve"> PAGEREF _Toc148453876 \h </w:instrText>
        </w:r>
        <w:r>
          <w:fldChar w:fldCharType="separate"/>
        </w:r>
        <w:r w:rsidR="00525E7D">
          <w:t>22</w:t>
        </w:r>
        <w:r>
          <w:fldChar w:fldCharType="end"/>
        </w:r>
      </w:hyperlink>
    </w:p>
    <w:p w14:paraId="0F6E69C9" w14:textId="24C60BC3"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77" w:history="1">
        <w:r w:rsidRPr="00223250">
          <w:t>24AJ</w:t>
        </w:r>
        <w:r>
          <w:rPr>
            <w:rFonts w:asciiTheme="minorHAnsi" w:eastAsiaTheme="minorEastAsia" w:hAnsiTheme="minorHAnsi" w:cstheme="minorBidi"/>
            <w:kern w:val="2"/>
            <w:sz w:val="22"/>
            <w:szCs w:val="22"/>
            <w:lang w:eastAsia="en-AU"/>
            <w14:ligatures w14:val="standardContextual"/>
          </w:rPr>
          <w:tab/>
        </w:r>
        <w:r w:rsidRPr="00223250">
          <w:t>Waste escaping from vehicle or equipment</w:t>
        </w:r>
        <w:r>
          <w:tab/>
        </w:r>
        <w:r>
          <w:fldChar w:fldCharType="begin"/>
        </w:r>
        <w:r>
          <w:instrText xml:space="preserve"> PAGEREF _Toc148453877 \h </w:instrText>
        </w:r>
        <w:r>
          <w:fldChar w:fldCharType="separate"/>
        </w:r>
        <w:r w:rsidR="00525E7D">
          <w:t>23</w:t>
        </w:r>
        <w:r>
          <w:fldChar w:fldCharType="end"/>
        </w:r>
      </w:hyperlink>
    </w:p>
    <w:p w14:paraId="19DCF912" w14:textId="00FB85EF" w:rsidR="009E475C" w:rsidRDefault="009E475C">
      <w:pPr>
        <w:pStyle w:val="TOC2"/>
        <w:rPr>
          <w:rFonts w:asciiTheme="minorHAnsi" w:eastAsiaTheme="minorEastAsia" w:hAnsiTheme="minorHAnsi" w:cstheme="minorBidi"/>
          <w:b w:val="0"/>
          <w:kern w:val="2"/>
          <w:sz w:val="22"/>
          <w:szCs w:val="22"/>
          <w:lang w:eastAsia="en-AU"/>
          <w14:ligatures w14:val="standardContextual"/>
        </w:rPr>
      </w:pPr>
      <w:hyperlink w:anchor="_Toc148453878" w:history="1">
        <w:r w:rsidRPr="00223250">
          <w:t>Part 4A</w:t>
        </w:r>
        <w:r>
          <w:rPr>
            <w:rFonts w:asciiTheme="minorHAnsi" w:eastAsiaTheme="minorEastAsia" w:hAnsiTheme="minorHAnsi" w:cstheme="minorBidi"/>
            <w:b w:val="0"/>
            <w:kern w:val="2"/>
            <w:sz w:val="22"/>
            <w:szCs w:val="22"/>
            <w:lang w:eastAsia="en-AU"/>
            <w14:ligatures w14:val="standardContextual"/>
          </w:rPr>
          <w:tab/>
        </w:r>
        <w:r w:rsidRPr="00223250">
          <w:t>Container deposit scheme</w:t>
        </w:r>
        <w:r w:rsidRPr="009E475C">
          <w:rPr>
            <w:vanish/>
          </w:rPr>
          <w:tab/>
        </w:r>
        <w:r w:rsidRPr="009E475C">
          <w:rPr>
            <w:vanish/>
          </w:rPr>
          <w:fldChar w:fldCharType="begin"/>
        </w:r>
        <w:r w:rsidRPr="009E475C">
          <w:rPr>
            <w:vanish/>
          </w:rPr>
          <w:instrText xml:space="preserve"> PAGEREF _Toc148453878 \h </w:instrText>
        </w:r>
        <w:r w:rsidRPr="009E475C">
          <w:rPr>
            <w:vanish/>
          </w:rPr>
        </w:r>
        <w:r w:rsidRPr="009E475C">
          <w:rPr>
            <w:vanish/>
          </w:rPr>
          <w:fldChar w:fldCharType="separate"/>
        </w:r>
        <w:r w:rsidR="00525E7D">
          <w:rPr>
            <w:vanish/>
          </w:rPr>
          <w:t>26</w:t>
        </w:r>
        <w:r w:rsidRPr="009E475C">
          <w:rPr>
            <w:vanish/>
          </w:rPr>
          <w:fldChar w:fldCharType="end"/>
        </w:r>
      </w:hyperlink>
    </w:p>
    <w:p w14:paraId="4D4BF218" w14:textId="5EE8F492" w:rsidR="009E475C" w:rsidRDefault="009E475C">
      <w:pPr>
        <w:pStyle w:val="TOC3"/>
        <w:rPr>
          <w:rFonts w:asciiTheme="minorHAnsi" w:eastAsiaTheme="minorEastAsia" w:hAnsiTheme="minorHAnsi" w:cstheme="minorBidi"/>
          <w:b w:val="0"/>
          <w:kern w:val="2"/>
          <w:sz w:val="22"/>
          <w:szCs w:val="22"/>
          <w:lang w:eastAsia="en-AU"/>
          <w14:ligatures w14:val="standardContextual"/>
        </w:rPr>
      </w:pPr>
      <w:hyperlink w:anchor="_Toc148453879" w:history="1">
        <w:r w:rsidRPr="00223250">
          <w:t>Division 4A.1</w:t>
        </w:r>
        <w:r>
          <w:rPr>
            <w:rFonts w:asciiTheme="minorHAnsi" w:eastAsiaTheme="minorEastAsia" w:hAnsiTheme="minorHAnsi" w:cstheme="minorBidi"/>
            <w:b w:val="0"/>
            <w:kern w:val="2"/>
            <w:sz w:val="22"/>
            <w:szCs w:val="22"/>
            <w:lang w:eastAsia="en-AU"/>
            <w14:ligatures w14:val="standardContextual"/>
          </w:rPr>
          <w:tab/>
        </w:r>
        <w:r w:rsidRPr="00223250">
          <w:t>General</w:t>
        </w:r>
        <w:r w:rsidRPr="009E475C">
          <w:rPr>
            <w:vanish/>
          </w:rPr>
          <w:tab/>
        </w:r>
        <w:r w:rsidRPr="009E475C">
          <w:rPr>
            <w:vanish/>
          </w:rPr>
          <w:fldChar w:fldCharType="begin"/>
        </w:r>
        <w:r w:rsidRPr="009E475C">
          <w:rPr>
            <w:vanish/>
          </w:rPr>
          <w:instrText xml:space="preserve"> PAGEREF _Toc148453879 \h </w:instrText>
        </w:r>
        <w:r w:rsidRPr="009E475C">
          <w:rPr>
            <w:vanish/>
          </w:rPr>
        </w:r>
        <w:r w:rsidRPr="009E475C">
          <w:rPr>
            <w:vanish/>
          </w:rPr>
          <w:fldChar w:fldCharType="separate"/>
        </w:r>
        <w:r w:rsidR="00525E7D">
          <w:rPr>
            <w:vanish/>
          </w:rPr>
          <w:t>26</w:t>
        </w:r>
        <w:r w:rsidRPr="009E475C">
          <w:rPr>
            <w:vanish/>
          </w:rPr>
          <w:fldChar w:fldCharType="end"/>
        </w:r>
      </w:hyperlink>
    </w:p>
    <w:p w14:paraId="7593524A" w14:textId="2C5F64CF"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80" w:history="1">
        <w:r w:rsidRPr="00223250">
          <w:t>24A</w:t>
        </w:r>
        <w:r>
          <w:rPr>
            <w:rFonts w:asciiTheme="minorHAnsi" w:eastAsiaTheme="minorEastAsia" w:hAnsiTheme="minorHAnsi" w:cstheme="minorBidi"/>
            <w:kern w:val="2"/>
            <w:sz w:val="22"/>
            <w:szCs w:val="22"/>
            <w:lang w:eastAsia="en-AU"/>
            <w14:ligatures w14:val="standardContextual"/>
          </w:rPr>
          <w:tab/>
        </w:r>
        <w:r w:rsidRPr="00223250">
          <w:t xml:space="preserve">Meaning of </w:t>
        </w:r>
        <w:r w:rsidRPr="00223250">
          <w:rPr>
            <w:i/>
          </w:rPr>
          <w:t>corresponding law</w:t>
        </w:r>
        <w:r w:rsidRPr="00223250">
          <w:t>—Act, s 64B</w:t>
        </w:r>
        <w:r>
          <w:tab/>
        </w:r>
        <w:r>
          <w:fldChar w:fldCharType="begin"/>
        </w:r>
        <w:r>
          <w:instrText xml:space="preserve"> PAGEREF _Toc148453880 \h </w:instrText>
        </w:r>
        <w:r>
          <w:fldChar w:fldCharType="separate"/>
        </w:r>
        <w:r w:rsidR="00525E7D">
          <w:t>26</w:t>
        </w:r>
        <w:r>
          <w:fldChar w:fldCharType="end"/>
        </w:r>
      </w:hyperlink>
    </w:p>
    <w:p w14:paraId="2FC8DD57" w14:textId="581A8E9F"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81" w:history="1">
        <w:r w:rsidRPr="00223250">
          <w:t>24B</w:t>
        </w:r>
        <w:r>
          <w:rPr>
            <w:rFonts w:asciiTheme="minorHAnsi" w:eastAsiaTheme="minorEastAsia" w:hAnsiTheme="minorHAnsi" w:cstheme="minorBidi"/>
            <w:kern w:val="2"/>
            <w:sz w:val="22"/>
            <w:szCs w:val="22"/>
            <w:lang w:eastAsia="en-AU"/>
            <w14:ligatures w14:val="standardContextual"/>
          </w:rPr>
          <w:tab/>
        </w:r>
        <w:r w:rsidRPr="00223250">
          <w:t xml:space="preserve">Liquids that are not beverages—Act, s 64C, def </w:t>
        </w:r>
        <w:r w:rsidRPr="00223250">
          <w:rPr>
            <w:i/>
          </w:rPr>
          <w:t>beverage</w:t>
        </w:r>
        <w:r w:rsidRPr="00223250">
          <w:t>, par (b)</w:t>
        </w:r>
        <w:r>
          <w:tab/>
        </w:r>
        <w:r>
          <w:fldChar w:fldCharType="begin"/>
        </w:r>
        <w:r>
          <w:instrText xml:space="preserve"> PAGEREF _Toc148453881 \h </w:instrText>
        </w:r>
        <w:r>
          <w:fldChar w:fldCharType="separate"/>
        </w:r>
        <w:r w:rsidR="00525E7D">
          <w:t>26</w:t>
        </w:r>
        <w:r>
          <w:fldChar w:fldCharType="end"/>
        </w:r>
      </w:hyperlink>
    </w:p>
    <w:p w14:paraId="47E02135" w14:textId="236F75A3"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82" w:history="1">
        <w:r w:rsidRPr="00223250">
          <w:t>24C</w:t>
        </w:r>
        <w:r>
          <w:rPr>
            <w:rFonts w:asciiTheme="minorHAnsi" w:eastAsiaTheme="minorEastAsia" w:hAnsiTheme="minorHAnsi" w:cstheme="minorBidi"/>
            <w:kern w:val="2"/>
            <w:sz w:val="22"/>
            <w:szCs w:val="22"/>
            <w:lang w:eastAsia="en-AU"/>
            <w14:ligatures w14:val="standardContextual"/>
          </w:rPr>
          <w:tab/>
        </w:r>
        <w:r w:rsidRPr="00223250">
          <w:t xml:space="preserve">What is not a container—Act, s 64E, def </w:t>
        </w:r>
        <w:r w:rsidRPr="00223250">
          <w:rPr>
            <w:i/>
          </w:rPr>
          <w:t>container</w:t>
        </w:r>
        <w:r w:rsidRPr="00223250">
          <w:t>, par (b)</w:t>
        </w:r>
        <w:r>
          <w:tab/>
        </w:r>
        <w:r>
          <w:fldChar w:fldCharType="begin"/>
        </w:r>
        <w:r>
          <w:instrText xml:space="preserve"> PAGEREF _Toc148453882 \h </w:instrText>
        </w:r>
        <w:r>
          <w:fldChar w:fldCharType="separate"/>
        </w:r>
        <w:r w:rsidR="00525E7D">
          <w:t>26</w:t>
        </w:r>
        <w:r>
          <w:fldChar w:fldCharType="end"/>
        </w:r>
      </w:hyperlink>
    </w:p>
    <w:p w14:paraId="7C66B67B" w14:textId="625BC88E"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83" w:history="1">
        <w:r w:rsidRPr="00223250">
          <w:t>24D</w:t>
        </w:r>
        <w:r>
          <w:rPr>
            <w:rFonts w:asciiTheme="minorHAnsi" w:eastAsiaTheme="minorEastAsia" w:hAnsiTheme="minorHAnsi" w:cstheme="minorBidi"/>
            <w:kern w:val="2"/>
            <w:sz w:val="22"/>
            <w:szCs w:val="22"/>
            <w:lang w:eastAsia="en-AU"/>
            <w14:ligatures w14:val="standardContextual"/>
          </w:rPr>
          <w:tab/>
        </w:r>
        <w:r w:rsidRPr="00223250">
          <w:t>Refund amount—Act, s 64F</w:t>
        </w:r>
        <w:r>
          <w:tab/>
        </w:r>
        <w:r>
          <w:fldChar w:fldCharType="begin"/>
        </w:r>
        <w:r>
          <w:instrText xml:space="preserve"> PAGEREF _Toc148453883 \h </w:instrText>
        </w:r>
        <w:r>
          <w:fldChar w:fldCharType="separate"/>
        </w:r>
        <w:r w:rsidR="00525E7D">
          <w:t>26</w:t>
        </w:r>
        <w:r>
          <w:fldChar w:fldCharType="end"/>
        </w:r>
      </w:hyperlink>
    </w:p>
    <w:p w14:paraId="0B7390C9" w14:textId="4003BF86"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84" w:history="1">
        <w:r w:rsidRPr="00223250">
          <w:t>24E</w:t>
        </w:r>
        <w:r>
          <w:rPr>
            <w:rFonts w:asciiTheme="minorHAnsi" w:eastAsiaTheme="minorEastAsia" w:hAnsiTheme="minorHAnsi" w:cstheme="minorBidi"/>
            <w:kern w:val="2"/>
            <w:sz w:val="22"/>
            <w:szCs w:val="22"/>
            <w:lang w:eastAsia="en-AU"/>
            <w14:ligatures w14:val="standardContextual"/>
          </w:rPr>
          <w:tab/>
        </w:r>
        <w:r w:rsidRPr="00223250">
          <w:t>Refund marking—Act, s 64G</w:t>
        </w:r>
        <w:r>
          <w:tab/>
        </w:r>
        <w:r>
          <w:fldChar w:fldCharType="begin"/>
        </w:r>
        <w:r>
          <w:instrText xml:space="preserve"> PAGEREF _Toc148453884 \h </w:instrText>
        </w:r>
        <w:r>
          <w:fldChar w:fldCharType="separate"/>
        </w:r>
        <w:r w:rsidR="00525E7D">
          <w:t>27</w:t>
        </w:r>
        <w:r>
          <w:fldChar w:fldCharType="end"/>
        </w:r>
      </w:hyperlink>
    </w:p>
    <w:p w14:paraId="6B862B7C" w14:textId="6056B8E2"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85" w:history="1">
        <w:r w:rsidRPr="00223250">
          <w:t>24F</w:t>
        </w:r>
        <w:r>
          <w:rPr>
            <w:rFonts w:asciiTheme="minorHAnsi" w:eastAsiaTheme="minorEastAsia" w:hAnsiTheme="minorHAnsi" w:cstheme="minorBidi"/>
            <w:kern w:val="2"/>
            <w:sz w:val="22"/>
            <w:szCs w:val="22"/>
            <w:lang w:eastAsia="en-AU"/>
            <w14:ligatures w14:val="standardContextual"/>
          </w:rPr>
          <w:tab/>
        </w:r>
        <w:r w:rsidRPr="00223250">
          <w:t>Suitability requirements—Act, s 64H (5)</w:t>
        </w:r>
        <w:r>
          <w:tab/>
        </w:r>
        <w:r>
          <w:fldChar w:fldCharType="begin"/>
        </w:r>
        <w:r>
          <w:instrText xml:space="preserve"> PAGEREF _Toc148453885 \h </w:instrText>
        </w:r>
        <w:r>
          <w:fldChar w:fldCharType="separate"/>
        </w:r>
        <w:r w:rsidR="00525E7D">
          <w:t>27</w:t>
        </w:r>
        <w:r>
          <w:fldChar w:fldCharType="end"/>
        </w:r>
      </w:hyperlink>
    </w:p>
    <w:p w14:paraId="153F244B" w14:textId="6149A848"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86" w:history="1">
        <w:r w:rsidRPr="00223250">
          <w:t>24G</w:t>
        </w:r>
        <w:r>
          <w:rPr>
            <w:rFonts w:asciiTheme="minorHAnsi" w:eastAsiaTheme="minorEastAsia" w:hAnsiTheme="minorHAnsi" w:cstheme="minorBidi"/>
            <w:kern w:val="2"/>
            <w:sz w:val="22"/>
            <w:szCs w:val="22"/>
            <w:lang w:eastAsia="en-AU"/>
            <w14:ligatures w14:val="standardContextual"/>
          </w:rPr>
          <w:tab/>
        </w:r>
        <w:r w:rsidRPr="00223250">
          <w:rPr>
            <w:lang w:eastAsia="en-AU"/>
          </w:rPr>
          <w:t>Contents of scheme arrangements under scheme coordinator agreement—Act, s 64J (4) (b)</w:t>
        </w:r>
        <w:r>
          <w:tab/>
        </w:r>
        <w:r>
          <w:fldChar w:fldCharType="begin"/>
        </w:r>
        <w:r>
          <w:instrText xml:space="preserve"> PAGEREF _Toc148453886 \h </w:instrText>
        </w:r>
        <w:r>
          <w:fldChar w:fldCharType="separate"/>
        </w:r>
        <w:r w:rsidR="00525E7D">
          <w:t>29</w:t>
        </w:r>
        <w:r>
          <w:fldChar w:fldCharType="end"/>
        </w:r>
      </w:hyperlink>
    </w:p>
    <w:p w14:paraId="3260089F" w14:textId="15D46DE4" w:rsidR="009E475C" w:rsidRDefault="009E475C">
      <w:pPr>
        <w:pStyle w:val="TOC3"/>
        <w:rPr>
          <w:rFonts w:asciiTheme="minorHAnsi" w:eastAsiaTheme="minorEastAsia" w:hAnsiTheme="minorHAnsi" w:cstheme="minorBidi"/>
          <w:b w:val="0"/>
          <w:kern w:val="2"/>
          <w:sz w:val="22"/>
          <w:szCs w:val="22"/>
          <w:lang w:eastAsia="en-AU"/>
          <w14:ligatures w14:val="standardContextual"/>
        </w:rPr>
      </w:pPr>
      <w:hyperlink w:anchor="_Toc148453887" w:history="1">
        <w:r w:rsidRPr="00223250">
          <w:t>Division 4A.2</w:t>
        </w:r>
        <w:r>
          <w:rPr>
            <w:rFonts w:asciiTheme="minorHAnsi" w:eastAsiaTheme="minorEastAsia" w:hAnsiTheme="minorHAnsi" w:cstheme="minorBidi"/>
            <w:b w:val="0"/>
            <w:kern w:val="2"/>
            <w:sz w:val="22"/>
            <w:szCs w:val="22"/>
            <w:lang w:eastAsia="en-AU"/>
            <w14:ligatures w14:val="standardContextual"/>
          </w:rPr>
          <w:tab/>
        </w:r>
        <w:r w:rsidRPr="00223250">
          <w:rPr>
            <w:lang w:eastAsia="en-AU"/>
          </w:rPr>
          <w:t>Network arrangements—Act, s 64K (2)</w:t>
        </w:r>
        <w:r w:rsidRPr="009E475C">
          <w:rPr>
            <w:vanish/>
          </w:rPr>
          <w:tab/>
        </w:r>
        <w:r w:rsidRPr="009E475C">
          <w:rPr>
            <w:vanish/>
          </w:rPr>
          <w:fldChar w:fldCharType="begin"/>
        </w:r>
        <w:r w:rsidRPr="009E475C">
          <w:rPr>
            <w:vanish/>
          </w:rPr>
          <w:instrText xml:space="preserve"> PAGEREF _Toc148453887 \h </w:instrText>
        </w:r>
        <w:r w:rsidRPr="009E475C">
          <w:rPr>
            <w:vanish/>
          </w:rPr>
        </w:r>
        <w:r w:rsidRPr="009E475C">
          <w:rPr>
            <w:vanish/>
          </w:rPr>
          <w:fldChar w:fldCharType="separate"/>
        </w:r>
        <w:r w:rsidR="00525E7D">
          <w:rPr>
            <w:vanish/>
          </w:rPr>
          <w:t>30</w:t>
        </w:r>
        <w:r w:rsidRPr="009E475C">
          <w:rPr>
            <w:vanish/>
          </w:rPr>
          <w:fldChar w:fldCharType="end"/>
        </w:r>
      </w:hyperlink>
    </w:p>
    <w:p w14:paraId="29377828" w14:textId="3D04E99C"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88" w:history="1">
        <w:r w:rsidRPr="00223250">
          <w:t>24H</w:t>
        </w:r>
        <w:r>
          <w:rPr>
            <w:rFonts w:asciiTheme="minorHAnsi" w:eastAsiaTheme="minorEastAsia" w:hAnsiTheme="minorHAnsi" w:cstheme="minorBidi"/>
            <w:kern w:val="2"/>
            <w:sz w:val="22"/>
            <w:szCs w:val="22"/>
            <w:lang w:eastAsia="en-AU"/>
            <w14:ligatures w14:val="standardContextual"/>
          </w:rPr>
          <w:tab/>
        </w:r>
        <w:r w:rsidRPr="00223250">
          <w:rPr>
            <w:lang w:eastAsia="en-AU"/>
          </w:rPr>
          <w:t>Application for approval of network arrangements</w:t>
        </w:r>
        <w:r>
          <w:tab/>
        </w:r>
        <w:r>
          <w:fldChar w:fldCharType="begin"/>
        </w:r>
        <w:r>
          <w:instrText xml:space="preserve"> PAGEREF _Toc148453888 \h </w:instrText>
        </w:r>
        <w:r>
          <w:fldChar w:fldCharType="separate"/>
        </w:r>
        <w:r w:rsidR="00525E7D">
          <w:t>30</w:t>
        </w:r>
        <w:r>
          <w:fldChar w:fldCharType="end"/>
        </w:r>
      </w:hyperlink>
    </w:p>
    <w:p w14:paraId="50095971" w14:textId="370D7E8A"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89" w:history="1">
        <w:r w:rsidRPr="00223250">
          <w:t>24I</w:t>
        </w:r>
        <w:r>
          <w:rPr>
            <w:rFonts w:asciiTheme="minorHAnsi" w:eastAsiaTheme="minorEastAsia" w:hAnsiTheme="minorHAnsi" w:cstheme="minorBidi"/>
            <w:kern w:val="2"/>
            <w:sz w:val="22"/>
            <w:szCs w:val="22"/>
            <w:lang w:eastAsia="en-AU"/>
            <w14:ligatures w14:val="standardContextual"/>
          </w:rPr>
          <w:tab/>
        </w:r>
        <w:r w:rsidRPr="00223250">
          <w:rPr>
            <w:lang w:eastAsia="en-AU"/>
          </w:rPr>
          <w:t>Waste manager may request further information</w:t>
        </w:r>
        <w:r>
          <w:tab/>
        </w:r>
        <w:r>
          <w:fldChar w:fldCharType="begin"/>
        </w:r>
        <w:r>
          <w:instrText xml:space="preserve"> PAGEREF _Toc148453889 \h </w:instrText>
        </w:r>
        <w:r>
          <w:fldChar w:fldCharType="separate"/>
        </w:r>
        <w:r w:rsidR="00525E7D">
          <w:t>30</w:t>
        </w:r>
        <w:r>
          <w:fldChar w:fldCharType="end"/>
        </w:r>
      </w:hyperlink>
    </w:p>
    <w:p w14:paraId="11B925C3" w14:textId="213EEFA6"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90" w:history="1">
        <w:r w:rsidRPr="00223250">
          <w:t>24J</w:t>
        </w:r>
        <w:r>
          <w:rPr>
            <w:rFonts w:asciiTheme="minorHAnsi" w:eastAsiaTheme="minorEastAsia" w:hAnsiTheme="minorHAnsi" w:cstheme="minorBidi"/>
            <w:kern w:val="2"/>
            <w:sz w:val="22"/>
            <w:szCs w:val="22"/>
            <w:lang w:eastAsia="en-AU"/>
            <w14:ligatures w14:val="standardContextual"/>
          </w:rPr>
          <w:tab/>
        </w:r>
        <w:r w:rsidRPr="00223250">
          <w:rPr>
            <w:lang w:eastAsia="en-AU"/>
          </w:rPr>
          <w:t>Change of information must be provided</w:t>
        </w:r>
        <w:r>
          <w:tab/>
        </w:r>
        <w:r>
          <w:fldChar w:fldCharType="begin"/>
        </w:r>
        <w:r>
          <w:instrText xml:space="preserve"> PAGEREF _Toc148453890 \h </w:instrText>
        </w:r>
        <w:r>
          <w:fldChar w:fldCharType="separate"/>
        </w:r>
        <w:r w:rsidR="00525E7D">
          <w:t>30</w:t>
        </w:r>
        <w:r>
          <w:fldChar w:fldCharType="end"/>
        </w:r>
      </w:hyperlink>
    </w:p>
    <w:p w14:paraId="06EA57ED" w14:textId="6F37A48A"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91" w:history="1">
        <w:r w:rsidRPr="00223250">
          <w:t>24K</w:t>
        </w:r>
        <w:r>
          <w:rPr>
            <w:rFonts w:asciiTheme="minorHAnsi" w:eastAsiaTheme="minorEastAsia" w:hAnsiTheme="minorHAnsi" w:cstheme="minorBidi"/>
            <w:kern w:val="2"/>
            <w:sz w:val="22"/>
            <w:szCs w:val="22"/>
            <w:lang w:eastAsia="en-AU"/>
            <w14:ligatures w14:val="standardContextual"/>
          </w:rPr>
          <w:tab/>
        </w:r>
        <w:r w:rsidRPr="00223250">
          <w:rPr>
            <w:lang w:eastAsia="en-AU"/>
          </w:rPr>
          <w:t>Decision about application for approval</w:t>
        </w:r>
        <w:r>
          <w:tab/>
        </w:r>
        <w:r>
          <w:fldChar w:fldCharType="begin"/>
        </w:r>
        <w:r>
          <w:instrText xml:space="preserve"> PAGEREF _Toc148453891 \h </w:instrText>
        </w:r>
        <w:r>
          <w:fldChar w:fldCharType="separate"/>
        </w:r>
        <w:r w:rsidR="00525E7D">
          <w:t>31</w:t>
        </w:r>
        <w:r>
          <w:fldChar w:fldCharType="end"/>
        </w:r>
      </w:hyperlink>
    </w:p>
    <w:p w14:paraId="673BC768" w14:textId="365B6CAE"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92" w:history="1">
        <w:r w:rsidRPr="00223250">
          <w:t>24L</w:t>
        </w:r>
        <w:r>
          <w:rPr>
            <w:rFonts w:asciiTheme="minorHAnsi" w:eastAsiaTheme="minorEastAsia" w:hAnsiTheme="minorHAnsi" w:cstheme="minorBidi"/>
            <w:kern w:val="2"/>
            <w:sz w:val="22"/>
            <w:szCs w:val="22"/>
            <w:lang w:eastAsia="en-AU"/>
            <w14:ligatures w14:val="standardContextual"/>
          </w:rPr>
          <w:tab/>
        </w:r>
        <w:r w:rsidRPr="00223250">
          <w:t>Amendment of network arrangement approval</w:t>
        </w:r>
        <w:r>
          <w:tab/>
        </w:r>
        <w:r>
          <w:fldChar w:fldCharType="begin"/>
        </w:r>
        <w:r>
          <w:instrText xml:space="preserve"> PAGEREF _Toc148453892 \h </w:instrText>
        </w:r>
        <w:r>
          <w:fldChar w:fldCharType="separate"/>
        </w:r>
        <w:r w:rsidR="00525E7D">
          <w:t>32</w:t>
        </w:r>
        <w:r>
          <w:fldChar w:fldCharType="end"/>
        </w:r>
      </w:hyperlink>
    </w:p>
    <w:p w14:paraId="7B5DD657" w14:textId="7F9CCCA0"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93" w:history="1">
        <w:r w:rsidRPr="00223250">
          <w:t>24M</w:t>
        </w:r>
        <w:r>
          <w:rPr>
            <w:rFonts w:asciiTheme="minorHAnsi" w:eastAsiaTheme="minorEastAsia" w:hAnsiTheme="minorHAnsi" w:cstheme="minorBidi"/>
            <w:kern w:val="2"/>
            <w:sz w:val="22"/>
            <w:szCs w:val="22"/>
            <w:lang w:eastAsia="en-AU"/>
            <w14:ligatures w14:val="standardContextual"/>
          </w:rPr>
          <w:tab/>
        </w:r>
        <w:r w:rsidRPr="00223250">
          <w:t>Suspension or revocation of network arrangement approval</w:t>
        </w:r>
        <w:r>
          <w:tab/>
        </w:r>
        <w:r>
          <w:fldChar w:fldCharType="begin"/>
        </w:r>
        <w:r>
          <w:instrText xml:space="preserve"> PAGEREF _Toc148453893 \h </w:instrText>
        </w:r>
        <w:r>
          <w:fldChar w:fldCharType="separate"/>
        </w:r>
        <w:r w:rsidR="00525E7D">
          <w:t>33</w:t>
        </w:r>
        <w:r>
          <w:fldChar w:fldCharType="end"/>
        </w:r>
      </w:hyperlink>
    </w:p>
    <w:p w14:paraId="59F4C795" w14:textId="1B7F3BBC" w:rsidR="009E475C" w:rsidRDefault="009E475C">
      <w:pPr>
        <w:pStyle w:val="TOC3"/>
        <w:rPr>
          <w:rFonts w:asciiTheme="minorHAnsi" w:eastAsiaTheme="minorEastAsia" w:hAnsiTheme="minorHAnsi" w:cstheme="minorBidi"/>
          <w:b w:val="0"/>
          <w:kern w:val="2"/>
          <w:sz w:val="22"/>
          <w:szCs w:val="22"/>
          <w:lang w:eastAsia="en-AU"/>
          <w14:ligatures w14:val="standardContextual"/>
        </w:rPr>
      </w:pPr>
      <w:hyperlink w:anchor="_Toc148453894" w:history="1">
        <w:r w:rsidRPr="00223250">
          <w:t>Division 4A.3</w:t>
        </w:r>
        <w:r>
          <w:rPr>
            <w:rFonts w:asciiTheme="minorHAnsi" w:eastAsiaTheme="minorEastAsia" w:hAnsiTheme="minorHAnsi" w:cstheme="minorBidi"/>
            <w:b w:val="0"/>
            <w:kern w:val="2"/>
            <w:sz w:val="22"/>
            <w:szCs w:val="22"/>
            <w:lang w:eastAsia="en-AU"/>
            <w14:ligatures w14:val="standardContextual"/>
          </w:rPr>
          <w:tab/>
        </w:r>
        <w:r w:rsidRPr="00223250">
          <w:t>Network operator agreements—Act, s 64N (4)</w:t>
        </w:r>
        <w:r w:rsidRPr="009E475C">
          <w:rPr>
            <w:vanish/>
          </w:rPr>
          <w:tab/>
        </w:r>
        <w:r w:rsidRPr="009E475C">
          <w:rPr>
            <w:vanish/>
          </w:rPr>
          <w:fldChar w:fldCharType="begin"/>
        </w:r>
        <w:r w:rsidRPr="009E475C">
          <w:rPr>
            <w:vanish/>
          </w:rPr>
          <w:instrText xml:space="preserve"> PAGEREF _Toc148453894 \h </w:instrText>
        </w:r>
        <w:r w:rsidRPr="009E475C">
          <w:rPr>
            <w:vanish/>
          </w:rPr>
        </w:r>
        <w:r w:rsidRPr="009E475C">
          <w:rPr>
            <w:vanish/>
          </w:rPr>
          <w:fldChar w:fldCharType="separate"/>
        </w:r>
        <w:r w:rsidR="00525E7D">
          <w:rPr>
            <w:vanish/>
          </w:rPr>
          <w:t>34</w:t>
        </w:r>
        <w:r w:rsidRPr="009E475C">
          <w:rPr>
            <w:vanish/>
          </w:rPr>
          <w:fldChar w:fldCharType="end"/>
        </w:r>
      </w:hyperlink>
    </w:p>
    <w:p w14:paraId="1E998243" w14:textId="1494B37A"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95" w:history="1">
        <w:r w:rsidRPr="00223250">
          <w:t>24N</w:t>
        </w:r>
        <w:r>
          <w:rPr>
            <w:rFonts w:asciiTheme="minorHAnsi" w:eastAsiaTheme="minorEastAsia" w:hAnsiTheme="minorHAnsi" w:cstheme="minorBidi"/>
            <w:kern w:val="2"/>
            <w:sz w:val="22"/>
            <w:szCs w:val="22"/>
            <w:lang w:eastAsia="en-AU"/>
            <w14:ligatures w14:val="standardContextual"/>
          </w:rPr>
          <w:tab/>
        </w:r>
        <w:r w:rsidRPr="00223250">
          <w:rPr>
            <w:lang w:eastAsia="en-AU"/>
          </w:rPr>
          <w:t>Definitions—div 4A.3</w:t>
        </w:r>
        <w:r>
          <w:tab/>
        </w:r>
        <w:r>
          <w:fldChar w:fldCharType="begin"/>
        </w:r>
        <w:r>
          <w:instrText xml:space="preserve"> PAGEREF _Toc148453895 \h </w:instrText>
        </w:r>
        <w:r>
          <w:fldChar w:fldCharType="separate"/>
        </w:r>
        <w:r w:rsidR="00525E7D">
          <w:t>34</w:t>
        </w:r>
        <w:r>
          <w:fldChar w:fldCharType="end"/>
        </w:r>
      </w:hyperlink>
    </w:p>
    <w:p w14:paraId="022703BC" w14:textId="0BE9A58B"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96" w:history="1">
        <w:r w:rsidRPr="00223250">
          <w:t>24O</w:t>
        </w:r>
        <w:r>
          <w:rPr>
            <w:rFonts w:asciiTheme="minorHAnsi" w:eastAsiaTheme="minorEastAsia" w:hAnsiTheme="minorHAnsi" w:cstheme="minorBidi"/>
            <w:kern w:val="2"/>
            <w:sz w:val="22"/>
            <w:szCs w:val="22"/>
            <w:lang w:eastAsia="en-AU"/>
            <w14:ligatures w14:val="standardContextual"/>
          </w:rPr>
          <w:tab/>
        </w:r>
        <w:r w:rsidRPr="00223250">
          <w:rPr>
            <w:lang w:eastAsia="en-AU"/>
          </w:rPr>
          <w:t>Network operator agreements—performance targets—Act, s 64N (4) (a)</w:t>
        </w:r>
        <w:r>
          <w:tab/>
        </w:r>
        <w:r>
          <w:fldChar w:fldCharType="begin"/>
        </w:r>
        <w:r>
          <w:instrText xml:space="preserve"> PAGEREF _Toc148453896 \h </w:instrText>
        </w:r>
        <w:r>
          <w:fldChar w:fldCharType="separate"/>
        </w:r>
        <w:r w:rsidR="00525E7D">
          <w:t>35</w:t>
        </w:r>
        <w:r>
          <w:fldChar w:fldCharType="end"/>
        </w:r>
      </w:hyperlink>
    </w:p>
    <w:p w14:paraId="2DC6EA09" w14:textId="672BDD6B"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97" w:history="1">
        <w:r w:rsidRPr="00223250">
          <w:t>24P</w:t>
        </w:r>
        <w:r>
          <w:rPr>
            <w:rFonts w:asciiTheme="minorHAnsi" w:eastAsiaTheme="minorEastAsia" w:hAnsiTheme="minorHAnsi" w:cstheme="minorBidi"/>
            <w:kern w:val="2"/>
            <w:sz w:val="22"/>
            <w:szCs w:val="22"/>
            <w:lang w:eastAsia="en-AU"/>
            <w14:ligatures w14:val="standardContextual"/>
          </w:rPr>
          <w:tab/>
        </w:r>
        <w:r w:rsidRPr="00223250">
          <w:t>Network operator agreements—content of collection point arrangements under agreement—Act, s 64N (4) (b)</w:t>
        </w:r>
        <w:r>
          <w:tab/>
        </w:r>
        <w:r>
          <w:fldChar w:fldCharType="begin"/>
        </w:r>
        <w:r>
          <w:instrText xml:space="preserve"> PAGEREF _Toc148453897 \h </w:instrText>
        </w:r>
        <w:r>
          <w:fldChar w:fldCharType="separate"/>
        </w:r>
        <w:r w:rsidR="00525E7D">
          <w:t>35</w:t>
        </w:r>
        <w:r>
          <w:fldChar w:fldCharType="end"/>
        </w:r>
      </w:hyperlink>
    </w:p>
    <w:p w14:paraId="430D3197" w14:textId="059AAD7B" w:rsidR="009E475C" w:rsidRDefault="009E475C">
      <w:pPr>
        <w:pStyle w:val="TOC3"/>
        <w:rPr>
          <w:rFonts w:asciiTheme="minorHAnsi" w:eastAsiaTheme="minorEastAsia" w:hAnsiTheme="minorHAnsi" w:cstheme="minorBidi"/>
          <w:b w:val="0"/>
          <w:kern w:val="2"/>
          <w:sz w:val="22"/>
          <w:szCs w:val="22"/>
          <w:lang w:eastAsia="en-AU"/>
          <w14:ligatures w14:val="standardContextual"/>
        </w:rPr>
      </w:pPr>
      <w:hyperlink w:anchor="_Toc148453898" w:history="1">
        <w:r w:rsidRPr="00223250">
          <w:t>Division 4A.4</w:t>
        </w:r>
        <w:r>
          <w:rPr>
            <w:rFonts w:asciiTheme="minorHAnsi" w:eastAsiaTheme="minorEastAsia" w:hAnsiTheme="minorHAnsi" w:cstheme="minorBidi"/>
            <w:b w:val="0"/>
            <w:kern w:val="2"/>
            <w:sz w:val="22"/>
            <w:szCs w:val="22"/>
            <w:lang w:eastAsia="en-AU"/>
            <w14:ligatures w14:val="standardContextual"/>
          </w:rPr>
          <w:tab/>
        </w:r>
        <w:r w:rsidRPr="00223250">
          <w:rPr>
            <w:lang w:eastAsia="en-AU"/>
          </w:rPr>
          <w:t>Collection point arrangements—Act, s 64O (2)</w:t>
        </w:r>
        <w:r w:rsidRPr="009E475C">
          <w:rPr>
            <w:vanish/>
          </w:rPr>
          <w:tab/>
        </w:r>
        <w:r w:rsidRPr="009E475C">
          <w:rPr>
            <w:vanish/>
          </w:rPr>
          <w:fldChar w:fldCharType="begin"/>
        </w:r>
        <w:r w:rsidRPr="009E475C">
          <w:rPr>
            <w:vanish/>
          </w:rPr>
          <w:instrText xml:space="preserve"> PAGEREF _Toc148453898 \h </w:instrText>
        </w:r>
        <w:r w:rsidRPr="009E475C">
          <w:rPr>
            <w:vanish/>
          </w:rPr>
        </w:r>
        <w:r w:rsidRPr="009E475C">
          <w:rPr>
            <w:vanish/>
          </w:rPr>
          <w:fldChar w:fldCharType="separate"/>
        </w:r>
        <w:r w:rsidR="00525E7D">
          <w:rPr>
            <w:vanish/>
          </w:rPr>
          <w:t>37</w:t>
        </w:r>
        <w:r w:rsidRPr="009E475C">
          <w:rPr>
            <w:vanish/>
          </w:rPr>
          <w:fldChar w:fldCharType="end"/>
        </w:r>
      </w:hyperlink>
    </w:p>
    <w:p w14:paraId="6C3441EC" w14:textId="410ED4C1"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899" w:history="1">
        <w:r w:rsidRPr="00223250">
          <w:t>24Q</w:t>
        </w:r>
        <w:r>
          <w:rPr>
            <w:rFonts w:asciiTheme="minorHAnsi" w:eastAsiaTheme="minorEastAsia" w:hAnsiTheme="minorHAnsi" w:cstheme="minorBidi"/>
            <w:kern w:val="2"/>
            <w:sz w:val="22"/>
            <w:szCs w:val="22"/>
            <w:lang w:eastAsia="en-AU"/>
            <w14:ligatures w14:val="standardContextual"/>
          </w:rPr>
          <w:tab/>
        </w:r>
        <w:r w:rsidRPr="00223250">
          <w:rPr>
            <w:shd w:val="clear" w:color="auto" w:fill="FFFFFF"/>
          </w:rPr>
          <w:t>Application for approval of collection point arrangements</w:t>
        </w:r>
        <w:r>
          <w:tab/>
        </w:r>
        <w:r>
          <w:fldChar w:fldCharType="begin"/>
        </w:r>
        <w:r>
          <w:instrText xml:space="preserve"> PAGEREF _Toc148453899 \h </w:instrText>
        </w:r>
        <w:r>
          <w:fldChar w:fldCharType="separate"/>
        </w:r>
        <w:r w:rsidR="00525E7D">
          <w:t>37</w:t>
        </w:r>
        <w:r>
          <w:fldChar w:fldCharType="end"/>
        </w:r>
      </w:hyperlink>
    </w:p>
    <w:p w14:paraId="2BD1F34C" w14:textId="5FE6E5C2"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00" w:history="1">
        <w:r w:rsidRPr="00223250">
          <w:t>24R</w:t>
        </w:r>
        <w:r>
          <w:rPr>
            <w:rFonts w:asciiTheme="minorHAnsi" w:eastAsiaTheme="minorEastAsia" w:hAnsiTheme="minorHAnsi" w:cstheme="minorBidi"/>
            <w:kern w:val="2"/>
            <w:sz w:val="22"/>
            <w:szCs w:val="22"/>
            <w:lang w:eastAsia="en-AU"/>
            <w14:ligatures w14:val="standardContextual"/>
          </w:rPr>
          <w:tab/>
        </w:r>
        <w:r w:rsidRPr="00223250">
          <w:rPr>
            <w:lang w:eastAsia="en-AU"/>
          </w:rPr>
          <w:t>Waste manager may request further information</w:t>
        </w:r>
        <w:r>
          <w:tab/>
        </w:r>
        <w:r>
          <w:fldChar w:fldCharType="begin"/>
        </w:r>
        <w:r>
          <w:instrText xml:space="preserve"> PAGEREF _Toc148453900 \h </w:instrText>
        </w:r>
        <w:r>
          <w:fldChar w:fldCharType="separate"/>
        </w:r>
        <w:r w:rsidR="00525E7D">
          <w:t>37</w:t>
        </w:r>
        <w:r>
          <w:fldChar w:fldCharType="end"/>
        </w:r>
      </w:hyperlink>
    </w:p>
    <w:p w14:paraId="306F6820" w14:textId="54C14F8A"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01" w:history="1">
        <w:r w:rsidRPr="00223250">
          <w:t>24S</w:t>
        </w:r>
        <w:r>
          <w:rPr>
            <w:rFonts w:asciiTheme="minorHAnsi" w:eastAsiaTheme="minorEastAsia" w:hAnsiTheme="minorHAnsi" w:cstheme="minorBidi"/>
            <w:kern w:val="2"/>
            <w:sz w:val="22"/>
            <w:szCs w:val="22"/>
            <w:lang w:eastAsia="en-AU"/>
            <w14:ligatures w14:val="standardContextual"/>
          </w:rPr>
          <w:tab/>
        </w:r>
        <w:r w:rsidRPr="00223250">
          <w:rPr>
            <w:lang w:eastAsia="en-AU"/>
          </w:rPr>
          <w:t>Change of information must be provided</w:t>
        </w:r>
        <w:r>
          <w:tab/>
        </w:r>
        <w:r>
          <w:fldChar w:fldCharType="begin"/>
        </w:r>
        <w:r>
          <w:instrText xml:space="preserve"> PAGEREF _Toc148453901 \h </w:instrText>
        </w:r>
        <w:r>
          <w:fldChar w:fldCharType="separate"/>
        </w:r>
        <w:r w:rsidR="00525E7D">
          <w:t>38</w:t>
        </w:r>
        <w:r>
          <w:fldChar w:fldCharType="end"/>
        </w:r>
      </w:hyperlink>
    </w:p>
    <w:p w14:paraId="3CFA7256" w14:textId="2655DF2E"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02" w:history="1">
        <w:r w:rsidRPr="00223250">
          <w:t>24T</w:t>
        </w:r>
        <w:r>
          <w:rPr>
            <w:rFonts w:asciiTheme="minorHAnsi" w:eastAsiaTheme="minorEastAsia" w:hAnsiTheme="minorHAnsi" w:cstheme="minorBidi"/>
            <w:kern w:val="2"/>
            <w:sz w:val="22"/>
            <w:szCs w:val="22"/>
            <w:lang w:eastAsia="en-AU"/>
            <w14:ligatures w14:val="standardContextual"/>
          </w:rPr>
          <w:tab/>
        </w:r>
        <w:r w:rsidRPr="00223250">
          <w:rPr>
            <w:lang w:eastAsia="en-AU"/>
          </w:rPr>
          <w:t>Decision about application for approval</w:t>
        </w:r>
        <w:r>
          <w:tab/>
        </w:r>
        <w:r>
          <w:fldChar w:fldCharType="begin"/>
        </w:r>
        <w:r>
          <w:instrText xml:space="preserve"> PAGEREF _Toc148453902 \h </w:instrText>
        </w:r>
        <w:r>
          <w:fldChar w:fldCharType="separate"/>
        </w:r>
        <w:r w:rsidR="00525E7D">
          <w:t>38</w:t>
        </w:r>
        <w:r>
          <w:fldChar w:fldCharType="end"/>
        </w:r>
      </w:hyperlink>
    </w:p>
    <w:p w14:paraId="6F01177E" w14:textId="3D2FAB50"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03" w:history="1">
        <w:r w:rsidRPr="00223250">
          <w:t>24U</w:t>
        </w:r>
        <w:r>
          <w:rPr>
            <w:rFonts w:asciiTheme="minorHAnsi" w:eastAsiaTheme="minorEastAsia" w:hAnsiTheme="minorHAnsi" w:cstheme="minorBidi"/>
            <w:kern w:val="2"/>
            <w:sz w:val="22"/>
            <w:szCs w:val="22"/>
            <w:lang w:eastAsia="en-AU"/>
            <w14:ligatures w14:val="standardContextual"/>
          </w:rPr>
          <w:tab/>
        </w:r>
        <w:r w:rsidRPr="00223250">
          <w:t>Amendment of collection point arrangement approval</w:t>
        </w:r>
        <w:r>
          <w:tab/>
        </w:r>
        <w:r>
          <w:fldChar w:fldCharType="begin"/>
        </w:r>
        <w:r>
          <w:instrText xml:space="preserve"> PAGEREF _Toc148453903 \h </w:instrText>
        </w:r>
        <w:r>
          <w:fldChar w:fldCharType="separate"/>
        </w:r>
        <w:r w:rsidR="00525E7D">
          <w:t>40</w:t>
        </w:r>
        <w:r>
          <w:fldChar w:fldCharType="end"/>
        </w:r>
      </w:hyperlink>
    </w:p>
    <w:p w14:paraId="17EF3D34" w14:textId="7246C05D" w:rsidR="009E475C" w:rsidRDefault="009E475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453904" w:history="1">
        <w:r w:rsidRPr="00223250">
          <w:t>24V</w:t>
        </w:r>
        <w:r>
          <w:rPr>
            <w:rFonts w:asciiTheme="minorHAnsi" w:eastAsiaTheme="minorEastAsia" w:hAnsiTheme="minorHAnsi" w:cstheme="minorBidi"/>
            <w:kern w:val="2"/>
            <w:sz w:val="22"/>
            <w:szCs w:val="22"/>
            <w:lang w:eastAsia="en-AU"/>
            <w14:ligatures w14:val="standardContextual"/>
          </w:rPr>
          <w:tab/>
        </w:r>
        <w:r w:rsidRPr="00223250">
          <w:t>Suspension or revocation of collection point arrangement approval</w:t>
        </w:r>
        <w:r>
          <w:tab/>
        </w:r>
        <w:r>
          <w:fldChar w:fldCharType="begin"/>
        </w:r>
        <w:r>
          <w:instrText xml:space="preserve"> PAGEREF _Toc148453904 \h </w:instrText>
        </w:r>
        <w:r>
          <w:fldChar w:fldCharType="separate"/>
        </w:r>
        <w:r w:rsidR="00525E7D">
          <w:t>40</w:t>
        </w:r>
        <w:r>
          <w:fldChar w:fldCharType="end"/>
        </w:r>
      </w:hyperlink>
    </w:p>
    <w:p w14:paraId="500BB441" w14:textId="294C4873" w:rsidR="009E475C" w:rsidRDefault="009E475C">
      <w:pPr>
        <w:pStyle w:val="TOC3"/>
        <w:rPr>
          <w:rFonts w:asciiTheme="minorHAnsi" w:eastAsiaTheme="minorEastAsia" w:hAnsiTheme="minorHAnsi" w:cstheme="minorBidi"/>
          <w:b w:val="0"/>
          <w:kern w:val="2"/>
          <w:sz w:val="22"/>
          <w:szCs w:val="22"/>
          <w:lang w:eastAsia="en-AU"/>
          <w14:ligatures w14:val="standardContextual"/>
        </w:rPr>
      </w:pPr>
      <w:hyperlink w:anchor="_Toc148453905" w:history="1">
        <w:r w:rsidRPr="00223250">
          <w:t>Division 4A.5</w:t>
        </w:r>
        <w:r>
          <w:rPr>
            <w:rFonts w:asciiTheme="minorHAnsi" w:eastAsiaTheme="minorEastAsia" w:hAnsiTheme="minorHAnsi" w:cstheme="minorBidi"/>
            <w:b w:val="0"/>
            <w:kern w:val="2"/>
            <w:sz w:val="22"/>
            <w:szCs w:val="22"/>
            <w:lang w:eastAsia="en-AU"/>
            <w14:ligatures w14:val="standardContextual"/>
          </w:rPr>
          <w:tab/>
        </w:r>
        <w:r w:rsidRPr="00223250">
          <w:t>Scheme compliance</w:t>
        </w:r>
        <w:r w:rsidRPr="009E475C">
          <w:rPr>
            <w:vanish/>
          </w:rPr>
          <w:tab/>
        </w:r>
        <w:r w:rsidRPr="009E475C">
          <w:rPr>
            <w:vanish/>
          </w:rPr>
          <w:fldChar w:fldCharType="begin"/>
        </w:r>
        <w:r w:rsidRPr="009E475C">
          <w:rPr>
            <w:vanish/>
          </w:rPr>
          <w:instrText xml:space="preserve"> PAGEREF _Toc148453905 \h </w:instrText>
        </w:r>
        <w:r w:rsidRPr="009E475C">
          <w:rPr>
            <w:vanish/>
          </w:rPr>
        </w:r>
        <w:r w:rsidRPr="009E475C">
          <w:rPr>
            <w:vanish/>
          </w:rPr>
          <w:fldChar w:fldCharType="separate"/>
        </w:r>
        <w:r w:rsidR="00525E7D">
          <w:rPr>
            <w:vanish/>
          </w:rPr>
          <w:t>42</w:t>
        </w:r>
        <w:r w:rsidRPr="009E475C">
          <w:rPr>
            <w:vanish/>
          </w:rPr>
          <w:fldChar w:fldCharType="end"/>
        </w:r>
      </w:hyperlink>
    </w:p>
    <w:p w14:paraId="6C0EFC93" w14:textId="6250C72A"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06" w:history="1">
        <w:r w:rsidRPr="00223250">
          <w:t>24W</w:t>
        </w:r>
        <w:r>
          <w:rPr>
            <w:rFonts w:asciiTheme="minorHAnsi" w:eastAsiaTheme="minorEastAsia" w:hAnsiTheme="minorHAnsi" w:cstheme="minorBidi"/>
            <w:kern w:val="2"/>
            <w:sz w:val="22"/>
            <w:szCs w:val="22"/>
            <w:lang w:eastAsia="en-AU"/>
            <w14:ligatures w14:val="standardContextual"/>
          </w:rPr>
          <w:tab/>
        </w:r>
        <w:r w:rsidRPr="00223250">
          <w:t>Disposal of containers—Act, s 64L (6) (a) and (b)</w:t>
        </w:r>
        <w:r>
          <w:tab/>
        </w:r>
        <w:r>
          <w:fldChar w:fldCharType="begin"/>
        </w:r>
        <w:r>
          <w:instrText xml:space="preserve"> PAGEREF _Toc148453906 \h </w:instrText>
        </w:r>
        <w:r>
          <w:fldChar w:fldCharType="separate"/>
        </w:r>
        <w:r w:rsidR="00525E7D">
          <w:t>42</w:t>
        </w:r>
        <w:r>
          <w:fldChar w:fldCharType="end"/>
        </w:r>
      </w:hyperlink>
    </w:p>
    <w:p w14:paraId="15FC80E0" w14:textId="1738F0FB"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07" w:history="1">
        <w:r w:rsidRPr="00223250">
          <w:t>24X</w:t>
        </w:r>
        <w:r>
          <w:rPr>
            <w:rFonts w:asciiTheme="minorHAnsi" w:eastAsiaTheme="minorEastAsia" w:hAnsiTheme="minorHAnsi" w:cstheme="minorBidi"/>
            <w:kern w:val="2"/>
            <w:sz w:val="22"/>
            <w:szCs w:val="22"/>
            <w:lang w:eastAsia="en-AU"/>
            <w14:ligatures w14:val="standardContextual"/>
          </w:rPr>
          <w:tab/>
        </w:r>
        <w:r w:rsidRPr="00223250">
          <w:t>Prescribed information on register—Act, s 64T (4)</w:t>
        </w:r>
        <w:r>
          <w:tab/>
        </w:r>
        <w:r>
          <w:fldChar w:fldCharType="begin"/>
        </w:r>
        <w:r>
          <w:instrText xml:space="preserve"> PAGEREF _Toc148453907 \h </w:instrText>
        </w:r>
        <w:r>
          <w:fldChar w:fldCharType="separate"/>
        </w:r>
        <w:r w:rsidR="00525E7D">
          <w:t>43</w:t>
        </w:r>
        <w:r>
          <w:fldChar w:fldCharType="end"/>
        </w:r>
      </w:hyperlink>
    </w:p>
    <w:p w14:paraId="12E8D364" w14:textId="48852CD3"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08" w:history="1">
        <w:r w:rsidRPr="00223250">
          <w:t>24Y</w:t>
        </w:r>
        <w:r>
          <w:rPr>
            <w:rFonts w:asciiTheme="minorHAnsi" w:eastAsiaTheme="minorEastAsia" w:hAnsiTheme="minorHAnsi" w:cstheme="minorBidi"/>
            <w:kern w:val="2"/>
            <w:sz w:val="22"/>
            <w:szCs w:val="22"/>
            <w:lang w:eastAsia="en-AU"/>
            <w14:ligatures w14:val="standardContextual"/>
          </w:rPr>
          <w:tab/>
        </w:r>
        <w:r w:rsidRPr="00223250">
          <w:t>Reports by scheme coordinator—Act, s 64U (1) (c)</w:t>
        </w:r>
        <w:r>
          <w:tab/>
        </w:r>
        <w:r>
          <w:fldChar w:fldCharType="begin"/>
        </w:r>
        <w:r>
          <w:instrText xml:space="preserve"> PAGEREF _Toc148453908 \h </w:instrText>
        </w:r>
        <w:r>
          <w:fldChar w:fldCharType="separate"/>
        </w:r>
        <w:r w:rsidR="00525E7D">
          <w:t>43</w:t>
        </w:r>
        <w:r>
          <w:fldChar w:fldCharType="end"/>
        </w:r>
      </w:hyperlink>
    </w:p>
    <w:p w14:paraId="090257C8" w14:textId="2CA6BA7A" w:rsidR="009E475C" w:rsidRDefault="009E475C">
      <w:pPr>
        <w:pStyle w:val="TOC3"/>
        <w:rPr>
          <w:rFonts w:asciiTheme="minorHAnsi" w:eastAsiaTheme="minorEastAsia" w:hAnsiTheme="minorHAnsi" w:cstheme="minorBidi"/>
          <w:b w:val="0"/>
          <w:kern w:val="2"/>
          <w:sz w:val="22"/>
          <w:szCs w:val="22"/>
          <w:lang w:eastAsia="en-AU"/>
          <w14:ligatures w14:val="standardContextual"/>
        </w:rPr>
      </w:pPr>
      <w:hyperlink w:anchor="_Toc148453909" w:history="1">
        <w:r w:rsidRPr="00223250">
          <w:t>Division 4A.6</w:t>
        </w:r>
        <w:r>
          <w:rPr>
            <w:rFonts w:asciiTheme="minorHAnsi" w:eastAsiaTheme="minorEastAsia" w:hAnsiTheme="minorHAnsi" w:cstheme="minorBidi"/>
            <w:b w:val="0"/>
            <w:kern w:val="2"/>
            <w:sz w:val="22"/>
            <w:szCs w:val="22"/>
            <w:lang w:eastAsia="en-AU"/>
            <w14:ligatures w14:val="standardContextual"/>
          </w:rPr>
          <w:tab/>
        </w:r>
        <w:r w:rsidRPr="00223250">
          <w:t>Acceptance of containers at collection points</w:t>
        </w:r>
        <w:r w:rsidRPr="009E475C">
          <w:rPr>
            <w:vanish/>
          </w:rPr>
          <w:tab/>
        </w:r>
        <w:r w:rsidRPr="009E475C">
          <w:rPr>
            <w:vanish/>
          </w:rPr>
          <w:fldChar w:fldCharType="begin"/>
        </w:r>
        <w:r w:rsidRPr="009E475C">
          <w:rPr>
            <w:vanish/>
          </w:rPr>
          <w:instrText xml:space="preserve"> PAGEREF _Toc148453909 \h </w:instrText>
        </w:r>
        <w:r w:rsidRPr="009E475C">
          <w:rPr>
            <w:vanish/>
          </w:rPr>
        </w:r>
        <w:r w:rsidRPr="009E475C">
          <w:rPr>
            <w:vanish/>
          </w:rPr>
          <w:fldChar w:fldCharType="separate"/>
        </w:r>
        <w:r w:rsidR="00525E7D">
          <w:rPr>
            <w:vanish/>
          </w:rPr>
          <w:t>45</w:t>
        </w:r>
        <w:r w:rsidRPr="009E475C">
          <w:rPr>
            <w:vanish/>
          </w:rPr>
          <w:fldChar w:fldCharType="end"/>
        </w:r>
      </w:hyperlink>
    </w:p>
    <w:p w14:paraId="39EE4CD4" w14:textId="003B1F7C"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10" w:history="1">
        <w:r w:rsidRPr="00223250">
          <w:t>24Z</w:t>
        </w:r>
        <w:r>
          <w:rPr>
            <w:rFonts w:asciiTheme="minorHAnsi" w:eastAsiaTheme="minorEastAsia" w:hAnsiTheme="minorHAnsi" w:cstheme="minorBidi"/>
            <w:kern w:val="2"/>
            <w:sz w:val="22"/>
            <w:szCs w:val="22"/>
            <w:lang w:eastAsia="en-AU"/>
            <w14:ligatures w14:val="standardContextual"/>
          </w:rPr>
          <w:tab/>
        </w:r>
        <w:r w:rsidRPr="00223250">
          <w:t>Circumstances when refund amount not payable by collection point operator—Act, s 64Y (2) (c)</w:t>
        </w:r>
        <w:r>
          <w:tab/>
        </w:r>
        <w:r>
          <w:fldChar w:fldCharType="begin"/>
        </w:r>
        <w:r>
          <w:instrText xml:space="preserve"> PAGEREF _Toc148453910 \h </w:instrText>
        </w:r>
        <w:r>
          <w:fldChar w:fldCharType="separate"/>
        </w:r>
        <w:r w:rsidR="00525E7D">
          <w:t>45</w:t>
        </w:r>
        <w:r>
          <w:fldChar w:fldCharType="end"/>
        </w:r>
      </w:hyperlink>
    </w:p>
    <w:p w14:paraId="06062B33" w14:textId="0FE3E0B3"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11" w:history="1">
        <w:r w:rsidRPr="00223250">
          <w:t>24ZA</w:t>
        </w:r>
        <w:r>
          <w:rPr>
            <w:rFonts w:asciiTheme="minorHAnsi" w:eastAsiaTheme="minorEastAsia" w:hAnsiTheme="minorHAnsi" w:cstheme="minorBidi"/>
            <w:kern w:val="2"/>
            <w:sz w:val="22"/>
            <w:szCs w:val="22"/>
            <w:lang w:eastAsia="en-AU"/>
            <w14:ligatures w14:val="standardContextual"/>
          </w:rPr>
          <w:tab/>
        </w:r>
        <w:r w:rsidRPr="00223250">
          <w:t>Refund amounts paid by collection point operators—Act, s 64Y (3)</w:t>
        </w:r>
        <w:r>
          <w:tab/>
        </w:r>
        <w:r>
          <w:fldChar w:fldCharType="begin"/>
        </w:r>
        <w:r>
          <w:instrText xml:space="preserve"> PAGEREF _Toc148453911 \h </w:instrText>
        </w:r>
        <w:r>
          <w:fldChar w:fldCharType="separate"/>
        </w:r>
        <w:r w:rsidR="00525E7D">
          <w:t>46</w:t>
        </w:r>
        <w:r>
          <w:fldChar w:fldCharType="end"/>
        </w:r>
      </w:hyperlink>
    </w:p>
    <w:p w14:paraId="35B3F043" w14:textId="2F84D3B0"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12" w:history="1">
        <w:r w:rsidRPr="00223250">
          <w:t>24ZB</w:t>
        </w:r>
        <w:r>
          <w:rPr>
            <w:rFonts w:asciiTheme="minorHAnsi" w:eastAsiaTheme="minorEastAsia" w:hAnsiTheme="minorHAnsi" w:cstheme="minorBidi"/>
            <w:kern w:val="2"/>
            <w:sz w:val="22"/>
            <w:szCs w:val="22"/>
            <w:lang w:eastAsia="en-AU"/>
            <w14:ligatures w14:val="standardContextual"/>
          </w:rPr>
          <w:tab/>
        </w:r>
        <w:r w:rsidRPr="00223250">
          <w:t>Declaration of number of containers—Act, s 64Z (3) (a)</w:t>
        </w:r>
        <w:r>
          <w:tab/>
        </w:r>
        <w:r>
          <w:fldChar w:fldCharType="begin"/>
        </w:r>
        <w:r>
          <w:instrText xml:space="preserve"> PAGEREF _Toc148453912 \h </w:instrText>
        </w:r>
        <w:r>
          <w:fldChar w:fldCharType="separate"/>
        </w:r>
        <w:r w:rsidR="00525E7D">
          <w:t>46</w:t>
        </w:r>
        <w:r>
          <w:fldChar w:fldCharType="end"/>
        </w:r>
      </w:hyperlink>
    </w:p>
    <w:p w14:paraId="5314FEAC" w14:textId="153C17A0"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13" w:history="1">
        <w:r w:rsidRPr="00223250">
          <w:t>24ZC</w:t>
        </w:r>
        <w:r>
          <w:rPr>
            <w:rFonts w:asciiTheme="minorHAnsi" w:eastAsiaTheme="minorEastAsia" w:hAnsiTheme="minorHAnsi" w:cstheme="minorBidi"/>
            <w:kern w:val="2"/>
            <w:sz w:val="22"/>
            <w:szCs w:val="22"/>
            <w:lang w:eastAsia="en-AU"/>
            <w14:ligatures w14:val="standardContextual"/>
          </w:rPr>
          <w:tab/>
        </w:r>
        <w:r w:rsidRPr="00223250">
          <w:t>Records to be kept—Act, s 64Z (4)</w:t>
        </w:r>
        <w:r>
          <w:tab/>
        </w:r>
        <w:r>
          <w:fldChar w:fldCharType="begin"/>
        </w:r>
        <w:r>
          <w:instrText xml:space="preserve"> PAGEREF _Toc148453913 \h </w:instrText>
        </w:r>
        <w:r>
          <w:fldChar w:fldCharType="separate"/>
        </w:r>
        <w:r w:rsidR="00525E7D">
          <w:t>46</w:t>
        </w:r>
        <w:r>
          <w:fldChar w:fldCharType="end"/>
        </w:r>
      </w:hyperlink>
    </w:p>
    <w:p w14:paraId="677AFF7F" w14:textId="1D1F78AB"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14" w:history="1">
        <w:r w:rsidRPr="00223250">
          <w:t>24ZD</w:t>
        </w:r>
        <w:r>
          <w:rPr>
            <w:rFonts w:asciiTheme="minorHAnsi" w:eastAsiaTheme="minorEastAsia" w:hAnsiTheme="minorHAnsi" w:cstheme="minorBidi"/>
            <w:kern w:val="2"/>
            <w:sz w:val="22"/>
            <w:szCs w:val="22"/>
            <w:lang w:eastAsia="en-AU"/>
            <w14:ligatures w14:val="standardContextual"/>
          </w:rPr>
          <w:tab/>
        </w:r>
        <w:r w:rsidRPr="00223250">
          <w:t>Refund declaration—Act, s 64Z (7)</w:t>
        </w:r>
        <w:r>
          <w:tab/>
        </w:r>
        <w:r>
          <w:fldChar w:fldCharType="begin"/>
        </w:r>
        <w:r>
          <w:instrText xml:space="preserve"> PAGEREF _Toc148453914 \h </w:instrText>
        </w:r>
        <w:r>
          <w:fldChar w:fldCharType="separate"/>
        </w:r>
        <w:r w:rsidR="00525E7D">
          <w:t>47</w:t>
        </w:r>
        <w:r>
          <w:fldChar w:fldCharType="end"/>
        </w:r>
      </w:hyperlink>
    </w:p>
    <w:p w14:paraId="74A8A45E" w14:textId="4D0D7775" w:rsidR="009E475C" w:rsidRDefault="009E475C">
      <w:pPr>
        <w:pStyle w:val="TOC2"/>
        <w:rPr>
          <w:rFonts w:asciiTheme="minorHAnsi" w:eastAsiaTheme="minorEastAsia" w:hAnsiTheme="minorHAnsi" w:cstheme="minorBidi"/>
          <w:b w:val="0"/>
          <w:kern w:val="2"/>
          <w:sz w:val="22"/>
          <w:szCs w:val="22"/>
          <w:lang w:eastAsia="en-AU"/>
          <w14:ligatures w14:val="standardContextual"/>
        </w:rPr>
      </w:pPr>
      <w:hyperlink w:anchor="_Toc148453915" w:history="1">
        <w:r w:rsidRPr="00223250">
          <w:t>Part 5</w:t>
        </w:r>
        <w:r>
          <w:rPr>
            <w:rFonts w:asciiTheme="minorHAnsi" w:eastAsiaTheme="minorEastAsia" w:hAnsiTheme="minorHAnsi" w:cstheme="minorBidi"/>
            <w:b w:val="0"/>
            <w:kern w:val="2"/>
            <w:sz w:val="22"/>
            <w:szCs w:val="22"/>
            <w:lang w:eastAsia="en-AU"/>
            <w14:ligatures w14:val="standardContextual"/>
          </w:rPr>
          <w:tab/>
        </w:r>
        <w:r w:rsidRPr="00223250">
          <w:t>Reporting</w:t>
        </w:r>
        <w:r w:rsidRPr="009E475C">
          <w:rPr>
            <w:vanish/>
          </w:rPr>
          <w:tab/>
        </w:r>
        <w:r w:rsidRPr="009E475C">
          <w:rPr>
            <w:vanish/>
          </w:rPr>
          <w:fldChar w:fldCharType="begin"/>
        </w:r>
        <w:r w:rsidRPr="009E475C">
          <w:rPr>
            <w:vanish/>
          </w:rPr>
          <w:instrText xml:space="preserve"> PAGEREF _Toc148453915 \h </w:instrText>
        </w:r>
        <w:r w:rsidRPr="009E475C">
          <w:rPr>
            <w:vanish/>
          </w:rPr>
        </w:r>
        <w:r w:rsidRPr="009E475C">
          <w:rPr>
            <w:vanish/>
          </w:rPr>
          <w:fldChar w:fldCharType="separate"/>
        </w:r>
        <w:r w:rsidR="00525E7D">
          <w:rPr>
            <w:vanish/>
          </w:rPr>
          <w:t>48</w:t>
        </w:r>
        <w:r w:rsidRPr="009E475C">
          <w:rPr>
            <w:vanish/>
          </w:rPr>
          <w:fldChar w:fldCharType="end"/>
        </w:r>
      </w:hyperlink>
    </w:p>
    <w:p w14:paraId="04B6A64F" w14:textId="2FBE5A6B"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16" w:history="1">
        <w:r w:rsidRPr="00223250">
          <w:t>25</w:t>
        </w:r>
        <w:r>
          <w:rPr>
            <w:rFonts w:asciiTheme="minorHAnsi" w:eastAsiaTheme="minorEastAsia" w:hAnsiTheme="minorHAnsi" w:cstheme="minorBidi"/>
            <w:kern w:val="2"/>
            <w:sz w:val="22"/>
            <w:szCs w:val="22"/>
            <w:lang w:eastAsia="en-AU"/>
            <w14:ligatures w14:val="standardContextual"/>
          </w:rPr>
          <w:tab/>
        </w:r>
        <w:r w:rsidRPr="00223250">
          <w:t>Waste manager may determine waste categories for waste activities</w:t>
        </w:r>
        <w:r>
          <w:tab/>
        </w:r>
        <w:r>
          <w:fldChar w:fldCharType="begin"/>
        </w:r>
        <w:r>
          <w:instrText xml:space="preserve"> PAGEREF _Toc148453916 \h </w:instrText>
        </w:r>
        <w:r>
          <w:fldChar w:fldCharType="separate"/>
        </w:r>
        <w:r w:rsidR="00525E7D">
          <w:t>48</w:t>
        </w:r>
        <w:r>
          <w:fldChar w:fldCharType="end"/>
        </w:r>
      </w:hyperlink>
    </w:p>
    <w:p w14:paraId="6E16D76C" w14:textId="69A2D594"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17" w:history="1">
        <w:r w:rsidRPr="00223250">
          <w:t>25A</w:t>
        </w:r>
        <w:r>
          <w:rPr>
            <w:rFonts w:asciiTheme="minorHAnsi" w:eastAsiaTheme="minorEastAsia" w:hAnsiTheme="minorHAnsi" w:cstheme="minorBidi"/>
            <w:kern w:val="2"/>
            <w:sz w:val="22"/>
            <w:szCs w:val="22"/>
            <w:lang w:eastAsia="en-AU"/>
            <w14:ligatures w14:val="standardContextual"/>
          </w:rPr>
          <w:tab/>
        </w:r>
        <w:r w:rsidRPr="00223250">
          <w:t>Waste activity report information—waste received by waste facility—Act, s 65 (2) (a)</w:t>
        </w:r>
        <w:r>
          <w:tab/>
        </w:r>
        <w:r>
          <w:fldChar w:fldCharType="begin"/>
        </w:r>
        <w:r>
          <w:instrText xml:space="preserve"> PAGEREF _Toc148453917 \h </w:instrText>
        </w:r>
        <w:r>
          <w:fldChar w:fldCharType="separate"/>
        </w:r>
        <w:r w:rsidR="00525E7D">
          <w:t>48</w:t>
        </w:r>
        <w:r>
          <w:fldChar w:fldCharType="end"/>
        </w:r>
      </w:hyperlink>
    </w:p>
    <w:p w14:paraId="7D53494F" w14:textId="41CA5CE3"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18" w:history="1">
        <w:r w:rsidRPr="00223250">
          <w:t>25B</w:t>
        </w:r>
        <w:r>
          <w:rPr>
            <w:rFonts w:asciiTheme="minorHAnsi" w:eastAsiaTheme="minorEastAsia" w:hAnsiTheme="minorHAnsi" w:cstheme="minorBidi"/>
            <w:kern w:val="2"/>
            <w:sz w:val="22"/>
            <w:szCs w:val="22"/>
            <w:lang w:eastAsia="en-AU"/>
            <w14:ligatures w14:val="standardContextual"/>
          </w:rPr>
          <w:tab/>
        </w:r>
        <w:r w:rsidRPr="00223250">
          <w:t>Waste activity report information—waste collected from waste facility—Act, s 65 (2) (a)</w:t>
        </w:r>
        <w:r>
          <w:tab/>
        </w:r>
        <w:r>
          <w:fldChar w:fldCharType="begin"/>
        </w:r>
        <w:r>
          <w:instrText xml:space="preserve"> PAGEREF _Toc148453918 \h </w:instrText>
        </w:r>
        <w:r>
          <w:fldChar w:fldCharType="separate"/>
        </w:r>
        <w:r w:rsidR="00525E7D">
          <w:t>49</w:t>
        </w:r>
        <w:r>
          <w:fldChar w:fldCharType="end"/>
        </w:r>
      </w:hyperlink>
    </w:p>
    <w:p w14:paraId="7F305E4C" w14:textId="232ED502"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19" w:history="1">
        <w:r w:rsidRPr="00223250">
          <w:t>25C</w:t>
        </w:r>
        <w:r>
          <w:rPr>
            <w:rFonts w:asciiTheme="minorHAnsi" w:eastAsiaTheme="minorEastAsia" w:hAnsiTheme="minorHAnsi" w:cstheme="minorBidi"/>
            <w:kern w:val="2"/>
            <w:sz w:val="22"/>
            <w:szCs w:val="22"/>
            <w:lang w:eastAsia="en-AU"/>
            <w14:ligatures w14:val="standardContextual"/>
          </w:rPr>
          <w:tab/>
        </w:r>
        <w:r w:rsidRPr="00223250">
          <w:t>Waste activity report information—registered waste transporter—Act, s 65 (2) (a)</w:t>
        </w:r>
        <w:r>
          <w:tab/>
        </w:r>
        <w:r>
          <w:fldChar w:fldCharType="begin"/>
        </w:r>
        <w:r>
          <w:instrText xml:space="preserve"> PAGEREF _Toc148453919 \h </w:instrText>
        </w:r>
        <w:r>
          <w:fldChar w:fldCharType="separate"/>
        </w:r>
        <w:r w:rsidR="00525E7D">
          <w:t>51</w:t>
        </w:r>
        <w:r>
          <w:fldChar w:fldCharType="end"/>
        </w:r>
      </w:hyperlink>
    </w:p>
    <w:p w14:paraId="7D9E7A86" w14:textId="7DDBF6A4"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20" w:history="1">
        <w:r w:rsidRPr="00223250">
          <w:t>26</w:t>
        </w:r>
        <w:r>
          <w:rPr>
            <w:rFonts w:asciiTheme="minorHAnsi" w:eastAsiaTheme="minorEastAsia" w:hAnsiTheme="minorHAnsi" w:cstheme="minorBidi"/>
            <w:kern w:val="2"/>
            <w:sz w:val="22"/>
            <w:szCs w:val="22"/>
            <w:lang w:eastAsia="en-AU"/>
            <w14:ligatures w14:val="standardContextual"/>
          </w:rPr>
          <w:tab/>
        </w:r>
        <w:r w:rsidRPr="00223250">
          <w:t>Reporting period for waste activity report—Act, s 65 (3)</w:t>
        </w:r>
        <w:r>
          <w:tab/>
        </w:r>
        <w:r>
          <w:fldChar w:fldCharType="begin"/>
        </w:r>
        <w:r>
          <w:instrText xml:space="preserve"> PAGEREF _Toc148453920 \h </w:instrText>
        </w:r>
        <w:r>
          <w:fldChar w:fldCharType="separate"/>
        </w:r>
        <w:r w:rsidR="00525E7D">
          <w:t>52</w:t>
        </w:r>
        <w:r>
          <w:fldChar w:fldCharType="end"/>
        </w:r>
      </w:hyperlink>
    </w:p>
    <w:p w14:paraId="43CF5CB1" w14:textId="4BDE5870" w:rsidR="009E475C" w:rsidRDefault="009E475C">
      <w:pPr>
        <w:pStyle w:val="TOC2"/>
        <w:rPr>
          <w:rFonts w:asciiTheme="minorHAnsi" w:eastAsiaTheme="minorEastAsia" w:hAnsiTheme="minorHAnsi" w:cstheme="minorBidi"/>
          <w:b w:val="0"/>
          <w:kern w:val="2"/>
          <w:sz w:val="22"/>
          <w:szCs w:val="22"/>
          <w:lang w:eastAsia="en-AU"/>
          <w14:ligatures w14:val="standardContextual"/>
        </w:rPr>
      </w:pPr>
      <w:hyperlink w:anchor="_Toc148453921" w:history="1">
        <w:r w:rsidRPr="00223250">
          <w:t>Part 5A</w:t>
        </w:r>
        <w:r>
          <w:rPr>
            <w:rFonts w:asciiTheme="minorHAnsi" w:eastAsiaTheme="minorEastAsia" w:hAnsiTheme="minorHAnsi" w:cstheme="minorBidi"/>
            <w:b w:val="0"/>
            <w:kern w:val="2"/>
            <w:sz w:val="22"/>
            <w:szCs w:val="22"/>
            <w:lang w:eastAsia="en-AU"/>
            <w14:ligatures w14:val="standardContextual"/>
          </w:rPr>
          <w:tab/>
        </w:r>
        <w:r w:rsidRPr="00223250">
          <w:t>Notification and review of decisions</w:t>
        </w:r>
        <w:r w:rsidRPr="009E475C">
          <w:rPr>
            <w:vanish/>
          </w:rPr>
          <w:tab/>
        </w:r>
        <w:r w:rsidRPr="009E475C">
          <w:rPr>
            <w:vanish/>
          </w:rPr>
          <w:fldChar w:fldCharType="begin"/>
        </w:r>
        <w:r w:rsidRPr="009E475C">
          <w:rPr>
            <w:vanish/>
          </w:rPr>
          <w:instrText xml:space="preserve"> PAGEREF _Toc148453921 \h </w:instrText>
        </w:r>
        <w:r w:rsidRPr="009E475C">
          <w:rPr>
            <w:vanish/>
          </w:rPr>
        </w:r>
        <w:r w:rsidRPr="009E475C">
          <w:rPr>
            <w:vanish/>
          </w:rPr>
          <w:fldChar w:fldCharType="separate"/>
        </w:r>
        <w:r w:rsidR="00525E7D">
          <w:rPr>
            <w:vanish/>
          </w:rPr>
          <w:t>53</w:t>
        </w:r>
        <w:r w:rsidRPr="009E475C">
          <w:rPr>
            <w:vanish/>
          </w:rPr>
          <w:fldChar w:fldCharType="end"/>
        </w:r>
      </w:hyperlink>
    </w:p>
    <w:p w14:paraId="0523CF71" w14:textId="3BA9FCA5"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22" w:history="1">
        <w:r w:rsidRPr="00223250">
          <w:t>26A</w:t>
        </w:r>
        <w:r>
          <w:rPr>
            <w:rFonts w:asciiTheme="minorHAnsi" w:eastAsiaTheme="minorEastAsia" w:hAnsiTheme="minorHAnsi" w:cstheme="minorBidi"/>
            <w:kern w:val="2"/>
            <w:sz w:val="22"/>
            <w:szCs w:val="22"/>
            <w:lang w:eastAsia="en-AU"/>
            <w14:ligatures w14:val="standardContextual"/>
          </w:rPr>
          <w:tab/>
        </w:r>
        <w:r w:rsidRPr="00223250">
          <w:t xml:space="preserve">Meaning of </w:t>
        </w:r>
        <w:r w:rsidRPr="00223250">
          <w:rPr>
            <w:i/>
          </w:rPr>
          <w:t>reviewable decision—</w:t>
        </w:r>
        <w:r w:rsidRPr="00223250">
          <w:t>pt 5A</w:t>
        </w:r>
        <w:r>
          <w:tab/>
        </w:r>
        <w:r>
          <w:fldChar w:fldCharType="begin"/>
        </w:r>
        <w:r>
          <w:instrText xml:space="preserve"> PAGEREF _Toc148453922 \h </w:instrText>
        </w:r>
        <w:r>
          <w:fldChar w:fldCharType="separate"/>
        </w:r>
        <w:r w:rsidR="00525E7D">
          <w:t>53</w:t>
        </w:r>
        <w:r>
          <w:fldChar w:fldCharType="end"/>
        </w:r>
      </w:hyperlink>
    </w:p>
    <w:p w14:paraId="49D9CD0F" w14:textId="68B2BB7B"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23" w:history="1">
        <w:r w:rsidRPr="00223250">
          <w:t>26B</w:t>
        </w:r>
        <w:r>
          <w:rPr>
            <w:rFonts w:asciiTheme="minorHAnsi" w:eastAsiaTheme="minorEastAsia" w:hAnsiTheme="minorHAnsi" w:cstheme="minorBidi"/>
            <w:kern w:val="2"/>
            <w:sz w:val="22"/>
            <w:szCs w:val="22"/>
            <w:lang w:eastAsia="en-AU"/>
            <w14:ligatures w14:val="standardContextual"/>
          </w:rPr>
          <w:tab/>
        </w:r>
        <w:r w:rsidRPr="00223250">
          <w:t>Reviewable decision notices</w:t>
        </w:r>
        <w:r>
          <w:tab/>
        </w:r>
        <w:r>
          <w:fldChar w:fldCharType="begin"/>
        </w:r>
        <w:r>
          <w:instrText xml:space="preserve"> PAGEREF _Toc148453923 \h </w:instrText>
        </w:r>
        <w:r>
          <w:fldChar w:fldCharType="separate"/>
        </w:r>
        <w:r w:rsidR="00525E7D">
          <w:t>53</w:t>
        </w:r>
        <w:r>
          <w:fldChar w:fldCharType="end"/>
        </w:r>
      </w:hyperlink>
    </w:p>
    <w:p w14:paraId="439C9C54" w14:textId="48836D7E"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24" w:history="1">
        <w:r w:rsidRPr="00223250">
          <w:t>26C</w:t>
        </w:r>
        <w:r>
          <w:rPr>
            <w:rFonts w:asciiTheme="minorHAnsi" w:eastAsiaTheme="minorEastAsia" w:hAnsiTheme="minorHAnsi" w:cstheme="minorBidi"/>
            <w:kern w:val="2"/>
            <w:sz w:val="22"/>
            <w:szCs w:val="22"/>
            <w:lang w:eastAsia="en-AU"/>
            <w14:ligatures w14:val="standardContextual"/>
          </w:rPr>
          <w:tab/>
        </w:r>
        <w:r w:rsidRPr="00223250">
          <w:t>Applications for review</w:t>
        </w:r>
        <w:r>
          <w:tab/>
        </w:r>
        <w:r>
          <w:fldChar w:fldCharType="begin"/>
        </w:r>
        <w:r>
          <w:instrText xml:space="preserve"> PAGEREF _Toc148453924 \h </w:instrText>
        </w:r>
        <w:r>
          <w:fldChar w:fldCharType="separate"/>
        </w:r>
        <w:r w:rsidR="00525E7D">
          <w:t>53</w:t>
        </w:r>
        <w:r>
          <w:fldChar w:fldCharType="end"/>
        </w:r>
      </w:hyperlink>
    </w:p>
    <w:p w14:paraId="6A262139" w14:textId="73874EAE" w:rsidR="009E475C" w:rsidRDefault="009E475C">
      <w:pPr>
        <w:pStyle w:val="TOC2"/>
        <w:rPr>
          <w:rFonts w:asciiTheme="minorHAnsi" w:eastAsiaTheme="minorEastAsia" w:hAnsiTheme="minorHAnsi" w:cstheme="minorBidi"/>
          <w:b w:val="0"/>
          <w:kern w:val="2"/>
          <w:sz w:val="22"/>
          <w:szCs w:val="22"/>
          <w:lang w:eastAsia="en-AU"/>
          <w14:ligatures w14:val="standardContextual"/>
        </w:rPr>
      </w:pPr>
      <w:hyperlink w:anchor="_Toc148453925" w:history="1">
        <w:r w:rsidRPr="00223250">
          <w:t>Part 6</w:t>
        </w:r>
        <w:r>
          <w:rPr>
            <w:rFonts w:asciiTheme="minorHAnsi" w:eastAsiaTheme="minorEastAsia" w:hAnsiTheme="minorHAnsi" w:cstheme="minorBidi"/>
            <w:b w:val="0"/>
            <w:kern w:val="2"/>
            <w:sz w:val="22"/>
            <w:szCs w:val="22"/>
            <w:lang w:eastAsia="en-AU"/>
            <w14:ligatures w14:val="standardContextual"/>
          </w:rPr>
          <w:tab/>
        </w:r>
        <w:r w:rsidRPr="00223250">
          <w:t>Miscellaneous</w:t>
        </w:r>
        <w:r w:rsidRPr="009E475C">
          <w:rPr>
            <w:vanish/>
          </w:rPr>
          <w:tab/>
        </w:r>
        <w:r w:rsidRPr="009E475C">
          <w:rPr>
            <w:vanish/>
          </w:rPr>
          <w:fldChar w:fldCharType="begin"/>
        </w:r>
        <w:r w:rsidRPr="009E475C">
          <w:rPr>
            <w:vanish/>
          </w:rPr>
          <w:instrText xml:space="preserve"> PAGEREF _Toc148453925 \h </w:instrText>
        </w:r>
        <w:r w:rsidRPr="009E475C">
          <w:rPr>
            <w:vanish/>
          </w:rPr>
        </w:r>
        <w:r w:rsidRPr="009E475C">
          <w:rPr>
            <w:vanish/>
          </w:rPr>
          <w:fldChar w:fldCharType="separate"/>
        </w:r>
        <w:r w:rsidR="00525E7D">
          <w:rPr>
            <w:vanish/>
          </w:rPr>
          <w:t>54</w:t>
        </w:r>
        <w:r w:rsidRPr="009E475C">
          <w:rPr>
            <w:vanish/>
          </w:rPr>
          <w:fldChar w:fldCharType="end"/>
        </w:r>
      </w:hyperlink>
    </w:p>
    <w:p w14:paraId="53D57853" w14:textId="107FDE6E"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26" w:history="1">
        <w:r w:rsidRPr="00223250">
          <w:t>27</w:t>
        </w:r>
        <w:r>
          <w:rPr>
            <w:rFonts w:asciiTheme="minorHAnsi" w:eastAsiaTheme="minorEastAsia" w:hAnsiTheme="minorHAnsi" w:cstheme="minorBidi"/>
            <w:kern w:val="2"/>
            <w:sz w:val="22"/>
            <w:szCs w:val="22"/>
            <w:lang w:eastAsia="en-AU"/>
            <w14:ligatures w14:val="standardContextual"/>
          </w:rPr>
          <w:tab/>
        </w:r>
        <w:r w:rsidRPr="00223250">
          <w:t>Waste quantification</w:t>
        </w:r>
        <w:r>
          <w:tab/>
        </w:r>
        <w:r>
          <w:fldChar w:fldCharType="begin"/>
        </w:r>
        <w:r>
          <w:instrText xml:space="preserve"> PAGEREF _Toc148453926 \h </w:instrText>
        </w:r>
        <w:r>
          <w:fldChar w:fldCharType="separate"/>
        </w:r>
        <w:r w:rsidR="00525E7D">
          <w:t>54</w:t>
        </w:r>
        <w:r>
          <w:fldChar w:fldCharType="end"/>
        </w:r>
      </w:hyperlink>
    </w:p>
    <w:p w14:paraId="3F75E237" w14:textId="49ABFC73"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27" w:history="1">
        <w:r w:rsidRPr="00223250">
          <w:t>28</w:t>
        </w:r>
        <w:r>
          <w:rPr>
            <w:rFonts w:asciiTheme="minorHAnsi" w:eastAsiaTheme="minorEastAsia" w:hAnsiTheme="minorHAnsi" w:cstheme="minorBidi"/>
            <w:kern w:val="2"/>
            <w:sz w:val="22"/>
            <w:szCs w:val="22"/>
            <w:lang w:eastAsia="en-AU"/>
            <w14:ligatures w14:val="standardContextual"/>
          </w:rPr>
          <w:tab/>
        </w:r>
        <w:r w:rsidRPr="00223250">
          <w:t>Certain statutory instruments may incorporate another law or instrument</w:t>
        </w:r>
        <w:r>
          <w:tab/>
        </w:r>
        <w:r>
          <w:fldChar w:fldCharType="begin"/>
        </w:r>
        <w:r>
          <w:instrText xml:space="preserve"> PAGEREF _Toc148453927 \h </w:instrText>
        </w:r>
        <w:r>
          <w:fldChar w:fldCharType="separate"/>
        </w:r>
        <w:r w:rsidR="00525E7D">
          <w:t>56</w:t>
        </w:r>
        <w:r>
          <w:fldChar w:fldCharType="end"/>
        </w:r>
      </w:hyperlink>
    </w:p>
    <w:p w14:paraId="28743E8F" w14:textId="4313C740" w:rsidR="009E475C" w:rsidRDefault="009E475C">
      <w:pPr>
        <w:pStyle w:val="TOC6"/>
        <w:rPr>
          <w:rFonts w:asciiTheme="minorHAnsi" w:eastAsiaTheme="minorEastAsia" w:hAnsiTheme="minorHAnsi" w:cstheme="minorBidi"/>
          <w:b w:val="0"/>
          <w:kern w:val="2"/>
          <w:sz w:val="22"/>
          <w:szCs w:val="22"/>
          <w:lang w:eastAsia="en-AU"/>
          <w14:ligatures w14:val="standardContextual"/>
        </w:rPr>
      </w:pPr>
      <w:hyperlink w:anchor="_Toc148453928" w:history="1">
        <w:r w:rsidRPr="00223250">
          <w:t>Schedule 1</w:t>
        </w:r>
        <w:r>
          <w:rPr>
            <w:rFonts w:asciiTheme="minorHAnsi" w:eastAsiaTheme="minorEastAsia" w:hAnsiTheme="minorHAnsi" w:cstheme="minorBidi"/>
            <w:b w:val="0"/>
            <w:kern w:val="2"/>
            <w:sz w:val="22"/>
            <w:szCs w:val="22"/>
            <w:lang w:eastAsia="en-AU"/>
            <w14:ligatures w14:val="standardContextual"/>
          </w:rPr>
          <w:tab/>
        </w:r>
        <w:r w:rsidRPr="00223250">
          <w:t>Waste definitions</w:t>
        </w:r>
        <w:r>
          <w:tab/>
        </w:r>
        <w:r w:rsidRPr="009E475C">
          <w:rPr>
            <w:b w:val="0"/>
            <w:sz w:val="20"/>
          </w:rPr>
          <w:fldChar w:fldCharType="begin"/>
        </w:r>
        <w:r w:rsidRPr="009E475C">
          <w:rPr>
            <w:b w:val="0"/>
            <w:sz w:val="20"/>
          </w:rPr>
          <w:instrText xml:space="preserve"> PAGEREF _Toc148453928 \h </w:instrText>
        </w:r>
        <w:r w:rsidRPr="009E475C">
          <w:rPr>
            <w:b w:val="0"/>
            <w:sz w:val="20"/>
          </w:rPr>
        </w:r>
        <w:r w:rsidRPr="009E475C">
          <w:rPr>
            <w:b w:val="0"/>
            <w:sz w:val="20"/>
          </w:rPr>
          <w:fldChar w:fldCharType="separate"/>
        </w:r>
        <w:r w:rsidR="00525E7D">
          <w:rPr>
            <w:b w:val="0"/>
            <w:sz w:val="20"/>
          </w:rPr>
          <w:t>59</w:t>
        </w:r>
        <w:r w:rsidRPr="009E475C">
          <w:rPr>
            <w:b w:val="0"/>
            <w:sz w:val="20"/>
          </w:rPr>
          <w:fldChar w:fldCharType="end"/>
        </w:r>
      </w:hyperlink>
    </w:p>
    <w:p w14:paraId="0E90C0FB" w14:textId="02AC4456" w:rsidR="009E475C" w:rsidRDefault="009E475C">
      <w:pPr>
        <w:pStyle w:val="TOC7"/>
        <w:rPr>
          <w:rFonts w:asciiTheme="minorHAnsi" w:eastAsiaTheme="minorEastAsia" w:hAnsiTheme="minorHAnsi" w:cstheme="minorBidi"/>
          <w:b w:val="0"/>
          <w:kern w:val="2"/>
          <w:sz w:val="22"/>
          <w:szCs w:val="22"/>
          <w:lang w:eastAsia="en-AU"/>
          <w14:ligatures w14:val="standardContextual"/>
        </w:rPr>
      </w:pPr>
      <w:hyperlink w:anchor="_Toc148453929" w:history="1">
        <w:r w:rsidRPr="00223250">
          <w:t>Part 1.1</w:t>
        </w:r>
        <w:r>
          <w:rPr>
            <w:rFonts w:asciiTheme="minorHAnsi" w:eastAsiaTheme="minorEastAsia" w:hAnsiTheme="minorHAnsi" w:cstheme="minorBidi"/>
            <w:b w:val="0"/>
            <w:kern w:val="2"/>
            <w:sz w:val="22"/>
            <w:szCs w:val="22"/>
            <w:lang w:eastAsia="en-AU"/>
            <w14:ligatures w14:val="standardContextual"/>
          </w:rPr>
          <w:tab/>
        </w:r>
        <w:r w:rsidRPr="00223250">
          <w:t>General</w:t>
        </w:r>
        <w:r>
          <w:tab/>
        </w:r>
        <w:r w:rsidRPr="009E475C">
          <w:rPr>
            <w:b w:val="0"/>
          </w:rPr>
          <w:fldChar w:fldCharType="begin"/>
        </w:r>
        <w:r w:rsidRPr="009E475C">
          <w:rPr>
            <w:b w:val="0"/>
          </w:rPr>
          <w:instrText xml:space="preserve"> PAGEREF _Toc148453929 \h </w:instrText>
        </w:r>
        <w:r w:rsidRPr="009E475C">
          <w:rPr>
            <w:b w:val="0"/>
          </w:rPr>
        </w:r>
        <w:r w:rsidRPr="009E475C">
          <w:rPr>
            <w:b w:val="0"/>
          </w:rPr>
          <w:fldChar w:fldCharType="separate"/>
        </w:r>
        <w:r w:rsidR="00525E7D">
          <w:rPr>
            <w:b w:val="0"/>
          </w:rPr>
          <w:t>59</w:t>
        </w:r>
        <w:r w:rsidRPr="009E475C">
          <w:rPr>
            <w:b w:val="0"/>
          </w:rPr>
          <w:fldChar w:fldCharType="end"/>
        </w:r>
      </w:hyperlink>
    </w:p>
    <w:p w14:paraId="6248062B" w14:textId="4255B038"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30" w:history="1">
        <w:r w:rsidRPr="00223250">
          <w:t>1.1</w:t>
        </w:r>
        <w:r>
          <w:rPr>
            <w:rFonts w:asciiTheme="minorHAnsi" w:eastAsiaTheme="minorEastAsia" w:hAnsiTheme="minorHAnsi" w:cstheme="minorBidi"/>
            <w:kern w:val="2"/>
            <w:sz w:val="22"/>
            <w:szCs w:val="22"/>
            <w:lang w:eastAsia="en-AU"/>
            <w14:ligatures w14:val="standardContextual"/>
          </w:rPr>
          <w:tab/>
        </w:r>
        <w:r w:rsidRPr="00223250">
          <w:t xml:space="preserve">Meaning of </w:t>
        </w:r>
        <w:r w:rsidRPr="00223250">
          <w:rPr>
            <w:i/>
          </w:rPr>
          <w:t>electronic waste</w:t>
        </w:r>
        <w:r w:rsidRPr="00223250">
          <w:t>—sch 1</w:t>
        </w:r>
        <w:r>
          <w:tab/>
        </w:r>
        <w:r>
          <w:fldChar w:fldCharType="begin"/>
        </w:r>
        <w:r>
          <w:instrText xml:space="preserve"> PAGEREF _Toc148453930 \h </w:instrText>
        </w:r>
        <w:r>
          <w:fldChar w:fldCharType="separate"/>
        </w:r>
        <w:r w:rsidR="00525E7D">
          <w:t>59</w:t>
        </w:r>
        <w:r>
          <w:fldChar w:fldCharType="end"/>
        </w:r>
      </w:hyperlink>
    </w:p>
    <w:p w14:paraId="0021872D" w14:textId="3F2B6A49" w:rsidR="009E475C" w:rsidRDefault="009E475C">
      <w:pPr>
        <w:pStyle w:val="TOC7"/>
        <w:rPr>
          <w:rFonts w:asciiTheme="minorHAnsi" w:eastAsiaTheme="minorEastAsia" w:hAnsiTheme="minorHAnsi" w:cstheme="minorBidi"/>
          <w:b w:val="0"/>
          <w:kern w:val="2"/>
          <w:sz w:val="22"/>
          <w:szCs w:val="22"/>
          <w:lang w:eastAsia="en-AU"/>
          <w14:ligatures w14:val="standardContextual"/>
        </w:rPr>
      </w:pPr>
      <w:hyperlink w:anchor="_Toc148453931" w:history="1">
        <w:r w:rsidRPr="00223250">
          <w:t>Part 1.2</w:t>
        </w:r>
        <w:r>
          <w:rPr>
            <w:rFonts w:asciiTheme="minorHAnsi" w:eastAsiaTheme="minorEastAsia" w:hAnsiTheme="minorHAnsi" w:cstheme="minorBidi"/>
            <w:b w:val="0"/>
            <w:kern w:val="2"/>
            <w:sz w:val="22"/>
            <w:szCs w:val="22"/>
            <w:lang w:eastAsia="en-AU"/>
            <w14:ligatures w14:val="standardContextual"/>
          </w:rPr>
          <w:tab/>
        </w:r>
        <w:r w:rsidRPr="00223250">
          <w:t>Domestic recyclable waste</w:t>
        </w:r>
        <w:r>
          <w:tab/>
        </w:r>
        <w:r w:rsidRPr="009E475C">
          <w:rPr>
            <w:b w:val="0"/>
          </w:rPr>
          <w:fldChar w:fldCharType="begin"/>
        </w:r>
        <w:r w:rsidRPr="009E475C">
          <w:rPr>
            <w:b w:val="0"/>
          </w:rPr>
          <w:instrText xml:space="preserve"> PAGEREF _Toc148453931 \h </w:instrText>
        </w:r>
        <w:r w:rsidRPr="009E475C">
          <w:rPr>
            <w:b w:val="0"/>
          </w:rPr>
        </w:r>
        <w:r w:rsidRPr="009E475C">
          <w:rPr>
            <w:b w:val="0"/>
          </w:rPr>
          <w:fldChar w:fldCharType="separate"/>
        </w:r>
        <w:r w:rsidR="00525E7D">
          <w:rPr>
            <w:b w:val="0"/>
          </w:rPr>
          <w:t>59</w:t>
        </w:r>
        <w:r w:rsidRPr="009E475C">
          <w:rPr>
            <w:b w:val="0"/>
          </w:rPr>
          <w:fldChar w:fldCharType="end"/>
        </w:r>
      </w:hyperlink>
    </w:p>
    <w:p w14:paraId="214B7DE0" w14:textId="346CD59E" w:rsidR="009E475C" w:rsidRDefault="009E475C">
      <w:pPr>
        <w:pStyle w:val="TOC7"/>
        <w:rPr>
          <w:rFonts w:asciiTheme="minorHAnsi" w:eastAsiaTheme="minorEastAsia" w:hAnsiTheme="minorHAnsi" w:cstheme="minorBidi"/>
          <w:b w:val="0"/>
          <w:kern w:val="2"/>
          <w:sz w:val="22"/>
          <w:szCs w:val="22"/>
          <w:lang w:eastAsia="en-AU"/>
          <w14:ligatures w14:val="standardContextual"/>
        </w:rPr>
      </w:pPr>
      <w:hyperlink w:anchor="_Toc148453932" w:history="1">
        <w:r w:rsidRPr="00223250">
          <w:t>Part 1.3</w:t>
        </w:r>
        <w:r>
          <w:rPr>
            <w:rFonts w:asciiTheme="minorHAnsi" w:eastAsiaTheme="minorEastAsia" w:hAnsiTheme="minorHAnsi" w:cstheme="minorBidi"/>
            <w:b w:val="0"/>
            <w:kern w:val="2"/>
            <w:sz w:val="22"/>
            <w:szCs w:val="22"/>
            <w:lang w:eastAsia="en-AU"/>
            <w14:ligatures w14:val="standardContextual"/>
          </w:rPr>
          <w:tab/>
        </w:r>
        <w:r w:rsidRPr="00223250">
          <w:t>Domestic waste—excluded material</w:t>
        </w:r>
        <w:r>
          <w:tab/>
        </w:r>
        <w:r w:rsidRPr="009E475C">
          <w:rPr>
            <w:b w:val="0"/>
          </w:rPr>
          <w:fldChar w:fldCharType="begin"/>
        </w:r>
        <w:r w:rsidRPr="009E475C">
          <w:rPr>
            <w:b w:val="0"/>
          </w:rPr>
          <w:instrText xml:space="preserve"> PAGEREF _Toc148453932 \h </w:instrText>
        </w:r>
        <w:r w:rsidRPr="009E475C">
          <w:rPr>
            <w:b w:val="0"/>
          </w:rPr>
        </w:r>
        <w:r w:rsidRPr="009E475C">
          <w:rPr>
            <w:b w:val="0"/>
          </w:rPr>
          <w:fldChar w:fldCharType="separate"/>
        </w:r>
        <w:r w:rsidR="00525E7D">
          <w:rPr>
            <w:b w:val="0"/>
          </w:rPr>
          <w:t>60</w:t>
        </w:r>
        <w:r w:rsidRPr="009E475C">
          <w:rPr>
            <w:b w:val="0"/>
          </w:rPr>
          <w:fldChar w:fldCharType="end"/>
        </w:r>
      </w:hyperlink>
    </w:p>
    <w:p w14:paraId="6828BA83" w14:textId="4D536949" w:rsidR="009E475C" w:rsidRDefault="009E475C">
      <w:pPr>
        <w:pStyle w:val="TOC6"/>
        <w:rPr>
          <w:rFonts w:asciiTheme="minorHAnsi" w:eastAsiaTheme="minorEastAsia" w:hAnsiTheme="minorHAnsi" w:cstheme="minorBidi"/>
          <w:b w:val="0"/>
          <w:kern w:val="2"/>
          <w:sz w:val="22"/>
          <w:szCs w:val="22"/>
          <w:lang w:eastAsia="en-AU"/>
          <w14:ligatures w14:val="standardContextual"/>
        </w:rPr>
      </w:pPr>
      <w:hyperlink w:anchor="_Toc148453933" w:history="1">
        <w:r w:rsidRPr="00223250">
          <w:t>Schedule 1A</w:t>
        </w:r>
        <w:r>
          <w:rPr>
            <w:rFonts w:asciiTheme="minorHAnsi" w:eastAsiaTheme="minorEastAsia" w:hAnsiTheme="minorHAnsi" w:cstheme="minorBidi"/>
            <w:b w:val="0"/>
            <w:kern w:val="2"/>
            <w:sz w:val="22"/>
            <w:szCs w:val="22"/>
            <w:lang w:eastAsia="en-AU"/>
            <w14:ligatures w14:val="standardContextual"/>
          </w:rPr>
          <w:tab/>
        </w:r>
        <w:r w:rsidRPr="00223250">
          <w:t>Container deposit scheme</w:t>
        </w:r>
        <w:r>
          <w:tab/>
        </w:r>
        <w:r w:rsidRPr="009E475C">
          <w:rPr>
            <w:b w:val="0"/>
            <w:sz w:val="20"/>
          </w:rPr>
          <w:fldChar w:fldCharType="begin"/>
        </w:r>
        <w:r w:rsidRPr="009E475C">
          <w:rPr>
            <w:b w:val="0"/>
            <w:sz w:val="20"/>
          </w:rPr>
          <w:instrText xml:space="preserve"> PAGEREF _Toc148453933 \h </w:instrText>
        </w:r>
        <w:r w:rsidRPr="009E475C">
          <w:rPr>
            <w:b w:val="0"/>
            <w:sz w:val="20"/>
          </w:rPr>
        </w:r>
        <w:r w:rsidRPr="009E475C">
          <w:rPr>
            <w:b w:val="0"/>
            <w:sz w:val="20"/>
          </w:rPr>
          <w:fldChar w:fldCharType="separate"/>
        </w:r>
        <w:r w:rsidR="00525E7D">
          <w:rPr>
            <w:b w:val="0"/>
            <w:sz w:val="20"/>
          </w:rPr>
          <w:t>61</w:t>
        </w:r>
        <w:r w:rsidRPr="009E475C">
          <w:rPr>
            <w:b w:val="0"/>
            <w:sz w:val="20"/>
          </w:rPr>
          <w:fldChar w:fldCharType="end"/>
        </w:r>
      </w:hyperlink>
    </w:p>
    <w:p w14:paraId="7D882E65" w14:textId="1D3628AA" w:rsidR="009E475C" w:rsidRDefault="009E475C">
      <w:pPr>
        <w:pStyle w:val="TOC7"/>
        <w:rPr>
          <w:rFonts w:asciiTheme="minorHAnsi" w:eastAsiaTheme="minorEastAsia" w:hAnsiTheme="minorHAnsi" w:cstheme="minorBidi"/>
          <w:b w:val="0"/>
          <w:kern w:val="2"/>
          <w:sz w:val="22"/>
          <w:szCs w:val="22"/>
          <w:lang w:eastAsia="en-AU"/>
          <w14:ligatures w14:val="standardContextual"/>
        </w:rPr>
      </w:pPr>
      <w:hyperlink w:anchor="_Toc148453934" w:history="1">
        <w:r w:rsidRPr="00223250">
          <w:t>Part 1A.1</w:t>
        </w:r>
        <w:r>
          <w:rPr>
            <w:rFonts w:asciiTheme="minorHAnsi" w:eastAsiaTheme="minorEastAsia" w:hAnsiTheme="minorHAnsi" w:cstheme="minorBidi"/>
            <w:b w:val="0"/>
            <w:kern w:val="2"/>
            <w:sz w:val="22"/>
            <w:szCs w:val="22"/>
            <w:lang w:eastAsia="en-AU"/>
            <w14:ligatures w14:val="standardContextual"/>
          </w:rPr>
          <w:tab/>
        </w:r>
        <w:r w:rsidRPr="00223250">
          <w:t>Beverages</w:t>
        </w:r>
        <w:r>
          <w:tab/>
        </w:r>
        <w:r w:rsidRPr="009E475C">
          <w:rPr>
            <w:b w:val="0"/>
          </w:rPr>
          <w:fldChar w:fldCharType="begin"/>
        </w:r>
        <w:r w:rsidRPr="009E475C">
          <w:rPr>
            <w:b w:val="0"/>
          </w:rPr>
          <w:instrText xml:space="preserve"> PAGEREF _Toc148453934 \h </w:instrText>
        </w:r>
        <w:r w:rsidRPr="009E475C">
          <w:rPr>
            <w:b w:val="0"/>
          </w:rPr>
        </w:r>
        <w:r w:rsidRPr="009E475C">
          <w:rPr>
            <w:b w:val="0"/>
          </w:rPr>
          <w:fldChar w:fldCharType="separate"/>
        </w:r>
        <w:r w:rsidR="00525E7D">
          <w:rPr>
            <w:b w:val="0"/>
          </w:rPr>
          <w:t>61</w:t>
        </w:r>
        <w:r w:rsidRPr="009E475C">
          <w:rPr>
            <w:b w:val="0"/>
          </w:rPr>
          <w:fldChar w:fldCharType="end"/>
        </w:r>
      </w:hyperlink>
    </w:p>
    <w:p w14:paraId="6C68CDBA" w14:textId="686CF0E9"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35" w:history="1">
        <w:r w:rsidRPr="00223250">
          <w:t>1A.1</w:t>
        </w:r>
        <w:r>
          <w:rPr>
            <w:rFonts w:asciiTheme="minorHAnsi" w:eastAsiaTheme="minorEastAsia" w:hAnsiTheme="minorHAnsi" w:cstheme="minorBidi"/>
            <w:kern w:val="2"/>
            <w:sz w:val="22"/>
            <w:szCs w:val="22"/>
            <w:lang w:eastAsia="en-AU"/>
            <w14:ligatures w14:val="standardContextual"/>
          </w:rPr>
          <w:tab/>
        </w:r>
        <w:r w:rsidRPr="00223250">
          <w:t>Definitions—pt 1A.1</w:t>
        </w:r>
        <w:r>
          <w:tab/>
        </w:r>
        <w:r>
          <w:fldChar w:fldCharType="begin"/>
        </w:r>
        <w:r>
          <w:instrText xml:space="preserve"> PAGEREF _Toc148453935 \h </w:instrText>
        </w:r>
        <w:r>
          <w:fldChar w:fldCharType="separate"/>
        </w:r>
        <w:r w:rsidR="00525E7D">
          <w:t>61</w:t>
        </w:r>
        <w:r>
          <w:fldChar w:fldCharType="end"/>
        </w:r>
      </w:hyperlink>
    </w:p>
    <w:p w14:paraId="0BA94E49" w14:textId="11C21740"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36" w:history="1">
        <w:r w:rsidRPr="00223250">
          <w:t>1A.2</w:t>
        </w:r>
        <w:r>
          <w:rPr>
            <w:rFonts w:asciiTheme="minorHAnsi" w:eastAsiaTheme="minorEastAsia" w:hAnsiTheme="minorHAnsi" w:cstheme="minorBidi"/>
            <w:kern w:val="2"/>
            <w:sz w:val="22"/>
            <w:szCs w:val="22"/>
            <w:lang w:eastAsia="en-AU"/>
            <w14:ligatures w14:val="standardContextual"/>
          </w:rPr>
          <w:tab/>
        </w:r>
        <w:r w:rsidRPr="00223250">
          <w:t>Liquids that are not beverages—s 24B</w:t>
        </w:r>
        <w:r>
          <w:tab/>
        </w:r>
        <w:r>
          <w:fldChar w:fldCharType="begin"/>
        </w:r>
        <w:r>
          <w:instrText xml:space="preserve"> PAGEREF _Toc148453936 \h </w:instrText>
        </w:r>
        <w:r>
          <w:fldChar w:fldCharType="separate"/>
        </w:r>
        <w:r w:rsidR="00525E7D">
          <w:t>62</w:t>
        </w:r>
        <w:r>
          <w:fldChar w:fldCharType="end"/>
        </w:r>
      </w:hyperlink>
    </w:p>
    <w:p w14:paraId="792D07C7" w14:textId="27F592BA" w:rsidR="009E475C" w:rsidRDefault="009E475C">
      <w:pPr>
        <w:pStyle w:val="TOC7"/>
        <w:rPr>
          <w:rFonts w:asciiTheme="minorHAnsi" w:eastAsiaTheme="minorEastAsia" w:hAnsiTheme="minorHAnsi" w:cstheme="minorBidi"/>
          <w:b w:val="0"/>
          <w:kern w:val="2"/>
          <w:sz w:val="22"/>
          <w:szCs w:val="22"/>
          <w:lang w:eastAsia="en-AU"/>
          <w14:ligatures w14:val="standardContextual"/>
        </w:rPr>
      </w:pPr>
      <w:hyperlink w:anchor="_Toc148453937" w:history="1">
        <w:r w:rsidRPr="00223250">
          <w:t>Part 1A.2</w:t>
        </w:r>
        <w:r>
          <w:rPr>
            <w:rFonts w:asciiTheme="minorHAnsi" w:eastAsiaTheme="minorEastAsia" w:hAnsiTheme="minorHAnsi" w:cstheme="minorBidi"/>
            <w:b w:val="0"/>
            <w:kern w:val="2"/>
            <w:sz w:val="22"/>
            <w:szCs w:val="22"/>
            <w:lang w:eastAsia="en-AU"/>
            <w14:ligatures w14:val="standardContextual"/>
          </w:rPr>
          <w:tab/>
        </w:r>
        <w:r w:rsidRPr="00223250">
          <w:t>Containers</w:t>
        </w:r>
        <w:r>
          <w:tab/>
        </w:r>
        <w:r w:rsidRPr="009E475C">
          <w:rPr>
            <w:b w:val="0"/>
          </w:rPr>
          <w:fldChar w:fldCharType="begin"/>
        </w:r>
        <w:r w:rsidRPr="009E475C">
          <w:rPr>
            <w:b w:val="0"/>
          </w:rPr>
          <w:instrText xml:space="preserve"> PAGEREF _Toc148453937 \h </w:instrText>
        </w:r>
        <w:r w:rsidRPr="009E475C">
          <w:rPr>
            <w:b w:val="0"/>
          </w:rPr>
        </w:r>
        <w:r w:rsidRPr="009E475C">
          <w:rPr>
            <w:b w:val="0"/>
          </w:rPr>
          <w:fldChar w:fldCharType="separate"/>
        </w:r>
        <w:r w:rsidR="00525E7D">
          <w:rPr>
            <w:b w:val="0"/>
          </w:rPr>
          <w:t>63</w:t>
        </w:r>
        <w:r w:rsidRPr="009E475C">
          <w:rPr>
            <w:b w:val="0"/>
          </w:rPr>
          <w:fldChar w:fldCharType="end"/>
        </w:r>
      </w:hyperlink>
    </w:p>
    <w:p w14:paraId="4F906583" w14:textId="19C76091"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38" w:history="1">
        <w:r w:rsidRPr="00223250">
          <w:t>1A.3</w:t>
        </w:r>
        <w:r>
          <w:rPr>
            <w:rFonts w:asciiTheme="minorHAnsi" w:eastAsiaTheme="minorEastAsia" w:hAnsiTheme="minorHAnsi" w:cstheme="minorBidi"/>
            <w:kern w:val="2"/>
            <w:sz w:val="22"/>
            <w:szCs w:val="22"/>
            <w:lang w:eastAsia="en-AU"/>
            <w14:ligatures w14:val="standardContextual"/>
          </w:rPr>
          <w:tab/>
        </w:r>
        <w:r w:rsidRPr="00223250">
          <w:t>Definitions—pt 1A.2</w:t>
        </w:r>
        <w:r>
          <w:tab/>
        </w:r>
        <w:r>
          <w:fldChar w:fldCharType="begin"/>
        </w:r>
        <w:r>
          <w:instrText xml:space="preserve"> PAGEREF _Toc148453938 \h </w:instrText>
        </w:r>
        <w:r>
          <w:fldChar w:fldCharType="separate"/>
        </w:r>
        <w:r w:rsidR="00525E7D">
          <w:t>63</w:t>
        </w:r>
        <w:r>
          <w:fldChar w:fldCharType="end"/>
        </w:r>
      </w:hyperlink>
    </w:p>
    <w:p w14:paraId="7193351E" w14:textId="25DF56FA"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39" w:history="1">
        <w:r w:rsidRPr="00223250">
          <w:t>1A.4</w:t>
        </w:r>
        <w:r>
          <w:rPr>
            <w:rFonts w:asciiTheme="minorHAnsi" w:eastAsiaTheme="minorEastAsia" w:hAnsiTheme="minorHAnsi" w:cstheme="minorBidi"/>
            <w:kern w:val="2"/>
            <w:sz w:val="22"/>
            <w:szCs w:val="22"/>
            <w:lang w:eastAsia="en-AU"/>
            <w14:ligatures w14:val="standardContextual"/>
          </w:rPr>
          <w:tab/>
        </w:r>
        <w:r w:rsidRPr="00223250">
          <w:t>What is not a container—s 24C</w:t>
        </w:r>
        <w:r>
          <w:tab/>
        </w:r>
        <w:r>
          <w:fldChar w:fldCharType="begin"/>
        </w:r>
        <w:r>
          <w:instrText xml:space="preserve"> PAGEREF _Toc148453939 \h </w:instrText>
        </w:r>
        <w:r>
          <w:fldChar w:fldCharType="separate"/>
        </w:r>
        <w:r w:rsidR="00525E7D">
          <w:t>64</w:t>
        </w:r>
        <w:r>
          <w:fldChar w:fldCharType="end"/>
        </w:r>
      </w:hyperlink>
    </w:p>
    <w:p w14:paraId="3769BAA2" w14:textId="37A53A70" w:rsidR="009E475C" w:rsidRDefault="009E475C">
      <w:pPr>
        <w:pStyle w:val="TOC6"/>
        <w:rPr>
          <w:rFonts w:asciiTheme="minorHAnsi" w:eastAsiaTheme="minorEastAsia" w:hAnsiTheme="minorHAnsi" w:cstheme="minorBidi"/>
          <w:b w:val="0"/>
          <w:kern w:val="2"/>
          <w:sz w:val="22"/>
          <w:szCs w:val="22"/>
          <w:lang w:eastAsia="en-AU"/>
          <w14:ligatures w14:val="standardContextual"/>
        </w:rPr>
      </w:pPr>
      <w:hyperlink w:anchor="_Toc148453940" w:history="1">
        <w:r w:rsidRPr="00223250">
          <w:t>Schedule 2</w:t>
        </w:r>
        <w:r>
          <w:rPr>
            <w:rFonts w:asciiTheme="minorHAnsi" w:eastAsiaTheme="minorEastAsia" w:hAnsiTheme="minorHAnsi" w:cstheme="minorBidi"/>
            <w:b w:val="0"/>
            <w:kern w:val="2"/>
            <w:sz w:val="22"/>
            <w:szCs w:val="22"/>
            <w:lang w:eastAsia="en-AU"/>
            <w14:ligatures w14:val="standardContextual"/>
          </w:rPr>
          <w:tab/>
        </w:r>
        <w:r w:rsidRPr="00223250">
          <w:t>Reviewable decisions</w:t>
        </w:r>
        <w:r>
          <w:tab/>
        </w:r>
        <w:r w:rsidRPr="009E475C">
          <w:rPr>
            <w:b w:val="0"/>
            <w:sz w:val="20"/>
          </w:rPr>
          <w:fldChar w:fldCharType="begin"/>
        </w:r>
        <w:r w:rsidRPr="009E475C">
          <w:rPr>
            <w:b w:val="0"/>
            <w:sz w:val="20"/>
          </w:rPr>
          <w:instrText xml:space="preserve"> PAGEREF _Toc148453940 \h </w:instrText>
        </w:r>
        <w:r w:rsidRPr="009E475C">
          <w:rPr>
            <w:b w:val="0"/>
            <w:sz w:val="20"/>
          </w:rPr>
        </w:r>
        <w:r w:rsidRPr="009E475C">
          <w:rPr>
            <w:b w:val="0"/>
            <w:sz w:val="20"/>
          </w:rPr>
          <w:fldChar w:fldCharType="separate"/>
        </w:r>
        <w:r w:rsidR="00525E7D">
          <w:rPr>
            <w:b w:val="0"/>
            <w:sz w:val="20"/>
          </w:rPr>
          <w:t>65</w:t>
        </w:r>
        <w:r w:rsidRPr="009E475C">
          <w:rPr>
            <w:b w:val="0"/>
            <w:sz w:val="20"/>
          </w:rPr>
          <w:fldChar w:fldCharType="end"/>
        </w:r>
      </w:hyperlink>
    </w:p>
    <w:p w14:paraId="6E29A0B5" w14:textId="4B55898C" w:rsidR="009E475C" w:rsidRDefault="009E475C">
      <w:pPr>
        <w:pStyle w:val="TOC6"/>
        <w:rPr>
          <w:rFonts w:asciiTheme="minorHAnsi" w:eastAsiaTheme="minorEastAsia" w:hAnsiTheme="minorHAnsi" w:cstheme="minorBidi"/>
          <w:b w:val="0"/>
          <w:kern w:val="2"/>
          <w:sz w:val="22"/>
          <w:szCs w:val="22"/>
          <w:lang w:eastAsia="en-AU"/>
          <w14:ligatures w14:val="standardContextual"/>
        </w:rPr>
      </w:pPr>
      <w:hyperlink w:anchor="_Toc148453941" w:history="1">
        <w:r w:rsidRPr="00223250">
          <w:t>Dictionary</w:t>
        </w:r>
        <w:r>
          <w:tab/>
        </w:r>
        <w:r>
          <w:tab/>
        </w:r>
        <w:r w:rsidRPr="009E475C">
          <w:rPr>
            <w:b w:val="0"/>
            <w:sz w:val="20"/>
          </w:rPr>
          <w:fldChar w:fldCharType="begin"/>
        </w:r>
        <w:r w:rsidRPr="009E475C">
          <w:rPr>
            <w:b w:val="0"/>
            <w:sz w:val="20"/>
          </w:rPr>
          <w:instrText xml:space="preserve"> PAGEREF _Toc148453941 \h </w:instrText>
        </w:r>
        <w:r w:rsidRPr="009E475C">
          <w:rPr>
            <w:b w:val="0"/>
            <w:sz w:val="20"/>
          </w:rPr>
        </w:r>
        <w:r w:rsidRPr="009E475C">
          <w:rPr>
            <w:b w:val="0"/>
            <w:sz w:val="20"/>
          </w:rPr>
          <w:fldChar w:fldCharType="separate"/>
        </w:r>
        <w:r w:rsidR="00525E7D">
          <w:rPr>
            <w:b w:val="0"/>
            <w:sz w:val="20"/>
          </w:rPr>
          <w:t>66</w:t>
        </w:r>
        <w:r w:rsidRPr="009E475C">
          <w:rPr>
            <w:b w:val="0"/>
            <w:sz w:val="20"/>
          </w:rPr>
          <w:fldChar w:fldCharType="end"/>
        </w:r>
      </w:hyperlink>
    </w:p>
    <w:p w14:paraId="4E072103" w14:textId="7CFE134D" w:rsidR="009E475C" w:rsidRDefault="009E475C" w:rsidP="009E475C">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453942" w:history="1">
        <w:r>
          <w:t>Endnotes</w:t>
        </w:r>
        <w:r w:rsidRPr="009E475C">
          <w:rPr>
            <w:vanish/>
          </w:rPr>
          <w:tab/>
        </w:r>
        <w:r w:rsidRPr="009E475C">
          <w:rPr>
            <w:b w:val="0"/>
            <w:vanish/>
          </w:rPr>
          <w:fldChar w:fldCharType="begin"/>
        </w:r>
        <w:r w:rsidRPr="009E475C">
          <w:rPr>
            <w:b w:val="0"/>
            <w:vanish/>
          </w:rPr>
          <w:instrText xml:space="preserve"> PAGEREF _Toc148453942 \h </w:instrText>
        </w:r>
        <w:r w:rsidRPr="009E475C">
          <w:rPr>
            <w:b w:val="0"/>
            <w:vanish/>
          </w:rPr>
        </w:r>
        <w:r w:rsidRPr="009E475C">
          <w:rPr>
            <w:b w:val="0"/>
            <w:vanish/>
          </w:rPr>
          <w:fldChar w:fldCharType="separate"/>
        </w:r>
        <w:r w:rsidR="00525E7D">
          <w:rPr>
            <w:b w:val="0"/>
            <w:vanish/>
          </w:rPr>
          <w:t>71</w:t>
        </w:r>
        <w:r w:rsidRPr="009E475C">
          <w:rPr>
            <w:b w:val="0"/>
            <w:vanish/>
          </w:rPr>
          <w:fldChar w:fldCharType="end"/>
        </w:r>
      </w:hyperlink>
    </w:p>
    <w:p w14:paraId="028A413E" w14:textId="7D790C05"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43" w:history="1">
        <w:r w:rsidRPr="00223250">
          <w:t>1</w:t>
        </w:r>
        <w:r>
          <w:rPr>
            <w:rFonts w:asciiTheme="minorHAnsi" w:eastAsiaTheme="minorEastAsia" w:hAnsiTheme="minorHAnsi" w:cstheme="minorBidi"/>
            <w:kern w:val="2"/>
            <w:sz w:val="22"/>
            <w:szCs w:val="22"/>
            <w:lang w:eastAsia="en-AU"/>
            <w14:ligatures w14:val="standardContextual"/>
          </w:rPr>
          <w:tab/>
        </w:r>
        <w:r w:rsidRPr="00223250">
          <w:t>About the endnotes</w:t>
        </w:r>
        <w:r>
          <w:tab/>
        </w:r>
        <w:r>
          <w:fldChar w:fldCharType="begin"/>
        </w:r>
        <w:r>
          <w:instrText xml:space="preserve"> PAGEREF _Toc148453943 \h </w:instrText>
        </w:r>
        <w:r>
          <w:fldChar w:fldCharType="separate"/>
        </w:r>
        <w:r w:rsidR="00525E7D">
          <w:t>71</w:t>
        </w:r>
        <w:r>
          <w:fldChar w:fldCharType="end"/>
        </w:r>
      </w:hyperlink>
    </w:p>
    <w:p w14:paraId="0CF59023" w14:textId="4F645E49"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44" w:history="1">
        <w:r w:rsidRPr="00223250">
          <w:t>2</w:t>
        </w:r>
        <w:r>
          <w:rPr>
            <w:rFonts w:asciiTheme="minorHAnsi" w:eastAsiaTheme="minorEastAsia" w:hAnsiTheme="minorHAnsi" w:cstheme="minorBidi"/>
            <w:kern w:val="2"/>
            <w:sz w:val="22"/>
            <w:szCs w:val="22"/>
            <w:lang w:eastAsia="en-AU"/>
            <w14:ligatures w14:val="standardContextual"/>
          </w:rPr>
          <w:tab/>
        </w:r>
        <w:r w:rsidRPr="00223250">
          <w:t>Abbreviation key</w:t>
        </w:r>
        <w:r>
          <w:tab/>
        </w:r>
        <w:r>
          <w:fldChar w:fldCharType="begin"/>
        </w:r>
        <w:r>
          <w:instrText xml:space="preserve"> PAGEREF _Toc148453944 \h </w:instrText>
        </w:r>
        <w:r>
          <w:fldChar w:fldCharType="separate"/>
        </w:r>
        <w:r w:rsidR="00525E7D">
          <w:t>71</w:t>
        </w:r>
        <w:r>
          <w:fldChar w:fldCharType="end"/>
        </w:r>
      </w:hyperlink>
    </w:p>
    <w:p w14:paraId="43A7536D" w14:textId="0B4AF278"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45" w:history="1">
        <w:r w:rsidRPr="00223250">
          <w:t>3</w:t>
        </w:r>
        <w:r>
          <w:rPr>
            <w:rFonts w:asciiTheme="minorHAnsi" w:eastAsiaTheme="minorEastAsia" w:hAnsiTheme="minorHAnsi" w:cstheme="minorBidi"/>
            <w:kern w:val="2"/>
            <w:sz w:val="22"/>
            <w:szCs w:val="22"/>
            <w:lang w:eastAsia="en-AU"/>
            <w14:ligatures w14:val="standardContextual"/>
          </w:rPr>
          <w:tab/>
        </w:r>
        <w:r w:rsidRPr="00223250">
          <w:t>Legislation history</w:t>
        </w:r>
        <w:r>
          <w:tab/>
        </w:r>
        <w:r>
          <w:fldChar w:fldCharType="begin"/>
        </w:r>
        <w:r>
          <w:instrText xml:space="preserve"> PAGEREF _Toc148453945 \h </w:instrText>
        </w:r>
        <w:r>
          <w:fldChar w:fldCharType="separate"/>
        </w:r>
        <w:r w:rsidR="00525E7D">
          <w:t>72</w:t>
        </w:r>
        <w:r>
          <w:fldChar w:fldCharType="end"/>
        </w:r>
      </w:hyperlink>
    </w:p>
    <w:p w14:paraId="05385CBA" w14:textId="4454F1D7"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46" w:history="1">
        <w:r w:rsidRPr="00223250">
          <w:t>4</w:t>
        </w:r>
        <w:r>
          <w:rPr>
            <w:rFonts w:asciiTheme="minorHAnsi" w:eastAsiaTheme="minorEastAsia" w:hAnsiTheme="minorHAnsi" w:cstheme="minorBidi"/>
            <w:kern w:val="2"/>
            <w:sz w:val="22"/>
            <w:szCs w:val="22"/>
            <w:lang w:eastAsia="en-AU"/>
            <w14:ligatures w14:val="standardContextual"/>
          </w:rPr>
          <w:tab/>
        </w:r>
        <w:r w:rsidRPr="00223250">
          <w:t>Amendment history</w:t>
        </w:r>
        <w:r>
          <w:tab/>
        </w:r>
        <w:r>
          <w:fldChar w:fldCharType="begin"/>
        </w:r>
        <w:r>
          <w:instrText xml:space="preserve"> PAGEREF _Toc148453946 \h </w:instrText>
        </w:r>
        <w:r>
          <w:fldChar w:fldCharType="separate"/>
        </w:r>
        <w:r w:rsidR="00525E7D">
          <w:t>73</w:t>
        </w:r>
        <w:r>
          <w:fldChar w:fldCharType="end"/>
        </w:r>
      </w:hyperlink>
    </w:p>
    <w:p w14:paraId="5E49F17C" w14:textId="55EE2482" w:rsidR="009E475C" w:rsidRDefault="009E475C">
      <w:pPr>
        <w:pStyle w:val="TOC5"/>
        <w:rPr>
          <w:rFonts w:asciiTheme="minorHAnsi" w:eastAsiaTheme="minorEastAsia" w:hAnsiTheme="minorHAnsi" w:cstheme="minorBidi"/>
          <w:kern w:val="2"/>
          <w:sz w:val="22"/>
          <w:szCs w:val="22"/>
          <w:lang w:eastAsia="en-AU"/>
          <w14:ligatures w14:val="standardContextual"/>
        </w:rPr>
      </w:pPr>
      <w:r>
        <w:tab/>
      </w:r>
      <w:hyperlink w:anchor="_Toc148453947" w:history="1">
        <w:r w:rsidRPr="00223250">
          <w:t>5</w:t>
        </w:r>
        <w:r>
          <w:rPr>
            <w:rFonts w:asciiTheme="minorHAnsi" w:eastAsiaTheme="minorEastAsia" w:hAnsiTheme="minorHAnsi" w:cstheme="minorBidi"/>
            <w:kern w:val="2"/>
            <w:sz w:val="22"/>
            <w:szCs w:val="22"/>
            <w:lang w:eastAsia="en-AU"/>
            <w14:ligatures w14:val="standardContextual"/>
          </w:rPr>
          <w:tab/>
        </w:r>
        <w:r w:rsidRPr="00223250">
          <w:t>Earlier republications</w:t>
        </w:r>
        <w:r>
          <w:tab/>
        </w:r>
        <w:r>
          <w:fldChar w:fldCharType="begin"/>
        </w:r>
        <w:r>
          <w:instrText xml:space="preserve"> PAGEREF _Toc148453947 \h </w:instrText>
        </w:r>
        <w:r>
          <w:fldChar w:fldCharType="separate"/>
        </w:r>
        <w:r w:rsidR="00525E7D">
          <w:t>80</w:t>
        </w:r>
        <w:r>
          <w:fldChar w:fldCharType="end"/>
        </w:r>
      </w:hyperlink>
    </w:p>
    <w:p w14:paraId="7FBF9ADA" w14:textId="55C1F870" w:rsidR="00E90B47" w:rsidRDefault="009E475C" w:rsidP="00DE160A">
      <w:pPr>
        <w:pStyle w:val="BillBasic"/>
      </w:pPr>
      <w:r>
        <w:fldChar w:fldCharType="end"/>
      </w:r>
    </w:p>
    <w:p w14:paraId="74A49920" w14:textId="77777777" w:rsidR="00E90B47" w:rsidRDefault="00E90B47" w:rsidP="00DE160A">
      <w:pPr>
        <w:pStyle w:val="01Contents"/>
        <w:sectPr w:rsidR="00E90B47">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9934B3F" w14:textId="77777777" w:rsidR="00E90B47" w:rsidRDefault="00E90B47" w:rsidP="00DE160A">
      <w:pPr>
        <w:jc w:val="center"/>
      </w:pPr>
      <w:r>
        <w:rPr>
          <w:noProof/>
          <w:lang w:eastAsia="en-AU"/>
        </w:rPr>
        <w:lastRenderedPageBreak/>
        <w:drawing>
          <wp:inline distT="0" distB="0" distL="0" distR="0" wp14:anchorId="48ABD7C8" wp14:editId="038200D5">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2BA9C02" w14:textId="77777777" w:rsidR="00E90B47" w:rsidRDefault="00E90B47" w:rsidP="00DE160A">
      <w:pPr>
        <w:jc w:val="center"/>
        <w:rPr>
          <w:rFonts w:ascii="Arial" w:hAnsi="Arial"/>
        </w:rPr>
      </w:pPr>
      <w:r>
        <w:rPr>
          <w:rFonts w:ascii="Arial" w:hAnsi="Arial"/>
        </w:rPr>
        <w:t>Australian Capital Territory</w:t>
      </w:r>
    </w:p>
    <w:p w14:paraId="5BFFD6AF" w14:textId="21D07788" w:rsidR="00E90B47" w:rsidRDefault="00E30A8D" w:rsidP="00DE160A">
      <w:pPr>
        <w:pStyle w:val="Billname"/>
      </w:pPr>
      <w:bookmarkStart w:id="7" w:name="Citation"/>
      <w:r>
        <w:t>Waste Management and Resource Recovery Regulation 2017</w:t>
      </w:r>
      <w:bookmarkEnd w:id="7"/>
      <w:r w:rsidR="00E90B47">
        <w:t xml:space="preserve">     </w:t>
      </w:r>
    </w:p>
    <w:p w14:paraId="00DBEF3D" w14:textId="77777777" w:rsidR="00E90B47" w:rsidRDefault="00E90B47" w:rsidP="00DE160A">
      <w:pPr>
        <w:spacing w:before="240" w:after="60"/>
        <w:rPr>
          <w:rFonts w:ascii="Arial" w:hAnsi="Arial"/>
        </w:rPr>
      </w:pPr>
    </w:p>
    <w:p w14:paraId="1075ADB6" w14:textId="77777777" w:rsidR="00E90B47" w:rsidRDefault="00E90B47" w:rsidP="00DE160A">
      <w:pPr>
        <w:pStyle w:val="N-line3"/>
      </w:pPr>
    </w:p>
    <w:p w14:paraId="0D95DB97" w14:textId="77777777" w:rsidR="00E90B47" w:rsidRDefault="00E90B47" w:rsidP="00DE160A">
      <w:pPr>
        <w:pStyle w:val="CoverInForce"/>
      </w:pPr>
      <w:r>
        <w:t>made under the</w:t>
      </w:r>
    </w:p>
    <w:bookmarkStart w:id="8" w:name="ActName"/>
    <w:p w14:paraId="4915DEDF" w14:textId="2F878A72" w:rsidR="00E90B47" w:rsidRDefault="00E90B47" w:rsidP="00DE160A">
      <w:pPr>
        <w:pStyle w:val="CoverActName"/>
      </w:pPr>
      <w:r w:rsidRPr="00E90B47">
        <w:rPr>
          <w:rStyle w:val="charCitHyperlinkAbbrev"/>
        </w:rPr>
        <w:fldChar w:fldCharType="begin"/>
      </w:r>
      <w:r w:rsidR="00E30A8D">
        <w:rPr>
          <w:rStyle w:val="charCitHyperlinkAbbrev"/>
        </w:rPr>
        <w:instrText>HYPERLINK "http://www.legislation.act.gov.au/a/2016-51" \o "A2016-51"</w:instrText>
      </w:r>
      <w:r w:rsidRPr="00E90B47">
        <w:rPr>
          <w:rStyle w:val="charCitHyperlinkAbbrev"/>
        </w:rPr>
      </w:r>
      <w:r w:rsidRPr="00E90B47">
        <w:rPr>
          <w:rStyle w:val="charCitHyperlinkAbbrev"/>
        </w:rPr>
        <w:fldChar w:fldCharType="separate"/>
      </w:r>
      <w:r w:rsidR="00E30A8D">
        <w:rPr>
          <w:rStyle w:val="charCitHyperlinkAbbrev"/>
        </w:rPr>
        <w:t>Waste Management and Resource Recovery Act 2016</w:t>
      </w:r>
      <w:r w:rsidRPr="00E90B47">
        <w:rPr>
          <w:rStyle w:val="charCitHyperlinkAbbrev"/>
        </w:rPr>
        <w:fldChar w:fldCharType="end"/>
      </w:r>
      <w:bookmarkEnd w:id="8"/>
    </w:p>
    <w:p w14:paraId="6713FD3E" w14:textId="77777777" w:rsidR="00E90B47" w:rsidRDefault="00E90B47" w:rsidP="00DE160A">
      <w:pPr>
        <w:pStyle w:val="N-line3"/>
      </w:pPr>
    </w:p>
    <w:p w14:paraId="04E72F29" w14:textId="77777777" w:rsidR="00E90B47" w:rsidRDefault="00E90B47" w:rsidP="00DE160A">
      <w:pPr>
        <w:pStyle w:val="Placeholder"/>
      </w:pPr>
      <w:r>
        <w:rPr>
          <w:rStyle w:val="charContents"/>
          <w:sz w:val="16"/>
        </w:rPr>
        <w:t xml:space="preserve">  </w:t>
      </w:r>
      <w:r>
        <w:rPr>
          <w:rStyle w:val="charPage"/>
        </w:rPr>
        <w:t xml:space="preserve">  </w:t>
      </w:r>
    </w:p>
    <w:p w14:paraId="3408E022" w14:textId="77777777" w:rsidR="00E90B47" w:rsidRDefault="00E90B47" w:rsidP="00DE160A">
      <w:pPr>
        <w:pStyle w:val="Placeholder"/>
      </w:pPr>
      <w:r>
        <w:rPr>
          <w:rStyle w:val="CharChapNo"/>
        </w:rPr>
        <w:t xml:space="preserve">  </w:t>
      </w:r>
      <w:r>
        <w:rPr>
          <w:rStyle w:val="CharChapText"/>
        </w:rPr>
        <w:t xml:space="preserve">  </w:t>
      </w:r>
    </w:p>
    <w:p w14:paraId="538B4095" w14:textId="77777777" w:rsidR="00E90B47" w:rsidRDefault="00E90B47" w:rsidP="00DE160A">
      <w:pPr>
        <w:pStyle w:val="Placeholder"/>
      </w:pPr>
      <w:r>
        <w:rPr>
          <w:rStyle w:val="CharPartNo"/>
        </w:rPr>
        <w:t xml:space="preserve">  </w:t>
      </w:r>
      <w:r>
        <w:rPr>
          <w:rStyle w:val="CharPartText"/>
        </w:rPr>
        <w:t xml:space="preserve">  </w:t>
      </w:r>
    </w:p>
    <w:p w14:paraId="203971DE" w14:textId="77777777" w:rsidR="00E90B47" w:rsidRDefault="00E90B47" w:rsidP="00DE160A">
      <w:pPr>
        <w:pStyle w:val="Placeholder"/>
      </w:pPr>
      <w:r>
        <w:rPr>
          <w:rStyle w:val="CharDivNo"/>
        </w:rPr>
        <w:t xml:space="preserve">  </w:t>
      </w:r>
      <w:r>
        <w:rPr>
          <w:rStyle w:val="CharDivText"/>
        </w:rPr>
        <w:t xml:space="preserve">  </w:t>
      </w:r>
    </w:p>
    <w:p w14:paraId="56D20E0A" w14:textId="77777777" w:rsidR="00E90B47" w:rsidRDefault="00E90B47" w:rsidP="00DE160A">
      <w:pPr>
        <w:pStyle w:val="Placeholder"/>
      </w:pPr>
      <w:r>
        <w:rPr>
          <w:rStyle w:val="CharSectNo"/>
        </w:rPr>
        <w:t xml:space="preserve">  </w:t>
      </w:r>
    </w:p>
    <w:p w14:paraId="53717EE8" w14:textId="77777777" w:rsidR="00E90B47" w:rsidRDefault="00E90B47" w:rsidP="00DE160A">
      <w:pPr>
        <w:pStyle w:val="PageBreak"/>
      </w:pPr>
      <w:r>
        <w:br w:type="page"/>
      </w:r>
    </w:p>
    <w:p w14:paraId="5E219D5A" w14:textId="77777777" w:rsidR="002F39FC" w:rsidRPr="009E475C" w:rsidRDefault="00582CF5" w:rsidP="00582CF5">
      <w:pPr>
        <w:pStyle w:val="AH2Part"/>
      </w:pPr>
      <w:bookmarkStart w:id="9" w:name="_Toc148453838"/>
      <w:r w:rsidRPr="009E475C">
        <w:rPr>
          <w:rStyle w:val="CharPartNo"/>
        </w:rPr>
        <w:lastRenderedPageBreak/>
        <w:t>Part 1</w:t>
      </w:r>
      <w:r w:rsidRPr="00582CF5">
        <w:tab/>
      </w:r>
      <w:r w:rsidR="002F39FC" w:rsidRPr="009E475C">
        <w:rPr>
          <w:rStyle w:val="CharPartText"/>
        </w:rPr>
        <w:t>Preliminary</w:t>
      </w:r>
      <w:bookmarkEnd w:id="9"/>
    </w:p>
    <w:p w14:paraId="4A9E7ABC" w14:textId="77777777" w:rsidR="006F295A" w:rsidRPr="00582CF5" w:rsidRDefault="00582CF5" w:rsidP="00582CF5">
      <w:pPr>
        <w:pStyle w:val="AH5Sec"/>
      </w:pPr>
      <w:bookmarkStart w:id="10" w:name="_Toc148453839"/>
      <w:r w:rsidRPr="009E475C">
        <w:rPr>
          <w:rStyle w:val="CharSectNo"/>
        </w:rPr>
        <w:t>1</w:t>
      </w:r>
      <w:r w:rsidRPr="00582CF5">
        <w:tab/>
      </w:r>
      <w:r w:rsidR="006F295A" w:rsidRPr="00582CF5">
        <w:t>Name of regulation</w:t>
      </w:r>
      <w:bookmarkEnd w:id="10"/>
    </w:p>
    <w:p w14:paraId="3CD74D7F" w14:textId="31A2BDB8" w:rsidR="002F39FC" w:rsidRPr="00582CF5" w:rsidRDefault="002F39FC" w:rsidP="002F39FC">
      <w:pPr>
        <w:pStyle w:val="Amainreturn"/>
      </w:pPr>
      <w:r w:rsidRPr="00582CF5">
        <w:t xml:space="preserve">This regulation is the </w:t>
      </w:r>
      <w:r w:rsidR="00447AFF" w:rsidRPr="00582CF5">
        <w:rPr>
          <w:i/>
        </w:rPr>
        <w:fldChar w:fldCharType="begin"/>
      </w:r>
      <w:r w:rsidRPr="00582CF5">
        <w:rPr>
          <w:i/>
        </w:rPr>
        <w:instrText xml:space="preserve"> REF citation \*charformat  \* MERGEFORMAT </w:instrText>
      </w:r>
      <w:r w:rsidR="00447AFF" w:rsidRPr="00582CF5">
        <w:rPr>
          <w:i/>
        </w:rPr>
        <w:fldChar w:fldCharType="separate"/>
      </w:r>
      <w:r w:rsidR="00525E7D" w:rsidRPr="00525E7D">
        <w:rPr>
          <w:rStyle w:val="charItals"/>
        </w:rPr>
        <w:t>Waste Management and Resource Recovery Regulation 2017</w:t>
      </w:r>
      <w:r w:rsidR="00447AFF" w:rsidRPr="00582CF5">
        <w:rPr>
          <w:i/>
        </w:rPr>
        <w:fldChar w:fldCharType="end"/>
      </w:r>
      <w:r w:rsidRPr="00582CF5">
        <w:rPr>
          <w:iCs/>
        </w:rPr>
        <w:t>.</w:t>
      </w:r>
    </w:p>
    <w:p w14:paraId="2AC4DAC1" w14:textId="77777777" w:rsidR="002F39FC" w:rsidRPr="00582CF5" w:rsidRDefault="00582CF5" w:rsidP="00582CF5">
      <w:pPr>
        <w:pStyle w:val="AH5Sec"/>
      </w:pPr>
      <w:bookmarkStart w:id="11" w:name="_Toc148453840"/>
      <w:r w:rsidRPr="009E475C">
        <w:rPr>
          <w:rStyle w:val="CharSectNo"/>
        </w:rPr>
        <w:t>3</w:t>
      </w:r>
      <w:r w:rsidRPr="00582CF5">
        <w:tab/>
      </w:r>
      <w:r w:rsidR="002F39FC" w:rsidRPr="00582CF5">
        <w:t>Dictionary</w:t>
      </w:r>
      <w:bookmarkEnd w:id="11"/>
    </w:p>
    <w:p w14:paraId="5D08DAE1" w14:textId="77777777" w:rsidR="002F39FC" w:rsidRPr="00582CF5" w:rsidRDefault="002F39FC" w:rsidP="00582CF5">
      <w:pPr>
        <w:pStyle w:val="Amainreturn"/>
        <w:keepNext/>
      </w:pPr>
      <w:r w:rsidRPr="00582CF5">
        <w:t>The dictionary at the end of this regulation is part of this regulation.</w:t>
      </w:r>
    </w:p>
    <w:p w14:paraId="37C1CF7E" w14:textId="77777777" w:rsidR="002F39FC" w:rsidRPr="00582CF5" w:rsidRDefault="002F39FC" w:rsidP="002F39FC">
      <w:pPr>
        <w:pStyle w:val="aNote"/>
      </w:pPr>
      <w:r w:rsidRPr="00582CF5">
        <w:rPr>
          <w:rStyle w:val="charItals"/>
        </w:rPr>
        <w:t>Note 1</w:t>
      </w:r>
      <w:r w:rsidRPr="00582CF5">
        <w:tab/>
        <w:t>The dictionary at the end of this regulation defines certain terms used in this regulation, and includes references (</w:t>
      </w:r>
      <w:r w:rsidRPr="00582CF5">
        <w:rPr>
          <w:rStyle w:val="charBoldItals"/>
        </w:rPr>
        <w:t>signpost definitions</w:t>
      </w:r>
      <w:r w:rsidRPr="00582CF5">
        <w:t>) to other terms defined elsewhere.</w:t>
      </w:r>
    </w:p>
    <w:p w14:paraId="2141E1E0" w14:textId="0FD521F2" w:rsidR="002F39FC" w:rsidRPr="00582CF5" w:rsidRDefault="002F39FC" w:rsidP="00582CF5">
      <w:pPr>
        <w:pStyle w:val="aNoteTextss"/>
        <w:keepNext/>
      </w:pPr>
      <w:r w:rsidRPr="00582CF5">
        <w:t>For example, the signpost definition ‘</w:t>
      </w:r>
      <w:r w:rsidRPr="00582CF5">
        <w:rPr>
          <w:rStyle w:val="charBoldItals"/>
        </w:rPr>
        <w:t>regulated waste</w:t>
      </w:r>
      <w:r w:rsidRPr="00582CF5">
        <w:rPr>
          <w:lang w:eastAsia="en-AU"/>
        </w:rPr>
        <w:t xml:space="preserve">—see the </w:t>
      </w:r>
      <w:hyperlink r:id="rId28" w:tooltip="A1997-92" w:history="1">
        <w:r w:rsidR="00EA479D" w:rsidRPr="00582CF5">
          <w:rPr>
            <w:rStyle w:val="charCitHyperlinkItal"/>
          </w:rPr>
          <w:t>Environment Protection Act 1997</w:t>
        </w:r>
      </w:hyperlink>
      <w:r w:rsidRPr="00582CF5">
        <w:rPr>
          <w:lang w:eastAsia="en-AU"/>
        </w:rPr>
        <w:t xml:space="preserve">, </w:t>
      </w:r>
      <w:r w:rsidRPr="00582CF5">
        <w:rPr>
          <w:szCs w:val="24"/>
          <w:lang w:eastAsia="en-AU"/>
        </w:rPr>
        <w:t>schedule 1, section 1.1A</w:t>
      </w:r>
      <w:r w:rsidRPr="00582CF5">
        <w:t xml:space="preserve">.’ means that the term ‘regulated waste’ is defined in </w:t>
      </w:r>
      <w:r w:rsidR="008770CD" w:rsidRPr="00582CF5">
        <w:t>that section</w:t>
      </w:r>
      <w:r w:rsidRPr="00582CF5">
        <w:t xml:space="preserve"> and the definition applies to this regulation.</w:t>
      </w:r>
    </w:p>
    <w:p w14:paraId="778324B0" w14:textId="26605C38" w:rsidR="002F39FC" w:rsidRPr="00582CF5" w:rsidRDefault="002F39FC" w:rsidP="002F39FC">
      <w:pPr>
        <w:pStyle w:val="aNote"/>
      </w:pPr>
      <w:r w:rsidRPr="00582CF5">
        <w:rPr>
          <w:rStyle w:val="charItals"/>
        </w:rPr>
        <w:t>Note 2</w:t>
      </w:r>
      <w:r w:rsidRPr="00582CF5">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EA479D" w:rsidRPr="00582CF5">
          <w:rPr>
            <w:rStyle w:val="charCitHyperlinkAbbrev"/>
          </w:rPr>
          <w:t>Legislation Act</w:t>
        </w:r>
      </w:hyperlink>
      <w:r w:rsidRPr="00582CF5">
        <w:t>, s 155 and s 156 (1)).</w:t>
      </w:r>
    </w:p>
    <w:p w14:paraId="7D237DBA" w14:textId="77777777" w:rsidR="002F39FC" w:rsidRPr="00582CF5" w:rsidRDefault="00582CF5" w:rsidP="00582CF5">
      <w:pPr>
        <w:pStyle w:val="AH5Sec"/>
      </w:pPr>
      <w:bookmarkStart w:id="12" w:name="_Toc148453841"/>
      <w:r w:rsidRPr="009E475C">
        <w:rPr>
          <w:rStyle w:val="CharSectNo"/>
        </w:rPr>
        <w:t>4</w:t>
      </w:r>
      <w:r w:rsidRPr="00582CF5">
        <w:tab/>
      </w:r>
      <w:r w:rsidR="002F39FC" w:rsidRPr="00582CF5">
        <w:t>Notes</w:t>
      </w:r>
      <w:bookmarkEnd w:id="12"/>
    </w:p>
    <w:p w14:paraId="559B4A45" w14:textId="77777777" w:rsidR="002F39FC" w:rsidRPr="00582CF5" w:rsidRDefault="002F39FC" w:rsidP="00582CF5">
      <w:pPr>
        <w:pStyle w:val="Amainreturn"/>
        <w:keepNext/>
      </w:pPr>
      <w:r w:rsidRPr="00582CF5">
        <w:t>A note included in this regulation is explanatory and is not part of this regulation.</w:t>
      </w:r>
    </w:p>
    <w:p w14:paraId="417D2317" w14:textId="7F914167" w:rsidR="002F39FC" w:rsidRPr="00582CF5" w:rsidRDefault="002F39FC" w:rsidP="002F39FC">
      <w:pPr>
        <w:pStyle w:val="aNote"/>
      </w:pPr>
      <w:r w:rsidRPr="00582CF5">
        <w:rPr>
          <w:rStyle w:val="charItals"/>
        </w:rPr>
        <w:t>Note</w:t>
      </w:r>
      <w:r w:rsidRPr="00582CF5">
        <w:rPr>
          <w:rStyle w:val="charItals"/>
        </w:rPr>
        <w:tab/>
      </w:r>
      <w:r w:rsidRPr="00582CF5">
        <w:t xml:space="preserve">See the </w:t>
      </w:r>
      <w:hyperlink r:id="rId30" w:tooltip="A2001-14" w:history="1">
        <w:r w:rsidR="00EA479D" w:rsidRPr="00582CF5">
          <w:rPr>
            <w:rStyle w:val="charCitHyperlinkAbbrev"/>
          </w:rPr>
          <w:t>Legislation Act</w:t>
        </w:r>
      </w:hyperlink>
      <w:r w:rsidRPr="00582CF5">
        <w:t>, s 127 (1), (4) and (5) for the legal status of notes.</w:t>
      </w:r>
    </w:p>
    <w:p w14:paraId="78B80404" w14:textId="77777777" w:rsidR="002F39FC" w:rsidRPr="00582CF5" w:rsidRDefault="00582CF5" w:rsidP="00582CF5">
      <w:pPr>
        <w:pStyle w:val="AH5Sec"/>
      </w:pPr>
      <w:bookmarkStart w:id="13" w:name="_Toc148453842"/>
      <w:r w:rsidRPr="009E475C">
        <w:rPr>
          <w:rStyle w:val="CharSectNo"/>
        </w:rPr>
        <w:lastRenderedPageBreak/>
        <w:t>5</w:t>
      </w:r>
      <w:r w:rsidRPr="00582CF5">
        <w:tab/>
      </w:r>
      <w:r w:rsidR="002F39FC" w:rsidRPr="00582CF5">
        <w:t>Offences against regulation—application of Criminal Code etc</w:t>
      </w:r>
      <w:bookmarkEnd w:id="13"/>
    </w:p>
    <w:p w14:paraId="467F056A" w14:textId="77777777" w:rsidR="002F39FC" w:rsidRPr="00582CF5" w:rsidRDefault="002F39FC" w:rsidP="00CC463B">
      <w:pPr>
        <w:pStyle w:val="Amainreturn"/>
        <w:keepNext/>
      </w:pPr>
      <w:r w:rsidRPr="00582CF5">
        <w:t>Other legislation applies in relation to offences against this regulation.</w:t>
      </w:r>
    </w:p>
    <w:p w14:paraId="11FF8602" w14:textId="77777777" w:rsidR="002F39FC" w:rsidRPr="00582CF5" w:rsidRDefault="002F39FC" w:rsidP="00CC463B">
      <w:pPr>
        <w:pStyle w:val="aNote"/>
        <w:keepNext/>
      </w:pPr>
      <w:r w:rsidRPr="00582CF5">
        <w:rPr>
          <w:rStyle w:val="charItals"/>
        </w:rPr>
        <w:t>Note 1</w:t>
      </w:r>
      <w:r w:rsidRPr="00582CF5">
        <w:tab/>
      </w:r>
      <w:r w:rsidRPr="00582CF5">
        <w:rPr>
          <w:rStyle w:val="charItals"/>
        </w:rPr>
        <w:t>Criminal Code</w:t>
      </w:r>
    </w:p>
    <w:p w14:paraId="12C4ADAE" w14:textId="10B45041" w:rsidR="002F39FC" w:rsidRPr="00582CF5" w:rsidRDefault="002F39FC" w:rsidP="00E278DC">
      <w:pPr>
        <w:pStyle w:val="aNoteTextss"/>
        <w:keepNext/>
      </w:pPr>
      <w:r w:rsidRPr="00582CF5">
        <w:t xml:space="preserve">The </w:t>
      </w:r>
      <w:hyperlink r:id="rId31" w:tooltip="A2002-51" w:history="1">
        <w:r w:rsidR="00EA479D" w:rsidRPr="00582CF5">
          <w:rPr>
            <w:rStyle w:val="charCitHyperlinkAbbrev"/>
          </w:rPr>
          <w:t>Criminal Code</w:t>
        </w:r>
      </w:hyperlink>
      <w:r w:rsidRPr="00582CF5">
        <w:t xml:space="preserve">, ch 2 applies to all offences against this regulation (see Code, pt 2.1).  </w:t>
      </w:r>
    </w:p>
    <w:p w14:paraId="1E47B378" w14:textId="77777777" w:rsidR="002F39FC" w:rsidRPr="00582CF5" w:rsidRDefault="002F39FC" w:rsidP="00582CF5">
      <w:pPr>
        <w:pStyle w:val="aNoteTextss"/>
        <w:keepNext/>
      </w:pPr>
      <w:r w:rsidRPr="00582CF5">
        <w:t>The chapter sets out the general principles of criminal responsibility (including burdens of proof and general defences), and defines terms used for offences to which the Code applies (eg </w:t>
      </w:r>
      <w:r w:rsidRPr="00582CF5">
        <w:rPr>
          <w:rStyle w:val="charBoldItals"/>
        </w:rPr>
        <w:t>conduct</w:t>
      </w:r>
      <w:r w:rsidRPr="00582CF5">
        <w:t xml:space="preserve">, </w:t>
      </w:r>
      <w:r w:rsidRPr="00582CF5">
        <w:rPr>
          <w:rStyle w:val="charBoldItals"/>
        </w:rPr>
        <w:t>intention</w:t>
      </w:r>
      <w:r w:rsidRPr="00582CF5">
        <w:t xml:space="preserve">, </w:t>
      </w:r>
      <w:r w:rsidRPr="00582CF5">
        <w:rPr>
          <w:rStyle w:val="charBoldItals"/>
        </w:rPr>
        <w:t>recklessness</w:t>
      </w:r>
      <w:r w:rsidRPr="00582CF5">
        <w:t xml:space="preserve"> and </w:t>
      </w:r>
      <w:r w:rsidRPr="00582CF5">
        <w:rPr>
          <w:rStyle w:val="charBoldItals"/>
        </w:rPr>
        <w:t>strict liability</w:t>
      </w:r>
      <w:r w:rsidRPr="00582CF5">
        <w:t>).</w:t>
      </w:r>
    </w:p>
    <w:p w14:paraId="3FBCD278" w14:textId="77777777" w:rsidR="002F39FC" w:rsidRPr="00582CF5" w:rsidRDefault="002F39FC" w:rsidP="002F39FC">
      <w:pPr>
        <w:pStyle w:val="aNote"/>
        <w:rPr>
          <w:rStyle w:val="charItals"/>
        </w:rPr>
      </w:pPr>
      <w:r w:rsidRPr="00582CF5">
        <w:rPr>
          <w:rStyle w:val="charItals"/>
        </w:rPr>
        <w:t>Note 2</w:t>
      </w:r>
      <w:r w:rsidRPr="00582CF5">
        <w:rPr>
          <w:rStyle w:val="charItals"/>
        </w:rPr>
        <w:tab/>
        <w:t>Penalty units</w:t>
      </w:r>
    </w:p>
    <w:p w14:paraId="49E31132" w14:textId="36047C7C" w:rsidR="002F39FC" w:rsidRPr="00582CF5" w:rsidRDefault="002F39FC" w:rsidP="002F39FC">
      <w:pPr>
        <w:pStyle w:val="aNoteTextss"/>
      </w:pPr>
      <w:r w:rsidRPr="00582CF5">
        <w:t xml:space="preserve">The </w:t>
      </w:r>
      <w:hyperlink r:id="rId32" w:tooltip="A2001-14" w:history="1">
        <w:r w:rsidR="00EA479D" w:rsidRPr="00582CF5">
          <w:rPr>
            <w:rStyle w:val="charCitHyperlinkAbbrev"/>
          </w:rPr>
          <w:t>Legislation Act</w:t>
        </w:r>
      </w:hyperlink>
      <w:r w:rsidRPr="00582CF5">
        <w:t>, s 133 deals with the meaning of offence penalties that are expressed in penalty units.</w:t>
      </w:r>
    </w:p>
    <w:p w14:paraId="27178F92" w14:textId="77777777" w:rsidR="002F39FC" w:rsidRPr="00582CF5" w:rsidRDefault="002F39FC" w:rsidP="002F39FC">
      <w:pPr>
        <w:pStyle w:val="PageBreak"/>
      </w:pPr>
      <w:r w:rsidRPr="00582CF5">
        <w:br w:type="page"/>
      </w:r>
    </w:p>
    <w:p w14:paraId="4DEB96CD" w14:textId="77777777" w:rsidR="002F39FC" w:rsidRPr="009E475C" w:rsidRDefault="00582CF5" w:rsidP="00582CF5">
      <w:pPr>
        <w:pStyle w:val="AH2Part"/>
      </w:pPr>
      <w:bookmarkStart w:id="14" w:name="_Toc148453843"/>
      <w:r w:rsidRPr="009E475C">
        <w:rPr>
          <w:rStyle w:val="CharPartNo"/>
        </w:rPr>
        <w:lastRenderedPageBreak/>
        <w:t>Part 2</w:t>
      </w:r>
      <w:r w:rsidRPr="00582CF5">
        <w:tab/>
      </w:r>
      <w:r w:rsidR="002F39FC" w:rsidRPr="009E475C">
        <w:rPr>
          <w:rStyle w:val="CharPartText"/>
        </w:rPr>
        <w:t>Waste facility licences</w:t>
      </w:r>
      <w:bookmarkEnd w:id="14"/>
    </w:p>
    <w:p w14:paraId="62050A3E" w14:textId="77777777" w:rsidR="002F39FC" w:rsidRPr="00582CF5" w:rsidRDefault="00582CF5" w:rsidP="00582CF5">
      <w:pPr>
        <w:pStyle w:val="AH5Sec"/>
      </w:pPr>
      <w:bookmarkStart w:id="15" w:name="_Toc148453844"/>
      <w:r w:rsidRPr="009E475C">
        <w:rPr>
          <w:rStyle w:val="CharSectNo"/>
        </w:rPr>
        <w:t>6</w:t>
      </w:r>
      <w:r w:rsidRPr="00582CF5">
        <w:tab/>
      </w:r>
      <w:bookmarkStart w:id="16" w:name="_Hlk148453446"/>
      <w:r w:rsidR="002F39FC" w:rsidRPr="00582CF5">
        <w:t>Information for licence application—Act, s 19 (2) (b)</w:t>
      </w:r>
      <w:bookmarkEnd w:id="16"/>
      <w:bookmarkEnd w:id="15"/>
    </w:p>
    <w:p w14:paraId="7666C935" w14:textId="77777777" w:rsidR="002F39FC" w:rsidRPr="00582CF5" w:rsidRDefault="002F39FC" w:rsidP="0045512F">
      <w:pPr>
        <w:pStyle w:val="Amainreturn"/>
      </w:pPr>
      <w:r w:rsidRPr="00582CF5">
        <w:t>The following information is prescribed:</w:t>
      </w:r>
    </w:p>
    <w:p w14:paraId="6041EA8A" w14:textId="77777777" w:rsidR="002F39FC" w:rsidRPr="00582CF5" w:rsidRDefault="00582CF5" w:rsidP="00582CF5">
      <w:pPr>
        <w:pStyle w:val="Apara"/>
      </w:pPr>
      <w:r>
        <w:tab/>
      </w:r>
      <w:r w:rsidRPr="00582CF5">
        <w:t>(a)</w:t>
      </w:r>
      <w:r w:rsidRPr="00582CF5">
        <w:tab/>
      </w:r>
      <w:r w:rsidR="002F39FC" w:rsidRPr="00582CF5">
        <w:t>the applicant’s name, business address, email address and telephone number;</w:t>
      </w:r>
    </w:p>
    <w:p w14:paraId="5BCFACBD" w14:textId="77777777" w:rsidR="002F39FC" w:rsidRPr="00582CF5" w:rsidRDefault="00582CF5" w:rsidP="00582CF5">
      <w:pPr>
        <w:pStyle w:val="Apara"/>
      </w:pPr>
      <w:r>
        <w:tab/>
      </w:r>
      <w:r w:rsidRPr="00582CF5">
        <w:t>(b)</w:t>
      </w:r>
      <w:r w:rsidRPr="00582CF5">
        <w:tab/>
      </w:r>
      <w:r w:rsidR="002F39FC" w:rsidRPr="00582CF5">
        <w:t>if the applicant is a partner in a partnership—the partnership’s name;</w:t>
      </w:r>
    </w:p>
    <w:p w14:paraId="4922AB1F" w14:textId="5C47306A" w:rsidR="002F39FC" w:rsidRPr="00582CF5" w:rsidRDefault="00582CF5" w:rsidP="00582CF5">
      <w:pPr>
        <w:pStyle w:val="Apara"/>
      </w:pPr>
      <w:r>
        <w:tab/>
      </w:r>
      <w:r w:rsidRPr="00582CF5">
        <w:t>(c)</w:t>
      </w:r>
      <w:r w:rsidRPr="00582CF5">
        <w:tab/>
      </w:r>
      <w:r w:rsidR="002F39FC" w:rsidRPr="00582CF5">
        <w:t xml:space="preserve">if the applicant </w:t>
      </w:r>
      <w:r w:rsidR="00301C12" w:rsidRPr="00582CF5">
        <w:t xml:space="preserve">is not a </w:t>
      </w:r>
      <w:r w:rsidR="00301C12" w:rsidRPr="00582CF5">
        <w:rPr>
          <w:szCs w:val="24"/>
          <w:lang w:eastAsia="en-AU"/>
        </w:rPr>
        <w:t xml:space="preserve">company registered under the </w:t>
      </w:r>
      <w:hyperlink r:id="rId33" w:tooltip="Act 2001 No 50 (Cwlth)" w:history="1">
        <w:r w:rsidR="00EA479D" w:rsidRPr="00582CF5">
          <w:rPr>
            <w:rStyle w:val="charCitHyperlinkAbbrev"/>
          </w:rPr>
          <w:t>Corporations Act</w:t>
        </w:r>
      </w:hyperlink>
      <w:r w:rsidR="009E2F29" w:rsidRPr="00582CF5">
        <w:t xml:space="preserve"> </w:t>
      </w:r>
      <w:r w:rsidR="009E49E8" w:rsidRPr="00582CF5">
        <w:t>but</w:t>
      </w:r>
      <w:r w:rsidR="009E2F29" w:rsidRPr="00582CF5">
        <w:t xml:space="preserve"> </w:t>
      </w:r>
      <w:r w:rsidR="00874E71" w:rsidRPr="00582CF5">
        <w:t>has an ABN</w:t>
      </w:r>
      <w:r w:rsidR="002F39FC" w:rsidRPr="00582CF5">
        <w:t>—</w:t>
      </w:r>
    </w:p>
    <w:p w14:paraId="520BA3A5" w14:textId="77777777" w:rsidR="002F39FC" w:rsidRPr="00582CF5" w:rsidRDefault="00582CF5" w:rsidP="00582CF5">
      <w:pPr>
        <w:pStyle w:val="Asubpara"/>
      </w:pPr>
      <w:r>
        <w:tab/>
      </w:r>
      <w:r w:rsidRPr="00582CF5">
        <w:t>(i)</w:t>
      </w:r>
      <w:r w:rsidRPr="00582CF5">
        <w:tab/>
      </w:r>
      <w:r w:rsidR="002F39FC" w:rsidRPr="00582CF5">
        <w:t>the ABN;</w:t>
      </w:r>
      <w:r w:rsidR="00A81A04" w:rsidRPr="00582CF5">
        <w:t xml:space="preserve"> and</w:t>
      </w:r>
    </w:p>
    <w:p w14:paraId="2391D38D" w14:textId="77777777" w:rsidR="002F39FC" w:rsidRPr="00582CF5" w:rsidRDefault="00582CF5" w:rsidP="00582CF5">
      <w:pPr>
        <w:pStyle w:val="Asubpara"/>
      </w:pPr>
      <w:r>
        <w:tab/>
      </w:r>
      <w:r w:rsidRPr="00582CF5">
        <w:t>(ii)</w:t>
      </w:r>
      <w:r w:rsidRPr="00582CF5">
        <w:tab/>
      </w:r>
      <w:r w:rsidR="002F39FC" w:rsidRPr="00582CF5">
        <w:t xml:space="preserve">the name, business address, email address and telephone number of each person who is </w:t>
      </w:r>
      <w:r w:rsidR="002F39FC" w:rsidRPr="00582CF5">
        <w:rPr>
          <w:szCs w:val="24"/>
          <w:lang w:eastAsia="en-AU"/>
        </w:rPr>
        <w:t>to have day-to-day control</w:t>
      </w:r>
      <w:r w:rsidR="00567A26" w:rsidRPr="00582CF5">
        <w:rPr>
          <w:szCs w:val="24"/>
          <w:lang w:eastAsia="en-AU"/>
        </w:rPr>
        <w:t xml:space="preserve"> </w:t>
      </w:r>
      <w:r w:rsidR="0047349C" w:rsidRPr="00582CF5">
        <w:rPr>
          <w:szCs w:val="24"/>
          <w:lang w:eastAsia="en-AU"/>
        </w:rPr>
        <w:t>of the waste facility</w:t>
      </w:r>
      <w:r w:rsidR="00715B9E" w:rsidRPr="00582CF5">
        <w:rPr>
          <w:szCs w:val="24"/>
          <w:lang w:eastAsia="en-AU"/>
        </w:rPr>
        <w:t>’s business</w:t>
      </w:r>
      <w:r w:rsidR="002F39FC" w:rsidRPr="00582CF5">
        <w:t>;</w:t>
      </w:r>
    </w:p>
    <w:p w14:paraId="2C6D7D33" w14:textId="09FDED0F" w:rsidR="002F39FC" w:rsidRPr="00582CF5" w:rsidRDefault="00582CF5" w:rsidP="00582CF5">
      <w:pPr>
        <w:pStyle w:val="Apara"/>
      </w:pPr>
      <w:r>
        <w:tab/>
      </w:r>
      <w:r w:rsidRPr="00582CF5">
        <w:t>(d)</w:t>
      </w:r>
      <w:r w:rsidRPr="00582CF5">
        <w:tab/>
      </w:r>
      <w:r w:rsidR="002F39FC" w:rsidRPr="00582CF5">
        <w:t xml:space="preserve">if the applicant is a </w:t>
      </w:r>
      <w:r w:rsidR="002F39FC" w:rsidRPr="00582CF5">
        <w:rPr>
          <w:szCs w:val="24"/>
          <w:lang w:eastAsia="en-AU"/>
        </w:rPr>
        <w:t xml:space="preserve">company registered under the </w:t>
      </w:r>
      <w:hyperlink r:id="rId34" w:tooltip="Act 2001 No 50 (Cwlth)" w:history="1">
        <w:r w:rsidR="00EA479D" w:rsidRPr="00582CF5">
          <w:rPr>
            <w:rStyle w:val="charCitHyperlinkAbbrev"/>
          </w:rPr>
          <w:t>Corporations Act</w:t>
        </w:r>
      </w:hyperlink>
      <w:r w:rsidR="002F39FC" w:rsidRPr="00582CF5">
        <w:rPr>
          <w:szCs w:val="24"/>
          <w:lang w:eastAsia="en-AU"/>
        </w:rPr>
        <w:t>—</w:t>
      </w:r>
    </w:p>
    <w:p w14:paraId="7F68D11C" w14:textId="77777777" w:rsidR="002F39FC" w:rsidRPr="00582CF5" w:rsidRDefault="00582CF5" w:rsidP="00582CF5">
      <w:pPr>
        <w:pStyle w:val="Asubpara"/>
      </w:pPr>
      <w:r>
        <w:tab/>
      </w:r>
      <w:r w:rsidRPr="00582CF5">
        <w:t>(i)</w:t>
      </w:r>
      <w:r w:rsidRPr="00582CF5">
        <w:tab/>
      </w:r>
      <w:r w:rsidR="002F39FC" w:rsidRPr="00582CF5">
        <w:rPr>
          <w:lang w:eastAsia="en-AU"/>
        </w:rPr>
        <w:t>the company’s ACN; and</w:t>
      </w:r>
    </w:p>
    <w:p w14:paraId="732B193A" w14:textId="77777777" w:rsidR="002F39FC" w:rsidRPr="00582CF5" w:rsidRDefault="00582CF5" w:rsidP="00582CF5">
      <w:pPr>
        <w:pStyle w:val="Asubpara"/>
      </w:pPr>
      <w:r>
        <w:tab/>
      </w:r>
      <w:r w:rsidRPr="00582CF5">
        <w:t>(ii)</w:t>
      </w:r>
      <w:r w:rsidRPr="00582CF5">
        <w:tab/>
      </w:r>
      <w:r w:rsidR="002F39FC" w:rsidRPr="00582CF5">
        <w:t>the name, business address, email address and telephone number of each director and public officer;</w:t>
      </w:r>
    </w:p>
    <w:p w14:paraId="5773C23A" w14:textId="77777777" w:rsidR="002F39FC" w:rsidRPr="00582CF5" w:rsidRDefault="00582CF5" w:rsidP="00582CF5">
      <w:pPr>
        <w:pStyle w:val="Apara"/>
      </w:pPr>
      <w:r>
        <w:tab/>
      </w:r>
      <w:r w:rsidRPr="00582CF5">
        <w:t>(e)</w:t>
      </w:r>
      <w:r w:rsidRPr="00582CF5">
        <w:tab/>
      </w:r>
      <w:r w:rsidR="002F39FC" w:rsidRPr="00582CF5">
        <w:t>identifying particulars of land to which the application relates;</w:t>
      </w:r>
    </w:p>
    <w:p w14:paraId="0EEF042A" w14:textId="77777777" w:rsidR="002F39FC" w:rsidRPr="00582CF5" w:rsidRDefault="00582CF5" w:rsidP="00582CF5">
      <w:pPr>
        <w:pStyle w:val="Apara"/>
      </w:pPr>
      <w:r>
        <w:tab/>
      </w:r>
      <w:r w:rsidRPr="00582CF5">
        <w:t>(f)</w:t>
      </w:r>
      <w:r w:rsidRPr="00582CF5">
        <w:tab/>
      </w:r>
      <w:r w:rsidR="002F39FC" w:rsidRPr="00582CF5">
        <w:t>if someone other than the applicant is the lessee of the land—the written consent of the lessee of the land;</w:t>
      </w:r>
    </w:p>
    <w:p w14:paraId="027F719D" w14:textId="4DCDB325" w:rsidR="002F39FC" w:rsidRPr="00582CF5" w:rsidRDefault="00582CF5" w:rsidP="00582CF5">
      <w:pPr>
        <w:pStyle w:val="Apara"/>
      </w:pPr>
      <w:r>
        <w:tab/>
      </w:r>
      <w:r w:rsidRPr="00582CF5">
        <w:t>(g)</w:t>
      </w:r>
      <w:r w:rsidRPr="00582CF5">
        <w:tab/>
      </w:r>
      <w:r w:rsidR="002F39FC" w:rsidRPr="00582CF5">
        <w:t xml:space="preserve">if the application relates to unleased territory land—the written consent of the director-general responsible for the </w:t>
      </w:r>
      <w:hyperlink r:id="rId35" w:tooltip="A2023-18" w:history="1">
        <w:r w:rsidR="00FD10D9" w:rsidRPr="004E4BF5">
          <w:rPr>
            <w:rStyle w:val="charCitHyperlinkItal"/>
          </w:rPr>
          <w:t>Planning Act</w:t>
        </w:r>
        <w:r w:rsidR="00FD10D9">
          <w:rPr>
            <w:rStyle w:val="charCitHyperlinkItal"/>
          </w:rPr>
          <w:t xml:space="preserve"> </w:t>
        </w:r>
        <w:r w:rsidR="00FD10D9" w:rsidRPr="004E4BF5">
          <w:rPr>
            <w:rStyle w:val="charCitHyperlinkItal"/>
          </w:rPr>
          <w:t>2023</w:t>
        </w:r>
      </w:hyperlink>
      <w:r w:rsidR="002F39FC" w:rsidRPr="00582CF5">
        <w:t>;</w:t>
      </w:r>
    </w:p>
    <w:p w14:paraId="6E3649E8" w14:textId="77777777" w:rsidR="002F39FC" w:rsidRPr="00582CF5" w:rsidRDefault="00582CF5" w:rsidP="00582CF5">
      <w:pPr>
        <w:pStyle w:val="Apara"/>
      </w:pPr>
      <w:r>
        <w:tab/>
      </w:r>
      <w:r w:rsidRPr="00582CF5">
        <w:t>(h)</w:t>
      </w:r>
      <w:r w:rsidRPr="00582CF5">
        <w:tab/>
      </w:r>
      <w:r w:rsidR="002F39FC" w:rsidRPr="00582CF5">
        <w:t>the kind of waste activity to be conducted at the facility to which the app</w:t>
      </w:r>
      <w:r w:rsidR="009E49E8" w:rsidRPr="00582CF5">
        <w:t>lication relates;</w:t>
      </w:r>
    </w:p>
    <w:p w14:paraId="33BE3A20" w14:textId="77777777" w:rsidR="008806D7" w:rsidRPr="00582CF5" w:rsidRDefault="00582CF5" w:rsidP="00582CF5">
      <w:pPr>
        <w:pStyle w:val="Apara"/>
      </w:pPr>
      <w:r>
        <w:lastRenderedPageBreak/>
        <w:tab/>
      </w:r>
      <w:r w:rsidRPr="00582CF5">
        <w:t>(i)</w:t>
      </w:r>
      <w:r w:rsidRPr="00582CF5">
        <w:tab/>
      </w:r>
      <w:r w:rsidR="008806D7" w:rsidRPr="00582CF5">
        <w:t xml:space="preserve">the </w:t>
      </w:r>
      <w:r w:rsidR="00101F4F" w:rsidRPr="00582CF5">
        <w:t>waste categories</w:t>
      </w:r>
      <w:r w:rsidR="008806D7" w:rsidRPr="00582CF5">
        <w:t xml:space="preserve"> that may be dealt with in the course of waste activity at the facility.</w:t>
      </w:r>
    </w:p>
    <w:p w14:paraId="23C8BD4F" w14:textId="77777777" w:rsidR="002F39FC" w:rsidRPr="00582CF5" w:rsidRDefault="002F39FC" w:rsidP="002F39FC">
      <w:pPr>
        <w:pStyle w:val="aExamHdgpar"/>
      </w:pPr>
      <w:r w:rsidRPr="00582CF5">
        <w:t>Examples—par (</w:t>
      </w:r>
      <w:r w:rsidR="009E49E8" w:rsidRPr="00582CF5">
        <w:t>e</w:t>
      </w:r>
      <w:r w:rsidRPr="00582CF5">
        <w:t>)</w:t>
      </w:r>
    </w:p>
    <w:p w14:paraId="671357D0" w14:textId="77777777" w:rsidR="002F39FC" w:rsidRPr="00582CF5" w:rsidRDefault="00E3352A" w:rsidP="00E3352A">
      <w:pPr>
        <w:pStyle w:val="aExamINumpar"/>
      </w:pPr>
      <w:r w:rsidRPr="00582CF5">
        <w:t>1</w:t>
      </w:r>
      <w:r w:rsidRPr="00582CF5">
        <w:tab/>
      </w:r>
      <w:r w:rsidR="002F39FC" w:rsidRPr="00582CF5">
        <w:t>block and section number</w:t>
      </w:r>
    </w:p>
    <w:p w14:paraId="6C1CB7C7" w14:textId="77777777" w:rsidR="002F39FC" w:rsidRPr="00582CF5" w:rsidRDefault="00E3352A" w:rsidP="00E3352A">
      <w:pPr>
        <w:pStyle w:val="aExamINumpar"/>
      </w:pPr>
      <w:r w:rsidRPr="00582CF5">
        <w:t>2</w:t>
      </w:r>
      <w:r w:rsidRPr="00582CF5">
        <w:tab/>
      </w:r>
      <w:r w:rsidR="002F39FC" w:rsidRPr="00582CF5">
        <w:t>street address</w:t>
      </w:r>
    </w:p>
    <w:p w14:paraId="24C338BE" w14:textId="77777777" w:rsidR="002F39FC" w:rsidRPr="00582CF5" w:rsidRDefault="002F39FC" w:rsidP="002F39FC">
      <w:pPr>
        <w:pStyle w:val="aExamHdgpar"/>
      </w:pPr>
      <w:r w:rsidRPr="00582CF5">
        <w:t>Examples—par (</w:t>
      </w:r>
      <w:r w:rsidR="00571BDC" w:rsidRPr="00582CF5">
        <w:t>h</w:t>
      </w:r>
      <w:r w:rsidRPr="00582CF5">
        <w:t>)</w:t>
      </w:r>
    </w:p>
    <w:p w14:paraId="706496C7" w14:textId="77777777" w:rsidR="002F39FC" w:rsidRPr="00582CF5" w:rsidRDefault="00E3352A" w:rsidP="00E3352A">
      <w:pPr>
        <w:pStyle w:val="aExamINumpar"/>
      </w:pPr>
      <w:r w:rsidRPr="00582CF5">
        <w:t>1</w:t>
      </w:r>
      <w:r w:rsidRPr="00582CF5">
        <w:tab/>
      </w:r>
      <w:r w:rsidR="002F39FC" w:rsidRPr="00582CF5">
        <w:t>landfill</w:t>
      </w:r>
    </w:p>
    <w:p w14:paraId="5DF9549D" w14:textId="77777777" w:rsidR="002F39FC" w:rsidRPr="00582CF5" w:rsidRDefault="00E3352A" w:rsidP="00E3352A">
      <w:pPr>
        <w:pStyle w:val="aExamINumpar"/>
      </w:pPr>
      <w:r w:rsidRPr="00582CF5">
        <w:t>2</w:t>
      </w:r>
      <w:r w:rsidRPr="00582CF5">
        <w:tab/>
      </w:r>
      <w:r w:rsidR="002F39FC" w:rsidRPr="00582CF5">
        <w:t>storage</w:t>
      </w:r>
    </w:p>
    <w:p w14:paraId="413002D9" w14:textId="77777777" w:rsidR="002F39FC" w:rsidRPr="00582CF5" w:rsidRDefault="00E3352A" w:rsidP="00E3352A">
      <w:pPr>
        <w:pStyle w:val="aExamINumpar"/>
      </w:pPr>
      <w:r w:rsidRPr="00582CF5">
        <w:t>3</w:t>
      </w:r>
      <w:r w:rsidRPr="00582CF5">
        <w:tab/>
      </w:r>
      <w:r w:rsidR="002F39FC" w:rsidRPr="00582CF5">
        <w:t>sorting</w:t>
      </w:r>
    </w:p>
    <w:p w14:paraId="69EA0350" w14:textId="77777777" w:rsidR="002F39FC" w:rsidRPr="00582CF5" w:rsidRDefault="00E3352A" w:rsidP="00E3352A">
      <w:pPr>
        <w:pStyle w:val="aExamINumpar"/>
      </w:pPr>
      <w:r w:rsidRPr="00582CF5">
        <w:t>4</w:t>
      </w:r>
      <w:r w:rsidRPr="00582CF5">
        <w:tab/>
      </w:r>
      <w:r w:rsidR="002F39FC" w:rsidRPr="00582CF5">
        <w:t>recycling</w:t>
      </w:r>
    </w:p>
    <w:p w14:paraId="52C90515" w14:textId="77777777" w:rsidR="002F39FC" w:rsidRPr="00582CF5" w:rsidRDefault="00582CF5" w:rsidP="00582CF5">
      <w:pPr>
        <w:pStyle w:val="AH5Sec"/>
      </w:pPr>
      <w:bookmarkStart w:id="17" w:name="_Toc148453845"/>
      <w:r w:rsidRPr="009E475C">
        <w:rPr>
          <w:rStyle w:val="CharSectNo"/>
        </w:rPr>
        <w:t>7</w:t>
      </w:r>
      <w:r w:rsidRPr="00582CF5">
        <w:tab/>
      </w:r>
      <w:r w:rsidR="002F39FC" w:rsidRPr="00582CF5">
        <w:t>Entities to be consulted before licence application decision—Act, s</w:t>
      </w:r>
      <w:r w:rsidR="00F304A3">
        <w:t> </w:t>
      </w:r>
      <w:r w:rsidR="002F39FC" w:rsidRPr="00582CF5">
        <w:t>22</w:t>
      </w:r>
      <w:r w:rsidR="00F304A3">
        <w:t> </w:t>
      </w:r>
      <w:r w:rsidR="002F39FC" w:rsidRPr="00582CF5">
        <w:t>(2)</w:t>
      </w:r>
      <w:bookmarkEnd w:id="17"/>
    </w:p>
    <w:p w14:paraId="04D4CD2D" w14:textId="77777777" w:rsidR="002F39FC" w:rsidRPr="00582CF5" w:rsidRDefault="00582CF5" w:rsidP="00582CF5">
      <w:pPr>
        <w:pStyle w:val="Amain"/>
      </w:pPr>
      <w:r>
        <w:tab/>
      </w:r>
      <w:r w:rsidRPr="00582CF5">
        <w:t>(1)</w:t>
      </w:r>
      <w:r w:rsidRPr="00582CF5">
        <w:tab/>
      </w:r>
      <w:r w:rsidR="002F39FC" w:rsidRPr="00582CF5">
        <w:t>The following entities are prescribed:</w:t>
      </w:r>
    </w:p>
    <w:p w14:paraId="72CFE2F4" w14:textId="77777777" w:rsidR="002F39FC" w:rsidRPr="00582CF5" w:rsidRDefault="00582CF5" w:rsidP="00582CF5">
      <w:pPr>
        <w:pStyle w:val="Apara"/>
      </w:pPr>
      <w:r>
        <w:tab/>
      </w:r>
      <w:r w:rsidRPr="00582CF5">
        <w:t>(a)</w:t>
      </w:r>
      <w:r w:rsidRPr="00582CF5">
        <w:tab/>
      </w:r>
      <w:r w:rsidR="002F39FC" w:rsidRPr="00582CF5">
        <w:t>the chief officer (fire and rescue</w:t>
      </w:r>
      <w:r w:rsidR="00226994" w:rsidRPr="00582CF5">
        <w:t xml:space="preserve"> service</w:t>
      </w:r>
      <w:r w:rsidR="002F39FC" w:rsidRPr="00582CF5">
        <w:t>);</w:t>
      </w:r>
    </w:p>
    <w:p w14:paraId="2C429FE8" w14:textId="77777777" w:rsidR="002F39FC" w:rsidRPr="00582CF5" w:rsidRDefault="00582CF5" w:rsidP="00582CF5">
      <w:pPr>
        <w:pStyle w:val="Apara"/>
      </w:pPr>
      <w:r>
        <w:tab/>
      </w:r>
      <w:r w:rsidRPr="00582CF5">
        <w:t>(b)</w:t>
      </w:r>
      <w:r w:rsidRPr="00582CF5">
        <w:tab/>
      </w:r>
      <w:r w:rsidR="002F39FC" w:rsidRPr="00582CF5">
        <w:t>the environment protection authority;</w:t>
      </w:r>
    </w:p>
    <w:p w14:paraId="12FD451A" w14:textId="77777777" w:rsidR="002F39FC" w:rsidRPr="00582CF5" w:rsidRDefault="00582CF5" w:rsidP="00582CF5">
      <w:pPr>
        <w:pStyle w:val="Apara"/>
      </w:pPr>
      <w:r>
        <w:tab/>
      </w:r>
      <w:r w:rsidRPr="00582CF5">
        <w:t>(c)</w:t>
      </w:r>
      <w:r w:rsidRPr="00582CF5">
        <w:tab/>
      </w:r>
      <w:r w:rsidR="002F39FC" w:rsidRPr="00582CF5">
        <w:t>if the application relates to a facility for the storing, sorting, treating, processing or disposing of clinical waste—the chief health officer.</w:t>
      </w:r>
    </w:p>
    <w:p w14:paraId="1950A44E" w14:textId="77777777" w:rsidR="002F39FC" w:rsidRPr="00582CF5" w:rsidRDefault="00582CF5" w:rsidP="00582CF5">
      <w:pPr>
        <w:pStyle w:val="Amain"/>
      </w:pPr>
      <w:r>
        <w:tab/>
      </w:r>
      <w:r w:rsidRPr="00582CF5">
        <w:t>(2)</w:t>
      </w:r>
      <w:r w:rsidRPr="00582CF5">
        <w:tab/>
      </w:r>
      <w:r w:rsidR="002F39FC" w:rsidRPr="00582CF5">
        <w:t>In this section:</w:t>
      </w:r>
    </w:p>
    <w:p w14:paraId="45BBFE1B" w14:textId="2CC8D3B1" w:rsidR="002F39FC" w:rsidRPr="00582CF5" w:rsidRDefault="002F39FC" w:rsidP="00582CF5">
      <w:pPr>
        <w:pStyle w:val="aDef"/>
      </w:pPr>
      <w:r w:rsidRPr="00582CF5">
        <w:rPr>
          <w:rStyle w:val="charBoldItals"/>
        </w:rPr>
        <w:t>clinical waste</w:t>
      </w:r>
      <w:r w:rsidRPr="00582CF5">
        <w:t xml:space="preserve">—see the </w:t>
      </w:r>
      <w:hyperlink r:id="rId36" w:tooltip="A1990-5" w:history="1">
        <w:r w:rsidR="00EA479D" w:rsidRPr="00582CF5">
          <w:rPr>
            <w:rStyle w:val="charCitHyperlinkItal"/>
          </w:rPr>
          <w:t>Clinical Waste Act 1990</w:t>
        </w:r>
      </w:hyperlink>
      <w:r w:rsidRPr="00582CF5">
        <w:t>, dictionary.</w:t>
      </w:r>
    </w:p>
    <w:p w14:paraId="58102D5F" w14:textId="77777777" w:rsidR="002F39FC" w:rsidRPr="00582CF5" w:rsidRDefault="002F39FC" w:rsidP="002F39FC">
      <w:pPr>
        <w:pStyle w:val="PageBreak"/>
      </w:pPr>
      <w:r w:rsidRPr="00582CF5">
        <w:br w:type="page"/>
      </w:r>
    </w:p>
    <w:p w14:paraId="7FA96E00" w14:textId="77777777" w:rsidR="002F39FC" w:rsidRPr="009E475C" w:rsidRDefault="00582CF5" w:rsidP="00582CF5">
      <w:pPr>
        <w:pStyle w:val="AH2Part"/>
      </w:pPr>
      <w:bookmarkStart w:id="18" w:name="_Toc148453846"/>
      <w:r w:rsidRPr="009E475C">
        <w:rPr>
          <w:rStyle w:val="CharPartNo"/>
        </w:rPr>
        <w:lastRenderedPageBreak/>
        <w:t>Part 3</w:t>
      </w:r>
      <w:r w:rsidRPr="00582CF5">
        <w:tab/>
      </w:r>
      <w:r w:rsidR="002F39FC" w:rsidRPr="009E475C">
        <w:rPr>
          <w:rStyle w:val="CharPartText"/>
        </w:rPr>
        <w:t>Waste transporter registration</w:t>
      </w:r>
      <w:bookmarkEnd w:id="18"/>
    </w:p>
    <w:p w14:paraId="21EDE3B2" w14:textId="77777777" w:rsidR="002D1B81" w:rsidRPr="00582CF5" w:rsidRDefault="00582CF5" w:rsidP="00582CF5">
      <w:pPr>
        <w:pStyle w:val="AH5Sec"/>
      </w:pPr>
      <w:bookmarkStart w:id="19" w:name="_Toc148453847"/>
      <w:r w:rsidRPr="009E475C">
        <w:rPr>
          <w:rStyle w:val="CharSectNo"/>
        </w:rPr>
        <w:t>8</w:t>
      </w:r>
      <w:r w:rsidRPr="00582CF5">
        <w:tab/>
      </w:r>
      <w:r w:rsidR="002D1B81" w:rsidRPr="00582CF5">
        <w:t>Definitions—pt 3</w:t>
      </w:r>
      <w:bookmarkEnd w:id="19"/>
    </w:p>
    <w:p w14:paraId="3E44FA82" w14:textId="77777777" w:rsidR="002D1B81" w:rsidRPr="00582CF5" w:rsidRDefault="002D1B81" w:rsidP="0045512F">
      <w:pPr>
        <w:pStyle w:val="Amainreturn"/>
      </w:pPr>
      <w:r w:rsidRPr="00582CF5">
        <w:t>In this part:</w:t>
      </w:r>
    </w:p>
    <w:p w14:paraId="774B14B5" w14:textId="77777777" w:rsidR="002D1B81" w:rsidRPr="00582CF5" w:rsidRDefault="002D1B81" w:rsidP="00582CF5">
      <w:pPr>
        <w:pStyle w:val="aDef"/>
        <w:autoSpaceDE w:val="0"/>
        <w:autoSpaceDN w:val="0"/>
        <w:adjustRightInd w:val="0"/>
      </w:pPr>
      <w:r w:rsidRPr="00582CF5">
        <w:rPr>
          <w:rStyle w:val="charBoldItals"/>
        </w:rPr>
        <w:t xml:space="preserve">manufacturer </w:t>
      </w:r>
      <w:r w:rsidRPr="00582CF5">
        <w:rPr>
          <w:lang w:eastAsia="en-AU"/>
        </w:rPr>
        <w:t xml:space="preserve">means a person who carries on the business of </w:t>
      </w:r>
      <w:r w:rsidRPr="00582CF5">
        <w:rPr>
          <w:szCs w:val="24"/>
          <w:lang w:eastAsia="en-AU"/>
        </w:rPr>
        <w:t>making or assembling vehicles.</w:t>
      </w:r>
    </w:p>
    <w:p w14:paraId="16664889" w14:textId="77777777" w:rsidR="002D1B81" w:rsidRPr="00582CF5" w:rsidRDefault="002D1B81" w:rsidP="00582CF5">
      <w:pPr>
        <w:pStyle w:val="aDef"/>
        <w:autoSpaceDE w:val="0"/>
        <w:autoSpaceDN w:val="0"/>
        <w:adjustRightInd w:val="0"/>
      </w:pPr>
      <w:r w:rsidRPr="00582CF5">
        <w:rPr>
          <w:rStyle w:val="charBoldItals"/>
        </w:rPr>
        <w:t>model designation</w:t>
      </w:r>
      <w:r w:rsidRPr="00582CF5">
        <w:rPr>
          <w:lang w:eastAsia="en-AU"/>
        </w:rPr>
        <w:t xml:space="preserve">, for a vehicle of a </w:t>
      </w:r>
      <w:r w:rsidRPr="00582CF5">
        <w:rPr>
          <w:szCs w:val="24"/>
          <w:lang w:eastAsia="en-AU"/>
        </w:rPr>
        <w:t>particular model, means the words, figures, letters or other symbols (if any) applied by the manufacturer of the vehicle to describe or identify a vehicle of that model.</w:t>
      </w:r>
    </w:p>
    <w:p w14:paraId="6CF96F15" w14:textId="77777777" w:rsidR="002F39FC" w:rsidRPr="00582CF5" w:rsidRDefault="00582CF5" w:rsidP="00582CF5">
      <w:pPr>
        <w:pStyle w:val="AH5Sec"/>
      </w:pPr>
      <w:bookmarkStart w:id="20" w:name="_Toc148453848"/>
      <w:r w:rsidRPr="009E475C">
        <w:rPr>
          <w:rStyle w:val="CharSectNo"/>
        </w:rPr>
        <w:t>9</w:t>
      </w:r>
      <w:r w:rsidRPr="00582CF5">
        <w:tab/>
      </w:r>
      <w:r w:rsidR="002F39FC" w:rsidRPr="00582CF5">
        <w:t>Information for registration application—Act, s 31 (2) (b)</w:t>
      </w:r>
      <w:bookmarkEnd w:id="20"/>
    </w:p>
    <w:p w14:paraId="38276520" w14:textId="77777777" w:rsidR="002F39FC" w:rsidRPr="00582CF5" w:rsidRDefault="002F39FC" w:rsidP="0045512F">
      <w:pPr>
        <w:pStyle w:val="Amainreturn"/>
      </w:pPr>
      <w:r w:rsidRPr="00582CF5">
        <w:t>The following information is prescribed:</w:t>
      </w:r>
    </w:p>
    <w:p w14:paraId="5A5F5710" w14:textId="77777777" w:rsidR="002F39FC" w:rsidRPr="00582CF5" w:rsidRDefault="00582CF5" w:rsidP="00582CF5">
      <w:pPr>
        <w:pStyle w:val="Apara"/>
      </w:pPr>
      <w:r>
        <w:tab/>
      </w:r>
      <w:r w:rsidRPr="00582CF5">
        <w:t>(a)</w:t>
      </w:r>
      <w:r w:rsidRPr="00582CF5">
        <w:tab/>
      </w:r>
      <w:r w:rsidR="002F39FC" w:rsidRPr="00582CF5">
        <w:t>the applicant’s name, business address, email address and telephone number;</w:t>
      </w:r>
    </w:p>
    <w:p w14:paraId="169BE3DF" w14:textId="77777777" w:rsidR="002F39FC" w:rsidRPr="00582CF5" w:rsidRDefault="00582CF5" w:rsidP="00582CF5">
      <w:pPr>
        <w:pStyle w:val="Apara"/>
      </w:pPr>
      <w:r>
        <w:tab/>
      </w:r>
      <w:r w:rsidRPr="00582CF5">
        <w:t>(b)</w:t>
      </w:r>
      <w:r w:rsidRPr="00582CF5">
        <w:tab/>
      </w:r>
      <w:r w:rsidR="002F39FC" w:rsidRPr="00582CF5">
        <w:t>if the applicant is a partner in a partnership—the partnership’s name;</w:t>
      </w:r>
    </w:p>
    <w:p w14:paraId="75819A6E" w14:textId="287F9F7F" w:rsidR="0047349C" w:rsidRPr="00582CF5" w:rsidRDefault="00582CF5" w:rsidP="00582CF5">
      <w:pPr>
        <w:pStyle w:val="Apara"/>
      </w:pPr>
      <w:r>
        <w:tab/>
      </w:r>
      <w:r w:rsidRPr="00582CF5">
        <w:t>(c)</w:t>
      </w:r>
      <w:r w:rsidRPr="00582CF5">
        <w:tab/>
      </w:r>
      <w:r w:rsidR="00C56359" w:rsidRPr="00582CF5">
        <w:t xml:space="preserve">if the applicant is not a </w:t>
      </w:r>
      <w:r w:rsidR="00C56359" w:rsidRPr="00582CF5">
        <w:rPr>
          <w:szCs w:val="24"/>
          <w:lang w:eastAsia="en-AU"/>
        </w:rPr>
        <w:t xml:space="preserve">company registered under the </w:t>
      </w:r>
      <w:hyperlink r:id="rId37" w:tooltip="Act 2001 No 50 (Cwlth)" w:history="1">
        <w:r w:rsidR="00EA479D" w:rsidRPr="00582CF5">
          <w:rPr>
            <w:rStyle w:val="charCitHyperlinkAbbrev"/>
          </w:rPr>
          <w:t>Corporations Act</w:t>
        </w:r>
      </w:hyperlink>
      <w:r w:rsidR="00C56359" w:rsidRPr="00582CF5">
        <w:t xml:space="preserve"> </w:t>
      </w:r>
      <w:r w:rsidR="00836455" w:rsidRPr="00582CF5">
        <w:t>but</w:t>
      </w:r>
      <w:r w:rsidR="00C56359" w:rsidRPr="00582CF5">
        <w:t xml:space="preserve"> has an ABN</w:t>
      </w:r>
      <w:r w:rsidR="0047349C" w:rsidRPr="00582CF5">
        <w:t>—</w:t>
      </w:r>
    </w:p>
    <w:p w14:paraId="080E658D" w14:textId="77777777" w:rsidR="0047349C" w:rsidRPr="00582CF5" w:rsidRDefault="00582CF5" w:rsidP="00582CF5">
      <w:pPr>
        <w:pStyle w:val="Asubpara"/>
      </w:pPr>
      <w:r>
        <w:tab/>
      </w:r>
      <w:r w:rsidRPr="00582CF5">
        <w:t>(i)</w:t>
      </w:r>
      <w:r w:rsidRPr="00582CF5">
        <w:tab/>
      </w:r>
      <w:r w:rsidR="0047349C" w:rsidRPr="00582CF5">
        <w:t>the ABN;</w:t>
      </w:r>
      <w:r w:rsidR="00226994" w:rsidRPr="00582CF5">
        <w:t xml:space="preserve"> and</w:t>
      </w:r>
    </w:p>
    <w:p w14:paraId="2B5A81CE" w14:textId="77777777" w:rsidR="0047349C" w:rsidRPr="00582CF5" w:rsidRDefault="00582CF5" w:rsidP="00582CF5">
      <w:pPr>
        <w:pStyle w:val="Asubpara"/>
      </w:pPr>
      <w:r>
        <w:tab/>
      </w:r>
      <w:r w:rsidRPr="00582CF5">
        <w:t>(ii)</w:t>
      </w:r>
      <w:r w:rsidRPr="00582CF5">
        <w:tab/>
      </w:r>
      <w:r w:rsidR="0047349C" w:rsidRPr="00582CF5">
        <w:t xml:space="preserve">the name, business address, email address and telephone number of each person who is </w:t>
      </w:r>
      <w:r w:rsidR="0047349C" w:rsidRPr="00582CF5">
        <w:rPr>
          <w:szCs w:val="24"/>
          <w:lang w:eastAsia="en-AU"/>
        </w:rPr>
        <w:t>to have day-to-day control of the waste transporter</w:t>
      </w:r>
      <w:r w:rsidR="00715B9E" w:rsidRPr="00582CF5">
        <w:rPr>
          <w:szCs w:val="24"/>
          <w:lang w:eastAsia="en-AU"/>
        </w:rPr>
        <w:t>’s business</w:t>
      </w:r>
      <w:r w:rsidR="0047349C" w:rsidRPr="00582CF5">
        <w:t>;</w:t>
      </w:r>
    </w:p>
    <w:p w14:paraId="4A327C6D" w14:textId="550370AB" w:rsidR="002F39FC" w:rsidRPr="00582CF5" w:rsidRDefault="00582CF5" w:rsidP="00582CF5">
      <w:pPr>
        <w:pStyle w:val="Apara"/>
      </w:pPr>
      <w:r>
        <w:tab/>
      </w:r>
      <w:r w:rsidRPr="00582CF5">
        <w:t>(d)</w:t>
      </w:r>
      <w:r w:rsidRPr="00582CF5">
        <w:tab/>
      </w:r>
      <w:r w:rsidR="002F39FC" w:rsidRPr="00582CF5">
        <w:t xml:space="preserve">if the applicant is a </w:t>
      </w:r>
      <w:r w:rsidR="002F39FC" w:rsidRPr="00582CF5">
        <w:rPr>
          <w:szCs w:val="24"/>
          <w:lang w:eastAsia="en-AU"/>
        </w:rPr>
        <w:t xml:space="preserve">company registered under the </w:t>
      </w:r>
      <w:hyperlink r:id="rId38" w:tooltip="Act 2001 No 50 (Cwlth)" w:history="1">
        <w:r w:rsidR="00EA479D" w:rsidRPr="00582CF5">
          <w:rPr>
            <w:rStyle w:val="charCitHyperlinkAbbrev"/>
          </w:rPr>
          <w:t>Corporations Act</w:t>
        </w:r>
      </w:hyperlink>
      <w:r w:rsidR="002F39FC" w:rsidRPr="00582CF5">
        <w:rPr>
          <w:szCs w:val="24"/>
          <w:lang w:eastAsia="en-AU"/>
        </w:rPr>
        <w:t>—</w:t>
      </w:r>
    </w:p>
    <w:p w14:paraId="0DDC2B1B" w14:textId="77777777" w:rsidR="002F39FC" w:rsidRPr="00582CF5" w:rsidRDefault="00582CF5" w:rsidP="00582CF5">
      <w:pPr>
        <w:pStyle w:val="Asubpara"/>
      </w:pPr>
      <w:r>
        <w:tab/>
      </w:r>
      <w:r w:rsidRPr="00582CF5">
        <w:t>(i)</w:t>
      </w:r>
      <w:r w:rsidRPr="00582CF5">
        <w:tab/>
      </w:r>
      <w:r w:rsidR="002F39FC" w:rsidRPr="00582CF5">
        <w:rPr>
          <w:lang w:eastAsia="en-AU"/>
        </w:rPr>
        <w:t>the company’s ACN; and</w:t>
      </w:r>
    </w:p>
    <w:p w14:paraId="526E658D" w14:textId="77777777" w:rsidR="002F39FC" w:rsidRPr="00582CF5" w:rsidRDefault="00582CF5" w:rsidP="00582CF5">
      <w:pPr>
        <w:pStyle w:val="Asubpara"/>
      </w:pPr>
      <w:r>
        <w:tab/>
      </w:r>
      <w:r w:rsidRPr="00582CF5">
        <w:t>(ii)</w:t>
      </w:r>
      <w:r w:rsidRPr="00582CF5">
        <w:tab/>
      </w:r>
      <w:r w:rsidR="002F39FC" w:rsidRPr="00582CF5">
        <w:t>the name, business address, email address and telephone number of each director and public officer;</w:t>
      </w:r>
    </w:p>
    <w:p w14:paraId="703ABBA5" w14:textId="77777777" w:rsidR="002F39FC" w:rsidRPr="00582CF5" w:rsidRDefault="00582CF5" w:rsidP="00582CF5">
      <w:pPr>
        <w:pStyle w:val="Apara"/>
      </w:pPr>
      <w:r>
        <w:lastRenderedPageBreak/>
        <w:tab/>
      </w:r>
      <w:r w:rsidRPr="00582CF5">
        <w:t>(e)</w:t>
      </w:r>
      <w:r w:rsidRPr="00582CF5">
        <w:tab/>
      </w:r>
      <w:r w:rsidR="002F39FC" w:rsidRPr="00582CF5">
        <w:t xml:space="preserve">the </w:t>
      </w:r>
      <w:r w:rsidR="00101F4F" w:rsidRPr="00582CF5">
        <w:t>waste categories</w:t>
      </w:r>
      <w:r w:rsidR="005229B1" w:rsidRPr="00582CF5">
        <w:t xml:space="preserve"> </w:t>
      </w:r>
      <w:r w:rsidR="002F39FC" w:rsidRPr="00582CF5">
        <w:t>to be transported;</w:t>
      </w:r>
    </w:p>
    <w:p w14:paraId="183D9896" w14:textId="77777777" w:rsidR="005331B0" w:rsidRPr="00582CF5" w:rsidRDefault="00582CF5" w:rsidP="00582CF5">
      <w:pPr>
        <w:pStyle w:val="Apara"/>
      </w:pPr>
      <w:r>
        <w:tab/>
      </w:r>
      <w:r w:rsidRPr="00582CF5">
        <w:t>(f)</w:t>
      </w:r>
      <w:r w:rsidRPr="00582CF5">
        <w:tab/>
      </w:r>
      <w:r w:rsidR="00226994" w:rsidRPr="00582CF5">
        <w:t xml:space="preserve">the following particulars </w:t>
      </w:r>
      <w:r w:rsidR="00BF723D" w:rsidRPr="00582CF5">
        <w:t>for</w:t>
      </w:r>
      <w:r w:rsidR="00226994" w:rsidRPr="00582CF5">
        <w:t xml:space="preserve"> </w:t>
      </w:r>
      <w:r w:rsidR="002F39FC" w:rsidRPr="00582CF5">
        <w:t>each vehicle to be used by the applicant</w:t>
      </w:r>
      <w:r w:rsidR="005331B0" w:rsidRPr="00582CF5">
        <w:t>,</w:t>
      </w:r>
      <w:r w:rsidR="002F39FC" w:rsidRPr="00582CF5">
        <w:t xml:space="preserve"> or an employee or agent of the applicant</w:t>
      </w:r>
      <w:r w:rsidR="005331B0" w:rsidRPr="00582CF5">
        <w:t>,</w:t>
      </w:r>
      <w:r w:rsidR="002F39FC" w:rsidRPr="00582CF5">
        <w:t xml:space="preserve"> for transporting waste</w:t>
      </w:r>
      <w:r w:rsidR="005331B0" w:rsidRPr="00582CF5">
        <w:t>:</w:t>
      </w:r>
    </w:p>
    <w:p w14:paraId="0E137ED9" w14:textId="77777777" w:rsidR="00103AB7" w:rsidRPr="00582CF5" w:rsidRDefault="00582CF5" w:rsidP="00582CF5">
      <w:pPr>
        <w:pStyle w:val="Asubpara"/>
      </w:pPr>
      <w:r>
        <w:tab/>
      </w:r>
      <w:r w:rsidRPr="00582CF5">
        <w:t>(i)</w:t>
      </w:r>
      <w:r w:rsidRPr="00582CF5">
        <w:tab/>
      </w:r>
      <w:r w:rsidR="00BF723D" w:rsidRPr="00582CF5">
        <w:t>manufacturer</w:t>
      </w:r>
      <w:r w:rsidR="00103AB7" w:rsidRPr="00582CF5">
        <w:t>;</w:t>
      </w:r>
    </w:p>
    <w:p w14:paraId="1CF601D5" w14:textId="77777777" w:rsidR="00103AB7" w:rsidRPr="00582CF5" w:rsidRDefault="00582CF5" w:rsidP="00582CF5">
      <w:pPr>
        <w:pStyle w:val="Asubpara"/>
      </w:pPr>
      <w:r>
        <w:tab/>
      </w:r>
      <w:r w:rsidRPr="00582CF5">
        <w:t>(ii)</w:t>
      </w:r>
      <w:r w:rsidRPr="00582CF5">
        <w:tab/>
      </w:r>
      <w:r w:rsidR="009B4392" w:rsidRPr="00582CF5">
        <w:t xml:space="preserve">vehicle </w:t>
      </w:r>
      <w:r w:rsidR="00BF723D" w:rsidRPr="00582CF5">
        <w:t xml:space="preserve">type, </w:t>
      </w:r>
      <w:r w:rsidR="00C3749D" w:rsidRPr="00582CF5">
        <w:t>model designation</w:t>
      </w:r>
      <w:r w:rsidR="00103AB7" w:rsidRPr="00582CF5">
        <w:t xml:space="preserve"> and year of manufacture;</w:t>
      </w:r>
    </w:p>
    <w:p w14:paraId="24B1084B" w14:textId="77777777" w:rsidR="002F39FC" w:rsidRPr="00582CF5" w:rsidRDefault="00582CF5" w:rsidP="00582CF5">
      <w:pPr>
        <w:pStyle w:val="Asubpara"/>
      </w:pPr>
      <w:r>
        <w:tab/>
      </w:r>
      <w:r w:rsidRPr="00582CF5">
        <w:t>(iii)</w:t>
      </w:r>
      <w:r w:rsidRPr="00582CF5">
        <w:tab/>
      </w:r>
      <w:r w:rsidR="00BF723D" w:rsidRPr="00582CF5">
        <w:t>r</w:t>
      </w:r>
      <w:r w:rsidR="002F39FC" w:rsidRPr="00582CF5">
        <w:t xml:space="preserve">egistration </w:t>
      </w:r>
      <w:r w:rsidR="00BF723D" w:rsidRPr="00582CF5">
        <w:t>details</w:t>
      </w:r>
      <w:r w:rsidR="002F39FC" w:rsidRPr="00582CF5">
        <w:t>.</w:t>
      </w:r>
    </w:p>
    <w:p w14:paraId="3697FCC3" w14:textId="77777777" w:rsidR="002F39FC" w:rsidRPr="00582CF5" w:rsidRDefault="00582CF5" w:rsidP="00582CF5">
      <w:pPr>
        <w:pStyle w:val="AH5Sec"/>
      </w:pPr>
      <w:bookmarkStart w:id="21" w:name="_Toc148453849"/>
      <w:r w:rsidRPr="009E475C">
        <w:rPr>
          <w:rStyle w:val="CharSectNo"/>
        </w:rPr>
        <w:t>10</w:t>
      </w:r>
      <w:r w:rsidRPr="00582CF5">
        <w:tab/>
      </w:r>
      <w:r w:rsidR="002F39FC" w:rsidRPr="00582CF5">
        <w:t>Information for register of waste transporters—Act, s 37 (2) (a)</w:t>
      </w:r>
      <w:bookmarkEnd w:id="21"/>
    </w:p>
    <w:p w14:paraId="7FC8A4AB" w14:textId="77777777" w:rsidR="002E0D32" w:rsidRPr="00582CF5" w:rsidRDefault="002E0D32" w:rsidP="0045512F">
      <w:pPr>
        <w:pStyle w:val="Amainreturn"/>
      </w:pPr>
      <w:r w:rsidRPr="00582CF5">
        <w:t>The following information is prescribed:</w:t>
      </w:r>
    </w:p>
    <w:p w14:paraId="4F624089" w14:textId="77777777" w:rsidR="002E0D32" w:rsidRPr="00582CF5" w:rsidRDefault="00582CF5" w:rsidP="00582CF5">
      <w:pPr>
        <w:pStyle w:val="Apara"/>
      </w:pPr>
      <w:r>
        <w:tab/>
      </w:r>
      <w:r w:rsidRPr="00582CF5">
        <w:t>(a)</w:t>
      </w:r>
      <w:r w:rsidRPr="00582CF5">
        <w:tab/>
      </w:r>
      <w:r w:rsidR="002E0D32" w:rsidRPr="00582CF5">
        <w:t xml:space="preserve">the </w:t>
      </w:r>
      <w:r w:rsidR="00A90531" w:rsidRPr="00582CF5">
        <w:t>registered waste transporter</w:t>
      </w:r>
      <w:r w:rsidR="002E0D32" w:rsidRPr="00582CF5">
        <w:t>’s name, business address, email address and telephone number;</w:t>
      </w:r>
    </w:p>
    <w:p w14:paraId="0752B0E6" w14:textId="77777777" w:rsidR="002E0D32" w:rsidRPr="00582CF5" w:rsidRDefault="00582CF5" w:rsidP="00582CF5">
      <w:pPr>
        <w:pStyle w:val="Apara"/>
      </w:pPr>
      <w:r>
        <w:tab/>
      </w:r>
      <w:r w:rsidRPr="00582CF5">
        <w:t>(b)</w:t>
      </w:r>
      <w:r w:rsidRPr="00582CF5">
        <w:tab/>
      </w:r>
      <w:r w:rsidR="002E0D32" w:rsidRPr="00582CF5">
        <w:t xml:space="preserve">if the </w:t>
      </w:r>
      <w:r w:rsidR="007969C0" w:rsidRPr="00582CF5">
        <w:t>registered waste transporter is</w:t>
      </w:r>
      <w:r w:rsidR="002E0D32" w:rsidRPr="00582CF5">
        <w:t xml:space="preserve"> a partnership—the partnership’s name;</w:t>
      </w:r>
    </w:p>
    <w:p w14:paraId="0A5914F7" w14:textId="060EE4DB" w:rsidR="002E0D32" w:rsidRPr="00582CF5" w:rsidRDefault="00582CF5" w:rsidP="00582CF5">
      <w:pPr>
        <w:pStyle w:val="Apara"/>
      </w:pPr>
      <w:r>
        <w:tab/>
      </w:r>
      <w:r w:rsidRPr="00582CF5">
        <w:t>(c)</w:t>
      </w:r>
      <w:r w:rsidRPr="00582CF5">
        <w:tab/>
      </w:r>
      <w:r w:rsidR="002E0D32" w:rsidRPr="00582CF5">
        <w:t xml:space="preserve">if the </w:t>
      </w:r>
      <w:r w:rsidR="007969C0" w:rsidRPr="00582CF5">
        <w:t>registered waste transporter</w:t>
      </w:r>
      <w:r w:rsidR="002E0D32" w:rsidRPr="00582CF5">
        <w:t xml:space="preserve"> </w:t>
      </w:r>
      <w:r w:rsidR="00C56359" w:rsidRPr="00582CF5">
        <w:t xml:space="preserve">is not a </w:t>
      </w:r>
      <w:r w:rsidR="00C56359" w:rsidRPr="00582CF5">
        <w:rPr>
          <w:szCs w:val="24"/>
          <w:lang w:eastAsia="en-AU"/>
        </w:rPr>
        <w:t xml:space="preserve">company registered under the </w:t>
      </w:r>
      <w:hyperlink r:id="rId39" w:tooltip="Act 2001 No 50 (Cwlth)" w:history="1">
        <w:r w:rsidR="00EA479D" w:rsidRPr="00582CF5">
          <w:rPr>
            <w:rStyle w:val="charCitHyperlinkAbbrev"/>
          </w:rPr>
          <w:t>Corporations Act</w:t>
        </w:r>
      </w:hyperlink>
      <w:r w:rsidR="00C56359" w:rsidRPr="00582CF5">
        <w:t xml:space="preserve"> </w:t>
      </w:r>
      <w:r w:rsidR="00836455" w:rsidRPr="00582CF5">
        <w:t>but</w:t>
      </w:r>
      <w:r w:rsidR="00C56359" w:rsidRPr="00582CF5">
        <w:t xml:space="preserve"> has an ABN</w:t>
      </w:r>
      <w:r w:rsidR="002E0D32" w:rsidRPr="00582CF5">
        <w:t>—</w:t>
      </w:r>
    </w:p>
    <w:p w14:paraId="1685FE0E" w14:textId="77777777" w:rsidR="002E0D32" w:rsidRPr="00582CF5" w:rsidRDefault="00582CF5" w:rsidP="00582CF5">
      <w:pPr>
        <w:pStyle w:val="Asubpara"/>
      </w:pPr>
      <w:r>
        <w:tab/>
      </w:r>
      <w:r w:rsidRPr="00582CF5">
        <w:t>(i)</w:t>
      </w:r>
      <w:r w:rsidRPr="00582CF5">
        <w:tab/>
      </w:r>
      <w:r w:rsidR="002E0D32" w:rsidRPr="00582CF5">
        <w:t>the ABN;</w:t>
      </w:r>
      <w:r w:rsidR="002D1B81" w:rsidRPr="00582CF5">
        <w:t xml:space="preserve"> and</w:t>
      </w:r>
    </w:p>
    <w:p w14:paraId="2D702D03" w14:textId="77777777" w:rsidR="002E0D32" w:rsidRPr="00582CF5" w:rsidRDefault="00582CF5" w:rsidP="00582CF5">
      <w:pPr>
        <w:pStyle w:val="Asubpara"/>
      </w:pPr>
      <w:r>
        <w:tab/>
      </w:r>
      <w:r w:rsidRPr="00582CF5">
        <w:t>(ii)</w:t>
      </w:r>
      <w:r w:rsidRPr="00582CF5">
        <w:tab/>
      </w:r>
      <w:r w:rsidR="002E0D32" w:rsidRPr="00582CF5">
        <w:t xml:space="preserve">the name, business address, email address and telephone number of each person who is </w:t>
      </w:r>
      <w:r w:rsidR="002E0D32" w:rsidRPr="00582CF5">
        <w:rPr>
          <w:szCs w:val="24"/>
          <w:lang w:eastAsia="en-AU"/>
        </w:rPr>
        <w:t xml:space="preserve">to have day-to-day control of the </w:t>
      </w:r>
      <w:r w:rsidR="007969C0" w:rsidRPr="00582CF5">
        <w:rPr>
          <w:szCs w:val="24"/>
          <w:lang w:eastAsia="en-AU"/>
        </w:rPr>
        <w:t xml:space="preserve">registered </w:t>
      </w:r>
      <w:r w:rsidR="002E0D32" w:rsidRPr="00582CF5">
        <w:rPr>
          <w:szCs w:val="24"/>
          <w:lang w:eastAsia="en-AU"/>
        </w:rPr>
        <w:t>waste transporter’s business</w:t>
      </w:r>
      <w:r w:rsidR="002E0D32" w:rsidRPr="00582CF5">
        <w:t>;</w:t>
      </w:r>
    </w:p>
    <w:p w14:paraId="437BA255" w14:textId="181590B4" w:rsidR="002E0D32" w:rsidRPr="00582CF5" w:rsidRDefault="00582CF5" w:rsidP="00582CF5">
      <w:pPr>
        <w:pStyle w:val="Apara"/>
      </w:pPr>
      <w:r>
        <w:tab/>
      </w:r>
      <w:r w:rsidRPr="00582CF5">
        <w:t>(d)</w:t>
      </w:r>
      <w:r w:rsidRPr="00582CF5">
        <w:tab/>
      </w:r>
      <w:r w:rsidR="002E0D32" w:rsidRPr="00582CF5">
        <w:t xml:space="preserve">if the </w:t>
      </w:r>
      <w:r w:rsidR="007969C0" w:rsidRPr="00582CF5">
        <w:t>registered waste transporter</w:t>
      </w:r>
      <w:r w:rsidR="002E0D32" w:rsidRPr="00582CF5">
        <w:t xml:space="preserve"> is a </w:t>
      </w:r>
      <w:r w:rsidR="002E0D32" w:rsidRPr="00582CF5">
        <w:rPr>
          <w:szCs w:val="24"/>
          <w:lang w:eastAsia="en-AU"/>
        </w:rPr>
        <w:t xml:space="preserve">company registered under the </w:t>
      </w:r>
      <w:hyperlink r:id="rId40" w:tooltip="Act 2001 No 50 (Cwlth)" w:history="1">
        <w:r w:rsidR="00EA479D" w:rsidRPr="00582CF5">
          <w:rPr>
            <w:rStyle w:val="charCitHyperlinkAbbrev"/>
          </w:rPr>
          <w:t>Corporations Act</w:t>
        </w:r>
      </w:hyperlink>
      <w:r w:rsidR="002E0D32" w:rsidRPr="00582CF5">
        <w:rPr>
          <w:szCs w:val="24"/>
          <w:lang w:eastAsia="en-AU"/>
        </w:rPr>
        <w:t>—</w:t>
      </w:r>
    </w:p>
    <w:p w14:paraId="790F7356" w14:textId="77777777" w:rsidR="002E0D32" w:rsidRPr="00582CF5" w:rsidRDefault="00582CF5" w:rsidP="00582CF5">
      <w:pPr>
        <w:pStyle w:val="Asubpara"/>
      </w:pPr>
      <w:r>
        <w:tab/>
      </w:r>
      <w:r w:rsidRPr="00582CF5">
        <w:t>(i)</w:t>
      </w:r>
      <w:r w:rsidRPr="00582CF5">
        <w:tab/>
      </w:r>
      <w:r w:rsidR="002E0D32" w:rsidRPr="00582CF5">
        <w:rPr>
          <w:lang w:eastAsia="en-AU"/>
        </w:rPr>
        <w:t>the company’s ACN; and</w:t>
      </w:r>
    </w:p>
    <w:p w14:paraId="60C8AFFD" w14:textId="77777777" w:rsidR="002E0D32" w:rsidRPr="00582CF5" w:rsidRDefault="00582CF5" w:rsidP="00582CF5">
      <w:pPr>
        <w:pStyle w:val="Asubpara"/>
      </w:pPr>
      <w:r>
        <w:tab/>
      </w:r>
      <w:r w:rsidRPr="00582CF5">
        <w:t>(ii)</w:t>
      </w:r>
      <w:r w:rsidRPr="00582CF5">
        <w:tab/>
      </w:r>
      <w:r w:rsidR="002E0D32" w:rsidRPr="00582CF5">
        <w:t>the name, business address, email address and telephone number of each director and public officer;</w:t>
      </w:r>
    </w:p>
    <w:p w14:paraId="0E145F98" w14:textId="77777777" w:rsidR="002E0D32" w:rsidRPr="00582CF5" w:rsidRDefault="00582CF5" w:rsidP="00582CF5">
      <w:pPr>
        <w:pStyle w:val="Apara"/>
      </w:pPr>
      <w:r>
        <w:tab/>
      </w:r>
      <w:r w:rsidRPr="00582CF5">
        <w:t>(e)</w:t>
      </w:r>
      <w:r w:rsidRPr="00582CF5">
        <w:tab/>
      </w:r>
      <w:r w:rsidR="002E0D32" w:rsidRPr="00582CF5">
        <w:t xml:space="preserve">the </w:t>
      </w:r>
      <w:r w:rsidR="00101F4F" w:rsidRPr="00582CF5">
        <w:t>waste categories</w:t>
      </w:r>
      <w:r w:rsidR="002E0D32" w:rsidRPr="00582CF5">
        <w:t xml:space="preserve"> </w:t>
      </w:r>
      <w:r w:rsidR="007969C0" w:rsidRPr="00582CF5">
        <w:t>transported by the registered waste transporter</w:t>
      </w:r>
      <w:r w:rsidR="002E0D32" w:rsidRPr="00582CF5">
        <w:t>;</w:t>
      </w:r>
    </w:p>
    <w:p w14:paraId="3EA40629" w14:textId="77777777" w:rsidR="002F39FC" w:rsidRPr="00582CF5" w:rsidRDefault="00582CF5" w:rsidP="00582CF5">
      <w:pPr>
        <w:pStyle w:val="Apara"/>
        <w:rPr>
          <w:lang w:eastAsia="en-AU"/>
        </w:rPr>
      </w:pPr>
      <w:r>
        <w:rPr>
          <w:lang w:eastAsia="en-AU"/>
        </w:rPr>
        <w:lastRenderedPageBreak/>
        <w:tab/>
      </w:r>
      <w:r w:rsidRPr="00582CF5">
        <w:rPr>
          <w:lang w:eastAsia="en-AU"/>
        </w:rPr>
        <w:t>(f)</w:t>
      </w:r>
      <w:r w:rsidRPr="00582CF5">
        <w:rPr>
          <w:lang w:eastAsia="en-AU"/>
        </w:rPr>
        <w:tab/>
      </w:r>
      <w:r w:rsidR="00BA6168" w:rsidRPr="00582CF5">
        <w:t>t</w:t>
      </w:r>
      <w:r w:rsidR="002F39FC" w:rsidRPr="00582CF5">
        <w:t xml:space="preserve">he </w:t>
      </w:r>
      <w:r w:rsidR="00C9746F" w:rsidRPr="00582CF5">
        <w:t xml:space="preserve">following </w:t>
      </w:r>
      <w:r w:rsidR="002F39FC" w:rsidRPr="00582CF5">
        <w:t xml:space="preserve">particulars of each vehicle </w:t>
      </w:r>
      <w:r w:rsidR="002F39FC" w:rsidRPr="00582CF5">
        <w:rPr>
          <w:lang w:eastAsia="en-AU"/>
        </w:rPr>
        <w:t>used by the registered waste transporter, or an employee or agent of the transporter, for transporting waste</w:t>
      </w:r>
      <w:r w:rsidR="00BA6168" w:rsidRPr="00582CF5">
        <w:rPr>
          <w:lang w:eastAsia="en-AU"/>
        </w:rPr>
        <w:t>:</w:t>
      </w:r>
    </w:p>
    <w:p w14:paraId="358D38B9" w14:textId="77777777" w:rsidR="009B4392" w:rsidRPr="00582CF5" w:rsidRDefault="00582CF5" w:rsidP="00582CF5">
      <w:pPr>
        <w:pStyle w:val="Asubpara"/>
      </w:pPr>
      <w:r>
        <w:tab/>
      </w:r>
      <w:r w:rsidRPr="00582CF5">
        <w:t>(i)</w:t>
      </w:r>
      <w:r w:rsidRPr="00582CF5">
        <w:tab/>
      </w:r>
      <w:r w:rsidR="009B4392" w:rsidRPr="00582CF5">
        <w:t>manufacturer;</w:t>
      </w:r>
    </w:p>
    <w:p w14:paraId="05C5E548" w14:textId="77777777" w:rsidR="009B4392" w:rsidRPr="00582CF5" w:rsidRDefault="00582CF5" w:rsidP="00582CF5">
      <w:pPr>
        <w:pStyle w:val="Asubpara"/>
      </w:pPr>
      <w:r>
        <w:tab/>
      </w:r>
      <w:r w:rsidRPr="00582CF5">
        <w:t>(ii)</w:t>
      </w:r>
      <w:r w:rsidRPr="00582CF5">
        <w:tab/>
      </w:r>
      <w:r w:rsidR="009B4392" w:rsidRPr="00582CF5">
        <w:t>vehicle type, model designation and year of manufacture;</w:t>
      </w:r>
    </w:p>
    <w:p w14:paraId="13F9A6FE" w14:textId="77777777" w:rsidR="009B4392" w:rsidRPr="00582CF5" w:rsidRDefault="00582CF5" w:rsidP="00582CF5">
      <w:pPr>
        <w:pStyle w:val="Asubpara"/>
      </w:pPr>
      <w:r>
        <w:tab/>
      </w:r>
      <w:r w:rsidRPr="00582CF5">
        <w:t>(iii)</w:t>
      </w:r>
      <w:r w:rsidRPr="00582CF5">
        <w:tab/>
      </w:r>
      <w:r w:rsidR="009B4392" w:rsidRPr="00582CF5">
        <w:t>registration details.</w:t>
      </w:r>
    </w:p>
    <w:p w14:paraId="6B881BB6" w14:textId="77777777" w:rsidR="0045512F" w:rsidRPr="00582CF5" w:rsidRDefault="0045512F" w:rsidP="0045512F">
      <w:pPr>
        <w:pStyle w:val="PageBreak"/>
      </w:pPr>
      <w:r w:rsidRPr="00582CF5">
        <w:br w:type="page"/>
      </w:r>
    </w:p>
    <w:p w14:paraId="5F9C1338" w14:textId="77777777" w:rsidR="002F39FC" w:rsidRPr="009E475C" w:rsidRDefault="00582CF5" w:rsidP="00582CF5">
      <w:pPr>
        <w:pStyle w:val="AH2Part"/>
      </w:pPr>
      <w:bookmarkStart w:id="22" w:name="_Toc148453850"/>
      <w:r w:rsidRPr="009E475C">
        <w:rPr>
          <w:rStyle w:val="CharPartNo"/>
        </w:rPr>
        <w:lastRenderedPageBreak/>
        <w:t>Part 4</w:t>
      </w:r>
      <w:r w:rsidRPr="00582CF5">
        <w:tab/>
      </w:r>
      <w:r w:rsidR="002F39FC" w:rsidRPr="009E475C">
        <w:rPr>
          <w:rStyle w:val="CharPartText"/>
        </w:rPr>
        <w:t>Waste storage, collection etc</w:t>
      </w:r>
      <w:bookmarkEnd w:id="22"/>
    </w:p>
    <w:p w14:paraId="3B6430D3" w14:textId="77777777" w:rsidR="00354830" w:rsidRPr="009E475C" w:rsidRDefault="00354830" w:rsidP="00354830">
      <w:pPr>
        <w:pStyle w:val="AH3Div"/>
      </w:pPr>
      <w:bookmarkStart w:id="23" w:name="_Toc148453851"/>
      <w:r w:rsidRPr="009E475C">
        <w:rPr>
          <w:rStyle w:val="CharDivNo"/>
        </w:rPr>
        <w:t>Division 4.1</w:t>
      </w:r>
      <w:r w:rsidRPr="00410B9D">
        <w:tab/>
      </w:r>
      <w:r w:rsidRPr="009E475C">
        <w:rPr>
          <w:rStyle w:val="CharDivText"/>
        </w:rPr>
        <w:t>Definitions—pt 4</w:t>
      </w:r>
      <w:bookmarkEnd w:id="23"/>
    </w:p>
    <w:p w14:paraId="0DB1DB75" w14:textId="77777777" w:rsidR="00354830" w:rsidRPr="00410B9D" w:rsidRDefault="00354830" w:rsidP="00354830">
      <w:pPr>
        <w:pStyle w:val="AH5Sec"/>
      </w:pPr>
      <w:bookmarkStart w:id="24" w:name="_Toc148453852"/>
      <w:r w:rsidRPr="009E475C">
        <w:rPr>
          <w:rStyle w:val="CharSectNo"/>
        </w:rPr>
        <w:t>11</w:t>
      </w:r>
      <w:r w:rsidRPr="00410B9D">
        <w:tab/>
        <w:t>Waste definitions—pt 4</w:t>
      </w:r>
      <w:bookmarkEnd w:id="24"/>
    </w:p>
    <w:p w14:paraId="7B3CD1F2" w14:textId="77777777" w:rsidR="00354830" w:rsidRPr="00410B9D" w:rsidRDefault="00354830" w:rsidP="00354830">
      <w:pPr>
        <w:pStyle w:val="Amainreturn"/>
      </w:pPr>
      <w:r w:rsidRPr="00410B9D">
        <w:t>In this part:</w:t>
      </w:r>
    </w:p>
    <w:p w14:paraId="674F24D3" w14:textId="77777777" w:rsidR="00354830" w:rsidRPr="00410B9D" w:rsidRDefault="00354830" w:rsidP="00354830">
      <w:pPr>
        <w:pStyle w:val="aDef"/>
      </w:pPr>
      <w:r w:rsidRPr="00410B9D">
        <w:rPr>
          <w:rStyle w:val="charBoldItals"/>
        </w:rPr>
        <w:t>domestic recyclable waste</w:t>
      </w:r>
      <w:r w:rsidRPr="00410B9D">
        <w:rPr>
          <w:bCs/>
          <w:iCs/>
        </w:rPr>
        <w:t>—</w:t>
      </w:r>
    </w:p>
    <w:p w14:paraId="6244B2DA" w14:textId="77777777" w:rsidR="00354830" w:rsidRPr="00410B9D" w:rsidRDefault="00354830" w:rsidP="00354830">
      <w:pPr>
        <w:pStyle w:val="aDefpara"/>
      </w:pPr>
      <w:r w:rsidRPr="00410B9D">
        <w:tab/>
        <w:t>(a)</w:t>
      </w:r>
      <w:r w:rsidRPr="00410B9D">
        <w:tab/>
        <w:t>means—</w:t>
      </w:r>
    </w:p>
    <w:p w14:paraId="008E4D3C" w14:textId="77777777" w:rsidR="00354830" w:rsidRPr="00410B9D" w:rsidRDefault="00354830" w:rsidP="00354830">
      <w:pPr>
        <w:pStyle w:val="aDefsubpara"/>
      </w:pPr>
      <w:r w:rsidRPr="00410B9D">
        <w:tab/>
        <w:t>(i)</w:t>
      </w:r>
      <w:r w:rsidRPr="00410B9D">
        <w:tab/>
        <w:t>the material mentioned in schedule 1, part 1.2, column 2; and</w:t>
      </w:r>
    </w:p>
    <w:p w14:paraId="6E35A9D2" w14:textId="77777777" w:rsidR="00354830" w:rsidRPr="00410B9D" w:rsidRDefault="00354830" w:rsidP="00354830">
      <w:pPr>
        <w:pStyle w:val="aDefsubpara"/>
      </w:pPr>
      <w:r w:rsidRPr="00410B9D">
        <w:tab/>
        <w:t>(ii)</w:t>
      </w:r>
      <w:r w:rsidRPr="00410B9D">
        <w:tab/>
        <w:t>any material included under section 11A (1) (a); but</w:t>
      </w:r>
    </w:p>
    <w:p w14:paraId="1BC0D1E2" w14:textId="77777777" w:rsidR="00354830" w:rsidRPr="00410B9D" w:rsidRDefault="00354830" w:rsidP="00354830">
      <w:pPr>
        <w:pStyle w:val="aDefpara"/>
      </w:pPr>
      <w:r w:rsidRPr="00410B9D">
        <w:tab/>
        <w:t>(b)</w:t>
      </w:r>
      <w:r w:rsidRPr="00410B9D">
        <w:tab/>
        <w:t>does not include any material excluded under section 11B (1) (a).</w:t>
      </w:r>
    </w:p>
    <w:p w14:paraId="4F407C07" w14:textId="77777777" w:rsidR="00354830" w:rsidRPr="00410B9D" w:rsidRDefault="00354830" w:rsidP="00354830">
      <w:pPr>
        <w:pStyle w:val="aDef"/>
        <w:keepNext/>
      </w:pPr>
      <w:r w:rsidRPr="00410B9D">
        <w:rPr>
          <w:rStyle w:val="charBoldItals"/>
        </w:rPr>
        <w:t>domestic waste</w:t>
      </w:r>
      <w:r w:rsidRPr="00410B9D">
        <w:rPr>
          <w:bCs/>
          <w:iCs/>
        </w:rPr>
        <w:t>—</w:t>
      </w:r>
    </w:p>
    <w:p w14:paraId="77E309D5" w14:textId="77777777" w:rsidR="00354830" w:rsidRPr="00410B9D" w:rsidRDefault="00354830" w:rsidP="00354830">
      <w:pPr>
        <w:pStyle w:val="aDefpara"/>
      </w:pPr>
      <w:r w:rsidRPr="00410B9D">
        <w:tab/>
        <w:t>(a)</w:t>
      </w:r>
      <w:r w:rsidRPr="00410B9D">
        <w:tab/>
        <w:t>means waste from residential premises, and includes domestic recyclable waste and organic waste; but</w:t>
      </w:r>
    </w:p>
    <w:p w14:paraId="5BFD22CB" w14:textId="77777777" w:rsidR="00354830" w:rsidRPr="00410B9D" w:rsidRDefault="00354830" w:rsidP="00354830">
      <w:pPr>
        <w:pStyle w:val="aDefpara"/>
      </w:pPr>
      <w:r w:rsidRPr="00410B9D">
        <w:tab/>
        <w:t>(b)</w:t>
      </w:r>
      <w:r w:rsidRPr="00410B9D">
        <w:tab/>
        <w:t>does not include—</w:t>
      </w:r>
    </w:p>
    <w:p w14:paraId="192CADAD" w14:textId="77777777" w:rsidR="00354830" w:rsidRPr="00410B9D" w:rsidRDefault="00354830" w:rsidP="00354830">
      <w:pPr>
        <w:pStyle w:val="aDefsubpara"/>
      </w:pPr>
      <w:r w:rsidRPr="00410B9D">
        <w:tab/>
        <w:t>(i)</w:t>
      </w:r>
      <w:r w:rsidRPr="00410B9D">
        <w:tab/>
        <w:t>material mentioned in schedule 1, part 1.3, column 2; or</w:t>
      </w:r>
    </w:p>
    <w:p w14:paraId="620F76D9" w14:textId="77777777" w:rsidR="00354830" w:rsidRPr="00410B9D" w:rsidRDefault="00354830" w:rsidP="00354830">
      <w:pPr>
        <w:pStyle w:val="aDefsubpara"/>
      </w:pPr>
      <w:r w:rsidRPr="00410B9D">
        <w:tab/>
        <w:t>(ii)</w:t>
      </w:r>
      <w:r w:rsidRPr="00410B9D">
        <w:tab/>
        <w:t>any material excluded under section 11B (1) (b).</w:t>
      </w:r>
    </w:p>
    <w:p w14:paraId="064F5B19" w14:textId="77777777" w:rsidR="00354830" w:rsidRPr="00410B9D" w:rsidRDefault="00354830" w:rsidP="00354830">
      <w:pPr>
        <w:pStyle w:val="aDef"/>
        <w:keepNext/>
      </w:pPr>
      <w:r w:rsidRPr="00410B9D">
        <w:rPr>
          <w:rStyle w:val="charBoldItals"/>
        </w:rPr>
        <w:t xml:space="preserve">garden waste </w:t>
      </w:r>
      <w:r w:rsidRPr="00410B9D">
        <w:rPr>
          <w:bCs/>
          <w:iCs/>
        </w:rPr>
        <w:t xml:space="preserve">means plant </w:t>
      </w:r>
      <w:r w:rsidRPr="00410B9D">
        <w:t>material generated on urban land.</w:t>
      </w:r>
    </w:p>
    <w:p w14:paraId="2D666FA7" w14:textId="77777777" w:rsidR="00354830" w:rsidRPr="00410B9D" w:rsidRDefault="00354830" w:rsidP="00354830">
      <w:pPr>
        <w:pStyle w:val="aDef"/>
      </w:pPr>
      <w:r w:rsidRPr="00410B9D">
        <w:rPr>
          <w:rStyle w:val="charBoldItals"/>
        </w:rPr>
        <w:t>organic waste</w:t>
      </w:r>
      <w:r w:rsidRPr="00410B9D">
        <w:rPr>
          <w:bCs/>
          <w:iCs/>
        </w:rPr>
        <w:t>—</w:t>
      </w:r>
    </w:p>
    <w:p w14:paraId="4DD61B88" w14:textId="77777777" w:rsidR="00354830" w:rsidRPr="00410B9D" w:rsidRDefault="00354830" w:rsidP="00354830">
      <w:pPr>
        <w:pStyle w:val="aDefpara"/>
      </w:pPr>
      <w:r w:rsidRPr="00410B9D">
        <w:tab/>
        <w:t>(a)</w:t>
      </w:r>
      <w:r w:rsidRPr="00410B9D">
        <w:tab/>
        <w:t>means—</w:t>
      </w:r>
    </w:p>
    <w:p w14:paraId="29EAFD49" w14:textId="77777777" w:rsidR="00354830" w:rsidRPr="00410B9D" w:rsidRDefault="00354830" w:rsidP="00354830">
      <w:pPr>
        <w:pStyle w:val="aDefsubpara"/>
      </w:pPr>
      <w:r w:rsidRPr="00410B9D">
        <w:tab/>
        <w:t>(i)</w:t>
      </w:r>
      <w:r w:rsidRPr="00410B9D">
        <w:tab/>
        <w:t>garden waste; and</w:t>
      </w:r>
    </w:p>
    <w:p w14:paraId="37039AEF" w14:textId="77777777" w:rsidR="00354830" w:rsidRPr="00410B9D" w:rsidRDefault="00354830" w:rsidP="00354830">
      <w:pPr>
        <w:pStyle w:val="aDefsubpara"/>
      </w:pPr>
      <w:r w:rsidRPr="00410B9D">
        <w:tab/>
        <w:t>(ii)</w:t>
      </w:r>
      <w:r w:rsidRPr="00410B9D">
        <w:tab/>
        <w:t>any material included under section 11A (1) (b); but</w:t>
      </w:r>
    </w:p>
    <w:p w14:paraId="205B8C42" w14:textId="77777777" w:rsidR="00354830" w:rsidRPr="00410B9D" w:rsidRDefault="00354830" w:rsidP="00354830">
      <w:pPr>
        <w:pStyle w:val="aDefpara"/>
      </w:pPr>
      <w:r w:rsidRPr="00410B9D">
        <w:tab/>
        <w:t>(b)</w:t>
      </w:r>
      <w:r w:rsidRPr="00410B9D">
        <w:tab/>
        <w:t>does not include any material excluded under section 11B (1) (c).</w:t>
      </w:r>
    </w:p>
    <w:p w14:paraId="732073C0" w14:textId="77777777" w:rsidR="00354830" w:rsidRPr="00410B9D" w:rsidRDefault="00354830" w:rsidP="00354830">
      <w:pPr>
        <w:pStyle w:val="AH5Sec"/>
      </w:pPr>
      <w:bookmarkStart w:id="25" w:name="_Toc148453853"/>
      <w:r w:rsidRPr="009E475C">
        <w:rPr>
          <w:rStyle w:val="CharSectNo"/>
        </w:rPr>
        <w:lastRenderedPageBreak/>
        <w:t>11A</w:t>
      </w:r>
      <w:r w:rsidRPr="00410B9D">
        <w:tab/>
        <w:t>Waste manager may declare that certain material is included in a waste definition—Act, s 64 (2) (a), (c) and (d)</w:t>
      </w:r>
      <w:bookmarkEnd w:id="25"/>
    </w:p>
    <w:p w14:paraId="3F057A4C" w14:textId="77777777" w:rsidR="00354830" w:rsidRPr="00410B9D" w:rsidRDefault="00354830" w:rsidP="00354830">
      <w:pPr>
        <w:pStyle w:val="Amain"/>
      </w:pPr>
      <w:r w:rsidRPr="00410B9D">
        <w:tab/>
        <w:t>(1)</w:t>
      </w:r>
      <w:r w:rsidRPr="00410B9D">
        <w:tab/>
        <w:t>The waste manager may declare that—</w:t>
      </w:r>
    </w:p>
    <w:p w14:paraId="50317EAA" w14:textId="77777777" w:rsidR="00354830" w:rsidRPr="00410B9D" w:rsidRDefault="00354830" w:rsidP="00354830">
      <w:pPr>
        <w:pStyle w:val="Apara"/>
      </w:pPr>
      <w:r w:rsidRPr="00410B9D">
        <w:tab/>
        <w:t>(a)</w:t>
      </w:r>
      <w:r w:rsidRPr="00410B9D">
        <w:tab/>
        <w:t xml:space="preserve">a stated material is domestic recyclable waste for section 11, definition of </w:t>
      </w:r>
      <w:r w:rsidRPr="00410B9D">
        <w:rPr>
          <w:rStyle w:val="charBoldItals"/>
        </w:rPr>
        <w:t>domestic recyclable waste</w:t>
      </w:r>
      <w:r w:rsidRPr="00410B9D">
        <w:t>, paragraph (a) (ii); or</w:t>
      </w:r>
    </w:p>
    <w:p w14:paraId="15D51D6C" w14:textId="77777777" w:rsidR="00354830" w:rsidRPr="00410B9D" w:rsidRDefault="00354830" w:rsidP="00354830">
      <w:pPr>
        <w:pStyle w:val="Apara"/>
      </w:pPr>
      <w:r w:rsidRPr="00410B9D">
        <w:tab/>
        <w:t>(b)</w:t>
      </w:r>
      <w:r w:rsidRPr="00410B9D">
        <w:tab/>
        <w:t xml:space="preserve">a stated compostable material is organic waste for section 11, definition of </w:t>
      </w:r>
      <w:r w:rsidRPr="00410B9D">
        <w:rPr>
          <w:rStyle w:val="charBoldItals"/>
        </w:rPr>
        <w:t>organic waste</w:t>
      </w:r>
      <w:r w:rsidRPr="00410B9D">
        <w:t>, paragraph (a) (ii).</w:t>
      </w:r>
    </w:p>
    <w:p w14:paraId="2BD66DA9" w14:textId="77777777" w:rsidR="00354830" w:rsidRPr="00410B9D" w:rsidRDefault="00354830" w:rsidP="00354830">
      <w:pPr>
        <w:pStyle w:val="Amain"/>
      </w:pPr>
      <w:r w:rsidRPr="00410B9D">
        <w:tab/>
        <w:t>(2)</w:t>
      </w:r>
      <w:r w:rsidRPr="00410B9D">
        <w:tab/>
        <w:t>The waste manager may make a declaration under subsection (1) (b) for a stated area in the ACT for a stated period.</w:t>
      </w:r>
    </w:p>
    <w:p w14:paraId="5C39B36D" w14:textId="77777777" w:rsidR="00354830" w:rsidRPr="00410B9D" w:rsidRDefault="00354830" w:rsidP="00354830">
      <w:pPr>
        <w:pStyle w:val="Amain"/>
      </w:pPr>
      <w:r w:rsidRPr="00410B9D">
        <w:tab/>
        <w:t>(3)</w:t>
      </w:r>
      <w:r w:rsidRPr="00410B9D">
        <w:tab/>
        <w:t>A declaration under this section is a notifiable instrument.</w:t>
      </w:r>
    </w:p>
    <w:p w14:paraId="2CA53DEE" w14:textId="77777777" w:rsidR="00354830" w:rsidRPr="00410B9D" w:rsidRDefault="00354830" w:rsidP="00354830">
      <w:pPr>
        <w:pStyle w:val="AH5Sec"/>
      </w:pPr>
      <w:bookmarkStart w:id="26" w:name="_Toc148453854"/>
      <w:r w:rsidRPr="009E475C">
        <w:rPr>
          <w:rStyle w:val="CharSectNo"/>
        </w:rPr>
        <w:t>11B</w:t>
      </w:r>
      <w:r w:rsidRPr="00410B9D">
        <w:tab/>
        <w:t>Waste manager may declare that certain material is excluded from a waste definition—Act, s 64 (2) (a), (c) and (d)</w:t>
      </w:r>
      <w:bookmarkEnd w:id="26"/>
    </w:p>
    <w:p w14:paraId="5A45AB6D" w14:textId="77777777" w:rsidR="00354830" w:rsidRPr="00410B9D" w:rsidRDefault="00354830" w:rsidP="00354830">
      <w:pPr>
        <w:pStyle w:val="Amain"/>
      </w:pPr>
      <w:r w:rsidRPr="00410B9D">
        <w:tab/>
        <w:t>(1)</w:t>
      </w:r>
      <w:r w:rsidRPr="00410B9D">
        <w:tab/>
        <w:t>The waste manager may declare that—</w:t>
      </w:r>
    </w:p>
    <w:p w14:paraId="3DCE57E1" w14:textId="77777777" w:rsidR="00354830" w:rsidRPr="00410B9D" w:rsidRDefault="00354830" w:rsidP="00354830">
      <w:pPr>
        <w:pStyle w:val="Apara"/>
      </w:pPr>
      <w:r w:rsidRPr="00410B9D">
        <w:tab/>
        <w:t>(a)</w:t>
      </w:r>
      <w:r w:rsidRPr="00410B9D">
        <w:tab/>
        <w:t xml:space="preserve">a stated material is not domestic recyclable waste for section 11, definition of </w:t>
      </w:r>
      <w:r w:rsidRPr="00410B9D">
        <w:rPr>
          <w:rStyle w:val="charBoldItals"/>
        </w:rPr>
        <w:t>domestic recyclable waste</w:t>
      </w:r>
      <w:r w:rsidRPr="00410B9D">
        <w:t>, paragraph (b); or</w:t>
      </w:r>
    </w:p>
    <w:p w14:paraId="300E2011" w14:textId="77777777" w:rsidR="00354830" w:rsidRPr="00410B9D" w:rsidRDefault="00354830" w:rsidP="00354830">
      <w:pPr>
        <w:pStyle w:val="Apara"/>
      </w:pPr>
      <w:r w:rsidRPr="00410B9D">
        <w:tab/>
        <w:t>(b)</w:t>
      </w:r>
      <w:r w:rsidRPr="00410B9D">
        <w:tab/>
        <w:t xml:space="preserve">a stated material is not domestic waste for section 11, definition of </w:t>
      </w:r>
      <w:r w:rsidRPr="00410B9D">
        <w:rPr>
          <w:rStyle w:val="charBoldItals"/>
        </w:rPr>
        <w:t>domestic waste</w:t>
      </w:r>
      <w:r w:rsidRPr="00410B9D">
        <w:t>, paragraph (b) (ii); or</w:t>
      </w:r>
    </w:p>
    <w:p w14:paraId="28F0F109" w14:textId="77777777" w:rsidR="00354830" w:rsidRPr="00410B9D" w:rsidRDefault="00354830" w:rsidP="00354830">
      <w:pPr>
        <w:pStyle w:val="Apara"/>
      </w:pPr>
      <w:r w:rsidRPr="00410B9D">
        <w:tab/>
        <w:t>(c)</w:t>
      </w:r>
      <w:r w:rsidRPr="00410B9D">
        <w:tab/>
        <w:t xml:space="preserve">a stated compostable material is not organic waste for section 11, definition of </w:t>
      </w:r>
      <w:r w:rsidRPr="00410B9D">
        <w:rPr>
          <w:rStyle w:val="charBoldItals"/>
        </w:rPr>
        <w:t>organic waste</w:t>
      </w:r>
      <w:r w:rsidRPr="00410B9D">
        <w:t>, paragraph (b).</w:t>
      </w:r>
    </w:p>
    <w:p w14:paraId="3E5BBD56" w14:textId="77777777" w:rsidR="00354830" w:rsidRPr="00410B9D" w:rsidRDefault="00354830" w:rsidP="00354830">
      <w:pPr>
        <w:pStyle w:val="Amain"/>
      </w:pPr>
      <w:r w:rsidRPr="00410B9D">
        <w:tab/>
        <w:t>(2)</w:t>
      </w:r>
      <w:r w:rsidRPr="00410B9D">
        <w:tab/>
        <w:t>The waste manager may only make a declaration under this section if satisfied the declaration is necessary for—</w:t>
      </w:r>
    </w:p>
    <w:p w14:paraId="607B68A1" w14:textId="77777777" w:rsidR="00354830" w:rsidRPr="00410B9D" w:rsidRDefault="00354830" w:rsidP="00354830">
      <w:pPr>
        <w:pStyle w:val="Apara"/>
      </w:pPr>
      <w:r w:rsidRPr="00410B9D">
        <w:tab/>
        <w:t>(a)</w:t>
      </w:r>
      <w:r w:rsidRPr="00410B9D">
        <w:tab/>
        <w:t>the effective or safe collection, storage or disposal of waste; or</w:t>
      </w:r>
    </w:p>
    <w:p w14:paraId="7969C0E7" w14:textId="77777777" w:rsidR="00354830" w:rsidRPr="00410B9D" w:rsidRDefault="00354830" w:rsidP="00354830">
      <w:pPr>
        <w:pStyle w:val="Apara"/>
      </w:pPr>
      <w:r w:rsidRPr="00410B9D">
        <w:tab/>
        <w:t>(b)</w:t>
      </w:r>
      <w:r w:rsidRPr="00410B9D">
        <w:tab/>
        <w:t>the effective or safe operation of a waste collection service.</w:t>
      </w:r>
    </w:p>
    <w:p w14:paraId="691A44A4" w14:textId="77777777" w:rsidR="00354830" w:rsidRPr="00410B9D" w:rsidRDefault="00354830" w:rsidP="00354830">
      <w:pPr>
        <w:pStyle w:val="Amain"/>
      </w:pPr>
      <w:r w:rsidRPr="00410B9D">
        <w:tab/>
        <w:t>(3)</w:t>
      </w:r>
      <w:r w:rsidRPr="00410B9D">
        <w:tab/>
        <w:t>A declaration under this section is a notifiable instrument.</w:t>
      </w:r>
    </w:p>
    <w:p w14:paraId="2FC848FB" w14:textId="77777777" w:rsidR="00354830" w:rsidRPr="00410B9D" w:rsidRDefault="00354830" w:rsidP="00354830">
      <w:pPr>
        <w:pStyle w:val="AH5Sec"/>
      </w:pPr>
      <w:bookmarkStart w:id="27" w:name="_Toc148453855"/>
      <w:r w:rsidRPr="009E475C">
        <w:rPr>
          <w:rStyle w:val="CharSectNo"/>
        </w:rPr>
        <w:lastRenderedPageBreak/>
        <w:t>11C</w:t>
      </w:r>
      <w:r w:rsidRPr="00410B9D">
        <w:tab/>
        <w:t>Other definitions—pt 4</w:t>
      </w:r>
      <w:bookmarkEnd w:id="27"/>
    </w:p>
    <w:p w14:paraId="31A49343" w14:textId="77777777" w:rsidR="00354830" w:rsidRPr="00410B9D" w:rsidRDefault="00354830" w:rsidP="00354830">
      <w:pPr>
        <w:pStyle w:val="Amainreturn"/>
      </w:pPr>
      <w:r w:rsidRPr="00410B9D">
        <w:t>In this part:</w:t>
      </w:r>
    </w:p>
    <w:p w14:paraId="11B22F29" w14:textId="77777777" w:rsidR="00354830" w:rsidRPr="00410B9D" w:rsidRDefault="00354830" w:rsidP="00354830">
      <w:pPr>
        <w:pStyle w:val="aDef"/>
        <w:keepNext/>
      </w:pPr>
      <w:r w:rsidRPr="00410B9D">
        <w:rPr>
          <w:rStyle w:val="charBoldItals"/>
        </w:rPr>
        <w:t>occupier</w:t>
      </w:r>
      <w:r w:rsidRPr="00410B9D">
        <w:t>, of premises, includes the following:</w:t>
      </w:r>
    </w:p>
    <w:p w14:paraId="7BC7E5BF" w14:textId="77777777" w:rsidR="00354830" w:rsidRPr="00410B9D" w:rsidRDefault="00354830" w:rsidP="00354830">
      <w:pPr>
        <w:pStyle w:val="aDefpara"/>
      </w:pPr>
      <w:r w:rsidRPr="00410B9D">
        <w:tab/>
        <w:t>(a)</w:t>
      </w:r>
      <w:r w:rsidRPr="00410B9D">
        <w:tab/>
        <w:t>a person living at the premises;</w:t>
      </w:r>
    </w:p>
    <w:p w14:paraId="3EC5D6E2" w14:textId="77777777" w:rsidR="00354830" w:rsidRPr="00410B9D" w:rsidRDefault="00354830" w:rsidP="00354830">
      <w:pPr>
        <w:pStyle w:val="aDefpara"/>
      </w:pPr>
      <w:r w:rsidRPr="00410B9D">
        <w:tab/>
        <w:t>(b)</w:t>
      </w:r>
      <w:r w:rsidRPr="00410B9D">
        <w:tab/>
        <w:t>a person apparently in charge of the premises;</w:t>
      </w:r>
    </w:p>
    <w:p w14:paraId="46D177BD" w14:textId="77777777" w:rsidR="00354830" w:rsidRPr="00410B9D" w:rsidRDefault="00354830" w:rsidP="00354830">
      <w:pPr>
        <w:pStyle w:val="aDefpara"/>
      </w:pPr>
      <w:r w:rsidRPr="00410B9D">
        <w:tab/>
        <w:t>(c)</w:t>
      </w:r>
      <w:r w:rsidRPr="00410B9D">
        <w:tab/>
        <w:t>the owner or manager of a business carried out at the premises.</w:t>
      </w:r>
    </w:p>
    <w:p w14:paraId="6CEB6D1E" w14:textId="77777777" w:rsidR="00354830" w:rsidRPr="00410B9D" w:rsidRDefault="00354830" w:rsidP="00354830">
      <w:pPr>
        <w:pStyle w:val="aDef"/>
        <w:keepNext/>
      </w:pPr>
      <w:r w:rsidRPr="00410B9D">
        <w:rPr>
          <w:rStyle w:val="charBoldItals"/>
        </w:rPr>
        <w:t>territory waste container</w:t>
      </w:r>
      <w:r w:rsidRPr="00410B9D">
        <w:t xml:space="preserve"> means a container given to an occupier by the Territory—</w:t>
      </w:r>
    </w:p>
    <w:p w14:paraId="1EC6017A" w14:textId="77777777" w:rsidR="00354830" w:rsidRPr="00410B9D" w:rsidRDefault="00354830" w:rsidP="00354830">
      <w:pPr>
        <w:pStyle w:val="aDefpara"/>
      </w:pPr>
      <w:r w:rsidRPr="00410B9D">
        <w:tab/>
        <w:t>(a)</w:t>
      </w:r>
      <w:r w:rsidRPr="00410B9D">
        <w:tab/>
        <w:t>for use in connection with the storage and collection of waste; and</w:t>
      </w:r>
    </w:p>
    <w:p w14:paraId="2D335640" w14:textId="77777777" w:rsidR="00354830" w:rsidRPr="00410B9D" w:rsidRDefault="00354830" w:rsidP="00354830">
      <w:pPr>
        <w:pStyle w:val="aDefpara"/>
      </w:pPr>
      <w:r w:rsidRPr="00410B9D">
        <w:tab/>
        <w:t>(b)</w:t>
      </w:r>
      <w:r w:rsidRPr="00410B9D">
        <w:tab/>
        <w:t>for regular collection by a waste collection service.</w:t>
      </w:r>
    </w:p>
    <w:p w14:paraId="2580A02E" w14:textId="77777777" w:rsidR="00354830" w:rsidRPr="00410B9D" w:rsidRDefault="00354830" w:rsidP="00354830">
      <w:pPr>
        <w:pStyle w:val="aDef"/>
      </w:pPr>
      <w:r w:rsidRPr="00410B9D">
        <w:rPr>
          <w:rStyle w:val="charBoldItals"/>
        </w:rPr>
        <w:t>waste container</w:t>
      </w:r>
      <w:r w:rsidRPr="00410B9D">
        <w:t xml:space="preserve"> includes a territory waste container.</w:t>
      </w:r>
    </w:p>
    <w:p w14:paraId="528DD0C3" w14:textId="77777777" w:rsidR="00354830" w:rsidRPr="00410B9D" w:rsidRDefault="00354830" w:rsidP="00354830">
      <w:pPr>
        <w:pStyle w:val="aDef"/>
      </w:pPr>
      <w:r w:rsidRPr="00410B9D">
        <w:rPr>
          <w:rStyle w:val="charBoldItals"/>
        </w:rPr>
        <w:t xml:space="preserve">waste rectification notice </w:t>
      </w:r>
      <w:r w:rsidRPr="00410B9D">
        <w:t>means a notice under section 24AA (1).</w:t>
      </w:r>
    </w:p>
    <w:p w14:paraId="01C20DA7" w14:textId="77777777" w:rsidR="00354830" w:rsidRPr="009E475C" w:rsidRDefault="00354830" w:rsidP="00354830">
      <w:pPr>
        <w:pStyle w:val="AH3Div"/>
      </w:pPr>
      <w:bookmarkStart w:id="28" w:name="_Toc148453856"/>
      <w:r w:rsidRPr="009E475C">
        <w:rPr>
          <w:rStyle w:val="CharDivNo"/>
        </w:rPr>
        <w:t>Division 4.2</w:t>
      </w:r>
      <w:r w:rsidRPr="00410B9D">
        <w:tab/>
      </w:r>
      <w:r w:rsidRPr="009E475C">
        <w:rPr>
          <w:rStyle w:val="CharDivText"/>
        </w:rPr>
        <w:t>Responsibilities in dealing with waste</w:t>
      </w:r>
      <w:bookmarkEnd w:id="28"/>
    </w:p>
    <w:p w14:paraId="0C926C54" w14:textId="77777777" w:rsidR="00354830" w:rsidRPr="00410B9D" w:rsidRDefault="00354830" w:rsidP="00354830">
      <w:pPr>
        <w:pStyle w:val="AH5Sec"/>
      </w:pPr>
      <w:bookmarkStart w:id="29" w:name="_Toc148453857"/>
      <w:r w:rsidRPr="009E475C">
        <w:rPr>
          <w:rStyle w:val="CharSectNo"/>
        </w:rPr>
        <w:t>17A</w:t>
      </w:r>
      <w:r w:rsidRPr="00410B9D">
        <w:tab/>
        <w:t>Occupier’s responsibilities</w:t>
      </w:r>
      <w:bookmarkEnd w:id="29"/>
    </w:p>
    <w:p w14:paraId="68528FE2" w14:textId="77777777" w:rsidR="00354830" w:rsidRPr="00410B9D" w:rsidRDefault="00354830" w:rsidP="00354830">
      <w:pPr>
        <w:pStyle w:val="Amainreturn"/>
      </w:pPr>
      <w:r w:rsidRPr="00410B9D">
        <w:t>An occupier has a responsibility to—</w:t>
      </w:r>
    </w:p>
    <w:p w14:paraId="4266B8DE" w14:textId="77777777" w:rsidR="00354830" w:rsidRPr="00410B9D" w:rsidRDefault="00354830" w:rsidP="00354830">
      <w:pPr>
        <w:pStyle w:val="Apara"/>
      </w:pPr>
      <w:r w:rsidRPr="00410B9D">
        <w:tab/>
        <w:t>(a)</w:t>
      </w:r>
      <w:r w:rsidRPr="00410B9D">
        <w:tab/>
        <w:t>keep or store waste created on, or in relation to, the premises safely and appropriately; and</w:t>
      </w:r>
    </w:p>
    <w:p w14:paraId="79CEFD27" w14:textId="77777777" w:rsidR="00354830" w:rsidRPr="00410B9D" w:rsidRDefault="00354830" w:rsidP="00354830">
      <w:pPr>
        <w:pStyle w:val="Apara"/>
      </w:pPr>
      <w:r w:rsidRPr="00410B9D">
        <w:tab/>
        <w:t>(b)</w:t>
      </w:r>
      <w:r w:rsidRPr="00410B9D">
        <w:tab/>
        <w:t>dispose of waste in a way that permits the effective and safe operation of waste collection services and waste reuse or recycling services; and</w:t>
      </w:r>
    </w:p>
    <w:p w14:paraId="14D2BF93" w14:textId="77777777" w:rsidR="00354830" w:rsidRPr="00410B9D" w:rsidRDefault="00354830" w:rsidP="00354830">
      <w:pPr>
        <w:pStyle w:val="Apara"/>
      </w:pPr>
      <w:r w:rsidRPr="00410B9D">
        <w:tab/>
        <w:t>(c)</w:t>
      </w:r>
      <w:r w:rsidRPr="00410B9D">
        <w:tab/>
        <w:t>use territory waste containers and waste facilities properly.</w:t>
      </w:r>
    </w:p>
    <w:p w14:paraId="740C2E5C" w14:textId="77777777" w:rsidR="00354830" w:rsidRPr="00410B9D" w:rsidRDefault="00354830" w:rsidP="00354830">
      <w:pPr>
        <w:pStyle w:val="AH5Sec"/>
      </w:pPr>
      <w:bookmarkStart w:id="30" w:name="_Toc148453858"/>
      <w:r w:rsidRPr="009E475C">
        <w:rPr>
          <w:rStyle w:val="CharSectNo"/>
        </w:rPr>
        <w:lastRenderedPageBreak/>
        <w:t>17B</w:t>
      </w:r>
      <w:r w:rsidRPr="00410B9D">
        <w:tab/>
        <w:t>Territory waste containers</w:t>
      </w:r>
      <w:bookmarkEnd w:id="30"/>
    </w:p>
    <w:p w14:paraId="125B75F6" w14:textId="77777777" w:rsidR="00354830" w:rsidRPr="00410B9D" w:rsidRDefault="00354830" w:rsidP="00354830">
      <w:pPr>
        <w:pStyle w:val="Amain"/>
      </w:pPr>
      <w:r w:rsidRPr="00410B9D">
        <w:tab/>
        <w:t>(1)</w:t>
      </w:r>
      <w:r w:rsidRPr="00410B9D">
        <w:tab/>
        <w:t>A territory waste container given to an occupier by the Territory remains the property of the Territory.</w:t>
      </w:r>
    </w:p>
    <w:p w14:paraId="59C91FA1" w14:textId="77777777" w:rsidR="00354830" w:rsidRPr="00410B9D" w:rsidRDefault="00354830" w:rsidP="00354830">
      <w:pPr>
        <w:pStyle w:val="Amain"/>
      </w:pPr>
      <w:r w:rsidRPr="00410B9D">
        <w:tab/>
        <w:t>(2)</w:t>
      </w:r>
      <w:r w:rsidRPr="00410B9D">
        <w:tab/>
        <w:t>Waste placed in a territory waste container becomes the property of the Territory when the container is placed for collection by a waste collection service.</w:t>
      </w:r>
    </w:p>
    <w:p w14:paraId="4F94BB65" w14:textId="77777777" w:rsidR="00A64992" w:rsidRPr="00582CF5" w:rsidRDefault="00582CF5" w:rsidP="00582CF5">
      <w:pPr>
        <w:pStyle w:val="AH5Sec"/>
      </w:pPr>
      <w:bookmarkStart w:id="31" w:name="_Toc148453859"/>
      <w:r w:rsidRPr="009E475C">
        <w:rPr>
          <w:rStyle w:val="CharSectNo"/>
        </w:rPr>
        <w:t>18</w:t>
      </w:r>
      <w:r w:rsidRPr="00582CF5">
        <w:tab/>
      </w:r>
      <w:r w:rsidR="00D456DF" w:rsidRPr="00582CF5">
        <w:t>Waste segregation</w:t>
      </w:r>
      <w:r w:rsidR="00A64992" w:rsidRPr="00582CF5">
        <w:t>—Act, s 64 (2) (a)</w:t>
      </w:r>
      <w:r w:rsidR="004257A9" w:rsidRPr="00582CF5">
        <w:t xml:space="preserve"> and (d)</w:t>
      </w:r>
      <w:bookmarkEnd w:id="31"/>
    </w:p>
    <w:p w14:paraId="17E5FAF8" w14:textId="77777777" w:rsidR="00A64992" w:rsidRPr="00582CF5" w:rsidRDefault="00582CF5" w:rsidP="00582CF5">
      <w:pPr>
        <w:pStyle w:val="Amain"/>
      </w:pPr>
      <w:r>
        <w:tab/>
      </w:r>
      <w:r w:rsidRPr="00582CF5">
        <w:t>(1)</w:t>
      </w:r>
      <w:r w:rsidRPr="00582CF5">
        <w:tab/>
      </w:r>
      <w:r w:rsidR="00A64992" w:rsidRPr="00582CF5">
        <w:t>A person commits an offence if—</w:t>
      </w:r>
    </w:p>
    <w:p w14:paraId="6CD9B76F" w14:textId="77777777" w:rsidR="00A64992" w:rsidRPr="00582CF5" w:rsidRDefault="00582CF5" w:rsidP="00582CF5">
      <w:pPr>
        <w:pStyle w:val="Apara"/>
      </w:pPr>
      <w:r>
        <w:tab/>
      </w:r>
      <w:r w:rsidRPr="00582CF5">
        <w:t>(a)</w:t>
      </w:r>
      <w:r w:rsidRPr="00582CF5">
        <w:tab/>
      </w:r>
      <w:r w:rsidR="00A64992" w:rsidRPr="00582CF5">
        <w:t xml:space="preserve">the person places waste in a domestic waste </w:t>
      </w:r>
      <w:r w:rsidR="00A56CFD" w:rsidRPr="00582CF5">
        <w:t>container</w:t>
      </w:r>
      <w:r w:rsidR="00A64992" w:rsidRPr="00582CF5">
        <w:t>; and</w:t>
      </w:r>
    </w:p>
    <w:p w14:paraId="775F1821" w14:textId="77777777" w:rsidR="00A64992" w:rsidRPr="00582CF5" w:rsidRDefault="00582CF5" w:rsidP="00582CF5">
      <w:pPr>
        <w:pStyle w:val="Apara"/>
        <w:keepNext/>
      </w:pPr>
      <w:r>
        <w:tab/>
      </w:r>
      <w:r w:rsidRPr="00582CF5">
        <w:t>(b)</w:t>
      </w:r>
      <w:r w:rsidRPr="00582CF5">
        <w:tab/>
      </w:r>
      <w:r w:rsidR="00A64992" w:rsidRPr="00582CF5">
        <w:t>the waste is not domestic waste.</w:t>
      </w:r>
    </w:p>
    <w:p w14:paraId="162D9F1B" w14:textId="77777777" w:rsidR="00A64992" w:rsidRPr="00582CF5" w:rsidRDefault="00A64992" w:rsidP="00A64992">
      <w:pPr>
        <w:pStyle w:val="Penalty"/>
        <w:keepNext/>
      </w:pPr>
      <w:r w:rsidRPr="00582CF5">
        <w:t>Maximum penalty:</w:t>
      </w:r>
      <w:r w:rsidR="00191FE6" w:rsidRPr="00582CF5">
        <w:t xml:space="preserve"> </w:t>
      </w:r>
      <w:r w:rsidRPr="00582CF5">
        <w:t xml:space="preserve"> 5 penalty units.</w:t>
      </w:r>
    </w:p>
    <w:p w14:paraId="6F3D7EAF" w14:textId="77777777" w:rsidR="00A64992" w:rsidRPr="00582CF5" w:rsidRDefault="00582CF5" w:rsidP="00582CF5">
      <w:pPr>
        <w:pStyle w:val="Amain"/>
      </w:pPr>
      <w:r>
        <w:tab/>
      </w:r>
      <w:r w:rsidRPr="00582CF5">
        <w:t>(2)</w:t>
      </w:r>
      <w:r w:rsidRPr="00582CF5">
        <w:tab/>
      </w:r>
      <w:r w:rsidR="00A64992" w:rsidRPr="00582CF5">
        <w:t>A person commits an offence if—</w:t>
      </w:r>
    </w:p>
    <w:p w14:paraId="25320267" w14:textId="77777777" w:rsidR="00A64992" w:rsidRPr="00582CF5" w:rsidRDefault="00582CF5" w:rsidP="00582CF5">
      <w:pPr>
        <w:pStyle w:val="Apara"/>
      </w:pPr>
      <w:r>
        <w:tab/>
      </w:r>
      <w:r w:rsidRPr="00582CF5">
        <w:t>(a)</w:t>
      </w:r>
      <w:r w:rsidRPr="00582CF5">
        <w:tab/>
      </w:r>
      <w:r w:rsidR="00A64992" w:rsidRPr="00582CF5">
        <w:t xml:space="preserve">the person places waste in a domestic recyclable waste </w:t>
      </w:r>
      <w:r w:rsidR="00C309F9" w:rsidRPr="00582CF5">
        <w:t>container</w:t>
      </w:r>
      <w:r w:rsidR="00A64992" w:rsidRPr="00582CF5">
        <w:t>; and</w:t>
      </w:r>
    </w:p>
    <w:p w14:paraId="0A92E298" w14:textId="77777777" w:rsidR="00A64992" w:rsidRPr="00582CF5" w:rsidRDefault="00582CF5" w:rsidP="00582CF5">
      <w:pPr>
        <w:pStyle w:val="Apara"/>
        <w:keepNext/>
      </w:pPr>
      <w:r>
        <w:tab/>
      </w:r>
      <w:r w:rsidRPr="00582CF5">
        <w:t>(b)</w:t>
      </w:r>
      <w:r w:rsidRPr="00582CF5">
        <w:tab/>
      </w:r>
      <w:r w:rsidR="00A64992" w:rsidRPr="00582CF5">
        <w:t>the waste is not domestic recyclable waste.</w:t>
      </w:r>
    </w:p>
    <w:p w14:paraId="400B8509" w14:textId="77777777" w:rsidR="00A64992" w:rsidRPr="00582CF5" w:rsidRDefault="00A64992" w:rsidP="00A64992">
      <w:pPr>
        <w:pStyle w:val="Penalty"/>
        <w:keepNext/>
      </w:pPr>
      <w:r w:rsidRPr="00582CF5">
        <w:t xml:space="preserve">Maximum penalty: </w:t>
      </w:r>
      <w:r w:rsidR="00867AAA" w:rsidRPr="00582CF5">
        <w:t xml:space="preserve"> </w:t>
      </w:r>
      <w:r w:rsidRPr="00582CF5">
        <w:t>5 penalty units.</w:t>
      </w:r>
    </w:p>
    <w:p w14:paraId="14FB7D5E" w14:textId="77777777" w:rsidR="00E55756" w:rsidRPr="00582CF5" w:rsidRDefault="00582CF5" w:rsidP="00582CF5">
      <w:pPr>
        <w:pStyle w:val="Amain"/>
      </w:pPr>
      <w:r>
        <w:tab/>
      </w:r>
      <w:r w:rsidRPr="00582CF5">
        <w:t>(3)</w:t>
      </w:r>
      <w:r w:rsidRPr="00582CF5">
        <w:tab/>
      </w:r>
      <w:r w:rsidR="00E55756" w:rsidRPr="00582CF5">
        <w:t>A person commits an offence if—</w:t>
      </w:r>
    </w:p>
    <w:p w14:paraId="0F05437D" w14:textId="55BF3160" w:rsidR="00E55756" w:rsidRPr="00582CF5" w:rsidRDefault="00582CF5" w:rsidP="00582CF5">
      <w:pPr>
        <w:pStyle w:val="Apara"/>
      </w:pPr>
      <w:r>
        <w:tab/>
      </w:r>
      <w:r w:rsidRPr="00582CF5">
        <w:t>(a)</w:t>
      </w:r>
      <w:r w:rsidRPr="00582CF5">
        <w:tab/>
      </w:r>
      <w:r w:rsidR="00E55756" w:rsidRPr="00582CF5">
        <w:t xml:space="preserve">the person places waste in </w:t>
      </w:r>
      <w:r w:rsidR="00242845" w:rsidRPr="00410B9D">
        <w:t>an organic</w:t>
      </w:r>
      <w:r w:rsidR="00E55756" w:rsidRPr="00582CF5">
        <w:t xml:space="preserve"> waste container; and</w:t>
      </w:r>
    </w:p>
    <w:p w14:paraId="57FAB8B3" w14:textId="3446DD18" w:rsidR="00E55756" w:rsidRPr="00582CF5" w:rsidRDefault="00582CF5" w:rsidP="00582CF5">
      <w:pPr>
        <w:pStyle w:val="Apara"/>
        <w:keepNext/>
      </w:pPr>
      <w:r>
        <w:tab/>
      </w:r>
      <w:r w:rsidRPr="00582CF5">
        <w:t>(b)</w:t>
      </w:r>
      <w:r w:rsidRPr="00582CF5">
        <w:tab/>
      </w:r>
      <w:r w:rsidR="00E55756" w:rsidRPr="00582CF5">
        <w:t xml:space="preserve">the waste is not </w:t>
      </w:r>
      <w:r w:rsidR="00242845" w:rsidRPr="00410B9D">
        <w:t>organic</w:t>
      </w:r>
      <w:r w:rsidR="00242845">
        <w:t xml:space="preserve"> </w:t>
      </w:r>
      <w:r w:rsidR="00E55756" w:rsidRPr="00582CF5">
        <w:t>waste.</w:t>
      </w:r>
    </w:p>
    <w:p w14:paraId="488C7DE6" w14:textId="77777777" w:rsidR="00E55756" w:rsidRPr="00582CF5" w:rsidRDefault="00E55756" w:rsidP="00E55756">
      <w:pPr>
        <w:pStyle w:val="Penalty"/>
        <w:keepNext/>
      </w:pPr>
      <w:r w:rsidRPr="00582CF5">
        <w:t xml:space="preserve">Maximum penalty: </w:t>
      </w:r>
      <w:r w:rsidR="00867AAA" w:rsidRPr="00582CF5">
        <w:t xml:space="preserve"> </w:t>
      </w:r>
      <w:r w:rsidRPr="00582CF5">
        <w:t>5 penalty units.</w:t>
      </w:r>
    </w:p>
    <w:p w14:paraId="50C6B659" w14:textId="77777777" w:rsidR="00A64992" w:rsidRPr="00582CF5" w:rsidRDefault="00582CF5" w:rsidP="00582CF5">
      <w:pPr>
        <w:pStyle w:val="Amain"/>
      </w:pPr>
      <w:r>
        <w:tab/>
      </w:r>
      <w:r w:rsidRPr="00582CF5">
        <w:t>(4)</w:t>
      </w:r>
      <w:r w:rsidRPr="00582CF5">
        <w:tab/>
      </w:r>
      <w:r w:rsidR="00A64992" w:rsidRPr="00582CF5">
        <w:t xml:space="preserve">An offence against </w:t>
      </w:r>
      <w:r w:rsidR="00E55756" w:rsidRPr="00582CF5">
        <w:t>this section</w:t>
      </w:r>
      <w:r w:rsidR="00A64992" w:rsidRPr="00582CF5">
        <w:t xml:space="preserve"> is a strict liability offence.</w:t>
      </w:r>
    </w:p>
    <w:p w14:paraId="724E4D58" w14:textId="77777777" w:rsidR="00CD5F57" w:rsidRPr="00582CF5" w:rsidRDefault="00582CF5" w:rsidP="00582CF5">
      <w:pPr>
        <w:pStyle w:val="Amain"/>
      </w:pPr>
      <w:r>
        <w:tab/>
      </w:r>
      <w:r w:rsidRPr="00582CF5">
        <w:t>(5)</w:t>
      </w:r>
      <w:r w:rsidRPr="00582CF5">
        <w:tab/>
      </w:r>
      <w:r w:rsidR="00CD5F57" w:rsidRPr="00582CF5">
        <w:t>In this section:</w:t>
      </w:r>
    </w:p>
    <w:p w14:paraId="40FA2114" w14:textId="77777777" w:rsidR="00CD5F57" w:rsidRPr="00582CF5" w:rsidRDefault="00CD5F57" w:rsidP="00582CF5">
      <w:pPr>
        <w:pStyle w:val="aDef"/>
        <w:rPr>
          <w:strike/>
        </w:rPr>
      </w:pPr>
      <w:r w:rsidRPr="00582CF5">
        <w:rPr>
          <w:rStyle w:val="charBoldItals"/>
        </w:rPr>
        <w:t>domestic recyclable waste container</w:t>
      </w:r>
      <w:r w:rsidRPr="00582CF5">
        <w:t xml:space="preserve"> means a territory waste container designated for domestic recyclable waste only.</w:t>
      </w:r>
    </w:p>
    <w:p w14:paraId="4BCBA999" w14:textId="77777777" w:rsidR="00CD5F57" w:rsidRPr="00582CF5" w:rsidRDefault="00CD5F57" w:rsidP="00582CF5">
      <w:pPr>
        <w:pStyle w:val="aDef"/>
      </w:pPr>
      <w:r w:rsidRPr="00582CF5">
        <w:rPr>
          <w:rStyle w:val="charBoldItals"/>
        </w:rPr>
        <w:lastRenderedPageBreak/>
        <w:t>domestic waste container</w:t>
      </w:r>
      <w:r w:rsidRPr="00582CF5">
        <w:t xml:space="preserve"> means a terri</w:t>
      </w:r>
      <w:r w:rsidR="00F02045" w:rsidRPr="00582CF5">
        <w:t>tory waste container designated</w:t>
      </w:r>
      <w:r w:rsidRPr="00582CF5">
        <w:t xml:space="preserve"> for domestic waste only.</w:t>
      </w:r>
    </w:p>
    <w:p w14:paraId="316738E4" w14:textId="77777777" w:rsidR="00242845" w:rsidRPr="00410B9D" w:rsidRDefault="00242845" w:rsidP="00242845">
      <w:pPr>
        <w:pStyle w:val="aDef"/>
      </w:pPr>
      <w:r w:rsidRPr="00410B9D">
        <w:rPr>
          <w:rStyle w:val="charBoldItals"/>
        </w:rPr>
        <w:t>organic waste container</w:t>
      </w:r>
      <w:r w:rsidRPr="00410B9D">
        <w:t xml:space="preserve"> means a territory waste container designated for organic waste only.</w:t>
      </w:r>
    </w:p>
    <w:p w14:paraId="7C50DB30" w14:textId="77777777" w:rsidR="00983D5C" w:rsidRPr="00582CF5" w:rsidRDefault="00582CF5" w:rsidP="00582CF5">
      <w:pPr>
        <w:pStyle w:val="AH5Sec"/>
        <w:rPr>
          <w:lang w:eastAsia="en-AU"/>
        </w:rPr>
      </w:pPr>
      <w:bookmarkStart w:id="32" w:name="_Toc148453860"/>
      <w:r w:rsidRPr="009E475C">
        <w:rPr>
          <w:rStyle w:val="CharSectNo"/>
        </w:rPr>
        <w:t>19</w:t>
      </w:r>
      <w:r w:rsidRPr="00582CF5">
        <w:rPr>
          <w:lang w:eastAsia="en-AU"/>
        </w:rPr>
        <w:tab/>
      </w:r>
      <w:r w:rsidR="00E21D56" w:rsidRPr="00582CF5">
        <w:rPr>
          <w:lang w:eastAsia="en-AU"/>
        </w:rPr>
        <w:t xml:space="preserve">Failure to keep waste in </w:t>
      </w:r>
      <w:r w:rsidR="00FE5664" w:rsidRPr="00582CF5">
        <w:rPr>
          <w:lang w:eastAsia="en-AU"/>
        </w:rPr>
        <w:t>w</w:t>
      </w:r>
      <w:r w:rsidR="00C5023A" w:rsidRPr="00582CF5">
        <w:rPr>
          <w:lang w:eastAsia="en-AU"/>
        </w:rPr>
        <w:t>aste</w:t>
      </w:r>
      <w:r w:rsidR="003450BA" w:rsidRPr="00582CF5">
        <w:rPr>
          <w:lang w:eastAsia="en-AU"/>
        </w:rPr>
        <w:t xml:space="preserve"> </w:t>
      </w:r>
      <w:r w:rsidR="00D456DF" w:rsidRPr="00582CF5">
        <w:rPr>
          <w:lang w:eastAsia="en-AU"/>
        </w:rPr>
        <w:t>container</w:t>
      </w:r>
      <w:r w:rsidR="00E507D6" w:rsidRPr="00582CF5">
        <w:rPr>
          <w:lang w:eastAsia="en-AU"/>
        </w:rPr>
        <w:t>—Act, s 64 (2)</w:t>
      </w:r>
      <w:r w:rsidR="00D456DF" w:rsidRPr="00582CF5">
        <w:rPr>
          <w:lang w:eastAsia="en-AU"/>
        </w:rPr>
        <w:t> </w:t>
      </w:r>
      <w:r w:rsidR="00E507D6" w:rsidRPr="00582CF5">
        <w:rPr>
          <w:lang w:eastAsia="en-AU"/>
        </w:rPr>
        <w:t>(d)</w:t>
      </w:r>
      <w:bookmarkEnd w:id="32"/>
    </w:p>
    <w:p w14:paraId="44F5C07D" w14:textId="77777777" w:rsidR="009301F3" w:rsidRPr="00582CF5" w:rsidRDefault="00582CF5" w:rsidP="00582CF5">
      <w:pPr>
        <w:pStyle w:val="Amain"/>
      </w:pPr>
      <w:r>
        <w:tab/>
      </w:r>
      <w:r w:rsidRPr="00582CF5">
        <w:t>(1)</w:t>
      </w:r>
      <w:r w:rsidRPr="00582CF5">
        <w:tab/>
      </w:r>
      <w:r w:rsidR="009301F3" w:rsidRPr="00582CF5">
        <w:t>A person commits an offence if</w:t>
      </w:r>
      <w:r w:rsidR="000D652B" w:rsidRPr="00582CF5">
        <w:t xml:space="preserve"> the person</w:t>
      </w:r>
      <w:r w:rsidR="009301F3" w:rsidRPr="00582CF5">
        <w:t>—</w:t>
      </w:r>
    </w:p>
    <w:p w14:paraId="22E66596" w14:textId="77777777" w:rsidR="009301F3" w:rsidRPr="00582CF5" w:rsidRDefault="00582CF5" w:rsidP="00582CF5">
      <w:pPr>
        <w:pStyle w:val="Apara"/>
      </w:pPr>
      <w:r>
        <w:tab/>
      </w:r>
      <w:r w:rsidRPr="00582CF5">
        <w:t>(a)</w:t>
      </w:r>
      <w:r w:rsidRPr="00582CF5">
        <w:tab/>
      </w:r>
      <w:r w:rsidR="009301F3" w:rsidRPr="00582CF5">
        <w:t>is an occupier of premises; and</w:t>
      </w:r>
    </w:p>
    <w:p w14:paraId="7BD3EDBA" w14:textId="77777777" w:rsidR="009301F3" w:rsidRPr="00582CF5" w:rsidRDefault="00582CF5" w:rsidP="00582CF5">
      <w:pPr>
        <w:pStyle w:val="Apara"/>
      </w:pPr>
      <w:r>
        <w:tab/>
      </w:r>
      <w:r w:rsidRPr="00582CF5">
        <w:t>(b)</w:t>
      </w:r>
      <w:r w:rsidRPr="00582CF5">
        <w:tab/>
      </w:r>
      <w:r w:rsidR="009301F3" w:rsidRPr="00582CF5">
        <w:t>keeps waste on the premises; and</w:t>
      </w:r>
    </w:p>
    <w:p w14:paraId="0C53E84B" w14:textId="77777777" w:rsidR="009301F3" w:rsidRPr="00582CF5" w:rsidRDefault="00582CF5" w:rsidP="00582CF5">
      <w:pPr>
        <w:pStyle w:val="Apara"/>
        <w:keepNext/>
      </w:pPr>
      <w:r>
        <w:tab/>
      </w:r>
      <w:r w:rsidRPr="00582CF5">
        <w:t>(c)</w:t>
      </w:r>
      <w:r w:rsidRPr="00582CF5">
        <w:tab/>
      </w:r>
      <w:r w:rsidR="009301F3" w:rsidRPr="00582CF5">
        <w:t xml:space="preserve">fails to keep the waste in a </w:t>
      </w:r>
      <w:r w:rsidR="00951446" w:rsidRPr="00582CF5">
        <w:t xml:space="preserve">waste </w:t>
      </w:r>
      <w:r w:rsidR="002D0055" w:rsidRPr="00582CF5">
        <w:t>container</w:t>
      </w:r>
      <w:r w:rsidR="009301F3" w:rsidRPr="00582CF5">
        <w:t>.</w:t>
      </w:r>
    </w:p>
    <w:p w14:paraId="0A033222" w14:textId="77777777" w:rsidR="009301F3" w:rsidRPr="00582CF5" w:rsidRDefault="009301F3" w:rsidP="009301F3">
      <w:pPr>
        <w:pStyle w:val="Penalty"/>
      </w:pPr>
      <w:r w:rsidRPr="00582CF5">
        <w:t xml:space="preserve">Maximum penalty:  </w:t>
      </w:r>
      <w:r w:rsidR="004E2138" w:rsidRPr="00582CF5">
        <w:t>10</w:t>
      </w:r>
      <w:r w:rsidRPr="00582CF5">
        <w:t xml:space="preserve"> penalty units.</w:t>
      </w:r>
    </w:p>
    <w:p w14:paraId="37A6EE43" w14:textId="77777777" w:rsidR="00C30513" w:rsidRPr="00582CF5" w:rsidRDefault="00582CF5" w:rsidP="00582CF5">
      <w:pPr>
        <w:pStyle w:val="Amain"/>
      </w:pPr>
      <w:r>
        <w:tab/>
      </w:r>
      <w:r w:rsidRPr="00582CF5">
        <w:t>(2)</w:t>
      </w:r>
      <w:r w:rsidRPr="00582CF5">
        <w:tab/>
      </w:r>
      <w:r w:rsidR="0020254D" w:rsidRPr="00582CF5">
        <w:t>An offence against this section is a strict liability offence.</w:t>
      </w:r>
    </w:p>
    <w:p w14:paraId="48256216" w14:textId="77777777" w:rsidR="00242845" w:rsidRPr="00410B9D" w:rsidRDefault="00242845" w:rsidP="00242845">
      <w:pPr>
        <w:pStyle w:val="Amain"/>
      </w:pPr>
      <w:r w:rsidRPr="00410B9D">
        <w:tab/>
        <w:t>(3)</w:t>
      </w:r>
      <w:r w:rsidRPr="00410B9D">
        <w:tab/>
        <w:t>This section does not apply if the waste is placed by the occupier on the premises for collection in accordance with an authorised waste collection arrangement.</w:t>
      </w:r>
    </w:p>
    <w:p w14:paraId="5D30CD18" w14:textId="22C85E7C" w:rsidR="00242845" w:rsidRPr="00410B9D" w:rsidRDefault="00242845" w:rsidP="00242845">
      <w:pPr>
        <w:pStyle w:val="aNote"/>
      </w:pPr>
      <w:r w:rsidRPr="00410B9D">
        <w:rPr>
          <w:rStyle w:val="charItals"/>
        </w:rPr>
        <w:t>Note</w:t>
      </w:r>
      <w:r w:rsidRPr="00410B9D">
        <w:rPr>
          <w:rStyle w:val="charItals"/>
        </w:rPr>
        <w:tab/>
      </w:r>
      <w:r w:rsidRPr="00410B9D">
        <w:t xml:space="preserve">The defendant has an evidential burden in relation to the matter mentioned in s (3) (see </w:t>
      </w:r>
      <w:hyperlink r:id="rId41" w:tooltip="A2002-51" w:history="1">
        <w:r w:rsidRPr="00410B9D">
          <w:rPr>
            <w:rStyle w:val="charCitHyperlinkAbbrev"/>
          </w:rPr>
          <w:t>Criminal Code</w:t>
        </w:r>
      </w:hyperlink>
      <w:r w:rsidRPr="00410B9D">
        <w:t>, s 58).</w:t>
      </w:r>
    </w:p>
    <w:p w14:paraId="3438E929" w14:textId="77777777" w:rsidR="00242845" w:rsidRPr="00410B9D" w:rsidRDefault="00242845" w:rsidP="00242845">
      <w:pPr>
        <w:pStyle w:val="Amain"/>
      </w:pPr>
      <w:r w:rsidRPr="00410B9D">
        <w:tab/>
        <w:t>(4)</w:t>
      </w:r>
      <w:r w:rsidRPr="00410B9D">
        <w:tab/>
        <w:t>In this section:</w:t>
      </w:r>
    </w:p>
    <w:p w14:paraId="0655A2C3" w14:textId="77777777" w:rsidR="00242845" w:rsidRPr="00410B9D" w:rsidRDefault="00242845" w:rsidP="00242845">
      <w:pPr>
        <w:pStyle w:val="aDef"/>
      </w:pPr>
      <w:r w:rsidRPr="00410B9D">
        <w:rPr>
          <w:rStyle w:val="charBoldItals"/>
        </w:rPr>
        <w:t>authorised waste collection arrangement</w:t>
      </w:r>
      <w:r w:rsidRPr="00410B9D">
        <w:rPr>
          <w:bCs/>
          <w:iCs/>
        </w:rPr>
        <w:t xml:space="preserve"> means a waste collection service authorised by the Territory that is not a regular waste collection service.</w:t>
      </w:r>
    </w:p>
    <w:p w14:paraId="1E51D6A7" w14:textId="77777777" w:rsidR="00242845" w:rsidRPr="00410B9D" w:rsidRDefault="00242845" w:rsidP="00242845">
      <w:pPr>
        <w:pStyle w:val="aExamHdgss"/>
      </w:pPr>
      <w:r w:rsidRPr="00410B9D">
        <w:t>Example</w:t>
      </w:r>
    </w:p>
    <w:p w14:paraId="44A486E8" w14:textId="77777777" w:rsidR="00242845" w:rsidRPr="00410B9D" w:rsidRDefault="00242845" w:rsidP="00242845">
      <w:pPr>
        <w:pStyle w:val="aExamss"/>
      </w:pPr>
      <w:r w:rsidRPr="00410B9D">
        <w:t>bulky waste collection arrangement</w:t>
      </w:r>
    </w:p>
    <w:p w14:paraId="1A0F44C1" w14:textId="77777777" w:rsidR="00D456DF" w:rsidRPr="00582CF5" w:rsidRDefault="00582CF5" w:rsidP="00582CF5">
      <w:pPr>
        <w:pStyle w:val="AH5Sec"/>
      </w:pPr>
      <w:bookmarkStart w:id="33" w:name="_Toc148453861"/>
      <w:r w:rsidRPr="009E475C">
        <w:rPr>
          <w:rStyle w:val="CharSectNo"/>
        </w:rPr>
        <w:lastRenderedPageBreak/>
        <w:t>20</w:t>
      </w:r>
      <w:r w:rsidRPr="00582CF5">
        <w:tab/>
      </w:r>
      <w:r w:rsidR="00FE5664" w:rsidRPr="00582CF5">
        <w:rPr>
          <w:lang w:eastAsia="en-AU"/>
        </w:rPr>
        <w:t>Unhygienic w</w:t>
      </w:r>
      <w:r w:rsidR="00D456DF" w:rsidRPr="00582CF5">
        <w:rPr>
          <w:lang w:eastAsia="en-AU"/>
        </w:rPr>
        <w:t xml:space="preserve">aste </w:t>
      </w:r>
      <w:r w:rsidR="00FE5664" w:rsidRPr="00582CF5">
        <w:rPr>
          <w:lang w:eastAsia="en-AU"/>
        </w:rPr>
        <w:t>container</w:t>
      </w:r>
      <w:r w:rsidR="00D456DF" w:rsidRPr="00582CF5">
        <w:rPr>
          <w:lang w:eastAsia="en-AU"/>
        </w:rPr>
        <w:t>—Act, s 64 (2) (d)</w:t>
      </w:r>
      <w:bookmarkEnd w:id="33"/>
    </w:p>
    <w:p w14:paraId="56CD4D5E" w14:textId="77777777" w:rsidR="009301F3" w:rsidRPr="00582CF5" w:rsidRDefault="00582CF5" w:rsidP="00E278DC">
      <w:pPr>
        <w:pStyle w:val="Amain"/>
        <w:keepNext/>
      </w:pPr>
      <w:r>
        <w:tab/>
      </w:r>
      <w:r w:rsidRPr="00582CF5">
        <w:t>(1)</w:t>
      </w:r>
      <w:r w:rsidRPr="00582CF5">
        <w:tab/>
      </w:r>
      <w:r w:rsidR="009301F3" w:rsidRPr="00582CF5">
        <w:t>A person commits an offence if—</w:t>
      </w:r>
    </w:p>
    <w:p w14:paraId="1D1E0444" w14:textId="77777777" w:rsidR="009301F3" w:rsidRPr="00582CF5" w:rsidRDefault="00582CF5" w:rsidP="00E278DC">
      <w:pPr>
        <w:pStyle w:val="Apara"/>
        <w:keepNext/>
      </w:pPr>
      <w:r>
        <w:tab/>
      </w:r>
      <w:r w:rsidRPr="00582CF5">
        <w:t>(a)</w:t>
      </w:r>
      <w:r w:rsidRPr="00582CF5">
        <w:tab/>
      </w:r>
      <w:r w:rsidR="009301F3" w:rsidRPr="00582CF5">
        <w:t>the person is an occupier of premises; and</w:t>
      </w:r>
    </w:p>
    <w:p w14:paraId="23965482" w14:textId="77777777" w:rsidR="009301F3" w:rsidRPr="00582CF5" w:rsidRDefault="00582CF5" w:rsidP="00582CF5">
      <w:pPr>
        <w:pStyle w:val="Apara"/>
      </w:pPr>
      <w:r>
        <w:tab/>
      </w:r>
      <w:r w:rsidRPr="00582CF5">
        <w:t>(b)</w:t>
      </w:r>
      <w:r w:rsidRPr="00582CF5">
        <w:tab/>
      </w:r>
      <w:r w:rsidR="009301F3" w:rsidRPr="00582CF5">
        <w:t xml:space="preserve">the person </w:t>
      </w:r>
      <w:r w:rsidR="002D0055" w:rsidRPr="00582CF5">
        <w:t>uses</w:t>
      </w:r>
      <w:r w:rsidR="009301F3" w:rsidRPr="00582CF5">
        <w:t xml:space="preserve"> a </w:t>
      </w:r>
      <w:r w:rsidR="00951446" w:rsidRPr="00582CF5">
        <w:t xml:space="preserve">waste </w:t>
      </w:r>
      <w:r w:rsidR="009301F3" w:rsidRPr="00582CF5">
        <w:t>container</w:t>
      </w:r>
      <w:r w:rsidR="00951446" w:rsidRPr="00582CF5">
        <w:t xml:space="preserve"> for storing waste</w:t>
      </w:r>
      <w:r w:rsidR="00D27486" w:rsidRPr="00582CF5">
        <w:t xml:space="preserve"> on the premises</w:t>
      </w:r>
      <w:r w:rsidR="009301F3" w:rsidRPr="00582CF5">
        <w:t>; and</w:t>
      </w:r>
    </w:p>
    <w:p w14:paraId="5934D4B8" w14:textId="77777777" w:rsidR="007B349B" w:rsidRPr="00582CF5" w:rsidRDefault="00582CF5" w:rsidP="00EA21AD">
      <w:pPr>
        <w:pStyle w:val="Apara"/>
      </w:pPr>
      <w:r>
        <w:tab/>
      </w:r>
      <w:r w:rsidRPr="00582CF5">
        <w:t>(c)</w:t>
      </w:r>
      <w:r w:rsidRPr="00582CF5">
        <w:tab/>
      </w:r>
      <w:r w:rsidR="00A3012A" w:rsidRPr="00582CF5">
        <w:t xml:space="preserve">the </w:t>
      </w:r>
      <w:r w:rsidR="00D00A97" w:rsidRPr="00582CF5">
        <w:t>container</w:t>
      </w:r>
      <w:r w:rsidR="007B349B" w:rsidRPr="00582CF5">
        <w:t>—</w:t>
      </w:r>
    </w:p>
    <w:p w14:paraId="5AD17A59" w14:textId="77777777" w:rsidR="007B349B" w:rsidRPr="00582CF5" w:rsidRDefault="00582CF5" w:rsidP="00EA21AD">
      <w:pPr>
        <w:pStyle w:val="Asubpara"/>
      </w:pPr>
      <w:r>
        <w:tab/>
      </w:r>
      <w:r w:rsidRPr="00582CF5">
        <w:t>(i)</w:t>
      </w:r>
      <w:r w:rsidRPr="00582CF5">
        <w:tab/>
      </w:r>
      <w:r w:rsidR="00EA38F1" w:rsidRPr="00582CF5">
        <w:t xml:space="preserve">is </w:t>
      </w:r>
      <w:r w:rsidR="007B349B" w:rsidRPr="00582CF5">
        <w:t xml:space="preserve">in </w:t>
      </w:r>
      <w:r w:rsidR="004B7D89" w:rsidRPr="00582CF5">
        <w:t xml:space="preserve">an </w:t>
      </w:r>
      <w:r w:rsidR="007B349B" w:rsidRPr="00582CF5">
        <w:t>unhygienic condition; or</w:t>
      </w:r>
    </w:p>
    <w:p w14:paraId="314F8A90" w14:textId="77777777" w:rsidR="009301F3" w:rsidRPr="00582CF5" w:rsidRDefault="00582CF5" w:rsidP="00582CF5">
      <w:pPr>
        <w:pStyle w:val="Asubpara"/>
        <w:keepNext/>
      </w:pPr>
      <w:r>
        <w:tab/>
      </w:r>
      <w:r w:rsidRPr="00582CF5">
        <w:t>(ii)</w:t>
      </w:r>
      <w:r w:rsidRPr="00582CF5">
        <w:tab/>
      </w:r>
      <w:r w:rsidR="00EA38F1" w:rsidRPr="00582CF5">
        <w:t>causes</w:t>
      </w:r>
      <w:r w:rsidR="00A3012A" w:rsidRPr="00582CF5">
        <w:t xml:space="preserve"> </w:t>
      </w:r>
      <w:r w:rsidR="00D00A97" w:rsidRPr="00582CF5">
        <w:t>unhygienic</w:t>
      </w:r>
      <w:r w:rsidR="009301F3" w:rsidRPr="00582CF5">
        <w:t xml:space="preserve"> condition</w:t>
      </w:r>
      <w:r w:rsidR="007B349B" w:rsidRPr="00582CF5">
        <w:t>s</w:t>
      </w:r>
      <w:r w:rsidR="009301F3" w:rsidRPr="00582CF5">
        <w:t>.</w:t>
      </w:r>
    </w:p>
    <w:p w14:paraId="5383952C" w14:textId="77777777" w:rsidR="009301F3" w:rsidRPr="00582CF5" w:rsidRDefault="009301F3" w:rsidP="009301F3">
      <w:pPr>
        <w:pStyle w:val="Penalty"/>
      </w:pPr>
      <w:r w:rsidRPr="00582CF5">
        <w:t xml:space="preserve">Maximum penalty:  </w:t>
      </w:r>
      <w:r w:rsidR="00E507D6" w:rsidRPr="00582CF5">
        <w:t>10</w:t>
      </w:r>
      <w:r w:rsidRPr="00582CF5">
        <w:t xml:space="preserve"> penalty units.</w:t>
      </w:r>
    </w:p>
    <w:p w14:paraId="79FE912C" w14:textId="77777777" w:rsidR="0020254D" w:rsidRPr="00582CF5" w:rsidRDefault="00582CF5" w:rsidP="00582CF5">
      <w:pPr>
        <w:pStyle w:val="Amain"/>
      </w:pPr>
      <w:r>
        <w:tab/>
      </w:r>
      <w:r w:rsidRPr="00582CF5">
        <w:t>(2)</w:t>
      </w:r>
      <w:r w:rsidRPr="00582CF5">
        <w:tab/>
      </w:r>
      <w:r w:rsidR="0020254D" w:rsidRPr="00582CF5">
        <w:t>An offence against this section is a strict liability offence.</w:t>
      </w:r>
    </w:p>
    <w:p w14:paraId="36143D2C" w14:textId="77777777" w:rsidR="003D7D5A" w:rsidRPr="00582CF5" w:rsidRDefault="00582CF5" w:rsidP="00582CF5">
      <w:pPr>
        <w:pStyle w:val="Amain"/>
      </w:pPr>
      <w:r>
        <w:tab/>
      </w:r>
      <w:r w:rsidRPr="00582CF5">
        <w:t>(3)</w:t>
      </w:r>
      <w:r w:rsidRPr="00582CF5">
        <w:tab/>
      </w:r>
      <w:r w:rsidR="003D7D5A" w:rsidRPr="00582CF5">
        <w:t>In this section:</w:t>
      </w:r>
    </w:p>
    <w:p w14:paraId="417B81F3" w14:textId="7C700B8F" w:rsidR="003D7D5A" w:rsidRPr="00582CF5" w:rsidRDefault="003D7D5A" w:rsidP="00582CF5">
      <w:pPr>
        <w:pStyle w:val="aDef"/>
      </w:pPr>
      <w:r w:rsidRPr="00582CF5">
        <w:rPr>
          <w:rStyle w:val="charBoldItals"/>
        </w:rPr>
        <w:t>public health</w:t>
      </w:r>
      <w:r w:rsidRPr="00582CF5">
        <w:t xml:space="preserve">—see the </w:t>
      </w:r>
      <w:hyperlink r:id="rId42" w:tooltip="A1997-69" w:history="1">
        <w:r w:rsidR="00EA479D" w:rsidRPr="00582CF5">
          <w:rPr>
            <w:rStyle w:val="charCitHyperlinkItal"/>
          </w:rPr>
          <w:t>Public Health Act 1997</w:t>
        </w:r>
      </w:hyperlink>
      <w:r w:rsidRPr="00582CF5">
        <w:t>, dictionary.</w:t>
      </w:r>
    </w:p>
    <w:p w14:paraId="3A350D43" w14:textId="77777777" w:rsidR="003D7D5A" w:rsidRPr="00582CF5" w:rsidRDefault="003D7D5A" w:rsidP="00582CF5">
      <w:pPr>
        <w:pStyle w:val="aDef"/>
      </w:pPr>
      <w:r w:rsidRPr="00582CF5">
        <w:rPr>
          <w:rStyle w:val="charBoldItals"/>
        </w:rPr>
        <w:t>unhygienic condition</w:t>
      </w:r>
      <w:r w:rsidRPr="00582CF5">
        <w:t xml:space="preserve"> means a condition that a reasonable person would consider to be, or likely to become, a risk to public health or offensive to community health standards.</w:t>
      </w:r>
    </w:p>
    <w:p w14:paraId="677D1667" w14:textId="77777777" w:rsidR="0020254D" w:rsidRPr="00582CF5" w:rsidRDefault="00582CF5" w:rsidP="00582CF5">
      <w:pPr>
        <w:pStyle w:val="AH5Sec"/>
      </w:pPr>
      <w:bookmarkStart w:id="34" w:name="_Toc148453862"/>
      <w:r w:rsidRPr="009E475C">
        <w:rPr>
          <w:rStyle w:val="CharSectNo"/>
        </w:rPr>
        <w:t>21</w:t>
      </w:r>
      <w:r w:rsidRPr="00582CF5">
        <w:tab/>
      </w:r>
      <w:r w:rsidR="00704974" w:rsidRPr="00582CF5">
        <w:t>Unsightly</w:t>
      </w:r>
      <w:r w:rsidR="00E34276" w:rsidRPr="00582CF5">
        <w:t xml:space="preserve"> w</w:t>
      </w:r>
      <w:r w:rsidR="0020254D" w:rsidRPr="00582CF5">
        <w:t>aste</w:t>
      </w:r>
      <w:r w:rsidR="0020254D" w:rsidRPr="00582CF5">
        <w:rPr>
          <w:lang w:eastAsia="en-AU"/>
        </w:rPr>
        <w:t>—Act, s 64 (2) (d)</w:t>
      </w:r>
      <w:bookmarkEnd w:id="34"/>
    </w:p>
    <w:p w14:paraId="44D14B74" w14:textId="77777777" w:rsidR="00BB30E1" w:rsidRPr="00582CF5" w:rsidRDefault="00582CF5" w:rsidP="00582CF5">
      <w:pPr>
        <w:pStyle w:val="Amain"/>
      </w:pPr>
      <w:r>
        <w:tab/>
      </w:r>
      <w:r w:rsidRPr="00582CF5">
        <w:t>(1)</w:t>
      </w:r>
      <w:r w:rsidRPr="00582CF5">
        <w:tab/>
      </w:r>
      <w:r w:rsidR="00BB30E1" w:rsidRPr="00582CF5">
        <w:t>A person commits an offence if—</w:t>
      </w:r>
    </w:p>
    <w:p w14:paraId="2C487968" w14:textId="77777777" w:rsidR="00BB30E1" w:rsidRPr="00582CF5" w:rsidRDefault="00582CF5" w:rsidP="00582CF5">
      <w:pPr>
        <w:pStyle w:val="Apara"/>
      </w:pPr>
      <w:r>
        <w:tab/>
      </w:r>
      <w:r w:rsidRPr="00582CF5">
        <w:t>(a)</w:t>
      </w:r>
      <w:r w:rsidRPr="00582CF5">
        <w:tab/>
      </w:r>
      <w:r w:rsidR="00BB30E1" w:rsidRPr="00582CF5">
        <w:t>the person is an occupier of premises; and</w:t>
      </w:r>
    </w:p>
    <w:p w14:paraId="73666392" w14:textId="77777777" w:rsidR="00BB30E1" w:rsidRPr="00582CF5" w:rsidRDefault="00582CF5" w:rsidP="00582CF5">
      <w:pPr>
        <w:pStyle w:val="Apara"/>
      </w:pPr>
      <w:r>
        <w:tab/>
      </w:r>
      <w:r w:rsidRPr="00582CF5">
        <w:t>(b)</w:t>
      </w:r>
      <w:r w:rsidRPr="00582CF5">
        <w:tab/>
      </w:r>
      <w:r w:rsidR="00BB30E1" w:rsidRPr="00582CF5">
        <w:t>the person keeps waste on the premises; and</w:t>
      </w:r>
    </w:p>
    <w:p w14:paraId="3A06BB3F" w14:textId="77777777" w:rsidR="00BB30E1" w:rsidRPr="00582CF5" w:rsidRDefault="00582CF5" w:rsidP="00582CF5">
      <w:pPr>
        <w:pStyle w:val="Apara"/>
      </w:pPr>
      <w:r>
        <w:tab/>
      </w:r>
      <w:r w:rsidRPr="00582CF5">
        <w:t>(c)</w:t>
      </w:r>
      <w:r w:rsidRPr="00582CF5">
        <w:tab/>
      </w:r>
      <w:r w:rsidR="00BB30E1" w:rsidRPr="00582CF5">
        <w:t>the waste, or a significant part of the waste, is clearly visible from other premises, including land</w:t>
      </w:r>
      <w:r w:rsidR="00704974" w:rsidRPr="00582CF5">
        <w:t xml:space="preserve"> to which the public has access; and</w:t>
      </w:r>
    </w:p>
    <w:p w14:paraId="2F4A263F" w14:textId="77777777" w:rsidR="00704974" w:rsidRPr="00582CF5" w:rsidRDefault="00582CF5" w:rsidP="00582CF5">
      <w:pPr>
        <w:pStyle w:val="Apara"/>
        <w:keepNext/>
      </w:pPr>
      <w:r>
        <w:tab/>
      </w:r>
      <w:r w:rsidRPr="00582CF5">
        <w:t>(d)</w:t>
      </w:r>
      <w:r w:rsidRPr="00582CF5">
        <w:tab/>
      </w:r>
      <w:r w:rsidR="00704974" w:rsidRPr="00582CF5">
        <w:t>the waste is unsightly.</w:t>
      </w:r>
    </w:p>
    <w:p w14:paraId="4AAA07DE" w14:textId="77777777" w:rsidR="00BB30E1" w:rsidRPr="00582CF5" w:rsidRDefault="00BB30E1" w:rsidP="00BB30E1">
      <w:pPr>
        <w:pStyle w:val="Penalty"/>
      </w:pPr>
      <w:r w:rsidRPr="00582CF5">
        <w:t>Maximum penalty:  10 penalty units.</w:t>
      </w:r>
    </w:p>
    <w:p w14:paraId="77FCA656" w14:textId="77777777" w:rsidR="0020254D" w:rsidRPr="00582CF5" w:rsidRDefault="00582CF5" w:rsidP="00582CF5">
      <w:pPr>
        <w:pStyle w:val="Amain"/>
      </w:pPr>
      <w:r>
        <w:tab/>
      </w:r>
      <w:r w:rsidRPr="00582CF5">
        <w:t>(2)</w:t>
      </w:r>
      <w:r w:rsidRPr="00582CF5">
        <w:tab/>
      </w:r>
      <w:r w:rsidR="0020254D" w:rsidRPr="00582CF5">
        <w:t>An offence against this section is a strict liability offence.</w:t>
      </w:r>
    </w:p>
    <w:p w14:paraId="32863784" w14:textId="77777777" w:rsidR="0020254D" w:rsidRPr="00582CF5" w:rsidRDefault="00582CF5" w:rsidP="00582CF5">
      <w:pPr>
        <w:pStyle w:val="AH5Sec"/>
      </w:pPr>
      <w:bookmarkStart w:id="35" w:name="_Toc148453863"/>
      <w:r w:rsidRPr="009E475C">
        <w:rPr>
          <w:rStyle w:val="CharSectNo"/>
        </w:rPr>
        <w:lastRenderedPageBreak/>
        <w:t>22</w:t>
      </w:r>
      <w:r w:rsidRPr="00582CF5">
        <w:tab/>
      </w:r>
      <w:r w:rsidR="0020254D" w:rsidRPr="00582CF5">
        <w:t xml:space="preserve">Waste </w:t>
      </w:r>
      <w:r w:rsidR="004B7D89" w:rsidRPr="00582CF5">
        <w:t>container</w:t>
      </w:r>
      <w:r w:rsidR="007F4D69" w:rsidRPr="00582CF5">
        <w:t xml:space="preserve"> </w:t>
      </w:r>
      <w:r w:rsidR="00A76F28" w:rsidRPr="00582CF5">
        <w:t>not closed</w:t>
      </w:r>
      <w:r w:rsidR="0020254D" w:rsidRPr="00582CF5">
        <w:rPr>
          <w:lang w:eastAsia="en-AU"/>
        </w:rPr>
        <w:t>—Act, s 64 (2) (d)</w:t>
      </w:r>
      <w:bookmarkEnd w:id="35"/>
    </w:p>
    <w:p w14:paraId="620C899C" w14:textId="77777777" w:rsidR="006A03A8" w:rsidRPr="00582CF5" w:rsidRDefault="00582CF5" w:rsidP="00582CF5">
      <w:pPr>
        <w:pStyle w:val="Amain"/>
      </w:pPr>
      <w:r>
        <w:tab/>
      </w:r>
      <w:r w:rsidRPr="00582CF5">
        <w:t>(1)</w:t>
      </w:r>
      <w:r w:rsidRPr="00582CF5">
        <w:tab/>
      </w:r>
      <w:r w:rsidR="006A03A8" w:rsidRPr="00582CF5">
        <w:t>A person commits an offence if</w:t>
      </w:r>
      <w:r w:rsidR="004933F6" w:rsidRPr="00582CF5">
        <w:t xml:space="preserve"> the person</w:t>
      </w:r>
      <w:r w:rsidR="006A03A8" w:rsidRPr="00582CF5">
        <w:t>—</w:t>
      </w:r>
    </w:p>
    <w:p w14:paraId="16080A87" w14:textId="77777777" w:rsidR="006A03A8" w:rsidRPr="00582CF5" w:rsidRDefault="00582CF5" w:rsidP="00582CF5">
      <w:pPr>
        <w:pStyle w:val="Apara"/>
      </w:pPr>
      <w:r>
        <w:tab/>
      </w:r>
      <w:r w:rsidRPr="00582CF5">
        <w:t>(a)</w:t>
      </w:r>
      <w:r w:rsidRPr="00582CF5">
        <w:tab/>
      </w:r>
      <w:r w:rsidR="006A03A8" w:rsidRPr="00582CF5">
        <w:t>is an occupier of premises; and</w:t>
      </w:r>
    </w:p>
    <w:p w14:paraId="4D88A340" w14:textId="77777777" w:rsidR="006A03A8" w:rsidRPr="00582CF5" w:rsidRDefault="00582CF5" w:rsidP="00582CF5">
      <w:pPr>
        <w:pStyle w:val="Apara"/>
      </w:pPr>
      <w:r>
        <w:tab/>
      </w:r>
      <w:r w:rsidRPr="00582CF5">
        <w:t>(b)</w:t>
      </w:r>
      <w:r w:rsidRPr="00582CF5">
        <w:tab/>
      </w:r>
      <w:r w:rsidR="006A03A8" w:rsidRPr="00582CF5">
        <w:t>stores waste in a waste container for the premises; and</w:t>
      </w:r>
    </w:p>
    <w:p w14:paraId="0DEBAFA9" w14:textId="77777777" w:rsidR="006A03A8" w:rsidRPr="00582CF5" w:rsidRDefault="00582CF5" w:rsidP="000F1BDC">
      <w:pPr>
        <w:pStyle w:val="Apara"/>
        <w:keepNext/>
      </w:pPr>
      <w:r>
        <w:tab/>
      </w:r>
      <w:r w:rsidRPr="00582CF5">
        <w:t>(c)</w:t>
      </w:r>
      <w:r w:rsidRPr="00582CF5">
        <w:tab/>
      </w:r>
      <w:r w:rsidR="006A03A8" w:rsidRPr="00582CF5">
        <w:t>fails to ensure</w:t>
      </w:r>
      <w:r w:rsidR="006C538F" w:rsidRPr="00582CF5">
        <w:t xml:space="preserve"> that</w:t>
      </w:r>
      <w:r w:rsidR="006A03A8" w:rsidRPr="00582CF5">
        <w:t>—</w:t>
      </w:r>
    </w:p>
    <w:p w14:paraId="7911E5EB" w14:textId="77777777" w:rsidR="00A37223" w:rsidRPr="00410B9D" w:rsidRDefault="00A37223" w:rsidP="00A37223">
      <w:pPr>
        <w:pStyle w:val="Asubpara"/>
      </w:pPr>
      <w:r w:rsidRPr="00410B9D">
        <w:tab/>
        <w:t>(i)</w:t>
      </w:r>
      <w:r w:rsidRPr="00410B9D">
        <w:tab/>
        <w:t>if the waste container is not a territory waste container—the waste container is fitted with a lid that can be closed; or</w:t>
      </w:r>
    </w:p>
    <w:p w14:paraId="1CE548E4" w14:textId="77777777" w:rsidR="007F4D69" w:rsidRPr="00582CF5" w:rsidRDefault="00582CF5" w:rsidP="00582CF5">
      <w:pPr>
        <w:pStyle w:val="Asubpara"/>
        <w:keepNext/>
      </w:pPr>
      <w:r>
        <w:tab/>
      </w:r>
      <w:r w:rsidRPr="00582CF5">
        <w:t>(ii)</w:t>
      </w:r>
      <w:r w:rsidRPr="00582CF5">
        <w:tab/>
      </w:r>
      <w:r w:rsidR="00D27E42" w:rsidRPr="00582CF5">
        <w:t xml:space="preserve">the </w:t>
      </w:r>
      <w:r w:rsidR="006A03A8" w:rsidRPr="00582CF5">
        <w:t xml:space="preserve">lid </w:t>
      </w:r>
      <w:r w:rsidR="00D27E42" w:rsidRPr="00582CF5">
        <w:t xml:space="preserve">of the waste container </w:t>
      </w:r>
      <w:r w:rsidR="006A03A8" w:rsidRPr="00582CF5">
        <w:t>is closed</w:t>
      </w:r>
      <w:r w:rsidR="007F4D69" w:rsidRPr="00582CF5">
        <w:t>.</w:t>
      </w:r>
    </w:p>
    <w:p w14:paraId="232A2088" w14:textId="77777777" w:rsidR="007F4D69" w:rsidRPr="00582CF5" w:rsidRDefault="007F4D69" w:rsidP="007F4D69">
      <w:pPr>
        <w:pStyle w:val="Penalty"/>
      </w:pPr>
      <w:r w:rsidRPr="00582CF5">
        <w:t>Maximum penalty:  10 penalty units.</w:t>
      </w:r>
    </w:p>
    <w:p w14:paraId="222EC2BF" w14:textId="77777777" w:rsidR="007F4D69" w:rsidRPr="00582CF5" w:rsidRDefault="00582CF5" w:rsidP="00582CF5">
      <w:pPr>
        <w:pStyle w:val="Amain"/>
      </w:pPr>
      <w:r>
        <w:tab/>
      </w:r>
      <w:r w:rsidRPr="00582CF5">
        <w:t>(2)</w:t>
      </w:r>
      <w:r w:rsidRPr="00582CF5">
        <w:tab/>
      </w:r>
      <w:r w:rsidR="007F4D69" w:rsidRPr="00582CF5">
        <w:t>An offence against this section is a strict liability offence.</w:t>
      </w:r>
    </w:p>
    <w:p w14:paraId="76F1DBD8" w14:textId="77777777" w:rsidR="000538CC" w:rsidRPr="00582CF5" w:rsidRDefault="00582CF5" w:rsidP="00582CF5">
      <w:pPr>
        <w:pStyle w:val="Amain"/>
        <w:keepNext/>
      </w:pPr>
      <w:r>
        <w:tab/>
      </w:r>
      <w:r w:rsidRPr="00582CF5">
        <w:t>(3)</w:t>
      </w:r>
      <w:r w:rsidRPr="00582CF5">
        <w:tab/>
      </w:r>
      <w:r w:rsidR="000538CC" w:rsidRPr="00582CF5">
        <w:t xml:space="preserve">This section does not apply if </w:t>
      </w:r>
      <w:r w:rsidR="007F4D69" w:rsidRPr="00582CF5">
        <w:t xml:space="preserve">the </w:t>
      </w:r>
      <w:r w:rsidR="000538CC" w:rsidRPr="00582CF5">
        <w:t xml:space="preserve">waste </w:t>
      </w:r>
      <w:r w:rsidR="007F4D69" w:rsidRPr="00582CF5">
        <w:t xml:space="preserve">container is provided </w:t>
      </w:r>
      <w:r w:rsidR="006F3922" w:rsidRPr="00582CF5">
        <w:t xml:space="preserve">by the occupier </w:t>
      </w:r>
      <w:r w:rsidR="007F4D69" w:rsidRPr="00582CF5">
        <w:t>for use by members of the public</w:t>
      </w:r>
      <w:r w:rsidR="000538CC" w:rsidRPr="00582CF5">
        <w:t xml:space="preserve"> in a public area</w:t>
      </w:r>
      <w:r w:rsidR="003D61EB" w:rsidRPr="00582CF5">
        <w:t xml:space="preserve"> of the premises</w:t>
      </w:r>
      <w:r w:rsidR="006A1D0D" w:rsidRPr="00582CF5">
        <w:t>.</w:t>
      </w:r>
    </w:p>
    <w:p w14:paraId="378BF218" w14:textId="34733DBE" w:rsidR="006A1D0D" w:rsidRPr="00582CF5" w:rsidRDefault="006A1D0D" w:rsidP="006A1D0D">
      <w:pPr>
        <w:pStyle w:val="aNote"/>
      </w:pPr>
      <w:r w:rsidRPr="00582CF5">
        <w:rPr>
          <w:rStyle w:val="charItals"/>
        </w:rPr>
        <w:t>Note</w:t>
      </w:r>
      <w:r w:rsidRPr="00582CF5">
        <w:rPr>
          <w:rStyle w:val="charItals"/>
        </w:rPr>
        <w:tab/>
      </w:r>
      <w:r w:rsidRPr="00582CF5">
        <w:t xml:space="preserve">The defendant has an evidential burden in relation to the matters mentioned in s (3) (see </w:t>
      </w:r>
      <w:hyperlink r:id="rId43" w:tooltip="A2002-51" w:history="1">
        <w:r w:rsidR="00EA479D" w:rsidRPr="00582CF5">
          <w:rPr>
            <w:rStyle w:val="charCitHyperlinkAbbrev"/>
          </w:rPr>
          <w:t>Criminal Code</w:t>
        </w:r>
      </w:hyperlink>
      <w:r w:rsidRPr="00582CF5">
        <w:t>, s 58).</w:t>
      </w:r>
    </w:p>
    <w:p w14:paraId="0ED349AE" w14:textId="77777777" w:rsidR="00D53674" w:rsidRPr="00582CF5" w:rsidRDefault="00582CF5" w:rsidP="00582CF5">
      <w:pPr>
        <w:pStyle w:val="Amain"/>
      </w:pPr>
      <w:r>
        <w:tab/>
      </w:r>
      <w:r w:rsidRPr="00582CF5">
        <w:t>(4)</w:t>
      </w:r>
      <w:r w:rsidRPr="00582CF5">
        <w:tab/>
      </w:r>
      <w:r w:rsidR="00D53674" w:rsidRPr="00582CF5">
        <w:t>In this section:</w:t>
      </w:r>
    </w:p>
    <w:p w14:paraId="5ABE4C36" w14:textId="77777777" w:rsidR="00D53674" w:rsidRPr="00582CF5" w:rsidRDefault="00D53674" w:rsidP="00582CF5">
      <w:pPr>
        <w:pStyle w:val="aDef"/>
      </w:pPr>
      <w:r w:rsidRPr="00582CF5">
        <w:rPr>
          <w:rStyle w:val="charBoldItals"/>
        </w:rPr>
        <w:t>public area</w:t>
      </w:r>
      <w:r w:rsidR="003D61EB" w:rsidRPr="00582CF5">
        <w:t xml:space="preserve">, of premises, </w:t>
      </w:r>
      <w:r w:rsidRPr="00582CF5">
        <w:t xml:space="preserve">means an </w:t>
      </w:r>
      <w:r w:rsidRPr="00582CF5">
        <w:rPr>
          <w:szCs w:val="24"/>
          <w:lang w:eastAsia="en-AU"/>
        </w:rPr>
        <w:t xml:space="preserve">area </w:t>
      </w:r>
      <w:r w:rsidR="00285256" w:rsidRPr="00582CF5">
        <w:rPr>
          <w:szCs w:val="24"/>
          <w:lang w:eastAsia="en-AU"/>
        </w:rPr>
        <w:t>of</w:t>
      </w:r>
      <w:r w:rsidRPr="00582CF5">
        <w:rPr>
          <w:szCs w:val="24"/>
          <w:lang w:eastAsia="en-AU"/>
        </w:rPr>
        <w:t xml:space="preserve"> the premises that is open to the public.</w:t>
      </w:r>
      <w:r w:rsidRPr="00582CF5">
        <w:t xml:space="preserve"> </w:t>
      </w:r>
    </w:p>
    <w:p w14:paraId="517E8FB4" w14:textId="77777777" w:rsidR="006A03A8" w:rsidRPr="00582CF5" w:rsidRDefault="00582CF5" w:rsidP="00582CF5">
      <w:pPr>
        <w:pStyle w:val="AH5Sec"/>
      </w:pPr>
      <w:bookmarkStart w:id="36" w:name="_Toc148453864"/>
      <w:r w:rsidRPr="009E475C">
        <w:rPr>
          <w:rStyle w:val="CharSectNo"/>
        </w:rPr>
        <w:t>23</w:t>
      </w:r>
      <w:r w:rsidRPr="00582CF5">
        <w:tab/>
      </w:r>
      <w:r w:rsidR="000538CC" w:rsidRPr="00582CF5">
        <w:t>Location of waste container</w:t>
      </w:r>
      <w:r w:rsidR="00892110" w:rsidRPr="00582CF5">
        <w:rPr>
          <w:lang w:eastAsia="en-AU"/>
        </w:rPr>
        <w:t>—Act, s 64 (2) (d)</w:t>
      </w:r>
      <w:bookmarkEnd w:id="36"/>
    </w:p>
    <w:p w14:paraId="7F5BCF4B" w14:textId="77777777" w:rsidR="000538CC" w:rsidRPr="00582CF5" w:rsidRDefault="00582CF5" w:rsidP="00582CF5">
      <w:pPr>
        <w:pStyle w:val="Amain"/>
      </w:pPr>
      <w:r>
        <w:tab/>
      </w:r>
      <w:r w:rsidRPr="00582CF5">
        <w:t>(1)</w:t>
      </w:r>
      <w:r w:rsidRPr="00582CF5">
        <w:tab/>
      </w:r>
      <w:r w:rsidR="000538CC" w:rsidRPr="00582CF5">
        <w:t>A person commits an offence if the person—</w:t>
      </w:r>
    </w:p>
    <w:p w14:paraId="002C6776" w14:textId="77777777" w:rsidR="000538CC" w:rsidRPr="00582CF5" w:rsidRDefault="00582CF5" w:rsidP="00582CF5">
      <w:pPr>
        <w:pStyle w:val="Apara"/>
      </w:pPr>
      <w:r>
        <w:tab/>
      </w:r>
      <w:r w:rsidRPr="00582CF5">
        <w:t>(a)</w:t>
      </w:r>
      <w:r w:rsidRPr="00582CF5">
        <w:tab/>
      </w:r>
      <w:r w:rsidR="000538CC" w:rsidRPr="00582CF5">
        <w:t>is an occupier of premises; and</w:t>
      </w:r>
    </w:p>
    <w:p w14:paraId="4289CD0B" w14:textId="77777777" w:rsidR="000538CC" w:rsidRPr="00582CF5" w:rsidRDefault="00582CF5" w:rsidP="00582CF5">
      <w:pPr>
        <w:pStyle w:val="Apara"/>
      </w:pPr>
      <w:r>
        <w:tab/>
      </w:r>
      <w:r w:rsidRPr="00582CF5">
        <w:t>(b)</w:t>
      </w:r>
      <w:r w:rsidRPr="00582CF5">
        <w:tab/>
      </w:r>
      <w:r w:rsidR="000538CC" w:rsidRPr="00582CF5">
        <w:t xml:space="preserve">stores waste in a </w:t>
      </w:r>
      <w:r w:rsidR="002D185E" w:rsidRPr="00582CF5">
        <w:t xml:space="preserve">territory </w:t>
      </w:r>
      <w:r w:rsidR="000538CC" w:rsidRPr="00582CF5">
        <w:t>waste container for the premises; and</w:t>
      </w:r>
    </w:p>
    <w:p w14:paraId="3B8BFB29" w14:textId="77777777" w:rsidR="000538CC" w:rsidRPr="00582CF5" w:rsidRDefault="00582CF5" w:rsidP="00E278DC">
      <w:pPr>
        <w:pStyle w:val="Apara"/>
        <w:keepNext/>
      </w:pPr>
      <w:r>
        <w:lastRenderedPageBreak/>
        <w:tab/>
      </w:r>
      <w:r w:rsidRPr="00582CF5">
        <w:t>(c)</w:t>
      </w:r>
      <w:r w:rsidRPr="00582CF5">
        <w:tab/>
      </w:r>
      <w:r w:rsidR="000538CC" w:rsidRPr="00582CF5">
        <w:t>fails to ensure—</w:t>
      </w:r>
    </w:p>
    <w:p w14:paraId="042F25CC" w14:textId="77777777" w:rsidR="00191780" w:rsidRPr="00582CF5" w:rsidRDefault="00582CF5" w:rsidP="00582CF5">
      <w:pPr>
        <w:pStyle w:val="Asubpara"/>
      </w:pPr>
      <w:r>
        <w:tab/>
      </w:r>
      <w:r w:rsidRPr="00582CF5">
        <w:t>(i)</w:t>
      </w:r>
      <w:r w:rsidRPr="00582CF5">
        <w:tab/>
      </w:r>
      <w:r w:rsidR="00191780" w:rsidRPr="00582CF5">
        <w:t>the container</w:t>
      </w:r>
      <w:r w:rsidR="00D11019" w:rsidRPr="00582CF5">
        <w:t xml:space="preserve"> </w:t>
      </w:r>
      <w:r w:rsidR="00E3352A" w:rsidRPr="00582CF5">
        <w:t xml:space="preserve">is kept </w:t>
      </w:r>
      <w:r w:rsidR="00191780" w:rsidRPr="00582CF5">
        <w:t>within the property boundary for the premises;</w:t>
      </w:r>
      <w:r w:rsidR="00FB396D" w:rsidRPr="00582CF5">
        <w:t xml:space="preserve"> or</w:t>
      </w:r>
    </w:p>
    <w:p w14:paraId="1FC9A4AE" w14:textId="77777777" w:rsidR="00110874" w:rsidRPr="00582CF5" w:rsidRDefault="00582CF5" w:rsidP="00582CF5">
      <w:pPr>
        <w:pStyle w:val="Asubpara"/>
        <w:keepNext/>
      </w:pPr>
      <w:r>
        <w:tab/>
      </w:r>
      <w:r w:rsidRPr="00582CF5">
        <w:t>(ii)</w:t>
      </w:r>
      <w:r w:rsidRPr="00582CF5">
        <w:tab/>
      </w:r>
      <w:r w:rsidR="00FB396D" w:rsidRPr="00582CF5">
        <w:t xml:space="preserve">the container </w:t>
      </w:r>
      <w:r w:rsidR="00110874" w:rsidRPr="00582CF5">
        <w:t xml:space="preserve">is </w:t>
      </w:r>
      <w:r w:rsidR="00EF6725" w:rsidRPr="00582CF5">
        <w:t>placed where</w:t>
      </w:r>
      <w:r w:rsidR="00110874" w:rsidRPr="00582CF5">
        <w:t xml:space="preserve"> a waste collection service </w:t>
      </w:r>
      <w:r w:rsidR="00EF6725" w:rsidRPr="00582CF5">
        <w:t xml:space="preserve">has </w:t>
      </w:r>
      <w:r w:rsidR="00110874" w:rsidRPr="00582CF5">
        <w:t>unobstructed access to the container on waste collection da</w:t>
      </w:r>
      <w:r w:rsidR="00505CFD" w:rsidRPr="00582CF5">
        <w:t>y.</w:t>
      </w:r>
    </w:p>
    <w:p w14:paraId="15BF6913" w14:textId="77777777" w:rsidR="00D074C7" w:rsidRPr="00582CF5" w:rsidRDefault="006A03A8" w:rsidP="00B01EE9">
      <w:pPr>
        <w:pStyle w:val="Penalty"/>
      </w:pPr>
      <w:r w:rsidRPr="00582CF5">
        <w:t xml:space="preserve">Maximum penalty:  </w:t>
      </w:r>
      <w:r w:rsidR="00BD1EFA" w:rsidRPr="00582CF5">
        <w:t>10</w:t>
      </w:r>
      <w:r w:rsidRPr="00582CF5">
        <w:t xml:space="preserve"> penalty units.</w:t>
      </w:r>
    </w:p>
    <w:p w14:paraId="6B2ECAC7" w14:textId="77777777" w:rsidR="00BD1EFA" w:rsidRPr="00582CF5" w:rsidRDefault="00582CF5" w:rsidP="00582CF5">
      <w:pPr>
        <w:pStyle w:val="Amain"/>
      </w:pPr>
      <w:r>
        <w:tab/>
      </w:r>
      <w:r w:rsidRPr="00582CF5">
        <w:t>(2)</w:t>
      </w:r>
      <w:r w:rsidRPr="00582CF5">
        <w:tab/>
      </w:r>
      <w:r w:rsidR="009301F3" w:rsidRPr="00582CF5">
        <w:t>An offence against this section is a strict liability offence.</w:t>
      </w:r>
    </w:p>
    <w:p w14:paraId="7D261C11" w14:textId="5D118661" w:rsidR="0086070C" w:rsidRPr="00582CF5" w:rsidRDefault="00582CF5" w:rsidP="00582CF5">
      <w:pPr>
        <w:pStyle w:val="Amain"/>
      </w:pPr>
      <w:r>
        <w:tab/>
      </w:r>
      <w:r w:rsidRPr="00582CF5">
        <w:t>(3)</w:t>
      </w:r>
      <w:r w:rsidRPr="00582CF5">
        <w:tab/>
      </w:r>
      <w:r w:rsidR="006A1D0D" w:rsidRPr="00582CF5">
        <w:t xml:space="preserve">Subsection </w:t>
      </w:r>
      <w:r w:rsidR="004933F6" w:rsidRPr="00582CF5">
        <w:t>(</w:t>
      </w:r>
      <w:r w:rsidR="006A1D0D" w:rsidRPr="00582CF5">
        <w:t>1</w:t>
      </w:r>
      <w:r w:rsidR="004933F6" w:rsidRPr="00582CF5">
        <w:t xml:space="preserve">) (c) (i) does not apply if the </w:t>
      </w:r>
      <w:r w:rsidR="00E925C9" w:rsidRPr="00410B9D">
        <w:t>territory waste</w:t>
      </w:r>
      <w:r w:rsidR="00E925C9">
        <w:t xml:space="preserve"> </w:t>
      </w:r>
      <w:r w:rsidR="004933F6" w:rsidRPr="00582CF5">
        <w:t xml:space="preserve">container has been </w:t>
      </w:r>
      <w:r w:rsidR="006539CC" w:rsidRPr="00582CF5">
        <w:t>removed from the property boundary</w:t>
      </w:r>
      <w:r w:rsidR="0086070C" w:rsidRPr="00582CF5">
        <w:t>—</w:t>
      </w:r>
    </w:p>
    <w:p w14:paraId="3A0FA80B" w14:textId="77777777" w:rsidR="0026126C" w:rsidRPr="00582CF5" w:rsidRDefault="00582CF5" w:rsidP="00582CF5">
      <w:pPr>
        <w:pStyle w:val="Apara"/>
      </w:pPr>
      <w:r>
        <w:tab/>
      </w:r>
      <w:r w:rsidRPr="00582CF5">
        <w:t>(a)</w:t>
      </w:r>
      <w:r w:rsidRPr="00582CF5">
        <w:tab/>
      </w:r>
      <w:r w:rsidR="00D427DE" w:rsidRPr="00582CF5">
        <w:t>for</w:t>
      </w:r>
      <w:r w:rsidR="0026126C" w:rsidRPr="00582CF5">
        <w:t>—</w:t>
      </w:r>
    </w:p>
    <w:p w14:paraId="05AE8F2F" w14:textId="77777777" w:rsidR="0086070C" w:rsidRPr="00582CF5" w:rsidRDefault="00582CF5" w:rsidP="00582CF5">
      <w:pPr>
        <w:pStyle w:val="Asubpara"/>
      </w:pPr>
      <w:r>
        <w:tab/>
      </w:r>
      <w:r w:rsidRPr="00582CF5">
        <w:t>(i)</w:t>
      </w:r>
      <w:r w:rsidRPr="00582CF5">
        <w:tab/>
      </w:r>
      <w:r w:rsidR="0086070C" w:rsidRPr="00582CF5">
        <w:t xml:space="preserve">collection </w:t>
      </w:r>
      <w:r w:rsidR="0026126C" w:rsidRPr="00582CF5">
        <w:t xml:space="preserve">of waste </w:t>
      </w:r>
      <w:r w:rsidR="0086070C" w:rsidRPr="00582CF5">
        <w:t>by a waste collection service; and</w:t>
      </w:r>
    </w:p>
    <w:p w14:paraId="14B7A1BE" w14:textId="77777777" w:rsidR="004933F6" w:rsidRPr="00582CF5" w:rsidRDefault="00582CF5" w:rsidP="00582CF5">
      <w:pPr>
        <w:pStyle w:val="Asubpara"/>
      </w:pPr>
      <w:r>
        <w:tab/>
      </w:r>
      <w:r w:rsidRPr="00582CF5">
        <w:t>(ii)</w:t>
      </w:r>
      <w:r w:rsidRPr="00582CF5">
        <w:tab/>
      </w:r>
      <w:r w:rsidR="006539CC" w:rsidRPr="00582CF5">
        <w:t xml:space="preserve">a reasonable period before or after </w:t>
      </w:r>
      <w:r w:rsidR="00D427DE" w:rsidRPr="00582CF5">
        <w:t>a waste collection service is scheduled to empty waste f</w:t>
      </w:r>
      <w:r w:rsidR="006A1D0D" w:rsidRPr="00582CF5">
        <w:t>rom the container</w:t>
      </w:r>
      <w:r w:rsidR="0026126C" w:rsidRPr="00582CF5">
        <w:t>; or</w:t>
      </w:r>
    </w:p>
    <w:p w14:paraId="63C4BB2E" w14:textId="77777777" w:rsidR="0026126C" w:rsidRPr="00582CF5" w:rsidRDefault="00582CF5" w:rsidP="00582CF5">
      <w:pPr>
        <w:pStyle w:val="Apara"/>
        <w:keepNext/>
      </w:pPr>
      <w:r>
        <w:tab/>
      </w:r>
      <w:r w:rsidRPr="00582CF5">
        <w:t>(b)</w:t>
      </w:r>
      <w:r w:rsidRPr="00582CF5">
        <w:tab/>
      </w:r>
      <w:r w:rsidR="00D4158D" w:rsidRPr="00582CF5">
        <w:t>if the container has been damaged or is unwanted—</w:t>
      </w:r>
      <w:r w:rsidR="0026126C" w:rsidRPr="00582CF5">
        <w:t xml:space="preserve">for </w:t>
      </w:r>
      <w:r w:rsidR="00D4158D" w:rsidRPr="00582CF5">
        <w:t>collection of the container.</w:t>
      </w:r>
    </w:p>
    <w:p w14:paraId="0D4DC6A8" w14:textId="6028A73B" w:rsidR="000E1C8D" w:rsidRPr="00582CF5" w:rsidRDefault="000E1C8D" w:rsidP="000E1C8D">
      <w:pPr>
        <w:pStyle w:val="aNote"/>
      </w:pPr>
      <w:r w:rsidRPr="00582CF5">
        <w:rPr>
          <w:rStyle w:val="charItals"/>
        </w:rPr>
        <w:t>Note</w:t>
      </w:r>
      <w:r w:rsidRPr="00582CF5">
        <w:rPr>
          <w:rStyle w:val="charItals"/>
        </w:rPr>
        <w:tab/>
      </w:r>
      <w:r w:rsidRPr="00582CF5">
        <w:t xml:space="preserve">The defendant has an evidential burden in relation to the matters mentioned in s (3) (see </w:t>
      </w:r>
      <w:hyperlink r:id="rId44" w:tooltip="A2002-51" w:history="1">
        <w:r w:rsidR="00EA479D" w:rsidRPr="00582CF5">
          <w:rPr>
            <w:rStyle w:val="charCitHyperlinkAbbrev"/>
          </w:rPr>
          <w:t>Criminal Code</w:t>
        </w:r>
      </w:hyperlink>
      <w:r w:rsidRPr="00582CF5">
        <w:t>, s 58).</w:t>
      </w:r>
    </w:p>
    <w:p w14:paraId="7BCAC091" w14:textId="06B19F4B" w:rsidR="00EF6725" w:rsidRPr="00582CF5" w:rsidRDefault="00582CF5" w:rsidP="00582CF5">
      <w:pPr>
        <w:pStyle w:val="Amain"/>
        <w:keepNext/>
      </w:pPr>
      <w:r>
        <w:tab/>
      </w:r>
      <w:r w:rsidRPr="00582CF5">
        <w:t>(4)</w:t>
      </w:r>
      <w:r w:rsidRPr="00582CF5">
        <w:tab/>
      </w:r>
      <w:r w:rsidR="006A1D0D" w:rsidRPr="00582CF5">
        <w:t>S</w:t>
      </w:r>
      <w:r w:rsidR="00784B4F" w:rsidRPr="00582CF5">
        <w:t>ubsection (</w:t>
      </w:r>
      <w:r w:rsidR="00830C37" w:rsidRPr="00582CF5">
        <w:t>1</w:t>
      </w:r>
      <w:r w:rsidR="00784B4F" w:rsidRPr="00582CF5">
        <w:t>) (c) (i</w:t>
      </w:r>
      <w:r w:rsidR="006A1D0D" w:rsidRPr="00582CF5">
        <w:t>i</w:t>
      </w:r>
      <w:r w:rsidR="00784B4F" w:rsidRPr="00582CF5">
        <w:t xml:space="preserve">) does not apply if at the time the </w:t>
      </w:r>
      <w:r w:rsidR="00E925C9" w:rsidRPr="00410B9D">
        <w:t>territory waste</w:t>
      </w:r>
      <w:r w:rsidR="00E925C9">
        <w:t xml:space="preserve"> </w:t>
      </w:r>
      <w:r w:rsidR="00784B4F" w:rsidRPr="00582CF5">
        <w:t>container was placed for collection by a waste collection service, reasonable steps were taken to ensure the service had unobstructed access to the container.</w:t>
      </w:r>
    </w:p>
    <w:p w14:paraId="2C4A7AF4" w14:textId="4B6B41F0" w:rsidR="00D427DE" w:rsidRPr="00582CF5" w:rsidRDefault="00D427DE" w:rsidP="00D427DE">
      <w:pPr>
        <w:pStyle w:val="aNote"/>
      </w:pPr>
      <w:r w:rsidRPr="00582CF5">
        <w:rPr>
          <w:rStyle w:val="charItals"/>
        </w:rPr>
        <w:t>Note</w:t>
      </w:r>
      <w:r w:rsidRPr="00582CF5">
        <w:rPr>
          <w:rStyle w:val="charItals"/>
        </w:rPr>
        <w:tab/>
      </w:r>
      <w:r w:rsidRPr="00582CF5">
        <w:t>The defendant has an evidential burden in relation to the matters mentioned in s </w:t>
      </w:r>
      <w:r w:rsidR="006A1D0D" w:rsidRPr="00582CF5">
        <w:t>(4)</w:t>
      </w:r>
      <w:r w:rsidRPr="00582CF5">
        <w:t xml:space="preserve"> (see </w:t>
      </w:r>
      <w:hyperlink r:id="rId45" w:tooltip="A2002-51" w:history="1">
        <w:r w:rsidR="00EA479D" w:rsidRPr="00582CF5">
          <w:rPr>
            <w:rStyle w:val="charCitHyperlinkAbbrev"/>
          </w:rPr>
          <w:t>Criminal Code</w:t>
        </w:r>
      </w:hyperlink>
      <w:r w:rsidRPr="00582CF5">
        <w:t>, s 58).</w:t>
      </w:r>
    </w:p>
    <w:p w14:paraId="405BBB48" w14:textId="77777777" w:rsidR="00313A64" w:rsidRPr="00582CF5" w:rsidRDefault="00582CF5" w:rsidP="00582CF5">
      <w:pPr>
        <w:pStyle w:val="Amain"/>
      </w:pPr>
      <w:r>
        <w:tab/>
      </w:r>
      <w:r w:rsidRPr="00582CF5">
        <w:t>(5)</w:t>
      </w:r>
      <w:r w:rsidRPr="00582CF5">
        <w:tab/>
      </w:r>
      <w:r w:rsidR="00313A64" w:rsidRPr="00582CF5">
        <w:t>In this section:</w:t>
      </w:r>
    </w:p>
    <w:p w14:paraId="1A2C8E6D" w14:textId="07D6D698" w:rsidR="00313A64" w:rsidRPr="00582CF5" w:rsidRDefault="00313A64" w:rsidP="00582CF5">
      <w:pPr>
        <w:pStyle w:val="aDef"/>
      </w:pPr>
      <w:r w:rsidRPr="00582CF5">
        <w:rPr>
          <w:rStyle w:val="charBoldItals"/>
        </w:rPr>
        <w:t>waste collection day</w:t>
      </w:r>
      <w:r w:rsidRPr="00582CF5">
        <w:t xml:space="preserve">, for a </w:t>
      </w:r>
      <w:r w:rsidR="00E925C9" w:rsidRPr="00410B9D">
        <w:t>territory</w:t>
      </w:r>
      <w:r w:rsidR="00E925C9">
        <w:t xml:space="preserve"> </w:t>
      </w:r>
      <w:r w:rsidR="00110874" w:rsidRPr="00582CF5">
        <w:t>waste container</w:t>
      </w:r>
      <w:r w:rsidRPr="00582CF5">
        <w:t>, means a day on which a waste collection service is sche</w:t>
      </w:r>
      <w:r w:rsidR="00110874" w:rsidRPr="00582CF5">
        <w:t>duled to collect waste from th</w:t>
      </w:r>
      <w:r w:rsidR="005D0334" w:rsidRPr="00582CF5">
        <w:t>e</w:t>
      </w:r>
      <w:r w:rsidR="00110874" w:rsidRPr="00582CF5">
        <w:t xml:space="preserve"> container</w:t>
      </w:r>
      <w:r w:rsidRPr="00582CF5">
        <w:t>.</w:t>
      </w:r>
    </w:p>
    <w:p w14:paraId="58FD108C" w14:textId="77777777" w:rsidR="00E925C9" w:rsidRPr="00410B9D" w:rsidRDefault="00E925C9" w:rsidP="00E925C9">
      <w:pPr>
        <w:pStyle w:val="AH5Sec"/>
      </w:pPr>
      <w:bookmarkStart w:id="37" w:name="_Toc148453865"/>
      <w:r w:rsidRPr="009E475C">
        <w:rPr>
          <w:rStyle w:val="CharSectNo"/>
        </w:rPr>
        <w:lastRenderedPageBreak/>
        <w:t>24</w:t>
      </w:r>
      <w:r w:rsidRPr="00410B9D">
        <w:tab/>
        <w:t>Entry to premises—Act, s 64 (2) (e)</w:t>
      </w:r>
      <w:bookmarkEnd w:id="37"/>
    </w:p>
    <w:p w14:paraId="7EE13635" w14:textId="77777777" w:rsidR="009301F3" w:rsidRPr="00582CF5" w:rsidRDefault="00582CF5" w:rsidP="00F30F7D">
      <w:pPr>
        <w:pStyle w:val="Amain"/>
        <w:keepNext/>
      </w:pPr>
      <w:r>
        <w:tab/>
      </w:r>
      <w:r w:rsidRPr="00582CF5">
        <w:t>(1)</w:t>
      </w:r>
      <w:r w:rsidRPr="00582CF5">
        <w:tab/>
      </w:r>
      <w:r w:rsidR="00BA48A5" w:rsidRPr="00582CF5">
        <w:t>An employee or agent of an entity that provides a waste collection service may at any reasonable time enter premises for the purpose of carrying out the service.</w:t>
      </w:r>
    </w:p>
    <w:p w14:paraId="20E99860" w14:textId="77777777" w:rsidR="00A1041F" w:rsidRPr="00582CF5" w:rsidRDefault="00582CF5" w:rsidP="000F1BDC">
      <w:pPr>
        <w:pStyle w:val="Amain"/>
        <w:keepNext/>
      </w:pPr>
      <w:r>
        <w:tab/>
      </w:r>
      <w:r w:rsidRPr="00582CF5">
        <w:t>(2)</w:t>
      </w:r>
      <w:r w:rsidRPr="00582CF5">
        <w:tab/>
      </w:r>
      <w:r w:rsidR="00A1041F" w:rsidRPr="00582CF5">
        <w:t>In this section:</w:t>
      </w:r>
    </w:p>
    <w:p w14:paraId="3C875DF0" w14:textId="77777777" w:rsidR="00A1041F" w:rsidRPr="00582CF5" w:rsidRDefault="00A1041F" w:rsidP="00582CF5">
      <w:pPr>
        <w:pStyle w:val="aDef"/>
        <w:keepNext/>
      </w:pPr>
      <w:r w:rsidRPr="00582CF5">
        <w:rPr>
          <w:rStyle w:val="charBoldItals"/>
        </w:rPr>
        <w:t>premises</w:t>
      </w:r>
      <w:r w:rsidR="00E312D3" w:rsidRPr="00582CF5">
        <w:t xml:space="preserve"> does not include any part of a building or structure</w:t>
      </w:r>
      <w:r w:rsidRPr="00582CF5">
        <w:t xml:space="preserve"> </w:t>
      </w:r>
      <w:r w:rsidR="00E312D3" w:rsidRPr="00582CF5">
        <w:t xml:space="preserve">used </w:t>
      </w:r>
      <w:r w:rsidR="006C538F" w:rsidRPr="00582CF5">
        <w:t>for residential purposes</w:t>
      </w:r>
      <w:r w:rsidR="00E312D3" w:rsidRPr="00582CF5">
        <w:t>.</w:t>
      </w:r>
    </w:p>
    <w:p w14:paraId="302B8978" w14:textId="22EE3298" w:rsidR="001A7EFA" w:rsidRDefault="001A7EFA" w:rsidP="001A7EFA">
      <w:pPr>
        <w:pStyle w:val="aNote"/>
      </w:pPr>
      <w:r w:rsidRPr="00582CF5">
        <w:rPr>
          <w:rStyle w:val="charItals"/>
        </w:rPr>
        <w:t>Note</w:t>
      </w:r>
      <w:r w:rsidRPr="00582CF5">
        <w:rPr>
          <w:rStyle w:val="charItals"/>
        </w:rPr>
        <w:tab/>
      </w:r>
      <w:r w:rsidR="00EE7AB8" w:rsidRPr="00582CF5">
        <w:t xml:space="preserve">The </w:t>
      </w:r>
      <w:hyperlink r:id="rId46" w:tooltip="Waste Management and Resource Recovery Act 2016" w:history="1">
        <w:r w:rsidR="00C02DD7" w:rsidRPr="00582CF5">
          <w:rPr>
            <w:rStyle w:val="charCitHyperlinkAbbrev"/>
          </w:rPr>
          <w:t>Act</w:t>
        </w:r>
      </w:hyperlink>
      <w:r w:rsidR="00EE7AB8" w:rsidRPr="00582CF5">
        <w:t>, pt 13 (E</w:t>
      </w:r>
      <w:r w:rsidRPr="00582CF5">
        <w:t>nforcement)</w:t>
      </w:r>
      <w:r w:rsidR="00D137B4" w:rsidRPr="00582CF5">
        <w:t>,</w:t>
      </w:r>
      <w:r w:rsidRPr="00582CF5">
        <w:t xml:space="preserve"> </w:t>
      </w:r>
      <w:r w:rsidR="00D137B4" w:rsidRPr="00582CF5">
        <w:t xml:space="preserve">includes </w:t>
      </w:r>
      <w:r w:rsidR="008F0B0E" w:rsidRPr="00582CF5">
        <w:t xml:space="preserve">provisions dealing with </w:t>
      </w:r>
      <w:r w:rsidR="00D137B4" w:rsidRPr="00582CF5">
        <w:t xml:space="preserve">the power </w:t>
      </w:r>
      <w:r w:rsidR="008F0B0E" w:rsidRPr="00582CF5">
        <w:t>of</w:t>
      </w:r>
      <w:r w:rsidR="00D137B4" w:rsidRPr="00582CF5">
        <w:t xml:space="preserve"> authorised p</w:t>
      </w:r>
      <w:r w:rsidR="008F0B0E" w:rsidRPr="00582CF5">
        <w:t xml:space="preserve">eople to </w:t>
      </w:r>
      <w:r w:rsidR="00EE7AB8" w:rsidRPr="00582CF5">
        <w:t>ent</w:t>
      </w:r>
      <w:r w:rsidR="008F0B0E" w:rsidRPr="00582CF5">
        <w:t>er</w:t>
      </w:r>
      <w:r w:rsidR="00EE7AB8" w:rsidRPr="00582CF5">
        <w:t xml:space="preserve"> to premises</w:t>
      </w:r>
      <w:r w:rsidR="008F0B0E" w:rsidRPr="00582CF5">
        <w:t xml:space="preserve"> and search warrants.</w:t>
      </w:r>
    </w:p>
    <w:p w14:paraId="01D0E183" w14:textId="77777777" w:rsidR="004A5710" w:rsidRPr="009E475C" w:rsidRDefault="004A5710" w:rsidP="004A5710">
      <w:pPr>
        <w:pStyle w:val="AH3Div"/>
      </w:pPr>
      <w:bookmarkStart w:id="38" w:name="_Toc148453866"/>
      <w:r w:rsidRPr="009E475C">
        <w:rPr>
          <w:rStyle w:val="CharDivNo"/>
        </w:rPr>
        <w:t>Division 4.3</w:t>
      </w:r>
      <w:r w:rsidRPr="00410B9D">
        <w:tab/>
      </w:r>
      <w:r w:rsidRPr="009E475C">
        <w:rPr>
          <w:rStyle w:val="CharDivText"/>
        </w:rPr>
        <w:t>Waste rectification notices</w:t>
      </w:r>
      <w:bookmarkEnd w:id="38"/>
    </w:p>
    <w:p w14:paraId="119D8ED3" w14:textId="21B919BC" w:rsidR="007453A5" w:rsidRPr="00582CF5" w:rsidRDefault="007453A5" w:rsidP="007453A5">
      <w:pPr>
        <w:pStyle w:val="AH5Sec"/>
      </w:pPr>
      <w:bookmarkStart w:id="39" w:name="_Toc148453867"/>
      <w:r w:rsidRPr="009E475C">
        <w:rPr>
          <w:rStyle w:val="CharSectNo"/>
        </w:rPr>
        <w:t>24AA</w:t>
      </w:r>
      <w:r w:rsidRPr="00582CF5">
        <w:tab/>
        <w:t>Waste rectification notice—Act, s 64 (2) (a) and (d)</w:t>
      </w:r>
      <w:bookmarkEnd w:id="39"/>
    </w:p>
    <w:p w14:paraId="647CF311" w14:textId="77777777" w:rsidR="007453A5" w:rsidRPr="00582CF5" w:rsidRDefault="007453A5" w:rsidP="007453A5">
      <w:pPr>
        <w:pStyle w:val="Amain"/>
      </w:pPr>
      <w:r>
        <w:tab/>
      </w:r>
      <w:r w:rsidRPr="00582CF5">
        <w:t>(1)</w:t>
      </w:r>
      <w:r w:rsidRPr="00582CF5">
        <w:tab/>
        <w:t xml:space="preserve">An authorised person may give </w:t>
      </w:r>
      <w:r w:rsidRPr="00410B9D">
        <w:t>an occupier of premises</w:t>
      </w:r>
      <w:r w:rsidRPr="00582CF5">
        <w:t xml:space="preserve"> written notice (a </w:t>
      </w:r>
      <w:r w:rsidRPr="00582CF5">
        <w:rPr>
          <w:rStyle w:val="charBoldItals"/>
        </w:rPr>
        <w:t>waste rectification notice</w:t>
      </w:r>
      <w:r w:rsidRPr="00582CF5">
        <w:t xml:space="preserve">) if the authorised person believes on reasonable grounds that the occupier’s conduct in relation to waste storage or collection </w:t>
      </w:r>
      <w:r w:rsidRPr="00410B9D">
        <w:t>on the premises</w:t>
      </w:r>
      <w:r>
        <w:t xml:space="preserve"> </w:t>
      </w:r>
      <w:r w:rsidRPr="00582CF5">
        <w:t xml:space="preserve">is an offence against this part. </w:t>
      </w:r>
    </w:p>
    <w:p w14:paraId="2885B8C8" w14:textId="77777777" w:rsidR="007453A5" w:rsidRPr="00582CF5" w:rsidRDefault="007453A5" w:rsidP="007453A5">
      <w:pPr>
        <w:pStyle w:val="Amain"/>
      </w:pPr>
      <w:r>
        <w:tab/>
      </w:r>
      <w:r w:rsidRPr="00582CF5">
        <w:t>(2)</w:t>
      </w:r>
      <w:r w:rsidRPr="00582CF5">
        <w:tab/>
        <w:t>A waste rectification notice must state the following:</w:t>
      </w:r>
    </w:p>
    <w:p w14:paraId="2D0E8FD3" w14:textId="77777777" w:rsidR="007453A5" w:rsidRPr="00582CF5" w:rsidRDefault="007453A5" w:rsidP="007453A5">
      <w:pPr>
        <w:pStyle w:val="Apara"/>
        <w:rPr>
          <w:lang w:eastAsia="en-AU"/>
        </w:rPr>
      </w:pPr>
      <w:r>
        <w:rPr>
          <w:lang w:eastAsia="en-AU"/>
        </w:rPr>
        <w:tab/>
      </w:r>
      <w:r w:rsidRPr="00582CF5">
        <w:rPr>
          <w:lang w:eastAsia="en-AU"/>
        </w:rPr>
        <w:t>(a)</w:t>
      </w:r>
      <w:r w:rsidRPr="00582CF5">
        <w:rPr>
          <w:lang w:eastAsia="en-AU"/>
        </w:rPr>
        <w:tab/>
        <w:t>that it is a waste rectification notice under this section;</w:t>
      </w:r>
    </w:p>
    <w:p w14:paraId="22B049DA" w14:textId="77777777" w:rsidR="007453A5" w:rsidRPr="00582CF5" w:rsidRDefault="007453A5" w:rsidP="007453A5">
      <w:pPr>
        <w:pStyle w:val="Apara"/>
        <w:rPr>
          <w:lang w:eastAsia="en-AU"/>
        </w:rPr>
      </w:pPr>
      <w:r>
        <w:rPr>
          <w:lang w:eastAsia="en-AU"/>
        </w:rPr>
        <w:tab/>
      </w:r>
      <w:r w:rsidRPr="00582CF5">
        <w:rPr>
          <w:lang w:eastAsia="en-AU"/>
        </w:rPr>
        <w:t>(b)</w:t>
      </w:r>
      <w:r w:rsidRPr="00582CF5">
        <w:rPr>
          <w:lang w:eastAsia="en-AU"/>
        </w:rPr>
        <w:tab/>
        <w:t>a unique identifying number for the notice;</w:t>
      </w:r>
    </w:p>
    <w:p w14:paraId="600DEC83" w14:textId="77777777" w:rsidR="007453A5" w:rsidRPr="00582CF5" w:rsidRDefault="007453A5" w:rsidP="007453A5">
      <w:pPr>
        <w:pStyle w:val="Apara"/>
        <w:keepNext/>
        <w:rPr>
          <w:lang w:eastAsia="en-AU"/>
        </w:rPr>
      </w:pPr>
      <w:r>
        <w:rPr>
          <w:lang w:eastAsia="en-AU"/>
        </w:rPr>
        <w:tab/>
      </w:r>
      <w:r w:rsidRPr="00582CF5">
        <w:rPr>
          <w:lang w:eastAsia="en-AU"/>
        </w:rPr>
        <w:t>(c)</w:t>
      </w:r>
      <w:r w:rsidRPr="00582CF5">
        <w:rPr>
          <w:lang w:eastAsia="en-AU"/>
        </w:rPr>
        <w:tab/>
        <w:t xml:space="preserve">the name of the </w:t>
      </w:r>
      <w:r w:rsidRPr="00582CF5">
        <w:t>occupier</w:t>
      </w:r>
      <w:r w:rsidRPr="00582CF5">
        <w:rPr>
          <w:lang w:eastAsia="en-AU"/>
        </w:rPr>
        <w:t>, and a description of the premises, that are the subject of the notice;</w:t>
      </w:r>
    </w:p>
    <w:p w14:paraId="11373FE6" w14:textId="77777777" w:rsidR="007453A5" w:rsidRPr="00582CF5" w:rsidRDefault="007453A5" w:rsidP="007453A5">
      <w:pPr>
        <w:pStyle w:val="aExamHdgpar"/>
      </w:pPr>
      <w:r w:rsidRPr="00582CF5">
        <w:t>Examples—description of premises</w:t>
      </w:r>
    </w:p>
    <w:p w14:paraId="0F9B1A06" w14:textId="77777777" w:rsidR="007453A5" w:rsidRPr="00582CF5" w:rsidRDefault="007453A5" w:rsidP="007453A5">
      <w:pPr>
        <w:pStyle w:val="aExamINumpar"/>
        <w:keepNext/>
      </w:pPr>
      <w:r w:rsidRPr="00582CF5">
        <w:t>1</w:t>
      </w:r>
      <w:r w:rsidRPr="00582CF5">
        <w:tab/>
        <w:t>the street address</w:t>
      </w:r>
    </w:p>
    <w:p w14:paraId="4C4205E3" w14:textId="51720E32" w:rsidR="007453A5" w:rsidRPr="00582CF5" w:rsidRDefault="007453A5" w:rsidP="007453A5">
      <w:pPr>
        <w:pStyle w:val="aExamINumpar"/>
        <w:keepNext/>
      </w:pPr>
      <w:r w:rsidRPr="00582CF5">
        <w:t>2</w:t>
      </w:r>
      <w:r w:rsidRPr="00582CF5">
        <w:tab/>
      </w:r>
      <w:r w:rsidRPr="00582CF5">
        <w:rPr>
          <w:lang w:eastAsia="en-AU"/>
        </w:rPr>
        <w:t xml:space="preserve">the distinguishing number or name given to a division, block </w:t>
      </w:r>
      <w:r w:rsidRPr="00582CF5">
        <w:rPr>
          <w:szCs w:val="24"/>
          <w:lang w:eastAsia="en-AU"/>
        </w:rPr>
        <w:t xml:space="preserve">or section under the </w:t>
      </w:r>
      <w:hyperlink r:id="rId47" w:tooltip="A2002-39" w:history="1">
        <w:r w:rsidRPr="00582CF5">
          <w:rPr>
            <w:rStyle w:val="charCitHyperlinkItal"/>
          </w:rPr>
          <w:t>Districts Act 2002</w:t>
        </w:r>
      </w:hyperlink>
      <w:r w:rsidRPr="00582CF5">
        <w:rPr>
          <w:iCs/>
          <w:szCs w:val="24"/>
          <w:lang w:eastAsia="en-AU"/>
        </w:rPr>
        <w:t>,</w:t>
      </w:r>
      <w:r w:rsidRPr="00582CF5">
        <w:t xml:space="preserve"> </w:t>
      </w:r>
      <w:r w:rsidRPr="00582CF5">
        <w:rPr>
          <w:iCs/>
          <w:szCs w:val="24"/>
          <w:lang w:eastAsia="en-AU"/>
        </w:rPr>
        <w:t xml:space="preserve">and </w:t>
      </w:r>
      <w:r w:rsidRPr="00582CF5">
        <w:rPr>
          <w:szCs w:val="24"/>
          <w:lang w:eastAsia="en-AU"/>
        </w:rPr>
        <w:t xml:space="preserve">on which the premises are located to describe the land  </w:t>
      </w:r>
    </w:p>
    <w:p w14:paraId="4774E233" w14:textId="77777777" w:rsidR="007453A5" w:rsidRPr="00582CF5" w:rsidRDefault="007453A5" w:rsidP="007453A5">
      <w:pPr>
        <w:pStyle w:val="Apara"/>
        <w:rPr>
          <w:lang w:eastAsia="en-AU"/>
        </w:rPr>
      </w:pPr>
      <w:r>
        <w:rPr>
          <w:lang w:eastAsia="en-AU"/>
        </w:rPr>
        <w:tab/>
      </w:r>
      <w:r w:rsidRPr="00582CF5">
        <w:rPr>
          <w:lang w:eastAsia="en-AU"/>
        </w:rPr>
        <w:t>(d)</w:t>
      </w:r>
      <w:r w:rsidRPr="00582CF5">
        <w:rPr>
          <w:lang w:eastAsia="en-AU"/>
        </w:rPr>
        <w:tab/>
        <w:t>the grounds on which the notice is given, including</w:t>
      </w:r>
      <w:r w:rsidRPr="00582CF5">
        <w:t>—</w:t>
      </w:r>
    </w:p>
    <w:p w14:paraId="6A169644" w14:textId="77777777" w:rsidR="007453A5" w:rsidRPr="00582CF5" w:rsidRDefault="007453A5" w:rsidP="007453A5">
      <w:pPr>
        <w:pStyle w:val="Asubpara"/>
      </w:pPr>
      <w:r>
        <w:tab/>
      </w:r>
      <w:r w:rsidRPr="00582CF5">
        <w:t>(i)</w:t>
      </w:r>
      <w:r w:rsidRPr="00582CF5">
        <w:tab/>
        <w:t>the occupier’s alleged conduct; and</w:t>
      </w:r>
    </w:p>
    <w:p w14:paraId="7F8FA370" w14:textId="77777777" w:rsidR="007453A5" w:rsidRPr="00582CF5" w:rsidRDefault="007453A5" w:rsidP="007453A5">
      <w:pPr>
        <w:pStyle w:val="Asubpara"/>
      </w:pPr>
      <w:r>
        <w:lastRenderedPageBreak/>
        <w:tab/>
      </w:r>
      <w:r w:rsidRPr="00582CF5">
        <w:t>(ii)</w:t>
      </w:r>
      <w:r w:rsidRPr="00582CF5">
        <w:tab/>
        <w:t>the offence against this part the occupier is believed to have committed;</w:t>
      </w:r>
    </w:p>
    <w:p w14:paraId="447DFFBD" w14:textId="77777777" w:rsidR="007453A5" w:rsidRPr="00582CF5" w:rsidRDefault="007453A5" w:rsidP="007453A5">
      <w:pPr>
        <w:pStyle w:val="Apara"/>
      </w:pPr>
      <w:r>
        <w:tab/>
      </w:r>
      <w:r w:rsidRPr="00582CF5">
        <w:t>(e)</w:t>
      </w:r>
      <w:r w:rsidRPr="00582CF5">
        <w:tab/>
        <w:t xml:space="preserve">that the occupier </w:t>
      </w:r>
      <w:r w:rsidRPr="00582CF5">
        <w:rPr>
          <w:lang w:eastAsia="en-AU"/>
        </w:rPr>
        <w:t>take action stated in the notice (</w:t>
      </w:r>
      <w:r w:rsidRPr="00582CF5">
        <w:rPr>
          <w:rStyle w:val="charBoldItals"/>
        </w:rPr>
        <w:t>rectification action</w:t>
      </w:r>
      <w:r w:rsidRPr="00582CF5">
        <w:rPr>
          <w:lang w:eastAsia="en-AU"/>
        </w:rPr>
        <w:t xml:space="preserve">) </w:t>
      </w:r>
      <w:r w:rsidRPr="00582CF5">
        <w:t xml:space="preserve">before the day stated in the notice (the </w:t>
      </w:r>
      <w:r w:rsidRPr="00582CF5">
        <w:rPr>
          <w:rStyle w:val="charBoldItals"/>
        </w:rPr>
        <w:t>compliance day</w:t>
      </w:r>
      <w:r w:rsidRPr="00582CF5">
        <w:t>);</w:t>
      </w:r>
    </w:p>
    <w:p w14:paraId="30C8DFD6" w14:textId="77777777" w:rsidR="007453A5" w:rsidRPr="00582CF5" w:rsidRDefault="007453A5" w:rsidP="007453A5">
      <w:pPr>
        <w:pStyle w:val="Apara"/>
        <w:rPr>
          <w:szCs w:val="24"/>
          <w:lang w:eastAsia="en-AU"/>
        </w:rPr>
      </w:pPr>
      <w:r>
        <w:rPr>
          <w:szCs w:val="24"/>
          <w:lang w:eastAsia="en-AU"/>
        </w:rPr>
        <w:tab/>
      </w:r>
      <w:r w:rsidRPr="00582CF5">
        <w:rPr>
          <w:szCs w:val="24"/>
          <w:lang w:eastAsia="en-AU"/>
        </w:rPr>
        <w:t>(f)</w:t>
      </w:r>
      <w:r w:rsidRPr="00582CF5">
        <w:rPr>
          <w:szCs w:val="24"/>
          <w:lang w:eastAsia="en-AU"/>
        </w:rPr>
        <w:tab/>
      </w:r>
      <w:r w:rsidRPr="00582CF5">
        <w:rPr>
          <w:lang w:eastAsia="en-AU"/>
        </w:rPr>
        <w:t>particulars of the rectification action and compliance day</w:t>
      </w:r>
      <w:r w:rsidRPr="00582CF5">
        <w:rPr>
          <w:szCs w:val="24"/>
          <w:lang w:eastAsia="en-AU"/>
        </w:rPr>
        <w:t>;</w:t>
      </w:r>
    </w:p>
    <w:p w14:paraId="253FD6FB" w14:textId="77777777" w:rsidR="007453A5" w:rsidRPr="00582CF5" w:rsidRDefault="007453A5" w:rsidP="007453A5">
      <w:pPr>
        <w:pStyle w:val="Apara"/>
      </w:pPr>
      <w:r>
        <w:tab/>
      </w:r>
      <w:r w:rsidRPr="00582CF5">
        <w:t>(g)</w:t>
      </w:r>
      <w:r w:rsidRPr="00582CF5">
        <w:tab/>
        <w:t>that the occupier may be prosecuted for an offence against this part if the occupier fails to take the rectification action before the compliance day;</w:t>
      </w:r>
    </w:p>
    <w:p w14:paraId="1D27248A" w14:textId="77777777" w:rsidR="007453A5" w:rsidRPr="00582CF5" w:rsidRDefault="007453A5" w:rsidP="007453A5">
      <w:pPr>
        <w:pStyle w:val="Apara"/>
        <w:keepNext/>
      </w:pPr>
      <w:r>
        <w:tab/>
      </w:r>
      <w:r w:rsidRPr="00582CF5">
        <w:t>(h)</w:t>
      </w:r>
      <w:r w:rsidRPr="00582CF5">
        <w:tab/>
        <w:t>contact details for the authorised person who gave the notice.</w:t>
      </w:r>
    </w:p>
    <w:p w14:paraId="01B1954F" w14:textId="128E8991" w:rsidR="007453A5" w:rsidRPr="00582CF5" w:rsidRDefault="007453A5" w:rsidP="007453A5">
      <w:pPr>
        <w:pStyle w:val="aNote"/>
      </w:pPr>
      <w:r w:rsidRPr="00582CF5">
        <w:rPr>
          <w:rStyle w:val="charItals"/>
        </w:rPr>
        <w:t>Note</w:t>
      </w:r>
      <w:r w:rsidRPr="00582CF5">
        <w:rPr>
          <w:rStyle w:val="charItals"/>
        </w:rPr>
        <w:tab/>
      </w:r>
      <w:r w:rsidRPr="00582CF5">
        <w:t xml:space="preserve">For how documents may be given, see the </w:t>
      </w:r>
      <w:hyperlink r:id="rId48" w:tooltip="A2001-14" w:history="1">
        <w:r w:rsidRPr="00582CF5">
          <w:rPr>
            <w:rStyle w:val="charCitHyperlinkAbbrev"/>
          </w:rPr>
          <w:t>Legislation Act</w:t>
        </w:r>
      </w:hyperlink>
      <w:r w:rsidRPr="00582CF5">
        <w:t>, pt 19.5.</w:t>
      </w:r>
    </w:p>
    <w:p w14:paraId="14B99CA4" w14:textId="77777777" w:rsidR="007453A5" w:rsidRPr="00582CF5" w:rsidRDefault="007453A5" w:rsidP="007453A5">
      <w:pPr>
        <w:pStyle w:val="Amain"/>
      </w:pPr>
      <w:r>
        <w:tab/>
      </w:r>
      <w:r w:rsidRPr="00582CF5">
        <w:t>(3)</w:t>
      </w:r>
      <w:r w:rsidRPr="00582CF5">
        <w:tab/>
        <w:t>When deciding the compliance day for the notice, the authorised person must—</w:t>
      </w:r>
    </w:p>
    <w:p w14:paraId="2FBB081D" w14:textId="77777777" w:rsidR="007453A5" w:rsidRPr="00582CF5" w:rsidRDefault="007453A5" w:rsidP="007453A5">
      <w:pPr>
        <w:pStyle w:val="Apara"/>
      </w:pPr>
      <w:r>
        <w:tab/>
      </w:r>
      <w:r w:rsidRPr="00582CF5">
        <w:t>(a)</w:t>
      </w:r>
      <w:r w:rsidRPr="00582CF5">
        <w:tab/>
        <w:t>take into account the need to—</w:t>
      </w:r>
    </w:p>
    <w:p w14:paraId="3533046C" w14:textId="77777777" w:rsidR="007453A5" w:rsidRPr="00582CF5" w:rsidRDefault="007453A5" w:rsidP="007453A5">
      <w:pPr>
        <w:pStyle w:val="Asubpara"/>
      </w:pPr>
      <w:r>
        <w:tab/>
      </w:r>
      <w:r w:rsidRPr="00582CF5">
        <w:t>(i)</w:t>
      </w:r>
      <w:r w:rsidRPr="00582CF5">
        <w:tab/>
        <w:t>reduce any risk to public health; and</w:t>
      </w:r>
    </w:p>
    <w:p w14:paraId="013D6C72" w14:textId="77777777" w:rsidR="007453A5" w:rsidRPr="00582CF5" w:rsidRDefault="007453A5" w:rsidP="007453A5">
      <w:pPr>
        <w:pStyle w:val="Asubpara"/>
      </w:pPr>
      <w:r>
        <w:tab/>
      </w:r>
      <w:r w:rsidRPr="00582CF5">
        <w:t>(ii)</w:t>
      </w:r>
      <w:r w:rsidRPr="00582CF5">
        <w:tab/>
        <w:t>allow a reasonable time for an occupier to carry out the rectification action in the circumstances; and</w:t>
      </w:r>
    </w:p>
    <w:p w14:paraId="2C75F049" w14:textId="77777777" w:rsidR="007453A5" w:rsidRPr="00582CF5" w:rsidRDefault="007453A5" w:rsidP="007453A5">
      <w:pPr>
        <w:pStyle w:val="Apara"/>
      </w:pPr>
      <w:r>
        <w:tab/>
      </w:r>
      <w:r w:rsidRPr="00582CF5">
        <w:t>(b)</w:t>
      </w:r>
      <w:r w:rsidRPr="00582CF5">
        <w:tab/>
        <w:t xml:space="preserve">not state a day that is </w:t>
      </w:r>
      <w:r w:rsidRPr="00582CF5">
        <w:rPr>
          <w:lang w:eastAsia="en-AU"/>
        </w:rPr>
        <w:t>less than 2 days after the day the notice is given to the occupier.</w:t>
      </w:r>
    </w:p>
    <w:p w14:paraId="438FF411" w14:textId="77777777" w:rsidR="007453A5" w:rsidRPr="00582CF5" w:rsidRDefault="007453A5" w:rsidP="007453A5">
      <w:pPr>
        <w:pStyle w:val="Amain"/>
      </w:pPr>
      <w:r>
        <w:tab/>
      </w:r>
      <w:r w:rsidRPr="00582CF5">
        <w:t>(4)</w:t>
      </w:r>
      <w:r w:rsidRPr="00582CF5">
        <w:tab/>
      </w:r>
      <w:r w:rsidRPr="00582CF5">
        <w:rPr>
          <w:lang w:eastAsia="en-AU"/>
        </w:rPr>
        <w:t>I</w:t>
      </w:r>
      <w:r w:rsidRPr="00582CF5">
        <w:t>f the identity of the occupier is not known to the authorised person at the time the notice is given, the waste rectification notice may be addressed to ‘the occupier’ or ‘the householder’</w:t>
      </w:r>
      <w:r w:rsidRPr="00582CF5">
        <w:rPr>
          <w:szCs w:val="24"/>
          <w:lang w:eastAsia="en-AU"/>
        </w:rPr>
        <w:t>.</w:t>
      </w:r>
    </w:p>
    <w:p w14:paraId="54E21E6C" w14:textId="77777777" w:rsidR="005956A9" w:rsidRPr="00582CF5" w:rsidRDefault="005956A9" w:rsidP="005956A9">
      <w:pPr>
        <w:pStyle w:val="AH5Sec"/>
      </w:pPr>
      <w:bookmarkStart w:id="40" w:name="_Toc148453868"/>
      <w:r w:rsidRPr="009E475C">
        <w:rPr>
          <w:rStyle w:val="CharSectNo"/>
        </w:rPr>
        <w:lastRenderedPageBreak/>
        <w:t>24AB</w:t>
      </w:r>
      <w:r w:rsidRPr="00582CF5">
        <w:tab/>
        <w:t>Responsibilities and liabilities of joint occupiers</w:t>
      </w:r>
      <w:bookmarkEnd w:id="40"/>
    </w:p>
    <w:p w14:paraId="01B60302" w14:textId="77777777" w:rsidR="005956A9" w:rsidRPr="00582CF5" w:rsidRDefault="005956A9" w:rsidP="00E278DC">
      <w:pPr>
        <w:pStyle w:val="Amain"/>
        <w:keepNext/>
        <w:keepLines/>
      </w:pPr>
      <w:r>
        <w:tab/>
      </w:r>
      <w:r w:rsidRPr="00582CF5">
        <w:t>(1)</w:t>
      </w:r>
      <w:r w:rsidRPr="00582CF5">
        <w:tab/>
        <w:t xml:space="preserve">If a waste rectification notice may be given to an occupier of premises in relation to a matter, the same notice may also be given to another occupier of the premises in relation to the same matter if </w:t>
      </w:r>
      <w:r w:rsidRPr="00582CF5">
        <w:rPr>
          <w:lang w:eastAsia="en-AU"/>
        </w:rPr>
        <w:t>there are reasonable grounds for believing</w:t>
      </w:r>
      <w:r w:rsidRPr="00582CF5">
        <w:t>—</w:t>
      </w:r>
    </w:p>
    <w:p w14:paraId="3E9E1B2D" w14:textId="77777777" w:rsidR="005956A9" w:rsidRPr="00582CF5" w:rsidRDefault="005956A9" w:rsidP="005956A9">
      <w:pPr>
        <w:pStyle w:val="Apara"/>
        <w:rPr>
          <w:lang w:eastAsia="en-AU"/>
        </w:rPr>
      </w:pPr>
      <w:r>
        <w:rPr>
          <w:lang w:eastAsia="en-AU"/>
        </w:rPr>
        <w:tab/>
      </w:r>
      <w:r w:rsidRPr="00582CF5">
        <w:rPr>
          <w:lang w:eastAsia="en-AU"/>
        </w:rPr>
        <w:t>(a)</w:t>
      </w:r>
      <w:r w:rsidRPr="00582CF5">
        <w:rPr>
          <w:lang w:eastAsia="en-AU"/>
        </w:rPr>
        <w:tab/>
        <w:t>that the other occupier has also engaged in the conduct that is the subject of the matter in the notice; or</w:t>
      </w:r>
    </w:p>
    <w:p w14:paraId="528550B6" w14:textId="77777777" w:rsidR="005956A9" w:rsidRPr="00582CF5" w:rsidRDefault="005956A9" w:rsidP="005956A9">
      <w:pPr>
        <w:pStyle w:val="Apara"/>
      </w:pPr>
      <w:r>
        <w:tab/>
      </w:r>
      <w:r w:rsidRPr="00582CF5">
        <w:t>(b)</w:t>
      </w:r>
      <w:r w:rsidRPr="00582CF5">
        <w:tab/>
      </w:r>
      <w:r w:rsidRPr="00582CF5">
        <w:rPr>
          <w:lang w:eastAsia="en-AU"/>
        </w:rPr>
        <w:t>if the occupier or occupiers engaging in the conduct cannot be identified—each is an occupier at the premises where the conduct happened.</w:t>
      </w:r>
    </w:p>
    <w:p w14:paraId="5F762BE9" w14:textId="77777777" w:rsidR="005956A9" w:rsidRPr="00582CF5" w:rsidRDefault="005956A9" w:rsidP="005956A9">
      <w:pPr>
        <w:pStyle w:val="Amain"/>
      </w:pPr>
      <w:r>
        <w:tab/>
      </w:r>
      <w:r w:rsidRPr="00582CF5">
        <w:t>(2)</w:t>
      </w:r>
      <w:r w:rsidRPr="00582CF5">
        <w:tab/>
      </w:r>
      <w:r w:rsidRPr="00582CF5">
        <w:rPr>
          <w:szCs w:val="24"/>
          <w:lang w:eastAsia="en-AU"/>
        </w:rPr>
        <w:t xml:space="preserve">If a proceeding is started against an occupier of premises </w:t>
      </w:r>
      <w:r w:rsidRPr="00582CF5">
        <w:t>for an offence against this part, a proceeding for the same offence may also be started against another occupier of the premises</w:t>
      </w:r>
      <w:r w:rsidRPr="00582CF5">
        <w:rPr>
          <w:szCs w:val="24"/>
          <w:lang w:eastAsia="en-AU"/>
        </w:rPr>
        <w:t>.</w:t>
      </w:r>
    </w:p>
    <w:p w14:paraId="45680C12" w14:textId="77777777" w:rsidR="004A5710" w:rsidRPr="009E475C" w:rsidRDefault="004A5710" w:rsidP="004A5710">
      <w:pPr>
        <w:pStyle w:val="AH3Div"/>
      </w:pPr>
      <w:bookmarkStart w:id="41" w:name="_Toc148453869"/>
      <w:r w:rsidRPr="009E475C">
        <w:rPr>
          <w:rStyle w:val="CharDivNo"/>
        </w:rPr>
        <w:t>Division 4.4</w:t>
      </w:r>
      <w:r w:rsidRPr="00410B9D">
        <w:tab/>
      </w:r>
      <w:r w:rsidRPr="009E475C">
        <w:rPr>
          <w:rStyle w:val="CharDivText"/>
        </w:rPr>
        <w:t>Dealing with waste at waste facilities</w:t>
      </w:r>
      <w:bookmarkEnd w:id="41"/>
    </w:p>
    <w:p w14:paraId="3387021A" w14:textId="2C005BF9" w:rsidR="002D6EB3" w:rsidRPr="00410B9D" w:rsidRDefault="002D6EB3" w:rsidP="002D6EB3">
      <w:pPr>
        <w:pStyle w:val="AH5Sec"/>
      </w:pPr>
      <w:bookmarkStart w:id="42" w:name="_Toc148453870"/>
      <w:r w:rsidRPr="009E475C">
        <w:rPr>
          <w:rStyle w:val="CharSectNo"/>
        </w:rPr>
        <w:t>24AC</w:t>
      </w:r>
      <w:r w:rsidRPr="00410B9D">
        <w:tab/>
        <w:t>Disposal of regulated waste at waste facility</w:t>
      </w:r>
      <w:bookmarkEnd w:id="42"/>
    </w:p>
    <w:p w14:paraId="5D686C8C" w14:textId="77777777" w:rsidR="002D6EB3" w:rsidRPr="00410B9D" w:rsidRDefault="002D6EB3" w:rsidP="002D6EB3">
      <w:pPr>
        <w:pStyle w:val="Amain"/>
      </w:pPr>
      <w:r w:rsidRPr="00410B9D">
        <w:tab/>
        <w:t>(1)</w:t>
      </w:r>
      <w:r w:rsidRPr="00410B9D">
        <w:tab/>
        <w:t>A person commits an offence if—</w:t>
      </w:r>
    </w:p>
    <w:p w14:paraId="0A190D2E" w14:textId="77777777" w:rsidR="002D6EB3" w:rsidRPr="00410B9D" w:rsidRDefault="002D6EB3" w:rsidP="002D6EB3">
      <w:pPr>
        <w:pStyle w:val="Apara"/>
      </w:pPr>
      <w:r w:rsidRPr="00410B9D">
        <w:tab/>
        <w:t>(a)</w:t>
      </w:r>
      <w:r w:rsidRPr="00410B9D">
        <w:tab/>
        <w:t>a waste facility displays a sign stating that—</w:t>
      </w:r>
    </w:p>
    <w:p w14:paraId="7E1B5AC6" w14:textId="77777777" w:rsidR="002D6EB3" w:rsidRPr="00410B9D" w:rsidRDefault="002D6EB3" w:rsidP="002D6EB3">
      <w:pPr>
        <w:pStyle w:val="Asubpara"/>
      </w:pPr>
      <w:r w:rsidRPr="00410B9D">
        <w:tab/>
        <w:t>(i)</w:t>
      </w:r>
      <w:r w:rsidRPr="00410B9D">
        <w:tab/>
        <w:t>regulated waste is not accepted at the facility; or</w:t>
      </w:r>
    </w:p>
    <w:p w14:paraId="7A765F8D" w14:textId="77777777" w:rsidR="002D6EB3" w:rsidRPr="00410B9D" w:rsidRDefault="002D6EB3" w:rsidP="002D6EB3">
      <w:pPr>
        <w:pStyle w:val="Asubpara"/>
      </w:pPr>
      <w:r w:rsidRPr="00410B9D">
        <w:tab/>
        <w:t>(ii)</w:t>
      </w:r>
      <w:r w:rsidRPr="00410B9D">
        <w:tab/>
        <w:t>only certain regulated waste is accepted at the facility; and</w:t>
      </w:r>
    </w:p>
    <w:p w14:paraId="2A3CADB8" w14:textId="77777777" w:rsidR="002D6EB3" w:rsidRPr="00410B9D" w:rsidRDefault="002D6EB3" w:rsidP="002D6EB3">
      <w:pPr>
        <w:pStyle w:val="Apara"/>
      </w:pPr>
      <w:r w:rsidRPr="00410B9D">
        <w:tab/>
        <w:t>(b)</w:t>
      </w:r>
      <w:r w:rsidRPr="00410B9D">
        <w:tab/>
        <w:t>the sign is clearly visible to a person disposing of regulated waste at the facility; and</w:t>
      </w:r>
    </w:p>
    <w:p w14:paraId="74E12B4E" w14:textId="77777777" w:rsidR="002D6EB3" w:rsidRPr="00410B9D" w:rsidRDefault="002D6EB3" w:rsidP="002D6EB3">
      <w:pPr>
        <w:pStyle w:val="Apara"/>
      </w:pPr>
      <w:r w:rsidRPr="00410B9D">
        <w:tab/>
        <w:t>(c)</w:t>
      </w:r>
      <w:r w:rsidRPr="00410B9D">
        <w:tab/>
        <w:t>the person disposes of regulated waste at the facility in contravention of the sign.</w:t>
      </w:r>
    </w:p>
    <w:p w14:paraId="7D4749C4" w14:textId="77777777" w:rsidR="002D6EB3" w:rsidRPr="00410B9D" w:rsidRDefault="002D6EB3" w:rsidP="002D6EB3">
      <w:pPr>
        <w:pStyle w:val="Penalty"/>
      </w:pPr>
      <w:r w:rsidRPr="00410B9D">
        <w:t>Maximum penalty:  10 penalty units.</w:t>
      </w:r>
    </w:p>
    <w:p w14:paraId="32E5DCEA" w14:textId="77777777" w:rsidR="002D6EB3" w:rsidRPr="00410B9D" w:rsidRDefault="002D6EB3" w:rsidP="002D6EB3">
      <w:pPr>
        <w:pStyle w:val="Amain"/>
      </w:pPr>
      <w:r w:rsidRPr="00410B9D">
        <w:tab/>
        <w:t>(2)</w:t>
      </w:r>
      <w:r w:rsidRPr="00410B9D">
        <w:tab/>
        <w:t>An offence against this section is a strict liability offence.</w:t>
      </w:r>
    </w:p>
    <w:p w14:paraId="43A3F232" w14:textId="77777777" w:rsidR="004A5710" w:rsidRPr="00410B9D" w:rsidRDefault="004A5710" w:rsidP="004A5710">
      <w:pPr>
        <w:pStyle w:val="AH5Sec"/>
      </w:pPr>
      <w:bookmarkStart w:id="43" w:name="_Toc148453871"/>
      <w:r w:rsidRPr="009E475C">
        <w:rPr>
          <w:rStyle w:val="CharSectNo"/>
        </w:rPr>
        <w:lastRenderedPageBreak/>
        <w:t>24AD</w:t>
      </w:r>
      <w:r w:rsidRPr="00410B9D">
        <w:tab/>
        <w:t>Knowingly dispose of regulated waste at waste facility</w:t>
      </w:r>
      <w:bookmarkEnd w:id="43"/>
    </w:p>
    <w:p w14:paraId="038F48FA" w14:textId="77777777" w:rsidR="004A5710" w:rsidRPr="00410B9D" w:rsidRDefault="004A5710" w:rsidP="004A5710">
      <w:pPr>
        <w:pStyle w:val="Amainreturn"/>
      </w:pPr>
      <w:r w:rsidRPr="00410B9D">
        <w:t>A person commits an offence if—</w:t>
      </w:r>
    </w:p>
    <w:p w14:paraId="2AEF4602" w14:textId="77777777" w:rsidR="004A5710" w:rsidRPr="00410B9D" w:rsidRDefault="004A5710" w:rsidP="004A5710">
      <w:pPr>
        <w:pStyle w:val="Apara"/>
      </w:pPr>
      <w:r w:rsidRPr="00410B9D">
        <w:tab/>
        <w:t>(a)</w:t>
      </w:r>
      <w:r w:rsidRPr="00410B9D">
        <w:tab/>
        <w:t>a waste facility does not accept regulated waste; and</w:t>
      </w:r>
    </w:p>
    <w:p w14:paraId="385D947E" w14:textId="77777777" w:rsidR="004A5710" w:rsidRPr="00410B9D" w:rsidRDefault="004A5710" w:rsidP="004A5710">
      <w:pPr>
        <w:pStyle w:val="Apara"/>
      </w:pPr>
      <w:r w:rsidRPr="00410B9D">
        <w:tab/>
        <w:t>(b)</w:t>
      </w:r>
      <w:r w:rsidRPr="00410B9D">
        <w:tab/>
        <w:t>the person disposes of regulated waste at the waste facility; and</w:t>
      </w:r>
    </w:p>
    <w:p w14:paraId="79167079" w14:textId="77777777" w:rsidR="004A5710" w:rsidRPr="00410B9D" w:rsidRDefault="004A5710" w:rsidP="004A5710">
      <w:pPr>
        <w:pStyle w:val="Apara"/>
      </w:pPr>
      <w:r w:rsidRPr="00410B9D">
        <w:tab/>
        <w:t>(c)</w:t>
      </w:r>
      <w:r w:rsidRPr="00410B9D">
        <w:tab/>
        <w:t>the person knows, or ought reasonably to know, that—</w:t>
      </w:r>
    </w:p>
    <w:p w14:paraId="6CE5D5D4" w14:textId="77777777" w:rsidR="004A5710" w:rsidRPr="00410B9D" w:rsidRDefault="004A5710" w:rsidP="004A5710">
      <w:pPr>
        <w:pStyle w:val="Asubpara"/>
      </w:pPr>
      <w:r w:rsidRPr="00410B9D">
        <w:tab/>
        <w:t>(i)</w:t>
      </w:r>
      <w:r w:rsidRPr="00410B9D">
        <w:tab/>
        <w:t>the waste is regulated waste; and</w:t>
      </w:r>
    </w:p>
    <w:p w14:paraId="48491A3B" w14:textId="77777777" w:rsidR="004A5710" w:rsidRPr="00410B9D" w:rsidRDefault="004A5710" w:rsidP="004A5710">
      <w:pPr>
        <w:pStyle w:val="Asubpara"/>
      </w:pPr>
      <w:r w:rsidRPr="00410B9D">
        <w:tab/>
        <w:t>(ii)</w:t>
      </w:r>
      <w:r w:rsidRPr="00410B9D">
        <w:tab/>
        <w:t>the waste facility does not accept regulated waste.</w:t>
      </w:r>
    </w:p>
    <w:p w14:paraId="378018C9" w14:textId="77777777" w:rsidR="004A5710" w:rsidRPr="00410B9D" w:rsidRDefault="004A5710" w:rsidP="004A5710">
      <w:pPr>
        <w:pStyle w:val="Penalty"/>
      </w:pPr>
      <w:r w:rsidRPr="00410B9D">
        <w:t>Maximum penalty:  40 penalty units.</w:t>
      </w:r>
    </w:p>
    <w:p w14:paraId="48439835" w14:textId="77777777" w:rsidR="004A5710" w:rsidRPr="00410B9D" w:rsidRDefault="004A5710" w:rsidP="004A5710">
      <w:pPr>
        <w:pStyle w:val="AH5Sec"/>
      </w:pPr>
      <w:bookmarkStart w:id="44" w:name="_Toc148453872"/>
      <w:r w:rsidRPr="009E475C">
        <w:rPr>
          <w:rStyle w:val="CharSectNo"/>
        </w:rPr>
        <w:t>24AE</w:t>
      </w:r>
      <w:r w:rsidRPr="00410B9D">
        <w:tab/>
        <w:t>Disposal of waste in contravention of sign on or near waste container at waste facility</w:t>
      </w:r>
      <w:bookmarkEnd w:id="44"/>
    </w:p>
    <w:p w14:paraId="64330424" w14:textId="77777777" w:rsidR="004A5710" w:rsidRPr="00410B9D" w:rsidRDefault="004A5710" w:rsidP="004A5710">
      <w:pPr>
        <w:pStyle w:val="Amain"/>
      </w:pPr>
      <w:r w:rsidRPr="00410B9D">
        <w:tab/>
        <w:t>(1)</w:t>
      </w:r>
      <w:r w:rsidRPr="00410B9D">
        <w:tab/>
        <w:t>A person must not dispose of waste at a waste facility in a way that contravenes a sign displayed on or near a waste container in the facility.</w:t>
      </w:r>
    </w:p>
    <w:p w14:paraId="1432BF95" w14:textId="77777777" w:rsidR="004A5710" w:rsidRPr="00410B9D" w:rsidRDefault="004A5710" w:rsidP="004A5710">
      <w:pPr>
        <w:pStyle w:val="Penalty"/>
      </w:pPr>
      <w:r w:rsidRPr="00410B9D">
        <w:t>Maximum penalty:  20 penalty units.</w:t>
      </w:r>
    </w:p>
    <w:p w14:paraId="79EC7D2F" w14:textId="77777777" w:rsidR="004A5710" w:rsidRPr="00410B9D" w:rsidRDefault="004A5710" w:rsidP="004A5710">
      <w:pPr>
        <w:pStyle w:val="Amain"/>
      </w:pPr>
      <w:r w:rsidRPr="00410B9D">
        <w:tab/>
        <w:t>(2)</w:t>
      </w:r>
      <w:r w:rsidRPr="00410B9D">
        <w:tab/>
        <w:t>A sign must include a statement that it is an offence under this section if a person contravenes the sign.</w:t>
      </w:r>
    </w:p>
    <w:p w14:paraId="008B6DE9" w14:textId="77777777" w:rsidR="004A5710" w:rsidRPr="00410B9D" w:rsidRDefault="004A5710" w:rsidP="004A5710">
      <w:pPr>
        <w:pStyle w:val="Amain"/>
      </w:pPr>
      <w:r w:rsidRPr="00410B9D">
        <w:tab/>
        <w:t>(3)</w:t>
      </w:r>
      <w:r w:rsidRPr="00410B9D">
        <w:tab/>
        <w:t>A person must not remove, alter or cover a sign on or near a waste container at a waste facility without the written consent of the waste manager or licensee.</w:t>
      </w:r>
    </w:p>
    <w:p w14:paraId="0004449D" w14:textId="77777777" w:rsidR="004A5710" w:rsidRPr="00410B9D" w:rsidRDefault="004A5710" w:rsidP="004A5710">
      <w:pPr>
        <w:pStyle w:val="Penalty"/>
      </w:pPr>
      <w:r w:rsidRPr="00410B9D">
        <w:t>Maximum penalty:  5 penalty units.</w:t>
      </w:r>
    </w:p>
    <w:p w14:paraId="3EC8DAA8" w14:textId="77777777" w:rsidR="004A5710" w:rsidRPr="00410B9D" w:rsidRDefault="004A5710" w:rsidP="004A5710">
      <w:pPr>
        <w:pStyle w:val="Amain"/>
      </w:pPr>
      <w:r w:rsidRPr="00410B9D">
        <w:tab/>
        <w:t>(4)</w:t>
      </w:r>
      <w:r w:rsidRPr="00410B9D">
        <w:tab/>
        <w:t>An offence against this section is a strict liability offence.</w:t>
      </w:r>
    </w:p>
    <w:p w14:paraId="280892D1" w14:textId="384CA324" w:rsidR="007453A5" w:rsidRPr="00410B9D" w:rsidRDefault="007453A5" w:rsidP="007453A5">
      <w:pPr>
        <w:pStyle w:val="AH5Sec"/>
      </w:pPr>
      <w:bookmarkStart w:id="45" w:name="_Toc148453873"/>
      <w:r w:rsidRPr="009E475C">
        <w:rPr>
          <w:rStyle w:val="CharSectNo"/>
        </w:rPr>
        <w:lastRenderedPageBreak/>
        <w:t>24AF</w:t>
      </w:r>
      <w:r w:rsidRPr="00410B9D">
        <w:tab/>
        <w:t>Interfering with waste etc at waste facility</w:t>
      </w:r>
      <w:bookmarkEnd w:id="45"/>
    </w:p>
    <w:p w14:paraId="6BF5262D" w14:textId="77777777" w:rsidR="007453A5" w:rsidRPr="00410B9D" w:rsidRDefault="007453A5" w:rsidP="00E278DC">
      <w:pPr>
        <w:pStyle w:val="Amain"/>
        <w:keepNext/>
      </w:pPr>
      <w:r w:rsidRPr="00410B9D">
        <w:tab/>
        <w:t>(1)</w:t>
      </w:r>
      <w:r w:rsidRPr="00410B9D">
        <w:tab/>
        <w:t>A person commits an offence if—</w:t>
      </w:r>
    </w:p>
    <w:p w14:paraId="36C68CC7" w14:textId="77777777" w:rsidR="007453A5" w:rsidRPr="00410B9D" w:rsidRDefault="007453A5" w:rsidP="00E278DC">
      <w:pPr>
        <w:pStyle w:val="Apara"/>
        <w:keepNext/>
      </w:pPr>
      <w:r w:rsidRPr="00410B9D">
        <w:tab/>
        <w:t>(a)</w:t>
      </w:r>
      <w:r w:rsidRPr="00410B9D">
        <w:tab/>
        <w:t>the person damages or contaminates waste in a waste facility; and</w:t>
      </w:r>
    </w:p>
    <w:p w14:paraId="7A136EA7" w14:textId="77777777" w:rsidR="007453A5" w:rsidRPr="00410B9D" w:rsidRDefault="007453A5" w:rsidP="007453A5">
      <w:pPr>
        <w:pStyle w:val="Apara"/>
      </w:pPr>
      <w:r w:rsidRPr="00410B9D">
        <w:tab/>
        <w:t>(b)</w:t>
      </w:r>
      <w:r w:rsidRPr="00410B9D">
        <w:tab/>
        <w:t>as a result of that conduct the waste is unsuitable for its intended waste processing.</w:t>
      </w:r>
    </w:p>
    <w:p w14:paraId="5688FDFE" w14:textId="77777777" w:rsidR="007453A5" w:rsidRPr="00410B9D" w:rsidRDefault="007453A5" w:rsidP="007453A5">
      <w:pPr>
        <w:pStyle w:val="Penalty"/>
      </w:pPr>
      <w:r w:rsidRPr="00410B9D">
        <w:t>Maximum penalty:  10 penalty units.</w:t>
      </w:r>
    </w:p>
    <w:p w14:paraId="6084E6E4" w14:textId="77777777" w:rsidR="007453A5" w:rsidRPr="00410B9D" w:rsidRDefault="007453A5" w:rsidP="007453A5">
      <w:pPr>
        <w:pStyle w:val="aExamHdgss"/>
      </w:pPr>
      <w:r w:rsidRPr="00410B9D">
        <w:t>Example—par (b)</w:t>
      </w:r>
    </w:p>
    <w:p w14:paraId="659AAF10" w14:textId="77777777" w:rsidR="007453A5" w:rsidRPr="00410B9D" w:rsidRDefault="007453A5" w:rsidP="007453A5">
      <w:pPr>
        <w:pStyle w:val="aExamss"/>
      </w:pPr>
      <w:r w:rsidRPr="00410B9D">
        <w:t>motor oil contaminating cardboard intended for recycling</w:t>
      </w:r>
    </w:p>
    <w:p w14:paraId="7A3AEAC6" w14:textId="77777777" w:rsidR="007453A5" w:rsidRPr="00410B9D" w:rsidRDefault="007453A5" w:rsidP="007453A5">
      <w:pPr>
        <w:pStyle w:val="Amain"/>
      </w:pPr>
      <w:r w:rsidRPr="00410B9D">
        <w:tab/>
        <w:t>(2)</w:t>
      </w:r>
      <w:r w:rsidRPr="00410B9D">
        <w:tab/>
        <w:t>A person must not, without the consent of the operator of a waste facility—</w:t>
      </w:r>
    </w:p>
    <w:p w14:paraId="414DB8B2" w14:textId="77777777" w:rsidR="007453A5" w:rsidRPr="00410B9D" w:rsidRDefault="007453A5" w:rsidP="007453A5">
      <w:pPr>
        <w:pStyle w:val="Apara"/>
      </w:pPr>
      <w:r w:rsidRPr="00410B9D">
        <w:tab/>
        <w:t>(a)</w:t>
      </w:r>
      <w:r w:rsidRPr="00410B9D">
        <w:tab/>
        <w:t>enter an area in the waste facility in contravention of a sign at the facility; or</w:t>
      </w:r>
    </w:p>
    <w:p w14:paraId="5DB36DC9" w14:textId="77777777" w:rsidR="007453A5" w:rsidRPr="00410B9D" w:rsidRDefault="007453A5" w:rsidP="007453A5">
      <w:pPr>
        <w:pStyle w:val="Apara"/>
      </w:pPr>
      <w:r w:rsidRPr="00410B9D">
        <w:tab/>
        <w:t>(b)</w:t>
      </w:r>
      <w:r w:rsidRPr="00410B9D">
        <w:tab/>
        <w:t>remove waste from a waste container in the waste facility; or</w:t>
      </w:r>
    </w:p>
    <w:p w14:paraId="4787B227" w14:textId="77777777" w:rsidR="007453A5" w:rsidRPr="00410B9D" w:rsidRDefault="007453A5" w:rsidP="007453A5">
      <w:pPr>
        <w:pStyle w:val="Apara"/>
      </w:pPr>
      <w:r w:rsidRPr="00410B9D">
        <w:tab/>
        <w:t>(c)</w:t>
      </w:r>
      <w:r w:rsidRPr="00410B9D">
        <w:tab/>
        <w:t>damage or alter a waste container or any part of the waste facility.</w:t>
      </w:r>
    </w:p>
    <w:p w14:paraId="3BCA5EDB" w14:textId="77777777" w:rsidR="007453A5" w:rsidRPr="00410B9D" w:rsidRDefault="007453A5" w:rsidP="007453A5">
      <w:pPr>
        <w:pStyle w:val="Penalty"/>
      </w:pPr>
      <w:r w:rsidRPr="00410B9D">
        <w:t>Maximum penalty:  5 penalty units.</w:t>
      </w:r>
    </w:p>
    <w:p w14:paraId="5DA5C57C" w14:textId="77777777" w:rsidR="007453A5" w:rsidRPr="00410B9D" w:rsidRDefault="007453A5" w:rsidP="007453A5">
      <w:pPr>
        <w:pStyle w:val="Amain"/>
      </w:pPr>
      <w:r w:rsidRPr="00410B9D">
        <w:tab/>
        <w:t>(3)</w:t>
      </w:r>
      <w:r w:rsidRPr="00410B9D">
        <w:tab/>
        <w:t>An offence against this section is a strict liability offence.</w:t>
      </w:r>
    </w:p>
    <w:p w14:paraId="3A793708" w14:textId="77777777" w:rsidR="004A5710" w:rsidRPr="00410B9D" w:rsidRDefault="004A5710" w:rsidP="004A5710">
      <w:pPr>
        <w:pStyle w:val="AH5Sec"/>
      </w:pPr>
      <w:bookmarkStart w:id="46" w:name="_Toc148453874"/>
      <w:r w:rsidRPr="009E475C">
        <w:rPr>
          <w:rStyle w:val="CharSectNo"/>
        </w:rPr>
        <w:t>24AG</w:t>
      </w:r>
      <w:r w:rsidRPr="00410B9D">
        <w:tab/>
        <w:t>Failure to comply with direction of waste facility operator</w:t>
      </w:r>
      <w:bookmarkEnd w:id="46"/>
    </w:p>
    <w:p w14:paraId="57411335" w14:textId="77777777" w:rsidR="004A5710" w:rsidRPr="00410B9D" w:rsidRDefault="004A5710" w:rsidP="004A5710">
      <w:pPr>
        <w:pStyle w:val="Amain"/>
      </w:pPr>
      <w:r w:rsidRPr="00410B9D">
        <w:tab/>
        <w:t>(1)</w:t>
      </w:r>
      <w:r w:rsidRPr="00410B9D">
        <w:tab/>
        <w:t>A person commits an offence if—</w:t>
      </w:r>
    </w:p>
    <w:p w14:paraId="768AC845" w14:textId="77777777" w:rsidR="004A5710" w:rsidRPr="00410B9D" w:rsidRDefault="004A5710" w:rsidP="004A5710">
      <w:pPr>
        <w:pStyle w:val="Apara"/>
      </w:pPr>
      <w:r w:rsidRPr="00410B9D">
        <w:tab/>
        <w:t>(a)</w:t>
      </w:r>
      <w:r w:rsidRPr="00410B9D">
        <w:tab/>
        <w:t>the person is collecting or disposing of waste at a waste facility; and</w:t>
      </w:r>
    </w:p>
    <w:p w14:paraId="4531EE1C" w14:textId="77777777" w:rsidR="004A5710" w:rsidRPr="00410B9D" w:rsidRDefault="004A5710" w:rsidP="004A5710">
      <w:pPr>
        <w:pStyle w:val="Apara"/>
      </w:pPr>
      <w:r w:rsidRPr="00410B9D">
        <w:tab/>
        <w:t>(b)</w:t>
      </w:r>
      <w:r w:rsidRPr="00410B9D">
        <w:tab/>
        <w:t>the operator of the facility gives the person a reasonable direction while the person is at the facility; and</w:t>
      </w:r>
    </w:p>
    <w:p w14:paraId="27888981" w14:textId="77777777" w:rsidR="004A5710" w:rsidRPr="00410B9D" w:rsidRDefault="004A5710" w:rsidP="004A5710">
      <w:pPr>
        <w:pStyle w:val="Apara"/>
      </w:pPr>
      <w:r w:rsidRPr="00410B9D">
        <w:tab/>
        <w:t>(c)</w:t>
      </w:r>
      <w:r w:rsidRPr="00410B9D">
        <w:tab/>
        <w:t>the person fails to comply with the direction.</w:t>
      </w:r>
    </w:p>
    <w:p w14:paraId="3C0FF1D4" w14:textId="77777777" w:rsidR="004A5710" w:rsidRPr="00410B9D" w:rsidRDefault="004A5710" w:rsidP="004A5710">
      <w:pPr>
        <w:pStyle w:val="Penalty"/>
      </w:pPr>
      <w:r w:rsidRPr="00410B9D">
        <w:t>Maximum penalty:  10 penalty units.</w:t>
      </w:r>
    </w:p>
    <w:p w14:paraId="4ABD354C" w14:textId="77777777" w:rsidR="004A5710" w:rsidRPr="00410B9D" w:rsidRDefault="004A5710" w:rsidP="004A5710">
      <w:pPr>
        <w:pStyle w:val="Amain"/>
      </w:pPr>
      <w:r w:rsidRPr="00410B9D">
        <w:lastRenderedPageBreak/>
        <w:tab/>
        <w:t>(2)</w:t>
      </w:r>
      <w:r w:rsidRPr="00410B9D">
        <w:tab/>
        <w:t>An offence against this section is a strict liability offence.</w:t>
      </w:r>
    </w:p>
    <w:p w14:paraId="05B3D43F" w14:textId="2D2F117C" w:rsidR="007453A5" w:rsidRPr="00410B9D" w:rsidRDefault="007453A5" w:rsidP="007453A5">
      <w:pPr>
        <w:pStyle w:val="AH5Sec"/>
      </w:pPr>
      <w:bookmarkStart w:id="47" w:name="_Toc148453875"/>
      <w:r w:rsidRPr="009E475C">
        <w:rPr>
          <w:rStyle w:val="CharSectNo"/>
        </w:rPr>
        <w:t>24AH</w:t>
      </w:r>
      <w:r w:rsidRPr="00410B9D">
        <w:tab/>
        <w:t>Waste transporter must give information about waste disposed at waste facility</w:t>
      </w:r>
      <w:bookmarkEnd w:id="47"/>
    </w:p>
    <w:p w14:paraId="5EE21674" w14:textId="77777777" w:rsidR="007453A5" w:rsidRPr="00410B9D" w:rsidRDefault="007453A5" w:rsidP="007453A5">
      <w:pPr>
        <w:pStyle w:val="Amain"/>
      </w:pPr>
      <w:r w:rsidRPr="00410B9D">
        <w:tab/>
        <w:t>(1)</w:t>
      </w:r>
      <w:r w:rsidRPr="00410B9D">
        <w:tab/>
        <w:t>A waste transporter disposing of waste at a waste facility must give the operator of the facility information about the amount of waste and waste category for the waste.</w:t>
      </w:r>
    </w:p>
    <w:p w14:paraId="2284485E" w14:textId="77777777" w:rsidR="007453A5" w:rsidRPr="00410B9D" w:rsidRDefault="007453A5" w:rsidP="007453A5">
      <w:pPr>
        <w:pStyle w:val="Penalty"/>
      </w:pPr>
      <w:r w:rsidRPr="00410B9D">
        <w:t>Maximum penalty:  10 penalty units.</w:t>
      </w:r>
    </w:p>
    <w:p w14:paraId="47D90B06" w14:textId="77777777" w:rsidR="007453A5" w:rsidRPr="00410B9D" w:rsidRDefault="007453A5" w:rsidP="007453A5">
      <w:pPr>
        <w:pStyle w:val="Amain"/>
      </w:pPr>
      <w:r w:rsidRPr="00410B9D">
        <w:tab/>
        <w:t>(2)</w:t>
      </w:r>
      <w:r w:rsidRPr="00410B9D">
        <w:tab/>
        <w:t>An offence against this section is a strict liability offence.</w:t>
      </w:r>
    </w:p>
    <w:p w14:paraId="6C88CCF4" w14:textId="1AF682CD" w:rsidR="007453A5" w:rsidRPr="00410B9D" w:rsidRDefault="007453A5" w:rsidP="007453A5">
      <w:pPr>
        <w:pStyle w:val="aNote"/>
      </w:pPr>
      <w:r w:rsidRPr="00410B9D">
        <w:rPr>
          <w:rStyle w:val="charItals"/>
        </w:rPr>
        <w:t>Note</w:t>
      </w:r>
      <w:r w:rsidRPr="00410B9D">
        <w:tab/>
        <w:t xml:space="preserve">It is an offence to make a false or misleading statement, give false or misleading information or produce a false or misleading document (see </w:t>
      </w:r>
      <w:hyperlink r:id="rId49" w:tooltip="A2002-51" w:history="1">
        <w:r w:rsidRPr="00410B9D">
          <w:rPr>
            <w:rStyle w:val="charCitHyperlinkAbbrev"/>
          </w:rPr>
          <w:t>Criminal Code</w:t>
        </w:r>
      </w:hyperlink>
      <w:r w:rsidRPr="00410B9D">
        <w:t>, pt 3.4).</w:t>
      </w:r>
    </w:p>
    <w:p w14:paraId="57B271EF" w14:textId="77777777" w:rsidR="004A5710" w:rsidRPr="00410B9D" w:rsidRDefault="004A5710" w:rsidP="004A5710">
      <w:pPr>
        <w:pStyle w:val="AH5Sec"/>
      </w:pPr>
      <w:bookmarkStart w:id="48" w:name="_Toc148453876"/>
      <w:r w:rsidRPr="009E475C">
        <w:rPr>
          <w:rStyle w:val="CharSectNo"/>
        </w:rPr>
        <w:t>24AI</w:t>
      </w:r>
      <w:r w:rsidRPr="00410B9D">
        <w:tab/>
        <w:t>Vehicle-related offences at waste facilities</w:t>
      </w:r>
      <w:bookmarkEnd w:id="48"/>
    </w:p>
    <w:p w14:paraId="73C9C90B" w14:textId="77777777" w:rsidR="004A5710" w:rsidRPr="00410B9D" w:rsidRDefault="004A5710" w:rsidP="004A5710">
      <w:pPr>
        <w:pStyle w:val="Amain"/>
      </w:pPr>
      <w:r w:rsidRPr="00410B9D">
        <w:rPr>
          <w:color w:val="000000"/>
        </w:rPr>
        <w:tab/>
        <w:t>(1)</w:t>
      </w:r>
      <w:r w:rsidRPr="00410B9D">
        <w:rPr>
          <w:color w:val="000000"/>
        </w:rPr>
        <w:tab/>
      </w:r>
      <w:r w:rsidRPr="00410B9D">
        <w:t>This section applies if a person commits an offence under any of the following sections in relation to a waste facility:</w:t>
      </w:r>
    </w:p>
    <w:p w14:paraId="1F32A86E" w14:textId="77777777" w:rsidR="004A5710" w:rsidRPr="00410B9D" w:rsidRDefault="004A5710" w:rsidP="004A5710">
      <w:pPr>
        <w:pStyle w:val="Apara"/>
      </w:pPr>
      <w:r w:rsidRPr="00410B9D">
        <w:tab/>
        <w:t>(a)</w:t>
      </w:r>
      <w:r w:rsidRPr="00410B9D">
        <w:tab/>
        <w:t>section 24AC (1) (Disposal of regulated waste at waste facility);</w:t>
      </w:r>
    </w:p>
    <w:p w14:paraId="75743A22" w14:textId="77777777" w:rsidR="004A5710" w:rsidRPr="00410B9D" w:rsidRDefault="004A5710" w:rsidP="004A5710">
      <w:pPr>
        <w:pStyle w:val="Apara"/>
      </w:pPr>
      <w:r w:rsidRPr="00410B9D">
        <w:tab/>
        <w:t>(b)</w:t>
      </w:r>
      <w:r w:rsidRPr="00410B9D">
        <w:tab/>
        <w:t>section 24AE (1) or (3) (Disposal of waste in contravention of sign on or near waste container at waste facility);</w:t>
      </w:r>
    </w:p>
    <w:p w14:paraId="06E710B5" w14:textId="77777777" w:rsidR="004A5710" w:rsidRPr="00410B9D" w:rsidRDefault="004A5710" w:rsidP="004A5710">
      <w:pPr>
        <w:pStyle w:val="Apara"/>
      </w:pPr>
      <w:r w:rsidRPr="00410B9D">
        <w:tab/>
        <w:t>(c)</w:t>
      </w:r>
      <w:r w:rsidRPr="00410B9D">
        <w:tab/>
        <w:t>section 24AF (1), (2) (a), (2) (b) or (2) (c) (Interfering with waste etc at waste facility);</w:t>
      </w:r>
    </w:p>
    <w:p w14:paraId="6978A806" w14:textId="77777777" w:rsidR="004A5710" w:rsidRPr="00410B9D" w:rsidRDefault="004A5710" w:rsidP="004A5710">
      <w:pPr>
        <w:pStyle w:val="Apara"/>
      </w:pPr>
      <w:r w:rsidRPr="00410B9D">
        <w:tab/>
        <w:t>(d)</w:t>
      </w:r>
      <w:r w:rsidRPr="00410B9D">
        <w:tab/>
        <w:t>section 24AG (1) (Failure to comply with direction of waste facility operator).</w:t>
      </w:r>
    </w:p>
    <w:p w14:paraId="54D2D7D4" w14:textId="17A9470D" w:rsidR="004A5710" w:rsidRPr="00410B9D" w:rsidRDefault="004A5710" w:rsidP="00E278DC">
      <w:pPr>
        <w:pStyle w:val="Amain"/>
        <w:keepNext/>
        <w:keepLines/>
      </w:pPr>
      <w:r w:rsidRPr="00410B9D">
        <w:rPr>
          <w:color w:val="000000"/>
        </w:rPr>
        <w:lastRenderedPageBreak/>
        <w:tab/>
        <w:t>(2)</w:t>
      </w:r>
      <w:r w:rsidRPr="00410B9D">
        <w:rPr>
          <w:color w:val="000000"/>
        </w:rPr>
        <w:tab/>
        <w:t xml:space="preserve">For the </w:t>
      </w:r>
      <w:hyperlink r:id="rId50" w:tooltip="A1930-21" w:history="1">
        <w:r w:rsidRPr="00410B9D">
          <w:rPr>
            <w:rStyle w:val="charCitHyperlinkItal"/>
          </w:rPr>
          <w:t>Magistrates Court Act 1930</w:t>
        </w:r>
      </w:hyperlink>
      <w:r w:rsidRPr="00410B9D">
        <w:t>, division 3.8.3 (Additional provisions for vehicle-related offences), an offence mentioned in subsection (1) is taken to involve a vehicle if the person commits the offence</w:t>
      </w:r>
      <w:r w:rsidRPr="00410B9D">
        <w:rPr>
          <w:color w:val="000000"/>
        </w:rPr>
        <w:t>—</w:t>
      </w:r>
    </w:p>
    <w:p w14:paraId="37AEBE34" w14:textId="77777777" w:rsidR="004A5710" w:rsidRPr="00410B9D" w:rsidRDefault="004A5710" w:rsidP="00E278DC">
      <w:pPr>
        <w:pStyle w:val="Apara"/>
        <w:keepNext/>
      </w:pPr>
      <w:r w:rsidRPr="00410B9D">
        <w:tab/>
        <w:t>(a)</w:t>
      </w:r>
      <w:r w:rsidRPr="00410B9D">
        <w:tab/>
        <w:t>after exiting a vehicle in or near the waste facility; or</w:t>
      </w:r>
    </w:p>
    <w:p w14:paraId="45C390BB" w14:textId="77777777" w:rsidR="004A5710" w:rsidRPr="00410B9D" w:rsidRDefault="004A5710" w:rsidP="00E278DC">
      <w:pPr>
        <w:pStyle w:val="Apara"/>
        <w:keepNext/>
      </w:pPr>
      <w:r w:rsidRPr="00410B9D">
        <w:tab/>
        <w:t>(b)</w:t>
      </w:r>
      <w:r w:rsidRPr="00410B9D">
        <w:tab/>
        <w:t>before entering a vehicle in or near the waste facility.</w:t>
      </w:r>
    </w:p>
    <w:p w14:paraId="7A94267A" w14:textId="244CECF5" w:rsidR="004A5710" w:rsidRPr="00410B9D" w:rsidRDefault="004A5710" w:rsidP="004A5710">
      <w:pPr>
        <w:pStyle w:val="aNote"/>
      </w:pPr>
      <w:r w:rsidRPr="00410B9D">
        <w:rPr>
          <w:rStyle w:val="charItals"/>
        </w:rPr>
        <w:t>Note</w:t>
      </w:r>
      <w:r w:rsidRPr="00410B9D">
        <w:rPr>
          <w:rStyle w:val="charItals"/>
        </w:rPr>
        <w:tab/>
      </w:r>
      <w:r w:rsidRPr="00410B9D">
        <w:t xml:space="preserve">The </w:t>
      </w:r>
      <w:hyperlink r:id="rId51" w:tooltip="SL2017-37" w:history="1">
        <w:r w:rsidRPr="00410B9D">
          <w:rPr>
            <w:rStyle w:val="charCitHyperlinkItal"/>
          </w:rPr>
          <w:t>Magistrates Court (Waste Management and Resource Recovery Infringement Notices) Regulation 2017</w:t>
        </w:r>
      </w:hyperlink>
      <w:r w:rsidRPr="00410B9D">
        <w:t xml:space="preserve"> contains further provisions relating to vehicle-related offences.</w:t>
      </w:r>
    </w:p>
    <w:p w14:paraId="5D9FC87A" w14:textId="42BA62EE" w:rsidR="007453A5" w:rsidRPr="00582CF5" w:rsidRDefault="007453A5" w:rsidP="007453A5">
      <w:pPr>
        <w:pStyle w:val="AH5Sec"/>
      </w:pPr>
      <w:bookmarkStart w:id="49" w:name="_Toc148453877"/>
      <w:r w:rsidRPr="009E475C">
        <w:rPr>
          <w:rStyle w:val="CharSectNo"/>
        </w:rPr>
        <w:t>24AJ</w:t>
      </w:r>
      <w:r w:rsidRPr="00582CF5">
        <w:tab/>
        <w:t>Waste escaping from vehicle or equipment</w:t>
      </w:r>
      <w:bookmarkEnd w:id="49"/>
    </w:p>
    <w:p w14:paraId="55DACD88" w14:textId="77777777" w:rsidR="007453A5" w:rsidRPr="00582CF5" w:rsidRDefault="007453A5" w:rsidP="007453A5">
      <w:pPr>
        <w:pStyle w:val="Amain"/>
      </w:pPr>
      <w:r>
        <w:tab/>
      </w:r>
      <w:r w:rsidRPr="00582CF5">
        <w:t>(1)</w:t>
      </w:r>
      <w:r w:rsidRPr="00582CF5">
        <w:tab/>
        <w:t>A person commits an offence if—</w:t>
      </w:r>
    </w:p>
    <w:p w14:paraId="460BB2BF" w14:textId="77777777" w:rsidR="007453A5" w:rsidRPr="00582CF5" w:rsidRDefault="007453A5" w:rsidP="007453A5">
      <w:pPr>
        <w:pStyle w:val="Apara"/>
      </w:pPr>
      <w:r>
        <w:tab/>
      </w:r>
      <w:r w:rsidRPr="00582CF5">
        <w:t>(a)</w:t>
      </w:r>
      <w:r w:rsidRPr="00582CF5">
        <w:tab/>
        <w:t>the person is a waste transporter; and</w:t>
      </w:r>
    </w:p>
    <w:p w14:paraId="49D52925" w14:textId="77777777" w:rsidR="007453A5" w:rsidRPr="00582CF5" w:rsidRDefault="007453A5" w:rsidP="007453A5">
      <w:pPr>
        <w:pStyle w:val="Apara"/>
      </w:pPr>
      <w:r>
        <w:tab/>
      </w:r>
      <w:r w:rsidRPr="00582CF5">
        <w:t>(b)</w:t>
      </w:r>
      <w:r w:rsidRPr="00582CF5">
        <w:tab/>
        <w:t>the person, or an employee or agent of the person, operates a vehicle or equipment; and</w:t>
      </w:r>
    </w:p>
    <w:p w14:paraId="11984F87" w14:textId="77777777" w:rsidR="007453A5" w:rsidRPr="00582CF5" w:rsidRDefault="007453A5" w:rsidP="007453A5">
      <w:pPr>
        <w:pStyle w:val="Apara"/>
      </w:pPr>
      <w:r>
        <w:tab/>
      </w:r>
      <w:r w:rsidRPr="00582CF5">
        <w:t>(c)</w:t>
      </w:r>
      <w:r w:rsidRPr="00582CF5">
        <w:tab/>
        <w:t>the vehicle or equipment is being operated—</w:t>
      </w:r>
    </w:p>
    <w:p w14:paraId="1B2FB4C7" w14:textId="77777777" w:rsidR="007453A5" w:rsidRPr="00582CF5" w:rsidRDefault="007453A5" w:rsidP="007453A5">
      <w:pPr>
        <w:pStyle w:val="Asubpara"/>
      </w:pPr>
      <w:r>
        <w:tab/>
      </w:r>
      <w:r w:rsidRPr="00582CF5">
        <w:t>(i)</w:t>
      </w:r>
      <w:r w:rsidRPr="00582CF5">
        <w:tab/>
        <w:t>to transport or collect waste; and</w:t>
      </w:r>
    </w:p>
    <w:p w14:paraId="1036FBC1" w14:textId="77777777" w:rsidR="007453A5" w:rsidRPr="00582CF5" w:rsidRDefault="007453A5" w:rsidP="007453A5">
      <w:pPr>
        <w:pStyle w:val="Asubpara"/>
        <w:keepNext/>
      </w:pPr>
      <w:r>
        <w:tab/>
      </w:r>
      <w:r w:rsidRPr="00582CF5">
        <w:t>(ii)</w:t>
      </w:r>
      <w:r w:rsidRPr="00582CF5">
        <w:tab/>
        <w:t>in circumstances, or in a way, in which there is a reasonable likelihood that waste will escape from the vehicle or equipment when operated.</w:t>
      </w:r>
    </w:p>
    <w:p w14:paraId="2864DD34" w14:textId="77777777" w:rsidR="007453A5" w:rsidRPr="00582CF5" w:rsidRDefault="007453A5" w:rsidP="007453A5">
      <w:pPr>
        <w:pStyle w:val="Penalty"/>
        <w:keepNext/>
      </w:pPr>
      <w:r w:rsidRPr="00582CF5">
        <w:t>Maximum penalty:  20 penalty units.</w:t>
      </w:r>
    </w:p>
    <w:p w14:paraId="4086CF4F" w14:textId="77777777" w:rsidR="007453A5" w:rsidRPr="00582CF5" w:rsidRDefault="007453A5" w:rsidP="007453A5">
      <w:pPr>
        <w:pStyle w:val="aExamHdgss"/>
      </w:pPr>
      <w:r w:rsidRPr="00582CF5">
        <w:t>Examples—par (c) (ii)</w:t>
      </w:r>
    </w:p>
    <w:p w14:paraId="0ECBE51D" w14:textId="77777777" w:rsidR="007453A5" w:rsidRPr="00582CF5" w:rsidRDefault="007453A5" w:rsidP="007453A5">
      <w:pPr>
        <w:pStyle w:val="aExamINum"/>
      </w:pPr>
      <w:r w:rsidRPr="00582CF5">
        <w:t>1</w:t>
      </w:r>
      <w:r w:rsidRPr="00582CF5">
        <w:tab/>
        <w:t>a container mounted on the vehicle or equipment is not secured safely to the vehicle or equipment during transportation of waste</w:t>
      </w:r>
    </w:p>
    <w:p w14:paraId="3F215417" w14:textId="77777777" w:rsidR="007453A5" w:rsidRPr="00582CF5" w:rsidRDefault="007453A5" w:rsidP="007453A5">
      <w:pPr>
        <w:pStyle w:val="aExamINum"/>
        <w:keepNext/>
      </w:pPr>
      <w:r w:rsidRPr="00582CF5">
        <w:t>2</w:t>
      </w:r>
      <w:r w:rsidRPr="00582CF5">
        <w:tab/>
        <w:t>waste that is likely to be blown, or otherwise escape, from the vehicle or equipment if uncovered during its transportation is not covered during its transportation</w:t>
      </w:r>
    </w:p>
    <w:p w14:paraId="7CA3C5ED" w14:textId="33612C79" w:rsidR="007453A5" w:rsidRPr="00582CF5" w:rsidRDefault="007453A5" w:rsidP="00E278DC">
      <w:pPr>
        <w:pStyle w:val="aNote"/>
      </w:pPr>
      <w:r w:rsidRPr="00582CF5">
        <w:rPr>
          <w:rStyle w:val="charItals"/>
        </w:rPr>
        <w:t>Note</w:t>
      </w:r>
      <w:r w:rsidRPr="00582CF5">
        <w:rPr>
          <w:rStyle w:val="charItals"/>
        </w:rPr>
        <w:tab/>
      </w:r>
      <w:r w:rsidRPr="00582CF5">
        <w:rPr>
          <w:rStyle w:val="charBoldItals"/>
        </w:rPr>
        <w:t xml:space="preserve">Person </w:t>
      </w:r>
      <w:r w:rsidRPr="00582CF5">
        <w:rPr>
          <w:szCs w:val="24"/>
          <w:lang w:eastAsia="en-AU"/>
        </w:rPr>
        <w:t>includes an unincorporated body</w:t>
      </w:r>
      <w:r w:rsidRPr="00582CF5">
        <w:t xml:space="preserve"> (see </w:t>
      </w:r>
      <w:hyperlink r:id="rId52" w:tooltip="Waste Management and Resource Recovery Act 2016" w:history="1">
        <w:r w:rsidRPr="00582CF5">
          <w:rPr>
            <w:rStyle w:val="charCitHyperlinkAbbrev"/>
          </w:rPr>
          <w:t>Act</w:t>
        </w:r>
      </w:hyperlink>
      <w:r w:rsidRPr="00582CF5">
        <w:t>, dict).</w:t>
      </w:r>
    </w:p>
    <w:p w14:paraId="6EC7432F" w14:textId="77777777" w:rsidR="007453A5" w:rsidRPr="00582CF5" w:rsidRDefault="007453A5" w:rsidP="00E278DC">
      <w:pPr>
        <w:pStyle w:val="Amain"/>
        <w:keepNext/>
      </w:pPr>
      <w:r>
        <w:lastRenderedPageBreak/>
        <w:tab/>
      </w:r>
      <w:r w:rsidRPr="00582CF5">
        <w:t>(2)</w:t>
      </w:r>
      <w:r w:rsidRPr="00582CF5">
        <w:tab/>
        <w:t>A person commits an offence if—</w:t>
      </w:r>
    </w:p>
    <w:p w14:paraId="6D6950AA" w14:textId="77777777" w:rsidR="007453A5" w:rsidRPr="00582CF5" w:rsidRDefault="007453A5" w:rsidP="007453A5">
      <w:pPr>
        <w:pStyle w:val="Apara"/>
      </w:pPr>
      <w:r>
        <w:tab/>
      </w:r>
      <w:r w:rsidRPr="00582CF5">
        <w:t>(a)</w:t>
      </w:r>
      <w:r w:rsidRPr="00582CF5">
        <w:tab/>
        <w:t>the person is a waste transporter; and</w:t>
      </w:r>
    </w:p>
    <w:p w14:paraId="7C488DDA" w14:textId="77777777" w:rsidR="007453A5" w:rsidRPr="00582CF5" w:rsidRDefault="007453A5" w:rsidP="007453A5">
      <w:pPr>
        <w:pStyle w:val="Apara"/>
      </w:pPr>
      <w:r>
        <w:tab/>
      </w:r>
      <w:r w:rsidRPr="00582CF5">
        <w:t>(b)</w:t>
      </w:r>
      <w:r w:rsidRPr="00582CF5">
        <w:tab/>
        <w:t>the person, or an employee or agent of the person, operates a vehicle or equipment; and</w:t>
      </w:r>
    </w:p>
    <w:p w14:paraId="0676ED65" w14:textId="77777777" w:rsidR="007453A5" w:rsidRPr="00582CF5" w:rsidRDefault="007453A5" w:rsidP="007453A5">
      <w:pPr>
        <w:pStyle w:val="Apara"/>
      </w:pPr>
      <w:r>
        <w:tab/>
      </w:r>
      <w:r w:rsidRPr="00582CF5">
        <w:t>(c)</w:t>
      </w:r>
      <w:r w:rsidRPr="00582CF5">
        <w:tab/>
        <w:t>the vehicle or equipment is being operated to transport or collect waste; and</w:t>
      </w:r>
    </w:p>
    <w:p w14:paraId="1B7DDF49" w14:textId="77777777" w:rsidR="007453A5" w:rsidRPr="00582CF5" w:rsidRDefault="007453A5" w:rsidP="007453A5">
      <w:pPr>
        <w:pStyle w:val="Apara"/>
        <w:keepNext/>
      </w:pPr>
      <w:r>
        <w:tab/>
      </w:r>
      <w:r w:rsidRPr="00582CF5">
        <w:t>(d)</w:t>
      </w:r>
      <w:r w:rsidRPr="00582CF5">
        <w:tab/>
        <w:t>waste escapes from the vehicle or equipment.</w:t>
      </w:r>
    </w:p>
    <w:p w14:paraId="46EBB1B6" w14:textId="77777777" w:rsidR="007453A5" w:rsidRPr="00582CF5" w:rsidRDefault="007453A5" w:rsidP="007453A5">
      <w:pPr>
        <w:pStyle w:val="Penalty"/>
      </w:pPr>
      <w:r w:rsidRPr="00582CF5">
        <w:t>Maximum penalty:  20 penalty units.</w:t>
      </w:r>
    </w:p>
    <w:p w14:paraId="5B0D63D0" w14:textId="77777777" w:rsidR="007453A5" w:rsidRPr="00582CF5" w:rsidRDefault="007453A5" w:rsidP="007453A5">
      <w:pPr>
        <w:pStyle w:val="Amain"/>
      </w:pPr>
      <w:r>
        <w:tab/>
      </w:r>
      <w:r w:rsidRPr="00582CF5">
        <w:t>(3)</w:t>
      </w:r>
      <w:r w:rsidRPr="00582CF5">
        <w:tab/>
        <w:t>If the person mentioned in subsection (1) or (2) is a partnership, each partner in the partnership commits an offence.</w:t>
      </w:r>
    </w:p>
    <w:p w14:paraId="2BBB1474" w14:textId="77777777" w:rsidR="007453A5" w:rsidRPr="00582CF5" w:rsidRDefault="007453A5" w:rsidP="007453A5">
      <w:pPr>
        <w:pStyle w:val="Amain"/>
        <w:rPr>
          <w:szCs w:val="24"/>
          <w:lang w:eastAsia="en-AU"/>
        </w:rPr>
      </w:pPr>
      <w:r>
        <w:rPr>
          <w:szCs w:val="24"/>
          <w:lang w:eastAsia="en-AU"/>
        </w:rPr>
        <w:tab/>
      </w:r>
      <w:r w:rsidRPr="00582CF5">
        <w:rPr>
          <w:szCs w:val="24"/>
          <w:lang w:eastAsia="en-AU"/>
        </w:rPr>
        <w:t>(4)</w:t>
      </w:r>
      <w:r w:rsidRPr="00582CF5">
        <w:rPr>
          <w:szCs w:val="24"/>
          <w:lang w:eastAsia="en-AU"/>
        </w:rPr>
        <w:tab/>
      </w:r>
      <w:r w:rsidRPr="00582CF5">
        <w:rPr>
          <w:lang w:eastAsia="en-AU"/>
        </w:rPr>
        <w:t xml:space="preserve">It is a defence to a prosecution for an offence against subsection (1) or (2) </w:t>
      </w:r>
      <w:r w:rsidRPr="00582CF5">
        <w:rPr>
          <w:szCs w:val="24"/>
          <w:lang w:eastAsia="en-AU"/>
        </w:rPr>
        <w:t>if the defendant proves—</w:t>
      </w:r>
    </w:p>
    <w:p w14:paraId="430C8394" w14:textId="77777777" w:rsidR="007453A5" w:rsidRPr="00582CF5" w:rsidRDefault="007453A5" w:rsidP="007453A5">
      <w:pPr>
        <w:pStyle w:val="Apara"/>
        <w:rPr>
          <w:lang w:eastAsia="en-AU"/>
        </w:rPr>
      </w:pPr>
      <w:r>
        <w:rPr>
          <w:lang w:eastAsia="en-AU"/>
        </w:rPr>
        <w:tab/>
      </w:r>
      <w:r w:rsidRPr="00582CF5">
        <w:rPr>
          <w:lang w:eastAsia="en-AU"/>
        </w:rPr>
        <w:t>(a)</w:t>
      </w:r>
      <w:r w:rsidRPr="00582CF5">
        <w:rPr>
          <w:lang w:eastAsia="en-AU"/>
        </w:rPr>
        <w:tab/>
        <w:t>that—</w:t>
      </w:r>
    </w:p>
    <w:p w14:paraId="52208BA6" w14:textId="77777777" w:rsidR="007453A5" w:rsidRPr="00582CF5" w:rsidRDefault="007453A5" w:rsidP="007453A5">
      <w:pPr>
        <w:pStyle w:val="Asubpara"/>
        <w:rPr>
          <w:szCs w:val="24"/>
          <w:lang w:eastAsia="en-AU"/>
        </w:rPr>
      </w:pPr>
      <w:r>
        <w:rPr>
          <w:szCs w:val="24"/>
          <w:lang w:eastAsia="en-AU"/>
        </w:rPr>
        <w:tab/>
      </w:r>
      <w:r w:rsidRPr="00582CF5">
        <w:rPr>
          <w:szCs w:val="24"/>
          <w:lang w:eastAsia="en-AU"/>
        </w:rPr>
        <w:t>(i)</w:t>
      </w:r>
      <w:r w:rsidRPr="00582CF5">
        <w:rPr>
          <w:szCs w:val="24"/>
          <w:lang w:eastAsia="en-AU"/>
        </w:rPr>
        <w:tab/>
      </w:r>
      <w:r w:rsidRPr="00582CF5">
        <w:rPr>
          <w:lang w:eastAsia="en-AU"/>
        </w:rPr>
        <w:t xml:space="preserve">the </w:t>
      </w:r>
      <w:r w:rsidRPr="00582CF5">
        <w:rPr>
          <w:szCs w:val="24"/>
          <w:lang w:eastAsia="en-AU"/>
        </w:rPr>
        <w:t>defendant</w:t>
      </w:r>
      <w:r w:rsidRPr="00582CF5">
        <w:rPr>
          <w:lang w:eastAsia="en-AU"/>
        </w:rPr>
        <w:t xml:space="preserve"> did not know about the employee or agent operating the vehicle or equipment</w:t>
      </w:r>
      <w:r w:rsidRPr="00582CF5">
        <w:rPr>
          <w:szCs w:val="24"/>
          <w:lang w:eastAsia="en-AU"/>
        </w:rPr>
        <w:t>; and</w:t>
      </w:r>
    </w:p>
    <w:p w14:paraId="459A32B3" w14:textId="77777777" w:rsidR="007453A5" w:rsidRPr="00582CF5" w:rsidRDefault="007453A5" w:rsidP="007453A5">
      <w:pPr>
        <w:pStyle w:val="Asubpara"/>
        <w:rPr>
          <w:lang w:eastAsia="en-AU"/>
        </w:rPr>
      </w:pPr>
      <w:r>
        <w:rPr>
          <w:lang w:eastAsia="en-AU"/>
        </w:rPr>
        <w:tab/>
      </w:r>
      <w:r w:rsidRPr="00582CF5">
        <w:rPr>
          <w:lang w:eastAsia="en-AU"/>
        </w:rPr>
        <w:t>(ii)</w:t>
      </w:r>
      <w:r w:rsidRPr="00582CF5">
        <w:rPr>
          <w:lang w:eastAsia="en-AU"/>
        </w:rPr>
        <w:tab/>
        <w:t>reasonable precautions were taken and appropriate diligence was exercised to prevent waste escaping from the vehicle or equipment; or</w:t>
      </w:r>
    </w:p>
    <w:p w14:paraId="4797DD3C" w14:textId="77777777" w:rsidR="007453A5" w:rsidRPr="00582CF5" w:rsidRDefault="007453A5" w:rsidP="007453A5">
      <w:pPr>
        <w:pStyle w:val="Apara"/>
        <w:keepNext/>
      </w:pPr>
      <w:r>
        <w:tab/>
      </w:r>
      <w:r w:rsidRPr="00582CF5">
        <w:t>(b)</w:t>
      </w:r>
      <w:r w:rsidRPr="00582CF5">
        <w:tab/>
      </w:r>
      <w:r w:rsidRPr="00582CF5">
        <w:rPr>
          <w:lang w:eastAsia="en-AU"/>
        </w:rPr>
        <w:t>if the defendant is a partner</w:t>
      </w:r>
      <w:r w:rsidRPr="00582CF5">
        <w:rPr>
          <w:szCs w:val="24"/>
          <w:lang w:eastAsia="en-AU"/>
        </w:rPr>
        <w:t>—</w:t>
      </w:r>
      <w:r w:rsidRPr="00582CF5">
        <w:rPr>
          <w:lang w:eastAsia="en-AU"/>
        </w:rPr>
        <w:t>the defendant was not in a position to influence the other partners in relation to ensuring waste would not escape from the vehicle or equipment.</w:t>
      </w:r>
    </w:p>
    <w:p w14:paraId="280F2954" w14:textId="76902920" w:rsidR="007453A5" w:rsidRPr="00582CF5" w:rsidRDefault="007453A5" w:rsidP="007453A5">
      <w:pPr>
        <w:pStyle w:val="aNote"/>
      </w:pPr>
      <w:r w:rsidRPr="00582CF5">
        <w:rPr>
          <w:rStyle w:val="charItals"/>
        </w:rPr>
        <w:t>Note</w:t>
      </w:r>
      <w:r w:rsidRPr="00582CF5">
        <w:rPr>
          <w:rStyle w:val="charItals"/>
        </w:rPr>
        <w:tab/>
      </w:r>
      <w:r w:rsidRPr="00582CF5">
        <w:t xml:space="preserve">The defendant has a legal burden in relation to the matters mentioned in s (4) (see </w:t>
      </w:r>
      <w:hyperlink r:id="rId53" w:tooltip="A2002-51" w:history="1">
        <w:r w:rsidRPr="00582CF5">
          <w:rPr>
            <w:rStyle w:val="charCitHyperlinkAbbrev"/>
          </w:rPr>
          <w:t>Criminal Code</w:t>
        </w:r>
      </w:hyperlink>
      <w:r w:rsidRPr="00582CF5">
        <w:t>, s 59).</w:t>
      </w:r>
    </w:p>
    <w:p w14:paraId="68B14FE2" w14:textId="77777777" w:rsidR="007453A5" w:rsidRPr="00582CF5" w:rsidRDefault="007453A5" w:rsidP="00E278DC">
      <w:pPr>
        <w:pStyle w:val="Amain"/>
        <w:keepNext/>
      </w:pPr>
      <w:r>
        <w:lastRenderedPageBreak/>
        <w:tab/>
      </w:r>
      <w:r w:rsidRPr="00582CF5">
        <w:t>(5)</w:t>
      </w:r>
      <w:r w:rsidRPr="00582CF5">
        <w:tab/>
        <w:t>In this section:</w:t>
      </w:r>
    </w:p>
    <w:p w14:paraId="75527F2B" w14:textId="77777777" w:rsidR="007453A5" w:rsidRPr="00582CF5" w:rsidRDefault="007453A5" w:rsidP="00E278DC">
      <w:pPr>
        <w:pStyle w:val="aDef"/>
        <w:keepNext/>
      </w:pPr>
      <w:r w:rsidRPr="00582CF5">
        <w:rPr>
          <w:rStyle w:val="charBoldItals"/>
        </w:rPr>
        <w:t>equipment</w:t>
      </w:r>
      <w:r w:rsidRPr="00582CF5">
        <w:t xml:space="preserve"> means any apparatus, device, machine, mechanism, dredge, or crane.</w:t>
      </w:r>
    </w:p>
    <w:p w14:paraId="78E58E4D" w14:textId="77777777" w:rsidR="007453A5" w:rsidRPr="00582CF5" w:rsidRDefault="007453A5" w:rsidP="00E278DC">
      <w:pPr>
        <w:pStyle w:val="aDef"/>
        <w:keepNext/>
      </w:pPr>
      <w:r w:rsidRPr="00582CF5">
        <w:rPr>
          <w:rStyle w:val="charBoldItals"/>
        </w:rPr>
        <w:t>escapes</w:t>
      </w:r>
      <w:r w:rsidRPr="00582CF5">
        <w:t xml:space="preserve"> includes leaks or spills.</w:t>
      </w:r>
    </w:p>
    <w:p w14:paraId="19911F94" w14:textId="77777777" w:rsidR="007453A5" w:rsidRPr="00582CF5" w:rsidRDefault="007453A5" w:rsidP="007453A5">
      <w:pPr>
        <w:pStyle w:val="aDef"/>
      </w:pPr>
      <w:r w:rsidRPr="00582CF5">
        <w:rPr>
          <w:rStyle w:val="charBoldItals"/>
        </w:rPr>
        <w:t>vehicle</w:t>
      </w:r>
      <w:r w:rsidRPr="00582CF5">
        <w:t xml:space="preserve"> means any means of transport and includes a vessel or a unit of rolling stock.</w:t>
      </w:r>
    </w:p>
    <w:p w14:paraId="11458CCD" w14:textId="77777777" w:rsidR="0071412D" w:rsidRPr="0071412D" w:rsidRDefault="0071412D" w:rsidP="0071412D">
      <w:pPr>
        <w:pStyle w:val="PageBreak"/>
      </w:pPr>
      <w:r w:rsidRPr="0071412D">
        <w:br w:type="page"/>
      </w:r>
    </w:p>
    <w:p w14:paraId="34373D89" w14:textId="77777777" w:rsidR="0071412D" w:rsidRPr="009E475C" w:rsidRDefault="0071412D" w:rsidP="0071412D">
      <w:pPr>
        <w:pStyle w:val="AH2Part"/>
      </w:pPr>
      <w:bookmarkStart w:id="50" w:name="_Toc148453878"/>
      <w:r w:rsidRPr="009E475C">
        <w:rPr>
          <w:rStyle w:val="CharPartNo"/>
        </w:rPr>
        <w:lastRenderedPageBreak/>
        <w:t>Part 4A</w:t>
      </w:r>
      <w:r w:rsidRPr="006411C5">
        <w:tab/>
      </w:r>
      <w:r w:rsidRPr="009E475C">
        <w:rPr>
          <w:rStyle w:val="CharPartText"/>
        </w:rPr>
        <w:t>Container deposit scheme</w:t>
      </w:r>
      <w:bookmarkEnd w:id="50"/>
    </w:p>
    <w:p w14:paraId="464078ED" w14:textId="77777777" w:rsidR="0071412D" w:rsidRPr="009E475C" w:rsidRDefault="0071412D" w:rsidP="0071412D">
      <w:pPr>
        <w:pStyle w:val="AH3Div"/>
      </w:pPr>
      <w:bookmarkStart w:id="51" w:name="_Toc148453879"/>
      <w:r w:rsidRPr="009E475C">
        <w:rPr>
          <w:rStyle w:val="CharDivNo"/>
        </w:rPr>
        <w:t>Division 4A.1</w:t>
      </w:r>
      <w:r w:rsidRPr="006411C5">
        <w:tab/>
      </w:r>
      <w:r w:rsidRPr="009E475C">
        <w:rPr>
          <w:rStyle w:val="CharDivText"/>
        </w:rPr>
        <w:t>General</w:t>
      </w:r>
      <w:bookmarkEnd w:id="51"/>
    </w:p>
    <w:p w14:paraId="326BF2DE" w14:textId="77777777" w:rsidR="0071412D" w:rsidRPr="006411C5" w:rsidRDefault="0071412D" w:rsidP="0071412D">
      <w:pPr>
        <w:pStyle w:val="AH5Sec"/>
      </w:pPr>
      <w:bookmarkStart w:id="52" w:name="_Toc148453880"/>
      <w:r w:rsidRPr="009E475C">
        <w:rPr>
          <w:rStyle w:val="CharSectNo"/>
        </w:rPr>
        <w:t>24A</w:t>
      </w:r>
      <w:r w:rsidRPr="006411C5">
        <w:tab/>
        <w:t xml:space="preserve">Meaning of </w:t>
      </w:r>
      <w:r w:rsidRPr="006411C5">
        <w:rPr>
          <w:rStyle w:val="charItals"/>
        </w:rPr>
        <w:t>corresponding law</w:t>
      </w:r>
      <w:r w:rsidRPr="006411C5">
        <w:t>—Act, s 64B</w:t>
      </w:r>
      <w:bookmarkEnd w:id="52"/>
    </w:p>
    <w:p w14:paraId="7250EF29" w14:textId="77777777" w:rsidR="0071412D" w:rsidRPr="006411C5" w:rsidRDefault="0071412D" w:rsidP="0071412D">
      <w:pPr>
        <w:pStyle w:val="Amainreturn"/>
      </w:pPr>
      <w:r w:rsidRPr="006411C5">
        <w:t>The following are corresponding laws:</w:t>
      </w:r>
    </w:p>
    <w:p w14:paraId="25F3E0CC" w14:textId="2ED36271" w:rsidR="0071412D" w:rsidRPr="006411C5" w:rsidRDefault="0071412D" w:rsidP="0071412D">
      <w:pPr>
        <w:pStyle w:val="Apara"/>
      </w:pPr>
      <w:r w:rsidRPr="006411C5">
        <w:tab/>
        <w:t>(a)</w:t>
      </w:r>
      <w:r w:rsidRPr="006411C5">
        <w:tab/>
        <w:t xml:space="preserve">for New South Wales—the </w:t>
      </w:r>
      <w:hyperlink r:id="rId54" w:anchor="/view/act/2001/58" w:tooltip="Act 2001 No 58 (NSW)" w:history="1">
        <w:r w:rsidRPr="006411C5">
          <w:rPr>
            <w:rStyle w:val="charCitHyperlinkItal"/>
          </w:rPr>
          <w:t>Waste Avoidance and Resource Recovery Act 2001</w:t>
        </w:r>
      </w:hyperlink>
      <w:r w:rsidRPr="006411C5">
        <w:t xml:space="preserve"> (NSW); </w:t>
      </w:r>
    </w:p>
    <w:p w14:paraId="1803B0FA" w14:textId="4D2BAE3D" w:rsidR="0071412D" w:rsidRPr="006411C5" w:rsidRDefault="0071412D" w:rsidP="0071412D">
      <w:pPr>
        <w:pStyle w:val="Apara"/>
      </w:pPr>
      <w:r w:rsidRPr="006411C5">
        <w:tab/>
        <w:t>(b)</w:t>
      </w:r>
      <w:r w:rsidRPr="006411C5">
        <w:tab/>
        <w:t xml:space="preserve">for the Northern Territory—the </w:t>
      </w:r>
      <w:hyperlink r:id="rId55" w:tooltip="Act 2011 No 2 (NT)" w:history="1">
        <w:r w:rsidR="00A766EE">
          <w:rPr>
            <w:rStyle w:val="charCitHyperlinkItal"/>
          </w:rPr>
          <w:t>Environment Protection (Beverage Containers and Plastic Bags) Act 2011</w:t>
        </w:r>
      </w:hyperlink>
      <w:r w:rsidRPr="006411C5">
        <w:rPr>
          <w:rStyle w:val="charItals"/>
        </w:rPr>
        <w:t xml:space="preserve"> </w:t>
      </w:r>
      <w:r w:rsidRPr="006411C5">
        <w:t xml:space="preserve">(NT); </w:t>
      </w:r>
    </w:p>
    <w:p w14:paraId="60A92981" w14:textId="60292288" w:rsidR="0071412D" w:rsidRPr="006411C5" w:rsidRDefault="0071412D" w:rsidP="0071412D">
      <w:pPr>
        <w:pStyle w:val="Apara"/>
      </w:pPr>
      <w:r w:rsidRPr="006411C5">
        <w:tab/>
        <w:t>(c)</w:t>
      </w:r>
      <w:r w:rsidRPr="006411C5">
        <w:tab/>
        <w:t xml:space="preserve">for Queensland—the </w:t>
      </w:r>
      <w:hyperlink r:id="rId56" w:tooltip="Act 2011 No 31 (Qld)" w:history="1">
        <w:r w:rsidRPr="006411C5">
          <w:rPr>
            <w:rStyle w:val="charCitHyperlinkItal"/>
          </w:rPr>
          <w:t>Waste Reduction and Recycling Act 2011</w:t>
        </w:r>
      </w:hyperlink>
      <w:r w:rsidRPr="006411C5">
        <w:t xml:space="preserve"> (Qld);</w:t>
      </w:r>
    </w:p>
    <w:p w14:paraId="54AA2D07" w14:textId="21D49D9D" w:rsidR="0071412D" w:rsidRPr="006411C5" w:rsidRDefault="0071412D" w:rsidP="0071412D">
      <w:pPr>
        <w:pStyle w:val="Apara"/>
      </w:pPr>
      <w:r w:rsidRPr="006411C5">
        <w:tab/>
        <w:t>(d)</w:t>
      </w:r>
      <w:r w:rsidRPr="006411C5">
        <w:tab/>
        <w:t xml:space="preserve">for South Australia—the </w:t>
      </w:r>
      <w:hyperlink r:id="rId57" w:tooltip="Act 1993 No 76 (SA)" w:history="1">
        <w:r w:rsidRPr="006411C5">
          <w:rPr>
            <w:rStyle w:val="charCitHyperlinkItal"/>
          </w:rPr>
          <w:t>Environment Protection Act 1993</w:t>
        </w:r>
      </w:hyperlink>
      <w:r w:rsidRPr="006411C5">
        <w:t xml:space="preserve"> (SA)</w:t>
      </w:r>
      <w:r w:rsidR="004A5710">
        <w:t>;</w:t>
      </w:r>
    </w:p>
    <w:p w14:paraId="124B17E0" w14:textId="0302C729" w:rsidR="004A5710" w:rsidRPr="00410B9D" w:rsidRDefault="004A5710" w:rsidP="004A5710">
      <w:pPr>
        <w:pStyle w:val="Apara"/>
      </w:pPr>
      <w:r w:rsidRPr="00410B9D">
        <w:tab/>
        <w:t>(e)</w:t>
      </w:r>
      <w:r w:rsidRPr="00410B9D">
        <w:tab/>
        <w:t xml:space="preserve">for Western Australia—the </w:t>
      </w:r>
      <w:hyperlink r:id="rId58" w:tooltip="Act 2007 No 36 (WA)" w:history="1">
        <w:r w:rsidRPr="00410B9D">
          <w:rPr>
            <w:rStyle w:val="charCitHyperlinkItal"/>
          </w:rPr>
          <w:t>Waste Avoidance and Resource Recovery Act 2007</w:t>
        </w:r>
      </w:hyperlink>
      <w:r w:rsidRPr="00410B9D">
        <w:t xml:space="preserve"> (WA).</w:t>
      </w:r>
    </w:p>
    <w:p w14:paraId="2D006504" w14:textId="77777777" w:rsidR="004A5710" w:rsidRPr="00410B9D" w:rsidRDefault="004A5710" w:rsidP="004A5710">
      <w:pPr>
        <w:pStyle w:val="AH5Sec"/>
      </w:pPr>
      <w:bookmarkStart w:id="53" w:name="_Toc148453881"/>
      <w:r w:rsidRPr="009E475C">
        <w:rPr>
          <w:rStyle w:val="CharSectNo"/>
        </w:rPr>
        <w:t>24B</w:t>
      </w:r>
      <w:r w:rsidRPr="00410B9D">
        <w:tab/>
        <w:t xml:space="preserve">Liquids that are not beverages—Act, s 64C, def </w:t>
      </w:r>
      <w:r w:rsidRPr="00410B9D">
        <w:rPr>
          <w:rStyle w:val="charItals"/>
        </w:rPr>
        <w:t>beverage</w:t>
      </w:r>
      <w:r w:rsidRPr="00410B9D">
        <w:t>, par (b)</w:t>
      </w:r>
      <w:bookmarkEnd w:id="53"/>
    </w:p>
    <w:p w14:paraId="03300EF1" w14:textId="77777777" w:rsidR="004A5710" w:rsidRPr="00410B9D" w:rsidRDefault="004A5710" w:rsidP="004A5710">
      <w:pPr>
        <w:pStyle w:val="Amainreturn"/>
      </w:pPr>
      <w:r w:rsidRPr="00410B9D">
        <w:t>A liquid mentioned in schedule 1A, section 1A.2, column 2 is not a beverage.</w:t>
      </w:r>
    </w:p>
    <w:p w14:paraId="65B9E7C6" w14:textId="77777777" w:rsidR="004A5710" w:rsidRPr="00410B9D" w:rsidRDefault="004A5710" w:rsidP="004A5710">
      <w:pPr>
        <w:pStyle w:val="AH5Sec"/>
      </w:pPr>
      <w:bookmarkStart w:id="54" w:name="_Toc148453882"/>
      <w:r w:rsidRPr="009E475C">
        <w:rPr>
          <w:rStyle w:val="CharSectNo"/>
        </w:rPr>
        <w:t>24C</w:t>
      </w:r>
      <w:r w:rsidRPr="00410B9D">
        <w:tab/>
        <w:t xml:space="preserve">What is not a container—Act, s 64E, def </w:t>
      </w:r>
      <w:r w:rsidRPr="00410B9D">
        <w:rPr>
          <w:rStyle w:val="charItals"/>
        </w:rPr>
        <w:t>container</w:t>
      </w:r>
      <w:r w:rsidRPr="00410B9D">
        <w:t>, par (b)</w:t>
      </w:r>
      <w:bookmarkEnd w:id="54"/>
    </w:p>
    <w:p w14:paraId="27FD87ED" w14:textId="77777777" w:rsidR="004A5710" w:rsidRPr="00410B9D" w:rsidRDefault="004A5710" w:rsidP="004A5710">
      <w:pPr>
        <w:pStyle w:val="Amainreturn"/>
      </w:pPr>
      <w:r w:rsidRPr="00410B9D">
        <w:t>A container designed to contain a beverage type mentioned in schedule 1A, section 1A.4, column 2, in a size mentioned in schedule 1A, section 1A.4, column 3, is not a container.</w:t>
      </w:r>
    </w:p>
    <w:p w14:paraId="3BA75B42" w14:textId="77777777" w:rsidR="0071412D" w:rsidRPr="006411C5" w:rsidRDefault="0071412D" w:rsidP="0071412D">
      <w:pPr>
        <w:pStyle w:val="AH5Sec"/>
      </w:pPr>
      <w:bookmarkStart w:id="55" w:name="_Toc148453883"/>
      <w:r w:rsidRPr="009E475C">
        <w:rPr>
          <w:rStyle w:val="CharSectNo"/>
        </w:rPr>
        <w:t>24D</w:t>
      </w:r>
      <w:r w:rsidRPr="006411C5">
        <w:tab/>
        <w:t>Refund amount—Act, s 64F</w:t>
      </w:r>
      <w:bookmarkEnd w:id="55"/>
    </w:p>
    <w:p w14:paraId="1E64BCDC" w14:textId="77777777" w:rsidR="0071412D" w:rsidRPr="006411C5" w:rsidRDefault="0071412D" w:rsidP="0071412D">
      <w:pPr>
        <w:pStyle w:val="Amainreturn"/>
      </w:pPr>
      <w:r w:rsidRPr="006411C5">
        <w:t>The refund amount is 10 cents.</w:t>
      </w:r>
    </w:p>
    <w:p w14:paraId="19ADFB26" w14:textId="77777777" w:rsidR="0071412D" w:rsidRPr="006411C5" w:rsidRDefault="0071412D" w:rsidP="0071412D">
      <w:pPr>
        <w:pStyle w:val="AH5Sec"/>
      </w:pPr>
      <w:bookmarkStart w:id="56" w:name="_Toc148453884"/>
      <w:r w:rsidRPr="009E475C">
        <w:rPr>
          <w:rStyle w:val="CharSectNo"/>
        </w:rPr>
        <w:lastRenderedPageBreak/>
        <w:t>24E</w:t>
      </w:r>
      <w:r w:rsidRPr="006411C5">
        <w:tab/>
        <w:t>Refund marking—Act, s 64G</w:t>
      </w:r>
      <w:bookmarkEnd w:id="56"/>
    </w:p>
    <w:p w14:paraId="42888F43" w14:textId="77777777" w:rsidR="0071412D" w:rsidRPr="006411C5" w:rsidRDefault="0071412D" w:rsidP="0071412D">
      <w:pPr>
        <w:pStyle w:val="Amain"/>
      </w:pPr>
      <w:r w:rsidRPr="006411C5">
        <w:tab/>
        <w:t>(1)</w:t>
      </w:r>
      <w:r w:rsidRPr="006411C5">
        <w:tab/>
        <w:t>The refund marking is the deposit statement marked or labelled on the container in legible characters.</w:t>
      </w:r>
    </w:p>
    <w:p w14:paraId="0BECC87F" w14:textId="77777777" w:rsidR="0071412D" w:rsidRPr="006411C5" w:rsidRDefault="0071412D" w:rsidP="0071412D">
      <w:pPr>
        <w:pStyle w:val="Amain"/>
      </w:pPr>
      <w:r w:rsidRPr="006411C5">
        <w:tab/>
        <w:t>(2)</w:t>
      </w:r>
      <w:r w:rsidRPr="006411C5">
        <w:tab/>
        <w:t>In this section:</w:t>
      </w:r>
    </w:p>
    <w:p w14:paraId="15D46ABC" w14:textId="77777777" w:rsidR="0071412D" w:rsidRPr="006411C5" w:rsidRDefault="0071412D" w:rsidP="0071412D">
      <w:pPr>
        <w:pStyle w:val="aDef"/>
      </w:pPr>
      <w:r w:rsidRPr="006411C5">
        <w:rPr>
          <w:rStyle w:val="charBoldItals"/>
        </w:rPr>
        <w:t>deposit statement</w:t>
      </w:r>
      <w:r w:rsidRPr="006411C5">
        <w:t xml:space="preserve"> means the following statement:</w:t>
      </w:r>
    </w:p>
    <w:p w14:paraId="110F636D" w14:textId="77777777" w:rsidR="0071412D" w:rsidRPr="006411C5" w:rsidRDefault="0071412D" w:rsidP="0071412D">
      <w:pPr>
        <w:pStyle w:val="Amainreturn"/>
      </w:pPr>
      <w:r w:rsidRPr="006411C5">
        <w:t>‘10c refund at collection depots/points in participating State/Territory of purchase’.</w:t>
      </w:r>
    </w:p>
    <w:p w14:paraId="1665F7C2" w14:textId="77777777" w:rsidR="0071412D" w:rsidRPr="006411C5" w:rsidRDefault="0071412D" w:rsidP="0071412D">
      <w:pPr>
        <w:pStyle w:val="AH5Sec"/>
      </w:pPr>
      <w:bookmarkStart w:id="57" w:name="_Toc148453885"/>
      <w:r w:rsidRPr="009E475C">
        <w:rPr>
          <w:rStyle w:val="CharSectNo"/>
        </w:rPr>
        <w:t>24F</w:t>
      </w:r>
      <w:r w:rsidRPr="006411C5">
        <w:tab/>
        <w:t>Suitability requirements—Act, s 64H (5)</w:t>
      </w:r>
      <w:bookmarkEnd w:id="57"/>
    </w:p>
    <w:p w14:paraId="60DE98ED" w14:textId="77777777" w:rsidR="0071412D" w:rsidRPr="006411C5" w:rsidRDefault="0071412D" w:rsidP="0071412D">
      <w:pPr>
        <w:pStyle w:val="Amain"/>
      </w:pPr>
      <w:r w:rsidRPr="006411C5">
        <w:tab/>
        <w:t>(1)</w:t>
      </w:r>
      <w:r w:rsidRPr="006411C5">
        <w:tab/>
        <w:t>In deciding whether a person is a suitable person to be a scheme coordinator or network operator, the Minister must consider the following:</w:t>
      </w:r>
    </w:p>
    <w:p w14:paraId="569DB8ED" w14:textId="77777777" w:rsidR="0071412D" w:rsidRPr="006411C5" w:rsidRDefault="0071412D" w:rsidP="0071412D">
      <w:pPr>
        <w:pStyle w:val="Apara"/>
        <w:rPr>
          <w:lang w:eastAsia="en-AU"/>
        </w:rPr>
      </w:pPr>
      <w:r w:rsidRPr="006411C5">
        <w:rPr>
          <w:lang w:eastAsia="en-AU"/>
        </w:rPr>
        <w:tab/>
        <w:t>(a)</w:t>
      </w:r>
      <w:r w:rsidRPr="006411C5">
        <w:rPr>
          <w:lang w:eastAsia="en-AU"/>
        </w:rPr>
        <w:tab/>
        <w:t>whether the person has been convicted, or found guilty, of an offence against a relevant law;</w:t>
      </w:r>
    </w:p>
    <w:p w14:paraId="7BCC4D76" w14:textId="77777777" w:rsidR="0071412D" w:rsidRPr="006411C5" w:rsidRDefault="0071412D" w:rsidP="0071412D">
      <w:pPr>
        <w:pStyle w:val="Apara"/>
        <w:rPr>
          <w:lang w:eastAsia="en-AU"/>
        </w:rPr>
      </w:pPr>
      <w:r w:rsidRPr="006411C5">
        <w:rPr>
          <w:lang w:eastAsia="en-AU"/>
        </w:rPr>
        <w:tab/>
        <w:t>(b)</w:t>
      </w:r>
      <w:r w:rsidRPr="006411C5">
        <w:rPr>
          <w:lang w:eastAsia="en-AU"/>
        </w:rPr>
        <w:tab/>
        <w:t>whether the person has contravened a provision of a scheme administration agreement under the Act or a corresponding law of a State;</w:t>
      </w:r>
    </w:p>
    <w:p w14:paraId="67C4A140" w14:textId="77777777" w:rsidR="0071412D" w:rsidRPr="006411C5" w:rsidRDefault="0071412D" w:rsidP="0071412D">
      <w:pPr>
        <w:pStyle w:val="Apara"/>
        <w:rPr>
          <w:lang w:eastAsia="en-AU"/>
        </w:rPr>
      </w:pPr>
      <w:r w:rsidRPr="006411C5">
        <w:rPr>
          <w:lang w:eastAsia="en-AU"/>
        </w:rPr>
        <w:tab/>
        <w:t>(c)</w:t>
      </w:r>
      <w:r w:rsidRPr="006411C5">
        <w:rPr>
          <w:lang w:eastAsia="en-AU"/>
        </w:rPr>
        <w:tab/>
        <w:t>if the applicant is a corporation—whether a director of the corporation is or has been a director of another corporation that has contravened a provision of—</w:t>
      </w:r>
    </w:p>
    <w:p w14:paraId="7D6AF7FA" w14:textId="77777777" w:rsidR="0071412D" w:rsidRPr="006411C5" w:rsidRDefault="0071412D" w:rsidP="0071412D">
      <w:pPr>
        <w:pStyle w:val="Asubpara"/>
        <w:rPr>
          <w:lang w:eastAsia="en-AU"/>
        </w:rPr>
      </w:pPr>
      <w:r w:rsidRPr="006411C5">
        <w:rPr>
          <w:lang w:eastAsia="en-AU"/>
        </w:rPr>
        <w:tab/>
        <w:t>(i)</w:t>
      </w:r>
      <w:r w:rsidRPr="006411C5">
        <w:rPr>
          <w:lang w:eastAsia="en-AU"/>
        </w:rPr>
        <w:tab/>
        <w:t>a relevant law; or</w:t>
      </w:r>
    </w:p>
    <w:p w14:paraId="0BB828F6" w14:textId="77777777" w:rsidR="0071412D" w:rsidRPr="006411C5" w:rsidRDefault="0071412D" w:rsidP="0071412D">
      <w:pPr>
        <w:pStyle w:val="Asubpara"/>
        <w:rPr>
          <w:lang w:eastAsia="en-AU"/>
        </w:rPr>
      </w:pPr>
      <w:r w:rsidRPr="006411C5">
        <w:rPr>
          <w:lang w:eastAsia="en-AU"/>
        </w:rPr>
        <w:tab/>
        <w:t>(ii)</w:t>
      </w:r>
      <w:r w:rsidRPr="006411C5">
        <w:rPr>
          <w:lang w:eastAsia="en-AU"/>
        </w:rPr>
        <w:tab/>
        <w:t>a scheme administration agreement under the Act or a corresponding law of a State;</w:t>
      </w:r>
    </w:p>
    <w:p w14:paraId="330811A7" w14:textId="77777777" w:rsidR="0071412D" w:rsidRPr="006411C5" w:rsidRDefault="0071412D" w:rsidP="0071412D">
      <w:pPr>
        <w:pStyle w:val="Apara"/>
      </w:pPr>
      <w:r w:rsidRPr="006411C5">
        <w:tab/>
        <w:t>(d)</w:t>
      </w:r>
      <w:r w:rsidRPr="006411C5">
        <w:tab/>
        <w:t xml:space="preserve">whether </w:t>
      </w:r>
      <w:r w:rsidRPr="006411C5">
        <w:rPr>
          <w:lang w:eastAsia="en-AU"/>
        </w:rPr>
        <w:t xml:space="preserve">the person has </w:t>
      </w:r>
      <w:r w:rsidRPr="006411C5">
        <w:t>been convicted, or found guilty, in the last 5 years, whether in the ACT or elsewhere, of an offence involving fraud or dishonesty;</w:t>
      </w:r>
    </w:p>
    <w:p w14:paraId="5799F48E" w14:textId="77777777" w:rsidR="0071412D" w:rsidRPr="006411C5" w:rsidRDefault="0071412D" w:rsidP="00E278DC">
      <w:pPr>
        <w:pStyle w:val="Apara"/>
        <w:keepNext/>
      </w:pPr>
      <w:r w:rsidRPr="006411C5">
        <w:lastRenderedPageBreak/>
        <w:tab/>
        <w:t>(e)</w:t>
      </w:r>
      <w:r w:rsidRPr="006411C5">
        <w:tab/>
        <w:t>whether the person is, or at any time in the last 3 years has been, bankrupt or personally insolvent;</w:t>
      </w:r>
    </w:p>
    <w:p w14:paraId="4847D0F7" w14:textId="227E29C5" w:rsidR="0071412D" w:rsidRPr="006411C5" w:rsidRDefault="0071412D" w:rsidP="0071412D">
      <w:pPr>
        <w:pStyle w:val="aNotepar"/>
      </w:pPr>
      <w:r w:rsidRPr="006411C5">
        <w:rPr>
          <w:rStyle w:val="charItals"/>
        </w:rPr>
        <w:t>Note</w:t>
      </w:r>
      <w:r w:rsidRPr="006411C5">
        <w:rPr>
          <w:rStyle w:val="charItals"/>
        </w:rPr>
        <w:tab/>
      </w:r>
      <w:r w:rsidRPr="006411C5">
        <w:rPr>
          <w:rStyle w:val="charBoldItals"/>
        </w:rPr>
        <w:t>Bankrupt or personally insolvent</w:t>
      </w:r>
      <w:r w:rsidRPr="006411C5">
        <w:t xml:space="preserve">—see the </w:t>
      </w:r>
      <w:hyperlink r:id="rId59" w:tooltip="A2001-14" w:history="1">
        <w:r w:rsidRPr="006411C5">
          <w:rPr>
            <w:rStyle w:val="charCitHyperlinkAbbrev"/>
          </w:rPr>
          <w:t>Legislation Act</w:t>
        </w:r>
      </w:hyperlink>
      <w:r w:rsidRPr="006411C5">
        <w:t>, dictionary, pt 1.</w:t>
      </w:r>
    </w:p>
    <w:p w14:paraId="0628645B" w14:textId="77777777" w:rsidR="0071412D" w:rsidRPr="006411C5" w:rsidRDefault="0071412D" w:rsidP="0071412D">
      <w:pPr>
        <w:pStyle w:val="Apara"/>
      </w:pPr>
      <w:r w:rsidRPr="006411C5">
        <w:rPr>
          <w:lang w:eastAsia="en-AU"/>
        </w:rPr>
        <w:tab/>
        <w:t>(f)</w:t>
      </w:r>
      <w:r w:rsidRPr="006411C5">
        <w:rPr>
          <w:lang w:eastAsia="en-AU"/>
        </w:rPr>
        <w:tab/>
        <w:t xml:space="preserve">if the applicant is an individual—whether the person has, </w:t>
      </w:r>
      <w:r w:rsidRPr="006411C5">
        <w:t>at any time in the last 3 years, been involved in the management of a corporation when—</w:t>
      </w:r>
    </w:p>
    <w:p w14:paraId="569EBB9E" w14:textId="77777777" w:rsidR="0071412D" w:rsidRPr="006411C5" w:rsidRDefault="0071412D" w:rsidP="0071412D">
      <w:pPr>
        <w:pStyle w:val="Asubpara"/>
      </w:pPr>
      <w:r w:rsidRPr="006411C5">
        <w:tab/>
        <w:t>(i)</w:t>
      </w:r>
      <w:r w:rsidRPr="006411C5">
        <w:tab/>
        <w:t>the corporation became the subject of a winding-up order; or</w:t>
      </w:r>
    </w:p>
    <w:p w14:paraId="22907DF5" w14:textId="77777777" w:rsidR="0071412D" w:rsidRPr="006411C5" w:rsidRDefault="0071412D" w:rsidP="0071412D">
      <w:pPr>
        <w:pStyle w:val="Asubpara"/>
      </w:pPr>
      <w:r w:rsidRPr="006411C5">
        <w:tab/>
        <w:t>(ii)</w:t>
      </w:r>
      <w:r w:rsidRPr="006411C5">
        <w:tab/>
        <w:t>a controller or administrator was appointed;</w:t>
      </w:r>
    </w:p>
    <w:p w14:paraId="1C3CE684" w14:textId="77777777" w:rsidR="0071412D" w:rsidRPr="006411C5" w:rsidRDefault="0071412D" w:rsidP="0071412D">
      <w:pPr>
        <w:pStyle w:val="Apara"/>
      </w:pPr>
      <w:r w:rsidRPr="006411C5">
        <w:rPr>
          <w:lang w:eastAsia="en-AU"/>
        </w:rPr>
        <w:tab/>
        <w:t>(g)</w:t>
      </w:r>
      <w:r w:rsidRPr="006411C5">
        <w:rPr>
          <w:lang w:eastAsia="en-AU"/>
        </w:rPr>
        <w:tab/>
        <w:t>if the applicant is a corporation—whether the corporation—</w:t>
      </w:r>
    </w:p>
    <w:p w14:paraId="67640681" w14:textId="77777777" w:rsidR="0071412D" w:rsidRPr="006411C5" w:rsidRDefault="0071412D" w:rsidP="0071412D">
      <w:pPr>
        <w:pStyle w:val="Asubpara"/>
      </w:pPr>
      <w:r w:rsidRPr="006411C5">
        <w:tab/>
        <w:t>(i)</w:t>
      </w:r>
      <w:r w:rsidRPr="006411C5">
        <w:tab/>
        <w:t>is the subject of a winding-up order; or</w:t>
      </w:r>
    </w:p>
    <w:p w14:paraId="035A77AE" w14:textId="77777777" w:rsidR="0071412D" w:rsidRPr="006411C5" w:rsidRDefault="0071412D" w:rsidP="0071412D">
      <w:pPr>
        <w:pStyle w:val="Asubpara"/>
        <w:rPr>
          <w:lang w:eastAsia="en-AU"/>
        </w:rPr>
      </w:pPr>
      <w:r w:rsidRPr="006411C5">
        <w:tab/>
        <w:t>(ii)</w:t>
      </w:r>
      <w:r w:rsidRPr="006411C5">
        <w:tab/>
        <w:t>has had a controller or administrator appointed at any time in the last 3 years;</w:t>
      </w:r>
    </w:p>
    <w:p w14:paraId="40AE0881" w14:textId="77777777" w:rsidR="0071412D" w:rsidRPr="006411C5" w:rsidRDefault="0071412D" w:rsidP="0071412D">
      <w:pPr>
        <w:pStyle w:val="Apara"/>
        <w:rPr>
          <w:lang w:eastAsia="en-AU"/>
        </w:rPr>
      </w:pPr>
      <w:r w:rsidRPr="006411C5">
        <w:rPr>
          <w:lang w:eastAsia="en-AU"/>
        </w:rPr>
        <w:tab/>
        <w:t>(h)</w:t>
      </w:r>
      <w:r w:rsidRPr="006411C5">
        <w:rPr>
          <w:lang w:eastAsia="en-AU"/>
        </w:rPr>
        <w:tab/>
        <w:t>whether, in the opinion of the Minister, the person has the knowledge, skills and experience required to fulfil the person’s obligations as a scheme coordinator or network operator;</w:t>
      </w:r>
    </w:p>
    <w:p w14:paraId="6F8922D7" w14:textId="77777777" w:rsidR="0071412D" w:rsidRPr="006411C5" w:rsidRDefault="0071412D" w:rsidP="0071412D">
      <w:pPr>
        <w:pStyle w:val="Apara"/>
        <w:rPr>
          <w:lang w:eastAsia="en-AU"/>
        </w:rPr>
      </w:pPr>
      <w:r w:rsidRPr="006411C5">
        <w:rPr>
          <w:lang w:eastAsia="en-AU"/>
        </w:rPr>
        <w:tab/>
        <w:t>(i)</w:t>
      </w:r>
      <w:r w:rsidRPr="006411C5">
        <w:rPr>
          <w:lang w:eastAsia="en-AU"/>
        </w:rPr>
        <w:tab/>
        <w:t>whether the person can demonstrate the financial capacity to comply with the person’s obligations under the proposed agreement;</w:t>
      </w:r>
    </w:p>
    <w:p w14:paraId="7B0A741C" w14:textId="77777777" w:rsidR="0071412D" w:rsidRPr="006411C5" w:rsidRDefault="0071412D" w:rsidP="0071412D">
      <w:pPr>
        <w:pStyle w:val="Apara"/>
        <w:rPr>
          <w:lang w:eastAsia="en-AU"/>
        </w:rPr>
      </w:pPr>
      <w:r w:rsidRPr="006411C5">
        <w:rPr>
          <w:lang w:eastAsia="en-AU"/>
        </w:rPr>
        <w:tab/>
        <w:t>(j)</w:t>
      </w:r>
      <w:r w:rsidRPr="006411C5">
        <w:rPr>
          <w:lang w:eastAsia="en-AU"/>
        </w:rPr>
        <w:tab/>
        <w:t>whether the person is in a partnership, in relation to activities that are subject to a scheme administration agreement or proposed agreement, with a person the Minister decides is not a suitable person to be a scheme coordinator or network operator.</w:t>
      </w:r>
    </w:p>
    <w:p w14:paraId="5B15467D" w14:textId="77777777" w:rsidR="0071412D" w:rsidRPr="006411C5" w:rsidRDefault="0071412D" w:rsidP="0071412D">
      <w:pPr>
        <w:pStyle w:val="Amain"/>
        <w:rPr>
          <w:shd w:val="clear" w:color="auto" w:fill="FFFFFF"/>
        </w:rPr>
      </w:pPr>
      <w:r w:rsidRPr="006411C5">
        <w:rPr>
          <w:lang w:eastAsia="en-AU"/>
        </w:rPr>
        <w:tab/>
        <w:t>(2)</w:t>
      </w:r>
      <w:r w:rsidRPr="006411C5">
        <w:rPr>
          <w:lang w:eastAsia="en-AU"/>
        </w:rPr>
        <w:tab/>
      </w:r>
      <w:r w:rsidRPr="006411C5">
        <w:rPr>
          <w:shd w:val="clear" w:color="auto" w:fill="FFFFFF"/>
        </w:rPr>
        <w:t>If the applicant is a corporation, a reference in subsection (1) (a) or (h) to a person includes a reference to a director of the corporation.</w:t>
      </w:r>
    </w:p>
    <w:p w14:paraId="5A3E0E0A" w14:textId="77777777" w:rsidR="0071412D" w:rsidRPr="006411C5" w:rsidRDefault="0071412D" w:rsidP="00E278DC">
      <w:pPr>
        <w:pStyle w:val="Amain"/>
        <w:keepNext/>
        <w:rPr>
          <w:shd w:val="clear" w:color="auto" w:fill="FFFFFF"/>
        </w:rPr>
      </w:pPr>
      <w:r w:rsidRPr="006411C5">
        <w:rPr>
          <w:lang w:eastAsia="en-AU"/>
        </w:rPr>
        <w:lastRenderedPageBreak/>
        <w:tab/>
        <w:t>(3)</w:t>
      </w:r>
      <w:r w:rsidRPr="006411C5">
        <w:rPr>
          <w:lang w:eastAsia="en-AU"/>
        </w:rPr>
        <w:tab/>
        <w:t>I</w:t>
      </w:r>
      <w:r w:rsidRPr="006411C5">
        <w:rPr>
          <w:shd w:val="clear" w:color="auto" w:fill="FFFFFF"/>
        </w:rPr>
        <w:t>n this section:</w:t>
      </w:r>
    </w:p>
    <w:p w14:paraId="19AD6D4D" w14:textId="77777777" w:rsidR="0071412D" w:rsidRPr="006411C5" w:rsidRDefault="0071412D" w:rsidP="00E278DC">
      <w:pPr>
        <w:pStyle w:val="aDef"/>
        <w:keepNext/>
        <w:rPr>
          <w:lang w:eastAsia="en-AU"/>
        </w:rPr>
      </w:pPr>
      <w:r w:rsidRPr="006411C5">
        <w:rPr>
          <w:rStyle w:val="charBoldItals"/>
        </w:rPr>
        <w:t>relevant law</w:t>
      </w:r>
      <w:r w:rsidRPr="006411C5">
        <w:rPr>
          <w:shd w:val="clear" w:color="auto" w:fill="FFFFFF"/>
        </w:rPr>
        <w:t xml:space="preserve"> means—</w:t>
      </w:r>
    </w:p>
    <w:p w14:paraId="2D46EA61" w14:textId="12DD07BE" w:rsidR="0071412D" w:rsidRPr="006411C5" w:rsidRDefault="0071412D" w:rsidP="0071412D">
      <w:pPr>
        <w:pStyle w:val="Apara"/>
        <w:rPr>
          <w:lang w:eastAsia="en-AU"/>
        </w:rPr>
      </w:pPr>
      <w:r w:rsidRPr="006411C5">
        <w:rPr>
          <w:lang w:eastAsia="en-AU"/>
        </w:rPr>
        <w:tab/>
        <w:t>(a)</w:t>
      </w:r>
      <w:r w:rsidRPr="006411C5">
        <w:rPr>
          <w:lang w:eastAsia="en-AU"/>
        </w:rPr>
        <w:tab/>
        <w:t xml:space="preserve">the </w:t>
      </w:r>
      <w:hyperlink r:id="rId60" w:tooltip="Waste Management and Resource Recovery Act 2016" w:history="1">
        <w:r w:rsidRPr="006411C5">
          <w:rPr>
            <w:rStyle w:val="charCitHyperlinkAbbrev"/>
          </w:rPr>
          <w:t>Act</w:t>
        </w:r>
      </w:hyperlink>
      <w:r w:rsidRPr="006411C5">
        <w:rPr>
          <w:lang w:eastAsia="en-AU"/>
        </w:rPr>
        <w:t>; and</w:t>
      </w:r>
    </w:p>
    <w:p w14:paraId="149A690D" w14:textId="4D6F0E5E" w:rsidR="0071412D" w:rsidRPr="006411C5" w:rsidRDefault="0071412D" w:rsidP="0071412D">
      <w:pPr>
        <w:pStyle w:val="Apara"/>
        <w:rPr>
          <w:lang w:eastAsia="en-AU"/>
        </w:rPr>
      </w:pPr>
      <w:r w:rsidRPr="006411C5">
        <w:rPr>
          <w:lang w:eastAsia="en-AU"/>
        </w:rPr>
        <w:tab/>
        <w:t>(b)</w:t>
      </w:r>
      <w:r w:rsidRPr="006411C5">
        <w:rPr>
          <w:lang w:eastAsia="en-AU"/>
        </w:rPr>
        <w:tab/>
        <w:t xml:space="preserve">the </w:t>
      </w:r>
      <w:hyperlink r:id="rId61" w:tooltip="A1997-92" w:history="1">
        <w:r w:rsidRPr="006411C5">
          <w:rPr>
            <w:rStyle w:val="charCitHyperlinkItal"/>
          </w:rPr>
          <w:t>Environment Protection Act 1997</w:t>
        </w:r>
      </w:hyperlink>
      <w:r w:rsidRPr="006411C5">
        <w:rPr>
          <w:lang w:eastAsia="en-AU"/>
        </w:rPr>
        <w:t>; and</w:t>
      </w:r>
    </w:p>
    <w:p w14:paraId="02BCDB16" w14:textId="3105D52D" w:rsidR="0071412D" w:rsidRPr="006411C5" w:rsidRDefault="0071412D" w:rsidP="0071412D">
      <w:pPr>
        <w:pStyle w:val="Apara"/>
        <w:rPr>
          <w:lang w:eastAsia="en-AU"/>
        </w:rPr>
      </w:pPr>
      <w:r w:rsidRPr="006411C5">
        <w:rPr>
          <w:lang w:eastAsia="en-AU"/>
        </w:rPr>
        <w:tab/>
        <w:t>(c)</w:t>
      </w:r>
      <w:r w:rsidRPr="006411C5">
        <w:rPr>
          <w:lang w:eastAsia="en-AU"/>
        </w:rPr>
        <w:tab/>
        <w:t xml:space="preserve">the </w:t>
      </w:r>
      <w:hyperlink r:id="rId62" w:tooltip="A2004-47" w:history="1">
        <w:r w:rsidRPr="006411C5">
          <w:rPr>
            <w:rStyle w:val="charCitHyperlinkItal"/>
          </w:rPr>
          <w:t>Litter Act 2004</w:t>
        </w:r>
      </w:hyperlink>
      <w:r w:rsidRPr="006411C5">
        <w:rPr>
          <w:lang w:eastAsia="en-AU"/>
        </w:rPr>
        <w:t>.</w:t>
      </w:r>
    </w:p>
    <w:p w14:paraId="222D99C9" w14:textId="77777777" w:rsidR="0071412D" w:rsidRPr="006411C5" w:rsidRDefault="0071412D" w:rsidP="0071412D">
      <w:pPr>
        <w:pStyle w:val="AH5Sec"/>
        <w:rPr>
          <w:lang w:eastAsia="en-AU"/>
        </w:rPr>
      </w:pPr>
      <w:bookmarkStart w:id="58" w:name="_Toc148453886"/>
      <w:r w:rsidRPr="009E475C">
        <w:rPr>
          <w:rStyle w:val="CharSectNo"/>
        </w:rPr>
        <w:t>24G</w:t>
      </w:r>
      <w:r w:rsidRPr="006411C5">
        <w:rPr>
          <w:lang w:eastAsia="en-AU"/>
        </w:rPr>
        <w:tab/>
        <w:t>Contents of scheme arrangements under scheme coordinator agreement—Act, s 64J (4) (b)</w:t>
      </w:r>
      <w:bookmarkEnd w:id="58"/>
    </w:p>
    <w:p w14:paraId="4A716FBD" w14:textId="77777777" w:rsidR="0071412D" w:rsidRPr="006411C5" w:rsidRDefault="0071412D" w:rsidP="0071412D">
      <w:pPr>
        <w:pStyle w:val="Amainreturn"/>
        <w:rPr>
          <w:lang w:eastAsia="en-AU"/>
        </w:rPr>
      </w:pPr>
      <w:r w:rsidRPr="006411C5">
        <w:rPr>
          <w:lang w:eastAsia="en-AU"/>
        </w:rPr>
        <w:t>A network arrangement must include the following:</w:t>
      </w:r>
    </w:p>
    <w:p w14:paraId="7CD88D95" w14:textId="77777777" w:rsidR="0071412D" w:rsidRPr="006411C5" w:rsidRDefault="0071412D" w:rsidP="0071412D">
      <w:pPr>
        <w:pStyle w:val="Apara"/>
        <w:rPr>
          <w:lang w:eastAsia="en-AU"/>
        </w:rPr>
      </w:pPr>
      <w:r w:rsidRPr="006411C5">
        <w:rPr>
          <w:lang w:eastAsia="en-AU"/>
        </w:rPr>
        <w:tab/>
        <w:t>(a)</w:t>
      </w:r>
      <w:r w:rsidRPr="006411C5">
        <w:rPr>
          <w:lang w:eastAsia="en-AU"/>
        </w:rPr>
        <w:tab/>
        <w:t>the name, address and contact details of each party to the agreement;</w:t>
      </w:r>
    </w:p>
    <w:p w14:paraId="621300C3" w14:textId="77777777" w:rsidR="004A5710" w:rsidRPr="00410B9D" w:rsidRDefault="004A5710" w:rsidP="004A5710">
      <w:pPr>
        <w:pStyle w:val="Apara"/>
      </w:pPr>
      <w:r w:rsidRPr="00410B9D">
        <w:tab/>
        <w:t>(b)</w:t>
      </w:r>
      <w:r w:rsidRPr="00410B9D">
        <w:tab/>
        <w:t>the following information about a collection point under the arrangement:</w:t>
      </w:r>
    </w:p>
    <w:p w14:paraId="0E11256A" w14:textId="77777777" w:rsidR="004A5710" w:rsidRPr="00410B9D" w:rsidRDefault="004A5710" w:rsidP="004A5710">
      <w:pPr>
        <w:pStyle w:val="Asubpara"/>
      </w:pPr>
      <w:r w:rsidRPr="00410B9D">
        <w:tab/>
        <w:t>(i)</w:t>
      </w:r>
      <w:r w:rsidRPr="00410B9D">
        <w:tab/>
        <w:t>the address of the collection point;</w:t>
      </w:r>
    </w:p>
    <w:p w14:paraId="42D50E8D" w14:textId="77777777" w:rsidR="004A5710" w:rsidRPr="00410B9D" w:rsidRDefault="004A5710" w:rsidP="004A5710">
      <w:pPr>
        <w:pStyle w:val="Asubpara"/>
      </w:pPr>
      <w:r w:rsidRPr="00410B9D">
        <w:tab/>
        <w:t>(ii)</w:t>
      </w:r>
      <w:r w:rsidRPr="00410B9D">
        <w:tab/>
        <w:t>the operating hours for the collection point;</w:t>
      </w:r>
    </w:p>
    <w:p w14:paraId="029C1629" w14:textId="0DF9B63F" w:rsidR="004A5710" w:rsidRPr="00410B9D" w:rsidRDefault="004A5710" w:rsidP="004A5710">
      <w:pPr>
        <w:pStyle w:val="Asubpara"/>
      </w:pPr>
      <w:r w:rsidRPr="00410B9D">
        <w:tab/>
        <w:t>(iii)</w:t>
      </w:r>
      <w:r w:rsidRPr="00410B9D">
        <w:tab/>
        <w:t xml:space="preserve">information relating to any approval required under the </w:t>
      </w:r>
      <w:hyperlink r:id="rId63" w:tooltip="A2023-18" w:history="1">
        <w:r w:rsidR="00FD10D9" w:rsidRPr="004E4BF5">
          <w:rPr>
            <w:rStyle w:val="charCitHyperlinkItal"/>
          </w:rPr>
          <w:t>Planning Act</w:t>
        </w:r>
        <w:r w:rsidR="00FD10D9">
          <w:rPr>
            <w:rStyle w:val="charCitHyperlinkItal"/>
          </w:rPr>
          <w:t xml:space="preserve"> </w:t>
        </w:r>
        <w:r w:rsidR="00FD10D9" w:rsidRPr="004E4BF5">
          <w:rPr>
            <w:rStyle w:val="charCitHyperlinkItal"/>
          </w:rPr>
          <w:t>2023</w:t>
        </w:r>
      </w:hyperlink>
      <w:r w:rsidRPr="00410B9D">
        <w:t xml:space="preserve"> and whether the approval is held or has been applied for;</w:t>
      </w:r>
    </w:p>
    <w:p w14:paraId="390ADBB1" w14:textId="77777777" w:rsidR="004A5710" w:rsidRPr="00410B9D" w:rsidRDefault="004A5710" w:rsidP="004A5710">
      <w:pPr>
        <w:pStyle w:val="Apara"/>
      </w:pPr>
      <w:r w:rsidRPr="00410B9D">
        <w:tab/>
        <w:t>(c)</w:t>
      </w:r>
      <w:r w:rsidRPr="00410B9D">
        <w:tab/>
        <w:t>if the network operator must hold a waste facility licence for the collection point—</w:t>
      </w:r>
    </w:p>
    <w:p w14:paraId="709AE300" w14:textId="77777777" w:rsidR="004A5710" w:rsidRPr="00410B9D" w:rsidRDefault="004A5710" w:rsidP="004A5710">
      <w:pPr>
        <w:pStyle w:val="Asubpara"/>
      </w:pPr>
      <w:r w:rsidRPr="00410B9D">
        <w:tab/>
        <w:t>(i)</w:t>
      </w:r>
      <w:r w:rsidRPr="00410B9D">
        <w:tab/>
        <w:t>details of the licence; or</w:t>
      </w:r>
    </w:p>
    <w:p w14:paraId="010375B5" w14:textId="77777777" w:rsidR="004A5710" w:rsidRPr="00410B9D" w:rsidRDefault="004A5710" w:rsidP="004A5710">
      <w:pPr>
        <w:pStyle w:val="Asubpara"/>
      </w:pPr>
      <w:r w:rsidRPr="00410B9D">
        <w:tab/>
        <w:t>(ii)</w:t>
      </w:r>
      <w:r w:rsidRPr="00410B9D">
        <w:tab/>
        <w:t>if the network operator has applied for a waste facility licence and the application has not been refused but not yet approved—a statement to that effect;</w:t>
      </w:r>
    </w:p>
    <w:p w14:paraId="3C35D0A4" w14:textId="77777777" w:rsidR="0071412D" w:rsidRPr="006411C5" w:rsidRDefault="0071412D" w:rsidP="0071412D">
      <w:pPr>
        <w:pStyle w:val="Apara"/>
        <w:rPr>
          <w:lang w:eastAsia="en-AU"/>
        </w:rPr>
      </w:pPr>
      <w:r w:rsidRPr="006411C5">
        <w:rPr>
          <w:lang w:eastAsia="en-AU"/>
        </w:rPr>
        <w:tab/>
        <w:t>(d)</w:t>
      </w:r>
      <w:r w:rsidRPr="006411C5">
        <w:rPr>
          <w:lang w:eastAsia="en-AU"/>
        </w:rPr>
        <w:tab/>
        <w:t>a requirement that parties to the arrangement must comply with the Territory privacy principles.</w:t>
      </w:r>
    </w:p>
    <w:p w14:paraId="7791EBE2" w14:textId="77777777" w:rsidR="0071412D" w:rsidRPr="009E475C" w:rsidRDefault="0071412D" w:rsidP="0071412D">
      <w:pPr>
        <w:pStyle w:val="AH3Div"/>
      </w:pPr>
      <w:bookmarkStart w:id="59" w:name="_Toc148453887"/>
      <w:r w:rsidRPr="009E475C">
        <w:rPr>
          <w:rStyle w:val="CharDivNo"/>
        </w:rPr>
        <w:lastRenderedPageBreak/>
        <w:t>Division 4A.2</w:t>
      </w:r>
      <w:r w:rsidRPr="006411C5">
        <w:rPr>
          <w:lang w:eastAsia="en-AU"/>
        </w:rPr>
        <w:tab/>
      </w:r>
      <w:r w:rsidR="00727D1A" w:rsidRPr="009E475C">
        <w:rPr>
          <w:rStyle w:val="CharDivText"/>
          <w:lang w:eastAsia="en-AU"/>
        </w:rPr>
        <w:t>Network arrangements—Act, s 64K </w:t>
      </w:r>
      <w:r w:rsidRPr="009E475C">
        <w:rPr>
          <w:rStyle w:val="CharDivText"/>
          <w:lang w:eastAsia="en-AU"/>
        </w:rPr>
        <w:t>(2)</w:t>
      </w:r>
      <w:bookmarkEnd w:id="59"/>
    </w:p>
    <w:p w14:paraId="341321CE" w14:textId="77777777" w:rsidR="0071412D" w:rsidRPr="006411C5" w:rsidRDefault="0071412D" w:rsidP="0071412D">
      <w:pPr>
        <w:pStyle w:val="AH5Sec"/>
        <w:rPr>
          <w:lang w:eastAsia="en-AU"/>
        </w:rPr>
      </w:pPr>
      <w:bookmarkStart w:id="60" w:name="_Toc148453888"/>
      <w:r w:rsidRPr="009E475C">
        <w:rPr>
          <w:rStyle w:val="CharSectNo"/>
        </w:rPr>
        <w:t>24H</w:t>
      </w:r>
      <w:r w:rsidRPr="006411C5">
        <w:rPr>
          <w:lang w:eastAsia="en-AU"/>
        </w:rPr>
        <w:tab/>
        <w:t>Application for approval of network arrangements</w:t>
      </w:r>
      <w:bookmarkEnd w:id="60"/>
    </w:p>
    <w:p w14:paraId="5D04BA78" w14:textId="77777777" w:rsidR="0071412D" w:rsidRPr="006411C5" w:rsidRDefault="0071412D" w:rsidP="0071412D">
      <w:pPr>
        <w:pStyle w:val="Amainreturn"/>
        <w:rPr>
          <w:lang w:eastAsia="en-AU"/>
        </w:rPr>
      </w:pPr>
      <w:r w:rsidRPr="006411C5">
        <w:rPr>
          <w:lang w:eastAsia="en-AU"/>
        </w:rPr>
        <w:t xml:space="preserve">An application for approval of a network arrangement must be accompanied by a copy of the arrangement signed by both parties. </w:t>
      </w:r>
    </w:p>
    <w:p w14:paraId="1972773F" w14:textId="77777777" w:rsidR="0071412D" w:rsidRPr="006411C5" w:rsidRDefault="0071412D" w:rsidP="0071412D">
      <w:pPr>
        <w:pStyle w:val="AH5Sec"/>
        <w:rPr>
          <w:lang w:eastAsia="en-AU"/>
        </w:rPr>
      </w:pPr>
      <w:bookmarkStart w:id="61" w:name="_Toc148453889"/>
      <w:r w:rsidRPr="009E475C">
        <w:rPr>
          <w:rStyle w:val="CharSectNo"/>
        </w:rPr>
        <w:t>24I</w:t>
      </w:r>
      <w:r w:rsidRPr="006411C5">
        <w:rPr>
          <w:lang w:eastAsia="en-AU"/>
        </w:rPr>
        <w:tab/>
        <w:t>Waste manager may request further information</w:t>
      </w:r>
      <w:bookmarkEnd w:id="61"/>
    </w:p>
    <w:p w14:paraId="575563B5" w14:textId="77777777" w:rsidR="0071412D" w:rsidRPr="006411C5" w:rsidRDefault="0071412D" w:rsidP="0071412D">
      <w:pPr>
        <w:pStyle w:val="Amain"/>
        <w:rPr>
          <w:lang w:eastAsia="en-AU"/>
        </w:rPr>
      </w:pPr>
      <w:r w:rsidRPr="006411C5">
        <w:rPr>
          <w:lang w:eastAsia="en-AU"/>
        </w:rPr>
        <w:tab/>
        <w:t>(1)</w:t>
      </w:r>
      <w:r w:rsidRPr="006411C5">
        <w:rPr>
          <w:lang w:eastAsia="en-AU"/>
        </w:rPr>
        <w:tab/>
        <w:t>The waste manager may, by written notice, require the applicant for approval of a network arrangement to give the waste manager more information—</w:t>
      </w:r>
    </w:p>
    <w:p w14:paraId="01DEFCF6" w14:textId="77777777" w:rsidR="0071412D" w:rsidRPr="006411C5" w:rsidRDefault="0071412D" w:rsidP="0071412D">
      <w:pPr>
        <w:pStyle w:val="Apara"/>
        <w:rPr>
          <w:lang w:eastAsia="en-AU"/>
        </w:rPr>
      </w:pPr>
      <w:r w:rsidRPr="006411C5">
        <w:rPr>
          <w:lang w:eastAsia="en-AU"/>
        </w:rPr>
        <w:tab/>
        <w:t>(a)</w:t>
      </w:r>
      <w:r w:rsidRPr="006411C5">
        <w:rPr>
          <w:lang w:eastAsia="en-AU"/>
        </w:rPr>
        <w:tab/>
        <w:t>that the waste manager believes on reasonable grounds is needed to decide the application; and</w:t>
      </w:r>
    </w:p>
    <w:p w14:paraId="629B138D" w14:textId="77777777" w:rsidR="0071412D" w:rsidRPr="006411C5" w:rsidRDefault="0071412D" w:rsidP="0071412D">
      <w:pPr>
        <w:pStyle w:val="Apara"/>
        <w:rPr>
          <w:lang w:eastAsia="en-AU"/>
        </w:rPr>
      </w:pPr>
      <w:r w:rsidRPr="006411C5">
        <w:rPr>
          <w:lang w:eastAsia="en-AU"/>
        </w:rPr>
        <w:tab/>
        <w:t>(b)</w:t>
      </w:r>
      <w:r w:rsidRPr="006411C5">
        <w:rPr>
          <w:lang w:eastAsia="en-AU"/>
        </w:rPr>
        <w:tab/>
        <w:t>within a stated time; and</w:t>
      </w:r>
    </w:p>
    <w:p w14:paraId="7249EC2D" w14:textId="77777777" w:rsidR="0071412D" w:rsidRPr="006411C5" w:rsidRDefault="0071412D" w:rsidP="0071412D">
      <w:pPr>
        <w:pStyle w:val="Apara"/>
        <w:rPr>
          <w:lang w:eastAsia="en-AU"/>
        </w:rPr>
      </w:pPr>
      <w:r w:rsidRPr="006411C5">
        <w:rPr>
          <w:lang w:eastAsia="en-AU"/>
        </w:rPr>
        <w:tab/>
        <w:t>(c)</w:t>
      </w:r>
      <w:r w:rsidRPr="006411C5">
        <w:rPr>
          <w:lang w:eastAsia="en-AU"/>
        </w:rPr>
        <w:tab/>
        <w:t>at a stated place.</w:t>
      </w:r>
    </w:p>
    <w:p w14:paraId="18F67708" w14:textId="77777777" w:rsidR="0071412D" w:rsidRPr="006411C5" w:rsidRDefault="0071412D" w:rsidP="0071412D">
      <w:pPr>
        <w:pStyle w:val="Amain"/>
        <w:rPr>
          <w:lang w:eastAsia="en-AU"/>
        </w:rPr>
      </w:pPr>
      <w:r w:rsidRPr="006411C5">
        <w:rPr>
          <w:lang w:eastAsia="en-AU"/>
        </w:rPr>
        <w:tab/>
        <w:t>(2)</w:t>
      </w:r>
      <w:r w:rsidRPr="006411C5">
        <w:rPr>
          <w:lang w:eastAsia="en-AU"/>
        </w:rPr>
        <w:tab/>
        <w:t xml:space="preserve">If the applicant does not comply with a requirement in the notice, the waste manager may refuse to consider the application further. </w:t>
      </w:r>
    </w:p>
    <w:p w14:paraId="42412AF9" w14:textId="77777777" w:rsidR="0071412D" w:rsidRPr="006411C5" w:rsidRDefault="0071412D" w:rsidP="0071412D">
      <w:pPr>
        <w:pStyle w:val="AH5Sec"/>
        <w:rPr>
          <w:lang w:eastAsia="en-AU"/>
        </w:rPr>
      </w:pPr>
      <w:bookmarkStart w:id="62" w:name="_Toc148453890"/>
      <w:r w:rsidRPr="009E475C">
        <w:rPr>
          <w:rStyle w:val="CharSectNo"/>
        </w:rPr>
        <w:t>24J</w:t>
      </w:r>
      <w:r w:rsidRPr="006411C5">
        <w:rPr>
          <w:lang w:eastAsia="en-AU"/>
        </w:rPr>
        <w:tab/>
        <w:t>Change of information must be provided</w:t>
      </w:r>
      <w:bookmarkEnd w:id="62"/>
    </w:p>
    <w:p w14:paraId="591A6DB8" w14:textId="77777777" w:rsidR="0071412D" w:rsidRPr="006411C5" w:rsidRDefault="0071412D" w:rsidP="0071412D">
      <w:pPr>
        <w:pStyle w:val="Amain"/>
        <w:rPr>
          <w:lang w:eastAsia="en-AU"/>
        </w:rPr>
      </w:pPr>
      <w:r w:rsidRPr="006411C5">
        <w:rPr>
          <w:lang w:eastAsia="en-AU"/>
        </w:rPr>
        <w:tab/>
        <w:t>(1)</w:t>
      </w:r>
      <w:r w:rsidRPr="006411C5">
        <w:rPr>
          <w:lang w:eastAsia="en-AU"/>
        </w:rPr>
        <w:tab/>
        <w:t>This section applies if the information in an application for approval of a network arrangement changes before the application is decided.</w:t>
      </w:r>
    </w:p>
    <w:p w14:paraId="65F00ED2" w14:textId="77777777" w:rsidR="0071412D" w:rsidRPr="006411C5" w:rsidRDefault="0071412D" w:rsidP="0071412D">
      <w:pPr>
        <w:pStyle w:val="Amain"/>
        <w:rPr>
          <w:lang w:eastAsia="en-AU"/>
        </w:rPr>
      </w:pPr>
      <w:r w:rsidRPr="006411C5">
        <w:rPr>
          <w:lang w:eastAsia="en-AU"/>
        </w:rPr>
        <w:tab/>
        <w:t>(2)</w:t>
      </w:r>
      <w:r w:rsidRPr="006411C5">
        <w:rPr>
          <w:lang w:eastAsia="en-AU"/>
        </w:rPr>
        <w:tab/>
        <w:t>The applicant must give the waste manager written notice of the particulars of the change.</w:t>
      </w:r>
    </w:p>
    <w:p w14:paraId="45758C78" w14:textId="77777777" w:rsidR="0071412D" w:rsidRPr="006411C5" w:rsidRDefault="0071412D" w:rsidP="0071412D">
      <w:pPr>
        <w:pStyle w:val="AH5Sec"/>
        <w:rPr>
          <w:lang w:eastAsia="en-AU"/>
        </w:rPr>
      </w:pPr>
      <w:bookmarkStart w:id="63" w:name="_Toc148453891"/>
      <w:r w:rsidRPr="009E475C">
        <w:rPr>
          <w:rStyle w:val="CharSectNo"/>
        </w:rPr>
        <w:lastRenderedPageBreak/>
        <w:t>24K</w:t>
      </w:r>
      <w:r w:rsidRPr="006411C5">
        <w:rPr>
          <w:lang w:eastAsia="en-AU"/>
        </w:rPr>
        <w:tab/>
        <w:t>Decision about application for approval</w:t>
      </w:r>
      <w:bookmarkEnd w:id="63"/>
    </w:p>
    <w:p w14:paraId="499AACF0" w14:textId="77777777" w:rsidR="0071412D" w:rsidRPr="006411C5" w:rsidRDefault="0071412D" w:rsidP="00E278DC">
      <w:pPr>
        <w:pStyle w:val="Amain"/>
        <w:keepNext/>
        <w:rPr>
          <w:lang w:eastAsia="en-AU"/>
        </w:rPr>
      </w:pPr>
      <w:r w:rsidRPr="006411C5">
        <w:rPr>
          <w:lang w:eastAsia="en-AU"/>
        </w:rPr>
        <w:tab/>
        <w:t>(1)</w:t>
      </w:r>
      <w:r w:rsidRPr="006411C5">
        <w:rPr>
          <w:lang w:eastAsia="en-AU"/>
        </w:rPr>
        <w:tab/>
      </w:r>
      <w:r w:rsidRPr="006411C5">
        <w:t xml:space="preserve">The waste manager must, within the required time after the waste manager receives an application for approval of </w:t>
      </w:r>
      <w:r w:rsidRPr="006411C5">
        <w:rPr>
          <w:lang w:eastAsia="en-AU"/>
        </w:rPr>
        <w:t>a network arrangement</w:t>
      </w:r>
      <w:r w:rsidRPr="006411C5">
        <w:t>—</w:t>
      </w:r>
    </w:p>
    <w:p w14:paraId="4DE948C1" w14:textId="77777777" w:rsidR="0071412D" w:rsidRPr="006411C5" w:rsidRDefault="0071412D" w:rsidP="00E278DC">
      <w:pPr>
        <w:pStyle w:val="Apara"/>
        <w:keepNext/>
      </w:pPr>
      <w:r w:rsidRPr="006411C5">
        <w:tab/>
        <w:t>(a)</w:t>
      </w:r>
      <w:r w:rsidRPr="006411C5">
        <w:tab/>
        <w:t>approve the arrangement; or</w:t>
      </w:r>
    </w:p>
    <w:p w14:paraId="0998FE97" w14:textId="77777777" w:rsidR="0071412D" w:rsidRPr="006411C5" w:rsidRDefault="0071412D" w:rsidP="00E278DC">
      <w:pPr>
        <w:pStyle w:val="Apara"/>
        <w:keepNext/>
      </w:pPr>
      <w:r w:rsidRPr="006411C5">
        <w:tab/>
        <w:t>(b)</w:t>
      </w:r>
      <w:r w:rsidRPr="006411C5">
        <w:tab/>
        <w:t>refuse to approve the arrangement.</w:t>
      </w:r>
    </w:p>
    <w:p w14:paraId="4D6B9E9A" w14:textId="5A059A4B" w:rsidR="0071412D" w:rsidRPr="006411C5" w:rsidRDefault="0071412D" w:rsidP="0071412D">
      <w:pPr>
        <w:pStyle w:val="aNote"/>
        <w:keepNext/>
      </w:pPr>
      <w:r w:rsidRPr="006411C5">
        <w:rPr>
          <w:rStyle w:val="charItals"/>
        </w:rPr>
        <w:t>Note 1</w:t>
      </w:r>
      <w:r w:rsidRPr="006411C5">
        <w:rPr>
          <w:rStyle w:val="charItals"/>
        </w:rPr>
        <w:tab/>
      </w:r>
      <w:r w:rsidRPr="006411C5">
        <w:t xml:space="preserve">Failure to approve an arrangement within the required time is taken to be a decision not to approve the arrangement (see </w:t>
      </w:r>
      <w:hyperlink r:id="rId64" w:tooltip="A2008-35" w:history="1">
        <w:r w:rsidRPr="006411C5">
          <w:rPr>
            <w:rStyle w:val="charCitHyperlinkItal"/>
          </w:rPr>
          <w:t>ACT Civil and Administrative Tribunal Act 2008</w:t>
        </w:r>
      </w:hyperlink>
      <w:r w:rsidRPr="006411C5">
        <w:t>, s 12).</w:t>
      </w:r>
    </w:p>
    <w:p w14:paraId="34B0592E" w14:textId="77777777" w:rsidR="0071412D" w:rsidRPr="006411C5" w:rsidRDefault="0071412D" w:rsidP="0071412D">
      <w:pPr>
        <w:pStyle w:val="aNote"/>
      </w:pPr>
      <w:r w:rsidRPr="006411C5">
        <w:rPr>
          <w:rStyle w:val="charItals"/>
        </w:rPr>
        <w:t>Note 2</w:t>
      </w:r>
      <w:r w:rsidRPr="006411C5">
        <w:rPr>
          <w:rStyle w:val="charItals"/>
        </w:rPr>
        <w:tab/>
      </w:r>
      <w:r w:rsidRPr="006411C5">
        <w:t>A decision under s (1) (b) is a reviewable decision (see s 26A).</w:t>
      </w:r>
    </w:p>
    <w:p w14:paraId="6C5A0E61" w14:textId="77777777" w:rsidR="0071412D" w:rsidRPr="006411C5" w:rsidRDefault="0071412D" w:rsidP="0071412D">
      <w:pPr>
        <w:pStyle w:val="Amain"/>
      </w:pPr>
      <w:r w:rsidRPr="006411C5">
        <w:tab/>
        <w:t>(2)</w:t>
      </w:r>
      <w:r w:rsidRPr="006411C5">
        <w:tab/>
        <w:t>In deciding whether to approve a network arrangement, the waste manager may consider—</w:t>
      </w:r>
    </w:p>
    <w:p w14:paraId="55E682D1" w14:textId="77777777" w:rsidR="0071412D" w:rsidRPr="006411C5" w:rsidRDefault="0071412D" w:rsidP="0071412D">
      <w:pPr>
        <w:pStyle w:val="Apara"/>
      </w:pPr>
      <w:r w:rsidRPr="006411C5">
        <w:tab/>
        <w:t>(a)</w:t>
      </w:r>
      <w:r w:rsidRPr="006411C5">
        <w:tab/>
        <w:t>whether the arrangement complies with the requirements of the Act; and</w:t>
      </w:r>
    </w:p>
    <w:p w14:paraId="07357534" w14:textId="77777777" w:rsidR="0071412D" w:rsidRPr="006411C5" w:rsidRDefault="0071412D" w:rsidP="0071412D">
      <w:pPr>
        <w:pStyle w:val="Apara"/>
      </w:pPr>
      <w:r w:rsidRPr="006411C5">
        <w:tab/>
        <w:t>(b)</w:t>
      </w:r>
      <w:r w:rsidRPr="006411C5">
        <w:tab/>
        <w:t>whether the agreement requires the parties to the arrangement to comply with the Territory privacy principles; and</w:t>
      </w:r>
    </w:p>
    <w:p w14:paraId="28DE073C" w14:textId="3D72013E" w:rsidR="0071412D" w:rsidRPr="006411C5" w:rsidRDefault="0071412D" w:rsidP="0071412D">
      <w:pPr>
        <w:pStyle w:val="Apara"/>
      </w:pPr>
      <w:r w:rsidRPr="006411C5">
        <w:tab/>
        <w:t>(c)</w:t>
      </w:r>
      <w:r w:rsidRPr="006411C5">
        <w:tab/>
        <w:t>for a collection point operated by the network operator under the arrangement—</w:t>
      </w:r>
      <w:r w:rsidRPr="006411C5">
        <w:rPr>
          <w:lang w:eastAsia="en-AU"/>
        </w:rPr>
        <w:t xml:space="preserve">information relating to any approval required under the </w:t>
      </w:r>
      <w:hyperlink r:id="rId65" w:tooltip="A2023-18" w:history="1">
        <w:r w:rsidR="00FD10D9" w:rsidRPr="004E4BF5">
          <w:rPr>
            <w:rStyle w:val="charCitHyperlinkItal"/>
          </w:rPr>
          <w:t>Planning Act</w:t>
        </w:r>
        <w:r w:rsidR="00FD10D9">
          <w:rPr>
            <w:rStyle w:val="charCitHyperlinkItal"/>
          </w:rPr>
          <w:t xml:space="preserve"> </w:t>
        </w:r>
        <w:r w:rsidR="00FD10D9" w:rsidRPr="004E4BF5">
          <w:rPr>
            <w:rStyle w:val="charCitHyperlinkItal"/>
          </w:rPr>
          <w:t>2023</w:t>
        </w:r>
      </w:hyperlink>
      <w:r w:rsidRPr="006411C5">
        <w:rPr>
          <w:rStyle w:val="charItals"/>
        </w:rPr>
        <w:t xml:space="preserve"> </w:t>
      </w:r>
      <w:r w:rsidRPr="006411C5">
        <w:t>and whether the approval is held or has been applied for.</w:t>
      </w:r>
    </w:p>
    <w:p w14:paraId="68C85D3D" w14:textId="77777777" w:rsidR="0071412D" w:rsidRPr="006411C5" w:rsidRDefault="0071412D" w:rsidP="00E6634C">
      <w:pPr>
        <w:pStyle w:val="Amain"/>
        <w:keepNext/>
      </w:pPr>
      <w:r w:rsidRPr="006411C5">
        <w:tab/>
        <w:t>(3)</w:t>
      </w:r>
      <w:r w:rsidRPr="006411C5">
        <w:tab/>
        <w:t>The waste manager may approve a network arrangement subject to conditions.</w:t>
      </w:r>
    </w:p>
    <w:p w14:paraId="69ADE232" w14:textId="77777777" w:rsidR="0071412D" w:rsidRPr="006411C5" w:rsidRDefault="0071412D" w:rsidP="0071412D">
      <w:pPr>
        <w:pStyle w:val="aNote"/>
      </w:pPr>
      <w:r w:rsidRPr="006411C5">
        <w:rPr>
          <w:rStyle w:val="charItals"/>
        </w:rPr>
        <w:t xml:space="preserve">Note </w:t>
      </w:r>
      <w:r w:rsidRPr="006411C5">
        <w:rPr>
          <w:rStyle w:val="charItals"/>
        </w:rPr>
        <w:tab/>
      </w:r>
      <w:r w:rsidRPr="006411C5">
        <w:t>A decision under s (3) is a reviewable decision (see s 26A).</w:t>
      </w:r>
    </w:p>
    <w:p w14:paraId="4ECB8DBA" w14:textId="77777777" w:rsidR="0071412D" w:rsidRPr="006411C5" w:rsidRDefault="0071412D" w:rsidP="0071412D">
      <w:pPr>
        <w:pStyle w:val="Amain"/>
      </w:pPr>
      <w:r w:rsidRPr="006411C5">
        <w:tab/>
        <w:t>(4)</w:t>
      </w:r>
      <w:r w:rsidRPr="006411C5">
        <w:tab/>
        <w:t>An approval of a network arrangement must—</w:t>
      </w:r>
    </w:p>
    <w:p w14:paraId="7208F22F" w14:textId="77777777" w:rsidR="0071412D" w:rsidRPr="006411C5" w:rsidRDefault="0071412D" w:rsidP="0071412D">
      <w:pPr>
        <w:pStyle w:val="Apara"/>
      </w:pPr>
      <w:r w:rsidRPr="006411C5">
        <w:tab/>
        <w:t>(a)</w:t>
      </w:r>
      <w:r w:rsidRPr="006411C5">
        <w:tab/>
        <w:t>be in writing; and</w:t>
      </w:r>
    </w:p>
    <w:p w14:paraId="5C3FD834" w14:textId="77777777" w:rsidR="0071412D" w:rsidRPr="006411C5" w:rsidRDefault="0071412D" w:rsidP="0071412D">
      <w:pPr>
        <w:pStyle w:val="Apara"/>
      </w:pPr>
      <w:r w:rsidRPr="006411C5">
        <w:tab/>
        <w:t>(b)</w:t>
      </w:r>
      <w:r w:rsidRPr="006411C5">
        <w:tab/>
        <w:t>include the following:</w:t>
      </w:r>
    </w:p>
    <w:p w14:paraId="185628B9" w14:textId="77777777" w:rsidR="0071412D" w:rsidRPr="006411C5" w:rsidRDefault="0071412D" w:rsidP="0071412D">
      <w:pPr>
        <w:pStyle w:val="Asubpara"/>
      </w:pPr>
      <w:r w:rsidRPr="006411C5">
        <w:tab/>
        <w:t>(i)</w:t>
      </w:r>
      <w:r w:rsidRPr="006411C5">
        <w:tab/>
        <w:t>the names of the parties to the arrangement;</w:t>
      </w:r>
    </w:p>
    <w:p w14:paraId="3C64EEEA" w14:textId="77777777" w:rsidR="0071412D" w:rsidRPr="006411C5" w:rsidRDefault="0071412D" w:rsidP="0071412D">
      <w:pPr>
        <w:pStyle w:val="Asubpara"/>
      </w:pPr>
      <w:r w:rsidRPr="006411C5">
        <w:lastRenderedPageBreak/>
        <w:tab/>
        <w:t>(ii)</w:t>
      </w:r>
      <w:r w:rsidRPr="006411C5">
        <w:tab/>
        <w:t>the date the approval expires;</w:t>
      </w:r>
    </w:p>
    <w:p w14:paraId="072E5935" w14:textId="77777777" w:rsidR="0071412D" w:rsidRPr="006411C5" w:rsidRDefault="0071412D" w:rsidP="0071412D">
      <w:pPr>
        <w:pStyle w:val="Asubpara"/>
      </w:pPr>
      <w:r w:rsidRPr="006411C5">
        <w:tab/>
        <w:t>(iii)</w:t>
      </w:r>
      <w:r w:rsidRPr="006411C5">
        <w:tab/>
        <w:t>the conditions (if any) of the approval.</w:t>
      </w:r>
    </w:p>
    <w:p w14:paraId="182103B3" w14:textId="77777777" w:rsidR="0071412D" w:rsidRPr="006411C5" w:rsidRDefault="0071412D" w:rsidP="0071412D">
      <w:pPr>
        <w:pStyle w:val="Amain"/>
      </w:pPr>
      <w:r w:rsidRPr="006411C5">
        <w:tab/>
        <w:t>(5)</w:t>
      </w:r>
      <w:r w:rsidRPr="006411C5">
        <w:tab/>
        <w:t>If the waste manager refuses to approve a network arrangement, the waste manager must refund any fee paid in relation to the application.</w:t>
      </w:r>
    </w:p>
    <w:p w14:paraId="45979B68" w14:textId="77777777" w:rsidR="0071412D" w:rsidRPr="006411C5" w:rsidRDefault="0071412D" w:rsidP="0071412D">
      <w:pPr>
        <w:pStyle w:val="Amain"/>
      </w:pPr>
      <w:r w:rsidRPr="006411C5">
        <w:tab/>
        <w:t>(6)</w:t>
      </w:r>
      <w:r w:rsidRPr="006411C5">
        <w:tab/>
        <w:t>In this section:</w:t>
      </w:r>
    </w:p>
    <w:p w14:paraId="6431B328" w14:textId="77777777" w:rsidR="0071412D" w:rsidRPr="006411C5" w:rsidRDefault="0071412D" w:rsidP="0071412D">
      <w:pPr>
        <w:pStyle w:val="aDef"/>
      </w:pPr>
      <w:r w:rsidRPr="006411C5">
        <w:rPr>
          <w:rStyle w:val="charBoldItals"/>
        </w:rPr>
        <w:t>required time</w:t>
      </w:r>
      <w:r w:rsidRPr="006411C5">
        <w:t xml:space="preserve"> means—</w:t>
      </w:r>
    </w:p>
    <w:p w14:paraId="61B2DF38" w14:textId="77777777" w:rsidR="0071412D" w:rsidRPr="006411C5" w:rsidRDefault="0071412D" w:rsidP="0071412D">
      <w:pPr>
        <w:pStyle w:val="aDefpara"/>
      </w:pPr>
      <w:r w:rsidRPr="006411C5">
        <w:tab/>
        <w:t>(a)</w:t>
      </w:r>
      <w:r w:rsidRPr="006411C5">
        <w:tab/>
        <w:t>if the waste manager requires the applicant to give further information under section 24I—56 days after the day the applicant gives the information to the waste manager; or</w:t>
      </w:r>
    </w:p>
    <w:p w14:paraId="262A5172" w14:textId="77777777" w:rsidR="0071412D" w:rsidRPr="006411C5" w:rsidRDefault="0071412D" w:rsidP="0071412D">
      <w:pPr>
        <w:pStyle w:val="aDefpara"/>
      </w:pPr>
      <w:r w:rsidRPr="006411C5">
        <w:tab/>
        <w:t>(b)</w:t>
      </w:r>
      <w:r w:rsidRPr="006411C5">
        <w:tab/>
        <w:t>in any other case—56 days after the day the waste manager receives the application.</w:t>
      </w:r>
    </w:p>
    <w:p w14:paraId="40833DAF" w14:textId="77777777" w:rsidR="0071412D" w:rsidRPr="006411C5" w:rsidRDefault="0071412D" w:rsidP="0071412D">
      <w:pPr>
        <w:pStyle w:val="AH5Sec"/>
      </w:pPr>
      <w:bookmarkStart w:id="64" w:name="_Toc148453892"/>
      <w:r w:rsidRPr="009E475C">
        <w:rPr>
          <w:rStyle w:val="CharSectNo"/>
        </w:rPr>
        <w:t>24L</w:t>
      </w:r>
      <w:r w:rsidRPr="006411C5">
        <w:tab/>
        <w:t>Amendment of network arrangement approval</w:t>
      </w:r>
      <w:bookmarkEnd w:id="64"/>
    </w:p>
    <w:p w14:paraId="05E2300E" w14:textId="77777777" w:rsidR="0071412D" w:rsidRPr="006411C5" w:rsidRDefault="0071412D" w:rsidP="0071412D">
      <w:pPr>
        <w:pStyle w:val="Amain"/>
      </w:pPr>
      <w:r w:rsidRPr="006411C5">
        <w:tab/>
        <w:t>(1)</w:t>
      </w:r>
      <w:r w:rsidRPr="006411C5">
        <w:tab/>
        <w:t>The waste manager may, by written notice, amend the approval of a network operator arrangement by—</w:t>
      </w:r>
    </w:p>
    <w:p w14:paraId="515A3585" w14:textId="77777777" w:rsidR="0071412D" w:rsidRPr="006411C5" w:rsidRDefault="0071412D" w:rsidP="0071412D">
      <w:pPr>
        <w:pStyle w:val="Apara"/>
      </w:pPr>
      <w:r w:rsidRPr="006411C5">
        <w:tab/>
        <w:t>(a)</w:t>
      </w:r>
      <w:r w:rsidRPr="006411C5">
        <w:tab/>
        <w:t>amending a condition imposed by the waste manager under section 24K (3); or</w:t>
      </w:r>
    </w:p>
    <w:p w14:paraId="0CC3FE25" w14:textId="77777777" w:rsidR="0071412D" w:rsidRPr="006411C5" w:rsidRDefault="0071412D" w:rsidP="00E6634C">
      <w:pPr>
        <w:pStyle w:val="Apara"/>
        <w:keepNext/>
      </w:pPr>
      <w:r w:rsidRPr="006411C5">
        <w:tab/>
        <w:t>(b)</w:t>
      </w:r>
      <w:r w:rsidRPr="006411C5">
        <w:tab/>
        <w:t>imposing a further condition on the approval.</w:t>
      </w:r>
    </w:p>
    <w:p w14:paraId="55F98837" w14:textId="77777777" w:rsidR="0071412D" w:rsidRPr="006411C5" w:rsidRDefault="0071412D" w:rsidP="0071412D">
      <w:pPr>
        <w:pStyle w:val="aNote"/>
      </w:pPr>
      <w:r w:rsidRPr="006411C5">
        <w:rPr>
          <w:rStyle w:val="charItals"/>
        </w:rPr>
        <w:t xml:space="preserve">Note </w:t>
      </w:r>
      <w:r w:rsidRPr="006411C5">
        <w:rPr>
          <w:rStyle w:val="charItals"/>
        </w:rPr>
        <w:tab/>
      </w:r>
      <w:r w:rsidRPr="006411C5">
        <w:t>A decision under s (1) is a reviewable decision (see s 26A).</w:t>
      </w:r>
    </w:p>
    <w:p w14:paraId="60EB775A" w14:textId="77777777" w:rsidR="0071412D" w:rsidRPr="006411C5" w:rsidRDefault="0071412D" w:rsidP="0071412D">
      <w:pPr>
        <w:pStyle w:val="Amain"/>
      </w:pPr>
      <w:r w:rsidRPr="006411C5">
        <w:tab/>
        <w:t>(2)</w:t>
      </w:r>
      <w:r w:rsidRPr="006411C5">
        <w:tab/>
        <w:t>The waste manager must give the notice to each party to the network arrangement.</w:t>
      </w:r>
    </w:p>
    <w:p w14:paraId="444E9B93" w14:textId="77777777" w:rsidR="0071412D" w:rsidRPr="006411C5" w:rsidRDefault="0071412D" w:rsidP="0071412D">
      <w:pPr>
        <w:pStyle w:val="Amain"/>
      </w:pPr>
      <w:r w:rsidRPr="006411C5">
        <w:tab/>
        <w:t>(3)</w:t>
      </w:r>
      <w:r w:rsidRPr="006411C5">
        <w:tab/>
        <w:t>An amendment takes effect on—</w:t>
      </w:r>
    </w:p>
    <w:p w14:paraId="16B3351D" w14:textId="77777777" w:rsidR="0071412D" w:rsidRPr="006411C5" w:rsidRDefault="0071412D" w:rsidP="0071412D">
      <w:pPr>
        <w:pStyle w:val="Apara"/>
      </w:pPr>
      <w:r w:rsidRPr="006411C5">
        <w:tab/>
        <w:t>(a)</w:t>
      </w:r>
      <w:r w:rsidRPr="006411C5">
        <w:tab/>
        <w:t>the day the notice is given; or</w:t>
      </w:r>
    </w:p>
    <w:p w14:paraId="740963C9" w14:textId="77777777" w:rsidR="0071412D" w:rsidRPr="006411C5" w:rsidRDefault="0071412D" w:rsidP="0071412D">
      <w:pPr>
        <w:pStyle w:val="Apara"/>
      </w:pPr>
      <w:r w:rsidRPr="006411C5">
        <w:tab/>
        <w:t>(b)</w:t>
      </w:r>
      <w:r w:rsidRPr="006411C5">
        <w:tab/>
        <w:t>if a later day is stated in the notice—the later day.</w:t>
      </w:r>
    </w:p>
    <w:p w14:paraId="27461673" w14:textId="77777777" w:rsidR="0071412D" w:rsidRPr="006411C5" w:rsidRDefault="0071412D" w:rsidP="0071412D">
      <w:pPr>
        <w:pStyle w:val="AH5Sec"/>
      </w:pPr>
      <w:bookmarkStart w:id="65" w:name="_Toc148453893"/>
      <w:r w:rsidRPr="009E475C">
        <w:rPr>
          <w:rStyle w:val="CharSectNo"/>
        </w:rPr>
        <w:lastRenderedPageBreak/>
        <w:t>24M</w:t>
      </w:r>
      <w:r w:rsidRPr="006411C5">
        <w:tab/>
        <w:t>Suspension or revocation of network arrangement approval</w:t>
      </w:r>
      <w:bookmarkEnd w:id="65"/>
    </w:p>
    <w:p w14:paraId="46D7FA24" w14:textId="77777777" w:rsidR="0071412D" w:rsidRPr="006411C5" w:rsidRDefault="0071412D" w:rsidP="0071412D">
      <w:pPr>
        <w:pStyle w:val="Amain"/>
      </w:pPr>
      <w:r w:rsidRPr="006411C5">
        <w:tab/>
        <w:t>(1)</w:t>
      </w:r>
      <w:r w:rsidRPr="006411C5">
        <w:tab/>
        <w:t>The waste manager may suspend or revoke the approval of a network arrangement if—</w:t>
      </w:r>
    </w:p>
    <w:p w14:paraId="66A4120A" w14:textId="77777777" w:rsidR="0071412D" w:rsidRPr="006411C5" w:rsidRDefault="0071412D" w:rsidP="0071412D">
      <w:pPr>
        <w:pStyle w:val="Apara"/>
      </w:pPr>
      <w:r w:rsidRPr="006411C5">
        <w:tab/>
        <w:t>(a)</w:t>
      </w:r>
      <w:r w:rsidRPr="006411C5">
        <w:tab/>
        <w:t>a party to the arrangement contravenes a condition of the approval; or</w:t>
      </w:r>
    </w:p>
    <w:p w14:paraId="3F54F71A" w14:textId="62A10B42" w:rsidR="0071412D" w:rsidRPr="006411C5" w:rsidRDefault="0071412D" w:rsidP="0071412D">
      <w:pPr>
        <w:pStyle w:val="Apara"/>
      </w:pPr>
      <w:r w:rsidRPr="006411C5">
        <w:tab/>
        <w:t>(b)</w:t>
      </w:r>
      <w:r w:rsidRPr="006411C5">
        <w:tab/>
        <w:t xml:space="preserve">a party to the arrangement contravenes a provision of the </w:t>
      </w:r>
      <w:hyperlink r:id="rId66" w:tooltip="Waste Management and Resource Recovery Act 2016" w:history="1">
        <w:r w:rsidRPr="006411C5">
          <w:rPr>
            <w:rStyle w:val="charCitHyperlinkAbbrev"/>
          </w:rPr>
          <w:t>Act</w:t>
        </w:r>
      </w:hyperlink>
      <w:r w:rsidRPr="006411C5">
        <w:t>, part 10A (Container deposit scheme); or</w:t>
      </w:r>
    </w:p>
    <w:p w14:paraId="399888BF" w14:textId="77777777" w:rsidR="0071412D" w:rsidRPr="006411C5" w:rsidRDefault="0071412D" w:rsidP="0071412D">
      <w:pPr>
        <w:pStyle w:val="Apara"/>
      </w:pPr>
      <w:r w:rsidRPr="006411C5">
        <w:tab/>
        <w:t>(c)</w:t>
      </w:r>
      <w:r w:rsidRPr="006411C5">
        <w:tab/>
        <w:t>the network arrangement has expired or been terminated and the waste manager is satisfied there is no unresolved dispute between the parties to the arrangement in relation to the expiry or termination.</w:t>
      </w:r>
    </w:p>
    <w:p w14:paraId="2BC2DB3C" w14:textId="77777777" w:rsidR="0071412D" w:rsidRPr="006411C5" w:rsidRDefault="0071412D" w:rsidP="0071412D">
      <w:pPr>
        <w:pStyle w:val="Amain"/>
      </w:pPr>
      <w:r w:rsidRPr="006411C5">
        <w:tab/>
        <w:t>(2)</w:t>
      </w:r>
      <w:r w:rsidRPr="006411C5">
        <w:tab/>
        <w:t xml:space="preserve">The waste manager must give the parties to the arrangement written notice (a </w:t>
      </w:r>
      <w:r w:rsidRPr="006411C5">
        <w:rPr>
          <w:rStyle w:val="charBoldItals"/>
        </w:rPr>
        <w:t>show cause notice</w:t>
      </w:r>
      <w:r w:rsidRPr="006411C5">
        <w:t>) of an intention to suspend or revoke the approval of the network arrangement, stating—</w:t>
      </w:r>
    </w:p>
    <w:p w14:paraId="6D614A16" w14:textId="77777777" w:rsidR="0071412D" w:rsidRPr="006411C5" w:rsidRDefault="0071412D" w:rsidP="0071412D">
      <w:pPr>
        <w:pStyle w:val="Apara"/>
      </w:pPr>
      <w:r w:rsidRPr="006411C5">
        <w:tab/>
        <w:t>(a)</w:t>
      </w:r>
      <w:r w:rsidRPr="006411C5">
        <w:tab/>
        <w:t>the ground for suspension or revocation; and</w:t>
      </w:r>
    </w:p>
    <w:p w14:paraId="48641E29" w14:textId="77777777" w:rsidR="0071412D" w:rsidRPr="006411C5" w:rsidRDefault="0071412D" w:rsidP="0071412D">
      <w:pPr>
        <w:pStyle w:val="Apara"/>
      </w:pPr>
      <w:r w:rsidRPr="006411C5">
        <w:tab/>
        <w:t>(b)</w:t>
      </w:r>
      <w:r w:rsidRPr="006411C5">
        <w:tab/>
        <w:t>that the approval holder may, within 14 days after the day the holder is given the notice, give a written submission to the waste manager about the proposed suspension or revocation.</w:t>
      </w:r>
    </w:p>
    <w:p w14:paraId="43E5E196" w14:textId="77777777" w:rsidR="0071412D" w:rsidRPr="006411C5" w:rsidRDefault="0071412D" w:rsidP="0071412D">
      <w:pPr>
        <w:pStyle w:val="Amain"/>
      </w:pPr>
      <w:r w:rsidRPr="006411C5">
        <w:tab/>
        <w:t>(3)</w:t>
      </w:r>
      <w:r w:rsidRPr="006411C5">
        <w:tab/>
        <w:t>The waste manager must consider any submission received by the waste manager in response to the show cause notice when making a decision to suspend or revoke the approval of the network arrangement.</w:t>
      </w:r>
    </w:p>
    <w:p w14:paraId="650C1766" w14:textId="77777777" w:rsidR="0071412D" w:rsidRPr="006411C5" w:rsidRDefault="0071412D" w:rsidP="0071412D">
      <w:pPr>
        <w:pStyle w:val="Amain"/>
      </w:pPr>
      <w:r w:rsidRPr="006411C5">
        <w:tab/>
        <w:t>(4)</w:t>
      </w:r>
      <w:r w:rsidRPr="006411C5">
        <w:tab/>
        <w:t>The waste manager may suspend or revoke the approval of the network arrangement if the waste manager—</w:t>
      </w:r>
    </w:p>
    <w:p w14:paraId="1BEA9114" w14:textId="77777777" w:rsidR="0071412D" w:rsidRPr="006411C5" w:rsidRDefault="0071412D" w:rsidP="0071412D">
      <w:pPr>
        <w:pStyle w:val="Apara"/>
      </w:pPr>
      <w:r w:rsidRPr="006411C5">
        <w:tab/>
        <w:t>(a)</w:t>
      </w:r>
      <w:r w:rsidRPr="006411C5">
        <w:tab/>
        <w:t>has given a show cause notice to the approval holder; and</w:t>
      </w:r>
    </w:p>
    <w:p w14:paraId="10CC6AC2" w14:textId="77777777" w:rsidR="0071412D" w:rsidRPr="006411C5" w:rsidRDefault="0071412D" w:rsidP="0071412D">
      <w:pPr>
        <w:pStyle w:val="Apara"/>
      </w:pPr>
      <w:r w:rsidRPr="006411C5">
        <w:tab/>
        <w:t>(b)</w:t>
      </w:r>
      <w:r w:rsidRPr="006411C5">
        <w:tab/>
        <w:t>has considered any reasons given by the approval holder in response to the show cause notice; and</w:t>
      </w:r>
    </w:p>
    <w:p w14:paraId="0D285AB0" w14:textId="77777777" w:rsidR="0071412D" w:rsidRPr="006411C5" w:rsidRDefault="0071412D" w:rsidP="00E6634C">
      <w:pPr>
        <w:pStyle w:val="Apara"/>
        <w:keepNext/>
      </w:pPr>
      <w:r w:rsidRPr="006411C5">
        <w:lastRenderedPageBreak/>
        <w:tab/>
        <w:t>(c)</w:t>
      </w:r>
      <w:r w:rsidRPr="006411C5">
        <w:tab/>
        <w:t>is satisfied that the ground for suspension or revocation exists.</w:t>
      </w:r>
    </w:p>
    <w:p w14:paraId="602BCCFB" w14:textId="77777777" w:rsidR="0071412D" w:rsidRPr="006411C5" w:rsidRDefault="0071412D" w:rsidP="0071412D">
      <w:pPr>
        <w:pStyle w:val="aNote"/>
      </w:pPr>
      <w:r w:rsidRPr="006411C5">
        <w:rPr>
          <w:rStyle w:val="charItals"/>
        </w:rPr>
        <w:t>Note</w:t>
      </w:r>
      <w:r w:rsidRPr="006411C5">
        <w:rPr>
          <w:rStyle w:val="charItals"/>
        </w:rPr>
        <w:tab/>
      </w:r>
      <w:r w:rsidRPr="006411C5">
        <w:t>A decision under s (4) is a reviewable decision (see s 26A).</w:t>
      </w:r>
    </w:p>
    <w:p w14:paraId="0B63981F" w14:textId="77777777" w:rsidR="0071412D" w:rsidRPr="006411C5" w:rsidRDefault="0071412D" w:rsidP="0071412D">
      <w:pPr>
        <w:pStyle w:val="Amain"/>
      </w:pPr>
      <w:r w:rsidRPr="006411C5">
        <w:tab/>
        <w:t>(5)</w:t>
      </w:r>
      <w:r w:rsidRPr="006411C5">
        <w:tab/>
        <w:t>The suspension or revocation takes effect—</w:t>
      </w:r>
    </w:p>
    <w:p w14:paraId="06CF9610" w14:textId="77777777" w:rsidR="0071412D" w:rsidRPr="006411C5" w:rsidRDefault="0071412D" w:rsidP="0071412D">
      <w:pPr>
        <w:pStyle w:val="Apara"/>
      </w:pPr>
      <w:r w:rsidRPr="006411C5">
        <w:tab/>
        <w:t>(a)</w:t>
      </w:r>
      <w:r w:rsidRPr="006411C5">
        <w:tab/>
        <w:t>on the day the waste manager gives the approval holder written notice that the approval of the network arrangement is suspended or revoked; or</w:t>
      </w:r>
    </w:p>
    <w:p w14:paraId="64BC8B26" w14:textId="77777777" w:rsidR="0071412D" w:rsidRPr="006411C5" w:rsidRDefault="0071412D" w:rsidP="0071412D">
      <w:pPr>
        <w:pStyle w:val="Apara"/>
      </w:pPr>
      <w:r w:rsidRPr="006411C5">
        <w:tab/>
        <w:t>(b)</w:t>
      </w:r>
      <w:r w:rsidRPr="006411C5">
        <w:tab/>
        <w:t>if a later day is stated in the notice of suspension or revocation—the later day.</w:t>
      </w:r>
    </w:p>
    <w:p w14:paraId="30331882" w14:textId="77777777" w:rsidR="0071412D" w:rsidRPr="009E475C" w:rsidRDefault="0071412D" w:rsidP="0071412D">
      <w:pPr>
        <w:pStyle w:val="AH3Div"/>
      </w:pPr>
      <w:bookmarkStart w:id="66" w:name="_Toc148453894"/>
      <w:r w:rsidRPr="009E475C">
        <w:rPr>
          <w:rStyle w:val="CharDivNo"/>
        </w:rPr>
        <w:t>Division 4A.3</w:t>
      </w:r>
      <w:r w:rsidRPr="006411C5">
        <w:tab/>
      </w:r>
      <w:r w:rsidRPr="009E475C">
        <w:rPr>
          <w:rStyle w:val="CharDivText"/>
        </w:rPr>
        <w:t>Network operator agreements—Act, s 64N (4)</w:t>
      </w:r>
      <w:bookmarkEnd w:id="66"/>
      <w:r w:rsidRPr="009E475C">
        <w:rPr>
          <w:rStyle w:val="CharDivText"/>
        </w:rPr>
        <w:t xml:space="preserve"> </w:t>
      </w:r>
    </w:p>
    <w:p w14:paraId="333FF5B0" w14:textId="77777777" w:rsidR="0071412D" w:rsidRPr="006411C5" w:rsidRDefault="0071412D" w:rsidP="0071412D">
      <w:pPr>
        <w:pStyle w:val="AH5Sec"/>
        <w:rPr>
          <w:lang w:eastAsia="en-AU"/>
        </w:rPr>
      </w:pPr>
      <w:bookmarkStart w:id="67" w:name="_Toc148453895"/>
      <w:r w:rsidRPr="009E475C">
        <w:rPr>
          <w:rStyle w:val="CharSectNo"/>
        </w:rPr>
        <w:t>24N</w:t>
      </w:r>
      <w:r w:rsidRPr="006411C5">
        <w:rPr>
          <w:lang w:eastAsia="en-AU"/>
        </w:rPr>
        <w:tab/>
        <w:t>Definitions—div 4A.3</w:t>
      </w:r>
      <w:bookmarkEnd w:id="67"/>
    </w:p>
    <w:p w14:paraId="37C13F33" w14:textId="77777777" w:rsidR="0071412D" w:rsidRPr="006411C5" w:rsidRDefault="0071412D" w:rsidP="0071412D">
      <w:pPr>
        <w:pStyle w:val="Amainreturn"/>
        <w:rPr>
          <w:lang w:eastAsia="en-AU"/>
        </w:rPr>
      </w:pPr>
      <w:r w:rsidRPr="006411C5">
        <w:rPr>
          <w:lang w:eastAsia="en-AU"/>
        </w:rPr>
        <w:t>In this division:</w:t>
      </w:r>
    </w:p>
    <w:p w14:paraId="0BA24E57" w14:textId="77777777" w:rsidR="0071412D" w:rsidRPr="006411C5" w:rsidRDefault="0071412D" w:rsidP="0071412D">
      <w:pPr>
        <w:pStyle w:val="aDef"/>
      </w:pPr>
      <w:r w:rsidRPr="006411C5">
        <w:rPr>
          <w:rStyle w:val="charBoldItals"/>
        </w:rPr>
        <w:t>bulk delivery</w:t>
      </w:r>
      <w:r w:rsidRPr="006411C5">
        <w:t>, of containers, means a delivery of 1 500 or more containers.</w:t>
      </w:r>
    </w:p>
    <w:p w14:paraId="6CA405AB" w14:textId="77777777" w:rsidR="0071412D" w:rsidRPr="006411C5" w:rsidRDefault="0071412D" w:rsidP="0071412D">
      <w:pPr>
        <w:pStyle w:val="aDef"/>
      </w:pPr>
      <w:r w:rsidRPr="006411C5">
        <w:rPr>
          <w:rStyle w:val="charBoldItals"/>
        </w:rPr>
        <w:t>catchment area</w:t>
      </w:r>
      <w:r w:rsidRPr="006411C5">
        <w:t xml:space="preserve"> means an industrial catchment area or a residential catchment area.</w:t>
      </w:r>
    </w:p>
    <w:p w14:paraId="6B7A5573" w14:textId="77777777" w:rsidR="0071412D" w:rsidRPr="006411C5" w:rsidRDefault="0071412D" w:rsidP="0071412D">
      <w:pPr>
        <w:pStyle w:val="aDef"/>
      </w:pPr>
      <w:r w:rsidRPr="006411C5">
        <w:rPr>
          <w:rStyle w:val="charBoldItals"/>
        </w:rPr>
        <w:t>commencement day</w:t>
      </w:r>
      <w:r w:rsidRPr="006411C5">
        <w:t xml:space="preserve"> means the day on which this section commences.</w:t>
      </w:r>
    </w:p>
    <w:p w14:paraId="4F2CFF02" w14:textId="60A26657" w:rsidR="0071412D" w:rsidRPr="006411C5" w:rsidRDefault="0071412D" w:rsidP="0071412D">
      <w:pPr>
        <w:pStyle w:val="aDef"/>
        <w:keepNext/>
      </w:pPr>
      <w:r w:rsidRPr="006411C5">
        <w:rPr>
          <w:rStyle w:val="charBoldItals"/>
        </w:rPr>
        <w:t>district</w:t>
      </w:r>
      <w:r w:rsidRPr="006411C5">
        <w:t xml:space="preserve"> means a district under the </w:t>
      </w:r>
      <w:hyperlink r:id="rId67" w:tooltip="A2002-39" w:history="1">
        <w:r w:rsidRPr="006411C5">
          <w:rPr>
            <w:rStyle w:val="charCitHyperlinkItal"/>
          </w:rPr>
          <w:t>Districts Act 2002</w:t>
        </w:r>
      </w:hyperlink>
      <w:r w:rsidRPr="006411C5">
        <w:t>, section 5.</w:t>
      </w:r>
    </w:p>
    <w:p w14:paraId="0C3FCEAA" w14:textId="22F49DA6" w:rsidR="0071412D" w:rsidRPr="006411C5" w:rsidRDefault="0071412D" w:rsidP="0071412D">
      <w:pPr>
        <w:pStyle w:val="aNote"/>
      </w:pPr>
      <w:r w:rsidRPr="006411C5">
        <w:rPr>
          <w:rStyle w:val="charItals"/>
        </w:rPr>
        <w:t xml:space="preserve">Note </w:t>
      </w:r>
      <w:r w:rsidRPr="006411C5">
        <w:rPr>
          <w:rStyle w:val="charItals"/>
        </w:rPr>
        <w:tab/>
      </w:r>
      <w:r w:rsidRPr="006411C5">
        <w:t xml:space="preserve">The districts set out in the </w:t>
      </w:r>
      <w:hyperlink r:id="rId68" w:tooltip="A1966-5" w:history="1">
        <w:r w:rsidRPr="006411C5">
          <w:rPr>
            <w:rStyle w:val="charCitHyperlinkItal"/>
          </w:rPr>
          <w:t>Districts Act 1966</w:t>
        </w:r>
      </w:hyperlink>
      <w:r w:rsidRPr="006411C5">
        <w:t xml:space="preserve"> (repealed), sch are taken to be districts created under the </w:t>
      </w:r>
      <w:hyperlink r:id="rId69" w:tooltip="A2002-39" w:history="1">
        <w:r w:rsidRPr="006411C5">
          <w:rPr>
            <w:rStyle w:val="charCitHyperlinkItal"/>
          </w:rPr>
          <w:t>Districts Act 2002</w:t>
        </w:r>
      </w:hyperlink>
      <w:r w:rsidRPr="006411C5">
        <w:t>, s 5.</w:t>
      </w:r>
    </w:p>
    <w:p w14:paraId="06E8088F" w14:textId="3CFC83E4" w:rsidR="0071412D" w:rsidRPr="006411C5" w:rsidRDefault="0071412D" w:rsidP="0071412D">
      <w:pPr>
        <w:pStyle w:val="aDef"/>
      </w:pPr>
      <w:r w:rsidRPr="006411C5">
        <w:rPr>
          <w:rStyle w:val="charBoldItals"/>
        </w:rPr>
        <w:t xml:space="preserve">division </w:t>
      </w:r>
      <w:r w:rsidRPr="006411C5">
        <w:t xml:space="preserve">means a division under the </w:t>
      </w:r>
      <w:hyperlink r:id="rId70" w:tooltip="A2002-39" w:history="1">
        <w:r w:rsidRPr="006411C5">
          <w:rPr>
            <w:rStyle w:val="charCitHyperlinkItal"/>
          </w:rPr>
          <w:t>Districts Act 2002</w:t>
        </w:r>
      </w:hyperlink>
      <w:r w:rsidRPr="006411C5">
        <w:t>, section 6.</w:t>
      </w:r>
    </w:p>
    <w:p w14:paraId="0E9CFD4A" w14:textId="77777777" w:rsidR="0071412D" w:rsidRPr="006411C5" w:rsidRDefault="0071412D" w:rsidP="0071412D">
      <w:pPr>
        <w:pStyle w:val="aDef"/>
      </w:pPr>
      <w:r w:rsidRPr="006411C5">
        <w:rPr>
          <w:rStyle w:val="charBoldItals"/>
        </w:rPr>
        <w:t>industrial catchment area</w:t>
      </w:r>
      <w:r w:rsidRPr="006411C5">
        <w:t xml:space="preserve"> means—</w:t>
      </w:r>
    </w:p>
    <w:p w14:paraId="37ADC139" w14:textId="77777777" w:rsidR="0071412D" w:rsidRPr="006411C5" w:rsidRDefault="0071412D" w:rsidP="0071412D">
      <w:pPr>
        <w:pStyle w:val="Apara"/>
      </w:pPr>
      <w:r w:rsidRPr="006411C5">
        <w:tab/>
        <w:t>(a)</w:t>
      </w:r>
      <w:r w:rsidRPr="006411C5">
        <w:tab/>
        <w:t>the division of Fyshwick in the Canberra Central district and the division of Hume in the Tuggeranong district; or</w:t>
      </w:r>
    </w:p>
    <w:p w14:paraId="1FDA6A2C" w14:textId="77777777" w:rsidR="0071412D" w:rsidRPr="006411C5" w:rsidRDefault="0071412D" w:rsidP="0071412D">
      <w:pPr>
        <w:pStyle w:val="Apara"/>
      </w:pPr>
      <w:r w:rsidRPr="006411C5">
        <w:tab/>
        <w:t>(b)</w:t>
      </w:r>
      <w:r w:rsidRPr="006411C5">
        <w:tab/>
        <w:t>the division of Mitchell in the Gungahlin district.</w:t>
      </w:r>
    </w:p>
    <w:p w14:paraId="1927D1E2" w14:textId="77777777" w:rsidR="0071412D" w:rsidRPr="006411C5" w:rsidRDefault="0071412D" w:rsidP="0071412D">
      <w:pPr>
        <w:pStyle w:val="aDef"/>
      </w:pPr>
      <w:r w:rsidRPr="006411C5">
        <w:rPr>
          <w:rStyle w:val="charBoldItals"/>
        </w:rPr>
        <w:lastRenderedPageBreak/>
        <w:t>residential catchment area</w:t>
      </w:r>
      <w:r w:rsidRPr="006411C5">
        <w:t xml:space="preserve"> means—</w:t>
      </w:r>
    </w:p>
    <w:p w14:paraId="27AB91E9" w14:textId="77777777" w:rsidR="0071412D" w:rsidRPr="006411C5" w:rsidRDefault="0071412D" w:rsidP="0071412D">
      <w:pPr>
        <w:pStyle w:val="Apara"/>
      </w:pPr>
      <w:r w:rsidRPr="006411C5">
        <w:tab/>
        <w:t>(a)</w:t>
      </w:r>
      <w:r w:rsidRPr="006411C5">
        <w:tab/>
        <w:t>the Belconnen district; or</w:t>
      </w:r>
    </w:p>
    <w:p w14:paraId="7C096411" w14:textId="77777777" w:rsidR="0071412D" w:rsidRPr="006411C5" w:rsidRDefault="0071412D" w:rsidP="0071412D">
      <w:pPr>
        <w:pStyle w:val="Apara"/>
      </w:pPr>
      <w:r w:rsidRPr="006411C5">
        <w:tab/>
        <w:t>(b)</w:t>
      </w:r>
      <w:r w:rsidRPr="006411C5">
        <w:tab/>
        <w:t>the division of Oaks Estate and the Canberra Central district (excluding the division of Fyshwick); or</w:t>
      </w:r>
    </w:p>
    <w:p w14:paraId="0F50EADF" w14:textId="77777777" w:rsidR="0071412D" w:rsidRPr="006411C5" w:rsidRDefault="0071412D" w:rsidP="0071412D">
      <w:pPr>
        <w:pStyle w:val="Apara"/>
      </w:pPr>
      <w:r w:rsidRPr="006411C5">
        <w:tab/>
        <w:t>(c)</w:t>
      </w:r>
      <w:r w:rsidRPr="006411C5">
        <w:tab/>
        <w:t>the division of Hall and the Gungahlin district (excluding the division of Mitchell); or</w:t>
      </w:r>
    </w:p>
    <w:p w14:paraId="2E4F28E1" w14:textId="77777777" w:rsidR="0071412D" w:rsidRPr="006411C5" w:rsidRDefault="0071412D" w:rsidP="0071412D">
      <w:pPr>
        <w:pStyle w:val="Apara"/>
      </w:pPr>
      <w:r w:rsidRPr="006411C5">
        <w:tab/>
        <w:t>(d)</w:t>
      </w:r>
      <w:r w:rsidRPr="006411C5">
        <w:tab/>
        <w:t>the Molonglo Valley district, Weston Creek district and Woden Valley district; or</w:t>
      </w:r>
    </w:p>
    <w:p w14:paraId="2DE01E99" w14:textId="77777777" w:rsidR="0071412D" w:rsidRPr="006411C5" w:rsidRDefault="0071412D" w:rsidP="0071412D">
      <w:pPr>
        <w:pStyle w:val="Apara"/>
      </w:pPr>
      <w:r w:rsidRPr="006411C5">
        <w:tab/>
        <w:t>(e)</w:t>
      </w:r>
      <w:r w:rsidRPr="006411C5">
        <w:tab/>
        <w:t>the division of Tharwa and the Tuggeranong district (excluding the division of Hume).</w:t>
      </w:r>
    </w:p>
    <w:p w14:paraId="0A02ABC7" w14:textId="77777777" w:rsidR="0071412D" w:rsidRPr="006411C5" w:rsidRDefault="0071412D" w:rsidP="0071412D">
      <w:pPr>
        <w:pStyle w:val="AH5Sec"/>
        <w:rPr>
          <w:lang w:eastAsia="en-AU"/>
        </w:rPr>
      </w:pPr>
      <w:bookmarkStart w:id="68" w:name="_Toc148453896"/>
      <w:r w:rsidRPr="009E475C">
        <w:rPr>
          <w:rStyle w:val="CharSectNo"/>
        </w:rPr>
        <w:t>24O</w:t>
      </w:r>
      <w:r w:rsidRPr="006411C5">
        <w:rPr>
          <w:lang w:eastAsia="en-AU"/>
        </w:rPr>
        <w:tab/>
        <w:t>Network operator agreements—performance targets—Act, s 64N (4) (a)</w:t>
      </w:r>
      <w:bookmarkEnd w:id="68"/>
    </w:p>
    <w:p w14:paraId="23849CC1" w14:textId="77777777" w:rsidR="0071412D" w:rsidRPr="006411C5" w:rsidRDefault="0071412D" w:rsidP="0071412D">
      <w:pPr>
        <w:pStyle w:val="Amainreturn"/>
        <w:rPr>
          <w:lang w:eastAsia="en-AU"/>
        </w:rPr>
      </w:pPr>
      <w:r w:rsidRPr="006411C5">
        <w:rPr>
          <w:lang w:eastAsia="en-AU"/>
        </w:rPr>
        <w:t>A network operator agreement must—</w:t>
      </w:r>
    </w:p>
    <w:p w14:paraId="317E5914" w14:textId="77777777" w:rsidR="0071412D" w:rsidRPr="006411C5" w:rsidRDefault="0071412D" w:rsidP="0071412D">
      <w:pPr>
        <w:pStyle w:val="Apara"/>
        <w:rPr>
          <w:lang w:eastAsia="en-AU"/>
        </w:rPr>
      </w:pPr>
      <w:r w:rsidRPr="006411C5">
        <w:rPr>
          <w:lang w:eastAsia="en-AU"/>
        </w:rPr>
        <w:tab/>
        <w:t>(a)</w:t>
      </w:r>
      <w:r w:rsidRPr="006411C5">
        <w:rPr>
          <w:lang w:eastAsia="en-AU"/>
        </w:rPr>
        <w:tab/>
        <w:t>include performance targets; and</w:t>
      </w:r>
    </w:p>
    <w:p w14:paraId="572C1A3F" w14:textId="77777777" w:rsidR="0071412D" w:rsidRPr="006411C5" w:rsidRDefault="0071412D" w:rsidP="0071412D">
      <w:pPr>
        <w:pStyle w:val="Apara"/>
        <w:rPr>
          <w:lang w:eastAsia="en-AU"/>
        </w:rPr>
      </w:pPr>
      <w:r w:rsidRPr="006411C5">
        <w:rPr>
          <w:lang w:eastAsia="en-AU"/>
        </w:rPr>
        <w:tab/>
        <w:t>(b)</w:t>
      </w:r>
      <w:r w:rsidRPr="006411C5">
        <w:rPr>
          <w:lang w:eastAsia="en-AU"/>
        </w:rPr>
        <w:tab/>
        <w:t>state the period the performance targets apply for; and</w:t>
      </w:r>
    </w:p>
    <w:p w14:paraId="51F7D5C0" w14:textId="77777777" w:rsidR="0071412D" w:rsidRPr="006411C5" w:rsidRDefault="0071412D" w:rsidP="0071412D">
      <w:pPr>
        <w:pStyle w:val="Apara"/>
        <w:rPr>
          <w:lang w:eastAsia="en-AU"/>
        </w:rPr>
      </w:pPr>
      <w:r w:rsidRPr="006411C5">
        <w:rPr>
          <w:lang w:eastAsia="en-AU"/>
        </w:rPr>
        <w:tab/>
        <w:t>(c)</w:t>
      </w:r>
      <w:r w:rsidRPr="006411C5">
        <w:rPr>
          <w:lang w:eastAsia="en-AU"/>
        </w:rPr>
        <w:tab/>
        <w:t>state a way to determine whether the performance targets have been met.</w:t>
      </w:r>
    </w:p>
    <w:p w14:paraId="0C18E1AF" w14:textId="77777777" w:rsidR="00A86BB4" w:rsidRPr="00410B9D" w:rsidRDefault="00A86BB4" w:rsidP="00A86BB4">
      <w:pPr>
        <w:pStyle w:val="AH5Sec"/>
      </w:pPr>
      <w:bookmarkStart w:id="69" w:name="_Toc148453897"/>
      <w:r w:rsidRPr="009E475C">
        <w:rPr>
          <w:rStyle w:val="CharSectNo"/>
        </w:rPr>
        <w:t>24P</w:t>
      </w:r>
      <w:r w:rsidRPr="00410B9D">
        <w:tab/>
        <w:t>Network operator agreements—content of collection point arrangements under agreement—Act, s 64N (4) (b)</w:t>
      </w:r>
      <w:bookmarkEnd w:id="69"/>
    </w:p>
    <w:p w14:paraId="3196B5BD" w14:textId="77777777" w:rsidR="00A86BB4" w:rsidRPr="00410B9D" w:rsidRDefault="00A86BB4" w:rsidP="00A86BB4">
      <w:pPr>
        <w:pStyle w:val="Amainreturn"/>
      </w:pPr>
      <w:r w:rsidRPr="00410B9D">
        <w:t>A collection point arrangement must include the following:</w:t>
      </w:r>
    </w:p>
    <w:p w14:paraId="7DC6F237" w14:textId="77777777" w:rsidR="00A86BB4" w:rsidRPr="00410B9D" w:rsidRDefault="00A86BB4" w:rsidP="00A86BB4">
      <w:pPr>
        <w:pStyle w:val="Apara"/>
      </w:pPr>
      <w:r w:rsidRPr="00410B9D">
        <w:tab/>
        <w:t>(a)</w:t>
      </w:r>
      <w:r w:rsidRPr="00410B9D">
        <w:tab/>
        <w:t>the name, address and contact details of each party to the arrangement;</w:t>
      </w:r>
    </w:p>
    <w:p w14:paraId="54473106" w14:textId="77777777" w:rsidR="00A86BB4" w:rsidRPr="00410B9D" w:rsidRDefault="00A86BB4" w:rsidP="00A86BB4">
      <w:pPr>
        <w:pStyle w:val="Apara"/>
      </w:pPr>
      <w:r w:rsidRPr="00410B9D">
        <w:tab/>
        <w:t>(b)</w:t>
      </w:r>
      <w:r w:rsidRPr="00410B9D">
        <w:tab/>
        <w:t>information about whether the collection point operator is an ACNC registered entity;</w:t>
      </w:r>
    </w:p>
    <w:p w14:paraId="4A30958F" w14:textId="77777777" w:rsidR="00A86BB4" w:rsidRPr="00410B9D" w:rsidRDefault="00A86BB4" w:rsidP="00A86BB4">
      <w:pPr>
        <w:pStyle w:val="Apara"/>
      </w:pPr>
      <w:r w:rsidRPr="00410B9D">
        <w:tab/>
        <w:t>(c)</w:t>
      </w:r>
      <w:r w:rsidRPr="00410B9D">
        <w:tab/>
        <w:t>information about the number of collection points in each catchment area;</w:t>
      </w:r>
    </w:p>
    <w:p w14:paraId="44E67BBF" w14:textId="77777777" w:rsidR="00A86BB4" w:rsidRPr="00410B9D" w:rsidRDefault="00A86BB4" w:rsidP="00A86BB4">
      <w:pPr>
        <w:pStyle w:val="Apara"/>
      </w:pPr>
      <w:r w:rsidRPr="00410B9D">
        <w:lastRenderedPageBreak/>
        <w:tab/>
        <w:t>(d)</w:t>
      </w:r>
      <w:r w:rsidRPr="00410B9D">
        <w:tab/>
        <w:t>for a collection point operated by an ACNC registered entity—information about the operating hours for the collection point;</w:t>
      </w:r>
    </w:p>
    <w:p w14:paraId="59261E56" w14:textId="77777777" w:rsidR="00A86BB4" w:rsidRPr="00410B9D" w:rsidRDefault="00A86BB4" w:rsidP="00A86BB4">
      <w:pPr>
        <w:pStyle w:val="Apara"/>
      </w:pPr>
      <w:r w:rsidRPr="00410B9D">
        <w:tab/>
        <w:t>(e)</w:t>
      </w:r>
      <w:r w:rsidRPr="00410B9D">
        <w:tab/>
        <w:t>for any other collection point—a requirement that the collection point be open—</w:t>
      </w:r>
    </w:p>
    <w:p w14:paraId="26669BD1" w14:textId="77777777" w:rsidR="00A86BB4" w:rsidRPr="00410B9D" w:rsidRDefault="00A86BB4" w:rsidP="00A86BB4">
      <w:pPr>
        <w:pStyle w:val="Asubpara"/>
      </w:pPr>
      <w:r w:rsidRPr="00410B9D">
        <w:tab/>
        <w:t>(i)</w:t>
      </w:r>
      <w:r w:rsidRPr="00410B9D">
        <w:tab/>
        <w:t>on a weekday, other than a public holiday—for at least 7 hours between 7am and 7pm; and</w:t>
      </w:r>
    </w:p>
    <w:p w14:paraId="49745AD8" w14:textId="77777777" w:rsidR="00A86BB4" w:rsidRPr="00410B9D" w:rsidRDefault="00A86BB4" w:rsidP="00A86BB4">
      <w:pPr>
        <w:pStyle w:val="Asubpara"/>
      </w:pPr>
      <w:r w:rsidRPr="00410B9D">
        <w:tab/>
        <w:t>(ii)</w:t>
      </w:r>
      <w:r w:rsidRPr="00410B9D">
        <w:tab/>
        <w:t>on a Saturday and Sunday, other than on a public holiday—for at least 6 hours on each day between 8am and 5pm; and</w:t>
      </w:r>
    </w:p>
    <w:p w14:paraId="0FCDF9F9" w14:textId="77777777" w:rsidR="00A86BB4" w:rsidRPr="00410B9D" w:rsidRDefault="00A86BB4" w:rsidP="00A86BB4">
      <w:pPr>
        <w:pStyle w:val="Asubpara"/>
      </w:pPr>
      <w:r w:rsidRPr="00410B9D">
        <w:tab/>
        <w:t>(iii)</w:t>
      </w:r>
      <w:r w:rsidRPr="00410B9D">
        <w:tab/>
        <w:t>on a public holiday, other than Good Friday or Christmas day—for at least 5 hours between 9am and 5pm;</w:t>
      </w:r>
    </w:p>
    <w:p w14:paraId="6BFB6F57" w14:textId="77777777" w:rsidR="00A86BB4" w:rsidRPr="00410B9D" w:rsidRDefault="00A86BB4" w:rsidP="00A86BB4">
      <w:pPr>
        <w:pStyle w:val="Apara"/>
      </w:pPr>
      <w:r w:rsidRPr="00410B9D">
        <w:tab/>
        <w:t>(f)</w:t>
      </w:r>
      <w:r w:rsidRPr="00410B9D">
        <w:tab/>
        <w:t>the following information about each collection point under the arrangement:</w:t>
      </w:r>
    </w:p>
    <w:p w14:paraId="27EB4B0D" w14:textId="77777777" w:rsidR="00A86BB4" w:rsidRPr="00410B9D" w:rsidRDefault="00A86BB4" w:rsidP="00A86BB4">
      <w:pPr>
        <w:pStyle w:val="Asubpara"/>
        <w:rPr>
          <w:shd w:val="clear" w:color="auto" w:fill="FFFF00"/>
        </w:rPr>
      </w:pPr>
      <w:r w:rsidRPr="00410B9D">
        <w:tab/>
        <w:t>(i)</w:t>
      </w:r>
      <w:r w:rsidRPr="00410B9D">
        <w:tab/>
        <w:t>the location of the collection point;</w:t>
      </w:r>
    </w:p>
    <w:p w14:paraId="08AB01AD" w14:textId="77777777" w:rsidR="00A86BB4" w:rsidRPr="00410B9D" w:rsidRDefault="00A86BB4" w:rsidP="00A86BB4">
      <w:pPr>
        <w:pStyle w:val="Asubpara"/>
      </w:pPr>
      <w:r w:rsidRPr="00410B9D">
        <w:tab/>
        <w:t>(ii)</w:t>
      </w:r>
      <w:r w:rsidRPr="00410B9D">
        <w:tab/>
        <w:t>whether the collection point is accessible by public transport;</w:t>
      </w:r>
    </w:p>
    <w:p w14:paraId="236BF60F" w14:textId="0256BA97" w:rsidR="00A86BB4" w:rsidRPr="00410B9D" w:rsidRDefault="00A86BB4" w:rsidP="00A86BB4">
      <w:pPr>
        <w:pStyle w:val="Asubpara"/>
      </w:pPr>
      <w:r w:rsidRPr="00410B9D">
        <w:tab/>
        <w:t>(iii)</w:t>
      </w:r>
      <w:r w:rsidRPr="00410B9D">
        <w:tab/>
        <w:t xml:space="preserve">whether the collection point </w:t>
      </w:r>
      <w:r w:rsidR="00CC3D32" w:rsidRPr="00C42FA9">
        <w:t xml:space="preserve">complies with any requirements in the </w:t>
      </w:r>
      <w:hyperlink r:id="rId71" w:tooltip="NI2023-540" w:history="1">
        <w:r w:rsidR="00FE6089" w:rsidRPr="00FE6089">
          <w:rPr>
            <w:rStyle w:val="charCitHyperlinkAbbrev"/>
          </w:rPr>
          <w:t>territory plan</w:t>
        </w:r>
      </w:hyperlink>
      <w:r w:rsidR="00CC3D32" w:rsidRPr="00C42FA9">
        <w:t xml:space="preserve"> that relate to access or mobility for people</w:t>
      </w:r>
      <w:r w:rsidRPr="00410B9D">
        <w:t xml:space="preserve"> with disability;</w:t>
      </w:r>
    </w:p>
    <w:p w14:paraId="7FCB575D" w14:textId="77777777" w:rsidR="00A86BB4" w:rsidRPr="00410B9D" w:rsidRDefault="00A86BB4" w:rsidP="00A86BB4">
      <w:pPr>
        <w:pStyle w:val="Asubpara"/>
      </w:pPr>
      <w:r w:rsidRPr="00410B9D">
        <w:tab/>
        <w:t>(iv)</w:t>
      </w:r>
      <w:r w:rsidRPr="00410B9D">
        <w:tab/>
        <w:t>for a collection point within an industrial catchment area—the number of bulk deliveries of containers that the collection point is capable of accepting;</w:t>
      </w:r>
    </w:p>
    <w:p w14:paraId="36E39AA6" w14:textId="77777777" w:rsidR="00A86BB4" w:rsidRPr="00410B9D" w:rsidRDefault="00A86BB4" w:rsidP="00A86BB4">
      <w:pPr>
        <w:pStyle w:val="Asubpara"/>
      </w:pPr>
      <w:r w:rsidRPr="00410B9D">
        <w:tab/>
        <w:t>(v)</w:t>
      </w:r>
      <w:r w:rsidRPr="00410B9D">
        <w:tab/>
        <w:t>for a collection point within a residential catchment area—whether the collection point is capable of accepting containers from, and providing refunds to, the residents of the catchment area, or an equivalent number of people, within a reasonable time;</w:t>
      </w:r>
    </w:p>
    <w:p w14:paraId="54B0A28D" w14:textId="77777777" w:rsidR="00A86BB4" w:rsidRPr="00410B9D" w:rsidRDefault="00A86BB4" w:rsidP="00A86BB4">
      <w:pPr>
        <w:pStyle w:val="Asubpara"/>
      </w:pPr>
      <w:r w:rsidRPr="00410B9D">
        <w:tab/>
        <w:t>(vi)</w:t>
      </w:r>
      <w:r w:rsidRPr="00410B9D">
        <w:tab/>
        <w:t>the kind of containers that may be redeemed at the collection point;</w:t>
      </w:r>
    </w:p>
    <w:p w14:paraId="1758E9AB" w14:textId="77777777" w:rsidR="00A86BB4" w:rsidRPr="00410B9D" w:rsidRDefault="00A86BB4" w:rsidP="00A86BB4">
      <w:pPr>
        <w:pStyle w:val="Apara"/>
      </w:pPr>
      <w:r w:rsidRPr="00410B9D">
        <w:lastRenderedPageBreak/>
        <w:tab/>
        <w:t>(g)</w:t>
      </w:r>
      <w:r w:rsidRPr="00410B9D">
        <w:tab/>
        <w:t>information about whether the collection points under the arrangement will offer employment opportunities for people with disability;</w:t>
      </w:r>
    </w:p>
    <w:p w14:paraId="490914EB" w14:textId="57D9E7AD" w:rsidR="00A86BB4" w:rsidRPr="00410B9D" w:rsidRDefault="00A86BB4" w:rsidP="00A86BB4">
      <w:pPr>
        <w:pStyle w:val="Apara"/>
      </w:pPr>
      <w:r w:rsidRPr="00410B9D">
        <w:tab/>
        <w:t>(h)</w:t>
      </w:r>
      <w:r w:rsidRPr="00410B9D">
        <w:tab/>
        <w:t xml:space="preserve">information relating to any approval required under the </w:t>
      </w:r>
      <w:hyperlink r:id="rId72" w:tooltip="A2023-18" w:history="1">
        <w:r w:rsidR="00CC3D32" w:rsidRPr="004E4BF5">
          <w:rPr>
            <w:rStyle w:val="charCitHyperlinkItal"/>
          </w:rPr>
          <w:t>Planning Act</w:t>
        </w:r>
        <w:r w:rsidR="00CC3D32">
          <w:rPr>
            <w:rStyle w:val="charCitHyperlinkItal"/>
          </w:rPr>
          <w:t xml:space="preserve"> </w:t>
        </w:r>
        <w:r w:rsidR="00CC3D32" w:rsidRPr="004E4BF5">
          <w:rPr>
            <w:rStyle w:val="charCitHyperlinkItal"/>
          </w:rPr>
          <w:t>2023</w:t>
        </w:r>
      </w:hyperlink>
      <w:r w:rsidRPr="00410B9D">
        <w:t xml:space="preserve"> and whether the approval is held or has been applied for;</w:t>
      </w:r>
    </w:p>
    <w:p w14:paraId="7C74665E" w14:textId="77777777" w:rsidR="00A86BB4" w:rsidRPr="00410B9D" w:rsidRDefault="00A86BB4" w:rsidP="00A86BB4">
      <w:pPr>
        <w:pStyle w:val="Apara"/>
      </w:pPr>
      <w:r w:rsidRPr="00410B9D">
        <w:tab/>
        <w:t>(i)</w:t>
      </w:r>
      <w:r w:rsidRPr="00410B9D">
        <w:tab/>
        <w:t>if the collection point operator must hold a waste facility licence for a collection point—</w:t>
      </w:r>
    </w:p>
    <w:p w14:paraId="18880CAD" w14:textId="77777777" w:rsidR="00A86BB4" w:rsidRPr="00410B9D" w:rsidRDefault="00A86BB4" w:rsidP="00A86BB4">
      <w:pPr>
        <w:pStyle w:val="Asubpara"/>
      </w:pPr>
      <w:r w:rsidRPr="00410B9D">
        <w:tab/>
        <w:t>(i)</w:t>
      </w:r>
      <w:r w:rsidRPr="00410B9D">
        <w:tab/>
        <w:t>details of the licence; or</w:t>
      </w:r>
    </w:p>
    <w:p w14:paraId="365B0B4F" w14:textId="77777777" w:rsidR="00A86BB4" w:rsidRPr="00410B9D" w:rsidRDefault="00A86BB4" w:rsidP="00A86BB4">
      <w:pPr>
        <w:pStyle w:val="Asubpara"/>
      </w:pPr>
      <w:r w:rsidRPr="00410B9D">
        <w:tab/>
        <w:t>(ii)</w:t>
      </w:r>
      <w:r w:rsidRPr="00410B9D">
        <w:tab/>
        <w:t>if the network operator has applied for a waste facility licence and the application has not been refused but not yet approved—a statement to that effect;</w:t>
      </w:r>
    </w:p>
    <w:p w14:paraId="5DCDB3F5" w14:textId="77777777" w:rsidR="00A86BB4" w:rsidRPr="00410B9D" w:rsidRDefault="00A86BB4" w:rsidP="00A86BB4">
      <w:pPr>
        <w:pStyle w:val="Apara"/>
      </w:pPr>
      <w:r w:rsidRPr="00410B9D">
        <w:tab/>
        <w:t>(j)</w:t>
      </w:r>
      <w:r w:rsidRPr="00410B9D">
        <w:tab/>
        <w:t>a requirement that parties to the arrangement must comply with the Territory privacy principles.</w:t>
      </w:r>
    </w:p>
    <w:p w14:paraId="0B1F4BF9" w14:textId="77777777" w:rsidR="0071412D" w:rsidRPr="009E475C" w:rsidRDefault="0071412D" w:rsidP="0071412D">
      <w:pPr>
        <w:pStyle w:val="AH3Div"/>
      </w:pPr>
      <w:bookmarkStart w:id="70" w:name="_Toc148453898"/>
      <w:r w:rsidRPr="009E475C">
        <w:rPr>
          <w:rStyle w:val="CharDivNo"/>
        </w:rPr>
        <w:t>Division 4A.4</w:t>
      </w:r>
      <w:r w:rsidRPr="006411C5">
        <w:rPr>
          <w:lang w:eastAsia="en-AU"/>
        </w:rPr>
        <w:tab/>
      </w:r>
      <w:r w:rsidRPr="009E475C">
        <w:rPr>
          <w:rStyle w:val="CharDivText"/>
          <w:lang w:eastAsia="en-AU"/>
        </w:rPr>
        <w:t>Collection point arrangements—Act, s 64O (2)</w:t>
      </w:r>
      <w:bookmarkEnd w:id="70"/>
    </w:p>
    <w:p w14:paraId="6A2CE24C" w14:textId="77777777" w:rsidR="00A86BB4" w:rsidRPr="00410B9D" w:rsidRDefault="00A86BB4" w:rsidP="00A86BB4">
      <w:pPr>
        <w:pStyle w:val="AH5Sec"/>
      </w:pPr>
      <w:bookmarkStart w:id="71" w:name="_Toc148453899"/>
      <w:r w:rsidRPr="009E475C">
        <w:rPr>
          <w:rStyle w:val="CharSectNo"/>
        </w:rPr>
        <w:t>24Q</w:t>
      </w:r>
      <w:r w:rsidRPr="00410B9D">
        <w:tab/>
      </w:r>
      <w:r w:rsidRPr="00410B9D">
        <w:rPr>
          <w:shd w:val="clear" w:color="auto" w:fill="FFFFFF"/>
        </w:rPr>
        <w:t>Application for approval of collection point arrangements</w:t>
      </w:r>
      <w:bookmarkEnd w:id="71"/>
      <w:r w:rsidRPr="00410B9D">
        <w:rPr>
          <w:shd w:val="clear" w:color="auto" w:fill="FFFFFF"/>
        </w:rPr>
        <w:t xml:space="preserve"> </w:t>
      </w:r>
    </w:p>
    <w:p w14:paraId="56F27831" w14:textId="77777777" w:rsidR="00A86BB4" w:rsidRPr="00410B9D" w:rsidRDefault="00A86BB4" w:rsidP="00A86BB4">
      <w:pPr>
        <w:pStyle w:val="Amainreturn"/>
      </w:pPr>
      <w:r w:rsidRPr="00410B9D">
        <w:t>An application for approval of a collection point arrangement must be accompanied by a copy of the collection point arrangement signed by the parties.</w:t>
      </w:r>
    </w:p>
    <w:p w14:paraId="39A03E4C" w14:textId="77777777" w:rsidR="0071412D" w:rsidRPr="006411C5" w:rsidRDefault="0071412D" w:rsidP="0071412D">
      <w:pPr>
        <w:pStyle w:val="AH5Sec"/>
        <w:rPr>
          <w:lang w:eastAsia="en-AU"/>
        </w:rPr>
      </w:pPr>
      <w:bookmarkStart w:id="72" w:name="_Toc148453900"/>
      <w:r w:rsidRPr="009E475C">
        <w:rPr>
          <w:rStyle w:val="CharSectNo"/>
        </w:rPr>
        <w:t>24R</w:t>
      </w:r>
      <w:r w:rsidRPr="006411C5">
        <w:rPr>
          <w:lang w:eastAsia="en-AU"/>
        </w:rPr>
        <w:tab/>
        <w:t>Waste manager may request further information</w:t>
      </w:r>
      <w:bookmarkEnd w:id="72"/>
    </w:p>
    <w:p w14:paraId="5382BF8D" w14:textId="77777777" w:rsidR="0071412D" w:rsidRPr="006411C5" w:rsidRDefault="0071412D" w:rsidP="0071412D">
      <w:pPr>
        <w:pStyle w:val="Amain"/>
        <w:rPr>
          <w:lang w:eastAsia="en-AU"/>
        </w:rPr>
      </w:pPr>
      <w:r w:rsidRPr="006411C5">
        <w:rPr>
          <w:lang w:eastAsia="en-AU"/>
        </w:rPr>
        <w:tab/>
        <w:t>(1)</w:t>
      </w:r>
      <w:r w:rsidRPr="006411C5">
        <w:rPr>
          <w:lang w:eastAsia="en-AU"/>
        </w:rPr>
        <w:tab/>
        <w:t>The waste manager may, by written notice, require that the applicant for approval of a collection point arrangement gives the waste manager more information—</w:t>
      </w:r>
    </w:p>
    <w:p w14:paraId="59FB6B2C" w14:textId="77777777" w:rsidR="0071412D" w:rsidRPr="006411C5" w:rsidRDefault="0071412D" w:rsidP="0071412D">
      <w:pPr>
        <w:pStyle w:val="Apara"/>
        <w:rPr>
          <w:lang w:eastAsia="en-AU"/>
        </w:rPr>
      </w:pPr>
      <w:r w:rsidRPr="006411C5">
        <w:rPr>
          <w:lang w:eastAsia="en-AU"/>
        </w:rPr>
        <w:tab/>
        <w:t>(a)</w:t>
      </w:r>
      <w:r w:rsidRPr="006411C5">
        <w:rPr>
          <w:lang w:eastAsia="en-AU"/>
        </w:rPr>
        <w:tab/>
        <w:t>that the waste manager believes on reasonable grounds is needed to decide the application; and</w:t>
      </w:r>
    </w:p>
    <w:p w14:paraId="1D4B66DB" w14:textId="77777777" w:rsidR="0071412D" w:rsidRPr="006411C5" w:rsidRDefault="0071412D" w:rsidP="0071412D">
      <w:pPr>
        <w:pStyle w:val="Apara"/>
        <w:rPr>
          <w:lang w:eastAsia="en-AU"/>
        </w:rPr>
      </w:pPr>
      <w:r w:rsidRPr="006411C5">
        <w:rPr>
          <w:lang w:eastAsia="en-AU"/>
        </w:rPr>
        <w:tab/>
        <w:t>(b)</w:t>
      </w:r>
      <w:r w:rsidRPr="006411C5">
        <w:rPr>
          <w:lang w:eastAsia="en-AU"/>
        </w:rPr>
        <w:tab/>
        <w:t>within a stated time; and</w:t>
      </w:r>
    </w:p>
    <w:p w14:paraId="70B59A4D" w14:textId="77777777" w:rsidR="0071412D" w:rsidRPr="006411C5" w:rsidRDefault="0071412D" w:rsidP="0071412D">
      <w:pPr>
        <w:pStyle w:val="Apara"/>
        <w:rPr>
          <w:lang w:eastAsia="en-AU"/>
        </w:rPr>
      </w:pPr>
      <w:r w:rsidRPr="006411C5">
        <w:rPr>
          <w:lang w:eastAsia="en-AU"/>
        </w:rPr>
        <w:lastRenderedPageBreak/>
        <w:tab/>
        <w:t>(c)</w:t>
      </w:r>
      <w:r w:rsidRPr="006411C5">
        <w:rPr>
          <w:lang w:eastAsia="en-AU"/>
        </w:rPr>
        <w:tab/>
        <w:t>at a stated place.</w:t>
      </w:r>
    </w:p>
    <w:p w14:paraId="01ED6567" w14:textId="77777777" w:rsidR="0071412D" w:rsidRPr="006411C5" w:rsidRDefault="0071412D" w:rsidP="0071412D">
      <w:pPr>
        <w:pStyle w:val="Amain"/>
        <w:rPr>
          <w:lang w:eastAsia="en-AU"/>
        </w:rPr>
      </w:pPr>
      <w:r w:rsidRPr="006411C5">
        <w:rPr>
          <w:lang w:eastAsia="en-AU"/>
        </w:rPr>
        <w:tab/>
        <w:t>(2)</w:t>
      </w:r>
      <w:r w:rsidRPr="006411C5">
        <w:rPr>
          <w:lang w:eastAsia="en-AU"/>
        </w:rPr>
        <w:tab/>
        <w:t xml:space="preserve">If the applicant does not comply with a requirement in the notice, the waste manager may refuse to consider the application further. </w:t>
      </w:r>
    </w:p>
    <w:p w14:paraId="0B57C36A" w14:textId="77777777" w:rsidR="0071412D" w:rsidRPr="006411C5" w:rsidRDefault="0071412D" w:rsidP="0071412D">
      <w:pPr>
        <w:pStyle w:val="AH5Sec"/>
        <w:rPr>
          <w:lang w:eastAsia="en-AU"/>
        </w:rPr>
      </w:pPr>
      <w:bookmarkStart w:id="73" w:name="_Toc148453901"/>
      <w:r w:rsidRPr="009E475C">
        <w:rPr>
          <w:rStyle w:val="CharSectNo"/>
        </w:rPr>
        <w:t>24S</w:t>
      </w:r>
      <w:r w:rsidRPr="006411C5">
        <w:rPr>
          <w:lang w:eastAsia="en-AU"/>
        </w:rPr>
        <w:tab/>
        <w:t>Change of information must be provided</w:t>
      </w:r>
      <w:bookmarkEnd w:id="73"/>
    </w:p>
    <w:p w14:paraId="40F06651" w14:textId="77777777" w:rsidR="0071412D" w:rsidRPr="006411C5" w:rsidRDefault="0071412D" w:rsidP="0071412D">
      <w:pPr>
        <w:pStyle w:val="Amain"/>
        <w:rPr>
          <w:lang w:eastAsia="en-AU"/>
        </w:rPr>
      </w:pPr>
      <w:r w:rsidRPr="006411C5">
        <w:rPr>
          <w:lang w:eastAsia="en-AU"/>
        </w:rPr>
        <w:tab/>
        <w:t>(1)</w:t>
      </w:r>
      <w:r w:rsidRPr="006411C5">
        <w:rPr>
          <w:lang w:eastAsia="en-AU"/>
        </w:rPr>
        <w:tab/>
        <w:t>This section applies if the information in an application for approval of a collection point arrangement changes before the application is decided.</w:t>
      </w:r>
    </w:p>
    <w:p w14:paraId="619213B8" w14:textId="77777777" w:rsidR="0071412D" w:rsidRPr="006411C5" w:rsidRDefault="0071412D" w:rsidP="0071412D">
      <w:pPr>
        <w:pStyle w:val="Amain"/>
        <w:rPr>
          <w:lang w:eastAsia="en-AU"/>
        </w:rPr>
      </w:pPr>
      <w:r w:rsidRPr="006411C5">
        <w:rPr>
          <w:lang w:eastAsia="en-AU"/>
        </w:rPr>
        <w:tab/>
        <w:t>(2)</w:t>
      </w:r>
      <w:r w:rsidRPr="006411C5">
        <w:rPr>
          <w:lang w:eastAsia="en-AU"/>
        </w:rPr>
        <w:tab/>
        <w:t>The applicant must give the waste manager written notice of the particulars of the change.</w:t>
      </w:r>
    </w:p>
    <w:p w14:paraId="3C0B76C0" w14:textId="77777777" w:rsidR="0071412D" w:rsidRPr="006411C5" w:rsidRDefault="0071412D" w:rsidP="0071412D">
      <w:pPr>
        <w:pStyle w:val="AH5Sec"/>
        <w:rPr>
          <w:lang w:eastAsia="en-AU"/>
        </w:rPr>
      </w:pPr>
      <w:bookmarkStart w:id="74" w:name="_Toc148453902"/>
      <w:r w:rsidRPr="009E475C">
        <w:rPr>
          <w:rStyle w:val="CharSectNo"/>
        </w:rPr>
        <w:t>24T</w:t>
      </w:r>
      <w:r w:rsidRPr="006411C5">
        <w:rPr>
          <w:lang w:eastAsia="en-AU"/>
        </w:rPr>
        <w:tab/>
        <w:t>Decision about application for approval</w:t>
      </w:r>
      <w:bookmarkEnd w:id="74"/>
    </w:p>
    <w:p w14:paraId="1ED775B9" w14:textId="77777777" w:rsidR="0071412D" w:rsidRPr="006411C5" w:rsidRDefault="0071412D" w:rsidP="0071412D">
      <w:pPr>
        <w:pStyle w:val="Amain"/>
        <w:rPr>
          <w:lang w:eastAsia="en-AU"/>
        </w:rPr>
      </w:pPr>
      <w:r w:rsidRPr="006411C5">
        <w:rPr>
          <w:lang w:eastAsia="en-AU"/>
        </w:rPr>
        <w:tab/>
        <w:t>(1)</w:t>
      </w:r>
      <w:r w:rsidRPr="006411C5">
        <w:rPr>
          <w:lang w:eastAsia="en-AU"/>
        </w:rPr>
        <w:tab/>
      </w:r>
      <w:r w:rsidRPr="006411C5">
        <w:t xml:space="preserve">The waste manager must, within the required time after the waste manager receives an application for approval of </w:t>
      </w:r>
      <w:r w:rsidRPr="006411C5">
        <w:rPr>
          <w:lang w:eastAsia="en-AU"/>
        </w:rPr>
        <w:t>a collection point arrangement</w:t>
      </w:r>
      <w:r w:rsidRPr="006411C5">
        <w:t>—</w:t>
      </w:r>
    </w:p>
    <w:p w14:paraId="4ACC091B" w14:textId="77777777" w:rsidR="0071412D" w:rsidRPr="006411C5" w:rsidRDefault="0071412D" w:rsidP="0071412D">
      <w:pPr>
        <w:pStyle w:val="Apara"/>
      </w:pPr>
      <w:r w:rsidRPr="006411C5">
        <w:tab/>
        <w:t>(a)</w:t>
      </w:r>
      <w:r w:rsidRPr="006411C5">
        <w:tab/>
        <w:t>approve the arrangement; or</w:t>
      </w:r>
    </w:p>
    <w:p w14:paraId="108634EA" w14:textId="77777777" w:rsidR="0071412D" w:rsidRPr="006411C5" w:rsidRDefault="0071412D" w:rsidP="0071412D">
      <w:pPr>
        <w:pStyle w:val="Apara"/>
      </w:pPr>
      <w:r w:rsidRPr="006411C5">
        <w:tab/>
        <w:t>(b)</w:t>
      </w:r>
      <w:r w:rsidRPr="006411C5">
        <w:tab/>
        <w:t>refuse to approve the arrangement.</w:t>
      </w:r>
    </w:p>
    <w:p w14:paraId="07A8C243" w14:textId="6B42AA1E" w:rsidR="0071412D" w:rsidRPr="006411C5" w:rsidRDefault="0071412D" w:rsidP="0071412D">
      <w:pPr>
        <w:pStyle w:val="aNote"/>
        <w:keepNext/>
      </w:pPr>
      <w:r w:rsidRPr="006411C5">
        <w:rPr>
          <w:rStyle w:val="charItals"/>
        </w:rPr>
        <w:t>Note 1</w:t>
      </w:r>
      <w:r w:rsidRPr="006411C5">
        <w:rPr>
          <w:rStyle w:val="charItals"/>
        </w:rPr>
        <w:tab/>
      </w:r>
      <w:r w:rsidRPr="006411C5">
        <w:t xml:space="preserve">Failure to approve an arrangement within the required time is taken to be a decision not to approve the arrangement (see </w:t>
      </w:r>
      <w:hyperlink r:id="rId73" w:tooltip="A2008-35" w:history="1">
        <w:r w:rsidRPr="006411C5">
          <w:rPr>
            <w:rStyle w:val="charCitHyperlinkItal"/>
          </w:rPr>
          <w:t>ACT Civil and Administrative Tribunal Act 2008</w:t>
        </w:r>
      </w:hyperlink>
      <w:r w:rsidRPr="006411C5">
        <w:t>, s 12).</w:t>
      </w:r>
    </w:p>
    <w:p w14:paraId="7031423A" w14:textId="77777777" w:rsidR="0071412D" w:rsidRPr="006411C5" w:rsidRDefault="0071412D" w:rsidP="0071412D">
      <w:pPr>
        <w:pStyle w:val="aNote"/>
      </w:pPr>
      <w:r w:rsidRPr="006411C5">
        <w:rPr>
          <w:rStyle w:val="charItals"/>
        </w:rPr>
        <w:t>Note 2</w:t>
      </w:r>
      <w:r w:rsidRPr="006411C5">
        <w:rPr>
          <w:rStyle w:val="charItals"/>
        </w:rPr>
        <w:tab/>
      </w:r>
      <w:r w:rsidRPr="006411C5">
        <w:t>A decision under s (1) (b) is a reviewable decision (see s 26A).</w:t>
      </w:r>
    </w:p>
    <w:p w14:paraId="2CC6AC9F" w14:textId="77777777" w:rsidR="0071412D" w:rsidRPr="006411C5" w:rsidRDefault="0071412D" w:rsidP="0071412D">
      <w:pPr>
        <w:pStyle w:val="Amain"/>
      </w:pPr>
      <w:r w:rsidRPr="006411C5">
        <w:tab/>
        <w:t>(2)</w:t>
      </w:r>
      <w:r w:rsidRPr="006411C5">
        <w:tab/>
        <w:t>In deciding whether to approve a collection point arrangement, the waste manager may consider the following:</w:t>
      </w:r>
    </w:p>
    <w:p w14:paraId="5CD92BD9" w14:textId="77777777" w:rsidR="0071412D" w:rsidRPr="006411C5" w:rsidRDefault="0071412D" w:rsidP="0071412D">
      <w:pPr>
        <w:pStyle w:val="Apara"/>
      </w:pPr>
      <w:r w:rsidRPr="006411C5">
        <w:tab/>
        <w:t>(a)</w:t>
      </w:r>
      <w:r w:rsidRPr="006411C5">
        <w:tab/>
        <w:t>whether the arrangement complies with the requirements of the Act;</w:t>
      </w:r>
    </w:p>
    <w:p w14:paraId="127406BE" w14:textId="77777777" w:rsidR="0071412D" w:rsidRPr="006411C5" w:rsidRDefault="0071412D" w:rsidP="0071412D">
      <w:pPr>
        <w:pStyle w:val="Apara"/>
      </w:pPr>
      <w:r w:rsidRPr="006411C5">
        <w:tab/>
        <w:t>(b)</w:t>
      </w:r>
      <w:r w:rsidRPr="006411C5">
        <w:tab/>
        <w:t xml:space="preserve">whether the arrangement requires each party to the arrangement to comply with the Territory privacy principles; </w:t>
      </w:r>
    </w:p>
    <w:p w14:paraId="08335183" w14:textId="4B8751FE" w:rsidR="0071412D" w:rsidRPr="006411C5" w:rsidRDefault="0071412D" w:rsidP="00E278DC">
      <w:pPr>
        <w:pStyle w:val="Apara"/>
        <w:keepLines/>
      </w:pPr>
      <w:r w:rsidRPr="006411C5">
        <w:lastRenderedPageBreak/>
        <w:tab/>
        <w:t>(c)</w:t>
      </w:r>
      <w:r w:rsidRPr="006411C5">
        <w:tab/>
        <w:t xml:space="preserve">whether any necessary development approval under the </w:t>
      </w:r>
      <w:hyperlink r:id="rId74" w:tooltip="A2023-18" w:history="1">
        <w:r w:rsidR="00CC3D32" w:rsidRPr="004E4BF5">
          <w:rPr>
            <w:rStyle w:val="charCitHyperlinkItal"/>
          </w:rPr>
          <w:t>Planning Act</w:t>
        </w:r>
        <w:r w:rsidR="00CC3D32">
          <w:rPr>
            <w:rStyle w:val="charCitHyperlinkItal"/>
          </w:rPr>
          <w:t xml:space="preserve"> </w:t>
        </w:r>
        <w:r w:rsidR="00CC3D32" w:rsidRPr="004E4BF5">
          <w:rPr>
            <w:rStyle w:val="charCitHyperlinkItal"/>
          </w:rPr>
          <w:t>2023</w:t>
        </w:r>
      </w:hyperlink>
      <w:r w:rsidRPr="006411C5">
        <w:t xml:space="preserve"> has been, or is likely to be, obtained in relation to the activities authorised or required under the arrangement;</w:t>
      </w:r>
    </w:p>
    <w:p w14:paraId="33CAC1B1" w14:textId="068754F9" w:rsidR="0071412D" w:rsidRPr="006411C5" w:rsidRDefault="0071412D" w:rsidP="0071412D">
      <w:pPr>
        <w:pStyle w:val="Apara"/>
      </w:pPr>
      <w:r w:rsidRPr="006411C5">
        <w:tab/>
        <w:t>(d)</w:t>
      </w:r>
      <w:r w:rsidRPr="006411C5">
        <w:tab/>
        <w:t>whether the collection points under the arrangement will offer employment opportunities for people with disabilities</w:t>
      </w:r>
      <w:r w:rsidR="00A86BB4">
        <w:t>;</w:t>
      </w:r>
    </w:p>
    <w:p w14:paraId="14111778" w14:textId="77777777" w:rsidR="00A86BB4" w:rsidRPr="00410B9D" w:rsidRDefault="00A86BB4" w:rsidP="00A86BB4">
      <w:pPr>
        <w:pStyle w:val="Apara"/>
      </w:pPr>
      <w:r w:rsidRPr="00410B9D">
        <w:tab/>
        <w:t>(e)</w:t>
      </w:r>
      <w:r w:rsidRPr="00410B9D">
        <w:tab/>
        <w:t>whether the arrangement provides reasonable access to collection points in the ACT, taking into account—</w:t>
      </w:r>
    </w:p>
    <w:p w14:paraId="6EBE0965" w14:textId="77777777" w:rsidR="00A86BB4" w:rsidRPr="00410B9D" w:rsidRDefault="00A86BB4" w:rsidP="00A86BB4">
      <w:pPr>
        <w:pStyle w:val="Asubpara"/>
      </w:pPr>
      <w:r w:rsidRPr="00410B9D">
        <w:tab/>
        <w:t>(i)</w:t>
      </w:r>
      <w:r w:rsidRPr="00410B9D">
        <w:tab/>
        <w:t>the number of collection points in each catchment area; and</w:t>
      </w:r>
    </w:p>
    <w:p w14:paraId="0B7B4761" w14:textId="77777777" w:rsidR="00A86BB4" w:rsidRPr="00410B9D" w:rsidRDefault="00A86BB4" w:rsidP="00A86BB4">
      <w:pPr>
        <w:pStyle w:val="Asubpara"/>
      </w:pPr>
      <w:r w:rsidRPr="00410B9D">
        <w:tab/>
        <w:t>(ii)</w:t>
      </w:r>
      <w:r w:rsidRPr="00410B9D">
        <w:tab/>
        <w:t>the operating hours for collection points in each catchment area; and</w:t>
      </w:r>
    </w:p>
    <w:p w14:paraId="136E0612" w14:textId="77777777" w:rsidR="00A86BB4" w:rsidRPr="00410B9D" w:rsidRDefault="00A86BB4" w:rsidP="00A86BB4">
      <w:pPr>
        <w:pStyle w:val="Asubpara"/>
      </w:pPr>
      <w:r w:rsidRPr="00410B9D">
        <w:tab/>
        <w:t>(iii)</w:t>
      </w:r>
      <w:r w:rsidRPr="00410B9D">
        <w:tab/>
        <w:t>the information about each collection point under section 24P (f);</w:t>
      </w:r>
    </w:p>
    <w:p w14:paraId="7EEB8BFE" w14:textId="77777777" w:rsidR="00A86BB4" w:rsidRPr="00410B9D" w:rsidRDefault="00A86BB4" w:rsidP="00A86BB4">
      <w:pPr>
        <w:pStyle w:val="Apara"/>
      </w:pPr>
      <w:r w:rsidRPr="00410B9D">
        <w:tab/>
        <w:t>(f)</w:t>
      </w:r>
      <w:r w:rsidRPr="00410B9D">
        <w:tab/>
        <w:t>whether the collection point operator is an ACNC registered entity.</w:t>
      </w:r>
    </w:p>
    <w:p w14:paraId="04757880" w14:textId="77777777" w:rsidR="0071412D" w:rsidRPr="006411C5" w:rsidRDefault="0071412D" w:rsidP="00E6634C">
      <w:pPr>
        <w:pStyle w:val="Amain"/>
        <w:keepNext/>
      </w:pPr>
      <w:r w:rsidRPr="006411C5">
        <w:tab/>
        <w:t>(3)</w:t>
      </w:r>
      <w:r w:rsidRPr="006411C5">
        <w:tab/>
        <w:t>The waste manager may approve a collection point arrangement subject to conditions.</w:t>
      </w:r>
    </w:p>
    <w:p w14:paraId="299C67C5" w14:textId="77777777" w:rsidR="0071412D" w:rsidRPr="006411C5" w:rsidRDefault="0071412D" w:rsidP="0071412D">
      <w:pPr>
        <w:pStyle w:val="aNote"/>
      </w:pPr>
      <w:r w:rsidRPr="006411C5">
        <w:rPr>
          <w:rStyle w:val="charItals"/>
        </w:rPr>
        <w:t xml:space="preserve">Note </w:t>
      </w:r>
      <w:r w:rsidRPr="006411C5">
        <w:rPr>
          <w:rStyle w:val="charItals"/>
        </w:rPr>
        <w:tab/>
      </w:r>
      <w:r w:rsidRPr="006411C5">
        <w:t>A decision under s (3) is a reviewable decision (see s 26A).</w:t>
      </w:r>
    </w:p>
    <w:p w14:paraId="7045BCEA" w14:textId="77777777" w:rsidR="0071412D" w:rsidRPr="006411C5" w:rsidRDefault="0071412D" w:rsidP="00EA21AD">
      <w:pPr>
        <w:pStyle w:val="Amain"/>
        <w:keepNext/>
      </w:pPr>
      <w:r w:rsidRPr="006411C5">
        <w:tab/>
        <w:t>(4)</w:t>
      </w:r>
      <w:r w:rsidRPr="006411C5">
        <w:tab/>
        <w:t>An approval of a collection point arrangement must—</w:t>
      </w:r>
    </w:p>
    <w:p w14:paraId="3E6D60BB" w14:textId="77777777" w:rsidR="0071412D" w:rsidRPr="006411C5" w:rsidRDefault="0071412D" w:rsidP="0071412D">
      <w:pPr>
        <w:pStyle w:val="Apara"/>
      </w:pPr>
      <w:r w:rsidRPr="006411C5">
        <w:tab/>
        <w:t>(a)</w:t>
      </w:r>
      <w:r w:rsidRPr="006411C5">
        <w:tab/>
        <w:t>be in writing; and</w:t>
      </w:r>
    </w:p>
    <w:p w14:paraId="0524CC5D" w14:textId="77777777" w:rsidR="0071412D" w:rsidRPr="006411C5" w:rsidRDefault="0071412D" w:rsidP="0071412D">
      <w:pPr>
        <w:pStyle w:val="Apara"/>
      </w:pPr>
      <w:r w:rsidRPr="006411C5">
        <w:tab/>
        <w:t>(b)</w:t>
      </w:r>
      <w:r w:rsidRPr="006411C5">
        <w:tab/>
        <w:t>include the following:</w:t>
      </w:r>
    </w:p>
    <w:p w14:paraId="6FC0CADF" w14:textId="77777777" w:rsidR="0071412D" w:rsidRPr="006411C5" w:rsidRDefault="0071412D" w:rsidP="0071412D">
      <w:pPr>
        <w:pStyle w:val="Asubpara"/>
      </w:pPr>
      <w:r w:rsidRPr="006411C5">
        <w:tab/>
        <w:t>(i)</w:t>
      </w:r>
      <w:r w:rsidRPr="006411C5">
        <w:tab/>
        <w:t>the names of the parties to the arrangement;</w:t>
      </w:r>
    </w:p>
    <w:p w14:paraId="5233CAF7" w14:textId="77777777" w:rsidR="0071412D" w:rsidRPr="006411C5" w:rsidRDefault="0071412D" w:rsidP="0071412D">
      <w:pPr>
        <w:pStyle w:val="Asubpara"/>
      </w:pPr>
      <w:r w:rsidRPr="006411C5">
        <w:tab/>
        <w:t>(ii)</w:t>
      </w:r>
      <w:r w:rsidRPr="006411C5">
        <w:tab/>
        <w:t>the date the approval expires;</w:t>
      </w:r>
    </w:p>
    <w:p w14:paraId="27FE4C9C" w14:textId="77777777" w:rsidR="0071412D" w:rsidRPr="006411C5" w:rsidRDefault="0071412D" w:rsidP="0071412D">
      <w:pPr>
        <w:pStyle w:val="Asubpara"/>
      </w:pPr>
      <w:r w:rsidRPr="006411C5">
        <w:tab/>
        <w:t>(iii)</w:t>
      </w:r>
      <w:r w:rsidRPr="006411C5">
        <w:tab/>
        <w:t>the conditions (if any) of the approval.</w:t>
      </w:r>
    </w:p>
    <w:p w14:paraId="61CDBF35" w14:textId="77777777" w:rsidR="0071412D" w:rsidRPr="006411C5" w:rsidRDefault="0071412D" w:rsidP="0071412D">
      <w:pPr>
        <w:pStyle w:val="Amain"/>
      </w:pPr>
      <w:r w:rsidRPr="006411C5">
        <w:tab/>
        <w:t>(5)</w:t>
      </w:r>
      <w:r w:rsidRPr="006411C5">
        <w:tab/>
        <w:t>If the waste manager refuses to approve a collection point arrangement, the waste manager must refund any fee paid in relation to the application.</w:t>
      </w:r>
    </w:p>
    <w:p w14:paraId="2D2D397C" w14:textId="77777777" w:rsidR="0071412D" w:rsidRPr="006411C5" w:rsidRDefault="0071412D" w:rsidP="0071412D">
      <w:pPr>
        <w:pStyle w:val="Amain"/>
      </w:pPr>
      <w:r w:rsidRPr="006411C5">
        <w:lastRenderedPageBreak/>
        <w:tab/>
        <w:t>(6)</w:t>
      </w:r>
      <w:r w:rsidRPr="006411C5">
        <w:tab/>
        <w:t>In this section:</w:t>
      </w:r>
    </w:p>
    <w:p w14:paraId="3B030CBC" w14:textId="77777777" w:rsidR="0071412D" w:rsidRPr="006411C5" w:rsidRDefault="0071412D" w:rsidP="0071412D">
      <w:pPr>
        <w:pStyle w:val="aDef"/>
      </w:pPr>
      <w:r w:rsidRPr="006411C5">
        <w:rPr>
          <w:rStyle w:val="charBoldItals"/>
        </w:rPr>
        <w:t>required time</w:t>
      </w:r>
      <w:r w:rsidRPr="006411C5">
        <w:t xml:space="preserve"> means—</w:t>
      </w:r>
    </w:p>
    <w:p w14:paraId="7F0C5518" w14:textId="77777777" w:rsidR="0071412D" w:rsidRPr="006411C5" w:rsidRDefault="0071412D" w:rsidP="0071412D">
      <w:pPr>
        <w:pStyle w:val="aDefpara"/>
      </w:pPr>
      <w:r w:rsidRPr="006411C5">
        <w:tab/>
        <w:t>(a)</w:t>
      </w:r>
      <w:r w:rsidRPr="006411C5">
        <w:tab/>
        <w:t>if the waste manager requires the applicant to give further information under section 24R—56 days after the day the applicant gives the information to the waste manager; or</w:t>
      </w:r>
    </w:p>
    <w:p w14:paraId="172980E4" w14:textId="77777777" w:rsidR="0071412D" w:rsidRPr="006411C5" w:rsidRDefault="0071412D" w:rsidP="0071412D">
      <w:pPr>
        <w:pStyle w:val="aDefpara"/>
      </w:pPr>
      <w:r w:rsidRPr="006411C5">
        <w:tab/>
        <w:t>(b)</w:t>
      </w:r>
      <w:r w:rsidRPr="006411C5">
        <w:tab/>
        <w:t>in any other case—56 days after the day the waste manager receives the application.</w:t>
      </w:r>
    </w:p>
    <w:p w14:paraId="2E427861" w14:textId="77777777" w:rsidR="0071412D" w:rsidRPr="006411C5" w:rsidRDefault="0071412D" w:rsidP="0071412D">
      <w:pPr>
        <w:pStyle w:val="AH5Sec"/>
      </w:pPr>
      <w:bookmarkStart w:id="75" w:name="_Toc148453903"/>
      <w:r w:rsidRPr="009E475C">
        <w:rPr>
          <w:rStyle w:val="CharSectNo"/>
        </w:rPr>
        <w:t>24U</w:t>
      </w:r>
      <w:r w:rsidRPr="006411C5">
        <w:tab/>
        <w:t>Amendment of collection point arrangement approval</w:t>
      </w:r>
      <w:bookmarkEnd w:id="75"/>
    </w:p>
    <w:p w14:paraId="4710FB01" w14:textId="77777777" w:rsidR="0071412D" w:rsidRPr="006411C5" w:rsidRDefault="0071412D" w:rsidP="0071412D">
      <w:pPr>
        <w:pStyle w:val="Amain"/>
      </w:pPr>
      <w:r w:rsidRPr="006411C5">
        <w:tab/>
        <w:t>(1)</w:t>
      </w:r>
      <w:r w:rsidRPr="006411C5">
        <w:tab/>
        <w:t>The waste manager may, by written notice, amend the approval of a collection point arrangement by—</w:t>
      </w:r>
    </w:p>
    <w:p w14:paraId="717A2010" w14:textId="77777777" w:rsidR="0071412D" w:rsidRPr="006411C5" w:rsidRDefault="0071412D" w:rsidP="0071412D">
      <w:pPr>
        <w:pStyle w:val="Apara"/>
      </w:pPr>
      <w:r w:rsidRPr="006411C5">
        <w:tab/>
        <w:t>(a)</w:t>
      </w:r>
      <w:r w:rsidRPr="006411C5">
        <w:tab/>
        <w:t>amending a condition imposed by the waste manager under section 24T (3); or</w:t>
      </w:r>
    </w:p>
    <w:p w14:paraId="752D09AF" w14:textId="77777777" w:rsidR="0071412D" w:rsidRPr="006411C5" w:rsidRDefault="0071412D" w:rsidP="0071412D">
      <w:pPr>
        <w:pStyle w:val="Apara"/>
      </w:pPr>
      <w:r w:rsidRPr="006411C5">
        <w:tab/>
        <w:t>(b)</w:t>
      </w:r>
      <w:r w:rsidRPr="006411C5">
        <w:tab/>
        <w:t>imposing a condition on the approval.</w:t>
      </w:r>
    </w:p>
    <w:p w14:paraId="5BD972C9" w14:textId="77777777" w:rsidR="0071412D" w:rsidRPr="006411C5" w:rsidRDefault="0071412D" w:rsidP="0071412D">
      <w:pPr>
        <w:pStyle w:val="aNote"/>
      </w:pPr>
      <w:r w:rsidRPr="006411C5">
        <w:rPr>
          <w:rStyle w:val="charItals"/>
        </w:rPr>
        <w:t>Note</w:t>
      </w:r>
      <w:r w:rsidRPr="006411C5">
        <w:rPr>
          <w:rStyle w:val="charItals"/>
        </w:rPr>
        <w:tab/>
      </w:r>
      <w:r w:rsidRPr="006411C5">
        <w:t>A decision under s (1) is a reviewable decision (see s 26A).</w:t>
      </w:r>
    </w:p>
    <w:p w14:paraId="40157EBB" w14:textId="77777777" w:rsidR="0071412D" w:rsidRPr="006411C5" w:rsidRDefault="0071412D" w:rsidP="0071412D">
      <w:pPr>
        <w:pStyle w:val="Amain"/>
      </w:pPr>
      <w:r w:rsidRPr="006411C5">
        <w:tab/>
        <w:t>(2)</w:t>
      </w:r>
      <w:r w:rsidRPr="006411C5">
        <w:tab/>
        <w:t>The waste manager must give the notice to each party to the collection point arrangement.</w:t>
      </w:r>
    </w:p>
    <w:p w14:paraId="13ABB37D" w14:textId="77777777" w:rsidR="0071412D" w:rsidRPr="006411C5" w:rsidRDefault="0071412D" w:rsidP="00EA21AD">
      <w:pPr>
        <w:pStyle w:val="Amain"/>
        <w:keepNext/>
      </w:pPr>
      <w:r w:rsidRPr="006411C5">
        <w:tab/>
        <w:t>(3)</w:t>
      </w:r>
      <w:r w:rsidRPr="006411C5">
        <w:tab/>
        <w:t>An amendment takes effect on—</w:t>
      </w:r>
    </w:p>
    <w:p w14:paraId="3D1176EF" w14:textId="77777777" w:rsidR="0071412D" w:rsidRPr="006411C5" w:rsidRDefault="0071412D" w:rsidP="0071412D">
      <w:pPr>
        <w:pStyle w:val="Apara"/>
      </w:pPr>
      <w:r w:rsidRPr="006411C5">
        <w:tab/>
        <w:t>(a)</w:t>
      </w:r>
      <w:r w:rsidRPr="006411C5">
        <w:tab/>
        <w:t>the day the notice is given; or</w:t>
      </w:r>
    </w:p>
    <w:p w14:paraId="620C9553" w14:textId="77777777" w:rsidR="0071412D" w:rsidRPr="006411C5" w:rsidRDefault="0071412D" w:rsidP="0071412D">
      <w:pPr>
        <w:pStyle w:val="Apara"/>
      </w:pPr>
      <w:r w:rsidRPr="006411C5">
        <w:tab/>
        <w:t>(b)</w:t>
      </w:r>
      <w:r w:rsidRPr="006411C5">
        <w:tab/>
        <w:t>if a later day is stated in the notice—the later day.</w:t>
      </w:r>
    </w:p>
    <w:p w14:paraId="17C97D94" w14:textId="77777777" w:rsidR="0071412D" w:rsidRPr="006411C5" w:rsidRDefault="0071412D" w:rsidP="0071412D">
      <w:pPr>
        <w:pStyle w:val="AH5Sec"/>
      </w:pPr>
      <w:bookmarkStart w:id="76" w:name="_Toc148453904"/>
      <w:r w:rsidRPr="009E475C">
        <w:rPr>
          <w:rStyle w:val="CharSectNo"/>
        </w:rPr>
        <w:t>24V</w:t>
      </w:r>
      <w:r w:rsidRPr="006411C5">
        <w:tab/>
        <w:t>Suspension or revocation of collection point arrangement approval</w:t>
      </w:r>
      <w:bookmarkEnd w:id="76"/>
    </w:p>
    <w:p w14:paraId="27E343E0" w14:textId="77777777" w:rsidR="0071412D" w:rsidRPr="006411C5" w:rsidRDefault="0071412D" w:rsidP="0071412D">
      <w:pPr>
        <w:pStyle w:val="Amain"/>
      </w:pPr>
      <w:r w:rsidRPr="006411C5">
        <w:tab/>
        <w:t>(1)</w:t>
      </w:r>
      <w:r w:rsidRPr="006411C5">
        <w:tab/>
        <w:t>The waste manager may suspend or revoke the approval of a collection point arrangement if—</w:t>
      </w:r>
    </w:p>
    <w:p w14:paraId="54AFA930" w14:textId="77777777" w:rsidR="0071412D" w:rsidRPr="006411C5" w:rsidRDefault="0071412D" w:rsidP="0071412D">
      <w:pPr>
        <w:pStyle w:val="Apara"/>
      </w:pPr>
      <w:r w:rsidRPr="006411C5">
        <w:tab/>
        <w:t>(a)</w:t>
      </w:r>
      <w:r w:rsidRPr="006411C5">
        <w:tab/>
        <w:t>the approval holder contravenes a condition of the approval; or</w:t>
      </w:r>
    </w:p>
    <w:p w14:paraId="71FA74D8" w14:textId="2D385224" w:rsidR="0071412D" w:rsidRPr="006411C5" w:rsidRDefault="0071412D" w:rsidP="0071412D">
      <w:pPr>
        <w:pStyle w:val="Apara"/>
      </w:pPr>
      <w:r w:rsidRPr="006411C5">
        <w:tab/>
        <w:t>(b)</w:t>
      </w:r>
      <w:r w:rsidRPr="006411C5">
        <w:tab/>
        <w:t xml:space="preserve">the approval holder contravenes a provision of the </w:t>
      </w:r>
      <w:hyperlink r:id="rId75" w:tooltip="Waste Management and Resource Recovery Act 2016" w:history="1">
        <w:r w:rsidRPr="006411C5">
          <w:rPr>
            <w:rStyle w:val="charCitHyperlinkAbbrev"/>
          </w:rPr>
          <w:t>Act</w:t>
        </w:r>
      </w:hyperlink>
      <w:r w:rsidRPr="006411C5">
        <w:t>, part 10A (Container deposit scheme); or</w:t>
      </w:r>
    </w:p>
    <w:p w14:paraId="30617D94" w14:textId="77777777" w:rsidR="0071412D" w:rsidRPr="006411C5" w:rsidRDefault="0071412D" w:rsidP="0071412D">
      <w:pPr>
        <w:pStyle w:val="Apara"/>
      </w:pPr>
      <w:r w:rsidRPr="006411C5">
        <w:lastRenderedPageBreak/>
        <w:tab/>
        <w:t>(c)</w:t>
      </w:r>
      <w:r w:rsidRPr="006411C5">
        <w:tab/>
        <w:t>the approval holder—</w:t>
      </w:r>
    </w:p>
    <w:p w14:paraId="271B5B07" w14:textId="77777777" w:rsidR="0071412D" w:rsidRPr="006411C5" w:rsidRDefault="0071412D" w:rsidP="0071412D">
      <w:pPr>
        <w:pStyle w:val="Asubpara"/>
      </w:pPr>
      <w:r w:rsidRPr="006411C5">
        <w:tab/>
        <w:t>(i)</w:t>
      </w:r>
      <w:r w:rsidRPr="006411C5">
        <w:tab/>
        <w:t>is given written notice of an approval fee; and</w:t>
      </w:r>
    </w:p>
    <w:p w14:paraId="5F7FE13A" w14:textId="77777777" w:rsidR="0071412D" w:rsidRPr="006411C5" w:rsidRDefault="0071412D" w:rsidP="0071412D">
      <w:pPr>
        <w:pStyle w:val="Asubpara"/>
      </w:pPr>
      <w:r w:rsidRPr="006411C5">
        <w:tab/>
        <w:t>(ii)</w:t>
      </w:r>
      <w:r w:rsidRPr="006411C5">
        <w:tab/>
        <w:t>fails to pay the approval fee by the date stated in the notice; or</w:t>
      </w:r>
    </w:p>
    <w:p w14:paraId="47F04510" w14:textId="77777777" w:rsidR="0071412D" w:rsidRPr="006411C5" w:rsidRDefault="0071412D" w:rsidP="0071412D">
      <w:pPr>
        <w:pStyle w:val="Apara"/>
      </w:pPr>
      <w:r w:rsidRPr="006411C5">
        <w:tab/>
        <w:t>(d)</w:t>
      </w:r>
      <w:r w:rsidRPr="006411C5">
        <w:tab/>
        <w:t>the collection point arrangement has expired or been terminated and the waste manager is satisfied there is no unresolved dispute between the parties to the arrangement in relation to the expiry or termination.</w:t>
      </w:r>
    </w:p>
    <w:p w14:paraId="67964C3B" w14:textId="77777777" w:rsidR="0071412D" w:rsidRPr="006411C5" w:rsidRDefault="0071412D" w:rsidP="0071412D">
      <w:pPr>
        <w:pStyle w:val="Amain"/>
      </w:pPr>
      <w:r w:rsidRPr="006411C5">
        <w:tab/>
        <w:t>(2)</w:t>
      </w:r>
      <w:r w:rsidRPr="006411C5">
        <w:tab/>
        <w:t xml:space="preserve">The waste manager must give the approval holder written notice (a </w:t>
      </w:r>
      <w:r w:rsidRPr="006411C5">
        <w:rPr>
          <w:rStyle w:val="charBoldItals"/>
        </w:rPr>
        <w:t>show cause notice</w:t>
      </w:r>
      <w:r w:rsidRPr="006411C5">
        <w:t>) of an intention to suspend or revoke the approval of the collection point arrangement, stating—</w:t>
      </w:r>
    </w:p>
    <w:p w14:paraId="0BF74FF9" w14:textId="77777777" w:rsidR="0071412D" w:rsidRPr="006411C5" w:rsidRDefault="0071412D" w:rsidP="0071412D">
      <w:pPr>
        <w:pStyle w:val="Apara"/>
      </w:pPr>
      <w:r w:rsidRPr="006411C5">
        <w:tab/>
        <w:t>(a)</w:t>
      </w:r>
      <w:r w:rsidRPr="006411C5">
        <w:tab/>
        <w:t>the ground for suspension or revocation; and</w:t>
      </w:r>
    </w:p>
    <w:p w14:paraId="29C3C373" w14:textId="77777777" w:rsidR="0071412D" w:rsidRPr="006411C5" w:rsidRDefault="0071412D" w:rsidP="0071412D">
      <w:pPr>
        <w:pStyle w:val="Apara"/>
      </w:pPr>
      <w:r w:rsidRPr="006411C5">
        <w:tab/>
        <w:t>(b)</w:t>
      </w:r>
      <w:r w:rsidRPr="006411C5">
        <w:tab/>
        <w:t>that the approval holder may, within 14 days after the day the holder is given the notice, give a written submission to the waste manager about the proposed suspension or revocation.</w:t>
      </w:r>
    </w:p>
    <w:p w14:paraId="562DCAE6" w14:textId="77777777" w:rsidR="0071412D" w:rsidRPr="006411C5" w:rsidRDefault="0071412D" w:rsidP="00EA21AD">
      <w:pPr>
        <w:pStyle w:val="Amain"/>
        <w:keepLines/>
      </w:pPr>
      <w:r w:rsidRPr="006411C5">
        <w:tab/>
        <w:t>(3)</w:t>
      </w:r>
      <w:r w:rsidRPr="006411C5">
        <w:tab/>
        <w:t>The waste manager must consider any submission received by the waste manager in response to the show cause notice when making a decision to suspend or revoke the approval of the collection point arrangement.</w:t>
      </w:r>
    </w:p>
    <w:p w14:paraId="35CDB545" w14:textId="77777777" w:rsidR="0071412D" w:rsidRPr="006411C5" w:rsidRDefault="0071412D" w:rsidP="0071412D">
      <w:pPr>
        <w:pStyle w:val="Amain"/>
      </w:pPr>
      <w:r w:rsidRPr="006411C5">
        <w:tab/>
        <w:t>(4)</w:t>
      </w:r>
      <w:r w:rsidRPr="006411C5">
        <w:tab/>
        <w:t>The waste manager may suspend or revoke the approval of the collection point arrangement if the waste manager—</w:t>
      </w:r>
    </w:p>
    <w:p w14:paraId="2FAFD822" w14:textId="77777777" w:rsidR="0071412D" w:rsidRPr="006411C5" w:rsidRDefault="0071412D" w:rsidP="0071412D">
      <w:pPr>
        <w:pStyle w:val="Apara"/>
      </w:pPr>
      <w:r w:rsidRPr="006411C5">
        <w:tab/>
        <w:t>(a)</w:t>
      </w:r>
      <w:r w:rsidRPr="006411C5">
        <w:tab/>
        <w:t>has given a show cause notice to the approval holder; and</w:t>
      </w:r>
    </w:p>
    <w:p w14:paraId="08034F72" w14:textId="77777777" w:rsidR="0071412D" w:rsidRPr="006411C5" w:rsidRDefault="0071412D" w:rsidP="0071412D">
      <w:pPr>
        <w:pStyle w:val="Apara"/>
      </w:pPr>
      <w:r w:rsidRPr="006411C5">
        <w:tab/>
        <w:t>(b)</w:t>
      </w:r>
      <w:r w:rsidRPr="006411C5">
        <w:tab/>
        <w:t>has considered any reasons given by the approval holder in response to the show cause notice; and</w:t>
      </w:r>
    </w:p>
    <w:p w14:paraId="020B79A5" w14:textId="77777777" w:rsidR="0071412D" w:rsidRPr="006411C5" w:rsidRDefault="0071412D" w:rsidP="0071412D">
      <w:pPr>
        <w:pStyle w:val="Apara"/>
      </w:pPr>
      <w:r w:rsidRPr="006411C5">
        <w:tab/>
        <w:t>(c)</w:t>
      </w:r>
      <w:r w:rsidRPr="006411C5">
        <w:tab/>
        <w:t>is satisfied the ground for suspension or revocation exists.</w:t>
      </w:r>
    </w:p>
    <w:p w14:paraId="0D466F62" w14:textId="77777777" w:rsidR="0071412D" w:rsidRPr="006411C5" w:rsidRDefault="0071412D" w:rsidP="0071412D">
      <w:pPr>
        <w:pStyle w:val="aNote"/>
      </w:pPr>
      <w:r w:rsidRPr="006411C5">
        <w:rPr>
          <w:rStyle w:val="charItals"/>
        </w:rPr>
        <w:t xml:space="preserve">Note </w:t>
      </w:r>
      <w:r w:rsidRPr="006411C5">
        <w:rPr>
          <w:rStyle w:val="charItals"/>
        </w:rPr>
        <w:tab/>
      </w:r>
      <w:r w:rsidRPr="006411C5">
        <w:t>A decision under s (4) is a reviewable decision (see s 26A).</w:t>
      </w:r>
    </w:p>
    <w:p w14:paraId="622BBE2C" w14:textId="77777777" w:rsidR="0071412D" w:rsidRPr="006411C5" w:rsidRDefault="0071412D" w:rsidP="00E278DC">
      <w:pPr>
        <w:pStyle w:val="Amain"/>
        <w:keepNext/>
      </w:pPr>
      <w:r w:rsidRPr="006411C5">
        <w:lastRenderedPageBreak/>
        <w:tab/>
        <w:t>(5)</w:t>
      </w:r>
      <w:r w:rsidRPr="006411C5">
        <w:tab/>
        <w:t>The suspension or revocation takes effect—</w:t>
      </w:r>
    </w:p>
    <w:p w14:paraId="432B77F7" w14:textId="77777777" w:rsidR="0071412D" w:rsidRPr="006411C5" w:rsidRDefault="0071412D" w:rsidP="0071412D">
      <w:pPr>
        <w:pStyle w:val="Apara"/>
      </w:pPr>
      <w:r w:rsidRPr="006411C5">
        <w:tab/>
        <w:t>(a)</w:t>
      </w:r>
      <w:r w:rsidRPr="006411C5">
        <w:tab/>
        <w:t>on the day the waste manager gives the approval holder written notice that the approval of the collection point arrangement is suspended or revoked; or</w:t>
      </w:r>
    </w:p>
    <w:p w14:paraId="75A60F0D" w14:textId="77777777" w:rsidR="0071412D" w:rsidRPr="006411C5" w:rsidRDefault="0071412D" w:rsidP="0071412D">
      <w:pPr>
        <w:pStyle w:val="Apara"/>
      </w:pPr>
      <w:r w:rsidRPr="006411C5">
        <w:tab/>
        <w:t>(b)</w:t>
      </w:r>
      <w:r w:rsidRPr="006411C5">
        <w:tab/>
        <w:t>if a later day is stated in the notice of suspension or revocation—the later day.</w:t>
      </w:r>
    </w:p>
    <w:p w14:paraId="7E9C5B22" w14:textId="77777777" w:rsidR="0071412D" w:rsidRPr="009E475C" w:rsidRDefault="0071412D" w:rsidP="0071412D">
      <w:pPr>
        <w:pStyle w:val="AH3Div"/>
      </w:pPr>
      <w:bookmarkStart w:id="77" w:name="_Toc148453905"/>
      <w:r w:rsidRPr="009E475C">
        <w:rPr>
          <w:rStyle w:val="CharDivNo"/>
        </w:rPr>
        <w:t>Division 4A.5</w:t>
      </w:r>
      <w:r w:rsidRPr="006411C5">
        <w:tab/>
      </w:r>
      <w:r w:rsidRPr="009E475C">
        <w:rPr>
          <w:rStyle w:val="CharDivText"/>
        </w:rPr>
        <w:t>Scheme compliance</w:t>
      </w:r>
      <w:bookmarkEnd w:id="77"/>
    </w:p>
    <w:p w14:paraId="4F611977" w14:textId="77777777" w:rsidR="0071412D" w:rsidRPr="006411C5" w:rsidRDefault="0071412D" w:rsidP="0071412D">
      <w:pPr>
        <w:pStyle w:val="AH5Sec"/>
      </w:pPr>
      <w:bookmarkStart w:id="78" w:name="_Toc148453906"/>
      <w:r w:rsidRPr="009E475C">
        <w:rPr>
          <w:rStyle w:val="CharSectNo"/>
        </w:rPr>
        <w:t>24W</w:t>
      </w:r>
      <w:r w:rsidRPr="006411C5">
        <w:tab/>
        <w:t>Disposal of containers—Act, s 64L (6) (a) and (b)</w:t>
      </w:r>
      <w:bookmarkEnd w:id="78"/>
    </w:p>
    <w:p w14:paraId="5B1ADCA5" w14:textId="77777777" w:rsidR="0071412D" w:rsidRPr="006411C5" w:rsidRDefault="0071412D" w:rsidP="0071412D">
      <w:pPr>
        <w:pStyle w:val="Amain"/>
      </w:pPr>
      <w:r w:rsidRPr="006411C5">
        <w:tab/>
        <w:t>(1)</w:t>
      </w:r>
      <w:r w:rsidRPr="006411C5">
        <w:tab/>
        <w:t>A material recovery facility operator commits an offence if—</w:t>
      </w:r>
    </w:p>
    <w:p w14:paraId="308F8DCB" w14:textId="77777777" w:rsidR="0071412D" w:rsidRPr="006411C5" w:rsidRDefault="0071412D" w:rsidP="0071412D">
      <w:pPr>
        <w:pStyle w:val="Apara"/>
      </w:pPr>
      <w:r w:rsidRPr="006411C5">
        <w:tab/>
        <w:t>(a)</w:t>
      </w:r>
      <w:r w:rsidRPr="006411C5">
        <w:tab/>
        <w:t>the operator claims a processing refund for a container; and</w:t>
      </w:r>
    </w:p>
    <w:p w14:paraId="0E3F7526" w14:textId="77777777" w:rsidR="0071412D" w:rsidRPr="006411C5" w:rsidRDefault="0071412D" w:rsidP="00E6634C">
      <w:pPr>
        <w:pStyle w:val="Apara"/>
        <w:keepNext/>
      </w:pPr>
      <w:r w:rsidRPr="006411C5">
        <w:tab/>
        <w:t>(b)</w:t>
      </w:r>
      <w:r w:rsidRPr="006411C5">
        <w:tab/>
        <w:t>the container is disposed of to landfill.</w:t>
      </w:r>
    </w:p>
    <w:p w14:paraId="337DE276" w14:textId="77777777" w:rsidR="0071412D" w:rsidRPr="006411C5" w:rsidRDefault="0071412D" w:rsidP="0071412D">
      <w:pPr>
        <w:pStyle w:val="Penalty"/>
      </w:pPr>
      <w:r w:rsidRPr="006411C5">
        <w:t>Maximum penalty:  15 penalty units.</w:t>
      </w:r>
    </w:p>
    <w:p w14:paraId="7F65906C" w14:textId="77777777" w:rsidR="0071412D" w:rsidRPr="006411C5" w:rsidRDefault="0071412D" w:rsidP="0071412D">
      <w:pPr>
        <w:pStyle w:val="Amain"/>
      </w:pPr>
      <w:r w:rsidRPr="006411C5">
        <w:tab/>
        <w:t>(2)</w:t>
      </w:r>
      <w:r w:rsidRPr="006411C5">
        <w:tab/>
        <w:t>An offence against subsection (1) is a strict liability offence.</w:t>
      </w:r>
    </w:p>
    <w:p w14:paraId="76626AFA" w14:textId="77777777" w:rsidR="0071412D" w:rsidRPr="006411C5" w:rsidRDefault="0071412D" w:rsidP="00EA21AD">
      <w:pPr>
        <w:pStyle w:val="Amain"/>
        <w:keepNext/>
      </w:pPr>
      <w:r w:rsidRPr="006411C5">
        <w:tab/>
        <w:t>(3)</w:t>
      </w:r>
      <w:r w:rsidRPr="006411C5">
        <w:tab/>
        <w:t>A material recovery facility operator commits an offence if the operator—</w:t>
      </w:r>
    </w:p>
    <w:p w14:paraId="38AF00D1" w14:textId="77777777" w:rsidR="0071412D" w:rsidRPr="006411C5" w:rsidRDefault="0071412D" w:rsidP="0071412D">
      <w:pPr>
        <w:pStyle w:val="Apara"/>
      </w:pPr>
      <w:r w:rsidRPr="006411C5">
        <w:tab/>
        <w:t>(a)</w:t>
      </w:r>
      <w:r w:rsidRPr="006411C5">
        <w:tab/>
        <w:t>negligently lets a container be disposed of to landfill; and</w:t>
      </w:r>
    </w:p>
    <w:p w14:paraId="2CBF1F7A" w14:textId="77777777" w:rsidR="0071412D" w:rsidRPr="006411C5" w:rsidRDefault="0071412D" w:rsidP="0071412D">
      <w:pPr>
        <w:pStyle w:val="Apara"/>
      </w:pPr>
      <w:r w:rsidRPr="006411C5">
        <w:tab/>
        <w:t>(b)</w:t>
      </w:r>
      <w:r w:rsidRPr="006411C5">
        <w:tab/>
        <w:t>claims a processing refund for the container.</w:t>
      </w:r>
    </w:p>
    <w:p w14:paraId="3B276516" w14:textId="77777777" w:rsidR="0071412D" w:rsidRPr="006411C5" w:rsidRDefault="0071412D" w:rsidP="0071412D">
      <w:pPr>
        <w:pStyle w:val="Penalty"/>
      </w:pPr>
      <w:r w:rsidRPr="006411C5">
        <w:t>Maximum penalty:  30 penalty units.</w:t>
      </w:r>
    </w:p>
    <w:p w14:paraId="715DC7B1" w14:textId="77777777" w:rsidR="0071412D" w:rsidRPr="006411C5" w:rsidRDefault="0071412D" w:rsidP="0071412D">
      <w:pPr>
        <w:pStyle w:val="Amain"/>
      </w:pPr>
      <w:r w:rsidRPr="006411C5">
        <w:tab/>
        <w:t>(4)</w:t>
      </w:r>
      <w:r w:rsidRPr="006411C5">
        <w:tab/>
        <w:t>A material recovery facility operator commits an offence if the operator—</w:t>
      </w:r>
    </w:p>
    <w:p w14:paraId="35C2D52D" w14:textId="77777777" w:rsidR="0071412D" w:rsidRPr="006411C5" w:rsidRDefault="0071412D" w:rsidP="0071412D">
      <w:pPr>
        <w:pStyle w:val="Apara"/>
      </w:pPr>
      <w:r w:rsidRPr="006411C5">
        <w:tab/>
        <w:t>(a)</w:t>
      </w:r>
      <w:r w:rsidRPr="006411C5">
        <w:tab/>
        <w:t>knows a container is disposed of to landfill; and</w:t>
      </w:r>
    </w:p>
    <w:p w14:paraId="0E78ED34" w14:textId="77777777" w:rsidR="0071412D" w:rsidRPr="006411C5" w:rsidRDefault="0071412D" w:rsidP="0071412D">
      <w:pPr>
        <w:pStyle w:val="Apara"/>
      </w:pPr>
      <w:r w:rsidRPr="006411C5">
        <w:tab/>
        <w:t>(b)</w:t>
      </w:r>
      <w:r w:rsidRPr="006411C5">
        <w:tab/>
        <w:t>claims a processing refund for the container.</w:t>
      </w:r>
    </w:p>
    <w:p w14:paraId="50308CCD" w14:textId="77777777" w:rsidR="0071412D" w:rsidRPr="006411C5" w:rsidRDefault="0071412D" w:rsidP="0071412D">
      <w:pPr>
        <w:pStyle w:val="Penalty"/>
      </w:pPr>
      <w:r w:rsidRPr="006411C5">
        <w:t>Maximum penalty:  40 penalty units.</w:t>
      </w:r>
    </w:p>
    <w:p w14:paraId="7196750D" w14:textId="77777777" w:rsidR="0071412D" w:rsidRPr="006411C5" w:rsidRDefault="0071412D" w:rsidP="00E278DC">
      <w:pPr>
        <w:pStyle w:val="Amain"/>
        <w:keepNext/>
      </w:pPr>
      <w:r w:rsidRPr="006411C5">
        <w:lastRenderedPageBreak/>
        <w:tab/>
        <w:t>(5)</w:t>
      </w:r>
      <w:r w:rsidRPr="006411C5">
        <w:tab/>
        <w:t>This section does not apply to the disposal of a part of a container if—</w:t>
      </w:r>
    </w:p>
    <w:p w14:paraId="34157919" w14:textId="77777777" w:rsidR="0071412D" w:rsidRPr="006411C5" w:rsidRDefault="0071412D" w:rsidP="0071412D">
      <w:pPr>
        <w:pStyle w:val="Apara"/>
      </w:pPr>
      <w:r w:rsidRPr="006411C5">
        <w:tab/>
        <w:t>(a)</w:t>
      </w:r>
      <w:r w:rsidRPr="006411C5">
        <w:tab/>
        <w:t>the container is consigned for transport to a recycling facility that recycles containers of that kind; and</w:t>
      </w:r>
    </w:p>
    <w:p w14:paraId="36D373D9" w14:textId="77777777" w:rsidR="0071412D" w:rsidRPr="006411C5" w:rsidRDefault="0071412D" w:rsidP="0071412D">
      <w:pPr>
        <w:pStyle w:val="Apara"/>
      </w:pPr>
      <w:r w:rsidRPr="006411C5">
        <w:tab/>
        <w:t>(b)</w:t>
      </w:r>
      <w:r w:rsidRPr="006411C5">
        <w:tab/>
        <w:t>the part of the container is not capable of being recycled at the facility.</w:t>
      </w:r>
    </w:p>
    <w:p w14:paraId="69101569" w14:textId="77777777" w:rsidR="0071412D" w:rsidRPr="006411C5" w:rsidRDefault="0071412D" w:rsidP="0071412D">
      <w:pPr>
        <w:pStyle w:val="Amain"/>
      </w:pPr>
      <w:r w:rsidRPr="006411C5">
        <w:tab/>
        <w:t>(6)</w:t>
      </w:r>
      <w:r w:rsidRPr="006411C5">
        <w:tab/>
        <w:t>In this section:</w:t>
      </w:r>
    </w:p>
    <w:p w14:paraId="29124539" w14:textId="683A42E3" w:rsidR="0071412D" w:rsidRPr="006411C5" w:rsidRDefault="0071412D" w:rsidP="0071412D">
      <w:pPr>
        <w:pStyle w:val="aDef"/>
      </w:pPr>
      <w:r w:rsidRPr="006411C5">
        <w:rPr>
          <w:rStyle w:val="charBoldItals"/>
        </w:rPr>
        <w:t>processing refund</w:t>
      </w:r>
      <w:r w:rsidRPr="006411C5">
        <w:t xml:space="preserve">—see the </w:t>
      </w:r>
      <w:hyperlink r:id="rId76" w:tooltip="Waste Management and Resource Recovery Act 2016" w:history="1">
        <w:r w:rsidRPr="006411C5">
          <w:rPr>
            <w:rStyle w:val="charCitHyperlinkAbbrev"/>
          </w:rPr>
          <w:t>Act</w:t>
        </w:r>
      </w:hyperlink>
      <w:r w:rsidRPr="006411C5">
        <w:t>, section 64L (1).</w:t>
      </w:r>
    </w:p>
    <w:p w14:paraId="3CF65AA6" w14:textId="77777777" w:rsidR="0071412D" w:rsidRPr="006411C5" w:rsidRDefault="0071412D" w:rsidP="0071412D">
      <w:pPr>
        <w:pStyle w:val="aDef"/>
      </w:pPr>
      <w:r w:rsidRPr="006411C5">
        <w:rPr>
          <w:rStyle w:val="charBoldItals"/>
        </w:rPr>
        <w:t>recycling facility</w:t>
      </w:r>
      <w:r w:rsidRPr="006411C5">
        <w:t xml:space="preserve"> means premises, in or outside the ACT, where the processing of containers for reuse or recycling is lawfully carried out.</w:t>
      </w:r>
    </w:p>
    <w:p w14:paraId="52005BF5" w14:textId="77777777" w:rsidR="0071412D" w:rsidRPr="006411C5" w:rsidRDefault="0071412D" w:rsidP="0071412D">
      <w:pPr>
        <w:pStyle w:val="AH5Sec"/>
      </w:pPr>
      <w:bookmarkStart w:id="79" w:name="_Toc148453907"/>
      <w:r w:rsidRPr="009E475C">
        <w:rPr>
          <w:rStyle w:val="CharSectNo"/>
        </w:rPr>
        <w:t>24X</w:t>
      </w:r>
      <w:r w:rsidRPr="006411C5">
        <w:tab/>
        <w:t>Prescribed information on register—Act, s 64T (4)</w:t>
      </w:r>
      <w:bookmarkEnd w:id="79"/>
    </w:p>
    <w:p w14:paraId="72D4B50B" w14:textId="77777777" w:rsidR="0071412D" w:rsidRPr="006411C5" w:rsidRDefault="0071412D" w:rsidP="0071412D">
      <w:pPr>
        <w:pStyle w:val="Amainreturn"/>
      </w:pPr>
      <w:r w:rsidRPr="006411C5">
        <w:t>If the register is kept electronically, the register must include information about whether each collection point is—</w:t>
      </w:r>
    </w:p>
    <w:p w14:paraId="65326E8A" w14:textId="77777777" w:rsidR="0071412D" w:rsidRPr="006411C5" w:rsidRDefault="0071412D" w:rsidP="0071412D">
      <w:pPr>
        <w:pStyle w:val="Apara"/>
      </w:pPr>
      <w:r w:rsidRPr="006411C5">
        <w:tab/>
        <w:t>(a)</w:t>
      </w:r>
      <w:r w:rsidRPr="006411C5">
        <w:tab/>
        <w:t xml:space="preserve">currently available to accept containers; or </w:t>
      </w:r>
    </w:p>
    <w:p w14:paraId="5AC79499" w14:textId="77777777" w:rsidR="0071412D" w:rsidRPr="006411C5" w:rsidRDefault="0071412D" w:rsidP="0071412D">
      <w:pPr>
        <w:pStyle w:val="Apara"/>
      </w:pPr>
      <w:r w:rsidRPr="006411C5">
        <w:tab/>
        <w:t>(b)</w:t>
      </w:r>
      <w:r w:rsidRPr="006411C5">
        <w:tab/>
        <w:t>currently unavailable to accept containers.</w:t>
      </w:r>
    </w:p>
    <w:p w14:paraId="359CA413" w14:textId="77777777" w:rsidR="0071412D" w:rsidRPr="006411C5" w:rsidRDefault="0071412D" w:rsidP="0071412D">
      <w:pPr>
        <w:pStyle w:val="AH5Sec"/>
      </w:pPr>
      <w:bookmarkStart w:id="80" w:name="_Toc148453908"/>
      <w:r w:rsidRPr="009E475C">
        <w:rPr>
          <w:rStyle w:val="CharSectNo"/>
        </w:rPr>
        <w:t>24Y</w:t>
      </w:r>
      <w:r w:rsidRPr="006411C5">
        <w:tab/>
        <w:t>Reports by scheme coordinator—Act, s 64U (1) (c)</w:t>
      </w:r>
      <w:bookmarkEnd w:id="80"/>
    </w:p>
    <w:p w14:paraId="554F355B" w14:textId="77777777" w:rsidR="0071412D" w:rsidRPr="006411C5" w:rsidRDefault="0071412D" w:rsidP="0071412D">
      <w:pPr>
        <w:pStyle w:val="Amainreturn"/>
      </w:pPr>
      <w:r w:rsidRPr="006411C5">
        <w:t>The following matters are prescribed:</w:t>
      </w:r>
    </w:p>
    <w:p w14:paraId="5ABED6B3" w14:textId="77777777" w:rsidR="0071412D" w:rsidRPr="006411C5" w:rsidRDefault="0071412D" w:rsidP="0071412D">
      <w:pPr>
        <w:pStyle w:val="Apara"/>
        <w:rPr>
          <w:lang w:eastAsia="en-AU"/>
        </w:rPr>
      </w:pPr>
      <w:r w:rsidRPr="006411C5">
        <w:rPr>
          <w:lang w:eastAsia="en-AU"/>
        </w:rPr>
        <w:tab/>
        <w:t>(a)</w:t>
      </w:r>
      <w:r w:rsidRPr="006411C5">
        <w:rPr>
          <w:lang w:eastAsia="en-AU"/>
        </w:rPr>
        <w:tab/>
        <w:t>the number of containers for which refund amounts have been paid by collection point operators at collection points during the reporting period;</w:t>
      </w:r>
    </w:p>
    <w:p w14:paraId="663F676B" w14:textId="77777777" w:rsidR="0071412D" w:rsidRPr="006411C5" w:rsidRDefault="0071412D" w:rsidP="0071412D">
      <w:pPr>
        <w:pStyle w:val="Apara"/>
        <w:rPr>
          <w:lang w:eastAsia="en-AU"/>
        </w:rPr>
      </w:pPr>
      <w:r w:rsidRPr="006411C5">
        <w:rPr>
          <w:lang w:eastAsia="en-AU"/>
        </w:rPr>
        <w:tab/>
        <w:t>(b)</w:t>
      </w:r>
      <w:r w:rsidRPr="006411C5">
        <w:rPr>
          <w:lang w:eastAsia="en-AU"/>
        </w:rPr>
        <w:tab/>
        <w:t>the number of containers for which refund amounts have been paid by the scheme coordinator to a material recovery facility operator during the reporting period;</w:t>
      </w:r>
    </w:p>
    <w:p w14:paraId="296F5E45" w14:textId="77777777" w:rsidR="0071412D" w:rsidRPr="006411C5" w:rsidRDefault="0071412D" w:rsidP="0071412D">
      <w:pPr>
        <w:pStyle w:val="Apara"/>
        <w:rPr>
          <w:lang w:eastAsia="en-AU"/>
        </w:rPr>
      </w:pPr>
      <w:r w:rsidRPr="006411C5">
        <w:rPr>
          <w:lang w:eastAsia="en-AU"/>
        </w:rPr>
        <w:tab/>
        <w:t>(c)</w:t>
      </w:r>
      <w:r w:rsidRPr="006411C5">
        <w:rPr>
          <w:lang w:eastAsia="en-AU"/>
        </w:rPr>
        <w:tab/>
        <w:t>the number and location of collection points for which the network operator has collection point arrangements in force at any time during the reporting period;</w:t>
      </w:r>
    </w:p>
    <w:p w14:paraId="30805436" w14:textId="77777777" w:rsidR="0071412D" w:rsidRPr="006411C5" w:rsidRDefault="0071412D" w:rsidP="0071412D">
      <w:pPr>
        <w:pStyle w:val="Apara"/>
        <w:rPr>
          <w:lang w:eastAsia="en-AU"/>
        </w:rPr>
      </w:pPr>
      <w:r w:rsidRPr="006411C5">
        <w:rPr>
          <w:lang w:eastAsia="en-AU"/>
        </w:rPr>
        <w:lastRenderedPageBreak/>
        <w:tab/>
        <w:t>(d)</w:t>
      </w:r>
      <w:r w:rsidRPr="006411C5">
        <w:rPr>
          <w:lang w:eastAsia="en-AU"/>
        </w:rPr>
        <w:tab/>
        <w:t>the number of suppliers in relation to whom a supply arrangement has been in force at any time during the reporting period and the total number of containers that have been supplied during that period by those suppliers;</w:t>
      </w:r>
    </w:p>
    <w:p w14:paraId="462B589C" w14:textId="77777777" w:rsidR="0071412D" w:rsidRPr="006411C5" w:rsidRDefault="0071412D" w:rsidP="0071412D">
      <w:pPr>
        <w:pStyle w:val="Apara"/>
        <w:rPr>
          <w:lang w:eastAsia="en-AU"/>
        </w:rPr>
      </w:pPr>
      <w:r w:rsidRPr="006411C5">
        <w:rPr>
          <w:lang w:eastAsia="en-AU"/>
        </w:rPr>
        <w:tab/>
        <w:t>(e)</w:t>
      </w:r>
      <w:r w:rsidRPr="006411C5">
        <w:rPr>
          <w:lang w:eastAsia="en-AU"/>
        </w:rPr>
        <w:tab/>
        <w:t>the amounts paid to the network operator under a network arrangement during the reporting period;</w:t>
      </w:r>
    </w:p>
    <w:p w14:paraId="07F32CF8" w14:textId="77777777" w:rsidR="0071412D" w:rsidRPr="006411C5" w:rsidRDefault="0071412D" w:rsidP="0071412D">
      <w:pPr>
        <w:pStyle w:val="Apara"/>
        <w:rPr>
          <w:lang w:eastAsia="en-AU"/>
        </w:rPr>
      </w:pPr>
      <w:r w:rsidRPr="006411C5">
        <w:rPr>
          <w:lang w:eastAsia="en-AU"/>
        </w:rPr>
        <w:tab/>
        <w:t>(f)</w:t>
      </w:r>
      <w:r w:rsidRPr="006411C5">
        <w:rPr>
          <w:lang w:eastAsia="en-AU"/>
        </w:rPr>
        <w:tab/>
        <w:t>the total operating costs of the scheme coordinator for the reporting period;</w:t>
      </w:r>
    </w:p>
    <w:p w14:paraId="1710E6D6" w14:textId="77777777" w:rsidR="0071412D" w:rsidRPr="006411C5" w:rsidRDefault="0071412D" w:rsidP="0071412D">
      <w:pPr>
        <w:pStyle w:val="Apara"/>
        <w:rPr>
          <w:lang w:eastAsia="en-AU"/>
        </w:rPr>
      </w:pPr>
      <w:r w:rsidRPr="006411C5">
        <w:rPr>
          <w:lang w:eastAsia="en-AU"/>
        </w:rPr>
        <w:tab/>
        <w:t>(g)</w:t>
      </w:r>
      <w:r w:rsidRPr="006411C5">
        <w:rPr>
          <w:lang w:eastAsia="en-AU"/>
        </w:rPr>
        <w:tab/>
        <w:t>the arrangements made by the scheme coordinator during the reporting period for the protection of the confidentiality of commercial information provided to the scheme coordinator by suppliers;</w:t>
      </w:r>
    </w:p>
    <w:p w14:paraId="7E7450D1" w14:textId="77777777" w:rsidR="0071412D" w:rsidRPr="006411C5" w:rsidRDefault="0071412D" w:rsidP="0071412D">
      <w:pPr>
        <w:pStyle w:val="Apara"/>
        <w:rPr>
          <w:lang w:eastAsia="en-AU"/>
        </w:rPr>
      </w:pPr>
      <w:r w:rsidRPr="006411C5">
        <w:rPr>
          <w:lang w:eastAsia="en-AU"/>
        </w:rPr>
        <w:tab/>
        <w:t>(h)</w:t>
      </w:r>
      <w:r w:rsidRPr="006411C5">
        <w:rPr>
          <w:lang w:eastAsia="en-AU"/>
        </w:rPr>
        <w:tab/>
        <w:t>the arrangements made by the scheme coordinator during the reporting period for governance and risk management;</w:t>
      </w:r>
    </w:p>
    <w:p w14:paraId="4F4D6127" w14:textId="77777777" w:rsidR="0071412D" w:rsidRPr="006411C5" w:rsidRDefault="0071412D" w:rsidP="0071412D">
      <w:pPr>
        <w:pStyle w:val="Apara"/>
        <w:rPr>
          <w:lang w:eastAsia="en-AU"/>
        </w:rPr>
      </w:pPr>
      <w:r w:rsidRPr="006411C5">
        <w:rPr>
          <w:lang w:eastAsia="en-AU"/>
        </w:rPr>
        <w:tab/>
        <w:t>(i)</w:t>
      </w:r>
      <w:r w:rsidRPr="006411C5">
        <w:rPr>
          <w:lang w:eastAsia="en-AU"/>
        </w:rPr>
        <w:tab/>
        <w:t>the arrangements made by the scheme coordinator during the reporting period for minimising the risk of false claims for the payment of refund amounts;</w:t>
      </w:r>
    </w:p>
    <w:p w14:paraId="6694FF7D" w14:textId="77777777" w:rsidR="0071412D" w:rsidRPr="006411C5" w:rsidRDefault="0071412D" w:rsidP="0071412D">
      <w:pPr>
        <w:pStyle w:val="Apara"/>
        <w:rPr>
          <w:lang w:eastAsia="en-AU"/>
        </w:rPr>
      </w:pPr>
      <w:r w:rsidRPr="006411C5">
        <w:rPr>
          <w:lang w:eastAsia="en-AU"/>
        </w:rPr>
        <w:tab/>
        <w:t>(j)</w:t>
      </w:r>
      <w:r w:rsidRPr="006411C5">
        <w:rPr>
          <w:lang w:eastAsia="en-AU"/>
        </w:rPr>
        <w:tab/>
        <w:t>all incidents of false claims for the payment of refund amounts identified by the scheme coordinator during the reporting period;</w:t>
      </w:r>
    </w:p>
    <w:p w14:paraId="7D1A54F1" w14:textId="77777777" w:rsidR="0071412D" w:rsidRPr="006411C5" w:rsidRDefault="0071412D" w:rsidP="0071412D">
      <w:pPr>
        <w:pStyle w:val="Apara"/>
        <w:rPr>
          <w:lang w:eastAsia="en-AU"/>
        </w:rPr>
      </w:pPr>
      <w:r w:rsidRPr="006411C5">
        <w:rPr>
          <w:lang w:eastAsia="en-AU"/>
        </w:rPr>
        <w:tab/>
        <w:t>(k)</w:t>
      </w:r>
      <w:r w:rsidRPr="006411C5">
        <w:rPr>
          <w:lang w:eastAsia="en-AU"/>
        </w:rPr>
        <w:tab/>
        <w:t>all incidents resulting in serious personal injury or property or environmental damage occurring in the course of the collection, handling or transportation of containers in connection with the operation of the scheme identified by the scheme coordinator during the reporting period;</w:t>
      </w:r>
    </w:p>
    <w:p w14:paraId="7639AF63" w14:textId="77777777" w:rsidR="0071412D" w:rsidRPr="006411C5" w:rsidRDefault="0071412D" w:rsidP="0071412D">
      <w:pPr>
        <w:pStyle w:val="Apara"/>
        <w:rPr>
          <w:lang w:eastAsia="en-AU"/>
        </w:rPr>
      </w:pPr>
      <w:r w:rsidRPr="006411C5">
        <w:rPr>
          <w:lang w:eastAsia="en-AU"/>
        </w:rPr>
        <w:tab/>
        <w:t>(l)</w:t>
      </w:r>
      <w:r w:rsidRPr="006411C5">
        <w:rPr>
          <w:lang w:eastAsia="en-AU"/>
        </w:rPr>
        <w:tab/>
        <w:t>the reasons for any failure of the scheme coordinator to meet a performance target during the reporting period, and strategies for rectifying the failure;</w:t>
      </w:r>
    </w:p>
    <w:p w14:paraId="1E0A6353" w14:textId="77777777" w:rsidR="0071412D" w:rsidRPr="006411C5" w:rsidRDefault="0071412D" w:rsidP="0071412D">
      <w:pPr>
        <w:pStyle w:val="Apara"/>
        <w:rPr>
          <w:lang w:eastAsia="en-AU"/>
        </w:rPr>
      </w:pPr>
      <w:r w:rsidRPr="006411C5">
        <w:rPr>
          <w:lang w:eastAsia="en-AU"/>
        </w:rPr>
        <w:tab/>
        <w:t>(m)</w:t>
      </w:r>
      <w:r w:rsidRPr="006411C5">
        <w:rPr>
          <w:lang w:eastAsia="en-AU"/>
        </w:rPr>
        <w:tab/>
        <w:t>the trends in the kinds of beverage containers supplied in the ACT;</w:t>
      </w:r>
    </w:p>
    <w:p w14:paraId="0F913275" w14:textId="77777777" w:rsidR="0071412D" w:rsidRPr="006411C5" w:rsidRDefault="0071412D" w:rsidP="0071412D">
      <w:pPr>
        <w:pStyle w:val="Apara"/>
        <w:rPr>
          <w:lang w:eastAsia="en-AU"/>
        </w:rPr>
      </w:pPr>
      <w:r w:rsidRPr="006411C5">
        <w:rPr>
          <w:lang w:eastAsia="en-AU"/>
        </w:rPr>
        <w:lastRenderedPageBreak/>
        <w:tab/>
        <w:t>(n)</w:t>
      </w:r>
      <w:r w:rsidRPr="006411C5">
        <w:rPr>
          <w:lang w:eastAsia="en-AU"/>
        </w:rPr>
        <w:tab/>
        <w:t>the rate of collection and recycling of containers in the ACT.</w:t>
      </w:r>
    </w:p>
    <w:p w14:paraId="50497B09" w14:textId="77777777" w:rsidR="0071412D" w:rsidRPr="009E475C" w:rsidRDefault="0071412D" w:rsidP="0071412D">
      <w:pPr>
        <w:pStyle w:val="AH3Div"/>
      </w:pPr>
      <w:bookmarkStart w:id="81" w:name="_Toc148453909"/>
      <w:r w:rsidRPr="009E475C">
        <w:rPr>
          <w:rStyle w:val="CharDivNo"/>
        </w:rPr>
        <w:t>Division 4A.6</w:t>
      </w:r>
      <w:r w:rsidRPr="006411C5">
        <w:tab/>
      </w:r>
      <w:r w:rsidRPr="009E475C">
        <w:rPr>
          <w:rStyle w:val="CharDivText"/>
        </w:rPr>
        <w:t>Acceptance of containers at collection points</w:t>
      </w:r>
      <w:bookmarkEnd w:id="81"/>
    </w:p>
    <w:p w14:paraId="2E01DB84" w14:textId="77777777" w:rsidR="0071412D" w:rsidRPr="006411C5" w:rsidRDefault="0071412D" w:rsidP="0071412D">
      <w:pPr>
        <w:pStyle w:val="AH5Sec"/>
      </w:pPr>
      <w:bookmarkStart w:id="82" w:name="_Toc148453910"/>
      <w:r w:rsidRPr="009E475C">
        <w:rPr>
          <w:rStyle w:val="CharSectNo"/>
        </w:rPr>
        <w:t>24Z</w:t>
      </w:r>
      <w:r w:rsidRPr="006411C5">
        <w:tab/>
        <w:t>Circumstances when refund amount not payable by collection point operator—Act, s 64Y (2) (c)</w:t>
      </w:r>
      <w:bookmarkEnd w:id="82"/>
    </w:p>
    <w:p w14:paraId="184F293A" w14:textId="77777777" w:rsidR="0071412D" w:rsidRPr="006411C5" w:rsidRDefault="0071412D" w:rsidP="0071412D">
      <w:pPr>
        <w:pStyle w:val="Amainreturn"/>
      </w:pPr>
      <w:r w:rsidRPr="006411C5">
        <w:t>The Act, section 64Y (1) does not apply if—</w:t>
      </w:r>
    </w:p>
    <w:p w14:paraId="2FED5A7B" w14:textId="77777777" w:rsidR="0071412D" w:rsidRPr="006411C5" w:rsidRDefault="0071412D" w:rsidP="0071412D">
      <w:pPr>
        <w:pStyle w:val="Apara"/>
      </w:pPr>
      <w:r w:rsidRPr="006411C5">
        <w:tab/>
        <w:t>(a)</w:t>
      </w:r>
      <w:r w:rsidRPr="006411C5">
        <w:tab/>
        <w:t>the container is—</w:t>
      </w:r>
    </w:p>
    <w:p w14:paraId="3FB4F44E" w14:textId="77777777" w:rsidR="0071412D" w:rsidRPr="006411C5" w:rsidRDefault="0071412D" w:rsidP="0071412D">
      <w:pPr>
        <w:pStyle w:val="Asubpara"/>
      </w:pPr>
      <w:r w:rsidRPr="006411C5">
        <w:tab/>
        <w:t>(i)</w:t>
      </w:r>
      <w:r w:rsidRPr="006411C5">
        <w:tab/>
        <w:t>contaminated with a substance that makes the container—</w:t>
      </w:r>
    </w:p>
    <w:p w14:paraId="1C0D2317" w14:textId="14A1BEF5" w:rsidR="0071412D" w:rsidRPr="006411C5" w:rsidRDefault="0071412D" w:rsidP="0071412D">
      <w:pPr>
        <w:pStyle w:val="Asubsubpara"/>
      </w:pPr>
      <w:r w:rsidRPr="006411C5">
        <w:tab/>
        <w:t>(A)</w:t>
      </w:r>
      <w:r w:rsidRPr="006411C5">
        <w:tab/>
        <w:t>unsuitable for reuse or recycling; or</w:t>
      </w:r>
    </w:p>
    <w:p w14:paraId="3F07D929" w14:textId="7855E4D2" w:rsidR="0071412D" w:rsidRPr="006411C5" w:rsidRDefault="0071412D" w:rsidP="0071412D">
      <w:pPr>
        <w:pStyle w:val="Asubsubpara"/>
      </w:pPr>
      <w:r w:rsidRPr="006411C5">
        <w:tab/>
        <w:t>(</w:t>
      </w:r>
      <w:r w:rsidR="00BD6AB4">
        <w:t>B</w:t>
      </w:r>
      <w:r w:rsidRPr="006411C5">
        <w:t>)</w:t>
      </w:r>
      <w:r w:rsidRPr="006411C5">
        <w:tab/>
        <w:t>a serious risk to health or safety of people at the collection point or a serious risk to the proper operation of the collection point; or</w:t>
      </w:r>
    </w:p>
    <w:p w14:paraId="2B22CF64" w14:textId="77777777" w:rsidR="0071412D" w:rsidRPr="006411C5" w:rsidRDefault="0071412D" w:rsidP="00E6634C">
      <w:pPr>
        <w:pStyle w:val="Asubpara"/>
        <w:keepNext/>
      </w:pPr>
      <w:r w:rsidRPr="006411C5">
        <w:tab/>
        <w:t>(ii)</w:t>
      </w:r>
      <w:r w:rsidRPr="006411C5">
        <w:tab/>
        <w:t>damaged in a way that prevents—</w:t>
      </w:r>
    </w:p>
    <w:p w14:paraId="717AEC78" w14:textId="77777777" w:rsidR="0071412D" w:rsidRPr="006411C5" w:rsidRDefault="0071412D" w:rsidP="00E6634C">
      <w:pPr>
        <w:pStyle w:val="Asubsubpara"/>
        <w:keepNext/>
      </w:pPr>
      <w:r w:rsidRPr="006411C5">
        <w:tab/>
        <w:t>(A)</w:t>
      </w:r>
      <w:r w:rsidRPr="006411C5">
        <w:tab/>
        <w:t>the refund marking from being read; or</w:t>
      </w:r>
    </w:p>
    <w:p w14:paraId="54E8C994" w14:textId="77777777" w:rsidR="00BD6AB4" w:rsidRPr="00410B9D" w:rsidRDefault="00BD6AB4" w:rsidP="00BD6AB4">
      <w:pPr>
        <w:pStyle w:val="Asubsubpara"/>
      </w:pPr>
      <w:r w:rsidRPr="00410B9D">
        <w:tab/>
        <w:t>(</w:t>
      </w:r>
      <w:r>
        <w:t>B</w:t>
      </w:r>
      <w:r w:rsidRPr="00410B9D">
        <w:t>)</w:t>
      </w:r>
      <w:r w:rsidRPr="00410B9D">
        <w:tab/>
        <w:t>the barcode from being scanned; or</w:t>
      </w:r>
    </w:p>
    <w:p w14:paraId="13CE99D4" w14:textId="231F0887" w:rsidR="0071412D" w:rsidRPr="006411C5" w:rsidRDefault="0071412D" w:rsidP="0071412D">
      <w:pPr>
        <w:pStyle w:val="Asubsubpara"/>
      </w:pPr>
      <w:r w:rsidRPr="006411C5">
        <w:tab/>
        <w:t>(</w:t>
      </w:r>
      <w:r w:rsidR="00BD6AB4">
        <w:t>C</w:t>
      </w:r>
      <w:r w:rsidRPr="006411C5">
        <w:t>)</w:t>
      </w:r>
      <w:r w:rsidRPr="006411C5">
        <w:tab/>
        <w:t>the collection point operator being able to confirm the container is a container; or</w:t>
      </w:r>
    </w:p>
    <w:p w14:paraId="77F01295" w14:textId="77777777" w:rsidR="0071412D" w:rsidRPr="006411C5" w:rsidRDefault="0071412D" w:rsidP="0071412D">
      <w:pPr>
        <w:pStyle w:val="Apara"/>
      </w:pPr>
      <w:r w:rsidRPr="006411C5">
        <w:tab/>
        <w:t>(b)</w:t>
      </w:r>
      <w:r w:rsidRPr="006411C5">
        <w:tab/>
        <w:t>the person asks the collection point operator to donate the refund amount to an ACNC registered entity operating in the ACT that is nominated by the operator and the operator makes the donation to the ACNC registered entity within 2 working days after the day the operator accepts the container; or</w:t>
      </w:r>
    </w:p>
    <w:p w14:paraId="5005E3A7" w14:textId="77777777" w:rsidR="0071412D" w:rsidRPr="006411C5" w:rsidRDefault="0071412D" w:rsidP="00E278DC">
      <w:pPr>
        <w:pStyle w:val="Apara"/>
        <w:keepNext/>
      </w:pPr>
      <w:r w:rsidRPr="006411C5">
        <w:lastRenderedPageBreak/>
        <w:tab/>
        <w:t>(c)</w:t>
      </w:r>
      <w:r w:rsidRPr="006411C5">
        <w:tab/>
        <w:t>the collection point operator gives the person a written notice of the refund amount and—</w:t>
      </w:r>
    </w:p>
    <w:p w14:paraId="0CFB4B86" w14:textId="77777777" w:rsidR="0071412D" w:rsidRPr="006411C5" w:rsidRDefault="0071412D" w:rsidP="00E278DC">
      <w:pPr>
        <w:pStyle w:val="Asubpara"/>
        <w:keepLines/>
      </w:pPr>
      <w:r w:rsidRPr="006411C5">
        <w:tab/>
        <w:t>(i)</w:t>
      </w:r>
      <w:r w:rsidRPr="006411C5">
        <w:tab/>
        <w:t>the collection point arrangement for the collection point provides that the network operator will pay the refund amount to the person within 2 working days after the day the collection point operator accepts the container; and</w:t>
      </w:r>
    </w:p>
    <w:p w14:paraId="1F8CFC98" w14:textId="77777777" w:rsidR="0071412D" w:rsidRPr="006411C5" w:rsidRDefault="0071412D" w:rsidP="0071412D">
      <w:pPr>
        <w:pStyle w:val="Asubpara"/>
      </w:pPr>
      <w:r w:rsidRPr="006411C5">
        <w:tab/>
        <w:t>(ii)</w:t>
      </w:r>
      <w:r w:rsidRPr="006411C5">
        <w:tab/>
        <w:t>the network operator pays the refund amount to the person within the 2 working days.</w:t>
      </w:r>
    </w:p>
    <w:p w14:paraId="7EC30D6F" w14:textId="0B36C436" w:rsidR="0071412D" w:rsidRPr="006411C5" w:rsidRDefault="0071412D" w:rsidP="0071412D">
      <w:pPr>
        <w:pStyle w:val="aNote"/>
      </w:pPr>
      <w:r w:rsidRPr="006411C5">
        <w:rPr>
          <w:rStyle w:val="charItals"/>
        </w:rPr>
        <w:t>Note</w:t>
      </w:r>
      <w:r w:rsidRPr="006411C5">
        <w:rPr>
          <w:rStyle w:val="charItals"/>
        </w:rPr>
        <w:tab/>
      </w:r>
      <w:r w:rsidRPr="006411C5">
        <w:t xml:space="preserve">The defendant has an evidential burden in relation to the matters mentioned in this section (see </w:t>
      </w:r>
      <w:hyperlink r:id="rId77" w:tooltip="A2002-51" w:history="1">
        <w:r w:rsidRPr="006411C5">
          <w:rPr>
            <w:rStyle w:val="charCitHyperlinkAbbrev"/>
          </w:rPr>
          <w:t>Criminal Code</w:t>
        </w:r>
      </w:hyperlink>
      <w:r w:rsidRPr="006411C5">
        <w:t>, s 58).</w:t>
      </w:r>
    </w:p>
    <w:p w14:paraId="1BE760B3" w14:textId="77777777" w:rsidR="0071412D" w:rsidRPr="006411C5" w:rsidRDefault="0071412D" w:rsidP="0071412D">
      <w:pPr>
        <w:pStyle w:val="AH5Sec"/>
      </w:pPr>
      <w:bookmarkStart w:id="83" w:name="_Toc148453911"/>
      <w:r w:rsidRPr="009E475C">
        <w:rPr>
          <w:rStyle w:val="CharSectNo"/>
        </w:rPr>
        <w:t>24ZA</w:t>
      </w:r>
      <w:r w:rsidRPr="006411C5">
        <w:tab/>
        <w:t>Refund amounts paid by collection point operators—Act, s 64Y (3)</w:t>
      </w:r>
      <w:bookmarkEnd w:id="83"/>
      <w:r w:rsidRPr="006411C5">
        <w:tab/>
      </w:r>
    </w:p>
    <w:p w14:paraId="167572CB" w14:textId="77777777" w:rsidR="0071412D" w:rsidRPr="006411C5" w:rsidRDefault="0071412D" w:rsidP="0071412D">
      <w:pPr>
        <w:pStyle w:val="Amainreturn"/>
      </w:pPr>
      <w:r w:rsidRPr="006411C5">
        <w:t>A collection point operator must pay the refund amount for a container within 2 working days after the operator accepts the container at a collection point.</w:t>
      </w:r>
    </w:p>
    <w:p w14:paraId="322220D0" w14:textId="77777777" w:rsidR="007A78A1" w:rsidRPr="00410B9D" w:rsidRDefault="007A78A1" w:rsidP="007A78A1">
      <w:pPr>
        <w:pStyle w:val="AH5Sec"/>
      </w:pPr>
      <w:bookmarkStart w:id="84" w:name="_Toc148453912"/>
      <w:r w:rsidRPr="009E475C">
        <w:rPr>
          <w:rStyle w:val="CharSectNo"/>
        </w:rPr>
        <w:t>24ZB</w:t>
      </w:r>
      <w:r w:rsidRPr="00410B9D">
        <w:tab/>
        <w:t>Declaration of number of containers—Act, s 64Z (3) (a)</w:t>
      </w:r>
      <w:bookmarkEnd w:id="84"/>
    </w:p>
    <w:p w14:paraId="6251A58D" w14:textId="77777777" w:rsidR="007A78A1" w:rsidRPr="00410B9D" w:rsidRDefault="007A78A1" w:rsidP="007A78A1">
      <w:pPr>
        <w:pStyle w:val="Amainreturn"/>
      </w:pPr>
      <w:r w:rsidRPr="00410B9D">
        <w:t>The number of containers for which a refund amount is claimed at the collection point is—</w:t>
      </w:r>
    </w:p>
    <w:p w14:paraId="7148F1D4" w14:textId="77777777" w:rsidR="007A78A1" w:rsidRPr="00410B9D" w:rsidRDefault="007A78A1" w:rsidP="007A78A1">
      <w:pPr>
        <w:pStyle w:val="Apara"/>
      </w:pPr>
      <w:r w:rsidRPr="00410B9D">
        <w:tab/>
        <w:t>(a)</w:t>
      </w:r>
      <w:r w:rsidRPr="00410B9D">
        <w:tab/>
        <w:t>1 500 in 1 presentation; or</w:t>
      </w:r>
    </w:p>
    <w:p w14:paraId="16724987" w14:textId="77777777" w:rsidR="007A78A1" w:rsidRPr="00410B9D" w:rsidRDefault="007A78A1" w:rsidP="007A78A1">
      <w:pPr>
        <w:pStyle w:val="Apara"/>
      </w:pPr>
      <w:r w:rsidRPr="00410B9D">
        <w:tab/>
        <w:t>(b)</w:t>
      </w:r>
      <w:r w:rsidRPr="00410B9D">
        <w:tab/>
        <w:t>3 000 in 1 or more presentations within a 48-hour period.</w:t>
      </w:r>
    </w:p>
    <w:p w14:paraId="6BBE2C60" w14:textId="77777777" w:rsidR="0071412D" w:rsidRPr="006411C5" w:rsidRDefault="0071412D" w:rsidP="0071412D">
      <w:pPr>
        <w:pStyle w:val="AH5Sec"/>
      </w:pPr>
      <w:bookmarkStart w:id="85" w:name="_Toc148453913"/>
      <w:r w:rsidRPr="009E475C">
        <w:rPr>
          <w:rStyle w:val="CharSectNo"/>
        </w:rPr>
        <w:t>24ZC</w:t>
      </w:r>
      <w:r w:rsidRPr="006411C5">
        <w:tab/>
        <w:t>Records to be kept—Act, s 64Z (4)</w:t>
      </w:r>
      <w:bookmarkEnd w:id="85"/>
    </w:p>
    <w:p w14:paraId="79B94A65" w14:textId="77777777" w:rsidR="0071412D" w:rsidRPr="006411C5" w:rsidRDefault="0071412D" w:rsidP="0071412D">
      <w:pPr>
        <w:pStyle w:val="Amainreturn"/>
      </w:pPr>
      <w:r w:rsidRPr="006411C5">
        <w:t>The following records are prescribed:</w:t>
      </w:r>
    </w:p>
    <w:p w14:paraId="5467F7B5" w14:textId="77777777" w:rsidR="0071412D" w:rsidRPr="006411C5" w:rsidRDefault="0071412D" w:rsidP="0071412D">
      <w:pPr>
        <w:pStyle w:val="Apara"/>
      </w:pPr>
      <w:r w:rsidRPr="006411C5">
        <w:tab/>
        <w:t>(a)</w:t>
      </w:r>
      <w:r w:rsidRPr="006411C5">
        <w:tab/>
        <w:t>a copy of a proof of identity document of a person presenting a container at a collection point;</w:t>
      </w:r>
    </w:p>
    <w:p w14:paraId="3396ADB3" w14:textId="77777777" w:rsidR="0071412D" w:rsidRPr="006411C5" w:rsidRDefault="0071412D" w:rsidP="0071412D">
      <w:pPr>
        <w:pStyle w:val="Apara"/>
      </w:pPr>
      <w:r w:rsidRPr="006411C5">
        <w:tab/>
        <w:t>(b)</w:t>
      </w:r>
      <w:r w:rsidRPr="006411C5">
        <w:tab/>
        <w:t>the number of containers presented for which refund amounts have been paid by the collection point operator;</w:t>
      </w:r>
    </w:p>
    <w:p w14:paraId="369288CA" w14:textId="77777777" w:rsidR="0071412D" w:rsidRPr="006411C5" w:rsidRDefault="0071412D" w:rsidP="0071412D">
      <w:pPr>
        <w:pStyle w:val="Apara"/>
      </w:pPr>
      <w:r w:rsidRPr="006411C5">
        <w:lastRenderedPageBreak/>
        <w:tab/>
        <w:t>(c)</w:t>
      </w:r>
      <w:r w:rsidRPr="006411C5">
        <w:tab/>
        <w:t>the number of claims for refund amounts that have been made to the collection point;</w:t>
      </w:r>
    </w:p>
    <w:p w14:paraId="2E968247" w14:textId="77777777" w:rsidR="0071412D" w:rsidRPr="006411C5" w:rsidRDefault="0071412D" w:rsidP="0071412D">
      <w:pPr>
        <w:pStyle w:val="Apara"/>
      </w:pPr>
      <w:r w:rsidRPr="006411C5">
        <w:tab/>
        <w:t>(d)</w:t>
      </w:r>
      <w:r w:rsidRPr="006411C5">
        <w:tab/>
        <w:t xml:space="preserve">the number of refund declarations requested by and provided to the collection point operator at a collection point; </w:t>
      </w:r>
    </w:p>
    <w:p w14:paraId="5F10AFEA" w14:textId="77777777" w:rsidR="0071412D" w:rsidRPr="006411C5" w:rsidRDefault="0071412D" w:rsidP="0071412D">
      <w:pPr>
        <w:pStyle w:val="Apara"/>
      </w:pPr>
      <w:r w:rsidRPr="006411C5">
        <w:tab/>
        <w:t>(e)</w:t>
      </w:r>
      <w:r w:rsidRPr="006411C5">
        <w:tab/>
        <w:t>a copy of each refund declaration made at a collection point.</w:t>
      </w:r>
    </w:p>
    <w:p w14:paraId="1E3980D9" w14:textId="77777777" w:rsidR="0071412D" w:rsidRPr="006411C5" w:rsidRDefault="0071412D" w:rsidP="0071412D">
      <w:pPr>
        <w:pStyle w:val="AH5Sec"/>
      </w:pPr>
      <w:bookmarkStart w:id="86" w:name="_Toc148453914"/>
      <w:r w:rsidRPr="009E475C">
        <w:rPr>
          <w:rStyle w:val="CharSectNo"/>
        </w:rPr>
        <w:t>24ZD</w:t>
      </w:r>
      <w:r w:rsidRPr="006411C5">
        <w:tab/>
        <w:t>Refund declaration—Act, s 64Z (7)</w:t>
      </w:r>
      <w:bookmarkEnd w:id="86"/>
    </w:p>
    <w:p w14:paraId="1F10BA55" w14:textId="77777777" w:rsidR="0071412D" w:rsidRPr="006411C5" w:rsidRDefault="0071412D" w:rsidP="0071412D">
      <w:pPr>
        <w:pStyle w:val="Amainreturn"/>
      </w:pPr>
      <w:r w:rsidRPr="006411C5">
        <w:t>The following information is prescribed:</w:t>
      </w:r>
    </w:p>
    <w:p w14:paraId="5FC91CE1" w14:textId="77777777" w:rsidR="0071412D" w:rsidRPr="006411C5" w:rsidRDefault="0071412D" w:rsidP="0071412D">
      <w:pPr>
        <w:pStyle w:val="Apara"/>
      </w:pPr>
      <w:r w:rsidRPr="006411C5">
        <w:tab/>
        <w:t>(a)</w:t>
      </w:r>
      <w:r w:rsidRPr="006411C5">
        <w:tab/>
        <w:t xml:space="preserve">the name of the person presenting a container to the collection point operator (the </w:t>
      </w:r>
      <w:r w:rsidRPr="006411C5">
        <w:rPr>
          <w:rStyle w:val="charBoldItals"/>
        </w:rPr>
        <w:t>claimant</w:t>
      </w:r>
      <w:r w:rsidRPr="006411C5">
        <w:t>);</w:t>
      </w:r>
    </w:p>
    <w:p w14:paraId="4165C0F3" w14:textId="77777777" w:rsidR="0071412D" w:rsidRPr="006411C5" w:rsidRDefault="0071412D" w:rsidP="0071412D">
      <w:pPr>
        <w:pStyle w:val="Apara"/>
      </w:pPr>
      <w:r w:rsidRPr="006411C5">
        <w:tab/>
        <w:t>(b)</w:t>
      </w:r>
      <w:r w:rsidRPr="006411C5">
        <w:tab/>
        <w:t>the claimant’s residential address;</w:t>
      </w:r>
    </w:p>
    <w:p w14:paraId="77A8029D" w14:textId="77777777" w:rsidR="0071412D" w:rsidRPr="006411C5" w:rsidRDefault="0071412D" w:rsidP="0071412D">
      <w:pPr>
        <w:pStyle w:val="Apara"/>
      </w:pPr>
      <w:r w:rsidRPr="006411C5">
        <w:tab/>
        <w:t>(c)</w:t>
      </w:r>
      <w:r w:rsidRPr="006411C5">
        <w:tab/>
        <w:t>the number of containers for which a refund amount is claimed by the claimant;</w:t>
      </w:r>
    </w:p>
    <w:p w14:paraId="03794729" w14:textId="77777777" w:rsidR="0071412D" w:rsidRPr="006411C5" w:rsidRDefault="0071412D" w:rsidP="0071412D">
      <w:pPr>
        <w:pStyle w:val="Apara"/>
      </w:pPr>
      <w:r w:rsidRPr="006411C5">
        <w:tab/>
        <w:t>(d)</w:t>
      </w:r>
      <w:r w:rsidRPr="006411C5">
        <w:tab/>
        <w:t>the date and time the refund claim is made by the claimant;</w:t>
      </w:r>
    </w:p>
    <w:p w14:paraId="5EABA8C3" w14:textId="77777777" w:rsidR="0071412D" w:rsidRPr="006411C5" w:rsidRDefault="0071412D" w:rsidP="00EA21AD">
      <w:pPr>
        <w:pStyle w:val="Apara"/>
        <w:keepNext/>
      </w:pPr>
      <w:r w:rsidRPr="006411C5">
        <w:tab/>
        <w:t>(e)</w:t>
      </w:r>
      <w:r w:rsidRPr="006411C5">
        <w:tab/>
        <w:t>a declaration signed by the claimant that, for each presented container—</w:t>
      </w:r>
    </w:p>
    <w:p w14:paraId="7A763BDE" w14:textId="77777777" w:rsidR="0071412D" w:rsidRPr="006411C5" w:rsidRDefault="0071412D" w:rsidP="0071412D">
      <w:pPr>
        <w:pStyle w:val="Asubpara"/>
      </w:pPr>
      <w:r w:rsidRPr="006411C5">
        <w:tab/>
        <w:t>(i)</w:t>
      </w:r>
      <w:r w:rsidRPr="006411C5">
        <w:tab/>
        <w:t>the claimant has lawfully acquired ownership of the container; and</w:t>
      </w:r>
    </w:p>
    <w:p w14:paraId="24E3BD98" w14:textId="77777777" w:rsidR="0071412D" w:rsidRPr="006411C5" w:rsidRDefault="0071412D" w:rsidP="0071412D">
      <w:pPr>
        <w:pStyle w:val="Asubpara"/>
      </w:pPr>
      <w:r w:rsidRPr="006411C5">
        <w:tab/>
        <w:t>(ii)</w:t>
      </w:r>
      <w:r w:rsidRPr="006411C5">
        <w:tab/>
        <w:t>the container was acquired in the ACT or in a State in which a corresponding law is in force; and</w:t>
      </w:r>
    </w:p>
    <w:p w14:paraId="4FED3321" w14:textId="77777777" w:rsidR="0071412D" w:rsidRPr="006411C5" w:rsidRDefault="0071412D" w:rsidP="0071412D">
      <w:pPr>
        <w:pStyle w:val="Asubpara"/>
      </w:pPr>
      <w:r w:rsidRPr="006411C5">
        <w:tab/>
        <w:t>(iii)</w:t>
      </w:r>
      <w:r w:rsidRPr="006411C5">
        <w:tab/>
        <w:t>the claimant is not aware of any refund amount being previously paid for the container.</w:t>
      </w:r>
    </w:p>
    <w:p w14:paraId="59CF5AB2" w14:textId="77777777" w:rsidR="0045512F" w:rsidRPr="00582CF5" w:rsidRDefault="0045512F" w:rsidP="0045512F">
      <w:pPr>
        <w:pStyle w:val="PageBreak"/>
      </w:pPr>
      <w:r w:rsidRPr="00582CF5">
        <w:br w:type="page"/>
      </w:r>
    </w:p>
    <w:p w14:paraId="02D7331D" w14:textId="77777777" w:rsidR="002F39FC" w:rsidRPr="009E475C" w:rsidRDefault="00582CF5" w:rsidP="00582CF5">
      <w:pPr>
        <w:pStyle w:val="AH2Part"/>
      </w:pPr>
      <w:bookmarkStart w:id="87" w:name="_Toc148453915"/>
      <w:r w:rsidRPr="009E475C">
        <w:rPr>
          <w:rStyle w:val="CharPartNo"/>
        </w:rPr>
        <w:lastRenderedPageBreak/>
        <w:t>Part 5</w:t>
      </w:r>
      <w:r w:rsidRPr="00582CF5">
        <w:tab/>
      </w:r>
      <w:r w:rsidR="002F39FC" w:rsidRPr="009E475C">
        <w:rPr>
          <w:rStyle w:val="CharPartText"/>
        </w:rPr>
        <w:t>Reporting</w:t>
      </w:r>
      <w:bookmarkEnd w:id="87"/>
    </w:p>
    <w:p w14:paraId="14D087D9" w14:textId="77777777" w:rsidR="009F02F5" w:rsidRDefault="009F02F5" w:rsidP="00775A69">
      <w:pPr>
        <w:pStyle w:val="Placeholder"/>
        <w:suppressLineNumbers/>
      </w:pPr>
      <w:r>
        <w:rPr>
          <w:rStyle w:val="CharDivNo"/>
        </w:rPr>
        <w:t xml:space="preserve">  </w:t>
      </w:r>
      <w:r>
        <w:rPr>
          <w:rStyle w:val="CharDivText"/>
        </w:rPr>
        <w:t xml:space="preserve">  </w:t>
      </w:r>
    </w:p>
    <w:p w14:paraId="5375539A" w14:textId="77777777" w:rsidR="007A78A1" w:rsidRPr="00410B9D" w:rsidRDefault="007A78A1" w:rsidP="00073CAC">
      <w:pPr>
        <w:pStyle w:val="AH5Sec"/>
      </w:pPr>
      <w:bookmarkStart w:id="88" w:name="_Toc148453916"/>
      <w:r w:rsidRPr="009E475C">
        <w:rPr>
          <w:rStyle w:val="CharSectNo"/>
        </w:rPr>
        <w:t>25</w:t>
      </w:r>
      <w:r w:rsidRPr="00410B9D">
        <w:tab/>
        <w:t>Waste manager may determine waste categories for waste activities</w:t>
      </w:r>
      <w:bookmarkEnd w:id="88"/>
    </w:p>
    <w:p w14:paraId="57151096" w14:textId="77777777" w:rsidR="007A78A1" w:rsidRPr="00410B9D" w:rsidRDefault="007A78A1" w:rsidP="00073CAC">
      <w:pPr>
        <w:pStyle w:val="Amain"/>
      </w:pPr>
      <w:r w:rsidRPr="00410B9D">
        <w:tab/>
        <w:t>(1)</w:t>
      </w:r>
      <w:r w:rsidRPr="00410B9D">
        <w:tab/>
        <w:t xml:space="preserve">The waste manager may determine a category of waste (a </w:t>
      </w:r>
      <w:r w:rsidRPr="00410B9D">
        <w:rPr>
          <w:rStyle w:val="charBoldItals"/>
        </w:rPr>
        <w:t>waste category</w:t>
      </w:r>
      <w:r w:rsidRPr="00410B9D">
        <w:t>) for the purpose of obtaining information about waste activities and reporting on waste activities.</w:t>
      </w:r>
    </w:p>
    <w:p w14:paraId="5E2A3BEF" w14:textId="77777777" w:rsidR="007A78A1" w:rsidRPr="00410B9D" w:rsidRDefault="007A78A1" w:rsidP="00073CAC">
      <w:pPr>
        <w:pStyle w:val="Amain"/>
      </w:pPr>
      <w:r w:rsidRPr="00410B9D">
        <w:tab/>
        <w:t>(2)</w:t>
      </w:r>
      <w:r w:rsidRPr="00410B9D">
        <w:tab/>
        <w:t>A determination is a notifiable instrument.</w:t>
      </w:r>
    </w:p>
    <w:p w14:paraId="154A19D1" w14:textId="77777777" w:rsidR="007A78A1" w:rsidRPr="00410B9D" w:rsidRDefault="007A78A1" w:rsidP="00073CAC">
      <w:pPr>
        <w:pStyle w:val="AH5Sec"/>
      </w:pPr>
      <w:bookmarkStart w:id="89" w:name="_Toc148453917"/>
      <w:r w:rsidRPr="009E475C">
        <w:rPr>
          <w:rStyle w:val="CharSectNo"/>
        </w:rPr>
        <w:t>25A</w:t>
      </w:r>
      <w:r w:rsidRPr="00410B9D">
        <w:tab/>
        <w:t>Waste activity report information—waste received by waste facility—Act, s 65 (2) (a)</w:t>
      </w:r>
      <w:bookmarkEnd w:id="89"/>
    </w:p>
    <w:p w14:paraId="56CD202C" w14:textId="77777777" w:rsidR="007A78A1" w:rsidRPr="00410B9D" w:rsidRDefault="007A78A1" w:rsidP="00073CAC">
      <w:pPr>
        <w:pStyle w:val="Amain"/>
      </w:pPr>
      <w:r w:rsidRPr="00410B9D">
        <w:tab/>
        <w:t>(1)</w:t>
      </w:r>
      <w:r w:rsidRPr="00410B9D">
        <w:tab/>
        <w:t>The following information is prescribed for a report by a licensee in relation to waste received at the licensee’s waste facility:</w:t>
      </w:r>
    </w:p>
    <w:p w14:paraId="16580922" w14:textId="77777777" w:rsidR="007A78A1" w:rsidRPr="00410B9D" w:rsidRDefault="007A78A1" w:rsidP="00073CAC">
      <w:pPr>
        <w:pStyle w:val="Apara"/>
      </w:pPr>
      <w:r w:rsidRPr="00410B9D">
        <w:tab/>
        <w:t>(a)</w:t>
      </w:r>
      <w:r w:rsidRPr="00410B9D">
        <w:tab/>
        <w:t>if the licensee’s waste facility received waste from a registered waste transporter—details of each registered waste transporter that delivered waste to the facility, including the registration details of each waste transporter vehicle that delivered waste;</w:t>
      </w:r>
    </w:p>
    <w:p w14:paraId="4A632C53" w14:textId="77777777" w:rsidR="007A78A1" w:rsidRPr="00410B9D" w:rsidRDefault="007A78A1" w:rsidP="00073CAC">
      <w:pPr>
        <w:pStyle w:val="Apara"/>
      </w:pPr>
      <w:r w:rsidRPr="00410B9D">
        <w:tab/>
        <w:t>(b)</w:t>
      </w:r>
      <w:r w:rsidRPr="00410B9D">
        <w:tab/>
        <w:t>if the facility received waste from an entity other than a registered waste transporter—</w:t>
      </w:r>
    </w:p>
    <w:p w14:paraId="59A85739" w14:textId="77777777" w:rsidR="007A78A1" w:rsidRPr="00410B9D" w:rsidRDefault="007A78A1" w:rsidP="00073CAC">
      <w:pPr>
        <w:pStyle w:val="Asubpara"/>
      </w:pPr>
      <w:r w:rsidRPr="00410B9D">
        <w:tab/>
        <w:t>(i)</w:t>
      </w:r>
      <w:r w:rsidRPr="00410B9D">
        <w:tab/>
        <w:t>the registration details of each entity vehicle that delivered waste to the facility; and</w:t>
      </w:r>
    </w:p>
    <w:p w14:paraId="2A271534" w14:textId="77777777" w:rsidR="007A78A1" w:rsidRPr="00410B9D" w:rsidRDefault="007A78A1" w:rsidP="00073CAC">
      <w:pPr>
        <w:pStyle w:val="Asubpara"/>
      </w:pPr>
      <w:r w:rsidRPr="00410B9D">
        <w:tab/>
        <w:t>(ii)</w:t>
      </w:r>
      <w:r w:rsidRPr="00410B9D">
        <w:tab/>
        <w:t>details of each location where waste was collected by the entity; and</w:t>
      </w:r>
    </w:p>
    <w:p w14:paraId="38652A28" w14:textId="77777777" w:rsidR="007A78A1" w:rsidRPr="00410B9D" w:rsidRDefault="007A78A1" w:rsidP="00073CAC">
      <w:pPr>
        <w:pStyle w:val="Asubpara"/>
      </w:pPr>
      <w:r w:rsidRPr="00410B9D">
        <w:tab/>
        <w:t>(iii)</w:t>
      </w:r>
      <w:r w:rsidRPr="00410B9D">
        <w:tab/>
        <w:t>details of whether the waste was collected from residential premises, business premises or other premises;</w:t>
      </w:r>
    </w:p>
    <w:p w14:paraId="1C0F1833" w14:textId="77777777" w:rsidR="007A78A1" w:rsidRPr="00410B9D" w:rsidRDefault="007A78A1" w:rsidP="00073CAC">
      <w:pPr>
        <w:pStyle w:val="Apara"/>
      </w:pPr>
      <w:r w:rsidRPr="00410B9D">
        <w:tab/>
        <w:t>(c)</w:t>
      </w:r>
      <w:r w:rsidRPr="00410B9D">
        <w:tab/>
        <w:t>the dates on which waste was received at the facility;</w:t>
      </w:r>
    </w:p>
    <w:p w14:paraId="0A2023F0" w14:textId="77777777" w:rsidR="007A78A1" w:rsidRPr="00410B9D" w:rsidRDefault="007A78A1" w:rsidP="00073CAC">
      <w:pPr>
        <w:pStyle w:val="Apara"/>
      </w:pPr>
      <w:r w:rsidRPr="00410B9D">
        <w:tab/>
        <w:t>(d)</w:t>
      </w:r>
      <w:r w:rsidRPr="00410B9D">
        <w:tab/>
        <w:t>the waste categories received at the facility;</w:t>
      </w:r>
    </w:p>
    <w:p w14:paraId="0E0F65A3" w14:textId="77777777" w:rsidR="007A78A1" w:rsidRPr="00410B9D" w:rsidRDefault="007A78A1" w:rsidP="00E278DC">
      <w:pPr>
        <w:pStyle w:val="Apara"/>
        <w:keepNext/>
      </w:pPr>
      <w:r w:rsidRPr="00410B9D">
        <w:lastRenderedPageBreak/>
        <w:tab/>
        <w:t>(e)</w:t>
      </w:r>
      <w:r w:rsidRPr="00410B9D">
        <w:tab/>
        <w:t>the amount of waste in each load received at the facility, expressed as either—</w:t>
      </w:r>
    </w:p>
    <w:p w14:paraId="7FBAE192" w14:textId="77777777" w:rsidR="007A78A1" w:rsidRPr="00410B9D" w:rsidRDefault="007A78A1" w:rsidP="00073CAC">
      <w:pPr>
        <w:pStyle w:val="Asubpara"/>
      </w:pPr>
      <w:r w:rsidRPr="00410B9D">
        <w:tab/>
        <w:t>(i)</w:t>
      </w:r>
      <w:r w:rsidRPr="00410B9D">
        <w:tab/>
        <w:t>a unit of weight or, if it is not practicable to determine the weight, a unit of volume; or</w:t>
      </w:r>
    </w:p>
    <w:p w14:paraId="3F6CA98E" w14:textId="77777777" w:rsidR="007A78A1" w:rsidRPr="00410B9D" w:rsidRDefault="007A78A1" w:rsidP="00073CAC">
      <w:pPr>
        <w:pStyle w:val="Asubpara"/>
      </w:pPr>
      <w:r w:rsidRPr="00410B9D">
        <w:tab/>
        <w:t>(ii)</w:t>
      </w:r>
      <w:r w:rsidRPr="00410B9D">
        <w:tab/>
        <w:t>the total number of items of a particular waste category.</w:t>
      </w:r>
    </w:p>
    <w:p w14:paraId="46B18ED1" w14:textId="77777777" w:rsidR="007A78A1" w:rsidRPr="00410B9D" w:rsidRDefault="007A78A1" w:rsidP="00073CAC">
      <w:pPr>
        <w:pStyle w:val="Amain"/>
      </w:pPr>
      <w:r w:rsidRPr="00410B9D">
        <w:tab/>
        <w:t>(2)</w:t>
      </w:r>
      <w:r w:rsidRPr="00410B9D">
        <w:tab/>
        <w:t>However, information mentioned in subsection (1) is not prescribed for a report if—</w:t>
      </w:r>
    </w:p>
    <w:p w14:paraId="24C0C6C9" w14:textId="77777777" w:rsidR="007A78A1" w:rsidRPr="00410B9D" w:rsidRDefault="007A78A1" w:rsidP="00073CAC">
      <w:pPr>
        <w:pStyle w:val="Apara"/>
      </w:pPr>
      <w:r w:rsidRPr="00410B9D">
        <w:tab/>
        <w:t>(a)</w:t>
      </w:r>
      <w:r w:rsidRPr="00410B9D">
        <w:tab/>
        <w:t>the waste manager has notified the licensee, in writing, that a report need not include the information; or</w:t>
      </w:r>
    </w:p>
    <w:p w14:paraId="1296E537" w14:textId="77777777" w:rsidR="007A78A1" w:rsidRPr="00410B9D" w:rsidRDefault="007A78A1" w:rsidP="00073CAC">
      <w:pPr>
        <w:pStyle w:val="Apara"/>
      </w:pPr>
      <w:r w:rsidRPr="00410B9D">
        <w:tab/>
        <w:t>(b)</w:t>
      </w:r>
      <w:r w:rsidRPr="00410B9D">
        <w:tab/>
        <w:t>if the waste manager approves an electronic information system for this section—the licensee gives the waste manager a report including the information required by the system.</w:t>
      </w:r>
    </w:p>
    <w:p w14:paraId="41E41A70" w14:textId="77777777" w:rsidR="007A78A1" w:rsidRPr="00410B9D" w:rsidRDefault="007A78A1" w:rsidP="00073CAC">
      <w:pPr>
        <w:pStyle w:val="AH5Sec"/>
      </w:pPr>
      <w:bookmarkStart w:id="90" w:name="_Toc148453918"/>
      <w:r w:rsidRPr="009E475C">
        <w:rPr>
          <w:rStyle w:val="CharSectNo"/>
        </w:rPr>
        <w:t>25B</w:t>
      </w:r>
      <w:r w:rsidRPr="00410B9D">
        <w:tab/>
        <w:t>Waste activity report information—waste collected from waste facility—Act, s 65 (2) (a)</w:t>
      </w:r>
      <w:bookmarkEnd w:id="90"/>
    </w:p>
    <w:p w14:paraId="66D72203" w14:textId="77777777" w:rsidR="007A78A1" w:rsidRPr="00410B9D" w:rsidRDefault="007A78A1" w:rsidP="00073CAC">
      <w:pPr>
        <w:pStyle w:val="Amain"/>
      </w:pPr>
      <w:r w:rsidRPr="00410B9D">
        <w:tab/>
        <w:t>(1)</w:t>
      </w:r>
      <w:r w:rsidRPr="00410B9D">
        <w:tab/>
        <w:t>The following information is prescribed for a report by a licensee in relation to waste collected from the licensee’s waste facility:</w:t>
      </w:r>
    </w:p>
    <w:p w14:paraId="6640B96F" w14:textId="77777777" w:rsidR="007A78A1" w:rsidRPr="00410B9D" w:rsidRDefault="007A78A1" w:rsidP="00073CAC">
      <w:pPr>
        <w:pStyle w:val="Apara"/>
      </w:pPr>
      <w:r w:rsidRPr="00410B9D">
        <w:tab/>
        <w:t>(a)</w:t>
      </w:r>
      <w:r w:rsidRPr="00410B9D">
        <w:tab/>
        <w:t>if a registered waste transporter collected waste from the licensee’s waste facility—details of each registered waste transporter that collected waste from the facility, including the registration details of each waste transporter vehicle that collected waste;</w:t>
      </w:r>
    </w:p>
    <w:p w14:paraId="5C16CA30" w14:textId="77777777" w:rsidR="007A78A1" w:rsidRPr="00410B9D" w:rsidRDefault="007A78A1" w:rsidP="00073CAC">
      <w:pPr>
        <w:pStyle w:val="Apara"/>
      </w:pPr>
      <w:r w:rsidRPr="00410B9D">
        <w:tab/>
        <w:t>(b)</w:t>
      </w:r>
      <w:r w:rsidRPr="00410B9D">
        <w:tab/>
        <w:t>if an entity other than a registered waste transporter collected waste from the licensee’s waste facility—the registration details of each entity vehicle that collected waste from the facility;</w:t>
      </w:r>
    </w:p>
    <w:p w14:paraId="71577EBB" w14:textId="77777777" w:rsidR="007A78A1" w:rsidRPr="00410B9D" w:rsidRDefault="007A78A1" w:rsidP="00073CAC">
      <w:pPr>
        <w:pStyle w:val="Apara"/>
      </w:pPr>
      <w:r w:rsidRPr="00410B9D">
        <w:tab/>
        <w:t>(c)</w:t>
      </w:r>
      <w:r w:rsidRPr="00410B9D">
        <w:tab/>
        <w:t>the dates on which waste was collected from the facility;</w:t>
      </w:r>
    </w:p>
    <w:p w14:paraId="44A5D055" w14:textId="77777777" w:rsidR="007A78A1" w:rsidRPr="00410B9D" w:rsidRDefault="007A78A1" w:rsidP="00073CAC">
      <w:pPr>
        <w:pStyle w:val="Apara"/>
      </w:pPr>
      <w:r w:rsidRPr="00410B9D">
        <w:tab/>
        <w:t>(d)</w:t>
      </w:r>
      <w:r w:rsidRPr="00410B9D">
        <w:tab/>
        <w:t>the waste categories collected from the facility;</w:t>
      </w:r>
    </w:p>
    <w:p w14:paraId="28362539" w14:textId="77777777" w:rsidR="007A78A1" w:rsidRPr="00410B9D" w:rsidRDefault="007A78A1" w:rsidP="00E278DC">
      <w:pPr>
        <w:pStyle w:val="Apara"/>
        <w:keepNext/>
      </w:pPr>
      <w:r w:rsidRPr="00410B9D">
        <w:lastRenderedPageBreak/>
        <w:tab/>
        <w:t>(e)</w:t>
      </w:r>
      <w:r w:rsidRPr="00410B9D">
        <w:tab/>
        <w:t>the amount of waste in each load collected from the facility, expressed as either—</w:t>
      </w:r>
    </w:p>
    <w:p w14:paraId="403EB51A" w14:textId="77777777" w:rsidR="007A78A1" w:rsidRPr="00410B9D" w:rsidRDefault="007A78A1" w:rsidP="00073CAC">
      <w:pPr>
        <w:pStyle w:val="Asubpara"/>
      </w:pPr>
      <w:r w:rsidRPr="00410B9D">
        <w:tab/>
        <w:t>(i)</w:t>
      </w:r>
      <w:r w:rsidRPr="00410B9D">
        <w:tab/>
        <w:t>a unit of weight or, if it is not practicable to determine the weight, a unit of volume; or</w:t>
      </w:r>
    </w:p>
    <w:p w14:paraId="40B68588" w14:textId="77777777" w:rsidR="007A78A1" w:rsidRPr="00410B9D" w:rsidRDefault="007A78A1" w:rsidP="00073CAC">
      <w:pPr>
        <w:pStyle w:val="Asubpara"/>
      </w:pPr>
      <w:r w:rsidRPr="00410B9D">
        <w:tab/>
        <w:t>(ii)</w:t>
      </w:r>
      <w:r w:rsidRPr="00410B9D">
        <w:tab/>
        <w:t>the total number of items of a particular waste category;</w:t>
      </w:r>
    </w:p>
    <w:p w14:paraId="352D7924" w14:textId="77777777" w:rsidR="007A78A1" w:rsidRPr="00410B9D" w:rsidRDefault="007A78A1" w:rsidP="00073CAC">
      <w:pPr>
        <w:pStyle w:val="Apara"/>
      </w:pPr>
      <w:r w:rsidRPr="00410B9D">
        <w:tab/>
        <w:t>(f)</w:t>
      </w:r>
      <w:r w:rsidRPr="00410B9D">
        <w:tab/>
        <w:t>details of each waste facility or other location where waste collected from the facility was to be transported;</w:t>
      </w:r>
    </w:p>
    <w:p w14:paraId="2C8D1F8A" w14:textId="77777777" w:rsidR="007A78A1" w:rsidRPr="00410B9D" w:rsidRDefault="007A78A1" w:rsidP="00073CAC">
      <w:pPr>
        <w:pStyle w:val="Apara"/>
      </w:pPr>
      <w:r w:rsidRPr="00410B9D">
        <w:tab/>
        <w:t>(g)</w:t>
      </w:r>
      <w:r w:rsidRPr="00410B9D">
        <w:tab/>
        <w:t>details of whether the waste, or materials in the waste, collected from the facility was to be—</w:t>
      </w:r>
    </w:p>
    <w:p w14:paraId="3CFFB338" w14:textId="77777777" w:rsidR="007A78A1" w:rsidRPr="00410B9D" w:rsidRDefault="007A78A1" w:rsidP="00073CAC">
      <w:pPr>
        <w:pStyle w:val="Asubpara"/>
      </w:pPr>
      <w:r w:rsidRPr="00410B9D">
        <w:tab/>
        <w:t>(i)</w:t>
      </w:r>
      <w:r w:rsidRPr="00410B9D">
        <w:tab/>
        <w:t>returned to one of the following productive uses:</w:t>
      </w:r>
    </w:p>
    <w:p w14:paraId="388B4D20" w14:textId="77777777" w:rsidR="007A78A1" w:rsidRPr="00410B9D" w:rsidRDefault="007A78A1" w:rsidP="00073CAC">
      <w:pPr>
        <w:pStyle w:val="Asubsubpara"/>
      </w:pPr>
      <w:r w:rsidRPr="00410B9D">
        <w:tab/>
        <w:t>(A)</w:t>
      </w:r>
      <w:r w:rsidRPr="00410B9D">
        <w:tab/>
        <w:t>reuse;</w:t>
      </w:r>
    </w:p>
    <w:p w14:paraId="531AA009" w14:textId="77777777" w:rsidR="007A78A1" w:rsidRPr="00410B9D" w:rsidRDefault="007A78A1" w:rsidP="00073CAC">
      <w:pPr>
        <w:pStyle w:val="Asubsubpara"/>
      </w:pPr>
      <w:r w:rsidRPr="00410B9D">
        <w:tab/>
        <w:t>(B)</w:t>
      </w:r>
      <w:r w:rsidRPr="00410B9D">
        <w:tab/>
        <w:t xml:space="preserve">civil construction; </w:t>
      </w:r>
    </w:p>
    <w:p w14:paraId="3F7A6A30" w14:textId="77777777" w:rsidR="007A78A1" w:rsidRPr="00410B9D" w:rsidRDefault="007A78A1" w:rsidP="00073CAC">
      <w:pPr>
        <w:pStyle w:val="Asubsubpara"/>
      </w:pPr>
      <w:r w:rsidRPr="00410B9D">
        <w:tab/>
        <w:t>(C)</w:t>
      </w:r>
      <w:r w:rsidRPr="00410B9D">
        <w:tab/>
        <w:t xml:space="preserve">soil improvement, land rehabilitation and mulch; </w:t>
      </w:r>
    </w:p>
    <w:p w14:paraId="56488303" w14:textId="77777777" w:rsidR="007A78A1" w:rsidRPr="00410B9D" w:rsidRDefault="007A78A1" w:rsidP="00073CAC">
      <w:pPr>
        <w:pStyle w:val="Asubsubpara"/>
      </w:pPr>
      <w:r w:rsidRPr="00410B9D">
        <w:tab/>
        <w:t>(D)</w:t>
      </w:r>
      <w:r w:rsidRPr="00410B9D">
        <w:tab/>
        <w:t>manufacture of new products similar to those from which the recovered material was derived;</w:t>
      </w:r>
    </w:p>
    <w:p w14:paraId="36D6E02F" w14:textId="77777777" w:rsidR="007A78A1" w:rsidRPr="00410B9D" w:rsidRDefault="007A78A1" w:rsidP="00073CAC">
      <w:pPr>
        <w:pStyle w:val="Asubsubpara"/>
      </w:pPr>
      <w:r w:rsidRPr="00410B9D">
        <w:tab/>
        <w:t>(E)</w:t>
      </w:r>
      <w:r w:rsidRPr="00410B9D">
        <w:tab/>
        <w:t>manufacture of products other than products mentioned in sub-subparagraph (D);</w:t>
      </w:r>
    </w:p>
    <w:p w14:paraId="6C633999" w14:textId="77777777" w:rsidR="007A78A1" w:rsidRPr="00410B9D" w:rsidRDefault="007A78A1" w:rsidP="00073CAC">
      <w:pPr>
        <w:pStyle w:val="Asubsubpara"/>
      </w:pPr>
      <w:r w:rsidRPr="00410B9D">
        <w:tab/>
        <w:t>(F)</w:t>
      </w:r>
      <w:r w:rsidRPr="00410B9D">
        <w:tab/>
        <w:t>fuel; or</w:t>
      </w:r>
    </w:p>
    <w:p w14:paraId="35A58A35" w14:textId="77777777" w:rsidR="007A78A1" w:rsidRPr="00410B9D" w:rsidRDefault="007A78A1" w:rsidP="00073CAC">
      <w:pPr>
        <w:pStyle w:val="Asubpara"/>
      </w:pPr>
      <w:r w:rsidRPr="00410B9D">
        <w:tab/>
        <w:t>(ii)</w:t>
      </w:r>
      <w:r w:rsidRPr="00410B9D">
        <w:tab/>
        <w:t>further processed; or</w:t>
      </w:r>
    </w:p>
    <w:p w14:paraId="2AB3F530" w14:textId="77777777" w:rsidR="007A78A1" w:rsidRPr="00410B9D" w:rsidRDefault="007A78A1" w:rsidP="00073CAC">
      <w:pPr>
        <w:pStyle w:val="Asubpara"/>
      </w:pPr>
      <w:r w:rsidRPr="00410B9D">
        <w:tab/>
        <w:t>(iii)</w:t>
      </w:r>
      <w:r w:rsidRPr="00410B9D">
        <w:tab/>
        <w:t>disposed of.</w:t>
      </w:r>
    </w:p>
    <w:p w14:paraId="54D1F56C" w14:textId="77777777" w:rsidR="007A78A1" w:rsidRPr="00410B9D" w:rsidRDefault="007A78A1" w:rsidP="00073CAC">
      <w:pPr>
        <w:pStyle w:val="Amain"/>
      </w:pPr>
      <w:r w:rsidRPr="00410B9D">
        <w:tab/>
        <w:t>(2)</w:t>
      </w:r>
      <w:r w:rsidRPr="00410B9D">
        <w:tab/>
        <w:t>However, information mentioned in subsection (1) is not prescribed for a report if—</w:t>
      </w:r>
    </w:p>
    <w:p w14:paraId="15C118E9" w14:textId="77777777" w:rsidR="007A78A1" w:rsidRPr="00410B9D" w:rsidRDefault="007A78A1" w:rsidP="00073CAC">
      <w:pPr>
        <w:pStyle w:val="Apara"/>
      </w:pPr>
      <w:r w:rsidRPr="00410B9D">
        <w:tab/>
        <w:t>(a)</w:t>
      </w:r>
      <w:r w:rsidRPr="00410B9D">
        <w:tab/>
        <w:t>the waste manager has notified the licensee, in writing, that a report need not include the information; or</w:t>
      </w:r>
    </w:p>
    <w:p w14:paraId="2BE572F8" w14:textId="77777777" w:rsidR="007A78A1" w:rsidRPr="00410B9D" w:rsidRDefault="007A78A1" w:rsidP="00073CAC">
      <w:pPr>
        <w:pStyle w:val="Apara"/>
      </w:pPr>
      <w:r w:rsidRPr="00410B9D">
        <w:tab/>
        <w:t>(b)</w:t>
      </w:r>
      <w:r w:rsidRPr="00410B9D">
        <w:tab/>
        <w:t>if the waste manager approves an electronic information system for this section—the licensee gives the waste manager a report including the information required by the system.</w:t>
      </w:r>
    </w:p>
    <w:p w14:paraId="1C786325" w14:textId="77777777" w:rsidR="007A78A1" w:rsidRPr="00410B9D" w:rsidRDefault="007A78A1" w:rsidP="00073CAC">
      <w:pPr>
        <w:pStyle w:val="AH5Sec"/>
      </w:pPr>
      <w:bookmarkStart w:id="91" w:name="_Toc148453919"/>
      <w:r w:rsidRPr="009E475C">
        <w:rPr>
          <w:rStyle w:val="CharSectNo"/>
        </w:rPr>
        <w:lastRenderedPageBreak/>
        <w:t>25C</w:t>
      </w:r>
      <w:r w:rsidRPr="00410B9D">
        <w:tab/>
        <w:t>Waste activity report information—registered waste transporter—Act, s 65 (2) (a)</w:t>
      </w:r>
      <w:bookmarkEnd w:id="91"/>
    </w:p>
    <w:p w14:paraId="51804E1E" w14:textId="77777777" w:rsidR="007A78A1" w:rsidRPr="00410B9D" w:rsidRDefault="007A78A1" w:rsidP="00073CAC">
      <w:pPr>
        <w:pStyle w:val="Amain"/>
      </w:pPr>
      <w:r w:rsidRPr="00410B9D">
        <w:tab/>
        <w:t>(1)</w:t>
      </w:r>
      <w:r w:rsidRPr="00410B9D">
        <w:tab/>
        <w:t>The following information is prescribed for a report by a registered waste transporter:</w:t>
      </w:r>
    </w:p>
    <w:p w14:paraId="4241C045" w14:textId="77777777" w:rsidR="007A78A1" w:rsidRPr="00410B9D" w:rsidRDefault="007A78A1" w:rsidP="00073CAC">
      <w:pPr>
        <w:pStyle w:val="Apara"/>
      </w:pPr>
      <w:r w:rsidRPr="00410B9D">
        <w:tab/>
        <w:t>(a)</w:t>
      </w:r>
      <w:r w:rsidRPr="00410B9D">
        <w:tab/>
        <w:t>details of each waste facility or other location where waste was collected by the transporter;</w:t>
      </w:r>
    </w:p>
    <w:p w14:paraId="6F79FC11" w14:textId="77777777" w:rsidR="007A78A1" w:rsidRPr="00410B9D" w:rsidRDefault="007A78A1" w:rsidP="00073CAC">
      <w:pPr>
        <w:pStyle w:val="Apara"/>
      </w:pPr>
      <w:r w:rsidRPr="00410B9D">
        <w:tab/>
        <w:t>(b)</w:t>
      </w:r>
      <w:r w:rsidRPr="00410B9D">
        <w:tab/>
        <w:t>details of whether the waste was collected from residential premises, business premises or other premises;</w:t>
      </w:r>
    </w:p>
    <w:p w14:paraId="35C812AF" w14:textId="77777777" w:rsidR="007A78A1" w:rsidRPr="00410B9D" w:rsidRDefault="007A78A1" w:rsidP="00073CAC">
      <w:pPr>
        <w:pStyle w:val="Apara"/>
      </w:pPr>
      <w:r w:rsidRPr="00410B9D">
        <w:tab/>
        <w:t>(c)</w:t>
      </w:r>
      <w:r w:rsidRPr="00410B9D">
        <w:tab/>
        <w:t>the dates on which waste was collected by the transporter;</w:t>
      </w:r>
    </w:p>
    <w:p w14:paraId="57819CD0" w14:textId="77777777" w:rsidR="007A78A1" w:rsidRPr="00410B9D" w:rsidRDefault="007A78A1" w:rsidP="00073CAC">
      <w:pPr>
        <w:pStyle w:val="Apara"/>
      </w:pPr>
      <w:r w:rsidRPr="00410B9D">
        <w:tab/>
        <w:t>(d)</w:t>
      </w:r>
      <w:r w:rsidRPr="00410B9D">
        <w:tab/>
        <w:t>the waste categories collected by the transporter;</w:t>
      </w:r>
    </w:p>
    <w:p w14:paraId="2269BE37" w14:textId="77777777" w:rsidR="007A78A1" w:rsidRPr="00410B9D" w:rsidRDefault="007A78A1" w:rsidP="00073CAC">
      <w:pPr>
        <w:pStyle w:val="Apara"/>
      </w:pPr>
      <w:r w:rsidRPr="00410B9D">
        <w:tab/>
        <w:t>(e)</w:t>
      </w:r>
      <w:r w:rsidRPr="00410B9D">
        <w:tab/>
        <w:t>the amount of waste in each load collected by the transporter, expressed as either—</w:t>
      </w:r>
    </w:p>
    <w:p w14:paraId="4DB317F9" w14:textId="77777777" w:rsidR="007A78A1" w:rsidRPr="00410B9D" w:rsidRDefault="007A78A1" w:rsidP="00073CAC">
      <w:pPr>
        <w:pStyle w:val="Asubpara"/>
      </w:pPr>
      <w:r w:rsidRPr="00410B9D">
        <w:tab/>
        <w:t>(i)</w:t>
      </w:r>
      <w:r w:rsidRPr="00410B9D">
        <w:tab/>
        <w:t>a unit of weight or, if it is not practicable to determine the weight, a unit of volume; or</w:t>
      </w:r>
    </w:p>
    <w:p w14:paraId="6AAB9D0C" w14:textId="77777777" w:rsidR="007A78A1" w:rsidRPr="00410B9D" w:rsidRDefault="007A78A1" w:rsidP="00073CAC">
      <w:pPr>
        <w:pStyle w:val="Asubpara"/>
      </w:pPr>
      <w:r w:rsidRPr="00410B9D">
        <w:tab/>
        <w:t>(ii)</w:t>
      </w:r>
      <w:r w:rsidRPr="00410B9D">
        <w:tab/>
        <w:t>the total number of items of a particular waste category;</w:t>
      </w:r>
    </w:p>
    <w:p w14:paraId="54B4BD49" w14:textId="77777777" w:rsidR="007A78A1" w:rsidRPr="00410B9D" w:rsidRDefault="007A78A1" w:rsidP="00073CAC">
      <w:pPr>
        <w:pStyle w:val="Apara"/>
      </w:pPr>
      <w:r w:rsidRPr="00410B9D">
        <w:tab/>
        <w:t>(f)</w:t>
      </w:r>
      <w:r w:rsidRPr="00410B9D">
        <w:tab/>
        <w:t>details of each waste facility or other location where waste collected by the transporter was transported;</w:t>
      </w:r>
    </w:p>
    <w:p w14:paraId="34CE70E3" w14:textId="77777777" w:rsidR="007A78A1" w:rsidRPr="00410B9D" w:rsidRDefault="007A78A1" w:rsidP="00073CAC">
      <w:pPr>
        <w:pStyle w:val="Apara"/>
      </w:pPr>
      <w:r w:rsidRPr="00410B9D">
        <w:tab/>
        <w:t>(g)</w:t>
      </w:r>
      <w:r w:rsidRPr="00410B9D">
        <w:tab/>
        <w:t>details of any additional waste activity to be carried out at the waste facility or other location to which the waste was transported, if known.</w:t>
      </w:r>
    </w:p>
    <w:p w14:paraId="6ECD865C" w14:textId="77777777" w:rsidR="007A78A1" w:rsidRPr="00410B9D" w:rsidRDefault="007A78A1" w:rsidP="00073CAC">
      <w:pPr>
        <w:pStyle w:val="Amain"/>
      </w:pPr>
      <w:r w:rsidRPr="00410B9D">
        <w:tab/>
        <w:t>(2)</w:t>
      </w:r>
      <w:r w:rsidRPr="00410B9D">
        <w:tab/>
        <w:t>However, information mentioned in subsection (1) is not prescribed for a report if—</w:t>
      </w:r>
    </w:p>
    <w:p w14:paraId="5DA865B7" w14:textId="77777777" w:rsidR="007A78A1" w:rsidRPr="00410B9D" w:rsidRDefault="007A78A1" w:rsidP="00073CAC">
      <w:pPr>
        <w:pStyle w:val="Apara"/>
      </w:pPr>
      <w:r w:rsidRPr="00410B9D">
        <w:tab/>
        <w:t>(a)</w:t>
      </w:r>
      <w:r w:rsidRPr="00410B9D">
        <w:tab/>
        <w:t>the waste manager has notified the registered waste transporter, in writing, that a report need not include the information; or</w:t>
      </w:r>
    </w:p>
    <w:p w14:paraId="205305B5" w14:textId="77777777" w:rsidR="007A78A1" w:rsidRPr="00410B9D" w:rsidRDefault="007A78A1" w:rsidP="00073CAC">
      <w:pPr>
        <w:pStyle w:val="Apara"/>
      </w:pPr>
      <w:r w:rsidRPr="00410B9D">
        <w:tab/>
        <w:t>(b)</w:t>
      </w:r>
      <w:r w:rsidRPr="00410B9D">
        <w:tab/>
        <w:t>if the waste manager approves an electronic information system for this section—the registered waste transporter gives the waste manager a report including the information required by the system.</w:t>
      </w:r>
    </w:p>
    <w:p w14:paraId="56653378" w14:textId="77777777" w:rsidR="002F39FC" w:rsidRPr="00582CF5" w:rsidRDefault="00582CF5" w:rsidP="00582CF5">
      <w:pPr>
        <w:pStyle w:val="AH5Sec"/>
      </w:pPr>
      <w:bookmarkStart w:id="92" w:name="_Toc148453920"/>
      <w:r w:rsidRPr="009E475C">
        <w:rPr>
          <w:rStyle w:val="CharSectNo"/>
        </w:rPr>
        <w:lastRenderedPageBreak/>
        <w:t>26</w:t>
      </w:r>
      <w:r w:rsidRPr="00582CF5">
        <w:tab/>
      </w:r>
      <w:r w:rsidR="002F39FC" w:rsidRPr="00582CF5">
        <w:t>Reporting period for waste activity report—Act, s 65 (3)</w:t>
      </w:r>
      <w:bookmarkEnd w:id="92"/>
    </w:p>
    <w:p w14:paraId="0374546B" w14:textId="77777777" w:rsidR="002F39FC" w:rsidRPr="00582CF5" w:rsidRDefault="002F39FC" w:rsidP="00582CF5">
      <w:pPr>
        <w:pStyle w:val="Amainreturn"/>
        <w:keepNext/>
      </w:pPr>
      <w:r w:rsidRPr="00582CF5">
        <w:t xml:space="preserve">The period prescribed is each </w:t>
      </w:r>
      <w:r w:rsidR="00F74806" w:rsidRPr="00582CF5">
        <w:t>quarter</w:t>
      </w:r>
      <w:r w:rsidRPr="00582CF5">
        <w:t>.</w:t>
      </w:r>
    </w:p>
    <w:p w14:paraId="20D74DD6" w14:textId="022EB97A" w:rsidR="002F39FC" w:rsidRPr="00582CF5" w:rsidRDefault="002F39FC" w:rsidP="002F39FC">
      <w:pPr>
        <w:pStyle w:val="aNote"/>
        <w:rPr>
          <w:lang w:eastAsia="en-AU"/>
        </w:rPr>
      </w:pPr>
      <w:r w:rsidRPr="00582CF5">
        <w:rPr>
          <w:rStyle w:val="charItals"/>
        </w:rPr>
        <w:t>Note</w:t>
      </w:r>
      <w:r w:rsidRPr="00582CF5">
        <w:rPr>
          <w:rStyle w:val="charItals"/>
        </w:rPr>
        <w:tab/>
      </w:r>
      <w:r w:rsidR="00F74806" w:rsidRPr="00582CF5">
        <w:rPr>
          <w:rStyle w:val="charBoldItals"/>
        </w:rPr>
        <w:t>Quarter</w:t>
      </w:r>
      <w:r w:rsidRPr="00582CF5">
        <w:rPr>
          <w:lang w:eastAsia="en-AU"/>
        </w:rPr>
        <w:t xml:space="preserve">—see the </w:t>
      </w:r>
      <w:hyperlink r:id="rId78" w:tooltip="A2001-14" w:history="1">
        <w:r w:rsidR="00EA479D" w:rsidRPr="00582CF5">
          <w:rPr>
            <w:rStyle w:val="charCitHyperlinkAbbrev"/>
          </w:rPr>
          <w:t>Legislation Act</w:t>
        </w:r>
      </w:hyperlink>
      <w:r w:rsidRPr="00582CF5">
        <w:rPr>
          <w:lang w:eastAsia="en-AU"/>
        </w:rPr>
        <w:t>, dictionary, pt 1.</w:t>
      </w:r>
    </w:p>
    <w:p w14:paraId="7ED1D0B9" w14:textId="77777777" w:rsidR="002F39FC" w:rsidRPr="00582CF5" w:rsidRDefault="002F39FC" w:rsidP="002F39FC">
      <w:pPr>
        <w:pStyle w:val="PageBreak"/>
      </w:pPr>
      <w:r w:rsidRPr="00582CF5">
        <w:br w:type="page"/>
      </w:r>
    </w:p>
    <w:p w14:paraId="52413C12" w14:textId="77777777" w:rsidR="0006108E" w:rsidRPr="009E475C" w:rsidRDefault="0006108E" w:rsidP="0006108E">
      <w:pPr>
        <w:pStyle w:val="AH2Part"/>
      </w:pPr>
      <w:bookmarkStart w:id="93" w:name="_Toc148453921"/>
      <w:r w:rsidRPr="009E475C">
        <w:rPr>
          <w:rStyle w:val="CharPartNo"/>
        </w:rPr>
        <w:lastRenderedPageBreak/>
        <w:t>Part 5A</w:t>
      </w:r>
      <w:r w:rsidRPr="006411C5">
        <w:tab/>
      </w:r>
      <w:r w:rsidRPr="009E475C">
        <w:rPr>
          <w:rStyle w:val="CharPartText"/>
        </w:rPr>
        <w:t>Notification and review of decisions</w:t>
      </w:r>
      <w:bookmarkEnd w:id="93"/>
    </w:p>
    <w:p w14:paraId="2BAA69EA" w14:textId="77777777" w:rsidR="0006108E" w:rsidRPr="006411C5" w:rsidRDefault="0006108E" w:rsidP="0006108E">
      <w:pPr>
        <w:pStyle w:val="AH5Sec"/>
      </w:pPr>
      <w:bookmarkStart w:id="94" w:name="_Toc148453922"/>
      <w:r w:rsidRPr="009E475C">
        <w:rPr>
          <w:rStyle w:val="CharSectNo"/>
        </w:rPr>
        <w:t>26A</w:t>
      </w:r>
      <w:r w:rsidRPr="006411C5">
        <w:tab/>
        <w:t xml:space="preserve">Meaning of </w:t>
      </w:r>
      <w:r w:rsidRPr="006411C5">
        <w:rPr>
          <w:rStyle w:val="charItals"/>
        </w:rPr>
        <w:t>reviewable decision—</w:t>
      </w:r>
      <w:r w:rsidRPr="006411C5">
        <w:t>pt 5A</w:t>
      </w:r>
      <w:bookmarkEnd w:id="94"/>
    </w:p>
    <w:p w14:paraId="43ADF4A6" w14:textId="77777777" w:rsidR="0006108E" w:rsidRPr="006411C5" w:rsidRDefault="0006108E" w:rsidP="0006108E">
      <w:pPr>
        <w:pStyle w:val="Amainreturn"/>
        <w:keepNext/>
      </w:pPr>
      <w:r w:rsidRPr="006411C5">
        <w:t>In this part:</w:t>
      </w:r>
    </w:p>
    <w:p w14:paraId="038F5874" w14:textId="77777777" w:rsidR="0006108E" w:rsidRPr="006411C5" w:rsidRDefault="0006108E" w:rsidP="0006108E">
      <w:pPr>
        <w:pStyle w:val="aDef"/>
      </w:pPr>
      <w:r w:rsidRPr="006411C5">
        <w:rPr>
          <w:rStyle w:val="charBoldItals"/>
        </w:rPr>
        <w:t>reviewable decision</w:t>
      </w:r>
      <w:r w:rsidRPr="006411C5">
        <w:t xml:space="preserve"> means a decision mentioned in schedule 2, column 3 under a provision of this regulation mentioned in column 2 in relation to the decision.</w:t>
      </w:r>
    </w:p>
    <w:p w14:paraId="2D410CF2" w14:textId="77777777" w:rsidR="0006108E" w:rsidRPr="006411C5" w:rsidRDefault="0006108E" w:rsidP="0006108E">
      <w:pPr>
        <w:pStyle w:val="AH5Sec"/>
      </w:pPr>
      <w:bookmarkStart w:id="95" w:name="_Toc148453923"/>
      <w:r w:rsidRPr="009E475C">
        <w:rPr>
          <w:rStyle w:val="CharSectNo"/>
        </w:rPr>
        <w:t>26B</w:t>
      </w:r>
      <w:r w:rsidRPr="006411C5">
        <w:tab/>
        <w:t>Reviewable decision notices</w:t>
      </w:r>
      <w:bookmarkEnd w:id="95"/>
    </w:p>
    <w:p w14:paraId="339A593C" w14:textId="77777777" w:rsidR="0006108E" w:rsidRPr="006411C5" w:rsidRDefault="0006108E" w:rsidP="0006108E">
      <w:pPr>
        <w:pStyle w:val="Amainreturn"/>
        <w:keepNext/>
      </w:pPr>
      <w:r w:rsidRPr="006411C5">
        <w:t>If a person makes a reviewable decision, the person must give a reviewable decision notice to each entity mentioned in schedule 2, column 4 in relation to the decision.</w:t>
      </w:r>
    </w:p>
    <w:p w14:paraId="435E2AEA" w14:textId="4D82364C" w:rsidR="0006108E" w:rsidRPr="006411C5" w:rsidRDefault="0006108E" w:rsidP="0006108E">
      <w:pPr>
        <w:pStyle w:val="aNote"/>
        <w:keepNext/>
      </w:pPr>
      <w:r w:rsidRPr="006411C5">
        <w:rPr>
          <w:rStyle w:val="charItals"/>
        </w:rPr>
        <w:t>Note 1</w:t>
      </w:r>
      <w:r w:rsidRPr="006411C5">
        <w:rPr>
          <w:rStyle w:val="charItals"/>
        </w:rPr>
        <w:tab/>
      </w:r>
      <w:r w:rsidRPr="006411C5">
        <w:t xml:space="preserve">The person must also take reasonable steps to give a reviewable decision notice to any other person whose interests are affected by the decision (see </w:t>
      </w:r>
      <w:hyperlink r:id="rId79" w:tooltip="A2008-35" w:history="1">
        <w:r w:rsidRPr="006411C5">
          <w:rPr>
            <w:rStyle w:val="charCitHyperlinkItal"/>
          </w:rPr>
          <w:t>ACT Civil and Administrative Tribunal Act 2008</w:t>
        </w:r>
      </w:hyperlink>
      <w:r w:rsidRPr="006411C5">
        <w:t xml:space="preserve">, s 67A). </w:t>
      </w:r>
    </w:p>
    <w:p w14:paraId="0EA11DDD" w14:textId="53A1761D" w:rsidR="0006108E" w:rsidRPr="006411C5" w:rsidRDefault="0006108E" w:rsidP="0006108E">
      <w:pPr>
        <w:pStyle w:val="aNote"/>
      </w:pPr>
      <w:r w:rsidRPr="006411C5">
        <w:rPr>
          <w:rStyle w:val="charItals"/>
        </w:rPr>
        <w:t>Note 2</w:t>
      </w:r>
      <w:r w:rsidRPr="006411C5">
        <w:rPr>
          <w:rStyle w:val="charItals"/>
        </w:rPr>
        <w:tab/>
      </w:r>
      <w:r w:rsidRPr="006411C5">
        <w:t xml:space="preserve">The requirements for reviewable decision notices are prescribed under the </w:t>
      </w:r>
      <w:hyperlink r:id="rId80" w:tooltip="A2008-35" w:history="1">
        <w:r w:rsidRPr="006411C5">
          <w:rPr>
            <w:rStyle w:val="charCitHyperlinkItal"/>
          </w:rPr>
          <w:t>ACT Civil and Administrative Tribunal Act 2008</w:t>
        </w:r>
      </w:hyperlink>
      <w:r w:rsidRPr="006411C5">
        <w:t>.</w:t>
      </w:r>
    </w:p>
    <w:p w14:paraId="56036C5E" w14:textId="77777777" w:rsidR="0006108E" w:rsidRPr="006411C5" w:rsidRDefault="0006108E" w:rsidP="0006108E">
      <w:pPr>
        <w:pStyle w:val="AH5Sec"/>
      </w:pPr>
      <w:bookmarkStart w:id="96" w:name="_Toc148453924"/>
      <w:r w:rsidRPr="009E475C">
        <w:rPr>
          <w:rStyle w:val="CharSectNo"/>
        </w:rPr>
        <w:t>26C</w:t>
      </w:r>
      <w:r w:rsidRPr="006411C5">
        <w:tab/>
        <w:t>Applications for review</w:t>
      </w:r>
      <w:bookmarkEnd w:id="96"/>
    </w:p>
    <w:p w14:paraId="5C613E1E" w14:textId="77777777" w:rsidR="0006108E" w:rsidRPr="006411C5" w:rsidRDefault="0006108E" w:rsidP="0006108E">
      <w:pPr>
        <w:pStyle w:val="Amainreturn"/>
        <w:keepNext/>
      </w:pPr>
      <w:r w:rsidRPr="006411C5">
        <w:t>The following may apply to the ACAT for a review of a reviewable decision:</w:t>
      </w:r>
    </w:p>
    <w:p w14:paraId="1998FB4A" w14:textId="77777777" w:rsidR="0006108E" w:rsidRPr="006411C5" w:rsidRDefault="0006108E" w:rsidP="0006108E">
      <w:pPr>
        <w:pStyle w:val="Apara"/>
      </w:pPr>
      <w:r>
        <w:tab/>
      </w:r>
      <w:r w:rsidRPr="006411C5">
        <w:t>(a)</w:t>
      </w:r>
      <w:r w:rsidRPr="006411C5">
        <w:tab/>
        <w:t>an entity mentioned in schedule 2, column 4 in relation to the decision;</w:t>
      </w:r>
    </w:p>
    <w:p w14:paraId="1CECF910" w14:textId="77777777" w:rsidR="0006108E" w:rsidRPr="006411C5" w:rsidRDefault="0006108E" w:rsidP="0006108E">
      <w:pPr>
        <w:pStyle w:val="Apara"/>
        <w:keepNext/>
      </w:pPr>
      <w:r>
        <w:tab/>
      </w:r>
      <w:r w:rsidRPr="006411C5">
        <w:t>(b)</w:t>
      </w:r>
      <w:r w:rsidRPr="006411C5">
        <w:tab/>
        <w:t>any other person whose interests are affected by the decision.</w:t>
      </w:r>
    </w:p>
    <w:p w14:paraId="4A1B909C" w14:textId="6414B6C8" w:rsidR="0006108E" w:rsidRDefault="0006108E" w:rsidP="0006108E">
      <w:pPr>
        <w:pStyle w:val="aNote"/>
      </w:pPr>
      <w:r w:rsidRPr="006411C5">
        <w:rPr>
          <w:rStyle w:val="charItals"/>
        </w:rPr>
        <w:t>Note</w:t>
      </w:r>
      <w:r w:rsidRPr="006411C5">
        <w:rPr>
          <w:rStyle w:val="charItals"/>
        </w:rPr>
        <w:tab/>
      </w:r>
      <w:r w:rsidRPr="006411C5">
        <w:t xml:space="preserve">If a form is approved under the </w:t>
      </w:r>
      <w:hyperlink r:id="rId81" w:tooltip="A2008-35" w:history="1">
        <w:r w:rsidRPr="006411C5">
          <w:rPr>
            <w:rStyle w:val="charCitHyperlinkItal"/>
          </w:rPr>
          <w:t>ACT Civil and Administrative Tribunal Act 2008</w:t>
        </w:r>
      </w:hyperlink>
      <w:r w:rsidRPr="006411C5">
        <w:rPr>
          <w:rStyle w:val="charItals"/>
        </w:rPr>
        <w:t xml:space="preserve"> </w:t>
      </w:r>
      <w:r w:rsidRPr="006411C5">
        <w:t>for the application, the form must be used.</w:t>
      </w:r>
    </w:p>
    <w:p w14:paraId="1E879A8C" w14:textId="77777777" w:rsidR="0006108E" w:rsidRPr="0006108E" w:rsidRDefault="0006108E" w:rsidP="0006108E">
      <w:pPr>
        <w:pStyle w:val="PageBreak"/>
      </w:pPr>
      <w:r w:rsidRPr="0006108E">
        <w:br w:type="page"/>
      </w:r>
    </w:p>
    <w:p w14:paraId="5340B996" w14:textId="77777777" w:rsidR="002F39FC" w:rsidRPr="009E475C" w:rsidRDefault="00582CF5" w:rsidP="00582CF5">
      <w:pPr>
        <w:pStyle w:val="AH2Part"/>
      </w:pPr>
      <w:bookmarkStart w:id="97" w:name="_Toc148453925"/>
      <w:r w:rsidRPr="009E475C">
        <w:rPr>
          <w:rStyle w:val="CharPartNo"/>
        </w:rPr>
        <w:lastRenderedPageBreak/>
        <w:t>Part 6</w:t>
      </w:r>
      <w:r w:rsidRPr="00582CF5">
        <w:tab/>
      </w:r>
      <w:r w:rsidR="002F39FC" w:rsidRPr="009E475C">
        <w:rPr>
          <w:rStyle w:val="CharPartText"/>
        </w:rPr>
        <w:t>Miscellaneous</w:t>
      </w:r>
      <w:bookmarkEnd w:id="97"/>
    </w:p>
    <w:p w14:paraId="751C8954" w14:textId="77777777" w:rsidR="002F39FC" w:rsidRPr="00582CF5" w:rsidRDefault="00582CF5" w:rsidP="00582CF5">
      <w:pPr>
        <w:pStyle w:val="AH5Sec"/>
      </w:pPr>
      <w:bookmarkStart w:id="98" w:name="_Toc148453926"/>
      <w:r w:rsidRPr="009E475C">
        <w:rPr>
          <w:rStyle w:val="CharSectNo"/>
        </w:rPr>
        <w:t>27</w:t>
      </w:r>
      <w:r w:rsidRPr="00582CF5">
        <w:tab/>
      </w:r>
      <w:r w:rsidR="002F39FC" w:rsidRPr="00582CF5">
        <w:t>Waste quantification</w:t>
      </w:r>
      <w:bookmarkEnd w:id="98"/>
    </w:p>
    <w:p w14:paraId="62CD538D" w14:textId="77777777" w:rsidR="002F39FC" w:rsidRPr="00582CF5" w:rsidRDefault="00582CF5" w:rsidP="00582CF5">
      <w:pPr>
        <w:pStyle w:val="Amain"/>
      </w:pPr>
      <w:r>
        <w:tab/>
      </w:r>
      <w:r w:rsidRPr="00582CF5">
        <w:t>(1)</w:t>
      </w:r>
      <w:r w:rsidRPr="00582CF5">
        <w:tab/>
      </w:r>
      <w:r w:rsidR="002F39FC" w:rsidRPr="00582CF5">
        <w:t>This section applies if—</w:t>
      </w:r>
    </w:p>
    <w:p w14:paraId="7A0B21C2" w14:textId="77777777" w:rsidR="006512E2" w:rsidRPr="00582CF5" w:rsidRDefault="00582CF5" w:rsidP="00582CF5">
      <w:pPr>
        <w:pStyle w:val="Apara"/>
      </w:pPr>
      <w:r>
        <w:tab/>
      </w:r>
      <w:r w:rsidRPr="00582CF5">
        <w:t>(a)</w:t>
      </w:r>
      <w:r w:rsidRPr="00582CF5">
        <w:tab/>
      </w:r>
      <w:r w:rsidR="002F39FC" w:rsidRPr="00582CF5">
        <w:t>waste must be quantified</w:t>
      </w:r>
      <w:r w:rsidR="006512E2" w:rsidRPr="00582CF5">
        <w:t>—</w:t>
      </w:r>
    </w:p>
    <w:p w14:paraId="181B1201" w14:textId="77777777" w:rsidR="002F39FC" w:rsidRPr="00582CF5" w:rsidRDefault="00582CF5" w:rsidP="00582CF5">
      <w:pPr>
        <w:pStyle w:val="Asubpara"/>
      </w:pPr>
      <w:r>
        <w:tab/>
      </w:r>
      <w:r w:rsidRPr="00582CF5">
        <w:t>(i)</w:t>
      </w:r>
      <w:r w:rsidRPr="00582CF5">
        <w:tab/>
      </w:r>
      <w:r w:rsidR="002F39FC" w:rsidRPr="00582CF5">
        <w:t xml:space="preserve">for a fee payable under the Act; </w:t>
      </w:r>
      <w:r w:rsidR="006512E2" w:rsidRPr="00582CF5">
        <w:t>or</w:t>
      </w:r>
    </w:p>
    <w:p w14:paraId="618E7406" w14:textId="7E4440C1" w:rsidR="006512E2" w:rsidRPr="00582CF5" w:rsidRDefault="00582CF5" w:rsidP="00582CF5">
      <w:pPr>
        <w:pStyle w:val="Asubpara"/>
      </w:pPr>
      <w:r>
        <w:tab/>
      </w:r>
      <w:r w:rsidRPr="00582CF5">
        <w:t>(ii)</w:t>
      </w:r>
      <w:r w:rsidRPr="00582CF5">
        <w:tab/>
      </w:r>
      <w:r w:rsidR="00CF616A" w:rsidRPr="00582CF5">
        <w:t xml:space="preserve">by the waste manager </w:t>
      </w:r>
      <w:r w:rsidR="00C20E35" w:rsidRPr="00582CF5">
        <w:t xml:space="preserve">for </w:t>
      </w:r>
      <w:r w:rsidR="00F5670C" w:rsidRPr="00582CF5">
        <w:t xml:space="preserve">the purpose of </w:t>
      </w:r>
      <w:r w:rsidR="00C20E35" w:rsidRPr="00582CF5">
        <w:t>verif</w:t>
      </w:r>
      <w:r w:rsidR="00F5670C" w:rsidRPr="00582CF5">
        <w:t xml:space="preserve">ying </w:t>
      </w:r>
      <w:r w:rsidR="00C20E35" w:rsidRPr="00582CF5">
        <w:t xml:space="preserve">information in </w:t>
      </w:r>
      <w:r w:rsidR="00CF616A" w:rsidRPr="00582CF5">
        <w:t xml:space="preserve">a waste activity report </w:t>
      </w:r>
      <w:r w:rsidR="00F5670C" w:rsidRPr="00582CF5">
        <w:t>given</w:t>
      </w:r>
      <w:r w:rsidR="00C20E35" w:rsidRPr="00582CF5">
        <w:t xml:space="preserve"> to the </w:t>
      </w:r>
      <w:r w:rsidR="00F5670C" w:rsidRPr="00582CF5">
        <w:t xml:space="preserve">waste </w:t>
      </w:r>
      <w:r w:rsidR="00C20E35" w:rsidRPr="00582CF5">
        <w:t>manager</w:t>
      </w:r>
      <w:r w:rsidR="00971095" w:rsidRPr="00582CF5">
        <w:t xml:space="preserve"> in accordance with the </w:t>
      </w:r>
      <w:hyperlink r:id="rId82" w:tooltip="Waste Management and Resource Recovery Act 2016" w:history="1">
        <w:r w:rsidR="00C02DD7" w:rsidRPr="00582CF5">
          <w:rPr>
            <w:rStyle w:val="charCitHyperlinkAbbrev"/>
          </w:rPr>
          <w:t>Act</w:t>
        </w:r>
      </w:hyperlink>
      <w:r w:rsidR="00971095" w:rsidRPr="00582CF5">
        <w:t>, section 65</w:t>
      </w:r>
      <w:r w:rsidR="00CF616A" w:rsidRPr="00582CF5">
        <w:t>; and</w:t>
      </w:r>
    </w:p>
    <w:p w14:paraId="3105E4D8" w14:textId="77777777" w:rsidR="002F39FC" w:rsidRPr="00582CF5" w:rsidRDefault="00582CF5" w:rsidP="00582CF5">
      <w:pPr>
        <w:pStyle w:val="Apara"/>
      </w:pPr>
      <w:r>
        <w:tab/>
      </w:r>
      <w:r w:rsidRPr="00582CF5">
        <w:t>(b)</w:t>
      </w:r>
      <w:r w:rsidRPr="00582CF5">
        <w:tab/>
      </w:r>
      <w:r w:rsidR="002F39FC" w:rsidRPr="00582CF5">
        <w:t>records relating to the waste are inadequate for quantifying the waste; and</w:t>
      </w:r>
    </w:p>
    <w:p w14:paraId="4A290411" w14:textId="77777777" w:rsidR="002F39FC" w:rsidRPr="00582CF5" w:rsidRDefault="00582CF5" w:rsidP="00582CF5">
      <w:pPr>
        <w:pStyle w:val="Apara"/>
      </w:pPr>
      <w:r>
        <w:tab/>
      </w:r>
      <w:r w:rsidRPr="00582CF5">
        <w:t>(c)</w:t>
      </w:r>
      <w:r w:rsidRPr="00582CF5">
        <w:tab/>
      </w:r>
      <w:r w:rsidR="002F39FC" w:rsidRPr="00582CF5">
        <w:t>the waste manager decides that, because of the inadequate records, quantifying the waste must be based on presumptions or estimates of any of the following:</w:t>
      </w:r>
    </w:p>
    <w:p w14:paraId="228DD299" w14:textId="77777777" w:rsidR="002F39FC" w:rsidRPr="00582CF5" w:rsidRDefault="00582CF5" w:rsidP="00582CF5">
      <w:pPr>
        <w:pStyle w:val="Asubpara"/>
        <w:rPr>
          <w:lang w:eastAsia="en-AU"/>
        </w:rPr>
      </w:pPr>
      <w:r>
        <w:rPr>
          <w:lang w:eastAsia="en-AU"/>
        </w:rPr>
        <w:tab/>
      </w:r>
      <w:r w:rsidRPr="00582CF5">
        <w:rPr>
          <w:lang w:eastAsia="en-AU"/>
        </w:rPr>
        <w:t>(i)</w:t>
      </w:r>
      <w:r w:rsidRPr="00582CF5">
        <w:rPr>
          <w:lang w:eastAsia="en-AU"/>
        </w:rPr>
        <w:tab/>
      </w:r>
      <w:r w:rsidR="002F39FC" w:rsidRPr="00582CF5">
        <w:rPr>
          <w:lang w:eastAsia="en-AU"/>
        </w:rPr>
        <w:t xml:space="preserve">whether waste was </w:t>
      </w:r>
      <w:r w:rsidR="00D82715" w:rsidRPr="00582CF5">
        <w:rPr>
          <w:lang w:eastAsia="en-AU"/>
        </w:rPr>
        <w:t>collected</w:t>
      </w:r>
      <w:r w:rsidR="002F39FC" w:rsidRPr="00582CF5">
        <w:rPr>
          <w:lang w:eastAsia="en-AU"/>
        </w:rPr>
        <w:t xml:space="preserve"> or received at a waste facility;</w:t>
      </w:r>
    </w:p>
    <w:p w14:paraId="35D509EE" w14:textId="77777777" w:rsidR="002F39FC" w:rsidRPr="00582CF5" w:rsidRDefault="00582CF5" w:rsidP="00582CF5">
      <w:pPr>
        <w:pStyle w:val="Asubpara"/>
        <w:rPr>
          <w:lang w:eastAsia="en-AU"/>
        </w:rPr>
      </w:pPr>
      <w:r>
        <w:rPr>
          <w:lang w:eastAsia="en-AU"/>
        </w:rPr>
        <w:tab/>
      </w:r>
      <w:r w:rsidRPr="00582CF5">
        <w:rPr>
          <w:lang w:eastAsia="en-AU"/>
        </w:rPr>
        <w:t>(ii)</w:t>
      </w:r>
      <w:r w:rsidRPr="00582CF5">
        <w:rPr>
          <w:lang w:eastAsia="en-AU"/>
        </w:rPr>
        <w:tab/>
      </w:r>
      <w:r w:rsidR="002F39FC" w:rsidRPr="00582CF5">
        <w:rPr>
          <w:szCs w:val="24"/>
          <w:lang w:eastAsia="en-AU"/>
        </w:rPr>
        <w:t xml:space="preserve">when waste was </w:t>
      </w:r>
      <w:r w:rsidR="000A5CB3" w:rsidRPr="00582CF5">
        <w:rPr>
          <w:lang w:eastAsia="en-AU"/>
        </w:rPr>
        <w:t>collected</w:t>
      </w:r>
      <w:r w:rsidR="002F39FC" w:rsidRPr="00582CF5">
        <w:rPr>
          <w:lang w:eastAsia="en-AU"/>
        </w:rPr>
        <w:t xml:space="preserve"> or received</w:t>
      </w:r>
      <w:r w:rsidR="002F39FC" w:rsidRPr="00582CF5">
        <w:rPr>
          <w:szCs w:val="24"/>
          <w:lang w:eastAsia="en-AU"/>
        </w:rPr>
        <w:t>;</w:t>
      </w:r>
    </w:p>
    <w:p w14:paraId="48EABAD7" w14:textId="77777777" w:rsidR="002F39FC" w:rsidRPr="00582CF5" w:rsidRDefault="00582CF5" w:rsidP="00582CF5">
      <w:pPr>
        <w:pStyle w:val="Asubpara"/>
        <w:rPr>
          <w:lang w:eastAsia="en-AU"/>
        </w:rPr>
      </w:pPr>
      <w:r>
        <w:rPr>
          <w:lang w:eastAsia="en-AU"/>
        </w:rPr>
        <w:tab/>
      </w:r>
      <w:r w:rsidRPr="00582CF5">
        <w:rPr>
          <w:lang w:eastAsia="en-AU"/>
        </w:rPr>
        <w:t>(iii)</w:t>
      </w:r>
      <w:r w:rsidRPr="00582CF5">
        <w:rPr>
          <w:lang w:eastAsia="en-AU"/>
        </w:rPr>
        <w:tab/>
      </w:r>
      <w:r w:rsidR="002F39FC" w:rsidRPr="00582CF5">
        <w:rPr>
          <w:lang w:eastAsia="en-AU"/>
        </w:rPr>
        <w:t xml:space="preserve">the source of waste that was </w:t>
      </w:r>
      <w:r w:rsidR="000A5CB3" w:rsidRPr="00582CF5">
        <w:rPr>
          <w:lang w:eastAsia="en-AU"/>
        </w:rPr>
        <w:t>collected</w:t>
      </w:r>
      <w:r w:rsidR="002F39FC" w:rsidRPr="00582CF5">
        <w:rPr>
          <w:lang w:eastAsia="en-AU"/>
        </w:rPr>
        <w:t xml:space="preserve"> or received;</w:t>
      </w:r>
    </w:p>
    <w:p w14:paraId="700E999A" w14:textId="77777777" w:rsidR="002F39FC" w:rsidRPr="00582CF5" w:rsidRDefault="00582CF5" w:rsidP="00582CF5">
      <w:pPr>
        <w:pStyle w:val="Asubpara"/>
        <w:rPr>
          <w:lang w:eastAsia="en-AU"/>
        </w:rPr>
      </w:pPr>
      <w:r>
        <w:rPr>
          <w:lang w:eastAsia="en-AU"/>
        </w:rPr>
        <w:tab/>
      </w:r>
      <w:r w:rsidRPr="00582CF5">
        <w:rPr>
          <w:lang w:eastAsia="en-AU"/>
        </w:rPr>
        <w:t>(iv)</w:t>
      </w:r>
      <w:r w:rsidRPr="00582CF5">
        <w:rPr>
          <w:lang w:eastAsia="en-AU"/>
        </w:rPr>
        <w:tab/>
      </w:r>
      <w:r w:rsidR="002F39FC" w:rsidRPr="00582CF5">
        <w:rPr>
          <w:szCs w:val="24"/>
          <w:lang w:eastAsia="en-AU"/>
        </w:rPr>
        <w:t xml:space="preserve">the amount of waste </w:t>
      </w:r>
      <w:r w:rsidR="000A5CB3" w:rsidRPr="00582CF5">
        <w:rPr>
          <w:lang w:eastAsia="en-AU"/>
        </w:rPr>
        <w:t>collected</w:t>
      </w:r>
      <w:r w:rsidR="002F39FC" w:rsidRPr="00582CF5">
        <w:rPr>
          <w:lang w:eastAsia="en-AU"/>
        </w:rPr>
        <w:t xml:space="preserve"> or received.</w:t>
      </w:r>
    </w:p>
    <w:p w14:paraId="7B279E6E" w14:textId="77777777" w:rsidR="002F39FC" w:rsidRPr="00582CF5" w:rsidRDefault="00582CF5" w:rsidP="00582CF5">
      <w:pPr>
        <w:pStyle w:val="Amain"/>
        <w:rPr>
          <w:lang w:eastAsia="en-AU"/>
        </w:rPr>
      </w:pPr>
      <w:r>
        <w:rPr>
          <w:lang w:eastAsia="en-AU"/>
        </w:rPr>
        <w:tab/>
      </w:r>
      <w:r w:rsidRPr="00582CF5">
        <w:rPr>
          <w:lang w:eastAsia="en-AU"/>
        </w:rPr>
        <w:t>(2)</w:t>
      </w:r>
      <w:r w:rsidRPr="00582CF5">
        <w:rPr>
          <w:lang w:eastAsia="en-AU"/>
        </w:rPr>
        <w:tab/>
      </w:r>
      <w:r w:rsidR="002F39FC" w:rsidRPr="00582CF5">
        <w:t>Without limiting subsection (1) (b),</w:t>
      </w:r>
      <w:r w:rsidR="002F39FC" w:rsidRPr="00582CF5">
        <w:rPr>
          <w:lang w:eastAsia="en-AU"/>
        </w:rPr>
        <w:t xml:space="preserve"> records relating to waste are inadequate if</w:t>
      </w:r>
      <w:r w:rsidR="006E68FC" w:rsidRPr="00582CF5">
        <w:rPr>
          <w:lang w:eastAsia="en-AU"/>
        </w:rPr>
        <w:t>—</w:t>
      </w:r>
    </w:p>
    <w:p w14:paraId="39F5DAF9" w14:textId="77777777" w:rsidR="002F39FC" w:rsidRPr="00582CF5" w:rsidRDefault="00582CF5" w:rsidP="00582CF5">
      <w:pPr>
        <w:pStyle w:val="Apara"/>
        <w:rPr>
          <w:lang w:eastAsia="en-AU"/>
        </w:rPr>
      </w:pPr>
      <w:r>
        <w:rPr>
          <w:lang w:eastAsia="en-AU"/>
        </w:rPr>
        <w:tab/>
      </w:r>
      <w:r w:rsidRPr="00582CF5">
        <w:rPr>
          <w:lang w:eastAsia="en-AU"/>
        </w:rPr>
        <w:t>(a)</w:t>
      </w:r>
      <w:r w:rsidRPr="00582CF5">
        <w:rPr>
          <w:lang w:eastAsia="en-AU"/>
        </w:rPr>
        <w:tab/>
      </w:r>
      <w:r w:rsidR="002F39FC" w:rsidRPr="00582CF5">
        <w:rPr>
          <w:lang w:eastAsia="en-AU"/>
        </w:rPr>
        <w:t>no records exist for the waste</w:t>
      </w:r>
      <w:r w:rsidR="006E68FC" w:rsidRPr="00582CF5">
        <w:rPr>
          <w:lang w:eastAsia="en-AU"/>
        </w:rPr>
        <w:t>;</w:t>
      </w:r>
      <w:r w:rsidR="002F39FC" w:rsidRPr="00582CF5">
        <w:rPr>
          <w:lang w:eastAsia="en-AU"/>
        </w:rPr>
        <w:t xml:space="preserve"> or</w:t>
      </w:r>
    </w:p>
    <w:p w14:paraId="27DE436C" w14:textId="77777777" w:rsidR="002F39FC" w:rsidRPr="00582CF5" w:rsidRDefault="00582CF5" w:rsidP="00582CF5">
      <w:pPr>
        <w:pStyle w:val="Apara"/>
        <w:rPr>
          <w:lang w:eastAsia="en-AU"/>
        </w:rPr>
      </w:pPr>
      <w:r>
        <w:rPr>
          <w:lang w:eastAsia="en-AU"/>
        </w:rPr>
        <w:tab/>
      </w:r>
      <w:r w:rsidRPr="00582CF5">
        <w:rPr>
          <w:lang w:eastAsia="en-AU"/>
        </w:rPr>
        <w:t>(b)</w:t>
      </w:r>
      <w:r w:rsidRPr="00582CF5">
        <w:rPr>
          <w:lang w:eastAsia="en-AU"/>
        </w:rPr>
        <w:tab/>
      </w:r>
      <w:r w:rsidR="002F39FC" w:rsidRPr="00582CF5">
        <w:rPr>
          <w:lang w:eastAsia="en-AU"/>
        </w:rPr>
        <w:t>records for the waste are incomplete, inaccurate or inconsistent with other records (whether kept by a waste management business or another entity)</w:t>
      </w:r>
      <w:r w:rsidR="006E68FC" w:rsidRPr="00582CF5">
        <w:rPr>
          <w:lang w:eastAsia="en-AU"/>
        </w:rPr>
        <w:t>;</w:t>
      </w:r>
      <w:r w:rsidR="002F39FC" w:rsidRPr="00582CF5">
        <w:rPr>
          <w:lang w:eastAsia="en-AU"/>
        </w:rPr>
        <w:t xml:space="preserve"> or</w:t>
      </w:r>
    </w:p>
    <w:p w14:paraId="14CD4C38" w14:textId="77777777" w:rsidR="002F39FC" w:rsidRPr="00582CF5" w:rsidRDefault="00582CF5" w:rsidP="00582CF5">
      <w:pPr>
        <w:pStyle w:val="Apara"/>
        <w:rPr>
          <w:lang w:eastAsia="en-AU"/>
        </w:rPr>
      </w:pPr>
      <w:r>
        <w:rPr>
          <w:lang w:eastAsia="en-AU"/>
        </w:rPr>
        <w:tab/>
      </w:r>
      <w:r w:rsidRPr="00582CF5">
        <w:rPr>
          <w:lang w:eastAsia="en-AU"/>
        </w:rPr>
        <w:t>(c)</w:t>
      </w:r>
      <w:r w:rsidRPr="00582CF5">
        <w:rPr>
          <w:lang w:eastAsia="en-AU"/>
        </w:rPr>
        <w:tab/>
      </w:r>
      <w:r w:rsidR="002F39FC" w:rsidRPr="00582CF5">
        <w:rPr>
          <w:lang w:eastAsia="en-AU"/>
        </w:rPr>
        <w:t>information contained in the records for the waste has been obtained in a way that the waste manager considers inappropriate.</w:t>
      </w:r>
    </w:p>
    <w:p w14:paraId="22F1CCD9" w14:textId="77777777" w:rsidR="002F39FC" w:rsidRPr="00582CF5" w:rsidRDefault="00582CF5" w:rsidP="00582CF5">
      <w:pPr>
        <w:pStyle w:val="Amain"/>
        <w:rPr>
          <w:lang w:eastAsia="en-AU"/>
        </w:rPr>
      </w:pPr>
      <w:r>
        <w:rPr>
          <w:lang w:eastAsia="en-AU"/>
        </w:rPr>
        <w:lastRenderedPageBreak/>
        <w:tab/>
      </w:r>
      <w:r w:rsidRPr="00582CF5">
        <w:rPr>
          <w:lang w:eastAsia="en-AU"/>
        </w:rPr>
        <w:t>(3)</w:t>
      </w:r>
      <w:r w:rsidRPr="00582CF5">
        <w:rPr>
          <w:lang w:eastAsia="en-AU"/>
        </w:rPr>
        <w:tab/>
      </w:r>
      <w:r w:rsidR="002F39FC" w:rsidRPr="00582CF5">
        <w:rPr>
          <w:lang w:eastAsia="en-AU"/>
        </w:rPr>
        <w:t>The waste manager may presume the following, unless the contrary is proven by a waste management business:</w:t>
      </w:r>
    </w:p>
    <w:p w14:paraId="314C65C4" w14:textId="77777777" w:rsidR="002F39FC" w:rsidRPr="00582CF5" w:rsidRDefault="00582CF5" w:rsidP="00582CF5">
      <w:pPr>
        <w:pStyle w:val="Apara"/>
        <w:rPr>
          <w:lang w:eastAsia="en-AU"/>
        </w:rPr>
      </w:pPr>
      <w:r>
        <w:rPr>
          <w:lang w:eastAsia="en-AU"/>
        </w:rPr>
        <w:tab/>
      </w:r>
      <w:r w:rsidRPr="00582CF5">
        <w:rPr>
          <w:lang w:eastAsia="en-AU"/>
        </w:rPr>
        <w:t>(a)</w:t>
      </w:r>
      <w:r w:rsidRPr="00582CF5">
        <w:rPr>
          <w:lang w:eastAsia="en-AU"/>
        </w:rPr>
        <w:tab/>
      </w:r>
      <w:r w:rsidR="002F39FC" w:rsidRPr="00582CF5">
        <w:rPr>
          <w:lang w:eastAsia="en-AU"/>
        </w:rPr>
        <w:t xml:space="preserve">waste presently or previously at a waste facility is waste </w:t>
      </w:r>
      <w:r w:rsidR="00D1511D" w:rsidRPr="00582CF5">
        <w:rPr>
          <w:lang w:eastAsia="en-AU"/>
        </w:rPr>
        <w:t xml:space="preserve">that </w:t>
      </w:r>
      <w:r w:rsidR="00CF1745" w:rsidRPr="00582CF5">
        <w:rPr>
          <w:lang w:eastAsia="en-AU"/>
        </w:rPr>
        <w:t>was</w:t>
      </w:r>
      <w:r w:rsidR="00D1511D" w:rsidRPr="00582CF5">
        <w:rPr>
          <w:lang w:eastAsia="en-AU"/>
        </w:rPr>
        <w:t xml:space="preserve"> received at the facility in the course of business</w:t>
      </w:r>
      <w:r w:rsidR="002F39FC" w:rsidRPr="00582CF5">
        <w:rPr>
          <w:lang w:eastAsia="en-AU"/>
        </w:rPr>
        <w:t>;</w:t>
      </w:r>
    </w:p>
    <w:p w14:paraId="5AE8EE3D" w14:textId="77777777" w:rsidR="002F39FC" w:rsidRPr="00582CF5" w:rsidRDefault="00582CF5" w:rsidP="00582CF5">
      <w:pPr>
        <w:pStyle w:val="Apara"/>
        <w:rPr>
          <w:lang w:eastAsia="en-AU"/>
        </w:rPr>
      </w:pPr>
      <w:r>
        <w:rPr>
          <w:lang w:eastAsia="en-AU"/>
        </w:rPr>
        <w:tab/>
      </w:r>
      <w:r w:rsidRPr="00582CF5">
        <w:rPr>
          <w:lang w:eastAsia="en-AU"/>
        </w:rPr>
        <w:t>(b)</w:t>
      </w:r>
      <w:r w:rsidRPr="00582CF5">
        <w:rPr>
          <w:lang w:eastAsia="en-AU"/>
        </w:rPr>
        <w:tab/>
      </w:r>
      <w:r w:rsidR="002F39FC" w:rsidRPr="00582CF5">
        <w:rPr>
          <w:lang w:eastAsia="en-AU"/>
        </w:rPr>
        <w:t xml:space="preserve">waste was </w:t>
      </w:r>
      <w:r w:rsidR="00B22027" w:rsidRPr="00582CF5">
        <w:rPr>
          <w:lang w:eastAsia="en-AU"/>
        </w:rPr>
        <w:t>collected</w:t>
      </w:r>
      <w:r w:rsidR="002F39FC" w:rsidRPr="00582CF5">
        <w:rPr>
          <w:lang w:eastAsia="en-AU"/>
        </w:rPr>
        <w:t xml:space="preserve"> by a waste transporter, or received by a waste facility, on the day the waste manager decides that records about </w:t>
      </w:r>
      <w:r w:rsidR="00B22027" w:rsidRPr="00582CF5">
        <w:rPr>
          <w:lang w:eastAsia="en-AU"/>
        </w:rPr>
        <w:t>collecting</w:t>
      </w:r>
      <w:r w:rsidR="002F39FC" w:rsidRPr="00582CF5">
        <w:rPr>
          <w:lang w:eastAsia="en-AU"/>
        </w:rPr>
        <w:t xml:space="preserve"> or receiving the waste are inadequate.</w:t>
      </w:r>
    </w:p>
    <w:p w14:paraId="3508726D" w14:textId="77777777" w:rsidR="002F39FC" w:rsidRPr="00582CF5" w:rsidRDefault="00582CF5" w:rsidP="00582CF5">
      <w:pPr>
        <w:pStyle w:val="Amain"/>
        <w:rPr>
          <w:lang w:eastAsia="en-AU"/>
        </w:rPr>
      </w:pPr>
      <w:r>
        <w:rPr>
          <w:lang w:eastAsia="en-AU"/>
        </w:rPr>
        <w:tab/>
      </w:r>
      <w:r w:rsidRPr="00582CF5">
        <w:rPr>
          <w:lang w:eastAsia="en-AU"/>
        </w:rPr>
        <w:t>(4)</w:t>
      </w:r>
      <w:r w:rsidRPr="00582CF5">
        <w:rPr>
          <w:lang w:eastAsia="en-AU"/>
        </w:rPr>
        <w:tab/>
      </w:r>
      <w:r w:rsidR="002F39FC" w:rsidRPr="00582CF5">
        <w:rPr>
          <w:lang w:eastAsia="en-AU"/>
        </w:rPr>
        <w:t xml:space="preserve">The waste manager may estimate the number of tonnes of waste </w:t>
      </w:r>
      <w:r w:rsidR="002F39FC" w:rsidRPr="00582CF5">
        <w:rPr>
          <w:szCs w:val="24"/>
          <w:lang w:eastAsia="en-AU"/>
        </w:rPr>
        <w:t xml:space="preserve">transported by a waste transporter, or received by a waste facility, </w:t>
      </w:r>
      <w:r w:rsidR="002F39FC" w:rsidRPr="00582CF5">
        <w:rPr>
          <w:lang w:eastAsia="en-AU"/>
        </w:rPr>
        <w:t>using any of the following</w:t>
      </w:r>
      <w:r w:rsidR="002F39FC" w:rsidRPr="00582CF5">
        <w:rPr>
          <w:szCs w:val="24"/>
          <w:lang w:eastAsia="en-AU"/>
        </w:rPr>
        <w:t>:</w:t>
      </w:r>
    </w:p>
    <w:p w14:paraId="201A9864" w14:textId="77777777" w:rsidR="002F39FC" w:rsidRPr="00582CF5" w:rsidRDefault="00582CF5" w:rsidP="00582CF5">
      <w:pPr>
        <w:pStyle w:val="Apara"/>
        <w:rPr>
          <w:lang w:eastAsia="en-AU"/>
        </w:rPr>
      </w:pPr>
      <w:r>
        <w:rPr>
          <w:lang w:eastAsia="en-AU"/>
        </w:rPr>
        <w:tab/>
      </w:r>
      <w:r w:rsidRPr="00582CF5">
        <w:rPr>
          <w:lang w:eastAsia="en-AU"/>
        </w:rPr>
        <w:t>(a)</w:t>
      </w:r>
      <w:r w:rsidRPr="00582CF5">
        <w:rPr>
          <w:lang w:eastAsia="en-AU"/>
        </w:rPr>
        <w:tab/>
      </w:r>
      <w:r w:rsidR="002F39FC" w:rsidRPr="00582CF5">
        <w:rPr>
          <w:lang w:eastAsia="en-AU"/>
        </w:rPr>
        <w:t>a volumetric survey of the waste carried out by a registered surveyor;</w:t>
      </w:r>
    </w:p>
    <w:p w14:paraId="3754F12C" w14:textId="77777777" w:rsidR="002F39FC" w:rsidRPr="00582CF5" w:rsidRDefault="00582CF5" w:rsidP="00582CF5">
      <w:pPr>
        <w:pStyle w:val="Apara"/>
        <w:rPr>
          <w:szCs w:val="24"/>
          <w:lang w:eastAsia="en-AU"/>
        </w:rPr>
      </w:pPr>
      <w:r w:rsidRPr="00582CF5">
        <w:rPr>
          <w:szCs w:val="24"/>
          <w:lang w:eastAsia="en-AU"/>
        </w:rPr>
        <w:tab/>
        <w:t>(b)</w:t>
      </w:r>
      <w:r w:rsidRPr="00582CF5">
        <w:rPr>
          <w:szCs w:val="24"/>
          <w:lang w:eastAsia="en-AU"/>
        </w:rPr>
        <w:tab/>
      </w:r>
      <w:r w:rsidR="002F39FC" w:rsidRPr="00582CF5">
        <w:rPr>
          <w:szCs w:val="24"/>
          <w:lang w:eastAsia="en-AU"/>
        </w:rPr>
        <w:t>records of a waste management business;</w:t>
      </w:r>
    </w:p>
    <w:p w14:paraId="50B4EB57" w14:textId="77777777" w:rsidR="002F39FC" w:rsidRPr="00582CF5" w:rsidRDefault="00582CF5" w:rsidP="00582CF5">
      <w:pPr>
        <w:pStyle w:val="Apara"/>
        <w:rPr>
          <w:lang w:eastAsia="en-AU"/>
        </w:rPr>
      </w:pPr>
      <w:r>
        <w:rPr>
          <w:lang w:eastAsia="en-AU"/>
        </w:rPr>
        <w:tab/>
      </w:r>
      <w:r w:rsidRPr="00582CF5">
        <w:rPr>
          <w:lang w:eastAsia="en-AU"/>
        </w:rPr>
        <w:t>(c)</w:t>
      </w:r>
      <w:r w:rsidRPr="00582CF5">
        <w:rPr>
          <w:lang w:eastAsia="en-AU"/>
        </w:rPr>
        <w:tab/>
      </w:r>
      <w:r w:rsidR="002F39FC" w:rsidRPr="00582CF5">
        <w:rPr>
          <w:lang w:eastAsia="en-AU"/>
        </w:rPr>
        <w:t>information provided by an authorised person who has seen or inspected a place or thing;</w:t>
      </w:r>
    </w:p>
    <w:p w14:paraId="47B557F3" w14:textId="77777777" w:rsidR="002F39FC" w:rsidRPr="00582CF5" w:rsidRDefault="00582CF5" w:rsidP="00582CF5">
      <w:pPr>
        <w:pStyle w:val="Apara"/>
        <w:rPr>
          <w:szCs w:val="24"/>
          <w:lang w:eastAsia="en-AU"/>
        </w:rPr>
      </w:pPr>
      <w:r w:rsidRPr="00582CF5">
        <w:rPr>
          <w:szCs w:val="24"/>
          <w:lang w:eastAsia="en-AU"/>
        </w:rPr>
        <w:tab/>
        <w:t>(d)</w:t>
      </w:r>
      <w:r w:rsidRPr="00582CF5">
        <w:rPr>
          <w:szCs w:val="24"/>
          <w:lang w:eastAsia="en-AU"/>
        </w:rPr>
        <w:tab/>
      </w:r>
      <w:r w:rsidR="002F39FC" w:rsidRPr="00582CF5">
        <w:rPr>
          <w:szCs w:val="24"/>
          <w:lang w:eastAsia="en-AU"/>
        </w:rPr>
        <w:t>records of entities not involved in the operation of a waste management business;</w:t>
      </w:r>
    </w:p>
    <w:p w14:paraId="12FBDBF9" w14:textId="77777777" w:rsidR="002F39FC" w:rsidRPr="00582CF5" w:rsidRDefault="00582CF5" w:rsidP="00582CF5">
      <w:pPr>
        <w:pStyle w:val="Apara"/>
        <w:rPr>
          <w:szCs w:val="24"/>
          <w:lang w:eastAsia="en-AU"/>
        </w:rPr>
      </w:pPr>
      <w:r w:rsidRPr="00582CF5">
        <w:rPr>
          <w:szCs w:val="24"/>
          <w:lang w:eastAsia="en-AU"/>
        </w:rPr>
        <w:tab/>
        <w:t>(e)</w:t>
      </w:r>
      <w:r w:rsidRPr="00582CF5">
        <w:rPr>
          <w:szCs w:val="24"/>
          <w:lang w:eastAsia="en-AU"/>
        </w:rPr>
        <w:tab/>
      </w:r>
      <w:r w:rsidR="002F39FC" w:rsidRPr="00582CF5">
        <w:rPr>
          <w:szCs w:val="24"/>
          <w:lang w:eastAsia="en-AU"/>
        </w:rPr>
        <w:t>any other information available to the waste manager.</w:t>
      </w:r>
    </w:p>
    <w:p w14:paraId="63329900" w14:textId="77777777" w:rsidR="002F39FC" w:rsidRPr="00582CF5" w:rsidRDefault="00582CF5" w:rsidP="00582CF5">
      <w:pPr>
        <w:pStyle w:val="Amain"/>
        <w:rPr>
          <w:lang w:eastAsia="en-AU"/>
        </w:rPr>
      </w:pPr>
      <w:r>
        <w:rPr>
          <w:lang w:eastAsia="en-AU"/>
        </w:rPr>
        <w:tab/>
      </w:r>
      <w:r w:rsidRPr="00582CF5">
        <w:rPr>
          <w:lang w:eastAsia="en-AU"/>
        </w:rPr>
        <w:t>(5)</w:t>
      </w:r>
      <w:r w:rsidRPr="00582CF5">
        <w:rPr>
          <w:lang w:eastAsia="en-AU"/>
        </w:rPr>
        <w:tab/>
      </w:r>
      <w:r w:rsidR="002F39FC" w:rsidRPr="00582CF5">
        <w:rPr>
          <w:lang w:eastAsia="en-AU"/>
        </w:rPr>
        <w:t>If the waste manager wishes to use information from a volumetric survey of waste at a waste facility, the waste manager may direct the licensee to do any of the following:</w:t>
      </w:r>
    </w:p>
    <w:p w14:paraId="27248206" w14:textId="77777777" w:rsidR="002F39FC" w:rsidRPr="00582CF5" w:rsidRDefault="00582CF5" w:rsidP="00582CF5">
      <w:pPr>
        <w:pStyle w:val="Apara"/>
        <w:rPr>
          <w:lang w:eastAsia="en-AU"/>
        </w:rPr>
      </w:pPr>
      <w:r>
        <w:rPr>
          <w:lang w:eastAsia="en-AU"/>
        </w:rPr>
        <w:tab/>
      </w:r>
      <w:r w:rsidRPr="00582CF5">
        <w:rPr>
          <w:lang w:eastAsia="en-AU"/>
        </w:rPr>
        <w:t>(a)</w:t>
      </w:r>
      <w:r w:rsidRPr="00582CF5">
        <w:rPr>
          <w:lang w:eastAsia="en-AU"/>
        </w:rPr>
        <w:tab/>
      </w:r>
      <w:r w:rsidR="002F39FC" w:rsidRPr="00582CF5">
        <w:rPr>
          <w:lang w:eastAsia="en-AU"/>
        </w:rPr>
        <w:t>arrange for a registered surveyor to carry out a volumetric survey of specified waste at the facility;</w:t>
      </w:r>
    </w:p>
    <w:p w14:paraId="3E9CDEAC" w14:textId="77777777" w:rsidR="002F39FC" w:rsidRPr="00582CF5" w:rsidRDefault="00582CF5" w:rsidP="00582CF5">
      <w:pPr>
        <w:pStyle w:val="Apara"/>
        <w:rPr>
          <w:lang w:eastAsia="en-AU"/>
        </w:rPr>
      </w:pPr>
      <w:r>
        <w:rPr>
          <w:lang w:eastAsia="en-AU"/>
        </w:rPr>
        <w:tab/>
      </w:r>
      <w:r w:rsidRPr="00582CF5">
        <w:rPr>
          <w:lang w:eastAsia="en-AU"/>
        </w:rPr>
        <w:t>(b)</w:t>
      </w:r>
      <w:r w:rsidRPr="00582CF5">
        <w:rPr>
          <w:lang w:eastAsia="en-AU"/>
        </w:rPr>
        <w:tab/>
      </w:r>
      <w:r w:rsidR="002F39FC" w:rsidRPr="00582CF5">
        <w:rPr>
          <w:lang w:eastAsia="en-AU"/>
        </w:rPr>
        <w:t>provide a copy of the surveyor’s report of the survey to the waste manager;</w:t>
      </w:r>
    </w:p>
    <w:p w14:paraId="231732B2" w14:textId="77777777" w:rsidR="002F39FC" w:rsidRPr="00582CF5" w:rsidRDefault="00582CF5" w:rsidP="00582CF5">
      <w:pPr>
        <w:pStyle w:val="Apara"/>
        <w:keepNext/>
        <w:rPr>
          <w:lang w:eastAsia="en-AU"/>
        </w:rPr>
      </w:pPr>
      <w:r>
        <w:rPr>
          <w:lang w:eastAsia="en-AU"/>
        </w:rPr>
        <w:lastRenderedPageBreak/>
        <w:tab/>
      </w:r>
      <w:r w:rsidRPr="00582CF5">
        <w:rPr>
          <w:lang w:eastAsia="en-AU"/>
        </w:rPr>
        <w:t>(c)</w:t>
      </w:r>
      <w:r w:rsidRPr="00582CF5">
        <w:rPr>
          <w:lang w:eastAsia="en-AU"/>
        </w:rPr>
        <w:tab/>
      </w:r>
      <w:r w:rsidR="002F39FC" w:rsidRPr="00582CF5">
        <w:rPr>
          <w:lang w:eastAsia="en-AU"/>
        </w:rPr>
        <w:t>comply with any other condition reasonably related to carrying out the survey.</w:t>
      </w:r>
    </w:p>
    <w:p w14:paraId="4C0091B5" w14:textId="76241459" w:rsidR="002F39FC" w:rsidRPr="00582CF5" w:rsidRDefault="002F39FC" w:rsidP="002F39FC">
      <w:pPr>
        <w:pStyle w:val="aNote"/>
        <w:rPr>
          <w:lang w:eastAsia="en-AU"/>
        </w:rPr>
      </w:pPr>
      <w:r w:rsidRPr="00582CF5">
        <w:rPr>
          <w:rStyle w:val="charItals"/>
        </w:rPr>
        <w:t>Note</w:t>
      </w:r>
      <w:r w:rsidRPr="00582CF5">
        <w:rPr>
          <w:rStyle w:val="charItals"/>
        </w:rPr>
        <w:tab/>
      </w:r>
      <w:r w:rsidRPr="00582CF5">
        <w:rPr>
          <w:lang w:eastAsia="en-AU"/>
        </w:rPr>
        <w:t xml:space="preserve">The waste manager may direct a licensee to comply with a condition of a licence.  A licensee commits an offence if the licensee fails to comply with the direction (see </w:t>
      </w:r>
      <w:hyperlink r:id="rId83" w:tooltip="Waste Management and Resource Recovery Act 2016" w:history="1">
        <w:r w:rsidR="00C02DD7" w:rsidRPr="00582CF5">
          <w:rPr>
            <w:rStyle w:val="charCitHyperlinkAbbrev"/>
          </w:rPr>
          <w:t>Act</w:t>
        </w:r>
      </w:hyperlink>
      <w:r w:rsidRPr="00582CF5">
        <w:rPr>
          <w:lang w:eastAsia="en-AU"/>
        </w:rPr>
        <w:t>, div 1</w:t>
      </w:r>
      <w:r w:rsidR="006E68FC" w:rsidRPr="00582CF5">
        <w:rPr>
          <w:lang w:eastAsia="en-AU"/>
        </w:rPr>
        <w:t>3</w:t>
      </w:r>
      <w:r w:rsidRPr="00582CF5">
        <w:rPr>
          <w:lang w:eastAsia="en-AU"/>
        </w:rPr>
        <w:t>.1).</w:t>
      </w:r>
    </w:p>
    <w:p w14:paraId="4CE2ABB0" w14:textId="77777777" w:rsidR="002F39FC" w:rsidRPr="00582CF5" w:rsidRDefault="00582CF5" w:rsidP="00582CF5">
      <w:pPr>
        <w:pStyle w:val="Amain"/>
        <w:rPr>
          <w:lang w:eastAsia="en-AU"/>
        </w:rPr>
      </w:pPr>
      <w:r>
        <w:rPr>
          <w:lang w:eastAsia="en-AU"/>
        </w:rPr>
        <w:tab/>
      </w:r>
      <w:r w:rsidRPr="00582CF5">
        <w:rPr>
          <w:lang w:eastAsia="en-AU"/>
        </w:rPr>
        <w:t>(6)</w:t>
      </w:r>
      <w:r w:rsidRPr="00582CF5">
        <w:rPr>
          <w:lang w:eastAsia="en-AU"/>
        </w:rPr>
        <w:tab/>
      </w:r>
      <w:r w:rsidR="002F39FC" w:rsidRPr="00582CF5">
        <w:rPr>
          <w:lang w:eastAsia="en-AU"/>
        </w:rPr>
        <w:t xml:space="preserve">If the waste manager needs to rely on a volumetric survey to estimate the number of tonnes of waste </w:t>
      </w:r>
      <w:r w:rsidR="00E370C4" w:rsidRPr="00582CF5">
        <w:rPr>
          <w:lang w:eastAsia="en-AU"/>
        </w:rPr>
        <w:t>collected</w:t>
      </w:r>
      <w:r w:rsidR="002F39FC" w:rsidRPr="00582CF5">
        <w:rPr>
          <w:szCs w:val="24"/>
          <w:lang w:eastAsia="en-AU"/>
        </w:rPr>
        <w:t xml:space="preserve"> by a waste transporter or received by a waste facility,</w:t>
      </w:r>
      <w:r w:rsidR="002F39FC" w:rsidRPr="00582CF5">
        <w:rPr>
          <w:lang w:eastAsia="en-AU"/>
        </w:rPr>
        <w:t xml:space="preserve"> the waste manager must either</w:t>
      </w:r>
      <w:r w:rsidR="006E68FC" w:rsidRPr="00582CF5">
        <w:rPr>
          <w:lang w:eastAsia="en-AU"/>
        </w:rPr>
        <w:t>—</w:t>
      </w:r>
    </w:p>
    <w:p w14:paraId="2EE15E19" w14:textId="77777777" w:rsidR="002F39FC" w:rsidRPr="00582CF5" w:rsidRDefault="00582CF5" w:rsidP="00582CF5">
      <w:pPr>
        <w:pStyle w:val="Apara"/>
        <w:rPr>
          <w:lang w:eastAsia="en-AU"/>
        </w:rPr>
      </w:pPr>
      <w:r>
        <w:rPr>
          <w:lang w:eastAsia="en-AU"/>
        </w:rPr>
        <w:tab/>
      </w:r>
      <w:r w:rsidRPr="00582CF5">
        <w:rPr>
          <w:lang w:eastAsia="en-AU"/>
        </w:rPr>
        <w:t>(a)</w:t>
      </w:r>
      <w:r w:rsidRPr="00582CF5">
        <w:rPr>
          <w:lang w:eastAsia="en-AU"/>
        </w:rPr>
        <w:tab/>
      </w:r>
      <w:r w:rsidR="002F39FC" w:rsidRPr="00582CF5">
        <w:rPr>
          <w:lang w:eastAsia="en-AU"/>
        </w:rPr>
        <w:t>take each 2 cubic metres of waste to weigh 1 tonne of waste</w:t>
      </w:r>
      <w:r w:rsidR="006E68FC" w:rsidRPr="00582CF5">
        <w:rPr>
          <w:lang w:eastAsia="en-AU"/>
        </w:rPr>
        <w:t>;</w:t>
      </w:r>
      <w:r w:rsidR="002F39FC" w:rsidRPr="00582CF5">
        <w:rPr>
          <w:lang w:eastAsia="en-AU"/>
        </w:rPr>
        <w:t xml:space="preserve"> or</w:t>
      </w:r>
    </w:p>
    <w:p w14:paraId="16E3B2C9" w14:textId="77777777" w:rsidR="002F39FC" w:rsidRPr="00582CF5" w:rsidRDefault="00582CF5" w:rsidP="00582CF5">
      <w:pPr>
        <w:pStyle w:val="Apara"/>
        <w:rPr>
          <w:lang w:eastAsia="en-AU"/>
        </w:rPr>
      </w:pPr>
      <w:r>
        <w:rPr>
          <w:lang w:eastAsia="en-AU"/>
        </w:rPr>
        <w:tab/>
      </w:r>
      <w:r w:rsidRPr="00582CF5">
        <w:rPr>
          <w:lang w:eastAsia="en-AU"/>
        </w:rPr>
        <w:t>(b)</w:t>
      </w:r>
      <w:r w:rsidRPr="00582CF5">
        <w:rPr>
          <w:lang w:eastAsia="en-AU"/>
        </w:rPr>
        <w:tab/>
      </w:r>
      <w:r w:rsidR="002F39FC" w:rsidRPr="00582CF5">
        <w:rPr>
          <w:lang w:eastAsia="en-AU"/>
        </w:rPr>
        <w:t xml:space="preserve">if the </w:t>
      </w:r>
      <w:r w:rsidR="003427BF" w:rsidRPr="00582CF5">
        <w:rPr>
          <w:lang w:eastAsia="en-AU"/>
        </w:rPr>
        <w:t>w</w:t>
      </w:r>
      <w:r w:rsidR="002F39FC" w:rsidRPr="00582CF5">
        <w:rPr>
          <w:lang w:eastAsia="en-AU"/>
        </w:rPr>
        <w:t xml:space="preserve">aste </w:t>
      </w:r>
      <w:r w:rsidR="003427BF" w:rsidRPr="00582CF5">
        <w:rPr>
          <w:lang w:eastAsia="en-AU"/>
        </w:rPr>
        <w:t>m</w:t>
      </w:r>
      <w:r w:rsidR="002F39FC" w:rsidRPr="00582CF5">
        <w:rPr>
          <w:lang w:eastAsia="en-AU"/>
        </w:rPr>
        <w:t>anager is satisfied that another practicable method estimates the number of tonnes more accurately than a volumetric survey—apply the other method.</w:t>
      </w:r>
    </w:p>
    <w:p w14:paraId="384E8A5C" w14:textId="77777777" w:rsidR="002F39FC" w:rsidRPr="00582CF5" w:rsidRDefault="00582CF5" w:rsidP="00582CF5">
      <w:pPr>
        <w:pStyle w:val="Amain"/>
      </w:pPr>
      <w:r>
        <w:tab/>
      </w:r>
      <w:r w:rsidRPr="00582CF5">
        <w:t>(7)</w:t>
      </w:r>
      <w:r w:rsidRPr="00582CF5">
        <w:tab/>
      </w:r>
      <w:r w:rsidR="002F39FC" w:rsidRPr="00582CF5">
        <w:rPr>
          <w:lang w:eastAsia="en-AU"/>
        </w:rPr>
        <w:t xml:space="preserve">This section applies </w:t>
      </w:r>
      <w:r w:rsidR="006D0B6E" w:rsidRPr="00582CF5">
        <w:rPr>
          <w:lang w:eastAsia="en-AU"/>
        </w:rPr>
        <w:t>whether the</w:t>
      </w:r>
      <w:r w:rsidR="002F39FC" w:rsidRPr="00582CF5">
        <w:rPr>
          <w:lang w:eastAsia="en-AU"/>
        </w:rPr>
        <w:t xml:space="preserve"> waste </w:t>
      </w:r>
      <w:r w:rsidR="006D0B6E" w:rsidRPr="00582CF5">
        <w:rPr>
          <w:lang w:eastAsia="en-AU"/>
        </w:rPr>
        <w:t xml:space="preserve">to be quantified was </w:t>
      </w:r>
      <w:r w:rsidR="00E370C4" w:rsidRPr="00582CF5">
        <w:rPr>
          <w:lang w:eastAsia="en-AU"/>
        </w:rPr>
        <w:t>collected</w:t>
      </w:r>
      <w:r w:rsidR="002F39FC" w:rsidRPr="00582CF5">
        <w:rPr>
          <w:szCs w:val="24"/>
          <w:lang w:eastAsia="en-AU"/>
        </w:rPr>
        <w:t xml:space="preserve"> by a waste transporter, or received by a waste facility,</w:t>
      </w:r>
      <w:r w:rsidR="002F39FC" w:rsidRPr="00582CF5">
        <w:rPr>
          <w:lang w:eastAsia="en-AU"/>
        </w:rPr>
        <w:t xml:space="preserve"> before, on or after the commencement of this section.</w:t>
      </w:r>
    </w:p>
    <w:p w14:paraId="381EADE2" w14:textId="77777777" w:rsidR="00F5670C" w:rsidRPr="00582CF5" w:rsidRDefault="00582CF5" w:rsidP="00582CF5">
      <w:pPr>
        <w:pStyle w:val="Amain"/>
      </w:pPr>
      <w:r>
        <w:tab/>
      </w:r>
      <w:r w:rsidRPr="00582CF5">
        <w:t>(8)</w:t>
      </w:r>
      <w:r w:rsidRPr="00582CF5">
        <w:tab/>
      </w:r>
      <w:r w:rsidR="00F5670C" w:rsidRPr="00582CF5">
        <w:rPr>
          <w:lang w:eastAsia="en-AU"/>
        </w:rPr>
        <w:t>In this section:</w:t>
      </w:r>
    </w:p>
    <w:p w14:paraId="0C01955D" w14:textId="2A0A9412" w:rsidR="002F39FC" w:rsidRPr="00582CF5" w:rsidRDefault="00F5670C" w:rsidP="00582CF5">
      <w:pPr>
        <w:pStyle w:val="aDef"/>
      </w:pPr>
      <w:r w:rsidRPr="00582CF5">
        <w:rPr>
          <w:rStyle w:val="charBoldItals"/>
        </w:rPr>
        <w:t>waste activity report</w:t>
      </w:r>
      <w:r w:rsidRPr="00582CF5">
        <w:rPr>
          <w:szCs w:val="24"/>
          <w:lang w:eastAsia="en-AU"/>
        </w:rPr>
        <w:t xml:space="preserve">—see </w:t>
      </w:r>
      <w:r w:rsidRPr="00582CF5">
        <w:t xml:space="preserve">the </w:t>
      </w:r>
      <w:hyperlink r:id="rId84" w:tooltip="Waste Management and Resource Recovery Act 2016" w:history="1">
        <w:r w:rsidR="00C02DD7" w:rsidRPr="00582CF5">
          <w:rPr>
            <w:rStyle w:val="charCitHyperlinkAbbrev"/>
          </w:rPr>
          <w:t>Act</w:t>
        </w:r>
      </w:hyperlink>
      <w:r w:rsidRPr="00582CF5">
        <w:t>, section 65.</w:t>
      </w:r>
    </w:p>
    <w:p w14:paraId="087B92A0" w14:textId="77777777" w:rsidR="00073CAC" w:rsidRPr="00410B9D" w:rsidRDefault="00073CAC" w:rsidP="00073CAC">
      <w:pPr>
        <w:pStyle w:val="AH5Sec"/>
      </w:pPr>
      <w:bookmarkStart w:id="99" w:name="_Toc148453927"/>
      <w:r w:rsidRPr="009E475C">
        <w:rPr>
          <w:rStyle w:val="CharSectNo"/>
        </w:rPr>
        <w:t>28</w:t>
      </w:r>
      <w:r w:rsidRPr="00410B9D">
        <w:tab/>
        <w:t>Certain statutory instruments may incorporate another law or instrument</w:t>
      </w:r>
      <w:bookmarkEnd w:id="99"/>
    </w:p>
    <w:p w14:paraId="07B4CA09" w14:textId="77777777" w:rsidR="00073CAC" w:rsidRPr="00410B9D" w:rsidRDefault="00073CAC" w:rsidP="00073CAC">
      <w:pPr>
        <w:pStyle w:val="Amain"/>
      </w:pPr>
      <w:r w:rsidRPr="00410B9D">
        <w:tab/>
        <w:t>(1)</w:t>
      </w:r>
      <w:r w:rsidRPr="00410B9D">
        <w:tab/>
        <w:t>This section applies to any of the following statutory instruments:</w:t>
      </w:r>
    </w:p>
    <w:p w14:paraId="3DB780CE" w14:textId="77777777" w:rsidR="00073CAC" w:rsidRPr="00410B9D" w:rsidRDefault="00073CAC" w:rsidP="00073CAC">
      <w:pPr>
        <w:pStyle w:val="Apara"/>
      </w:pPr>
      <w:r w:rsidRPr="00410B9D">
        <w:tab/>
        <w:t>(a)</w:t>
      </w:r>
      <w:r w:rsidRPr="00410B9D">
        <w:tab/>
        <w:t>a declaration under section 11A (Waste manager may declare that certain material is included in a waste definition—Act, s 64 (2) (a), (c) and (d));</w:t>
      </w:r>
    </w:p>
    <w:p w14:paraId="43D527E4" w14:textId="77777777" w:rsidR="00073CAC" w:rsidRPr="00410B9D" w:rsidRDefault="00073CAC" w:rsidP="00073CAC">
      <w:pPr>
        <w:pStyle w:val="Apara"/>
      </w:pPr>
      <w:r w:rsidRPr="00410B9D">
        <w:tab/>
        <w:t>(b)</w:t>
      </w:r>
      <w:r w:rsidRPr="00410B9D">
        <w:tab/>
        <w:t>a declaration under section 11B (Waste manager may declare that certain material is excluded from a waste definition—Act, s 64 (2) (a), (c) and (d));</w:t>
      </w:r>
    </w:p>
    <w:p w14:paraId="6368337D" w14:textId="77777777" w:rsidR="00073CAC" w:rsidRPr="00410B9D" w:rsidRDefault="00073CAC" w:rsidP="00073CAC">
      <w:pPr>
        <w:pStyle w:val="Apara"/>
      </w:pPr>
      <w:r w:rsidRPr="00410B9D">
        <w:tab/>
        <w:t>(c)</w:t>
      </w:r>
      <w:r w:rsidRPr="00410B9D">
        <w:tab/>
        <w:t>a determination under section 25 (Waste manager may determine waste categories for waste activities).</w:t>
      </w:r>
    </w:p>
    <w:p w14:paraId="2F8C1E33" w14:textId="77777777" w:rsidR="00073CAC" w:rsidRPr="00410B9D" w:rsidRDefault="00073CAC" w:rsidP="00073CAC">
      <w:pPr>
        <w:pStyle w:val="Amain"/>
      </w:pPr>
      <w:r w:rsidRPr="00410B9D">
        <w:lastRenderedPageBreak/>
        <w:tab/>
        <w:t>(2)</w:t>
      </w:r>
      <w:r w:rsidRPr="00410B9D">
        <w:tab/>
        <w:t>The statutory instrument may incorporate—</w:t>
      </w:r>
    </w:p>
    <w:p w14:paraId="2D6F5190" w14:textId="77777777" w:rsidR="00073CAC" w:rsidRPr="00410B9D" w:rsidRDefault="00073CAC" w:rsidP="00073CAC">
      <w:pPr>
        <w:pStyle w:val="Apara"/>
      </w:pPr>
      <w:r w:rsidRPr="00410B9D">
        <w:tab/>
        <w:t>(a)</w:t>
      </w:r>
      <w:r w:rsidRPr="00410B9D">
        <w:tab/>
        <w:t>a law or an Australian Standard, as in force from time to time; or</w:t>
      </w:r>
    </w:p>
    <w:p w14:paraId="2298BC48" w14:textId="77777777" w:rsidR="00073CAC" w:rsidRPr="00410B9D" w:rsidRDefault="00073CAC" w:rsidP="00073CAC">
      <w:pPr>
        <w:pStyle w:val="Apara"/>
      </w:pPr>
      <w:r w:rsidRPr="00410B9D">
        <w:tab/>
        <w:t>(b)</w:t>
      </w:r>
      <w:r w:rsidRPr="00410B9D">
        <w:tab/>
        <w:t>another instrument, as in force on the day the statutory instrument is made.</w:t>
      </w:r>
    </w:p>
    <w:p w14:paraId="587BEE1F" w14:textId="77777777" w:rsidR="00073CAC" w:rsidRPr="00410B9D" w:rsidRDefault="00073CAC" w:rsidP="00073CAC">
      <w:pPr>
        <w:pStyle w:val="Amain"/>
      </w:pPr>
      <w:r w:rsidRPr="00410B9D">
        <w:tab/>
        <w:t>(3)</w:t>
      </w:r>
      <w:r w:rsidRPr="00410B9D">
        <w:tab/>
        <w:t>The statutory instrument may incorporate the law or instrument with or without changes or modifications.</w:t>
      </w:r>
    </w:p>
    <w:p w14:paraId="256AFE8B" w14:textId="7BF60C97" w:rsidR="00073CAC" w:rsidRPr="00410B9D" w:rsidRDefault="00073CAC" w:rsidP="00073CAC">
      <w:pPr>
        <w:pStyle w:val="Amain"/>
      </w:pPr>
      <w:r w:rsidRPr="00410B9D">
        <w:tab/>
        <w:t>(4)</w:t>
      </w:r>
      <w:r w:rsidRPr="00410B9D">
        <w:tab/>
        <w:t xml:space="preserve">The </w:t>
      </w:r>
      <w:hyperlink r:id="rId85" w:tooltip="A2001-14" w:history="1">
        <w:r w:rsidRPr="00410B9D">
          <w:rPr>
            <w:rStyle w:val="charCitHyperlinkAbbrev"/>
          </w:rPr>
          <w:t>Legislation Act</w:t>
        </w:r>
      </w:hyperlink>
      <w:r w:rsidRPr="00410B9D">
        <w:t xml:space="preserve">, section 47 (5) and (6) do not apply to an instrument incorporated under subsection (2) (an </w:t>
      </w:r>
      <w:r w:rsidRPr="00410B9D">
        <w:rPr>
          <w:rStyle w:val="charBoldItals"/>
        </w:rPr>
        <w:t>incorporated instrument</w:t>
      </w:r>
      <w:r w:rsidRPr="00410B9D">
        <w:t>).</w:t>
      </w:r>
    </w:p>
    <w:p w14:paraId="14B3E7D3" w14:textId="77777777" w:rsidR="00073CAC" w:rsidRPr="00410B9D" w:rsidRDefault="00073CAC" w:rsidP="00073CAC">
      <w:pPr>
        <w:pStyle w:val="Amain"/>
      </w:pPr>
      <w:r w:rsidRPr="00410B9D">
        <w:tab/>
        <w:t>(5)</w:t>
      </w:r>
      <w:r w:rsidRPr="00410B9D">
        <w:tab/>
        <w:t>For an incorporated instrument mentioned in subsection (2) (b), the maker of the statutory instrument must ensure that the version of the instrument that is incorporated is—</w:t>
      </w:r>
    </w:p>
    <w:p w14:paraId="54D14E83" w14:textId="77777777" w:rsidR="00073CAC" w:rsidRPr="00410B9D" w:rsidRDefault="00073CAC" w:rsidP="00073CAC">
      <w:pPr>
        <w:pStyle w:val="Apara"/>
      </w:pPr>
      <w:r w:rsidRPr="00410B9D">
        <w:tab/>
        <w:t>(a)</w:t>
      </w:r>
      <w:r w:rsidRPr="00410B9D">
        <w:tab/>
        <w:t>on the ACT legislation register; or</w:t>
      </w:r>
    </w:p>
    <w:p w14:paraId="7CBDCEA7" w14:textId="77777777" w:rsidR="00073CAC" w:rsidRPr="00410B9D" w:rsidRDefault="00073CAC" w:rsidP="00073CAC">
      <w:pPr>
        <w:pStyle w:val="Apara"/>
      </w:pPr>
      <w:r w:rsidRPr="00410B9D">
        <w:tab/>
        <w:t>(b)</w:t>
      </w:r>
      <w:r w:rsidRPr="00410B9D">
        <w:tab/>
        <w:t>available for inspection by anyone without charge during ordinary office hours at—</w:t>
      </w:r>
    </w:p>
    <w:p w14:paraId="18ADDF6C" w14:textId="77777777" w:rsidR="00073CAC" w:rsidRPr="00410B9D" w:rsidRDefault="00073CAC" w:rsidP="00073CAC">
      <w:pPr>
        <w:pStyle w:val="Asubpara"/>
      </w:pPr>
      <w:r w:rsidRPr="00410B9D">
        <w:tab/>
        <w:t>(i)</w:t>
      </w:r>
      <w:r w:rsidRPr="00410B9D">
        <w:tab/>
        <w:t>the office of the maker of the statutory instrument; or</w:t>
      </w:r>
    </w:p>
    <w:p w14:paraId="6160E45C" w14:textId="77777777" w:rsidR="00073CAC" w:rsidRPr="00410B9D" w:rsidRDefault="00073CAC" w:rsidP="00073CAC">
      <w:pPr>
        <w:pStyle w:val="Asubpara"/>
      </w:pPr>
      <w:r w:rsidRPr="00410B9D">
        <w:tab/>
        <w:t>(ii)</w:t>
      </w:r>
      <w:r w:rsidRPr="00410B9D">
        <w:tab/>
        <w:t>another ACT government office decided by the maker; or</w:t>
      </w:r>
    </w:p>
    <w:p w14:paraId="5D258B1E" w14:textId="77777777" w:rsidR="00073CAC" w:rsidRPr="00410B9D" w:rsidRDefault="00073CAC" w:rsidP="00073CAC">
      <w:pPr>
        <w:pStyle w:val="Apara"/>
      </w:pPr>
      <w:r w:rsidRPr="00410B9D">
        <w:tab/>
        <w:t>(c)</w:t>
      </w:r>
      <w:r w:rsidRPr="00410B9D">
        <w:tab/>
        <w:t>accessible on, or by a link on, an ACT government website.</w:t>
      </w:r>
    </w:p>
    <w:p w14:paraId="0456D4BF" w14:textId="77777777" w:rsidR="00073CAC" w:rsidRPr="00410B9D" w:rsidRDefault="00073CAC" w:rsidP="00073CAC">
      <w:pPr>
        <w:pStyle w:val="Amain"/>
      </w:pPr>
      <w:r w:rsidRPr="00410B9D">
        <w:tab/>
        <w:t>(6)</w:t>
      </w:r>
      <w:r w:rsidRPr="00410B9D">
        <w:tab/>
        <w:t>An incorporated instrument mentioned in subsection (2) (b) is not enforceable by or against the Territory or anyone else unless it is made accessible in accordance with subsection (5).</w:t>
      </w:r>
    </w:p>
    <w:p w14:paraId="122C4482" w14:textId="77777777" w:rsidR="00073CAC" w:rsidRPr="00410B9D" w:rsidRDefault="00073CAC" w:rsidP="00073CAC">
      <w:pPr>
        <w:pStyle w:val="Amain"/>
      </w:pPr>
      <w:r w:rsidRPr="00410B9D">
        <w:tab/>
        <w:t>(7)</w:t>
      </w:r>
      <w:r w:rsidRPr="00410B9D">
        <w:tab/>
        <w:t>In this section:</w:t>
      </w:r>
    </w:p>
    <w:p w14:paraId="474CEDA4" w14:textId="77777777" w:rsidR="00073CAC" w:rsidRPr="00410B9D" w:rsidRDefault="00073CAC" w:rsidP="00073CAC">
      <w:pPr>
        <w:pStyle w:val="aDef"/>
      </w:pPr>
      <w:r w:rsidRPr="00410B9D">
        <w:rPr>
          <w:rStyle w:val="charBoldItals"/>
        </w:rPr>
        <w:t>ACT law</w:t>
      </w:r>
      <w:r w:rsidRPr="00410B9D">
        <w:rPr>
          <w:bCs/>
          <w:iCs/>
        </w:rPr>
        <w:t xml:space="preserve"> means an Act or statutory instrument.</w:t>
      </w:r>
    </w:p>
    <w:p w14:paraId="6D45922E" w14:textId="77777777" w:rsidR="00073CAC" w:rsidRPr="00410B9D" w:rsidRDefault="00073CAC" w:rsidP="00073CAC">
      <w:pPr>
        <w:pStyle w:val="aDef"/>
      </w:pPr>
      <w:r w:rsidRPr="00410B9D">
        <w:rPr>
          <w:rStyle w:val="charBoldItals"/>
        </w:rPr>
        <w:t>incorporate</w:t>
      </w:r>
      <w:r w:rsidRPr="00410B9D">
        <w:rPr>
          <w:bCs/>
          <w:iCs/>
        </w:rPr>
        <w:t xml:space="preserve"> includes apply or adopt.</w:t>
      </w:r>
    </w:p>
    <w:p w14:paraId="2105D43E" w14:textId="77777777" w:rsidR="00073CAC" w:rsidRPr="00410B9D" w:rsidRDefault="00073CAC" w:rsidP="00073CAC">
      <w:pPr>
        <w:pStyle w:val="aDef"/>
      </w:pPr>
      <w:r w:rsidRPr="00410B9D">
        <w:rPr>
          <w:rStyle w:val="charBoldItals"/>
        </w:rPr>
        <w:t>instrument</w:t>
      </w:r>
      <w:r w:rsidRPr="00410B9D">
        <w:rPr>
          <w:bCs/>
          <w:iCs/>
        </w:rPr>
        <w:t xml:space="preserve"> includes a provision of an instrument.</w:t>
      </w:r>
    </w:p>
    <w:p w14:paraId="77AC06CB" w14:textId="77777777" w:rsidR="00073CAC" w:rsidRPr="00410B9D" w:rsidRDefault="00073CAC" w:rsidP="00073CAC">
      <w:pPr>
        <w:pStyle w:val="aDef"/>
      </w:pPr>
      <w:r w:rsidRPr="00410B9D">
        <w:rPr>
          <w:rStyle w:val="charBoldItals"/>
        </w:rPr>
        <w:t>law</w:t>
      </w:r>
      <w:r w:rsidRPr="00410B9D">
        <w:rPr>
          <w:bCs/>
          <w:iCs/>
        </w:rPr>
        <w:t xml:space="preserve"> means an ACT law or a law of another jurisdiction.</w:t>
      </w:r>
    </w:p>
    <w:p w14:paraId="1D8D8366" w14:textId="77777777" w:rsidR="00073CAC" w:rsidRPr="00410B9D" w:rsidRDefault="00073CAC" w:rsidP="00073CAC">
      <w:pPr>
        <w:pStyle w:val="aDef"/>
      </w:pPr>
      <w:r w:rsidRPr="00410B9D">
        <w:rPr>
          <w:rStyle w:val="charBoldItals"/>
        </w:rPr>
        <w:lastRenderedPageBreak/>
        <w:t>law of another jurisdiction</w:t>
      </w:r>
      <w:r w:rsidRPr="00410B9D">
        <w:rPr>
          <w:bCs/>
          <w:iCs/>
        </w:rPr>
        <w:t xml:space="preserve"> means an Act or statutory instrument of t</w:t>
      </w:r>
      <w:r w:rsidRPr="00410B9D">
        <w:t>he Commonwealth, a State or another Territory</w:t>
      </w:r>
      <w:r w:rsidRPr="00410B9D">
        <w:rPr>
          <w:bCs/>
          <w:iCs/>
        </w:rPr>
        <w:t xml:space="preserve"> and includes a provision of an Act or statutory instrument of those jurisdictions.</w:t>
      </w:r>
    </w:p>
    <w:p w14:paraId="33CBD798" w14:textId="77777777" w:rsidR="00C77D98" w:rsidRDefault="00C77D98" w:rsidP="00455DF0">
      <w:pPr>
        <w:pStyle w:val="02Text"/>
        <w:sectPr w:rsidR="00C77D98">
          <w:headerReference w:type="even" r:id="rId86"/>
          <w:headerReference w:type="default" r:id="rId87"/>
          <w:footerReference w:type="even" r:id="rId88"/>
          <w:footerReference w:type="default" r:id="rId89"/>
          <w:footerReference w:type="first" r:id="rId90"/>
          <w:pgSz w:w="11907" w:h="16839" w:code="9"/>
          <w:pgMar w:top="3880" w:right="1900" w:bottom="3100" w:left="2300" w:header="2280" w:footer="1760" w:gutter="0"/>
          <w:pgNumType w:start="1"/>
          <w:cols w:space="720"/>
          <w:titlePg/>
          <w:docGrid w:linePitch="254"/>
        </w:sectPr>
      </w:pPr>
    </w:p>
    <w:p w14:paraId="2E1AAEA6" w14:textId="77777777" w:rsidR="009E447C" w:rsidRPr="00582CF5" w:rsidRDefault="009E447C" w:rsidP="009E447C">
      <w:pPr>
        <w:pStyle w:val="PageBreak"/>
      </w:pPr>
      <w:r w:rsidRPr="00582CF5">
        <w:br w:type="page"/>
      </w:r>
    </w:p>
    <w:p w14:paraId="7B018E7F" w14:textId="77777777" w:rsidR="00073CAC" w:rsidRPr="009E475C" w:rsidRDefault="00073CAC" w:rsidP="00073CAC">
      <w:pPr>
        <w:pStyle w:val="Sched-heading"/>
      </w:pPr>
      <w:bookmarkStart w:id="100" w:name="_Toc148453928"/>
      <w:r w:rsidRPr="009E475C">
        <w:rPr>
          <w:rStyle w:val="CharChapNo"/>
        </w:rPr>
        <w:lastRenderedPageBreak/>
        <w:t>Schedule 1</w:t>
      </w:r>
      <w:r w:rsidRPr="00410B9D">
        <w:tab/>
      </w:r>
      <w:r w:rsidRPr="009E475C">
        <w:rPr>
          <w:rStyle w:val="CharChapText"/>
        </w:rPr>
        <w:t>Waste definitions</w:t>
      </w:r>
      <w:bookmarkEnd w:id="100"/>
    </w:p>
    <w:p w14:paraId="05C48B16" w14:textId="77777777" w:rsidR="00073CAC" w:rsidRPr="00410B9D" w:rsidRDefault="00073CAC" w:rsidP="00073CAC">
      <w:pPr>
        <w:pStyle w:val="ref"/>
        <w:keepNext/>
      </w:pPr>
      <w:r w:rsidRPr="00410B9D">
        <w:t>(see s 11)</w:t>
      </w:r>
    </w:p>
    <w:p w14:paraId="601882AA" w14:textId="77777777" w:rsidR="00073CAC" w:rsidRPr="009E475C" w:rsidRDefault="00073CAC" w:rsidP="00073CAC">
      <w:pPr>
        <w:pStyle w:val="Sched-Part"/>
      </w:pPr>
      <w:bookmarkStart w:id="101" w:name="_Toc148453929"/>
      <w:r w:rsidRPr="009E475C">
        <w:rPr>
          <w:rStyle w:val="CharPartNo"/>
        </w:rPr>
        <w:t>Part 1.1</w:t>
      </w:r>
      <w:r w:rsidRPr="00410B9D">
        <w:tab/>
      </w:r>
      <w:r w:rsidRPr="009E475C">
        <w:rPr>
          <w:rStyle w:val="CharPartText"/>
        </w:rPr>
        <w:t>General</w:t>
      </w:r>
      <w:bookmarkEnd w:id="101"/>
    </w:p>
    <w:p w14:paraId="27598C06" w14:textId="77777777" w:rsidR="00073CAC" w:rsidRPr="00410B9D" w:rsidRDefault="00073CAC" w:rsidP="00073CAC">
      <w:pPr>
        <w:pStyle w:val="Schclauseheading"/>
      </w:pPr>
      <w:bookmarkStart w:id="102" w:name="_Toc148453930"/>
      <w:r w:rsidRPr="009E475C">
        <w:rPr>
          <w:rStyle w:val="CharSectNo"/>
        </w:rPr>
        <w:t>1.1</w:t>
      </w:r>
      <w:r w:rsidRPr="00410B9D">
        <w:tab/>
        <w:t xml:space="preserve">Meaning of </w:t>
      </w:r>
      <w:r w:rsidRPr="00410B9D">
        <w:rPr>
          <w:rStyle w:val="charItals"/>
        </w:rPr>
        <w:t>electronic waste</w:t>
      </w:r>
      <w:r w:rsidRPr="00410B9D">
        <w:t>—sch 1</w:t>
      </w:r>
      <w:bookmarkEnd w:id="102"/>
    </w:p>
    <w:p w14:paraId="315D9AF9" w14:textId="77777777" w:rsidR="00073CAC" w:rsidRPr="00410B9D" w:rsidRDefault="00073CAC" w:rsidP="00073CAC">
      <w:pPr>
        <w:pStyle w:val="Amainreturn"/>
        <w:keepNext/>
      </w:pPr>
      <w:r w:rsidRPr="00410B9D">
        <w:t>In this schedule:</w:t>
      </w:r>
    </w:p>
    <w:p w14:paraId="6F0EFF4C" w14:textId="2C6B62CE" w:rsidR="00073CAC" w:rsidRPr="00410B9D" w:rsidRDefault="00073CAC" w:rsidP="00073CAC">
      <w:pPr>
        <w:pStyle w:val="aDef"/>
      </w:pPr>
      <w:r w:rsidRPr="00410B9D">
        <w:rPr>
          <w:rStyle w:val="charBoldItals"/>
        </w:rPr>
        <w:t>electronic waste</w:t>
      </w:r>
      <w:r w:rsidRPr="00410B9D">
        <w:rPr>
          <w:bCs/>
          <w:iCs/>
        </w:rPr>
        <w:t xml:space="preserve">—see the </w:t>
      </w:r>
      <w:hyperlink r:id="rId91" w:tooltip="A1997-92" w:history="1">
        <w:r w:rsidRPr="00410B9D">
          <w:rPr>
            <w:rStyle w:val="charCitHyperlinkItal"/>
          </w:rPr>
          <w:t>Environment Protection Act 1997</w:t>
        </w:r>
      </w:hyperlink>
      <w:r w:rsidRPr="00410B9D">
        <w:rPr>
          <w:bCs/>
          <w:iCs/>
        </w:rPr>
        <w:t>, dictionary.</w:t>
      </w:r>
    </w:p>
    <w:p w14:paraId="2D64F355" w14:textId="7E249E80" w:rsidR="00073CAC" w:rsidRPr="009E475C" w:rsidRDefault="00073CAC" w:rsidP="00073CAC">
      <w:pPr>
        <w:pStyle w:val="Sched-Part"/>
      </w:pPr>
      <w:bookmarkStart w:id="103" w:name="_Toc148453931"/>
      <w:r w:rsidRPr="009E475C">
        <w:rPr>
          <w:rStyle w:val="CharPartNo"/>
        </w:rPr>
        <w:t>Part 1.2</w:t>
      </w:r>
      <w:r w:rsidRPr="00410B9D">
        <w:tab/>
      </w:r>
      <w:r w:rsidRPr="009E475C">
        <w:rPr>
          <w:rStyle w:val="CharPartText"/>
        </w:rPr>
        <w:t>Domestic recyclable waste</w:t>
      </w:r>
      <w:bookmarkEnd w:id="103"/>
    </w:p>
    <w:p w14:paraId="5DE19EF7" w14:textId="77777777" w:rsidR="003834EA" w:rsidRPr="003834EA" w:rsidRDefault="003834EA" w:rsidP="003834EA"/>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073CAC" w:rsidRPr="00410B9D" w14:paraId="0508E744" w14:textId="77777777" w:rsidTr="00775A69">
        <w:trPr>
          <w:cantSplit/>
          <w:tblHeader/>
        </w:trPr>
        <w:tc>
          <w:tcPr>
            <w:tcW w:w="1200" w:type="dxa"/>
            <w:tcBorders>
              <w:bottom w:val="single" w:sz="4" w:space="0" w:color="auto"/>
            </w:tcBorders>
          </w:tcPr>
          <w:p w14:paraId="14D7CCF0" w14:textId="77777777" w:rsidR="00073CAC" w:rsidRPr="00410B9D" w:rsidRDefault="00073CAC" w:rsidP="00775A69">
            <w:pPr>
              <w:pStyle w:val="TableColHd"/>
            </w:pPr>
            <w:r w:rsidRPr="00410B9D">
              <w:t>column 1</w:t>
            </w:r>
          </w:p>
          <w:p w14:paraId="35DDCA7C" w14:textId="77777777" w:rsidR="00073CAC" w:rsidRPr="00410B9D" w:rsidRDefault="00073CAC" w:rsidP="00775A69">
            <w:pPr>
              <w:pStyle w:val="TableColHd"/>
            </w:pPr>
            <w:r w:rsidRPr="00410B9D">
              <w:t>item</w:t>
            </w:r>
          </w:p>
        </w:tc>
        <w:tc>
          <w:tcPr>
            <w:tcW w:w="6600" w:type="dxa"/>
            <w:tcBorders>
              <w:bottom w:val="single" w:sz="4" w:space="0" w:color="auto"/>
            </w:tcBorders>
          </w:tcPr>
          <w:p w14:paraId="18ADD2D6" w14:textId="77777777" w:rsidR="00073CAC" w:rsidRPr="00410B9D" w:rsidRDefault="00073CAC" w:rsidP="00775A69">
            <w:pPr>
              <w:pStyle w:val="TableColHd"/>
            </w:pPr>
            <w:r w:rsidRPr="00410B9D">
              <w:t>column 2</w:t>
            </w:r>
          </w:p>
          <w:p w14:paraId="5F7E22C6" w14:textId="77777777" w:rsidR="00073CAC" w:rsidRPr="00410B9D" w:rsidRDefault="00073CAC" w:rsidP="00775A69">
            <w:pPr>
              <w:pStyle w:val="TableColHd"/>
            </w:pPr>
            <w:r w:rsidRPr="00410B9D">
              <w:t>material</w:t>
            </w:r>
          </w:p>
        </w:tc>
      </w:tr>
      <w:tr w:rsidR="00073CAC" w:rsidRPr="00410B9D" w14:paraId="5359D6B9" w14:textId="77777777" w:rsidTr="00775A69">
        <w:trPr>
          <w:cantSplit/>
        </w:trPr>
        <w:tc>
          <w:tcPr>
            <w:tcW w:w="1200" w:type="dxa"/>
          </w:tcPr>
          <w:p w14:paraId="419CCD4E" w14:textId="77777777" w:rsidR="00073CAC" w:rsidRPr="00410B9D" w:rsidRDefault="00073CAC" w:rsidP="00775A69">
            <w:pPr>
              <w:pStyle w:val="TableNumbered"/>
              <w:numPr>
                <w:ilvl w:val="0"/>
                <w:numId w:val="0"/>
              </w:numPr>
              <w:ind w:left="360" w:hanging="360"/>
            </w:pPr>
            <w:r w:rsidRPr="00410B9D">
              <w:t xml:space="preserve">1 </w:t>
            </w:r>
          </w:p>
        </w:tc>
        <w:tc>
          <w:tcPr>
            <w:tcW w:w="6600" w:type="dxa"/>
          </w:tcPr>
          <w:p w14:paraId="377D0C9E" w14:textId="77777777" w:rsidR="00073CAC" w:rsidRPr="00410B9D" w:rsidRDefault="00073CAC" w:rsidP="00775A69">
            <w:pPr>
              <w:pStyle w:val="TableText10"/>
            </w:pPr>
            <w:r w:rsidRPr="00410B9D">
              <w:t>aluminium cans, aluminium trays and foil</w:t>
            </w:r>
          </w:p>
        </w:tc>
      </w:tr>
      <w:tr w:rsidR="00073CAC" w:rsidRPr="00410B9D" w14:paraId="30F501EE" w14:textId="77777777" w:rsidTr="00775A69">
        <w:trPr>
          <w:cantSplit/>
        </w:trPr>
        <w:tc>
          <w:tcPr>
            <w:tcW w:w="1200" w:type="dxa"/>
          </w:tcPr>
          <w:p w14:paraId="388F626E" w14:textId="77777777" w:rsidR="00073CAC" w:rsidRPr="00410B9D" w:rsidRDefault="00073CAC" w:rsidP="00775A69">
            <w:pPr>
              <w:pStyle w:val="TableNumbered"/>
              <w:numPr>
                <w:ilvl w:val="0"/>
                <w:numId w:val="0"/>
              </w:numPr>
              <w:ind w:left="360" w:hanging="360"/>
            </w:pPr>
            <w:r w:rsidRPr="00410B9D">
              <w:t xml:space="preserve">2 </w:t>
            </w:r>
          </w:p>
        </w:tc>
        <w:tc>
          <w:tcPr>
            <w:tcW w:w="6600" w:type="dxa"/>
          </w:tcPr>
          <w:p w14:paraId="6FBFED06" w14:textId="77777777" w:rsidR="00073CAC" w:rsidRPr="00410B9D" w:rsidRDefault="00073CAC" w:rsidP="00775A69">
            <w:pPr>
              <w:pStyle w:val="TableText10"/>
            </w:pPr>
            <w:r w:rsidRPr="00410B9D">
              <w:t>cardboard that is not organic waste under s 11A (1) (b)</w:t>
            </w:r>
          </w:p>
        </w:tc>
      </w:tr>
      <w:tr w:rsidR="00073CAC" w:rsidRPr="00410B9D" w14:paraId="26A9D94D" w14:textId="77777777" w:rsidTr="00775A69">
        <w:trPr>
          <w:cantSplit/>
        </w:trPr>
        <w:tc>
          <w:tcPr>
            <w:tcW w:w="1200" w:type="dxa"/>
          </w:tcPr>
          <w:p w14:paraId="4257DFF4" w14:textId="77777777" w:rsidR="00073CAC" w:rsidRPr="00410B9D" w:rsidRDefault="00073CAC" w:rsidP="00775A69">
            <w:pPr>
              <w:pStyle w:val="TableNumbered"/>
              <w:numPr>
                <w:ilvl w:val="0"/>
                <w:numId w:val="0"/>
              </w:numPr>
              <w:ind w:left="360" w:hanging="360"/>
            </w:pPr>
            <w:r w:rsidRPr="00410B9D">
              <w:t xml:space="preserve">3 </w:t>
            </w:r>
          </w:p>
        </w:tc>
        <w:tc>
          <w:tcPr>
            <w:tcW w:w="6600" w:type="dxa"/>
          </w:tcPr>
          <w:p w14:paraId="40375AF9" w14:textId="77777777" w:rsidR="00073CAC" w:rsidRPr="00410B9D" w:rsidRDefault="00073CAC" w:rsidP="00775A69">
            <w:pPr>
              <w:pStyle w:val="TableText10"/>
            </w:pPr>
            <w:r w:rsidRPr="00410B9D">
              <w:t>glass bottles and jars</w:t>
            </w:r>
          </w:p>
        </w:tc>
      </w:tr>
      <w:tr w:rsidR="00073CAC" w:rsidRPr="00410B9D" w14:paraId="6A5160F9" w14:textId="77777777" w:rsidTr="00775A69">
        <w:trPr>
          <w:cantSplit/>
        </w:trPr>
        <w:tc>
          <w:tcPr>
            <w:tcW w:w="1200" w:type="dxa"/>
          </w:tcPr>
          <w:p w14:paraId="5D022674" w14:textId="77777777" w:rsidR="00073CAC" w:rsidRPr="00410B9D" w:rsidRDefault="00073CAC" w:rsidP="00775A69">
            <w:pPr>
              <w:pStyle w:val="TableNumbered"/>
              <w:numPr>
                <w:ilvl w:val="0"/>
                <w:numId w:val="0"/>
              </w:numPr>
              <w:ind w:left="360" w:hanging="360"/>
            </w:pPr>
            <w:r w:rsidRPr="00410B9D">
              <w:t xml:space="preserve">4 </w:t>
            </w:r>
          </w:p>
        </w:tc>
        <w:tc>
          <w:tcPr>
            <w:tcW w:w="6600" w:type="dxa"/>
          </w:tcPr>
          <w:p w14:paraId="368A14EC" w14:textId="77777777" w:rsidR="00073CAC" w:rsidRPr="00410B9D" w:rsidRDefault="00073CAC" w:rsidP="00775A69">
            <w:pPr>
              <w:pStyle w:val="TableText10"/>
            </w:pPr>
            <w:r w:rsidRPr="00410B9D">
              <w:t>liquid paperboard cartons</w:t>
            </w:r>
          </w:p>
        </w:tc>
      </w:tr>
      <w:tr w:rsidR="00073CAC" w:rsidRPr="00410B9D" w14:paraId="3DA5457D" w14:textId="77777777" w:rsidTr="00775A69">
        <w:trPr>
          <w:cantSplit/>
        </w:trPr>
        <w:tc>
          <w:tcPr>
            <w:tcW w:w="1200" w:type="dxa"/>
          </w:tcPr>
          <w:p w14:paraId="4F0215FC" w14:textId="77777777" w:rsidR="00073CAC" w:rsidRPr="00410B9D" w:rsidRDefault="00073CAC" w:rsidP="00775A69">
            <w:pPr>
              <w:pStyle w:val="TableNumbered"/>
              <w:numPr>
                <w:ilvl w:val="0"/>
                <w:numId w:val="0"/>
              </w:numPr>
              <w:ind w:left="360" w:hanging="360"/>
            </w:pPr>
            <w:r w:rsidRPr="00410B9D">
              <w:t xml:space="preserve">5 </w:t>
            </w:r>
          </w:p>
        </w:tc>
        <w:tc>
          <w:tcPr>
            <w:tcW w:w="6600" w:type="dxa"/>
          </w:tcPr>
          <w:p w14:paraId="1E12431C" w14:textId="77777777" w:rsidR="00073CAC" w:rsidRPr="00410B9D" w:rsidRDefault="00073CAC" w:rsidP="00775A69">
            <w:pPr>
              <w:pStyle w:val="TableText10"/>
            </w:pPr>
            <w:r w:rsidRPr="00410B9D">
              <w:t>paper that is not organic waste under s 11A (1) (b)</w:t>
            </w:r>
          </w:p>
        </w:tc>
      </w:tr>
      <w:tr w:rsidR="00073CAC" w:rsidRPr="00410B9D" w14:paraId="6BC812C4" w14:textId="77777777" w:rsidTr="00775A69">
        <w:trPr>
          <w:cantSplit/>
        </w:trPr>
        <w:tc>
          <w:tcPr>
            <w:tcW w:w="1200" w:type="dxa"/>
          </w:tcPr>
          <w:p w14:paraId="0867AEB8" w14:textId="77777777" w:rsidR="00073CAC" w:rsidRPr="00410B9D" w:rsidRDefault="00073CAC" w:rsidP="00775A69">
            <w:pPr>
              <w:pStyle w:val="TableNumbered"/>
              <w:numPr>
                <w:ilvl w:val="0"/>
                <w:numId w:val="0"/>
              </w:numPr>
              <w:ind w:left="360" w:hanging="360"/>
            </w:pPr>
            <w:r w:rsidRPr="00410B9D">
              <w:t xml:space="preserve">6 </w:t>
            </w:r>
          </w:p>
        </w:tc>
        <w:tc>
          <w:tcPr>
            <w:tcW w:w="6600" w:type="dxa"/>
          </w:tcPr>
          <w:p w14:paraId="0CA68850" w14:textId="77777777" w:rsidR="00073CAC" w:rsidRPr="00410B9D" w:rsidRDefault="00073CAC" w:rsidP="00775A69">
            <w:pPr>
              <w:pStyle w:val="TableText10"/>
            </w:pPr>
            <w:r w:rsidRPr="00410B9D">
              <w:t>rigid plastic bottles and containers with lids removed</w:t>
            </w:r>
          </w:p>
        </w:tc>
      </w:tr>
      <w:tr w:rsidR="00073CAC" w:rsidRPr="00410B9D" w14:paraId="780E46A0" w14:textId="77777777" w:rsidTr="00775A69">
        <w:trPr>
          <w:cantSplit/>
        </w:trPr>
        <w:tc>
          <w:tcPr>
            <w:tcW w:w="1200" w:type="dxa"/>
          </w:tcPr>
          <w:p w14:paraId="7584E1C3" w14:textId="77777777" w:rsidR="00073CAC" w:rsidRPr="00410B9D" w:rsidRDefault="00073CAC" w:rsidP="00775A69">
            <w:pPr>
              <w:pStyle w:val="TableNumbered"/>
              <w:numPr>
                <w:ilvl w:val="0"/>
                <w:numId w:val="0"/>
              </w:numPr>
              <w:ind w:left="360" w:hanging="360"/>
            </w:pPr>
            <w:r w:rsidRPr="00410B9D">
              <w:t xml:space="preserve">7 </w:t>
            </w:r>
          </w:p>
        </w:tc>
        <w:tc>
          <w:tcPr>
            <w:tcW w:w="6600" w:type="dxa"/>
          </w:tcPr>
          <w:p w14:paraId="05D5D9B9" w14:textId="77777777" w:rsidR="00073CAC" w:rsidRPr="00410B9D" w:rsidRDefault="00073CAC" w:rsidP="00775A69">
            <w:pPr>
              <w:pStyle w:val="TableText10"/>
            </w:pPr>
            <w:r w:rsidRPr="00410B9D">
              <w:t>steel cans</w:t>
            </w:r>
          </w:p>
        </w:tc>
      </w:tr>
    </w:tbl>
    <w:p w14:paraId="5992889B" w14:textId="77777777" w:rsidR="008F7793" w:rsidRPr="008F7793" w:rsidRDefault="008F7793" w:rsidP="008F7793">
      <w:pPr>
        <w:pStyle w:val="PageBreak"/>
      </w:pPr>
      <w:r w:rsidRPr="008F7793">
        <w:br w:type="page"/>
      </w:r>
    </w:p>
    <w:p w14:paraId="56B85FB6" w14:textId="3CA9CFB8" w:rsidR="00073CAC" w:rsidRPr="009E475C" w:rsidRDefault="00073CAC" w:rsidP="00073CAC">
      <w:pPr>
        <w:pStyle w:val="Sched-Part"/>
      </w:pPr>
      <w:bookmarkStart w:id="104" w:name="_Toc148453932"/>
      <w:r w:rsidRPr="009E475C">
        <w:rPr>
          <w:rStyle w:val="CharPartNo"/>
        </w:rPr>
        <w:lastRenderedPageBreak/>
        <w:t>Part 1.3</w:t>
      </w:r>
      <w:r w:rsidRPr="00410B9D">
        <w:tab/>
      </w:r>
      <w:r w:rsidRPr="009E475C">
        <w:rPr>
          <w:rStyle w:val="CharPartText"/>
        </w:rPr>
        <w:t>Domestic waste—excluded material</w:t>
      </w:r>
      <w:bookmarkEnd w:id="104"/>
    </w:p>
    <w:p w14:paraId="209A8A89" w14:textId="77777777" w:rsidR="003834EA" w:rsidRPr="003834EA" w:rsidRDefault="003834EA" w:rsidP="003834EA"/>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073CAC" w:rsidRPr="00410B9D" w14:paraId="2667174E" w14:textId="77777777" w:rsidTr="00775A69">
        <w:trPr>
          <w:cantSplit/>
          <w:tblHeader/>
        </w:trPr>
        <w:tc>
          <w:tcPr>
            <w:tcW w:w="1200" w:type="dxa"/>
            <w:tcBorders>
              <w:bottom w:val="single" w:sz="4" w:space="0" w:color="auto"/>
            </w:tcBorders>
          </w:tcPr>
          <w:p w14:paraId="7A3C9F0F" w14:textId="77777777" w:rsidR="00073CAC" w:rsidRPr="00410B9D" w:rsidRDefault="00073CAC" w:rsidP="00775A69">
            <w:pPr>
              <w:pStyle w:val="TableColHd"/>
            </w:pPr>
            <w:r w:rsidRPr="00410B9D">
              <w:t>column 1</w:t>
            </w:r>
          </w:p>
          <w:p w14:paraId="02AEE968" w14:textId="77777777" w:rsidR="00073CAC" w:rsidRPr="00410B9D" w:rsidRDefault="00073CAC" w:rsidP="00775A69">
            <w:pPr>
              <w:pStyle w:val="TableColHd"/>
            </w:pPr>
            <w:r w:rsidRPr="00410B9D">
              <w:t>item</w:t>
            </w:r>
          </w:p>
        </w:tc>
        <w:tc>
          <w:tcPr>
            <w:tcW w:w="6600" w:type="dxa"/>
            <w:tcBorders>
              <w:bottom w:val="single" w:sz="4" w:space="0" w:color="auto"/>
            </w:tcBorders>
          </w:tcPr>
          <w:p w14:paraId="0B3CDE13" w14:textId="77777777" w:rsidR="00073CAC" w:rsidRPr="00410B9D" w:rsidRDefault="00073CAC" w:rsidP="00775A69">
            <w:pPr>
              <w:pStyle w:val="TableColHd"/>
            </w:pPr>
            <w:r w:rsidRPr="00410B9D">
              <w:t>column 2</w:t>
            </w:r>
          </w:p>
          <w:p w14:paraId="39204796" w14:textId="77777777" w:rsidR="00073CAC" w:rsidRPr="00410B9D" w:rsidRDefault="00073CAC" w:rsidP="00775A69">
            <w:pPr>
              <w:pStyle w:val="TableColHd"/>
            </w:pPr>
            <w:r w:rsidRPr="00410B9D">
              <w:t xml:space="preserve">material </w:t>
            </w:r>
          </w:p>
        </w:tc>
      </w:tr>
      <w:tr w:rsidR="00073CAC" w:rsidRPr="00410B9D" w14:paraId="1B10C8D5" w14:textId="77777777" w:rsidTr="00775A69">
        <w:trPr>
          <w:cantSplit/>
        </w:trPr>
        <w:tc>
          <w:tcPr>
            <w:tcW w:w="1200" w:type="dxa"/>
            <w:tcBorders>
              <w:top w:val="single" w:sz="4" w:space="0" w:color="auto"/>
            </w:tcBorders>
          </w:tcPr>
          <w:p w14:paraId="5BF5E360" w14:textId="77777777" w:rsidR="00073CAC" w:rsidRPr="00410B9D" w:rsidRDefault="00073CAC" w:rsidP="00775A69">
            <w:pPr>
              <w:pStyle w:val="TableNumbered"/>
              <w:numPr>
                <w:ilvl w:val="0"/>
                <w:numId w:val="0"/>
              </w:numPr>
              <w:ind w:left="360" w:hanging="360"/>
            </w:pPr>
            <w:r w:rsidRPr="00410B9D">
              <w:t xml:space="preserve">1 </w:t>
            </w:r>
          </w:p>
        </w:tc>
        <w:tc>
          <w:tcPr>
            <w:tcW w:w="6600" w:type="dxa"/>
            <w:tcBorders>
              <w:top w:val="single" w:sz="4" w:space="0" w:color="auto"/>
            </w:tcBorders>
          </w:tcPr>
          <w:p w14:paraId="0320C421" w14:textId="77777777" w:rsidR="00073CAC" w:rsidRPr="00410B9D" w:rsidRDefault="00073CAC" w:rsidP="00775A69">
            <w:pPr>
              <w:pStyle w:val="TableText10"/>
            </w:pPr>
            <w:r w:rsidRPr="00410B9D">
              <w:t>batteries</w:t>
            </w:r>
          </w:p>
        </w:tc>
      </w:tr>
      <w:tr w:rsidR="00073CAC" w:rsidRPr="00410B9D" w14:paraId="7FC05E5A" w14:textId="77777777" w:rsidTr="00775A69">
        <w:trPr>
          <w:cantSplit/>
        </w:trPr>
        <w:tc>
          <w:tcPr>
            <w:tcW w:w="1200" w:type="dxa"/>
          </w:tcPr>
          <w:p w14:paraId="6DF5589D" w14:textId="77777777" w:rsidR="00073CAC" w:rsidRPr="00410B9D" w:rsidRDefault="00073CAC" w:rsidP="00775A69">
            <w:pPr>
              <w:pStyle w:val="TableNumbered"/>
              <w:numPr>
                <w:ilvl w:val="0"/>
                <w:numId w:val="0"/>
              </w:numPr>
              <w:ind w:left="360" w:hanging="360"/>
            </w:pPr>
            <w:r w:rsidRPr="00410B9D">
              <w:t xml:space="preserve">2 </w:t>
            </w:r>
          </w:p>
        </w:tc>
        <w:tc>
          <w:tcPr>
            <w:tcW w:w="6600" w:type="dxa"/>
          </w:tcPr>
          <w:p w14:paraId="78556995" w14:textId="77777777" w:rsidR="00073CAC" w:rsidRPr="00410B9D" w:rsidRDefault="00073CAC" w:rsidP="00775A69">
            <w:pPr>
              <w:pStyle w:val="TableText10"/>
            </w:pPr>
            <w:r w:rsidRPr="00410B9D">
              <w:t>commercial waste</w:t>
            </w:r>
          </w:p>
        </w:tc>
      </w:tr>
      <w:tr w:rsidR="00073CAC" w:rsidRPr="00410B9D" w14:paraId="7BC18306" w14:textId="77777777" w:rsidTr="00775A69">
        <w:trPr>
          <w:cantSplit/>
        </w:trPr>
        <w:tc>
          <w:tcPr>
            <w:tcW w:w="1200" w:type="dxa"/>
          </w:tcPr>
          <w:p w14:paraId="11F0B230" w14:textId="77777777" w:rsidR="00073CAC" w:rsidRPr="00410B9D" w:rsidRDefault="00073CAC" w:rsidP="00775A69">
            <w:pPr>
              <w:pStyle w:val="TableNumbered"/>
              <w:numPr>
                <w:ilvl w:val="0"/>
                <w:numId w:val="0"/>
              </w:numPr>
              <w:ind w:left="360" w:hanging="360"/>
            </w:pPr>
            <w:r w:rsidRPr="00410B9D">
              <w:t xml:space="preserve">3 </w:t>
            </w:r>
          </w:p>
        </w:tc>
        <w:tc>
          <w:tcPr>
            <w:tcW w:w="6600" w:type="dxa"/>
          </w:tcPr>
          <w:p w14:paraId="59F088EB" w14:textId="77777777" w:rsidR="00073CAC" w:rsidRPr="00410B9D" w:rsidRDefault="00073CAC" w:rsidP="00775A69">
            <w:pPr>
              <w:pStyle w:val="TableText10"/>
            </w:pPr>
            <w:r w:rsidRPr="00410B9D">
              <w:t>construction waste</w:t>
            </w:r>
          </w:p>
        </w:tc>
      </w:tr>
      <w:tr w:rsidR="00073CAC" w:rsidRPr="00410B9D" w14:paraId="0738B417" w14:textId="77777777" w:rsidTr="00775A69">
        <w:trPr>
          <w:cantSplit/>
        </w:trPr>
        <w:tc>
          <w:tcPr>
            <w:tcW w:w="1200" w:type="dxa"/>
          </w:tcPr>
          <w:p w14:paraId="49CC6D59" w14:textId="77777777" w:rsidR="00073CAC" w:rsidRPr="00410B9D" w:rsidRDefault="00073CAC" w:rsidP="00775A69">
            <w:pPr>
              <w:pStyle w:val="TableNumbered"/>
              <w:numPr>
                <w:ilvl w:val="0"/>
                <w:numId w:val="0"/>
              </w:numPr>
              <w:ind w:left="360" w:hanging="360"/>
            </w:pPr>
            <w:r w:rsidRPr="00410B9D">
              <w:t xml:space="preserve">4 </w:t>
            </w:r>
          </w:p>
        </w:tc>
        <w:tc>
          <w:tcPr>
            <w:tcW w:w="6600" w:type="dxa"/>
          </w:tcPr>
          <w:p w14:paraId="428BC606" w14:textId="77777777" w:rsidR="00073CAC" w:rsidRPr="00410B9D" w:rsidRDefault="00073CAC" w:rsidP="00775A69">
            <w:pPr>
              <w:pStyle w:val="TableText10"/>
            </w:pPr>
            <w:r w:rsidRPr="00410B9D">
              <w:t>dead animals that are not organic waste under s 11A (1) (b)</w:t>
            </w:r>
          </w:p>
        </w:tc>
      </w:tr>
      <w:tr w:rsidR="00073CAC" w:rsidRPr="00410B9D" w14:paraId="7780EA1E" w14:textId="77777777" w:rsidTr="00775A69">
        <w:trPr>
          <w:cantSplit/>
        </w:trPr>
        <w:tc>
          <w:tcPr>
            <w:tcW w:w="1200" w:type="dxa"/>
          </w:tcPr>
          <w:p w14:paraId="25619D04" w14:textId="77777777" w:rsidR="00073CAC" w:rsidRPr="00410B9D" w:rsidRDefault="00073CAC" w:rsidP="00775A69">
            <w:pPr>
              <w:pStyle w:val="TableNumbered"/>
              <w:numPr>
                <w:ilvl w:val="0"/>
                <w:numId w:val="0"/>
              </w:numPr>
              <w:ind w:left="360" w:hanging="360"/>
            </w:pPr>
            <w:r w:rsidRPr="00410B9D">
              <w:t xml:space="preserve">5 </w:t>
            </w:r>
          </w:p>
        </w:tc>
        <w:tc>
          <w:tcPr>
            <w:tcW w:w="6600" w:type="dxa"/>
          </w:tcPr>
          <w:p w14:paraId="2CD160F2" w14:textId="77777777" w:rsidR="00073CAC" w:rsidRPr="00410B9D" w:rsidRDefault="00073CAC" w:rsidP="00775A69">
            <w:pPr>
              <w:pStyle w:val="TableText10"/>
            </w:pPr>
            <w:r w:rsidRPr="00410B9D">
              <w:t>demolition waste</w:t>
            </w:r>
          </w:p>
        </w:tc>
      </w:tr>
      <w:tr w:rsidR="00073CAC" w:rsidRPr="00410B9D" w14:paraId="43E9E33F" w14:textId="77777777" w:rsidTr="00775A69">
        <w:trPr>
          <w:cantSplit/>
        </w:trPr>
        <w:tc>
          <w:tcPr>
            <w:tcW w:w="1200" w:type="dxa"/>
          </w:tcPr>
          <w:p w14:paraId="27A288AC" w14:textId="77777777" w:rsidR="00073CAC" w:rsidRPr="00410B9D" w:rsidRDefault="00073CAC" w:rsidP="00775A69">
            <w:pPr>
              <w:pStyle w:val="TableNumbered"/>
              <w:numPr>
                <w:ilvl w:val="0"/>
                <w:numId w:val="0"/>
              </w:numPr>
              <w:ind w:left="360" w:hanging="360"/>
            </w:pPr>
            <w:r w:rsidRPr="00410B9D">
              <w:t xml:space="preserve">6 </w:t>
            </w:r>
          </w:p>
        </w:tc>
        <w:tc>
          <w:tcPr>
            <w:tcW w:w="6600" w:type="dxa"/>
          </w:tcPr>
          <w:p w14:paraId="2161E70F" w14:textId="77777777" w:rsidR="00073CAC" w:rsidRPr="00410B9D" w:rsidRDefault="00073CAC" w:rsidP="00775A69">
            <w:pPr>
              <w:pStyle w:val="TableText10"/>
            </w:pPr>
            <w:r w:rsidRPr="00410B9D">
              <w:t>electronic waste</w:t>
            </w:r>
          </w:p>
        </w:tc>
      </w:tr>
      <w:tr w:rsidR="00073CAC" w:rsidRPr="00410B9D" w14:paraId="4FA0F7A0" w14:textId="77777777" w:rsidTr="00775A69">
        <w:trPr>
          <w:cantSplit/>
        </w:trPr>
        <w:tc>
          <w:tcPr>
            <w:tcW w:w="1200" w:type="dxa"/>
          </w:tcPr>
          <w:p w14:paraId="7EBFB595" w14:textId="77777777" w:rsidR="00073CAC" w:rsidRPr="00410B9D" w:rsidRDefault="00073CAC" w:rsidP="00775A69">
            <w:pPr>
              <w:pStyle w:val="TableNumbered"/>
              <w:numPr>
                <w:ilvl w:val="0"/>
                <w:numId w:val="0"/>
              </w:numPr>
              <w:ind w:left="360" w:hanging="360"/>
            </w:pPr>
            <w:r w:rsidRPr="00410B9D">
              <w:t xml:space="preserve">7 </w:t>
            </w:r>
          </w:p>
        </w:tc>
        <w:tc>
          <w:tcPr>
            <w:tcW w:w="6600" w:type="dxa"/>
          </w:tcPr>
          <w:p w14:paraId="1BA62332" w14:textId="77777777" w:rsidR="00073CAC" w:rsidRPr="00410B9D" w:rsidRDefault="00073CAC" w:rsidP="00775A69">
            <w:pPr>
              <w:pStyle w:val="TableText10"/>
            </w:pPr>
            <w:r w:rsidRPr="00410B9D">
              <w:t>garden waste that is not organic waste under s 11A (1) (b)</w:t>
            </w:r>
          </w:p>
        </w:tc>
      </w:tr>
      <w:tr w:rsidR="00073CAC" w:rsidRPr="00410B9D" w14:paraId="1CDC8F6F" w14:textId="77777777" w:rsidTr="00775A69">
        <w:trPr>
          <w:cantSplit/>
        </w:trPr>
        <w:tc>
          <w:tcPr>
            <w:tcW w:w="1200" w:type="dxa"/>
          </w:tcPr>
          <w:p w14:paraId="6D489362" w14:textId="77777777" w:rsidR="00073CAC" w:rsidRPr="00410B9D" w:rsidRDefault="00073CAC" w:rsidP="00775A69">
            <w:pPr>
              <w:pStyle w:val="TableNumbered"/>
              <w:numPr>
                <w:ilvl w:val="0"/>
                <w:numId w:val="0"/>
              </w:numPr>
              <w:ind w:left="360" w:hanging="360"/>
            </w:pPr>
            <w:r w:rsidRPr="00410B9D">
              <w:t xml:space="preserve">8 </w:t>
            </w:r>
          </w:p>
        </w:tc>
        <w:tc>
          <w:tcPr>
            <w:tcW w:w="6600" w:type="dxa"/>
          </w:tcPr>
          <w:p w14:paraId="144B03C6" w14:textId="77777777" w:rsidR="00073CAC" w:rsidRPr="00410B9D" w:rsidRDefault="00073CAC" w:rsidP="00775A69">
            <w:pPr>
              <w:pStyle w:val="TableText10"/>
            </w:pPr>
            <w:r w:rsidRPr="00410B9D">
              <w:t>hot ashes</w:t>
            </w:r>
          </w:p>
        </w:tc>
      </w:tr>
      <w:tr w:rsidR="00073CAC" w:rsidRPr="00410B9D" w14:paraId="68456F5A" w14:textId="77777777" w:rsidTr="00775A69">
        <w:trPr>
          <w:cantSplit/>
        </w:trPr>
        <w:tc>
          <w:tcPr>
            <w:tcW w:w="1200" w:type="dxa"/>
          </w:tcPr>
          <w:p w14:paraId="54775A42" w14:textId="77777777" w:rsidR="00073CAC" w:rsidRPr="00410B9D" w:rsidRDefault="00073CAC" w:rsidP="00775A69">
            <w:pPr>
              <w:pStyle w:val="TableNumbered"/>
              <w:numPr>
                <w:ilvl w:val="0"/>
                <w:numId w:val="0"/>
              </w:numPr>
              <w:ind w:left="360" w:hanging="360"/>
            </w:pPr>
            <w:r w:rsidRPr="00410B9D">
              <w:t xml:space="preserve">9 </w:t>
            </w:r>
          </w:p>
        </w:tc>
        <w:tc>
          <w:tcPr>
            <w:tcW w:w="6600" w:type="dxa"/>
          </w:tcPr>
          <w:p w14:paraId="01CE7404" w14:textId="77777777" w:rsidR="00073CAC" w:rsidRPr="00410B9D" w:rsidRDefault="00073CAC" w:rsidP="00775A69">
            <w:pPr>
              <w:pStyle w:val="TableText10"/>
            </w:pPr>
            <w:r w:rsidRPr="00410B9D">
              <w:t>industrial waste</w:t>
            </w:r>
          </w:p>
        </w:tc>
      </w:tr>
      <w:tr w:rsidR="00073CAC" w:rsidRPr="00410B9D" w14:paraId="1A1C444A" w14:textId="77777777" w:rsidTr="00775A69">
        <w:trPr>
          <w:cantSplit/>
        </w:trPr>
        <w:tc>
          <w:tcPr>
            <w:tcW w:w="1200" w:type="dxa"/>
          </w:tcPr>
          <w:p w14:paraId="4ACDCEDA" w14:textId="77777777" w:rsidR="00073CAC" w:rsidRPr="00410B9D" w:rsidRDefault="00073CAC" w:rsidP="00775A69">
            <w:pPr>
              <w:pStyle w:val="TableNumbered"/>
              <w:numPr>
                <w:ilvl w:val="0"/>
                <w:numId w:val="0"/>
              </w:numPr>
              <w:ind w:left="360" w:hanging="360"/>
            </w:pPr>
            <w:r w:rsidRPr="00410B9D">
              <w:t xml:space="preserve">10 </w:t>
            </w:r>
          </w:p>
        </w:tc>
        <w:tc>
          <w:tcPr>
            <w:tcW w:w="6600" w:type="dxa"/>
          </w:tcPr>
          <w:p w14:paraId="5485550A" w14:textId="77777777" w:rsidR="00073CAC" w:rsidRPr="00410B9D" w:rsidRDefault="00073CAC" w:rsidP="00775A69">
            <w:pPr>
              <w:pStyle w:val="TableText10"/>
            </w:pPr>
            <w:r w:rsidRPr="00410B9D">
              <w:t>oil not used for cooking or other bodily use</w:t>
            </w:r>
          </w:p>
        </w:tc>
      </w:tr>
      <w:tr w:rsidR="00073CAC" w:rsidRPr="00410B9D" w14:paraId="7430F286" w14:textId="77777777" w:rsidTr="00775A69">
        <w:trPr>
          <w:cantSplit/>
        </w:trPr>
        <w:tc>
          <w:tcPr>
            <w:tcW w:w="1200" w:type="dxa"/>
          </w:tcPr>
          <w:p w14:paraId="497494B0" w14:textId="77777777" w:rsidR="00073CAC" w:rsidRPr="00410B9D" w:rsidRDefault="00073CAC" w:rsidP="00775A69">
            <w:pPr>
              <w:pStyle w:val="TableNumbered"/>
              <w:numPr>
                <w:ilvl w:val="0"/>
                <w:numId w:val="0"/>
              </w:numPr>
              <w:ind w:left="360" w:hanging="360"/>
            </w:pPr>
            <w:r w:rsidRPr="00410B9D">
              <w:t xml:space="preserve">11 </w:t>
            </w:r>
          </w:p>
        </w:tc>
        <w:tc>
          <w:tcPr>
            <w:tcW w:w="6600" w:type="dxa"/>
          </w:tcPr>
          <w:p w14:paraId="1878FA8F" w14:textId="77777777" w:rsidR="00073CAC" w:rsidRPr="00410B9D" w:rsidRDefault="00073CAC" w:rsidP="00775A69">
            <w:pPr>
              <w:pStyle w:val="TableText10"/>
            </w:pPr>
            <w:r w:rsidRPr="00410B9D">
              <w:t>paints</w:t>
            </w:r>
          </w:p>
        </w:tc>
      </w:tr>
      <w:tr w:rsidR="00073CAC" w:rsidRPr="00410B9D" w14:paraId="70982209" w14:textId="77777777" w:rsidTr="00775A69">
        <w:trPr>
          <w:cantSplit/>
        </w:trPr>
        <w:tc>
          <w:tcPr>
            <w:tcW w:w="1200" w:type="dxa"/>
          </w:tcPr>
          <w:p w14:paraId="14D4EFD3" w14:textId="77777777" w:rsidR="00073CAC" w:rsidRPr="00410B9D" w:rsidRDefault="00073CAC" w:rsidP="00775A69">
            <w:pPr>
              <w:pStyle w:val="TableNumbered"/>
              <w:numPr>
                <w:ilvl w:val="0"/>
                <w:numId w:val="0"/>
              </w:numPr>
              <w:ind w:left="360" w:hanging="360"/>
            </w:pPr>
            <w:r w:rsidRPr="00410B9D">
              <w:t xml:space="preserve">12 </w:t>
            </w:r>
          </w:p>
        </w:tc>
        <w:tc>
          <w:tcPr>
            <w:tcW w:w="6600" w:type="dxa"/>
          </w:tcPr>
          <w:p w14:paraId="48012FEB" w14:textId="77777777" w:rsidR="00073CAC" w:rsidRPr="00410B9D" w:rsidRDefault="00073CAC" w:rsidP="00775A69">
            <w:pPr>
              <w:pStyle w:val="TableText10"/>
            </w:pPr>
            <w:r w:rsidRPr="00410B9D">
              <w:t>regulated waste</w:t>
            </w:r>
          </w:p>
        </w:tc>
      </w:tr>
      <w:tr w:rsidR="00073CAC" w:rsidRPr="00410B9D" w14:paraId="664FEAA5" w14:textId="77777777" w:rsidTr="00775A69">
        <w:trPr>
          <w:cantSplit/>
        </w:trPr>
        <w:tc>
          <w:tcPr>
            <w:tcW w:w="1200" w:type="dxa"/>
          </w:tcPr>
          <w:p w14:paraId="175EA10B" w14:textId="77777777" w:rsidR="00073CAC" w:rsidRPr="00410B9D" w:rsidRDefault="00073CAC" w:rsidP="00775A69">
            <w:pPr>
              <w:pStyle w:val="TableNumbered"/>
              <w:numPr>
                <w:ilvl w:val="0"/>
                <w:numId w:val="0"/>
              </w:numPr>
              <w:ind w:left="360" w:hanging="360"/>
            </w:pPr>
            <w:r w:rsidRPr="00410B9D">
              <w:t xml:space="preserve">13 </w:t>
            </w:r>
          </w:p>
        </w:tc>
        <w:tc>
          <w:tcPr>
            <w:tcW w:w="6600" w:type="dxa"/>
          </w:tcPr>
          <w:p w14:paraId="2454DA85" w14:textId="77777777" w:rsidR="00073CAC" w:rsidRPr="00410B9D" w:rsidRDefault="00073CAC" w:rsidP="00775A69">
            <w:pPr>
              <w:pStyle w:val="TableText10"/>
            </w:pPr>
            <w:r w:rsidRPr="00410B9D">
              <w:t>rocks or soil</w:t>
            </w:r>
          </w:p>
        </w:tc>
      </w:tr>
      <w:tr w:rsidR="00073CAC" w:rsidRPr="00410B9D" w14:paraId="356F8469" w14:textId="77777777" w:rsidTr="00775A69">
        <w:trPr>
          <w:cantSplit/>
        </w:trPr>
        <w:tc>
          <w:tcPr>
            <w:tcW w:w="1200" w:type="dxa"/>
          </w:tcPr>
          <w:p w14:paraId="22E99CFA" w14:textId="77777777" w:rsidR="00073CAC" w:rsidRPr="00410B9D" w:rsidRDefault="00073CAC" w:rsidP="00775A69">
            <w:pPr>
              <w:pStyle w:val="TableNumbered"/>
              <w:numPr>
                <w:ilvl w:val="0"/>
                <w:numId w:val="0"/>
              </w:numPr>
              <w:ind w:left="360" w:hanging="360"/>
            </w:pPr>
            <w:r w:rsidRPr="00410B9D">
              <w:t xml:space="preserve">14 </w:t>
            </w:r>
          </w:p>
        </w:tc>
        <w:tc>
          <w:tcPr>
            <w:tcW w:w="6600" w:type="dxa"/>
          </w:tcPr>
          <w:p w14:paraId="7737DEE9" w14:textId="77777777" w:rsidR="00073CAC" w:rsidRPr="00410B9D" w:rsidRDefault="00073CAC" w:rsidP="00775A69">
            <w:pPr>
              <w:pStyle w:val="TableText10"/>
            </w:pPr>
            <w:r w:rsidRPr="00410B9D">
              <w:t>sewage</w:t>
            </w:r>
          </w:p>
        </w:tc>
      </w:tr>
      <w:tr w:rsidR="00073CAC" w:rsidRPr="00410B9D" w14:paraId="642A0011" w14:textId="77777777" w:rsidTr="00775A69">
        <w:trPr>
          <w:cantSplit/>
        </w:trPr>
        <w:tc>
          <w:tcPr>
            <w:tcW w:w="1200" w:type="dxa"/>
          </w:tcPr>
          <w:p w14:paraId="12377C0D" w14:textId="77777777" w:rsidR="00073CAC" w:rsidRPr="00410B9D" w:rsidRDefault="00073CAC" w:rsidP="00775A69">
            <w:pPr>
              <w:pStyle w:val="TableNumbered"/>
              <w:numPr>
                <w:ilvl w:val="0"/>
                <w:numId w:val="0"/>
              </w:numPr>
              <w:ind w:left="360" w:hanging="360"/>
            </w:pPr>
            <w:r w:rsidRPr="00410B9D">
              <w:t xml:space="preserve">15 </w:t>
            </w:r>
          </w:p>
        </w:tc>
        <w:tc>
          <w:tcPr>
            <w:tcW w:w="6600" w:type="dxa"/>
          </w:tcPr>
          <w:p w14:paraId="759EB245" w14:textId="77777777" w:rsidR="00073CAC" w:rsidRPr="00410B9D" w:rsidRDefault="00073CAC" w:rsidP="00775A69">
            <w:pPr>
              <w:pStyle w:val="TableText10"/>
            </w:pPr>
            <w:r w:rsidRPr="00410B9D">
              <w:t>solvents</w:t>
            </w:r>
          </w:p>
        </w:tc>
      </w:tr>
    </w:tbl>
    <w:p w14:paraId="4FFAFF10" w14:textId="77777777" w:rsidR="006B5BD3" w:rsidRDefault="006B5BD3">
      <w:pPr>
        <w:pStyle w:val="03Schedule"/>
        <w:sectPr w:rsidR="006B5BD3">
          <w:headerReference w:type="even" r:id="rId92"/>
          <w:headerReference w:type="default" r:id="rId93"/>
          <w:footerReference w:type="even" r:id="rId94"/>
          <w:footerReference w:type="default" r:id="rId95"/>
          <w:type w:val="continuous"/>
          <w:pgSz w:w="11907" w:h="16839" w:code="9"/>
          <w:pgMar w:top="3880" w:right="1900" w:bottom="3100" w:left="2300" w:header="2280" w:footer="1760" w:gutter="0"/>
          <w:cols w:space="720"/>
        </w:sectPr>
      </w:pPr>
    </w:p>
    <w:p w14:paraId="7680995E" w14:textId="77777777" w:rsidR="00C50E43" w:rsidRPr="00C50E43" w:rsidRDefault="00C50E43" w:rsidP="00C50E43">
      <w:pPr>
        <w:pStyle w:val="PageBreak"/>
      </w:pPr>
      <w:r w:rsidRPr="00C50E43">
        <w:br w:type="page"/>
      </w:r>
    </w:p>
    <w:p w14:paraId="3A5187E2" w14:textId="108FC4E1" w:rsidR="00073CAC" w:rsidRPr="009E475C" w:rsidRDefault="00073CAC" w:rsidP="00073CAC">
      <w:pPr>
        <w:pStyle w:val="Sched-heading"/>
      </w:pPr>
      <w:bookmarkStart w:id="105" w:name="_Toc148453933"/>
      <w:r w:rsidRPr="009E475C">
        <w:rPr>
          <w:rStyle w:val="CharChapNo"/>
        </w:rPr>
        <w:lastRenderedPageBreak/>
        <w:t>Schedule 1A</w:t>
      </w:r>
      <w:r w:rsidRPr="00410B9D">
        <w:tab/>
      </w:r>
      <w:r w:rsidRPr="009E475C">
        <w:rPr>
          <w:rStyle w:val="CharChapText"/>
        </w:rPr>
        <w:t>Container deposit scheme</w:t>
      </w:r>
      <w:bookmarkEnd w:id="105"/>
    </w:p>
    <w:p w14:paraId="64D6BEAB" w14:textId="77777777" w:rsidR="00073CAC" w:rsidRPr="00410B9D" w:rsidRDefault="00073CAC" w:rsidP="00073CAC">
      <w:pPr>
        <w:pStyle w:val="ref"/>
        <w:keepNext/>
      </w:pPr>
      <w:r w:rsidRPr="00410B9D">
        <w:t>(see s 24B and s 24C)</w:t>
      </w:r>
    </w:p>
    <w:p w14:paraId="1D5D9099" w14:textId="77777777" w:rsidR="00073CAC" w:rsidRPr="009E475C" w:rsidRDefault="00073CAC" w:rsidP="00073CAC">
      <w:pPr>
        <w:pStyle w:val="Sched-Part"/>
      </w:pPr>
      <w:bookmarkStart w:id="106" w:name="_Toc148453934"/>
      <w:r w:rsidRPr="009E475C">
        <w:rPr>
          <w:rStyle w:val="CharPartNo"/>
        </w:rPr>
        <w:t>Part 1A.1</w:t>
      </w:r>
      <w:r w:rsidRPr="00410B9D">
        <w:tab/>
      </w:r>
      <w:r w:rsidRPr="009E475C">
        <w:rPr>
          <w:rStyle w:val="CharPartText"/>
        </w:rPr>
        <w:t>Beverages</w:t>
      </w:r>
      <w:bookmarkEnd w:id="106"/>
    </w:p>
    <w:p w14:paraId="2980F555" w14:textId="77777777" w:rsidR="00073CAC" w:rsidRPr="00410B9D" w:rsidRDefault="00073CAC" w:rsidP="00073CAC">
      <w:pPr>
        <w:pStyle w:val="Schclauseheading"/>
      </w:pPr>
      <w:bookmarkStart w:id="107" w:name="_Toc148453935"/>
      <w:r w:rsidRPr="009E475C">
        <w:rPr>
          <w:rStyle w:val="CharSectNo"/>
        </w:rPr>
        <w:t>1A.1</w:t>
      </w:r>
      <w:r w:rsidRPr="00410B9D">
        <w:tab/>
        <w:t>Definitions—pt 1A.1</w:t>
      </w:r>
      <w:bookmarkEnd w:id="107"/>
    </w:p>
    <w:p w14:paraId="535076C0" w14:textId="77777777" w:rsidR="00073CAC" w:rsidRPr="00410B9D" w:rsidRDefault="00073CAC" w:rsidP="00073CAC">
      <w:pPr>
        <w:pStyle w:val="Amainreturn"/>
        <w:keepNext/>
      </w:pPr>
      <w:r w:rsidRPr="00410B9D">
        <w:t>In this part:</w:t>
      </w:r>
    </w:p>
    <w:p w14:paraId="50E8786B" w14:textId="77777777" w:rsidR="00073CAC" w:rsidRPr="00410B9D" w:rsidRDefault="00073CAC" w:rsidP="00073CAC">
      <w:pPr>
        <w:pStyle w:val="aDef"/>
      </w:pPr>
      <w:r w:rsidRPr="00410B9D">
        <w:rPr>
          <w:rStyle w:val="charBoldItals"/>
        </w:rPr>
        <w:t>cordial</w:t>
      </w:r>
      <w:r w:rsidRPr="00410B9D">
        <w:rPr>
          <w:bCs/>
          <w:iCs/>
        </w:rPr>
        <w:t xml:space="preserve"> means concentrated syrup that—</w:t>
      </w:r>
    </w:p>
    <w:p w14:paraId="01608474" w14:textId="77777777" w:rsidR="00073CAC" w:rsidRPr="00410B9D" w:rsidRDefault="00073CAC" w:rsidP="00073CAC">
      <w:pPr>
        <w:pStyle w:val="aDefpara"/>
      </w:pPr>
      <w:r w:rsidRPr="00410B9D">
        <w:tab/>
        <w:t>(a)</w:t>
      </w:r>
      <w:r w:rsidRPr="00410B9D">
        <w:tab/>
        <w:t>contains the following ingredients (whether or not it also contains other ingredients):</w:t>
      </w:r>
    </w:p>
    <w:p w14:paraId="6EC618F9" w14:textId="77777777" w:rsidR="00073CAC" w:rsidRPr="00410B9D" w:rsidRDefault="00073CAC" w:rsidP="00073CAC">
      <w:pPr>
        <w:pStyle w:val="aDefsubpara"/>
      </w:pPr>
      <w:r w:rsidRPr="00410B9D">
        <w:tab/>
        <w:t>(i)</w:t>
      </w:r>
      <w:r w:rsidRPr="00410B9D">
        <w:tab/>
        <w:t>water;</w:t>
      </w:r>
    </w:p>
    <w:p w14:paraId="40B9098F" w14:textId="77777777" w:rsidR="00073CAC" w:rsidRPr="00410B9D" w:rsidRDefault="00073CAC" w:rsidP="00073CAC">
      <w:pPr>
        <w:pStyle w:val="aDefsubpara"/>
      </w:pPr>
      <w:r w:rsidRPr="00410B9D">
        <w:tab/>
        <w:t>(ii)</w:t>
      </w:r>
      <w:r w:rsidRPr="00410B9D">
        <w:tab/>
        <w:t>a natural or artificial sweetener;</w:t>
      </w:r>
    </w:p>
    <w:p w14:paraId="15B09722" w14:textId="77777777" w:rsidR="00073CAC" w:rsidRPr="00410B9D" w:rsidRDefault="00073CAC" w:rsidP="00073CAC">
      <w:pPr>
        <w:pStyle w:val="aDefsubpara"/>
      </w:pPr>
      <w:r w:rsidRPr="00410B9D">
        <w:tab/>
        <w:t>(iii)</w:t>
      </w:r>
      <w:r w:rsidRPr="00410B9D">
        <w:tab/>
        <w:t>colouring (whether natural or artificial);</w:t>
      </w:r>
    </w:p>
    <w:p w14:paraId="32A2A135" w14:textId="77777777" w:rsidR="00073CAC" w:rsidRPr="00410B9D" w:rsidRDefault="00073CAC" w:rsidP="00073CAC">
      <w:pPr>
        <w:pStyle w:val="aDefsubpara"/>
      </w:pPr>
      <w:r w:rsidRPr="00410B9D">
        <w:tab/>
        <w:t>(iv)</w:t>
      </w:r>
      <w:r w:rsidRPr="00410B9D">
        <w:tab/>
        <w:t>flavouring; and</w:t>
      </w:r>
    </w:p>
    <w:p w14:paraId="240F4E64" w14:textId="77777777" w:rsidR="00073CAC" w:rsidRPr="00410B9D" w:rsidRDefault="00073CAC" w:rsidP="00073CAC">
      <w:pPr>
        <w:pStyle w:val="aDefpara"/>
      </w:pPr>
      <w:r w:rsidRPr="00410B9D">
        <w:tab/>
        <w:t>(b)</w:t>
      </w:r>
      <w:r w:rsidRPr="00410B9D">
        <w:tab/>
        <w:t>is intended to be diluted before consumption.</w:t>
      </w:r>
    </w:p>
    <w:p w14:paraId="7A3F0786" w14:textId="77777777" w:rsidR="00073CAC" w:rsidRPr="00410B9D" w:rsidRDefault="00073CAC" w:rsidP="00073CAC">
      <w:pPr>
        <w:pStyle w:val="aDef"/>
      </w:pPr>
      <w:r w:rsidRPr="00410B9D">
        <w:rPr>
          <w:rStyle w:val="charBoldItals"/>
        </w:rPr>
        <w:t xml:space="preserve">flavoured milk </w:t>
      </w:r>
      <w:r w:rsidRPr="00410B9D">
        <w:t>means milk to which flavouring has been added.</w:t>
      </w:r>
    </w:p>
    <w:p w14:paraId="5F109E88" w14:textId="77777777" w:rsidR="00073CAC" w:rsidRPr="00410B9D" w:rsidRDefault="00073CAC" w:rsidP="00073CAC">
      <w:pPr>
        <w:pStyle w:val="aDef"/>
      </w:pPr>
      <w:r w:rsidRPr="00410B9D">
        <w:rPr>
          <w:rStyle w:val="charBoldItals"/>
        </w:rPr>
        <w:t xml:space="preserve">flavouring </w:t>
      </w:r>
      <w:r w:rsidRPr="00410B9D">
        <w:t>means any natural or artificial flavouring but does not include sweetener.</w:t>
      </w:r>
    </w:p>
    <w:p w14:paraId="1B9EB52E" w14:textId="77777777" w:rsidR="00073CAC" w:rsidRPr="00410B9D" w:rsidRDefault="00073CAC" w:rsidP="00073CAC">
      <w:pPr>
        <w:pStyle w:val="aDef"/>
        <w:rPr>
          <w:lang w:eastAsia="en-AU"/>
        </w:rPr>
      </w:pPr>
      <w:r w:rsidRPr="00410B9D">
        <w:rPr>
          <w:rStyle w:val="charBoldItals"/>
        </w:rPr>
        <w:t xml:space="preserve">milk </w:t>
      </w:r>
      <w:r w:rsidRPr="00410B9D">
        <w:rPr>
          <w:lang w:eastAsia="en-AU"/>
        </w:rPr>
        <w:t>includes—</w:t>
      </w:r>
    </w:p>
    <w:p w14:paraId="32995D29" w14:textId="77777777" w:rsidR="00073CAC" w:rsidRPr="00410B9D" w:rsidRDefault="00073CAC" w:rsidP="00073CAC">
      <w:pPr>
        <w:pStyle w:val="aDefpara"/>
        <w:rPr>
          <w:lang w:eastAsia="en-AU"/>
        </w:rPr>
      </w:pPr>
      <w:r w:rsidRPr="00410B9D">
        <w:rPr>
          <w:lang w:eastAsia="en-AU"/>
        </w:rPr>
        <w:tab/>
        <w:t>(a)</w:t>
      </w:r>
      <w:r w:rsidRPr="00410B9D">
        <w:rPr>
          <w:lang w:eastAsia="en-AU"/>
        </w:rPr>
        <w:tab/>
        <w:t>any liquid milk product (including any substance in the nature of milk produced from milk concentrate or milk powder); and</w:t>
      </w:r>
    </w:p>
    <w:p w14:paraId="4097B141" w14:textId="77777777" w:rsidR="00073CAC" w:rsidRPr="00410B9D" w:rsidRDefault="00073CAC" w:rsidP="00073CAC">
      <w:pPr>
        <w:pStyle w:val="aDefpara"/>
      </w:pPr>
      <w:r w:rsidRPr="00410B9D">
        <w:rPr>
          <w:lang w:eastAsia="en-AU"/>
        </w:rPr>
        <w:tab/>
        <w:t>(b)</w:t>
      </w:r>
      <w:r w:rsidRPr="00410B9D">
        <w:rPr>
          <w:lang w:eastAsia="en-AU"/>
        </w:rPr>
        <w:tab/>
        <w:t>any plant-based milk substitute.</w:t>
      </w:r>
    </w:p>
    <w:p w14:paraId="1677EFC5" w14:textId="77777777" w:rsidR="00073CAC" w:rsidRPr="00410B9D" w:rsidRDefault="00073CAC" w:rsidP="00073CAC">
      <w:pPr>
        <w:pStyle w:val="aDef"/>
      </w:pPr>
      <w:r w:rsidRPr="00410B9D">
        <w:rPr>
          <w:rStyle w:val="charBoldItals"/>
        </w:rPr>
        <w:t>registered health tonic</w:t>
      </w:r>
      <w:r w:rsidRPr="00410B9D">
        <w:t xml:space="preserve"> means a liquid that—</w:t>
      </w:r>
    </w:p>
    <w:p w14:paraId="1236144A" w14:textId="3C6FEF1E" w:rsidR="00073CAC" w:rsidRPr="00410B9D" w:rsidRDefault="00073CAC" w:rsidP="00073CAC">
      <w:pPr>
        <w:pStyle w:val="aDefpara"/>
      </w:pPr>
      <w:r w:rsidRPr="00410B9D">
        <w:tab/>
        <w:t>(a)</w:t>
      </w:r>
      <w:r w:rsidRPr="00410B9D">
        <w:tab/>
        <w:t xml:space="preserve">is included in the Australian Register of Therapeutic Goods under the </w:t>
      </w:r>
      <w:hyperlink r:id="rId96" w:tooltip="Act 1990 No 21 (Cwlth)" w:history="1">
        <w:r w:rsidRPr="00410B9D">
          <w:rPr>
            <w:rStyle w:val="charCitHyperlinkItal"/>
          </w:rPr>
          <w:t>Therapeutic Goods Act 1989</w:t>
        </w:r>
      </w:hyperlink>
      <w:r w:rsidRPr="00410B9D">
        <w:rPr>
          <w:rStyle w:val="charItals"/>
        </w:rPr>
        <w:t xml:space="preserve"> </w:t>
      </w:r>
      <w:r w:rsidRPr="00410B9D">
        <w:t>(Cwlth); and</w:t>
      </w:r>
    </w:p>
    <w:p w14:paraId="3FB50571" w14:textId="77777777" w:rsidR="00073CAC" w:rsidRPr="00410B9D" w:rsidRDefault="00073CAC" w:rsidP="00C50E43">
      <w:pPr>
        <w:pStyle w:val="aDefpara"/>
        <w:keepNext/>
      </w:pPr>
      <w:r w:rsidRPr="00410B9D">
        <w:lastRenderedPageBreak/>
        <w:tab/>
        <w:t>(b)</w:t>
      </w:r>
      <w:r w:rsidRPr="00410B9D">
        <w:tab/>
        <w:t>is supplied with a label or other accompanying document stating—</w:t>
      </w:r>
    </w:p>
    <w:p w14:paraId="1E9EA07C" w14:textId="77777777" w:rsidR="00073CAC" w:rsidRPr="00410B9D" w:rsidRDefault="00073CAC" w:rsidP="00073CAC">
      <w:pPr>
        <w:pStyle w:val="aDefsubpara"/>
      </w:pPr>
      <w:r w:rsidRPr="00410B9D">
        <w:tab/>
        <w:t>(i)</w:t>
      </w:r>
      <w:r w:rsidRPr="00410B9D">
        <w:tab/>
        <w:t>that the liquid is for medicinal purposes; and</w:t>
      </w:r>
    </w:p>
    <w:p w14:paraId="467F861F" w14:textId="77777777" w:rsidR="00073CAC" w:rsidRPr="00410B9D" w:rsidRDefault="00073CAC" w:rsidP="00073CAC">
      <w:pPr>
        <w:pStyle w:val="aDefsubpara"/>
      </w:pPr>
      <w:r w:rsidRPr="00410B9D">
        <w:tab/>
        <w:t>(ii)</w:t>
      </w:r>
      <w:r w:rsidRPr="00410B9D">
        <w:tab/>
        <w:t>a recommended maximum dosage.</w:t>
      </w:r>
    </w:p>
    <w:p w14:paraId="25491B45" w14:textId="78621F86" w:rsidR="00073CAC" w:rsidRDefault="00073CAC" w:rsidP="00073CAC">
      <w:pPr>
        <w:pStyle w:val="Schclauseheading"/>
      </w:pPr>
      <w:bookmarkStart w:id="108" w:name="_Toc148453936"/>
      <w:r w:rsidRPr="009E475C">
        <w:rPr>
          <w:rStyle w:val="CharSectNo"/>
        </w:rPr>
        <w:t>1A.2</w:t>
      </w:r>
      <w:r w:rsidRPr="00410B9D">
        <w:tab/>
        <w:t>Liquids that are not beverages—s 24B</w:t>
      </w:r>
      <w:bookmarkEnd w:id="108"/>
    </w:p>
    <w:p w14:paraId="67605EA0" w14:textId="77777777" w:rsidR="003834EA" w:rsidRPr="003834EA" w:rsidRDefault="003834EA" w:rsidP="003834EA"/>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073CAC" w:rsidRPr="00410B9D" w14:paraId="138B668F" w14:textId="77777777" w:rsidTr="00775A69">
        <w:trPr>
          <w:cantSplit/>
          <w:tblHeader/>
        </w:trPr>
        <w:tc>
          <w:tcPr>
            <w:tcW w:w="1200" w:type="dxa"/>
            <w:tcBorders>
              <w:bottom w:val="single" w:sz="4" w:space="0" w:color="auto"/>
            </w:tcBorders>
          </w:tcPr>
          <w:p w14:paraId="00A7EEE7" w14:textId="77777777" w:rsidR="00073CAC" w:rsidRPr="00410B9D" w:rsidRDefault="00073CAC" w:rsidP="00775A69">
            <w:pPr>
              <w:pStyle w:val="TableColHd"/>
            </w:pPr>
            <w:r w:rsidRPr="00410B9D">
              <w:t>column 1</w:t>
            </w:r>
          </w:p>
          <w:p w14:paraId="4584B64F" w14:textId="77777777" w:rsidR="00073CAC" w:rsidRPr="00410B9D" w:rsidRDefault="00073CAC" w:rsidP="00775A69">
            <w:pPr>
              <w:pStyle w:val="TableColHd"/>
            </w:pPr>
            <w:r w:rsidRPr="00410B9D">
              <w:t>item</w:t>
            </w:r>
          </w:p>
        </w:tc>
        <w:tc>
          <w:tcPr>
            <w:tcW w:w="6600" w:type="dxa"/>
            <w:tcBorders>
              <w:bottom w:val="single" w:sz="4" w:space="0" w:color="auto"/>
            </w:tcBorders>
          </w:tcPr>
          <w:p w14:paraId="0F52DCDB" w14:textId="77777777" w:rsidR="00073CAC" w:rsidRPr="00410B9D" w:rsidRDefault="00073CAC" w:rsidP="00775A69">
            <w:pPr>
              <w:pStyle w:val="TableColHd"/>
            </w:pPr>
            <w:r w:rsidRPr="00410B9D">
              <w:t>column 2</w:t>
            </w:r>
          </w:p>
          <w:p w14:paraId="78EF6890" w14:textId="77777777" w:rsidR="00073CAC" w:rsidRPr="00410B9D" w:rsidRDefault="00073CAC" w:rsidP="00775A69">
            <w:pPr>
              <w:pStyle w:val="TableColHd"/>
            </w:pPr>
            <w:r w:rsidRPr="00410B9D">
              <w:t>liquid</w:t>
            </w:r>
          </w:p>
        </w:tc>
      </w:tr>
      <w:tr w:rsidR="00073CAC" w:rsidRPr="00410B9D" w14:paraId="31318F3E" w14:textId="77777777" w:rsidTr="00775A69">
        <w:trPr>
          <w:cantSplit/>
        </w:trPr>
        <w:tc>
          <w:tcPr>
            <w:tcW w:w="1200" w:type="dxa"/>
          </w:tcPr>
          <w:p w14:paraId="65EA345E" w14:textId="77777777" w:rsidR="00073CAC" w:rsidRPr="00410B9D" w:rsidRDefault="00073CAC" w:rsidP="00775A69">
            <w:pPr>
              <w:pStyle w:val="TableNumbered"/>
              <w:numPr>
                <w:ilvl w:val="0"/>
                <w:numId w:val="0"/>
              </w:numPr>
              <w:ind w:left="360" w:hanging="360"/>
            </w:pPr>
            <w:r w:rsidRPr="00410B9D">
              <w:t xml:space="preserve">1 </w:t>
            </w:r>
          </w:p>
        </w:tc>
        <w:tc>
          <w:tcPr>
            <w:tcW w:w="6600" w:type="dxa"/>
          </w:tcPr>
          <w:p w14:paraId="64E7F1BB" w14:textId="77777777" w:rsidR="00073CAC" w:rsidRPr="00410B9D" w:rsidRDefault="00073CAC" w:rsidP="00775A69">
            <w:pPr>
              <w:pStyle w:val="TableText10"/>
            </w:pPr>
            <w:r w:rsidRPr="00410B9D">
              <w:t>concentrated fruit or vegetable juice (or a mixture of concentrated fruit and vegetable juices) intended to be diluted before consumption</w:t>
            </w:r>
          </w:p>
        </w:tc>
      </w:tr>
      <w:tr w:rsidR="00073CAC" w:rsidRPr="00410B9D" w14:paraId="457128BD" w14:textId="77777777" w:rsidTr="00775A69">
        <w:trPr>
          <w:cantSplit/>
        </w:trPr>
        <w:tc>
          <w:tcPr>
            <w:tcW w:w="1200" w:type="dxa"/>
          </w:tcPr>
          <w:p w14:paraId="5550FE1C" w14:textId="77777777" w:rsidR="00073CAC" w:rsidRPr="00410B9D" w:rsidRDefault="00073CAC" w:rsidP="00775A69">
            <w:pPr>
              <w:pStyle w:val="TableNumbered"/>
              <w:numPr>
                <w:ilvl w:val="0"/>
                <w:numId w:val="0"/>
              </w:numPr>
              <w:ind w:left="360" w:hanging="360"/>
            </w:pPr>
            <w:r w:rsidRPr="00410B9D">
              <w:t xml:space="preserve">2 </w:t>
            </w:r>
          </w:p>
        </w:tc>
        <w:tc>
          <w:tcPr>
            <w:tcW w:w="6600" w:type="dxa"/>
          </w:tcPr>
          <w:p w14:paraId="1F31680B" w14:textId="77777777" w:rsidR="00073CAC" w:rsidRPr="00410B9D" w:rsidRDefault="00073CAC" w:rsidP="00775A69">
            <w:pPr>
              <w:pStyle w:val="TableText10"/>
            </w:pPr>
            <w:r w:rsidRPr="00410B9D">
              <w:t>cordial</w:t>
            </w:r>
          </w:p>
        </w:tc>
      </w:tr>
      <w:tr w:rsidR="00073CAC" w:rsidRPr="00410B9D" w14:paraId="162ECEA2" w14:textId="77777777" w:rsidTr="00775A69">
        <w:trPr>
          <w:cantSplit/>
        </w:trPr>
        <w:tc>
          <w:tcPr>
            <w:tcW w:w="1200" w:type="dxa"/>
          </w:tcPr>
          <w:p w14:paraId="2134C416" w14:textId="77777777" w:rsidR="00073CAC" w:rsidRPr="00410B9D" w:rsidRDefault="00073CAC" w:rsidP="00775A69">
            <w:pPr>
              <w:pStyle w:val="TableNumbered"/>
              <w:numPr>
                <w:ilvl w:val="0"/>
                <w:numId w:val="0"/>
              </w:numPr>
              <w:ind w:left="360" w:hanging="360"/>
            </w:pPr>
            <w:r w:rsidRPr="00410B9D">
              <w:t xml:space="preserve">3 </w:t>
            </w:r>
          </w:p>
        </w:tc>
        <w:tc>
          <w:tcPr>
            <w:tcW w:w="6600" w:type="dxa"/>
          </w:tcPr>
          <w:p w14:paraId="00534947" w14:textId="77777777" w:rsidR="00073CAC" w:rsidRPr="00410B9D" w:rsidRDefault="00073CAC" w:rsidP="00775A69">
            <w:pPr>
              <w:pStyle w:val="TableText10"/>
            </w:pPr>
            <w:r w:rsidRPr="00410B9D">
              <w:t>milk (other than flavoured milk)</w:t>
            </w:r>
          </w:p>
        </w:tc>
      </w:tr>
      <w:tr w:rsidR="00073CAC" w:rsidRPr="00410B9D" w14:paraId="53F29B44" w14:textId="77777777" w:rsidTr="00775A69">
        <w:trPr>
          <w:cantSplit/>
        </w:trPr>
        <w:tc>
          <w:tcPr>
            <w:tcW w:w="1200" w:type="dxa"/>
          </w:tcPr>
          <w:p w14:paraId="1CB9EC48" w14:textId="77777777" w:rsidR="00073CAC" w:rsidRPr="00410B9D" w:rsidRDefault="00073CAC" w:rsidP="00775A69">
            <w:pPr>
              <w:pStyle w:val="TableNumbered"/>
              <w:numPr>
                <w:ilvl w:val="0"/>
                <w:numId w:val="0"/>
              </w:numPr>
              <w:ind w:left="360" w:hanging="360"/>
            </w:pPr>
            <w:r w:rsidRPr="00410B9D">
              <w:t xml:space="preserve">4 </w:t>
            </w:r>
          </w:p>
        </w:tc>
        <w:tc>
          <w:tcPr>
            <w:tcW w:w="6600" w:type="dxa"/>
          </w:tcPr>
          <w:p w14:paraId="23AA3652" w14:textId="77777777" w:rsidR="00073CAC" w:rsidRPr="00410B9D" w:rsidRDefault="00073CAC" w:rsidP="00775A69">
            <w:pPr>
              <w:pStyle w:val="TableText10"/>
            </w:pPr>
            <w:r w:rsidRPr="00410B9D">
              <w:t>registered health tonic</w:t>
            </w:r>
          </w:p>
        </w:tc>
      </w:tr>
    </w:tbl>
    <w:p w14:paraId="3ABC5023" w14:textId="77777777" w:rsidR="00C50E43" w:rsidRPr="00C50E43" w:rsidRDefault="00C50E43" w:rsidP="00C50E43">
      <w:pPr>
        <w:pStyle w:val="PageBreak"/>
      </w:pPr>
      <w:r w:rsidRPr="00C50E43">
        <w:br w:type="page"/>
      </w:r>
    </w:p>
    <w:p w14:paraId="1D3B5161" w14:textId="1E72F20B" w:rsidR="00073CAC" w:rsidRPr="009E475C" w:rsidRDefault="00073CAC" w:rsidP="00073CAC">
      <w:pPr>
        <w:pStyle w:val="Sched-Part"/>
      </w:pPr>
      <w:bookmarkStart w:id="109" w:name="_Toc148453937"/>
      <w:r w:rsidRPr="009E475C">
        <w:rPr>
          <w:rStyle w:val="CharPartNo"/>
        </w:rPr>
        <w:lastRenderedPageBreak/>
        <w:t>Part 1A.2</w:t>
      </w:r>
      <w:r w:rsidRPr="00410B9D">
        <w:tab/>
      </w:r>
      <w:r w:rsidRPr="009E475C">
        <w:rPr>
          <w:rStyle w:val="CharPartText"/>
        </w:rPr>
        <w:t>Containers</w:t>
      </w:r>
      <w:bookmarkEnd w:id="109"/>
    </w:p>
    <w:p w14:paraId="07ADA945" w14:textId="77777777" w:rsidR="00073CAC" w:rsidRPr="00410B9D" w:rsidRDefault="00073CAC" w:rsidP="00073CAC">
      <w:pPr>
        <w:pStyle w:val="Schclauseheading"/>
      </w:pPr>
      <w:bookmarkStart w:id="110" w:name="_Toc148453938"/>
      <w:r w:rsidRPr="009E475C">
        <w:rPr>
          <w:rStyle w:val="CharSectNo"/>
        </w:rPr>
        <w:t>1A.3</w:t>
      </w:r>
      <w:r w:rsidRPr="00410B9D">
        <w:tab/>
        <w:t>Definitions—pt 1A.2</w:t>
      </w:r>
      <w:bookmarkEnd w:id="110"/>
    </w:p>
    <w:p w14:paraId="2C4363EE" w14:textId="77777777" w:rsidR="00073CAC" w:rsidRPr="00410B9D" w:rsidRDefault="00073CAC" w:rsidP="00073CAC">
      <w:pPr>
        <w:pStyle w:val="Amainreturn"/>
      </w:pPr>
      <w:r w:rsidRPr="00410B9D">
        <w:t>In this part:</w:t>
      </w:r>
    </w:p>
    <w:p w14:paraId="305D6D37" w14:textId="77777777" w:rsidR="00073CAC" w:rsidRPr="00410B9D" w:rsidRDefault="00073CAC" w:rsidP="00073CAC">
      <w:pPr>
        <w:pStyle w:val="aDef"/>
      </w:pPr>
      <w:r w:rsidRPr="00410B9D">
        <w:rPr>
          <w:rStyle w:val="charBoldItals"/>
        </w:rPr>
        <w:t>flavoured milk</w:t>
      </w:r>
      <w:r w:rsidRPr="00410B9D">
        <w:t>—see section 1A.1.</w:t>
      </w:r>
    </w:p>
    <w:p w14:paraId="0B33A2F6" w14:textId="77777777" w:rsidR="00073CAC" w:rsidRPr="00410B9D" w:rsidRDefault="00073CAC" w:rsidP="00073CAC">
      <w:pPr>
        <w:pStyle w:val="aDef"/>
      </w:pPr>
      <w:r w:rsidRPr="00410B9D">
        <w:rPr>
          <w:rStyle w:val="charBoldItals"/>
        </w:rPr>
        <w:t>glass container</w:t>
      </w:r>
      <w:r w:rsidRPr="00410B9D">
        <w:t xml:space="preserve"> means a container made wholly or partly of glass.</w:t>
      </w:r>
    </w:p>
    <w:p w14:paraId="56FF71E3" w14:textId="77777777" w:rsidR="00073CAC" w:rsidRPr="00410B9D" w:rsidRDefault="00073CAC" w:rsidP="00073CAC">
      <w:pPr>
        <w:pStyle w:val="aDef"/>
      </w:pPr>
      <w:r w:rsidRPr="00410B9D">
        <w:rPr>
          <w:rStyle w:val="charBoldItals"/>
        </w:rPr>
        <w:t>spirituous liquor</w:t>
      </w:r>
      <w:r w:rsidRPr="00410B9D">
        <w:t xml:space="preserve">—a beverage is </w:t>
      </w:r>
      <w:r w:rsidRPr="00410B9D">
        <w:rPr>
          <w:rStyle w:val="charBoldItals"/>
        </w:rPr>
        <w:t>spirituous liquor</w:t>
      </w:r>
      <w:r w:rsidRPr="00410B9D">
        <w:t xml:space="preserve"> if the beverage—</w:t>
      </w:r>
    </w:p>
    <w:p w14:paraId="20C0E5FC" w14:textId="77777777" w:rsidR="00073CAC" w:rsidRPr="00410B9D" w:rsidRDefault="00073CAC" w:rsidP="00073CAC">
      <w:pPr>
        <w:pStyle w:val="aDefpara"/>
      </w:pPr>
      <w:r w:rsidRPr="00410B9D">
        <w:tab/>
        <w:t>(a)</w:t>
      </w:r>
      <w:r w:rsidRPr="00410B9D">
        <w:tab/>
        <w:t>is a liqueur, or other alcoholic beverage produced by distillation, or a mixture of both; and</w:t>
      </w:r>
    </w:p>
    <w:p w14:paraId="2343CA31" w14:textId="77777777" w:rsidR="00073CAC" w:rsidRPr="00410B9D" w:rsidRDefault="00073CAC" w:rsidP="006F786B">
      <w:pPr>
        <w:pStyle w:val="aDefpara"/>
        <w:keepNext/>
      </w:pPr>
      <w:r w:rsidRPr="00410B9D">
        <w:tab/>
        <w:t>(b)</w:t>
      </w:r>
      <w:r w:rsidRPr="00410B9D">
        <w:tab/>
        <w:t>is not mixed with any beverage other than a liqueur or an alcoholic beverage produced by distillation.</w:t>
      </w:r>
    </w:p>
    <w:p w14:paraId="7AB084E0" w14:textId="77777777" w:rsidR="00073CAC" w:rsidRPr="00410B9D" w:rsidRDefault="00073CAC" w:rsidP="00073CAC">
      <w:pPr>
        <w:pStyle w:val="aDef"/>
        <w:keepNext/>
      </w:pPr>
      <w:r w:rsidRPr="00410B9D">
        <w:rPr>
          <w:rStyle w:val="charBoldItals"/>
        </w:rPr>
        <w:t>wine</w:t>
      </w:r>
      <w:r w:rsidRPr="00410B9D">
        <w:t xml:space="preserve">—a beverage is </w:t>
      </w:r>
      <w:r w:rsidRPr="00410B9D">
        <w:rPr>
          <w:rStyle w:val="charBoldItals"/>
        </w:rPr>
        <w:t>wine</w:t>
      </w:r>
      <w:r w:rsidRPr="00410B9D">
        <w:t xml:space="preserve"> if the beverage—</w:t>
      </w:r>
    </w:p>
    <w:p w14:paraId="60E685BA" w14:textId="77777777" w:rsidR="00073CAC" w:rsidRPr="00410B9D" w:rsidRDefault="00073CAC" w:rsidP="00073CAC">
      <w:pPr>
        <w:pStyle w:val="aDefpara"/>
      </w:pPr>
      <w:r w:rsidRPr="00410B9D">
        <w:tab/>
        <w:t>(a)</w:t>
      </w:r>
      <w:r w:rsidRPr="00410B9D">
        <w:tab/>
        <w:t>is produced by fermentation of grapes (whether or not mixed with any other grape product); and</w:t>
      </w:r>
    </w:p>
    <w:p w14:paraId="06A51042" w14:textId="77777777" w:rsidR="00073CAC" w:rsidRPr="00410B9D" w:rsidRDefault="00073CAC" w:rsidP="00073CAC">
      <w:pPr>
        <w:pStyle w:val="aDefpara"/>
      </w:pPr>
      <w:r w:rsidRPr="00410B9D">
        <w:tab/>
        <w:t>(b)</w:t>
      </w:r>
      <w:r w:rsidRPr="00410B9D">
        <w:tab/>
        <w:t>is not mixed with any beverage other than a grape product.</w:t>
      </w:r>
    </w:p>
    <w:p w14:paraId="056D65BC" w14:textId="77777777" w:rsidR="00073CAC" w:rsidRPr="00410B9D" w:rsidRDefault="00073CAC" w:rsidP="00073CAC">
      <w:pPr>
        <w:pStyle w:val="aDef"/>
      </w:pPr>
      <w:r w:rsidRPr="00410B9D">
        <w:rPr>
          <w:rStyle w:val="charBoldItals"/>
        </w:rPr>
        <w:t>wine-based beverage</w:t>
      </w:r>
      <w:r w:rsidRPr="00410B9D">
        <w:t xml:space="preserve"> means a beverage that—</w:t>
      </w:r>
    </w:p>
    <w:p w14:paraId="50E481C9" w14:textId="77777777" w:rsidR="00073CAC" w:rsidRPr="00410B9D" w:rsidRDefault="00073CAC" w:rsidP="00073CAC">
      <w:pPr>
        <w:pStyle w:val="aDefpara"/>
      </w:pPr>
      <w:r w:rsidRPr="00410B9D">
        <w:tab/>
        <w:t>(a)</w:t>
      </w:r>
      <w:r w:rsidRPr="00410B9D">
        <w:tab/>
        <w:t>contains a mixture of wine and another beverage that is not a grape product; and</w:t>
      </w:r>
    </w:p>
    <w:p w14:paraId="6953E777" w14:textId="77777777" w:rsidR="00073CAC" w:rsidRPr="00410B9D" w:rsidRDefault="00073CAC" w:rsidP="00073CAC">
      <w:pPr>
        <w:pStyle w:val="aDefpara"/>
      </w:pPr>
      <w:r w:rsidRPr="00410B9D">
        <w:tab/>
        <w:t>(b)</w:t>
      </w:r>
      <w:r w:rsidRPr="00410B9D">
        <w:tab/>
        <w:t>has an alcohol by volume content of less than 10%.</w:t>
      </w:r>
    </w:p>
    <w:p w14:paraId="52E3AC34" w14:textId="69697484" w:rsidR="00073CAC" w:rsidRDefault="00073CAC" w:rsidP="00C50E43">
      <w:pPr>
        <w:pStyle w:val="Schclauseheading"/>
      </w:pPr>
      <w:bookmarkStart w:id="111" w:name="_Toc148453939"/>
      <w:r w:rsidRPr="009E475C">
        <w:rPr>
          <w:rStyle w:val="CharSectNo"/>
        </w:rPr>
        <w:lastRenderedPageBreak/>
        <w:t>1A.4</w:t>
      </w:r>
      <w:r w:rsidRPr="00410B9D">
        <w:tab/>
        <w:t>What is not a container—s 24C</w:t>
      </w:r>
      <w:bookmarkEnd w:id="111"/>
    </w:p>
    <w:p w14:paraId="0DA7D6F4" w14:textId="77777777" w:rsidR="003834EA" w:rsidRPr="003834EA" w:rsidRDefault="003834EA" w:rsidP="00C50E43">
      <w:pPr>
        <w:keepNext/>
      </w:pPr>
    </w:p>
    <w:tbl>
      <w:tblPr>
        <w:tblW w:w="754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20" w:firstRow="1" w:lastRow="0" w:firstColumn="0" w:lastColumn="0" w:noHBand="0" w:noVBand="0"/>
      </w:tblPr>
      <w:tblGrid>
        <w:gridCol w:w="1200"/>
        <w:gridCol w:w="3649"/>
        <w:gridCol w:w="2693"/>
      </w:tblGrid>
      <w:tr w:rsidR="00073CAC" w:rsidRPr="00410B9D" w14:paraId="3AC954CD" w14:textId="77777777" w:rsidTr="00786312">
        <w:trPr>
          <w:cantSplit/>
          <w:tblHeader/>
        </w:trPr>
        <w:tc>
          <w:tcPr>
            <w:tcW w:w="1200" w:type="dxa"/>
            <w:tcBorders>
              <w:bottom w:val="single" w:sz="4" w:space="0" w:color="auto"/>
            </w:tcBorders>
          </w:tcPr>
          <w:p w14:paraId="035216EB" w14:textId="77777777" w:rsidR="00073CAC" w:rsidRPr="00410B9D" w:rsidRDefault="00073CAC" w:rsidP="00C50E43">
            <w:pPr>
              <w:pStyle w:val="TableColHd"/>
            </w:pPr>
            <w:r w:rsidRPr="00410B9D">
              <w:t>column 1</w:t>
            </w:r>
          </w:p>
          <w:p w14:paraId="7F45E88B" w14:textId="77777777" w:rsidR="00073CAC" w:rsidRPr="00410B9D" w:rsidRDefault="00073CAC" w:rsidP="00C50E43">
            <w:pPr>
              <w:pStyle w:val="TableColHd"/>
            </w:pPr>
            <w:r w:rsidRPr="00410B9D">
              <w:t>item</w:t>
            </w:r>
          </w:p>
        </w:tc>
        <w:tc>
          <w:tcPr>
            <w:tcW w:w="3649" w:type="dxa"/>
            <w:tcBorders>
              <w:bottom w:val="single" w:sz="4" w:space="0" w:color="auto"/>
            </w:tcBorders>
          </w:tcPr>
          <w:p w14:paraId="37F71F06" w14:textId="77777777" w:rsidR="00073CAC" w:rsidRPr="00410B9D" w:rsidRDefault="00073CAC" w:rsidP="00C50E43">
            <w:pPr>
              <w:pStyle w:val="TableColHd"/>
            </w:pPr>
            <w:r w:rsidRPr="00410B9D">
              <w:t>column 2</w:t>
            </w:r>
          </w:p>
          <w:p w14:paraId="1E6E03C5" w14:textId="77777777" w:rsidR="00073CAC" w:rsidRPr="00410B9D" w:rsidRDefault="00073CAC" w:rsidP="00C50E43">
            <w:pPr>
              <w:pStyle w:val="TableColHd"/>
            </w:pPr>
            <w:r w:rsidRPr="00410B9D">
              <w:t>beverage</w:t>
            </w:r>
          </w:p>
        </w:tc>
        <w:tc>
          <w:tcPr>
            <w:tcW w:w="2693" w:type="dxa"/>
            <w:tcBorders>
              <w:bottom w:val="single" w:sz="4" w:space="0" w:color="auto"/>
            </w:tcBorders>
          </w:tcPr>
          <w:p w14:paraId="7D936731" w14:textId="77777777" w:rsidR="00073CAC" w:rsidRPr="00410B9D" w:rsidRDefault="00073CAC" w:rsidP="00C50E43">
            <w:pPr>
              <w:pStyle w:val="TableColHd"/>
            </w:pPr>
            <w:r w:rsidRPr="00410B9D">
              <w:t>column 3</w:t>
            </w:r>
          </w:p>
          <w:p w14:paraId="1AEABFB5" w14:textId="77777777" w:rsidR="00073CAC" w:rsidRPr="00410B9D" w:rsidRDefault="00073CAC" w:rsidP="00C50E43">
            <w:pPr>
              <w:pStyle w:val="TableColHd"/>
            </w:pPr>
            <w:r w:rsidRPr="00410B9D">
              <w:t>container size</w:t>
            </w:r>
          </w:p>
        </w:tc>
      </w:tr>
      <w:tr w:rsidR="00073CAC" w:rsidRPr="00410B9D" w14:paraId="10A2906B" w14:textId="77777777" w:rsidTr="00786312">
        <w:trPr>
          <w:cantSplit/>
        </w:trPr>
        <w:tc>
          <w:tcPr>
            <w:tcW w:w="1200" w:type="dxa"/>
            <w:tcBorders>
              <w:top w:val="single" w:sz="4" w:space="0" w:color="auto"/>
            </w:tcBorders>
          </w:tcPr>
          <w:p w14:paraId="58C71257" w14:textId="77777777" w:rsidR="00073CAC" w:rsidRPr="00410B9D" w:rsidRDefault="00073CAC" w:rsidP="00C50E43">
            <w:pPr>
              <w:pStyle w:val="TableNumbered"/>
              <w:keepNext/>
              <w:numPr>
                <w:ilvl w:val="0"/>
                <w:numId w:val="0"/>
              </w:numPr>
              <w:ind w:left="360" w:hanging="360"/>
            </w:pPr>
            <w:r w:rsidRPr="00410B9D">
              <w:t xml:space="preserve">1 </w:t>
            </w:r>
          </w:p>
        </w:tc>
        <w:tc>
          <w:tcPr>
            <w:tcW w:w="3649" w:type="dxa"/>
            <w:tcBorders>
              <w:top w:val="single" w:sz="4" w:space="0" w:color="auto"/>
            </w:tcBorders>
          </w:tcPr>
          <w:p w14:paraId="68177396" w14:textId="77777777" w:rsidR="00073CAC" w:rsidRPr="00410B9D" w:rsidRDefault="00073CAC" w:rsidP="00C50E43">
            <w:pPr>
              <w:pStyle w:val="TableText10"/>
              <w:keepNext/>
            </w:pPr>
            <w:r w:rsidRPr="00410B9D">
              <w:t>all beverages except liquids that are not beverages under s 1A.2</w:t>
            </w:r>
          </w:p>
        </w:tc>
        <w:tc>
          <w:tcPr>
            <w:tcW w:w="2693" w:type="dxa"/>
            <w:tcBorders>
              <w:top w:val="single" w:sz="4" w:space="0" w:color="auto"/>
            </w:tcBorders>
          </w:tcPr>
          <w:p w14:paraId="66BA357B" w14:textId="77777777" w:rsidR="00073CAC" w:rsidRPr="00410B9D" w:rsidRDefault="00073CAC" w:rsidP="00C50E43">
            <w:pPr>
              <w:pStyle w:val="TableText10"/>
              <w:keepNext/>
            </w:pPr>
            <w:r w:rsidRPr="00410B9D">
              <w:t>less than 150ml</w:t>
            </w:r>
          </w:p>
        </w:tc>
      </w:tr>
      <w:tr w:rsidR="00073CAC" w:rsidRPr="00410B9D" w14:paraId="7FE8E50A" w14:textId="77777777" w:rsidTr="00786312">
        <w:trPr>
          <w:cantSplit/>
        </w:trPr>
        <w:tc>
          <w:tcPr>
            <w:tcW w:w="1200" w:type="dxa"/>
          </w:tcPr>
          <w:p w14:paraId="478B1F74" w14:textId="77777777" w:rsidR="00073CAC" w:rsidRPr="00410B9D" w:rsidRDefault="00073CAC" w:rsidP="00C50E43">
            <w:pPr>
              <w:pStyle w:val="TableNumbered"/>
              <w:keepNext/>
              <w:numPr>
                <w:ilvl w:val="0"/>
                <w:numId w:val="0"/>
              </w:numPr>
              <w:ind w:left="360" w:hanging="360"/>
            </w:pPr>
            <w:r w:rsidRPr="00410B9D">
              <w:t xml:space="preserve">2 </w:t>
            </w:r>
          </w:p>
        </w:tc>
        <w:tc>
          <w:tcPr>
            <w:tcW w:w="3649" w:type="dxa"/>
          </w:tcPr>
          <w:p w14:paraId="3F428307" w14:textId="77777777" w:rsidR="00073CAC" w:rsidRPr="00410B9D" w:rsidRDefault="00073CAC" w:rsidP="00C50E43">
            <w:pPr>
              <w:pStyle w:val="TableText10"/>
              <w:keepNext/>
            </w:pPr>
            <w:r w:rsidRPr="00410B9D">
              <w:t>all beverages except liquids that are not beverages under s 1A.2</w:t>
            </w:r>
          </w:p>
        </w:tc>
        <w:tc>
          <w:tcPr>
            <w:tcW w:w="2693" w:type="dxa"/>
          </w:tcPr>
          <w:p w14:paraId="75A96DDE" w14:textId="77777777" w:rsidR="00073CAC" w:rsidRPr="00410B9D" w:rsidRDefault="00073CAC" w:rsidP="00C50E43">
            <w:pPr>
              <w:pStyle w:val="TableText10"/>
              <w:keepNext/>
            </w:pPr>
            <w:r w:rsidRPr="00410B9D">
              <w:t>more than 3L</w:t>
            </w:r>
          </w:p>
        </w:tc>
      </w:tr>
      <w:tr w:rsidR="00073CAC" w:rsidRPr="00410B9D" w14:paraId="44D7A131" w14:textId="77777777" w:rsidTr="00786312">
        <w:trPr>
          <w:cantSplit/>
        </w:trPr>
        <w:tc>
          <w:tcPr>
            <w:tcW w:w="1200" w:type="dxa"/>
          </w:tcPr>
          <w:p w14:paraId="24A7B987" w14:textId="77777777" w:rsidR="00073CAC" w:rsidRPr="00410B9D" w:rsidRDefault="00073CAC" w:rsidP="00775A69">
            <w:pPr>
              <w:pStyle w:val="TableNumbered"/>
              <w:numPr>
                <w:ilvl w:val="0"/>
                <w:numId w:val="0"/>
              </w:numPr>
              <w:ind w:left="360" w:hanging="360"/>
            </w:pPr>
            <w:r w:rsidRPr="00410B9D">
              <w:t xml:space="preserve">3 </w:t>
            </w:r>
          </w:p>
        </w:tc>
        <w:tc>
          <w:tcPr>
            <w:tcW w:w="3649" w:type="dxa"/>
          </w:tcPr>
          <w:p w14:paraId="5185447D" w14:textId="77777777" w:rsidR="00073CAC" w:rsidRPr="00410B9D" w:rsidRDefault="00073CAC" w:rsidP="00775A69">
            <w:pPr>
              <w:pStyle w:val="TableText10"/>
            </w:pPr>
            <w:r w:rsidRPr="00410B9D">
              <w:t>beverage comprising at least 90% fruit or vegetable juice (or a mixture of fruit and vegetable juices)</w:t>
            </w:r>
          </w:p>
        </w:tc>
        <w:tc>
          <w:tcPr>
            <w:tcW w:w="2693" w:type="dxa"/>
          </w:tcPr>
          <w:p w14:paraId="00A13E17" w14:textId="77777777" w:rsidR="00073CAC" w:rsidRPr="00410B9D" w:rsidRDefault="00073CAC" w:rsidP="00775A69">
            <w:pPr>
              <w:pStyle w:val="TableText10"/>
            </w:pPr>
            <w:r w:rsidRPr="00410B9D">
              <w:t>1L or more</w:t>
            </w:r>
          </w:p>
        </w:tc>
      </w:tr>
      <w:tr w:rsidR="00073CAC" w:rsidRPr="00410B9D" w14:paraId="32881D78" w14:textId="77777777" w:rsidTr="00786312">
        <w:trPr>
          <w:cantSplit/>
        </w:trPr>
        <w:tc>
          <w:tcPr>
            <w:tcW w:w="1200" w:type="dxa"/>
          </w:tcPr>
          <w:p w14:paraId="1F4FAE6B" w14:textId="77777777" w:rsidR="00073CAC" w:rsidRPr="00410B9D" w:rsidRDefault="00073CAC" w:rsidP="00775A69">
            <w:pPr>
              <w:pStyle w:val="TableNumbered"/>
              <w:numPr>
                <w:ilvl w:val="0"/>
                <w:numId w:val="0"/>
              </w:numPr>
              <w:ind w:left="360" w:hanging="360"/>
            </w:pPr>
            <w:r w:rsidRPr="00410B9D">
              <w:t xml:space="preserve">4 </w:t>
            </w:r>
          </w:p>
        </w:tc>
        <w:tc>
          <w:tcPr>
            <w:tcW w:w="3649" w:type="dxa"/>
          </w:tcPr>
          <w:p w14:paraId="4EE3071A" w14:textId="77777777" w:rsidR="00073CAC" w:rsidRPr="00410B9D" w:rsidRDefault="00073CAC" w:rsidP="00775A69">
            <w:pPr>
              <w:pStyle w:val="TableText10"/>
            </w:pPr>
            <w:r w:rsidRPr="00410B9D">
              <w:t>flavoured milk</w:t>
            </w:r>
          </w:p>
        </w:tc>
        <w:tc>
          <w:tcPr>
            <w:tcW w:w="2693" w:type="dxa"/>
          </w:tcPr>
          <w:p w14:paraId="76944E2D" w14:textId="77777777" w:rsidR="00073CAC" w:rsidRPr="00410B9D" w:rsidRDefault="00073CAC" w:rsidP="00775A69">
            <w:pPr>
              <w:pStyle w:val="TableText10"/>
            </w:pPr>
            <w:r w:rsidRPr="00410B9D">
              <w:t>1L or more</w:t>
            </w:r>
          </w:p>
        </w:tc>
      </w:tr>
      <w:tr w:rsidR="00073CAC" w:rsidRPr="00410B9D" w14:paraId="4D2E8E20" w14:textId="77777777" w:rsidTr="00786312">
        <w:trPr>
          <w:cantSplit/>
        </w:trPr>
        <w:tc>
          <w:tcPr>
            <w:tcW w:w="1200" w:type="dxa"/>
          </w:tcPr>
          <w:p w14:paraId="2ADF47A8" w14:textId="77777777" w:rsidR="00073CAC" w:rsidRPr="00410B9D" w:rsidRDefault="00073CAC" w:rsidP="00775A69">
            <w:pPr>
              <w:pStyle w:val="TableNumbered"/>
              <w:numPr>
                <w:ilvl w:val="0"/>
                <w:numId w:val="0"/>
              </w:numPr>
              <w:ind w:left="360" w:hanging="360"/>
            </w:pPr>
            <w:r w:rsidRPr="00410B9D">
              <w:t xml:space="preserve">5 </w:t>
            </w:r>
          </w:p>
        </w:tc>
        <w:tc>
          <w:tcPr>
            <w:tcW w:w="3649" w:type="dxa"/>
          </w:tcPr>
          <w:p w14:paraId="52CCC14F" w14:textId="77777777" w:rsidR="00073CAC" w:rsidRPr="00410B9D" w:rsidRDefault="00073CAC" w:rsidP="00775A69">
            <w:pPr>
              <w:pStyle w:val="TableText10"/>
            </w:pPr>
            <w:r w:rsidRPr="00410B9D">
              <w:t>wine if the container is made of plastic or foil, or both (commonly known as a sachet)</w:t>
            </w:r>
          </w:p>
        </w:tc>
        <w:tc>
          <w:tcPr>
            <w:tcW w:w="2693" w:type="dxa"/>
          </w:tcPr>
          <w:p w14:paraId="1420E644" w14:textId="77777777" w:rsidR="00073CAC" w:rsidRPr="00410B9D" w:rsidRDefault="00073CAC" w:rsidP="00775A69">
            <w:pPr>
              <w:pStyle w:val="TableText10"/>
            </w:pPr>
            <w:r w:rsidRPr="00410B9D">
              <w:t>250ml or more</w:t>
            </w:r>
          </w:p>
        </w:tc>
      </w:tr>
      <w:tr w:rsidR="00073CAC" w:rsidRPr="00410B9D" w14:paraId="2849D4F7" w14:textId="77777777" w:rsidTr="00786312">
        <w:trPr>
          <w:cantSplit/>
        </w:trPr>
        <w:tc>
          <w:tcPr>
            <w:tcW w:w="1200" w:type="dxa"/>
          </w:tcPr>
          <w:p w14:paraId="0E0F5026" w14:textId="77777777" w:rsidR="00073CAC" w:rsidRPr="00410B9D" w:rsidRDefault="00073CAC" w:rsidP="00775A69">
            <w:pPr>
              <w:pStyle w:val="TableNumbered"/>
              <w:numPr>
                <w:ilvl w:val="0"/>
                <w:numId w:val="0"/>
              </w:numPr>
              <w:ind w:left="360" w:hanging="360"/>
            </w:pPr>
            <w:r w:rsidRPr="00410B9D">
              <w:t xml:space="preserve">6 </w:t>
            </w:r>
          </w:p>
        </w:tc>
        <w:tc>
          <w:tcPr>
            <w:tcW w:w="3649" w:type="dxa"/>
          </w:tcPr>
          <w:p w14:paraId="7C827234" w14:textId="77777777" w:rsidR="00073CAC" w:rsidRPr="0059741E" w:rsidRDefault="00073CAC" w:rsidP="0059741E">
            <w:pPr>
              <w:pStyle w:val="TableText10"/>
            </w:pPr>
            <w:r w:rsidRPr="0059741E">
              <w:t>wine or spirituous liquor if the container is made of glass</w:t>
            </w:r>
          </w:p>
        </w:tc>
        <w:tc>
          <w:tcPr>
            <w:tcW w:w="2693" w:type="dxa"/>
          </w:tcPr>
          <w:p w14:paraId="33644222" w14:textId="77777777" w:rsidR="00073CAC" w:rsidRPr="00410B9D" w:rsidRDefault="00073CAC" w:rsidP="00775A69">
            <w:pPr>
              <w:pStyle w:val="TableText10"/>
            </w:pPr>
            <w:r w:rsidRPr="00410B9D">
              <w:t>all sizes</w:t>
            </w:r>
          </w:p>
        </w:tc>
      </w:tr>
      <w:tr w:rsidR="00073CAC" w:rsidRPr="00410B9D" w14:paraId="04684644" w14:textId="77777777" w:rsidTr="00775A69">
        <w:tblPrEx>
          <w:tblLook w:val="0000" w:firstRow="0" w:lastRow="0" w:firstColumn="0" w:lastColumn="0" w:noHBand="0" w:noVBand="0"/>
        </w:tblPrEx>
        <w:trPr>
          <w:cantSplit/>
        </w:trPr>
        <w:tc>
          <w:tcPr>
            <w:tcW w:w="1200" w:type="dxa"/>
          </w:tcPr>
          <w:p w14:paraId="337BCD91" w14:textId="03184E95" w:rsidR="00073CAC" w:rsidRPr="00410B9D" w:rsidRDefault="00073CAC" w:rsidP="008F7793">
            <w:pPr>
              <w:pStyle w:val="TableNumbered"/>
              <w:keepNext/>
              <w:numPr>
                <w:ilvl w:val="0"/>
                <w:numId w:val="0"/>
              </w:numPr>
              <w:ind w:left="360" w:hanging="360"/>
            </w:pPr>
            <w:r w:rsidRPr="00410B9D">
              <w:t xml:space="preserve">7 </w:t>
            </w:r>
          </w:p>
        </w:tc>
        <w:tc>
          <w:tcPr>
            <w:tcW w:w="3649" w:type="dxa"/>
          </w:tcPr>
          <w:p w14:paraId="2F89F23E" w14:textId="77777777" w:rsidR="00073CAC" w:rsidRPr="00410B9D" w:rsidRDefault="00073CAC" w:rsidP="008F7793">
            <w:pPr>
              <w:pStyle w:val="TableText10"/>
              <w:keepNext/>
            </w:pPr>
            <w:r w:rsidRPr="00410B9D">
              <w:t>wine, wine</w:t>
            </w:r>
            <w:r w:rsidRPr="00410B9D">
              <w:noBreakHyphen/>
              <w:t>based beverage or water if the container is made of—</w:t>
            </w:r>
          </w:p>
          <w:p w14:paraId="5A1F01B3" w14:textId="77777777" w:rsidR="00073CAC" w:rsidRPr="00410B9D" w:rsidRDefault="00073CAC" w:rsidP="008F7793">
            <w:pPr>
              <w:pStyle w:val="TableBullet"/>
              <w:keepNext/>
              <w:numPr>
                <w:ilvl w:val="0"/>
                <w:numId w:val="0"/>
              </w:numPr>
              <w:ind w:left="357" w:hanging="357"/>
            </w:pPr>
            <w:r w:rsidRPr="00410B9D">
              <w:rPr>
                <w:rFonts w:ascii="Symbol" w:hAnsi="Symbol"/>
              </w:rPr>
              <w:t></w:t>
            </w:r>
            <w:r w:rsidRPr="00410B9D">
              <w:rPr>
                <w:rFonts w:ascii="Symbol" w:hAnsi="Symbol"/>
              </w:rPr>
              <w:tab/>
            </w:r>
            <w:r w:rsidRPr="00410B9D">
              <w:t>cardboard and plastic</w:t>
            </w:r>
          </w:p>
          <w:p w14:paraId="72910D4F" w14:textId="77777777" w:rsidR="00073CAC" w:rsidRPr="00410B9D" w:rsidRDefault="00073CAC" w:rsidP="008F7793">
            <w:pPr>
              <w:pStyle w:val="TableBullet"/>
              <w:keepNext/>
              <w:numPr>
                <w:ilvl w:val="0"/>
                <w:numId w:val="0"/>
              </w:numPr>
              <w:ind w:left="357" w:hanging="357"/>
            </w:pPr>
            <w:r w:rsidRPr="00410B9D">
              <w:rPr>
                <w:rFonts w:ascii="Symbol" w:hAnsi="Symbol"/>
              </w:rPr>
              <w:t></w:t>
            </w:r>
            <w:r w:rsidRPr="00410B9D">
              <w:rPr>
                <w:rFonts w:ascii="Symbol" w:hAnsi="Symbol"/>
              </w:rPr>
              <w:tab/>
            </w:r>
            <w:r w:rsidRPr="00410B9D">
              <w:t>cardboard and foil</w:t>
            </w:r>
          </w:p>
          <w:p w14:paraId="41B8955F" w14:textId="77777777" w:rsidR="00073CAC" w:rsidRPr="00410B9D" w:rsidRDefault="00073CAC" w:rsidP="008F7793">
            <w:pPr>
              <w:pStyle w:val="TableBullet"/>
              <w:keepNext/>
              <w:numPr>
                <w:ilvl w:val="0"/>
                <w:numId w:val="0"/>
              </w:numPr>
              <w:ind w:left="357" w:hanging="357"/>
            </w:pPr>
            <w:r w:rsidRPr="00410B9D">
              <w:rPr>
                <w:rFonts w:ascii="Symbol" w:hAnsi="Symbol"/>
              </w:rPr>
              <w:t></w:t>
            </w:r>
            <w:r w:rsidRPr="00410B9D">
              <w:rPr>
                <w:rFonts w:ascii="Symbol" w:hAnsi="Symbol"/>
              </w:rPr>
              <w:tab/>
            </w:r>
            <w:r w:rsidRPr="00410B9D">
              <w:t>cardboard, plastic and foil (commonly known as a cask or aseptic pack)</w:t>
            </w:r>
          </w:p>
        </w:tc>
        <w:tc>
          <w:tcPr>
            <w:tcW w:w="2693" w:type="dxa"/>
          </w:tcPr>
          <w:p w14:paraId="61473926" w14:textId="77777777" w:rsidR="00073CAC" w:rsidRPr="00410B9D" w:rsidRDefault="00073CAC" w:rsidP="008F7793">
            <w:pPr>
              <w:pStyle w:val="TableText10"/>
              <w:keepNext/>
            </w:pPr>
            <w:r w:rsidRPr="00410B9D">
              <w:t>1L or more</w:t>
            </w:r>
          </w:p>
        </w:tc>
      </w:tr>
    </w:tbl>
    <w:p w14:paraId="1B15FBBE" w14:textId="77777777" w:rsidR="006B5BD3" w:rsidRDefault="006B5BD3">
      <w:pPr>
        <w:pStyle w:val="03Schedule"/>
        <w:sectPr w:rsidR="006B5BD3">
          <w:headerReference w:type="even" r:id="rId97"/>
          <w:headerReference w:type="default" r:id="rId98"/>
          <w:footerReference w:type="even" r:id="rId99"/>
          <w:footerReference w:type="default" r:id="rId100"/>
          <w:type w:val="continuous"/>
          <w:pgSz w:w="11907" w:h="16839" w:code="9"/>
          <w:pgMar w:top="3880" w:right="1900" w:bottom="3100" w:left="2300" w:header="2280" w:footer="1760" w:gutter="0"/>
          <w:cols w:space="720"/>
        </w:sectPr>
      </w:pPr>
    </w:p>
    <w:p w14:paraId="2B269586" w14:textId="77777777" w:rsidR="000E4B9B" w:rsidRPr="000E4B9B" w:rsidRDefault="000E4B9B" w:rsidP="000E4B9B">
      <w:pPr>
        <w:pStyle w:val="PageBreak"/>
      </w:pPr>
      <w:r w:rsidRPr="000E4B9B">
        <w:br w:type="page"/>
      </w:r>
    </w:p>
    <w:p w14:paraId="024303C2" w14:textId="77777777" w:rsidR="000E4B9B" w:rsidRPr="009E475C" w:rsidRDefault="000E4B9B" w:rsidP="004B4C21">
      <w:pPr>
        <w:pStyle w:val="Sched-heading"/>
      </w:pPr>
      <w:bookmarkStart w:id="112" w:name="_Toc148453940"/>
      <w:r w:rsidRPr="009E475C">
        <w:rPr>
          <w:rStyle w:val="CharChapNo"/>
        </w:rPr>
        <w:lastRenderedPageBreak/>
        <w:t>Schedule 2</w:t>
      </w:r>
      <w:r w:rsidRPr="006411C5">
        <w:tab/>
      </w:r>
      <w:r w:rsidRPr="009E475C">
        <w:rPr>
          <w:rStyle w:val="CharChapText"/>
        </w:rPr>
        <w:t>Reviewable decisions</w:t>
      </w:r>
      <w:bookmarkEnd w:id="112"/>
    </w:p>
    <w:p w14:paraId="14A1D615" w14:textId="77777777" w:rsidR="006F786B" w:rsidRDefault="006F786B" w:rsidP="00DB23AE">
      <w:pPr>
        <w:pStyle w:val="Placeholder"/>
        <w:suppressLineNumbers/>
      </w:pPr>
      <w:r>
        <w:rPr>
          <w:rStyle w:val="CharPartNo"/>
        </w:rPr>
        <w:t xml:space="preserve">  </w:t>
      </w:r>
      <w:r>
        <w:rPr>
          <w:rStyle w:val="CharPartText"/>
        </w:rPr>
        <w:t xml:space="preserve">  </w:t>
      </w:r>
    </w:p>
    <w:p w14:paraId="5FF3E74A" w14:textId="77777777" w:rsidR="000E4B9B" w:rsidRPr="006411C5" w:rsidRDefault="000E4B9B" w:rsidP="000E4B9B">
      <w:pPr>
        <w:pStyle w:val="ref"/>
        <w:keepNext/>
      </w:pPr>
      <w:r w:rsidRPr="006411C5">
        <w:t>(see pt 5A)</w:t>
      </w:r>
    </w:p>
    <w:p w14:paraId="2AFCFC78" w14:textId="77777777" w:rsidR="000E4B9B" w:rsidRPr="006411C5" w:rsidRDefault="000E4B9B" w:rsidP="000E4B9B">
      <w:pPr>
        <w:pStyle w:val="TableHd"/>
      </w:pPr>
    </w:p>
    <w:tbl>
      <w:tblPr>
        <w:tblW w:w="79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30"/>
        <w:gridCol w:w="1638"/>
        <w:gridCol w:w="2663"/>
        <w:gridCol w:w="2392"/>
      </w:tblGrid>
      <w:tr w:rsidR="000E4B9B" w:rsidRPr="006411C5" w14:paraId="285A15B3" w14:textId="77777777" w:rsidTr="00DE160A">
        <w:trPr>
          <w:tblHeader/>
        </w:trPr>
        <w:tc>
          <w:tcPr>
            <w:tcW w:w="1230" w:type="dxa"/>
            <w:tcBorders>
              <w:bottom w:val="single" w:sz="4" w:space="0" w:color="auto"/>
            </w:tcBorders>
          </w:tcPr>
          <w:p w14:paraId="466E585E" w14:textId="77777777" w:rsidR="000E4B9B" w:rsidRPr="006411C5" w:rsidRDefault="000E4B9B" w:rsidP="00DE160A">
            <w:pPr>
              <w:pStyle w:val="TableColHd"/>
            </w:pPr>
            <w:r w:rsidRPr="006411C5">
              <w:t>column 1</w:t>
            </w:r>
          </w:p>
          <w:p w14:paraId="1240E0A6" w14:textId="77777777" w:rsidR="000E4B9B" w:rsidRPr="006411C5" w:rsidRDefault="000E4B9B" w:rsidP="00DE160A">
            <w:pPr>
              <w:pStyle w:val="TableColHd"/>
            </w:pPr>
            <w:r w:rsidRPr="006411C5">
              <w:t xml:space="preserve">item </w:t>
            </w:r>
          </w:p>
        </w:tc>
        <w:tc>
          <w:tcPr>
            <w:tcW w:w="1638" w:type="dxa"/>
            <w:tcBorders>
              <w:bottom w:val="single" w:sz="4" w:space="0" w:color="auto"/>
            </w:tcBorders>
          </w:tcPr>
          <w:p w14:paraId="5DF6F341" w14:textId="77777777" w:rsidR="000E4B9B" w:rsidRPr="006411C5" w:rsidRDefault="000E4B9B" w:rsidP="00DE160A">
            <w:pPr>
              <w:pStyle w:val="TableColHd"/>
            </w:pPr>
            <w:r w:rsidRPr="006411C5">
              <w:t>column 2</w:t>
            </w:r>
          </w:p>
          <w:p w14:paraId="65DEF23B" w14:textId="77777777" w:rsidR="000E4B9B" w:rsidRPr="006411C5" w:rsidRDefault="000E4B9B" w:rsidP="00DE160A">
            <w:pPr>
              <w:pStyle w:val="TableColHd"/>
            </w:pPr>
            <w:r w:rsidRPr="006411C5">
              <w:t>section</w:t>
            </w:r>
          </w:p>
        </w:tc>
        <w:tc>
          <w:tcPr>
            <w:tcW w:w="2663" w:type="dxa"/>
            <w:tcBorders>
              <w:bottom w:val="single" w:sz="4" w:space="0" w:color="auto"/>
            </w:tcBorders>
          </w:tcPr>
          <w:p w14:paraId="34FFB7AC" w14:textId="77777777" w:rsidR="000E4B9B" w:rsidRPr="006411C5" w:rsidRDefault="000E4B9B" w:rsidP="00DE160A">
            <w:pPr>
              <w:pStyle w:val="TableColHd"/>
              <w:ind w:left="87"/>
            </w:pPr>
            <w:r w:rsidRPr="006411C5">
              <w:t>column 3</w:t>
            </w:r>
          </w:p>
          <w:p w14:paraId="51360D16" w14:textId="77777777" w:rsidR="000E4B9B" w:rsidRPr="006411C5" w:rsidRDefault="000E4B9B" w:rsidP="00DE160A">
            <w:pPr>
              <w:pStyle w:val="TableColHd"/>
              <w:ind w:left="87"/>
            </w:pPr>
            <w:r w:rsidRPr="006411C5">
              <w:t>decision</w:t>
            </w:r>
          </w:p>
        </w:tc>
        <w:tc>
          <w:tcPr>
            <w:tcW w:w="2392" w:type="dxa"/>
            <w:tcBorders>
              <w:bottom w:val="single" w:sz="4" w:space="0" w:color="auto"/>
            </w:tcBorders>
          </w:tcPr>
          <w:p w14:paraId="21A0E966" w14:textId="77777777" w:rsidR="000E4B9B" w:rsidRPr="006411C5" w:rsidRDefault="000E4B9B" w:rsidP="00DE160A">
            <w:pPr>
              <w:pStyle w:val="TableColHd"/>
              <w:ind w:left="87"/>
            </w:pPr>
            <w:r w:rsidRPr="006411C5">
              <w:t>column 4</w:t>
            </w:r>
          </w:p>
          <w:p w14:paraId="3526B0D1" w14:textId="77777777" w:rsidR="000E4B9B" w:rsidRPr="006411C5" w:rsidRDefault="000E4B9B" w:rsidP="00DE160A">
            <w:pPr>
              <w:pStyle w:val="TableColHd"/>
              <w:ind w:left="87"/>
            </w:pPr>
            <w:r w:rsidRPr="006411C5">
              <w:t>entity</w:t>
            </w:r>
          </w:p>
        </w:tc>
      </w:tr>
      <w:tr w:rsidR="000E4B9B" w:rsidRPr="006411C5" w14:paraId="20086E0A" w14:textId="77777777" w:rsidTr="00DE160A">
        <w:tc>
          <w:tcPr>
            <w:tcW w:w="1230" w:type="dxa"/>
            <w:tcBorders>
              <w:top w:val="single" w:sz="4" w:space="0" w:color="auto"/>
              <w:left w:val="single" w:sz="4" w:space="0" w:color="BFBFBF" w:themeColor="background1" w:themeShade="BF"/>
              <w:bottom w:val="single" w:sz="4" w:space="0" w:color="BFBFBF" w:themeColor="background1" w:themeShade="BF"/>
            </w:tcBorders>
          </w:tcPr>
          <w:p w14:paraId="22FF2A5A" w14:textId="77777777" w:rsidR="000E4B9B" w:rsidRPr="006411C5" w:rsidRDefault="000E4B9B" w:rsidP="00DE160A">
            <w:pPr>
              <w:pStyle w:val="TableText"/>
              <w:rPr>
                <w:sz w:val="20"/>
              </w:rPr>
            </w:pPr>
            <w:r w:rsidRPr="006411C5">
              <w:rPr>
                <w:sz w:val="20"/>
              </w:rPr>
              <w:t>1</w:t>
            </w:r>
          </w:p>
        </w:tc>
        <w:tc>
          <w:tcPr>
            <w:tcW w:w="1638" w:type="dxa"/>
            <w:tcBorders>
              <w:top w:val="single" w:sz="4" w:space="0" w:color="auto"/>
              <w:bottom w:val="single" w:sz="4" w:space="0" w:color="BFBFBF" w:themeColor="background1" w:themeShade="BF"/>
            </w:tcBorders>
          </w:tcPr>
          <w:p w14:paraId="32088C9F" w14:textId="77777777" w:rsidR="000E4B9B" w:rsidRPr="006411C5" w:rsidRDefault="000E4B9B" w:rsidP="00DE160A">
            <w:pPr>
              <w:pStyle w:val="TableText"/>
              <w:rPr>
                <w:sz w:val="20"/>
              </w:rPr>
            </w:pPr>
            <w:r w:rsidRPr="006411C5">
              <w:rPr>
                <w:sz w:val="20"/>
              </w:rPr>
              <w:t>24K (1) (b)</w:t>
            </w:r>
          </w:p>
        </w:tc>
        <w:tc>
          <w:tcPr>
            <w:tcW w:w="2663" w:type="dxa"/>
            <w:tcBorders>
              <w:top w:val="single" w:sz="4" w:space="0" w:color="auto"/>
              <w:bottom w:val="single" w:sz="4" w:space="0" w:color="BFBFBF" w:themeColor="background1" w:themeShade="BF"/>
            </w:tcBorders>
          </w:tcPr>
          <w:p w14:paraId="0D078602" w14:textId="77777777" w:rsidR="000E4B9B" w:rsidRPr="006411C5" w:rsidRDefault="000E4B9B" w:rsidP="00DE160A">
            <w:pPr>
              <w:pStyle w:val="TableText"/>
              <w:rPr>
                <w:sz w:val="20"/>
              </w:rPr>
            </w:pPr>
            <w:r w:rsidRPr="006411C5">
              <w:rPr>
                <w:sz w:val="20"/>
              </w:rPr>
              <w:t>refuse to approve network arrangement</w:t>
            </w:r>
          </w:p>
        </w:tc>
        <w:tc>
          <w:tcPr>
            <w:tcW w:w="2392" w:type="dxa"/>
            <w:tcBorders>
              <w:top w:val="single" w:sz="4" w:space="0" w:color="auto"/>
              <w:bottom w:val="single" w:sz="4" w:space="0" w:color="BFBFBF" w:themeColor="background1" w:themeShade="BF"/>
              <w:right w:val="single" w:sz="4" w:space="0" w:color="BFBFBF" w:themeColor="background1" w:themeShade="BF"/>
            </w:tcBorders>
          </w:tcPr>
          <w:p w14:paraId="74ACB0D2" w14:textId="77777777" w:rsidR="000E4B9B" w:rsidRPr="006411C5" w:rsidRDefault="000E4B9B" w:rsidP="00DE160A">
            <w:pPr>
              <w:pStyle w:val="TableText"/>
              <w:rPr>
                <w:sz w:val="20"/>
              </w:rPr>
            </w:pPr>
            <w:r w:rsidRPr="006411C5">
              <w:rPr>
                <w:sz w:val="20"/>
              </w:rPr>
              <w:t>applicant</w:t>
            </w:r>
          </w:p>
        </w:tc>
      </w:tr>
      <w:tr w:rsidR="000E4B9B" w:rsidRPr="006411C5" w14:paraId="29B8480C" w14:textId="77777777" w:rsidTr="00DE160A">
        <w:tc>
          <w:tcPr>
            <w:tcW w:w="123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E7231F2" w14:textId="77777777" w:rsidR="000E4B9B" w:rsidRPr="006411C5" w:rsidRDefault="000E4B9B" w:rsidP="00DE160A">
            <w:pPr>
              <w:pStyle w:val="TableText"/>
              <w:rPr>
                <w:sz w:val="20"/>
              </w:rPr>
            </w:pPr>
            <w:r w:rsidRPr="006411C5">
              <w:rPr>
                <w:sz w:val="20"/>
              </w:rPr>
              <w:t>2</w:t>
            </w:r>
          </w:p>
        </w:tc>
        <w:tc>
          <w:tcPr>
            <w:tcW w:w="1638" w:type="dxa"/>
            <w:tcBorders>
              <w:top w:val="single" w:sz="4" w:space="0" w:color="BFBFBF" w:themeColor="background1" w:themeShade="BF"/>
              <w:bottom w:val="single" w:sz="4" w:space="0" w:color="BFBFBF" w:themeColor="background1" w:themeShade="BF"/>
            </w:tcBorders>
          </w:tcPr>
          <w:p w14:paraId="7DF31994" w14:textId="77777777" w:rsidR="000E4B9B" w:rsidRPr="006411C5" w:rsidRDefault="000E4B9B" w:rsidP="00DE160A">
            <w:pPr>
              <w:pStyle w:val="TableText"/>
              <w:rPr>
                <w:sz w:val="20"/>
              </w:rPr>
            </w:pPr>
            <w:r w:rsidRPr="006411C5">
              <w:rPr>
                <w:sz w:val="20"/>
              </w:rPr>
              <w:t>24K (3)</w:t>
            </w:r>
          </w:p>
        </w:tc>
        <w:tc>
          <w:tcPr>
            <w:tcW w:w="2663" w:type="dxa"/>
            <w:tcBorders>
              <w:top w:val="single" w:sz="4" w:space="0" w:color="BFBFBF" w:themeColor="background1" w:themeShade="BF"/>
              <w:bottom w:val="single" w:sz="4" w:space="0" w:color="BFBFBF" w:themeColor="background1" w:themeShade="BF"/>
            </w:tcBorders>
          </w:tcPr>
          <w:p w14:paraId="72294EF4" w14:textId="77777777" w:rsidR="000E4B9B" w:rsidRPr="006411C5" w:rsidRDefault="000E4B9B" w:rsidP="00DE160A">
            <w:pPr>
              <w:pStyle w:val="TableText"/>
              <w:rPr>
                <w:sz w:val="20"/>
              </w:rPr>
            </w:pPr>
            <w:r w:rsidRPr="006411C5">
              <w:rPr>
                <w:sz w:val="20"/>
              </w:rPr>
              <w:t>approve network arrangement subject to conditions</w:t>
            </w:r>
          </w:p>
        </w:tc>
        <w:tc>
          <w:tcPr>
            <w:tcW w:w="2392"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5C6E126" w14:textId="77777777" w:rsidR="000E4B9B" w:rsidRPr="006411C5" w:rsidRDefault="000E4B9B" w:rsidP="00DE160A">
            <w:pPr>
              <w:pStyle w:val="TableText"/>
              <w:rPr>
                <w:sz w:val="20"/>
              </w:rPr>
            </w:pPr>
            <w:r w:rsidRPr="006411C5">
              <w:rPr>
                <w:sz w:val="20"/>
              </w:rPr>
              <w:t>entity holding approval</w:t>
            </w:r>
          </w:p>
        </w:tc>
      </w:tr>
      <w:tr w:rsidR="000E4B9B" w:rsidRPr="006411C5" w14:paraId="54444A82" w14:textId="77777777" w:rsidTr="00DE160A">
        <w:tc>
          <w:tcPr>
            <w:tcW w:w="123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B0B4A6" w14:textId="77777777" w:rsidR="000E4B9B" w:rsidRPr="006411C5" w:rsidRDefault="000E4B9B" w:rsidP="00DE160A">
            <w:pPr>
              <w:pStyle w:val="TableText"/>
              <w:rPr>
                <w:sz w:val="20"/>
              </w:rPr>
            </w:pPr>
            <w:r w:rsidRPr="006411C5">
              <w:rPr>
                <w:sz w:val="20"/>
              </w:rPr>
              <w:t>3</w:t>
            </w:r>
          </w:p>
        </w:tc>
        <w:tc>
          <w:tcPr>
            <w:tcW w:w="1638" w:type="dxa"/>
            <w:tcBorders>
              <w:top w:val="single" w:sz="4" w:space="0" w:color="BFBFBF" w:themeColor="background1" w:themeShade="BF"/>
              <w:bottom w:val="single" w:sz="4" w:space="0" w:color="BFBFBF" w:themeColor="background1" w:themeShade="BF"/>
            </w:tcBorders>
          </w:tcPr>
          <w:p w14:paraId="1F0F184D" w14:textId="77777777" w:rsidR="000E4B9B" w:rsidRPr="006411C5" w:rsidRDefault="000E4B9B" w:rsidP="00DE160A">
            <w:pPr>
              <w:pStyle w:val="TableText"/>
              <w:rPr>
                <w:sz w:val="20"/>
              </w:rPr>
            </w:pPr>
            <w:r w:rsidRPr="006411C5">
              <w:rPr>
                <w:sz w:val="20"/>
              </w:rPr>
              <w:t>24L (1)</w:t>
            </w:r>
          </w:p>
        </w:tc>
        <w:tc>
          <w:tcPr>
            <w:tcW w:w="2663" w:type="dxa"/>
            <w:tcBorders>
              <w:top w:val="single" w:sz="4" w:space="0" w:color="BFBFBF" w:themeColor="background1" w:themeShade="BF"/>
              <w:bottom w:val="single" w:sz="4" w:space="0" w:color="BFBFBF" w:themeColor="background1" w:themeShade="BF"/>
            </w:tcBorders>
          </w:tcPr>
          <w:p w14:paraId="21240D34" w14:textId="77777777" w:rsidR="000E4B9B" w:rsidRPr="006411C5" w:rsidRDefault="000E4B9B" w:rsidP="00DE160A">
            <w:pPr>
              <w:pStyle w:val="TableText"/>
              <w:rPr>
                <w:sz w:val="20"/>
              </w:rPr>
            </w:pPr>
            <w:r w:rsidRPr="006411C5">
              <w:rPr>
                <w:sz w:val="20"/>
              </w:rPr>
              <w:t>amend network arrangement approval</w:t>
            </w:r>
          </w:p>
        </w:tc>
        <w:tc>
          <w:tcPr>
            <w:tcW w:w="2392"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F1B4573" w14:textId="77777777" w:rsidR="000E4B9B" w:rsidRPr="006411C5" w:rsidRDefault="000E4B9B" w:rsidP="00DE160A">
            <w:pPr>
              <w:pStyle w:val="TableText"/>
              <w:rPr>
                <w:sz w:val="20"/>
              </w:rPr>
            </w:pPr>
            <w:r w:rsidRPr="006411C5">
              <w:rPr>
                <w:sz w:val="20"/>
              </w:rPr>
              <w:t>entity holding approval</w:t>
            </w:r>
          </w:p>
        </w:tc>
      </w:tr>
      <w:tr w:rsidR="000E4B9B" w:rsidRPr="006411C5" w14:paraId="4ECC9C33" w14:textId="77777777" w:rsidTr="00DE160A">
        <w:tc>
          <w:tcPr>
            <w:tcW w:w="123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AEB2F46" w14:textId="77777777" w:rsidR="000E4B9B" w:rsidRPr="006411C5" w:rsidRDefault="000E4B9B" w:rsidP="00DE160A">
            <w:pPr>
              <w:pStyle w:val="TableText"/>
              <w:rPr>
                <w:sz w:val="20"/>
              </w:rPr>
            </w:pPr>
            <w:r w:rsidRPr="006411C5">
              <w:rPr>
                <w:sz w:val="20"/>
              </w:rPr>
              <w:t>4</w:t>
            </w:r>
          </w:p>
        </w:tc>
        <w:tc>
          <w:tcPr>
            <w:tcW w:w="1638" w:type="dxa"/>
            <w:tcBorders>
              <w:top w:val="single" w:sz="4" w:space="0" w:color="BFBFBF" w:themeColor="background1" w:themeShade="BF"/>
              <w:bottom w:val="single" w:sz="4" w:space="0" w:color="BFBFBF" w:themeColor="background1" w:themeShade="BF"/>
            </w:tcBorders>
          </w:tcPr>
          <w:p w14:paraId="0B81664D" w14:textId="77777777" w:rsidR="000E4B9B" w:rsidRPr="006411C5" w:rsidRDefault="000E4B9B" w:rsidP="00DE160A">
            <w:pPr>
              <w:pStyle w:val="TableText"/>
              <w:rPr>
                <w:sz w:val="20"/>
              </w:rPr>
            </w:pPr>
            <w:r w:rsidRPr="006411C5">
              <w:rPr>
                <w:sz w:val="20"/>
              </w:rPr>
              <w:t>24M (4)</w:t>
            </w:r>
          </w:p>
        </w:tc>
        <w:tc>
          <w:tcPr>
            <w:tcW w:w="2663" w:type="dxa"/>
            <w:tcBorders>
              <w:top w:val="single" w:sz="4" w:space="0" w:color="BFBFBF" w:themeColor="background1" w:themeShade="BF"/>
              <w:bottom w:val="single" w:sz="4" w:space="0" w:color="BFBFBF" w:themeColor="background1" w:themeShade="BF"/>
            </w:tcBorders>
          </w:tcPr>
          <w:p w14:paraId="7E3E5197" w14:textId="77777777" w:rsidR="000E4B9B" w:rsidRPr="006411C5" w:rsidRDefault="000E4B9B" w:rsidP="00DE160A">
            <w:pPr>
              <w:pStyle w:val="TableText"/>
              <w:rPr>
                <w:sz w:val="20"/>
              </w:rPr>
            </w:pPr>
            <w:r w:rsidRPr="006411C5">
              <w:rPr>
                <w:sz w:val="20"/>
              </w:rPr>
              <w:t>suspend or revoke network arrangement approval</w:t>
            </w:r>
          </w:p>
        </w:tc>
        <w:tc>
          <w:tcPr>
            <w:tcW w:w="2392"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CD01D8" w14:textId="77777777" w:rsidR="000E4B9B" w:rsidRPr="006411C5" w:rsidRDefault="000E4B9B" w:rsidP="00DE160A">
            <w:pPr>
              <w:pStyle w:val="TableText"/>
              <w:rPr>
                <w:sz w:val="20"/>
              </w:rPr>
            </w:pPr>
            <w:r w:rsidRPr="006411C5">
              <w:rPr>
                <w:sz w:val="20"/>
              </w:rPr>
              <w:t>entity holding approval</w:t>
            </w:r>
          </w:p>
        </w:tc>
      </w:tr>
      <w:tr w:rsidR="000E4B9B" w:rsidRPr="006411C5" w14:paraId="1DDA3E89" w14:textId="77777777" w:rsidTr="00DE160A">
        <w:tc>
          <w:tcPr>
            <w:tcW w:w="123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A913D7A" w14:textId="77777777" w:rsidR="000E4B9B" w:rsidRPr="006411C5" w:rsidRDefault="000E4B9B" w:rsidP="00DE160A">
            <w:pPr>
              <w:pStyle w:val="TableText"/>
              <w:rPr>
                <w:sz w:val="20"/>
              </w:rPr>
            </w:pPr>
            <w:r w:rsidRPr="006411C5">
              <w:rPr>
                <w:sz w:val="20"/>
              </w:rPr>
              <w:t>5</w:t>
            </w:r>
          </w:p>
        </w:tc>
        <w:tc>
          <w:tcPr>
            <w:tcW w:w="1638" w:type="dxa"/>
            <w:tcBorders>
              <w:top w:val="single" w:sz="4" w:space="0" w:color="BFBFBF" w:themeColor="background1" w:themeShade="BF"/>
              <w:bottom w:val="single" w:sz="4" w:space="0" w:color="BFBFBF" w:themeColor="background1" w:themeShade="BF"/>
            </w:tcBorders>
          </w:tcPr>
          <w:p w14:paraId="50F028D7" w14:textId="77777777" w:rsidR="000E4B9B" w:rsidRPr="006411C5" w:rsidRDefault="000E4B9B" w:rsidP="00DE160A">
            <w:pPr>
              <w:pStyle w:val="TableText"/>
              <w:rPr>
                <w:sz w:val="20"/>
              </w:rPr>
            </w:pPr>
            <w:r w:rsidRPr="006411C5">
              <w:rPr>
                <w:sz w:val="20"/>
              </w:rPr>
              <w:t>24T (1) (b)</w:t>
            </w:r>
          </w:p>
        </w:tc>
        <w:tc>
          <w:tcPr>
            <w:tcW w:w="2663" w:type="dxa"/>
            <w:tcBorders>
              <w:top w:val="single" w:sz="4" w:space="0" w:color="BFBFBF" w:themeColor="background1" w:themeShade="BF"/>
              <w:bottom w:val="single" w:sz="4" w:space="0" w:color="BFBFBF" w:themeColor="background1" w:themeShade="BF"/>
            </w:tcBorders>
          </w:tcPr>
          <w:p w14:paraId="285BB0CD" w14:textId="77777777" w:rsidR="000E4B9B" w:rsidRPr="006411C5" w:rsidRDefault="000E4B9B" w:rsidP="00DE160A">
            <w:pPr>
              <w:pStyle w:val="TableText"/>
              <w:rPr>
                <w:sz w:val="20"/>
              </w:rPr>
            </w:pPr>
            <w:r w:rsidRPr="006411C5">
              <w:rPr>
                <w:sz w:val="20"/>
              </w:rPr>
              <w:t>refuse to approve collection point arrangement</w:t>
            </w:r>
          </w:p>
        </w:tc>
        <w:tc>
          <w:tcPr>
            <w:tcW w:w="2392"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09A6324" w14:textId="77777777" w:rsidR="000E4B9B" w:rsidRPr="006411C5" w:rsidRDefault="000E4B9B" w:rsidP="00DE160A">
            <w:pPr>
              <w:pStyle w:val="TableText"/>
              <w:rPr>
                <w:sz w:val="20"/>
              </w:rPr>
            </w:pPr>
            <w:r w:rsidRPr="006411C5">
              <w:rPr>
                <w:sz w:val="20"/>
              </w:rPr>
              <w:t>applicant</w:t>
            </w:r>
          </w:p>
        </w:tc>
      </w:tr>
      <w:tr w:rsidR="000E4B9B" w:rsidRPr="006411C5" w14:paraId="16A281CF" w14:textId="77777777" w:rsidTr="00DE160A">
        <w:tc>
          <w:tcPr>
            <w:tcW w:w="123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89DDB2B" w14:textId="77777777" w:rsidR="000E4B9B" w:rsidRPr="006411C5" w:rsidRDefault="000E4B9B" w:rsidP="00DE160A">
            <w:pPr>
              <w:pStyle w:val="TableText"/>
              <w:rPr>
                <w:sz w:val="20"/>
              </w:rPr>
            </w:pPr>
            <w:r w:rsidRPr="006411C5">
              <w:rPr>
                <w:sz w:val="20"/>
              </w:rPr>
              <w:t>6</w:t>
            </w:r>
          </w:p>
        </w:tc>
        <w:tc>
          <w:tcPr>
            <w:tcW w:w="1638" w:type="dxa"/>
            <w:tcBorders>
              <w:top w:val="single" w:sz="4" w:space="0" w:color="BFBFBF" w:themeColor="background1" w:themeShade="BF"/>
              <w:bottom w:val="single" w:sz="4" w:space="0" w:color="BFBFBF" w:themeColor="background1" w:themeShade="BF"/>
            </w:tcBorders>
          </w:tcPr>
          <w:p w14:paraId="3AEDF2D0" w14:textId="77777777" w:rsidR="000E4B9B" w:rsidRPr="006411C5" w:rsidRDefault="000E4B9B" w:rsidP="00DE160A">
            <w:pPr>
              <w:pStyle w:val="TableText"/>
              <w:rPr>
                <w:sz w:val="20"/>
              </w:rPr>
            </w:pPr>
            <w:r w:rsidRPr="006411C5">
              <w:rPr>
                <w:sz w:val="20"/>
              </w:rPr>
              <w:t>24T (3)</w:t>
            </w:r>
          </w:p>
        </w:tc>
        <w:tc>
          <w:tcPr>
            <w:tcW w:w="2663" w:type="dxa"/>
            <w:tcBorders>
              <w:top w:val="single" w:sz="4" w:space="0" w:color="BFBFBF" w:themeColor="background1" w:themeShade="BF"/>
              <w:bottom w:val="single" w:sz="4" w:space="0" w:color="BFBFBF" w:themeColor="background1" w:themeShade="BF"/>
            </w:tcBorders>
          </w:tcPr>
          <w:p w14:paraId="5588E882" w14:textId="77777777" w:rsidR="000E4B9B" w:rsidRPr="006411C5" w:rsidRDefault="000E4B9B" w:rsidP="00DE160A">
            <w:pPr>
              <w:pStyle w:val="TableText"/>
              <w:rPr>
                <w:sz w:val="20"/>
              </w:rPr>
            </w:pPr>
            <w:r w:rsidRPr="006411C5">
              <w:rPr>
                <w:sz w:val="20"/>
              </w:rPr>
              <w:t>approve collection point arrangement subject to conditions</w:t>
            </w:r>
          </w:p>
        </w:tc>
        <w:tc>
          <w:tcPr>
            <w:tcW w:w="2392"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04C9FFE" w14:textId="77777777" w:rsidR="000E4B9B" w:rsidRPr="006411C5" w:rsidRDefault="000E4B9B" w:rsidP="00DE160A">
            <w:pPr>
              <w:pStyle w:val="TableText"/>
              <w:rPr>
                <w:sz w:val="20"/>
              </w:rPr>
            </w:pPr>
            <w:r w:rsidRPr="006411C5">
              <w:rPr>
                <w:sz w:val="20"/>
              </w:rPr>
              <w:t>entity holding approval</w:t>
            </w:r>
          </w:p>
        </w:tc>
      </w:tr>
      <w:tr w:rsidR="000E4B9B" w:rsidRPr="006411C5" w14:paraId="4CE8023A" w14:textId="77777777" w:rsidTr="00DE160A">
        <w:tc>
          <w:tcPr>
            <w:tcW w:w="123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35A8DF5" w14:textId="77777777" w:rsidR="000E4B9B" w:rsidRPr="006411C5" w:rsidRDefault="000E4B9B" w:rsidP="00DE160A">
            <w:pPr>
              <w:pStyle w:val="TableText"/>
              <w:rPr>
                <w:sz w:val="20"/>
              </w:rPr>
            </w:pPr>
            <w:r w:rsidRPr="006411C5">
              <w:rPr>
                <w:sz w:val="20"/>
              </w:rPr>
              <w:t>7</w:t>
            </w:r>
          </w:p>
        </w:tc>
        <w:tc>
          <w:tcPr>
            <w:tcW w:w="1638" w:type="dxa"/>
            <w:tcBorders>
              <w:top w:val="single" w:sz="4" w:space="0" w:color="BFBFBF" w:themeColor="background1" w:themeShade="BF"/>
              <w:bottom w:val="single" w:sz="4" w:space="0" w:color="BFBFBF" w:themeColor="background1" w:themeShade="BF"/>
            </w:tcBorders>
          </w:tcPr>
          <w:p w14:paraId="7404DB34" w14:textId="77777777" w:rsidR="000E4B9B" w:rsidRPr="006411C5" w:rsidRDefault="000E4B9B" w:rsidP="00DE160A">
            <w:pPr>
              <w:pStyle w:val="TableText"/>
              <w:rPr>
                <w:sz w:val="20"/>
              </w:rPr>
            </w:pPr>
            <w:r w:rsidRPr="006411C5">
              <w:rPr>
                <w:sz w:val="20"/>
              </w:rPr>
              <w:t>24U (1)</w:t>
            </w:r>
          </w:p>
        </w:tc>
        <w:tc>
          <w:tcPr>
            <w:tcW w:w="2663" w:type="dxa"/>
            <w:tcBorders>
              <w:top w:val="single" w:sz="4" w:space="0" w:color="BFBFBF" w:themeColor="background1" w:themeShade="BF"/>
              <w:bottom w:val="single" w:sz="4" w:space="0" w:color="BFBFBF" w:themeColor="background1" w:themeShade="BF"/>
            </w:tcBorders>
          </w:tcPr>
          <w:p w14:paraId="795A5F2F" w14:textId="77777777" w:rsidR="000E4B9B" w:rsidRPr="006411C5" w:rsidRDefault="000E4B9B" w:rsidP="00DE160A">
            <w:pPr>
              <w:pStyle w:val="TableText"/>
              <w:rPr>
                <w:sz w:val="20"/>
              </w:rPr>
            </w:pPr>
            <w:r w:rsidRPr="006411C5">
              <w:rPr>
                <w:sz w:val="20"/>
              </w:rPr>
              <w:t>amend collection point arrangement approval</w:t>
            </w:r>
          </w:p>
        </w:tc>
        <w:tc>
          <w:tcPr>
            <w:tcW w:w="2392"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B0293AD" w14:textId="77777777" w:rsidR="000E4B9B" w:rsidRPr="006411C5" w:rsidRDefault="000E4B9B" w:rsidP="00DE160A">
            <w:pPr>
              <w:pStyle w:val="TableText"/>
              <w:rPr>
                <w:sz w:val="20"/>
              </w:rPr>
            </w:pPr>
            <w:r w:rsidRPr="006411C5">
              <w:rPr>
                <w:sz w:val="20"/>
              </w:rPr>
              <w:t>entity holding approval</w:t>
            </w:r>
          </w:p>
        </w:tc>
      </w:tr>
      <w:tr w:rsidR="000E4B9B" w:rsidRPr="006411C5" w14:paraId="36125519" w14:textId="77777777" w:rsidTr="00DE160A">
        <w:tc>
          <w:tcPr>
            <w:tcW w:w="1230" w:type="dxa"/>
            <w:tcBorders>
              <w:top w:val="single" w:sz="4" w:space="0" w:color="BFBFBF" w:themeColor="background1" w:themeShade="BF"/>
              <w:left w:val="single" w:sz="4" w:space="0" w:color="BFBFBF" w:themeColor="background1" w:themeShade="BF"/>
            </w:tcBorders>
          </w:tcPr>
          <w:p w14:paraId="7BAA559D" w14:textId="77777777" w:rsidR="000E4B9B" w:rsidRPr="006411C5" w:rsidRDefault="000E4B9B" w:rsidP="00DE160A">
            <w:pPr>
              <w:pStyle w:val="TableText"/>
              <w:rPr>
                <w:sz w:val="20"/>
              </w:rPr>
            </w:pPr>
            <w:r w:rsidRPr="006411C5">
              <w:rPr>
                <w:sz w:val="20"/>
              </w:rPr>
              <w:t>8</w:t>
            </w:r>
          </w:p>
        </w:tc>
        <w:tc>
          <w:tcPr>
            <w:tcW w:w="1638" w:type="dxa"/>
            <w:tcBorders>
              <w:top w:val="single" w:sz="4" w:space="0" w:color="BFBFBF" w:themeColor="background1" w:themeShade="BF"/>
            </w:tcBorders>
          </w:tcPr>
          <w:p w14:paraId="50A3737A" w14:textId="77777777" w:rsidR="000E4B9B" w:rsidRPr="006411C5" w:rsidRDefault="000E4B9B" w:rsidP="00DE160A">
            <w:pPr>
              <w:pStyle w:val="TableText"/>
              <w:rPr>
                <w:sz w:val="20"/>
              </w:rPr>
            </w:pPr>
            <w:r w:rsidRPr="006411C5">
              <w:rPr>
                <w:sz w:val="20"/>
              </w:rPr>
              <w:t>24V (4)</w:t>
            </w:r>
          </w:p>
        </w:tc>
        <w:tc>
          <w:tcPr>
            <w:tcW w:w="2663" w:type="dxa"/>
            <w:tcBorders>
              <w:top w:val="single" w:sz="4" w:space="0" w:color="BFBFBF" w:themeColor="background1" w:themeShade="BF"/>
            </w:tcBorders>
          </w:tcPr>
          <w:p w14:paraId="2991EA82" w14:textId="77777777" w:rsidR="000E4B9B" w:rsidRPr="006411C5" w:rsidRDefault="000E4B9B" w:rsidP="00DE160A">
            <w:pPr>
              <w:pStyle w:val="TableText"/>
              <w:rPr>
                <w:sz w:val="20"/>
              </w:rPr>
            </w:pPr>
            <w:r w:rsidRPr="006411C5">
              <w:rPr>
                <w:sz w:val="20"/>
              </w:rPr>
              <w:t>suspend or revoke collection point arrangement approval</w:t>
            </w:r>
          </w:p>
        </w:tc>
        <w:tc>
          <w:tcPr>
            <w:tcW w:w="2392" w:type="dxa"/>
            <w:tcBorders>
              <w:top w:val="single" w:sz="4" w:space="0" w:color="BFBFBF" w:themeColor="background1" w:themeShade="BF"/>
              <w:right w:val="single" w:sz="4" w:space="0" w:color="BFBFBF" w:themeColor="background1" w:themeShade="BF"/>
            </w:tcBorders>
          </w:tcPr>
          <w:p w14:paraId="5DDE593D" w14:textId="77777777" w:rsidR="000E4B9B" w:rsidRPr="006411C5" w:rsidRDefault="000E4B9B" w:rsidP="00DE160A">
            <w:pPr>
              <w:pStyle w:val="TableText"/>
              <w:rPr>
                <w:sz w:val="20"/>
              </w:rPr>
            </w:pPr>
            <w:r w:rsidRPr="006411C5">
              <w:rPr>
                <w:sz w:val="20"/>
              </w:rPr>
              <w:t>entity holding approval</w:t>
            </w:r>
          </w:p>
        </w:tc>
      </w:tr>
    </w:tbl>
    <w:p w14:paraId="1A16AFDF" w14:textId="77777777" w:rsidR="006B5BD3" w:rsidRDefault="006B5BD3">
      <w:pPr>
        <w:pStyle w:val="03Schedule"/>
        <w:sectPr w:rsidR="006B5BD3">
          <w:headerReference w:type="even" r:id="rId101"/>
          <w:headerReference w:type="default" r:id="rId102"/>
          <w:footerReference w:type="even" r:id="rId103"/>
          <w:footerReference w:type="default" r:id="rId104"/>
          <w:type w:val="continuous"/>
          <w:pgSz w:w="11907" w:h="16839" w:code="9"/>
          <w:pgMar w:top="3880" w:right="1900" w:bottom="3100" w:left="2300" w:header="2280" w:footer="1760" w:gutter="0"/>
          <w:cols w:space="720"/>
        </w:sectPr>
      </w:pPr>
    </w:p>
    <w:p w14:paraId="4E324CD0" w14:textId="77777777" w:rsidR="002F39FC" w:rsidRPr="00582CF5" w:rsidRDefault="002F39FC" w:rsidP="002F39FC">
      <w:pPr>
        <w:pStyle w:val="PageBreak"/>
      </w:pPr>
      <w:r w:rsidRPr="00582CF5">
        <w:br w:type="page"/>
      </w:r>
    </w:p>
    <w:p w14:paraId="7AB9A059" w14:textId="77777777" w:rsidR="002F39FC" w:rsidRPr="00582CF5" w:rsidRDefault="002F39FC" w:rsidP="002F39FC">
      <w:pPr>
        <w:pStyle w:val="Dict-Heading"/>
      </w:pPr>
      <w:bookmarkStart w:id="113" w:name="_Toc148453941"/>
      <w:r w:rsidRPr="00582CF5">
        <w:lastRenderedPageBreak/>
        <w:t>Dictionary</w:t>
      </w:r>
      <w:bookmarkEnd w:id="113"/>
    </w:p>
    <w:p w14:paraId="3E497FE7" w14:textId="77777777" w:rsidR="002F39FC" w:rsidRPr="00582CF5" w:rsidRDefault="002F39FC" w:rsidP="00582CF5">
      <w:pPr>
        <w:pStyle w:val="ref"/>
        <w:keepNext/>
      </w:pPr>
      <w:r w:rsidRPr="00582CF5">
        <w:t>(see s 3)</w:t>
      </w:r>
    </w:p>
    <w:p w14:paraId="24BC8747" w14:textId="68CB06A3" w:rsidR="002F39FC" w:rsidRPr="00582CF5" w:rsidRDefault="002F39FC" w:rsidP="00582CF5">
      <w:pPr>
        <w:pStyle w:val="aNote"/>
        <w:keepNext/>
      </w:pPr>
      <w:r w:rsidRPr="00582CF5">
        <w:rPr>
          <w:rStyle w:val="charItals"/>
        </w:rPr>
        <w:t>Note 1</w:t>
      </w:r>
      <w:r w:rsidRPr="00582CF5">
        <w:rPr>
          <w:rStyle w:val="charItals"/>
        </w:rPr>
        <w:tab/>
      </w:r>
      <w:r w:rsidRPr="00582CF5">
        <w:t xml:space="preserve">The </w:t>
      </w:r>
      <w:hyperlink r:id="rId105" w:tooltip="A2001-14" w:history="1">
        <w:r w:rsidR="00EA479D" w:rsidRPr="00582CF5">
          <w:rPr>
            <w:rStyle w:val="charCitHyperlinkAbbrev"/>
          </w:rPr>
          <w:t>Legislation Act</w:t>
        </w:r>
      </w:hyperlink>
      <w:r w:rsidRPr="00582CF5">
        <w:t xml:space="preserve"> contains definitions and other provisions relevant to this regulation.</w:t>
      </w:r>
    </w:p>
    <w:p w14:paraId="6F9E77C5" w14:textId="26C836F0" w:rsidR="002F39FC" w:rsidRPr="00582CF5" w:rsidRDefault="002F39FC" w:rsidP="002F39FC">
      <w:pPr>
        <w:pStyle w:val="aNote"/>
      </w:pPr>
      <w:r w:rsidRPr="00582CF5">
        <w:rPr>
          <w:rStyle w:val="charItals"/>
        </w:rPr>
        <w:t>Note 2</w:t>
      </w:r>
      <w:r w:rsidRPr="00582CF5">
        <w:rPr>
          <w:rStyle w:val="charItals"/>
        </w:rPr>
        <w:tab/>
      </w:r>
      <w:r w:rsidRPr="00582CF5">
        <w:t xml:space="preserve">For example, the </w:t>
      </w:r>
      <w:hyperlink r:id="rId106" w:tooltip="A2001-14" w:history="1">
        <w:r w:rsidR="00EA479D" w:rsidRPr="00582CF5">
          <w:rPr>
            <w:rStyle w:val="charCitHyperlinkAbbrev"/>
          </w:rPr>
          <w:t>Legislation Act</w:t>
        </w:r>
      </w:hyperlink>
      <w:r w:rsidRPr="00582CF5">
        <w:t>, dict, pt 1, defines the following terms:</w:t>
      </w:r>
    </w:p>
    <w:p w14:paraId="2D65BDA0" w14:textId="77777777" w:rsidR="00DE160A" w:rsidRPr="00DE160A" w:rsidRDefault="00DE160A" w:rsidP="00582CF5">
      <w:pPr>
        <w:pStyle w:val="aNoteBulletss"/>
        <w:tabs>
          <w:tab w:val="left" w:pos="2300"/>
        </w:tabs>
      </w:pPr>
      <w:r w:rsidRPr="006411C5">
        <w:rPr>
          <w:rFonts w:ascii="Symbol" w:hAnsi="Symbol"/>
        </w:rPr>
        <w:t></w:t>
      </w:r>
      <w:r w:rsidRPr="006411C5">
        <w:rPr>
          <w:rFonts w:ascii="Symbol" w:hAnsi="Symbol"/>
        </w:rPr>
        <w:tab/>
      </w:r>
      <w:r w:rsidRPr="006411C5">
        <w:t>ACT</w:t>
      </w:r>
    </w:p>
    <w:p w14:paraId="33285CBF" w14:textId="77777777" w:rsidR="002F39FC" w:rsidRPr="00DE160A" w:rsidRDefault="00582CF5" w:rsidP="00582CF5">
      <w:pPr>
        <w:pStyle w:val="aNoteBulletss"/>
        <w:tabs>
          <w:tab w:val="left" w:pos="2300"/>
        </w:tabs>
        <w:rPr>
          <w:rFonts w:ascii="Symbol" w:hAnsi="Symbol"/>
        </w:rPr>
      </w:pPr>
      <w:r w:rsidRPr="00582CF5">
        <w:rPr>
          <w:rFonts w:ascii="Symbol" w:hAnsi="Symbol"/>
        </w:rPr>
        <w:t></w:t>
      </w:r>
      <w:r w:rsidRPr="00582CF5">
        <w:rPr>
          <w:rFonts w:ascii="Symbol" w:hAnsi="Symbol"/>
        </w:rPr>
        <w:tab/>
      </w:r>
      <w:r w:rsidR="002F39FC" w:rsidRPr="00582CF5">
        <w:t>breach</w:t>
      </w:r>
    </w:p>
    <w:p w14:paraId="2E7AD904" w14:textId="77777777" w:rsidR="002F39FC"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chief health officer</w:t>
      </w:r>
    </w:p>
    <w:p w14:paraId="39E428D3" w14:textId="77777777" w:rsidR="002F39FC"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chief officer (fire and rescue</w:t>
      </w:r>
      <w:r w:rsidR="00E15CDC" w:rsidRPr="00582CF5">
        <w:t xml:space="preserve"> service</w:t>
      </w:r>
      <w:r w:rsidR="002F39FC" w:rsidRPr="00582CF5">
        <w:t>)</w:t>
      </w:r>
    </w:p>
    <w:p w14:paraId="00FEED3D" w14:textId="77777777" w:rsidR="002F39FC"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corporation</w:t>
      </w:r>
    </w:p>
    <w:p w14:paraId="4EDFF4AE" w14:textId="77777777" w:rsidR="00412320"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EA479D" w:rsidRPr="00582CF5">
        <w:t>Corporations Act</w:t>
      </w:r>
    </w:p>
    <w:p w14:paraId="00BAA7E9" w14:textId="77777777" w:rsidR="002F39FC"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emergency services commissioner</w:t>
      </w:r>
    </w:p>
    <w:p w14:paraId="13C8356B" w14:textId="77777777" w:rsidR="00E15CDC"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E15CDC" w:rsidRPr="00582CF5">
        <w:t>entity</w:t>
      </w:r>
    </w:p>
    <w:p w14:paraId="02B5FDF4" w14:textId="77777777" w:rsidR="002F39FC"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environment protection authority</w:t>
      </w:r>
    </w:p>
    <w:p w14:paraId="1ADC1B79" w14:textId="77777777" w:rsidR="00C33587" w:rsidRPr="00582CF5" w:rsidRDefault="00C33587" w:rsidP="00582CF5">
      <w:pPr>
        <w:pStyle w:val="aNoteBulletss"/>
        <w:tabs>
          <w:tab w:val="left" w:pos="2300"/>
        </w:tabs>
      </w:pPr>
      <w:r w:rsidRPr="006411C5">
        <w:rPr>
          <w:rFonts w:ascii="Symbol" w:hAnsi="Symbol"/>
        </w:rPr>
        <w:t></w:t>
      </w:r>
      <w:r w:rsidRPr="006411C5">
        <w:rPr>
          <w:rFonts w:ascii="Symbol" w:hAnsi="Symbol"/>
        </w:rPr>
        <w:tab/>
      </w:r>
      <w:r w:rsidRPr="006411C5">
        <w:t>expire</w:t>
      </w:r>
    </w:p>
    <w:p w14:paraId="0916B808" w14:textId="77777777" w:rsidR="00D81997" w:rsidRDefault="00582CF5" w:rsidP="00582CF5">
      <w:pPr>
        <w:pStyle w:val="aNoteBulletss"/>
        <w:tabs>
          <w:tab w:val="left" w:pos="2300"/>
        </w:tabs>
      </w:pPr>
      <w:r w:rsidRPr="00582CF5">
        <w:rPr>
          <w:rFonts w:ascii="Symbol" w:hAnsi="Symbol"/>
        </w:rPr>
        <w:t></w:t>
      </w:r>
      <w:r w:rsidRPr="00582CF5">
        <w:rPr>
          <w:rFonts w:ascii="Symbol" w:hAnsi="Symbol"/>
        </w:rPr>
        <w:tab/>
      </w:r>
      <w:r w:rsidR="00D81997" w:rsidRPr="00582CF5">
        <w:t>fail</w:t>
      </w:r>
    </w:p>
    <w:p w14:paraId="479ECD2E" w14:textId="77777777" w:rsidR="00C33587" w:rsidRDefault="00C33587" w:rsidP="00582CF5">
      <w:pPr>
        <w:pStyle w:val="aNoteBulletss"/>
        <w:tabs>
          <w:tab w:val="left" w:pos="2300"/>
        </w:tabs>
      </w:pPr>
      <w:r w:rsidRPr="006411C5">
        <w:rPr>
          <w:rFonts w:ascii="Symbol" w:hAnsi="Symbol"/>
        </w:rPr>
        <w:t></w:t>
      </w:r>
      <w:r w:rsidRPr="006411C5">
        <w:rPr>
          <w:rFonts w:ascii="Symbol" w:hAnsi="Symbol"/>
        </w:rPr>
        <w:tab/>
      </w:r>
      <w:r w:rsidRPr="006411C5">
        <w:t>financial year</w:t>
      </w:r>
    </w:p>
    <w:p w14:paraId="32323DBC" w14:textId="77777777" w:rsidR="00C33587" w:rsidRPr="006411C5" w:rsidRDefault="00C33587" w:rsidP="00C33587">
      <w:pPr>
        <w:pStyle w:val="aNoteBulletss"/>
        <w:tabs>
          <w:tab w:val="left" w:pos="2300"/>
        </w:tabs>
      </w:pPr>
      <w:r w:rsidRPr="006411C5">
        <w:rPr>
          <w:rFonts w:ascii="Symbol" w:hAnsi="Symbol"/>
        </w:rPr>
        <w:t></w:t>
      </w:r>
      <w:r w:rsidRPr="006411C5">
        <w:rPr>
          <w:rFonts w:ascii="Symbol" w:hAnsi="Symbol"/>
        </w:rPr>
        <w:tab/>
      </w:r>
      <w:r w:rsidRPr="006411C5">
        <w:t>may (see s 146)</w:t>
      </w:r>
    </w:p>
    <w:p w14:paraId="4C771330" w14:textId="77777777" w:rsidR="00C33587" w:rsidRPr="00582CF5" w:rsidRDefault="00C33587" w:rsidP="00582CF5">
      <w:pPr>
        <w:pStyle w:val="aNoteBulletss"/>
        <w:tabs>
          <w:tab w:val="left" w:pos="2300"/>
        </w:tabs>
      </w:pPr>
      <w:r w:rsidRPr="006411C5">
        <w:rPr>
          <w:rFonts w:ascii="Symbol" w:hAnsi="Symbol"/>
        </w:rPr>
        <w:t></w:t>
      </w:r>
      <w:r w:rsidRPr="006411C5">
        <w:rPr>
          <w:rFonts w:ascii="Symbol" w:hAnsi="Symbol"/>
        </w:rPr>
        <w:tab/>
      </w:r>
      <w:r>
        <w:t>must (see s 146)</w:t>
      </w:r>
    </w:p>
    <w:p w14:paraId="0F27F3A1" w14:textId="77777777" w:rsidR="002F39FC"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penalty unit (see s 133)</w:t>
      </w:r>
    </w:p>
    <w:p w14:paraId="0ABA1D24" w14:textId="77777777" w:rsidR="002F39FC"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person (see s 160)</w:t>
      </w:r>
    </w:p>
    <w:p w14:paraId="20FCA3A7" w14:textId="77777777" w:rsidR="00D81997"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D81997" w:rsidRPr="00582CF5">
        <w:t>quarter</w:t>
      </w:r>
    </w:p>
    <w:p w14:paraId="171F12A4" w14:textId="77777777" w:rsidR="002F39FC"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registered surveyor</w:t>
      </w:r>
    </w:p>
    <w:p w14:paraId="1E1AD04F" w14:textId="77777777" w:rsidR="00C33587" w:rsidRPr="00E6634C" w:rsidRDefault="00C33587" w:rsidP="00582CF5">
      <w:pPr>
        <w:pStyle w:val="aNoteBulletss"/>
        <w:tabs>
          <w:tab w:val="left" w:pos="2300"/>
        </w:tabs>
      </w:pPr>
      <w:r w:rsidRPr="006411C5">
        <w:rPr>
          <w:rFonts w:ascii="Symbol" w:hAnsi="Symbol"/>
        </w:rPr>
        <w:t></w:t>
      </w:r>
      <w:r w:rsidRPr="006411C5">
        <w:rPr>
          <w:rFonts w:ascii="Symbol" w:hAnsi="Symbol"/>
        </w:rPr>
        <w:tab/>
      </w:r>
      <w:r w:rsidRPr="00E6634C">
        <w:t>territory plan</w:t>
      </w:r>
    </w:p>
    <w:p w14:paraId="05B6190E" w14:textId="77777777" w:rsidR="002F39FC"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the Territory</w:t>
      </w:r>
    </w:p>
    <w:p w14:paraId="35EBE3F6" w14:textId="77777777" w:rsidR="002F39FC" w:rsidRPr="00582CF5" w:rsidRDefault="00582CF5" w:rsidP="00582CF5">
      <w:pPr>
        <w:pStyle w:val="aNoteBulletss"/>
        <w:keepNext/>
        <w:tabs>
          <w:tab w:val="left" w:pos="2300"/>
        </w:tabs>
      </w:pPr>
      <w:r w:rsidRPr="00582CF5">
        <w:rPr>
          <w:rFonts w:ascii="Symbol" w:hAnsi="Symbol"/>
        </w:rPr>
        <w:t></w:t>
      </w:r>
      <w:r w:rsidRPr="00582CF5">
        <w:rPr>
          <w:rFonts w:ascii="Symbol" w:hAnsi="Symbol"/>
        </w:rPr>
        <w:tab/>
      </w:r>
      <w:r w:rsidR="002F39FC" w:rsidRPr="00582CF5">
        <w:t>year</w:t>
      </w:r>
      <w:r w:rsidR="005B5E16" w:rsidRPr="00582CF5">
        <w:t>.</w:t>
      </w:r>
    </w:p>
    <w:p w14:paraId="35951ED9" w14:textId="5986DA2C" w:rsidR="002F39FC" w:rsidRPr="00582CF5" w:rsidRDefault="002F39FC" w:rsidP="002F39FC">
      <w:pPr>
        <w:pStyle w:val="aNote"/>
        <w:rPr>
          <w:iCs/>
        </w:rPr>
      </w:pPr>
      <w:r w:rsidRPr="00582CF5">
        <w:rPr>
          <w:rStyle w:val="charItals"/>
        </w:rPr>
        <w:t>Note 3</w:t>
      </w:r>
      <w:r w:rsidRPr="00582CF5">
        <w:rPr>
          <w:rStyle w:val="charItals"/>
        </w:rPr>
        <w:tab/>
      </w:r>
      <w:r w:rsidRPr="00582CF5">
        <w:rPr>
          <w:iCs/>
        </w:rPr>
        <w:t xml:space="preserve">Terms used in this regulation have the same meaning that they have in the </w:t>
      </w:r>
      <w:hyperlink r:id="rId107" w:tooltip="A2016-51" w:history="1">
        <w:r w:rsidR="00EA479D" w:rsidRPr="00582CF5">
          <w:rPr>
            <w:rStyle w:val="charCitHyperlinkItal"/>
          </w:rPr>
          <w:t>Waste Management and Resource Recovery Act 2016</w:t>
        </w:r>
      </w:hyperlink>
      <w:r w:rsidRPr="00582CF5">
        <w:rPr>
          <w:iCs/>
        </w:rPr>
        <w:t xml:space="preserve"> (see </w:t>
      </w:r>
      <w:hyperlink r:id="rId108" w:tooltip="A2001-14" w:history="1">
        <w:r w:rsidR="00EA479D" w:rsidRPr="00582CF5">
          <w:rPr>
            <w:rStyle w:val="charCitHyperlinkAbbrev"/>
          </w:rPr>
          <w:t>Legislation Act</w:t>
        </w:r>
      </w:hyperlink>
      <w:r w:rsidRPr="00582CF5">
        <w:rPr>
          <w:iCs/>
        </w:rPr>
        <w:t xml:space="preserve">, s 148).  For example, the following terms are defined in the </w:t>
      </w:r>
      <w:hyperlink r:id="rId109" w:tooltip="A2016-51" w:history="1">
        <w:r w:rsidR="00EA479D" w:rsidRPr="00582CF5">
          <w:rPr>
            <w:rStyle w:val="charCitHyperlinkItal"/>
          </w:rPr>
          <w:t>Waste Management and Resource Recovery Act 2016</w:t>
        </w:r>
      </w:hyperlink>
      <w:r w:rsidRPr="00582CF5">
        <w:rPr>
          <w:iCs/>
        </w:rPr>
        <w:t>, dict:</w:t>
      </w:r>
    </w:p>
    <w:p w14:paraId="34CD3370" w14:textId="77777777" w:rsidR="002F39FC"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authorised person</w:t>
      </w:r>
    </w:p>
    <w:p w14:paraId="3F3B29E7" w14:textId="77777777" w:rsidR="009A1188" w:rsidRPr="006411C5" w:rsidRDefault="009A1188" w:rsidP="009A1188">
      <w:pPr>
        <w:pStyle w:val="aNoteBulletss"/>
        <w:tabs>
          <w:tab w:val="left" w:pos="2300"/>
        </w:tabs>
      </w:pPr>
      <w:r w:rsidRPr="006411C5">
        <w:rPr>
          <w:rFonts w:ascii="Symbol" w:hAnsi="Symbol"/>
        </w:rPr>
        <w:t></w:t>
      </w:r>
      <w:r w:rsidRPr="006411C5">
        <w:rPr>
          <w:rFonts w:ascii="Symbol" w:hAnsi="Symbol"/>
        </w:rPr>
        <w:tab/>
      </w:r>
      <w:r w:rsidRPr="006411C5">
        <w:t>beverage (see s 64C)</w:t>
      </w:r>
    </w:p>
    <w:p w14:paraId="5BC35111" w14:textId="77777777" w:rsidR="009A1188" w:rsidRPr="006411C5" w:rsidRDefault="009A1188" w:rsidP="009A1188">
      <w:pPr>
        <w:pStyle w:val="aNoteBulletss"/>
        <w:tabs>
          <w:tab w:val="left" w:pos="2300"/>
        </w:tabs>
      </w:pPr>
      <w:r w:rsidRPr="006411C5">
        <w:rPr>
          <w:rFonts w:ascii="Symbol" w:hAnsi="Symbol"/>
        </w:rPr>
        <w:lastRenderedPageBreak/>
        <w:t></w:t>
      </w:r>
      <w:r w:rsidRPr="006411C5">
        <w:rPr>
          <w:rFonts w:ascii="Symbol" w:hAnsi="Symbol"/>
        </w:rPr>
        <w:tab/>
      </w:r>
      <w:r w:rsidRPr="006411C5">
        <w:t>collection point (see s 64D)</w:t>
      </w:r>
    </w:p>
    <w:p w14:paraId="6F09E452" w14:textId="77777777" w:rsidR="009A1188" w:rsidRPr="006411C5" w:rsidRDefault="009A1188" w:rsidP="009A1188">
      <w:pPr>
        <w:pStyle w:val="aNoteBulletss"/>
        <w:tabs>
          <w:tab w:val="left" w:pos="2300"/>
        </w:tabs>
      </w:pPr>
      <w:r w:rsidRPr="006411C5">
        <w:rPr>
          <w:rFonts w:ascii="Symbol" w:hAnsi="Symbol"/>
        </w:rPr>
        <w:t></w:t>
      </w:r>
      <w:r w:rsidRPr="006411C5">
        <w:rPr>
          <w:rFonts w:ascii="Symbol" w:hAnsi="Symbol"/>
        </w:rPr>
        <w:tab/>
      </w:r>
      <w:r w:rsidRPr="006411C5">
        <w:t>collection point arrangement (see s 64N (1))</w:t>
      </w:r>
    </w:p>
    <w:p w14:paraId="69891440" w14:textId="77777777" w:rsidR="009A1188" w:rsidRPr="006411C5" w:rsidRDefault="009A1188" w:rsidP="009A1188">
      <w:pPr>
        <w:pStyle w:val="aNoteBulletss"/>
        <w:tabs>
          <w:tab w:val="left" w:pos="2300"/>
        </w:tabs>
      </w:pPr>
      <w:r w:rsidRPr="006411C5">
        <w:rPr>
          <w:rFonts w:ascii="Symbol" w:hAnsi="Symbol"/>
        </w:rPr>
        <w:t></w:t>
      </w:r>
      <w:r w:rsidRPr="006411C5">
        <w:rPr>
          <w:rFonts w:ascii="Symbol" w:hAnsi="Symbol"/>
        </w:rPr>
        <w:tab/>
      </w:r>
      <w:r w:rsidRPr="006411C5">
        <w:t>collection point operator (see s 64B)</w:t>
      </w:r>
    </w:p>
    <w:p w14:paraId="4ADABBD5" w14:textId="77777777" w:rsidR="009A1188" w:rsidRPr="006411C5" w:rsidRDefault="009A1188" w:rsidP="009A1188">
      <w:pPr>
        <w:pStyle w:val="aNoteBulletss"/>
        <w:tabs>
          <w:tab w:val="left" w:pos="2300"/>
        </w:tabs>
      </w:pPr>
      <w:r w:rsidRPr="006411C5">
        <w:rPr>
          <w:rFonts w:ascii="Symbol" w:hAnsi="Symbol"/>
        </w:rPr>
        <w:t></w:t>
      </w:r>
      <w:r w:rsidRPr="006411C5">
        <w:rPr>
          <w:rFonts w:ascii="Symbol" w:hAnsi="Symbol"/>
        </w:rPr>
        <w:tab/>
      </w:r>
      <w:r w:rsidRPr="006411C5">
        <w:t>container (see s 64E)</w:t>
      </w:r>
    </w:p>
    <w:p w14:paraId="4464B963" w14:textId="77777777" w:rsidR="009A1188" w:rsidRPr="00582CF5" w:rsidRDefault="009A1188" w:rsidP="00582CF5">
      <w:pPr>
        <w:pStyle w:val="aNoteBulletss"/>
        <w:tabs>
          <w:tab w:val="left" w:pos="2300"/>
        </w:tabs>
      </w:pPr>
      <w:r w:rsidRPr="006411C5">
        <w:rPr>
          <w:rFonts w:ascii="Symbol" w:hAnsi="Symbol"/>
        </w:rPr>
        <w:t></w:t>
      </w:r>
      <w:r w:rsidRPr="006411C5">
        <w:rPr>
          <w:rFonts w:ascii="Symbol" w:hAnsi="Symbol"/>
        </w:rPr>
        <w:tab/>
      </w:r>
      <w:r>
        <w:t>corresponding law (see s 64B)</w:t>
      </w:r>
    </w:p>
    <w:p w14:paraId="6728F117" w14:textId="77777777" w:rsidR="002F39FC"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licensee</w:t>
      </w:r>
    </w:p>
    <w:p w14:paraId="28B5EF4D" w14:textId="77777777" w:rsidR="009A1188" w:rsidRPr="006411C5" w:rsidRDefault="009A1188" w:rsidP="009A1188">
      <w:pPr>
        <w:pStyle w:val="aNoteBulletss"/>
        <w:tabs>
          <w:tab w:val="left" w:pos="2300"/>
        </w:tabs>
      </w:pPr>
      <w:r w:rsidRPr="006411C5">
        <w:rPr>
          <w:rFonts w:ascii="Symbol" w:hAnsi="Symbol"/>
        </w:rPr>
        <w:t></w:t>
      </w:r>
      <w:r w:rsidRPr="006411C5">
        <w:rPr>
          <w:rFonts w:ascii="Symbol" w:hAnsi="Symbol"/>
        </w:rPr>
        <w:tab/>
      </w:r>
      <w:r w:rsidRPr="006411C5">
        <w:t>material recovery facility operator (see s 64B)</w:t>
      </w:r>
    </w:p>
    <w:p w14:paraId="66AA1EAF" w14:textId="77777777" w:rsidR="009A1188" w:rsidRPr="00582CF5" w:rsidRDefault="009A1188" w:rsidP="00582CF5">
      <w:pPr>
        <w:pStyle w:val="aNoteBulletss"/>
        <w:tabs>
          <w:tab w:val="left" w:pos="2300"/>
        </w:tabs>
      </w:pPr>
      <w:r w:rsidRPr="006411C5">
        <w:rPr>
          <w:rFonts w:ascii="Symbol" w:hAnsi="Symbol"/>
        </w:rPr>
        <w:t></w:t>
      </w:r>
      <w:r w:rsidRPr="006411C5">
        <w:rPr>
          <w:rFonts w:ascii="Symbol" w:hAnsi="Symbol"/>
        </w:rPr>
        <w:tab/>
      </w:r>
      <w:r w:rsidRPr="006411C5">
        <w:t>network operator (see s 64B)</w:t>
      </w:r>
    </w:p>
    <w:p w14:paraId="276804E1" w14:textId="77777777" w:rsidR="002F39FC"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person</w:t>
      </w:r>
    </w:p>
    <w:p w14:paraId="5C8FF564" w14:textId="77777777" w:rsidR="009A1188" w:rsidRPr="00582CF5" w:rsidRDefault="009A1188" w:rsidP="00582CF5">
      <w:pPr>
        <w:pStyle w:val="aNoteBulletss"/>
        <w:tabs>
          <w:tab w:val="left" w:pos="2300"/>
        </w:tabs>
      </w:pPr>
      <w:r w:rsidRPr="006411C5">
        <w:rPr>
          <w:rFonts w:ascii="Symbol" w:hAnsi="Symbol"/>
        </w:rPr>
        <w:t></w:t>
      </w:r>
      <w:r w:rsidRPr="006411C5">
        <w:rPr>
          <w:rFonts w:ascii="Symbol" w:hAnsi="Symbol"/>
        </w:rPr>
        <w:tab/>
      </w:r>
      <w:r w:rsidRPr="006411C5">
        <w:t>refund amount (see s 64F)</w:t>
      </w:r>
    </w:p>
    <w:p w14:paraId="19C5EC60" w14:textId="77777777" w:rsidR="002F39FC"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registered</w:t>
      </w:r>
    </w:p>
    <w:p w14:paraId="5909D9B1" w14:textId="77777777" w:rsidR="009A1188" w:rsidRPr="006411C5" w:rsidRDefault="009A1188" w:rsidP="009A1188">
      <w:pPr>
        <w:pStyle w:val="aNoteBulletss"/>
        <w:tabs>
          <w:tab w:val="left" w:pos="2300"/>
        </w:tabs>
      </w:pPr>
      <w:r w:rsidRPr="006411C5">
        <w:rPr>
          <w:rFonts w:ascii="Symbol" w:hAnsi="Symbol"/>
        </w:rPr>
        <w:t></w:t>
      </w:r>
      <w:r w:rsidRPr="006411C5">
        <w:rPr>
          <w:rFonts w:ascii="Symbol" w:hAnsi="Symbol"/>
        </w:rPr>
        <w:tab/>
      </w:r>
      <w:r w:rsidRPr="006411C5">
        <w:t>scheme administration agreement (s 64H (1))</w:t>
      </w:r>
    </w:p>
    <w:p w14:paraId="69F14BB1" w14:textId="77777777" w:rsidR="009A1188" w:rsidRPr="006411C5" w:rsidRDefault="009A1188" w:rsidP="009A1188">
      <w:pPr>
        <w:pStyle w:val="aNoteBulletss"/>
        <w:tabs>
          <w:tab w:val="left" w:pos="2300"/>
        </w:tabs>
      </w:pPr>
      <w:r w:rsidRPr="006411C5">
        <w:rPr>
          <w:rFonts w:ascii="Symbol" w:hAnsi="Symbol"/>
        </w:rPr>
        <w:t></w:t>
      </w:r>
      <w:r w:rsidRPr="006411C5">
        <w:rPr>
          <w:rFonts w:ascii="Symbol" w:hAnsi="Symbol"/>
        </w:rPr>
        <w:tab/>
      </w:r>
      <w:r w:rsidRPr="006411C5">
        <w:t>scheme coordinator (see s 64B)</w:t>
      </w:r>
    </w:p>
    <w:p w14:paraId="68F1B0D2" w14:textId="77777777" w:rsidR="009A1188" w:rsidRPr="006411C5" w:rsidRDefault="009A1188" w:rsidP="009A1188">
      <w:pPr>
        <w:pStyle w:val="aNoteBulletss"/>
        <w:tabs>
          <w:tab w:val="left" w:pos="2300"/>
        </w:tabs>
      </w:pPr>
      <w:r w:rsidRPr="006411C5">
        <w:rPr>
          <w:rFonts w:ascii="Symbol" w:hAnsi="Symbol"/>
        </w:rPr>
        <w:t></w:t>
      </w:r>
      <w:r w:rsidRPr="006411C5">
        <w:rPr>
          <w:rFonts w:ascii="Symbol" w:hAnsi="Symbol"/>
        </w:rPr>
        <w:tab/>
      </w:r>
      <w:r w:rsidRPr="006411C5">
        <w:t>scheme coordinator agreement (see s 64B)</w:t>
      </w:r>
    </w:p>
    <w:p w14:paraId="1B195B3B" w14:textId="77777777" w:rsidR="002F39FC"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waste</w:t>
      </w:r>
    </w:p>
    <w:p w14:paraId="36CDB256" w14:textId="77777777" w:rsidR="002F39FC"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waste activity</w:t>
      </w:r>
      <w:r w:rsidR="005B5E16" w:rsidRPr="00582CF5">
        <w:t xml:space="preserve"> (see s 11)</w:t>
      </w:r>
    </w:p>
    <w:p w14:paraId="0C3F6729" w14:textId="77777777" w:rsidR="002F39FC"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waste facility</w:t>
      </w:r>
      <w:r w:rsidR="005B5E16" w:rsidRPr="00582CF5">
        <w:t xml:space="preserve"> (see s 14)</w:t>
      </w:r>
    </w:p>
    <w:p w14:paraId="7765422B" w14:textId="77777777" w:rsidR="00E6634C" w:rsidRPr="00582CF5" w:rsidRDefault="00E6634C" w:rsidP="00E6634C">
      <w:pPr>
        <w:pStyle w:val="aNoteBulletss"/>
        <w:tabs>
          <w:tab w:val="left" w:pos="2300"/>
        </w:tabs>
      </w:pPr>
      <w:r w:rsidRPr="006411C5">
        <w:rPr>
          <w:rFonts w:ascii="Symbol" w:hAnsi="Symbol"/>
        </w:rPr>
        <w:t></w:t>
      </w:r>
      <w:r w:rsidRPr="006411C5">
        <w:rPr>
          <w:rFonts w:ascii="Symbol" w:hAnsi="Symbol"/>
        </w:rPr>
        <w:tab/>
      </w:r>
      <w:r>
        <w:t>waste manager</w:t>
      </w:r>
    </w:p>
    <w:p w14:paraId="02A86742" w14:textId="77777777" w:rsidR="002F39FC" w:rsidRPr="00582CF5" w:rsidRDefault="00582CF5" w:rsidP="00582CF5">
      <w:pPr>
        <w:pStyle w:val="aNoteBulletss"/>
        <w:tabs>
          <w:tab w:val="left" w:pos="2300"/>
        </w:tabs>
      </w:pPr>
      <w:r w:rsidRPr="00582CF5">
        <w:rPr>
          <w:rFonts w:ascii="Symbol" w:hAnsi="Symbol"/>
        </w:rPr>
        <w:t></w:t>
      </w:r>
      <w:r w:rsidRPr="00582CF5">
        <w:rPr>
          <w:rFonts w:ascii="Symbol" w:hAnsi="Symbol"/>
        </w:rPr>
        <w:tab/>
      </w:r>
      <w:r w:rsidR="002F39FC" w:rsidRPr="00582CF5">
        <w:t>waste transporter</w:t>
      </w:r>
      <w:r w:rsidR="005B5E16" w:rsidRPr="00582CF5">
        <w:t xml:space="preserve"> (see s 13)</w:t>
      </w:r>
      <w:r w:rsidR="000E461E" w:rsidRPr="00582CF5">
        <w:t>.</w:t>
      </w:r>
    </w:p>
    <w:p w14:paraId="118DF75E" w14:textId="56CF650D" w:rsidR="00524EFA" w:rsidRPr="00582CF5" w:rsidRDefault="00524EFA" w:rsidP="00582CF5">
      <w:pPr>
        <w:pStyle w:val="aDef"/>
        <w:autoSpaceDE w:val="0"/>
        <w:autoSpaceDN w:val="0"/>
        <w:adjustRightInd w:val="0"/>
      </w:pPr>
      <w:r w:rsidRPr="00582CF5">
        <w:rPr>
          <w:rStyle w:val="charBoldItals"/>
        </w:rPr>
        <w:t>ABN</w:t>
      </w:r>
      <w:r w:rsidR="00217370" w:rsidRPr="00582CF5">
        <w:t xml:space="preserve">, for an entity, </w:t>
      </w:r>
      <w:r w:rsidRPr="00582CF5">
        <w:rPr>
          <w:lang w:eastAsia="en-AU"/>
        </w:rPr>
        <w:t xml:space="preserve">means the ABN </w:t>
      </w:r>
      <w:r w:rsidR="00217370" w:rsidRPr="00582CF5">
        <w:rPr>
          <w:lang w:eastAsia="en-AU"/>
        </w:rPr>
        <w:t xml:space="preserve">or </w:t>
      </w:r>
      <w:r w:rsidRPr="00582CF5">
        <w:rPr>
          <w:lang w:eastAsia="en-AU"/>
        </w:rPr>
        <w:t xml:space="preserve">Australian Business Number for </w:t>
      </w:r>
      <w:r w:rsidR="00217370" w:rsidRPr="00582CF5">
        <w:rPr>
          <w:lang w:eastAsia="en-AU"/>
        </w:rPr>
        <w:t>the</w:t>
      </w:r>
      <w:r w:rsidRPr="00582CF5">
        <w:rPr>
          <w:lang w:eastAsia="en-AU"/>
        </w:rPr>
        <w:t xml:space="preserve"> entity </w:t>
      </w:r>
      <w:r w:rsidRPr="00582CF5">
        <w:rPr>
          <w:szCs w:val="24"/>
          <w:lang w:eastAsia="en-AU"/>
        </w:rPr>
        <w:t xml:space="preserve">under the </w:t>
      </w:r>
      <w:hyperlink r:id="rId110" w:tooltip="Act No 84 of 1999 (Cwlth)" w:history="1">
        <w:r w:rsidR="00EA479D" w:rsidRPr="00582CF5">
          <w:rPr>
            <w:rStyle w:val="charCitHyperlinkItal"/>
          </w:rPr>
          <w:t>A New Tax System (Australian Business Number) Act 1999</w:t>
        </w:r>
      </w:hyperlink>
      <w:r w:rsidRPr="00582CF5">
        <w:rPr>
          <w:rStyle w:val="charItals"/>
        </w:rPr>
        <w:t xml:space="preserve"> </w:t>
      </w:r>
      <w:r w:rsidRPr="00582CF5">
        <w:rPr>
          <w:szCs w:val="24"/>
          <w:lang w:eastAsia="en-AU"/>
        </w:rPr>
        <w:t>(Cwlth).</w:t>
      </w:r>
    </w:p>
    <w:p w14:paraId="0E5780F5" w14:textId="46314C74" w:rsidR="00524EFA" w:rsidRDefault="00524EFA" w:rsidP="00582CF5">
      <w:pPr>
        <w:pStyle w:val="aDef"/>
        <w:autoSpaceDE w:val="0"/>
        <w:autoSpaceDN w:val="0"/>
        <w:adjustRightInd w:val="0"/>
        <w:rPr>
          <w:szCs w:val="24"/>
          <w:lang w:eastAsia="en-AU"/>
        </w:rPr>
      </w:pPr>
      <w:r w:rsidRPr="00582CF5">
        <w:rPr>
          <w:rStyle w:val="charBoldItals"/>
        </w:rPr>
        <w:t>ACN</w:t>
      </w:r>
      <w:r w:rsidR="00217370" w:rsidRPr="00582CF5">
        <w:t xml:space="preserve">, for an entity, </w:t>
      </w:r>
      <w:r w:rsidRPr="00582CF5">
        <w:rPr>
          <w:lang w:eastAsia="en-AU"/>
        </w:rPr>
        <w:t xml:space="preserve">means the ACN </w:t>
      </w:r>
      <w:r w:rsidR="00217370" w:rsidRPr="00582CF5">
        <w:rPr>
          <w:lang w:eastAsia="en-AU"/>
        </w:rPr>
        <w:t xml:space="preserve">or </w:t>
      </w:r>
      <w:r w:rsidRPr="00582CF5">
        <w:rPr>
          <w:lang w:eastAsia="en-AU"/>
        </w:rPr>
        <w:t xml:space="preserve">Australian Company Number for </w:t>
      </w:r>
      <w:r w:rsidR="00217370" w:rsidRPr="00582CF5">
        <w:rPr>
          <w:lang w:eastAsia="en-AU"/>
        </w:rPr>
        <w:t>the</w:t>
      </w:r>
      <w:r w:rsidRPr="00582CF5">
        <w:rPr>
          <w:lang w:eastAsia="en-AU"/>
        </w:rPr>
        <w:t xml:space="preserve"> entity </w:t>
      </w:r>
      <w:r w:rsidRPr="00582CF5">
        <w:rPr>
          <w:szCs w:val="24"/>
          <w:lang w:eastAsia="en-AU"/>
        </w:rPr>
        <w:t xml:space="preserve">under the </w:t>
      </w:r>
      <w:hyperlink r:id="rId111" w:tooltip="Act 2001 No 50 (Cwlth)" w:history="1">
        <w:r w:rsidR="00EA479D" w:rsidRPr="00582CF5">
          <w:rPr>
            <w:rStyle w:val="charCitHyperlinkAbbrev"/>
          </w:rPr>
          <w:t>Corporations Act</w:t>
        </w:r>
      </w:hyperlink>
      <w:r w:rsidRPr="00582CF5">
        <w:rPr>
          <w:szCs w:val="24"/>
          <w:lang w:eastAsia="en-AU"/>
        </w:rPr>
        <w:t>.</w:t>
      </w:r>
    </w:p>
    <w:p w14:paraId="4DFAFD23" w14:textId="2986B56C" w:rsidR="004F10CF" w:rsidRDefault="004F10CF" w:rsidP="00C04EB4">
      <w:pPr>
        <w:pStyle w:val="aDef"/>
        <w:autoSpaceDE w:val="0"/>
        <w:autoSpaceDN w:val="0"/>
        <w:adjustRightInd w:val="0"/>
      </w:pPr>
      <w:r w:rsidRPr="006411C5">
        <w:rPr>
          <w:rStyle w:val="charBoldItals"/>
        </w:rPr>
        <w:t>ACNC registered entity</w:t>
      </w:r>
      <w:r w:rsidRPr="006411C5">
        <w:t xml:space="preserve">—see the </w:t>
      </w:r>
      <w:hyperlink r:id="rId112" w:tooltip="A2003-17" w:history="1">
        <w:r w:rsidRPr="006411C5">
          <w:rPr>
            <w:rStyle w:val="charCitHyperlinkItal"/>
          </w:rPr>
          <w:t>Charitable Collections Act 2003</w:t>
        </w:r>
      </w:hyperlink>
      <w:r w:rsidRPr="006411C5">
        <w:t>, dictionary.</w:t>
      </w:r>
    </w:p>
    <w:p w14:paraId="30CE0228" w14:textId="77777777" w:rsidR="004F10CF" w:rsidRPr="006411C5" w:rsidRDefault="004F10CF" w:rsidP="00C04EB4">
      <w:pPr>
        <w:pStyle w:val="aDef"/>
        <w:autoSpaceDE w:val="0"/>
        <w:autoSpaceDN w:val="0"/>
        <w:adjustRightInd w:val="0"/>
      </w:pPr>
      <w:r w:rsidRPr="006411C5">
        <w:rPr>
          <w:rStyle w:val="charBoldItals"/>
        </w:rPr>
        <w:t>bulk delivery</w:t>
      </w:r>
      <w:r w:rsidRPr="006411C5">
        <w:t>, of containers, for division 4A.3 (Network operator agreements—Act, s 64N (4))—see section 24N.</w:t>
      </w:r>
    </w:p>
    <w:p w14:paraId="6A357539" w14:textId="77777777" w:rsidR="004F10CF" w:rsidRPr="006411C5" w:rsidRDefault="004F10CF" w:rsidP="00C04EB4">
      <w:pPr>
        <w:pStyle w:val="aDef"/>
        <w:autoSpaceDE w:val="0"/>
        <w:autoSpaceDN w:val="0"/>
        <w:adjustRightInd w:val="0"/>
      </w:pPr>
      <w:r w:rsidRPr="006411C5">
        <w:rPr>
          <w:rStyle w:val="charBoldItals"/>
        </w:rPr>
        <w:t>catchment area</w:t>
      </w:r>
      <w:r w:rsidRPr="006411C5">
        <w:t>, for division 4A.3 (Network operator agreements—Act, s 64N (4))—see section 24N.</w:t>
      </w:r>
    </w:p>
    <w:p w14:paraId="1FDEEA7E" w14:textId="77777777" w:rsidR="004F10CF" w:rsidRPr="006411C5" w:rsidRDefault="004F10CF" w:rsidP="00C04EB4">
      <w:pPr>
        <w:pStyle w:val="aDef"/>
        <w:autoSpaceDE w:val="0"/>
        <w:autoSpaceDN w:val="0"/>
        <w:adjustRightInd w:val="0"/>
      </w:pPr>
      <w:r w:rsidRPr="006411C5">
        <w:rPr>
          <w:rStyle w:val="charBoldItals"/>
        </w:rPr>
        <w:lastRenderedPageBreak/>
        <w:t>commencement day</w:t>
      </w:r>
      <w:r w:rsidRPr="006411C5">
        <w:t>, for division 4A.3 (Network operator agreements—Act, s 64N (4))—see section 24N.</w:t>
      </w:r>
    </w:p>
    <w:p w14:paraId="2952A825" w14:textId="77777777" w:rsidR="00073CAC" w:rsidRPr="00410B9D" w:rsidRDefault="00073CAC" w:rsidP="00073CAC">
      <w:pPr>
        <w:pStyle w:val="aDef"/>
      </w:pPr>
      <w:r w:rsidRPr="00410B9D">
        <w:rPr>
          <w:rStyle w:val="charBoldItals"/>
        </w:rPr>
        <w:t>cordial</w:t>
      </w:r>
      <w:r w:rsidRPr="00410B9D">
        <w:rPr>
          <w:bCs/>
          <w:iCs/>
        </w:rPr>
        <w:t>, for schedule 1A, part 1A.1 (Beverages)—see section 1A.1.</w:t>
      </w:r>
    </w:p>
    <w:p w14:paraId="45D6B4FF" w14:textId="2879C5A4" w:rsidR="004F10CF" w:rsidRPr="006411C5" w:rsidRDefault="004F10CF" w:rsidP="00C04EB4">
      <w:pPr>
        <w:pStyle w:val="aDef"/>
        <w:autoSpaceDE w:val="0"/>
        <w:autoSpaceDN w:val="0"/>
        <w:adjustRightInd w:val="0"/>
      </w:pPr>
      <w:r w:rsidRPr="006411C5">
        <w:rPr>
          <w:rStyle w:val="charBoldItals"/>
        </w:rPr>
        <w:t>district</w:t>
      </w:r>
      <w:r w:rsidRPr="006411C5">
        <w:t>, for division 4A.3 (Network operator agreements—Act, s 64N</w:t>
      </w:r>
      <w:r w:rsidR="00C50E43">
        <w:t> </w:t>
      </w:r>
      <w:r w:rsidRPr="006411C5">
        <w:t>(4))—see section 24N.</w:t>
      </w:r>
    </w:p>
    <w:p w14:paraId="58EA7094" w14:textId="77777777" w:rsidR="004F10CF" w:rsidRPr="00582CF5" w:rsidRDefault="004F10CF" w:rsidP="00C04EB4">
      <w:pPr>
        <w:pStyle w:val="aDef"/>
        <w:autoSpaceDE w:val="0"/>
        <w:autoSpaceDN w:val="0"/>
        <w:adjustRightInd w:val="0"/>
      </w:pPr>
      <w:r w:rsidRPr="006411C5">
        <w:rPr>
          <w:rStyle w:val="charBoldItals"/>
        </w:rPr>
        <w:t>division</w:t>
      </w:r>
      <w:r w:rsidRPr="006411C5">
        <w:t>, for division 4A.3 (Network operator agreements—Act, s 64N (4</w:t>
      </w:r>
      <w:r>
        <w:t>))—see section 24N.</w:t>
      </w:r>
    </w:p>
    <w:p w14:paraId="34EDC4B8" w14:textId="77777777" w:rsidR="002F39FC" w:rsidRPr="00582CF5" w:rsidRDefault="002F39FC" w:rsidP="00582CF5">
      <w:pPr>
        <w:pStyle w:val="aDef"/>
      </w:pPr>
      <w:r w:rsidRPr="00582CF5">
        <w:rPr>
          <w:rStyle w:val="charBoldItals"/>
        </w:rPr>
        <w:t>domestic recyclable waste</w:t>
      </w:r>
      <w:r w:rsidR="00D81997" w:rsidRPr="00582CF5">
        <w:t>,</w:t>
      </w:r>
      <w:r w:rsidRPr="00582CF5">
        <w:t xml:space="preserve"> for part 4 (Waste storage, collection etc)—see section </w:t>
      </w:r>
      <w:r w:rsidR="004265CA" w:rsidRPr="00582CF5">
        <w:t>11</w:t>
      </w:r>
      <w:r w:rsidRPr="00582CF5">
        <w:t>.</w:t>
      </w:r>
    </w:p>
    <w:p w14:paraId="6EEC8420" w14:textId="77777777" w:rsidR="00073CAC" w:rsidRPr="00410B9D" w:rsidRDefault="00073CAC" w:rsidP="00073CAC">
      <w:pPr>
        <w:pStyle w:val="aDef"/>
      </w:pPr>
      <w:r w:rsidRPr="00410B9D">
        <w:rPr>
          <w:rStyle w:val="charBoldItals"/>
        </w:rPr>
        <w:t>domestic waste</w:t>
      </w:r>
      <w:r w:rsidRPr="00410B9D">
        <w:rPr>
          <w:bCs/>
          <w:iCs/>
        </w:rPr>
        <w:t>, for part 4 (Waste storage, collection etc)—see section 11.</w:t>
      </w:r>
    </w:p>
    <w:p w14:paraId="0D39D488" w14:textId="5D6E0B8A" w:rsidR="00073CAC" w:rsidRPr="00410B9D" w:rsidRDefault="00073CAC" w:rsidP="00073CAC">
      <w:pPr>
        <w:pStyle w:val="aDef"/>
      </w:pPr>
      <w:r w:rsidRPr="00410B9D">
        <w:rPr>
          <w:rStyle w:val="charBoldItals"/>
        </w:rPr>
        <w:t>electronic waste</w:t>
      </w:r>
      <w:r w:rsidRPr="00410B9D">
        <w:rPr>
          <w:bCs/>
          <w:iCs/>
        </w:rPr>
        <w:t xml:space="preserve">, for schedule 1 (Waste definitions)—see the </w:t>
      </w:r>
      <w:hyperlink r:id="rId113" w:tooltip="A1997-92" w:history="1">
        <w:r w:rsidRPr="00410B9D">
          <w:rPr>
            <w:rStyle w:val="charCitHyperlinkItal"/>
          </w:rPr>
          <w:t>Environment Protection Act 1997</w:t>
        </w:r>
      </w:hyperlink>
      <w:r w:rsidRPr="00410B9D">
        <w:rPr>
          <w:bCs/>
          <w:iCs/>
        </w:rPr>
        <w:t>, dictionary.</w:t>
      </w:r>
    </w:p>
    <w:p w14:paraId="4AE58E55" w14:textId="77777777" w:rsidR="00073CAC" w:rsidRPr="00410B9D" w:rsidRDefault="00073CAC" w:rsidP="00073CAC">
      <w:pPr>
        <w:pStyle w:val="aDef"/>
      </w:pPr>
      <w:r w:rsidRPr="00410B9D">
        <w:rPr>
          <w:rStyle w:val="charBoldItals"/>
        </w:rPr>
        <w:t>flavoured milk</w:t>
      </w:r>
      <w:r w:rsidRPr="00410B9D">
        <w:rPr>
          <w:bCs/>
          <w:iCs/>
        </w:rPr>
        <w:t>, for schedule 1A, part 1A.1 (Beverages) and part 1A.2 (Containers)—see section 1A.1.</w:t>
      </w:r>
    </w:p>
    <w:p w14:paraId="63922D64" w14:textId="77777777" w:rsidR="00073CAC" w:rsidRPr="00410B9D" w:rsidRDefault="00073CAC" w:rsidP="00073CAC">
      <w:pPr>
        <w:pStyle w:val="aDef"/>
      </w:pPr>
      <w:r w:rsidRPr="00410B9D">
        <w:rPr>
          <w:rStyle w:val="charBoldItals"/>
        </w:rPr>
        <w:t>flavouring</w:t>
      </w:r>
      <w:r w:rsidRPr="00410B9D">
        <w:rPr>
          <w:bCs/>
          <w:iCs/>
        </w:rPr>
        <w:t>, for schedule 1A, part 1A.1 (Beverages)—see section 1A.1.</w:t>
      </w:r>
    </w:p>
    <w:p w14:paraId="79E43F59" w14:textId="77777777" w:rsidR="00073CAC" w:rsidRPr="00410B9D" w:rsidRDefault="00073CAC" w:rsidP="00073CAC">
      <w:pPr>
        <w:pStyle w:val="aDef"/>
      </w:pPr>
      <w:r w:rsidRPr="00410B9D">
        <w:rPr>
          <w:rStyle w:val="charBoldItals"/>
        </w:rPr>
        <w:t>garden waste</w:t>
      </w:r>
      <w:r w:rsidRPr="00410B9D">
        <w:rPr>
          <w:bCs/>
          <w:iCs/>
        </w:rPr>
        <w:t>, for part 4 (Waste storage, collection etc)—see section 11.</w:t>
      </w:r>
    </w:p>
    <w:p w14:paraId="445F3A5C" w14:textId="77777777" w:rsidR="00073CAC" w:rsidRPr="00410B9D" w:rsidRDefault="00073CAC" w:rsidP="00073CAC">
      <w:pPr>
        <w:pStyle w:val="aDef"/>
      </w:pPr>
      <w:r w:rsidRPr="00410B9D">
        <w:rPr>
          <w:rStyle w:val="charBoldItals"/>
        </w:rPr>
        <w:t>glass container</w:t>
      </w:r>
      <w:r w:rsidRPr="00410B9D">
        <w:rPr>
          <w:bCs/>
          <w:iCs/>
        </w:rPr>
        <w:t>, for schedule 1A, part 1A.2 (Containers)—see section 1A.3.</w:t>
      </w:r>
    </w:p>
    <w:p w14:paraId="20A0905A" w14:textId="77777777" w:rsidR="00C04EB4" w:rsidRPr="00C04EB4" w:rsidRDefault="00C04EB4" w:rsidP="00C04EB4">
      <w:pPr>
        <w:pStyle w:val="aDef"/>
        <w:autoSpaceDE w:val="0"/>
        <w:autoSpaceDN w:val="0"/>
        <w:adjustRightInd w:val="0"/>
        <w:rPr>
          <w:rStyle w:val="charBoldItals"/>
          <w:b w:val="0"/>
          <w:i w:val="0"/>
        </w:rPr>
      </w:pPr>
      <w:r w:rsidRPr="006411C5">
        <w:rPr>
          <w:rStyle w:val="charBoldItals"/>
        </w:rPr>
        <w:t>industrial catchment area</w:t>
      </w:r>
      <w:r w:rsidRPr="006411C5">
        <w:t>, for division 4A.3 (Network operator agreements—Act, s 64N (4))—see section 24N.</w:t>
      </w:r>
    </w:p>
    <w:p w14:paraId="4ACE8770" w14:textId="77777777" w:rsidR="002F39FC" w:rsidRPr="00582CF5" w:rsidRDefault="002F39FC" w:rsidP="00582CF5">
      <w:pPr>
        <w:pStyle w:val="aDef"/>
      </w:pPr>
      <w:r w:rsidRPr="00582CF5">
        <w:rPr>
          <w:rStyle w:val="charBoldItals"/>
        </w:rPr>
        <w:t>keep</w:t>
      </w:r>
      <w:r w:rsidRPr="00582CF5">
        <w:t xml:space="preserve"> includes cause or allow to be kept.</w:t>
      </w:r>
    </w:p>
    <w:p w14:paraId="702EBD1C" w14:textId="77777777" w:rsidR="002D1B81" w:rsidRPr="00582CF5" w:rsidRDefault="002D1B81" w:rsidP="00582CF5">
      <w:pPr>
        <w:pStyle w:val="aDef"/>
      </w:pPr>
      <w:r w:rsidRPr="00582CF5">
        <w:rPr>
          <w:rStyle w:val="charBoldItals"/>
        </w:rPr>
        <w:t>manufacturer</w:t>
      </w:r>
      <w:r w:rsidRPr="00582CF5">
        <w:t xml:space="preserve">, for part 3 (Waste transporter registration)—see section </w:t>
      </w:r>
      <w:r w:rsidR="004265CA" w:rsidRPr="00582CF5">
        <w:t>8</w:t>
      </w:r>
      <w:r w:rsidRPr="00582CF5">
        <w:t>.</w:t>
      </w:r>
    </w:p>
    <w:p w14:paraId="3DD71B1C" w14:textId="77777777" w:rsidR="00592589" w:rsidRPr="00410B9D" w:rsidRDefault="00592589" w:rsidP="00592589">
      <w:pPr>
        <w:pStyle w:val="aDef"/>
      </w:pPr>
      <w:r w:rsidRPr="00410B9D">
        <w:rPr>
          <w:rStyle w:val="charBoldItals"/>
        </w:rPr>
        <w:t>milk</w:t>
      </w:r>
      <w:r w:rsidRPr="00410B9D">
        <w:rPr>
          <w:bCs/>
          <w:iCs/>
        </w:rPr>
        <w:t>, for schedule 1A, part 1A.1 (Beverages)—see section 1A.1.</w:t>
      </w:r>
    </w:p>
    <w:p w14:paraId="4C19CAD1" w14:textId="77777777" w:rsidR="002D1B81" w:rsidRPr="00582CF5" w:rsidRDefault="002D1B81" w:rsidP="00582CF5">
      <w:pPr>
        <w:pStyle w:val="aDef"/>
      </w:pPr>
      <w:r w:rsidRPr="00582CF5">
        <w:rPr>
          <w:rStyle w:val="charBoldItals"/>
        </w:rPr>
        <w:lastRenderedPageBreak/>
        <w:t>model designation</w:t>
      </w:r>
      <w:r w:rsidRPr="00582CF5">
        <w:t xml:space="preserve">, for part 3 (Waste transporter registration)—see section </w:t>
      </w:r>
      <w:r w:rsidR="004265CA" w:rsidRPr="00582CF5">
        <w:t>8</w:t>
      </w:r>
      <w:r w:rsidRPr="00582CF5">
        <w:t>.</w:t>
      </w:r>
    </w:p>
    <w:p w14:paraId="6218BE0A" w14:textId="77777777" w:rsidR="00592589" w:rsidRPr="00410B9D" w:rsidRDefault="00592589" w:rsidP="00592589">
      <w:pPr>
        <w:pStyle w:val="aDef"/>
      </w:pPr>
      <w:r w:rsidRPr="00410B9D">
        <w:rPr>
          <w:rStyle w:val="charBoldItals"/>
        </w:rPr>
        <w:t>occupier</w:t>
      </w:r>
      <w:r w:rsidRPr="00410B9D">
        <w:rPr>
          <w:bCs/>
          <w:iCs/>
        </w:rPr>
        <w:t>, of premises, for part 4 (Waste storage, collection etc)—see section 11C.</w:t>
      </w:r>
    </w:p>
    <w:p w14:paraId="3D6B07E0" w14:textId="77777777" w:rsidR="00592589" w:rsidRPr="00410B9D" w:rsidRDefault="00592589" w:rsidP="00592589">
      <w:pPr>
        <w:pStyle w:val="aDef"/>
      </w:pPr>
      <w:r w:rsidRPr="00410B9D">
        <w:rPr>
          <w:rStyle w:val="charBoldItals"/>
        </w:rPr>
        <w:t>organic waste</w:t>
      </w:r>
      <w:r w:rsidRPr="00410B9D">
        <w:rPr>
          <w:bCs/>
          <w:iCs/>
        </w:rPr>
        <w:t>, for part 4 (Waste storage, collection etc)—see section 11.</w:t>
      </w:r>
    </w:p>
    <w:p w14:paraId="06F40128" w14:textId="77777777" w:rsidR="002F39FC" w:rsidRPr="00582CF5" w:rsidRDefault="002F39FC" w:rsidP="00582CF5">
      <w:pPr>
        <w:pStyle w:val="aDef"/>
        <w:keepNext/>
      </w:pPr>
      <w:r w:rsidRPr="00582CF5">
        <w:rPr>
          <w:rStyle w:val="charBoldItals"/>
        </w:rPr>
        <w:t>premises</w:t>
      </w:r>
      <w:r w:rsidRPr="00582CF5">
        <w:t xml:space="preserve"> includes the following:</w:t>
      </w:r>
    </w:p>
    <w:p w14:paraId="59DD1B72" w14:textId="77777777" w:rsidR="002F39FC" w:rsidRPr="00582CF5" w:rsidRDefault="00582CF5" w:rsidP="00582CF5">
      <w:pPr>
        <w:pStyle w:val="aDefpara"/>
        <w:keepNext/>
      </w:pPr>
      <w:r>
        <w:tab/>
      </w:r>
      <w:r w:rsidRPr="00582CF5">
        <w:t>(a)</w:t>
      </w:r>
      <w:r w:rsidRPr="00582CF5">
        <w:tab/>
      </w:r>
      <w:r w:rsidR="002F39FC" w:rsidRPr="00582CF5">
        <w:t xml:space="preserve">land; </w:t>
      </w:r>
    </w:p>
    <w:p w14:paraId="1272BBEF" w14:textId="77777777" w:rsidR="002F39FC" w:rsidRPr="00582CF5" w:rsidRDefault="00582CF5" w:rsidP="00582CF5">
      <w:pPr>
        <w:pStyle w:val="aDefpara"/>
        <w:keepNext/>
      </w:pPr>
      <w:r>
        <w:tab/>
      </w:r>
      <w:r w:rsidRPr="00582CF5">
        <w:t>(b)</w:t>
      </w:r>
      <w:r w:rsidRPr="00582CF5">
        <w:tab/>
      </w:r>
      <w:r w:rsidR="002F39FC" w:rsidRPr="00582CF5">
        <w:t>any dwelling, building or structure (whether or not it is fixed to the land);</w:t>
      </w:r>
    </w:p>
    <w:p w14:paraId="56A0794B" w14:textId="77777777" w:rsidR="002F39FC" w:rsidRPr="00582CF5" w:rsidRDefault="00582CF5" w:rsidP="00582CF5">
      <w:pPr>
        <w:pStyle w:val="aDefpara"/>
      </w:pPr>
      <w:r>
        <w:tab/>
      </w:r>
      <w:r w:rsidRPr="00582CF5">
        <w:t>(c)</w:t>
      </w:r>
      <w:r w:rsidRPr="00582CF5">
        <w:tab/>
      </w:r>
      <w:r w:rsidR="002F39FC" w:rsidRPr="00582CF5">
        <w:t>part of a thing mentioned in paragraph (a) or (b).</w:t>
      </w:r>
    </w:p>
    <w:p w14:paraId="5F04ADA4" w14:textId="77777777" w:rsidR="00592589" w:rsidRPr="00410B9D" w:rsidRDefault="00592589" w:rsidP="00592589">
      <w:pPr>
        <w:pStyle w:val="aDef"/>
      </w:pPr>
      <w:r w:rsidRPr="00410B9D">
        <w:rPr>
          <w:rStyle w:val="charBoldItals"/>
        </w:rPr>
        <w:t>registered health tonic</w:t>
      </w:r>
      <w:r w:rsidRPr="00410B9D">
        <w:rPr>
          <w:bCs/>
          <w:iCs/>
        </w:rPr>
        <w:t>, for schedule 1A, part 1A.1 (Beverages)—see section 1A.1.</w:t>
      </w:r>
    </w:p>
    <w:p w14:paraId="655A184C" w14:textId="3FAD8798" w:rsidR="002F39FC" w:rsidRDefault="002F39FC" w:rsidP="00582CF5">
      <w:pPr>
        <w:pStyle w:val="aDef"/>
        <w:rPr>
          <w:szCs w:val="24"/>
          <w:lang w:eastAsia="en-AU"/>
        </w:rPr>
      </w:pPr>
      <w:r w:rsidRPr="00582CF5">
        <w:rPr>
          <w:rStyle w:val="charBoldItals"/>
        </w:rPr>
        <w:t>regulated waste</w:t>
      </w:r>
      <w:r w:rsidRPr="00582CF5">
        <w:rPr>
          <w:lang w:eastAsia="en-AU"/>
        </w:rPr>
        <w:t xml:space="preserve">—see the </w:t>
      </w:r>
      <w:hyperlink r:id="rId114" w:tooltip="A1997-92" w:history="1">
        <w:r w:rsidR="00EA479D" w:rsidRPr="00582CF5">
          <w:rPr>
            <w:rStyle w:val="charCitHyperlinkItal"/>
          </w:rPr>
          <w:t>Environment Protection Act 1997</w:t>
        </w:r>
      </w:hyperlink>
      <w:r w:rsidRPr="00582CF5">
        <w:rPr>
          <w:lang w:eastAsia="en-AU"/>
        </w:rPr>
        <w:t xml:space="preserve">, </w:t>
      </w:r>
      <w:r w:rsidRPr="00582CF5">
        <w:rPr>
          <w:szCs w:val="24"/>
          <w:lang w:eastAsia="en-AU"/>
        </w:rPr>
        <w:t>schedule 1, section 1.1A.</w:t>
      </w:r>
    </w:p>
    <w:p w14:paraId="4C630495" w14:textId="77777777" w:rsidR="00C04EB4" w:rsidRPr="006411C5" w:rsidRDefault="00C04EB4" w:rsidP="00C04EB4">
      <w:pPr>
        <w:pStyle w:val="aDef"/>
      </w:pPr>
      <w:r w:rsidRPr="006411C5">
        <w:rPr>
          <w:rStyle w:val="charBoldItals"/>
        </w:rPr>
        <w:t>residential catchment area</w:t>
      </w:r>
      <w:r w:rsidRPr="006411C5">
        <w:t>, for division 4A.3 (Network operator agreements—Act, s 64N (4))—see section 24N.</w:t>
      </w:r>
    </w:p>
    <w:p w14:paraId="0DB3B454" w14:textId="77777777" w:rsidR="00C04EB4" w:rsidRPr="00582CF5" w:rsidRDefault="00C04EB4" w:rsidP="00582CF5">
      <w:pPr>
        <w:pStyle w:val="aDef"/>
      </w:pPr>
      <w:r w:rsidRPr="006411C5">
        <w:rPr>
          <w:rStyle w:val="charBoldItals"/>
        </w:rPr>
        <w:t>reviewable decision</w:t>
      </w:r>
      <w:r w:rsidRPr="006411C5">
        <w:t>, for part 5A (Notification and review of decisions)—see section 26A.</w:t>
      </w:r>
      <w:r>
        <w:t xml:space="preserve"> </w:t>
      </w:r>
    </w:p>
    <w:p w14:paraId="2EB12FB1" w14:textId="77777777" w:rsidR="00592589" w:rsidRPr="00410B9D" w:rsidRDefault="00592589" w:rsidP="00592589">
      <w:pPr>
        <w:pStyle w:val="aDef"/>
      </w:pPr>
      <w:r w:rsidRPr="00410B9D">
        <w:rPr>
          <w:rStyle w:val="charBoldItals"/>
        </w:rPr>
        <w:t>spirituous liquor</w:t>
      </w:r>
      <w:r w:rsidRPr="00410B9D">
        <w:rPr>
          <w:bCs/>
          <w:iCs/>
        </w:rPr>
        <w:t>, for schedule 1A, part 1A.2 (Containers)—see section 1A.3.</w:t>
      </w:r>
    </w:p>
    <w:p w14:paraId="4219B915" w14:textId="153B13D9" w:rsidR="00535D45" w:rsidRPr="00535D45" w:rsidRDefault="00535D45" w:rsidP="00535D45">
      <w:pPr>
        <w:pStyle w:val="aDef"/>
        <w:rPr>
          <w:rStyle w:val="charBoldItals"/>
          <w:b w:val="0"/>
          <w:i w:val="0"/>
          <w:lang w:eastAsia="en-AU"/>
        </w:rPr>
      </w:pPr>
      <w:r w:rsidRPr="006411C5">
        <w:rPr>
          <w:rStyle w:val="charBoldItals"/>
        </w:rPr>
        <w:t>Territory privacy principles</w:t>
      </w:r>
      <w:r w:rsidRPr="006411C5">
        <w:rPr>
          <w:lang w:eastAsia="en-AU"/>
        </w:rPr>
        <w:t>—</w:t>
      </w:r>
      <w:r w:rsidRPr="006411C5">
        <w:t xml:space="preserve">see the </w:t>
      </w:r>
      <w:hyperlink r:id="rId115" w:tooltip="A2014-24" w:history="1">
        <w:r w:rsidRPr="006411C5">
          <w:rPr>
            <w:rStyle w:val="charCitHyperlinkItal"/>
          </w:rPr>
          <w:t>Information Privacy Act 2014</w:t>
        </w:r>
      </w:hyperlink>
      <w:r w:rsidRPr="006411C5">
        <w:rPr>
          <w:lang w:eastAsia="en-AU"/>
        </w:rPr>
        <w:t>, section 13.</w:t>
      </w:r>
    </w:p>
    <w:p w14:paraId="0C0965FE" w14:textId="77777777" w:rsidR="00592589" w:rsidRPr="00410B9D" w:rsidRDefault="00592589" w:rsidP="00592589">
      <w:pPr>
        <w:pStyle w:val="aDef"/>
      </w:pPr>
      <w:r w:rsidRPr="00410B9D">
        <w:rPr>
          <w:rStyle w:val="charBoldItals"/>
        </w:rPr>
        <w:t>territory waste container</w:t>
      </w:r>
      <w:r w:rsidRPr="00410B9D">
        <w:rPr>
          <w:bCs/>
          <w:iCs/>
        </w:rPr>
        <w:t>, for part 4 (Waste storage, collection etc)—</w:t>
      </w:r>
      <w:r w:rsidRPr="00410B9D">
        <w:t>see section 11C.</w:t>
      </w:r>
    </w:p>
    <w:p w14:paraId="41B04507" w14:textId="77777777" w:rsidR="00592589" w:rsidRPr="00410B9D" w:rsidRDefault="00592589" w:rsidP="00592589">
      <w:pPr>
        <w:pStyle w:val="aDef"/>
      </w:pPr>
      <w:r w:rsidRPr="00410B9D">
        <w:rPr>
          <w:rStyle w:val="charBoldItals"/>
        </w:rPr>
        <w:t>waste category</w:t>
      </w:r>
      <w:r w:rsidRPr="00410B9D">
        <w:t>—see section 25 (1).</w:t>
      </w:r>
    </w:p>
    <w:p w14:paraId="723F6754" w14:textId="77777777" w:rsidR="00592589" w:rsidRPr="00410B9D" w:rsidRDefault="00592589" w:rsidP="00592589">
      <w:pPr>
        <w:pStyle w:val="aDef"/>
      </w:pPr>
      <w:r w:rsidRPr="00410B9D">
        <w:rPr>
          <w:rStyle w:val="charBoldItals"/>
        </w:rPr>
        <w:t>waste container</w:t>
      </w:r>
      <w:r w:rsidRPr="00410B9D">
        <w:rPr>
          <w:bCs/>
          <w:iCs/>
        </w:rPr>
        <w:t>, for part 4 (Waste storage, collection etc)—see section 11C.</w:t>
      </w:r>
    </w:p>
    <w:p w14:paraId="4EE6311D" w14:textId="77777777" w:rsidR="00592589" w:rsidRPr="00410B9D" w:rsidRDefault="00592589" w:rsidP="00592589">
      <w:pPr>
        <w:pStyle w:val="aDef"/>
      </w:pPr>
      <w:r w:rsidRPr="00410B9D">
        <w:rPr>
          <w:rStyle w:val="charBoldItals"/>
        </w:rPr>
        <w:lastRenderedPageBreak/>
        <w:t>waste rectification notice</w:t>
      </w:r>
      <w:r w:rsidRPr="00410B9D">
        <w:rPr>
          <w:bCs/>
          <w:iCs/>
        </w:rPr>
        <w:t>, for part 4 (Waste storage, collection etc)—</w:t>
      </w:r>
      <w:r w:rsidRPr="00410B9D">
        <w:t>see section 11C.</w:t>
      </w:r>
    </w:p>
    <w:p w14:paraId="5FBB6D56" w14:textId="77777777" w:rsidR="00592589" w:rsidRPr="00410B9D" w:rsidRDefault="00592589" w:rsidP="00592589">
      <w:pPr>
        <w:pStyle w:val="aDef"/>
      </w:pPr>
      <w:r w:rsidRPr="00410B9D">
        <w:rPr>
          <w:rStyle w:val="charBoldItals"/>
        </w:rPr>
        <w:t>wine</w:t>
      </w:r>
      <w:r w:rsidRPr="00410B9D">
        <w:rPr>
          <w:bCs/>
          <w:iCs/>
        </w:rPr>
        <w:t>, for schedule 1A, part 1A.2 (Containers)—see section 1A.3.</w:t>
      </w:r>
    </w:p>
    <w:p w14:paraId="345E5BA0" w14:textId="77777777" w:rsidR="00592589" w:rsidRPr="00410B9D" w:rsidRDefault="00592589" w:rsidP="00592589">
      <w:pPr>
        <w:pStyle w:val="aDef"/>
      </w:pPr>
      <w:r w:rsidRPr="00410B9D">
        <w:rPr>
          <w:rStyle w:val="charBoldItals"/>
        </w:rPr>
        <w:t>wine-based beverage</w:t>
      </w:r>
      <w:r w:rsidRPr="00410B9D">
        <w:rPr>
          <w:bCs/>
          <w:iCs/>
        </w:rPr>
        <w:t>, for schedule 1A, part 1A.2 (Containers)—see section 1A.3.</w:t>
      </w:r>
    </w:p>
    <w:p w14:paraId="500BEF8C" w14:textId="77777777" w:rsidR="00582CF5" w:rsidRDefault="00582CF5">
      <w:pPr>
        <w:pStyle w:val="04Dictionary"/>
        <w:sectPr w:rsidR="00582CF5">
          <w:headerReference w:type="even" r:id="rId116"/>
          <w:headerReference w:type="default" r:id="rId117"/>
          <w:footerReference w:type="even" r:id="rId118"/>
          <w:footerReference w:type="default" r:id="rId119"/>
          <w:type w:val="continuous"/>
          <w:pgSz w:w="11907" w:h="16839" w:code="9"/>
          <w:pgMar w:top="3000" w:right="1900" w:bottom="2500" w:left="2300" w:header="2480" w:footer="2100" w:gutter="0"/>
          <w:cols w:space="720"/>
          <w:docGrid w:linePitch="254"/>
        </w:sectPr>
      </w:pPr>
    </w:p>
    <w:p w14:paraId="74F1A932" w14:textId="77777777" w:rsidR="00C77D98" w:rsidRDefault="00C77D98">
      <w:pPr>
        <w:pStyle w:val="Endnote1"/>
      </w:pPr>
      <w:bookmarkStart w:id="114" w:name="_Toc148453942"/>
      <w:r>
        <w:lastRenderedPageBreak/>
        <w:t>Endnotes</w:t>
      </w:r>
      <w:bookmarkEnd w:id="114"/>
    </w:p>
    <w:p w14:paraId="75F4CD1C" w14:textId="77777777" w:rsidR="00C77D98" w:rsidRPr="009E475C" w:rsidRDefault="00C77D98">
      <w:pPr>
        <w:pStyle w:val="Endnote20"/>
      </w:pPr>
      <w:bookmarkStart w:id="115" w:name="_Toc148453943"/>
      <w:r w:rsidRPr="009E475C">
        <w:rPr>
          <w:rStyle w:val="charTableNo"/>
        </w:rPr>
        <w:t>1</w:t>
      </w:r>
      <w:r>
        <w:tab/>
      </w:r>
      <w:r w:rsidRPr="009E475C">
        <w:rPr>
          <w:rStyle w:val="charTableText"/>
        </w:rPr>
        <w:t>About the endnotes</w:t>
      </w:r>
      <w:bookmarkEnd w:id="115"/>
    </w:p>
    <w:p w14:paraId="4B6DA561" w14:textId="77777777" w:rsidR="00C77D98" w:rsidRDefault="00C77D98">
      <w:pPr>
        <w:pStyle w:val="EndNoteTextPub"/>
      </w:pPr>
      <w:r>
        <w:t>Amending and modifying laws are annotated in the legislation history and the amendment history.  Current modifications are not included in the republished law but are set out in the endnotes.</w:t>
      </w:r>
    </w:p>
    <w:p w14:paraId="486E5DF8" w14:textId="2991C518" w:rsidR="00C77D98" w:rsidRDefault="00C77D98">
      <w:pPr>
        <w:pStyle w:val="EndNoteTextPub"/>
      </w:pPr>
      <w:r>
        <w:t xml:space="preserve">Not all editorial amendments made under the </w:t>
      </w:r>
      <w:hyperlink r:id="rId120" w:tooltip="A2001-14" w:history="1">
        <w:r w:rsidR="00E35A11" w:rsidRPr="00E35A11">
          <w:rPr>
            <w:rStyle w:val="charCitHyperlinkItal"/>
          </w:rPr>
          <w:t>Legislation Act 2001</w:t>
        </w:r>
      </w:hyperlink>
      <w:r>
        <w:t>, part 11.3 are annotated in the amendment history.  Full details of any amendments can be obtained from the Parliamentary Counsel’s Office.</w:t>
      </w:r>
    </w:p>
    <w:p w14:paraId="4D17C3DE" w14:textId="77777777" w:rsidR="00C77D98" w:rsidRDefault="00C77D98" w:rsidP="00455DF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3C1EE26" w14:textId="77777777" w:rsidR="00C77D98" w:rsidRDefault="00C77D98">
      <w:pPr>
        <w:pStyle w:val="EndNoteTextPub"/>
      </w:pPr>
      <w:r>
        <w:t xml:space="preserve">If all the provisions of the law have been renumbered, a table of renumbered provisions gives details of previous and current numbering.  </w:t>
      </w:r>
    </w:p>
    <w:p w14:paraId="61D9DAC1" w14:textId="77777777" w:rsidR="00C77D98" w:rsidRDefault="00C77D98">
      <w:pPr>
        <w:pStyle w:val="EndNoteTextPub"/>
      </w:pPr>
      <w:r>
        <w:t>The endnotes also include a table of earlier republications.</w:t>
      </w:r>
    </w:p>
    <w:p w14:paraId="7DAA0BBB" w14:textId="77777777" w:rsidR="00C77D98" w:rsidRPr="009E475C" w:rsidRDefault="00C77D98">
      <w:pPr>
        <w:pStyle w:val="Endnote20"/>
      </w:pPr>
      <w:bookmarkStart w:id="116" w:name="_Toc148453944"/>
      <w:r w:rsidRPr="009E475C">
        <w:rPr>
          <w:rStyle w:val="charTableNo"/>
        </w:rPr>
        <w:t>2</w:t>
      </w:r>
      <w:r>
        <w:tab/>
      </w:r>
      <w:r w:rsidRPr="009E475C">
        <w:rPr>
          <w:rStyle w:val="charTableText"/>
        </w:rPr>
        <w:t>Abbreviation key</w:t>
      </w:r>
      <w:bookmarkEnd w:id="116"/>
    </w:p>
    <w:p w14:paraId="7F90FB2B" w14:textId="77777777" w:rsidR="00C77D98" w:rsidRDefault="00C77D98">
      <w:pPr>
        <w:rPr>
          <w:sz w:val="4"/>
        </w:rPr>
      </w:pPr>
    </w:p>
    <w:tbl>
      <w:tblPr>
        <w:tblW w:w="7372" w:type="dxa"/>
        <w:tblInd w:w="1100" w:type="dxa"/>
        <w:tblLayout w:type="fixed"/>
        <w:tblLook w:val="0000" w:firstRow="0" w:lastRow="0" w:firstColumn="0" w:lastColumn="0" w:noHBand="0" w:noVBand="0"/>
      </w:tblPr>
      <w:tblGrid>
        <w:gridCol w:w="3720"/>
        <w:gridCol w:w="3652"/>
      </w:tblGrid>
      <w:tr w:rsidR="00C77D98" w14:paraId="25C8B60B" w14:textId="77777777" w:rsidTr="00455DF0">
        <w:tc>
          <w:tcPr>
            <w:tcW w:w="3720" w:type="dxa"/>
          </w:tcPr>
          <w:p w14:paraId="780092BC" w14:textId="77777777" w:rsidR="00C77D98" w:rsidRDefault="00C77D98">
            <w:pPr>
              <w:pStyle w:val="EndnotesAbbrev"/>
            </w:pPr>
            <w:r>
              <w:t>A = Act</w:t>
            </w:r>
          </w:p>
        </w:tc>
        <w:tc>
          <w:tcPr>
            <w:tcW w:w="3652" w:type="dxa"/>
          </w:tcPr>
          <w:p w14:paraId="490A28B6" w14:textId="77777777" w:rsidR="00C77D98" w:rsidRDefault="00C77D98" w:rsidP="00455DF0">
            <w:pPr>
              <w:pStyle w:val="EndnotesAbbrev"/>
            </w:pPr>
            <w:r>
              <w:t>NI = Notifiable instrument</w:t>
            </w:r>
          </w:p>
        </w:tc>
      </w:tr>
      <w:tr w:rsidR="00C77D98" w14:paraId="2D49D182" w14:textId="77777777" w:rsidTr="00455DF0">
        <w:tc>
          <w:tcPr>
            <w:tcW w:w="3720" w:type="dxa"/>
          </w:tcPr>
          <w:p w14:paraId="1FFC9B5D" w14:textId="77777777" w:rsidR="00C77D98" w:rsidRDefault="00C77D98" w:rsidP="00455DF0">
            <w:pPr>
              <w:pStyle w:val="EndnotesAbbrev"/>
            </w:pPr>
            <w:r>
              <w:t>AF = Approved form</w:t>
            </w:r>
          </w:p>
        </w:tc>
        <w:tc>
          <w:tcPr>
            <w:tcW w:w="3652" w:type="dxa"/>
          </w:tcPr>
          <w:p w14:paraId="38E110AF" w14:textId="77777777" w:rsidR="00C77D98" w:rsidRDefault="00C77D98" w:rsidP="00455DF0">
            <w:pPr>
              <w:pStyle w:val="EndnotesAbbrev"/>
            </w:pPr>
            <w:r>
              <w:t>o = order</w:t>
            </w:r>
          </w:p>
        </w:tc>
      </w:tr>
      <w:tr w:rsidR="00C77D98" w14:paraId="46689C36" w14:textId="77777777" w:rsidTr="00455DF0">
        <w:tc>
          <w:tcPr>
            <w:tcW w:w="3720" w:type="dxa"/>
          </w:tcPr>
          <w:p w14:paraId="03F72A18" w14:textId="77777777" w:rsidR="00C77D98" w:rsidRDefault="00C77D98">
            <w:pPr>
              <w:pStyle w:val="EndnotesAbbrev"/>
            </w:pPr>
            <w:r>
              <w:t>am = amended</w:t>
            </w:r>
          </w:p>
        </w:tc>
        <w:tc>
          <w:tcPr>
            <w:tcW w:w="3652" w:type="dxa"/>
          </w:tcPr>
          <w:p w14:paraId="3C16813C" w14:textId="77777777" w:rsidR="00C77D98" w:rsidRDefault="00C77D98" w:rsidP="00455DF0">
            <w:pPr>
              <w:pStyle w:val="EndnotesAbbrev"/>
            </w:pPr>
            <w:r>
              <w:t>om = omitted/repealed</w:t>
            </w:r>
          </w:p>
        </w:tc>
      </w:tr>
      <w:tr w:rsidR="00C77D98" w14:paraId="5682F8AE" w14:textId="77777777" w:rsidTr="00455DF0">
        <w:tc>
          <w:tcPr>
            <w:tcW w:w="3720" w:type="dxa"/>
          </w:tcPr>
          <w:p w14:paraId="363D8D0C" w14:textId="77777777" w:rsidR="00C77D98" w:rsidRDefault="00C77D98">
            <w:pPr>
              <w:pStyle w:val="EndnotesAbbrev"/>
            </w:pPr>
            <w:r>
              <w:t>amdt = amendment</w:t>
            </w:r>
          </w:p>
        </w:tc>
        <w:tc>
          <w:tcPr>
            <w:tcW w:w="3652" w:type="dxa"/>
          </w:tcPr>
          <w:p w14:paraId="7258DF7F" w14:textId="77777777" w:rsidR="00C77D98" w:rsidRDefault="00C77D98" w:rsidP="00455DF0">
            <w:pPr>
              <w:pStyle w:val="EndnotesAbbrev"/>
            </w:pPr>
            <w:r>
              <w:t>ord = ordinance</w:t>
            </w:r>
          </w:p>
        </w:tc>
      </w:tr>
      <w:tr w:rsidR="00C77D98" w14:paraId="7BA03DBD" w14:textId="77777777" w:rsidTr="00455DF0">
        <w:tc>
          <w:tcPr>
            <w:tcW w:w="3720" w:type="dxa"/>
          </w:tcPr>
          <w:p w14:paraId="798B1AA0" w14:textId="77777777" w:rsidR="00C77D98" w:rsidRDefault="00C77D98">
            <w:pPr>
              <w:pStyle w:val="EndnotesAbbrev"/>
            </w:pPr>
            <w:r>
              <w:t>AR = Assembly resolution</w:t>
            </w:r>
          </w:p>
        </w:tc>
        <w:tc>
          <w:tcPr>
            <w:tcW w:w="3652" w:type="dxa"/>
          </w:tcPr>
          <w:p w14:paraId="68897026" w14:textId="77777777" w:rsidR="00C77D98" w:rsidRDefault="00C77D98" w:rsidP="00455DF0">
            <w:pPr>
              <w:pStyle w:val="EndnotesAbbrev"/>
            </w:pPr>
            <w:r>
              <w:t>orig = original</w:t>
            </w:r>
          </w:p>
        </w:tc>
      </w:tr>
      <w:tr w:rsidR="00C77D98" w14:paraId="3044D33E" w14:textId="77777777" w:rsidTr="00455DF0">
        <w:tc>
          <w:tcPr>
            <w:tcW w:w="3720" w:type="dxa"/>
          </w:tcPr>
          <w:p w14:paraId="4D6D76FE" w14:textId="77777777" w:rsidR="00C77D98" w:rsidRDefault="00C77D98">
            <w:pPr>
              <w:pStyle w:val="EndnotesAbbrev"/>
            </w:pPr>
            <w:r>
              <w:t>ch = chapter</w:t>
            </w:r>
          </w:p>
        </w:tc>
        <w:tc>
          <w:tcPr>
            <w:tcW w:w="3652" w:type="dxa"/>
          </w:tcPr>
          <w:p w14:paraId="7B7AC782" w14:textId="77777777" w:rsidR="00C77D98" w:rsidRDefault="00C77D98" w:rsidP="00455DF0">
            <w:pPr>
              <w:pStyle w:val="EndnotesAbbrev"/>
            </w:pPr>
            <w:r>
              <w:t>par = paragraph/subparagraph</w:t>
            </w:r>
          </w:p>
        </w:tc>
      </w:tr>
      <w:tr w:rsidR="00C77D98" w14:paraId="47BB7234" w14:textId="77777777" w:rsidTr="00455DF0">
        <w:tc>
          <w:tcPr>
            <w:tcW w:w="3720" w:type="dxa"/>
          </w:tcPr>
          <w:p w14:paraId="5B68C5AB" w14:textId="77777777" w:rsidR="00C77D98" w:rsidRDefault="00C77D98">
            <w:pPr>
              <w:pStyle w:val="EndnotesAbbrev"/>
            </w:pPr>
            <w:r>
              <w:t>CN = Commencement notice</w:t>
            </w:r>
          </w:p>
        </w:tc>
        <w:tc>
          <w:tcPr>
            <w:tcW w:w="3652" w:type="dxa"/>
          </w:tcPr>
          <w:p w14:paraId="5D740A49" w14:textId="77777777" w:rsidR="00C77D98" w:rsidRDefault="00C77D98" w:rsidP="00455DF0">
            <w:pPr>
              <w:pStyle w:val="EndnotesAbbrev"/>
            </w:pPr>
            <w:r>
              <w:t>pres = present</w:t>
            </w:r>
          </w:p>
        </w:tc>
      </w:tr>
      <w:tr w:rsidR="00C77D98" w14:paraId="4A92A94A" w14:textId="77777777" w:rsidTr="00455DF0">
        <w:tc>
          <w:tcPr>
            <w:tcW w:w="3720" w:type="dxa"/>
          </w:tcPr>
          <w:p w14:paraId="7D190D01" w14:textId="77777777" w:rsidR="00C77D98" w:rsidRDefault="00C77D98">
            <w:pPr>
              <w:pStyle w:val="EndnotesAbbrev"/>
            </w:pPr>
            <w:r>
              <w:t>def = definition</w:t>
            </w:r>
          </w:p>
        </w:tc>
        <w:tc>
          <w:tcPr>
            <w:tcW w:w="3652" w:type="dxa"/>
          </w:tcPr>
          <w:p w14:paraId="4514D094" w14:textId="77777777" w:rsidR="00C77D98" w:rsidRDefault="00C77D98" w:rsidP="00455DF0">
            <w:pPr>
              <w:pStyle w:val="EndnotesAbbrev"/>
            </w:pPr>
            <w:r>
              <w:t>prev = previous</w:t>
            </w:r>
          </w:p>
        </w:tc>
      </w:tr>
      <w:tr w:rsidR="00C77D98" w14:paraId="1496398F" w14:textId="77777777" w:rsidTr="00455DF0">
        <w:tc>
          <w:tcPr>
            <w:tcW w:w="3720" w:type="dxa"/>
          </w:tcPr>
          <w:p w14:paraId="77754875" w14:textId="77777777" w:rsidR="00C77D98" w:rsidRDefault="00C77D98">
            <w:pPr>
              <w:pStyle w:val="EndnotesAbbrev"/>
            </w:pPr>
            <w:r>
              <w:t>DI = Disallowable instrument</w:t>
            </w:r>
          </w:p>
        </w:tc>
        <w:tc>
          <w:tcPr>
            <w:tcW w:w="3652" w:type="dxa"/>
          </w:tcPr>
          <w:p w14:paraId="6969A2C4" w14:textId="77777777" w:rsidR="00C77D98" w:rsidRDefault="00C77D98" w:rsidP="00455DF0">
            <w:pPr>
              <w:pStyle w:val="EndnotesAbbrev"/>
            </w:pPr>
            <w:r>
              <w:t>(prev...) = previously</w:t>
            </w:r>
          </w:p>
        </w:tc>
      </w:tr>
      <w:tr w:rsidR="00C77D98" w14:paraId="51463B09" w14:textId="77777777" w:rsidTr="00455DF0">
        <w:tc>
          <w:tcPr>
            <w:tcW w:w="3720" w:type="dxa"/>
          </w:tcPr>
          <w:p w14:paraId="622ADC31" w14:textId="77777777" w:rsidR="00C77D98" w:rsidRDefault="00C77D98">
            <w:pPr>
              <w:pStyle w:val="EndnotesAbbrev"/>
            </w:pPr>
            <w:r>
              <w:t>dict = dictionary</w:t>
            </w:r>
          </w:p>
        </w:tc>
        <w:tc>
          <w:tcPr>
            <w:tcW w:w="3652" w:type="dxa"/>
          </w:tcPr>
          <w:p w14:paraId="214E3B50" w14:textId="77777777" w:rsidR="00C77D98" w:rsidRDefault="00C77D98" w:rsidP="00455DF0">
            <w:pPr>
              <w:pStyle w:val="EndnotesAbbrev"/>
            </w:pPr>
            <w:r>
              <w:t>pt = part</w:t>
            </w:r>
          </w:p>
        </w:tc>
      </w:tr>
      <w:tr w:rsidR="00C77D98" w14:paraId="6654A3B5" w14:textId="77777777" w:rsidTr="00455DF0">
        <w:tc>
          <w:tcPr>
            <w:tcW w:w="3720" w:type="dxa"/>
          </w:tcPr>
          <w:p w14:paraId="0E53B358" w14:textId="77777777" w:rsidR="00C77D98" w:rsidRDefault="00C77D98">
            <w:pPr>
              <w:pStyle w:val="EndnotesAbbrev"/>
            </w:pPr>
            <w:r>
              <w:t xml:space="preserve">disallowed = disallowed by the Legislative </w:t>
            </w:r>
          </w:p>
        </w:tc>
        <w:tc>
          <w:tcPr>
            <w:tcW w:w="3652" w:type="dxa"/>
          </w:tcPr>
          <w:p w14:paraId="3C140019" w14:textId="77777777" w:rsidR="00C77D98" w:rsidRDefault="00C77D98" w:rsidP="00455DF0">
            <w:pPr>
              <w:pStyle w:val="EndnotesAbbrev"/>
            </w:pPr>
            <w:r>
              <w:t>r = rule/subrule</w:t>
            </w:r>
          </w:p>
        </w:tc>
      </w:tr>
      <w:tr w:rsidR="00C77D98" w14:paraId="62BDB568" w14:textId="77777777" w:rsidTr="00455DF0">
        <w:tc>
          <w:tcPr>
            <w:tcW w:w="3720" w:type="dxa"/>
          </w:tcPr>
          <w:p w14:paraId="581954C8" w14:textId="77777777" w:rsidR="00C77D98" w:rsidRDefault="00C77D98">
            <w:pPr>
              <w:pStyle w:val="EndnotesAbbrev"/>
              <w:ind w:left="972"/>
            </w:pPr>
            <w:r>
              <w:t>Assembly</w:t>
            </w:r>
          </w:p>
        </w:tc>
        <w:tc>
          <w:tcPr>
            <w:tcW w:w="3652" w:type="dxa"/>
          </w:tcPr>
          <w:p w14:paraId="5ED66A6D" w14:textId="77777777" w:rsidR="00C77D98" w:rsidRDefault="00C77D98" w:rsidP="00455DF0">
            <w:pPr>
              <w:pStyle w:val="EndnotesAbbrev"/>
            </w:pPr>
            <w:r>
              <w:t>reloc = relocated</w:t>
            </w:r>
          </w:p>
        </w:tc>
      </w:tr>
      <w:tr w:rsidR="00C77D98" w14:paraId="249DCD89" w14:textId="77777777" w:rsidTr="00455DF0">
        <w:tc>
          <w:tcPr>
            <w:tcW w:w="3720" w:type="dxa"/>
          </w:tcPr>
          <w:p w14:paraId="22E54082" w14:textId="77777777" w:rsidR="00C77D98" w:rsidRDefault="00C77D98">
            <w:pPr>
              <w:pStyle w:val="EndnotesAbbrev"/>
            </w:pPr>
            <w:r>
              <w:t>div = division</w:t>
            </w:r>
          </w:p>
        </w:tc>
        <w:tc>
          <w:tcPr>
            <w:tcW w:w="3652" w:type="dxa"/>
          </w:tcPr>
          <w:p w14:paraId="4FE87A04" w14:textId="77777777" w:rsidR="00C77D98" w:rsidRDefault="00C77D98" w:rsidP="00455DF0">
            <w:pPr>
              <w:pStyle w:val="EndnotesAbbrev"/>
            </w:pPr>
            <w:r>
              <w:t>renum = renumbered</w:t>
            </w:r>
          </w:p>
        </w:tc>
      </w:tr>
      <w:tr w:rsidR="00C77D98" w14:paraId="5B00245E" w14:textId="77777777" w:rsidTr="00455DF0">
        <w:tc>
          <w:tcPr>
            <w:tcW w:w="3720" w:type="dxa"/>
          </w:tcPr>
          <w:p w14:paraId="54E2D1B1" w14:textId="77777777" w:rsidR="00C77D98" w:rsidRDefault="00C77D98">
            <w:pPr>
              <w:pStyle w:val="EndnotesAbbrev"/>
            </w:pPr>
            <w:r>
              <w:t>exp = expires/expired</w:t>
            </w:r>
          </w:p>
        </w:tc>
        <w:tc>
          <w:tcPr>
            <w:tcW w:w="3652" w:type="dxa"/>
          </w:tcPr>
          <w:p w14:paraId="1C9353BC" w14:textId="77777777" w:rsidR="00C77D98" w:rsidRDefault="00C77D98" w:rsidP="00455DF0">
            <w:pPr>
              <w:pStyle w:val="EndnotesAbbrev"/>
            </w:pPr>
            <w:r>
              <w:t>R[X] = Republication No</w:t>
            </w:r>
          </w:p>
        </w:tc>
      </w:tr>
      <w:tr w:rsidR="00C77D98" w14:paraId="1669CD90" w14:textId="77777777" w:rsidTr="00455DF0">
        <w:tc>
          <w:tcPr>
            <w:tcW w:w="3720" w:type="dxa"/>
          </w:tcPr>
          <w:p w14:paraId="2F801885" w14:textId="77777777" w:rsidR="00C77D98" w:rsidRDefault="00C77D98">
            <w:pPr>
              <w:pStyle w:val="EndnotesAbbrev"/>
            </w:pPr>
            <w:r>
              <w:t>Gaz = gazette</w:t>
            </w:r>
          </w:p>
        </w:tc>
        <w:tc>
          <w:tcPr>
            <w:tcW w:w="3652" w:type="dxa"/>
          </w:tcPr>
          <w:p w14:paraId="60396F25" w14:textId="77777777" w:rsidR="00C77D98" w:rsidRDefault="00C77D98" w:rsidP="00455DF0">
            <w:pPr>
              <w:pStyle w:val="EndnotesAbbrev"/>
            </w:pPr>
            <w:r>
              <w:t>RI = reissue</w:t>
            </w:r>
          </w:p>
        </w:tc>
      </w:tr>
      <w:tr w:rsidR="00C77D98" w14:paraId="4A370EAB" w14:textId="77777777" w:rsidTr="00455DF0">
        <w:tc>
          <w:tcPr>
            <w:tcW w:w="3720" w:type="dxa"/>
          </w:tcPr>
          <w:p w14:paraId="73FFCF19" w14:textId="77777777" w:rsidR="00C77D98" w:rsidRDefault="00C77D98">
            <w:pPr>
              <w:pStyle w:val="EndnotesAbbrev"/>
            </w:pPr>
            <w:r>
              <w:t>hdg = heading</w:t>
            </w:r>
          </w:p>
        </w:tc>
        <w:tc>
          <w:tcPr>
            <w:tcW w:w="3652" w:type="dxa"/>
          </w:tcPr>
          <w:p w14:paraId="37B8DE5B" w14:textId="77777777" w:rsidR="00C77D98" w:rsidRDefault="00C77D98" w:rsidP="00455DF0">
            <w:pPr>
              <w:pStyle w:val="EndnotesAbbrev"/>
            </w:pPr>
            <w:r>
              <w:t>s = section/subsection</w:t>
            </w:r>
          </w:p>
        </w:tc>
      </w:tr>
      <w:tr w:rsidR="00C77D98" w14:paraId="6D9A0358" w14:textId="77777777" w:rsidTr="00455DF0">
        <w:tc>
          <w:tcPr>
            <w:tcW w:w="3720" w:type="dxa"/>
          </w:tcPr>
          <w:p w14:paraId="3D3A8625" w14:textId="77777777" w:rsidR="00C77D98" w:rsidRDefault="00C77D98">
            <w:pPr>
              <w:pStyle w:val="EndnotesAbbrev"/>
            </w:pPr>
            <w:r>
              <w:t>IA = Interpretation Act 1967</w:t>
            </w:r>
          </w:p>
        </w:tc>
        <w:tc>
          <w:tcPr>
            <w:tcW w:w="3652" w:type="dxa"/>
          </w:tcPr>
          <w:p w14:paraId="093912FC" w14:textId="77777777" w:rsidR="00C77D98" w:rsidRDefault="00C77D98" w:rsidP="00455DF0">
            <w:pPr>
              <w:pStyle w:val="EndnotesAbbrev"/>
            </w:pPr>
            <w:r>
              <w:t>sch = schedule</w:t>
            </w:r>
          </w:p>
        </w:tc>
      </w:tr>
      <w:tr w:rsidR="00C77D98" w14:paraId="512E86DF" w14:textId="77777777" w:rsidTr="00455DF0">
        <w:tc>
          <w:tcPr>
            <w:tcW w:w="3720" w:type="dxa"/>
          </w:tcPr>
          <w:p w14:paraId="487F30D8" w14:textId="77777777" w:rsidR="00C77D98" w:rsidRDefault="00C77D98">
            <w:pPr>
              <w:pStyle w:val="EndnotesAbbrev"/>
            </w:pPr>
            <w:r>
              <w:t>ins = inserted/added</w:t>
            </w:r>
          </w:p>
        </w:tc>
        <w:tc>
          <w:tcPr>
            <w:tcW w:w="3652" w:type="dxa"/>
          </w:tcPr>
          <w:p w14:paraId="52819B45" w14:textId="77777777" w:rsidR="00C77D98" w:rsidRDefault="00C77D98" w:rsidP="00455DF0">
            <w:pPr>
              <w:pStyle w:val="EndnotesAbbrev"/>
            </w:pPr>
            <w:r>
              <w:t>sdiv = subdivision</w:t>
            </w:r>
          </w:p>
        </w:tc>
      </w:tr>
      <w:tr w:rsidR="00C77D98" w14:paraId="3EF41DFE" w14:textId="77777777" w:rsidTr="00455DF0">
        <w:tc>
          <w:tcPr>
            <w:tcW w:w="3720" w:type="dxa"/>
          </w:tcPr>
          <w:p w14:paraId="00F90CEE" w14:textId="77777777" w:rsidR="00C77D98" w:rsidRDefault="00C77D98">
            <w:pPr>
              <w:pStyle w:val="EndnotesAbbrev"/>
            </w:pPr>
            <w:r>
              <w:t>LA = Legislation Act 2001</w:t>
            </w:r>
          </w:p>
        </w:tc>
        <w:tc>
          <w:tcPr>
            <w:tcW w:w="3652" w:type="dxa"/>
          </w:tcPr>
          <w:p w14:paraId="6D71B9DC" w14:textId="77777777" w:rsidR="00C77D98" w:rsidRDefault="00C77D98" w:rsidP="00455DF0">
            <w:pPr>
              <w:pStyle w:val="EndnotesAbbrev"/>
            </w:pPr>
            <w:r>
              <w:t>SL = Subordinate law</w:t>
            </w:r>
          </w:p>
        </w:tc>
      </w:tr>
      <w:tr w:rsidR="00C77D98" w14:paraId="2FFDF152" w14:textId="77777777" w:rsidTr="00455DF0">
        <w:tc>
          <w:tcPr>
            <w:tcW w:w="3720" w:type="dxa"/>
          </w:tcPr>
          <w:p w14:paraId="362F5C09" w14:textId="77777777" w:rsidR="00C77D98" w:rsidRDefault="00C77D98">
            <w:pPr>
              <w:pStyle w:val="EndnotesAbbrev"/>
            </w:pPr>
            <w:r>
              <w:t>LR = legislation register</w:t>
            </w:r>
          </w:p>
        </w:tc>
        <w:tc>
          <w:tcPr>
            <w:tcW w:w="3652" w:type="dxa"/>
          </w:tcPr>
          <w:p w14:paraId="51EA990A" w14:textId="77777777" w:rsidR="00C77D98" w:rsidRDefault="00C77D98" w:rsidP="00455DF0">
            <w:pPr>
              <w:pStyle w:val="EndnotesAbbrev"/>
            </w:pPr>
            <w:r>
              <w:t>sub = substituted</w:t>
            </w:r>
          </w:p>
        </w:tc>
      </w:tr>
      <w:tr w:rsidR="00C77D98" w14:paraId="5F8053AB" w14:textId="77777777" w:rsidTr="00455DF0">
        <w:tc>
          <w:tcPr>
            <w:tcW w:w="3720" w:type="dxa"/>
          </w:tcPr>
          <w:p w14:paraId="3C1FA4B7" w14:textId="77777777" w:rsidR="00C77D98" w:rsidRDefault="00C77D98">
            <w:pPr>
              <w:pStyle w:val="EndnotesAbbrev"/>
            </w:pPr>
            <w:r>
              <w:t>LRA = Legislation (Republication) Act 1996</w:t>
            </w:r>
          </w:p>
        </w:tc>
        <w:tc>
          <w:tcPr>
            <w:tcW w:w="3652" w:type="dxa"/>
          </w:tcPr>
          <w:p w14:paraId="24FED6BA" w14:textId="77777777" w:rsidR="00C77D98" w:rsidRDefault="00C77D98" w:rsidP="00455DF0">
            <w:pPr>
              <w:pStyle w:val="EndnotesAbbrev"/>
            </w:pPr>
            <w:r>
              <w:rPr>
                <w:u w:val="single"/>
              </w:rPr>
              <w:t>underlining</w:t>
            </w:r>
            <w:r>
              <w:t xml:space="preserve"> = whole or part not commenced</w:t>
            </w:r>
          </w:p>
        </w:tc>
      </w:tr>
      <w:tr w:rsidR="00C77D98" w14:paraId="435327EE" w14:textId="77777777" w:rsidTr="00455DF0">
        <w:tc>
          <w:tcPr>
            <w:tcW w:w="3720" w:type="dxa"/>
          </w:tcPr>
          <w:p w14:paraId="5916A681" w14:textId="77777777" w:rsidR="00C77D98" w:rsidRDefault="00C77D98">
            <w:pPr>
              <w:pStyle w:val="EndnotesAbbrev"/>
            </w:pPr>
            <w:r>
              <w:t>mod = modified/modification</w:t>
            </w:r>
          </w:p>
        </w:tc>
        <w:tc>
          <w:tcPr>
            <w:tcW w:w="3652" w:type="dxa"/>
          </w:tcPr>
          <w:p w14:paraId="54FE8578" w14:textId="77777777" w:rsidR="00C77D98" w:rsidRDefault="00C77D98" w:rsidP="00455DF0">
            <w:pPr>
              <w:pStyle w:val="EndnotesAbbrev"/>
              <w:ind w:left="1073"/>
            </w:pPr>
            <w:r>
              <w:t>or to be expired</w:t>
            </w:r>
          </w:p>
        </w:tc>
      </w:tr>
    </w:tbl>
    <w:p w14:paraId="682FBF68" w14:textId="77777777" w:rsidR="00C77D98" w:rsidRPr="00BB6F39" w:rsidRDefault="00C77D98" w:rsidP="00455DF0"/>
    <w:p w14:paraId="0ACEF2D8" w14:textId="77777777" w:rsidR="00C77D98" w:rsidRPr="0047411E" w:rsidRDefault="00C77D98" w:rsidP="00455DF0">
      <w:pPr>
        <w:pStyle w:val="PageBreak"/>
      </w:pPr>
      <w:r w:rsidRPr="0047411E">
        <w:br w:type="page"/>
      </w:r>
    </w:p>
    <w:p w14:paraId="4046F7D3" w14:textId="77777777" w:rsidR="00C77D98" w:rsidRPr="009E475C" w:rsidRDefault="00C77D98">
      <w:pPr>
        <w:pStyle w:val="Endnote20"/>
      </w:pPr>
      <w:bookmarkStart w:id="117" w:name="_Toc148453945"/>
      <w:r w:rsidRPr="009E475C">
        <w:rPr>
          <w:rStyle w:val="charTableNo"/>
        </w:rPr>
        <w:lastRenderedPageBreak/>
        <w:t>3</w:t>
      </w:r>
      <w:r>
        <w:tab/>
      </w:r>
      <w:r w:rsidRPr="009E475C">
        <w:rPr>
          <w:rStyle w:val="charTableText"/>
        </w:rPr>
        <w:t>Legislation history</w:t>
      </w:r>
      <w:bookmarkEnd w:id="117"/>
    </w:p>
    <w:p w14:paraId="7D9E2BB2" w14:textId="77777777" w:rsidR="00C77D98" w:rsidRDefault="00C77D98">
      <w:pPr>
        <w:pStyle w:val="NewAct"/>
      </w:pPr>
      <w:r>
        <w:t>Waste Management and Resource Recovery Regulation 2017 SL2017-20</w:t>
      </w:r>
    </w:p>
    <w:p w14:paraId="37FF47E5" w14:textId="77777777" w:rsidR="00C77D98" w:rsidRDefault="00C77D98" w:rsidP="00C77D98">
      <w:pPr>
        <w:pStyle w:val="Actdetails"/>
      </w:pPr>
      <w:r>
        <w:t>notified LR 14 July 2017</w:t>
      </w:r>
    </w:p>
    <w:p w14:paraId="5775FC53" w14:textId="77777777" w:rsidR="00C77D98" w:rsidRDefault="00C77D98" w:rsidP="00C77D98">
      <w:pPr>
        <w:pStyle w:val="Actdetails"/>
      </w:pPr>
      <w:r>
        <w:t>s 1, s 2 commenced 14 July 2017 (LA s 75 (1))</w:t>
      </w:r>
    </w:p>
    <w:p w14:paraId="645DD7B6" w14:textId="77777777" w:rsidR="00C77D98" w:rsidRDefault="00C77D98" w:rsidP="00C77D98">
      <w:pPr>
        <w:pStyle w:val="Actdetails"/>
      </w:pPr>
      <w:r>
        <w:t>remainder commenced 15 July 2017 (s 2)</w:t>
      </w:r>
    </w:p>
    <w:p w14:paraId="7F295FF8" w14:textId="77777777" w:rsidR="001969C8" w:rsidRDefault="001969C8">
      <w:pPr>
        <w:pStyle w:val="Asamby"/>
      </w:pPr>
      <w:r>
        <w:t>as amended by</w:t>
      </w:r>
    </w:p>
    <w:p w14:paraId="71539AC9" w14:textId="19464C2A" w:rsidR="00022F35" w:rsidRDefault="00022F35" w:rsidP="00022F35">
      <w:pPr>
        <w:pStyle w:val="NewAct"/>
      </w:pPr>
      <w:hyperlink r:id="rId121" w:tooltip="SL2018-9" w:history="1">
        <w:r w:rsidRPr="00022F35">
          <w:rPr>
            <w:rStyle w:val="Hyperlink"/>
            <w:u w:val="none"/>
          </w:rPr>
          <w:t>Waste Management and Resource Recovery (Container Deposit Scheme) Amendment Regulation 2018 (No 1)</w:t>
        </w:r>
      </w:hyperlink>
      <w:r>
        <w:t xml:space="preserve"> SL2018-9</w:t>
      </w:r>
    </w:p>
    <w:p w14:paraId="2F660E3A" w14:textId="77777777" w:rsidR="00022F35" w:rsidRDefault="00022F35" w:rsidP="00EA21AD">
      <w:pPr>
        <w:pStyle w:val="Actdetails"/>
      </w:pPr>
      <w:r>
        <w:t>notified LR 18 June 2018</w:t>
      </w:r>
    </w:p>
    <w:p w14:paraId="793C8EA0" w14:textId="77777777" w:rsidR="00022F35" w:rsidRDefault="00022F35" w:rsidP="00EA21AD">
      <w:pPr>
        <w:pStyle w:val="Actdetails"/>
      </w:pPr>
      <w:r>
        <w:t>s 1, s 2 commenced 18 June 2018 (LA s 75 (1))</w:t>
      </w:r>
    </w:p>
    <w:p w14:paraId="23387BE0" w14:textId="10AEF30D" w:rsidR="001969C8" w:rsidRDefault="00022F35" w:rsidP="00022F35">
      <w:pPr>
        <w:pStyle w:val="Actdetails"/>
      </w:pPr>
      <w:r w:rsidRPr="00022F35">
        <w:t>remainder commenced 30 June 2018 (s 2 and see Waste Management and Resource Recovery Amendment Act 2017</w:t>
      </w:r>
      <w:r w:rsidR="00E35A11">
        <w:br/>
      </w:r>
      <w:hyperlink r:id="rId122" w:tooltip="Waste Management and Resource Recovery Amendment Act 2017" w:history="1">
        <w:r w:rsidRPr="00022F35">
          <w:rPr>
            <w:rStyle w:val="charCitHyperlinkAbbrev"/>
          </w:rPr>
          <w:t>A2017-36</w:t>
        </w:r>
      </w:hyperlink>
      <w:r w:rsidRPr="00022F35">
        <w:t xml:space="preserve">, s 2 (1) (as am by </w:t>
      </w:r>
      <w:hyperlink r:id="rId123" w:tooltip="Waste Management and Resource Recovery Amendment Act 2018" w:history="1">
        <w:r w:rsidRPr="00022F35">
          <w:rPr>
            <w:rStyle w:val="charCitHyperlinkAbbrev"/>
          </w:rPr>
          <w:t>A2018-17</w:t>
        </w:r>
      </w:hyperlink>
      <w:r w:rsidRPr="00022F35">
        <w:t xml:space="preserve"> s 4) and </w:t>
      </w:r>
      <w:hyperlink r:id="rId124" w:tooltip="Waste Management and Resource Recovery Amendment Commencement Notice 2018 (No 2)" w:history="1">
        <w:r w:rsidRPr="00022F35">
          <w:rPr>
            <w:rStyle w:val="charCitHyperlinkAbbrev"/>
          </w:rPr>
          <w:t>CN2018-7</w:t>
        </w:r>
      </w:hyperlink>
      <w:r w:rsidRPr="00022F35">
        <w:t>)</w:t>
      </w:r>
    </w:p>
    <w:p w14:paraId="3AEFA5A8" w14:textId="2B2D9671" w:rsidR="00A05631" w:rsidRDefault="00A05631" w:rsidP="00A05631">
      <w:pPr>
        <w:pStyle w:val="NewAct"/>
      </w:pPr>
      <w:hyperlink r:id="rId125" w:tooltip="SL2021-24" w:history="1">
        <w:r>
          <w:rPr>
            <w:rStyle w:val="Hyperlink"/>
            <w:u w:val="none"/>
          </w:rPr>
          <w:t>Waste Management and Resource Recovery Amendment Regulation 2021 (No 1)</w:t>
        </w:r>
      </w:hyperlink>
      <w:r>
        <w:t xml:space="preserve"> SL20</w:t>
      </w:r>
      <w:r w:rsidR="00A11295">
        <w:t>21</w:t>
      </w:r>
      <w:r>
        <w:t>-</w:t>
      </w:r>
      <w:r w:rsidR="00A11295">
        <w:t>24</w:t>
      </w:r>
    </w:p>
    <w:p w14:paraId="16B2EF7B" w14:textId="794D4C60" w:rsidR="00A05631" w:rsidRDefault="00A05631" w:rsidP="00A05631">
      <w:pPr>
        <w:pStyle w:val="Actdetails"/>
      </w:pPr>
      <w:r>
        <w:t>notified LR 22 October 2021</w:t>
      </w:r>
    </w:p>
    <w:p w14:paraId="699A062A" w14:textId="7FA1C9B8" w:rsidR="00A05631" w:rsidRDefault="00A05631" w:rsidP="00A05631">
      <w:pPr>
        <w:pStyle w:val="Actdetails"/>
      </w:pPr>
      <w:r>
        <w:t>s 1, s 2 commenced 22 October 2021 (LA s 75 (1))</w:t>
      </w:r>
    </w:p>
    <w:p w14:paraId="54EB7A35" w14:textId="6EC86A86" w:rsidR="00A05631" w:rsidRDefault="00A05631" w:rsidP="00A05631">
      <w:pPr>
        <w:pStyle w:val="Actdetails"/>
      </w:pPr>
      <w:r w:rsidRPr="00022F35">
        <w:t xml:space="preserve">remainder commenced </w:t>
      </w:r>
      <w:r>
        <w:t>1 November 2021</w:t>
      </w:r>
      <w:r w:rsidRPr="00022F35">
        <w:t xml:space="preserve"> (s 2)</w:t>
      </w:r>
    </w:p>
    <w:p w14:paraId="2936530B" w14:textId="593F2A3D" w:rsidR="00CC3D32" w:rsidRDefault="00CC3D32" w:rsidP="00CC3D32">
      <w:pPr>
        <w:pStyle w:val="NewAct"/>
      </w:pPr>
      <w:hyperlink r:id="rId126" w:tooltip="A2023-36" w:history="1">
        <w:r>
          <w:rPr>
            <w:rStyle w:val="charCitHyperlinkAbbrev"/>
          </w:rPr>
          <w:t>Planning (Consequential Amendments) Act 2023</w:t>
        </w:r>
      </w:hyperlink>
      <w:r>
        <w:t xml:space="preserve"> A2023-36 sch 1 pt 1.70</w:t>
      </w:r>
    </w:p>
    <w:p w14:paraId="241C91EF" w14:textId="77777777" w:rsidR="00CC3D32" w:rsidRDefault="00CC3D32" w:rsidP="00CC3D32">
      <w:pPr>
        <w:pStyle w:val="Actdetails"/>
      </w:pPr>
      <w:r>
        <w:t>notified LR 29 September 2023</w:t>
      </w:r>
    </w:p>
    <w:p w14:paraId="7717357E" w14:textId="77777777" w:rsidR="00CC3D32" w:rsidRDefault="00CC3D32" w:rsidP="00CC3D32">
      <w:pPr>
        <w:pStyle w:val="Actdetails"/>
      </w:pPr>
      <w:r>
        <w:t>s 1, s 2 commenced 29 September 2023 (LA s 75 (1))</w:t>
      </w:r>
    </w:p>
    <w:p w14:paraId="6823C83A" w14:textId="068E8BE6" w:rsidR="00CC3D32" w:rsidRDefault="00CC3D32" w:rsidP="00CC3D32">
      <w:pPr>
        <w:pStyle w:val="Actdetails"/>
      </w:pPr>
      <w:r>
        <w:t xml:space="preserve">sch 1 pt 1.70 commenced 27 November 2023 (s 2 (1) and see </w:t>
      </w:r>
      <w:hyperlink r:id="rId127" w:tooltip="A2023-18" w:history="1">
        <w:r w:rsidRPr="00867F56">
          <w:rPr>
            <w:rStyle w:val="charCitHyperlinkAbbrev"/>
          </w:rPr>
          <w:t>Planning Act 2023</w:t>
        </w:r>
      </w:hyperlink>
      <w:r>
        <w:t xml:space="preserve"> A2023-18, s 2 (2) and </w:t>
      </w:r>
      <w:bookmarkStart w:id="118"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18"/>
      <w:r>
        <w:t>)</w:t>
      </w:r>
    </w:p>
    <w:p w14:paraId="48F4FBA5" w14:textId="77777777" w:rsidR="007562FF" w:rsidRPr="007562FF" w:rsidRDefault="007562FF" w:rsidP="007562FF">
      <w:pPr>
        <w:pStyle w:val="PageBreak"/>
      </w:pPr>
      <w:r w:rsidRPr="007562FF">
        <w:br w:type="page"/>
      </w:r>
    </w:p>
    <w:p w14:paraId="7966B66A" w14:textId="77777777" w:rsidR="00C77D98" w:rsidRPr="009E475C" w:rsidRDefault="00C77D98">
      <w:pPr>
        <w:pStyle w:val="Endnote20"/>
      </w:pPr>
      <w:bookmarkStart w:id="119" w:name="_Toc148453946"/>
      <w:r w:rsidRPr="009E475C">
        <w:rPr>
          <w:rStyle w:val="charTableNo"/>
        </w:rPr>
        <w:lastRenderedPageBreak/>
        <w:t>4</w:t>
      </w:r>
      <w:r>
        <w:tab/>
      </w:r>
      <w:r w:rsidRPr="009E475C">
        <w:rPr>
          <w:rStyle w:val="charTableText"/>
        </w:rPr>
        <w:t>Amendment history</w:t>
      </w:r>
      <w:bookmarkEnd w:id="119"/>
    </w:p>
    <w:p w14:paraId="7470F9AA" w14:textId="77777777" w:rsidR="008941C1" w:rsidRDefault="008941C1" w:rsidP="008941C1">
      <w:pPr>
        <w:pStyle w:val="AmdtsEntryHd"/>
      </w:pPr>
      <w:r>
        <w:t>Commencement</w:t>
      </w:r>
    </w:p>
    <w:p w14:paraId="2D26E406" w14:textId="77777777" w:rsidR="00C77D98" w:rsidRDefault="008941C1" w:rsidP="008941C1">
      <w:pPr>
        <w:pStyle w:val="AmdtsEntries"/>
      </w:pPr>
      <w:r>
        <w:t>s 2</w:t>
      </w:r>
      <w:r>
        <w:tab/>
        <w:t>om LA s 89 (4)</w:t>
      </w:r>
    </w:p>
    <w:p w14:paraId="56CC074B" w14:textId="502E0A52" w:rsidR="00CC3D32" w:rsidRDefault="00CC3D32" w:rsidP="00CC3D32">
      <w:pPr>
        <w:pStyle w:val="AmdtsEntryHd"/>
      </w:pPr>
      <w:r w:rsidRPr="00CC3D32">
        <w:t>Information for licence application—Act, s 19 (2) (b)</w:t>
      </w:r>
    </w:p>
    <w:p w14:paraId="185F5F67" w14:textId="077B068D" w:rsidR="00CC3D32" w:rsidRDefault="00CC3D32" w:rsidP="00CC3D32">
      <w:pPr>
        <w:pStyle w:val="AmdtsEntries"/>
      </w:pPr>
      <w:r>
        <w:t>s 6</w:t>
      </w:r>
      <w:r>
        <w:tab/>
        <w:t xml:space="preserve">am </w:t>
      </w:r>
      <w:hyperlink r:id="rId128" w:tooltip="Planning (Consequential Amendments) Act 2023" w:history="1">
        <w:r>
          <w:rPr>
            <w:rStyle w:val="charCitHyperlinkAbbrev"/>
          </w:rPr>
          <w:t>A2023-36</w:t>
        </w:r>
      </w:hyperlink>
      <w:r>
        <w:t xml:space="preserve"> amdt 1.408</w:t>
      </w:r>
    </w:p>
    <w:p w14:paraId="60C56528" w14:textId="159538FE" w:rsidR="002E145C" w:rsidRDefault="002E145C" w:rsidP="007562FF">
      <w:pPr>
        <w:pStyle w:val="AmdtsEntryHd"/>
      </w:pPr>
      <w:r w:rsidRPr="00410B9D">
        <w:t>Definitions—pt 4</w:t>
      </w:r>
    </w:p>
    <w:p w14:paraId="18B83620" w14:textId="2717F3E9" w:rsidR="002E145C" w:rsidRPr="002E145C" w:rsidRDefault="002E145C" w:rsidP="002E145C">
      <w:pPr>
        <w:pStyle w:val="AmdtsEntries"/>
      </w:pPr>
      <w:r>
        <w:t>div 4.1 hdg</w:t>
      </w:r>
      <w:r>
        <w:tab/>
        <w:t xml:space="preserve">ins </w:t>
      </w:r>
      <w:hyperlink r:id="rId129"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41487D61" w14:textId="088FE22D" w:rsidR="00F271DD" w:rsidRDefault="00F271DD" w:rsidP="00F271DD">
      <w:pPr>
        <w:pStyle w:val="AmdtsEntryHd"/>
      </w:pPr>
      <w:r w:rsidRPr="00410B9D">
        <w:t>Waste definitions—pt 4</w:t>
      </w:r>
    </w:p>
    <w:p w14:paraId="14FEC0B1" w14:textId="3D81BFD8" w:rsidR="00F271DD" w:rsidRDefault="00F271DD" w:rsidP="00F271DD">
      <w:pPr>
        <w:pStyle w:val="AmdtsEntries"/>
      </w:pPr>
      <w:r>
        <w:t>s 11</w:t>
      </w:r>
      <w:r>
        <w:tab/>
        <w:t xml:space="preserve">sub </w:t>
      </w:r>
      <w:hyperlink r:id="rId130"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2BEC895C" w14:textId="44EC0C10" w:rsidR="00074405" w:rsidRPr="002E145C" w:rsidRDefault="00074405" w:rsidP="00F271DD">
      <w:pPr>
        <w:pStyle w:val="AmdtsEntries"/>
      </w:pPr>
      <w:r>
        <w:tab/>
        <w:t xml:space="preserve">def </w:t>
      </w:r>
      <w:r w:rsidRPr="00410B9D">
        <w:rPr>
          <w:rStyle w:val="charBoldItals"/>
        </w:rPr>
        <w:t>domestic recyclable waste</w:t>
      </w:r>
      <w:r>
        <w:rPr>
          <w:rStyle w:val="charBoldItals"/>
        </w:rPr>
        <w:t xml:space="preserve"> </w:t>
      </w:r>
      <w:r>
        <w:t xml:space="preserve">sub </w:t>
      </w:r>
      <w:hyperlink r:id="rId131"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64FA5FF4" w14:textId="0A3DDBB4" w:rsidR="00074405" w:rsidRPr="002E145C" w:rsidRDefault="00074405" w:rsidP="00074405">
      <w:pPr>
        <w:pStyle w:val="AmdtsEntries"/>
      </w:pPr>
      <w:r>
        <w:tab/>
        <w:t xml:space="preserve">def </w:t>
      </w:r>
      <w:r w:rsidRPr="00410B9D">
        <w:rPr>
          <w:rStyle w:val="charBoldItals"/>
        </w:rPr>
        <w:t>domestic waste</w:t>
      </w:r>
      <w:r>
        <w:rPr>
          <w:rStyle w:val="charBoldItals"/>
        </w:rPr>
        <w:t xml:space="preserve"> </w:t>
      </w:r>
      <w:r>
        <w:t xml:space="preserve">ins </w:t>
      </w:r>
      <w:hyperlink r:id="rId132"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67EADF52" w14:textId="7836F01C" w:rsidR="00074405" w:rsidRPr="002E145C" w:rsidRDefault="00074405" w:rsidP="00074405">
      <w:pPr>
        <w:pStyle w:val="AmdtsEntries"/>
      </w:pPr>
      <w:r>
        <w:tab/>
        <w:t xml:space="preserve">def </w:t>
      </w:r>
      <w:r>
        <w:rPr>
          <w:rStyle w:val="charBoldItals"/>
        </w:rPr>
        <w:t>garden</w:t>
      </w:r>
      <w:r w:rsidRPr="00410B9D">
        <w:rPr>
          <w:rStyle w:val="charBoldItals"/>
        </w:rPr>
        <w:t xml:space="preserve"> waste</w:t>
      </w:r>
      <w:r>
        <w:rPr>
          <w:rStyle w:val="charBoldItals"/>
        </w:rPr>
        <w:t xml:space="preserve"> </w:t>
      </w:r>
      <w:r>
        <w:t xml:space="preserve">ins </w:t>
      </w:r>
      <w:hyperlink r:id="rId133"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707B97EE" w14:textId="7C7B4F30" w:rsidR="00074405" w:rsidRPr="002E145C" w:rsidRDefault="00074405" w:rsidP="00074405">
      <w:pPr>
        <w:pStyle w:val="AmdtsEntries"/>
      </w:pPr>
      <w:r>
        <w:tab/>
        <w:t xml:space="preserve">def </w:t>
      </w:r>
      <w:r>
        <w:rPr>
          <w:rStyle w:val="charBoldItals"/>
        </w:rPr>
        <w:t xml:space="preserve">occupier </w:t>
      </w:r>
      <w:r>
        <w:t xml:space="preserve">om </w:t>
      </w:r>
      <w:hyperlink r:id="rId134"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07FC3D0F" w14:textId="29DF2291" w:rsidR="00074405" w:rsidRPr="002E145C" w:rsidRDefault="00074405" w:rsidP="00074405">
      <w:pPr>
        <w:pStyle w:val="AmdtsEntries"/>
      </w:pPr>
      <w:r>
        <w:tab/>
        <w:t xml:space="preserve">def </w:t>
      </w:r>
      <w:r>
        <w:rPr>
          <w:rStyle w:val="charBoldItals"/>
        </w:rPr>
        <w:t>organic</w:t>
      </w:r>
      <w:r w:rsidRPr="00410B9D">
        <w:rPr>
          <w:rStyle w:val="charBoldItals"/>
        </w:rPr>
        <w:t xml:space="preserve"> waste</w:t>
      </w:r>
      <w:r>
        <w:rPr>
          <w:rStyle w:val="charBoldItals"/>
        </w:rPr>
        <w:t xml:space="preserve"> </w:t>
      </w:r>
      <w:r>
        <w:t xml:space="preserve">ins </w:t>
      </w:r>
      <w:hyperlink r:id="rId135"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0E49BE0C" w14:textId="0EB86062" w:rsidR="00152415" w:rsidRPr="002E145C" w:rsidRDefault="00152415" w:rsidP="00152415">
      <w:pPr>
        <w:pStyle w:val="AmdtsEntries"/>
      </w:pPr>
      <w:r>
        <w:tab/>
        <w:t xml:space="preserve">def </w:t>
      </w:r>
      <w:r>
        <w:rPr>
          <w:rStyle w:val="charBoldItals"/>
        </w:rPr>
        <w:t xml:space="preserve">territory waste container </w:t>
      </w:r>
      <w:r>
        <w:t xml:space="preserve">om </w:t>
      </w:r>
      <w:hyperlink r:id="rId136"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3E808B34" w14:textId="5526C79B" w:rsidR="00152415" w:rsidRPr="002E145C" w:rsidRDefault="00152415" w:rsidP="00152415">
      <w:pPr>
        <w:pStyle w:val="AmdtsEntries"/>
      </w:pPr>
      <w:r>
        <w:tab/>
        <w:t xml:space="preserve">def </w:t>
      </w:r>
      <w:r>
        <w:rPr>
          <w:rStyle w:val="charBoldItals"/>
        </w:rPr>
        <w:t xml:space="preserve">waste rectification notice </w:t>
      </w:r>
      <w:r>
        <w:t xml:space="preserve">om </w:t>
      </w:r>
      <w:hyperlink r:id="rId137"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207BD0AB" w14:textId="07D6F19E" w:rsidR="00152415" w:rsidRDefault="00152415" w:rsidP="00152415">
      <w:pPr>
        <w:pStyle w:val="AmdtsEntryHd"/>
      </w:pPr>
      <w:r w:rsidRPr="00410B9D">
        <w:t>Waste manager may declare that certain material is included in a waste definition—Act, s 64 (2) (a), (c) and (d)</w:t>
      </w:r>
    </w:p>
    <w:p w14:paraId="490104CA" w14:textId="48467DAF" w:rsidR="00152415" w:rsidRDefault="00152415" w:rsidP="00152415">
      <w:pPr>
        <w:pStyle w:val="AmdtsEntries"/>
      </w:pPr>
      <w:r>
        <w:t>s 11A</w:t>
      </w:r>
      <w:r>
        <w:tab/>
        <w:t xml:space="preserve">ins </w:t>
      </w:r>
      <w:hyperlink r:id="rId138"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4405C328" w14:textId="75B5C831" w:rsidR="00152415" w:rsidRDefault="00152415" w:rsidP="00152415">
      <w:pPr>
        <w:pStyle w:val="AmdtsEntryHd"/>
      </w:pPr>
      <w:r w:rsidRPr="00410B9D">
        <w:t>Waste manager may declare that certain material is excluded from a waste definition—Act, s 64 (2) (a), (c) and (d)</w:t>
      </w:r>
    </w:p>
    <w:p w14:paraId="2C1CBD3C" w14:textId="4FF01521" w:rsidR="00152415" w:rsidRDefault="00152415" w:rsidP="00152415">
      <w:pPr>
        <w:pStyle w:val="AmdtsEntries"/>
      </w:pPr>
      <w:r>
        <w:t>s 11B</w:t>
      </w:r>
      <w:r>
        <w:tab/>
        <w:t xml:space="preserve">ins </w:t>
      </w:r>
      <w:hyperlink r:id="rId139"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5A207DA9" w14:textId="5ABAD355" w:rsidR="00152415" w:rsidRDefault="00152415" w:rsidP="00152415">
      <w:pPr>
        <w:pStyle w:val="AmdtsEntryHd"/>
      </w:pPr>
      <w:r w:rsidRPr="00410B9D">
        <w:t>Other definitions—pt 4</w:t>
      </w:r>
    </w:p>
    <w:p w14:paraId="2B81B255" w14:textId="4505B8D3" w:rsidR="00152415" w:rsidRDefault="00152415" w:rsidP="00152415">
      <w:pPr>
        <w:pStyle w:val="AmdtsEntries"/>
      </w:pPr>
      <w:r>
        <w:t>s 11C</w:t>
      </w:r>
      <w:r>
        <w:tab/>
        <w:t xml:space="preserve">ins </w:t>
      </w:r>
      <w:hyperlink r:id="rId140"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250411D4" w14:textId="4392A44B" w:rsidR="00152415" w:rsidRDefault="00152415" w:rsidP="00152415">
      <w:pPr>
        <w:pStyle w:val="AmdtsEntries"/>
      </w:pPr>
      <w:r>
        <w:tab/>
        <w:t xml:space="preserve">def </w:t>
      </w:r>
      <w:r w:rsidRPr="00152415">
        <w:rPr>
          <w:rStyle w:val="charBoldItals"/>
        </w:rPr>
        <w:t>occupier</w:t>
      </w:r>
      <w:r>
        <w:t xml:space="preserve"> ins </w:t>
      </w:r>
      <w:hyperlink r:id="rId141"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10D4527B" w14:textId="3503AA8F" w:rsidR="00152415" w:rsidRDefault="00152415" w:rsidP="00152415">
      <w:pPr>
        <w:pStyle w:val="AmdtsEntries"/>
      </w:pPr>
      <w:r>
        <w:tab/>
        <w:t xml:space="preserve">def </w:t>
      </w:r>
      <w:r>
        <w:rPr>
          <w:rStyle w:val="charBoldItals"/>
        </w:rPr>
        <w:t xml:space="preserve">territory waste container </w:t>
      </w:r>
      <w:r>
        <w:t xml:space="preserve">ins </w:t>
      </w:r>
      <w:hyperlink r:id="rId142"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06580640" w14:textId="37465F29" w:rsidR="00152415" w:rsidRDefault="00152415" w:rsidP="00152415">
      <w:pPr>
        <w:pStyle w:val="AmdtsEntries"/>
      </w:pPr>
      <w:r>
        <w:tab/>
        <w:t xml:space="preserve">def </w:t>
      </w:r>
      <w:r>
        <w:rPr>
          <w:rStyle w:val="charBoldItals"/>
        </w:rPr>
        <w:t xml:space="preserve">waste container </w:t>
      </w:r>
      <w:r>
        <w:t xml:space="preserve">ins </w:t>
      </w:r>
      <w:hyperlink r:id="rId143"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50864C69" w14:textId="7BA8B7AD" w:rsidR="00152415" w:rsidRDefault="00152415" w:rsidP="00152415">
      <w:pPr>
        <w:pStyle w:val="AmdtsEntries"/>
      </w:pPr>
      <w:r>
        <w:tab/>
        <w:t xml:space="preserve">def </w:t>
      </w:r>
      <w:r>
        <w:rPr>
          <w:rStyle w:val="charBoldItals"/>
        </w:rPr>
        <w:t xml:space="preserve">waste rectification notice </w:t>
      </w:r>
      <w:r>
        <w:t xml:space="preserve">ins </w:t>
      </w:r>
      <w:hyperlink r:id="rId144" w:tooltip="Waste Management and Resource Recovery Amendment Regulation 2021 (No 1)" w:history="1">
        <w:r>
          <w:rPr>
            <w:rStyle w:val="charCitHyperlinkAbbrev"/>
          </w:rPr>
          <w:t>SL2021</w:t>
        </w:r>
        <w:r>
          <w:rPr>
            <w:rStyle w:val="charCitHyperlinkAbbrev"/>
          </w:rPr>
          <w:noBreakHyphen/>
          <w:t>24</w:t>
        </w:r>
      </w:hyperlink>
      <w:r>
        <w:t xml:space="preserve"> s 4</w:t>
      </w:r>
    </w:p>
    <w:p w14:paraId="3E2A2653" w14:textId="3AA718BA" w:rsidR="00BD4D92" w:rsidRDefault="00BD4D92" w:rsidP="007562FF">
      <w:pPr>
        <w:pStyle w:val="AmdtsEntryHd"/>
      </w:pPr>
      <w:r w:rsidRPr="00582CF5">
        <w:t>Responsibilities and liabilities of joint occupiers</w:t>
      </w:r>
    </w:p>
    <w:p w14:paraId="376C7947" w14:textId="34B6DD02" w:rsidR="00BD4D92" w:rsidRPr="00BD4D92" w:rsidRDefault="00BD4D92" w:rsidP="00BD4D92">
      <w:pPr>
        <w:pStyle w:val="AmdtsEntries"/>
      </w:pPr>
      <w:r>
        <w:t>s 12</w:t>
      </w:r>
      <w:r>
        <w:tab/>
        <w:t>reloc and renum as s 24AB</w:t>
      </w:r>
    </w:p>
    <w:p w14:paraId="2D903655" w14:textId="5BB7ECD8" w:rsidR="00366413" w:rsidRDefault="00366413" w:rsidP="007562FF">
      <w:pPr>
        <w:pStyle w:val="AmdtsEntryHd"/>
      </w:pPr>
      <w:r w:rsidRPr="00410B9D">
        <w:t>Disposal of regulated waste at waste facility</w:t>
      </w:r>
    </w:p>
    <w:p w14:paraId="3A060398" w14:textId="5D691922" w:rsidR="00366413" w:rsidRPr="00366413" w:rsidRDefault="00366413" w:rsidP="00366413">
      <w:pPr>
        <w:pStyle w:val="AmdtsEntries"/>
      </w:pPr>
      <w:r>
        <w:t>s 13</w:t>
      </w:r>
      <w:r>
        <w:tab/>
      </w:r>
      <w:r w:rsidR="0074025F">
        <w:t>renum and reloc as s 24AC</w:t>
      </w:r>
    </w:p>
    <w:p w14:paraId="3272F49E" w14:textId="0CA5E986" w:rsidR="0074025F" w:rsidRDefault="00512C8E" w:rsidP="007562FF">
      <w:pPr>
        <w:pStyle w:val="AmdtsEntryHd"/>
      </w:pPr>
      <w:r>
        <w:t xml:space="preserve">Interfering with waste etc </w:t>
      </w:r>
      <w:r w:rsidR="0074025F" w:rsidRPr="00582CF5">
        <w:t>at waste facility</w:t>
      </w:r>
    </w:p>
    <w:p w14:paraId="2D6E7549" w14:textId="697E05B7" w:rsidR="0074025F" w:rsidRPr="0074025F" w:rsidRDefault="0074025F" w:rsidP="0074025F">
      <w:pPr>
        <w:pStyle w:val="AmdtsEntries"/>
      </w:pPr>
      <w:r>
        <w:t>s 14</w:t>
      </w:r>
      <w:r>
        <w:tab/>
      </w:r>
      <w:r w:rsidR="009E46D8">
        <w:t>reloc and renum as s 24AF</w:t>
      </w:r>
    </w:p>
    <w:p w14:paraId="49D061CE" w14:textId="6825C7D2" w:rsidR="009E46D8" w:rsidRDefault="009E46D8" w:rsidP="007562FF">
      <w:pPr>
        <w:pStyle w:val="AmdtsEntryHd"/>
      </w:pPr>
      <w:r w:rsidRPr="00410B9D">
        <w:t>Waste transporter must give information about waste disposed at waste facility</w:t>
      </w:r>
    </w:p>
    <w:p w14:paraId="0C6FA7B2" w14:textId="7D95ABEA" w:rsidR="009E46D8" w:rsidRPr="009E46D8" w:rsidRDefault="009E46D8" w:rsidP="009E46D8">
      <w:pPr>
        <w:pStyle w:val="AmdtsEntries"/>
      </w:pPr>
      <w:r>
        <w:t>s 15</w:t>
      </w:r>
      <w:r>
        <w:tab/>
      </w:r>
      <w:r w:rsidR="009C3303">
        <w:t>reloc and renum as s 24AH</w:t>
      </w:r>
    </w:p>
    <w:p w14:paraId="717CB747" w14:textId="7E9283FD" w:rsidR="00BE18CA" w:rsidRDefault="00BE18CA" w:rsidP="007562FF">
      <w:pPr>
        <w:pStyle w:val="AmdtsEntryHd"/>
      </w:pPr>
      <w:r w:rsidRPr="00582CF5">
        <w:t>Waste escaping from vehicle or equipment</w:t>
      </w:r>
    </w:p>
    <w:p w14:paraId="55DE8502" w14:textId="7362ED69" w:rsidR="00BE18CA" w:rsidRPr="00BE18CA" w:rsidRDefault="00BE18CA" w:rsidP="00BE18CA">
      <w:pPr>
        <w:pStyle w:val="AmdtsEntries"/>
      </w:pPr>
      <w:r>
        <w:t>s 16</w:t>
      </w:r>
      <w:r>
        <w:tab/>
        <w:t>reloc and renum as s 24AJ</w:t>
      </w:r>
    </w:p>
    <w:p w14:paraId="3ECA7EC9" w14:textId="08B80934" w:rsidR="00BE18CA" w:rsidRDefault="00BE18CA" w:rsidP="007562FF">
      <w:pPr>
        <w:pStyle w:val="AmdtsEntryHd"/>
      </w:pPr>
      <w:r w:rsidRPr="00582CF5">
        <w:lastRenderedPageBreak/>
        <w:t>Waste rectification notice—Act, s 64 (2) (a) and (d)</w:t>
      </w:r>
    </w:p>
    <w:p w14:paraId="1E3349E4" w14:textId="72EB2F76" w:rsidR="00BE18CA" w:rsidRPr="00BE18CA" w:rsidRDefault="00BE18CA" w:rsidP="00BE18CA">
      <w:pPr>
        <w:pStyle w:val="AmdtsEntries"/>
      </w:pPr>
      <w:r>
        <w:t>s 17</w:t>
      </w:r>
      <w:r>
        <w:tab/>
        <w:t>reloc and renum as s 24A</w:t>
      </w:r>
      <w:r w:rsidR="00BD48A3">
        <w:t>A</w:t>
      </w:r>
    </w:p>
    <w:p w14:paraId="49ACF88D" w14:textId="76132908" w:rsidR="00BD48A3" w:rsidRDefault="00BD48A3" w:rsidP="007562FF">
      <w:pPr>
        <w:pStyle w:val="AmdtsEntryHd"/>
      </w:pPr>
      <w:r w:rsidRPr="00410B9D">
        <w:t>Responsibilities in dealing with waste</w:t>
      </w:r>
    </w:p>
    <w:p w14:paraId="581A1B54" w14:textId="6E021755" w:rsidR="00BD48A3" w:rsidRPr="00BD48A3" w:rsidRDefault="00BD48A3" w:rsidP="00BD48A3">
      <w:pPr>
        <w:pStyle w:val="AmdtsEntries"/>
      </w:pPr>
      <w:r>
        <w:t>div 4.2 hdg</w:t>
      </w:r>
      <w:r>
        <w:tab/>
        <w:t xml:space="preserve">ins </w:t>
      </w:r>
      <w:hyperlink r:id="rId145" w:tooltip="Waste Management and Resource Recovery Amendment Regulation 2021 (No 1)" w:history="1">
        <w:r>
          <w:rPr>
            <w:rStyle w:val="charCitHyperlinkAbbrev"/>
          </w:rPr>
          <w:t>SL2021</w:t>
        </w:r>
        <w:r>
          <w:rPr>
            <w:rStyle w:val="charCitHyperlinkAbbrev"/>
          </w:rPr>
          <w:noBreakHyphen/>
          <w:t>24</w:t>
        </w:r>
      </w:hyperlink>
      <w:r>
        <w:t xml:space="preserve"> s 16</w:t>
      </w:r>
    </w:p>
    <w:p w14:paraId="113D5D93" w14:textId="30C33190" w:rsidR="00BD48A3" w:rsidRDefault="00BD48A3" w:rsidP="00BD48A3">
      <w:pPr>
        <w:pStyle w:val="AmdtsEntryHd"/>
      </w:pPr>
      <w:r w:rsidRPr="00410B9D">
        <w:t>Occupier’s responsibilities</w:t>
      </w:r>
    </w:p>
    <w:p w14:paraId="7A3B7DBB" w14:textId="547384DC" w:rsidR="00BD48A3" w:rsidRPr="00BD48A3" w:rsidRDefault="00BD48A3" w:rsidP="00BD48A3">
      <w:pPr>
        <w:pStyle w:val="AmdtsEntries"/>
      </w:pPr>
      <w:r>
        <w:t>s 17A</w:t>
      </w:r>
      <w:r>
        <w:tab/>
        <w:t xml:space="preserve">ins </w:t>
      </w:r>
      <w:hyperlink r:id="rId146" w:tooltip="Waste Management and Resource Recovery Amendment Regulation 2021 (No 1)" w:history="1">
        <w:r>
          <w:rPr>
            <w:rStyle w:val="charCitHyperlinkAbbrev"/>
          </w:rPr>
          <w:t>SL2021</w:t>
        </w:r>
        <w:r>
          <w:rPr>
            <w:rStyle w:val="charCitHyperlinkAbbrev"/>
          </w:rPr>
          <w:noBreakHyphen/>
          <w:t>24</w:t>
        </w:r>
      </w:hyperlink>
      <w:r>
        <w:t xml:space="preserve"> s 16</w:t>
      </w:r>
    </w:p>
    <w:p w14:paraId="3EDD0D95" w14:textId="550CDB23" w:rsidR="00BD48A3" w:rsidRDefault="00BD48A3" w:rsidP="00BD48A3">
      <w:pPr>
        <w:pStyle w:val="AmdtsEntryHd"/>
      </w:pPr>
      <w:r w:rsidRPr="00410B9D">
        <w:t>Territory waste containers</w:t>
      </w:r>
    </w:p>
    <w:p w14:paraId="415EF222" w14:textId="5F1A8C0C" w:rsidR="00BD48A3" w:rsidRPr="00BD48A3" w:rsidRDefault="00BD48A3" w:rsidP="00BD48A3">
      <w:pPr>
        <w:pStyle w:val="AmdtsEntries"/>
      </w:pPr>
      <w:r>
        <w:t>s 17B</w:t>
      </w:r>
      <w:r>
        <w:tab/>
        <w:t xml:space="preserve">ins </w:t>
      </w:r>
      <w:hyperlink r:id="rId147" w:tooltip="Waste Management and Resource Recovery Amendment Regulation 2021 (No 1)" w:history="1">
        <w:r>
          <w:rPr>
            <w:rStyle w:val="charCitHyperlinkAbbrev"/>
          </w:rPr>
          <w:t>SL2021</w:t>
        </w:r>
        <w:r>
          <w:rPr>
            <w:rStyle w:val="charCitHyperlinkAbbrev"/>
          </w:rPr>
          <w:noBreakHyphen/>
          <w:t>24</w:t>
        </w:r>
      </w:hyperlink>
      <w:r>
        <w:t xml:space="preserve"> s 16</w:t>
      </w:r>
    </w:p>
    <w:p w14:paraId="364C3C68" w14:textId="4FBB4483" w:rsidR="008B3BA5" w:rsidRDefault="008B3BA5" w:rsidP="007562FF">
      <w:pPr>
        <w:pStyle w:val="AmdtsEntryHd"/>
      </w:pPr>
      <w:r w:rsidRPr="00582CF5">
        <w:t>Waste segregation—Act, s 64 (2) (a) and (d)</w:t>
      </w:r>
    </w:p>
    <w:p w14:paraId="5E4042D5" w14:textId="58804AB2" w:rsidR="008B3BA5" w:rsidRPr="008B3BA5" w:rsidRDefault="008B3BA5" w:rsidP="008B3BA5">
      <w:pPr>
        <w:pStyle w:val="AmdtsEntries"/>
      </w:pPr>
      <w:r>
        <w:t>s 18</w:t>
      </w:r>
      <w:r>
        <w:tab/>
      </w:r>
      <w:r w:rsidR="00F776AC">
        <w:t xml:space="preserve">am </w:t>
      </w:r>
      <w:hyperlink r:id="rId148" w:tooltip="Waste Management and Resource Recovery Amendment Regulation 2021 (No 1)" w:history="1">
        <w:r w:rsidR="00F776AC">
          <w:rPr>
            <w:rStyle w:val="charCitHyperlinkAbbrev"/>
          </w:rPr>
          <w:t>SL2021</w:t>
        </w:r>
        <w:r w:rsidR="00F776AC">
          <w:rPr>
            <w:rStyle w:val="charCitHyperlinkAbbrev"/>
          </w:rPr>
          <w:noBreakHyphen/>
          <w:t>24</w:t>
        </w:r>
      </w:hyperlink>
      <w:r w:rsidR="00F776AC">
        <w:t xml:space="preserve"> ss 17-20</w:t>
      </w:r>
    </w:p>
    <w:p w14:paraId="31B87540" w14:textId="67FCAAFD" w:rsidR="00A73CCD" w:rsidRDefault="00A73CCD" w:rsidP="007562FF">
      <w:pPr>
        <w:pStyle w:val="AmdtsEntryHd"/>
        <w:rPr>
          <w:lang w:eastAsia="en-AU"/>
        </w:rPr>
      </w:pPr>
      <w:r w:rsidRPr="00582CF5">
        <w:rPr>
          <w:lang w:eastAsia="en-AU"/>
        </w:rPr>
        <w:t>Failure to keep waste in waste container—Act, s 64 (2) (d)</w:t>
      </w:r>
    </w:p>
    <w:p w14:paraId="633892B6" w14:textId="3ECA7966" w:rsidR="00A73CCD" w:rsidRPr="00A73CCD" w:rsidRDefault="00A73CCD" w:rsidP="00A73CCD">
      <w:pPr>
        <w:pStyle w:val="AmdtsEntries"/>
        <w:rPr>
          <w:lang w:eastAsia="en-AU"/>
        </w:rPr>
      </w:pPr>
      <w:r>
        <w:rPr>
          <w:lang w:eastAsia="en-AU"/>
        </w:rPr>
        <w:t>s 19</w:t>
      </w:r>
      <w:r>
        <w:rPr>
          <w:lang w:eastAsia="en-AU"/>
        </w:rPr>
        <w:tab/>
        <w:t xml:space="preserve">am </w:t>
      </w:r>
      <w:hyperlink r:id="rId149" w:tooltip="Waste Management and Resource Recovery Amendment Regulation 2021 (No 1)" w:history="1">
        <w:r>
          <w:rPr>
            <w:rStyle w:val="charCitHyperlinkAbbrev"/>
          </w:rPr>
          <w:t>SL2021</w:t>
        </w:r>
        <w:r>
          <w:rPr>
            <w:rStyle w:val="charCitHyperlinkAbbrev"/>
          </w:rPr>
          <w:noBreakHyphen/>
          <w:t>24</w:t>
        </w:r>
      </w:hyperlink>
      <w:r>
        <w:rPr>
          <w:lang w:eastAsia="en-AU"/>
        </w:rPr>
        <w:t xml:space="preserve"> s 21</w:t>
      </w:r>
    </w:p>
    <w:p w14:paraId="281B5A75" w14:textId="68F98A6C" w:rsidR="00A73CCD" w:rsidRDefault="00A73CCD" w:rsidP="007562FF">
      <w:pPr>
        <w:pStyle w:val="AmdtsEntryHd"/>
        <w:rPr>
          <w:lang w:eastAsia="en-AU"/>
        </w:rPr>
      </w:pPr>
      <w:r w:rsidRPr="00582CF5">
        <w:rPr>
          <w:lang w:eastAsia="en-AU"/>
        </w:rPr>
        <w:t>Unhygienic waste container—Act, s 64 (2) (d)</w:t>
      </w:r>
    </w:p>
    <w:p w14:paraId="48404E37" w14:textId="30D2BD17" w:rsidR="00A73CCD" w:rsidRPr="00A73CCD" w:rsidRDefault="00A73CCD" w:rsidP="00A73CCD">
      <w:pPr>
        <w:pStyle w:val="AmdtsEntries"/>
        <w:rPr>
          <w:lang w:eastAsia="en-AU"/>
        </w:rPr>
      </w:pPr>
      <w:r>
        <w:rPr>
          <w:lang w:eastAsia="en-AU"/>
        </w:rPr>
        <w:t>s 20</w:t>
      </w:r>
      <w:r>
        <w:rPr>
          <w:lang w:eastAsia="en-AU"/>
        </w:rPr>
        <w:tab/>
        <w:t xml:space="preserve">am </w:t>
      </w:r>
      <w:hyperlink r:id="rId150" w:tooltip="Waste Management and Resource Recovery Amendment Regulation 2021 (No 1)" w:history="1">
        <w:r>
          <w:rPr>
            <w:rStyle w:val="charCitHyperlinkAbbrev"/>
          </w:rPr>
          <w:t>SL2021</w:t>
        </w:r>
        <w:r>
          <w:rPr>
            <w:rStyle w:val="charCitHyperlinkAbbrev"/>
          </w:rPr>
          <w:noBreakHyphen/>
          <w:t>24</w:t>
        </w:r>
      </w:hyperlink>
      <w:r>
        <w:rPr>
          <w:lang w:eastAsia="en-AU"/>
        </w:rPr>
        <w:t xml:space="preserve"> s 22</w:t>
      </w:r>
    </w:p>
    <w:p w14:paraId="2CE0FCB0" w14:textId="45A3147F" w:rsidR="00A73CCD" w:rsidRDefault="00A73CCD" w:rsidP="00A73CCD">
      <w:pPr>
        <w:pStyle w:val="AmdtsEntryHd"/>
        <w:rPr>
          <w:lang w:eastAsia="en-AU"/>
        </w:rPr>
      </w:pPr>
      <w:r w:rsidRPr="00582CF5">
        <w:t>Waste container not closed</w:t>
      </w:r>
      <w:r w:rsidRPr="00582CF5">
        <w:rPr>
          <w:lang w:eastAsia="en-AU"/>
        </w:rPr>
        <w:t>—Act, s 64 (2) (d)</w:t>
      </w:r>
    </w:p>
    <w:p w14:paraId="4E4AB644" w14:textId="45817C4A" w:rsidR="00A73CCD" w:rsidRPr="00A73CCD" w:rsidRDefault="00A73CCD" w:rsidP="00A73CCD">
      <w:pPr>
        <w:pStyle w:val="AmdtsEntries"/>
        <w:rPr>
          <w:lang w:eastAsia="en-AU"/>
        </w:rPr>
      </w:pPr>
      <w:r>
        <w:rPr>
          <w:lang w:eastAsia="en-AU"/>
        </w:rPr>
        <w:t>s 22</w:t>
      </w:r>
      <w:r>
        <w:rPr>
          <w:lang w:eastAsia="en-AU"/>
        </w:rPr>
        <w:tab/>
        <w:t xml:space="preserve">am </w:t>
      </w:r>
      <w:hyperlink r:id="rId151" w:tooltip="Waste Management and Resource Recovery Amendment Regulation 2021 (No 1)" w:history="1">
        <w:r>
          <w:rPr>
            <w:rStyle w:val="charCitHyperlinkAbbrev"/>
          </w:rPr>
          <w:t>SL2021</w:t>
        </w:r>
        <w:r>
          <w:rPr>
            <w:rStyle w:val="charCitHyperlinkAbbrev"/>
          </w:rPr>
          <w:noBreakHyphen/>
          <w:t>24</w:t>
        </w:r>
      </w:hyperlink>
      <w:r>
        <w:rPr>
          <w:lang w:eastAsia="en-AU"/>
        </w:rPr>
        <w:t xml:space="preserve"> s 23</w:t>
      </w:r>
    </w:p>
    <w:p w14:paraId="729D3BDE" w14:textId="58434282" w:rsidR="00A73CCD" w:rsidRDefault="00A73CCD" w:rsidP="00A73CCD">
      <w:pPr>
        <w:pStyle w:val="AmdtsEntryHd"/>
        <w:rPr>
          <w:lang w:eastAsia="en-AU"/>
        </w:rPr>
      </w:pPr>
      <w:r w:rsidRPr="00582CF5">
        <w:t>Location of waste container</w:t>
      </w:r>
      <w:r w:rsidRPr="00582CF5">
        <w:rPr>
          <w:lang w:eastAsia="en-AU"/>
        </w:rPr>
        <w:t>—Act, s 64 (2) (d)</w:t>
      </w:r>
    </w:p>
    <w:p w14:paraId="150EB8E0" w14:textId="3029D173" w:rsidR="00A73CCD" w:rsidRPr="00A73CCD" w:rsidRDefault="00A73CCD" w:rsidP="00A73CCD">
      <w:pPr>
        <w:pStyle w:val="AmdtsEntries"/>
        <w:rPr>
          <w:lang w:eastAsia="en-AU"/>
        </w:rPr>
      </w:pPr>
      <w:r>
        <w:rPr>
          <w:lang w:eastAsia="en-AU"/>
        </w:rPr>
        <w:t>s 23</w:t>
      </w:r>
      <w:r>
        <w:rPr>
          <w:lang w:eastAsia="en-AU"/>
        </w:rPr>
        <w:tab/>
        <w:t xml:space="preserve">am </w:t>
      </w:r>
      <w:hyperlink r:id="rId152" w:tooltip="Waste Management and Resource Recovery Amendment Regulation 2021 (No 1)" w:history="1">
        <w:r>
          <w:rPr>
            <w:rStyle w:val="charCitHyperlinkAbbrev"/>
          </w:rPr>
          <w:t>SL2021</w:t>
        </w:r>
        <w:r>
          <w:rPr>
            <w:rStyle w:val="charCitHyperlinkAbbrev"/>
          </w:rPr>
          <w:noBreakHyphen/>
          <w:t>24</w:t>
        </w:r>
      </w:hyperlink>
      <w:r>
        <w:rPr>
          <w:lang w:eastAsia="en-AU"/>
        </w:rPr>
        <w:t xml:space="preserve"> ss 24-26</w:t>
      </w:r>
    </w:p>
    <w:p w14:paraId="53526E1B" w14:textId="23D353A6" w:rsidR="00A73CCD" w:rsidRDefault="002D24BE" w:rsidP="00A73CCD">
      <w:pPr>
        <w:pStyle w:val="AmdtsEntryHd"/>
        <w:rPr>
          <w:lang w:eastAsia="en-AU"/>
        </w:rPr>
      </w:pPr>
      <w:r w:rsidRPr="00410B9D">
        <w:t>Entry to premises—Act, s 64 (2) (e)</w:t>
      </w:r>
    </w:p>
    <w:p w14:paraId="1C56D2E2" w14:textId="084FDBBC" w:rsidR="00A73CCD" w:rsidRPr="00A73CCD" w:rsidRDefault="00A73CCD" w:rsidP="00A73CCD">
      <w:pPr>
        <w:pStyle w:val="AmdtsEntries"/>
        <w:rPr>
          <w:lang w:eastAsia="en-AU"/>
        </w:rPr>
      </w:pPr>
      <w:r>
        <w:rPr>
          <w:lang w:eastAsia="en-AU"/>
        </w:rPr>
        <w:t>s 24 hdg</w:t>
      </w:r>
      <w:r>
        <w:rPr>
          <w:lang w:eastAsia="en-AU"/>
        </w:rPr>
        <w:tab/>
        <w:t xml:space="preserve">sub </w:t>
      </w:r>
      <w:hyperlink r:id="rId153" w:tooltip="Waste Management and Resource Recovery Amendment Regulation 2021 (No 1)" w:history="1">
        <w:r>
          <w:rPr>
            <w:rStyle w:val="charCitHyperlinkAbbrev"/>
          </w:rPr>
          <w:t>SL2021</w:t>
        </w:r>
        <w:r>
          <w:rPr>
            <w:rStyle w:val="charCitHyperlinkAbbrev"/>
          </w:rPr>
          <w:noBreakHyphen/>
          <w:t>24</w:t>
        </w:r>
      </w:hyperlink>
      <w:r>
        <w:rPr>
          <w:lang w:eastAsia="en-AU"/>
        </w:rPr>
        <w:t xml:space="preserve"> s</w:t>
      </w:r>
      <w:r w:rsidR="002D24BE">
        <w:rPr>
          <w:lang w:eastAsia="en-AU"/>
        </w:rPr>
        <w:t xml:space="preserve"> 27</w:t>
      </w:r>
    </w:p>
    <w:p w14:paraId="45D835F9" w14:textId="77777777" w:rsidR="0065509B" w:rsidRDefault="0065509B" w:rsidP="0065509B">
      <w:pPr>
        <w:pStyle w:val="AmdtsEntryHd"/>
      </w:pPr>
      <w:r w:rsidRPr="00410B9D">
        <w:t>Waste rectification notices</w:t>
      </w:r>
    </w:p>
    <w:p w14:paraId="129B6D52" w14:textId="6937C258" w:rsidR="0065509B" w:rsidRPr="009C1A59" w:rsidRDefault="0065509B" w:rsidP="0065509B">
      <w:pPr>
        <w:pStyle w:val="AmdtsEntries"/>
      </w:pPr>
      <w:r>
        <w:t>div 4.3 hdg</w:t>
      </w:r>
      <w:r>
        <w:tab/>
        <w:t xml:space="preserve">ins </w:t>
      </w:r>
      <w:hyperlink r:id="rId154" w:tooltip="Waste Management and Resource Recovery Amendment Regulation 2021 (No 1)" w:history="1">
        <w:r>
          <w:rPr>
            <w:rStyle w:val="charCitHyperlinkAbbrev"/>
          </w:rPr>
          <w:t>SL2021</w:t>
        </w:r>
        <w:r>
          <w:rPr>
            <w:rStyle w:val="charCitHyperlinkAbbrev"/>
          </w:rPr>
          <w:noBreakHyphen/>
          <w:t>24</w:t>
        </w:r>
      </w:hyperlink>
      <w:r>
        <w:t xml:space="preserve"> s 28</w:t>
      </w:r>
    </w:p>
    <w:p w14:paraId="387DB7C1" w14:textId="77777777" w:rsidR="00BD48A3" w:rsidRDefault="00BD48A3" w:rsidP="00BD48A3">
      <w:pPr>
        <w:pStyle w:val="AmdtsEntryHd"/>
      </w:pPr>
      <w:r w:rsidRPr="00582CF5">
        <w:t>Waste rectification notice—Act, s 64 (2) (a) and (d)</w:t>
      </w:r>
    </w:p>
    <w:p w14:paraId="49FF25FA" w14:textId="57515E5A" w:rsidR="00BD48A3" w:rsidRDefault="00BD48A3" w:rsidP="00BD48A3">
      <w:pPr>
        <w:pStyle w:val="AmdtsEntries"/>
      </w:pPr>
      <w:r>
        <w:t>s 24AA</w:t>
      </w:r>
      <w:r>
        <w:tab/>
        <w:t xml:space="preserve">(prev s 17) am </w:t>
      </w:r>
      <w:hyperlink r:id="rId155" w:tooltip="Waste Management and Resource Recovery Amendment Regulation 2021 (No 1)" w:history="1">
        <w:r>
          <w:rPr>
            <w:rStyle w:val="charCitHyperlinkAbbrev"/>
          </w:rPr>
          <w:t>SL2021</w:t>
        </w:r>
        <w:r>
          <w:rPr>
            <w:rStyle w:val="charCitHyperlinkAbbrev"/>
          </w:rPr>
          <w:noBreakHyphen/>
          <w:t>24</w:t>
        </w:r>
      </w:hyperlink>
      <w:r>
        <w:t xml:space="preserve"> s 13, s 14</w:t>
      </w:r>
    </w:p>
    <w:p w14:paraId="5C60D0DE" w14:textId="204F1EFA" w:rsidR="00BD48A3" w:rsidRPr="00BE18CA" w:rsidRDefault="00BD48A3" w:rsidP="00BD48A3">
      <w:pPr>
        <w:pStyle w:val="AmdtsEntries"/>
      </w:pPr>
      <w:r>
        <w:tab/>
        <w:t xml:space="preserve">reloc and renum as s 24AA </w:t>
      </w:r>
      <w:hyperlink r:id="rId156" w:tooltip="Waste Management and Resource Recovery Amendment Regulation 2021 (No 1)" w:history="1">
        <w:r>
          <w:rPr>
            <w:rStyle w:val="charCitHyperlinkAbbrev"/>
          </w:rPr>
          <w:t>SL2021</w:t>
        </w:r>
        <w:r>
          <w:rPr>
            <w:rStyle w:val="charCitHyperlinkAbbrev"/>
          </w:rPr>
          <w:noBreakHyphen/>
          <w:t>24</w:t>
        </w:r>
      </w:hyperlink>
      <w:r>
        <w:t xml:space="preserve"> s 15</w:t>
      </w:r>
    </w:p>
    <w:p w14:paraId="4FDC18CA" w14:textId="77777777" w:rsidR="00BD4D92" w:rsidRDefault="00BD4D92" w:rsidP="00BD4D92">
      <w:pPr>
        <w:pStyle w:val="AmdtsEntryHd"/>
      </w:pPr>
      <w:r w:rsidRPr="00582CF5">
        <w:t>Responsibilities and liabilities of joint occupiers</w:t>
      </w:r>
    </w:p>
    <w:p w14:paraId="49AFE30F" w14:textId="1B5E5C6B" w:rsidR="00BD4D92" w:rsidRPr="00BD4D92" w:rsidRDefault="00BD4D92" w:rsidP="00BD4D92">
      <w:pPr>
        <w:pStyle w:val="AmdtsEntries"/>
      </w:pPr>
      <w:r>
        <w:t>s 24AB</w:t>
      </w:r>
      <w:r>
        <w:tab/>
        <w:t xml:space="preserve">(prev s 12) reloc and renum as s 24AB </w:t>
      </w:r>
      <w:hyperlink r:id="rId157" w:tooltip="Waste Management and Resource Recovery Amendment Regulation 2021 (No 1)" w:history="1">
        <w:r>
          <w:rPr>
            <w:rStyle w:val="charCitHyperlinkAbbrev"/>
          </w:rPr>
          <w:t>SL2021</w:t>
        </w:r>
        <w:r>
          <w:rPr>
            <w:rStyle w:val="charCitHyperlinkAbbrev"/>
          </w:rPr>
          <w:noBreakHyphen/>
          <w:t>24</w:t>
        </w:r>
      </w:hyperlink>
      <w:r>
        <w:t xml:space="preserve"> s 5</w:t>
      </w:r>
    </w:p>
    <w:p w14:paraId="60608D7E" w14:textId="77777777" w:rsidR="00005696" w:rsidRDefault="00005696" w:rsidP="00005696">
      <w:pPr>
        <w:pStyle w:val="AmdtsEntryHd"/>
      </w:pPr>
      <w:r w:rsidRPr="00410B9D">
        <w:t>Dealing with waste at waste facilities</w:t>
      </w:r>
    </w:p>
    <w:p w14:paraId="732100D3" w14:textId="03B3ED2A" w:rsidR="00005696" w:rsidRPr="009C1A59" w:rsidRDefault="00005696" w:rsidP="00005696">
      <w:pPr>
        <w:pStyle w:val="AmdtsEntries"/>
      </w:pPr>
      <w:r>
        <w:t>div 4.4 hdg</w:t>
      </w:r>
      <w:r>
        <w:tab/>
        <w:t xml:space="preserve">ins </w:t>
      </w:r>
      <w:hyperlink r:id="rId158" w:tooltip="Waste Management and Resource Recovery Amendment Regulation 2021 (No 1)" w:history="1">
        <w:r>
          <w:rPr>
            <w:rStyle w:val="charCitHyperlinkAbbrev"/>
          </w:rPr>
          <w:t>SL2021</w:t>
        </w:r>
        <w:r>
          <w:rPr>
            <w:rStyle w:val="charCitHyperlinkAbbrev"/>
          </w:rPr>
          <w:noBreakHyphen/>
          <w:t>24</w:t>
        </w:r>
      </w:hyperlink>
      <w:r>
        <w:t xml:space="preserve"> s 28</w:t>
      </w:r>
    </w:p>
    <w:p w14:paraId="5C38F803" w14:textId="77777777" w:rsidR="0074025F" w:rsidRDefault="0074025F" w:rsidP="0074025F">
      <w:pPr>
        <w:pStyle w:val="AmdtsEntryHd"/>
      </w:pPr>
      <w:r w:rsidRPr="00410B9D">
        <w:t>Disposal of regulated waste at waste facility</w:t>
      </w:r>
    </w:p>
    <w:p w14:paraId="108F7C4F" w14:textId="51D971CC" w:rsidR="0074025F" w:rsidRDefault="0074025F" w:rsidP="0074025F">
      <w:pPr>
        <w:pStyle w:val="AmdtsEntries"/>
      </w:pPr>
      <w:r>
        <w:t>s 24AC</w:t>
      </w:r>
      <w:r>
        <w:tab/>
        <w:t xml:space="preserve">(prev s 13) sub </w:t>
      </w:r>
      <w:hyperlink r:id="rId159" w:tooltip="Waste Management and Resource Recovery Amendment Regulation 2021 (No 1)" w:history="1">
        <w:r>
          <w:rPr>
            <w:rStyle w:val="charCitHyperlinkAbbrev"/>
          </w:rPr>
          <w:t>SL2021</w:t>
        </w:r>
        <w:r>
          <w:rPr>
            <w:rStyle w:val="charCitHyperlinkAbbrev"/>
          </w:rPr>
          <w:noBreakHyphen/>
          <w:t>24</w:t>
        </w:r>
      </w:hyperlink>
      <w:r>
        <w:t xml:space="preserve"> s 6</w:t>
      </w:r>
    </w:p>
    <w:p w14:paraId="40372CAA" w14:textId="0A866B58" w:rsidR="0074025F" w:rsidRPr="00366413" w:rsidRDefault="0074025F" w:rsidP="0074025F">
      <w:pPr>
        <w:pStyle w:val="AmdtsEntries"/>
      </w:pPr>
      <w:r>
        <w:tab/>
        <w:t xml:space="preserve">reloc and renum as s 24AC </w:t>
      </w:r>
      <w:hyperlink r:id="rId160" w:tooltip="Waste Management and Resource Recovery Amendment Regulation 2021 (No 1)" w:history="1">
        <w:r>
          <w:rPr>
            <w:rStyle w:val="charCitHyperlinkAbbrev"/>
          </w:rPr>
          <w:t>SL2021</w:t>
        </w:r>
        <w:r>
          <w:rPr>
            <w:rStyle w:val="charCitHyperlinkAbbrev"/>
          </w:rPr>
          <w:noBreakHyphen/>
          <w:t>24</w:t>
        </w:r>
      </w:hyperlink>
      <w:r>
        <w:t xml:space="preserve"> s 7</w:t>
      </w:r>
    </w:p>
    <w:p w14:paraId="4582D6DB" w14:textId="73C6DC6A" w:rsidR="00005696" w:rsidRDefault="00005696" w:rsidP="009E46D8">
      <w:pPr>
        <w:pStyle w:val="AmdtsEntryHd"/>
      </w:pPr>
      <w:r w:rsidRPr="00410B9D">
        <w:t>Knowingly dispose of regulated waste at waste facility</w:t>
      </w:r>
    </w:p>
    <w:p w14:paraId="2F02C772" w14:textId="223BD004" w:rsidR="00005696" w:rsidRPr="00005696" w:rsidRDefault="00005696" w:rsidP="00005696">
      <w:pPr>
        <w:pStyle w:val="AmdtsEntries"/>
      </w:pPr>
      <w:r>
        <w:t>s 24AD</w:t>
      </w:r>
      <w:r>
        <w:tab/>
        <w:t xml:space="preserve">ins </w:t>
      </w:r>
      <w:hyperlink r:id="rId161" w:tooltip="Waste Management and Resource Recovery Amendment Regulation 2021 (No 1)" w:history="1">
        <w:r>
          <w:rPr>
            <w:rStyle w:val="charCitHyperlinkAbbrev"/>
          </w:rPr>
          <w:t>SL2021</w:t>
        </w:r>
        <w:r>
          <w:rPr>
            <w:rStyle w:val="charCitHyperlinkAbbrev"/>
          </w:rPr>
          <w:noBreakHyphen/>
          <w:t>24</w:t>
        </w:r>
      </w:hyperlink>
      <w:r>
        <w:t xml:space="preserve"> s 28</w:t>
      </w:r>
    </w:p>
    <w:p w14:paraId="01CAB14D" w14:textId="0AE94B5E" w:rsidR="00005696" w:rsidRDefault="00005696" w:rsidP="00005696">
      <w:pPr>
        <w:pStyle w:val="AmdtsEntryHd"/>
      </w:pPr>
      <w:r w:rsidRPr="00410B9D">
        <w:t>Disposal of waste in contravention of sign on or near waste container at waste facility</w:t>
      </w:r>
    </w:p>
    <w:p w14:paraId="58008FC4" w14:textId="26797298" w:rsidR="00005696" w:rsidRPr="00005696" w:rsidRDefault="00005696" w:rsidP="00005696">
      <w:pPr>
        <w:pStyle w:val="AmdtsEntries"/>
      </w:pPr>
      <w:r>
        <w:t>s 24AE</w:t>
      </w:r>
      <w:r>
        <w:tab/>
        <w:t xml:space="preserve">ins </w:t>
      </w:r>
      <w:hyperlink r:id="rId162" w:tooltip="Waste Management and Resource Recovery Amendment Regulation 2021 (No 1)" w:history="1">
        <w:r>
          <w:rPr>
            <w:rStyle w:val="charCitHyperlinkAbbrev"/>
          </w:rPr>
          <w:t>SL2021</w:t>
        </w:r>
        <w:r>
          <w:rPr>
            <w:rStyle w:val="charCitHyperlinkAbbrev"/>
          </w:rPr>
          <w:noBreakHyphen/>
          <w:t>24</w:t>
        </w:r>
      </w:hyperlink>
      <w:r>
        <w:t xml:space="preserve"> s 28</w:t>
      </w:r>
    </w:p>
    <w:p w14:paraId="006AC21D" w14:textId="15B6316E" w:rsidR="009E46D8" w:rsidRDefault="00512C8E" w:rsidP="009E46D8">
      <w:pPr>
        <w:pStyle w:val="AmdtsEntryHd"/>
      </w:pPr>
      <w:r>
        <w:lastRenderedPageBreak/>
        <w:t xml:space="preserve">Interfering with waste etc </w:t>
      </w:r>
      <w:r w:rsidRPr="00582CF5">
        <w:t>at waste facility</w:t>
      </w:r>
    </w:p>
    <w:p w14:paraId="1AA575C1" w14:textId="2AA23032" w:rsidR="009E46D8" w:rsidRDefault="009E46D8" w:rsidP="006F786B">
      <w:pPr>
        <w:pStyle w:val="AmdtsEntries"/>
        <w:keepNext/>
      </w:pPr>
      <w:r>
        <w:t>s 24AF</w:t>
      </w:r>
      <w:r>
        <w:tab/>
        <w:t xml:space="preserve">(prev s 14) sub </w:t>
      </w:r>
      <w:hyperlink r:id="rId163" w:tooltip="Waste Management and Resource Recovery Amendment Regulation 2021 (No 1)" w:history="1">
        <w:r>
          <w:rPr>
            <w:rStyle w:val="charCitHyperlinkAbbrev"/>
          </w:rPr>
          <w:t>SL2021</w:t>
        </w:r>
        <w:r>
          <w:rPr>
            <w:rStyle w:val="charCitHyperlinkAbbrev"/>
          </w:rPr>
          <w:noBreakHyphen/>
          <w:t>24</w:t>
        </w:r>
      </w:hyperlink>
      <w:r>
        <w:t xml:space="preserve"> s 8</w:t>
      </w:r>
    </w:p>
    <w:p w14:paraId="6243A7FF" w14:textId="7B26789B" w:rsidR="009E46D8" w:rsidRPr="0074025F" w:rsidRDefault="009E46D8" w:rsidP="009E46D8">
      <w:pPr>
        <w:pStyle w:val="AmdtsEntries"/>
      </w:pPr>
      <w:r>
        <w:tab/>
        <w:t xml:space="preserve">reloc and renum as s 24AF </w:t>
      </w:r>
      <w:hyperlink r:id="rId164" w:tooltip="Waste Management and Resource Recovery Amendment Regulation 2021 (No 1)" w:history="1">
        <w:r>
          <w:rPr>
            <w:rStyle w:val="charCitHyperlinkAbbrev"/>
          </w:rPr>
          <w:t>SL2021</w:t>
        </w:r>
        <w:r>
          <w:rPr>
            <w:rStyle w:val="charCitHyperlinkAbbrev"/>
          </w:rPr>
          <w:noBreakHyphen/>
          <w:t>24</w:t>
        </w:r>
      </w:hyperlink>
      <w:r>
        <w:t xml:space="preserve"> s 9</w:t>
      </w:r>
    </w:p>
    <w:p w14:paraId="231A20FE" w14:textId="28BA9831" w:rsidR="00005696" w:rsidRDefault="00005696" w:rsidP="00005696">
      <w:pPr>
        <w:pStyle w:val="AmdtsEntryHd"/>
      </w:pPr>
      <w:r w:rsidRPr="00410B9D">
        <w:t>Failure to comply with direction of waste facility operator</w:t>
      </w:r>
    </w:p>
    <w:p w14:paraId="3C706459" w14:textId="743C652B" w:rsidR="00005696" w:rsidRPr="00005696" w:rsidRDefault="00005696" w:rsidP="00005696">
      <w:pPr>
        <w:pStyle w:val="AmdtsEntries"/>
      </w:pPr>
      <w:r>
        <w:t>s 24AG</w:t>
      </w:r>
      <w:r>
        <w:tab/>
        <w:t xml:space="preserve">ins </w:t>
      </w:r>
      <w:hyperlink r:id="rId165" w:tooltip="Waste Management and Resource Recovery Amendment Regulation 2021 (No 1)" w:history="1">
        <w:r>
          <w:rPr>
            <w:rStyle w:val="charCitHyperlinkAbbrev"/>
          </w:rPr>
          <w:t>SL2021</w:t>
        </w:r>
        <w:r>
          <w:rPr>
            <w:rStyle w:val="charCitHyperlinkAbbrev"/>
          </w:rPr>
          <w:noBreakHyphen/>
          <w:t>24</w:t>
        </w:r>
      </w:hyperlink>
      <w:r>
        <w:t xml:space="preserve"> s 28</w:t>
      </w:r>
    </w:p>
    <w:p w14:paraId="2AFB0225" w14:textId="77777777" w:rsidR="009C3303" w:rsidRDefault="009C3303" w:rsidP="009C3303">
      <w:pPr>
        <w:pStyle w:val="AmdtsEntryHd"/>
      </w:pPr>
      <w:r w:rsidRPr="00410B9D">
        <w:t>Waste transporter must give information about waste disposed at waste facility</w:t>
      </w:r>
    </w:p>
    <w:p w14:paraId="7A8E1101" w14:textId="04B79BC0" w:rsidR="009C3303" w:rsidRDefault="009C3303" w:rsidP="009C3303">
      <w:pPr>
        <w:pStyle w:val="AmdtsEntries"/>
      </w:pPr>
      <w:r>
        <w:t>s 24AH</w:t>
      </w:r>
      <w:r>
        <w:tab/>
        <w:t xml:space="preserve">(prev s 15) sub </w:t>
      </w:r>
      <w:hyperlink r:id="rId166" w:tooltip="Waste Management and Resource Recovery Amendment Regulation 2021 (No 1)" w:history="1">
        <w:r>
          <w:rPr>
            <w:rStyle w:val="charCitHyperlinkAbbrev"/>
          </w:rPr>
          <w:t>SL2021</w:t>
        </w:r>
        <w:r>
          <w:rPr>
            <w:rStyle w:val="charCitHyperlinkAbbrev"/>
          </w:rPr>
          <w:noBreakHyphen/>
          <w:t>24</w:t>
        </w:r>
      </w:hyperlink>
      <w:r>
        <w:t xml:space="preserve"> s 10</w:t>
      </w:r>
    </w:p>
    <w:p w14:paraId="69AF0605" w14:textId="094F3841" w:rsidR="009C3303" w:rsidRPr="009E46D8" w:rsidRDefault="009C3303" w:rsidP="009C3303">
      <w:pPr>
        <w:pStyle w:val="AmdtsEntries"/>
      </w:pPr>
      <w:r>
        <w:tab/>
        <w:t xml:space="preserve">reloc and renum as s 24AH </w:t>
      </w:r>
      <w:hyperlink r:id="rId167" w:tooltip="Waste Management and Resource Recovery Amendment Regulation 2021 (No 1)" w:history="1">
        <w:r>
          <w:rPr>
            <w:rStyle w:val="charCitHyperlinkAbbrev"/>
          </w:rPr>
          <w:t>SL2021</w:t>
        </w:r>
        <w:r>
          <w:rPr>
            <w:rStyle w:val="charCitHyperlinkAbbrev"/>
          </w:rPr>
          <w:noBreakHyphen/>
          <w:t>24</w:t>
        </w:r>
      </w:hyperlink>
      <w:r>
        <w:t xml:space="preserve"> s 11</w:t>
      </w:r>
    </w:p>
    <w:p w14:paraId="20D03497" w14:textId="74273009" w:rsidR="00005696" w:rsidRDefault="00005696" w:rsidP="00005696">
      <w:pPr>
        <w:pStyle w:val="AmdtsEntryHd"/>
      </w:pPr>
      <w:r w:rsidRPr="00410B9D">
        <w:t>Vehicle-related offences at waste facilities</w:t>
      </w:r>
    </w:p>
    <w:p w14:paraId="6E7E41D8" w14:textId="586341BA" w:rsidR="00005696" w:rsidRPr="00005696" w:rsidRDefault="00005696" w:rsidP="00005696">
      <w:pPr>
        <w:pStyle w:val="AmdtsEntries"/>
      </w:pPr>
      <w:r>
        <w:t>s 24AI</w:t>
      </w:r>
      <w:r>
        <w:tab/>
        <w:t xml:space="preserve">ins </w:t>
      </w:r>
      <w:hyperlink r:id="rId168" w:tooltip="Waste Management and Resource Recovery Amendment Regulation 2021 (No 1)" w:history="1">
        <w:r>
          <w:rPr>
            <w:rStyle w:val="charCitHyperlinkAbbrev"/>
          </w:rPr>
          <w:t>SL2021</w:t>
        </w:r>
        <w:r>
          <w:rPr>
            <w:rStyle w:val="charCitHyperlinkAbbrev"/>
          </w:rPr>
          <w:noBreakHyphen/>
          <w:t>24</w:t>
        </w:r>
      </w:hyperlink>
      <w:r>
        <w:t xml:space="preserve"> s 28</w:t>
      </w:r>
    </w:p>
    <w:p w14:paraId="3DD263E2" w14:textId="77777777" w:rsidR="00BE18CA" w:rsidRDefault="00BE18CA" w:rsidP="00BE18CA">
      <w:pPr>
        <w:pStyle w:val="AmdtsEntryHd"/>
      </w:pPr>
      <w:r w:rsidRPr="00582CF5">
        <w:t>Waste escaping from vehicle or equipment</w:t>
      </w:r>
    </w:p>
    <w:p w14:paraId="4B4EA75F" w14:textId="33314A52" w:rsidR="00BE18CA" w:rsidRPr="00BE18CA" w:rsidRDefault="00BE18CA" w:rsidP="00BE18CA">
      <w:pPr>
        <w:pStyle w:val="AmdtsEntries"/>
      </w:pPr>
      <w:r>
        <w:t>s 24AJ</w:t>
      </w:r>
      <w:r>
        <w:tab/>
        <w:t xml:space="preserve">(prev s 16) reloc and renum as s 24AJ </w:t>
      </w:r>
      <w:hyperlink r:id="rId169" w:tooltip="Waste Management and Resource Recovery Amendment Regulation 2021 (No 1)" w:history="1">
        <w:r>
          <w:rPr>
            <w:rStyle w:val="charCitHyperlinkAbbrev"/>
          </w:rPr>
          <w:t>SL2021</w:t>
        </w:r>
        <w:r>
          <w:rPr>
            <w:rStyle w:val="charCitHyperlinkAbbrev"/>
          </w:rPr>
          <w:noBreakHyphen/>
          <w:t>24</w:t>
        </w:r>
      </w:hyperlink>
      <w:r>
        <w:t xml:space="preserve"> s 12</w:t>
      </w:r>
    </w:p>
    <w:p w14:paraId="22AE984E" w14:textId="77777777" w:rsidR="0065509B" w:rsidRDefault="0065509B" w:rsidP="0065509B">
      <w:pPr>
        <w:pStyle w:val="AmdtsEntryHd"/>
      </w:pPr>
      <w:r w:rsidRPr="006411C5">
        <w:t>Container deposit scheme</w:t>
      </w:r>
    </w:p>
    <w:p w14:paraId="1F15AE9F" w14:textId="7AC4F809" w:rsidR="0065509B" w:rsidRPr="007562FF" w:rsidRDefault="0065509B" w:rsidP="0065509B">
      <w:pPr>
        <w:pStyle w:val="AmdtsEntries"/>
      </w:pPr>
      <w:r>
        <w:t>pt 4A hdg</w:t>
      </w:r>
      <w:r>
        <w:tab/>
        <w:t xml:space="preserve">ins </w:t>
      </w:r>
      <w:hyperlink r:id="rId170"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4</w:t>
      </w:r>
    </w:p>
    <w:p w14:paraId="1DD8CBC7" w14:textId="77777777" w:rsidR="0065509B" w:rsidRDefault="0065509B" w:rsidP="0065509B">
      <w:pPr>
        <w:pStyle w:val="AmdtsEntryHd"/>
      </w:pPr>
      <w:r w:rsidRPr="006411C5">
        <w:t>General</w:t>
      </w:r>
    </w:p>
    <w:p w14:paraId="210E45BF" w14:textId="66DA1141" w:rsidR="0065509B" w:rsidRDefault="0065509B" w:rsidP="0065509B">
      <w:pPr>
        <w:pStyle w:val="AmdtsEntries"/>
      </w:pPr>
      <w:r>
        <w:t>div 4A.1 hdg</w:t>
      </w:r>
      <w:r>
        <w:tab/>
        <w:t xml:space="preserve">ins </w:t>
      </w:r>
      <w:hyperlink r:id="rId171"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4</w:t>
      </w:r>
    </w:p>
    <w:p w14:paraId="5BBC8C00" w14:textId="77777777" w:rsidR="0065509B" w:rsidRDefault="0065509B" w:rsidP="0065509B">
      <w:pPr>
        <w:pStyle w:val="AmdtsEntryHd"/>
      </w:pPr>
      <w:r w:rsidRPr="006411C5">
        <w:t xml:space="preserve">Meaning of </w:t>
      </w:r>
      <w:r w:rsidRPr="008C2595">
        <w:rPr>
          <w:i/>
        </w:rPr>
        <w:t>corresponding law</w:t>
      </w:r>
      <w:r w:rsidRPr="006411C5">
        <w:t>—Act, s 64B</w:t>
      </w:r>
    </w:p>
    <w:p w14:paraId="6B53C63F" w14:textId="40CE2AC5" w:rsidR="0065509B" w:rsidRDefault="0065509B" w:rsidP="0065509B">
      <w:pPr>
        <w:pStyle w:val="AmdtsEntries"/>
      </w:pPr>
      <w:r>
        <w:t>s 24A</w:t>
      </w:r>
      <w:r>
        <w:tab/>
        <w:t xml:space="preserve">ins </w:t>
      </w:r>
      <w:hyperlink r:id="rId172"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4</w:t>
      </w:r>
    </w:p>
    <w:p w14:paraId="07E94E75" w14:textId="321F9193" w:rsidR="0065509B" w:rsidRDefault="0065509B" w:rsidP="0065509B">
      <w:pPr>
        <w:pStyle w:val="AmdtsEntries"/>
      </w:pPr>
      <w:r>
        <w:tab/>
        <w:t xml:space="preserve">am </w:t>
      </w:r>
      <w:hyperlink r:id="rId173" w:tooltip="Waste Management and Resource Recovery Amendment Regulation 2021 (No 1)" w:history="1">
        <w:r>
          <w:rPr>
            <w:rStyle w:val="charCitHyperlinkAbbrev"/>
          </w:rPr>
          <w:t>SL2021</w:t>
        </w:r>
        <w:r>
          <w:rPr>
            <w:rStyle w:val="charCitHyperlinkAbbrev"/>
          </w:rPr>
          <w:noBreakHyphen/>
          <w:t>24</w:t>
        </w:r>
      </w:hyperlink>
      <w:r>
        <w:t xml:space="preserve"> s 29</w:t>
      </w:r>
    </w:p>
    <w:p w14:paraId="1F03D2F8" w14:textId="2C63E569" w:rsidR="008C2595" w:rsidRDefault="00960D3F" w:rsidP="008C2595">
      <w:pPr>
        <w:pStyle w:val="AmdtsEntryHd"/>
      </w:pPr>
      <w:r w:rsidRPr="00410B9D">
        <w:t xml:space="preserve">Liquids that are not beverages—Act, s 64C, def </w:t>
      </w:r>
      <w:r w:rsidRPr="00410B9D">
        <w:rPr>
          <w:rStyle w:val="charItals"/>
        </w:rPr>
        <w:t>beverage</w:t>
      </w:r>
      <w:r w:rsidRPr="00410B9D">
        <w:t>, par (b)</w:t>
      </w:r>
    </w:p>
    <w:p w14:paraId="70C13BA6" w14:textId="77FE603B" w:rsidR="008C2595" w:rsidRDefault="00B12D04" w:rsidP="008C2595">
      <w:pPr>
        <w:pStyle w:val="AmdtsEntries"/>
      </w:pPr>
      <w:r>
        <w:t>s 24B</w:t>
      </w:r>
      <w:r w:rsidR="008C2595">
        <w:tab/>
        <w:t xml:space="preserve">ins </w:t>
      </w:r>
      <w:hyperlink r:id="rId174"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2A24A3D7" w14:textId="54EAF916" w:rsidR="00960D3F" w:rsidRDefault="00960D3F" w:rsidP="008C2595">
      <w:pPr>
        <w:pStyle w:val="AmdtsEntries"/>
      </w:pPr>
      <w:r>
        <w:tab/>
        <w:t xml:space="preserve">sub </w:t>
      </w:r>
      <w:hyperlink r:id="rId175" w:tooltip="Waste Management and Resource Recovery Amendment Regulation 2021 (No 1)" w:history="1">
        <w:r>
          <w:rPr>
            <w:rStyle w:val="charCitHyperlinkAbbrev"/>
          </w:rPr>
          <w:t>SL2021</w:t>
        </w:r>
        <w:r>
          <w:rPr>
            <w:rStyle w:val="charCitHyperlinkAbbrev"/>
          </w:rPr>
          <w:noBreakHyphen/>
          <w:t>24</w:t>
        </w:r>
      </w:hyperlink>
      <w:r>
        <w:t xml:space="preserve"> s 30</w:t>
      </w:r>
    </w:p>
    <w:p w14:paraId="401A3B0D" w14:textId="0678AB07" w:rsidR="008C2595" w:rsidRDefault="005B6C1D" w:rsidP="008C2595">
      <w:pPr>
        <w:pStyle w:val="AmdtsEntryHd"/>
      </w:pPr>
      <w:r w:rsidRPr="00410B9D">
        <w:t xml:space="preserve">What is not a container—Act, s 64E, def </w:t>
      </w:r>
      <w:r w:rsidRPr="00410B9D">
        <w:rPr>
          <w:rStyle w:val="charItals"/>
        </w:rPr>
        <w:t>container</w:t>
      </w:r>
      <w:r w:rsidRPr="00410B9D">
        <w:t>, par (b)</w:t>
      </w:r>
    </w:p>
    <w:p w14:paraId="4958435B" w14:textId="44FCD67B" w:rsidR="008C2595" w:rsidRDefault="00B12D04" w:rsidP="008C2595">
      <w:pPr>
        <w:pStyle w:val="AmdtsEntries"/>
      </w:pPr>
      <w:r>
        <w:t>s 24C</w:t>
      </w:r>
      <w:r w:rsidR="008C2595">
        <w:tab/>
        <w:t xml:space="preserve">ins </w:t>
      </w:r>
      <w:hyperlink r:id="rId176"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5B19B19B" w14:textId="1643304A" w:rsidR="005B6C1D" w:rsidRDefault="005B6C1D" w:rsidP="005B6C1D">
      <w:pPr>
        <w:pStyle w:val="AmdtsEntries"/>
      </w:pPr>
      <w:r>
        <w:tab/>
        <w:t xml:space="preserve">sub </w:t>
      </w:r>
      <w:hyperlink r:id="rId177" w:tooltip="Waste Management and Resource Recovery Amendment Regulation 2021 (No 1)" w:history="1">
        <w:r>
          <w:rPr>
            <w:rStyle w:val="charCitHyperlinkAbbrev"/>
          </w:rPr>
          <w:t>SL2021</w:t>
        </w:r>
        <w:r>
          <w:rPr>
            <w:rStyle w:val="charCitHyperlinkAbbrev"/>
          </w:rPr>
          <w:noBreakHyphen/>
          <w:t>24</w:t>
        </w:r>
      </w:hyperlink>
      <w:r>
        <w:t xml:space="preserve"> s 30</w:t>
      </w:r>
    </w:p>
    <w:p w14:paraId="5A1CC788" w14:textId="77777777" w:rsidR="008C2595" w:rsidRDefault="00B12D04" w:rsidP="008C2595">
      <w:pPr>
        <w:pStyle w:val="AmdtsEntryHd"/>
      </w:pPr>
      <w:r w:rsidRPr="006411C5">
        <w:t>Refund amount—Act, s 64F</w:t>
      </w:r>
    </w:p>
    <w:p w14:paraId="1D1FA591" w14:textId="6105606B" w:rsidR="008C2595" w:rsidRDefault="00B12D04" w:rsidP="008C2595">
      <w:pPr>
        <w:pStyle w:val="AmdtsEntries"/>
      </w:pPr>
      <w:r>
        <w:t>s 24D</w:t>
      </w:r>
      <w:r w:rsidR="008C2595">
        <w:tab/>
        <w:t xml:space="preserve">ins </w:t>
      </w:r>
      <w:hyperlink r:id="rId178"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621F7A80" w14:textId="77777777" w:rsidR="008C2595" w:rsidRDefault="00B12D04" w:rsidP="008C2595">
      <w:pPr>
        <w:pStyle w:val="AmdtsEntryHd"/>
      </w:pPr>
      <w:r w:rsidRPr="006411C5">
        <w:t>Refund marking—Act, s 64G</w:t>
      </w:r>
    </w:p>
    <w:p w14:paraId="6CAB5DA2" w14:textId="05F0F346" w:rsidR="008C2595" w:rsidRDefault="00B12D04" w:rsidP="008C2595">
      <w:pPr>
        <w:pStyle w:val="AmdtsEntries"/>
      </w:pPr>
      <w:r>
        <w:t>s 24E</w:t>
      </w:r>
      <w:r w:rsidR="008C2595">
        <w:tab/>
        <w:t xml:space="preserve">ins </w:t>
      </w:r>
      <w:hyperlink r:id="rId179"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05340797" w14:textId="77777777" w:rsidR="008C2595" w:rsidRDefault="00B12D04" w:rsidP="008C2595">
      <w:pPr>
        <w:pStyle w:val="AmdtsEntryHd"/>
      </w:pPr>
      <w:r w:rsidRPr="006411C5">
        <w:t>Suitability requirements—Act, s 64H (5)</w:t>
      </w:r>
    </w:p>
    <w:p w14:paraId="3813E986" w14:textId="3C3B2902" w:rsidR="008C2595" w:rsidRDefault="00B12D04" w:rsidP="008C2595">
      <w:pPr>
        <w:pStyle w:val="AmdtsEntries"/>
      </w:pPr>
      <w:r>
        <w:t>s 24F</w:t>
      </w:r>
      <w:r w:rsidR="008C2595">
        <w:tab/>
        <w:t xml:space="preserve">ins </w:t>
      </w:r>
      <w:hyperlink r:id="rId180"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6EF27FF6" w14:textId="77777777" w:rsidR="008C2595" w:rsidRDefault="00B12D04" w:rsidP="008C2595">
      <w:pPr>
        <w:pStyle w:val="AmdtsEntryHd"/>
      </w:pPr>
      <w:r w:rsidRPr="006411C5">
        <w:rPr>
          <w:lang w:eastAsia="en-AU"/>
        </w:rPr>
        <w:t>Contents of scheme arrangements under scheme coordinator agreement—Act, s 64J (4) (b)</w:t>
      </w:r>
    </w:p>
    <w:p w14:paraId="6823E8BD" w14:textId="71178D6A" w:rsidR="008C2595" w:rsidRDefault="00B12D04" w:rsidP="008C2595">
      <w:pPr>
        <w:pStyle w:val="AmdtsEntries"/>
      </w:pPr>
      <w:r>
        <w:t>s 24G</w:t>
      </w:r>
      <w:r w:rsidR="008C2595">
        <w:tab/>
        <w:t xml:space="preserve">ins </w:t>
      </w:r>
      <w:hyperlink r:id="rId181"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72D6A8DB" w14:textId="406261A1" w:rsidR="005B6C1D" w:rsidRDefault="005B6C1D" w:rsidP="008C2595">
      <w:pPr>
        <w:pStyle w:val="AmdtsEntries"/>
      </w:pPr>
      <w:r>
        <w:tab/>
        <w:t xml:space="preserve">am </w:t>
      </w:r>
      <w:hyperlink r:id="rId182" w:tooltip="Waste Management and Resource Recovery Amendment Regulation 2021 (No 1)" w:history="1">
        <w:r>
          <w:rPr>
            <w:rStyle w:val="charCitHyperlinkAbbrev"/>
          </w:rPr>
          <w:t>SL2021</w:t>
        </w:r>
        <w:r>
          <w:rPr>
            <w:rStyle w:val="charCitHyperlinkAbbrev"/>
          </w:rPr>
          <w:noBreakHyphen/>
          <w:t>24</w:t>
        </w:r>
      </w:hyperlink>
      <w:r>
        <w:t xml:space="preserve"> s 31</w:t>
      </w:r>
      <w:r w:rsidR="00CC3D32">
        <w:t xml:space="preserve">; </w:t>
      </w:r>
      <w:hyperlink r:id="rId183" w:tooltip="Planning (Consequential Amendments) Act 2023" w:history="1">
        <w:r w:rsidR="00CC3D32">
          <w:rPr>
            <w:rStyle w:val="charCitHyperlinkAbbrev"/>
          </w:rPr>
          <w:t>A2023-36</w:t>
        </w:r>
      </w:hyperlink>
      <w:r w:rsidR="00CC3D32">
        <w:t xml:space="preserve"> amdt 1.408</w:t>
      </w:r>
    </w:p>
    <w:p w14:paraId="44A49BE9" w14:textId="77777777" w:rsidR="008C2595" w:rsidRDefault="00B12D04" w:rsidP="008C2595">
      <w:pPr>
        <w:pStyle w:val="AmdtsEntryHd"/>
      </w:pPr>
      <w:r w:rsidRPr="006411C5">
        <w:rPr>
          <w:lang w:eastAsia="en-AU"/>
        </w:rPr>
        <w:t>Network arrangements—Act, s 64K (2)</w:t>
      </w:r>
    </w:p>
    <w:p w14:paraId="79FE2025" w14:textId="04DDE7E7" w:rsidR="008C2595" w:rsidRDefault="00B12D04" w:rsidP="008C2595">
      <w:pPr>
        <w:pStyle w:val="AmdtsEntries"/>
      </w:pPr>
      <w:r>
        <w:t>div 4A.2</w:t>
      </w:r>
      <w:r w:rsidR="00B45057">
        <w:t xml:space="preserve"> hdg</w:t>
      </w:r>
      <w:r w:rsidR="008C2595">
        <w:tab/>
        <w:t xml:space="preserve">ins </w:t>
      </w:r>
      <w:hyperlink r:id="rId184"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252417DD" w14:textId="77777777" w:rsidR="008C2595" w:rsidRDefault="00B45057" w:rsidP="008C2595">
      <w:pPr>
        <w:pStyle w:val="AmdtsEntryHd"/>
      </w:pPr>
      <w:r w:rsidRPr="006411C5">
        <w:rPr>
          <w:lang w:eastAsia="en-AU"/>
        </w:rPr>
        <w:lastRenderedPageBreak/>
        <w:t>Application for approval of network arrangements</w:t>
      </w:r>
    </w:p>
    <w:p w14:paraId="74B44CD4" w14:textId="01F20B07" w:rsidR="008C2595" w:rsidRDefault="00B12D04" w:rsidP="008C2595">
      <w:pPr>
        <w:pStyle w:val="AmdtsEntries"/>
      </w:pPr>
      <w:r>
        <w:t>s 24H</w:t>
      </w:r>
      <w:r w:rsidR="008C2595">
        <w:tab/>
        <w:t xml:space="preserve">ins </w:t>
      </w:r>
      <w:hyperlink r:id="rId185"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43F44F29" w14:textId="77777777" w:rsidR="008C2595" w:rsidRDefault="00B45057" w:rsidP="008C2595">
      <w:pPr>
        <w:pStyle w:val="AmdtsEntryHd"/>
      </w:pPr>
      <w:r w:rsidRPr="006411C5">
        <w:rPr>
          <w:lang w:eastAsia="en-AU"/>
        </w:rPr>
        <w:t>Waste manager may request further information</w:t>
      </w:r>
    </w:p>
    <w:p w14:paraId="0E8DB256" w14:textId="693A0308" w:rsidR="008C2595" w:rsidRDefault="00B12D04" w:rsidP="008C2595">
      <w:pPr>
        <w:pStyle w:val="AmdtsEntries"/>
      </w:pPr>
      <w:r>
        <w:t>s 24I</w:t>
      </w:r>
      <w:r w:rsidR="008C2595">
        <w:tab/>
        <w:t xml:space="preserve">ins </w:t>
      </w:r>
      <w:hyperlink r:id="rId186"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6CFF49EF" w14:textId="77777777" w:rsidR="008C2595" w:rsidRDefault="00B45057" w:rsidP="008C2595">
      <w:pPr>
        <w:pStyle w:val="AmdtsEntryHd"/>
      </w:pPr>
      <w:r w:rsidRPr="006411C5">
        <w:rPr>
          <w:lang w:eastAsia="en-AU"/>
        </w:rPr>
        <w:t>Change of information must be provided</w:t>
      </w:r>
    </w:p>
    <w:p w14:paraId="18C4349C" w14:textId="354DA25F" w:rsidR="008C2595" w:rsidRDefault="00B12D04" w:rsidP="008C2595">
      <w:pPr>
        <w:pStyle w:val="AmdtsEntries"/>
      </w:pPr>
      <w:r>
        <w:t>s 24J</w:t>
      </w:r>
      <w:r w:rsidR="008C2595">
        <w:tab/>
        <w:t xml:space="preserve">ins </w:t>
      </w:r>
      <w:hyperlink r:id="rId187"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3A2315F8" w14:textId="77777777" w:rsidR="008C2595" w:rsidRDefault="00B45057" w:rsidP="008C2595">
      <w:pPr>
        <w:pStyle w:val="AmdtsEntryHd"/>
      </w:pPr>
      <w:r w:rsidRPr="006411C5">
        <w:rPr>
          <w:lang w:eastAsia="en-AU"/>
        </w:rPr>
        <w:t>Decision about application for approval</w:t>
      </w:r>
    </w:p>
    <w:p w14:paraId="6F0EA801" w14:textId="7D8AAEFE" w:rsidR="008C2595" w:rsidRDefault="00B12D04" w:rsidP="008C2595">
      <w:pPr>
        <w:pStyle w:val="AmdtsEntries"/>
      </w:pPr>
      <w:r>
        <w:t>s 24K</w:t>
      </w:r>
      <w:r w:rsidR="008C2595">
        <w:tab/>
        <w:t xml:space="preserve">ins </w:t>
      </w:r>
      <w:hyperlink r:id="rId188"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68884100" w14:textId="53D830EF" w:rsidR="00CC3D32" w:rsidRDefault="00203A33" w:rsidP="008C2595">
      <w:pPr>
        <w:pStyle w:val="AmdtsEntries"/>
      </w:pPr>
      <w:r>
        <w:tab/>
        <w:t xml:space="preserve">am </w:t>
      </w:r>
      <w:hyperlink r:id="rId189" w:tooltip="Planning (Consequential Amendments) Act 2023" w:history="1">
        <w:r>
          <w:rPr>
            <w:rStyle w:val="charCitHyperlinkAbbrev"/>
          </w:rPr>
          <w:t>A2023-36</w:t>
        </w:r>
      </w:hyperlink>
      <w:r>
        <w:t xml:space="preserve"> amdt 1.408</w:t>
      </w:r>
    </w:p>
    <w:p w14:paraId="20501132" w14:textId="77777777" w:rsidR="008C2595" w:rsidRDefault="00B45057" w:rsidP="008C2595">
      <w:pPr>
        <w:pStyle w:val="AmdtsEntryHd"/>
      </w:pPr>
      <w:r w:rsidRPr="006411C5">
        <w:t>Amendment of network arrangement approval</w:t>
      </w:r>
    </w:p>
    <w:p w14:paraId="3AB0751E" w14:textId="75E755CC" w:rsidR="008C2595" w:rsidRDefault="00B12D04" w:rsidP="008C2595">
      <w:pPr>
        <w:pStyle w:val="AmdtsEntries"/>
      </w:pPr>
      <w:r>
        <w:t>s 24L</w:t>
      </w:r>
      <w:r w:rsidR="008C2595">
        <w:tab/>
        <w:t xml:space="preserve">ins </w:t>
      </w:r>
      <w:hyperlink r:id="rId190"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1E89E474" w14:textId="77777777" w:rsidR="008C2595" w:rsidRDefault="00B45057" w:rsidP="008C2595">
      <w:pPr>
        <w:pStyle w:val="AmdtsEntryHd"/>
      </w:pPr>
      <w:r w:rsidRPr="006411C5">
        <w:t>Suspension or revocation of network arrangement approval</w:t>
      </w:r>
    </w:p>
    <w:p w14:paraId="2B0E06D7" w14:textId="36F90CE2" w:rsidR="00B45057" w:rsidRPr="00B45057" w:rsidRDefault="00B12D04" w:rsidP="00B45057">
      <w:pPr>
        <w:pStyle w:val="AmdtsEntries"/>
      </w:pPr>
      <w:r>
        <w:t>s 24M</w:t>
      </w:r>
      <w:r w:rsidR="008C2595">
        <w:tab/>
        <w:t xml:space="preserve">ins </w:t>
      </w:r>
      <w:hyperlink r:id="rId191"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542931A2" w14:textId="77777777" w:rsidR="00B45057" w:rsidRDefault="00B43B19" w:rsidP="00B45057">
      <w:pPr>
        <w:pStyle w:val="AmdtsEntryHd"/>
      </w:pPr>
      <w:r w:rsidRPr="006411C5">
        <w:t>Network operator agreements—Act, s 64N (4)</w:t>
      </w:r>
    </w:p>
    <w:p w14:paraId="4B61F149" w14:textId="66F8E7DE" w:rsidR="008C2595" w:rsidRDefault="00B45057" w:rsidP="00B45057">
      <w:pPr>
        <w:pStyle w:val="AmdtsEntries"/>
      </w:pPr>
      <w:r>
        <w:t>div 4A.3 hdg</w:t>
      </w:r>
      <w:r w:rsidR="008C2595">
        <w:tab/>
        <w:t xml:space="preserve">ins </w:t>
      </w:r>
      <w:hyperlink r:id="rId192"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rsidR="008C2595">
        <w:t xml:space="preserve"> s 4</w:t>
      </w:r>
    </w:p>
    <w:p w14:paraId="07726AC5" w14:textId="77777777" w:rsidR="008C2595" w:rsidRDefault="00B43B19" w:rsidP="008C2595">
      <w:pPr>
        <w:pStyle w:val="AmdtsEntryHd"/>
      </w:pPr>
      <w:r w:rsidRPr="006411C5">
        <w:rPr>
          <w:lang w:eastAsia="en-AU"/>
        </w:rPr>
        <w:t>Definitions—div 4A.3</w:t>
      </w:r>
    </w:p>
    <w:p w14:paraId="4B76B499" w14:textId="48ABADD0" w:rsidR="008C2595" w:rsidRDefault="00E0733D" w:rsidP="008C2595">
      <w:pPr>
        <w:pStyle w:val="AmdtsEntries"/>
      </w:pPr>
      <w:r>
        <w:t>s 24N</w:t>
      </w:r>
      <w:r w:rsidR="008C2595">
        <w:tab/>
        <w:t xml:space="preserve">ins </w:t>
      </w:r>
      <w:hyperlink r:id="rId193"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23FB31CB" w14:textId="65EB499A" w:rsidR="00B43B19" w:rsidRDefault="00DE22BA" w:rsidP="008C2595">
      <w:pPr>
        <w:pStyle w:val="AmdtsEntries"/>
      </w:pPr>
      <w:r>
        <w:tab/>
        <w:t xml:space="preserve">def </w:t>
      </w:r>
      <w:r w:rsidRPr="006411C5">
        <w:rPr>
          <w:rStyle w:val="charBoldItals"/>
        </w:rPr>
        <w:t>bulk delivery</w:t>
      </w:r>
      <w:r>
        <w:t xml:space="preserve"> ins </w:t>
      </w:r>
      <w:hyperlink r:id="rId194"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4</w:t>
      </w:r>
    </w:p>
    <w:p w14:paraId="76B1F4E9" w14:textId="00E73997" w:rsidR="00DE22BA" w:rsidRDefault="00DE22BA" w:rsidP="008C2595">
      <w:pPr>
        <w:pStyle w:val="AmdtsEntries"/>
      </w:pPr>
      <w:r>
        <w:tab/>
        <w:t xml:space="preserve">def </w:t>
      </w:r>
      <w:r w:rsidRPr="006411C5">
        <w:rPr>
          <w:rStyle w:val="charBoldItals"/>
        </w:rPr>
        <w:t>catchment area</w:t>
      </w:r>
      <w:r>
        <w:t xml:space="preserve"> ins </w:t>
      </w:r>
      <w:hyperlink r:id="rId195"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4</w:t>
      </w:r>
    </w:p>
    <w:p w14:paraId="240D8961" w14:textId="2416B570" w:rsidR="00DE22BA" w:rsidRDefault="00DE22BA" w:rsidP="008C2595">
      <w:pPr>
        <w:pStyle w:val="AmdtsEntries"/>
      </w:pPr>
      <w:r>
        <w:tab/>
        <w:t xml:space="preserve">def </w:t>
      </w:r>
      <w:r w:rsidRPr="006411C5">
        <w:rPr>
          <w:rStyle w:val="charBoldItals"/>
        </w:rPr>
        <w:t>commencement day</w:t>
      </w:r>
      <w:r>
        <w:t xml:space="preserve"> ins </w:t>
      </w:r>
      <w:hyperlink r:id="rId196"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4</w:t>
      </w:r>
    </w:p>
    <w:p w14:paraId="365C1618" w14:textId="7C218958" w:rsidR="00DE22BA" w:rsidRDefault="00DE22BA" w:rsidP="008C2595">
      <w:pPr>
        <w:pStyle w:val="AmdtsEntries"/>
      </w:pPr>
      <w:r>
        <w:tab/>
        <w:t xml:space="preserve">def </w:t>
      </w:r>
      <w:r w:rsidRPr="006411C5">
        <w:rPr>
          <w:rStyle w:val="charBoldItals"/>
        </w:rPr>
        <w:t>district</w:t>
      </w:r>
      <w:r>
        <w:t xml:space="preserve"> ins </w:t>
      </w:r>
      <w:hyperlink r:id="rId197"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4</w:t>
      </w:r>
    </w:p>
    <w:p w14:paraId="05C877FB" w14:textId="479D7A62" w:rsidR="00DE22BA" w:rsidRDefault="00DE22BA" w:rsidP="008C2595">
      <w:pPr>
        <w:pStyle w:val="AmdtsEntries"/>
      </w:pPr>
      <w:r>
        <w:tab/>
        <w:t xml:space="preserve">def </w:t>
      </w:r>
      <w:r w:rsidRPr="006411C5">
        <w:rPr>
          <w:rStyle w:val="charBoldItals"/>
        </w:rPr>
        <w:t>division</w:t>
      </w:r>
      <w:r>
        <w:t xml:space="preserve"> ins </w:t>
      </w:r>
      <w:hyperlink r:id="rId198"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4</w:t>
      </w:r>
    </w:p>
    <w:p w14:paraId="76AF82D1" w14:textId="0C7F02FF" w:rsidR="00DE22BA" w:rsidRDefault="00DE22BA" w:rsidP="008C2595">
      <w:pPr>
        <w:pStyle w:val="AmdtsEntries"/>
      </w:pPr>
      <w:r>
        <w:tab/>
        <w:t xml:space="preserve">def </w:t>
      </w:r>
      <w:r w:rsidRPr="006411C5">
        <w:rPr>
          <w:rStyle w:val="charBoldItals"/>
        </w:rPr>
        <w:t>industrial catchment area</w:t>
      </w:r>
      <w:r>
        <w:t xml:space="preserve"> ins </w:t>
      </w:r>
      <w:hyperlink r:id="rId199"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4</w:t>
      </w:r>
    </w:p>
    <w:p w14:paraId="463A7354" w14:textId="1D78FE78" w:rsidR="00DE22BA" w:rsidRPr="00DE22BA" w:rsidRDefault="00DE22BA" w:rsidP="008C2595">
      <w:pPr>
        <w:pStyle w:val="AmdtsEntries"/>
      </w:pPr>
      <w:r>
        <w:tab/>
        <w:t xml:space="preserve">def </w:t>
      </w:r>
      <w:r w:rsidR="00FC282D" w:rsidRPr="006411C5">
        <w:rPr>
          <w:rStyle w:val="charBoldItals"/>
        </w:rPr>
        <w:t>residential catchment area</w:t>
      </w:r>
      <w:r>
        <w:t xml:space="preserve"> ins </w:t>
      </w:r>
      <w:hyperlink r:id="rId200"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4</w:t>
      </w:r>
    </w:p>
    <w:p w14:paraId="4B672A77" w14:textId="77777777" w:rsidR="008C2595" w:rsidRDefault="00C9789F" w:rsidP="008C2595">
      <w:pPr>
        <w:pStyle w:val="AmdtsEntryHd"/>
      </w:pPr>
      <w:r w:rsidRPr="006411C5">
        <w:rPr>
          <w:lang w:eastAsia="en-AU"/>
        </w:rPr>
        <w:t>Network operator agreements—performance targets—Act, s 64N (4) (a)</w:t>
      </w:r>
    </w:p>
    <w:p w14:paraId="4FD505F9" w14:textId="7DDF77C2" w:rsidR="008C2595" w:rsidRDefault="00E0733D" w:rsidP="008C2595">
      <w:pPr>
        <w:pStyle w:val="AmdtsEntries"/>
      </w:pPr>
      <w:r>
        <w:t>s 24O</w:t>
      </w:r>
      <w:r w:rsidR="008C2595">
        <w:tab/>
        <w:t xml:space="preserve">ins </w:t>
      </w:r>
      <w:hyperlink r:id="rId201"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3A530D21" w14:textId="74B00C7C" w:rsidR="008C2595" w:rsidRDefault="005B6C1D" w:rsidP="008C2595">
      <w:pPr>
        <w:pStyle w:val="AmdtsEntryHd"/>
      </w:pPr>
      <w:r w:rsidRPr="00410B9D">
        <w:t>Network operator agreements—content of collection point arrangements under agreement—Act, s 64N (4) (b)</w:t>
      </w:r>
    </w:p>
    <w:p w14:paraId="1F2B8581" w14:textId="4F5CAA1D" w:rsidR="00C9789F" w:rsidRDefault="00B43B19" w:rsidP="00123FD3">
      <w:pPr>
        <w:pStyle w:val="AmdtsEntries"/>
      </w:pPr>
      <w:r>
        <w:t>s 24P</w:t>
      </w:r>
      <w:r w:rsidR="008C2595">
        <w:tab/>
        <w:t xml:space="preserve">ins </w:t>
      </w:r>
      <w:hyperlink r:id="rId202"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47FD5F51" w14:textId="0E93B24C" w:rsidR="005B6C1D" w:rsidRDefault="005B6C1D" w:rsidP="00123FD3">
      <w:pPr>
        <w:pStyle w:val="AmdtsEntries"/>
      </w:pPr>
      <w:r>
        <w:tab/>
        <w:t xml:space="preserve">sub </w:t>
      </w:r>
      <w:hyperlink r:id="rId203" w:tooltip="Waste Management and Resource Recovery Amendment Regulation 2021 (No 1)" w:history="1">
        <w:r>
          <w:rPr>
            <w:rStyle w:val="charCitHyperlinkAbbrev"/>
          </w:rPr>
          <w:t>SL2021</w:t>
        </w:r>
        <w:r>
          <w:rPr>
            <w:rStyle w:val="charCitHyperlinkAbbrev"/>
          </w:rPr>
          <w:noBreakHyphen/>
          <w:t>24</w:t>
        </w:r>
      </w:hyperlink>
      <w:r>
        <w:t xml:space="preserve"> s 32</w:t>
      </w:r>
    </w:p>
    <w:p w14:paraId="3ECEBA34" w14:textId="50F73686" w:rsidR="00203A33" w:rsidRDefault="00203A33" w:rsidP="00123FD3">
      <w:pPr>
        <w:pStyle w:val="AmdtsEntries"/>
      </w:pPr>
      <w:r>
        <w:tab/>
        <w:t xml:space="preserve">am </w:t>
      </w:r>
      <w:hyperlink r:id="rId204" w:tooltip="Planning (Consequential Amendments) Act 2023" w:history="1">
        <w:r>
          <w:rPr>
            <w:rStyle w:val="charCitHyperlinkAbbrev"/>
          </w:rPr>
          <w:t>A2023-36</w:t>
        </w:r>
      </w:hyperlink>
      <w:r>
        <w:t xml:space="preserve"> amdt 1.409</w:t>
      </w:r>
      <w:r w:rsidR="009013BC">
        <w:t xml:space="preserve">, amdt </w:t>
      </w:r>
      <w:r>
        <w:t>1.410</w:t>
      </w:r>
    </w:p>
    <w:p w14:paraId="63AD6986" w14:textId="77777777" w:rsidR="008C2595" w:rsidRDefault="00C9789F" w:rsidP="008C2595">
      <w:pPr>
        <w:pStyle w:val="AmdtsEntryHd"/>
      </w:pPr>
      <w:r w:rsidRPr="006411C5">
        <w:rPr>
          <w:lang w:eastAsia="en-AU"/>
        </w:rPr>
        <w:t>Collection point arrangements—Act, s 64O (2)</w:t>
      </w:r>
    </w:p>
    <w:p w14:paraId="0EB61459" w14:textId="3B8D3785" w:rsidR="008C2595" w:rsidRDefault="00C9789F" w:rsidP="008C2595">
      <w:pPr>
        <w:pStyle w:val="AmdtsEntries"/>
      </w:pPr>
      <w:r>
        <w:t>div 4A.4</w:t>
      </w:r>
      <w:r w:rsidR="00123FD3">
        <w:t xml:space="preserve"> hdg</w:t>
      </w:r>
      <w:r w:rsidR="008C2595">
        <w:tab/>
        <w:t xml:space="preserve">ins </w:t>
      </w:r>
      <w:hyperlink r:id="rId205"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7A374590" w14:textId="376DDD59" w:rsidR="008C2595" w:rsidRDefault="000D1048" w:rsidP="008C2595">
      <w:pPr>
        <w:pStyle w:val="AmdtsEntryHd"/>
      </w:pPr>
      <w:r w:rsidRPr="00410B9D">
        <w:rPr>
          <w:shd w:val="clear" w:color="auto" w:fill="FFFFFF"/>
        </w:rPr>
        <w:t>Application for approval of collection point arrangements</w:t>
      </w:r>
    </w:p>
    <w:p w14:paraId="35749E19" w14:textId="5E663B60" w:rsidR="008C2595" w:rsidRDefault="00C9789F" w:rsidP="008C2595">
      <w:pPr>
        <w:pStyle w:val="AmdtsEntries"/>
      </w:pPr>
      <w:r>
        <w:t>s 24Q</w:t>
      </w:r>
      <w:r w:rsidR="008C2595">
        <w:tab/>
        <w:t xml:space="preserve">ins </w:t>
      </w:r>
      <w:hyperlink r:id="rId206"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7DDB9B1F" w14:textId="20126BC1" w:rsidR="000D1048" w:rsidRDefault="000D1048" w:rsidP="000D1048">
      <w:pPr>
        <w:pStyle w:val="AmdtsEntries"/>
      </w:pPr>
      <w:r>
        <w:tab/>
        <w:t xml:space="preserve">sub </w:t>
      </w:r>
      <w:hyperlink r:id="rId207" w:tooltip="Waste Management and Resource Recovery Amendment Regulation 2021 (No 1)" w:history="1">
        <w:r>
          <w:rPr>
            <w:rStyle w:val="charCitHyperlinkAbbrev"/>
          </w:rPr>
          <w:t>SL2021</w:t>
        </w:r>
        <w:r>
          <w:rPr>
            <w:rStyle w:val="charCitHyperlinkAbbrev"/>
          </w:rPr>
          <w:noBreakHyphen/>
          <w:t>24</w:t>
        </w:r>
      </w:hyperlink>
      <w:r>
        <w:t xml:space="preserve"> s 33</w:t>
      </w:r>
    </w:p>
    <w:p w14:paraId="55E1F76D" w14:textId="77777777" w:rsidR="008C2595" w:rsidRDefault="00123FD3" w:rsidP="008C2595">
      <w:pPr>
        <w:pStyle w:val="AmdtsEntryHd"/>
      </w:pPr>
      <w:r w:rsidRPr="006411C5">
        <w:rPr>
          <w:lang w:eastAsia="en-AU"/>
        </w:rPr>
        <w:t>Waste manager may request further information</w:t>
      </w:r>
    </w:p>
    <w:p w14:paraId="58DE0256" w14:textId="430C3BA2" w:rsidR="008C2595" w:rsidRDefault="00C9789F" w:rsidP="008C2595">
      <w:pPr>
        <w:pStyle w:val="AmdtsEntries"/>
      </w:pPr>
      <w:r>
        <w:t>s 24R</w:t>
      </w:r>
      <w:r w:rsidR="008C2595">
        <w:tab/>
        <w:t xml:space="preserve">ins </w:t>
      </w:r>
      <w:hyperlink r:id="rId208"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580C931A" w14:textId="77777777" w:rsidR="008C2595" w:rsidRDefault="00123FD3" w:rsidP="008C2595">
      <w:pPr>
        <w:pStyle w:val="AmdtsEntryHd"/>
      </w:pPr>
      <w:r w:rsidRPr="006411C5">
        <w:rPr>
          <w:lang w:eastAsia="en-AU"/>
        </w:rPr>
        <w:lastRenderedPageBreak/>
        <w:t>Change of information must be provided</w:t>
      </w:r>
    </w:p>
    <w:p w14:paraId="757441EE" w14:textId="2914E76D" w:rsidR="008C2595" w:rsidRDefault="00C9789F" w:rsidP="008C2595">
      <w:pPr>
        <w:pStyle w:val="AmdtsEntries"/>
      </w:pPr>
      <w:r>
        <w:t>s 24S</w:t>
      </w:r>
      <w:r w:rsidR="008C2595">
        <w:tab/>
        <w:t xml:space="preserve">ins </w:t>
      </w:r>
      <w:hyperlink r:id="rId209"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08124079" w14:textId="77777777" w:rsidR="008C2595" w:rsidRDefault="00123FD3" w:rsidP="008C2595">
      <w:pPr>
        <w:pStyle w:val="AmdtsEntryHd"/>
      </w:pPr>
      <w:r w:rsidRPr="006411C5">
        <w:rPr>
          <w:lang w:eastAsia="en-AU"/>
        </w:rPr>
        <w:t>Decision about application for approval</w:t>
      </w:r>
    </w:p>
    <w:p w14:paraId="3F4022EC" w14:textId="50786573" w:rsidR="008C2595" w:rsidRDefault="00C9789F" w:rsidP="008C2595">
      <w:pPr>
        <w:pStyle w:val="AmdtsEntries"/>
      </w:pPr>
      <w:r>
        <w:t>s 24T</w:t>
      </w:r>
      <w:r w:rsidR="008C2595">
        <w:tab/>
        <w:t xml:space="preserve">ins </w:t>
      </w:r>
      <w:hyperlink r:id="rId210"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4DF9A18F" w14:textId="3892FAD8" w:rsidR="000D1048" w:rsidRDefault="000D1048" w:rsidP="008C2595">
      <w:pPr>
        <w:pStyle w:val="AmdtsEntries"/>
      </w:pPr>
      <w:r>
        <w:tab/>
        <w:t xml:space="preserve">am </w:t>
      </w:r>
      <w:hyperlink r:id="rId211" w:tooltip="Waste Management and Resource Recovery Amendment Regulation 2021 (No 1)" w:history="1">
        <w:r>
          <w:rPr>
            <w:rStyle w:val="charCitHyperlinkAbbrev"/>
          </w:rPr>
          <w:t>SL2021</w:t>
        </w:r>
        <w:r>
          <w:rPr>
            <w:rStyle w:val="charCitHyperlinkAbbrev"/>
          </w:rPr>
          <w:noBreakHyphen/>
          <w:t>24</w:t>
        </w:r>
      </w:hyperlink>
      <w:r>
        <w:t xml:space="preserve"> s 34</w:t>
      </w:r>
      <w:r w:rsidR="00203A33">
        <w:t xml:space="preserve">; </w:t>
      </w:r>
      <w:hyperlink r:id="rId212" w:tooltip="Planning (Consequential Amendments) Act 2023" w:history="1">
        <w:r w:rsidR="00203A33">
          <w:rPr>
            <w:rStyle w:val="charCitHyperlinkAbbrev"/>
          </w:rPr>
          <w:t>A2023-36</w:t>
        </w:r>
      </w:hyperlink>
      <w:r w:rsidR="00203A33">
        <w:t xml:space="preserve"> amdt 1.410</w:t>
      </w:r>
    </w:p>
    <w:p w14:paraId="1A887DB8" w14:textId="77777777" w:rsidR="008C2595" w:rsidRDefault="00123FD3" w:rsidP="008C2595">
      <w:pPr>
        <w:pStyle w:val="AmdtsEntryHd"/>
      </w:pPr>
      <w:r w:rsidRPr="006411C5">
        <w:t>Amendment of collection point arrangement approval</w:t>
      </w:r>
    </w:p>
    <w:p w14:paraId="014BC85A" w14:textId="2324DD83" w:rsidR="008C2595" w:rsidRDefault="00C9789F" w:rsidP="008C2595">
      <w:pPr>
        <w:pStyle w:val="AmdtsEntries"/>
      </w:pPr>
      <w:r>
        <w:t>s 24U</w:t>
      </w:r>
      <w:r w:rsidR="008C2595">
        <w:tab/>
        <w:t xml:space="preserve">ins </w:t>
      </w:r>
      <w:hyperlink r:id="rId213"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5351C344" w14:textId="77777777" w:rsidR="008C2595" w:rsidRDefault="00123FD3" w:rsidP="008C2595">
      <w:pPr>
        <w:pStyle w:val="AmdtsEntryHd"/>
      </w:pPr>
      <w:r w:rsidRPr="006411C5">
        <w:t>Suspension or revocation of collection point arrangement approval</w:t>
      </w:r>
    </w:p>
    <w:p w14:paraId="02BCE5BE" w14:textId="79A588DF" w:rsidR="00C9789F" w:rsidRDefault="00C9789F" w:rsidP="00723B3B">
      <w:pPr>
        <w:pStyle w:val="AmdtsEntries"/>
      </w:pPr>
      <w:r>
        <w:t>s 24V</w:t>
      </w:r>
      <w:r w:rsidR="008C2595">
        <w:tab/>
        <w:t xml:space="preserve">ins </w:t>
      </w:r>
      <w:hyperlink r:id="rId214"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23C66764" w14:textId="77777777" w:rsidR="008C2595" w:rsidRDefault="00123FD3" w:rsidP="008C2595">
      <w:pPr>
        <w:pStyle w:val="AmdtsEntryHd"/>
      </w:pPr>
      <w:r w:rsidRPr="006411C5">
        <w:t>Scheme compliance</w:t>
      </w:r>
    </w:p>
    <w:p w14:paraId="0D79381B" w14:textId="0F397679" w:rsidR="008C2595" w:rsidRDefault="00123FD3" w:rsidP="008C2595">
      <w:pPr>
        <w:pStyle w:val="AmdtsEntries"/>
      </w:pPr>
      <w:r>
        <w:t>div 4A.5 hdg</w:t>
      </w:r>
      <w:r w:rsidR="008C2595">
        <w:tab/>
        <w:t xml:space="preserve">ins </w:t>
      </w:r>
      <w:hyperlink r:id="rId215"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7E6A26F1" w14:textId="77777777" w:rsidR="008C2595" w:rsidRDefault="00123FD3" w:rsidP="008C2595">
      <w:pPr>
        <w:pStyle w:val="AmdtsEntryHd"/>
      </w:pPr>
      <w:r w:rsidRPr="006411C5">
        <w:t>Disposal of containers—Act, s 64L (6) (a) and (b)</w:t>
      </w:r>
    </w:p>
    <w:p w14:paraId="4964E229" w14:textId="72E85DF8" w:rsidR="008C2595" w:rsidRDefault="00123FD3" w:rsidP="008C2595">
      <w:pPr>
        <w:pStyle w:val="AmdtsEntries"/>
      </w:pPr>
      <w:r>
        <w:t>s 24W</w:t>
      </w:r>
      <w:r w:rsidR="008C2595">
        <w:tab/>
        <w:t xml:space="preserve">ins </w:t>
      </w:r>
      <w:hyperlink r:id="rId216"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3E452D6A" w14:textId="77777777" w:rsidR="008C2595" w:rsidRDefault="00723B3B" w:rsidP="008C2595">
      <w:pPr>
        <w:pStyle w:val="AmdtsEntryHd"/>
      </w:pPr>
      <w:r w:rsidRPr="006411C5">
        <w:t>Prescribed information on register—Act, s 64T (4)</w:t>
      </w:r>
    </w:p>
    <w:p w14:paraId="7EEC1245" w14:textId="138B4042" w:rsidR="008C2595" w:rsidRDefault="00123FD3" w:rsidP="008C2595">
      <w:pPr>
        <w:pStyle w:val="AmdtsEntries"/>
      </w:pPr>
      <w:r>
        <w:t>s 24X</w:t>
      </w:r>
      <w:r w:rsidR="008C2595">
        <w:tab/>
        <w:t xml:space="preserve">ins </w:t>
      </w:r>
      <w:hyperlink r:id="rId217"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4185EE4E" w14:textId="77777777" w:rsidR="008C2595" w:rsidRDefault="00723B3B" w:rsidP="008C2595">
      <w:pPr>
        <w:pStyle w:val="AmdtsEntryHd"/>
      </w:pPr>
      <w:r w:rsidRPr="006411C5">
        <w:t>Reports by scheme coordinator—Act, s 64U (1) (c)</w:t>
      </w:r>
    </w:p>
    <w:p w14:paraId="4A140F4F" w14:textId="33F067B3" w:rsidR="00123FD3" w:rsidRDefault="00123FD3" w:rsidP="008C2595">
      <w:pPr>
        <w:pStyle w:val="AmdtsEntries"/>
      </w:pPr>
      <w:r>
        <w:t>s 24Y</w:t>
      </w:r>
      <w:r w:rsidR="008C2595">
        <w:tab/>
        <w:t xml:space="preserve">ins </w:t>
      </w:r>
      <w:hyperlink r:id="rId218"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7E9C35E4" w14:textId="77777777" w:rsidR="008C2595" w:rsidRDefault="00723B3B" w:rsidP="008C2595">
      <w:pPr>
        <w:pStyle w:val="AmdtsEntryHd"/>
      </w:pPr>
      <w:r w:rsidRPr="006411C5">
        <w:t>Acceptance of containers at collection points</w:t>
      </w:r>
    </w:p>
    <w:p w14:paraId="49CC771F" w14:textId="79614C04" w:rsidR="008C2595" w:rsidRDefault="00723B3B" w:rsidP="008C2595">
      <w:pPr>
        <w:pStyle w:val="AmdtsEntries"/>
      </w:pPr>
      <w:r>
        <w:t>div 4A.6 hdg</w:t>
      </w:r>
      <w:r w:rsidR="008C2595">
        <w:tab/>
        <w:t xml:space="preserve">ins </w:t>
      </w:r>
      <w:hyperlink r:id="rId219"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4402AD83" w14:textId="77777777" w:rsidR="008C2595" w:rsidRDefault="00723B3B" w:rsidP="008C2595">
      <w:pPr>
        <w:pStyle w:val="AmdtsEntryHd"/>
      </w:pPr>
      <w:r w:rsidRPr="006411C5">
        <w:t>Circumstances when refund amount not payable by collection point operator—Act, s 64Y (2) (c)</w:t>
      </w:r>
    </w:p>
    <w:p w14:paraId="35C75ED8" w14:textId="47E8FB66" w:rsidR="008C2595" w:rsidRDefault="00723B3B" w:rsidP="008C2595">
      <w:pPr>
        <w:pStyle w:val="AmdtsEntries"/>
      </w:pPr>
      <w:r>
        <w:t>s 24Z</w:t>
      </w:r>
      <w:r w:rsidR="008C2595">
        <w:tab/>
        <w:t xml:space="preserve">ins </w:t>
      </w:r>
      <w:hyperlink r:id="rId220"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453B0B97" w14:textId="5F05A079" w:rsidR="007315E5" w:rsidRDefault="007315E5" w:rsidP="008C2595">
      <w:pPr>
        <w:pStyle w:val="AmdtsEntries"/>
      </w:pPr>
      <w:r>
        <w:tab/>
        <w:t xml:space="preserve">am </w:t>
      </w:r>
      <w:hyperlink r:id="rId221" w:tooltip="Waste Management and Resource Recovery Amendment Regulation 2021 (No 1)" w:history="1">
        <w:r>
          <w:rPr>
            <w:rStyle w:val="charCitHyperlinkAbbrev"/>
          </w:rPr>
          <w:t>SL2021</w:t>
        </w:r>
        <w:r>
          <w:rPr>
            <w:rStyle w:val="charCitHyperlinkAbbrev"/>
          </w:rPr>
          <w:noBreakHyphen/>
          <w:t>24</w:t>
        </w:r>
      </w:hyperlink>
      <w:r>
        <w:t xml:space="preserve"> s 35</w:t>
      </w:r>
      <w:r w:rsidR="00206191">
        <w:t>; pars renum R3 LA</w:t>
      </w:r>
    </w:p>
    <w:p w14:paraId="3C8E5FA8" w14:textId="77777777" w:rsidR="008C2595" w:rsidRDefault="00723B3B" w:rsidP="008C2595">
      <w:pPr>
        <w:pStyle w:val="AmdtsEntryHd"/>
      </w:pPr>
      <w:r w:rsidRPr="006411C5">
        <w:t>Refund amounts paid by collection point operators—Act, s 64Y (3)</w:t>
      </w:r>
    </w:p>
    <w:p w14:paraId="3CF88C0B" w14:textId="32670534" w:rsidR="008C2595" w:rsidRDefault="00723B3B" w:rsidP="008C2595">
      <w:pPr>
        <w:pStyle w:val="AmdtsEntries"/>
      </w:pPr>
      <w:r>
        <w:t>s 24ZA</w:t>
      </w:r>
      <w:r w:rsidR="008C2595">
        <w:tab/>
        <w:t xml:space="preserve">ins </w:t>
      </w:r>
      <w:hyperlink r:id="rId222"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26215DEF" w14:textId="7E9D06DA" w:rsidR="008C2595" w:rsidRDefault="009450B6" w:rsidP="008C2595">
      <w:pPr>
        <w:pStyle w:val="AmdtsEntryHd"/>
      </w:pPr>
      <w:r w:rsidRPr="00410B9D">
        <w:t>Declaration of number of containers—Act, s 64Z (3) (a)</w:t>
      </w:r>
    </w:p>
    <w:p w14:paraId="691D6ECA" w14:textId="5CEAEBBF" w:rsidR="008C2595" w:rsidRDefault="00723B3B" w:rsidP="008C2595">
      <w:pPr>
        <w:pStyle w:val="AmdtsEntries"/>
      </w:pPr>
      <w:r>
        <w:t>s 24ZB</w:t>
      </w:r>
      <w:r w:rsidR="008C2595">
        <w:tab/>
        <w:t xml:space="preserve">ins </w:t>
      </w:r>
      <w:hyperlink r:id="rId223"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27603937" w14:textId="5967423E" w:rsidR="009450B6" w:rsidRDefault="009450B6" w:rsidP="008C2595">
      <w:pPr>
        <w:pStyle w:val="AmdtsEntries"/>
      </w:pPr>
      <w:r>
        <w:tab/>
        <w:t xml:space="preserve">sub </w:t>
      </w:r>
      <w:hyperlink r:id="rId224" w:tooltip="Waste Management and Resource Recovery Amendment Regulation 2021 (No 1)" w:history="1">
        <w:r>
          <w:rPr>
            <w:rStyle w:val="charCitHyperlinkAbbrev"/>
          </w:rPr>
          <w:t>SL2021</w:t>
        </w:r>
        <w:r>
          <w:rPr>
            <w:rStyle w:val="charCitHyperlinkAbbrev"/>
          </w:rPr>
          <w:noBreakHyphen/>
          <w:t>24</w:t>
        </w:r>
      </w:hyperlink>
      <w:r>
        <w:t xml:space="preserve"> s 36</w:t>
      </w:r>
    </w:p>
    <w:p w14:paraId="29303AD6" w14:textId="77777777" w:rsidR="008C2595" w:rsidRDefault="00723B3B" w:rsidP="008C2595">
      <w:pPr>
        <w:pStyle w:val="AmdtsEntryHd"/>
      </w:pPr>
      <w:r w:rsidRPr="006411C5">
        <w:t>Records to be kept—Act, s 64Z (4)</w:t>
      </w:r>
    </w:p>
    <w:p w14:paraId="3A4DFC75" w14:textId="688C98F8" w:rsidR="008C2595" w:rsidRDefault="00723B3B" w:rsidP="008C2595">
      <w:pPr>
        <w:pStyle w:val="AmdtsEntries"/>
      </w:pPr>
      <w:r>
        <w:t>s 24ZC</w:t>
      </w:r>
      <w:r w:rsidR="008C2595">
        <w:tab/>
        <w:t xml:space="preserve">ins </w:t>
      </w:r>
      <w:hyperlink r:id="rId225"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5CDAF0BD" w14:textId="77777777" w:rsidR="008C2595" w:rsidRDefault="00723B3B" w:rsidP="008C2595">
      <w:pPr>
        <w:pStyle w:val="AmdtsEntryHd"/>
      </w:pPr>
      <w:r w:rsidRPr="006411C5">
        <w:t>Refund declaration—Act, s 64Z (7)</w:t>
      </w:r>
    </w:p>
    <w:p w14:paraId="56527380" w14:textId="38E99221" w:rsidR="00723B3B" w:rsidRDefault="00723B3B" w:rsidP="008C2595">
      <w:pPr>
        <w:pStyle w:val="AmdtsEntries"/>
      </w:pPr>
      <w:r>
        <w:t>s 24ZD</w:t>
      </w:r>
      <w:r w:rsidR="008C2595">
        <w:tab/>
        <w:t xml:space="preserve">ins </w:t>
      </w:r>
      <w:hyperlink r:id="rId226" w:tooltip="Waste Management and Resource Recovery (Container Deposit Scheme) Amendment Regulation 2018 (No 1)" w:history="1">
        <w:r w:rsidR="008C2595" w:rsidRPr="00E90B47">
          <w:rPr>
            <w:rStyle w:val="charCitHyperlinkAbbrev"/>
          </w:rPr>
          <w:t>SL2018</w:t>
        </w:r>
        <w:r w:rsidR="008C2595" w:rsidRPr="00E90B47">
          <w:rPr>
            <w:rStyle w:val="charCitHyperlinkAbbrev"/>
          </w:rPr>
          <w:noBreakHyphen/>
          <w:t>9</w:t>
        </w:r>
      </w:hyperlink>
      <w:r w:rsidR="008C2595">
        <w:t xml:space="preserve"> s 4</w:t>
      </w:r>
    </w:p>
    <w:p w14:paraId="57B202CC" w14:textId="1C2A3BE1" w:rsidR="009450B6" w:rsidRDefault="009450B6" w:rsidP="00723B3B">
      <w:pPr>
        <w:pStyle w:val="AmdtsEntryHd"/>
      </w:pPr>
      <w:r w:rsidRPr="00410B9D">
        <w:t>Waste manager may determine waste categories for waste activities</w:t>
      </w:r>
    </w:p>
    <w:p w14:paraId="1B47F2CB" w14:textId="1F38A2A0" w:rsidR="009450B6" w:rsidRPr="009450B6" w:rsidRDefault="009450B6" w:rsidP="009450B6">
      <w:pPr>
        <w:pStyle w:val="AmdtsEntries"/>
      </w:pPr>
      <w:r>
        <w:t>s 25</w:t>
      </w:r>
      <w:r>
        <w:tab/>
        <w:t xml:space="preserve">sub </w:t>
      </w:r>
      <w:hyperlink r:id="rId227" w:tooltip="Waste Management and Resource Recovery Amendment Regulation 2021 (No 1)" w:history="1">
        <w:r>
          <w:rPr>
            <w:rStyle w:val="charCitHyperlinkAbbrev"/>
          </w:rPr>
          <w:t>SL2021</w:t>
        </w:r>
        <w:r>
          <w:rPr>
            <w:rStyle w:val="charCitHyperlinkAbbrev"/>
          </w:rPr>
          <w:noBreakHyphen/>
          <w:t>24</w:t>
        </w:r>
      </w:hyperlink>
      <w:r>
        <w:t xml:space="preserve"> s 37</w:t>
      </w:r>
    </w:p>
    <w:p w14:paraId="7C4FDDCE" w14:textId="14F5C08E" w:rsidR="009450B6" w:rsidRDefault="009450B6" w:rsidP="009450B6">
      <w:pPr>
        <w:pStyle w:val="AmdtsEntryHd"/>
      </w:pPr>
      <w:r w:rsidRPr="00410B9D">
        <w:t>Waste activity report information—waste received by waste facility—Act, s</w:t>
      </w:r>
      <w:r>
        <w:t> </w:t>
      </w:r>
      <w:r w:rsidRPr="00410B9D">
        <w:t>65</w:t>
      </w:r>
      <w:r>
        <w:t> </w:t>
      </w:r>
      <w:r w:rsidRPr="00410B9D">
        <w:t>(2) (a)</w:t>
      </w:r>
    </w:p>
    <w:p w14:paraId="1EFD1229" w14:textId="1DFBC52B" w:rsidR="009450B6" w:rsidRPr="009450B6" w:rsidRDefault="009450B6" w:rsidP="009450B6">
      <w:pPr>
        <w:pStyle w:val="AmdtsEntries"/>
      </w:pPr>
      <w:r>
        <w:t>s 25A</w:t>
      </w:r>
      <w:r>
        <w:tab/>
        <w:t xml:space="preserve">ins </w:t>
      </w:r>
      <w:hyperlink r:id="rId228" w:tooltip="Waste Management and Resource Recovery Amendment Regulation 2021 (No 1)" w:history="1">
        <w:r>
          <w:rPr>
            <w:rStyle w:val="charCitHyperlinkAbbrev"/>
          </w:rPr>
          <w:t>SL2021</w:t>
        </w:r>
        <w:r>
          <w:rPr>
            <w:rStyle w:val="charCitHyperlinkAbbrev"/>
          </w:rPr>
          <w:noBreakHyphen/>
          <w:t>24</w:t>
        </w:r>
      </w:hyperlink>
      <w:r>
        <w:t xml:space="preserve"> s 37</w:t>
      </w:r>
    </w:p>
    <w:p w14:paraId="46B02F47" w14:textId="58DF8218" w:rsidR="009450B6" w:rsidRDefault="009450B6" w:rsidP="009450B6">
      <w:pPr>
        <w:pStyle w:val="AmdtsEntryHd"/>
      </w:pPr>
      <w:r w:rsidRPr="00410B9D">
        <w:lastRenderedPageBreak/>
        <w:t>Waste activity report information—waste collected from waste facility—Act, s</w:t>
      </w:r>
      <w:r w:rsidR="000E0168">
        <w:t> </w:t>
      </w:r>
      <w:r w:rsidRPr="00410B9D">
        <w:t>65 (2) (a)</w:t>
      </w:r>
    </w:p>
    <w:p w14:paraId="70129D38" w14:textId="2E0675BD" w:rsidR="009450B6" w:rsidRPr="009450B6" w:rsidRDefault="009450B6" w:rsidP="009450B6">
      <w:pPr>
        <w:pStyle w:val="AmdtsEntries"/>
      </w:pPr>
      <w:r>
        <w:t>s 25B</w:t>
      </w:r>
      <w:r>
        <w:tab/>
        <w:t xml:space="preserve">ins </w:t>
      </w:r>
      <w:hyperlink r:id="rId229" w:tooltip="Waste Management and Resource Recovery Amendment Regulation 2021 (No 1)" w:history="1">
        <w:r>
          <w:rPr>
            <w:rStyle w:val="charCitHyperlinkAbbrev"/>
          </w:rPr>
          <w:t>SL2021</w:t>
        </w:r>
        <w:r>
          <w:rPr>
            <w:rStyle w:val="charCitHyperlinkAbbrev"/>
          </w:rPr>
          <w:noBreakHyphen/>
          <w:t>24</w:t>
        </w:r>
      </w:hyperlink>
      <w:r>
        <w:t xml:space="preserve"> s 37</w:t>
      </w:r>
    </w:p>
    <w:p w14:paraId="3769E6A5" w14:textId="05044F50" w:rsidR="00D252E3" w:rsidRDefault="00D252E3" w:rsidP="00D252E3">
      <w:pPr>
        <w:pStyle w:val="AmdtsEntryHd"/>
      </w:pPr>
      <w:r w:rsidRPr="00410B9D">
        <w:t>Waste activity report information—registered waste transporter—Act, s</w:t>
      </w:r>
      <w:r w:rsidR="000E0168">
        <w:t> </w:t>
      </w:r>
      <w:r w:rsidRPr="00410B9D">
        <w:t>65</w:t>
      </w:r>
      <w:r w:rsidR="000E0168">
        <w:t> </w:t>
      </w:r>
      <w:r w:rsidRPr="00410B9D">
        <w:t>(2)</w:t>
      </w:r>
      <w:r w:rsidR="000E0168">
        <w:t> </w:t>
      </w:r>
      <w:r w:rsidRPr="00410B9D">
        <w:t>(a)</w:t>
      </w:r>
    </w:p>
    <w:p w14:paraId="74C21963" w14:textId="46D96724" w:rsidR="00D252E3" w:rsidRPr="009450B6" w:rsidRDefault="00D252E3" w:rsidP="00D252E3">
      <w:pPr>
        <w:pStyle w:val="AmdtsEntries"/>
      </w:pPr>
      <w:r>
        <w:t>s 25C</w:t>
      </w:r>
      <w:r>
        <w:tab/>
        <w:t xml:space="preserve">ins </w:t>
      </w:r>
      <w:hyperlink r:id="rId230" w:tooltip="Waste Management and Resource Recovery Amendment Regulation 2021 (No 1)" w:history="1">
        <w:r>
          <w:rPr>
            <w:rStyle w:val="charCitHyperlinkAbbrev"/>
          </w:rPr>
          <w:t>SL2021</w:t>
        </w:r>
        <w:r>
          <w:rPr>
            <w:rStyle w:val="charCitHyperlinkAbbrev"/>
          </w:rPr>
          <w:noBreakHyphen/>
          <w:t>24</w:t>
        </w:r>
      </w:hyperlink>
      <w:r>
        <w:t xml:space="preserve"> s 37</w:t>
      </w:r>
    </w:p>
    <w:p w14:paraId="3425E478" w14:textId="353F47CB" w:rsidR="00723B3B" w:rsidRDefault="00723B3B" w:rsidP="00723B3B">
      <w:pPr>
        <w:pStyle w:val="AmdtsEntryHd"/>
      </w:pPr>
      <w:r w:rsidRPr="006411C5">
        <w:t>Notification and review of decisions</w:t>
      </w:r>
    </w:p>
    <w:p w14:paraId="2CBAA9CF" w14:textId="1E65C934" w:rsidR="00723B3B" w:rsidRPr="007562FF" w:rsidRDefault="00723B3B" w:rsidP="00723B3B">
      <w:pPr>
        <w:pStyle w:val="AmdtsEntries"/>
      </w:pPr>
      <w:r>
        <w:t>pt 5A hdg</w:t>
      </w:r>
      <w:r>
        <w:tab/>
        <w:t xml:space="preserve">ins </w:t>
      </w:r>
      <w:hyperlink r:id="rId231"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5</w:t>
      </w:r>
    </w:p>
    <w:p w14:paraId="1011385A" w14:textId="77777777" w:rsidR="005140B1" w:rsidRDefault="005140B1" w:rsidP="005140B1">
      <w:pPr>
        <w:pStyle w:val="AmdtsEntryHd"/>
      </w:pPr>
      <w:r w:rsidRPr="006411C5">
        <w:t xml:space="preserve">Meaning of </w:t>
      </w:r>
      <w:r w:rsidRPr="006411C5">
        <w:rPr>
          <w:rStyle w:val="charItals"/>
        </w:rPr>
        <w:t>reviewable decision—</w:t>
      </w:r>
      <w:r w:rsidRPr="006411C5">
        <w:t>pt 5A</w:t>
      </w:r>
    </w:p>
    <w:p w14:paraId="7FAB997A" w14:textId="79B55A9B" w:rsidR="005140B1" w:rsidRPr="007562FF" w:rsidRDefault="005140B1" w:rsidP="005140B1">
      <w:pPr>
        <w:pStyle w:val="AmdtsEntries"/>
      </w:pPr>
      <w:r>
        <w:t>s 26A</w:t>
      </w:r>
      <w:r>
        <w:tab/>
        <w:t xml:space="preserve">ins </w:t>
      </w:r>
      <w:hyperlink r:id="rId232"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5</w:t>
      </w:r>
    </w:p>
    <w:p w14:paraId="752BD3C7" w14:textId="77777777" w:rsidR="005140B1" w:rsidRDefault="005140B1" w:rsidP="005140B1">
      <w:pPr>
        <w:pStyle w:val="AmdtsEntryHd"/>
      </w:pPr>
      <w:r w:rsidRPr="006411C5">
        <w:t>Reviewable decision notices</w:t>
      </w:r>
    </w:p>
    <w:p w14:paraId="2D68803E" w14:textId="7036F548" w:rsidR="005140B1" w:rsidRPr="007562FF" w:rsidRDefault="005140B1" w:rsidP="005140B1">
      <w:pPr>
        <w:pStyle w:val="AmdtsEntries"/>
      </w:pPr>
      <w:r>
        <w:t>s 26B</w:t>
      </w:r>
      <w:r>
        <w:tab/>
        <w:t xml:space="preserve">ins </w:t>
      </w:r>
      <w:hyperlink r:id="rId233"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5</w:t>
      </w:r>
    </w:p>
    <w:p w14:paraId="1D0C833F" w14:textId="77777777" w:rsidR="005140B1" w:rsidRDefault="005140B1" w:rsidP="005140B1">
      <w:pPr>
        <w:pStyle w:val="AmdtsEntryHd"/>
      </w:pPr>
      <w:r w:rsidRPr="006411C5">
        <w:t>Applications for review</w:t>
      </w:r>
    </w:p>
    <w:p w14:paraId="0413CE9F" w14:textId="746632B8" w:rsidR="005140B1" w:rsidRDefault="005140B1" w:rsidP="008C2595">
      <w:pPr>
        <w:pStyle w:val="AmdtsEntries"/>
      </w:pPr>
      <w:r>
        <w:t>s 26C</w:t>
      </w:r>
      <w:r>
        <w:tab/>
        <w:t xml:space="preserve">ins </w:t>
      </w:r>
      <w:hyperlink r:id="rId234"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5</w:t>
      </w:r>
    </w:p>
    <w:p w14:paraId="3497BC2D" w14:textId="2D1C8ED5" w:rsidR="000E0168" w:rsidRDefault="000E0168" w:rsidP="005140B1">
      <w:pPr>
        <w:pStyle w:val="AmdtsEntryHd"/>
      </w:pPr>
      <w:r w:rsidRPr="00410B9D">
        <w:t>Certain statutory instruments may incorporate another law or instrument</w:t>
      </w:r>
    </w:p>
    <w:p w14:paraId="3BA04C88" w14:textId="22FEF01B" w:rsidR="000E0168" w:rsidRPr="000E0168" w:rsidRDefault="000E0168" w:rsidP="000E0168">
      <w:pPr>
        <w:pStyle w:val="AmdtsEntries"/>
      </w:pPr>
      <w:r>
        <w:t>s 28</w:t>
      </w:r>
      <w:r>
        <w:tab/>
        <w:t xml:space="preserve">ins </w:t>
      </w:r>
      <w:hyperlink r:id="rId235" w:tooltip="Waste Management and Resource Recovery Amendment Regulation 2021 (No 1)" w:history="1">
        <w:r>
          <w:rPr>
            <w:rStyle w:val="charCitHyperlinkAbbrev"/>
          </w:rPr>
          <w:t>SL2021</w:t>
        </w:r>
        <w:r>
          <w:rPr>
            <w:rStyle w:val="charCitHyperlinkAbbrev"/>
          </w:rPr>
          <w:noBreakHyphen/>
          <w:t>24</w:t>
        </w:r>
      </w:hyperlink>
      <w:r>
        <w:t xml:space="preserve"> s 38</w:t>
      </w:r>
    </w:p>
    <w:p w14:paraId="477FD90B" w14:textId="32E4A223" w:rsidR="000E0168" w:rsidRDefault="000E0168" w:rsidP="005140B1">
      <w:pPr>
        <w:pStyle w:val="AmdtsEntryHd"/>
      </w:pPr>
      <w:r w:rsidRPr="00410B9D">
        <w:t>Waste definitions</w:t>
      </w:r>
    </w:p>
    <w:p w14:paraId="082CE4FF" w14:textId="324582A0" w:rsidR="000E0168" w:rsidRPr="000E0168" w:rsidRDefault="000E0168" w:rsidP="000E0168">
      <w:pPr>
        <w:pStyle w:val="AmdtsEntries"/>
      </w:pPr>
      <w:r>
        <w:t>sch 1</w:t>
      </w:r>
      <w:r>
        <w:tab/>
      </w:r>
      <w:r w:rsidR="00BE0253">
        <w:t>sub</w:t>
      </w:r>
      <w:r>
        <w:t xml:space="preserve"> </w:t>
      </w:r>
      <w:hyperlink r:id="rId236" w:tooltip="Waste Management and Resource Recovery Amendment Regulation 2021 (No 1)" w:history="1">
        <w:r>
          <w:rPr>
            <w:rStyle w:val="charCitHyperlinkAbbrev"/>
          </w:rPr>
          <w:t>SL2021</w:t>
        </w:r>
        <w:r>
          <w:rPr>
            <w:rStyle w:val="charCitHyperlinkAbbrev"/>
          </w:rPr>
          <w:noBreakHyphen/>
          <w:t>24</w:t>
        </w:r>
      </w:hyperlink>
      <w:r>
        <w:t xml:space="preserve"> s 39</w:t>
      </w:r>
    </w:p>
    <w:p w14:paraId="357C5479" w14:textId="584BA3F0" w:rsidR="00DD7032" w:rsidRDefault="00DD7032" w:rsidP="00DD7032">
      <w:pPr>
        <w:pStyle w:val="AmdtsEntryHd"/>
      </w:pPr>
      <w:r w:rsidRPr="00410B9D">
        <w:t>Container deposit scheme</w:t>
      </w:r>
    </w:p>
    <w:p w14:paraId="7DC18710" w14:textId="365D6F4F" w:rsidR="00DD7032" w:rsidRPr="000E0168" w:rsidRDefault="00DD7032" w:rsidP="00DD7032">
      <w:pPr>
        <w:pStyle w:val="AmdtsEntries"/>
      </w:pPr>
      <w:r>
        <w:t>sch 1A</w:t>
      </w:r>
      <w:r>
        <w:tab/>
        <w:t xml:space="preserve">ins </w:t>
      </w:r>
      <w:hyperlink r:id="rId237" w:tooltip="Waste Management and Resource Recovery Amendment Regulation 2021 (No 1)" w:history="1">
        <w:r>
          <w:rPr>
            <w:rStyle w:val="charCitHyperlinkAbbrev"/>
          </w:rPr>
          <w:t>SL2021</w:t>
        </w:r>
        <w:r>
          <w:rPr>
            <w:rStyle w:val="charCitHyperlinkAbbrev"/>
          </w:rPr>
          <w:noBreakHyphen/>
          <w:t>24</w:t>
        </w:r>
      </w:hyperlink>
      <w:r>
        <w:t xml:space="preserve"> s 39</w:t>
      </w:r>
    </w:p>
    <w:p w14:paraId="06EA6F39" w14:textId="67E496F3" w:rsidR="005140B1" w:rsidRDefault="005140B1" w:rsidP="005140B1">
      <w:pPr>
        <w:pStyle w:val="AmdtsEntryHd"/>
      </w:pPr>
      <w:r w:rsidRPr="006411C5">
        <w:t>Reviewable decisions</w:t>
      </w:r>
    </w:p>
    <w:p w14:paraId="6AB99FCB" w14:textId="170A4802" w:rsidR="005140B1" w:rsidRDefault="005140B1" w:rsidP="008C2595">
      <w:pPr>
        <w:pStyle w:val="AmdtsEntries"/>
      </w:pPr>
      <w:r>
        <w:t>sch 2</w:t>
      </w:r>
      <w:r>
        <w:tab/>
        <w:t xml:space="preserve">ins </w:t>
      </w:r>
      <w:hyperlink r:id="rId238"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6</w:t>
      </w:r>
    </w:p>
    <w:p w14:paraId="6E341086" w14:textId="77777777" w:rsidR="005140B1" w:rsidRDefault="005140B1" w:rsidP="005140B1">
      <w:pPr>
        <w:pStyle w:val="AmdtsEntryHd"/>
      </w:pPr>
      <w:r>
        <w:t>Dictionary</w:t>
      </w:r>
    </w:p>
    <w:p w14:paraId="5E6AE674" w14:textId="449D7254" w:rsidR="005140B1" w:rsidRDefault="005E1783" w:rsidP="005140B1">
      <w:pPr>
        <w:pStyle w:val="AmdtsEntries"/>
      </w:pPr>
      <w:r>
        <w:t>dict</w:t>
      </w:r>
      <w:r>
        <w:tab/>
        <w:t xml:space="preserve">am </w:t>
      </w:r>
      <w:hyperlink r:id="rId239"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7, s 8</w:t>
      </w:r>
    </w:p>
    <w:p w14:paraId="4617E10F" w14:textId="63D7DCAB" w:rsidR="00EC4CB0" w:rsidRPr="00EC4CB0" w:rsidRDefault="00EC4CB0" w:rsidP="005140B1">
      <w:pPr>
        <w:pStyle w:val="AmdtsEntries"/>
      </w:pPr>
      <w:r>
        <w:tab/>
        <w:t xml:space="preserve">def </w:t>
      </w:r>
      <w:r w:rsidRPr="006411C5">
        <w:rPr>
          <w:rStyle w:val="charBoldItals"/>
        </w:rPr>
        <w:t>ACNC registered entity</w:t>
      </w:r>
      <w:r>
        <w:t xml:space="preserve"> ins </w:t>
      </w:r>
      <w:hyperlink r:id="rId240"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9</w:t>
      </w:r>
    </w:p>
    <w:p w14:paraId="1D21CC07" w14:textId="16CC803A" w:rsidR="005140B1" w:rsidRDefault="00D27F50" w:rsidP="008C2595">
      <w:pPr>
        <w:pStyle w:val="AmdtsEntries"/>
      </w:pPr>
      <w:r>
        <w:tab/>
        <w:t xml:space="preserve">def </w:t>
      </w:r>
      <w:r w:rsidRPr="006411C5">
        <w:rPr>
          <w:rStyle w:val="charBoldItals"/>
        </w:rPr>
        <w:t>bulk delivery</w:t>
      </w:r>
      <w:r>
        <w:t xml:space="preserve"> ins </w:t>
      </w:r>
      <w:hyperlink r:id="rId241"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9</w:t>
      </w:r>
    </w:p>
    <w:p w14:paraId="349CD846" w14:textId="030B7B4A" w:rsidR="00D27F50" w:rsidRDefault="00D27F50" w:rsidP="008C2595">
      <w:pPr>
        <w:pStyle w:val="AmdtsEntries"/>
      </w:pPr>
      <w:r>
        <w:tab/>
        <w:t xml:space="preserve">def </w:t>
      </w:r>
      <w:r w:rsidRPr="006411C5">
        <w:rPr>
          <w:rStyle w:val="charBoldItals"/>
        </w:rPr>
        <w:t>catchment area</w:t>
      </w:r>
      <w:r>
        <w:t xml:space="preserve"> ins </w:t>
      </w:r>
      <w:hyperlink r:id="rId242"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9</w:t>
      </w:r>
    </w:p>
    <w:p w14:paraId="0021C3F5" w14:textId="1DD84CBC" w:rsidR="00D27F50" w:rsidRPr="00EC4CB0" w:rsidRDefault="00D27F50" w:rsidP="00D27F50">
      <w:pPr>
        <w:pStyle w:val="AmdtsEntries"/>
      </w:pPr>
      <w:r>
        <w:tab/>
        <w:t xml:space="preserve">def </w:t>
      </w:r>
      <w:r w:rsidRPr="006411C5">
        <w:rPr>
          <w:rStyle w:val="charBoldItals"/>
        </w:rPr>
        <w:t>commencement day</w:t>
      </w:r>
      <w:r>
        <w:t xml:space="preserve"> ins </w:t>
      </w:r>
      <w:hyperlink r:id="rId243"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9</w:t>
      </w:r>
    </w:p>
    <w:p w14:paraId="440338CB" w14:textId="619F17F7" w:rsidR="00DD7032" w:rsidRDefault="00DD7032" w:rsidP="00D27F50">
      <w:pPr>
        <w:pStyle w:val="AmdtsEntries"/>
      </w:pPr>
      <w:r>
        <w:tab/>
        <w:t xml:space="preserve">def </w:t>
      </w:r>
      <w:r w:rsidRPr="00DD7032">
        <w:rPr>
          <w:rStyle w:val="charBoldItals"/>
        </w:rPr>
        <w:t>cordial</w:t>
      </w:r>
      <w:r>
        <w:t xml:space="preserve"> ins </w:t>
      </w:r>
      <w:hyperlink r:id="rId244" w:tooltip="Waste Management and Resource Recovery Amendment Regulation 2021 (No 1)" w:history="1">
        <w:r>
          <w:rPr>
            <w:rStyle w:val="charCitHyperlinkAbbrev"/>
          </w:rPr>
          <w:t>SL2021</w:t>
        </w:r>
        <w:r>
          <w:rPr>
            <w:rStyle w:val="charCitHyperlinkAbbrev"/>
          </w:rPr>
          <w:noBreakHyphen/>
          <w:t>24</w:t>
        </w:r>
      </w:hyperlink>
      <w:r>
        <w:t xml:space="preserve"> s 40</w:t>
      </w:r>
    </w:p>
    <w:p w14:paraId="2A674F45" w14:textId="277BD8FF" w:rsidR="00D27F50" w:rsidRPr="00EC4CB0" w:rsidRDefault="00D27F50" w:rsidP="00D27F50">
      <w:pPr>
        <w:pStyle w:val="AmdtsEntries"/>
      </w:pPr>
      <w:r>
        <w:tab/>
        <w:t xml:space="preserve">def </w:t>
      </w:r>
      <w:r w:rsidRPr="006411C5">
        <w:rPr>
          <w:rStyle w:val="charBoldItals"/>
        </w:rPr>
        <w:t>district</w:t>
      </w:r>
      <w:r>
        <w:t xml:space="preserve"> ins </w:t>
      </w:r>
      <w:hyperlink r:id="rId245"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9</w:t>
      </w:r>
    </w:p>
    <w:p w14:paraId="5858C58F" w14:textId="2390523C" w:rsidR="00D27F50" w:rsidRPr="00EC4CB0" w:rsidRDefault="00D27F50" w:rsidP="00D27F50">
      <w:pPr>
        <w:pStyle w:val="AmdtsEntries"/>
      </w:pPr>
      <w:r>
        <w:tab/>
        <w:t xml:space="preserve">def </w:t>
      </w:r>
      <w:r w:rsidRPr="006411C5">
        <w:rPr>
          <w:rStyle w:val="charBoldItals"/>
        </w:rPr>
        <w:t>division</w:t>
      </w:r>
      <w:r>
        <w:t xml:space="preserve"> ins </w:t>
      </w:r>
      <w:hyperlink r:id="rId246"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9</w:t>
      </w:r>
    </w:p>
    <w:p w14:paraId="70B30300" w14:textId="516C5A5A" w:rsidR="00DD7032" w:rsidRDefault="00DD7032" w:rsidP="00DD7032">
      <w:pPr>
        <w:pStyle w:val="AmdtsEntries"/>
      </w:pPr>
      <w:r>
        <w:tab/>
        <w:t xml:space="preserve">def </w:t>
      </w:r>
      <w:r>
        <w:rPr>
          <w:rStyle w:val="charBoldItals"/>
        </w:rPr>
        <w:t>domestic waste</w:t>
      </w:r>
      <w:r>
        <w:t xml:space="preserve"> ins </w:t>
      </w:r>
      <w:hyperlink r:id="rId247" w:tooltip="Waste Management and Resource Recovery Amendment Regulation 2021 (No 1)" w:history="1">
        <w:r>
          <w:rPr>
            <w:rStyle w:val="charCitHyperlinkAbbrev"/>
          </w:rPr>
          <w:t>SL2021</w:t>
        </w:r>
        <w:r>
          <w:rPr>
            <w:rStyle w:val="charCitHyperlinkAbbrev"/>
          </w:rPr>
          <w:noBreakHyphen/>
          <w:t>24</w:t>
        </w:r>
      </w:hyperlink>
      <w:r>
        <w:t xml:space="preserve"> s 40</w:t>
      </w:r>
    </w:p>
    <w:p w14:paraId="4388B228" w14:textId="6E4349B7" w:rsidR="00DD7032" w:rsidRDefault="00DD7032" w:rsidP="00DD7032">
      <w:pPr>
        <w:pStyle w:val="AmdtsEntries"/>
      </w:pPr>
      <w:r>
        <w:tab/>
        <w:t xml:space="preserve">def </w:t>
      </w:r>
      <w:r>
        <w:rPr>
          <w:rStyle w:val="charBoldItals"/>
        </w:rPr>
        <w:t>electronic waste</w:t>
      </w:r>
      <w:r>
        <w:t xml:space="preserve"> ins </w:t>
      </w:r>
      <w:hyperlink r:id="rId248" w:tooltip="Waste Management and Resource Recovery Amendment Regulation 2021 (No 1)" w:history="1">
        <w:r>
          <w:rPr>
            <w:rStyle w:val="charCitHyperlinkAbbrev"/>
          </w:rPr>
          <w:t>SL2021</w:t>
        </w:r>
        <w:r>
          <w:rPr>
            <w:rStyle w:val="charCitHyperlinkAbbrev"/>
          </w:rPr>
          <w:noBreakHyphen/>
          <w:t>24</w:t>
        </w:r>
      </w:hyperlink>
      <w:r>
        <w:t xml:space="preserve"> s 40</w:t>
      </w:r>
    </w:p>
    <w:p w14:paraId="2BA7F8C4" w14:textId="2ECE6160" w:rsidR="00DD7032" w:rsidRDefault="00DD7032" w:rsidP="00DD7032">
      <w:pPr>
        <w:pStyle w:val="AmdtsEntries"/>
      </w:pPr>
      <w:r>
        <w:tab/>
        <w:t xml:space="preserve">def </w:t>
      </w:r>
      <w:r>
        <w:rPr>
          <w:rStyle w:val="charBoldItals"/>
        </w:rPr>
        <w:t>flavoured milk</w:t>
      </w:r>
      <w:r>
        <w:t xml:space="preserve"> ins </w:t>
      </w:r>
      <w:hyperlink r:id="rId249" w:tooltip="Waste Management and Resource Recovery Amendment Regulation 2021 (No 1)" w:history="1">
        <w:r>
          <w:rPr>
            <w:rStyle w:val="charCitHyperlinkAbbrev"/>
          </w:rPr>
          <w:t>SL2021</w:t>
        </w:r>
        <w:r>
          <w:rPr>
            <w:rStyle w:val="charCitHyperlinkAbbrev"/>
          </w:rPr>
          <w:noBreakHyphen/>
          <w:t>24</w:t>
        </w:r>
      </w:hyperlink>
      <w:r>
        <w:t xml:space="preserve"> s 40</w:t>
      </w:r>
    </w:p>
    <w:p w14:paraId="4FE81F1D" w14:textId="79D327B6" w:rsidR="00DD7032" w:rsidRDefault="00DD7032" w:rsidP="00DD7032">
      <w:pPr>
        <w:pStyle w:val="AmdtsEntries"/>
      </w:pPr>
      <w:r>
        <w:tab/>
        <w:t xml:space="preserve">def </w:t>
      </w:r>
      <w:r>
        <w:rPr>
          <w:rStyle w:val="charBoldItals"/>
        </w:rPr>
        <w:t>flavouring</w:t>
      </w:r>
      <w:r>
        <w:t xml:space="preserve"> ins </w:t>
      </w:r>
      <w:hyperlink r:id="rId250" w:tooltip="Waste Management and Resource Recovery Amendment Regulation 2021 (No 1)" w:history="1">
        <w:r>
          <w:rPr>
            <w:rStyle w:val="charCitHyperlinkAbbrev"/>
          </w:rPr>
          <w:t>SL2021</w:t>
        </w:r>
        <w:r>
          <w:rPr>
            <w:rStyle w:val="charCitHyperlinkAbbrev"/>
          </w:rPr>
          <w:noBreakHyphen/>
          <w:t>24</w:t>
        </w:r>
      </w:hyperlink>
      <w:r>
        <w:t xml:space="preserve"> s 40</w:t>
      </w:r>
    </w:p>
    <w:p w14:paraId="0A7FBF48" w14:textId="1717C416" w:rsidR="00DD7032" w:rsidRDefault="00DD7032" w:rsidP="00DD7032">
      <w:pPr>
        <w:pStyle w:val="AmdtsEntries"/>
      </w:pPr>
      <w:r>
        <w:tab/>
        <w:t xml:space="preserve">def </w:t>
      </w:r>
      <w:r>
        <w:rPr>
          <w:rStyle w:val="charBoldItals"/>
        </w:rPr>
        <w:t>garden waste</w:t>
      </w:r>
      <w:r>
        <w:t xml:space="preserve"> ins </w:t>
      </w:r>
      <w:hyperlink r:id="rId251" w:tooltip="Waste Management and Resource Recovery Amendment Regulation 2021 (No 1)" w:history="1">
        <w:r>
          <w:rPr>
            <w:rStyle w:val="charCitHyperlinkAbbrev"/>
          </w:rPr>
          <w:t>SL2021</w:t>
        </w:r>
        <w:r>
          <w:rPr>
            <w:rStyle w:val="charCitHyperlinkAbbrev"/>
          </w:rPr>
          <w:noBreakHyphen/>
          <w:t>24</w:t>
        </w:r>
      </w:hyperlink>
      <w:r>
        <w:t xml:space="preserve"> s 40</w:t>
      </w:r>
    </w:p>
    <w:p w14:paraId="23736EBE" w14:textId="3C8C4D15" w:rsidR="00DD7032" w:rsidRDefault="00DD7032" w:rsidP="00DD7032">
      <w:pPr>
        <w:pStyle w:val="AmdtsEntries"/>
      </w:pPr>
      <w:r>
        <w:tab/>
        <w:t xml:space="preserve">def </w:t>
      </w:r>
      <w:r>
        <w:rPr>
          <w:rStyle w:val="charBoldItals"/>
        </w:rPr>
        <w:t>glass container</w:t>
      </w:r>
      <w:r>
        <w:t xml:space="preserve"> ins </w:t>
      </w:r>
      <w:hyperlink r:id="rId252" w:tooltip="Waste Management and Resource Recovery Amendment Regulation 2021 (No 1)" w:history="1">
        <w:r>
          <w:rPr>
            <w:rStyle w:val="charCitHyperlinkAbbrev"/>
          </w:rPr>
          <w:t>SL2021</w:t>
        </w:r>
        <w:r>
          <w:rPr>
            <w:rStyle w:val="charCitHyperlinkAbbrev"/>
          </w:rPr>
          <w:noBreakHyphen/>
          <w:t>24</w:t>
        </w:r>
      </w:hyperlink>
      <w:r>
        <w:t xml:space="preserve"> s 40</w:t>
      </w:r>
    </w:p>
    <w:p w14:paraId="609FEFB7" w14:textId="5E90EA61" w:rsidR="00D27F50" w:rsidRPr="00EC4CB0" w:rsidRDefault="00D27F50" w:rsidP="00D27F50">
      <w:pPr>
        <w:pStyle w:val="AmdtsEntries"/>
      </w:pPr>
      <w:r>
        <w:tab/>
        <w:t xml:space="preserve">def </w:t>
      </w:r>
      <w:r w:rsidRPr="006411C5">
        <w:rPr>
          <w:rStyle w:val="charBoldItals"/>
        </w:rPr>
        <w:t>industrial catchment area</w:t>
      </w:r>
      <w:r>
        <w:t xml:space="preserve"> ins </w:t>
      </w:r>
      <w:hyperlink r:id="rId253"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9</w:t>
      </w:r>
    </w:p>
    <w:p w14:paraId="39E84281" w14:textId="5BF5CB9F" w:rsidR="00292EA5" w:rsidRDefault="00292EA5" w:rsidP="00292EA5">
      <w:pPr>
        <w:pStyle w:val="AmdtsEntries"/>
      </w:pPr>
      <w:r>
        <w:tab/>
        <w:t xml:space="preserve">def </w:t>
      </w:r>
      <w:r>
        <w:rPr>
          <w:rStyle w:val="charBoldItals"/>
        </w:rPr>
        <w:t>milk</w:t>
      </w:r>
      <w:r>
        <w:t xml:space="preserve"> ins </w:t>
      </w:r>
      <w:hyperlink r:id="rId254" w:tooltip="Waste Management and Resource Recovery Amendment Regulation 2021 (No 1)" w:history="1">
        <w:r>
          <w:rPr>
            <w:rStyle w:val="charCitHyperlinkAbbrev"/>
          </w:rPr>
          <w:t>SL2021</w:t>
        </w:r>
        <w:r>
          <w:rPr>
            <w:rStyle w:val="charCitHyperlinkAbbrev"/>
          </w:rPr>
          <w:noBreakHyphen/>
          <w:t>24</w:t>
        </w:r>
      </w:hyperlink>
      <w:r>
        <w:t xml:space="preserve"> s 40</w:t>
      </w:r>
    </w:p>
    <w:p w14:paraId="7B9DB15B" w14:textId="084829E6" w:rsidR="00292EA5" w:rsidRDefault="00292EA5" w:rsidP="00292EA5">
      <w:pPr>
        <w:pStyle w:val="AmdtsEntries"/>
      </w:pPr>
      <w:r>
        <w:tab/>
        <w:t xml:space="preserve">def </w:t>
      </w:r>
      <w:r>
        <w:rPr>
          <w:rStyle w:val="charBoldItals"/>
        </w:rPr>
        <w:t>occupier</w:t>
      </w:r>
      <w:r>
        <w:t xml:space="preserve"> sub </w:t>
      </w:r>
      <w:hyperlink r:id="rId255" w:tooltip="Waste Management and Resource Recovery Amendment Regulation 2021 (No 1)" w:history="1">
        <w:r>
          <w:rPr>
            <w:rStyle w:val="charCitHyperlinkAbbrev"/>
          </w:rPr>
          <w:t>SL2021</w:t>
        </w:r>
        <w:r>
          <w:rPr>
            <w:rStyle w:val="charCitHyperlinkAbbrev"/>
          </w:rPr>
          <w:noBreakHyphen/>
          <w:t>24</w:t>
        </w:r>
      </w:hyperlink>
      <w:r>
        <w:t xml:space="preserve"> s 41</w:t>
      </w:r>
    </w:p>
    <w:p w14:paraId="07DCB924" w14:textId="58BC5D5F" w:rsidR="00292EA5" w:rsidRDefault="00292EA5" w:rsidP="00292EA5">
      <w:pPr>
        <w:pStyle w:val="AmdtsEntries"/>
      </w:pPr>
      <w:r>
        <w:lastRenderedPageBreak/>
        <w:tab/>
        <w:t xml:space="preserve">def </w:t>
      </w:r>
      <w:r>
        <w:rPr>
          <w:rStyle w:val="charBoldItals"/>
        </w:rPr>
        <w:t>organic waste</w:t>
      </w:r>
      <w:r>
        <w:t xml:space="preserve"> ins </w:t>
      </w:r>
      <w:hyperlink r:id="rId256" w:tooltip="Waste Management and Resource Recovery Amendment Regulation 2021 (No 1)" w:history="1">
        <w:r>
          <w:rPr>
            <w:rStyle w:val="charCitHyperlinkAbbrev"/>
          </w:rPr>
          <w:t>SL2021</w:t>
        </w:r>
        <w:r>
          <w:rPr>
            <w:rStyle w:val="charCitHyperlinkAbbrev"/>
          </w:rPr>
          <w:noBreakHyphen/>
          <w:t>24</w:t>
        </w:r>
      </w:hyperlink>
      <w:r>
        <w:t xml:space="preserve"> s 42</w:t>
      </w:r>
    </w:p>
    <w:p w14:paraId="57C034DF" w14:textId="1A727DF9" w:rsidR="00292EA5" w:rsidRDefault="00292EA5" w:rsidP="00292EA5">
      <w:pPr>
        <w:pStyle w:val="AmdtsEntries"/>
      </w:pPr>
      <w:r>
        <w:tab/>
        <w:t xml:space="preserve">def </w:t>
      </w:r>
      <w:r>
        <w:rPr>
          <w:rStyle w:val="charBoldItals"/>
        </w:rPr>
        <w:t>registered health tonic</w:t>
      </w:r>
      <w:r>
        <w:t xml:space="preserve"> ins </w:t>
      </w:r>
      <w:hyperlink r:id="rId257" w:tooltip="Waste Management and Resource Recovery Amendment Regulation 2021 (No 1)" w:history="1">
        <w:r>
          <w:rPr>
            <w:rStyle w:val="charCitHyperlinkAbbrev"/>
          </w:rPr>
          <w:t>SL2021</w:t>
        </w:r>
        <w:r>
          <w:rPr>
            <w:rStyle w:val="charCitHyperlinkAbbrev"/>
          </w:rPr>
          <w:noBreakHyphen/>
          <w:t>24</w:t>
        </w:r>
      </w:hyperlink>
      <w:r>
        <w:t xml:space="preserve"> s 42</w:t>
      </w:r>
    </w:p>
    <w:p w14:paraId="72BC277A" w14:textId="7542E6C5" w:rsidR="00D27F50" w:rsidRPr="00EC4CB0" w:rsidRDefault="00D27F50" w:rsidP="00D27F50">
      <w:pPr>
        <w:pStyle w:val="AmdtsEntries"/>
      </w:pPr>
      <w:r>
        <w:tab/>
        <w:t xml:space="preserve">def </w:t>
      </w:r>
      <w:r w:rsidRPr="006411C5">
        <w:rPr>
          <w:rStyle w:val="charBoldItals"/>
        </w:rPr>
        <w:t>residential catchment area</w:t>
      </w:r>
      <w:r>
        <w:t xml:space="preserve"> ins </w:t>
      </w:r>
      <w:hyperlink r:id="rId258"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9</w:t>
      </w:r>
    </w:p>
    <w:p w14:paraId="37437805" w14:textId="57E6075D" w:rsidR="00D27F50" w:rsidRPr="00EC4CB0" w:rsidRDefault="00D27F50" w:rsidP="00D27F50">
      <w:pPr>
        <w:pStyle w:val="AmdtsEntries"/>
      </w:pPr>
      <w:r>
        <w:tab/>
        <w:t xml:space="preserve">def </w:t>
      </w:r>
      <w:r w:rsidRPr="006411C5">
        <w:rPr>
          <w:rStyle w:val="charBoldItals"/>
        </w:rPr>
        <w:t>reviewable decision</w:t>
      </w:r>
      <w:r>
        <w:t xml:space="preserve"> ins </w:t>
      </w:r>
      <w:hyperlink r:id="rId259"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9</w:t>
      </w:r>
    </w:p>
    <w:p w14:paraId="1B1D34AE" w14:textId="01730226" w:rsidR="00292EA5" w:rsidRDefault="00292EA5" w:rsidP="00292EA5">
      <w:pPr>
        <w:pStyle w:val="AmdtsEntries"/>
      </w:pPr>
      <w:r>
        <w:tab/>
        <w:t xml:space="preserve">def </w:t>
      </w:r>
      <w:r>
        <w:rPr>
          <w:rStyle w:val="charBoldItals"/>
        </w:rPr>
        <w:t>spirituous liquor</w:t>
      </w:r>
      <w:r>
        <w:t xml:space="preserve"> ins </w:t>
      </w:r>
      <w:hyperlink r:id="rId260" w:tooltip="Waste Management and Resource Recovery Amendment Regulation 2021 (No 1)" w:history="1">
        <w:r>
          <w:rPr>
            <w:rStyle w:val="charCitHyperlinkAbbrev"/>
          </w:rPr>
          <w:t>SL2021</w:t>
        </w:r>
        <w:r>
          <w:rPr>
            <w:rStyle w:val="charCitHyperlinkAbbrev"/>
          </w:rPr>
          <w:noBreakHyphen/>
          <w:t>24</w:t>
        </w:r>
      </w:hyperlink>
      <w:r>
        <w:t xml:space="preserve"> s 42</w:t>
      </w:r>
    </w:p>
    <w:p w14:paraId="326025AB" w14:textId="35EF7A4E" w:rsidR="005140B1" w:rsidRPr="008C2595" w:rsidRDefault="00D27F50" w:rsidP="008C2595">
      <w:pPr>
        <w:pStyle w:val="AmdtsEntries"/>
      </w:pPr>
      <w:r>
        <w:tab/>
        <w:t xml:space="preserve">def </w:t>
      </w:r>
      <w:r w:rsidRPr="006411C5">
        <w:rPr>
          <w:rStyle w:val="charBoldItals"/>
        </w:rPr>
        <w:t>Territory privacy principles</w:t>
      </w:r>
      <w:r>
        <w:t xml:space="preserve"> ins </w:t>
      </w:r>
      <w:hyperlink r:id="rId261" w:tooltip="Waste Management and Resource Recovery (Container Deposit Scheme) Amendment Regulation 2018 (No 1)" w:history="1">
        <w:r w:rsidRPr="00E90B47">
          <w:rPr>
            <w:rStyle w:val="charCitHyperlinkAbbrev"/>
          </w:rPr>
          <w:t>SL2018</w:t>
        </w:r>
        <w:r w:rsidRPr="00E90B47">
          <w:rPr>
            <w:rStyle w:val="charCitHyperlinkAbbrev"/>
          </w:rPr>
          <w:noBreakHyphen/>
          <w:t>9</w:t>
        </w:r>
      </w:hyperlink>
      <w:r>
        <w:t xml:space="preserve"> s 9</w:t>
      </w:r>
    </w:p>
    <w:p w14:paraId="255BBA61" w14:textId="40DC4B37" w:rsidR="00292EA5" w:rsidRDefault="00292EA5" w:rsidP="00292EA5">
      <w:pPr>
        <w:pStyle w:val="AmdtsEntries"/>
      </w:pPr>
      <w:r>
        <w:tab/>
        <w:t xml:space="preserve">def </w:t>
      </w:r>
      <w:r>
        <w:rPr>
          <w:rStyle w:val="charBoldItals"/>
        </w:rPr>
        <w:t>territory waste container</w:t>
      </w:r>
      <w:r>
        <w:t xml:space="preserve"> sub </w:t>
      </w:r>
      <w:hyperlink r:id="rId262" w:tooltip="Waste Management and Resource Recovery Amendment Regulation 2021 (No 1)" w:history="1">
        <w:r>
          <w:rPr>
            <w:rStyle w:val="charCitHyperlinkAbbrev"/>
          </w:rPr>
          <w:t>SL2021</w:t>
        </w:r>
        <w:r>
          <w:rPr>
            <w:rStyle w:val="charCitHyperlinkAbbrev"/>
          </w:rPr>
          <w:noBreakHyphen/>
          <w:t>24</w:t>
        </w:r>
      </w:hyperlink>
      <w:r>
        <w:t xml:space="preserve"> s 43</w:t>
      </w:r>
    </w:p>
    <w:p w14:paraId="17EE323B" w14:textId="17A9D292" w:rsidR="00292EA5" w:rsidRDefault="00292EA5" w:rsidP="00292EA5">
      <w:pPr>
        <w:pStyle w:val="AmdtsEntries"/>
      </w:pPr>
      <w:r>
        <w:tab/>
        <w:t xml:space="preserve">def </w:t>
      </w:r>
      <w:r>
        <w:rPr>
          <w:rStyle w:val="charBoldItals"/>
        </w:rPr>
        <w:t>waste category</w:t>
      </w:r>
      <w:r>
        <w:t xml:space="preserve"> sub </w:t>
      </w:r>
      <w:hyperlink r:id="rId263" w:tooltip="Waste Management and Resource Recovery Amendment Regulation 2021 (No 1)" w:history="1">
        <w:r>
          <w:rPr>
            <w:rStyle w:val="charCitHyperlinkAbbrev"/>
          </w:rPr>
          <w:t>SL2021</w:t>
        </w:r>
        <w:r>
          <w:rPr>
            <w:rStyle w:val="charCitHyperlinkAbbrev"/>
          </w:rPr>
          <w:noBreakHyphen/>
          <w:t>24</w:t>
        </w:r>
      </w:hyperlink>
      <w:r>
        <w:t xml:space="preserve"> s 43</w:t>
      </w:r>
    </w:p>
    <w:p w14:paraId="51144872" w14:textId="39DD4D13" w:rsidR="007977D1" w:rsidRDefault="007977D1" w:rsidP="007977D1">
      <w:pPr>
        <w:pStyle w:val="AmdtsEntries"/>
      </w:pPr>
      <w:r>
        <w:tab/>
        <w:t xml:space="preserve">def </w:t>
      </w:r>
      <w:r>
        <w:rPr>
          <w:rStyle w:val="charBoldItals"/>
        </w:rPr>
        <w:t>waste container</w:t>
      </w:r>
      <w:r>
        <w:t xml:space="preserve"> ins </w:t>
      </w:r>
      <w:hyperlink r:id="rId264" w:tooltip="Waste Management and Resource Recovery Amendment Regulation 2021 (No 1)" w:history="1">
        <w:r>
          <w:rPr>
            <w:rStyle w:val="charCitHyperlinkAbbrev"/>
          </w:rPr>
          <w:t>SL2021</w:t>
        </w:r>
        <w:r>
          <w:rPr>
            <w:rStyle w:val="charCitHyperlinkAbbrev"/>
          </w:rPr>
          <w:noBreakHyphen/>
          <w:t>24</w:t>
        </w:r>
      </w:hyperlink>
      <w:r>
        <w:t xml:space="preserve"> s 44</w:t>
      </w:r>
    </w:p>
    <w:p w14:paraId="16217AA2" w14:textId="08CF1F18" w:rsidR="007977D1" w:rsidRDefault="007977D1" w:rsidP="007977D1">
      <w:pPr>
        <w:pStyle w:val="AmdtsEntries"/>
      </w:pPr>
      <w:r>
        <w:tab/>
        <w:t xml:space="preserve">def </w:t>
      </w:r>
      <w:r>
        <w:rPr>
          <w:rStyle w:val="charBoldItals"/>
        </w:rPr>
        <w:t>waste rectification notice</w:t>
      </w:r>
      <w:r>
        <w:t xml:space="preserve"> sub </w:t>
      </w:r>
      <w:hyperlink r:id="rId265" w:tooltip="Waste Management and Resource Recovery Amendment Regulation 2021 (No 1)" w:history="1">
        <w:r>
          <w:rPr>
            <w:rStyle w:val="charCitHyperlinkAbbrev"/>
          </w:rPr>
          <w:t>SL2021</w:t>
        </w:r>
        <w:r>
          <w:rPr>
            <w:rStyle w:val="charCitHyperlinkAbbrev"/>
          </w:rPr>
          <w:noBreakHyphen/>
          <w:t>24</w:t>
        </w:r>
      </w:hyperlink>
      <w:r>
        <w:t xml:space="preserve"> s 45</w:t>
      </w:r>
    </w:p>
    <w:p w14:paraId="69DC9600" w14:textId="51D2B6F0" w:rsidR="007977D1" w:rsidRDefault="007977D1" w:rsidP="007977D1">
      <w:pPr>
        <w:pStyle w:val="AmdtsEntries"/>
      </w:pPr>
      <w:r>
        <w:tab/>
        <w:t xml:space="preserve">def </w:t>
      </w:r>
      <w:r>
        <w:rPr>
          <w:rStyle w:val="charBoldItals"/>
        </w:rPr>
        <w:t>wine</w:t>
      </w:r>
      <w:r>
        <w:t xml:space="preserve"> ins </w:t>
      </w:r>
      <w:hyperlink r:id="rId266" w:tooltip="Waste Management and Resource Recovery Amendment Regulation 2021 (No 1)" w:history="1">
        <w:r>
          <w:rPr>
            <w:rStyle w:val="charCitHyperlinkAbbrev"/>
          </w:rPr>
          <w:t>SL2021</w:t>
        </w:r>
        <w:r>
          <w:rPr>
            <w:rStyle w:val="charCitHyperlinkAbbrev"/>
          </w:rPr>
          <w:noBreakHyphen/>
          <w:t>24</w:t>
        </w:r>
      </w:hyperlink>
      <w:r>
        <w:t xml:space="preserve"> s 4</w:t>
      </w:r>
      <w:r w:rsidR="000A69C4">
        <w:t>6</w:t>
      </w:r>
    </w:p>
    <w:p w14:paraId="2BE56732" w14:textId="5439EA3B" w:rsidR="007977D1" w:rsidRDefault="007977D1" w:rsidP="007977D1">
      <w:pPr>
        <w:pStyle w:val="AmdtsEntries"/>
      </w:pPr>
      <w:r>
        <w:tab/>
        <w:t xml:space="preserve">def </w:t>
      </w:r>
      <w:r>
        <w:rPr>
          <w:rStyle w:val="charBoldItals"/>
        </w:rPr>
        <w:t>wine-based beverage</w:t>
      </w:r>
      <w:r>
        <w:t xml:space="preserve"> ins </w:t>
      </w:r>
      <w:hyperlink r:id="rId267" w:tooltip="Waste Management and Resource Recovery Amendment Regulation 2021 (No 1)" w:history="1">
        <w:r>
          <w:rPr>
            <w:rStyle w:val="charCitHyperlinkAbbrev"/>
          </w:rPr>
          <w:t>SL2021</w:t>
        </w:r>
        <w:r>
          <w:rPr>
            <w:rStyle w:val="charCitHyperlinkAbbrev"/>
          </w:rPr>
          <w:noBreakHyphen/>
          <w:t>24</w:t>
        </w:r>
      </w:hyperlink>
      <w:r>
        <w:t xml:space="preserve"> s 4</w:t>
      </w:r>
      <w:r w:rsidR="000A69C4">
        <w:t>6</w:t>
      </w:r>
    </w:p>
    <w:p w14:paraId="2D91E066" w14:textId="77777777" w:rsidR="00D641E9" w:rsidRPr="00D641E9" w:rsidRDefault="00D641E9" w:rsidP="00D641E9">
      <w:pPr>
        <w:pStyle w:val="PageBreak"/>
      </w:pPr>
      <w:r w:rsidRPr="00D641E9">
        <w:br w:type="page"/>
      </w:r>
    </w:p>
    <w:p w14:paraId="505A6346" w14:textId="77777777" w:rsidR="00D641E9" w:rsidRPr="009E475C" w:rsidRDefault="00666EF0">
      <w:pPr>
        <w:pStyle w:val="Endnote20"/>
      </w:pPr>
      <w:bookmarkStart w:id="120" w:name="_Toc148453947"/>
      <w:r w:rsidRPr="009E475C">
        <w:rPr>
          <w:rStyle w:val="charTableNo"/>
        </w:rPr>
        <w:lastRenderedPageBreak/>
        <w:t>5</w:t>
      </w:r>
      <w:r w:rsidR="00D641E9">
        <w:tab/>
      </w:r>
      <w:r w:rsidR="00D641E9" w:rsidRPr="009E475C">
        <w:rPr>
          <w:rStyle w:val="charTableText"/>
        </w:rPr>
        <w:t>Earlier republications</w:t>
      </w:r>
      <w:bookmarkEnd w:id="120"/>
    </w:p>
    <w:p w14:paraId="369F5371" w14:textId="77777777" w:rsidR="00D641E9" w:rsidRDefault="00D641E9">
      <w:pPr>
        <w:pStyle w:val="EndNoteTextPub"/>
      </w:pPr>
      <w:r>
        <w:t xml:space="preserve">Some earlier republications were not numbered. The number in column 1 refers to the publication order.  </w:t>
      </w:r>
    </w:p>
    <w:p w14:paraId="1950D5D1" w14:textId="77777777" w:rsidR="00D641E9" w:rsidRDefault="00D641E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D277C81" w14:textId="77777777" w:rsidR="00D641E9" w:rsidRDefault="00D641E9">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D641E9" w14:paraId="68E55FA1" w14:textId="77777777" w:rsidTr="00203A33">
        <w:trPr>
          <w:tblHeader/>
        </w:trPr>
        <w:tc>
          <w:tcPr>
            <w:tcW w:w="1576" w:type="dxa"/>
            <w:tcBorders>
              <w:bottom w:val="single" w:sz="4" w:space="0" w:color="auto"/>
            </w:tcBorders>
          </w:tcPr>
          <w:p w14:paraId="7EE048EF" w14:textId="77777777" w:rsidR="00D641E9" w:rsidRDefault="00D641E9">
            <w:pPr>
              <w:pStyle w:val="EarlierRepubHdg"/>
            </w:pPr>
            <w:r>
              <w:t>Republication No and date</w:t>
            </w:r>
          </w:p>
        </w:tc>
        <w:tc>
          <w:tcPr>
            <w:tcW w:w="1681" w:type="dxa"/>
            <w:tcBorders>
              <w:bottom w:val="single" w:sz="4" w:space="0" w:color="auto"/>
            </w:tcBorders>
          </w:tcPr>
          <w:p w14:paraId="7D5B047D" w14:textId="77777777" w:rsidR="00D641E9" w:rsidRDefault="00D641E9">
            <w:pPr>
              <w:pStyle w:val="EarlierRepubHdg"/>
            </w:pPr>
            <w:r>
              <w:t>Effective</w:t>
            </w:r>
          </w:p>
        </w:tc>
        <w:tc>
          <w:tcPr>
            <w:tcW w:w="1783" w:type="dxa"/>
            <w:tcBorders>
              <w:bottom w:val="single" w:sz="4" w:space="0" w:color="auto"/>
            </w:tcBorders>
          </w:tcPr>
          <w:p w14:paraId="27C81F6E" w14:textId="77777777" w:rsidR="00D641E9" w:rsidRDefault="00D641E9">
            <w:pPr>
              <w:pStyle w:val="EarlierRepubHdg"/>
            </w:pPr>
            <w:r>
              <w:t>Last amendment made by</w:t>
            </w:r>
          </w:p>
        </w:tc>
        <w:tc>
          <w:tcPr>
            <w:tcW w:w="1783" w:type="dxa"/>
            <w:tcBorders>
              <w:bottom w:val="single" w:sz="4" w:space="0" w:color="auto"/>
            </w:tcBorders>
          </w:tcPr>
          <w:p w14:paraId="436A87B7" w14:textId="77777777" w:rsidR="00D641E9" w:rsidRDefault="00D641E9">
            <w:pPr>
              <w:pStyle w:val="EarlierRepubHdg"/>
            </w:pPr>
            <w:r>
              <w:t>Republication for</w:t>
            </w:r>
          </w:p>
        </w:tc>
      </w:tr>
      <w:tr w:rsidR="00D641E9" w14:paraId="7D68610C" w14:textId="77777777" w:rsidTr="00203A33">
        <w:tc>
          <w:tcPr>
            <w:tcW w:w="1576" w:type="dxa"/>
            <w:tcBorders>
              <w:top w:val="single" w:sz="4" w:space="0" w:color="auto"/>
              <w:bottom w:val="single" w:sz="4" w:space="0" w:color="auto"/>
            </w:tcBorders>
          </w:tcPr>
          <w:p w14:paraId="42928FC3" w14:textId="77777777" w:rsidR="00D641E9" w:rsidRDefault="00D641E9">
            <w:pPr>
              <w:pStyle w:val="EarlierRepubEntries"/>
            </w:pPr>
            <w:r>
              <w:t>R1</w:t>
            </w:r>
            <w:r>
              <w:br/>
              <w:t>15 July 2017</w:t>
            </w:r>
          </w:p>
        </w:tc>
        <w:tc>
          <w:tcPr>
            <w:tcW w:w="1681" w:type="dxa"/>
            <w:tcBorders>
              <w:top w:val="single" w:sz="4" w:space="0" w:color="auto"/>
              <w:bottom w:val="single" w:sz="4" w:space="0" w:color="auto"/>
            </w:tcBorders>
          </w:tcPr>
          <w:p w14:paraId="0BA1F160" w14:textId="77777777" w:rsidR="00D641E9" w:rsidRDefault="00D641E9">
            <w:pPr>
              <w:pStyle w:val="EarlierRepubEntries"/>
            </w:pPr>
            <w:r>
              <w:t>15 July 2017</w:t>
            </w:r>
            <w:r w:rsidR="003916BF">
              <w:t>–</w:t>
            </w:r>
            <w:r w:rsidR="003916BF">
              <w:br/>
            </w:r>
            <w:r w:rsidR="00B01B5F">
              <w:t>29 June 2018</w:t>
            </w:r>
          </w:p>
        </w:tc>
        <w:tc>
          <w:tcPr>
            <w:tcW w:w="1783" w:type="dxa"/>
            <w:tcBorders>
              <w:top w:val="single" w:sz="4" w:space="0" w:color="auto"/>
              <w:bottom w:val="single" w:sz="4" w:space="0" w:color="auto"/>
            </w:tcBorders>
          </w:tcPr>
          <w:p w14:paraId="5EB5B8EE" w14:textId="77777777" w:rsidR="00D641E9" w:rsidRDefault="00B01B5F">
            <w:pPr>
              <w:pStyle w:val="EarlierRepubEntries"/>
            </w:pPr>
            <w:r>
              <w:t>not amended</w:t>
            </w:r>
          </w:p>
        </w:tc>
        <w:tc>
          <w:tcPr>
            <w:tcW w:w="1783" w:type="dxa"/>
            <w:tcBorders>
              <w:top w:val="single" w:sz="4" w:space="0" w:color="auto"/>
              <w:bottom w:val="single" w:sz="4" w:space="0" w:color="auto"/>
            </w:tcBorders>
          </w:tcPr>
          <w:p w14:paraId="7C84601E" w14:textId="77777777" w:rsidR="00D641E9" w:rsidRDefault="00575914">
            <w:pPr>
              <w:pStyle w:val="EarlierRepubEntries"/>
            </w:pPr>
            <w:r>
              <w:t>new regulation</w:t>
            </w:r>
          </w:p>
        </w:tc>
      </w:tr>
      <w:tr w:rsidR="0065509B" w14:paraId="27C8FB65" w14:textId="77777777" w:rsidTr="00203A33">
        <w:tc>
          <w:tcPr>
            <w:tcW w:w="1576" w:type="dxa"/>
            <w:tcBorders>
              <w:top w:val="single" w:sz="4" w:space="0" w:color="auto"/>
              <w:bottom w:val="single" w:sz="4" w:space="0" w:color="auto"/>
            </w:tcBorders>
          </w:tcPr>
          <w:p w14:paraId="6AAE453E" w14:textId="6F926650" w:rsidR="0065509B" w:rsidRDefault="0065509B">
            <w:pPr>
              <w:pStyle w:val="EarlierRepubEntries"/>
            </w:pPr>
            <w:r>
              <w:t>R2</w:t>
            </w:r>
            <w:r>
              <w:br/>
            </w:r>
            <w:r w:rsidR="00AE0806">
              <w:t>30 June 2018</w:t>
            </w:r>
          </w:p>
        </w:tc>
        <w:tc>
          <w:tcPr>
            <w:tcW w:w="1681" w:type="dxa"/>
            <w:tcBorders>
              <w:top w:val="single" w:sz="4" w:space="0" w:color="auto"/>
              <w:bottom w:val="single" w:sz="4" w:space="0" w:color="auto"/>
            </w:tcBorders>
          </w:tcPr>
          <w:p w14:paraId="3AA33A29" w14:textId="66588905" w:rsidR="0065509B" w:rsidRDefault="00AE0806">
            <w:pPr>
              <w:pStyle w:val="EarlierRepubEntries"/>
            </w:pPr>
            <w:r>
              <w:t>30 June 2018–</w:t>
            </w:r>
            <w:r>
              <w:br/>
              <w:t>31 Oct 2021</w:t>
            </w:r>
          </w:p>
        </w:tc>
        <w:tc>
          <w:tcPr>
            <w:tcW w:w="1783" w:type="dxa"/>
            <w:tcBorders>
              <w:top w:val="single" w:sz="4" w:space="0" w:color="auto"/>
              <w:bottom w:val="single" w:sz="4" w:space="0" w:color="auto"/>
            </w:tcBorders>
          </w:tcPr>
          <w:p w14:paraId="22FAFA2F" w14:textId="248D49B0" w:rsidR="0065509B" w:rsidRPr="00AE0806" w:rsidRDefault="00AE0806">
            <w:pPr>
              <w:pStyle w:val="EarlierRepubEntries"/>
              <w:rPr>
                <w:rStyle w:val="charCitHyperlinkAbbrev"/>
              </w:rPr>
            </w:pPr>
            <w:hyperlink r:id="rId268" w:tooltip="Waste Management and Resource Recovery (Container Deposit Scheme) Amendment Regulation 2018 (No 1)" w:history="1">
              <w:r w:rsidRPr="00AE0806">
                <w:rPr>
                  <w:rStyle w:val="charCitHyperlinkAbbrev"/>
                </w:rPr>
                <w:t>SL2018</w:t>
              </w:r>
              <w:r w:rsidRPr="00AE0806">
                <w:rPr>
                  <w:rStyle w:val="charCitHyperlinkAbbrev"/>
                </w:rPr>
                <w:noBreakHyphen/>
                <w:t>9</w:t>
              </w:r>
            </w:hyperlink>
          </w:p>
        </w:tc>
        <w:tc>
          <w:tcPr>
            <w:tcW w:w="1783" w:type="dxa"/>
            <w:tcBorders>
              <w:top w:val="single" w:sz="4" w:space="0" w:color="auto"/>
              <w:bottom w:val="single" w:sz="4" w:space="0" w:color="auto"/>
            </w:tcBorders>
          </w:tcPr>
          <w:p w14:paraId="115C94E6" w14:textId="41D67F6F" w:rsidR="0065509B" w:rsidRDefault="00AE0806">
            <w:pPr>
              <w:pStyle w:val="EarlierRepubEntries"/>
            </w:pPr>
            <w:r>
              <w:t xml:space="preserve">amendments by </w:t>
            </w:r>
            <w:hyperlink r:id="rId269" w:tooltip="Waste Management and Resource Recovery (Container Deposit Scheme) Amendment Regulation 2018 (No 1)" w:history="1">
              <w:r w:rsidRPr="00AE0806">
                <w:rPr>
                  <w:rStyle w:val="charCitHyperlinkAbbrev"/>
                </w:rPr>
                <w:t>SL2018</w:t>
              </w:r>
              <w:r w:rsidRPr="00AE0806">
                <w:rPr>
                  <w:rStyle w:val="charCitHyperlinkAbbrev"/>
                </w:rPr>
                <w:noBreakHyphen/>
                <w:t>9</w:t>
              </w:r>
            </w:hyperlink>
          </w:p>
        </w:tc>
      </w:tr>
      <w:tr w:rsidR="00203A33" w14:paraId="1CC9CCC2" w14:textId="77777777" w:rsidTr="00203A33">
        <w:tc>
          <w:tcPr>
            <w:tcW w:w="1576" w:type="dxa"/>
            <w:tcBorders>
              <w:top w:val="single" w:sz="4" w:space="0" w:color="auto"/>
              <w:bottom w:val="single" w:sz="4" w:space="0" w:color="auto"/>
            </w:tcBorders>
          </w:tcPr>
          <w:p w14:paraId="1A2D4B78" w14:textId="491A18E2" w:rsidR="00203A33" w:rsidRDefault="00203A33" w:rsidP="00203A33">
            <w:pPr>
              <w:pStyle w:val="EarlierRepubEntries"/>
            </w:pPr>
            <w:r>
              <w:t>R3</w:t>
            </w:r>
            <w:r>
              <w:br/>
              <w:t>1 Nov 2021</w:t>
            </w:r>
          </w:p>
        </w:tc>
        <w:tc>
          <w:tcPr>
            <w:tcW w:w="1681" w:type="dxa"/>
            <w:tcBorders>
              <w:top w:val="single" w:sz="4" w:space="0" w:color="auto"/>
              <w:bottom w:val="single" w:sz="4" w:space="0" w:color="auto"/>
            </w:tcBorders>
          </w:tcPr>
          <w:p w14:paraId="56B4EC1F" w14:textId="209473C2" w:rsidR="00203A33" w:rsidRDefault="00203A33" w:rsidP="00203A33">
            <w:pPr>
              <w:pStyle w:val="EarlierRepubEntries"/>
            </w:pPr>
            <w:r>
              <w:t>1 Nov 2021–</w:t>
            </w:r>
            <w:r>
              <w:br/>
              <w:t>26 Nov 2023</w:t>
            </w:r>
          </w:p>
        </w:tc>
        <w:tc>
          <w:tcPr>
            <w:tcW w:w="1783" w:type="dxa"/>
            <w:tcBorders>
              <w:top w:val="single" w:sz="4" w:space="0" w:color="auto"/>
              <w:bottom w:val="single" w:sz="4" w:space="0" w:color="auto"/>
            </w:tcBorders>
          </w:tcPr>
          <w:p w14:paraId="75D33D92" w14:textId="22556BD4" w:rsidR="00203A33" w:rsidRDefault="00203A33" w:rsidP="00203A33">
            <w:pPr>
              <w:pStyle w:val="EarlierRepubEntries"/>
            </w:pPr>
            <w:hyperlink r:id="rId270" w:tooltip="Waste Management and Resource Recovery Amendment Regulation 2021 (No 1)" w:history="1">
              <w:r>
                <w:rPr>
                  <w:rStyle w:val="charCitHyperlinkAbbrev"/>
                </w:rPr>
                <w:t>SL2021</w:t>
              </w:r>
              <w:r>
                <w:rPr>
                  <w:rStyle w:val="charCitHyperlinkAbbrev"/>
                </w:rPr>
                <w:noBreakHyphen/>
                <w:t>24</w:t>
              </w:r>
            </w:hyperlink>
          </w:p>
        </w:tc>
        <w:tc>
          <w:tcPr>
            <w:tcW w:w="1783" w:type="dxa"/>
            <w:tcBorders>
              <w:top w:val="single" w:sz="4" w:space="0" w:color="auto"/>
              <w:bottom w:val="single" w:sz="4" w:space="0" w:color="auto"/>
            </w:tcBorders>
          </w:tcPr>
          <w:p w14:paraId="43EE01D9" w14:textId="732954C3" w:rsidR="00203A33" w:rsidRDefault="00203A33" w:rsidP="00203A33">
            <w:pPr>
              <w:pStyle w:val="EarlierRepubEntries"/>
            </w:pPr>
            <w:r>
              <w:t xml:space="preserve">amendments by </w:t>
            </w:r>
            <w:hyperlink r:id="rId271" w:tooltip="Waste Management and Resource Recovery Amendment Regulation 2021 (No 1)" w:history="1">
              <w:r>
                <w:rPr>
                  <w:rStyle w:val="charCitHyperlinkAbbrev"/>
                </w:rPr>
                <w:t>SL2021</w:t>
              </w:r>
              <w:r>
                <w:rPr>
                  <w:rStyle w:val="charCitHyperlinkAbbrev"/>
                </w:rPr>
                <w:noBreakHyphen/>
                <w:t>24</w:t>
              </w:r>
            </w:hyperlink>
          </w:p>
        </w:tc>
      </w:tr>
    </w:tbl>
    <w:p w14:paraId="285FF6D5" w14:textId="77777777" w:rsidR="00C77D98" w:rsidRDefault="00C77D98">
      <w:pPr>
        <w:pStyle w:val="05EndNote"/>
        <w:sectPr w:rsidR="00C77D98" w:rsidSect="009E475C">
          <w:headerReference w:type="even" r:id="rId272"/>
          <w:headerReference w:type="default" r:id="rId273"/>
          <w:footerReference w:type="even" r:id="rId274"/>
          <w:footerReference w:type="default" r:id="rId275"/>
          <w:pgSz w:w="11907" w:h="16839" w:code="9"/>
          <w:pgMar w:top="3000" w:right="1900" w:bottom="2500" w:left="2300" w:header="2480" w:footer="2100" w:gutter="0"/>
          <w:cols w:space="720"/>
          <w:docGrid w:linePitch="326"/>
        </w:sectPr>
      </w:pPr>
    </w:p>
    <w:p w14:paraId="048D0B65" w14:textId="77777777" w:rsidR="00C77D98" w:rsidRDefault="00C77D98"/>
    <w:p w14:paraId="31FAD624" w14:textId="77777777" w:rsidR="00C77D98" w:rsidRDefault="00C77D98"/>
    <w:p w14:paraId="7EF6029C" w14:textId="77777777" w:rsidR="00C77D98" w:rsidRDefault="00C77D98"/>
    <w:p w14:paraId="3ECF0B37" w14:textId="77777777" w:rsidR="00D35E12" w:rsidRDefault="00D35E12"/>
    <w:p w14:paraId="27EE103A" w14:textId="77777777" w:rsidR="00C30DD6" w:rsidRDefault="00C30DD6"/>
    <w:p w14:paraId="72F15357" w14:textId="63B0A934" w:rsidR="005B532C" w:rsidRDefault="005B532C"/>
    <w:p w14:paraId="0B581BF1" w14:textId="61CE3482" w:rsidR="00C50E43" w:rsidRDefault="00C50E43"/>
    <w:p w14:paraId="3EC1461A" w14:textId="753944B2" w:rsidR="00C50E43" w:rsidRDefault="00C50E43"/>
    <w:p w14:paraId="310D54E1" w14:textId="00346AAE" w:rsidR="00C50E43" w:rsidRDefault="00C50E43"/>
    <w:p w14:paraId="75ED5546" w14:textId="4DB333B8" w:rsidR="00C50E43" w:rsidRDefault="00C50E43"/>
    <w:p w14:paraId="6ED3ED3D" w14:textId="4B3A883E" w:rsidR="00C50E43" w:rsidRDefault="00C50E43"/>
    <w:p w14:paraId="1F897F97" w14:textId="0FD2E36E" w:rsidR="00C50E43" w:rsidRDefault="00C50E43"/>
    <w:p w14:paraId="286BBE7E" w14:textId="77777777" w:rsidR="00C50E43" w:rsidRDefault="00C50E43"/>
    <w:p w14:paraId="2F171B61" w14:textId="77777777" w:rsidR="00C77D98" w:rsidRDefault="00C77D98">
      <w:pPr>
        <w:rPr>
          <w:color w:val="000000"/>
          <w:sz w:val="22"/>
        </w:rPr>
      </w:pPr>
    </w:p>
    <w:p w14:paraId="24822BEF" w14:textId="77777777" w:rsidR="00C77D98" w:rsidRDefault="00C77D98">
      <w:pPr>
        <w:rPr>
          <w:color w:val="000000"/>
          <w:sz w:val="22"/>
        </w:rPr>
      </w:pPr>
    </w:p>
    <w:p w14:paraId="30DC458B" w14:textId="25323765" w:rsidR="00C77D98" w:rsidRPr="00666EF0" w:rsidRDefault="00C77D98">
      <w:pPr>
        <w:rPr>
          <w:color w:val="000000"/>
          <w:sz w:val="22"/>
        </w:rPr>
      </w:pPr>
      <w:r>
        <w:rPr>
          <w:color w:val="000000"/>
          <w:sz w:val="22"/>
        </w:rPr>
        <w:t xml:space="preserve">©  Australian Capital Territory </w:t>
      </w:r>
      <w:r w:rsidR="009E475C">
        <w:rPr>
          <w:noProof/>
          <w:color w:val="000000"/>
          <w:sz w:val="22"/>
        </w:rPr>
        <w:t>2023</w:t>
      </w:r>
    </w:p>
    <w:p w14:paraId="0D64B78C" w14:textId="77777777" w:rsidR="00C77D98" w:rsidRDefault="00C77D98">
      <w:pPr>
        <w:pStyle w:val="06Copyright"/>
        <w:sectPr w:rsidR="00C77D98" w:rsidSect="00C77D98">
          <w:headerReference w:type="even" r:id="rId276"/>
          <w:headerReference w:type="default" r:id="rId277"/>
          <w:footerReference w:type="even" r:id="rId278"/>
          <w:footerReference w:type="default" r:id="rId279"/>
          <w:headerReference w:type="first" r:id="rId280"/>
          <w:footerReference w:type="first" r:id="rId281"/>
          <w:type w:val="continuous"/>
          <w:pgSz w:w="11907" w:h="16839" w:code="9"/>
          <w:pgMar w:top="3000" w:right="1900" w:bottom="2500" w:left="2300" w:header="2480" w:footer="2100" w:gutter="0"/>
          <w:pgNumType w:fmt="lowerRoman"/>
          <w:cols w:space="720"/>
          <w:titlePg/>
          <w:docGrid w:linePitch="326"/>
        </w:sectPr>
      </w:pPr>
    </w:p>
    <w:p w14:paraId="6BE2255D" w14:textId="77777777" w:rsidR="00582CF5" w:rsidRDefault="00582CF5" w:rsidP="00C77D98"/>
    <w:sectPr w:rsidR="00582CF5" w:rsidSect="00C77D98">
      <w:headerReference w:type="even" r:id="rId282"/>
      <w:headerReference w:type="default" r:id="rId283"/>
      <w:headerReference w:type="first" r:id="rId28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5DAB" w14:textId="77777777" w:rsidR="00FB54E4" w:rsidRDefault="00FB54E4">
      <w:r>
        <w:separator/>
      </w:r>
    </w:p>
  </w:endnote>
  <w:endnote w:type="continuationSeparator" w:id="0">
    <w:p w14:paraId="7058D375" w14:textId="77777777" w:rsidR="00FB54E4" w:rsidRDefault="00FB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2563" w14:textId="34DD2D67" w:rsidR="006B5BD3" w:rsidRPr="00D038DA" w:rsidRDefault="00D038DA" w:rsidP="00D038DA">
    <w:pPr>
      <w:pStyle w:val="Footer"/>
      <w:jc w:val="center"/>
      <w:rPr>
        <w:rFonts w:cs="Arial"/>
        <w:sz w:val="14"/>
      </w:rPr>
    </w:pPr>
    <w:r w:rsidRPr="00D038D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A34A" w14:textId="77777777" w:rsidR="006B5BD3" w:rsidRDefault="006B5BD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5BD3" w:rsidRPr="00CB3D59" w14:paraId="75A4A91E" w14:textId="77777777">
      <w:tc>
        <w:tcPr>
          <w:tcW w:w="847" w:type="pct"/>
        </w:tcPr>
        <w:p w14:paraId="0AC11CA3" w14:textId="77777777" w:rsidR="006B5BD3" w:rsidRPr="00A752AE" w:rsidRDefault="006B5BD3"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D744905" w14:textId="026550BC" w:rsidR="006B5BD3" w:rsidRPr="00A752AE" w:rsidRDefault="006B5BD3"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30A8D" w:rsidRPr="00E30A8D">
            <w:rPr>
              <w:rFonts w:cs="Arial"/>
              <w:szCs w:val="18"/>
            </w:rPr>
            <w:t>Waste Management and Resource</w:t>
          </w:r>
          <w:r w:rsidR="00E30A8D">
            <w:t xml:space="preserve"> Recovery Regulation 2017</w:t>
          </w:r>
          <w:r>
            <w:rPr>
              <w:rFonts w:cs="Arial"/>
              <w:szCs w:val="18"/>
            </w:rPr>
            <w:fldChar w:fldCharType="end"/>
          </w:r>
        </w:p>
        <w:p w14:paraId="61221A4F" w14:textId="053E05B4" w:rsidR="006B5BD3" w:rsidRPr="00A752AE" w:rsidRDefault="006B5BD3"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30A8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30A8D">
            <w:rPr>
              <w:rFonts w:cs="Arial"/>
              <w:szCs w:val="18"/>
            </w:rPr>
            <w:t>27/11/23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30A8D">
            <w:rPr>
              <w:rFonts w:cs="Arial"/>
              <w:szCs w:val="18"/>
            </w:rPr>
            <w:t>-25/11/25</w:t>
          </w:r>
          <w:r w:rsidRPr="00A752AE">
            <w:rPr>
              <w:rFonts w:cs="Arial"/>
              <w:szCs w:val="18"/>
            </w:rPr>
            <w:fldChar w:fldCharType="end"/>
          </w:r>
        </w:p>
      </w:tc>
      <w:tc>
        <w:tcPr>
          <w:tcW w:w="1061" w:type="pct"/>
        </w:tcPr>
        <w:p w14:paraId="74582C33" w14:textId="3B2F9A8F" w:rsidR="006B5BD3" w:rsidRPr="00A752AE" w:rsidRDefault="006B5BD3"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30A8D">
            <w:rPr>
              <w:rFonts w:cs="Arial"/>
              <w:szCs w:val="18"/>
            </w:rPr>
            <w:t>R4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30A8D">
            <w:rPr>
              <w:rFonts w:cs="Arial"/>
              <w:szCs w:val="18"/>
            </w:rPr>
            <w:t>27/11/23</w:t>
          </w:r>
          <w:r w:rsidRPr="00A752AE">
            <w:rPr>
              <w:rFonts w:cs="Arial"/>
              <w:szCs w:val="18"/>
            </w:rPr>
            <w:fldChar w:fldCharType="end"/>
          </w:r>
        </w:p>
      </w:tc>
    </w:tr>
  </w:tbl>
  <w:p w14:paraId="48F8E932" w14:textId="55FE22D0" w:rsidR="006B5BD3"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D7B9" w14:textId="77777777" w:rsidR="006B5BD3" w:rsidRDefault="006B5BD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5BD3" w:rsidRPr="00CB3D59" w14:paraId="46FD9877" w14:textId="77777777">
      <w:tc>
        <w:tcPr>
          <w:tcW w:w="1061" w:type="pct"/>
        </w:tcPr>
        <w:p w14:paraId="3D37B7CA" w14:textId="15787056" w:rsidR="006B5BD3" w:rsidRPr="00A752AE" w:rsidRDefault="006B5BD3"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30A8D">
            <w:rPr>
              <w:rFonts w:cs="Arial"/>
              <w:szCs w:val="18"/>
            </w:rPr>
            <w:t>R4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30A8D">
            <w:rPr>
              <w:rFonts w:cs="Arial"/>
              <w:szCs w:val="18"/>
            </w:rPr>
            <w:t>27/11/23</w:t>
          </w:r>
          <w:r w:rsidRPr="00A752AE">
            <w:rPr>
              <w:rFonts w:cs="Arial"/>
              <w:szCs w:val="18"/>
            </w:rPr>
            <w:fldChar w:fldCharType="end"/>
          </w:r>
        </w:p>
      </w:tc>
      <w:tc>
        <w:tcPr>
          <w:tcW w:w="3092" w:type="pct"/>
        </w:tcPr>
        <w:p w14:paraId="1D928339" w14:textId="3A91DD3B" w:rsidR="006B5BD3" w:rsidRPr="00A752AE" w:rsidRDefault="006B5BD3"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30A8D" w:rsidRPr="00E30A8D">
            <w:rPr>
              <w:rFonts w:cs="Arial"/>
              <w:szCs w:val="18"/>
            </w:rPr>
            <w:t>Waste Management and Resource</w:t>
          </w:r>
          <w:r w:rsidR="00E30A8D">
            <w:t xml:space="preserve"> Recovery Regulation 2017</w:t>
          </w:r>
          <w:r>
            <w:rPr>
              <w:rFonts w:cs="Arial"/>
              <w:szCs w:val="18"/>
            </w:rPr>
            <w:fldChar w:fldCharType="end"/>
          </w:r>
        </w:p>
        <w:p w14:paraId="18C0D616" w14:textId="6A2CD572" w:rsidR="006B5BD3" w:rsidRPr="00A752AE" w:rsidRDefault="006B5BD3"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30A8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30A8D">
            <w:rPr>
              <w:rFonts w:cs="Arial"/>
              <w:szCs w:val="18"/>
            </w:rPr>
            <w:t>27/11/23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30A8D">
            <w:rPr>
              <w:rFonts w:cs="Arial"/>
              <w:szCs w:val="18"/>
            </w:rPr>
            <w:t>-25/11/25</w:t>
          </w:r>
          <w:r w:rsidRPr="00A752AE">
            <w:rPr>
              <w:rFonts w:cs="Arial"/>
              <w:szCs w:val="18"/>
            </w:rPr>
            <w:fldChar w:fldCharType="end"/>
          </w:r>
        </w:p>
      </w:tc>
      <w:tc>
        <w:tcPr>
          <w:tcW w:w="847" w:type="pct"/>
        </w:tcPr>
        <w:p w14:paraId="38E1BC32" w14:textId="77777777" w:rsidR="006B5BD3" w:rsidRPr="00A752AE" w:rsidRDefault="006B5BD3"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9CEDFF4" w14:textId="4A9F2292" w:rsidR="006B5BD3"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54D1" w14:textId="77777777" w:rsidR="006B5BD3" w:rsidRDefault="006B5BD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5BD3" w:rsidRPr="00CB3D59" w14:paraId="073DAB27" w14:textId="77777777">
      <w:tc>
        <w:tcPr>
          <w:tcW w:w="847" w:type="pct"/>
        </w:tcPr>
        <w:p w14:paraId="774BC69D" w14:textId="77777777" w:rsidR="006B5BD3" w:rsidRPr="00A752AE" w:rsidRDefault="006B5BD3"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10F7C6F" w14:textId="503686AB" w:rsidR="006B5BD3" w:rsidRPr="00A752AE" w:rsidRDefault="006B5BD3"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30A8D" w:rsidRPr="00E30A8D">
            <w:rPr>
              <w:rFonts w:cs="Arial"/>
              <w:szCs w:val="18"/>
            </w:rPr>
            <w:t>Waste Management and Resource</w:t>
          </w:r>
          <w:r w:rsidR="00E30A8D">
            <w:t xml:space="preserve"> Recovery Regulation 2017</w:t>
          </w:r>
          <w:r>
            <w:rPr>
              <w:rFonts w:cs="Arial"/>
              <w:szCs w:val="18"/>
            </w:rPr>
            <w:fldChar w:fldCharType="end"/>
          </w:r>
        </w:p>
        <w:p w14:paraId="3A256A7E" w14:textId="4C6DD868" w:rsidR="006B5BD3" w:rsidRPr="00A752AE" w:rsidRDefault="006B5BD3"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30A8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30A8D">
            <w:rPr>
              <w:rFonts w:cs="Arial"/>
              <w:szCs w:val="18"/>
            </w:rPr>
            <w:t>27/11/23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30A8D">
            <w:rPr>
              <w:rFonts w:cs="Arial"/>
              <w:szCs w:val="18"/>
            </w:rPr>
            <w:t>-25/11/25</w:t>
          </w:r>
          <w:r w:rsidRPr="00A752AE">
            <w:rPr>
              <w:rFonts w:cs="Arial"/>
              <w:szCs w:val="18"/>
            </w:rPr>
            <w:fldChar w:fldCharType="end"/>
          </w:r>
        </w:p>
      </w:tc>
      <w:tc>
        <w:tcPr>
          <w:tcW w:w="1061" w:type="pct"/>
        </w:tcPr>
        <w:p w14:paraId="48733824" w14:textId="363C82A6" w:rsidR="006B5BD3" w:rsidRPr="00A752AE" w:rsidRDefault="006B5BD3"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30A8D">
            <w:rPr>
              <w:rFonts w:cs="Arial"/>
              <w:szCs w:val="18"/>
            </w:rPr>
            <w:t>R4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30A8D">
            <w:rPr>
              <w:rFonts w:cs="Arial"/>
              <w:szCs w:val="18"/>
            </w:rPr>
            <w:t>27/11/23</w:t>
          </w:r>
          <w:r w:rsidRPr="00A752AE">
            <w:rPr>
              <w:rFonts w:cs="Arial"/>
              <w:szCs w:val="18"/>
            </w:rPr>
            <w:fldChar w:fldCharType="end"/>
          </w:r>
        </w:p>
      </w:tc>
    </w:tr>
  </w:tbl>
  <w:p w14:paraId="63DBA420" w14:textId="07C4FE33" w:rsidR="006B5BD3"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5CEF" w14:textId="77777777" w:rsidR="006B5BD3" w:rsidRDefault="006B5BD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5BD3" w:rsidRPr="00CB3D59" w14:paraId="22585293" w14:textId="77777777">
      <w:tc>
        <w:tcPr>
          <w:tcW w:w="1061" w:type="pct"/>
        </w:tcPr>
        <w:p w14:paraId="29D83755" w14:textId="7DF06313" w:rsidR="006B5BD3" w:rsidRPr="00A752AE" w:rsidRDefault="006B5BD3"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30A8D">
            <w:rPr>
              <w:rFonts w:cs="Arial"/>
              <w:szCs w:val="18"/>
            </w:rPr>
            <w:t>R4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30A8D">
            <w:rPr>
              <w:rFonts w:cs="Arial"/>
              <w:szCs w:val="18"/>
            </w:rPr>
            <w:t>27/11/23</w:t>
          </w:r>
          <w:r w:rsidRPr="00A752AE">
            <w:rPr>
              <w:rFonts w:cs="Arial"/>
              <w:szCs w:val="18"/>
            </w:rPr>
            <w:fldChar w:fldCharType="end"/>
          </w:r>
        </w:p>
      </w:tc>
      <w:tc>
        <w:tcPr>
          <w:tcW w:w="3092" w:type="pct"/>
        </w:tcPr>
        <w:p w14:paraId="66CF911E" w14:textId="356C0D2C" w:rsidR="006B5BD3" w:rsidRPr="00A752AE" w:rsidRDefault="006B5BD3"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30A8D" w:rsidRPr="00E30A8D">
            <w:rPr>
              <w:rFonts w:cs="Arial"/>
              <w:szCs w:val="18"/>
            </w:rPr>
            <w:t>Waste Management and Resource</w:t>
          </w:r>
          <w:r w:rsidR="00E30A8D">
            <w:t xml:space="preserve"> Recovery Regulation 2017</w:t>
          </w:r>
          <w:r>
            <w:rPr>
              <w:rFonts w:cs="Arial"/>
              <w:szCs w:val="18"/>
            </w:rPr>
            <w:fldChar w:fldCharType="end"/>
          </w:r>
        </w:p>
        <w:p w14:paraId="43FF128D" w14:textId="76B70B9C" w:rsidR="006B5BD3" w:rsidRPr="00A752AE" w:rsidRDefault="006B5BD3"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30A8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30A8D">
            <w:rPr>
              <w:rFonts w:cs="Arial"/>
              <w:szCs w:val="18"/>
            </w:rPr>
            <w:t>27/11/23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30A8D">
            <w:rPr>
              <w:rFonts w:cs="Arial"/>
              <w:szCs w:val="18"/>
            </w:rPr>
            <w:t>-25/11/25</w:t>
          </w:r>
          <w:r w:rsidRPr="00A752AE">
            <w:rPr>
              <w:rFonts w:cs="Arial"/>
              <w:szCs w:val="18"/>
            </w:rPr>
            <w:fldChar w:fldCharType="end"/>
          </w:r>
        </w:p>
      </w:tc>
      <w:tc>
        <w:tcPr>
          <w:tcW w:w="847" w:type="pct"/>
        </w:tcPr>
        <w:p w14:paraId="2B777F38" w14:textId="77777777" w:rsidR="006B5BD3" w:rsidRPr="00A752AE" w:rsidRDefault="006B5BD3"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16492F7" w14:textId="118A755C" w:rsidR="006B5BD3"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7446" w14:textId="77777777" w:rsidR="006B5BD3" w:rsidRDefault="006B5BD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5BD3" w:rsidRPr="00CB3D59" w14:paraId="71539460" w14:textId="77777777">
      <w:tc>
        <w:tcPr>
          <w:tcW w:w="847" w:type="pct"/>
        </w:tcPr>
        <w:p w14:paraId="3851787F" w14:textId="77777777" w:rsidR="006B5BD3" w:rsidRPr="00F02A14" w:rsidRDefault="006B5BD3"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8887C86" w14:textId="3FC55919" w:rsidR="006B5BD3" w:rsidRPr="00F02A14" w:rsidRDefault="006B5BD3"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30A8D" w:rsidRPr="00E30A8D">
            <w:rPr>
              <w:rFonts w:cs="Arial"/>
              <w:szCs w:val="18"/>
            </w:rPr>
            <w:t>Waste Management and Resource</w:t>
          </w:r>
          <w:r w:rsidR="00E30A8D">
            <w:t xml:space="preserve"> Recovery Regulation 2017</w:t>
          </w:r>
          <w:r>
            <w:rPr>
              <w:rFonts w:cs="Arial"/>
              <w:szCs w:val="18"/>
            </w:rPr>
            <w:fldChar w:fldCharType="end"/>
          </w:r>
        </w:p>
        <w:p w14:paraId="171DF919" w14:textId="6FBA0071" w:rsidR="006B5BD3" w:rsidRPr="00F02A14" w:rsidRDefault="006B5BD3"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30A8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30A8D">
            <w:rPr>
              <w:rFonts w:cs="Arial"/>
              <w:szCs w:val="18"/>
            </w:rPr>
            <w:t>27/11/23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30A8D">
            <w:rPr>
              <w:rFonts w:cs="Arial"/>
              <w:szCs w:val="18"/>
            </w:rPr>
            <w:t>-25/11/25</w:t>
          </w:r>
          <w:r w:rsidRPr="00F02A14">
            <w:rPr>
              <w:rFonts w:cs="Arial"/>
              <w:szCs w:val="18"/>
            </w:rPr>
            <w:fldChar w:fldCharType="end"/>
          </w:r>
        </w:p>
      </w:tc>
      <w:tc>
        <w:tcPr>
          <w:tcW w:w="1061" w:type="pct"/>
        </w:tcPr>
        <w:p w14:paraId="73E9F471" w14:textId="24D09806" w:rsidR="006B5BD3" w:rsidRPr="00F02A14" w:rsidRDefault="006B5BD3"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30A8D">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30A8D">
            <w:rPr>
              <w:rFonts w:cs="Arial"/>
              <w:szCs w:val="18"/>
            </w:rPr>
            <w:t>27/11/23</w:t>
          </w:r>
          <w:r w:rsidRPr="00F02A14">
            <w:rPr>
              <w:rFonts w:cs="Arial"/>
              <w:szCs w:val="18"/>
            </w:rPr>
            <w:fldChar w:fldCharType="end"/>
          </w:r>
        </w:p>
      </w:tc>
    </w:tr>
  </w:tbl>
  <w:p w14:paraId="2E70147F" w14:textId="04A65C07" w:rsidR="006B5BD3"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4A90" w14:textId="77777777" w:rsidR="006B5BD3" w:rsidRDefault="006B5BD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5BD3" w:rsidRPr="00CB3D59" w14:paraId="4717C945" w14:textId="77777777">
      <w:tc>
        <w:tcPr>
          <w:tcW w:w="1061" w:type="pct"/>
        </w:tcPr>
        <w:p w14:paraId="3EBA5699" w14:textId="39A0F5DF" w:rsidR="006B5BD3" w:rsidRPr="00F02A14" w:rsidRDefault="006B5BD3"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30A8D">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30A8D">
            <w:rPr>
              <w:rFonts w:cs="Arial"/>
              <w:szCs w:val="18"/>
            </w:rPr>
            <w:t>27/11/23</w:t>
          </w:r>
          <w:r w:rsidRPr="00F02A14">
            <w:rPr>
              <w:rFonts w:cs="Arial"/>
              <w:szCs w:val="18"/>
            </w:rPr>
            <w:fldChar w:fldCharType="end"/>
          </w:r>
        </w:p>
      </w:tc>
      <w:tc>
        <w:tcPr>
          <w:tcW w:w="3092" w:type="pct"/>
        </w:tcPr>
        <w:p w14:paraId="0D98EEB9" w14:textId="27C9141B" w:rsidR="006B5BD3" w:rsidRPr="00F02A14" w:rsidRDefault="006B5BD3"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30A8D" w:rsidRPr="00E30A8D">
            <w:rPr>
              <w:rFonts w:cs="Arial"/>
              <w:szCs w:val="18"/>
            </w:rPr>
            <w:t>Waste Management and Resource</w:t>
          </w:r>
          <w:r w:rsidR="00E30A8D">
            <w:t xml:space="preserve"> Recovery Regulation 2017</w:t>
          </w:r>
          <w:r>
            <w:rPr>
              <w:rFonts w:cs="Arial"/>
              <w:szCs w:val="18"/>
            </w:rPr>
            <w:fldChar w:fldCharType="end"/>
          </w:r>
        </w:p>
        <w:p w14:paraId="3F0AD918" w14:textId="2701613A" w:rsidR="006B5BD3" w:rsidRPr="00F02A14" w:rsidRDefault="006B5BD3"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30A8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30A8D">
            <w:rPr>
              <w:rFonts w:cs="Arial"/>
              <w:szCs w:val="18"/>
            </w:rPr>
            <w:t>27/11/23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30A8D">
            <w:rPr>
              <w:rFonts w:cs="Arial"/>
              <w:szCs w:val="18"/>
            </w:rPr>
            <w:t>-25/11/25</w:t>
          </w:r>
          <w:r w:rsidRPr="00F02A14">
            <w:rPr>
              <w:rFonts w:cs="Arial"/>
              <w:szCs w:val="18"/>
            </w:rPr>
            <w:fldChar w:fldCharType="end"/>
          </w:r>
        </w:p>
      </w:tc>
      <w:tc>
        <w:tcPr>
          <w:tcW w:w="847" w:type="pct"/>
        </w:tcPr>
        <w:p w14:paraId="1E3735CD" w14:textId="77777777" w:rsidR="006B5BD3" w:rsidRPr="00F02A14" w:rsidRDefault="006B5BD3"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6914710" w14:textId="2B58B1B6" w:rsidR="006B5BD3"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24EF" w14:textId="77777777" w:rsidR="00EA21AD" w:rsidRDefault="00EA21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A21AD" w14:paraId="052E52AB" w14:textId="77777777">
      <w:tc>
        <w:tcPr>
          <w:tcW w:w="847" w:type="pct"/>
        </w:tcPr>
        <w:p w14:paraId="7C6CE16D" w14:textId="77777777" w:rsidR="00EA21AD" w:rsidRDefault="00EA21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17A3E">
            <w:rPr>
              <w:rStyle w:val="PageNumber"/>
              <w:noProof/>
            </w:rPr>
            <w:t>60</w:t>
          </w:r>
          <w:r>
            <w:rPr>
              <w:rStyle w:val="PageNumber"/>
            </w:rPr>
            <w:fldChar w:fldCharType="end"/>
          </w:r>
        </w:p>
      </w:tc>
      <w:tc>
        <w:tcPr>
          <w:tcW w:w="3092" w:type="pct"/>
        </w:tcPr>
        <w:p w14:paraId="7811157F" w14:textId="00C508AC" w:rsidR="00EA21AD" w:rsidRDefault="00D038DA">
          <w:pPr>
            <w:pStyle w:val="Footer"/>
            <w:jc w:val="center"/>
          </w:pPr>
          <w:r>
            <w:fldChar w:fldCharType="begin"/>
          </w:r>
          <w:r>
            <w:instrText xml:space="preserve"> REF Citation *\charformat </w:instrText>
          </w:r>
          <w:r>
            <w:fldChar w:fldCharType="separate"/>
          </w:r>
          <w:r w:rsidR="00E30A8D">
            <w:t>Waste Management and Resource Recovery Regulation 2017</w:t>
          </w:r>
          <w:r>
            <w:fldChar w:fldCharType="end"/>
          </w:r>
        </w:p>
        <w:p w14:paraId="42728F90" w14:textId="62FE8219" w:rsidR="00EA21AD" w:rsidRDefault="00D038DA">
          <w:pPr>
            <w:pStyle w:val="FooterInfoCentre"/>
          </w:pPr>
          <w:r>
            <w:fldChar w:fldCharType="begin"/>
          </w:r>
          <w:r>
            <w:instrText xml:space="preserve"> DOCPROPERTY "Eff"  *\charformat </w:instrText>
          </w:r>
          <w:r>
            <w:fldChar w:fldCharType="separate"/>
          </w:r>
          <w:r w:rsidR="00E30A8D">
            <w:t xml:space="preserve">Effective:  </w:t>
          </w:r>
          <w:r>
            <w:fldChar w:fldCharType="end"/>
          </w:r>
          <w:r>
            <w:fldChar w:fldCharType="begin"/>
          </w:r>
          <w:r>
            <w:instrText xml:space="preserve"> DOCPROPERTY "StartDt"  *\charformat </w:instrText>
          </w:r>
          <w:r>
            <w:fldChar w:fldCharType="separate"/>
          </w:r>
          <w:r w:rsidR="00E30A8D">
            <w:t>27/11/23</w:t>
          </w:r>
          <w:r>
            <w:fldChar w:fldCharType="end"/>
          </w:r>
          <w:r>
            <w:fldChar w:fldCharType="begin"/>
          </w:r>
          <w:r>
            <w:instrText xml:space="preserve"> DOCPROPERTY "EndDt"  *\charformat </w:instrText>
          </w:r>
          <w:r>
            <w:fldChar w:fldCharType="separate"/>
          </w:r>
          <w:r w:rsidR="00E30A8D">
            <w:t>-25/11/25</w:t>
          </w:r>
          <w:r>
            <w:fldChar w:fldCharType="end"/>
          </w:r>
        </w:p>
      </w:tc>
      <w:tc>
        <w:tcPr>
          <w:tcW w:w="1061" w:type="pct"/>
        </w:tcPr>
        <w:p w14:paraId="3FFA6CD7" w14:textId="637AF96F" w:rsidR="00EA21AD" w:rsidRDefault="00D038DA">
          <w:pPr>
            <w:pStyle w:val="Footer"/>
            <w:jc w:val="right"/>
          </w:pPr>
          <w:r>
            <w:fldChar w:fldCharType="begin"/>
          </w:r>
          <w:r>
            <w:instrText xml:space="preserve"> DOCPROPERTY "Category"  *\charformat  </w:instrText>
          </w:r>
          <w:r>
            <w:fldChar w:fldCharType="separate"/>
          </w:r>
          <w:r w:rsidR="00E30A8D">
            <w:t>R4</w:t>
          </w:r>
          <w:r>
            <w:fldChar w:fldCharType="end"/>
          </w:r>
          <w:r w:rsidR="00EA21AD">
            <w:br/>
          </w:r>
          <w:r>
            <w:fldChar w:fldCharType="begin"/>
          </w:r>
          <w:r>
            <w:instrText xml:space="preserve"> DOCPROPERTY "RepubDt"  *\charformat  </w:instrText>
          </w:r>
          <w:r>
            <w:fldChar w:fldCharType="separate"/>
          </w:r>
          <w:r w:rsidR="00E30A8D">
            <w:t>27/11/23</w:t>
          </w:r>
          <w:r>
            <w:fldChar w:fldCharType="end"/>
          </w:r>
        </w:p>
      </w:tc>
    </w:tr>
  </w:tbl>
  <w:p w14:paraId="5D262670" w14:textId="14927EF3" w:rsidR="00EA21AD"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8E1B" w14:textId="77777777" w:rsidR="00EA21AD" w:rsidRDefault="00EA21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A21AD" w14:paraId="5893A247" w14:textId="77777777">
      <w:tc>
        <w:tcPr>
          <w:tcW w:w="1061" w:type="pct"/>
        </w:tcPr>
        <w:p w14:paraId="05534F85" w14:textId="1A8ECF7B" w:rsidR="00EA21AD" w:rsidRDefault="00D038DA">
          <w:pPr>
            <w:pStyle w:val="Footer"/>
          </w:pPr>
          <w:r>
            <w:fldChar w:fldCharType="begin"/>
          </w:r>
          <w:r>
            <w:instrText xml:space="preserve"> DOCPROPERTY "Category"  *\charformat  </w:instrText>
          </w:r>
          <w:r>
            <w:fldChar w:fldCharType="separate"/>
          </w:r>
          <w:r w:rsidR="00E30A8D">
            <w:t>R4</w:t>
          </w:r>
          <w:r>
            <w:fldChar w:fldCharType="end"/>
          </w:r>
          <w:r w:rsidR="00EA21AD">
            <w:br/>
          </w:r>
          <w:r>
            <w:fldChar w:fldCharType="begin"/>
          </w:r>
          <w:r>
            <w:instrText xml:space="preserve"> DOCPROPERTY "RepubDt"  *\charformat  </w:instrText>
          </w:r>
          <w:r>
            <w:fldChar w:fldCharType="separate"/>
          </w:r>
          <w:r w:rsidR="00E30A8D">
            <w:t>27/11/23</w:t>
          </w:r>
          <w:r>
            <w:fldChar w:fldCharType="end"/>
          </w:r>
        </w:p>
      </w:tc>
      <w:tc>
        <w:tcPr>
          <w:tcW w:w="3092" w:type="pct"/>
        </w:tcPr>
        <w:p w14:paraId="681E4D26" w14:textId="3AF86C55" w:rsidR="00EA21AD" w:rsidRDefault="00D038DA">
          <w:pPr>
            <w:pStyle w:val="Footer"/>
            <w:jc w:val="center"/>
          </w:pPr>
          <w:r>
            <w:fldChar w:fldCharType="begin"/>
          </w:r>
          <w:r>
            <w:instrText xml:space="preserve"> REF Citation *\charformat </w:instrText>
          </w:r>
          <w:r>
            <w:fldChar w:fldCharType="separate"/>
          </w:r>
          <w:r w:rsidR="00E30A8D">
            <w:t>Waste Management and Resource Recovery Regulation 2017</w:t>
          </w:r>
          <w:r>
            <w:fldChar w:fldCharType="end"/>
          </w:r>
        </w:p>
        <w:p w14:paraId="6D82A59A" w14:textId="01DD69A5" w:rsidR="00EA21AD" w:rsidRDefault="00D038DA">
          <w:pPr>
            <w:pStyle w:val="FooterInfoCentre"/>
          </w:pPr>
          <w:r>
            <w:fldChar w:fldCharType="begin"/>
          </w:r>
          <w:r>
            <w:instrText xml:space="preserve"> DOCPROPERTY "Eff"  *\charformat </w:instrText>
          </w:r>
          <w:r>
            <w:fldChar w:fldCharType="separate"/>
          </w:r>
          <w:r w:rsidR="00E30A8D">
            <w:t xml:space="preserve">Effective:  </w:t>
          </w:r>
          <w:r>
            <w:fldChar w:fldCharType="end"/>
          </w:r>
          <w:r>
            <w:fldChar w:fldCharType="begin"/>
          </w:r>
          <w:r>
            <w:instrText xml:space="preserve"> DOCPROPERTY "StartDt"  *\charformat </w:instrText>
          </w:r>
          <w:r>
            <w:fldChar w:fldCharType="separate"/>
          </w:r>
          <w:r w:rsidR="00E30A8D">
            <w:t>27/11/23</w:t>
          </w:r>
          <w:r>
            <w:fldChar w:fldCharType="end"/>
          </w:r>
          <w:r>
            <w:fldChar w:fldCharType="begin"/>
          </w:r>
          <w:r>
            <w:instrText xml:space="preserve"> DOCPROPERTY "EndDt"  *\charformat </w:instrText>
          </w:r>
          <w:r>
            <w:fldChar w:fldCharType="separate"/>
          </w:r>
          <w:r w:rsidR="00E30A8D">
            <w:t>-25/11/25</w:t>
          </w:r>
          <w:r>
            <w:fldChar w:fldCharType="end"/>
          </w:r>
        </w:p>
      </w:tc>
      <w:tc>
        <w:tcPr>
          <w:tcW w:w="847" w:type="pct"/>
        </w:tcPr>
        <w:p w14:paraId="4817EAB3" w14:textId="77777777" w:rsidR="00EA21AD" w:rsidRDefault="00EA21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17A3E">
            <w:rPr>
              <w:rStyle w:val="PageNumber"/>
              <w:noProof/>
            </w:rPr>
            <w:t>61</w:t>
          </w:r>
          <w:r>
            <w:rPr>
              <w:rStyle w:val="PageNumber"/>
            </w:rPr>
            <w:fldChar w:fldCharType="end"/>
          </w:r>
        </w:p>
      </w:tc>
    </w:tr>
  </w:tbl>
  <w:p w14:paraId="32C5620C" w14:textId="7D2521E6" w:rsidR="00EA21AD"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4F6E" w14:textId="77777777" w:rsidR="00EA21AD" w:rsidRDefault="00EA21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A21AD" w14:paraId="73F82CAB" w14:textId="77777777">
      <w:tc>
        <w:tcPr>
          <w:tcW w:w="847" w:type="pct"/>
        </w:tcPr>
        <w:p w14:paraId="4806F192" w14:textId="77777777" w:rsidR="00EA21AD" w:rsidRDefault="00EA21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17A3E">
            <w:rPr>
              <w:rStyle w:val="PageNumber"/>
              <w:noProof/>
            </w:rPr>
            <w:t>66</w:t>
          </w:r>
          <w:r>
            <w:rPr>
              <w:rStyle w:val="PageNumber"/>
            </w:rPr>
            <w:fldChar w:fldCharType="end"/>
          </w:r>
        </w:p>
      </w:tc>
      <w:tc>
        <w:tcPr>
          <w:tcW w:w="3092" w:type="pct"/>
        </w:tcPr>
        <w:p w14:paraId="4D6E5A3C" w14:textId="0F80D75C" w:rsidR="00EA21AD" w:rsidRDefault="00D038DA">
          <w:pPr>
            <w:pStyle w:val="Footer"/>
            <w:jc w:val="center"/>
          </w:pPr>
          <w:r>
            <w:fldChar w:fldCharType="begin"/>
          </w:r>
          <w:r>
            <w:instrText xml:space="preserve"> REF Citation *\charformat </w:instrText>
          </w:r>
          <w:r>
            <w:fldChar w:fldCharType="separate"/>
          </w:r>
          <w:r w:rsidR="00E30A8D">
            <w:t>Waste Management and Resource Recovery Regulation 2017</w:t>
          </w:r>
          <w:r>
            <w:fldChar w:fldCharType="end"/>
          </w:r>
        </w:p>
        <w:p w14:paraId="1D8894BA" w14:textId="1D6A8876" w:rsidR="00EA21AD" w:rsidRDefault="00D038DA">
          <w:pPr>
            <w:pStyle w:val="FooterInfoCentre"/>
          </w:pPr>
          <w:r>
            <w:fldChar w:fldCharType="begin"/>
          </w:r>
          <w:r>
            <w:instrText xml:space="preserve"> DOCPROPERTY "Eff"  *\charformat </w:instrText>
          </w:r>
          <w:r>
            <w:fldChar w:fldCharType="separate"/>
          </w:r>
          <w:r w:rsidR="00E30A8D">
            <w:t xml:space="preserve">Effective:  </w:t>
          </w:r>
          <w:r>
            <w:fldChar w:fldCharType="end"/>
          </w:r>
          <w:r>
            <w:fldChar w:fldCharType="begin"/>
          </w:r>
          <w:r>
            <w:instrText xml:space="preserve"> DOCPROPERTY "StartDt"  *\charformat </w:instrText>
          </w:r>
          <w:r>
            <w:fldChar w:fldCharType="separate"/>
          </w:r>
          <w:r w:rsidR="00E30A8D">
            <w:t>27/11/23</w:t>
          </w:r>
          <w:r>
            <w:fldChar w:fldCharType="end"/>
          </w:r>
          <w:r>
            <w:fldChar w:fldCharType="begin"/>
          </w:r>
          <w:r>
            <w:instrText xml:space="preserve"> DOCPROPERTY "EndDt"  *\charformat </w:instrText>
          </w:r>
          <w:r>
            <w:fldChar w:fldCharType="separate"/>
          </w:r>
          <w:r w:rsidR="00E30A8D">
            <w:t>-25/11/25</w:t>
          </w:r>
          <w:r>
            <w:fldChar w:fldCharType="end"/>
          </w:r>
        </w:p>
      </w:tc>
      <w:tc>
        <w:tcPr>
          <w:tcW w:w="1061" w:type="pct"/>
        </w:tcPr>
        <w:p w14:paraId="1BBE70C0" w14:textId="01E8BB90" w:rsidR="00EA21AD" w:rsidRDefault="00D038DA">
          <w:pPr>
            <w:pStyle w:val="Footer"/>
            <w:jc w:val="right"/>
          </w:pPr>
          <w:r>
            <w:fldChar w:fldCharType="begin"/>
          </w:r>
          <w:r>
            <w:instrText xml:space="preserve"> DOCPROPERTY "Category"  *\charformat  </w:instrText>
          </w:r>
          <w:r>
            <w:fldChar w:fldCharType="separate"/>
          </w:r>
          <w:r w:rsidR="00E30A8D">
            <w:t>R4</w:t>
          </w:r>
          <w:r>
            <w:fldChar w:fldCharType="end"/>
          </w:r>
          <w:r w:rsidR="00EA21AD">
            <w:br/>
          </w:r>
          <w:r>
            <w:fldChar w:fldCharType="begin"/>
          </w:r>
          <w:r>
            <w:instrText xml:space="preserve"> DOCPROPERTY "RepubDt"  *\charformat  </w:instrText>
          </w:r>
          <w:r>
            <w:fldChar w:fldCharType="separate"/>
          </w:r>
          <w:r w:rsidR="00E30A8D">
            <w:t>27/11/23</w:t>
          </w:r>
          <w:r>
            <w:fldChar w:fldCharType="end"/>
          </w:r>
        </w:p>
      </w:tc>
    </w:tr>
  </w:tbl>
  <w:p w14:paraId="12D6A1CC" w14:textId="192E9433" w:rsidR="00EA21AD"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C30F" w14:textId="77777777" w:rsidR="00EA21AD" w:rsidRDefault="00EA21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A21AD" w14:paraId="7BC0EC99" w14:textId="77777777">
      <w:tc>
        <w:tcPr>
          <w:tcW w:w="1061" w:type="pct"/>
        </w:tcPr>
        <w:p w14:paraId="0BAB0007" w14:textId="0B63E74C" w:rsidR="00EA21AD" w:rsidRDefault="00D038DA">
          <w:pPr>
            <w:pStyle w:val="Footer"/>
          </w:pPr>
          <w:r>
            <w:fldChar w:fldCharType="begin"/>
          </w:r>
          <w:r>
            <w:instrText xml:space="preserve"> DOCPROPERTY "Category"  *\charformat  </w:instrText>
          </w:r>
          <w:r>
            <w:fldChar w:fldCharType="separate"/>
          </w:r>
          <w:r w:rsidR="00E30A8D">
            <w:t>R4</w:t>
          </w:r>
          <w:r>
            <w:fldChar w:fldCharType="end"/>
          </w:r>
          <w:r w:rsidR="00EA21AD">
            <w:br/>
          </w:r>
          <w:r>
            <w:fldChar w:fldCharType="begin"/>
          </w:r>
          <w:r>
            <w:instrText xml:space="preserve"> DOCPROPERTY "RepubDt"  *\charformat  </w:instrText>
          </w:r>
          <w:r>
            <w:fldChar w:fldCharType="separate"/>
          </w:r>
          <w:r w:rsidR="00E30A8D">
            <w:t>27/11/23</w:t>
          </w:r>
          <w:r>
            <w:fldChar w:fldCharType="end"/>
          </w:r>
        </w:p>
      </w:tc>
      <w:tc>
        <w:tcPr>
          <w:tcW w:w="3092" w:type="pct"/>
        </w:tcPr>
        <w:p w14:paraId="3A2CBD66" w14:textId="79353C76" w:rsidR="00EA21AD" w:rsidRDefault="00D038DA">
          <w:pPr>
            <w:pStyle w:val="Footer"/>
            <w:jc w:val="center"/>
          </w:pPr>
          <w:r>
            <w:fldChar w:fldCharType="begin"/>
          </w:r>
          <w:r>
            <w:instrText xml:space="preserve"> REF Citation *\charformat </w:instrText>
          </w:r>
          <w:r>
            <w:fldChar w:fldCharType="separate"/>
          </w:r>
          <w:r w:rsidR="00E30A8D">
            <w:t>Waste Management and Resource Recovery Regulation 2017</w:t>
          </w:r>
          <w:r>
            <w:fldChar w:fldCharType="end"/>
          </w:r>
        </w:p>
        <w:p w14:paraId="616AB603" w14:textId="69865AB2" w:rsidR="00EA21AD" w:rsidRDefault="00D038DA">
          <w:pPr>
            <w:pStyle w:val="FooterInfoCentre"/>
          </w:pPr>
          <w:r>
            <w:fldChar w:fldCharType="begin"/>
          </w:r>
          <w:r>
            <w:instrText xml:space="preserve"> DOCPROPERTY "Eff"  *\charformat </w:instrText>
          </w:r>
          <w:r>
            <w:fldChar w:fldCharType="separate"/>
          </w:r>
          <w:r w:rsidR="00E30A8D">
            <w:t xml:space="preserve">Effective:  </w:t>
          </w:r>
          <w:r>
            <w:fldChar w:fldCharType="end"/>
          </w:r>
          <w:r>
            <w:fldChar w:fldCharType="begin"/>
          </w:r>
          <w:r>
            <w:instrText xml:space="preserve"> DOCPROPERTY "StartDt"  *\charformat </w:instrText>
          </w:r>
          <w:r>
            <w:fldChar w:fldCharType="separate"/>
          </w:r>
          <w:r w:rsidR="00E30A8D">
            <w:t>27/11/23</w:t>
          </w:r>
          <w:r>
            <w:fldChar w:fldCharType="end"/>
          </w:r>
          <w:r>
            <w:fldChar w:fldCharType="begin"/>
          </w:r>
          <w:r>
            <w:instrText xml:space="preserve"> DOCPROPERTY "EndDt"  *\charformat </w:instrText>
          </w:r>
          <w:r>
            <w:fldChar w:fldCharType="separate"/>
          </w:r>
          <w:r w:rsidR="00E30A8D">
            <w:t>-25/11/25</w:t>
          </w:r>
          <w:r>
            <w:fldChar w:fldCharType="end"/>
          </w:r>
        </w:p>
      </w:tc>
      <w:tc>
        <w:tcPr>
          <w:tcW w:w="847" w:type="pct"/>
        </w:tcPr>
        <w:p w14:paraId="55D587A0" w14:textId="77777777" w:rsidR="00EA21AD" w:rsidRDefault="00EA21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17A3E">
            <w:rPr>
              <w:rStyle w:val="PageNumber"/>
              <w:noProof/>
            </w:rPr>
            <w:t>67</w:t>
          </w:r>
          <w:r>
            <w:rPr>
              <w:rStyle w:val="PageNumber"/>
            </w:rPr>
            <w:fldChar w:fldCharType="end"/>
          </w:r>
        </w:p>
      </w:tc>
    </w:tr>
  </w:tbl>
  <w:p w14:paraId="3341A3DE" w14:textId="531CF6A2" w:rsidR="00EA21AD"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376B" w14:textId="5DFC5887" w:rsidR="00EA21AD" w:rsidRPr="00D038DA" w:rsidRDefault="00EA21AD" w:rsidP="00D038DA">
    <w:pPr>
      <w:pStyle w:val="Footer"/>
      <w:jc w:val="center"/>
      <w:rPr>
        <w:rFonts w:cs="Arial"/>
        <w:sz w:val="14"/>
      </w:rPr>
    </w:pPr>
    <w:r w:rsidRPr="00D038DA">
      <w:rPr>
        <w:rFonts w:cs="Arial"/>
        <w:sz w:val="14"/>
      </w:rPr>
      <w:fldChar w:fldCharType="begin"/>
    </w:r>
    <w:r w:rsidRPr="00D038DA">
      <w:rPr>
        <w:rFonts w:cs="Arial"/>
        <w:sz w:val="14"/>
      </w:rPr>
      <w:instrText xml:space="preserve"> DOCPROPERTY "Status" </w:instrText>
    </w:r>
    <w:r w:rsidRPr="00D038DA">
      <w:rPr>
        <w:rFonts w:cs="Arial"/>
        <w:sz w:val="14"/>
      </w:rPr>
      <w:fldChar w:fldCharType="separate"/>
    </w:r>
    <w:r w:rsidR="00E30A8D" w:rsidRPr="00D038DA">
      <w:rPr>
        <w:rFonts w:cs="Arial"/>
        <w:sz w:val="14"/>
      </w:rPr>
      <w:t xml:space="preserve"> </w:t>
    </w:r>
    <w:r w:rsidRPr="00D038DA">
      <w:rPr>
        <w:rFonts w:cs="Arial"/>
        <w:sz w:val="14"/>
      </w:rPr>
      <w:fldChar w:fldCharType="end"/>
    </w:r>
    <w:r w:rsidRPr="00D038DA">
      <w:rPr>
        <w:rFonts w:cs="Arial"/>
        <w:sz w:val="14"/>
      </w:rPr>
      <w:fldChar w:fldCharType="begin"/>
    </w:r>
    <w:r w:rsidRPr="00D038DA">
      <w:rPr>
        <w:rFonts w:cs="Arial"/>
        <w:sz w:val="14"/>
      </w:rPr>
      <w:instrText xml:space="preserve"> COMMENTS  \* MERGEFORMAT </w:instrText>
    </w:r>
    <w:r w:rsidRPr="00D038DA">
      <w:rPr>
        <w:rFonts w:cs="Arial"/>
        <w:sz w:val="14"/>
      </w:rPr>
      <w:fldChar w:fldCharType="end"/>
    </w:r>
    <w:r w:rsidR="00D038DA" w:rsidRPr="00D038DA">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00D1" w14:textId="1180E741" w:rsidR="00EA21AD" w:rsidRPr="00D038DA" w:rsidRDefault="00D038DA" w:rsidP="00D038DA">
    <w:pPr>
      <w:pStyle w:val="Footer"/>
      <w:jc w:val="center"/>
      <w:rPr>
        <w:rFonts w:cs="Arial"/>
        <w:sz w:val="14"/>
      </w:rPr>
    </w:pPr>
    <w:r w:rsidRPr="00D038DA">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1FD8" w14:textId="0ADE6978" w:rsidR="00EA21AD" w:rsidRPr="00D038DA" w:rsidRDefault="00EA21AD" w:rsidP="00D038DA">
    <w:pPr>
      <w:pStyle w:val="Footer"/>
      <w:jc w:val="center"/>
      <w:rPr>
        <w:rFonts w:cs="Arial"/>
        <w:sz w:val="14"/>
      </w:rPr>
    </w:pPr>
    <w:r w:rsidRPr="00D038DA">
      <w:rPr>
        <w:rFonts w:cs="Arial"/>
        <w:sz w:val="14"/>
      </w:rPr>
      <w:fldChar w:fldCharType="begin"/>
    </w:r>
    <w:r w:rsidRPr="00D038DA">
      <w:rPr>
        <w:rFonts w:cs="Arial"/>
        <w:sz w:val="14"/>
      </w:rPr>
      <w:instrText xml:space="preserve"> COMMENTS  \* MERGEFORMAT </w:instrText>
    </w:r>
    <w:r w:rsidRPr="00D038DA">
      <w:rPr>
        <w:rFonts w:cs="Arial"/>
        <w:sz w:val="14"/>
      </w:rPr>
      <w:fldChar w:fldCharType="end"/>
    </w:r>
    <w:r w:rsidR="00D038DA" w:rsidRPr="00D038DA">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F252" w14:textId="2AF818DC" w:rsidR="00EA21AD" w:rsidRPr="00D038DA" w:rsidRDefault="00D038DA" w:rsidP="00D038DA">
    <w:pPr>
      <w:pStyle w:val="Footer"/>
      <w:jc w:val="center"/>
      <w:rPr>
        <w:rFonts w:cs="Arial"/>
        <w:sz w:val="14"/>
      </w:rPr>
    </w:pPr>
    <w:r w:rsidRPr="00D038D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FBD5" w14:textId="4E383955" w:rsidR="006B5BD3" w:rsidRPr="00D038DA" w:rsidRDefault="00D038DA" w:rsidP="00D038DA">
    <w:pPr>
      <w:pStyle w:val="Footer"/>
      <w:jc w:val="center"/>
      <w:rPr>
        <w:rFonts w:cs="Arial"/>
        <w:sz w:val="14"/>
      </w:rPr>
    </w:pPr>
    <w:r w:rsidRPr="00D038D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3D9C" w14:textId="77777777" w:rsidR="00EA21AD" w:rsidRDefault="00EA21A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A21AD" w14:paraId="44CDAD20" w14:textId="77777777">
      <w:tc>
        <w:tcPr>
          <w:tcW w:w="846" w:type="pct"/>
        </w:tcPr>
        <w:p w14:paraId="354377F8" w14:textId="77777777" w:rsidR="00EA21AD" w:rsidRDefault="00EA21A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217A3E">
            <w:rPr>
              <w:rStyle w:val="PageNumber"/>
              <w:noProof/>
            </w:rPr>
            <w:t>4</w:t>
          </w:r>
          <w:r>
            <w:rPr>
              <w:rStyle w:val="PageNumber"/>
            </w:rPr>
            <w:fldChar w:fldCharType="end"/>
          </w:r>
        </w:p>
      </w:tc>
      <w:tc>
        <w:tcPr>
          <w:tcW w:w="3093" w:type="pct"/>
        </w:tcPr>
        <w:p w14:paraId="785E26F4" w14:textId="39EBC014" w:rsidR="00EA21AD" w:rsidRDefault="00D038DA">
          <w:pPr>
            <w:pStyle w:val="Footer"/>
            <w:jc w:val="center"/>
          </w:pPr>
          <w:r>
            <w:fldChar w:fldCharType="begin"/>
          </w:r>
          <w:r>
            <w:instrText xml:space="preserve"> REF Citation *\charformat </w:instrText>
          </w:r>
          <w:r>
            <w:fldChar w:fldCharType="separate"/>
          </w:r>
          <w:r w:rsidR="00E30A8D">
            <w:t>Waste Management and Resource Recovery Regulation 2017</w:t>
          </w:r>
          <w:r>
            <w:fldChar w:fldCharType="end"/>
          </w:r>
        </w:p>
        <w:p w14:paraId="4F0951E1" w14:textId="62B34D1A" w:rsidR="00EA21AD" w:rsidRDefault="00D038DA">
          <w:pPr>
            <w:pStyle w:val="FooterInfoCentre"/>
          </w:pPr>
          <w:r>
            <w:fldChar w:fldCharType="begin"/>
          </w:r>
          <w:r>
            <w:instrText xml:space="preserve"> DOCPROPERTY "Eff"  </w:instrText>
          </w:r>
          <w:r>
            <w:fldChar w:fldCharType="separate"/>
          </w:r>
          <w:r w:rsidR="00E30A8D">
            <w:t xml:space="preserve">Effective:  </w:t>
          </w:r>
          <w:r>
            <w:fldChar w:fldCharType="end"/>
          </w:r>
          <w:r>
            <w:fldChar w:fldCharType="begin"/>
          </w:r>
          <w:r>
            <w:instrText xml:space="preserve"> DOCPROPERTY "StartDt"   </w:instrText>
          </w:r>
          <w:r>
            <w:fldChar w:fldCharType="separate"/>
          </w:r>
          <w:r w:rsidR="00E30A8D">
            <w:t>27/11/23</w:t>
          </w:r>
          <w:r>
            <w:fldChar w:fldCharType="end"/>
          </w:r>
          <w:r>
            <w:fldChar w:fldCharType="begin"/>
          </w:r>
          <w:r>
            <w:instrText xml:space="preserve"> DOCPROPERTY "EndDt"  </w:instrText>
          </w:r>
          <w:r>
            <w:fldChar w:fldCharType="separate"/>
          </w:r>
          <w:r w:rsidR="00E30A8D">
            <w:t>-25/11/25</w:t>
          </w:r>
          <w:r>
            <w:fldChar w:fldCharType="end"/>
          </w:r>
        </w:p>
      </w:tc>
      <w:tc>
        <w:tcPr>
          <w:tcW w:w="1061" w:type="pct"/>
        </w:tcPr>
        <w:p w14:paraId="33970CAA" w14:textId="6163DB83" w:rsidR="00EA21AD" w:rsidRDefault="00D038DA">
          <w:pPr>
            <w:pStyle w:val="Footer"/>
            <w:jc w:val="right"/>
          </w:pPr>
          <w:r>
            <w:fldChar w:fldCharType="begin"/>
          </w:r>
          <w:r>
            <w:instrText xml:space="preserve"> DOCPROPERTY "Category"  </w:instrText>
          </w:r>
          <w:r>
            <w:fldChar w:fldCharType="separate"/>
          </w:r>
          <w:r w:rsidR="00E30A8D">
            <w:t>R4</w:t>
          </w:r>
          <w:r>
            <w:fldChar w:fldCharType="end"/>
          </w:r>
          <w:r w:rsidR="00EA21AD">
            <w:br/>
          </w:r>
          <w:r>
            <w:fldChar w:fldCharType="begin"/>
          </w:r>
          <w:r>
            <w:instrText xml:space="preserve"> DOCPROPERTY "RepubDt"  </w:instrText>
          </w:r>
          <w:r>
            <w:fldChar w:fldCharType="separate"/>
          </w:r>
          <w:r w:rsidR="00E30A8D">
            <w:t>27/11/23</w:t>
          </w:r>
          <w:r>
            <w:fldChar w:fldCharType="end"/>
          </w:r>
        </w:p>
      </w:tc>
    </w:tr>
  </w:tbl>
  <w:p w14:paraId="21777686" w14:textId="5E350403" w:rsidR="00EA21AD"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DAE5" w14:textId="77777777" w:rsidR="00EA21AD" w:rsidRDefault="00EA21A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A21AD" w14:paraId="356A638F" w14:textId="77777777">
      <w:tc>
        <w:tcPr>
          <w:tcW w:w="1061" w:type="pct"/>
        </w:tcPr>
        <w:p w14:paraId="4ACB7681" w14:textId="65383DA9" w:rsidR="00EA21AD" w:rsidRDefault="00D038DA">
          <w:pPr>
            <w:pStyle w:val="Footer"/>
          </w:pPr>
          <w:r>
            <w:fldChar w:fldCharType="begin"/>
          </w:r>
          <w:r>
            <w:instrText xml:space="preserve"> DOCPROPERTY "Category"  </w:instrText>
          </w:r>
          <w:r>
            <w:fldChar w:fldCharType="separate"/>
          </w:r>
          <w:r w:rsidR="00E30A8D">
            <w:t>R4</w:t>
          </w:r>
          <w:r>
            <w:fldChar w:fldCharType="end"/>
          </w:r>
          <w:r w:rsidR="00EA21AD">
            <w:br/>
          </w:r>
          <w:r>
            <w:fldChar w:fldCharType="begin"/>
          </w:r>
          <w:r>
            <w:instrText xml:space="preserve"> DOCPROPERTY "RepubDt"  </w:instrText>
          </w:r>
          <w:r>
            <w:fldChar w:fldCharType="separate"/>
          </w:r>
          <w:r w:rsidR="00E30A8D">
            <w:t>27/11/23</w:t>
          </w:r>
          <w:r>
            <w:fldChar w:fldCharType="end"/>
          </w:r>
        </w:p>
      </w:tc>
      <w:tc>
        <w:tcPr>
          <w:tcW w:w="3093" w:type="pct"/>
        </w:tcPr>
        <w:p w14:paraId="7A8E219B" w14:textId="51BD0395" w:rsidR="00EA21AD" w:rsidRDefault="00D038DA">
          <w:pPr>
            <w:pStyle w:val="Footer"/>
            <w:jc w:val="center"/>
          </w:pPr>
          <w:r>
            <w:fldChar w:fldCharType="begin"/>
          </w:r>
          <w:r>
            <w:instrText xml:space="preserve"> REF Citation *\charformat </w:instrText>
          </w:r>
          <w:r>
            <w:fldChar w:fldCharType="separate"/>
          </w:r>
          <w:r w:rsidR="00E30A8D">
            <w:t>Waste Management and Resource Recovery Regulation 2017</w:t>
          </w:r>
          <w:r>
            <w:fldChar w:fldCharType="end"/>
          </w:r>
        </w:p>
        <w:p w14:paraId="39AC22FB" w14:textId="4D39E834" w:rsidR="00EA21AD" w:rsidRDefault="00D038DA">
          <w:pPr>
            <w:pStyle w:val="FooterInfoCentre"/>
          </w:pPr>
          <w:r>
            <w:fldChar w:fldCharType="begin"/>
          </w:r>
          <w:r>
            <w:instrText xml:space="preserve"> DOCPROPERTY "Eff"  </w:instrText>
          </w:r>
          <w:r>
            <w:fldChar w:fldCharType="separate"/>
          </w:r>
          <w:r w:rsidR="00E30A8D">
            <w:t xml:space="preserve">Effective:  </w:t>
          </w:r>
          <w:r>
            <w:fldChar w:fldCharType="end"/>
          </w:r>
          <w:r>
            <w:fldChar w:fldCharType="begin"/>
          </w:r>
          <w:r>
            <w:instrText xml:space="preserve"> DOCPROPERTY "StartDt"  </w:instrText>
          </w:r>
          <w:r>
            <w:fldChar w:fldCharType="separate"/>
          </w:r>
          <w:r w:rsidR="00E30A8D">
            <w:t>27/11/23</w:t>
          </w:r>
          <w:r>
            <w:fldChar w:fldCharType="end"/>
          </w:r>
          <w:r>
            <w:fldChar w:fldCharType="begin"/>
          </w:r>
          <w:r>
            <w:instrText xml:space="preserve"> DOCPROPERTY "EndDt"  </w:instrText>
          </w:r>
          <w:r>
            <w:fldChar w:fldCharType="separate"/>
          </w:r>
          <w:r w:rsidR="00E30A8D">
            <w:t>-25/11/25</w:t>
          </w:r>
          <w:r>
            <w:fldChar w:fldCharType="end"/>
          </w:r>
        </w:p>
      </w:tc>
      <w:tc>
        <w:tcPr>
          <w:tcW w:w="846" w:type="pct"/>
        </w:tcPr>
        <w:p w14:paraId="1BC6D1C6" w14:textId="77777777" w:rsidR="00EA21AD" w:rsidRDefault="00EA21A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217A3E">
            <w:rPr>
              <w:rStyle w:val="PageNumber"/>
              <w:noProof/>
            </w:rPr>
            <w:t>3</w:t>
          </w:r>
          <w:r>
            <w:rPr>
              <w:rStyle w:val="PageNumber"/>
            </w:rPr>
            <w:fldChar w:fldCharType="end"/>
          </w:r>
        </w:p>
      </w:tc>
    </w:tr>
  </w:tbl>
  <w:p w14:paraId="4D7A3B7E" w14:textId="03E408DF" w:rsidR="00EA21AD"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C849" w14:textId="77777777" w:rsidR="00EA21AD" w:rsidRDefault="00EA21A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A21AD" w14:paraId="4A1869A8" w14:textId="77777777">
      <w:tc>
        <w:tcPr>
          <w:tcW w:w="1061" w:type="pct"/>
        </w:tcPr>
        <w:p w14:paraId="01FE7CA1" w14:textId="197257BA" w:rsidR="00EA21AD" w:rsidRDefault="00D038DA">
          <w:pPr>
            <w:pStyle w:val="Footer"/>
          </w:pPr>
          <w:r>
            <w:fldChar w:fldCharType="begin"/>
          </w:r>
          <w:r>
            <w:instrText xml:space="preserve"> DOCPROPERTY "Category"  </w:instrText>
          </w:r>
          <w:r>
            <w:fldChar w:fldCharType="separate"/>
          </w:r>
          <w:r w:rsidR="00E30A8D">
            <w:t>R4</w:t>
          </w:r>
          <w:r>
            <w:fldChar w:fldCharType="end"/>
          </w:r>
          <w:r w:rsidR="00EA21AD">
            <w:br/>
          </w:r>
          <w:r>
            <w:fldChar w:fldCharType="begin"/>
          </w:r>
          <w:r>
            <w:instrText xml:space="preserve"> DOCPROPERTY "RepubDt"  </w:instrText>
          </w:r>
          <w:r>
            <w:fldChar w:fldCharType="separate"/>
          </w:r>
          <w:r w:rsidR="00E30A8D">
            <w:t>27/11/23</w:t>
          </w:r>
          <w:r>
            <w:fldChar w:fldCharType="end"/>
          </w:r>
        </w:p>
      </w:tc>
      <w:tc>
        <w:tcPr>
          <w:tcW w:w="3093" w:type="pct"/>
        </w:tcPr>
        <w:p w14:paraId="1AFFD361" w14:textId="2C39C38D" w:rsidR="00EA21AD" w:rsidRDefault="00D038DA">
          <w:pPr>
            <w:pStyle w:val="Footer"/>
            <w:jc w:val="center"/>
          </w:pPr>
          <w:r>
            <w:fldChar w:fldCharType="begin"/>
          </w:r>
          <w:r>
            <w:instrText xml:space="preserve"> REF Citation *\charformat </w:instrText>
          </w:r>
          <w:r>
            <w:fldChar w:fldCharType="separate"/>
          </w:r>
          <w:r w:rsidR="00E30A8D">
            <w:t>Waste Management and Resource Recovery Regulation 2017</w:t>
          </w:r>
          <w:r>
            <w:fldChar w:fldCharType="end"/>
          </w:r>
        </w:p>
        <w:p w14:paraId="635CEE21" w14:textId="623ED446" w:rsidR="00EA21AD" w:rsidRDefault="00D038DA">
          <w:pPr>
            <w:pStyle w:val="FooterInfoCentre"/>
          </w:pPr>
          <w:r>
            <w:fldChar w:fldCharType="begin"/>
          </w:r>
          <w:r>
            <w:instrText xml:space="preserve"> DOCPROPERTY "Eff"  </w:instrText>
          </w:r>
          <w:r>
            <w:fldChar w:fldCharType="separate"/>
          </w:r>
          <w:r w:rsidR="00E30A8D">
            <w:t xml:space="preserve">Effective:  </w:t>
          </w:r>
          <w:r>
            <w:fldChar w:fldCharType="end"/>
          </w:r>
          <w:r>
            <w:fldChar w:fldCharType="begin"/>
          </w:r>
          <w:r>
            <w:instrText xml:space="preserve"> DOCPROPERTY "StartDt"   </w:instrText>
          </w:r>
          <w:r>
            <w:fldChar w:fldCharType="separate"/>
          </w:r>
          <w:r w:rsidR="00E30A8D">
            <w:t>27/11/23</w:t>
          </w:r>
          <w:r>
            <w:fldChar w:fldCharType="end"/>
          </w:r>
          <w:r>
            <w:fldChar w:fldCharType="begin"/>
          </w:r>
          <w:r>
            <w:instrText xml:space="preserve"> DOCPROPERTY "EndDt"  </w:instrText>
          </w:r>
          <w:r>
            <w:fldChar w:fldCharType="separate"/>
          </w:r>
          <w:r w:rsidR="00E30A8D">
            <w:t>-25/11/25</w:t>
          </w:r>
          <w:r>
            <w:fldChar w:fldCharType="end"/>
          </w:r>
        </w:p>
      </w:tc>
      <w:tc>
        <w:tcPr>
          <w:tcW w:w="846" w:type="pct"/>
        </w:tcPr>
        <w:p w14:paraId="7F285A2D" w14:textId="77777777" w:rsidR="00EA21AD" w:rsidRDefault="00EA21A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217A3E">
            <w:rPr>
              <w:rStyle w:val="PageNumber"/>
              <w:noProof/>
            </w:rPr>
            <w:t>1</w:t>
          </w:r>
          <w:r>
            <w:rPr>
              <w:rStyle w:val="PageNumber"/>
            </w:rPr>
            <w:fldChar w:fldCharType="end"/>
          </w:r>
        </w:p>
      </w:tc>
    </w:tr>
  </w:tbl>
  <w:p w14:paraId="259A2EDF" w14:textId="242393A6" w:rsidR="00EA21AD" w:rsidRPr="00D038DA" w:rsidRDefault="00D038DA" w:rsidP="00D038DA">
    <w:pPr>
      <w:pStyle w:val="Status"/>
      <w:rPr>
        <w:rFonts w:cs="Arial"/>
      </w:rPr>
    </w:pPr>
    <w:r w:rsidRPr="00D038D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9408" w14:textId="77777777" w:rsidR="00EA21AD" w:rsidRDefault="00EA21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A21AD" w14:paraId="4E374288" w14:textId="77777777">
      <w:tc>
        <w:tcPr>
          <w:tcW w:w="847" w:type="pct"/>
        </w:tcPr>
        <w:p w14:paraId="4D41EE57" w14:textId="77777777" w:rsidR="00EA21AD" w:rsidRDefault="00EA21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17A3E">
            <w:rPr>
              <w:rStyle w:val="PageNumber"/>
              <w:noProof/>
            </w:rPr>
            <w:t>54</w:t>
          </w:r>
          <w:r>
            <w:rPr>
              <w:rStyle w:val="PageNumber"/>
            </w:rPr>
            <w:fldChar w:fldCharType="end"/>
          </w:r>
        </w:p>
      </w:tc>
      <w:tc>
        <w:tcPr>
          <w:tcW w:w="3092" w:type="pct"/>
        </w:tcPr>
        <w:p w14:paraId="75616E1F" w14:textId="2A5FCF9C" w:rsidR="00EA21AD" w:rsidRDefault="00D038DA">
          <w:pPr>
            <w:pStyle w:val="Footer"/>
            <w:jc w:val="center"/>
          </w:pPr>
          <w:r>
            <w:fldChar w:fldCharType="begin"/>
          </w:r>
          <w:r>
            <w:instrText xml:space="preserve"> REF Citation *\charformat </w:instrText>
          </w:r>
          <w:r>
            <w:fldChar w:fldCharType="separate"/>
          </w:r>
          <w:r w:rsidR="00E30A8D">
            <w:t>Waste Management and Resource Recovery Regulation 2017</w:t>
          </w:r>
          <w:r>
            <w:fldChar w:fldCharType="end"/>
          </w:r>
        </w:p>
        <w:p w14:paraId="35CA9865" w14:textId="157702A0" w:rsidR="00EA21AD" w:rsidRDefault="00D038DA">
          <w:pPr>
            <w:pStyle w:val="FooterInfoCentre"/>
          </w:pPr>
          <w:r>
            <w:fldChar w:fldCharType="begin"/>
          </w:r>
          <w:r>
            <w:instrText xml:space="preserve"> DOCPROPERTY "Eff"  *\charformat </w:instrText>
          </w:r>
          <w:r>
            <w:fldChar w:fldCharType="separate"/>
          </w:r>
          <w:r w:rsidR="00E30A8D">
            <w:t xml:space="preserve">Effective:  </w:t>
          </w:r>
          <w:r>
            <w:fldChar w:fldCharType="end"/>
          </w:r>
          <w:r>
            <w:fldChar w:fldCharType="begin"/>
          </w:r>
          <w:r>
            <w:instrText xml:space="preserve"> DOCPROPERTY "StartDt"  *\charformat </w:instrText>
          </w:r>
          <w:r>
            <w:fldChar w:fldCharType="separate"/>
          </w:r>
          <w:r w:rsidR="00E30A8D">
            <w:t>27/11/23</w:t>
          </w:r>
          <w:r>
            <w:fldChar w:fldCharType="end"/>
          </w:r>
          <w:r>
            <w:fldChar w:fldCharType="begin"/>
          </w:r>
          <w:r>
            <w:instrText xml:space="preserve"> DOCPROPERTY "EndDt"  *\charformat </w:instrText>
          </w:r>
          <w:r>
            <w:fldChar w:fldCharType="separate"/>
          </w:r>
          <w:r w:rsidR="00E30A8D">
            <w:t>-25/11/25</w:t>
          </w:r>
          <w:r>
            <w:fldChar w:fldCharType="end"/>
          </w:r>
        </w:p>
      </w:tc>
      <w:tc>
        <w:tcPr>
          <w:tcW w:w="1061" w:type="pct"/>
        </w:tcPr>
        <w:p w14:paraId="38451B5B" w14:textId="3CBF9DC2" w:rsidR="00EA21AD" w:rsidRDefault="00D038DA">
          <w:pPr>
            <w:pStyle w:val="Footer"/>
            <w:jc w:val="right"/>
          </w:pPr>
          <w:r>
            <w:fldChar w:fldCharType="begin"/>
          </w:r>
          <w:r>
            <w:instrText xml:space="preserve"> DOCPROPERTY "Category"  *\charformat  </w:instrText>
          </w:r>
          <w:r>
            <w:fldChar w:fldCharType="separate"/>
          </w:r>
          <w:r w:rsidR="00E30A8D">
            <w:t>R4</w:t>
          </w:r>
          <w:r>
            <w:fldChar w:fldCharType="end"/>
          </w:r>
          <w:r w:rsidR="00EA21AD">
            <w:br/>
          </w:r>
          <w:r>
            <w:fldChar w:fldCharType="begin"/>
          </w:r>
          <w:r>
            <w:instrText xml:space="preserve"> DOCPROPERTY "RepubDt"  *\charformat  </w:instrText>
          </w:r>
          <w:r>
            <w:fldChar w:fldCharType="separate"/>
          </w:r>
          <w:r w:rsidR="00E30A8D">
            <w:t>27/11/23</w:t>
          </w:r>
          <w:r>
            <w:fldChar w:fldCharType="end"/>
          </w:r>
        </w:p>
      </w:tc>
    </w:tr>
  </w:tbl>
  <w:p w14:paraId="39003865" w14:textId="6278AD59" w:rsidR="00EA21AD"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3DBF" w14:textId="77777777" w:rsidR="00EA21AD" w:rsidRDefault="00EA21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A21AD" w14:paraId="0CBBC53D" w14:textId="77777777">
      <w:tc>
        <w:tcPr>
          <w:tcW w:w="1061" w:type="pct"/>
        </w:tcPr>
        <w:p w14:paraId="7E39A658" w14:textId="77C43354" w:rsidR="00EA21AD" w:rsidRDefault="00D038DA">
          <w:pPr>
            <w:pStyle w:val="Footer"/>
          </w:pPr>
          <w:r>
            <w:fldChar w:fldCharType="begin"/>
          </w:r>
          <w:r>
            <w:instrText xml:space="preserve"> DOCPROPERTY "Category"  *\charformat  </w:instrText>
          </w:r>
          <w:r>
            <w:fldChar w:fldCharType="separate"/>
          </w:r>
          <w:r w:rsidR="00E30A8D">
            <w:t>R4</w:t>
          </w:r>
          <w:r>
            <w:fldChar w:fldCharType="end"/>
          </w:r>
          <w:r w:rsidR="00EA21AD">
            <w:br/>
          </w:r>
          <w:r>
            <w:fldChar w:fldCharType="begin"/>
          </w:r>
          <w:r>
            <w:instrText xml:space="preserve"> DOCPROPERTY "RepubDt"  *\charformat  </w:instrText>
          </w:r>
          <w:r>
            <w:fldChar w:fldCharType="separate"/>
          </w:r>
          <w:r w:rsidR="00E30A8D">
            <w:t>27/11/23</w:t>
          </w:r>
          <w:r>
            <w:fldChar w:fldCharType="end"/>
          </w:r>
        </w:p>
      </w:tc>
      <w:tc>
        <w:tcPr>
          <w:tcW w:w="3092" w:type="pct"/>
        </w:tcPr>
        <w:p w14:paraId="04AF75A2" w14:textId="7FB0566E" w:rsidR="00EA21AD" w:rsidRDefault="00D038DA">
          <w:pPr>
            <w:pStyle w:val="Footer"/>
            <w:jc w:val="center"/>
          </w:pPr>
          <w:r>
            <w:fldChar w:fldCharType="begin"/>
          </w:r>
          <w:r>
            <w:instrText xml:space="preserve"> REF Citation *\charformat </w:instrText>
          </w:r>
          <w:r>
            <w:fldChar w:fldCharType="separate"/>
          </w:r>
          <w:r w:rsidR="00E30A8D">
            <w:t>Waste Management and Resource Recovery Regulation 2017</w:t>
          </w:r>
          <w:r>
            <w:fldChar w:fldCharType="end"/>
          </w:r>
        </w:p>
        <w:p w14:paraId="5A407E79" w14:textId="79636AAF" w:rsidR="00EA21AD" w:rsidRDefault="00D038DA">
          <w:pPr>
            <w:pStyle w:val="FooterInfoCentre"/>
          </w:pPr>
          <w:r>
            <w:fldChar w:fldCharType="begin"/>
          </w:r>
          <w:r>
            <w:instrText xml:space="preserve"> DOCPROPERTY "Eff"  *\charformat </w:instrText>
          </w:r>
          <w:r>
            <w:fldChar w:fldCharType="separate"/>
          </w:r>
          <w:r w:rsidR="00E30A8D">
            <w:t xml:space="preserve">Effective:  </w:t>
          </w:r>
          <w:r>
            <w:fldChar w:fldCharType="end"/>
          </w:r>
          <w:r>
            <w:fldChar w:fldCharType="begin"/>
          </w:r>
          <w:r>
            <w:instrText xml:space="preserve"> DOCPROPERTY "StartDt"  *\charformat </w:instrText>
          </w:r>
          <w:r>
            <w:fldChar w:fldCharType="separate"/>
          </w:r>
          <w:r w:rsidR="00E30A8D">
            <w:t>27/11/23</w:t>
          </w:r>
          <w:r>
            <w:fldChar w:fldCharType="end"/>
          </w:r>
          <w:r>
            <w:fldChar w:fldCharType="begin"/>
          </w:r>
          <w:r>
            <w:instrText xml:space="preserve"> DOCPROPERTY "EndDt"  *\charformat </w:instrText>
          </w:r>
          <w:r>
            <w:fldChar w:fldCharType="separate"/>
          </w:r>
          <w:r w:rsidR="00E30A8D">
            <w:t>-25/11/25</w:t>
          </w:r>
          <w:r>
            <w:fldChar w:fldCharType="end"/>
          </w:r>
        </w:p>
      </w:tc>
      <w:tc>
        <w:tcPr>
          <w:tcW w:w="847" w:type="pct"/>
        </w:tcPr>
        <w:p w14:paraId="7740D1C1" w14:textId="77777777" w:rsidR="00EA21AD" w:rsidRDefault="00EA21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17A3E">
            <w:rPr>
              <w:rStyle w:val="PageNumber"/>
              <w:noProof/>
            </w:rPr>
            <w:t>53</w:t>
          </w:r>
          <w:r>
            <w:rPr>
              <w:rStyle w:val="PageNumber"/>
            </w:rPr>
            <w:fldChar w:fldCharType="end"/>
          </w:r>
        </w:p>
      </w:tc>
    </w:tr>
  </w:tbl>
  <w:p w14:paraId="1A8A6CD6" w14:textId="047047A1" w:rsidR="00EA21AD"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35BB" w14:textId="77777777" w:rsidR="00EA21AD" w:rsidRDefault="00EA21A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A21AD" w14:paraId="1582E38C" w14:textId="77777777">
      <w:tc>
        <w:tcPr>
          <w:tcW w:w="1061" w:type="pct"/>
        </w:tcPr>
        <w:p w14:paraId="17AB2A24" w14:textId="7F65C917" w:rsidR="00EA21AD" w:rsidRDefault="00D038DA">
          <w:pPr>
            <w:pStyle w:val="Footer"/>
          </w:pPr>
          <w:r>
            <w:fldChar w:fldCharType="begin"/>
          </w:r>
          <w:r>
            <w:instrText xml:space="preserve"> DOCPROPERTY "Category"  *\charformat  </w:instrText>
          </w:r>
          <w:r>
            <w:fldChar w:fldCharType="separate"/>
          </w:r>
          <w:r w:rsidR="00E30A8D">
            <w:t>R4</w:t>
          </w:r>
          <w:r>
            <w:fldChar w:fldCharType="end"/>
          </w:r>
          <w:r w:rsidR="00EA21AD">
            <w:br/>
          </w:r>
          <w:r>
            <w:fldChar w:fldCharType="begin"/>
          </w:r>
          <w:r>
            <w:instrText xml:space="preserve"> DOCPROPERTY "RepubDt"  *\charformat  </w:instrText>
          </w:r>
          <w:r>
            <w:fldChar w:fldCharType="separate"/>
          </w:r>
          <w:r w:rsidR="00E30A8D">
            <w:t>27/11/23</w:t>
          </w:r>
          <w:r>
            <w:fldChar w:fldCharType="end"/>
          </w:r>
        </w:p>
      </w:tc>
      <w:tc>
        <w:tcPr>
          <w:tcW w:w="3092" w:type="pct"/>
        </w:tcPr>
        <w:p w14:paraId="1C7C6D70" w14:textId="75DAF0D2" w:rsidR="00EA21AD" w:rsidRDefault="00D038DA">
          <w:pPr>
            <w:pStyle w:val="Footer"/>
            <w:jc w:val="center"/>
          </w:pPr>
          <w:r>
            <w:fldChar w:fldCharType="begin"/>
          </w:r>
          <w:r>
            <w:instrText xml:space="preserve"> REF Citation *\charformat </w:instrText>
          </w:r>
          <w:r>
            <w:fldChar w:fldCharType="separate"/>
          </w:r>
          <w:r w:rsidR="00E30A8D">
            <w:t>Waste Management and Resource Recovery Regulation 2017</w:t>
          </w:r>
          <w:r>
            <w:fldChar w:fldCharType="end"/>
          </w:r>
        </w:p>
        <w:p w14:paraId="6C7F2AAA" w14:textId="458FD873" w:rsidR="00EA21AD" w:rsidRDefault="00D038DA">
          <w:pPr>
            <w:pStyle w:val="FooterInfoCentre"/>
          </w:pPr>
          <w:r>
            <w:fldChar w:fldCharType="begin"/>
          </w:r>
          <w:r>
            <w:instrText xml:space="preserve"> DOCPROPERTY "Eff"  *\charformat </w:instrText>
          </w:r>
          <w:r>
            <w:fldChar w:fldCharType="separate"/>
          </w:r>
          <w:r w:rsidR="00E30A8D">
            <w:t xml:space="preserve">Effective:  </w:t>
          </w:r>
          <w:r>
            <w:fldChar w:fldCharType="end"/>
          </w:r>
          <w:r>
            <w:fldChar w:fldCharType="begin"/>
          </w:r>
          <w:r>
            <w:instrText xml:space="preserve"> DOCPROPERTY "StartDt"  *\charformat </w:instrText>
          </w:r>
          <w:r>
            <w:fldChar w:fldCharType="separate"/>
          </w:r>
          <w:r w:rsidR="00E30A8D">
            <w:t>27/11/23</w:t>
          </w:r>
          <w:r>
            <w:fldChar w:fldCharType="end"/>
          </w:r>
          <w:r>
            <w:fldChar w:fldCharType="begin"/>
          </w:r>
          <w:r>
            <w:instrText xml:space="preserve"> DOCPROPERTY "EndDt"  *\charformat </w:instrText>
          </w:r>
          <w:r>
            <w:fldChar w:fldCharType="separate"/>
          </w:r>
          <w:r w:rsidR="00E30A8D">
            <w:t>-25/11/25</w:t>
          </w:r>
          <w:r>
            <w:fldChar w:fldCharType="end"/>
          </w:r>
        </w:p>
      </w:tc>
      <w:tc>
        <w:tcPr>
          <w:tcW w:w="847" w:type="pct"/>
        </w:tcPr>
        <w:p w14:paraId="6594B8D0" w14:textId="77777777" w:rsidR="00EA21AD" w:rsidRDefault="00EA21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17A3E">
            <w:rPr>
              <w:rStyle w:val="PageNumber"/>
              <w:noProof/>
            </w:rPr>
            <w:t>1</w:t>
          </w:r>
          <w:r>
            <w:rPr>
              <w:rStyle w:val="PageNumber"/>
            </w:rPr>
            <w:fldChar w:fldCharType="end"/>
          </w:r>
        </w:p>
      </w:tc>
    </w:tr>
  </w:tbl>
  <w:p w14:paraId="59603F7C" w14:textId="32E7DF5A" w:rsidR="00EA21AD" w:rsidRPr="00D038DA" w:rsidRDefault="00D038DA" w:rsidP="00D038DA">
    <w:pPr>
      <w:pStyle w:val="Status"/>
      <w:rPr>
        <w:rFonts w:cs="Arial"/>
      </w:rPr>
    </w:pPr>
    <w:r w:rsidRPr="00D038DA">
      <w:rPr>
        <w:rFonts w:cs="Arial"/>
      </w:rPr>
      <w:fldChar w:fldCharType="begin"/>
    </w:r>
    <w:r w:rsidRPr="00D038DA">
      <w:rPr>
        <w:rFonts w:cs="Arial"/>
      </w:rPr>
      <w:instrText xml:space="preserve"> DOCPROPERTY "Status" </w:instrText>
    </w:r>
    <w:r w:rsidRPr="00D038DA">
      <w:rPr>
        <w:rFonts w:cs="Arial"/>
      </w:rPr>
      <w:fldChar w:fldCharType="separate"/>
    </w:r>
    <w:r w:rsidR="00E30A8D" w:rsidRPr="00D038DA">
      <w:rPr>
        <w:rFonts w:cs="Arial"/>
      </w:rPr>
      <w:t xml:space="preserve"> </w:t>
    </w:r>
    <w:r w:rsidRPr="00D038DA">
      <w:rPr>
        <w:rFonts w:cs="Arial"/>
      </w:rPr>
      <w:fldChar w:fldCharType="end"/>
    </w:r>
    <w:r w:rsidRPr="00D038D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EE84C" w14:textId="77777777" w:rsidR="00FB54E4" w:rsidRDefault="00FB54E4">
      <w:r>
        <w:separator/>
      </w:r>
    </w:p>
  </w:footnote>
  <w:footnote w:type="continuationSeparator" w:id="0">
    <w:p w14:paraId="493C3B0C" w14:textId="77777777" w:rsidR="00FB54E4" w:rsidRDefault="00FB5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0EEC" w14:textId="77777777" w:rsidR="006B5BD3" w:rsidRDefault="006B5B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B5BD3" w:rsidRPr="00CB3D59" w14:paraId="5F01CBF3" w14:textId="77777777">
      <w:trPr>
        <w:jc w:val="center"/>
      </w:trPr>
      <w:tc>
        <w:tcPr>
          <w:tcW w:w="1560" w:type="dxa"/>
        </w:tcPr>
        <w:p w14:paraId="356757AE" w14:textId="38B6E571" w:rsidR="006B5BD3" w:rsidRPr="00A752AE" w:rsidRDefault="006B5BD3">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038DA">
            <w:rPr>
              <w:rFonts w:cs="Arial"/>
              <w:b/>
              <w:noProof/>
              <w:szCs w:val="18"/>
            </w:rPr>
            <w:t>Schedule 1A</w:t>
          </w:r>
          <w:r w:rsidRPr="00A752AE">
            <w:rPr>
              <w:rFonts w:cs="Arial"/>
              <w:b/>
              <w:szCs w:val="18"/>
            </w:rPr>
            <w:fldChar w:fldCharType="end"/>
          </w:r>
        </w:p>
      </w:tc>
      <w:tc>
        <w:tcPr>
          <w:tcW w:w="5741" w:type="dxa"/>
        </w:tcPr>
        <w:p w14:paraId="589B75C4" w14:textId="4A38F30D" w:rsidR="006B5BD3" w:rsidRPr="00A752AE" w:rsidRDefault="006B5BD3">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038DA">
            <w:rPr>
              <w:rFonts w:cs="Arial"/>
              <w:noProof/>
              <w:szCs w:val="18"/>
            </w:rPr>
            <w:t>Container deposit scheme</w:t>
          </w:r>
          <w:r w:rsidRPr="00A752AE">
            <w:rPr>
              <w:rFonts w:cs="Arial"/>
              <w:szCs w:val="18"/>
            </w:rPr>
            <w:fldChar w:fldCharType="end"/>
          </w:r>
        </w:p>
      </w:tc>
    </w:tr>
    <w:tr w:rsidR="006B5BD3" w:rsidRPr="00CB3D59" w14:paraId="79DE5646" w14:textId="77777777">
      <w:trPr>
        <w:jc w:val="center"/>
      </w:trPr>
      <w:tc>
        <w:tcPr>
          <w:tcW w:w="1560" w:type="dxa"/>
        </w:tcPr>
        <w:p w14:paraId="62FA0AC2" w14:textId="42807A9F" w:rsidR="006B5BD3" w:rsidRPr="00A752AE" w:rsidRDefault="006B5BD3">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038DA">
            <w:rPr>
              <w:rFonts w:cs="Arial"/>
              <w:b/>
              <w:noProof/>
              <w:szCs w:val="18"/>
            </w:rPr>
            <w:t>Part 1A.2</w:t>
          </w:r>
          <w:r w:rsidRPr="00A752AE">
            <w:rPr>
              <w:rFonts w:cs="Arial"/>
              <w:b/>
              <w:szCs w:val="18"/>
            </w:rPr>
            <w:fldChar w:fldCharType="end"/>
          </w:r>
        </w:p>
      </w:tc>
      <w:tc>
        <w:tcPr>
          <w:tcW w:w="5741" w:type="dxa"/>
        </w:tcPr>
        <w:p w14:paraId="2D7B9A61" w14:textId="7E8F9A34" w:rsidR="006B5BD3" w:rsidRPr="00A752AE" w:rsidRDefault="006B5BD3">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038DA">
            <w:rPr>
              <w:rFonts w:cs="Arial"/>
              <w:noProof/>
              <w:szCs w:val="18"/>
            </w:rPr>
            <w:t>Containers</w:t>
          </w:r>
          <w:r w:rsidRPr="00A752AE">
            <w:rPr>
              <w:rFonts w:cs="Arial"/>
              <w:szCs w:val="18"/>
            </w:rPr>
            <w:fldChar w:fldCharType="end"/>
          </w:r>
        </w:p>
      </w:tc>
    </w:tr>
    <w:tr w:rsidR="006B5BD3" w:rsidRPr="00CB3D59" w14:paraId="6C87BBFA" w14:textId="77777777">
      <w:trPr>
        <w:jc w:val="center"/>
      </w:trPr>
      <w:tc>
        <w:tcPr>
          <w:tcW w:w="7296" w:type="dxa"/>
          <w:gridSpan w:val="2"/>
          <w:tcBorders>
            <w:bottom w:val="single" w:sz="4" w:space="0" w:color="auto"/>
          </w:tcBorders>
        </w:tcPr>
        <w:p w14:paraId="61A0AFDE" w14:textId="4EE1EE1B" w:rsidR="006B5BD3" w:rsidRPr="00A752AE" w:rsidRDefault="006B5BD3"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038DA">
            <w:rPr>
              <w:rFonts w:cs="Arial"/>
              <w:noProof/>
              <w:szCs w:val="18"/>
            </w:rPr>
            <w:t>1A.4</w:t>
          </w:r>
          <w:r w:rsidRPr="00A752AE">
            <w:rPr>
              <w:rFonts w:cs="Arial"/>
              <w:szCs w:val="18"/>
            </w:rPr>
            <w:fldChar w:fldCharType="end"/>
          </w:r>
        </w:p>
      </w:tc>
    </w:tr>
  </w:tbl>
  <w:p w14:paraId="2E4347FA" w14:textId="77777777" w:rsidR="006B5BD3" w:rsidRDefault="006B5BD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B5BD3" w:rsidRPr="00CB3D59" w14:paraId="7BCE491B" w14:textId="77777777">
      <w:trPr>
        <w:jc w:val="center"/>
      </w:trPr>
      <w:tc>
        <w:tcPr>
          <w:tcW w:w="5741" w:type="dxa"/>
        </w:tcPr>
        <w:p w14:paraId="6B45F72B" w14:textId="3E9FC4EA" w:rsidR="006B5BD3" w:rsidRPr="00A752AE" w:rsidRDefault="006B5BD3">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038DA">
            <w:rPr>
              <w:rFonts w:cs="Arial"/>
              <w:noProof/>
              <w:szCs w:val="18"/>
            </w:rPr>
            <w:t>Container deposit scheme</w:t>
          </w:r>
          <w:r w:rsidRPr="00A752AE">
            <w:rPr>
              <w:rFonts w:cs="Arial"/>
              <w:szCs w:val="18"/>
            </w:rPr>
            <w:fldChar w:fldCharType="end"/>
          </w:r>
        </w:p>
      </w:tc>
      <w:tc>
        <w:tcPr>
          <w:tcW w:w="1560" w:type="dxa"/>
        </w:tcPr>
        <w:p w14:paraId="76281C30" w14:textId="748FEFD4" w:rsidR="006B5BD3" w:rsidRPr="00A752AE" w:rsidRDefault="006B5BD3">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038DA">
            <w:rPr>
              <w:rFonts w:cs="Arial"/>
              <w:b/>
              <w:noProof/>
              <w:szCs w:val="18"/>
            </w:rPr>
            <w:t>Schedule 1A</w:t>
          </w:r>
          <w:r w:rsidRPr="00A752AE">
            <w:rPr>
              <w:rFonts w:cs="Arial"/>
              <w:b/>
              <w:szCs w:val="18"/>
            </w:rPr>
            <w:fldChar w:fldCharType="end"/>
          </w:r>
        </w:p>
      </w:tc>
    </w:tr>
    <w:tr w:rsidR="006B5BD3" w:rsidRPr="00CB3D59" w14:paraId="3F24A202" w14:textId="77777777">
      <w:trPr>
        <w:jc w:val="center"/>
      </w:trPr>
      <w:tc>
        <w:tcPr>
          <w:tcW w:w="5741" w:type="dxa"/>
        </w:tcPr>
        <w:p w14:paraId="33D791C3" w14:textId="35F311C9" w:rsidR="006B5BD3" w:rsidRPr="00A752AE" w:rsidRDefault="006B5BD3">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038DA">
            <w:rPr>
              <w:rFonts w:cs="Arial"/>
              <w:noProof/>
              <w:szCs w:val="18"/>
            </w:rPr>
            <w:t>Containers</w:t>
          </w:r>
          <w:r w:rsidRPr="00A752AE">
            <w:rPr>
              <w:rFonts w:cs="Arial"/>
              <w:szCs w:val="18"/>
            </w:rPr>
            <w:fldChar w:fldCharType="end"/>
          </w:r>
        </w:p>
      </w:tc>
      <w:tc>
        <w:tcPr>
          <w:tcW w:w="1560" w:type="dxa"/>
        </w:tcPr>
        <w:p w14:paraId="6FFFB08A" w14:textId="57F3E69F" w:rsidR="006B5BD3" w:rsidRPr="00A752AE" w:rsidRDefault="006B5BD3">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038DA">
            <w:rPr>
              <w:rFonts w:cs="Arial"/>
              <w:b/>
              <w:noProof/>
              <w:szCs w:val="18"/>
            </w:rPr>
            <w:t>Part 1A.2</w:t>
          </w:r>
          <w:r w:rsidRPr="00A752AE">
            <w:rPr>
              <w:rFonts w:cs="Arial"/>
              <w:b/>
              <w:szCs w:val="18"/>
            </w:rPr>
            <w:fldChar w:fldCharType="end"/>
          </w:r>
        </w:p>
      </w:tc>
    </w:tr>
    <w:tr w:rsidR="006B5BD3" w:rsidRPr="00CB3D59" w14:paraId="5E1EA10A" w14:textId="77777777">
      <w:trPr>
        <w:jc w:val="center"/>
      </w:trPr>
      <w:tc>
        <w:tcPr>
          <w:tcW w:w="7296" w:type="dxa"/>
          <w:gridSpan w:val="2"/>
          <w:tcBorders>
            <w:bottom w:val="single" w:sz="4" w:space="0" w:color="auto"/>
          </w:tcBorders>
        </w:tcPr>
        <w:p w14:paraId="7B67F493" w14:textId="2252B60B" w:rsidR="006B5BD3" w:rsidRPr="00A752AE" w:rsidRDefault="006B5BD3"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038DA">
            <w:rPr>
              <w:rFonts w:cs="Arial"/>
              <w:noProof/>
              <w:szCs w:val="18"/>
            </w:rPr>
            <w:t>1A.3</w:t>
          </w:r>
          <w:r w:rsidRPr="00A752AE">
            <w:rPr>
              <w:rFonts w:cs="Arial"/>
              <w:szCs w:val="18"/>
            </w:rPr>
            <w:fldChar w:fldCharType="end"/>
          </w:r>
        </w:p>
      </w:tc>
    </w:tr>
  </w:tbl>
  <w:p w14:paraId="5814DD5D" w14:textId="77777777" w:rsidR="006B5BD3" w:rsidRDefault="006B5BD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B5BD3" w:rsidRPr="00CB3D59" w14:paraId="22ECA30D" w14:textId="77777777">
      <w:trPr>
        <w:jc w:val="center"/>
      </w:trPr>
      <w:tc>
        <w:tcPr>
          <w:tcW w:w="1560" w:type="dxa"/>
        </w:tcPr>
        <w:p w14:paraId="7365B2D5" w14:textId="1D808EE1" w:rsidR="006B5BD3" w:rsidRPr="00F02A14" w:rsidRDefault="006B5BD3">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30A8D">
            <w:rPr>
              <w:rFonts w:cs="Arial"/>
              <w:b/>
              <w:noProof/>
              <w:szCs w:val="18"/>
            </w:rPr>
            <w:t>Schedule 1A</w:t>
          </w:r>
          <w:r w:rsidRPr="00F02A14">
            <w:rPr>
              <w:rFonts w:cs="Arial"/>
              <w:b/>
              <w:szCs w:val="18"/>
            </w:rPr>
            <w:fldChar w:fldCharType="end"/>
          </w:r>
        </w:p>
      </w:tc>
      <w:tc>
        <w:tcPr>
          <w:tcW w:w="5741" w:type="dxa"/>
        </w:tcPr>
        <w:p w14:paraId="1F8A97C2" w14:textId="66093096" w:rsidR="006B5BD3" w:rsidRPr="00F02A14" w:rsidRDefault="006B5BD3">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30A8D">
            <w:rPr>
              <w:rFonts w:cs="Arial"/>
              <w:noProof/>
              <w:szCs w:val="18"/>
            </w:rPr>
            <w:t>Container deposit scheme</w:t>
          </w:r>
          <w:r w:rsidRPr="00F02A14">
            <w:rPr>
              <w:rFonts w:cs="Arial"/>
              <w:szCs w:val="18"/>
            </w:rPr>
            <w:fldChar w:fldCharType="end"/>
          </w:r>
        </w:p>
      </w:tc>
    </w:tr>
    <w:tr w:rsidR="006B5BD3" w:rsidRPr="00CB3D59" w14:paraId="57FFC61E" w14:textId="77777777">
      <w:trPr>
        <w:jc w:val="center"/>
      </w:trPr>
      <w:tc>
        <w:tcPr>
          <w:tcW w:w="1560" w:type="dxa"/>
        </w:tcPr>
        <w:p w14:paraId="6B37FEB0" w14:textId="6EF335AC" w:rsidR="006B5BD3" w:rsidRPr="00F02A14" w:rsidRDefault="006B5BD3">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30A8D">
            <w:rPr>
              <w:rFonts w:cs="Arial"/>
              <w:b/>
              <w:noProof/>
              <w:szCs w:val="18"/>
            </w:rPr>
            <w:t>Part 1A.2</w:t>
          </w:r>
          <w:r w:rsidRPr="00F02A14">
            <w:rPr>
              <w:rFonts w:cs="Arial"/>
              <w:b/>
              <w:szCs w:val="18"/>
            </w:rPr>
            <w:fldChar w:fldCharType="end"/>
          </w:r>
        </w:p>
      </w:tc>
      <w:tc>
        <w:tcPr>
          <w:tcW w:w="5741" w:type="dxa"/>
        </w:tcPr>
        <w:p w14:paraId="5E32A564" w14:textId="6E102F9E" w:rsidR="006B5BD3" w:rsidRPr="00F02A14" w:rsidRDefault="006B5BD3">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30A8D">
            <w:rPr>
              <w:rFonts w:cs="Arial"/>
              <w:noProof/>
              <w:szCs w:val="18"/>
            </w:rPr>
            <w:t>Containers</w:t>
          </w:r>
          <w:r w:rsidRPr="00F02A14">
            <w:rPr>
              <w:rFonts w:cs="Arial"/>
              <w:szCs w:val="18"/>
            </w:rPr>
            <w:fldChar w:fldCharType="end"/>
          </w:r>
        </w:p>
      </w:tc>
    </w:tr>
    <w:tr w:rsidR="006B5BD3" w:rsidRPr="00CB3D59" w14:paraId="2BEDE22B" w14:textId="77777777">
      <w:trPr>
        <w:jc w:val="center"/>
      </w:trPr>
      <w:tc>
        <w:tcPr>
          <w:tcW w:w="7296" w:type="dxa"/>
          <w:gridSpan w:val="2"/>
          <w:tcBorders>
            <w:bottom w:val="single" w:sz="4" w:space="0" w:color="auto"/>
          </w:tcBorders>
        </w:tcPr>
        <w:p w14:paraId="0A60501B" w14:textId="77777777" w:rsidR="006B5BD3" w:rsidRPr="00783A18" w:rsidRDefault="006B5BD3" w:rsidP="00783A18">
          <w:pPr>
            <w:pStyle w:val="HeaderEven6"/>
            <w:spacing w:before="0" w:after="0"/>
            <w:rPr>
              <w:rFonts w:ascii="Times New Roman" w:hAnsi="Times New Roman"/>
              <w:sz w:val="24"/>
              <w:szCs w:val="24"/>
            </w:rPr>
          </w:pPr>
        </w:p>
      </w:tc>
    </w:tr>
  </w:tbl>
  <w:p w14:paraId="600A549A" w14:textId="77777777" w:rsidR="006B5BD3" w:rsidRDefault="006B5BD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B5BD3" w:rsidRPr="00CB3D59" w14:paraId="5E065402" w14:textId="77777777">
      <w:trPr>
        <w:jc w:val="center"/>
      </w:trPr>
      <w:tc>
        <w:tcPr>
          <w:tcW w:w="5741" w:type="dxa"/>
        </w:tcPr>
        <w:p w14:paraId="000D4321" w14:textId="0C4CD979" w:rsidR="006B5BD3" w:rsidRPr="00F02A14" w:rsidRDefault="006B5BD3">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D038DA">
            <w:rPr>
              <w:rFonts w:cs="Arial"/>
              <w:noProof/>
              <w:szCs w:val="18"/>
            </w:rPr>
            <w:t>Reviewable decisions</w:t>
          </w:r>
          <w:r w:rsidRPr="00F02A14">
            <w:rPr>
              <w:rFonts w:cs="Arial"/>
              <w:szCs w:val="18"/>
            </w:rPr>
            <w:fldChar w:fldCharType="end"/>
          </w:r>
        </w:p>
      </w:tc>
      <w:tc>
        <w:tcPr>
          <w:tcW w:w="1560" w:type="dxa"/>
        </w:tcPr>
        <w:p w14:paraId="17D4E949" w14:textId="53CADDE2" w:rsidR="006B5BD3" w:rsidRPr="00F02A14" w:rsidRDefault="006B5BD3">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D038DA">
            <w:rPr>
              <w:rFonts w:cs="Arial"/>
              <w:b/>
              <w:noProof/>
              <w:szCs w:val="18"/>
            </w:rPr>
            <w:t>Schedule 2</w:t>
          </w:r>
          <w:r w:rsidRPr="00F02A14">
            <w:rPr>
              <w:rFonts w:cs="Arial"/>
              <w:b/>
              <w:szCs w:val="18"/>
            </w:rPr>
            <w:fldChar w:fldCharType="end"/>
          </w:r>
        </w:p>
      </w:tc>
    </w:tr>
    <w:tr w:rsidR="006B5BD3" w:rsidRPr="00CB3D59" w14:paraId="19F318FF" w14:textId="77777777">
      <w:trPr>
        <w:jc w:val="center"/>
      </w:trPr>
      <w:tc>
        <w:tcPr>
          <w:tcW w:w="5741" w:type="dxa"/>
        </w:tcPr>
        <w:p w14:paraId="33D1CAF4" w14:textId="5FE30B45" w:rsidR="006B5BD3" w:rsidRPr="00F02A14" w:rsidRDefault="006B5BD3">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1263CE6E" w14:textId="01D6A0AE" w:rsidR="006B5BD3" w:rsidRPr="00F02A14" w:rsidRDefault="006B5BD3">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B5BD3" w:rsidRPr="00CB3D59" w14:paraId="4D017746" w14:textId="77777777">
      <w:trPr>
        <w:jc w:val="center"/>
      </w:trPr>
      <w:tc>
        <w:tcPr>
          <w:tcW w:w="7296" w:type="dxa"/>
          <w:gridSpan w:val="2"/>
          <w:tcBorders>
            <w:bottom w:val="single" w:sz="4" w:space="0" w:color="auto"/>
          </w:tcBorders>
        </w:tcPr>
        <w:p w14:paraId="1E12A99C" w14:textId="77777777" w:rsidR="006B5BD3" w:rsidRPr="00783A18" w:rsidRDefault="006B5BD3" w:rsidP="00783A18">
          <w:pPr>
            <w:pStyle w:val="HeaderOdd6"/>
            <w:spacing w:before="0" w:after="0"/>
            <w:jc w:val="left"/>
            <w:rPr>
              <w:rFonts w:ascii="Times New Roman" w:hAnsi="Times New Roman"/>
              <w:sz w:val="24"/>
              <w:szCs w:val="24"/>
            </w:rPr>
          </w:pPr>
        </w:p>
      </w:tc>
    </w:tr>
  </w:tbl>
  <w:p w14:paraId="4C499BB6" w14:textId="77777777" w:rsidR="006B5BD3" w:rsidRDefault="006B5BD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A21AD" w14:paraId="041475ED" w14:textId="77777777">
      <w:trPr>
        <w:jc w:val="center"/>
      </w:trPr>
      <w:tc>
        <w:tcPr>
          <w:tcW w:w="1340" w:type="dxa"/>
        </w:tcPr>
        <w:p w14:paraId="41E004F9" w14:textId="77777777" w:rsidR="00EA21AD" w:rsidRDefault="00EA21AD">
          <w:pPr>
            <w:pStyle w:val="HeaderEven"/>
          </w:pPr>
        </w:p>
      </w:tc>
      <w:tc>
        <w:tcPr>
          <w:tcW w:w="6583" w:type="dxa"/>
        </w:tcPr>
        <w:p w14:paraId="4A2B8EDC" w14:textId="77777777" w:rsidR="00EA21AD" w:rsidRDefault="00EA21AD">
          <w:pPr>
            <w:pStyle w:val="HeaderEven"/>
          </w:pPr>
        </w:p>
      </w:tc>
    </w:tr>
    <w:tr w:rsidR="00EA21AD" w14:paraId="3DEE2951" w14:textId="77777777">
      <w:trPr>
        <w:jc w:val="center"/>
      </w:trPr>
      <w:tc>
        <w:tcPr>
          <w:tcW w:w="7923" w:type="dxa"/>
          <w:gridSpan w:val="2"/>
          <w:tcBorders>
            <w:bottom w:val="single" w:sz="4" w:space="0" w:color="auto"/>
          </w:tcBorders>
        </w:tcPr>
        <w:p w14:paraId="1FFCBD12" w14:textId="77777777" w:rsidR="00EA21AD" w:rsidRDefault="00EA21AD">
          <w:pPr>
            <w:pStyle w:val="HeaderEven6"/>
          </w:pPr>
          <w:r>
            <w:t>Dictionary</w:t>
          </w:r>
        </w:p>
      </w:tc>
    </w:tr>
  </w:tbl>
  <w:p w14:paraId="74B3D0BB" w14:textId="77777777" w:rsidR="00EA21AD" w:rsidRDefault="00EA21A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A21AD" w14:paraId="02B487DF" w14:textId="77777777">
      <w:trPr>
        <w:jc w:val="center"/>
      </w:trPr>
      <w:tc>
        <w:tcPr>
          <w:tcW w:w="6583" w:type="dxa"/>
        </w:tcPr>
        <w:p w14:paraId="1D7C9DDA" w14:textId="77777777" w:rsidR="00EA21AD" w:rsidRDefault="00EA21AD">
          <w:pPr>
            <w:pStyle w:val="HeaderOdd"/>
          </w:pPr>
        </w:p>
      </w:tc>
      <w:tc>
        <w:tcPr>
          <w:tcW w:w="1340" w:type="dxa"/>
        </w:tcPr>
        <w:p w14:paraId="50C0777B" w14:textId="77777777" w:rsidR="00EA21AD" w:rsidRDefault="00EA21AD">
          <w:pPr>
            <w:pStyle w:val="HeaderOdd"/>
          </w:pPr>
        </w:p>
      </w:tc>
    </w:tr>
    <w:tr w:rsidR="00EA21AD" w14:paraId="7597BCBE" w14:textId="77777777">
      <w:trPr>
        <w:jc w:val="center"/>
      </w:trPr>
      <w:tc>
        <w:tcPr>
          <w:tcW w:w="7923" w:type="dxa"/>
          <w:gridSpan w:val="2"/>
          <w:tcBorders>
            <w:bottom w:val="single" w:sz="4" w:space="0" w:color="auto"/>
          </w:tcBorders>
        </w:tcPr>
        <w:p w14:paraId="62CD35D9" w14:textId="77777777" w:rsidR="00EA21AD" w:rsidRDefault="00EA21AD">
          <w:pPr>
            <w:pStyle w:val="HeaderOdd6"/>
          </w:pPr>
          <w:r>
            <w:t>Dictionary</w:t>
          </w:r>
        </w:p>
      </w:tc>
    </w:tr>
  </w:tbl>
  <w:p w14:paraId="5930BFFB" w14:textId="77777777" w:rsidR="00EA21AD" w:rsidRDefault="00EA21A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A21AD" w14:paraId="0847F840" w14:textId="77777777">
      <w:trPr>
        <w:jc w:val="center"/>
      </w:trPr>
      <w:tc>
        <w:tcPr>
          <w:tcW w:w="1234" w:type="dxa"/>
          <w:gridSpan w:val="2"/>
        </w:tcPr>
        <w:p w14:paraId="509273DF" w14:textId="77777777" w:rsidR="00EA21AD" w:rsidRDefault="00EA21AD">
          <w:pPr>
            <w:pStyle w:val="HeaderEven"/>
            <w:rPr>
              <w:b/>
            </w:rPr>
          </w:pPr>
          <w:r>
            <w:rPr>
              <w:b/>
            </w:rPr>
            <w:t>Endnotes</w:t>
          </w:r>
        </w:p>
      </w:tc>
      <w:tc>
        <w:tcPr>
          <w:tcW w:w="6062" w:type="dxa"/>
        </w:tcPr>
        <w:p w14:paraId="1D740DF3" w14:textId="77777777" w:rsidR="00EA21AD" w:rsidRDefault="00EA21AD">
          <w:pPr>
            <w:pStyle w:val="HeaderEven"/>
          </w:pPr>
        </w:p>
      </w:tc>
    </w:tr>
    <w:tr w:rsidR="00EA21AD" w14:paraId="6BBA8C88" w14:textId="77777777">
      <w:trPr>
        <w:cantSplit/>
        <w:jc w:val="center"/>
      </w:trPr>
      <w:tc>
        <w:tcPr>
          <w:tcW w:w="7296" w:type="dxa"/>
          <w:gridSpan w:val="3"/>
        </w:tcPr>
        <w:p w14:paraId="4C0B61FA" w14:textId="77777777" w:rsidR="00EA21AD" w:rsidRDefault="00EA21AD">
          <w:pPr>
            <w:pStyle w:val="HeaderEven"/>
          </w:pPr>
        </w:p>
      </w:tc>
    </w:tr>
    <w:tr w:rsidR="00EA21AD" w14:paraId="2C5334CE" w14:textId="77777777">
      <w:trPr>
        <w:cantSplit/>
        <w:jc w:val="center"/>
      </w:trPr>
      <w:tc>
        <w:tcPr>
          <w:tcW w:w="700" w:type="dxa"/>
          <w:tcBorders>
            <w:bottom w:val="single" w:sz="4" w:space="0" w:color="auto"/>
          </w:tcBorders>
        </w:tcPr>
        <w:p w14:paraId="6EAE4001" w14:textId="447B783D" w:rsidR="00EA21AD" w:rsidRDefault="00D038DA">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2DDA5748" w14:textId="278FAEF8" w:rsidR="00EA21AD" w:rsidRDefault="00D038DA">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0F1D9FE6" w14:textId="77777777" w:rsidR="00EA21AD" w:rsidRDefault="00EA21A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A21AD" w14:paraId="22AEFFCE" w14:textId="77777777">
      <w:trPr>
        <w:jc w:val="center"/>
      </w:trPr>
      <w:tc>
        <w:tcPr>
          <w:tcW w:w="5741" w:type="dxa"/>
        </w:tcPr>
        <w:p w14:paraId="5CA71301" w14:textId="77777777" w:rsidR="00EA21AD" w:rsidRDefault="00EA21AD">
          <w:pPr>
            <w:pStyle w:val="HeaderEven"/>
            <w:jc w:val="right"/>
          </w:pPr>
        </w:p>
      </w:tc>
      <w:tc>
        <w:tcPr>
          <w:tcW w:w="1560" w:type="dxa"/>
          <w:gridSpan w:val="2"/>
        </w:tcPr>
        <w:p w14:paraId="1090EBB4" w14:textId="77777777" w:rsidR="00EA21AD" w:rsidRDefault="00EA21AD">
          <w:pPr>
            <w:pStyle w:val="HeaderEven"/>
            <w:jc w:val="right"/>
            <w:rPr>
              <w:b/>
            </w:rPr>
          </w:pPr>
          <w:r>
            <w:rPr>
              <w:b/>
            </w:rPr>
            <w:t>Endnotes</w:t>
          </w:r>
        </w:p>
      </w:tc>
    </w:tr>
    <w:tr w:rsidR="00EA21AD" w14:paraId="23612BC9" w14:textId="77777777">
      <w:trPr>
        <w:jc w:val="center"/>
      </w:trPr>
      <w:tc>
        <w:tcPr>
          <w:tcW w:w="7301" w:type="dxa"/>
          <w:gridSpan w:val="3"/>
        </w:tcPr>
        <w:p w14:paraId="2E984A25" w14:textId="77777777" w:rsidR="00EA21AD" w:rsidRDefault="00EA21AD">
          <w:pPr>
            <w:pStyle w:val="HeaderEven"/>
            <w:jc w:val="right"/>
            <w:rPr>
              <w:b/>
            </w:rPr>
          </w:pPr>
        </w:p>
      </w:tc>
    </w:tr>
    <w:tr w:rsidR="00EA21AD" w14:paraId="6CB4E597" w14:textId="77777777">
      <w:trPr>
        <w:jc w:val="center"/>
      </w:trPr>
      <w:tc>
        <w:tcPr>
          <w:tcW w:w="6600" w:type="dxa"/>
          <w:gridSpan w:val="2"/>
          <w:tcBorders>
            <w:bottom w:val="single" w:sz="4" w:space="0" w:color="auto"/>
          </w:tcBorders>
        </w:tcPr>
        <w:p w14:paraId="61D9764A" w14:textId="6E318AEA" w:rsidR="00EA21AD" w:rsidRDefault="00D038DA">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6E9BDE87" w14:textId="2BCA1116" w:rsidR="00EA21AD" w:rsidRDefault="00D038DA">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72D8B821" w14:textId="77777777" w:rsidR="00EA21AD" w:rsidRDefault="00EA21A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9355" w14:textId="77777777" w:rsidR="00EA21AD" w:rsidRDefault="00EA21A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1463" w14:textId="77777777" w:rsidR="00EA21AD" w:rsidRDefault="00EA2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337E" w14:textId="77777777" w:rsidR="006B5BD3" w:rsidRDefault="006B5BD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2BC0" w14:textId="77777777" w:rsidR="00EA21AD" w:rsidRDefault="00EA21A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EA21AD" w:rsidRPr="00E06D02" w14:paraId="4970564E" w14:textId="77777777" w:rsidTr="00567644">
      <w:trPr>
        <w:jc w:val="center"/>
      </w:trPr>
      <w:tc>
        <w:tcPr>
          <w:tcW w:w="1068" w:type="pct"/>
        </w:tcPr>
        <w:p w14:paraId="36C57648" w14:textId="77777777" w:rsidR="00EA21AD" w:rsidRPr="00567644" w:rsidRDefault="00EA21AD" w:rsidP="00567644">
          <w:pPr>
            <w:pStyle w:val="HeaderEven"/>
            <w:tabs>
              <w:tab w:val="left" w:pos="700"/>
            </w:tabs>
            <w:ind w:left="697" w:hanging="697"/>
            <w:rPr>
              <w:rFonts w:cs="Arial"/>
              <w:szCs w:val="18"/>
            </w:rPr>
          </w:pPr>
        </w:p>
      </w:tc>
      <w:tc>
        <w:tcPr>
          <w:tcW w:w="3932" w:type="pct"/>
        </w:tcPr>
        <w:p w14:paraId="50578AB0" w14:textId="77777777" w:rsidR="00EA21AD" w:rsidRPr="00567644" w:rsidRDefault="00EA21AD" w:rsidP="00567644">
          <w:pPr>
            <w:pStyle w:val="HeaderEven"/>
            <w:tabs>
              <w:tab w:val="left" w:pos="700"/>
            </w:tabs>
            <w:ind w:left="697" w:hanging="697"/>
            <w:rPr>
              <w:rFonts w:cs="Arial"/>
              <w:szCs w:val="18"/>
            </w:rPr>
          </w:pPr>
        </w:p>
      </w:tc>
    </w:tr>
    <w:tr w:rsidR="00EA21AD" w:rsidRPr="00E06D02" w14:paraId="15549FB0" w14:textId="77777777" w:rsidTr="00567644">
      <w:trPr>
        <w:jc w:val="center"/>
      </w:trPr>
      <w:tc>
        <w:tcPr>
          <w:tcW w:w="1068" w:type="pct"/>
        </w:tcPr>
        <w:p w14:paraId="75ABDC67" w14:textId="77777777" w:rsidR="00EA21AD" w:rsidRPr="00567644" w:rsidRDefault="00EA21AD" w:rsidP="00567644">
          <w:pPr>
            <w:pStyle w:val="HeaderEven"/>
            <w:tabs>
              <w:tab w:val="left" w:pos="700"/>
            </w:tabs>
            <w:ind w:left="697" w:hanging="697"/>
            <w:rPr>
              <w:rFonts w:cs="Arial"/>
              <w:szCs w:val="18"/>
            </w:rPr>
          </w:pPr>
        </w:p>
      </w:tc>
      <w:tc>
        <w:tcPr>
          <w:tcW w:w="3932" w:type="pct"/>
        </w:tcPr>
        <w:p w14:paraId="5D33551A" w14:textId="77777777" w:rsidR="00EA21AD" w:rsidRPr="00567644" w:rsidRDefault="00EA21AD" w:rsidP="00567644">
          <w:pPr>
            <w:pStyle w:val="HeaderEven"/>
            <w:tabs>
              <w:tab w:val="left" w:pos="700"/>
            </w:tabs>
            <w:ind w:left="697" w:hanging="697"/>
            <w:rPr>
              <w:rFonts w:cs="Arial"/>
              <w:szCs w:val="18"/>
            </w:rPr>
          </w:pPr>
        </w:p>
      </w:tc>
    </w:tr>
    <w:tr w:rsidR="00EA21AD" w:rsidRPr="00E06D02" w14:paraId="20DFFC11" w14:textId="77777777" w:rsidTr="00567644">
      <w:trPr>
        <w:cantSplit/>
        <w:jc w:val="center"/>
      </w:trPr>
      <w:tc>
        <w:tcPr>
          <w:tcW w:w="4997" w:type="pct"/>
          <w:gridSpan w:val="2"/>
          <w:tcBorders>
            <w:bottom w:val="single" w:sz="4" w:space="0" w:color="auto"/>
          </w:tcBorders>
        </w:tcPr>
        <w:p w14:paraId="6A7EE339" w14:textId="77777777" w:rsidR="00EA21AD" w:rsidRPr="00567644" w:rsidRDefault="00EA21AD" w:rsidP="00567644">
          <w:pPr>
            <w:pStyle w:val="HeaderEven6"/>
            <w:tabs>
              <w:tab w:val="left" w:pos="700"/>
            </w:tabs>
            <w:ind w:left="697" w:hanging="697"/>
            <w:rPr>
              <w:szCs w:val="18"/>
            </w:rPr>
          </w:pPr>
        </w:p>
      </w:tc>
    </w:tr>
  </w:tbl>
  <w:p w14:paraId="4BD5E367" w14:textId="77777777" w:rsidR="00EA21AD" w:rsidRDefault="00EA21AD" w:rsidP="0056764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DD55" w14:textId="77777777" w:rsidR="00EA21AD" w:rsidRPr="00582CF5" w:rsidRDefault="00EA21AD" w:rsidP="00582CF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7316" w14:textId="77777777" w:rsidR="00EA21AD" w:rsidRPr="00582CF5" w:rsidRDefault="00EA21AD" w:rsidP="00582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AE0F" w14:textId="77777777" w:rsidR="006B5BD3" w:rsidRDefault="006B5B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A21AD" w14:paraId="752DAFEE" w14:textId="77777777">
      <w:tc>
        <w:tcPr>
          <w:tcW w:w="900" w:type="pct"/>
        </w:tcPr>
        <w:p w14:paraId="55956B22" w14:textId="77777777" w:rsidR="00EA21AD" w:rsidRDefault="00EA21AD">
          <w:pPr>
            <w:pStyle w:val="HeaderEven"/>
          </w:pPr>
        </w:p>
      </w:tc>
      <w:tc>
        <w:tcPr>
          <w:tcW w:w="4100" w:type="pct"/>
        </w:tcPr>
        <w:p w14:paraId="603BE784" w14:textId="77777777" w:rsidR="00EA21AD" w:rsidRDefault="00EA21AD">
          <w:pPr>
            <w:pStyle w:val="HeaderEven"/>
          </w:pPr>
        </w:p>
      </w:tc>
    </w:tr>
    <w:tr w:rsidR="00EA21AD" w14:paraId="00FEF610" w14:textId="77777777">
      <w:tc>
        <w:tcPr>
          <w:tcW w:w="4100" w:type="pct"/>
          <w:gridSpan w:val="2"/>
          <w:tcBorders>
            <w:bottom w:val="single" w:sz="4" w:space="0" w:color="auto"/>
          </w:tcBorders>
        </w:tcPr>
        <w:p w14:paraId="74C33CC3" w14:textId="5C112534" w:rsidR="00EA21AD" w:rsidRDefault="00525E7D">
          <w:pPr>
            <w:pStyle w:val="HeaderEven6"/>
          </w:pPr>
          <w:fldSimple w:instr=" STYLEREF charContents \* MERGEFORMAT ">
            <w:r w:rsidR="00D038DA">
              <w:rPr>
                <w:noProof/>
              </w:rPr>
              <w:t>Contents</w:t>
            </w:r>
          </w:fldSimple>
        </w:p>
      </w:tc>
    </w:tr>
  </w:tbl>
  <w:p w14:paraId="5032629B" w14:textId="0EA225C1" w:rsidR="00EA21AD" w:rsidRDefault="00EA21AD">
    <w:pPr>
      <w:pStyle w:val="N-9pt"/>
    </w:pPr>
    <w:r>
      <w:tab/>
    </w:r>
    <w:fldSimple w:instr=" STYLEREF charPage \* MERGEFORMAT ">
      <w:r w:rsidR="00D038D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A21AD" w14:paraId="28738F8B" w14:textId="77777777">
      <w:tc>
        <w:tcPr>
          <w:tcW w:w="4100" w:type="pct"/>
        </w:tcPr>
        <w:p w14:paraId="1DD1B99E" w14:textId="77777777" w:rsidR="00EA21AD" w:rsidRDefault="00EA21AD">
          <w:pPr>
            <w:pStyle w:val="HeaderOdd"/>
          </w:pPr>
        </w:p>
      </w:tc>
      <w:tc>
        <w:tcPr>
          <w:tcW w:w="900" w:type="pct"/>
        </w:tcPr>
        <w:p w14:paraId="11CAB44C" w14:textId="77777777" w:rsidR="00EA21AD" w:rsidRDefault="00EA21AD">
          <w:pPr>
            <w:pStyle w:val="HeaderOdd"/>
          </w:pPr>
        </w:p>
      </w:tc>
    </w:tr>
    <w:tr w:rsidR="00EA21AD" w14:paraId="36E05B4D" w14:textId="77777777">
      <w:tc>
        <w:tcPr>
          <w:tcW w:w="900" w:type="pct"/>
          <w:gridSpan w:val="2"/>
          <w:tcBorders>
            <w:bottom w:val="single" w:sz="4" w:space="0" w:color="auto"/>
          </w:tcBorders>
        </w:tcPr>
        <w:p w14:paraId="7456895B" w14:textId="2AD9246B" w:rsidR="00EA21AD" w:rsidRDefault="00525E7D">
          <w:pPr>
            <w:pStyle w:val="HeaderOdd6"/>
          </w:pPr>
          <w:fldSimple w:instr=" STYLEREF charContents \* MERGEFORMAT ">
            <w:r w:rsidR="00D038DA">
              <w:rPr>
                <w:noProof/>
              </w:rPr>
              <w:t>Contents</w:t>
            </w:r>
          </w:fldSimple>
        </w:p>
      </w:tc>
    </w:tr>
  </w:tbl>
  <w:p w14:paraId="581B5A89" w14:textId="0DFB9907" w:rsidR="00EA21AD" w:rsidRDefault="00EA21AD">
    <w:pPr>
      <w:pStyle w:val="N-9pt"/>
    </w:pPr>
    <w:r>
      <w:tab/>
    </w:r>
    <w:fldSimple w:instr=" STYLEREF charPage \* MERGEFORMAT ">
      <w:r w:rsidR="00D038D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A21AD" w14:paraId="375A7F84" w14:textId="77777777">
      <w:tc>
        <w:tcPr>
          <w:tcW w:w="900" w:type="pct"/>
        </w:tcPr>
        <w:p w14:paraId="7FA62D96" w14:textId="41AA6F77" w:rsidR="00EA21AD" w:rsidRDefault="00EA21AD">
          <w:pPr>
            <w:pStyle w:val="HeaderEven"/>
            <w:rPr>
              <w:b/>
            </w:rPr>
          </w:pPr>
          <w:r>
            <w:rPr>
              <w:b/>
            </w:rPr>
            <w:fldChar w:fldCharType="begin"/>
          </w:r>
          <w:r>
            <w:rPr>
              <w:b/>
            </w:rPr>
            <w:instrText xml:space="preserve"> STYLEREF CharPartNo \*charformat </w:instrText>
          </w:r>
          <w:r>
            <w:rPr>
              <w:b/>
            </w:rPr>
            <w:fldChar w:fldCharType="separate"/>
          </w:r>
          <w:r w:rsidR="00D038DA">
            <w:rPr>
              <w:b/>
              <w:noProof/>
            </w:rPr>
            <w:t>Part 6</w:t>
          </w:r>
          <w:r>
            <w:rPr>
              <w:b/>
            </w:rPr>
            <w:fldChar w:fldCharType="end"/>
          </w:r>
        </w:p>
      </w:tc>
      <w:tc>
        <w:tcPr>
          <w:tcW w:w="4100" w:type="pct"/>
        </w:tcPr>
        <w:p w14:paraId="252FD711" w14:textId="374C5A34" w:rsidR="00EA21AD" w:rsidRDefault="002D633B">
          <w:pPr>
            <w:pStyle w:val="HeaderEven"/>
          </w:pPr>
          <w:r>
            <w:fldChar w:fldCharType="begin"/>
          </w:r>
          <w:r>
            <w:instrText xml:space="preserve"> STYLEREF CharPartText \*charformat </w:instrText>
          </w:r>
          <w:r>
            <w:fldChar w:fldCharType="separate"/>
          </w:r>
          <w:r w:rsidR="00D038DA">
            <w:rPr>
              <w:noProof/>
            </w:rPr>
            <w:t>Miscellaneous</w:t>
          </w:r>
          <w:r>
            <w:rPr>
              <w:noProof/>
            </w:rPr>
            <w:fldChar w:fldCharType="end"/>
          </w:r>
        </w:p>
      </w:tc>
    </w:tr>
    <w:tr w:rsidR="00EA21AD" w14:paraId="64129C9F" w14:textId="77777777">
      <w:tc>
        <w:tcPr>
          <w:tcW w:w="900" w:type="pct"/>
        </w:tcPr>
        <w:p w14:paraId="25DACAB7" w14:textId="6F6E0C3C" w:rsidR="00EA21AD" w:rsidRDefault="00EA21A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59F8733" w14:textId="64C831EB" w:rsidR="00EA21AD" w:rsidRDefault="0079085A">
          <w:pPr>
            <w:pStyle w:val="HeaderEven"/>
          </w:pPr>
          <w:r>
            <w:fldChar w:fldCharType="begin"/>
          </w:r>
          <w:r>
            <w:instrText xml:space="preserve"> STYLEREF CharDivText \*charformat </w:instrText>
          </w:r>
          <w:r>
            <w:rPr>
              <w:noProof/>
            </w:rPr>
            <w:fldChar w:fldCharType="end"/>
          </w:r>
        </w:p>
      </w:tc>
    </w:tr>
    <w:tr w:rsidR="00EA21AD" w14:paraId="1F9F1B95" w14:textId="77777777">
      <w:trPr>
        <w:cantSplit/>
      </w:trPr>
      <w:tc>
        <w:tcPr>
          <w:tcW w:w="4997" w:type="pct"/>
          <w:gridSpan w:val="2"/>
          <w:tcBorders>
            <w:bottom w:val="single" w:sz="4" w:space="0" w:color="auto"/>
          </w:tcBorders>
        </w:tcPr>
        <w:p w14:paraId="390F6B96" w14:textId="1AC88B27" w:rsidR="00EA21AD" w:rsidRDefault="00D038DA">
          <w:pPr>
            <w:pStyle w:val="HeaderEven6"/>
          </w:pPr>
          <w:r>
            <w:fldChar w:fldCharType="begin"/>
          </w:r>
          <w:r>
            <w:instrText xml:space="preserve"> DOCPROPERTY "Company"  \* MERGEFORMAT </w:instrText>
          </w:r>
          <w:r>
            <w:fldChar w:fldCharType="separate"/>
          </w:r>
          <w:r w:rsidR="00E30A8D">
            <w:t>Section</w:t>
          </w:r>
          <w:r>
            <w:fldChar w:fldCharType="end"/>
          </w:r>
          <w:r w:rsidR="00EA21AD">
            <w:t xml:space="preserve"> </w:t>
          </w:r>
          <w:r w:rsidR="002D633B">
            <w:fldChar w:fldCharType="begin"/>
          </w:r>
          <w:r w:rsidR="002D633B">
            <w:instrText xml:space="preserve"> STYLEREF CharSectNo \*charformat </w:instrText>
          </w:r>
          <w:r w:rsidR="002D633B">
            <w:fldChar w:fldCharType="separate"/>
          </w:r>
          <w:r>
            <w:rPr>
              <w:noProof/>
            </w:rPr>
            <w:t>28</w:t>
          </w:r>
          <w:r w:rsidR="002D633B">
            <w:rPr>
              <w:noProof/>
            </w:rPr>
            <w:fldChar w:fldCharType="end"/>
          </w:r>
        </w:p>
      </w:tc>
    </w:tr>
  </w:tbl>
  <w:p w14:paraId="35F1DE8C" w14:textId="77777777" w:rsidR="00EA21AD" w:rsidRDefault="00EA21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A21AD" w14:paraId="5F960D5A" w14:textId="77777777">
      <w:tc>
        <w:tcPr>
          <w:tcW w:w="4100" w:type="pct"/>
        </w:tcPr>
        <w:p w14:paraId="09F353FD" w14:textId="06C206A0" w:rsidR="00EA21AD" w:rsidRDefault="002D633B">
          <w:pPr>
            <w:pStyle w:val="HeaderEven"/>
            <w:jc w:val="right"/>
          </w:pPr>
          <w:r>
            <w:fldChar w:fldCharType="begin"/>
          </w:r>
          <w:r>
            <w:instrText xml:space="preserve"> STYLEREF CharPartText \*charformat </w:instrText>
          </w:r>
          <w:r>
            <w:fldChar w:fldCharType="separate"/>
          </w:r>
          <w:r w:rsidR="00D038DA">
            <w:rPr>
              <w:noProof/>
            </w:rPr>
            <w:t>Miscellaneous</w:t>
          </w:r>
          <w:r>
            <w:rPr>
              <w:noProof/>
            </w:rPr>
            <w:fldChar w:fldCharType="end"/>
          </w:r>
        </w:p>
      </w:tc>
      <w:tc>
        <w:tcPr>
          <w:tcW w:w="900" w:type="pct"/>
        </w:tcPr>
        <w:p w14:paraId="56E9BA1F" w14:textId="6F2BBD26" w:rsidR="00EA21AD" w:rsidRDefault="00EA21AD">
          <w:pPr>
            <w:pStyle w:val="HeaderEven"/>
            <w:jc w:val="right"/>
            <w:rPr>
              <w:b/>
            </w:rPr>
          </w:pPr>
          <w:r>
            <w:rPr>
              <w:b/>
            </w:rPr>
            <w:fldChar w:fldCharType="begin"/>
          </w:r>
          <w:r>
            <w:rPr>
              <w:b/>
            </w:rPr>
            <w:instrText xml:space="preserve"> STYLEREF CharPartNo \*charformat </w:instrText>
          </w:r>
          <w:r>
            <w:rPr>
              <w:b/>
            </w:rPr>
            <w:fldChar w:fldCharType="separate"/>
          </w:r>
          <w:r w:rsidR="00D038DA">
            <w:rPr>
              <w:b/>
              <w:noProof/>
            </w:rPr>
            <w:t>Part 6</w:t>
          </w:r>
          <w:r>
            <w:rPr>
              <w:b/>
            </w:rPr>
            <w:fldChar w:fldCharType="end"/>
          </w:r>
        </w:p>
      </w:tc>
    </w:tr>
    <w:tr w:rsidR="00EA21AD" w14:paraId="1CFE36F9" w14:textId="77777777">
      <w:tc>
        <w:tcPr>
          <w:tcW w:w="4100" w:type="pct"/>
        </w:tcPr>
        <w:p w14:paraId="1A8B2A96" w14:textId="4E97284D" w:rsidR="00EA21AD" w:rsidRDefault="0079085A">
          <w:pPr>
            <w:pStyle w:val="HeaderEven"/>
            <w:jc w:val="right"/>
          </w:pPr>
          <w:r>
            <w:fldChar w:fldCharType="begin"/>
          </w:r>
          <w:r>
            <w:instrText xml:space="preserve"> STYLEREF CharDivText \*charformat </w:instrText>
          </w:r>
          <w:r>
            <w:rPr>
              <w:noProof/>
            </w:rPr>
            <w:fldChar w:fldCharType="end"/>
          </w:r>
        </w:p>
      </w:tc>
      <w:tc>
        <w:tcPr>
          <w:tcW w:w="900" w:type="pct"/>
        </w:tcPr>
        <w:p w14:paraId="67ED7DC1" w14:textId="36386483" w:rsidR="00EA21AD" w:rsidRDefault="00EA21AD">
          <w:pPr>
            <w:pStyle w:val="HeaderEven"/>
            <w:jc w:val="right"/>
            <w:rPr>
              <w:b/>
            </w:rPr>
          </w:pPr>
          <w:r>
            <w:rPr>
              <w:b/>
            </w:rPr>
            <w:fldChar w:fldCharType="begin"/>
          </w:r>
          <w:r>
            <w:rPr>
              <w:b/>
            </w:rPr>
            <w:instrText xml:space="preserve"> STYLEREF CharDivNo \*charformat </w:instrText>
          </w:r>
          <w:r>
            <w:rPr>
              <w:b/>
            </w:rPr>
            <w:fldChar w:fldCharType="end"/>
          </w:r>
        </w:p>
      </w:tc>
    </w:tr>
    <w:tr w:rsidR="00EA21AD" w14:paraId="258BD0C1" w14:textId="77777777">
      <w:trPr>
        <w:cantSplit/>
      </w:trPr>
      <w:tc>
        <w:tcPr>
          <w:tcW w:w="5000" w:type="pct"/>
          <w:gridSpan w:val="2"/>
          <w:tcBorders>
            <w:bottom w:val="single" w:sz="4" w:space="0" w:color="auto"/>
          </w:tcBorders>
        </w:tcPr>
        <w:p w14:paraId="5F8FAA79" w14:textId="177D49B0" w:rsidR="00EA21AD" w:rsidRDefault="00D038DA">
          <w:pPr>
            <w:pStyle w:val="HeaderOdd6"/>
          </w:pPr>
          <w:r>
            <w:fldChar w:fldCharType="begin"/>
          </w:r>
          <w:r>
            <w:instrText xml:space="preserve"> DOCPROPERTY "Company"  \* MERGEFORMAT </w:instrText>
          </w:r>
          <w:r>
            <w:fldChar w:fldCharType="separate"/>
          </w:r>
          <w:r w:rsidR="00E30A8D">
            <w:t>Section</w:t>
          </w:r>
          <w:r>
            <w:fldChar w:fldCharType="end"/>
          </w:r>
          <w:r w:rsidR="00EA21AD">
            <w:t xml:space="preserve"> </w:t>
          </w:r>
          <w:r w:rsidR="002D633B">
            <w:fldChar w:fldCharType="begin"/>
          </w:r>
          <w:r w:rsidR="002D633B">
            <w:instrText xml:space="preserve"> STYLEREF CharSectNo \*charformat </w:instrText>
          </w:r>
          <w:r w:rsidR="002D633B">
            <w:fldChar w:fldCharType="separate"/>
          </w:r>
          <w:r>
            <w:rPr>
              <w:noProof/>
            </w:rPr>
            <w:t>28</w:t>
          </w:r>
          <w:r w:rsidR="002D633B">
            <w:rPr>
              <w:noProof/>
            </w:rPr>
            <w:fldChar w:fldCharType="end"/>
          </w:r>
        </w:p>
      </w:tc>
    </w:tr>
  </w:tbl>
  <w:p w14:paraId="7FD44C0F" w14:textId="77777777" w:rsidR="00EA21AD" w:rsidRDefault="00EA21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B5BD3" w:rsidRPr="00CB3D59" w14:paraId="30834185" w14:textId="77777777">
      <w:trPr>
        <w:jc w:val="center"/>
      </w:trPr>
      <w:tc>
        <w:tcPr>
          <w:tcW w:w="1560" w:type="dxa"/>
        </w:tcPr>
        <w:p w14:paraId="6B17DFA7" w14:textId="505EC751" w:rsidR="006B5BD3" w:rsidRPr="00A752AE" w:rsidRDefault="006B5BD3">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038DA">
            <w:rPr>
              <w:rFonts w:cs="Arial"/>
              <w:b/>
              <w:noProof/>
              <w:szCs w:val="18"/>
            </w:rPr>
            <w:t>Schedule 1</w:t>
          </w:r>
          <w:r w:rsidRPr="00A752AE">
            <w:rPr>
              <w:rFonts w:cs="Arial"/>
              <w:b/>
              <w:szCs w:val="18"/>
            </w:rPr>
            <w:fldChar w:fldCharType="end"/>
          </w:r>
        </w:p>
      </w:tc>
      <w:tc>
        <w:tcPr>
          <w:tcW w:w="5741" w:type="dxa"/>
        </w:tcPr>
        <w:p w14:paraId="0DEBF784" w14:textId="35CEC1B6" w:rsidR="006B5BD3" w:rsidRPr="00A752AE" w:rsidRDefault="006B5BD3">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038DA">
            <w:rPr>
              <w:rFonts w:cs="Arial"/>
              <w:noProof/>
              <w:szCs w:val="18"/>
            </w:rPr>
            <w:t>Waste definitions</w:t>
          </w:r>
          <w:r w:rsidRPr="00A752AE">
            <w:rPr>
              <w:rFonts w:cs="Arial"/>
              <w:szCs w:val="18"/>
            </w:rPr>
            <w:fldChar w:fldCharType="end"/>
          </w:r>
        </w:p>
      </w:tc>
    </w:tr>
    <w:tr w:rsidR="006B5BD3" w:rsidRPr="00CB3D59" w14:paraId="380B99C2" w14:textId="77777777">
      <w:trPr>
        <w:jc w:val="center"/>
      </w:trPr>
      <w:tc>
        <w:tcPr>
          <w:tcW w:w="1560" w:type="dxa"/>
        </w:tcPr>
        <w:p w14:paraId="3675587E" w14:textId="4EFDC283" w:rsidR="006B5BD3" w:rsidRPr="00A752AE" w:rsidRDefault="006B5BD3">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038DA">
            <w:rPr>
              <w:rFonts w:cs="Arial"/>
              <w:b/>
              <w:noProof/>
              <w:szCs w:val="18"/>
            </w:rPr>
            <w:t>Part 1.3</w:t>
          </w:r>
          <w:r w:rsidRPr="00A752AE">
            <w:rPr>
              <w:rFonts w:cs="Arial"/>
              <w:b/>
              <w:szCs w:val="18"/>
            </w:rPr>
            <w:fldChar w:fldCharType="end"/>
          </w:r>
        </w:p>
      </w:tc>
      <w:tc>
        <w:tcPr>
          <w:tcW w:w="5741" w:type="dxa"/>
        </w:tcPr>
        <w:p w14:paraId="4ED0B70F" w14:textId="66694EB0" w:rsidR="006B5BD3" w:rsidRPr="00A752AE" w:rsidRDefault="006B5BD3">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038DA">
            <w:rPr>
              <w:rFonts w:cs="Arial"/>
              <w:noProof/>
              <w:szCs w:val="18"/>
            </w:rPr>
            <w:t>Domestic waste—excluded material</w:t>
          </w:r>
          <w:r w:rsidRPr="00A752AE">
            <w:rPr>
              <w:rFonts w:cs="Arial"/>
              <w:szCs w:val="18"/>
            </w:rPr>
            <w:fldChar w:fldCharType="end"/>
          </w:r>
        </w:p>
      </w:tc>
    </w:tr>
    <w:tr w:rsidR="006B5BD3" w:rsidRPr="00CB3D59" w14:paraId="6AB0CEFE" w14:textId="77777777">
      <w:trPr>
        <w:jc w:val="center"/>
      </w:trPr>
      <w:tc>
        <w:tcPr>
          <w:tcW w:w="7296" w:type="dxa"/>
          <w:gridSpan w:val="2"/>
          <w:tcBorders>
            <w:bottom w:val="single" w:sz="4" w:space="0" w:color="auto"/>
          </w:tcBorders>
        </w:tcPr>
        <w:p w14:paraId="3016831D" w14:textId="26C538B4" w:rsidR="006B5BD3" w:rsidRPr="00A752AE" w:rsidRDefault="006B5BD3"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038DA">
            <w:rPr>
              <w:rFonts w:cs="Arial"/>
              <w:noProof/>
              <w:szCs w:val="18"/>
            </w:rPr>
            <w:t>1.1</w:t>
          </w:r>
          <w:r w:rsidRPr="00A752AE">
            <w:rPr>
              <w:rFonts w:cs="Arial"/>
              <w:szCs w:val="18"/>
            </w:rPr>
            <w:fldChar w:fldCharType="end"/>
          </w:r>
        </w:p>
      </w:tc>
    </w:tr>
  </w:tbl>
  <w:p w14:paraId="1C01CFDA" w14:textId="77777777" w:rsidR="006B5BD3" w:rsidRDefault="006B5B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B5BD3" w:rsidRPr="00CB3D59" w14:paraId="6C1E7D03" w14:textId="77777777">
      <w:trPr>
        <w:jc w:val="center"/>
      </w:trPr>
      <w:tc>
        <w:tcPr>
          <w:tcW w:w="5741" w:type="dxa"/>
        </w:tcPr>
        <w:p w14:paraId="7A6FA9AE" w14:textId="462B681A" w:rsidR="006B5BD3" w:rsidRPr="00A752AE" w:rsidRDefault="006B5BD3">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D038DA">
            <w:rPr>
              <w:rFonts w:cs="Arial"/>
              <w:noProof/>
              <w:szCs w:val="18"/>
            </w:rPr>
            <w:t>Waste definitions</w:t>
          </w:r>
          <w:r w:rsidRPr="00A752AE">
            <w:rPr>
              <w:rFonts w:cs="Arial"/>
              <w:szCs w:val="18"/>
            </w:rPr>
            <w:fldChar w:fldCharType="end"/>
          </w:r>
        </w:p>
      </w:tc>
      <w:tc>
        <w:tcPr>
          <w:tcW w:w="1560" w:type="dxa"/>
        </w:tcPr>
        <w:p w14:paraId="28CD6EC0" w14:textId="26A6413D" w:rsidR="006B5BD3" w:rsidRPr="00A752AE" w:rsidRDefault="006B5BD3">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D038DA">
            <w:rPr>
              <w:rFonts w:cs="Arial"/>
              <w:b/>
              <w:noProof/>
              <w:szCs w:val="18"/>
            </w:rPr>
            <w:t>Schedule 1</w:t>
          </w:r>
          <w:r w:rsidRPr="00A752AE">
            <w:rPr>
              <w:rFonts w:cs="Arial"/>
              <w:b/>
              <w:szCs w:val="18"/>
            </w:rPr>
            <w:fldChar w:fldCharType="end"/>
          </w:r>
        </w:p>
      </w:tc>
    </w:tr>
    <w:tr w:rsidR="006B5BD3" w:rsidRPr="00CB3D59" w14:paraId="7D581CC8" w14:textId="77777777">
      <w:trPr>
        <w:jc w:val="center"/>
      </w:trPr>
      <w:tc>
        <w:tcPr>
          <w:tcW w:w="5741" w:type="dxa"/>
        </w:tcPr>
        <w:p w14:paraId="68AEBDF2" w14:textId="49305899" w:rsidR="006B5BD3" w:rsidRPr="00A752AE" w:rsidRDefault="006B5BD3">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D038DA">
            <w:rPr>
              <w:rFonts w:cs="Arial"/>
              <w:noProof/>
              <w:szCs w:val="18"/>
            </w:rPr>
            <w:t>General</w:t>
          </w:r>
          <w:r w:rsidRPr="00A752AE">
            <w:rPr>
              <w:rFonts w:cs="Arial"/>
              <w:szCs w:val="18"/>
            </w:rPr>
            <w:fldChar w:fldCharType="end"/>
          </w:r>
        </w:p>
      </w:tc>
      <w:tc>
        <w:tcPr>
          <w:tcW w:w="1560" w:type="dxa"/>
        </w:tcPr>
        <w:p w14:paraId="12B9CF73" w14:textId="15C74D17" w:rsidR="006B5BD3" w:rsidRPr="00A752AE" w:rsidRDefault="006B5BD3">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D038DA">
            <w:rPr>
              <w:rFonts w:cs="Arial"/>
              <w:b/>
              <w:noProof/>
              <w:szCs w:val="18"/>
            </w:rPr>
            <w:t>Part 1.1</w:t>
          </w:r>
          <w:r w:rsidRPr="00A752AE">
            <w:rPr>
              <w:rFonts w:cs="Arial"/>
              <w:b/>
              <w:szCs w:val="18"/>
            </w:rPr>
            <w:fldChar w:fldCharType="end"/>
          </w:r>
        </w:p>
      </w:tc>
    </w:tr>
    <w:tr w:rsidR="006B5BD3" w:rsidRPr="00CB3D59" w14:paraId="32BC3CF7" w14:textId="77777777">
      <w:trPr>
        <w:jc w:val="center"/>
      </w:trPr>
      <w:tc>
        <w:tcPr>
          <w:tcW w:w="7296" w:type="dxa"/>
          <w:gridSpan w:val="2"/>
          <w:tcBorders>
            <w:bottom w:val="single" w:sz="4" w:space="0" w:color="auto"/>
          </w:tcBorders>
        </w:tcPr>
        <w:p w14:paraId="385512BA" w14:textId="09661A51" w:rsidR="006B5BD3" w:rsidRPr="00A752AE" w:rsidRDefault="006B5BD3"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D038DA">
            <w:rPr>
              <w:rFonts w:cs="Arial"/>
              <w:noProof/>
              <w:szCs w:val="18"/>
            </w:rPr>
            <w:t>1.1</w:t>
          </w:r>
          <w:r w:rsidRPr="00A752AE">
            <w:rPr>
              <w:rFonts w:cs="Arial"/>
              <w:szCs w:val="18"/>
            </w:rPr>
            <w:fldChar w:fldCharType="end"/>
          </w:r>
        </w:p>
      </w:tc>
    </w:tr>
  </w:tbl>
  <w:p w14:paraId="7A7BAFEF" w14:textId="77777777" w:rsidR="006B5BD3" w:rsidRDefault="006B5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BE12B76"/>
    <w:multiLevelType w:val="singleLevel"/>
    <w:tmpl w:val="27600010"/>
    <w:lvl w:ilvl="0">
      <w:start w:val="1"/>
      <w:numFmt w:val="bullet"/>
      <w:lvlText w:val=""/>
      <w:lvlJc w:val="left"/>
      <w:pPr>
        <w:tabs>
          <w:tab w:val="num" w:pos="960"/>
        </w:tabs>
        <w:ind w:left="900" w:hanging="300"/>
      </w:pPr>
      <w:rPr>
        <w:rFonts w:ascii="Symbol" w:hAnsi="Symbol" w:hint="default"/>
        <w:sz w:val="18"/>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B4208"/>
    <w:multiLevelType w:val="multilevel"/>
    <w:tmpl w:val="9D380D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710420522">
    <w:abstractNumId w:val="24"/>
  </w:num>
  <w:num w:numId="2" w16cid:durableId="1030715657">
    <w:abstractNumId w:val="19"/>
  </w:num>
  <w:num w:numId="3" w16cid:durableId="150487190">
    <w:abstractNumId w:val="28"/>
  </w:num>
  <w:num w:numId="4" w16cid:durableId="1833989239">
    <w:abstractNumId w:val="41"/>
  </w:num>
  <w:num w:numId="5" w16cid:durableId="1499880720">
    <w:abstractNumId w:val="27"/>
  </w:num>
  <w:num w:numId="6" w16cid:durableId="786973856">
    <w:abstractNumId w:val="10"/>
  </w:num>
  <w:num w:numId="7" w16cid:durableId="399521926">
    <w:abstractNumId w:val="32"/>
  </w:num>
  <w:num w:numId="8" w16cid:durableId="158039856">
    <w:abstractNumId w:val="26"/>
  </w:num>
  <w:num w:numId="9" w16cid:durableId="2074155577">
    <w:abstractNumId w:val="40"/>
  </w:num>
  <w:num w:numId="10" w16cid:durableId="1123504675">
    <w:abstractNumId w:val="25"/>
  </w:num>
  <w:num w:numId="11" w16cid:durableId="1716007748">
    <w:abstractNumId w:val="35"/>
  </w:num>
  <w:num w:numId="12" w16cid:durableId="1895920831">
    <w:abstractNumId w:val="22"/>
  </w:num>
  <w:num w:numId="13" w16cid:durableId="1458909970">
    <w:abstractNumId w:val="15"/>
  </w:num>
  <w:num w:numId="14" w16cid:durableId="109404040">
    <w:abstractNumId w:val="36"/>
  </w:num>
  <w:num w:numId="15" w16cid:durableId="1222911632">
    <w:abstractNumId w:val="18"/>
  </w:num>
  <w:num w:numId="16" w16cid:durableId="1843205755">
    <w:abstractNumId w:val="12"/>
  </w:num>
  <w:num w:numId="17" w16cid:durableId="1055201318">
    <w:abstractNumId w:val="42"/>
  </w:num>
  <w:num w:numId="18" w16cid:durableId="1189563489">
    <w:abstractNumId w:val="23"/>
  </w:num>
  <w:num w:numId="19" w16cid:durableId="200290836">
    <w:abstractNumId w:val="43"/>
  </w:num>
  <w:num w:numId="20" w16cid:durableId="1878927404">
    <w:abstractNumId w:val="11"/>
  </w:num>
  <w:num w:numId="21" w16cid:durableId="2136561358">
    <w:abstractNumId w:val="30"/>
  </w:num>
  <w:num w:numId="22" w16cid:durableId="1867928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6432669">
    <w:abstractNumId w:val="37"/>
  </w:num>
  <w:num w:numId="24" w16cid:durableId="6576587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5" w16cid:durableId="947084233">
    <w:abstractNumId w:val="20"/>
  </w:num>
  <w:num w:numId="26" w16cid:durableId="1178345127">
    <w:abstractNumId w:val="33"/>
  </w:num>
  <w:num w:numId="27" w16cid:durableId="1631204403">
    <w:abstractNumId w:val="42"/>
    <w:lvlOverride w:ilvl="0">
      <w:startOverride w:val="1"/>
    </w:lvlOverride>
  </w:num>
  <w:num w:numId="28" w16cid:durableId="352806847">
    <w:abstractNumId w:val="21"/>
  </w:num>
  <w:num w:numId="29" w16cid:durableId="1399212528">
    <w:abstractNumId w:val="17"/>
  </w:num>
  <w:num w:numId="30" w16cid:durableId="1799179952">
    <w:abstractNumId w:val="39"/>
  </w:num>
  <w:num w:numId="31" w16cid:durableId="524448129">
    <w:abstractNumId w:val="31"/>
  </w:num>
  <w:num w:numId="32" w16cid:durableId="1278443353">
    <w:abstractNumId w:val="9"/>
  </w:num>
  <w:num w:numId="33" w16cid:durableId="319768615">
    <w:abstractNumId w:val="7"/>
  </w:num>
  <w:num w:numId="34" w16cid:durableId="729228865">
    <w:abstractNumId w:val="6"/>
  </w:num>
  <w:num w:numId="35" w16cid:durableId="1795707541">
    <w:abstractNumId w:val="5"/>
  </w:num>
  <w:num w:numId="36" w16cid:durableId="100297956">
    <w:abstractNumId w:val="4"/>
  </w:num>
  <w:num w:numId="37" w16cid:durableId="1167669373">
    <w:abstractNumId w:val="8"/>
  </w:num>
  <w:num w:numId="38" w16cid:durableId="1701008717">
    <w:abstractNumId w:val="3"/>
  </w:num>
  <w:num w:numId="39" w16cid:durableId="665013019">
    <w:abstractNumId w:val="2"/>
  </w:num>
  <w:num w:numId="40" w16cid:durableId="875584075">
    <w:abstractNumId w:val="1"/>
  </w:num>
  <w:num w:numId="41" w16cid:durableId="1178539967">
    <w:abstractNumId w:val="0"/>
  </w:num>
  <w:num w:numId="42" w16cid:durableId="375392411">
    <w:abstractNumId w:val="38"/>
  </w:num>
  <w:num w:numId="43" w16cid:durableId="1150555508">
    <w:abstractNumId w:val="29"/>
  </w:num>
  <w:num w:numId="44" w16cid:durableId="411321714">
    <w:abstractNumId w:val="29"/>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9A"/>
    <w:rsid w:val="00000757"/>
    <w:rsid w:val="00000A7D"/>
    <w:rsid w:val="00000C1F"/>
    <w:rsid w:val="00000EAF"/>
    <w:rsid w:val="00000F1E"/>
    <w:rsid w:val="000032EA"/>
    <w:rsid w:val="00003516"/>
    <w:rsid w:val="000038FA"/>
    <w:rsid w:val="00003A8B"/>
    <w:rsid w:val="00004573"/>
    <w:rsid w:val="00004D0C"/>
    <w:rsid w:val="00005024"/>
    <w:rsid w:val="00005696"/>
    <w:rsid w:val="00010C6C"/>
    <w:rsid w:val="000111D6"/>
    <w:rsid w:val="00011939"/>
    <w:rsid w:val="00011DF8"/>
    <w:rsid w:val="00011E80"/>
    <w:rsid w:val="0001347E"/>
    <w:rsid w:val="00014439"/>
    <w:rsid w:val="00015654"/>
    <w:rsid w:val="000161EF"/>
    <w:rsid w:val="00016C04"/>
    <w:rsid w:val="0002034F"/>
    <w:rsid w:val="000215AA"/>
    <w:rsid w:val="00022894"/>
    <w:rsid w:val="00022F35"/>
    <w:rsid w:val="0002381E"/>
    <w:rsid w:val="00024D95"/>
    <w:rsid w:val="0002517D"/>
    <w:rsid w:val="00025742"/>
    <w:rsid w:val="00025988"/>
    <w:rsid w:val="00025CC5"/>
    <w:rsid w:val="000269B1"/>
    <w:rsid w:val="000304F6"/>
    <w:rsid w:val="0003083C"/>
    <w:rsid w:val="00030F10"/>
    <w:rsid w:val="000314E4"/>
    <w:rsid w:val="000317B6"/>
    <w:rsid w:val="00031E55"/>
    <w:rsid w:val="0003249F"/>
    <w:rsid w:val="000353F6"/>
    <w:rsid w:val="000357D2"/>
    <w:rsid w:val="0003675E"/>
    <w:rsid w:val="00036F60"/>
    <w:rsid w:val="00037B00"/>
    <w:rsid w:val="00040221"/>
    <w:rsid w:val="000417E5"/>
    <w:rsid w:val="000420DE"/>
    <w:rsid w:val="000422B4"/>
    <w:rsid w:val="00043967"/>
    <w:rsid w:val="00043D62"/>
    <w:rsid w:val="00044459"/>
    <w:rsid w:val="000448E6"/>
    <w:rsid w:val="00044D41"/>
    <w:rsid w:val="00046E24"/>
    <w:rsid w:val="00047170"/>
    <w:rsid w:val="00047369"/>
    <w:rsid w:val="000473DF"/>
    <w:rsid w:val="000474F2"/>
    <w:rsid w:val="00050A24"/>
    <w:rsid w:val="000510F0"/>
    <w:rsid w:val="00052B1E"/>
    <w:rsid w:val="000538CC"/>
    <w:rsid w:val="00055507"/>
    <w:rsid w:val="00055601"/>
    <w:rsid w:val="000576BA"/>
    <w:rsid w:val="00060B82"/>
    <w:rsid w:val="0006108E"/>
    <w:rsid w:val="000610D5"/>
    <w:rsid w:val="00061F93"/>
    <w:rsid w:val="000626EB"/>
    <w:rsid w:val="00063210"/>
    <w:rsid w:val="00063B43"/>
    <w:rsid w:val="00063C7A"/>
    <w:rsid w:val="00064576"/>
    <w:rsid w:val="00064583"/>
    <w:rsid w:val="00066497"/>
    <w:rsid w:val="00066F6A"/>
    <w:rsid w:val="0007044C"/>
    <w:rsid w:val="00072B06"/>
    <w:rsid w:val="00072ED8"/>
    <w:rsid w:val="00073CAC"/>
    <w:rsid w:val="00074405"/>
    <w:rsid w:val="00075B85"/>
    <w:rsid w:val="00077509"/>
    <w:rsid w:val="00077DC4"/>
    <w:rsid w:val="0008062D"/>
    <w:rsid w:val="00081220"/>
    <w:rsid w:val="000812D4"/>
    <w:rsid w:val="00081781"/>
    <w:rsid w:val="00081CFD"/>
    <w:rsid w:val="00082336"/>
    <w:rsid w:val="00083C32"/>
    <w:rsid w:val="00086ED5"/>
    <w:rsid w:val="000906B4"/>
    <w:rsid w:val="00091575"/>
    <w:rsid w:val="00091BFF"/>
    <w:rsid w:val="00092385"/>
    <w:rsid w:val="000925E7"/>
    <w:rsid w:val="0009286D"/>
    <w:rsid w:val="00093CC9"/>
    <w:rsid w:val="00095165"/>
    <w:rsid w:val="000951C3"/>
    <w:rsid w:val="0009641C"/>
    <w:rsid w:val="000978C3"/>
    <w:rsid w:val="000A01A6"/>
    <w:rsid w:val="000A0CB9"/>
    <w:rsid w:val="000A47B3"/>
    <w:rsid w:val="000A5CB3"/>
    <w:rsid w:val="000A5DCB"/>
    <w:rsid w:val="000A5F1D"/>
    <w:rsid w:val="000A69C4"/>
    <w:rsid w:val="000B11F6"/>
    <w:rsid w:val="000B127E"/>
    <w:rsid w:val="000B16DC"/>
    <w:rsid w:val="000B188E"/>
    <w:rsid w:val="000B1A67"/>
    <w:rsid w:val="000B1C99"/>
    <w:rsid w:val="000B3302"/>
    <w:rsid w:val="000B3404"/>
    <w:rsid w:val="000B39CF"/>
    <w:rsid w:val="000B4024"/>
    <w:rsid w:val="000B4951"/>
    <w:rsid w:val="000B70FB"/>
    <w:rsid w:val="000C1A03"/>
    <w:rsid w:val="000C2138"/>
    <w:rsid w:val="000C3C17"/>
    <w:rsid w:val="000C687C"/>
    <w:rsid w:val="000C7832"/>
    <w:rsid w:val="000C7850"/>
    <w:rsid w:val="000D1048"/>
    <w:rsid w:val="000D1A06"/>
    <w:rsid w:val="000D1B44"/>
    <w:rsid w:val="000D576D"/>
    <w:rsid w:val="000D57B4"/>
    <w:rsid w:val="000D652B"/>
    <w:rsid w:val="000D6BCF"/>
    <w:rsid w:val="000E0151"/>
    <w:rsid w:val="000E0168"/>
    <w:rsid w:val="000E073A"/>
    <w:rsid w:val="000E0EDB"/>
    <w:rsid w:val="000E1C8D"/>
    <w:rsid w:val="000E29CA"/>
    <w:rsid w:val="000E34AB"/>
    <w:rsid w:val="000E3DCD"/>
    <w:rsid w:val="000E461E"/>
    <w:rsid w:val="000E4708"/>
    <w:rsid w:val="000E4B9B"/>
    <w:rsid w:val="000E506D"/>
    <w:rsid w:val="000E53C6"/>
    <w:rsid w:val="000E576D"/>
    <w:rsid w:val="000E6342"/>
    <w:rsid w:val="000E6648"/>
    <w:rsid w:val="000E6797"/>
    <w:rsid w:val="000F1783"/>
    <w:rsid w:val="000F1BDC"/>
    <w:rsid w:val="000F2735"/>
    <w:rsid w:val="000F30DE"/>
    <w:rsid w:val="000F3106"/>
    <w:rsid w:val="000F3EDB"/>
    <w:rsid w:val="000F4AD6"/>
    <w:rsid w:val="000F6547"/>
    <w:rsid w:val="001002C3"/>
    <w:rsid w:val="00100BB1"/>
    <w:rsid w:val="00101528"/>
    <w:rsid w:val="00101B37"/>
    <w:rsid w:val="00101F4F"/>
    <w:rsid w:val="0010220D"/>
    <w:rsid w:val="0010236F"/>
    <w:rsid w:val="00102CF0"/>
    <w:rsid w:val="001031D6"/>
    <w:rsid w:val="001033CB"/>
    <w:rsid w:val="00103A99"/>
    <w:rsid w:val="00103AB7"/>
    <w:rsid w:val="00103D67"/>
    <w:rsid w:val="001041F7"/>
    <w:rsid w:val="0010461C"/>
    <w:rsid w:val="001047CB"/>
    <w:rsid w:val="001053AD"/>
    <w:rsid w:val="001058DF"/>
    <w:rsid w:val="00106F5E"/>
    <w:rsid w:val="0010746F"/>
    <w:rsid w:val="00110874"/>
    <w:rsid w:val="00110C26"/>
    <w:rsid w:val="001113B5"/>
    <w:rsid w:val="00112223"/>
    <w:rsid w:val="001122E6"/>
    <w:rsid w:val="0011443B"/>
    <w:rsid w:val="00116DF3"/>
    <w:rsid w:val="001201FF"/>
    <w:rsid w:val="001202C0"/>
    <w:rsid w:val="00120939"/>
    <w:rsid w:val="00120DC1"/>
    <w:rsid w:val="0012136E"/>
    <w:rsid w:val="00122003"/>
    <w:rsid w:val="00123F36"/>
    <w:rsid w:val="00123FD3"/>
    <w:rsid w:val="0012441B"/>
    <w:rsid w:val="001247FC"/>
    <w:rsid w:val="00124D81"/>
    <w:rsid w:val="00126C9C"/>
    <w:rsid w:val="00127E50"/>
    <w:rsid w:val="00127F68"/>
    <w:rsid w:val="00130155"/>
    <w:rsid w:val="0013046D"/>
    <w:rsid w:val="00130520"/>
    <w:rsid w:val="001315A1"/>
    <w:rsid w:val="00131648"/>
    <w:rsid w:val="001332F0"/>
    <w:rsid w:val="00133F22"/>
    <w:rsid w:val="001343A6"/>
    <w:rsid w:val="0013531D"/>
    <w:rsid w:val="00135424"/>
    <w:rsid w:val="00137CBD"/>
    <w:rsid w:val="00141542"/>
    <w:rsid w:val="00145BB0"/>
    <w:rsid w:val="001465AD"/>
    <w:rsid w:val="00147069"/>
    <w:rsid w:val="00147116"/>
    <w:rsid w:val="0014755F"/>
    <w:rsid w:val="00147781"/>
    <w:rsid w:val="00150851"/>
    <w:rsid w:val="00151946"/>
    <w:rsid w:val="00152415"/>
    <w:rsid w:val="00152852"/>
    <w:rsid w:val="0015291B"/>
    <w:rsid w:val="00154977"/>
    <w:rsid w:val="00155596"/>
    <w:rsid w:val="001558AD"/>
    <w:rsid w:val="00156B45"/>
    <w:rsid w:val="001572E4"/>
    <w:rsid w:val="00160DF7"/>
    <w:rsid w:val="00161E0D"/>
    <w:rsid w:val="0016383C"/>
    <w:rsid w:val="00163B85"/>
    <w:rsid w:val="00164204"/>
    <w:rsid w:val="00165840"/>
    <w:rsid w:val="00165C69"/>
    <w:rsid w:val="00166BFF"/>
    <w:rsid w:val="00167B9D"/>
    <w:rsid w:val="0017003D"/>
    <w:rsid w:val="00170762"/>
    <w:rsid w:val="00170DD2"/>
    <w:rsid w:val="0017182C"/>
    <w:rsid w:val="00172D13"/>
    <w:rsid w:val="001741C1"/>
    <w:rsid w:val="001742AA"/>
    <w:rsid w:val="00174720"/>
    <w:rsid w:val="00176410"/>
    <w:rsid w:val="00176AE6"/>
    <w:rsid w:val="001775CC"/>
    <w:rsid w:val="00177E0C"/>
    <w:rsid w:val="00180311"/>
    <w:rsid w:val="00180C33"/>
    <w:rsid w:val="001815FB"/>
    <w:rsid w:val="00181D8C"/>
    <w:rsid w:val="0018224E"/>
    <w:rsid w:val="00182311"/>
    <w:rsid w:val="001842C7"/>
    <w:rsid w:val="001905CE"/>
    <w:rsid w:val="00190EF8"/>
    <w:rsid w:val="00191780"/>
    <w:rsid w:val="00191FE6"/>
    <w:rsid w:val="001921AE"/>
    <w:rsid w:val="0019236A"/>
    <w:rsid w:val="0019297A"/>
    <w:rsid w:val="00193429"/>
    <w:rsid w:val="00193D6B"/>
    <w:rsid w:val="00194B11"/>
    <w:rsid w:val="001969C8"/>
    <w:rsid w:val="00196E8E"/>
    <w:rsid w:val="001A0E42"/>
    <w:rsid w:val="001A351C"/>
    <w:rsid w:val="001A3B6D"/>
    <w:rsid w:val="001A47A3"/>
    <w:rsid w:val="001A7C2C"/>
    <w:rsid w:val="001A7CF7"/>
    <w:rsid w:val="001A7EFA"/>
    <w:rsid w:val="001B19F3"/>
    <w:rsid w:val="001B218A"/>
    <w:rsid w:val="001B2D9B"/>
    <w:rsid w:val="001B449A"/>
    <w:rsid w:val="001B4B45"/>
    <w:rsid w:val="001B569D"/>
    <w:rsid w:val="001B6311"/>
    <w:rsid w:val="001B6BC0"/>
    <w:rsid w:val="001B6F30"/>
    <w:rsid w:val="001C0B68"/>
    <w:rsid w:val="001C0EA3"/>
    <w:rsid w:val="001C18F8"/>
    <w:rsid w:val="001C1AC5"/>
    <w:rsid w:val="001C1BAF"/>
    <w:rsid w:val="001C2734"/>
    <w:rsid w:val="001C29CC"/>
    <w:rsid w:val="001C2B24"/>
    <w:rsid w:val="001C463F"/>
    <w:rsid w:val="001C547E"/>
    <w:rsid w:val="001C6411"/>
    <w:rsid w:val="001C77AA"/>
    <w:rsid w:val="001D0321"/>
    <w:rsid w:val="001D09C2"/>
    <w:rsid w:val="001D0E7A"/>
    <w:rsid w:val="001D0ED8"/>
    <w:rsid w:val="001D15FB"/>
    <w:rsid w:val="001D1F85"/>
    <w:rsid w:val="001D273A"/>
    <w:rsid w:val="001D2A66"/>
    <w:rsid w:val="001D3901"/>
    <w:rsid w:val="001D3FC7"/>
    <w:rsid w:val="001D6FAE"/>
    <w:rsid w:val="001D73DF"/>
    <w:rsid w:val="001E0780"/>
    <w:rsid w:val="001E085C"/>
    <w:rsid w:val="001E1A01"/>
    <w:rsid w:val="001E3F69"/>
    <w:rsid w:val="001E4555"/>
    <w:rsid w:val="001E4694"/>
    <w:rsid w:val="001E472A"/>
    <w:rsid w:val="001E517A"/>
    <w:rsid w:val="001E5234"/>
    <w:rsid w:val="001E5D45"/>
    <w:rsid w:val="001E5D92"/>
    <w:rsid w:val="001F025F"/>
    <w:rsid w:val="001F106D"/>
    <w:rsid w:val="001F1F51"/>
    <w:rsid w:val="001F3DB4"/>
    <w:rsid w:val="001F4A7C"/>
    <w:rsid w:val="001F55E5"/>
    <w:rsid w:val="001F5847"/>
    <w:rsid w:val="001F5A2B"/>
    <w:rsid w:val="001F6117"/>
    <w:rsid w:val="001F7A4B"/>
    <w:rsid w:val="00200557"/>
    <w:rsid w:val="002012E6"/>
    <w:rsid w:val="0020254D"/>
    <w:rsid w:val="00203185"/>
    <w:rsid w:val="002033D8"/>
    <w:rsid w:val="00203655"/>
    <w:rsid w:val="002036A4"/>
    <w:rsid w:val="002037B2"/>
    <w:rsid w:val="00203A33"/>
    <w:rsid w:val="00203B04"/>
    <w:rsid w:val="00204E34"/>
    <w:rsid w:val="00205A74"/>
    <w:rsid w:val="00205CB4"/>
    <w:rsid w:val="00205CE8"/>
    <w:rsid w:val="0020610F"/>
    <w:rsid w:val="00206191"/>
    <w:rsid w:val="002062D4"/>
    <w:rsid w:val="0020636B"/>
    <w:rsid w:val="00206803"/>
    <w:rsid w:val="00206B68"/>
    <w:rsid w:val="00210593"/>
    <w:rsid w:val="00211483"/>
    <w:rsid w:val="00211743"/>
    <w:rsid w:val="00215F0B"/>
    <w:rsid w:val="00217370"/>
    <w:rsid w:val="00217A3E"/>
    <w:rsid w:val="00217C8C"/>
    <w:rsid w:val="002208AF"/>
    <w:rsid w:val="0022149F"/>
    <w:rsid w:val="002222A8"/>
    <w:rsid w:val="0022284F"/>
    <w:rsid w:val="00222C66"/>
    <w:rsid w:val="002230BA"/>
    <w:rsid w:val="0022394D"/>
    <w:rsid w:val="00223AFF"/>
    <w:rsid w:val="00224529"/>
    <w:rsid w:val="00225307"/>
    <w:rsid w:val="0022540F"/>
    <w:rsid w:val="00225A7C"/>
    <w:rsid w:val="00226994"/>
    <w:rsid w:val="00227761"/>
    <w:rsid w:val="00230933"/>
    <w:rsid w:val="00230BF5"/>
    <w:rsid w:val="00231509"/>
    <w:rsid w:val="002315EF"/>
    <w:rsid w:val="00231FC1"/>
    <w:rsid w:val="00233256"/>
    <w:rsid w:val="002337F1"/>
    <w:rsid w:val="0023410D"/>
    <w:rsid w:val="00234574"/>
    <w:rsid w:val="002360FC"/>
    <w:rsid w:val="002379A5"/>
    <w:rsid w:val="002401FD"/>
    <w:rsid w:val="002409EB"/>
    <w:rsid w:val="0024114F"/>
    <w:rsid w:val="0024166D"/>
    <w:rsid w:val="0024205D"/>
    <w:rsid w:val="00242845"/>
    <w:rsid w:val="002436D5"/>
    <w:rsid w:val="002443C2"/>
    <w:rsid w:val="00244D67"/>
    <w:rsid w:val="002450CA"/>
    <w:rsid w:val="00245B62"/>
    <w:rsid w:val="00246F34"/>
    <w:rsid w:val="002472C3"/>
    <w:rsid w:val="002502C9"/>
    <w:rsid w:val="00250633"/>
    <w:rsid w:val="00253BEB"/>
    <w:rsid w:val="00254AF7"/>
    <w:rsid w:val="0025561B"/>
    <w:rsid w:val="00256093"/>
    <w:rsid w:val="00256E0F"/>
    <w:rsid w:val="0025789E"/>
    <w:rsid w:val="00260019"/>
    <w:rsid w:val="00260631"/>
    <w:rsid w:val="0026112A"/>
    <w:rsid w:val="0026126C"/>
    <w:rsid w:val="002612B5"/>
    <w:rsid w:val="002617E3"/>
    <w:rsid w:val="002622CC"/>
    <w:rsid w:val="00263163"/>
    <w:rsid w:val="002644DC"/>
    <w:rsid w:val="00265085"/>
    <w:rsid w:val="002652A9"/>
    <w:rsid w:val="0026533D"/>
    <w:rsid w:val="00265557"/>
    <w:rsid w:val="00267B66"/>
    <w:rsid w:val="00267DEC"/>
    <w:rsid w:val="00267E2C"/>
    <w:rsid w:val="0027219A"/>
    <w:rsid w:val="00273B6D"/>
    <w:rsid w:val="00274D09"/>
    <w:rsid w:val="00275CE9"/>
    <w:rsid w:val="00276994"/>
    <w:rsid w:val="0027795D"/>
    <w:rsid w:val="00280291"/>
    <w:rsid w:val="00280620"/>
    <w:rsid w:val="00281A7C"/>
    <w:rsid w:val="00282994"/>
    <w:rsid w:val="002832DF"/>
    <w:rsid w:val="00285256"/>
    <w:rsid w:val="00287065"/>
    <w:rsid w:val="00290D70"/>
    <w:rsid w:val="00292478"/>
    <w:rsid w:val="00292E31"/>
    <w:rsid w:val="00292EA5"/>
    <w:rsid w:val="00293430"/>
    <w:rsid w:val="00293453"/>
    <w:rsid w:val="00293A95"/>
    <w:rsid w:val="00293E73"/>
    <w:rsid w:val="002956B7"/>
    <w:rsid w:val="00295E30"/>
    <w:rsid w:val="0029692F"/>
    <w:rsid w:val="00297246"/>
    <w:rsid w:val="002A071E"/>
    <w:rsid w:val="002A07C3"/>
    <w:rsid w:val="002A085D"/>
    <w:rsid w:val="002A0F90"/>
    <w:rsid w:val="002A14F9"/>
    <w:rsid w:val="002A36D9"/>
    <w:rsid w:val="002A399C"/>
    <w:rsid w:val="002A466F"/>
    <w:rsid w:val="002A60CE"/>
    <w:rsid w:val="002A6369"/>
    <w:rsid w:val="002A6446"/>
    <w:rsid w:val="002A661B"/>
    <w:rsid w:val="002A6F4D"/>
    <w:rsid w:val="002A756E"/>
    <w:rsid w:val="002A7B86"/>
    <w:rsid w:val="002B07A8"/>
    <w:rsid w:val="002B0ED4"/>
    <w:rsid w:val="002B2682"/>
    <w:rsid w:val="002B2B9C"/>
    <w:rsid w:val="002B325D"/>
    <w:rsid w:val="002B385E"/>
    <w:rsid w:val="002B47EF"/>
    <w:rsid w:val="002B58FC"/>
    <w:rsid w:val="002B7417"/>
    <w:rsid w:val="002C0AA1"/>
    <w:rsid w:val="002C2E1E"/>
    <w:rsid w:val="002C307E"/>
    <w:rsid w:val="002C328C"/>
    <w:rsid w:val="002C5DB3"/>
    <w:rsid w:val="002C7A03"/>
    <w:rsid w:val="002C7CE1"/>
    <w:rsid w:val="002D0055"/>
    <w:rsid w:val="002D09CB"/>
    <w:rsid w:val="002D185E"/>
    <w:rsid w:val="002D1B81"/>
    <w:rsid w:val="002D217C"/>
    <w:rsid w:val="002D221A"/>
    <w:rsid w:val="002D24BE"/>
    <w:rsid w:val="002D2515"/>
    <w:rsid w:val="002D26EA"/>
    <w:rsid w:val="002D2A42"/>
    <w:rsid w:val="002D2FE5"/>
    <w:rsid w:val="002D5A02"/>
    <w:rsid w:val="002D633B"/>
    <w:rsid w:val="002D6E97"/>
    <w:rsid w:val="002D6EB3"/>
    <w:rsid w:val="002D781C"/>
    <w:rsid w:val="002E0195"/>
    <w:rsid w:val="002E0D32"/>
    <w:rsid w:val="002E144D"/>
    <w:rsid w:val="002E145C"/>
    <w:rsid w:val="002E1A4D"/>
    <w:rsid w:val="002E4B5F"/>
    <w:rsid w:val="002E5967"/>
    <w:rsid w:val="002E623A"/>
    <w:rsid w:val="002E72F0"/>
    <w:rsid w:val="002E7FD3"/>
    <w:rsid w:val="002F0F33"/>
    <w:rsid w:val="002F1A7A"/>
    <w:rsid w:val="002F3243"/>
    <w:rsid w:val="002F36EE"/>
    <w:rsid w:val="002F39FC"/>
    <w:rsid w:val="002F43A0"/>
    <w:rsid w:val="002F49D6"/>
    <w:rsid w:val="002F68D0"/>
    <w:rsid w:val="002F696A"/>
    <w:rsid w:val="003003EC"/>
    <w:rsid w:val="00300ABD"/>
    <w:rsid w:val="003013BF"/>
    <w:rsid w:val="00301C12"/>
    <w:rsid w:val="00302F6A"/>
    <w:rsid w:val="00303D53"/>
    <w:rsid w:val="0030422F"/>
    <w:rsid w:val="003068E0"/>
    <w:rsid w:val="003106BE"/>
    <w:rsid w:val="00310C03"/>
    <w:rsid w:val="0031143F"/>
    <w:rsid w:val="0031213F"/>
    <w:rsid w:val="00312325"/>
    <w:rsid w:val="00312370"/>
    <w:rsid w:val="003123EE"/>
    <w:rsid w:val="0031299D"/>
    <w:rsid w:val="00312FA6"/>
    <w:rsid w:val="0031355E"/>
    <w:rsid w:val="00313A64"/>
    <w:rsid w:val="003140B4"/>
    <w:rsid w:val="003140EE"/>
    <w:rsid w:val="00314266"/>
    <w:rsid w:val="00315AD9"/>
    <w:rsid w:val="00315B62"/>
    <w:rsid w:val="00316310"/>
    <w:rsid w:val="003166D1"/>
    <w:rsid w:val="003179E8"/>
    <w:rsid w:val="0032063D"/>
    <w:rsid w:val="003217D9"/>
    <w:rsid w:val="003225E8"/>
    <w:rsid w:val="00322C3C"/>
    <w:rsid w:val="0032307F"/>
    <w:rsid w:val="00327B94"/>
    <w:rsid w:val="0033091F"/>
    <w:rsid w:val="00331203"/>
    <w:rsid w:val="00333871"/>
    <w:rsid w:val="00333F4A"/>
    <w:rsid w:val="003342B2"/>
    <w:rsid w:val="0033471C"/>
    <w:rsid w:val="00334C35"/>
    <w:rsid w:val="00334F08"/>
    <w:rsid w:val="00336345"/>
    <w:rsid w:val="0034145C"/>
    <w:rsid w:val="003427BF"/>
    <w:rsid w:val="003429B9"/>
    <w:rsid w:val="00342A7F"/>
    <w:rsid w:val="00342E3D"/>
    <w:rsid w:val="003430DB"/>
    <w:rsid w:val="0034336E"/>
    <w:rsid w:val="003450BA"/>
    <w:rsid w:val="00345677"/>
    <w:rsid w:val="0034583F"/>
    <w:rsid w:val="003478D2"/>
    <w:rsid w:val="00350196"/>
    <w:rsid w:val="00350AEC"/>
    <w:rsid w:val="0035108E"/>
    <w:rsid w:val="003535E7"/>
    <w:rsid w:val="00354830"/>
    <w:rsid w:val="00354A51"/>
    <w:rsid w:val="00355297"/>
    <w:rsid w:val="0035589D"/>
    <w:rsid w:val="003561D9"/>
    <w:rsid w:val="003574D1"/>
    <w:rsid w:val="00357D7C"/>
    <w:rsid w:val="00360255"/>
    <w:rsid w:val="00361DE5"/>
    <w:rsid w:val="0036226F"/>
    <w:rsid w:val="00362ECC"/>
    <w:rsid w:val="003646D5"/>
    <w:rsid w:val="003659ED"/>
    <w:rsid w:val="00366019"/>
    <w:rsid w:val="00366413"/>
    <w:rsid w:val="00366469"/>
    <w:rsid w:val="003700C0"/>
    <w:rsid w:val="00370636"/>
    <w:rsid w:val="003719E5"/>
    <w:rsid w:val="00371DB8"/>
    <w:rsid w:val="00372CAD"/>
    <w:rsid w:val="00372EF0"/>
    <w:rsid w:val="003730C7"/>
    <w:rsid w:val="003736DD"/>
    <w:rsid w:val="003739BF"/>
    <w:rsid w:val="00373CD9"/>
    <w:rsid w:val="00374691"/>
    <w:rsid w:val="00375B2E"/>
    <w:rsid w:val="00375DBE"/>
    <w:rsid w:val="00375E68"/>
    <w:rsid w:val="0037669E"/>
    <w:rsid w:val="00377D1F"/>
    <w:rsid w:val="00381D64"/>
    <w:rsid w:val="003824B9"/>
    <w:rsid w:val="003828EE"/>
    <w:rsid w:val="003834EA"/>
    <w:rsid w:val="00384265"/>
    <w:rsid w:val="00385097"/>
    <w:rsid w:val="00385A3E"/>
    <w:rsid w:val="00385B70"/>
    <w:rsid w:val="00385C33"/>
    <w:rsid w:val="00385E71"/>
    <w:rsid w:val="00386F6B"/>
    <w:rsid w:val="00387285"/>
    <w:rsid w:val="00390061"/>
    <w:rsid w:val="00390181"/>
    <w:rsid w:val="003916BF"/>
    <w:rsid w:val="00391C6F"/>
    <w:rsid w:val="00393EBF"/>
    <w:rsid w:val="003957A8"/>
    <w:rsid w:val="00396646"/>
    <w:rsid w:val="00396B0E"/>
    <w:rsid w:val="003A0664"/>
    <w:rsid w:val="003A160E"/>
    <w:rsid w:val="003A3DBC"/>
    <w:rsid w:val="003A44BA"/>
    <w:rsid w:val="003A5200"/>
    <w:rsid w:val="003A779F"/>
    <w:rsid w:val="003A7A6C"/>
    <w:rsid w:val="003B01DB"/>
    <w:rsid w:val="003B0F80"/>
    <w:rsid w:val="003B1B56"/>
    <w:rsid w:val="003B2441"/>
    <w:rsid w:val="003B2C7A"/>
    <w:rsid w:val="003B31A1"/>
    <w:rsid w:val="003B6811"/>
    <w:rsid w:val="003B7474"/>
    <w:rsid w:val="003B796A"/>
    <w:rsid w:val="003C0702"/>
    <w:rsid w:val="003C0F1C"/>
    <w:rsid w:val="003C22BD"/>
    <w:rsid w:val="003C2D29"/>
    <w:rsid w:val="003C3B0A"/>
    <w:rsid w:val="003C4BC6"/>
    <w:rsid w:val="003C4DBB"/>
    <w:rsid w:val="003C50A2"/>
    <w:rsid w:val="003C6BCD"/>
    <w:rsid w:val="003C6DE9"/>
    <w:rsid w:val="003C6E53"/>
    <w:rsid w:val="003C6EDF"/>
    <w:rsid w:val="003D0740"/>
    <w:rsid w:val="003D0D73"/>
    <w:rsid w:val="003D0DF5"/>
    <w:rsid w:val="003D3E9D"/>
    <w:rsid w:val="003D46DB"/>
    <w:rsid w:val="003D4A2B"/>
    <w:rsid w:val="003D4AAE"/>
    <w:rsid w:val="003D4C75"/>
    <w:rsid w:val="003D61EB"/>
    <w:rsid w:val="003D7254"/>
    <w:rsid w:val="003D7BB2"/>
    <w:rsid w:val="003D7C35"/>
    <w:rsid w:val="003D7D5A"/>
    <w:rsid w:val="003E0653"/>
    <w:rsid w:val="003E1030"/>
    <w:rsid w:val="003E12D2"/>
    <w:rsid w:val="003E1659"/>
    <w:rsid w:val="003E2E76"/>
    <w:rsid w:val="003E3772"/>
    <w:rsid w:val="003E4D1E"/>
    <w:rsid w:val="003E5703"/>
    <w:rsid w:val="003E5C5C"/>
    <w:rsid w:val="003E6465"/>
    <w:rsid w:val="003E6B00"/>
    <w:rsid w:val="003E72CD"/>
    <w:rsid w:val="003E76AB"/>
    <w:rsid w:val="003E7FDB"/>
    <w:rsid w:val="003F06EE"/>
    <w:rsid w:val="003F14D6"/>
    <w:rsid w:val="003F1C5C"/>
    <w:rsid w:val="003F2D99"/>
    <w:rsid w:val="003F3080"/>
    <w:rsid w:val="003F3797"/>
    <w:rsid w:val="003F4912"/>
    <w:rsid w:val="003F4942"/>
    <w:rsid w:val="003F4D50"/>
    <w:rsid w:val="003F5904"/>
    <w:rsid w:val="003F677F"/>
    <w:rsid w:val="003F6AF3"/>
    <w:rsid w:val="004005F0"/>
    <w:rsid w:val="0040136F"/>
    <w:rsid w:val="004017B5"/>
    <w:rsid w:val="00403645"/>
    <w:rsid w:val="0040459A"/>
    <w:rsid w:val="00404B54"/>
    <w:rsid w:val="00404FE0"/>
    <w:rsid w:val="00406956"/>
    <w:rsid w:val="00410C20"/>
    <w:rsid w:val="004110BA"/>
    <w:rsid w:val="00412320"/>
    <w:rsid w:val="0041282A"/>
    <w:rsid w:val="004129CB"/>
    <w:rsid w:val="00413B22"/>
    <w:rsid w:val="004166EC"/>
    <w:rsid w:val="00416A4F"/>
    <w:rsid w:val="00416CD4"/>
    <w:rsid w:val="004177E3"/>
    <w:rsid w:val="00420675"/>
    <w:rsid w:val="004208E8"/>
    <w:rsid w:val="00420985"/>
    <w:rsid w:val="00420B1E"/>
    <w:rsid w:val="004212CB"/>
    <w:rsid w:val="00423AC4"/>
    <w:rsid w:val="00424A4B"/>
    <w:rsid w:val="004257A9"/>
    <w:rsid w:val="004265CA"/>
    <w:rsid w:val="004278C8"/>
    <w:rsid w:val="004306CA"/>
    <w:rsid w:val="00430F32"/>
    <w:rsid w:val="0043145A"/>
    <w:rsid w:val="0043162C"/>
    <w:rsid w:val="004317BF"/>
    <w:rsid w:val="004326E5"/>
    <w:rsid w:val="00433064"/>
    <w:rsid w:val="0043320D"/>
    <w:rsid w:val="004332A2"/>
    <w:rsid w:val="00433320"/>
    <w:rsid w:val="004333EB"/>
    <w:rsid w:val="0043341B"/>
    <w:rsid w:val="00434FC8"/>
    <w:rsid w:val="004350E0"/>
    <w:rsid w:val="00435155"/>
    <w:rsid w:val="00435893"/>
    <w:rsid w:val="00435B78"/>
    <w:rsid w:val="004368E7"/>
    <w:rsid w:val="0044067A"/>
    <w:rsid w:val="00440811"/>
    <w:rsid w:val="00441A47"/>
    <w:rsid w:val="00441AB8"/>
    <w:rsid w:val="00442038"/>
    <w:rsid w:val="00443ADD"/>
    <w:rsid w:val="00443EF9"/>
    <w:rsid w:val="00443F0B"/>
    <w:rsid w:val="00444785"/>
    <w:rsid w:val="00444DEC"/>
    <w:rsid w:val="004455A2"/>
    <w:rsid w:val="00445C66"/>
    <w:rsid w:val="0044606A"/>
    <w:rsid w:val="004461DE"/>
    <w:rsid w:val="004468BB"/>
    <w:rsid w:val="00447AFF"/>
    <w:rsid w:val="00447C31"/>
    <w:rsid w:val="004510ED"/>
    <w:rsid w:val="004536AA"/>
    <w:rsid w:val="0045398D"/>
    <w:rsid w:val="004544AA"/>
    <w:rsid w:val="00454877"/>
    <w:rsid w:val="00454BB8"/>
    <w:rsid w:val="00454F70"/>
    <w:rsid w:val="00454F98"/>
    <w:rsid w:val="00455046"/>
    <w:rsid w:val="0045512F"/>
    <w:rsid w:val="00455DF0"/>
    <w:rsid w:val="00455EB6"/>
    <w:rsid w:val="00456074"/>
    <w:rsid w:val="00456BDF"/>
    <w:rsid w:val="00457AC4"/>
    <w:rsid w:val="004603AE"/>
    <w:rsid w:val="0046076C"/>
    <w:rsid w:val="00460A67"/>
    <w:rsid w:val="004614FB"/>
    <w:rsid w:val="00461800"/>
    <w:rsid w:val="0046181F"/>
    <w:rsid w:val="00461D78"/>
    <w:rsid w:val="00462169"/>
    <w:rsid w:val="0046259B"/>
    <w:rsid w:val="00462B21"/>
    <w:rsid w:val="00463AA3"/>
    <w:rsid w:val="004670BC"/>
    <w:rsid w:val="0046746D"/>
    <w:rsid w:val="004716B1"/>
    <w:rsid w:val="00472639"/>
    <w:rsid w:val="00472A69"/>
    <w:rsid w:val="00472DD2"/>
    <w:rsid w:val="0047349C"/>
    <w:rsid w:val="00475017"/>
    <w:rsid w:val="0047658D"/>
    <w:rsid w:val="00476DCA"/>
    <w:rsid w:val="00477756"/>
    <w:rsid w:val="00480139"/>
    <w:rsid w:val="00480A8E"/>
    <w:rsid w:val="004816AB"/>
    <w:rsid w:val="00481E0C"/>
    <w:rsid w:val="00481F8E"/>
    <w:rsid w:val="00482EFB"/>
    <w:rsid w:val="004830FB"/>
    <w:rsid w:val="00484866"/>
    <w:rsid w:val="004853A9"/>
    <w:rsid w:val="00486AF2"/>
    <w:rsid w:val="004875B9"/>
    <w:rsid w:val="004875BE"/>
    <w:rsid w:val="004877D2"/>
    <w:rsid w:val="00487D5F"/>
    <w:rsid w:val="00491D7C"/>
    <w:rsid w:val="00492F9B"/>
    <w:rsid w:val="004931D5"/>
    <w:rsid w:val="004933F6"/>
    <w:rsid w:val="00493612"/>
    <w:rsid w:val="00493ED5"/>
    <w:rsid w:val="004941AD"/>
    <w:rsid w:val="00494267"/>
    <w:rsid w:val="004953C3"/>
    <w:rsid w:val="00495840"/>
    <w:rsid w:val="0049636A"/>
    <w:rsid w:val="00496EE3"/>
    <w:rsid w:val="00496FD8"/>
    <w:rsid w:val="00497229"/>
    <w:rsid w:val="00497B61"/>
    <w:rsid w:val="00497D33"/>
    <w:rsid w:val="004A0FB6"/>
    <w:rsid w:val="004A19AD"/>
    <w:rsid w:val="004A1E58"/>
    <w:rsid w:val="004A1FAD"/>
    <w:rsid w:val="004A20A5"/>
    <w:rsid w:val="004A2333"/>
    <w:rsid w:val="004A2F49"/>
    <w:rsid w:val="004A2FDC"/>
    <w:rsid w:val="004A3D43"/>
    <w:rsid w:val="004A3F5A"/>
    <w:rsid w:val="004A3FE0"/>
    <w:rsid w:val="004A4454"/>
    <w:rsid w:val="004A4965"/>
    <w:rsid w:val="004A5710"/>
    <w:rsid w:val="004A6A14"/>
    <w:rsid w:val="004A6F19"/>
    <w:rsid w:val="004B0CBB"/>
    <w:rsid w:val="004B0D15"/>
    <w:rsid w:val="004B0E9D"/>
    <w:rsid w:val="004B2664"/>
    <w:rsid w:val="004B2CE0"/>
    <w:rsid w:val="004B4506"/>
    <w:rsid w:val="004B4C21"/>
    <w:rsid w:val="004B4C95"/>
    <w:rsid w:val="004B5204"/>
    <w:rsid w:val="004B5B98"/>
    <w:rsid w:val="004B7D89"/>
    <w:rsid w:val="004B7F95"/>
    <w:rsid w:val="004C1F1D"/>
    <w:rsid w:val="004C2388"/>
    <w:rsid w:val="004C25FB"/>
    <w:rsid w:val="004C299C"/>
    <w:rsid w:val="004C2A16"/>
    <w:rsid w:val="004C724A"/>
    <w:rsid w:val="004D05A0"/>
    <w:rsid w:val="004D0908"/>
    <w:rsid w:val="004D15F5"/>
    <w:rsid w:val="004D2797"/>
    <w:rsid w:val="004D35A6"/>
    <w:rsid w:val="004D429C"/>
    <w:rsid w:val="004D4557"/>
    <w:rsid w:val="004D4D04"/>
    <w:rsid w:val="004D53B8"/>
    <w:rsid w:val="004D5DF3"/>
    <w:rsid w:val="004D5EB5"/>
    <w:rsid w:val="004D63DE"/>
    <w:rsid w:val="004D761D"/>
    <w:rsid w:val="004E2138"/>
    <w:rsid w:val="004E2567"/>
    <w:rsid w:val="004E2568"/>
    <w:rsid w:val="004E3576"/>
    <w:rsid w:val="004E511B"/>
    <w:rsid w:val="004E5581"/>
    <w:rsid w:val="004E6C2E"/>
    <w:rsid w:val="004E74CB"/>
    <w:rsid w:val="004F0F83"/>
    <w:rsid w:val="004F1050"/>
    <w:rsid w:val="004F10CF"/>
    <w:rsid w:val="004F25B3"/>
    <w:rsid w:val="004F4D90"/>
    <w:rsid w:val="004F6688"/>
    <w:rsid w:val="005012C2"/>
    <w:rsid w:val="00501495"/>
    <w:rsid w:val="00503AE3"/>
    <w:rsid w:val="00504A71"/>
    <w:rsid w:val="00505CFD"/>
    <w:rsid w:val="0050662E"/>
    <w:rsid w:val="0050762D"/>
    <w:rsid w:val="00510645"/>
    <w:rsid w:val="00512972"/>
    <w:rsid w:val="00512C8E"/>
    <w:rsid w:val="00513B0A"/>
    <w:rsid w:val="005140B1"/>
    <w:rsid w:val="00514B43"/>
    <w:rsid w:val="00515082"/>
    <w:rsid w:val="00515399"/>
    <w:rsid w:val="00515E14"/>
    <w:rsid w:val="005171DC"/>
    <w:rsid w:val="00517DD5"/>
    <w:rsid w:val="0052097D"/>
    <w:rsid w:val="00520AE7"/>
    <w:rsid w:val="005218EE"/>
    <w:rsid w:val="00522174"/>
    <w:rsid w:val="005229B1"/>
    <w:rsid w:val="00523884"/>
    <w:rsid w:val="00524064"/>
    <w:rsid w:val="00524CBC"/>
    <w:rsid w:val="00524EFA"/>
    <w:rsid w:val="0052531C"/>
    <w:rsid w:val="005259D1"/>
    <w:rsid w:val="00525C3C"/>
    <w:rsid w:val="00525E7D"/>
    <w:rsid w:val="00530A9C"/>
    <w:rsid w:val="005312FF"/>
    <w:rsid w:val="00531AF6"/>
    <w:rsid w:val="00533057"/>
    <w:rsid w:val="005331B0"/>
    <w:rsid w:val="005337EA"/>
    <w:rsid w:val="0053402B"/>
    <w:rsid w:val="005348C4"/>
    <w:rsid w:val="0053499F"/>
    <w:rsid w:val="005351E6"/>
    <w:rsid w:val="00535D45"/>
    <w:rsid w:val="005364BE"/>
    <w:rsid w:val="00536F99"/>
    <w:rsid w:val="00537F67"/>
    <w:rsid w:val="00542D12"/>
    <w:rsid w:val="00543739"/>
    <w:rsid w:val="0054378B"/>
    <w:rsid w:val="00544938"/>
    <w:rsid w:val="00546024"/>
    <w:rsid w:val="005474CA"/>
    <w:rsid w:val="00547BE3"/>
    <w:rsid w:val="00547C35"/>
    <w:rsid w:val="00547FB2"/>
    <w:rsid w:val="00550D4D"/>
    <w:rsid w:val="00552735"/>
    <w:rsid w:val="00552FFB"/>
    <w:rsid w:val="0055306F"/>
    <w:rsid w:val="00553EA6"/>
    <w:rsid w:val="0055427D"/>
    <w:rsid w:val="005546DA"/>
    <w:rsid w:val="005549D6"/>
    <w:rsid w:val="0055515D"/>
    <w:rsid w:val="0055564F"/>
    <w:rsid w:val="00555D47"/>
    <w:rsid w:val="00556069"/>
    <w:rsid w:val="00556A27"/>
    <w:rsid w:val="00560363"/>
    <w:rsid w:val="005607C8"/>
    <w:rsid w:val="00561057"/>
    <w:rsid w:val="00562392"/>
    <w:rsid w:val="0056302F"/>
    <w:rsid w:val="005637D2"/>
    <w:rsid w:val="0056477E"/>
    <w:rsid w:val="00564CE8"/>
    <w:rsid w:val="005658C2"/>
    <w:rsid w:val="00565F32"/>
    <w:rsid w:val="00566858"/>
    <w:rsid w:val="005673B5"/>
    <w:rsid w:val="00567644"/>
    <w:rsid w:val="00567A26"/>
    <w:rsid w:val="00567CF2"/>
    <w:rsid w:val="0057017E"/>
    <w:rsid w:val="00570680"/>
    <w:rsid w:val="005710D7"/>
    <w:rsid w:val="00571BDC"/>
    <w:rsid w:val="0057209A"/>
    <w:rsid w:val="00572489"/>
    <w:rsid w:val="00572A57"/>
    <w:rsid w:val="00572B68"/>
    <w:rsid w:val="00572F76"/>
    <w:rsid w:val="00573110"/>
    <w:rsid w:val="00574382"/>
    <w:rsid w:val="0057535C"/>
    <w:rsid w:val="00575452"/>
    <w:rsid w:val="00575646"/>
    <w:rsid w:val="00575914"/>
    <w:rsid w:val="00575E3C"/>
    <w:rsid w:val="005768D1"/>
    <w:rsid w:val="0057690E"/>
    <w:rsid w:val="00577022"/>
    <w:rsid w:val="00577407"/>
    <w:rsid w:val="00577E72"/>
    <w:rsid w:val="00582CF5"/>
    <w:rsid w:val="005840DF"/>
    <w:rsid w:val="00585868"/>
    <w:rsid w:val="005859BF"/>
    <w:rsid w:val="00587A77"/>
    <w:rsid w:val="00587C18"/>
    <w:rsid w:val="00587DFD"/>
    <w:rsid w:val="00587FE1"/>
    <w:rsid w:val="00590AF4"/>
    <w:rsid w:val="00592589"/>
    <w:rsid w:val="0059278C"/>
    <w:rsid w:val="005931C3"/>
    <w:rsid w:val="0059421D"/>
    <w:rsid w:val="005947E4"/>
    <w:rsid w:val="005956A9"/>
    <w:rsid w:val="00596BB3"/>
    <w:rsid w:val="00596D7A"/>
    <w:rsid w:val="0059741E"/>
    <w:rsid w:val="005A08FC"/>
    <w:rsid w:val="005A321C"/>
    <w:rsid w:val="005A39FE"/>
    <w:rsid w:val="005A4EE0"/>
    <w:rsid w:val="005A5916"/>
    <w:rsid w:val="005A6657"/>
    <w:rsid w:val="005A7D2B"/>
    <w:rsid w:val="005A7DE5"/>
    <w:rsid w:val="005B1201"/>
    <w:rsid w:val="005B48C0"/>
    <w:rsid w:val="005B4F58"/>
    <w:rsid w:val="005B532C"/>
    <w:rsid w:val="005B5E16"/>
    <w:rsid w:val="005B6C1D"/>
    <w:rsid w:val="005B7CB9"/>
    <w:rsid w:val="005C0727"/>
    <w:rsid w:val="005C0C3F"/>
    <w:rsid w:val="005C11FF"/>
    <w:rsid w:val="005C237C"/>
    <w:rsid w:val="005C28C5"/>
    <w:rsid w:val="005C2CEE"/>
    <w:rsid w:val="005C2E30"/>
    <w:rsid w:val="005C3189"/>
    <w:rsid w:val="005C3AC6"/>
    <w:rsid w:val="005C4167"/>
    <w:rsid w:val="005C4935"/>
    <w:rsid w:val="005C5FC9"/>
    <w:rsid w:val="005C6941"/>
    <w:rsid w:val="005C7B1F"/>
    <w:rsid w:val="005D00F2"/>
    <w:rsid w:val="005D0334"/>
    <w:rsid w:val="005D1114"/>
    <w:rsid w:val="005D1875"/>
    <w:rsid w:val="005D1951"/>
    <w:rsid w:val="005D1B78"/>
    <w:rsid w:val="005D1F87"/>
    <w:rsid w:val="005D3FF5"/>
    <w:rsid w:val="005D425A"/>
    <w:rsid w:val="005D47C0"/>
    <w:rsid w:val="005D50BA"/>
    <w:rsid w:val="005D67DB"/>
    <w:rsid w:val="005D7A14"/>
    <w:rsid w:val="005E06CE"/>
    <w:rsid w:val="005E077A"/>
    <w:rsid w:val="005E0CAA"/>
    <w:rsid w:val="005E0ECD"/>
    <w:rsid w:val="005E14CB"/>
    <w:rsid w:val="005E1783"/>
    <w:rsid w:val="005E3659"/>
    <w:rsid w:val="005E45F9"/>
    <w:rsid w:val="005E5186"/>
    <w:rsid w:val="005E598B"/>
    <w:rsid w:val="005E749D"/>
    <w:rsid w:val="005F2464"/>
    <w:rsid w:val="005F3728"/>
    <w:rsid w:val="005F39B3"/>
    <w:rsid w:val="005F4B57"/>
    <w:rsid w:val="005F56A8"/>
    <w:rsid w:val="005F58E5"/>
    <w:rsid w:val="005F58FF"/>
    <w:rsid w:val="005F5FA1"/>
    <w:rsid w:val="005F7328"/>
    <w:rsid w:val="005F776C"/>
    <w:rsid w:val="005F7E50"/>
    <w:rsid w:val="00600400"/>
    <w:rsid w:val="00600A64"/>
    <w:rsid w:val="0060134F"/>
    <w:rsid w:val="00602B49"/>
    <w:rsid w:val="006033FF"/>
    <w:rsid w:val="00604843"/>
    <w:rsid w:val="00606231"/>
    <w:rsid w:val="00606BA8"/>
    <w:rsid w:val="0060762D"/>
    <w:rsid w:val="006102A5"/>
    <w:rsid w:val="00611658"/>
    <w:rsid w:val="00611821"/>
    <w:rsid w:val="0061256D"/>
    <w:rsid w:val="00612BA6"/>
    <w:rsid w:val="00613472"/>
    <w:rsid w:val="006138A4"/>
    <w:rsid w:val="006167EC"/>
    <w:rsid w:val="00616976"/>
    <w:rsid w:val="00616C21"/>
    <w:rsid w:val="00617E93"/>
    <w:rsid w:val="00620362"/>
    <w:rsid w:val="00621C0E"/>
    <w:rsid w:val="006236B5"/>
    <w:rsid w:val="00624D69"/>
    <w:rsid w:val="00624F18"/>
    <w:rsid w:val="006253B7"/>
    <w:rsid w:val="00626444"/>
    <w:rsid w:val="00631E7C"/>
    <w:rsid w:val="006320A3"/>
    <w:rsid w:val="006322EC"/>
    <w:rsid w:val="00632A53"/>
    <w:rsid w:val="00632C2A"/>
    <w:rsid w:val="00634424"/>
    <w:rsid w:val="00634452"/>
    <w:rsid w:val="006355C1"/>
    <w:rsid w:val="00635C13"/>
    <w:rsid w:val="00641E6E"/>
    <w:rsid w:val="0064277B"/>
    <w:rsid w:val="00643F71"/>
    <w:rsid w:val="006441FB"/>
    <w:rsid w:val="0064505C"/>
    <w:rsid w:val="006463CB"/>
    <w:rsid w:val="00646580"/>
    <w:rsid w:val="00646ACB"/>
    <w:rsid w:val="00646AED"/>
    <w:rsid w:val="006473C1"/>
    <w:rsid w:val="00650A99"/>
    <w:rsid w:val="006512BE"/>
    <w:rsid w:val="006512E2"/>
    <w:rsid w:val="00651669"/>
    <w:rsid w:val="00651FCE"/>
    <w:rsid w:val="006522E1"/>
    <w:rsid w:val="006526FB"/>
    <w:rsid w:val="00652F40"/>
    <w:rsid w:val="006539CC"/>
    <w:rsid w:val="00654A5B"/>
    <w:rsid w:val="0065509B"/>
    <w:rsid w:val="006564B9"/>
    <w:rsid w:val="00656C84"/>
    <w:rsid w:val="006570FC"/>
    <w:rsid w:val="006604AD"/>
    <w:rsid w:val="00660E96"/>
    <w:rsid w:val="00664CA4"/>
    <w:rsid w:val="00666417"/>
    <w:rsid w:val="00666CCA"/>
    <w:rsid w:val="00666EF0"/>
    <w:rsid w:val="00671280"/>
    <w:rsid w:val="00671AC6"/>
    <w:rsid w:val="00671E21"/>
    <w:rsid w:val="0067208D"/>
    <w:rsid w:val="00673544"/>
    <w:rsid w:val="00673907"/>
    <w:rsid w:val="006746E2"/>
    <w:rsid w:val="00675EAC"/>
    <w:rsid w:val="0067627F"/>
    <w:rsid w:val="00676D1B"/>
    <w:rsid w:val="006771AE"/>
    <w:rsid w:val="00677921"/>
    <w:rsid w:val="00680794"/>
    <w:rsid w:val="00680825"/>
    <w:rsid w:val="00680887"/>
    <w:rsid w:val="00681129"/>
    <w:rsid w:val="0068447C"/>
    <w:rsid w:val="00684C17"/>
    <w:rsid w:val="00685233"/>
    <w:rsid w:val="006855FC"/>
    <w:rsid w:val="00687A2B"/>
    <w:rsid w:val="00687F69"/>
    <w:rsid w:val="0069063F"/>
    <w:rsid w:val="00691429"/>
    <w:rsid w:val="00693C2C"/>
    <w:rsid w:val="006956BD"/>
    <w:rsid w:val="006972A5"/>
    <w:rsid w:val="00697338"/>
    <w:rsid w:val="006A03A8"/>
    <w:rsid w:val="006A1B0C"/>
    <w:rsid w:val="006A1D0D"/>
    <w:rsid w:val="006A2A82"/>
    <w:rsid w:val="006A3A43"/>
    <w:rsid w:val="006A6C3D"/>
    <w:rsid w:val="006B054A"/>
    <w:rsid w:val="006B0758"/>
    <w:rsid w:val="006B1859"/>
    <w:rsid w:val="006B1FE9"/>
    <w:rsid w:val="006B360E"/>
    <w:rsid w:val="006B3B3C"/>
    <w:rsid w:val="006B4012"/>
    <w:rsid w:val="006B5BD3"/>
    <w:rsid w:val="006C02F6"/>
    <w:rsid w:val="006C08D3"/>
    <w:rsid w:val="006C210E"/>
    <w:rsid w:val="006C265F"/>
    <w:rsid w:val="006C27C2"/>
    <w:rsid w:val="006C332F"/>
    <w:rsid w:val="006C3CB1"/>
    <w:rsid w:val="006C3D19"/>
    <w:rsid w:val="006C4414"/>
    <w:rsid w:val="006C538F"/>
    <w:rsid w:val="006C552F"/>
    <w:rsid w:val="006C5A6C"/>
    <w:rsid w:val="006C7AAC"/>
    <w:rsid w:val="006C7C85"/>
    <w:rsid w:val="006C7FC8"/>
    <w:rsid w:val="006D07E0"/>
    <w:rsid w:val="006D0B6E"/>
    <w:rsid w:val="006D14C0"/>
    <w:rsid w:val="006D1A9B"/>
    <w:rsid w:val="006D29B6"/>
    <w:rsid w:val="006D2C28"/>
    <w:rsid w:val="006D31A7"/>
    <w:rsid w:val="006D3568"/>
    <w:rsid w:val="006D3CE7"/>
    <w:rsid w:val="006D44DC"/>
    <w:rsid w:val="006D51A7"/>
    <w:rsid w:val="006D6544"/>
    <w:rsid w:val="006D74A0"/>
    <w:rsid w:val="006D756E"/>
    <w:rsid w:val="006E04F9"/>
    <w:rsid w:val="006E0D8D"/>
    <w:rsid w:val="006E2257"/>
    <w:rsid w:val="006E2568"/>
    <w:rsid w:val="006E272E"/>
    <w:rsid w:val="006E3063"/>
    <w:rsid w:val="006E318E"/>
    <w:rsid w:val="006E3D41"/>
    <w:rsid w:val="006E617B"/>
    <w:rsid w:val="006E6295"/>
    <w:rsid w:val="006E68FC"/>
    <w:rsid w:val="006E7147"/>
    <w:rsid w:val="006E72BC"/>
    <w:rsid w:val="006F2595"/>
    <w:rsid w:val="006F295A"/>
    <w:rsid w:val="006F3733"/>
    <w:rsid w:val="006F3922"/>
    <w:rsid w:val="006F3A9A"/>
    <w:rsid w:val="006F49D8"/>
    <w:rsid w:val="006F4B0E"/>
    <w:rsid w:val="006F5DF7"/>
    <w:rsid w:val="006F63C8"/>
    <w:rsid w:val="006F6520"/>
    <w:rsid w:val="006F708D"/>
    <w:rsid w:val="006F786B"/>
    <w:rsid w:val="00700158"/>
    <w:rsid w:val="007008AA"/>
    <w:rsid w:val="00700926"/>
    <w:rsid w:val="00700AD3"/>
    <w:rsid w:val="0070147E"/>
    <w:rsid w:val="00702F8D"/>
    <w:rsid w:val="00703A0B"/>
    <w:rsid w:val="007040E6"/>
    <w:rsid w:val="00704185"/>
    <w:rsid w:val="007043E5"/>
    <w:rsid w:val="00704974"/>
    <w:rsid w:val="0070560E"/>
    <w:rsid w:val="00705725"/>
    <w:rsid w:val="00710361"/>
    <w:rsid w:val="007109E9"/>
    <w:rsid w:val="00711423"/>
    <w:rsid w:val="00711864"/>
    <w:rsid w:val="007123AC"/>
    <w:rsid w:val="00712459"/>
    <w:rsid w:val="0071412D"/>
    <w:rsid w:val="00715B9E"/>
    <w:rsid w:val="00715DE2"/>
    <w:rsid w:val="0071638A"/>
    <w:rsid w:val="00716D6A"/>
    <w:rsid w:val="00717615"/>
    <w:rsid w:val="00717A0E"/>
    <w:rsid w:val="00717A20"/>
    <w:rsid w:val="00717CA1"/>
    <w:rsid w:val="00717CEF"/>
    <w:rsid w:val="007202E5"/>
    <w:rsid w:val="0072069F"/>
    <w:rsid w:val="00721A0F"/>
    <w:rsid w:val="00723B3B"/>
    <w:rsid w:val="00723C5E"/>
    <w:rsid w:val="007240D6"/>
    <w:rsid w:val="00725A6B"/>
    <w:rsid w:val="00726FD8"/>
    <w:rsid w:val="00727D1A"/>
    <w:rsid w:val="007300B4"/>
    <w:rsid w:val="00730107"/>
    <w:rsid w:val="00730CF3"/>
    <w:rsid w:val="00730EBF"/>
    <w:rsid w:val="007315E5"/>
    <w:rsid w:val="00734170"/>
    <w:rsid w:val="0073456C"/>
    <w:rsid w:val="00734779"/>
    <w:rsid w:val="0073628A"/>
    <w:rsid w:val="0073717E"/>
    <w:rsid w:val="00737493"/>
    <w:rsid w:val="00737580"/>
    <w:rsid w:val="00737B47"/>
    <w:rsid w:val="00737DB0"/>
    <w:rsid w:val="0074025F"/>
    <w:rsid w:val="007421C8"/>
    <w:rsid w:val="00743755"/>
    <w:rsid w:val="00744013"/>
    <w:rsid w:val="00744AF4"/>
    <w:rsid w:val="0074503E"/>
    <w:rsid w:val="007453A5"/>
    <w:rsid w:val="007469F4"/>
    <w:rsid w:val="00747C76"/>
    <w:rsid w:val="00750265"/>
    <w:rsid w:val="00750E44"/>
    <w:rsid w:val="00752367"/>
    <w:rsid w:val="00752692"/>
    <w:rsid w:val="00753ABC"/>
    <w:rsid w:val="00753B74"/>
    <w:rsid w:val="007540C5"/>
    <w:rsid w:val="007555D9"/>
    <w:rsid w:val="00755FBB"/>
    <w:rsid w:val="0075600B"/>
    <w:rsid w:val="007562FF"/>
    <w:rsid w:val="00756984"/>
    <w:rsid w:val="00756CF6"/>
    <w:rsid w:val="00757268"/>
    <w:rsid w:val="0075734B"/>
    <w:rsid w:val="00757E71"/>
    <w:rsid w:val="007603C4"/>
    <w:rsid w:val="0076093D"/>
    <w:rsid w:val="00761227"/>
    <w:rsid w:val="00761C8E"/>
    <w:rsid w:val="00761CA1"/>
    <w:rsid w:val="00762E3C"/>
    <w:rsid w:val="00763210"/>
    <w:rsid w:val="0076380E"/>
    <w:rsid w:val="00763E0F"/>
    <w:rsid w:val="00763EBC"/>
    <w:rsid w:val="00764DC5"/>
    <w:rsid w:val="00765DA8"/>
    <w:rsid w:val="0076666F"/>
    <w:rsid w:val="00766D30"/>
    <w:rsid w:val="00767072"/>
    <w:rsid w:val="007670CA"/>
    <w:rsid w:val="0077185E"/>
    <w:rsid w:val="00772592"/>
    <w:rsid w:val="0077262A"/>
    <w:rsid w:val="00772C7C"/>
    <w:rsid w:val="00775999"/>
    <w:rsid w:val="00775A69"/>
    <w:rsid w:val="00776635"/>
    <w:rsid w:val="00776724"/>
    <w:rsid w:val="00777F26"/>
    <w:rsid w:val="0078078F"/>
    <w:rsid w:val="007807B1"/>
    <w:rsid w:val="007807CF"/>
    <w:rsid w:val="00780CE2"/>
    <w:rsid w:val="00781CA1"/>
    <w:rsid w:val="00782291"/>
    <w:rsid w:val="00783CA5"/>
    <w:rsid w:val="00784B4F"/>
    <w:rsid w:val="00784BA5"/>
    <w:rsid w:val="00785184"/>
    <w:rsid w:val="00786312"/>
    <w:rsid w:val="0078654C"/>
    <w:rsid w:val="007866B8"/>
    <w:rsid w:val="007875E4"/>
    <w:rsid w:val="0079085A"/>
    <w:rsid w:val="00791DAE"/>
    <w:rsid w:val="00792658"/>
    <w:rsid w:val="0079324C"/>
    <w:rsid w:val="00793841"/>
    <w:rsid w:val="00793FEA"/>
    <w:rsid w:val="00794DBC"/>
    <w:rsid w:val="00795CA7"/>
    <w:rsid w:val="007969C0"/>
    <w:rsid w:val="007977D1"/>
    <w:rsid w:val="007979AF"/>
    <w:rsid w:val="007A06CC"/>
    <w:rsid w:val="007A335D"/>
    <w:rsid w:val="007A3D21"/>
    <w:rsid w:val="007A407A"/>
    <w:rsid w:val="007A5E12"/>
    <w:rsid w:val="007A6970"/>
    <w:rsid w:val="007A7110"/>
    <w:rsid w:val="007A78A1"/>
    <w:rsid w:val="007B0648"/>
    <w:rsid w:val="007B0984"/>
    <w:rsid w:val="007B0D31"/>
    <w:rsid w:val="007B349B"/>
    <w:rsid w:val="007B3887"/>
    <w:rsid w:val="007B3910"/>
    <w:rsid w:val="007B7D81"/>
    <w:rsid w:val="007C0AFB"/>
    <w:rsid w:val="007C2293"/>
    <w:rsid w:val="007C2946"/>
    <w:rsid w:val="007C29F6"/>
    <w:rsid w:val="007C3BD1"/>
    <w:rsid w:val="007C5845"/>
    <w:rsid w:val="007C598B"/>
    <w:rsid w:val="007C6C8F"/>
    <w:rsid w:val="007D0BA8"/>
    <w:rsid w:val="007D0CF0"/>
    <w:rsid w:val="007D12C0"/>
    <w:rsid w:val="007D140F"/>
    <w:rsid w:val="007D146F"/>
    <w:rsid w:val="007D1CCA"/>
    <w:rsid w:val="007D2426"/>
    <w:rsid w:val="007D3EA1"/>
    <w:rsid w:val="007D5105"/>
    <w:rsid w:val="007D603E"/>
    <w:rsid w:val="007D76AE"/>
    <w:rsid w:val="007D781F"/>
    <w:rsid w:val="007D78B4"/>
    <w:rsid w:val="007E076E"/>
    <w:rsid w:val="007E10D3"/>
    <w:rsid w:val="007E11F6"/>
    <w:rsid w:val="007E162A"/>
    <w:rsid w:val="007E1B32"/>
    <w:rsid w:val="007E3E64"/>
    <w:rsid w:val="007E52D4"/>
    <w:rsid w:val="007E54BB"/>
    <w:rsid w:val="007E612D"/>
    <w:rsid w:val="007E6376"/>
    <w:rsid w:val="007E65DD"/>
    <w:rsid w:val="007E706B"/>
    <w:rsid w:val="007F042C"/>
    <w:rsid w:val="007F186A"/>
    <w:rsid w:val="007F218B"/>
    <w:rsid w:val="007F228D"/>
    <w:rsid w:val="007F26AD"/>
    <w:rsid w:val="007F30A9"/>
    <w:rsid w:val="007F34E4"/>
    <w:rsid w:val="007F3E33"/>
    <w:rsid w:val="007F410A"/>
    <w:rsid w:val="007F4D69"/>
    <w:rsid w:val="007F54CD"/>
    <w:rsid w:val="007F7FC0"/>
    <w:rsid w:val="0080071E"/>
    <w:rsid w:val="0080077C"/>
    <w:rsid w:val="00800840"/>
    <w:rsid w:val="00800B18"/>
    <w:rsid w:val="00800C51"/>
    <w:rsid w:val="00802396"/>
    <w:rsid w:val="00802697"/>
    <w:rsid w:val="00803F70"/>
    <w:rsid w:val="0080458D"/>
    <w:rsid w:val="00804649"/>
    <w:rsid w:val="00804D08"/>
    <w:rsid w:val="00804D2B"/>
    <w:rsid w:val="008109A6"/>
    <w:rsid w:val="00811382"/>
    <w:rsid w:val="008115AB"/>
    <w:rsid w:val="00811622"/>
    <w:rsid w:val="0081254B"/>
    <w:rsid w:val="008129B0"/>
    <w:rsid w:val="008136C2"/>
    <w:rsid w:val="00814379"/>
    <w:rsid w:val="0081513E"/>
    <w:rsid w:val="00815C7F"/>
    <w:rsid w:val="008162DB"/>
    <w:rsid w:val="00816388"/>
    <w:rsid w:val="00820CF5"/>
    <w:rsid w:val="00820E24"/>
    <w:rsid w:val="008211B6"/>
    <w:rsid w:val="008244F1"/>
    <w:rsid w:val="00824D7D"/>
    <w:rsid w:val="008255E8"/>
    <w:rsid w:val="00827548"/>
    <w:rsid w:val="0083086E"/>
    <w:rsid w:val="00830C37"/>
    <w:rsid w:val="00832BE1"/>
    <w:rsid w:val="00833BD5"/>
    <w:rsid w:val="00833D0D"/>
    <w:rsid w:val="00834DA5"/>
    <w:rsid w:val="00835D25"/>
    <w:rsid w:val="008360BD"/>
    <w:rsid w:val="00836455"/>
    <w:rsid w:val="0083702D"/>
    <w:rsid w:val="00837C3E"/>
    <w:rsid w:val="00837DCE"/>
    <w:rsid w:val="00843DCA"/>
    <w:rsid w:val="00843F31"/>
    <w:rsid w:val="0085029C"/>
    <w:rsid w:val="00850545"/>
    <w:rsid w:val="00850A65"/>
    <w:rsid w:val="008527DD"/>
    <w:rsid w:val="00854560"/>
    <w:rsid w:val="0085513A"/>
    <w:rsid w:val="0086070C"/>
    <w:rsid w:val="00860D5B"/>
    <w:rsid w:val="00860EC5"/>
    <w:rsid w:val="00861104"/>
    <w:rsid w:val="00862368"/>
    <w:rsid w:val="00862F7B"/>
    <w:rsid w:val="00862FC0"/>
    <w:rsid w:val="008630BC"/>
    <w:rsid w:val="00865486"/>
    <w:rsid w:val="00865883"/>
    <w:rsid w:val="00865FE6"/>
    <w:rsid w:val="00866E4A"/>
    <w:rsid w:val="00866F6F"/>
    <w:rsid w:val="00867AAA"/>
    <w:rsid w:val="00870172"/>
    <w:rsid w:val="00872B8D"/>
    <w:rsid w:val="008733E7"/>
    <w:rsid w:val="00873761"/>
    <w:rsid w:val="00874A13"/>
    <w:rsid w:val="00874CC9"/>
    <w:rsid w:val="00874E71"/>
    <w:rsid w:val="00875E43"/>
    <w:rsid w:val="00875F55"/>
    <w:rsid w:val="00876E85"/>
    <w:rsid w:val="008770CD"/>
    <w:rsid w:val="0088016F"/>
    <w:rsid w:val="00880202"/>
    <w:rsid w:val="008803D6"/>
    <w:rsid w:val="008806D7"/>
    <w:rsid w:val="00880DC0"/>
    <w:rsid w:val="008810F8"/>
    <w:rsid w:val="008816D7"/>
    <w:rsid w:val="00881BD0"/>
    <w:rsid w:val="00883A4B"/>
    <w:rsid w:val="00883CCF"/>
    <w:rsid w:val="008842E1"/>
    <w:rsid w:val="00884714"/>
    <w:rsid w:val="00884870"/>
    <w:rsid w:val="008852B2"/>
    <w:rsid w:val="00885896"/>
    <w:rsid w:val="00892110"/>
    <w:rsid w:val="00892392"/>
    <w:rsid w:val="00892AE8"/>
    <w:rsid w:val="008941C1"/>
    <w:rsid w:val="00894607"/>
    <w:rsid w:val="00894BD1"/>
    <w:rsid w:val="00894ED7"/>
    <w:rsid w:val="0089523E"/>
    <w:rsid w:val="008955D1"/>
    <w:rsid w:val="00896DF9"/>
    <w:rsid w:val="00897698"/>
    <w:rsid w:val="00897A61"/>
    <w:rsid w:val="008A012C"/>
    <w:rsid w:val="008A078D"/>
    <w:rsid w:val="008A0FFF"/>
    <w:rsid w:val="008A22B1"/>
    <w:rsid w:val="008A23C4"/>
    <w:rsid w:val="008A3E95"/>
    <w:rsid w:val="008A4C1E"/>
    <w:rsid w:val="008A50C9"/>
    <w:rsid w:val="008A5C8E"/>
    <w:rsid w:val="008B066A"/>
    <w:rsid w:val="008B105D"/>
    <w:rsid w:val="008B3A38"/>
    <w:rsid w:val="008B3BA5"/>
    <w:rsid w:val="008B4918"/>
    <w:rsid w:val="008B62CF"/>
    <w:rsid w:val="008B6788"/>
    <w:rsid w:val="008B72F8"/>
    <w:rsid w:val="008B7D6F"/>
    <w:rsid w:val="008C00D6"/>
    <w:rsid w:val="008C02F2"/>
    <w:rsid w:val="008C096F"/>
    <w:rsid w:val="008C09DA"/>
    <w:rsid w:val="008C1057"/>
    <w:rsid w:val="008C1D97"/>
    <w:rsid w:val="008C1E00"/>
    <w:rsid w:val="008C1F06"/>
    <w:rsid w:val="008C2595"/>
    <w:rsid w:val="008C28A0"/>
    <w:rsid w:val="008C3A41"/>
    <w:rsid w:val="008C697A"/>
    <w:rsid w:val="008C6980"/>
    <w:rsid w:val="008C72B4"/>
    <w:rsid w:val="008C7340"/>
    <w:rsid w:val="008C7CA4"/>
    <w:rsid w:val="008D06D1"/>
    <w:rsid w:val="008D0974"/>
    <w:rsid w:val="008D19DA"/>
    <w:rsid w:val="008D34F2"/>
    <w:rsid w:val="008D541C"/>
    <w:rsid w:val="008D6275"/>
    <w:rsid w:val="008D6892"/>
    <w:rsid w:val="008D7225"/>
    <w:rsid w:val="008D7A97"/>
    <w:rsid w:val="008E0A21"/>
    <w:rsid w:val="008E0DDF"/>
    <w:rsid w:val="008E1838"/>
    <w:rsid w:val="008E1B3A"/>
    <w:rsid w:val="008E2C2B"/>
    <w:rsid w:val="008E390B"/>
    <w:rsid w:val="008E3EA7"/>
    <w:rsid w:val="008E4248"/>
    <w:rsid w:val="008E5040"/>
    <w:rsid w:val="008E5910"/>
    <w:rsid w:val="008E7EE9"/>
    <w:rsid w:val="008F0B0E"/>
    <w:rsid w:val="008F13A0"/>
    <w:rsid w:val="008F1990"/>
    <w:rsid w:val="008F3CAF"/>
    <w:rsid w:val="008F4A1D"/>
    <w:rsid w:val="008F5F62"/>
    <w:rsid w:val="008F7131"/>
    <w:rsid w:val="008F740F"/>
    <w:rsid w:val="008F7602"/>
    <w:rsid w:val="008F7793"/>
    <w:rsid w:val="008F7CA9"/>
    <w:rsid w:val="008F7FDE"/>
    <w:rsid w:val="00900100"/>
    <w:rsid w:val="009005E6"/>
    <w:rsid w:val="009006B4"/>
    <w:rsid w:val="00900ACF"/>
    <w:rsid w:val="009013BC"/>
    <w:rsid w:val="00901419"/>
    <w:rsid w:val="009016CF"/>
    <w:rsid w:val="00902137"/>
    <w:rsid w:val="00902CB7"/>
    <w:rsid w:val="00904173"/>
    <w:rsid w:val="00905859"/>
    <w:rsid w:val="00905C54"/>
    <w:rsid w:val="009070B8"/>
    <w:rsid w:val="00913FC8"/>
    <w:rsid w:val="009150AD"/>
    <w:rsid w:val="009154CE"/>
    <w:rsid w:val="00920330"/>
    <w:rsid w:val="009205B3"/>
    <w:rsid w:val="00920D55"/>
    <w:rsid w:val="00921033"/>
    <w:rsid w:val="009213D0"/>
    <w:rsid w:val="0092159F"/>
    <w:rsid w:val="00922472"/>
    <w:rsid w:val="00922821"/>
    <w:rsid w:val="00923380"/>
    <w:rsid w:val="00925BBA"/>
    <w:rsid w:val="00925C54"/>
    <w:rsid w:val="00926471"/>
    <w:rsid w:val="00927090"/>
    <w:rsid w:val="009301F3"/>
    <w:rsid w:val="00930ACD"/>
    <w:rsid w:val="00932ADC"/>
    <w:rsid w:val="009335E8"/>
    <w:rsid w:val="00934806"/>
    <w:rsid w:val="00934ACB"/>
    <w:rsid w:val="00934EC7"/>
    <w:rsid w:val="00936533"/>
    <w:rsid w:val="00940468"/>
    <w:rsid w:val="00940E07"/>
    <w:rsid w:val="009450B6"/>
    <w:rsid w:val="009451A3"/>
    <w:rsid w:val="009453C3"/>
    <w:rsid w:val="0094570F"/>
    <w:rsid w:val="00951446"/>
    <w:rsid w:val="009531DF"/>
    <w:rsid w:val="00954381"/>
    <w:rsid w:val="009559B1"/>
    <w:rsid w:val="00955A73"/>
    <w:rsid w:val="0095612A"/>
    <w:rsid w:val="009568F2"/>
    <w:rsid w:val="00956E92"/>
    <w:rsid w:val="00956FCD"/>
    <w:rsid w:val="00957091"/>
    <w:rsid w:val="009570A8"/>
    <w:rsid w:val="0095751B"/>
    <w:rsid w:val="00957EDF"/>
    <w:rsid w:val="00960069"/>
    <w:rsid w:val="00960071"/>
    <w:rsid w:val="00960D3F"/>
    <w:rsid w:val="009610BD"/>
    <w:rsid w:val="00963647"/>
    <w:rsid w:val="00963864"/>
    <w:rsid w:val="00963FAD"/>
    <w:rsid w:val="0096473C"/>
    <w:rsid w:val="009647BE"/>
    <w:rsid w:val="009651DD"/>
    <w:rsid w:val="009651FB"/>
    <w:rsid w:val="0096567F"/>
    <w:rsid w:val="00970560"/>
    <w:rsid w:val="00971095"/>
    <w:rsid w:val="00972325"/>
    <w:rsid w:val="0097253D"/>
    <w:rsid w:val="0097352F"/>
    <w:rsid w:val="00973BD0"/>
    <w:rsid w:val="00973E9D"/>
    <w:rsid w:val="00976895"/>
    <w:rsid w:val="009770A9"/>
    <w:rsid w:val="00980658"/>
    <w:rsid w:val="00980DBF"/>
    <w:rsid w:val="00981C9E"/>
    <w:rsid w:val="0098239A"/>
    <w:rsid w:val="00983CA8"/>
    <w:rsid w:val="00983D5C"/>
    <w:rsid w:val="0098433E"/>
    <w:rsid w:val="00984748"/>
    <w:rsid w:val="00985914"/>
    <w:rsid w:val="00985F48"/>
    <w:rsid w:val="00986021"/>
    <w:rsid w:val="0098795B"/>
    <w:rsid w:val="00987C2C"/>
    <w:rsid w:val="0099002E"/>
    <w:rsid w:val="00993D24"/>
    <w:rsid w:val="00994EE8"/>
    <w:rsid w:val="00995344"/>
    <w:rsid w:val="0099595E"/>
    <w:rsid w:val="009959D5"/>
    <w:rsid w:val="00995D2A"/>
    <w:rsid w:val="009968F2"/>
    <w:rsid w:val="009971CB"/>
    <w:rsid w:val="009978A1"/>
    <w:rsid w:val="00997C33"/>
    <w:rsid w:val="009A0FDB"/>
    <w:rsid w:val="009A1188"/>
    <w:rsid w:val="009A17C7"/>
    <w:rsid w:val="009A17D3"/>
    <w:rsid w:val="009A1B6D"/>
    <w:rsid w:val="009A2D99"/>
    <w:rsid w:val="009A3C45"/>
    <w:rsid w:val="009A3E52"/>
    <w:rsid w:val="009A3FF2"/>
    <w:rsid w:val="009A4D96"/>
    <w:rsid w:val="009A52B7"/>
    <w:rsid w:val="009A5513"/>
    <w:rsid w:val="009A5E8D"/>
    <w:rsid w:val="009A7EC2"/>
    <w:rsid w:val="009B0A60"/>
    <w:rsid w:val="009B13E5"/>
    <w:rsid w:val="009B2B3F"/>
    <w:rsid w:val="009B4392"/>
    <w:rsid w:val="009B56CF"/>
    <w:rsid w:val="009B60AA"/>
    <w:rsid w:val="009B6B4E"/>
    <w:rsid w:val="009B6C50"/>
    <w:rsid w:val="009C1155"/>
    <w:rsid w:val="009C12E7"/>
    <w:rsid w:val="009C137B"/>
    <w:rsid w:val="009C137D"/>
    <w:rsid w:val="009C166E"/>
    <w:rsid w:val="009C17F8"/>
    <w:rsid w:val="009C1A59"/>
    <w:rsid w:val="009C2421"/>
    <w:rsid w:val="009C3303"/>
    <w:rsid w:val="009C4200"/>
    <w:rsid w:val="009C5F61"/>
    <w:rsid w:val="009C634A"/>
    <w:rsid w:val="009D0514"/>
    <w:rsid w:val="009D063C"/>
    <w:rsid w:val="009D0A91"/>
    <w:rsid w:val="009D166C"/>
    <w:rsid w:val="009D1CC5"/>
    <w:rsid w:val="009D2072"/>
    <w:rsid w:val="009D22FC"/>
    <w:rsid w:val="009D32F9"/>
    <w:rsid w:val="009D3904"/>
    <w:rsid w:val="009D3D77"/>
    <w:rsid w:val="009D4319"/>
    <w:rsid w:val="009D4335"/>
    <w:rsid w:val="009D45F5"/>
    <w:rsid w:val="009D4F53"/>
    <w:rsid w:val="009D558E"/>
    <w:rsid w:val="009D57E5"/>
    <w:rsid w:val="009D5D9A"/>
    <w:rsid w:val="009D63C9"/>
    <w:rsid w:val="009D6465"/>
    <w:rsid w:val="009D6C80"/>
    <w:rsid w:val="009E0390"/>
    <w:rsid w:val="009E1102"/>
    <w:rsid w:val="009E1362"/>
    <w:rsid w:val="009E2846"/>
    <w:rsid w:val="009E2EF5"/>
    <w:rsid w:val="009E2F29"/>
    <w:rsid w:val="009E2FDB"/>
    <w:rsid w:val="009E3292"/>
    <w:rsid w:val="009E435E"/>
    <w:rsid w:val="009E447C"/>
    <w:rsid w:val="009E46D8"/>
    <w:rsid w:val="009E475C"/>
    <w:rsid w:val="009E49E8"/>
    <w:rsid w:val="009E4AD7"/>
    <w:rsid w:val="009E4BA9"/>
    <w:rsid w:val="009E56A3"/>
    <w:rsid w:val="009F02F5"/>
    <w:rsid w:val="009F1D81"/>
    <w:rsid w:val="009F24F1"/>
    <w:rsid w:val="009F3673"/>
    <w:rsid w:val="009F3F4B"/>
    <w:rsid w:val="009F4411"/>
    <w:rsid w:val="009F4C27"/>
    <w:rsid w:val="009F55FD"/>
    <w:rsid w:val="009F6527"/>
    <w:rsid w:val="009F74E0"/>
    <w:rsid w:val="009F7F80"/>
    <w:rsid w:val="00A01458"/>
    <w:rsid w:val="00A02468"/>
    <w:rsid w:val="00A02BFE"/>
    <w:rsid w:val="00A048F6"/>
    <w:rsid w:val="00A04A82"/>
    <w:rsid w:val="00A05631"/>
    <w:rsid w:val="00A05C7B"/>
    <w:rsid w:val="00A05FB5"/>
    <w:rsid w:val="00A075FE"/>
    <w:rsid w:val="00A0780F"/>
    <w:rsid w:val="00A1041F"/>
    <w:rsid w:val="00A10B9A"/>
    <w:rsid w:val="00A11295"/>
    <w:rsid w:val="00A11487"/>
    <w:rsid w:val="00A11572"/>
    <w:rsid w:val="00A14235"/>
    <w:rsid w:val="00A1435D"/>
    <w:rsid w:val="00A14D82"/>
    <w:rsid w:val="00A16393"/>
    <w:rsid w:val="00A17142"/>
    <w:rsid w:val="00A17393"/>
    <w:rsid w:val="00A22CDC"/>
    <w:rsid w:val="00A22D12"/>
    <w:rsid w:val="00A24055"/>
    <w:rsid w:val="00A25513"/>
    <w:rsid w:val="00A273CA"/>
    <w:rsid w:val="00A27C2E"/>
    <w:rsid w:val="00A3012A"/>
    <w:rsid w:val="00A30226"/>
    <w:rsid w:val="00A3037E"/>
    <w:rsid w:val="00A30536"/>
    <w:rsid w:val="00A30D4E"/>
    <w:rsid w:val="00A30F1C"/>
    <w:rsid w:val="00A3217A"/>
    <w:rsid w:val="00A33877"/>
    <w:rsid w:val="00A33CA9"/>
    <w:rsid w:val="00A37223"/>
    <w:rsid w:val="00A372E3"/>
    <w:rsid w:val="00A37560"/>
    <w:rsid w:val="00A40105"/>
    <w:rsid w:val="00A40F41"/>
    <w:rsid w:val="00A4114C"/>
    <w:rsid w:val="00A4289E"/>
    <w:rsid w:val="00A43124"/>
    <w:rsid w:val="00A4319D"/>
    <w:rsid w:val="00A43BFF"/>
    <w:rsid w:val="00A456E3"/>
    <w:rsid w:val="00A464E4"/>
    <w:rsid w:val="00A46E0A"/>
    <w:rsid w:val="00A47394"/>
    <w:rsid w:val="00A5089E"/>
    <w:rsid w:val="00A50B1D"/>
    <w:rsid w:val="00A5140C"/>
    <w:rsid w:val="00A5232D"/>
    <w:rsid w:val="00A52521"/>
    <w:rsid w:val="00A52651"/>
    <w:rsid w:val="00A527CB"/>
    <w:rsid w:val="00A5319F"/>
    <w:rsid w:val="00A532CA"/>
    <w:rsid w:val="00A53D3B"/>
    <w:rsid w:val="00A5499F"/>
    <w:rsid w:val="00A5529F"/>
    <w:rsid w:val="00A55454"/>
    <w:rsid w:val="00A554E3"/>
    <w:rsid w:val="00A5559D"/>
    <w:rsid w:val="00A56CFD"/>
    <w:rsid w:val="00A60900"/>
    <w:rsid w:val="00A61236"/>
    <w:rsid w:val="00A62896"/>
    <w:rsid w:val="00A62B23"/>
    <w:rsid w:val="00A63385"/>
    <w:rsid w:val="00A63852"/>
    <w:rsid w:val="00A6389E"/>
    <w:rsid w:val="00A63DC2"/>
    <w:rsid w:val="00A64826"/>
    <w:rsid w:val="00A64992"/>
    <w:rsid w:val="00A64E41"/>
    <w:rsid w:val="00A65FBC"/>
    <w:rsid w:val="00A673BC"/>
    <w:rsid w:val="00A70457"/>
    <w:rsid w:val="00A70D71"/>
    <w:rsid w:val="00A7235A"/>
    <w:rsid w:val="00A72452"/>
    <w:rsid w:val="00A7276D"/>
    <w:rsid w:val="00A73940"/>
    <w:rsid w:val="00A73CCD"/>
    <w:rsid w:val="00A73FD1"/>
    <w:rsid w:val="00A74954"/>
    <w:rsid w:val="00A7525C"/>
    <w:rsid w:val="00A75B40"/>
    <w:rsid w:val="00A76646"/>
    <w:rsid w:val="00A766EE"/>
    <w:rsid w:val="00A76F28"/>
    <w:rsid w:val="00A77767"/>
    <w:rsid w:val="00A80100"/>
    <w:rsid w:val="00A80381"/>
    <w:rsid w:val="00A80540"/>
    <w:rsid w:val="00A80AB3"/>
    <w:rsid w:val="00A81A04"/>
    <w:rsid w:val="00A81EF8"/>
    <w:rsid w:val="00A820E3"/>
    <w:rsid w:val="00A8252E"/>
    <w:rsid w:val="00A83CA7"/>
    <w:rsid w:val="00A84644"/>
    <w:rsid w:val="00A84A52"/>
    <w:rsid w:val="00A85172"/>
    <w:rsid w:val="00A85940"/>
    <w:rsid w:val="00A86199"/>
    <w:rsid w:val="00A863D9"/>
    <w:rsid w:val="00A86BB4"/>
    <w:rsid w:val="00A90383"/>
    <w:rsid w:val="00A90531"/>
    <w:rsid w:val="00A91515"/>
    <w:rsid w:val="00A91849"/>
    <w:rsid w:val="00A919E1"/>
    <w:rsid w:val="00A93CC6"/>
    <w:rsid w:val="00A93FBF"/>
    <w:rsid w:val="00A94AC5"/>
    <w:rsid w:val="00A94F1C"/>
    <w:rsid w:val="00A955A1"/>
    <w:rsid w:val="00A96EA0"/>
    <w:rsid w:val="00A9710E"/>
    <w:rsid w:val="00A97A06"/>
    <w:rsid w:val="00A97C49"/>
    <w:rsid w:val="00AA1176"/>
    <w:rsid w:val="00AA1498"/>
    <w:rsid w:val="00AA1EB6"/>
    <w:rsid w:val="00AA1FB5"/>
    <w:rsid w:val="00AA3400"/>
    <w:rsid w:val="00AA42D4"/>
    <w:rsid w:val="00AA58FD"/>
    <w:rsid w:val="00AA6D95"/>
    <w:rsid w:val="00AA78AB"/>
    <w:rsid w:val="00AA7DC6"/>
    <w:rsid w:val="00AB042F"/>
    <w:rsid w:val="00AB13F3"/>
    <w:rsid w:val="00AB1A14"/>
    <w:rsid w:val="00AB2573"/>
    <w:rsid w:val="00AB2EE9"/>
    <w:rsid w:val="00AB34A5"/>
    <w:rsid w:val="00AB365E"/>
    <w:rsid w:val="00AB53B3"/>
    <w:rsid w:val="00AB6309"/>
    <w:rsid w:val="00AB6B6A"/>
    <w:rsid w:val="00AB78E7"/>
    <w:rsid w:val="00AC0074"/>
    <w:rsid w:val="00AC0655"/>
    <w:rsid w:val="00AC0870"/>
    <w:rsid w:val="00AC39F8"/>
    <w:rsid w:val="00AC3B3B"/>
    <w:rsid w:val="00AC41CE"/>
    <w:rsid w:val="00AC6727"/>
    <w:rsid w:val="00AD0FD3"/>
    <w:rsid w:val="00AD1071"/>
    <w:rsid w:val="00AD2325"/>
    <w:rsid w:val="00AD3184"/>
    <w:rsid w:val="00AD345C"/>
    <w:rsid w:val="00AD47F5"/>
    <w:rsid w:val="00AD5394"/>
    <w:rsid w:val="00AD5D3B"/>
    <w:rsid w:val="00AD68A4"/>
    <w:rsid w:val="00AD7098"/>
    <w:rsid w:val="00AE0806"/>
    <w:rsid w:val="00AE1DB2"/>
    <w:rsid w:val="00AE28FC"/>
    <w:rsid w:val="00AE2F0F"/>
    <w:rsid w:val="00AE3D9C"/>
    <w:rsid w:val="00AE3DC2"/>
    <w:rsid w:val="00AE4ED6"/>
    <w:rsid w:val="00AE541E"/>
    <w:rsid w:val="00AE54C2"/>
    <w:rsid w:val="00AE5666"/>
    <w:rsid w:val="00AE56F2"/>
    <w:rsid w:val="00AE6536"/>
    <w:rsid w:val="00AE6A93"/>
    <w:rsid w:val="00AE7A99"/>
    <w:rsid w:val="00AE7C01"/>
    <w:rsid w:val="00AF02F1"/>
    <w:rsid w:val="00AF1F95"/>
    <w:rsid w:val="00AF2E5F"/>
    <w:rsid w:val="00AF64FF"/>
    <w:rsid w:val="00AF6FE5"/>
    <w:rsid w:val="00AF7CDF"/>
    <w:rsid w:val="00AF7F86"/>
    <w:rsid w:val="00B007EF"/>
    <w:rsid w:val="00B008B7"/>
    <w:rsid w:val="00B01B5F"/>
    <w:rsid w:val="00B01C0E"/>
    <w:rsid w:val="00B01EE9"/>
    <w:rsid w:val="00B02402"/>
    <w:rsid w:val="00B02B41"/>
    <w:rsid w:val="00B03296"/>
    <w:rsid w:val="00B03A48"/>
    <w:rsid w:val="00B0456A"/>
    <w:rsid w:val="00B0466D"/>
    <w:rsid w:val="00B04BAD"/>
    <w:rsid w:val="00B04BC5"/>
    <w:rsid w:val="00B04F31"/>
    <w:rsid w:val="00B05436"/>
    <w:rsid w:val="00B065F6"/>
    <w:rsid w:val="00B067EC"/>
    <w:rsid w:val="00B0747F"/>
    <w:rsid w:val="00B105BC"/>
    <w:rsid w:val="00B11048"/>
    <w:rsid w:val="00B11F2D"/>
    <w:rsid w:val="00B12D04"/>
    <w:rsid w:val="00B13AB0"/>
    <w:rsid w:val="00B144EE"/>
    <w:rsid w:val="00B15B90"/>
    <w:rsid w:val="00B16808"/>
    <w:rsid w:val="00B16A09"/>
    <w:rsid w:val="00B17843"/>
    <w:rsid w:val="00B17B89"/>
    <w:rsid w:val="00B21011"/>
    <w:rsid w:val="00B22027"/>
    <w:rsid w:val="00B23C1E"/>
    <w:rsid w:val="00B2418D"/>
    <w:rsid w:val="00B24875"/>
    <w:rsid w:val="00B24A04"/>
    <w:rsid w:val="00B2631A"/>
    <w:rsid w:val="00B26339"/>
    <w:rsid w:val="00B31E24"/>
    <w:rsid w:val="00B32655"/>
    <w:rsid w:val="00B32858"/>
    <w:rsid w:val="00B32BD6"/>
    <w:rsid w:val="00B3417F"/>
    <w:rsid w:val="00B34717"/>
    <w:rsid w:val="00B35471"/>
    <w:rsid w:val="00B35775"/>
    <w:rsid w:val="00B35A07"/>
    <w:rsid w:val="00B35DD7"/>
    <w:rsid w:val="00B362D1"/>
    <w:rsid w:val="00B36347"/>
    <w:rsid w:val="00B36439"/>
    <w:rsid w:val="00B364C0"/>
    <w:rsid w:val="00B37918"/>
    <w:rsid w:val="00B37CAA"/>
    <w:rsid w:val="00B40D84"/>
    <w:rsid w:val="00B40DB7"/>
    <w:rsid w:val="00B4107E"/>
    <w:rsid w:val="00B41822"/>
    <w:rsid w:val="00B41E45"/>
    <w:rsid w:val="00B42A76"/>
    <w:rsid w:val="00B43442"/>
    <w:rsid w:val="00B43565"/>
    <w:rsid w:val="00B43B19"/>
    <w:rsid w:val="00B43E68"/>
    <w:rsid w:val="00B4448D"/>
    <w:rsid w:val="00B45057"/>
    <w:rsid w:val="00B4566C"/>
    <w:rsid w:val="00B4773C"/>
    <w:rsid w:val="00B50039"/>
    <w:rsid w:val="00B50FE3"/>
    <w:rsid w:val="00B511D9"/>
    <w:rsid w:val="00B51487"/>
    <w:rsid w:val="00B51FCF"/>
    <w:rsid w:val="00B522A8"/>
    <w:rsid w:val="00B5282A"/>
    <w:rsid w:val="00B52FEA"/>
    <w:rsid w:val="00B5362A"/>
    <w:rsid w:val="00B538F4"/>
    <w:rsid w:val="00B54BE7"/>
    <w:rsid w:val="00B54C2A"/>
    <w:rsid w:val="00B55157"/>
    <w:rsid w:val="00B5671C"/>
    <w:rsid w:val="00B56D9B"/>
    <w:rsid w:val="00B578A8"/>
    <w:rsid w:val="00B6012B"/>
    <w:rsid w:val="00B60142"/>
    <w:rsid w:val="00B606F4"/>
    <w:rsid w:val="00B61F5E"/>
    <w:rsid w:val="00B620F6"/>
    <w:rsid w:val="00B63BA8"/>
    <w:rsid w:val="00B65AF7"/>
    <w:rsid w:val="00B666F6"/>
    <w:rsid w:val="00B6704F"/>
    <w:rsid w:val="00B674E8"/>
    <w:rsid w:val="00B67C47"/>
    <w:rsid w:val="00B70F03"/>
    <w:rsid w:val="00B71685"/>
    <w:rsid w:val="00B7188A"/>
    <w:rsid w:val="00B71B0E"/>
    <w:rsid w:val="00B71F62"/>
    <w:rsid w:val="00B724E8"/>
    <w:rsid w:val="00B72ACA"/>
    <w:rsid w:val="00B74E31"/>
    <w:rsid w:val="00B7575B"/>
    <w:rsid w:val="00B75C58"/>
    <w:rsid w:val="00B777B7"/>
    <w:rsid w:val="00B77AEF"/>
    <w:rsid w:val="00B80C6C"/>
    <w:rsid w:val="00B837B8"/>
    <w:rsid w:val="00B837D1"/>
    <w:rsid w:val="00B83B16"/>
    <w:rsid w:val="00B855F0"/>
    <w:rsid w:val="00B861FF"/>
    <w:rsid w:val="00B86706"/>
    <w:rsid w:val="00B86983"/>
    <w:rsid w:val="00B86B0B"/>
    <w:rsid w:val="00B87500"/>
    <w:rsid w:val="00B905F6"/>
    <w:rsid w:val="00B9180F"/>
    <w:rsid w:val="00B923AC"/>
    <w:rsid w:val="00B92446"/>
    <w:rsid w:val="00B92A2B"/>
    <w:rsid w:val="00B9300F"/>
    <w:rsid w:val="00B941C2"/>
    <w:rsid w:val="00B94D4C"/>
    <w:rsid w:val="00B95B1D"/>
    <w:rsid w:val="00B9665F"/>
    <w:rsid w:val="00B96B57"/>
    <w:rsid w:val="00B97401"/>
    <w:rsid w:val="00BA0398"/>
    <w:rsid w:val="00BA04D8"/>
    <w:rsid w:val="00BA08B4"/>
    <w:rsid w:val="00BA0D0F"/>
    <w:rsid w:val="00BA1E44"/>
    <w:rsid w:val="00BA1F0E"/>
    <w:rsid w:val="00BA268E"/>
    <w:rsid w:val="00BA27C8"/>
    <w:rsid w:val="00BA48A5"/>
    <w:rsid w:val="00BA5216"/>
    <w:rsid w:val="00BA6168"/>
    <w:rsid w:val="00BB0F03"/>
    <w:rsid w:val="00BB166E"/>
    <w:rsid w:val="00BB19CD"/>
    <w:rsid w:val="00BB1F20"/>
    <w:rsid w:val="00BB30E1"/>
    <w:rsid w:val="00BB3115"/>
    <w:rsid w:val="00BB39B4"/>
    <w:rsid w:val="00BB46B0"/>
    <w:rsid w:val="00BB4AC3"/>
    <w:rsid w:val="00BB5A48"/>
    <w:rsid w:val="00BB5AB4"/>
    <w:rsid w:val="00BB6302"/>
    <w:rsid w:val="00BB63B1"/>
    <w:rsid w:val="00BB7FD8"/>
    <w:rsid w:val="00BC014C"/>
    <w:rsid w:val="00BC01C2"/>
    <w:rsid w:val="00BC14BD"/>
    <w:rsid w:val="00BC3D63"/>
    <w:rsid w:val="00BC44CC"/>
    <w:rsid w:val="00BC4898"/>
    <w:rsid w:val="00BC52C7"/>
    <w:rsid w:val="00BC6ACF"/>
    <w:rsid w:val="00BC6C35"/>
    <w:rsid w:val="00BC7036"/>
    <w:rsid w:val="00BC7360"/>
    <w:rsid w:val="00BC749F"/>
    <w:rsid w:val="00BC779E"/>
    <w:rsid w:val="00BD1701"/>
    <w:rsid w:val="00BD1EE7"/>
    <w:rsid w:val="00BD1EFA"/>
    <w:rsid w:val="00BD2BB2"/>
    <w:rsid w:val="00BD315C"/>
    <w:rsid w:val="00BD344B"/>
    <w:rsid w:val="00BD3506"/>
    <w:rsid w:val="00BD43B0"/>
    <w:rsid w:val="00BD48A3"/>
    <w:rsid w:val="00BD4D92"/>
    <w:rsid w:val="00BD50B0"/>
    <w:rsid w:val="00BD6AB4"/>
    <w:rsid w:val="00BD7124"/>
    <w:rsid w:val="00BD7258"/>
    <w:rsid w:val="00BD77E4"/>
    <w:rsid w:val="00BE0253"/>
    <w:rsid w:val="00BE0275"/>
    <w:rsid w:val="00BE10AA"/>
    <w:rsid w:val="00BE1155"/>
    <w:rsid w:val="00BE1808"/>
    <w:rsid w:val="00BE18CA"/>
    <w:rsid w:val="00BE3666"/>
    <w:rsid w:val="00BE37CC"/>
    <w:rsid w:val="00BE3885"/>
    <w:rsid w:val="00BE39CA"/>
    <w:rsid w:val="00BE62C2"/>
    <w:rsid w:val="00BE789F"/>
    <w:rsid w:val="00BE7F9A"/>
    <w:rsid w:val="00BF0E01"/>
    <w:rsid w:val="00BF21E7"/>
    <w:rsid w:val="00BF302E"/>
    <w:rsid w:val="00BF31E6"/>
    <w:rsid w:val="00BF3EC7"/>
    <w:rsid w:val="00BF44DF"/>
    <w:rsid w:val="00BF487D"/>
    <w:rsid w:val="00BF4C77"/>
    <w:rsid w:val="00BF4F67"/>
    <w:rsid w:val="00BF526E"/>
    <w:rsid w:val="00BF5F8B"/>
    <w:rsid w:val="00BF62D8"/>
    <w:rsid w:val="00BF723D"/>
    <w:rsid w:val="00BF7B61"/>
    <w:rsid w:val="00BF7E4A"/>
    <w:rsid w:val="00C000DB"/>
    <w:rsid w:val="00C01BCA"/>
    <w:rsid w:val="00C027FA"/>
    <w:rsid w:val="00C02DD7"/>
    <w:rsid w:val="00C02FCB"/>
    <w:rsid w:val="00C03188"/>
    <w:rsid w:val="00C03D27"/>
    <w:rsid w:val="00C04C01"/>
    <w:rsid w:val="00C04EB4"/>
    <w:rsid w:val="00C0611F"/>
    <w:rsid w:val="00C06A67"/>
    <w:rsid w:val="00C070F2"/>
    <w:rsid w:val="00C075CF"/>
    <w:rsid w:val="00C07FBD"/>
    <w:rsid w:val="00C102B2"/>
    <w:rsid w:val="00C11417"/>
    <w:rsid w:val="00C11B64"/>
    <w:rsid w:val="00C12406"/>
    <w:rsid w:val="00C12B87"/>
    <w:rsid w:val="00C13661"/>
    <w:rsid w:val="00C13BD7"/>
    <w:rsid w:val="00C142FE"/>
    <w:rsid w:val="00C17E9D"/>
    <w:rsid w:val="00C20243"/>
    <w:rsid w:val="00C204B7"/>
    <w:rsid w:val="00C20E35"/>
    <w:rsid w:val="00C21B70"/>
    <w:rsid w:val="00C22AC9"/>
    <w:rsid w:val="00C23AAA"/>
    <w:rsid w:val="00C23E34"/>
    <w:rsid w:val="00C2495B"/>
    <w:rsid w:val="00C2597E"/>
    <w:rsid w:val="00C27355"/>
    <w:rsid w:val="00C30267"/>
    <w:rsid w:val="00C30513"/>
    <w:rsid w:val="00C30600"/>
    <w:rsid w:val="00C306EF"/>
    <w:rsid w:val="00C309F9"/>
    <w:rsid w:val="00C30DD6"/>
    <w:rsid w:val="00C32007"/>
    <w:rsid w:val="00C32510"/>
    <w:rsid w:val="00C33587"/>
    <w:rsid w:val="00C33E2B"/>
    <w:rsid w:val="00C34982"/>
    <w:rsid w:val="00C35EA9"/>
    <w:rsid w:val="00C36A36"/>
    <w:rsid w:val="00C3711C"/>
    <w:rsid w:val="00C3749D"/>
    <w:rsid w:val="00C37DA4"/>
    <w:rsid w:val="00C400FB"/>
    <w:rsid w:val="00C408F8"/>
    <w:rsid w:val="00C41A64"/>
    <w:rsid w:val="00C4230A"/>
    <w:rsid w:val="00C42871"/>
    <w:rsid w:val="00C45982"/>
    <w:rsid w:val="00C46309"/>
    <w:rsid w:val="00C46BD6"/>
    <w:rsid w:val="00C46C74"/>
    <w:rsid w:val="00C46F05"/>
    <w:rsid w:val="00C47253"/>
    <w:rsid w:val="00C5023A"/>
    <w:rsid w:val="00C50CAE"/>
    <w:rsid w:val="00C50E43"/>
    <w:rsid w:val="00C515EB"/>
    <w:rsid w:val="00C51C42"/>
    <w:rsid w:val="00C53007"/>
    <w:rsid w:val="00C53A67"/>
    <w:rsid w:val="00C547CC"/>
    <w:rsid w:val="00C553CE"/>
    <w:rsid w:val="00C557DD"/>
    <w:rsid w:val="00C56359"/>
    <w:rsid w:val="00C56599"/>
    <w:rsid w:val="00C57EBF"/>
    <w:rsid w:val="00C60F42"/>
    <w:rsid w:val="00C61DA2"/>
    <w:rsid w:val="00C6202A"/>
    <w:rsid w:val="00C63A42"/>
    <w:rsid w:val="00C66894"/>
    <w:rsid w:val="00C67A6D"/>
    <w:rsid w:val="00C709DC"/>
    <w:rsid w:val="00C710AE"/>
    <w:rsid w:val="00C71B6A"/>
    <w:rsid w:val="00C73F00"/>
    <w:rsid w:val="00C76352"/>
    <w:rsid w:val="00C768B5"/>
    <w:rsid w:val="00C773D4"/>
    <w:rsid w:val="00C7765D"/>
    <w:rsid w:val="00C77D98"/>
    <w:rsid w:val="00C805EF"/>
    <w:rsid w:val="00C80D16"/>
    <w:rsid w:val="00C8149E"/>
    <w:rsid w:val="00C8212A"/>
    <w:rsid w:val="00C82A58"/>
    <w:rsid w:val="00C83599"/>
    <w:rsid w:val="00C84486"/>
    <w:rsid w:val="00C84AAA"/>
    <w:rsid w:val="00C84C23"/>
    <w:rsid w:val="00C85A4F"/>
    <w:rsid w:val="00C85A73"/>
    <w:rsid w:val="00C87032"/>
    <w:rsid w:val="00C87AB0"/>
    <w:rsid w:val="00C91D31"/>
    <w:rsid w:val="00C9374B"/>
    <w:rsid w:val="00C951E3"/>
    <w:rsid w:val="00C95248"/>
    <w:rsid w:val="00C955E7"/>
    <w:rsid w:val="00C95807"/>
    <w:rsid w:val="00C96409"/>
    <w:rsid w:val="00C9746F"/>
    <w:rsid w:val="00C976FA"/>
    <w:rsid w:val="00C9789F"/>
    <w:rsid w:val="00C97CE3"/>
    <w:rsid w:val="00C97F3E"/>
    <w:rsid w:val="00CA2881"/>
    <w:rsid w:val="00CA4ED0"/>
    <w:rsid w:val="00CA6A7A"/>
    <w:rsid w:val="00CA6C3C"/>
    <w:rsid w:val="00CA72F3"/>
    <w:rsid w:val="00CB0CE6"/>
    <w:rsid w:val="00CB2461"/>
    <w:rsid w:val="00CB2912"/>
    <w:rsid w:val="00CB38C8"/>
    <w:rsid w:val="00CB3A18"/>
    <w:rsid w:val="00CB4AF1"/>
    <w:rsid w:val="00CB4BCC"/>
    <w:rsid w:val="00CB4EBF"/>
    <w:rsid w:val="00CB589B"/>
    <w:rsid w:val="00CB5B90"/>
    <w:rsid w:val="00CB65DA"/>
    <w:rsid w:val="00CB683B"/>
    <w:rsid w:val="00CB6A2E"/>
    <w:rsid w:val="00CC00D7"/>
    <w:rsid w:val="00CC10CD"/>
    <w:rsid w:val="00CC19E0"/>
    <w:rsid w:val="00CC3D32"/>
    <w:rsid w:val="00CC3D53"/>
    <w:rsid w:val="00CC40AF"/>
    <w:rsid w:val="00CC463B"/>
    <w:rsid w:val="00CC47E8"/>
    <w:rsid w:val="00CC540C"/>
    <w:rsid w:val="00CC5B6A"/>
    <w:rsid w:val="00CC5D20"/>
    <w:rsid w:val="00CC6582"/>
    <w:rsid w:val="00CC71FC"/>
    <w:rsid w:val="00CC7A41"/>
    <w:rsid w:val="00CD081E"/>
    <w:rsid w:val="00CD0FE1"/>
    <w:rsid w:val="00CD2332"/>
    <w:rsid w:val="00CD29A4"/>
    <w:rsid w:val="00CD33FB"/>
    <w:rsid w:val="00CD3873"/>
    <w:rsid w:val="00CD465F"/>
    <w:rsid w:val="00CD492A"/>
    <w:rsid w:val="00CD4AE9"/>
    <w:rsid w:val="00CD5F57"/>
    <w:rsid w:val="00CD6BCC"/>
    <w:rsid w:val="00CD7067"/>
    <w:rsid w:val="00CD754F"/>
    <w:rsid w:val="00CE111C"/>
    <w:rsid w:val="00CE2174"/>
    <w:rsid w:val="00CE307C"/>
    <w:rsid w:val="00CE36CC"/>
    <w:rsid w:val="00CE45BA"/>
    <w:rsid w:val="00CE66D4"/>
    <w:rsid w:val="00CE6EA1"/>
    <w:rsid w:val="00CE6FA1"/>
    <w:rsid w:val="00CE7387"/>
    <w:rsid w:val="00CE79CF"/>
    <w:rsid w:val="00CF0132"/>
    <w:rsid w:val="00CF0ACC"/>
    <w:rsid w:val="00CF1542"/>
    <w:rsid w:val="00CF1745"/>
    <w:rsid w:val="00CF1953"/>
    <w:rsid w:val="00CF3E8A"/>
    <w:rsid w:val="00CF616A"/>
    <w:rsid w:val="00CF63E5"/>
    <w:rsid w:val="00CF69DF"/>
    <w:rsid w:val="00CF75E4"/>
    <w:rsid w:val="00CF77AE"/>
    <w:rsid w:val="00D008A4"/>
    <w:rsid w:val="00D00A97"/>
    <w:rsid w:val="00D01298"/>
    <w:rsid w:val="00D012DA"/>
    <w:rsid w:val="00D02191"/>
    <w:rsid w:val="00D0246D"/>
    <w:rsid w:val="00D02E41"/>
    <w:rsid w:val="00D02E8F"/>
    <w:rsid w:val="00D038DA"/>
    <w:rsid w:val="00D05711"/>
    <w:rsid w:val="00D06C2B"/>
    <w:rsid w:val="00D074C7"/>
    <w:rsid w:val="00D10A64"/>
    <w:rsid w:val="00D11019"/>
    <w:rsid w:val="00D11257"/>
    <w:rsid w:val="00D123CA"/>
    <w:rsid w:val="00D12DC7"/>
    <w:rsid w:val="00D1314F"/>
    <w:rsid w:val="00D13661"/>
    <w:rsid w:val="00D137B4"/>
    <w:rsid w:val="00D14129"/>
    <w:rsid w:val="00D14B03"/>
    <w:rsid w:val="00D14DF3"/>
    <w:rsid w:val="00D1511D"/>
    <w:rsid w:val="00D158EB"/>
    <w:rsid w:val="00D15B26"/>
    <w:rsid w:val="00D16B8B"/>
    <w:rsid w:val="00D174D8"/>
    <w:rsid w:val="00D21028"/>
    <w:rsid w:val="00D21A22"/>
    <w:rsid w:val="00D22821"/>
    <w:rsid w:val="00D23ECE"/>
    <w:rsid w:val="00D24505"/>
    <w:rsid w:val="00D252E3"/>
    <w:rsid w:val="00D25880"/>
    <w:rsid w:val="00D25885"/>
    <w:rsid w:val="00D2676E"/>
    <w:rsid w:val="00D273F7"/>
    <w:rsid w:val="00D27486"/>
    <w:rsid w:val="00D27E42"/>
    <w:rsid w:val="00D27F50"/>
    <w:rsid w:val="00D3001C"/>
    <w:rsid w:val="00D302F8"/>
    <w:rsid w:val="00D317F8"/>
    <w:rsid w:val="00D32398"/>
    <w:rsid w:val="00D329F5"/>
    <w:rsid w:val="00D339F9"/>
    <w:rsid w:val="00D3405C"/>
    <w:rsid w:val="00D34E4F"/>
    <w:rsid w:val="00D358AF"/>
    <w:rsid w:val="00D35E12"/>
    <w:rsid w:val="00D36B21"/>
    <w:rsid w:val="00D37DB7"/>
    <w:rsid w:val="00D40830"/>
    <w:rsid w:val="00D40F76"/>
    <w:rsid w:val="00D4158D"/>
    <w:rsid w:val="00D41B0A"/>
    <w:rsid w:val="00D427DE"/>
    <w:rsid w:val="00D4288C"/>
    <w:rsid w:val="00D4337D"/>
    <w:rsid w:val="00D4373F"/>
    <w:rsid w:val="00D43B75"/>
    <w:rsid w:val="00D43CA9"/>
    <w:rsid w:val="00D43F88"/>
    <w:rsid w:val="00D4452A"/>
    <w:rsid w:val="00D44B05"/>
    <w:rsid w:val="00D454A1"/>
    <w:rsid w:val="00D456DF"/>
    <w:rsid w:val="00D45D62"/>
    <w:rsid w:val="00D46296"/>
    <w:rsid w:val="00D46B6D"/>
    <w:rsid w:val="00D47CF8"/>
    <w:rsid w:val="00D50A65"/>
    <w:rsid w:val="00D510F3"/>
    <w:rsid w:val="00D51BDC"/>
    <w:rsid w:val="00D52554"/>
    <w:rsid w:val="00D5257A"/>
    <w:rsid w:val="00D527A4"/>
    <w:rsid w:val="00D53674"/>
    <w:rsid w:val="00D53B6C"/>
    <w:rsid w:val="00D56817"/>
    <w:rsid w:val="00D56B83"/>
    <w:rsid w:val="00D57930"/>
    <w:rsid w:val="00D60F74"/>
    <w:rsid w:val="00D61213"/>
    <w:rsid w:val="00D61B36"/>
    <w:rsid w:val="00D61E14"/>
    <w:rsid w:val="00D63802"/>
    <w:rsid w:val="00D63A38"/>
    <w:rsid w:val="00D641E9"/>
    <w:rsid w:val="00D65CCF"/>
    <w:rsid w:val="00D65DF3"/>
    <w:rsid w:val="00D71B93"/>
    <w:rsid w:val="00D71B9A"/>
    <w:rsid w:val="00D726DE"/>
    <w:rsid w:val="00D72E30"/>
    <w:rsid w:val="00D738B9"/>
    <w:rsid w:val="00D73E68"/>
    <w:rsid w:val="00D746DE"/>
    <w:rsid w:val="00D7645E"/>
    <w:rsid w:val="00D7646D"/>
    <w:rsid w:val="00D76D7B"/>
    <w:rsid w:val="00D77DBD"/>
    <w:rsid w:val="00D8013E"/>
    <w:rsid w:val="00D8020A"/>
    <w:rsid w:val="00D8023D"/>
    <w:rsid w:val="00D8155E"/>
    <w:rsid w:val="00D81997"/>
    <w:rsid w:val="00D82715"/>
    <w:rsid w:val="00D82860"/>
    <w:rsid w:val="00D8362C"/>
    <w:rsid w:val="00D8504F"/>
    <w:rsid w:val="00D85CA5"/>
    <w:rsid w:val="00D86242"/>
    <w:rsid w:val="00D86E0F"/>
    <w:rsid w:val="00D879BE"/>
    <w:rsid w:val="00D87DD4"/>
    <w:rsid w:val="00D90875"/>
    <w:rsid w:val="00D91037"/>
    <w:rsid w:val="00D921A0"/>
    <w:rsid w:val="00D9242D"/>
    <w:rsid w:val="00D928DD"/>
    <w:rsid w:val="00D92BB7"/>
    <w:rsid w:val="00D941AF"/>
    <w:rsid w:val="00D94FCE"/>
    <w:rsid w:val="00D96AD9"/>
    <w:rsid w:val="00DA07E7"/>
    <w:rsid w:val="00DA0B43"/>
    <w:rsid w:val="00DA0D20"/>
    <w:rsid w:val="00DA186F"/>
    <w:rsid w:val="00DA1B97"/>
    <w:rsid w:val="00DA2D77"/>
    <w:rsid w:val="00DA2EB6"/>
    <w:rsid w:val="00DA42D4"/>
    <w:rsid w:val="00DA4966"/>
    <w:rsid w:val="00DA4EB0"/>
    <w:rsid w:val="00DA5FED"/>
    <w:rsid w:val="00DA6058"/>
    <w:rsid w:val="00DA78FE"/>
    <w:rsid w:val="00DB0AAF"/>
    <w:rsid w:val="00DB10BF"/>
    <w:rsid w:val="00DB1915"/>
    <w:rsid w:val="00DB23EB"/>
    <w:rsid w:val="00DB42B9"/>
    <w:rsid w:val="00DB59C6"/>
    <w:rsid w:val="00DB6AB8"/>
    <w:rsid w:val="00DB6D5E"/>
    <w:rsid w:val="00DB74F1"/>
    <w:rsid w:val="00DB7B4B"/>
    <w:rsid w:val="00DB7FAF"/>
    <w:rsid w:val="00DC05D1"/>
    <w:rsid w:val="00DC0CA4"/>
    <w:rsid w:val="00DC0D89"/>
    <w:rsid w:val="00DC0DE9"/>
    <w:rsid w:val="00DC0ED8"/>
    <w:rsid w:val="00DC2B12"/>
    <w:rsid w:val="00DC35B3"/>
    <w:rsid w:val="00DC42AA"/>
    <w:rsid w:val="00DC48BD"/>
    <w:rsid w:val="00DC4AC7"/>
    <w:rsid w:val="00DC5532"/>
    <w:rsid w:val="00DC557F"/>
    <w:rsid w:val="00DC620D"/>
    <w:rsid w:val="00DD0180"/>
    <w:rsid w:val="00DD034F"/>
    <w:rsid w:val="00DD06D6"/>
    <w:rsid w:val="00DD0B81"/>
    <w:rsid w:val="00DD1349"/>
    <w:rsid w:val="00DD134F"/>
    <w:rsid w:val="00DD17E9"/>
    <w:rsid w:val="00DD3097"/>
    <w:rsid w:val="00DD46AE"/>
    <w:rsid w:val="00DD4B8E"/>
    <w:rsid w:val="00DD68AC"/>
    <w:rsid w:val="00DD6C1B"/>
    <w:rsid w:val="00DD7032"/>
    <w:rsid w:val="00DD7F7F"/>
    <w:rsid w:val="00DE0C6B"/>
    <w:rsid w:val="00DE15F9"/>
    <w:rsid w:val="00DE160A"/>
    <w:rsid w:val="00DE1ADA"/>
    <w:rsid w:val="00DE22BA"/>
    <w:rsid w:val="00DE2B16"/>
    <w:rsid w:val="00DE40AD"/>
    <w:rsid w:val="00DE4428"/>
    <w:rsid w:val="00DE55BA"/>
    <w:rsid w:val="00DE5A8B"/>
    <w:rsid w:val="00DE5F53"/>
    <w:rsid w:val="00DE60F1"/>
    <w:rsid w:val="00DE6189"/>
    <w:rsid w:val="00DE6BD1"/>
    <w:rsid w:val="00DE74A4"/>
    <w:rsid w:val="00DE7599"/>
    <w:rsid w:val="00DF1197"/>
    <w:rsid w:val="00DF1CAD"/>
    <w:rsid w:val="00DF23F7"/>
    <w:rsid w:val="00DF3C40"/>
    <w:rsid w:val="00DF4995"/>
    <w:rsid w:val="00DF575E"/>
    <w:rsid w:val="00DF71E4"/>
    <w:rsid w:val="00DF796D"/>
    <w:rsid w:val="00DF7F9A"/>
    <w:rsid w:val="00E01330"/>
    <w:rsid w:val="00E018C5"/>
    <w:rsid w:val="00E01F46"/>
    <w:rsid w:val="00E024A6"/>
    <w:rsid w:val="00E053B1"/>
    <w:rsid w:val="00E0559F"/>
    <w:rsid w:val="00E06664"/>
    <w:rsid w:val="00E06A72"/>
    <w:rsid w:val="00E06A9A"/>
    <w:rsid w:val="00E06DE5"/>
    <w:rsid w:val="00E0731E"/>
    <w:rsid w:val="00E0733D"/>
    <w:rsid w:val="00E0745F"/>
    <w:rsid w:val="00E0775D"/>
    <w:rsid w:val="00E079B9"/>
    <w:rsid w:val="00E112A5"/>
    <w:rsid w:val="00E115E1"/>
    <w:rsid w:val="00E12117"/>
    <w:rsid w:val="00E12402"/>
    <w:rsid w:val="00E129DC"/>
    <w:rsid w:val="00E12A4F"/>
    <w:rsid w:val="00E12ADF"/>
    <w:rsid w:val="00E13021"/>
    <w:rsid w:val="00E130D7"/>
    <w:rsid w:val="00E131EF"/>
    <w:rsid w:val="00E13840"/>
    <w:rsid w:val="00E13B68"/>
    <w:rsid w:val="00E13BFD"/>
    <w:rsid w:val="00E14136"/>
    <w:rsid w:val="00E144C3"/>
    <w:rsid w:val="00E15886"/>
    <w:rsid w:val="00E15CDC"/>
    <w:rsid w:val="00E167C3"/>
    <w:rsid w:val="00E1694D"/>
    <w:rsid w:val="00E170C8"/>
    <w:rsid w:val="00E17418"/>
    <w:rsid w:val="00E17749"/>
    <w:rsid w:val="00E17CB4"/>
    <w:rsid w:val="00E2167D"/>
    <w:rsid w:val="00E21D56"/>
    <w:rsid w:val="00E22461"/>
    <w:rsid w:val="00E225D9"/>
    <w:rsid w:val="00E2278F"/>
    <w:rsid w:val="00E238EA"/>
    <w:rsid w:val="00E23E57"/>
    <w:rsid w:val="00E2427A"/>
    <w:rsid w:val="00E26A2E"/>
    <w:rsid w:val="00E278DC"/>
    <w:rsid w:val="00E30A8D"/>
    <w:rsid w:val="00E30D8E"/>
    <w:rsid w:val="00E312D3"/>
    <w:rsid w:val="00E3161F"/>
    <w:rsid w:val="00E3350E"/>
    <w:rsid w:val="00E3352A"/>
    <w:rsid w:val="00E33724"/>
    <w:rsid w:val="00E33FF5"/>
    <w:rsid w:val="00E34276"/>
    <w:rsid w:val="00E34335"/>
    <w:rsid w:val="00E34589"/>
    <w:rsid w:val="00E34B0A"/>
    <w:rsid w:val="00E34FA1"/>
    <w:rsid w:val="00E35A11"/>
    <w:rsid w:val="00E36C87"/>
    <w:rsid w:val="00E370C4"/>
    <w:rsid w:val="00E37889"/>
    <w:rsid w:val="00E37B7F"/>
    <w:rsid w:val="00E37FD5"/>
    <w:rsid w:val="00E40405"/>
    <w:rsid w:val="00E404CB"/>
    <w:rsid w:val="00E4063E"/>
    <w:rsid w:val="00E4597B"/>
    <w:rsid w:val="00E45DE4"/>
    <w:rsid w:val="00E4623B"/>
    <w:rsid w:val="00E46E4E"/>
    <w:rsid w:val="00E47000"/>
    <w:rsid w:val="00E507D6"/>
    <w:rsid w:val="00E528D3"/>
    <w:rsid w:val="00E52E41"/>
    <w:rsid w:val="00E5311B"/>
    <w:rsid w:val="00E54E10"/>
    <w:rsid w:val="00E55756"/>
    <w:rsid w:val="00E5643C"/>
    <w:rsid w:val="00E56546"/>
    <w:rsid w:val="00E57927"/>
    <w:rsid w:val="00E61D8F"/>
    <w:rsid w:val="00E63C36"/>
    <w:rsid w:val="00E63F5C"/>
    <w:rsid w:val="00E6433C"/>
    <w:rsid w:val="00E652D0"/>
    <w:rsid w:val="00E65503"/>
    <w:rsid w:val="00E6634C"/>
    <w:rsid w:val="00E66CD2"/>
    <w:rsid w:val="00E66D7E"/>
    <w:rsid w:val="00E6722E"/>
    <w:rsid w:val="00E679A2"/>
    <w:rsid w:val="00E70BC9"/>
    <w:rsid w:val="00E71365"/>
    <w:rsid w:val="00E71710"/>
    <w:rsid w:val="00E719E0"/>
    <w:rsid w:val="00E7277E"/>
    <w:rsid w:val="00E73B26"/>
    <w:rsid w:val="00E74724"/>
    <w:rsid w:val="00E7519D"/>
    <w:rsid w:val="00E751FD"/>
    <w:rsid w:val="00E755A9"/>
    <w:rsid w:val="00E755D1"/>
    <w:rsid w:val="00E76082"/>
    <w:rsid w:val="00E76B23"/>
    <w:rsid w:val="00E76C83"/>
    <w:rsid w:val="00E772D4"/>
    <w:rsid w:val="00E805EF"/>
    <w:rsid w:val="00E808D2"/>
    <w:rsid w:val="00E82C79"/>
    <w:rsid w:val="00E836E1"/>
    <w:rsid w:val="00E83DB1"/>
    <w:rsid w:val="00E84E6A"/>
    <w:rsid w:val="00E87471"/>
    <w:rsid w:val="00E90282"/>
    <w:rsid w:val="00E90B47"/>
    <w:rsid w:val="00E91326"/>
    <w:rsid w:val="00E925C9"/>
    <w:rsid w:val="00E92C71"/>
    <w:rsid w:val="00E92F84"/>
    <w:rsid w:val="00E93562"/>
    <w:rsid w:val="00E93618"/>
    <w:rsid w:val="00E9362F"/>
    <w:rsid w:val="00E94536"/>
    <w:rsid w:val="00E94BFD"/>
    <w:rsid w:val="00E95BB7"/>
    <w:rsid w:val="00E95F1E"/>
    <w:rsid w:val="00E969AA"/>
    <w:rsid w:val="00E972D9"/>
    <w:rsid w:val="00E9774F"/>
    <w:rsid w:val="00EA0C51"/>
    <w:rsid w:val="00EA21AD"/>
    <w:rsid w:val="00EA2938"/>
    <w:rsid w:val="00EA38F1"/>
    <w:rsid w:val="00EA3FDE"/>
    <w:rsid w:val="00EA479D"/>
    <w:rsid w:val="00EA5C81"/>
    <w:rsid w:val="00EA6473"/>
    <w:rsid w:val="00EA6C2D"/>
    <w:rsid w:val="00EA76D0"/>
    <w:rsid w:val="00EB0EB4"/>
    <w:rsid w:val="00EB1433"/>
    <w:rsid w:val="00EB1987"/>
    <w:rsid w:val="00EB21FA"/>
    <w:rsid w:val="00EB2B3A"/>
    <w:rsid w:val="00EB3272"/>
    <w:rsid w:val="00EB3754"/>
    <w:rsid w:val="00EB3A7B"/>
    <w:rsid w:val="00EB401B"/>
    <w:rsid w:val="00EB59A0"/>
    <w:rsid w:val="00EB60D9"/>
    <w:rsid w:val="00EB627F"/>
    <w:rsid w:val="00EB732C"/>
    <w:rsid w:val="00EC0738"/>
    <w:rsid w:val="00EC078A"/>
    <w:rsid w:val="00EC0D79"/>
    <w:rsid w:val="00EC1916"/>
    <w:rsid w:val="00EC336F"/>
    <w:rsid w:val="00EC3630"/>
    <w:rsid w:val="00EC3A35"/>
    <w:rsid w:val="00EC4302"/>
    <w:rsid w:val="00EC4C15"/>
    <w:rsid w:val="00EC4CB0"/>
    <w:rsid w:val="00EC4E49"/>
    <w:rsid w:val="00EC5E52"/>
    <w:rsid w:val="00EC726E"/>
    <w:rsid w:val="00ED2074"/>
    <w:rsid w:val="00ED26C4"/>
    <w:rsid w:val="00ED2D1C"/>
    <w:rsid w:val="00ED2ED4"/>
    <w:rsid w:val="00ED426F"/>
    <w:rsid w:val="00ED591E"/>
    <w:rsid w:val="00ED7380"/>
    <w:rsid w:val="00ED7566"/>
    <w:rsid w:val="00ED7C91"/>
    <w:rsid w:val="00ED7F5F"/>
    <w:rsid w:val="00EE007A"/>
    <w:rsid w:val="00EE018F"/>
    <w:rsid w:val="00EE0942"/>
    <w:rsid w:val="00EE0A10"/>
    <w:rsid w:val="00EE1106"/>
    <w:rsid w:val="00EE18D3"/>
    <w:rsid w:val="00EE1B5F"/>
    <w:rsid w:val="00EE435A"/>
    <w:rsid w:val="00EE45D8"/>
    <w:rsid w:val="00EE4FC4"/>
    <w:rsid w:val="00EE6501"/>
    <w:rsid w:val="00EE7AB8"/>
    <w:rsid w:val="00EF0A75"/>
    <w:rsid w:val="00EF134C"/>
    <w:rsid w:val="00EF1C37"/>
    <w:rsid w:val="00EF42EB"/>
    <w:rsid w:val="00EF4B42"/>
    <w:rsid w:val="00EF4D44"/>
    <w:rsid w:val="00EF535E"/>
    <w:rsid w:val="00EF5C18"/>
    <w:rsid w:val="00EF6725"/>
    <w:rsid w:val="00F01167"/>
    <w:rsid w:val="00F012CE"/>
    <w:rsid w:val="00F012DD"/>
    <w:rsid w:val="00F016D8"/>
    <w:rsid w:val="00F02045"/>
    <w:rsid w:val="00F03267"/>
    <w:rsid w:val="00F04CD5"/>
    <w:rsid w:val="00F0540D"/>
    <w:rsid w:val="00F0665B"/>
    <w:rsid w:val="00F06CFC"/>
    <w:rsid w:val="00F071E1"/>
    <w:rsid w:val="00F072F5"/>
    <w:rsid w:val="00F074F9"/>
    <w:rsid w:val="00F10450"/>
    <w:rsid w:val="00F106B0"/>
    <w:rsid w:val="00F121C7"/>
    <w:rsid w:val="00F1377F"/>
    <w:rsid w:val="00F149EE"/>
    <w:rsid w:val="00F1614C"/>
    <w:rsid w:val="00F1615C"/>
    <w:rsid w:val="00F16F22"/>
    <w:rsid w:val="00F17809"/>
    <w:rsid w:val="00F17966"/>
    <w:rsid w:val="00F17DCE"/>
    <w:rsid w:val="00F17F46"/>
    <w:rsid w:val="00F206E5"/>
    <w:rsid w:val="00F207C1"/>
    <w:rsid w:val="00F20B0E"/>
    <w:rsid w:val="00F20D7B"/>
    <w:rsid w:val="00F22D0D"/>
    <w:rsid w:val="00F250F9"/>
    <w:rsid w:val="00F25855"/>
    <w:rsid w:val="00F2647F"/>
    <w:rsid w:val="00F271DD"/>
    <w:rsid w:val="00F27229"/>
    <w:rsid w:val="00F2726F"/>
    <w:rsid w:val="00F27521"/>
    <w:rsid w:val="00F2769F"/>
    <w:rsid w:val="00F279ED"/>
    <w:rsid w:val="00F30499"/>
    <w:rsid w:val="00F304A3"/>
    <w:rsid w:val="00F30553"/>
    <w:rsid w:val="00F3083D"/>
    <w:rsid w:val="00F30A20"/>
    <w:rsid w:val="00F30F7D"/>
    <w:rsid w:val="00F31D40"/>
    <w:rsid w:val="00F325BD"/>
    <w:rsid w:val="00F32913"/>
    <w:rsid w:val="00F32C3E"/>
    <w:rsid w:val="00F33BFE"/>
    <w:rsid w:val="00F33F44"/>
    <w:rsid w:val="00F344CC"/>
    <w:rsid w:val="00F347CD"/>
    <w:rsid w:val="00F353C4"/>
    <w:rsid w:val="00F36BF4"/>
    <w:rsid w:val="00F37466"/>
    <w:rsid w:val="00F379F2"/>
    <w:rsid w:val="00F37D6D"/>
    <w:rsid w:val="00F403D7"/>
    <w:rsid w:val="00F40448"/>
    <w:rsid w:val="00F40D47"/>
    <w:rsid w:val="00F4282F"/>
    <w:rsid w:val="00F431CD"/>
    <w:rsid w:val="00F437A1"/>
    <w:rsid w:val="00F44207"/>
    <w:rsid w:val="00F4566F"/>
    <w:rsid w:val="00F459A0"/>
    <w:rsid w:val="00F45AC2"/>
    <w:rsid w:val="00F45E08"/>
    <w:rsid w:val="00F5321D"/>
    <w:rsid w:val="00F536A0"/>
    <w:rsid w:val="00F54850"/>
    <w:rsid w:val="00F553D8"/>
    <w:rsid w:val="00F5556D"/>
    <w:rsid w:val="00F5623C"/>
    <w:rsid w:val="00F5670C"/>
    <w:rsid w:val="00F57421"/>
    <w:rsid w:val="00F577B2"/>
    <w:rsid w:val="00F60BAF"/>
    <w:rsid w:val="00F60EAF"/>
    <w:rsid w:val="00F61211"/>
    <w:rsid w:val="00F62423"/>
    <w:rsid w:val="00F62AB7"/>
    <w:rsid w:val="00F63713"/>
    <w:rsid w:val="00F642A1"/>
    <w:rsid w:val="00F65530"/>
    <w:rsid w:val="00F659B1"/>
    <w:rsid w:val="00F6626B"/>
    <w:rsid w:val="00F66283"/>
    <w:rsid w:val="00F70B7D"/>
    <w:rsid w:val="00F71ACE"/>
    <w:rsid w:val="00F72617"/>
    <w:rsid w:val="00F72F2C"/>
    <w:rsid w:val="00F74091"/>
    <w:rsid w:val="00F74642"/>
    <w:rsid w:val="00F74806"/>
    <w:rsid w:val="00F75671"/>
    <w:rsid w:val="00F75EFB"/>
    <w:rsid w:val="00F765E2"/>
    <w:rsid w:val="00F77192"/>
    <w:rsid w:val="00F776AC"/>
    <w:rsid w:val="00F7783F"/>
    <w:rsid w:val="00F77BAC"/>
    <w:rsid w:val="00F77FC6"/>
    <w:rsid w:val="00F806A4"/>
    <w:rsid w:val="00F80D3B"/>
    <w:rsid w:val="00F8109E"/>
    <w:rsid w:val="00F8205B"/>
    <w:rsid w:val="00F82221"/>
    <w:rsid w:val="00F84B26"/>
    <w:rsid w:val="00F87174"/>
    <w:rsid w:val="00F91FD9"/>
    <w:rsid w:val="00F93E34"/>
    <w:rsid w:val="00F94B5E"/>
    <w:rsid w:val="00F955C1"/>
    <w:rsid w:val="00F97BCF"/>
    <w:rsid w:val="00FA17D6"/>
    <w:rsid w:val="00FA1A9A"/>
    <w:rsid w:val="00FA25E5"/>
    <w:rsid w:val="00FA2AB0"/>
    <w:rsid w:val="00FA34AA"/>
    <w:rsid w:val="00FA469B"/>
    <w:rsid w:val="00FA6994"/>
    <w:rsid w:val="00FA6F31"/>
    <w:rsid w:val="00FB1248"/>
    <w:rsid w:val="00FB293B"/>
    <w:rsid w:val="00FB3654"/>
    <w:rsid w:val="00FB396D"/>
    <w:rsid w:val="00FB44DD"/>
    <w:rsid w:val="00FB47DE"/>
    <w:rsid w:val="00FB49E9"/>
    <w:rsid w:val="00FB4FC8"/>
    <w:rsid w:val="00FB54E4"/>
    <w:rsid w:val="00FB5D89"/>
    <w:rsid w:val="00FB7419"/>
    <w:rsid w:val="00FC2108"/>
    <w:rsid w:val="00FC282D"/>
    <w:rsid w:val="00FC28D6"/>
    <w:rsid w:val="00FC2D85"/>
    <w:rsid w:val="00FC2E84"/>
    <w:rsid w:val="00FC5AD2"/>
    <w:rsid w:val="00FC5E8E"/>
    <w:rsid w:val="00FC6499"/>
    <w:rsid w:val="00FC75E8"/>
    <w:rsid w:val="00FD0A3E"/>
    <w:rsid w:val="00FD10D9"/>
    <w:rsid w:val="00FD2A4B"/>
    <w:rsid w:val="00FD47D6"/>
    <w:rsid w:val="00FD5148"/>
    <w:rsid w:val="00FD51B9"/>
    <w:rsid w:val="00FD5516"/>
    <w:rsid w:val="00FD73A4"/>
    <w:rsid w:val="00FD7989"/>
    <w:rsid w:val="00FD79BB"/>
    <w:rsid w:val="00FE1907"/>
    <w:rsid w:val="00FE1990"/>
    <w:rsid w:val="00FE1C6D"/>
    <w:rsid w:val="00FE260E"/>
    <w:rsid w:val="00FE2D06"/>
    <w:rsid w:val="00FE39B9"/>
    <w:rsid w:val="00FE3DD1"/>
    <w:rsid w:val="00FE3E27"/>
    <w:rsid w:val="00FE4E4A"/>
    <w:rsid w:val="00FE4FFB"/>
    <w:rsid w:val="00FE5664"/>
    <w:rsid w:val="00FE6089"/>
    <w:rsid w:val="00FE64D2"/>
    <w:rsid w:val="00FE70DF"/>
    <w:rsid w:val="00FF09D8"/>
    <w:rsid w:val="00FF1320"/>
    <w:rsid w:val="00FF2A9C"/>
    <w:rsid w:val="00FF369E"/>
    <w:rsid w:val="00FF43C0"/>
    <w:rsid w:val="00FF618E"/>
    <w:rsid w:val="00FF6289"/>
    <w:rsid w:val="00FF66FF"/>
    <w:rsid w:val="00FF71F7"/>
    <w:rsid w:val="00FF79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B0D25BC"/>
  <w15:docId w15:val="{3385F8B4-EBA7-496C-9C35-12DD3396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CF5"/>
    <w:pPr>
      <w:tabs>
        <w:tab w:val="left" w:pos="0"/>
      </w:tabs>
    </w:pPr>
    <w:rPr>
      <w:sz w:val="24"/>
      <w:lang w:eastAsia="en-US"/>
    </w:rPr>
  </w:style>
  <w:style w:type="paragraph" w:styleId="Heading1">
    <w:name w:val="heading 1"/>
    <w:basedOn w:val="Normal"/>
    <w:next w:val="Normal"/>
    <w:qFormat/>
    <w:rsid w:val="00582CF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82CF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82CF5"/>
    <w:pPr>
      <w:keepNext/>
      <w:spacing w:before="140"/>
      <w:outlineLvl w:val="2"/>
    </w:pPr>
    <w:rPr>
      <w:b/>
    </w:rPr>
  </w:style>
  <w:style w:type="paragraph" w:styleId="Heading4">
    <w:name w:val="heading 4"/>
    <w:basedOn w:val="Normal"/>
    <w:next w:val="Normal"/>
    <w:qFormat/>
    <w:rsid w:val="00582CF5"/>
    <w:pPr>
      <w:keepNext/>
      <w:spacing w:before="240" w:after="60"/>
      <w:outlineLvl w:val="3"/>
    </w:pPr>
    <w:rPr>
      <w:rFonts w:ascii="Arial" w:hAnsi="Arial"/>
      <w:b/>
      <w:bCs/>
      <w:sz w:val="22"/>
      <w:szCs w:val="28"/>
    </w:rPr>
  </w:style>
  <w:style w:type="paragraph" w:styleId="Heading5">
    <w:name w:val="heading 5"/>
    <w:basedOn w:val="Normal"/>
    <w:next w:val="Normal"/>
    <w:qFormat/>
    <w:rsid w:val="004265CA"/>
    <w:pPr>
      <w:numPr>
        <w:ilvl w:val="4"/>
        <w:numId w:val="1"/>
      </w:numPr>
      <w:spacing w:before="240" w:after="60"/>
      <w:outlineLvl w:val="4"/>
    </w:pPr>
    <w:rPr>
      <w:sz w:val="22"/>
    </w:rPr>
  </w:style>
  <w:style w:type="paragraph" w:styleId="Heading6">
    <w:name w:val="heading 6"/>
    <w:basedOn w:val="Normal"/>
    <w:next w:val="Normal"/>
    <w:qFormat/>
    <w:rsid w:val="004265CA"/>
    <w:pPr>
      <w:numPr>
        <w:ilvl w:val="5"/>
        <w:numId w:val="1"/>
      </w:numPr>
      <w:spacing w:before="240" w:after="60"/>
      <w:outlineLvl w:val="5"/>
    </w:pPr>
    <w:rPr>
      <w:i/>
      <w:sz w:val="22"/>
    </w:rPr>
  </w:style>
  <w:style w:type="paragraph" w:styleId="Heading7">
    <w:name w:val="heading 7"/>
    <w:basedOn w:val="Normal"/>
    <w:next w:val="Normal"/>
    <w:qFormat/>
    <w:rsid w:val="004265CA"/>
    <w:pPr>
      <w:numPr>
        <w:ilvl w:val="6"/>
        <w:numId w:val="1"/>
      </w:numPr>
      <w:spacing w:before="240" w:after="60"/>
      <w:outlineLvl w:val="6"/>
    </w:pPr>
    <w:rPr>
      <w:rFonts w:ascii="Arial" w:hAnsi="Arial"/>
      <w:sz w:val="20"/>
    </w:rPr>
  </w:style>
  <w:style w:type="paragraph" w:styleId="Heading8">
    <w:name w:val="heading 8"/>
    <w:basedOn w:val="Normal"/>
    <w:next w:val="Normal"/>
    <w:qFormat/>
    <w:rsid w:val="004265CA"/>
    <w:pPr>
      <w:numPr>
        <w:ilvl w:val="7"/>
        <w:numId w:val="1"/>
      </w:numPr>
      <w:spacing w:before="240" w:after="60"/>
      <w:outlineLvl w:val="7"/>
    </w:pPr>
    <w:rPr>
      <w:rFonts w:ascii="Arial" w:hAnsi="Arial"/>
      <w:i/>
      <w:sz w:val="20"/>
    </w:rPr>
  </w:style>
  <w:style w:type="paragraph" w:styleId="Heading9">
    <w:name w:val="heading 9"/>
    <w:basedOn w:val="Normal"/>
    <w:next w:val="Normal"/>
    <w:qFormat/>
    <w:rsid w:val="004265C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82CF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82CF5"/>
  </w:style>
  <w:style w:type="paragraph" w:customStyle="1" w:styleId="00ClientCover">
    <w:name w:val="00ClientCover"/>
    <w:basedOn w:val="Normal"/>
    <w:rsid w:val="00582CF5"/>
  </w:style>
  <w:style w:type="paragraph" w:customStyle="1" w:styleId="02Text">
    <w:name w:val="02Text"/>
    <w:basedOn w:val="Normal"/>
    <w:rsid w:val="00582CF5"/>
  </w:style>
  <w:style w:type="paragraph" w:customStyle="1" w:styleId="BillBasic">
    <w:name w:val="BillBasic"/>
    <w:link w:val="BillBasicChar"/>
    <w:rsid w:val="00582CF5"/>
    <w:pPr>
      <w:spacing w:before="140"/>
      <w:jc w:val="both"/>
    </w:pPr>
    <w:rPr>
      <w:sz w:val="24"/>
      <w:lang w:eastAsia="en-US"/>
    </w:rPr>
  </w:style>
  <w:style w:type="paragraph" w:styleId="Header">
    <w:name w:val="header"/>
    <w:basedOn w:val="Normal"/>
    <w:link w:val="HeaderChar"/>
    <w:rsid w:val="00582CF5"/>
    <w:pPr>
      <w:tabs>
        <w:tab w:val="center" w:pos="4153"/>
        <w:tab w:val="right" w:pos="8306"/>
      </w:tabs>
    </w:pPr>
  </w:style>
  <w:style w:type="paragraph" w:styleId="Footer">
    <w:name w:val="footer"/>
    <w:basedOn w:val="Normal"/>
    <w:link w:val="FooterChar"/>
    <w:rsid w:val="00582CF5"/>
    <w:pPr>
      <w:spacing w:before="120" w:line="240" w:lineRule="exact"/>
    </w:pPr>
    <w:rPr>
      <w:rFonts w:ascii="Arial" w:hAnsi="Arial"/>
      <w:sz w:val="18"/>
    </w:rPr>
  </w:style>
  <w:style w:type="paragraph" w:customStyle="1" w:styleId="Billname">
    <w:name w:val="Billname"/>
    <w:basedOn w:val="Normal"/>
    <w:rsid w:val="00582CF5"/>
    <w:pPr>
      <w:spacing w:before="1220"/>
    </w:pPr>
    <w:rPr>
      <w:rFonts w:ascii="Arial" w:hAnsi="Arial"/>
      <w:b/>
      <w:sz w:val="40"/>
    </w:rPr>
  </w:style>
  <w:style w:type="paragraph" w:customStyle="1" w:styleId="BillBasicHeading">
    <w:name w:val="BillBasicHeading"/>
    <w:basedOn w:val="BillBasic"/>
    <w:rsid w:val="00582CF5"/>
    <w:pPr>
      <w:keepNext/>
      <w:tabs>
        <w:tab w:val="left" w:pos="2600"/>
      </w:tabs>
      <w:jc w:val="left"/>
    </w:pPr>
    <w:rPr>
      <w:rFonts w:ascii="Arial" w:hAnsi="Arial"/>
      <w:b/>
    </w:rPr>
  </w:style>
  <w:style w:type="paragraph" w:customStyle="1" w:styleId="EnactingWordsRules">
    <w:name w:val="EnactingWordsRules"/>
    <w:basedOn w:val="EnactingWords"/>
    <w:rsid w:val="00582CF5"/>
    <w:pPr>
      <w:spacing w:before="240"/>
    </w:pPr>
  </w:style>
  <w:style w:type="paragraph" w:customStyle="1" w:styleId="EnactingWords">
    <w:name w:val="EnactingWords"/>
    <w:basedOn w:val="BillBasic"/>
    <w:rsid w:val="00582CF5"/>
    <w:pPr>
      <w:spacing w:before="120"/>
    </w:pPr>
  </w:style>
  <w:style w:type="paragraph" w:customStyle="1" w:styleId="Amain">
    <w:name w:val="A main"/>
    <w:basedOn w:val="BillBasic"/>
    <w:rsid w:val="00582CF5"/>
    <w:pPr>
      <w:tabs>
        <w:tab w:val="right" w:pos="900"/>
        <w:tab w:val="left" w:pos="1100"/>
      </w:tabs>
      <w:ind w:left="1100" w:hanging="1100"/>
      <w:outlineLvl w:val="5"/>
    </w:pPr>
  </w:style>
  <w:style w:type="paragraph" w:customStyle="1" w:styleId="Amainreturn">
    <w:name w:val="A main return"/>
    <w:basedOn w:val="BillBasic"/>
    <w:link w:val="AmainreturnChar"/>
    <w:rsid w:val="00582CF5"/>
    <w:pPr>
      <w:ind w:left="1100"/>
    </w:pPr>
  </w:style>
  <w:style w:type="paragraph" w:customStyle="1" w:styleId="Apara">
    <w:name w:val="A para"/>
    <w:basedOn w:val="BillBasic"/>
    <w:rsid w:val="00582CF5"/>
    <w:pPr>
      <w:tabs>
        <w:tab w:val="right" w:pos="1400"/>
        <w:tab w:val="left" w:pos="1600"/>
      </w:tabs>
      <w:ind w:left="1600" w:hanging="1600"/>
      <w:outlineLvl w:val="6"/>
    </w:pPr>
  </w:style>
  <w:style w:type="paragraph" w:customStyle="1" w:styleId="Asubpara">
    <w:name w:val="A subpara"/>
    <w:basedOn w:val="BillBasic"/>
    <w:rsid w:val="00582CF5"/>
    <w:pPr>
      <w:tabs>
        <w:tab w:val="right" w:pos="1900"/>
        <w:tab w:val="left" w:pos="2100"/>
      </w:tabs>
      <w:ind w:left="2100" w:hanging="2100"/>
      <w:outlineLvl w:val="7"/>
    </w:pPr>
  </w:style>
  <w:style w:type="paragraph" w:customStyle="1" w:styleId="Asubsubpara">
    <w:name w:val="A subsubpara"/>
    <w:basedOn w:val="BillBasic"/>
    <w:rsid w:val="00582CF5"/>
    <w:pPr>
      <w:tabs>
        <w:tab w:val="right" w:pos="2400"/>
        <w:tab w:val="left" w:pos="2600"/>
      </w:tabs>
      <w:ind w:left="2600" w:hanging="2600"/>
      <w:outlineLvl w:val="8"/>
    </w:pPr>
  </w:style>
  <w:style w:type="paragraph" w:customStyle="1" w:styleId="aDef">
    <w:name w:val="aDef"/>
    <w:basedOn w:val="BillBasic"/>
    <w:link w:val="aDefChar"/>
    <w:rsid w:val="00582CF5"/>
    <w:pPr>
      <w:ind w:left="1100"/>
    </w:pPr>
  </w:style>
  <w:style w:type="paragraph" w:customStyle="1" w:styleId="aExamHead">
    <w:name w:val="aExam Head"/>
    <w:basedOn w:val="BillBasicHeading"/>
    <w:next w:val="aExam"/>
    <w:rsid w:val="00582CF5"/>
    <w:pPr>
      <w:tabs>
        <w:tab w:val="clear" w:pos="2600"/>
      </w:tabs>
      <w:ind w:left="1100"/>
    </w:pPr>
    <w:rPr>
      <w:sz w:val="18"/>
    </w:rPr>
  </w:style>
  <w:style w:type="paragraph" w:customStyle="1" w:styleId="aExam">
    <w:name w:val="aExam"/>
    <w:basedOn w:val="aNoteSymb"/>
    <w:rsid w:val="00582CF5"/>
    <w:pPr>
      <w:spacing w:before="60"/>
      <w:ind w:left="1100" w:firstLine="0"/>
    </w:pPr>
  </w:style>
  <w:style w:type="paragraph" w:customStyle="1" w:styleId="aNote">
    <w:name w:val="aNote"/>
    <w:basedOn w:val="BillBasic"/>
    <w:link w:val="aNoteChar"/>
    <w:rsid w:val="00582CF5"/>
    <w:pPr>
      <w:ind w:left="1900" w:hanging="800"/>
    </w:pPr>
    <w:rPr>
      <w:sz w:val="20"/>
    </w:rPr>
  </w:style>
  <w:style w:type="paragraph" w:customStyle="1" w:styleId="HeaderEven">
    <w:name w:val="HeaderEven"/>
    <w:basedOn w:val="Normal"/>
    <w:rsid w:val="00582CF5"/>
    <w:rPr>
      <w:rFonts w:ascii="Arial" w:hAnsi="Arial"/>
      <w:sz w:val="18"/>
    </w:rPr>
  </w:style>
  <w:style w:type="paragraph" w:customStyle="1" w:styleId="HeaderEven6">
    <w:name w:val="HeaderEven6"/>
    <w:basedOn w:val="HeaderEven"/>
    <w:rsid w:val="00582CF5"/>
    <w:pPr>
      <w:spacing w:before="120" w:after="60"/>
    </w:pPr>
  </w:style>
  <w:style w:type="paragraph" w:customStyle="1" w:styleId="HeaderOdd6">
    <w:name w:val="HeaderOdd6"/>
    <w:basedOn w:val="HeaderEven6"/>
    <w:rsid w:val="00582CF5"/>
    <w:pPr>
      <w:jc w:val="right"/>
    </w:pPr>
  </w:style>
  <w:style w:type="paragraph" w:customStyle="1" w:styleId="HeaderOdd">
    <w:name w:val="HeaderOdd"/>
    <w:basedOn w:val="HeaderEven"/>
    <w:rsid w:val="00582CF5"/>
    <w:pPr>
      <w:jc w:val="right"/>
    </w:pPr>
  </w:style>
  <w:style w:type="paragraph" w:customStyle="1" w:styleId="N-TOCheading">
    <w:name w:val="N-TOCheading"/>
    <w:basedOn w:val="BillBasicHeading"/>
    <w:next w:val="N-9pt"/>
    <w:rsid w:val="00582CF5"/>
    <w:pPr>
      <w:pBdr>
        <w:bottom w:val="single" w:sz="4" w:space="1" w:color="auto"/>
      </w:pBdr>
      <w:spacing w:before="800"/>
    </w:pPr>
    <w:rPr>
      <w:sz w:val="32"/>
    </w:rPr>
  </w:style>
  <w:style w:type="paragraph" w:customStyle="1" w:styleId="N-9pt">
    <w:name w:val="N-9pt"/>
    <w:basedOn w:val="BillBasic"/>
    <w:next w:val="BillBasic"/>
    <w:rsid w:val="00582CF5"/>
    <w:pPr>
      <w:keepNext/>
      <w:tabs>
        <w:tab w:val="right" w:pos="7707"/>
      </w:tabs>
      <w:spacing w:before="120"/>
    </w:pPr>
    <w:rPr>
      <w:rFonts w:ascii="Arial" w:hAnsi="Arial"/>
      <w:sz w:val="18"/>
    </w:rPr>
  </w:style>
  <w:style w:type="paragraph" w:customStyle="1" w:styleId="N-14pt">
    <w:name w:val="N-14pt"/>
    <w:basedOn w:val="BillBasic"/>
    <w:rsid w:val="00582CF5"/>
    <w:pPr>
      <w:spacing w:before="0"/>
    </w:pPr>
    <w:rPr>
      <w:b/>
      <w:sz w:val="28"/>
    </w:rPr>
  </w:style>
  <w:style w:type="paragraph" w:customStyle="1" w:styleId="N-16pt">
    <w:name w:val="N-16pt"/>
    <w:basedOn w:val="BillBasic"/>
    <w:rsid w:val="00582CF5"/>
    <w:pPr>
      <w:spacing w:before="800"/>
    </w:pPr>
    <w:rPr>
      <w:b/>
      <w:sz w:val="32"/>
    </w:rPr>
  </w:style>
  <w:style w:type="paragraph" w:customStyle="1" w:styleId="N-line3">
    <w:name w:val="N-line3"/>
    <w:basedOn w:val="BillBasic"/>
    <w:next w:val="BillBasic"/>
    <w:rsid w:val="00582CF5"/>
    <w:pPr>
      <w:pBdr>
        <w:bottom w:val="single" w:sz="12" w:space="1" w:color="auto"/>
      </w:pBdr>
      <w:spacing w:before="60"/>
    </w:pPr>
  </w:style>
  <w:style w:type="paragraph" w:customStyle="1" w:styleId="Comment">
    <w:name w:val="Comment"/>
    <w:basedOn w:val="BillBasic"/>
    <w:rsid w:val="00582CF5"/>
    <w:pPr>
      <w:tabs>
        <w:tab w:val="left" w:pos="1800"/>
      </w:tabs>
      <w:ind w:left="1300"/>
      <w:jc w:val="left"/>
    </w:pPr>
    <w:rPr>
      <w:b/>
      <w:sz w:val="18"/>
    </w:rPr>
  </w:style>
  <w:style w:type="paragraph" w:customStyle="1" w:styleId="FooterInfo">
    <w:name w:val="FooterInfo"/>
    <w:basedOn w:val="Normal"/>
    <w:rsid w:val="00582CF5"/>
    <w:pPr>
      <w:tabs>
        <w:tab w:val="right" w:pos="7707"/>
      </w:tabs>
    </w:pPr>
    <w:rPr>
      <w:rFonts w:ascii="Arial" w:hAnsi="Arial"/>
      <w:sz w:val="18"/>
    </w:rPr>
  </w:style>
  <w:style w:type="paragraph" w:customStyle="1" w:styleId="AH1Chapter">
    <w:name w:val="A H1 Chapter"/>
    <w:basedOn w:val="BillBasicHeading"/>
    <w:next w:val="AH2Part"/>
    <w:rsid w:val="00582CF5"/>
    <w:pPr>
      <w:spacing w:before="320"/>
      <w:ind w:left="2600" w:hanging="2600"/>
      <w:outlineLvl w:val="0"/>
    </w:pPr>
    <w:rPr>
      <w:sz w:val="34"/>
    </w:rPr>
  </w:style>
  <w:style w:type="paragraph" w:customStyle="1" w:styleId="AH2Part">
    <w:name w:val="A H2 Part"/>
    <w:basedOn w:val="BillBasicHeading"/>
    <w:next w:val="AH3Div"/>
    <w:rsid w:val="00582CF5"/>
    <w:pPr>
      <w:spacing w:before="380"/>
      <w:ind w:left="2600" w:hanging="2600"/>
      <w:outlineLvl w:val="1"/>
    </w:pPr>
    <w:rPr>
      <w:sz w:val="32"/>
    </w:rPr>
  </w:style>
  <w:style w:type="paragraph" w:customStyle="1" w:styleId="AH3Div">
    <w:name w:val="A H3 Div"/>
    <w:basedOn w:val="BillBasicHeading"/>
    <w:next w:val="AH5Sec"/>
    <w:rsid w:val="00582CF5"/>
    <w:pPr>
      <w:spacing w:before="240"/>
      <w:ind w:left="2600" w:hanging="2600"/>
      <w:outlineLvl w:val="2"/>
    </w:pPr>
    <w:rPr>
      <w:sz w:val="28"/>
    </w:rPr>
  </w:style>
  <w:style w:type="paragraph" w:customStyle="1" w:styleId="AH5Sec">
    <w:name w:val="A H5 Sec"/>
    <w:basedOn w:val="BillBasicHeading"/>
    <w:next w:val="Amain"/>
    <w:link w:val="AH5SecChar"/>
    <w:rsid w:val="00582CF5"/>
    <w:pPr>
      <w:tabs>
        <w:tab w:val="clear" w:pos="2600"/>
        <w:tab w:val="left" w:pos="1100"/>
      </w:tabs>
      <w:spacing w:before="240"/>
      <w:ind w:left="1100" w:hanging="1100"/>
      <w:outlineLvl w:val="4"/>
    </w:pPr>
  </w:style>
  <w:style w:type="paragraph" w:customStyle="1" w:styleId="direction">
    <w:name w:val="direction"/>
    <w:basedOn w:val="BillBasic"/>
    <w:next w:val="AmainreturnSymb"/>
    <w:rsid w:val="00582CF5"/>
    <w:pPr>
      <w:keepNext/>
      <w:ind w:left="1100"/>
    </w:pPr>
    <w:rPr>
      <w:i/>
    </w:rPr>
  </w:style>
  <w:style w:type="paragraph" w:customStyle="1" w:styleId="AH4SubDiv">
    <w:name w:val="A H4 SubDiv"/>
    <w:basedOn w:val="BillBasicHeading"/>
    <w:next w:val="AH5Sec"/>
    <w:rsid w:val="00582CF5"/>
    <w:pPr>
      <w:spacing w:before="240"/>
      <w:ind w:left="2600" w:hanging="2600"/>
      <w:outlineLvl w:val="3"/>
    </w:pPr>
    <w:rPr>
      <w:sz w:val="26"/>
    </w:rPr>
  </w:style>
  <w:style w:type="paragraph" w:customStyle="1" w:styleId="Sched-heading">
    <w:name w:val="Sched-heading"/>
    <w:basedOn w:val="BillBasicHeading"/>
    <w:next w:val="refSymb"/>
    <w:rsid w:val="00582CF5"/>
    <w:pPr>
      <w:spacing w:before="380"/>
      <w:ind w:left="2600" w:hanging="2600"/>
      <w:outlineLvl w:val="0"/>
    </w:pPr>
    <w:rPr>
      <w:sz w:val="34"/>
    </w:rPr>
  </w:style>
  <w:style w:type="paragraph" w:customStyle="1" w:styleId="ref">
    <w:name w:val="ref"/>
    <w:basedOn w:val="BillBasic"/>
    <w:next w:val="Normal"/>
    <w:rsid w:val="00582CF5"/>
    <w:pPr>
      <w:spacing w:before="60"/>
    </w:pPr>
    <w:rPr>
      <w:sz w:val="18"/>
    </w:rPr>
  </w:style>
  <w:style w:type="paragraph" w:customStyle="1" w:styleId="Sched-Part">
    <w:name w:val="Sched-Part"/>
    <w:basedOn w:val="BillBasicHeading"/>
    <w:next w:val="Sched-Form"/>
    <w:rsid w:val="00582CF5"/>
    <w:pPr>
      <w:spacing w:before="380"/>
      <w:ind w:left="2600" w:hanging="2600"/>
      <w:outlineLvl w:val="1"/>
    </w:pPr>
    <w:rPr>
      <w:sz w:val="32"/>
    </w:rPr>
  </w:style>
  <w:style w:type="paragraph" w:customStyle="1" w:styleId="ShadedSchClause">
    <w:name w:val="Shaded Sch Clause"/>
    <w:basedOn w:val="Schclauseheading"/>
    <w:next w:val="direction"/>
    <w:rsid w:val="00582CF5"/>
    <w:pPr>
      <w:shd w:val="pct25" w:color="auto" w:fill="auto"/>
      <w:outlineLvl w:val="3"/>
    </w:pPr>
  </w:style>
  <w:style w:type="paragraph" w:customStyle="1" w:styleId="Sched-Form">
    <w:name w:val="Sched-Form"/>
    <w:basedOn w:val="BillBasicHeading"/>
    <w:next w:val="Schclauseheading"/>
    <w:rsid w:val="00582CF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82CF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82CF5"/>
    <w:pPr>
      <w:spacing w:before="320"/>
      <w:ind w:left="2600" w:hanging="2600"/>
      <w:jc w:val="both"/>
      <w:outlineLvl w:val="0"/>
    </w:pPr>
    <w:rPr>
      <w:sz w:val="34"/>
    </w:rPr>
  </w:style>
  <w:style w:type="paragraph" w:styleId="TOC7">
    <w:name w:val="toc 7"/>
    <w:basedOn w:val="TOC2"/>
    <w:next w:val="Normal"/>
    <w:autoRedefine/>
    <w:uiPriority w:val="39"/>
    <w:rsid w:val="00582CF5"/>
    <w:pPr>
      <w:keepNext w:val="0"/>
      <w:spacing w:before="120"/>
    </w:pPr>
    <w:rPr>
      <w:sz w:val="20"/>
    </w:rPr>
  </w:style>
  <w:style w:type="paragraph" w:styleId="TOC2">
    <w:name w:val="toc 2"/>
    <w:basedOn w:val="Normal"/>
    <w:next w:val="Normal"/>
    <w:autoRedefine/>
    <w:uiPriority w:val="39"/>
    <w:rsid w:val="00582CF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82CF5"/>
    <w:pPr>
      <w:keepNext/>
      <w:tabs>
        <w:tab w:val="left" w:pos="400"/>
      </w:tabs>
      <w:spacing w:before="0"/>
      <w:jc w:val="left"/>
    </w:pPr>
    <w:rPr>
      <w:rFonts w:ascii="Arial" w:hAnsi="Arial"/>
      <w:b/>
      <w:sz w:val="28"/>
    </w:rPr>
  </w:style>
  <w:style w:type="paragraph" w:customStyle="1" w:styleId="EndNote2">
    <w:name w:val="EndNote2"/>
    <w:basedOn w:val="BillBasic"/>
    <w:rsid w:val="004265CA"/>
    <w:pPr>
      <w:keepNext/>
      <w:tabs>
        <w:tab w:val="left" w:pos="240"/>
      </w:tabs>
      <w:spacing w:before="320"/>
      <w:jc w:val="left"/>
    </w:pPr>
    <w:rPr>
      <w:b/>
      <w:sz w:val="18"/>
    </w:rPr>
  </w:style>
  <w:style w:type="paragraph" w:customStyle="1" w:styleId="IH1Chap">
    <w:name w:val="I H1 Chap"/>
    <w:basedOn w:val="BillBasicHeading"/>
    <w:next w:val="Normal"/>
    <w:rsid w:val="00582CF5"/>
    <w:pPr>
      <w:spacing w:before="320"/>
      <w:ind w:left="2600" w:hanging="2600"/>
    </w:pPr>
    <w:rPr>
      <w:sz w:val="34"/>
    </w:rPr>
  </w:style>
  <w:style w:type="paragraph" w:customStyle="1" w:styleId="IH2Part">
    <w:name w:val="I H2 Part"/>
    <w:basedOn w:val="BillBasicHeading"/>
    <w:next w:val="Normal"/>
    <w:rsid w:val="00582CF5"/>
    <w:pPr>
      <w:spacing w:before="380"/>
      <w:ind w:left="2600" w:hanging="2600"/>
    </w:pPr>
    <w:rPr>
      <w:sz w:val="32"/>
    </w:rPr>
  </w:style>
  <w:style w:type="paragraph" w:customStyle="1" w:styleId="IH3Div">
    <w:name w:val="I H3 Div"/>
    <w:basedOn w:val="BillBasicHeading"/>
    <w:next w:val="Normal"/>
    <w:rsid w:val="00582CF5"/>
    <w:pPr>
      <w:spacing w:before="240"/>
      <w:ind w:left="2600" w:hanging="2600"/>
    </w:pPr>
    <w:rPr>
      <w:sz w:val="28"/>
    </w:rPr>
  </w:style>
  <w:style w:type="paragraph" w:customStyle="1" w:styleId="IH5Sec">
    <w:name w:val="I H5 Sec"/>
    <w:basedOn w:val="BillBasicHeading"/>
    <w:next w:val="Normal"/>
    <w:rsid w:val="00582CF5"/>
    <w:pPr>
      <w:tabs>
        <w:tab w:val="clear" w:pos="2600"/>
        <w:tab w:val="left" w:pos="1100"/>
      </w:tabs>
      <w:spacing w:before="240"/>
      <w:ind w:left="1100" w:hanging="1100"/>
    </w:pPr>
  </w:style>
  <w:style w:type="paragraph" w:customStyle="1" w:styleId="IH4SubDiv">
    <w:name w:val="I H4 SubDiv"/>
    <w:basedOn w:val="BillBasicHeading"/>
    <w:next w:val="Normal"/>
    <w:rsid w:val="00582CF5"/>
    <w:pPr>
      <w:spacing w:before="240"/>
      <w:ind w:left="2600" w:hanging="2600"/>
      <w:jc w:val="both"/>
    </w:pPr>
    <w:rPr>
      <w:sz w:val="26"/>
    </w:rPr>
  </w:style>
  <w:style w:type="character" w:styleId="LineNumber">
    <w:name w:val="line number"/>
    <w:basedOn w:val="DefaultParagraphFont"/>
    <w:rsid w:val="00582CF5"/>
    <w:rPr>
      <w:rFonts w:ascii="Arial" w:hAnsi="Arial"/>
      <w:sz w:val="16"/>
    </w:rPr>
  </w:style>
  <w:style w:type="paragraph" w:customStyle="1" w:styleId="PageBreak">
    <w:name w:val="PageBreak"/>
    <w:basedOn w:val="Normal"/>
    <w:rsid w:val="00582CF5"/>
    <w:rPr>
      <w:sz w:val="4"/>
    </w:rPr>
  </w:style>
  <w:style w:type="paragraph" w:customStyle="1" w:styleId="04Dictionary">
    <w:name w:val="04Dictionary"/>
    <w:basedOn w:val="Normal"/>
    <w:rsid w:val="00582CF5"/>
  </w:style>
  <w:style w:type="paragraph" w:customStyle="1" w:styleId="N-line1">
    <w:name w:val="N-line1"/>
    <w:basedOn w:val="BillBasic"/>
    <w:rsid w:val="00582CF5"/>
    <w:pPr>
      <w:pBdr>
        <w:bottom w:val="single" w:sz="4" w:space="0" w:color="auto"/>
      </w:pBdr>
      <w:spacing w:before="100"/>
      <w:ind w:left="2980" w:right="3020"/>
      <w:jc w:val="center"/>
    </w:pPr>
  </w:style>
  <w:style w:type="paragraph" w:customStyle="1" w:styleId="N-line2">
    <w:name w:val="N-line2"/>
    <w:basedOn w:val="Normal"/>
    <w:rsid w:val="00582CF5"/>
    <w:pPr>
      <w:pBdr>
        <w:bottom w:val="single" w:sz="8" w:space="0" w:color="auto"/>
      </w:pBdr>
    </w:pPr>
  </w:style>
  <w:style w:type="paragraph" w:customStyle="1" w:styleId="EndNote">
    <w:name w:val="EndNote"/>
    <w:basedOn w:val="BillBasicHeading"/>
    <w:rsid w:val="00582CF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82CF5"/>
    <w:pPr>
      <w:tabs>
        <w:tab w:val="left" w:pos="700"/>
      </w:tabs>
      <w:spacing w:before="160"/>
      <w:ind w:left="700" w:hanging="700"/>
    </w:pPr>
    <w:rPr>
      <w:rFonts w:ascii="Arial (W1)" w:hAnsi="Arial (W1)"/>
    </w:rPr>
  </w:style>
  <w:style w:type="paragraph" w:customStyle="1" w:styleId="PenaltyHeading">
    <w:name w:val="PenaltyHeading"/>
    <w:basedOn w:val="Normal"/>
    <w:rsid w:val="00582CF5"/>
    <w:pPr>
      <w:tabs>
        <w:tab w:val="left" w:pos="1100"/>
      </w:tabs>
      <w:spacing w:before="120"/>
      <w:ind w:left="1100" w:hanging="1100"/>
    </w:pPr>
    <w:rPr>
      <w:rFonts w:ascii="Arial" w:hAnsi="Arial"/>
      <w:b/>
      <w:sz w:val="20"/>
    </w:rPr>
  </w:style>
  <w:style w:type="paragraph" w:customStyle="1" w:styleId="05EndNote">
    <w:name w:val="05EndNote"/>
    <w:basedOn w:val="Normal"/>
    <w:rsid w:val="00582CF5"/>
  </w:style>
  <w:style w:type="paragraph" w:customStyle="1" w:styleId="03Schedule">
    <w:name w:val="03Schedule"/>
    <w:basedOn w:val="Normal"/>
    <w:rsid w:val="00582CF5"/>
  </w:style>
  <w:style w:type="paragraph" w:customStyle="1" w:styleId="ISched-heading">
    <w:name w:val="I Sched-heading"/>
    <w:basedOn w:val="BillBasicHeading"/>
    <w:next w:val="Normal"/>
    <w:rsid w:val="00582CF5"/>
    <w:pPr>
      <w:spacing w:before="320"/>
      <w:ind w:left="2600" w:hanging="2600"/>
    </w:pPr>
    <w:rPr>
      <w:sz w:val="34"/>
    </w:rPr>
  </w:style>
  <w:style w:type="paragraph" w:customStyle="1" w:styleId="ISched-Part">
    <w:name w:val="I Sched-Part"/>
    <w:basedOn w:val="BillBasicHeading"/>
    <w:rsid w:val="00582CF5"/>
    <w:pPr>
      <w:spacing w:before="380"/>
      <w:ind w:left="2600" w:hanging="2600"/>
    </w:pPr>
    <w:rPr>
      <w:sz w:val="32"/>
    </w:rPr>
  </w:style>
  <w:style w:type="paragraph" w:customStyle="1" w:styleId="ISched-form">
    <w:name w:val="I Sched-form"/>
    <w:basedOn w:val="BillBasicHeading"/>
    <w:rsid w:val="00582CF5"/>
    <w:pPr>
      <w:tabs>
        <w:tab w:val="right" w:pos="7200"/>
      </w:tabs>
      <w:spacing w:before="240"/>
      <w:ind w:left="2600" w:hanging="2600"/>
    </w:pPr>
    <w:rPr>
      <w:sz w:val="28"/>
    </w:rPr>
  </w:style>
  <w:style w:type="paragraph" w:customStyle="1" w:styleId="ISchclauseheading">
    <w:name w:val="I Sch clause heading"/>
    <w:basedOn w:val="BillBasic"/>
    <w:rsid w:val="00582CF5"/>
    <w:pPr>
      <w:keepNext/>
      <w:tabs>
        <w:tab w:val="left" w:pos="1100"/>
      </w:tabs>
      <w:spacing w:before="240"/>
      <w:ind w:left="1100" w:hanging="1100"/>
      <w:jc w:val="left"/>
    </w:pPr>
    <w:rPr>
      <w:rFonts w:ascii="Arial" w:hAnsi="Arial"/>
      <w:b/>
    </w:rPr>
  </w:style>
  <w:style w:type="paragraph" w:customStyle="1" w:styleId="IMain">
    <w:name w:val="I Main"/>
    <w:basedOn w:val="Amain"/>
    <w:rsid w:val="00582CF5"/>
  </w:style>
  <w:style w:type="paragraph" w:customStyle="1" w:styleId="Ipara">
    <w:name w:val="I para"/>
    <w:basedOn w:val="Apara"/>
    <w:rsid w:val="00582CF5"/>
    <w:pPr>
      <w:outlineLvl w:val="9"/>
    </w:pPr>
  </w:style>
  <w:style w:type="paragraph" w:customStyle="1" w:styleId="Isubpara">
    <w:name w:val="I subpara"/>
    <w:basedOn w:val="Asubpara"/>
    <w:rsid w:val="00582CF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82CF5"/>
    <w:pPr>
      <w:tabs>
        <w:tab w:val="clear" w:pos="2400"/>
        <w:tab w:val="clear" w:pos="2600"/>
        <w:tab w:val="right" w:pos="2460"/>
        <w:tab w:val="left" w:pos="2660"/>
      </w:tabs>
      <w:ind w:left="2660" w:hanging="2660"/>
    </w:pPr>
  </w:style>
  <w:style w:type="character" w:customStyle="1" w:styleId="CharSectNo">
    <w:name w:val="CharSectNo"/>
    <w:basedOn w:val="DefaultParagraphFont"/>
    <w:rsid w:val="00582CF5"/>
  </w:style>
  <w:style w:type="character" w:customStyle="1" w:styleId="CharDivNo">
    <w:name w:val="CharDivNo"/>
    <w:basedOn w:val="DefaultParagraphFont"/>
    <w:rsid w:val="00582CF5"/>
  </w:style>
  <w:style w:type="character" w:customStyle="1" w:styleId="CharDivText">
    <w:name w:val="CharDivText"/>
    <w:basedOn w:val="DefaultParagraphFont"/>
    <w:rsid w:val="00582CF5"/>
  </w:style>
  <w:style w:type="character" w:customStyle="1" w:styleId="CharPartNo">
    <w:name w:val="CharPartNo"/>
    <w:basedOn w:val="DefaultParagraphFont"/>
    <w:rsid w:val="00582CF5"/>
  </w:style>
  <w:style w:type="paragraph" w:customStyle="1" w:styleId="Placeholder">
    <w:name w:val="Placeholder"/>
    <w:basedOn w:val="Normal"/>
    <w:rsid w:val="00582CF5"/>
    <w:rPr>
      <w:sz w:val="10"/>
    </w:rPr>
  </w:style>
  <w:style w:type="paragraph" w:styleId="PlainText">
    <w:name w:val="Plain Text"/>
    <w:basedOn w:val="Normal"/>
    <w:rsid w:val="00582CF5"/>
    <w:rPr>
      <w:rFonts w:ascii="Courier New" w:hAnsi="Courier New"/>
      <w:sz w:val="20"/>
    </w:rPr>
  </w:style>
  <w:style w:type="character" w:customStyle="1" w:styleId="CharChapNo">
    <w:name w:val="CharChapNo"/>
    <w:basedOn w:val="DefaultParagraphFont"/>
    <w:rsid w:val="00582CF5"/>
  </w:style>
  <w:style w:type="character" w:customStyle="1" w:styleId="CharChapText">
    <w:name w:val="CharChapText"/>
    <w:basedOn w:val="DefaultParagraphFont"/>
    <w:rsid w:val="00582CF5"/>
  </w:style>
  <w:style w:type="character" w:customStyle="1" w:styleId="CharPartText">
    <w:name w:val="CharPartText"/>
    <w:basedOn w:val="DefaultParagraphFont"/>
    <w:rsid w:val="00582CF5"/>
  </w:style>
  <w:style w:type="paragraph" w:styleId="TOC1">
    <w:name w:val="toc 1"/>
    <w:basedOn w:val="Normal"/>
    <w:next w:val="Normal"/>
    <w:autoRedefine/>
    <w:uiPriority w:val="39"/>
    <w:rsid w:val="00582CF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82CF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82CF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82CF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82CF5"/>
  </w:style>
  <w:style w:type="paragraph" w:styleId="Title">
    <w:name w:val="Title"/>
    <w:basedOn w:val="Normal"/>
    <w:qFormat/>
    <w:rsid w:val="004265CA"/>
    <w:pPr>
      <w:spacing w:before="240" w:after="60"/>
      <w:jc w:val="center"/>
      <w:outlineLvl w:val="0"/>
    </w:pPr>
    <w:rPr>
      <w:rFonts w:ascii="Arial" w:hAnsi="Arial"/>
      <w:b/>
      <w:kern w:val="28"/>
      <w:sz w:val="32"/>
    </w:rPr>
  </w:style>
  <w:style w:type="paragraph" w:styleId="Signature">
    <w:name w:val="Signature"/>
    <w:basedOn w:val="Normal"/>
    <w:rsid w:val="00582CF5"/>
    <w:pPr>
      <w:ind w:left="4252"/>
    </w:pPr>
  </w:style>
  <w:style w:type="paragraph" w:customStyle="1" w:styleId="ActNo">
    <w:name w:val="ActNo"/>
    <w:basedOn w:val="BillBasicHeading"/>
    <w:rsid w:val="00582CF5"/>
    <w:pPr>
      <w:keepNext w:val="0"/>
      <w:tabs>
        <w:tab w:val="clear" w:pos="2600"/>
      </w:tabs>
      <w:spacing w:before="220"/>
    </w:pPr>
  </w:style>
  <w:style w:type="paragraph" w:customStyle="1" w:styleId="aParaNote">
    <w:name w:val="aParaNote"/>
    <w:basedOn w:val="BillBasic"/>
    <w:rsid w:val="00582CF5"/>
    <w:pPr>
      <w:ind w:left="2840" w:hanging="1240"/>
    </w:pPr>
    <w:rPr>
      <w:sz w:val="20"/>
    </w:rPr>
  </w:style>
  <w:style w:type="paragraph" w:customStyle="1" w:styleId="aExamNum">
    <w:name w:val="aExamNum"/>
    <w:basedOn w:val="aExam"/>
    <w:rsid w:val="00582CF5"/>
    <w:pPr>
      <w:ind w:left="1500" w:hanging="400"/>
    </w:pPr>
  </w:style>
  <w:style w:type="paragraph" w:customStyle="1" w:styleId="LongTitle">
    <w:name w:val="LongTitle"/>
    <w:basedOn w:val="BillBasic"/>
    <w:rsid w:val="00582CF5"/>
    <w:pPr>
      <w:spacing w:before="300"/>
    </w:pPr>
  </w:style>
  <w:style w:type="paragraph" w:customStyle="1" w:styleId="Minister">
    <w:name w:val="Minister"/>
    <w:basedOn w:val="BillBasic"/>
    <w:rsid w:val="00582CF5"/>
    <w:pPr>
      <w:spacing w:before="640"/>
      <w:jc w:val="right"/>
    </w:pPr>
    <w:rPr>
      <w:caps/>
    </w:rPr>
  </w:style>
  <w:style w:type="paragraph" w:customStyle="1" w:styleId="DateLine">
    <w:name w:val="DateLine"/>
    <w:basedOn w:val="BillBasic"/>
    <w:rsid w:val="00582CF5"/>
    <w:pPr>
      <w:tabs>
        <w:tab w:val="left" w:pos="4320"/>
      </w:tabs>
    </w:pPr>
  </w:style>
  <w:style w:type="paragraph" w:customStyle="1" w:styleId="madeunder">
    <w:name w:val="made under"/>
    <w:basedOn w:val="BillBasic"/>
    <w:rsid w:val="00582CF5"/>
    <w:pPr>
      <w:spacing w:before="240"/>
    </w:pPr>
  </w:style>
  <w:style w:type="paragraph" w:customStyle="1" w:styleId="EndNoteSubHeading">
    <w:name w:val="EndNoteSubHeading"/>
    <w:basedOn w:val="Normal"/>
    <w:next w:val="EndNoteText"/>
    <w:rsid w:val="004265CA"/>
    <w:pPr>
      <w:keepNext/>
      <w:tabs>
        <w:tab w:val="left" w:pos="700"/>
      </w:tabs>
      <w:spacing w:before="240"/>
      <w:ind w:left="700" w:hanging="700"/>
    </w:pPr>
    <w:rPr>
      <w:rFonts w:ascii="Arial" w:hAnsi="Arial"/>
      <w:b/>
      <w:sz w:val="20"/>
    </w:rPr>
  </w:style>
  <w:style w:type="paragraph" w:customStyle="1" w:styleId="EndNoteText">
    <w:name w:val="EndNoteText"/>
    <w:basedOn w:val="BillBasic"/>
    <w:rsid w:val="00582CF5"/>
    <w:pPr>
      <w:tabs>
        <w:tab w:val="left" w:pos="700"/>
        <w:tab w:val="right" w:pos="6160"/>
      </w:tabs>
      <w:spacing w:before="80"/>
      <w:ind w:left="700" w:hanging="700"/>
    </w:pPr>
    <w:rPr>
      <w:sz w:val="20"/>
    </w:rPr>
  </w:style>
  <w:style w:type="paragraph" w:customStyle="1" w:styleId="BillBasicItalics">
    <w:name w:val="BillBasicItalics"/>
    <w:basedOn w:val="BillBasic"/>
    <w:rsid w:val="00582CF5"/>
    <w:rPr>
      <w:i/>
    </w:rPr>
  </w:style>
  <w:style w:type="paragraph" w:customStyle="1" w:styleId="00SigningPage">
    <w:name w:val="00SigningPage"/>
    <w:basedOn w:val="Normal"/>
    <w:rsid w:val="00582CF5"/>
  </w:style>
  <w:style w:type="paragraph" w:customStyle="1" w:styleId="Aparareturn">
    <w:name w:val="A para return"/>
    <w:basedOn w:val="BillBasic"/>
    <w:rsid w:val="00582CF5"/>
    <w:pPr>
      <w:ind w:left="1600"/>
    </w:pPr>
  </w:style>
  <w:style w:type="paragraph" w:customStyle="1" w:styleId="Asubparareturn">
    <w:name w:val="A subpara return"/>
    <w:basedOn w:val="BillBasic"/>
    <w:rsid w:val="00582CF5"/>
    <w:pPr>
      <w:ind w:left="2100"/>
    </w:pPr>
  </w:style>
  <w:style w:type="paragraph" w:customStyle="1" w:styleId="CommentNum">
    <w:name w:val="CommentNum"/>
    <w:basedOn w:val="Comment"/>
    <w:rsid w:val="00582CF5"/>
    <w:pPr>
      <w:ind w:left="1800" w:hanging="1800"/>
    </w:pPr>
  </w:style>
  <w:style w:type="paragraph" w:styleId="TOC8">
    <w:name w:val="toc 8"/>
    <w:basedOn w:val="TOC3"/>
    <w:next w:val="Normal"/>
    <w:autoRedefine/>
    <w:uiPriority w:val="39"/>
    <w:rsid w:val="00582CF5"/>
    <w:pPr>
      <w:keepNext w:val="0"/>
      <w:spacing w:before="120"/>
    </w:pPr>
  </w:style>
  <w:style w:type="paragraph" w:customStyle="1" w:styleId="Judges">
    <w:name w:val="Judges"/>
    <w:basedOn w:val="Minister"/>
    <w:rsid w:val="00582CF5"/>
    <w:pPr>
      <w:spacing w:before="180"/>
    </w:pPr>
  </w:style>
  <w:style w:type="paragraph" w:customStyle="1" w:styleId="BillFor">
    <w:name w:val="BillFor"/>
    <w:basedOn w:val="BillBasicHeading"/>
    <w:rsid w:val="00582CF5"/>
    <w:pPr>
      <w:keepNext w:val="0"/>
      <w:spacing w:before="320"/>
      <w:jc w:val="both"/>
    </w:pPr>
    <w:rPr>
      <w:sz w:val="28"/>
    </w:rPr>
  </w:style>
  <w:style w:type="paragraph" w:customStyle="1" w:styleId="draft">
    <w:name w:val="draft"/>
    <w:basedOn w:val="Normal"/>
    <w:rsid w:val="00582CF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82CF5"/>
    <w:pPr>
      <w:spacing w:line="260" w:lineRule="atLeast"/>
      <w:jc w:val="center"/>
    </w:pPr>
  </w:style>
  <w:style w:type="paragraph" w:customStyle="1" w:styleId="Amainbullet">
    <w:name w:val="A main bullet"/>
    <w:basedOn w:val="BillBasic"/>
    <w:rsid w:val="00582CF5"/>
    <w:pPr>
      <w:spacing w:before="60"/>
      <w:ind w:left="1500" w:hanging="400"/>
    </w:pPr>
  </w:style>
  <w:style w:type="paragraph" w:customStyle="1" w:styleId="Aparabullet">
    <w:name w:val="A para bullet"/>
    <w:basedOn w:val="BillBasic"/>
    <w:rsid w:val="00582CF5"/>
    <w:pPr>
      <w:spacing w:before="60"/>
      <w:ind w:left="2000" w:hanging="400"/>
    </w:pPr>
  </w:style>
  <w:style w:type="paragraph" w:customStyle="1" w:styleId="Asubparabullet">
    <w:name w:val="A subpara bullet"/>
    <w:basedOn w:val="BillBasic"/>
    <w:rsid w:val="00582CF5"/>
    <w:pPr>
      <w:spacing w:before="60"/>
      <w:ind w:left="2540" w:hanging="400"/>
    </w:pPr>
  </w:style>
  <w:style w:type="paragraph" w:customStyle="1" w:styleId="aDefpara">
    <w:name w:val="aDef para"/>
    <w:basedOn w:val="Apara"/>
    <w:rsid w:val="00582CF5"/>
  </w:style>
  <w:style w:type="paragraph" w:customStyle="1" w:styleId="aDefsubpara">
    <w:name w:val="aDef subpara"/>
    <w:basedOn w:val="Asubpara"/>
    <w:rsid w:val="00582CF5"/>
  </w:style>
  <w:style w:type="paragraph" w:customStyle="1" w:styleId="Idefpara">
    <w:name w:val="I def para"/>
    <w:basedOn w:val="Ipara"/>
    <w:rsid w:val="00582CF5"/>
  </w:style>
  <w:style w:type="paragraph" w:customStyle="1" w:styleId="Idefsubpara">
    <w:name w:val="I def subpara"/>
    <w:basedOn w:val="Isubpara"/>
    <w:rsid w:val="00582CF5"/>
  </w:style>
  <w:style w:type="paragraph" w:customStyle="1" w:styleId="Notified">
    <w:name w:val="Notified"/>
    <w:basedOn w:val="BillBasic"/>
    <w:rsid w:val="00582CF5"/>
    <w:pPr>
      <w:spacing w:before="360"/>
      <w:jc w:val="right"/>
    </w:pPr>
    <w:rPr>
      <w:i/>
    </w:rPr>
  </w:style>
  <w:style w:type="paragraph" w:customStyle="1" w:styleId="03ScheduleLandscape">
    <w:name w:val="03ScheduleLandscape"/>
    <w:basedOn w:val="Normal"/>
    <w:rsid w:val="00582CF5"/>
  </w:style>
  <w:style w:type="paragraph" w:customStyle="1" w:styleId="IDict-Heading">
    <w:name w:val="I Dict-Heading"/>
    <w:basedOn w:val="BillBasicHeading"/>
    <w:rsid w:val="00582CF5"/>
    <w:pPr>
      <w:spacing w:before="320"/>
      <w:ind w:left="2600" w:hanging="2600"/>
      <w:jc w:val="both"/>
    </w:pPr>
    <w:rPr>
      <w:sz w:val="34"/>
    </w:rPr>
  </w:style>
  <w:style w:type="paragraph" w:customStyle="1" w:styleId="02TextLandscape">
    <w:name w:val="02TextLandscape"/>
    <w:basedOn w:val="Normal"/>
    <w:rsid w:val="00582CF5"/>
  </w:style>
  <w:style w:type="paragraph" w:styleId="Salutation">
    <w:name w:val="Salutation"/>
    <w:basedOn w:val="Normal"/>
    <w:next w:val="Normal"/>
    <w:rsid w:val="004265CA"/>
  </w:style>
  <w:style w:type="paragraph" w:customStyle="1" w:styleId="aNoteBullet">
    <w:name w:val="aNoteBullet"/>
    <w:basedOn w:val="aNoteSymb"/>
    <w:rsid w:val="00582CF5"/>
    <w:pPr>
      <w:tabs>
        <w:tab w:val="left" w:pos="2200"/>
      </w:tabs>
      <w:spacing w:before="60"/>
      <w:ind w:left="2600" w:hanging="700"/>
    </w:pPr>
  </w:style>
  <w:style w:type="paragraph" w:customStyle="1" w:styleId="aNotess">
    <w:name w:val="aNotess"/>
    <w:basedOn w:val="BillBasic"/>
    <w:rsid w:val="004265CA"/>
    <w:pPr>
      <w:ind w:left="1900" w:hanging="800"/>
    </w:pPr>
    <w:rPr>
      <w:sz w:val="20"/>
    </w:rPr>
  </w:style>
  <w:style w:type="paragraph" w:customStyle="1" w:styleId="aParaNoteBullet">
    <w:name w:val="aParaNoteBullet"/>
    <w:basedOn w:val="aParaNote"/>
    <w:rsid w:val="00582CF5"/>
    <w:pPr>
      <w:tabs>
        <w:tab w:val="left" w:pos="2700"/>
      </w:tabs>
      <w:spacing w:before="60"/>
      <w:ind w:left="3100" w:hanging="700"/>
    </w:pPr>
  </w:style>
  <w:style w:type="paragraph" w:customStyle="1" w:styleId="aNotepar">
    <w:name w:val="aNotepar"/>
    <w:basedOn w:val="BillBasic"/>
    <w:next w:val="Normal"/>
    <w:rsid w:val="00582CF5"/>
    <w:pPr>
      <w:ind w:left="2400" w:hanging="800"/>
    </w:pPr>
    <w:rPr>
      <w:sz w:val="20"/>
    </w:rPr>
  </w:style>
  <w:style w:type="paragraph" w:customStyle="1" w:styleId="aNoteTextpar">
    <w:name w:val="aNoteTextpar"/>
    <w:basedOn w:val="aNotepar"/>
    <w:rsid w:val="00582CF5"/>
    <w:pPr>
      <w:spacing w:before="60"/>
      <w:ind w:firstLine="0"/>
    </w:pPr>
  </w:style>
  <w:style w:type="paragraph" w:customStyle="1" w:styleId="MinisterWord">
    <w:name w:val="MinisterWord"/>
    <w:basedOn w:val="Normal"/>
    <w:rsid w:val="00582CF5"/>
    <w:pPr>
      <w:spacing w:before="60"/>
      <w:jc w:val="right"/>
    </w:pPr>
  </w:style>
  <w:style w:type="paragraph" w:customStyle="1" w:styleId="aExamPara">
    <w:name w:val="aExamPara"/>
    <w:basedOn w:val="aExam"/>
    <w:rsid w:val="00582CF5"/>
    <w:pPr>
      <w:tabs>
        <w:tab w:val="right" w:pos="1720"/>
        <w:tab w:val="left" w:pos="2000"/>
        <w:tab w:val="left" w:pos="2300"/>
      </w:tabs>
      <w:ind w:left="2400" w:hanging="1300"/>
    </w:pPr>
  </w:style>
  <w:style w:type="paragraph" w:customStyle="1" w:styleId="aExamNumText">
    <w:name w:val="aExamNumText"/>
    <w:basedOn w:val="aExam"/>
    <w:rsid w:val="00582CF5"/>
    <w:pPr>
      <w:ind w:left="1500"/>
    </w:pPr>
  </w:style>
  <w:style w:type="paragraph" w:customStyle="1" w:styleId="aExamBullet">
    <w:name w:val="aExamBullet"/>
    <w:basedOn w:val="aExam"/>
    <w:rsid w:val="00582CF5"/>
    <w:pPr>
      <w:tabs>
        <w:tab w:val="left" w:pos="1500"/>
        <w:tab w:val="left" w:pos="2300"/>
      </w:tabs>
      <w:ind w:left="1900" w:hanging="800"/>
    </w:pPr>
  </w:style>
  <w:style w:type="paragraph" w:customStyle="1" w:styleId="aNotePara">
    <w:name w:val="aNotePara"/>
    <w:basedOn w:val="aNote"/>
    <w:rsid w:val="00582CF5"/>
    <w:pPr>
      <w:tabs>
        <w:tab w:val="right" w:pos="2140"/>
        <w:tab w:val="left" w:pos="2400"/>
      </w:tabs>
      <w:spacing w:before="60"/>
      <w:ind w:left="2400" w:hanging="1300"/>
    </w:pPr>
  </w:style>
  <w:style w:type="paragraph" w:customStyle="1" w:styleId="aExplanHeading">
    <w:name w:val="aExplanHeading"/>
    <w:basedOn w:val="BillBasicHeading"/>
    <w:next w:val="Normal"/>
    <w:rsid w:val="00582CF5"/>
    <w:rPr>
      <w:rFonts w:ascii="Arial (W1)" w:hAnsi="Arial (W1)"/>
      <w:sz w:val="18"/>
    </w:rPr>
  </w:style>
  <w:style w:type="paragraph" w:customStyle="1" w:styleId="aExplanText">
    <w:name w:val="aExplanText"/>
    <w:basedOn w:val="BillBasic"/>
    <w:rsid w:val="00582CF5"/>
    <w:rPr>
      <w:sz w:val="20"/>
    </w:rPr>
  </w:style>
  <w:style w:type="paragraph" w:customStyle="1" w:styleId="aParaNotePara">
    <w:name w:val="aParaNotePara"/>
    <w:basedOn w:val="aNoteParaSymb"/>
    <w:rsid w:val="00582CF5"/>
    <w:pPr>
      <w:tabs>
        <w:tab w:val="clear" w:pos="2140"/>
        <w:tab w:val="clear" w:pos="2400"/>
        <w:tab w:val="right" w:pos="2644"/>
      </w:tabs>
      <w:ind w:left="3320" w:hanging="1720"/>
    </w:pPr>
  </w:style>
  <w:style w:type="character" w:customStyle="1" w:styleId="charBold">
    <w:name w:val="charBold"/>
    <w:basedOn w:val="DefaultParagraphFont"/>
    <w:rsid w:val="00582CF5"/>
    <w:rPr>
      <w:b/>
    </w:rPr>
  </w:style>
  <w:style w:type="character" w:customStyle="1" w:styleId="charBoldItals">
    <w:name w:val="charBoldItals"/>
    <w:basedOn w:val="DefaultParagraphFont"/>
    <w:rsid w:val="00582CF5"/>
    <w:rPr>
      <w:b/>
      <w:i/>
    </w:rPr>
  </w:style>
  <w:style w:type="character" w:customStyle="1" w:styleId="charItals">
    <w:name w:val="charItals"/>
    <w:basedOn w:val="DefaultParagraphFont"/>
    <w:rsid w:val="00582CF5"/>
    <w:rPr>
      <w:i/>
    </w:rPr>
  </w:style>
  <w:style w:type="character" w:customStyle="1" w:styleId="charUnderline">
    <w:name w:val="charUnderline"/>
    <w:basedOn w:val="DefaultParagraphFont"/>
    <w:rsid w:val="00582CF5"/>
    <w:rPr>
      <w:u w:val="single"/>
    </w:rPr>
  </w:style>
  <w:style w:type="paragraph" w:customStyle="1" w:styleId="TableHd">
    <w:name w:val="TableHd"/>
    <w:basedOn w:val="Normal"/>
    <w:rsid w:val="00582CF5"/>
    <w:pPr>
      <w:keepNext/>
      <w:spacing w:before="300"/>
      <w:ind w:left="1200" w:hanging="1200"/>
    </w:pPr>
    <w:rPr>
      <w:rFonts w:ascii="Arial" w:hAnsi="Arial"/>
      <w:b/>
      <w:sz w:val="20"/>
    </w:rPr>
  </w:style>
  <w:style w:type="paragraph" w:customStyle="1" w:styleId="TableColHd">
    <w:name w:val="TableColHd"/>
    <w:basedOn w:val="Normal"/>
    <w:rsid w:val="00582CF5"/>
    <w:pPr>
      <w:keepNext/>
      <w:spacing w:after="60"/>
    </w:pPr>
    <w:rPr>
      <w:rFonts w:ascii="Arial" w:hAnsi="Arial"/>
      <w:b/>
      <w:sz w:val="18"/>
    </w:rPr>
  </w:style>
  <w:style w:type="paragraph" w:customStyle="1" w:styleId="PenaltyPara">
    <w:name w:val="PenaltyPara"/>
    <w:basedOn w:val="Normal"/>
    <w:rsid w:val="00582CF5"/>
    <w:pPr>
      <w:tabs>
        <w:tab w:val="right" w:pos="1360"/>
      </w:tabs>
      <w:spacing w:before="60"/>
      <w:ind w:left="1600" w:hanging="1600"/>
      <w:jc w:val="both"/>
    </w:pPr>
  </w:style>
  <w:style w:type="paragraph" w:customStyle="1" w:styleId="tablepara">
    <w:name w:val="table para"/>
    <w:basedOn w:val="Normal"/>
    <w:rsid w:val="00582CF5"/>
    <w:pPr>
      <w:tabs>
        <w:tab w:val="right" w:pos="800"/>
        <w:tab w:val="left" w:pos="1100"/>
      </w:tabs>
      <w:spacing w:before="80" w:after="60"/>
      <w:ind w:left="1100" w:hanging="1100"/>
    </w:pPr>
  </w:style>
  <w:style w:type="paragraph" w:customStyle="1" w:styleId="tablesubpara">
    <w:name w:val="table subpara"/>
    <w:basedOn w:val="Normal"/>
    <w:rsid w:val="00582CF5"/>
    <w:pPr>
      <w:tabs>
        <w:tab w:val="right" w:pos="1500"/>
        <w:tab w:val="left" w:pos="1800"/>
      </w:tabs>
      <w:spacing w:before="80" w:after="60"/>
      <w:ind w:left="1800" w:hanging="1800"/>
    </w:pPr>
  </w:style>
  <w:style w:type="paragraph" w:customStyle="1" w:styleId="TableText">
    <w:name w:val="TableText"/>
    <w:basedOn w:val="Normal"/>
    <w:rsid w:val="00582CF5"/>
    <w:pPr>
      <w:spacing w:before="60" w:after="60"/>
    </w:pPr>
  </w:style>
  <w:style w:type="paragraph" w:customStyle="1" w:styleId="IshadedH5Sec">
    <w:name w:val="I shaded H5 Sec"/>
    <w:basedOn w:val="AH5Sec"/>
    <w:rsid w:val="00582CF5"/>
    <w:pPr>
      <w:shd w:val="pct25" w:color="auto" w:fill="auto"/>
      <w:outlineLvl w:val="9"/>
    </w:pPr>
  </w:style>
  <w:style w:type="paragraph" w:customStyle="1" w:styleId="IshadedSchClause">
    <w:name w:val="I shaded Sch Clause"/>
    <w:basedOn w:val="IshadedH5Sec"/>
    <w:rsid w:val="00582CF5"/>
  </w:style>
  <w:style w:type="paragraph" w:customStyle="1" w:styleId="Penalty">
    <w:name w:val="Penalty"/>
    <w:basedOn w:val="Amainreturn"/>
    <w:rsid w:val="00582CF5"/>
  </w:style>
  <w:style w:type="paragraph" w:customStyle="1" w:styleId="aNoteText">
    <w:name w:val="aNoteText"/>
    <w:basedOn w:val="aNoteSymb"/>
    <w:rsid w:val="00582CF5"/>
    <w:pPr>
      <w:spacing w:before="60"/>
      <w:ind w:firstLine="0"/>
    </w:pPr>
  </w:style>
  <w:style w:type="paragraph" w:customStyle="1" w:styleId="aExamINum">
    <w:name w:val="aExamINum"/>
    <w:basedOn w:val="aExam"/>
    <w:rsid w:val="004265CA"/>
    <w:pPr>
      <w:tabs>
        <w:tab w:val="left" w:pos="1500"/>
      </w:tabs>
      <w:ind w:left="1500" w:hanging="400"/>
    </w:pPr>
  </w:style>
  <w:style w:type="paragraph" w:customStyle="1" w:styleId="AExamIPara">
    <w:name w:val="AExamIPara"/>
    <w:basedOn w:val="aExam"/>
    <w:rsid w:val="00582CF5"/>
    <w:pPr>
      <w:tabs>
        <w:tab w:val="right" w:pos="1720"/>
        <w:tab w:val="left" w:pos="2000"/>
      </w:tabs>
      <w:ind w:left="2000" w:hanging="900"/>
    </w:pPr>
  </w:style>
  <w:style w:type="paragraph" w:customStyle="1" w:styleId="AH3sec">
    <w:name w:val="A H3 sec"/>
    <w:basedOn w:val="Normal"/>
    <w:next w:val="Amain"/>
    <w:rsid w:val="004265CA"/>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82CF5"/>
    <w:pPr>
      <w:tabs>
        <w:tab w:val="clear" w:pos="2600"/>
      </w:tabs>
      <w:ind w:left="1100"/>
    </w:pPr>
    <w:rPr>
      <w:sz w:val="18"/>
    </w:rPr>
  </w:style>
  <w:style w:type="paragraph" w:customStyle="1" w:styleId="aExamss">
    <w:name w:val="aExamss"/>
    <w:basedOn w:val="aNoteSymb"/>
    <w:rsid w:val="00582CF5"/>
    <w:pPr>
      <w:spacing w:before="60"/>
      <w:ind w:left="1100" w:firstLine="0"/>
    </w:pPr>
  </w:style>
  <w:style w:type="paragraph" w:customStyle="1" w:styleId="aExamHdgpar">
    <w:name w:val="aExamHdgpar"/>
    <w:basedOn w:val="aExamHdgss"/>
    <w:next w:val="Normal"/>
    <w:rsid w:val="00582CF5"/>
    <w:pPr>
      <w:ind w:left="1600"/>
    </w:pPr>
  </w:style>
  <w:style w:type="paragraph" w:customStyle="1" w:styleId="aExampar">
    <w:name w:val="aExampar"/>
    <w:basedOn w:val="aExamss"/>
    <w:rsid w:val="00582CF5"/>
    <w:pPr>
      <w:ind w:left="1600"/>
    </w:pPr>
  </w:style>
  <w:style w:type="paragraph" w:customStyle="1" w:styleId="aExamINumss">
    <w:name w:val="aExamINumss"/>
    <w:basedOn w:val="aExamss"/>
    <w:rsid w:val="00582CF5"/>
    <w:pPr>
      <w:tabs>
        <w:tab w:val="left" w:pos="1500"/>
      </w:tabs>
      <w:ind w:left="1500" w:hanging="400"/>
    </w:pPr>
  </w:style>
  <w:style w:type="paragraph" w:customStyle="1" w:styleId="aExamINumpar">
    <w:name w:val="aExamINumpar"/>
    <w:basedOn w:val="aExampar"/>
    <w:rsid w:val="00582CF5"/>
    <w:pPr>
      <w:tabs>
        <w:tab w:val="left" w:pos="2000"/>
      </w:tabs>
      <w:ind w:left="2000" w:hanging="400"/>
    </w:pPr>
  </w:style>
  <w:style w:type="paragraph" w:customStyle="1" w:styleId="aExamNumTextss">
    <w:name w:val="aExamNumTextss"/>
    <w:basedOn w:val="aExamss"/>
    <w:rsid w:val="00582CF5"/>
    <w:pPr>
      <w:ind w:left="1500"/>
    </w:pPr>
  </w:style>
  <w:style w:type="paragraph" w:customStyle="1" w:styleId="aExamNumTextpar">
    <w:name w:val="aExamNumTextpar"/>
    <w:basedOn w:val="aExampar"/>
    <w:rsid w:val="004265CA"/>
    <w:pPr>
      <w:ind w:left="2000"/>
    </w:pPr>
  </w:style>
  <w:style w:type="paragraph" w:customStyle="1" w:styleId="aExamBulletss">
    <w:name w:val="aExamBulletss"/>
    <w:basedOn w:val="aExamss"/>
    <w:rsid w:val="00582CF5"/>
    <w:pPr>
      <w:ind w:left="1500" w:hanging="400"/>
    </w:pPr>
  </w:style>
  <w:style w:type="paragraph" w:customStyle="1" w:styleId="aExamBulletpar">
    <w:name w:val="aExamBulletpar"/>
    <w:basedOn w:val="aExampar"/>
    <w:rsid w:val="00582CF5"/>
    <w:pPr>
      <w:ind w:left="2000" w:hanging="400"/>
    </w:pPr>
  </w:style>
  <w:style w:type="paragraph" w:customStyle="1" w:styleId="aExamHdgsubpar">
    <w:name w:val="aExamHdgsubpar"/>
    <w:basedOn w:val="aExamHdgss"/>
    <w:next w:val="Normal"/>
    <w:rsid w:val="00582CF5"/>
    <w:pPr>
      <w:ind w:left="2140"/>
    </w:pPr>
  </w:style>
  <w:style w:type="paragraph" w:customStyle="1" w:styleId="aExamsubpar">
    <w:name w:val="aExamsubpar"/>
    <w:basedOn w:val="aExamss"/>
    <w:rsid w:val="00582CF5"/>
    <w:pPr>
      <w:ind w:left="2140"/>
    </w:pPr>
  </w:style>
  <w:style w:type="paragraph" w:customStyle="1" w:styleId="aExamNumsubpar">
    <w:name w:val="aExamNumsubpar"/>
    <w:basedOn w:val="aExamsubpar"/>
    <w:rsid w:val="004265CA"/>
    <w:pPr>
      <w:tabs>
        <w:tab w:val="left" w:pos="2540"/>
      </w:tabs>
      <w:ind w:left="2540" w:hanging="400"/>
    </w:pPr>
  </w:style>
  <w:style w:type="paragraph" w:customStyle="1" w:styleId="aExamNumTextsubpar">
    <w:name w:val="aExamNumTextsubpar"/>
    <w:basedOn w:val="aExampar"/>
    <w:rsid w:val="004265CA"/>
    <w:pPr>
      <w:ind w:left="2540"/>
    </w:pPr>
  </w:style>
  <w:style w:type="paragraph" w:customStyle="1" w:styleId="aExamBulletsubpar">
    <w:name w:val="aExamBulletsubpar"/>
    <w:basedOn w:val="aExamsubpar"/>
    <w:rsid w:val="004265CA"/>
    <w:pPr>
      <w:tabs>
        <w:tab w:val="num" w:pos="2540"/>
      </w:tabs>
      <w:ind w:left="2540" w:hanging="400"/>
    </w:pPr>
  </w:style>
  <w:style w:type="paragraph" w:customStyle="1" w:styleId="aNoteTextss">
    <w:name w:val="aNoteTextss"/>
    <w:basedOn w:val="Normal"/>
    <w:rsid w:val="00582CF5"/>
    <w:pPr>
      <w:spacing w:before="60"/>
      <w:ind w:left="1900"/>
      <w:jc w:val="both"/>
    </w:pPr>
    <w:rPr>
      <w:sz w:val="20"/>
    </w:rPr>
  </w:style>
  <w:style w:type="paragraph" w:customStyle="1" w:styleId="aNoteParass">
    <w:name w:val="aNoteParass"/>
    <w:basedOn w:val="Normal"/>
    <w:rsid w:val="00582CF5"/>
    <w:pPr>
      <w:tabs>
        <w:tab w:val="right" w:pos="2140"/>
        <w:tab w:val="left" w:pos="2400"/>
      </w:tabs>
      <w:spacing w:before="60"/>
      <w:ind w:left="2400" w:hanging="1300"/>
      <w:jc w:val="both"/>
    </w:pPr>
    <w:rPr>
      <w:sz w:val="20"/>
    </w:rPr>
  </w:style>
  <w:style w:type="paragraph" w:customStyle="1" w:styleId="aNoteParapar">
    <w:name w:val="aNoteParapar"/>
    <w:basedOn w:val="aNotepar"/>
    <w:rsid w:val="00582CF5"/>
    <w:pPr>
      <w:tabs>
        <w:tab w:val="right" w:pos="2640"/>
      </w:tabs>
      <w:spacing w:before="60"/>
      <w:ind w:left="2920" w:hanging="1320"/>
    </w:pPr>
  </w:style>
  <w:style w:type="paragraph" w:customStyle="1" w:styleId="aNotesubpar">
    <w:name w:val="aNotesubpar"/>
    <w:basedOn w:val="BillBasic"/>
    <w:next w:val="Normal"/>
    <w:rsid w:val="00582CF5"/>
    <w:pPr>
      <w:ind w:left="2940" w:hanging="800"/>
    </w:pPr>
    <w:rPr>
      <w:sz w:val="20"/>
    </w:rPr>
  </w:style>
  <w:style w:type="paragraph" w:customStyle="1" w:styleId="aNoteTextsubpar">
    <w:name w:val="aNoteTextsubpar"/>
    <w:basedOn w:val="aNotesubpar"/>
    <w:rsid w:val="00582CF5"/>
    <w:pPr>
      <w:spacing w:before="60"/>
      <w:ind w:firstLine="0"/>
    </w:pPr>
  </w:style>
  <w:style w:type="paragraph" w:customStyle="1" w:styleId="aNoteParasubpar">
    <w:name w:val="aNoteParasubpar"/>
    <w:basedOn w:val="aNotesubpar"/>
    <w:rsid w:val="004265CA"/>
    <w:pPr>
      <w:tabs>
        <w:tab w:val="right" w:pos="3180"/>
      </w:tabs>
      <w:spacing w:before="60"/>
      <w:ind w:left="3460" w:hanging="1320"/>
    </w:pPr>
  </w:style>
  <w:style w:type="paragraph" w:customStyle="1" w:styleId="aNoteBulletsubpar">
    <w:name w:val="aNoteBulletsubpar"/>
    <w:basedOn w:val="aNotesubpar"/>
    <w:rsid w:val="004265CA"/>
    <w:pPr>
      <w:numPr>
        <w:numId w:val="12"/>
      </w:numPr>
      <w:tabs>
        <w:tab w:val="left" w:pos="3240"/>
      </w:tabs>
      <w:spacing w:before="60"/>
    </w:pPr>
  </w:style>
  <w:style w:type="paragraph" w:customStyle="1" w:styleId="aNoteBulletss">
    <w:name w:val="aNoteBulletss"/>
    <w:basedOn w:val="Normal"/>
    <w:rsid w:val="00582CF5"/>
    <w:pPr>
      <w:spacing w:before="60"/>
      <w:ind w:left="2300" w:hanging="400"/>
      <w:jc w:val="both"/>
    </w:pPr>
    <w:rPr>
      <w:sz w:val="20"/>
    </w:rPr>
  </w:style>
  <w:style w:type="paragraph" w:customStyle="1" w:styleId="aNoteBulletpar">
    <w:name w:val="aNoteBulletpar"/>
    <w:basedOn w:val="aNotepar"/>
    <w:rsid w:val="00582CF5"/>
    <w:pPr>
      <w:spacing w:before="60"/>
      <w:ind w:left="2800" w:hanging="400"/>
    </w:pPr>
  </w:style>
  <w:style w:type="paragraph" w:customStyle="1" w:styleId="aExplanBullet">
    <w:name w:val="aExplanBullet"/>
    <w:basedOn w:val="Normal"/>
    <w:rsid w:val="00582CF5"/>
    <w:pPr>
      <w:spacing w:before="140"/>
      <w:ind w:left="400" w:hanging="400"/>
      <w:jc w:val="both"/>
    </w:pPr>
    <w:rPr>
      <w:snapToGrid w:val="0"/>
      <w:sz w:val="20"/>
    </w:rPr>
  </w:style>
  <w:style w:type="paragraph" w:customStyle="1" w:styleId="AuthLaw">
    <w:name w:val="AuthLaw"/>
    <w:basedOn w:val="BillBasic"/>
    <w:rsid w:val="004265CA"/>
    <w:rPr>
      <w:rFonts w:ascii="Arial" w:hAnsi="Arial"/>
      <w:b/>
      <w:sz w:val="20"/>
    </w:rPr>
  </w:style>
  <w:style w:type="paragraph" w:customStyle="1" w:styleId="aExamNumpar">
    <w:name w:val="aExamNumpar"/>
    <w:basedOn w:val="aExamINumss"/>
    <w:rsid w:val="004265CA"/>
    <w:pPr>
      <w:tabs>
        <w:tab w:val="clear" w:pos="1500"/>
        <w:tab w:val="left" w:pos="2000"/>
      </w:tabs>
      <w:ind w:left="2000"/>
    </w:pPr>
  </w:style>
  <w:style w:type="paragraph" w:customStyle="1" w:styleId="Schsectionheading">
    <w:name w:val="Sch section heading"/>
    <w:basedOn w:val="BillBasic"/>
    <w:next w:val="Amain"/>
    <w:rsid w:val="004265CA"/>
    <w:pPr>
      <w:spacing w:before="240"/>
      <w:jc w:val="left"/>
      <w:outlineLvl w:val="4"/>
    </w:pPr>
    <w:rPr>
      <w:rFonts w:ascii="Arial" w:hAnsi="Arial"/>
      <w:b/>
    </w:rPr>
  </w:style>
  <w:style w:type="paragraph" w:customStyle="1" w:styleId="SchAmain">
    <w:name w:val="Sch A main"/>
    <w:basedOn w:val="Amain"/>
    <w:rsid w:val="00582CF5"/>
  </w:style>
  <w:style w:type="paragraph" w:customStyle="1" w:styleId="SchApara">
    <w:name w:val="Sch A para"/>
    <w:basedOn w:val="Apara"/>
    <w:rsid w:val="00582CF5"/>
  </w:style>
  <w:style w:type="paragraph" w:customStyle="1" w:styleId="SchAsubpara">
    <w:name w:val="Sch A subpara"/>
    <w:basedOn w:val="Asubpara"/>
    <w:rsid w:val="00582CF5"/>
  </w:style>
  <w:style w:type="paragraph" w:customStyle="1" w:styleId="SchAsubsubpara">
    <w:name w:val="Sch A subsubpara"/>
    <w:basedOn w:val="Asubsubpara"/>
    <w:rsid w:val="00582CF5"/>
  </w:style>
  <w:style w:type="paragraph" w:customStyle="1" w:styleId="TOCOL1">
    <w:name w:val="TOCOL 1"/>
    <w:basedOn w:val="TOC1"/>
    <w:rsid w:val="00582CF5"/>
  </w:style>
  <w:style w:type="paragraph" w:customStyle="1" w:styleId="TOCOL2">
    <w:name w:val="TOCOL 2"/>
    <w:basedOn w:val="TOC2"/>
    <w:rsid w:val="00582CF5"/>
    <w:pPr>
      <w:keepNext w:val="0"/>
    </w:pPr>
  </w:style>
  <w:style w:type="paragraph" w:customStyle="1" w:styleId="TOCOL3">
    <w:name w:val="TOCOL 3"/>
    <w:basedOn w:val="TOC3"/>
    <w:rsid w:val="00582CF5"/>
    <w:pPr>
      <w:keepNext w:val="0"/>
    </w:pPr>
  </w:style>
  <w:style w:type="paragraph" w:customStyle="1" w:styleId="TOCOL4">
    <w:name w:val="TOCOL 4"/>
    <w:basedOn w:val="TOC4"/>
    <w:rsid w:val="00582CF5"/>
    <w:pPr>
      <w:keepNext w:val="0"/>
    </w:pPr>
  </w:style>
  <w:style w:type="paragraph" w:customStyle="1" w:styleId="TOCOL5">
    <w:name w:val="TOCOL 5"/>
    <w:basedOn w:val="TOC5"/>
    <w:rsid w:val="00582CF5"/>
    <w:pPr>
      <w:tabs>
        <w:tab w:val="left" w:pos="400"/>
      </w:tabs>
    </w:pPr>
  </w:style>
  <w:style w:type="paragraph" w:customStyle="1" w:styleId="TOCOL6">
    <w:name w:val="TOCOL 6"/>
    <w:basedOn w:val="TOC6"/>
    <w:rsid w:val="00582CF5"/>
    <w:pPr>
      <w:keepNext w:val="0"/>
    </w:pPr>
  </w:style>
  <w:style w:type="paragraph" w:customStyle="1" w:styleId="TOCOL7">
    <w:name w:val="TOCOL 7"/>
    <w:basedOn w:val="TOC7"/>
    <w:rsid w:val="00582CF5"/>
  </w:style>
  <w:style w:type="paragraph" w:customStyle="1" w:styleId="TOCOL8">
    <w:name w:val="TOCOL 8"/>
    <w:basedOn w:val="TOC8"/>
    <w:rsid w:val="00582CF5"/>
  </w:style>
  <w:style w:type="paragraph" w:customStyle="1" w:styleId="TOCOL9">
    <w:name w:val="TOCOL 9"/>
    <w:basedOn w:val="TOC9"/>
    <w:rsid w:val="00582CF5"/>
    <w:pPr>
      <w:ind w:right="0"/>
    </w:pPr>
  </w:style>
  <w:style w:type="paragraph" w:styleId="TOC9">
    <w:name w:val="toc 9"/>
    <w:basedOn w:val="Normal"/>
    <w:next w:val="Normal"/>
    <w:autoRedefine/>
    <w:uiPriority w:val="39"/>
    <w:rsid w:val="00582CF5"/>
    <w:pPr>
      <w:ind w:left="1920" w:right="600"/>
    </w:pPr>
  </w:style>
  <w:style w:type="paragraph" w:customStyle="1" w:styleId="Billname1">
    <w:name w:val="Billname1"/>
    <w:basedOn w:val="Normal"/>
    <w:rsid w:val="00582CF5"/>
    <w:pPr>
      <w:tabs>
        <w:tab w:val="left" w:pos="2400"/>
      </w:tabs>
      <w:spacing w:before="1220"/>
    </w:pPr>
    <w:rPr>
      <w:rFonts w:ascii="Arial" w:hAnsi="Arial"/>
      <w:b/>
      <w:sz w:val="40"/>
    </w:rPr>
  </w:style>
  <w:style w:type="paragraph" w:customStyle="1" w:styleId="TableText10">
    <w:name w:val="TableText10"/>
    <w:basedOn w:val="TableText"/>
    <w:rsid w:val="00582CF5"/>
    <w:rPr>
      <w:sz w:val="20"/>
    </w:rPr>
  </w:style>
  <w:style w:type="paragraph" w:customStyle="1" w:styleId="TablePara10">
    <w:name w:val="TablePara10"/>
    <w:basedOn w:val="tablepara"/>
    <w:rsid w:val="00582CF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82CF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82CF5"/>
  </w:style>
  <w:style w:type="character" w:customStyle="1" w:styleId="charPage">
    <w:name w:val="charPage"/>
    <w:basedOn w:val="DefaultParagraphFont"/>
    <w:rsid w:val="00582CF5"/>
  </w:style>
  <w:style w:type="character" w:styleId="PageNumber">
    <w:name w:val="page number"/>
    <w:basedOn w:val="DefaultParagraphFont"/>
    <w:rsid w:val="00582CF5"/>
  </w:style>
  <w:style w:type="paragraph" w:customStyle="1" w:styleId="Letterhead">
    <w:name w:val="Letterhead"/>
    <w:rsid w:val="004265CA"/>
    <w:pPr>
      <w:widowControl w:val="0"/>
      <w:spacing w:after="180"/>
      <w:jc w:val="right"/>
    </w:pPr>
    <w:rPr>
      <w:rFonts w:ascii="Arial" w:hAnsi="Arial"/>
      <w:sz w:val="32"/>
      <w:lang w:eastAsia="en-US"/>
    </w:rPr>
  </w:style>
  <w:style w:type="paragraph" w:customStyle="1" w:styleId="IShadedschclause0">
    <w:name w:val="I Shaded sch clause"/>
    <w:basedOn w:val="IH5Sec"/>
    <w:rsid w:val="004265CA"/>
    <w:pPr>
      <w:shd w:val="pct15" w:color="auto" w:fill="FFFFFF"/>
      <w:tabs>
        <w:tab w:val="clear" w:pos="1100"/>
        <w:tab w:val="left" w:pos="700"/>
      </w:tabs>
      <w:ind w:left="700" w:hanging="700"/>
    </w:pPr>
  </w:style>
  <w:style w:type="paragraph" w:customStyle="1" w:styleId="Billfooter">
    <w:name w:val="Billfooter"/>
    <w:basedOn w:val="Normal"/>
    <w:rsid w:val="004265CA"/>
    <w:pPr>
      <w:tabs>
        <w:tab w:val="right" w:pos="7200"/>
      </w:tabs>
      <w:jc w:val="both"/>
    </w:pPr>
    <w:rPr>
      <w:sz w:val="18"/>
    </w:rPr>
  </w:style>
  <w:style w:type="paragraph" w:styleId="BalloonText">
    <w:name w:val="Balloon Text"/>
    <w:basedOn w:val="Normal"/>
    <w:link w:val="BalloonTextChar"/>
    <w:uiPriority w:val="99"/>
    <w:unhideWhenUsed/>
    <w:rsid w:val="00582CF5"/>
    <w:rPr>
      <w:rFonts w:ascii="Tahoma" w:hAnsi="Tahoma" w:cs="Tahoma"/>
      <w:sz w:val="16"/>
      <w:szCs w:val="16"/>
    </w:rPr>
  </w:style>
  <w:style w:type="character" w:customStyle="1" w:styleId="BalloonTextChar">
    <w:name w:val="Balloon Text Char"/>
    <w:basedOn w:val="DefaultParagraphFont"/>
    <w:link w:val="BalloonText"/>
    <w:uiPriority w:val="99"/>
    <w:rsid w:val="00582CF5"/>
    <w:rPr>
      <w:rFonts w:ascii="Tahoma" w:hAnsi="Tahoma" w:cs="Tahoma"/>
      <w:sz w:val="16"/>
      <w:szCs w:val="16"/>
      <w:lang w:eastAsia="en-US"/>
    </w:rPr>
  </w:style>
  <w:style w:type="paragraph" w:customStyle="1" w:styleId="00AssAm">
    <w:name w:val="00AssAm"/>
    <w:basedOn w:val="00SigningPage"/>
    <w:rsid w:val="004265CA"/>
  </w:style>
  <w:style w:type="character" w:customStyle="1" w:styleId="FooterChar">
    <w:name w:val="Footer Char"/>
    <w:basedOn w:val="DefaultParagraphFont"/>
    <w:link w:val="Footer"/>
    <w:rsid w:val="00582CF5"/>
    <w:rPr>
      <w:rFonts w:ascii="Arial" w:hAnsi="Arial"/>
      <w:sz w:val="18"/>
      <w:lang w:eastAsia="en-US"/>
    </w:rPr>
  </w:style>
  <w:style w:type="character" w:customStyle="1" w:styleId="HeaderChar">
    <w:name w:val="Header Char"/>
    <w:basedOn w:val="DefaultParagraphFont"/>
    <w:link w:val="Header"/>
    <w:rsid w:val="004265CA"/>
    <w:rPr>
      <w:sz w:val="24"/>
      <w:lang w:eastAsia="en-US"/>
    </w:rPr>
  </w:style>
  <w:style w:type="paragraph" w:customStyle="1" w:styleId="01aPreamble">
    <w:name w:val="01aPreamble"/>
    <w:basedOn w:val="Normal"/>
    <w:qFormat/>
    <w:rsid w:val="00582CF5"/>
  </w:style>
  <w:style w:type="paragraph" w:customStyle="1" w:styleId="TableBullet">
    <w:name w:val="TableBullet"/>
    <w:basedOn w:val="TableText10"/>
    <w:qFormat/>
    <w:rsid w:val="00582CF5"/>
    <w:pPr>
      <w:numPr>
        <w:numId w:val="26"/>
      </w:numPr>
    </w:pPr>
  </w:style>
  <w:style w:type="paragraph" w:customStyle="1" w:styleId="BillCrest">
    <w:name w:val="Bill Crest"/>
    <w:basedOn w:val="Normal"/>
    <w:next w:val="Normal"/>
    <w:rsid w:val="00582CF5"/>
    <w:pPr>
      <w:tabs>
        <w:tab w:val="center" w:pos="3160"/>
      </w:tabs>
      <w:spacing w:after="60"/>
    </w:pPr>
    <w:rPr>
      <w:sz w:val="216"/>
    </w:rPr>
  </w:style>
  <w:style w:type="paragraph" w:customStyle="1" w:styleId="BillNo">
    <w:name w:val="BillNo"/>
    <w:basedOn w:val="BillBasicHeading"/>
    <w:rsid w:val="00582CF5"/>
    <w:pPr>
      <w:keepNext w:val="0"/>
      <w:spacing w:before="240"/>
      <w:jc w:val="both"/>
    </w:pPr>
  </w:style>
  <w:style w:type="paragraph" w:customStyle="1" w:styleId="aNoteBulletann">
    <w:name w:val="aNoteBulletann"/>
    <w:basedOn w:val="aNotess"/>
    <w:rsid w:val="004265CA"/>
    <w:pPr>
      <w:tabs>
        <w:tab w:val="left" w:pos="2200"/>
      </w:tabs>
      <w:spacing w:before="0"/>
      <w:ind w:left="0" w:firstLine="0"/>
    </w:pPr>
  </w:style>
  <w:style w:type="paragraph" w:customStyle="1" w:styleId="aNoteBulletparann">
    <w:name w:val="aNoteBulletparann"/>
    <w:basedOn w:val="aNotepar"/>
    <w:rsid w:val="004265CA"/>
    <w:pPr>
      <w:tabs>
        <w:tab w:val="left" w:pos="2700"/>
      </w:tabs>
      <w:spacing w:before="0"/>
      <w:ind w:left="0" w:firstLine="0"/>
    </w:pPr>
  </w:style>
  <w:style w:type="paragraph" w:customStyle="1" w:styleId="TableNumbered">
    <w:name w:val="TableNumbered"/>
    <w:basedOn w:val="TableText10"/>
    <w:qFormat/>
    <w:rsid w:val="00582CF5"/>
    <w:pPr>
      <w:numPr>
        <w:numId w:val="17"/>
      </w:numPr>
    </w:pPr>
  </w:style>
  <w:style w:type="paragraph" w:customStyle="1" w:styleId="ISchMain">
    <w:name w:val="I Sch Main"/>
    <w:basedOn w:val="BillBasic"/>
    <w:rsid w:val="00582CF5"/>
    <w:pPr>
      <w:tabs>
        <w:tab w:val="right" w:pos="900"/>
        <w:tab w:val="left" w:pos="1100"/>
      </w:tabs>
      <w:ind w:left="1100" w:hanging="1100"/>
    </w:pPr>
  </w:style>
  <w:style w:type="paragraph" w:customStyle="1" w:styleId="ISchpara">
    <w:name w:val="I Sch para"/>
    <w:basedOn w:val="BillBasic"/>
    <w:rsid w:val="00582CF5"/>
    <w:pPr>
      <w:tabs>
        <w:tab w:val="right" w:pos="1400"/>
        <w:tab w:val="left" w:pos="1600"/>
      </w:tabs>
      <w:ind w:left="1600" w:hanging="1600"/>
    </w:pPr>
  </w:style>
  <w:style w:type="paragraph" w:customStyle="1" w:styleId="ISchsubpara">
    <w:name w:val="I Sch subpara"/>
    <w:basedOn w:val="BillBasic"/>
    <w:rsid w:val="00582CF5"/>
    <w:pPr>
      <w:tabs>
        <w:tab w:val="right" w:pos="1940"/>
        <w:tab w:val="left" w:pos="2140"/>
      </w:tabs>
      <w:ind w:left="2140" w:hanging="2140"/>
    </w:pPr>
  </w:style>
  <w:style w:type="paragraph" w:customStyle="1" w:styleId="ISchsubsubpara">
    <w:name w:val="I Sch subsubpara"/>
    <w:basedOn w:val="BillBasic"/>
    <w:rsid w:val="00582CF5"/>
    <w:pPr>
      <w:tabs>
        <w:tab w:val="right" w:pos="2460"/>
        <w:tab w:val="left" w:pos="2660"/>
      </w:tabs>
      <w:ind w:left="2660" w:hanging="2660"/>
    </w:pPr>
  </w:style>
  <w:style w:type="character" w:customStyle="1" w:styleId="aNoteChar">
    <w:name w:val="aNote Char"/>
    <w:basedOn w:val="DefaultParagraphFont"/>
    <w:link w:val="aNote"/>
    <w:locked/>
    <w:rsid w:val="004265CA"/>
    <w:rPr>
      <w:lang w:eastAsia="en-US"/>
    </w:rPr>
  </w:style>
  <w:style w:type="character" w:customStyle="1" w:styleId="charCitHyperlinkAbbrev">
    <w:name w:val="charCitHyperlinkAbbrev"/>
    <w:basedOn w:val="Hyperlink"/>
    <w:uiPriority w:val="1"/>
    <w:rsid w:val="00582CF5"/>
    <w:rPr>
      <w:color w:val="0000FF" w:themeColor="hyperlink"/>
      <w:u w:val="none"/>
    </w:rPr>
  </w:style>
  <w:style w:type="character" w:styleId="Hyperlink">
    <w:name w:val="Hyperlink"/>
    <w:basedOn w:val="DefaultParagraphFont"/>
    <w:uiPriority w:val="99"/>
    <w:unhideWhenUsed/>
    <w:rsid w:val="00582CF5"/>
    <w:rPr>
      <w:color w:val="0000FF" w:themeColor="hyperlink"/>
      <w:u w:val="single"/>
    </w:rPr>
  </w:style>
  <w:style w:type="character" w:customStyle="1" w:styleId="charCitHyperlinkItal">
    <w:name w:val="charCitHyperlinkItal"/>
    <w:basedOn w:val="Hyperlink"/>
    <w:uiPriority w:val="1"/>
    <w:rsid w:val="00582CF5"/>
    <w:rPr>
      <w:i/>
      <w:color w:val="0000FF" w:themeColor="hyperlink"/>
      <w:u w:val="none"/>
    </w:rPr>
  </w:style>
  <w:style w:type="character" w:customStyle="1" w:styleId="AH5SecChar">
    <w:name w:val="A H5 Sec Char"/>
    <w:basedOn w:val="DefaultParagraphFont"/>
    <w:link w:val="AH5Sec"/>
    <w:locked/>
    <w:rsid w:val="004265CA"/>
    <w:rPr>
      <w:rFonts w:ascii="Arial" w:hAnsi="Arial"/>
      <w:b/>
      <w:sz w:val="24"/>
      <w:lang w:eastAsia="en-US"/>
    </w:rPr>
  </w:style>
  <w:style w:type="character" w:customStyle="1" w:styleId="BillBasicChar">
    <w:name w:val="BillBasic Char"/>
    <w:basedOn w:val="DefaultParagraphFont"/>
    <w:link w:val="BillBasic"/>
    <w:locked/>
    <w:rsid w:val="004265CA"/>
    <w:rPr>
      <w:sz w:val="24"/>
      <w:lang w:eastAsia="en-US"/>
    </w:rPr>
  </w:style>
  <w:style w:type="paragraph" w:styleId="ListParagraph">
    <w:name w:val="List Paragraph"/>
    <w:basedOn w:val="Normal"/>
    <w:uiPriority w:val="34"/>
    <w:qFormat/>
    <w:rsid w:val="00D921A0"/>
    <w:pPr>
      <w:ind w:left="720"/>
      <w:contextualSpacing/>
    </w:pPr>
    <w:rPr>
      <w:rFonts w:eastAsiaTheme="minorHAnsi" w:cs="Arial"/>
      <w:szCs w:val="22"/>
    </w:rPr>
  </w:style>
  <w:style w:type="paragraph" w:customStyle="1" w:styleId="Status">
    <w:name w:val="Status"/>
    <w:basedOn w:val="Normal"/>
    <w:rsid w:val="00582CF5"/>
    <w:pPr>
      <w:spacing w:before="280"/>
      <w:jc w:val="center"/>
    </w:pPr>
    <w:rPr>
      <w:rFonts w:ascii="Arial" w:hAnsi="Arial"/>
      <w:sz w:val="14"/>
    </w:rPr>
  </w:style>
  <w:style w:type="paragraph" w:customStyle="1" w:styleId="FooterInfoCentre">
    <w:name w:val="FooterInfoCentre"/>
    <w:basedOn w:val="FooterInfo"/>
    <w:rsid w:val="00582CF5"/>
    <w:pPr>
      <w:spacing w:before="60"/>
      <w:jc w:val="center"/>
    </w:pPr>
  </w:style>
  <w:style w:type="paragraph" w:customStyle="1" w:styleId="CoverTextBullet">
    <w:name w:val="CoverTextBullet"/>
    <w:basedOn w:val="CoverText"/>
    <w:qFormat/>
    <w:rsid w:val="00582CF5"/>
    <w:pPr>
      <w:numPr>
        <w:numId w:val="21"/>
      </w:numPr>
    </w:pPr>
    <w:rPr>
      <w:color w:val="000000"/>
    </w:rPr>
  </w:style>
  <w:style w:type="paragraph" w:customStyle="1" w:styleId="Default">
    <w:name w:val="Default"/>
    <w:rsid w:val="00FF71F7"/>
    <w:pPr>
      <w:autoSpaceDE w:val="0"/>
      <w:autoSpaceDN w:val="0"/>
      <w:adjustRightInd w:val="0"/>
    </w:pPr>
    <w:rPr>
      <w:rFonts w:ascii="Symbol" w:hAnsi="Symbol" w:cs="Symbol"/>
      <w:color w:val="000000"/>
      <w:sz w:val="24"/>
      <w:szCs w:val="24"/>
    </w:rPr>
  </w:style>
  <w:style w:type="character" w:customStyle="1" w:styleId="aDefChar">
    <w:name w:val="aDef Char"/>
    <w:basedOn w:val="DefaultParagraphFont"/>
    <w:link w:val="aDef"/>
    <w:locked/>
    <w:rsid w:val="002652A9"/>
    <w:rPr>
      <w:sz w:val="24"/>
      <w:lang w:eastAsia="en-US"/>
    </w:rPr>
  </w:style>
  <w:style w:type="paragraph" w:customStyle="1" w:styleId="00Spine">
    <w:name w:val="00Spine"/>
    <w:basedOn w:val="Normal"/>
    <w:rsid w:val="00582CF5"/>
  </w:style>
  <w:style w:type="paragraph" w:customStyle="1" w:styleId="05Endnote0">
    <w:name w:val="05Endnote"/>
    <w:basedOn w:val="Normal"/>
    <w:rsid w:val="00582CF5"/>
  </w:style>
  <w:style w:type="paragraph" w:customStyle="1" w:styleId="06Copyright">
    <w:name w:val="06Copyright"/>
    <w:basedOn w:val="Normal"/>
    <w:rsid w:val="00582CF5"/>
  </w:style>
  <w:style w:type="paragraph" w:customStyle="1" w:styleId="RepubNo">
    <w:name w:val="RepubNo"/>
    <w:basedOn w:val="BillBasicHeading"/>
    <w:rsid w:val="00582CF5"/>
    <w:pPr>
      <w:keepNext w:val="0"/>
      <w:spacing w:before="600"/>
      <w:jc w:val="both"/>
    </w:pPr>
    <w:rPr>
      <w:sz w:val="26"/>
    </w:rPr>
  </w:style>
  <w:style w:type="paragraph" w:customStyle="1" w:styleId="EffectiveDate">
    <w:name w:val="EffectiveDate"/>
    <w:basedOn w:val="Normal"/>
    <w:rsid w:val="00582CF5"/>
    <w:pPr>
      <w:spacing w:before="120"/>
    </w:pPr>
    <w:rPr>
      <w:rFonts w:ascii="Arial" w:hAnsi="Arial"/>
      <w:b/>
      <w:sz w:val="26"/>
    </w:rPr>
  </w:style>
  <w:style w:type="paragraph" w:customStyle="1" w:styleId="CoverInForce">
    <w:name w:val="CoverInForce"/>
    <w:basedOn w:val="BillBasicHeading"/>
    <w:rsid w:val="00582CF5"/>
    <w:pPr>
      <w:keepNext w:val="0"/>
      <w:spacing w:before="400"/>
    </w:pPr>
    <w:rPr>
      <w:b w:val="0"/>
    </w:rPr>
  </w:style>
  <w:style w:type="paragraph" w:customStyle="1" w:styleId="CoverHeading">
    <w:name w:val="CoverHeading"/>
    <w:basedOn w:val="Normal"/>
    <w:rsid w:val="00582CF5"/>
    <w:rPr>
      <w:rFonts w:ascii="Arial" w:hAnsi="Arial"/>
      <w:b/>
    </w:rPr>
  </w:style>
  <w:style w:type="paragraph" w:customStyle="1" w:styleId="CoverSubHdg">
    <w:name w:val="CoverSubHdg"/>
    <w:basedOn w:val="CoverHeading"/>
    <w:rsid w:val="00582CF5"/>
    <w:pPr>
      <w:spacing w:before="120"/>
    </w:pPr>
    <w:rPr>
      <w:sz w:val="20"/>
    </w:rPr>
  </w:style>
  <w:style w:type="paragraph" w:customStyle="1" w:styleId="CoverActName">
    <w:name w:val="CoverActName"/>
    <w:basedOn w:val="BillBasicHeading"/>
    <w:rsid w:val="00582CF5"/>
    <w:pPr>
      <w:keepNext w:val="0"/>
      <w:spacing w:before="260"/>
    </w:pPr>
  </w:style>
  <w:style w:type="paragraph" w:customStyle="1" w:styleId="CoverText">
    <w:name w:val="CoverText"/>
    <w:basedOn w:val="Normal"/>
    <w:uiPriority w:val="99"/>
    <w:rsid w:val="00582CF5"/>
    <w:pPr>
      <w:spacing w:before="100"/>
      <w:jc w:val="both"/>
    </w:pPr>
    <w:rPr>
      <w:sz w:val="20"/>
    </w:rPr>
  </w:style>
  <w:style w:type="paragraph" w:customStyle="1" w:styleId="CoverTextPara">
    <w:name w:val="CoverTextPara"/>
    <w:basedOn w:val="CoverText"/>
    <w:rsid w:val="00582CF5"/>
    <w:pPr>
      <w:tabs>
        <w:tab w:val="right" w:pos="600"/>
        <w:tab w:val="left" w:pos="840"/>
      </w:tabs>
      <w:ind w:left="840" w:hanging="840"/>
    </w:pPr>
  </w:style>
  <w:style w:type="paragraph" w:customStyle="1" w:styleId="AH1ChapterSymb">
    <w:name w:val="A H1 Chapter Symb"/>
    <w:basedOn w:val="AH1Chapter"/>
    <w:next w:val="AH2Part"/>
    <w:rsid w:val="00582CF5"/>
    <w:pPr>
      <w:tabs>
        <w:tab w:val="clear" w:pos="2600"/>
        <w:tab w:val="left" w:pos="0"/>
      </w:tabs>
      <w:ind w:left="2480" w:hanging="2960"/>
    </w:pPr>
  </w:style>
  <w:style w:type="paragraph" w:customStyle="1" w:styleId="AH2PartSymb">
    <w:name w:val="A H2 Part Symb"/>
    <w:basedOn w:val="AH2Part"/>
    <w:next w:val="AH3Div"/>
    <w:rsid w:val="00582CF5"/>
    <w:pPr>
      <w:tabs>
        <w:tab w:val="clear" w:pos="2600"/>
        <w:tab w:val="left" w:pos="0"/>
      </w:tabs>
      <w:ind w:left="2480" w:hanging="2960"/>
    </w:pPr>
  </w:style>
  <w:style w:type="paragraph" w:customStyle="1" w:styleId="AH3DivSymb">
    <w:name w:val="A H3 Div Symb"/>
    <w:basedOn w:val="AH3Div"/>
    <w:next w:val="AH5Sec"/>
    <w:rsid w:val="00582CF5"/>
    <w:pPr>
      <w:tabs>
        <w:tab w:val="clear" w:pos="2600"/>
        <w:tab w:val="left" w:pos="0"/>
      </w:tabs>
      <w:ind w:left="2480" w:hanging="2960"/>
    </w:pPr>
  </w:style>
  <w:style w:type="paragraph" w:customStyle="1" w:styleId="AH4SubDivSymb">
    <w:name w:val="A H4 SubDiv Symb"/>
    <w:basedOn w:val="AH4SubDiv"/>
    <w:next w:val="AH5Sec"/>
    <w:rsid w:val="00582CF5"/>
    <w:pPr>
      <w:tabs>
        <w:tab w:val="clear" w:pos="2600"/>
        <w:tab w:val="left" w:pos="0"/>
      </w:tabs>
      <w:ind w:left="2480" w:hanging="2960"/>
    </w:pPr>
  </w:style>
  <w:style w:type="paragraph" w:customStyle="1" w:styleId="AH5SecSymb">
    <w:name w:val="A H5 Sec Symb"/>
    <w:basedOn w:val="AH5Sec"/>
    <w:next w:val="Amain"/>
    <w:rsid w:val="00582CF5"/>
    <w:pPr>
      <w:tabs>
        <w:tab w:val="clear" w:pos="1100"/>
        <w:tab w:val="left" w:pos="0"/>
      </w:tabs>
      <w:ind w:hanging="1580"/>
    </w:pPr>
  </w:style>
  <w:style w:type="paragraph" w:customStyle="1" w:styleId="AmainSymb">
    <w:name w:val="A main Symb"/>
    <w:basedOn w:val="Amain"/>
    <w:rsid w:val="00582CF5"/>
    <w:pPr>
      <w:tabs>
        <w:tab w:val="left" w:pos="0"/>
      </w:tabs>
      <w:ind w:left="1120" w:hanging="1600"/>
    </w:pPr>
  </w:style>
  <w:style w:type="paragraph" w:customStyle="1" w:styleId="AparaSymb">
    <w:name w:val="A para Symb"/>
    <w:basedOn w:val="Apara"/>
    <w:rsid w:val="00582CF5"/>
    <w:pPr>
      <w:tabs>
        <w:tab w:val="right" w:pos="0"/>
      </w:tabs>
      <w:ind w:hanging="2080"/>
    </w:pPr>
  </w:style>
  <w:style w:type="paragraph" w:customStyle="1" w:styleId="Assectheading">
    <w:name w:val="A ssect heading"/>
    <w:basedOn w:val="Amain"/>
    <w:rsid w:val="00582CF5"/>
    <w:pPr>
      <w:keepNext/>
      <w:tabs>
        <w:tab w:val="clear" w:pos="900"/>
        <w:tab w:val="clear" w:pos="1100"/>
      </w:tabs>
      <w:spacing w:before="300"/>
      <w:ind w:left="0" w:firstLine="0"/>
      <w:outlineLvl w:val="9"/>
    </w:pPr>
    <w:rPr>
      <w:i/>
    </w:rPr>
  </w:style>
  <w:style w:type="paragraph" w:customStyle="1" w:styleId="AsubparaSymb">
    <w:name w:val="A subpara Symb"/>
    <w:basedOn w:val="Asubpara"/>
    <w:rsid w:val="00582CF5"/>
    <w:pPr>
      <w:tabs>
        <w:tab w:val="left" w:pos="0"/>
      </w:tabs>
      <w:ind w:left="2098" w:hanging="2580"/>
    </w:pPr>
  </w:style>
  <w:style w:type="paragraph" w:customStyle="1" w:styleId="Actdetails">
    <w:name w:val="Act details"/>
    <w:basedOn w:val="Normal"/>
    <w:rsid w:val="00582CF5"/>
    <w:pPr>
      <w:spacing w:before="20"/>
      <w:ind w:left="1400"/>
    </w:pPr>
    <w:rPr>
      <w:rFonts w:ascii="Arial" w:hAnsi="Arial"/>
      <w:sz w:val="20"/>
    </w:rPr>
  </w:style>
  <w:style w:type="paragraph" w:customStyle="1" w:styleId="AmdtsEntriesDefL2">
    <w:name w:val="AmdtsEntriesDefL2"/>
    <w:basedOn w:val="Normal"/>
    <w:rsid w:val="00582CF5"/>
    <w:pPr>
      <w:tabs>
        <w:tab w:val="left" w:pos="3000"/>
      </w:tabs>
      <w:ind w:left="3100" w:hanging="2000"/>
    </w:pPr>
    <w:rPr>
      <w:rFonts w:ascii="Arial" w:hAnsi="Arial"/>
      <w:sz w:val="18"/>
    </w:rPr>
  </w:style>
  <w:style w:type="paragraph" w:customStyle="1" w:styleId="AmdtsEntries">
    <w:name w:val="AmdtsEntries"/>
    <w:basedOn w:val="BillBasicHeading"/>
    <w:rsid w:val="00582CF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82CF5"/>
    <w:pPr>
      <w:tabs>
        <w:tab w:val="clear" w:pos="2600"/>
      </w:tabs>
      <w:spacing w:before="120"/>
      <w:ind w:left="1100"/>
    </w:pPr>
    <w:rPr>
      <w:sz w:val="18"/>
    </w:rPr>
  </w:style>
  <w:style w:type="paragraph" w:customStyle="1" w:styleId="Asamby">
    <w:name w:val="As am by"/>
    <w:basedOn w:val="Normal"/>
    <w:next w:val="Normal"/>
    <w:rsid w:val="00582CF5"/>
    <w:pPr>
      <w:spacing w:before="240"/>
      <w:ind w:left="1100"/>
    </w:pPr>
    <w:rPr>
      <w:rFonts w:ascii="Arial" w:hAnsi="Arial"/>
      <w:sz w:val="20"/>
    </w:rPr>
  </w:style>
  <w:style w:type="character" w:customStyle="1" w:styleId="charSymb">
    <w:name w:val="charSymb"/>
    <w:basedOn w:val="DefaultParagraphFont"/>
    <w:rsid w:val="00582CF5"/>
    <w:rPr>
      <w:rFonts w:ascii="Arial" w:hAnsi="Arial"/>
      <w:sz w:val="24"/>
      <w:bdr w:val="single" w:sz="4" w:space="0" w:color="auto"/>
    </w:rPr>
  </w:style>
  <w:style w:type="character" w:customStyle="1" w:styleId="charTableNo">
    <w:name w:val="charTableNo"/>
    <w:basedOn w:val="DefaultParagraphFont"/>
    <w:rsid w:val="00582CF5"/>
  </w:style>
  <w:style w:type="character" w:customStyle="1" w:styleId="charTableText">
    <w:name w:val="charTableText"/>
    <w:basedOn w:val="DefaultParagraphFont"/>
    <w:rsid w:val="00582CF5"/>
  </w:style>
  <w:style w:type="paragraph" w:customStyle="1" w:styleId="Dict-HeadingSymb">
    <w:name w:val="Dict-Heading Symb"/>
    <w:basedOn w:val="Dict-Heading"/>
    <w:rsid w:val="00582CF5"/>
    <w:pPr>
      <w:tabs>
        <w:tab w:val="left" w:pos="0"/>
      </w:tabs>
      <w:ind w:left="2480" w:hanging="2960"/>
    </w:pPr>
  </w:style>
  <w:style w:type="paragraph" w:customStyle="1" w:styleId="EarlierRepubEntries">
    <w:name w:val="EarlierRepubEntries"/>
    <w:basedOn w:val="Normal"/>
    <w:rsid w:val="00582CF5"/>
    <w:pPr>
      <w:spacing w:before="60" w:after="60"/>
    </w:pPr>
    <w:rPr>
      <w:rFonts w:ascii="Arial" w:hAnsi="Arial"/>
      <w:sz w:val="18"/>
    </w:rPr>
  </w:style>
  <w:style w:type="paragraph" w:customStyle="1" w:styleId="EarlierRepubHdg">
    <w:name w:val="EarlierRepubHdg"/>
    <w:basedOn w:val="Normal"/>
    <w:rsid w:val="00582CF5"/>
    <w:pPr>
      <w:keepNext/>
    </w:pPr>
    <w:rPr>
      <w:rFonts w:ascii="Arial" w:hAnsi="Arial"/>
      <w:b/>
      <w:sz w:val="20"/>
    </w:rPr>
  </w:style>
  <w:style w:type="paragraph" w:customStyle="1" w:styleId="Endnote20">
    <w:name w:val="Endnote2"/>
    <w:basedOn w:val="Normal"/>
    <w:rsid w:val="00582CF5"/>
    <w:pPr>
      <w:keepNext/>
      <w:tabs>
        <w:tab w:val="left" w:pos="1100"/>
      </w:tabs>
      <w:spacing w:before="360"/>
    </w:pPr>
    <w:rPr>
      <w:rFonts w:ascii="Arial" w:hAnsi="Arial"/>
      <w:b/>
    </w:rPr>
  </w:style>
  <w:style w:type="paragraph" w:customStyle="1" w:styleId="Endnote3">
    <w:name w:val="Endnote3"/>
    <w:basedOn w:val="Normal"/>
    <w:rsid w:val="00582CF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82CF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82CF5"/>
    <w:pPr>
      <w:spacing w:before="60"/>
      <w:ind w:left="1100"/>
      <w:jc w:val="both"/>
    </w:pPr>
    <w:rPr>
      <w:sz w:val="20"/>
    </w:rPr>
  </w:style>
  <w:style w:type="paragraph" w:customStyle="1" w:styleId="EndNoteParas">
    <w:name w:val="EndNoteParas"/>
    <w:basedOn w:val="EndNoteTextEPS"/>
    <w:rsid w:val="00582CF5"/>
    <w:pPr>
      <w:tabs>
        <w:tab w:val="right" w:pos="1432"/>
      </w:tabs>
      <w:ind w:left="1840" w:hanging="1840"/>
    </w:pPr>
  </w:style>
  <w:style w:type="paragraph" w:customStyle="1" w:styleId="EndnotesAbbrev">
    <w:name w:val="EndnotesAbbrev"/>
    <w:basedOn w:val="Normal"/>
    <w:rsid w:val="00582CF5"/>
    <w:pPr>
      <w:spacing w:before="20"/>
    </w:pPr>
    <w:rPr>
      <w:rFonts w:ascii="Arial" w:hAnsi="Arial"/>
      <w:color w:val="000000"/>
      <w:sz w:val="16"/>
    </w:rPr>
  </w:style>
  <w:style w:type="paragraph" w:customStyle="1" w:styleId="EPSCoverTop">
    <w:name w:val="EPSCoverTop"/>
    <w:basedOn w:val="Normal"/>
    <w:rsid w:val="00582CF5"/>
    <w:pPr>
      <w:jc w:val="right"/>
    </w:pPr>
    <w:rPr>
      <w:rFonts w:ascii="Arial" w:hAnsi="Arial"/>
      <w:sz w:val="20"/>
    </w:rPr>
  </w:style>
  <w:style w:type="paragraph" w:customStyle="1" w:styleId="LegHistNote">
    <w:name w:val="LegHistNote"/>
    <w:basedOn w:val="Actdetails"/>
    <w:rsid w:val="00582CF5"/>
    <w:pPr>
      <w:spacing w:before="60"/>
      <w:ind w:left="2700" w:right="-60" w:hanging="1300"/>
    </w:pPr>
    <w:rPr>
      <w:sz w:val="18"/>
    </w:rPr>
  </w:style>
  <w:style w:type="paragraph" w:customStyle="1" w:styleId="LongTitleSymb">
    <w:name w:val="LongTitleSymb"/>
    <w:basedOn w:val="LongTitle"/>
    <w:rsid w:val="00582CF5"/>
    <w:pPr>
      <w:ind w:hanging="480"/>
    </w:pPr>
  </w:style>
  <w:style w:type="paragraph" w:styleId="MacroText">
    <w:name w:val="macro"/>
    <w:link w:val="MacroTextChar"/>
    <w:semiHidden/>
    <w:rsid w:val="00582CF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82CF5"/>
    <w:rPr>
      <w:rFonts w:ascii="Courier New" w:hAnsi="Courier New" w:cs="Courier New"/>
      <w:lang w:eastAsia="en-US"/>
    </w:rPr>
  </w:style>
  <w:style w:type="paragraph" w:customStyle="1" w:styleId="NewAct">
    <w:name w:val="New Act"/>
    <w:basedOn w:val="Normal"/>
    <w:next w:val="Actdetails"/>
    <w:rsid w:val="00582CF5"/>
    <w:pPr>
      <w:keepNext/>
      <w:spacing w:before="180"/>
      <w:ind w:left="1100"/>
    </w:pPr>
    <w:rPr>
      <w:rFonts w:ascii="Arial" w:hAnsi="Arial"/>
      <w:b/>
      <w:sz w:val="20"/>
    </w:rPr>
  </w:style>
  <w:style w:type="paragraph" w:customStyle="1" w:styleId="NewReg">
    <w:name w:val="New Reg"/>
    <w:basedOn w:val="NewAct"/>
    <w:next w:val="Actdetails"/>
    <w:rsid w:val="00582CF5"/>
  </w:style>
  <w:style w:type="paragraph" w:customStyle="1" w:styleId="RenumProvEntries">
    <w:name w:val="RenumProvEntries"/>
    <w:basedOn w:val="Normal"/>
    <w:rsid w:val="00582CF5"/>
    <w:pPr>
      <w:spacing w:before="60"/>
    </w:pPr>
    <w:rPr>
      <w:rFonts w:ascii="Arial" w:hAnsi="Arial"/>
      <w:sz w:val="20"/>
    </w:rPr>
  </w:style>
  <w:style w:type="paragraph" w:customStyle="1" w:styleId="RenumProvHdg">
    <w:name w:val="RenumProvHdg"/>
    <w:basedOn w:val="Normal"/>
    <w:rsid w:val="00582CF5"/>
    <w:rPr>
      <w:rFonts w:ascii="Arial" w:hAnsi="Arial"/>
      <w:b/>
      <w:sz w:val="22"/>
    </w:rPr>
  </w:style>
  <w:style w:type="paragraph" w:customStyle="1" w:styleId="RenumProvHeader">
    <w:name w:val="RenumProvHeader"/>
    <w:basedOn w:val="Normal"/>
    <w:rsid w:val="00582CF5"/>
    <w:rPr>
      <w:rFonts w:ascii="Arial" w:hAnsi="Arial"/>
      <w:b/>
      <w:sz w:val="22"/>
    </w:rPr>
  </w:style>
  <w:style w:type="paragraph" w:customStyle="1" w:styleId="RenumProvSubsectEntries">
    <w:name w:val="RenumProvSubsectEntries"/>
    <w:basedOn w:val="RenumProvEntries"/>
    <w:rsid w:val="00582CF5"/>
    <w:pPr>
      <w:ind w:left="252"/>
    </w:pPr>
  </w:style>
  <w:style w:type="paragraph" w:customStyle="1" w:styleId="RenumTableHdg">
    <w:name w:val="RenumTableHdg"/>
    <w:basedOn w:val="Normal"/>
    <w:rsid w:val="00582CF5"/>
    <w:pPr>
      <w:spacing w:before="120"/>
    </w:pPr>
    <w:rPr>
      <w:rFonts w:ascii="Arial" w:hAnsi="Arial"/>
      <w:b/>
      <w:sz w:val="20"/>
    </w:rPr>
  </w:style>
  <w:style w:type="paragraph" w:customStyle="1" w:styleId="SchclauseheadingSymb">
    <w:name w:val="Sch clause heading Symb"/>
    <w:basedOn w:val="Schclauseheading"/>
    <w:rsid w:val="00582CF5"/>
    <w:pPr>
      <w:tabs>
        <w:tab w:val="left" w:pos="0"/>
      </w:tabs>
      <w:ind w:left="980" w:hanging="1460"/>
    </w:pPr>
  </w:style>
  <w:style w:type="paragraph" w:customStyle="1" w:styleId="SchSubClause">
    <w:name w:val="Sch SubClause"/>
    <w:basedOn w:val="Schclauseheading"/>
    <w:rsid w:val="00582CF5"/>
    <w:rPr>
      <w:b w:val="0"/>
    </w:rPr>
  </w:style>
  <w:style w:type="paragraph" w:customStyle="1" w:styleId="Sched-FormSymb">
    <w:name w:val="Sched-Form Symb"/>
    <w:basedOn w:val="Sched-Form"/>
    <w:rsid w:val="00582CF5"/>
    <w:pPr>
      <w:tabs>
        <w:tab w:val="left" w:pos="0"/>
      </w:tabs>
      <w:ind w:left="2480" w:hanging="2960"/>
    </w:pPr>
  </w:style>
  <w:style w:type="paragraph" w:customStyle="1" w:styleId="Sched-headingSymb">
    <w:name w:val="Sched-heading Symb"/>
    <w:basedOn w:val="Sched-heading"/>
    <w:rsid w:val="00582CF5"/>
    <w:pPr>
      <w:tabs>
        <w:tab w:val="left" w:pos="0"/>
      </w:tabs>
      <w:ind w:left="2480" w:hanging="2960"/>
    </w:pPr>
  </w:style>
  <w:style w:type="paragraph" w:customStyle="1" w:styleId="Sched-PartSymb">
    <w:name w:val="Sched-Part Symb"/>
    <w:basedOn w:val="Sched-Part"/>
    <w:rsid w:val="00582CF5"/>
    <w:pPr>
      <w:tabs>
        <w:tab w:val="left" w:pos="0"/>
      </w:tabs>
      <w:ind w:left="2480" w:hanging="2960"/>
    </w:pPr>
  </w:style>
  <w:style w:type="paragraph" w:styleId="Subtitle">
    <w:name w:val="Subtitle"/>
    <w:basedOn w:val="Normal"/>
    <w:link w:val="SubtitleChar"/>
    <w:qFormat/>
    <w:rsid w:val="00582CF5"/>
    <w:pPr>
      <w:spacing w:after="60"/>
      <w:jc w:val="center"/>
      <w:outlineLvl w:val="1"/>
    </w:pPr>
    <w:rPr>
      <w:rFonts w:ascii="Arial" w:hAnsi="Arial"/>
    </w:rPr>
  </w:style>
  <w:style w:type="character" w:customStyle="1" w:styleId="SubtitleChar">
    <w:name w:val="Subtitle Char"/>
    <w:basedOn w:val="DefaultParagraphFont"/>
    <w:link w:val="Subtitle"/>
    <w:rsid w:val="00582CF5"/>
    <w:rPr>
      <w:rFonts w:ascii="Arial" w:hAnsi="Arial"/>
      <w:sz w:val="24"/>
      <w:lang w:eastAsia="en-US"/>
    </w:rPr>
  </w:style>
  <w:style w:type="paragraph" w:customStyle="1" w:styleId="TLegEntries">
    <w:name w:val="TLegEntries"/>
    <w:basedOn w:val="Normal"/>
    <w:rsid w:val="00582CF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82CF5"/>
    <w:pPr>
      <w:ind w:firstLine="0"/>
    </w:pPr>
    <w:rPr>
      <w:b/>
    </w:rPr>
  </w:style>
  <w:style w:type="paragraph" w:customStyle="1" w:styleId="EndNoteTextPub">
    <w:name w:val="EndNoteTextPub"/>
    <w:basedOn w:val="Normal"/>
    <w:rsid w:val="00582CF5"/>
    <w:pPr>
      <w:spacing w:before="60"/>
      <w:ind w:left="1100"/>
      <w:jc w:val="both"/>
    </w:pPr>
    <w:rPr>
      <w:sz w:val="20"/>
    </w:rPr>
  </w:style>
  <w:style w:type="paragraph" w:customStyle="1" w:styleId="TOC10">
    <w:name w:val="TOC 10"/>
    <w:basedOn w:val="TOC5"/>
    <w:rsid w:val="00582CF5"/>
    <w:rPr>
      <w:szCs w:val="24"/>
    </w:rPr>
  </w:style>
  <w:style w:type="character" w:customStyle="1" w:styleId="charNotBold">
    <w:name w:val="charNotBold"/>
    <w:basedOn w:val="DefaultParagraphFont"/>
    <w:rsid w:val="00582CF5"/>
    <w:rPr>
      <w:rFonts w:ascii="Arial" w:hAnsi="Arial"/>
      <w:sz w:val="20"/>
    </w:rPr>
  </w:style>
  <w:style w:type="paragraph" w:customStyle="1" w:styleId="ShadedSchClauseSymb">
    <w:name w:val="Shaded Sch Clause Symb"/>
    <w:basedOn w:val="ShadedSchClause"/>
    <w:rsid w:val="00582CF5"/>
    <w:pPr>
      <w:tabs>
        <w:tab w:val="left" w:pos="0"/>
      </w:tabs>
      <w:ind w:left="975" w:hanging="1457"/>
    </w:pPr>
  </w:style>
  <w:style w:type="character" w:customStyle="1" w:styleId="Heading3Char">
    <w:name w:val="Heading 3 Char"/>
    <w:aliases w:val="h3 Char,sec Char"/>
    <w:basedOn w:val="DefaultParagraphFont"/>
    <w:link w:val="Heading3"/>
    <w:rsid w:val="00582CF5"/>
    <w:rPr>
      <w:b/>
      <w:sz w:val="24"/>
      <w:lang w:eastAsia="en-US"/>
    </w:rPr>
  </w:style>
  <w:style w:type="paragraph" w:customStyle="1" w:styleId="Sched-Form-18Space">
    <w:name w:val="Sched-Form-18Space"/>
    <w:basedOn w:val="Normal"/>
    <w:rsid w:val="00582CF5"/>
    <w:pPr>
      <w:spacing w:before="360" w:after="60"/>
    </w:pPr>
    <w:rPr>
      <w:sz w:val="22"/>
    </w:rPr>
  </w:style>
  <w:style w:type="paragraph" w:customStyle="1" w:styleId="FormRule">
    <w:name w:val="FormRule"/>
    <w:basedOn w:val="Normal"/>
    <w:rsid w:val="00582CF5"/>
    <w:pPr>
      <w:pBdr>
        <w:top w:val="single" w:sz="4" w:space="1" w:color="auto"/>
      </w:pBdr>
      <w:spacing w:before="160" w:after="40"/>
      <w:ind w:left="3220" w:right="3260"/>
    </w:pPr>
    <w:rPr>
      <w:sz w:val="8"/>
    </w:rPr>
  </w:style>
  <w:style w:type="paragraph" w:customStyle="1" w:styleId="OldAmdtsEntries">
    <w:name w:val="OldAmdtsEntries"/>
    <w:basedOn w:val="BillBasicHeading"/>
    <w:rsid w:val="00582CF5"/>
    <w:pPr>
      <w:tabs>
        <w:tab w:val="clear" w:pos="2600"/>
        <w:tab w:val="left" w:leader="dot" w:pos="2700"/>
      </w:tabs>
      <w:ind w:left="2700" w:hanging="2000"/>
    </w:pPr>
    <w:rPr>
      <w:sz w:val="18"/>
    </w:rPr>
  </w:style>
  <w:style w:type="paragraph" w:customStyle="1" w:styleId="OldAmdt2ndLine">
    <w:name w:val="OldAmdt2ndLine"/>
    <w:basedOn w:val="OldAmdtsEntries"/>
    <w:rsid w:val="00582CF5"/>
    <w:pPr>
      <w:tabs>
        <w:tab w:val="left" w:pos="2700"/>
      </w:tabs>
      <w:spacing w:before="0"/>
    </w:pPr>
  </w:style>
  <w:style w:type="paragraph" w:customStyle="1" w:styleId="parainpara">
    <w:name w:val="para in para"/>
    <w:rsid w:val="00582CF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82CF5"/>
    <w:pPr>
      <w:spacing w:after="60"/>
      <w:ind w:left="2800"/>
    </w:pPr>
    <w:rPr>
      <w:rFonts w:ascii="ACTCrest" w:hAnsi="ACTCrest"/>
      <w:sz w:val="216"/>
    </w:rPr>
  </w:style>
  <w:style w:type="paragraph" w:customStyle="1" w:styleId="Actbullet">
    <w:name w:val="Act bullet"/>
    <w:basedOn w:val="Normal"/>
    <w:uiPriority w:val="99"/>
    <w:rsid w:val="00582CF5"/>
    <w:pPr>
      <w:numPr>
        <w:numId w:val="42"/>
      </w:numPr>
      <w:tabs>
        <w:tab w:val="left" w:pos="900"/>
      </w:tabs>
      <w:spacing w:before="20"/>
      <w:ind w:right="-60"/>
    </w:pPr>
    <w:rPr>
      <w:rFonts w:ascii="Arial" w:hAnsi="Arial"/>
      <w:sz w:val="18"/>
    </w:rPr>
  </w:style>
  <w:style w:type="paragraph" w:customStyle="1" w:styleId="AuthorisedBlock">
    <w:name w:val="AuthorisedBlock"/>
    <w:basedOn w:val="Normal"/>
    <w:rsid w:val="00582CF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82CF5"/>
    <w:rPr>
      <w:b w:val="0"/>
      <w:sz w:val="32"/>
    </w:rPr>
  </w:style>
  <w:style w:type="paragraph" w:customStyle="1" w:styleId="MH1Chapter">
    <w:name w:val="M H1 Chapter"/>
    <w:basedOn w:val="AH1Chapter"/>
    <w:rsid w:val="00582CF5"/>
    <w:pPr>
      <w:tabs>
        <w:tab w:val="clear" w:pos="2600"/>
        <w:tab w:val="left" w:pos="2720"/>
      </w:tabs>
      <w:ind w:left="4000" w:hanging="3300"/>
    </w:pPr>
  </w:style>
  <w:style w:type="paragraph" w:customStyle="1" w:styleId="ModH1Chapter">
    <w:name w:val="Mod H1 Chapter"/>
    <w:basedOn w:val="IH1ChapSymb"/>
    <w:rsid w:val="00582CF5"/>
    <w:pPr>
      <w:tabs>
        <w:tab w:val="clear" w:pos="2600"/>
        <w:tab w:val="left" w:pos="3300"/>
      </w:tabs>
      <w:ind w:left="3300"/>
    </w:pPr>
  </w:style>
  <w:style w:type="paragraph" w:customStyle="1" w:styleId="ModH2Part">
    <w:name w:val="Mod H2 Part"/>
    <w:basedOn w:val="IH2PartSymb"/>
    <w:rsid w:val="00582CF5"/>
    <w:pPr>
      <w:tabs>
        <w:tab w:val="clear" w:pos="2600"/>
        <w:tab w:val="left" w:pos="3300"/>
      </w:tabs>
      <w:ind w:left="3300"/>
    </w:pPr>
  </w:style>
  <w:style w:type="paragraph" w:customStyle="1" w:styleId="ModH3Div">
    <w:name w:val="Mod H3 Div"/>
    <w:basedOn w:val="IH3DivSymb"/>
    <w:rsid w:val="00582CF5"/>
    <w:pPr>
      <w:tabs>
        <w:tab w:val="clear" w:pos="2600"/>
        <w:tab w:val="left" w:pos="3300"/>
      </w:tabs>
      <w:ind w:left="3300"/>
    </w:pPr>
  </w:style>
  <w:style w:type="paragraph" w:customStyle="1" w:styleId="ModH4SubDiv">
    <w:name w:val="Mod H4 SubDiv"/>
    <w:basedOn w:val="IH4SubDivSymb"/>
    <w:rsid w:val="00582CF5"/>
    <w:pPr>
      <w:tabs>
        <w:tab w:val="clear" w:pos="2600"/>
        <w:tab w:val="left" w:pos="3300"/>
      </w:tabs>
      <w:ind w:left="3300"/>
    </w:pPr>
  </w:style>
  <w:style w:type="paragraph" w:customStyle="1" w:styleId="ModH5Sec">
    <w:name w:val="Mod H5 Sec"/>
    <w:basedOn w:val="IH5SecSymb"/>
    <w:rsid w:val="00582CF5"/>
    <w:pPr>
      <w:tabs>
        <w:tab w:val="clear" w:pos="1100"/>
        <w:tab w:val="left" w:pos="1800"/>
      </w:tabs>
      <w:ind w:left="2200"/>
    </w:pPr>
  </w:style>
  <w:style w:type="paragraph" w:customStyle="1" w:styleId="Modmain">
    <w:name w:val="Mod main"/>
    <w:basedOn w:val="Amain"/>
    <w:rsid w:val="00582CF5"/>
    <w:pPr>
      <w:tabs>
        <w:tab w:val="clear" w:pos="900"/>
        <w:tab w:val="clear" w:pos="1100"/>
        <w:tab w:val="right" w:pos="1600"/>
        <w:tab w:val="left" w:pos="1800"/>
      </w:tabs>
      <w:ind w:left="2200"/>
    </w:pPr>
  </w:style>
  <w:style w:type="paragraph" w:customStyle="1" w:styleId="Modpara">
    <w:name w:val="Mod para"/>
    <w:basedOn w:val="BillBasic"/>
    <w:rsid w:val="00582CF5"/>
    <w:pPr>
      <w:tabs>
        <w:tab w:val="right" w:pos="2100"/>
        <w:tab w:val="left" w:pos="2300"/>
      </w:tabs>
      <w:ind w:left="2700" w:hanging="1600"/>
      <w:outlineLvl w:val="6"/>
    </w:pPr>
  </w:style>
  <w:style w:type="paragraph" w:customStyle="1" w:styleId="Modsubpara">
    <w:name w:val="Mod subpara"/>
    <w:basedOn w:val="Asubpara"/>
    <w:rsid w:val="00582CF5"/>
    <w:pPr>
      <w:tabs>
        <w:tab w:val="clear" w:pos="1900"/>
        <w:tab w:val="clear" w:pos="2100"/>
        <w:tab w:val="right" w:pos="2640"/>
        <w:tab w:val="left" w:pos="2840"/>
      </w:tabs>
      <w:ind w:left="3240" w:hanging="2140"/>
    </w:pPr>
  </w:style>
  <w:style w:type="paragraph" w:customStyle="1" w:styleId="Modsubsubpara">
    <w:name w:val="Mod subsubpara"/>
    <w:basedOn w:val="AsubsubparaSymb"/>
    <w:rsid w:val="00582CF5"/>
    <w:pPr>
      <w:tabs>
        <w:tab w:val="clear" w:pos="2400"/>
        <w:tab w:val="clear" w:pos="2600"/>
        <w:tab w:val="right" w:pos="3160"/>
        <w:tab w:val="left" w:pos="3360"/>
      </w:tabs>
      <w:ind w:left="3760" w:hanging="2660"/>
    </w:pPr>
  </w:style>
  <w:style w:type="paragraph" w:customStyle="1" w:styleId="Modmainreturn">
    <w:name w:val="Mod main return"/>
    <w:basedOn w:val="AmainreturnSymb"/>
    <w:rsid w:val="00582CF5"/>
    <w:pPr>
      <w:ind w:left="1800"/>
    </w:pPr>
  </w:style>
  <w:style w:type="paragraph" w:customStyle="1" w:styleId="Modparareturn">
    <w:name w:val="Mod para return"/>
    <w:basedOn w:val="AparareturnSymb"/>
    <w:rsid w:val="00582CF5"/>
    <w:pPr>
      <w:ind w:left="2300"/>
    </w:pPr>
  </w:style>
  <w:style w:type="paragraph" w:customStyle="1" w:styleId="Modsubparareturn">
    <w:name w:val="Mod subpara return"/>
    <w:basedOn w:val="AsubparareturnSymb"/>
    <w:rsid w:val="00582CF5"/>
    <w:pPr>
      <w:ind w:left="3040"/>
    </w:pPr>
  </w:style>
  <w:style w:type="paragraph" w:customStyle="1" w:styleId="Modref">
    <w:name w:val="Mod ref"/>
    <w:basedOn w:val="refSymb"/>
    <w:rsid w:val="00582CF5"/>
    <w:pPr>
      <w:ind w:left="1100"/>
    </w:pPr>
  </w:style>
  <w:style w:type="paragraph" w:customStyle="1" w:styleId="ModaNote">
    <w:name w:val="Mod aNote"/>
    <w:basedOn w:val="aNoteSymb"/>
    <w:rsid w:val="00582CF5"/>
    <w:pPr>
      <w:tabs>
        <w:tab w:val="left" w:pos="2600"/>
      </w:tabs>
      <w:ind w:left="2600"/>
    </w:pPr>
  </w:style>
  <w:style w:type="paragraph" w:customStyle="1" w:styleId="ModNote">
    <w:name w:val="Mod Note"/>
    <w:basedOn w:val="aNoteSymb"/>
    <w:rsid w:val="00582CF5"/>
    <w:pPr>
      <w:tabs>
        <w:tab w:val="left" w:pos="2600"/>
      </w:tabs>
      <w:ind w:left="2600"/>
    </w:pPr>
  </w:style>
  <w:style w:type="paragraph" w:customStyle="1" w:styleId="ApprFormHd">
    <w:name w:val="ApprFormHd"/>
    <w:basedOn w:val="Sched-heading"/>
    <w:rsid w:val="00582CF5"/>
    <w:pPr>
      <w:ind w:left="0" w:firstLine="0"/>
    </w:pPr>
  </w:style>
  <w:style w:type="paragraph" w:customStyle="1" w:styleId="AmdtEntries">
    <w:name w:val="AmdtEntries"/>
    <w:basedOn w:val="BillBasicHeading"/>
    <w:rsid w:val="00582CF5"/>
    <w:pPr>
      <w:keepNext w:val="0"/>
      <w:tabs>
        <w:tab w:val="clear" w:pos="2600"/>
      </w:tabs>
      <w:spacing w:before="0"/>
      <w:ind w:left="3200" w:hanging="2100"/>
    </w:pPr>
    <w:rPr>
      <w:sz w:val="18"/>
    </w:rPr>
  </w:style>
  <w:style w:type="paragraph" w:customStyle="1" w:styleId="AmdtEntriesDefL2">
    <w:name w:val="AmdtEntriesDefL2"/>
    <w:basedOn w:val="AmdtEntries"/>
    <w:rsid w:val="00582CF5"/>
    <w:pPr>
      <w:tabs>
        <w:tab w:val="left" w:pos="3000"/>
      </w:tabs>
      <w:ind w:left="3600" w:hanging="2500"/>
    </w:pPr>
  </w:style>
  <w:style w:type="paragraph" w:customStyle="1" w:styleId="Actdetailsnote">
    <w:name w:val="Act details note"/>
    <w:basedOn w:val="Actdetails"/>
    <w:uiPriority w:val="99"/>
    <w:rsid w:val="00582CF5"/>
    <w:pPr>
      <w:ind w:left="1620" w:right="-60" w:hanging="720"/>
    </w:pPr>
    <w:rPr>
      <w:sz w:val="18"/>
    </w:rPr>
  </w:style>
  <w:style w:type="paragraph" w:customStyle="1" w:styleId="DetailsNo">
    <w:name w:val="Details No"/>
    <w:basedOn w:val="Actdetails"/>
    <w:uiPriority w:val="99"/>
    <w:rsid w:val="00582CF5"/>
    <w:pPr>
      <w:ind w:left="0"/>
    </w:pPr>
    <w:rPr>
      <w:sz w:val="18"/>
    </w:rPr>
  </w:style>
  <w:style w:type="paragraph" w:customStyle="1" w:styleId="AssectheadingSymb">
    <w:name w:val="A ssect heading Symb"/>
    <w:basedOn w:val="Amain"/>
    <w:rsid w:val="00582CF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82CF5"/>
    <w:pPr>
      <w:tabs>
        <w:tab w:val="left" w:pos="0"/>
        <w:tab w:val="right" w:pos="2400"/>
        <w:tab w:val="left" w:pos="2600"/>
      </w:tabs>
      <w:ind w:left="2602" w:hanging="3084"/>
      <w:outlineLvl w:val="8"/>
    </w:pPr>
  </w:style>
  <w:style w:type="paragraph" w:customStyle="1" w:styleId="AmainreturnSymb">
    <w:name w:val="A main return Symb"/>
    <w:basedOn w:val="BillBasic"/>
    <w:rsid w:val="00582CF5"/>
    <w:pPr>
      <w:tabs>
        <w:tab w:val="left" w:pos="1582"/>
      </w:tabs>
      <w:ind w:left="1100" w:hanging="1582"/>
    </w:pPr>
  </w:style>
  <w:style w:type="paragraph" w:customStyle="1" w:styleId="AparareturnSymb">
    <w:name w:val="A para return Symb"/>
    <w:basedOn w:val="BillBasic"/>
    <w:rsid w:val="00582CF5"/>
    <w:pPr>
      <w:tabs>
        <w:tab w:val="left" w:pos="2081"/>
      </w:tabs>
      <w:ind w:left="1599" w:hanging="2081"/>
    </w:pPr>
  </w:style>
  <w:style w:type="paragraph" w:customStyle="1" w:styleId="AsubparareturnSymb">
    <w:name w:val="A subpara return Symb"/>
    <w:basedOn w:val="BillBasic"/>
    <w:rsid w:val="00582CF5"/>
    <w:pPr>
      <w:tabs>
        <w:tab w:val="left" w:pos="2580"/>
      </w:tabs>
      <w:ind w:left="2098" w:hanging="2580"/>
    </w:pPr>
  </w:style>
  <w:style w:type="paragraph" w:customStyle="1" w:styleId="aDefSymb">
    <w:name w:val="aDef Symb"/>
    <w:basedOn w:val="BillBasic"/>
    <w:rsid w:val="00582CF5"/>
    <w:pPr>
      <w:tabs>
        <w:tab w:val="left" w:pos="1582"/>
      </w:tabs>
      <w:ind w:left="1100" w:hanging="1582"/>
    </w:pPr>
  </w:style>
  <w:style w:type="paragraph" w:customStyle="1" w:styleId="aDefparaSymb">
    <w:name w:val="aDef para Symb"/>
    <w:basedOn w:val="Apara"/>
    <w:rsid w:val="00582CF5"/>
    <w:pPr>
      <w:tabs>
        <w:tab w:val="clear" w:pos="1600"/>
        <w:tab w:val="left" w:pos="0"/>
        <w:tab w:val="left" w:pos="1599"/>
      </w:tabs>
      <w:ind w:left="1599" w:hanging="2081"/>
    </w:pPr>
  </w:style>
  <w:style w:type="paragraph" w:customStyle="1" w:styleId="aDefsubparaSymb">
    <w:name w:val="aDef subpara Symb"/>
    <w:basedOn w:val="Asubpara"/>
    <w:rsid w:val="00582CF5"/>
    <w:pPr>
      <w:tabs>
        <w:tab w:val="left" w:pos="0"/>
      </w:tabs>
      <w:ind w:left="2098" w:hanging="2580"/>
    </w:pPr>
  </w:style>
  <w:style w:type="paragraph" w:customStyle="1" w:styleId="SchAmainSymb">
    <w:name w:val="Sch A main Symb"/>
    <w:basedOn w:val="Amain"/>
    <w:rsid w:val="00582CF5"/>
    <w:pPr>
      <w:tabs>
        <w:tab w:val="left" w:pos="0"/>
      </w:tabs>
      <w:ind w:hanging="1580"/>
    </w:pPr>
  </w:style>
  <w:style w:type="paragraph" w:customStyle="1" w:styleId="SchAparaSymb">
    <w:name w:val="Sch A para Symb"/>
    <w:basedOn w:val="Apara"/>
    <w:rsid w:val="00582CF5"/>
    <w:pPr>
      <w:tabs>
        <w:tab w:val="left" w:pos="0"/>
      </w:tabs>
      <w:ind w:hanging="2080"/>
    </w:pPr>
  </w:style>
  <w:style w:type="paragraph" w:customStyle="1" w:styleId="SchAsubparaSymb">
    <w:name w:val="Sch A subpara Symb"/>
    <w:basedOn w:val="Asubpara"/>
    <w:rsid w:val="00582CF5"/>
    <w:pPr>
      <w:tabs>
        <w:tab w:val="left" w:pos="0"/>
      </w:tabs>
      <w:ind w:hanging="2580"/>
    </w:pPr>
  </w:style>
  <w:style w:type="paragraph" w:customStyle="1" w:styleId="SchAsubsubparaSymb">
    <w:name w:val="Sch A subsubpara Symb"/>
    <w:basedOn w:val="AsubsubparaSymb"/>
    <w:rsid w:val="00582CF5"/>
  </w:style>
  <w:style w:type="paragraph" w:customStyle="1" w:styleId="refSymb">
    <w:name w:val="ref Symb"/>
    <w:basedOn w:val="BillBasic"/>
    <w:next w:val="Normal"/>
    <w:rsid w:val="00582CF5"/>
    <w:pPr>
      <w:tabs>
        <w:tab w:val="left" w:pos="-480"/>
      </w:tabs>
      <w:spacing w:before="60"/>
      <w:ind w:hanging="480"/>
    </w:pPr>
    <w:rPr>
      <w:sz w:val="18"/>
    </w:rPr>
  </w:style>
  <w:style w:type="paragraph" w:customStyle="1" w:styleId="IshadedH5SecSymb">
    <w:name w:val="I shaded H5 Sec Symb"/>
    <w:basedOn w:val="AH5Sec"/>
    <w:rsid w:val="00582CF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82CF5"/>
    <w:pPr>
      <w:tabs>
        <w:tab w:val="clear" w:pos="-1580"/>
      </w:tabs>
      <w:ind w:left="975" w:hanging="1457"/>
    </w:pPr>
  </w:style>
  <w:style w:type="paragraph" w:customStyle="1" w:styleId="IH1ChapSymb">
    <w:name w:val="I H1 Chap Symb"/>
    <w:basedOn w:val="BillBasicHeading"/>
    <w:next w:val="Normal"/>
    <w:rsid w:val="00582CF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82CF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82CF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82CF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82CF5"/>
    <w:pPr>
      <w:tabs>
        <w:tab w:val="clear" w:pos="2600"/>
        <w:tab w:val="left" w:pos="-1580"/>
        <w:tab w:val="left" w:pos="0"/>
        <w:tab w:val="left" w:pos="1100"/>
      </w:tabs>
      <w:spacing w:before="240"/>
      <w:ind w:left="1100" w:hanging="1580"/>
    </w:pPr>
  </w:style>
  <w:style w:type="paragraph" w:customStyle="1" w:styleId="IMainSymb">
    <w:name w:val="I Main Symb"/>
    <w:basedOn w:val="Amain"/>
    <w:rsid w:val="00582CF5"/>
    <w:pPr>
      <w:tabs>
        <w:tab w:val="left" w:pos="0"/>
      </w:tabs>
      <w:ind w:hanging="1580"/>
    </w:pPr>
  </w:style>
  <w:style w:type="paragraph" w:customStyle="1" w:styleId="IparaSymb">
    <w:name w:val="I para Symb"/>
    <w:basedOn w:val="Apara"/>
    <w:rsid w:val="00582CF5"/>
    <w:pPr>
      <w:tabs>
        <w:tab w:val="left" w:pos="0"/>
      </w:tabs>
      <w:ind w:hanging="2080"/>
      <w:outlineLvl w:val="9"/>
    </w:pPr>
  </w:style>
  <w:style w:type="paragraph" w:customStyle="1" w:styleId="IsubparaSymb">
    <w:name w:val="I subpara Symb"/>
    <w:basedOn w:val="Asubpara"/>
    <w:rsid w:val="00582CF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82CF5"/>
    <w:pPr>
      <w:tabs>
        <w:tab w:val="clear" w:pos="2400"/>
        <w:tab w:val="clear" w:pos="2600"/>
        <w:tab w:val="right" w:pos="2460"/>
        <w:tab w:val="left" w:pos="2660"/>
      </w:tabs>
      <w:ind w:left="2660" w:hanging="3140"/>
    </w:pPr>
  </w:style>
  <w:style w:type="paragraph" w:customStyle="1" w:styleId="IdefparaSymb">
    <w:name w:val="I def para Symb"/>
    <w:basedOn w:val="IparaSymb"/>
    <w:rsid w:val="00582CF5"/>
    <w:pPr>
      <w:ind w:left="1599" w:hanging="2081"/>
    </w:pPr>
  </w:style>
  <w:style w:type="paragraph" w:customStyle="1" w:styleId="IdefsubparaSymb">
    <w:name w:val="I def subpara Symb"/>
    <w:basedOn w:val="IsubparaSymb"/>
    <w:rsid w:val="00582CF5"/>
    <w:pPr>
      <w:ind w:left="2138"/>
    </w:pPr>
  </w:style>
  <w:style w:type="paragraph" w:customStyle="1" w:styleId="ISched-headingSymb">
    <w:name w:val="I Sched-heading Symb"/>
    <w:basedOn w:val="BillBasicHeading"/>
    <w:next w:val="Normal"/>
    <w:rsid w:val="00582CF5"/>
    <w:pPr>
      <w:tabs>
        <w:tab w:val="left" w:pos="-3080"/>
        <w:tab w:val="left" w:pos="0"/>
      </w:tabs>
      <w:spacing w:before="320"/>
      <w:ind w:left="2600" w:hanging="3080"/>
    </w:pPr>
    <w:rPr>
      <w:sz w:val="34"/>
    </w:rPr>
  </w:style>
  <w:style w:type="paragraph" w:customStyle="1" w:styleId="ISched-PartSymb">
    <w:name w:val="I Sched-Part Symb"/>
    <w:basedOn w:val="BillBasicHeading"/>
    <w:rsid w:val="00582CF5"/>
    <w:pPr>
      <w:tabs>
        <w:tab w:val="left" w:pos="-3080"/>
        <w:tab w:val="left" w:pos="0"/>
      </w:tabs>
      <w:spacing w:before="380"/>
      <w:ind w:left="2600" w:hanging="3080"/>
    </w:pPr>
    <w:rPr>
      <w:sz w:val="32"/>
    </w:rPr>
  </w:style>
  <w:style w:type="paragraph" w:customStyle="1" w:styleId="ISched-formSymb">
    <w:name w:val="I Sched-form Symb"/>
    <w:basedOn w:val="BillBasicHeading"/>
    <w:rsid w:val="00582CF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82CF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82CF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82CF5"/>
    <w:pPr>
      <w:tabs>
        <w:tab w:val="left" w:pos="1100"/>
      </w:tabs>
      <w:spacing w:before="60"/>
      <w:ind w:left="1500" w:hanging="1986"/>
    </w:pPr>
  </w:style>
  <w:style w:type="paragraph" w:customStyle="1" w:styleId="aExamHdgssSymb">
    <w:name w:val="aExamHdgss Symb"/>
    <w:basedOn w:val="BillBasicHeading"/>
    <w:next w:val="Normal"/>
    <w:rsid w:val="00582CF5"/>
    <w:pPr>
      <w:tabs>
        <w:tab w:val="clear" w:pos="2600"/>
        <w:tab w:val="left" w:pos="1582"/>
      </w:tabs>
      <w:ind w:left="1100" w:hanging="1582"/>
    </w:pPr>
    <w:rPr>
      <w:sz w:val="18"/>
    </w:rPr>
  </w:style>
  <w:style w:type="paragraph" w:customStyle="1" w:styleId="aExamssSymb">
    <w:name w:val="aExamss Symb"/>
    <w:basedOn w:val="aNote"/>
    <w:rsid w:val="00582CF5"/>
    <w:pPr>
      <w:tabs>
        <w:tab w:val="left" w:pos="1582"/>
      </w:tabs>
      <w:spacing w:before="60"/>
      <w:ind w:left="1100" w:hanging="1582"/>
    </w:pPr>
  </w:style>
  <w:style w:type="paragraph" w:customStyle="1" w:styleId="aExamINumssSymb">
    <w:name w:val="aExamINumss Symb"/>
    <w:basedOn w:val="aExamssSymb"/>
    <w:rsid w:val="00582CF5"/>
    <w:pPr>
      <w:tabs>
        <w:tab w:val="left" w:pos="1100"/>
      </w:tabs>
      <w:ind w:left="1500" w:hanging="1986"/>
    </w:pPr>
  </w:style>
  <w:style w:type="paragraph" w:customStyle="1" w:styleId="aExamNumTextssSymb">
    <w:name w:val="aExamNumTextss Symb"/>
    <w:basedOn w:val="aExamssSymb"/>
    <w:rsid w:val="00582CF5"/>
    <w:pPr>
      <w:tabs>
        <w:tab w:val="clear" w:pos="1582"/>
        <w:tab w:val="left" w:pos="1985"/>
      </w:tabs>
      <w:ind w:left="1503" w:hanging="1985"/>
    </w:pPr>
  </w:style>
  <w:style w:type="paragraph" w:customStyle="1" w:styleId="AExamIParaSymb">
    <w:name w:val="AExamIPara Symb"/>
    <w:basedOn w:val="aExam"/>
    <w:rsid w:val="00582CF5"/>
    <w:pPr>
      <w:tabs>
        <w:tab w:val="right" w:pos="1718"/>
      </w:tabs>
      <w:ind w:left="1984" w:hanging="2466"/>
    </w:pPr>
  </w:style>
  <w:style w:type="paragraph" w:customStyle="1" w:styleId="aExamBulletssSymb">
    <w:name w:val="aExamBulletss Symb"/>
    <w:basedOn w:val="aExamssSymb"/>
    <w:rsid w:val="00582CF5"/>
    <w:pPr>
      <w:tabs>
        <w:tab w:val="left" w:pos="1100"/>
      </w:tabs>
      <w:ind w:left="1500" w:hanging="1986"/>
    </w:pPr>
  </w:style>
  <w:style w:type="paragraph" w:customStyle="1" w:styleId="aNoteSymb">
    <w:name w:val="aNote Symb"/>
    <w:basedOn w:val="BillBasic"/>
    <w:rsid w:val="00582CF5"/>
    <w:pPr>
      <w:tabs>
        <w:tab w:val="left" w:pos="1100"/>
        <w:tab w:val="left" w:pos="2381"/>
      </w:tabs>
      <w:ind w:left="1899" w:hanging="2381"/>
    </w:pPr>
    <w:rPr>
      <w:sz w:val="20"/>
    </w:rPr>
  </w:style>
  <w:style w:type="paragraph" w:customStyle="1" w:styleId="aNoteTextssSymb">
    <w:name w:val="aNoteTextss Symb"/>
    <w:basedOn w:val="Normal"/>
    <w:rsid w:val="00582CF5"/>
    <w:pPr>
      <w:tabs>
        <w:tab w:val="clear" w:pos="0"/>
        <w:tab w:val="left" w:pos="1418"/>
      </w:tabs>
      <w:spacing w:before="60"/>
      <w:ind w:left="1417" w:hanging="1899"/>
      <w:jc w:val="both"/>
    </w:pPr>
    <w:rPr>
      <w:sz w:val="20"/>
    </w:rPr>
  </w:style>
  <w:style w:type="paragraph" w:customStyle="1" w:styleId="aNoteParaSymb">
    <w:name w:val="aNotePara Symb"/>
    <w:basedOn w:val="aNoteSymb"/>
    <w:rsid w:val="00582CF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82CF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82CF5"/>
    <w:pPr>
      <w:tabs>
        <w:tab w:val="left" w:pos="1616"/>
        <w:tab w:val="left" w:pos="2495"/>
      </w:tabs>
      <w:spacing w:before="60"/>
      <w:ind w:left="2013" w:hanging="2495"/>
    </w:pPr>
  </w:style>
  <w:style w:type="paragraph" w:customStyle="1" w:styleId="aExamHdgparSymb">
    <w:name w:val="aExamHdgpar Symb"/>
    <w:basedOn w:val="aExamHdgssSymb"/>
    <w:next w:val="Normal"/>
    <w:rsid w:val="00582CF5"/>
    <w:pPr>
      <w:tabs>
        <w:tab w:val="clear" w:pos="1582"/>
        <w:tab w:val="left" w:pos="1599"/>
      </w:tabs>
      <w:ind w:left="1599" w:hanging="2081"/>
    </w:pPr>
  </w:style>
  <w:style w:type="paragraph" w:customStyle="1" w:styleId="aExamparSymb">
    <w:name w:val="aExampar Symb"/>
    <w:basedOn w:val="aExamssSymb"/>
    <w:rsid w:val="00582CF5"/>
    <w:pPr>
      <w:tabs>
        <w:tab w:val="clear" w:pos="1582"/>
        <w:tab w:val="left" w:pos="1599"/>
      </w:tabs>
      <w:ind w:left="1599" w:hanging="2081"/>
    </w:pPr>
  </w:style>
  <w:style w:type="paragraph" w:customStyle="1" w:styleId="aExamINumparSymb">
    <w:name w:val="aExamINumpar Symb"/>
    <w:basedOn w:val="aExamparSymb"/>
    <w:rsid w:val="00582CF5"/>
    <w:pPr>
      <w:tabs>
        <w:tab w:val="left" w:pos="2000"/>
      </w:tabs>
      <w:ind w:left="2041" w:hanging="2495"/>
    </w:pPr>
  </w:style>
  <w:style w:type="paragraph" w:customStyle="1" w:styleId="aExamBulletparSymb">
    <w:name w:val="aExamBulletpar Symb"/>
    <w:basedOn w:val="aExamparSymb"/>
    <w:rsid w:val="00582CF5"/>
    <w:pPr>
      <w:tabs>
        <w:tab w:val="clear" w:pos="1599"/>
        <w:tab w:val="left" w:pos="1616"/>
        <w:tab w:val="left" w:pos="2495"/>
      </w:tabs>
      <w:ind w:left="2013" w:hanging="2495"/>
    </w:pPr>
  </w:style>
  <w:style w:type="paragraph" w:customStyle="1" w:styleId="aNoteparSymb">
    <w:name w:val="aNotepar Symb"/>
    <w:basedOn w:val="BillBasic"/>
    <w:next w:val="Normal"/>
    <w:rsid w:val="00582CF5"/>
    <w:pPr>
      <w:tabs>
        <w:tab w:val="left" w:pos="1599"/>
        <w:tab w:val="left" w:pos="2398"/>
      </w:tabs>
      <w:ind w:left="2410" w:hanging="2892"/>
    </w:pPr>
    <w:rPr>
      <w:sz w:val="20"/>
    </w:rPr>
  </w:style>
  <w:style w:type="paragraph" w:customStyle="1" w:styleId="aNoteTextparSymb">
    <w:name w:val="aNoteTextpar Symb"/>
    <w:basedOn w:val="aNoteparSymb"/>
    <w:rsid w:val="00582CF5"/>
    <w:pPr>
      <w:tabs>
        <w:tab w:val="clear" w:pos="1599"/>
        <w:tab w:val="clear" w:pos="2398"/>
        <w:tab w:val="left" w:pos="2880"/>
      </w:tabs>
      <w:spacing w:before="60"/>
      <w:ind w:left="2398" w:hanging="2880"/>
    </w:pPr>
  </w:style>
  <w:style w:type="paragraph" w:customStyle="1" w:styleId="aNoteParaparSymb">
    <w:name w:val="aNoteParapar Symb"/>
    <w:basedOn w:val="aNoteparSymb"/>
    <w:rsid w:val="00582CF5"/>
    <w:pPr>
      <w:tabs>
        <w:tab w:val="right" w:pos="2640"/>
      </w:tabs>
      <w:spacing w:before="60"/>
      <w:ind w:left="2920" w:hanging="3402"/>
    </w:pPr>
  </w:style>
  <w:style w:type="paragraph" w:customStyle="1" w:styleId="aNoteBulletparSymb">
    <w:name w:val="aNoteBulletpar Symb"/>
    <w:basedOn w:val="aNoteparSymb"/>
    <w:rsid w:val="00582CF5"/>
    <w:pPr>
      <w:tabs>
        <w:tab w:val="clear" w:pos="1599"/>
        <w:tab w:val="left" w:pos="3289"/>
      </w:tabs>
      <w:spacing w:before="60"/>
      <w:ind w:left="2807" w:hanging="3289"/>
    </w:pPr>
  </w:style>
  <w:style w:type="paragraph" w:customStyle="1" w:styleId="AsubparabulletSymb">
    <w:name w:val="A subpara bullet Symb"/>
    <w:basedOn w:val="BillBasic"/>
    <w:rsid w:val="00582CF5"/>
    <w:pPr>
      <w:tabs>
        <w:tab w:val="left" w:pos="2138"/>
        <w:tab w:val="left" w:pos="3005"/>
      </w:tabs>
      <w:spacing w:before="60"/>
      <w:ind w:left="2523" w:hanging="3005"/>
    </w:pPr>
  </w:style>
  <w:style w:type="paragraph" w:customStyle="1" w:styleId="aExamHdgsubparSymb">
    <w:name w:val="aExamHdgsubpar Symb"/>
    <w:basedOn w:val="aExamHdgssSymb"/>
    <w:next w:val="Normal"/>
    <w:rsid w:val="00582CF5"/>
    <w:pPr>
      <w:tabs>
        <w:tab w:val="clear" w:pos="1582"/>
        <w:tab w:val="left" w:pos="2620"/>
      </w:tabs>
      <w:ind w:left="2138" w:hanging="2620"/>
    </w:pPr>
  </w:style>
  <w:style w:type="paragraph" w:customStyle="1" w:styleId="aExamsubparSymb">
    <w:name w:val="aExamsubpar Symb"/>
    <w:basedOn w:val="aExamssSymb"/>
    <w:rsid w:val="00582CF5"/>
    <w:pPr>
      <w:tabs>
        <w:tab w:val="clear" w:pos="1582"/>
        <w:tab w:val="left" w:pos="2620"/>
      </w:tabs>
      <w:ind w:left="2138" w:hanging="2620"/>
    </w:pPr>
  </w:style>
  <w:style w:type="paragraph" w:customStyle="1" w:styleId="aNotesubparSymb">
    <w:name w:val="aNotesubpar Symb"/>
    <w:basedOn w:val="BillBasic"/>
    <w:next w:val="Normal"/>
    <w:rsid w:val="00582CF5"/>
    <w:pPr>
      <w:tabs>
        <w:tab w:val="left" w:pos="2138"/>
        <w:tab w:val="left" w:pos="2937"/>
      </w:tabs>
      <w:ind w:left="2455" w:hanging="2937"/>
    </w:pPr>
    <w:rPr>
      <w:sz w:val="20"/>
    </w:rPr>
  </w:style>
  <w:style w:type="paragraph" w:customStyle="1" w:styleId="aNoteTextsubparSymb">
    <w:name w:val="aNoteTextsubpar Symb"/>
    <w:basedOn w:val="aNotesubparSymb"/>
    <w:rsid w:val="00582CF5"/>
    <w:pPr>
      <w:tabs>
        <w:tab w:val="clear" w:pos="2138"/>
        <w:tab w:val="clear" w:pos="2937"/>
        <w:tab w:val="left" w:pos="2943"/>
      </w:tabs>
      <w:spacing w:before="60"/>
      <w:ind w:left="2943" w:hanging="3425"/>
    </w:pPr>
  </w:style>
  <w:style w:type="paragraph" w:customStyle="1" w:styleId="PenaltySymb">
    <w:name w:val="Penalty Symb"/>
    <w:basedOn w:val="AmainreturnSymb"/>
    <w:rsid w:val="00582CF5"/>
  </w:style>
  <w:style w:type="paragraph" w:customStyle="1" w:styleId="PenaltyParaSymb">
    <w:name w:val="PenaltyPara Symb"/>
    <w:basedOn w:val="Normal"/>
    <w:rsid w:val="00582CF5"/>
    <w:pPr>
      <w:tabs>
        <w:tab w:val="right" w:pos="1360"/>
      </w:tabs>
      <w:spacing w:before="60"/>
      <w:ind w:left="1599" w:hanging="2081"/>
      <w:jc w:val="both"/>
    </w:pPr>
  </w:style>
  <w:style w:type="paragraph" w:customStyle="1" w:styleId="FormulaSymb">
    <w:name w:val="Formula Symb"/>
    <w:basedOn w:val="BillBasic"/>
    <w:rsid w:val="00582CF5"/>
    <w:pPr>
      <w:tabs>
        <w:tab w:val="left" w:pos="-480"/>
      </w:tabs>
      <w:spacing w:line="260" w:lineRule="atLeast"/>
      <w:ind w:hanging="480"/>
      <w:jc w:val="center"/>
    </w:pPr>
  </w:style>
  <w:style w:type="paragraph" w:customStyle="1" w:styleId="NormalSymb">
    <w:name w:val="Normal Symb"/>
    <w:basedOn w:val="Normal"/>
    <w:qFormat/>
    <w:rsid w:val="00582CF5"/>
    <w:pPr>
      <w:ind w:hanging="482"/>
    </w:pPr>
  </w:style>
  <w:style w:type="character" w:styleId="PlaceholderText">
    <w:name w:val="Placeholder Text"/>
    <w:basedOn w:val="DefaultParagraphFont"/>
    <w:uiPriority w:val="99"/>
    <w:semiHidden/>
    <w:rsid w:val="00582CF5"/>
    <w:rPr>
      <w:color w:val="808080"/>
    </w:rPr>
  </w:style>
  <w:style w:type="character" w:customStyle="1" w:styleId="AmainreturnChar">
    <w:name w:val="A main return Char"/>
    <w:basedOn w:val="BillBasicChar"/>
    <w:link w:val="Amainreturn"/>
    <w:locked/>
    <w:rsid w:val="0071412D"/>
    <w:rPr>
      <w:sz w:val="24"/>
      <w:lang w:eastAsia="en-US"/>
    </w:rPr>
  </w:style>
  <w:style w:type="character" w:styleId="UnresolvedMention">
    <w:name w:val="Unresolved Mention"/>
    <w:basedOn w:val="DefaultParagraphFont"/>
    <w:uiPriority w:val="99"/>
    <w:semiHidden/>
    <w:unhideWhenUsed/>
    <w:rsid w:val="00334C35"/>
    <w:rPr>
      <w:color w:val="605E5C"/>
      <w:shd w:val="clear" w:color="auto" w:fill="E1DFDD"/>
    </w:rPr>
  </w:style>
  <w:style w:type="character" w:styleId="FollowedHyperlink">
    <w:name w:val="FollowedHyperlink"/>
    <w:basedOn w:val="DefaultParagraphFont"/>
    <w:uiPriority w:val="99"/>
    <w:semiHidden/>
    <w:unhideWhenUsed/>
    <w:rsid w:val="00A112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0234">
      <w:bodyDiv w:val="1"/>
      <w:marLeft w:val="0"/>
      <w:marRight w:val="0"/>
      <w:marTop w:val="0"/>
      <w:marBottom w:val="0"/>
      <w:divBdr>
        <w:top w:val="none" w:sz="0" w:space="0" w:color="auto"/>
        <w:left w:val="none" w:sz="0" w:space="0" w:color="auto"/>
        <w:bottom w:val="none" w:sz="0" w:space="0" w:color="auto"/>
        <w:right w:val="none" w:sz="0" w:space="0" w:color="auto"/>
      </w:divBdr>
    </w:div>
    <w:div w:id="882984578">
      <w:bodyDiv w:val="1"/>
      <w:marLeft w:val="0"/>
      <w:marRight w:val="0"/>
      <w:marTop w:val="0"/>
      <w:marBottom w:val="0"/>
      <w:divBdr>
        <w:top w:val="none" w:sz="0" w:space="0" w:color="auto"/>
        <w:left w:val="none" w:sz="0" w:space="0" w:color="auto"/>
        <w:bottom w:val="none" w:sz="0" w:space="0" w:color="auto"/>
        <w:right w:val="none" w:sz="0" w:space="0" w:color="auto"/>
      </w:divBdr>
    </w:div>
    <w:div w:id="1265766371">
      <w:bodyDiv w:val="1"/>
      <w:marLeft w:val="0"/>
      <w:marRight w:val="0"/>
      <w:marTop w:val="0"/>
      <w:marBottom w:val="0"/>
      <w:divBdr>
        <w:top w:val="none" w:sz="0" w:space="0" w:color="auto"/>
        <w:left w:val="none" w:sz="0" w:space="0" w:color="auto"/>
        <w:bottom w:val="none" w:sz="0" w:space="0" w:color="auto"/>
        <w:right w:val="none" w:sz="0" w:space="0" w:color="auto"/>
      </w:divBdr>
    </w:div>
    <w:div w:id="1867862558">
      <w:bodyDiv w:val="1"/>
      <w:marLeft w:val="0"/>
      <w:marRight w:val="0"/>
      <w:marTop w:val="0"/>
      <w:marBottom w:val="0"/>
      <w:divBdr>
        <w:top w:val="none" w:sz="0" w:space="0" w:color="auto"/>
        <w:left w:val="none" w:sz="0" w:space="0" w:color="auto"/>
        <w:bottom w:val="none" w:sz="0" w:space="0" w:color="auto"/>
        <w:right w:val="none" w:sz="0" w:space="0" w:color="auto"/>
      </w:divBdr>
    </w:div>
    <w:div w:id="20240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5.xml"/><Relationship Id="rId21" Type="http://schemas.openxmlformats.org/officeDocument/2006/relationships/header" Target="header3.xml"/><Relationship Id="rId63" Type="http://schemas.openxmlformats.org/officeDocument/2006/relationships/hyperlink" Target="https://www.legislation.act.gov.au/a/2023-18/" TargetMode="External"/><Relationship Id="rId159" Type="http://schemas.openxmlformats.org/officeDocument/2006/relationships/hyperlink" Target="http://www.legislation.act.gov.au/sl/2021-24/" TargetMode="External"/><Relationship Id="rId170" Type="http://schemas.openxmlformats.org/officeDocument/2006/relationships/hyperlink" Target="http://www.legislation.act.gov.au/sl/2018-9/default.asp" TargetMode="External"/><Relationship Id="rId226" Type="http://schemas.openxmlformats.org/officeDocument/2006/relationships/hyperlink" Target="http://www.legislation.act.gov.au/sl/2018-9/default.asp" TargetMode="External"/><Relationship Id="rId268" Type="http://schemas.openxmlformats.org/officeDocument/2006/relationships/hyperlink" Target="http://www.legislation.act.gov.au/sl/2018-9/default.asp" TargetMode="External"/><Relationship Id="rId32" Type="http://schemas.openxmlformats.org/officeDocument/2006/relationships/hyperlink" Target="http://www.legislation.act.gov.au/a/2001-14" TargetMode="External"/><Relationship Id="rId74" Type="http://schemas.openxmlformats.org/officeDocument/2006/relationships/hyperlink" Target="https://www.legislation.act.gov.au/a/2023-18/" TargetMode="External"/><Relationship Id="rId128" Type="http://schemas.openxmlformats.org/officeDocument/2006/relationships/hyperlink" Target="https://legislation.act.gov.au/a/2023-36/" TargetMode="External"/><Relationship Id="rId5" Type="http://schemas.openxmlformats.org/officeDocument/2006/relationships/webSettings" Target="webSettings.xml"/><Relationship Id="rId181" Type="http://schemas.openxmlformats.org/officeDocument/2006/relationships/hyperlink" Target="http://www.legislation.act.gov.au/sl/2018-9/default.asp" TargetMode="External"/><Relationship Id="rId237" Type="http://schemas.openxmlformats.org/officeDocument/2006/relationships/hyperlink" Target="http://www.legislation.act.gov.au/sl/2021-24/" TargetMode="External"/><Relationship Id="rId279" Type="http://schemas.openxmlformats.org/officeDocument/2006/relationships/footer" Target="footer21.xml"/><Relationship Id="rId43" Type="http://schemas.openxmlformats.org/officeDocument/2006/relationships/hyperlink" Target="http://www.legislation.act.gov.au/a/2002-51" TargetMode="External"/><Relationship Id="rId139" Type="http://schemas.openxmlformats.org/officeDocument/2006/relationships/hyperlink" Target="http://www.legislation.act.gov.au/sl/2021-24/"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sl/2021-24/" TargetMode="External"/><Relationship Id="rId171" Type="http://schemas.openxmlformats.org/officeDocument/2006/relationships/hyperlink" Target="http://www.legislation.act.gov.au/sl/2018-9/default.asp" TargetMode="External"/><Relationship Id="rId192" Type="http://schemas.openxmlformats.org/officeDocument/2006/relationships/hyperlink" Target="http://www.legislation.act.gov.au/sl/2018-9/default.asp" TargetMode="External"/><Relationship Id="rId206" Type="http://schemas.openxmlformats.org/officeDocument/2006/relationships/hyperlink" Target="http://www.legislation.act.gov.au/sl/2018-9/default.asp" TargetMode="External"/><Relationship Id="rId227" Type="http://schemas.openxmlformats.org/officeDocument/2006/relationships/hyperlink" Target="http://www.legislation.act.gov.au/sl/2021-24/" TargetMode="External"/><Relationship Id="rId248" Type="http://schemas.openxmlformats.org/officeDocument/2006/relationships/hyperlink" Target="http://www.legislation.act.gov.au/sl/2021-24/" TargetMode="External"/><Relationship Id="rId269" Type="http://schemas.openxmlformats.org/officeDocument/2006/relationships/hyperlink" Target="http://www.legislation.act.gov.au/sl/2018-9/default.asp" TargetMode="External"/><Relationship Id="rId12" Type="http://schemas.openxmlformats.org/officeDocument/2006/relationships/hyperlink" Target="http://www.legislation.act.gov.au/a/2001-14" TargetMode="External"/><Relationship Id="rId33" Type="http://schemas.openxmlformats.org/officeDocument/2006/relationships/hyperlink" Target="http://www.comlaw.gov.au/Series/C2004A00818" TargetMode="External"/><Relationship Id="rId108" Type="http://schemas.openxmlformats.org/officeDocument/2006/relationships/hyperlink" Target="http://www.legislation.act.gov.au/a/2001-14" TargetMode="External"/><Relationship Id="rId129" Type="http://schemas.openxmlformats.org/officeDocument/2006/relationships/hyperlink" Target="http://www.legislation.act.gov.au/sl/2021-24/" TargetMode="External"/><Relationship Id="rId280" Type="http://schemas.openxmlformats.org/officeDocument/2006/relationships/header" Target="header20.xml"/><Relationship Id="rId54" Type="http://schemas.openxmlformats.org/officeDocument/2006/relationships/hyperlink" Target="https://www.legislation.nsw.gov.au/" TargetMode="External"/><Relationship Id="rId75" Type="http://schemas.openxmlformats.org/officeDocument/2006/relationships/hyperlink" Target="http://www.legislation.act.gov.au/a/2016-51/default.asp" TargetMode="External"/><Relationship Id="rId96" Type="http://schemas.openxmlformats.org/officeDocument/2006/relationships/hyperlink" Target="https://www.legislation.gov.au/Series/C2004A03952" TargetMode="External"/><Relationship Id="rId140" Type="http://schemas.openxmlformats.org/officeDocument/2006/relationships/hyperlink" Target="http://www.legislation.act.gov.au/sl/2021-24/" TargetMode="External"/><Relationship Id="rId161" Type="http://schemas.openxmlformats.org/officeDocument/2006/relationships/hyperlink" Target="http://www.legislation.act.gov.au/sl/2021-24/" TargetMode="External"/><Relationship Id="rId182" Type="http://schemas.openxmlformats.org/officeDocument/2006/relationships/hyperlink" Target="http://www.legislation.act.gov.au/sl/2021-24/" TargetMode="External"/><Relationship Id="rId217" Type="http://schemas.openxmlformats.org/officeDocument/2006/relationships/hyperlink" Target="http://www.legislation.act.gov.au/sl/2018-9/default.asp" TargetMode="External"/><Relationship Id="rId6" Type="http://schemas.openxmlformats.org/officeDocument/2006/relationships/footnotes" Target="footnotes.xml"/><Relationship Id="rId238" Type="http://schemas.openxmlformats.org/officeDocument/2006/relationships/hyperlink" Target="http://www.legislation.act.gov.au/sl/2018-9/default.asp" TargetMode="External"/><Relationship Id="rId259" Type="http://schemas.openxmlformats.org/officeDocument/2006/relationships/hyperlink" Target="http://www.legislation.act.gov.au/sl/2018-9/default.asp" TargetMode="External"/><Relationship Id="rId23" Type="http://schemas.openxmlformats.org/officeDocument/2006/relationships/header" Target="header4.xml"/><Relationship Id="rId119" Type="http://schemas.openxmlformats.org/officeDocument/2006/relationships/footer" Target="footer17.xml"/><Relationship Id="rId270" Type="http://schemas.openxmlformats.org/officeDocument/2006/relationships/hyperlink" Target="http://www.legislation.act.gov.au/sl/2021-24/" TargetMode="External"/><Relationship Id="rId44" Type="http://schemas.openxmlformats.org/officeDocument/2006/relationships/hyperlink" Target="http://www.legislation.act.gov.au/a/2002-51" TargetMode="External"/><Relationship Id="rId65" Type="http://schemas.openxmlformats.org/officeDocument/2006/relationships/hyperlink" Target="https://www.legislation.act.gov.au/a/2023-18/" TargetMode="External"/><Relationship Id="rId86" Type="http://schemas.openxmlformats.org/officeDocument/2006/relationships/header" Target="header6.xml"/><Relationship Id="rId130" Type="http://schemas.openxmlformats.org/officeDocument/2006/relationships/hyperlink" Target="http://www.legislation.act.gov.au/sl/2021-24/" TargetMode="External"/><Relationship Id="rId151" Type="http://schemas.openxmlformats.org/officeDocument/2006/relationships/hyperlink" Target="http://www.legislation.act.gov.au/sl/2021-24/" TargetMode="External"/><Relationship Id="rId172" Type="http://schemas.openxmlformats.org/officeDocument/2006/relationships/hyperlink" Target="http://www.legislation.act.gov.au/sl/2018-9/default.asp" TargetMode="External"/><Relationship Id="rId193" Type="http://schemas.openxmlformats.org/officeDocument/2006/relationships/hyperlink" Target="http://www.legislation.act.gov.au/sl/2018-9/default.asp" TargetMode="External"/><Relationship Id="rId207" Type="http://schemas.openxmlformats.org/officeDocument/2006/relationships/hyperlink" Target="http://www.legislation.act.gov.au/sl/2021-24/" TargetMode="External"/><Relationship Id="rId228" Type="http://schemas.openxmlformats.org/officeDocument/2006/relationships/hyperlink" Target="http://www.legislation.act.gov.au/sl/2021-24/" TargetMode="External"/><Relationship Id="rId249" Type="http://schemas.openxmlformats.org/officeDocument/2006/relationships/hyperlink" Target="http://www.legislation.act.gov.au/sl/2021-24/"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6-51" TargetMode="External"/><Relationship Id="rId260" Type="http://schemas.openxmlformats.org/officeDocument/2006/relationships/hyperlink" Target="http://www.legislation.act.gov.au/sl/2021-24/" TargetMode="External"/><Relationship Id="rId281" Type="http://schemas.openxmlformats.org/officeDocument/2006/relationships/footer" Target="footer22.xml"/><Relationship Id="rId34" Type="http://schemas.openxmlformats.org/officeDocument/2006/relationships/hyperlink" Target="http://www.comlaw.gov.au/Series/C2004A00818" TargetMode="External"/><Relationship Id="rId55" Type="http://schemas.openxmlformats.org/officeDocument/2006/relationships/hyperlink" Target="https://legislation.nt.gov.au/" TargetMode="External"/><Relationship Id="rId76" Type="http://schemas.openxmlformats.org/officeDocument/2006/relationships/hyperlink" Target="http://www.legislation.act.gov.au/a/2016-51/default.asp" TargetMode="External"/><Relationship Id="rId97" Type="http://schemas.openxmlformats.org/officeDocument/2006/relationships/header" Target="header10.xml"/><Relationship Id="rId120" Type="http://schemas.openxmlformats.org/officeDocument/2006/relationships/hyperlink" Target="http://www.legislation.act.gov.au/a/2001-14" TargetMode="External"/><Relationship Id="rId141" Type="http://schemas.openxmlformats.org/officeDocument/2006/relationships/hyperlink" Target="http://www.legislation.act.gov.au/sl/2021-24/" TargetMode="External"/><Relationship Id="rId7" Type="http://schemas.openxmlformats.org/officeDocument/2006/relationships/endnotes" Target="endnotes.xml"/><Relationship Id="rId162" Type="http://schemas.openxmlformats.org/officeDocument/2006/relationships/hyperlink" Target="http://www.legislation.act.gov.au/sl/2021-24/" TargetMode="External"/><Relationship Id="rId183" Type="http://schemas.openxmlformats.org/officeDocument/2006/relationships/hyperlink" Target="https://legislation.act.gov.au/a/2023-36/" TargetMode="External"/><Relationship Id="rId218" Type="http://schemas.openxmlformats.org/officeDocument/2006/relationships/hyperlink" Target="http://www.legislation.act.gov.au/sl/2018-9/default.asp" TargetMode="External"/><Relationship Id="rId239" Type="http://schemas.openxmlformats.org/officeDocument/2006/relationships/hyperlink" Target="http://www.legislation.act.gov.au/sl/2018-9/default.asp" TargetMode="External"/><Relationship Id="rId250" Type="http://schemas.openxmlformats.org/officeDocument/2006/relationships/hyperlink" Target="http://www.legislation.act.gov.au/sl/2021-24/" TargetMode="External"/><Relationship Id="rId271" Type="http://schemas.openxmlformats.org/officeDocument/2006/relationships/hyperlink" Target="http://www.legislation.act.gov.au/sl/2021-24/" TargetMode="External"/><Relationship Id="rId24" Type="http://schemas.openxmlformats.org/officeDocument/2006/relationships/header" Target="header5.xml"/><Relationship Id="rId45" Type="http://schemas.openxmlformats.org/officeDocument/2006/relationships/hyperlink" Target="http://www.legislation.act.gov.au/a/2002-51" TargetMode="External"/><Relationship Id="rId66" Type="http://schemas.openxmlformats.org/officeDocument/2006/relationships/hyperlink" Target="http://www.legislation.act.gov.au/a/2016-51/default.asp" TargetMode="External"/><Relationship Id="rId87" Type="http://schemas.openxmlformats.org/officeDocument/2006/relationships/header" Target="header7.xml"/><Relationship Id="rId110" Type="http://schemas.openxmlformats.org/officeDocument/2006/relationships/hyperlink" Target="https://www.legislation.gov.au/Series/C2004A00467" TargetMode="External"/><Relationship Id="rId131" Type="http://schemas.openxmlformats.org/officeDocument/2006/relationships/hyperlink" Target="http://www.legislation.act.gov.au/sl/2021-24/" TargetMode="External"/><Relationship Id="rId152" Type="http://schemas.openxmlformats.org/officeDocument/2006/relationships/hyperlink" Target="http://www.legislation.act.gov.au/sl/2021-24/" TargetMode="External"/><Relationship Id="rId173" Type="http://schemas.openxmlformats.org/officeDocument/2006/relationships/hyperlink" Target="http://www.legislation.act.gov.au/sl/2021-24/" TargetMode="External"/><Relationship Id="rId194" Type="http://schemas.openxmlformats.org/officeDocument/2006/relationships/hyperlink" Target="http://www.legislation.act.gov.au/sl/2018-9/default.asp" TargetMode="External"/><Relationship Id="rId208" Type="http://schemas.openxmlformats.org/officeDocument/2006/relationships/hyperlink" Target="http://www.legislation.act.gov.au/sl/2018-9/default.asp" TargetMode="External"/><Relationship Id="rId229" Type="http://schemas.openxmlformats.org/officeDocument/2006/relationships/hyperlink" Target="http://www.legislation.act.gov.au/sl/2021-24/" TargetMode="External"/><Relationship Id="rId240" Type="http://schemas.openxmlformats.org/officeDocument/2006/relationships/hyperlink" Target="http://www.legislation.act.gov.au/sl/2018-9/default.asp" TargetMode="External"/><Relationship Id="rId261" Type="http://schemas.openxmlformats.org/officeDocument/2006/relationships/hyperlink" Target="http://www.legislation.act.gov.au/sl/2018-9/default.asp" TargetMode="External"/><Relationship Id="rId14" Type="http://schemas.openxmlformats.org/officeDocument/2006/relationships/hyperlink" Target="http://www.legislation.act.gov.au" TargetMode="External"/><Relationship Id="rId35" Type="http://schemas.openxmlformats.org/officeDocument/2006/relationships/hyperlink" Target="https://www.legislation.act.gov.au/a/2023-18/" TargetMode="External"/><Relationship Id="rId56" Type="http://schemas.openxmlformats.org/officeDocument/2006/relationships/hyperlink" Target="https://www.legislation.qld.gov.au/view/html/inforce/current/act-2011-031" TargetMode="External"/><Relationship Id="rId77" Type="http://schemas.openxmlformats.org/officeDocument/2006/relationships/hyperlink" Target="http://www.legislation.act.gov.au/a/2002-51" TargetMode="External"/><Relationship Id="rId100" Type="http://schemas.openxmlformats.org/officeDocument/2006/relationships/footer" Target="footer13.xml"/><Relationship Id="rId282" Type="http://schemas.openxmlformats.org/officeDocument/2006/relationships/header" Target="header21.xml"/><Relationship Id="rId8" Type="http://schemas.openxmlformats.org/officeDocument/2006/relationships/image" Target="media/image1.png"/><Relationship Id="rId98" Type="http://schemas.openxmlformats.org/officeDocument/2006/relationships/header" Target="header11.xml"/><Relationship Id="rId121" Type="http://schemas.openxmlformats.org/officeDocument/2006/relationships/hyperlink" Target="http://www.legislation.act.gov.au/sl/2018-9/default.asp" TargetMode="External"/><Relationship Id="rId142" Type="http://schemas.openxmlformats.org/officeDocument/2006/relationships/hyperlink" Target="http://www.legislation.act.gov.au/sl/2021-24/" TargetMode="External"/><Relationship Id="rId163" Type="http://schemas.openxmlformats.org/officeDocument/2006/relationships/hyperlink" Target="http://www.legislation.act.gov.au/sl/2021-24/" TargetMode="External"/><Relationship Id="rId184" Type="http://schemas.openxmlformats.org/officeDocument/2006/relationships/hyperlink" Target="http://www.legislation.act.gov.au/sl/2018-9/default.asp" TargetMode="External"/><Relationship Id="rId219" Type="http://schemas.openxmlformats.org/officeDocument/2006/relationships/hyperlink" Target="http://www.legislation.act.gov.au/sl/2018-9/default.asp" TargetMode="External"/><Relationship Id="rId230" Type="http://schemas.openxmlformats.org/officeDocument/2006/relationships/hyperlink" Target="http://www.legislation.act.gov.au/sl/2021-24/" TargetMode="External"/><Relationship Id="rId251" Type="http://schemas.openxmlformats.org/officeDocument/2006/relationships/hyperlink" Target="http://www.legislation.act.gov.au/sl/2021-24/" TargetMode="External"/><Relationship Id="rId25" Type="http://schemas.openxmlformats.org/officeDocument/2006/relationships/footer" Target="footer4.xml"/><Relationship Id="rId46" Type="http://schemas.openxmlformats.org/officeDocument/2006/relationships/hyperlink" Target="http://www.legislation.act.gov.au/a/2016-51" TargetMode="External"/><Relationship Id="rId67" Type="http://schemas.openxmlformats.org/officeDocument/2006/relationships/hyperlink" Target="http://www.legislation.act.gov.au/a/2002-39" TargetMode="External"/><Relationship Id="rId272" Type="http://schemas.openxmlformats.org/officeDocument/2006/relationships/header" Target="header16.xml"/><Relationship Id="rId88" Type="http://schemas.openxmlformats.org/officeDocument/2006/relationships/footer" Target="footer7.xml"/><Relationship Id="rId111" Type="http://schemas.openxmlformats.org/officeDocument/2006/relationships/hyperlink" Target="http://www.comlaw.gov.au/Series/C2004A00818" TargetMode="External"/><Relationship Id="rId132" Type="http://schemas.openxmlformats.org/officeDocument/2006/relationships/hyperlink" Target="http://www.legislation.act.gov.au/sl/2021-24/" TargetMode="External"/><Relationship Id="rId153" Type="http://schemas.openxmlformats.org/officeDocument/2006/relationships/hyperlink" Target="http://www.legislation.act.gov.au/sl/2021-24/" TargetMode="External"/><Relationship Id="rId174" Type="http://schemas.openxmlformats.org/officeDocument/2006/relationships/hyperlink" Target="http://www.legislation.act.gov.au/sl/2018-9/default.asp" TargetMode="External"/><Relationship Id="rId195" Type="http://schemas.openxmlformats.org/officeDocument/2006/relationships/hyperlink" Target="http://www.legislation.act.gov.au/sl/2018-9/default.asp" TargetMode="External"/><Relationship Id="rId209" Type="http://schemas.openxmlformats.org/officeDocument/2006/relationships/hyperlink" Target="http://www.legislation.act.gov.au/sl/2018-9/default.asp" TargetMode="External"/><Relationship Id="rId220" Type="http://schemas.openxmlformats.org/officeDocument/2006/relationships/hyperlink" Target="http://www.legislation.act.gov.au/sl/2018-9/default.asp" TargetMode="External"/><Relationship Id="rId241" Type="http://schemas.openxmlformats.org/officeDocument/2006/relationships/hyperlink" Target="http://www.legislation.act.gov.au/sl/2018-9/default.asp"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0-5" TargetMode="External"/><Relationship Id="rId57" Type="http://schemas.openxmlformats.org/officeDocument/2006/relationships/hyperlink" Target="https://www.legislation.sa.gov.au/LZ/C/A/ENVIRONMENT%20PROTECTION%20ACT%201993.aspx" TargetMode="External"/><Relationship Id="rId262" Type="http://schemas.openxmlformats.org/officeDocument/2006/relationships/hyperlink" Target="http://www.legislation.act.gov.au/sl/2021-24/" TargetMode="External"/><Relationship Id="rId283" Type="http://schemas.openxmlformats.org/officeDocument/2006/relationships/header" Target="header22.xml"/><Relationship Id="rId78" Type="http://schemas.openxmlformats.org/officeDocument/2006/relationships/hyperlink" Target="http://www.legislation.act.gov.au/a/2001-14" TargetMode="External"/><Relationship Id="rId99" Type="http://schemas.openxmlformats.org/officeDocument/2006/relationships/footer" Target="footer12.xml"/><Relationship Id="rId101" Type="http://schemas.openxmlformats.org/officeDocument/2006/relationships/header" Target="header12.xml"/><Relationship Id="rId122" Type="http://schemas.openxmlformats.org/officeDocument/2006/relationships/hyperlink" Target="http://www.legislation.act.gov.au/a/2017-36/default.asp" TargetMode="External"/><Relationship Id="rId143" Type="http://schemas.openxmlformats.org/officeDocument/2006/relationships/hyperlink" Target="http://www.legislation.act.gov.au/sl/2021-24/" TargetMode="External"/><Relationship Id="rId164" Type="http://schemas.openxmlformats.org/officeDocument/2006/relationships/hyperlink" Target="http://www.legislation.act.gov.au/sl/2021-24/" TargetMode="External"/><Relationship Id="rId185" Type="http://schemas.openxmlformats.org/officeDocument/2006/relationships/hyperlink" Target="http://www.legislation.act.gov.au/sl/2018-9/default.asp"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sl/2018-9/default.asp" TargetMode="External"/><Relationship Id="rId26" Type="http://schemas.openxmlformats.org/officeDocument/2006/relationships/footer" Target="footer5.xml"/><Relationship Id="rId231" Type="http://schemas.openxmlformats.org/officeDocument/2006/relationships/hyperlink" Target="http://www.legislation.act.gov.au/sl/2018-9/default.asp" TargetMode="External"/><Relationship Id="rId252" Type="http://schemas.openxmlformats.org/officeDocument/2006/relationships/hyperlink" Target="http://www.legislation.act.gov.au/sl/2021-24/" TargetMode="External"/><Relationship Id="rId273" Type="http://schemas.openxmlformats.org/officeDocument/2006/relationships/header" Target="header17.xml"/><Relationship Id="rId47" Type="http://schemas.openxmlformats.org/officeDocument/2006/relationships/hyperlink" Target="http://www.legislation.act.gov.au/a/2002-39" TargetMode="External"/><Relationship Id="rId68" Type="http://schemas.openxmlformats.org/officeDocument/2006/relationships/hyperlink" Target="http://www.legislation.act.gov.au/a/1966-5/default.asp" TargetMode="External"/><Relationship Id="rId89" Type="http://schemas.openxmlformats.org/officeDocument/2006/relationships/footer" Target="footer8.xml"/><Relationship Id="rId112" Type="http://schemas.openxmlformats.org/officeDocument/2006/relationships/hyperlink" Target="http://www.legislation.act.gov.au/a/2003-17" TargetMode="External"/><Relationship Id="rId133" Type="http://schemas.openxmlformats.org/officeDocument/2006/relationships/hyperlink" Target="http://www.legislation.act.gov.au/sl/2021-24/" TargetMode="External"/><Relationship Id="rId154" Type="http://schemas.openxmlformats.org/officeDocument/2006/relationships/hyperlink" Target="http://www.legislation.act.gov.au/sl/2021-24/" TargetMode="External"/><Relationship Id="rId175" Type="http://schemas.openxmlformats.org/officeDocument/2006/relationships/hyperlink" Target="http://www.legislation.act.gov.au/sl/2021-24/" TargetMode="External"/><Relationship Id="rId196" Type="http://schemas.openxmlformats.org/officeDocument/2006/relationships/hyperlink" Target="http://www.legislation.act.gov.au/sl/2018-9/default.asp" TargetMode="External"/><Relationship Id="rId200" Type="http://schemas.openxmlformats.org/officeDocument/2006/relationships/hyperlink" Target="http://www.legislation.act.gov.au/sl/2018-9/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sl/2021-24/" TargetMode="External"/><Relationship Id="rId242" Type="http://schemas.openxmlformats.org/officeDocument/2006/relationships/hyperlink" Target="http://www.legislation.act.gov.au/sl/2018-9/default.asp" TargetMode="External"/><Relationship Id="rId263" Type="http://schemas.openxmlformats.org/officeDocument/2006/relationships/hyperlink" Target="http://www.legislation.act.gov.au/sl/2021-24/" TargetMode="External"/><Relationship Id="rId284" Type="http://schemas.openxmlformats.org/officeDocument/2006/relationships/header" Target="header23.xml"/><Relationship Id="rId37" Type="http://schemas.openxmlformats.org/officeDocument/2006/relationships/hyperlink" Target="http://www.comlaw.gov.au/Series/C2004A00818" TargetMode="External"/><Relationship Id="rId58" Type="http://schemas.openxmlformats.org/officeDocument/2006/relationships/hyperlink" Target="https://www.legislation.wa.gov.au/legislation/statutes.nsf/law_a146643.html" TargetMode="External"/><Relationship Id="rId79" Type="http://schemas.openxmlformats.org/officeDocument/2006/relationships/hyperlink" Target="http://www.legislation.act.gov.au/a/2008-35" TargetMode="External"/><Relationship Id="rId102" Type="http://schemas.openxmlformats.org/officeDocument/2006/relationships/header" Target="header13.xml"/><Relationship Id="rId123" Type="http://schemas.openxmlformats.org/officeDocument/2006/relationships/hyperlink" Target="http://www.legislation.act.gov.au/a/2018-17/default.asp" TargetMode="External"/><Relationship Id="rId144" Type="http://schemas.openxmlformats.org/officeDocument/2006/relationships/hyperlink" Target="http://www.legislation.act.gov.au/sl/2021-24/" TargetMode="External"/><Relationship Id="rId90" Type="http://schemas.openxmlformats.org/officeDocument/2006/relationships/footer" Target="footer9.xml"/><Relationship Id="rId165" Type="http://schemas.openxmlformats.org/officeDocument/2006/relationships/hyperlink" Target="http://www.legislation.act.gov.au/sl/2021-24/" TargetMode="External"/><Relationship Id="rId186" Type="http://schemas.openxmlformats.org/officeDocument/2006/relationships/hyperlink" Target="http://www.legislation.act.gov.au/sl/2018-9/default.asp" TargetMode="External"/><Relationship Id="rId211" Type="http://schemas.openxmlformats.org/officeDocument/2006/relationships/hyperlink" Target="http://www.legislation.act.gov.au/sl/2021-24/" TargetMode="External"/><Relationship Id="rId232" Type="http://schemas.openxmlformats.org/officeDocument/2006/relationships/hyperlink" Target="http://www.legislation.act.gov.au/sl/2018-9/default.asp" TargetMode="External"/><Relationship Id="rId253" Type="http://schemas.openxmlformats.org/officeDocument/2006/relationships/hyperlink" Target="http://www.legislation.act.gov.au/sl/2018-9/default.asp" TargetMode="External"/><Relationship Id="rId274" Type="http://schemas.openxmlformats.org/officeDocument/2006/relationships/footer" Target="footer18.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2-39" TargetMode="External"/><Relationship Id="rId113" Type="http://schemas.openxmlformats.org/officeDocument/2006/relationships/hyperlink" Target="http://www.legislation.act.gov.au/a/1997-92" TargetMode="External"/><Relationship Id="rId134" Type="http://schemas.openxmlformats.org/officeDocument/2006/relationships/hyperlink" Target="http://www.legislation.act.gov.au/sl/2021-24/" TargetMode="External"/><Relationship Id="rId80" Type="http://schemas.openxmlformats.org/officeDocument/2006/relationships/hyperlink" Target="http://www.legislation.act.gov.au/a/2008-35" TargetMode="External"/><Relationship Id="rId155" Type="http://schemas.openxmlformats.org/officeDocument/2006/relationships/hyperlink" Target="http://www.legislation.act.gov.au/sl/2021-24/" TargetMode="External"/><Relationship Id="rId176" Type="http://schemas.openxmlformats.org/officeDocument/2006/relationships/hyperlink" Target="http://www.legislation.act.gov.au/sl/2018-9/default.asp" TargetMode="External"/><Relationship Id="rId197" Type="http://schemas.openxmlformats.org/officeDocument/2006/relationships/hyperlink" Target="http://www.legislation.act.gov.au/sl/2018-9/default.asp" TargetMode="External"/><Relationship Id="rId201" Type="http://schemas.openxmlformats.org/officeDocument/2006/relationships/hyperlink" Target="http://www.legislation.act.gov.au/sl/2018-9/default.asp" TargetMode="External"/><Relationship Id="rId222" Type="http://schemas.openxmlformats.org/officeDocument/2006/relationships/hyperlink" Target="http://www.legislation.act.gov.au/sl/2018-9/default.asp" TargetMode="External"/><Relationship Id="rId243" Type="http://schemas.openxmlformats.org/officeDocument/2006/relationships/hyperlink" Target="http://www.legislation.act.gov.au/sl/2018-9/default.asp" TargetMode="External"/><Relationship Id="rId264" Type="http://schemas.openxmlformats.org/officeDocument/2006/relationships/hyperlink" Target="http://www.legislation.act.gov.au/sl/2021-24/" TargetMode="External"/><Relationship Id="rId285" Type="http://schemas.openxmlformats.org/officeDocument/2006/relationships/fontTable" Target="fontTable.xml"/><Relationship Id="rId17" Type="http://schemas.openxmlformats.org/officeDocument/2006/relationships/header" Target="header1.xml"/><Relationship Id="rId38" Type="http://schemas.openxmlformats.org/officeDocument/2006/relationships/hyperlink" Target="http://www.comlaw.gov.au/Series/C2004A00818" TargetMode="External"/><Relationship Id="rId59" Type="http://schemas.openxmlformats.org/officeDocument/2006/relationships/hyperlink" Target="http://www.legislation.act.gov.au/a/2001-14" TargetMode="External"/><Relationship Id="rId103" Type="http://schemas.openxmlformats.org/officeDocument/2006/relationships/footer" Target="footer14.xml"/><Relationship Id="rId124" Type="http://schemas.openxmlformats.org/officeDocument/2006/relationships/hyperlink" Target="http://www.legislation.act.gov.au/cn/2018-7/default.asp" TargetMode="External"/><Relationship Id="rId70" Type="http://schemas.openxmlformats.org/officeDocument/2006/relationships/hyperlink" Target="http://www.legislation.act.gov.au/a/2002-39" TargetMode="External"/><Relationship Id="rId91" Type="http://schemas.openxmlformats.org/officeDocument/2006/relationships/hyperlink" Target="http://www.legislation.act.gov.au/a/1997-92" TargetMode="External"/><Relationship Id="rId145" Type="http://schemas.openxmlformats.org/officeDocument/2006/relationships/hyperlink" Target="http://www.legislation.act.gov.au/sl/2021-24/" TargetMode="External"/><Relationship Id="rId166" Type="http://schemas.openxmlformats.org/officeDocument/2006/relationships/hyperlink" Target="http://www.legislation.act.gov.au/sl/2021-24/" TargetMode="External"/><Relationship Id="rId187" Type="http://schemas.openxmlformats.org/officeDocument/2006/relationships/hyperlink" Target="http://www.legislation.act.gov.au/sl/2018-9/default.asp" TargetMode="External"/><Relationship Id="rId1" Type="http://schemas.openxmlformats.org/officeDocument/2006/relationships/customXml" Target="../customXml/item1.xml"/><Relationship Id="rId212" Type="http://schemas.openxmlformats.org/officeDocument/2006/relationships/hyperlink" Target="https://legislation.act.gov.au/a/2023-36/" TargetMode="External"/><Relationship Id="rId233" Type="http://schemas.openxmlformats.org/officeDocument/2006/relationships/hyperlink" Target="http://www.legislation.act.gov.au/sl/2018-9/default.asp" TargetMode="External"/><Relationship Id="rId254" Type="http://schemas.openxmlformats.org/officeDocument/2006/relationships/hyperlink" Target="http://www.legislation.act.gov.au/sl/2021-24/" TargetMode="External"/><Relationship Id="rId28" Type="http://schemas.openxmlformats.org/officeDocument/2006/relationships/hyperlink" Target="http://www.legislation.act.gov.au/a/1997-92" TargetMode="External"/><Relationship Id="rId49" Type="http://schemas.openxmlformats.org/officeDocument/2006/relationships/hyperlink" Target="http://www.legislation.act.gov.au/a/2002-51" TargetMode="External"/><Relationship Id="rId114" Type="http://schemas.openxmlformats.org/officeDocument/2006/relationships/hyperlink" Target="http://www.legislation.act.gov.au/a/1997-92" TargetMode="External"/><Relationship Id="rId275" Type="http://schemas.openxmlformats.org/officeDocument/2006/relationships/footer" Target="footer19.xml"/><Relationship Id="rId60" Type="http://schemas.openxmlformats.org/officeDocument/2006/relationships/hyperlink" Target="http://www.legislation.act.gov.au/a/2016-51/default.asp" TargetMode="External"/><Relationship Id="rId81" Type="http://schemas.openxmlformats.org/officeDocument/2006/relationships/hyperlink" Target="http://www.legislation.act.gov.au/a/2008-35" TargetMode="External"/><Relationship Id="rId135" Type="http://schemas.openxmlformats.org/officeDocument/2006/relationships/hyperlink" Target="http://www.legislation.act.gov.au/sl/2021-24/" TargetMode="External"/><Relationship Id="rId156" Type="http://schemas.openxmlformats.org/officeDocument/2006/relationships/hyperlink" Target="http://www.legislation.act.gov.au/sl/2021-24/" TargetMode="External"/><Relationship Id="rId177" Type="http://schemas.openxmlformats.org/officeDocument/2006/relationships/hyperlink" Target="http://www.legislation.act.gov.au/sl/2021-24/" TargetMode="External"/><Relationship Id="rId198" Type="http://schemas.openxmlformats.org/officeDocument/2006/relationships/hyperlink" Target="http://www.legislation.act.gov.au/sl/2018-9/default.asp" TargetMode="External"/><Relationship Id="rId202" Type="http://schemas.openxmlformats.org/officeDocument/2006/relationships/hyperlink" Target="http://www.legislation.act.gov.au/sl/2018-9/default.asp" TargetMode="External"/><Relationship Id="rId223" Type="http://schemas.openxmlformats.org/officeDocument/2006/relationships/hyperlink" Target="http://www.legislation.act.gov.au/sl/2018-9/default.asp" TargetMode="External"/><Relationship Id="rId244" Type="http://schemas.openxmlformats.org/officeDocument/2006/relationships/hyperlink" Target="http://www.legislation.act.gov.au/sl/2021-24/" TargetMode="External"/><Relationship Id="rId18" Type="http://schemas.openxmlformats.org/officeDocument/2006/relationships/header" Target="header2.xml"/><Relationship Id="rId39" Type="http://schemas.openxmlformats.org/officeDocument/2006/relationships/hyperlink" Target="http://www.comlaw.gov.au/Series/C2004A00818" TargetMode="External"/><Relationship Id="rId265" Type="http://schemas.openxmlformats.org/officeDocument/2006/relationships/hyperlink" Target="http://www.legislation.act.gov.au/sl/2021-24/" TargetMode="External"/><Relationship Id="rId286" Type="http://schemas.openxmlformats.org/officeDocument/2006/relationships/theme" Target="theme/theme1.xml"/><Relationship Id="rId50" Type="http://schemas.openxmlformats.org/officeDocument/2006/relationships/hyperlink" Target="http://www.legislation.act.gov.au/a/1930-21" TargetMode="External"/><Relationship Id="rId104" Type="http://schemas.openxmlformats.org/officeDocument/2006/relationships/footer" Target="footer15.xml"/><Relationship Id="rId125" Type="http://schemas.openxmlformats.org/officeDocument/2006/relationships/hyperlink" Target="http://www.legislation.act.gov.au/sl/2021-24/default.asp" TargetMode="External"/><Relationship Id="rId146" Type="http://schemas.openxmlformats.org/officeDocument/2006/relationships/hyperlink" Target="http://www.legislation.act.gov.au/sl/2021-24/" TargetMode="External"/><Relationship Id="rId167" Type="http://schemas.openxmlformats.org/officeDocument/2006/relationships/hyperlink" Target="http://www.legislation.act.gov.au/sl/2021-24/" TargetMode="External"/><Relationship Id="rId188" Type="http://schemas.openxmlformats.org/officeDocument/2006/relationships/hyperlink" Target="http://www.legislation.act.gov.au/sl/2018-9/default.asp" TargetMode="External"/><Relationship Id="rId71" Type="http://schemas.openxmlformats.org/officeDocument/2006/relationships/hyperlink" Target="https://legislation.act.gov.au/ni/2023-540/" TargetMode="External"/><Relationship Id="rId92" Type="http://schemas.openxmlformats.org/officeDocument/2006/relationships/header" Target="header8.xml"/><Relationship Id="rId213" Type="http://schemas.openxmlformats.org/officeDocument/2006/relationships/hyperlink" Target="http://www.legislation.act.gov.au/sl/2018-9/default.asp" TargetMode="External"/><Relationship Id="rId234" Type="http://schemas.openxmlformats.org/officeDocument/2006/relationships/hyperlink" Target="http://www.legislation.act.gov.au/sl/2018-9/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sl/2021-24/" TargetMode="External"/><Relationship Id="rId276" Type="http://schemas.openxmlformats.org/officeDocument/2006/relationships/header" Target="header18.xml"/><Relationship Id="rId40" Type="http://schemas.openxmlformats.org/officeDocument/2006/relationships/hyperlink" Target="http://www.comlaw.gov.au/Series/C2004A00818" TargetMode="External"/><Relationship Id="rId115" Type="http://schemas.openxmlformats.org/officeDocument/2006/relationships/hyperlink" Target="http://www.legislation.act.gov.au/a/2014-24" TargetMode="External"/><Relationship Id="rId136" Type="http://schemas.openxmlformats.org/officeDocument/2006/relationships/hyperlink" Target="http://www.legislation.act.gov.au/sl/2021-24/" TargetMode="External"/><Relationship Id="rId157" Type="http://schemas.openxmlformats.org/officeDocument/2006/relationships/hyperlink" Target="http://www.legislation.act.gov.au/sl/2021-24/" TargetMode="External"/><Relationship Id="rId178" Type="http://schemas.openxmlformats.org/officeDocument/2006/relationships/hyperlink" Target="http://www.legislation.act.gov.au/sl/2018-9/default.asp" TargetMode="External"/><Relationship Id="rId61" Type="http://schemas.openxmlformats.org/officeDocument/2006/relationships/hyperlink" Target="http://www.legislation.act.gov.au/a/1997-92" TargetMode="External"/><Relationship Id="rId82" Type="http://schemas.openxmlformats.org/officeDocument/2006/relationships/hyperlink" Target="http://www.legislation.act.gov.au/a/2016-51" TargetMode="External"/><Relationship Id="rId199" Type="http://schemas.openxmlformats.org/officeDocument/2006/relationships/hyperlink" Target="http://www.legislation.act.gov.au/sl/2018-9/default.asp" TargetMode="External"/><Relationship Id="rId203" Type="http://schemas.openxmlformats.org/officeDocument/2006/relationships/hyperlink" Target="http://www.legislation.act.gov.au/sl/2021-24/" TargetMode="External"/><Relationship Id="rId19" Type="http://schemas.openxmlformats.org/officeDocument/2006/relationships/footer" Target="footer1.xml"/><Relationship Id="rId224" Type="http://schemas.openxmlformats.org/officeDocument/2006/relationships/hyperlink" Target="http://www.legislation.act.gov.au/sl/2021-24/" TargetMode="External"/><Relationship Id="rId245" Type="http://schemas.openxmlformats.org/officeDocument/2006/relationships/hyperlink" Target="http://www.legislation.act.gov.au/sl/2018-9/default.asp" TargetMode="External"/><Relationship Id="rId266" Type="http://schemas.openxmlformats.org/officeDocument/2006/relationships/hyperlink" Target="http://www.legislation.act.gov.au/sl/2021-24/"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1-14" TargetMode="External"/><Relationship Id="rId126" Type="http://schemas.openxmlformats.org/officeDocument/2006/relationships/hyperlink" Target="https://legislation.act.gov.au/a/2023-36/" TargetMode="External"/><Relationship Id="rId147" Type="http://schemas.openxmlformats.org/officeDocument/2006/relationships/hyperlink" Target="http://www.legislation.act.gov.au/sl/2021-24/" TargetMode="External"/><Relationship Id="rId168" Type="http://schemas.openxmlformats.org/officeDocument/2006/relationships/hyperlink" Target="http://www.legislation.act.gov.au/sl/2021-24/" TargetMode="External"/><Relationship Id="rId51" Type="http://schemas.openxmlformats.org/officeDocument/2006/relationships/hyperlink" Target="http://www.legislation.act.gov.au/sl/2017-37" TargetMode="External"/><Relationship Id="rId72" Type="http://schemas.openxmlformats.org/officeDocument/2006/relationships/hyperlink" Target="https://www.legislation.act.gov.au/a/2023-18/" TargetMode="External"/><Relationship Id="rId93" Type="http://schemas.openxmlformats.org/officeDocument/2006/relationships/header" Target="header9.xml"/><Relationship Id="rId189" Type="http://schemas.openxmlformats.org/officeDocument/2006/relationships/hyperlink" Target="https://legislation.act.gov.au/a/2023-36/" TargetMode="External"/><Relationship Id="rId3" Type="http://schemas.openxmlformats.org/officeDocument/2006/relationships/styles" Target="styles.xml"/><Relationship Id="rId214" Type="http://schemas.openxmlformats.org/officeDocument/2006/relationships/hyperlink" Target="http://www.legislation.act.gov.au/sl/2018-9/default.asp" TargetMode="External"/><Relationship Id="rId235" Type="http://schemas.openxmlformats.org/officeDocument/2006/relationships/hyperlink" Target="http://www.legislation.act.gov.au/sl/2021-24/" TargetMode="External"/><Relationship Id="rId256" Type="http://schemas.openxmlformats.org/officeDocument/2006/relationships/hyperlink" Target="http://www.legislation.act.gov.au/sl/2021-24/" TargetMode="External"/><Relationship Id="rId277" Type="http://schemas.openxmlformats.org/officeDocument/2006/relationships/header" Target="header19.xml"/><Relationship Id="rId116" Type="http://schemas.openxmlformats.org/officeDocument/2006/relationships/header" Target="header14.xml"/><Relationship Id="rId137" Type="http://schemas.openxmlformats.org/officeDocument/2006/relationships/hyperlink" Target="http://www.legislation.act.gov.au/sl/2021-24/" TargetMode="External"/><Relationship Id="rId158" Type="http://schemas.openxmlformats.org/officeDocument/2006/relationships/hyperlink" Target="http://www.legislation.act.gov.au/sl/2021-24/" TargetMode="External"/><Relationship Id="rId20" Type="http://schemas.openxmlformats.org/officeDocument/2006/relationships/footer" Target="footer2.xml"/><Relationship Id="rId41" Type="http://schemas.openxmlformats.org/officeDocument/2006/relationships/hyperlink" Target="http://www.legislation.act.gov.au/a/2002-51" TargetMode="External"/><Relationship Id="rId62" Type="http://schemas.openxmlformats.org/officeDocument/2006/relationships/hyperlink" Target="http://www.legislation.act.gov.au/a/2004-47" TargetMode="External"/><Relationship Id="rId83" Type="http://schemas.openxmlformats.org/officeDocument/2006/relationships/hyperlink" Target="http://www.legislation.act.gov.au/a/2016-51" TargetMode="External"/><Relationship Id="rId179" Type="http://schemas.openxmlformats.org/officeDocument/2006/relationships/hyperlink" Target="http://www.legislation.act.gov.au/sl/2018-9/default.asp" TargetMode="External"/><Relationship Id="rId190" Type="http://schemas.openxmlformats.org/officeDocument/2006/relationships/hyperlink" Target="http://www.legislation.act.gov.au/sl/2018-9/default.asp" TargetMode="External"/><Relationship Id="rId204" Type="http://schemas.openxmlformats.org/officeDocument/2006/relationships/hyperlink" Target="https://legislation.act.gov.au/a/2023-36/" TargetMode="External"/><Relationship Id="rId225" Type="http://schemas.openxmlformats.org/officeDocument/2006/relationships/hyperlink" Target="http://www.legislation.act.gov.au/sl/2018-9/default.asp" TargetMode="External"/><Relationship Id="rId246" Type="http://schemas.openxmlformats.org/officeDocument/2006/relationships/hyperlink" Target="http://www.legislation.act.gov.au/sl/2018-9/default.asp" TargetMode="External"/><Relationship Id="rId267" Type="http://schemas.openxmlformats.org/officeDocument/2006/relationships/hyperlink" Target="http://www.legislation.act.gov.au/sl/2021-24/" TargetMode="External"/><Relationship Id="rId106" Type="http://schemas.openxmlformats.org/officeDocument/2006/relationships/hyperlink" Target="http://www.legislation.act.gov.au/a/2001-14" TargetMode="External"/><Relationship Id="rId127" Type="http://schemas.openxmlformats.org/officeDocument/2006/relationships/hyperlink" Target="https://legislation.act.gov.au/a/2023-18/"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16-51" TargetMode="External"/><Relationship Id="rId73" Type="http://schemas.openxmlformats.org/officeDocument/2006/relationships/hyperlink" Target="http://www.legislation.act.gov.au/a/2008-35" TargetMode="External"/><Relationship Id="rId94" Type="http://schemas.openxmlformats.org/officeDocument/2006/relationships/footer" Target="footer10.xml"/><Relationship Id="rId148" Type="http://schemas.openxmlformats.org/officeDocument/2006/relationships/hyperlink" Target="http://www.legislation.act.gov.au/sl/2021-24/" TargetMode="External"/><Relationship Id="rId169" Type="http://schemas.openxmlformats.org/officeDocument/2006/relationships/hyperlink" Target="http://www.legislation.act.gov.au/sl/2021-24/" TargetMode="External"/><Relationship Id="rId4" Type="http://schemas.openxmlformats.org/officeDocument/2006/relationships/settings" Target="settings.xml"/><Relationship Id="rId180" Type="http://schemas.openxmlformats.org/officeDocument/2006/relationships/hyperlink" Target="http://www.legislation.act.gov.au/sl/2018-9/default.asp" TargetMode="External"/><Relationship Id="rId215" Type="http://schemas.openxmlformats.org/officeDocument/2006/relationships/hyperlink" Target="http://www.legislation.act.gov.au/sl/2018-9/default.asp" TargetMode="External"/><Relationship Id="rId236" Type="http://schemas.openxmlformats.org/officeDocument/2006/relationships/hyperlink" Target="http://www.legislation.act.gov.au/sl/2021-24/" TargetMode="External"/><Relationship Id="rId257" Type="http://schemas.openxmlformats.org/officeDocument/2006/relationships/hyperlink" Target="http://www.legislation.act.gov.au/sl/2021-24/" TargetMode="External"/><Relationship Id="rId278" Type="http://schemas.openxmlformats.org/officeDocument/2006/relationships/footer" Target="footer20.xml"/><Relationship Id="rId42" Type="http://schemas.openxmlformats.org/officeDocument/2006/relationships/hyperlink" Target="http://www.legislation.act.gov.au/a/1997-69" TargetMode="External"/><Relationship Id="rId84" Type="http://schemas.openxmlformats.org/officeDocument/2006/relationships/hyperlink" Target="http://www.legislation.act.gov.au/a/2016-51" TargetMode="External"/><Relationship Id="rId138" Type="http://schemas.openxmlformats.org/officeDocument/2006/relationships/hyperlink" Target="http://www.legislation.act.gov.au/sl/2021-24/" TargetMode="External"/><Relationship Id="rId191" Type="http://schemas.openxmlformats.org/officeDocument/2006/relationships/hyperlink" Target="http://www.legislation.act.gov.au/sl/2018-9/default.asp" TargetMode="External"/><Relationship Id="rId205" Type="http://schemas.openxmlformats.org/officeDocument/2006/relationships/hyperlink" Target="http://www.legislation.act.gov.au/sl/2018-9/default.asp" TargetMode="External"/><Relationship Id="rId247" Type="http://schemas.openxmlformats.org/officeDocument/2006/relationships/hyperlink" Target="http://www.legislation.act.gov.au/sl/2021-24/" TargetMode="External"/><Relationship Id="rId107" Type="http://schemas.openxmlformats.org/officeDocument/2006/relationships/hyperlink" Target="http://www.legislation.act.gov.au/a/2016-51"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2-51" TargetMode="External"/><Relationship Id="rId149" Type="http://schemas.openxmlformats.org/officeDocument/2006/relationships/hyperlink" Target="http://www.legislation.act.gov.au/sl/2021-24/" TargetMode="External"/><Relationship Id="rId95" Type="http://schemas.openxmlformats.org/officeDocument/2006/relationships/footer" Target="footer11.xml"/><Relationship Id="rId160" Type="http://schemas.openxmlformats.org/officeDocument/2006/relationships/hyperlink" Target="http://www.legislation.act.gov.au/sl/2021-24/" TargetMode="External"/><Relationship Id="rId216" Type="http://schemas.openxmlformats.org/officeDocument/2006/relationships/hyperlink" Target="http://www.legislation.act.gov.au/sl/2018-9/default.asp" TargetMode="External"/><Relationship Id="rId258" Type="http://schemas.openxmlformats.org/officeDocument/2006/relationships/hyperlink" Target="http://www.legislation.act.gov.au/sl/2018-9/default.asp" TargetMode="External"/><Relationship Id="rId22" Type="http://schemas.openxmlformats.org/officeDocument/2006/relationships/footer" Target="footer3.xml"/><Relationship Id="rId64" Type="http://schemas.openxmlformats.org/officeDocument/2006/relationships/hyperlink" Target="http://www.legislation.act.gov.au/a/2008-35" TargetMode="External"/><Relationship Id="rId118"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402F8-0E18-4484-92C9-06EF1737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15637</Words>
  <Characters>78170</Characters>
  <Application>Microsoft Office Word</Application>
  <DocSecurity>0</DocSecurity>
  <Lines>2271</Lines>
  <Paragraphs>1524</Paragraphs>
  <ScaleCrop>false</ScaleCrop>
  <HeadingPairs>
    <vt:vector size="2" baseType="variant">
      <vt:variant>
        <vt:lpstr>Title</vt:lpstr>
      </vt:variant>
      <vt:variant>
        <vt:i4>1</vt:i4>
      </vt:variant>
    </vt:vector>
  </HeadingPairs>
  <TitlesOfParts>
    <vt:vector size="1" baseType="lpstr">
      <vt:lpstr>Waste Management and Resource Recovery Regulation 2017</vt:lpstr>
    </vt:vector>
  </TitlesOfParts>
  <Manager>Regulation</Manager>
  <Company>Section</Company>
  <LinksUpToDate>false</LinksUpToDate>
  <CharactersWithSpaces>92931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Management and Resource Recovery Regulation 2017</dc:title>
  <dc:subject/>
  <dc:creator>ACT Government</dc:creator>
  <cp:keywords>R04</cp:keywords>
  <dc:description/>
  <cp:lastModifiedBy>PCODCS</cp:lastModifiedBy>
  <cp:revision>4</cp:revision>
  <cp:lastPrinted>2017-06-27T05:12:00Z</cp:lastPrinted>
  <dcterms:created xsi:type="dcterms:W3CDTF">2025-11-24T20:44:00Z</dcterms:created>
  <dcterms:modified xsi:type="dcterms:W3CDTF">2025-11-24T20:44:00Z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MSID">
    <vt:lpwstr>11117637</vt:lpwstr>
  </property>
  <property fmtid="{D5CDD505-2E9C-101B-9397-08002B2CF9AE}" pid="4" name="JMSREQUIREDCHECKIN">
    <vt:lpwstr/>
  </property>
  <property fmtid="{D5CDD505-2E9C-101B-9397-08002B2CF9AE}" pid="5" name="Citation">
    <vt:lpwstr>Waste Management and Resource Recovery Regulation 2017</vt:lpwstr>
  </property>
  <property fmtid="{D5CDD505-2E9C-101B-9397-08002B2CF9AE}" pid="6" name="ActName">
    <vt:lpwstr>Waste Management and Resource Recovery Act 2016</vt:lpwstr>
  </property>
  <property fmtid="{D5CDD505-2E9C-101B-9397-08002B2CF9AE}" pid="7" name="DrafterName">
    <vt:lpwstr>Savvas Pertsinidis</vt:lpwstr>
  </property>
  <property fmtid="{D5CDD505-2E9C-101B-9397-08002B2CF9AE}" pid="8" name="DrafterEmail">
    <vt:lpwstr>savvas.pertsinidis@act.gov.au</vt:lpwstr>
  </property>
  <property fmtid="{D5CDD505-2E9C-101B-9397-08002B2CF9AE}" pid="9" name="DrafterPh">
    <vt:lpwstr>62053750</vt:lpwstr>
  </property>
  <property fmtid="{D5CDD505-2E9C-101B-9397-08002B2CF9AE}" pid="10" name="SettlerName">
    <vt:lpwstr>David Metcalf</vt:lpwstr>
  </property>
  <property fmtid="{D5CDD505-2E9C-101B-9397-08002B2CF9AE}" pid="11" name="SettlerEmail">
    <vt:lpwstr>david.metcalf@act.gov.au</vt:lpwstr>
  </property>
  <property fmtid="{D5CDD505-2E9C-101B-9397-08002B2CF9AE}" pid="12" name="SettlerPh">
    <vt:lpwstr>62053779</vt:lpwstr>
  </property>
  <property fmtid="{D5CDD505-2E9C-101B-9397-08002B2CF9AE}" pid="13" name="Client">
    <vt:lpwstr>Transport Canberra and City Services Directorate</vt:lpwstr>
  </property>
  <property fmtid="{D5CDD505-2E9C-101B-9397-08002B2CF9AE}" pid="14" name="ClientName1">
    <vt:lpwstr>Mark Slater</vt:lpwstr>
  </property>
  <property fmtid="{D5CDD505-2E9C-101B-9397-08002B2CF9AE}" pid="15" name="ClientEmail1">
    <vt:lpwstr>mark.slater@act.gov.au</vt:lpwstr>
  </property>
  <property fmtid="{D5CDD505-2E9C-101B-9397-08002B2CF9AE}" pid="16" name="ClientPh1">
    <vt:lpwstr>62058433</vt:lpwstr>
  </property>
  <property fmtid="{D5CDD505-2E9C-101B-9397-08002B2CF9AE}" pid="17" name="ClientName2">
    <vt:lpwstr>Julian Thompson</vt:lpwstr>
  </property>
  <property fmtid="{D5CDD505-2E9C-101B-9397-08002B2CF9AE}" pid="18" name="ClientEmail2">
    <vt:lpwstr>julian.thompson@act.gov.au</vt:lpwstr>
  </property>
  <property fmtid="{D5CDD505-2E9C-101B-9397-08002B2CF9AE}" pid="19" name="ClientPh2">
    <vt:lpwstr>62059160</vt:lpwstr>
  </property>
  <property fmtid="{D5CDD505-2E9C-101B-9397-08002B2CF9AE}" pid="20" name="CHECKEDOUTFROMJMS">
    <vt:lpwstr/>
  </property>
  <property fmtid="{D5CDD505-2E9C-101B-9397-08002B2CF9AE}" pid="21" name="jobType">
    <vt:lpwstr>Drafting</vt:lpwstr>
  </property>
  <property fmtid="{D5CDD505-2E9C-101B-9397-08002B2CF9AE}" pid="22" name="Status">
    <vt:lpwstr> </vt:lpwstr>
  </property>
  <property fmtid="{D5CDD505-2E9C-101B-9397-08002B2CF9AE}" pid="23" name="Eff">
    <vt:lpwstr>Effective:  </vt:lpwstr>
  </property>
  <property fmtid="{D5CDD505-2E9C-101B-9397-08002B2CF9AE}" pid="24" name="EndDt">
    <vt:lpwstr>-25/11/25</vt:lpwstr>
  </property>
  <property fmtid="{D5CDD505-2E9C-101B-9397-08002B2CF9AE}" pid="25" name="RepubDt">
    <vt:lpwstr>27/11/23</vt:lpwstr>
  </property>
  <property fmtid="{D5CDD505-2E9C-101B-9397-08002B2CF9AE}" pid="26" name="StartDt">
    <vt:lpwstr>27/11/23</vt:lpwstr>
  </property>
  <property fmtid="{D5CDD505-2E9C-101B-9397-08002B2CF9AE}" pid="27" name="MSIP_Label_69af8531-eb46-4968-8cb3-105d2f5ea87e_Enabled">
    <vt:lpwstr>true</vt:lpwstr>
  </property>
  <property fmtid="{D5CDD505-2E9C-101B-9397-08002B2CF9AE}" pid="28" name="MSIP_Label_69af8531-eb46-4968-8cb3-105d2f5ea87e_SetDate">
    <vt:lpwstr>2025-11-10T01:33:55Z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cfa74fc5-99aa-433f-9e31-ae275ecb418f</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