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3F" w:rsidRDefault="00DD0F3F" w:rsidP="00904A1D">
      <w:pPr>
        <w:jc w:val="center"/>
      </w:pPr>
      <w:bookmarkStart w:id="0" w:name="_Hlk12608129"/>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F64839" w:rsidP="00904A1D">
      <w:pPr>
        <w:pStyle w:val="Billname1"/>
      </w:pPr>
      <w:fldSimple w:instr=" REF Citation \*charformat ">
        <w:r w:rsidR="00F75F24">
          <w:t>Road Transport (Safety and Traffic Management) Regulation 2017</w:t>
        </w:r>
      </w:fldSimple>
      <w:r w:rsidR="00DD0F3F">
        <w:t xml:space="preserve">    </w:t>
      </w:r>
    </w:p>
    <w:p w:rsidR="00DD0F3F" w:rsidRDefault="00D65675" w:rsidP="00904A1D">
      <w:pPr>
        <w:pStyle w:val="ActNo"/>
      </w:pPr>
      <w:bookmarkStart w:id="2" w:name="LawNo"/>
      <w:r>
        <w:t>SL2017-45</w:t>
      </w:r>
      <w:bookmarkEnd w:id="2"/>
    </w:p>
    <w:p w:rsidR="00DD0F3F" w:rsidRDefault="00DD0F3F" w:rsidP="00904A1D">
      <w:pPr>
        <w:pStyle w:val="CoverInForce"/>
      </w:pPr>
      <w:r>
        <w:t>made under the</w:t>
      </w:r>
    </w:p>
    <w:p w:rsidR="00DD0F3F" w:rsidRDefault="00F64839" w:rsidP="00904A1D">
      <w:pPr>
        <w:pStyle w:val="CoverActName"/>
      </w:pPr>
      <w:fldSimple w:instr=" REF ActName \*charformat ">
        <w:r w:rsidR="00F75F24" w:rsidRPr="00F75F24">
          <w:t>Road Transport (Safety and Traffic Management) Act 1999</w:t>
        </w:r>
      </w:fldSimple>
    </w:p>
    <w:p w:rsidR="00DD0F3F" w:rsidRDefault="00DD0F3F" w:rsidP="00904A1D">
      <w:pPr>
        <w:pStyle w:val="RepubNo"/>
      </w:pPr>
      <w:r>
        <w:t xml:space="preserve">Republication No </w:t>
      </w:r>
      <w:bookmarkStart w:id="3" w:name="RepubNo"/>
      <w:r w:rsidR="00D65675">
        <w:t>6</w:t>
      </w:r>
      <w:bookmarkEnd w:id="3"/>
    </w:p>
    <w:p w:rsidR="00DD0F3F" w:rsidRDefault="00DD0F3F" w:rsidP="00904A1D">
      <w:pPr>
        <w:pStyle w:val="EffectiveDate"/>
      </w:pPr>
      <w:r>
        <w:t xml:space="preserve">Effective:  </w:t>
      </w:r>
      <w:bookmarkStart w:id="4" w:name="EffectiveDate"/>
      <w:r w:rsidR="00D65675">
        <w:t>22 August 2019</w:t>
      </w:r>
      <w:bookmarkEnd w:id="4"/>
      <w:r w:rsidR="00D65675">
        <w:t xml:space="preserve"> – </w:t>
      </w:r>
      <w:bookmarkStart w:id="5" w:name="EndEffDate"/>
      <w:r w:rsidR="00D65675">
        <w:t>19 December 2019</w:t>
      </w:r>
      <w:bookmarkEnd w:id="5"/>
    </w:p>
    <w:p w:rsidR="00DD0F3F" w:rsidRDefault="00DD0F3F" w:rsidP="00904A1D">
      <w:pPr>
        <w:pStyle w:val="CoverInForce"/>
      </w:pPr>
      <w:r>
        <w:t xml:space="preserve">Republication date: </w:t>
      </w:r>
      <w:bookmarkStart w:id="6" w:name="InForceDate"/>
      <w:r w:rsidR="00D65675">
        <w:t>22 August 2019</w:t>
      </w:r>
      <w:bookmarkEnd w:id="6"/>
    </w:p>
    <w:p w:rsidR="00DD0F3F" w:rsidRDefault="00DD0F3F" w:rsidP="00AF2EA7">
      <w:pPr>
        <w:pStyle w:val="CoverInForce"/>
      </w:pPr>
      <w:r>
        <w:t xml:space="preserve">Last amendment made by </w:t>
      </w:r>
      <w:bookmarkStart w:id="7" w:name="LastAmdt"/>
      <w:r w:rsidRPr="00DD0F3F">
        <w:rPr>
          <w:rStyle w:val="charCitHyperlinkAbbrev"/>
        </w:rPr>
        <w:fldChar w:fldCharType="begin"/>
      </w:r>
      <w:r w:rsidR="00D65675">
        <w:rPr>
          <w:rStyle w:val="charCitHyperlinkAbbrev"/>
        </w:rPr>
        <w:instrText>HYPERLINK "http://www.legislation.act.gov.au/a/2019-21/default.asp" \o "Road Transport Legislation Amendment Act 2019"</w:instrText>
      </w:r>
      <w:r w:rsidRPr="00DD0F3F">
        <w:rPr>
          <w:rStyle w:val="charCitHyperlinkAbbrev"/>
        </w:rPr>
        <w:fldChar w:fldCharType="separate"/>
      </w:r>
      <w:r w:rsidR="00D65675">
        <w:rPr>
          <w:rStyle w:val="charCitHyperlinkAbbrev"/>
        </w:rPr>
        <w:t>A2019</w:t>
      </w:r>
      <w:r w:rsidR="00D65675">
        <w:rPr>
          <w:rStyle w:val="charCitHyperlinkAbbrev"/>
        </w:rPr>
        <w:noBreakHyphen/>
        <w:t>21</w:t>
      </w:r>
      <w:r w:rsidRPr="00DD0F3F">
        <w:rPr>
          <w:rStyle w:val="charCitHyperlinkAbbrev"/>
        </w:rPr>
        <w:fldChar w:fldCharType="end"/>
      </w:r>
      <w:bookmarkEnd w:id="7"/>
    </w:p>
    <w:p w:rsidR="00DD0F3F" w:rsidRDefault="00DD0F3F" w:rsidP="00904A1D"/>
    <w:p w:rsidR="00DD0F3F" w:rsidRDefault="00DD0F3F" w:rsidP="00904A1D"/>
    <w:p w:rsidR="00DD0F3F" w:rsidRDefault="00DD0F3F" w:rsidP="00904A1D"/>
    <w:p w:rsidR="00DD0F3F" w:rsidRDefault="00DD0F3F" w:rsidP="00904A1D"/>
    <w:p w:rsidR="00DD0F3F" w:rsidRDefault="00DD0F3F" w:rsidP="00904A1D">
      <w:pPr>
        <w:spacing w:after="240"/>
        <w:rPr>
          <w:rFonts w:ascii="Arial" w:hAnsi="Arial"/>
        </w:rPr>
      </w:pPr>
    </w:p>
    <w:p w:rsidR="00DD0F3F" w:rsidRPr="00797332" w:rsidRDefault="00DD0F3F" w:rsidP="00904A1D">
      <w:pPr>
        <w:pStyle w:val="PageBreak"/>
      </w:pPr>
      <w:r w:rsidRPr="00797332">
        <w:br w:type="page"/>
      </w:r>
    </w:p>
    <w:bookmarkEnd w:id="0"/>
    <w:p w:rsidR="00DD0F3F" w:rsidRDefault="00DD0F3F" w:rsidP="00904A1D">
      <w:pPr>
        <w:pStyle w:val="CoverHeading"/>
      </w:pPr>
      <w:r>
        <w:lastRenderedPageBreak/>
        <w:t>About this republication</w:t>
      </w:r>
    </w:p>
    <w:p w:rsidR="00DD0F3F" w:rsidRDefault="00DD0F3F" w:rsidP="00904A1D">
      <w:pPr>
        <w:pStyle w:val="CoverSubHdg"/>
      </w:pPr>
      <w:r>
        <w:t>The republished law</w:t>
      </w:r>
    </w:p>
    <w:p w:rsidR="00DD0F3F" w:rsidRDefault="00DD0F3F" w:rsidP="00904A1D">
      <w:pPr>
        <w:pStyle w:val="CoverText"/>
      </w:pPr>
      <w:r>
        <w:t xml:space="preserve">This is a republication of the </w:t>
      </w:r>
      <w:r w:rsidRPr="00D65675">
        <w:rPr>
          <w:i/>
        </w:rPr>
        <w:fldChar w:fldCharType="begin"/>
      </w:r>
      <w:r w:rsidRPr="00D65675">
        <w:rPr>
          <w:i/>
        </w:rPr>
        <w:instrText xml:space="preserve"> REF citation *\charformat  \* MERGEFORMAT </w:instrText>
      </w:r>
      <w:r w:rsidRPr="00D65675">
        <w:rPr>
          <w:i/>
        </w:rPr>
        <w:fldChar w:fldCharType="separate"/>
      </w:r>
      <w:r w:rsidR="00F75F24" w:rsidRPr="00F75F24">
        <w:rPr>
          <w:i/>
        </w:rPr>
        <w:t>Road Transport (Safety and Traffic Management) Regulation 2017</w:t>
      </w:r>
      <w:r w:rsidRPr="00D65675">
        <w:rPr>
          <w:i/>
        </w:rPr>
        <w:fldChar w:fldCharType="end"/>
      </w:r>
      <w:r>
        <w:rPr>
          <w:iCs/>
        </w:rPr>
        <w:t>,</w:t>
      </w:r>
      <w:r>
        <w:t xml:space="preserve"> made under the </w:t>
      </w:r>
      <w:r w:rsidRPr="00D65675">
        <w:rPr>
          <w:i/>
        </w:rPr>
        <w:fldChar w:fldCharType="begin"/>
      </w:r>
      <w:r w:rsidRPr="00D65675">
        <w:rPr>
          <w:i/>
        </w:rPr>
        <w:instrText xml:space="preserve"> REF ActName \*charformat  \* MERGEFORMAT </w:instrText>
      </w:r>
      <w:r w:rsidRPr="00D65675">
        <w:rPr>
          <w:i/>
        </w:rPr>
        <w:fldChar w:fldCharType="separate"/>
      </w:r>
      <w:r w:rsidR="00F75F24" w:rsidRPr="00F75F24">
        <w:rPr>
          <w:i/>
        </w:rPr>
        <w:t>Road Transport (Safety and Traffic Management) Act 1999</w:t>
      </w:r>
      <w:r w:rsidRPr="00D65675">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fldSimple w:instr=" REF InForceDate *\charformat ">
        <w:r w:rsidR="00F75F24">
          <w:t>22 August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F75F24">
          <w:t>22 August 2019</w:t>
        </w:r>
      </w:fldSimple>
      <w:r>
        <w:t xml:space="preserve">.  </w:t>
      </w:r>
    </w:p>
    <w:p w:rsidR="00DD0F3F" w:rsidRDefault="00DD0F3F" w:rsidP="00904A1D">
      <w:pPr>
        <w:pStyle w:val="CoverText"/>
      </w:pPr>
      <w:r>
        <w:t xml:space="preserve">The legislation history and amendment history of the republished law are set out in endnotes 3 and 4. </w:t>
      </w:r>
    </w:p>
    <w:p w:rsidR="00DD0F3F" w:rsidRDefault="00DD0F3F" w:rsidP="00904A1D">
      <w:pPr>
        <w:pStyle w:val="CoverSubHdg"/>
      </w:pPr>
      <w:r>
        <w:t>Kinds of republications</w:t>
      </w:r>
    </w:p>
    <w:p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DD0F3F" w:rsidRDefault="00DD0F3F" w:rsidP="00904A1D">
      <w:pPr>
        <w:pStyle w:val="CoverTextBullet"/>
      </w:pPr>
      <w:r>
        <w:t>unauthorised republications.</w:t>
      </w:r>
    </w:p>
    <w:p w:rsidR="00DD0F3F" w:rsidRDefault="00DD0F3F" w:rsidP="00904A1D">
      <w:pPr>
        <w:pStyle w:val="CoverText"/>
      </w:pPr>
      <w:r>
        <w:t>The status of this republication appears on the bottom of each page.</w:t>
      </w:r>
    </w:p>
    <w:p w:rsidR="00DD0F3F" w:rsidRDefault="00DD0F3F" w:rsidP="00904A1D">
      <w:pPr>
        <w:pStyle w:val="CoverSubHdg"/>
      </w:pPr>
      <w:r>
        <w:t>Editorial changes</w:t>
      </w:r>
    </w:p>
    <w:p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D0F3F" w:rsidRDefault="00DD0F3F" w:rsidP="00904A1D">
      <w:pPr>
        <w:pStyle w:val="CoverText"/>
      </w:pPr>
      <w:r>
        <w:t>This republication</w:t>
      </w:r>
      <w:r w:rsidR="00C87B80">
        <w:t xml:space="preserve"> does not</w:t>
      </w:r>
      <w:r>
        <w:t xml:space="preserve"> include amendments made under part 11.3 (see endnote 1).</w:t>
      </w:r>
    </w:p>
    <w:p w:rsidR="00DD0F3F" w:rsidRDefault="00DD0F3F" w:rsidP="00904A1D">
      <w:pPr>
        <w:pStyle w:val="CoverSubHdg"/>
      </w:pPr>
      <w:r>
        <w:t>Uncommenced provisions and amendments</w:t>
      </w:r>
    </w:p>
    <w:p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DD0F3F" w:rsidRDefault="00DD0F3F" w:rsidP="00904A1D">
      <w:pPr>
        <w:pStyle w:val="CoverSubHdg"/>
      </w:pPr>
      <w:r>
        <w:t>Modifications</w:t>
      </w:r>
    </w:p>
    <w:p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rsidR="00DD0F3F" w:rsidRDefault="00DD0F3F" w:rsidP="00904A1D">
      <w:pPr>
        <w:pStyle w:val="CoverSubHdg"/>
      </w:pPr>
      <w:r>
        <w:t>Penalties</w:t>
      </w:r>
    </w:p>
    <w:p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rsidR="00DD0F3F" w:rsidRDefault="00DD0F3F" w:rsidP="00904A1D">
      <w:pPr>
        <w:pStyle w:val="00SigningPage"/>
        <w:sectPr w:rsidR="00DD0F3F" w:rsidSect="00904A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F64839" w:rsidP="00904A1D">
      <w:pPr>
        <w:pStyle w:val="Billname"/>
      </w:pPr>
      <w:fldSimple w:instr=" REF Citation \*charformat  \* MERGEFORMAT ">
        <w:r w:rsidR="00F75F24">
          <w:t>Road Transport (Safety and Traffic Management) Regulation 2017</w:t>
        </w:r>
      </w:fldSimple>
    </w:p>
    <w:p w:rsidR="00DD0F3F" w:rsidRDefault="00DD0F3F" w:rsidP="00904A1D">
      <w:pPr>
        <w:pStyle w:val="CoverInForce"/>
      </w:pPr>
      <w:r>
        <w:t>made under the</w:t>
      </w:r>
    </w:p>
    <w:p w:rsidR="00DD0F3F" w:rsidRDefault="00F64839" w:rsidP="00904A1D">
      <w:pPr>
        <w:pStyle w:val="CoverActName"/>
      </w:pPr>
      <w:fldSimple w:instr=" REF ActName \*charformat ">
        <w:r w:rsidR="00F75F24" w:rsidRPr="00F75F24">
          <w:t>Road Transport (Safety and Traffic Management) Act 1999</w:t>
        </w:r>
      </w:fldSimple>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N-TOCheading"/>
      </w:pPr>
      <w:r>
        <w:rPr>
          <w:rStyle w:val="charContents"/>
        </w:rPr>
        <w:t>Contents</w:t>
      </w:r>
    </w:p>
    <w:p w:rsidR="00DD0F3F" w:rsidRDefault="00DD0F3F" w:rsidP="00904A1D">
      <w:pPr>
        <w:pStyle w:val="N-9pt"/>
      </w:pPr>
      <w:r>
        <w:tab/>
      </w:r>
      <w:r>
        <w:rPr>
          <w:rStyle w:val="charPage"/>
        </w:rPr>
        <w:t>Page</w:t>
      </w:r>
    </w:p>
    <w:p w:rsidR="00C87B80" w:rsidRDefault="00C87B8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21240" w:history="1">
        <w:r w:rsidRPr="009B3D6A">
          <w:t>Part 1</w:t>
        </w:r>
        <w:r>
          <w:rPr>
            <w:rFonts w:asciiTheme="minorHAnsi" w:eastAsiaTheme="minorEastAsia" w:hAnsiTheme="minorHAnsi" w:cstheme="minorBidi"/>
            <w:b w:val="0"/>
            <w:sz w:val="22"/>
            <w:szCs w:val="22"/>
            <w:lang w:eastAsia="en-AU"/>
          </w:rPr>
          <w:tab/>
        </w:r>
        <w:r w:rsidRPr="009B3D6A">
          <w:t>Preliminary</w:t>
        </w:r>
        <w:r w:rsidRPr="00C87B80">
          <w:rPr>
            <w:vanish/>
          </w:rPr>
          <w:tab/>
        </w:r>
        <w:r w:rsidRPr="00C87B80">
          <w:rPr>
            <w:vanish/>
          </w:rPr>
          <w:fldChar w:fldCharType="begin"/>
        </w:r>
        <w:r w:rsidRPr="00C87B80">
          <w:rPr>
            <w:vanish/>
          </w:rPr>
          <w:instrText xml:space="preserve"> PAGEREF _Toc17121240 \h </w:instrText>
        </w:r>
        <w:r w:rsidRPr="00C87B80">
          <w:rPr>
            <w:vanish/>
          </w:rPr>
        </w:r>
        <w:r w:rsidRPr="00C87B80">
          <w:rPr>
            <w:vanish/>
          </w:rPr>
          <w:fldChar w:fldCharType="separate"/>
        </w:r>
        <w:r w:rsidR="00F75F24">
          <w:rPr>
            <w:vanish/>
          </w:rPr>
          <w:t>2</w:t>
        </w:r>
        <w:r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1" w:history="1">
        <w:r w:rsidRPr="009B3D6A">
          <w:t>1</w:t>
        </w:r>
        <w:r>
          <w:rPr>
            <w:rFonts w:asciiTheme="minorHAnsi" w:eastAsiaTheme="minorEastAsia" w:hAnsiTheme="minorHAnsi" w:cstheme="minorBidi"/>
            <w:sz w:val="22"/>
            <w:szCs w:val="22"/>
            <w:lang w:eastAsia="en-AU"/>
          </w:rPr>
          <w:tab/>
        </w:r>
        <w:r w:rsidRPr="009B3D6A">
          <w:t>Name of regulation</w:t>
        </w:r>
        <w:r>
          <w:tab/>
        </w:r>
        <w:r>
          <w:fldChar w:fldCharType="begin"/>
        </w:r>
        <w:r>
          <w:instrText xml:space="preserve"> PAGEREF _Toc17121241 \h </w:instrText>
        </w:r>
        <w:r>
          <w:fldChar w:fldCharType="separate"/>
        </w:r>
        <w:r w:rsidR="00F75F24">
          <w:t>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2" w:history="1">
        <w:r w:rsidRPr="009B3D6A">
          <w:t>3</w:t>
        </w:r>
        <w:r>
          <w:rPr>
            <w:rFonts w:asciiTheme="minorHAnsi" w:eastAsiaTheme="minorEastAsia" w:hAnsiTheme="minorHAnsi" w:cstheme="minorBidi"/>
            <w:sz w:val="22"/>
            <w:szCs w:val="22"/>
            <w:lang w:eastAsia="en-AU"/>
          </w:rPr>
          <w:tab/>
        </w:r>
        <w:r w:rsidRPr="009B3D6A">
          <w:t>Dictionary</w:t>
        </w:r>
        <w:r>
          <w:tab/>
        </w:r>
        <w:r>
          <w:fldChar w:fldCharType="begin"/>
        </w:r>
        <w:r>
          <w:instrText xml:space="preserve"> PAGEREF _Toc17121242 \h </w:instrText>
        </w:r>
        <w:r>
          <w:fldChar w:fldCharType="separate"/>
        </w:r>
        <w:r w:rsidR="00F75F24">
          <w:t>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3" w:history="1">
        <w:r w:rsidRPr="009B3D6A">
          <w:t>4</w:t>
        </w:r>
        <w:r>
          <w:rPr>
            <w:rFonts w:asciiTheme="minorHAnsi" w:eastAsiaTheme="minorEastAsia" w:hAnsiTheme="minorHAnsi" w:cstheme="minorBidi"/>
            <w:sz w:val="22"/>
            <w:szCs w:val="22"/>
            <w:lang w:eastAsia="en-AU"/>
          </w:rPr>
          <w:tab/>
        </w:r>
        <w:r w:rsidRPr="009B3D6A">
          <w:t>Notes</w:t>
        </w:r>
        <w:r>
          <w:tab/>
        </w:r>
        <w:r>
          <w:fldChar w:fldCharType="begin"/>
        </w:r>
        <w:r>
          <w:instrText xml:space="preserve"> PAGEREF _Toc17121243 \h </w:instrText>
        </w:r>
        <w:r>
          <w:fldChar w:fldCharType="separate"/>
        </w:r>
        <w:r w:rsidR="00F75F24">
          <w:t>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4" w:history="1">
        <w:r w:rsidRPr="009B3D6A">
          <w:t>5</w:t>
        </w:r>
        <w:r>
          <w:rPr>
            <w:rFonts w:asciiTheme="minorHAnsi" w:eastAsiaTheme="minorEastAsia" w:hAnsiTheme="minorHAnsi" w:cstheme="minorBidi"/>
            <w:sz w:val="22"/>
            <w:szCs w:val="22"/>
            <w:lang w:eastAsia="en-AU"/>
          </w:rPr>
          <w:tab/>
        </w:r>
        <w:r w:rsidRPr="009B3D6A">
          <w:t>Offences against regulation—application of Criminal Code etc</w:t>
        </w:r>
        <w:r>
          <w:tab/>
        </w:r>
        <w:r>
          <w:fldChar w:fldCharType="begin"/>
        </w:r>
        <w:r>
          <w:instrText xml:space="preserve"> PAGEREF _Toc17121244 \h </w:instrText>
        </w:r>
        <w:r>
          <w:fldChar w:fldCharType="separate"/>
        </w:r>
        <w:r w:rsidR="00F75F24">
          <w:t>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5" w:history="1">
        <w:r w:rsidRPr="009B3D6A">
          <w:t>6</w:t>
        </w:r>
        <w:r>
          <w:rPr>
            <w:rFonts w:asciiTheme="minorHAnsi" w:eastAsiaTheme="minorEastAsia" w:hAnsiTheme="minorHAnsi" w:cstheme="minorBidi"/>
            <w:sz w:val="22"/>
            <w:szCs w:val="22"/>
            <w:lang w:eastAsia="en-AU"/>
          </w:rPr>
          <w:tab/>
        </w:r>
        <w:r w:rsidRPr="009B3D6A">
          <w:t>Offences against regulation—defence</w:t>
        </w:r>
        <w:r>
          <w:tab/>
        </w:r>
        <w:r>
          <w:fldChar w:fldCharType="begin"/>
        </w:r>
        <w:r>
          <w:instrText xml:space="preserve"> PAGEREF _Toc17121245 \h </w:instrText>
        </w:r>
        <w:r>
          <w:fldChar w:fldCharType="separate"/>
        </w:r>
        <w:r w:rsidR="00F75F24">
          <w:t>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6" w:history="1">
        <w:r w:rsidRPr="009B3D6A">
          <w:t>7</w:t>
        </w:r>
        <w:r>
          <w:rPr>
            <w:rFonts w:asciiTheme="minorHAnsi" w:eastAsiaTheme="minorEastAsia" w:hAnsiTheme="minorHAnsi" w:cstheme="minorBidi"/>
            <w:sz w:val="22"/>
            <w:szCs w:val="22"/>
            <w:lang w:eastAsia="en-AU"/>
          </w:rPr>
          <w:tab/>
        </w:r>
        <w:r w:rsidRPr="009B3D6A">
          <w:t>Meaning of</w:t>
        </w:r>
        <w:r w:rsidRPr="009B3D6A">
          <w:rPr>
            <w:i/>
          </w:rPr>
          <w:t xml:space="preserve"> road</w:t>
        </w:r>
        <w:r>
          <w:tab/>
        </w:r>
        <w:r>
          <w:fldChar w:fldCharType="begin"/>
        </w:r>
        <w:r>
          <w:instrText xml:space="preserve"> PAGEREF _Toc17121246 \h </w:instrText>
        </w:r>
        <w:r>
          <w:fldChar w:fldCharType="separate"/>
        </w:r>
        <w:r w:rsidR="00F75F24">
          <w:t>3</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247" w:history="1">
        <w:r w:rsidR="00C87B80" w:rsidRPr="009B3D6A">
          <w:t>Part 2</w:t>
        </w:r>
        <w:r w:rsidR="00C87B80">
          <w:rPr>
            <w:rFonts w:asciiTheme="minorHAnsi" w:eastAsiaTheme="minorEastAsia" w:hAnsiTheme="minorHAnsi" w:cstheme="minorBidi"/>
            <w:b w:val="0"/>
            <w:sz w:val="22"/>
            <w:szCs w:val="22"/>
            <w:lang w:eastAsia="en-AU"/>
          </w:rPr>
          <w:tab/>
        </w:r>
        <w:r w:rsidR="00C87B80" w:rsidRPr="009B3D6A">
          <w:t>Speeding and other dangerous driving</w:t>
        </w:r>
        <w:r w:rsidR="00C87B80" w:rsidRPr="00C87B80">
          <w:rPr>
            <w:vanish/>
          </w:rPr>
          <w:tab/>
        </w:r>
        <w:r w:rsidR="00C87B80" w:rsidRPr="00C87B80">
          <w:rPr>
            <w:vanish/>
          </w:rPr>
          <w:fldChar w:fldCharType="begin"/>
        </w:r>
        <w:r w:rsidR="00C87B80" w:rsidRPr="00C87B80">
          <w:rPr>
            <w:vanish/>
          </w:rPr>
          <w:instrText xml:space="preserve"> PAGEREF _Toc17121247 \h </w:instrText>
        </w:r>
        <w:r w:rsidR="00C87B80" w:rsidRPr="00C87B80">
          <w:rPr>
            <w:vanish/>
          </w:rPr>
        </w:r>
        <w:r w:rsidR="00C87B80" w:rsidRPr="00C87B80">
          <w:rPr>
            <w:vanish/>
          </w:rPr>
          <w:fldChar w:fldCharType="separate"/>
        </w:r>
        <w:r w:rsidR="00F75F24">
          <w:rPr>
            <w:vanish/>
          </w:rPr>
          <w:t>4</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48" w:history="1">
        <w:r w:rsidRPr="009B3D6A">
          <w:t>8</w:t>
        </w:r>
        <w:r>
          <w:rPr>
            <w:rFonts w:asciiTheme="minorHAnsi" w:eastAsiaTheme="minorEastAsia" w:hAnsiTheme="minorHAnsi" w:cstheme="minorBidi"/>
            <w:sz w:val="22"/>
            <w:szCs w:val="22"/>
            <w:lang w:eastAsia="en-AU"/>
          </w:rPr>
          <w:tab/>
        </w:r>
        <w:r w:rsidRPr="009B3D6A">
          <w:t>Disposal of impounded vehicles—Act, s 10K</w:t>
        </w:r>
        <w:r>
          <w:tab/>
        </w:r>
        <w:r>
          <w:fldChar w:fldCharType="begin"/>
        </w:r>
        <w:r>
          <w:instrText xml:space="preserve"> PAGEREF _Toc17121248 \h </w:instrText>
        </w:r>
        <w:r>
          <w:fldChar w:fldCharType="separate"/>
        </w:r>
        <w:r w:rsidR="00F75F24">
          <w:t>4</w:t>
        </w:r>
        <w:r>
          <w:fldChar w:fldCharType="end"/>
        </w:r>
      </w:hyperlink>
    </w:p>
    <w:p w:rsidR="00C87B80" w:rsidRDefault="00C87B80">
      <w:pPr>
        <w:pStyle w:val="TOC5"/>
        <w:rPr>
          <w:rFonts w:asciiTheme="minorHAnsi" w:eastAsiaTheme="minorEastAsia" w:hAnsiTheme="minorHAnsi" w:cstheme="minorBidi"/>
          <w:sz w:val="22"/>
          <w:szCs w:val="22"/>
          <w:lang w:eastAsia="en-AU"/>
        </w:rPr>
      </w:pPr>
      <w:r>
        <w:lastRenderedPageBreak/>
        <w:tab/>
      </w:r>
      <w:hyperlink w:anchor="_Toc17121249" w:history="1">
        <w:r w:rsidRPr="009B3D6A">
          <w:t>9</w:t>
        </w:r>
        <w:r>
          <w:rPr>
            <w:rFonts w:asciiTheme="minorHAnsi" w:eastAsiaTheme="minorEastAsia" w:hAnsiTheme="minorHAnsi" w:cstheme="minorBidi"/>
            <w:sz w:val="22"/>
            <w:szCs w:val="22"/>
            <w:lang w:eastAsia="en-AU"/>
          </w:rPr>
          <w:tab/>
        </w:r>
        <w:r w:rsidRPr="009B3D6A">
          <w:t>Disposal of forfeited vehicles—Act, s 10K (1)</w:t>
        </w:r>
        <w:r>
          <w:tab/>
        </w:r>
        <w:r>
          <w:fldChar w:fldCharType="begin"/>
        </w:r>
        <w:r>
          <w:instrText xml:space="preserve"> PAGEREF _Toc17121249 \h </w:instrText>
        </w:r>
        <w:r>
          <w:fldChar w:fldCharType="separate"/>
        </w:r>
        <w:r w:rsidR="00F75F24">
          <w:t>5</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250" w:history="1">
        <w:r w:rsidR="00C87B80" w:rsidRPr="009B3D6A">
          <w:t>Part 3</w:t>
        </w:r>
        <w:r w:rsidR="00C87B80">
          <w:rPr>
            <w:rFonts w:asciiTheme="minorHAnsi" w:eastAsiaTheme="minorEastAsia" w:hAnsiTheme="minorHAnsi" w:cstheme="minorBidi"/>
            <w:b w:val="0"/>
            <w:sz w:val="22"/>
            <w:szCs w:val="22"/>
            <w:lang w:eastAsia="en-AU"/>
          </w:rPr>
          <w:tab/>
        </w:r>
        <w:r w:rsidR="00C87B80" w:rsidRPr="009B3D6A">
          <w:t>Unsafe loads</w:t>
        </w:r>
        <w:r w:rsidR="00C87B80" w:rsidRPr="00C87B80">
          <w:rPr>
            <w:vanish/>
          </w:rPr>
          <w:tab/>
        </w:r>
        <w:r w:rsidR="00C87B80" w:rsidRPr="00C87B80">
          <w:rPr>
            <w:vanish/>
          </w:rPr>
          <w:fldChar w:fldCharType="begin"/>
        </w:r>
        <w:r w:rsidR="00C87B80" w:rsidRPr="00C87B80">
          <w:rPr>
            <w:vanish/>
          </w:rPr>
          <w:instrText xml:space="preserve"> PAGEREF _Toc17121250 \h </w:instrText>
        </w:r>
        <w:r w:rsidR="00C87B80" w:rsidRPr="00C87B80">
          <w:rPr>
            <w:vanish/>
          </w:rPr>
        </w:r>
        <w:r w:rsidR="00C87B80" w:rsidRPr="00C87B80">
          <w:rPr>
            <w:vanish/>
          </w:rPr>
          <w:fldChar w:fldCharType="separate"/>
        </w:r>
        <w:r w:rsidR="00F75F24">
          <w:rPr>
            <w:vanish/>
          </w:rPr>
          <w:t>6</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1" w:history="1">
        <w:r w:rsidRPr="009B3D6A">
          <w:t>10</w:t>
        </w:r>
        <w:r>
          <w:rPr>
            <w:rFonts w:asciiTheme="minorHAnsi" w:eastAsiaTheme="minorEastAsia" w:hAnsiTheme="minorHAnsi" w:cstheme="minorBidi"/>
            <w:sz w:val="22"/>
            <w:szCs w:val="22"/>
            <w:lang w:eastAsia="en-AU"/>
          </w:rPr>
          <w:tab/>
        </w:r>
        <w:r w:rsidRPr="009B3D6A">
          <w:t>Standards for safe carriage of loads—Act, s 14 (2)</w:t>
        </w:r>
        <w:r>
          <w:tab/>
        </w:r>
        <w:r>
          <w:fldChar w:fldCharType="begin"/>
        </w:r>
        <w:r>
          <w:instrText xml:space="preserve"> PAGEREF _Toc17121251 \h </w:instrText>
        </w:r>
        <w:r>
          <w:fldChar w:fldCharType="separate"/>
        </w:r>
        <w:r w:rsidR="00F75F24">
          <w:t>6</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252" w:history="1">
        <w:r w:rsidR="00C87B80" w:rsidRPr="009B3D6A">
          <w:t>Part 4</w:t>
        </w:r>
        <w:r w:rsidR="00C87B80">
          <w:rPr>
            <w:rFonts w:asciiTheme="minorHAnsi" w:eastAsiaTheme="minorEastAsia" w:hAnsiTheme="minorHAnsi" w:cstheme="minorBidi"/>
            <w:b w:val="0"/>
            <w:sz w:val="22"/>
            <w:szCs w:val="22"/>
            <w:lang w:eastAsia="en-AU"/>
          </w:rPr>
          <w:tab/>
        </w:r>
        <w:r w:rsidR="00C87B80" w:rsidRPr="009B3D6A">
          <w:t>Traffic control devices</w:t>
        </w:r>
        <w:r w:rsidR="00C87B80" w:rsidRPr="00C87B80">
          <w:rPr>
            <w:vanish/>
          </w:rPr>
          <w:tab/>
        </w:r>
        <w:r w:rsidR="00C87B80" w:rsidRPr="00C87B80">
          <w:rPr>
            <w:vanish/>
          </w:rPr>
          <w:fldChar w:fldCharType="begin"/>
        </w:r>
        <w:r w:rsidR="00C87B80" w:rsidRPr="00C87B80">
          <w:rPr>
            <w:vanish/>
          </w:rPr>
          <w:instrText xml:space="preserve"> PAGEREF _Toc17121252 \h </w:instrText>
        </w:r>
        <w:r w:rsidR="00C87B80" w:rsidRPr="00C87B80">
          <w:rPr>
            <w:vanish/>
          </w:rPr>
        </w:r>
        <w:r w:rsidR="00C87B80" w:rsidRPr="00C87B80">
          <w:rPr>
            <w:vanish/>
          </w:rPr>
          <w:fldChar w:fldCharType="separate"/>
        </w:r>
        <w:r w:rsidR="00F75F24">
          <w:rPr>
            <w:vanish/>
          </w:rPr>
          <w:t>7</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3" w:history="1">
        <w:r w:rsidRPr="009B3D6A">
          <w:t>11</w:t>
        </w:r>
        <w:r>
          <w:rPr>
            <w:rFonts w:asciiTheme="minorHAnsi" w:eastAsiaTheme="minorEastAsia" w:hAnsiTheme="minorHAnsi" w:cstheme="minorBidi"/>
            <w:sz w:val="22"/>
            <w:szCs w:val="22"/>
            <w:lang w:eastAsia="en-AU"/>
          </w:rPr>
          <w:tab/>
        </w:r>
        <w:r w:rsidRPr="009B3D6A">
          <w:t>Prescribed traffic control devices—Act, dict, def </w:t>
        </w:r>
        <w:r w:rsidRPr="009B3D6A">
          <w:rPr>
            <w:i/>
          </w:rPr>
          <w:t>prescribed traffic control device</w:t>
        </w:r>
        <w:r>
          <w:tab/>
        </w:r>
        <w:r>
          <w:fldChar w:fldCharType="begin"/>
        </w:r>
        <w:r>
          <w:instrText xml:space="preserve"> PAGEREF _Toc17121253 \h </w:instrText>
        </w:r>
        <w:r>
          <w:fldChar w:fldCharType="separate"/>
        </w:r>
        <w:r w:rsidR="00F75F24">
          <w:t>7</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254" w:history="1">
        <w:r w:rsidR="00C87B80" w:rsidRPr="009B3D6A">
          <w:t>Part 5</w:t>
        </w:r>
        <w:r w:rsidR="00C87B80">
          <w:rPr>
            <w:rFonts w:asciiTheme="minorHAnsi" w:eastAsiaTheme="minorEastAsia" w:hAnsiTheme="minorHAnsi" w:cstheme="minorBidi"/>
            <w:b w:val="0"/>
            <w:sz w:val="22"/>
            <w:szCs w:val="22"/>
            <w:lang w:eastAsia="en-AU"/>
          </w:rPr>
          <w:tab/>
        </w:r>
        <w:r w:rsidR="00C87B80" w:rsidRPr="009B3D6A">
          <w:t>Traffic offence detection devices</w:t>
        </w:r>
        <w:r w:rsidR="00C87B80" w:rsidRPr="00C87B80">
          <w:rPr>
            <w:vanish/>
          </w:rPr>
          <w:tab/>
        </w:r>
        <w:r w:rsidR="00C87B80" w:rsidRPr="00C87B80">
          <w:rPr>
            <w:vanish/>
          </w:rPr>
          <w:fldChar w:fldCharType="begin"/>
        </w:r>
        <w:r w:rsidR="00C87B80" w:rsidRPr="00C87B80">
          <w:rPr>
            <w:vanish/>
          </w:rPr>
          <w:instrText xml:space="preserve"> PAGEREF _Toc17121254 \h </w:instrText>
        </w:r>
        <w:r w:rsidR="00C87B80" w:rsidRPr="00C87B80">
          <w:rPr>
            <w:vanish/>
          </w:rPr>
        </w:r>
        <w:r w:rsidR="00C87B80" w:rsidRPr="00C87B80">
          <w:rPr>
            <w:vanish/>
          </w:rPr>
          <w:fldChar w:fldCharType="separate"/>
        </w:r>
        <w:r w:rsidR="00F75F24">
          <w:rPr>
            <w:vanish/>
          </w:rPr>
          <w:t>8</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5" w:history="1">
        <w:r w:rsidRPr="009B3D6A">
          <w:t>12</w:t>
        </w:r>
        <w:r>
          <w:rPr>
            <w:rFonts w:asciiTheme="minorHAnsi" w:eastAsiaTheme="minorEastAsia" w:hAnsiTheme="minorHAnsi" w:cstheme="minorBidi"/>
            <w:sz w:val="22"/>
            <w:szCs w:val="22"/>
            <w:lang w:eastAsia="en-AU"/>
          </w:rPr>
          <w:tab/>
        </w:r>
        <w:r w:rsidRPr="009B3D6A">
          <w:t>Definitions—pt 5</w:t>
        </w:r>
        <w:r>
          <w:tab/>
        </w:r>
        <w:r>
          <w:fldChar w:fldCharType="begin"/>
        </w:r>
        <w:r>
          <w:instrText xml:space="preserve"> PAGEREF _Toc17121255 \h </w:instrText>
        </w:r>
        <w:r>
          <w:fldChar w:fldCharType="separate"/>
        </w:r>
        <w:r w:rsidR="00F75F24">
          <w:t>8</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6" w:history="1">
        <w:r w:rsidRPr="009B3D6A">
          <w:t>13</w:t>
        </w:r>
        <w:r>
          <w:rPr>
            <w:rFonts w:asciiTheme="minorHAnsi" w:eastAsiaTheme="minorEastAsia" w:hAnsiTheme="minorHAnsi" w:cstheme="minorBidi"/>
            <w:sz w:val="22"/>
            <w:szCs w:val="22"/>
            <w:lang w:eastAsia="en-AU"/>
          </w:rPr>
          <w:tab/>
        </w:r>
        <w:r w:rsidRPr="009B3D6A">
          <w:t>Approved traffic offence detection devices—Act, dict</w:t>
        </w:r>
        <w:r>
          <w:tab/>
        </w:r>
        <w:r>
          <w:fldChar w:fldCharType="begin"/>
        </w:r>
        <w:r>
          <w:instrText xml:space="preserve"> PAGEREF _Toc17121256 \h </w:instrText>
        </w:r>
        <w:r>
          <w:fldChar w:fldCharType="separate"/>
        </w:r>
        <w:r w:rsidR="00F75F24">
          <w:t>10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7" w:history="1">
        <w:r w:rsidRPr="009B3D6A">
          <w:t>14</w:t>
        </w:r>
        <w:r>
          <w:rPr>
            <w:rFonts w:asciiTheme="minorHAnsi" w:eastAsiaTheme="minorEastAsia" w:hAnsiTheme="minorHAnsi" w:cstheme="minorBidi"/>
            <w:sz w:val="22"/>
            <w:szCs w:val="22"/>
            <w:lang w:eastAsia="en-AU"/>
          </w:rPr>
          <w:tab/>
        </w:r>
        <w:r w:rsidRPr="009B3D6A">
          <w:t>Approval of police vehicle speedometers</w:t>
        </w:r>
        <w:r>
          <w:tab/>
        </w:r>
        <w:r>
          <w:fldChar w:fldCharType="begin"/>
        </w:r>
        <w:r>
          <w:instrText xml:space="preserve"> PAGEREF _Toc17121257 \h </w:instrText>
        </w:r>
        <w:r>
          <w:fldChar w:fldCharType="separate"/>
        </w:r>
        <w:r w:rsidR="00F75F24">
          <w:t>11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8" w:history="1">
        <w:r w:rsidRPr="009B3D6A">
          <w:t>15</w:t>
        </w:r>
        <w:r>
          <w:rPr>
            <w:rFonts w:asciiTheme="minorHAnsi" w:eastAsiaTheme="minorEastAsia" w:hAnsiTheme="minorHAnsi" w:cstheme="minorBidi"/>
            <w:sz w:val="22"/>
            <w:szCs w:val="22"/>
            <w:lang w:eastAsia="en-AU"/>
          </w:rPr>
          <w:tab/>
        </w:r>
        <w:r w:rsidRPr="009B3D6A">
          <w:t>Average speed detection systems—Act, s 22AA and s 23B</w:t>
        </w:r>
        <w:r>
          <w:tab/>
        </w:r>
        <w:r>
          <w:fldChar w:fldCharType="begin"/>
        </w:r>
        <w:r>
          <w:instrText xml:space="preserve"> PAGEREF _Toc17121258 \h </w:instrText>
        </w:r>
        <w:r>
          <w:fldChar w:fldCharType="separate"/>
        </w:r>
        <w:r w:rsidR="00F75F24">
          <w:t>11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59" w:history="1">
        <w:r w:rsidRPr="009B3D6A">
          <w:t>16</w:t>
        </w:r>
        <w:r>
          <w:rPr>
            <w:rFonts w:asciiTheme="minorHAnsi" w:eastAsiaTheme="minorEastAsia" w:hAnsiTheme="minorHAnsi" w:cstheme="minorBidi"/>
            <w:sz w:val="22"/>
            <w:szCs w:val="22"/>
            <w:lang w:eastAsia="en-AU"/>
          </w:rPr>
          <w:tab/>
        </w:r>
        <w:r w:rsidRPr="009B3D6A">
          <w:t>Recording of camera detection device image files—Act, s 23 (2) (c) (ii)</w:t>
        </w:r>
        <w:r>
          <w:tab/>
        </w:r>
        <w:r>
          <w:fldChar w:fldCharType="begin"/>
        </w:r>
        <w:r>
          <w:instrText xml:space="preserve"> PAGEREF _Toc17121259 \h </w:instrText>
        </w:r>
        <w:r>
          <w:fldChar w:fldCharType="separate"/>
        </w:r>
        <w:r w:rsidR="00F75F24">
          <w:t>12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0" w:history="1">
        <w:r w:rsidRPr="009B3D6A">
          <w:t>17</w:t>
        </w:r>
        <w:r>
          <w:rPr>
            <w:rFonts w:asciiTheme="minorHAnsi" w:eastAsiaTheme="minorEastAsia" w:hAnsiTheme="minorHAnsi" w:cstheme="minorBidi"/>
            <w:sz w:val="22"/>
            <w:szCs w:val="22"/>
            <w:lang w:eastAsia="en-AU"/>
          </w:rPr>
          <w:tab/>
        </w:r>
        <w:r w:rsidRPr="009B3D6A">
          <w:t>Verification of camera detection device image files—Act, s 23 (2) (c) (iii)</w:t>
        </w:r>
        <w:r>
          <w:tab/>
        </w:r>
        <w:r>
          <w:fldChar w:fldCharType="begin"/>
        </w:r>
        <w:r>
          <w:instrText xml:space="preserve"> PAGEREF _Toc17121260 \h </w:instrText>
        </w:r>
        <w:r>
          <w:fldChar w:fldCharType="separate"/>
        </w:r>
        <w:r w:rsidR="00F75F24">
          <w:t>13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1" w:history="1">
        <w:r w:rsidRPr="009B3D6A">
          <w:t>18</w:t>
        </w:r>
        <w:r>
          <w:rPr>
            <w:rFonts w:asciiTheme="minorHAnsi" w:eastAsiaTheme="minorEastAsia" w:hAnsiTheme="minorHAnsi" w:cstheme="minorBidi"/>
            <w:sz w:val="22"/>
            <w:szCs w:val="22"/>
            <w:lang w:eastAsia="en-AU"/>
          </w:rPr>
          <w:tab/>
        </w:r>
        <w:r w:rsidRPr="009B3D6A">
          <w:t>Major testing of laser speed measuring devices—Act, s 24 (1)</w:t>
        </w:r>
        <w:r>
          <w:tab/>
        </w:r>
        <w:r>
          <w:fldChar w:fldCharType="begin"/>
        </w:r>
        <w:r>
          <w:instrText xml:space="preserve"> PAGEREF _Toc17121261 \h </w:instrText>
        </w:r>
        <w:r>
          <w:fldChar w:fldCharType="separate"/>
        </w:r>
        <w:r w:rsidR="00F75F24">
          <w:t>13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2" w:history="1">
        <w:r w:rsidRPr="009B3D6A">
          <w:t>19</w:t>
        </w:r>
        <w:r>
          <w:rPr>
            <w:rFonts w:asciiTheme="minorHAnsi" w:eastAsiaTheme="minorEastAsia" w:hAnsiTheme="minorHAnsi" w:cstheme="minorBidi"/>
            <w:sz w:val="22"/>
            <w:szCs w:val="22"/>
            <w:lang w:eastAsia="en-AU"/>
          </w:rPr>
          <w:tab/>
        </w:r>
        <w:r w:rsidRPr="009B3D6A">
          <w:t>Major testing of other traffic offence detection devices—Act, s 24 (1)</w:t>
        </w:r>
        <w:r>
          <w:tab/>
        </w:r>
        <w:r>
          <w:fldChar w:fldCharType="begin"/>
        </w:r>
        <w:r>
          <w:instrText xml:space="preserve"> PAGEREF _Toc17121262 \h </w:instrText>
        </w:r>
        <w:r>
          <w:fldChar w:fldCharType="separate"/>
        </w:r>
        <w:r w:rsidR="00F75F24">
          <w:t>14</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3" w:history="1">
        <w:r w:rsidRPr="009B3D6A">
          <w:t>20</w:t>
        </w:r>
        <w:r>
          <w:rPr>
            <w:rFonts w:asciiTheme="minorHAnsi" w:eastAsiaTheme="minorEastAsia" w:hAnsiTheme="minorHAnsi" w:cstheme="minorBidi"/>
            <w:sz w:val="22"/>
            <w:szCs w:val="22"/>
            <w:lang w:eastAsia="en-AU"/>
          </w:rPr>
          <w:tab/>
        </w:r>
        <w:r w:rsidRPr="009B3D6A">
          <w:t>Certification and sealing of traffic offence detection devices—Act, s 24 (1)</w:t>
        </w:r>
        <w:r>
          <w:tab/>
        </w:r>
        <w:r>
          <w:fldChar w:fldCharType="begin"/>
        </w:r>
        <w:r>
          <w:instrText xml:space="preserve"> PAGEREF _Toc17121263 \h </w:instrText>
        </w:r>
        <w:r>
          <w:fldChar w:fldCharType="separate"/>
        </w:r>
        <w:r w:rsidR="00F75F24">
          <w:t>16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4" w:history="1">
        <w:r w:rsidRPr="009B3D6A">
          <w:t>21</w:t>
        </w:r>
        <w:r>
          <w:rPr>
            <w:rFonts w:asciiTheme="minorHAnsi" w:eastAsiaTheme="minorEastAsia" w:hAnsiTheme="minorHAnsi" w:cstheme="minorBidi"/>
            <w:sz w:val="22"/>
            <w:szCs w:val="22"/>
            <w:lang w:eastAsia="en-AU"/>
          </w:rPr>
          <w:tab/>
        </w:r>
        <w:r w:rsidRPr="009B3D6A">
          <w:t>Use of certain digital camera detection devices—Act, s 24 (1)</w:t>
        </w:r>
        <w:r>
          <w:tab/>
        </w:r>
        <w:r>
          <w:fldChar w:fldCharType="begin"/>
        </w:r>
        <w:r>
          <w:instrText xml:space="preserve"> PAGEREF _Toc17121264 \h </w:instrText>
        </w:r>
        <w:r>
          <w:fldChar w:fldCharType="separate"/>
        </w:r>
        <w:r w:rsidR="00F75F24">
          <w:t>17</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5" w:history="1">
        <w:r w:rsidRPr="009B3D6A">
          <w:t>22</w:t>
        </w:r>
        <w:r>
          <w:rPr>
            <w:rFonts w:asciiTheme="minorHAnsi" w:eastAsiaTheme="minorEastAsia" w:hAnsiTheme="minorHAnsi" w:cstheme="minorBidi"/>
            <w:sz w:val="22"/>
            <w:szCs w:val="22"/>
            <w:lang w:eastAsia="en-AU"/>
          </w:rPr>
          <w:tab/>
        </w:r>
        <w:r w:rsidRPr="009B3D6A">
          <w:t>Use of certain laser speed measuring devices—Act, s 24 (1)</w:t>
        </w:r>
        <w:r>
          <w:tab/>
        </w:r>
        <w:r>
          <w:fldChar w:fldCharType="begin"/>
        </w:r>
        <w:r>
          <w:instrText xml:space="preserve"> PAGEREF _Toc17121265 \h </w:instrText>
        </w:r>
        <w:r>
          <w:fldChar w:fldCharType="separate"/>
        </w:r>
        <w:r w:rsidR="00F75F24">
          <w:t>18</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6" w:history="1">
        <w:r w:rsidRPr="009B3D6A">
          <w:t>23</w:t>
        </w:r>
        <w:r>
          <w:rPr>
            <w:rFonts w:asciiTheme="minorHAnsi" w:eastAsiaTheme="minorEastAsia" w:hAnsiTheme="minorHAnsi" w:cstheme="minorBidi"/>
            <w:sz w:val="22"/>
            <w:szCs w:val="22"/>
            <w:lang w:eastAsia="en-AU"/>
          </w:rPr>
          <w:tab/>
        </w:r>
        <w:r w:rsidRPr="009B3D6A">
          <w:t>Use of certain radar speed measuring devices—Act, s 24 (1)</w:t>
        </w:r>
        <w:r>
          <w:tab/>
        </w:r>
        <w:r>
          <w:fldChar w:fldCharType="begin"/>
        </w:r>
        <w:r>
          <w:instrText xml:space="preserve"> PAGEREF _Toc17121266 \h </w:instrText>
        </w:r>
        <w:r>
          <w:fldChar w:fldCharType="separate"/>
        </w:r>
        <w:r w:rsidR="00F75F24">
          <w:t>19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7" w:history="1">
        <w:r w:rsidRPr="009B3D6A">
          <w:t>24</w:t>
        </w:r>
        <w:r>
          <w:rPr>
            <w:rFonts w:asciiTheme="minorHAnsi" w:eastAsiaTheme="minorEastAsia" w:hAnsiTheme="minorHAnsi" w:cstheme="minorBidi"/>
            <w:sz w:val="22"/>
            <w:szCs w:val="22"/>
            <w:lang w:eastAsia="en-AU"/>
          </w:rPr>
          <w:tab/>
        </w:r>
        <w:r w:rsidRPr="009B3D6A">
          <w:t>Approved people—testing and sealing—Act, s 24 (1)</w:t>
        </w:r>
        <w:r>
          <w:tab/>
        </w:r>
        <w:r>
          <w:fldChar w:fldCharType="begin"/>
        </w:r>
        <w:r>
          <w:instrText xml:space="preserve"> PAGEREF _Toc17121267 \h </w:instrText>
        </w:r>
        <w:r>
          <w:fldChar w:fldCharType="separate"/>
        </w:r>
        <w:r w:rsidR="00F75F24">
          <w:t>20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8" w:history="1">
        <w:r w:rsidRPr="009B3D6A">
          <w:t>25</w:t>
        </w:r>
        <w:r>
          <w:rPr>
            <w:rFonts w:asciiTheme="minorHAnsi" w:eastAsiaTheme="minorEastAsia" w:hAnsiTheme="minorHAnsi" w:cstheme="minorBidi"/>
            <w:sz w:val="22"/>
            <w:szCs w:val="22"/>
            <w:lang w:eastAsia="en-AU"/>
          </w:rPr>
          <w:tab/>
        </w:r>
        <w:r w:rsidRPr="009B3D6A">
          <w:t>Approved people—use—Act, s 24 (1)</w:t>
        </w:r>
        <w:r>
          <w:tab/>
        </w:r>
        <w:r>
          <w:fldChar w:fldCharType="begin"/>
        </w:r>
        <w:r>
          <w:instrText xml:space="preserve"> PAGEREF _Toc17121268 \h </w:instrText>
        </w:r>
        <w:r>
          <w:fldChar w:fldCharType="separate"/>
        </w:r>
        <w:r w:rsidR="00F75F24">
          <w:t>20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69" w:history="1">
        <w:r w:rsidRPr="009B3D6A">
          <w:t>26</w:t>
        </w:r>
        <w:r>
          <w:rPr>
            <w:rFonts w:asciiTheme="minorHAnsi" w:eastAsiaTheme="minorEastAsia" w:hAnsiTheme="minorHAnsi" w:cstheme="minorBidi"/>
            <w:sz w:val="22"/>
            <w:szCs w:val="22"/>
            <w:lang w:eastAsia="en-AU"/>
          </w:rPr>
          <w:tab/>
        </w:r>
        <w:r w:rsidRPr="009B3D6A">
          <w:t>Meaning of codes etc on image taken by approved camera detection device or approved average speed detection system—Act, s 24 (2) (a)</w:t>
        </w:r>
        <w:r>
          <w:tab/>
        </w:r>
        <w:r>
          <w:fldChar w:fldCharType="begin"/>
        </w:r>
        <w:r>
          <w:instrText xml:space="preserve"> PAGEREF _Toc17121269 \h </w:instrText>
        </w:r>
        <w:r>
          <w:fldChar w:fldCharType="separate"/>
        </w:r>
        <w:r w:rsidR="00F75F24">
          <w:t>21</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270" w:history="1">
        <w:r w:rsidR="00C87B80" w:rsidRPr="009B3D6A">
          <w:t>Part 6</w:t>
        </w:r>
        <w:r w:rsidR="00C87B80">
          <w:rPr>
            <w:rFonts w:asciiTheme="minorHAnsi" w:eastAsiaTheme="minorEastAsia" w:hAnsiTheme="minorHAnsi" w:cstheme="minorBidi"/>
            <w:b w:val="0"/>
            <w:sz w:val="22"/>
            <w:szCs w:val="22"/>
            <w:lang w:eastAsia="en-AU"/>
          </w:rPr>
          <w:tab/>
        </w:r>
        <w:r w:rsidR="00C87B80" w:rsidRPr="009B3D6A">
          <w:t>Traffic management</w:t>
        </w:r>
        <w:r w:rsidR="00C87B80" w:rsidRPr="00C87B80">
          <w:rPr>
            <w:vanish/>
          </w:rPr>
          <w:tab/>
        </w:r>
        <w:r w:rsidR="00C87B80" w:rsidRPr="00C87B80">
          <w:rPr>
            <w:vanish/>
          </w:rPr>
          <w:fldChar w:fldCharType="begin"/>
        </w:r>
        <w:r w:rsidR="00C87B80" w:rsidRPr="00C87B80">
          <w:rPr>
            <w:vanish/>
          </w:rPr>
          <w:instrText xml:space="preserve"> PAGEREF _Toc17121270 \h </w:instrText>
        </w:r>
        <w:r w:rsidR="00C87B80" w:rsidRPr="00C87B80">
          <w:rPr>
            <w:vanish/>
          </w:rPr>
        </w:r>
        <w:r w:rsidR="00C87B80" w:rsidRPr="00C87B80">
          <w:rPr>
            <w:vanish/>
          </w:rPr>
          <w:fldChar w:fldCharType="separate"/>
        </w:r>
        <w:r w:rsidR="00F75F24">
          <w:rPr>
            <w:vanish/>
          </w:rPr>
          <w:t>25</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71" w:history="1">
        <w:r w:rsidRPr="009B3D6A">
          <w:t>27</w:t>
        </w:r>
        <w:r>
          <w:rPr>
            <w:rFonts w:asciiTheme="minorHAnsi" w:eastAsiaTheme="minorEastAsia" w:hAnsiTheme="minorHAnsi" w:cstheme="minorBidi"/>
            <w:sz w:val="22"/>
            <w:szCs w:val="22"/>
            <w:lang w:eastAsia="en-AU"/>
          </w:rPr>
          <w:tab/>
        </w:r>
        <w:r w:rsidRPr="009B3D6A">
          <w:t>Removal of unattended vehicles—Act, s 32 (1) (c)</w:t>
        </w:r>
        <w:r>
          <w:tab/>
        </w:r>
        <w:r>
          <w:fldChar w:fldCharType="begin"/>
        </w:r>
        <w:r>
          <w:instrText xml:space="preserve"> PAGEREF _Toc17121271 \h </w:instrText>
        </w:r>
        <w:r>
          <w:fldChar w:fldCharType="separate"/>
        </w:r>
        <w:r w:rsidR="00F75F24">
          <w:t>25</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272" w:history="1">
        <w:r w:rsidR="00C87B80" w:rsidRPr="009B3D6A">
          <w:t>Part 7</w:t>
        </w:r>
        <w:r w:rsidR="00C87B80">
          <w:rPr>
            <w:rFonts w:asciiTheme="minorHAnsi" w:eastAsiaTheme="minorEastAsia" w:hAnsiTheme="minorHAnsi" w:cstheme="minorBidi"/>
            <w:b w:val="0"/>
            <w:sz w:val="22"/>
            <w:szCs w:val="22"/>
            <w:lang w:eastAsia="en-AU"/>
          </w:rPr>
          <w:tab/>
        </w:r>
        <w:r w:rsidR="00C87B80" w:rsidRPr="009B3D6A">
          <w:t>Parking</w:t>
        </w:r>
        <w:r w:rsidR="00C87B80" w:rsidRPr="00C87B80">
          <w:rPr>
            <w:vanish/>
          </w:rPr>
          <w:tab/>
        </w:r>
        <w:r w:rsidR="00C87B80" w:rsidRPr="00C87B80">
          <w:rPr>
            <w:vanish/>
          </w:rPr>
          <w:fldChar w:fldCharType="begin"/>
        </w:r>
        <w:r w:rsidR="00C87B80" w:rsidRPr="00C87B80">
          <w:rPr>
            <w:vanish/>
          </w:rPr>
          <w:instrText xml:space="preserve"> PAGEREF _Toc17121272 \h </w:instrText>
        </w:r>
        <w:r w:rsidR="00C87B80" w:rsidRPr="00C87B80">
          <w:rPr>
            <w:vanish/>
          </w:rPr>
        </w:r>
        <w:r w:rsidR="00C87B80" w:rsidRPr="00C87B80">
          <w:rPr>
            <w:vanish/>
          </w:rPr>
          <w:fldChar w:fldCharType="separate"/>
        </w:r>
        <w:r w:rsidR="00F75F24">
          <w:rPr>
            <w:vanish/>
          </w:rPr>
          <w:t>26</w:t>
        </w:r>
        <w:r w:rsidR="00C87B80" w:rsidRPr="00C87B80">
          <w:rPr>
            <w:vanish/>
          </w:rPr>
          <w:fldChar w:fldCharType="end"/>
        </w:r>
      </w:hyperlink>
    </w:p>
    <w:p w:rsidR="00C87B80" w:rsidRDefault="00580B45">
      <w:pPr>
        <w:pStyle w:val="TOC3"/>
        <w:rPr>
          <w:rFonts w:asciiTheme="minorHAnsi" w:eastAsiaTheme="minorEastAsia" w:hAnsiTheme="minorHAnsi" w:cstheme="minorBidi"/>
          <w:b w:val="0"/>
          <w:sz w:val="22"/>
          <w:szCs w:val="22"/>
          <w:lang w:eastAsia="en-AU"/>
        </w:rPr>
      </w:pPr>
      <w:hyperlink w:anchor="_Toc17121273" w:history="1">
        <w:r w:rsidR="00C87B80" w:rsidRPr="009B3D6A">
          <w:t>Division 7.1</w:t>
        </w:r>
        <w:r w:rsidR="00C87B80">
          <w:rPr>
            <w:rFonts w:asciiTheme="minorHAnsi" w:eastAsiaTheme="minorEastAsia" w:hAnsiTheme="minorHAnsi" w:cstheme="minorBidi"/>
            <w:b w:val="0"/>
            <w:sz w:val="22"/>
            <w:szCs w:val="22"/>
            <w:lang w:eastAsia="en-AU"/>
          </w:rPr>
          <w:tab/>
        </w:r>
        <w:r w:rsidR="00C87B80" w:rsidRPr="009B3D6A">
          <w:t>Metered parking schemes</w:t>
        </w:r>
        <w:r w:rsidR="00C87B80" w:rsidRPr="00C87B80">
          <w:rPr>
            <w:vanish/>
          </w:rPr>
          <w:tab/>
        </w:r>
        <w:r w:rsidR="00C87B80" w:rsidRPr="00C87B80">
          <w:rPr>
            <w:vanish/>
          </w:rPr>
          <w:fldChar w:fldCharType="begin"/>
        </w:r>
        <w:r w:rsidR="00C87B80" w:rsidRPr="00C87B80">
          <w:rPr>
            <w:vanish/>
          </w:rPr>
          <w:instrText xml:space="preserve"> PAGEREF _Toc17121273 \h </w:instrText>
        </w:r>
        <w:r w:rsidR="00C87B80" w:rsidRPr="00C87B80">
          <w:rPr>
            <w:vanish/>
          </w:rPr>
        </w:r>
        <w:r w:rsidR="00C87B80" w:rsidRPr="00C87B80">
          <w:rPr>
            <w:vanish/>
          </w:rPr>
          <w:fldChar w:fldCharType="separate"/>
        </w:r>
        <w:r w:rsidR="00F75F24">
          <w:rPr>
            <w:vanish/>
          </w:rPr>
          <w:t>26</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74" w:history="1">
        <w:r w:rsidRPr="009B3D6A">
          <w:t>28</w:t>
        </w:r>
        <w:r>
          <w:rPr>
            <w:rFonts w:asciiTheme="minorHAnsi" w:eastAsiaTheme="minorEastAsia" w:hAnsiTheme="minorHAnsi" w:cstheme="minorBidi"/>
            <w:sz w:val="22"/>
            <w:szCs w:val="22"/>
            <w:lang w:eastAsia="en-AU"/>
          </w:rPr>
          <w:tab/>
        </w:r>
        <w:r w:rsidRPr="009B3D6A">
          <w:rPr>
            <w:snapToGrid w:val="0"/>
          </w:rPr>
          <w:t>Metered parking schemes</w:t>
        </w:r>
        <w:r>
          <w:tab/>
        </w:r>
        <w:r>
          <w:fldChar w:fldCharType="begin"/>
        </w:r>
        <w:r>
          <w:instrText xml:space="preserve"> PAGEREF _Toc17121274 \h </w:instrText>
        </w:r>
        <w:r>
          <w:fldChar w:fldCharType="separate"/>
        </w:r>
        <w:r w:rsidR="00F75F24">
          <w:t>26</w:t>
        </w:r>
        <w:r>
          <w:fldChar w:fldCharType="end"/>
        </w:r>
      </w:hyperlink>
    </w:p>
    <w:p w:rsidR="00C87B80" w:rsidRDefault="00C87B80">
      <w:pPr>
        <w:pStyle w:val="TOC5"/>
        <w:rPr>
          <w:rFonts w:asciiTheme="minorHAnsi" w:eastAsiaTheme="minorEastAsia" w:hAnsiTheme="minorHAnsi" w:cstheme="minorBidi"/>
          <w:sz w:val="22"/>
          <w:szCs w:val="22"/>
          <w:lang w:eastAsia="en-AU"/>
        </w:rPr>
      </w:pPr>
      <w:r>
        <w:lastRenderedPageBreak/>
        <w:tab/>
      </w:r>
      <w:hyperlink w:anchor="_Toc17121275" w:history="1">
        <w:r w:rsidRPr="009B3D6A">
          <w:t>29</w:t>
        </w:r>
        <w:r>
          <w:rPr>
            <w:rFonts w:asciiTheme="minorHAnsi" w:eastAsiaTheme="minorEastAsia" w:hAnsiTheme="minorHAnsi" w:cstheme="minorBidi"/>
            <w:sz w:val="22"/>
            <w:szCs w:val="22"/>
            <w:lang w:eastAsia="en-AU"/>
          </w:rPr>
          <w:tab/>
        </w:r>
        <w:r w:rsidRPr="009B3D6A">
          <w:t>Metered parking areas</w:t>
        </w:r>
        <w:r>
          <w:tab/>
        </w:r>
        <w:r>
          <w:fldChar w:fldCharType="begin"/>
        </w:r>
        <w:r>
          <w:instrText xml:space="preserve"> PAGEREF _Toc17121275 \h </w:instrText>
        </w:r>
        <w:r>
          <w:fldChar w:fldCharType="separate"/>
        </w:r>
        <w:r w:rsidR="00F75F24">
          <w:t>26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76" w:history="1">
        <w:r w:rsidRPr="009B3D6A">
          <w:t>30</w:t>
        </w:r>
        <w:r>
          <w:rPr>
            <w:rFonts w:asciiTheme="minorHAnsi" w:eastAsiaTheme="minorEastAsia" w:hAnsiTheme="minorHAnsi" w:cstheme="minorBidi"/>
            <w:sz w:val="22"/>
            <w:szCs w:val="22"/>
            <w:lang w:eastAsia="en-AU"/>
          </w:rPr>
          <w:tab/>
        </w:r>
        <w:r w:rsidRPr="009B3D6A">
          <w:t>Parking meters</w:t>
        </w:r>
        <w:r>
          <w:tab/>
        </w:r>
        <w:r>
          <w:fldChar w:fldCharType="begin"/>
        </w:r>
        <w:r>
          <w:instrText xml:space="preserve"> PAGEREF _Toc17121276 \h </w:instrText>
        </w:r>
        <w:r>
          <w:fldChar w:fldCharType="separate"/>
        </w:r>
        <w:r w:rsidR="00F75F24">
          <w:t>26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77" w:history="1">
        <w:r w:rsidRPr="009B3D6A">
          <w:t>31</w:t>
        </w:r>
        <w:r>
          <w:rPr>
            <w:rFonts w:asciiTheme="minorHAnsi" w:eastAsiaTheme="minorEastAsia" w:hAnsiTheme="minorHAnsi" w:cstheme="minorBidi"/>
            <w:sz w:val="22"/>
            <w:szCs w:val="22"/>
            <w:lang w:eastAsia="en-AU"/>
          </w:rPr>
          <w:tab/>
        </w:r>
        <w:r w:rsidRPr="009B3D6A">
          <w:t>Metered parking spaces</w:t>
        </w:r>
        <w:r>
          <w:tab/>
        </w:r>
        <w:r>
          <w:fldChar w:fldCharType="begin"/>
        </w:r>
        <w:r>
          <w:instrText xml:space="preserve"> PAGEREF _Toc17121277 \h </w:instrText>
        </w:r>
        <w:r>
          <w:fldChar w:fldCharType="separate"/>
        </w:r>
        <w:r w:rsidR="00F75F24">
          <w:t>27</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78" w:history="1">
        <w:r w:rsidRPr="009B3D6A">
          <w:t>32</w:t>
        </w:r>
        <w:r>
          <w:rPr>
            <w:rFonts w:asciiTheme="minorHAnsi" w:eastAsiaTheme="minorEastAsia" w:hAnsiTheme="minorHAnsi" w:cstheme="minorBidi"/>
            <w:sz w:val="22"/>
            <w:szCs w:val="22"/>
            <w:lang w:eastAsia="en-AU"/>
          </w:rPr>
          <w:tab/>
        </w:r>
        <w:r w:rsidRPr="009B3D6A">
          <w:t>Additional police powers—removing cars from metered parking areas</w:t>
        </w:r>
        <w:r>
          <w:tab/>
        </w:r>
        <w:r>
          <w:fldChar w:fldCharType="begin"/>
        </w:r>
        <w:r>
          <w:instrText xml:space="preserve"> PAGEREF _Toc17121278 \h </w:instrText>
        </w:r>
        <w:r>
          <w:fldChar w:fldCharType="separate"/>
        </w:r>
        <w:r w:rsidR="00F75F24">
          <w:t>27</w:t>
        </w:r>
        <w:r>
          <w:fldChar w:fldCharType="end"/>
        </w:r>
      </w:hyperlink>
    </w:p>
    <w:p w:rsidR="00C87B80" w:rsidRDefault="00580B45">
      <w:pPr>
        <w:pStyle w:val="TOC3"/>
        <w:rPr>
          <w:rFonts w:asciiTheme="minorHAnsi" w:eastAsiaTheme="minorEastAsia" w:hAnsiTheme="minorHAnsi" w:cstheme="minorBidi"/>
          <w:b w:val="0"/>
          <w:sz w:val="22"/>
          <w:szCs w:val="22"/>
          <w:lang w:eastAsia="en-AU"/>
        </w:rPr>
      </w:pPr>
      <w:hyperlink w:anchor="_Toc17121279" w:history="1">
        <w:r w:rsidR="00C87B80" w:rsidRPr="009B3D6A">
          <w:t>Division 7.2</w:t>
        </w:r>
        <w:r w:rsidR="00C87B80">
          <w:rPr>
            <w:rFonts w:asciiTheme="minorHAnsi" w:eastAsiaTheme="minorEastAsia" w:hAnsiTheme="minorHAnsi" w:cstheme="minorBidi"/>
            <w:b w:val="0"/>
            <w:sz w:val="22"/>
            <w:szCs w:val="22"/>
            <w:lang w:eastAsia="en-AU"/>
          </w:rPr>
          <w:tab/>
        </w:r>
        <w:r w:rsidR="00C87B80" w:rsidRPr="009B3D6A">
          <w:t>Ticket parking schemes</w:t>
        </w:r>
        <w:r w:rsidR="00C87B80" w:rsidRPr="00C87B80">
          <w:rPr>
            <w:vanish/>
          </w:rPr>
          <w:tab/>
        </w:r>
        <w:r w:rsidR="00C87B80" w:rsidRPr="00C87B80">
          <w:rPr>
            <w:vanish/>
          </w:rPr>
          <w:fldChar w:fldCharType="begin"/>
        </w:r>
        <w:r w:rsidR="00C87B80" w:rsidRPr="00C87B80">
          <w:rPr>
            <w:vanish/>
          </w:rPr>
          <w:instrText xml:space="preserve"> PAGEREF _Toc17121279 \h </w:instrText>
        </w:r>
        <w:r w:rsidR="00C87B80" w:rsidRPr="00C87B80">
          <w:rPr>
            <w:vanish/>
          </w:rPr>
        </w:r>
        <w:r w:rsidR="00C87B80" w:rsidRPr="00C87B80">
          <w:rPr>
            <w:vanish/>
          </w:rPr>
          <w:fldChar w:fldCharType="separate"/>
        </w:r>
        <w:r w:rsidR="00F75F24">
          <w:rPr>
            <w:vanish/>
          </w:rPr>
          <w:t>27</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0" w:history="1">
        <w:r w:rsidRPr="009B3D6A">
          <w:t>33</w:t>
        </w:r>
        <w:r>
          <w:rPr>
            <w:rFonts w:asciiTheme="minorHAnsi" w:eastAsiaTheme="minorEastAsia" w:hAnsiTheme="minorHAnsi" w:cstheme="minorBidi"/>
            <w:sz w:val="22"/>
            <w:szCs w:val="22"/>
            <w:lang w:eastAsia="en-AU"/>
          </w:rPr>
          <w:tab/>
        </w:r>
        <w:r w:rsidRPr="009B3D6A">
          <w:t>Parking authorities</w:t>
        </w:r>
        <w:r>
          <w:tab/>
        </w:r>
        <w:r>
          <w:fldChar w:fldCharType="begin"/>
        </w:r>
        <w:r>
          <w:instrText xml:space="preserve"> PAGEREF _Toc17121280 \h </w:instrText>
        </w:r>
        <w:r>
          <w:fldChar w:fldCharType="separate"/>
        </w:r>
        <w:r w:rsidR="00F75F24">
          <w:t>27</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1" w:history="1">
        <w:r w:rsidRPr="009B3D6A">
          <w:t>34</w:t>
        </w:r>
        <w:r>
          <w:rPr>
            <w:rFonts w:asciiTheme="minorHAnsi" w:eastAsiaTheme="minorEastAsia" w:hAnsiTheme="minorHAnsi" w:cstheme="minorBidi"/>
            <w:sz w:val="22"/>
            <w:szCs w:val="22"/>
            <w:lang w:eastAsia="en-AU"/>
          </w:rPr>
          <w:tab/>
        </w:r>
        <w:r w:rsidRPr="009B3D6A">
          <w:t>Parking authority guidelines</w:t>
        </w:r>
        <w:r>
          <w:tab/>
        </w:r>
        <w:r>
          <w:fldChar w:fldCharType="begin"/>
        </w:r>
        <w:r>
          <w:instrText xml:space="preserve"> PAGEREF _Toc17121281 \h </w:instrText>
        </w:r>
        <w:r>
          <w:fldChar w:fldCharType="separate"/>
        </w:r>
        <w:r w:rsidR="00F75F24">
          <w:t>28</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2" w:history="1">
        <w:r w:rsidRPr="009B3D6A">
          <w:t>35</w:t>
        </w:r>
        <w:r>
          <w:rPr>
            <w:rFonts w:asciiTheme="minorHAnsi" w:eastAsiaTheme="minorEastAsia" w:hAnsiTheme="minorHAnsi" w:cstheme="minorBidi"/>
            <w:sz w:val="22"/>
            <w:szCs w:val="22"/>
            <w:lang w:eastAsia="en-AU"/>
          </w:rPr>
          <w:tab/>
        </w:r>
        <w:r w:rsidRPr="009B3D6A">
          <w:t>Ticket parking schemes—road transport authority</w:t>
        </w:r>
        <w:r>
          <w:tab/>
        </w:r>
        <w:r>
          <w:fldChar w:fldCharType="begin"/>
        </w:r>
        <w:r>
          <w:instrText xml:space="preserve"> PAGEREF _Toc17121282 \h </w:instrText>
        </w:r>
        <w:r>
          <w:fldChar w:fldCharType="separate"/>
        </w:r>
        <w:r w:rsidR="00F75F24">
          <w:t>28</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3" w:history="1">
        <w:r w:rsidRPr="009B3D6A">
          <w:t>36</w:t>
        </w:r>
        <w:r>
          <w:rPr>
            <w:rFonts w:asciiTheme="minorHAnsi" w:eastAsiaTheme="minorEastAsia" w:hAnsiTheme="minorHAnsi" w:cstheme="minorBidi"/>
            <w:sz w:val="22"/>
            <w:szCs w:val="22"/>
            <w:lang w:eastAsia="en-AU"/>
          </w:rPr>
          <w:tab/>
        </w:r>
        <w:r w:rsidRPr="009B3D6A">
          <w:t>Approval of e</w:t>
        </w:r>
        <w:r w:rsidRPr="009B3D6A">
          <w:noBreakHyphen/>
          <w:t>payment method</w:t>
        </w:r>
        <w:r>
          <w:tab/>
        </w:r>
        <w:r>
          <w:fldChar w:fldCharType="begin"/>
        </w:r>
        <w:r>
          <w:instrText xml:space="preserve"> PAGEREF _Toc17121283 \h </w:instrText>
        </w:r>
        <w:r>
          <w:fldChar w:fldCharType="separate"/>
        </w:r>
        <w:r w:rsidR="00F75F24">
          <w:t>29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4" w:history="1">
        <w:r w:rsidRPr="009B3D6A">
          <w:t>37</w:t>
        </w:r>
        <w:r>
          <w:rPr>
            <w:rFonts w:asciiTheme="minorHAnsi" w:eastAsiaTheme="minorEastAsia" w:hAnsiTheme="minorHAnsi" w:cstheme="minorBidi"/>
            <w:sz w:val="22"/>
            <w:szCs w:val="22"/>
            <w:lang w:eastAsia="en-AU"/>
          </w:rPr>
          <w:tab/>
        </w:r>
        <w:r w:rsidRPr="009B3D6A">
          <w:t>Ticket parking schemes—parking authorities</w:t>
        </w:r>
        <w:r>
          <w:tab/>
        </w:r>
        <w:r>
          <w:fldChar w:fldCharType="begin"/>
        </w:r>
        <w:r>
          <w:instrText xml:space="preserve"> PAGEREF _Toc17121284 \h </w:instrText>
        </w:r>
        <w:r>
          <w:fldChar w:fldCharType="separate"/>
        </w:r>
        <w:r w:rsidR="00F75F24">
          <w:t>29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5" w:history="1">
        <w:r w:rsidRPr="009B3D6A">
          <w:t>38</w:t>
        </w:r>
        <w:r>
          <w:rPr>
            <w:rFonts w:asciiTheme="minorHAnsi" w:eastAsiaTheme="minorEastAsia" w:hAnsiTheme="minorHAnsi" w:cstheme="minorBidi"/>
            <w:sz w:val="22"/>
            <w:szCs w:val="22"/>
            <w:lang w:eastAsia="en-AU"/>
          </w:rPr>
          <w:tab/>
        </w:r>
        <w:r w:rsidRPr="009B3D6A">
          <w:t>Ticket parking areas</w:t>
        </w:r>
        <w:r>
          <w:tab/>
        </w:r>
        <w:r>
          <w:fldChar w:fldCharType="begin"/>
        </w:r>
        <w:r>
          <w:instrText xml:space="preserve"> PAGEREF _Toc17121285 \h </w:instrText>
        </w:r>
        <w:r>
          <w:fldChar w:fldCharType="separate"/>
        </w:r>
        <w:r w:rsidR="00F75F24">
          <w:t>30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6" w:history="1">
        <w:r w:rsidRPr="009B3D6A">
          <w:t>39</w:t>
        </w:r>
        <w:r>
          <w:rPr>
            <w:rFonts w:asciiTheme="minorHAnsi" w:eastAsiaTheme="minorEastAsia" w:hAnsiTheme="minorHAnsi" w:cstheme="minorBidi"/>
            <w:sz w:val="22"/>
            <w:szCs w:val="22"/>
            <w:lang w:eastAsia="en-AU"/>
          </w:rPr>
          <w:tab/>
        </w:r>
        <w:r w:rsidRPr="009B3D6A">
          <w:rPr>
            <w:snapToGrid w:val="0"/>
          </w:rPr>
          <w:t>Ticket parking spaces</w:t>
        </w:r>
        <w:r>
          <w:tab/>
        </w:r>
        <w:r>
          <w:fldChar w:fldCharType="begin"/>
        </w:r>
        <w:r>
          <w:instrText xml:space="preserve"> PAGEREF _Toc17121286 \h </w:instrText>
        </w:r>
        <w:r>
          <w:fldChar w:fldCharType="separate"/>
        </w:r>
        <w:r w:rsidR="00F75F24">
          <w:t>30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7" w:history="1">
        <w:r w:rsidRPr="009B3D6A">
          <w:t>40</w:t>
        </w:r>
        <w:r>
          <w:rPr>
            <w:rFonts w:asciiTheme="minorHAnsi" w:eastAsiaTheme="minorEastAsia" w:hAnsiTheme="minorHAnsi" w:cstheme="minorBidi"/>
            <w:sz w:val="22"/>
            <w:szCs w:val="22"/>
            <w:lang w:eastAsia="en-AU"/>
          </w:rPr>
          <w:tab/>
        </w:r>
        <w:r w:rsidRPr="009B3D6A">
          <w:t>Ticket machines</w:t>
        </w:r>
        <w:r>
          <w:tab/>
        </w:r>
        <w:r>
          <w:fldChar w:fldCharType="begin"/>
        </w:r>
        <w:r>
          <w:instrText xml:space="preserve"> PAGEREF _Toc17121287 \h </w:instrText>
        </w:r>
        <w:r>
          <w:fldChar w:fldCharType="separate"/>
        </w:r>
        <w:r w:rsidR="00F75F24">
          <w:t>30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8" w:history="1">
        <w:r w:rsidRPr="009B3D6A">
          <w:t>41</w:t>
        </w:r>
        <w:r>
          <w:rPr>
            <w:rFonts w:asciiTheme="minorHAnsi" w:eastAsiaTheme="minorEastAsia" w:hAnsiTheme="minorHAnsi" w:cstheme="minorBidi"/>
            <w:sz w:val="22"/>
            <w:szCs w:val="22"/>
            <w:lang w:eastAsia="en-AU"/>
          </w:rPr>
          <w:tab/>
        </w:r>
        <w:r w:rsidRPr="009B3D6A">
          <w:t>Parking tickets</w:t>
        </w:r>
        <w:r>
          <w:tab/>
        </w:r>
        <w:r>
          <w:fldChar w:fldCharType="begin"/>
        </w:r>
        <w:r>
          <w:instrText xml:space="preserve"> PAGEREF _Toc17121288 \h </w:instrText>
        </w:r>
        <w:r>
          <w:fldChar w:fldCharType="separate"/>
        </w:r>
        <w:r w:rsidR="00F75F24">
          <w:t>30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89" w:history="1">
        <w:r w:rsidRPr="009B3D6A">
          <w:t>42</w:t>
        </w:r>
        <w:r>
          <w:rPr>
            <w:rFonts w:asciiTheme="minorHAnsi" w:eastAsiaTheme="minorEastAsia" w:hAnsiTheme="minorHAnsi" w:cstheme="minorBidi"/>
            <w:sz w:val="22"/>
            <w:szCs w:val="22"/>
            <w:lang w:eastAsia="en-AU"/>
          </w:rPr>
          <w:tab/>
        </w:r>
        <w:r w:rsidRPr="009B3D6A">
          <w:t>Duration of parking tickets and e</w:t>
        </w:r>
        <w:r w:rsidRPr="009B3D6A">
          <w:noBreakHyphen/>
          <w:t>payment parking period</w:t>
        </w:r>
        <w:r>
          <w:tab/>
        </w:r>
        <w:r>
          <w:fldChar w:fldCharType="begin"/>
        </w:r>
        <w:r>
          <w:instrText xml:space="preserve"> PAGEREF _Toc17121289 \h </w:instrText>
        </w:r>
        <w:r>
          <w:fldChar w:fldCharType="separate"/>
        </w:r>
        <w:r w:rsidR="00F75F24">
          <w:t>31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0" w:history="1">
        <w:r w:rsidRPr="009B3D6A">
          <w:t>43</w:t>
        </w:r>
        <w:r>
          <w:rPr>
            <w:rFonts w:asciiTheme="minorHAnsi" w:eastAsiaTheme="minorEastAsia" w:hAnsiTheme="minorHAnsi" w:cstheme="minorBidi"/>
            <w:sz w:val="22"/>
            <w:szCs w:val="22"/>
            <w:lang w:eastAsia="en-AU"/>
          </w:rPr>
          <w:tab/>
        </w:r>
        <w:r w:rsidRPr="009B3D6A">
          <w:t>Income from ticket parking scheme—parking authority</w:t>
        </w:r>
        <w:r>
          <w:tab/>
        </w:r>
        <w:r>
          <w:fldChar w:fldCharType="begin"/>
        </w:r>
        <w:r>
          <w:instrText xml:space="preserve"> PAGEREF _Toc17121290 \h </w:instrText>
        </w:r>
        <w:r>
          <w:fldChar w:fldCharType="separate"/>
        </w:r>
        <w:r w:rsidR="00F75F24">
          <w:t>31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1" w:history="1">
        <w:r w:rsidRPr="009B3D6A">
          <w:t>44</w:t>
        </w:r>
        <w:r>
          <w:rPr>
            <w:rFonts w:asciiTheme="minorHAnsi" w:eastAsiaTheme="minorEastAsia" w:hAnsiTheme="minorHAnsi" w:cstheme="minorBidi"/>
            <w:sz w:val="22"/>
            <w:szCs w:val="22"/>
            <w:lang w:eastAsia="en-AU"/>
          </w:rPr>
          <w:tab/>
        </w:r>
        <w:r w:rsidRPr="009B3D6A">
          <w:t>Costs of ticket parking scheme</w:t>
        </w:r>
        <w:r>
          <w:tab/>
        </w:r>
        <w:r>
          <w:fldChar w:fldCharType="begin"/>
        </w:r>
        <w:r>
          <w:instrText xml:space="preserve"> PAGEREF _Toc17121291 \h </w:instrText>
        </w:r>
        <w:r>
          <w:fldChar w:fldCharType="separate"/>
        </w:r>
        <w:r w:rsidR="00F75F24">
          <w:t>31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2" w:history="1">
        <w:r w:rsidRPr="009B3D6A">
          <w:t>45</w:t>
        </w:r>
        <w:r>
          <w:rPr>
            <w:rFonts w:asciiTheme="minorHAnsi" w:eastAsiaTheme="minorEastAsia" w:hAnsiTheme="minorHAnsi" w:cstheme="minorBidi"/>
            <w:sz w:val="22"/>
            <w:szCs w:val="22"/>
            <w:lang w:eastAsia="en-AU"/>
          </w:rPr>
          <w:tab/>
        </w:r>
        <w:r w:rsidRPr="009B3D6A">
          <w:t>Additional police powers—removing cars from ticket parking areas</w:t>
        </w:r>
        <w:r>
          <w:tab/>
        </w:r>
        <w:r>
          <w:fldChar w:fldCharType="begin"/>
        </w:r>
        <w:r>
          <w:instrText xml:space="preserve"> PAGEREF _Toc17121292 \h </w:instrText>
        </w:r>
        <w:r>
          <w:fldChar w:fldCharType="separate"/>
        </w:r>
        <w:r w:rsidR="00F75F24">
          <w:t>32</w:t>
        </w:r>
        <w:r>
          <w:fldChar w:fldCharType="end"/>
        </w:r>
      </w:hyperlink>
    </w:p>
    <w:p w:rsidR="00C87B80" w:rsidRDefault="00580B45">
      <w:pPr>
        <w:pStyle w:val="TOC3"/>
        <w:rPr>
          <w:rFonts w:asciiTheme="minorHAnsi" w:eastAsiaTheme="minorEastAsia" w:hAnsiTheme="minorHAnsi" w:cstheme="minorBidi"/>
          <w:b w:val="0"/>
          <w:sz w:val="22"/>
          <w:szCs w:val="22"/>
          <w:lang w:eastAsia="en-AU"/>
        </w:rPr>
      </w:pPr>
      <w:hyperlink w:anchor="_Toc17121293" w:history="1">
        <w:r w:rsidR="00C87B80" w:rsidRPr="009B3D6A">
          <w:t>Division 7.3</w:t>
        </w:r>
        <w:r w:rsidR="00C87B80">
          <w:rPr>
            <w:rFonts w:asciiTheme="minorHAnsi" w:eastAsiaTheme="minorEastAsia" w:hAnsiTheme="minorHAnsi" w:cstheme="minorBidi"/>
            <w:b w:val="0"/>
            <w:sz w:val="22"/>
            <w:szCs w:val="22"/>
            <w:lang w:eastAsia="en-AU"/>
          </w:rPr>
          <w:tab/>
        </w:r>
        <w:r w:rsidR="00C87B80" w:rsidRPr="009B3D6A">
          <w:t>Heavy vehicle parking in residential areas</w:t>
        </w:r>
        <w:r w:rsidR="00C87B80" w:rsidRPr="00C87B80">
          <w:rPr>
            <w:vanish/>
          </w:rPr>
          <w:tab/>
        </w:r>
        <w:r w:rsidR="00C87B80" w:rsidRPr="00C87B80">
          <w:rPr>
            <w:vanish/>
          </w:rPr>
          <w:fldChar w:fldCharType="begin"/>
        </w:r>
        <w:r w:rsidR="00C87B80" w:rsidRPr="00C87B80">
          <w:rPr>
            <w:vanish/>
          </w:rPr>
          <w:instrText xml:space="preserve"> PAGEREF _Toc17121293 \h </w:instrText>
        </w:r>
        <w:r w:rsidR="00C87B80" w:rsidRPr="00C87B80">
          <w:rPr>
            <w:vanish/>
          </w:rPr>
        </w:r>
        <w:r w:rsidR="00C87B80" w:rsidRPr="00C87B80">
          <w:rPr>
            <w:vanish/>
          </w:rPr>
          <w:fldChar w:fldCharType="separate"/>
        </w:r>
        <w:r w:rsidR="00F75F24">
          <w:rPr>
            <w:vanish/>
          </w:rPr>
          <w:t>32</w:t>
        </w:r>
        <w:r w:rsidR="00C87B80" w:rsidRPr="00C87B80">
          <w:rPr>
            <w:vanish/>
          </w:rPr>
          <w:fldChar w:fldCharType="end"/>
        </w:r>
      </w:hyperlink>
    </w:p>
    <w:p w:rsidR="00C87B80" w:rsidRDefault="00580B45">
      <w:pPr>
        <w:pStyle w:val="TOC4"/>
        <w:rPr>
          <w:rFonts w:asciiTheme="minorHAnsi" w:eastAsiaTheme="minorEastAsia" w:hAnsiTheme="minorHAnsi" w:cstheme="minorBidi"/>
          <w:b w:val="0"/>
          <w:sz w:val="22"/>
          <w:szCs w:val="22"/>
          <w:lang w:eastAsia="en-AU"/>
        </w:rPr>
      </w:pPr>
      <w:hyperlink w:anchor="_Toc17121294" w:history="1">
        <w:r w:rsidR="00C87B80" w:rsidRPr="009B3D6A">
          <w:t>Subdivision 7.3.1</w:t>
        </w:r>
        <w:r w:rsidR="00C87B80">
          <w:rPr>
            <w:rFonts w:asciiTheme="minorHAnsi" w:eastAsiaTheme="minorEastAsia" w:hAnsiTheme="minorHAnsi" w:cstheme="minorBidi"/>
            <w:b w:val="0"/>
            <w:sz w:val="22"/>
            <w:szCs w:val="22"/>
            <w:lang w:eastAsia="en-AU"/>
          </w:rPr>
          <w:tab/>
        </w:r>
        <w:r w:rsidR="00C87B80" w:rsidRPr="009B3D6A">
          <w:t>Heavy vehicle parking in residential areas—generally</w:t>
        </w:r>
        <w:r w:rsidR="00C87B80" w:rsidRPr="00C87B80">
          <w:rPr>
            <w:vanish/>
          </w:rPr>
          <w:tab/>
        </w:r>
        <w:r w:rsidR="00C87B80" w:rsidRPr="00C87B80">
          <w:rPr>
            <w:vanish/>
          </w:rPr>
          <w:fldChar w:fldCharType="begin"/>
        </w:r>
        <w:r w:rsidR="00C87B80" w:rsidRPr="00C87B80">
          <w:rPr>
            <w:vanish/>
          </w:rPr>
          <w:instrText xml:space="preserve"> PAGEREF _Toc17121294 \h </w:instrText>
        </w:r>
        <w:r w:rsidR="00C87B80" w:rsidRPr="00C87B80">
          <w:rPr>
            <w:vanish/>
          </w:rPr>
        </w:r>
        <w:r w:rsidR="00C87B80" w:rsidRPr="00C87B80">
          <w:rPr>
            <w:vanish/>
          </w:rPr>
          <w:fldChar w:fldCharType="separate"/>
        </w:r>
        <w:r w:rsidR="00F75F24">
          <w:rPr>
            <w:vanish/>
          </w:rPr>
          <w:t>32</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5" w:history="1">
        <w:r w:rsidRPr="009B3D6A">
          <w:t>46</w:t>
        </w:r>
        <w:r>
          <w:rPr>
            <w:rFonts w:asciiTheme="minorHAnsi" w:eastAsiaTheme="minorEastAsia" w:hAnsiTheme="minorHAnsi" w:cstheme="minorBidi"/>
            <w:sz w:val="22"/>
            <w:szCs w:val="22"/>
            <w:lang w:eastAsia="en-AU"/>
          </w:rPr>
          <w:tab/>
        </w:r>
        <w:r w:rsidRPr="009B3D6A">
          <w:t>Definitions—div 7.3</w:t>
        </w:r>
        <w:r>
          <w:tab/>
        </w:r>
        <w:r>
          <w:fldChar w:fldCharType="begin"/>
        </w:r>
        <w:r>
          <w:instrText xml:space="preserve"> PAGEREF _Toc17121295 \h </w:instrText>
        </w:r>
        <w:r>
          <w:fldChar w:fldCharType="separate"/>
        </w:r>
        <w:r w:rsidR="00F75F24">
          <w:t>32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6" w:history="1">
        <w:r w:rsidRPr="009B3D6A">
          <w:t>47</w:t>
        </w:r>
        <w:r>
          <w:rPr>
            <w:rFonts w:asciiTheme="minorHAnsi" w:eastAsiaTheme="minorEastAsia" w:hAnsiTheme="minorHAnsi" w:cstheme="minorBidi"/>
            <w:sz w:val="22"/>
            <w:szCs w:val="22"/>
            <w:lang w:eastAsia="en-AU"/>
          </w:rPr>
          <w:tab/>
        </w:r>
        <w:r w:rsidRPr="009B3D6A">
          <w:t>Vehicle parked partly on residential land</w:t>
        </w:r>
        <w:r>
          <w:tab/>
        </w:r>
        <w:r>
          <w:fldChar w:fldCharType="begin"/>
        </w:r>
        <w:r>
          <w:instrText xml:space="preserve"> PAGEREF _Toc17121296 \h </w:instrText>
        </w:r>
        <w:r>
          <w:fldChar w:fldCharType="separate"/>
        </w:r>
        <w:r w:rsidR="00F75F24">
          <w:t>33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7" w:history="1">
        <w:r w:rsidRPr="009B3D6A">
          <w:t>48</w:t>
        </w:r>
        <w:r>
          <w:rPr>
            <w:rFonts w:asciiTheme="minorHAnsi" w:eastAsiaTheme="minorEastAsia" w:hAnsiTheme="minorHAnsi" w:cstheme="minorBidi"/>
            <w:sz w:val="22"/>
            <w:szCs w:val="22"/>
            <w:lang w:eastAsia="en-AU"/>
          </w:rPr>
          <w:tab/>
        </w:r>
        <w:r w:rsidRPr="009B3D6A">
          <w:t>Parking certain vehicles on residential land prohibited</w:t>
        </w:r>
        <w:r>
          <w:tab/>
        </w:r>
        <w:r>
          <w:fldChar w:fldCharType="begin"/>
        </w:r>
        <w:r>
          <w:instrText xml:space="preserve"> PAGEREF _Toc17121297 \h </w:instrText>
        </w:r>
        <w:r>
          <w:fldChar w:fldCharType="separate"/>
        </w:r>
        <w:r w:rsidR="00F75F24">
          <w:t>33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8" w:history="1">
        <w:r w:rsidRPr="009B3D6A">
          <w:t>49</w:t>
        </w:r>
        <w:r>
          <w:rPr>
            <w:rFonts w:asciiTheme="minorHAnsi" w:eastAsiaTheme="minorEastAsia" w:hAnsiTheme="minorHAnsi" w:cstheme="minorBidi"/>
            <w:sz w:val="22"/>
            <w:szCs w:val="22"/>
            <w:lang w:eastAsia="en-AU"/>
          </w:rPr>
          <w:tab/>
        </w:r>
        <w:r w:rsidRPr="009B3D6A">
          <w:t>No more than 1 heavy vehicle on residential land</w:t>
        </w:r>
        <w:r>
          <w:tab/>
        </w:r>
        <w:r>
          <w:fldChar w:fldCharType="begin"/>
        </w:r>
        <w:r>
          <w:instrText xml:space="preserve"> PAGEREF _Toc17121298 \h </w:instrText>
        </w:r>
        <w:r>
          <w:fldChar w:fldCharType="separate"/>
        </w:r>
        <w:r w:rsidR="00F75F24">
          <w:t>33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299" w:history="1">
        <w:r w:rsidRPr="009B3D6A">
          <w:t>50</w:t>
        </w:r>
        <w:r>
          <w:rPr>
            <w:rFonts w:asciiTheme="minorHAnsi" w:eastAsiaTheme="minorEastAsia" w:hAnsiTheme="minorHAnsi" w:cstheme="minorBidi"/>
            <w:sz w:val="22"/>
            <w:szCs w:val="22"/>
            <w:lang w:eastAsia="en-AU"/>
          </w:rPr>
          <w:tab/>
        </w:r>
        <w:r w:rsidRPr="009B3D6A">
          <w:t>Heavy vehicles to be parked away from residential land boundaries</w:t>
        </w:r>
        <w:r>
          <w:tab/>
        </w:r>
        <w:r>
          <w:fldChar w:fldCharType="begin"/>
        </w:r>
        <w:r>
          <w:instrText xml:space="preserve"> PAGEREF _Toc17121299 \h </w:instrText>
        </w:r>
        <w:r>
          <w:fldChar w:fldCharType="separate"/>
        </w:r>
        <w:r w:rsidR="00F75F24">
          <w:t>34</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0" w:history="1">
        <w:r w:rsidRPr="009B3D6A">
          <w:t>51</w:t>
        </w:r>
        <w:r>
          <w:rPr>
            <w:rFonts w:asciiTheme="minorHAnsi" w:eastAsiaTheme="minorEastAsia" w:hAnsiTheme="minorHAnsi" w:cstheme="minorBidi"/>
            <w:sz w:val="22"/>
            <w:szCs w:val="22"/>
            <w:lang w:eastAsia="en-AU"/>
          </w:rPr>
          <w:tab/>
        </w:r>
        <w:r w:rsidRPr="009B3D6A">
          <w:t>Parking certain vehicles on land adjoining residential land prohibited</w:t>
        </w:r>
        <w:r>
          <w:tab/>
        </w:r>
        <w:r>
          <w:fldChar w:fldCharType="begin"/>
        </w:r>
        <w:r>
          <w:instrText xml:space="preserve"> PAGEREF _Toc17121300 \h </w:instrText>
        </w:r>
        <w:r>
          <w:fldChar w:fldCharType="separate"/>
        </w:r>
        <w:r w:rsidR="00F75F24">
          <w:t>35</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1" w:history="1">
        <w:r w:rsidRPr="009B3D6A">
          <w:t>52</w:t>
        </w:r>
        <w:r>
          <w:rPr>
            <w:rFonts w:asciiTheme="minorHAnsi" w:eastAsiaTheme="minorEastAsia" w:hAnsiTheme="minorHAnsi" w:cstheme="minorBidi"/>
            <w:sz w:val="22"/>
            <w:szCs w:val="22"/>
            <w:lang w:eastAsia="en-AU"/>
          </w:rPr>
          <w:tab/>
        </w:r>
        <w:r w:rsidRPr="009B3D6A">
          <w:t>Parking certain commercial vehicles on land with multi</w:t>
        </w:r>
        <w:r w:rsidRPr="009B3D6A">
          <w:noBreakHyphen/>
          <w:t>unit housing</w:t>
        </w:r>
        <w:r>
          <w:tab/>
        </w:r>
        <w:r>
          <w:fldChar w:fldCharType="begin"/>
        </w:r>
        <w:r>
          <w:instrText xml:space="preserve"> PAGEREF _Toc17121301 \h </w:instrText>
        </w:r>
        <w:r>
          <w:fldChar w:fldCharType="separate"/>
        </w:r>
        <w:r w:rsidR="00F75F24">
          <w:t>36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2" w:history="1">
        <w:r w:rsidRPr="009B3D6A">
          <w:t>53</w:t>
        </w:r>
        <w:r>
          <w:rPr>
            <w:rFonts w:asciiTheme="minorHAnsi" w:eastAsiaTheme="minorEastAsia" w:hAnsiTheme="minorHAnsi" w:cstheme="minorBidi"/>
            <w:sz w:val="22"/>
            <w:szCs w:val="22"/>
            <w:lang w:eastAsia="en-AU"/>
          </w:rPr>
          <w:tab/>
        </w:r>
        <w:r w:rsidRPr="009B3D6A">
          <w:t>No offence if reasonable necessity etc</w:t>
        </w:r>
        <w:r>
          <w:tab/>
        </w:r>
        <w:r>
          <w:fldChar w:fldCharType="begin"/>
        </w:r>
        <w:r>
          <w:instrText xml:space="preserve"> PAGEREF _Toc17121302 \h </w:instrText>
        </w:r>
        <w:r>
          <w:fldChar w:fldCharType="separate"/>
        </w:r>
        <w:r w:rsidR="00F75F24">
          <w:t>36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3" w:history="1">
        <w:r w:rsidRPr="009B3D6A">
          <w:t>54</w:t>
        </w:r>
        <w:r>
          <w:rPr>
            <w:rFonts w:asciiTheme="minorHAnsi" w:eastAsiaTheme="minorEastAsia" w:hAnsiTheme="minorHAnsi" w:cstheme="minorBidi"/>
            <w:sz w:val="22"/>
            <w:szCs w:val="22"/>
            <w:lang w:eastAsia="en-AU"/>
          </w:rPr>
          <w:tab/>
        </w:r>
        <w:r w:rsidRPr="009B3D6A">
          <w:t>Heavy vehicle refrigeration units not to be operated on residential land</w:t>
        </w:r>
        <w:r>
          <w:tab/>
        </w:r>
        <w:r>
          <w:fldChar w:fldCharType="begin"/>
        </w:r>
        <w:r>
          <w:instrText xml:space="preserve"> PAGEREF _Toc17121303 \h </w:instrText>
        </w:r>
        <w:r>
          <w:fldChar w:fldCharType="separate"/>
        </w:r>
        <w:r w:rsidR="00F75F24">
          <w:t>37</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4" w:history="1">
        <w:r w:rsidRPr="009B3D6A">
          <w:t>55</w:t>
        </w:r>
        <w:r>
          <w:rPr>
            <w:rFonts w:asciiTheme="minorHAnsi" w:eastAsiaTheme="minorEastAsia" w:hAnsiTheme="minorHAnsi" w:cstheme="minorBidi"/>
            <w:sz w:val="22"/>
            <w:szCs w:val="22"/>
            <w:lang w:eastAsia="en-AU"/>
          </w:rPr>
          <w:tab/>
        </w:r>
        <w:r w:rsidRPr="009B3D6A">
          <w:t>Prohibition on night operation of heavy vehicle</w:t>
        </w:r>
        <w:r>
          <w:tab/>
        </w:r>
        <w:r>
          <w:fldChar w:fldCharType="begin"/>
        </w:r>
        <w:r>
          <w:instrText xml:space="preserve"> PAGEREF _Toc17121304 \h </w:instrText>
        </w:r>
        <w:r>
          <w:fldChar w:fldCharType="separate"/>
        </w:r>
        <w:r w:rsidR="00F75F24">
          <w:t>37</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5" w:history="1">
        <w:r w:rsidRPr="009B3D6A">
          <w:t>56</w:t>
        </w:r>
        <w:r>
          <w:rPr>
            <w:rFonts w:asciiTheme="minorHAnsi" w:eastAsiaTheme="minorEastAsia" w:hAnsiTheme="minorHAnsi" w:cstheme="minorBidi"/>
            <w:sz w:val="22"/>
            <w:szCs w:val="22"/>
            <w:lang w:eastAsia="en-AU"/>
          </w:rPr>
          <w:tab/>
        </w:r>
        <w:r w:rsidRPr="009B3D6A">
          <w:t>Daily infringement</w:t>
        </w:r>
        <w:r>
          <w:tab/>
        </w:r>
        <w:r>
          <w:fldChar w:fldCharType="begin"/>
        </w:r>
        <w:r>
          <w:instrText xml:space="preserve"> PAGEREF _Toc17121305 \h </w:instrText>
        </w:r>
        <w:r>
          <w:fldChar w:fldCharType="separate"/>
        </w:r>
        <w:r w:rsidR="00F75F24">
          <w:t>38</w:t>
        </w:r>
        <w:r>
          <w:fldChar w:fldCharType="end"/>
        </w:r>
      </w:hyperlink>
    </w:p>
    <w:p w:rsidR="00C87B80" w:rsidRDefault="00580B45">
      <w:pPr>
        <w:pStyle w:val="TOC4"/>
        <w:rPr>
          <w:rFonts w:asciiTheme="minorHAnsi" w:eastAsiaTheme="minorEastAsia" w:hAnsiTheme="minorHAnsi" w:cstheme="minorBidi"/>
          <w:b w:val="0"/>
          <w:sz w:val="22"/>
          <w:szCs w:val="22"/>
          <w:lang w:eastAsia="en-AU"/>
        </w:rPr>
      </w:pPr>
      <w:hyperlink w:anchor="_Toc17121306" w:history="1">
        <w:r w:rsidR="00C87B80" w:rsidRPr="009B3D6A">
          <w:t>Subdivision 7.3.2</w:t>
        </w:r>
        <w:r w:rsidR="00C87B80">
          <w:rPr>
            <w:rFonts w:asciiTheme="minorHAnsi" w:eastAsiaTheme="minorEastAsia" w:hAnsiTheme="minorHAnsi" w:cstheme="minorBidi"/>
            <w:b w:val="0"/>
            <w:sz w:val="22"/>
            <w:szCs w:val="22"/>
            <w:lang w:eastAsia="en-AU"/>
          </w:rPr>
          <w:tab/>
        </w:r>
        <w:r w:rsidR="00C87B80" w:rsidRPr="009B3D6A">
          <w:t>Heavy vehicle parking in residential areas—enforcement</w:t>
        </w:r>
        <w:r w:rsidR="00C87B80" w:rsidRPr="00C87B80">
          <w:rPr>
            <w:vanish/>
          </w:rPr>
          <w:tab/>
        </w:r>
        <w:r w:rsidR="00C87B80" w:rsidRPr="00C87B80">
          <w:rPr>
            <w:vanish/>
          </w:rPr>
          <w:fldChar w:fldCharType="begin"/>
        </w:r>
        <w:r w:rsidR="00C87B80" w:rsidRPr="00C87B80">
          <w:rPr>
            <w:vanish/>
          </w:rPr>
          <w:instrText xml:space="preserve"> PAGEREF _Toc17121306 \h </w:instrText>
        </w:r>
        <w:r w:rsidR="00C87B80" w:rsidRPr="00C87B80">
          <w:rPr>
            <w:vanish/>
          </w:rPr>
        </w:r>
        <w:r w:rsidR="00C87B80" w:rsidRPr="00C87B80">
          <w:rPr>
            <w:vanish/>
          </w:rPr>
          <w:fldChar w:fldCharType="separate"/>
        </w:r>
        <w:r w:rsidR="00F75F24">
          <w:rPr>
            <w:vanish/>
          </w:rPr>
          <w:t>38</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7" w:history="1">
        <w:r w:rsidRPr="009B3D6A">
          <w:t>57</w:t>
        </w:r>
        <w:r>
          <w:rPr>
            <w:rFonts w:asciiTheme="minorHAnsi" w:eastAsiaTheme="minorEastAsia" w:hAnsiTheme="minorHAnsi" w:cstheme="minorBidi"/>
            <w:sz w:val="22"/>
            <w:szCs w:val="22"/>
            <w:lang w:eastAsia="en-AU"/>
          </w:rPr>
          <w:tab/>
        </w:r>
        <w:r w:rsidRPr="009B3D6A">
          <w:t xml:space="preserve">Meaning of </w:t>
        </w:r>
        <w:r w:rsidRPr="009B3D6A">
          <w:rPr>
            <w:i/>
          </w:rPr>
          <w:t>occupier</w:t>
        </w:r>
        <w:r w:rsidRPr="009B3D6A">
          <w:t>—subdiv 7.3.2</w:t>
        </w:r>
        <w:r>
          <w:tab/>
        </w:r>
        <w:r>
          <w:fldChar w:fldCharType="begin"/>
        </w:r>
        <w:r>
          <w:instrText xml:space="preserve"> PAGEREF _Toc17121307 \h </w:instrText>
        </w:r>
        <w:r>
          <w:fldChar w:fldCharType="separate"/>
        </w:r>
        <w:r w:rsidR="00F75F24">
          <w:t>38</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8" w:history="1">
        <w:r w:rsidRPr="009B3D6A">
          <w:t>58</w:t>
        </w:r>
        <w:r>
          <w:rPr>
            <w:rFonts w:asciiTheme="minorHAnsi" w:eastAsiaTheme="minorEastAsia" w:hAnsiTheme="minorHAnsi" w:cstheme="minorBidi"/>
            <w:sz w:val="22"/>
            <w:szCs w:val="22"/>
            <w:lang w:eastAsia="en-AU"/>
          </w:rPr>
          <w:tab/>
        </w:r>
        <w:r w:rsidRPr="009B3D6A">
          <w:t>Power to enter premises</w:t>
        </w:r>
        <w:r>
          <w:tab/>
        </w:r>
        <w:r>
          <w:fldChar w:fldCharType="begin"/>
        </w:r>
        <w:r>
          <w:instrText xml:space="preserve"> PAGEREF _Toc17121308 \h </w:instrText>
        </w:r>
        <w:r>
          <w:fldChar w:fldCharType="separate"/>
        </w:r>
        <w:r w:rsidR="00F75F24">
          <w:t>39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09" w:history="1">
        <w:r w:rsidRPr="009B3D6A">
          <w:t>59</w:t>
        </w:r>
        <w:r>
          <w:rPr>
            <w:rFonts w:asciiTheme="minorHAnsi" w:eastAsiaTheme="minorEastAsia" w:hAnsiTheme="minorHAnsi" w:cstheme="minorBidi"/>
            <w:sz w:val="22"/>
            <w:szCs w:val="22"/>
            <w:lang w:eastAsia="en-AU"/>
          </w:rPr>
          <w:tab/>
        </w:r>
        <w:r w:rsidRPr="009B3D6A">
          <w:t>Production of identity card</w:t>
        </w:r>
        <w:r>
          <w:tab/>
        </w:r>
        <w:r>
          <w:fldChar w:fldCharType="begin"/>
        </w:r>
        <w:r>
          <w:instrText xml:space="preserve"> PAGEREF _Toc17121309 \h </w:instrText>
        </w:r>
        <w:r>
          <w:fldChar w:fldCharType="separate"/>
        </w:r>
        <w:r w:rsidR="00F75F24">
          <w:t>39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0" w:history="1">
        <w:r w:rsidRPr="009B3D6A">
          <w:t>60</w:t>
        </w:r>
        <w:r>
          <w:rPr>
            <w:rFonts w:asciiTheme="minorHAnsi" w:eastAsiaTheme="minorEastAsia" w:hAnsiTheme="minorHAnsi" w:cstheme="minorBidi"/>
            <w:sz w:val="22"/>
            <w:szCs w:val="22"/>
            <w:lang w:eastAsia="en-AU"/>
          </w:rPr>
          <w:tab/>
        </w:r>
        <w:r w:rsidRPr="009B3D6A">
          <w:t>Consent to entry</w:t>
        </w:r>
        <w:r>
          <w:tab/>
        </w:r>
        <w:r>
          <w:fldChar w:fldCharType="begin"/>
        </w:r>
        <w:r>
          <w:instrText xml:space="preserve"> PAGEREF _Toc17121310 \h </w:instrText>
        </w:r>
        <w:r>
          <w:fldChar w:fldCharType="separate"/>
        </w:r>
        <w:r w:rsidR="00F75F24">
          <w:t>39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1" w:history="1">
        <w:r w:rsidRPr="009B3D6A">
          <w:t>61</w:t>
        </w:r>
        <w:r>
          <w:rPr>
            <w:rFonts w:asciiTheme="minorHAnsi" w:eastAsiaTheme="minorEastAsia" w:hAnsiTheme="minorHAnsi" w:cstheme="minorBidi"/>
            <w:sz w:val="22"/>
            <w:szCs w:val="22"/>
            <w:lang w:eastAsia="en-AU"/>
          </w:rPr>
          <w:tab/>
        </w:r>
        <w:r w:rsidRPr="009B3D6A">
          <w:t>General powers on entry to premises</w:t>
        </w:r>
        <w:r>
          <w:tab/>
        </w:r>
        <w:r>
          <w:fldChar w:fldCharType="begin"/>
        </w:r>
        <w:r>
          <w:instrText xml:space="preserve"> PAGEREF _Toc17121311 \h </w:instrText>
        </w:r>
        <w:r>
          <w:fldChar w:fldCharType="separate"/>
        </w:r>
        <w:r w:rsidR="00F75F24">
          <w:t>40</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2" w:history="1">
        <w:r w:rsidRPr="009B3D6A">
          <w:t>62</w:t>
        </w:r>
        <w:r>
          <w:rPr>
            <w:rFonts w:asciiTheme="minorHAnsi" w:eastAsiaTheme="minorEastAsia" w:hAnsiTheme="minorHAnsi" w:cstheme="minorBidi"/>
            <w:sz w:val="22"/>
            <w:szCs w:val="22"/>
            <w:lang w:eastAsia="en-AU"/>
          </w:rPr>
          <w:tab/>
        </w:r>
        <w:r w:rsidRPr="009B3D6A">
          <w:t>Damage etc to be minimised</w:t>
        </w:r>
        <w:r>
          <w:tab/>
        </w:r>
        <w:r>
          <w:fldChar w:fldCharType="begin"/>
        </w:r>
        <w:r>
          <w:instrText xml:space="preserve"> PAGEREF _Toc17121312 \h </w:instrText>
        </w:r>
        <w:r>
          <w:fldChar w:fldCharType="separate"/>
        </w:r>
        <w:r w:rsidR="00F75F24">
          <w:t>41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3" w:history="1">
        <w:r w:rsidRPr="009B3D6A">
          <w:t>63</w:t>
        </w:r>
        <w:r>
          <w:rPr>
            <w:rFonts w:asciiTheme="minorHAnsi" w:eastAsiaTheme="minorEastAsia" w:hAnsiTheme="minorHAnsi" w:cstheme="minorBidi"/>
            <w:sz w:val="22"/>
            <w:szCs w:val="22"/>
            <w:lang w:eastAsia="en-AU"/>
          </w:rPr>
          <w:tab/>
        </w:r>
        <w:r w:rsidRPr="009B3D6A">
          <w:t>Compensation for exercise of enforcement powers</w:t>
        </w:r>
        <w:r>
          <w:tab/>
        </w:r>
        <w:r>
          <w:fldChar w:fldCharType="begin"/>
        </w:r>
        <w:r>
          <w:instrText xml:space="preserve"> PAGEREF _Toc17121313 \h </w:instrText>
        </w:r>
        <w:r>
          <w:fldChar w:fldCharType="separate"/>
        </w:r>
        <w:r w:rsidR="00F75F24">
          <w:t>42</w:t>
        </w:r>
        <w:r>
          <w:fldChar w:fldCharType="end"/>
        </w:r>
      </w:hyperlink>
    </w:p>
    <w:p w:rsidR="00C87B80" w:rsidRDefault="00580B45">
      <w:pPr>
        <w:pStyle w:val="TOC3"/>
        <w:rPr>
          <w:rFonts w:asciiTheme="minorHAnsi" w:eastAsiaTheme="minorEastAsia" w:hAnsiTheme="minorHAnsi" w:cstheme="minorBidi"/>
          <w:b w:val="0"/>
          <w:sz w:val="22"/>
          <w:szCs w:val="22"/>
          <w:lang w:eastAsia="en-AU"/>
        </w:rPr>
      </w:pPr>
      <w:hyperlink w:anchor="_Toc17121314" w:history="1">
        <w:r w:rsidR="00C87B80" w:rsidRPr="009B3D6A">
          <w:t>Division 7.4</w:t>
        </w:r>
        <w:r w:rsidR="00C87B80">
          <w:rPr>
            <w:rFonts w:asciiTheme="minorHAnsi" w:eastAsiaTheme="minorEastAsia" w:hAnsiTheme="minorHAnsi" w:cstheme="minorBidi"/>
            <w:b w:val="0"/>
            <w:sz w:val="22"/>
            <w:szCs w:val="22"/>
            <w:lang w:eastAsia="en-AU"/>
          </w:rPr>
          <w:tab/>
        </w:r>
        <w:r w:rsidR="00C87B80" w:rsidRPr="009B3D6A">
          <w:t>Parking permits and mobility parking scheme authorities</w:t>
        </w:r>
        <w:r w:rsidR="00C87B80" w:rsidRPr="00C87B80">
          <w:rPr>
            <w:vanish/>
          </w:rPr>
          <w:tab/>
        </w:r>
        <w:r w:rsidR="00C87B80" w:rsidRPr="00C87B80">
          <w:rPr>
            <w:vanish/>
          </w:rPr>
          <w:fldChar w:fldCharType="begin"/>
        </w:r>
        <w:r w:rsidR="00C87B80" w:rsidRPr="00C87B80">
          <w:rPr>
            <w:vanish/>
          </w:rPr>
          <w:instrText xml:space="preserve"> PAGEREF _Toc17121314 \h </w:instrText>
        </w:r>
        <w:r w:rsidR="00C87B80" w:rsidRPr="00C87B80">
          <w:rPr>
            <w:vanish/>
          </w:rPr>
        </w:r>
        <w:r w:rsidR="00C87B80" w:rsidRPr="00C87B80">
          <w:rPr>
            <w:vanish/>
          </w:rPr>
          <w:fldChar w:fldCharType="separate"/>
        </w:r>
        <w:r w:rsidR="00F75F24">
          <w:rPr>
            <w:vanish/>
          </w:rPr>
          <w:t>42</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5" w:history="1">
        <w:r w:rsidRPr="009B3D6A">
          <w:t>64</w:t>
        </w:r>
        <w:r>
          <w:rPr>
            <w:rFonts w:asciiTheme="minorHAnsi" w:eastAsiaTheme="minorEastAsia" w:hAnsiTheme="minorHAnsi" w:cstheme="minorBidi"/>
            <w:sz w:val="22"/>
            <w:szCs w:val="22"/>
            <w:lang w:eastAsia="en-AU"/>
          </w:rPr>
          <w:tab/>
        </w:r>
        <w:r w:rsidRPr="009B3D6A">
          <w:t>Parking permits</w:t>
        </w:r>
        <w:r>
          <w:tab/>
        </w:r>
        <w:r>
          <w:fldChar w:fldCharType="begin"/>
        </w:r>
        <w:r>
          <w:instrText xml:space="preserve"> PAGEREF _Toc17121315 \h </w:instrText>
        </w:r>
        <w:r>
          <w:fldChar w:fldCharType="separate"/>
        </w:r>
        <w:r w:rsidR="00F75F24">
          <w:t>42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6" w:history="1">
        <w:r w:rsidRPr="009B3D6A">
          <w:t>65</w:t>
        </w:r>
        <w:r>
          <w:rPr>
            <w:rFonts w:asciiTheme="minorHAnsi" w:eastAsiaTheme="minorEastAsia" w:hAnsiTheme="minorHAnsi" w:cstheme="minorBidi"/>
            <w:sz w:val="22"/>
            <w:szCs w:val="22"/>
            <w:lang w:eastAsia="en-AU"/>
          </w:rPr>
          <w:tab/>
        </w:r>
        <w:r w:rsidRPr="009B3D6A">
          <w:t>Mobility parking scheme authorities</w:t>
        </w:r>
        <w:r>
          <w:tab/>
        </w:r>
        <w:r>
          <w:fldChar w:fldCharType="begin"/>
        </w:r>
        <w:r>
          <w:instrText xml:space="preserve"> PAGEREF _Toc17121316 \h </w:instrText>
        </w:r>
        <w:r>
          <w:fldChar w:fldCharType="separate"/>
        </w:r>
        <w:r w:rsidR="00F75F24">
          <w:t>43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7" w:history="1">
        <w:r w:rsidRPr="009B3D6A">
          <w:t>66</w:t>
        </w:r>
        <w:r>
          <w:rPr>
            <w:rFonts w:asciiTheme="minorHAnsi" w:eastAsiaTheme="minorEastAsia" w:hAnsiTheme="minorHAnsi" w:cstheme="minorBidi"/>
            <w:sz w:val="22"/>
            <w:szCs w:val="22"/>
            <w:lang w:eastAsia="en-AU"/>
          </w:rPr>
          <w:tab/>
        </w:r>
        <w:r w:rsidRPr="009B3D6A">
          <w:rPr>
            <w:snapToGrid w:val="0"/>
          </w:rPr>
          <w:t>Parking permits and mobility parking scheme authorities—cancellation</w:t>
        </w:r>
        <w:r>
          <w:tab/>
        </w:r>
        <w:r>
          <w:fldChar w:fldCharType="begin"/>
        </w:r>
        <w:r>
          <w:instrText xml:space="preserve"> PAGEREF _Toc17121317 \h </w:instrText>
        </w:r>
        <w:r>
          <w:fldChar w:fldCharType="separate"/>
        </w:r>
        <w:r w:rsidR="00F75F24">
          <w:t>45</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18" w:history="1">
        <w:r w:rsidRPr="009B3D6A">
          <w:t>67</w:t>
        </w:r>
        <w:r>
          <w:rPr>
            <w:rFonts w:asciiTheme="minorHAnsi" w:eastAsiaTheme="minorEastAsia" w:hAnsiTheme="minorHAnsi" w:cstheme="minorBidi"/>
            <w:sz w:val="22"/>
            <w:szCs w:val="22"/>
            <w:lang w:eastAsia="en-AU"/>
          </w:rPr>
          <w:tab/>
        </w:r>
        <w:r w:rsidRPr="009B3D6A">
          <w:rPr>
            <w:snapToGrid w:val="0"/>
          </w:rPr>
          <w:t>Parking permits and mobility parking scheme authorities—r</w:t>
        </w:r>
        <w:r w:rsidRPr="009B3D6A">
          <w:t>eturn when cancelled</w:t>
        </w:r>
        <w:r>
          <w:tab/>
        </w:r>
        <w:r>
          <w:fldChar w:fldCharType="begin"/>
        </w:r>
        <w:r>
          <w:instrText xml:space="preserve"> PAGEREF _Toc17121318 \h </w:instrText>
        </w:r>
        <w:r>
          <w:fldChar w:fldCharType="separate"/>
        </w:r>
        <w:r w:rsidR="00F75F24">
          <w:t>46</w:t>
        </w:r>
        <w:r>
          <w:fldChar w:fldCharType="end"/>
        </w:r>
      </w:hyperlink>
    </w:p>
    <w:p w:rsidR="00C87B80" w:rsidRDefault="00580B45">
      <w:pPr>
        <w:pStyle w:val="TOC3"/>
        <w:rPr>
          <w:rFonts w:asciiTheme="minorHAnsi" w:eastAsiaTheme="minorEastAsia" w:hAnsiTheme="minorHAnsi" w:cstheme="minorBidi"/>
          <w:b w:val="0"/>
          <w:sz w:val="22"/>
          <w:szCs w:val="22"/>
          <w:lang w:eastAsia="en-AU"/>
        </w:rPr>
      </w:pPr>
      <w:hyperlink w:anchor="_Toc17121319" w:history="1">
        <w:r w:rsidR="00C87B80" w:rsidRPr="009B3D6A">
          <w:t>Division 7.5</w:t>
        </w:r>
        <w:r w:rsidR="00C87B80">
          <w:rPr>
            <w:rFonts w:asciiTheme="minorHAnsi" w:eastAsiaTheme="minorEastAsia" w:hAnsiTheme="minorHAnsi" w:cstheme="minorBidi"/>
            <w:b w:val="0"/>
            <w:sz w:val="22"/>
            <w:szCs w:val="22"/>
            <w:lang w:eastAsia="en-AU"/>
          </w:rPr>
          <w:tab/>
        </w:r>
        <w:r w:rsidR="00C87B80" w:rsidRPr="009B3D6A">
          <w:t>Other parking provisions</w:t>
        </w:r>
        <w:r w:rsidR="00C87B80" w:rsidRPr="00C87B80">
          <w:rPr>
            <w:vanish/>
          </w:rPr>
          <w:tab/>
        </w:r>
        <w:r w:rsidR="00C87B80" w:rsidRPr="00C87B80">
          <w:rPr>
            <w:vanish/>
          </w:rPr>
          <w:fldChar w:fldCharType="begin"/>
        </w:r>
        <w:r w:rsidR="00C87B80" w:rsidRPr="00C87B80">
          <w:rPr>
            <w:vanish/>
          </w:rPr>
          <w:instrText xml:space="preserve"> PAGEREF _Toc17121319 \h </w:instrText>
        </w:r>
        <w:r w:rsidR="00C87B80" w:rsidRPr="00C87B80">
          <w:rPr>
            <w:vanish/>
          </w:rPr>
        </w:r>
        <w:r w:rsidR="00C87B80" w:rsidRPr="00C87B80">
          <w:rPr>
            <w:vanish/>
          </w:rPr>
          <w:fldChar w:fldCharType="separate"/>
        </w:r>
        <w:r w:rsidR="00F75F24">
          <w:rPr>
            <w:vanish/>
          </w:rPr>
          <w:t>46</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0" w:history="1">
        <w:r w:rsidRPr="009B3D6A">
          <w:t>68</w:t>
        </w:r>
        <w:r>
          <w:rPr>
            <w:rFonts w:asciiTheme="minorHAnsi" w:eastAsiaTheme="minorEastAsia" w:hAnsiTheme="minorHAnsi" w:cstheme="minorBidi"/>
            <w:sz w:val="22"/>
            <w:szCs w:val="22"/>
            <w:lang w:eastAsia="en-AU"/>
          </w:rPr>
          <w:tab/>
        </w:r>
        <w:r w:rsidRPr="009B3D6A">
          <w:t>Marking tyres by parking inspectors—Act, s 43</w:t>
        </w:r>
        <w:r>
          <w:tab/>
        </w:r>
        <w:r>
          <w:fldChar w:fldCharType="begin"/>
        </w:r>
        <w:r>
          <w:instrText xml:space="preserve"> PAGEREF _Toc17121320 \h </w:instrText>
        </w:r>
        <w:r>
          <w:fldChar w:fldCharType="separate"/>
        </w:r>
        <w:r w:rsidR="00F75F24">
          <w:t>46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1" w:history="1">
        <w:r w:rsidRPr="009B3D6A">
          <w:t>69</w:t>
        </w:r>
        <w:r>
          <w:rPr>
            <w:rFonts w:asciiTheme="minorHAnsi" w:eastAsiaTheme="minorEastAsia" w:hAnsiTheme="minorHAnsi" w:cstheme="minorBidi"/>
            <w:sz w:val="22"/>
            <w:szCs w:val="22"/>
            <w:lang w:eastAsia="en-AU"/>
          </w:rPr>
          <w:tab/>
        </w:r>
        <w:r w:rsidRPr="009B3D6A">
          <w:t>Trailers not separately chargeable</w:t>
        </w:r>
        <w:r>
          <w:tab/>
        </w:r>
        <w:r>
          <w:fldChar w:fldCharType="begin"/>
        </w:r>
        <w:r>
          <w:instrText xml:space="preserve"> PAGEREF _Toc17121321 \h </w:instrText>
        </w:r>
        <w:r>
          <w:fldChar w:fldCharType="separate"/>
        </w:r>
        <w:r w:rsidR="00F75F24">
          <w:t>46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2" w:history="1">
        <w:r w:rsidRPr="009B3D6A">
          <w:t>70</w:t>
        </w:r>
        <w:r>
          <w:rPr>
            <w:rFonts w:asciiTheme="minorHAnsi" w:eastAsiaTheme="minorEastAsia" w:hAnsiTheme="minorHAnsi" w:cstheme="minorBidi"/>
            <w:sz w:val="22"/>
            <w:szCs w:val="22"/>
            <w:lang w:eastAsia="en-AU"/>
          </w:rPr>
          <w:tab/>
        </w:r>
        <w:r w:rsidRPr="009B3D6A">
          <w:t>Prohibition on car minding</w:t>
        </w:r>
        <w:r>
          <w:tab/>
        </w:r>
        <w:r>
          <w:fldChar w:fldCharType="begin"/>
        </w:r>
        <w:r>
          <w:instrText xml:space="preserve"> PAGEREF _Toc17121322 \h </w:instrText>
        </w:r>
        <w:r>
          <w:fldChar w:fldCharType="separate"/>
        </w:r>
        <w:r w:rsidR="00F75F24">
          <w:t>46</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3" w:history="1">
        <w:r w:rsidRPr="009B3D6A">
          <w:t>71</w:t>
        </w:r>
        <w:r>
          <w:rPr>
            <w:rFonts w:asciiTheme="minorHAnsi" w:eastAsiaTheme="minorEastAsia" w:hAnsiTheme="minorHAnsi" w:cstheme="minorBidi"/>
            <w:sz w:val="22"/>
            <w:szCs w:val="22"/>
            <w:lang w:eastAsia="en-AU"/>
          </w:rPr>
          <w:tab/>
        </w:r>
        <w:r w:rsidRPr="009B3D6A">
          <w:rPr>
            <w:snapToGrid w:val="0"/>
          </w:rPr>
          <w:t>Other powers to provide pay parking</w:t>
        </w:r>
        <w:r>
          <w:tab/>
        </w:r>
        <w:r>
          <w:fldChar w:fldCharType="begin"/>
        </w:r>
        <w:r>
          <w:instrText xml:space="preserve"> PAGEREF _Toc17121323 \h </w:instrText>
        </w:r>
        <w:r>
          <w:fldChar w:fldCharType="separate"/>
        </w:r>
        <w:r w:rsidR="00F75F24">
          <w:t>47</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4" w:history="1">
        <w:r w:rsidRPr="009B3D6A">
          <w:t>72</w:t>
        </w:r>
        <w:r>
          <w:rPr>
            <w:rFonts w:asciiTheme="minorHAnsi" w:eastAsiaTheme="minorEastAsia" w:hAnsiTheme="minorHAnsi" w:cstheme="minorBidi"/>
            <w:sz w:val="22"/>
            <w:szCs w:val="22"/>
            <w:lang w:eastAsia="en-AU"/>
          </w:rPr>
          <w:tab/>
        </w:r>
        <w:r w:rsidRPr="009B3D6A">
          <w:t>Overlapping schemes</w:t>
        </w:r>
        <w:r>
          <w:tab/>
        </w:r>
        <w:r>
          <w:fldChar w:fldCharType="begin"/>
        </w:r>
        <w:r>
          <w:instrText xml:space="preserve"> PAGEREF _Toc17121324 \h </w:instrText>
        </w:r>
        <w:r>
          <w:fldChar w:fldCharType="separate"/>
        </w:r>
        <w:r w:rsidR="00F75F24">
          <w:t>48</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325" w:history="1">
        <w:r w:rsidR="00C87B80" w:rsidRPr="009B3D6A">
          <w:t>Part 8</w:t>
        </w:r>
        <w:r w:rsidR="00C87B80">
          <w:rPr>
            <w:rFonts w:asciiTheme="minorHAnsi" w:eastAsiaTheme="minorEastAsia" w:hAnsiTheme="minorHAnsi" w:cstheme="minorBidi"/>
            <w:b w:val="0"/>
            <w:sz w:val="22"/>
            <w:szCs w:val="22"/>
            <w:lang w:eastAsia="en-AU"/>
          </w:rPr>
          <w:tab/>
        </w:r>
        <w:r w:rsidR="00C87B80" w:rsidRPr="009B3D6A">
          <w:t>Miscellaneous</w:t>
        </w:r>
        <w:r w:rsidR="00C87B80" w:rsidRPr="00C87B80">
          <w:rPr>
            <w:vanish/>
          </w:rPr>
          <w:tab/>
        </w:r>
        <w:r w:rsidR="00C87B80" w:rsidRPr="00C87B80">
          <w:rPr>
            <w:vanish/>
          </w:rPr>
          <w:fldChar w:fldCharType="begin"/>
        </w:r>
        <w:r w:rsidR="00C87B80" w:rsidRPr="00C87B80">
          <w:rPr>
            <w:vanish/>
          </w:rPr>
          <w:instrText xml:space="preserve"> PAGEREF _Toc17121325 \h </w:instrText>
        </w:r>
        <w:r w:rsidR="00C87B80" w:rsidRPr="00C87B80">
          <w:rPr>
            <w:vanish/>
          </w:rPr>
        </w:r>
        <w:r w:rsidR="00C87B80" w:rsidRPr="00C87B80">
          <w:rPr>
            <w:vanish/>
          </w:rPr>
          <w:fldChar w:fldCharType="separate"/>
        </w:r>
        <w:r w:rsidR="00F75F24">
          <w:rPr>
            <w:vanish/>
          </w:rPr>
          <w:t>49</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6" w:history="1">
        <w:r w:rsidRPr="009B3D6A">
          <w:t>73</w:t>
        </w:r>
        <w:r>
          <w:rPr>
            <w:rFonts w:asciiTheme="minorHAnsi" w:eastAsiaTheme="minorEastAsia" w:hAnsiTheme="minorHAnsi" w:cstheme="minorBidi"/>
            <w:sz w:val="22"/>
            <w:szCs w:val="22"/>
            <w:lang w:eastAsia="en-AU"/>
          </w:rPr>
          <w:tab/>
        </w:r>
        <w:r w:rsidRPr="009B3D6A">
          <w:t>Approval etc by road transport authority</w:t>
        </w:r>
        <w:r>
          <w:tab/>
        </w:r>
        <w:r>
          <w:fldChar w:fldCharType="begin"/>
        </w:r>
        <w:r>
          <w:instrText xml:space="preserve"> PAGEREF _Toc17121326 \h </w:instrText>
        </w:r>
        <w:r>
          <w:fldChar w:fldCharType="separate"/>
        </w:r>
        <w:r w:rsidR="00F75F24">
          <w:t>49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7" w:history="1">
        <w:r w:rsidRPr="009B3D6A">
          <w:t>74</w:t>
        </w:r>
        <w:r>
          <w:rPr>
            <w:rFonts w:asciiTheme="minorHAnsi" w:eastAsiaTheme="minorEastAsia" w:hAnsiTheme="minorHAnsi" w:cstheme="minorBidi"/>
            <w:sz w:val="22"/>
            <w:szCs w:val="22"/>
            <w:lang w:eastAsia="en-AU"/>
          </w:rPr>
          <w:tab/>
        </w:r>
        <w:r w:rsidRPr="009B3D6A">
          <w:t>Responsible person to inspect driver licence</w:t>
        </w:r>
        <w:r>
          <w:tab/>
        </w:r>
        <w:r>
          <w:fldChar w:fldCharType="begin"/>
        </w:r>
        <w:r>
          <w:instrText xml:space="preserve"> PAGEREF _Toc17121327 \h </w:instrText>
        </w:r>
        <w:r>
          <w:fldChar w:fldCharType="separate"/>
        </w:r>
        <w:r w:rsidR="00F75F24">
          <w:t>49</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28" w:history="1">
        <w:r w:rsidRPr="009B3D6A">
          <w:t>75</w:t>
        </w:r>
        <w:r>
          <w:rPr>
            <w:rFonts w:asciiTheme="minorHAnsi" w:eastAsiaTheme="minorEastAsia" w:hAnsiTheme="minorHAnsi" w:cstheme="minorBidi"/>
            <w:sz w:val="22"/>
            <w:szCs w:val="22"/>
            <w:lang w:eastAsia="en-AU"/>
          </w:rPr>
          <w:tab/>
        </w:r>
        <w:r w:rsidRPr="009B3D6A">
          <w:t>Responsible person’s consent</w:t>
        </w:r>
        <w:r>
          <w:tab/>
        </w:r>
        <w:r>
          <w:fldChar w:fldCharType="begin"/>
        </w:r>
        <w:r>
          <w:instrText xml:space="preserve"> PAGEREF _Toc17121328 \h </w:instrText>
        </w:r>
        <w:r>
          <w:fldChar w:fldCharType="separate"/>
        </w:r>
        <w:r w:rsidR="00F75F24">
          <w:t>50</w:t>
        </w:r>
        <w:r>
          <w:fldChar w:fldCharType="end"/>
        </w:r>
      </w:hyperlink>
    </w:p>
    <w:p w:rsidR="00C87B80" w:rsidRDefault="00580B45">
      <w:pPr>
        <w:pStyle w:val="TOC2"/>
        <w:rPr>
          <w:rFonts w:asciiTheme="minorHAnsi" w:eastAsiaTheme="minorEastAsia" w:hAnsiTheme="minorHAnsi" w:cstheme="minorBidi"/>
          <w:b w:val="0"/>
          <w:sz w:val="22"/>
          <w:szCs w:val="22"/>
          <w:lang w:eastAsia="en-AU"/>
        </w:rPr>
      </w:pPr>
      <w:hyperlink w:anchor="_Toc17121329" w:history="1">
        <w:r w:rsidR="00C87B80" w:rsidRPr="009B3D6A">
          <w:t>Part 10</w:t>
        </w:r>
        <w:r w:rsidR="00C87B80">
          <w:rPr>
            <w:rFonts w:asciiTheme="minorHAnsi" w:eastAsiaTheme="minorEastAsia" w:hAnsiTheme="minorHAnsi" w:cstheme="minorBidi"/>
            <w:b w:val="0"/>
            <w:sz w:val="22"/>
            <w:szCs w:val="22"/>
            <w:lang w:eastAsia="en-AU"/>
          </w:rPr>
          <w:tab/>
        </w:r>
        <w:r w:rsidR="00C87B80" w:rsidRPr="009B3D6A">
          <w:rPr>
            <w:snapToGrid w:val="0"/>
          </w:rPr>
          <w:t>Transitional</w:t>
        </w:r>
        <w:r w:rsidR="00C87B80" w:rsidRPr="00C87B80">
          <w:rPr>
            <w:vanish/>
          </w:rPr>
          <w:tab/>
        </w:r>
        <w:r w:rsidR="00C87B80" w:rsidRPr="00C87B80">
          <w:rPr>
            <w:vanish/>
          </w:rPr>
          <w:fldChar w:fldCharType="begin"/>
        </w:r>
        <w:r w:rsidR="00C87B80" w:rsidRPr="00C87B80">
          <w:rPr>
            <w:vanish/>
          </w:rPr>
          <w:instrText xml:space="preserve"> PAGEREF _Toc17121329 \h </w:instrText>
        </w:r>
        <w:r w:rsidR="00C87B80" w:rsidRPr="00C87B80">
          <w:rPr>
            <w:vanish/>
          </w:rPr>
        </w:r>
        <w:r w:rsidR="00C87B80" w:rsidRPr="00C87B80">
          <w:rPr>
            <w:vanish/>
          </w:rPr>
          <w:fldChar w:fldCharType="separate"/>
        </w:r>
        <w:r w:rsidR="00F75F24">
          <w:rPr>
            <w:vanish/>
          </w:rPr>
          <w:t>51</w:t>
        </w:r>
        <w:r w:rsidR="00C87B80" w:rsidRPr="00C87B80">
          <w:rPr>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0" w:history="1">
        <w:r w:rsidRPr="009B3D6A">
          <w:t>100</w:t>
        </w:r>
        <w:r>
          <w:rPr>
            <w:rFonts w:asciiTheme="minorHAnsi" w:eastAsiaTheme="minorEastAsia" w:hAnsiTheme="minorHAnsi" w:cstheme="minorBidi"/>
            <w:sz w:val="22"/>
            <w:szCs w:val="22"/>
            <w:lang w:eastAsia="en-AU"/>
          </w:rPr>
          <w:tab/>
        </w:r>
        <w:r w:rsidRPr="009B3D6A">
          <w:rPr>
            <w:snapToGrid w:val="0"/>
          </w:rPr>
          <w:t>Definitions—pt 10</w:t>
        </w:r>
        <w:r>
          <w:tab/>
        </w:r>
        <w:r>
          <w:fldChar w:fldCharType="begin"/>
        </w:r>
        <w:r>
          <w:instrText xml:space="preserve"> PAGEREF _Toc17121330 \h </w:instrText>
        </w:r>
        <w:r>
          <w:fldChar w:fldCharType="separate"/>
        </w:r>
        <w:r w:rsidR="00F75F24">
          <w:t>51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1" w:history="1">
        <w:r w:rsidRPr="009B3D6A">
          <w:t>101</w:t>
        </w:r>
        <w:r>
          <w:rPr>
            <w:rFonts w:asciiTheme="minorHAnsi" w:eastAsiaTheme="minorEastAsia" w:hAnsiTheme="minorHAnsi" w:cstheme="minorBidi"/>
            <w:sz w:val="22"/>
            <w:szCs w:val="22"/>
            <w:lang w:eastAsia="en-AU"/>
          </w:rPr>
          <w:tab/>
        </w:r>
        <w:r w:rsidRPr="009B3D6A">
          <w:t>Approvals etc—repealed law, s 66</w:t>
        </w:r>
        <w:r>
          <w:tab/>
        </w:r>
        <w:r>
          <w:fldChar w:fldCharType="begin"/>
        </w:r>
        <w:r>
          <w:instrText xml:space="preserve"> PAGEREF _Toc17121331 \h </w:instrText>
        </w:r>
        <w:r>
          <w:fldChar w:fldCharType="separate"/>
        </w:r>
        <w:r w:rsidR="00F75F24">
          <w:t>51</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2" w:history="1">
        <w:r w:rsidRPr="009B3D6A">
          <w:t>102</w:t>
        </w:r>
        <w:r>
          <w:rPr>
            <w:rFonts w:asciiTheme="minorHAnsi" w:eastAsiaTheme="minorEastAsia" w:hAnsiTheme="minorHAnsi" w:cstheme="minorBidi"/>
            <w:sz w:val="22"/>
            <w:szCs w:val="22"/>
            <w:lang w:eastAsia="en-AU"/>
          </w:rPr>
          <w:tab/>
        </w:r>
        <w:r w:rsidRPr="009B3D6A">
          <w:t>Parking authority declarations—repealed law, s 75A</w:t>
        </w:r>
        <w:r>
          <w:tab/>
        </w:r>
        <w:r>
          <w:fldChar w:fldCharType="begin"/>
        </w:r>
        <w:r>
          <w:instrText xml:space="preserve"> PAGEREF _Toc17121332 \h </w:instrText>
        </w:r>
        <w:r>
          <w:fldChar w:fldCharType="separate"/>
        </w:r>
        <w:r w:rsidR="00F75F24">
          <w:t>52</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3" w:history="1">
        <w:r w:rsidRPr="009B3D6A">
          <w:t>103</w:t>
        </w:r>
        <w:r>
          <w:rPr>
            <w:rFonts w:asciiTheme="minorHAnsi" w:eastAsiaTheme="minorEastAsia" w:hAnsiTheme="minorHAnsi" w:cstheme="minorBidi"/>
            <w:sz w:val="22"/>
            <w:szCs w:val="22"/>
            <w:lang w:eastAsia="en-AU"/>
          </w:rPr>
          <w:tab/>
        </w:r>
        <w:r w:rsidRPr="009B3D6A">
          <w:t>Parking authority guidelines—repealed law, s 75B</w:t>
        </w:r>
        <w:r>
          <w:tab/>
        </w:r>
        <w:r>
          <w:fldChar w:fldCharType="begin"/>
        </w:r>
        <w:r>
          <w:instrText xml:space="preserve"> PAGEREF _Toc17121333 \h </w:instrText>
        </w:r>
        <w:r>
          <w:fldChar w:fldCharType="separate"/>
        </w:r>
        <w:r w:rsidR="00F75F24">
          <w:t>54</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4" w:history="1">
        <w:r w:rsidRPr="009B3D6A">
          <w:t>104</w:t>
        </w:r>
        <w:r>
          <w:rPr>
            <w:rFonts w:asciiTheme="minorHAnsi" w:eastAsiaTheme="minorEastAsia" w:hAnsiTheme="minorHAnsi" w:cstheme="minorBidi"/>
            <w:sz w:val="22"/>
            <w:szCs w:val="22"/>
            <w:lang w:eastAsia="en-AU"/>
          </w:rPr>
          <w:tab/>
        </w:r>
        <w:r w:rsidRPr="009B3D6A">
          <w:t>E</w:t>
        </w:r>
        <w:r w:rsidRPr="009B3D6A">
          <w:noBreakHyphen/>
          <w:t>payment method approval—repealed law, s 76AA</w:t>
        </w:r>
        <w:r>
          <w:tab/>
        </w:r>
        <w:r>
          <w:fldChar w:fldCharType="begin"/>
        </w:r>
        <w:r>
          <w:instrText xml:space="preserve"> PAGEREF _Toc17121334 \h </w:instrText>
        </w:r>
        <w:r>
          <w:fldChar w:fldCharType="separate"/>
        </w:r>
        <w:r w:rsidR="00F75F24">
          <w:t>54</w:t>
        </w:r>
        <w:r>
          <w:fldChar w:fldCharType="end"/>
        </w:r>
      </w:hyperlink>
    </w:p>
    <w:p w:rsidR="00C87B80" w:rsidRDefault="00C87B80">
      <w:pPr>
        <w:pStyle w:val="TOC5"/>
        <w:rPr>
          <w:rFonts w:asciiTheme="minorHAnsi" w:eastAsiaTheme="minorEastAsia" w:hAnsiTheme="minorHAnsi" w:cstheme="minorBidi"/>
          <w:sz w:val="22"/>
          <w:szCs w:val="22"/>
          <w:lang w:eastAsia="en-AU"/>
        </w:rPr>
      </w:pPr>
      <w:r>
        <w:lastRenderedPageBreak/>
        <w:tab/>
      </w:r>
      <w:hyperlink w:anchor="_Toc17121335" w:history="1">
        <w:r w:rsidRPr="009B3D6A">
          <w:t>105</w:t>
        </w:r>
        <w:r>
          <w:rPr>
            <w:rFonts w:asciiTheme="minorHAnsi" w:eastAsiaTheme="minorEastAsia" w:hAnsiTheme="minorHAnsi" w:cstheme="minorBidi"/>
            <w:sz w:val="22"/>
            <w:szCs w:val="22"/>
            <w:lang w:eastAsia="en-AU"/>
          </w:rPr>
          <w:tab/>
        </w:r>
        <w:r w:rsidRPr="009B3D6A">
          <w:t>Parking permit declaration—repealed law, s 100</w:t>
        </w:r>
        <w:r>
          <w:tab/>
        </w:r>
        <w:r>
          <w:fldChar w:fldCharType="begin"/>
        </w:r>
        <w:r>
          <w:instrText xml:space="preserve"> PAGEREF _Toc17121335 \h </w:instrText>
        </w:r>
        <w:r>
          <w:fldChar w:fldCharType="separate"/>
        </w:r>
        <w:r w:rsidR="00F75F24">
          <w:t>54</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6" w:history="1">
        <w:r w:rsidRPr="009B3D6A">
          <w:t>106</w:t>
        </w:r>
        <w:r>
          <w:rPr>
            <w:rFonts w:asciiTheme="minorHAnsi" w:eastAsiaTheme="minorEastAsia" w:hAnsiTheme="minorHAnsi" w:cstheme="minorBidi"/>
            <w:sz w:val="22"/>
            <w:szCs w:val="22"/>
            <w:lang w:eastAsia="en-AU"/>
          </w:rPr>
          <w:tab/>
        </w:r>
        <w:r w:rsidRPr="009B3D6A">
          <w:t>Police vehicle speedometer approval—repealed law, s 103A</w:t>
        </w:r>
        <w:r>
          <w:tab/>
        </w:r>
        <w:r>
          <w:fldChar w:fldCharType="begin"/>
        </w:r>
        <w:r>
          <w:instrText xml:space="preserve"> PAGEREF _Toc17121336 \h </w:instrText>
        </w:r>
        <w:r>
          <w:fldChar w:fldCharType="separate"/>
        </w:r>
        <w:r w:rsidR="00F75F24">
          <w:t>54</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37" w:history="1">
        <w:r w:rsidRPr="009B3D6A">
          <w:t>107</w:t>
        </w:r>
        <w:r>
          <w:rPr>
            <w:rFonts w:asciiTheme="minorHAnsi" w:eastAsiaTheme="minorEastAsia" w:hAnsiTheme="minorHAnsi" w:cstheme="minorBidi"/>
            <w:sz w:val="22"/>
            <w:szCs w:val="22"/>
            <w:lang w:eastAsia="en-AU"/>
          </w:rPr>
          <w:tab/>
        </w:r>
        <w:r w:rsidRPr="009B3D6A">
          <w:rPr>
            <w:lang w:eastAsia="en-AU"/>
          </w:rPr>
          <w:t>Expiry—pt 10</w:t>
        </w:r>
        <w:r>
          <w:tab/>
        </w:r>
        <w:r>
          <w:fldChar w:fldCharType="begin"/>
        </w:r>
        <w:r>
          <w:instrText xml:space="preserve"> PAGEREF _Toc17121337 \h </w:instrText>
        </w:r>
        <w:r>
          <w:fldChar w:fldCharType="separate"/>
        </w:r>
        <w:r w:rsidR="00F75F24">
          <w:t>55</w:t>
        </w:r>
        <w:r>
          <w:fldChar w:fldCharType="end"/>
        </w:r>
      </w:hyperlink>
    </w:p>
    <w:p w:rsidR="00C87B80" w:rsidRDefault="00580B45">
      <w:pPr>
        <w:pStyle w:val="TOC6"/>
        <w:rPr>
          <w:rFonts w:asciiTheme="minorHAnsi" w:eastAsiaTheme="minorEastAsia" w:hAnsiTheme="minorHAnsi" w:cstheme="minorBidi"/>
          <w:b w:val="0"/>
          <w:sz w:val="22"/>
          <w:szCs w:val="22"/>
          <w:lang w:eastAsia="en-AU"/>
        </w:rPr>
      </w:pPr>
      <w:hyperlink w:anchor="_Toc17121338" w:history="1">
        <w:r w:rsidR="00C87B80" w:rsidRPr="009B3D6A">
          <w:t>Schedule 1</w:t>
        </w:r>
        <w:r w:rsidR="00C87B80">
          <w:rPr>
            <w:rFonts w:asciiTheme="minorHAnsi" w:eastAsiaTheme="minorEastAsia" w:hAnsiTheme="minorHAnsi" w:cstheme="minorBidi"/>
            <w:b w:val="0"/>
            <w:sz w:val="22"/>
            <w:szCs w:val="22"/>
            <w:lang w:eastAsia="en-AU"/>
          </w:rPr>
          <w:tab/>
        </w:r>
        <w:r w:rsidR="00C87B80" w:rsidRPr="009B3D6A">
          <w:t>Average speed detection systems</w:t>
        </w:r>
        <w:r w:rsidR="00C87B80">
          <w:tab/>
        </w:r>
        <w:r w:rsidR="00C87B80" w:rsidRPr="00C87B80">
          <w:rPr>
            <w:b w:val="0"/>
            <w:sz w:val="20"/>
          </w:rPr>
          <w:fldChar w:fldCharType="begin"/>
        </w:r>
        <w:r w:rsidR="00C87B80" w:rsidRPr="00C87B80">
          <w:rPr>
            <w:b w:val="0"/>
            <w:sz w:val="20"/>
          </w:rPr>
          <w:instrText xml:space="preserve"> PAGEREF _Toc17121338 \h </w:instrText>
        </w:r>
        <w:r w:rsidR="00C87B80" w:rsidRPr="00C87B80">
          <w:rPr>
            <w:b w:val="0"/>
            <w:sz w:val="20"/>
          </w:rPr>
        </w:r>
        <w:r w:rsidR="00C87B80" w:rsidRPr="00C87B80">
          <w:rPr>
            <w:b w:val="0"/>
            <w:sz w:val="20"/>
          </w:rPr>
          <w:fldChar w:fldCharType="separate"/>
        </w:r>
        <w:r w:rsidR="00F75F24">
          <w:rPr>
            <w:b w:val="0"/>
            <w:sz w:val="20"/>
          </w:rPr>
          <w:t>56</w:t>
        </w:r>
        <w:r w:rsidR="00C87B80" w:rsidRPr="00C87B80">
          <w:rPr>
            <w:b w:val="0"/>
            <w:sz w:val="20"/>
          </w:rPr>
          <w:fldChar w:fldCharType="end"/>
        </w:r>
      </w:hyperlink>
    </w:p>
    <w:p w:rsidR="00C87B80" w:rsidRDefault="00580B45">
      <w:pPr>
        <w:pStyle w:val="TOC6"/>
        <w:rPr>
          <w:rFonts w:asciiTheme="minorHAnsi" w:eastAsiaTheme="minorEastAsia" w:hAnsiTheme="minorHAnsi" w:cstheme="minorBidi"/>
          <w:b w:val="0"/>
          <w:sz w:val="22"/>
          <w:szCs w:val="22"/>
          <w:lang w:eastAsia="en-AU"/>
        </w:rPr>
      </w:pPr>
      <w:hyperlink w:anchor="_Toc17121339" w:history="1">
        <w:r w:rsidR="00C87B80" w:rsidRPr="009B3D6A">
          <w:t>Dictionary</w:t>
        </w:r>
        <w:r w:rsidR="00C87B80">
          <w:tab/>
        </w:r>
        <w:r w:rsidR="00C87B80">
          <w:tab/>
        </w:r>
        <w:r w:rsidR="00C87B80" w:rsidRPr="00C87B80">
          <w:rPr>
            <w:b w:val="0"/>
            <w:sz w:val="20"/>
          </w:rPr>
          <w:fldChar w:fldCharType="begin"/>
        </w:r>
        <w:r w:rsidR="00C87B80" w:rsidRPr="00C87B80">
          <w:rPr>
            <w:b w:val="0"/>
            <w:sz w:val="20"/>
          </w:rPr>
          <w:instrText xml:space="preserve"> PAGEREF _Toc17121339 \h </w:instrText>
        </w:r>
        <w:r w:rsidR="00C87B80" w:rsidRPr="00C87B80">
          <w:rPr>
            <w:b w:val="0"/>
            <w:sz w:val="20"/>
          </w:rPr>
        </w:r>
        <w:r w:rsidR="00C87B80" w:rsidRPr="00C87B80">
          <w:rPr>
            <w:b w:val="0"/>
            <w:sz w:val="20"/>
          </w:rPr>
          <w:fldChar w:fldCharType="separate"/>
        </w:r>
        <w:r w:rsidR="00F75F24">
          <w:rPr>
            <w:b w:val="0"/>
            <w:sz w:val="20"/>
          </w:rPr>
          <w:t>58</w:t>
        </w:r>
        <w:r w:rsidR="00C87B80" w:rsidRPr="00C87B80">
          <w:rPr>
            <w:b w:val="0"/>
            <w:sz w:val="20"/>
          </w:rPr>
          <w:fldChar w:fldCharType="end"/>
        </w:r>
      </w:hyperlink>
    </w:p>
    <w:p w:rsidR="00C87B80" w:rsidRDefault="00580B45" w:rsidP="00C87B80">
      <w:pPr>
        <w:pStyle w:val="TOC7"/>
        <w:spacing w:before="480"/>
        <w:rPr>
          <w:rFonts w:asciiTheme="minorHAnsi" w:eastAsiaTheme="minorEastAsia" w:hAnsiTheme="minorHAnsi" w:cstheme="minorBidi"/>
          <w:b w:val="0"/>
          <w:sz w:val="22"/>
          <w:szCs w:val="22"/>
          <w:lang w:eastAsia="en-AU"/>
        </w:rPr>
      </w:pPr>
      <w:hyperlink w:anchor="_Toc17121340" w:history="1">
        <w:r w:rsidR="00C87B80">
          <w:t>Endnotes</w:t>
        </w:r>
        <w:r w:rsidR="00C87B80" w:rsidRPr="00C87B80">
          <w:rPr>
            <w:vanish/>
          </w:rPr>
          <w:tab/>
        </w:r>
        <w:r w:rsidR="00C87B80">
          <w:rPr>
            <w:vanish/>
          </w:rPr>
          <w:tab/>
        </w:r>
        <w:r w:rsidR="00C87B80" w:rsidRPr="00C87B80">
          <w:rPr>
            <w:b w:val="0"/>
            <w:vanish/>
          </w:rPr>
          <w:fldChar w:fldCharType="begin"/>
        </w:r>
        <w:r w:rsidR="00C87B80" w:rsidRPr="00C87B80">
          <w:rPr>
            <w:b w:val="0"/>
            <w:vanish/>
          </w:rPr>
          <w:instrText xml:space="preserve"> PAGEREF _Toc17121340 \h </w:instrText>
        </w:r>
        <w:r w:rsidR="00C87B80" w:rsidRPr="00C87B80">
          <w:rPr>
            <w:b w:val="0"/>
            <w:vanish/>
          </w:rPr>
        </w:r>
        <w:r w:rsidR="00C87B80" w:rsidRPr="00C87B80">
          <w:rPr>
            <w:b w:val="0"/>
            <w:vanish/>
          </w:rPr>
          <w:fldChar w:fldCharType="separate"/>
        </w:r>
        <w:r w:rsidR="00F75F24">
          <w:rPr>
            <w:b w:val="0"/>
            <w:vanish/>
          </w:rPr>
          <w:t>63</w:t>
        </w:r>
        <w:r w:rsidR="00C87B80" w:rsidRPr="00C87B80">
          <w:rPr>
            <w:b w:val="0"/>
            <w:vanish/>
          </w:rP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41" w:history="1">
        <w:r w:rsidRPr="009B3D6A">
          <w:t>1</w:t>
        </w:r>
        <w:r>
          <w:rPr>
            <w:rFonts w:asciiTheme="minorHAnsi" w:eastAsiaTheme="minorEastAsia" w:hAnsiTheme="minorHAnsi" w:cstheme="minorBidi"/>
            <w:sz w:val="22"/>
            <w:szCs w:val="22"/>
            <w:lang w:eastAsia="en-AU"/>
          </w:rPr>
          <w:tab/>
        </w:r>
        <w:r w:rsidRPr="009B3D6A">
          <w:t>About the endnotes</w:t>
        </w:r>
        <w:r>
          <w:tab/>
        </w:r>
        <w:r>
          <w:fldChar w:fldCharType="begin"/>
        </w:r>
        <w:r>
          <w:instrText xml:space="preserve"> PAGEREF _Toc17121341 \h </w:instrText>
        </w:r>
        <w:r>
          <w:fldChar w:fldCharType="separate"/>
        </w:r>
        <w:r w:rsidR="00F75F24">
          <w:t>63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42" w:history="1">
        <w:r w:rsidRPr="009B3D6A">
          <w:t>2</w:t>
        </w:r>
        <w:r>
          <w:rPr>
            <w:rFonts w:asciiTheme="minorHAnsi" w:eastAsiaTheme="minorEastAsia" w:hAnsiTheme="minorHAnsi" w:cstheme="minorBidi"/>
            <w:sz w:val="22"/>
            <w:szCs w:val="22"/>
            <w:lang w:eastAsia="en-AU"/>
          </w:rPr>
          <w:tab/>
        </w:r>
        <w:r w:rsidRPr="009B3D6A">
          <w:t>Abbreviation key</w:t>
        </w:r>
        <w:r>
          <w:tab/>
        </w:r>
        <w:r>
          <w:fldChar w:fldCharType="begin"/>
        </w:r>
        <w:r>
          <w:instrText xml:space="preserve"> PAGEREF _Toc17121342 \h </w:instrText>
        </w:r>
        <w:r>
          <w:fldChar w:fldCharType="separate"/>
        </w:r>
        <w:r w:rsidR="00F75F24">
          <w:t>63</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43" w:history="1">
        <w:r w:rsidRPr="009B3D6A">
          <w:t>3</w:t>
        </w:r>
        <w:r>
          <w:rPr>
            <w:rFonts w:asciiTheme="minorHAnsi" w:eastAsiaTheme="minorEastAsia" w:hAnsiTheme="minorHAnsi" w:cstheme="minorBidi"/>
            <w:sz w:val="22"/>
            <w:szCs w:val="22"/>
            <w:lang w:eastAsia="en-AU"/>
          </w:rPr>
          <w:tab/>
        </w:r>
        <w:r w:rsidRPr="009B3D6A">
          <w:t>Legislation history</w:t>
        </w:r>
        <w:r>
          <w:tab/>
        </w:r>
        <w:r>
          <w:fldChar w:fldCharType="begin"/>
        </w:r>
        <w:r>
          <w:instrText xml:space="preserve"> PAGEREF _Toc17121343 \h </w:instrText>
        </w:r>
        <w:r>
          <w:fldChar w:fldCharType="separate"/>
        </w:r>
        <w:r w:rsidR="00F75F24">
          <w:t>64</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44" w:history="1">
        <w:r w:rsidRPr="009B3D6A">
          <w:t>4</w:t>
        </w:r>
        <w:r>
          <w:rPr>
            <w:rFonts w:asciiTheme="minorHAnsi" w:eastAsiaTheme="minorEastAsia" w:hAnsiTheme="minorHAnsi" w:cstheme="minorBidi"/>
            <w:sz w:val="22"/>
            <w:szCs w:val="22"/>
            <w:lang w:eastAsia="en-AU"/>
          </w:rPr>
          <w:tab/>
        </w:r>
        <w:r w:rsidRPr="009B3D6A">
          <w:t>Amendment history</w:t>
        </w:r>
        <w:r>
          <w:tab/>
        </w:r>
        <w:r>
          <w:fldChar w:fldCharType="begin"/>
        </w:r>
        <w:r>
          <w:instrText xml:space="preserve"> PAGEREF _Toc17121344 \h </w:instrText>
        </w:r>
        <w:r>
          <w:fldChar w:fldCharType="separate"/>
        </w:r>
        <w:r w:rsidR="00F75F24">
          <w:t>65</w:t>
        </w:r>
        <w:r>
          <w:fldChar w:fldCharType="end"/>
        </w:r>
      </w:hyperlink>
    </w:p>
    <w:p w:rsidR="00C87B80" w:rsidRDefault="00C87B80">
      <w:pPr>
        <w:pStyle w:val="TOC5"/>
        <w:rPr>
          <w:rFonts w:asciiTheme="minorHAnsi" w:eastAsiaTheme="minorEastAsia" w:hAnsiTheme="minorHAnsi" w:cstheme="minorBidi"/>
          <w:sz w:val="22"/>
          <w:szCs w:val="22"/>
          <w:lang w:eastAsia="en-AU"/>
        </w:rPr>
      </w:pPr>
      <w:r>
        <w:tab/>
      </w:r>
      <w:hyperlink w:anchor="_Toc17121345" w:history="1">
        <w:r w:rsidRPr="009B3D6A">
          <w:t>5</w:t>
        </w:r>
        <w:r>
          <w:rPr>
            <w:rFonts w:asciiTheme="minorHAnsi" w:eastAsiaTheme="minorEastAsia" w:hAnsiTheme="minorHAnsi" w:cstheme="minorBidi"/>
            <w:sz w:val="22"/>
            <w:szCs w:val="22"/>
            <w:lang w:eastAsia="en-AU"/>
          </w:rPr>
          <w:tab/>
        </w:r>
        <w:r w:rsidRPr="009B3D6A">
          <w:t>Earlier republications</w:t>
        </w:r>
        <w:r>
          <w:tab/>
        </w:r>
        <w:r>
          <w:fldChar w:fldCharType="begin"/>
        </w:r>
        <w:r>
          <w:instrText xml:space="preserve"> PAGEREF _Toc17121345 \h </w:instrText>
        </w:r>
        <w:r>
          <w:fldChar w:fldCharType="separate"/>
        </w:r>
        <w:r w:rsidR="00F75F24">
          <w:t>66</w:t>
        </w:r>
        <w:r>
          <w:fldChar w:fldCharType="end"/>
        </w:r>
      </w:hyperlink>
    </w:p>
    <w:p w:rsidR="00DD0F3F" w:rsidRDefault="00C87B80" w:rsidP="00904A1D">
      <w:pPr>
        <w:pStyle w:val="BillBasic"/>
      </w:pPr>
      <w:r>
        <w:fldChar w:fldCharType="end"/>
      </w:r>
    </w:p>
    <w:p w:rsidR="00DD0F3F" w:rsidRDefault="00DD0F3F" w:rsidP="00904A1D">
      <w:pPr>
        <w:pStyle w:val="01Contents"/>
        <w:sectPr w:rsidR="00DD0F3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D65675" w:rsidP="00904A1D">
      <w:pPr>
        <w:pStyle w:val="Billname"/>
      </w:pPr>
      <w:bookmarkStart w:id="8" w:name="Citation"/>
      <w:r>
        <w:t>Road Transport (Safety and Traffic Management) Regulation 2017</w:t>
      </w:r>
      <w:bookmarkEnd w:id="8"/>
      <w:r w:rsidR="00DD0F3F">
        <w:t xml:space="preserve">     </w:t>
      </w:r>
    </w:p>
    <w:p w:rsidR="00DD0F3F" w:rsidRDefault="00DD0F3F" w:rsidP="00904A1D">
      <w:pPr>
        <w:spacing w:before="240" w:after="60"/>
        <w:rPr>
          <w:rFonts w:ascii="Arial" w:hAnsi="Arial"/>
        </w:rPr>
      </w:pPr>
    </w:p>
    <w:p w:rsidR="00DD0F3F" w:rsidRDefault="00DD0F3F" w:rsidP="00904A1D">
      <w:pPr>
        <w:pStyle w:val="N-line3"/>
      </w:pPr>
    </w:p>
    <w:p w:rsidR="00DD0F3F" w:rsidRDefault="00DD0F3F" w:rsidP="00904A1D">
      <w:pPr>
        <w:pStyle w:val="CoverInForce"/>
      </w:pPr>
      <w:r>
        <w:t>made under the</w:t>
      </w:r>
    </w:p>
    <w:bookmarkStart w:id="9" w:name="ActName"/>
    <w:p w:rsidR="00DD0F3F" w:rsidRDefault="00DD0F3F" w:rsidP="00904A1D">
      <w:pPr>
        <w:pStyle w:val="CoverActName"/>
      </w:pPr>
      <w:r w:rsidRPr="00DD0F3F">
        <w:rPr>
          <w:rStyle w:val="charCitHyperlinkAbbrev"/>
        </w:rPr>
        <w:fldChar w:fldCharType="begin"/>
      </w:r>
      <w:r w:rsidR="00D65675">
        <w:rPr>
          <w:rStyle w:val="charCitHyperlinkAbbrev"/>
        </w:rPr>
        <w:instrText>HYPERLINK "http://www.legislation.act.gov.au/a/1999-80" \o "A1999-80"</w:instrText>
      </w:r>
      <w:r w:rsidRPr="00DD0F3F">
        <w:rPr>
          <w:rStyle w:val="charCitHyperlinkAbbrev"/>
        </w:rPr>
        <w:fldChar w:fldCharType="separate"/>
      </w:r>
      <w:r w:rsidR="00D65675">
        <w:rPr>
          <w:rStyle w:val="charCitHyperlinkAbbrev"/>
        </w:rPr>
        <w:t>Road Transport (Safety and Traffic Management) Act 1999</w:t>
      </w:r>
      <w:r w:rsidRPr="00DD0F3F">
        <w:rPr>
          <w:rStyle w:val="charCitHyperlinkAbbrev"/>
        </w:rPr>
        <w:fldChar w:fldCharType="end"/>
      </w:r>
      <w:bookmarkEnd w:id="9"/>
    </w:p>
    <w:p w:rsidR="00DD0F3F" w:rsidRDefault="00DD0F3F" w:rsidP="00904A1D">
      <w:pPr>
        <w:pStyle w:val="N-line3"/>
      </w:pPr>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Placeholder"/>
      </w:pPr>
      <w:r>
        <w:rPr>
          <w:rStyle w:val="CharChapNo"/>
        </w:rPr>
        <w:t xml:space="preserve">  </w:t>
      </w:r>
      <w:r>
        <w:rPr>
          <w:rStyle w:val="CharChapText"/>
        </w:rPr>
        <w:t xml:space="preserve">  </w:t>
      </w:r>
    </w:p>
    <w:p w:rsidR="00DD0F3F" w:rsidRDefault="00DD0F3F" w:rsidP="00904A1D">
      <w:pPr>
        <w:pStyle w:val="Placeholder"/>
      </w:pPr>
      <w:r>
        <w:rPr>
          <w:rStyle w:val="CharPartNo"/>
        </w:rPr>
        <w:t xml:space="preserve">  </w:t>
      </w:r>
      <w:r>
        <w:rPr>
          <w:rStyle w:val="CharPartText"/>
        </w:rPr>
        <w:t xml:space="preserve">  </w:t>
      </w:r>
    </w:p>
    <w:p w:rsidR="00DD0F3F" w:rsidRDefault="00DD0F3F" w:rsidP="00904A1D">
      <w:pPr>
        <w:pStyle w:val="Placeholder"/>
      </w:pPr>
      <w:r>
        <w:rPr>
          <w:rStyle w:val="CharDivNo"/>
        </w:rPr>
        <w:t xml:space="preserve">  </w:t>
      </w:r>
      <w:r>
        <w:rPr>
          <w:rStyle w:val="CharDivText"/>
        </w:rPr>
        <w:t xml:space="preserve">  </w:t>
      </w:r>
    </w:p>
    <w:p w:rsidR="00DD0F3F" w:rsidRDefault="00DD0F3F" w:rsidP="00904A1D">
      <w:pPr>
        <w:pStyle w:val="Placeholder"/>
      </w:pPr>
      <w:r>
        <w:rPr>
          <w:rStyle w:val="CharSectNo"/>
        </w:rPr>
        <w:t xml:space="preserve">  </w:t>
      </w:r>
    </w:p>
    <w:p w:rsidR="00DD0F3F" w:rsidRDefault="00DD0F3F" w:rsidP="00904A1D">
      <w:pPr>
        <w:pStyle w:val="PageBreak"/>
      </w:pPr>
      <w:r>
        <w:br w:type="page"/>
      </w:r>
    </w:p>
    <w:p w:rsidR="000D5E40" w:rsidRPr="009F4981" w:rsidRDefault="002D31EF" w:rsidP="002D31EF">
      <w:pPr>
        <w:pStyle w:val="AH2Part"/>
      </w:pPr>
      <w:bookmarkStart w:id="10" w:name="_Toc17121240"/>
      <w:r w:rsidRPr="009F4981">
        <w:rPr>
          <w:rStyle w:val="CharPartNo"/>
        </w:rPr>
        <w:lastRenderedPageBreak/>
        <w:t>Part 1</w:t>
      </w:r>
      <w:r w:rsidRPr="002D31EF">
        <w:tab/>
      </w:r>
      <w:r w:rsidR="000D5E40" w:rsidRPr="009F4981">
        <w:rPr>
          <w:rStyle w:val="CharPartText"/>
        </w:rPr>
        <w:t>Preliminary</w:t>
      </w:r>
      <w:bookmarkEnd w:id="10"/>
    </w:p>
    <w:p w:rsidR="007B3A34" w:rsidRPr="002D31EF" w:rsidRDefault="002D31EF" w:rsidP="002D31EF">
      <w:pPr>
        <w:pStyle w:val="AH5Sec"/>
      </w:pPr>
      <w:bookmarkStart w:id="11" w:name="_Toc17121241"/>
      <w:r w:rsidRPr="009F4981">
        <w:rPr>
          <w:rStyle w:val="CharSectNo"/>
        </w:rPr>
        <w:t>1</w:t>
      </w:r>
      <w:r w:rsidRPr="002D31EF">
        <w:tab/>
      </w:r>
      <w:r w:rsidR="007B3A34" w:rsidRPr="002D31EF">
        <w:t>Name of regulation</w:t>
      </w:r>
      <w:bookmarkEnd w:id="11"/>
    </w:p>
    <w:p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F75F24" w:rsidRPr="00F75F24">
        <w:rPr>
          <w:i/>
        </w:rPr>
        <w:t>Road Transport (Safety and Traffic Management) Regulation 2017</w:t>
      </w:r>
      <w:r w:rsidR="000D488C" w:rsidRPr="002D31EF">
        <w:rPr>
          <w:i/>
        </w:rPr>
        <w:fldChar w:fldCharType="end"/>
      </w:r>
      <w:r w:rsidRPr="002D31EF">
        <w:rPr>
          <w:iCs/>
        </w:rPr>
        <w:t>.</w:t>
      </w:r>
    </w:p>
    <w:p w:rsidR="007B3A34" w:rsidRPr="002D31EF" w:rsidRDefault="002D31EF" w:rsidP="002D31EF">
      <w:pPr>
        <w:pStyle w:val="AH5Sec"/>
      </w:pPr>
      <w:bookmarkStart w:id="12" w:name="_Toc17121242"/>
      <w:r w:rsidRPr="009F4981">
        <w:rPr>
          <w:rStyle w:val="CharSectNo"/>
        </w:rPr>
        <w:t>3</w:t>
      </w:r>
      <w:r w:rsidRPr="002D31EF">
        <w:tab/>
      </w:r>
      <w:r w:rsidR="007B3A34" w:rsidRPr="002D31EF">
        <w:t>Dictionary</w:t>
      </w:r>
      <w:bookmarkEnd w:id="12"/>
    </w:p>
    <w:p w:rsidR="007B3A34" w:rsidRPr="002D31EF" w:rsidRDefault="007B3A34" w:rsidP="002D31EF">
      <w:pPr>
        <w:pStyle w:val="Amainreturn"/>
        <w:keepNext/>
      </w:pPr>
      <w:r w:rsidRPr="002D31EF">
        <w:t>The dictionary at the end of this regulation is part of this regulation.</w:t>
      </w:r>
    </w:p>
    <w:p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rsidR="007B3A34" w:rsidRPr="002D31EF" w:rsidRDefault="002D31EF" w:rsidP="002D31EF">
      <w:pPr>
        <w:pStyle w:val="AH5Sec"/>
      </w:pPr>
      <w:bookmarkStart w:id="13" w:name="_Toc17121243"/>
      <w:r w:rsidRPr="009F4981">
        <w:rPr>
          <w:rStyle w:val="CharSectNo"/>
        </w:rPr>
        <w:t>4</w:t>
      </w:r>
      <w:r w:rsidRPr="002D31EF">
        <w:tab/>
      </w:r>
      <w:r w:rsidR="007B3A34" w:rsidRPr="002D31EF">
        <w:t>Notes</w:t>
      </w:r>
      <w:bookmarkEnd w:id="13"/>
    </w:p>
    <w:p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rsidR="007B3A34" w:rsidRPr="002D31EF" w:rsidRDefault="002D31EF" w:rsidP="002D31EF">
      <w:pPr>
        <w:pStyle w:val="AH5Sec"/>
      </w:pPr>
      <w:bookmarkStart w:id="14" w:name="_Toc17121244"/>
      <w:r w:rsidRPr="009F4981">
        <w:rPr>
          <w:rStyle w:val="CharSectNo"/>
        </w:rPr>
        <w:lastRenderedPageBreak/>
        <w:t>5</w:t>
      </w:r>
      <w:r w:rsidRPr="002D31EF">
        <w:tab/>
      </w:r>
      <w:r w:rsidR="007B3A34" w:rsidRPr="002D31EF">
        <w:t>Offences against regulation—application of Criminal Code etc</w:t>
      </w:r>
      <w:bookmarkEnd w:id="14"/>
    </w:p>
    <w:p w:rsidR="007B3A34" w:rsidRPr="002D31EF" w:rsidRDefault="007B3A34" w:rsidP="002D31EF">
      <w:pPr>
        <w:pStyle w:val="Amainreturn"/>
        <w:keepNext/>
      </w:pPr>
      <w:r w:rsidRPr="002D31EF">
        <w:t>Other legislation applies in relation to offences against this regulation.</w:t>
      </w:r>
    </w:p>
    <w:p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rsidR="007D4D98" w:rsidRPr="002D31EF" w:rsidRDefault="002D31EF" w:rsidP="002D31EF">
      <w:pPr>
        <w:pStyle w:val="AH5Sec"/>
      </w:pPr>
      <w:bookmarkStart w:id="15" w:name="_Toc17121245"/>
      <w:r w:rsidRPr="009F4981">
        <w:rPr>
          <w:rStyle w:val="CharSectNo"/>
        </w:rPr>
        <w:t>6</w:t>
      </w:r>
      <w:r w:rsidRPr="002D31EF">
        <w:tab/>
      </w:r>
      <w:r w:rsidR="007D4D98" w:rsidRPr="002D31EF">
        <w:t>Offences against regulation—defence</w:t>
      </w:r>
      <w:bookmarkEnd w:id="15"/>
    </w:p>
    <w:p w:rsidR="007D4D98" w:rsidRPr="002D31EF" w:rsidRDefault="007D4D98" w:rsidP="007D4D98">
      <w:pPr>
        <w:pStyle w:val="Amainreturn"/>
      </w:pPr>
      <w:r w:rsidRPr="002D31EF">
        <w:t>It is a defence to an offence against this regulation if the defendant proves that the offence—</w:t>
      </w:r>
    </w:p>
    <w:p w:rsidR="007D4D98" w:rsidRPr="002D31EF" w:rsidRDefault="002D31EF" w:rsidP="002D31EF">
      <w:pPr>
        <w:pStyle w:val="Apara"/>
      </w:pPr>
      <w:r>
        <w:tab/>
      </w:r>
      <w:r w:rsidRPr="002D31EF">
        <w:t>(a)</w:t>
      </w:r>
      <w:r w:rsidRPr="002D31EF">
        <w:tab/>
      </w:r>
      <w:r w:rsidR="007D4D98" w:rsidRPr="002D31EF">
        <w:t>was the result of an accident; or</w:t>
      </w:r>
    </w:p>
    <w:p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rsidR="00CE2F29" w:rsidRPr="002D31EF" w:rsidRDefault="002D31EF" w:rsidP="002D31EF">
      <w:pPr>
        <w:pStyle w:val="AH5Sec"/>
      </w:pPr>
      <w:bookmarkStart w:id="16" w:name="_Toc17121246"/>
      <w:r w:rsidRPr="009F4981">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6"/>
    </w:p>
    <w:p w:rsidR="00CE2F29" w:rsidRPr="002D31EF" w:rsidRDefault="00CE2F29" w:rsidP="00CE2F29">
      <w:pPr>
        <w:pStyle w:val="Amainreturn"/>
      </w:pPr>
      <w:r w:rsidRPr="002D31EF">
        <w:t>In this regulation:</w:t>
      </w:r>
    </w:p>
    <w:p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rsidR="005E0FE1" w:rsidRDefault="005E0FE1" w:rsidP="005E0FE1">
      <w:pPr>
        <w:pStyle w:val="aNote"/>
      </w:pPr>
      <w:r>
        <w:rPr>
          <w:rStyle w:val="charItals"/>
        </w:rPr>
        <w:t>Note 1</w:t>
      </w:r>
      <w:r>
        <w:rPr>
          <w:rStyle w:val="charItals"/>
        </w:rPr>
        <w:tab/>
      </w:r>
      <w:r>
        <w:rPr>
          <w:rStyle w:val="charBoldItals"/>
        </w:rPr>
        <w:t>Road</w:t>
      </w:r>
      <w:r>
        <w:t xml:space="preserve">—see the </w:t>
      </w:r>
      <w:hyperlink r:id="rId35" w:tooltip="A1999-77" w:history="1">
        <w:r>
          <w:rPr>
            <w:rStyle w:val="charCitHyperlinkItal"/>
          </w:rPr>
          <w:t>Road Transport (General) Act 1999</w:t>
        </w:r>
      </w:hyperlink>
      <w:r>
        <w:t>, dictionary.</w:t>
      </w:r>
    </w:p>
    <w:p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rsidR="000F06FD" w:rsidRPr="002D31EF" w:rsidRDefault="000F06FD" w:rsidP="000F06FD">
      <w:pPr>
        <w:pStyle w:val="PageBreak"/>
      </w:pPr>
      <w:r w:rsidRPr="002D31EF">
        <w:br w:type="page"/>
      </w:r>
    </w:p>
    <w:p w:rsidR="000F06FD" w:rsidRPr="009F4981" w:rsidRDefault="002D31EF" w:rsidP="002D31EF">
      <w:pPr>
        <w:pStyle w:val="AH2Part"/>
      </w:pPr>
      <w:bookmarkStart w:id="17" w:name="_Toc17121247"/>
      <w:r w:rsidRPr="009F4981">
        <w:rPr>
          <w:rStyle w:val="CharPartNo"/>
        </w:rPr>
        <w:lastRenderedPageBreak/>
        <w:t>Part 2</w:t>
      </w:r>
      <w:r w:rsidRPr="002D31EF">
        <w:tab/>
      </w:r>
      <w:r w:rsidR="000F06FD" w:rsidRPr="009F4981">
        <w:rPr>
          <w:rStyle w:val="CharPartText"/>
        </w:rPr>
        <w:t>Speeding and other dangerous driving</w:t>
      </w:r>
      <w:bookmarkEnd w:id="17"/>
    </w:p>
    <w:p w:rsidR="000F06FD" w:rsidRPr="002D31EF" w:rsidRDefault="002D31EF" w:rsidP="002D31EF">
      <w:pPr>
        <w:pStyle w:val="AH5Sec"/>
      </w:pPr>
      <w:bookmarkStart w:id="18" w:name="_Toc17121248"/>
      <w:r w:rsidRPr="009F4981">
        <w:rPr>
          <w:rStyle w:val="CharSectNo"/>
        </w:rPr>
        <w:t>8</w:t>
      </w:r>
      <w:r w:rsidRPr="002D31EF">
        <w:tab/>
      </w:r>
      <w:r w:rsidR="000F06FD" w:rsidRPr="002D31EF">
        <w:t xml:space="preserve">Disposal of impounded </w:t>
      </w:r>
      <w:r w:rsidR="004947C2" w:rsidRPr="002D31EF">
        <w:t>vehicle</w:t>
      </w:r>
      <w:r w:rsidR="000F06FD" w:rsidRPr="002D31EF">
        <w:t>s—Act, s 10K</w:t>
      </w:r>
      <w:bookmarkEnd w:id="18"/>
    </w:p>
    <w:p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rsidR="000F06FD" w:rsidRPr="002D31EF" w:rsidRDefault="002D31EF" w:rsidP="002D31EF">
      <w:pPr>
        <w:pStyle w:val="Amain"/>
      </w:pPr>
      <w:r>
        <w:tab/>
      </w:r>
      <w:r w:rsidRPr="002D31EF">
        <w:t>(6)</w:t>
      </w:r>
      <w:r w:rsidRPr="002D31EF">
        <w:tab/>
      </w:r>
      <w:r w:rsidR="000F06FD" w:rsidRPr="002D31EF">
        <w:t>In this section:</w:t>
      </w:r>
    </w:p>
    <w:p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rsidR="000F06FD" w:rsidRPr="002D31EF" w:rsidRDefault="002D31EF" w:rsidP="002D31EF">
      <w:pPr>
        <w:pStyle w:val="AH5Sec"/>
      </w:pPr>
      <w:bookmarkStart w:id="19" w:name="_Toc17121249"/>
      <w:r w:rsidRPr="009F4981">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9"/>
    </w:p>
    <w:p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rsidR="00402F13" w:rsidRPr="002D31EF" w:rsidRDefault="00402F13" w:rsidP="00402F13">
      <w:pPr>
        <w:pStyle w:val="PageBreak"/>
      </w:pPr>
      <w:r w:rsidRPr="002D31EF">
        <w:br w:type="page"/>
      </w:r>
    </w:p>
    <w:p w:rsidR="00402F13" w:rsidRPr="009F4981" w:rsidRDefault="002D31EF" w:rsidP="002D31EF">
      <w:pPr>
        <w:pStyle w:val="AH2Part"/>
      </w:pPr>
      <w:bookmarkStart w:id="20" w:name="_Toc17121250"/>
      <w:r w:rsidRPr="009F4981">
        <w:rPr>
          <w:rStyle w:val="CharPartNo"/>
        </w:rPr>
        <w:lastRenderedPageBreak/>
        <w:t>Part 3</w:t>
      </w:r>
      <w:r w:rsidRPr="002D31EF">
        <w:tab/>
      </w:r>
      <w:r w:rsidR="00402F13" w:rsidRPr="009F4981">
        <w:rPr>
          <w:rStyle w:val="CharPartText"/>
        </w:rPr>
        <w:t>Unsafe loads</w:t>
      </w:r>
      <w:bookmarkEnd w:id="20"/>
    </w:p>
    <w:p w:rsidR="00402F13" w:rsidRPr="002D31EF" w:rsidRDefault="002D31EF" w:rsidP="002D31EF">
      <w:pPr>
        <w:pStyle w:val="AH5Sec"/>
      </w:pPr>
      <w:bookmarkStart w:id="21" w:name="_Toc17121251"/>
      <w:r w:rsidRPr="009F4981">
        <w:rPr>
          <w:rStyle w:val="CharSectNo"/>
        </w:rPr>
        <w:t>10</w:t>
      </w:r>
      <w:r w:rsidRPr="002D31EF">
        <w:tab/>
      </w:r>
      <w:r w:rsidR="00402F13" w:rsidRPr="002D31EF">
        <w:t>Standards for safe carriage of loads—Act, s 14 (2)</w:t>
      </w:r>
      <w:bookmarkEnd w:id="21"/>
    </w:p>
    <w:p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rsidR="008B531E" w:rsidRPr="008831AB" w:rsidRDefault="008B531E" w:rsidP="008B531E">
      <w:pPr>
        <w:pStyle w:val="Amain"/>
        <w:rPr>
          <w:lang w:eastAsia="en-AU"/>
        </w:rPr>
      </w:pPr>
      <w:r w:rsidRPr="008831AB">
        <w:rPr>
          <w:lang w:eastAsia="en-AU"/>
        </w:rPr>
        <w:tab/>
        <w:t>(3)</w:t>
      </w:r>
      <w:r w:rsidRPr="008831AB">
        <w:rPr>
          <w:lang w:eastAsia="en-AU"/>
        </w:rPr>
        <w:tab/>
        <w:t>In this section:</w:t>
      </w:r>
    </w:p>
    <w:p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rsidR="00402F13" w:rsidRPr="002D31EF" w:rsidRDefault="00402F13" w:rsidP="00402F13">
      <w:pPr>
        <w:pStyle w:val="PageBreak"/>
      </w:pPr>
      <w:r w:rsidRPr="002D31EF">
        <w:br w:type="page"/>
      </w:r>
    </w:p>
    <w:p w:rsidR="00BC211C" w:rsidRPr="009F4981" w:rsidRDefault="002D31EF" w:rsidP="002D31EF">
      <w:pPr>
        <w:pStyle w:val="AH2Part"/>
      </w:pPr>
      <w:bookmarkStart w:id="22" w:name="_Toc17121252"/>
      <w:r w:rsidRPr="009F4981">
        <w:rPr>
          <w:rStyle w:val="CharPartNo"/>
        </w:rPr>
        <w:lastRenderedPageBreak/>
        <w:t>Part 4</w:t>
      </w:r>
      <w:r w:rsidRPr="002D31EF">
        <w:tab/>
      </w:r>
      <w:r w:rsidR="00BC211C" w:rsidRPr="009F4981">
        <w:rPr>
          <w:rStyle w:val="CharPartText"/>
        </w:rPr>
        <w:t>Traffic control devices</w:t>
      </w:r>
      <w:bookmarkEnd w:id="22"/>
    </w:p>
    <w:p w:rsidR="00BC211C" w:rsidRPr="002D31EF" w:rsidRDefault="002D31EF" w:rsidP="002D31EF">
      <w:pPr>
        <w:pStyle w:val="AH5Sec"/>
        <w:rPr>
          <w:b w:val="0"/>
        </w:rPr>
      </w:pPr>
      <w:bookmarkStart w:id="23" w:name="_Toc17121253"/>
      <w:r w:rsidRPr="009F4981">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3"/>
    </w:p>
    <w:p w:rsidR="00BC211C" w:rsidRPr="002D31EF" w:rsidRDefault="002D31EF" w:rsidP="002D31EF">
      <w:pPr>
        <w:pStyle w:val="Amain"/>
      </w:pPr>
      <w:r>
        <w:tab/>
      </w:r>
      <w:r w:rsidRPr="002D31EF">
        <w:t>(1)</w:t>
      </w:r>
      <w:r w:rsidRPr="002D31EF">
        <w:tab/>
      </w:r>
      <w:r w:rsidR="00BC211C" w:rsidRPr="002D31EF">
        <w:t>The following things are prescribed traffic control devices:</w:t>
      </w:r>
    </w:p>
    <w:p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rsidR="00872BB7" w:rsidRPr="002D31EF" w:rsidRDefault="002D31EF" w:rsidP="002D31EF">
      <w:pPr>
        <w:pStyle w:val="Amain"/>
      </w:pPr>
      <w:r>
        <w:tab/>
      </w:r>
      <w:r w:rsidRPr="002D31EF">
        <w:t>(2)</w:t>
      </w:r>
      <w:r w:rsidRPr="002D31EF">
        <w:tab/>
      </w:r>
      <w:r w:rsidR="00872BB7" w:rsidRPr="002D31EF">
        <w:t>In this section:</w:t>
      </w:r>
    </w:p>
    <w:p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rsidR="00BC211C" w:rsidRPr="002D31EF" w:rsidRDefault="00BC211C" w:rsidP="00BC211C">
      <w:pPr>
        <w:pStyle w:val="PageBreak"/>
      </w:pPr>
      <w:r w:rsidRPr="002D31EF">
        <w:br w:type="page"/>
      </w:r>
    </w:p>
    <w:p w:rsidR="00142E2F" w:rsidRPr="009F4981" w:rsidRDefault="002D31EF" w:rsidP="002D31EF">
      <w:pPr>
        <w:pStyle w:val="AH2Part"/>
      </w:pPr>
      <w:bookmarkStart w:id="24" w:name="_Toc17121254"/>
      <w:r w:rsidRPr="009F4981">
        <w:rPr>
          <w:rStyle w:val="CharPartNo"/>
        </w:rPr>
        <w:lastRenderedPageBreak/>
        <w:t>Part 5</w:t>
      </w:r>
      <w:r w:rsidRPr="002D31EF">
        <w:tab/>
      </w:r>
      <w:r w:rsidR="00142E2F" w:rsidRPr="009F4981">
        <w:rPr>
          <w:rStyle w:val="CharPartText"/>
        </w:rPr>
        <w:t>Traffic offence detection devices</w:t>
      </w:r>
      <w:bookmarkEnd w:id="24"/>
    </w:p>
    <w:p w:rsidR="00F86517" w:rsidRPr="002D31EF" w:rsidRDefault="002D31EF" w:rsidP="002D31EF">
      <w:pPr>
        <w:pStyle w:val="AH5Sec"/>
      </w:pPr>
      <w:bookmarkStart w:id="25" w:name="_Toc17121255"/>
      <w:r w:rsidRPr="009F4981">
        <w:rPr>
          <w:rStyle w:val="CharSectNo"/>
        </w:rPr>
        <w:t>12</w:t>
      </w:r>
      <w:r w:rsidRPr="002D31EF">
        <w:tab/>
      </w:r>
      <w:r w:rsidR="00033EFB" w:rsidRPr="002D31EF">
        <w:t>Definitions</w:t>
      </w:r>
      <w:r w:rsidR="00F86517" w:rsidRPr="002D31EF">
        <w:t>—</w:t>
      </w:r>
      <w:r w:rsidR="000D4FAB" w:rsidRPr="002D31EF">
        <w:t>pt 5</w:t>
      </w:r>
      <w:bookmarkEnd w:id="25"/>
    </w:p>
    <w:p w:rsidR="00142E2F" w:rsidRPr="002D31EF" w:rsidRDefault="00142E2F" w:rsidP="00142E2F">
      <w:pPr>
        <w:pStyle w:val="Amainreturn"/>
      </w:pPr>
      <w:r w:rsidRPr="002D31EF">
        <w:t>In this part:</w:t>
      </w:r>
    </w:p>
    <w:p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rsidR="00142E2F" w:rsidRDefault="00142E2F" w:rsidP="002D31EF">
      <w:pPr>
        <w:pStyle w:val="aDef"/>
        <w:keepNext/>
      </w:pPr>
      <w:r w:rsidRPr="002D31EF">
        <w:rPr>
          <w:rStyle w:val="charBoldItals"/>
        </w:rPr>
        <w:t>laser speed measuring device</w:t>
      </w:r>
      <w:r w:rsidRPr="002D31EF">
        <w:t xml:space="preserve"> means a speed measuring device known as—</w:t>
      </w:r>
    </w:p>
    <w:p w:rsidR="00323B9A" w:rsidRDefault="0030258A" w:rsidP="00323B9A">
      <w:pPr>
        <w:pStyle w:val="aDefpara"/>
      </w:pPr>
      <w:r>
        <w:tab/>
        <w:t>(</w:t>
      </w:r>
      <w:r w:rsidR="00323B9A">
        <w:t>a)</w:t>
      </w:r>
      <w:r w:rsidR="00323B9A">
        <w:tab/>
        <w:t>Applied Concepts Inc. Stalker LIDAR RLR (or Stalker RLR or Stalker RLR Lidar or STALKER LIDAR RLR); or</w:t>
      </w:r>
    </w:p>
    <w:p w:rsidR="00323B9A" w:rsidRDefault="0030258A" w:rsidP="00323B9A">
      <w:pPr>
        <w:pStyle w:val="aDefpara"/>
      </w:pPr>
      <w:r>
        <w:tab/>
        <w:t>(</w:t>
      </w:r>
      <w:r w:rsidR="00323B9A">
        <w:t>b)</w:t>
      </w:r>
      <w:r w:rsidR="00323B9A">
        <w:tab/>
        <w:t>Kustom Signals Inc. ProLaser 4 (or PROLASER4); or</w:t>
      </w:r>
    </w:p>
    <w:p w:rsidR="00142E2F" w:rsidRPr="002D31EF" w:rsidRDefault="002D31EF" w:rsidP="002D31EF">
      <w:pPr>
        <w:pStyle w:val="aDefpara"/>
        <w:keepNext/>
        <w:rPr>
          <w:lang w:eastAsia="en-AU"/>
        </w:rPr>
      </w:pPr>
      <w:r>
        <w:rPr>
          <w:lang w:eastAsia="en-AU"/>
        </w:rPr>
        <w:tab/>
      </w:r>
      <w:r w:rsidR="0030258A">
        <w:rPr>
          <w:lang w:eastAsia="en-AU"/>
        </w:rPr>
        <w:t>(c</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rsidR="00142E2F" w:rsidRPr="002D31EF" w:rsidRDefault="002D31EF" w:rsidP="002D31EF">
      <w:pPr>
        <w:pStyle w:val="aDefpara"/>
        <w:keepNext/>
        <w:rPr>
          <w:lang w:eastAsia="en-AU"/>
        </w:rPr>
      </w:pPr>
      <w:r>
        <w:rPr>
          <w:lang w:eastAsia="en-AU"/>
        </w:rPr>
        <w:tab/>
      </w:r>
      <w:r w:rsidR="0030258A">
        <w:rPr>
          <w:lang w:eastAsia="en-AU"/>
        </w:rPr>
        <w:t>(d</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rsidR="00142E2F" w:rsidRPr="002D31EF" w:rsidRDefault="002D31EF" w:rsidP="002D31EF">
      <w:pPr>
        <w:pStyle w:val="aDefpara"/>
        <w:keepNext/>
        <w:rPr>
          <w:lang w:eastAsia="en-AU"/>
        </w:rPr>
      </w:pPr>
      <w:r>
        <w:rPr>
          <w:lang w:eastAsia="en-AU"/>
        </w:rPr>
        <w:tab/>
      </w:r>
      <w:r w:rsidR="0030258A">
        <w:rPr>
          <w:lang w:eastAsia="en-AU"/>
        </w:rPr>
        <w:t>(e</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rsidR="00142E2F" w:rsidRPr="002D31EF" w:rsidRDefault="002D31EF" w:rsidP="002D31EF">
      <w:pPr>
        <w:pStyle w:val="aDefpara"/>
        <w:keepNext/>
        <w:rPr>
          <w:lang w:eastAsia="en-AU"/>
        </w:rPr>
      </w:pPr>
      <w:r>
        <w:rPr>
          <w:lang w:eastAsia="en-AU"/>
        </w:rPr>
        <w:tab/>
      </w:r>
      <w:r w:rsidR="0030258A">
        <w:rPr>
          <w:lang w:eastAsia="en-AU"/>
        </w:rPr>
        <w:t>(f</w:t>
      </w:r>
      <w:r w:rsidRPr="002D31EF">
        <w:rPr>
          <w:lang w:eastAsia="en-AU"/>
        </w:rPr>
        <w:t>)</w:t>
      </w:r>
      <w:r w:rsidRPr="002D31EF">
        <w:rPr>
          <w:lang w:eastAsia="en-AU"/>
        </w:rPr>
        <w:tab/>
      </w:r>
      <w:r w:rsidR="00142E2F" w:rsidRPr="002D31EF">
        <w:t>Laser Technology Inc. LTI 20</w:t>
      </w:r>
      <w:r w:rsidR="00142E2F" w:rsidRPr="002D31EF">
        <w:noBreakHyphen/>
        <w:t>20 SE (or Laser Technology Inc LTI 20/20 SE); or</w:t>
      </w:r>
    </w:p>
    <w:p w:rsidR="00142E2F" w:rsidRPr="002D31EF" w:rsidRDefault="002D31EF" w:rsidP="002D31EF">
      <w:pPr>
        <w:pStyle w:val="aDefpara"/>
        <w:keepNext/>
      </w:pPr>
      <w:r>
        <w:tab/>
      </w:r>
      <w:r w:rsidR="0030258A">
        <w:t>(g</w:t>
      </w:r>
      <w:r w:rsidRPr="002D31EF">
        <w:t>)</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rsidR="0018194A" w:rsidRPr="002D31EF" w:rsidRDefault="002D31EF" w:rsidP="002D31EF">
      <w:pPr>
        <w:pStyle w:val="aDefpara"/>
        <w:keepNext/>
      </w:pPr>
      <w:r>
        <w:tab/>
      </w:r>
      <w:r w:rsidR="0030258A">
        <w:t>(h</w:t>
      </w:r>
      <w:r w:rsidRPr="002D31EF">
        <w:t>)</w:t>
      </w:r>
      <w:r w:rsidRPr="002D31EF">
        <w:tab/>
      </w:r>
      <w:r w:rsidR="0018194A" w:rsidRPr="002D31EF">
        <w:t>VITRONIC PoliScan SPEED M1 HP; or</w:t>
      </w:r>
    </w:p>
    <w:p w:rsidR="0018194A" w:rsidRPr="002D31EF" w:rsidRDefault="002D31EF" w:rsidP="002D31EF">
      <w:pPr>
        <w:pStyle w:val="aDefpara"/>
      </w:pPr>
      <w:r>
        <w:tab/>
      </w:r>
      <w:r w:rsidR="0030258A">
        <w:t>(i</w:t>
      </w:r>
      <w:r w:rsidRPr="002D31EF">
        <w:t>)</w:t>
      </w:r>
      <w:r w:rsidRPr="002D31EF">
        <w:tab/>
      </w:r>
      <w:r w:rsidR="0018194A" w:rsidRPr="002D31EF">
        <w:t>VITRONIC PoliScan FM1.</w:t>
      </w:r>
    </w:p>
    <w:p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rsidR="00746918" w:rsidRPr="002D31EF" w:rsidRDefault="00746918" w:rsidP="002D31EF">
      <w:pPr>
        <w:pStyle w:val="aDef"/>
      </w:pPr>
      <w:r w:rsidRPr="002D31EF">
        <w:rPr>
          <w:rStyle w:val="charBoldItals"/>
        </w:rPr>
        <w:lastRenderedPageBreak/>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rsidR="00142E2F" w:rsidRPr="002D31EF" w:rsidRDefault="00142E2F" w:rsidP="002D31EF">
      <w:pPr>
        <w:pStyle w:val="aDef"/>
      </w:pPr>
      <w:r w:rsidRPr="002D31EF">
        <w:rPr>
          <w:rStyle w:val="charBoldItals"/>
        </w:rPr>
        <w:t>piezo strip speed measuring device</w:t>
      </w:r>
      <w:r w:rsidRPr="002D31EF">
        <w:t xml:space="preserve"> means a speed measuring device known as Truvelo M4 MPC.</w:t>
      </w:r>
    </w:p>
    <w:p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rsidR="00142E2F" w:rsidRPr="002D31EF" w:rsidRDefault="002D31EF" w:rsidP="002D31EF">
      <w:pPr>
        <w:pStyle w:val="aDefpara"/>
        <w:keepNext/>
      </w:pPr>
      <w:r>
        <w:tab/>
      </w:r>
      <w:r w:rsidRPr="002D31EF">
        <w:t>(a)</w:t>
      </w:r>
      <w:r w:rsidRPr="002D31EF">
        <w:tab/>
      </w:r>
      <w:r w:rsidR="00142E2F" w:rsidRPr="002D31EF">
        <w:t>Gatsometer RT3 tracking radar; or</w:t>
      </w:r>
    </w:p>
    <w:p w:rsidR="00AD0D1E" w:rsidRPr="002D31EF" w:rsidRDefault="002D31EF" w:rsidP="002D31EF">
      <w:pPr>
        <w:pStyle w:val="aDefpara"/>
        <w:keepNext/>
      </w:pPr>
      <w:r>
        <w:tab/>
      </w:r>
      <w:r w:rsidRPr="002D31EF">
        <w:t>(b)</w:t>
      </w:r>
      <w:r w:rsidRPr="002D31EF">
        <w:tab/>
      </w:r>
      <w:r w:rsidR="00AD0D1E" w:rsidRPr="002D31EF">
        <w:t>Gatsometer RT4 tracking radar; or</w:t>
      </w:r>
    </w:p>
    <w:p w:rsidR="00142E2F" w:rsidRPr="002D31EF" w:rsidRDefault="002D31EF" w:rsidP="002D31EF">
      <w:pPr>
        <w:pStyle w:val="aDefpara"/>
        <w:keepNext/>
      </w:pPr>
      <w:r>
        <w:tab/>
      </w:r>
      <w:r w:rsidRPr="002D31EF">
        <w:t>(c)</w:t>
      </w:r>
      <w:r w:rsidRPr="002D31EF">
        <w:tab/>
      </w:r>
      <w:r w:rsidR="00142E2F" w:rsidRPr="002D31EF">
        <w:t>Gatsometer Radar 24; or</w:t>
      </w:r>
    </w:p>
    <w:p w:rsidR="00142E2F" w:rsidRPr="002D31EF" w:rsidRDefault="002D31EF" w:rsidP="002D31EF">
      <w:pPr>
        <w:pStyle w:val="aDefpara"/>
        <w:keepNext/>
      </w:pPr>
      <w:r>
        <w:tab/>
      </w:r>
      <w:r w:rsidRPr="002D31EF">
        <w:t>(d)</w:t>
      </w:r>
      <w:r w:rsidRPr="002D31EF">
        <w:tab/>
      </w:r>
      <w:r w:rsidR="00142E2F" w:rsidRPr="002D31EF">
        <w:t>Kustom Signals, Inc. Silver Eagle; or</w:t>
      </w:r>
    </w:p>
    <w:p w:rsidR="00142E2F" w:rsidRPr="002D31EF" w:rsidRDefault="002D31EF" w:rsidP="002D31EF">
      <w:pPr>
        <w:pStyle w:val="aDefpara"/>
        <w:keepNext/>
      </w:pPr>
      <w:r>
        <w:tab/>
      </w:r>
      <w:r w:rsidRPr="002D31EF">
        <w:t>(e)</w:t>
      </w:r>
      <w:r w:rsidRPr="002D31EF">
        <w:tab/>
      </w:r>
      <w:r w:rsidR="00142E2F" w:rsidRPr="002D31EF">
        <w:t>Kustom Signals, Inc. Silver Eagle II; or</w:t>
      </w:r>
    </w:p>
    <w:p w:rsidR="00142E2F" w:rsidRPr="002D31EF" w:rsidRDefault="002D31EF" w:rsidP="002D31EF">
      <w:pPr>
        <w:pStyle w:val="aDefpara"/>
      </w:pPr>
      <w:r>
        <w:tab/>
      </w:r>
      <w:r w:rsidRPr="002D31EF">
        <w:t>(f)</w:t>
      </w:r>
      <w:r w:rsidRPr="002D31EF">
        <w:tab/>
      </w:r>
      <w:r w:rsidR="00142E2F" w:rsidRPr="002D31EF">
        <w:rPr>
          <w:lang w:eastAsia="en-AU"/>
        </w:rPr>
        <w:t>Kustom Signals, Inc. Raptor RP</w:t>
      </w:r>
      <w:r w:rsidR="00142E2F" w:rsidRPr="002D31EF">
        <w:rPr>
          <w:lang w:eastAsia="en-AU"/>
        </w:rPr>
        <w:noBreakHyphen/>
        <w:t>1.</w:t>
      </w:r>
    </w:p>
    <w:p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rsidR="00142E2F" w:rsidRPr="002D31EF" w:rsidRDefault="002D31EF" w:rsidP="002D31EF">
      <w:pPr>
        <w:pStyle w:val="AH5Sec"/>
      </w:pPr>
      <w:bookmarkStart w:id="26" w:name="_Toc17121256"/>
      <w:r w:rsidRPr="009F4981">
        <w:rPr>
          <w:rStyle w:val="CharSectNo"/>
        </w:rPr>
        <w:t>13</w:t>
      </w:r>
      <w:r w:rsidRPr="002D31EF">
        <w:tab/>
      </w:r>
      <w:r w:rsidR="00142E2F" w:rsidRPr="002D31EF">
        <w:t>Approved traffic offence detection devices</w:t>
      </w:r>
      <w:r w:rsidR="005B43B7" w:rsidRPr="002D31EF">
        <w:t>—Act, dict</w:t>
      </w:r>
      <w:bookmarkEnd w:id="26"/>
    </w:p>
    <w:p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rsidR="00ED4A70" w:rsidRPr="002D31EF" w:rsidRDefault="002D31EF" w:rsidP="002D31EF">
      <w:pPr>
        <w:pStyle w:val="Apara"/>
      </w:pPr>
      <w:r>
        <w:tab/>
      </w:r>
      <w:r w:rsidRPr="002D31EF">
        <w:t>(a)</w:t>
      </w:r>
      <w:r w:rsidRPr="002D31EF">
        <w:tab/>
      </w:r>
      <w:r w:rsidR="00ED4A70" w:rsidRPr="002D31EF">
        <w:t>approved police speedometers;</w:t>
      </w:r>
    </w:p>
    <w:p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rsidR="00142E2F" w:rsidRPr="002D31EF" w:rsidRDefault="002D31EF" w:rsidP="002D31EF">
      <w:pPr>
        <w:pStyle w:val="Amain"/>
      </w:pPr>
      <w:r>
        <w:lastRenderedPageBreak/>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camera automatic number plate recognition system manufactured by PIPS Technology Ltd, that is used with SpeedPoints matching software, is approved.</w:t>
      </w:r>
    </w:p>
    <w:p w:rsidR="00142E2F" w:rsidRPr="002D31EF" w:rsidRDefault="002D31EF" w:rsidP="002D31EF">
      <w:pPr>
        <w:pStyle w:val="AH5Sec"/>
      </w:pPr>
      <w:bookmarkStart w:id="27" w:name="_Toc17121257"/>
      <w:r w:rsidRPr="009F4981">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7"/>
    </w:p>
    <w:p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rsidR="00142E2F" w:rsidRPr="002D31EF" w:rsidRDefault="002D31EF" w:rsidP="002D31EF">
      <w:pPr>
        <w:pStyle w:val="Amain"/>
        <w:keepNext/>
      </w:pPr>
      <w:r>
        <w:tab/>
      </w:r>
      <w:r w:rsidRPr="002D31EF">
        <w:t>(2)</w:t>
      </w:r>
      <w:r w:rsidRPr="002D31EF">
        <w:tab/>
      </w:r>
      <w:r w:rsidR="00142E2F" w:rsidRPr="002D31EF">
        <w:t>An approval is a notifiable instrument.</w:t>
      </w:r>
    </w:p>
    <w:p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rsidR="00142E2F" w:rsidRPr="002D31EF" w:rsidRDefault="002D31EF" w:rsidP="002D31EF">
      <w:pPr>
        <w:pStyle w:val="AH5Sec"/>
      </w:pPr>
      <w:bookmarkStart w:id="28" w:name="_Toc17121258"/>
      <w:r w:rsidRPr="009F4981">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8"/>
    </w:p>
    <w:p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rsidR="00142E2F" w:rsidRPr="002D31EF" w:rsidRDefault="002D31EF" w:rsidP="002D31EF">
      <w:pPr>
        <w:pStyle w:val="Amain"/>
      </w:pPr>
      <w:r>
        <w:lastRenderedPageBreak/>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rsidR="00142E2F" w:rsidRPr="002D31EF" w:rsidRDefault="002D31EF" w:rsidP="002D31EF">
      <w:pPr>
        <w:pStyle w:val="Amain"/>
      </w:pPr>
      <w:r>
        <w:tab/>
      </w:r>
      <w:r w:rsidRPr="002D31EF">
        <w:t>(6)</w:t>
      </w:r>
      <w:r w:rsidRPr="002D31EF">
        <w:tab/>
      </w:r>
      <w:r w:rsidR="00142E2F" w:rsidRPr="002D31EF">
        <w:t>In this section:</w:t>
      </w:r>
    </w:p>
    <w:p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BE49DC" w:rsidRPr="002D31EF" w:rsidRDefault="002D31EF" w:rsidP="002D31EF">
      <w:pPr>
        <w:pStyle w:val="AH5Sec"/>
      </w:pPr>
      <w:bookmarkStart w:id="29" w:name="_Toc17121259"/>
      <w:r w:rsidRPr="009F4981">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9"/>
    </w:p>
    <w:p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rsidR="00BE49DC" w:rsidRPr="002D31EF" w:rsidRDefault="002D31EF" w:rsidP="002D31EF">
      <w:pPr>
        <w:pStyle w:val="Amain"/>
      </w:pPr>
      <w:r>
        <w:tab/>
      </w:r>
      <w:r w:rsidRPr="002D31EF">
        <w:t>(2)</w:t>
      </w:r>
      <w:r w:rsidRPr="002D31EF">
        <w:tab/>
      </w:r>
      <w:r w:rsidR="00BE49DC" w:rsidRPr="002D31EF">
        <w:t>The recording medium for a camera detection device may be—</w:t>
      </w:r>
    </w:p>
    <w:p w:rsidR="00BE49DC" w:rsidRPr="002D31EF" w:rsidRDefault="002D31EF" w:rsidP="002D31EF">
      <w:pPr>
        <w:pStyle w:val="Apara"/>
      </w:pPr>
      <w:r>
        <w:tab/>
      </w:r>
      <w:r w:rsidRPr="002D31EF">
        <w:t>(a)</w:t>
      </w:r>
      <w:r w:rsidRPr="002D31EF">
        <w:tab/>
      </w:r>
      <w:r w:rsidR="00BE49DC" w:rsidRPr="002D31EF">
        <w:t>attached directly to, or located with, the device; or</w:t>
      </w:r>
    </w:p>
    <w:p w:rsidR="00BE49DC" w:rsidRPr="002D31EF" w:rsidRDefault="002D31EF" w:rsidP="002D31EF">
      <w:pPr>
        <w:pStyle w:val="Apara"/>
      </w:pPr>
      <w:r>
        <w:tab/>
      </w:r>
      <w:r w:rsidRPr="002D31EF">
        <w:t>(b)</w:t>
      </w:r>
      <w:r w:rsidRPr="002D31EF">
        <w:tab/>
      </w:r>
      <w:r w:rsidR="00BE49DC" w:rsidRPr="002D31EF">
        <w:t>at a place other than the place where the device is located.</w:t>
      </w:r>
    </w:p>
    <w:p w:rsidR="00BE49DC" w:rsidRPr="002D31EF" w:rsidRDefault="00BE49DC" w:rsidP="00BE49DC">
      <w:pPr>
        <w:pStyle w:val="aExamHdgpar"/>
      </w:pPr>
      <w:r w:rsidRPr="002D31EF">
        <w:t>Example—par (b)</w:t>
      </w:r>
    </w:p>
    <w:p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rsidR="00BE49DC" w:rsidRPr="002D31EF" w:rsidRDefault="002D31EF" w:rsidP="002D31EF">
      <w:pPr>
        <w:pStyle w:val="Apara"/>
      </w:pPr>
      <w:r>
        <w:tab/>
      </w:r>
      <w:r w:rsidRPr="002D31EF">
        <w:t>(b)</w:t>
      </w:r>
      <w:r w:rsidRPr="002D31EF">
        <w:tab/>
      </w:r>
      <w:r w:rsidR="00BE49DC" w:rsidRPr="002D31EF">
        <w:t>the device must encrypt the security checksum and the file; and</w:t>
      </w:r>
    </w:p>
    <w:p w:rsidR="00BE49DC" w:rsidRPr="002D31EF" w:rsidRDefault="002D31EF" w:rsidP="002D31EF">
      <w:pPr>
        <w:pStyle w:val="Apara"/>
      </w:pPr>
      <w:r>
        <w:lastRenderedPageBreak/>
        <w:tab/>
      </w:r>
      <w:r w:rsidRPr="002D31EF">
        <w:t>(c)</w:t>
      </w:r>
      <w:r w:rsidRPr="002D31EF">
        <w:tab/>
      </w:r>
      <w:r w:rsidR="00BE49DC" w:rsidRPr="002D31EF">
        <w:t>the security checksum and the encrypted file must be recorded as soon as practicable on a recording medium.</w:t>
      </w:r>
    </w:p>
    <w:p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rsidR="00BE49DC" w:rsidRPr="002D31EF" w:rsidRDefault="002D31EF" w:rsidP="002D31EF">
      <w:pPr>
        <w:pStyle w:val="AH5Sec"/>
      </w:pPr>
      <w:bookmarkStart w:id="30" w:name="_Toc17121260"/>
      <w:r w:rsidRPr="009F4981">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30"/>
    </w:p>
    <w:p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rsidR="00BE49DC" w:rsidRPr="002D31EF" w:rsidRDefault="002D31EF" w:rsidP="002D31EF">
      <w:pPr>
        <w:pStyle w:val="Apara"/>
      </w:pPr>
      <w:r>
        <w:tab/>
      </w:r>
      <w:r w:rsidRPr="002D31EF">
        <w:t>(a)</w:t>
      </w:r>
      <w:r w:rsidRPr="002D31EF">
        <w:tab/>
      </w:r>
      <w:r w:rsidR="00BE49DC" w:rsidRPr="002D31EF">
        <w:t>recalculate the security checksum for the file; and</w:t>
      </w:r>
    </w:p>
    <w:p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rsidR="00142E2F" w:rsidRPr="002D31EF" w:rsidRDefault="002D31EF" w:rsidP="002D31EF">
      <w:pPr>
        <w:pStyle w:val="AH5Sec"/>
      </w:pPr>
      <w:bookmarkStart w:id="31" w:name="_Toc17121261"/>
      <w:r w:rsidRPr="009F4981">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1"/>
    </w:p>
    <w:p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rsidR="00142E2F" w:rsidRPr="002D31EF" w:rsidRDefault="002D31EF" w:rsidP="00D17693">
      <w:pPr>
        <w:pStyle w:val="Apara"/>
        <w:keepNext/>
      </w:pPr>
      <w:r>
        <w:tab/>
      </w:r>
      <w:r w:rsidRPr="002D31EF">
        <w:t>(a)</w:t>
      </w:r>
      <w:r w:rsidRPr="002D31EF">
        <w:tab/>
      </w:r>
      <w:r w:rsidR="00142E2F" w:rsidRPr="002D31EF">
        <w:t>a laser speed measuring device;</w:t>
      </w:r>
    </w:p>
    <w:p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rsidR="00142E2F" w:rsidRPr="002D31EF" w:rsidRDefault="002D31EF" w:rsidP="00184272">
      <w:pPr>
        <w:pStyle w:val="Amain"/>
        <w:keepNext/>
      </w:pPr>
      <w:r>
        <w:tab/>
      </w:r>
      <w:r w:rsidRPr="002D31EF">
        <w:t>(2)</w:t>
      </w:r>
      <w:r w:rsidRPr="002D31EF">
        <w:tab/>
      </w:r>
      <w:r w:rsidR="00142E2F" w:rsidRPr="002D31EF">
        <w:t>The test must be carried out—</w:t>
      </w:r>
    </w:p>
    <w:p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rsidR="00142E2F" w:rsidRPr="002D31EF" w:rsidRDefault="002D31EF" w:rsidP="002D31EF">
      <w:pPr>
        <w:pStyle w:val="Apara"/>
        <w:keepNext/>
      </w:pPr>
      <w:r>
        <w:lastRenderedPageBreak/>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4"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5" w:tooltip="A2001-14" w:history="1">
        <w:r w:rsidR="00401341" w:rsidRPr="002D31EF">
          <w:rPr>
            <w:color w:val="0000FF"/>
          </w:rPr>
          <w:t>Legislation Act</w:t>
        </w:r>
      </w:hyperlink>
      <w:r w:rsidRPr="002D31EF">
        <w:t xml:space="preserve">, s 47 (7)).  The standard may be purchased at </w:t>
      </w:r>
      <w:hyperlink r:id="rId66" w:history="1">
        <w:r w:rsidR="00C35FB1" w:rsidRPr="002D31EF">
          <w:rPr>
            <w:color w:val="0000FF"/>
          </w:rPr>
          <w:t>www.standards.org.au</w:t>
        </w:r>
      </w:hyperlink>
      <w:r w:rsidRPr="002D31EF">
        <w:t>.</w:t>
      </w:r>
    </w:p>
    <w:p w:rsidR="00142E2F" w:rsidRPr="002D31EF" w:rsidRDefault="002D31EF" w:rsidP="002D31EF">
      <w:pPr>
        <w:pStyle w:val="Amain"/>
      </w:pPr>
      <w:r>
        <w:tab/>
      </w:r>
      <w:r w:rsidRPr="002D31EF">
        <w:t>(3)</w:t>
      </w:r>
      <w:r w:rsidRPr="002D31EF">
        <w:tab/>
      </w:r>
      <w:r w:rsidR="00142E2F" w:rsidRPr="002D31EF">
        <w:t xml:space="preserve">The </w:t>
      </w:r>
      <w:hyperlink r:id="rId67"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rsidR="00142E2F" w:rsidRPr="002D31EF" w:rsidRDefault="002D31EF" w:rsidP="002D31EF">
      <w:pPr>
        <w:pStyle w:val="Amain"/>
      </w:pPr>
      <w:r>
        <w:tab/>
      </w:r>
      <w:r w:rsidRPr="002D31EF">
        <w:t>(4)</w:t>
      </w:r>
      <w:r w:rsidRPr="002D31EF">
        <w:tab/>
      </w:r>
      <w:r w:rsidR="00142E2F" w:rsidRPr="002D31EF">
        <w:t>The test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rsidR="00142E2F" w:rsidRPr="002D31EF" w:rsidRDefault="002D31EF" w:rsidP="002D31EF">
      <w:pPr>
        <w:pStyle w:val="AH5Sec"/>
      </w:pPr>
      <w:bookmarkStart w:id="32" w:name="_Toc17121262"/>
      <w:r w:rsidRPr="009F4981">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2"/>
    </w:p>
    <w:p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rsidR="00142E2F" w:rsidRPr="002D31EF" w:rsidRDefault="002D31EF" w:rsidP="002D31EF">
      <w:pPr>
        <w:pStyle w:val="Apara"/>
      </w:pPr>
      <w:r>
        <w:tab/>
      </w:r>
      <w:r w:rsidRPr="002D31EF">
        <w:t>(c)</w:t>
      </w:r>
      <w:r w:rsidRPr="002D31EF">
        <w:tab/>
      </w:r>
      <w:r w:rsidR="00142E2F" w:rsidRPr="002D31EF">
        <w:t>an approved police speedometer;</w:t>
      </w:r>
    </w:p>
    <w:p w:rsidR="00142E2F" w:rsidRPr="002D31EF" w:rsidRDefault="002D31EF" w:rsidP="002D31EF">
      <w:pPr>
        <w:pStyle w:val="Apara"/>
      </w:pPr>
      <w:r>
        <w:tab/>
      </w:r>
      <w:r w:rsidRPr="002D31EF">
        <w:t>(d)</w:t>
      </w:r>
      <w:r w:rsidRPr="002D31EF">
        <w:tab/>
      </w:r>
      <w:r w:rsidR="00142E2F" w:rsidRPr="002D31EF">
        <w:t>the loop detector speed measuring device component of a fixed camera detection device;</w:t>
      </w:r>
    </w:p>
    <w:p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rsidR="00142E2F" w:rsidRPr="002D31EF" w:rsidRDefault="002D31EF" w:rsidP="002D31EF">
      <w:pPr>
        <w:pStyle w:val="Apara"/>
      </w:pPr>
      <w:r>
        <w:lastRenderedPageBreak/>
        <w:tab/>
      </w:r>
      <w:r w:rsidRPr="002D31EF">
        <w:t>(f)</w:t>
      </w:r>
      <w:r w:rsidRPr="002D31EF">
        <w:tab/>
      </w:r>
      <w:r w:rsidR="00142E2F" w:rsidRPr="002D31EF">
        <w:t>an approved average speed detection system.</w:t>
      </w:r>
    </w:p>
    <w:p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r w:rsidR="00142E2F" w:rsidRPr="002D31EF">
        <w:tab/>
      </w:r>
    </w:p>
    <w:p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8"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69" w:tooltip="A2001-14" w:history="1">
        <w:r w:rsidR="00401341" w:rsidRPr="002D31EF">
          <w:rPr>
            <w:color w:val="0000FF"/>
          </w:rPr>
          <w:t>Legislation Act</w:t>
        </w:r>
      </w:hyperlink>
      <w:r w:rsidRPr="002D31EF">
        <w:t xml:space="preserve">, s 47 (7)).  The standard may be purchased at </w:t>
      </w:r>
      <w:hyperlink r:id="rId70" w:history="1">
        <w:r w:rsidR="00401341" w:rsidRPr="002D31EF">
          <w:rPr>
            <w:color w:val="0000FF"/>
          </w:rPr>
          <w:t>www.standards.org.au</w:t>
        </w:r>
      </w:hyperlink>
      <w:r w:rsidRPr="002D31EF">
        <w:t>.</w:t>
      </w:r>
    </w:p>
    <w:p w:rsidR="00142E2F" w:rsidRPr="002D31EF" w:rsidRDefault="002D31EF" w:rsidP="002D31EF">
      <w:pPr>
        <w:pStyle w:val="Amain"/>
      </w:pPr>
      <w:r>
        <w:tab/>
      </w:r>
      <w:r w:rsidRPr="002D31EF">
        <w:t>(5)</w:t>
      </w:r>
      <w:r w:rsidRPr="002D31EF">
        <w:tab/>
      </w:r>
      <w:r w:rsidR="00142E2F" w:rsidRPr="002D31EF">
        <w:t xml:space="preserve">The </w:t>
      </w:r>
      <w:hyperlink r:id="rId71"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rsidR="00142E2F" w:rsidRPr="002D31EF" w:rsidRDefault="002D31EF" w:rsidP="002D31EF">
      <w:pPr>
        <w:pStyle w:val="Amain"/>
      </w:pPr>
      <w:r>
        <w:tab/>
      </w:r>
      <w:r w:rsidRPr="002D31EF">
        <w:t>(8)</w:t>
      </w:r>
      <w:r w:rsidRPr="002D31EF">
        <w:tab/>
      </w:r>
      <w:r w:rsidR="00142E2F" w:rsidRPr="002D31EF">
        <w:t>The test of the loop detector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lastRenderedPageBreak/>
        <w:tab/>
      </w:r>
      <w:r w:rsidRPr="002D31EF">
        <w:t>(b)</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rsidR="00142E2F" w:rsidRPr="002D31EF" w:rsidRDefault="002D31EF" w:rsidP="002D31EF">
      <w:pPr>
        <w:pStyle w:val="AH5Sec"/>
      </w:pPr>
      <w:bookmarkStart w:id="33" w:name="_Toc17121263"/>
      <w:r w:rsidRPr="009F4981">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3"/>
    </w:p>
    <w:p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rsidR="00142E2F" w:rsidRPr="002D31EF" w:rsidRDefault="002D31EF" w:rsidP="002D31EF">
      <w:pPr>
        <w:pStyle w:val="Apara"/>
      </w:pPr>
      <w:r>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rsidR="00142E2F" w:rsidRPr="002D31EF" w:rsidRDefault="002D31EF" w:rsidP="002D31EF">
      <w:pPr>
        <w:pStyle w:val="Amain"/>
      </w:pPr>
      <w:r>
        <w:tab/>
      </w:r>
      <w:r w:rsidRPr="002D31EF">
        <w:t>(2)</w:t>
      </w:r>
      <w:r w:rsidRPr="002D31EF">
        <w:tab/>
      </w:r>
      <w:r w:rsidR="00142E2F" w:rsidRPr="002D31EF">
        <w:t>The person who carried out the test must—</w:t>
      </w:r>
    </w:p>
    <w:p w:rsidR="00142E2F" w:rsidRPr="002D31EF" w:rsidRDefault="002D31EF" w:rsidP="002D31EF">
      <w:pPr>
        <w:pStyle w:val="Apara"/>
      </w:pPr>
      <w:r>
        <w:tab/>
      </w:r>
      <w:r w:rsidRPr="002D31EF">
        <w:t>(a)</w:t>
      </w:r>
      <w:r w:rsidRPr="002D31EF">
        <w:tab/>
      </w:r>
      <w:r w:rsidR="00142E2F" w:rsidRPr="002D31EF">
        <w:t>sign a certificate to that effect; and</w:t>
      </w:r>
    </w:p>
    <w:p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rsidR="00142E2F" w:rsidRPr="002D31EF" w:rsidRDefault="002D31EF" w:rsidP="002D31EF">
      <w:pPr>
        <w:pStyle w:val="AH5Sec"/>
      </w:pPr>
      <w:bookmarkStart w:id="34" w:name="_Toc17121264"/>
      <w:r w:rsidRPr="009F4981">
        <w:rPr>
          <w:rStyle w:val="CharSectNo"/>
        </w:rPr>
        <w:lastRenderedPageBreak/>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4"/>
    </w:p>
    <w:p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rsidR="00142E2F" w:rsidRPr="002D31EF" w:rsidRDefault="002D31EF" w:rsidP="002D31EF">
      <w:pPr>
        <w:pStyle w:val="Apara"/>
      </w:pPr>
      <w:r>
        <w:tab/>
      </w:r>
      <w:r w:rsidRPr="002D31EF">
        <w:t>(b)</w:t>
      </w:r>
      <w:r w:rsidRPr="002D31EF">
        <w:tab/>
      </w:r>
      <w:r w:rsidR="00142E2F" w:rsidRPr="002D31EF">
        <w:t xml:space="preserve">activating the device; </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rsidR="00624816" w:rsidRPr="002D31EF" w:rsidRDefault="002D31EF" w:rsidP="002D31EF">
      <w:pPr>
        <w:pStyle w:val="Apara"/>
      </w:pPr>
      <w:r>
        <w:tab/>
      </w:r>
      <w:r w:rsidRPr="002D31EF">
        <w:t>(a)</w:t>
      </w:r>
      <w:r w:rsidRPr="002D31EF">
        <w:tab/>
      </w:r>
      <w:r w:rsidR="00C96FC9" w:rsidRPr="002D31EF">
        <w:t xml:space="preserve">a VITRONIC PoliScan SPEED M1 HP device; or </w:t>
      </w:r>
    </w:p>
    <w:p w:rsidR="00C96FC9" w:rsidRPr="002D31EF" w:rsidRDefault="002D31EF" w:rsidP="002D31EF">
      <w:pPr>
        <w:pStyle w:val="Apara"/>
      </w:pPr>
      <w:r>
        <w:lastRenderedPageBreak/>
        <w:tab/>
      </w:r>
      <w:r w:rsidRPr="002D31EF">
        <w:t>(b)</w:t>
      </w:r>
      <w:r w:rsidRPr="002D31EF">
        <w:tab/>
      </w:r>
      <w:r w:rsidR="00C96FC9" w:rsidRPr="002D31EF">
        <w:t>a VITRONIC PoliScan FM1 device.</w:t>
      </w:r>
    </w:p>
    <w:p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rsidR="00142E2F" w:rsidRPr="002D31EF" w:rsidRDefault="002D31EF" w:rsidP="002D31EF">
      <w:pPr>
        <w:pStyle w:val="AH5Sec"/>
      </w:pPr>
      <w:bookmarkStart w:id="35" w:name="_Toc17121265"/>
      <w:r w:rsidRPr="009F4981">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5"/>
    </w:p>
    <w:p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rsidR="00142E2F" w:rsidRPr="002D31EF" w:rsidRDefault="002D31EF" w:rsidP="002D31EF">
      <w:pPr>
        <w:pStyle w:val="Amain"/>
      </w:pPr>
      <w:r>
        <w:lastRenderedPageBreak/>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rsidR="00142E2F" w:rsidRPr="002D31EF" w:rsidRDefault="002D31EF" w:rsidP="002D31EF">
      <w:pPr>
        <w:pStyle w:val="AH5Sec"/>
      </w:pPr>
      <w:bookmarkStart w:id="36" w:name="_Toc17121266"/>
      <w:r w:rsidRPr="009F4981">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6"/>
    </w:p>
    <w:p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rsidR="00142E2F" w:rsidRPr="002D31EF" w:rsidRDefault="002D31EF" w:rsidP="002D31EF">
      <w:pPr>
        <w:pStyle w:val="Apara"/>
      </w:pPr>
      <w:r>
        <w:tab/>
      </w:r>
      <w:r w:rsidRPr="002D31EF">
        <w:t>(a)</w:t>
      </w:r>
      <w:r w:rsidRPr="002D31EF">
        <w:tab/>
      </w:r>
      <w:r w:rsidR="00142E2F" w:rsidRPr="002D31EF">
        <w:t>a digital camera detection device; or</w:t>
      </w:r>
    </w:p>
    <w:p w:rsidR="00142E2F" w:rsidRPr="002D31EF" w:rsidRDefault="002D31EF" w:rsidP="002D31EF">
      <w:pPr>
        <w:pStyle w:val="Apara"/>
      </w:pPr>
      <w:r>
        <w:tab/>
      </w:r>
      <w:r w:rsidRPr="002D31EF">
        <w:t>(b)</w:t>
      </w:r>
      <w:r w:rsidRPr="002D31EF">
        <w:tab/>
      </w:r>
      <w:r w:rsidR="00142E2F" w:rsidRPr="002D31EF">
        <w:t>a fixed camera detection device.</w:t>
      </w:r>
    </w:p>
    <w:p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rsidR="00142E2F" w:rsidRPr="002D31EF" w:rsidRDefault="002D31EF" w:rsidP="002D31EF">
      <w:pPr>
        <w:pStyle w:val="Amain"/>
      </w:pPr>
      <w:r>
        <w:tab/>
      </w:r>
      <w:r w:rsidRPr="002D31EF">
        <w:t>(3)</w:t>
      </w:r>
      <w:r w:rsidRPr="002D31EF">
        <w:tab/>
      </w:r>
      <w:r w:rsidR="00142E2F" w:rsidRPr="002D31EF">
        <w:t>The operator must test the device—</w:t>
      </w:r>
    </w:p>
    <w:p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rsidR="00142E2F" w:rsidRPr="002D31EF" w:rsidRDefault="002D31EF" w:rsidP="002D31EF">
      <w:pPr>
        <w:pStyle w:val="Amain"/>
      </w:pPr>
      <w:r>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rsidR="00142E2F" w:rsidRPr="002D31EF" w:rsidRDefault="002D31EF" w:rsidP="002D31EF">
      <w:pPr>
        <w:pStyle w:val="AH5Sec"/>
      </w:pPr>
      <w:bookmarkStart w:id="37" w:name="_Toc17121267"/>
      <w:r w:rsidRPr="009F4981">
        <w:rPr>
          <w:rStyle w:val="CharSectNo"/>
        </w:rPr>
        <w:lastRenderedPageBreak/>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7"/>
    </w:p>
    <w:p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rsidR="00A7602E" w:rsidRPr="002D31EF" w:rsidRDefault="002D31EF" w:rsidP="004915B3">
      <w:pPr>
        <w:pStyle w:val="Amain"/>
        <w:keepNext/>
      </w:pPr>
      <w:r>
        <w:tab/>
      </w:r>
      <w:r w:rsidRPr="002D31EF">
        <w:t>(3)</w:t>
      </w:r>
      <w:r w:rsidRPr="002D31EF">
        <w:tab/>
      </w:r>
      <w:r w:rsidR="00A7602E" w:rsidRPr="002D31EF">
        <w:t>In this section:</w:t>
      </w:r>
    </w:p>
    <w:p w:rsidR="00A7602E" w:rsidRPr="002D31EF" w:rsidRDefault="00A7602E" w:rsidP="002D31EF">
      <w:pPr>
        <w:pStyle w:val="aDef"/>
        <w:keepNext/>
      </w:pPr>
      <w:r w:rsidRPr="002D31EF">
        <w:rPr>
          <w:rStyle w:val="charBoldItals"/>
        </w:rPr>
        <w:t>testing authority</w:t>
      </w:r>
      <w:r w:rsidRPr="002D31EF">
        <w:t xml:space="preserve"> means—</w:t>
      </w:r>
    </w:p>
    <w:p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2"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rsidR="00142E2F" w:rsidRPr="002D31EF" w:rsidRDefault="002D31EF" w:rsidP="002D31EF">
      <w:pPr>
        <w:pStyle w:val="AH5Sec"/>
      </w:pPr>
      <w:bookmarkStart w:id="38" w:name="_Toc17121268"/>
      <w:r w:rsidRPr="009F4981">
        <w:rPr>
          <w:rStyle w:val="CharSectNo"/>
        </w:rPr>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8"/>
    </w:p>
    <w:p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rsidR="00142E2F" w:rsidRPr="002D31EF" w:rsidRDefault="002D31EF" w:rsidP="002D31EF">
      <w:pPr>
        <w:pStyle w:val="AH5Sec"/>
      </w:pPr>
      <w:bookmarkStart w:id="39" w:name="_Toc17121269"/>
      <w:r w:rsidRPr="009F4981">
        <w:rPr>
          <w:rStyle w:val="CharSectNo"/>
        </w:rPr>
        <w:lastRenderedPageBreak/>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9"/>
    </w:p>
    <w:p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rsidR="00142E2F" w:rsidRPr="002D31EF" w:rsidRDefault="002D31EF" w:rsidP="002D31EF">
      <w:pPr>
        <w:pStyle w:val="Apara"/>
      </w:pPr>
      <w:r>
        <w:tab/>
      </w:r>
      <w:r w:rsidRPr="002D31EF">
        <w:t>(e)</w:t>
      </w:r>
      <w:r w:rsidRPr="002D31EF">
        <w:tab/>
      </w:r>
      <w:r w:rsidR="00142E2F" w:rsidRPr="002D31EF">
        <w:t>the automatic number plate recognition camera component of the average speed detection system that took the image.</w:t>
      </w:r>
    </w:p>
    <w:p w:rsidR="00142E2F" w:rsidRPr="002D31EF" w:rsidRDefault="00142E2F" w:rsidP="00142E2F">
      <w:pPr>
        <w:pStyle w:val="aExamHdgss"/>
      </w:pPr>
      <w:r w:rsidRPr="002D31EF">
        <w:t>Example</w:t>
      </w:r>
    </w:p>
    <w:p w:rsidR="00142E2F" w:rsidRPr="002D31EF" w:rsidRDefault="00D7487D" w:rsidP="00DB0D68">
      <w:pPr>
        <w:pStyle w:val="aExamss"/>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rsidR="00142E2F" w:rsidRPr="002D31EF" w:rsidRDefault="002D31EF" w:rsidP="00D17693">
      <w:pPr>
        <w:pStyle w:val="Amain"/>
        <w:keepNext/>
      </w:pPr>
      <w:r>
        <w:lastRenderedPageBreak/>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rsidR="00142E2F" w:rsidRPr="002D31EF" w:rsidRDefault="00142E2F" w:rsidP="00142E2F">
      <w:pPr>
        <w:pStyle w:val="aExamHdgss"/>
      </w:pPr>
      <w:r w:rsidRPr="002D31EF">
        <w:t>Examples</w:t>
      </w:r>
    </w:p>
    <w:p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rsidR="00142E2F" w:rsidRPr="002D31EF" w:rsidRDefault="002D31EF" w:rsidP="00184272">
      <w:pPr>
        <w:pStyle w:val="Apara"/>
        <w:keepNext/>
        <w:keepLines/>
      </w:pPr>
      <w:r>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rsidR="00142E2F" w:rsidRPr="002D31EF" w:rsidRDefault="00142E2F" w:rsidP="00142E2F">
      <w:pPr>
        <w:pStyle w:val="aExamHdgss"/>
      </w:pPr>
      <w:r w:rsidRPr="002D31EF">
        <w:t>Example</w:t>
      </w:r>
      <w:r w:rsidR="006D34F4" w:rsidRPr="002D31EF">
        <w:t>—</w:t>
      </w:r>
      <w:r w:rsidRPr="002D31EF">
        <w:t>par (a)</w:t>
      </w:r>
    </w:p>
    <w:p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rsidR="00142E2F" w:rsidRPr="002D31EF" w:rsidRDefault="00142E2F" w:rsidP="00142E2F">
      <w:pPr>
        <w:pStyle w:val="aExamHdgss"/>
      </w:pPr>
      <w:r w:rsidRPr="002D31EF">
        <w:t>Example</w:t>
      </w:r>
      <w:r w:rsidR="006D34F4" w:rsidRPr="002D31EF">
        <w:t>—</w:t>
      </w:r>
      <w:r w:rsidRPr="002D31EF">
        <w:t>par (b)</w:t>
      </w:r>
    </w:p>
    <w:p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rsidR="00142E2F" w:rsidRPr="002D31EF" w:rsidRDefault="002D31EF" w:rsidP="00DB0D68">
      <w:pPr>
        <w:pStyle w:val="Amain"/>
        <w:keepNext/>
      </w:pPr>
      <w:r>
        <w:lastRenderedPageBreak/>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rsidR="00C94972" w:rsidRPr="002D31EF" w:rsidRDefault="002D31EF" w:rsidP="002D31EF">
      <w:pPr>
        <w:pStyle w:val="Apara"/>
      </w:pPr>
      <w:r>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rsidR="00142E2F" w:rsidRPr="002D31EF" w:rsidRDefault="002D31EF" w:rsidP="00184272">
      <w:pPr>
        <w:pStyle w:val="Amain"/>
        <w:keepLines/>
      </w:pPr>
      <w:r>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rsidR="00142E2F" w:rsidRPr="002D31EF" w:rsidRDefault="002D31EF" w:rsidP="00D17693">
      <w:pPr>
        <w:pStyle w:val="Amain"/>
        <w:keepNext/>
      </w:pPr>
      <w:r>
        <w:lastRenderedPageBreak/>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rsidR="00142E2F" w:rsidRPr="002D31EF" w:rsidRDefault="002D31EF" w:rsidP="002D31EF">
      <w:pPr>
        <w:pStyle w:val="Amain"/>
      </w:pPr>
      <w:r>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rsidR="00016E9A" w:rsidRPr="002D31EF" w:rsidRDefault="002D31EF" w:rsidP="002D31EF">
      <w:pPr>
        <w:pStyle w:val="Amain"/>
      </w:pPr>
      <w:r>
        <w:tab/>
      </w:r>
      <w:r w:rsidRPr="002D31EF">
        <w:t>(13)</w:t>
      </w:r>
      <w:r w:rsidRPr="002D31EF">
        <w:tab/>
      </w:r>
      <w:r w:rsidR="00016E9A" w:rsidRPr="002D31EF">
        <w:t>In this section:</w:t>
      </w:r>
    </w:p>
    <w:p w:rsidR="00730978" w:rsidRPr="002D31EF" w:rsidRDefault="00730978" w:rsidP="002D31EF">
      <w:pPr>
        <w:pStyle w:val="aDef"/>
        <w:rPr>
          <w:b/>
        </w:rPr>
      </w:pPr>
      <w:r w:rsidRPr="002D31EF">
        <w:rPr>
          <w:rStyle w:val="charBoldItals"/>
        </w:rPr>
        <w:t>centre of the road</w:t>
      </w:r>
      <w:r w:rsidRPr="002D31EF">
        <w:t xml:space="preserve">—see the </w:t>
      </w:r>
      <w:hyperlink r:id="rId73" w:tooltip="SL2017-43" w:history="1">
        <w:r w:rsidR="00E2740E" w:rsidRPr="005358A4">
          <w:rPr>
            <w:rStyle w:val="charCitHyperlinkItal"/>
          </w:rPr>
          <w:t>Road Transport (Road Rules) Regulation 2017</w:t>
        </w:r>
      </w:hyperlink>
      <w:r w:rsidRPr="002D31EF">
        <w:t>, dictionary.</w:t>
      </w:r>
    </w:p>
    <w:p w:rsidR="005A5C5F" w:rsidRPr="002D31EF" w:rsidRDefault="005A5C5F" w:rsidP="002D31EF">
      <w:pPr>
        <w:pStyle w:val="aDef"/>
      </w:pPr>
      <w:r w:rsidRPr="002D31EF">
        <w:rPr>
          <w:rStyle w:val="charBoldItals"/>
        </w:rPr>
        <w:t>left</w:t>
      </w:r>
      <w:r w:rsidRPr="002D31EF">
        <w:t xml:space="preserve">, in relation to something—see the </w:t>
      </w:r>
      <w:hyperlink r:id="rId74" w:tooltip="SL2017-43" w:history="1">
        <w:r w:rsidR="00E2740E" w:rsidRPr="005358A4">
          <w:rPr>
            <w:rStyle w:val="charCitHyperlinkItal"/>
          </w:rPr>
          <w:t>Road Transport (Road Rules) Regulation 2017</w:t>
        </w:r>
      </w:hyperlink>
      <w:r w:rsidRPr="002D31EF">
        <w:t>, section 351.</w:t>
      </w:r>
    </w:p>
    <w:p w:rsidR="0010571D" w:rsidRPr="002D31EF" w:rsidRDefault="0010571D" w:rsidP="002D31EF">
      <w:pPr>
        <w:pStyle w:val="aDef"/>
      </w:pPr>
      <w:r w:rsidRPr="002D31EF">
        <w:rPr>
          <w:rStyle w:val="charBoldItals"/>
        </w:rPr>
        <w:t>red traffic arrow</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rsidR="0020684B" w:rsidRPr="002D31EF" w:rsidRDefault="0020684B" w:rsidP="002D31EF">
      <w:pPr>
        <w:pStyle w:val="aDef"/>
        <w:rPr>
          <w:b/>
        </w:rPr>
      </w:pPr>
      <w:r w:rsidRPr="002D31EF">
        <w:rPr>
          <w:rStyle w:val="charBoldItals"/>
        </w:rPr>
        <w:t>red traffic light</w:t>
      </w:r>
      <w:r w:rsidRPr="002D31EF">
        <w:t xml:space="preserve">—see the </w:t>
      </w:r>
      <w:hyperlink r:id="rId76" w:tooltip="SL2017-43" w:history="1">
        <w:r w:rsidR="00E2740E" w:rsidRPr="005358A4">
          <w:rPr>
            <w:rStyle w:val="charCitHyperlinkItal"/>
          </w:rPr>
          <w:t>Road Transport (Road Rules) Regulation 2017</w:t>
        </w:r>
      </w:hyperlink>
      <w:r w:rsidRPr="002D31EF">
        <w:t>, dictionary.</w:t>
      </w:r>
    </w:p>
    <w:p w:rsidR="00142E2F" w:rsidRPr="002D31EF" w:rsidRDefault="00142E2F" w:rsidP="00142E2F">
      <w:pPr>
        <w:pStyle w:val="PageBreak"/>
      </w:pPr>
      <w:r w:rsidRPr="002D31EF">
        <w:br w:type="page"/>
      </w:r>
    </w:p>
    <w:p w:rsidR="00582579" w:rsidRPr="009F4981" w:rsidRDefault="002D31EF" w:rsidP="002D31EF">
      <w:pPr>
        <w:pStyle w:val="AH2Part"/>
      </w:pPr>
      <w:bookmarkStart w:id="40" w:name="_Toc17121270"/>
      <w:r w:rsidRPr="009F4981">
        <w:rPr>
          <w:rStyle w:val="CharPartNo"/>
        </w:rPr>
        <w:lastRenderedPageBreak/>
        <w:t>Part 6</w:t>
      </w:r>
      <w:r w:rsidRPr="002D31EF">
        <w:tab/>
      </w:r>
      <w:r w:rsidR="00582579" w:rsidRPr="009F4981">
        <w:rPr>
          <w:rStyle w:val="CharPartText"/>
        </w:rPr>
        <w:t xml:space="preserve">Traffic </w:t>
      </w:r>
      <w:r w:rsidR="000849D6" w:rsidRPr="009F4981">
        <w:rPr>
          <w:rStyle w:val="CharPartText"/>
        </w:rPr>
        <w:t>m</w:t>
      </w:r>
      <w:r w:rsidR="00582579" w:rsidRPr="009F4981">
        <w:rPr>
          <w:rStyle w:val="CharPartText"/>
        </w:rPr>
        <w:t>anagement</w:t>
      </w:r>
      <w:bookmarkEnd w:id="40"/>
    </w:p>
    <w:p w:rsidR="00582579" w:rsidRPr="002D31EF" w:rsidRDefault="002D31EF" w:rsidP="002D31EF">
      <w:pPr>
        <w:pStyle w:val="AH5Sec"/>
      </w:pPr>
      <w:bookmarkStart w:id="41" w:name="_Toc17121271"/>
      <w:r w:rsidRPr="009F4981">
        <w:rPr>
          <w:rStyle w:val="CharSectNo"/>
        </w:rPr>
        <w:t>27</w:t>
      </w:r>
      <w:r w:rsidRPr="002D31EF">
        <w:tab/>
      </w:r>
      <w:r w:rsidR="00582579" w:rsidRPr="002D31EF">
        <w:t xml:space="preserve">Removal of unattended </w:t>
      </w:r>
      <w:r w:rsidR="004947C2" w:rsidRPr="002D31EF">
        <w:t>vehicle</w:t>
      </w:r>
      <w:r w:rsidR="00582579" w:rsidRPr="002D31EF">
        <w:t>s—Act, s 32 (1) (c)</w:t>
      </w:r>
      <w:bookmarkEnd w:id="41"/>
    </w:p>
    <w:p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rsidR="00582579" w:rsidRPr="002D31EF" w:rsidRDefault="002D31EF" w:rsidP="002D31EF">
      <w:pPr>
        <w:pStyle w:val="Apara"/>
      </w:pPr>
      <w:r>
        <w:tab/>
      </w:r>
      <w:r w:rsidRPr="002D31EF">
        <w:t>(a)</w:t>
      </w:r>
      <w:r w:rsidRPr="002D31EF">
        <w:tab/>
      </w:r>
      <w:r w:rsidR="00582579" w:rsidRPr="002D31EF">
        <w:t>a bus lane; or</w:t>
      </w:r>
    </w:p>
    <w:p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rsidR="00C01F92" w:rsidRPr="001A3E19" w:rsidRDefault="00EE3904" w:rsidP="00C01F92">
      <w:pPr>
        <w:pStyle w:val="Apara"/>
      </w:pPr>
      <w:r>
        <w:tab/>
        <w:t>(c</w:t>
      </w:r>
      <w:r w:rsidR="00C01F92" w:rsidRPr="001A3E19">
        <w:t>)</w:t>
      </w:r>
      <w:r w:rsidR="00C01F92" w:rsidRPr="001A3E19">
        <w:tab/>
        <w:t>a tram lane, a tramway or on tram tracks; or</w:t>
      </w:r>
    </w:p>
    <w:p w:rsidR="00582579" w:rsidRPr="002D31EF" w:rsidRDefault="002D31EF" w:rsidP="002D31EF">
      <w:pPr>
        <w:pStyle w:val="Apara"/>
      </w:pPr>
      <w:r>
        <w:tab/>
      </w:r>
      <w:r w:rsidR="00EE3904">
        <w:t>(d</w:t>
      </w:r>
      <w:r w:rsidRPr="002D31EF">
        <w:t>)</w:t>
      </w:r>
      <w:r w:rsidRPr="002D31EF">
        <w:tab/>
      </w:r>
      <w:r w:rsidR="00582579" w:rsidRPr="002D31EF">
        <w:t>a transit lane.</w:t>
      </w:r>
    </w:p>
    <w:p w:rsidR="00590A75" w:rsidRPr="002D31EF" w:rsidRDefault="002D31EF" w:rsidP="002D31EF">
      <w:pPr>
        <w:pStyle w:val="Amain"/>
      </w:pPr>
      <w:r>
        <w:tab/>
      </w:r>
      <w:r w:rsidRPr="002D31EF">
        <w:t>(2)</w:t>
      </w:r>
      <w:r w:rsidRPr="002D31EF">
        <w:tab/>
      </w:r>
      <w:r w:rsidR="00590A75" w:rsidRPr="002D31EF">
        <w:t>In this section:</w:t>
      </w:r>
    </w:p>
    <w:p w:rsidR="00590A75" w:rsidRPr="002D31EF" w:rsidRDefault="00590A75" w:rsidP="002D31EF">
      <w:pPr>
        <w:pStyle w:val="aDef"/>
      </w:pPr>
      <w:r w:rsidRPr="002D31EF">
        <w:rPr>
          <w:rStyle w:val="charBoldItals"/>
        </w:rPr>
        <w:t>bus lane</w:t>
      </w:r>
      <w:r w:rsidRPr="002D31EF">
        <w:t xml:space="preserve">—see the </w:t>
      </w:r>
      <w:hyperlink r:id="rId77" w:tooltip="SL2017-43" w:history="1">
        <w:r w:rsidR="005358A4" w:rsidRPr="005358A4">
          <w:rPr>
            <w:rStyle w:val="charCitHyperlinkItal"/>
          </w:rPr>
          <w:t>Road Transport (Road Rules) Regulation 2017</w:t>
        </w:r>
      </w:hyperlink>
      <w:r w:rsidRPr="002D31EF">
        <w:t>, section 154.</w:t>
      </w:r>
    </w:p>
    <w:p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78" w:tooltip="SL2017-43" w:history="1">
        <w:r w:rsidR="005358A4" w:rsidRPr="005358A4">
          <w:rPr>
            <w:rStyle w:val="charCitHyperlinkItal"/>
          </w:rPr>
          <w:t>Road Transport (Road Rules) Regulation 2017</w:t>
        </w:r>
      </w:hyperlink>
      <w:r w:rsidR="00EE7AD9" w:rsidRPr="002D31EF">
        <w:rPr>
          <w:snapToGrid w:val="0"/>
        </w:rPr>
        <w:t>, section 176 and schedule 2.</w:t>
      </w:r>
    </w:p>
    <w:p w:rsidR="00EE3904" w:rsidRPr="001A3E19" w:rsidRDefault="00EE3904" w:rsidP="00EE3904">
      <w:pPr>
        <w:pStyle w:val="aDef"/>
      </w:pPr>
      <w:r w:rsidRPr="001A3E19">
        <w:rPr>
          <w:rStyle w:val="charBoldItals"/>
        </w:rPr>
        <w:t>tram lane</w:t>
      </w:r>
      <w:r w:rsidRPr="001A3E19">
        <w:t xml:space="preserve">—see the </w:t>
      </w:r>
      <w:hyperlink r:id="rId79" w:tooltip="SL2017-43" w:history="1">
        <w:r w:rsidRPr="001A3E19">
          <w:rPr>
            <w:rStyle w:val="charCitHyperlinkItal"/>
          </w:rPr>
          <w:t>Road Transport (Road Rules) Regulation 2017</w:t>
        </w:r>
      </w:hyperlink>
      <w:r w:rsidRPr="001A3E19">
        <w:t>, section 155.</w:t>
      </w:r>
    </w:p>
    <w:p w:rsidR="00EE3904" w:rsidRPr="001A3E19" w:rsidRDefault="00EE3904" w:rsidP="00EE3904">
      <w:pPr>
        <w:pStyle w:val="aDef"/>
      </w:pPr>
      <w:r w:rsidRPr="001A3E19">
        <w:rPr>
          <w:rStyle w:val="charBoldItals"/>
        </w:rPr>
        <w:t>tram tracks</w:t>
      </w:r>
      <w:r w:rsidRPr="001A3E19">
        <w:t xml:space="preserve">—see the </w:t>
      </w:r>
      <w:hyperlink r:id="rId80" w:tooltip="SL2017-43" w:history="1">
        <w:r w:rsidRPr="001A3E19">
          <w:rPr>
            <w:rStyle w:val="charCitHyperlinkItal"/>
          </w:rPr>
          <w:t>Road Transport (Road Rules) Regulation 2017</w:t>
        </w:r>
      </w:hyperlink>
      <w:r w:rsidRPr="001A3E19">
        <w:t>, dictionary.</w:t>
      </w:r>
    </w:p>
    <w:p w:rsidR="00EE3904" w:rsidRPr="001A3E19" w:rsidRDefault="00EE3904" w:rsidP="00EE3904">
      <w:pPr>
        <w:pStyle w:val="aDef"/>
      </w:pPr>
      <w:r w:rsidRPr="001A3E19">
        <w:rPr>
          <w:rStyle w:val="charBoldItals"/>
        </w:rPr>
        <w:t>tramway</w:t>
      </w:r>
      <w:r w:rsidRPr="001A3E19">
        <w:t xml:space="preserve">—see the </w:t>
      </w:r>
      <w:hyperlink r:id="rId81" w:tooltip="SL2017-43" w:history="1">
        <w:r w:rsidRPr="001A3E19">
          <w:rPr>
            <w:rStyle w:val="charCitHyperlinkItal"/>
          </w:rPr>
          <w:t>Road Transport (Road Rules) Regulation 2017</w:t>
        </w:r>
      </w:hyperlink>
      <w:r w:rsidRPr="001A3E19">
        <w:t>, section 155A.</w:t>
      </w:r>
    </w:p>
    <w:p w:rsidR="00756A51" w:rsidRPr="002D31EF" w:rsidRDefault="00756A51" w:rsidP="002D31EF">
      <w:pPr>
        <w:pStyle w:val="aDef"/>
      </w:pPr>
      <w:r w:rsidRPr="002D31EF">
        <w:rPr>
          <w:rStyle w:val="charBoldItals"/>
        </w:rPr>
        <w:t>transit lane</w:t>
      </w:r>
      <w:r w:rsidRPr="002D31EF">
        <w:t xml:space="preserve">—see the </w:t>
      </w:r>
      <w:hyperlink r:id="rId82" w:tooltip="SL2017-43" w:history="1">
        <w:r w:rsidR="005358A4" w:rsidRPr="005358A4">
          <w:rPr>
            <w:rStyle w:val="charCitHyperlinkItal"/>
          </w:rPr>
          <w:t>Road Transport (Road Rules) Regulation 2017</w:t>
        </w:r>
      </w:hyperlink>
      <w:r w:rsidRPr="002D31EF">
        <w:t>, section 156.</w:t>
      </w:r>
    </w:p>
    <w:p w:rsidR="000849D6" w:rsidRPr="002D31EF" w:rsidRDefault="000849D6" w:rsidP="000849D6">
      <w:pPr>
        <w:pStyle w:val="PageBreak"/>
      </w:pPr>
      <w:r w:rsidRPr="002D31EF">
        <w:br w:type="page"/>
      </w:r>
    </w:p>
    <w:p w:rsidR="00524E7F" w:rsidRPr="009F4981" w:rsidRDefault="002D31EF" w:rsidP="002D31EF">
      <w:pPr>
        <w:pStyle w:val="AH2Part"/>
      </w:pPr>
      <w:bookmarkStart w:id="42" w:name="_Toc17121272"/>
      <w:r w:rsidRPr="009F4981">
        <w:rPr>
          <w:rStyle w:val="CharPartNo"/>
        </w:rPr>
        <w:lastRenderedPageBreak/>
        <w:t>Part 7</w:t>
      </w:r>
      <w:r w:rsidRPr="002D31EF">
        <w:tab/>
      </w:r>
      <w:r w:rsidR="002C4F56" w:rsidRPr="009F4981">
        <w:rPr>
          <w:rStyle w:val="CharPartText"/>
        </w:rPr>
        <w:t>Parking</w:t>
      </w:r>
      <w:bookmarkEnd w:id="42"/>
    </w:p>
    <w:p w:rsidR="002C4F56" w:rsidRPr="009F4981" w:rsidRDefault="002D31EF" w:rsidP="002D31EF">
      <w:pPr>
        <w:pStyle w:val="AH3Div"/>
      </w:pPr>
      <w:bookmarkStart w:id="43" w:name="_Toc17121273"/>
      <w:r w:rsidRPr="009F4981">
        <w:rPr>
          <w:rStyle w:val="CharDivNo"/>
        </w:rPr>
        <w:t>Division 7.1</w:t>
      </w:r>
      <w:r w:rsidRPr="002D31EF">
        <w:tab/>
      </w:r>
      <w:r w:rsidR="004C5B2D" w:rsidRPr="009F4981">
        <w:rPr>
          <w:rStyle w:val="CharDivText"/>
        </w:rPr>
        <w:t>Metered parking scheme</w:t>
      </w:r>
      <w:r w:rsidR="002C4F56" w:rsidRPr="009F4981">
        <w:rPr>
          <w:rStyle w:val="CharDivText"/>
        </w:rPr>
        <w:t>s</w:t>
      </w:r>
      <w:bookmarkEnd w:id="43"/>
    </w:p>
    <w:p w:rsidR="002C4F56" w:rsidRPr="002D31EF" w:rsidRDefault="002D31EF" w:rsidP="002D31EF">
      <w:pPr>
        <w:pStyle w:val="AH5Sec"/>
        <w:rPr>
          <w:snapToGrid w:val="0"/>
        </w:rPr>
      </w:pPr>
      <w:bookmarkStart w:id="44" w:name="_Toc17121274"/>
      <w:r w:rsidRPr="009F4981">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rsidR="002C4F56" w:rsidRPr="002D31EF" w:rsidRDefault="002D31EF" w:rsidP="002D31EF">
      <w:pPr>
        <w:pStyle w:val="AH5Sec"/>
      </w:pPr>
      <w:bookmarkStart w:id="45" w:name="_Toc17121275"/>
      <w:r w:rsidRPr="009F4981">
        <w:rPr>
          <w:rStyle w:val="CharSectNo"/>
        </w:rPr>
        <w:t>29</w:t>
      </w:r>
      <w:r w:rsidRPr="002D31EF">
        <w:tab/>
      </w:r>
      <w:r w:rsidR="004C5B2D" w:rsidRPr="002D31EF">
        <w:t>Metered parking area</w:t>
      </w:r>
      <w:r w:rsidR="002C4F56" w:rsidRPr="002D31EF">
        <w:t>s</w:t>
      </w:r>
      <w:bookmarkEnd w:id="4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rsidR="002C4F56" w:rsidRPr="002D31EF" w:rsidRDefault="002D31EF" w:rsidP="002D31EF">
      <w:pPr>
        <w:pStyle w:val="AH5Sec"/>
      </w:pPr>
      <w:bookmarkStart w:id="46" w:name="_Toc17121276"/>
      <w:r w:rsidRPr="009F4981">
        <w:rPr>
          <w:rStyle w:val="CharSectNo"/>
        </w:rPr>
        <w:t>30</w:t>
      </w:r>
      <w:r w:rsidRPr="002D31EF">
        <w:tab/>
      </w:r>
      <w:r w:rsidR="004C5B2D" w:rsidRPr="002D31EF">
        <w:t>Parking meter</w:t>
      </w:r>
      <w:r w:rsidR="002C4F56" w:rsidRPr="002D31EF">
        <w:t>s</w:t>
      </w:r>
      <w:bookmarkEnd w:id="4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rsidR="002C4F56" w:rsidRPr="002D31EF" w:rsidRDefault="002D31EF" w:rsidP="002D31EF">
      <w:pPr>
        <w:pStyle w:val="AH5Sec"/>
      </w:pPr>
      <w:bookmarkStart w:id="47" w:name="_Toc17121277"/>
      <w:r w:rsidRPr="009F4981">
        <w:rPr>
          <w:rStyle w:val="CharSectNo"/>
        </w:rPr>
        <w:lastRenderedPageBreak/>
        <w:t>31</w:t>
      </w:r>
      <w:r w:rsidRPr="002D31EF">
        <w:tab/>
      </w:r>
      <w:r w:rsidR="004C5B2D" w:rsidRPr="002D31EF">
        <w:t>Metered parking space</w:t>
      </w:r>
      <w:r w:rsidR="002C4F56" w:rsidRPr="002D31EF">
        <w:t>s</w:t>
      </w:r>
      <w:bookmarkEnd w:id="47"/>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rsidR="00E00D10" w:rsidRPr="002D31EF" w:rsidRDefault="002D31EF" w:rsidP="002D31EF">
      <w:pPr>
        <w:pStyle w:val="AH5Sec"/>
        <w:rPr>
          <w:snapToGrid w:val="0"/>
        </w:rPr>
      </w:pPr>
      <w:bookmarkStart w:id="48" w:name="_Toc17121278"/>
      <w:r w:rsidRPr="009F4981">
        <w:rPr>
          <w:rStyle w:val="CharSectNo"/>
        </w:rPr>
        <w:t>32</w:t>
      </w:r>
      <w:r w:rsidRPr="002D31EF">
        <w:rPr>
          <w:snapToGrid w:val="0"/>
        </w:rPr>
        <w:tab/>
      </w:r>
      <w:r w:rsidR="00E00D10" w:rsidRPr="002D31EF">
        <w:t>Additional police powers—removing cars from metered parking areas</w:t>
      </w:r>
      <w:bookmarkEnd w:id="48"/>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3" w:tooltip="SL2017-43" w:history="1">
        <w:r w:rsidR="005358A4" w:rsidRPr="005358A4">
          <w:rPr>
            <w:rStyle w:val="charCitHyperlinkItal"/>
          </w:rPr>
          <w:t>Road Transport (Road Rules) Regulation 2017</w:t>
        </w:r>
      </w:hyperlink>
      <w:r w:rsidRPr="002D31EF">
        <w:t>, dictionary.</w:t>
      </w:r>
    </w:p>
    <w:p w:rsidR="002C4F56" w:rsidRPr="009F4981" w:rsidRDefault="002D31EF" w:rsidP="002D31EF">
      <w:pPr>
        <w:pStyle w:val="AH3Div"/>
      </w:pPr>
      <w:bookmarkStart w:id="49" w:name="_Toc17121279"/>
      <w:r w:rsidRPr="009F4981">
        <w:rPr>
          <w:rStyle w:val="CharDivNo"/>
        </w:rPr>
        <w:t>Division 7.2</w:t>
      </w:r>
      <w:r w:rsidRPr="002D31EF">
        <w:tab/>
      </w:r>
      <w:r w:rsidR="002C4F56" w:rsidRPr="009F4981">
        <w:rPr>
          <w:rStyle w:val="CharDivText"/>
        </w:rPr>
        <w:t>Ticket parking schemes</w:t>
      </w:r>
      <w:bookmarkEnd w:id="49"/>
    </w:p>
    <w:p w:rsidR="002C4F56" w:rsidRPr="002D31EF" w:rsidRDefault="002D31EF" w:rsidP="002D31EF">
      <w:pPr>
        <w:pStyle w:val="AH5Sec"/>
      </w:pPr>
      <w:bookmarkStart w:id="50" w:name="_Toc17121280"/>
      <w:r w:rsidRPr="009F4981">
        <w:rPr>
          <w:rStyle w:val="CharSectNo"/>
        </w:rPr>
        <w:t>33</w:t>
      </w:r>
      <w:r w:rsidRPr="002D31EF">
        <w:tab/>
      </w:r>
      <w:r w:rsidR="002C4F56" w:rsidRPr="002D31EF">
        <w:t>Parking authorities</w:t>
      </w:r>
      <w:bookmarkEnd w:id="50"/>
    </w:p>
    <w:p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rsidR="002C4F56" w:rsidRPr="002D31EF" w:rsidRDefault="002D31EF" w:rsidP="002D31EF">
      <w:pPr>
        <w:pStyle w:val="Amain"/>
        <w:keepNext/>
      </w:pPr>
      <w:r>
        <w:tab/>
      </w:r>
      <w:r w:rsidRPr="002D31EF">
        <w:t>(3)</w:t>
      </w:r>
      <w:r w:rsidRPr="002D31EF">
        <w:tab/>
      </w:r>
      <w:r w:rsidR="002C4F56" w:rsidRPr="002D31EF">
        <w:t>The declaration is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4" w:tooltip="A2001-14" w:history="1">
        <w:r w:rsidRPr="002D31EF">
          <w:rPr>
            <w:color w:val="0000FF"/>
          </w:rPr>
          <w:t>Legislation Act</w:t>
        </w:r>
      </w:hyperlink>
      <w:r w:rsidRPr="002D31EF">
        <w:t>.</w:t>
      </w:r>
    </w:p>
    <w:p w:rsidR="002C4F56" w:rsidRPr="002D31EF" w:rsidRDefault="002D31EF" w:rsidP="002D31EF">
      <w:pPr>
        <w:pStyle w:val="AH5Sec"/>
      </w:pPr>
      <w:bookmarkStart w:id="51" w:name="_Toc17121281"/>
      <w:r w:rsidRPr="009F4981">
        <w:rPr>
          <w:rStyle w:val="CharSectNo"/>
        </w:rPr>
        <w:lastRenderedPageBreak/>
        <w:t>34</w:t>
      </w:r>
      <w:r w:rsidRPr="002D31EF">
        <w:tab/>
      </w:r>
      <w:r w:rsidR="002C4F56" w:rsidRPr="002D31EF">
        <w:t>Parking authority guidelines</w:t>
      </w:r>
      <w:bookmarkEnd w:id="51"/>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5" w:tooltip="A2001-14" w:history="1">
        <w:r w:rsidRPr="002D31EF">
          <w:rPr>
            <w:color w:val="0000FF"/>
          </w:rPr>
          <w:t>Legislation Act</w:t>
        </w:r>
      </w:hyperlink>
      <w:r w:rsidRPr="002D31EF">
        <w:t>.</w:t>
      </w:r>
    </w:p>
    <w:p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rsidR="002C4F56" w:rsidRPr="002D31EF" w:rsidRDefault="002D31EF" w:rsidP="002D31EF">
      <w:pPr>
        <w:pStyle w:val="AH5Sec"/>
      </w:pPr>
      <w:bookmarkStart w:id="52" w:name="_Toc17121282"/>
      <w:r w:rsidRPr="009F4981">
        <w:rPr>
          <w:rStyle w:val="CharSectNo"/>
        </w:rPr>
        <w:t>35</w:t>
      </w:r>
      <w:r w:rsidRPr="002D31EF">
        <w:tab/>
      </w:r>
      <w:r w:rsidR="002C4F56" w:rsidRPr="002D31EF">
        <w:t>Ticket parking schemes—</w:t>
      </w:r>
      <w:r w:rsidR="00FE7786" w:rsidRPr="002D31EF">
        <w:t>road transport authority</w:t>
      </w:r>
      <w:bookmarkEnd w:id="52"/>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rsidR="002C4F56" w:rsidRPr="002D31EF" w:rsidRDefault="002D31EF" w:rsidP="002D31EF">
      <w:pPr>
        <w:pStyle w:val="AH5Sec"/>
      </w:pPr>
      <w:bookmarkStart w:id="53" w:name="_Toc17121283"/>
      <w:r w:rsidRPr="009F4981">
        <w:rPr>
          <w:rStyle w:val="CharSectNo"/>
        </w:rPr>
        <w:lastRenderedPageBreak/>
        <w:t>36</w:t>
      </w:r>
      <w:r w:rsidRPr="002D31EF">
        <w:tab/>
      </w:r>
      <w:r w:rsidR="002C4F56" w:rsidRPr="002D31EF">
        <w:t>Approval of e</w:t>
      </w:r>
      <w:r w:rsidR="002C4F56" w:rsidRPr="002D31EF">
        <w:noBreakHyphen/>
        <w:t>payment method</w:t>
      </w:r>
      <w:bookmarkEnd w:id="53"/>
    </w:p>
    <w:p w:rsidR="002C4F56" w:rsidRPr="002D31EF" w:rsidRDefault="002D31EF" w:rsidP="00DB0D68">
      <w:pPr>
        <w:pStyle w:val="Amain"/>
        <w:keepNext/>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rsidR="002C4F56" w:rsidRPr="002D31EF" w:rsidRDefault="002D31EF" w:rsidP="004915B3">
      <w:pPr>
        <w:pStyle w:val="Amain"/>
        <w:keepNext/>
      </w:pPr>
      <w:r>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rsidR="002C4F56" w:rsidRPr="002D31EF" w:rsidRDefault="002D31EF" w:rsidP="002D31EF">
      <w:pPr>
        <w:pStyle w:val="Apara"/>
      </w:pPr>
      <w:r>
        <w:tab/>
      </w:r>
      <w:r w:rsidRPr="002D31EF">
        <w:t>(b)</w:t>
      </w:r>
      <w:r w:rsidRPr="002D31EF">
        <w:tab/>
      </w:r>
      <w:r w:rsidR="002C4F56" w:rsidRPr="002D31EF">
        <w:t>keeping a record of each transaction; and</w:t>
      </w:r>
    </w:p>
    <w:p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rsidR="002C4F56" w:rsidRPr="002D31EF" w:rsidRDefault="002D31EF" w:rsidP="002D31EF">
      <w:pPr>
        <w:pStyle w:val="Amain"/>
        <w:keepNext/>
      </w:pPr>
      <w:r>
        <w:tab/>
      </w:r>
      <w:r w:rsidRPr="002D31EF">
        <w:t>(3)</w:t>
      </w:r>
      <w:r w:rsidRPr="002D31EF">
        <w:tab/>
      </w:r>
      <w:r w:rsidR="002C4F56" w:rsidRPr="002D31EF">
        <w:t>An approval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6" w:tooltip="A2001-14" w:history="1">
        <w:r w:rsidRPr="002D31EF">
          <w:rPr>
            <w:color w:val="0000FF"/>
          </w:rPr>
          <w:t>Legislation Act</w:t>
        </w:r>
      </w:hyperlink>
      <w:r w:rsidRPr="002D31EF">
        <w:t>.</w:t>
      </w:r>
    </w:p>
    <w:p w:rsidR="002C4F56" w:rsidRPr="002D31EF" w:rsidRDefault="002D31EF" w:rsidP="002D31EF">
      <w:pPr>
        <w:pStyle w:val="Amain"/>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rsidR="002C4F56" w:rsidRPr="002D31EF" w:rsidRDefault="002D31EF" w:rsidP="002D31EF">
      <w:pPr>
        <w:pStyle w:val="AH5Sec"/>
      </w:pPr>
      <w:bookmarkStart w:id="54" w:name="_Toc17121284"/>
      <w:r w:rsidRPr="009F4981">
        <w:rPr>
          <w:rStyle w:val="CharSectNo"/>
        </w:rPr>
        <w:t>37</w:t>
      </w:r>
      <w:r w:rsidRPr="002D31EF">
        <w:tab/>
      </w:r>
      <w:r w:rsidR="002C4F56" w:rsidRPr="002D31EF">
        <w:t>Ticket parking schemes—parking authorities</w:t>
      </w:r>
      <w:bookmarkEnd w:id="5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rPr>
          <w:snapToGrid w:val="0"/>
        </w:rPr>
      </w:pPr>
      <w:r>
        <w:rPr>
          <w:snapToGrid w:val="0"/>
        </w:rPr>
        <w:lastRenderedPageBreak/>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rsidR="002C4F56" w:rsidRPr="002D31EF" w:rsidRDefault="002D31EF" w:rsidP="002D31EF">
      <w:pPr>
        <w:pStyle w:val="AH5Sec"/>
      </w:pPr>
      <w:bookmarkStart w:id="55" w:name="_Toc17121285"/>
      <w:r w:rsidRPr="009F4981">
        <w:rPr>
          <w:rStyle w:val="CharSectNo"/>
        </w:rPr>
        <w:t>38</w:t>
      </w:r>
      <w:r w:rsidRPr="002D31EF">
        <w:tab/>
      </w:r>
      <w:r w:rsidR="002C4F56" w:rsidRPr="002D31EF">
        <w:t>Ticket parking areas</w:t>
      </w:r>
      <w:bookmarkEnd w:id="55"/>
    </w:p>
    <w:p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rsidR="002C4F56" w:rsidRPr="002D31EF" w:rsidRDefault="002D31EF" w:rsidP="002D31EF">
      <w:pPr>
        <w:pStyle w:val="AH5Sec"/>
        <w:rPr>
          <w:snapToGrid w:val="0"/>
        </w:rPr>
      </w:pPr>
      <w:bookmarkStart w:id="56" w:name="_Toc17121286"/>
      <w:r w:rsidRPr="009F4981">
        <w:rPr>
          <w:rStyle w:val="CharSectNo"/>
        </w:rPr>
        <w:t>39</w:t>
      </w:r>
      <w:r w:rsidRPr="002D31EF">
        <w:rPr>
          <w:snapToGrid w:val="0"/>
        </w:rPr>
        <w:tab/>
      </w:r>
      <w:r w:rsidR="002C4F56" w:rsidRPr="002D31EF">
        <w:rPr>
          <w:snapToGrid w:val="0"/>
        </w:rPr>
        <w:t>Ticket parking spaces</w:t>
      </w:r>
      <w:bookmarkEnd w:id="56"/>
    </w:p>
    <w:p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rsidR="002C4F56" w:rsidRPr="002D31EF" w:rsidRDefault="002D31EF" w:rsidP="002D31EF">
      <w:pPr>
        <w:pStyle w:val="AH5Sec"/>
      </w:pPr>
      <w:bookmarkStart w:id="57" w:name="_Toc17121287"/>
      <w:r w:rsidRPr="009F4981">
        <w:rPr>
          <w:rStyle w:val="CharSectNo"/>
        </w:rPr>
        <w:t>40</w:t>
      </w:r>
      <w:r w:rsidRPr="002D31EF">
        <w:tab/>
      </w:r>
      <w:r w:rsidR="002C4F56" w:rsidRPr="002D31EF">
        <w:t>Ticket machines</w:t>
      </w:r>
      <w:bookmarkEnd w:id="57"/>
    </w:p>
    <w:p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rsidR="002C4F56" w:rsidRPr="002D31EF" w:rsidRDefault="002D31EF" w:rsidP="002D31EF">
      <w:pPr>
        <w:pStyle w:val="AH5Sec"/>
      </w:pPr>
      <w:bookmarkStart w:id="58" w:name="_Toc17121288"/>
      <w:r w:rsidRPr="009F4981">
        <w:rPr>
          <w:rStyle w:val="CharSectNo"/>
        </w:rPr>
        <w:t>41</w:t>
      </w:r>
      <w:r w:rsidRPr="002D31EF">
        <w:tab/>
      </w:r>
      <w:r w:rsidR="002C4F56" w:rsidRPr="002D31EF">
        <w:t>Parking tickets</w:t>
      </w:r>
      <w:bookmarkEnd w:id="58"/>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rsidR="002C4F56" w:rsidRPr="002D31EF" w:rsidRDefault="002D31EF" w:rsidP="002D31EF">
      <w:pPr>
        <w:pStyle w:val="Apara"/>
      </w:pPr>
      <w:r>
        <w:tab/>
      </w:r>
      <w:r w:rsidRPr="002D31EF">
        <w:t>(c)</w:t>
      </w:r>
      <w:r w:rsidRPr="002D31EF">
        <w:tab/>
      </w:r>
      <w:r w:rsidR="002C4F56" w:rsidRPr="002D31EF">
        <w:t>the name of the authority issuing the ticket;</w:t>
      </w:r>
    </w:p>
    <w:p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serial number;</w:t>
      </w:r>
    </w:p>
    <w:p w:rsidR="002C4F56" w:rsidRPr="002D31EF" w:rsidRDefault="002D31EF" w:rsidP="004915B3">
      <w:pPr>
        <w:pStyle w:val="Apara"/>
        <w:keepNext/>
        <w:rPr>
          <w:snapToGrid w:val="0"/>
        </w:rPr>
      </w:pPr>
      <w:r>
        <w:rPr>
          <w:snapToGrid w:val="0"/>
        </w:rPr>
        <w:lastRenderedPageBreak/>
        <w:tab/>
      </w:r>
      <w:r w:rsidRPr="002D31EF">
        <w:rPr>
          <w:snapToGrid w:val="0"/>
        </w:rPr>
        <w:t>(g)</w:t>
      </w:r>
      <w:r w:rsidRPr="002D31EF">
        <w:rPr>
          <w:snapToGrid w:val="0"/>
        </w:rPr>
        <w:tab/>
      </w:r>
      <w:r w:rsidR="002C4F56" w:rsidRPr="002D31EF">
        <w:rPr>
          <w:snapToGrid w:val="0"/>
        </w:rPr>
        <w:t>instructions for use of the ticket.</w:t>
      </w:r>
    </w:p>
    <w:p w:rsidR="002C4F56" w:rsidRPr="002D31EF" w:rsidRDefault="000D3586" w:rsidP="002C4F56">
      <w:pPr>
        <w:pStyle w:val="aExamHdgss"/>
      </w:pPr>
      <w:r w:rsidRPr="002D31EF">
        <w:t>Examples—</w:t>
      </w:r>
      <w:r w:rsidR="002C4F56" w:rsidRPr="002D31EF">
        <w:t>par (d)</w:t>
      </w:r>
    </w:p>
    <w:p w:rsidR="002C4F56" w:rsidRPr="002D31EF" w:rsidRDefault="002C4F56" w:rsidP="002C4F56">
      <w:pPr>
        <w:pStyle w:val="aExamINumss"/>
      </w:pPr>
      <w:r w:rsidRPr="002D31EF">
        <w:t>1</w:t>
      </w:r>
      <w:r w:rsidRPr="002D31EF">
        <w:tab/>
        <w:t>a code for the ticket parking area where the ticket is issued</w:t>
      </w:r>
    </w:p>
    <w:p w:rsidR="002C4F56" w:rsidRPr="002D31EF" w:rsidRDefault="002C4F56" w:rsidP="002C4F56">
      <w:pPr>
        <w:pStyle w:val="aExamINumss"/>
      </w:pPr>
      <w:r w:rsidRPr="002D31EF">
        <w:t>2</w:t>
      </w:r>
      <w:r w:rsidRPr="002D31EF">
        <w:tab/>
        <w:t>the number of the parking ticket machine which issued the ticket</w:t>
      </w:r>
    </w:p>
    <w:p w:rsidR="002C4F56" w:rsidRPr="002D31EF" w:rsidRDefault="002C4F56" w:rsidP="002C4F56">
      <w:pPr>
        <w:pStyle w:val="aExamINumss"/>
        <w:keepNext/>
      </w:pPr>
      <w:r w:rsidRPr="002D31EF">
        <w:t>3</w:t>
      </w:r>
      <w:r w:rsidRPr="002D31EF">
        <w:tab/>
        <w:t>for an RTA periodic ticket—the daily value of the ticket or the area where the ticket may be used</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rsidR="002C4F56" w:rsidRPr="002D31EF" w:rsidRDefault="002D31EF" w:rsidP="002D31EF">
      <w:pPr>
        <w:pStyle w:val="AH5Sec"/>
      </w:pPr>
      <w:bookmarkStart w:id="59" w:name="_Toc17121289"/>
      <w:r w:rsidRPr="009F4981">
        <w:rPr>
          <w:rStyle w:val="CharSectNo"/>
        </w:rPr>
        <w:t>42</w:t>
      </w:r>
      <w:r w:rsidRPr="002D31EF">
        <w:tab/>
      </w:r>
      <w:r w:rsidR="002C4F56" w:rsidRPr="002D31EF">
        <w:t>Duration of parking tickets and e</w:t>
      </w:r>
      <w:r w:rsidR="002C4F56" w:rsidRPr="002D31EF">
        <w:noBreakHyphen/>
        <w:t>payment parking period</w:t>
      </w:r>
      <w:bookmarkEnd w:id="59"/>
    </w:p>
    <w:p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rsidR="000F2B5D" w:rsidRPr="002D31EF" w:rsidRDefault="002D31EF" w:rsidP="002D31EF">
      <w:pPr>
        <w:pStyle w:val="AH5Sec"/>
      </w:pPr>
      <w:bookmarkStart w:id="60" w:name="_Toc17121290"/>
      <w:r w:rsidRPr="009F4981">
        <w:rPr>
          <w:rStyle w:val="CharSectNo"/>
        </w:rPr>
        <w:t>43</w:t>
      </w:r>
      <w:r w:rsidRPr="002D31EF">
        <w:tab/>
      </w:r>
      <w:r w:rsidR="000F2B5D" w:rsidRPr="002D31EF">
        <w:t>Income from ticket parking scheme</w:t>
      </w:r>
      <w:r w:rsidR="003C486B" w:rsidRPr="002D31EF">
        <w:t>—parking authority</w:t>
      </w:r>
      <w:bookmarkEnd w:id="60"/>
    </w:p>
    <w:p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rsidR="000F2B5D" w:rsidRPr="002D31EF" w:rsidRDefault="002D31EF" w:rsidP="002D31EF">
      <w:pPr>
        <w:pStyle w:val="AH5Sec"/>
      </w:pPr>
      <w:bookmarkStart w:id="61" w:name="_Toc17121291"/>
      <w:r w:rsidRPr="009F4981">
        <w:rPr>
          <w:rStyle w:val="CharSectNo"/>
        </w:rPr>
        <w:t>44</w:t>
      </w:r>
      <w:r w:rsidRPr="002D31EF">
        <w:tab/>
      </w:r>
      <w:r w:rsidR="000F2B5D" w:rsidRPr="002D31EF">
        <w:t>Costs of ticket parking scheme</w:t>
      </w:r>
      <w:bookmarkEnd w:id="61"/>
    </w:p>
    <w:p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rsidR="00E00D10" w:rsidRPr="002D31EF" w:rsidRDefault="002D31EF" w:rsidP="002D31EF">
      <w:pPr>
        <w:pStyle w:val="AH5Sec"/>
        <w:rPr>
          <w:snapToGrid w:val="0"/>
        </w:rPr>
      </w:pPr>
      <w:bookmarkStart w:id="62" w:name="_Toc17121292"/>
      <w:r w:rsidRPr="009F4981">
        <w:rPr>
          <w:rStyle w:val="CharSectNo"/>
        </w:rPr>
        <w:lastRenderedPageBreak/>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2"/>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7" w:tooltip="SL2017-43" w:history="1">
        <w:r w:rsidR="005358A4" w:rsidRPr="005358A4">
          <w:rPr>
            <w:rStyle w:val="charCitHyperlinkItal"/>
          </w:rPr>
          <w:t>Road Transport (Road Rules) Regulation 2017</w:t>
        </w:r>
      </w:hyperlink>
      <w:r w:rsidRPr="002D31EF">
        <w:t>, dictionary.</w:t>
      </w:r>
    </w:p>
    <w:p w:rsidR="002C4F56" w:rsidRPr="009F4981" w:rsidRDefault="002D31EF" w:rsidP="002D31EF">
      <w:pPr>
        <w:pStyle w:val="AH3Div"/>
      </w:pPr>
      <w:bookmarkStart w:id="63" w:name="_Toc17121293"/>
      <w:r w:rsidRPr="009F4981">
        <w:rPr>
          <w:rStyle w:val="CharDivNo"/>
        </w:rPr>
        <w:t>Division 7.3</w:t>
      </w:r>
      <w:r w:rsidRPr="002D31EF">
        <w:tab/>
      </w:r>
      <w:r w:rsidR="004947C2" w:rsidRPr="009F4981">
        <w:rPr>
          <w:rStyle w:val="CharDivText"/>
        </w:rPr>
        <w:t>Heavy vehicle</w:t>
      </w:r>
      <w:r w:rsidR="002C4F56" w:rsidRPr="009F4981">
        <w:rPr>
          <w:rStyle w:val="CharDivText"/>
        </w:rPr>
        <w:t xml:space="preserve"> parking</w:t>
      </w:r>
      <w:r w:rsidR="004C7ED2" w:rsidRPr="009F4981">
        <w:rPr>
          <w:rStyle w:val="CharDivText"/>
        </w:rPr>
        <w:t xml:space="preserve"> </w:t>
      </w:r>
      <w:r w:rsidR="001F1BF3" w:rsidRPr="009F4981">
        <w:rPr>
          <w:rStyle w:val="CharDivText"/>
        </w:rPr>
        <w:t>in residential areas</w:t>
      </w:r>
      <w:bookmarkEnd w:id="63"/>
    </w:p>
    <w:p w:rsidR="00EF7C0C" w:rsidRPr="002D31EF" w:rsidRDefault="002D31EF" w:rsidP="002D31EF">
      <w:pPr>
        <w:pStyle w:val="AH4SubDiv"/>
      </w:pPr>
      <w:bookmarkStart w:id="64" w:name="_Toc17121294"/>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4"/>
    </w:p>
    <w:p w:rsidR="002C4F56" w:rsidRPr="002D31EF" w:rsidRDefault="002D31EF" w:rsidP="002D31EF">
      <w:pPr>
        <w:pStyle w:val="AH5Sec"/>
      </w:pPr>
      <w:bookmarkStart w:id="65" w:name="_Toc17121295"/>
      <w:r w:rsidRPr="009F4981">
        <w:rPr>
          <w:rStyle w:val="CharSectNo"/>
        </w:rPr>
        <w:t>46</w:t>
      </w:r>
      <w:r w:rsidRPr="002D31EF">
        <w:tab/>
      </w:r>
      <w:r w:rsidR="002C4F56" w:rsidRPr="002D31EF">
        <w:t>Definitions—</w:t>
      </w:r>
      <w:r w:rsidR="00C41B3E" w:rsidRPr="002D31EF">
        <w:t>div 7.3</w:t>
      </w:r>
      <w:bookmarkEnd w:id="65"/>
    </w:p>
    <w:p w:rsidR="002C4F56" w:rsidRPr="002D31EF" w:rsidRDefault="002C4F56" w:rsidP="002C4F56">
      <w:pPr>
        <w:pStyle w:val="Amainreturn"/>
        <w:keepNext/>
      </w:pPr>
      <w:r w:rsidRPr="002D31EF">
        <w:t>In this division:</w:t>
      </w:r>
    </w:p>
    <w:p w:rsidR="001E1723" w:rsidRPr="002D31EF" w:rsidRDefault="001E1723" w:rsidP="002D31EF">
      <w:pPr>
        <w:pStyle w:val="aDef"/>
        <w:keepNext/>
      </w:pPr>
      <w:r w:rsidRPr="002D31EF">
        <w:rPr>
          <w:rStyle w:val="charBoldItals"/>
        </w:rPr>
        <w:t>heavy vehicle</w:t>
      </w:r>
      <w:r w:rsidRPr="002D31EF">
        <w:t>—</w:t>
      </w:r>
    </w:p>
    <w:p w:rsidR="001E1723" w:rsidRPr="002D31EF" w:rsidRDefault="002D31EF" w:rsidP="002D31EF">
      <w:pPr>
        <w:pStyle w:val="aDefpara"/>
      </w:pPr>
      <w:r>
        <w:tab/>
      </w:r>
      <w:r w:rsidRPr="002D31EF">
        <w:t>(a)</w:t>
      </w:r>
      <w:r w:rsidRPr="002D31EF">
        <w:tab/>
      </w:r>
      <w:r w:rsidR="001E1723" w:rsidRPr="002D31EF">
        <w:t>means a vehicle (whether loaded or unloaded) that—</w:t>
      </w:r>
    </w:p>
    <w:p w:rsidR="001E1723" w:rsidRPr="002D31EF" w:rsidRDefault="002D31EF" w:rsidP="002D31EF">
      <w:pPr>
        <w:pStyle w:val="aDefsubpara"/>
      </w:pPr>
      <w:r>
        <w:tab/>
      </w:r>
      <w:r w:rsidRPr="002D31EF">
        <w:t>(i)</w:t>
      </w:r>
      <w:r w:rsidRPr="002D31EF">
        <w:tab/>
      </w:r>
      <w:r w:rsidR="001E1723" w:rsidRPr="002D31EF">
        <w:t>is longer than 7.5m; and</w:t>
      </w:r>
    </w:p>
    <w:p w:rsidR="001E1723" w:rsidRPr="002D31EF" w:rsidRDefault="002D31EF" w:rsidP="002D31EF">
      <w:pPr>
        <w:pStyle w:val="aDefsubpara"/>
      </w:pPr>
      <w:r>
        <w:tab/>
      </w:r>
      <w:r w:rsidRPr="002D31EF">
        <w:t>(ii)</w:t>
      </w:r>
      <w:r w:rsidRPr="002D31EF">
        <w:tab/>
      </w:r>
      <w:r w:rsidR="001E1723" w:rsidRPr="002D31EF">
        <w:t>has a GVM over 4.5t; and</w:t>
      </w:r>
    </w:p>
    <w:p w:rsidR="001E1723" w:rsidRPr="002D31EF" w:rsidRDefault="002D31EF" w:rsidP="002D31EF">
      <w:pPr>
        <w:pStyle w:val="aDefsubpara"/>
        <w:keepNext/>
      </w:pPr>
      <w:r>
        <w:tab/>
      </w:r>
      <w:r w:rsidRPr="002D31EF">
        <w:t>(iii)</w:t>
      </w:r>
      <w:r w:rsidRPr="002D31EF">
        <w:tab/>
      </w:r>
      <w:r w:rsidR="001E1723" w:rsidRPr="002D31EF">
        <w:t>is used for commercial purposes; but</w:t>
      </w:r>
    </w:p>
    <w:p w:rsidR="001E1723" w:rsidRPr="002D31EF" w:rsidRDefault="002D31EF" w:rsidP="002D31EF">
      <w:pPr>
        <w:pStyle w:val="aDefpara"/>
      </w:pPr>
      <w:r>
        <w:tab/>
      </w:r>
      <w:r w:rsidRPr="002D31EF">
        <w:t>(b)</w:t>
      </w:r>
      <w:r w:rsidRPr="002D31EF">
        <w:tab/>
      </w:r>
      <w:r w:rsidR="001E1723" w:rsidRPr="002D31EF">
        <w:t>does not include a light rail vehicle.</w:t>
      </w:r>
    </w:p>
    <w:p w:rsidR="002C4F56" w:rsidRPr="002D31EF" w:rsidRDefault="002C4F56" w:rsidP="002D31EF">
      <w:pPr>
        <w:pStyle w:val="aDef"/>
      </w:pPr>
      <w:r w:rsidRPr="002D31EF">
        <w:rPr>
          <w:rStyle w:val="charBoldItals"/>
        </w:rPr>
        <w:t>residential land</w:t>
      </w:r>
      <w:r w:rsidRPr="002D31EF">
        <w:t xml:space="preserve"> means land leased for residential purposes.</w:t>
      </w:r>
    </w:p>
    <w:p w:rsidR="002C4F56" w:rsidRPr="002D31EF" w:rsidRDefault="002D31EF" w:rsidP="002D31EF">
      <w:pPr>
        <w:pStyle w:val="AH5Sec"/>
      </w:pPr>
      <w:bookmarkStart w:id="66" w:name="_Toc17121296"/>
      <w:r w:rsidRPr="009F4981">
        <w:rPr>
          <w:rStyle w:val="CharSectNo"/>
        </w:rPr>
        <w:lastRenderedPageBreak/>
        <w:t>47</w:t>
      </w:r>
      <w:r w:rsidRPr="002D31EF">
        <w:tab/>
      </w:r>
      <w:r w:rsidR="004947C2" w:rsidRPr="002D31EF">
        <w:t>Vehicle</w:t>
      </w:r>
      <w:r w:rsidR="002C4F56" w:rsidRPr="002D31EF">
        <w:t xml:space="preserve"> parked partly on residential land</w:t>
      </w:r>
      <w:bookmarkEnd w:id="66"/>
    </w:p>
    <w:p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rsidR="002C4F56" w:rsidRPr="002D31EF" w:rsidRDefault="002D31EF" w:rsidP="002D31EF">
      <w:pPr>
        <w:pStyle w:val="AH5Sec"/>
      </w:pPr>
      <w:bookmarkStart w:id="67" w:name="_Toc17121297"/>
      <w:r w:rsidRPr="009F4981">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7"/>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rsidR="002C4F56" w:rsidRPr="002D31EF" w:rsidRDefault="002D31EF" w:rsidP="002D31EF">
      <w:pPr>
        <w:pStyle w:val="Apara"/>
      </w:pPr>
      <w:r>
        <w:tab/>
      </w:r>
      <w:r w:rsidRPr="002D31EF">
        <w:t>(a)</w:t>
      </w:r>
      <w:r w:rsidRPr="002D31EF">
        <w:tab/>
      </w:r>
      <w:r w:rsidR="002C4F56" w:rsidRPr="002D31EF">
        <w:t>a stock truck; or</w:t>
      </w:r>
    </w:p>
    <w:p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rsidR="002C4F56" w:rsidRPr="002D31EF" w:rsidRDefault="002D31EF" w:rsidP="002D31EF">
      <w:pPr>
        <w:pStyle w:val="Apara"/>
      </w:pPr>
      <w:r>
        <w:tab/>
      </w:r>
      <w:r w:rsidRPr="002D31EF">
        <w:t>(c)</w:t>
      </w:r>
      <w:r w:rsidRPr="002D31EF">
        <w:tab/>
      </w:r>
      <w:r w:rsidR="002C4F56" w:rsidRPr="002D31EF">
        <w:t>higher than 3.6m and used for commercial purposes.</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rsidR="002C4F56" w:rsidRPr="002D31EF" w:rsidRDefault="002C4F56" w:rsidP="002C4F56">
      <w:pPr>
        <w:pStyle w:val="Penalty"/>
      </w:pPr>
      <w:r w:rsidRPr="002D31EF">
        <w:t xml:space="preserve">Maximum penalty: </w:t>
      </w:r>
      <w:r w:rsidR="00D64309" w:rsidRPr="002D31EF">
        <w:t> 2</w:t>
      </w:r>
      <w:r w:rsidRPr="002D31EF">
        <w:t>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16772E" w:rsidRPr="002D31EF" w:rsidRDefault="002D31EF" w:rsidP="002D31EF">
      <w:pPr>
        <w:pStyle w:val="Amain"/>
      </w:pPr>
      <w:r>
        <w:tab/>
      </w:r>
      <w:r w:rsidRPr="002D31EF">
        <w:t>(4)</w:t>
      </w:r>
      <w:r w:rsidRPr="002D31EF">
        <w:tab/>
      </w:r>
      <w:r w:rsidR="0016772E" w:rsidRPr="002D31EF">
        <w:t>In this section:</w:t>
      </w:r>
    </w:p>
    <w:p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88" w:tooltip="SL2000-12" w:history="1">
        <w:r w:rsidR="00401341" w:rsidRPr="002D31EF">
          <w:rPr>
            <w:i/>
            <w:color w:val="0000FF"/>
          </w:rPr>
          <w:t>Road Transport (Vehicle Registration) Regulation 2000</w:t>
        </w:r>
      </w:hyperlink>
      <w:r w:rsidRPr="002D31EF">
        <w:rPr>
          <w:snapToGrid w:val="0"/>
        </w:rPr>
        <w:t>, dictionary.</w:t>
      </w:r>
    </w:p>
    <w:p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rsidR="002C4F56" w:rsidRPr="002D31EF" w:rsidRDefault="002D31EF" w:rsidP="002D31EF">
      <w:pPr>
        <w:pStyle w:val="AH5Sec"/>
      </w:pPr>
      <w:bookmarkStart w:id="68" w:name="_Toc17121298"/>
      <w:r w:rsidRPr="009F4981">
        <w:rPr>
          <w:rStyle w:val="CharSectNo"/>
        </w:rPr>
        <w:t>49</w:t>
      </w:r>
      <w:r w:rsidRPr="002D31EF">
        <w:tab/>
      </w:r>
      <w:r w:rsidR="002C4F56" w:rsidRPr="002D31EF">
        <w:t xml:space="preserve">No more than 1 </w:t>
      </w:r>
      <w:r w:rsidR="004947C2" w:rsidRPr="002D31EF">
        <w:t>heavy vehicle</w:t>
      </w:r>
      <w:r w:rsidR="002C4F56" w:rsidRPr="002D31EF">
        <w:t xml:space="preserve"> on residential land</w:t>
      </w:r>
      <w:bookmarkEnd w:id="68"/>
    </w:p>
    <w:p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rsidR="002C4F56" w:rsidRPr="002D31EF" w:rsidRDefault="002D31EF" w:rsidP="002D31EF">
      <w:pPr>
        <w:pStyle w:val="Apara"/>
        <w:keepNext/>
      </w:pPr>
      <w:r>
        <w:lastRenderedPageBreak/>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Subsection (1) does not apply if—</w:t>
      </w:r>
    </w:p>
    <w:p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89" w:tooltip="A2002-51" w:history="1">
        <w:r w:rsidR="00401341" w:rsidRPr="002D31EF">
          <w:rPr>
            <w:color w:val="0000FF"/>
          </w:rPr>
          <w:t>Criminal Code</w:t>
        </w:r>
      </w:hyperlink>
      <w:r w:rsidRPr="002D31EF">
        <w:t>, s 58).</w:t>
      </w:r>
    </w:p>
    <w:p w:rsidR="002C4F56" w:rsidRPr="002D31EF" w:rsidRDefault="002D31EF" w:rsidP="002D31EF">
      <w:pPr>
        <w:pStyle w:val="Amain"/>
      </w:pPr>
      <w:r>
        <w:tab/>
      </w:r>
      <w:r w:rsidRPr="002D31EF">
        <w:t>(4)</w:t>
      </w:r>
      <w:r w:rsidRPr="002D31EF">
        <w:tab/>
      </w:r>
      <w:r w:rsidR="002C4F56" w:rsidRPr="002D31EF">
        <w:t>In this section:</w:t>
      </w:r>
    </w:p>
    <w:p w:rsidR="00F07A2F" w:rsidRPr="002D31EF" w:rsidRDefault="00F07A2F" w:rsidP="002D31EF">
      <w:pPr>
        <w:pStyle w:val="aDef"/>
      </w:pPr>
      <w:r w:rsidRPr="002D31EF">
        <w:rPr>
          <w:rStyle w:val="charBoldItals"/>
        </w:rPr>
        <w:t>implement</w:t>
      </w:r>
      <w:r w:rsidRPr="002D31EF">
        <w:rPr>
          <w:snapToGrid w:val="0"/>
        </w:rPr>
        <w:t xml:space="preserve">—see the </w:t>
      </w:r>
      <w:hyperlink r:id="rId90" w:tooltip="SL2000-12" w:history="1">
        <w:r w:rsidR="00401341" w:rsidRPr="002D31EF">
          <w:rPr>
            <w:i/>
            <w:color w:val="0000FF"/>
          </w:rPr>
          <w:t>Road Transport (Vehicle Registration) Regulation 2000</w:t>
        </w:r>
      </w:hyperlink>
      <w:r w:rsidRPr="002D31EF">
        <w:rPr>
          <w:snapToGrid w:val="0"/>
        </w:rPr>
        <w:t>, dictionary.</w:t>
      </w:r>
    </w:p>
    <w:p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rsidR="002C4F56" w:rsidRPr="002D31EF" w:rsidRDefault="002D31EF" w:rsidP="002D31EF">
      <w:pPr>
        <w:pStyle w:val="aDefpara"/>
        <w:keepNext/>
      </w:pPr>
      <w:r>
        <w:tab/>
      </w:r>
      <w:r w:rsidRPr="002D31EF">
        <w:t>(b)</w:t>
      </w:r>
      <w:r w:rsidRPr="002D31EF">
        <w:tab/>
      </w:r>
      <w:r w:rsidR="002C4F56" w:rsidRPr="002D31EF">
        <w:t>a crane, forklift truck or bobcat; or</w:t>
      </w:r>
    </w:p>
    <w:p w:rsidR="002C4F56" w:rsidRPr="002D31EF" w:rsidRDefault="002D31EF" w:rsidP="002D31EF">
      <w:pPr>
        <w:pStyle w:val="aDefpara"/>
      </w:pPr>
      <w:r>
        <w:tab/>
      </w:r>
      <w:r w:rsidRPr="002D31EF">
        <w:t>(c)</w:t>
      </w:r>
      <w:r w:rsidRPr="002D31EF">
        <w:tab/>
      </w:r>
      <w:r w:rsidR="002C4F56" w:rsidRPr="002D31EF">
        <w:t>a bobcat and excavation equipment.</w:t>
      </w:r>
    </w:p>
    <w:p w:rsidR="002C4F56" w:rsidRPr="002D31EF" w:rsidRDefault="002D31EF" w:rsidP="002D31EF">
      <w:pPr>
        <w:pStyle w:val="AH5Sec"/>
      </w:pPr>
      <w:bookmarkStart w:id="69" w:name="_Toc17121299"/>
      <w:r w:rsidRPr="009F4981">
        <w:rPr>
          <w:rStyle w:val="CharSectNo"/>
        </w:rPr>
        <w:t>50</w:t>
      </w:r>
      <w:r w:rsidRPr="002D31EF">
        <w:tab/>
      </w:r>
      <w:r w:rsidR="004947C2" w:rsidRPr="002D31EF">
        <w:t>Heavy vehicle</w:t>
      </w:r>
      <w:r w:rsidR="002C4F56" w:rsidRPr="002D31EF">
        <w:t>s to be parked away from residential land boundaries</w:t>
      </w:r>
      <w:bookmarkEnd w:id="69"/>
    </w:p>
    <w:p w:rsidR="002C4F56" w:rsidRPr="002D31EF" w:rsidRDefault="002D31EF" w:rsidP="00D17693">
      <w:pPr>
        <w:pStyle w:val="Amain"/>
        <w:keepNext/>
      </w:pPr>
      <w:r>
        <w:tab/>
      </w:r>
      <w:r w:rsidRPr="002D31EF">
        <w:t>(1)</w:t>
      </w:r>
      <w:r w:rsidRPr="002D31EF">
        <w:tab/>
      </w:r>
      <w:r w:rsidR="002C4F56" w:rsidRPr="002D31EF">
        <w:t>A person commits an offence if—</w:t>
      </w:r>
    </w:p>
    <w:p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rsidR="002C4F56" w:rsidRPr="002D31EF" w:rsidRDefault="002D31EF" w:rsidP="002D31EF">
      <w:pPr>
        <w:pStyle w:val="Asubpara"/>
        <w:keepNext/>
      </w:pPr>
      <w:r>
        <w:lastRenderedPageBreak/>
        <w:tab/>
      </w:r>
      <w:r w:rsidRPr="002D31EF">
        <w:t>(ii)</w:t>
      </w:r>
      <w:r w:rsidRPr="002D31EF">
        <w:tab/>
      </w:r>
      <w:r w:rsidR="002C4F56" w:rsidRPr="002D31EF">
        <w:t>less than 1.5m from any other boundary.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setback</w:t>
      </w:r>
      <w:r w:rsidRPr="002D31EF">
        <w:t xml:space="preserve">, in relation to land—see the </w:t>
      </w:r>
      <w:hyperlink r:id="rId91" w:tooltip="NI2008-27" w:history="1">
        <w:r w:rsidR="00401341" w:rsidRPr="002D31EF">
          <w:rPr>
            <w:color w:val="0000FF"/>
          </w:rPr>
          <w:t>territory plan</w:t>
        </w:r>
      </w:hyperlink>
      <w:r w:rsidRPr="002D31EF">
        <w:t>, part 13 (Definitions).</w:t>
      </w:r>
    </w:p>
    <w:p w:rsidR="002C4F56" w:rsidRPr="002D31EF" w:rsidRDefault="002D31EF" w:rsidP="002D31EF">
      <w:pPr>
        <w:pStyle w:val="AH5Sec"/>
      </w:pPr>
      <w:bookmarkStart w:id="70" w:name="_Toc17121300"/>
      <w:r w:rsidRPr="009F4981">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70"/>
    </w:p>
    <w:p w:rsidR="002C4F56" w:rsidRPr="002D31EF" w:rsidRDefault="002D31EF" w:rsidP="002D31EF">
      <w:pPr>
        <w:pStyle w:val="Amain"/>
      </w:pPr>
      <w:r>
        <w:tab/>
      </w:r>
      <w:r w:rsidRPr="002D31EF">
        <w:t>(1)</w:t>
      </w:r>
      <w:r w:rsidRPr="002D31EF">
        <w:tab/>
      </w:r>
      <w:r w:rsidR="002C4F56" w:rsidRPr="002D31EF">
        <w:t>This section applies to—</w:t>
      </w:r>
    </w:p>
    <w:p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2" w:tooltip="A2002-51" w:history="1">
        <w:r w:rsidR="00401341" w:rsidRPr="002D31EF">
          <w:rPr>
            <w:color w:val="0000FF"/>
          </w:rPr>
          <w:t>Criminal Code</w:t>
        </w:r>
      </w:hyperlink>
      <w:r w:rsidRPr="002D31EF">
        <w:t>, s 58).</w:t>
      </w:r>
    </w:p>
    <w:p w:rsidR="002A0C38" w:rsidRPr="002D31EF" w:rsidRDefault="002D31EF" w:rsidP="004915B3">
      <w:pPr>
        <w:pStyle w:val="Amain"/>
        <w:keepNext/>
      </w:pPr>
      <w:r>
        <w:tab/>
      </w:r>
      <w:r w:rsidRPr="002D31EF">
        <w:t>(5)</w:t>
      </w:r>
      <w:r w:rsidRPr="002D31EF">
        <w:tab/>
      </w:r>
      <w:r w:rsidR="002A0C38" w:rsidRPr="002D31EF">
        <w:t>In this section:</w:t>
      </w:r>
    </w:p>
    <w:p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rsidR="00EB329F" w:rsidRPr="002D31EF" w:rsidRDefault="00EB329F" w:rsidP="002D31EF">
      <w:pPr>
        <w:pStyle w:val="aDef"/>
      </w:pPr>
      <w:r w:rsidRPr="002D31EF">
        <w:rPr>
          <w:rStyle w:val="charBoldItals"/>
        </w:rPr>
        <w:t>road</w:t>
      </w:r>
      <w:r w:rsidRPr="002D31EF">
        <w:t xml:space="preserve"> does not include a road related area.</w:t>
      </w:r>
    </w:p>
    <w:p w:rsidR="002C4F56" w:rsidRPr="002D31EF" w:rsidRDefault="002D31EF" w:rsidP="002D31EF">
      <w:pPr>
        <w:pStyle w:val="AH5Sec"/>
      </w:pPr>
      <w:bookmarkStart w:id="71" w:name="_Toc17121301"/>
      <w:r w:rsidRPr="009F4981">
        <w:rPr>
          <w:rStyle w:val="CharSectNo"/>
        </w:rPr>
        <w:lastRenderedPageBreak/>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1"/>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rsidR="002C4F56" w:rsidRPr="002D31EF" w:rsidRDefault="002D31EF" w:rsidP="002D31EF">
      <w:pPr>
        <w:pStyle w:val="Amain"/>
      </w:pPr>
      <w:r>
        <w:tab/>
      </w:r>
      <w:r w:rsidRPr="002D31EF">
        <w:t>(5)</w:t>
      </w:r>
      <w:r w:rsidRPr="002D31EF">
        <w:tab/>
      </w:r>
      <w:r w:rsidR="002C4F56" w:rsidRPr="002D31EF">
        <w:t>In this section:</w:t>
      </w:r>
    </w:p>
    <w:p w:rsidR="002C4F56" w:rsidRPr="002D31EF" w:rsidRDefault="002C4F56" w:rsidP="00D17693">
      <w:pPr>
        <w:pStyle w:val="aDef"/>
        <w:keepLines/>
      </w:pPr>
      <w:r w:rsidRPr="002D31EF">
        <w:rPr>
          <w:rStyle w:val="charBoldItals"/>
        </w:rPr>
        <w:t>dwelling—</w:t>
      </w:r>
      <w:r w:rsidRPr="002D31EF">
        <w:t xml:space="preserve">see the </w:t>
      </w:r>
      <w:hyperlink r:id="rId93" w:tooltip="SL2008-2" w:history="1">
        <w:r w:rsidR="00401341" w:rsidRPr="002D31EF">
          <w:rPr>
            <w:i/>
            <w:color w:val="0000FF"/>
          </w:rPr>
          <w:t>Planning and Development Regulation 2008</w:t>
        </w:r>
      </w:hyperlink>
      <w:r w:rsidR="003C486B" w:rsidRPr="002D31EF">
        <w:t>, section 5</w:t>
      </w:r>
      <w:r w:rsidR="0064236F" w:rsidRPr="002D31EF">
        <w:t>.</w:t>
      </w:r>
    </w:p>
    <w:p w:rsidR="002C4F56" w:rsidRPr="002D31EF" w:rsidRDefault="002D31EF" w:rsidP="002D31EF">
      <w:pPr>
        <w:pStyle w:val="AH5Sec"/>
      </w:pPr>
      <w:bookmarkStart w:id="72" w:name="_Toc17121302"/>
      <w:r w:rsidRPr="009F4981">
        <w:rPr>
          <w:rStyle w:val="CharSectNo"/>
        </w:rPr>
        <w:t>53</w:t>
      </w:r>
      <w:r w:rsidRPr="002D31EF">
        <w:tab/>
      </w:r>
      <w:r w:rsidR="002C4F56" w:rsidRPr="002D31EF">
        <w:t>No offence if reasonable necessity etc</w:t>
      </w:r>
      <w:bookmarkEnd w:id="72"/>
    </w:p>
    <w:p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rsidR="002C4F56" w:rsidRPr="002D31EF" w:rsidRDefault="002D31EF" w:rsidP="00D17693">
      <w:pPr>
        <w:pStyle w:val="Apara"/>
        <w:keepNext/>
      </w:pPr>
      <w:r>
        <w:tab/>
      </w:r>
      <w:r w:rsidRPr="002D31EF">
        <w:t>(a)</w:t>
      </w:r>
      <w:r w:rsidRPr="002D31EF">
        <w:tab/>
      </w:r>
      <w:r w:rsidR="002C4F56" w:rsidRPr="002D31EF">
        <w:t>either of the following applies:</w:t>
      </w:r>
    </w:p>
    <w:p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4" w:tooltip="A2002-51" w:history="1">
        <w:r w:rsidR="00401341" w:rsidRPr="002D31EF">
          <w:rPr>
            <w:color w:val="0000FF"/>
          </w:rPr>
          <w:t>Criminal Code</w:t>
        </w:r>
      </w:hyperlink>
      <w:r w:rsidRPr="002D31EF">
        <w:t>, s 58).</w:t>
      </w:r>
    </w:p>
    <w:p w:rsidR="002C4F56" w:rsidRPr="002D31EF" w:rsidRDefault="002D31EF" w:rsidP="002D31EF">
      <w:pPr>
        <w:pStyle w:val="AH5Sec"/>
      </w:pPr>
      <w:bookmarkStart w:id="73" w:name="_Toc17121303"/>
      <w:r w:rsidRPr="009F4981">
        <w:rPr>
          <w:rStyle w:val="CharSectNo"/>
        </w:rPr>
        <w:lastRenderedPageBreak/>
        <w:t>54</w:t>
      </w:r>
      <w:r w:rsidRPr="002D31EF">
        <w:tab/>
      </w:r>
      <w:r w:rsidR="004947C2" w:rsidRPr="002D31EF">
        <w:t>Heavy vehicle</w:t>
      </w:r>
      <w:r w:rsidR="002C4F56" w:rsidRPr="002D31EF">
        <w:t xml:space="preserve"> refrigeration units not to be operated on residential land</w:t>
      </w:r>
      <w:bookmarkEnd w:id="73"/>
    </w:p>
    <w:p w:rsidR="002C4F56" w:rsidRPr="002D31EF" w:rsidRDefault="002D31EF" w:rsidP="002D31EF">
      <w:pPr>
        <w:pStyle w:val="Amain"/>
      </w:pPr>
      <w:r>
        <w:tab/>
      </w:r>
      <w:r w:rsidRPr="002D31EF">
        <w:t>(1)</w:t>
      </w:r>
      <w:r w:rsidRPr="002D31EF">
        <w:tab/>
      </w:r>
      <w:r w:rsidR="002C4F56" w:rsidRPr="002D31EF">
        <w:t>A person commits an offence if—</w:t>
      </w:r>
    </w:p>
    <w:p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H5Sec"/>
      </w:pPr>
      <w:bookmarkStart w:id="74" w:name="_Toc17121304"/>
      <w:r w:rsidRPr="009F4981">
        <w:rPr>
          <w:rStyle w:val="CharSectNo"/>
        </w:rPr>
        <w:t>55</w:t>
      </w:r>
      <w:r w:rsidRPr="002D31EF">
        <w:tab/>
      </w:r>
      <w:r w:rsidR="002C4F56" w:rsidRPr="002D31EF">
        <w:t xml:space="preserve">Prohibition on night operation of </w:t>
      </w:r>
      <w:r w:rsidR="004947C2" w:rsidRPr="002D31EF">
        <w:t>heavy vehicle</w:t>
      </w:r>
      <w:bookmarkEnd w:id="74"/>
    </w:p>
    <w:p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rsidR="002C4F56" w:rsidRPr="002D31EF" w:rsidRDefault="002C4F56" w:rsidP="002C4F56">
      <w:pPr>
        <w:pStyle w:val="Penalty"/>
      </w:pPr>
      <w:r w:rsidRPr="002D31EF">
        <w:t>Maximum penalty:  20 penalty units.</w:t>
      </w:r>
    </w:p>
    <w:p w:rsidR="002C4F56" w:rsidRPr="002D31EF" w:rsidRDefault="002D31EF" w:rsidP="002D31EF">
      <w:pPr>
        <w:pStyle w:val="Amain"/>
        <w:keepNext/>
      </w:pPr>
      <w:r>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4915B3">
      <w:pPr>
        <w:pStyle w:val="Amain"/>
        <w:keepNext/>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5"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rsidR="002C4F56" w:rsidRPr="002D31EF" w:rsidRDefault="002D31EF" w:rsidP="002D31EF">
      <w:pPr>
        <w:pStyle w:val="AH5Sec"/>
      </w:pPr>
      <w:bookmarkStart w:id="75" w:name="_Toc17121305"/>
      <w:r w:rsidRPr="009F4981">
        <w:rPr>
          <w:rStyle w:val="CharSectNo"/>
        </w:rPr>
        <w:lastRenderedPageBreak/>
        <w:t>56</w:t>
      </w:r>
      <w:r w:rsidRPr="002D31EF">
        <w:tab/>
      </w:r>
      <w:r w:rsidR="002C4F56" w:rsidRPr="002D31EF">
        <w:t>Daily infringement</w:t>
      </w:r>
      <w:bookmarkEnd w:id="75"/>
    </w:p>
    <w:p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rsidR="002C4F56" w:rsidRPr="002D31EF" w:rsidRDefault="002D31EF" w:rsidP="002D31EF">
      <w:pPr>
        <w:pStyle w:val="AH4SubDiv"/>
      </w:pPr>
      <w:bookmarkStart w:id="76" w:name="_Toc17121306"/>
      <w:r w:rsidRPr="002D31EF">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6"/>
    </w:p>
    <w:p w:rsidR="002C4F56" w:rsidRPr="002D31EF" w:rsidRDefault="002D31EF" w:rsidP="002D31EF">
      <w:pPr>
        <w:pStyle w:val="AH5Sec"/>
      </w:pPr>
      <w:bookmarkStart w:id="77" w:name="_Toc17121307"/>
      <w:r w:rsidRPr="009F4981">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7"/>
    </w:p>
    <w:p w:rsidR="002C4F56" w:rsidRPr="002D31EF" w:rsidRDefault="002C4F56" w:rsidP="002C4F56">
      <w:pPr>
        <w:pStyle w:val="Amainreturn"/>
        <w:keepNext/>
      </w:pPr>
      <w:r w:rsidRPr="002D31EF">
        <w:t xml:space="preserve">In this </w:t>
      </w:r>
      <w:r w:rsidR="00D7487D" w:rsidRPr="002D31EF">
        <w:t>sub</w:t>
      </w:r>
      <w:r w:rsidRPr="002D31EF">
        <w:t>division:</w:t>
      </w:r>
    </w:p>
    <w:p w:rsidR="002C4F56" w:rsidRPr="002D31EF" w:rsidRDefault="002C4F56" w:rsidP="002D31EF">
      <w:pPr>
        <w:pStyle w:val="aDef"/>
        <w:keepNext/>
      </w:pPr>
      <w:r w:rsidRPr="002D31EF">
        <w:rPr>
          <w:rStyle w:val="charBoldItals"/>
        </w:rPr>
        <w:t>occupier</w:t>
      </w:r>
      <w:r w:rsidRPr="002D31EF">
        <w:t>, of premises, includes—</w:t>
      </w:r>
    </w:p>
    <w:p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rsidR="002C4F56" w:rsidRPr="002D31EF" w:rsidRDefault="002D31EF" w:rsidP="002D31EF">
      <w:pPr>
        <w:pStyle w:val="Apara"/>
      </w:pPr>
      <w:r>
        <w:tab/>
      </w:r>
      <w:r w:rsidRPr="002D31EF">
        <w:t>(b)</w:t>
      </w:r>
      <w:r w:rsidRPr="002D31EF">
        <w:tab/>
      </w:r>
      <w:r w:rsidR="002C4F56" w:rsidRPr="002D31EF">
        <w:t>a person apparently in charge of the premises.</w:t>
      </w:r>
    </w:p>
    <w:p w:rsidR="002C4F56" w:rsidRPr="002D31EF" w:rsidRDefault="002D31EF" w:rsidP="002D31EF">
      <w:pPr>
        <w:pStyle w:val="AH5Sec"/>
      </w:pPr>
      <w:bookmarkStart w:id="78" w:name="_Toc17121308"/>
      <w:r w:rsidRPr="009F4981">
        <w:rPr>
          <w:rStyle w:val="CharSectNo"/>
        </w:rPr>
        <w:lastRenderedPageBreak/>
        <w:t>58</w:t>
      </w:r>
      <w:r w:rsidRPr="002D31EF">
        <w:tab/>
      </w:r>
      <w:r w:rsidR="002C4F56" w:rsidRPr="002D31EF">
        <w:t>Power to enter premises</w:t>
      </w:r>
      <w:bookmarkEnd w:id="78"/>
    </w:p>
    <w:p w:rsidR="002C4F56" w:rsidRPr="002D31EF" w:rsidRDefault="002D31EF" w:rsidP="00DB0D68">
      <w:pPr>
        <w:pStyle w:val="Amain"/>
        <w:keepNext/>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rsidR="002C4F56" w:rsidRPr="002D31EF" w:rsidRDefault="002D31EF" w:rsidP="002D31EF">
      <w:pPr>
        <w:pStyle w:val="Apara"/>
      </w:pPr>
      <w:r>
        <w:tab/>
      </w:r>
      <w:r w:rsidRPr="002D31EF">
        <w:t>(b)</w:t>
      </w:r>
      <w:r w:rsidRPr="002D31EF">
        <w:tab/>
      </w:r>
      <w:r w:rsidR="002C4F56" w:rsidRPr="002D31EF">
        <w:t>if the authorised person believes on reasonable grounds that—</w:t>
      </w:r>
    </w:p>
    <w:p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rsidR="002C4F56" w:rsidRPr="002D31EF" w:rsidRDefault="002D31EF" w:rsidP="002D31EF">
      <w:pPr>
        <w:pStyle w:val="Amain"/>
      </w:pPr>
      <w:r>
        <w:tab/>
      </w:r>
      <w:r w:rsidRPr="002D31EF">
        <w:t>(3)</w:t>
      </w:r>
      <w:r w:rsidRPr="002D31EF">
        <w:tab/>
      </w:r>
      <w:r w:rsidR="002C4F56" w:rsidRPr="002D31EF">
        <w:t>An authorised person may enter premises under this section––</w:t>
      </w:r>
    </w:p>
    <w:p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rsidR="002C4F56" w:rsidRPr="002D31EF" w:rsidRDefault="002D31EF" w:rsidP="002D31EF">
      <w:pPr>
        <w:pStyle w:val="Apara"/>
      </w:pPr>
      <w:r>
        <w:tab/>
      </w:r>
      <w:r w:rsidRPr="002D31EF">
        <w:t>(b)</w:t>
      </w:r>
      <w:r w:rsidRPr="002D31EF">
        <w:tab/>
      </w:r>
      <w:r w:rsidR="002C4F56" w:rsidRPr="002D31EF">
        <w:t>in any other case––between 8 am and 8 pm.</w:t>
      </w:r>
    </w:p>
    <w:p w:rsidR="002C4F56" w:rsidRPr="002D31EF" w:rsidRDefault="002D31EF" w:rsidP="002D31EF">
      <w:pPr>
        <w:pStyle w:val="AH5Sec"/>
      </w:pPr>
      <w:bookmarkStart w:id="79" w:name="_Toc17121309"/>
      <w:r w:rsidRPr="009F4981">
        <w:rPr>
          <w:rStyle w:val="CharSectNo"/>
        </w:rPr>
        <w:t>59</w:t>
      </w:r>
      <w:r w:rsidRPr="002D31EF">
        <w:tab/>
      </w:r>
      <w:r w:rsidR="002C4F56" w:rsidRPr="002D31EF">
        <w:t>Production of identity card</w:t>
      </w:r>
      <w:bookmarkEnd w:id="79"/>
    </w:p>
    <w:p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rsidR="002C4F56" w:rsidRPr="002D31EF" w:rsidRDefault="002D31EF" w:rsidP="002D31EF">
      <w:pPr>
        <w:pStyle w:val="AH5Sec"/>
      </w:pPr>
      <w:bookmarkStart w:id="80" w:name="_Toc17121310"/>
      <w:r w:rsidRPr="009F4981">
        <w:rPr>
          <w:rStyle w:val="CharSectNo"/>
        </w:rPr>
        <w:t>60</w:t>
      </w:r>
      <w:r w:rsidRPr="002D31EF">
        <w:tab/>
      </w:r>
      <w:r w:rsidR="002C4F56" w:rsidRPr="002D31EF">
        <w:t>Consent to entry</w:t>
      </w:r>
      <w:bookmarkEnd w:id="80"/>
    </w:p>
    <w:p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rsidR="002C4F56" w:rsidRPr="002D31EF" w:rsidRDefault="002D31EF" w:rsidP="002D31EF">
      <w:pPr>
        <w:pStyle w:val="Apara"/>
      </w:pPr>
      <w:r>
        <w:lastRenderedPageBreak/>
        <w:tab/>
      </w:r>
      <w:r w:rsidRPr="002D31EF">
        <w:t>(b)</w:t>
      </w:r>
      <w:r w:rsidRPr="002D31EF">
        <w:tab/>
      </w:r>
      <w:r w:rsidR="002C4F56" w:rsidRPr="002D31EF">
        <w:t>tell the occupier—</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w:t>
      </w:r>
    </w:p>
    <w:p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rsidR="002C4F56" w:rsidRPr="002D31EF" w:rsidRDefault="002D31EF" w:rsidP="002D31EF">
      <w:pPr>
        <w:pStyle w:val="Apara"/>
      </w:pPr>
      <w:r>
        <w:tab/>
      </w:r>
      <w:r w:rsidRPr="002D31EF">
        <w:t>(a)</w:t>
      </w:r>
      <w:r w:rsidRPr="002D31EF">
        <w:tab/>
      </w:r>
      <w:r w:rsidR="002C4F56" w:rsidRPr="002D31EF">
        <w:t>that the occupier was told—</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 and</w:t>
      </w:r>
    </w:p>
    <w:p w:rsidR="002C4F56" w:rsidRPr="002D31EF" w:rsidRDefault="002D31EF" w:rsidP="002D31EF">
      <w:pPr>
        <w:pStyle w:val="Apara"/>
      </w:pPr>
      <w:r>
        <w:tab/>
      </w:r>
      <w:r w:rsidRPr="002D31EF">
        <w:t>(b)</w:t>
      </w:r>
      <w:r w:rsidRPr="002D31EF">
        <w:tab/>
      </w:r>
      <w:r w:rsidR="002C4F56" w:rsidRPr="002D31EF">
        <w:t>that the occupier consented to the entry; and</w:t>
      </w:r>
    </w:p>
    <w:p w:rsidR="002C4F56" w:rsidRPr="002D31EF" w:rsidRDefault="002D31EF" w:rsidP="002D31EF">
      <w:pPr>
        <w:pStyle w:val="Apara"/>
      </w:pPr>
      <w:r>
        <w:tab/>
      </w:r>
      <w:r w:rsidRPr="002D31EF">
        <w:t>(c)</w:t>
      </w:r>
      <w:r w:rsidRPr="002D31EF">
        <w:tab/>
      </w:r>
      <w:r w:rsidR="002C4F56" w:rsidRPr="002D31EF">
        <w:t>stating the time and date when consent was given.</w:t>
      </w:r>
    </w:p>
    <w:p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rsidR="002C4F56" w:rsidRPr="002D31EF" w:rsidRDefault="002D31EF" w:rsidP="00D17693">
      <w:pPr>
        <w:pStyle w:val="Amain"/>
        <w:keepNext/>
      </w:pPr>
      <w:r>
        <w:tab/>
      </w:r>
      <w:r w:rsidRPr="002D31EF">
        <w:t>(4)</w:t>
      </w:r>
      <w:r w:rsidRPr="002D31EF">
        <w:tab/>
      </w:r>
      <w:r w:rsidR="002C4F56" w:rsidRPr="002D31EF">
        <w:t>A court must find that the occupier did not consent to entry to the premises by the authorised person under this division if—</w:t>
      </w:r>
    </w:p>
    <w:p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rsidR="002C4F56" w:rsidRPr="002D31EF" w:rsidRDefault="002D31EF" w:rsidP="002D31EF">
      <w:pPr>
        <w:pStyle w:val="Apara"/>
      </w:pPr>
      <w:r>
        <w:tab/>
      </w:r>
      <w:r w:rsidRPr="002D31EF">
        <w:t>(b)</w:t>
      </w:r>
      <w:r w:rsidRPr="002D31EF">
        <w:tab/>
      </w:r>
      <w:r w:rsidR="002C4F56" w:rsidRPr="002D31EF">
        <w:t>an acknowledgment of consent is not produced in evidence; and</w:t>
      </w:r>
    </w:p>
    <w:p w:rsidR="002C4F56" w:rsidRPr="002D31EF" w:rsidRDefault="002D31EF" w:rsidP="002D31EF">
      <w:pPr>
        <w:pStyle w:val="Apara"/>
      </w:pPr>
      <w:r>
        <w:tab/>
      </w:r>
      <w:r w:rsidRPr="002D31EF">
        <w:t>(c)</w:t>
      </w:r>
      <w:r w:rsidRPr="002D31EF">
        <w:tab/>
      </w:r>
      <w:r w:rsidR="002C4F56" w:rsidRPr="002D31EF">
        <w:t>it is not proved that the occupier consented to the entry.</w:t>
      </w:r>
    </w:p>
    <w:p w:rsidR="002C4F56" w:rsidRPr="002D31EF" w:rsidRDefault="002D31EF" w:rsidP="002D31EF">
      <w:pPr>
        <w:pStyle w:val="AH5Sec"/>
      </w:pPr>
      <w:bookmarkStart w:id="81" w:name="_Toc17121311"/>
      <w:r w:rsidRPr="009F4981">
        <w:rPr>
          <w:rStyle w:val="CharSectNo"/>
        </w:rPr>
        <w:t>61</w:t>
      </w:r>
      <w:r w:rsidRPr="002D31EF">
        <w:tab/>
      </w:r>
      <w:r w:rsidR="002C4F56" w:rsidRPr="002D31EF">
        <w:t>General powers on entry to premises</w:t>
      </w:r>
      <w:bookmarkEnd w:id="81"/>
    </w:p>
    <w:p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rsidR="002C4F56" w:rsidRPr="002D31EF" w:rsidRDefault="002D31EF" w:rsidP="002D31EF">
      <w:pPr>
        <w:pStyle w:val="Apara"/>
      </w:pPr>
      <w:r>
        <w:tab/>
      </w:r>
      <w:r w:rsidRPr="002D31EF">
        <w:t>(b)</w:t>
      </w:r>
      <w:r w:rsidRPr="002D31EF">
        <w:tab/>
      </w:r>
      <w:r w:rsidR="002C4F56" w:rsidRPr="002D31EF">
        <w:t>take measurements;</w:t>
      </w:r>
    </w:p>
    <w:p w:rsidR="002C4F56" w:rsidRPr="002D31EF" w:rsidRDefault="002D31EF" w:rsidP="002D31EF">
      <w:pPr>
        <w:pStyle w:val="Apara"/>
      </w:pPr>
      <w:r>
        <w:lastRenderedPageBreak/>
        <w:tab/>
      </w:r>
      <w:r w:rsidRPr="002D31EF">
        <w:t>(c)</w:t>
      </w:r>
      <w:r w:rsidRPr="002D31EF">
        <w:tab/>
      </w:r>
      <w:r w:rsidR="002C4F56" w:rsidRPr="002D31EF">
        <w:t>take photographs, films, or audio, video or other recordings;</w:t>
      </w:r>
    </w:p>
    <w:p w:rsidR="002C4F56" w:rsidRPr="002D31EF" w:rsidRDefault="002D31EF" w:rsidP="002D31EF">
      <w:pPr>
        <w:pStyle w:val="Apara"/>
      </w:pPr>
      <w:r>
        <w:tab/>
      </w:r>
      <w:r w:rsidRPr="002D31EF">
        <w:t>(d)</w:t>
      </w:r>
      <w:r w:rsidRPr="002D31EF">
        <w:tab/>
      </w:r>
      <w:r w:rsidR="002C4F56" w:rsidRPr="002D31EF">
        <w:t>require the occupier, or anyone at the premises to—</w:t>
      </w:r>
    </w:p>
    <w:p w:rsidR="002C4F56" w:rsidRPr="002D31EF" w:rsidRDefault="002D31EF" w:rsidP="002D31EF">
      <w:pPr>
        <w:pStyle w:val="Asubpara"/>
      </w:pPr>
      <w:r>
        <w:tab/>
      </w:r>
      <w:r w:rsidRPr="002D31EF">
        <w:t>(i)</w:t>
      </w:r>
      <w:r w:rsidRPr="002D31EF">
        <w:tab/>
      </w:r>
      <w:r w:rsidR="002C4F56" w:rsidRPr="002D31EF">
        <w:t>give the authorised person information; or</w:t>
      </w:r>
    </w:p>
    <w:p w:rsidR="002C4F56" w:rsidRPr="002D31EF" w:rsidRDefault="002D31EF" w:rsidP="002D31EF">
      <w:pPr>
        <w:pStyle w:val="Asubpara"/>
      </w:pPr>
      <w:r>
        <w:tab/>
      </w:r>
      <w:r w:rsidRPr="002D31EF">
        <w:t>(ii)</w:t>
      </w:r>
      <w:r w:rsidRPr="002D31EF">
        <w:tab/>
      </w:r>
      <w:r w:rsidR="002C4F56" w:rsidRPr="002D31EF">
        <w:t>produce documents to the authorised person; or</w:t>
      </w:r>
    </w:p>
    <w:p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H5Sec"/>
      </w:pPr>
      <w:bookmarkStart w:id="82" w:name="_Toc17121312"/>
      <w:r w:rsidRPr="009F4981">
        <w:rPr>
          <w:rStyle w:val="CharSectNo"/>
        </w:rPr>
        <w:t>62</w:t>
      </w:r>
      <w:r w:rsidRPr="002D31EF">
        <w:tab/>
      </w:r>
      <w:r w:rsidR="002C4F56" w:rsidRPr="002D31EF">
        <w:t>Damage etc to be minimised</w:t>
      </w:r>
      <w:bookmarkEnd w:id="82"/>
    </w:p>
    <w:p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rsidR="002C4F56" w:rsidRPr="002D31EF" w:rsidRDefault="002D31EF" w:rsidP="002D31EF">
      <w:pPr>
        <w:pStyle w:val="AH5Sec"/>
      </w:pPr>
      <w:bookmarkStart w:id="83" w:name="_Toc17121313"/>
      <w:r w:rsidRPr="009F4981">
        <w:rPr>
          <w:rStyle w:val="CharSectNo"/>
        </w:rPr>
        <w:lastRenderedPageBreak/>
        <w:t>63</w:t>
      </w:r>
      <w:r w:rsidRPr="002D31EF">
        <w:tab/>
      </w:r>
      <w:r w:rsidR="002C4F56" w:rsidRPr="002D31EF">
        <w:t>Compensation for exercise of enforcement powers</w:t>
      </w:r>
      <w:bookmarkEnd w:id="83"/>
    </w:p>
    <w:p w:rsidR="002C4F56" w:rsidRPr="002D31EF" w:rsidRDefault="002D31EF" w:rsidP="00DB0D68">
      <w:pPr>
        <w:pStyle w:val="Amain"/>
        <w:keepLines/>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rsidR="002C4F56" w:rsidRPr="002D31EF" w:rsidRDefault="002D31EF" w:rsidP="002D31EF">
      <w:pPr>
        <w:pStyle w:val="Amain"/>
      </w:pPr>
      <w:r>
        <w:tab/>
      </w:r>
      <w:r w:rsidRPr="002D31EF">
        <w:t>(2)</w:t>
      </w:r>
      <w:r w:rsidRPr="002D31EF">
        <w:tab/>
      </w:r>
      <w:r w:rsidR="002C4F56" w:rsidRPr="002D31EF">
        <w:t>Compensation may be claimed and ordered in a proceeding for—</w:t>
      </w:r>
    </w:p>
    <w:p w:rsidR="002C4F56" w:rsidRPr="002D31EF" w:rsidRDefault="002D31EF" w:rsidP="002D31EF">
      <w:pPr>
        <w:pStyle w:val="Apara"/>
      </w:pPr>
      <w:r>
        <w:tab/>
      </w:r>
      <w:r w:rsidRPr="002D31EF">
        <w:t>(a)</w:t>
      </w:r>
      <w:r w:rsidRPr="002D31EF">
        <w:tab/>
      </w:r>
      <w:r w:rsidR="002C4F56" w:rsidRPr="002D31EF">
        <w:t>compensation brought in a court of competent jurisdiction; or</w:t>
      </w:r>
    </w:p>
    <w:p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rsidR="002C4F56" w:rsidRPr="009F4981" w:rsidRDefault="002D31EF" w:rsidP="002D31EF">
      <w:pPr>
        <w:pStyle w:val="AH3Div"/>
      </w:pPr>
      <w:bookmarkStart w:id="84" w:name="_Toc17121314"/>
      <w:r w:rsidRPr="009F4981">
        <w:rPr>
          <w:rStyle w:val="CharDivNo"/>
        </w:rPr>
        <w:t>Division 7.4</w:t>
      </w:r>
      <w:r w:rsidRPr="002D31EF">
        <w:tab/>
      </w:r>
      <w:r w:rsidR="002C4F56" w:rsidRPr="009F4981">
        <w:rPr>
          <w:rStyle w:val="CharDivText"/>
        </w:rPr>
        <w:t>Parking permits and mobility</w:t>
      </w:r>
      <w:r w:rsidR="00190436" w:rsidRPr="009F4981">
        <w:rPr>
          <w:rStyle w:val="CharDivText"/>
        </w:rPr>
        <w:t xml:space="preserve"> parking scheme authorities</w:t>
      </w:r>
      <w:bookmarkEnd w:id="84"/>
    </w:p>
    <w:p w:rsidR="002C4F56" w:rsidRPr="002D31EF" w:rsidRDefault="002D31EF" w:rsidP="002D31EF">
      <w:pPr>
        <w:pStyle w:val="AH5Sec"/>
      </w:pPr>
      <w:bookmarkStart w:id="85" w:name="_Toc17121315"/>
      <w:r w:rsidRPr="009F4981">
        <w:rPr>
          <w:rStyle w:val="CharSectNo"/>
        </w:rPr>
        <w:t>64</w:t>
      </w:r>
      <w:r w:rsidRPr="002D31EF">
        <w:tab/>
      </w:r>
      <w:r w:rsidR="002C4F56" w:rsidRPr="002D31EF">
        <w:t>Parking permits</w:t>
      </w:r>
      <w:bookmarkEnd w:id="8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rsidR="002C4F56" w:rsidRPr="002D31EF" w:rsidRDefault="002D31EF" w:rsidP="002D31EF">
      <w:pPr>
        <w:pStyle w:val="Apara"/>
        <w:rPr>
          <w:snapToGrid w:val="0"/>
        </w:rPr>
      </w:pPr>
      <w:r>
        <w:rPr>
          <w:snapToGrid w:val="0"/>
        </w:rPr>
        <w:lastRenderedPageBreak/>
        <w:tab/>
      </w:r>
      <w:r w:rsidRPr="002D31EF">
        <w:rPr>
          <w:snapToGrid w:val="0"/>
        </w:rPr>
        <w:t>(d)</w:t>
      </w:r>
      <w:r w:rsidRPr="002D31EF">
        <w:rPr>
          <w:snapToGrid w:val="0"/>
        </w:rPr>
        <w:tab/>
      </w:r>
      <w:r w:rsidR="002C4F56" w:rsidRPr="002D31EF">
        <w:rPr>
          <w:snapToGrid w:val="0"/>
        </w:rPr>
        <w:t>a resident parking permit;</w:t>
      </w:r>
    </w:p>
    <w:p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2C4F56" w:rsidRPr="002D31EF" w:rsidRDefault="002C4F56" w:rsidP="002C4F56">
      <w:pPr>
        <w:pStyle w:val="aExamHdgpar"/>
      </w:pPr>
      <w:r w:rsidRPr="002D31EF">
        <w:t>Examples</w:t>
      </w:r>
      <w:r w:rsidR="006D34F4" w:rsidRPr="002D31EF">
        <w:t>—</w:t>
      </w:r>
      <w:r w:rsidRPr="002D31EF">
        <w:t>par (b)</w:t>
      </w:r>
    </w:p>
    <w:p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rsidR="002C4F56" w:rsidRPr="002D31EF" w:rsidRDefault="002C4F56" w:rsidP="002C4F56">
      <w:pPr>
        <w:pStyle w:val="aExamINumpar"/>
      </w:pPr>
      <w:r w:rsidRPr="002D31EF">
        <w:t>2</w:t>
      </w:r>
      <w:r w:rsidRPr="002D31EF">
        <w:tab/>
        <w:t>any conditions to which the permit is subject</w:t>
      </w:r>
    </w:p>
    <w:p w:rsidR="002C4F56" w:rsidRPr="002D31EF" w:rsidRDefault="002C4F56" w:rsidP="00D17693">
      <w:pPr>
        <w:pStyle w:val="aExamINumpar"/>
        <w:keepNext/>
      </w:pPr>
      <w:r w:rsidRPr="002D31EF">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96" w:tooltip="A2001-14" w:history="1">
        <w:r w:rsidRPr="002D31EF">
          <w:rPr>
            <w:color w:val="0000FF"/>
          </w:rPr>
          <w:t>Legislation Act</w:t>
        </w:r>
      </w:hyperlink>
      <w:r w:rsidRPr="002D31EF">
        <w:t>.</w:t>
      </w:r>
    </w:p>
    <w:p w:rsidR="002C4F56" w:rsidRPr="002D31EF" w:rsidRDefault="002D31EF" w:rsidP="002D31EF">
      <w:pPr>
        <w:pStyle w:val="AH5Sec"/>
      </w:pPr>
      <w:bookmarkStart w:id="86" w:name="_Toc17121316"/>
      <w:r w:rsidRPr="009F4981">
        <w:rPr>
          <w:rStyle w:val="CharSectNo"/>
        </w:rPr>
        <w:t>65</w:t>
      </w:r>
      <w:r w:rsidRPr="002D31EF">
        <w:tab/>
      </w:r>
      <w:r w:rsidR="002C4F56" w:rsidRPr="002D31EF">
        <w:t>Mobility parking scheme authorities</w:t>
      </w:r>
      <w:bookmarkEnd w:id="8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rsidR="002C4F56" w:rsidRPr="002D31EF" w:rsidRDefault="002D31EF" w:rsidP="002D31EF">
      <w:pPr>
        <w:pStyle w:val="Amain"/>
        <w:rPr>
          <w:snapToGrid w:val="0"/>
        </w:rPr>
      </w:pPr>
      <w:r>
        <w:rPr>
          <w:snapToGrid w:val="0"/>
        </w:rPr>
        <w:lastRenderedPageBreak/>
        <w:tab/>
      </w:r>
      <w:r w:rsidRPr="002D31EF">
        <w:rPr>
          <w:snapToGrid w:val="0"/>
        </w:rPr>
        <w:t>(3)</w:t>
      </w:r>
      <w:r w:rsidRPr="002D31EF">
        <w:rPr>
          <w:snapToGrid w:val="0"/>
        </w:rPr>
        <w:tab/>
      </w:r>
      <w:r w:rsidR="002C4F56" w:rsidRPr="002D31EF">
        <w:rPr>
          <w:snapToGrid w:val="0"/>
        </w:rPr>
        <w:t>A mobility parking scheme authority—</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CF643A" w:rsidRPr="002D31EF" w:rsidRDefault="002D31EF" w:rsidP="002D31EF">
      <w:pPr>
        <w:pStyle w:val="Amain"/>
      </w:pPr>
      <w:r>
        <w:tab/>
      </w:r>
      <w:r w:rsidRPr="002D31EF">
        <w:t>(4)</w:t>
      </w:r>
      <w:r w:rsidRPr="002D31EF">
        <w:tab/>
      </w:r>
      <w:r w:rsidR="00CF643A" w:rsidRPr="002D31EF">
        <w:t>In this section:</w:t>
      </w:r>
    </w:p>
    <w:p w:rsidR="00C43B5C" w:rsidRPr="002D31EF" w:rsidRDefault="00C43B5C" w:rsidP="002D31EF">
      <w:pPr>
        <w:pStyle w:val="aDef"/>
      </w:pPr>
      <w:r w:rsidRPr="002D31EF">
        <w:rPr>
          <w:rStyle w:val="charBoldItals"/>
        </w:rPr>
        <w:t>people with disabilities symbol</w:t>
      </w:r>
      <w:r w:rsidRPr="002D31EF">
        <w:t xml:space="preserve">—see the </w:t>
      </w:r>
      <w:hyperlink r:id="rId97" w:tooltip="SL2017-43" w:history="1">
        <w:r w:rsidR="00CF0B44" w:rsidRPr="005358A4">
          <w:rPr>
            <w:rStyle w:val="charCitHyperlinkItal"/>
          </w:rPr>
          <w:t>Road Transport (Road Rules) Regulation 2017</w:t>
        </w:r>
      </w:hyperlink>
      <w:r w:rsidRPr="002D31EF">
        <w:t>, dictionary.</w:t>
      </w:r>
    </w:p>
    <w:p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rsidR="00CF643A" w:rsidRPr="002D31EF" w:rsidRDefault="002D31EF" w:rsidP="002D31EF">
      <w:pPr>
        <w:pStyle w:val="Apara"/>
        <w:rPr>
          <w:snapToGrid w:val="0"/>
        </w:rPr>
      </w:pPr>
      <w:r>
        <w:rPr>
          <w:snapToGrid w:val="0"/>
        </w:rPr>
        <w:tab/>
      </w:r>
      <w:r w:rsidRPr="002D31EF">
        <w:rPr>
          <w:snapToGrid w:val="0"/>
        </w:rPr>
        <w:t>(b)</w:t>
      </w:r>
      <w:r w:rsidRPr="002D31EF">
        <w:rPr>
          <w:snapToGrid w:val="0"/>
        </w:rPr>
        <w:tab/>
      </w:r>
      <w:r w:rsidR="00CF643A" w:rsidRPr="002D31EF">
        <w:rPr>
          <w:snapToGrid w:val="0"/>
        </w:rPr>
        <w:t>whose physical condition is detrimentally affected by walking 100m; or</w:t>
      </w:r>
    </w:p>
    <w:p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rsidR="00AF6E31" w:rsidRPr="002D31EF" w:rsidRDefault="00AF6E31" w:rsidP="002D31EF">
      <w:pPr>
        <w:pStyle w:val="aDef"/>
      </w:pPr>
      <w:r w:rsidRPr="002D31EF">
        <w:rPr>
          <w:rStyle w:val="charBoldItals"/>
        </w:rPr>
        <w:t>scooter</w:t>
      </w:r>
      <w:r w:rsidRPr="002D31EF">
        <w:t xml:space="preserve">—see the </w:t>
      </w:r>
      <w:hyperlink r:id="rId98" w:tooltip="SL2017-43" w:history="1">
        <w:r w:rsidR="00CF0B44" w:rsidRPr="005358A4">
          <w:rPr>
            <w:rStyle w:val="charCitHyperlinkItal"/>
          </w:rPr>
          <w:t>Road Transport (Road Rules) Regulation 2017</w:t>
        </w:r>
      </w:hyperlink>
      <w:r w:rsidRPr="002D31EF">
        <w:t>, section 244A.</w:t>
      </w:r>
    </w:p>
    <w:p w:rsidR="007C4FF2" w:rsidRPr="002D31EF" w:rsidRDefault="007C4FF2" w:rsidP="002D31EF">
      <w:pPr>
        <w:pStyle w:val="aDef"/>
      </w:pPr>
      <w:r w:rsidRPr="002D31EF">
        <w:rPr>
          <w:rStyle w:val="charBoldItals"/>
        </w:rPr>
        <w:t>wheelchair</w:t>
      </w:r>
      <w:r w:rsidRPr="002D31EF">
        <w:t xml:space="preserve">—see the </w:t>
      </w:r>
      <w:hyperlink r:id="rId99" w:tooltip="SL2017-43" w:history="1">
        <w:r w:rsidR="00CF0B44" w:rsidRPr="005358A4">
          <w:rPr>
            <w:rStyle w:val="charCitHyperlinkItal"/>
          </w:rPr>
          <w:t>Road Transport (Road Rules) Regulation 2017</w:t>
        </w:r>
      </w:hyperlink>
      <w:r w:rsidRPr="002D31EF">
        <w:t>, dictionary.</w:t>
      </w:r>
    </w:p>
    <w:p w:rsidR="002C4F56" w:rsidRPr="002D31EF" w:rsidRDefault="002D31EF" w:rsidP="002D31EF">
      <w:pPr>
        <w:pStyle w:val="AH5Sec"/>
        <w:rPr>
          <w:snapToGrid w:val="0"/>
        </w:rPr>
      </w:pPr>
      <w:bookmarkStart w:id="87" w:name="_Toc17121317"/>
      <w:r w:rsidRPr="009F4981">
        <w:rPr>
          <w:rStyle w:val="CharSectNo"/>
        </w:rPr>
        <w:lastRenderedPageBreak/>
        <w:t>66</w:t>
      </w:r>
      <w:r w:rsidRPr="002D31EF">
        <w:rPr>
          <w:snapToGrid w:val="0"/>
        </w:rPr>
        <w:tab/>
      </w:r>
      <w:r w:rsidR="002C4F56" w:rsidRPr="002D31EF">
        <w:rPr>
          <w:snapToGrid w:val="0"/>
        </w:rPr>
        <w:t>Parking permits and mobility parking scheme authorities—cancellation</w:t>
      </w:r>
      <w:bookmarkEnd w:id="87"/>
    </w:p>
    <w:p w:rsidR="002C4F56" w:rsidRPr="002D31EF" w:rsidRDefault="002D31EF" w:rsidP="00DB0D68">
      <w:pPr>
        <w:pStyle w:val="Amain"/>
        <w:keepNext/>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rsidR="002C4F56" w:rsidRPr="002D31EF" w:rsidRDefault="002D31EF" w:rsidP="002D31EF">
      <w:pPr>
        <w:pStyle w:val="Apara"/>
      </w:pPr>
      <w:r>
        <w:tab/>
      </w:r>
      <w:r w:rsidRPr="002D31EF">
        <w:t>(a)</w:t>
      </w:r>
      <w:r w:rsidRPr="002D31EF">
        <w:tab/>
      </w:r>
      <w:r w:rsidR="002C4F56" w:rsidRPr="002D31EF">
        <w:t>the proposed action; and</w:t>
      </w:r>
    </w:p>
    <w:p w:rsidR="002C4F56" w:rsidRPr="002D31EF" w:rsidRDefault="002D31EF" w:rsidP="002D31EF">
      <w:pPr>
        <w:pStyle w:val="Apara"/>
      </w:pPr>
      <w:r>
        <w:tab/>
      </w:r>
      <w:r w:rsidRPr="002D31EF">
        <w:t>(b)</w:t>
      </w:r>
      <w:r w:rsidRPr="002D31EF">
        <w:tab/>
      </w:r>
      <w:r w:rsidR="002C4F56" w:rsidRPr="002D31EF">
        <w:t>an explanation for the proposed action; and</w:t>
      </w:r>
    </w:p>
    <w:p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rsidR="002C4F56" w:rsidRPr="002D31EF" w:rsidRDefault="002D31EF" w:rsidP="002D31EF">
      <w:pPr>
        <w:pStyle w:val="AH5Sec"/>
      </w:pPr>
      <w:bookmarkStart w:id="88" w:name="_Toc17121318"/>
      <w:r w:rsidRPr="009F4981">
        <w:rPr>
          <w:rStyle w:val="CharSectNo"/>
        </w:rPr>
        <w:lastRenderedPageBreak/>
        <w:t>67</w:t>
      </w:r>
      <w:r w:rsidRPr="002D31EF">
        <w:tab/>
      </w:r>
      <w:r w:rsidR="002C4F56" w:rsidRPr="002D31EF">
        <w:rPr>
          <w:snapToGrid w:val="0"/>
        </w:rPr>
        <w:t>Parking permits and mobility parking scheme authorities—r</w:t>
      </w:r>
      <w:r w:rsidR="002C4F56" w:rsidRPr="002D31EF">
        <w:t>eturn when cancelled</w:t>
      </w:r>
      <w:bookmarkEnd w:id="88"/>
    </w:p>
    <w:p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9F4981" w:rsidRDefault="002D31EF" w:rsidP="002D31EF">
      <w:pPr>
        <w:pStyle w:val="AH3Div"/>
      </w:pPr>
      <w:bookmarkStart w:id="89" w:name="_Toc17121319"/>
      <w:r w:rsidRPr="009F4981">
        <w:rPr>
          <w:rStyle w:val="CharDivNo"/>
        </w:rPr>
        <w:t>Division 7.5</w:t>
      </w:r>
      <w:r w:rsidRPr="002D31EF">
        <w:tab/>
      </w:r>
      <w:r w:rsidR="002C4F56" w:rsidRPr="009F4981">
        <w:rPr>
          <w:rStyle w:val="CharDivText"/>
        </w:rPr>
        <w:t>Other parking provisions</w:t>
      </w:r>
      <w:bookmarkEnd w:id="89"/>
    </w:p>
    <w:p w:rsidR="002C4F56" w:rsidRPr="002D31EF" w:rsidRDefault="002D31EF" w:rsidP="002D31EF">
      <w:pPr>
        <w:pStyle w:val="AH5Sec"/>
      </w:pPr>
      <w:bookmarkStart w:id="90" w:name="_Toc17121320"/>
      <w:r w:rsidRPr="009F4981">
        <w:rPr>
          <w:rStyle w:val="CharSectNo"/>
        </w:rPr>
        <w:t>68</w:t>
      </w:r>
      <w:r w:rsidRPr="002D31EF">
        <w:tab/>
      </w:r>
      <w:r w:rsidR="002C4F56" w:rsidRPr="002D31EF">
        <w:t>Marking tyres by parking inspectors</w:t>
      </w:r>
      <w:r w:rsidR="00C90AC8" w:rsidRPr="002D31EF">
        <w:t>—Act, s 43</w:t>
      </w:r>
      <w:bookmarkEnd w:id="90"/>
    </w:p>
    <w:p w:rsidR="002C4F56" w:rsidRPr="002D31EF" w:rsidRDefault="002C4F56" w:rsidP="002C4F56">
      <w:pPr>
        <w:pStyle w:val="Amainreturn"/>
        <w:keepNext/>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rsidR="00B7423D" w:rsidRPr="002D31EF" w:rsidRDefault="002D31EF" w:rsidP="002D31EF">
      <w:pPr>
        <w:pStyle w:val="AH5Sec"/>
      </w:pPr>
      <w:bookmarkStart w:id="91" w:name="_Toc17121321"/>
      <w:r w:rsidRPr="009F4981">
        <w:rPr>
          <w:rStyle w:val="CharSectNo"/>
        </w:rPr>
        <w:t>69</w:t>
      </w:r>
      <w:r w:rsidRPr="002D31EF">
        <w:tab/>
      </w:r>
      <w:r w:rsidR="00B7423D" w:rsidRPr="002D31EF">
        <w:t>Trailers not separately chargeable</w:t>
      </w:r>
      <w:bookmarkEnd w:id="91"/>
    </w:p>
    <w:p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rsidR="00815629" w:rsidRPr="002D31EF" w:rsidRDefault="002D31EF" w:rsidP="002D31EF">
      <w:pPr>
        <w:pStyle w:val="AH5Sec"/>
      </w:pPr>
      <w:bookmarkStart w:id="92" w:name="_Toc17121322"/>
      <w:r w:rsidRPr="009F4981">
        <w:rPr>
          <w:rStyle w:val="CharSectNo"/>
        </w:rPr>
        <w:t>70</w:t>
      </w:r>
      <w:r w:rsidRPr="002D31EF">
        <w:tab/>
      </w:r>
      <w:r w:rsidR="00815629" w:rsidRPr="002D31EF">
        <w:t>Prohibition on car minding</w:t>
      </w:r>
      <w:bookmarkEnd w:id="92"/>
    </w:p>
    <w:p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rsidR="00815629" w:rsidRPr="002D31EF" w:rsidRDefault="002D31EF" w:rsidP="002D31EF">
      <w:pPr>
        <w:pStyle w:val="Amain"/>
        <w:keepNext/>
      </w:pPr>
      <w:r>
        <w:lastRenderedPageBreak/>
        <w:tab/>
      </w:r>
      <w:r w:rsidRPr="002D31EF">
        <w:t>(2)</w:t>
      </w:r>
      <w:r w:rsidRPr="002D31EF">
        <w:tab/>
      </w:r>
      <w:r w:rsidR="00815629" w:rsidRPr="002D31EF">
        <w:t>A person who is given a notice under subsection (1) must comply with the notice.</w:t>
      </w:r>
    </w:p>
    <w:p w:rsidR="00815629" w:rsidRPr="002D31EF" w:rsidRDefault="00815629" w:rsidP="00815629">
      <w:pPr>
        <w:pStyle w:val="Penalty"/>
      </w:pPr>
      <w:r w:rsidRPr="002D31EF">
        <w:t>Maximum penalty:  20 penalty units.</w:t>
      </w:r>
    </w:p>
    <w:p w:rsidR="00815629" w:rsidRPr="002D31EF" w:rsidRDefault="002D31EF" w:rsidP="002D31EF">
      <w:pPr>
        <w:pStyle w:val="Amain"/>
      </w:pPr>
      <w:r>
        <w:tab/>
      </w:r>
      <w:r w:rsidRPr="002D31EF">
        <w:t>(3)</w:t>
      </w:r>
      <w:r w:rsidRPr="002D31EF">
        <w:tab/>
      </w:r>
      <w:r w:rsidR="00815629" w:rsidRPr="002D31EF">
        <w:t>An offence against this section is a strict liability offence.</w:t>
      </w:r>
    </w:p>
    <w:p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rsidR="00815629" w:rsidRPr="002D31EF" w:rsidRDefault="002D31EF" w:rsidP="002D31EF">
      <w:pPr>
        <w:pStyle w:val="Apara"/>
      </w:pPr>
      <w:r>
        <w:tab/>
      </w:r>
      <w:r w:rsidRPr="002D31EF">
        <w:t>(b)</w:t>
      </w:r>
      <w:r w:rsidRPr="002D31EF">
        <w:tab/>
      </w:r>
      <w:r w:rsidR="00815629" w:rsidRPr="002D31EF">
        <w:t>offering the proprietor</w:t>
      </w:r>
      <w:r w:rsidR="00D7487D" w:rsidRPr="002D31EF">
        <w:t>’</w:t>
      </w:r>
      <w:r w:rsidR="00815629" w:rsidRPr="002D31EF">
        <w:t>s services for that purpose—</w:t>
      </w:r>
    </w:p>
    <w:p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rsidR="00801FB5" w:rsidRPr="002D31EF" w:rsidRDefault="002D31EF" w:rsidP="002D31EF">
      <w:pPr>
        <w:pStyle w:val="Amain"/>
      </w:pPr>
      <w:r>
        <w:tab/>
      </w:r>
      <w:r w:rsidRPr="002D31EF">
        <w:t>(5)</w:t>
      </w:r>
      <w:r w:rsidRPr="002D31EF">
        <w:tab/>
      </w:r>
      <w:r w:rsidR="00801FB5" w:rsidRPr="002D31EF">
        <w:t>In this section:</w:t>
      </w:r>
    </w:p>
    <w:p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rsidR="00C90AC8" w:rsidRPr="002D31EF" w:rsidRDefault="002D31EF" w:rsidP="002D31EF">
      <w:pPr>
        <w:pStyle w:val="AH5Sec"/>
        <w:rPr>
          <w:snapToGrid w:val="0"/>
        </w:rPr>
      </w:pPr>
      <w:bookmarkStart w:id="93" w:name="_Toc17121323"/>
      <w:r w:rsidRPr="009F4981">
        <w:rPr>
          <w:rStyle w:val="CharSectNo"/>
        </w:rPr>
        <w:t>71</w:t>
      </w:r>
      <w:r w:rsidRPr="002D31EF">
        <w:rPr>
          <w:snapToGrid w:val="0"/>
        </w:rPr>
        <w:tab/>
      </w:r>
      <w:r w:rsidR="00C90AC8" w:rsidRPr="002D31EF">
        <w:rPr>
          <w:snapToGrid w:val="0"/>
        </w:rPr>
        <w:t>Other powers to provide pay parking</w:t>
      </w:r>
      <w:bookmarkEnd w:id="93"/>
    </w:p>
    <w:p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rsidR="00C90AC8" w:rsidRPr="002D31EF" w:rsidRDefault="002D31EF" w:rsidP="002D31EF">
      <w:pPr>
        <w:pStyle w:val="Amain"/>
      </w:pPr>
      <w:r>
        <w:lastRenderedPageBreak/>
        <w:tab/>
      </w:r>
      <w:r w:rsidRPr="002D31EF">
        <w:t>(4)</w:t>
      </w:r>
      <w:r w:rsidRPr="002D31EF">
        <w:tab/>
      </w:r>
      <w:r w:rsidR="00C90AC8" w:rsidRPr="002D31EF">
        <w:t>Subject to the conditions of the consent, the consent may be withdrawn only after reasonable notice.</w:t>
      </w:r>
    </w:p>
    <w:p w:rsidR="00C90AC8" w:rsidRPr="002D31EF" w:rsidRDefault="002D31EF" w:rsidP="002D31EF">
      <w:pPr>
        <w:pStyle w:val="Amain"/>
      </w:pPr>
      <w:r>
        <w:tab/>
      </w:r>
      <w:r w:rsidRPr="002D31EF">
        <w:t>(5)</w:t>
      </w:r>
      <w:r w:rsidRPr="002D31EF">
        <w:tab/>
      </w:r>
      <w:r w:rsidR="00C90AC8" w:rsidRPr="002D31EF">
        <w:t>In this section:</w:t>
      </w:r>
    </w:p>
    <w:p w:rsidR="00C90AC8" w:rsidRPr="002D31EF" w:rsidRDefault="00C90AC8" w:rsidP="002D31EF">
      <w:pPr>
        <w:pStyle w:val="aDef"/>
      </w:pPr>
      <w:r w:rsidRPr="002D31EF">
        <w:rPr>
          <w:rStyle w:val="charBoldItals"/>
        </w:rPr>
        <w:t>owner</w:t>
      </w:r>
      <w:r w:rsidRPr="002D31EF">
        <w:t>, of land, includes lessee of land.</w:t>
      </w:r>
    </w:p>
    <w:p w:rsidR="00C90AC8" w:rsidRPr="002D31EF" w:rsidRDefault="002D31EF" w:rsidP="002D31EF">
      <w:pPr>
        <w:pStyle w:val="AH5Sec"/>
      </w:pPr>
      <w:bookmarkStart w:id="94" w:name="_Toc17121324"/>
      <w:r w:rsidRPr="009F4981">
        <w:rPr>
          <w:rStyle w:val="CharSectNo"/>
        </w:rPr>
        <w:t>72</w:t>
      </w:r>
      <w:r w:rsidRPr="002D31EF">
        <w:tab/>
      </w:r>
      <w:r w:rsidR="00C90AC8" w:rsidRPr="002D31EF">
        <w:t>Overlapping schemes</w:t>
      </w:r>
      <w:bookmarkEnd w:id="94"/>
    </w:p>
    <w:p w:rsidR="00C90AC8" w:rsidRPr="002D31EF" w:rsidRDefault="002D31EF" w:rsidP="002D31EF">
      <w:pPr>
        <w:pStyle w:val="Amain"/>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rsidR="002C4F56" w:rsidRPr="002D31EF" w:rsidRDefault="002C4F56" w:rsidP="002C4F56">
      <w:pPr>
        <w:pStyle w:val="PageBreak"/>
      </w:pPr>
      <w:r w:rsidRPr="002D31EF">
        <w:br w:type="page"/>
      </w:r>
    </w:p>
    <w:p w:rsidR="002C4F56" w:rsidRPr="009F4981" w:rsidRDefault="002D31EF" w:rsidP="002D31EF">
      <w:pPr>
        <w:pStyle w:val="AH2Part"/>
      </w:pPr>
      <w:bookmarkStart w:id="95" w:name="_Toc17121325"/>
      <w:r w:rsidRPr="009F4981">
        <w:rPr>
          <w:rStyle w:val="CharPartNo"/>
        </w:rPr>
        <w:lastRenderedPageBreak/>
        <w:t>Part 8</w:t>
      </w:r>
      <w:r w:rsidRPr="002D31EF">
        <w:tab/>
      </w:r>
      <w:r w:rsidR="002C4F56" w:rsidRPr="009F4981">
        <w:rPr>
          <w:rStyle w:val="CharPartText"/>
        </w:rPr>
        <w:t>Miscellaneous</w:t>
      </w:r>
      <w:bookmarkEnd w:id="95"/>
    </w:p>
    <w:p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rsidR="00696223" w:rsidRPr="002D31EF" w:rsidRDefault="002D31EF" w:rsidP="002D31EF">
      <w:pPr>
        <w:pStyle w:val="AH5Sec"/>
      </w:pPr>
      <w:bookmarkStart w:id="96" w:name="_Toc17121326"/>
      <w:r w:rsidRPr="009F4981">
        <w:rPr>
          <w:rStyle w:val="CharSectNo"/>
        </w:rPr>
        <w:t>73</w:t>
      </w:r>
      <w:r w:rsidRPr="002D31EF">
        <w:tab/>
      </w:r>
      <w:r w:rsidR="00696223" w:rsidRPr="002D31EF">
        <w:t>Approval etc by road transport authority</w:t>
      </w:r>
      <w:bookmarkEnd w:id="96"/>
    </w:p>
    <w:p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rsidR="00696223" w:rsidRPr="002D31EF" w:rsidRDefault="002D31EF" w:rsidP="002D31EF">
      <w:pPr>
        <w:pStyle w:val="Apara"/>
      </w:pPr>
      <w:r>
        <w:tab/>
      </w:r>
      <w:r w:rsidRPr="002D31EF">
        <w:t>(c)</w:t>
      </w:r>
      <w:r w:rsidRPr="002D31EF">
        <w:tab/>
      </w:r>
      <w:r w:rsidR="00696223" w:rsidRPr="002D31EF">
        <w:t>a child restraint as an approved child restraint; or</w:t>
      </w:r>
    </w:p>
    <w:p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rsidR="00696223" w:rsidRPr="002D31EF" w:rsidRDefault="002D31EF" w:rsidP="002D31EF">
      <w:pPr>
        <w:pStyle w:val="Apara"/>
      </w:pPr>
      <w:r>
        <w:tab/>
      </w:r>
      <w:r w:rsidRPr="002D31EF">
        <w:t>(</w:t>
      </w:r>
      <w:r w:rsidR="00295E83">
        <w:t>e</w:t>
      </w:r>
      <w:r w:rsidRPr="002D31EF">
        <w:t>)</w:t>
      </w:r>
      <w:r w:rsidRPr="002D31EF">
        <w:tab/>
      </w:r>
      <w:r w:rsidR="00696223" w:rsidRPr="002D31EF">
        <w:t>a canopy, cage or other device fitted to a vehicle</w:t>
      </w:r>
      <w:r w:rsidR="00F873D5">
        <w:t>.</w:t>
      </w:r>
    </w:p>
    <w:p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100" w:tooltip="A2001-14" w:history="1">
        <w:r w:rsidRPr="002D31EF">
          <w:rPr>
            <w:color w:val="0000FF"/>
          </w:rPr>
          <w:t>Legislation Act</w:t>
        </w:r>
      </w:hyperlink>
      <w:r w:rsidRPr="002D31EF">
        <w:t>.</w:t>
      </w:r>
    </w:p>
    <w:p w:rsidR="00E4046A" w:rsidRPr="002D31EF" w:rsidRDefault="002D31EF" w:rsidP="002D31EF">
      <w:pPr>
        <w:pStyle w:val="Amain"/>
      </w:pPr>
      <w:r>
        <w:tab/>
      </w:r>
      <w:r w:rsidRPr="002D31EF">
        <w:t>(4)</w:t>
      </w:r>
      <w:r w:rsidRPr="002D31EF">
        <w:tab/>
      </w:r>
      <w:r w:rsidR="00E4046A" w:rsidRPr="002D31EF">
        <w:t>In this section:</w:t>
      </w:r>
    </w:p>
    <w:p w:rsidR="008D075C" w:rsidRPr="002D31EF" w:rsidRDefault="008D075C" w:rsidP="002D31EF">
      <w:pPr>
        <w:pStyle w:val="aDef"/>
      </w:pPr>
      <w:r w:rsidRPr="002D31EF">
        <w:rPr>
          <w:rStyle w:val="charBoldItals"/>
        </w:rPr>
        <w:t>emergency worker</w:t>
      </w:r>
      <w:r w:rsidRPr="002D31EF">
        <w:t xml:space="preserve">—see the </w:t>
      </w:r>
      <w:hyperlink r:id="rId101" w:tooltip="SL2017-43" w:history="1">
        <w:r w:rsidR="00CF0B44" w:rsidRPr="005358A4">
          <w:rPr>
            <w:rStyle w:val="charCitHyperlinkItal"/>
          </w:rPr>
          <w:t>Road Transport (Road Rules) Regulation 2017</w:t>
        </w:r>
      </w:hyperlink>
      <w:r w:rsidRPr="002D31EF">
        <w:t>, dictionary.</w:t>
      </w:r>
    </w:p>
    <w:p w:rsidR="00323295" w:rsidRPr="002D31EF" w:rsidRDefault="00323295" w:rsidP="002D31EF">
      <w:pPr>
        <w:pStyle w:val="aDef"/>
      </w:pPr>
      <w:r w:rsidRPr="002D31EF">
        <w:rPr>
          <w:rStyle w:val="charBoldItals"/>
        </w:rPr>
        <w:t>rider</w:t>
      </w:r>
      <w:r w:rsidRPr="002D31EF">
        <w:t xml:space="preserve">—see the </w:t>
      </w:r>
      <w:hyperlink r:id="rId102" w:tooltip="SL2017-43" w:history="1">
        <w:r w:rsidR="00CF0B44" w:rsidRPr="005358A4">
          <w:rPr>
            <w:rStyle w:val="charCitHyperlinkItal"/>
          </w:rPr>
          <w:t>Road Transport (Road Rules) Regulation 2017</w:t>
        </w:r>
      </w:hyperlink>
      <w:r w:rsidRPr="002D31EF">
        <w:t>, section 17.</w:t>
      </w:r>
    </w:p>
    <w:p w:rsidR="002C4F56" w:rsidRPr="002D31EF" w:rsidRDefault="002D31EF" w:rsidP="002D31EF">
      <w:pPr>
        <w:pStyle w:val="AH5Sec"/>
      </w:pPr>
      <w:bookmarkStart w:id="97" w:name="_Toc17121327"/>
      <w:r w:rsidRPr="009F4981">
        <w:rPr>
          <w:rStyle w:val="CharSectNo"/>
        </w:rPr>
        <w:t>74</w:t>
      </w:r>
      <w:r w:rsidRPr="002D31EF">
        <w:tab/>
      </w:r>
      <w:r w:rsidR="002C4F56" w:rsidRPr="002D31EF">
        <w:t>Responsible person to inspect driver licence</w:t>
      </w:r>
      <w:bookmarkEnd w:id="97"/>
    </w:p>
    <w:p w:rsidR="002C4F56" w:rsidRPr="002D31EF" w:rsidRDefault="002D31EF" w:rsidP="002D31EF">
      <w:pPr>
        <w:pStyle w:val="Amain"/>
        <w:keepNext/>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rsidR="002C4F56" w:rsidRPr="002D31EF" w:rsidRDefault="002C4F56" w:rsidP="002C4F56">
      <w:pPr>
        <w:pStyle w:val="Penalty"/>
      </w:pPr>
      <w:r w:rsidRPr="002D31EF">
        <w:t>Maximum penalty:  20 penalty units.</w:t>
      </w:r>
    </w:p>
    <w:p w:rsidR="00DF650A" w:rsidRPr="002D31EF" w:rsidRDefault="002D31EF" w:rsidP="002D31EF">
      <w:pPr>
        <w:pStyle w:val="Amain"/>
      </w:pPr>
      <w:r>
        <w:lastRenderedPageBreak/>
        <w:tab/>
      </w:r>
      <w:r w:rsidRPr="002D31EF">
        <w:t>(2)</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3" w:tooltip="A2002-51" w:history="1">
        <w:r w:rsidR="00401341" w:rsidRPr="002D31EF">
          <w:rPr>
            <w:color w:val="0000FF"/>
          </w:rPr>
          <w:t>Criminal Code</w:t>
        </w:r>
      </w:hyperlink>
      <w:r w:rsidRPr="002D31EF">
        <w:t>, s 59).</w:t>
      </w:r>
    </w:p>
    <w:p w:rsidR="002C4F56" w:rsidRPr="002D31EF" w:rsidRDefault="002D31EF" w:rsidP="002D31EF">
      <w:pPr>
        <w:pStyle w:val="AH5Sec"/>
      </w:pPr>
      <w:bookmarkStart w:id="98" w:name="_Toc17121328"/>
      <w:r w:rsidRPr="009F4981">
        <w:rPr>
          <w:rStyle w:val="CharSectNo"/>
        </w:rPr>
        <w:t>75</w:t>
      </w:r>
      <w:r w:rsidRPr="002D31EF">
        <w:tab/>
      </w:r>
      <w:r w:rsidR="002C4F56" w:rsidRPr="002D31EF">
        <w:t>Responsible person</w:t>
      </w:r>
      <w:r w:rsidR="00D7487D" w:rsidRPr="002D31EF">
        <w:t>’</w:t>
      </w:r>
      <w:r w:rsidR="002C4F56" w:rsidRPr="002D31EF">
        <w:t>s consent</w:t>
      </w:r>
      <w:bookmarkEnd w:id="98"/>
    </w:p>
    <w:p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C4F56" w:rsidP="002C4F56">
      <w:pPr>
        <w:pStyle w:val="PageBreak"/>
      </w:pPr>
      <w:r w:rsidRPr="002D31EF">
        <w:br w:type="page"/>
      </w:r>
    </w:p>
    <w:p w:rsidR="002C4F56" w:rsidRPr="009F4981" w:rsidRDefault="00851E04" w:rsidP="004915B3">
      <w:pPr>
        <w:pStyle w:val="AH2Part"/>
      </w:pPr>
      <w:bookmarkStart w:id="99" w:name="_Toc17121329"/>
      <w:r w:rsidRPr="009F4981">
        <w:rPr>
          <w:rStyle w:val="CharPartNo"/>
        </w:rPr>
        <w:lastRenderedPageBreak/>
        <w:t>Part</w:t>
      </w:r>
      <w:r w:rsidR="00215798" w:rsidRPr="009F4981">
        <w:rPr>
          <w:rStyle w:val="CharPartNo"/>
        </w:rPr>
        <w:t> 1</w:t>
      </w:r>
      <w:r w:rsidR="002C4F56" w:rsidRPr="009F4981">
        <w:rPr>
          <w:rStyle w:val="CharPartNo"/>
        </w:rPr>
        <w:t>0</w:t>
      </w:r>
      <w:r w:rsidR="002C4F56" w:rsidRPr="002D31EF">
        <w:rPr>
          <w:snapToGrid w:val="0"/>
        </w:rPr>
        <w:tab/>
      </w:r>
      <w:r w:rsidR="002C4F56" w:rsidRPr="009F4981">
        <w:rPr>
          <w:rStyle w:val="CharPartText"/>
          <w:snapToGrid w:val="0"/>
        </w:rPr>
        <w:t>Transitional</w:t>
      </w:r>
      <w:bookmarkEnd w:id="99"/>
    </w:p>
    <w:p w:rsidR="002C4F56" w:rsidRPr="002D31EF" w:rsidRDefault="00C904B9" w:rsidP="004915B3">
      <w:pPr>
        <w:pStyle w:val="AH5Sec"/>
        <w:rPr>
          <w:snapToGrid w:val="0"/>
        </w:rPr>
      </w:pPr>
      <w:bookmarkStart w:id="100" w:name="_Toc17121330"/>
      <w:r w:rsidRPr="009F4981">
        <w:rPr>
          <w:rStyle w:val="CharSectNo"/>
        </w:rPr>
        <w:t>100</w:t>
      </w:r>
      <w:r w:rsidR="007A4A77" w:rsidRPr="002D31EF">
        <w:rPr>
          <w:snapToGrid w:val="0"/>
        </w:rPr>
        <w:tab/>
      </w:r>
      <w:r w:rsidRPr="002D31EF">
        <w:rPr>
          <w:snapToGrid w:val="0"/>
        </w:rPr>
        <w:t>Definitions—</w:t>
      </w:r>
      <w:r w:rsidR="007A4A77" w:rsidRPr="002D31EF">
        <w:rPr>
          <w:snapToGrid w:val="0"/>
        </w:rPr>
        <w:t>pt 1</w:t>
      </w:r>
      <w:r w:rsidR="002C4F56" w:rsidRPr="002D31EF">
        <w:rPr>
          <w:snapToGrid w:val="0"/>
        </w:rPr>
        <w:t>0</w:t>
      </w:r>
      <w:bookmarkEnd w:id="100"/>
    </w:p>
    <w:p w:rsidR="002C4F56" w:rsidRPr="002D31EF" w:rsidRDefault="002C4F56" w:rsidP="002C4F56">
      <w:pPr>
        <w:pStyle w:val="Amainreturn"/>
      </w:pPr>
      <w:r w:rsidRPr="002D31EF">
        <w:t xml:space="preserve">In this </w:t>
      </w:r>
      <w:r w:rsidR="00851E04" w:rsidRPr="002D31EF">
        <w:t>part</w:t>
      </w:r>
      <w:r w:rsidRPr="002D31EF">
        <w:t>:</w:t>
      </w:r>
    </w:p>
    <w:p w:rsidR="002C4F56" w:rsidRPr="002D31EF" w:rsidRDefault="002C4F56" w:rsidP="002D31EF">
      <w:pPr>
        <w:pStyle w:val="aDef"/>
      </w:pPr>
      <w:r w:rsidRPr="002D31EF">
        <w:rPr>
          <w:rStyle w:val="charBoldItals"/>
        </w:rPr>
        <w:t>commencement day</w:t>
      </w:r>
      <w:r w:rsidRPr="002D31EF">
        <w:t xml:space="preserve"> means the day this </w:t>
      </w:r>
      <w:r w:rsidR="006D0A19" w:rsidRPr="002D31EF">
        <w:t>r</w:t>
      </w:r>
      <w:r w:rsidR="0023345A" w:rsidRPr="002D31EF">
        <w:t>egulation</w:t>
      </w:r>
      <w:r w:rsidR="00955E03" w:rsidRPr="002D31EF">
        <w:t>, section 3</w:t>
      </w:r>
      <w:r w:rsidRPr="002D31EF">
        <w:t xml:space="preserve"> commences.</w:t>
      </w:r>
    </w:p>
    <w:p w:rsidR="002C4F56" w:rsidRPr="002D31EF" w:rsidRDefault="002C4F56" w:rsidP="002D31EF">
      <w:pPr>
        <w:pStyle w:val="aDef"/>
      </w:pPr>
      <w:r w:rsidRPr="002D31EF">
        <w:rPr>
          <w:rStyle w:val="charBoldItals"/>
        </w:rPr>
        <w:t>repealed law</w:t>
      </w:r>
      <w:r w:rsidRPr="002D31EF">
        <w:t xml:space="preserve"> means the </w:t>
      </w:r>
      <w:hyperlink r:id="rId104" w:tooltip="SL2000-10" w:history="1">
        <w:r w:rsidR="00401341" w:rsidRPr="002D31EF">
          <w:rPr>
            <w:i/>
            <w:color w:val="0000FF"/>
          </w:rPr>
          <w:t>Road Transport (Safety and Traffic Management) Regulation 2000</w:t>
        </w:r>
      </w:hyperlink>
      <w:r w:rsidR="00955E03" w:rsidRPr="002D31EF">
        <w:t xml:space="preserve">, </w:t>
      </w:r>
      <w:r w:rsidR="00AA68DF" w:rsidRPr="002D31EF">
        <w:t>as in force immediately before the commencement day</w:t>
      </w:r>
      <w:r w:rsidRPr="002D31EF">
        <w:t>.</w:t>
      </w:r>
    </w:p>
    <w:p w:rsidR="001F57A0" w:rsidRPr="002D31EF" w:rsidRDefault="00554734" w:rsidP="004915B3">
      <w:pPr>
        <w:pStyle w:val="AH5Sec"/>
      </w:pPr>
      <w:bookmarkStart w:id="101" w:name="_Toc17121331"/>
      <w:r w:rsidRPr="009F4981">
        <w:rPr>
          <w:rStyle w:val="CharSectNo"/>
        </w:rPr>
        <w:t>1</w:t>
      </w:r>
      <w:r w:rsidR="001F57A0" w:rsidRPr="009F4981">
        <w:rPr>
          <w:rStyle w:val="CharSectNo"/>
        </w:rPr>
        <w:t>01</w:t>
      </w:r>
      <w:r w:rsidR="00E52495" w:rsidRPr="002D31EF">
        <w:tab/>
      </w:r>
      <w:r w:rsidR="001F57A0" w:rsidRPr="002D31EF">
        <w:t>Approvals etc—repealed law, s 66</w:t>
      </w:r>
      <w:bookmarkEnd w:id="101"/>
    </w:p>
    <w:p w:rsidR="001F57A0" w:rsidRPr="002D31EF" w:rsidRDefault="006D0A19" w:rsidP="004915B3">
      <w:pPr>
        <w:pStyle w:val="Amain"/>
      </w:pPr>
      <w:r w:rsidRPr="002D31EF">
        <w:rPr>
          <w:lang w:eastAsia="en-AU"/>
        </w:rPr>
        <w:tab/>
        <w:t>(1)</w:t>
      </w:r>
      <w:r w:rsidRPr="002D31EF">
        <w:rPr>
          <w:lang w:eastAsia="en-AU"/>
        </w:rPr>
        <w:tab/>
      </w:r>
      <w:r w:rsidR="001F57A0" w:rsidRPr="002D31EF">
        <w:rPr>
          <w:lang w:eastAsia="en-AU"/>
        </w:rPr>
        <w:t xml:space="preserve">The following approvals under the repealed law, section 66 (1) (a) to (f) </w:t>
      </w:r>
      <w:r w:rsidR="001F57A0" w:rsidRPr="002D31EF">
        <w:t>(Approvals etc by road transport authority)</w:t>
      </w:r>
      <w:r w:rsidR="001F57A0" w:rsidRPr="002D31EF">
        <w:rPr>
          <w:lang w:eastAsia="en-AU"/>
        </w:rPr>
        <w:t>, as in force immediately before the commencement day, are taken to be approvals under t</w:t>
      </w:r>
      <w:r w:rsidR="00554734" w:rsidRPr="002D31EF">
        <w:rPr>
          <w:lang w:eastAsia="en-AU"/>
        </w:rPr>
        <w:t>his regulation</w:t>
      </w:r>
      <w:r w:rsidR="001F57A0" w:rsidRPr="002D31EF">
        <w:rPr>
          <w:lang w:eastAsia="en-AU"/>
        </w:rPr>
        <w:t>, section </w:t>
      </w:r>
      <w:r w:rsidR="00770B3C" w:rsidRPr="002D31EF">
        <w:rPr>
          <w:lang w:eastAsia="en-AU"/>
        </w:rPr>
        <w:t>73</w:t>
      </w:r>
      <w:r w:rsidRPr="002D31EF">
        <w:t xml:space="preserve"> (1) </w:t>
      </w:r>
      <w:r w:rsidR="001F57A0" w:rsidRPr="002D31EF">
        <w:t>(Approvals etc by road transport authority)</w:t>
      </w:r>
      <w:r w:rsidR="001F57A0" w:rsidRPr="002D31EF">
        <w:rPr>
          <w:lang w:eastAsia="en-AU"/>
        </w:rPr>
        <w:t>:</w:t>
      </w:r>
    </w:p>
    <w:p w:rsidR="001F57A0"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5" w:tooltip="DI2002-4" w:history="1">
        <w:r w:rsidR="001D38AD" w:rsidRPr="002D31EF">
          <w:rPr>
            <w:rStyle w:val="charCitHyperlinkItal"/>
            <w:color w:val="0000FF"/>
          </w:rPr>
          <w:t>Road Transport (Safety and Traffic Management) Approval of Protective Helmets for Bicycle Riders 2001</w:t>
        </w:r>
      </w:hyperlink>
      <w:r w:rsidR="001F57A0" w:rsidRPr="002D31EF">
        <w:rPr>
          <w:rStyle w:val="charItals"/>
        </w:rPr>
        <w:t> </w:t>
      </w:r>
      <w:r w:rsidR="001F57A0" w:rsidRPr="002D31EF">
        <w:t>(DI</w:t>
      </w:r>
      <w:r w:rsidR="001F57A0" w:rsidRPr="002D31EF">
        <w:rPr>
          <w:lang w:eastAsia="en-AU"/>
        </w:rPr>
        <w:t>2002</w:t>
      </w:r>
      <w:r w:rsidR="001F57A0" w:rsidRPr="002D31EF">
        <w:rPr>
          <w:lang w:eastAsia="en-AU"/>
        </w:rPr>
        <w:noBreakHyphen/>
        <w:t>4)</w:t>
      </w:r>
    </w:p>
    <w:p w:rsidR="0033397C"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6" w:tooltip="DI2017-203" w:history="1">
        <w:r w:rsidR="001D38AD" w:rsidRPr="002D31EF">
          <w:rPr>
            <w:rStyle w:val="charCitHyperlinkItal"/>
            <w:color w:val="0000FF"/>
          </w:rPr>
          <w:t>Road Transport (Safety and Traffic Management) Child Safety Equipment Approval 2017</w:t>
        </w:r>
      </w:hyperlink>
      <w:r w:rsidR="0033397C" w:rsidRPr="002D31EF">
        <w:t xml:space="preserve"> (DI2017-203)</w:t>
      </w:r>
    </w:p>
    <w:p w:rsidR="001F57A0"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07" w:tooltip="DI2016-22" w:history="1">
        <w:r w:rsidR="001D38AD" w:rsidRPr="002D31EF">
          <w:rPr>
            <w:rStyle w:val="charCitHyperlinkItal"/>
            <w:color w:val="0000FF"/>
          </w:rPr>
          <w:t>Road Transport (Safety and Traffic Management) Protective Helmets for Motorbike Riders Approval 2016 (No 1)</w:t>
        </w:r>
      </w:hyperlink>
      <w:r w:rsidR="001F57A0" w:rsidRPr="002D31EF">
        <w:rPr>
          <w:lang w:eastAsia="en-AU"/>
        </w:rPr>
        <w:t xml:space="preserve"> (DI2016</w:t>
      </w:r>
      <w:r w:rsidR="001F57A0" w:rsidRPr="002D31EF">
        <w:rPr>
          <w:lang w:eastAsia="en-AU"/>
        </w:rPr>
        <w:noBreakHyphen/>
        <w:t>22).</w:t>
      </w:r>
    </w:p>
    <w:p w:rsidR="001F57A0" w:rsidRPr="002D31EF" w:rsidRDefault="006D0A19" w:rsidP="004915B3">
      <w:pPr>
        <w:pStyle w:val="Amain"/>
        <w:rPr>
          <w:lang w:eastAsia="en-AU"/>
        </w:rPr>
      </w:pPr>
      <w:r w:rsidRPr="002D31EF">
        <w:rPr>
          <w:lang w:eastAsia="en-AU"/>
        </w:rPr>
        <w:tab/>
        <w:t>(2)</w:t>
      </w:r>
      <w:r w:rsidRPr="002D31EF">
        <w:rPr>
          <w:lang w:eastAsia="en-AU"/>
        </w:rPr>
        <w:tab/>
      </w:r>
      <w:r w:rsidR="001F57A0" w:rsidRPr="002D31EF">
        <w:rPr>
          <w:lang w:eastAsia="en-AU"/>
        </w:rPr>
        <w:t>The</w:t>
      </w:r>
      <w:r w:rsidR="001F57A0" w:rsidRPr="002D31EF">
        <w:rPr>
          <w:rStyle w:val="charItals"/>
        </w:rPr>
        <w:t xml:space="preserve"> </w:t>
      </w:r>
      <w:hyperlink r:id="rId108" w:tooltip="DI2012-242" w:history="1">
        <w:r w:rsidR="001D38AD" w:rsidRPr="002D31EF">
          <w:rPr>
            <w:rStyle w:val="charCitHyperlinkItal"/>
            <w:color w:val="0000FF"/>
          </w:rPr>
          <w:t>Road Transport (Safety and Traffic Management) Airservices Australia Emergency Worker Declaration 2012</w:t>
        </w:r>
      </w:hyperlink>
      <w:r w:rsidR="001F57A0" w:rsidRPr="002D31EF">
        <w:rPr>
          <w:rStyle w:val="charItals"/>
        </w:rPr>
        <w:t> </w:t>
      </w:r>
      <w:r w:rsidR="001F57A0" w:rsidRPr="002D31EF">
        <w:t>(DI</w:t>
      </w:r>
      <w:r w:rsidR="001F57A0" w:rsidRPr="002D31EF">
        <w:rPr>
          <w:lang w:eastAsia="en-AU"/>
        </w:rPr>
        <w:t>2012</w:t>
      </w:r>
      <w:r w:rsidR="001F57A0" w:rsidRPr="002D31EF">
        <w:rPr>
          <w:lang w:eastAsia="en-AU"/>
        </w:rPr>
        <w:noBreakHyphen/>
        <w:t xml:space="preserve">242) under the repealed law, section 66 (1) (g), as in force immediately before the commencement day, is taken to be a declaration under this regulation, </w:t>
      </w:r>
      <w:r w:rsidR="00FA553F" w:rsidRPr="002D31EF">
        <w:rPr>
          <w:lang w:eastAsia="en-AU"/>
        </w:rPr>
        <w:t>section </w:t>
      </w:r>
      <w:r w:rsidR="00770B3C" w:rsidRPr="002D31EF">
        <w:rPr>
          <w:lang w:eastAsia="en-AU"/>
        </w:rPr>
        <w:t>73</w:t>
      </w:r>
      <w:r w:rsidRPr="002D31EF">
        <w:rPr>
          <w:lang w:eastAsia="en-AU"/>
        </w:rPr>
        <w:t> (2)</w:t>
      </w:r>
      <w:r w:rsidR="001F57A0" w:rsidRPr="002D31EF">
        <w:rPr>
          <w:lang w:eastAsia="en-AU"/>
        </w:rPr>
        <w:t>.</w:t>
      </w:r>
    </w:p>
    <w:p w:rsidR="002C4F56" w:rsidRPr="002D31EF" w:rsidRDefault="00554734" w:rsidP="004915B3">
      <w:pPr>
        <w:pStyle w:val="AH5Sec"/>
      </w:pPr>
      <w:bookmarkStart w:id="102" w:name="_Toc17121332"/>
      <w:r w:rsidRPr="009F4981">
        <w:rPr>
          <w:rStyle w:val="CharSectNo"/>
        </w:rPr>
        <w:lastRenderedPageBreak/>
        <w:t>102</w:t>
      </w:r>
      <w:r w:rsidR="00E52495" w:rsidRPr="002D31EF">
        <w:tab/>
      </w:r>
      <w:r w:rsidR="002C4F56" w:rsidRPr="002D31EF">
        <w:t>Parking authority declarations—repealed law, s 75A</w:t>
      </w:r>
      <w:bookmarkEnd w:id="102"/>
    </w:p>
    <w:p w:rsidR="002C4F56" w:rsidRPr="002D31EF" w:rsidRDefault="002C4F56" w:rsidP="002C4F56">
      <w:pPr>
        <w:pStyle w:val="Amainreturn"/>
        <w:rPr>
          <w:lang w:eastAsia="en-AU"/>
        </w:rPr>
      </w:pPr>
      <w:r w:rsidRPr="002D31EF">
        <w:rPr>
          <w:lang w:eastAsia="en-AU"/>
        </w:rPr>
        <w:t>The following declarations under the repealed law, section 75A</w:t>
      </w:r>
      <w:r w:rsidR="00E713D6" w:rsidRPr="002D31EF">
        <w:rPr>
          <w:lang w:eastAsia="en-AU"/>
        </w:rPr>
        <w:t xml:space="preserve"> (Parking authorities)</w:t>
      </w:r>
      <w:r w:rsidRPr="002D31EF">
        <w:rPr>
          <w:lang w:eastAsia="en-AU"/>
        </w:rPr>
        <w:t xml:space="preserve">, </w:t>
      </w:r>
      <w:r w:rsidR="00EF0F31" w:rsidRPr="002D31EF">
        <w:rPr>
          <w:lang w:eastAsia="en-AU"/>
        </w:rPr>
        <w:t xml:space="preserve">as </w:t>
      </w:r>
      <w:r w:rsidRPr="002D31EF">
        <w:rPr>
          <w:lang w:eastAsia="en-AU"/>
        </w:rPr>
        <w:t>in force immediately before the com</w:t>
      </w:r>
      <w:r w:rsidR="008F0FC8" w:rsidRPr="002D31EF">
        <w:rPr>
          <w:lang w:eastAsia="en-AU"/>
        </w:rPr>
        <w:t xml:space="preserve">mencement day, are taken to be </w:t>
      </w:r>
      <w:r w:rsidRPr="002D31EF">
        <w:rPr>
          <w:lang w:eastAsia="en-AU"/>
        </w:rPr>
        <w:t>declarations under this regulation, section </w:t>
      </w:r>
      <w:r w:rsidR="00770B3C" w:rsidRPr="002D31EF">
        <w:rPr>
          <w:lang w:eastAsia="en-AU"/>
        </w:rPr>
        <w:t>33</w:t>
      </w:r>
      <w:r w:rsidR="00E713D6" w:rsidRPr="002D31EF">
        <w:t xml:space="preserve"> (Parking authorities)</w:t>
      </w:r>
      <w:r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9" w:tooltip="DI2002-51" w:history="1">
        <w:r w:rsidR="0087213F" w:rsidRPr="002D31EF">
          <w:rPr>
            <w:rStyle w:val="charCitHyperlinkItal"/>
            <w:color w:val="0000FF"/>
          </w:rPr>
          <w:t>Road Transport (Safety and Traffic Management) Declaration of Parking Authority (Screensound Australia) 2002</w:t>
        </w:r>
      </w:hyperlink>
      <w:r w:rsidR="002C4F56" w:rsidRPr="002D31EF">
        <w:rPr>
          <w:rStyle w:val="charItals"/>
        </w:rPr>
        <w:t xml:space="preserve"> </w:t>
      </w:r>
      <w:r w:rsidR="002C4F56" w:rsidRPr="002D31EF">
        <w:rPr>
          <w:lang w:eastAsia="en-AU"/>
        </w:rPr>
        <w:t>(</w:t>
      </w:r>
      <w:hyperlink r:id="rId110" w:history="1">
        <w:r w:rsidR="002C4F56" w:rsidRPr="002D31EF">
          <w:rPr>
            <w:lang w:eastAsia="en-AU"/>
          </w:rPr>
          <w:t>DI2002</w:t>
        </w:r>
        <w:r w:rsidR="002C4F56" w:rsidRPr="002D31EF">
          <w:rPr>
            <w:lang w:eastAsia="en-AU"/>
          </w:rPr>
          <w:noBreakHyphen/>
          <w:t>51</w:t>
        </w:r>
      </w:hyperlink>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1" w:tooltip="DI2004-14" w:history="1">
        <w:r w:rsidR="0087213F" w:rsidRPr="002D31EF">
          <w:rPr>
            <w:rStyle w:val="charCitHyperlinkItal"/>
            <w:color w:val="0000FF"/>
          </w:rPr>
          <w:t>Road Transport (Safety and Traffic Management) Parking Authority Declaration 2004 (No 1)</w:t>
        </w:r>
      </w:hyperlink>
      <w:r w:rsidR="002C4F56" w:rsidRPr="002D31EF">
        <w:t xml:space="preserve"> (</w:t>
      </w:r>
      <w:r w:rsidR="008D78B7" w:rsidRPr="002D31EF">
        <w:rPr>
          <w:lang w:eastAsia="en-AU"/>
        </w:rPr>
        <w:t>DI2004</w:t>
      </w:r>
      <w:r w:rsidR="008D78B7" w:rsidRPr="002D31EF">
        <w:rPr>
          <w:lang w:eastAsia="en-AU"/>
        </w:rPr>
        <w:noBreakHyphen/>
        <w:t>14</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2" w:tooltip="DI2004-24" w:history="1">
        <w:r w:rsidR="0087213F" w:rsidRPr="002D31EF">
          <w:rPr>
            <w:rStyle w:val="charCitHyperlinkItal"/>
            <w:color w:val="0000FF"/>
          </w:rPr>
          <w:t>Road Transport (Safety and Traffic Management) Parking Authority Declaration 2004 (No 2)</w:t>
        </w:r>
      </w:hyperlink>
      <w:r w:rsidR="002C4F56" w:rsi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3" w:tooltip="DI2005-3" w:history="1">
        <w:r w:rsidR="0087213F" w:rsidRPr="002D31EF">
          <w:rPr>
            <w:rStyle w:val="charCitHyperlinkItal"/>
            <w:color w:val="0000FF"/>
          </w:rPr>
          <w:t>Road Transport (Safety and Traffic Management) Parking Authority Declaration 2005 (No 1)</w:t>
        </w:r>
      </w:hyperlink>
      <w:r w:rsidR="002C4F56" w:rsidRPr="002D31EF">
        <w:t xml:space="preserve"> (</w:t>
      </w:r>
      <w:r w:rsidR="008D78B7" w:rsidRPr="002D31EF">
        <w:rPr>
          <w:lang w:eastAsia="en-AU"/>
        </w:rPr>
        <w:t>DI2005</w:t>
      </w:r>
      <w:r w:rsidR="008D78B7" w:rsidRPr="002D31EF">
        <w:rPr>
          <w:lang w:eastAsia="en-AU"/>
        </w:rPr>
        <w:noBreakHyphen/>
        <w:t>3</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4" w:tooltip="DI2005-55" w:history="1">
        <w:r w:rsidR="0087213F" w:rsidRPr="002D31EF">
          <w:rPr>
            <w:rStyle w:val="charCitHyperlinkItal"/>
            <w:color w:val="0000FF"/>
          </w:rPr>
          <w:t>Road Transport (Safety and Traffic Management) Parking Authority Declaration 2005 (No 2)</w:t>
        </w:r>
      </w:hyperlink>
      <w:r w:rsidR="002C4F56" w:rsidRPr="002D31EF">
        <w:t xml:space="preserve"> (</w:t>
      </w:r>
      <w:r w:rsidR="008D78B7" w:rsidRPr="002D31EF">
        <w:rPr>
          <w:lang w:eastAsia="en-AU"/>
        </w:rPr>
        <w:t>DI2005</w:t>
      </w:r>
      <w:r w:rsidR="008D78B7" w:rsidRPr="002D31EF">
        <w:rPr>
          <w:lang w:eastAsia="en-AU"/>
        </w:rPr>
        <w:noBreakHyphen/>
        <w:t>55</w:t>
      </w:r>
      <w:r w:rsidR="002C4F56" w:rsidRPr="002D31EF">
        <w:rPr>
          <w:lang w:eastAsia="en-AU"/>
        </w:rPr>
        <w:t>)</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5" w:tooltip="DI2006-77" w:history="1">
        <w:r w:rsidR="0087213F" w:rsidRPr="002D31EF">
          <w:rPr>
            <w:rStyle w:val="charCitHyperlinkItal"/>
            <w:color w:val="0000FF"/>
          </w:rPr>
          <w:t>Road Transport (Safety and Traffic Management) Parking Authority Declaration 2006 (No 1)</w:t>
        </w:r>
      </w:hyperlink>
      <w:r w:rsidR="002C4F56" w:rsidRPr="002D31EF">
        <w:rPr>
          <w:lang w:eastAsia="en-AU"/>
        </w:rPr>
        <w:t xml:space="preserve"> (DI2006</w:t>
      </w:r>
      <w:r w:rsidR="002C4F56" w:rsidRPr="002D31EF">
        <w:rPr>
          <w:lang w:eastAsia="en-AU"/>
        </w:rPr>
        <w:noBreakHyphen/>
        <w:t>77)</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6" w:tooltip="DI2006-78" w:history="1">
        <w:r w:rsidR="0087213F" w:rsidRPr="002D31EF">
          <w:rPr>
            <w:rStyle w:val="charCitHyperlinkItal"/>
            <w:color w:val="0000FF"/>
          </w:rPr>
          <w:t>Road Transport (Safety and Traffic Management) Parking Authority Declaration 2006 (No 2)</w:t>
        </w:r>
      </w:hyperlink>
      <w:r w:rsidR="002C4F56" w:rsidRPr="002D31EF">
        <w:rPr>
          <w:lang w:eastAsia="en-AU"/>
        </w:rPr>
        <w:t xml:space="preserve"> (DI2006</w:t>
      </w:r>
      <w:r w:rsidR="002C4F56" w:rsidRPr="002D31EF">
        <w:rPr>
          <w:lang w:eastAsia="en-AU"/>
        </w:rPr>
        <w:noBreakHyphen/>
        <w:t>78)</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7" w:tooltip="DI2007-39" w:history="1">
        <w:r w:rsidR="0087213F" w:rsidRPr="002D31EF">
          <w:rPr>
            <w:rStyle w:val="charCitHyperlinkItal"/>
            <w:color w:val="0000FF"/>
          </w:rPr>
          <w:t>Road Transport (Safety and Traffic Management) Parking Authority Declaration 2007 (No 1)</w:t>
        </w:r>
      </w:hyperlink>
      <w:r w:rsidR="002C4F56" w:rsidRPr="002D31EF">
        <w:rPr>
          <w:lang w:eastAsia="en-AU"/>
        </w:rPr>
        <w:t xml:space="preserve"> (DI2007</w:t>
      </w:r>
      <w:r w:rsidR="002C4F56" w:rsidRPr="002D31EF">
        <w:rPr>
          <w:lang w:eastAsia="en-AU"/>
        </w:rPr>
        <w:noBreakHyphen/>
        <w:t>39)</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8" w:tooltip="DI2008-143" w:history="1">
        <w:r w:rsidR="0087213F" w:rsidRPr="002D31EF">
          <w:rPr>
            <w:rStyle w:val="charCitHyperlinkItal"/>
            <w:color w:val="0000FF"/>
          </w:rPr>
          <w:t>Road Transport (Safety and Traffic Management) Parking Authority Declaration 2008 (No 3)</w:t>
        </w:r>
      </w:hyperlink>
      <w:r w:rsidR="002C4F56" w:rsidRPr="002D31EF">
        <w:rPr>
          <w:lang w:eastAsia="en-AU"/>
        </w:rPr>
        <w:t xml:space="preserve"> (DI2008</w:t>
      </w:r>
      <w:r w:rsidR="002C4F56" w:rsidRPr="002D31EF">
        <w:rPr>
          <w:lang w:eastAsia="en-AU"/>
        </w:rPr>
        <w:noBreakHyphen/>
        <w:t>143)</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9" w:tooltip="DI2008-179" w:history="1">
        <w:r w:rsidR="0087213F" w:rsidRPr="002D31EF">
          <w:rPr>
            <w:rStyle w:val="charCitHyperlinkItal"/>
            <w:color w:val="0000FF"/>
          </w:rPr>
          <w:t>Road Transport (Safety and Traffic Management) Parking Authority Declaration 2008 (No 4)</w:t>
        </w:r>
      </w:hyperlink>
      <w:r w:rsidR="002C4F56" w:rsidRPr="002D31EF">
        <w:rPr>
          <w:lang w:eastAsia="en-AU"/>
        </w:rPr>
        <w:t xml:space="preserve"> (DI2008</w:t>
      </w:r>
      <w:r w:rsidR="002C4F56" w:rsidRPr="002D31EF">
        <w:rPr>
          <w:lang w:eastAsia="en-AU"/>
        </w:rPr>
        <w:noBreakHyphen/>
        <w:t>179)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0" w:tooltip="DI2009-91" w:history="1">
        <w:r w:rsidR="0087213F" w:rsidRPr="002D31EF">
          <w:rPr>
            <w:rStyle w:val="charCitHyperlinkItal"/>
            <w:color w:val="0000FF"/>
          </w:rPr>
          <w:t>Road Transport (Safety and Traffic Management) Parking Authority Declaration 2009 (No 1)</w:t>
        </w:r>
      </w:hyperlink>
      <w:r w:rsidR="002C4F56" w:rsidRPr="002D31EF">
        <w:rPr>
          <w:lang w:eastAsia="en-AU"/>
        </w:rPr>
        <w:t xml:space="preserve"> (DI2009</w:t>
      </w:r>
      <w:r w:rsidR="002C4F56" w:rsidRPr="002D31EF">
        <w:rPr>
          <w:lang w:eastAsia="en-AU"/>
        </w:rPr>
        <w:noBreakHyphen/>
        <w:t>91)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1" w:tooltip="DI2010-2" w:history="1">
        <w:r w:rsidR="0087213F" w:rsidRPr="002D31EF">
          <w:rPr>
            <w:rStyle w:val="charCitHyperlinkItal"/>
            <w:color w:val="0000FF"/>
          </w:rPr>
          <w:t>Road Transport (Safety and Traffic Management) Parking Authority Declaration 2010 (No 1)</w:t>
        </w:r>
      </w:hyperlink>
      <w:r w:rsidR="002C4F56" w:rsidRPr="002D31EF">
        <w:rPr>
          <w:lang w:eastAsia="en-AU"/>
        </w:rPr>
        <w:t xml:space="preserve"> (DI2010</w:t>
      </w:r>
      <w:r w:rsidR="002C4F56" w:rsidRPr="002D31EF">
        <w:rPr>
          <w:lang w:eastAsia="en-AU"/>
        </w:rPr>
        <w:noBreakHyphen/>
        <w:t>2)</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2" w:tooltip="DI2010-22" w:history="1">
        <w:r w:rsidR="000A10B3" w:rsidRPr="002D31EF">
          <w:rPr>
            <w:rStyle w:val="charCitHyperlinkItal"/>
            <w:color w:val="0000FF"/>
          </w:rPr>
          <w:t>Road Transport (Safety and Traffic Management) Parking Authority Declaration 2010 (No 2)</w:t>
        </w:r>
      </w:hyperlink>
      <w:r w:rsidR="002C4F56" w:rsidRPr="002D31EF">
        <w:rPr>
          <w:lang w:eastAsia="en-AU"/>
        </w:rPr>
        <w:t xml:space="preserve"> (DI2010</w:t>
      </w:r>
      <w:r w:rsidR="002C4F56" w:rsidRPr="002D31EF">
        <w:rPr>
          <w:lang w:eastAsia="en-AU"/>
        </w:rPr>
        <w:noBreakHyphen/>
        <w:t>22)</w:t>
      </w:r>
    </w:p>
    <w:p w:rsidR="002C4F56" w:rsidRPr="002D31EF" w:rsidRDefault="002D31EF" w:rsidP="002D31EF">
      <w:pPr>
        <w:pStyle w:val="Amainbullet"/>
        <w:tabs>
          <w:tab w:val="left" w:pos="1500"/>
        </w:tabs>
        <w:rPr>
          <w:lang w:eastAsia="en-AU"/>
        </w:rPr>
      </w:pPr>
      <w:r w:rsidRPr="002D31EF">
        <w:rPr>
          <w:rFonts w:ascii="Symbol" w:hAnsi="Symbol"/>
          <w:sz w:val="20"/>
          <w:lang w:eastAsia="en-AU"/>
        </w:rPr>
        <w:lastRenderedPageBreak/>
        <w:t></w:t>
      </w:r>
      <w:r w:rsidRPr="002D31EF">
        <w:rPr>
          <w:rFonts w:ascii="Symbol" w:hAnsi="Symbol"/>
          <w:sz w:val="20"/>
          <w:lang w:eastAsia="en-AU"/>
        </w:rPr>
        <w:tab/>
      </w:r>
      <w:hyperlink r:id="rId123" w:tooltip="DI2010-201" w:history="1">
        <w:r w:rsidR="000A10B3" w:rsidRPr="002D31EF">
          <w:rPr>
            <w:rStyle w:val="charCitHyperlinkItal"/>
            <w:color w:val="0000FF"/>
          </w:rPr>
          <w:t>Road Transport (Safety and Traffic Management) Parking Authority Declaration 2010 (No 3)</w:t>
        </w:r>
      </w:hyperlink>
      <w:r w:rsidR="002C4F56" w:rsidRPr="002D31EF">
        <w:rPr>
          <w:lang w:eastAsia="en-AU"/>
        </w:rPr>
        <w:t xml:space="preserve"> (DI2010</w:t>
      </w:r>
      <w:r w:rsidR="002C4F56" w:rsidRPr="002D31EF">
        <w:rPr>
          <w:lang w:eastAsia="en-AU"/>
        </w:rPr>
        <w:noBreakHyphen/>
        <w:t>201)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4" w:tooltip="DI2010-289" w:history="1">
        <w:r w:rsidR="000A10B3" w:rsidRPr="002D31EF">
          <w:rPr>
            <w:rStyle w:val="charCitHyperlinkItal"/>
            <w:color w:val="0000FF"/>
          </w:rPr>
          <w:t>Road Transport (Safety and Traffic Management) Parking Authority Declaration 2010 (No 4)</w:t>
        </w:r>
      </w:hyperlink>
      <w:r w:rsidR="002C4F56" w:rsidRPr="002D31EF">
        <w:rPr>
          <w:lang w:eastAsia="en-AU"/>
        </w:rPr>
        <w:t xml:space="preserve"> (DI2010</w:t>
      </w:r>
      <w:r w:rsidR="002C4F56" w:rsidRPr="002D31EF">
        <w:rPr>
          <w:lang w:eastAsia="en-AU"/>
        </w:rPr>
        <w:noBreakHyphen/>
        <w:t>289)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5" w:tooltip="DI2011-74" w:history="1">
        <w:r w:rsidR="000A10B3" w:rsidRPr="002D31EF">
          <w:rPr>
            <w:rStyle w:val="charCitHyperlinkItal"/>
            <w:color w:val="0000FF"/>
          </w:rPr>
          <w:t>Road Transport (Safety and Traffic Management) Parking Authority Declaration 2011 (No 1)</w:t>
        </w:r>
      </w:hyperlink>
      <w:r w:rsidR="002C4F56" w:rsidRPr="002D31EF">
        <w:rPr>
          <w:rStyle w:val="charItals"/>
        </w:rPr>
        <w:t xml:space="preserve"> </w:t>
      </w:r>
      <w:r w:rsidR="002C4F56" w:rsidRPr="002D31EF">
        <w:rPr>
          <w:lang w:eastAsia="en-AU"/>
        </w:rPr>
        <w:t>(DI2011</w:t>
      </w:r>
      <w:r w:rsidR="002C4F56" w:rsidRPr="002D31EF">
        <w:rPr>
          <w:lang w:eastAsia="en-AU"/>
        </w:rPr>
        <w:noBreakHyphen/>
        <w:t>74)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6" w:tooltip="DI2011-256" w:history="1">
        <w:r w:rsidR="000A10B3" w:rsidRPr="002D31EF">
          <w:rPr>
            <w:rStyle w:val="charCitHyperlinkItal"/>
            <w:color w:val="0000FF"/>
          </w:rPr>
          <w:t>Road Transport (Safety and Traffic Management) Parking Authority Declaration 2011 (No 2)</w:t>
        </w:r>
      </w:hyperlink>
      <w:r w:rsidR="002C4F56" w:rsidRPr="002D31EF">
        <w:rPr>
          <w:rStyle w:val="charItals"/>
        </w:rPr>
        <w:t xml:space="preserve"> </w:t>
      </w:r>
      <w:r w:rsidR="002C4F56" w:rsidRPr="002D31EF">
        <w:rPr>
          <w:lang w:eastAsia="en-AU"/>
        </w:rPr>
        <w:t>(DI2011</w:t>
      </w:r>
      <w:r w:rsidR="002C4F56" w:rsidRPr="002D31EF">
        <w:rPr>
          <w:lang w:eastAsia="en-AU"/>
        </w:rPr>
        <w:noBreakHyphen/>
        <w:t>256)</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7" w:tooltip="DI2013-32" w:history="1">
        <w:r w:rsidR="000A10B3" w:rsidRPr="002D31EF">
          <w:rPr>
            <w:rStyle w:val="charCitHyperlinkItal"/>
            <w:color w:val="0000FF"/>
          </w:rPr>
          <w:t>Road Transport (Safety and Traffic Management) Parking Authority Declaration 2013 (No 1)</w:t>
        </w:r>
      </w:hyperlink>
      <w:r w:rsidR="002C4F56" w:rsidRPr="002D31EF">
        <w:rPr>
          <w:rStyle w:val="charItals"/>
        </w:rPr>
        <w:t xml:space="preserve"> </w:t>
      </w:r>
      <w:r w:rsidR="002C4F56" w:rsidRPr="002D31EF">
        <w:rPr>
          <w:lang w:eastAsia="en-AU"/>
        </w:rPr>
        <w:t>(DI2013</w:t>
      </w:r>
      <w:r w:rsidR="002C4F56" w:rsidRPr="002D31EF">
        <w:rPr>
          <w:lang w:eastAsia="en-AU"/>
        </w:rPr>
        <w:noBreakHyphen/>
        <w:t>32)</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8" w:tooltip="DI2013-78" w:history="1">
        <w:r w:rsidR="000A10B3" w:rsidRPr="002D31EF">
          <w:rPr>
            <w:rStyle w:val="charCitHyperlinkItal"/>
            <w:color w:val="0000FF"/>
          </w:rPr>
          <w:t>Road Transport (Safety and Traffic Management) Parking Authority Declaration 2013 (No 2)</w:t>
        </w:r>
      </w:hyperlink>
      <w:r w:rsidR="008D78B7" w:rsidRPr="002D31EF">
        <w:rPr>
          <w:rStyle w:val="charItals"/>
        </w:rPr>
        <w:t xml:space="preserve"> </w:t>
      </w:r>
      <w:r w:rsidR="002C4F56" w:rsidRPr="002D31EF">
        <w:rPr>
          <w:lang w:eastAsia="en-AU"/>
        </w:rPr>
        <w:t>(DI2013</w:t>
      </w:r>
      <w:r w:rsidR="002C4F56" w:rsidRPr="002D31EF">
        <w:rPr>
          <w:lang w:eastAsia="en-AU"/>
        </w:rPr>
        <w:noBreakHyphen/>
        <w:t>78)</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9" w:tooltip="DI2014-198" w:history="1">
        <w:r w:rsidR="000A10B3" w:rsidRPr="002D31EF">
          <w:rPr>
            <w:rStyle w:val="charCitHyperlinkItal"/>
            <w:color w:val="0000FF"/>
          </w:rPr>
          <w:t>Road Transport (Safety and Traffic Management) Parking Authority Declaration 2014 (No 1)</w:t>
        </w:r>
      </w:hyperlink>
      <w:r w:rsidR="002C4F56" w:rsidRPr="002D31EF">
        <w:rPr>
          <w:lang w:eastAsia="en-AU"/>
        </w:rPr>
        <w:t xml:space="preserve"> (</w:t>
      </w:r>
      <w:r w:rsidR="002C4F56" w:rsidRPr="00185719">
        <w:t>DI2014</w:t>
      </w:r>
      <w:r w:rsidR="002C4F56" w:rsidRPr="00185719">
        <w:noBreakHyphen/>
        <w:t>198</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0" w:tooltip="DI2014-219" w:history="1">
        <w:r w:rsidR="000A10B3" w:rsidRPr="002D31EF">
          <w:rPr>
            <w:rStyle w:val="charCitHyperlinkItal"/>
            <w:color w:val="0000FF"/>
          </w:rPr>
          <w:t>Road Transport (Safety and Traffic Management) Parking Authority Declaration 2014 (No 2)</w:t>
        </w:r>
      </w:hyperlink>
      <w:r w:rsidR="002C4F56" w:rsidRPr="002D31EF">
        <w:rPr>
          <w:rStyle w:val="charItals"/>
        </w:rPr>
        <w:t xml:space="preserve"> </w:t>
      </w:r>
      <w:r w:rsidR="002C4F56" w:rsidRPr="002D31EF">
        <w:rPr>
          <w:lang w:eastAsia="en-AU"/>
        </w:rPr>
        <w:t>(DI2014</w:t>
      </w:r>
      <w:r w:rsidR="002C4F56" w:rsidRPr="002D31EF">
        <w:rPr>
          <w:lang w:eastAsia="en-AU"/>
        </w:rPr>
        <w:noBreakHyphen/>
        <w:t>219)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1" w:tooltip="DI2014-267" w:history="1">
        <w:r w:rsidR="000A10B3" w:rsidRPr="002D31EF">
          <w:rPr>
            <w:rStyle w:val="charCitHyperlinkItal"/>
            <w:color w:val="0000FF"/>
          </w:rPr>
          <w:t>Road Transport (Safety and Traffic Management) Parking Authority Declaration 2014 (No 3)</w:t>
        </w:r>
      </w:hyperlink>
      <w:r w:rsidR="002C4F56" w:rsidRPr="002D31EF">
        <w:rPr>
          <w:rStyle w:val="charItals"/>
        </w:rPr>
        <w:t xml:space="preserve"> </w:t>
      </w:r>
      <w:r w:rsidR="002C4F56" w:rsidRPr="002D31EF">
        <w:rPr>
          <w:lang w:eastAsia="en-AU"/>
        </w:rPr>
        <w:t>(DI2014</w:t>
      </w:r>
      <w:r w:rsidR="002C4F56" w:rsidRPr="002D31EF">
        <w:rPr>
          <w:lang w:eastAsia="en-AU"/>
        </w:rPr>
        <w:noBreakHyphen/>
        <w:t>267)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2" w:tooltip="DI2014-307" w:history="1">
        <w:r w:rsidR="00795739" w:rsidRPr="002D31EF">
          <w:rPr>
            <w:rStyle w:val="charCitHyperlinkItal"/>
            <w:color w:val="0000FF"/>
          </w:rPr>
          <w:t>Road Transport (Safety and Traffic Management) Parking Authority Declaration 2014 (No 4)</w:t>
        </w:r>
      </w:hyperlink>
      <w:r w:rsidR="002C4F56" w:rsidRPr="002D31EF">
        <w:rPr>
          <w:rStyle w:val="charItals"/>
        </w:rPr>
        <w:t xml:space="preserve"> </w:t>
      </w:r>
      <w:r w:rsidR="002C4F56" w:rsidRPr="002D31EF">
        <w:rPr>
          <w:lang w:eastAsia="en-AU"/>
        </w:rPr>
        <w:t>(DI2014</w:t>
      </w:r>
      <w:r w:rsidR="002C4F56" w:rsidRPr="002D31EF">
        <w:rPr>
          <w:lang w:eastAsia="en-AU"/>
        </w:rPr>
        <w:noBreakHyphen/>
        <w:t>307)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3" w:tooltip="DI2015-287" w:history="1">
        <w:r w:rsidR="00795739" w:rsidRPr="002D31EF">
          <w:rPr>
            <w:rStyle w:val="charCitHyperlinkItal"/>
            <w:color w:val="0000FF"/>
          </w:rPr>
          <w:t>Road Transport (Safety and Traffic Management) Parking Authority Declaration 2015 (No 1)</w:t>
        </w:r>
      </w:hyperlink>
      <w:r w:rsidR="002C4F56" w:rsidRPr="002D31EF">
        <w:rPr>
          <w:rStyle w:val="charItals"/>
        </w:rPr>
        <w:t xml:space="preserve"> </w:t>
      </w:r>
      <w:r w:rsidR="001C39A6" w:rsidRPr="002D31EF">
        <w:rPr>
          <w:lang w:eastAsia="en-AU"/>
        </w:rPr>
        <w:t>(DI2015</w:t>
      </w:r>
      <w:r w:rsidR="001C39A6" w:rsidRPr="002D31EF">
        <w:rPr>
          <w:lang w:eastAsia="en-AU"/>
        </w:rPr>
        <w:noBreakHyphen/>
        <w:t>287)</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4" w:tooltip="DI2016-278" w:history="1">
        <w:r w:rsidR="00795739" w:rsidRPr="002D31EF">
          <w:rPr>
            <w:rStyle w:val="charCitHyperlinkItal"/>
            <w:color w:val="0000FF"/>
          </w:rPr>
          <w:t>Road Transport (Safety and Traffic Management) Parking Authority Declaration 2016 (No 1)</w:t>
        </w:r>
      </w:hyperlink>
      <w:r w:rsidR="001C39A6" w:rsidRPr="002D31EF">
        <w:rPr>
          <w:rStyle w:val="charItals"/>
        </w:rPr>
        <w:t xml:space="preserve"> </w:t>
      </w:r>
      <w:r w:rsidR="001C39A6" w:rsidRPr="002D31EF">
        <w:rPr>
          <w:lang w:eastAsia="en-AU"/>
        </w:rPr>
        <w:t>(DI2016</w:t>
      </w:r>
      <w:r w:rsidR="001C39A6" w:rsidRPr="002D31EF">
        <w:rPr>
          <w:lang w:eastAsia="en-AU"/>
        </w:rPr>
        <w:noBreakHyphen/>
        <w:t>278)</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5" w:tooltip="DI2017-30" w:history="1">
        <w:r w:rsidR="00795739" w:rsidRPr="002D31EF">
          <w:rPr>
            <w:rStyle w:val="charCitHyperlinkItal"/>
            <w:color w:val="0000FF"/>
          </w:rPr>
          <w:t>Road Transport (Safety and Traffic Management) Parking Authority Declaration 2017 (No 1)</w:t>
        </w:r>
      </w:hyperlink>
      <w:r w:rsidR="001C39A6" w:rsidRPr="002D31EF">
        <w:rPr>
          <w:rStyle w:val="charItals"/>
        </w:rPr>
        <w:t xml:space="preserve"> </w:t>
      </w:r>
      <w:r w:rsidR="001C39A6" w:rsidRPr="002D31EF">
        <w:rPr>
          <w:lang w:eastAsia="en-AU"/>
        </w:rPr>
        <w:t>(DI2017</w:t>
      </w:r>
      <w:r w:rsidR="001C39A6" w:rsidRPr="002D31EF">
        <w:rPr>
          <w:lang w:eastAsia="en-AU"/>
        </w:rPr>
        <w:noBreakHyphen/>
        <w:t>30).</w:t>
      </w:r>
    </w:p>
    <w:p w:rsidR="002C4F56" w:rsidRPr="002D31EF" w:rsidRDefault="00554734" w:rsidP="004915B3">
      <w:pPr>
        <w:pStyle w:val="AH5Sec"/>
      </w:pPr>
      <w:bookmarkStart w:id="103" w:name="_Toc17121333"/>
      <w:r w:rsidRPr="009F4981">
        <w:rPr>
          <w:rStyle w:val="CharSectNo"/>
        </w:rPr>
        <w:lastRenderedPageBreak/>
        <w:t>103</w:t>
      </w:r>
      <w:r w:rsidR="00E52495" w:rsidRPr="002D31EF">
        <w:tab/>
      </w:r>
      <w:r w:rsidR="002C4F56" w:rsidRPr="002D31EF">
        <w:t>Parking authority guidelines—repealed law, s 75B</w:t>
      </w:r>
      <w:bookmarkEnd w:id="103"/>
    </w:p>
    <w:p w:rsidR="002C4F56" w:rsidRPr="002D31EF" w:rsidRDefault="002C4F56" w:rsidP="00ED0BC1">
      <w:pPr>
        <w:pStyle w:val="Amainreturn"/>
        <w:keepLines/>
        <w:rPr>
          <w:lang w:eastAsia="en-AU"/>
        </w:rPr>
      </w:pPr>
      <w:r w:rsidRPr="002D31EF">
        <w:rPr>
          <w:lang w:eastAsia="en-AU"/>
        </w:rPr>
        <w:t xml:space="preserve">The </w:t>
      </w:r>
      <w:hyperlink r:id="rId136" w:tooltip="DI2002-28" w:history="1">
        <w:r w:rsidR="00610C64" w:rsidRPr="002D31EF">
          <w:rPr>
            <w:rStyle w:val="charCitHyperlinkItal"/>
            <w:color w:val="0000FF"/>
          </w:rPr>
          <w:t>Road Transport (Safety and Traffic Management) Guidelines 2002</w:t>
        </w:r>
      </w:hyperlink>
      <w:r w:rsidRPr="002D31EF">
        <w:rPr>
          <w:rStyle w:val="charItals"/>
        </w:rPr>
        <w:t xml:space="preserve"> </w:t>
      </w:r>
      <w:r w:rsidRPr="002D31EF">
        <w:rPr>
          <w:lang w:eastAsia="en-AU"/>
        </w:rPr>
        <w:t>(DI2002</w:t>
      </w:r>
      <w:r w:rsidRPr="002D31EF">
        <w:rPr>
          <w:lang w:eastAsia="en-AU"/>
        </w:rPr>
        <w:noBreakHyphen/>
        <w:t>28) under the repealed law, section 75B</w:t>
      </w:r>
      <w:r w:rsidR="00E713D6" w:rsidRPr="002D31EF">
        <w:rPr>
          <w:lang w:eastAsia="en-AU"/>
        </w:rPr>
        <w:t xml:space="preserve"> (Parking authority guidelines)</w:t>
      </w:r>
      <w:r w:rsidRPr="002D31EF">
        <w:rPr>
          <w:lang w:eastAsia="en-AU"/>
        </w:rPr>
        <w:t xml:space="preserve">, </w:t>
      </w:r>
      <w:r w:rsidR="007B6F45" w:rsidRPr="002D31EF">
        <w:rPr>
          <w:lang w:eastAsia="en-AU"/>
        </w:rPr>
        <w:t xml:space="preserve">as </w:t>
      </w:r>
      <w:r w:rsidRPr="002D31EF">
        <w:rPr>
          <w:lang w:eastAsia="en-AU"/>
        </w:rPr>
        <w:t>in force immediately before the commencement day, are taken to be guidelines under this regulation, section </w:t>
      </w:r>
      <w:r w:rsidR="00770B3C" w:rsidRPr="002D31EF">
        <w:rPr>
          <w:lang w:eastAsia="en-AU"/>
        </w:rPr>
        <w:t>34</w:t>
      </w:r>
      <w:r w:rsidR="00E713D6" w:rsidRPr="002D31EF">
        <w:t xml:space="preserve"> </w:t>
      </w:r>
      <w:r w:rsidR="00E713D6" w:rsidRPr="002D31EF">
        <w:rPr>
          <w:lang w:eastAsia="en-AU"/>
        </w:rPr>
        <w:t>(Parking authority guidelines)</w:t>
      </w:r>
      <w:r w:rsidRPr="002D31EF">
        <w:rPr>
          <w:lang w:eastAsia="en-AU"/>
        </w:rPr>
        <w:t>.</w:t>
      </w:r>
    </w:p>
    <w:p w:rsidR="002C4F56" w:rsidRPr="002D31EF" w:rsidRDefault="00554734" w:rsidP="004915B3">
      <w:pPr>
        <w:pStyle w:val="AH5Sec"/>
      </w:pPr>
      <w:bookmarkStart w:id="104" w:name="_Toc17121334"/>
      <w:r w:rsidRPr="009F4981">
        <w:rPr>
          <w:rStyle w:val="CharSectNo"/>
        </w:rPr>
        <w:t>104</w:t>
      </w:r>
      <w:r w:rsidR="00E52495" w:rsidRPr="002D31EF">
        <w:tab/>
      </w:r>
      <w:r w:rsidR="002C4F56" w:rsidRPr="002D31EF">
        <w:t>E</w:t>
      </w:r>
      <w:r w:rsidR="002C4F56" w:rsidRPr="002D31EF">
        <w:noBreakHyphen/>
        <w:t>payment method approval—repealed law, s 76AA</w:t>
      </w:r>
      <w:bookmarkEnd w:id="104"/>
    </w:p>
    <w:p w:rsidR="002C4F56" w:rsidRPr="002D31EF" w:rsidRDefault="002C4F56" w:rsidP="002C4F56">
      <w:pPr>
        <w:pStyle w:val="Amainreturn"/>
      </w:pPr>
      <w:r w:rsidRPr="002D31EF">
        <w:rPr>
          <w:lang w:eastAsia="en-AU"/>
        </w:rPr>
        <w:t xml:space="preserve">The </w:t>
      </w:r>
      <w:hyperlink r:id="rId137" w:tooltip="NI2014-330" w:history="1">
        <w:r w:rsidR="00610C64" w:rsidRPr="002D31EF">
          <w:rPr>
            <w:rStyle w:val="charCitHyperlinkItal"/>
            <w:color w:val="0000FF"/>
          </w:rPr>
          <w:t>Road Transport (E</w:t>
        </w:r>
        <w:r w:rsidR="00610C64" w:rsidRPr="002D31EF">
          <w:rPr>
            <w:rStyle w:val="charCitHyperlinkItal"/>
            <w:color w:val="0000FF"/>
          </w:rPr>
          <w:noBreakHyphen/>
          <w:t>payment Method) Approval 2014 (No 1)</w:t>
        </w:r>
      </w:hyperlink>
      <w:r w:rsidRPr="002D31EF">
        <w:rPr>
          <w:lang w:eastAsia="en-AU"/>
        </w:rPr>
        <w:t xml:space="preserve"> (NI2014</w:t>
      </w:r>
      <w:r w:rsidRPr="002D31EF">
        <w:rPr>
          <w:lang w:eastAsia="en-AU"/>
        </w:rPr>
        <w:noBreakHyphen/>
        <w:t>330) under the repealed law, section 76AA</w:t>
      </w:r>
      <w:r w:rsidR="00E36E19" w:rsidRPr="002D31EF">
        <w:rPr>
          <w:lang w:eastAsia="en-AU"/>
        </w:rPr>
        <w:t xml:space="preserve"> (</w:t>
      </w:r>
      <w:r w:rsidR="00E36E19" w:rsidRPr="002D31EF">
        <w:t>Approval of e</w:t>
      </w:r>
      <w:r w:rsidR="00E36E19" w:rsidRPr="002D31EF">
        <w:noBreakHyphen/>
        <w:t>payment method</w:t>
      </w:r>
      <w:r w:rsidR="00E36E19" w:rsidRPr="002D31EF">
        <w:rPr>
          <w:lang w:eastAsia="en-AU"/>
        </w:rPr>
        <w:t>)</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36</w:t>
      </w:r>
      <w:r w:rsidR="00E36E19" w:rsidRPr="002D31EF">
        <w:t xml:space="preserve"> </w:t>
      </w:r>
      <w:r w:rsidR="00E36E19" w:rsidRPr="002D31EF">
        <w:rPr>
          <w:lang w:eastAsia="en-AU"/>
        </w:rPr>
        <w:t>(</w:t>
      </w:r>
      <w:r w:rsidR="00E36E19" w:rsidRPr="002D31EF">
        <w:t>Approval of e</w:t>
      </w:r>
      <w:r w:rsidR="00E36E19" w:rsidRPr="002D31EF">
        <w:noBreakHyphen/>
        <w:t>payment method</w:t>
      </w:r>
      <w:r w:rsidR="00E36E19" w:rsidRPr="002D31EF">
        <w:rPr>
          <w:lang w:eastAsia="en-AU"/>
        </w:rPr>
        <w:t>)</w:t>
      </w:r>
      <w:r w:rsidRPr="002D31EF">
        <w:rPr>
          <w:lang w:eastAsia="en-AU"/>
        </w:rPr>
        <w:t>.</w:t>
      </w:r>
    </w:p>
    <w:p w:rsidR="002C4F56" w:rsidRPr="002D31EF" w:rsidRDefault="00554734" w:rsidP="004915B3">
      <w:pPr>
        <w:pStyle w:val="AH5Sec"/>
      </w:pPr>
      <w:bookmarkStart w:id="105" w:name="_Toc17121335"/>
      <w:r w:rsidRPr="009F4981">
        <w:rPr>
          <w:rStyle w:val="CharSectNo"/>
        </w:rPr>
        <w:t>105</w:t>
      </w:r>
      <w:r w:rsidR="00E52495" w:rsidRPr="002D31EF">
        <w:tab/>
      </w:r>
      <w:r w:rsidR="002C4F56" w:rsidRPr="002D31EF">
        <w:t>Parking permit declaration—repealed law, s 100</w:t>
      </w:r>
      <w:bookmarkEnd w:id="105"/>
    </w:p>
    <w:p w:rsidR="002C4F56" w:rsidRPr="002D31EF" w:rsidRDefault="002C4F56" w:rsidP="002C4F56">
      <w:pPr>
        <w:pStyle w:val="Amainreturn"/>
      </w:pPr>
      <w:r w:rsidRPr="002D31EF">
        <w:rPr>
          <w:lang w:eastAsia="en-AU"/>
        </w:rPr>
        <w:t xml:space="preserve">The </w:t>
      </w:r>
      <w:hyperlink r:id="rId138" w:tooltip="NI2015-47" w:history="1">
        <w:r w:rsidR="00610C64" w:rsidRPr="002D31EF">
          <w:rPr>
            <w:rStyle w:val="charCitHyperlinkItal"/>
            <w:color w:val="0000FF"/>
          </w:rPr>
          <w:t>Road Transport (Safety and Traffic Management) Parking Permit Declaration 2015 (No 1)</w:t>
        </w:r>
      </w:hyperlink>
      <w:r w:rsidRPr="002D31EF">
        <w:rPr>
          <w:lang w:eastAsia="en-AU"/>
        </w:rPr>
        <w:t xml:space="preserve"> (NI2015</w:t>
      </w:r>
      <w:r w:rsidRPr="002D31EF">
        <w:rPr>
          <w:lang w:eastAsia="en-AU"/>
        </w:rPr>
        <w:noBreakHyphen/>
        <w:t>47) unde</w:t>
      </w:r>
      <w:r w:rsidR="007933EE" w:rsidRPr="002D31EF">
        <w:rPr>
          <w:lang w:eastAsia="en-AU"/>
        </w:rPr>
        <w:t>r the repealed law, section 100 </w:t>
      </w:r>
      <w:r w:rsidRPr="002D31EF">
        <w:rPr>
          <w:lang w:eastAsia="en-AU"/>
        </w:rPr>
        <w:t>(2) (g)</w:t>
      </w:r>
      <w:r w:rsidR="001D066B" w:rsidRPr="002D31EF">
        <w:rPr>
          <w:lang w:eastAsia="en-AU"/>
        </w:rPr>
        <w:t xml:space="preserve"> (Parking permits)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 declaration under this regulation, section </w:t>
      </w:r>
      <w:r w:rsidR="00770B3C" w:rsidRPr="002D31EF">
        <w:rPr>
          <w:lang w:eastAsia="en-AU"/>
        </w:rPr>
        <w:t>64</w:t>
      </w:r>
      <w:r w:rsidRPr="002D31EF">
        <w:rPr>
          <w:lang w:eastAsia="en-AU"/>
        </w:rPr>
        <w:t> (2) (g)</w:t>
      </w:r>
      <w:r w:rsidR="001D066B" w:rsidRPr="002D31EF">
        <w:rPr>
          <w:lang w:eastAsia="en-AU"/>
        </w:rPr>
        <w:t xml:space="preserve"> (Parking permits)</w:t>
      </w:r>
      <w:r w:rsidRPr="002D31EF">
        <w:rPr>
          <w:lang w:eastAsia="en-AU"/>
        </w:rPr>
        <w:t>.</w:t>
      </w:r>
    </w:p>
    <w:p w:rsidR="002C4F56" w:rsidRPr="002D31EF" w:rsidRDefault="00C904B9" w:rsidP="004915B3">
      <w:pPr>
        <w:pStyle w:val="AH5Sec"/>
      </w:pPr>
      <w:bookmarkStart w:id="106" w:name="_Toc17121336"/>
      <w:r w:rsidRPr="009F4981">
        <w:rPr>
          <w:rStyle w:val="CharSectNo"/>
        </w:rPr>
        <w:t>1</w:t>
      </w:r>
      <w:r w:rsidR="00554734" w:rsidRPr="009F4981">
        <w:rPr>
          <w:rStyle w:val="CharSectNo"/>
        </w:rPr>
        <w:t>06</w:t>
      </w:r>
      <w:r w:rsidR="00E52495" w:rsidRPr="002D31EF">
        <w:tab/>
      </w:r>
      <w:r w:rsidR="002C4F56" w:rsidRPr="002D31EF">
        <w:t xml:space="preserve">Police </w:t>
      </w:r>
      <w:r w:rsidR="004947C2" w:rsidRPr="002D31EF">
        <w:t>vehicle</w:t>
      </w:r>
      <w:r w:rsidR="002C4F56" w:rsidRPr="002D31EF">
        <w:t xml:space="preserve"> speedometer approval—repealed law, s 103A</w:t>
      </w:r>
      <w:bookmarkEnd w:id="106"/>
    </w:p>
    <w:p w:rsidR="002C4F56" w:rsidRPr="002D31EF" w:rsidRDefault="002C4F56" w:rsidP="002C4F56">
      <w:pPr>
        <w:pStyle w:val="Amainreturn"/>
        <w:rPr>
          <w:lang w:eastAsia="en-AU"/>
        </w:rPr>
      </w:pPr>
      <w:r w:rsidRPr="002D31EF">
        <w:rPr>
          <w:lang w:eastAsia="en-AU"/>
        </w:rPr>
        <w:t xml:space="preserve">The </w:t>
      </w:r>
      <w:hyperlink r:id="rId139" w:tooltip="NI2003-119" w:history="1">
        <w:r w:rsidR="00610C64" w:rsidRPr="002D31EF">
          <w:rPr>
            <w:rStyle w:val="charCitHyperlinkItal"/>
            <w:color w:val="0000FF"/>
          </w:rPr>
          <w:t>Road Transport (Safety and Traffic Management)–Approval of Police Vehicle Speedometers 2003</w:t>
        </w:r>
      </w:hyperlink>
      <w:r w:rsidRPr="002D31EF">
        <w:rPr>
          <w:lang w:eastAsia="en-AU"/>
        </w:rPr>
        <w:t xml:space="preserve"> (NI2003</w:t>
      </w:r>
      <w:r w:rsidRPr="002D31EF">
        <w:rPr>
          <w:lang w:eastAsia="en-AU"/>
        </w:rPr>
        <w:noBreakHyphen/>
        <w:t>119) under the repealed law, section 103A</w:t>
      </w:r>
      <w:r w:rsidR="00AF655F" w:rsidRPr="002D31EF">
        <w:rPr>
          <w:lang w:eastAsia="en-AU"/>
        </w:rPr>
        <w:t xml:space="preserve"> (</w:t>
      </w:r>
      <w:r w:rsidR="00AF655F" w:rsidRPr="002D31EF">
        <w:t>Approval of police vehicle speedometers)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14</w:t>
      </w:r>
      <w:r w:rsidR="00AF655F" w:rsidRPr="002D31EF">
        <w:t xml:space="preserve"> </w:t>
      </w:r>
      <w:r w:rsidR="00AF655F" w:rsidRPr="002D31EF">
        <w:rPr>
          <w:lang w:eastAsia="en-AU"/>
        </w:rPr>
        <w:t>(</w:t>
      </w:r>
      <w:r w:rsidR="00AF655F" w:rsidRPr="002D31EF">
        <w:t>Approval of police vehicle speedometers)</w:t>
      </w:r>
      <w:r w:rsidRPr="002D31EF">
        <w:rPr>
          <w:lang w:eastAsia="en-AU"/>
        </w:rPr>
        <w:t>.</w:t>
      </w:r>
    </w:p>
    <w:p w:rsidR="00C904B9" w:rsidRPr="002D31EF" w:rsidRDefault="00554734" w:rsidP="004915B3">
      <w:pPr>
        <w:pStyle w:val="AH5Sec"/>
        <w:rPr>
          <w:lang w:eastAsia="en-AU"/>
        </w:rPr>
      </w:pPr>
      <w:bookmarkStart w:id="107" w:name="_Toc17121337"/>
      <w:r w:rsidRPr="009F4981">
        <w:rPr>
          <w:rStyle w:val="CharSectNo"/>
        </w:rPr>
        <w:lastRenderedPageBreak/>
        <w:t>107</w:t>
      </w:r>
      <w:r w:rsidR="00E52495" w:rsidRPr="002D31EF">
        <w:rPr>
          <w:lang w:eastAsia="en-AU"/>
        </w:rPr>
        <w:tab/>
      </w:r>
      <w:r w:rsidR="00C910EB" w:rsidRPr="002D31EF">
        <w:rPr>
          <w:lang w:eastAsia="en-AU"/>
        </w:rPr>
        <w:t>Expiry—pt 1</w:t>
      </w:r>
      <w:r w:rsidR="00C904B9" w:rsidRPr="002D31EF">
        <w:rPr>
          <w:lang w:eastAsia="en-AU"/>
        </w:rPr>
        <w:t>0</w:t>
      </w:r>
      <w:bookmarkEnd w:id="107"/>
    </w:p>
    <w:p w:rsidR="00C904B9" w:rsidRPr="002D31EF" w:rsidRDefault="00C904B9" w:rsidP="002D31EF">
      <w:pPr>
        <w:pStyle w:val="Amainreturn"/>
        <w:keepNext/>
        <w:rPr>
          <w:lang w:eastAsia="en-AU"/>
        </w:rPr>
      </w:pPr>
      <w:r w:rsidRPr="002D31EF">
        <w:rPr>
          <w:lang w:eastAsia="en-AU"/>
        </w:rPr>
        <w:t xml:space="preserve">This part expires </w:t>
      </w:r>
      <w:r w:rsidR="007933EE" w:rsidRPr="002D31EF">
        <w:rPr>
          <w:lang w:eastAsia="en-AU"/>
        </w:rPr>
        <w:t>2 years after the commencement day.</w:t>
      </w:r>
    </w:p>
    <w:p w:rsidR="00A11825" w:rsidRPr="002D31EF" w:rsidRDefault="00A11825">
      <w:pPr>
        <w:pStyle w:val="aNote"/>
      </w:pPr>
      <w:r w:rsidRPr="002D31EF">
        <w:rPr>
          <w:rStyle w:val="charItals"/>
        </w:rPr>
        <w:t>Note</w:t>
      </w:r>
      <w:r w:rsidRPr="002D31EF">
        <w:tab/>
        <w:t xml:space="preserve">Transitional provisions are kept in the regulation for a limited time.  A transitional provision is repealed on its expiry but continues to have effect after its repeal (see </w:t>
      </w:r>
      <w:hyperlink r:id="rId140" w:tooltip="A2001-14" w:history="1">
        <w:r w:rsidR="00401341" w:rsidRPr="002D31EF">
          <w:rPr>
            <w:color w:val="0000FF"/>
          </w:rPr>
          <w:t>Legislation Act</w:t>
        </w:r>
      </w:hyperlink>
      <w:r w:rsidRPr="002D31EF">
        <w:t>, s 88).</w:t>
      </w:r>
    </w:p>
    <w:p w:rsidR="00AC5D31" w:rsidRDefault="00AC5D31" w:rsidP="00AC5D31">
      <w:pPr>
        <w:pStyle w:val="02Text"/>
        <w:sectPr w:rsidR="00AC5D31">
          <w:headerReference w:type="even" r:id="rId141"/>
          <w:headerReference w:type="default" r:id="rId142"/>
          <w:footerReference w:type="even" r:id="rId143"/>
          <w:footerReference w:type="default" r:id="rId144"/>
          <w:footerReference w:type="first" r:id="rId145"/>
          <w:pgSz w:w="11907" w:h="16839" w:code="9"/>
          <w:pgMar w:top="3880" w:right="1900" w:bottom="3100" w:left="2300" w:header="2280" w:footer="1760" w:gutter="0"/>
          <w:pgNumType w:start="1"/>
          <w:cols w:space="720"/>
          <w:titlePg/>
          <w:docGrid w:linePitch="254"/>
        </w:sectPr>
      </w:pPr>
    </w:p>
    <w:p w:rsidR="003F5A5E" w:rsidRPr="009F4981" w:rsidRDefault="002D31EF" w:rsidP="002D31EF">
      <w:pPr>
        <w:pStyle w:val="Sched-heading"/>
        <w:tabs>
          <w:tab w:val="left" w:pos="432"/>
        </w:tabs>
        <w:spacing w:after="60"/>
        <w:ind w:left="432" w:hanging="432"/>
      </w:pPr>
      <w:bookmarkStart w:id="108" w:name="_Toc17121338"/>
      <w:r w:rsidRPr="009F4981">
        <w:rPr>
          <w:rStyle w:val="CharChapNo"/>
        </w:rPr>
        <w:lastRenderedPageBreak/>
        <w:t>Schedule 1</w:t>
      </w:r>
      <w:r w:rsidRPr="002D31EF">
        <w:tab/>
      </w:r>
      <w:r w:rsidR="00811DDD" w:rsidRPr="009F4981">
        <w:rPr>
          <w:rStyle w:val="CharChapText"/>
        </w:rPr>
        <w:t>Average speed detection systems</w:t>
      </w:r>
      <w:bookmarkEnd w:id="108"/>
    </w:p>
    <w:p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rsidR="003F5A5E" w:rsidRPr="002D31EF" w:rsidRDefault="003F5A5E" w:rsidP="003F5A5E">
      <w:pPr>
        <w:pStyle w:val="ref"/>
      </w:pPr>
      <w:r w:rsidRPr="002D31EF">
        <w:t xml:space="preserve">(see s </w:t>
      </w:r>
      <w:r w:rsidR="00811DDD" w:rsidRPr="002D31EF">
        <w:t>15</w:t>
      </w:r>
      <w:r w:rsidRPr="002D31EF">
        <w:t>)</w:t>
      </w:r>
    </w:p>
    <w:p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rsidTr="00421E64">
        <w:trPr>
          <w:cantSplit/>
          <w:tblHeader/>
        </w:trPr>
        <w:tc>
          <w:tcPr>
            <w:tcW w:w="1101" w:type="dxa"/>
            <w:tcBorders>
              <w:bottom w:val="single" w:sz="4" w:space="0" w:color="auto"/>
            </w:tcBorders>
          </w:tcPr>
          <w:p w:rsidR="003F5A5E" w:rsidRPr="002D31EF" w:rsidRDefault="003F5A5E" w:rsidP="00615D57">
            <w:pPr>
              <w:pStyle w:val="TableColHd"/>
            </w:pPr>
            <w:r w:rsidRPr="002D31EF">
              <w:t>column 1</w:t>
            </w:r>
          </w:p>
          <w:p w:rsidR="003F5A5E" w:rsidRPr="002D31EF" w:rsidRDefault="003F5A5E" w:rsidP="00615D57">
            <w:pPr>
              <w:pStyle w:val="TableColHd"/>
            </w:pPr>
            <w:r w:rsidRPr="002D31EF">
              <w:t>item</w:t>
            </w:r>
          </w:p>
        </w:tc>
        <w:tc>
          <w:tcPr>
            <w:tcW w:w="3402" w:type="dxa"/>
            <w:tcBorders>
              <w:bottom w:val="single" w:sz="4" w:space="0" w:color="auto"/>
            </w:tcBorders>
          </w:tcPr>
          <w:p w:rsidR="003F5A5E" w:rsidRPr="002D31EF" w:rsidRDefault="003F5A5E" w:rsidP="00615D57">
            <w:pPr>
              <w:pStyle w:val="TableColHd"/>
            </w:pPr>
            <w:r w:rsidRPr="002D31EF">
              <w:t>column 2</w:t>
            </w:r>
          </w:p>
          <w:p w:rsidR="003F5A5E" w:rsidRPr="002D31EF" w:rsidRDefault="003F5A5E" w:rsidP="00615D57">
            <w:pPr>
              <w:pStyle w:val="TableColHd"/>
            </w:pPr>
            <w:r w:rsidRPr="002D31EF">
              <w:t>detection points</w:t>
            </w:r>
          </w:p>
        </w:tc>
        <w:tc>
          <w:tcPr>
            <w:tcW w:w="1417" w:type="dxa"/>
            <w:tcBorders>
              <w:bottom w:val="single" w:sz="4" w:space="0" w:color="auto"/>
            </w:tcBorders>
          </w:tcPr>
          <w:p w:rsidR="003F5A5E" w:rsidRPr="002D31EF" w:rsidRDefault="003F5A5E" w:rsidP="00615D57">
            <w:pPr>
              <w:pStyle w:val="TableColHd"/>
            </w:pPr>
            <w:r w:rsidRPr="002D31EF">
              <w:t>column 3</w:t>
            </w:r>
          </w:p>
          <w:p w:rsidR="003F5A5E" w:rsidRPr="002D31EF" w:rsidRDefault="003F5A5E" w:rsidP="00615D57">
            <w:pPr>
              <w:pStyle w:val="TableColHd"/>
            </w:pPr>
            <w:r w:rsidRPr="002D31EF">
              <w:t>shortest practicable distance</w:t>
            </w:r>
          </w:p>
        </w:tc>
        <w:tc>
          <w:tcPr>
            <w:tcW w:w="3119" w:type="dxa"/>
            <w:tcBorders>
              <w:bottom w:val="single" w:sz="4" w:space="0" w:color="auto"/>
            </w:tcBorders>
          </w:tcPr>
          <w:p w:rsidR="003F5A5E" w:rsidRPr="002D31EF" w:rsidRDefault="003F5A5E" w:rsidP="00615D57">
            <w:pPr>
              <w:pStyle w:val="TableColHd"/>
            </w:pPr>
            <w:r w:rsidRPr="002D31EF">
              <w:t>column 4</w:t>
            </w:r>
          </w:p>
          <w:p w:rsidR="003F5A5E" w:rsidRPr="002D31EF" w:rsidRDefault="003F5A5E" w:rsidP="00615D57">
            <w:pPr>
              <w:pStyle w:val="TableColHd"/>
            </w:pPr>
            <w:r w:rsidRPr="002D31EF">
              <w:t>shortest practicable route</w:t>
            </w:r>
          </w:p>
        </w:tc>
        <w:tc>
          <w:tcPr>
            <w:tcW w:w="1417" w:type="dxa"/>
            <w:tcBorders>
              <w:bottom w:val="single" w:sz="4" w:space="0" w:color="auto"/>
            </w:tcBorders>
          </w:tcPr>
          <w:p w:rsidR="003F5A5E" w:rsidRPr="002D31EF" w:rsidRDefault="003F5A5E" w:rsidP="00615D57">
            <w:pPr>
              <w:pStyle w:val="TableColHd"/>
            </w:pPr>
            <w:r w:rsidRPr="002D31EF">
              <w:t>column 5</w:t>
            </w:r>
          </w:p>
          <w:p w:rsidR="003F5A5E" w:rsidRPr="002D31EF" w:rsidRDefault="003F5A5E" w:rsidP="00615D57">
            <w:pPr>
              <w:pStyle w:val="TableColHd"/>
            </w:pPr>
            <w:r w:rsidRPr="002D31EF">
              <w:t>minimum time (seconds)</w:t>
            </w:r>
          </w:p>
        </w:tc>
        <w:tc>
          <w:tcPr>
            <w:tcW w:w="1134" w:type="dxa"/>
            <w:tcBorders>
              <w:bottom w:val="single" w:sz="4" w:space="0" w:color="auto"/>
            </w:tcBorders>
          </w:tcPr>
          <w:p w:rsidR="003F5A5E" w:rsidRPr="002D31EF" w:rsidRDefault="003F5A5E" w:rsidP="00615D57">
            <w:pPr>
              <w:pStyle w:val="TableColHd"/>
            </w:pPr>
            <w:r w:rsidRPr="002D31EF">
              <w:t>column 6</w:t>
            </w:r>
          </w:p>
          <w:p w:rsidR="003F5A5E" w:rsidRPr="002D31EF" w:rsidRDefault="003F5A5E" w:rsidP="00615D57">
            <w:pPr>
              <w:pStyle w:val="TableColHd"/>
            </w:pPr>
            <w:r w:rsidRPr="002D31EF">
              <w:t>average speed limit</w:t>
            </w:r>
          </w:p>
        </w:tc>
      </w:tr>
      <w:tr w:rsidR="003F5A5E" w:rsidRPr="002D31EF" w:rsidTr="00421E64">
        <w:trPr>
          <w:cantSplit/>
        </w:trPr>
        <w:tc>
          <w:tcPr>
            <w:tcW w:w="1101" w:type="dxa"/>
            <w:tcBorders>
              <w:top w:val="single" w:sz="4" w:space="0" w:color="auto"/>
            </w:tcBorders>
          </w:tcPr>
          <w:p w:rsidR="003F5A5E" w:rsidRPr="002D31EF" w:rsidRDefault="003F5A5E" w:rsidP="00615D57">
            <w:pPr>
              <w:pStyle w:val="TableText10"/>
            </w:pPr>
            <w:r w:rsidRPr="002D31EF">
              <w:t>1</w:t>
            </w:r>
          </w:p>
        </w:tc>
        <w:tc>
          <w:tcPr>
            <w:tcW w:w="3402" w:type="dxa"/>
            <w:tcBorders>
              <w:top w:val="single" w:sz="4" w:space="0" w:color="auto"/>
            </w:tcBorders>
          </w:tcPr>
          <w:p w:rsidR="003F5A5E" w:rsidRPr="002D31EF" w:rsidRDefault="003F5A5E" w:rsidP="00615D57">
            <w:pPr>
              <w:pStyle w:val="TableText10"/>
            </w:pPr>
            <w:r w:rsidRPr="002D31EF">
              <w:t>ACT Standard Grid Coordinates 208876.18 East, 596541.65 North, AHD 629.88 Level</w:t>
            </w:r>
          </w:p>
          <w:p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rsidR="003F5A5E" w:rsidRPr="002D31EF" w:rsidRDefault="003F5A5E" w:rsidP="00615D57">
            <w:pPr>
              <w:pStyle w:val="TableText10"/>
              <w:rPr>
                <w:snapToGrid w:val="0"/>
              </w:rPr>
            </w:pPr>
            <w:r w:rsidRPr="002D31EF">
              <w:rPr>
                <w:snapToGrid w:val="0"/>
              </w:rPr>
              <w:t>80km/h</w:t>
            </w:r>
          </w:p>
        </w:tc>
      </w:tr>
      <w:tr w:rsidR="003F5A5E" w:rsidRPr="002D31EF" w:rsidTr="00421E64">
        <w:trPr>
          <w:cantSplit/>
        </w:trPr>
        <w:tc>
          <w:tcPr>
            <w:tcW w:w="1101" w:type="dxa"/>
          </w:tcPr>
          <w:p w:rsidR="003F5A5E" w:rsidRPr="002D31EF" w:rsidRDefault="003F5A5E" w:rsidP="00615D57">
            <w:pPr>
              <w:pStyle w:val="TableText10"/>
            </w:pPr>
            <w:r w:rsidRPr="002D31EF">
              <w:lastRenderedPageBreak/>
              <w:t>2</w:t>
            </w:r>
          </w:p>
        </w:tc>
        <w:tc>
          <w:tcPr>
            <w:tcW w:w="3402" w:type="dxa"/>
          </w:tcPr>
          <w:p w:rsidR="003F5A5E" w:rsidRPr="002D31EF" w:rsidRDefault="003F5A5E" w:rsidP="00615D57">
            <w:pPr>
              <w:pStyle w:val="TableText10"/>
            </w:pPr>
            <w:r w:rsidRPr="002D31EF">
              <w:t>ACT Standard Grid Coordinates 208912.50 East, 596591.35 North, AHD 629.42 Level</w:t>
            </w:r>
          </w:p>
          <w:p w:rsidR="003F5A5E" w:rsidRPr="002D31EF" w:rsidRDefault="003F5A5E" w:rsidP="00615D57">
            <w:pPr>
              <w:pStyle w:val="TableText10"/>
            </w:pPr>
            <w:r w:rsidRPr="002D31EF">
              <w:t>ACT Standard Grid Coordinates 211418.53 East, 596883.22 North, AHD 641.25 Level</w:t>
            </w:r>
          </w:p>
        </w:tc>
        <w:tc>
          <w:tcPr>
            <w:tcW w:w="1417" w:type="dxa"/>
          </w:tcPr>
          <w:p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rsidR="003F5A5E" w:rsidRPr="002D31EF" w:rsidRDefault="003F5A5E" w:rsidP="00615D57">
            <w:pPr>
              <w:pStyle w:val="TableText10"/>
            </w:pPr>
            <w:r w:rsidRPr="002D31EF">
              <w:rPr>
                <w:snapToGrid w:val="0"/>
              </w:rPr>
              <w:t>80km/h</w:t>
            </w:r>
          </w:p>
        </w:tc>
      </w:tr>
    </w:tbl>
    <w:p w:rsidR="00465100" w:rsidRDefault="00465100">
      <w:pPr>
        <w:pStyle w:val="03ScheduleLandscape"/>
        <w:sectPr w:rsidR="00465100">
          <w:headerReference w:type="even" r:id="rId146"/>
          <w:headerReference w:type="default" r:id="rId147"/>
          <w:footerReference w:type="even" r:id="rId148"/>
          <w:footerReference w:type="default" r:id="rId149"/>
          <w:pgSz w:w="16839" w:h="11907" w:orient="landscape" w:code="9"/>
          <w:pgMar w:top="2300" w:right="3000" w:bottom="2300" w:left="2500" w:header="2480" w:footer="2100" w:gutter="0"/>
          <w:cols w:space="720"/>
        </w:sectPr>
      </w:pPr>
    </w:p>
    <w:p w:rsidR="007B3A34" w:rsidRPr="002D31EF" w:rsidRDefault="007B3A34" w:rsidP="00161EC0">
      <w:pPr>
        <w:pStyle w:val="Dict-Heading"/>
      </w:pPr>
      <w:bookmarkStart w:id="109" w:name="_Toc17121339"/>
      <w:r w:rsidRPr="002D31EF">
        <w:lastRenderedPageBreak/>
        <w:t>Dictionary</w:t>
      </w:r>
      <w:bookmarkEnd w:id="109"/>
    </w:p>
    <w:p w:rsidR="007B3A34" w:rsidRPr="002D31EF" w:rsidRDefault="007B3A34" w:rsidP="002D31EF">
      <w:pPr>
        <w:pStyle w:val="ref"/>
        <w:keepNext/>
      </w:pPr>
      <w:r w:rsidRPr="002D31EF">
        <w:t>(see s 3)</w:t>
      </w:r>
    </w:p>
    <w:p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50" w:tooltip="A2001-14" w:history="1">
        <w:r w:rsidR="00401341" w:rsidRPr="002D31EF">
          <w:rPr>
            <w:color w:val="0000FF"/>
          </w:rPr>
          <w:t>Legislation Act</w:t>
        </w:r>
      </w:hyperlink>
      <w:r w:rsidRPr="002D31EF">
        <w:t xml:space="preserve"> contains definitions and other provisions relevant to this regulation.</w:t>
      </w:r>
    </w:p>
    <w:p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51" w:tooltip="A2001-14" w:history="1">
        <w:r w:rsidR="00401341" w:rsidRPr="002D31EF">
          <w:rPr>
            <w:color w:val="0000FF"/>
          </w:rPr>
          <w:t>Legislation Act</w:t>
        </w:r>
      </w:hyperlink>
      <w:r w:rsidRPr="002D31EF">
        <w:t>, dict, pt 1 defines the following terms:</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52" w:tooltip="1999-80" w:history="1">
        <w:r w:rsidR="003F7C69" w:rsidRPr="002D31EF">
          <w:rPr>
            <w:i/>
            <w:color w:val="0000FF"/>
          </w:rPr>
          <w:t>Road Transport (Safety and Traffic Management) Act 1999</w:t>
        </w:r>
      </w:hyperlink>
      <w:r w:rsidRPr="002D31EF">
        <w:rPr>
          <w:iCs/>
        </w:rPr>
        <w:t xml:space="preserve"> (see </w:t>
      </w:r>
      <w:hyperlink r:id="rId153" w:tooltip="A2001-14" w:history="1">
        <w:r w:rsidR="00401341" w:rsidRPr="002D31EF">
          <w:rPr>
            <w:color w:val="0000FF"/>
          </w:rPr>
          <w:t>Legislation Act</w:t>
        </w:r>
      </w:hyperlink>
      <w:r w:rsidRPr="002D31EF">
        <w:rPr>
          <w:iCs/>
        </w:rPr>
        <w:t xml:space="preserve">, s 148).  For example, the following terms are defined in the </w:t>
      </w:r>
      <w:hyperlink r:id="rId154" w:tooltip="1999-80" w:history="1">
        <w:r w:rsidR="003F7C69" w:rsidRPr="002D31EF">
          <w:rPr>
            <w:i/>
            <w:color w:val="0000FF"/>
          </w:rPr>
          <w:t>Road Transport (Safety and Traffic Management) Act 1999</w:t>
        </w:r>
      </w:hyperlink>
      <w:r w:rsidRPr="002D31EF">
        <w:rPr>
          <w:iCs/>
        </w:rPr>
        <w:t>, dict:</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55"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56"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combination</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rsidR="001578E5"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1578E5" w:rsidRPr="002D31EF">
        <w:rPr>
          <w:lang w:eastAsia="en-AU"/>
        </w:rPr>
        <w:t>external driver licence</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rsidR="005E0FE1" w:rsidRDefault="005E0FE1" w:rsidP="005E0FE1">
      <w:pPr>
        <w:pStyle w:val="aNoteBulletss"/>
        <w:tabs>
          <w:tab w:val="left" w:pos="2300"/>
        </w:tabs>
      </w:pPr>
      <w:r>
        <w:rPr>
          <w:rFonts w:ascii="Symbol" w:hAnsi="Symbol"/>
        </w:rPr>
        <w:t></w:t>
      </w:r>
      <w:r>
        <w:rPr>
          <w:rFonts w:ascii="Symbol" w:hAnsi="Symbol"/>
        </w:rPr>
        <w:tab/>
      </w:r>
      <w:r>
        <w:t>road</w:t>
      </w:r>
    </w:p>
    <w:p w:rsidR="005E0FE1" w:rsidRDefault="005E0FE1" w:rsidP="005E0FE1">
      <w:pPr>
        <w:pStyle w:val="aNoteBulletss"/>
        <w:tabs>
          <w:tab w:val="left" w:pos="2300"/>
        </w:tabs>
      </w:pPr>
      <w:r>
        <w:rPr>
          <w:rFonts w:ascii="Symbol" w:hAnsi="Symbol"/>
        </w:rPr>
        <w:t></w:t>
      </w:r>
      <w:r>
        <w:rPr>
          <w:rFonts w:ascii="Symbol" w:hAnsi="Symbol"/>
        </w:rPr>
        <w:tab/>
      </w:r>
      <w:r>
        <w:t>road related area</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rsidR="00E9653A" w:rsidRPr="002D31EF" w:rsidRDefault="00996B49" w:rsidP="002D31EF">
      <w:pPr>
        <w:pStyle w:val="aDef"/>
      </w:pPr>
      <w:r w:rsidRPr="002D31EF">
        <w:rPr>
          <w:rStyle w:val="charBoldItals"/>
        </w:rPr>
        <w:t>area</w:t>
      </w:r>
      <w:r w:rsidR="00E9653A" w:rsidRPr="002D31EF">
        <w:t xml:space="preserve">—see the </w:t>
      </w:r>
      <w:hyperlink r:id="rId157" w:tooltip="SL2017-43" w:history="1">
        <w:r w:rsidR="00CF0B44" w:rsidRPr="005358A4">
          <w:rPr>
            <w:rStyle w:val="charCitHyperlinkItal"/>
          </w:rPr>
          <w:t>Road Transport (Road Rules) Regulation 2017</w:t>
        </w:r>
      </w:hyperlink>
      <w:r w:rsidR="00E9653A" w:rsidRPr="002D31EF">
        <w:t>, dictionary.</w:t>
      </w:r>
    </w:p>
    <w:p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58" w:tooltip="A1999-81" w:history="1">
        <w:r w:rsidR="00401341" w:rsidRPr="002D31EF">
          <w:rPr>
            <w:i/>
            <w:color w:val="0000FF"/>
          </w:rPr>
          <w:t>Road Transport (Vehicle Registration) Act 1999</w:t>
        </w:r>
      </w:hyperlink>
      <w:r w:rsidR="00B05BE7" w:rsidRPr="002D31EF">
        <w:rPr>
          <w:snapToGrid w:val="0"/>
        </w:rPr>
        <w:t>, dictionary.</w:t>
      </w:r>
    </w:p>
    <w:p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59" w:tooltip="SL2017-43" w:history="1">
        <w:r w:rsidR="00CF0B44" w:rsidRPr="005358A4">
          <w:rPr>
            <w:rStyle w:val="charCitHyperlinkItal"/>
          </w:rPr>
          <w:t>Road Transport (Road Rules) Regulation 2017</w:t>
        </w:r>
      </w:hyperlink>
      <w:r w:rsidR="00785CD5" w:rsidRPr="002D31EF">
        <w:t>, dictionary.</w:t>
      </w:r>
    </w:p>
    <w:p w:rsidR="00996B49" w:rsidRPr="002D31EF" w:rsidRDefault="00996B49" w:rsidP="002D31EF">
      <w:pPr>
        <w:pStyle w:val="aDef"/>
      </w:pPr>
      <w:r w:rsidRPr="002D31EF">
        <w:rPr>
          <w:rStyle w:val="charBoldItals"/>
        </w:rPr>
        <w:t>land</w:t>
      </w:r>
      <w:r w:rsidRPr="002D31EF">
        <w:t xml:space="preserve"> includes premises or a part of premises.</w:t>
      </w:r>
    </w:p>
    <w:p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60" w:tooltip="SL2017-43" w:history="1">
        <w:r w:rsidR="00CF0B44" w:rsidRPr="005358A4">
          <w:rPr>
            <w:rStyle w:val="charCitHyperlinkItal"/>
          </w:rPr>
          <w:t>Road Transport (Road Rules) Regulation 2017</w:t>
        </w:r>
      </w:hyperlink>
      <w:r w:rsidR="00DB01AF" w:rsidRPr="002D31EF">
        <w:t>, dictionary.</w:t>
      </w:r>
    </w:p>
    <w:p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61" w:tooltip="SL2017-43" w:history="1">
        <w:r w:rsidR="00CF0B44" w:rsidRPr="005358A4">
          <w:rPr>
            <w:rStyle w:val="charCitHyperlinkItal"/>
          </w:rPr>
          <w:t>Road Transport (Road Rules) Regulation 2017</w:t>
        </w:r>
      </w:hyperlink>
      <w:r w:rsidR="00974BF7" w:rsidRPr="002D31EF">
        <w:t>, dictionary.</w:t>
      </w:r>
    </w:p>
    <w:p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rsidR="00294984" w:rsidRPr="002D31EF" w:rsidRDefault="00983EC4" w:rsidP="002D31EF">
      <w:pPr>
        <w:pStyle w:val="aDef"/>
      </w:pPr>
      <w:r w:rsidRPr="002D31EF">
        <w:rPr>
          <w:rStyle w:val="charBoldItals"/>
        </w:rPr>
        <w:t>park</w:t>
      </w:r>
      <w:r w:rsidR="00294984" w:rsidRPr="002D31EF">
        <w:t xml:space="preserve">, for a driver—see the </w:t>
      </w:r>
      <w:hyperlink r:id="rId162" w:tooltip="SL2017-43" w:history="1">
        <w:r w:rsidR="00CF0B44" w:rsidRPr="005358A4">
          <w:rPr>
            <w:rStyle w:val="charCitHyperlinkItal"/>
          </w:rPr>
          <w:t>Road Transport (Road Rules) Regulation 2017</w:t>
        </w:r>
      </w:hyperlink>
      <w:r w:rsidR="00294984" w:rsidRPr="002D31EF">
        <w:t>, dictionary.</w:t>
      </w:r>
    </w:p>
    <w:p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63"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premises</w:t>
      </w:r>
      <w:r w:rsidRPr="002D31EF">
        <w:t xml:space="preserve"> includes land.</w:t>
      </w:r>
    </w:p>
    <w:p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rsidR="008A14D6" w:rsidRPr="002D31EF" w:rsidRDefault="008A14D6" w:rsidP="002D31EF">
      <w:pPr>
        <w:pStyle w:val="aDef"/>
      </w:pPr>
      <w:r w:rsidRPr="002D31EF">
        <w:rPr>
          <w:rStyle w:val="charBoldItals"/>
        </w:rPr>
        <w:t>road marking</w:t>
      </w:r>
      <w:r w:rsidRPr="002D31EF">
        <w:t xml:space="preserve">—see the </w:t>
      </w:r>
      <w:hyperlink r:id="rId164"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rsidR="00996B49" w:rsidRPr="002D31EF" w:rsidRDefault="00996B49" w:rsidP="002D31EF">
      <w:pPr>
        <w:pStyle w:val="aDef"/>
        <w:keepNext/>
      </w:pPr>
      <w:r w:rsidRPr="002D31EF">
        <w:rPr>
          <w:rStyle w:val="charBoldItals"/>
        </w:rPr>
        <w:t>ticket parking area</w:t>
      </w:r>
      <w:r w:rsidRPr="002D31EF">
        <w:rPr>
          <w:snapToGrid w:val="0"/>
        </w:rPr>
        <w:t>—</w:t>
      </w:r>
    </w:p>
    <w:p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rsidR="003E690D" w:rsidRPr="002D31EF" w:rsidRDefault="003E690D" w:rsidP="002D31EF">
      <w:pPr>
        <w:pStyle w:val="aDef"/>
        <w:rPr>
          <w:snapToGrid w:val="0"/>
        </w:rPr>
      </w:pPr>
      <w:r w:rsidRPr="002D31EF">
        <w:rPr>
          <w:rStyle w:val="charBoldItals"/>
        </w:rPr>
        <w:t>ticket parking sign</w:t>
      </w:r>
      <w:r w:rsidRPr="002D31EF">
        <w:t xml:space="preserve">—see the </w:t>
      </w:r>
      <w:hyperlink r:id="rId165"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t>traffic</w:t>
      </w:r>
      <w:r w:rsidR="00E029D2" w:rsidRPr="002D31EF">
        <w:t xml:space="preserve">—see the </w:t>
      </w:r>
      <w:hyperlink r:id="rId166" w:tooltip="SL2017-43" w:history="1">
        <w:r w:rsidR="006965B6" w:rsidRPr="005358A4">
          <w:rPr>
            <w:rStyle w:val="charCitHyperlinkItal"/>
          </w:rPr>
          <w:t>Road Transport (Road Rules) Regulation 2017</w:t>
        </w:r>
      </w:hyperlink>
      <w:r w:rsidR="00E029D2" w:rsidRPr="002D31EF">
        <w:t>, dictionary.</w:t>
      </w:r>
    </w:p>
    <w:p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67" w:tooltip="SL2017-43" w:history="1">
        <w:r w:rsidR="006965B6" w:rsidRPr="005358A4">
          <w:rPr>
            <w:rStyle w:val="charCitHyperlinkItal"/>
          </w:rPr>
          <w:t>Road Transport (Road Rules) Regulation 2017</w:t>
        </w:r>
      </w:hyperlink>
      <w:r w:rsidR="00F627F4" w:rsidRPr="002D31EF">
        <w:t>, section 15.</w:t>
      </w:r>
    </w:p>
    <w:p w:rsidR="002D31EF" w:rsidRDefault="002D31EF">
      <w:pPr>
        <w:pStyle w:val="04Dictionary"/>
        <w:sectPr w:rsidR="002D31EF">
          <w:headerReference w:type="even" r:id="rId168"/>
          <w:headerReference w:type="default" r:id="rId169"/>
          <w:footerReference w:type="even" r:id="rId170"/>
          <w:footerReference w:type="default" r:id="rId171"/>
          <w:type w:val="continuous"/>
          <w:pgSz w:w="11907" w:h="16839" w:code="9"/>
          <w:pgMar w:top="3000" w:right="1900" w:bottom="2500" w:left="2300" w:header="2480" w:footer="2100" w:gutter="0"/>
          <w:cols w:space="720"/>
          <w:docGrid w:linePitch="254"/>
        </w:sectPr>
      </w:pPr>
    </w:p>
    <w:p w:rsidR="00AC5D31" w:rsidRDefault="00AC5D31">
      <w:pPr>
        <w:pStyle w:val="Endnote1"/>
      </w:pPr>
      <w:bookmarkStart w:id="110" w:name="_Toc17121340"/>
      <w:r>
        <w:lastRenderedPageBreak/>
        <w:t>Endnotes</w:t>
      </w:r>
      <w:bookmarkEnd w:id="110"/>
    </w:p>
    <w:p w:rsidR="00AC5D31" w:rsidRPr="009F4981" w:rsidRDefault="00AC5D31">
      <w:pPr>
        <w:pStyle w:val="Endnote20"/>
      </w:pPr>
      <w:bookmarkStart w:id="111" w:name="_Toc17121341"/>
      <w:r w:rsidRPr="009F4981">
        <w:rPr>
          <w:rStyle w:val="charTableNo"/>
        </w:rPr>
        <w:t>1</w:t>
      </w:r>
      <w:r>
        <w:tab/>
      </w:r>
      <w:r w:rsidRPr="009F4981">
        <w:rPr>
          <w:rStyle w:val="charTableText"/>
        </w:rPr>
        <w:t>About the endnotes</w:t>
      </w:r>
      <w:bookmarkEnd w:id="111"/>
    </w:p>
    <w:p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rsidR="00AC5D31" w:rsidRDefault="00AC5D31">
      <w:pPr>
        <w:pStyle w:val="EndNoteTextPub"/>
      </w:pPr>
      <w:r>
        <w:t xml:space="preserve">Not all editorial amendments made under the </w:t>
      </w:r>
      <w:hyperlink r:id="rId172"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C5D31" w:rsidRDefault="00AC5D31">
      <w:pPr>
        <w:pStyle w:val="EndNoteTextPub"/>
      </w:pPr>
      <w:r>
        <w:t xml:space="preserve">If all the provisions of the law have been renumbered, a table of renumbered provisions gives details of previous and current numbering.  </w:t>
      </w:r>
    </w:p>
    <w:p w:rsidR="00AC5D31" w:rsidRDefault="00AC5D31">
      <w:pPr>
        <w:pStyle w:val="EndNoteTextPub"/>
      </w:pPr>
      <w:r>
        <w:t>The endnotes also include a table of earlier republications.</w:t>
      </w:r>
    </w:p>
    <w:p w:rsidR="00AC5D31" w:rsidRPr="009F4981" w:rsidRDefault="00AC5D31">
      <w:pPr>
        <w:pStyle w:val="Endnote20"/>
      </w:pPr>
      <w:bookmarkStart w:id="112" w:name="_Toc17121342"/>
      <w:r w:rsidRPr="009F4981">
        <w:rPr>
          <w:rStyle w:val="charTableNo"/>
        </w:rPr>
        <w:t>2</w:t>
      </w:r>
      <w:r>
        <w:tab/>
      </w:r>
      <w:r w:rsidRPr="009F4981">
        <w:rPr>
          <w:rStyle w:val="charTableText"/>
        </w:rPr>
        <w:t>Abbreviation key</w:t>
      </w:r>
      <w:bookmarkEnd w:id="112"/>
    </w:p>
    <w:p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rsidTr="00AC5D31">
        <w:tc>
          <w:tcPr>
            <w:tcW w:w="3720" w:type="dxa"/>
          </w:tcPr>
          <w:p w:rsidR="00AC5D31" w:rsidRDefault="00AC5D31">
            <w:pPr>
              <w:pStyle w:val="EndnotesAbbrev"/>
            </w:pPr>
            <w:r>
              <w:t>A = Act</w:t>
            </w:r>
          </w:p>
        </w:tc>
        <w:tc>
          <w:tcPr>
            <w:tcW w:w="3652" w:type="dxa"/>
          </w:tcPr>
          <w:p w:rsidR="00AC5D31" w:rsidRDefault="00AC5D31" w:rsidP="00AC5D31">
            <w:pPr>
              <w:pStyle w:val="EndnotesAbbrev"/>
            </w:pPr>
            <w:r>
              <w:t>NI = Notifiable instrument</w:t>
            </w:r>
          </w:p>
        </w:tc>
      </w:tr>
      <w:tr w:rsidR="00AC5D31" w:rsidTr="00AC5D31">
        <w:tc>
          <w:tcPr>
            <w:tcW w:w="3720" w:type="dxa"/>
          </w:tcPr>
          <w:p w:rsidR="00AC5D31" w:rsidRDefault="00AC5D31" w:rsidP="00AC5D31">
            <w:pPr>
              <w:pStyle w:val="EndnotesAbbrev"/>
            </w:pPr>
            <w:r>
              <w:t>AF = Approved form</w:t>
            </w:r>
          </w:p>
        </w:tc>
        <w:tc>
          <w:tcPr>
            <w:tcW w:w="3652" w:type="dxa"/>
          </w:tcPr>
          <w:p w:rsidR="00AC5D31" w:rsidRDefault="00AC5D31" w:rsidP="00AC5D31">
            <w:pPr>
              <w:pStyle w:val="EndnotesAbbrev"/>
            </w:pPr>
            <w:r>
              <w:t>o = order</w:t>
            </w:r>
          </w:p>
        </w:tc>
      </w:tr>
      <w:tr w:rsidR="00AC5D31" w:rsidTr="00AC5D31">
        <w:tc>
          <w:tcPr>
            <w:tcW w:w="3720" w:type="dxa"/>
          </w:tcPr>
          <w:p w:rsidR="00AC5D31" w:rsidRDefault="00AC5D31">
            <w:pPr>
              <w:pStyle w:val="EndnotesAbbrev"/>
            </w:pPr>
            <w:r>
              <w:t>am = amended</w:t>
            </w:r>
          </w:p>
        </w:tc>
        <w:tc>
          <w:tcPr>
            <w:tcW w:w="3652" w:type="dxa"/>
          </w:tcPr>
          <w:p w:rsidR="00AC5D31" w:rsidRDefault="00AC5D31" w:rsidP="00AC5D31">
            <w:pPr>
              <w:pStyle w:val="EndnotesAbbrev"/>
            </w:pPr>
            <w:r>
              <w:t>om = omitted/repealed</w:t>
            </w:r>
          </w:p>
        </w:tc>
      </w:tr>
      <w:tr w:rsidR="00AC5D31" w:rsidTr="00AC5D31">
        <w:tc>
          <w:tcPr>
            <w:tcW w:w="3720" w:type="dxa"/>
          </w:tcPr>
          <w:p w:rsidR="00AC5D31" w:rsidRDefault="00AC5D31">
            <w:pPr>
              <w:pStyle w:val="EndnotesAbbrev"/>
            </w:pPr>
            <w:r>
              <w:t>amdt = amendment</w:t>
            </w:r>
          </w:p>
        </w:tc>
        <w:tc>
          <w:tcPr>
            <w:tcW w:w="3652" w:type="dxa"/>
          </w:tcPr>
          <w:p w:rsidR="00AC5D31" w:rsidRDefault="00AC5D31" w:rsidP="00AC5D31">
            <w:pPr>
              <w:pStyle w:val="EndnotesAbbrev"/>
            </w:pPr>
            <w:r>
              <w:t>ord = ordinance</w:t>
            </w:r>
          </w:p>
        </w:tc>
      </w:tr>
      <w:tr w:rsidR="00AC5D31" w:rsidTr="00AC5D31">
        <w:tc>
          <w:tcPr>
            <w:tcW w:w="3720" w:type="dxa"/>
          </w:tcPr>
          <w:p w:rsidR="00AC5D31" w:rsidRDefault="00AC5D31">
            <w:pPr>
              <w:pStyle w:val="EndnotesAbbrev"/>
            </w:pPr>
            <w:r>
              <w:t>AR = Assembly resolution</w:t>
            </w:r>
          </w:p>
        </w:tc>
        <w:tc>
          <w:tcPr>
            <w:tcW w:w="3652" w:type="dxa"/>
          </w:tcPr>
          <w:p w:rsidR="00AC5D31" w:rsidRDefault="00AC5D31" w:rsidP="00AC5D31">
            <w:pPr>
              <w:pStyle w:val="EndnotesAbbrev"/>
            </w:pPr>
            <w:r>
              <w:t>orig = original</w:t>
            </w:r>
          </w:p>
        </w:tc>
      </w:tr>
      <w:tr w:rsidR="00AC5D31" w:rsidTr="00AC5D31">
        <w:tc>
          <w:tcPr>
            <w:tcW w:w="3720" w:type="dxa"/>
          </w:tcPr>
          <w:p w:rsidR="00AC5D31" w:rsidRDefault="00AC5D31">
            <w:pPr>
              <w:pStyle w:val="EndnotesAbbrev"/>
            </w:pPr>
            <w:r>
              <w:t>ch = chapter</w:t>
            </w:r>
          </w:p>
        </w:tc>
        <w:tc>
          <w:tcPr>
            <w:tcW w:w="3652" w:type="dxa"/>
          </w:tcPr>
          <w:p w:rsidR="00AC5D31" w:rsidRDefault="00AC5D31" w:rsidP="00AC5D31">
            <w:pPr>
              <w:pStyle w:val="EndnotesAbbrev"/>
            </w:pPr>
            <w:r>
              <w:t>par = paragraph/subparagraph</w:t>
            </w:r>
          </w:p>
        </w:tc>
      </w:tr>
      <w:tr w:rsidR="00AC5D31" w:rsidTr="00AC5D31">
        <w:tc>
          <w:tcPr>
            <w:tcW w:w="3720" w:type="dxa"/>
          </w:tcPr>
          <w:p w:rsidR="00AC5D31" w:rsidRDefault="00AC5D31">
            <w:pPr>
              <w:pStyle w:val="EndnotesAbbrev"/>
            </w:pPr>
            <w:r>
              <w:t>CN = Commencement notice</w:t>
            </w:r>
          </w:p>
        </w:tc>
        <w:tc>
          <w:tcPr>
            <w:tcW w:w="3652" w:type="dxa"/>
          </w:tcPr>
          <w:p w:rsidR="00AC5D31" w:rsidRDefault="00AC5D31" w:rsidP="00AC5D31">
            <w:pPr>
              <w:pStyle w:val="EndnotesAbbrev"/>
            </w:pPr>
            <w:r>
              <w:t>pres = present</w:t>
            </w:r>
          </w:p>
        </w:tc>
      </w:tr>
      <w:tr w:rsidR="00AC5D31" w:rsidTr="00AC5D31">
        <w:tc>
          <w:tcPr>
            <w:tcW w:w="3720" w:type="dxa"/>
          </w:tcPr>
          <w:p w:rsidR="00AC5D31" w:rsidRDefault="00AC5D31">
            <w:pPr>
              <w:pStyle w:val="EndnotesAbbrev"/>
            </w:pPr>
            <w:r>
              <w:t>def = definition</w:t>
            </w:r>
          </w:p>
        </w:tc>
        <w:tc>
          <w:tcPr>
            <w:tcW w:w="3652" w:type="dxa"/>
          </w:tcPr>
          <w:p w:rsidR="00AC5D31" w:rsidRDefault="00AC5D31" w:rsidP="00AC5D31">
            <w:pPr>
              <w:pStyle w:val="EndnotesAbbrev"/>
            </w:pPr>
            <w:r>
              <w:t>prev = previous</w:t>
            </w:r>
          </w:p>
        </w:tc>
      </w:tr>
      <w:tr w:rsidR="00AC5D31" w:rsidTr="00AC5D31">
        <w:tc>
          <w:tcPr>
            <w:tcW w:w="3720" w:type="dxa"/>
          </w:tcPr>
          <w:p w:rsidR="00AC5D31" w:rsidRDefault="00AC5D31">
            <w:pPr>
              <w:pStyle w:val="EndnotesAbbrev"/>
            </w:pPr>
            <w:r>
              <w:t>DI = Disallowable instrument</w:t>
            </w:r>
          </w:p>
        </w:tc>
        <w:tc>
          <w:tcPr>
            <w:tcW w:w="3652" w:type="dxa"/>
          </w:tcPr>
          <w:p w:rsidR="00AC5D31" w:rsidRDefault="00AC5D31" w:rsidP="00AC5D31">
            <w:pPr>
              <w:pStyle w:val="EndnotesAbbrev"/>
            </w:pPr>
            <w:r>
              <w:t>(prev...) = previously</w:t>
            </w:r>
          </w:p>
        </w:tc>
      </w:tr>
      <w:tr w:rsidR="00AC5D31" w:rsidTr="00AC5D31">
        <w:tc>
          <w:tcPr>
            <w:tcW w:w="3720" w:type="dxa"/>
          </w:tcPr>
          <w:p w:rsidR="00AC5D31" w:rsidRDefault="00AC5D31">
            <w:pPr>
              <w:pStyle w:val="EndnotesAbbrev"/>
            </w:pPr>
            <w:r>
              <w:t>dict = dictionary</w:t>
            </w:r>
          </w:p>
        </w:tc>
        <w:tc>
          <w:tcPr>
            <w:tcW w:w="3652" w:type="dxa"/>
          </w:tcPr>
          <w:p w:rsidR="00AC5D31" w:rsidRDefault="00AC5D31" w:rsidP="00AC5D31">
            <w:pPr>
              <w:pStyle w:val="EndnotesAbbrev"/>
            </w:pPr>
            <w:r>
              <w:t>pt = part</w:t>
            </w:r>
          </w:p>
        </w:tc>
      </w:tr>
      <w:tr w:rsidR="00AC5D31" w:rsidTr="00AC5D31">
        <w:tc>
          <w:tcPr>
            <w:tcW w:w="3720" w:type="dxa"/>
          </w:tcPr>
          <w:p w:rsidR="00AC5D31" w:rsidRDefault="00AC5D31">
            <w:pPr>
              <w:pStyle w:val="EndnotesAbbrev"/>
            </w:pPr>
            <w:r>
              <w:t xml:space="preserve">disallowed = disallowed by the Legislative </w:t>
            </w:r>
          </w:p>
        </w:tc>
        <w:tc>
          <w:tcPr>
            <w:tcW w:w="3652" w:type="dxa"/>
          </w:tcPr>
          <w:p w:rsidR="00AC5D31" w:rsidRDefault="00AC5D31" w:rsidP="00AC5D31">
            <w:pPr>
              <w:pStyle w:val="EndnotesAbbrev"/>
            </w:pPr>
            <w:r>
              <w:t>r = rule/subrule</w:t>
            </w:r>
          </w:p>
        </w:tc>
      </w:tr>
      <w:tr w:rsidR="00AC5D31" w:rsidTr="00AC5D31">
        <w:tc>
          <w:tcPr>
            <w:tcW w:w="3720" w:type="dxa"/>
          </w:tcPr>
          <w:p w:rsidR="00AC5D31" w:rsidRDefault="00AC5D31">
            <w:pPr>
              <w:pStyle w:val="EndnotesAbbrev"/>
              <w:ind w:left="972"/>
            </w:pPr>
            <w:r>
              <w:t>Assembly</w:t>
            </w:r>
          </w:p>
        </w:tc>
        <w:tc>
          <w:tcPr>
            <w:tcW w:w="3652" w:type="dxa"/>
          </w:tcPr>
          <w:p w:rsidR="00AC5D31" w:rsidRDefault="00AC5D31" w:rsidP="00AC5D31">
            <w:pPr>
              <w:pStyle w:val="EndnotesAbbrev"/>
            </w:pPr>
            <w:r>
              <w:t>reloc = relocated</w:t>
            </w:r>
          </w:p>
        </w:tc>
      </w:tr>
      <w:tr w:rsidR="00AC5D31" w:rsidTr="00AC5D31">
        <w:tc>
          <w:tcPr>
            <w:tcW w:w="3720" w:type="dxa"/>
          </w:tcPr>
          <w:p w:rsidR="00AC5D31" w:rsidRDefault="00AC5D31">
            <w:pPr>
              <w:pStyle w:val="EndnotesAbbrev"/>
            </w:pPr>
            <w:r>
              <w:t>div = division</w:t>
            </w:r>
          </w:p>
        </w:tc>
        <w:tc>
          <w:tcPr>
            <w:tcW w:w="3652" w:type="dxa"/>
          </w:tcPr>
          <w:p w:rsidR="00AC5D31" w:rsidRDefault="00AC5D31" w:rsidP="00AC5D31">
            <w:pPr>
              <w:pStyle w:val="EndnotesAbbrev"/>
            </w:pPr>
            <w:r>
              <w:t>renum = renumbered</w:t>
            </w:r>
          </w:p>
        </w:tc>
      </w:tr>
      <w:tr w:rsidR="00AC5D31" w:rsidTr="00AC5D31">
        <w:tc>
          <w:tcPr>
            <w:tcW w:w="3720" w:type="dxa"/>
          </w:tcPr>
          <w:p w:rsidR="00AC5D31" w:rsidRDefault="00AC5D31">
            <w:pPr>
              <w:pStyle w:val="EndnotesAbbrev"/>
            </w:pPr>
            <w:r>
              <w:t>exp = expires/expired</w:t>
            </w:r>
          </w:p>
        </w:tc>
        <w:tc>
          <w:tcPr>
            <w:tcW w:w="3652" w:type="dxa"/>
          </w:tcPr>
          <w:p w:rsidR="00AC5D31" w:rsidRDefault="00AC5D31" w:rsidP="00AC5D31">
            <w:pPr>
              <w:pStyle w:val="EndnotesAbbrev"/>
            </w:pPr>
            <w:r>
              <w:t>R[X] = Republication No</w:t>
            </w:r>
          </w:p>
        </w:tc>
      </w:tr>
      <w:tr w:rsidR="00AC5D31" w:rsidTr="00AC5D31">
        <w:tc>
          <w:tcPr>
            <w:tcW w:w="3720" w:type="dxa"/>
          </w:tcPr>
          <w:p w:rsidR="00AC5D31" w:rsidRDefault="00AC5D31">
            <w:pPr>
              <w:pStyle w:val="EndnotesAbbrev"/>
            </w:pPr>
            <w:r>
              <w:t>Gaz = gazette</w:t>
            </w:r>
          </w:p>
        </w:tc>
        <w:tc>
          <w:tcPr>
            <w:tcW w:w="3652" w:type="dxa"/>
          </w:tcPr>
          <w:p w:rsidR="00AC5D31" w:rsidRDefault="00AC5D31" w:rsidP="00AC5D31">
            <w:pPr>
              <w:pStyle w:val="EndnotesAbbrev"/>
            </w:pPr>
            <w:r>
              <w:t>RI = reissue</w:t>
            </w:r>
          </w:p>
        </w:tc>
      </w:tr>
      <w:tr w:rsidR="00AC5D31" w:rsidTr="00AC5D31">
        <w:tc>
          <w:tcPr>
            <w:tcW w:w="3720" w:type="dxa"/>
          </w:tcPr>
          <w:p w:rsidR="00AC5D31" w:rsidRDefault="00AC5D31">
            <w:pPr>
              <w:pStyle w:val="EndnotesAbbrev"/>
            </w:pPr>
            <w:r>
              <w:t>hdg = heading</w:t>
            </w:r>
          </w:p>
        </w:tc>
        <w:tc>
          <w:tcPr>
            <w:tcW w:w="3652" w:type="dxa"/>
          </w:tcPr>
          <w:p w:rsidR="00AC5D31" w:rsidRDefault="00AC5D31" w:rsidP="00AC5D31">
            <w:pPr>
              <w:pStyle w:val="EndnotesAbbrev"/>
            </w:pPr>
            <w:r>
              <w:t>s = section/subsection</w:t>
            </w:r>
          </w:p>
        </w:tc>
      </w:tr>
      <w:tr w:rsidR="00AC5D31" w:rsidTr="00AC5D31">
        <w:tc>
          <w:tcPr>
            <w:tcW w:w="3720" w:type="dxa"/>
          </w:tcPr>
          <w:p w:rsidR="00AC5D31" w:rsidRDefault="00AC5D31">
            <w:pPr>
              <w:pStyle w:val="EndnotesAbbrev"/>
            </w:pPr>
            <w:r>
              <w:t>IA = Interpretation Act 1967</w:t>
            </w:r>
          </w:p>
        </w:tc>
        <w:tc>
          <w:tcPr>
            <w:tcW w:w="3652" w:type="dxa"/>
          </w:tcPr>
          <w:p w:rsidR="00AC5D31" w:rsidRDefault="00AC5D31" w:rsidP="00AC5D31">
            <w:pPr>
              <w:pStyle w:val="EndnotesAbbrev"/>
            </w:pPr>
            <w:r>
              <w:t>sch = schedule</w:t>
            </w:r>
          </w:p>
        </w:tc>
      </w:tr>
      <w:tr w:rsidR="00AC5D31" w:rsidTr="00AC5D31">
        <w:tc>
          <w:tcPr>
            <w:tcW w:w="3720" w:type="dxa"/>
          </w:tcPr>
          <w:p w:rsidR="00AC5D31" w:rsidRDefault="00AC5D31">
            <w:pPr>
              <w:pStyle w:val="EndnotesAbbrev"/>
            </w:pPr>
            <w:r>
              <w:t>ins = inserted/added</w:t>
            </w:r>
          </w:p>
        </w:tc>
        <w:tc>
          <w:tcPr>
            <w:tcW w:w="3652" w:type="dxa"/>
          </w:tcPr>
          <w:p w:rsidR="00AC5D31" w:rsidRDefault="00AC5D31" w:rsidP="00AC5D31">
            <w:pPr>
              <w:pStyle w:val="EndnotesAbbrev"/>
            </w:pPr>
            <w:r>
              <w:t>sdiv = subdivision</w:t>
            </w:r>
          </w:p>
        </w:tc>
      </w:tr>
      <w:tr w:rsidR="00AC5D31" w:rsidTr="00AC5D31">
        <w:tc>
          <w:tcPr>
            <w:tcW w:w="3720" w:type="dxa"/>
          </w:tcPr>
          <w:p w:rsidR="00AC5D31" w:rsidRDefault="00AC5D31">
            <w:pPr>
              <w:pStyle w:val="EndnotesAbbrev"/>
            </w:pPr>
            <w:r>
              <w:t>LA = Legislation Act 2001</w:t>
            </w:r>
          </w:p>
        </w:tc>
        <w:tc>
          <w:tcPr>
            <w:tcW w:w="3652" w:type="dxa"/>
          </w:tcPr>
          <w:p w:rsidR="00AC5D31" w:rsidRDefault="00AC5D31" w:rsidP="00AC5D31">
            <w:pPr>
              <w:pStyle w:val="EndnotesAbbrev"/>
            </w:pPr>
            <w:r>
              <w:t>SL = Subordinate law</w:t>
            </w:r>
          </w:p>
        </w:tc>
      </w:tr>
      <w:tr w:rsidR="00AC5D31" w:rsidTr="00AC5D31">
        <w:tc>
          <w:tcPr>
            <w:tcW w:w="3720" w:type="dxa"/>
          </w:tcPr>
          <w:p w:rsidR="00AC5D31" w:rsidRDefault="00AC5D31">
            <w:pPr>
              <w:pStyle w:val="EndnotesAbbrev"/>
            </w:pPr>
            <w:r>
              <w:t>LR = legislation register</w:t>
            </w:r>
          </w:p>
        </w:tc>
        <w:tc>
          <w:tcPr>
            <w:tcW w:w="3652" w:type="dxa"/>
          </w:tcPr>
          <w:p w:rsidR="00AC5D31" w:rsidRDefault="00AC5D31" w:rsidP="00AC5D31">
            <w:pPr>
              <w:pStyle w:val="EndnotesAbbrev"/>
            </w:pPr>
            <w:r>
              <w:t>sub = substituted</w:t>
            </w:r>
          </w:p>
        </w:tc>
      </w:tr>
      <w:tr w:rsidR="00AC5D31" w:rsidTr="00AC5D31">
        <w:tc>
          <w:tcPr>
            <w:tcW w:w="3720" w:type="dxa"/>
          </w:tcPr>
          <w:p w:rsidR="00AC5D31" w:rsidRDefault="00AC5D31">
            <w:pPr>
              <w:pStyle w:val="EndnotesAbbrev"/>
            </w:pPr>
            <w:r>
              <w:t>LRA = Legislation (Republication) Act 1996</w:t>
            </w:r>
          </w:p>
        </w:tc>
        <w:tc>
          <w:tcPr>
            <w:tcW w:w="3652" w:type="dxa"/>
          </w:tcPr>
          <w:p w:rsidR="00AC5D31" w:rsidRDefault="00AC5D31" w:rsidP="00AC5D31">
            <w:pPr>
              <w:pStyle w:val="EndnotesAbbrev"/>
            </w:pPr>
            <w:r>
              <w:rPr>
                <w:u w:val="single"/>
              </w:rPr>
              <w:t>underlining</w:t>
            </w:r>
            <w:r>
              <w:t xml:space="preserve"> = whole or part not commenced</w:t>
            </w:r>
          </w:p>
        </w:tc>
      </w:tr>
      <w:tr w:rsidR="00AC5D31" w:rsidTr="00AC5D31">
        <w:tc>
          <w:tcPr>
            <w:tcW w:w="3720" w:type="dxa"/>
          </w:tcPr>
          <w:p w:rsidR="00AC5D31" w:rsidRDefault="00AC5D31">
            <w:pPr>
              <w:pStyle w:val="EndnotesAbbrev"/>
            </w:pPr>
            <w:r>
              <w:t>mod = modified/modification</w:t>
            </w:r>
          </w:p>
        </w:tc>
        <w:tc>
          <w:tcPr>
            <w:tcW w:w="3652" w:type="dxa"/>
          </w:tcPr>
          <w:p w:rsidR="00AC5D31" w:rsidRDefault="00AC5D31" w:rsidP="00AC5D31">
            <w:pPr>
              <w:pStyle w:val="EndnotesAbbrev"/>
              <w:ind w:left="1073"/>
            </w:pPr>
            <w:r>
              <w:t>or to be expired</w:t>
            </w:r>
          </w:p>
        </w:tc>
      </w:tr>
    </w:tbl>
    <w:p w:rsidR="00AC5D31" w:rsidRPr="0047411E" w:rsidRDefault="00AC5D31" w:rsidP="00AC5D31">
      <w:pPr>
        <w:pStyle w:val="PageBreak"/>
      </w:pPr>
      <w:r w:rsidRPr="0047411E">
        <w:br w:type="page"/>
      </w:r>
    </w:p>
    <w:p w:rsidR="00AC5D31" w:rsidRPr="009F4981" w:rsidRDefault="00AC5D31">
      <w:pPr>
        <w:pStyle w:val="Endnote20"/>
      </w:pPr>
      <w:bookmarkStart w:id="113" w:name="_Toc17121343"/>
      <w:r w:rsidRPr="009F4981">
        <w:rPr>
          <w:rStyle w:val="charTableNo"/>
        </w:rPr>
        <w:lastRenderedPageBreak/>
        <w:t>3</w:t>
      </w:r>
      <w:r>
        <w:tab/>
      </w:r>
      <w:r w:rsidRPr="009F4981">
        <w:rPr>
          <w:rStyle w:val="charTableText"/>
        </w:rPr>
        <w:t>Legislation history</w:t>
      </w:r>
      <w:bookmarkEnd w:id="113"/>
    </w:p>
    <w:p w:rsidR="00E20AA6" w:rsidRDefault="00E20AA6" w:rsidP="00E20AA6">
      <w:pPr>
        <w:pStyle w:val="NewAct"/>
      </w:pPr>
      <w:r>
        <w:t>Road Transport (Safety and Traffic Management Regulation 2017 SL2017-45</w:t>
      </w:r>
    </w:p>
    <w:p w:rsidR="00E20AA6" w:rsidRPr="00E20AA6" w:rsidRDefault="00E20AA6" w:rsidP="00E20AA6">
      <w:pPr>
        <w:pStyle w:val="Actdetails"/>
      </w:pPr>
      <w:r w:rsidRPr="00E20AA6">
        <w:t>notified LR 21 December 2017</w:t>
      </w:r>
    </w:p>
    <w:p w:rsidR="00E20AA6" w:rsidRDefault="00E20AA6" w:rsidP="00E20AA6">
      <w:pPr>
        <w:pStyle w:val="Actdetails"/>
      </w:pPr>
      <w:r>
        <w:t>s 1, s 2 commenced 21 December 2017 (LA s 75 (1))</w:t>
      </w:r>
    </w:p>
    <w:p w:rsidR="00E20AA6" w:rsidRDefault="00E20AA6" w:rsidP="00E20AA6">
      <w:pPr>
        <w:pStyle w:val="Actdetails"/>
      </w:pPr>
      <w:r w:rsidRPr="00E20AA6">
        <w:t xml:space="preserve">remainder commenced 30 April 2018 (s 2 and see </w:t>
      </w:r>
      <w:hyperlink r:id="rId173" w:tooltip="SL2017-43" w:history="1">
        <w:r w:rsidRPr="00E20AA6">
          <w:rPr>
            <w:rStyle w:val="charCitHyperlinkAbbrev"/>
          </w:rPr>
          <w:t>Road Transport (Road Rules) Regulation 2017</w:t>
        </w:r>
      </w:hyperlink>
      <w:r w:rsidRPr="00E20AA6">
        <w:t xml:space="preserve"> SL2017-43 s 2)</w:t>
      </w:r>
    </w:p>
    <w:p w:rsidR="0082215E" w:rsidRDefault="0082215E">
      <w:pPr>
        <w:pStyle w:val="Asamby"/>
      </w:pPr>
      <w:r>
        <w:t>as amended by</w:t>
      </w:r>
    </w:p>
    <w:p w:rsidR="005F0BE0" w:rsidRPr="00935D4E" w:rsidRDefault="00580B45" w:rsidP="005F0BE0">
      <w:pPr>
        <w:pStyle w:val="NewAct"/>
      </w:pPr>
      <w:hyperlink r:id="rId174" w:tooltip="A2018-19" w:history="1">
        <w:r w:rsidR="005F0BE0">
          <w:rPr>
            <w:rStyle w:val="charCitHyperlinkAbbrev"/>
          </w:rPr>
          <w:t>Road Transport Reform (Light Rail) Legislation Amendment Act 2018</w:t>
        </w:r>
      </w:hyperlink>
      <w:r w:rsidR="005F0BE0">
        <w:t xml:space="preserve"> A2018-19 sch 1 pt 1.8</w:t>
      </w:r>
    </w:p>
    <w:p w:rsidR="005F0BE0" w:rsidRDefault="005F0BE0" w:rsidP="005F0BE0">
      <w:pPr>
        <w:pStyle w:val="Actdetails"/>
      </w:pPr>
      <w:r>
        <w:t>notified LR 17 May 2018</w:t>
      </w:r>
    </w:p>
    <w:p w:rsidR="005F0BE0" w:rsidRDefault="005F0BE0" w:rsidP="005F0BE0">
      <w:pPr>
        <w:pStyle w:val="Actdetails"/>
      </w:pPr>
      <w:r>
        <w:t>s 1, s 2 commenced 17 May 2018 (LA s 75 (1))</w:t>
      </w:r>
    </w:p>
    <w:p w:rsidR="005F0BE0" w:rsidRDefault="005F0BE0" w:rsidP="005F0BE0">
      <w:pPr>
        <w:pStyle w:val="Actdetails"/>
      </w:pPr>
      <w:r>
        <w:t>sch 1 pt 1.8 commenced</w:t>
      </w:r>
      <w:r w:rsidRPr="006F3A6F">
        <w:t xml:space="preserve"> </w:t>
      </w:r>
      <w:r>
        <w:t>24 May 2018 (s 2)</w:t>
      </w:r>
    </w:p>
    <w:p w:rsidR="008B531E" w:rsidRDefault="00580B45" w:rsidP="008B531E">
      <w:pPr>
        <w:pStyle w:val="NewAct"/>
      </w:pPr>
      <w:hyperlink r:id="rId175" w:tooltip="SL2018-11" w:history="1">
        <w:r w:rsidR="008B531E">
          <w:rPr>
            <w:rStyle w:val="charCitHyperlinkAbbrev"/>
          </w:rPr>
          <w:t>Road Transport Legislation Amendment Regulation 2018 (No 1)</w:t>
        </w:r>
      </w:hyperlink>
      <w:r w:rsidR="008B531E">
        <w:t xml:space="preserve"> SL2018-11 pt 4</w:t>
      </w:r>
    </w:p>
    <w:p w:rsidR="008B531E" w:rsidRDefault="008B531E" w:rsidP="008B531E">
      <w:pPr>
        <w:pStyle w:val="Actdetails"/>
      </w:pPr>
      <w:r>
        <w:t>notified LR 28 June 2018</w:t>
      </w:r>
    </w:p>
    <w:p w:rsidR="008B531E" w:rsidRDefault="008B531E" w:rsidP="008B531E">
      <w:pPr>
        <w:pStyle w:val="Actdetails"/>
      </w:pPr>
      <w:r>
        <w:t>s 1, s 2 commenced 28 June 2018 (LA s 75 (1))</w:t>
      </w:r>
    </w:p>
    <w:p w:rsidR="008B531E" w:rsidRDefault="008B531E" w:rsidP="008B531E">
      <w:pPr>
        <w:pStyle w:val="Actdetails"/>
      </w:pPr>
      <w:r>
        <w:t>pt 4</w:t>
      </w:r>
      <w:r w:rsidRPr="000A24F5">
        <w:t xml:space="preserve"> comm</w:t>
      </w:r>
      <w:r>
        <w:t>enced 1 July 2018 (</w:t>
      </w:r>
      <w:r w:rsidRPr="000A24F5">
        <w:t>s 2</w:t>
      </w:r>
      <w:r>
        <w:t xml:space="preserve"> (1)</w:t>
      </w:r>
      <w:r w:rsidRPr="000A24F5">
        <w:t>)</w:t>
      </w:r>
    </w:p>
    <w:p w:rsidR="00635374" w:rsidRDefault="00580B45" w:rsidP="00635374">
      <w:pPr>
        <w:pStyle w:val="NewAct"/>
      </w:pPr>
      <w:hyperlink r:id="rId176" w:tooltip="SL2019-1" w:history="1">
        <w:r w:rsidR="00635374">
          <w:rPr>
            <w:rStyle w:val="charCitHyperlinkAbbrev"/>
          </w:rPr>
          <w:t>Road Transport (Safety and Traffic Management) Amendment Regulation 2019 (No 1)</w:t>
        </w:r>
      </w:hyperlink>
      <w:r w:rsidR="00B60E4D">
        <w:t xml:space="preserve"> SL2019-1</w:t>
      </w:r>
    </w:p>
    <w:p w:rsidR="00635374" w:rsidRDefault="00B60E4D" w:rsidP="00635374">
      <w:pPr>
        <w:pStyle w:val="Actdetails"/>
      </w:pPr>
      <w:r>
        <w:t>notified LR 29</w:t>
      </w:r>
      <w:r w:rsidR="00635374">
        <w:t xml:space="preserve"> </w:t>
      </w:r>
      <w:r>
        <w:t>January 2019</w:t>
      </w:r>
    </w:p>
    <w:p w:rsidR="00635374" w:rsidRDefault="00B60E4D" w:rsidP="00635374">
      <w:pPr>
        <w:pStyle w:val="Actdetails"/>
      </w:pPr>
      <w:r>
        <w:t>s 1, s 2 commenced 29</w:t>
      </w:r>
      <w:r w:rsidR="00635374">
        <w:t xml:space="preserve"> </w:t>
      </w:r>
      <w:r>
        <w:t>January 2019</w:t>
      </w:r>
      <w:r w:rsidR="00635374">
        <w:t xml:space="preserve"> (LA s 75 (1))</w:t>
      </w:r>
    </w:p>
    <w:p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rsidR="0059143F" w:rsidRDefault="00580B45" w:rsidP="0059143F">
      <w:pPr>
        <w:pStyle w:val="NewAct"/>
      </w:pPr>
      <w:hyperlink r:id="rId177" w:tooltip="SL2019-14" w:history="1">
        <w:r w:rsidR="0059143F">
          <w:rPr>
            <w:rStyle w:val="charCitHyperlinkAbbrev"/>
          </w:rPr>
          <w:t>Road Transport (Road Rules) Amendment Regulation 2019 (No 1)</w:t>
        </w:r>
      </w:hyperlink>
      <w:r w:rsidR="0059143F">
        <w:t xml:space="preserve"> SL2019-14 pt 4</w:t>
      </w:r>
    </w:p>
    <w:p w:rsidR="0059143F" w:rsidRDefault="0059143F" w:rsidP="0059143F">
      <w:pPr>
        <w:pStyle w:val="Actdetails"/>
      </w:pPr>
      <w:r>
        <w:t>notified LR 27 June 2019</w:t>
      </w:r>
    </w:p>
    <w:p w:rsidR="0059143F" w:rsidRDefault="0059143F" w:rsidP="0059143F">
      <w:pPr>
        <w:pStyle w:val="Actdetails"/>
      </w:pPr>
      <w:r>
        <w:t>s 1, s 2 commenced 27 June 2019 (LA s 75 (1))</w:t>
      </w:r>
    </w:p>
    <w:p w:rsidR="0059143F" w:rsidRPr="000A24F5" w:rsidRDefault="0059143F" w:rsidP="0059143F">
      <w:pPr>
        <w:pStyle w:val="Actdetails"/>
      </w:pPr>
      <w:r>
        <w:t>pt 4</w:t>
      </w:r>
      <w:r w:rsidRPr="000A24F5">
        <w:t xml:space="preserve"> comm</w:t>
      </w:r>
      <w:r>
        <w:t>enced 1 July 2019 (</w:t>
      </w:r>
      <w:r w:rsidRPr="000A24F5">
        <w:t>s 2)</w:t>
      </w:r>
    </w:p>
    <w:p w:rsidR="007E553B" w:rsidRPr="00935D4E" w:rsidRDefault="00580B45" w:rsidP="007E553B">
      <w:pPr>
        <w:pStyle w:val="NewAct"/>
      </w:pPr>
      <w:hyperlink r:id="rId178" w:tooltip="A2019-21" w:history="1">
        <w:r w:rsidR="007E553B">
          <w:rPr>
            <w:rStyle w:val="charCitHyperlinkAbbrev"/>
          </w:rPr>
          <w:t>Road Transport Legislation Amendment Act 2019</w:t>
        </w:r>
      </w:hyperlink>
      <w:r w:rsidR="007E553B">
        <w:t xml:space="preserve"> A2019-21 pt 14</w:t>
      </w:r>
    </w:p>
    <w:p w:rsidR="007E553B" w:rsidRDefault="007E553B" w:rsidP="007E553B">
      <w:pPr>
        <w:pStyle w:val="Actdetails"/>
      </w:pPr>
      <w:r>
        <w:t>notified LR 8 August 2019</w:t>
      </w:r>
    </w:p>
    <w:p w:rsidR="007E553B" w:rsidRDefault="007E553B" w:rsidP="007E553B">
      <w:pPr>
        <w:pStyle w:val="Actdetails"/>
      </w:pPr>
      <w:r>
        <w:t>s 1, s 2 commenced 8 August 2019 (LA s 75 (1))</w:t>
      </w:r>
    </w:p>
    <w:p w:rsidR="007E553B" w:rsidRDefault="007E553B" w:rsidP="007E553B">
      <w:pPr>
        <w:pStyle w:val="Actdetails"/>
      </w:pPr>
      <w:r>
        <w:t>pt 14 commenced 22 August 2019 (s 2 (4))</w:t>
      </w:r>
    </w:p>
    <w:p w:rsidR="00AC5D31" w:rsidRPr="00B9187D" w:rsidRDefault="00AC5D31" w:rsidP="00AC5D31">
      <w:pPr>
        <w:pStyle w:val="PageBreak"/>
      </w:pPr>
      <w:r w:rsidRPr="00B9187D">
        <w:br w:type="page"/>
      </w:r>
    </w:p>
    <w:p w:rsidR="00AC5D31" w:rsidRPr="009F4981" w:rsidRDefault="00AC5D31">
      <w:pPr>
        <w:pStyle w:val="Endnote20"/>
      </w:pPr>
      <w:bookmarkStart w:id="114" w:name="_Toc17121344"/>
      <w:r w:rsidRPr="009F4981">
        <w:rPr>
          <w:rStyle w:val="charTableNo"/>
        </w:rPr>
        <w:lastRenderedPageBreak/>
        <w:t>4</w:t>
      </w:r>
      <w:r>
        <w:tab/>
      </w:r>
      <w:r w:rsidRPr="009F4981">
        <w:rPr>
          <w:rStyle w:val="charTableText"/>
        </w:rPr>
        <w:t>Amendment history</w:t>
      </w:r>
      <w:bookmarkEnd w:id="114"/>
    </w:p>
    <w:p w:rsidR="00AC5D31" w:rsidRDefault="00C43647" w:rsidP="00AC5D31">
      <w:pPr>
        <w:pStyle w:val="AmdtsEntryHd"/>
      </w:pPr>
      <w:r>
        <w:t>Commencement</w:t>
      </w:r>
    </w:p>
    <w:p w:rsidR="00C43647" w:rsidRDefault="00C43647" w:rsidP="00C43647">
      <w:pPr>
        <w:pStyle w:val="AmdtsEntries"/>
      </w:pPr>
      <w:r>
        <w:t>s 2</w:t>
      </w:r>
      <w:r>
        <w:tab/>
        <w:t>om LA s 89 (4)</w:t>
      </w:r>
    </w:p>
    <w:p w:rsidR="007E553B" w:rsidRDefault="007E553B" w:rsidP="00652BA7">
      <w:pPr>
        <w:pStyle w:val="AmdtsEntryHd"/>
        <w:rPr>
          <w:rStyle w:val="charItals"/>
        </w:rPr>
      </w:pPr>
      <w:r>
        <w:t>Meaning of</w:t>
      </w:r>
      <w:r>
        <w:rPr>
          <w:rStyle w:val="charItals"/>
        </w:rPr>
        <w:t xml:space="preserve"> road</w:t>
      </w:r>
    </w:p>
    <w:p w:rsidR="007E553B" w:rsidRPr="007E553B" w:rsidRDefault="007E553B" w:rsidP="007E553B">
      <w:pPr>
        <w:pStyle w:val="AmdtsEntries"/>
      </w:pPr>
      <w:r>
        <w:t>s 7</w:t>
      </w:r>
      <w:r>
        <w:tab/>
        <w:t xml:space="preserve">am </w:t>
      </w:r>
      <w:hyperlink r:id="rId179" w:tooltip="Road Transport Legislation Amendment Act 2019" w:history="1">
        <w:r w:rsidRPr="007E553B">
          <w:rPr>
            <w:rStyle w:val="charCitHyperlinkAbbrev"/>
          </w:rPr>
          <w:t>A2019</w:t>
        </w:r>
        <w:r w:rsidRPr="007E553B">
          <w:rPr>
            <w:rStyle w:val="charCitHyperlinkAbbrev"/>
          </w:rPr>
          <w:noBreakHyphen/>
          <w:t>21</w:t>
        </w:r>
      </w:hyperlink>
      <w:r w:rsidRPr="007E553B">
        <w:rPr>
          <w:rStyle w:val="charCitHyperlinkAbbrev"/>
        </w:rPr>
        <w:t xml:space="preserve"> </w:t>
      </w:r>
      <w:r>
        <w:t>s 103</w:t>
      </w:r>
    </w:p>
    <w:p w:rsidR="00652BA7" w:rsidRDefault="00652BA7" w:rsidP="00652BA7">
      <w:pPr>
        <w:pStyle w:val="AmdtsEntryHd"/>
      </w:pPr>
      <w:r w:rsidRPr="002D31EF">
        <w:t>Standards for safe carriage of loads—Act, s 14 (2)</w:t>
      </w:r>
    </w:p>
    <w:p w:rsidR="00652BA7" w:rsidRDefault="00652BA7" w:rsidP="00652BA7">
      <w:pPr>
        <w:pStyle w:val="AmdtsEntries"/>
      </w:pPr>
      <w:r>
        <w:t>s 10</w:t>
      </w:r>
      <w:r>
        <w:tab/>
        <w:t xml:space="preserve">am </w:t>
      </w:r>
      <w:hyperlink r:id="rId180"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rsidR="002F6DBD" w:rsidRDefault="002F6DBD" w:rsidP="002F6DBD">
      <w:pPr>
        <w:pStyle w:val="AmdtsEntryHd"/>
      </w:pPr>
      <w:r w:rsidRPr="002D31EF">
        <w:t>Definitions—pt 5</w:t>
      </w:r>
    </w:p>
    <w:p w:rsidR="002F6DBD" w:rsidRPr="00134A31" w:rsidRDefault="002F6DBD" w:rsidP="002F6DBD">
      <w:pPr>
        <w:pStyle w:val="AmdtsEntries"/>
      </w:pPr>
      <w:r>
        <w:t>s 12</w:t>
      </w: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81"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renum R4 LA</w:t>
      </w:r>
    </w:p>
    <w:p w:rsidR="005F0BE0" w:rsidRDefault="00C01F92" w:rsidP="00E20AA6">
      <w:pPr>
        <w:pStyle w:val="AmdtsEntryHd"/>
        <w:rPr>
          <w:rStyle w:val="CharPartText"/>
          <w:snapToGrid w:val="0"/>
        </w:rPr>
      </w:pPr>
      <w:r>
        <w:rPr>
          <w:rStyle w:val="CharPartText"/>
          <w:snapToGrid w:val="0"/>
        </w:rPr>
        <w:t>Removal of unattended vehicles—Act, s 32 (1) (c)</w:t>
      </w:r>
    </w:p>
    <w:p w:rsidR="005F0BE0" w:rsidRPr="005F0BE0" w:rsidRDefault="005F0BE0" w:rsidP="005F0BE0">
      <w:pPr>
        <w:pStyle w:val="AmdtsEntries"/>
      </w:pPr>
      <w:r>
        <w:t>s 27</w:t>
      </w:r>
      <w:r>
        <w:tab/>
        <w:t xml:space="preserve">am </w:t>
      </w:r>
      <w:hyperlink r:id="rId182"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rsidR="007D5684" w:rsidRDefault="007D5684" w:rsidP="00E20AA6">
      <w:pPr>
        <w:pStyle w:val="AmdtsEntryHd"/>
      </w:pPr>
      <w:r w:rsidRPr="002D31EF">
        <w:t>Approval etc by road transport authority</w:t>
      </w:r>
    </w:p>
    <w:p w:rsidR="007D5684" w:rsidRPr="007D5684" w:rsidRDefault="007D5684" w:rsidP="007D5684">
      <w:pPr>
        <w:pStyle w:val="AmdtsEntries"/>
      </w:pPr>
      <w:r>
        <w:t>s 73</w:t>
      </w:r>
      <w:r>
        <w:tab/>
        <w:t xml:space="preserve">am </w:t>
      </w:r>
      <w:hyperlink r:id="rId183" w:tooltip="Road Transport (Road Rules) Amendment Regulation 2019 (No 1)" w:history="1">
        <w:r>
          <w:rPr>
            <w:rStyle w:val="charCitHyperlinkAbbrev"/>
          </w:rPr>
          <w:t>SL2019</w:t>
        </w:r>
        <w:r>
          <w:rPr>
            <w:rStyle w:val="charCitHyperlinkAbbrev"/>
          </w:rPr>
          <w:noBreakHyphen/>
          <w:t>14</w:t>
        </w:r>
      </w:hyperlink>
      <w:r>
        <w:t xml:space="preserve"> s 68, s 69</w:t>
      </w:r>
      <w:r w:rsidR="00295E83">
        <w:t>; pars renum R5 LA</w:t>
      </w:r>
    </w:p>
    <w:p w:rsidR="00E20AA6" w:rsidRDefault="00E20AA6" w:rsidP="00E20AA6">
      <w:pPr>
        <w:pStyle w:val="AmdtsEntryHd"/>
        <w:rPr>
          <w:rStyle w:val="CharPartText"/>
          <w:snapToGrid w:val="0"/>
        </w:rPr>
      </w:pPr>
      <w:r w:rsidRPr="004915B3">
        <w:rPr>
          <w:rStyle w:val="CharPartText"/>
          <w:snapToGrid w:val="0"/>
        </w:rPr>
        <w:t>Transitional</w:t>
      </w:r>
    </w:p>
    <w:p w:rsidR="00E20AA6" w:rsidRPr="00E20AA6" w:rsidRDefault="00E20AA6" w:rsidP="00E20AA6">
      <w:pPr>
        <w:pStyle w:val="AmdtsEntries"/>
        <w:rPr>
          <w:rStyle w:val="charUnderline"/>
        </w:rPr>
      </w:pPr>
      <w:r>
        <w:t>pt 10 hdg</w:t>
      </w:r>
      <w:r>
        <w:tab/>
      </w:r>
      <w:r>
        <w:rPr>
          <w:rStyle w:val="charUnderline"/>
        </w:rPr>
        <w:t xml:space="preserve">exp </w:t>
      </w:r>
      <w:r w:rsidR="004E3638">
        <w:rPr>
          <w:rStyle w:val="charUnderline"/>
        </w:rPr>
        <w:t>30 April 2020 (s 107)</w:t>
      </w:r>
    </w:p>
    <w:p w:rsidR="004E3638" w:rsidRDefault="00F7076E" w:rsidP="004E3638">
      <w:pPr>
        <w:pStyle w:val="AmdtsEntryHd"/>
        <w:rPr>
          <w:rStyle w:val="CharPartText"/>
          <w:snapToGrid w:val="0"/>
        </w:rPr>
      </w:pPr>
      <w:r w:rsidRPr="002D31EF">
        <w:rPr>
          <w:snapToGrid w:val="0"/>
        </w:rPr>
        <w:t>Definitions—pt 10</w:t>
      </w:r>
    </w:p>
    <w:p w:rsidR="004E3638" w:rsidRDefault="004E3638" w:rsidP="004E3638">
      <w:pPr>
        <w:pStyle w:val="AmdtsEntries"/>
        <w:rPr>
          <w:rStyle w:val="charUnderline"/>
        </w:rPr>
      </w:pPr>
      <w:r>
        <w:t>s 100</w:t>
      </w:r>
      <w:r>
        <w:tab/>
      </w:r>
      <w:r>
        <w:rPr>
          <w:rStyle w:val="charUnderline"/>
        </w:rPr>
        <w:t>exp 30 April 2020 (s 107)</w:t>
      </w:r>
    </w:p>
    <w:p w:rsidR="00F7076E" w:rsidRPr="00E20AA6" w:rsidRDefault="00F7076E" w:rsidP="004E3638">
      <w:pPr>
        <w:pStyle w:val="AmdtsEntries"/>
        <w:rPr>
          <w:rStyle w:val="charUnderline"/>
        </w:rPr>
      </w:pPr>
      <w:r w:rsidRPr="00F7076E">
        <w:tab/>
      </w:r>
      <w:r w:rsidRPr="00F7076E">
        <w:rPr>
          <w:rStyle w:val="charUnderline"/>
          <w:u w:val="none"/>
        </w:rPr>
        <w:t xml:space="preserve">def </w:t>
      </w:r>
      <w:r w:rsidRPr="00F7076E">
        <w:rPr>
          <w:rStyle w:val="charUnderline"/>
          <w:b/>
          <w:i/>
          <w:u w:val="none"/>
        </w:rPr>
        <w:t>commencement day</w:t>
      </w:r>
      <w:r w:rsidRPr="00F7076E">
        <w:rPr>
          <w:rStyle w:val="charUnderline"/>
          <w:u w:val="none"/>
        </w:rPr>
        <w:t xml:space="preserve"> </w:t>
      </w:r>
      <w:r>
        <w:rPr>
          <w:rStyle w:val="charUnderline"/>
        </w:rPr>
        <w:t>exp 30 April 2020 (s 107)</w:t>
      </w:r>
    </w:p>
    <w:p w:rsidR="00F7076E" w:rsidRPr="00E20AA6" w:rsidRDefault="00F7076E" w:rsidP="00F7076E">
      <w:pPr>
        <w:pStyle w:val="AmdtsEntries"/>
        <w:rPr>
          <w:rStyle w:val="charUnderline"/>
        </w:rPr>
      </w:pPr>
      <w:r w:rsidRPr="00F7076E">
        <w:tab/>
      </w:r>
      <w:r w:rsidRPr="00F7076E">
        <w:rPr>
          <w:rStyle w:val="charUnderline"/>
          <w:u w:val="none"/>
        </w:rPr>
        <w:t xml:space="preserve">def </w:t>
      </w:r>
      <w:r>
        <w:rPr>
          <w:rStyle w:val="charUnderline"/>
          <w:b/>
          <w:i/>
          <w:u w:val="none"/>
        </w:rPr>
        <w:t>repealed law</w:t>
      </w:r>
      <w:r w:rsidRPr="00F7076E">
        <w:rPr>
          <w:rStyle w:val="charUnderline"/>
          <w:u w:val="none"/>
        </w:rPr>
        <w:t xml:space="preserve"> </w:t>
      </w:r>
      <w:r>
        <w:rPr>
          <w:rStyle w:val="charUnderline"/>
        </w:rPr>
        <w:t>exp 30 April 2020 (s 107)</w:t>
      </w:r>
    </w:p>
    <w:p w:rsidR="004E3638" w:rsidRDefault="00F7076E" w:rsidP="004E3638">
      <w:pPr>
        <w:pStyle w:val="AmdtsEntryHd"/>
        <w:rPr>
          <w:rStyle w:val="CharPartText"/>
          <w:snapToGrid w:val="0"/>
        </w:rPr>
      </w:pPr>
      <w:r w:rsidRPr="002D31EF">
        <w:t>Approvals etc—repealed law, s 66</w:t>
      </w:r>
    </w:p>
    <w:p w:rsidR="004E3638" w:rsidRPr="00E20AA6" w:rsidRDefault="004E3638" w:rsidP="004E3638">
      <w:pPr>
        <w:pStyle w:val="AmdtsEntries"/>
        <w:rPr>
          <w:rStyle w:val="charUnderline"/>
        </w:rPr>
      </w:pPr>
      <w:r>
        <w:t>s 101</w:t>
      </w:r>
      <w:r>
        <w:tab/>
      </w:r>
      <w:r>
        <w:rPr>
          <w:rStyle w:val="charUnderline"/>
        </w:rPr>
        <w:t>exp 30 April 2020 (s 107)</w:t>
      </w:r>
    </w:p>
    <w:p w:rsidR="004E3638" w:rsidRDefault="00CF5D08" w:rsidP="004E3638">
      <w:pPr>
        <w:pStyle w:val="AmdtsEntryHd"/>
        <w:rPr>
          <w:rStyle w:val="CharPartText"/>
          <w:snapToGrid w:val="0"/>
        </w:rPr>
      </w:pPr>
      <w:r w:rsidRPr="002D31EF">
        <w:t>Parking authority declarations—repealed law, s 75A</w:t>
      </w:r>
    </w:p>
    <w:p w:rsidR="004E3638" w:rsidRPr="00E20AA6" w:rsidRDefault="004E3638" w:rsidP="004E3638">
      <w:pPr>
        <w:pStyle w:val="AmdtsEntries"/>
        <w:rPr>
          <w:rStyle w:val="charUnderline"/>
        </w:rPr>
      </w:pPr>
      <w:r>
        <w:t>s 102</w:t>
      </w:r>
      <w:r>
        <w:tab/>
      </w:r>
      <w:r>
        <w:rPr>
          <w:rStyle w:val="charUnderline"/>
        </w:rPr>
        <w:t>exp 30 April 2020 (s 107)</w:t>
      </w:r>
    </w:p>
    <w:p w:rsidR="004E3638" w:rsidRDefault="00CF5D08" w:rsidP="004E3638">
      <w:pPr>
        <w:pStyle w:val="AmdtsEntryHd"/>
        <w:rPr>
          <w:rStyle w:val="CharPartText"/>
          <w:snapToGrid w:val="0"/>
        </w:rPr>
      </w:pPr>
      <w:r w:rsidRPr="002D31EF">
        <w:t>Parking authority guidelines—repealed law, s 75B</w:t>
      </w:r>
    </w:p>
    <w:p w:rsidR="004E3638" w:rsidRPr="00E20AA6" w:rsidRDefault="004E3638" w:rsidP="004E3638">
      <w:pPr>
        <w:pStyle w:val="AmdtsEntries"/>
        <w:rPr>
          <w:rStyle w:val="charUnderline"/>
        </w:rPr>
      </w:pPr>
      <w:r>
        <w:t>s 103</w:t>
      </w:r>
      <w:r>
        <w:tab/>
      </w:r>
      <w:r>
        <w:rPr>
          <w:rStyle w:val="charUnderline"/>
        </w:rPr>
        <w:t>exp 30 April 2020 (s 107)</w:t>
      </w:r>
    </w:p>
    <w:p w:rsidR="004E3638" w:rsidRDefault="00CF5D08" w:rsidP="004E3638">
      <w:pPr>
        <w:pStyle w:val="AmdtsEntryHd"/>
        <w:rPr>
          <w:rStyle w:val="CharPartText"/>
          <w:snapToGrid w:val="0"/>
        </w:rPr>
      </w:pPr>
      <w:r w:rsidRPr="002D31EF">
        <w:t>E</w:t>
      </w:r>
      <w:r w:rsidRPr="002D31EF">
        <w:noBreakHyphen/>
        <w:t>payment method approval—repealed law, s 76AA</w:t>
      </w:r>
    </w:p>
    <w:p w:rsidR="004E3638" w:rsidRPr="00E20AA6" w:rsidRDefault="004E3638" w:rsidP="004E3638">
      <w:pPr>
        <w:pStyle w:val="AmdtsEntries"/>
        <w:rPr>
          <w:rStyle w:val="charUnderline"/>
        </w:rPr>
      </w:pPr>
      <w:r>
        <w:t>s 104</w:t>
      </w:r>
      <w:r>
        <w:tab/>
      </w:r>
      <w:r>
        <w:rPr>
          <w:rStyle w:val="charUnderline"/>
        </w:rPr>
        <w:t>exp 30 April 2020 (s 107)</w:t>
      </w:r>
    </w:p>
    <w:p w:rsidR="004E3638" w:rsidRDefault="00CF5D08" w:rsidP="004E3638">
      <w:pPr>
        <w:pStyle w:val="AmdtsEntryHd"/>
        <w:rPr>
          <w:rStyle w:val="CharPartText"/>
          <w:snapToGrid w:val="0"/>
        </w:rPr>
      </w:pPr>
      <w:r w:rsidRPr="002D31EF">
        <w:t>Parking permit declaration—repealed law, s 100</w:t>
      </w:r>
    </w:p>
    <w:p w:rsidR="004E3638" w:rsidRPr="00E20AA6" w:rsidRDefault="004E3638" w:rsidP="004E3638">
      <w:pPr>
        <w:pStyle w:val="AmdtsEntries"/>
        <w:rPr>
          <w:rStyle w:val="charUnderline"/>
        </w:rPr>
      </w:pPr>
      <w:r>
        <w:t>s 105</w:t>
      </w:r>
      <w:r>
        <w:tab/>
      </w:r>
      <w:r>
        <w:rPr>
          <w:rStyle w:val="charUnderline"/>
        </w:rPr>
        <w:t>exp 30 April 2020 (s 107)</w:t>
      </w:r>
    </w:p>
    <w:p w:rsidR="004E3638" w:rsidRDefault="00CF5D08" w:rsidP="004E3638">
      <w:pPr>
        <w:pStyle w:val="AmdtsEntryHd"/>
        <w:rPr>
          <w:rStyle w:val="CharPartText"/>
          <w:snapToGrid w:val="0"/>
        </w:rPr>
      </w:pPr>
      <w:r w:rsidRPr="002D31EF">
        <w:t>Police vehicle speedometer approval—repealed law, s 103A</w:t>
      </w:r>
    </w:p>
    <w:p w:rsidR="004E3638" w:rsidRPr="00E20AA6" w:rsidRDefault="004E3638" w:rsidP="004E3638">
      <w:pPr>
        <w:pStyle w:val="AmdtsEntries"/>
        <w:rPr>
          <w:rStyle w:val="charUnderline"/>
        </w:rPr>
      </w:pPr>
      <w:r>
        <w:t>s 106</w:t>
      </w:r>
      <w:r>
        <w:tab/>
      </w:r>
      <w:r>
        <w:rPr>
          <w:rStyle w:val="charUnderline"/>
        </w:rPr>
        <w:t>exp 30 April 2020 (s 107)</w:t>
      </w:r>
    </w:p>
    <w:p w:rsidR="004E3638" w:rsidRDefault="00CF5D08" w:rsidP="004E3638">
      <w:pPr>
        <w:pStyle w:val="AmdtsEntryHd"/>
        <w:rPr>
          <w:rStyle w:val="CharPartText"/>
          <w:snapToGrid w:val="0"/>
        </w:rPr>
      </w:pPr>
      <w:r w:rsidRPr="002D31EF">
        <w:rPr>
          <w:lang w:eastAsia="en-AU"/>
        </w:rPr>
        <w:t>Expiry—pt 10</w:t>
      </w:r>
    </w:p>
    <w:p w:rsidR="004E3638" w:rsidRDefault="004E3638" w:rsidP="004E3638">
      <w:pPr>
        <w:pStyle w:val="AmdtsEntries"/>
        <w:rPr>
          <w:rStyle w:val="charUnderline"/>
        </w:rPr>
      </w:pPr>
      <w:r>
        <w:t>s 107</w:t>
      </w:r>
      <w:r>
        <w:tab/>
      </w:r>
      <w:r>
        <w:rPr>
          <w:rStyle w:val="charUnderline"/>
        </w:rPr>
        <w:t>exp 30 April 2020 (s 107)</w:t>
      </w:r>
    </w:p>
    <w:p w:rsidR="007E553B" w:rsidRDefault="007E553B" w:rsidP="007E553B">
      <w:pPr>
        <w:pStyle w:val="AmdtsEntryHd"/>
        <w:rPr>
          <w:rStyle w:val="charUnderline"/>
          <w:u w:val="none"/>
        </w:rPr>
      </w:pPr>
      <w:r>
        <w:rPr>
          <w:rStyle w:val="charUnderline"/>
          <w:u w:val="none"/>
        </w:rPr>
        <w:t>Dictionary</w:t>
      </w:r>
    </w:p>
    <w:p w:rsidR="007E553B" w:rsidRPr="007E553B" w:rsidRDefault="007E553B" w:rsidP="007E553B">
      <w:pPr>
        <w:pStyle w:val="AmdtsEntries"/>
      </w:pPr>
      <w:r>
        <w:t>dict</w:t>
      </w:r>
      <w:r>
        <w:tab/>
        <w:t xml:space="preserve">am </w:t>
      </w:r>
      <w:hyperlink r:id="rId184" w:tooltip="Road Transport Legislation Amendment Act 2019" w:history="1">
        <w:r w:rsidRPr="007E553B">
          <w:rPr>
            <w:rStyle w:val="charCitHyperlinkAbbrev"/>
          </w:rPr>
          <w:t>A2019</w:t>
        </w:r>
        <w:r w:rsidRPr="007E553B">
          <w:rPr>
            <w:rStyle w:val="charCitHyperlinkAbbrev"/>
          </w:rPr>
          <w:noBreakHyphen/>
          <w:t>21</w:t>
        </w:r>
      </w:hyperlink>
      <w:r>
        <w:t xml:space="preserve"> s 104, s 105</w:t>
      </w:r>
    </w:p>
    <w:p w:rsidR="00862C8F" w:rsidRPr="00862C8F" w:rsidRDefault="00862C8F" w:rsidP="00862C8F">
      <w:pPr>
        <w:pStyle w:val="PageBreak"/>
      </w:pPr>
      <w:r w:rsidRPr="00862C8F">
        <w:br w:type="page"/>
      </w:r>
    </w:p>
    <w:p w:rsidR="001904D5" w:rsidRPr="009F4981" w:rsidRDefault="001904D5">
      <w:pPr>
        <w:pStyle w:val="Endnote20"/>
      </w:pPr>
      <w:bookmarkStart w:id="115" w:name="_Toc17121345"/>
      <w:r w:rsidRPr="009F4981">
        <w:rPr>
          <w:rStyle w:val="charTableNo"/>
        </w:rPr>
        <w:lastRenderedPageBreak/>
        <w:t>5</w:t>
      </w:r>
      <w:r>
        <w:tab/>
      </w:r>
      <w:r w:rsidRPr="009F4981">
        <w:rPr>
          <w:rStyle w:val="charTableText"/>
        </w:rPr>
        <w:t>Earlier republications</w:t>
      </w:r>
      <w:bookmarkEnd w:id="115"/>
    </w:p>
    <w:p w:rsidR="001904D5" w:rsidRDefault="001904D5">
      <w:pPr>
        <w:pStyle w:val="EndNoteTextPub"/>
      </w:pPr>
      <w:r>
        <w:t xml:space="preserve">Some earlier republications were not numbered. The number in column 1 refers to the publication order.  </w:t>
      </w:r>
    </w:p>
    <w:p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trPr>
          <w:tblHeader/>
        </w:trPr>
        <w:tc>
          <w:tcPr>
            <w:tcW w:w="1576" w:type="dxa"/>
            <w:tcBorders>
              <w:bottom w:val="single" w:sz="4" w:space="0" w:color="auto"/>
            </w:tcBorders>
          </w:tcPr>
          <w:p w:rsidR="001904D5" w:rsidRDefault="001904D5">
            <w:pPr>
              <w:pStyle w:val="EarlierRepubHdg"/>
            </w:pPr>
            <w:r>
              <w:t>Republication No and date</w:t>
            </w:r>
          </w:p>
        </w:tc>
        <w:tc>
          <w:tcPr>
            <w:tcW w:w="1681" w:type="dxa"/>
            <w:tcBorders>
              <w:bottom w:val="single" w:sz="4" w:space="0" w:color="auto"/>
            </w:tcBorders>
          </w:tcPr>
          <w:p w:rsidR="001904D5" w:rsidRDefault="001904D5">
            <w:pPr>
              <w:pStyle w:val="EarlierRepubHdg"/>
            </w:pPr>
            <w:r>
              <w:t>Effective</w:t>
            </w:r>
          </w:p>
        </w:tc>
        <w:tc>
          <w:tcPr>
            <w:tcW w:w="1783" w:type="dxa"/>
            <w:tcBorders>
              <w:bottom w:val="single" w:sz="4" w:space="0" w:color="auto"/>
            </w:tcBorders>
          </w:tcPr>
          <w:p w:rsidR="001904D5" w:rsidRDefault="001904D5">
            <w:pPr>
              <w:pStyle w:val="EarlierRepubHdg"/>
            </w:pPr>
            <w:r>
              <w:t>Last amendment made by</w:t>
            </w:r>
          </w:p>
        </w:tc>
        <w:tc>
          <w:tcPr>
            <w:tcW w:w="1783" w:type="dxa"/>
            <w:tcBorders>
              <w:bottom w:val="single" w:sz="4" w:space="0" w:color="auto"/>
            </w:tcBorders>
          </w:tcPr>
          <w:p w:rsidR="001904D5" w:rsidRDefault="001904D5">
            <w:pPr>
              <w:pStyle w:val="EarlierRepubHdg"/>
            </w:pPr>
            <w:r>
              <w:t>Republication for</w:t>
            </w:r>
          </w:p>
        </w:tc>
      </w:tr>
      <w:tr w:rsidR="001904D5">
        <w:tc>
          <w:tcPr>
            <w:tcW w:w="1576" w:type="dxa"/>
            <w:tcBorders>
              <w:top w:val="single" w:sz="4" w:space="0" w:color="auto"/>
              <w:bottom w:val="single" w:sz="4" w:space="0" w:color="auto"/>
            </w:tcBorders>
          </w:tcPr>
          <w:p w:rsidR="001904D5" w:rsidRDefault="001904D5">
            <w:pPr>
              <w:pStyle w:val="EarlierRepubEntries"/>
            </w:pPr>
            <w:r>
              <w:t>R1</w:t>
            </w:r>
            <w:r>
              <w:br/>
              <w:t>30 Apr 2018</w:t>
            </w:r>
          </w:p>
        </w:tc>
        <w:tc>
          <w:tcPr>
            <w:tcW w:w="1681" w:type="dxa"/>
            <w:tcBorders>
              <w:top w:val="single" w:sz="4" w:space="0" w:color="auto"/>
              <w:bottom w:val="single" w:sz="4" w:space="0" w:color="auto"/>
            </w:tcBorders>
          </w:tcPr>
          <w:p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rsidR="001904D5" w:rsidRDefault="001904D5">
            <w:pPr>
              <w:pStyle w:val="EarlierRepubEntries"/>
            </w:pPr>
            <w:r>
              <w:t>not amended</w:t>
            </w:r>
          </w:p>
        </w:tc>
        <w:tc>
          <w:tcPr>
            <w:tcW w:w="1783" w:type="dxa"/>
            <w:tcBorders>
              <w:top w:val="single" w:sz="4" w:space="0" w:color="auto"/>
              <w:bottom w:val="single" w:sz="4" w:space="0" w:color="auto"/>
            </w:tcBorders>
          </w:tcPr>
          <w:p w:rsidR="001904D5" w:rsidRDefault="001904D5">
            <w:pPr>
              <w:pStyle w:val="EarlierRepubEntries"/>
            </w:pPr>
            <w:r>
              <w:t>new regulation</w:t>
            </w:r>
          </w:p>
        </w:tc>
      </w:tr>
      <w:tr w:rsidR="00652BA7">
        <w:tc>
          <w:tcPr>
            <w:tcW w:w="1576" w:type="dxa"/>
            <w:tcBorders>
              <w:top w:val="single" w:sz="4" w:space="0" w:color="auto"/>
              <w:bottom w:val="single" w:sz="4" w:space="0" w:color="auto"/>
            </w:tcBorders>
          </w:tcPr>
          <w:p w:rsidR="00652BA7" w:rsidRDefault="00652BA7">
            <w:pPr>
              <w:pStyle w:val="EarlierRepubEntries"/>
            </w:pPr>
            <w:r>
              <w:t>R2</w:t>
            </w:r>
            <w:r>
              <w:br/>
              <w:t>24 May 2018</w:t>
            </w:r>
          </w:p>
        </w:tc>
        <w:tc>
          <w:tcPr>
            <w:tcW w:w="1681" w:type="dxa"/>
            <w:tcBorders>
              <w:top w:val="single" w:sz="4" w:space="0" w:color="auto"/>
              <w:bottom w:val="single" w:sz="4" w:space="0" w:color="auto"/>
            </w:tcBorders>
          </w:tcPr>
          <w:p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rsidR="00652BA7" w:rsidRDefault="00580B45">
            <w:pPr>
              <w:pStyle w:val="EarlierRepubEntries"/>
            </w:pPr>
            <w:hyperlink r:id="rId185"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rsidR="00652BA7" w:rsidRDefault="00580B45">
            <w:pPr>
              <w:pStyle w:val="EarlierRepubEntries"/>
            </w:pPr>
            <w:hyperlink r:id="rId186"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tc>
          <w:tcPr>
            <w:tcW w:w="1576" w:type="dxa"/>
            <w:tcBorders>
              <w:top w:val="single" w:sz="4" w:space="0" w:color="auto"/>
              <w:bottom w:val="single" w:sz="4" w:space="0" w:color="auto"/>
            </w:tcBorders>
          </w:tcPr>
          <w:p w:rsidR="00F231E1" w:rsidRDefault="00F231E1">
            <w:pPr>
              <w:pStyle w:val="EarlierRepubEntries"/>
            </w:pPr>
            <w:r>
              <w:t>R3</w:t>
            </w:r>
            <w:r>
              <w:br/>
              <w:t>1 July 2018</w:t>
            </w:r>
          </w:p>
        </w:tc>
        <w:tc>
          <w:tcPr>
            <w:tcW w:w="1681" w:type="dxa"/>
            <w:tcBorders>
              <w:top w:val="single" w:sz="4" w:space="0" w:color="auto"/>
              <w:bottom w:val="single" w:sz="4" w:space="0" w:color="auto"/>
            </w:tcBorders>
          </w:tcPr>
          <w:p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rsidR="00F231E1" w:rsidRDefault="00580B45">
            <w:pPr>
              <w:pStyle w:val="EarlierRepubEntries"/>
              <w:rPr>
                <w:rStyle w:val="charCitHyperlinkAbbrev"/>
              </w:rPr>
            </w:pPr>
            <w:hyperlink r:id="rId187"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rsidR="00F231E1" w:rsidRDefault="00580B45">
            <w:pPr>
              <w:pStyle w:val="EarlierRepubEntries"/>
              <w:rPr>
                <w:rStyle w:val="charCitHyperlinkAbbrev"/>
              </w:rPr>
            </w:pPr>
            <w:hyperlink r:id="rId188"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r w:rsidR="007D5684">
        <w:tc>
          <w:tcPr>
            <w:tcW w:w="1576" w:type="dxa"/>
            <w:tcBorders>
              <w:top w:val="single" w:sz="4" w:space="0" w:color="auto"/>
              <w:bottom w:val="single" w:sz="4" w:space="0" w:color="auto"/>
            </w:tcBorders>
          </w:tcPr>
          <w:p w:rsidR="007D5684" w:rsidRDefault="007D5684">
            <w:pPr>
              <w:pStyle w:val="EarlierRepubEntries"/>
            </w:pPr>
            <w:r>
              <w:t>R4</w:t>
            </w:r>
            <w:r>
              <w:br/>
              <w:t>30 Jan 2019</w:t>
            </w:r>
          </w:p>
        </w:tc>
        <w:tc>
          <w:tcPr>
            <w:tcW w:w="1681" w:type="dxa"/>
            <w:tcBorders>
              <w:top w:val="single" w:sz="4" w:space="0" w:color="auto"/>
              <w:bottom w:val="single" w:sz="4" w:space="0" w:color="auto"/>
            </w:tcBorders>
          </w:tcPr>
          <w:p w:rsidR="007D5684" w:rsidRDefault="007D5684">
            <w:pPr>
              <w:pStyle w:val="EarlierRepubEntries"/>
            </w:pPr>
            <w:r>
              <w:t>30 Jan 2019–</w:t>
            </w:r>
            <w:r>
              <w:br/>
              <w:t>30 June 2019</w:t>
            </w:r>
          </w:p>
        </w:tc>
        <w:tc>
          <w:tcPr>
            <w:tcW w:w="1783" w:type="dxa"/>
            <w:tcBorders>
              <w:top w:val="single" w:sz="4" w:space="0" w:color="auto"/>
              <w:bottom w:val="single" w:sz="4" w:space="0" w:color="auto"/>
            </w:tcBorders>
          </w:tcPr>
          <w:p w:rsidR="007D5684" w:rsidRDefault="00580B45">
            <w:pPr>
              <w:pStyle w:val="EarlierRepubEntries"/>
            </w:pPr>
            <w:hyperlink r:id="rId189" w:tooltip="Road Transport (Safety and Traffic Management) Amendment Regulation 2019 (No 1)" w:history="1">
              <w:r w:rsidR="007D5684">
                <w:rPr>
                  <w:rStyle w:val="charCitHyperlinkAbbrev"/>
                </w:rPr>
                <w:t>SL2019</w:t>
              </w:r>
              <w:r w:rsidR="007D5684">
                <w:rPr>
                  <w:rStyle w:val="charCitHyperlinkAbbrev"/>
                </w:rPr>
                <w:noBreakHyphen/>
                <w:t>1</w:t>
              </w:r>
            </w:hyperlink>
          </w:p>
        </w:tc>
        <w:tc>
          <w:tcPr>
            <w:tcW w:w="1783" w:type="dxa"/>
            <w:tcBorders>
              <w:top w:val="single" w:sz="4" w:space="0" w:color="auto"/>
              <w:bottom w:val="single" w:sz="4" w:space="0" w:color="auto"/>
            </w:tcBorders>
          </w:tcPr>
          <w:p w:rsidR="007D5684" w:rsidRDefault="007D5684">
            <w:pPr>
              <w:pStyle w:val="EarlierRepubEntries"/>
            </w:pPr>
            <w:r>
              <w:t xml:space="preserve">amendments by </w:t>
            </w:r>
            <w:hyperlink r:id="rId190" w:tooltip="Road Transport (Safety and Traffic Management) Amendment Regulation 2019 (No 1)" w:history="1">
              <w:r>
                <w:rPr>
                  <w:rStyle w:val="charCitHyperlinkAbbrev"/>
                </w:rPr>
                <w:t>SL2019</w:t>
              </w:r>
              <w:r>
                <w:rPr>
                  <w:rStyle w:val="charCitHyperlinkAbbrev"/>
                </w:rPr>
                <w:noBreakHyphen/>
                <w:t>1</w:t>
              </w:r>
            </w:hyperlink>
          </w:p>
        </w:tc>
      </w:tr>
      <w:tr w:rsidR="007E553B">
        <w:tc>
          <w:tcPr>
            <w:tcW w:w="1576" w:type="dxa"/>
            <w:tcBorders>
              <w:top w:val="single" w:sz="4" w:space="0" w:color="auto"/>
              <w:bottom w:val="single" w:sz="4" w:space="0" w:color="auto"/>
            </w:tcBorders>
          </w:tcPr>
          <w:p w:rsidR="007E553B" w:rsidRDefault="007E553B">
            <w:pPr>
              <w:pStyle w:val="EarlierRepubEntries"/>
            </w:pPr>
            <w:r>
              <w:t>R5</w:t>
            </w:r>
            <w:r>
              <w:br/>
            </w:r>
            <w:r w:rsidR="00E03073">
              <w:t>1 July 2019</w:t>
            </w:r>
          </w:p>
        </w:tc>
        <w:tc>
          <w:tcPr>
            <w:tcW w:w="1681" w:type="dxa"/>
            <w:tcBorders>
              <w:top w:val="single" w:sz="4" w:space="0" w:color="auto"/>
              <w:bottom w:val="single" w:sz="4" w:space="0" w:color="auto"/>
            </w:tcBorders>
          </w:tcPr>
          <w:p w:rsidR="007E553B" w:rsidRDefault="00E03073">
            <w:pPr>
              <w:pStyle w:val="EarlierRepubEntries"/>
            </w:pPr>
            <w:r>
              <w:t>1 July 2019–</w:t>
            </w:r>
            <w:r>
              <w:br/>
              <w:t>21 Aug 2019</w:t>
            </w:r>
          </w:p>
        </w:tc>
        <w:tc>
          <w:tcPr>
            <w:tcW w:w="1783" w:type="dxa"/>
            <w:tcBorders>
              <w:top w:val="single" w:sz="4" w:space="0" w:color="auto"/>
              <w:bottom w:val="single" w:sz="4" w:space="0" w:color="auto"/>
            </w:tcBorders>
          </w:tcPr>
          <w:p w:rsidR="007E553B" w:rsidRPr="00E03073" w:rsidRDefault="00580B45">
            <w:pPr>
              <w:pStyle w:val="EarlierRepubEntries"/>
              <w:rPr>
                <w:rStyle w:val="charCitHyperlinkAbbrev"/>
              </w:rPr>
            </w:pPr>
            <w:hyperlink r:id="rId191" w:tooltip="Road Transport (Road Rules) Amendment Regulation 2019 (No 1)" w:history="1">
              <w:r w:rsidR="00E03073" w:rsidRPr="00E03073">
                <w:rPr>
                  <w:rStyle w:val="charCitHyperlinkAbbrev"/>
                </w:rPr>
                <w:t>SL2019</w:t>
              </w:r>
              <w:r w:rsidR="00E03073" w:rsidRPr="00E03073">
                <w:rPr>
                  <w:rStyle w:val="charCitHyperlinkAbbrev"/>
                </w:rPr>
                <w:noBreakHyphen/>
                <w:t>14</w:t>
              </w:r>
            </w:hyperlink>
          </w:p>
        </w:tc>
        <w:tc>
          <w:tcPr>
            <w:tcW w:w="1783" w:type="dxa"/>
            <w:tcBorders>
              <w:top w:val="single" w:sz="4" w:space="0" w:color="auto"/>
              <w:bottom w:val="single" w:sz="4" w:space="0" w:color="auto"/>
            </w:tcBorders>
          </w:tcPr>
          <w:p w:rsidR="007E553B" w:rsidRDefault="00E03073">
            <w:pPr>
              <w:pStyle w:val="EarlierRepubEntries"/>
            </w:pPr>
            <w:r>
              <w:t xml:space="preserve">amendments by </w:t>
            </w:r>
            <w:hyperlink r:id="rId192" w:tooltip="Road Transport (Road Rules) Amendment Regulation 2019 (No 1)" w:history="1">
              <w:r w:rsidRPr="00E03073">
                <w:rPr>
                  <w:rStyle w:val="charCitHyperlinkAbbrev"/>
                </w:rPr>
                <w:t>SL2019</w:t>
              </w:r>
              <w:r w:rsidRPr="00E03073">
                <w:rPr>
                  <w:rStyle w:val="charCitHyperlinkAbbrev"/>
                </w:rPr>
                <w:noBreakHyphen/>
                <w:t>14</w:t>
              </w:r>
            </w:hyperlink>
          </w:p>
        </w:tc>
      </w:tr>
    </w:tbl>
    <w:p w:rsidR="00AC5D31" w:rsidRDefault="00AC5D31">
      <w:pPr>
        <w:pStyle w:val="05EndNote"/>
        <w:sectPr w:rsidR="00AC5D31">
          <w:headerReference w:type="even" r:id="rId193"/>
          <w:headerReference w:type="default" r:id="rId194"/>
          <w:footerReference w:type="even" r:id="rId195"/>
          <w:footerReference w:type="default" r:id="rId196"/>
          <w:pgSz w:w="11907" w:h="16839" w:code="9"/>
          <w:pgMar w:top="3000" w:right="1900" w:bottom="2500" w:left="2300" w:header="2480" w:footer="2100" w:gutter="0"/>
          <w:cols w:space="720"/>
          <w:docGrid w:linePitch="254"/>
        </w:sectPr>
      </w:pPr>
    </w:p>
    <w:p w:rsidR="00AC5D31" w:rsidRDefault="00AC5D31"/>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AC5D31" w:rsidRDefault="00AC5D31">
      <w:pPr>
        <w:rPr>
          <w:color w:val="000000"/>
          <w:sz w:val="22"/>
        </w:rPr>
      </w:pPr>
    </w:p>
    <w:p w:rsidR="00AC5D31" w:rsidRDefault="00AC5D31">
      <w:pPr>
        <w:rPr>
          <w:color w:val="000000"/>
          <w:sz w:val="22"/>
        </w:rPr>
      </w:pPr>
    </w:p>
    <w:p w:rsidR="00AC5D31" w:rsidRDefault="00AC5D31">
      <w:pPr>
        <w:rPr>
          <w:color w:val="000000"/>
          <w:sz w:val="22"/>
        </w:rPr>
      </w:pPr>
      <w:r>
        <w:rPr>
          <w:color w:val="000000"/>
          <w:sz w:val="22"/>
        </w:rPr>
        <w:t xml:space="preserve">©  Australian Capital Territory </w:t>
      </w:r>
      <w:r w:rsidR="009F4981">
        <w:rPr>
          <w:noProof/>
          <w:color w:val="000000"/>
          <w:sz w:val="22"/>
        </w:rPr>
        <w:t>2019</w:t>
      </w:r>
    </w:p>
    <w:p w:rsidR="00AC5D31" w:rsidRDefault="00AC5D31">
      <w:pPr>
        <w:pStyle w:val="06Copyright"/>
        <w:sectPr w:rsidR="00AC5D31" w:rsidSect="00AC5D31">
          <w:headerReference w:type="even" r:id="rId197"/>
          <w:headerReference w:type="default" r:id="rId198"/>
          <w:footerReference w:type="even" r:id="rId199"/>
          <w:footerReference w:type="default" r:id="rId200"/>
          <w:headerReference w:type="first" r:id="rId201"/>
          <w:footerReference w:type="first" r:id="rId202"/>
          <w:type w:val="continuous"/>
          <w:pgSz w:w="11907" w:h="16839" w:code="9"/>
          <w:pgMar w:top="3000" w:right="1900" w:bottom="2500" w:left="2300" w:header="2480" w:footer="2100" w:gutter="0"/>
          <w:pgNumType w:fmt="lowerRoman"/>
          <w:cols w:space="720"/>
          <w:titlePg/>
          <w:docGrid w:linePitch="326"/>
        </w:sectPr>
      </w:pPr>
    </w:p>
    <w:p w:rsidR="002D31EF" w:rsidRDefault="002D31EF" w:rsidP="00AC5D31"/>
    <w:sectPr w:rsidR="002D31EF" w:rsidSect="00AC5D31">
      <w:headerReference w:type="even" r:id="rId203"/>
      <w:headerReference w:type="default" r:id="rId204"/>
      <w:headerReference w:type="first" r:id="rId20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81" w:rsidRDefault="009F4981">
      <w:r>
        <w:separator/>
      </w:r>
    </w:p>
  </w:endnote>
  <w:endnote w:type="continuationSeparator" w:id="0">
    <w:p w:rsidR="009F4981" w:rsidRDefault="009F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CTCrest">
    <w:panose1 w:val="00000000000000000000"/>
    <w:charset w:val="00"/>
    <w:family w:val="modern"/>
    <w:notTrueType/>
    <w:pitch w:val="fixed"/>
    <w:sig w:usb0="00000003" w:usb1="00000000" w:usb2="00000000" w:usb3="00000000" w:csb0="00000001" w:csb1="00000000"/>
  </w:font>
  <w:font w:name="Calibri">
    <w:altName w:val="Times New Roman"/>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9" w:rsidRPr="00580B45" w:rsidRDefault="00580B45" w:rsidP="00580B45">
    <w:pPr>
      <w:pStyle w:val="Footer"/>
      <w:jc w:val="center"/>
      <w:rPr>
        <w:rFonts w:cs="Arial"/>
        <w:sz w:val="14"/>
      </w:rPr>
    </w:pPr>
    <w:r w:rsidRPr="00580B4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F4981" w:rsidRPr="00CB3D59">
      <w:tc>
        <w:tcPr>
          <w:tcW w:w="1240" w:type="dxa"/>
        </w:tcPr>
        <w:p w:rsidR="009F4981" w:rsidRPr="00555655" w:rsidRDefault="009F4981" w:rsidP="00465100">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58</w:t>
          </w:r>
          <w:r w:rsidRPr="00555655">
            <w:rPr>
              <w:rStyle w:val="PageNumber"/>
              <w:rFonts w:cs="Arial"/>
              <w:szCs w:val="18"/>
            </w:rPr>
            <w:fldChar w:fldCharType="end"/>
          </w:r>
        </w:p>
      </w:tc>
      <w:tc>
        <w:tcPr>
          <w:tcW w:w="8580" w:type="dxa"/>
        </w:tcPr>
        <w:p w:rsidR="009F4981" w:rsidRPr="00555655" w:rsidRDefault="009F4981"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5675" w:rsidRPr="00D65675">
            <w:rPr>
              <w:rFonts w:cs="Arial"/>
              <w:szCs w:val="18"/>
            </w:rPr>
            <w:t>Road Transport</w:t>
          </w:r>
          <w:r w:rsidR="00D65675">
            <w:t xml:space="preserve"> (Safety and Traffic Management) Regulation 2017</w:t>
          </w:r>
          <w:r>
            <w:fldChar w:fldCharType="end"/>
          </w:r>
        </w:p>
        <w:p w:rsidR="009F4981" w:rsidRPr="00555655" w:rsidRDefault="009F4981"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65675">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65675">
            <w:rPr>
              <w:rFonts w:cs="Arial"/>
              <w:szCs w:val="18"/>
            </w:rPr>
            <w:t>22/08/19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65675">
            <w:rPr>
              <w:rFonts w:cs="Arial"/>
              <w:szCs w:val="18"/>
            </w:rPr>
            <w:t>-19/12/19</w:t>
          </w:r>
          <w:r w:rsidRPr="00555655">
            <w:rPr>
              <w:rFonts w:cs="Arial"/>
              <w:szCs w:val="18"/>
            </w:rPr>
            <w:fldChar w:fldCharType="end"/>
          </w:r>
        </w:p>
      </w:tc>
      <w:tc>
        <w:tcPr>
          <w:tcW w:w="1553" w:type="dxa"/>
        </w:tcPr>
        <w:p w:rsidR="009F4981" w:rsidRPr="00555655" w:rsidRDefault="009F4981" w:rsidP="00465100">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65675">
            <w:rPr>
              <w:rFonts w:cs="Arial"/>
              <w:szCs w:val="18"/>
            </w:rPr>
            <w:t>R6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65675">
            <w:rPr>
              <w:rFonts w:cs="Arial"/>
              <w:szCs w:val="18"/>
            </w:rPr>
            <w:t>22/08/19</w:t>
          </w:r>
          <w:r w:rsidRPr="00555655">
            <w:rPr>
              <w:rFonts w:cs="Arial"/>
              <w:szCs w:val="18"/>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F4981" w:rsidRPr="00CB3D59">
      <w:tc>
        <w:tcPr>
          <w:tcW w:w="1553" w:type="dxa"/>
        </w:tcPr>
        <w:p w:rsidR="009F4981" w:rsidRPr="00555655" w:rsidRDefault="009F4981" w:rsidP="00465100">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65675">
            <w:rPr>
              <w:rFonts w:cs="Arial"/>
              <w:szCs w:val="18"/>
            </w:rPr>
            <w:t>R6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65675">
            <w:rPr>
              <w:rFonts w:cs="Arial"/>
              <w:szCs w:val="18"/>
            </w:rPr>
            <w:t>22/08/19</w:t>
          </w:r>
          <w:r w:rsidRPr="00555655">
            <w:rPr>
              <w:rFonts w:cs="Arial"/>
              <w:szCs w:val="18"/>
            </w:rPr>
            <w:fldChar w:fldCharType="end"/>
          </w:r>
        </w:p>
      </w:tc>
      <w:tc>
        <w:tcPr>
          <w:tcW w:w="8580" w:type="dxa"/>
        </w:tcPr>
        <w:p w:rsidR="009F4981" w:rsidRPr="00555655" w:rsidRDefault="009F4981"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5675" w:rsidRPr="00D65675">
            <w:rPr>
              <w:rFonts w:cs="Arial"/>
              <w:szCs w:val="18"/>
            </w:rPr>
            <w:t>Road Transport</w:t>
          </w:r>
          <w:r w:rsidR="00D65675">
            <w:t xml:space="preserve"> (Safety and Traffic Management) Regulation 2017</w:t>
          </w:r>
          <w:r>
            <w:fldChar w:fldCharType="end"/>
          </w:r>
        </w:p>
        <w:p w:rsidR="009F4981" w:rsidRPr="00555655" w:rsidRDefault="009F4981"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65675">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65675">
            <w:rPr>
              <w:rFonts w:cs="Arial"/>
              <w:szCs w:val="18"/>
            </w:rPr>
            <w:t>22/08/19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65675">
            <w:rPr>
              <w:rFonts w:cs="Arial"/>
              <w:szCs w:val="18"/>
            </w:rPr>
            <w:t>-19/12/19</w:t>
          </w:r>
          <w:r w:rsidRPr="00555655">
            <w:rPr>
              <w:rFonts w:cs="Arial"/>
              <w:szCs w:val="18"/>
            </w:rPr>
            <w:fldChar w:fldCharType="end"/>
          </w:r>
        </w:p>
      </w:tc>
      <w:tc>
        <w:tcPr>
          <w:tcW w:w="1240" w:type="dxa"/>
        </w:tcPr>
        <w:p w:rsidR="009F4981" w:rsidRPr="00555655" w:rsidRDefault="009F4981" w:rsidP="00465100">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57</w:t>
          </w:r>
          <w:r w:rsidRPr="00555655">
            <w:rPr>
              <w:rStyle w:val="PageNumber"/>
              <w:rFonts w:cs="Arial"/>
              <w:szCs w:val="18"/>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4981">
      <w:tc>
        <w:tcPr>
          <w:tcW w:w="847" w:type="pct"/>
        </w:tcPr>
        <w:p w:rsidR="009F4981" w:rsidRDefault="009F49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1061" w:type="pct"/>
        </w:tcPr>
        <w:p w:rsidR="009F4981" w:rsidRDefault="00F64839">
          <w:pPr>
            <w:pStyle w:val="Footer"/>
            <w:jc w:val="right"/>
          </w:pPr>
          <w:fldSimple w:instr=" DOCPROPERTY &quot;Category&quot;  *\charformat  ">
            <w:r w:rsidR="00D65675">
              <w:t>R6</w:t>
            </w:r>
          </w:fldSimple>
          <w:r w:rsidR="009F4981">
            <w:br/>
          </w:r>
          <w:fldSimple w:instr=" DOCPROPERTY &quot;RepubDt&quot;  *\charformat  ">
            <w:r w:rsidR="00D65675">
              <w:t>22/08/19</w:t>
            </w:r>
          </w:fldSimple>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4981">
      <w:tc>
        <w:tcPr>
          <w:tcW w:w="1061" w:type="pct"/>
        </w:tcPr>
        <w:p w:rsidR="009F4981" w:rsidRDefault="00F64839">
          <w:pPr>
            <w:pStyle w:val="Footer"/>
          </w:pPr>
          <w:fldSimple w:instr=" DOCPROPERTY &quot;Category&quot;  *\charformat  ">
            <w:r w:rsidR="00D65675">
              <w:t>R6</w:t>
            </w:r>
          </w:fldSimple>
          <w:r w:rsidR="009F4981">
            <w:br/>
          </w:r>
          <w:fldSimple w:instr=" DOCPROPERTY &quot;RepubDt&quot;  *\charformat  ">
            <w:r w:rsidR="00D65675">
              <w:t>22/08/19</w:t>
            </w:r>
          </w:fldSimple>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847" w:type="pct"/>
        </w:tcPr>
        <w:p w:rsidR="009F4981" w:rsidRDefault="009F49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4981">
      <w:tc>
        <w:tcPr>
          <w:tcW w:w="847" w:type="pct"/>
        </w:tcPr>
        <w:p w:rsidR="009F4981" w:rsidRDefault="009F49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1061" w:type="pct"/>
        </w:tcPr>
        <w:p w:rsidR="009F4981" w:rsidRDefault="00F64839">
          <w:pPr>
            <w:pStyle w:val="Footer"/>
            <w:jc w:val="right"/>
          </w:pPr>
          <w:fldSimple w:instr=" DOCPROPERTY &quot;Category&quot;  *\charformat  ">
            <w:r w:rsidR="00D65675">
              <w:t>R6</w:t>
            </w:r>
          </w:fldSimple>
          <w:r w:rsidR="009F4981">
            <w:br/>
          </w:r>
          <w:fldSimple w:instr=" DOCPROPERTY &quot;RepubDt&quot;  *\charformat  ">
            <w:r w:rsidR="00D65675">
              <w:t>22/08/19</w:t>
            </w:r>
          </w:fldSimple>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4981">
      <w:tc>
        <w:tcPr>
          <w:tcW w:w="1061" w:type="pct"/>
        </w:tcPr>
        <w:p w:rsidR="009F4981" w:rsidRDefault="00F64839">
          <w:pPr>
            <w:pStyle w:val="Footer"/>
          </w:pPr>
          <w:fldSimple w:instr=" DOCPROPERTY &quot;Category&quot;  *\charformat  ">
            <w:r w:rsidR="00D65675">
              <w:t>R6</w:t>
            </w:r>
          </w:fldSimple>
          <w:r w:rsidR="009F4981">
            <w:br/>
          </w:r>
          <w:fldSimple w:instr=" DOCPROPERTY &quot;RepubDt&quot;  *\charformat  ">
            <w:r w:rsidR="00D65675">
              <w:t>22/08/19</w:t>
            </w:r>
          </w:fldSimple>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847" w:type="pct"/>
        </w:tcPr>
        <w:p w:rsidR="009F4981" w:rsidRDefault="009F49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Pr="00580B45" w:rsidRDefault="00580B45" w:rsidP="00580B45">
    <w:pPr>
      <w:pStyle w:val="Footer"/>
      <w:jc w:val="center"/>
      <w:rPr>
        <w:rFonts w:cs="Arial"/>
        <w:sz w:val="14"/>
      </w:rPr>
    </w:pPr>
    <w:r w:rsidRPr="00580B4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Pr="00580B45" w:rsidRDefault="009F4981" w:rsidP="00580B45">
    <w:pPr>
      <w:pStyle w:val="Footer"/>
      <w:jc w:val="center"/>
      <w:rPr>
        <w:rFonts w:cs="Arial"/>
        <w:sz w:val="14"/>
      </w:rPr>
    </w:pPr>
    <w:r w:rsidRPr="00580B45">
      <w:rPr>
        <w:rFonts w:cs="Arial"/>
        <w:sz w:val="14"/>
      </w:rPr>
      <w:fldChar w:fldCharType="begin"/>
    </w:r>
    <w:r w:rsidRPr="00580B45">
      <w:rPr>
        <w:rFonts w:cs="Arial"/>
        <w:sz w:val="14"/>
      </w:rPr>
      <w:instrText xml:space="preserve"> COMMENTS  \* MERGEFORMAT </w:instrText>
    </w:r>
    <w:r w:rsidRPr="00580B45">
      <w:rPr>
        <w:rFonts w:cs="Arial"/>
        <w:sz w:val="14"/>
      </w:rPr>
      <w:fldChar w:fldCharType="end"/>
    </w:r>
    <w:r w:rsidR="00580B45" w:rsidRPr="00580B4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Pr="00580B45" w:rsidRDefault="00580B45" w:rsidP="00580B45">
    <w:pPr>
      <w:pStyle w:val="Footer"/>
      <w:jc w:val="center"/>
      <w:rPr>
        <w:rFonts w:cs="Arial"/>
        <w:sz w:val="14"/>
      </w:rPr>
    </w:pPr>
    <w:r w:rsidRPr="00580B4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Pr="00580B45" w:rsidRDefault="009F4981" w:rsidP="00580B45">
    <w:pPr>
      <w:pStyle w:val="Footer"/>
      <w:jc w:val="center"/>
      <w:rPr>
        <w:rFonts w:cs="Arial"/>
        <w:sz w:val="14"/>
      </w:rPr>
    </w:pPr>
    <w:r w:rsidRPr="00580B45">
      <w:rPr>
        <w:rFonts w:cs="Arial"/>
        <w:sz w:val="14"/>
      </w:rPr>
      <w:fldChar w:fldCharType="begin"/>
    </w:r>
    <w:r w:rsidRPr="00580B45">
      <w:rPr>
        <w:rFonts w:cs="Arial"/>
        <w:sz w:val="14"/>
      </w:rPr>
      <w:instrText xml:space="preserve"> DOCPROPERTY "Status" </w:instrText>
    </w:r>
    <w:r w:rsidRPr="00580B45">
      <w:rPr>
        <w:rFonts w:cs="Arial"/>
        <w:sz w:val="14"/>
      </w:rPr>
      <w:fldChar w:fldCharType="separate"/>
    </w:r>
    <w:r w:rsidR="00D65675" w:rsidRPr="00580B45">
      <w:rPr>
        <w:rFonts w:cs="Arial"/>
        <w:sz w:val="14"/>
      </w:rPr>
      <w:t xml:space="preserve"> </w:t>
    </w:r>
    <w:r w:rsidRPr="00580B45">
      <w:rPr>
        <w:rFonts w:cs="Arial"/>
        <w:sz w:val="14"/>
      </w:rPr>
      <w:fldChar w:fldCharType="end"/>
    </w:r>
    <w:r w:rsidRPr="00580B45">
      <w:rPr>
        <w:rFonts w:cs="Arial"/>
        <w:sz w:val="14"/>
      </w:rPr>
      <w:fldChar w:fldCharType="begin"/>
    </w:r>
    <w:r w:rsidRPr="00580B45">
      <w:rPr>
        <w:rFonts w:cs="Arial"/>
        <w:sz w:val="14"/>
      </w:rPr>
      <w:instrText xml:space="preserve"> COMMENTS  \* MERGEFORMAT </w:instrText>
    </w:r>
    <w:r w:rsidRPr="00580B45">
      <w:rPr>
        <w:rFonts w:cs="Arial"/>
        <w:sz w:val="14"/>
      </w:rPr>
      <w:fldChar w:fldCharType="end"/>
    </w:r>
    <w:r w:rsidR="00580B45" w:rsidRPr="00580B4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9" w:rsidRPr="00580B45" w:rsidRDefault="00580B45" w:rsidP="00580B45">
    <w:pPr>
      <w:pStyle w:val="Footer"/>
      <w:jc w:val="center"/>
      <w:rPr>
        <w:rFonts w:cs="Arial"/>
        <w:sz w:val="14"/>
      </w:rPr>
    </w:pPr>
    <w:r w:rsidRPr="00580B4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4981">
      <w:tc>
        <w:tcPr>
          <w:tcW w:w="846" w:type="pct"/>
        </w:tcPr>
        <w:p w:rsidR="009F4981" w:rsidRDefault="009F498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
            <w:r w:rsidR="00D65675">
              <w:t xml:space="preserve">Effective:  </w:t>
            </w:r>
          </w:fldSimple>
          <w:fldSimple w:instr=" DOCPROPERTY &quot;StartDt&quot;   ">
            <w:r w:rsidR="00D65675">
              <w:t>22/08/19</w:t>
            </w:r>
          </w:fldSimple>
          <w:fldSimple w:instr=" DOCPROPERTY &quot;EndDt&quot;  ">
            <w:r w:rsidR="00D65675">
              <w:t>-19/12/19</w:t>
            </w:r>
          </w:fldSimple>
        </w:p>
      </w:tc>
      <w:tc>
        <w:tcPr>
          <w:tcW w:w="1061" w:type="pct"/>
        </w:tcPr>
        <w:p w:rsidR="009F4981" w:rsidRDefault="00F64839">
          <w:pPr>
            <w:pStyle w:val="Footer"/>
            <w:jc w:val="right"/>
          </w:pPr>
          <w:fldSimple w:instr=" DOCPROPERTY &quot;Category&quot;  ">
            <w:r w:rsidR="00D65675">
              <w:t>R6</w:t>
            </w:r>
          </w:fldSimple>
          <w:r w:rsidR="009F4981">
            <w:br/>
          </w:r>
          <w:fldSimple w:instr=" DOCPROPERTY &quot;RepubDt&quot;  ">
            <w:r w:rsidR="00D65675">
              <w:t>22/08/19</w:t>
            </w:r>
          </w:fldSimple>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4981">
      <w:tc>
        <w:tcPr>
          <w:tcW w:w="1061" w:type="pct"/>
        </w:tcPr>
        <w:p w:rsidR="009F4981" w:rsidRDefault="00F64839">
          <w:pPr>
            <w:pStyle w:val="Footer"/>
          </w:pPr>
          <w:fldSimple w:instr=" DOCPROPERTY &quot;Category&quot;  ">
            <w:r w:rsidR="00D65675">
              <w:t>R6</w:t>
            </w:r>
          </w:fldSimple>
          <w:r w:rsidR="009F4981">
            <w:br/>
          </w:r>
          <w:fldSimple w:instr=" DOCPROPERTY &quot;RepubDt&quot;  ">
            <w:r w:rsidR="00D65675">
              <w:t>22/08/19</w:t>
            </w:r>
          </w:fldSimple>
        </w:p>
      </w:tc>
      <w:tc>
        <w:tcPr>
          <w:tcW w:w="3093"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
            <w:r w:rsidR="00D65675">
              <w:t xml:space="preserve">Effective:  </w:t>
            </w:r>
          </w:fldSimple>
          <w:fldSimple w:instr=" DOCPROPERTY &quot;StartDt&quot;  ">
            <w:r w:rsidR="00D65675">
              <w:t>22/08/19</w:t>
            </w:r>
          </w:fldSimple>
          <w:fldSimple w:instr=" DOCPROPERTY &quot;EndDt&quot;  ">
            <w:r w:rsidR="00D65675">
              <w:t>-19/12/19</w:t>
            </w:r>
          </w:fldSimple>
        </w:p>
      </w:tc>
      <w:tc>
        <w:tcPr>
          <w:tcW w:w="846" w:type="pct"/>
        </w:tcPr>
        <w:p w:rsidR="009F4981" w:rsidRDefault="009F49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4981">
      <w:tc>
        <w:tcPr>
          <w:tcW w:w="1061" w:type="pct"/>
        </w:tcPr>
        <w:p w:rsidR="009F4981" w:rsidRDefault="00F64839">
          <w:pPr>
            <w:pStyle w:val="Footer"/>
          </w:pPr>
          <w:fldSimple w:instr=" DOCPROPERTY &quot;Category&quot;  ">
            <w:r w:rsidR="00D65675">
              <w:t>R6</w:t>
            </w:r>
          </w:fldSimple>
          <w:r w:rsidR="009F4981">
            <w:br/>
          </w:r>
          <w:fldSimple w:instr=" DOCPROPERTY &quot;RepubDt&quot;  ">
            <w:r w:rsidR="00D65675">
              <w:t>22/08/19</w:t>
            </w:r>
          </w:fldSimple>
        </w:p>
      </w:tc>
      <w:tc>
        <w:tcPr>
          <w:tcW w:w="3093"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
            <w:r w:rsidR="00D65675">
              <w:t xml:space="preserve">Effective:  </w:t>
            </w:r>
          </w:fldSimple>
          <w:fldSimple w:instr=" DOCPROPERTY &quot;StartDt&quot;   ">
            <w:r w:rsidR="00D65675">
              <w:t>22/08/19</w:t>
            </w:r>
          </w:fldSimple>
          <w:fldSimple w:instr=" DOCPROPERTY &quot;EndDt&quot;  ">
            <w:r w:rsidR="00D65675">
              <w:t>-19/12/19</w:t>
            </w:r>
          </w:fldSimple>
        </w:p>
      </w:tc>
      <w:tc>
        <w:tcPr>
          <w:tcW w:w="846" w:type="pct"/>
        </w:tcPr>
        <w:p w:rsidR="009F4981" w:rsidRDefault="009F49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F4981" w:rsidRPr="00580B45" w:rsidRDefault="00580B45" w:rsidP="00580B45">
    <w:pPr>
      <w:pStyle w:val="Status"/>
      <w:rPr>
        <w:rFonts w:cs="Arial"/>
      </w:rPr>
    </w:pPr>
    <w:r w:rsidRPr="00580B4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4981">
      <w:tc>
        <w:tcPr>
          <w:tcW w:w="847" w:type="pct"/>
        </w:tcPr>
        <w:p w:rsidR="009F4981" w:rsidRDefault="009F49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1061" w:type="pct"/>
        </w:tcPr>
        <w:p w:rsidR="009F4981" w:rsidRDefault="00F64839">
          <w:pPr>
            <w:pStyle w:val="Footer"/>
            <w:jc w:val="right"/>
          </w:pPr>
          <w:fldSimple w:instr=" DOCPROPERTY &quot;Category&quot;  *\charformat  ">
            <w:r w:rsidR="00D65675">
              <w:t>R6</w:t>
            </w:r>
          </w:fldSimple>
          <w:r w:rsidR="009F4981">
            <w:br/>
          </w:r>
          <w:fldSimple w:instr=" DOCPROPERTY &quot;RepubDt&quot;  *\charformat  ">
            <w:r w:rsidR="00D65675">
              <w:t>22/08/19</w:t>
            </w:r>
          </w:fldSimple>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4981">
      <w:tc>
        <w:tcPr>
          <w:tcW w:w="1061" w:type="pct"/>
        </w:tcPr>
        <w:p w:rsidR="009F4981" w:rsidRDefault="00F64839">
          <w:pPr>
            <w:pStyle w:val="Footer"/>
          </w:pPr>
          <w:fldSimple w:instr=" DOCPROPERTY &quot;Category&quot;  *\charformat  ">
            <w:r w:rsidR="00D65675">
              <w:t>R6</w:t>
            </w:r>
          </w:fldSimple>
          <w:r w:rsidR="009F4981">
            <w:br/>
          </w:r>
          <w:fldSimple w:instr=" DOCPROPERTY &quot;RepubDt&quot;  *\charformat  ">
            <w:r w:rsidR="00D65675">
              <w:t>22/08/19</w:t>
            </w:r>
          </w:fldSimple>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847" w:type="pct"/>
        </w:tcPr>
        <w:p w:rsidR="009F4981" w:rsidRDefault="009F49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4981">
      <w:tc>
        <w:tcPr>
          <w:tcW w:w="1061" w:type="pct"/>
        </w:tcPr>
        <w:p w:rsidR="009F4981" w:rsidRDefault="00F64839">
          <w:pPr>
            <w:pStyle w:val="Footer"/>
          </w:pPr>
          <w:fldSimple w:instr=" DOCPROPERTY &quot;Category&quot;  *\charformat  ">
            <w:r w:rsidR="00D65675">
              <w:t>R6</w:t>
            </w:r>
          </w:fldSimple>
          <w:r w:rsidR="009F4981">
            <w:br/>
          </w:r>
          <w:fldSimple w:instr=" DOCPROPERTY &quot;RepubDt&quot;  *\charformat  ">
            <w:r w:rsidR="00D65675">
              <w:t>22/08/19</w:t>
            </w:r>
          </w:fldSimple>
        </w:p>
      </w:tc>
      <w:tc>
        <w:tcPr>
          <w:tcW w:w="3092" w:type="pct"/>
        </w:tcPr>
        <w:p w:rsidR="009F4981" w:rsidRDefault="00F64839">
          <w:pPr>
            <w:pStyle w:val="Footer"/>
            <w:jc w:val="center"/>
          </w:pPr>
          <w:fldSimple w:instr=" REF Citation *\charformat ">
            <w:r w:rsidR="00D65675">
              <w:t>Road Transport (Safety and Traffic Management) Regulation 2017</w:t>
            </w:r>
          </w:fldSimple>
        </w:p>
        <w:p w:rsidR="009F4981" w:rsidRDefault="00F64839">
          <w:pPr>
            <w:pStyle w:val="FooterInfoCentre"/>
          </w:pPr>
          <w:fldSimple w:instr=" DOCPROPERTY &quot;Eff&quot;  *\charformat ">
            <w:r w:rsidR="00D65675">
              <w:t xml:space="preserve">Effective:  </w:t>
            </w:r>
          </w:fldSimple>
          <w:fldSimple w:instr=" DOCPROPERTY &quot;StartDt&quot;  *\charformat ">
            <w:r w:rsidR="00D65675">
              <w:t>22/08/19</w:t>
            </w:r>
          </w:fldSimple>
          <w:fldSimple w:instr=" DOCPROPERTY &quot;EndDt&quot;  *\charformat ">
            <w:r w:rsidR="00D65675">
              <w:t>-19/12/19</w:t>
            </w:r>
          </w:fldSimple>
        </w:p>
      </w:tc>
      <w:tc>
        <w:tcPr>
          <w:tcW w:w="847" w:type="pct"/>
        </w:tcPr>
        <w:p w:rsidR="009F4981" w:rsidRDefault="009F49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F4981" w:rsidRPr="00580B45" w:rsidRDefault="00F64839" w:rsidP="00580B45">
    <w:pPr>
      <w:pStyle w:val="Status"/>
      <w:rPr>
        <w:rFonts w:cs="Arial"/>
      </w:rPr>
    </w:pPr>
    <w:r w:rsidRPr="00580B45">
      <w:rPr>
        <w:rFonts w:cs="Arial"/>
      </w:rPr>
      <w:fldChar w:fldCharType="begin"/>
    </w:r>
    <w:r w:rsidRPr="00580B45">
      <w:rPr>
        <w:rFonts w:cs="Arial"/>
      </w:rPr>
      <w:instrText xml:space="preserve"> DOCPROPERTY "Status" </w:instrText>
    </w:r>
    <w:r w:rsidRPr="00580B45">
      <w:rPr>
        <w:rFonts w:cs="Arial"/>
      </w:rPr>
      <w:fldChar w:fldCharType="separate"/>
    </w:r>
    <w:r w:rsidR="00D65675" w:rsidRPr="00580B45">
      <w:rPr>
        <w:rFonts w:cs="Arial"/>
      </w:rPr>
      <w:t xml:space="preserve"> </w:t>
    </w:r>
    <w:r w:rsidRPr="00580B45">
      <w:rPr>
        <w:rFonts w:cs="Arial"/>
      </w:rPr>
      <w:fldChar w:fldCharType="end"/>
    </w:r>
    <w:r w:rsidR="00580B45" w:rsidRPr="00580B4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81" w:rsidRDefault="009F4981">
      <w:r>
        <w:separator/>
      </w:r>
    </w:p>
  </w:footnote>
  <w:footnote w:type="continuationSeparator" w:id="0">
    <w:p w:rsidR="009F4981" w:rsidRDefault="009F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9" w:rsidRDefault="000C45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F4981">
      <w:trPr>
        <w:jc w:val="center"/>
      </w:trPr>
      <w:tc>
        <w:tcPr>
          <w:tcW w:w="1340" w:type="dxa"/>
        </w:tcPr>
        <w:p w:rsidR="009F4981" w:rsidRDefault="009F4981">
          <w:pPr>
            <w:pStyle w:val="HeaderEven"/>
          </w:pPr>
        </w:p>
      </w:tc>
      <w:tc>
        <w:tcPr>
          <w:tcW w:w="6583" w:type="dxa"/>
        </w:tcPr>
        <w:p w:rsidR="009F4981" w:rsidRDefault="009F4981">
          <w:pPr>
            <w:pStyle w:val="HeaderEven"/>
          </w:pPr>
        </w:p>
      </w:tc>
    </w:tr>
    <w:tr w:rsidR="009F4981">
      <w:trPr>
        <w:jc w:val="center"/>
      </w:trPr>
      <w:tc>
        <w:tcPr>
          <w:tcW w:w="7923" w:type="dxa"/>
          <w:gridSpan w:val="2"/>
          <w:tcBorders>
            <w:bottom w:val="single" w:sz="4" w:space="0" w:color="auto"/>
          </w:tcBorders>
        </w:tcPr>
        <w:p w:rsidR="009F4981" w:rsidRDefault="009F4981">
          <w:pPr>
            <w:pStyle w:val="HeaderEven6"/>
          </w:pPr>
          <w:r>
            <w:t>Dictionary</w:t>
          </w:r>
        </w:p>
      </w:tc>
    </w:tr>
  </w:tbl>
  <w:p w:rsidR="009F4981" w:rsidRDefault="009F49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F4981">
      <w:trPr>
        <w:jc w:val="center"/>
      </w:trPr>
      <w:tc>
        <w:tcPr>
          <w:tcW w:w="6583" w:type="dxa"/>
        </w:tcPr>
        <w:p w:rsidR="009F4981" w:rsidRDefault="009F4981">
          <w:pPr>
            <w:pStyle w:val="HeaderOdd"/>
          </w:pPr>
        </w:p>
      </w:tc>
      <w:tc>
        <w:tcPr>
          <w:tcW w:w="1340" w:type="dxa"/>
        </w:tcPr>
        <w:p w:rsidR="009F4981" w:rsidRDefault="009F4981">
          <w:pPr>
            <w:pStyle w:val="HeaderOdd"/>
          </w:pPr>
        </w:p>
      </w:tc>
    </w:tr>
    <w:tr w:rsidR="009F4981">
      <w:trPr>
        <w:jc w:val="center"/>
      </w:trPr>
      <w:tc>
        <w:tcPr>
          <w:tcW w:w="7923" w:type="dxa"/>
          <w:gridSpan w:val="2"/>
          <w:tcBorders>
            <w:bottom w:val="single" w:sz="4" w:space="0" w:color="auto"/>
          </w:tcBorders>
        </w:tcPr>
        <w:p w:rsidR="009F4981" w:rsidRDefault="009F4981">
          <w:pPr>
            <w:pStyle w:val="HeaderOdd6"/>
          </w:pPr>
          <w:r>
            <w:t>Dictionary</w:t>
          </w:r>
        </w:p>
      </w:tc>
    </w:tr>
  </w:tbl>
  <w:p w:rsidR="009F4981" w:rsidRDefault="009F49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F4981">
      <w:trPr>
        <w:jc w:val="center"/>
      </w:trPr>
      <w:tc>
        <w:tcPr>
          <w:tcW w:w="1234" w:type="dxa"/>
          <w:gridSpan w:val="2"/>
        </w:tcPr>
        <w:p w:rsidR="009F4981" w:rsidRDefault="009F4981">
          <w:pPr>
            <w:pStyle w:val="HeaderEven"/>
            <w:rPr>
              <w:b/>
            </w:rPr>
          </w:pPr>
          <w:r>
            <w:rPr>
              <w:b/>
            </w:rPr>
            <w:t>Endnotes</w:t>
          </w:r>
        </w:p>
      </w:tc>
      <w:tc>
        <w:tcPr>
          <w:tcW w:w="6062" w:type="dxa"/>
        </w:tcPr>
        <w:p w:rsidR="009F4981" w:rsidRDefault="009F4981">
          <w:pPr>
            <w:pStyle w:val="HeaderEven"/>
          </w:pPr>
        </w:p>
      </w:tc>
    </w:tr>
    <w:tr w:rsidR="009F4981">
      <w:trPr>
        <w:cantSplit/>
        <w:jc w:val="center"/>
      </w:trPr>
      <w:tc>
        <w:tcPr>
          <w:tcW w:w="7296" w:type="dxa"/>
          <w:gridSpan w:val="3"/>
        </w:tcPr>
        <w:p w:rsidR="009F4981" w:rsidRDefault="009F4981">
          <w:pPr>
            <w:pStyle w:val="HeaderEven"/>
          </w:pPr>
        </w:p>
      </w:tc>
    </w:tr>
    <w:tr w:rsidR="009F4981">
      <w:trPr>
        <w:cantSplit/>
        <w:jc w:val="center"/>
      </w:trPr>
      <w:tc>
        <w:tcPr>
          <w:tcW w:w="700" w:type="dxa"/>
          <w:tcBorders>
            <w:bottom w:val="single" w:sz="4" w:space="0" w:color="auto"/>
          </w:tcBorders>
        </w:tcPr>
        <w:p w:rsidR="009F4981" w:rsidRDefault="009F4981">
          <w:pPr>
            <w:pStyle w:val="HeaderEven6"/>
          </w:pPr>
          <w:r>
            <w:rPr>
              <w:noProof/>
            </w:rPr>
            <w:fldChar w:fldCharType="begin"/>
          </w:r>
          <w:r>
            <w:rPr>
              <w:noProof/>
            </w:rPr>
            <w:instrText xml:space="preserve"> STYLEREF charTableNo \*charformat </w:instrText>
          </w:r>
          <w:r>
            <w:rPr>
              <w:noProof/>
            </w:rPr>
            <w:fldChar w:fldCharType="separate"/>
          </w:r>
          <w:r w:rsidR="00580B45">
            <w:rPr>
              <w:noProof/>
            </w:rPr>
            <w:t>5</w:t>
          </w:r>
          <w:r>
            <w:rPr>
              <w:noProof/>
            </w:rPr>
            <w:fldChar w:fldCharType="end"/>
          </w:r>
        </w:p>
      </w:tc>
      <w:tc>
        <w:tcPr>
          <w:tcW w:w="6600" w:type="dxa"/>
          <w:gridSpan w:val="2"/>
          <w:tcBorders>
            <w:bottom w:val="single" w:sz="4" w:space="0" w:color="auto"/>
          </w:tcBorders>
        </w:tcPr>
        <w:p w:rsidR="009F4981" w:rsidRDefault="009F4981">
          <w:pPr>
            <w:pStyle w:val="HeaderEven6"/>
          </w:pPr>
          <w:r>
            <w:rPr>
              <w:noProof/>
            </w:rPr>
            <w:fldChar w:fldCharType="begin"/>
          </w:r>
          <w:r>
            <w:rPr>
              <w:noProof/>
            </w:rPr>
            <w:instrText xml:space="preserve"> STYLEREF charTableText \*charformat </w:instrText>
          </w:r>
          <w:r>
            <w:rPr>
              <w:noProof/>
            </w:rPr>
            <w:fldChar w:fldCharType="separate"/>
          </w:r>
          <w:r w:rsidR="00580B45">
            <w:rPr>
              <w:noProof/>
            </w:rPr>
            <w:t>Earlier republications</w:t>
          </w:r>
          <w:r>
            <w:rPr>
              <w:noProof/>
            </w:rPr>
            <w:fldChar w:fldCharType="end"/>
          </w:r>
        </w:p>
      </w:tc>
    </w:tr>
  </w:tbl>
  <w:p w:rsidR="009F4981" w:rsidRDefault="009F49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F4981">
      <w:trPr>
        <w:jc w:val="center"/>
      </w:trPr>
      <w:tc>
        <w:tcPr>
          <w:tcW w:w="5741" w:type="dxa"/>
        </w:tcPr>
        <w:p w:rsidR="009F4981" w:rsidRDefault="009F4981">
          <w:pPr>
            <w:pStyle w:val="HeaderEven"/>
            <w:jc w:val="right"/>
          </w:pPr>
        </w:p>
      </w:tc>
      <w:tc>
        <w:tcPr>
          <w:tcW w:w="1560" w:type="dxa"/>
          <w:gridSpan w:val="2"/>
        </w:tcPr>
        <w:p w:rsidR="009F4981" w:rsidRDefault="009F4981">
          <w:pPr>
            <w:pStyle w:val="HeaderEven"/>
            <w:jc w:val="right"/>
            <w:rPr>
              <w:b/>
            </w:rPr>
          </w:pPr>
          <w:r>
            <w:rPr>
              <w:b/>
            </w:rPr>
            <w:t>Endnotes</w:t>
          </w:r>
        </w:p>
      </w:tc>
    </w:tr>
    <w:tr w:rsidR="009F4981">
      <w:trPr>
        <w:jc w:val="center"/>
      </w:trPr>
      <w:tc>
        <w:tcPr>
          <w:tcW w:w="7301" w:type="dxa"/>
          <w:gridSpan w:val="3"/>
        </w:tcPr>
        <w:p w:rsidR="009F4981" w:rsidRDefault="009F4981">
          <w:pPr>
            <w:pStyle w:val="HeaderEven"/>
            <w:jc w:val="right"/>
            <w:rPr>
              <w:b/>
            </w:rPr>
          </w:pPr>
        </w:p>
      </w:tc>
    </w:tr>
    <w:tr w:rsidR="009F4981">
      <w:trPr>
        <w:jc w:val="center"/>
      </w:trPr>
      <w:tc>
        <w:tcPr>
          <w:tcW w:w="6600" w:type="dxa"/>
          <w:gridSpan w:val="2"/>
          <w:tcBorders>
            <w:bottom w:val="single" w:sz="4" w:space="0" w:color="auto"/>
          </w:tcBorders>
        </w:tcPr>
        <w:p w:rsidR="009F4981" w:rsidRDefault="009F4981">
          <w:pPr>
            <w:pStyle w:val="HeaderOdd6"/>
          </w:pPr>
          <w:r>
            <w:rPr>
              <w:noProof/>
            </w:rPr>
            <w:fldChar w:fldCharType="begin"/>
          </w:r>
          <w:r>
            <w:rPr>
              <w:noProof/>
            </w:rPr>
            <w:instrText xml:space="preserve"> STYLEREF charTableText \*charformat </w:instrText>
          </w:r>
          <w:r>
            <w:rPr>
              <w:noProof/>
            </w:rPr>
            <w:fldChar w:fldCharType="separate"/>
          </w:r>
          <w:r w:rsidR="00580B45">
            <w:rPr>
              <w:noProof/>
            </w:rPr>
            <w:t>Amendment history</w:t>
          </w:r>
          <w:r>
            <w:rPr>
              <w:noProof/>
            </w:rPr>
            <w:fldChar w:fldCharType="end"/>
          </w:r>
        </w:p>
      </w:tc>
      <w:tc>
        <w:tcPr>
          <w:tcW w:w="700" w:type="dxa"/>
          <w:tcBorders>
            <w:bottom w:val="single" w:sz="4" w:space="0" w:color="auto"/>
          </w:tcBorders>
        </w:tcPr>
        <w:p w:rsidR="009F4981" w:rsidRDefault="009F4981">
          <w:pPr>
            <w:pStyle w:val="HeaderOdd6"/>
          </w:pPr>
          <w:r>
            <w:rPr>
              <w:noProof/>
            </w:rPr>
            <w:fldChar w:fldCharType="begin"/>
          </w:r>
          <w:r>
            <w:rPr>
              <w:noProof/>
            </w:rPr>
            <w:instrText xml:space="preserve"> STYLEREF charTableNo \*charformat </w:instrText>
          </w:r>
          <w:r>
            <w:rPr>
              <w:noProof/>
            </w:rPr>
            <w:fldChar w:fldCharType="separate"/>
          </w:r>
          <w:r w:rsidR="00580B45">
            <w:rPr>
              <w:noProof/>
            </w:rPr>
            <w:t>4</w:t>
          </w:r>
          <w:r>
            <w:rPr>
              <w:noProof/>
            </w:rPr>
            <w:fldChar w:fldCharType="end"/>
          </w:r>
        </w:p>
      </w:tc>
    </w:tr>
  </w:tbl>
  <w:p w:rsidR="009F4981" w:rsidRDefault="009F49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Default="009F498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9F4981" w:rsidRPr="00E06D02" w:rsidTr="00567644">
      <w:trPr>
        <w:jc w:val="center"/>
      </w:trPr>
      <w:tc>
        <w:tcPr>
          <w:tcW w:w="1068" w:type="pct"/>
        </w:tcPr>
        <w:p w:rsidR="009F4981" w:rsidRPr="00567644" w:rsidRDefault="009F4981" w:rsidP="00567644">
          <w:pPr>
            <w:pStyle w:val="HeaderEven"/>
            <w:tabs>
              <w:tab w:val="left" w:pos="700"/>
            </w:tabs>
            <w:ind w:left="697" w:hanging="697"/>
            <w:rPr>
              <w:rFonts w:cs="Arial"/>
              <w:szCs w:val="18"/>
            </w:rPr>
          </w:pPr>
        </w:p>
      </w:tc>
      <w:tc>
        <w:tcPr>
          <w:tcW w:w="3932" w:type="pct"/>
        </w:tcPr>
        <w:p w:rsidR="009F4981" w:rsidRPr="00567644" w:rsidRDefault="009F4981" w:rsidP="00567644">
          <w:pPr>
            <w:pStyle w:val="HeaderEven"/>
            <w:tabs>
              <w:tab w:val="left" w:pos="700"/>
            </w:tabs>
            <w:ind w:left="697" w:hanging="697"/>
            <w:rPr>
              <w:rFonts w:cs="Arial"/>
              <w:szCs w:val="18"/>
            </w:rPr>
          </w:pPr>
        </w:p>
      </w:tc>
    </w:tr>
    <w:tr w:rsidR="009F4981" w:rsidRPr="00E06D02" w:rsidTr="00567644">
      <w:trPr>
        <w:jc w:val="center"/>
      </w:trPr>
      <w:tc>
        <w:tcPr>
          <w:tcW w:w="1068" w:type="pct"/>
        </w:tcPr>
        <w:p w:rsidR="009F4981" w:rsidRPr="00567644" w:rsidRDefault="009F4981" w:rsidP="00567644">
          <w:pPr>
            <w:pStyle w:val="HeaderEven"/>
            <w:tabs>
              <w:tab w:val="left" w:pos="700"/>
            </w:tabs>
            <w:ind w:left="697" w:hanging="697"/>
            <w:rPr>
              <w:rFonts w:cs="Arial"/>
              <w:szCs w:val="18"/>
            </w:rPr>
          </w:pPr>
        </w:p>
      </w:tc>
      <w:tc>
        <w:tcPr>
          <w:tcW w:w="3932" w:type="pct"/>
        </w:tcPr>
        <w:p w:rsidR="009F4981" w:rsidRPr="00567644" w:rsidRDefault="009F4981" w:rsidP="00567644">
          <w:pPr>
            <w:pStyle w:val="HeaderEven"/>
            <w:tabs>
              <w:tab w:val="left" w:pos="700"/>
            </w:tabs>
            <w:ind w:left="697" w:hanging="697"/>
            <w:rPr>
              <w:rFonts w:cs="Arial"/>
              <w:szCs w:val="18"/>
            </w:rPr>
          </w:pPr>
        </w:p>
      </w:tc>
    </w:tr>
    <w:tr w:rsidR="009F4981" w:rsidRPr="00E06D02" w:rsidTr="00A2782F">
      <w:trPr>
        <w:cantSplit/>
        <w:jc w:val="center"/>
      </w:trPr>
      <w:tc>
        <w:tcPr>
          <w:tcW w:w="5000" w:type="pct"/>
          <w:gridSpan w:val="2"/>
          <w:tcBorders>
            <w:bottom w:val="single" w:sz="4" w:space="0" w:color="auto"/>
          </w:tcBorders>
        </w:tcPr>
        <w:p w:rsidR="009F4981" w:rsidRPr="00567644" w:rsidRDefault="009F4981" w:rsidP="00567644">
          <w:pPr>
            <w:pStyle w:val="HeaderEven6"/>
            <w:tabs>
              <w:tab w:val="left" w:pos="700"/>
            </w:tabs>
            <w:ind w:left="697" w:hanging="697"/>
            <w:rPr>
              <w:szCs w:val="18"/>
            </w:rPr>
          </w:pPr>
        </w:p>
      </w:tc>
    </w:tr>
  </w:tbl>
  <w:p w:rsidR="009F4981" w:rsidRDefault="009F4981"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Pr="002D31EF" w:rsidRDefault="009F4981" w:rsidP="002D3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81" w:rsidRPr="002D31EF" w:rsidRDefault="009F4981" w:rsidP="002D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9" w:rsidRDefault="000C4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9" w:rsidRDefault="000C4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F4981">
      <w:tc>
        <w:tcPr>
          <w:tcW w:w="900" w:type="pct"/>
        </w:tcPr>
        <w:p w:rsidR="009F4981" w:rsidRDefault="009F4981">
          <w:pPr>
            <w:pStyle w:val="HeaderEven"/>
          </w:pPr>
        </w:p>
      </w:tc>
      <w:tc>
        <w:tcPr>
          <w:tcW w:w="4100" w:type="pct"/>
        </w:tcPr>
        <w:p w:rsidR="009F4981" w:rsidRDefault="009F4981">
          <w:pPr>
            <w:pStyle w:val="HeaderEven"/>
          </w:pPr>
        </w:p>
      </w:tc>
    </w:tr>
    <w:tr w:rsidR="009F4981">
      <w:tc>
        <w:tcPr>
          <w:tcW w:w="4100" w:type="pct"/>
          <w:gridSpan w:val="2"/>
          <w:tcBorders>
            <w:bottom w:val="single" w:sz="4" w:space="0" w:color="auto"/>
          </w:tcBorders>
        </w:tcPr>
        <w:p w:rsidR="009F4981" w:rsidRDefault="009F4981">
          <w:pPr>
            <w:pStyle w:val="HeaderEven6"/>
          </w:pPr>
          <w:r>
            <w:rPr>
              <w:noProof/>
            </w:rPr>
            <w:fldChar w:fldCharType="begin"/>
          </w:r>
          <w:r>
            <w:rPr>
              <w:noProof/>
            </w:rPr>
            <w:instrText xml:space="preserve"> STYLEREF charContents \* MERGEFORMAT </w:instrText>
          </w:r>
          <w:r>
            <w:rPr>
              <w:noProof/>
            </w:rPr>
            <w:fldChar w:fldCharType="separate"/>
          </w:r>
          <w:r w:rsidR="00580B45">
            <w:rPr>
              <w:noProof/>
            </w:rPr>
            <w:t>Contents</w:t>
          </w:r>
          <w:r>
            <w:rPr>
              <w:noProof/>
            </w:rPr>
            <w:fldChar w:fldCharType="end"/>
          </w:r>
        </w:p>
      </w:tc>
    </w:tr>
  </w:tbl>
  <w:p w:rsidR="009F4981" w:rsidRDefault="009F4981">
    <w:pPr>
      <w:pStyle w:val="N-9pt"/>
    </w:pPr>
    <w:r>
      <w:tab/>
    </w:r>
    <w:r>
      <w:rPr>
        <w:noProof/>
      </w:rPr>
      <w:fldChar w:fldCharType="begin"/>
    </w:r>
    <w:r>
      <w:rPr>
        <w:noProof/>
      </w:rPr>
      <w:instrText xml:space="preserve"> STYLEREF charPage \* MERGEFORMAT </w:instrText>
    </w:r>
    <w:r>
      <w:rPr>
        <w:noProof/>
      </w:rPr>
      <w:fldChar w:fldCharType="separate"/>
    </w:r>
    <w:r w:rsidR="00580B4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F4981">
      <w:tc>
        <w:tcPr>
          <w:tcW w:w="4100" w:type="pct"/>
        </w:tcPr>
        <w:p w:rsidR="009F4981" w:rsidRDefault="009F4981">
          <w:pPr>
            <w:pStyle w:val="HeaderOdd"/>
          </w:pPr>
        </w:p>
      </w:tc>
      <w:tc>
        <w:tcPr>
          <w:tcW w:w="900" w:type="pct"/>
        </w:tcPr>
        <w:p w:rsidR="009F4981" w:rsidRDefault="009F4981">
          <w:pPr>
            <w:pStyle w:val="HeaderOdd"/>
          </w:pPr>
        </w:p>
      </w:tc>
    </w:tr>
    <w:tr w:rsidR="009F4981">
      <w:tc>
        <w:tcPr>
          <w:tcW w:w="900" w:type="pct"/>
          <w:gridSpan w:val="2"/>
          <w:tcBorders>
            <w:bottom w:val="single" w:sz="4" w:space="0" w:color="auto"/>
          </w:tcBorders>
        </w:tcPr>
        <w:p w:rsidR="009F4981" w:rsidRDefault="009F4981">
          <w:pPr>
            <w:pStyle w:val="HeaderOdd6"/>
          </w:pPr>
          <w:r>
            <w:rPr>
              <w:noProof/>
            </w:rPr>
            <w:fldChar w:fldCharType="begin"/>
          </w:r>
          <w:r>
            <w:rPr>
              <w:noProof/>
            </w:rPr>
            <w:instrText xml:space="preserve"> STYLEREF charContents \* MERGEFORMAT </w:instrText>
          </w:r>
          <w:r>
            <w:rPr>
              <w:noProof/>
            </w:rPr>
            <w:fldChar w:fldCharType="separate"/>
          </w:r>
          <w:r w:rsidR="00580B45">
            <w:rPr>
              <w:noProof/>
            </w:rPr>
            <w:t>Contents</w:t>
          </w:r>
          <w:r>
            <w:rPr>
              <w:noProof/>
            </w:rPr>
            <w:fldChar w:fldCharType="end"/>
          </w:r>
        </w:p>
      </w:tc>
    </w:tr>
  </w:tbl>
  <w:p w:rsidR="009F4981" w:rsidRDefault="009F4981">
    <w:pPr>
      <w:pStyle w:val="N-9pt"/>
    </w:pPr>
    <w:r>
      <w:tab/>
    </w:r>
    <w:r>
      <w:rPr>
        <w:noProof/>
      </w:rPr>
      <w:fldChar w:fldCharType="begin"/>
    </w:r>
    <w:r>
      <w:rPr>
        <w:noProof/>
      </w:rPr>
      <w:instrText xml:space="preserve"> STYLEREF charPage \* MERGEFORMAT </w:instrText>
    </w:r>
    <w:r>
      <w:rPr>
        <w:noProof/>
      </w:rPr>
      <w:fldChar w:fldCharType="separate"/>
    </w:r>
    <w:r w:rsidR="00580B4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F4981">
      <w:tc>
        <w:tcPr>
          <w:tcW w:w="900" w:type="pct"/>
        </w:tcPr>
        <w:p w:rsidR="009F4981" w:rsidRDefault="009F4981">
          <w:pPr>
            <w:pStyle w:val="HeaderEven"/>
            <w:rPr>
              <w:b/>
            </w:rPr>
          </w:pPr>
          <w:r>
            <w:rPr>
              <w:b/>
            </w:rPr>
            <w:fldChar w:fldCharType="begin"/>
          </w:r>
          <w:r>
            <w:rPr>
              <w:b/>
            </w:rPr>
            <w:instrText xml:space="preserve"> STYLEREF CharPartNo \*charformat </w:instrText>
          </w:r>
          <w:r>
            <w:rPr>
              <w:b/>
            </w:rPr>
            <w:fldChar w:fldCharType="separate"/>
          </w:r>
          <w:r w:rsidR="00580B45">
            <w:rPr>
              <w:b/>
              <w:noProof/>
            </w:rPr>
            <w:t>Part 10</w:t>
          </w:r>
          <w:r>
            <w:rPr>
              <w:b/>
            </w:rPr>
            <w:fldChar w:fldCharType="end"/>
          </w:r>
        </w:p>
      </w:tc>
      <w:tc>
        <w:tcPr>
          <w:tcW w:w="4100" w:type="pct"/>
        </w:tcPr>
        <w:p w:rsidR="009F4981" w:rsidRDefault="009F4981">
          <w:pPr>
            <w:pStyle w:val="HeaderEven"/>
          </w:pPr>
          <w:r>
            <w:rPr>
              <w:noProof/>
            </w:rPr>
            <w:fldChar w:fldCharType="begin"/>
          </w:r>
          <w:r>
            <w:rPr>
              <w:noProof/>
            </w:rPr>
            <w:instrText xml:space="preserve"> STYLEREF CharPartText \*charformat </w:instrText>
          </w:r>
          <w:r>
            <w:rPr>
              <w:noProof/>
            </w:rPr>
            <w:fldChar w:fldCharType="separate"/>
          </w:r>
          <w:r w:rsidR="00580B45">
            <w:rPr>
              <w:noProof/>
            </w:rPr>
            <w:t>Transitional</w:t>
          </w:r>
          <w:r>
            <w:rPr>
              <w:noProof/>
            </w:rPr>
            <w:fldChar w:fldCharType="end"/>
          </w:r>
        </w:p>
      </w:tc>
    </w:tr>
    <w:tr w:rsidR="009F4981">
      <w:tc>
        <w:tcPr>
          <w:tcW w:w="900" w:type="pct"/>
        </w:tcPr>
        <w:p w:rsidR="009F4981" w:rsidRDefault="009F498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F4981" w:rsidRDefault="009F4981">
          <w:pPr>
            <w:pStyle w:val="HeaderEven"/>
          </w:pPr>
          <w:r>
            <w:fldChar w:fldCharType="begin"/>
          </w:r>
          <w:r>
            <w:instrText xml:space="preserve"> STYLEREF CharDivText \*charformat </w:instrText>
          </w:r>
          <w:r>
            <w:fldChar w:fldCharType="end"/>
          </w:r>
        </w:p>
      </w:tc>
    </w:tr>
    <w:tr w:rsidR="009F4981">
      <w:trPr>
        <w:cantSplit/>
      </w:trPr>
      <w:tc>
        <w:tcPr>
          <w:tcW w:w="4997" w:type="pct"/>
          <w:gridSpan w:val="2"/>
          <w:tcBorders>
            <w:bottom w:val="single" w:sz="4" w:space="0" w:color="auto"/>
          </w:tcBorders>
        </w:tcPr>
        <w:p w:rsidR="009F4981" w:rsidRDefault="00F64839">
          <w:pPr>
            <w:pStyle w:val="HeaderEven6"/>
          </w:pPr>
          <w:fldSimple w:instr=" DOCPROPERTY &quot;Company&quot;  \* MERGEFORMAT ">
            <w:r w:rsidR="00D65675">
              <w:t>Section</w:t>
            </w:r>
          </w:fldSimple>
          <w:r w:rsidR="009F4981">
            <w:t xml:space="preserve"> </w:t>
          </w:r>
          <w:r w:rsidR="009F4981">
            <w:rPr>
              <w:noProof/>
            </w:rPr>
            <w:fldChar w:fldCharType="begin"/>
          </w:r>
          <w:r w:rsidR="009F4981">
            <w:rPr>
              <w:noProof/>
            </w:rPr>
            <w:instrText xml:space="preserve"> STYLEREF CharSectNo \*charformat </w:instrText>
          </w:r>
          <w:r w:rsidR="009F4981">
            <w:rPr>
              <w:noProof/>
            </w:rPr>
            <w:fldChar w:fldCharType="separate"/>
          </w:r>
          <w:r w:rsidR="00580B45">
            <w:rPr>
              <w:noProof/>
            </w:rPr>
            <w:t>103</w:t>
          </w:r>
          <w:r w:rsidR="009F4981">
            <w:rPr>
              <w:noProof/>
            </w:rPr>
            <w:fldChar w:fldCharType="end"/>
          </w:r>
        </w:p>
      </w:tc>
    </w:tr>
  </w:tbl>
  <w:p w:rsidR="009F4981" w:rsidRDefault="009F49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F4981">
      <w:tc>
        <w:tcPr>
          <w:tcW w:w="4100" w:type="pct"/>
        </w:tcPr>
        <w:p w:rsidR="009F4981" w:rsidRDefault="009F4981">
          <w:pPr>
            <w:pStyle w:val="HeaderEven"/>
            <w:jc w:val="right"/>
          </w:pPr>
          <w:r>
            <w:rPr>
              <w:noProof/>
            </w:rPr>
            <w:fldChar w:fldCharType="begin"/>
          </w:r>
          <w:r>
            <w:rPr>
              <w:noProof/>
            </w:rPr>
            <w:instrText xml:space="preserve"> STYLEREF CharPartText \*charformat </w:instrText>
          </w:r>
          <w:r>
            <w:rPr>
              <w:noProof/>
            </w:rPr>
            <w:fldChar w:fldCharType="separate"/>
          </w:r>
          <w:r w:rsidR="00580B45">
            <w:rPr>
              <w:noProof/>
            </w:rPr>
            <w:t>Transitional</w:t>
          </w:r>
          <w:r>
            <w:rPr>
              <w:noProof/>
            </w:rPr>
            <w:fldChar w:fldCharType="end"/>
          </w:r>
        </w:p>
      </w:tc>
      <w:tc>
        <w:tcPr>
          <w:tcW w:w="900" w:type="pct"/>
        </w:tcPr>
        <w:p w:rsidR="009F4981" w:rsidRDefault="009F4981">
          <w:pPr>
            <w:pStyle w:val="HeaderEven"/>
            <w:jc w:val="right"/>
            <w:rPr>
              <w:b/>
            </w:rPr>
          </w:pPr>
          <w:r>
            <w:rPr>
              <w:b/>
            </w:rPr>
            <w:fldChar w:fldCharType="begin"/>
          </w:r>
          <w:r>
            <w:rPr>
              <w:b/>
            </w:rPr>
            <w:instrText xml:space="preserve"> STYLEREF CharPartNo \*charformat </w:instrText>
          </w:r>
          <w:r>
            <w:rPr>
              <w:b/>
            </w:rPr>
            <w:fldChar w:fldCharType="separate"/>
          </w:r>
          <w:r w:rsidR="00580B45">
            <w:rPr>
              <w:b/>
              <w:noProof/>
            </w:rPr>
            <w:t>Part 10</w:t>
          </w:r>
          <w:r>
            <w:rPr>
              <w:b/>
            </w:rPr>
            <w:fldChar w:fldCharType="end"/>
          </w:r>
        </w:p>
      </w:tc>
    </w:tr>
    <w:tr w:rsidR="009F4981">
      <w:tc>
        <w:tcPr>
          <w:tcW w:w="4100" w:type="pct"/>
        </w:tcPr>
        <w:p w:rsidR="009F4981" w:rsidRDefault="009F4981">
          <w:pPr>
            <w:pStyle w:val="HeaderEven"/>
            <w:jc w:val="right"/>
          </w:pPr>
          <w:r>
            <w:fldChar w:fldCharType="begin"/>
          </w:r>
          <w:r>
            <w:instrText xml:space="preserve"> STYLEREF CharDivText \*charformat </w:instrText>
          </w:r>
          <w:r>
            <w:fldChar w:fldCharType="end"/>
          </w:r>
        </w:p>
      </w:tc>
      <w:tc>
        <w:tcPr>
          <w:tcW w:w="900" w:type="pct"/>
        </w:tcPr>
        <w:p w:rsidR="009F4981" w:rsidRDefault="009F4981">
          <w:pPr>
            <w:pStyle w:val="HeaderEven"/>
            <w:jc w:val="right"/>
            <w:rPr>
              <w:b/>
            </w:rPr>
          </w:pPr>
          <w:r>
            <w:rPr>
              <w:b/>
            </w:rPr>
            <w:fldChar w:fldCharType="begin"/>
          </w:r>
          <w:r>
            <w:rPr>
              <w:b/>
            </w:rPr>
            <w:instrText xml:space="preserve"> STYLEREF CharDivNo \*charformat </w:instrText>
          </w:r>
          <w:r>
            <w:rPr>
              <w:b/>
            </w:rPr>
            <w:fldChar w:fldCharType="end"/>
          </w:r>
        </w:p>
      </w:tc>
    </w:tr>
    <w:tr w:rsidR="009F4981">
      <w:trPr>
        <w:cantSplit/>
      </w:trPr>
      <w:tc>
        <w:tcPr>
          <w:tcW w:w="5000" w:type="pct"/>
          <w:gridSpan w:val="2"/>
          <w:tcBorders>
            <w:bottom w:val="single" w:sz="4" w:space="0" w:color="auto"/>
          </w:tcBorders>
        </w:tcPr>
        <w:p w:rsidR="009F4981" w:rsidRDefault="00F64839">
          <w:pPr>
            <w:pStyle w:val="HeaderOdd6"/>
          </w:pPr>
          <w:fldSimple w:instr=" DOCPROPERTY &quot;Company&quot;  \* MERGEFORMAT ">
            <w:r w:rsidR="00D65675">
              <w:t>Section</w:t>
            </w:r>
          </w:fldSimple>
          <w:r w:rsidR="009F4981">
            <w:t xml:space="preserve"> </w:t>
          </w:r>
          <w:r w:rsidR="009F4981">
            <w:rPr>
              <w:noProof/>
            </w:rPr>
            <w:fldChar w:fldCharType="begin"/>
          </w:r>
          <w:r w:rsidR="009F4981">
            <w:rPr>
              <w:noProof/>
            </w:rPr>
            <w:instrText xml:space="preserve"> STYLEREF CharSectNo \*charformat </w:instrText>
          </w:r>
          <w:r w:rsidR="009F4981">
            <w:rPr>
              <w:noProof/>
            </w:rPr>
            <w:fldChar w:fldCharType="separate"/>
          </w:r>
          <w:r w:rsidR="00580B45">
            <w:rPr>
              <w:noProof/>
            </w:rPr>
            <w:t>107</w:t>
          </w:r>
          <w:r w:rsidR="009F4981">
            <w:rPr>
              <w:noProof/>
            </w:rPr>
            <w:fldChar w:fldCharType="end"/>
          </w:r>
        </w:p>
      </w:tc>
    </w:tr>
  </w:tbl>
  <w:p w:rsidR="009F4981" w:rsidRDefault="009F4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9F4981" w:rsidRPr="00CB3D59" w:rsidTr="00465100">
      <w:tc>
        <w:tcPr>
          <w:tcW w:w="1560" w:type="dxa"/>
        </w:tcPr>
        <w:p w:rsidR="009F4981" w:rsidRPr="00555655" w:rsidRDefault="009F4981"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80B45">
            <w:rPr>
              <w:rFonts w:cs="Arial"/>
              <w:b/>
              <w:noProof/>
              <w:szCs w:val="18"/>
            </w:rPr>
            <w:t>Schedule 1</w:t>
          </w:r>
          <w:r w:rsidRPr="00555655">
            <w:rPr>
              <w:rFonts w:cs="Arial"/>
              <w:b/>
              <w:szCs w:val="18"/>
            </w:rPr>
            <w:fldChar w:fldCharType="end"/>
          </w:r>
        </w:p>
      </w:tc>
      <w:tc>
        <w:tcPr>
          <w:tcW w:w="9840" w:type="dxa"/>
        </w:tcPr>
        <w:p w:rsidR="009F4981" w:rsidRPr="00555655" w:rsidRDefault="009F4981"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80B45">
            <w:rPr>
              <w:rFonts w:cs="Arial"/>
              <w:noProof/>
              <w:szCs w:val="18"/>
            </w:rPr>
            <w:t>Average speed detection systems</w:t>
          </w:r>
          <w:r w:rsidRPr="00555655">
            <w:rPr>
              <w:rFonts w:cs="Arial"/>
              <w:szCs w:val="18"/>
            </w:rPr>
            <w:fldChar w:fldCharType="end"/>
          </w:r>
        </w:p>
      </w:tc>
    </w:tr>
    <w:tr w:rsidR="009F4981" w:rsidRPr="00CB3D59" w:rsidTr="00465100">
      <w:tc>
        <w:tcPr>
          <w:tcW w:w="1560" w:type="dxa"/>
        </w:tcPr>
        <w:p w:rsidR="009F4981" w:rsidRPr="00555655" w:rsidRDefault="009F4981"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rsidR="009F4981" w:rsidRPr="00555655" w:rsidRDefault="009F4981"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9F4981" w:rsidRPr="00CB3D59" w:rsidTr="00465100">
      <w:trPr>
        <w:cantSplit/>
      </w:trPr>
      <w:tc>
        <w:tcPr>
          <w:tcW w:w="11400" w:type="dxa"/>
          <w:gridSpan w:val="2"/>
          <w:tcBorders>
            <w:bottom w:val="single" w:sz="4" w:space="0" w:color="auto"/>
          </w:tcBorders>
        </w:tcPr>
        <w:p w:rsidR="009F4981" w:rsidRPr="00783A18" w:rsidRDefault="009F4981" w:rsidP="00465100">
          <w:pPr>
            <w:pStyle w:val="HeaderEven6"/>
            <w:spacing w:before="0" w:after="0"/>
            <w:rPr>
              <w:rFonts w:ascii="Times New Roman" w:hAnsi="Times New Roman"/>
              <w:sz w:val="24"/>
              <w:szCs w:val="24"/>
            </w:rPr>
          </w:pPr>
        </w:p>
      </w:tc>
    </w:tr>
  </w:tbl>
  <w:p w:rsidR="009F4981" w:rsidRDefault="009F4981" w:rsidP="004651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9F4981" w:rsidRPr="00CB3D59" w:rsidTr="00465100">
      <w:tc>
        <w:tcPr>
          <w:tcW w:w="9840" w:type="dxa"/>
        </w:tcPr>
        <w:p w:rsidR="009F4981" w:rsidRPr="00555655" w:rsidRDefault="009F4981" w:rsidP="00465100">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80B45">
            <w:rPr>
              <w:rFonts w:cs="Arial"/>
              <w:noProof/>
              <w:szCs w:val="18"/>
            </w:rPr>
            <w:t>Average speed detection systems</w:t>
          </w:r>
          <w:r w:rsidRPr="00555655">
            <w:rPr>
              <w:rFonts w:cs="Arial"/>
              <w:szCs w:val="18"/>
            </w:rPr>
            <w:fldChar w:fldCharType="end"/>
          </w:r>
        </w:p>
      </w:tc>
      <w:tc>
        <w:tcPr>
          <w:tcW w:w="1560" w:type="dxa"/>
        </w:tcPr>
        <w:p w:rsidR="009F4981" w:rsidRPr="00555655" w:rsidRDefault="009F4981" w:rsidP="00465100">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80B45">
            <w:rPr>
              <w:rFonts w:cs="Arial"/>
              <w:b/>
              <w:noProof/>
              <w:szCs w:val="18"/>
            </w:rPr>
            <w:t>Schedule 1</w:t>
          </w:r>
          <w:r w:rsidRPr="00555655">
            <w:rPr>
              <w:rFonts w:cs="Arial"/>
              <w:b/>
              <w:szCs w:val="18"/>
            </w:rPr>
            <w:fldChar w:fldCharType="end"/>
          </w:r>
        </w:p>
      </w:tc>
    </w:tr>
    <w:tr w:rsidR="009F4981" w:rsidRPr="00CB3D59" w:rsidTr="00465100">
      <w:tc>
        <w:tcPr>
          <w:tcW w:w="9840" w:type="dxa"/>
        </w:tcPr>
        <w:p w:rsidR="009F4981" w:rsidRPr="00555655" w:rsidRDefault="009F4981" w:rsidP="00465100">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rsidR="009F4981" w:rsidRPr="00555655" w:rsidRDefault="009F4981" w:rsidP="00465100">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9F4981" w:rsidRPr="00CB3D59" w:rsidTr="00465100">
      <w:trPr>
        <w:cantSplit/>
      </w:trPr>
      <w:tc>
        <w:tcPr>
          <w:tcW w:w="11400" w:type="dxa"/>
          <w:gridSpan w:val="2"/>
          <w:tcBorders>
            <w:bottom w:val="single" w:sz="4" w:space="0" w:color="auto"/>
          </w:tcBorders>
        </w:tcPr>
        <w:p w:rsidR="009F4981" w:rsidRPr="00783A18" w:rsidRDefault="009F4981" w:rsidP="00465100">
          <w:pPr>
            <w:pStyle w:val="HeaderOdd6"/>
            <w:spacing w:before="0" w:after="0"/>
            <w:rPr>
              <w:rFonts w:ascii="Times New Roman" w:hAnsi="Times New Roman"/>
              <w:sz w:val="24"/>
              <w:szCs w:val="24"/>
            </w:rPr>
          </w:pPr>
        </w:p>
      </w:tc>
    </w:tr>
  </w:tbl>
  <w:p w:rsidR="009F4981" w:rsidRDefault="009F4981" w:rsidP="0046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8AA"/>
    <w:rsid w:val="00025988"/>
    <w:rsid w:val="00025CA1"/>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5F9"/>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3C80"/>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ACA"/>
    <w:rsid w:val="00110B75"/>
    <w:rsid w:val="0011155F"/>
    <w:rsid w:val="00111E33"/>
    <w:rsid w:val="00112776"/>
    <w:rsid w:val="0011320E"/>
    <w:rsid w:val="00113EB0"/>
    <w:rsid w:val="00115669"/>
    <w:rsid w:val="0011653D"/>
    <w:rsid w:val="00116F9D"/>
    <w:rsid w:val="001251AC"/>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47BD6"/>
    <w:rsid w:val="00150851"/>
    <w:rsid w:val="00150B44"/>
    <w:rsid w:val="0015281B"/>
    <w:rsid w:val="00153079"/>
    <w:rsid w:val="00153E0E"/>
    <w:rsid w:val="00154977"/>
    <w:rsid w:val="00155E62"/>
    <w:rsid w:val="00156677"/>
    <w:rsid w:val="00156C1A"/>
    <w:rsid w:val="00156FC1"/>
    <w:rsid w:val="001572E4"/>
    <w:rsid w:val="001576A1"/>
    <w:rsid w:val="001578E5"/>
    <w:rsid w:val="00157BFD"/>
    <w:rsid w:val="00160DF7"/>
    <w:rsid w:val="001618D7"/>
    <w:rsid w:val="00161EC0"/>
    <w:rsid w:val="00163501"/>
    <w:rsid w:val="00164204"/>
    <w:rsid w:val="0016704B"/>
    <w:rsid w:val="0016772E"/>
    <w:rsid w:val="001705E0"/>
    <w:rsid w:val="00170C90"/>
    <w:rsid w:val="0017182C"/>
    <w:rsid w:val="00172011"/>
    <w:rsid w:val="00172D13"/>
    <w:rsid w:val="00172E57"/>
    <w:rsid w:val="00172F55"/>
    <w:rsid w:val="0017327D"/>
    <w:rsid w:val="00174E87"/>
    <w:rsid w:val="001751F7"/>
    <w:rsid w:val="00175D81"/>
    <w:rsid w:val="00176AE6"/>
    <w:rsid w:val="00180311"/>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D8C"/>
    <w:rsid w:val="00197FE6"/>
    <w:rsid w:val="001A1ED8"/>
    <w:rsid w:val="001A351C"/>
    <w:rsid w:val="001A3B6D"/>
    <w:rsid w:val="001A494F"/>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C8C"/>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7065"/>
    <w:rsid w:val="00287D2A"/>
    <w:rsid w:val="00290D70"/>
    <w:rsid w:val="00290E5F"/>
    <w:rsid w:val="0029167A"/>
    <w:rsid w:val="00291F9C"/>
    <w:rsid w:val="00292FDF"/>
    <w:rsid w:val="00294984"/>
    <w:rsid w:val="00295ABC"/>
    <w:rsid w:val="00295E83"/>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547"/>
    <w:rsid w:val="002C08E4"/>
    <w:rsid w:val="002C10EF"/>
    <w:rsid w:val="002C2F4D"/>
    <w:rsid w:val="002C4E1F"/>
    <w:rsid w:val="002C4F56"/>
    <w:rsid w:val="002C58F3"/>
    <w:rsid w:val="002C5DB3"/>
    <w:rsid w:val="002C5F58"/>
    <w:rsid w:val="002C66F6"/>
    <w:rsid w:val="002C7F66"/>
    <w:rsid w:val="002D01F9"/>
    <w:rsid w:val="002D09CB"/>
    <w:rsid w:val="002D2003"/>
    <w:rsid w:val="002D2585"/>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6172"/>
    <w:rsid w:val="002F696A"/>
    <w:rsid w:val="002F6DBD"/>
    <w:rsid w:val="002F6E01"/>
    <w:rsid w:val="002F6E79"/>
    <w:rsid w:val="003003EC"/>
    <w:rsid w:val="00301DA0"/>
    <w:rsid w:val="0030258A"/>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27B8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C7F"/>
    <w:rsid w:val="00361841"/>
    <w:rsid w:val="00363614"/>
    <w:rsid w:val="0036390F"/>
    <w:rsid w:val="00363EFC"/>
    <w:rsid w:val="003646D5"/>
    <w:rsid w:val="0036476E"/>
    <w:rsid w:val="003659ED"/>
    <w:rsid w:val="003700C0"/>
    <w:rsid w:val="00370617"/>
    <w:rsid w:val="00370C01"/>
    <w:rsid w:val="00372EF0"/>
    <w:rsid w:val="00375868"/>
    <w:rsid w:val="00375B2E"/>
    <w:rsid w:val="00377D1F"/>
    <w:rsid w:val="00380ACA"/>
    <w:rsid w:val="00381D64"/>
    <w:rsid w:val="00385097"/>
    <w:rsid w:val="00385B4A"/>
    <w:rsid w:val="0038699F"/>
    <w:rsid w:val="00386C81"/>
    <w:rsid w:val="00386E68"/>
    <w:rsid w:val="003905F0"/>
    <w:rsid w:val="00390DFB"/>
    <w:rsid w:val="003910C5"/>
    <w:rsid w:val="00391C6F"/>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10BA"/>
    <w:rsid w:val="004132DD"/>
    <w:rsid w:val="00414004"/>
    <w:rsid w:val="004160CA"/>
    <w:rsid w:val="00416433"/>
    <w:rsid w:val="004167CC"/>
    <w:rsid w:val="00416A4F"/>
    <w:rsid w:val="00417984"/>
    <w:rsid w:val="00417AFC"/>
    <w:rsid w:val="00420EC8"/>
    <w:rsid w:val="00421E64"/>
    <w:rsid w:val="0042359F"/>
    <w:rsid w:val="00423AC4"/>
    <w:rsid w:val="00425AFA"/>
    <w:rsid w:val="00426F94"/>
    <w:rsid w:val="0042789A"/>
    <w:rsid w:val="0043022D"/>
    <w:rsid w:val="004310F6"/>
    <w:rsid w:val="004320AB"/>
    <w:rsid w:val="0043263F"/>
    <w:rsid w:val="00433064"/>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33F7"/>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6A28"/>
    <w:rsid w:val="00497B85"/>
    <w:rsid w:val="00497D33"/>
    <w:rsid w:val="004A04DD"/>
    <w:rsid w:val="004A050E"/>
    <w:rsid w:val="004A1198"/>
    <w:rsid w:val="004A15C9"/>
    <w:rsid w:val="004A1E58"/>
    <w:rsid w:val="004A2333"/>
    <w:rsid w:val="004A2FDC"/>
    <w:rsid w:val="004A3D43"/>
    <w:rsid w:val="004A57E9"/>
    <w:rsid w:val="004A6588"/>
    <w:rsid w:val="004B0E9D"/>
    <w:rsid w:val="004B1269"/>
    <w:rsid w:val="004B1A01"/>
    <w:rsid w:val="004B26B1"/>
    <w:rsid w:val="004B30B7"/>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AF6"/>
    <w:rsid w:val="005337EA"/>
    <w:rsid w:val="0053499F"/>
    <w:rsid w:val="00534E85"/>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EA6"/>
    <w:rsid w:val="00554384"/>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0703"/>
    <w:rsid w:val="005710D7"/>
    <w:rsid w:val="00573E41"/>
    <w:rsid w:val="00574382"/>
    <w:rsid w:val="00574FE5"/>
    <w:rsid w:val="00575646"/>
    <w:rsid w:val="00576035"/>
    <w:rsid w:val="005768D1"/>
    <w:rsid w:val="005776D8"/>
    <w:rsid w:val="005778B8"/>
    <w:rsid w:val="00580B45"/>
    <w:rsid w:val="00581299"/>
    <w:rsid w:val="005814E3"/>
    <w:rsid w:val="00582579"/>
    <w:rsid w:val="00583049"/>
    <w:rsid w:val="005831BB"/>
    <w:rsid w:val="005835A4"/>
    <w:rsid w:val="005840DF"/>
    <w:rsid w:val="00584AF2"/>
    <w:rsid w:val="00584F21"/>
    <w:rsid w:val="005859BF"/>
    <w:rsid w:val="00587DFD"/>
    <w:rsid w:val="00590A75"/>
    <w:rsid w:val="0059143F"/>
    <w:rsid w:val="0059166A"/>
    <w:rsid w:val="0059278C"/>
    <w:rsid w:val="0059279F"/>
    <w:rsid w:val="00593007"/>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490"/>
    <w:rsid w:val="005E023E"/>
    <w:rsid w:val="005E077A"/>
    <w:rsid w:val="005E0ECD"/>
    <w:rsid w:val="005E0FE1"/>
    <w:rsid w:val="005E14CB"/>
    <w:rsid w:val="005E19C8"/>
    <w:rsid w:val="005E26AC"/>
    <w:rsid w:val="005E2C05"/>
    <w:rsid w:val="005E3659"/>
    <w:rsid w:val="005E3A35"/>
    <w:rsid w:val="005E3ED5"/>
    <w:rsid w:val="005E49D7"/>
    <w:rsid w:val="005E5186"/>
    <w:rsid w:val="005E5D91"/>
    <w:rsid w:val="005E7289"/>
    <w:rsid w:val="005E72DE"/>
    <w:rsid w:val="005E749D"/>
    <w:rsid w:val="005F00F6"/>
    <w:rsid w:val="005F05D6"/>
    <w:rsid w:val="005F0BE0"/>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29E5"/>
    <w:rsid w:val="00622CFB"/>
    <w:rsid w:val="00622ECC"/>
    <w:rsid w:val="006230B2"/>
    <w:rsid w:val="006236B5"/>
    <w:rsid w:val="00624816"/>
    <w:rsid w:val="006253B7"/>
    <w:rsid w:val="006271B2"/>
    <w:rsid w:val="00631F0A"/>
    <w:rsid w:val="006320A3"/>
    <w:rsid w:val="006326D4"/>
    <w:rsid w:val="00633F15"/>
    <w:rsid w:val="0063447C"/>
    <w:rsid w:val="006350B7"/>
    <w:rsid w:val="00635374"/>
    <w:rsid w:val="00635A2E"/>
    <w:rsid w:val="006367B9"/>
    <w:rsid w:val="006369E3"/>
    <w:rsid w:val="0064236F"/>
    <w:rsid w:val="00643AD4"/>
    <w:rsid w:val="00643F71"/>
    <w:rsid w:val="00646AED"/>
    <w:rsid w:val="006473C1"/>
    <w:rsid w:val="00650A42"/>
    <w:rsid w:val="00651221"/>
    <w:rsid w:val="0065122F"/>
    <w:rsid w:val="006513B0"/>
    <w:rsid w:val="00651669"/>
    <w:rsid w:val="00651863"/>
    <w:rsid w:val="00651FCE"/>
    <w:rsid w:val="006522E1"/>
    <w:rsid w:val="00652BA7"/>
    <w:rsid w:val="00652D80"/>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C02F6"/>
    <w:rsid w:val="006C08D3"/>
    <w:rsid w:val="006C265F"/>
    <w:rsid w:val="006C332F"/>
    <w:rsid w:val="006C3D19"/>
    <w:rsid w:val="006C5494"/>
    <w:rsid w:val="006C552F"/>
    <w:rsid w:val="006C7AAC"/>
    <w:rsid w:val="006D07E0"/>
    <w:rsid w:val="006D0A19"/>
    <w:rsid w:val="006D1FDE"/>
    <w:rsid w:val="006D34F4"/>
    <w:rsid w:val="006D3568"/>
    <w:rsid w:val="006D4D48"/>
    <w:rsid w:val="006D60BC"/>
    <w:rsid w:val="006D6326"/>
    <w:rsid w:val="006D756E"/>
    <w:rsid w:val="006D7856"/>
    <w:rsid w:val="006E05C9"/>
    <w:rsid w:val="006E16CC"/>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C76"/>
    <w:rsid w:val="00750265"/>
    <w:rsid w:val="0075067B"/>
    <w:rsid w:val="00751E18"/>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68F"/>
    <w:rsid w:val="0077185E"/>
    <w:rsid w:val="0077519C"/>
    <w:rsid w:val="00775B6E"/>
    <w:rsid w:val="00776635"/>
    <w:rsid w:val="00776724"/>
    <w:rsid w:val="007807B1"/>
    <w:rsid w:val="00781384"/>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5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6FC2"/>
    <w:rsid w:val="007C7152"/>
    <w:rsid w:val="007D006B"/>
    <w:rsid w:val="007D0A3B"/>
    <w:rsid w:val="007D1562"/>
    <w:rsid w:val="007D2373"/>
    <w:rsid w:val="007D2426"/>
    <w:rsid w:val="007D36B0"/>
    <w:rsid w:val="007D3EA1"/>
    <w:rsid w:val="007D4D98"/>
    <w:rsid w:val="007D5684"/>
    <w:rsid w:val="007D5824"/>
    <w:rsid w:val="007D78B4"/>
    <w:rsid w:val="007E10D3"/>
    <w:rsid w:val="007E1467"/>
    <w:rsid w:val="007E1FF9"/>
    <w:rsid w:val="007E3293"/>
    <w:rsid w:val="007E33F4"/>
    <w:rsid w:val="007E54BB"/>
    <w:rsid w:val="007E553B"/>
    <w:rsid w:val="007E5D15"/>
    <w:rsid w:val="007E6376"/>
    <w:rsid w:val="007F065B"/>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661"/>
    <w:rsid w:val="008109A6"/>
    <w:rsid w:val="00811382"/>
    <w:rsid w:val="008113BD"/>
    <w:rsid w:val="00811DDD"/>
    <w:rsid w:val="00814A72"/>
    <w:rsid w:val="00815629"/>
    <w:rsid w:val="00817678"/>
    <w:rsid w:val="00817BDA"/>
    <w:rsid w:val="00820CF5"/>
    <w:rsid w:val="008211B6"/>
    <w:rsid w:val="00821706"/>
    <w:rsid w:val="00821EAF"/>
    <w:rsid w:val="00822021"/>
    <w:rsid w:val="0082215E"/>
    <w:rsid w:val="008234C5"/>
    <w:rsid w:val="00823F76"/>
    <w:rsid w:val="008255E8"/>
    <w:rsid w:val="00825B54"/>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3634"/>
    <w:rsid w:val="00883A9B"/>
    <w:rsid w:val="0088452C"/>
    <w:rsid w:val="00884870"/>
    <w:rsid w:val="0088546F"/>
    <w:rsid w:val="00886FB7"/>
    <w:rsid w:val="008875D3"/>
    <w:rsid w:val="008929B4"/>
    <w:rsid w:val="00893F8C"/>
    <w:rsid w:val="0089523E"/>
    <w:rsid w:val="008955D1"/>
    <w:rsid w:val="00896BBD"/>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7186"/>
    <w:rsid w:val="008B7D6F"/>
    <w:rsid w:val="008C08A3"/>
    <w:rsid w:val="008C1E3B"/>
    <w:rsid w:val="008C1E61"/>
    <w:rsid w:val="008C1F06"/>
    <w:rsid w:val="008C304A"/>
    <w:rsid w:val="008C3627"/>
    <w:rsid w:val="008C3E20"/>
    <w:rsid w:val="008C515E"/>
    <w:rsid w:val="008C635B"/>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E50"/>
    <w:rsid w:val="008F0FC8"/>
    <w:rsid w:val="008F13A0"/>
    <w:rsid w:val="008F1B2C"/>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51DD"/>
    <w:rsid w:val="00965B33"/>
    <w:rsid w:val="0097052D"/>
    <w:rsid w:val="00971E48"/>
    <w:rsid w:val="00972325"/>
    <w:rsid w:val="0097238E"/>
    <w:rsid w:val="00974BF7"/>
    <w:rsid w:val="00976895"/>
    <w:rsid w:val="009768C6"/>
    <w:rsid w:val="0098011B"/>
    <w:rsid w:val="009812A7"/>
    <w:rsid w:val="00981C9E"/>
    <w:rsid w:val="009821D4"/>
    <w:rsid w:val="00982E65"/>
    <w:rsid w:val="00983075"/>
    <w:rsid w:val="00983EC4"/>
    <w:rsid w:val="00984748"/>
    <w:rsid w:val="009854E9"/>
    <w:rsid w:val="00986282"/>
    <w:rsid w:val="00986EF6"/>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6A1"/>
    <w:rsid w:val="009D57E5"/>
    <w:rsid w:val="009D662B"/>
    <w:rsid w:val="009D6C80"/>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F1951"/>
    <w:rsid w:val="009F1A7C"/>
    <w:rsid w:val="009F2704"/>
    <w:rsid w:val="009F4981"/>
    <w:rsid w:val="009F55FD"/>
    <w:rsid w:val="009F6908"/>
    <w:rsid w:val="009F7D03"/>
    <w:rsid w:val="009F7F80"/>
    <w:rsid w:val="00A00967"/>
    <w:rsid w:val="00A017CF"/>
    <w:rsid w:val="00A01BE0"/>
    <w:rsid w:val="00A03BF6"/>
    <w:rsid w:val="00A04A82"/>
    <w:rsid w:val="00A04E8D"/>
    <w:rsid w:val="00A05028"/>
    <w:rsid w:val="00A05C7B"/>
    <w:rsid w:val="00A05FB5"/>
    <w:rsid w:val="00A0681D"/>
    <w:rsid w:val="00A0772C"/>
    <w:rsid w:val="00A0780F"/>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3654"/>
    <w:rsid w:val="00AE3DC2"/>
    <w:rsid w:val="00AE41C9"/>
    <w:rsid w:val="00AE4ED6"/>
    <w:rsid w:val="00AE541E"/>
    <w:rsid w:val="00AE56F2"/>
    <w:rsid w:val="00AE6A93"/>
    <w:rsid w:val="00AE7A99"/>
    <w:rsid w:val="00AF118B"/>
    <w:rsid w:val="00AF2EA7"/>
    <w:rsid w:val="00AF39A5"/>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E5B"/>
    <w:rsid w:val="00B065BF"/>
    <w:rsid w:val="00B070A8"/>
    <w:rsid w:val="00B07DC5"/>
    <w:rsid w:val="00B1050F"/>
    <w:rsid w:val="00B10E3C"/>
    <w:rsid w:val="00B15B90"/>
    <w:rsid w:val="00B1611D"/>
    <w:rsid w:val="00B16D06"/>
    <w:rsid w:val="00B17B89"/>
    <w:rsid w:val="00B21821"/>
    <w:rsid w:val="00B233A5"/>
    <w:rsid w:val="00B238B5"/>
    <w:rsid w:val="00B2418D"/>
    <w:rsid w:val="00B24A04"/>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E02F1"/>
    <w:rsid w:val="00BE0E74"/>
    <w:rsid w:val="00BE168A"/>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BCA"/>
    <w:rsid w:val="00C01F92"/>
    <w:rsid w:val="00C02FCB"/>
    <w:rsid w:val="00C03188"/>
    <w:rsid w:val="00C03732"/>
    <w:rsid w:val="00C070F2"/>
    <w:rsid w:val="00C07A5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AB4"/>
    <w:rsid w:val="00C61AF8"/>
    <w:rsid w:val="00C61CA6"/>
    <w:rsid w:val="00C61DA2"/>
    <w:rsid w:val="00C644B9"/>
    <w:rsid w:val="00C64CD4"/>
    <w:rsid w:val="00C65087"/>
    <w:rsid w:val="00C652E1"/>
    <w:rsid w:val="00C65373"/>
    <w:rsid w:val="00C65B8A"/>
    <w:rsid w:val="00C66701"/>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4B3"/>
    <w:rsid w:val="00C85A4F"/>
    <w:rsid w:val="00C86706"/>
    <w:rsid w:val="00C87AB0"/>
    <w:rsid w:val="00C87B8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FF1"/>
    <w:rsid w:val="00CD33FB"/>
    <w:rsid w:val="00CD3FEC"/>
    <w:rsid w:val="00CD492A"/>
    <w:rsid w:val="00CD4D8D"/>
    <w:rsid w:val="00CD5056"/>
    <w:rsid w:val="00CD5F5D"/>
    <w:rsid w:val="00CD69D4"/>
    <w:rsid w:val="00CD6A4C"/>
    <w:rsid w:val="00CD6D52"/>
    <w:rsid w:val="00CE1FB3"/>
    <w:rsid w:val="00CE2F29"/>
    <w:rsid w:val="00CE307C"/>
    <w:rsid w:val="00CE3EFE"/>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60924"/>
    <w:rsid w:val="00D610A3"/>
    <w:rsid w:val="00D6255D"/>
    <w:rsid w:val="00D62CC9"/>
    <w:rsid w:val="00D63802"/>
    <w:rsid w:val="00D63A38"/>
    <w:rsid w:val="00D63F5E"/>
    <w:rsid w:val="00D64309"/>
    <w:rsid w:val="00D6550A"/>
    <w:rsid w:val="00D65675"/>
    <w:rsid w:val="00D66FA1"/>
    <w:rsid w:val="00D6730A"/>
    <w:rsid w:val="00D675EF"/>
    <w:rsid w:val="00D7189E"/>
    <w:rsid w:val="00D7263B"/>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0702"/>
    <w:rsid w:val="00DA1058"/>
    <w:rsid w:val="00DA2D77"/>
    <w:rsid w:val="00DA2EB6"/>
    <w:rsid w:val="00DA3992"/>
    <w:rsid w:val="00DA41F5"/>
    <w:rsid w:val="00DA4966"/>
    <w:rsid w:val="00DA4EB0"/>
    <w:rsid w:val="00DA5FED"/>
    <w:rsid w:val="00DA6058"/>
    <w:rsid w:val="00DA61A9"/>
    <w:rsid w:val="00DA630D"/>
    <w:rsid w:val="00DA78FE"/>
    <w:rsid w:val="00DA79CC"/>
    <w:rsid w:val="00DB01AF"/>
    <w:rsid w:val="00DB0D68"/>
    <w:rsid w:val="00DB10BF"/>
    <w:rsid w:val="00DB29B6"/>
    <w:rsid w:val="00DB2D73"/>
    <w:rsid w:val="00DB341F"/>
    <w:rsid w:val="00DB3D45"/>
    <w:rsid w:val="00DB41D9"/>
    <w:rsid w:val="00DB423F"/>
    <w:rsid w:val="00DB42B9"/>
    <w:rsid w:val="00DB4ABF"/>
    <w:rsid w:val="00DB5CCD"/>
    <w:rsid w:val="00DB6688"/>
    <w:rsid w:val="00DB6D94"/>
    <w:rsid w:val="00DB74F1"/>
    <w:rsid w:val="00DB7B4B"/>
    <w:rsid w:val="00DC0007"/>
    <w:rsid w:val="00DC05D1"/>
    <w:rsid w:val="00DC0D89"/>
    <w:rsid w:val="00DC0ED8"/>
    <w:rsid w:val="00DC20ED"/>
    <w:rsid w:val="00DC2B12"/>
    <w:rsid w:val="00DC3286"/>
    <w:rsid w:val="00DC367F"/>
    <w:rsid w:val="00DC61F7"/>
    <w:rsid w:val="00DC6655"/>
    <w:rsid w:val="00DD0B19"/>
    <w:rsid w:val="00DD0F3F"/>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F07BA"/>
    <w:rsid w:val="00DF1CAD"/>
    <w:rsid w:val="00DF291C"/>
    <w:rsid w:val="00DF3C40"/>
    <w:rsid w:val="00DF4AA4"/>
    <w:rsid w:val="00DF650A"/>
    <w:rsid w:val="00DF796D"/>
    <w:rsid w:val="00DF7F9A"/>
    <w:rsid w:val="00E00D10"/>
    <w:rsid w:val="00E029D2"/>
    <w:rsid w:val="00E03073"/>
    <w:rsid w:val="00E03741"/>
    <w:rsid w:val="00E03B17"/>
    <w:rsid w:val="00E04288"/>
    <w:rsid w:val="00E0472B"/>
    <w:rsid w:val="00E06664"/>
    <w:rsid w:val="00E06DE5"/>
    <w:rsid w:val="00E079B9"/>
    <w:rsid w:val="00E07F3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3A3"/>
    <w:rsid w:val="00E24B7B"/>
    <w:rsid w:val="00E26185"/>
    <w:rsid w:val="00E2618C"/>
    <w:rsid w:val="00E266AF"/>
    <w:rsid w:val="00E26A2E"/>
    <w:rsid w:val="00E26B15"/>
    <w:rsid w:val="00E2709F"/>
    <w:rsid w:val="00E2740E"/>
    <w:rsid w:val="00E27436"/>
    <w:rsid w:val="00E30689"/>
    <w:rsid w:val="00E3161F"/>
    <w:rsid w:val="00E33724"/>
    <w:rsid w:val="00E34589"/>
    <w:rsid w:val="00E34B0A"/>
    <w:rsid w:val="00E35E44"/>
    <w:rsid w:val="00E36BF0"/>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1E3"/>
    <w:rsid w:val="00E808D2"/>
    <w:rsid w:val="00E823F2"/>
    <w:rsid w:val="00E83DB1"/>
    <w:rsid w:val="00E84E6A"/>
    <w:rsid w:val="00E860F3"/>
    <w:rsid w:val="00E8630B"/>
    <w:rsid w:val="00E868EA"/>
    <w:rsid w:val="00E901CC"/>
    <w:rsid w:val="00E910F7"/>
    <w:rsid w:val="00E91106"/>
    <w:rsid w:val="00E911AC"/>
    <w:rsid w:val="00E9177D"/>
    <w:rsid w:val="00E92F84"/>
    <w:rsid w:val="00E93562"/>
    <w:rsid w:val="00E93889"/>
    <w:rsid w:val="00E93AAC"/>
    <w:rsid w:val="00E950E3"/>
    <w:rsid w:val="00E95DB3"/>
    <w:rsid w:val="00E9636C"/>
    <w:rsid w:val="00E964F9"/>
    <w:rsid w:val="00E9653A"/>
    <w:rsid w:val="00E9774F"/>
    <w:rsid w:val="00EA00AE"/>
    <w:rsid w:val="00EA063C"/>
    <w:rsid w:val="00EA176A"/>
    <w:rsid w:val="00EA27A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F31"/>
    <w:rsid w:val="00EF42C5"/>
    <w:rsid w:val="00EF42EB"/>
    <w:rsid w:val="00EF4B42"/>
    <w:rsid w:val="00EF5C18"/>
    <w:rsid w:val="00EF6679"/>
    <w:rsid w:val="00EF7C0C"/>
    <w:rsid w:val="00F016D8"/>
    <w:rsid w:val="00F02CAD"/>
    <w:rsid w:val="00F02D09"/>
    <w:rsid w:val="00F033B7"/>
    <w:rsid w:val="00F03794"/>
    <w:rsid w:val="00F0387D"/>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B73"/>
    <w:rsid w:val="00F20D7B"/>
    <w:rsid w:val="00F21AE1"/>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4839"/>
    <w:rsid w:val="00F6725D"/>
    <w:rsid w:val="00F676DC"/>
    <w:rsid w:val="00F7076E"/>
    <w:rsid w:val="00F75671"/>
    <w:rsid w:val="00F75F24"/>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3D5"/>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61BC"/>
    <w:rsid w:val="00FE648A"/>
    <w:rsid w:val="00FE64D2"/>
    <w:rsid w:val="00FE74AF"/>
    <w:rsid w:val="00FE755F"/>
    <w:rsid w:val="00FE7786"/>
    <w:rsid w:val="00FF1EEE"/>
    <w:rsid w:val="00FF2A9C"/>
    <w:rsid w:val="00FF2B7D"/>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BillBasic">
    <w:name w:val="BillBasic"/>
    <w:link w:val="BillBasicChar"/>
    <w:rsid w:val="002D31EF"/>
    <w:pPr>
      <w:spacing w:before="140"/>
      <w:jc w:val="both"/>
    </w:pPr>
    <w:rPr>
      <w:sz w:val="24"/>
      <w:lang w:eastAsia="en-US"/>
    </w:rPr>
  </w:style>
  <w:style w:type="character" w:customStyle="1" w:styleId="BillBasicChar">
    <w:name w:val="BillBasic Char"/>
    <w:basedOn w:val="DefaultParagraphFont"/>
    <w:link w:val="BillBasic"/>
    <w:locked/>
    <w:rsid w:val="00770B3C"/>
    <w:rPr>
      <w:sz w:val="24"/>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styleId="Header">
    <w:name w:val="header"/>
    <w:basedOn w:val="Normal"/>
    <w:link w:val="HeaderChar"/>
    <w:rsid w:val="002D31EF"/>
    <w:pPr>
      <w:tabs>
        <w:tab w:val="center" w:pos="4153"/>
        <w:tab w:val="right" w:pos="8306"/>
      </w:tabs>
    </w:pPr>
  </w:style>
  <w:style w:type="character" w:customStyle="1" w:styleId="HeaderChar">
    <w:name w:val="Header Char"/>
    <w:basedOn w:val="DefaultParagraphFont"/>
    <w:link w:val="Header"/>
    <w:rsid w:val="00770B3C"/>
    <w:rPr>
      <w:sz w:val="24"/>
      <w:lang w:eastAsia="en-US"/>
    </w:rPr>
  </w:style>
  <w:style w:type="paragraph" w:styleId="Footer">
    <w:name w:val="footer"/>
    <w:basedOn w:val="Normal"/>
    <w:link w:val="FooterChar"/>
    <w:rsid w:val="002D31EF"/>
    <w:pPr>
      <w:spacing w:before="120" w:line="240" w:lineRule="exact"/>
    </w:pPr>
    <w:rPr>
      <w:rFonts w:ascii="Arial" w:hAnsi="Arial"/>
      <w:sz w:val="18"/>
    </w:rPr>
  </w:style>
  <w:style w:type="character" w:customStyle="1" w:styleId="FooterChar">
    <w:name w:val="Footer Char"/>
    <w:basedOn w:val="DefaultParagraphFont"/>
    <w:link w:val="Footer"/>
    <w:rsid w:val="002D31EF"/>
    <w:rPr>
      <w:rFonts w:ascii="Arial" w:hAnsi="Arial"/>
      <w:sz w:val="18"/>
      <w:lang w:eastAsia="en-US"/>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return">
    <w:name w:val="A main return"/>
    <w:basedOn w:val="BillBasic"/>
    <w:link w:val="AmainreturnChar"/>
    <w:rsid w:val="002D31EF"/>
    <w:pPr>
      <w:ind w:left="1100"/>
    </w:pPr>
  </w:style>
  <w:style w:type="character" w:customStyle="1" w:styleId="AmainreturnChar">
    <w:name w:val="A main return Char"/>
    <w:basedOn w:val="DefaultParagraphFont"/>
    <w:link w:val="Amainreturn"/>
    <w:locked/>
    <w:rsid w:val="002C4F56"/>
    <w:rPr>
      <w:sz w:val="24"/>
      <w:lang w:eastAsia="en-US"/>
    </w:rPr>
  </w:style>
  <w:style w:type="paragraph" w:customStyle="1" w:styleId="Apara">
    <w:name w:val="A para"/>
    <w:basedOn w:val="BillBasic"/>
    <w:link w:val="AparaChar"/>
    <w:rsid w:val="002D31EF"/>
    <w:pPr>
      <w:tabs>
        <w:tab w:val="right" w:pos="1400"/>
        <w:tab w:val="left" w:pos="1600"/>
      </w:tabs>
      <w:ind w:left="1600" w:hanging="1600"/>
      <w:outlineLvl w:val="6"/>
    </w:pPr>
  </w:style>
  <w:style w:type="character" w:customStyle="1" w:styleId="AparaChar">
    <w:name w:val="A para Char"/>
    <w:basedOn w:val="DefaultParagraphFont"/>
    <w:link w:val="Apara"/>
    <w:locked/>
    <w:rsid w:val="00C01F92"/>
    <w:rPr>
      <w:sz w:val="24"/>
      <w:lang w:eastAsia="en-US"/>
    </w:r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character" w:customStyle="1" w:styleId="aDefChar">
    <w:name w:val="aDef Char"/>
    <w:basedOn w:val="DefaultParagraphFont"/>
    <w:link w:val="aDef"/>
    <w:locked/>
    <w:rsid w:val="002C4F56"/>
    <w:rPr>
      <w:sz w:val="24"/>
      <w:lang w:eastAsia="en-US"/>
    </w:r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aNote">
    <w:name w:val="aNote"/>
    <w:basedOn w:val="BillBasic"/>
    <w:link w:val="aNoteChar"/>
    <w:rsid w:val="002D31EF"/>
    <w:pPr>
      <w:ind w:left="1900" w:hanging="800"/>
    </w:pPr>
    <w:rPr>
      <w:sz w:val="20"/>
    </w:rPr>
  </w:style>
  <w:style w:type="character" w:customStyle="1" w:styleId="aNoteChar">
    <w:name w:val="aNote Char"/>
    <w:basedOn w:val="DefaultParagraphFont"/>
    <w:link w:val="aNote"/>
    <w:locked/>
    <w:rsid w:val="00770B3C"/>
    <w:rPr>
      <w:lang w:eastAsia="en-US"/>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70B3C"/>
    <w:rPr>
      <w:rFonts w:ascii="Arial" w:hAnsi="Arial"/>
      <w:b/>
      <w:sz w:val="24"/>
      <w:lang w:eastAsia="en-US"/>
    </w:rPr>
  </w:style>
  <w:style w:type="paragraph" w:customStyle="1" w:styleId="direction">
    <w:name w:val="direction"/>
    <w:basedOn w:val="BillBasic"/>
    <w:next w:val="AmainreturnSymb"/>
    <w:rsid w:val="002D31EF"/>
    <w:pPr>
      <w:keepNext/>
      <w:ind w:left="1100"/>
    </w:pPr>
    <w:rPr>
      <w:i/>
    </w:rPr>
  </w:style>
  <w:style w:type="paragraph" w:customStyle="1" w:styleId="AmainreturnSymb">
    <w:name w:val="A main return Symb"/>
    <w:basedOn w:val="BillBasic"/>
    <w:rsid w:val="002D31EF"/>
    <w:pPr>
      <w:tabs>
        <w:tab w:val="left" w:pos="1582"/>
      </w:tabs>
      <w:ind w:left="1100" w:hanging="1582"/>
    </w:p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D31EF"/>
    <w:pPr>
      <w:tabs>
        <w:tab w:val="left" w:pos="0"/>
      </w:tabs>
      <w:ind w:hanging="1580"/>
    </w:p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2C4F56"/>
    <w:rPr>
      <w:rFonts w:ascii="Arial" w:hAnsi="Arial"/>
      <w:b/>
      <w:kern w:val="28"/>
      <w:sz w:val="32"/>
      <w:lang w:eastAsia="en-US"/>
    </w:rPr>
  </w:style>
  <w:style w:type="paragraph" w:styleId="Signature">
    <w:name w:val="Signature"/>
    <w:basedOn w:val="Normal"/>
    <w:link w:val="SignatureChar"/>
    <w:rsid w:val="002D31EF"/>
    <w:pPr>
      <w:ind w:left="4252"/>
    </w:pPr>
  </w:style>
  <w:style w:type="character" w:customStyle="1" w:styleId="SignatureChar">
    <w:name w:val="Signature Char"/>
    <w:basedOn w:val="DefaultParagraphFont"/>
    <w:link w:val="Signature"/>
    <w:rsid w:val="002C4F56"/>
    <w:rPr>
      <w:sz w:val="24"/>
      <w:lang w:eastAsia="en-US"/>
    </w:r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character" w:customStyle="1" w:styleId="SalutationChar">
    <w:name w:val="Salutation Char"/>
    <w:basedOn w:val="DefaultParagraphFont"/>
    <w:link w:val="Salutation"/>
    <w:locked/>
    <w:rsid w:val="002C4F56"/>
    <w:rPr>
      <w:sz w:val="24"/>
      <w:lang w:eastAsia="en-US"/>
    </w:rPr>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ModaNote">
    <w:name w:val="Mod aNote"/>
    <w:basedOn w:val="aNoteSymb"/>
    <w:rsid w:val="002D31EF"/>
    <w:pPr>
      <w:tabs>
        <w:tab w:val="left" w:pos="2600"/>
      </w:tabs>
      <w:ind w:left="2600"/>
    </w:p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styleId="UnresolvedMention">
    <w:name w:val="Unresolved Mention"/>
    <w:basedOn w:val="DefaultParagraphFont"/>
    <w:uiPriority w:val="99"/>
    <w:semiHidden/>
    <w:unhideWhenUsed/>
    <w:rsid w:val="007F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89467">
      <w:bodyDiv w:val="1"/>
      <w:marLeft w:val="0"/>
      <w:marRight w:val="0"/>
      <w:marTop w:val="0"/>
      <w:marBottom w:val="0"/>
      <w:divBdr>
        <w:top w:val="none" w:sz="0" w:space="0" w:color="auto"/>
        <w:left w:val="none" w:sz="0" w:space="0" w:color="auto"/>
        <w:bottom w:val="none" w:sz="0" w:space="0" w:color="auto"/>
        <w:right w:val="none" w:sz="0" w:space="0" w:color="auto"/>
      </w:divBdr>
    </w:div>
    <w:div w:id="1649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di/2007-39/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di/2013-217/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NI/2015-47/default.asp" TargetMode="External"/><Relationship Id="rId159" Type="http://schemas.openxmlformats.org/officeDocument/2006/relationships/hyperlink" Target="http://www.legislation.act.gov.au/sl/2017-43/default.asp" TargetMode="External"/><Relationship Id="rId170" Type="http://schemas.openxmlformats.org/officeDocument/2006/relationships/footer" Target="footer12.xml"/><Relationship Id="rId191" Type="http://schemas.openxmlformats.org/officeDocument/2006/relationships/hyperlink" Target="http://www.legislation.act.gov.au/sl/2019-14/default.asp" TargetMode="External"/><Relationship Id="rId205" Type="http://schemas.openxmlformats.org/officeDocument/2006/relationships/header" Target="header19.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di/2016-22/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sl/2017-43/default.asp"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sl/2017-43/default.asp" TargetMode="External"/><Relationship Id="rId123" Type="http://schemas.openxmlformats.org/officeDocument/2006/relationships/hyperlink" Target="http://www.legislation.act.gov.au/di/2010-201/default.asp" TargetMode="External"/><Relationship Id="rId128" Type="http://schemas.openxmlformats.org/officeDocument/2006/relationships/hyperlink" Target="http://www.legislation.act.gov.au/di/2013-78/default.asp" TargetMode="External"/><Relationship Id="rId144" Type="http://schemas.openxmlformats.org/officeDocument/2006/relationships/footer" Target="footer8.xml"/><Relationship Id="rId149" Type="http://schemas.openxmlformats.org/officeDocument/2006/relationships/footer" Target="footer11.xml"/><Relationship Id="rId5" Type="http://schemas.openxmlformats.org/officeDocument/2006/relationships/settings" Target="settings.xml"/><Relationship Id="rId90" Type="http://schemas.openxmlformats.org/officeDocument/2006/relationships/hyperlink" Target="http://www.legislation.act.gov.au/sl/2000-12" TargetMode="External"/><Relationship Id="rId95" Type="http://schemas.openxmlformats.org/officeDocument/2006/relationships/hyperlink" Target="http://www.legislation.act.gov.au/a/1936-45" TargetMode="External"/><Relationship Id="rId160" Type="http://schemas.openxmlformats.org/officeDocument/2006/relationships/hyperlink" Target="http://www.legislation.act.gov.au/sl/2017-43/default.asp" TargetMode="External"/><Relationship Id="rId165" Type="http://schemas.openxmlformats.org/officeDocument/2006/relationships/hyperlink" Target="http://www.legislation.act.gov.au/sl/2017-43/default.asp" TargetMode="External"/><Relationship Id="rId181" Type="http://schemas.openxmlformats.org/officeDocument/2006/relationships/hyperlink" Target="http://www.legislation.act.gov.au/sl/2019-1/default.asp" TargetMode="External"/><Relationship Id="rId186" Type="http://schemas.openxmlformats.org/officeDocument/2006/relationships/hyperlink" Target="http://www.legislation.act.gov.au/a/2018-19/default.asp"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05-3/default.asp" TargetMode="External"/><Relationship Id="rId118" Type="http://schemas.openxmlformats.org/officeDocument/2006/relationships/hyperlink" Target="http://www.legislation.act.gov.au/di/2008-143/default.asp" TargetMode="External"/><Relationship Id="rId134" Type="http://schemas.openxmlformats.org/officeDocument/2006/relationships/hyperlink" Target="http://www.legislation.act.gov.au/di/2016-278/default.asp" TargetMode="External"/><Relationship Id="rId139" Type="http://schemas.openxmlformats.org/officeDocument/2006/relationships/hyperlink" Target="http://www.legislation.act.gov.au/NI/2003-119/default.asp"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55" Type="http://schemas.openxmlformats.org/officeDocument/2006/relationships/hyperlink" Target="http://www.legislation.act.gov.au/a/1999-77" TargetMode="External"/><Relationship Id="rId171" Type="http://schemas.openxmlformats.org/officeDocument/2006/relationships/footer" Target="footer13.xml"/><Relationship Id="rId176" Type="http://schemas.openxmlformats.org/officeDocument/2006/relationships/hyperlink" Target="http://www.legislation.act.gov.au/sl/2019-1/default.asp" TargetMode="External"/><Relationship Id="rId192" Type="http://schemas.openxmlformats.org/officeDocument/2006/relationships/hyperlink" Target="http://www.legislation.act.gov.au/sl/2019-14/default.asp" TargetMode="External"/><Relationship Id="rId197" Type="http://schemas.openxmlformats.org/officeDocument/2006/relationships/header" Target="header14.xml"/><Relationship Id="rId206" Type="http://schemas.openxmlformats.org/officeDocument/2006/relationships/fontTable" Target="fontTable.xml"/><Relationship Id="rId201" Type="http://schemas.openxmlformats.org/officeDocument/2006/relationships/header" Target="header16.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yperlink" Target="http://www.legislation.act.gov.au/a/2002-51" TargetMode="External"/><Relationship Id="rId108" Type="http://schemas.openxmlformats.org/officeDocument/2006/relationships/hyperlink" Target="http://www.legislation.act.gov.au/di/2012-242/default.asp" TargetMode="External"/><Relationship Id="rId124" Type="http://schemas.openxmlformats.org/officeDocument/2006/relationships/hyperlink" Target="http://www.legislation.act.gov.au/di/2010-289/default.asp" TargetMode="External"/><Relationship Id="rId129" Type="http://schemas.openxmlformats.org/officeDocument/2006/relationships/hyperlink" Target="http://www.legislation.act.gov.au/di/2014-198/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standards.org.au"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ni/2008-27/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45" Type="http://schemas.openxmlformats.org/officeDocument/2006/relationships/footer" Target="footer9.xml"/><Relationship Id="rId161" Type="http://schemas.openxmlformats.org/officeDocument/2006/relationships/hyperlink" Target="http://www.legislation.act.gov.au/sl/2017-43/default.asp" TargetMode="External"/><Relationship Id="rId166" Type="http://schemas.openxmlformats.org/officeDocument/2006/relationships/hyperlink" Target="http://www.legislation.act.gov.au/sl/2017-43/default.asp" TargetMode="External"/><Relationship Id="rId182" Type="http://schemas.openxmlformats.org/officeDocument/2006/relationships/hyperlink" Target="http://www.legislation.act.gov.au/a/2018-19/default.asp" TargetMode="External"/><Relationship Id="rId187" Type="http://schemas.openxmlformats.org/officeDocument/2006/relationships/hyperlink" Target="http://www.legislation.act.gov.au/sl/2018-11/default.as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di/2005-55/default.asp" TargetMode="External"/><Relationship Id="rId119" Type="http://schemas.openxmlformats.org/officeDocument/2006/relationships/hyperlink" Target="http://www.legislation.act.gov.au/di/2008-179/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di/2014-219/default.asp" TargetMode="External"/><Relationship Id="rId135" Type="http://schemas.openxmlformats.org/officeDocument/2006/relationships/hyperlink" Target="http://www.legislation.act.gov.au/di/2017-30/default.asp" TargetMode="External"/><Relationship Id="rId151" Type="http://schemas.openxmlformats.org/officeDocument/2006/relationships/hyperlink" Target="http://www.legislation.act.gov.au/a/2001-14" TargetMode="External"/><Relationship Id="rId156" Type="http://schemas.openxmlformats.org/officeDocument/2006/relationships/hyperlink" Target="http://www.legislation.act.gov.au/a/1999-77" TargetMode="External"/><Relationship Id="rId177" Type="http://schemas.openxmlformats.org/officeDocument/2006/relationships/hyperlink" Target="http://www.legislation.act.gov.au/sl/2019-14/default.asp" TargetMode="External"/><Relationship Id="rId198" Type="http://schemas.openxmlformats.org/officeDocument/2006/relationships/header" Target="header15.xml"/><Relationship Id="rId172" Type="http://schemas.openxmlformats.org/officeDocument/2006/relationships/hyperlink" Target="http://www.legislation.act.gov.au/a/2001-14" TargetMode="External"/><Relationship Id="rId193" Type="http://schemas.openxmlformats.org/officeDocument/2006/relationships/header" Target="header12.xml"/><Relationship Id="rId202" Type="http://schemas.openxmlformats.org/officeDocument/2006/relationships/footer" Target="footer18.xml"/><Relationship Id="rId207"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yperlink" Target="http://www.legislation.act.gov.au/di/2002-51/default.asp"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sl/2017-43/default.asp" TargetMode="External"/><Relationship Id="rId104" Type="http://schemas.openxmlformats.org/officeDocument/2006/relationships/hyperlink" Target="http://www.legislation.act.gov.au/sl/2000-10" TargetMode="External"/><Relationship Id="rId120" Type="http://schemas.openxmlformats.org/officeDocument/2006/relationships/hyperlink" Target="http://www.legislation.act.gov.au/di/2009-91/default.asp" TargetMode="External"/><Relationship Id="rId125" Type="http://schemas.openxmlformats.org/officeDocument/2006/relationships/hyperlink" Target="http://www.legislation.act.gov.au/di/2011-74/default.asp" TargetMode="External"/><Relationship Id="rId141" Type="http://schemas.openxmlformats.org/officeDocument/2006/relationships/header" Target="header6.xml"/><Relationship Id="rId146" Type="http://schemas.openxmlformats.org/officeDocument/2006/relationships/header" Target="header8.xml"/><Relationship Id="rId167" Type="http://schemas.openxmlformats.org/officeDocument/2006/relationships/hyperlink" Target="http://www.legislation.act.gov.au/sl/2017-43/default.asp" TargetMode="External"/><Relationship Id="rId188" Type="http://schemas.openxmlformats.org/officeDocument/2006/relationships/hyperlink" Target="http://www.legislation.act.gov.au/sl/2018-11/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7-43/default.asp" TargetMode="External"/><Relationship Id="rId183" Type="http://schemas.openxmlformats.org/officeDocument/2006/relationships/hyperlink" Target="http://www.legislation.act.gov.au/sl/2019-14/default.asp" TargetMode="Externa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standards.org.au" TargetMode="External"/><Relationship Id="rId87" Type="http://schemas.openxmlformats.org/officeDocument/2006/relationships/hyperlink" Target="http://www.legislation.act.gov.au/sl/2017-43/default.asp" TargetMode="External"/><Relationship Id="rId110" Type="http://schemas.openxmlformats.org/officeDocument/2006/relationships/hyperlink" Target="http://www.legislation.act.gov.au/di/2002-51/default.asp" TargetMode="External"/><Relationship Id="rId115" Type="http://schemas.openxmlformats.org/officeDocument/2006/relationships/hyperlink" Target="http://www.legislation.act.gov.au/di/2006-77/default.asp" TargetMode="External"/><Relationship Id="rId131" Type="http://schemas.openxmlformats.org/officeDocument/2006/relationships/hyperlink" Target="http://www.legislation.act.gov.au/di/2014-267/default.asp" TargetMode="External"/><Relationship Id="rId136" Type="http://schemas.openxmlformats.org/officeDocument/2006/relationships/hyperlink" Target="http://www.legislation.act.gov.au/di/2002-28/default.asp" TargetMode="External"/><Relationship Id="rId157" Type="http://schemas.openxmlformats.org/officeDocument/2006/relationships/hyperlink" Target="http://www.legislation.act.gov.au/sl/2017-43/default.asp" TargetMode="External"/><Relationship Id="rId178" Type="http://schemas.openxmlformats.org/officeDocument/2006/relationships/hyperlink" Target="http://www.legislation.act.gov.au/a/2019-21/default.asp" TargetMode="Externa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yperlink" Target="http://www.legislation.act.gov.au/a/1999-80/default.asp" TargetMode="External"/><Relationship Id="rId173" Type="http://schemas.openxmlformats.org/officeDocument/2006/relationships/hyperlink" Target="http://www.legislation.act.gov.au/sl/2017-43/default.asp" TargetMode="External"/><Relationship Id="rId194" Type="http://schemas.openxmlformats.org/officeDocument/2006/relationships/header" Target="header13.xml"/><Relationship Id="rId199" Type="http://schemas.openxmlformats.org/officeDocument/2006/relationships/footer" Target="footer16.xml"/><Relationship Id="rId203" Type="http://schemas.openxmlformats.org/officeDocument/2006/relationships/header" Target="header17.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77"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di/2002-4/default.asp" TargetMode="External"/><Relationship Id="rId126" Type="http://schemas.openxmlformats.org/officeDocument/2006/relationships/hyperlink" Target="http://www.legislation.act.gov.au/di/2011-256/default.asp" TargetMode="External"/><Relationship Id="rId147" Type="http://schemas.openxmlformats.org/officeDocument/2006/relationships/header" Target="header9.xml"/><Relationship Id="rId168"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comlaw.gov.au/Series/C2004A07405" TargetMode="External"/><Relationship Id="rId93" Type="http://schemas.openxmlformats.org/officeDocument/2006/relationships/hyperlink" Target="http://www.legislation.act.gov.au/sl/2008-2" TargetMode="External"/><Relationship Id="rId98" Type="http://schemas.openxmlformats.org/officeDocument/2006/relationships/hyperlink" Target="http://www.legislation.act.gov.au/sl/2017-43/default.asp" TargetMode="External"/><Relationship Id="rId121" Type="http://schemas.openxmlformats.org/officeDocument/2006/relationships/hyperlink" Target="http://www.legislation.act.gov.au/di/2010-2/default.asp" TargetMode="External"/><Relationship Id="rId142" Type="http://schemas.openxmlformats.org/officeDocument/2006/relationships/header" Target="header7.xml"/><Relationship Id="rId163" Type="http://schemas.openxmlformats.org/officeDocument/2006/relationships/hyperlink" Target="http://www.legislation.act.gov.au/sl/2017-43/default.asp" TargetMode="External"/><Relationship Id="rId184" Type="http://schemas.openxmlformats.org/officeDocument/2006/relationships/hyperlink" Target="http://www.legislation.act.gov.au/a/2019-21/default.asp" TargetMode="External"/><Relationship Id="rId189" Type="http://schemas.openxmlformats.org/officeDocument/2006/relationships/hyperlink" Target="http://www.legislation.act.gov.au/sl/2019-1/default.asp" TargetMode="Externa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di/2006-78/default.asp" TargetMode="External"/><Relationship Id="rId137" Type="http://schemas.openxmlformats.org/officeDocument/2006/relationships/hyperlink" Target="http://www.legislation.act.gov.au/NI/2014-330/default.asp" TargetMode="External"/><Relationship Id="rId158" Type="http://schemas.openxmlformats.org/officeDocument/2006/relationships/hyperlink" Target="http://www.legislation.act.gov.au/a/1999-81"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sl/2000-12" TargetMode="External"/><Relationship Id="rId111" Type="http://schemas.openxmlformats.org/officeDocument/2006/relationships/hyperlink" Target="http://www.legislation.act.gov.au/di/2004-14/default.asp" TargetMode="External"/><Relationship Id="rId132" Type="http://schemas.openxmlformats.org/officeDocument/2006/relationships/hyperlink" Target="http://www.legislation.act.gov.au/di/2014-307/default.asp"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18-19/default.asp" TargetMode="External"/><Relationship Id="rId179" Type="http://schemas.openxmlformats.org/officeDocument/2006/relationships/hyperlink" Target="http://www.legislation.act.gov.au/a/2019-21/default.asp" TargetMode="External"/><Relationship Id="rId195" Type="http://schemas.openxmlformats.org/officeDocument/2006/relationships/footer" Target="footer14.xml"/><Relationship Id="rId190" Type="http://schemas.openxmlformats.org/officeDocument/2006/relationships/hyperlink" Target="http://www.legislation.act.gov.au/sl/2019-1/default.asp" TargetMode="External"/><Relationship Id="rId204" Type="http://schemas.openxmlformats.org/officeDocument/2006/relationships/header" Target="header18.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hyperlink" Target="http://www.legislation.act.gov.au/di/2017-203/default.asp" TargetMode="External"/><Relationship Id="rId127" Type="http://schemas.openxmlformats.org/officeDocument/2006/relationships/hyperlink" Target="http://www.legislation.act.gov.au/di/2013-3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legislation.act.gov.au/sl/2017-43/default.asp"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sl/2017-43/default.asp"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di/2010-22/default.asp" TargetMode="External"/><Relationship Id="rId143" Type="http://schemas.openxmlformats.org/officeDocument/2006/relationships/footer" Target="footer7.xml"/><Relationship Id="rId148" Type="http://schemas.openxmlformats.org/officeDocument/2006/relationships/footer" Target="footer10.xml"/><Relationship Id="rId164" Type="http://schemas.openxmlformats.org/officeDocument/2006/relationships/hyperlink" Target="http://www.legislation.act.gov.au/sl/2017-43/default.asp" TargetMode="External"/><Relationship Id="rId169" Type="http://schemas.openxmlformats.org/officeDocument/2006/relationships/header" Target="header11.xml"/><Relationship Id="rId185" Type="http://schemas.openxmlformats.org/officeDocument/2006/relationships/hyperlink" Target="http://www.legislation.act.gov.au/a/2018-19/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sl/2018-11/default.asp" TargetMode="Externa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di/2004-24/default.asp" TargetMode="External"/><Relationship Id="rId133" Type="http://schemas.openxmlformats.org/officeDocument/2006/relationships/hyperlink" Target="http://www.legislation.act.gov.au/di/2015-287/default.asp" TargetMode="External"/><Relationship Id="rId154" Type="http://schemas.openxmlformats.org/officeDocument/2006/relationships/hyperlink" Target="http://www.legislation.act.gov.au/a/1999-80/default.asp" TargetMode="External"/><Relationship Id="rId175" Type="http://schemas.openxmlformats.org/officeDocument/2006/relationships/hyperlink" Target="http://www.legislation.act.gov.au/sl/2018-11/default.asp" TargetMode="External"/><Relationship Id="rId196" Type="http://schemas.openxmlformats.org/officeDocument/2006/relationships/footer" Target="footer15.xml"/><Relationship Id="rId200"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C6F7A8-93F0-4026-878A-94262E64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14289</Words>
  <Characters>72420</Characters>
  <Application>Microsoft Office Word</Application>
  <DocSecurity>0</DocSecurity>
  <Lines>1917</Lines>
  <Paragraphs>1113</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R06</cp:keywords>
  <dc:description/>
  <cp:lastModifiedBy>PCODCS</cp:lastModifiedBy>
  <cp:revision>4</cp:revision>
  <cp:lastPrinted>2019-06-27T23:56:00Z</cp:lastPrinted>
  <dcterms:created xsi:type="dcterms:W3CDTF">2019-12-19T02:40:00Z</dcterms:created>
  <dcterms:modified xsi:type="dcterms:W3CDTF">2019-12-19T02:41:00Z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1083512</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-19/12/19</vt:lpwstr>
  </property>
  <property fmtid="{D5CDD505-2E9C-101B-9397-08002B2CF9AE}" pid="31" name="RepubDt">
    <vt:lpwstr>22/08/19</vt:lpwstr>
  </property>
  <property fmtid="{D5CDD505-2E9C-101B-9397-08002B2CF9AE}" pid="32" name="StartDt">
    <vt:lpwstr>22/08/19</vt:lpwstr>
  </property>
</Properties>
</file>