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20E0" w14:textId="77777777" w:rsidR="003A4B44" w:rsidRDefault="003A4B44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671EBAE" wp14:editId="3B6B6321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F3219" w14:textId="77777777" w:rsidR="003A4B44" w:rsidRDefault="003A4B4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086AC9D" w14:textId="4B478821" w:rsidR="000B60ED" w:rsidRPr="00306B84" w:rsidRDefault="005E1187" w:rsidP="00C9298A">
      <w:pPr>
        <w:pStyle w:val="Billname1"/>
      </w:pPr>
      <w:fldSimple w:instr=" REF Citation \*charformat ">
        <w:r w:rsidR="00361264">
          <w:t>Gene Technology Amendment Regulation 2020 (No 1)</w:t>
        </w:r>
      </w:fldSimple>
    </w:p>
    <w:p w14:paraId="7998FEB1" w14:textId="759C719A" w:rsidR="000B60ED" w:rsidRPr="00306B84" w:rsidRDefault="000B60ED">
      <w:pPr>
        <w:pStyle w:val="ActNo"/>
      </w:pPr>
      <w:r w:rsidRPr="00306B84">
        <w:t xml:space="preserve">Subordinate Law </w:t>
      </w:r>
      <w:fldSimple w:instr=" DOCPROPERTY &quot;Category&quot;  \* MERGEFORMAT ">
        <w:r w:rsidR="00361264">
          <w:t>SL2020-38</w:t>
        </w:r>
      </w:fldSimple>
    </w:p>
    <w:p w14:paraId="7D6FC8C1" w14:textId="77777777" w:rsidR="000B60ED" w:rsidRPr="00306B84" w:rsidRDefault="000B60ED">
      <w:pPr>
        <w:pStyle w:val="N-line3"/>
      </w:pPr>
    </w:p>
    <w:p w14:paraId="44758914" w14:textId="0DBF0F2B" w:rsidR="000B60ED" w:rsidRPr="00306B84" w:rsidRDefault="000B60ED">
      <w:pPr>
        <w:pStyle w:val="EnactingWords"/>
      </w:pPr>
      <w:r w:rsidRPr="00306B84">
        <w:t xml:space="preserve">The Australian Capital Territory Executive makes the following regulation under the </w:t>
      </w:r>
      <w:hyperlink r:id="rId9" w:tooltip="A2003-57" w:history="1">
        <w:r w:rsidR="00404F01" w:rsidRPr="00306B84">
          <w:rPr>
            <w:rStyle w:val="charCitHyperlinkItal"/>
          </w:rPr>
          <w:t>Gene Technology Act 2003</w:t>
        </w:r>
      </w:hyperlink>
      <w:r w:rsidRPr="00306B84">
        <w:t>.</w:t>
      </w:r>
    </w:p>
    <w:p w14:paraId="6C188C92" w14:textId="474AEE30" w:rsidR="000B60ED" w:rsidRPr="00306B84" w:rsidRDefault="000B60ED">
      <w:pPr>
        <w:pStyle w:val="DateLine"/>
      </w:pPr>
      <w:r w:rsidRPr="00306B84">
        <w:t xml:space="preserve">Dated </w:t>
      </w:r>
      <w:r w:rsidR="003A4B44">
        <w:t>8 September 2020</w:t>
      </w:r>
      <w:r w:rsidRPr="00306B84">
        <w:t>.</w:t>
      </w:r>
    </w:p>
    <w:p w14:paraId="04D5A1BF" w14:textId="20A0778A" w:rsidR="000B60ED" w:rsidRPr="00306B84" w:rsidRDefault="003A4B44">
      <w:pPr>
        <w:pStyle w:val="Minister"/>
      </w:pPr>
      <w:r>
        <w:t>Rachel Stephen-Smith</w:t>
      </w:r>
    </w:p>
    <w:p w14:paraId="12AAD4A9" w14:textId="77777777" w:rsidR="000B60ED" w:rsidRPr="00306B84" w:rsidRDefault="000B60ED">
      <w:pPr>
        <w:pStyle w:val="MinisterWord"/>
      </w:pPr>
      <w:r w:rsidRPr="00306B84">
        <w:t>Minister</w:t>
      </w:r>
    </w:p>
    <w:p w14:paraId="3EAD1AAE" w14:textId="4716A347" w:rsidR="000B60ED" w:rsidRPr="00306B84" w:rsidRDefault="003A4B44">
      <w:pPr>
        <w:pStyle w:val="Minister"/>
      </w:pPr>
      <w:r>
        <w:t>Gordon Ramsay</w:t>
      </w:r>
    </w:p>
    <w:p w14:paraId="11E56366" w14:textId="77777777" w:rsidR="000B60ED" w:rsidRPr="00306B84" w:rsidRDefault="000B60ED">
      <w:pPr>
        <w:pStyle w:val="MinisterWord"/>
      </w:pPr>
      <w:r w:rsidRPr="00306B84">
        <w:t>Minister</w:t>
      </w:r>
    </w:p>
    <w:p w14:paraId="2822FFE5" w14:textId="77777777" w:rsidR="000B60ED" w:rsidRPr="00306B84" w:rsidRDefault="000B60ED">
      <w:pPr>
        <w:pStyle w:val="N-line3"/>
      </w:pPr>
    </w:p>
    <w:p w14:paraId="61BFC4BD" w14:textId="77777777" w:rsidR="00306B84" w:rsidRDefault="00306B84">
      <w:pPr>
        <w:pStyle w:val="00SigningPage"/>
        <w:sectPr w:rsidR="00306B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7EEA584E" w14:textId="77777777" w:rsidR="003A4B44" w:rsidRDefault="003A4B44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D5331E9" wp14:editId="2BAEA976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AA2C4" w14:textId="77777777" w:rsidR="003A4B44" w:rsidRDefault="003A4B4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665EEB7" w14:textId="4ED1E1EE" w:rsidR="000B60ED" w:rsidRPr="00306B84" w:rsidRDefault="003A4B44" w:rsidP="00C9298A">
      <w:pPr>
        <w:pStyle w:val="Billname"/>
      </w:pPr>
      <w:bookmarkStart w:id="1" w:name="Citation"/>
      <w:r>
        <w:t>Gene Technology Amendment Regulation 2020 (No 1)</w:t>
      </w:r>
      <w:bookmarkEnd w:id="1"/>
    </w:p>
    <w:p w14:paraId="2F83A89D" w14:textId="5DDBCAB8" w:rsidR="000B60ED" w:rsidRPr="00306B84" w:rsidRDefault="000B60ED">
      <w:pPr>
        <w:pStyle w:val="ActNo"/>
      </w:pPr>
      <w:r w:rsidRPr="00306B84">
        <w:t xml:space="preserve">Subordinate Law </w:t>
      </w:r>
      <w:fldSimple w:instr=" DOCPROPERTY &quot;Category&quot;  \* MERGEFORMAT ">
        <w:r w:rsidR="00361264">
          <w:t>SL2020-38</w:t>
        </w:r>
      </w:fldSimple>
    </w:p>
    <w:p w14:paraId="68E86979" w14:textId="77777777" w:rsidR="000B60ED" w:rsidRPr="00306B84" w:rsidRDefault="000B60ED">
      <w:pPr>
        <w:pStyle w:val="madeunder"/>
      </w:pPr>
      <w:r w:rsidRPr="00306B84">
        <w:t>made under the</w:t>
      </w:r>
    </w:p>
    <w:bookmarkStart w:id="2" w:name="ActName"/>
    <w:p w14:paraId="37232A03" w14:textId="53FCD01B" w:rsidR="000B60ED" w:rsidRPr="00306B84" w:rsidRDefault="0034225F">
      <w:pPr>
        <w:pStyle w:val="AuthLaw"/>
      </w:pPr>
      <w:r w:rsidRPr="00306B84">
        <w:rPr>
          <w:rStyle w:val="charCitHyperlinkAbbrev"/>
        </w:rPr>
        <w:fldChar w:fldCharType="begin"/>
      </w:r>
      <w:r w:rsidRPr="00306B84">
        <w:rPr>
          <w:rStyle w:val="charCitHyperlinkAbbrev"/>
        </w:rPr>
        <w:instrText>HYPERLINK "http://www.legislation.act.gov.au/a/2003-57" \o "A2003-57"</w:instrText>
      </w:r>
      <w:r w:rsidRPr="00306B84">
        <w:rPr>
          <w:rStyle w:val="charCitHyperlinkAbbrev"/>
        </w:rPr>
        <w:fldChar w:fldCharType="separate"/>
      </w:r>
      <w:r w:rsidRPr="00306B84">
        <w:rPr>
          <w:rStyle w:val="charCitHyperlinkAbbrev"/>
        </w:rPr>
        <w:t>Gene Technology Act 2003</w:t>
      </w:r>
      <w:r w:rsidRPr="00306B84">
        <w:rPr>
          <w:rStyle w:val="charCitHyperlinkAbbrev"/>
        </w:rPr>
        <w:fldChar w:fldCharType="end"/>
      </w:r>
      <w:bookmarkEnd w:id="2"/>
    </w:p>
    <w:p w14:paraId="5B0F93DF" w14:textId="77777777" w:rsidR="000B60ED" w:rsidRPr="00306B84" w:rsidRDefault="000B60ED">
      <w:pPr>
        <w:pStyle w:val="Placeholder"/>
      </w:pPr>
      <w:r w:rsidRPr="00306B84">
        <w:rPr>
          <w:rStyle w:val="CharChapNo"/>
        </w:rPr>
        <w:t xml:space="preserve">  </w:t>
      </w:r>
      <w:r w:rsidRPr="00306B84">
        <w:rPr>
          <w:rStyle w:val="CharChapText"/>
        </w:rPr>
        <w:t xml:space="preserve">  </w:t>
      </w:r>
    </w:p>
    <w:p w14:paraId="7FA8C998" w14:textId="77777777" w:rsidR="000B60ED" w:rsidRPr="00306B84" w:rsidRDefault="000B60ED">
      <w:pPr>
        <w:pStyle w:val="Placeholder"/>
      </w:pPr>
      <w:r w:rsidRPr="00306B84">
        <w:rPr>
          <w:rStyle w:val="CharPartNo"/>
        </w:rPr>
        <w:t xml:space="preserve">  </w:t>
      </w:r>
      <w:r w:rsidRPr="00306B84">
        <w:rPr>
          <w:rStyle w:val="CharPartText"/>
        </w:rPr>
        <w:t xml:space="preserve">  </w:t>
      </w:r>
    </w:p>
    <w:p w14:paraId="094AC887" w14:textId="77777777" w:rsidR="000B60ED" w:rsidRPr="00306B84" w:rsidRDefault="000B60ED">
      <w:pPr>
        <w:pStyle w:val="Placeholder"/>
      </w:pPr>
      <w:r w:rsidRPr="00306B84">
        <w:rPr>
          <w:rStyle w:val="CharDivNo"/>
        </w:rPr>
        <w:t xml:space="preserve">  </w:t>
      </w:r>
      <w:r w:rsidRPr="00306B84">
        <w:rPr>
          <w:rStyle w:val="CharDivText"/>
        </w:rPr>
        <w:t xml:space="preserve">  </w:t>
      </w:r>
    </w:p>
    <w:p w14:paraId="14FBA3B6" w14:textId="77777777" w:rsidR="000B60ED" w:rsidRPr="00306B84" w:rsidRDefault="000B60ED">
      <w:pPr>
        <w:pStyle w:val="Placeholder"/>
      </w:pPr>
      <w:r w:rsidRPr="00306B84">
        <w:rPr>
          <w:rStyle w:val="charContents"/>
          <w:sz w:val="16"/>
        </w:rPr>
        <w:t xml:space="preserve">  </w:t>
      </w:r>
      <w:r w:rsidRPr="00306B84">
        <w:rPr>
          <w:rStyle w:val="charPage"/>
        </w:rPr>
        <w:t xml:space="preserve">  </w:t>
      </w:r>
    </w:p>
    <w:p w14:paraId="14C4273B" w14:textId="77777777" w:rsidR="000B60ED" w:rsidRPr="00306B84" w:rsidRDefault="000B60ED">
      <w:pPr>
        <w:pStyle w:val="N-TOCheading"/>
      </w:pPr>
      <w:r w:rsidRPr="00306B84">
        <w:rPr>
          <w:rStyle w:val="charContents"/>
        </w:rPr>
        <w:t>Contents</w:t>
      </w:r>
    </w:p>
    <w:p w14:paraId="4421B90E" w14:textId="77777777" w:rsidR="000B60ED" w:rsidRPr="00306B84" w:rsidRDefault="000B60ED">
      <w:pPr>
        <w:pStyle w:val="N-9pt"/>
      </w:pPr>
      <w:r w:rsidRPr="00306B84">
        <w:tab/>
      </w:r>
      <w:r w:rsidRPr="00306B84">
        <w:rPr>
          <w:rStyle w:val="charPage"/>
        </w:rPr>
        <w:t>Page</w:t>
      </w:r>
    </w:p>
    <w:p w14:paraId="205798B9" w14:textId="53A8A55C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45803222" w:history="1">
        <w:r w:rsidRPr="00714C8A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Name of regulation</w:t>
        </w:r>
        <w:r>
          <w:tab/>
        </w:r>
        <w:r>
          <w:fldChar w:fldCharType="begin"/>
        </w:r>
        <w:r>
          <w:instrText xml:space="preserve"> PAGEREF _Toc45803222 \h </w:instrText>
        </w:r>
        <w:r>
          <w:fldChar w:fldCharType="separate"/>
        </w:r>
        <w:r w:rsidR="00361264">
          <w:t>1</w:t>
        </w:r>
        <w:r>
          <w:fldChar w:fldCharType="end"/>
        </w:r>
      </w:hyperlink>
    </w:p>
    <w:p w14:paraId="5B8AB8FD" w14:textId="57ECC734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23" w:history="1">
        <w:r w:rsidRPr="00714C8A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Commencement</w:t>
        </w:r>
        <w:r>
          <w:tab/>
        </w:r>
        <w:r>
          <w:fldChar w:fldCharType="begin"/>
        </w:r>
        <w:r>
          <w:instrText xml:space="preserve"> PAGEREF _Toc45803223 \h </w:instrText>
        </w:r>
        <w:r>
          <w:fldChar w:fldCharType="separate"/>
        </w:r>
        <w:r w:rsidR="00361264">
          <w:t>1</w:t>
        </w:r>
        <w:r>
          <w:fldChar w:fldCharType="end"/>
        </w:r>
      </w:hyperlink>
    </w:p>
    <w:p w14:paraId="73E7AA95" w14:textId="1919B641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24" w:history="1">
        <w:r w:rsidRPr="00714C8A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Legislation amended</w:t>
        </w:r>
        <w:r>
          <w:tab/>
        </w:r>
        <w:r>
          <w:fldChar w:fldCharType="begin"/>
        </w:r>
        <w:r>
          <w:instrText xml:space="preserve"> PAGEREF _Toc45803224 \h </w:instrText>
        </w:r>
        <w:r>
          <w:fldChar w:fldCharType="separate"/>
        </w:r>
        <w:r w:rsidR="00361264">
          <w:t>1</w:t>
        </w:r>
        <w:r>
          <w:fldChar w:fldCharType="end"/>
        </w:r>
      </w:hyperlink>
    </w:p>
    <w:p w14:paraId="19880CD1" w14:textId="2E7D5E9F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25" w:history="1">
        <w:r w:rsidRPr="00714C8A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New section 4A</w:t>
        </w:r>
        <w:r>
          <w:tab/>
        </w:r>
        <w:r>
          <w:fldChar w:fldCharType="begin"/>
        </w:r>
        <w:r>
          <w:instrText xml:space="preserve"> PAGEREF _Toc45803225 \h </w:instrText>
        </w:r>
        <w:r>
          <w:fldChar w:fldCharType="separate"/>
        </w:r>
        <w:r w:rsidR="00361264">
          <w:t>1</w:t>
        </w:r>
        <w:r>
          <w:fldChar w:fldCharType="end"/>
        </w:r>
      </w:hyperlink>
    </w:p>
    <w:p w14:paraId="13607CFA" w14:textId="516EBA29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26" w:history="1">
        <w:r w:rsidRPr="00714C8A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 5</w:t>
        </w:r>
        <w:r>
          <w:tab/>
        </w:r>
        <w:r>
          <w:fldChar w:fldCharType="begin"/>
        </w:r>
        <w:r>
          <w:instrText xml:space="preserve"> PAGEREF _Toc45803226 \h </w:instrText>
        </w:r>
        <w:r>
          <w:fldChar w:fldCharType="separate"/>
        </w:r>
        <w:r w:rsidR="00361264">
          <w:t>2</w:t>
        </w:r>
        <w:r>
          <w:fldChar w:fldCharType="end"/>
        </w:r>
      </w:hyperlink>
    </w:p>
    <w:p w14:paraId="77A74E7F" w14:textId="65517C66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27" w:history="1">
        <w:r w:rsidRPr="00714C8A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 9 (b)</w:t>
        </w:r>
        <w:r>
          <w:tab/>
        </w:r>
        <w:r>
          <w:fldChar w:fldCharType="begin"/>
        </w:r>
        <w:r>
          <w:instrText xml:space="preserve"> PAGEREF _Toc45803227 \h </w:instrText>
        </w:r>
        <w:r>
          <w:fldChar w:fldCharType="separate"/>
        </w:r>
        <w:r w:rsidR="00361264">
          <w:t>2</w:t>
        </w:r>
        <w:r>
          <w:fldChar w:fldCharType="end"/>
        </w:r>
      </w:hyperlink>
    </w:p>
    <w:p w14:paraId="687B4982" w14:textId="218E422E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5803228" w:history="1">
        <w:r w:rsidRPr="00714C8A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 12 (1) (a)</w:t>
        </w:r>
        <w:r>
          <w:tab/>
        </w:r>
        <w:r>
          <w:fldChar w:fldCharType="begin"/>
        </w:r>
        <w:r>
          <w:instrText xml:space="preserve"> PAGEREF _Toc45803228 \h </w:instrText>
        </w:r>
        <w:r>
          <w:fldChar w:fldCharType="separate"/>
        </w:r>
        <w:r w:rsidR="00361264">
          <w:t>2</w:t>
        </w:r>
        <w:r>
          <w:fldChar w:fldCharType="end"/>
        </w:r>
      </w:hyperlink>
    </w:p>
    <w:p w14:paraId="5CBFE54E" w14:textId="74F9A05F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29" w:history="1">
        <w:r w:rsidRPr="00714C8A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 13 (1) (b)</w:t>
        </w:r>
        <w:r>
          <w:tab/>
        </w:r>
        <w:r>
          <w:fldChar w:fldCharType="begin"/>
        </w:r>
        <w:r>
          <w:instrText xml:space="preserve"> PAGEREF _Toc45803229 \h </w:instrText>
        </w:r>
        <w:r>
          <w:fldChar w:fldCharType="separate"/>
        </w:r>
        <w:r w:rsidR="00361264">
          <w:t>3</w:t>
        </w:r>
        <w:r>
          <w:fldChar w:fldCharType="end"/>
        </w:r>
      </w:hyperlink>
    </w:p>
    <w:p w14:paraId="48CCBC73" w14:textId="68C4615E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30" w:history="1">
        <w:r w:rsidRPr="00714C8A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 13 (1) (d)</w:t>
        </w:r>
        <w:r>
          <w:tab/>
        </w:r>
        <w:r>
          <w:fldChar w:fldCharType="begin"/>
        </w:r>
        <w:r>
          <w:instrText xml:space="preserve"> PAGEREF _Toc45803230 \h </w:instrText>
        </w:r>
        <w:r>
          <w:fldChar w:fldCharType="separate"/>
        </w:r>
        <w:r w:rsidR="00361264">
          <w:t>3</w:t>
        </w:r>
        <w:r>
          <w:fldChar w:fldCharType="end"/>
        </w:r>
      </w:hyperlink>
    </w:p>
    <w:p w14:paraId="71665CD1" w14:textId="1EBF897C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31" w:history="1">
        <w:r w:rsidRPr="00714C8A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 13 (1) (e)</w:t>
        </w:r>
        <w:r>
          <w:tab/>
        </w:r>
        <w:r>
          <w:fldChar w:fldCharType="begin"/>
        </w:r>
        <w:r>
          <w:instrText xml:space="preserve"> PAGEREF _Toc45803231 \h </w:instrText>
        </w:r>
        <w:r>
          <w:fldChar w:fldCharType="separate"/>
        </w:r>
        <w:r w:rsidR="00361264">
          <w:t>3</w:t>
        </w:r>
        <w:r>
          <w:fldChar w:fldCharType="end"/>
        </w:r>
      </w:hyperlink>
    </w:p>
    <w:p w14:paraId="7F03C458" w14:textId="6E3D041E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32" w:history="1">
        <w:r w:rsidRPr="00714C8A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 13 (1) (f)</w:t>
        </w:r>
        <w:r>
          <w:tab/>
        </w:r>
        <w:r>
          <w:fldChar w:fldCharType="begin"/>
        </w:r>
        <w:r>
          <w:instrText xml:space="preserve"> PAGEREF _Toc45803232 \h </w:instrText>
        </w:r>
        <w:r>
          <w:fldChar w:fldCharType="separate"/>
        </w:r>
        <w:r w:rsidR="00361264">
          <w:t>3</w:t>
        </w:r>
        <w:r>
          <w:fldChar w:fldCharType="end"/>
        </w:r>
      </w:hyperlink>
    </w:p>
    <w:p w14:paraId="4E905F13" w14:textId="41741021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33" w:history="1">
        <w:r w:rsidRPr="00714C8A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 13 (1) (i) and note</w:t>
        </w:r>
        <w:r>
          <w:tab/>
        </w:r>
        <w:r>
          <w:fldChar w:fldCharType="begin"/>
        </w:r>
        <w:r>
          <w:instrText xml:space="preserve"> PAGEREF _Toc45803233 \h </w:instrText>
        </w:r>
        <w:r>
          <w:fldChar w:fldCharType="separate"/>
        </w:r>
        <w:r w:rsidR="00361264">
          <w:t>4</w:t>
        </w:r>
        <w:r>
          <w:fldChar w:fldCharType="end"/>
        </w:r>
      </w:hyperlink>
    </w:p>
    <w:p w14:paraId="139C4687" w14:textId="0D5F9FDC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34" w:history="1">
        <w:r w:rsidRPr="00714C8A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 13 (2) (b)</w:t>
        </w:r>
        <w:r>
          <w:tab/>
        </w:r>
        <w:r>
          <w:fldChar w:fldCharType="begin"/>
        </w:r>
        <w:r>
          <w:instrText xml:space="preserve"> PAGEREF _Toc45803234 \h </w:instrText>
        </w:r>
        <w:r>
          <w:fldChar w:fldCharType="separate"/>
        </w:r>
        <w:r w:rsidR="00361264">
          <w:t>4</w:t>
        </w:r>
        <w:r>
          <w:fldChar w:fldCharType="end"/>
        </w:r>
      </w:hyperlink>
    </w:p>
    <w:p w14:paraId="6D4A6EB9" w14:textId="685B3F94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35" w:history="1">
        <w:r w:rsidRPr="00714C8A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 13 (3)</w:t>
        </w:r>
        <w:r>
          <w:tab/>
        </w:r>
        <w:r>
          <w:fldChar w:fldCharType="begin"/>
        </w:r>
        <w:r>
          <w:instrText xml:space="preserve"> PAGEREF _Toc45803235 \h </w:instrText>
        </w:r>
        <w:r>
          <w:fldChar w:fldCharType="separate"/>
        </w:r>
        <w:r w:rsidR="00361264">
          <w:t>4</w:t>
        </w:r>
        <w:r>
          <w:fldChar w:fldCharType="end"/>
        </w:r>
      </w:hyperlink>
    </w:p>
    <w:p w14:paraId="5B86AC90" w14:textId="3B021395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36" w:history="1">
        <w:r w:rsidRPr="00714C8A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 13A</w:t>
        </w:r>
        <w:r>
          <w:tab/>
        </w:r>
        <w:r>
          <w:fldChar w:fldCharType="begin"/>
        </w:r>
        <w:r>
          <w:instrText xml:space="preserve"> PAGEREF _Toc45803236 \h </w:instrText>
        </w:r>
        <w:r>
          <w:fldChar w:fldCharType="separate"/>
        </w:r>
        <w:r w:rsidR="00361264">
          <w:t>4</w:t>
        </w:r>
        <w:r>
          <w:fldChar w:fldCharType="end"/>
        </w:r>
      </w:hyperlink>
    </w:p>
    <w:p w14:paraId="5896E5CE" w14:textId="205C4C71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37" w:history="1">
        <w:r w:rsidRPr="00714C8A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 13B (a) (i)</w:t>
        </w:r>
        <w:r>
          <w:tab/>
        </w:r>
        <w:r>
          <w:fldChar w:fldCharType="begin"/>
        </w:r>
        <w:r>
          <w:instrText xml:space="preserve"> PAGEREF _Toc45803237 \h </w:instrText>
        </w:r>
        <w:r>
          <w:fldChar w:fldCharType="separate"/>
        </w:r>
        <w:r w:rsidR="00361264">
          <w:t>5</w:t>
        </w:r>
        <w:r>
          <w:fldChar w:fldCharType="end"/>
        </w:r>
      </w:hyperlink>
    </w:p>
    <w:p w14:paraId="2FFAF358" w14:textId="33A2270E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38" w:history="1">
        <w:r w:rsidRPr="00714C8A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 13B (a) (iii) and (iv)</w:t>
        </w:r>
        <w:r>
          <w:tab/>
        </w:r>
        <w:r>
          <w:fldChar w:fldCharType="begin"/>
        </w:r>
        <w:r>
          <w:instrText xml:space="preserve"> PAGEREF _Toc45803238 \h </w:instrText>
        </w:r>
        <w:r>
          <w:fldChar w:fldCharType="separate"/>
        </w:r>
        <w:r w:rsidR="00361264">
          <w:t>5</w:t>
        </w:r>
        <w:r>
          <w:fldChar w:fldCharType="end"/>
        </w:r>
      </w:hyperlink>
    </w:p>
    <w:p w14:paraId="495632D6" w14:textId="027AC3ED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39" w:history="1">
        <w:r w:rsidRPr="00714C8A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 13B (a) (vii)</w:t>
        </w:r>
        <w:r>
          <w:tab/>
        </w:r>
        <w:r>
          <w:fldChar w:fldCharType="begin"/>
        </w:r>
        <w:r>
          <w:instrText xml:space="preserve"> PAGEREF _Toc45803239 \h </w:instrText>
        </w:r>
        <w:r>
          <w:fldChar w:fldCharType="separate"/>
        </w:r>
        <w:r w:rsidR="00361264">
          <w:t>5</w:t>
        </w:r>
        <w:r>
          <w:fldChar w:fldCharType="end"/>
        </w:r>
      </w:hyperlink>
    </w:p>
    <w:p w14:paraId="0AE91A9B" w14:textId="07CD9442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40" w:history="1">
        <w:r w:rsidRPr="00714C8A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 13B (a) (x)</w:t>
        </w:r>
        <w:r>
          <w:tab/>
        </w:r>
        <w:r>
          <w:fldChar w:fldCharType="begin"/>
        </w:r>
        <w:r>
          <w:instrText xml:space="preserve"> PAGEREF _Toc45803240 \h </w:instrText>
        </w:r>
        <w:r>
          <w:fldChar w:fldCharType="separate"/>
        </w:r>
        <w:r w:rsidR="00361264">
          <w:t>5</w:t>
        </w:r>
        <w:r>
          <w:fldChar w:fldCharType="end"/>
        </w:r>
      </w:hyperlink>
    </w:p>
    <w:p w14:paraId="2BAE5E23" w14:textId="1FA25FA9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41" w:history="1">
        <w:r w:rsidRPr="00714C8A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 13C (1) and (2)</w:t>
        </w:r>
        <w:r>
          <w:tab/>
        </w:r>
        <w:r>
          <w:fldChar w:fldCharType="begin"/>
        </w:r>
        <w:r>
          <w:instrText xml:space="preserve"> PAGEREF _Toc45803241 \h </w:instrText>
        </w:r>
        <w:r>
          <w:fldChar w:fldCharType="separate"/>
        </w:r>
        <w:r w:rsidR="00361264">
          <w:t>6</w:t>
        </w:r>
        <w:r>
          <w:fldChar w:fldCharType="end"/>
        </w:r>
      </w:hyperlink>
    </w:p>
    <w:p w14:paraId="5B5E3689" w14:textId="154705F8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42" w:history="1">
        <w:r w:rsidRPr="00714C8A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 13C (3)</w:t>
        </w:r>
        <w:r>
          <w:tab/>
        </w:r>
        <w:r>
          <w:fldChar w:fldCharType="begin"/>
        </w:r>
        <w:r>
          <w:instrText xml:space="preserve"> PAGEREF _Toc45803242 \h </w:instrText>
        </w:r>
        <w:r>
          <w:fldChar w:fldCharType="separate"/>
        </w:r>
        <w:r w:rsidR="00361264">
          <w:t>7</w:t>
        </w:r>
        <w:r>
          <w:fldChar w:fldCharType="end"/>
        </w:r>
      </w:hyperlink>
    </w:p>
    <w:p w14:paraId="485F0D18" w14:textId="3D961862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43" w:history="1">
        <w:r w:rsidRPr="00714C8A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Section 39</w:t>
        </w:r>
        <w:r>
          <w:tab/>
        </w:r>
        <w:r>
          <w:fldChar w:fldCharType="begin"/>
        </w:r>
        <w:r>
          <w:instrText xml:space="preserve"> PAGEREF _Toc45803243 \h </w:instrText>
        </w:r>
        <w:r>
          <w:fldChar w:fldCharType="separate"/>
        </w:r>
        <w:r w:rsidR="00361264">
          <w:t>7</w:t>
        </w:r>
        <w:r>
          <w:fldChar w:fldCharType="end"/>
        </w:r>
      </w:hyperlink>
    </w:p>
    <w:p w14:paraId="01863E12" w14:textId="7246B2EA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44" w:history="1">
        <w:r w:rsidRPr="00714C8A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New section 41</w:t>
        </w:r>
        <w:r>
          <w:tab/>
        </w:r>
        <w:r>
          <w:fldChar w:fldCharType="begin"/>
        </w:r>
        <w:r>
          <w:instrText xml:space="preserve"> PAGEREF _Toc45803244 \h </w:instrText>
        </w:r>
        <w:r>
          <w:fldChar w:fldCharType="separate"/>
        </w:r>
        <w:r w:rsidR="00361264">
          <w:t>7</w:t>
        </w:r>
        <w:r>
          <w:fldChar w:fldCharType="end"/>
        </w:r>
      </w:hyperlink>
    </w:p>
    <w:p w14:paraId="1607DEAE" w14:textId="13DD6FBC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45" w:history="1">
        <w:r w:rsidRPr="00714C8A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New part 10</w:t>
        </w:r>
        <w:r>
          <w:tab/>
        </w:r>
        <w:r>
          <w:fldChar w:fldCharType="begin"/>
        </w:r>
        <w:r>
          <w:instrText xml:space="preserve"> PAGEREF _Toc45803245 \h </w:instrText>
        </w:r>
        <w:r>
          <w:fldChar w:fldCharType="separate"/>
        </w:r>
        <w:r w:rsidR="00361264">
          <w:t>8</w:t>
        </w:r>
        <w:r>
          <w:fldChar w:fldCharType="end"/>
        </w:r>
      </w:hyperlink>
    </w:p>
    <w:p w14:paraId="46F67E25" w14:textId="5E041148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46" w:history="1">
        <w:r w:rsidRPr="00714C8A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1A, new item 11</w:t>
        </w:r>
        <w:r>
          <w:tab/>
        </w:r>
        <w:r>
          <w:fldChar w:fldCharType="begin"/>
        </w:r>
        <w:r>
          <w:instrText xml:space="preserve"> PAGEREF _Toc45803246 \h </w:instrText>
        </w:r>
        <w:r>
          <w:fldChar w:fldCharType="separate"/>
        </w:r>
        <w:r w:rsidR="00361264">
          <w:t>11</w:t>
        </w:r>
        <w:r>
          <w:fldChar w:fldCharType="end"/>
        </w:r>
      </w:hyperlink>
    </w:p>
    <w:p w14:paraId="79523AFA" w14:textId="2AA501A1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47" w:history="1">
        <w:r w:rsidRPr="00714C8A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New schedule 1B</w:t>
        </w:r>
        <w:r>
          <w:tab/>
        </w:r>
        <w:r>
          <w:fldChar w:fldCharType="begin"/>
        </w:r>
        <w:r>
          <w:instrText xml:space="preserve"> PAGEREF _Toc45803247 \h </w:instrText>
        </w:r>
        <w:r>
          <w:fldChar w:fldCharType="separate"/>
        </w:r>
        <w:r w:rsidR="00361264">
          <w:t>11</w:t>
        </w:r>
        <w:r>
          <w:fldChar w:fldCharType="end"/>
        </w:r>
      </w:hyperlink>
    </w:p>
    <w:p w14:paraId="62AD6FC5" w14:textId="35275E54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48" w:history="1">
        <w:r w:rsidRPr="00714C8A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1, new item 4</w:t>
        </w:r>
        <w:r>
          <w:tab/>
        </w:r>
        <w:r>
          <w:fldChar w:fldCharType="begin"/>
        </w:r>
        <w:r>
          <w:instrText xml:space="preserve"> PAGEREF _Toc45803248 \h </w:instrText>
        </w:r>
        <w:r>
          <w:fldChar w:fldCharType="separate"/>
        </w:r>
        <w:r w:rsidR="00361264">
          <w:t>11</w:t>
        </w:r>
        <w:r>
          <w:fldChar w:fldCharType="end"/>
        </w:r>
      </w:hyperlink>
    </w:p>
    <w:p w14:paraId="32A5C896" w14:textId="6DF416F6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49" w:history="1">
        <w:r w:rsidRPr="00714C8A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1, new items 8 to 12</w:t>
        </w:r>
        <w:r>
          <w:tab/>
        </w:r>
        <w:r>
          <w:fldChar w:fldCharType="begin"/>
        </w:r>
        <w:r>
          <w:instrText xml:space="preserve"> PAGEREF _Toc45803249 \h </w:instrText>
        </w:r>
        <w:r>
          <w:fldChar w:fldCharType="separate"/>
        </w:r>
        <w:r w:rsidR="00361264">
          <w:t>12</w:t>
        </w:r>
        <w:r>
          <w:fldChar w:fldCharType="end"/>
        </w:r>
      </w:hyperlink>
    </w:p>
    <w:p w14:paraId="1D0CEB2D" w14:textId="439774E5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50" w:history="1">
        <w:r w:rsidRPr="00714C8A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2, part 2.1, item 4, column 2, subsection (2) (b) and (c)</w:t>
        </w:r>
        <w:r>
          <w:tab/>
        </w:r>
        <w:r>
          <w:fldChar w:fldCharType="begin"/>
        </w:r>
        <w:r>
          <w:instrText xml:space="preserve"> PAGEREF _Toc45803250 \h </w:instrText>
        </w:r>
        <w:r>
          <w:fldChar w:fldCharType="separate"/>
        </w:r>
        <w:r w:rsidR="00361264">
          <w:t>12</w:t>
        </w:r>
        <w:r>
          <w:fldChar w:fldCharType="end"/>
        </w:r>
      </w:hyperlink>
    </w:p>
    <w:p w14:paraId="13A6D82B" w14:textId="6264FFC9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51" w:history="1">
        <w:r w:rsidRPr="00714C8A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2, part 2.1, item 4, column 2, subsection (2) (e)</w:t>
        </w:r>
        <w:r>
          <w:tab/>
        </w:r>
        <w:r>
          <w:fldChar w:fldCharType="begin"/>
        </w:r>
        <w:r>
          <w:instrText xml:space="preserve"> PAGEREF _Toc45803251 \h </w:instrText>
        </w:r>
        <w:r>
          <w:fldChar w:fldCharType="separate"/>
        </w:r>
        <w:r w:rsidR="00361264">
          <w:t>12</w:t>
        </w:r>
        <w:r>
          <w:fldChar w:fldCharType="end"/>
        </w:r>
      </w:hyperlink>
    </w:p>
    <w:p w14:paraId="02BFB3A8" w14:textId="507D5195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52" w:history="1">
        <w:r w:rsidRPr="00714C8A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2, part 2.1, item 5, column 2</w:t>
        </w:r>
        <w:r>
          <w:tab/>
        </w:r>
        <w:r>
          <w:fldChar w:fldCharType="begin"/>
        </w:r>
        <w:r>
          <w:instrText xml:space="preserve"> PAGEREF _Toc45803252 \h </w:instrText>
        </w:r>
        <w:r>
          <w:fldChar w:fldCharType="separate"/>
        </w:r>
        <w:r w:rsidR="00361264">
          <w:t>13</w:t>
        </w:r>
        <w:r>
          <w:fldChar w:fldCharType="end"/>
        </w:r>
      </w:hyperlink>
    </w:p>
    <w:p w14:paraId="0F5BD2D5" w14:textId="5E42B370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53" w:history="1">
        <w:r w:rsidRPr="00714C8A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2, part 2.2</w:t>
        </w:r>
        <w:r>
          <w:tab/>
        </w:r>
        <w:r>
          <w:fldChar w:fldCharType="begin"/>
        </w:r>
        <w:r>
          <w:instrText xml:space="preserve"> PAGEREF _Toc45803253 \h </w:instrText>
        </w:r>
        <w:r>
          <w:fldChar w:fldCharType="separate"/>
        </w:r>
        <w:r w:rsidR="00361264">
          <w:t>13</w:t>
        </w:r>
        <w:r>
          <w:fldChar w:fldCharType="end"/>
        </w:r>
      </w:hyperlink>
    </w:p>
    <w:p w14:paraId="50B3DB98" w14:textId="04627DEC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54" w:history="1">
        <w:r w:rsidRPr="00714C8A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3.1</w:t>
        </w:r>
        <w:r>
          <w:tab/>
        </w:r>
        <w:r>
          <w:fldChar w:fldCharType="begin"/>
        </w:r>
        <w:r>
          <w:instrText xml:space="preserve"> PAGEREF _Toc45803254 \h </w:instrText>
        </w:r>
        <w:r>
          <w:fldChar w:fldCharType="separate"/>
        </w:r>
        <w:r w:rsidR="00361264">
          <w:t>17</w:t>
        </w:r>
        <w:r>
          <w:fldChar w:fldCharType="end"/>
        </w:r>
      </w:hyperlink>
    </w:p>
    <w:p w14:paraId="1EFC3920" w14:textId="01A51977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55" w:history="1">
        <w:r w:rsidRPr="00714C8A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3.1 (c)</w:t>
        </w:r>
        <w:r>
          <w:tab/>
        </w:r>
        <w:r>
          <w:fldChar w:fldCharType="begin"/>
        </w:r>
        <w:r>
          <w:instrText xml:space="preserve"> PAGEREF _Toc45803255 \h </w:instrText>
        </w:r>
        <w:r>
          <w:fldChar w:fldCharType="separate"/>
        </w:r>
        <w:r w:rsidR="00361264">
          <w:t>17</w:t>
        </w:r>
        <w:r>
          <w:fldChar w:fldCharType="end"/>
        </w:r>
      </w:hyperlink>
    </w:p>
    <w:p w14:paraId="4D285179" w14:textId="7A649254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56" w:history="1">
        <w:r w:rsidRPr="00714C8A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3.2</w:t>
        </w:r>
        <w:r>
          <w:tab/>
        </w:r>
        <w:r>
          <w:fldChar w:fldCharType="begin"/>
        </w:r>
        <w:r>
          <w:instrText xml:space="preserve"> PAGEREF _Toc45803256 \h </w:instrText>
        </w:r>
        <w:r>
          <w:fldChar w:fldCharType="separate"/>
        </w:r>
        <w:r w:rsidR="00361264">
          <w:t>18</w:t>
        </w:r>
        <w:r>
          <w:fldChar w:fldCharType="end"/>
        </w:r>
      </w:hyperlink>
    </w:p>
    <w:p w14:paraId="1ECA686C" w14:textId="6A3FEB44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57" w:history="1">
        <w:r w:rsidRPr="00714C8A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3.2 (d)</w:t>
        </w:r>
        <w:r>
          <w:tab/>
        </w:r>
        <w:r>
          <w:fldChar w:fldCharType="begin"/>
        </w:r>
        <w:r>
          <w:instrText xml:space="preserve"> PAGEREF _Toc45803257 \h </w:instrText>
        </w:r>
        <w:r>
          <w:fldChar w:fldCharType="separate"/>
        </w:r>
        <w:r w:rsidR="00361264">
          <w:t>18</w:t>
        </w:r>
        <w:r>
          <w:fldChar w:fldCharType="end"/>
        </w:r>
      </w:hyperlink>
    </w:p>
    <w:p w14:paraId="5614CC6D" w14:textId="34659B62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58" w:history="1">
        <w:r w:rsidRPr="00714C8A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3.2 (d) (ii) and (iii)</w:t>
        </w:r>
        <w:r>
          <w:tab/>
        </w:r>
        <w:r>
          <w:fldChar w:fldCharType="begin"/>
        </w:r>
        <w:r>
          <w:instrText xml:space="preserve"> PAGEREF _Toc45803258 \h </w:instrText>
        </w:r>
        <w:r>
          <w:fldChar w:fldCharType="separate"/>
        </w:r>
        <w:r w:rsidR="00361264">
          <w:t>18</w:t>
        </w:r>
        <w:r>
          <w:fldChar w:fldCharType="end"/>
        </w:r>
      </w:hyperlink>
    </w:p>
    <w:p w14:paraId="76F35F97" w14:textId="76E84C58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59" w:history="1">
        <w:r w:rsidRPr="00714C8A">
          <w:t>38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3.2 (d), example</w:t>
        </w:r>
        <w:r>
          <w:tab/>
        </w:r>
        <w:r>
          <w:fldChar w:fldCharType="begin"/>
        </w:r>
        <w:r>
          <w:instrText xml:space="preserve"> PAGEREF _Toc45803259 \h </w:instrText>
        </w:r>
        <w:r>
          <w:fldChar w:fldCharType="separate"/>
        </w:r>
        <w:r w:rsidR="00361264">
          <w:t>18</w:t>
        </w:r>
        <w:r>
          <w:fldChar w:fldCharType="end"/>
        </w:r>
      </w:hyperlink>
    </w:p>
    <w:p w14:paraId="71A71691" w14:textId="770F231D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60" w:history="1">
        <w:r w:rsidRPr="00714C8A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3.2 (e) (i)</w:t>
        </w:r>
        <w:r>
          <w:tab/>
        </w:r>
        <w:r>
          <w:fldChar w:fldCharType="begin"/>
        </w:r>
        <w:r>
          <w:instrText xml:space="preserve"> PAGEREF _Toc45803260 \h </w:instrText>
        </w:r>
        <w:r>
          <w:fldChar w:fldCharType="separate"/>
        </w:r>
        <w:r w:rsidR="00361264">
          <w:t>18</w:t>
        </w:r>
        <w:r>
          <w:fldChar w:fldCharType="end"/>
        </w:r>
      </w:hyperlink>
    </w:p>
    <w:p w14:paraId="3219BC7A" w14:textId="7A75BE98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5803261" w:history="1">
        <w:r w:rsidRPr="00714C8A">
          <w:t>40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3.2 (h)</w:t>
        </w:r>
        <w:r>
          <w:tab/>
        </w:r>
        <w:r>
          <w:fldChar w:fldCharType="begin"/>
        </w:r>
        <w:r>
          <w:instrText xml:space="preserve"> PAGEREF _Toc45803261 \h </w:instrText>
        </w:r>
        <w:r>
          <w:fldChar w:fldCharType="separate"/>
        </w:r>
        <w:r w:rsidR="00361264">
          <w:t>19</w:t>
        </w:r>
        <w:r>
          <w:fldChar w:fldCharType="end"/>
        </w:r>
      </w:hyperlink>
    </w:p>
    <w:p w14:paraId="20605B48" w14:textId="0F5E10D9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62" w:history="1">
        <w:r w:rsidRPr="00714C8A">
          <w:t>41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3.2 (i)</w:t>
        </w:r>
        <w:r>
          <w:tab/>
        </w:r>
        <w:r>
          <w:fldChar w:fldCharType="begin"/>
        </w:r>
        <w:r>
          <w:instrText xml:space="preserve"> PAGEREF _Toc45803262 \h </w:instrText>
        </w:r>
        <w:r>
          <w:fldChar w:fldCharType="separate"/>
        </w:r>
        <w:r w:rsidR="00361264">
          <w:t>19</w:t>
        </w:r>
        <w:r>
          <w:fldChar w:fldCharType="end"/>
        </w:r>
      </w:hyperlink>
    </w:p>
    <w:p w14:paraId="2B9A8D28" w14:textId="6659F871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63" w:history="1">
        <w:r w:rsidRPr="00714C8A">
          <w:t>42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3.2 (j)</w:t>
        </w:r>
        <w:r>
          <w:tab/>
        </w:r>
        <w:r>
          <w:fldChar w:fldCharType="begin"/>
        </w:r>
        <w:r>
          <w:instrText xml:space="preserve"> PAGEREF _Toc45803263 \h </w:instrText>
        </w:r>
        <w:r>
          <w:fldChar w:fldCharType="separate"/>
        </w:r>
        <w:r w:rsidR="00361264">
          <w:t>19</w:t>
        </w:r>
        <w:r>
          <w:fldChar w:fldCharType="end"/>
        </w:r>
      </w:hyperlink>
    </w:p>
    <w:p w14:paraId="6326139E" w14:textId="57B0A383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64" w:history="1">
        <w:r w:rsidRPr="00714C8A">
          <w:t>43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3.2 (k)</w:t>
        </w:r>
        <w:r>
          <w:tab/>
        </w:r>
        <w:r>
          <w:fldChar w:fldCharType="begin"/>
        </w:r>
        <w:r>
          <w:instrText xml:space="preserve"> PAGEREF _Toc45803264 \h </w:instrText>
        </w:r>
        <w:r>
          <w:fldChar w:fldCharType="separate"/>
        </w:r>
        <w:r w:rsidR="00361264">
          <w:t>19</w:t>
        </w:r>
        <w:r>
          <w:fldChar w:fldCharType="end"/>
        </w:r>
      </w:hyperlink>
    </w:p>
    <w:p w14:paraId="46CB774E" w14:textId="7AED543D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65" w:history="1">
        <w:r w:rsidRPr="00714C8A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3.2 (k) (ii)</w:t>
        </w:r>
        <w:r>
          <w:tab/>
        </w:r>
        <w:r>
          <w:fldChar w:fldCharType="begin"/>
        </w:r>
        <w:r>
          <w:instrText xml:space="preserve"> PAGEREF _Toc45803265 \h </w:instrText>
        </w:r>
        <w:r>
          <w:fldChar w:fldCharType="separate"/>
        </w:r>
        <w:r w:rsidR="00361264">
          <w:t>20</w:t>
        </w:r>
        <w:r>
          <w:fldChar w:fldCharType="end"/>
        </w:r>
      </w:hyperlink>
    </w:p>
    <w:p w14:paraId="06ACBC30" w14:textId="0517A6EE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66" w:history="1">
        <w:r w:rsidRPr="00714C8A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3.2 (l)</w:t>
        </w:r>
        <w:r>
          <w:tab/>
        </w:r>
        <w:r>
          <w:fldChar w:fldCharType="begin"/>
        </w:r>
        <w:r>
          <w:instrText xml:space="preserve"> PAGEREF _Toc45803266 \h </w:instrText>
        </w:r>
        <w:r>
          <w:fldChar w:fldCharType="separate"/>
        </w:r>
        <w:r w:rsidR="00361264">
          <w:t>20</w:t>
        </w:r>
        <w:r>
          <w:fldChar w:fldCharType="end"/>
        </w:r>
      </w:hyperlink>
    </w:p>
    <w:p w14:paraId="2BBC308A" w14:textId="2E688EF2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67" w:history="1">
        <w:r w:rsidRPr="00714C8A">
          <w:t>46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3.2 (l) (i)</w:t>
        </w:r>
        <w:r>
          <w:tab/>
        </w:r>
        <w:r>
          <w:fldChar w:fldCharType="begin"/>
        </w:r>
        <w:r>
          <w:instrText xml:space="preserve"> PAGEREF _Toc45803267 \h </w:instrText>
        </w:r>
        <w:r>
          <w:fldChar w:fldCharType="separate"/>
        </w:r>
        <w:r w:rsidR="00361264">
          <w:t>20</w:t>
        </w:r>
        <w:r>
          <w:fldChar w:fldCharType="end"/>
        </w:r>
      </w:hyperlink>
    </w:p>
    <w:p w14:paraId="6D9EF353" w14:textId="3944B5CE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68" w:history="1">
        <w:r w:rsidRPr="00714C8A">
          <w:t>47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3.2 (m)</w:t>
        </w:r>
        <w:r>
          <w:tab/>
        </w:r>
        <w:r>
          <w:fldChar w:fldCharType="begin"/>
        </w:r>
        <w:r>
          <w:instrText xml:space="preserve"> PAGEREF _Toc45803268 \h </w:instrText>
        </w:r>
        <w:r>
          <w:fldChar w:fldCharType="separate"/>
        </w:r>
        <w:r w:rsidR="00361264">
          <w:t>20</w:t>
        </w:r>
        <w:r>
          <w:fldChar w:fldCharType="end"/>
        </w:r>
      </w:hyperlink>
    </w:p>
    <w:p w14:paraId="05E9A527" w14:textId="5ED4B8AD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69" w:history="1">
        <w:r w:rsidRPr="00714C8A">
          <w:t>48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3.2 (m) (i)</w:t>
        </w:r>
        <w:r>
          <w:tab/>
        </w:r>
        <w:r>
          <w:fldChar w:fldCharType="begin"/>
        </w:r>
        <w:r>
          <w:instrText xml:space="preserve"> PAGEREF _Toc45803269 \h </w:instrText>
        </w:r>
        <w:r>
          <w:fldChar w:fldCharType="separate"/>
        </w:r>
        <w:r w:rsidR="00361264">
          <w:t>20</w:t>
        </w:r>
        <w:r>
          <w:fldChar w:fldCharType="end"/>
        </w:r>
      </w:hyperlink>
    </w:p>
    <w:p w14:paraId="6F716F27" w14:textId="7B64A9F1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70" w:history="1">
        <w:r w:rsidRPr="00714C8A">
          <w:t>49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3.2 (m) (ii)</w:t>
        </w:r>
        <w:r>
          <w:tab/>
        </w:r>
        <w:r>
          <w:fldChar w:fldCharType="begin"/>
        </w:r>
        <w:r>
          <w:instrText xml:space="preserve"> PAGEREF _Toc45803270 \h </w:instrText>
        </w:r>
        <w:r>
          <w:fldChar w:fldCharType="separate"/>
        </w:r>
        <w:r w:rsidR="00361264">
          <w:t>21</w:t>
        </w:r>
        <w:r>
          <w:fldChar w:fldCharType="end"/>
        </w:r>
      </w:hyperlink>
    </w:p>
    <w:p w14:paraId="6DC22EE4" w14:textId="0921EEBE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71" w:history="1">
        <w:r w:rsidRPr="00714C8A">
          <w:t>50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3.2A</w:t>
        </w:r>
        <w:r>
          <w:tab/>
        </w:r>
        <w:r>
          <w:fldChar w:fldCharType="begin"/>
        </w:r>
        <w:r>
          <w:instrText xml:space="preserve"> PAGEREF _Toc45803271 \h </w:instrText>
        </w:r>
        <w:r>
          <w:fldChar w:fldCharType="separate"/>
        </w:r>
        <w:r w:rsidR="00361264">
          <w:t>21</w:t>
        </w:r>
        <w:r>
          <w:fldChar w:fldCharType="end"/>
        </w:r>
      </w:hyperlink>
    </w:p>
    <w:p w14:paraId="4D8DC741" w14:textId="395EAEF9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72" w:history="1">
        <w:r w:rsidRPr="00714C8A">
          <w:t>51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part 3.3 heading, note 2</w:t>
        </w:r>
        <w:r>
          <w:tab/>
        </w:r>
        <w:r>
          <w:fldChar w:fldCharType="begin"/>
        </w:r>
        <w:r>
          <w:instrText xml:space="preserve"> PAGEREF _Toc45803272 \h </w:instrText>
        </w:r>
        <w:r>
          <w:fldChar w:fldCharType="separate"/>
        </w:r>
        <w:r w:rsidR="00361264">
          <w:t>22</w:t>
        </w:r>
        <w:r>
          <w:fldChar w:fldCharType="end"/>
        </w:r>
      </w:hyperlink>
    </w:p>
    <w:p w14:paraId="5321EE24" w14:textId="05C3997A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73" w:history="1">
        <w:r w:rsidRPr="00714C8A">
          <w:t>52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3.3 (a) and (b)</w:t>
        </w:r>
        <w:r>
          <w:tab/>
        </w:r>
        <w:r>
          <w:fldChar w:fldCharType="begin"/>
        </w:r>
        <w:r>
          <w:instrText xml:space="preserve"> PAGEREF _Toc45803273 \h </w:instrText>
        </w:r>
        <w:r>
          <w:fldChar w:fldCharType="separate"/>
        </w:r>
        <w:r w:rsidR="00361264">
          <w:t>22</w:t>
        </w:r>
        <w:r>
          <w:fldChar w:fldCharType="end"/>
        </w:r>
      </w:hyperlink>
    </w:p>
    <w:p w14:paraId="57B9B9A3" w14:textId="73841AC6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74" w:history="1">
        <w:r w:rsidRPr="00714C8A">
          <w:t>53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3.3 (d) and (e)</w:t>
        </w:r>
        <w:r>
          <w:tab/>
        </w:r>
        <w:r>
          <w:fldChar w:fldCharType="begin"/>
        </w:r>
        <w:r>
          <w:instrText xml:space="preserve"> PAGEREF _Toc45803274 \h </w:instrText>
        </w:r>
        <w:r>
          <w:fldChar w:fldCharType="separate"/>
        </w:r>
        <w:r w:rsidR="00361264">
          <w:t>22</w:t>
        </w:r>
        <w:r>
          <w:fldChar w:fldCharType="end"/>
        </w:r>
      </w:hyperlink>
    </w:p>
    <w:p w14:paraId="0B1384E6" w14:textId="070ACB5A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75" w:history="1">
        <w:r w:rsidRPr="00714C8A">
          <w:t>54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3.3 (f) (ii) (B)</w:t>
        </w:r>
        <w:r>
          <w:tab/>
        </w:r>
        <w:r>
          <w:fldChar w:fldCharType="begin"/>
        </w:r>
        <w:r>
          <w:instrText xml:space="preserve"> PAGEREF _Toc45803275 \h </w:instrText>
        </w:r>
        <w:r>
          <w:fldChar w:fldCharType="separate"/>
        </w:r>
        <w:r w:rsidR="00361264">
          <w:t>23</w:t>
        </w:r>
        <w:r>
          <w:fldChar w:fldCharType="end"/>
        </w:r>
      </w:hyperlink>
    </w:p>
    <w:p w14:paraId="06DE2780" w14:textId="0E9900EE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76" w:history="1">
        <w:r w:rsidRPr="00714C8A">
          <w:t>55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section 3.3 (f) (ii), example</w:t>
        </w:r>
        <w:r>
          <w:tab/>
        </w:r>
        <w:r>
          <w:fldChar w:fldCharType="begin"/>
        </w:r>
        <w:r>
          <w:instrText xml:space="preserve"> PAGEREF _Toc45803276 \h </w:instrText>
        </w:r>
        <w:r>
          <w:fldChar w:fldCharType="separate"/>
        </w:r>
        <w:r w:rsidR="00361264">
          <w:t>23</w:t>
        </w:r>
        <w:r>
          <w:fldChar w:fldCharType="end"/>
        </w:r>
      </w:hyperlink>
    </w:p>
    <w:p w14:paraId="139E18F8" w14:textId="45CA81C5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77" w:history="1">
        <w:r w:rsidRPr="00714C8A">
          <w:t>56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new section 3.3 (q) to (s)</w:t>
        </w:r>
        <w:r>
          <w:tab/>
        </w:r>
        <w:r>
          <w:fldChar w:fldCharType="begin"/>
        </w:r>
        <w:r>
          <w:instrText xml:space="preserve"> PAGEREF _Toc45803277 \h </w:instrText>
        </w:r>
        <w:r>
          <w:fldChar w:fldCharType="separate"/>
        </w:r>
        <w:r w:rsidR="00361264">
          <w:t>23</w:t>
        </w:r>
        <w:r>
          <w:fldChar w:fldCharType="end"/>
        </w:r>
      </w:hyperlink>
    </w:p>
    <w:p w14:paraId="33308FCD" w14:textId="3150EEC0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78" w:history="1">
        <w:r w:rsidRPr="00714C8A">
          <w:t>57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Schedule 3, new section 3.3 (2) to (4)</w:t>
        </w:r>
        <w:r>
          <w:tab/>
        </w:r>
        <w:r>
          <w:fldChar w:fldCharType="begin"/>
        </w:r>
        <w:r>
          <w:instrText xml:space="preserve"> PAGEREF _Toc45803278 \h </w:instrText>
        </w:r>
        <w:r>
          <w:fldChar w:fldCharType="separate"/>
        </w:r>
        <w:r w:rsidR="00361264">
          <w:t>24</w:t>
        </w:r>
        <w:r>
          <w:fldChar w:fldCharType="end"/>
        </w:r>
      </w:hyperlink>
    </w:p>
    <w:p w14:paraId="69097DAB" w14:textId="3020BB79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79" w:history="1">
        <w:r w:rsidRPr="00714C8A">
          <w:t>58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Dictionary, note 3</w:t>
        </w:r>
        <w:r>
          <w:tab/>
        </w:r>
        <w:r>
          <w:fldChar w:fldCharType="begin"/>
        </w:r>
        <w:r>
          <w:instrText xml:space="preserve"> PAGEREF _Toc45803279 \h </w:instrText>
        </w:r>
        <w:r>
          <w:fldChar w:fldCharType="separate"/>
        </w:r>
        <w:r w:rsidR="00361264">
          <w:t>24</w:t>
        </w:r>
        <w:r>
          <w:fldChar w:fldCharType="end"/>
        </w:r>
      </w:hyperlink>
    </w:p>
    <w:p w14:paraId="2C26ECED" w14:textId="7217B662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80" w:history="1">
        <w:r w:rsidRPr="00714C8A">
          <w:t>59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Dictionary, note 3</w:t>
        </w:r>
        <w:r>
          <w:tab/>
        </w:r>
        <w:r>
          <w:fldChar w:fldCharType="begin"/>
        </w:r>
        <w:r>
          <w:instrText xml:space="preserve"> PAGEREF _Toc45803280 \h </w:instrText>
        </w:r>
        <w:r>
          <w:fldChar w:fldCharType="separate"/>
        </w:r>
        <w:r w:rsidR="00361264">
          <w:t>25</w:t>
        </w:r>
        <w:r>
          <w:fldChar w:fldCharType="end"/>
        </w:r>
      </w:hyperlink>
    </w:p>
    <w:p w14:paraId="6C5C17D6" w14:textId="14F103E6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81" w:history="1">
        <w:r w:rsidRPr="00714C8A">
          <w:t>60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 xml:space="preserve">Dictionary, definition of </w:t>
        </w:r>
        <w:r w:rsidRPr="00714C8A">
          <w:rPr>
            <w:i/>
          </w:rPr>
          <w:t>characterised</w:t>
        </w:r>
        <w:r>
          <w:tab/>
        </w:r>
        <w:r>
          <w:fldChar w:fldCharType="begin"/>
        </w:r>
        <w:r>
          <w:instrText xml:space="preserve"> PAGEREF _Toc45803281 \h </w:instrText>
        </w:r>
        <w:r>
          <w:fldChar w:fldCharType="separate"/>
        </w:r>
        <w:r w:rsidR="00361264">
          <w:t>25</w:t>
        </w:r>
        <w:r>
          <w:fldChar w:fldCharType="end"/>
        </w:r>
      </w:hyperlink>
    </w:p>
    <w:p w14:paraId="240B617C" w14:textId="26DA10CE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82" w:history="1">
        <w:r w:rsidRPr="00714C8A">
          <w:t>61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>Dictionary, new definitions</w:t>
        </w:r>
        <w:r>
          <w:tab/>
        </w:r>
        <w:r>
          <w:fldChar w:fldCharType="begin"/>
        </w:r>
        <w:r>
          <w:instrText xml:space="preserve"> PAGEREF _Toc45803282 \h </w:instrText>
        </w:r>
        <w:r>
          <w:fldChar w:fldCharType="separate"/>
        </w:r>
        <w:r w:rsidR="00361264">
          <w:t>25</w:t>
        </w:r>
        <w:r>
          <w:fldChar w:fldCharType="end"/>
        </w:r>
      </w:hyperlink>
    </w:p>
    <w:p w14:paraId="63A78585" w14:textId="59DA39CF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83" w:history="1">
        <w:r w:rsidRPr="00714C8A">
          <w:t>62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 xml:space="preserve">Dictionary, definition of </w:t>
        </w:r>
        <w:r w:rsidRPr="00714C8A">
          <w:rPr>
            <w:i/>
          </w:rPr>
          <w:t>toxin</w:t>
        </w:r>
        <w:r w:rsidRPr="00714C8A">
          <w:rPr>
            <w:i/>
          </w:rPr>
          <w:noBreakHyphen/>
          <w:t>producing organism</w:t>
        </w:r>
        <w:r>
          <w:tab/>
        </w:r>
        <w:r>
          <w:fldChar w:fldCharType="begin"/>
        </w:r>
        <w:r>
          <w:instrText xml:space="preserve"> PAGEREF _Toc45803283 \h </w:instrText>
        </w:r>
        <w:r>
          <w:fldChar w:fldCharType="separate"/>
        </w:r>
        <w:r w:rsidR="00361264">
          <w:t>26</w:t>
        </w:r>
        <w:r>
          <w:fldChar w:fldCharType="end"/>
        </w:r>
      </w:hyperlink>
    </w:p>
    <w:p w14:paraId="2CBA375A" w14:textId="5FCED23B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84" w:history="1">
        <w:r w:rsidRPr="00714C8A">
          <w:t>63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 xml:space="preserve">Dictionary, new definition of </w:t>
        </w:r>
        <w:r w:rsidRPr="00714C8A">
          <w:rPr>
            <w:i/>
          </w:rPr>
          <w:t>vector</w:t>
        </w:r>
        <w:r>
          <w:tab/>
        </w:r>
        <w:r>
          <w:fldChar w:fldCharType="begin"/>
        </w:r>
        <w:r>
          <w:instrText xml:space="preserve"> PAGEREF _Toc45803284 \h </w:instrText>
        </w:r>
        <w:r>
          <w:fldChar w:fldCharType="separate"/>
        </w:r>
        <w:r w:rsidR="00361264">
          <w:t>26</w:t>
        </w:r>
        <w:r>
          <w:fldChar w:fldCharType="end"/>
        </w:r>
      </w:hyperlink>
    </w:p>
    <w:p w14:paraId="7EEA5115" w14:textId="6AAAE54E" w:rsidR="00CD6148" w:rsidRDefault="00CD61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3285" w:history="1">
        <w:r w:rsidRPr="00714C8A">
          <w:t>64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14C8A">
          <w:t xml:space="preserve">Further amendments, mentions of </w:t>
        </w:r>
        <w:r w:rsidRPr="00714C8A">
          <w:rPr>
            <w:i/>
          </w:rPr>
          <w:t>part 2.2</w:t>
        </w:r>
        <w:r>
          <w:tab/>
        </w:r>
        <w:r>
          <w:fldChar w:fldCharType="begin"/>
        </w:r>
        <w:r>
          <w:instrText xml:space="preserve"> PAGEREF _Toc45803285 \h </w:instrText>
        </w:r>
        <w:r>
          <w:fldChar w:fldCharType="separate"/>
        </w:r>
        <w:r w:rsidR="00361264">
          <w:t>26</w:t>
        </w:r>
        <w:r>
          <w:fldChar w:fldCharType="end"/>
        </w:r>
      </w:hyperlink>
    </w:p>
    <w:p w14:paraId="7E358737" w14:textId="3EFB616D" w:rsidR="00CD6148" w:rsidRDefault="00C5047C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5803286" w:history="1">
        <w:r w:rsidR="00CD6148" w:rsidRPr="00714C8A">
          <w:t>Schedule 1</w:t>
        </w:r>
        <w:r w:rsidR="00CD61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D6148" w:rsidRPr="00714C8A">
          <w:t>Delayed amendment</w:t>
        </w:r>
        <w:r w:rsidR="00CD6148">
          <w:tab/>
        </w:r>
        <w:r w:rsidR="00CD6148" w:rsidRPr="00CD6148">
          <w:rPr>
            <w:b w:val="0"/>
            <w:sz w:val="20"/>
          </w:rPr>
          <w:fldChar w:fldCharType="begin"/>
        </w:r>
        <w:r w:rsidR="00CD6148" w:rsidRPr="00CD6148">
          <w:rPr>
            <w:b w:val="0"/>
            <w:sz w:val="20"/>
          </w:rPr>
          <w:instrText xml:space="preserve"> PAGEREF _Toc45803286 \h </w:instrText>
        </w:r>
        <w:r w:rsidR="00CD6148" w:rsidRPr="00CD6148">
          <w:rPr>
            <w:b w:val="0"/>
            <w:sz w:val="20"/>
          </w:rPr>
        </w:r>
        <w:r w:rsidR="00CD6148" w:rsidRPr="00CD6148">
          <w:rPr>
            <w:b w:val="0"/>
            <w:sz w:val="20"/>
          </w:rPr>
          <w:fldChar w:fldCharType="separate"/>
        </w:r>
        <w:r w:rsidR="00361264">
          <w:rPr>
            <w:b w:val="0"/>
            <w:sz w:val="20"/>
          </w:rPr>
          <w:t>27</w:t>
        </w:r>
        <w:r w:rsidR="00CD6148" w:rsidRPr="00CD6148">
          <w:rPr>
            <w:b w:val="0"/>
            <w:sz w:val="20"/>
          </w:rPr>
          <w:fldChar w:fldCharType="end"/>
        </w:r>
      </w:hyperlink>
    </w:p>
    <w:p w14:paraId="2D7E9E42" w14:textId="6C94FA22" w:rsidR="000B60ED" w:rsidRPr="00306B84" w:rsidRDefault="00CD6148">
      <w:pPr>
        <w:pStyle w:val="BillBasic"/>
      </w:pPr>
      <w:r>
        <w:fldChar w:fldCharType="end"/>
      </w:r>
    </w:p>
    <w:p w14:paraId="6D8A149A" w14:textId="77777777" w:rsidR="00306B84" w:rsidRDefault="00306B84">
      <w:pPr>
        <w:pStyle w:val="01Contents"/>
        <w:sectPr w:rsidR="00306B84" w:rsidSect="003D2380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654554D9" w14:textId="77777777" w:rsidR="000B60ED" w:rsidRPr="00306B84" w:rsidRDefault="00306B84" w:rsidP="00306B84">
      <w:pPr>
        <w:pStyle w:val="AH5Sec"/>
        <w:shd w:val="pct25" w:color="auto" w:fill="auto"/>
      </w:pPr>
      <w:bookmarkStart w:id="3" w:name="_Toc45803222"/>
      <w:r w:rsidRPr="00306B84">
        <w:rPr>
          <w:rStyle w:val="CharSectNo"/>
        </w:rPr>
        <w:lastRenderedPageBreak/>
        <w:t>1</w:t>
      </w:r>
      <w:r w:rsidRPr="00306B84">
        <w:tab/>
      </w:r>
      <w:r w:rsidR="000B60ED" w:rsidRPr="00306B84">
        <w:t>Name of regulation</w:t>
      </w:r>
      <w:bookmarkEnd w:id="3"/>
    </w:p>
    <w:p w14:paraId="2FD5013E" w14:textId="16A77DDE" w:rsidR="000B60ED" w:rsidRPr="00306B84" w:rsidRDefault="000B60ED">
      <w:pPr>
        <w:pStyle w:val="Amainreturn"/>
      </w:pPr>
      <w:r w:rsidRPr="00306B84">
        <w:t xml:space="preserve">This regulation is the </w:t>
      </w:r>
      <w:r w:rsidRPr="00306B84">
        <w:rPr>
          <w:i/>
        </w:rPr>
        <w:fldChar w:fldCharType="begin"/>
      </w:r>
      <w:r w:rsidRPr="00306B84">
        <w:rPr>
          <w:i/>
        </w:rPr>
        <w:instrText xml:space="preserve"> REF citation \*charformat </w:instrText>
      </w:r>
      <w:r w:rsidRPr="00306B84">
        <w:rPr>
          <w:i/>
        </w:rPr>
        <w:fldChar w:fldCharType="separate"/>
      </w:r>
      <w:r w:rsidR="00361264" w:rsidRPr="00361264">
        <w:rPr>
          <w:i/>
        </w:rPr>
        <w:t>Gene Technology Amendment Regulation 2020 (No 1)</w:t>
      </w:r>
      <w:r w:rsidRPr="00306B84">
        <w:rPr>
          <w:i/>
        </w:rPr>
        <w:fldChar w:fldCharType="end"/>
      </w:r>
      <w:r w:rsidRPr="00306B84">
        <w:rPr>
          <w:iCs/>
        </w:rPr>
        <w:t>.</w:t>
      </w:r>
    </w:p>
    <w:p w14:paraId="199D7D65" w14:textId="77777777" w:rsidR="000B60ED" w:rsidRPr="00306B84" w:rsidRDefault="00306B84" w:rsidP="00306B84">
      <w:pPr>
        <w:pStyle w:val="AH5Sec"/>
        <w:shd w:val="pct25" w:color="auto" w:fill="auto"/>
      </w:pPr>
      <w:bookmarkStart w:id="4" w:name="_Toc45803223"/>
      <w:r w:rsidRPr="00306B84">
        <w:rPr>
          <w:rStyle w:val="CharSectNo"/>
        </w:rPr>
        <w:t>2</w:t>
      </w:r>
      <w:r w:rsidRPr="00306B84">
        <w:tab/>
      </w:r>
      <w:r w:rsidR="000B60ED" w:rsidRPr="00306B84">
        <w:t>Commencement</w:t>
      </w:r>
      <w:bookmarkEnd w:id="4"/>
    </w:p>
    <w:p w14:paraId="49E04550" w14:textId="77777777" w:rsidR="000B60ED" w:rsidRPr="00306B84" w:rsidRDefault="00F62BCE" w:rsidP="00306B84">
      <w:pPr>
        <w:pStyle w:val="IMain"/>
        <w:keepNext/>
      </w:pPr>
      <w:r w:rsidRPr="00306B84">
        <w:tab/>
        <w:t>(1)</w:t>
      </w:r>
      <w:r w:rsidRPr="00306B84">
        <w:tab/>
      </w:r>
      <w:r w:rsidR="000B60ED" w:rsidRPr="00306B84">
        <w:t>This regulation</w:t>
      </w:r>
      <w:r w:rsidRPr="00306B84">
        <w:t xml:space="preserve"> </w:t>
      </w:r>
      <w:r w:rsidR="00D42C29" w:rsidRPr="00306B84">
        <w:t>(</w:t>
      </w:r>
      <w:r w:rsidRPr="00306B84">
        <w:t>other than schedule 1</w:t>
      </w:r>
      <w:r w:rsidR="00D42C29" w:rsidRPr="00306B84">
        <w:t>)</w:t>
      </w:r>
      <w:r w:rsidR="000B60ED" w:rsidRPr="00306B84">
        <w:t xml:space="preserve"> commences on the day after its notification day.</w:t>
      </w:r>
    </w:p>
    <w:p w14:paraId="3BCFDBB0" w14:textId="32946938" w:rsidR="000B60ED" w:rsidRPr="00306B84" w:rsidRDefault="000B60ED">
      <w:pPr>
        <w:pStyle w:val="aNote"/>
      </w:pPr>
      <w:r w:rsidRPr="00306B84">
        <w:rPr>
          <w:rStyle w:val="charItals"/>
        </w:rPr>
        <w:t>Note</w:t>
      </w:r>
      <w:r w:rsidRPr="00306B84">
        <w:rPr>
          <w:rStyle w:val="charItals"/>
        </w:rPr>
        <w:tab/>
      </w:r>
      <w:r w:rsidRPr="00306B84">
        <w:t xml:space="preserve">The naming and commencement provisions automatically commence on the notification day (see </w:t>
      </w:r>
      <w:hyperlink r:id="rId21" w:tooltip="A2001-14" w:history="1">
        <w:r w:rsidR="0034225F" w:rsidRPr="00306B84">
          <w:rPr>
            <w:rStyle w:val="charCitHyperlinkAbbrev"/>
          </w:rPr>
          <w:t>Legislation Act</w:t>
        </w:r>
      </w:hyperlink>
      <w:r w:rsidRPr="00306B84">
        <w:t>, s 75 (1)).</w:t>
      </w:r>
    </w:p>
    <w:p w14:paraId="302BCFAC" w14:textId="77777777" w:rsidR="00F62BCE" w:rsidRPr="00306B84" w:rsidRDefault="00F62BCE" w:rsidP="00F62BCE">
      <w:pPr>
        <w:pStyle w:val="IMain"/>
      </w:pPr>
      <w:r w:rsidRPr="00306B84">
        <w:tab/>
        <w:t>(</w:t>
      </w:r>
      <w:r w:rsidR="00A80345" w:rsidRPr="00306B84">
        <w:t>2</w:t>
      </w:r>
      <w:r w:rsidRPr="00306B84">
        <w:t>)</w:t>
      </w:r>
      <w:r w:rsidRPr="00306B84">
        <w:tab/>
        <w:t xml:space="preserve">Schedule </w:t>
      </w:r>
      <w:r w:rsidR="00A80345" w:rsidRPr="00306B84">
        <w:t>1</w:t>
      </w:r>
      <w:r w:rsidRPr="00306B84">
        <w:t xml:space="preserve"> commences on 8 October 2020.</w:t>
      </w:r>
    </w:p>
    <w:p w14:paraId="1BCAC012" w14:textId="77777777" w:rsidR="000B60ED" w:rsidRPr="00306B84" w:rsidRDefault="00306B84" w:rsidP="00306B84">
      <w:pPr>
        <w:pStyle w:val="AH5Sec"/>
        <w:shd w:val="pct25" w:color="auto" w:fill="auto"/>
      </w:pPr>
      <w:bookmarkStart w:id="5" w:name="_Toc45803224"/>
      <w:r w:rsidRPr="00306B84">
        <w:rPr>
          <w:rStyle w:val="CharSectNo"/>
        </w:rPr>
        <w:t>3</w:t>
      </w:r>
      <w:r w:rsidRPr="00306B84">
        <w:tab/>
      </w:r>
      <w:r w:rsidR="000B60ED" w:rsidRPr="00306B84">
        <w:t>Legislation amended</w:t>
      </w:r>
      <w:bookmarkEnd w:id="5"/>
    </w:p>
    <w:p w14:paraId="4C372A0F" w14:textId="02954C55" w:rsidR="000B60ED" w:rsidRPr="00306B84" w:rsidRDefault="000B60ED">
      <w:pPr>
        <w:pStyle w:val="Amainreturn"/>
      </w:pPr>
      <w:r w:rsidRPr="00306B84">
        <w:t xml:space="preserve">This regulation amends the </w:t>
      </w:r>
      <w:hyperlink r:id="rId22" w:tooltip="SL2004-17" w:history="1">
        <w:r w:rsidR="00404F01" w:rsidRPr="00306B84">
          <w:rPr>
            <w:rStyle w:val="charCitHyperlinkItal"/>
          </w:rPr>
          <w:t>Gene Technology Regulation 2004</w:t>
        </w:r>
      </w:hyperlink>
      <w:r w:rsidRPr="00306B84">
        <w:t>.</w:t>
      </w:r>
    </w:p>
    <w:p w14:paraId="7B557223" w14:textId="77777777" w:rsidR="003D365D" w:rsidRPr="00306B84" w:rsidRDefault="00306B84" w:rsidP="00306B84">
      <w:pPr>
        <w:pStyle w:val="AH5Sec"/>
        <w:shd w:val="pct25" w:color="auto" w:fill="auto"/>
      </w:pPr>
      <w:bookmarkStart w:id="6" w:name="_Toc45803225"/>
      <w:r w:rsidRPr="00306B84">
        <w:rPr>
          <w:rStyle w:val="CharSectNo"/>
        </w:rPr>
        <w:t>4</w:t>
      </w:r>
      <w:r w:rsidRPr="00306B84">
        <w:tab/>
      </w:r>
      <w:r w:rsidR="0018521C" w:rsidRPr="00306B84">
        <w:t>New s</w:t>
      </w:r>
      <w:r w:rsidR="00CC1E0E" w:rsidRPr="00306B84">
        <w:t xml:space="preserve">ection </w:t>
      </w:r>
      <w:r w:rsidR="003D365D" w:rsidRPr="00306B84">
        <w:t>4</w:t>
      </w:r>
      <w:r w:rsidR="0018521C" w:rsidRPr="00306B84">
        <w:t>A</w:t>
      </w:r>
      <w:bookmarkEnd w:id="6"/>
    </w:p>
    <w:p w14:paraId="1808B01D" w14:textId="77777777" w:rsidR="00CC1E0E" w:rsidRPr="00306B84" w:rsidRDefault="0018521C" w:rsidP="0018521C">
      <w:pPr>
        <w:pStyle w:val="direction"/>
      </w:pPr>
      <w:r w:rsidRPr="00306B84">
        <w:t>insert</w:t>
      </w:r>
    </w:p>
    <w:p w14:paraId="205904B4" w14:textId="77777777" w:rsidR="003D365D" w:rsidRPr="00306B84" w:rsidRDefault="00442383" w:rsidP="0018521C">
      <w:pPr>
        <w:pStyle w:val="IH5Sec"/>
      </w:pPr>
      <w:r w:rsidRPr="00306B84">
        <w:rPr>
          <w:rStyle w:val="CharSectno0"/>
        </w:rPr>
        <w:t>4A</w:t>
      </w:r>
      <w:r w:rsidR="0018521C" w:rsidRPr="00306B84">
        <w:rPr>
          <w:rStyle w:val="CharSectno0"/>
        </w:rPr>
        <w:tab/>
      </w:r>
      <w:r w:rsidR="003D365D" w:rsidRPr="00306B84">
        <w:t>Organisms that are genetically modified organisms</w:t>
      </w:r>
    </w:p>
    <w:p w14:paraId="121641C3" w14:textId="349E1B31" w:rsidR="003D365D" w:rsidRPr="00306B84" w:rsidRDefault="003D365D" w:rsidP="009046BB">
      <w:pPr>
        <w:pStyle w:val="Amainreturn"/>
      </w:pPr>
      <w:r w:rsidRPr="00306B84">
        <w:t xml:space="preserve">For the </w:t>
      </w:r>
      <w:hyperlink r:id="rId23" w:tooltip="A2003-57" w:history="1">
        <w:r w:rsidR="00406527" w:rsidRPr="00306B84">
          <w:rPr>
            <w:rStyle w:val="charCitHyperlinkAbbrev"/>
          </w:rPr>
          <w:t>Act</w:t>
        </w:r>
      </w:hyperlink>
      <w:r w:rsidR="00553B9C" w:rsidRPr="00306B84">
        <w:t xml:space="preserve">, dictionary, </w:t>
      </w:r>
      <w:r w:rsidRPr="00306B84">
        <w:t xml:space="preserve">definition of </w:t>
      </w:r>
      <w:r w:rsidRPr="00306B84">
        <w:rPr>
          <w:rStyle w:val="charBoldItals"/>
        </w:rPr>
        <w:t>genetically modified organism</w:t>
      </w:r>
      <w:r w:rsidR="009046BB" w:rsidRPr="00306B84">
        <w:t>, paragraph (c)</w:t>
      </w:r>
      <w:r w:rsidRPr="00306B84">
        <w:t xml:space="preserve">, an organism </w:t>
      </w:r>
      <w:r w:rsidR="00D26685" w:rsidRPr="00306B84">
        <w:t xml:space="preserve">mentioned in </w:t>
      </w:r>
      <w:r w:rsidR="00E65628" w:rsidRPr="00306B84">
        <w:t>s</w:t>
      </w:r>
      <w:r w:rsidR="00D26685" w:rsidRPr="00306B84">
        <w:t xml:space="preserve">chedule 1B </w:t>
      </w:r>
      <w:r w:rsidRPr="00306B84">
        <w:t>is a genetically modified organism.</w:t>
      </w:r>
    </w:p>
    <w:p w14:paraId="7AE59D8B" w14:textId="77777777" w:rsidR="003D365D" w:rsidRPr="00306B84" w:rsidRDefault="00306B84" w:rsidP="00306B84">
      <w:pPr>
        <w:pStyle w:val="AH5Sec"/>
        <w:shd w:val="pct25" w:color="auto" w:fill="auto"/>
      </w:pPr>
      <w:bookmarkStart w:id="7" w:name="_Toc45803226"/>
      <w:r w:rsidRPr="00306B84">
        <w:rPr>
          <w:rStyle w:val="CharSectNo"/>
        </w:rPr>
        <w:lastRenderedPageBreak/>
        <w:t>5</w:t>
      </w:r>
      <w:r w:rsidRPr="00306B84">
        <w:tab/>
      </w:r>
      <w:r w:rsidR="00442383" w:rsidRPr="00306B84">
        <w:t xml:space="preserve">Section </w:t>
      </w:r>
      <w:r w:rsidR="003D365D" w:rsidRPr="00306B84">
        <w:t>5</w:t>
      </w:r>
      <w:bookmarkEnd w:id="7"/>
    </w:p>
    <w:p w14:paraId="55D9D72E" w14:textId="77777777" w:rsidR="003D365D" w:rsidRPr="00306B84" w:rsidRDefault="00442383" w:rsidP="00442383">
      <w:pPr>
        <w:pStyle w:val="direction"/>
      </w:pPr>
      <w:r w:rsidRPr="00306B84">
        <w:t>substitute</w:t>
      </w:r>
    </w:p>
    <w:p w14:paraId="2120D8F4" w14:textId="77777777" w:rsidR="003D365D" w:rsidRPr="00306B84" w:rsidRDefault="00442383" w:rsidP="00442383">
      <w:pPr>
        <w:pStyle w:val="IH5Sec"/>
      </w:pPr>
      <w:r w:rsidRPr="00306B84">
        <w:rPr>
          <w:rStyle w:val="CharSectno0"/>
        </w:rPr>
        <w:t>5</w:t>
      </w:r>
      <w:r w:rsidRPr="00306B84">
        <w:rPr>
          <w:rStyle w:val="CharSectno0"/>
        </w:rPr>
        <w:tab/>
      </w:r>
      <w:r w:rsidR="003D365D" w:rsidRPr="00306B84">
        <w:t>Organisms that are not genetically modified organisms</w:t>
      </w:r>
    </w:p>
    <w:p w14:paraId="042FC8EF" w14:textId="3085F721" w:rsidR="003D365D" w:rsidRPr="00306B84" w:rsidRDefault="003D365D" w:rsidP="003D2380">
      <w:pPr>
        <w:pStyle w:val="Amainreturn"/>
        <w:keepNext/>
      </w:pPr>
      <w:r w:rsidRPr="00306B84">
        <w:t xml:space="preserve">For the </w:t>
      </w:r>
      <w:hyperlink r:id="rId24" w:tooltip="A2003-57" w:history="1">
        <w:r w:rsidR="00406527" w:rsidRPr="00306B84">
          <w:rPr>
            <w:rStyle w:val="charCitHyperlinkAbbrev"/>
          </w:rPr>
          <w:t>Act</w:t>
        </w:r>
      </w:hyperlink>
      <w:r w:rsidR="0093180C" w:rsidRPr="00306B84">
        <w:t xml:space="preserve">, dictionary, </w:t>
      </w:r>
      <w:r w:rsidRPr="00306B84">
        <w:t xml:space="preserve">definition of </w:t>
      </w:r>
      <w:r w:rsidRPr="00306B84">
        <w:rPr>
          <w:rStyle w:val="charBoldItals"/>
        </w:rPr>
        <w:t>genetically modified organism</w:t>
      </w:r>
      <w:r w:rsidR="0093180C" w:rsidRPr="00306B84">
        <w:t>, paragraph (e)</w:t>
      </w:r>
      <w:r w:rsidRPr="00306B84">
        <w:t>, an organism is not a genetically modified organism if</w:t>
      </w:r>
      <w:r w:rsidR="0093180C" w:rsidRPr="00306B84">
        <w:t>—</w:t>
      </w:r>
    </w:p>
    <w:p w14:paraId="383C2675" w14:textId="77777777" w:rsidR="00B229F1" w:rsidRPr="00306B84" w:rsidRDefault="0093180C" w:rsidP="0093180C">
      <w:pPr>
        <w:pStyle w:val="Ipara"/>
      </w:pPr>
      <w:r w:rsidRPr="00306B84">
        <w:tab/>
        <w:t>(a)</w:t>
      </w:r>
      <w:r w:rsidRPr="00306B84">
        <w:tab/>
      </w:r>
      <w:r w:rsidR="003D267D" w:rsidRPr="00306B84">
        <w:t xml:space="preserve">1 or more items mentioned in schedule 1 applies to </w:t>
      </w:r>
      <w:r w:rsidR="00184EC5" w:rsidRPr="00306B84">
        <w:t>the organism</w:t>
      </w:r>
      <w:r w:rsidR="003D365D" w:rsidRPr="00306B84">
        <w:t>; and</w:t>
      </w:r>
    </w:p>
    <w:p w14:paraId="769C21BB" w14:textId="77777777" w:rsidR="003D365D" w:rsidRPr="00306B84" w:rsidRDefault="0093180C" w:rsidP="0093180C">
      <w:pPr>
        <w:pStyle w:val="Ipara"/>
      </w:pPr>
      <w:r w:rsidRPr="00306B84">
        <w:tab/>
        <w:t>(b)</w:t>
      </w:r>
      <w:r w:rsidRPr="00306B84">
        <w:tab/>
      </w:r>
      <w:r w:rsidR="003D365D" w:rsidRPr="00306B84">
        <w:t>the organism has not been modified by gene technology</w:t>
      </w:r>
      <w:r w:rsidR="001F17FA" w:rsidRPr="00306B84">
        <w:t>, other than</w:t>
      </w:r>
      <w:r w:rsidR="003D365D" w:rsidRPr="00306B84">
        <w:t xml:space="preserve"> any modification </w:t>
      </w:r>
      <w:r w:rsidR="00B83781" w:rsidRPr="00306B84">
        <w:t>mentioned in schedule 1</w:t>
      </w:r>
      <w:r w:rsidR="003D365D" w:rsidRPr="00306B84">
        <w:t>; and</w:t>
      </w:r>
    </w:p>
    <w:p w14:paraId="5EC6EADC" w14:textId="77777777" w:rsidR="003D365D" w:rsidRPr="00306B84" w:rsidRDefault="0093180C" w:rsidP="0093180C">
      <w:pPr>
        <w:pStyle w:val="Ipara"/>
      </w:pPr>
      <w:r w:rsidRPr="00306B84">
        <w:tab/>
        <w:t>(c)</w:t>
      </w:r>
      <w:r w:rsidRPr="00306B84">
        <w:tab/>
      </w:r>
      <w:r w:rsidR="003D365D" w:rsidRPr="00306B84">
        <w:t xml:space="preserve">the organism has not inherited any traits from an organism (the </w:t>
      </w:r>
      <w:r w:rsidR="003D365D" w:rsidRPr="00306B84">
        <w:rPr>
          <w:rStyle w:val="charBoldItals"/>
        </w:rPr>
        <w:t>initial organism</w:t>
      </w:r>
      <w:r w:rsidR="003D365D" w:rsidRPr="00306B84">
        <w:t>)</w:t>
      </w:r>
      <w:r w:rsidR="003D267D" w:rsidRPr="00306B84">
        <w:t xml:space="preserve"> </w:t>
      </w:r>
      <w:r w:rsidR="003D365D" w:rsidRPr="00306B84">
        <w:t xml:space="preserve">that occurred in the initial organism because of gene technology, </w:t>
      </w:r>
      <w:r w:rsidR="001F17FA" w:rsidRPr="00306B84">
        <w:t>other than</w:t>
      </w:r>
      <w:r w:rsidR="003D365D" w:rsidRPr="00306B84">
        <w:t xml:space="preserve"> as </w:t>
      </w:r>
      <w:r w:rsidR="001F17FA" w:rsidRPr="00306B84">
        <w:t>mentioned</w:t>
      </w:r>
      <w:r w:rsidR="003D365D" w:rsidRPr="00306B84">
        <w:t xml:space="preserve"> in </w:t>
      </w:r>
      <w:r w:rsidR="001065D0" w:rsidRPr="00306B84">
        <w:t>s</w:t>
      </w:r>
      <w:r w:rsidR="003D365D" w:rsidRPr="00306B84">
        <w:t>chedule 1</w:t>
      </w:r>
      <w:r w:rsidR="001065D0" w:rsidRPr="00306B84">
        <w:t>, item 9</w:t>
      </w:r>
      <w:r w:rsidR="003D365D" w:rsidRPr="00306B84">
        <w:t>; and</w:t>
      </w:r>
    </w:p>
    <w:p w14:paraId="102CD15E" w14:textId="77777777" w:rsidR="00B229F1" w:rsidRPr="00306B84" w:rsidRDefault="0093180C" w:rsidP="0093180C">
      <w:pPr>
        <w:pStyle w:val="Ipara"/>
      </w:pPr>
      <w:r w:rsidRPr="00306B84">
        <w:tab/>
        <w:t>(d)</w:t>
      </w:r>
      <w:r w:rsidRPr="00306B84">
        <w:tab/>
      </w:r>
      <w:r w:rsidR="003D267D" w:rsidRPr="00306B84">
        <w:t>none of the items</w:t>
      </w:r>
      <w:r w:rsidR="00184EC5" w:rsidRPr="00306B84">
        <w:t xml:space="preserve"> mentioned in schedule 1B</w:t>
      </w:r>
      <w:r w:rsidR="003D267D" w:rsidRPr="00306B84">
        <w:t xml:space="preserve"> applies to the organism</w:t>
      </w:r>
      <w:r w:rsidR="003D365D" w:rsidRPr="00306B84">
        <w:t>.</w:t>
      </w:r>
    </w:p>
    <w:p w14:paraId="2268B5A7" w14:textId="77777777" w:rsidR="00E86C63" w:rsidRPr="00306B84" w:rsidRDefault="00306B84" w:rsidP="00306B84">
      <w:pPr>
        <w:pStyle w:val="AH5Sec"/>
        <w:shd w:val="pct25" w:color="auto" w:fill="auto"/>
      </w:pPr>
      <w:bookmarkStart w:id="8" w:name="_Toc45803227"/>
      <w:r w:rsidRPr="00306B84">
        <w:rPr>
          <w:rStyle w:val="CharSectNo"/>
        </w:rPr>
        <w:t>6</w:t>
      </w:r>
      <w:r w:rsidRPr="00306B84">
        <w:tab/>
      </w:r>
      <w:r w:rsidR="00E86C63" w:rsidRPr="00306B84">
        <w:t>Section 9 (b)</w:t>
      </w:r>
      <w:bookmarkEnd w:id="8"/>
    </w:p>
    <w:p w14:paraId="260D8B7B" w14:textId="77777777" w:rsidR="00E86C63" w:rsidRPr="00306B84" w:rsidRDefault="00E86C63" w:rsidP="00E86C63">
      <w:pPr>
        <w:pStyle w:val="direction"/>
      </w:pPr>
      <w:r w:rsidRPr="00306B84">
        <w:t>substitute</w:t>
      </w:r>
    </w:p>
    <w:p w14:paraId="70ACAFEB" w14:textId="1E666CAE" w:rsidR="00E86C63" w:rsidRPr="00306B84" w:rsidRDefault="00E86C63" w:rsidP="00E86C63">
      <w:pPr>
        <w:pStyle w:val="Ipara"/>
        <w:rPr>
          <w:u w:val="double"/>
        </w:rPr>
      </w:pPr>
      <w:r w:rsidRPr="00306B84">
        <w:tab/>
        <w:t>(b)</w:t>
      </w:r>
      <w:r w:rsidRPr="00306B84">
        <w:tab/>
        <w:t xml:space="preserve">the Commonwealth </w:t>
      </w:r>
      <w:r w:rsidR="00590DB7" w:rsidRPr="00306B84">
        <w:t>d</w:t>
      </w:r>
      <w:r w:rsidRPr="00306B84">
        <w:t xml:space="preserve">epartment administered by the Minister administering the </w:t>
      </w:r>
      <w:hyperlink r:id="rId25" w:tooltip="Act 2015 No 61 (Cwlth)" w:history="1">
        <w:r w:rsidR="00406527" w:rsidRPr="00306B84">
          <w:rPr>
            <w:rStyle w:val="charCitHyperlinkItal"/>
          </w:rPr>
          <w:t>Biosecurity Act 2015</w:t>
        </w:r>
      </w:hyperlink>
      <w:r w:rsidRPr="00306B84">
        <w:t xml:space="preserve"> (Cwlth), chapter 8, part</w:t>
      </w:r>
      <w:r w:rsidR="00F65A1E" w:rsidRPr="00306B84">
        <w:t> </w:t>
      </w:r>
      <w:r w:rsidRPr="00306B84">
        <w:t>1</w:t>
      </w:r>
      <w:r w:rsidR="00BA2635" w:rsidRPr="00306B84">
        <w:t xml:space="preserve"> (</w:t>
      </w:r>
      <w:r w:rsidR="00836CD9" w:rsidRPr="00306B84">
        <w:t>Biosecurity emergencies</w:t>
      </w:r>
      <w:r w:rsidR="00BA2635" w:rsidRPr="00306B84">
        <w:t>)</w:t>
      </w:r>
      <w:r w:rsidR="00836CD9" w:rsidRPr="00306B84">
        <w:t>;</w:t>
      </w:r>
    </w:p>
    <w:p w14:paraId="2BE5BA17" w14:textId="77777777" w:rsidR="003D365D" w:rsidRPr="00306B84" w:rsidRDefault="00306B84" w:rsidP="00306B84">
      <w:pPr>
        <w:pStyle w:val="AH5Sec"/>
        <w:shd w:val="pct25" w:color="auto" w:fill="auto"/>
      </w:pPr>
      <w:bookmarkStart w:id="9" w:name="_Toc45803228"/>
      <w:r w:rsidRPr="00306B84">
        <w:rPr>
          <w:rStyle w:val="CharSectNo"/>
        </w:rPr>
        <w:t>7</w:t>
      </w:r>
      <w:r w:rsidRPr="00306B84">
        <w:tab/>
      </w:r>
      <w:r w:rsidR="00AC78A4" w:rsidRPr="00306B84">
        <w:t>Section</w:t>
      </w:r>
      <w:r w:rsidR="003D365D" w:rsidRPr="00306B84">
        <w:t xml:space="preserve"> 12</w:t>
      </w:r>
      <w:r w:rsidR="00AC78A4" w:rsidRPr="00306B84">
        <w:t xml:space="preserve"> </w:t>
      </w:r>
      <w:r w:rsidR="003D365D" w:rsidRPr="00306B84">
        <w:t>(1)</w:t>
      </w:r>
      <w:r w:rsidR="00AC78A4" w:rsidRPr="00306B84">
        <w:t xml:space="preserve"> </w:t>
      </w:r>
      <w:r w:rsidR="003D365D" w:rsidRPr="00306B84">
        <w:t>(a)</w:t>
      </w:r>
      <w:bookmarkEnd w:id="9"/>
    </w:p>
    <w:p w14:paraId="2720D79A" w14:textId="77777777" w:rsidR="00AC78A4" w:rsidRPr="00306B84" w:rsidRDefault="00AC78A4" w:rsidP="00AC78A4">
      <w:pPr>
        <w:pStyle w:val="direction"/>
      </w:pPr>
      <w:r w:rsidRPr="00306B84">
        <w:t>substitute</w:t>
      </w:r>
    </w:p>
    <w:p w14:paraId="31FC0138" w14:textId="77777777" w:rsidR="003D365D" w:rsidRPr="00306B84" w:rsidRDefault="00AC78A4" w:rsidP="00AC78A4">
      <w:pPr>
        <w:pStyle w:val="Ipara"/>
      </w:pPr>
      <w:r w:rsidRPr="00306B84">
        <w:tab/>
        <w:t>(a)</w:t>
      </w:r>
      <w:r w:rsidRPr="00306B84">
        <w:tab/>
      </w:r>
      <w:r w:rsidR="003D365D" w:rsidRPr="00306B84">
        <w:t xml:space="preserve">it is a dealing of a kind mentioned in </w:t>
      </w:r>
      <w:r w:rsidR="002310C6" w:rsidRPr="00306B84">
        <w:t>s</w:t>
      </w:r>
      <w:r w:rsidR="003D365D" w:rsidRPr="00306B84">
        <w:t>chedule 3</w:t>
      </w:r>
      <w:r w:rsidR="002310C6" w:rsidRPr="00306B84">
        <w:t>, part 3.1 or part</w:t>
      </w:r>
      <w:r w:rsidR="00412549" w:rsidRPr="00306B84">
        <w:t> </w:t>
      </w:r>
      <w:r w:rsidR="002310C6" w:rsidRPr="00306B84">
        <w:t>3.2</w:t>
      </w:r>
      <w:r w:rsidR="003D365D" w:rsidRPr="00306B84">
        <w:t>; and</w:t>
      </w:r>
    </w:p>
    <w:p w14:paraId="2BC785C1" w14:textId="77777777" w:rsidR="003D365D" w:rsidRPr="00306B84" w:rsidRDefault="00AC78A4" w:rsidP="00AC78A4">
      <w:pPr>
        <w:pStyle w:val="Ipara"/>
      </w:pPr>
      <w:r w:rsidRPr="00306B84">
        <w:tab/>
        <w:t>(aa)</w:t>
      </w:r>
      <w:r w:rsidRPr="00306B84">
        <w:tab/>
      </w:r>
      <w:r w:rsidR="003D365D" w:rsidRPr="00306B84">
        <w:t xml:space="preserve">it is not a dealing of a kind mentioned in </w:t>
      </w:r>
      <w:r w:rsidR="002310C6" w:rsidRPr="00306B84">
        <w:t>s</w:t>
      </w:r>
      <w:r w:rsidR="003D365D" w:rsidRPr="00306B84">
        <w:t>chedule 3</w:t>
      </w:r>
      <w:r w:rsidR="002310C6" w:rsidRPr="00306B84">
        <w:t>, part 3.3</w:t>
      </w:r>
      <w:r w:rsidR="003D365D" w:rsidRPr="00306B84">
        <w:t>; and</w:t>
      </w:r>
    </w:p>
    <w:p w14:paraId="206310BC" w14:textId="77777777" w:rsidR="00306697" w:rsidRPr="00306B84" w:rsidRDefault="00306B84" w:rsidP="00306B84">
      <w:pPr>
        <w:pStyle w:val="AH5Sec"/>
        <w:shd w:val="pct25" w:color="auto" w:fill="auto"/>
      </w:pPr>
      <w:bookmarkStart w:id="10" w:name="_Toc45803229"/>
      <w:r w:rsidRPr="00306B84">
        <w:rPr>
          <w:rStyle w:val="CharSectNo"/>
        </w:rPr>
        <w:lastRenderedPageBreak/>
        <w:t>8</w:t>
      </w:r>
      <w:r w:rsidRPr="00306B84">
        <w:tab/>
      </w:r>
      <w:r w:rsidR="00306697" w:rsidRPr="00306B84">
        <w:t>Section 13 (1) (b)</w:t>
      </w:r>
      <w:bookmarkEnd w:id="10"/>
    </w:p>
    <w:p w14:paraId="1385CB0D" w14:textId="77777777" w:rsidR="00306697" w:rsidRPr="00306B84" w:rsidRDefault="00306697" w:rsidP="00306697">
      <w:pPr>
        <w:pStyle w:val="direction"/>
      </w:pPr>
      <w:r w:rsidRPr="00306B84">
        <w:t>substitute</w:t>
      </w:r>
    </w:p>
    <w:p w14:paraId="0ECB6188" w14:textId="77777777" w:rsidR="00306697" w:rsidRPr="00306B84" w:rsidRDefault="00306697" w:rsidP="00306697">
      <w:pPr>
        <w:pStyle w:val="Ipara"/>
      </w:pPr>
      <w:r w:rsidRPr="00306B84">
        <w:tab/>
        <w:t>(b)</w:t>
      </w:r>
      <w:r w:rsidRPr="00306B84">
        <w:tab/>
        <w:t>the institutional biosafety committee has assessed the dealing to be a kind of dealing—</w:t>
      </w:r>
    </w:p>
    <w:p w14:paraId="2B694D8A" w14:textId="77777777" w:rsidR="00306697" w:rsidRPr="00306B84" w:rsidRDefault="00306697" w:rsidP="00306697">
      <w:pPr>
        <w:pStyle w:val="Isubpara"/>
      </w:pPr>
      <w:r w:rsidRPr="00306B84">
        <w:tab/>
        <w:t>(i)</w:t>
      </w:r>
      <w:r w:rsidRPr="00306B84">
        <w:tab/>
        <w:t>mentioned in schedule 3, part 3.1 or part 3.2; and</w:t>
      </w:r>
    </w:p>
    <w:p w14:paraId="01D06447" w14:textId="77777777" w:rsidR="006911CC" w:rsidRPr="00306B84" w:rsidRDefault="00306697" w:rsidP="00985BEC">
      <w:pPr>
        <w:pStyle w:val="Isubpara"/>
      </w:pPr>
      <w:r w:rsidRPr="00306B84">
        <w:tab/>
        <w:t>(ii)</w:t>
      </w:r>
      <w:r w:rsidRPr="00306B84">
        <w:tab/>
        <w:t>not mentioned in schedule 3, part 3.3; and</w:t>
      </w:r>
    </w:p>
    <w:p w14:paraId="32A3B3A9" w14:textId="77777777" w:rsidR="003D365D" w:rsidRPr="00306B84" w:rsidRDefault="00306B84" w:rsidP="00306B84">
      <w:pPr>
        <w:pStyle w:val="AH5Sec"/>
        <w:shd w:val="pct25" w:color="auto" w:fill="auto"/>
      </w:pPr>
      <w:bookmarkStart w:id="11" w:name="_Toc45803230"/>
      <w:r w:rsidRPr="00306B84">
        <w:rPr>
          <w:rStyle w:val="CharSectNo"/>
        </w:rPr>
        <w:t>9</w:t>
      </w:r>
      <w:r w:rsidRPr="00306B84">
        <w:tab/>
      </w:r>
      <w:r w:rsidR="00345221" w:rsidRPr="00306B84">
        <w:t>Section</w:t>
      </w:r>
      <w:r w:rsidR="003D365D" w:rsidRPr="00306B84">
        <w:t xml:space="preserve"> 13</w:t>
      </w:r>
      <w:r w:rsidR="002310C6" w:rsidRPr="00306B84">
        <w:t xml:space="preserve"> </w:t>
      </w:r>
      <w:r w:rsidR="003D365D" w:rsidRPr="00306B84">
        <w:t>(1)</w:t>
      </w:r>
      <w:r w:rsidR="002310C6" w:rsidRPr="00306B84">
        <w:t xml:space="preserve"> </w:t>
      </w:r>
      <w:r w:rsidR="003D365D" w:rsidRPr="00306B84">
        <w:t>(d)</w:t>
      </w:r>
      <w:bookmarkEnd w:id="11"/>
    </w:p>
    <w:p w14:paraId="4D303941" w14:textId="77777777" w:rsidR="003D365D" w:rsidRPr="00306B84" w:rsidRDefault="002310C6" w:rsidP="002310C6">
      <w:pPr>
        <w:pStyle w:val="direction"/>
      </w:pPr>
      <w:r w:rsidRPr="00306B84">
        <w:t>substitute</w:t>
      </w:r>
    </w:p>
    <w:p w14:paraId="4E1161CE" w14:textId="77777777" w:rsidR="003D365D" w:rsidRPr="00306B84" w:rsidRDefault="002310C6" w:rsidP="002310C6">
      <w:pPr>
        <w:pStyle w:val="Ipara"/>
      </w:pPr>
      <w:r w:rsidRPr="00306B84">
        <w:tab/>
        <w:t>(d)</w:t>
      </w:r>
      <w:r w:rsidRPr="00306B84">
        <w:tab/>
      </w:r>
      <w:r w:rsidR="003D365D" w:rsidRPr="00306B84">
        <w:t>the dealing is only undertaken no</w:t>
      </w:r>
      <w:r w:rsidR="003A1B2B" w:rsidRPr="00306B84">
        <w:t>t</w:t>
      </w:r>
      <w:r w:rsidR="003D365D" w:rsidRPr="00306B84">
        <w:t xml:space="preserve"> later than</w:t>
      </w:r>
      <w:r w:rsidR="001125FD" w:rsidRPr="00306B84">
        <w:t xml:space="preserve"> </w:t>
      </w:r>
      <w:r w:rsidR="003D365D" w:rsidRPr="00306B84">
        <w:t>the day 5 years after the date of the assessment; and</w:t>
      </w:r>
    </w:p>
    <w:p w14:paraId="0BE20AF5" w14:textId="77777777" w:rsidR="003D365D" w:rsidRPr="00306B84" w:rsidRDefault="00306B84" w:rsidP="00306B84">
      <w:pPr>
        <w:pStyle w:val="AH5Sec"/>
        <w:shd w:val="pct25" w:color="auto" w:fill="auto"/>
      </w:pPr>
      <w:bookmarkStart w:id="12" w:name="_Toc45803231"/>
      <w:r w:rsidRPr="00306B84">
        <w:rPr>
          <w:rStyle w:val="CharSectNo"/>
        </w:rPr>
        <w:t>10</w:t>
      </w:r>
      <w:r w:rsidRPr="00306B84">
        <w:tab/>
      </w:r>
      <w:r w:rsidR="00345221" w:rsidRPr="00306B84">
        <w:t>Section</w:t>
      </w:r>
      <w:r w:rsidR="003D365D" w:rsidRPr="00306B84">
        <w:t xml:space="preserve"> 13</w:t>
      </w:r>
      <w:r w:rsidR="001125FD" w:rsidRPr="00306B84">
        <w:t xml:space="preserve"> </w:t>
      </w:r>
      <w:r w:rsidR="003D365D" w:rsidRPr="00306B84">
        <w:t>(1)</w:t>
      </w:r>
      <w:r w:rsidR="001125FD" w:rsidRPr="00306B84">
        <w:t xml:space="preserve"> </w:t>
      </w:r>
      <w:r w:rsidR="003D365D" w:rsidRPr="00306B84">
        <w:t>(e)</w:t>
      </w:r>
      <w:bookmarkEnd w:id="12"/>
    </w:p>
    <w:p w14:paraId="79CB1ACA" w14:textId="77777777" w:rsidR="001125FD" w:rsidRPr="00306B84" w:rsidRDefault="001427B3" w:rsidP="001427B3">
      <w:pPr>
        <w:pStyle w:val="direction"/>
      </w:pPr>
      <w:r w:rsidRPr="00306B84">
        <w:t>after</w:t>
      </w:r>
    </w:p>
    <w:p w14:paraId="7FCFA3A7" w14:textId="77777777" w:rsidR="001125FD" w:rsidRPr="00306B84" w:rsidRDefault="00345221" w:rsidP="001427B3">
      <w:pPr>
        <w:pStyle w:val="Amainreturn"/>
      </w:pPr>
      <w:r w:rsidRPr="00306B84">
        <w:t xml:space="preserve">the person </w:t>
      </w:r>
      <w:r w:rsidR="003D365D" w:rsidRPr="00306B84">
        <w:t>is mentioned in</w:t>
      </w:r>
    </w:p>
    <w:p w14:paraId="5BC629A3" w14:textId="77777777" w:rsidR="001125FD" w:rsidRPr="00306B84" w:rsidRDefault="001427B3" w:rsidP="001427B3">
      <w:pPr>
        <w:pStyle w:val="direction"/>
      </w:pPr>
      <w:r w:rsidRPr="00306B84">
        <w:t>insert</w:t>
      </w:r>
    </w:p>
    <w:p w14:paraId="5C3848AD" w14:textId="77777777" w:rsidR="003D365D" w:rsidRPr="00306B84" w:rsidRDefault="003D365D" w:rsidP="001427B3">
      <w:pPr>
        <w:pStyle w:val="Amainreturn"/>
      </w:pPr>
      <w:r w:rsidRPr="00306B84">
        <w:t>, or is in a class of pe</w:t>
      </w:r>
      <w:r w:rsidR="003D267D" w:rsidRPr="00306B84">
        <w:t>ople</w:t>
      </w:r>
      <w:r w:rsidRPr="00306B84">
        <w:t xml:space="preserve"> mentioned in,</w:t>
      </w:r>
    </w:p>
    <w:p w14:paraId="7648F55A" w14:textId="77777777" w:rsidR="003D365D" w:rsidRPr="00306B84" w:rsidRDefault="00306B84" w:rsidP="00306B84">
      <w:pPr>
        <w:pStyle w:val="AH5Sec"/>
        <w:shd w:val="pct25" w:color="auto" w:fill="auto"/>
      </w:pPr>
      <w:bookmarkStart w:id="13" w:name="_Toc45803232"/>
      <w:r w:rsidRPr="00306B84">
        <w:rPr>
          <w:rStyle w:val="CharSectNo"/>
        </w:rPr>
        <w:t>11</w:t>
      </w:r>
      <w:r w:rsidRPr="00306B84">
        <w:tab/>
      </w:r>
      <w:r w:rsidR="00345221" w:rsidRPr="00306B84">
        <w:t>Section</w:t>
      </w:r>
      <w:r w:rsidR="003D365D" w:rsidRPr="00306B84">
        <w:t xml:space="preserve"> 13</w:t>
      </w:r>
      <w:r w:rsidR="00345221" w:rsidRPr="00306B84">
        <w:t xml:space="preserve"> </w:t>
      </w:r>
      <w:r w:rsidR="003D365D" w:rsidRPr="00306B84">
        <w:t>(1)</w:t>
      </w:r>
      <w:r w:rsidR="00345221" w:rsidRPr="00306B84">
        <w:t xml:space="preserve"> </w:t>
      </w:r>
      <w:r w:rsidR="003D365D" w:rsidRPr="00306B84">
        <w:t>(f)</w:t>
      </w:r>
      <w:bookmarkEnd w:id="13"/>
    </w:p>
    <w:p w14:paraId="67F97C19" w14:textId="77777777" w:rsidR="003D365D" w:rsidRPr="00306B84" w:rsidRDefault="00416A2F" w:rsidP="00416A2F">
      <w:pPr>
        <w:pStyle w:val="direction"/>
      </w:pPr>
      <w:r w:rsidRPr="00306B84">
        <w:t>substitute</w:t>
      </w:r>
    </w:p>
    <w:p w14:paraId="691AB567" w14:textId="77777777" w:rsidR="003D365D" w:rsidRPr="00306B84" w:rsidRDefault="00416A2F" w:rsidP="00416A2F">
      <w:pPr>
        <w:pStyle w:val="Ipara"/>
      </w:pPr>
      <w:r w:rsidRPr="00306B84">
        <w:tab/>
        <w:t>(f)</w:t>
      </w:r>
      <w:r w:rsidRPr="00306B84">
        <w:tab/>
      </w:r>
      <w:r w:rsidR="003D365D" w:rsidRPr="00306B84">
        <w:t>subject to sub</w:t>
      </w:r>
      <w:r w:rsidRPr="00306B84">
        <w:t>section</w:t>
      </w:r>
      <w:r w:rsidR="003D365D" w:rsidRPr="00306B84">
        <w:t> (3), the dealing is undertaken in facilities that</w:t>
      </w:r>
      <w:r w:rsidR="00231A76" w:rsidRPr="00306B84">
        <w:t>—</w:t>
      </w:r>
    </w:p>
    <w:p w14:paraId="40AE26F4" w14:textId="77777777" w:rsidR="003D365D" w:rsidRPr="00306B84" w:rsidRDefault="00416A2F" w:rsidP="00416A2F">
      <w:pPr>
        <w:pStyle w:val="Isubpara"/>
      </w:pPr>
      <w:r w:rsidRPr="00306B84">
        <w:tab/>
        <w:t>(i)</w:t>
      </w:r>
      <w:r w:rsidRPr="00306B84">
        <w:tab/>
      </w:r>
      <w:r w:rsidR="003D365D" w:rsidRPr="00306B84">
        <w:t xml:space="preserve">are mentioned in, or are in a class of facilities mentioned in, the </w:t>
      </w:r>
      <w:r w:rsidR="00450B8C" w:rsidRPr="00306B84">
        <w:t>i</w:t>
      </w:r>
      <w:r w:rsidR="003D365D" w:rsidRPr="00306B84">
        <w:t xml:space="preserve">nstitutional </w:t>
      </w:r>
      <w:r w:rsidR="00450B8C" w:rsidRPr="00306B84">
        <w:t>b</w:t>
      </w:r>
      <w:r w:rsidR="003D365D" w:rsidRPr="00306B84">
        <w:t xml:space="preserve">iosafety </w:t>
      </w:r>
      <w:r w:rsidR="00450B8C" w:rsidRPr="00306B84">
        <w:t>c</w:t>
      </w:r>
      <w:r w:rsidR="003D365D" w:rsidRPr="00306B84">
        <w:t>ommittee’s record of assessment as being appropriate for the dealing; and</w:t>
      </w:r>
    </w:p>
    <w:p w14:paraId="7419461D" w14:textId="77777777" w:rsidR="003D365D" w:rsidRPr="00306B84" w:rsidRDefault="00416A2F" w:rsidP="00416A2F">
      <w:pPr>
        <w:pStyle w:val="Isubpara"/>
      </w:pPr>
      <w:r w:rsidRPr="00306B84">
        <w:tab/>
        <w:t>(ii)</w:t>
      </w:r>
      <w:r w:rsidRPr="00306B84">
        <w:tab/>
      </w:r>
      <w:r w:rsidR="003D365D" w:rsidRPr="00306B84">
        <w:t xml:space="preserve">are facilities in which </w:t>
      </w:r>
      <w:r w:rsidR="001404D6" w:rsidRPr="00306B84">
        <w:t>the dealing may be undertaken under subs</w:t>
      </w:r>
      <w:r w:rsidR="007D4E59" w:rsidRPr="00306B84">
        <w:t>ection</w:t>
      </w:r>
      <w:r w:rsidR="001404D6" w:rsidRPr="00306B84">
        <w:t xml:space="preserve"> (2)</w:t>
      </w:r>
      <w:r w:rsidR="003D365D" w:rsidRPr="00306B84">
        <w:t>; and</w:t>
      </w:r>
    </w:p>
    <w:p w14:paraId="08A3C0D2" w14:textId="77777777" w:rsidR="003D365D" w:rsidRPr="00306B84" w:rsidRDefault="00306B84" w:rsidP="003D2380">
      <w:pPr>
        <w:pStyle w:val="AH5Sec"/>
        <w:shd w:val="pct25" w:color="auto" w:fill="auto"/>
      </w:pPr>
      <w:bookmarkStart w:id="14" w:name="_Toc45803233"/>
      <w:r w:rsidRPr="00306B84">
        <w:rPr>
          <w:rStyle w:val="CharSectNo"/>
        </w:rPr>
        <w:lastRenderedPageBreak/>
        <w:t>12</w:t>
      </w:r>
      <w:r w:rsidRPr="00306B84">
        <w:tab/>
      </w:r>
      <w:r w:rsidR="00450B8C" w:rsidRPr="00306B84">
        <w:t xml:space="preserve">Section </w:t>
      </w:r>
      <w:r w:rsidR="003D365D" w:rsidRPr="00306B84">
        <w:t>13</w:t>
      </w:r>
      <w:r w:rsidR="00450B8C" w:rsidRPr="00306B84">
        <w:t xml:space="preserve"> </w:t>
      </w:r>
      <w:r w:rsidR="003D365D" w:rsidRPr="00306B84">
        <w:t>(1)</w:t>
      </w:r>
      <w:r w:rsidR="00450B8C" w:rsidRPr="00306B84">
        <w:t xml:space="preserve"> </w:t>
      </w:r>
      <w:r w:rsidR="003D365D" w:rsidRPr="00306B84">
        <w:t>(i)</w:t>
      </w:r>
      <w:r w:rsidR="00450B8C" w:rsidRPr="00306B84">
        <w:t xml:space="preserve"> and note</w:t>
      </w:r>
      <w:bookmarkEnd w:id="14"/>
    </w:p>
    <w:p w14:paraId="0D28FC8D" w14:textId="77777777" w:rsidR="003D365D" w:rsidRPr="00306B84" w:rsidRDefault="00450B8C" w:rsidP="0066275E">
      <w:pPr>
        <w:pStyle w:val="direction"/>
        <w:keepNext w:val="0"/>
      </w:pPr>
      <w:r w:rsidRPr="00306B84">
        <w:t>omit</w:t>
      </w:r>
    </w:p>
    <w:p w14:paraId="786D72E7" w14:textId="77777777" w:rsidR="003D365D" w:rsidRPr="00306B84" w:rsidRDefault="00306B84" w:rsidP="00306B84">
      <w:pPr>
        <w:pStyle w:val="AH5Sec"/>
        <w:shd w:val="pct25" w:color="auto" w:fill="auto"/>
      </w:pPr>
      <w:bookmarkStart w:id="15" w:name="_Toc45803234"/>
      <w:r w:rsidRPr="00306B84">
        <w:rPr>
          <w:rStyle w:val="CharSectNo"/>
        </w:rPr>
        <w:t>13</w:t>
      </w:r>
      <w:r w:rsidRPr="00306B84">
        <w:tab/>
      </w:r>
      <w:r w:rsidR="00F62907" w:rsidRPr="00306B84">
        <w:t xml:space="preserve">Section </w:t>
      </w:r>
      <w:r w:rsidR="003D365D" w:rsidRPr="00306B84">
        <w:t>13</w:t>
      </w:r>
      <w:r w:rsidR="00F62907" w:rsidRPr="00306B84">
        <w:t xml:space="preserve"> </w:t>
      </w:r>
      <w:r w:rsidR="003D365D" w:rsidRPr="00306B84">
        <w:t>(2)</w:t>
      </w:r>
      <w:r w:rsidR="00F62907" w:rsidRPr="00306B84">
        <w:t xml:space="preserve"> </w:t>
      </w:r>
      <w:r w:rsidR="003D365D" w:rsidRPr="00306B84">
        <w:t>(b)</w:t>
      </w:r>
      <w:bookmarkEnd w:id="15"/>
    </w:p>
    <w:p w14:paraId="19DE0547" w14:textId="77777777" w:rsidR="003D365D" w:rsidRPr="00306B84" w:rsidRDefault="00F62907" w:rsidP="00F62907">
      <w:pPr>
        <w:pStyle w:val="direction"/>
      </w:pPr>
      <w:r w:rsidRPr="00306B84">
        <w:t>substitute</w:t>
      </w:r>
    </w:p>
    <w:p w14:paraId="757D23EC" w14:textId="77777777" w:rsidR="003D365D" w:rsidRPr="00306B84" w:rsidRDefault="00F62907" w:rsidP="00F62907">
      <w:pPr>
        <w:pStyle w:val="Ipara"/>
      </w:pPr>
      <w:r w:rsidRPr="00306B84">
        <w:tab/>
        <w:t>(b)</w:t>
      </w:r>
      <w:r w:rsidRPr="00306B84">
        <w:tab/>
      </w:r>
      <w:r w:rsidR="003D365D" w:rsidRPr="00306B84">
        <w:t xml:space="preserve">for a kind of dealing mentioned in </w:t>
      </w:r>
      <w:r w:rsidR="002A0051" w:rsidRPr="00306B84">
        <w:t>s</w:t>
      </w:r>
      <w:r w:rsidR="003D365D" w:rsidRPr="00306B84">
        <w:t>chedule 3</w:t>
      </w:r>
      <w:r w:rsidR="002A0051" w:rsidRPr="00306B84">
        <w:t xml:space="preserve">, </w:t>
      </w:r>
      <w:r w:rsidR="0023255F" w:rsidRPr="00306B84">
        <w:t>section</w:t>
      </w:r>
      <w:r w:rsidR="00604F72" w:rsidRPr="00306B84">
        <w:t> </w:t>
      </w:r>
      <w:r w:rsidR="0023255F" w:rsidRPr="00306B84">
        <w:t>3.2, but not in section</w:t>
      </w:r>
      <w:r w:rsidR="003D365D" w:rsidRPr="00306B84">
        <w:t> </w:t>
      </w:r>
      <w:r w:rsidR="0023255F" w:rsidRPr="00306B84">
        <w:t>3.</w:t>
      </w:r>
      <w:r w:rsidR="003D365D" w:rsidRPr="00306B84">
        <w:t>2</w:t>
      </w:r>
      <w:r w:rsidR="0023255F" w:rsidRPr="00306B84">
        <w:t>A</w:t>
      </w:r>
      <w:r w:rsidR="003D365D" w:rsidRPr="00306B84">
        <w:t xml:space="preserve">—in a facility certified by the </w:t>
      </w:r>
      <w:r w:rsidR="0023255F" w:rsidRPr="00306B84">
        <w:t>r</w:t>
      </w:r>
      <w:r w:rsidR="003D365D" w:rsidRPr="00306B84">
        <w:t>egulator to at least physical containment level 2 and that is appropriate for the dealing; or</w:t>
      </w:r>
    </w:p>
    <w:p w14:paraId="5CD7F83D" w14:textId="77777777" w:rsidR="003D365D" w:rsidRPr="00306B84" w:rsidRDefault="00F62907" w:rsidP="00604F72">
      <w:pPr>
        <w:pStyle w:val="Ipara"/>
      </w:pPr>
      <w:r w:rsidRPr="00306B84">
        <w:tab/>
        <w:t>(ba)</w:t>
      </w:r>
      <w:r w:rsidRPr="00306B84">
        <w:tab/>
      </w:r>
      <w:r w:rsidR="003D365D" w:rsidRPr="00306B84">
        <w:t xml:space="preserve">for a kind of dealing mentioned in </w:t>
      </w:r>
      <w:r w:rsidR="0023255F" w:rsidRPr="00306B84">
        <w:t>schedule 3, section</w:t>
      </w:r>
      <w:r w:rsidR="00604F72" w:rsidRPr="00306B84">
        <w:t> </w:t>
      </w:r>
      <w:r w:rsidR="0023255F" w:rsidRPr="00306B84">
        <w:t>3.2A</w:t>
      </w:r>
      <w:r w:rsidR="003D365D" w:rsidRPr="00306B84">
        <w:t xml:space="preserve">—in a facility certified by the </w:t>
      </w:r>
      <w:r w:rsidR="0023255F" w:rsidRPr="00306B84">
        <w:t>r</w:t>
      </w:r>
      <w:r w:rsidR="003D365D" w:rsidRPr="00306B84">
        <w:t>egulator to at least physical containment level 3 and that is appropriate for the dealing; or</w:t>
      </w:r>
    </w:p>
    <w:p w14:paraId="645B1E64" w14:textId="77777777" w:rsidR="003D365D" w:rsidRPr="00306B84" w:rsidRDefault="00306B84" w:rsidP="00306B84">
      <w:pPr>
        <w:pStyle w:val="AH5Sec"/>
        <w:shd w:val="pct25" w:color="auto" w:fill="auto"/>
      </w:pPr>
      <w:bookmarkStart w:id="16" w:name="_Toc45803235"/>
      <w:r w:rsidRPr="00306B84">
        <w:rPr>
          <w:rStyle w:val="CharSectNo"/>
        </w:rPr>
        <w:t>14</w:t>
      </w:r>
      <w:r w:rsidRPr="00306B84">
        <w:tab/>
      </w:r>
      <w:r w:rsidR="003D365D" w:rsidRPr="00306B84">
        <w:t>S</w:t>
      </w:r>
      <w:r w:rsidR="008F7D60" w:rsidRPr="00306B84">
        <w:t>ection</w:t>
      </w:r>
      <w:r w:rsidR="003D365D" w:rsidRPr="00306B84">
        <w:t> 13</w:t>
      </w:r>
      <w:r w:rsidR="008F7D60" w:rsidRPr="00306B84">
        <w:t xml:space="preserve"> </w:t>
      </w:r>
      <w:r w:rsidR="003D365D" w:rsidRPr="00306B84">
        <w:t>(3)</w:t>
      </w:r>
      <w:bookmarkEnd w:id="16"/>
    </w:p>
    <w:p w14:paraId="16A9C131" w14:textId="77777777" w:rsidR="003D365D" w:rsidRPr="00306B84" w:rsidRDefault="0023255F" w:rsidP="0023255F">
      <w:pPr>
        <w:pStyle w:val="direction"/>
      </w:pPr>
      <w:r w:rsidRPr="00306B84">
        <w:t>substitute</w:t>
      </w:r>
    </w:p>
    <w:p w14:paraId="096526A2" w14:textId="77777777" w:rsidR="003D365D" w:rsidRPr="00306B84" w:rsidRDefault="00E66B7D" w:rsidP="00E66B7D">
      <w:pPr>
        <w:pStyle w:val="IMain"/>
      </w:pPr>
      <w:r w:rsidRPr="00306B84">
        <w:tab/>
        <w:t>(3)</w:t>
      </w:r>
      <w:r w:rsidRPr="00306B84">
        <w:tab/>
        <w:t>I</w:t>
      </w:r>
      <w:r w:rsidR="003D365D" w:rsidRPr="00306B84">
        <w:t xml:space="preserve">f a notifiable low risk dealing involves the transportation, storage or disposal of a GMO, the transportation, storage or disposal may happen outside a facility that complies with </w:t>
      </w:r>
      <w:r w:rsidR="00EA108F" w:rsidRPr="00306B84">
        <w:t>subsection</w:t>
      </w:r>
      <w:r w:rsidR="00604F72" w:rsidRPr="00306B84">
        <w:t>s</w:t>
      </w:r>
      <w:r w:rsidR="003D365D" w:rsidRPr="00306B84">
        <w:t> (1)</w:t>
      </w:r>
      <w:r w:rsidR="00EA108F" w:rsidRPr="00306B84">
        <w:t> </w:t>
      </w:r>
      <w:r w:rsidR="003D365D" w:rsidRPr="00306B84">
        <w:t>(f)</w:t>
      </w:r>
      <w:r w:rsidR="00604F72" w:rsidRPr="00306B84">
        <w:t> </w:t>
      </w:r>
      <w:r w:rsidR="003D365D" w:rsidRPr="00306B84">
        <w:t>and (2), if it is conducted in accordance with</w:t>
      </w:r>
      <w:r w:rsidRPr="00306B84">
        <w:t>—</w:t>
      </w:r>
    </w:p>
    <w:p w14:paraId="0887C050" w14:textId="5A6411D2" w:rsidR="003D365D" w:rsidRPr="00306B84" w:rsidRDefault="00E66B7D" w:rsidP="00E66B7D">
      <w:pPr>
        <w:pStyle w:val="Ipara"/>
      </w:pPr>
      <w:r w:rsidRPr="00306B84">
        <w:tab/>
        <w:t>(a)</w:t>
      </w:r>
      <w:r w:rsidRPr="00306B84">
        <w:tab/>
      </w:r>
      <w:r w:rsidR="003D365D" w:rsidRPr="00306B84">
        <w:t xml:space="preserve">the </w:t>
      </w:r>
      <w:r w:rsidR="003D365D" w:rsidRPr="00306B84">
        <w:rPr>
          <w:rStyle w:val="charItals"/>
        </w:rPr>
        <w:t>Guidelines for the Transport, Storage and Disposal of GMOs</w:t>
      </w:r>
      <w:r w:rsidR="003D365D" w:rsidRPr="00306B84">
        <w:t xml:space="preserve">, as in force from time to time, issued by the </w:t>
      </w:r>
      <w:r w:rsidRPr="00306B84">
        <w:t>r</w:t>
      </w:r>
      <w:r w:rsidR="003D365D" w:rsidRPr="00306B84">
        <w:t>egulator under</w:t>
      </w:r>
      <w:r w:rsidR="00395D0D" w:rsidRPr="00306B84">
        <w:t xml:space="preserve"> the </w:t>
      </w:r>
      <w:hyperlink r:id="rId26" w:tooltip="Act 2000 No 169 (Cwlth)" w:history="1">
        <w:r w:rsidR="00875EFE" w:rsidRPr="00306B84">
          <w:rPr>
            <w:rStyle w:val="charCitHyperlinkAbbrev"/>
          </w:rPr>
          <w:t>Commonwealth Act</w:t>
        </w:r>
      </w:hyperlink>
      <w:r w:rsidR="00D51913" w:rsidRPr="00306B84">
        <w:t xml:space="preserve">, </w:t>
      </w:r>
      <w:r w:rsidR="00A5375E" w:rsidRPr="00306B84">
        <w:t>section</w:t>
      </w:r>
      <w:r w:rsidR="00D51913" w:rsidRPr="00306B84">
        <w:t> 27</w:t>
      </w:r>
      <w:r w:rsidR="00A5375E" w:rsidRPr="00306B84">
        <w:t> </w:t>
      </w:r>
      <w:r w:rsidR="00D51913" w:rsidRPr="00306B84">
        <w:t>(d)</w:t>
      </w:r>
      <w:r w:rsidR="003D365D" w:rsidRPr="00306B84">
        <w:t>; or</w:t>
      </w:r>
    </w:p>
    <w:p w14:paraId="5AE97E06" w14:textId="77777777" w:rsidR="00BF4EC7" w:rsidRPr="00306B84" w:rsidRDefault="00E66B7D" w:rsidP="00E66B7D">
      <w:pPr>
        <w:pStyle w:val="Ipara"/>
      </w:pPr>
      <w:r w:rsidRPr="00306B84">
        <w:tab/>
        <w:t>(b)</w:t>
      </w:r>
      <w:r w:rsidRPr="00306B84">
        <w:tab/>
      </w:r>
      <w:r w:rsidR="003D365D" w:rsidRPr="00306B84">
        <w:t>transportation, storage or disposal requirements that the Regulator has agreed</w:t>
      </w:r>
      <w:r w:rsidR="00604F72" w:rsidRPr="00306B84">
        <w:t>,</w:t>
      </w:r>
      <w:r w:rsidR="003D365D" w:rsidRPr="00306B84">
        <w:t xml:space="preserve"> in writing</w:t>
      </w:r>
      <w:r w:rsidR="00604F72" w:rsidRPr="00306B84">
        <w:t>,</w:t>
      </w:r>
      <w:r w:rsidR="003D365D" w:rsidRPr="00306B84">
        <w:t xml:space="preserve"> are appropriate for the containment of the GMO.</w:t>
      </w:r>
    </w:p>
    <w:p w14:paraId="4A949887" w14:textId="77777777" w:rsidR="003D365D" w:rsidRPr="00306B84" w:rsidRDefault="00306B84" w:rsidP="00306B84">
      <w:pPr>
        <w:pStyle w:val="AH5Sec"/>
        <w:keepNext w:val="0"/>
        <w:shd w:val="pct25" w:color="auto" w:fill="auto"/>
      </w:pPr>
      <w:bookmarkStart w:id="17" w:name="_Toc45803236"/>
      <w:r w:rsidRPr="00306B84">
        <w:rPr>
          <w:rStyle w:val="CharSectNo"/>
        </w:rPr>
        <w:t>15</w:t>
      </w:r>
      <w:r w:rsidRPr="00306B84">
        <w:tab/>
      </w:r>
      <w:r w:rsidR="008C2E21" w:rsidRPr="00306B84">
        <w:t>Section</w:t>
      </w:r>
      <w:r w:rsidR="003D365D" w:rsidRPr="00306B84">
        <w:t> 13A</w:t>
      </w:r>
      <w:bookmarkEnd w:id="17"/>
    </w:p>
    <w:p w14:paraId="41AC3F8C" w14:textId="77777777" w:rsidR="003D365D" w:rsidRPr="00306B84" w:rsidRDefault="008C2E21" w:rsidP="00005E39">
      <w:pPr>
        <w:pStyle w:val="direction"/>
        <w:keepNext w:val="0"/>
      </w:pPr>
      <w:r w:rsidRPr="00306B84">
        <w:t>omit</w:t>
      </w:r>
    </w:p>
    <w:p w14:paraId="080EA2CC" w14:textId="77777777" w:rsidR="00C26B2D" w:rsidRPr="00306B84" w:rsidRDefault="00306B84" w:rsidP="00306B84">
      <w:pPr>
        <w:pStyle w:val="AH5Sec"/>
        <w:shd w:val="pct25" w:color="auto" w:fill="auto"/>
      </w:pPr>
      <w:bookmarkStart w:id="18" w:name="_Toc45803237"/>
      <w:r w:rsidRPr="00306B84">
        <w:rPr>
          <w:rStyle w:val="CharSectNo"/>
        </w:rPr>
        <w:lastRenderedPageBreak/>
        <w:t>16</w:t>
      </w:r>
      <w:r w:rsidRPr="00306B84">
        <w:tab/>
      </w:r>
      <w:r w:rsidR="00C26B2D" w:rsidRPr="00306B84">
        <w:t>Section 13B (a) (i)</w:t>
      </w:r>
      <w:bookmarkEnd w:id="18"/>
    </w:p>
    <w:p w14:paraId="348823C8" w14:textId="77777777" w:rsidR="00C26B2D" w:rsidRPr="00306B84" w:rsidRDefault="00C26B2D" w:rsidP="00C26B2D">
      <w:pPr>
        <w:pStyle w:val="direction"/>
      </w:pPr>
      <w:r w:rsidRPr="00306B84">
        <w:t>omit</w:t>
      </w:r>
    </w:p>
    <w:p w14:paraId="65D187EB" w14:textId="77777777" w:rsidR="00C26B2D" w:rsidRPr="00306B84" w:rsidRDefault="00C26B2D" w:rsidP="00C26B2D">
      <w:pPr>
        <w:pStyle w:val="Amainreturn"/>
      </w:pPr>
      <w:r w:rsidRPr="00306B84">
        <w:t>proposing to undertake the dealing</w:t>
      </w:r>
    </w:p>
    <w:p w14:paraId="32584187" w14:textId="77777777" w:rsidR="00C26B2D" w:rsidRPr="00306B84" w:rsidRDefault="00C26B2D" w:rsidP="00C26B2D">
      <w:pPr>
        <w:pStyle w:val="direction"/>
      </w:pPr>
      <w:r w:rsidRPr="00306B84">
        <w:t>substitute</w:t>
      </w:r>
    </w:p>
    <w:p w14:paraId="7ED694E2" w14:textId="77777777" w:rsidR="00C26B2D" w:rsidRPr="00306B84" w:rsidRDefault="00C26B2D" w:rsidP="00C26B2D">
      <w:pPr>
        <w:pStyle w:val="Amainreturn"/>
      </w:pPr>
      <w:r w:rsidRPr="00306B84">
        <w:t>that submitted the proposal</w:t>
      </w:r>
    </w:p>
    <w:p w14:paraId="091A8ED4" w14:textId="77777777" w:rsidR="00C26B2D" w:rsidRPr="00306B84" w:rsidRDefault="00306B84" w:rsidP="00306B84">
      <w:pPr>
        <w:pStyle w:val="AH5Sec"/>
        <w:shd w:val="pct25" w:color="auto" w:fill="auto"/>
      </w:pPr>
      <w:bookmarkStart w:id="19" w:name="_Toc45803238"/>
      <w:r w:rsidRPr="00306B84">
        <w:rPr>
          <w:rStyle w:val="CharSectNo"/>
        </w:rPr>
        <w:t>17</w:t>
      </w:r>
      <w:r w:rsidRPr="00306B84">
        <w:tab/>
      </w:r>
      <w:r w:rsidR="00C26B2D" w:rsidRPr="00306B84">
        <w:t>Section 13B (a) (iii) and (iv)</w:t>
      </w:r>
      <w:bookmarkEnd w:id="19"/>
    </w:p>
    <w:p w14:paraId="5AE5FDB5" w14:textId="77777777" w:rsidR="00C26B2D" w:rsidRPr="00306B84" w:rsidRDefault="00C26B2D" w:rsidP="00C26B2D">
      <w:pPr>
        <w:pStyle w:val="direction"/>
      </w:pPr>
      <w:r w:rsidRPr="00306B84">
        <w:t>substitute</w:t>
      </w:r>
    </w:p>
    <w:p w14:paraId="4442E66A" w14:textId="77777777" w:rsidR="00C26B2D" w:rsidRPr="00306B84" w:rsidRDefault="00C26B2D" w:rsidP="00C26B2D">
      <w:pPr>
        <w:pStyle w:val="Isubpara"/>
      </w:pPr>
      <w:r w:rsidRPr="00306B84">
        <w:tab/>
        <w:t>(iii)</w:t>
      </w:r>
      <w:r w:rsidRPr="00306B84">
        <w:tab/>
        <w:t xml:space="preserve">its assessment whether the dealing is a kind of dealing mentioned in </w:t>
      </w:r>
      <w:r w:rsidRPr="00306B84">
        <w:rPr>
          <w:szCs w:val="24"/>
          <w:lang w:eastAsia="en-AU"/>
        </w:rPr>
        <w:t>schedule 3, part 3.1 or part 3.2</w:t>
      </w:r>
      <w:r w:rsidRPr="00306B84">
        <w:t xml:space="preserve">, and not mentioned in </w:t>
      </w:r>
      <w:r w:rsidRPr="00306B84">
        <w:rPr>
          <w:szCs w:val="24"/>
          <w:lang w:eastAsia="en-AU"/>
        </w:rPr>
        <w:t>schedule 3, part 3.</w:t>
      </w:r>
      <w:r w:rsidRPr="00306B84">
        <w:t>3;</w:t>
      </w:r>
    </w:p>
    <w:p w14:paraId="558E4C4B" w14:textId="77777777" w:rsidR="00C26B2D" w:rsidRPr="00306B84" w:rsidRDefault="00C26B2D" w:rsidP="00C26B2D">
      <w:pPr>
        <w:pStyle w:val="Isubpara"/>
      </w:pPr>
      <w:r w:rsidRPr="00306B84">
        <w:tab/>
        <w:t>(iv)</w:t>
      </w:r>
      <w:r w:rsidRPr="00306B84">
        <w:tab/>
        <w:t>if the committee has assessed the dealing to be a kind of dealing mentioned in s</w:t>
      </w:r>
      <w:r w:rsidRPr="00306B84">
        <w:rPr>
          <w:szCs w:val="24"/>
          <w:lang w:eastAsia="en-AU"/>
        </w:rPr>
        <w:t>chedule 3, part 3.1 or part 3.2</w:t>
      </w:r>
      <w:r w:rsidRPr="00306B84">
        <w:t xml:space="preserve"> (and not mentioned in </w:t>
      </w:r>
      <w:r w:rsidRPr="00306B84">
        <w:rPr>
          <w:szCs w:val="24"/>
          <w:lang w:eastAsia="en-AU"/>
        </w:rPr>
        <w:t>schedule 3, part 3.</w:t>
      </w:r>
      <w:r w:rsidRPr="00306B84">
        <w:t>3)—which kind of dealing in those parts that the dealing is;</w:t>
      </w:r>
    </w:p>
    <w:p w14:paraId="4F11C6A4" w14:textId="77777777" w:rsidR="00C26B2D" w:rsidRPr="00306B84" w:rsidRDefault="00306B84" w:rsidP="00306B84">
      <w:pPr>
        <w:pStyle w:val="AH5Sec"/>
        <w:shd w:val="pct25" w:color="auto" w:fill="auto"/>
      </w:pPr>
      <w:bookmarkStart w:id="20" w:name="_Toc45803239"/>
      <w:r w:rsidRPr="00306B84">
        <w:rPr>
          <w:rStyle w:val="CharSectNo"/>
        </w:rPr>
        <w:t>18</w:t>
      </w:r>
      <w:r w:rsidRPr="00306B84">
        <w:tab/>
      </w:r>
      <w:r w:rsidR="00C26B2D" w:rsidRPr="00306B84">
        <w:t>Section 13B (a) (vii)</w:t>
      </w:r>
      <w:bookmarkEnd w:id="20"/>
    </w:p>
    <w:p w14:paraId="77FE62E8" w14:textId="77777777" w:rsidR="00C26B2D" w:rsidRPr="00306B84" w:rsidRDefault="00C26B2D" w:rsidP="00C26B2D">
      <w:pPr>
        <w:pStyle w:val="direction"/>
      </w:pPr>
      <w:r w:rsidRPr="00306B84">
        <w:t>after</w:t>
      </w:r>
    </w:p>
    <w:p w14:paraId="75255C9C" w14:textId="77777777" w:rsidR="00C26B2D" w:rsidRPr="00306B84" w:rsidRDefault="00C26B2D" w:rsidP="00C26B2D">
      <w:pPr>
        <w:pStyle w:val="Amainreturn"/>
      </w:pPr>
      <w:r w:rsidRPr="00306B84">
        <w:t>the dealing</w:t>
      </w:r>
    </w:p>
    <w:p w14:paraId="355EB01A" w14:textId="77777777" w:rsidR="00C26B2D" w:rsidRPr="00306B84" w:rsidRDefault="00C26B2D" w:rsidP="00C26B2D">
      <w:pPr>
        <w:pStyle w:val="direction"/>
      </w:pPr>
      <w:r w:rsidRPr="00306B84">
        <w:t>insert</w:t>
      </w:r>
    </w:p>
    <w:p w14:paraId="0C96B0C9" w14:textId="77777777" w:rsidR="00C26B2D" w:rsidRPr="00306B84" w:rsidRDefault="00C26B2D" w:rsidP="00C26B2D">
      <w:pPr>
        <w:pStyle w:val="Amainreturn"/>
      </w:pPr>
      <w:r w:rsidRPr="00306B84">
        <w:t>, having regard to the requirements of section 13 (2)</w:t>
      </w:r>
    </w:p>
    <w:p w14:paraId="0C08D29C" w14:textId="77777777" w:rsidR="00C26B2D" w:rsidRPr="00306B84" w:rsidRDefault="00306B84" w:rsidP="00306B84">
      <w:pPr>
        <w:pStyle w:val="AH5Sec"/>
        <w:shd w:val="pct25" w:color="auto" w:fill="auto"/>
      </w:pPr>
      <w:bookmarkStart w:id="21" w:name="_Toc45803240"/>
      <w:r w:rsidRPr="00306B84">
        <w:rPr>
          <w:rStyle w:val="CharSectNo"/>
        </w:rPr>
        <w:t>19</w:t>
      </w:r>
      <w:r w:rsidRPr="00306B84">
        <w:tab/>
      </w:r>
      <w:r w:rsidR="00C26B2D" w:rsidRPr="00306B84">
        <w:t>Section 13B (a) (x)</w:t>
      </w:r>
      <w:bookmarkEnd w:id="21"/>
    </w:p>
    <w:p w14:paraId="49845801" w14:textId="77777777" w:rsidR="00C26B2D" w:rsidRPr="00306B84" w:rsidRDefault="00C26B2D" w:rsidP="00FF1408">
      <w:pPr>
        <w:pStyle w:val="direction"/>
      </w:pPr>
      <w:r w:rsidRPr="00306B84">
        <w:t>omit</w:t>
      </w:r>
    </w:p>
    <w:p w14:paraId="7530F414" w14:textId="77777777" w:rsidR="00C26B2D" w:rsidRPr="00306B84" w:rsidRDefault="00C26B2D" w:rsidP="003D2380">
      <w:pPr>
        <w:pStyle w:val="Amainreturn"/>
      </w:pPr>
      <w:r w:rsidRPr="00306B84">
        <w:t>or accredited organisation</w:t>
      </w:r>
    </w:p>
    <w:p w14:paraId="72109BAC" w14:textId="77777777" w:rsidR="00C26B2D" w:rsidRPr="00306B84" w:rsidRDefault="00306B84" w:rsidP="00306B84">
      <w:pPr>
        <w:pStyle w:val="AH5Sec"/>
        <w:shd w:val="pct25" w:color="auto" w:fill="auto"/>
      </w:pPr>
      <w:bookmarkStart w:id="22" w:name="_Toc45803241"/>
      <w:r w:rsidRPr="00306B84">
        <w:rPr>
          <w:rStyle w:val="CharSectNo"/>
        </w:rPr>
        <w:lastRenderedPageBreak/>
        <w:t>20</w:t>
      </w:r>
      <w:r w:rsidRPr="00306B84">
        <w:tab/>
      </w:r>
      <w:r w:rsidR="00C26B2D" w:rsidRPr="00306B84">
        <w:t>Section 13C (1) and (2)</w:t>
      </w:r>
      <w:bookmarkEnd w:id="22"/>
    </w:p>
    <w:p w14:paraId="023111CB" w14:textId="77777777" w:rsidR="00C26B2D" w:rsidRPr="00306B84" w:rsidRDefault="00C26B2D" w:rsidP="00C26B2D">
      <w:pPr>
        <w:pStyle w:val="direction"/>
      </w:pPr>
      <w:r w:rsidRPr="00306B84">
        <w:t>substitute</w:t>
      </w:r>
    </w:p>
    <w:p w14:paraId="2F845969" w14:textId="77777777" w:rsidR="00C26B2D" w:rsidRPr="00306B84" w:rsidRDefault="00C26B2D" w:rsidP="00C26B2D">
      <w:pPr>
        <w:pStyle w:val="IMain"/>
      </w:pPr>
      <w:r w:rsidRPr="00306B84">
        <w:tab/>
        <w:t>(1)</w:t>
      </w:r>
      <w:r w:rsidRPr="00306B84">
        <w:tab/>
        <w:t>A person or accredited organisation that has been given a copy of a record of assessment by an institutional biosafety committee under section 13B (b) must, if the dealing has been assessed by the committee as a notifiable low risk dealing, give the regulator a record of the dealing.</w:t>
      </w:r>
    </w:p>
    <w:p w14:paraId="0366E1A0" w14:textId="77777777" w:rsidR="00C26B2D" w:rsidRPr="00306B84" w:rsidRDefault="00C26B2D" w:rsidP="00C26B2D">
      <w:pPr>
        <w:pStyle w:val="IMain"/>
      </w:pPr>
      <w:r w:rsidRPr="00306B84">
        <w:tab/>
        <w:t>(2)</w:t>
      </w:r>
      <w:r w:rsidRPr="00306B84">
        <w:tab/>
        <w:t>For subsection (1), a record of a dealing must include—</w:t>
      </w:r>
    </w:p>
    <w:p w14:paraId="1CEA5E64" w14:textId="77777777" w:rsidR="00C26B2D" w:rsidRPr="00306B84" w:rsidRDefault="00C26B2D" w:rsidP="00C26B2D">
      <w:pPr>
        <w:pStyle w:val="Ipara"/>
      </w:pPr>
      <w:r w:rsidRPr="00306B84">
        <w:tab/>
        <w:t>(a)</w:t>
      </w:r>
      <w:r w:rsidRPr="00306B84">
        <w:tab/>
        <w:t>the particulars, prescribed under section 39 in relation to the dealing, to be included in the record of GMO dealings; and</w:t>
      </w:r>
    </w:p>
    <w:p w14:paraId="6633DCB2" w14:textId="77777777" w:rsidR="00C26B2D" w:rsidRPr="00306B84" w:rsidRDefault="00C26B2D" w:rsidP="00C26B2D">
      <w:pPr>
        <w:pStyle w:val="Ipara"/>
      </w:pPr>
      <w:r w:rsidRPr="00306B84">
        <w:tab/>
        <w:t>(b)</w:t>
      </w:r>
      <w:r w:rsidRPr="00306B84">
        <w:tab/>
        <w:t>the name of the committee that assessed the proposal relating to the dealing; and</w:t>
      </w:r>
    </w:p>
    <w:p w14:paraId="6EA6859B" w14:textId="77777777" w:rsidR="00C26B2D" w:rsidRPr="00306B84" w:rsidRDefault="00C26B2D" w:rsidP="00C26B2D">
      <w:pPr>
        <w:pStyle w:val="Ipara"/>
      </w:pPr>
      <w:r w:rsidRPr="00306B84">
        <w:tab/>
        <w:t>(c)</w:t>
      </w:r>
      <w:r w:rsidRPr="00306B84">
        <w:tab/>
        <w:t>the name of the person or accredited organisation that submitted the proposal to the committee for assessment.</w:t>
      </w:r>
    </w:p>
    <w:p w14:paraId="05608F90" w14:textId="77777777" w:rsidR="00C26B2D" w:rsidRPr="00306B84" w:rsidRDefault="00C26B2D" w:rsidP="00C26B2D">
      <w:pPr>
        <w:pStyle w:val="IMain"/>
      </w:pPr>
      <w:r w:rsidRPr="00306B84">
        <w:tab/>
        <w:t>(2A)</w:t>
      </w:r>
      <w:r w:rsidRPr="00306B84">
        <w:tab/>
        <w:t>The record must be given to the regulator—</w:t>
      </w:r>
    </w:p>
    <w:p w14:paraId="64702B5A" w14:textId="77777777" w:rsidR="00C26B2D" w:rsidRPr="00306B84" w:rsidRDefault="00C26B2D" w:rsidP="00C26B2D">
      <w:pPr>
        <w:pStyle w:val="Ipara"/>
      </w:pPr>
      <w:r w:rsidRPr="00306B84">
        <w:tab/>
        <w:t>(a)</w:t>
      </w:r>
      <w:r w:rsidRPr="00306B84">
        <w:tab/>
        <w:t>in a form approved by the regulator; and</w:t>
      </w:r>
    </w:p>
    <w:p w14:paraId="3E3C03B2" w14:textId="77777777" w:rsidR="00C26B2D" w:rsidRPr="00306B84" w:rsidRDefault="00C26B2D" w:rsidP="00C26B2D">
      <w:pPr>
        <w:pStyle w:val="Ipara"/>
      </w:pPr>
      <w:r w:rsidRPr="00306B84">
        <w:tab/>
        <w:t>(b)</w:t>
      </w:r>
      <w:r w:rsidRPr="00306B84">
        <w:tab/>
        <w:t>not later than 30 September in the financial year following the financial year in which the institutional biosafety committee made the assessment.</w:t>
      </w:r>
    </w:p>
    <w:p w14:paraId="1F66A200" w14:textId="77777777" w:rsidR="00C26B2D" w:rsidRPr="00306B84" w:rsidRDefault="00C26B2D" w:rsidP="00C26B2D">
      <w:pPr>
        <w:pStyle w:val="IMain"/>
      </w:pPr>
      <w:r w:rsidRPr="00306B84">
        <w:tab/>
        <w:t>(2B)</w:t>
      </w:r>
      <w:r w:rsidRPr="00306B84">
        <w:tab/>
        <w:t>An accredited organisation that is required to, as a condition of accreditation, give an annual report to the regulator, must—</w:t>
      </w:r>
    </w:p>
    <w:p w14:paraId="3F61A7C7" w14:textId="77777777" w:rsidR="00C26B2D" w:rsidRPr="00306B84" w:rsidRDefault="00C26B2D" w:rsidP="00C26B2D">
      <w:pPr>
        <w:pStyle w:val="Ipara"/>
      </w:pPr>
      <w:r w:rsidRPr="00306B84">
        <w:tab/>
        <w:t>(a)</w:t>
      </w:r>
      <w:r w:rsidRPr="00306B84">
        <w:tab/>
        <w:t>include the record in the annual report for the year in which the institutional biosafety committee made the assessment; or</w:t>
      </w:r>
    </w:p>
    <w:p w14:paraId="206E459A" w14:textId="77777777" w:rsidR="00C26B2D" w:rsidRPr="00306B84" w:rsidRDefault="00C26B2D" w:rsidP="00C26B2D">
      <w:pPr>
        <w:pStyle w:val="Ipara"/>
      </w:pPr>
      <w:r w:rsidRPr="00306B84">
        <w:tab/>
        <w:t>(b)</w:t>
      </w:r>
      <w:r w:rsidRPr="00306B84">
        <w:tab/>
        <w:t>certify in the annual report that the record has previously been given to the regulator.</w:t>
      </w:r>
    </w:p>
    <w:p w14:paraId="4170E349" w14:textId="77777777" w:rsidR="00C26B2D" w:rsidRPr="00306B84" w:rsidRDefault="00306B84" w:rsidP="00306B84">
      <w:pPr>
        <w:pStyle w:val="AH5Sec"/>
        <w:shd w:val="pct25" w:color="auto" w:fill="auto"/>
      </w:pPr>
      <w:bookmarkStart w:id="23" w:name="_Toc45803242"/>
      <w:r w:rsidRPr="00306B84">
        <w:rPr>
          <w:rStyle w:val="CharSectNo"/>
        </w:rPr>
        <w:lastRenderedPageBreak/>
        <w:t>21</w:t>
      </w:r>
      <w:r w:rsidRPr="00306B84">
        <w:tab/>
      </w:r>
      <w:r w:rsidR="00C26B2D" w:rsidRPr="00306B84">
        <w:t>Section 13C (3)</w:t>
      </w:r>
      <w:bookmarkEnd w:id="23"/>
    </w:p>
    <w:p w14:paraId="22CC4628" w14:textId="77777777" w:rsidR="00C26B2D" w:rsidRPr="00306B84" w:rsidRDefault="00C26B2D" w:rsidP="00C26B2D">
      <w:pPr>
        <w:pStyle w:val="direction"/>
      </w:pPr>
      <w:r w:rsidRPr="00306B84">
        <w:t>after</w:t>
      </w:r>
    </w:p>
    <w:p w14:paraId="11AC2FD2" w14:textId="77777777" w:rsidR="00C26B2D" w:rsidRPr="00306B84" w:rsidRDefault="00C26B2D" w:rsidP="00C26B2D">
      <w:pPr>
        <w:pStyle w:val="Amainreturn"/>
      </w:pPr>
      <w:r w:rsidRPr="00306B84">
        <w:t>an institutional biosafety committee</w:t>
      </w:r>
    </w:p>
    <w:p w14:paraId="15B3431D" w14:textId="77777777" w:rsidR="00C26B2D" w:rsidRPr="00306B84" w:rsidRDefault="00C26B2D" w:rsidP="00C26B2D">
      <w:pPr>
        <w:pStyle w:val="direction"/>
      </w:pPr>
      <w:r w:rsidRPr="00306B84">
        <w:t>insert</w:t>
      </w:r>
    </w:p>
    <w:p w14:paraId="19226F60" w14:textId="77777777" w:rsidR="00C26B2D" w:rsidRPr="00306B84" w:rsidRDefault="00C26B2D" w:rsidP="00C26B2D">
      <w:pPr>
        <w:pStyle w:val="Amainreturn"/>
      </w:pPr>
      <w:r w:rsidRPr="00306B84">
        <w:t>under section 13B (b)</w:t>
      </w:r>
    </w:p>
    <w:p w14:paraId="5917866C" w14:textId="77777777" w:rsidR="00C26B2D" w:rsidRPr="00306B84" w:rsidRDefault="00306B84" w:rsidP="00306B84">
      <w:pPr>
        <w:pStyle w:val="AH5Sec"/>
        <w:shd w:val="pct25" w:color="auto" w:fill="auto"/>
      </w:pPr>
      <w:bookmarkStart w:id="24" w:name="_Toc45803243"/>
      <w:r w:rsidRPr="00306B84">
        <w:rPr>
          <w:rStyle w:val="CharSectNo"/>
        </w:rPr>
        <w:t>22</w:t>
      </w:r>
      <w:r w:rsidRPr="00306B84">
        <w:tab/>
      </w:r>
      <w:r w:rsidR="00C26B2D" w:rsidRPr="00306B84">
        <w:t>Section 39</w:t>
      </w:r>
      <w:bookmarkEnd w:id="24"/>
    </w:p>
    <w:p w14:paraId="768CC130" w14:textId="77777777" w:rsidR="00C26B2D" w:rsidRPr="00306B84" w:rsidRDefault="00C26B2D" w:rsidP="00C26B2D">
      <w:pPr>
        <w:pStyle w:val="direction"/>
      </w:pPr>
      <w:r w:rsidRPr="00306B84">
        <w:t>substitute</w:t>
      </w:r>
    </w:p>
    <w:p w14:paraId="10DC341E" w14:textId="77777777" w:rsidR="00C26B2D" w:rsidRPr="00306B84" w:rsidRDefault="00C26B2D" w:rsidP="00C26B2D">
      <w:pPr>
        <w:pStyle w:val="IH5Sec"/>
      </w:pPr>
      <w:r w:rsidRPr="00306B84">
        <w:rPr>
          <w:rStyle w:val="CharSectno0"/>
        </w:rPr>
        <w:t>39</w:t>
      </w:r>
      <w:r w:rsidRPr="00306B84">
        <w:rPr>
          <w:rStyle w:val="CharSectno0"/>
        </w:rPr>
        <w:tab/>
      </w:r>
      <w:r w:rsidRPr="00306B84">
        <w:t>Record of GMO dealings</w:t>
      </w:r>
    </w:p>
    <w:p w14:paraId="6AC8291B" w14:textId="4C0C917C" w:rsidR="00C26B2D" w:rsidRPr="00306B84" w:rsidRDefault="00C26B2D" w:rsidP="00C26B2D">
      <w:pPr>
        <w:pStyle w:val="Amainreturn"/>
      </w:pPr>
      <w:r w:rsidRPr="00306B84">
        <w:t xml:space="preserve">For the </w:t>
      </w:r>
      <w:hyperlink r:id="rId27" w:tooltip="A2003-57" w:history="1">
        <w:r w:rsidRPr="00306B84">
          <w:rPr>
            <w:rStyle w:val="charCitHyperlinkAbbrev"/>
          </w:rPr>
          <w:t>Act</w:t>
        </w:r>
      </w:hyperlink>
      <w:r w:rsidRPr="00306B84">
        <w:t>, section 138 (2) (b), the following particulars are prescribed for a notifiable low risk dealing notified to the regulator:</w:t>
      </w:r>
    </w:p>
    <w:p w14:paraId="1BDDD238" w14:textId="77777777" w:rsidR="00C26B2D" w:rsidRPr="00306B84" w:rsidRDefault="00C26B2D" w:rsidP="00C26B2D">
      <w:pPr>
        <w:pStyle w:val="Ipara"/>
      </w:pPr>
      <w:r w:rsidRPr="00306B84">
        <w:tab/>
        <w:t>(a)</w:t>
      </w:r>
      <w:r w:rsidRPr="00306B84">
        <w:tab/>
        <w:t>the person that proposed to undertake the dealing, as recorded by the institutional biosafety committee that assessed the dealing as a notifiable low risk dealing;</w:t>
      </w:r>
    </w:p>
    <w:p w14:paraId="27D666EB" w14:textId="77777777" w:rsidR="00C26B2D" w:rsidRPr="00306B84" w:rsidRDefault="00C26B2D" w:rsidP="00C26B2D">
      <w:pPr>
        <w:pStyle w:val="Ipara"/>
      </w:pPr>
      <w:r w:rsidRPr="00306B84">
        <w:tab/>
        <w:t>(b)</w:t>
      </w:r>
      <w:r w:rsidRPr="00306B84">
        <w:tab/>
        <w:t>the kind of notifiable low risk dealing (described using the terms in schedule 3, part 3.1 or part 3.2);</w:t>
      </w:r>
    </w:p>
    <w:p w14:paraId="6736FE2A" w14:textId="77777777" w:rsidR="00C26B2D" w:rsidRPr="00306B84" w:rsidRDefault="00C26B2D" w:rsidP="00C26B2D">
      <w:pPr>
        <w:pStyle w:val="Ipara"/>
      </w:pPr>
      <w:r w:rsidRPr="00306B84">
        <w:tab/>
        <w:t>(c)</w:t>
      </w:r>
      <w:r w:rsidRPr="00306B84">
        <w:tab/>
        <w:t>the identifying name given to the dealing by the person or accredited organisation that submitted the dealing to the institutional biosafety committee for assessment;</w:t>
      </w:r>
    </w:p>
    <w:p w14:paraId="43C18552" w14:textId="77777777" w:rsidR="00C26B2D" w:rsidRPr="00306B84" w:rsidRDefault="00C26B2D" w:rsidP="00C26B2D">
      <w:pPr>
        <w:pStyle w:val="Ipara"/>
      </w:pPr>
      <w:r w:rsidRPr="00306B84">
        <w:tab/>
        <w:t>(d)</w:t>
      </w:r>
      <w:r w:rsidRPr="00306B84">
        <w:tab/>
        <w:t>the date of assessment by the institutional biosafety committee that the dealing is a notifiable low risk dealing.</w:t>
      </w:r>
    </w:p>
    <w:p w14:paraId="7224827D" w14:textId="77777777" w:rsidR="0030441C" w:rsidRPr="00306B84" w:rsidRDefault="00306B84" w:rsidP="00306B84">
      <w:pPr>
        <w:pStyle w:val="AH5Sec"/>
        <w:shd w:val="pct25" w:color="auto" w:fill="auto"/>
      </w:pPr>
      <w:bookmarkStart w:id="25" w:name="_Toc45803244"/>
      <w:r w:rsidRPr="00306B84">
        <w:rPr>
          <w:rStyle w:val="CharSectNo"/>
        </w:rPr>
        <w:t>23</w:t>
      </w:r>
      <w:r w:rsidRPr="00306B84">
        <w:tab/>
      </w:r>
      <w:r w:rsidR="0030441C" w:rsidRPr="00306B84">
        <w:t>New section 41</w:t>
      </w:r>
      <w:bookmarkEnd w:id="25"/>
    </w:p>
    <w:p w14:paraId="7DAEDE3B" w14:textId="77777777" w:rsidR="0030441C" w:rsidRPr="00306B84" w:rsidRDefault="0030441C" w:rsidP="0030441C">
      <w:pPr>
        <w:pStyle w:val="direction"/>
      </w:pPr>
      <w:r w:rsidRPr="00306B84">
        <w:t>insert</w:t>
      </w:r>
    </w:p>
    <w:p w14:paraId="38908222" w14:textId="77777777" w:rsidR="0030441C" w:rsidRPr="00306B84" w:rsidRDefault="0030441C" w:rsidP="0030441C">
      <w:pPr>
        <w:pStyle w:val="IH5Sec"/>
      </w:pPr>
      <w:r w:rsidRPr="00306B84">
        <w:t>41</w:t>
      </w:r>
      <w:r w:rsidRPr="00306B84">
        <w:tab/>
        <w:t>Disapplication of Legislation Act, s 47 (5)</w:t>
      </w:r>
    </w:p>
    <w:p w14:paraId="1ADD2034" w14:textId="193626FA" w:rsidR="0030441C" w:rsidRPr="00306B84" w:rsidRDefault="0030441C" w:rsidP="0088634E">
      <w:pPr>
        <w:pStyle w:val="Amainreturn"/>
      </w:pPr>
      <w:r w:rsidRPr="00306B84">
        <w:t xml:space="preserve">The </w:t>
      </w:r>
      <w:hyperlink r:id="rId28" w:tooltip="A2001-14" w:history="1">
        <w:r w:rsidR="0034225F" w:rsidRPr="00306B84">
          <w:rPr>
            <w:rStyle w:val="charCitHyperlinkAbbrev"/>
          </w:rPr>
          <w:t>Legislation Act</w:t>
        </w:r>
      </w:hyperlink>
      <w:r w:rsidRPr="00306B84">
        <w:t>, section 47 (5) does not apply to AS/NZS</w:t>
      </w:r>
      <w:r w:rsidR="00517598" w:rsidRPr="00306B84">
        <w:t> </w:t>
      </w:r>
      <w:r w:rsidRPr="00306B84">
        <w:t>2243.3:2010 under this regulation.</w:t>
      </w:r>
    </w:p>
    <w:p w14:paraId="30293A2B" w14:textId="77777777" w:rsidR="003D365D" w:rsidRPr="00306B84" w:rsidRDefault="00306B84" w:rsidP="00306B84">
      <w:pPr>
        <w:pStyle w:val="AH5Sec"/>
        <w:shd w:val="pct25" w:color="auto" w:fill="auto"/>
      </w:pPr>
      <w:bookmarkStart w:id="26" w:name="_Toc45803245"/>
      <w:r w:rsidRPr="00306B84">
        <w:rPr>
          <w:rStyle w:val="CharSectNo"/>
        </w:rPr>
        <w:lastRenderedPageBreak/>
        <w:t>24</w:t>
      </w:r>
      <w:r w:rsidRPr="00306B84">
        <w:tab/>
      </w:r>
      <w:r w:rsidR="0097458B" w:rsidRPr="00306B84">
        <w:t xml:space="preserve">New part </w:t>
      </w:r>
      <w:r w:rsidR="0090573C" w:rsidRPr="00306B84">
        <w:t>1</w:t>
      </w:r>
      <w:r w:rsidR="008A67F9" w:rsidRPr="00306B84">
        <w:t>0</w:t>
      </w:r>
      <w:bookmarkEnd w:id="26"/>
    </w:p>
    <w:p w14:paraId="38A93DD7" w14:textId="77777777" w:rsidR="003D365D" w:rsidRPr="00306B84" w:rsidRDefault="0097458B" w:rsidP="0097458B">
      <w:pPr>
        <w:pStyle w:val="direction"/>
      </w:pPr>
      <w:r w:rsidRPr="00306B84">
        <w:t>i</w:t>
      </w:r>
      <w:r w:rsidR="003D365D" w:rsidRPr="00306B84">
        <w:t>nsert</w:t>
      </w:r>
    </w:p>
    <w:p w14:paraId="4FB6401D" w14:textId="77777777" w:rsidR="003D365D" w:rsidRPr="003D2380" w:rsidRDefault="0097458B" w:rsidP="0097458B">
      <w:pPr>
        <w:pStyle w:val="IH2Part"/>
      </w:pPr>
      <w:r w:rsidRPr="003D2380">
        <w:t xml:space="preserve">Part </w:t>
      </w:r>
      <w:r w:rsidR="0090573C" w:rsidRPr="003D2380">
        <w:t>1</w:t>
      </w:r>
      <w:r w:rsidR="008A67F9" w:rsidRPr="003D2380">
        <w:t>0</w:t>
      </w:r>
      <w:r w:rsidRPr="003C12DB">
        <w:tab/>
      </w:r>
      <w:r w:rsidR="00A32971" w:rsidRPr="003D2380">
        <w:t>T</w:t>
      </w:r>
      <w:r w:rsidR="003D365D" w:rsidRPr="003D2380">
        <w:t>ransitional</w:t>
      </w:r>
      <w:r w:rsidR="00EB354B" w:rsidRPr="003D2380">
        <w:t>—Gene Technology Amendment Regulation</w:t>
      </w:r>
      <w:r w:rsidR="0090573C" w:rsidRPr="003D2380">
        <w:t xml:space="preserve"> </w:t>
      </w:r>
      <w:r w:rsidR="00EB354B" w:rsidRPr="003D2380">
        <w:t>20</w:t>
      </w:r>
      <w:r w:rsidR="007C2A9F" w:rsidRPr="003D2380">
        <w:t>20</w:t>
      </w:r>
      <w:r w:rsidR="0090573C" w:rsidRPr="003D2380">
        <w:t xml:space="preserve"> (No </w:t>
      </w:r>
      <w:r w:rsidR="00604F72" w:rsidRPr="003D2380">
        <w:t>1</w:t>
      </w:r>
      <w:r w:rsidR="0090573C" w:rsidRPr="003D2380">
        <w:t>)</w:t>
      </w:r>
    </w:p>
    <w:p w14:paraId="1DC67EAA" w14:textId="77777777" w:rsidR="00D46C12" w:rsidRPr="00306B84" w:rsidRDefault="0090573C" w:rsidP="00101D7F">
      <w:pPr>
        <w:pStyle w:val="IH5Sec"/>
      </w:pPr>
      <w:r w:rsidRPr="00306B84">
        <w:t>5</w:t>
      </w:r>
      <w:r w:rsidR="00B44709" w:rsidRPr="00306B84">
        <w:t>0</w:t>
      </w:r>
      <w:r w:rsidR="00D46C12" w:rsidRPr="00306B84">
        <w:tab/>
      </w:r>
      <w:r w:rsidR="00C00D99" w:rsidRPr="00306B84">
        <w:t xml:space="preserve">Meaning of </w:t>
      </w:r>
      <w:r w:rsidR="00C00D99" w:rsidRPr="00306B84">
        <w:rPr>
          <w:rStyle w:val="charItals"/>
        </w:rPr>
        <w:t>commencement day</w:t>
      </w:r>
      <w:r w:rsidR="00D46C12" w:rsidRPr="00306B84">
        <w:t>—pt 10</w:t>
      </w:r>
    </w:p>
    <w:p w14:paraId="62F60956" w14:textId="77777777" w:rsidR="00D46C12" w:rsidRPr="00306B84" w:rsidRDefault="00D46C12" w:rsidP="00D46C12">
      <w:pPr>
        <w:pStyle w:val="Amainreturn"/>
      </w:pPr>
      <w:r w:rsidRPr="00306B84">
        <w:t>In this part:</w:t>
      </w:r>
    </w:p>
    <w:p w14:paraId="13D11052" w14:textId="77777777" w:rsidR="00D46C12" w:rsidRPr="00306B84" w:rsidRDefault="00073AC3" w:rsidP="00306B84">
      <w:pPr>
        <w:pStyle w:val="aDef"/>
      </w:pPr>
      <w:r w:rsidRPr="00306B84">
        <w:rPr>
          <w:rStyle w:val="charBoldItals"/>
        </w:rPr>
        <w:t>commencement</w:t>
      </w:r>
      <w:r w:rsidR="00D46C12" w:rsidRPr="00306B84">
        <w:rPr>
          <w:rStyle w:val="charBoldItals"/>
        </w:rPr>
        <w:t xml:space="preserve"> day</w:t>
      </w:r>
      <w:r w:rsidR="00D46C12" w:rsidRPr="00306B84">
        <w:t xml:space="preserve"> means the day </w:t>
      </w:r>
      <w:r w:rsidR="00B02505" w:rsidRPr="00306B84">
        <w:t>t</w:t>
      </w:r>
      <w:r w:rsidRPr="00306B84">
        <w:t xml:space="preserve">he </w:t>
      </w:r>
      <w:r w:rsidRPr="00306B84">
        <w:rPr>
          <w:rStyle w:val="charItals"/>
        </w:rPr>
        <w:t>Gene Technology Amendment Regulation 20</w:t>
      </w:r>
      <w:r w:rsidR="007C2A9F" w:rsidRPr="00306B84">
        <w:rPr>
          <w:rStyle w:val="charItals"/>
        </w:rPr>
        <w:t>20</w:t>
      </w:r>
      <w:r w:rsidRPr="00306B84">
        <w:rPr>
          <w:rStyle w:val="charItals"/>
        </w:rPr>
        <w:t xml:space="preserve"> (No </w:t>
      </w:r>
      <w:r w:rsidR="00A24CA2" w:rsidRPr="00306B84">
        <w:rPr>
          <w:rStyle w:val="charItals"/>
        </w:rPr>
        <w:t>1</w:t>
      </w:r>
      <w:r w:rsidRPr="00306B84">
        <w:rPr>
          <w:rStyle w:val="charItals"/>
        </w:rPr>
        <w:t>)</w:t>
      </w:r>
      <w:r w:rsidR="00142DBF" w:rsidRPr="00306B84">
        <w:t xml:space="preserve">, section 3 </w:t>
      </w:r>
      <w:r w:rsidR="00D46C12" w:rsidRPr="00306B84">
        <w:t>commences.</w:t>
      </w:r>
    </w:p>
    <w:p w14:paraId="566BD8BA" w14:textId="77777777" w:rsidR="003D365D" w:rsidRPr="00306B84" w:rsidRDefault="00D46C12" w:rsidP="00101D7F">
      <w:pPr>
        <w:pStyle w:val="IH5Sec"/>
        <w:rPr>
          <w:rStyle w:val="charItals"/>
        </w:rPr>
      </w:pPr>
      <w:r w:rsidRPr="00306B84">
        <w:t>51</w:t>
      </w:r>
      <w:r w:rsidR="00101D7F" w:rsidRPr="00306B84">
        <w:tab/>
      </w:r>
      <w:r w:rsidR="003D365D" w:rsidRPr="00306B84">
        <w:t>Changed requirements</w:t>
      </w:r>
      <w:r w:rsidR="00843241" w:rsidRPr="00306B84">
        <w:t>—former exempt dealings</w:t>
      </w:r>
    </w:p>
    <w:p w14:paraId="02664798" w14:textId="77777777" w:rsidR="003D365D" w:rsidRPr="00306B84" w:rsidRDefault="00A0155E" w:rsidP="00A0155E">
      <w:pPr>
        <w:pStyle w:val="IMain"/>
      </w:pPr>
      <w:r w:rsidRPr="00306B84">
        <w:tab/>
        <w:t>(1)</w:t>
      </w:r>
      <w:r w:rsidRPr="00306B84">
        <w:tab/>
        <w:t>This section applies if—</w:t>
      </w:r>
    </w:p>
    <w:p w14:paraId="28D5348A" w14:textId="77777777" w:rsidR="00D67418" w:rsidRPr="00306B84" w:rsidRDefault="001B565C" w:rsidP="001B565C">
      <w:pPr>
        <w:pStyle w:val="Ipara"/>
      </w:pPr>
      <w:r w:rsidRPr="00306B84">
        <w:tab/>
        <w:t>(a)</w:t>
      </w:r>
      <w:r w:rsidRPr="00306B84">
        <w:tab/>
      </w:r>
      <w:r w:rsidR="00D67418" w:rsidRPr="00306B84">
        <w:t>immediately before the commencement day—</w:t>
      </w:r>
    </w:p>
    <w:p w14:paraId="164D4CF5" w14:textId="77777777" w:rsidR="003D365D" w:rsidRPr="00306B84" w:rsidRDefault="00D67418" w:rsidP="00D67418">
      <w:pPr>
        <w:pStyle w:val="Isubpara"/>
      </w:pPr>
      <w:r w:rsidRPr="00306B84">
        <w:tab/>
        <w:t>(i)</w:t>
      </w:r>
      <w:r w:rsidRPr="00306B84">
        <w:tab/>
      </w:r>
      <w:r w:rsidR="003D365D" w:rsidRPr="00306B84">
        <w:t>a person was undertaking a dealing; and</w:t>
      </w:r>
    </w:p>
    <w:p w14:paraId="2E8E0DAD" w14:textId="77777777" w:rsidR="003D365D" w:rsidRPr="00306B84" w:rsidRDefault="00D67418" w:rsidP="00D67418">
      <w:pPr>
        <w:pStyle w:val="Isubpara"/>
      </w:pPr>
      <w:r w:rsidRPr="00306B84">
        <w:tab/>
        <w:t>(ii)</w:t>
      </w:r>
      <w:r w:rsidRPr="00306B84">
        <w:tab/>
      </w:r>
      <w:r w:rsidR="003D365D" w:rsidRPr="00306B84">
        <w:t>the dealing was an exempt dealing; and</w:t>
      </w:r>
    </w:p>
    <w:p w14:paraId="1AAF61F1" w14:textId="77777777" w:rsidR="003D365D" w:rsidRPr="00306B84" w:rsidRDefault="001B565C" w:rsidP="001B565C">
      <w:pPr>
        <w:pStyle w:val="Ipara"/>
      </w:pPr>
      <w:r w:rsidRPr="00306B84">
        <w:tab/>
        <w:t>(</w:t>
      </w:r>
      <w:r w:rsidR="00217E21" w:rsidRPr="00306B84">
        <w:t>b</w:t>
      </w:r>
      <w:r w:rsidRPr="00306B84">
        <w:t>)</w:t>
      </w:r>
      <w:r w:rsidRPr="00306B84">
        <w:tab/>
      </w:r>
      <w:r w:rsidR="00310D1B" w:rsidRPr="00306B84">
        <w:t xml:space="preserve">on or </w:t>
      </w:r>
      <w:r w:rsidR="00E55E68" w:rsidRPr="00306B84">
        <w:t>after</w:t>
      </w:r>
      <w:r w:rsidR="00D67418" w:rsidRPr="00306B84">
        <w:t xml:space="preserve"> the commencement day—</w:t>
      </w:r>
      <w:r w:rsidR="003D365D" w:rsidRPr="00306B84">
        <w:t>the</w:t>
      </w:r>
      <w:r w:rsidR="00D67418" w:rsidRPr="00306B84">
        <w:t xml:space="preserve"> </w:t>
      </w:r>
      <w:r w:rsidR="003D365D" w:rsidRPr="00306B84">
        <w:t>dealing is not an exempt dealing</w:t>
      </w:r>
      <w:r w:rsidRPr="00306B84">
        <w:t>.</w:t>
      </w:r>
    </w:p>
    <w:p w14:paraId="554D27F3" w14:textId="77777777" w:rsidR="003D365D" w:rsidRPr="00306B84" w:rsidRDefault="001B565C" w:rsidP="001B565C">
      <w:pPr>
        <w:pStyle w:val="IMain"/>
      </w:pPr>
      <w:r w:rsidRPr="00306B84">
        <w:tab/>
        <w:t>(2)</w:t>
      </w:r>
      <w:r w:rsidRPr="00306B84">
        <w:tab/>
        <w:t>T</w:t>
      </w:r>
      <w:r w:rsidR="003D365D" w:rsidRPr="00306B84">
        <w:t xml:space="preserve">he dealing is </w:t>
      </w:r>
      <w:r w:rsidRPr="00306B84">
        <w:t xml:space="preserve">taken to be </w:t>
      </w:r>
      <w:r w:rsidR="003D365D" w:rsidRPr="00306B84">
        <w:t xml:space="preserve">an exempt dealing </w:t>
      </w:r>
      <w:r w:rsidR="00BD7DF0" w:rsidRPr="00306B84">
        <w:t>if</w:t>
      </w:r>
      <w:r w:rsidR="003D365D" w:rsidRPr="00306B84">
        <w:t xml:space="preserve"> </w:t>
      </w:r>
      <w:r w:rsidR="00FE4EC2" w:rsidRPr="00306B84">
        <w:t xml:space="preserve">the dealing is </w:t>
      </w:r>
      <w:r w:rsidR="003D365D" w:rsidRPr="00306B84">
        <w:t>undertaken by the person</w:t>
      </w:r>
      <w:r w:rsidR="00517047" w:rsidRPr="00306B84">
        <w:t xml:space="preserve"> on or after the commencement day</w:t>
      </w:r>
      <w:r w:rsidR="003D365D" w:rsidRPr="00306B84">
        <w:t>.</w:t>
      </w:r>
    </w:p>
    <w:p w14:paraId="0C028779" w14:textId="77777777" w:rsidR="003D365D" w:rsidRPr="00306B84" w:rsidRDefault="00BD7DF0" w:rsidP="00B225A8">
      <w:pPr>
        <w:pStyle w:val="IMain"/>
        <w:keepNext/>
      </w:pPr>
      <w:r w:rsidRPr="00306B84">
        <w:tab/>
        <w:t>(3)</w:t>
      </w:r>
      <w:r w:rsidRPr="00306B84">
        <w:tab/>
      </w:r>
      <w:r w:rsidR="00E55E68" w:rsidRPr="00306B84">
        <w:t>This section</w:t>
      </w:r>
      <w:r w:rsidR="003D365D" w:rsidRPr="00306B84">
        <w:t xml:space="preserve"> applies until</w:t>
      </w:r>
      <w:r w:rsidR="0034338E" w:rsidRPr="00306B84">
        <w:t xml:space="preserve"> the earlie</w:t>
      </w:r>
      <w:r w:rsidR="002C33E9" w:rsidRPr="00306B84">
        <w:t>st</w:t>
      </w:r>
      <w:r w:rsidR="00C23096" w:rsidRPr="00306B84">
        <w:t xml:space="preserve"> </w:t>
      </w:r>
      <w:r w:rsidR="0034338E" w:rsidRPr="00306B84">
        <w:t>of</w:t>
      </w:r>
      <w:r w:rsidR="00C23096" w:rsidRPr="00306B84">
        <w:t>—</w:t>
      </w:r>
    </w:p>
    <w:p w14:paraId="5813D98A" w14:textId="77777777" w:rsidR="003D365D" w:rsidRPr="00306B84" w:rsidRDefault="00E55E68" w:rsidP="00B225A8">
      <w:pPr>
        <w:pStyle w:val="Ipara"/>
        <w:keepNext/>
      </w:pPr>
      <w:r w:rsidRPr="00306B84">
        <w:tab/>
        <w:t>(a)</w:t>
      </w:r>
      <w:r w:rsidRPr="00306B84">
        <w:tab/>
      </w:r>
      <w:r w:rsidR="009E2214" w:rsidRPr="00306B84">
        <w:t xml:space="preserve">the day </w:t>
      </w:r>
      <w:r w:rsidR="003D365D" w:rsidRPr="00306B84">
        <w:t>the dealing is assessed</w:t>
      </w:r>
      <w:r w:rsidR="00D3566C" w:rsidRPr="00306B84">
        <w:t xml:space="preserve"> to be </w:t>
      </w:r>
      <w:r w:rsidR="003D365D" w:rsidRPr="00306B84">
        <w:t xml:space="preserve">a notifiable low risk dealing by an </w:t>
      </w:r>
      <w:r w:rsidRPr="00306B84">
        <w:t>i</w:t>
      </w:r>
      <w:r w:rsidR="003D365D" w:rsidRPr="00306B84">
        <w:t xml:space="preserve">nstitutional </w:t>
      </w:r>
      <w:r w:rsidRPr="00306B84">
        <w:t>b</w:t>
      </w:r>
      <w:r w:rsidR="003D365D" w:rsidRPr="00306B84">
        <w:t xml:space="preserve">iosafety </w:t>
      </w:r>
      <w:r w:rsidRPr="00306B84">
        <w:t>c</w:t>
      </w:r>
      <w:r w:rsidR="003D365D" w:rsidRPr="00306B84">
        <w:t>ommittee;</w:t>
      </w:r>
      <w:r w:rsidR="00C23096" w:rsidRPr="00306B84">
        <w:t xml:space="preserve"> </w:t>
      </w:r>
      <w:r w:rsidR="000F6B40" w:rsidRPr="00306B84">
        <w:t>and</w:t>
      </w:r>
    </w:p>
    <w:p w14:paraId="0C8D5FE6" w14:textId="77777777" w:rsidR="003D365D" w:rsidRPr="00306B84" w:rsidRDefault="00E55E68" w:rsidP="00E55E68">
      <w:pPr>
        <w:pStyle w:val="Ipara"/>
      </w:pPr>
      <w:r w:rsidRPr="00306B84">
        <w:tab/>
        <w:t>(b)</w:t>
      </w:r>
      <w:r w:rsidRPr="00306B84">
        <w:tab/>
      </w:r>
      <w:r w:rsidR="009E2214" w:rsidRPr="00306B84">
        <w:t xml:space="preserve">the day </w:t>
      </w:r>
      <w:r w:rsidR="002C33E9" w:rsidRPr="00306B84">
        <w:t xml:space="preserve">a GMO licence for the dealing is issued to </w:t>
      </w:r>
      <w:r w:rsidR="003D365D" w:rsidRPr="00306B84">
        <w:t>the person;</w:t>
      </w:r>
      <w:r w:rsidR="00C23096" w:rsidRPr="00306B84">
        <w:t xml:space="preserve"> </w:t>
      </w:r>
      <w:r w:rsidR="000F6B40" w:rsidRPr="00306B84">
        <w:t>and</w:t>
      </w:r>
    </w:p>
    <w:p w14:paraId="26A4A916" w14:textId="77777777" w:rsidR="003D365D" w:rsidRPr="00306B84" w:rsidRDefault="00E55E68" w:rsidP="00E55E68">
      <w:pPr>
        <w:pStyle w:val="Ipara"/>
      </w:pPr>
      <w:r w:rsidRPr="00306B84">
        <w:tab/>
        <w:t>(c)</w:t>
      </w:r>
      <w:r w:rsidRPr="00306B84">
        <w:tab/>
      </w:r>
      <w:r w:rsidR="00731623" w:rsidRPr="00306B84">
        <w:t>12 months</w:t>
      </w:r>
      <w:r w:rsidR="003D365D" w:rsidRPr="00306B84">
        <w:t xml:space="preserve"> after the </w:t>
      </w:r>
      <w:r w:rsidR="000D5372" w:rsidRPr="00306B84">
        <w:t>commencement</w:t>
      </w:r>
      <w:r w:rsidR="003D365D" w:rsidRPr="00306B84">
        <w:t xml:space="preserve"> day.</w:t>
      </w:r>
    </w:p>
    <w:p w14:paraId="15F7831E" w14:textId="77777777" w:rsidR="003D365D" w:rsidRPr="00306B84" w:rsidRDefault="00D46C12" w:rsidP="00D46C12">
      <w:pPr>
        <w:pStyle w:val="IH5Sec"/>
      </w:pPr>
      <w:r w:rsidRPr="00306B84">
        <w:lastRenderedPageBreak/>
        <w:t>52</w:t>
      </w:r>
      <w:r w:rsidRPr="00306B84">
        <w:tab/>
        <w:t>Changed requirements—f</w:t>
      </w:r>
      <w:r w:rsidR="003D365D" w:rsidRPr="00306B84">
        <w:t>ormer notifiable low risk dealings</w:t>
      </w:r>
    </w:p>
    <w:p w14:paraId="536DCC5F" w14:textId="77777777" w:rsidR="003D365D" w:rsidRPr="00306B84" w:rsidRDefault="00BD7DF0" w:rsidP="00BD7DF0">
      <w:pPr>
        <w:pStyle w:val="IMain"/>
      </w:pPr>
      <w:r w:rsidRPr="00306B84">
        <w:tab/>
        <w:t>(1)</w:t>
      </w:r>
      <w:r w:rsidRPr="00306B84">
        <w:tab/>
        <w:t>This section applies if—</w:t>
      </w:r>
    </w:p>
    <w:p w14:paraId="36463460" w14:textId="77777777" w:rsidR="00E85A61" w:rsidRPr="00306B84" w:rsidRDefault="00BD7DF0" w:rsidP="00BD7DF0">
      <w:pPr>
        <w:pStyle w:val="Ipara"/>
      </w:pPr>
      <w:r w:rsidRPr="00306B84">
        <w:tab/>
        <w:t>(a)</w:t>
      </w:r>
      <w:r w:rsidRPr="00306B84">
        <w:tab/>
      </w:r>
      <w:r w:rsidR="00E85A61" w:rsidRPr="00306B84">
        <w:t>immediately before the commencement day—</w:t>
      </w:r>
    </w:p>
    <w:p w14:paraId="3E5414E0" w14:textId="77777777" w:rsidR="003D365D" w:rsidRPr="00306B84" w:rsidRDefault="00E85A61" w:rsidP="00E85A61">
      <w:pPr>
        <w:pStyle w:val="Isubpara"/>
      </w:pPr>
      <w:r w:rsidRPr="00306B84">
        <w:tab/>
        <w:t>(i)</w:t>
      </w:r>
      <w:r w:rsidRPr="00306B84">
        <w:tab/>
      </w:r>
      <w:r w:rsidR="003D365D" w:rsidRPr="00306B84">
        <w:t>a person was undertaking a dealing; and</w:t>
      </w:r>
    </w:p>
    <w:p w14:paraId="3AB1B296" w14:textId="77777777" w:rsidR="003D365D" w:rsidRPr="00306B84" w:rsidRDefault="00E85A61" w:rsidP="00E85A61">
      <w:pPr>
        <w:pStyle w:val="Isubpara"/>
      </w:pPr>
      <w:r w:rsidRPr="00306B84">
        <w:tab/>
        <w:t>(ii)</w:t>
      </w:r>
      <w:r w:rsidRPr="00306B84">
        <w:tab/>
      </w:r>
      <w:r w:rsidR="003D365D" w:rsidRPr="00306B84">
        <w:t>the dealing was a notifiable low risk dealing; and</w:t>
      </w:r>
    </w:p>
    <w:p w14:paraId="4E1CFCD5" w14:textId="77777777" w:rsidR="003D365D" w:rsidRPr="00306B84" w:rsidRDefault="00BD7DF0" w:rsidP="00BD7DF0">
      <w:pPr>
        <w:pStyle w:val="Ipara"/>
      </w:pPr>
      <w:r w:rsidRPr="00306B84">
        <w:tab/>
        <w:t>(</w:t>
      </w:r>
      <w:r w:rsidR="00E85A61" w:rsidRPr="00306B84">
        <w:t>b</w:t>
      </w:r>
      <w:r w:rsidRPr="00306B84">
        <w:t>)</w:t>
      </w:r>
      <w:r w:rsidRPr="00306B84">
        <w:tab/>
      </w:r>
      <w:r w:rsidR="002F49DC" w:rsidRPr="00306B84">
        <w:t xml:space="preserve">on or </w:t>
      </w:r>
      <w:r w:rsidR="00E85A61" w:rsidRPr="00306B84">
        <w:t>after the commencement day—</w:t>
      </w:r>
      <w:r w:rsidR="003D365D" w:rsidRPr="00306B84">
        <w:t>the dealing</w:t>
      </w:r>
      <w:r w:rsidR="00E85A61" w:rsidRPr="00306B84">
        <w:t xml:space="preserve"> is not—</w:t>
      </w:r>
    </w:p>
    <w:p w14:paraId="491C5723" w14:textId="77777777" w:rsidR="003D365D" w:rsidRPr="00306B84" w:rsidRDefault="00BD7DF0" w:rsidP="00BD7DF0">
      <w:pPr>
        <w:pStyle w:val="Isubpara"/>
      </w:pPr>
      <w:r w:rsidRPr="00306B84">
        <w:tab/>
        <w:t>(i)</w:t>
      </w:r>
      <w:r w:rsidRPr="00306B84">
        <w:tab/>
      </w:r>
      <w:r w:rsidR="003D365D" w:rsidRPr="00306B84">
        <w:t xml:space="preserve">a notifiable low risk dealing; </w:t>
      </w:r>
      <w:r w:rsidR="00E85A61" w:rsidRPr="00306B84">
        <w:t>or</w:t>
      </w:r>
    </w:p>
    <w:p w14:paraId="5F47B8CC" w14:textId="77777777" w:rsidR="003D365D" w:rsidRPr="00306B84" w:rsidRDefault="00BD7DF0" w:rsidP="00BD7DF0">
      <w:pPr>
        <w:pStyle w:val="Isubpara"/>
      </w:pPr>
      <w:r w:rsidRPr="00306B84">
        <w:tab/>
        <w:t>(ii)</w:t>
      </w:r>
      <w:r w:rsidRPr="00306B84">
        <w:tab/>
      </w:r>
      <w:r w:rsidR="003D365D" w:rsidRPr="00306B84">
        <w:t>an exempt dealing</w:t>
      </w:r>
      <w:r w:rsidR="00E85A61" w:rsidRPr="00306B84">
        <w:t>.</w:t>
      </w:r>
    </w:p>
    <w:p w14:paraId="5D895734" w14:textId="77777777" w:rsidR="003D365D" w:rsidRPr="00306B84" w:rsidRDefault="00BD7DF0" w:rsidP="00BD7DF0">
      <w:pPr>
        <w:pStyle w:val="IMain"/>
      </w:pPr>
      <w:r w:rsidRPr="00306B84">
        <w:tab/>
        <w:t>(2)</w:t>
      </w:r>
      <w:r w:rsidRPr="00306B84">
        <w:tab/>
        <w:t>T</w:t>
      </w:r>
      <w:r w:rsidR="003D365D" w:rsidRPr="00306B84">
        <w:t xml:space="preserve">he dealing is </w:t>
      </w:r>
      <w:r w:rsidRPr="00306B84">
        <w:t xml:space="preserve">taken to be </w:t>
      </w:r>
      <w:r w:rsidR="003D365D" w:rsidRPr="00306B84">
        <w:t xml:space="preserve">a notifiable low risk dealing </w:t>
      </w:r>
      <w:r w:rsidRPr="00306B84">
        <w:t>if</w:t>
      </w:r>
      <w:r w:rsidR="003D365D" w:rsidRPr="00306B84">
        <w:t xml:space="preserve"> </w:t>
      </w:r>
      <w:r w:rsidR="00FE4EC2" w:rsidRPr="00306B84">
        <w:t xml:space="preserve">the dealing is </w:t>
      </w:r>
      <w:r w:rsidR="003D365D" w:rsidRPr="00306B84">
        <w:t>undertaken by the person</w:t>
      </w:r>
      <w:r w:rsidR="00517047" w:rsidRPr="00306B84">
        <w:t xml:space="preserve"> on or after the commencement day</w:t>
      </w:r>
      <w:r w:rsidR="003D365D" w:rsidRPr="00306B84">
        <w:t>.</w:t>
      </w:r>
    </w:p>
    <w:p w14:paraId="78E351B6" w14:textId="77777777" w:rsidR="00EA6574" w:rsidRPr="00306B84" w:rsidRDefault="00EA6574" w:rsidP="00EA6574">
      <w:pPr>
        <w:pStyle w:val="IMain"/>
      </w:pPr>
      <w:r w:rsidRPr="00306B84">
        <w:tab/>
        <w:t>(3)</w:t>
      </w:r>
      <w:r w:rsidRPr="00306B84">
        <w:tab/>
        <w:t>This section applies until the earlie</w:t>
      </w:r>
      <w:r w:rsidR="00C23096" w:rsidRPr="00306B84">
        <w:t>r</w:t>
      </w:r>
      <w:r w:rsidRPr="00306B84">
        <w:t xml:space="preserve"> of</w:t>
      </w:r>
      <w:r w:rsidR="00C23096" w:rsidRPr="00306B84">
        <w:t>—</w:t>
      </w:r>
    </w:p>
    <w:p w14:paraId="43C29B91" w14:textId="77777777" w:rsidR="003D365D" w:rsidRPr="00306B84" w:rsidRDefault="00E85A61" w:rsidP="00E85A61">
      <w:pPr>
        <w:pStyle w:val="Ipara"/>
      </w:pPr>
      <w:r w:rsidRPr="00306B84">
        <w:tab/>
        <w:t>(a)</w:t>
      </w:r>
      <w:r w:rsidRPr="00306B84">
        <w:tab/>
      </w:r>
      <w:r w:rsidR="00C23096" w:rsidRPr="00306B84">
        <w:t>the day</w:t>
      </w:r>
      <w:r w:rsidR="009E2214" w:rsidRPr="00306B84">
        <w:t xml:space="preserve"> </w:t>
      </w:r>
      <w:r w:rsidR="00A17F9B" w:rsidRPr="00306B84">
        <w:t>a GMO licence for the dealing is issued to the person</w:t>
      </w:r>
      <w:r w:rsidR="003D365D" w:rsidRPr="00306B84">
        <w:t>;</w:t>
      </w:r>
      <w:r w:rsidR="00C23096" w:rsidRPr="00306B84">
        <w:t xml:space="preserve"> </w:t>
      </w:r>
      <w:r w:rsidR="000F6B40" w:rsidRPr="00306B84">
        <w:t>and</w:t>
      </w:r>
    </w:p>
    <w:p w14:paraId="1BD6EB9C" w14:textId="77777777" w:rsidR="003D365D" w:rsidRPr="00306B84" w:rsidRDefault="00E85A61" w:rsidP="00E85A61">
      <w:pPr>
        <w:pStyle w:val="Ipara"/>
      </w:pPr>
      <w:r w:rsidRPr="00306B84">
        <w:tab/>
        <w:t>(b)</w:t>
      </w:r>
      <w:r w:rsidRPr="00306B84">
        <w:tab/>
      </w:r>
      <w:r w:rsidR="00731623" w:rsidRPr="00306B84">
        <w:t>12 months</w:t>
      </w:r>
      <w:r w:rsidR="003D365D" w:rsidRPr="00306B84">
        <w:t xml:space="preserve"> after the</w:t>
      </w:r>
      <w:r w:rsidR="000D5372" w:rsidRPr="00306B84">
        <w:t xml:space="preserve"> commencement</w:t>
      </w:r>
      <w:r w:rsidR="003D365D" w:rsidRPr="00306B84">
        <w:t xml:space="preserve"> day.</w:t>
      </w:r>
    </w:p>
    <w:p w14:paraId="1F1982A9" w14:textId="77777777" w:rsidR="003D365D" w:rsidRPr="00306B84" w:rsidRDefault="00D46C12" w:rsidP="00D46C12">
      <w:pPr>
        <w:pStyle w:val="IH5Sec"/>
      </w:pPr>
      <w:r w:rsidRPr="00306B84">
        <w:t>53</w:t>
      </w:r>
      <w:r w:rsidRPr="00306B84">
        <w:tab/>
        <w:t>Changed requirements—</w:t>
      </w:r>
      <w:r w:rsidR="003D365D" w:rsidRPr="00306B84">
        <w:t>notifiable low risk dealings</w:t>
      </w:r>
    </w:p>
    <w:p w14:paraId="30B64FB5" w14:textId="77777777" w:rsidR="00E85A61" w:rsidRPr="00306B84" w:rsidRDefault="00E85A61" w:rsidP="00E85A61">
      <w:pPr>
        <w:pStyle w:val="IMain"/>
      </w:pPr>
      <w:r w:rsidRPr="00306B84">
        <w:tab/>
        <w:t>(1)</w:t>
      </w:r>
      <w:r w:rsidRPr="00306B84">
        <w:tab/>
        <w:t xml:space="preserve">This section applies if </w:t>
      </w:r>
      <w:r w:rsidR="003D365D" w:rsidRPr="00306B84">
        <w:t xml:space="preserve">a person was undertaking a notifiable low risk dealing </w:t>
      </w:r>
      <w:r w:rsidR="002F49DC" w:rsidRPr="00306B84">
        <w:t xml:space="preserve">immediately </w:t>
      </w:r>
      <w:r w:rsidR="003D365D" w:rsidRPr="00306B84">
        <w:t xml:space="preserve">before the </w:t>
      </w:r>
      <w:r w:rsidR="000D5372" w:rsidRPr="00306B84">
        <w:t>commencement</w:t>
      </w:r>
      <w:r w:rsidR="003D365D" w:rsidRPr="00306B84">
        <w:t xml:space="preserve"> day</w:t>
      </w:r>
      <w:r w:rsidR="002F49DC" w:rsidRPr="00306B84">
        <w:t>.</w:t>
      </w:r>
    </w:p>
    <w:p w14:paraId="5D1CA313" w14:textId="4D8211FF" w:rsidR="003D365D" w:rsidRPr="00306B84" w:rsidRDefault="00E85A61" w:rsidP="00E85A61">
      <w:pPr>
        <w:pStyle w:val="IMain"/>
      </w:pPr>
      <w:r w:rsidRPr="00306B84">
        <w:tab/>
        <w:t>(2)</w:t>
      </w:r>
      <w:r w:rsidRPr="00306B84">
        <w:tab/>
      </w:r>
      <w:r w:rsidR="00CC2AEC" w:rsidRPr="00306B84">
        <w:t xml:space="preserve">For the </w:t>
      </w:r>
      <w:hyperlink r:id="rId29" w:tooltip="A2003-57" w:history="1">
        <w:r w:rsidR="00875EFE" w:rsidRPr="00306B84">
          <w:rPr>
            <w:rStyle w:val="charCitHyperlinkAbbrev"/>
          </w:rPr>
          <w:t>Act</w:t>
        </w:r>
      </w:hyperlink>
      <w:r w:rsidR="00CC2AEC" w:rsidRPr="00306B84">
        <w:t>, section 37, t</w:t>
      </w:r>
      <w:r w:rsidR="003D365D" w:rsidRPr="00306B84">
        <w:t>he dealing is</w:t>
      </w:r>
      <w:r w:rsidR="00CC2AEC" w:rsidRPr="00306B84">
        <w:t xml:space="preserve"> </w:t>
      </w:r>
      <w:r w:rsidR="00EE3B47" w:rsidRPr="00306B84">
        <w:t xml:space="preserve">taken to be </w:t>
      </w:r>
      <w:r w:rsidR="003D365D" w:rsidRPr="00306B84">
        <w:t>undertaken in accordance with th</w:t>
      </w:r>
      <w:r w:rsidR="00ED6855" w:rsidRPr="00306B84">
        <w:t>is</w:t>
      </w:r>
      <w:r w:rsidR="003D365D" w:rsidRPr="00306B84">
        <w:t xml:space="preserve"> regulation if</w:t>
      </w:r>
      <w:r w:rsidR="002C59CC" w:rsidRPr="00306B84">
        <w:t xml:space="preserve"> the dealing is undertaken in accordance with this regulation</w:t>
      </w:r>
      <w:r w:rsidR="00246C16" w:rsidRPr="00306B84">
        <w:t xml:space="preserve"> as in force</w:t>
      </w:r>
      <w:r w:rsidR="002C59CC" w:rsidRPr="00306B84">
        <w:t>—</w:t>
      </w:r>
    </w:p>
    <w:p w14:paraId="2EA90551" w14:textId="77777777" w:rsidR="002C59CC" w:rsidRPr="00306B84" w:rsidRDefault="002C59CC" w:rsidP="002C59CC">
      <w:pPr>
        <w:pStyle w:val="Ipara"/>
      </w:pPr>
      <w:r w:rsidRPr="00306B84">
        <w:tab/>
        <w:t>(a)</w:t>
      </w:r>
      <w:r w:rsidRPr="00306B84">
        <w:tab/>
        <w:t xml:space="preserve">immediately before </w:t>
      </w:r>
      <w:r w:rsidR="001B0F29" w:rsidRPr="00306B84">
        <w:t xml:space="preserve">the </w:t>
      </w:r>
      <w:r w:rsidRPr="00306B84">
        <w:t>commencement day; or</w:t>
      </w:r>
    </w:p>
    <w:p w14:paraId="253DC01B" w14:textId="77777777" w:rsidR="002C59CC" w:rsidRPr="00306B84" w:rsidRDefault="002C59CC" w:rsidP="002C59CC">
      <w:pPr>
        <w:pStyle w:val="Ipara"/>
      </w:pPr>
      <w:r w:rsidRPr="00306B84">
        <w:tab/>
        <w:t>(b)</w:t>
      </w:r>
      <w:r w:rsidRPr="00306B84">
        <w:tab/>
        <w:t xml:space="preserve">on or after </w:t>
      </w:r>
      <w:r w:rsidR="00BE27AB" w:rsidRPr="00306B84">
        <w:t xml:space="preserve">the </w:t>
      </w:r>
      <w:r w:rsidRPr="00306B84">
        <w:t>commencement day.</w:t>
      </w:r>
    </w:p>
    <w:p w14:paraId="4CFF90D1" w14:textId="77777777" w:rsidR="00462B87" w:rsidRPr="00306B84" w:rsidRDefault="00462B87" w:rsidP="00462B87">
      <w:pPr>
        <w:pStyle w:val="IH5Sec"/>
      </w:pPr>
      <w:r w:rsidRPr="00306B84">
        <w:rPr>
          <w:rStyle w:val="CharSectno0"/>
        </w:rPr>
        <w:lastRenderedPageBreak/>
        <w:t>54</w:t>
      </w:r>
      <w:r w:rsidRPr="00306B84">
        <w:rPr>
          <w:rStyle w:val="CharSectno0"/>
        </w:rPr>
        <w:tab/>
      </w:r>
      <w:r w:rsidRPr="00306B84">
        <w:t>Previous assessment by institutional biosafety committee</w:t>
      </w:r>
    </w:p>
    <w:p w14:paraId="036386EF" w14:textId="77777777" w:rsidR="00462B87" w:rsidRPr="00306B84" w:rsidRDefault="00462B87" w:rsidP="00462B87">
      <w:pPr>
        <w:pStyle w:val="IMain"/>
      </w:pPr>
      <w:r w:rsidRPr="00306B84">
        <w:tab/>
        <w:t>(1)</w:t>
      </w:r>
      <w:r w:rsidRPr="00306B84">
        <w:tab/>
        <w:t>This section applies if—</w:t>
      </w:r>
    </w:p>
    <w:p w14:paraId="1C3C2C9C" w14:textId="77777777" w:rsidR="00462B87" w:rsidRPr="00306B84" w:rsidRDefault="00462B87" w:rsidP="00462B87">
      <w:pPr>
        <w:pStyle w:val="Ipara"/>
      </w:pPr>
      <w:r w:rsidRPr="00306B84">
        <w:tab/>
        <w:t>(a)</w:t>
      </w:r>
      <w:r w:rsidRPr="00306B84">
        <w:tab/>
        <w:t xml:space="preserve">before </w:t>
      </w:r>
      <w:r w:rsidR="005772A7" w:rsidRPr="00306B84">
        <w:t>the commencement day</w:t>
      </w:r>
      <w:r w:rsidRPr="00306B84">
        <w:t>, an institutional biosafety committee assessed a dealing to be a notifiable low risk dealing mentioned in schedule 3, part 3.1 or part 3.2; and</w:t>
      </w:r>
    </w:p>
    <w:p w14:paraId="4B880F79" w14:textId="77777777" w:rsidR="00462B87" w:rsidRPr="00306B84" w:rsidRDefault="00462B87" w:rsidP="00462B87">
      <w:pPr>
        <w:pStyle w:val="Ipara"/>
      </w:pPr>
      <w:r w:rsidRPr="00306B84">
        <w:tab/>
        <w:t>(b)</w:t>
      </w:r>
      <w:r w:rsidRPr="00306B84">
        <w:tab/>
        <w:t>the record of the committee’s assessment does not indicate that the committee assessed whether the dealing is of a kind mentioned in schedule 3, part 3.3.</w:t>
      </w:r>
    </w:p>
    <w:p w14:paraId="3DC674A4" w14:textId="77777777" w:rsidR="00462B87" w:rsidRPr="00306B84" w:rsidRDefault="00462B87" w:rsidP="00462B87">
      <w:pPr>
        <w:pStyle w:val="IMain"/>
      </w:pPr>
      <w:r w:rsidRPr="00306B84">
        <w:tab/>
        <w:t>(2)</w:t>
      </w:r>
      <w:r w:rsidRPr="00306B84">
        <w:tab/>
        <w:t>The committee is taken to have assessed the dealing to be a kind of dealing that is not mentioned in schedule 3, part 3.3.</w:t>
      </w:r>
    </w:p>
    <w:p w14:paraId="01758FB3" w14:textId="77777777" w:rsidR="00462B87" w:rsidRPr="00306B84" w:rsidRDefault="00462B87" w:rsidP="00462B87">
      <w:pPr>
        <w:pStyle w:val="IH5Sec"/>
      </w:pPr>
      <w:r w:rsidRPr="00306B84">
        <w:rPr>
          <w:rStyle w:val="CharSectno0"/>
        </w:rPr>
        <w:t>55</w:t>
      </w:r>
      <w:r w:rsidRPr="00306B84">
        <w:rPr>
          <w:rStyle w:val="CharSectno0"/>
        </w:rPr>
        <w:tab/>
      </w:r>
      <w:r w:rsidRPr="00306B84">
        <w:t>Giving records to regulator for notifiable low risk dealings assessed in previous financial year</w:t>
      </w:r>
    </w:p>
    <w:p w14:paraId="16166A85" w14:textId="77777777" w:rsidR="00462B87" w:rsidRPr="00306B84" w:rsidRDefault="00462B87" w:rsidP="00462B87">
      <w:pPr>
        <w:pStyle w:val="IMain"/>
      </w:pPr>
      <w:r w:rsidRPr="00306B84">
        <w:tab/>
        <w:t>(1)</w:t>
      </w:r>
      <w:r w:rsidRPr="00306B84">
        <w:tab/>
        <w:t>This section applies to a dealing that has been assessed by an institutional biosafety committee to be a notifiable low risk dealing—</w:t>
      </w:r>
    </w:p>
    <w:p w14:paraId="75013566" w14:textId="77777777" w:rsidR="00462B87" w:rsidRPr="00306B84" w:rsidRDefault="00462B87" w:rsidP="00462B87">
      <w:pPr>
        <w:pStyle w:val="Ipara"/>
      </w:pPr>
      <w:r w:rsidRPr="00306B84">
        <w:tab/>
        <w:t>(a)</w:t>
      </w:r>
      <w:r w:rsidRPr="00306B84">
        <w:tab/>
        <w:t>on or after 1 July 2019; but</w:t>
      </w:r>
    </w:p>
    <w:p w14:paraId="4A6A8187" w14:textId="77777777" w:rsidR="00462B87" w:rsidRPr="00306B84" w:rsidRDefault="00462B87" w:rsidP="00462B87">
      <w:pPr>
        <w:pStyle w:val="Ipara"/>
      </w:pPr>
      <w:r w:rsidRPr="00306B84">
        <w:tab/>
        <w:t>(b)</w:t>
      </w:r>
      <w:r w:rsidRPr="00306B84">
        <w:tab/>
        <w:t xml:space="preserve">before </w:t>
      </w:r>
      <w:r w:rsidR="008732DF" w:rsidRPr="00306B84">
        <w:t>the commencement day</w:t>
      </w:r>
      <w:r w:rsidRPr="00306B84">
        <w:t>.</w:t>
      </w:r>
    </w:p>
    <w:p w14:paraId="72F7F6D3" w14:textId="77777777" w:rsidR="00462B87" w:rsidRPr="00306B84" w:rsidRDefault="00462B87" w:rsidP="00462B87">
      <w:pPr>
        <w:pStyle w:val="IMain"/>
      </w:pPr>
      <w:r w:rsidRPr="00306B84">
        <w:tab/>
        <w:t>(2)</w:t>
      </w:r>
      <w:r w:rsidRPr="00306B84">
        <w:tab/>
        <w:t xml:space="preserve">Section 13C as in force on </w:t>
      </w:r>
      <w:r w:rsidR="008732DF" w:rsidRPr="00306B84">
        <w:t>the commencement day</w:t>
      </w:r>
      <w:r w:rsidRPr="00306B84">
        <w:t xml:space="preserve"> applies in relation to the dealing.</w:t>
      </w:r>
    </w:p>
    <w:p w14:paraId="2DC4F43D" w14:textId="77777777" w:rsidR="00D46C12" w:rsidRPr="00306B84" w:rsidRDefault="00D46C12" w:rsidP="00D46C12">
      <w:pPr>
        <w:pStyle w:val="IH5Sec"/>
      </w:pPr>
      <w:r w:rsidRPr="00306B84">
        <w:t>5</w:t>
      </w:r>
      <w:r w:rsidR="00DF4A37" w:rsidRPr="00306B84">
        <w:t>6</w:t>
      </w:r>
      <w:r w:rsidRPr="00306B84">
        <w:tab/>
        <w:t>Expiry—pt 10</w:t>
      </w:r>
    </w:p>
    <w:p w14:paraId="77DA9E1A" w14:textId="77777777" w:rsidR="00D46C12" w:rsidRPr="00306B84" w:rsidRDefault="00D46C12" w:rsidP="00306B84">
      <w:pPr>
        <w:pStyle w:val="Amainreturn"/>
        <w:keepNext/>
      </w:pPr>
      <w:r w:rsidRPr="00306B84">
        <w:t xml:space="preserve">This part expires </w:t>
      </w:r>
      <w:r w:rsidR="00731623" w:rsidRPr="00306B84">
        <w:t xml:space="preserve">12 months </w:t>
      </w:r>
      <w:r w:rsidRPr="00306B84">
        <w:t xml:space="preserve">after the </w:t>
      </w:r>
      <w:r w:rsidR="000D5372" w:rsidRPr="00306B84">
        <w:t>commencement</w:t>
      </w:r>
      <w:r w:rsidRPr="00306B84">
        <w:t xml:space="preserve"> day</w:t>
      </w:r>
      <w:r w:rsidR="00142DBF" w:rsidRPr="00306B84">
        <w:t>.</w:t>
      </w:r>
    </w:p>
    <w:p w14:paraId="18F03266" w14:textId="11F940ED" w:rsidR="00142DBF" w:rsidRPr="00306B84" w:rsidRDefault="00142DBF" w:rsidP="00142DBF">
      <w:pPr>
        <w:pStyle w:val="aNote"/>
      </w:pPr>
      <w:r w:rsidRPr="00306B84">
        <w:rPr>
          <w:rStyle w:val="charItals"/>
        </w:rPr>
        <w:t>Note</w:t>
      </w:r>
      <w:r w:rsidRPr="00306B84">
        <w:rPr>
          <w:rStyle w:val="charItals"/>
        </w:rPr>
        <w:tab/>
      </w:r>
      <w:r w:rsidRPr="00306B84">
        <w:t xml:space="preserve">Transitional provisions are kept in the </w:t>
      </w:r>
      <w:r w:rsidR="0007739C" w:rsidRPr="00306B84">
        <w:t>regulation</w:t>
      </w:r>
      <w:r w:rsidRPr="00306B84">
        <w:t xml:space="preserve"> for a limited time. A transitional provision is repeal</w:t>
      </w:r>
      <w:r w:rsidR="001B0F29" w:rsidRPr="00306B84">
        <w:t>ed</w:t>
      </w:r>
      <w:r w:rsidRPr="00306B84">
        <w:t xml:space="preserve"> on its expiry but continues to have effect after its repeal (see </w:t>
      </w:r>
      <w:hyperlink r:id="rId30" w:tooltip="A2001-14" w:history="1">
        <w:r w:rsidR="0034225F" w:rsidRPr="00306B84">
          <w:rPr>
            <w:rStyle w:val="charCitHyperlinkAbbrev"/>
          </w:rPr>
          <w:t>Legislation Act</w:t>
        </w:r>
      </w:hyperlink>
      <w:r w:rsidRPr="00306B84">
        <w:t>, s 88).</w:t>
      </w:r>
    </w:p>
    <w:p w14:paraId="51CA3CB5" w14:textId="77777777" w:rsidR="003D365D" w:rsidRPr="00306B84" w:rsidRDefault="00306B84" w:rsidP="00306B84">
      <w:pPr>
        <w:pStyle w:val="AH5Sec"/>
        <w:shd w:val="pct25" w:color="auto" w:fill="auto"/>
      </w:pPr>
      <w:bookmarkStart w:id="27" w:name="_Toc45803246"/>
      <w:r w:rsidRPr="00306B84">
        <w:rPr>
          <w:rStyle w:val="CharSectNo"/>
        </w:rPr>
        <w:lastRenderedPageBreak/>
        <w:t>25</w:t>
      </w:r>
      <w:r w:rsidRPr="00306B84">
        <w:tab/>
      </w:r>
      <w:r w:rsidR="003D365D" w:rsidRPr="00306B84">
        <w:t>Schedule 1A</w:t>
      </w:r>
      <w:r w:rsidR="00FD5FE5" w:rsidRPr="00306B84">
        <w:t>, new item 11</w:t>
      </w:r>
      <w:bookmarkEnd w:id="27"/>
    </w:p>
    <w:p w14:paraId="5687DACC" w14:textId="77777777" w:rsidR="003D365D" w:rsidRPr="00306B84" w:rsidRDefault="00FD5FE5" w:rsidP="003D2380">
      <w:pPr>
        <w:pStyle w:val="direction"/>
      </w:pPr>
      <w:r w:rsidRPr="00306B84">
        <w:t>insert</w:t>
      </w:r>
    </w:p>
    <w:p w14:paraId="34E1A54B" w14:textId="77777777" w:rsidR="00745BF3" w:rsidRPr="00306B84" w:rsidRDefault="00745BF3" w:rsidP="003D2380">
      <w:pPr>
        <w:keepNext/>
        <w:rPr>
          <w:sz w:val="18"/>
          <w:szCs w:val="14"/>
        </w:rPr>
      </w:pPr>
    </w:p>
    <w:tbl>
      <w:tblPr>
        <w:tblW w:w="780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600"/>
      </w:tblGrid>
      <w:tr w:rsidR="001C77AF" w:rsidRPr="00306B84" w14:paraId="776453FB" w14:textId="77777777" w:rsidTr="00BE6F6D">
        <w:trPr>
          <w:cantSplit/>
        </w:trPr>
        <w:tc>
          <w:tcPr>
            <w:tcW w:w="1200" w:type="dxa"/>
          </w:tcPr>
          <w:p w14:paraId="4F8EF846" w14:textId="77777777" w:rsidR="001C77AF" w:rsidRPr="00306B84" w:rsidRDefault="0007739C" w:rsidP="00005E39">
            <w:pPr>
              <w:pStyle w:val="TableText10"/>
              <w:keepNext/>
            </w:pPr>
            <w:r w:rsidRPr="00306B84">
              <w:t>11</w:t>
            </w:r>
          </w:p>
        </w:tc>
        <w:tc>
          <w:tcPr>
            <w:tcW w:w="6600" w:type="dxa"/>
          </w:tcPr>
          <w:p w14:paraId="3AD780F4" w14:textId="77777777" w:rsidR="001C77AF" w:rsidRPr="00306B84" w:rsidRDefault="001C77AF" w:rsidP="00005E39">
            <w:pPr>
              <w:pStyle w:val="TableText10"/>
              <w:keepNext/>
            </w:pPr>
            <w:r w:rsidRPr="00306B84">
              <w:t>introduction of RNA into an organism if—</w:t>
            </w:r>
          </w:p>
          <w:p w14:paraId="787ADD37" w14:textId="77777777" w:rsidR="001C77AF" w:rsidRPr="00306B84" w:rsidRDefault="001C77AF" w:rsidP="00005E39">
            <w:pPr>
              <w:keepNext/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(a)</w:t>
            </w:r>
            <w:r w:rsidRPr="00306B84">
              <w:rPr>
                <w:sz w:val="20"/>
              </w:rPr>
              <w:tab/>
            </w:r>
            <w:r w:rsidR="00AA01AC" w:rsidRPr="00306B84">
              <w:rPr>
                <w:sz w:val="20"/>
              </w:rPr>
              <w:t>the RNA cannot be translated into a polypeptide; and</w:t>
            </w:r>
          </w:p>
          <w:p w14:paraId="1C857940" w14:textId="77777777" w:rsidR="001C77AF" w:rsidRPr="00306B84" w:rsidRDefault="001C77AF" w:rsidP="00005E39">
            <w:pPr>
              <w:keepNext/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(b)</w:t>
            </w:r>
            <w:r w:rsidRPr="00306B84">
              <w:rPr>
                <w:sz w:val="20"/>
              </w:rPr>
              <w:tab/>
            </w:r>
            <w:r w:rsidR="00AA01AC" w:rsidRPr="00306B84">
              <w:rPr>
                <w:sz w:val="20"/>
              </w:rPr>
              <w:t>the introduction of the RNA cannot result in an alteration of the organism’s genome sequence; and</w:t>
            </w:r>
          </w:p>
          <w:p w14:paraId="47893FE0" w14:textId="77777777" w:rsidR="00AA01AC" w:rsidRPr="00306B84" w:rsidRDefault="00AA01AC" w:rsidP="00005E39">
            <w:pPr>
              <w:keepNext/>
              <w:spacing w:before="80" w:after="60"/>
              <w:ind w:left="508" w:hanging="508"/>
            </w:pPr>
            <w:r w:rsidRPr="00306B84">
              <w:rPr>
                <w:sz w:val="20"/>
              </w:rPr>
              <w:t>(c)</w:t>
            </w:r>
            <w:r w:rsidRPr="00306B84">
              <w:rPr>
                <w:sz w:val="20"/>
              </w:rPr>
              <w:tab/>
              <w:t>the introduction of the RNA cannot give rise to an infectious agent</w:t>
            </w:r>
          </w:p>
        </w:tc>
      </w:tr>
    </w:tbl>
    <w:p w14:paraId="5EF6BBB1" w14:textId="77777777" w:rsidR="003D365D" w:rsidRPr="00306B84" w:rsidRDefault="00306B84" w:rsidP="00306B84">
      <w:pPr>
        <w:pStyle w:val="AH5Sec"/>
        <w:shd w:val="pct25" w:color="auto" w:fill="auto"/>
      </w:pPr>
      <w:bookmarkStart w:id="28" w:name="_Toc45803247"/>
      <w:r w:rsidRPr="00306B84">
        <w:rPr>
          <w:rStyle w:val="CharSectNo"/>
        </w:rPr>
        <w:t>26</w:t>
      </w:r>
      <w:r w:rsidRPr="00306B84">
        <w:tab/>
      </w:r>
      <w:r w:rsidR="00424E30" w:rsidRPr="00306B84">
        <w:t>New</w:t>
      </w:r>
      <w:r w:rsidR="003D365D" w:rsidRPr="00306B84">
        <w:t xml:space="preserve"> </w:t>
      </w:r>
      <w:r w:rsidR="00EB354B" w:rsidRPr="00306B84">
        <w:t>s</w:t>
      </w:r>
      <w:r w:rsidR="003D365D" w:rsidRPr="00306B84">
        <w:t>chedule 1</w:t>
      </w:r>
      <w:r w:rsidR="00424E30" w:rsidRPr="00306B84">
        <w:t>B</w:t>
      </w:r>
      <w:bookmarkEnd w:id="28"/>
    </w:p>
    <w:p w14:paraId="3A8B6AB7" w14:textId="77777777" w:rsidR="003D365D" w:rsidRPr="00306B84" w:rsidRDefault="00ED6855" w:rsidP="00424E30">
      <w:pPr>
        <w:pStyle w:val="direction"/>
      </w:pPr>
      <w:r w:rsidRPr="00306B84">
        <w:t xml:space="preserve">after schedule 1A, </w:t>
      </w:r>
      <w:r w:rsidR="00424E30" w:rsidRPr="00306B84">
        <w:t>insert</w:t>
      </w:r>
    </w:p>
    <w:p w14:paraId="1189BA29" w14:textId="77777777" w:rsidR="003D365D" w:rsidRPr="00306B84" w:rsidRDefault="00424E30" w:rsidP="00424E30">
      <w:pPr>
        <w:pStyle w:val="ISched-heading"/>
        <w:rPr>
          <w:rStyle w:val="CharChapText"/>
        </w:rPr>
      </w:pPr>
      <w:r w:rsidRPr="00306B84">
        <w:rPr>
          <w:rStyle w:val="CharChapNo"/>
        </w:rPr>
        <w:t>Schedule 1B</w:t>
      </w:r>
      <w:r w:rsidRPr="00306B84">
        <w:rPr>
          <w:rStyle w:val="CharChapNo"/>
        </w:rPr>
        <w:tab/>
      </w:r>
      <w:r w:rsidR="003D365D" w:rsidRPr="00306B84">
        <w:rPr>
          <w:rStyle w:val="CharChapText"/>
        </w:rPr>
        <w:t>Organisms that are genetically modified organisms</w:t>
      </w:r>
    </w:p>
    <w:p w14:paraId="6BB77BE7" w14:textId="77777777" w:rsidR="004E0618" w:rsidRPr="00306B84" w:rsidRDefault="00D26685" w:rsidP="004E0618">
      <w:pPr>
        <w:pStyle w:val="ref"/>
      </w:pPr>
      <w:r w:rsidRPr="00306B84">
        <w:t>(see s 4A)</w:t>
      </w:r>
    </w:p>
    <w:p w14:paraId="791931EB" w14:textId="77777777" w:rsidR="004E0618" w:rsidRPr="00306B84" w:rsidRDefault="004E0618" w:rsidP="004E0618">
      <w:pPr>
        <w:rPr>
          <w:sz w:val="18"/>
          <w:szCs w:val="14"/>
        </w:rPr>
      </w:pPr>
    </w:p>
    <w:tbl>
      <w:tblPr>
        <w:tblW w:w="780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600"/>
      </w:tblGrid>
      <w:tr w:rsidR="00562AB2" w:rsidRPr="00306B84" w14:paraId="32C88FDF" w14:textId="77777777" w:rsidTr="00562AB2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569CFEE1" w14:textId="77777777" w:rsidR="00562AB2" w:rsidRPr="00306B84" w:rsidRDefault="00562AB2" w:rsidP="00562AB2">
            <w:pPr>
              <w:pStyle w:val="TableColHd"/>
            </w:pPr>
            <w:r w:rsidRPr="00306B84">
              <w:t>column 1</w:t>
            </w:r>
          </w:p>
          <w:p w14:paraId="5FEAD6FA" w14:textId="77777777" w:rsidR="00562AB2" w:rsidRPr="00306B84" w:rsidRDefault="00562AB2" w:rsidP="00562AB2">
            <w:pPr>
              <w:pStyle w:val="TableColHd"/>
            </w:pPr>
            <w:r w:rsidRPr="00306B84">
              <w:t>item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14:paraId="4F461B79" w14:textId="77777777" w:rsidR="00562AB2" w:rsidRPr="00306B84" w:rsidRDefault="00562AB2" w:rsidP="00562AB2">
            <w:pPr>
              <w:pStyle w:val="TableColHd"/>
            </w:pPr>
            <w:r w:rsidRPr="00306B84">
              <w:t>column 2</w:t>
            </w:r>
          </w:p>
          <w:p w14:paraId="4F98C4F3" w14:textId="77777777" w:rsidR="00562AB2" w:rsidRPr="00306B84" w:rsidRDefault="00562AB2" w:rsidP="00562AB2">
            <w:pPr>
              <w:pStyle w:val="TableColHd"/>
            </w:pPr>
            <w:r w:rsidRPr="00306B84">
              <w:t>description of organism</w:t>
            </w:r>
          </w:p>
        </w:tc>
      </w:tr>
      <w:tr w:rsidR="00562AB2" w:rsidRPr="00306B84" w14:paraId="70285476" w14:textId="77777777" w:rsidTr="00562AB2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53441F93" w14:textId="77777777" w:rsidR="00562AB2" w:rsidRPr="00306B84" w:rsidRDefault="00562AB2" w:rsidP="00562AB2">
            <w:pPr>
              <w:pStyle w:val="TableText10"/>
            </w:pPr>
            <w:r w:rsidRPr="00306B84">
              <w:t>1</w:t>
            </w:r>
          </w:p>
        </w:tc>
        <w:tc>
          <w:tcPr>
            <w:tcW w:w="6600" w:type="dxa"/>
            <w:tcBorders>
              <w:top w:val="single" w:sz="4" w:space="0" w:color="auto"/>
            </w:tcBorders>
          </w:tcPr>
          <w:p w14:paraId="777C21C4" w14:textId="77777777" w:rsidR="00562AB2" w:rsidRPr="00306B84" w:rsidRDefault="00E65628" w:rsidP="00562AB2">
            <w:pPr>
              <w:pStyle w:val="TableText10"/>
            </w:pPr>
            <w:r w:rsidRPr="00306B84">
              <w:t>an organism that has had its genome modified by oligonucleotide</w:t>
            </w:r>
            <w:r w:rsidRPr="00306B84">
              <w:noBreakHyphen/>
              <w:t>directed mutagenesis</w:t>
            </w:r>
          </w:p>
        </w:tc>
      </w:tr>
      <w:tr w:rsidR="00562AB2" w:rsidRPr="00306B84" w14:paraId="29905DE7" w14:textId="77777777" w:rsidTr="00562AB2">
        <w:trPr>
          <w:cantSplit/>
        </w:trPr>
        <w:tc>
          <w:tcPr>
            <w:tcW w:w="1200" w:type="dxa"/>
          </w:tcPr>
          <w:p w14:paraId="563D213C" w14:textId="77777777" w:rsidR="00562AB2" w:rsidRPr="00306B84" w:rsidRDefault="00562AB2" w:rsidP="00562AB2">
            <w:pPr>
              <w:pStyle w:val="TableText10"/>
            </w:pPr>
            <w:r w:rsidRPr="00306B84">
              <w:t>2</w:t>
            </w:r>
          </w:p>
        </w:tc>
        <w:tc>
          <w:tcPr>
            <w:tcW w:w="6600" w:type="dxa"/>
          </w:tcPr>
          <w:p w14:paraId="0230EA12" w14:textId="77777777" w:rsidR="00562AB2" w:rsidRPr="00306B84" w:rsidRDefault="00E65628" w:rsidP="00562AB2">
            <w:pPr>
              <w:pStyle w:val="TableText10"/>
            </w:pPr>
            <w:r w:rsidRPr="00306B84">
              <w:t>an organism modified by repair of single</w:t>
            </w:r>
            <w:r w:rsidRPr="00306B84">
              <w:noBreakHyphen/>
              <w:t>strand or double</w:t>
            </w:r>
            <w:r w:rsidRPr="00306B84">
              <w:noBreakHyphen/>
              <w:t>strand breaks of genomic DNA induced by a site</w:t>
            </w:r>
            <w:r w:rsidRPr="00306B84">
              <w:noBreakHyphen/>
              <w:t>directed nuclease, if a nucleic acid template was added to guide homology</w:t>
            </w:r>
            <w:r w:rsidRPr="00306B84">
              <w:noBreakHyphen/>
              <w:t>directed repair</w:t>
            </w:r>
          </w:p>
        </w:tc>
      </w:tr>
    </w:tbl>
    <w:p w14:paraId="226F2497" w14:textId="77777777" w:rsidR="003D365D" w:rsidRPr="00306B84" w:rsidRDefault="00306B84" w:rsidP="00306B84">
      <w:pPr>
        <w:pStyle w:val="AH5Sec"/>
        <w:shd w:val="pct25" w:color="auto" w:fill="auto"/>
      </w:pPr>
      <w:bookmarkStart w:id="29" w:name="_Toc45803248"/>
      <w:r w:rsidRPr="00306B84">
        <w:rPr>
          <w:rStyle w:val="CharSectNo"/>
        </w:rPr>
        <w:t>27</w:t>
      </w:r>
      <w:r w:rsidRPr="00306B84">
        <w:tab/>
      </w:r>
      <w:r w:rsidR="003D365D" w:rsidRPr="00306B84">
        <w:t>Schedule 1</w:t>
      </w:r>
      <w:r w:rsidR="001C77AF" w:rsidRPr="00306B84">
        <w:t xml:space="preserve">, new </w:t>
      </w:r>
      <w:r w:rsidR="003D365D" w:rsidRPr="00306B84">
        <w:t>item</w:t>
      </w:r>
      <w:r w:rsidR="001C77AF" w:rsidRPr="00306B84">
        <w:t> 4</w:t>
      </w:r>
      <w:bookmarkEnd w:id="29"/>
    </w:p>
    <w:p w14:paraId="1CDB6BC8" w14:textId="77777777" w:rsidR="003D365D" w:rsidRPr="00306B84" w:rsidRDefault="001C77AF" w:rsidP="001C77AF">
      <w:pPr>
        <w:pStyle w:val="direction"/>
      </w:pPr>
      <w:r w:rsidRPr="00306B84">
        <w:t>insert</w:t>
      </w:r>
    </w:p>
    <w:p w14:paraId="28C2909A" w14:textId="77777777" w:rsidR="00745BF3" w:rsidRPr="00306B84" w:rsidRDefault="00745BF3" w:rsidP="00745BF3">
      <w:pPr>
        <w:rPr>
          <w:sz w:val="18"/>
          <w:szCs w:val="14"/>
        </w:rPr>
      </w:pPr>
    </w:p>
    <w:tbl>
      <w:tblPr>
        <w:tblW w:w="780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600"/>
      </w:tblGrid>
      <w:tr w:rsidR="001C77AF" w:rsidRPr="00306B84" w14:paraId="54756211" w14:textId="77777777" w:rsidTr="00BE6F6D">
        <w:trPr>
          <w:cantSplit/>
        </w:trPr>
        <w:tc>
          <w:tcPr>
            <w:tcW w:w="1200" w:type="dxa"/>
          </w:tcPr>
          <w:p w14:paraId="4B323F95" w14:textId="77777777" w:rsidR="001C77AF" w:rsidRPr="00306B84" w:rsidRDefault="001C77AF" w:rsidP="00BE6F6D">
            <w:pPr>
              <w:pStyle w:val="TableText10"/>
            </w:pPr>
            <w:r w:rsidRPr="00306B84">
              <w:t>4</w:t>
            </w:r>
          </w:p>
        </w:tc>
        <w:tc>
          <w:tcPr>
            <w:tcW w:w="6600" w:type="dxa"/>
          </w:tcPr>
          <w:p w14:paraId="61BE1696" w14:textId="77777777" w:rsidR="001C77AF" w:rsidRPr="00306B84" w:rsidRDefault="001C77AF" w:rsidP="00BE6F6D">
            <w:pPr>
              <w:pStyle w:val="TableText10"/>
            </w:pPr>
            <w:r w:rsidRPr="00306B84">
              <w:t>an organism modified by repair of single</w:t>
            </w:r>
            <w:r w:rsidRPr="00306B84">
              <w:noBreakHyphen/>
              <w:t>strand or double</w:t>
            </w:r>
            <w:r w:rsidRPr="00306B84">
              <w:noBreakHyphen/>
              <w:t>strand breaks of genomic DNA induced by a site</w:t>
            </w:r>
            <w:r w:rsidRPr="00306B84">
              <w:noBreakHyphen/>
              <w:t>directed nuclease, if a nucleic acid template was not added to guide homology</w:t>
            </w:r>
            <w:r w:rsidRPr="00306B84">
              <w:noBreakHyphen/>
              <w:t>directed repair</w:t>
            </w:r>
          </w:p>
        </w:tc>
      </w:tr>
    </w:tbl>
    <w:p w14:paraId="363FFD65" w14:textId="77777777" w:rsidR="003D365D" w:rsidRPr="00306B84" w:rsidRDefault="00306B84" w:rsidP="00306B84">
      <w:pPr>
        <w:pStyle w:val="AH5Sec"/>
        <w:shd w:val="pct25" w:color="auto" w:fill="auto"/>
      </w:pPr>
      <w:bookmarkStart w:id="30" w:name="_Toc45803249"/>
      <w:r w:rsidRPr="00306B84">
        <w:rPr>
          <w:rStyle w:val="CharSectNo"/>
        </w:rPr>
        <w:lastRenderedPageBreak/>
        <w:t>28</w:t>
      </w:r>
      <w:r w:rsidRPr="00306B84">
        <w:tab/>
      </w:r>
      <w:r w:rsidR="003D365D" w:rsidRPr="00306B84">
        <w:t>Schedule 1</w:t>
      </w:r>
      <w:r w:rsidR="001C77AF" w:rsidRPr="00306B84">
        <w:t>, new items 8 to 12</w:t>
      </w:r>
      <w:bookmarkEnd w:id="30"/>
    </w:p>
    <w:p w14:paraId="4FE8CFA7" w14:textId="77777777" w:rsidR="003D365D" w:rsidRPr="00306B84" w:rsidRDefault="001C77AF" w:rsidP="001C77AF">
      <w:pPr>
        <w:pStyle w:val="direction"/>
      </w:pPr>
      <w:r w:rsidRPr="00306B84">
        <w:t>insert</w:t>
      </w:r>
    </w:p>
    <w:p w14:paraId="317309D8" w14:textId="77777777" w:rsidR="00745BF3" w:rsidRPr="00306B84" w:rsidRDefault="00745BF3" w:rsidP="00745BF3">
      <w:pPr>
        <w:rPr>
          <w:sz w:val="18"/>
          <w:szCs w:val="14"/>
        </w:rPr>
      </w:pPr>
    </w:p>
    <w:tbl>
      <w:tblPr>
        <w:tblW w:w="780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600"/>
      </w:tblGrid>
      <w:tr w:rsidR="001C77AF" w:rsidRPr="00306B84" w14:paraId="375BC2FC" w14:textId="77777777" w:rsidTr="00BE6F6D">
        <w:trPr>
          <w:cantSplit/>
        </w:trPr>
        <w:tc>
          <w:tcPr>
            <w:tcW w:w="1200" w:type="dxa"/>
          </w:tcPr>
          <w:p w14:paraId="254D6495" w14:textId="77777777" w:rsidR="001C77AF" w:rsidRPr="00306B84" w:rsidRDefault="00565D00" w:rsidP="00BE6F6D">
            <w:pPr>
              <w:pStyle w:val="TableText10"/>
            </w:pPr>
            <w:r w:rsidRPr="00306B84">
              <w:t>8</w:t>
            </w:r>
          </w:p>
        </w:tc>
        <w:tc>
          <w:tcPr>
            <w:tcW w:w="6600" w:type="dxa"/>
          </w:tcPr>
          <w:p w14:paraId="25187C0D" w14:textId="77777777" w:rsidR="001C77AF" w:rsidRPr="00306B84" w:rsidRDefault="00565D00" w:rsidP="00BE6F6D">
            <w:pPr>
              <w:pStyle w:val="TableText10"/>
            </w:pPr>
            <w:r w:rsidRPr="00306B84">
              <w:t xml:space="preserve">an organism that is descended from a genetically modified organism (the </w:t>
            </w:r>
            <w:r w:rsidRPr="00306B84">
              <w:rPr>
                <w:rStyle w:val="charBoldItals"/>
              </w:rPr>
              <w:t>initial organism</w:t>
            </w:r>
            <w:r w:rsidRPr="00306B84">
              <w:t>) if none of the traits it has inherited from the initial organism are traits that occurred in the initial organism because of gene technology</w:t>
            </w:r>
          </w:p>
        </w:tc>
      </w:tr>
      <w:tr w:rsidR="001C77AF" w:rsidRPr="00306B84" w14:paraId="5F41ED43" w14:textId="77777777" w:rsidTr="00BE6F6D">
        <w:trPr>
          <w:cantSplit/>
        </w:trPr>
        <w:tc>
          <w:tcPr>
            <w:tcW w:w="1200" w:type="dxa"/>
          </w:tcPr>
          <w:p w14:paraId="5654033B" w14:textId="77777777" w:rsidR="001C77AF" w:rsidRPr="00306B84" w:rsidRDefault="00565D00" w:rsidP="00BE6F6D">
            <w:pPr>
              <w:pStyle w:val="TableText10"/>
            </w:pPr>
            <w:r w:rsidRPr="00306B84">
              <w:t>9</w:t>
            </w:r>
          </w:p>
        </w:tc>
        <w:tc>
          <w:tcPr>
            <w:tcW w:w="6600" w:type="dxa"/>
          </w:tcPr>
          <w:p w14:paraId="700CC56C" w14:textId="77777777" w:rsidR="001C77AF" w:rsidRPr="00306B84" w:rsidRDefault="001F24E1" w:rsidP="001F24E1">
            <w:pPr>
              <w:pStyle w:val="TableText10"/>
            </w:pPr>
            <w:r w:rsidRPr="00306B84">
              <w:t xml:space="preserve">an organism that has inherited particular traits from an organism (the </w:t>
            </w:r>
            <w:r w:rsidRPr="00306B84">
              <w:rPr>
                <w:rStyle w:val="charBoldItals"/>
              </w:rPr>
              <w:t>initial organism</w:t>
            </w:r>
            <w:r w:rsidRPr="00306B84">
              <w:t>)</w:t>
            </w:r>
            <w:r w:rsidR="0007739C" w:rsidRPr="00306B84">
              <w:t xml:space="preserve"> </w:t>
            </w:r>
            <w:r w:rsidRPr="00306B84">
              <w:t>that occurred in the initial organism because of gene technology, if</w:t>
            </w:r>
            <w:r w:rsidR="005E14A6" w:rsidRPr="00306B84">
              <w:t>—</w:t>
            </w:r>
          </w:p>
          <w:p w14:paraId="34FEBC04" w14:textId="77777777" w:rsidR="005E14A6" w:rsidRPr="00306B84" w:rsidRDefault="005E14A6" w:rsidP="005E14A6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(a)</w:t>
            </w:r>
            <w:r w:rsidRPr="00306B84">
              <w:rPr>
                <w:sz w:val="20"/>
              </w:rPr>
              <w:tab/>
              <w:t xml:space="preserve">the initial organism was not a genetically modified organism (because of the application of </w:t>
            </w:r>
            <w:r w:rsidR="00101D7F" w:rsidRPr="00306B84">
              <w:rPr>
                <w:sz w:val="20"/>
              </w:rPr>
              <w:t>section</w:t>
            </w:r>
            <w:r w:rsidRPr="00306B84">
              <w:rPr>
                <w:sz w:val="20"/>
              </w:rPr>
              <w:t> 5); or</w:t>
            </w:r>
          </w:p>
          <w:p w14:paraId="2B7FC1FE" w14:textId="77777777" w:rsidR="005E14A6" w:rsidRPr="00306B84" w:rsidRDefault="005E14A6" w:rsidP="0040683E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(b)</w:t>
            </w:r>
            <w:r w:rsidRPr="00306B84">
              <w:rPr>
                <w:sz w:val="20"/>
              </w:rPr>
              <w:tab/>
              <w:t xml:space="preserve">all such inherited traits are traits that occurred in the initial organism as a result of a modification </w:t>
            </w:r>
            <w:r w:rsidR="00791269" w:rsidRPr="00306B84">
              <w:rPr>
                <w:sz w:val="20"/>
              </w:rPr>
              <w:t>mentioned</w:t>
            </w:r>
            <w:r w:rsidRPr="00306B84">
              <w:rPr>
                <w:sz w:val="20"/>
              </w:rPr>
              <w:t xml:space="preserve"> in an item in this </w:t>
            </w:r>
            <w:r w:rsidR="00101D7F" w:rsidRPr="00306B84">
              <w:rPr>
                <w:sz w:val="20"/>
              </w:rPr>
              <w:t>s</w:t>
            </w:r>
            <w:r w:rsidRPr="00306B84">
              <w:rPr>
                <w:sz w:val="20"/>
              </w:rPr>
              <w:t>chedule</w:t>
            </w:r>
          </w:p>
        </w:tc>
      </w:tr>
      <w:tr w:rsidR="00565D00" w:rsidRPr="00306B84" w14:paraId="0F14F137" w14:textId="77777777" w:rsidTr="00BE6F6D">
        <w:trPr>
          <w:cantSplit/>
        </w:trPr>
        <w:tc>
          <w:tcPr>
            <w:tcW w:w="1200" w:type="dxa"/>
          </w:tcPr>
          <w:p w14:paraId="7F3801D2" w14:textId="77777777" w:rsidR="00565D00" w:rsidRPr="00306B84" w:rsidRDefault="00565D00" w:rsidP="00BE6F6D">
            <w:pPr>
              <w:pStyle w:val="TableText10"/>
            </w:pPr>
            <w:r w:rsidRPr="00306B84">
              <w:t>10</w:t>
            </w:r>
          </w:p>
        </w:tc>
        <w:tc>
          <w:tcPr>
            <w:tcW w:w="6600" w:type="dxa"/>
          </w:tcPr>
          <w:p w14:paraId="22AAD75E" w14:textId="77777777" w:rsidR="00565D00" w:rsidRPr="00306B84" w:rsidRDefault="008265D3" w:rsidP="00BE6F6D">
            <w:pPr>
              <w:pStyle w:val="TableText10"/>
            </w:pPr>
            <w:r w:rsidRPr="00306B84">
              <w:t>an organism that was modified by gene technology but in which the modification, and any traits that occurred because of gene technology, are no longer present</w:t>
            </w:r>
          </w:p>
        </w:tc>
      </w:tr>
      <w:tr w:rsidR="00565D00" w:rsidRPr="00306B84" w14:paraId="0E2754CB" w14:textId="77777777" w:rsidTr="00BE6F6D">
        <w:trPr>
          <w:cantSplit/>
        </w:trPr>
        <w:tc>
          <w:tcPr>
            <w:tcW w:w="1200" w:type="dxa"/>
          </w:tcPr>
          <w:p w14:paraId="31768A12" w14:textId="77777777" w:rsidR="00565D00" w:rsidRPr="00306B84" w:rsidRDefault="00565D00" w:rsidP="00BE6F6D">
            <w:pPr>
              <w:pStyle w:val="TableText10"/>
            </w:pPr>
            <w:r w:rsidRPr="00306B84">
              <w:t>11</w:t>
            </w:r>
          </w:p>
        </w:tc>
        <w:tc>
          <w:tcPr>
            <w:tcW w:w="6600" w:type="dxa"/>
          </w:tcPr>
          <w:p w14:paraId="2B9BAC22" w14:textId="77777777" w:rsidR="00565D00" w:rsidRPr="00306B84" w:rsidRDefault="008265D3" w:rsidP="00BE6F6D">
            <w:pPr>
              <w:pStyle w:val="TableText10"/>
            </w:pPr>
            <w:r w:rsidRPr="00306B84">
              <w:rPr>
                <w:rStyle w:val="charItals"/>
              </w:rPr>
              <w:t>Agrobacterium radiobacter</w:t>
            </w:r>
            <w:r w:rsidRPr="00306B84">
              <w:t xml:space="preserve"> strain K1026</w:t>
            </w:r>
          </w:p>
        </w:tc>
      </w:tr>
      <w:tr w:rsidR="00565D00" w:rsidRPr="00306B84" w14:paraId="2B5D75D2" w14:textId="77777777" w:rsidTr="00BE6F6D">
        <w:trPr>
          <w:cantSplit/>
        </w:trPr>
        <w:tc>
          <w:tcPr>
            <w:tcW w:w="1200" w:type="dxa"/>
          </w:tcPr>
          <w:p w14:paraId="15ECAB51" w14:textId="77777777" w:rsidR="00565D00" w:rsidRPr="00306B84" w:rsidRDefault="00565D00" w:rsidP="00BE6F6D">
            <w:pPr>
              <w:pStyle w:val="TableText10"/>
            </w:pPr>
            <w:r w:rsidRPr="00306B84">
              <w:t>12</w:t>
            </w:r>
          </w:p>
        </w:tc>
        <w:tc>
          <w:tcPr>
            <w:tcW w:w="6600" w:type="dxa"/>
          </w:tcPr>
          <w:p w14:paraId="3375056A" w14:textId="77777777" w:rsidR="00565D00" w:rsidRPr="00306B84" w:rsidRDefault="008265D3" w:rsidP="00BE6F6D">
            <w:pPr>
              <w:pStyle w:val="TableText10"/>
            </w:pPr>
            <w:r w:rsidRPr="00306B84">
              <w:rPr>
                <w:rStyle w:val="charItals"/>
              </w:rPr>
              <w:t xml:space="preserve">Pasteurella multocida </w:t>
            </w:r>
            <w:r w:rsidRPr="00306B84">
              <w:t>strain PMP1</w:t>
            </w:r>
          </w:p>
        </w:tc>
      </w:tr>
    </w:tbl>
    <w:p w14:paraId="3B7DC99D" w14:textId="77777777" w:rsidR="003D365D" w:rsidRPr="00306B84" w:rsidRDefault="00306B84" w:rsidP="00306B84">
      <w:pPr>
        <w:pStyle w:val="AH5Sec"/>
        <w:shd w:val="pct25" w:color="auto" w:fill="auto"/>
      </w:pPr>
      <w:bookmarkStart w:id="31" w:name="_Toc45803250"/>
      <w:r w:rsidRPr="00306B84">
        <w:rPr>
          <w:rStyle w:val="CharSectNo"/>
        </w:rPr>
        <w:t>29</w:t>
      </w:r>
      <w:r w:rsidRPr="00306B84">
        <w:tab/>
      </w:r>
      <w:r w:rsidR="003D365D" w:rsidRPr="00306B84">
        <w:t>Schedule 2</w:t>
      </w:r>
      <w:r w:rsidR="00762FFF" w:rsidRPr="00306B84">
        <w:t>, part 2.1,</w:t>
      </w:r>
      <w:r w:rsidR="003D365D" w:rsidRPr="00306B84">
        <w:t xml:space="preserve"> item 4, column </w:t>
      </w:r>
      <w:r w:rsidR="00762FFF" w:rsidRPr="00306B84">
        <w:t xml:space="preserve">2, </w:t>
      </w:r>
      <w:r w:rsidR="00F660FB" w:rsidRPr="00306B84">
        <w:t>subsection</w:t>
      </w:r>
      <w:r w:rsidR="003D365D" w:rsidRPr="00306B84">
        <w:t> (2)</w:t>
      </w:r>
      <w:r w:rsidR="00762FFF" w:rsidRPr="00306B84">
        <w:t xml:space="preserve"> </w:t>
      </w:r>
      <w:r w:rsidR="003D365D" w:rsidRPr="00306B84">
        <w:t>(b) and (c)</w:t>
      </w:r>
      <w:bookmarkEnd w:id="31"/>
    </w:p>
    <w:p w14:paraId="63AC5B15" w14:textId="77777777" w:rsidR="00762FFF" w:rsidRPr="00306B84" w:rsidRDefault="00762FFF" w:rsidP="00762FFF">
      <w:pPr>
        <w:pStyle w:val="direction"/>
      </w:pPr>
      <w:r w:rsidRPr="00306B84">
        <w:t>omit</w:t>
      </w:r>
    </w:p>
    <w:p w14:paraId="662F26AB" w14:textId="77777777" w:rsidR="00762FFF" w:rsidRPr="00306B84" w:rsidRDefault="003D365D" w:rsidP="00762FFF">
      <w:pPr>
        <w:pStyle w:val="TableText10"/>
        <w:ind w:left="1134"/>
      </w:pPr>
      <w:r w:rsidRPr="00306B84">
        <w:t xml:space="preserve">100 </w:t>
      </w:r>
      <w:r w:rsidRPr="00306B84">
        <w:sym w:font="Symbol" w:char="F06D"/>
      </w:r>
      <w:r w:rsidRPr="00306B84">
        <w:t>g/kg</w:t>
      </w:r>
    </w:p>
    <w:p w14:paraId="39EB597E" w14:textId="77777777" w:rsidR="00762FFF" w:rsidRPr="00306B84" w:rsidRDefault="00762FFF" w:rsidP="00762FFF">
      <w:pPr>
        <w:pStyle w:val="direction"/>
      </w:pPr>
      <w:r w:rsidRPr="00306B84">
        <w:t>substitute</w:t>
      </w:r>
    </w:p>
    <w:p w14:paraId="14D51BC8" w14:textId="77777777" w:rsidR="003D365D" w:rsidRPr="00306B84" w:rsidRDefault="003D365D" w:rsidP="00762FFF">
      <w:pPr>
        <w:pStyle w:val="TableText10"/>
        <w:ind w:left="1134"/>
      </w:pPr>
      <w:r w:rsidRPr="00306B84">
        <w:t>100 micrograms per kilogram</w:t>
      </w:r>
    </w:p>
    <w:p w14:paraId="4E977570" w14:textId="77777777" w:rsidR="003D365D" w:rsidRPr="00306B84" w:rsidRDefault="00306B84" w:rsidP="00306B84">
      <w:pPr>
        <w:pStyle w:val="AH5Sec"/>
        <w:shd w:val="pct25" w:color="auto" w:fill="auto"/>
      </w:pPr>
      <w:bookmarkStart w:id="32" w:name="_Toc45803251"/>
      <w:r w:rsidRPr="00306B84">
        <w:rPr>
          <w:rStyle w:val="CharSectNo"/>
        </w:rPr>
        <w:t>30</w:t>
      </w:r>
      <w:r w:rsidRPr="00306B84">
        <w:tab/>
      </w:r>
      <w:r w:rsidR="00EC5778" w:rsidRPr="00306B84">
        <w:t>Schedule 2, part 2.1, item 4, column 2,</w:t>
      </w:r>
      <w:r w:rsidR="003D365D" w:rsidRPr="00306B84">
        <w:t xml:space="preserve"> </w:t>
      </w:r>
      <w:r w:rsidR="00F660FB" w:rsidRPr="00306B84">
        <w:t>subsection</w:t>
      </w:r>
      <w:r w:rsidR="003D365D" w:rsidRPr="00306B84">
        <w:t> (2)</w:t>
      </w:r>
      <w:r w:rsidR="00C940C0" w:rsidRPr="00306B84">
        <w:t xml:space="preserve"> </w:t>
      </w:r>
      <w:r w:rsidR="003D365D" w:rsidRPr="00306B84">
        <w:t>(e)</w:t>
      </w:r>
      <w:bookmarkEnd w:id="32"/>
    </w:p>
    <w:p w14:paraId="238122DB" w14:textId="77777777" w:rsidR="003D365D" w:rsidRPr="00306B84" w:rsidRDefault="00C940C0" w:rsidP="00C940C0">
      <w:pPr>
        <w:pStyle w:val="direction"/>
      </w:pPr>
      <w:r w:rsidRPr="00306B84">
        <w:t>substitute</w:t>
      </w:r>
    </w:p>
    <w:p w14:paraId="2C22E4E1" w14:textId="77777777" w:rsidR="00C940C0" w:rsidRPr="00306B84" w:rsidRDefault="00C940C0" w:rsidP="00C940C0">
      <w:pPr>
        <w:spacing w:before="80" w:after="60"/>
        <w:ind w:left="998" w:hanging="476"/>
        <w:rPr>
          <w:sz w:val="20"/>
        </w:rPr>
      </w:pPr>
      <w:r w:rsidRPr="00306B84">
        <w:rPr>
          <w:sz w:val="20"/>
        </w:rPr>
        <w:t>(e)</w:t>
      </w:r>
      <w:r w:rsidRPr="00306B84">
        <w:rPr>
          <w:sz w:val="20"/>
        </w:rPr>
        <w:tab/>
        <w:t>if the donor nucleic acid includes a viral sequence—cannot give rise to infectious agents when introduced into any potential host species without additional non</w:t>
      </w:r>
      <w:r w:rsidRPr="00306B84">
        <w:rPr>
          <w:sz w:val="20"/>
        </w:rPr>
        <w:noBreakHyphen/>
        <w:t>host genes or gene products that—</w:t>
      </w:r>
    </w:p>
    <w:p w14:paraId="51B363DA" w14:textId="77777777" w:rsidR="00C940C0" w:rsidRPr="00306B84" w:rsidRDefault="00C940C0" w:rsidP="00C940C0">
      <w:pPr>
        <w:spacing w:before="80" w:after="60"/>
        <w:ind w:left="1410" w:hanging="426"/>
        <w:rPr>
          <w:sz w:val="20"/>
        </w:rPr>
      </w:pPr>
      <w:r w:rsidRPr="00306B84">
        <w:rPr>
          <w:sz w:val="20"/>
        </w:rPr>
        <w:t>(i)</w:t>
      </w:r>
      <w:r w:rsidRPr="00306B84">
        <w:rPr>
          <w:sz w:val="20"/>
        </w:rPr>
        <w:tab/>
      </w:r>
      <w:r w:rsidR="00903E1B" w:rsidRPr="00306B84">
        <w:rPr>
          <w:sz w:val="20"/>
        </w:rPr>
        <w:t xml:space="preserve">are not available in the host cell into which the nucleic acid is introduced as part of the dealing; and </w:t>
      </w:r>
    </w:p>
    <w:p w14:paraId="6A0A9369" w14:textId="77777777" w:rsidR="00903E1B" w:rsidRPr="00306B84" w:rsidRDefault="00903E1B" w:rsidP="00903E1B">
      <w:pPr>
        <w:spacing w:before="80" w:after="60"/>
        <w:ind w:left="1410" w:hanging="426"/>
        <w:rPr>
          <w:sz w:val="20"/>
        </w:rPr>
      </w:pPr>
      <w:r w:rsidRPr="00306B84">
        <w:rPr>
          <w:sz w:val="20"/>
        </w:rPr>
        <w:lastRenderedPageBreak/>
        <w:t>(ii)</w:t>
      </w:r>
      <w:r w:rsidRPr="00306B84">
        <w:rPr>
          <w:sz w:val="20"/>
        </w:rPr>
        <w:tab/>
        <w:t>will not become available during the dealing; and</w:t>
      </w:r>
    </w:p>
    <w:p w14:paraId="32C60E98" w14:textId="77777777" w:rsidR="00903E1B" w:rsidRPr="00306B84" w:rsidRDefault="00903E1B" w:rsidP="00903E1B">
      <w:pPr>
        <w:spacing w:before="80" w:after="60"/>
        <w:ind w:left="998" w:hanging="476"/>
        <w:rPr>
          <w:sz w:val="20"/>
        </w:rPr>
      </w:pPr>
      <w:r w:rsidRPr="00306B84">
        <w:rPr>
          <w:sz w:val="20"/>
        </w:rPr>
        <w:t>(f)</w:t>
      </w:r>
      <w:r w:rsidRPr="00306B84">
        <w:rPr>
          <w:sz w:val="20"/>
        </w:rPr>
        <w:tab/>
      </w:r>
      <w:r w:rsidR="00C940C0" w:rsidRPr="00306B84">
        <w:rPr>
          <w:sz w:val="20"/>
        </w:rPr>
        <w:t>if the donor nucleic acid includes a viral sequence—</w:t>
      </w:r>
      <w:r w:rsidRPr="00306B84">
        <w:rPr>
          <w:sz w:val="20"/>
        </w:rPr>
        <w:t>cannot restore replication competence to the vector.</w:t>
      </w:r>
    </w:p>
    <w:p w14:paraId="732AA2D3" w14:textId="77777777" w:rsidR="003D365D" w:rsidRPr="00306B84" w:rsidRDefault="00306B84" w:rsidP="00306B84">
      <w:pPr>
        <w:pStyle w:val="AH5Sec"/>
        <w:shd w:val="pct25" w:color="auto" w:fill="auto"/>
      </w:pPr>
      <w:bookmarkStart w:id="33" w:name="_Toc45803252"/>
      <w:r w:rsidRPr="00306B84">
        <w:rPr>
          <w:rStyle w:val="CharSectNo"/>
        </w:rPr>
        <w:t>31</w:t>
      </w:r>
      <w:r w:rsidRPr="00306B84">
        <w:tab/>
      </w:r>
      <w:r w:rsidR="00C15981" w:rsidRPr="00306B84">
        <w:t>Schedule 2, part 2.1, item</w:t>
      </w:r>
      <w:r w:rsidR="003D365D" w:rsidRPr="00306B84">
        <w:t xml:space="preserve"> 5, column </w:t>
      </w:r>
      <w:r w:rsidR="00C15981" w:rsidRPr="00306B84">
        <w:t>2</w:t>
      </w:r>
      <w:bookmarkEnd w:id="33"/>
    </w:p>
    <w:p w14:paraId="45B56F0A" w14:textId="77777777" w:rsidR="00E55EFC" w:rsidRPr="00306B84" w:rsidRDefault="00E55EFC" w:rsidP="00E55EFC">
      <w:pPr>
        <w:pStyle w:val="direction"/>
      </w:pPr>
      <w:r w:rsidRPr="00306B84">
        <w:t>omit</w:t>
      </w:r>
    </w:p>
    <w:p w14:paraId="5C71AC2C" w14:textId="77777777" w:rsidR="00E55EFC" w:rsidRPr="00306B84" w:rsidRDefault="00BC0404" w:rsidP="00E55EFC">
      <w:pPr>
        <w:pStyle w:val="TableText10"/>
        <w:ind w:left="1134"/>
      </w:pPr>
      <w:r w:rsidRPr="00306B84">
        <w:t xml:space="preserve">part 2.2, </w:t>
      </w:r>
      <w:r w:rsidR="003D365D" w:rsidRPr="00306B84">
        <w:t>item 1</w:t>
      </w:r>
    </w:p>
    <w:p w14:paraId="0FE6F026" w14:textId="77777777" w:rsidR="00E55EFC" w:rsidRPr="00306B84" w:rsidRDefault="00E55EFC" w:rsidP="00E55EFC">
      <w:pPr>
        <w:pStyle w:val="direction"/>
      </w:pPr>
      <w:r w:rsidRPr="00306B84">
        <w:t>substitute</w:t>
      </w:r>
    </w:p>
    <w:p w14:paraId="2997A551" w14:textId="77777777" w:rsidR="003D365D" w:rsidRPr="00306B84" w:rsidRDefault="00BC0404" w:rsidP="00E55EFC">
      <w:pPr>
        <w:pStyle w:val="TableText10"/>
        <w:ind w:left="1134"/>
      </w:pPr>
      <w:r w:rsidRPr="00306B84">
        <w:t xml:space="preserve">table 2.2, </w:t>
      </w:r>
      <w:r w:rsidR="003D365D" w:rsidRPr="00306B84">
        <w:t>items 1 to 6</w:t>
      </w:r>
    </w:p>
    <w:p w14:paraId="39ADE127" w14:textId="77777777" w:rsidR="003D365D" w:rsidRPr="00306B84" w:rsidRDefault="00306B84" w:rsidP="00306B84">
      <w:pPr>
        <w:pStyle w:val="AH5Sec"/>
        <w:shd w:val="pct25" w:color="auto" w:fill="auto"/>
      </w:pPr>
      <w:bookmarkStart w:id="34" w:name="_Toc45803253"/>
      <w:r w:rsidRPr="00306B84">
        <w:rPr>
          <w:rStyle w:val="CharSectNo"/>
        </w:rPr>
        <w:t>32</w:t>
      </w:r>
      <w:r w:rsidRPr="00306B84">
        <w:tab/>
      </w:r>
      <w:r w:rsidR="003D365D" w:rsidRPr="00306B84">
        <w:t>Schedule 2</w:t>
      </w:r>
      <w:r w:rsidR="0050197E" w:rsidRPr="00306B84">
        <w:t>, part 2.2</w:t>
      </w:r>
      <w:bookmarkEnd w:id="34"/>
    </w:p>
    <w:p w14:paraId="5EA36F01" w14:textId="77777777" w:rsidR="003D365D" w:rsidRPr="00306B84" w:rsidRDefault="0050197E" w:rsidP="005B60F3">
      <w:pPr>
        <w:pStyle w:val="direction"/>
      </w:pPr>
      <w:r w:rsidRPr="00306B84">
        <w:t>substitute</w:t>
      </w:r>
    </w:p>
    <w:p w14:paraId="3EE67166" w14:textId="77777777" w:rsidR="003D365D" w:rsidRPr="003C12DB" w:rsidRDefault="0050197E" w:rsidP="005B60F3">
      <w:pPr>
        <w:pStyle w:val="ISched-Part"/>
      </w:pPr>
      <w:r w:rsidRPr="003C12DB">
        <w:t>Part 2.2</w:t>
      </w:r>
      <w:r w:rsidRPr="003C12DB">
        <w:tab/>
      </w:r>
      <w:r w:rsidR="003D365D" w:rsidRPr="003C12DB">
        <w:t>Host/vector systems for exempt dealings</w:t>
      </w:r>
    </w:p>
    <w:p w14:paraId="29992F72" w14:textId="77777777" w:rsidR="003D365D" w:rsidRPr="00306B84" w:rsidRDefault="0000223F" w:rsidP="005B60F3">
      <w:pPr>
        <w:pStyle w:val="ISchclauseheading"/>
        <w:rPr>
          <w:rStyle w:val="CharSectno0"/>
        </w:rPr>
      </w:pPr>
      <w:r w:rsidRPr="00306B84">
        <w:rPr>
          <w:rStyle w:val="CharSectno0"/>
        </w:rPr>
        <w:t>2.2</w:t>
      </w:r>
      <w:r w:rsidRPr="00306B84">
        <w:rPr>
          <w:rStyle w:val="CharSectno0"/>
        </w:rPr>
        <w:tab/>
        <w:t>Hosts and vectors</w:t>
      </w:r>
    </w:p>
    <w:p w14:paraId="74BDF6A3" w14:textId="77777777" w:rsidR="00AE4B67" w:rsidRPr="00306B84" w:rsidRDefault="00AE4B67" w:rsidP="005B60F3">
      <w:pPr>
        <w:pStyle w:val="Amainreturn"/>
        <w:keepNext/>
      </w:pPr>
      <w:r w:rsidRPr="00306B84">
        <w:t>In this part:</w:t>
      </w:r>
    </w:p>
    <w:p w14:paraId="36ABBD55" w14:textId="77777777" w:rsidR="003D365D" w:rsidRPr="00306B84" w:rsidRDefault="00AE4B67" w:rsidP="00306B84">
      <w:pPr>
        <w:pStyle w:val="aDef"/>
      </w:pPr>
      <w:r w:rsidRPr="00306B84">
        <w:rPr>
          <w:rStyle w:val="charBoldItals"/>
        </w:rPr>
        <w:t>host</w:t>
      </w:r>
      <w:r w:rsidRPr="00306B84">
        <w:t xml:space="preserve"> means </w:t>
      </w:r>
      <w:r w:rsidR="003D365D" w:rsidRPr="00306B84">
        <w:t xml:space="preserve">a host mentioned in column </w:t>
      </w:r>
      <w:r w:rsidR="008A69B9" w:rsidRPr="00306B84">
        <w:t>3</w:t>
      </w:r>
      <w:r w:rsidR="003D365D" w:rsidRPr="00306B84">
        <w:t xml:space="preserve"> </w:t>
      </w:r>
      <w:r w:rsidR="00BC0404" w:rsidRPr="00306B84">
        <w:t>of</w:t>
      </w:r>
      <w:r w:rsidR="003D365D" w:rsidRPr="00306B84">
        <w:t xml:space="preserve"> an item </w:t>
      </w:r>
      <w:r w:rsidR="00BC0404" w:rsidRPr="00306B84">
        <w:t>in</w:t>
      </w:r>
      <w:r w:rsidR="003D365D" w:rsidRPr="00306B84">
        <w:t xml:space="preserve"> table</w:t>
      </w:r>
      <w:r w:rsidR="00BC0404" w:rsidRPr="00306B84">
        <w:t xml:space="preserve"> 2.2.</w:t>
      </w:r>
    </w:p>
    <w:p w14:paraId="758B31EE" w14:textId="77777777" w:rsidR="003D365D" w:rsidRPr="00306B84" w:rsidRDefault="00AE4B67" w:rsidP="00306B84">
      <w:pPr>
        <w:pStyle w:val="aDef"/>
      </w:pPr>
      <w:r w:rsidRPr="00306B84">
        <w:rPr>
          <w:rStyle w:val="charBoldItals"/>
        </w:rPr>
        <w:t>host/vector system</w:t>
      </w:r>
      <w:r w:rsidRPr="00306B84">
        <w:t xml:space="preserve"> means</w:t>
      </w:r>
      <w:r w:rsidR="003D365D" w:rsidRPr="00306B84">
        <w:t xml:space="preserve"> any of the following:</w:t>
      </w:r>
    </w:p>
    <w:p w14:paraId="78075F4F" w14:textId="77777777" w:rsidR="003D365D" w:rsidRPr="00306B84" w:rsidRDefault="001A1C5B" w:rsidP="001A1C5B">
      <w:pPr>
        <w:pStyle w:val="Idefpara"/>
      </w:pPr>
      <w:r w:rsidRPr="00306B84">
        <w:tab/>
        <w:t>(a)</w:t>
      </w:r>
      <w:r w:rsidRPr="00306B84">
        <w:tab/>
      </w:r>
      <w:r w:rsidR="003D365D" w:rsidRPr="00306B84">
        <w:t xml:space="preserve">a system involving a host mentioned in column </w:t>
      </w:r>
      <w:r w:rsidR="008A69B9" w:rsidRPr="00306B84">
        <w:t>3</w:t>
      </w:r>
      <w:r w:rsidR="003D365D" w:rsidRPr="00306B84">
        <w:t xml:space="preserve"> </w:t>
      </w:r>
      <w:r w:rsidR="0039761E" w:rsidRPr="00306B84">
        <w:t>of</w:t>
      </w:r>
      <w:r w:rsidR="003D365D" w:rsidRPr="00306B84">
        <w:t xml:space="preserve"> an item </w:t>
      </w:r>
      <w:r w:rsidR="0039761E" w:rsidRPr="00306B84">
        <w:t>in table 2.2</w:t>
      </w:r>
      <w:r w:rsidR="003D365D" w:rsidRPr="00306B84">
        <w:t xml:space="preserve"> and a vector mentioned in column</w:t>
      </w:r>
      <w:r w:rsidR="00D51126" w:rsidRPr="00306B84">
        <w:t> </w:t>
      </w:r>
      <w:r w:rsidR="008A69B9" w:rsidRPr="00306B84">
        <w:t>4</w:t>
      </w:r>
      <w:r w:rsidR="003D365D" w:rsidRPr="00306B84">
        <w:t xml:space="preserve"> </w:t>
      </w:r>
      <w:r w:rsidR="0039761E" w:rsidRPr="00306B84">
        <w:t>of</w:t>
      </w:r>
      <w:r w:rsidR="00D51126" w:rsidRPr="00306B84">
        <w:t xml:space="preserve"> the</w:t>
      </w:r>
      <w:r w:rsidR="003D365D" w:rsidRPr="00306B84">
        <w:t xml:space="preserve"> item;</w:t>
      </w:r>
    </w:p>
    <w:p w14:paraId="4DE0509C" w14:textId="77777777" w:rsidR="003D365D" w:rsidRPr="00306B84" w:rsidRDefault="001A1C5B" w:rsidP="001A1C5B">
      <w:pPr>
        <w:pStyle w:val="Idefpara"/>
      </w:pPr>
      <w:r w:rsidRPr="00306B84">
        <w:tab/>
        <w:t>(b)</w:t>
      </w:r>
      <w:r w:rsidRPr="00306B84">
        <w:tab/>
      </w:r>
      <w:r w:rsidR="003D365D" w:rsidRPr="00306B84">
        <w:t>a non</w:t>
      </w:r>
      <w:r w:rsidR="003D365D" w:rsidRPr="00306B84">
        <w:noBreakHyphen/>
        <w:t xml:space="preserve">vector system involving a host mentioned in column </w:t>
      </w:r>
      <w:r w:rsidR="008A69B9" w:rsidRPr="00306B84">
        <w:t>3</w:t>
      </w:r>
      <w:r w:rsidR="003D365D" w:rsidRPr="00306B84">
        <w:t xml:space="preserve"> </w:t>
      </w:r>
      <w:r w:rsidR="0039761E" w:rsidRPr="00306B84">
        <w:t>of</w:t>
      </w:r>
      <w:r w:rsidR="003D365D" w:rsidRPr="00306B84">
        <w:t xml:space="preserve"> an item</w:t>
      </w:r>
      <w:r w:rsidR="00D51126" w:rsidRPr="00306B84">
        <w:t xml:space="preserve"> </w:t>
      </w:r>
      <w:r w:rsidR="0039761E" w:rsidRPr="00306B84">
        <w:t>in table 2.2</w:t>
      </w:r>
      <w:r w:rsidR="003D365D" w:rsidRPr="00306B84">
        <w:t>;</w:t>
      </w:r>
    </w:p>
    <w:p w14:paraId="318154B4" w14:textId="77777777" w:rsidR="003D365D" w:rsidRPr="00306B84" w:rsidRDefault="001A1C5B" w:rsidP="001A1C5B">
      <w:pPr>
        <w:pStyle w:val="Idefpara"/>
      </w:pPr>
      <w:r w:rsidRPr="00306B84">
        <w:tab/>
        <w:t>(c)</w:t>
      </w:r>
      <w:r w:rsidRPr="00306B84">
        <w:tab/>
      </w:r>
      <w:r w:rsidR="0039761E" w:rsidRPr="00306B84">
        <w:t xml:space="preserve">a </w:t>
      </w:r>
      <w:r w:rsidR="003D365D" w:rsidRPr="00306B84">
        <w:t xml:space="preserve">system involving a GMO mentioned as a vector in column </w:t>
      </w:r>
      <w:r w:rsidR="008A69B9" w:rsidRPr="00306B84">
        <w:t>4</w:t>
      </w:r>
      <w:r w:rsidR="003D365D" w:rsidRPr="00306B84">
        <w:t xml:space="preserve"> </w:t>
      </w:r>
      <w:r w:rsidR="0039761E" w:rsidRPr="00306B84">
        <w:t>of</w:t>
      </w:r>
      <w:r w:rsidR="003D365D" w:rsidRPr="00306B84">
        <w:t xml:space="preserve"> an item </w:t>
      </w:r>
      <w:r w:rsidR="0039761E" w:rsidRPr="00306B84">
        <w:t>in table 2.2</w:t>
      </w:r>
      <w:r w:rsidR="003D365D" w:rsidRPr="00306B84">
        <w:t xml:space="preserve"> (</w:t>
      </w:r>
      <w:r w:rsidR="00D51126" w:rsidRPr="00306B84">
        <w:t>other than</w:t>
      </w:r>
      <w:r w:rsidR="003D365D" w:rsidRPr="00306B84">
        <w:t xml:space="preserve"> item 7), without a host.</w:t>
      </w:r>
    </w:p>
    <w:p w14:paraId="499B43AC" w14:textId="77777777" w:rsidR="001A1C5B" w:rsidRPr="00306B84" w:rsidRDefault="001A1C5B" w:rsidP="00306B84">
      <w:pPr>
        <w:pStyle w:val="aDef"/>
        <w:keepNext/>
      </w:pPr>
      <w:r w:rsidRPr="00306B84">
        <w:rPr>
          <w:rStyle w:val="charBoldItals"/>
        </w:rPr>
        <w:t>vector</w:t>
      </w:r>
      <w:r w:rsidRPr="00306B84">
        <w:t xml:space="preserve"> means a vector mentioned in column </w:t>
      </w:r>
      <w:r w:rsidR="008A69B9" w:rsidRPr="00306B84">
        <w:t>4</w:t>
      </w:r>
      <w:r w:rsidRPr="00306B84">
        <w:t xml:space="preserve"> of an item </w:t>
      </w:r>
      <w:r w:rsidR="0039761E" w:rsidRPr="00306B84">
        <w:t>in table 2.2</w:t>
      </w:r>
      <w:r w:rsidRPr="00306B84">
        <w:t>.</w:t>
      </w:r>
    </w:p>
    <w:p w14:paraId="648005DC" w14:textId="77777777" w:rsidR="00CE5F0D" w:rsidRPr="00306B84" w:rsidRDefault="00CE5F0D" w:rsidP="00CE5F0D">
      <w:pPr>
        <w:pStyle w:val="aNote"/>
      </w:pPr>
      <w:r w:rsidRPr="00306B84">
        <w:rPr>
          <w:rStyle w:val="charItals"/>
        </w:rPr>
        <w:t>Note</w:t>
      </w:r>
      <w:r w:rsidRPr="00306B84">
        <w:rPr>
          <w:rStyle w:val="charItals"/>
        </w:rPr>
        <w:tab/>
      </w:r>
      <w:r w:rsidRPr="00306B84">
        <w:t xml:space="preserve">Column </w:t>
      </w:r>
      <w:r w:rsidR="00575159" w:rsidRPr="00306B84">
        <w:t>2</w:t>
      </w:r>
      <w:r w:rsidRPr="00306B84">
        <w:t xml:space="preserve"> of table</w:t>
      </w:r>
      <w:r w:rsidR="0039761E" w:rsidRPr="00306B84">
        <w:t xml:space="preserve"> 2.2</w:t>
      </w:r>
      <w:r w:rsidRPr="00306B84">
        <w:t xml:space="preserve"> is included for information only.</w:t>
      </w:r>
    </w:p>
    <w:p w14:paraId="1E6DA3BD" w14:textId="77777777" w:rsidR="00CE5F0D" w:rsidRPr="00306B84" w:rsidRDefault="0002338A" w:rsidP="0002338A">
      <w:pPr>
        <w:pStyle w:val="TableHd"/>
      </w:pPr>
      <w:r w:rsidRPr="00306B84">
        <w:lastRenderedPageBreak/>
        <w:t>Table 2.2</w:t>
      </w:r>
    </w:p>
    <w:tbl>
      <w:tblPr>
        <w:tblW w:w="7923" w:type="dxa"/>
        <w:tblInd w:w="-3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1134"/>
        <w:gridCol w:w="2968"/>
        <w:gridCol w:w="2505"/>
      </w:tblGrid>
      <w:tr w:rsidR="0096714E" w:rsidRPr="00306B84" w14:paraId="0DA8A613" w14:textId="77777777" w:rsidTr="009D3E7D">
        <w:trPr>
          <w:cantSplit/>
          <w:tblHeader/>
        </w:trPr>
        <w:tc>
          <w:tcPr>
            <w:tcW w:w="1316" w:type="dxa"/>
            <w:tcBorders>
              <w:bottom w:val="single" w:sz="4" w:space="0" w:color="auto"/>
            </w:tcBorders>
          </w:tcPr>
          <w:p w14:paraId="6F2F42D4" w14:textId="77777777" w:rsidR="0096714E" w:rsidRPr="00306B84" w:rsidRDefault="0096714E" w:rsidP="009D3E7D">
            <w:pPr>
              <w:pStyle w:val="TableColHd"/>
            </w:pPr>
            <w:r w:rsidRPr="00306B84">
              <w:t>column 1</w:t>
            </w:r>
          </w:p>
          <w:p w14:paraId="0323AF90" w14:textId="77777777" w:rsidR="0096714E" w:rsidRPr="00306B84" w:rsidRDefault="0096714E" w:rsidP="009D3E7D">
            <w:pPr>
              <w:pStyle w:val="TableColHd"/>
            </w:pPr>
            <w:r w:rsidRPr="00306B84">
              <w:t>item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2D433" w14:textId="77777777" w:rsidR="0096714E" w:rsidRPr="00306B84" w:rsidRDefault="0096714E" w:rsidP="009D3E7D">
            <w:pPr>
              <w:pStyle w:val="TableColHd"/>
            </w:pPr>
            <w:r w:rsidRPr="00306B84">
              <w:t>column 2</w:t>
            </w:r>
          </w:p>
          <w:p w14:paraId="6C63546F" w14:textId="77777777" w:rsidR="0096714E" w:rsidRPr="00306B84" w:rsidRDefault="0096714E" w:rsidP="009D3E7D">
            <w:pPr>
              <w:pStyle w:val="TableColHd"/>
            </w:pPr>
            <w:r w:rsidRPr="00306B84">
              <w:t>class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39AB2817" w14:textId="77777777" w:rsidR="0096714E" w:rsidRPr="00306B84" w:rsidRDefault="0096714E" w:rsidP="009D3E7D">
            <w:pPr>
              <w:pStyle w:val="TableColHd"/>
            </w:pPr>
            <w:r w:rsidRPr="00306B84">
              <w:t>column 3</w:t>
            </w:r>
          </w:p>
          <w:p w14:paraId="762DDC22" w14:textId="77777777" w:rsidR="0096714E" w:rsidRPr="00306B84" w:rsidRDefault="0096714E" w:rsidP="009D3E7D">
            <w:pPr>
              <w:pStyle w:val="TableColHd"/>
            </w:pPr>
            <w:r w:rsidRPr="00306B84">
              <w:t>host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8630620" w14:textId="77777777" w:rsidR="0096714E" w:rsidRPr="00306B84" w:rsidRDefault="0096714E" w:rsidP="009D3E7D">
            <w:pPr>
              <w:pStyle w:val="TableColHd"/>
            </w:pPr>
            <w:r w:rsidRPr="00306B84">
              <w:t>column 4</w:t>
            </w:r>
          </w:p>
          <w:p w14:paraId="69EEEA8A" w14:textId="77777777" w:rsidR="0096714E" w:rsidRPr="00306B84" w:rsidRDefault="0096714E" w:rsidP="009D3E7D">
            <w:pPr>
              <w:pStyle w:val="TableColHd"/>
            </w:pPr>
            <w:r w:rsidRPr="00306B84">
              <w:t>vector</w:t>
            </w:r>
          </w:p>
        </w:tc>
      </w:tr>
      <w:tr w:rsidR="0096714E" w:rsidRPr="00306B84" w14:paraId="16500DA0" w14:textId="77777777" w:rsidTr="009D3E7D">
        <w:trPr>
          <w:trHeight w:val="1325"/>
        </w:trPr>
        <w:tc>
          <w:tcPr>
            <w:tcW w:w="1316" w:type="dxa"/>
            <w:tcBorders>
              <w:top w:val="single" w:sz="4" w:space="0" w:color="auto"/>
              <w:bottom w:val="nil"/>
            </w:tcBorders>
          </w:tcPr>
          <w:p w14:paraId="19F7D6A2" w14:textId="77777777" w:rsidR="0096714E" w:rsidRPr="00306B84" w:rsidRDefault="0096714E" w:rsidP="009D3E7D">
            <w:pPr>
              <w:pStyle w:val="TableText10"/>
            </w:pPr>
            <w:r w:rsidRPr="00306B84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3F1D360" w14:textId="77777777" w:rsidR="0096714E" w:rsidRPr="00306B84" w:rsidRDefault="0096714E" w:rsidP="009D3E7D">
            <w:pPr>
              <w:pStyle w:val="TableText10"/>
            </w:pPr>
            <w:r w:rsidRPr="00306B84">
              <w:t>bacteria</w:t>
            </w:r>
          </w:p>
        </w:tc>
        <w:tc>
          <w:tcPr>
            <w:tcW w:w="2968" w:type="dxa"/>
            <w:tcBorders>
              <w:top w:val="single" w:sz="4" w:space="0" w:color="auto"/>
              <w:bottom w:val="nil"/>
            </w:tcBorders>
          </w:tcPr>
          <w:p w14:paraId="7F46F17F" w14:textId="77777777" w:rsidR="0096714E" w:rsidRPr="00306B84" w:rsidRDefault="0096714E" w:rsidP="009D3E7D">
            <w:pPr>
              <w:pStyle w:val="TableText10"/>
            </w:pPr>
            <w:r w:rsidRPr="00306B84">
              <w:rPr>
                <w:rStyle w:val="charItals"/>
              </w:rPr>
              <w:t>Escherichia coli</w:t>
            </w:r>
            <w:r w:rsidRPr="00306B84">
              <w:t xml:space="preserve"> K12, </w:t>
            </w:r>
            <w:r w:rsidRPr="00306B84">
              <w:rPr>
                <w:rStyle w:val="charItals"/>
              </w:rPr>
              <w:t>E. coli</w:t>
            </w:r>
            <w:r w:rsidRPr="00306B84">
              <w:t xml:space="preserve"> B, </w:t>
            </w:r>
            <w:r w:rsidRPr="00306B84">
              <w:rPr>
                <w:rStyle w:val="charItals"/>
              </w:rPr>
              <w:t>E. coli</w:t>
            </w:r>
            <w:r w:rsidRPr="00306B84">
              <w:t xml:space="preserve"> C or </w:t>
            </w:r>
            <w:r w:rsidRPr="00306B84">
              <w:rPr>
                <w:rStyle w:val="charItals"/>
              </w:rPr>
              <w:t xml:space="preserve">E. coli </w:t>
            </w:r>
            <w:r w:rsidRPr="00306B84">
              <w:t>Nissle 1917—any derivative that does not contain—</w:t>
            </w:r>
          </w:p>
          <w:p w14:paraId="5FAB9D5B" w14:textId="77777777" w:rsidR="0096714E" w:rsidRPr="00306B84" w:rsidRDefault="0096714E" w:rsidP="009D3E7D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(a)</w:t>
            </w:r>
            <w:r w:rsidRPr="00306B84">
              <w:rPr>
                <w:sz w:val="20"/>
              </w:rPr>
              <w:tab/>
              <w:t>generalised transducing phages; or</w:t>
            </w:r>
          </w:p>
          <w:p w14:paraId="55C08E97" w14:textId="77777777" w:rsidR="0096714E" w:rsidRPr="00306B84" w:rsidRDefault="0096714E" w:rsidP="009D3E7D">
            <w:pPr>
              <w:spacing w:before="80" w:after="60"/>
              <w:ind w:left="508" w:hanging="508"/>
            </w:pPr>
            <w:r w:rsidRPr="00306B84">
              <w:rPr>
                <w:sz w:val="20"/>
              </w:rPr>
              <w:t>(b)</w:t>
            </w:r>
            <w:r w:rsidRPr="00306B84">
              <w:rPr>
                <w:sz w:val="20"/>
              </w:rPr>
              <w:tab/>
              <w:t>genes able to complement the conjugation defect in a non</w:t>
            </w:r>
            <w:r w:rsidRPr="00306B84">
              <w:rPr>
                <w:sz w:val="20"/>
              </w:rPr>
              <w:noBreakHyphen/>
              <w:t>conjugative plasmid</w:t>
            </w:r>
          </w:p>
        </w:tc>
        <w:tc>
          <w:tcPr>
            <w:tcW w:w="2505" w:type="dxa"/>
            <w:tcBorders>
              <w:top w:val="single" w:sz="4" w:space="0" w:color="auto"/>
              <w:bottom w:val="nil"/>
            </w:tcBorders>
          </w:tcPr>
          <w:p w14:paraId="572B0B39" w14:textId="77777777" w:rsidR="006F7250" w:rsidRPr="00306B84" w:rsidRDefault="006F7250" w:rsidP="006F7250">
            <w:pPr>
              <w:pStyle w:val="Tabletext0"/>
            </w:pPr>
            <w:r w:rsidRPr="00306B84">
              <w:t>any of the following:</w:t>
            </w:r>
          </w:p>
          <w:p w14:paraId="295A77C7" w14:textId="77777777" w:rsidR="0096714E" w:rsidRPr="00306B84" w:rsidRDefault="006F7250" w:rsidP="009D3E7D">
            <w:pPr>
              <w:spacing w:before="80" w:after="60"/>
              <w:ind w:left="325" w:hanging="325"/>
              <w:rPr>
                <w:sz w:val="20"/>
              </w:rPr>
            </w:pPr>
            <w:r w:rsidRPr="00306B84">
              <w:rPr>
                <w:sz w:val="20"/>
              </w:rPr>
              <w:t>(a)</w:t>
            </w:r>
            <w:r w:rsidR="0096714E" w:rsidRPr="00306B84">
              <w:rPr>
                <w:sz w:val="20"/>
              </w:rPr>
              <w:tab/>
              <w:t>non</w:t>
            </w:r>
            <w:r w:rsidR="0096714E" w:rsidRPr="00306B84">
              <w:rPr>
                <w:sz w:val="20"/>
              </w:rPr>
              <w:noBreakHyphen/>
              <w:t>conjugative plasmids</w:t>
            </w:r>
            <w:r w:rsidRPr="00306B84">
              <w:rPr>
                <w:sz w:val="20"/>
              </w:rPr>
              <w:t>;</w:t>
            </w:r>
          </w:p>
          <w:p w14:paraId="0EB1E09E" w14:textId="77777777" w:rsidR="0096714E" w:rsidRPr="00306B84" w:rsidRDefault="006F7250" w:rsidP="009D3E7D">
            <w:pPr>
              <w:spacing w:before="80" w:after="60"/>
              <w:ind w:left="325" w:hanging="325"/>
              <w:rPr>
                <w:sz w:val="20"/>
              </w:rPr>
            </w:pPr>
            <w:r w:rsidRPr="00306B84">
              <w:rPr>
                <w:sz w:val="20"/>
              </w:rPr>
              <w:t>(b)</w:t>
            </w:r>
            <w:r w:rsidR="0096714E" w:rsidRPr="00306B84">
              <w:rPr>
                <w:sz w:val="20"/>
              </w:rPr>
              <w:tab/>
            </w:r>
            <w:r w:rsidRPr="00306B84">
              <w:rPr>
                <w:sz w:val="20"/>
              </w:rPr>
              <w:t>lambda bacteriophage;</w:t>
            </w:r>
          </w:p>
          <w:p w14:paraId="5902C046" w14:textId="77777777" w:rsidR="006F7250" w:rsidRPr="00306B84" w:rsidRDefault="006F7250" w:rsidP="006F7250">
            <w:pPr>
              <w:spacing w:before="80" w:after="60"/>
              <w:ind w:left="325" w:hanging="325"/>
              <w:rPr>
                <w:sz w:val="20"/>
              </w:rPr>
            </w:pPr>
            <w:r w:rsidRPr="00306B84">
              <w:rPr>
                <w:sz w:val="20"/>
              </w:rPr>
              <w:t>(c)</w:t>
            </w:r>
            <w:r w:rsidRPr="00306B84">
              <w:rPr>
                <w:sz w:val="20"/>
              </w:rPr>
              <w:tab/>
              <w:t>lambdoid bacteriophage;</w:t>
            </w:r>
          </w:p>
          <w:p w14:paraId="59972415" w14:textId="77777777" w:rsidR="0096714E" w:rsidRPr="00306B84" w:rsidRDefault="006F7250" w:rsidP="006F7250">
            <w:pPr>
              <w:spacing w:before="80" w:after="60"/>
              <w:ind w:left="325" w:hanging="325"/>
              <w:rPr>
                <w:sz w:val="20"/>
              </w:rPr>
            </w:pPr>
            <w:r w:rsidRPr="00306B84">
              <w:rPr>
                <w:sz w:val="20"/>
              </w:rPr>
              <w:t>(d)</w:t>
            </w:r>
            <w:r w:rsidRPr="00306B84">
              <w:rPr>
                <w:sz w:val="20"/>
              </w:rPr>
              <w:tab/>
              <w:t>Fd, F1 or M13 bacteriophage</w:t>
            </w:r>
          </w:p>
        </w:tc>
      </w:tr>
      <w:tr w:rsidR="0096714E" w:rsidRPr="00306B84" w14:paraId="335C172B" w14:textId="77777777" w:rsidTr="009D3E7D">
        <w:trPr>
          <w:trHeight w:val="766"/>
        </w:trPr>
        <w:tc>
          <w:tcPr>
            <w:tcW w:w="1316" w:type="dxa"/>
          </w:tcPr>
          <w:p w14:paraId="18277E5B" w14:textId="77777777" w:rsidR="0096714E" w:rsidRPr="00306B84" w:rsidRDefault="0096714E" w:rsidP="0096714E">
            <w:pPr>
              <w:pStyle w:val="TableText10"/>
            </w:pPr>
            <w:r w:rsidRPr="00306B84">
              <w:t>2</w:t>
            </w:r>
          </w:p>
        </w:tc>
        <w:tc>
          <w:tcPr>
            <w:tcW w:w="1134" w:type="dxa"/>
          </w:tcPr>
          <w:p w14:paraId="3E272A9F" w14:textId="77777777" w:rsidR="0096714E" w:rsidRPr="00306B84" w:rsidRDefault="00E476C8" w:rsidP="0096714E">
            <w:pPr>
              <w:pStyle w:val="TableText10"/>
            </w:pPr>
            <w:r w:rsidRPr="00306B84">
              <w:t>bacteria</w:t>
            </w:r>
          </w:p>
        </w:tc>
        <w:tc>
          <w:tcPr>
            <w:tcW w:w="2968" w:type="dxa"/>
          </w:tcPr>
          <w:p w14:paraId="7F9AED20" w14:textId="77777777" w:rsidR="00E476C8" w:rsidRPr="00306B84" w:rsidRDefault="00E476C8" w:rsidP="00E476C8">
            <w:pPr>
              <w:pStyle w:val="Tabletext0"/>
            </w:pPr>
            <w:r w:rsidRPr="00306B84">
              <w:rPr>
                <w:rStyle w:val="charItals"/>
              </w:rPr>
              <w:t>Bacillus—</w:t>
            </w:r>
            <w:r w:rsidRPr="00306B84">
              <w:t>asporogenic strains of the following species with a reversion frequency of less than</w:t>
            </w:r>
            <w:r w:rsidR="008A2106" w:rsidRPr="00306B84">
              <w:t> </w:t>
            </w:r>
            <w:r w:rsidRPr="00306B84">
              <w:t>10</w:t>
            </w:r>
            <w:r w:rsidRPr="00306B84">
              <w:rPr>
                <w:szCs w:val="22"/>
                <w:vertAlign w:val="superscript"/>
              </w:rPr>
              <w:t>–7</w:t>
            </w:r>
            <w:r w:rsidRPr="00306B84">
              <w:t>:</w:t>
            </w:r>
          </w:p>
          <w:p w14:paraId="7587DCE2" w14:textId="77777777" w:rsidR="006F06C1" w:rsidRPr="00306B84" w:rsidRDefault="006F06C1" w:rsidP="006F06C1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(a)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B. amyloliquefaciens</w:t>
            </w:r>
            <w:r w:rsidRPr="00306B84">
              <w:rPr>
                <w:sz w:val="20"/>
              </w:rPr>
              <w:t>;</w:t>
            </w:r>
          </w:p>
          <w:p w14:paraId="7831B878" w14:textId="77777777" w:rsidR="006F06C1" w:rsidRPr="00306B84" w:rsidRDefault="006F06C1" w:rsidP="006F06C1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(b)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B. licheniformis;</w:t>
            </w:r>
          </w:p>
          <w:p w14:paraId="267EC2DD" w14:textId="77777777" w:rsidR="006F06C1" w:rsidRPr="00306B84" w:rsidRDefault="006F06C1" w:rsidP="006F06C1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(c)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B. pumilus;</w:t>
            </w:r>
          </w:p>
          <w:p w14:paraId="68066815" w14:textId="77777777" w:rsidR="006F06C1" w:rsidRPr="00306B84" w:rsidRDefault="006F06C1" w:rsidP="006F06C1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(d)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B. subtilis;</w:t>
            </w:r>
          </w:p>
          <w:p w14:paraId="58D3D8A0" w14:textId="77777777" w:rsidR="0096714E" w:rsidRPr="00306B84" w:rsidRDefault="006F06C1" w:rsidP="00E476C8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(e)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B. thuringiensis</w:t>
            </w:r>
          </w:p>
        </w:tc>
        <w:tc>
          <w:tcPr>
            <w:tcW w:w="2505" w:type="dxa"/>
          </w:tcPr>
          <w:p w14:paraId="522A5AA6" w14:textId="77777777" w:rsidR="0085517D" w:rsidRPr="00306B84" w:rsidRDefault="0085517D" w:rsidP="0085517D">
            <w:pPr>
              <w:pStyle w:val="Tabletext0"/>
            </w:pPr>
            <w:r w:rsidRPr="00306B84">
              <w:t>any of the following:</w:t>
            </w:r>
          </w:p>
          <w:p w14:paraId="3DE47B0E" w14:textId="77777777" w:rsidR="0085517D" w:rsidRPr="00306B84" w:rsidRDefault="0085517D" w:rsidP="0085517D">
            <w:pPr>
              <w:spacing w:before="80" w:after="60"/>
              <w:ind w:left="325" w:hanging="325"/>
              <w:rPr>
                <w:sz w:val="20"/>
              </w:rPr>
            </w:pPr>
            <w:r w:rsidRPr="00306B84">
              <w:rPr>
                <w:sz w:val="20"/>
              </w:rPr>
              <w:t>(a)</w:t>
            </w:r>
            <w:r w:rsidRPr="00306B84">
              <w:rPr>
                <w:sz w:val="20"/>
              </w:rPr>
              <w:tab/>
              <w:t>non</w:t>
            </w:r>
            <w:r w:rsidRPr="00306B84">
              <w:rPr>
                <w:sz w:val="20"/>
              </w:rPr>
              <w:noBreakHyphen/>
              <w:t>conjugative plasmids;</w:t>
            </w:r>
          </w:p>
          <w:p w14:paraId="01519F62" w14:textId="77777777" w:rsidR="0096714E" w:rsidRPr="00306B84" w:rsidRDefault="0085517D" w:rsidP="0085517D">
            <w:pPr>
              <w:spacing w:before="80" w:after="60"/>
              <w:ind w:left="325" w:hanging="325"/>
              <w:rPr>
                <w:sz w:val="20"/>
              </w:rPr>
            </w:pPr>
            <w:r w:rsidRPr="00306B84">
              <w:rPr>
                <w:sz w:val="20"/>
              </w:rPr>
              <w:t>(</w:t>
            </w:r>
            <w:r w:rsidR="008A2106" w:rsidRPr="00306B84">
              <w:rPr>
                <w:sz w:val="20"/>
              </w:rPr>
              <w:t>b</w:t>
            </w:r>
            <w:r w:rsidRPr="00306B84">
              <w:rPr>
                <w:sz w:val="20"/>
              </w:rPr>
              <w:t>)</w:t>
            </w:r>
            <w:r w:rsidRPr="00306B84">
              <w:rPr>
                <w:sz w:val="20"/>
              </w:rPr>
              <w:tab/>
              <w:t xml:space="preserve">other plasmids and phages whose host range does not include </w:t>
            </w:r>
            <w:r w:rsidRPr="00306B84">
              <w:rPr>
                <w:rStyle w:val="charItals"/>
                <w:sz w:val="20"/>
              </w:rPr>
              <w:t>B. cereus</w:t>
            </w:r>
            <w:r w:rsidRPr="00306B84">
              <w:rPr>
                <w:sz w:val="20"/>
              </w:rPr>
              <w:t xml:space="preserve">, </w:t>
            </w:r>
            <w:r w:rsidRPr="00306B84">
              <w:rPr>
                <w:rStyle w:val="charItals"/>
                <w:sz w:val="20"/>
              </w:rPr>
              <w:t>B. anthracis</w:t>
            </w:r>
            <w:r w:rsidRPr="00306B84">
              <w:rPr>
                <w:b/>
                <w:sz w:val="20"/>
              </w:rPr>
              <w:t xml:space="preserve"> </w:t>
            </w:r>
            <w:r w:rsidRPr="00306B84">
              <w:rPr>
                <w:sz w:val="20"/>
              </w:rPr>
              <w:t xml:space="preserve">or any other pathogenic strain of </w:t>
            </w:r>
            <w:r w:rsidRPr="00306B84">
              <w:rPr>
                <w:rStyle w:val="charItals"/>
                <w:sz w:val="20"/>
              </w:rPr>
              <w:t>Bacillus</w:t>
            </w:r>
          </w:p>
        </w:tc>
      </w:tr>
      <w:tr w:rsidR="0096714E" w:rsidRPr="00306B84" w14:paraId="35212F36" w14:textId="77777777" w:rsidTr="009D3E7D">
        <w:trPr>
          <w:trHeight w:val="766"/>
        </w:trPr>
        <w:tc>
          <w:tcPr>
            <w:tcW w:w="1316" w:type="dxa"/>
          </w:tcPr>
          <w:p w14:paraId="6EF198AC" w14:textId="77777777" w:rsidR="0096714E" w:rsidRPr="00306B84" w:rsidRDefault="00120217" w:rsidP="0096714E">
            <w:pPr>
              <w:pStyle w:val="TableText10"/>
            </w:pPr>
            <w:r w:rsidRPr="00306B84">
              <w:t>3</w:t>
            </w:r>
          </w:p>
        </w:tc>
        <w:tc>
          <w:tcPr>
            <w:tcW w:w="1134" w:type="dxa"/>
          </w:tcPr>
          <w:p w14:paraId="457AF1D6" w14:textId="77777777" w:rsidR="0096714E" w:rsidRPr="00306B84" w:rsidRDefault="00E476C8" w:rsidP="0096714E">
            <w:pPr>
              <w:pStyle w:val="TableText10"/>
            </w:pPr>
            <w:r w:rsidRPr="00306B84">
              <w:t>bacteria</w:t>
            </w:r>
          </w:p>
        </w:tc>
        <w:tc>
          <w:tcPr>
            <w:tcW w:w="2968" w:type="dxa"/>
          </w:tcPr>
          <w:p w14:paraId="189C7DD4" w14:textId="77777777" w:rsidR="0096714E" w:rsidRPr="00306B84" w:rsidRDefault="006F06C1" w:rsidP="0085517D">
            <w:pPr>
              <w:pStyle w:val="TableText10"/>
            </w:pPr>
            <w:r w:rsidRPr="00306B84">
              <w:rPr>
                <w:rStyle w:val="charItals"/>
              </w:rPr>
              <w:t>Pseudomonas putida</w:t>
            </w:r>
            <w:r w:rsidRPr="00306B84">
              <w:t xml:space="preserve"> strain KT2440</w:t>
            </w:r>
          </w:p>
        </w:tc>
        <w:tc>
          <w:tcPr>
            <w:tcW w:w="2505" w:type="dxa"/>
          </w:tcPr>
          <w:p w14:paraId="4693F4BF" w14:textId="77777777" w:rsidR="0085517D" w:rsidRPr="00306B84" w:rsidRDefault="00E76F3A" w:rsidP="0085517D">
            <w:pPr>
              <w:pStyle w:val="TableText10"/>
            </w:pPr>
            <w:r w:rsidRPr="00306B84">
              <w:t>n</w:t>
            </w:r>
            <w:r w:rsidR="006F06C1" w:rsidRPr="00306B84">
              <w:t>on</w:t>
            </w:r>
            <w:r w:rsidR="006F06C1" w:rsidRPr="00306B84">
              <w:noBreakHyphen/>
              <w:t>conjugative plasmids</w:t>
            </w:r>
          </w:p>
        </w:tc>
      </w:tr>
      <w:tr w:rsidR="0096714E" w:rsidRPr="00306B84" w14:paraId="6609A8CC" w14:textId="77777777" w:rsidTr="009D3E7D">
        <w:tc>
          <w:tcPr>
            <w:tcW w:w="1316" w:type="dxa"/>
          </w:tcPr>
          <w:p w14:paraId="551CECB4" w14:textId="77777777" w:rsidR="0096714E" w:rsidRPr="00306B84" w:rsidRDefault="00E476C8" w:rsidP="0096714E">
            <w:pPr>
              <w:pStyle w:val="TableText10"/>
            </w:pPr>
            <w:r w:rsidRPr="00306B84">
              <w:t>4</w:t>
            </w:r>
          </w:p>
        </w:tc>
        <w:tc>
          <w:tcPr>
            <w:tcW w:w="1134" w:type="dxa"/>
          </w:tcPr>
          <w:p w14:paraId="51B1972C" w14:textId="77777777" w:rsidR="0096714E" w:rsidRPr="00306B84" w:rsidRDefault="00E476C8" w:rsidP="0096714E">
            <w:pPr>
              <w:pStyle w:val="TableText10"/>
            </w:pPr>
            <w:r w:rsidRPr="00306B84">
              <w:t>bacteria</w:t>
            </w:r>
          </w:p>
        </w:tc>
        <w:tc>
          <w:tcPr>
            <w:tcW w:w="2968" w:type="dxa"/>
          </w:tcPr>
          <w:p w14:paraId="25014E66" w14:textId="77777777" w:rsidR="00A054AD" w:rsidRPr="00306B84" w:rsidRDefault="00E76F3A" w:rsidP="00FD7299">
            <w:pPr>
              <w:pStyle w:val="TableText10"/>
            </w:pPr>
            <w:r w:rsidRPr="00306B84">
              <w:t>t</w:t>
            </w:r>
            <w:r w:rsidR="00A054AD" w:rsidRPr="00306B84">
              <w:t xml:space="preserve">he following </w:t>
            </w:r>
            <w:r w:rsidR="00A054AD" w:rsidRPr="00306B84">
              <w:rPr>
                <w:rStyle w:val="charItals"/>
              </w:rPr>
              <w:t>Streptomyces</w:t>
            </w:r>
            <w:r w:rsidR="00A054AD" w:rsidRPr="00306B84">
              <w:t xml:space="preserve"> species:</w:t>
            </w:r>
          </w:p>
          <w:p w14:paraId="3E29699C" w14:textId="77777777" w:rsidR="00E76F3A" w:rsidRPr="00306B84" w:rsidRDefault="00E76F3A" w:rsidP="00E76F3A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(a)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S. aureofaciens</w:t>
            </w:r>
            <w:r w:rsidRPr="00306B84">
              <w:rPr>
                <w:sz w:val="20"/>
              </w:rPr>
              <w:t>;</w:t>
            </w:r>
          </w:p>
          <w:p w14:paraId="55C5553F" w14:textId="77777777" w:rsidR="00E76F3A" w:rsidRPr="00306B84" w:rsidRDefault="00E76F3A" w:rsidP="00E76F3A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(b)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S. coelicolor</w:t>
            </w:r>
            <w:r w:rsidRPr="00306B84">
              <w:rPr>
                <w:sz w:val="20"/>
              </w:rPr>
              <w:t>;</w:t>
            </w:r>
          </w:p>
          <w:p w14:paraId="0E6427FC" w14:textId="77777777" w:rsidR="00E76F3A" w:rsidRPr="00306B84" w:rsidRDefault="00E76F3A" w:rsidP="00E76F3A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(c)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S. cyaneus</w:t>
            </w:r>
            <w:r w:rsidRPr="00306B84">
              <w:rPr>
                <w:sz w:val="20"/>
              </w:rPr>
              <w:t>;</w:t>
            </w:r>
          </w:p>
          <w:p w14:paraId="335E96B6" w14:textId="77777777" w:rsidR="00E76F3A" w:rsidRPr="00306B84" w:rsidRDefault="00E76F3A" w:rsidP="00E76F3A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(d)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S. griseus</w:t>
            </w:r>
            <w:r w:rsidRPr="00306B84">
              <w:rPr>
                <w:sz w:val="20"/>
              </w:rPr>
              <w:t>;</w:t>
            </w:r>
          </w:p>
          <w:p w14:paraId="4EC88561" w14:textId="77777777" w:rsidR="00E76F3A" w:rsidRPr="00306B84" w:rsidRDefault="00E76F3A" w:rsidP="00E76F3A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(e)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S. lividans</w:t>
            </w:r>
            <w:r w:rsidRPr="00306B84">
              <w:rPr>
                <w:sz w:val="20"/>
              </w:rPr>
              <w:t>;</w:t>
            </w:r>
          </w:p>
          <w:p w14:paraId="7DB1BC17" w14:textId="77777777" w:rsidR="00E76F3A" w:rsidRPr="00306B84" w:rsidRDefault="00E76F3A" w:rsidP="00E76F3A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(f)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S. parvulus</w:t>
            </w:r>
            <w:r w:rsidRPr="00306B84">
              <w:rPr>
                <w:sz w:val="20"/>
              </w:rPr>
              <w:t>;</w:t>
            </w:r>
          </w:p>
          <w:p w14:paraId="2689C71A" w14:textId="77777777" w:rsidR="00E76F3A" w:rsidRPr="00306B84" w:rsidRDefault="00E76F3A" w:rsidP="00E76F3A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(g)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S. rimosus</w:t>
            </w:r>
            <w:r w:rsidRPr="00306B84">
              <w:rPr>
                <w:sz w:val="20"/>
              </w:rPr>
              <w:t>;</w:t>
            </w:r>
          </w:p>
          <w:p w14:paraId="0EA7F6F5" w14:textId="77777777" w:rsidR="0096714E" w:rsidRPr="00306B84" w:rsidRDefault="00E76F3A" w:rsidP="00E76F3A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(h)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S. venezuelae</w:t>
            </w:r>
          </w:p>
        </w:tc>
        <w:tc>
          <w:tcPr>
            <w:tcW w:w="2505" w:type="dxa"/>
          </w:tcPr>
          <w:p w14:paraId="5CB9C58E" w14:textId="77777777" w:rsidR="00A054AD" w:rsidRPr="00306B84" w:rsidRDefault="00A054AD" w:rsidP="00A054AD">
            <w:pPr>
              <w:pStyle w:val="Tabletext0"/>
            </w:pPr>
            <w:r w:rsidRPr="00306B84">
              <w:t>any of the following:</w:t>
            </w:r>
          </w:p>
          <w:p w14:paraId="5DDCCD66" w14:textId="77777777" w:rsidR="00A054AD" w:rsidRPr="00306B84" w:rsidRDefault="00A054AD" w:rsidP="00A054AD">
            <w:pPr>
              <w:spacing w:before="80" w:after="60"/>
              <w:ind w:left="325" w:hanging="325"/>
              <w:rPr>
                <w:sz w:val="20"/>
              </w:rPr>
            </w:pPr>
            <w:r w:rsidRPr="00306B84">
              <w:rPr>
                <w:sz w:val="20"/>
              </w:rPr>
              <w:t>(a)</w:t>
            </w:r>
            <w:r w:rsidRPr="00306B84">
              <w:rPr>
                <w:sz w:val="20"/>
              </w:rPr>
              <w:tab/>
              <w:t>non</w:t>
            </w:r>
            <w:r w:rsidRPr="00306B84">
              <w:rPr>
                <w:sz w:val="20"/>
              </w:rPr>
              <w:noBreakHyphen/>
              <w:t>conjugative plasmids;</w:t>
            </w:r>
          </w:p>
          <w:p w14:paraId="7AC0A2B5" w14:textId="77777777" w:rsidR="00A054AD" w:rsidRPr="00306B84" w:rsidRDefault="00A054AD" w:rsidP="00A054AD">
            <w:pPr>
              <w:spacing w:before="80" w:after="60"/>
              <w:ind w:left="325" w:hanging="325"/>
              <w:rPr>
                <w:sz w:val="20"/>
              </w:rPr>
            </w:pPr>
            <w:r w:rsidRPr="00306B84">
              <w:rPr>
                <w:sz w:val="20"/>
              </w:rPr>
              <w:t>(b)</w:t>
            </w:r>
            <w:r w:rsidRPr="00306B84">
              <w:rPr>
                <w:sz w:val="20"/>
              </w:rPr>
              <w:tab/>
              <w:t>plasmids SCP2, SLP1, SLP2, pIJ101 and derivatives;</w:t>
            </w:r>
          </w:p>
          <w:p w14:paraId="4B2F0618" w14:textId="77777777" w:rsidR="0096714E" w:rsidRPr="00306B84" w:rsidRDefault="00A054AD" w:rsidP="00A054AD">
            <w:pPr>
              <w:spacing w:before="80" w:after="60"/>
              <w:ind w:left="325" w:hanging="325"/>
              <w:rPr>
                <w:sz w:val="20"/>
              </w:rPr>
            </w:pPr>
            <w:r w:rsidRPr="00306B84">
              <w:rPr>
                <w:sz w:val="20"/>
              </w:rPr>
              <w:t>(</w:t>
            </w:r>
            <w:r w:rsidR="00574150" w:rsidRPr="00306B84">
              <w:rPr>
                <w:sz w:val="20"/>
              </w:rPr>
              <w:t>c</w:t>
            </w:r>
            <w:r w:rsidRPr="00306B84">
              <w:rPr>
                <w:sz w:val="20"/>
              </w:rPr>
              <w:t>)</w:t>
            </w:r>
            <w:r w:rsidRPr="00306B84">
              <w:rPr>
                <w:sz w:val="20"/>
              </w:rPr>
              <w:tab/>
              <w:t>actinophage phi C31 and derivatives</w:t>
            </w:r>
            <w:r w:rsidRPr="00306B84">
              <w:t xml:space="preserve"> </w:t>
            </w:r>
          </w:p>
        </w:tc>
      </w:tr>
      <w:tr w:rsidR="00E476C8" w:rsidRPr="00306B84" w14:paraId="543603FD" w14:textId="77777777" w:rsidTr="009D3E7D">
        <w:tc>
          <w:tcPr>
            <w:tcW w:w="1316" w:type="dxa"/>
          </w:tcPr>
          <w:p w14:paraId="1B9D9166" w14:textId="77777777" w:rsidR="00E476C8" w:rsidRPr="00306B84" w:rsidRDefault="00E476C8" w:rsidP="0096714E">
            <w:pPr>
              <w:pStyle w:val="TableText10"/>
            </w:pPr>
            <w:r w:rsidRPr="00306B84">
              <w:lastRenderedPageBreak/>
              <w:t>5</w:t>
            </w:r>
          </w:p>
        </w:tc>
        <w:tc>
          <w:tcPr>
            <w:tcW w:w="1134" w:type="dxa"/>
          </w:tcPr>
          <w:p w14:paraId="06DFB021" w14:textId="77777777" w:rsidR="00E476C8" w:rsidRPr="00306B84" w:rsidRDefault="00E476C8" w:rsidP="0096714E">
            <w:pPr>
              <w:pStyle w:val="TableText10"/>
            </w:pPr>
            <w:r w:rsidRPr="00306B84">
              <w:t>bacteria</w:t>
            </w:r>
          </w:p>
        </w:tc>
        <w:tc>
          <w:tcPr>
            <w:tcW w:w="2968" w:type="dxa"/>
          </w:tcPr>
          <w:p w14:paraId="4E748CB2" w14:textId="77777777" w:rsidR="005A1B46" w:rsidRPr="00306B84" w:rsidRDefault="005A1B46" w:rsidP="005A1B46">
            <w:pPr>
              <w:pStyle w:val="TableText10"/>
            </w:pPr>
            <w:r w:rsidRPr="00306B84">
              <w:t>any of the following:</w:t>
            </w:r>
          </w:p>
          <w:p w14:paraId="68467708" w14:textId="77777777" w:rsidR="005A1B46" w:rsidRPr="00306B84" w:rsidRDefault="005A1B46" w:rsidP="005A1B46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(a)</w:t>
            </w:r>
            <w:r w:rsidRPr="00306B84">
              <w:rPr>
                <w:sz w:val="20"/>
              </w:rPr>
              <w:tab/>
            </w:r>
            <w:r w:rsidR="00AD47B0" w:rsidRPr="00306B84">
              <w:rPr>
                <w:rStyle w:val="charItals"/>
                <w:sz w:val="20"/>
              </w:rPr>
              <w:t>Agrobacterium radiobacter</w:t>
            </w:r>
            <w:r w:rsidR="00AD47B0" w:rsidRPr="00306B84">
              <w:rPr>
                <w:sz w:val="20"/>
              </w:rPr>
              <w:t>;</w:t>
            </w:r>
          </w:p>
          <w:p w14:paraId="72515D19" w14:textId="77777777" w:rsidR="005A1B46" w:rsidRPr="00306B84" w:rsidRDefault="005A1B46" w:rsidP="005A1B46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(b)</w:t>
            </w:r>
            <w:r w:rsidRPr="00306B84">
              <w:rPr>
                <w:sz w:val="20"/>
              </w:rPr>
              <w:tab/>
            </w:r>
            <w:r w:rsidR="00AD47B0" w:rsidRPr="00306B84">
              <w:rPr>
                <w:rStyle w:val="charItals"/>
                <w:sz w:val="20"/>
              </w:rPr>
              <w:t xml:space="preserve">Agrobacterium rhizogenes </w:t>
            </w:r>
            <w:r w:rsidR="00AD47B0" w:rsidRPr="00306B84">
              <w:rPr>
                <w:sz w:val="20"/>
              </w:rPr>
              <w:t>(disarmed strains only)</w:t>
            </w:r>
            <w:r w:rsidRPr="00306B84">
              <w:rPr>
                <w:sz w:val="20"/>
              </w:rPr>
              <w:t>;</w:t>
            </w:r>
          </w:p>
          <w:p w14:paraId="366D7734" w14:textId="77777777" w:rsidR="00E476C8" w:rsidRPr="00306B84" w:rsidRDefault="005A1B46" w:rsidP="00AD47B0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(c)</w:t>
            </w:r>
            <w:r w:rsidRPr="00306B84">
              <w:rPr>
                <w:sz w:val="20"/>
              </w:rPr>
              <w:tab/>
            </w:r>
            <w:r w:rsidR="00AD47B0" w:rsidRPr="00306B84">
              <w:rPr>
                <w:rStyle w:val="charItals"/>
                <w:sz w:val="20"/>
              </w:rPr>
              <w:t xml:space="preserve">Agrobacterium tumefaciens </w:t>
            </w:r>
            <w:r w:rsidR="00AD47B0" w:rsidRPr="00306B84">
              <w:rPr>
                <w:sz w:val="20"/>
              </w:rPr>
              <w:t>(disarmed strains only)</w:t>
            </w:r>
          </w:p>
        </w:tc>
        <w:tc>
          <w:tcPr>
            <w:tcW w:w="2505" w:type="dxa"/>
          </w:tcPr>
          <w:p w14:paraId="2082C7C1" w14:textId="77777777" w:rsidR="00E476C8" w:rsidRPr="00306B84" w:rsidRDefault="005A1B46" w:rsidP="005A1B46">
            <w:pPr>
              <w:pStyle w:val="TableText10"/>
            </w:pPr>
            <w:r w:rsidRPr="00306B84">
              <w:t>disarmed Ri or Ti plasmids</w:t>
            </w:r>
          </w:p>
        </w:tc>
      </w:tr>
      <w:tr w:rsidR="00E476C8" w:rsidRPr="00306B84" w14:paraId="71224FAE" w14:textId="77777777" w:rsidTr="009D3E7D">
        <w:tc>
          <w:tcPr>
            <w:tcW w:w="1316" w:type="dxa"/>
          </w:tcPr>
          <w:p w14:paraId="3743E8B0" w14:textId="77777777" w:rsidR="00E476C8" w:rsidRPr="00306B84" w:rsidRDefault="00E476C8" w:rsidP="0096714E">
            <w:pPr>
              <w:pStyle w:val="TableText10"/>
            </w:pPr>
            <w:r w:rsidRPr="00306B84">
              <w:t>6</w:t>
            </w:r>
          </w:p>
        </w:tc>
        <w:tc>
          <w:tcPr>
            <w:tcW w:w="1134" w:type="dxa"/>
          </w:tcPr>
          <w:p w14:paraId="4342715E" w14:textId="77777777" w:rsidR="00E476C8" w:rsidRPr="00306B84" w:rsidRDefault="00E476C8" w:rsidP="0096714E">
            <w:pPr>
              <w:pStyle w:val="TableText10"/>
            </w:pPr>
            <w:r w:rsidRPr="00306B84">
              <w:t>bacteria</w:t>
            </w:r>
          </w:p>
        </w:tc>
        <w:tc>
          <w:tcPr>
            <w:tcW w:w="2968" w:type="dxa"/>
          </w:tcPr>
          <w:p w14:paraId="6703FD49" w14:textId="77777777" w:rsidR="001C77C4" w:rsidRPr="00306B84" w:rsidRDefault="001C77C4" w:rsidP="001C77C4">
            <w:pPr>
              <w:pStyle w:val="TableText10"/>
            </w:pPr>
            <w:r w:rsidRPr="00306B84">
              <w:t>any of the following:</w:t>
            </w:r>
          </w:p>
          <w:p w14:paraId="1F18C711" w14:textId="77777777" w:rsidR="001C77C4" w:rsidRPr="00306B84" w:rsidRDefault="001C77C4" w:rsidP="001C77C4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(a)</w:t>
            </w:r>
            <w:r w:rsidRPr="00306B84">
              <w:rPr>
                <w:sz w:val="20"/>
              </w:rPr>
              <w:tab/>
            </w:r>
            <w:r w:rsidR="00125A98" w:rsidRPr="00306B84">
              <w:rPr>
                <w:rStyle w:val="charItals"/>
                <w:sz w:val="20"/>
              </w:rPr>
              <w:t>Allorhizobium</w:t>
            </w:r>
            <w:r w:rsidR="00125A98" w:rsidRPr="00306B84">
              <w:rPr>
                <w:b/>
                <w:sz w:val="20"/>
              </w:rPr>
              <w:t xml:space="preserve"> </w:t>
            </w:r>
            <w:r w:rsidR="00125A98" w:rsidRPr="00306B84">
              <w:rPr>
                <w:sz w:val="20"/>
              </w:rPr>
              <w:t>species;</w:t>
            </w:r>
          </w:p>
          <w:p w14:paraId="1499A016" w14:textId="77777777" w:rsidR="001C77C4" w:rsidRPr="00306B84" w:rsidRDefault="001C77C4" w:rsidP="001C77C4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(b)</w:t>
            </w:r>
            <w:r w:rsidRPr="00306B84">
              <w:rPr>
                <w:sz w:val="20"/>
              </w:rPr>
              <w:tab/>
            </w:r>
            <w:r w:rsidR="00125A98" w:rsidRPr="00306B84">
              <w:rPr>
                <w:rStyle w:val="charItals"/>
                <w:sz w:val="20"/>
              </w:rPr>
              <w:t>Corynebacterium glutamicum</w:t>
            </w:r>
            <w:r w:rsidRPr="00306B84">
              <w:rPr>
                <w:sz w:val="20"/>
              </w:rPr>
              <w:t>;</w:t>
            </w:r>
          </w:p>
          <w:p w14:paraId="649F155A" w14:textId="77777777" w:rsidR="001C77C4" w:rsidRPr="00306B84" w:rsidRDefault="001C77C4" w:rsidP="001C77C4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(c)</w:t>
            </w:r>
            <w:r w:rsidRPr="00306B84">
              <w:rPr>
                <w:sz w:val="20"/>
              </w:rPr>
              <w:tab/>
            </w:r>
            <w:r w:rsidR="00125A98" w:rsidRPr="00306B84">
              <w:rPr>
                <w:rStyle w:val="charItals"/>
                <w:sz w:val="20"/>
              </w:rPr>
              <w:t>Lactobacillus</w:t>
            </w:r>
            <w:r w:rsidR="00125A98" w:rsidRPr="00306B84">
              <w:rPr>
                <w:b/>
                <w:sz w:val="20"/>
              </w:rPr>
              <w:t xml:space="preserve"> </w:t>
            </w:r>
            <w:r w:rsidR="00125A98" w:rsidRPr="00306B84">
              <w:rPr>
                <w:sz w:val="20"/>
              </w:rPr>
              <w:t>species;</w:t>
            </w:r>
          </w:p>
          <w:p w14:paraId="460301B9" w14:textId="77777777" w:rsidR="001C77C4" w:rsidRPr="00306B84" w:rsidRDefault="001C77C4" w:rsidP="001C77C4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(d)</w:t>
            </w:r>
            <w:r w:rsidRPr="00306B84">
              <w:rPr>
                <w:sz w:val="20"/>
              </w:rPr>
              <w:tab/>
            </w:r>
            <w:r w:rsidR="00125A98" w:rsidRPr="00306B84">
              <w:rPr>
                <w:rStyle w:val="charItals"/>
                <w:sz w:val="20"/>
              </w:rPr>
              <w:t>Lactococcus lactis</w:t>
            </w:r>
            <w:r w:rsidRPr="00306B84">
              <w:rPr>
                <w:sz w:val="20"/>
              </w:rPr>
              <w:t>;</w:t>
            </w:r>
          </w:p>
          <w:p w14:paraId="7C6602DA" w14:textId="77777777" w:rsidR="001C77C4" w:rsidRPr="00306B84" w:rsidRDefault="001C77C4" w:rsidP="001C77C4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(e)</w:t>
            </w:r>
            <w:r w:rsidRPr="00306B84">
              <w:rPr>
                <w:sz w:val="20"/>
              </w:rPr>
              <w:tab/>
            </w:r>
            <w:r w:rsidR="00125A98" w:rsidRPr="00306B84">
              <w:rPr>
                <w:rStyle w:val="charItals"/>
                <w:sz w:val="20"/>
              </w:rPr>
              <w:t>Oenococcus oeni</w:t>
            </w:r>
            <w:r w:rsidR="00125A98" w:rsidRPr="00306B84">
              <w:rPr>
                <w:sz w:val="20"/>
              </w:rPr>
              <w:t xml:space="preserve"> syn.</w:t>
            </w:r>
            <w:r w:rsidR="00125A98" w:rsidRPr="00306B84">
              <w:rPr>
                <w:rStyle w:val="charItals"/>
                <w:sz w:val="20"/>
              </w:rPr>
              <w:t xml:space="preserve"> Leuconostoc oeni</w:t>
            </w:r>
            <w:r w:rsidRPr="00306B84">
              <w:rPr>
                <w:sz w:val="20"/>
              </w:rPr>
              <w:t>;</w:t>
            </w:r>
          </w:p>
          <w:p w14:paraId="70884D91" w14:textId="77777777" w:rsidR="001C77C4" w:rsidRPr="00306B84" w:rsidRDefault="001C77C4" w:rsidP="001C77C4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(f)</w:t>
            </w:r>
            <w:r w:rsidRPr="00306B84">
              <w:rPr>
                <w:sz w:val="20"/>
              </w:rPr>
              <w:tab/>
            </w:r>
            <w:r w:rsidR="00125A98" w:rsidRPr="00306B84">
              <w:rPr>
                <w:rStyle w:val="charItals"/>
                <w:sz w:val="20"/>
              </w:rPr>
              <w:t>Pediococcus</w:t>
            </w:r>
            <w:r w:rsidR="00125A98" w:rsidRPr="00306B84">
              <w:rPr>
                <w:sz w:val="20"/>
              </w:rPr>
              <w:t xml:space="preserve"> species</w:t>
            </w:r>
            <w:r w:rsidRPr="00306B84">
              <w:rPr>
                <w:sz w:val="20"/>
              </w:rPr>
              <w:t>;</w:t>
            </w:r>
          </w:p>
          <w:p w14:paraId="3814B4EE" w14:textId="77777777" w:rsidR="001C77C4" w:rsidRPr="00306B84" w:rsidRDefault="001C77C4" w:rsidP="001C77C4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(g)</w:t>
            </w:r>
            <w:r w:rsidRPr="00306B84">
              <w:rPr>
                <w:sz w:val="20"/>
              </w:rPr>
              <w:tab/>
            </w:r>
            <w:r w:rsidR="00125A98" w:rsidRPr="00306B84">
              <w:rPr>
                <w:rStyle w:val="charItals"/>
                <w:sz w:val="20"/>
              </w:rPr>
              <w:t>Photobacterium angustum</w:t>
            </w:r>
            <w:r w:rsidRPr="00306B84">
              <w:rPr>
                <w:sz w:val="20"/>
              </w:rPr>
              <w:t>;</w:t>
            </w:r>
          </w:p>
          <w:p w14:paraId="0D6DCEAE" w14:textId="77777777" w:rsidR="001C77C4" w:rsidRPr="00306B84" w:rsidRDefault="001C77C4" w:rsidP="001C77C4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(h)</w:t>
            </w:r>
            <w:r w:rsidRPr="00306B84">
              <w:rPr>
                <w:sz w:val="20"/>
              </w:rPr>
              <w:tab/>
            </w:r>
            <w:r w:rsidR="00125A98" w:rsidRPr="00306B84">
              <w:rPr>
                <w:rStyle w:val="charItals"/>
                <w:sz w:val="20"/>
              </w:rPr>
              <w:t>Pseudoalteromonas tunicata</w:t>
            </w:r>
            <w:r w:rsidRPr="00306B84">
              <w:rPr>
                <w:sz w:val="20"/>
              </w:rPr>
              <w:t>;</w:t>
            </w:r>
          </w:p>
          <w:p w14:paraId="489E8FE0" w14:textId="77777777" w:rsidR="001C77C4" w:rsidRPr="00306B84" w:rsidRDefault="001C77C4" w:rsidP="001C77C4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(i)</w:t>
            </w:r>
            <w:r w:rsidRPr="00306B84">
              <w:rPr>
                <w:sz w:val="20"/>
              </w:rPr>
              <w:tab/>
            </w:r>
            <w:r w:rsidR="00125A98" w:rsidRPr="00306B84">
              <w:rPr>
                <w:rStyle w:val="charItals"/>
                <w:sz w:val="20"/>
              </w:rPr>
              <w:t>Rhizobium</w:t>
            </w:r>
            <w:r w:rsidR="00125A98" w:rsidRPr="00306B84">
              <w:rPr>
                <w:sz w:val="20"/>
              </w:rPr>
              <w:t xml:space="preserve"> species</w:t>
            </w:r>
            <w:r w:rsidRPr="00306B84">
              <w:rPr>
                <w:sz w:val="20"/>
              </w:rPr>
              <w:t>;</w:t>
            </w:r>
          </w:p>
          <w:p w14:paraId="060253BA" w14:textId="77777777" w:rsidR="001C77C4" w:rsidRPr="00306B84" w:rsidRDefault="001C77C4" w:rsidP="001C77C4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(j)</w:t>
            </w:r>
            <w:r w:rsidRPr="00306B84">
              <w:rPr>
                <w:sz w:val="20"/>
              </w:rPr>
              <w:tab/>
            </w:r>
            <w:r w:rsidR="00125A98" w:rsidRPr="00306B84">
              <w:rPr>
                <w:rStyle w:val="charItals"/>
                <w:sz w:val="20"/>
              </w:rPr>
              <w:t xml:space="preserve">Sphingopyxis alaskensis </w:t>
            </w:r>
            <w:r w:rsidR="00125A98" w:rsidRPr="00306B84">
              <w:rPr>
                <w:sz w:val="20"/>
              </w:rPr>
              <w:t xml:space="preserve">syn. </w:t>
            </w:r>
            <w:r w:rsidR="00125A98" w:rsidRPr="00306B84">
              <w:rPr>
                <w:rStyle w:val="charItals"/>
                <w:sz w:val="20"/>
              </w:rPr>
              <w:t>Sphingomonas alaskensis</w:t>
            </w:r>
            <w:r w:rsidRPr="00306B84">
              <w:rPr>
                <w:sz w:val="20"/>
              </w:rPr>
              <w:t>;</w:t>
            </w:r>
          </w:p>
          <w:p w14:paraId="2252C7C3" w14:textId="77777777" w:rsidR="001C77C4" w:rsidRPr="00306B84" w:rsidRDefault="001C77C4" w:rsidP="001C77C4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(k)</w:t>
            </w:r>
            <w:r w:rsidRPr="00306B84">
              <w:rPr>
                <w:sz w:val="20"/>
              </w:rPr>
              <w:tab/>
            </w:r>
            <w:r w:rsidR="00125A98" w:rsidRPr="00306B84">
              <w:rPr>
                <w:rStyle w:val="charItals"/>
                <w:sz w:val="20"/>
              </w:rPr>
              <w:t>Streptococcus thermophilus</w:t>
            </w:r>
            <w:r w:rsidRPr="00306B84">
              <w:rPr>
                <w:sz w:val="20"/>
              </w:rPr>
              <w:t>;</w:t>
            </w:r>
          </w:p>
          <w:p w14:paraId="5CC6385D" w14:textId="77777777" w:rsidR="001C77C4" w:rsidRPr="00306B84" w:rsidRDefault="001C77C4" w:rsidP="001C77C4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(l)</w:t>
            </w:r>
            <w:r w:rsidRPr="00306B84">
              <w:rPr>
                <w:sz w:val="20"/>
              </w:rPr>
              <w:tab/>
            </w:r>
            <w:r w:rsidR="00125A98" w:rsidRPr="00306B84">
              <w:rPr>
                <w:rStyle w:val="charItals"/>
                <w:sz w:val="20"/>
              </w:rPr>
              <w:t>Synechococcus</w:t>
            </w:r>
            <w:r w:rsidR="00125A98" w:rsidRPr="00306B84">
              <w:rPr>
                <w:sz w:val="20"/>
              </w:rPr>
              <w:t xml:space="preserve"> species strains PCC 7002, PCC 7942 and WH 8102</w:t>
            </w:r>
            <w:r w:rsidRPr="00306B84">
              <w:rPr>
                <w:sz w:val="20"/>
              </w:rPr>
              <w:t>;</w:t>
            </w:r>
          </w:p>
          <w:p w14:paraId="3B6D2E4A" w14:textId="77777777" w:rsidR="001C77C4" w:rsidRPr="00306B84" w:rsidRDefault="001C77C4" w:rsidP="001C77C4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(m)</w:t>
            </w:r>
            <w:r w:rsidRPr="00306B84">
              <w:rPr>
                <w:sz w:val="20"/>
              </w:rPr>
              <w:tab/>
            </w:r>
            <w:r w:rsidR="000B0366" w:rsidRPr="00306B84">
              <w:rPr>
                <w:rStyle w:val="charItals"/>
                <w:sz w:val="20"/>
              </w:rPr>
              <w:t>Synechocystis</w:t>
            </w:r>
            <w:r w:rsidR="000B0366" w:rsidRPr="00306B84">
              <w:rPr>
                <w:sz w:val="20"/>
              </w:rPr>
              <w:t xml:space="preserve"> species strain PCC 6803</w:t>
            </w:r>
            <w:r w:rsidRPr="00306B84">
              <w:rPr>
                <w:sz w:val="20"/>
              </w:rPr>
              <w:t>;</w:t>
            </w:r>
          </w:p>
          <w:p w14:paraId="669592F0" w14:textId="77777777" w:rsidR="001C77C4" w:rsidRPr="00306B84" w:rsidRDefault="001C77C4" w:rsidP="001C77C4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(n)</w:t>
            </w:r>
            <w:r w:rsidRPr="00306B84">
              <w:rPr>
                <w:sz w:val="20"/>
              </w:rPr>
              <w:tab/>
            </w:r>
            <w:r w:rsidR="000B0366" w:rsidRPr="00306B84">
              <w:rPr>
                <w:rStyle w:val="charItals"/>
                <w:sz w:val="20"/>
              </w:rPr>
              <w:t xml:space="preserve">Vibrio cholerae </w:t>
            </w:r>
            <w:r w:rsidR="000B0366" w:rsidRPr="00306B84">
              <w:rPr>
                <w:sz w:val="20"/>
              </w:rPr>
              <w:t>CVD</w:t>
            </w:r>
            <w:r w:rsidR="00AE3293" w:rsidRPr="00306B84">
              <w:rPr>
                <w:sz w:val="20"/>
              </w:rPr>
              <w:t xml:space="preserve"> </w:t>
            </w:r>
            <w:r w:rsidR="000B0366" w:rsidRPr="00306B84">
              <w:rPr>
                <w:sz w:val="20"/>
              </w:rPr>
              <w:t>103</w:t>
            </w:r>
            <w:r w:rsidR="000B0366" w:rsidRPr="00306B84">
              <w:rPr>
                <w:sz w:val="20"/>
              </w:rPr>
              <w:noBreakHyphen/>
              <w:t>HgR</w:t>
            </w:r>
            <w:r w:rsidRPr="00306B84">
              <w:rPr>
                <w:sz w:val="20"/>
              </w:rPr>
              <w:t>;</w:t>
            </w:r>
          </w:p>
          <w:p w14:paraId="1332FB06" w14:textId="77777777" w:rsidR="00E476C8" w:rsidRPr="00306B84" w:rsidRDefault="001C77C4" w:rsidP="000B0366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</w:t>
            </w:r>
            <w:r w:rsidR="00125A98" w:rsidRPr="00306B84">
              <w:rPr>
                <w:sz w:val="20"/>
              </w:rPr>
              <w:t>o</w:t>
            </w:r>
            <w:r w:rsidRPr="00306B84">
              <w:rPr>
                <w:sz w:val="20"/>
              </w:rPr>
              <w:t>)</w:t>
            </w:r>
            <w:r w:rsidRPr="00306B84">
              <w:rPr>
                <w:sz w:val="20"/>
              </w:rPr>
              <w:tab/>
            </w:r>
            <w:r w:rsidR="000B0366" w:rsidRPr="00306B84">
              <w:rPr>
                <w:rStyle w:val="charItals"/>
                <w:sz w:val="20"/>
              </w:rPr>
              <w:t>Zymomonas mobilis</w:t>
            </w:r>
            <w:r w:rsidRPr="00306B84">
              <w:t xml:space="preserve"> </w:t>
            </w:r>
          </w:p>
        </w:tc>
        <w:tc>
          <w:tcPr>
            <w:tcW w:w="2505" w:type="dxa"/>
          </w:tcPr>
          <w:p w14:paraId="25D4D5FF" w14:textId="77777777" w:rsidR="00E476C8" w:rsidRPr="00306B84" w:rsidRDefault="001C77C4" w:rsidP="001C77C4">
            <w:pPr>
              <w:pStyle w:val="TableText10"/>
            </w:pPr>
            <w:r w:rsidRPr="00306B84">
              <w:t>non</w:t>
            </w:r>
            <w:r w:rsidRPr="00306B84">
              <w:noBreakHyphen/>
              <w:t>conjugative plasmids</w:t>
            </w:r>
          </w:p>
        </w:tc>
      </w:tr>
      <w:tr w:rsidR="00E476C8" w:rsidRPr="00306B84" w14:paraId="74372AE6" w14:textId="77777777" w:rsidTr="009D3E7D">
        <w:tc>
          <w:tcPr>
            <w:tcW w:w="1316" w:type="dxa"/>
          </w:tcPr>
          <w:p w14:paraId="4C57C151" w14:textId="77777777" w:rsidR="00E476C8" w:rsidRPr="00306B84" w:rsidRDefault="00E476C8" w:rsidP="0096714E">
            <w:pPr>
              <w:pStyle w:val="TableText10"/>
            </w:pPr>
            <w:r w:rsidRPr="00306B84">
              <w:lastRenderedPageBreak/>
              <w:t>7</w:t>
            </w:r>
          </w:p>
        </w:tc>
        <w:tc>
          <w:tcPr>
            <w:tcW w:w="1134" w:type="dxa"/>
          </w:tcPr>
          <w:p w14:paraId="5DA02B0C" w14:textId="77777777" w:rsidR="00E476C8" w:rsidRPr="00306B84" w:rsidRDefault="00E476C8" w:rsidP="0096714E">
            <w:pPr>
              <w:pStyle w:val="TableText10"/>
            </w:pPr>
            <w:r w:rsidRPr="00306B84">
              <w:t>fungi</w:t>
            </w:r>
          </w:p>
        </w:tc>
        <w:tc>
          <w:tcPr>
            <w:tcW w:w="2968" w:type="dxa"/>
          </w:tcPr>
          <w:p w14:paraId="64A05767" w14:textId="77777777" w:rsidR="00F24F00" w:rsidRPr="00306B84" w:rsidRDefault="00F24F00" w:rsidP="00F24F00">
            <w:pPr>
              <w:pStyle w:val="TableText10"/>
            </w:pPr>
            <w:r w:rsidRPr="00306B84">
              <w:t>any of the following:</w:t>
            </w:r>
          </w:p>
          <w:p w14:paraId="764607C5" w14:textId="77777777" w:rsidR="00F24F00" w:rsidRPr="00306B84" w:rsidRDefault="00F24F00" w:rsidP="00F24F00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(a)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Kluyveromyces lactis</w:t>
            </w:r>
            <w:r w:rsidRPr="00306B84">
              <w:rPr>
                <w:sz w:val="20"/>
              </w:rPr>
              <w:t>;</w:t>
            </w:r>
          </w:p>
          <w:p w14:paraId="77A50C58" w14:textId="77777777" w:rsidR="00F24F00" w:rsidRPr="00306B84" w:rsidRDefault="00F24F00" w:rsidP="00F24F00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(b)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 xml:space="preserve">Neurospora crassa </w:t>
            </w:r>
            <w:r w:rsidRPr="00306B84">
              <w:rPr>
                <w:iCs/>
                <w:sz w:val="20"/>
              </w:rPr>
              <w:t>(</w:t>
            </w:r>
            <w:r w:rsidRPr="00306B84">
              <w:rPr>
                <w:sz w:val="20"/>
              </w:rPr>
              <w:t>laboratory strains);</w:t>
            </w:r>
          </w:p>
          <w:p w14:paraId="11D78EDF" w14:textId="77777777" w:rsidR="00F24F00" w:rsidRPr="00306B84" w:rsidRDefault="00F24F00" w:rsidP="00F24F00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(c)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Pichia pastoris</w:t>
            </w:r>
            <w:r w:rsidRPr="00306B84">
              <w:rPr>
                <w:sz w:val="20"/>
              </w:rPr>
              <w:t>;</w:t>
            </w:r>
          </w:p>
          <w:p w14:paraId="1590C114" w14:textId="77777777" w:rsidR="00F24F00" w:rsidRPr="00306B84" w:rsidRDefault="00F24F00" w:rsidP="00F24F00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(d)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Saccharomyces cerevisiae</w:t>
            </w:r>
            <w:r w:rsidRPr="00306B84">
              <w:rPr>
                <w:sz w:val="20"/>
              </w:rPr>
              <w:t>;</w:t>
            </w:r>
          </w:p>
          <w:p w14:paraId="6D4BDB5A" w14:textId="77777777" w:rsidR="00F24F00" w:rsidRPr="00306B84" w:rsidRDefault="00F24F00" w:rsidP="00F24F00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(e)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Schizosaccharomyces pombe</w:t>
            </w:r>
            <w:r w:rsidRPr="00306B84">
              <w:rPr>
                <w:sz w:val="20"/>
              </w:rPr>
              <w:t>;</w:t>
            </w:r>
          </w:p>
          <w:p w14:paraId="122B09A7" w14:textId="77777777" w:rsidR="00F24F00" w:rsidRPr="00306B84" w:rsidRDefault="00F24F00" w:rsidP="00F24F00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(f)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Trichoderma reesei</w:t>
            </w:r>
            <w:r w:rsidRPr="00306B84">
              <w:rPr>
                <w:sz w:val="20"/>
              </w:rPr>
              <w:t>;</w:t>
            </w:r>
          </w:p>
          <w:p w14:paraId="181E0C2F" w14:textId="77777777" w:rsidR="00E476C8" w:rsidRPr="00306B84" w:rsidRDefault="00F24F00" w:rsidP="00F24F00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(g)</w:t>
            </w:r>
            <w:r w:rsidRPr="00306B84">
              <w:rPr>
                <w:sz w:val="20"/>
              </w:rPr>
              <w:tab/>
            </w:r>
            <w:r w:rsidRPr="00306B84">
              <w:rPr>
                <w:rStyle w:val="charItals"/>
                <w:sz w:val="20"/>
              </w:rPr>
              <w:t>Yarrowia lipolytica</w:t>
            </w:r>
            <w:r w:rsidRPr="00306B84">
              <w:t xml:space="preserve"> </w:t>
            </w:r>
          </w:p>
        </w:tc>
        <w:tc>
          <w:tcPr>
            <w:tcW w:w="2505" w:type="dxa"/>
          </w:tcPr>
          <w:p w14:paraId="53C6299C" w14:textId="77777777" w:rsidR="00E476C8" w:rsidRPr="00306B84" w:rsidRDefault="00F24F00" w:rsidP="00F24F00">
            <w:pPr>
              <w:pStyle w:val="TableText10"/>
            </w:pPr>
            <w:r w:rsidRPr="00306B84">
              <w:t>all vectors</w:t>
            </w:r>
          </w:p>
        </w:tc>
      </w:tr>
      <w:tr w:rsidR="00E476C8" w:rsidRPr="00306B84" w14:paraId="20E2AF78" w14:textId="77777777" w:rsidTr="009D3E7D">
        <w:tc>
          <w:tcPr>
            <w:tcW w:w="1316" w:type="dxa"/>
          </w:tcPr>
          <w:p w14:paraId="0375A29C" w14:textId="77777777" w:rsidR="00E476C8" w:rsidRPr="00306B84" w:rsidRDefault="00E476C8" w:rsidP="0096714E">
            <w:pPr>
              <w:pStyle w:val="TableText10"/>
            </w:pPr>
            <w:r w:rsidRPr="00306B84">
              <w:t>8</w:t>
            </w:r>
          </w:p>
        </w:tc>
        <w:tc>
          <w:tcPr>
            <w:tcW w:w="1134" w:type="dxa"/>
          </w:tcPr>
          <w:p w14:paraId="52EBE142" w14:textId="77777777" w:rsidR="00E476C8" w:rsidRPr="00306B84" w:rsidRDefault="00E476C8" w:rsidP="0096714E">
            <w:pPr>
              <w:pStyle w:val="TableText10"/>
            </w:pPr>
            <w:r w:rsidRPr="00306B84">
              <w:t>slime moulds</w:t>
            </w:r>
          </w:p>
        </w:tc>
        <w:tc>
          <w:tcPr>
            <w:tcW w:w="2968" w:type="dxa"/>
          </w:tcPr>
          <w:p w14:paraId="3E2D8FB9" w14:textId="77777777" w:rsidR="00E476C8" w:rsidRPr="00306B84" w:rsidRDefault="00CD4480" w:rsidP="0096714E">
            <w:pPr>
              <w:pStyle w:val="TableText10"/>
            </w:pPr>
            <w:r w:rsidRPr="00306B84">
              <w:rPr>
                <w:rStyle w:val="charItals"/>
              </w:rPr>
              <w:t xml:space="preserve">Dictyostelium </w:t>
            </w:r>
            <w:r w:rsidRPr="00306B84">
              <w:t>species</w:t>
            </w:r>
          </w:p>
        </w:tc>
        <w:tc>
          <w:tcPr>
            <w:tcW w:w="2505" w:type="dxa"/>
          </w:tcPr>
          <w:p w14:paraId="74EF7183" w14:textId="77777777" w:rsidR="00E476C8" w:rsidRPr="00306B84" w:rsidRDefault="00CD4480" w:rsidP="00CD4480">
            <w:pPr>
              <w:pStyle w:val="TableText10"/>
            </w:pPr>
            <w:r w:rsidRPr="00306B84">
              <w:rPr>
                <w:rStyle w:val="charItals"/>
              </w:rPr>
              <w:t xml:space="preserve">Dictyostelium </w:t>
            </w:r>
            <w:r w:rsidRPr="00306B84">
              <w:t>shuttle vectors, including those based on the endogenous plasmids Ddp1 and Ddp2</w:t>
            </w:r>
          </w:p>
        </w:tc>
      </w:tr>
      <w:tr w:rsidR="00E476C8" w:rsidRPr="00306B84" w14:paraId="1A86E3C0" w14:textId="77777777" w:rsidTr="009D3E7D">
        <w:tc>
          <w:tcPr>
            <w:tcW w:w="1316" w:type="dxa"/>
          </w:tcPr>
          <w:p w14:paraId="33725241" w14:textId="77777777" w:rsidR="00E476C8" w:rsidRPr="00306B84" w:rsidRDefault="00E476C8" w:rsidP="0096714E">
            <w:pPr>
              <w:pStyle w:val="TableText10"/>
            </w:pPr>
            <w:r w:rsidRPr="00306B84">
              <w:t>9</w:t>
            </w:r>
          </w:p>
        </w:tc>
        <w:tc>
          <w:tcPr>
            <w:tcW w:w="1134" w:type="dxa"/>
          </w:tcPr>
          <w:p w14:paraId="43CA6247" w14:textId="77777777" w:rsidR="00E476C8" w:rsidRPr="00306B84" w:rsidRDefault="00E476C8" w:rsidP="0096714E">
            <w:pPr>
              <w:pStyle w:val="TableText10"/>
            </w:pPr>
            <w:r w:rsidRPr="00306B84">
              <w:t>tissue culture</w:t>
            </w:r>
          </w:p>
        </w:tc>
        <w:tc>
          <w:tcPr>
            <w:tcW w:w="2968" w:type="dxa"/>
          </w:tcPr>
          <w:p w14:paraId="46290F64" w14:textId="77777777" w:rsidR="00FA17A0" w:rsidRPr="00306B84" w:rsidRDefault="00FA17A0" w:rsidP="00FA17A0">
            <w:pPr>
              <w:pStyle w:val="Tabletext0"/>
            </w:pPr>
            <w:r w:rsidRPr="00306B84">
              <w:t>any of the following if they cannot spontaneously generate a whole animal:</w:t>
            </w:r>
          </w:p>
          <w:p w14:paraId="304041C0" w14:textId="77777777" w:rsidR="00A2206C" w:rsidRPr="00306B84" w:rsidRDefault="00A2206C" w:rsidP="00A2206C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(a)</w:t>
            </w:r>
            <w:r w:rsidRPr="00306B84">
              <w:rPr>
                <w:sz w:val="20"/>
              </w:rPr>
              <w:tab/>
              <w:t>animal or human cell cultures (including packaging cell lines);</w:t>
            </w:r>
          </w:p>
          <w:p w14:paraId="2C273519" w14:textId="77777777" w:rsidR="00A2206C" w:rsidRPr="00306B84" w:rsidRDefault="00A2206C" w:rsidP="00A2206C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(b)</w:t>
            </w:r>
            <w:r w:rsidRPr="00306B84">
              <w:rPr>
                <w:sz w:val="20"/>
              </w:rPr>
              <w:tab/>
            </w:r>
            <w:r w:rsidRPr="00306B84">
              <w:rPr>
                <w:iCs/>
                <w:sz w:val="20"/>
              </w:rPr>
              <w:t>isolated cells, isolated tissues or isolated organs, whether animal or human</w:t>
            </w:r>
            <w:r w:rsidRPr="00306B84">
              <w:rPr>
                <w:sz w:val="20"/>
              </w:rPr>
              <w:t>;</w:t>
            </w:r>
          </w:p>
          <w:p w14:paraId="772CCB75" w14:textId="77777777" w:rsidR="00E476C8" w:rsidRPr="00306B84" w:rsidRDefault="00A2206C" w:rsidP="00A2206C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(c)</w:t>
            </w:r>
            <w:r w:rsidRPr="00306B84">
              <w:rPr>
                <w:sz w:val="20"/>
              </w:rPr>
              <w:tab/>
              <w:t>early non</w:t>
            </w:r>
            <w:r w:rsidRPr="00306B84">
              <w:rPr>
                <w:sz w:val="20"/>
              </w:rPr>
              <w:noBreakHyphen/>
              <w:t xml:space="preserve">human mammalian embryos cultured </w:t>
            </w:r>
            <w:r w:rsidRPr="00306B84">
              <w:rPr>
                <w:rStyle w:val="charItals"/>
                <w:sz w:val="20"/>
              </w:rPr>
              <w:t>in vitro</w:t>
            </w:r>
            <w:r w:rsidR="00FA17A0" w:rsidRPr="00306B84">
              <w:t xml:space="preserve"> </w:t>
            </w:r>
          </w:p>
        </w:tc>
        <w:tc>
          <w:tcPr>
            <w:tcW w:w="2505" w:type="dxa"/>
          </w:tcPr>
          <w:p w14:paraId="0C863D5F" w14:textId="77777777" w:rsidR="00FA17A0" w:rsidRPr="00306B84" w:rsidRDefault="002B3140" w:rsidP="00FA17A0">
            <w:pPr>
              <w:pStyle w:val="TableText10"/>
            </w:pPr>
            <w:r w:rsidRPr="00306B84">
              <w:t>a</w:t>
            </w:r>
            <w:r w:rsidR="00FA17A0" w:rsidRPr="00306B84">
              <w:t>ny of the following:</w:t>
            </w:r>
          </w:p>
          <w:p w14:paraId="14ED0E5A" w14:textId="77777777" w:rsidR="00A2206C" w:rsidRPr="00306B84" w:rsidRDefault="00A2206C" w:rsidP="00A2206C">
            <w:pPr>
              <w:spacing w:before="80" w:after="60"/>
              <w:ind w:left="325" w:hanging="325"/>
              <w:rPr>
                <w:sz w:val="20"/>
              </w:rPr>
            </w:pPr>
            <w:r w:rsidRPr="00306B84">
              <w:rPr>
                <w:sz w:val="20"/>
              </w:rPr>
              <w:t>(a)</w:t>
            </w:r>
            <w:r w:rsidRPr="00306B84">
              <w:rPr>
                <w:sz w:val="20"/>
              </w:rPr>
              <w:tab/>
              <w:t>plasmids;</w:t>
            </w:r>
          </w:p>
          <w:p w14:paraId="654C45F2" w14:textId="77777777" w:rsidR="00A2206C" w:rsidRPr="00306B84" w:rsidRDefault="00A2206C" w:rsidP="00A2206C">
            <w:pPr>
              <w:spacing w:before="80" w:after="60"/>
              <w:ind w:left="325" w:hanging="325"/>
              <w:rPr>
                <w:sz w:val="20"/>
              </w:rPr>
            </w:pPr>
            <w:r w:rsidRPr="00306B84">
              <w:rPr>
                <w:sz w:val="20"/>
              </w:rPr>
              <w:t>(b)</w:t>
            </w:r>
            <w:r w:rsidRPr="00306B84">
              <w:rPr>
                <w:sz w:val="20"/>
              </w:rPr>
              <w:tab/>
              <w:t>replication defective viral vectors unable to transduce human cells;</w:t>
            </w:r>
          </w:p>
          <w:p w14:paraId="3A24380B" w14:textId="77777777" w:rsidR="00E476C8" w:rsidRPr="00306B84" w:rsidRDefault="00A2206C" w:rsidP="00A2206C">
            <w:pPr>
              <w:spacing w:before="80" w:after="60"/>
              <w:ind w:left="325" w:hanging="325"/>
              <w:rPr>
                <w:sz w:val="20"/>
              </w:rPr>
            </w:pPr>
            <w:r w:rsidRPr="00306B84">
              <w:rPr>
                <w:sz w:val="20"/>
              </w:rPr>
              <w:t>(</w:t>
            </w:r>
            <w:r w:rsidR="00B93E27" w:rsidRPr="00306B84">
              <w:rPr>
                <w:sz w:val="20"/>
              </w:rPr>
              <w:t>c</w:t>
            </w:r>
            <w:r w:rsidRPr="00306B84">
              <w:rPr>
                <w:sz w:val="20"/>
              </w:rPr>
              <w:t>)</w:t>
            </w:r>
            <w:r w:rsidRPr="00306B84">
              <w:rPr>
                <w:sz w:val="20"/>
              </w:rPr>
              <w:tab/>
            </w:r>
            <w:r w:rsidR="00AE3293" w:rsidRPr="00306B84">
              <w:rPr>
                <w:sz w:val="20"/>
              </w:rPr>
              <w:t>polyhedron-</w:t>
            </w:r>
            <w:r w:rsidRPr="00306B84">
              <w:rPr>
                <w:sz w:val="20"/>
              </w:rPr>
              <w:t xml:space="preserve">minus forms of the baculovirus </w:t>
            </w:r>
            <w:r w:rsidRPr="00306B84">
              <w:rPr>
                <w:rStyle w:val="charItals"/>
                <w:sz w:val="20"/>
              </w:rPr>
              <w:t>Autographa californica</w:t>
            </w:r>
            <w:r w:rsidRPr="00306B84">
              <w:rPr>
                <w:sz w:val="20"/>
              </w:rPr>
              <w:t xml:space="preserve"> nuclear polyhedrosis virus (ACNPV)</w:t>
            </w:r>
          </w:p>
        </w:tc>
      </w:tr>
      <w:tr w:rsidR="00E476C8" w:rsidRPr="00306B84" w14:paraId="7AFF748D" w14:textId="77777777" w:rsidTr="009D3E7D">
        <w:tc>
          <w:tcPr>
            <w:tcW w:w="1316" w:type="dxa"/>
          </w:tcPr>
          <w:p w14:paraId="43DC09DA" w14:textId="77777777" w:rsidR="00E476C8" w:rsidRPr="00306B84" w:rsidRDefault="00E476C8" w:rsidP="0096714E">
            <w:pPr>
              <w:pStyle w:val="TableText10"/>
            </w:pPr>
            <w:r w:rsidRPr="00306B84">
              <w:lastRenderedPageBreak/>
              <w:t>10</w:t>
            </w:r>
          </w:p>
        </w:tc>
        <w:tc>
          <w:tcPr>
            <w:tcW w:w="1134" w:type="dxa"/>
          </w:tcPr>
          <w:p w14:paraId="6B72C683" w14:textId="77777777" w:rsidR="00E476C8" w:rsidRPr="00306B84" w:rsidRDefault="00E476C8" w:rsidP="0096714E">
            <w:pPr>
              <w:pStyle w:val="TableText10"/>
            </w:pPr>
            <w:r w:rsidRPr="00306B84">
              <w:t>tissue culture</w:t>
            </w:r>
          </w:p>
        </w:tc>
        <w:tc>
          <w:tcPr>
            <w:tcW w:w="2968" w:type="dxa"/>
          </w:tcPr>
          <w:p w14:paraId="2D367305" w14:textId="77777777" w:rsidR="002B3140" w:rsidRPr="00306B84" w:rsidRDefault="00A2206C" w:rsidP="006006C5">
            <w:pPr>
              <w:pStyle w:val="Tabletext0"/>
              <w:keepNext/>
              <w:keepLines/>
            </w:pPr>
            <w:r w:rsidRPr="00306B84">
              <w:t>e</w:t>
            </w:r>
            <w:r w:rsidR="002B3140" w:rsidRPr="00306B84">
              <w:t>ither of the following if they are not intended, and are not likely without human intervention, to vegetatively propagate, flower or regenerate into a whole plant:</w:t>
            </w:r>
          </w:p>
          <w:p w14:paraId="1CE76228" w14:textId="77777777" w:rsidR="00A2206C" w:rsidRPr="00306B84" w:rsidRDefault="00A2206C" w:rsidP="006006C5">
            <w:pPr>
              <w:keepNext/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(a)</w:t>
            </w:r>
            <w:r w:rsidRPr="00306B84">
              <w:rPr>
                <w:sz w:val="20"/>
              </w:rPr>
              <w:tab/>
              <w:t>plant cell cultures;</w:t>
            </w:r>
          </w:p>
          <w:p w14:paraId="73AD5C1D" w14:textId="77777777" w:rsidR="00E476C8" w:rsidRPr="00306B84" w:rsidRDefault="00A2206C" w:rsidP="00A2206C">
            <w:pPr>
              <w:spacing w:before="80" w:after="60"/>
              <w:ind w:left="508" w:hanging="508"/>
              <w:rPr>
                <w:sz w:val="20"/>
              </w:rPr>
            </w:pPr>
            <w:r w:rsidRPr="00306B84">
              <w:rPr>
                <w:sz w:val="20"/>
              </w:rPr>
              <w:t>(b)</w:t>
            </w:r>
            <w:r w:rsidRPr="00306B84">
              <w:rPr>
                <w:sz w:val="20"/>
              </w:rPr>
              <w:tab/>
            </w:r>
            <w:r w:rsidRPr="00306B84">
              <w:rPr>
                <w:iCs/>
                <w:sz w:val="20"/>
              </w:rPr>
              <w:t>isolated plant tissues or organs</w:t>
            </w:r>
          </w:p>
        </w:tc>
        <w:tc>
          <w:tcPr>
            <w:tcW w:w="2505" w:type="dxa"/>
          </w:tcPr>
          <w:p w14:paraId="5CB3BE98" w14:textId="77777777" w:rsidR="002B3140" w:rsidRPr="00306B84" w:rsidRDefault="00C46164" w:rsidP="002B3140">
            <w:pPr>
              <w:pStyle w:val="Tabletext0"/>
            </w:pPr>
            <w:r w:rsidRPr="00306B84">
              <w:t>a</w:t>
            </w:r>
            <w:r w:rsidR="002B3140" w:rsidRPr="00306B84">
              <w:t>ny of the following:</w:t>
            </w:r>
          </w:p>
          <w:p w14:paraId="76A3A302" w14:textId="77777777" w:rsidR="005D1548" w:rsidRPr="00306B84" w:rsidRDefault="005D1548" w:rsidP="005D1548">
            <w:pPr>
              <w:spacing w:before="80" w:after="60"/>
              <w:ind w:left="325" w:hanging="325"/>
              <w:rPr>
                <w:sz w:val="20"/>
              </w:rPr>
            </w:pPr>
            <w:r w:rsidRPr="00306B84">
              <w:rPr>
                <w:sz w:val="20"/>
              </w:rPr>
              <w:t>(a)</w:t>
            </w:r>
            <w:r w:rsidRPr="00306B84">
              <w:rPr>
                <w:sz w:val="20"/>
              </w:rPr>
              <w:tab/>
              <w:t xml:space="preserve">Disarmed Ri or Ti plasmids in </w:t>
            </w:r>
            <w:r w:rsidRPr="00306B84">
              <w:rPr>
                <w:rStyle w:val="charItals"/>
                <w:sz w:val="20"/>
              </w:rPr>
              <w:t>Agrobacterium radiobacter</w:t>
            </w:r>
            <w:r w:rsidRPr="00306B84">
              <w:rPr>
                <w:sz w:val="20"/>
              </w:rPr>
              <w:t xml:space="preserve">, </w:t>
            </w:r>
            <w:r w:rsidRPr="00306B84">
              <w:rPr>
                <w:rStyle w:val="charItals"/>
                <w:sz w:val="20"/>
              </w:rPr>
              <w:t>Agrobacterium rhizogenes</w:t>
            </w:r>
            <w:r w:rsidRPr="00306B84">
              <w:rPr>
                <w:sz w:val="20"/>
              </w:rPr>
              <w:t xml:space="preserve"> (disarmed strains only) or </w:t>
            </w:r>
            <w:r w:rsidRPr="00306B84">
              <w:rPr>
                <w:rStyle w:val="charItals"/>
                <w:sz w:val="20"/>
              </w:rPr>
              <w:t xml:space="preserve">Agrobacterium tumefaciens </w:t>
            </w:r>
            <w:r w:rsidRPr="00306B84">
              <w:rPr>
                <w:sz w:val="20"/>
              </w:rPr>
              <w:t>(disarmed strains only);</w:t>
            </w:r>
          </w:p>
          <w:p w14:paraId="7EB1831A" w14:textId="77777777" w:rsidR="00E476C8" w:rsidRPr="00306B84" w:rsidRDefault="005D1548" w:rsidP="005D1548">
            <w:pPr>
              <w:spacing w:before="80" w:after="60"/>
              <w:ind w:left="325" w:hanging="325"/>
              <w:rPr>
                <w:sz w:val="20"/>
              </w:rPr>
            </w:pPr>
            <w:r w:rsidRPr="00306B84">
              <w:rPr>
                <w:sz w:val="20"/>
              </w:rPr>
              <w:t>(b)</w:t>
            </w:r>
            <w:r w:rsidRPr="00306B84">
              <w:rPr>
                <w:sz w:val="20"/>
              </w:rPr>
              <w:tab/>
              <w:t>non</w:t>
            </w:r>
            <w:r w:rsidRPr="00306B84">
              <w:rPr>
                <w:sz w:val="20"/>
              </w:rPr>
              <w:noBreakHyphen/>
              <w:t>pathogenic viral vectors</w:t>
            </w:r>
          </w:p>
        </w:tc>
      </w:tr>
    </w:tbl>
    <w:p w14:paraId="35274C05" w14:textId="77777777" w:rsidR="003D365D" w:rsidRPr="00306B84" w:rsidRDefault="00306B84" w:rsidP="00306B84">
      <w:pPr>
        <w:pStyle w:val="AH5Sec"/>
        <w:keepNext w:val="0"/>
        <w:shd w:val="pct25" w:color="auto" w:fill="auto"/>
      </w:pPr>
      <w:bookmarkStart w:id="35" w:name="_Toc45803254"/>
      <w:r w:rsidRPr="00306B84">
        <w:rPr>
          <w:rStyle w:val="CharSectNo"/>
        </w:rPr>
        <w:t>33</w:t>
      </w:r>
      <w:r w:rsidRPr="00306B84">
        <w:tab/>
      </w:r>
      <w:r w:rsidR="003D365D" w:rsidRPr="00306B84">
        <w:t>Schedule 3</w:t>
      </w:r>
      <w:r w:rsidR="00E53195" w:rsidRPr="00306B84">
        <w:t>, section 3.1</w:t>
      </w:r>
      <w:bookmarkEnd w:id="35"/>
    </w:p>
    <w:p w14:paraId="3F9C2CF7" w14:textId="77777777" w:rsidR="00A774F9" w:rsidRPr="00306B84" w:rsidRDefault="00C6411E" w:rsidP="004F02E1">
      <w:pPr>
        <w:pStyle w:val="direction"/>
        <w:keepNext w:val="0"/>
      </w:pPr>
      <w:r w:rsidRPr="00306B84">
        <w:t>omit</w:t>
      </w:r>
    </w:p>
    <w:p w14:paraId="6575CEB4" w14:textId="77777777" w:rsidR="00A774F9" w:rsidRPr="00306B84" w:rsidRDefault="00C6411E" w:rsidP="004F02E1">
      <w:pPr>
        <w:pStyle w:val="Amainreturn"/>
      </w:pPr>
      <w:r w:rsidRPr="00306B84">
        <w:t xml:space="preserve">or </w:t>
      </w:r>
      <w:r w:rsidR="003D365D" w:rsidRPr="00306B84">
        <w:t>13</w:t>
      </w:r>
      <w:r w:rsidRPr="00306B84">
        <w:t xml:space="preserve"> </w:t>
      </w:r>
      <w:r w:rsidR="003D365D" w:rsidRPr="00306B84">
        <w:t>(3)</w:t>
      </w:r>
      <w:r w:rsidRPr="00306B84">
        <w:t xml:space="preserve"> </w:t>
      </w:r>
      <w:r w:rsidR="003D365D" w:rsidRPr="00306B84">
        <w:t>(b)</w:t>
      </w:r>
    </w:p>
    <w:p w14:paraId="7387BA76" w14:textId="77777777" w:rsidR="00A774F9" w:rsidRPr="00306B84" w:rsidRDefault="00C6411E" w:rsidP="004F02E1">
      <w:pPr>
        <w:pStyle w:val="direction"/>
        <w:keepNext w:val="0"/>
      </w:pPr>
      <w:r w:rsidRPr="00306B84">
        <w:t>substitute</w:t>
      </w:r>
    </w:p>
    <w:p w14:paraId="3909305C" w14:textId="77777777" w:rsidR="003D365D" w:rsidRPr="00306B84" w:rsidRDefault="00C6411E" w:rsidP="004F02E1">
      <w:pPr>
        <w:pStyle w:val="Amainreturn"/>
      </w:pPr>
      <w:r w:rsidRPr="00306B84">
        <w:t xml:space="preserve">or </w:t>
      </w:r>
      <w:r w:rsidR="003D365D" w:rsidRPr="00306B84">
        <w:t>13</w:t>
      </w:r>
      <w:r w:rsidRPr="00306B84">
        <w:t> </w:t>
      </w:r>
      <w:r w:rsidR="003D365D" w:rsidRPr="00306B84">
        <w:t>(3)</w:t>
      </w:r>
    </w:p>
    <w:p w14:paraId="30911E0D" w14:textId="77777777" w:rsidR="003D365D" w:rsidRPr="00306B84" w:rsidRDefault="00306B84" w:rsidP="00306B84">
      <w:pPr>
        <w:pStyle w:val="AH5Sec"/>
        <w:shd w:val="pct25" w:color="auto" w:fill="auto"/>
      </w:pPr>
      <w:bookmarkStart w:id="36" w:name="_Toc45803255"/>
      <w:r w:rsidRPr="00306B84">
        <w:rPr>
          <w:rStyle w:val="CharSectNo"/>
        </w:rPr>
        <w:t>34</w:t>
      </w:r>
      <w:r w:rsidRPr="00306B84">
        <w:tab/>
      </w:r>
      <w:r w:rsidR="003D365D" w:rsidRPr="00306B84">
        <w:t>Schedule 3</w:t>
      </w:r>
      <w:r w:rsidR="00C6411E" w:rsidRPr="00306B84">
        <w:t>, section 3.1 (c)</w:t>
      </w:r>
      <w:bookmarkEnd w:id="36"/>
    </w:p>
    <w:p w14:paraId="4A3AB063" w14:textId="77777777" w:rsidR="003D365D" w:rsidRPr="00306B84" w:rsidRDefault="00607526" w:rsidP="00607526">
      <w:pPr>
        <w:pStyle w:val="direction"/>
      </w:pPr>
      <w:r w:rsidRPr="00306B84">
        <w:t>substitute</w:t>
      </w:r>
    </w:p>
    <w:p w14:paraId="488DB3BC" w14:textId="77777777" w:rsidR="003D365D" w:rsidRPr="00306B84" w:rsidRDefault="004A6FA2" w:rsidP="004A6FA2">
      <w:pPr>
        <w:pStyle w:val="ISchpara"/>
      </w:pPr>
      <w:r w:rsidRPr="00306B84">
        <w:tab/>
        <w:t>(c)</w:t>
      </w:r>
      <w:r w:rsidRPr="00306B84">
        <w:tab/>
      </w:r>
      <w:r w:rsidR="003D365D" w:rsidRPr="00306B84">
        <w:t xml:space="preserve">a dealing involving virions of a replication defective vector derived from </w:t>
      </w:r>
      <w:r w:rsidR="003D365D" w:rsidRPr="00306B84">
        <w:rPr>
          <w:rStyle w:val="charItals"/>
        </w:rPr>
        <w:t>Human adenovirus</w:t>
      </w:r>
      <w:r w:rsidR="003D365D" w:rsidRPr="00306B84">
        <w:t xml:space="preserve"> or from </w:t>
      </w:r>
      <w:r w:rsidR="003D365D" w:rsidRPr="00306B84">
        <w:rPr>
          <w:rStyle w:val="charItals"/>
        </w:rPr>
        <w:t>Adeno</w:t>
      </w:r>
      <w:r w:rsidR="003D365D" w:rsidRPr="00306B84">
        <w:rPr>
          <w:rStyle w:val="charItals"/>
        </w:rPr>
        <w:noBreakHyphen/>
        <w:t>associated virus</w:t>
      </w:r>
      <w:r w:rsidR="003D365D" w:rsidRPr="00306B84">
        <w:t xml:space="preserve">, either without a host or with a host mentioned in </w:t>
      </w:r>
      <w:r w:rsidR="001D26D2" w:rsidRPr="00306B84">
        <w:t>column</w:t>
      </w:r>
      <w:r w:rsidR="004D119A" w:rsidRPr="00306B84">
        <w:t> </w:t>
      </w:r>
      <w:r w:rsidR="001D26D2" w:rsidRPr="00306B84">
        <w:t xml:space="preserve">3 of item 9 in </w:t>
      </w:r>
      <w:r w:rsidR="005A5F9C" w:rsidRPr="00306B84">
        <w:t>schedule</w:t>
      </w:r>
      <w:r w:rsidR="00574150" w:rsidRPr="00306B84">
        <w:t> </w:t>
      </w:r>
      <w:r w:rsidR="005A5F9C" w:rsidRPr="00306B84">
        <w:t xml:space="preserve">2, </w:t>
      </w:r>
      <w:r w:rsidR="0052509D" w:rsidRPr="00306B84">
        <w:t>table</w:t>
      </w:r>
      <w:r w:rsidR="00574150" w:rsidRPr="00306B84">
        <w:t> </w:t>
      </w:r>
      <w:r w:rsidR="005A5F9C" w:rsidRPr="00306B84">
        <w:t>2.2</w:t>
      </w:r>
      <w:r w:rsidR="001D26D2" w:rsidRPr="00306B84">
        <w:t xml:space="preserve"> </w:t>
      </w:r>
      <w:r w:rsidR="003D365D" w:rsidRPr="00306B84">
        <w:t>if the donor nucleic acid</w:t>
      </w:r>
      <w:r w:rsidR="005A5F9C" w:rsidRPr="00306B84">
        <w:t>—</w:t>
      </w:r>
    </w:p>
    <w:p w14:paraId="7F35111B" w14:textId="77777777" w:rsidR="003D365D" w:rsidRPr="00306B84" w:rsidRDefault="004A6FA2" w:rsidP="004A6FA2">
      <w:pPr>
        <w:pStyle w:val="ISchsubpara"/>
      </w:pPr>
      <w:r w:rsidRPr="00306B84">
        <w:tab/>
        <w:t>(i)</w:t>
      </w:r>
      <w:r w:rsidRPr="00306B84">
        <w:tab/>
      </w:r>
      <w:r w:rsidR="003D365D" w:rsidRPr="00306B84">
        <w:t>cannot restore replication competence to the vector; and</w:t>
      </w:r>
    </w:p>
    <w:p w14:paraId="31DE2289" w14:textId="77777777" w:rsidR="003D365D" w:rsidRPr="00306B84" w:rsidRDefault="004A6FA2" w:rsidP="004A6FA2">
      <w:pPr>
        <w:pStyle w:val="ISchsubpara"/>
      </w:pPr>
      <w:r w:rsidRPr="00306B84">
        <w:tab/>
        <w:t>(ii)</w:t>
      </w:r>
      <w:r w:rsidRPr="00306B84">
        <w:tab/>
      </w:r>
      <w:r w:rsidR="003D365D" w:rsidRPr="00306B84">
        <w:t>does not confer an oncogenic modification or immunomodulatory effect in humans.</w:t>
      </w:r>
    </w:p>
    <w:p w14:paraId="31DFA0A3" w14:textId="77777777" w:rsidR="006E5781" w:rsidRPr="00306B84" w:rsidRDefault="00306B84" w:rsidP="006006C5">
      <w:pPr>
        <w:pStyle w:val="AH5Sec"/>
        <w:shd w:val="pct25" w:color="auto" w:fill="auto"/>
      </w:pPr>
      <w:bookmarkStart w:id="37" w:name="_Toc45803256"/>
      <w:r w:rsidRPr="00306B84">
        <w:rPr>
          <w:rStyle w:val="CharSectNo"/>
        </w:rPr>
        <w:lastRenderedPageBreak/>
        <w:t>35</w:t>
      </w:r>
      <w:r w:rsidRPr="00306B84">
        <w:tab/>
      </w:r>
      <w:r w:rsidR="006E5781" w:rsidRPr="00306B84">
        <w:t>Schedule 3, section 3.</w:t>
      </w:r>
      <w:r w:rsidR="0094662A" w:rsidRPr="00306B84">
        <w:t>2</w:t>
      </w:r>
      <w:bookmarkEnd w:id="37"/>
    </w:p>
    <w:p w14:paraId="6B224FE6" w14:textId="77777777" w:rsidR="006E5781" w:rsidRPr="00306B84" w:rsidRDefault="006E5781" w:rsidP="006006C5">
      <w:pPr>
        <w:pStyle w:val="direction"/>
      </w:pPr>
      <w:r w:rsidRPr="00306B84">
        <w:t>omit</w:t>
      </w:r>
    </w:p>
    <w:p w14:paraId="1E601DB9" w14:textId="77777777" w:rsidR="006E5781" w:rsidRPr="00306B84" w:rsidRDefault="006E5781" w:rsidP="005B60F3">
      <w:pPr>
        <w:pStyle w:val="Amainreturn"/>
      </w:pPr>
      <w:r w:rsidRPr="00306B84">
        <w:t>or 13 (3) (b)</w:t>
      </w:r>
    </w:p>
    <w:p w14:paraId="6860FCB9" w14:textId="77777777" w:rsidR="006E5781" w:rsidRPr="00306B84" w:rsidRDefault="006E5781" w:rsidP="006006C5">
      <w:pPr>
        <w:pStyle w:val="direction"/>
      </w:pPr>
      <w:r w:rsidRPr="00306B84">
        <w:t>substitute</w:t>
      </w:r>
    </w:p>
    <w:p w14:paraId="6BCC4016" w14:textId="77777777" w:rsidR="006E5781" w:rsidRPr="00306B84" w:rsidRDefault="006E5781" w:rsidP="005B60F3">
      <w:pPr>
        <w:pStyle w:val="Amainreturn"/>
      </w:pPr>
      <w:r w:rsidRPr="00306B84">
        <w:t>or 13 (3)</w:t>
      </w:r>
    </w:p>
    <w:p w14:paraId="15C38800" w14:textId="77777777" w:rsidR="003D365D" w:rsidRPr="00306B84" w:rsidRDefault="00306B84" w:rsidP="00306B84">
      <w:pPr>
        <w:pStyle w:val="AH5Sec"/>
        <w:shd w:val="pct25" w:color="auto" w:fill="auto"/>
      </w:pPr>
      <w:bookmarkStart w:id="38" w:name="_Toc45803257"/>
      <w:r w:rsidRPr="00306B84">
        <w:rPr>
          <w:rStyle w:val="CharSectNo"/>
        </w:rPr>
        <w:t>36</w:t>
      </w:r>
      <w:r w:rsidRPr="00306B84">
        <w:tab/>
      </w:r>
      <w:r w:rsidR="00120D61" w:rsidRPr="00306B84">
        <w:t xml:space="preserve">Schedule 3, section 3.2 </w:t>
      </w:r>
      <w:r w:rsidR="003D365D" w:rsidRPr="00306B84">
        <w:t>(d)</w:t>
      </w:r>
      <w:bookmarkEnd w:id="38"/>
    </w:p>
    <w:p w14:paraId="09453328" w14:textId="77777777" w:rsidR="00120D61" w:rsidRPr="00306B84" w:rsidRDefault="00120D61" w:rsidP="00AB769F">
      <w:pPr>
        <w:pStyle w:val="direction"/>
      </w:pPr>
      <w:r w:rsidRPr="00306B84">
        <w:t>omit</w:t>
      </w:r>
      <w:r w:rsidR="00AB769F" w:rsidRPr="00306B84">
        <w:t xml:space="preserve"> everything before subparagraph (i), substitute</w:t>
      </w:r>
    </w:p>
    <w:p w14:paraId="3EC84020" w14:textId="77777777" w:rsidR="003D365D" w:rsidRPr="00306B84" w:rsidRDefault="00AB769F" w:rsidP="00AB769F">
      <w:pPr>
        <w:pStyle w:val="Ipara"/>
      </w:pPr>
      <w:r w:rsidRPr="00306B84">
        <w:tab/>
        <w:t>(d)</w:t>
      </w:r>
      <w:r w:rsidRPr="00306B84">
        <w:tab/>
        <w:t xml:space="preserve">a dealing involving </w:t>
      </w:r>
      <w:r w:rsidR="00120D61" w:rsidRPr="00306B84">
        <w:t xml:space="preserve">a </w:t>
      </w:r>
      <w:r w:rsidR="003D365D" w:rsidRPr="00306B84">
        <w:t>host/vector system not mentioned</w:t>
      </w:r>
      <w:r w:rsidRPr="00306B84">
        <w:t xml:space="preserve"> in schedule 2, table 2.2 if—</w:t>
      </w:r>
    </w:p>
    <w:p w14:paraId="2350E71D" w14:textId="77777777" w:rsidR="003D365D" w:rsidRPr="00306B84" w:rsidRDefault="00306B84" w:rsidP="00306B84">
      <w:pPr>
        <w:pStyle w:val="AH5Sec"/>
        <w:shd w:val="pct25" w:color="auto" w:fill="auto"/>
      </w:pPr>
      <w:bookmarkStart w:id="39" w:name="_Toc45803258"/>
      <w:r w:rsidRPr="00306B84">
        <w:rPr>
          <w:rStyle w:val="CharSectNo"/>
        </w:rPr>
        <w:t>37</w:t>
      </w:r>
      <w:r w:rsidRPr="00306B84">
        <w:tab/>
      </w:r>
      <w:r w:rsidR="00426AD1" w:rsidRPr="00306B84">
        <w:t xml:space="preserve">Schedule 3, section 3.2 (d) </w:t>
      </w:r>
      <w:r w:rsidR="003D365D" w:rsidRPr="00306B84">
        <w:t>(ii) and (iii)</w:t>
      </w:r>
      <w:bookmarkEnd w:id="39"/>
    </w:p>
    <w:p w14:paraId="71BF150E" w14:textId="77777777" w:rsidR="00657DDD" w:rsidRPr="00306B84" w:rsidRDefault="00657DDD" w:rsidP="00657DDD">
      <w:pPr>
        <w:pStyle w:val="direction"/>
      </w:pPr>
      <w:r w:rsidRPr="00306B84">
        <w:t>omit</w:t>
      </w:r>
    </w:p>
    <w:p w14:paraId="4A97ABE7" w14:textId="77777777" w:rsidR="00657DDD" w:rsidRPr="00306B84" w:rsidRDefault="003D365D" w:rsidP="00657DDD">
      <w:pPr>
        <w:pStyle w:val="Amainreturn"/>
      </w:pPr>
      <w:r w:rsidRPr="00306B84">
        <w:t>donor nucleic acid</w:t>
      </w:r>
    </w:p>
    <w:p w14:paraId="37AA9376" w14:textId="77777777" w:rsidR="00657DDD" w:rsidRPr="00306B84" w:rsidRDefault="00657DDD" w:rsidP="00657DDD">
      <w:pPr>
        <w:pStyle w:val="direction"/>
      </w:pPr>
      <w:r w:rsidRPr="00306B84">
        <w:t>substitute</w:t>
      </w:r>
    </w:p>
    <w:p w14:paraId="25E7E7D7" w14:textId="77777777" w:rsidR="003D365D" w:rsidRPr="00306B84" w:rsidRDefault="003D365D" w:rsidP="00657DDD">
      <w:pPr>
        <w:pStyle w:val="Amainreturn"/>
      </w:pPr>
      <w:r w:rsidRPr="00306B84">
        <w:t>genetic modification</w:t>
      </w:r>
    </w:p>
    <w:p w14:paraId="4CB5F201" w14:textId="77777777" w:rsidR="003D365D" w:rsidRPr="00306B84" w:rsidRDefault="00306B84" w:rsidP="00306B84">
      <w:pPr>
        <w:pStyle w:val="AH5Sec"/>
        <w:shd w:val="pct25" w:color="auto" w:fill="auto"/>
      </w:pPr>
      <w:bookmarkStart w:id="40" w:name="_Toc45803259"/>
      <w:r w:rsidRPr="00306B84">
        <w:rPr>
          <w:rStyle w:val="CharSectNo"/>
        </w:rPr>
        <w:t>38</w:t>
      </w:r>
      <w:r w:rsidRPr="00306B84">
        <w:tab/>
      </w:r>
      <w:r w:rsidR="00657DDD" w:rsidRPr="00306B84">
        <w:t xml:space="preserve">Schedule 3, section 3.2 (d), </w:t>
      </w:r>
      <w:r w:rsidR="003D365D" w:rsidRPr="00306B84">
        <w:t>example</w:t>
      </w:r>
      <w:bookmarkEnd w:id="40"/>
    </w:p>
    <w:p w14:paraId="7B11F477" w14:textId="77777777" w:rsidR="00657DDD" w:rsidRPr="00306B84" w:rsidRDefault="00657DDD" w:rsidP="00657DDD">
      <w:pPr>
        <w:pStyle w:val="direction"/>
      </w:pPr>
      <w:r w:rsidRPr="00306B84">
        <w:t>omit</w:t>
      </w:r>
    </w:p>
    <w:p w14:paraId="7ADC6CD7" w14:textId="77777777" w:rsidR="00657DDD" w:rsidRPr="00306B84" w:rsidRDefault="00657DDD" w:rsidP="00657DDD">
      <w:pPr>
        <w:pStyle w:val="aExamss"/>
      </w:pPr>
      <w:r w:rsidRPr="00306B84">
        <w:t>Donor nucleic acid</w:t>
      </w:r>
    </w:p>
    <w:p w14:paraId="75487ECB" w14:textId="77777777" w:rsidR="00657DDD" w:rsidRPr="00306B84" w:rsidRDefault="00657DDD" w:rsidP="00657DDD">
      <w:pPr>
        <w:pStyle w:val="direction"/>
      </w:pPr>
      <w:r w:rsidRPr="00306B84">
        <w:t>substitute</w:t>
      </w:r>
    </w:p>
    <w:p w14:paraId="79353A56" w14:textId="77777777" w:rsidR="00657DDD" w:rsidRPr="00306B84" w:rsidRDefault="00657DDD" w:rsidP="00657DDD">
      <w:pPr>
        <w:pStyle w:val="aExamss"/>
      </w:pPr>
      <w:r w:rsidRPr="00306B84">
        <w:t>A genetic modification</w:t>
      </w:r>
    </w:p>
    <w:p w14:paraId="0A0BFA8B" w14:textId="77777777" w:rsidR="003D365D" w:rsidRPr="00306B84" w:rsidRDefault="00306B84" w:rsidP="00306B84">
      <w:pPr>
        <w:pStyle w:val="AH5Sec"/>
        <w:shd w:val="pct25" w:color="auto" w:fill="auto"/>
      </w:pPr>
      <w:bookmarkStart w:id="41" w:name="_Toc45803260"/>
      <w:r w:rsidRPr="00306B84">
        <w:rPr>
          <w:rStyle w:val="CharSectNo"/>
        </w:rPr>
        <w:t>39</w:t>
      </w:r>
      <w:r w:rsidRPr="00306B84">
        <w:tab/>
      </w:r>
      <w:r w:rsidR="00ED4644" w:rsidRPr="00306B84">
        <w:t xml:space="preserve">Schedule 3, section 3.2 </w:t>
      </w:r>
      <w:r w:rsidR="003D365D" w:rsidRPr="00306B84">
        <w:t>(e)</w:t>
      </w:r>
      <w:r w:rsidR="00ED4644" w:rsidRPr="00306B84">
        <w:t xml:space="preserve"> </w:t>
      </w:r>
      <w:r w:rsidR="003D365D" w:rsidRPr="00306B84">
        <w:t>(i)</w:t>
      </w:r>
      <w:bookmarkEnd w:id="41"/>
    </w:p>
    <w:p w14:paraId="08975F5F" w14:textId="77777777" w:rsidR="003D365D" w:rsidRPr="00306B84" w:rsidRDefault="00FD3373" w:rsidP="00FD3373">
      <w:pPr>
        <w:pStyle w:val="direction"/>
      </w:pPr>
      <w:r w:rsidRPr="00306B84">
        <w:t>substitute</w:t>
      </w:r>
    </w:p>
    <w:p w14:paraId="32326DD2" w14:textId="77777777" w:rsidR="003D365D" w:rsidRPr="00306B84" w:rsidRDefault="00340237" w:rsidP="00340237">
      <w:pPr>
        <w:pStyle w:val="ISchsubpara"/>
      </w:pPr>
      <w:r w:rsidRPr="00306B84">
        <w:tab/>
        <w:t>(i)</w:t>
      </w:r>
      <w:r w:rsidRPr="00306B84">
        <w:tab/>
      </w:r>
      <w:r w:rsidR="003D365D" w:rsidRPr="00306B84">
        <w:t>is characterised, and the characterisation shows that it may increase the capacity of the host or vector to cause harm; or</w:t>
      </w:r>
    </w:p>
    <w:p w14:paraId="53ABCE81" w14:textId="77777777" w:rsidR="003D365D" w:rsidRPr="00306B84" w:rsidRDefault="00306B84" w:rsidP="00306B84">
      <w:pPr>
        <w:pStyle w:val="AH5Sec"/>
        <w:shd w:val="pct25" w:color="auto" w:fill="auto"/>
      </w:pPr>
      <w:bookmarkStart w:id="42" w:name="_Toc45803261"/>
      <w:r w:rsidRPr="00306B84">
        <w:rPr>
          <w:rStyle w:val="CharSectNo"/>
        </w:rPr>
        <w:lastRenderedPageBreak/>
        <w:t>40</w:t>
      </w:r>
      <w:r w:rsidRPr="00306B84">
        <w:tab/>
      </w:r>
      <w:r w:rsidR="00FD3373" w:rsidRPr="00306B84">
        <w:t xml:space="preserve">Schedule 3, section 3.2 </w:t>
      </w:r>
      <w:r w:rsidR="003D365D" w:rsidRPr="00306B84">
        <w:t>(h)</w:t>
      </w:r>
      <w:bookmarkEnd w:id="42"/>
    </w:p>
    <w:p w14:paraId="011E1411" w14:textId="77777777" w:rsidR="00FD3373" w:rsidRPr="00306B84" w:rsidRDefault="00FD3373" w:rsidP="00FD3373">
      <w:pPr>
        <w:pStyle w:val="direction"/>
      </w:pPr>
      <w:r w:rsidRPr="00306B84">
        <w:t>omit</w:t>
      </w:r>
    </w:p>
    <w:p w14:paraId="79F4848C" w14:textId="77777777" w:rsidR="00FD3373" w:rsidRPr="00306B84" w:rsidRDefault="00AB769F" w:rsidP="00DC48A7">
      <w:pPr>
        <w:pStyle w:val="Amainreturn"/>
      </w:pPr>
      <w:r w:rsidRPr="00306B84">
        <w:t xml:space="preserve">part 2.2, </w:t>
      </w:r>
      <w:r w:rsidR="003D365D" w:rsidRPr="00306B84">
        <w:t>item 1</w:t>
      </w:r>
    </w:p>
    <w:p w14:paraId="348DEDCA" w14:textId="77777777" w:rsidR="00FD3373" w:rsidRPr="00306B84" w:rsidRDefault="00FD3373" w:rsidP="00FD3373">
      <w:pPr>
        <w:pStyle w:val="direction"/>
      </w:pPr>
      <w:r w:rsidRPr="00306B84">
        <w:t>substitute</w:t>
      </w:r>
    </w:p>
    <w:p w14:paraId="43E83839" w14:textId="77777777" w:rsidR="003D365D" w:rsidRPr="00306B84" w:rsidRDefault="00AB769F" w:rsidP="00DC48A7">
      <w:pPr>
        <w:pStyle w:val="Amainreturn"/>
      </w:pPr>
      <w:r w:rsidRPr="00306B84">
        <w:t xml:space="preserve">table 2.2, </w:t>
      </w:r>
      <w:r w:rsidR="003D365D" w:rsidRPr="00306B84">
        <w:t xml:space="preserve">items 1 to </w:t>
      </w:r>
      <w:r w:rsidR="00DC48A7" w:rsidRPr="00306B84">
        <w:t>6</w:t>
      </w:r>
    </w:p>
    <w:p w14:paraId="3EC1B461" w14:textId="77777777" w:rsidR="003D365D" w:rsidRPr="00306B84" w:rsidRDefault="00306B84" w:rsidP="00306B84">
      <w:pPr>
        <w:pStyle w:val="AH5Sec"/>
        <w:shd w:val="pct25" w:color="auto" w:fill="auto"/>
      </w:pPr>
      <w:bookmarkStart w:id="43" w:name="_Toc45803262"/>
      <w:r w:rsidRPr="00306B84">
        <w:rPr>
          <w:rStyle w:val="CharSectNo"/>
        </w:rPr>
        <w:t>41</w:t>
      </w:r>
      <w:r w:rsidRPr="00306B84">
        <w:tab/>
      </w:r>
      <w:r w:rsidR="00AE4079" w:rsidRPr="00306B84">
        <w:t xml:space="preserve">Schedule 3, section 3.2 </w:t>
      </w:r>
      <w:r w:rsidR="003D365D" w:rsidRPr="00306B84">
        <w:t>(i)</w:t>
      </w:r>
      <w:bookmarkEnd w:id="43"/>
    </w:p>
    <w:p w14:paraId="2831C6A1" w14:textId="77777777" w:rsidR="00AE4079" w:rsidRPr="00306B84" w:rsidRDefault="00AE4079" w:rsidP="00AE4079">
      <w:pPr>
        <w:pStyle w:val="direction"/>
      </w:pPr>
      <w:r w:rsidRPr="00306B84">
        <w:t>substitute</w:t>
      </w:r>
    </w:p>
    <w:p w14:paraId="189DDCB7" w14:textId="77777777" w:rsidR="003D365D" w:rsidRPr="00306B84" w:rsidRDefault="00381A1B" w:rsidP="00381A1B">
      <w:pPr>
        <w:pStyle w:val="Ipara"/>
      </w:pPr>
      <w:r w:rsidRPr="00306B84">
        <w:tab/>
        <w:t>(i)</w:t>
      </w:r>
      <w:r w:rsidRPr="00306B84">
        <w:tab/>
        <w:t xml:space="preserve">a dealing involving </w:t>
      </w:r>
      <w:r w:rsidR="003D365D" w:rsidRPr="00306B84">
        <w:t>virions</w:t>
      </w:r>
      <w:r w:rsidR="006D03ED" w:rsidRPr="00306B84">
        <w:t xml:space="preserve"> of a replication defective viral vector unable to transduce human cells and</w:t>
      </w:r>
      <w:r w:rsidRPr="00306B84">
        <w:t xml:space="preserve"> a host not mentioned in schedule 2, table 2.2 if the donor nucleic acid cannot restore replication competence to the vector;</w:t>
      </w:r>
    </w:p>
    <w:p w14:paraId="7B29243B" w14:textId="77777777" w:rsidR="003D365D" w:rsidRPr="00306B84" w:rsidRDefault="00306B84" w:rsidP="00306B84">
      <w:pPr>
        <w:pStyle w:val="AH5Sec"/>
        <w:shd w:val="pct25" w:color="auto" w:fill="auto"/>
      </w:pPr>
      <w:bookmarkStart w:id="44" w:name="_Toc45803263"/>
      <w:r w:rsidRPr="00306B84">
        <w:rPr>
          <w:rStyle w:val="CharSectNo"/>
        </w:rPr>
        <w:t>42</w:t>
      </w:r>
      <w:r w:rsidRPr="00306B84">
        <w:tab/>
      </w:r>
      <w:r w:rsidR="00564FA9" w:rsidRPr="00306B84">
        <w:t xml:space="preserve">Schedule 3, section 3.2 </w:t>
      </w:r>
      <w:r w:rsidR="003D365D" w:rsidRPr="00306B84">
        <w:t>(j)</w:t>
      </w:r>
      <w:bookmarkEnd w:id="44"/>
    </w:p>
    <w:p w14:paraId="745FDDC5" w14:textId="77777777" w:rsidR="003D365D" w:rsidRPr="00306B84" w:rsidRDefault="00564FA9" w:rsidP="00564FA9">
      <w:pPr>
        <w:pStyle w:val="direction"/>
      </w:pPr>
      <w:r w:rsidRPr="00306B84">
        <w:t>substitute</w:t>
      </w:r>
    </w:p>
    <w:p w14:paraId="1CCBD5F7" w14:textId="77777777" w:rsidR="003D365D" w:rsidRPr="00306B84" w:rsidRDefault="00974D4D" w:rsidP="00974D4D">
      <w:pPr>
        <w:pStyle w:val="ISchpara"/>
      </w:pPr>
      <w:r w:rsidRPr="00306B84">
        <w:tab/>
        <w:t>(j)</w:t>
      </w:r>
      <w:r w:rsidRPr="00306B84">
        <w:tab/>
      </w:r>
      <w:r w:rsidR="003D365D" w:rsidRPr="00306B84">
        <w:t>a dealing involving virions of a replication defective non</w:t>
      </w:r>
      <w:r w:rsidR="003D365D" w:rsidRPr="00306B84">
        <w:noBreakHyphen/>
        <w:t xml:space="preserve">retroviral vector able to transduce human cells, either without a host or with a host mentioned in </w:t>
      </w:r>
      <w:r w:rsidR="00504D7C" w:rsidRPr="00306B84">
        <w:t xml:space="preserve">schedule 2, </w:t>
      </w:r>
      <w:r w:rsidR="00381A1B" w:rsidRPr="00306B84">
        <w:t>table</w:t>
      </w:r>
      <w:r w:rsidR="00504D7C" w:rsidRPr="00306B84">
        <w:t> 2.2</w:t>
      </w:r>
      <w:r w:rsidR="003D365D" w:rsidRPr="00306B84">
        <w:t>, if</w:t>
      </w:r>
      <w:r w:rsidR="00504D7C" w:rsidRPr="00306B84">
        <w:t>—</w:t>
      </w:r>
    </w:p>
    <w:p w14:paraId="52DC20E6" w14:textId="77777777" w:rsidR="003D365D" w:rsidRPr="00306B84" w:rsidRDefault="00974D4D" w:rsidP="00974D4D">
      <w:pPr>
        <w:pStyle w:val="ISchsubpara"/>
      </w:pPr>
      <w:r w:rsidRPr="00306B84">
        <w:tab/>
        <w:t>(i)</w:t>
      </w:r>
      <w:r w:rsidRPr="00306B84">
        <w:tab/>
      </w:r>
      <w:r w:rsidR="003D365D" w:rsidRPr="00306B84">
        <w:t>the donor nucleic acid cannot restore replication competence to the vector; and</w:t>
      </w:r>
    </w:p>
    <w:p w14:paraId="61E6EBEC" w14:textId="77777777" w:rsidR="003D365D" w:rsidRPr="00306B84" w:rsidRDefault="00974D4D" w:rsidP="00974D4D">
      <w:pPr>
        <w:pStyle w:val="ISchsubpara"/>
      </w:pPr>
      <w:r w:rsidRPr="00306B84">
        <w:tab/>
        <w:t>(ii)</w:t>
      </w:r>
      <w:r w:rsidRPr="00306B84">
        <w:tab/>
      </w:r>
      <w:r w:rsidR="003D365D" w:rsidRPr="00306B84">
        <w:t xml:space="preserve">the dealing is not a dealing mentioned in </w:t>
      </w:r>
      <w:r w:rsidR="00504D7C" w:rsidRPr="00306B84">
        <w:t>section 3</w:t>
      </w:r>
      <w:r w:rsidR="003D365D" w:rsidRPr="00306B84">
        <w:t>.1</w:t>
      </w:r>
      <w:r w:rsidR="00504D7C" w:rsidRPr="00306B84">
        <w:t xml:space="preserve"> </w:t>
      </w:r>
      <w:r w:rsidR="003D365D" w:rsidRPr="00306B84">
        <w:t>(c);</w:t>
      </w:r>
    </w:p>
    <w:p w14:paraId="72F5AACD" w14:textId="77777777" w:rsidR="003D365D" w:rsidRPr="00306B84" w:rsidRDefault="00306B84" w:rsidP="00306B84">
      <w:pPr>
        <w:pStyle w:val="AH5Sec"/>
        <w:shd w:val="pct25" w:color="auto" w:fill="auto"/>
      </w:pPr>
      <w:bookmarkStart w:id="45" w:name="_Toc45803264"/>
      <w:r w:rsidRPr="00306B84">
        <w:rPr>
          <w:rStyle w:val="CharSectNo"/>
        </w:rPr>
        <w:t>43</w:t>
      </w:r>
      <w:r w:rsidRPr="00306B84">
        <w:tab/>
      </w:r>
      <w:r w:rsidR="00017AD6" w:rsidRPr="00306B84">
        <w:t xml:space="preserve">Schedule 3, section 3.2 </w:t>
      </w:r>
      <w:r w:rsidR="003D365D" w:rsidRPr="00306B84">
        <w:t>(k)</w:t>
      </w:r>
      <w:bookmarkEnd w:id="45"/>
    </w:p>
    <w:p w14:paraId="55A67428" w14:textId="77777777" w:rsidR="00017AD6" w:rsidRPr="00306B84" w:rsidRDefault="00017AD6" w:rsidP="00017AD6">
      <w:pPr>
        <w:pStyle w:val="direction"/>
      </w:pPr>
      <w:r w:rsidRPr="00306B84">
        <w:t>omit</w:t>
      </w:r>
      <w:r w:rsidR="00381A1B" w:rsidRPr="00306B84">
        <w:t xml:space="preserve"> everything before subparagraph (i), substitute</w:t>
      </w:r>
    </w:p>
    <w:p w14:paraId="6DC2FBC5" w14:textId="77777777" w:rsidR="00017AD6" w:rsidRPr="00306B84" w:rsidRDefault="00381A1B" w:rsidP="00381A1B">
      <w:pPr>
        <w:pStyle w:val="Ipara"/>
      </w:pPr>
      <w:r w:rsidRPr="00306B84">
        <w:tab/>
        <w:t>(k)</w:t>
      </w:r>
      <w:r w:rsidRPr="00306B84">
        <w:tab/>
        <w:t xml:space="preserve">a dealing involving </w:t>
      </w:r>
      <w:r w:rsidR="00017AD6" w:rsidRPr="00306B84">
        <w:t xml:space="preserve">virions </w:t>
      </w:r>
      <w:r w:rsidR="00FF628A" w:rsidRPr="00306B84">
        <w:t>of a replication defective non</w:t>
      </w:r>
      <w:r w:rsidR="005A28CC" w:rsidRPr="00306B84">
        <w:noBreakHyphen/>
      </w:r>
      <w:r w:rsidR="00FF628A" w:rsidRPr="00306B84">
        <w:t>retroviral vector able to transduce human cells</w:t>
      </w:r>
      <w:r w:rsidR="00017AD6" w:rsidRPr="00306B84">
        <w:t xml:space="preserve"> and</w:t>
      </w:r>
      <w:r w:rsidRPr="00306B84">
        <w:t xml:space="preserve"> a host not mentioned in schedule 2, table 2.2 if—</w:t>
      </w:r>
    </w:p>
    <w:p w14:paraId="6C419B37" w14:textId="77777777" w:rsidR="003D365D" w:rsidRPr="00306B84" w:rsidRDefault="00306B84" w:rsidP="00306B84">
      <w:pPr>
        <w:pStyle w:val="AH5Sec"/>
        <w:shd w:val="pct25" w:color="auto" w:fill="auto"/>
      </w:pPr>
      <w:bookmarkStart w:id="46" w:name="_Toc45803265"/>
      <w:r w:rsidRPr="00306B84">
        <w:rPr>
          <w:rStyle w:val="CharSectNo"/>
        </w:rPr>
        <w:lastRenderedPageBreak/>
        <w:t>44</w:t>
      </w:r>
      <w:r w:rsidRPr="00306B84">
        <w:tab/>
      </w:r>
      <w:r w:rsidR="009D3E7D" w:rsidRPr="00306B84">
        <w:t xml:space="preserve">Schedule 3, section 3.2 </w:t>
      </w:r>
      <w:r w:rsidR="003D365D" w:rsidRPr="00306B84">
        <w:t>(k)</w:t>
      </w:r>
      <w:r w:rsidR="009D3E7D" w:rsidRPr="00306B84">
        <w:t xml:space="preserve"> </w:t>
      </w:r>
      <w:r w:rsidR="003D365D" w:rsidRPr="00306B84">
        <w:t>(ii)</w:t>
      </w:r>
      <w:bookmarkEnd w:id="46"/>
    </w:p>
    <w:p w14:paraId="2BEC877D" w14:textId="77777777" w:rsidR="003D365D" w:rsidRPr="00306B84" w:rsidRDefault="00011332" w:rsidP="00011332">
      <w:pPr>
        <w:pStyle w:val="direction"/>
      </w:pPr>
      <w:r w:rsidRPr="00306B84">
        <w:t>substitute</w:t>
      </w:r>
    </w:p>
    <w:p w14:paraId="2C169FA7" w14:textId="77777777" w:rsidR="003D365D" w:rsidRPr="00306B84" w:rsidRDefault="00BE1DCA" w:rsidP="00BE1DCA">
      <w:pPr>
        <w:pStyle w:val="ISchsubpara"/>
      </w:pPr>
      <w:r w:rsidRPr="00306B84">
        <w:tab/>
        <w:t>(ii)</w:t>
      </w:r>
      <w:r w:rsidRPr="00306B84">
        <w:tab/>
      </w:r>
      <w:r w:rsidR="003D365D" w:rsidRPr="00306B84">
        <w:t>the donor nucleic acid does not confer an oncogenic modification or immunomodulatory effect in humans;</w:t>
      </w:r>
    </w:p>
    <w:p w14:paraId="7AF789F4" w14:textId="77777777" w:rsidR="003D365D" w:rsidRPr="00306B84" w:rsidRDefault="00306B84" w:rsidP="00306B84">
      <w:pPr>
        <w:pStyle w:val="AH5Sec"/>
        <w:shd w:val="pct25" w:color="auto" w:fill="auto"/>
      </w:pPr>
      <w:bookmarkStart w:id="47" w:name="_Toc45803266"/>
      <w:r w:rsidRPr="00306B84">
        <w:rPr>
          <w:rStyle w:val="CharSectNo"/>
        </w:rPr>
        <w:t>45</w:t>
      </w:r>
      <w:r w:rsidRPr="00306B84">
        <w:tab/>
      </w:r>
      <w:r w:rsidR="009D3E7D" w:rsidRPr="00306B84">
        <w:t xml:space="preserve">Schedule 3, section 3.2 </w:t>
      </w:r>
      <w:r w:rsidR="003D365D" w:rsidRPr="00306B84">
        <w:t>(l)</w:t>
      </w:r>
      <w:bookmarkEnd w:id="47"/>
    </w:p>
    <w:p w14:paraId="05745001" w14:textId="77777777" w:rsidR="003D365D" w:rsidRPr="00306B84" w:rsidRDefault="00F97577" w:rsidP="00F97577">
      <w:pPr>
        <w:pStyle w:val="direction"/>
      </w:pPr>
      <w:r w:rsidRPr="00306B84">
        <w:t>omit everything before</w:t>
      </w:r>
      <w:r w:rsidR="003D365D" w:rsidRPr="00306B84">
        <w:t xml:space="preserve"> subparagraph (i), substitute</w:t>
      </w:r>
    </w:p>
    <w:p w14:paraId="5A2DDB4D" w14:textId="77777777" w:rsidR="003D365D" w:rsidRPr="00306B84" w:rsidRDefault="00C53415" w:rsidP="00C53415">
      <w:pPr>
        <w:pStyle w:val="ISchpara"/>
      </w:pPr>
      <w:r w:rsidRPr="00306B84">
        <w:tab/>
        <w:t>(l)</w:t>
      </w:r>
      <w:r w:rsidRPr="00306B84">
        <w:tab/>
      </w:r>
      <w:r w:rsidR="003D365D" w:rsidRPr="00306B84">
        <w:t xml:space="preserve">a dealing involving virions of a replication defective retroviral vector able to transduce human cells, either without a host or with a host mentioned in </w:t>
      </w:r>
      <w:r w:rsidR="008B034E" w:rsidRPr="00306B84">
        <w:t>s</w:t>
      </w:r>
      <w:r w:rsidR="003D365D" w:rsidRPr="00306B84">
        <w:t>chedule 2</w:t>
      </w:r>
      <w:r w:rsidR="008B034E" w:rsidRPr="00306B84">
        <w:t xml:space="preserve">, </w:t>
      </w:r>
      <w:r w:rsidR="00381A1B" w:rsidRPr="00306B84">
        <w:t>table</w:t>
      </w:r>
      <w:r w:rsidR="008B034E" w:rsidRPr="00306B84">
        <w:t> 2.2</w:t>
      </w:r>
      <w:r w:rsidR="003D365D" w:rsidRPr="00306B84">
        <w:t>, if</w:t>
      </w:r>
      <w:r w:rsidR="008B034E" w:rsidRPr="00306B84">
        <w:t>—</w:t>
      </w:r>
    </w:p>
    <w:p w14:paraId="2C4307DE" w14:textId="77777777" w:rsidR="003D365D" w:rsidRPr="00306B84" w:rsidRDefault="00306B84" w:rsidP="00306B84">
      <w:pPr>
        <w:pStyle w:val="AH5Sec"/>
        <w:shd w:val="pct25" w:color="auto" w:fill="auto"/>
      </w:pPr>
      <w:bookmarkStart w:id="48" w:name="_Toc45803267"/>
      <w:r w:rsidRPr="00306B84">
        <w:rPr>
          <w:rStyle w:val="CharSectNo"/>
        </w:rPr>
        <w:t>46</w:t>
      </w:r>
      <w:r w:rsidRPr="00306B84">
        <w:tab/>
      </w:r>
      <w:r w:rsidR="00A370BF" w:rsidRPr="00306B84">
        <w:t xml:space="preserve">Schedule 3, section 3.2 </w:t>
      </w:r>
      <w:r w:rsidR="003D365D" w:rsidRPr="00306B84">
        <w:t>(l)</w:t>
      </w:r>
      <w:r w:rsidR="00A370BF" w:rsidRPr="00306B84">
        <w:t xml:space="preserve"> </w:t>
      </w:r>
      <w:r w:rsidR="003D365D" w:rsidRPr="00306B84">
        <w:t>(i)</w:t>
      </w:r>
      <w:bookmarkEnd w:id="48"/>
    </w:p>
    <w:p w14:paraId="2291A2E5" w14:textId="77777777" w:rsidR="001F75DB" w:rsidRPr="00306B84" w:rsidRDefault="001F75DB" w:rsidP="001F75DB">
      <w:pPr>
        <w:pStyle w:val="direction"/>
      </w:pPr>
      <w:r w:rsidRPr="00306B84">
        <w:t>omit</w:t>
      </w:r>
    </w:p>
    <w:p w14:paraId="4822FD76" w14:textId="77777777" w:rsidR="001F75DB" w:rsidRPr="00306B84" w:rsidRDefault="003D365D" w:rsidP="001F75DB">
      <w:pPr>
        <w:pStyle w:val="Amainreturn"/>
      </w:pPr>
      <w:r w:rsidRPr="00306B84">
        <w:t>into a virion</w:t>
      </w:r>
    </w:p>
    <w:p w14:paraId="016282A5" w14:textId="77777777" w:rsidR="001F75DB" w:rsidRPr="00306B84" w:rsidRDefault="001F75DB" w:rsidP="001F75DB">
      <w:pPr>
        <w:pStyle w:val="direction"/>
      </w:pPr>
      <w:r w:rsidRPr="00306B84">
        <w:t>substitute</w:t>
      </w:r>
    </w:p>
    <w:p w14:paraId="3B3AA133" w14:textId="77777777" w:rsidR="003D365D" w:rsidRPr="00306B84" w:rsidRDefault="003D365D" w:rsidP="001F75DB">
      <w:pPr>
        <w:pStyle w:val="Amainreturn"/>
      </w:pPr>
      <w:r w:rsidRPr="00306B84">
        <w:t>new virions</w:t>
      </w:r>
    </w:p>
    <w:p w14:paraId="5346F047" w14:textId="77777777" w:rsidR="003D365D" w:rsidRPr="00306B84" w:rsidRDefault="00306B84" w:rsidP="00306B84">
      <w:pPr>
        <w:pStyle w:val="AH5Sec"/>
        <w:shd w:val="pct25" w:color="auto" w:fill="auto"/>
      </w:pPr>
      <w:bookmarkStart w:id="49" w:name="_Toc45803268"/>
      <w:r w:rsidRPr="00306B84">
        <w:rPr>
          <w:rStyle w:val="CharSectNo"/>
        </w:rPr>
        <w:t>47</w:t>
      </w:r>
      <w:r w:rsidRPr="00306B84">
        <w:tab/>
      </w:r>
      <w:r w:rsidR="00A370BF" w:rsidRPr="00306B84">
        <w:t xml:space="preserve">Schedule 3, section 3.2 </w:t>
      </w:r>
      <w:r w:rsidR="003D365D" w:rsidRPr="00306B84">
        <w:t>(m)</w:t>
      </w:r>
      <w:bookmarkEnd w:id="49"/>
    </w:p>
    <w:p w14:paraId="637CB56C" w14:textId="77777777" w:rsidR="001F75DB" w:rsidRPr="00306B84" w:rsidRDefault="001F75DB" w:rsidP="001F75DB">
      <w:pPr>
        <w:pStyle w:val="direction"/>
      </w:pPr>
      <w:r w:rsidRPr="00306B84">
        <w:t>omit</w:t>
      </w:r>
      <w:r w:rsidR="00D50D13" w:rsidRPr="00306B84">
        <w:t xml:space="preserve"> everything before subparagraph (i), substitute</w:t>
      </w:r>
    </w:p>
    <w:p w14:paraId="4248E413" w14:textId="77777777" w:rsidR="003D365D" w:rsidRPr="00306B84" w:rsidRDefault="00D50D13" w:rsidP="00D50D13">
      <w:pPr>
        <w:pStyle w:val="Ipara"/>
      </w:pPr>
      <w:r w:rsidRPr="00306B84">
        <w:tab/>
        <w:t>(m)</w:t>
      </w:r>
      <w:r w:rsidRPr="00306B84">
        <w:tab/>
        <w:t xml:space="preserve">a dealing involving </w:t>
      </w:r>
      <w:r w:rsidR="003D365D" w:rsidRPr="00306B84">
        <w:t>virions</w:t>
      </w:r>
      <w:r w:rsidR="001F75DB" w:rsidRPr="00306B84">
        <w:t xml:space="preserve"> of a replication defective retroviral vector able to transduce human cells and a host</w:t>
      </w:r>
      <w:r w:rsidRPr="00306B84">
        <w:t xml:space="preserve"> not mentioned in schedule 2, table 2.2 if—</w:t>
      </w:r>
    </w:p>
    <w:p w14:paraId="01627FB4" w14:textId="77777777" w:rsidR="003D365D" w:rsidRPr="00306B84" w:rsidRDefault="00306B84" w:rsidP="00306B84">
      <w:pPr>
        <w:pStyle w:val="AH5Sec"/>
        <w:shd w:val="pct25" w:color="auto" w:fill="auto"/>
      </w:pPr>
      <w:bookmarkStart w:id="50" w:name="_Toc45803269"/>
      <w:r w:rsidRPr="00306B84">
        <w:rPr>
          <w:rStyle w:val="CharSectNo"/>
        </w:rPr>
        <w:t>48</w:t>
      </w:r>
      <w:r w:rsidRPr="00306B84">
        <w:tab/>
      </w:r>
      <w:r w:rsidR="00A370BF" w:rsidRPr="00306B84">
        <w:t xml:space="preserve">Schedule 3, section 3.2 </w:t>
      </w:r>
      <w:r w:rsidR="003D365D" w:rsidRPr="00306B84">
        <w:t>(m)</w:t>
      </w:r>
      <w:r w:rsidR="00A370BF" w:rsidRPr="00306B84">
        <w:t xml:space="preserve"> </w:t>
      </w:r>
      <w:r w:rsidR="003D365D" w:rsidRPr="00306B84">
        <w:t>(i)</w:t>
      </w:r>
      <w:bookmarkEnd w:id="50"/>
    </w:p>
    <w:p w14:paraId="3AC9C4DA" w14:textId="77777777" w:rsidR="003D365D" w:rsidRPr="00306B84" w:rsidRDefault="001F75DB" w:rsidP="001F75DB">
      <w:pPr>
        <w:pStyle w:val="direction"/>
      </w:pPr>
      <w:r w:rsidRPr="00306B84">
        <w:t>substitute</w:t>
      </w:r>
    </w:p>
    <w:p w14:paraId="6991BC55" w14:textId="77777777" w:rsidR="003D365D" w:rsidRPr="00306B84" w:rsidRDefault="00C53415" w:rsidP="00C53415">
      <w:pPr>
        <w:pStyle w:val="ISchsubpara"/>
      </w:pPr>
      <w:r w:rsidRPr="00306B84">
        <w:tab/>
        <w:t>(i)</w:t>
      </w:r>
      <w:r w:rsidRPr="00306B84">
        <w:tab/>
      </w:r>
      <w:r w:rsidR="003D365D" w:rsidRPr="00306B84">
        <w:t>the donor nucleic acid does not confer an oncogenic modification or immunomodulatory effect in humans; and</w:t>
      </w:r>
    </w:p>
    <w:p w14:paraId="16F2E5B8" w14:textId="77777777" w:rsidR="003D365D" w:rsidRPr="00306B84" w:rsidRDefault="00306B84" w:rsidP="006006C5">
      <w:pPr>
        <w:pStyle w:val="AH5Sec"/>
        <w:shd w:val="pct25" w:color="auto" w:fill="auto"/>
      </w:pPr>
      <w:bookmarkStart w:id="51" w:name="_Toc45803270"/>
      <w:r w:rsidRPr="00306B84">
        <w:rPr>
          <w:rStyle w:val="CharSectNo"/>
        </w:rPr>
        <w:lastRenderedPageBreak/>
        <w:t>49</w:t>
      </w:r>
      <w:r w:rsidRPr="00306B84">
        <w:tab/>
      </w:r>
      <w:r w:rsidR="002A7410" w:rsidRPr="00306B84">
        <w:t xml:space="preserve">Schedule 3, section 3.2 </w:t>
      </w:r>
      <w:r w:rsidR="003D365D" w:rsidRPr="00306B84">
        <w:t>(m)</w:t>
      </w:r>
      <w:r w:rsidR="002A7410" w:rsidRPr="00306B84">
        <w:t xml:space="preserve"> </w:t>
      </w:r>
      <w:r w:rsidR="003D365D" w:rsidRPr="00306B84">
        <w:t>(ii)</w:t>
      </w:r>
      <w:bookmarkEnd w:id="51"/>
    </w:p>
    <w:p w14:paraId="7F637957" w14:textId="77777777" w:rsidR="00CB2108" w:rsidRPr="00306B84" w:rsidRDefault="00CB2108" w:rsidP="006006C5">
      <w:pPr>
        <w:pStyle w:val="direction"/>
      </w:pPr>
      <w:r w:rsidRPr="00306B84">
        <w:t>omit</w:t>
      </w:r>
    </w:p>
    <w:p w14:paraId="2632F2F9" w14:textId="77777777" w:rsidR="00CB2108" w:rsidRPr="00306B84" w:rsidRDefault="003D365D" w:rsidP="005B60F3">
      <w:pPr>
        <w:pStyle w:val="Amainreturn"/>
      </w:pPr>
      <w:r w:rsidRPr="00306B84">
        <w:t>into a virion</w:t>
      </w:r>
    </w:p>
    <w:p w14:paraId="0B9FF162" w14:textId="77777777" w:rsidR="00CB2108" w:rsidRPr="00306B84" w:rsidRDefault="00CB2108" w:rsidP="006006C5">
      <w:pPr>
        <w:pStyle w:val="direction"/>
      </w:pPr>
      <w:r w:rsidRPr="00306B84">
        <w:t>substitute</w:t>
      </w:r>
    </w:p>
    <w:p w14:paraId="11FBF58D" w14:textId="77777777" w:rsidR="003D365D" w:rsidRPr="00306B84" w:rsidRDefault="003D365D" w:rsidP="005B60F3">
      <w:pPr>
        <w:pStyle w:val="Amainreturn"/>
      </w:pPr>
      <w:r w:rsidRPr="00306B84">
        <w:t>new virions</w:t>
      </w:r>
    </w:p>
    <w:p w14:paraId="0A07D780" w14:textId="77777777" w:rsidR="003D365D" w:rsidRPr="00306B84" w:rsidRDefault="00306B84" w:rsidP="00306B84">
      <w:pPr>
        <w:pStyle w:val="AH5Sec"/>
        <w:shd w:val="pct25" w:color="auto" w:fill="auto"/>
      </w:pPr>
      <w:bookmarkStart w:id="52" w:name="_Toc45803271"/>
      <w:r w:rsidRPr="00306B84">
        <w:rPr>
          <w:rStyle w:val="CharSectNo"/>
        </w:rPr>
        <w:t>50</w:t>
      </w:r>
      <w:r w:rsidRPr="00306B84">
        <w:tab/>
      </w:r>
      <w:r w:rsidR="00594ED3" w:rsidRPr="00306B84">
        <w:t>Schedule 3, section 3.2A</w:t>
      </w:r>
      <w:bookmarkEnd w:id="52"/>
    </w:p>
    <w:p w14:paraId="69E30298" w14:textId="77777777" w:rsidR="003D365D" w:rsidRPr="00306B84" w:rsidRDefault="00CB2108" w:rsidP="00CB2108">
      <w:pPr>
        <w:pStyle w:val="direction"/>
      </w:pPr>
      <w:r w:rsidRPr="00306B84">
        <w:t>substitute</w:t>
      </w:r>
    </w:p>
    <w:p w14:paraId="44E76ACB" w14:textId="77777777" w:rsidR="003D365D" w:rsidRPr="00306B84" w:rsidRDefault="00CB2108" w:rsidP="00CB2108">
      <w:pPr>
        <w:pStyle w:val="ISchclauseheading"/>
      </w:pPr>
      <w:r w:rsidRPr="00306B84">
        <w:rPr>
          <w:rStyle w:val="CharSectno0"/>
        </w:rPr>
        <w:t>3.2A</w:t>
      </w:r>
      <w:r w:rsidRPr="00306B84">
        <w:rPr>
          <w:rStyle w:val="CharSectno0"/>
        </w:rPr>
        <w:tab/>
      </w:r>
      <w:r w:rsidR="003D365D" w:rsidRPr="00306B84">
        <w:t>Kinds of dealing suitable for at least physical containment level 3</w:t>
      </w:r>
    </w:p>
    <w:p w14:paraId="7CF8C4F6" w14:textId="77777777" w:rsidR="003D365D" w:rsidRPr="00306B84" w:rsidRDefault="00CB2108" w:rsidP="00CB2108">
      <w:pPr>
        <w:pStyle w:val="ISchMain"/>
      </w:pPr>
      <w:r w:rsidRPr="00306B84">
        <w:tab/>
        <w:t>(1)</w:t>
      </w:r>
      <w:r w:rsidRPr="00306B84">
        <w:tab/>
      </w:r>
      <w:r w:rsidR="00B23FED" w:rsidRPr="00306B84">
        <w:t>This section applies to a</w:t>
      </w:r>
      <w:r w:rsidR="003D365D" w:rsidRPr="00306B84">
        <w:t xml:space="preserve"> kind of dealing that</w:t>
      </w:r>
      <w:r w:rsidRPr="00306B84">
        <w:t>—</w:t>
      </w:r>
    </w:p>
    <w:p w14:paraId="6EA8FBB0" w14:textId="77777777" w:rsidR="003D365D" w:rsidRPr="00306B84" w:rsidRDefault="00CB2108" w:rsidP="00CB2108">
      <w:pPr>
        <w:pStyle w:val="ISchpara"/>
      </w:pPr>
      <w:r w:rsidRPr="00306B84">
        <w:tab/>
        <w:t>(a)</w:t>
      </w:r>
      <w:r w:rsidRPr="00306B84">
        <w:tab/>
      </w:r>
      <w:r w:rsidR="003D365D" w:rsidRPr="00306B84">
        <w:t xml:space="preserve">is mentioned in </w:t>
      </w:r>
      <w:r w:rsidRPr="00306B84">
        <w:t>section</w:t>
      </w:r>
      <w:r w:rsidR="00B23FED" w:rsidRPr="00306B84">
        <w:t xml:space="preserve"> 3.2</w:t>
      </w:r>
      <w:r w:rsidR="003D365D" w:rsidRPr="00306B84">
        <w:t>; and</w:t>
      </w:r>
    </w:p>
    <w:p w14:paraId="63CC858C" w14:textId="77777777" w:rsidR="003D365D" w:rsidRPr="00306B84" w:rsidRDefault="00CB2108" w:rsidP="00CB2108">
      <w:pPr>
        <w:pStyle w:val="ISchpara"/>
      </w:pPr>
      <w:r w:rsidRPr="00306B84">
        <w:tab/>
        <w:t>(b)</w:t>
      </w:r>
      <w:r w:rsidRPr="00306B84">
        <w:tab/>
      </w:r>
      <w:r w:rsidR="003D365D" w:rsidRPr="00306B84">
        <w:t>involves a micro</w:t>
      </w:r>
      <w:r w:rsidR="003D365D" w:rsidRPr="00306B84">
        <w:noBreakHyphen/>
        <w:t>organism that satisfies the criteria in AS/NZS</w:t>
      </w:r>
      <w:r w:rsidR="00B260A9" w:rsidRPr="00306B84">
        <w:t> </w:t>
      </w:r>
      <w:r w:rsidR="003D365D" w:rsidRPr="00306B84">
        <w:t>2243.3:2010 for classification as Risk Group 3</w:t>
      </w:r>
      <w:r w:rsidR="008A2E62" w:rsidRPr="00306B84">
        <w:t>.</w:t>
      </w:r>
    </w:p>
    <w:p w14:paraId="382C3A61" w14:textId="77777777" w:rsidR="008A2E62" w:rsidRPr="00306B84" w:rsidRDefault="008A2E62" w:rsidP="008A2E62">
      <w:pPr>
        <w:pStyle w:val="ISchMain"/>
      </w:pPr>
      <w:r w:rsidRPr="00306B84">
        <w:tab/>
        <w:t>(2)</w:t>
      </w:r>
      <w:r w:rsidRPr="00306B84">
        <w:tab/>
        <w:t xml:space="preserve">Unless section 13 (2) (c) or 13 (3) applies, the dealing </w:t>
      </w:r>
      <w:r w:rsidR="003D365D" w:rsidRPr="00306B84">
        <w:t xml:space="preserve">must be undertaken in facilities </w:t>
      </w:r>
      <w:r w:rsidRPr="00306B84">
        <w:t>that are—</w:t>
      </w:r>
    </w:p>
    <w:p w14:paraId="13C87202" w14:textId="77777777" w:rsidR="008A2E62" w:rsidRPr="00306B84" w:rsidRDefault="008A2E62" w:rsidP="008A2E62">
      <w:pPr>
        <w:pStyle w:val="ISchpara"/>
      </w:pPr>
      <w:r w:rsidRPr="00306B84">
        <w:tab/>
        <w:t>(a)</w:t>
      </w:r>
      <w:r w:rsidRPr="00306B84">
        <w:tab/>
      </w:r>
      <w:r w:rsidR="003D365D" w:rsidRPr="00306B84">
        <w:t>certified to at least physical containment level 3</w:t>
      </w:r>
      <w:r w:rsidRPr="00306B84">
        <w:t>;</w:t>
      </w:r>
      <w:r w:rsidR="003D365D" w:rsidRPr="00306B84">
        <w:t xml:space="preserve"> and</w:t>
      </w:r>
    </w:p>
    <w:p w14:paraId="0BCA773E" w14:textId="77777777" w:rsidR="003D365D" w:rsidRPr="00306B84" w:rsidRDefault="008A2E62" w:rsidP="008A2E62">
      <w:pPr>
        <w:pStyle w:val="ISchpara"/>
      </w:pPr>
      <w:r w:rsidRPr="00306B84">
        <w:tab/>
        <w:t>(b)</w:t>
      </w:r>
      <w:r w:rsidRPr="00306B84">
        <w:tab/>
      </w:r>
      <w:r w:rsidR="003D365D" w:rsidRPr="00306B84">
        <w:t>appropriate for the dealings.</w:t>
      </w:r>
    </w:p>
    <w:p w14:paraId="714D480F" w14:textId="77777777" w:rsidR="003D365D" w:rsidRPr="00306B84" w:rsidRDefault="00CB2108" w:rsidP="00CB2108">
      <w:pPr>
        <w:pStyle w:val="ISchMain"/>
      </w:pPr>
      <w:r w:rsidRPr="00306B84">
        <w:tab/>
        <w:t>(</w:t>
      </w:r>
      <w:r w:rsidR="008A2E62" w:rsidRPr="00306B84">
        <w:t>3</w:t>
      </w:r>
      <w:r w:rsidRPr="00306B84">
        <w:t>)</w:t>
      </w:r>
      <w:r w:rsidRPr="00306B84">
        <w:tab/>
      </w:r>
      <w:r w:rsidR="003D365D" w:rsidRPr="00306B84">
        <w:t xml:space="preserve">For </w:t>
      </w:r>
      <w:r w:rsidR="008A2E62" w:rsidRPr="00306B84">
        <w:t>subsection</w:t>
      </w:r>
      <w:r w:rsidR="003D365D" w:rsidRPr="00306B84">
        <w:t> (1)</w:t>
      </w:r>
      <w:r w:rsidR="008A2E62" w:rsidRPr="00306B84">
        <w:t xml:space="preserve"> </w:t>
      </w:r>
      <w:r w:rsidR="003D365D" w:rsidRPr="00306B84">
        <w:t>(b), a genetically modified micro</w:t>
      </w:r>
      <w:r w:rsidR="003D365D" w:rsidRPr="00306B84">
        <w:noBreakHyphen/>
        <w:t>organism is taken to satisfy the criteria in AS/NZS 2243.3:2010 for classification as Risk Group 3 if the unmodified parent micro</w:t>
      </w:r>
      <w:r w:rsidR="003D365D" w:rsidRPr="00306B84">
        <w:noBreakHyphen/>
        <w:t>organism satisfies those criteria.</w:t>
      </w:r>
    </w:p>
    <w:p w14:paraId="3CD24CAE" w14:textId="77777777" w:rsidR="003D365D" w:rsidRPr="00306B84" w:rsidRDefault="00CB2108" w:rsidP="00CB2108">
      <w:pPr>
        <w:pStyle w:val="ISchMain"/>
      </w:pPr>
      <w:r w:rsidRPr="00306B84">
        <w:tab/>
        <w:t>(</w:t>
      </w:r>
      <w:r w:rsidR="008A2E62" w:rsidRPr="00306B84">
        <w:t>4</w:t>
      </w:r>
      <w:r w:rsidRPr="00306B84">
        <w:t>)</w:t>
      </w:r>
      <w:r w:rsidRPr="00306B84">
        <w:tab/>
      </w:r>
      <w:r w:rsidR="003D365D" w:rsidRPr="00306B84">
        <w:t>However, sub</w:t>
      </w:r>
      <w:r w:rsidR="00B23FED" w:rsidRPr="00306B84">
        <w:t>section</w:t>
      </w:r>
      <w:r w:rsidR="003D365D" w:rsidRPr="00306B84">
        <w:t> (</w:t>
      </w:r>
      <w:r w:rsidR="008A2E62" w:rsidRPr="00306B84">
        <w:t>3</w:t>
      </w:r>
      <w:r w:rsidR="003D365D" w:rsidRPr="00306B84">
        <w:t xml:space="preserve">) does not apply in relation to a replication defective retroviral vector that meets the criteria in </w:t>
      </w:r>
      <w:r w:rsidR="00B23FED" w:rsidRPr="00306B84">
        <w:t>section</w:t>
      </w:r>
      <w:r w:rsidR="003D365D" w:rsidRPr="00306B84">
        <w:t> </w:t>
      </w:r>
      <w:r w:rsidR="00B23FED" w:rsidRPr="00306B84">
        <w:t>3.2 </w:t>
      </w:r>
      <w:r w:rsidR="003D365D" w:rsidRPr="00306B84">
        <w:t>(l)</w:t>
      </w:r>
      <w:r w:rsidR="00B83991" w:rsidRPr="00306B84">
        <w:t> </w:t>
      </w:r>
      <w:r w:rsidR="003D365D" w:rsidRPr="00306B84">
        <w:t>or</w:t>
      </w:r>
      <w:r w:rsidR="00B83991" w:rsidRPr="00306B84">
        <w:t> </w:t>
      </w:r>
      <w:r w:rsidR="003D365D" w:rsidRPr="00306B84">
        <w:t>(m).</w:t>
      </w:r>
    </w:p>
    <w:p w14:paraId="6AD471F8" w14:textId="77777777" w:rsidR="003D365D" w:rsidRPr="00306B84" w:rsidRDefault="00306B84" w:rsidP="00306B84">
      <w:pPr>
        <w:pStyle w:val="AH5Sec"/>
        <w:shd w:val="pct25" w:color="auto" w:fill="auto"/>
      </w:pPr>
      <w:bookmarkStart w:id="53" w:name="_Toc45803272"/>
      <w:r w:rsidRPr="00306B84">
        <w:rPr>
          <w:rStyle w:val="CharSectNo"/>
        </w:rPr>
        <w:lastRenderedPageBreak/>
        <w:t>51</w:t>
      </w:r>
      <w:r w:rsidRPr="00306B84">
        <w:tab/>
      </w:r>
      <w:r w:rsidR="000F70C9" w:rsidRPr="00306B84">
        <w:t>Schedule 3, p</w:t>
      </w:r>
      <w:r w:rsidR="003D365D" w:rsidRPr="00306B84">
        <w:t>art 3</w:t>
      </w:r>
      <w:r w:rsidR="000F70C9" w:rsidRPr="00306B84">
        <w:t>.3 heading, note</w:t>
      </w:r>
      <w:r w:rsidR="003D365D" w:rsidRPr="00306B84">
        <w:t xml:space="preserve"> 2</w:t>
      </w:r>
      <w:bookmarkEnd w:id="53"/>
    </w:p>
    <w:p w14:paraId="73253139" w14:textId="77777777" w:rsidR="003D365D" w:rsidRPr="00306B84" w:rsidRDefault="00A649E3" w:rsidP="00A649E3">
      <w:pPr>
        <w:pStyle w:val="direction"/>
      </w:pPr>
      <w:r w:rsidRPr="00306B84">
        <w:t>substitute</w:t>
      </w:r>
    </w:p>
    <w:p w14:paraId="74DE5AE7" w14:textId="223C7D0C" w:rsidR="003D365D" w:rsidRPr="00306B84" w:rsidRDefault="00A649E3" w:rsidP="00A649E3">
      <w:pPr>
        <w:pStyle w:val="aNote"/>
      </w:pPr>
      <w:r w:rsidRPr="00306B84">
        <w:rPr>
          <w:rStyle w:val="charItals"/>
        </w:rPr>
        <w:t>Note 2</w:t>
      </w:r>
      <w:r w:rsidRPr="00306B84">
        <w:rPr>
          <w:rStyle w:val="charItals"/>
        </w:rPr>
        <w:tab/>
      </w:r>
      <w:r w:rsidR="003D365D" w:rsidRPr="00306B84">
        <w:t xml:space="preserve">If a dealing is not a notifiable low risk dealing or an exempt dealing </w:t>
      </w:r>
      <w:r w:rsidRPr="00306B84">
        <w:t>under</w:t>
      </w:r>
      <w:r w:rsidR="003D365D" w:rsidRPr="00306B84">
        <w:t xml:space="preserve"> </w:t>
      </w:r>
      <w:r w:rsidRPr="00306B84">
        <w:t>this r</w:t>
      </w:r>
      <w:r w:rsidR="003D365D" w:rsidRPr="00306B84">
        <w:t>egulation, a person undertaking the dealing must be authorised by a GMO licence</w:t>
      </w:r>
      <w:r w:rsidRPr="00306B84">
        <w:t>,</w:t>
      </w:r>
      <w:r w:rsidR="003D365D" w:rsidRPr="00306B84">
        <w:t xml:space="preserve"> unless the dealing is within one of the other exceptions to licensing provided by the Act</w:t>
      </w:r>
      <w:r w:rsidRPr="00306B84">
        <w:t xml:space="preserve"> (</w:t>
      </w:r>
      <w:r w:rsidR="003D365D" w:rsidRPr="00306B84">
        <w:t>see</w:t>
      </w:r>
      <w:r w:rsidRPr="00306B84">
        <w:t xml:space="preserve"> </w:t>
      </w:r>
      <w:hyperlink r:id="rId31" w:tooltip="A2003-57" w:history="1">
        <w:r w:rsidR="00162BFA" w:rsidRPr="00306B84">
          <w:rPr>
            <w:rStyle w:val="charCitHyperlinkAbbrev"/>
          </w:rPr>
          <w:t>Act</w:t>
        </w:r>
      </w:hyperlink>
      <w:r w:rsidRPr="00306B84">
        <w:t xml:space="preserve">, </w:t>
      </w:r>
      <w:r w:rsidR="003D365D" w:rsidRPr="00306B84">
        <w:t>s</w:t>
      </w:r>
      <w:r w:rsidRPr="00306B84">
        <w:t> </w:t>
      </w:r>
      <w:r w:rsidR="003D365D" w:rsidRPr="00306B84">
        <w:t>32</w:t>
      </w:r>
      <w:r w:rsidRPr="00306B84">
        <w:t>).</w:t>
      </w:r>
    </w:p>
    <w:p w14:paraId="11525239" w14:textId="77777777" w:rsidR="003D365D" w:rsidRPr="00306B84" w:rsidRDefault="00306B84" w:rsidP="00306B84">
      <w:pPr>
        <w:pStyle w:val="AH5Sec"/>
        <w:shd w:val="pct25" w:color="auto" w:fill="auto"/>
      </w:pPr>
      <w:bookmarkStart w:id="54" w:name="_Toc45803273"/>
      <w:r w:rsidRPr="00306B84">
        <w:rPr>
          <w:rStyle w:val="CharSectNo"/>
        </w:rPr>
        <w:t>52</w:t>
      </w:r>
      <w:r w:rsidRPr="00306B84">
        <w:tab/>
      </w:r>
      <w:r w:rsidR="005B79C1" w:rsidRPr="00306B84">
        <w:t xml:space="preserve">Schedule 3, section 3.3 </w:t>
      </w:r>
      <w:r w:rsidR="003D365D" w:rsidRPr="00306B84">
        <w:t>(a) and (b)</w:t>
      </w:r>
      <w:bookmarkEnd w:id="54"/>
    </w:p>
    <w:p w14:paraId="1E290364" w14:textId="77777777" w:rsidR="00E40FD8" w:rsidRPr="00306B84" w:rsidRDefault="00E40FD8" w:rsidP="00E40FD8">
      <w:pPr>
        <w:pStyle w:val="direction"/>
      </w:pPr>
      <w:r w:rsidRPr="00306B84">
        <w:t>omit</w:t>
      </w:r>
    </w:p>
    <w:p w14:paraId="2673CD06" w14:textId="77777777" w:rsidR="00E40FD8" w:rsidRPr="00306B84" w:rsidRDefault="003D365D" w:rsidP="00E40FD8">
      <w:pPr>
        <w:pStyle w:val="Amainreturn"/>
      </w:pPr>
      <w:r w:rsidRPr="00306B84">
        <w:t xml:space="preserve">100 </w:t>
      </w:r>
      <w:r w:rsidRPr="00306B84">
        <w:sym w:font="Symbol" w:char="F06D"/>
      </w:r>
      <w:r w:rsidRPr="00306B84">
        <w:t>g/kg</w:t>
      </w:r>
    </w:p>
    <w:p w14:paraId="438D33C6" w14:textId="77777777" w:rsidR="00E40FD8" w:rsidRPr="00306B84" w:rsidRDefault="00E40FD8" w:rsidP="00E40FD8">
      <w:pPr>
        <w:pStyle w:val="direction"/>
      </w:pPr>
      <w:r w:rsidRPr="00306B84">
        <w:t>substitute</w:t>
      </w:r>
    </w:p>
    <w:p w14:paraId="1B080F8B" w14:textId="77777777" w:rsidR="003D365D" w:rsidRPr="00306B84" w:rsidRDefault="003D365D" w:rsidP="00E40FD8">
      <w:pPr>
        <w:pStyle w:val="Amainreturn"/>
      </w:pPr>
      <w:r w:rsidRPr="00306B84">
        <w:t>100 micrograms per kilogram</w:t>
      </w:r>
    </w:p>
    <w:p w14:paraId="1F490E75" w14:textId="77777777" w:rsidR="003D365D" w:rsidRPr="00306B84" w:rsidRDefault="00306B84" w:rsidP="00306B84">
      <w:pPr>
        <w:pStyle w:val="AH5Sec"/>
        <w:shd w:val="pct25" w:color="auto" w:fill="auto"/>
      </w:pPr>
      <w:bookmarkStart w:id="55" w:name="_Toc45803274"/>
      <w:r w:rsidRPr="00306B84">
        <w:rPr>
          <w:rStyle w:val="CharSectNo"/>
        </w:rPr>
        <w:t>53</w:t>
      </w:r>
      <w:r w:rsidRPr="00306B84">
        <w:tab/>
      </w:r>
      <w:r w:rsidR="005B79C1" w:rsidRPr="00306B84">
        <w:t xml:space="preserve">Schedule 3, section 3.3 </w:t>
      </w:r>
      <w:r w:rsidR="003D365D" w:rsidRPr="00306B84">
        <w:t>(d)</w:t>
      </w:r>
      <w:r w:rsidR="00AA5DA1" w:rsidRPr="00306B84">
        <w:t xml:space="preserve"> and (e)</w:t>
      </w:r>
      <w:bookmarkEnd w:id="55"/>
    </w:p>
    <w:p w14:paraId="50BC5281" w14:textId="77777777" w:rsidR="003D365D" w:rsidRPr="00306B84" w:rsidRDefault="00610A02" w:rsidP="00610A02">
      <w:pPr>
        <w:pStyle w:val="direction"/>
      </w:pPr>
      <w:r w:rsidRPr="00306B84">
        <w:t>substitute</w:t>
      </w:r>
    </w:p>
    <w:p w14:paraId="63B5FAF3" w14:textId="77777777" w:rsidR="003D365D" w:rsidRPr="00306B84" w:rsidRDefault="00610A02" w:rsidP="00610A02">
      <w:pPr>
        <w:pStyle w:val="ISchpara"/>
      </w:pPr>
      <w:r w:rsidRPr="00306B84">
        <w:tab/>
        <w:t>(d)</w:t>
      </w:r>
      <w:r w:rsidRPr="00306B84">
        <w:tab/>
      </w:r>
      <w:r w:rsidR="003D365D" w:rsidRPr="00306B84">
        <w:t xml:space="preserve">a dealing involving virions of a replication defective viral vector and a host not mentioned in </w:t>
      </w:r>
      <w:r w:rsidRPr="00306B84">
        <w:t>s</w:t>
      </w:r>
      <w:r w:rsidR="003D365D" w:rsidRPr="00306B84">
        <w:t>chedule 2</w:t>
      </w:r>
      <w:r w:rsidRPr="00306B84">
        <w:t xml:space="preserve">, </w:t>
      </w:r>
      <w:r w:rsidR="00B90F63" w:rsidRPr="00306B84">
        <w:t xml:space="preserve">table </w:t>
      </w:r>
      <w:r w:rsidRPr="00306B84">
        <w:t>2.2</w:t>
      </w:r>
      <w:r w:rsidR="003D365D" w:rsidRPr="00306B84">
        <w:t xml:space="preserve"> if</w:t>
      </w:r>
      <w:r w:rsidRPr="00306B84">
        <w:t>—</w:t>
      </w:r>
    </w:p>
    <w:p w14:paraId="57691F2E" w14:textId="77777777" w:rsidR="003D365D" w:rsidRPr="00306B84" w:rsidRDefault="00610A02" w:rsidP="00610A02">
      <w:pPr>
        <w:pStyle w:val="ISchsubpara"/>
      </w:pPr>
      <w:r w:rsidRPr="00306B84">
        <w:tab/>
        <w:t>(i)</w:t>
      </w:r>
      <w:r w:rsidRPr="00306B84">
        <w:tab/>
      </w:r>
      <w:r w:rsidR="003D365D" w:rsidRPr="00306B84">
        <w:t>the donor nucleic acid confers an oncogenic modification or immunomodulatory effect in humans; and</w:t>
      </w:r>
    </w:p>
    <w:p w14:paraId="76DE1EEB" w14:textId="77777777" w:rsidR="003D365D" w:rsidRPr="00306B84" w:rsidRDefault="00610A02" w:rsidP="00610A02">
      <w:pPr>
        <w:pStyle w:val="ISchsubpara"/>
      </w:pPr>
      <w:r w:rsidRPr="00306B84">
        <w:tab/>
        <w:t>(ii)</w:t>
      </w:r>
      <w:r w:rsidRPr="00306B84">
        <w:tab/>
      </w:r>
      <w:r w:rsidR="003D365D" w:rsidRPr="00306B84">
        <w:t xml:space="preserve">the dealing is not a dealing mentioned in </w:t>
      </w:r>
      <w:r w:rsidRPr="00306B84">
        <w:t>section 3.2 </w:t>
      </w:r>
      <w:r w:rsidR="003D365D" w:rsidRPr="00306B84">
        <w:t>(i);</w:t>
      </w:r>
    </w:p>
    <w:p w14:paraId="42551D33" w14:textId="77777777" w:rsidR="003D365D" w:rsidRPr="00306B84" w:rsidRDefault="0097736A" w:rsidP="008A3B3D">
      <w:pPr>
        <w:pStyle w:val="ISchpara"/>
      </w:pPr>
      <w:r w:rsidRPr="00306B84">
        <w:tab/>
        <w:t>(e)</w:t>
      </w:r>
      <w:r w:rsidRPr="00306B84">
        <w:tab/>
      </w:r>
      <w:r w:rsidR="00B90F63" w:rsidRPr="00306B84">
        <w:t>a dealing involving a replication competent virus or viral</w:t>
      </w:r>
      <w:r w:rsidRPr="00306B84">
        <w:t xml:space="preserve"> </w:t>
      </w:r>
      <w:r w:rsidR="00B90F63" w:rsidRPr="00306B84">
        <w:t>vector, other than a vector mentioned in schedule 2, table 2.2</w:t>
      </w:r>
      <w:r w:rsidR="00C60CCC" w:rsidRPr="00306B84">
        <w:t>, column</w:t>
      </w:r>
      <w:r w:rsidR="00DE77C3" w:rsidRPr="00306B84">
        <w:t> </w:t>
      </w:r>
      <w:r w:rsidR="00C60CCC" w:rsidRPr="00306B84">
        <w:t>4,</w:t>
      </w:r>
      <w:r w:rsidR="00B90F63" w:rsidRPr="00306B84">
        <w:t xml:space="preserve"> if the </w:t>
      </w:r>
      <w:r w:rsidR="003D365D" w:rsidRPr="00306B84">
        <w:t>genetic modification confers an oncogenic modification or immunomodulatory effect in humans;</w:t>
      </w:r>
    </w:p>
    <w:p w14:paraId="564E02DF" w14:textId="77777777" w:rsidR="003D365D" w:rsidRPr="00306B84" w:rsidRDefault="00306B84" w:rsidP="00306B84">
      <w:pPr>
        <w:pStyle w:val="AH5Sec"/>
        <w:shd w:val="pct25" w:color="auto" w:fill="auto"/>
      </w:pPr>
      <w:bookmarkStart w:id="56" w:name="_Toc45803275"/>
      <w:r w:rsidRPr="00306B84">
        <w:rPr>
          <w:rStyle w:val="CharSectNo"/>
        </w:rPr>
        <w:lastRenderedPageBreak/>
        <w:t>54</w:t>
      </w:r>
      <w:r w:rsidRPr="00306B84">
        <w:tab/>
      </w:r>
      <w:r w:rsidR="005B79C1" w:rsidRPr="00306B84">
        <w:t xml:space="preserve">Schedule 3, section 3.3 </w:t>
      </w:r>
      <w:r w:rsidR="003D365D" w:rsidRPr="00306B84">
        <w:t>(f)</w:t>
      </w:r>
      <w:r w:rsidR="00610A02" w:rsidRPr="00306B84">
        <w:t xml:space="preserve"> </w:t>
      </w:r>
      <w:r w:rsidR="003D365D" w:rsidRPr="00306B84">
        <w:t>(ii)</w:t>
      </w:r>
      <w:r w:rsidR="00610A02" w:rsidRPr="00306B84">
        <w:t xml:space="preserve"> </w:t>
      </w:r>
      <w:r w:rsidR="003D365D" w:rsidRPr="00306B84">
        <w:t>(B)</w:t>
      </w:r>
      <w:bookmarkEnd w:id="56"/>
    </w:p>
    <w:p w14:paraId="09D0FA95" w14:textId="77777777" w:rsidR="00C936A4" w:rsidRPr="00306B84" w:rsidRDefault="00C936A4" w:rsidP="00FF1408">
      <w:pPr>
        <w:pStyle w:val="direction"/>
      </w:pPr>
      <w:r w:rsidRPr="00306B84">
        <w:t>omit</w:t>
      </w:r>
    </w:p>
    <w:p w14:paraId="3129EA3D" w14:textId="77777777" w:rsidR="00C936A4" w:rsidRPr="00306B84" w:rsidRDefault="003D365D" w:rsidP="00FF1408">
      <w:pPr>
        <w:pStyle w:val="Amainreturn"/>
        <w:keepNext/>
      </w:pPr>
      <w:r w:rsidRPr="00306B84">
        <w:t>donor nucleic acid</w:t>
      </w:r>
    </w:p>
    <w:p w14:paraId="300C0445" w14:textId="77777777" w:rsidR="00C936A4" w:rsidRPr="00306B84" w:rsidRDefault="00C936A4" w:rsidP="00FF1408">
      <w:pPr>
        <w:pStyle w:val="direction"/>
      </w:pPr>
      <w:r w:rsidRPr="00306B84">
        <w:t>substitute</w:t>
      </w:r>
    </w:p>
    <w:p w14:paraId="580CAA4D" w14:textId="77777777" w:rsidR="003D365D" w:rsidRPr="00306B84" w:rsidRDefault="003D365D" w:rsidP="003C12DB">
      <w:pPr>
        <w:pStyle w:val="Amainreturn"/>
      </w:pPr>
      <w:r w:rsidRPr="00306B84">
        <w:t>genetic modification</w:t>
      </w:r>
    </w:p>
    <w:p w14:paraId="78EE20A3" w14:textId="77777777" w:rsidR="003D365D" w:rsidRPr="00306B84" w:rsidRDefault="00306B84" w:rsidP="00306B84">
      <w:pPr>
        <w:pStyle w:val="AH5Sec"/>
        <w:shd w:val="pct25" w:color="auto" w:fill="auto"/>
      </w:pPr>
      <w:bookmarkStart w:id="57" w:name="_Toc45803276"/>
      <w:r w:rsidRPr="00306B84">
        <w:rPr>
          <w:rStyle w:val="CharSectNo"/>
        </w:rPr>
        <w:t>55</w:t>
      </w:r>
      <w:r w:rsidRPr="00306B84">
        <w:tab/>
      </w:r>
      <w:r w:rsidR="005B79C1" w:rsidRPr="00306B84">
        <w:t xml:space="preserve">Schedule 3, section 3.3 </w:t>
      </w:r>
      <w:r w:rsidR="003D365D" w:rsidRPr="00306B84">
        <w:t>(f)</w:t>
      </w:r>
      <w:r w:rsidR="00610A02" w:rsidRPr="00306B84">
        <w:t xml:space="preserve"> </w:t>
      </w:r>
      <w:r w:rsidR="003D365D" w:rsidRPr="00306B84">
        <w:t>(ii)</w:t>
      </w:r>
      <w:r w:rsidR="00C936A4" w:rsidRPr="00306B84">
        <w:t>, example</w:t>
      </w:r>
      <w:bookmarkEnd w:id="57"/>
    </w:p>
    <w:p w14:paraId="62671728" w14:textId="77777777" w:rsidR="00C936A4" w:rsidRPr="00306B84" w:rsidRDefault="00C936A4" w:rsidP="005B60F3">
      <w:pPr>
        <w:pStyle w:val="direction"/>
      </w:pPr>
      <w:r w:rsidRPr="00306B84">
        <w:t>omit</w:t>
      </w:r>
    </w:p>
    <w:p w14:paraId="27F042CF" w14:textId="77777777" w:rsidR="00C936A4" w:rsidRPr="00306B84" w:rsidRDefault="00C936A4" w:rsidP="006006C5">
      <w:pPr>
        <w:pStyle w:val="aExamss"/>
      </w:pPr>
      <w:r w:rsidRPr="00306B84">
        <w:t>Donor nucleic acid</w:t>
      </w:r>
    </w:p>
    <w:p w14:paraId="473FBA8B" w14:textId="77777777" w:rsidR="00C936A4" w:rsidRPr="00306B84" w:rsidRDefault="00C936A4" w:rsidP="005B60F3">
      <w:pPr>
        <w:pStyle w:val="direction"/>
      </w:pPr>
      <w:r w:rsidRPr="00306B84">
        <w:t>substitute</w:t>
      </w:r>
    </w:p>
    <w:p w14:paraId="72E43AF0" w14:textId="77777777" w:rsidR="00C936A4" w:rsidRPr="00306B84" w:rsidRDefault="00C936A4" w:rsidP="006006C5">
      <w:pPr>
        <w:pStyle w:val="aExamss"/>
      </w:pPr>
      <w:r w:rsidRPr="00306B84">
        <w:t>A genetic modification</w:t>
      </w:r>
    </w:p>
    <w:p w14:paraId="38B5FE3A" w14:textId="77777777" w:rsidR="003D365D" w:rsidRPr="00306B84" w:rsidRDefault="00306B84" w:rsidP="00306B84">
      <w:pPr>
        <w:pStyle w:val="AH5Sec"/>
        <w:shd w:val="pct25" w:color="auto" w:fill="auto"/>
      </w:pPr>
      <w:bookmarkStart w:id="58" w:name="_Toc45803277"/>
      <w:r w:rsidRPr="00306B84">
        <w:rPr>
          <w:rStyle w:val="CharSectNo"/>
        </w:rPr>
        <w:t>56</w:t>
      </w:r>
      <w:r w:rsidRPr="00306B84">
        <w:tab/>
      </w:r>
      <w:r w:rsidR="005B79C1" w:rsidRPr="00306B84">
        <w:t>Schedule 3, new section 3.3 (q) to (</w:t>
      </w:r>
      <w:r w:rsidR="00A70493" w:rsidRPr="00306B84">
        <w:t>s</w:t>
      </w:r>
      <w:r w:rsidR="005B79C1" w:rsidRPr="00306B84">
        <w:t>)</w:t>
      </w:r>
      <w:bookmarkEnd w:id="58"/>
    </w:p>
    <w:p w14:paraId="38E6C66C" w14:textId="77777777" w:rsidR="003D365D" w:rsidRPr="00306B84" w:rsidRDefault="002D7219" w:rsidP="002D7219">
      <w:pPr>
        <w:pStyle w:val="direction"/>
      </w:pPr>
      <w:r w:rsidRPr="00306B84">
        <w:t>insert</w:t>
      </w:r>
    </w:p>
    <w:p w14:paraId="0856DE6D" w14:textId="77777777" w:rsidR="003D365D" w:rsidRPr="00306B84" w:rsidRDefault="002D7219" w:rsidP="002D7219">
      <w:pPr>
        <w:pStyle w:val="ISchpara"/>
      </w:pPr>
      <w:r w:rsidRPr="00306B84">
        <w:tab/>
        <w:t>(q)</w:t>
      </w:r>
      <w:r w:rsidRPr="00306B84">
        <w:tab/>
      </w:r>
      <w:r w:rsidR="003D365D" w:rsidRPr="00306B84">
        <w:t>a dealing involving a micro</w:t>
      </w:r>
      <w:r w:rsidR="003D365D" w:rsidRPr="00306B84">
        <w:noBreakHyphen/>
        <w:t>organism that satisfies the criteria in AS/NZS 2243.3:2010 for classification as Risk Group 3 and that is not undertaken</w:t>
      </w:r>
      <w:r w:rsidR="00F3691E" w:rsidRPr="00306B84">
        <w:t xml:space="preserve"> in a facility—</w:t>
      </w:r>
    </w:p>
    <w:p w14:paraId="079FB020" w14:textId="77777777" w:rsidR="003D365D" w:rsidRPr="00306B84" w:rsidRDefault="002D7219" w:rsidP="002D7219">
      <w:pPr>
        <w:pStyle w:val="ISchsubpara"/>
      </w:pPr>
      <w:r w:rsidRPr="00306B84">
        <w:tab/>
        <w:t>(i)</w:t>
      </w:r>
      <w:r w:rsidRPr="00306B84">
        <w:tab/>
      </w:r>
      <w:r w:rsidR="00F3691E" w:rsidRPr="00306B84">
        <w:t xml:space="preserve">that </w:t>
      </w:r>
      <w:r w:rsidR="003D365D" w:rsidRPr="00306B84">
        <w:t xml:space="preserve">is certified by the </w:t>
      </w:r>
      <w:r w:rsidR="00F3691E" w:rsidRPr="00306B84">
        <w:t>r</w:t>
      </w:r>
      <w:r w:rsidR="003D365D" w:rsidRPr="00306B84">
        <w:t>egulator to at least physical containment level 3 and that is appropriate for the dealing; or</w:t>
      </w:r>
    </w:p>
    <w:p w14:paraId="14347BC4" w14:textId="77777777" w:rsidR="003D365D" w:rsidRPr="00306B84" w:rsidRDefault="002D7219" w:rsidP="002D7219">
      <w:pPr>
        <w:pStyle w:val="ISchsubpara"/>
      </w:pPr>
      <w:r w:rsidRPr="00306B84">
        <w:tab/>
        <w:t>(ii)</w:t>
      </w:r>
      <w:r w:rsidRPr="00306B84">
        <w:tab/>
      </w:r>
      <w:r w:rsidR="00F3691E" w:rsidRPr="00306B84">
        <w:t xml:space="preserve">that </w:t>
      </w:r>
      <w:r w:rsidR="003D365D" w:rsidRPr="00306B84">
        <w:t xml:space="preserve">the </w:t>
      </w:r>
      <w:r w:rsidR="00F3691E" w:rsidRPr="00306B84">
        <w:t>r</w:t>
      </w:r>
      <w:r w:rsidR="003D365D" w:rsidRPr="00306B84">
        <w:t>egulator has agreed</w:t>
      </w:r>
      <w:r w:rsidR="00604F72" w:rsidRPr="00306B84">
        <w:t>,</w:t>
      </w:r>
      <w:r w:rsidR="003D365D" w:rsidRPr="00306B84">
        <w:t xml:space="preserve"> in writing</w:t>
      </w:r>
      <w:r w:rsidR="00604F72" w:rsidRPr="00306B84">
        <w:t>,</w:t>
      </w:r>
      <w:r w:rsidR="003D365D" w:rsidRPr="00306B84">
        <w:t xml:space="preserve"> is a facility in which the dealing may be undertaken;</w:t>
      </w:r>
    </w:p>
    <w:p w14:paraId="3C7CD443" w14:textId="77777777" w:rsidR="003D365D" w:rsidRPr="00306B84" w:rsidRDefault="002D7219" w:rsidP="00D20692">
      <w:pPr>
        <w:pStyle w:val="ISchpara"/>
        <w:keepLines/>
      </w:pPr>
      <w:r w:rsidRPr="00306B84">
        <w:tab/>
        <w:t>(r)</w:t>
      </w:r>
      <w:r w:rsidRPr="00306B84">
        <w:tab/>
      </w:r>
      <w:r w:rsidR="003D365D" w:rsidRPr="00306B84">
        <w:t>a dealing involving a GMO capable of sexual reproduction, the sexual progeny of which are, as a result of the genetic modification, more likely to inherit a particular nucleotide sequence or set of nucleotide sequences (when compared to inheritance from the unmodified parent organism);</w:t>
      </w:r>
    </w:p>
    <w:p w14:paraId="1BE7E1D0" w14:textId="77777777" w:rsidR="003D365D" w:rsidRPr="00306B84" w:rsidRDefault="002D7219" w:rsidP="004F02E1">
      <w:pPr>
        <w:pStyle w:val="ISchpara"/>
        <w:keepNext/>
        <w:keepLines/>
      </w:pPr>
      <w:r w:rsidRPr="00306B84">
        <w:lastRenderedPageBreak/>
        <w:tab/>
        <w:t>(s)</w:t>
      </w:r>
      <w:r w:rsidRPr="00306B84">
        <w:tab/>
      </w:r>
      <w:r w:rsidR="003D365D" w:rsidRPr="00306B84">
        <w:t>a dealing involving a viral vector that can modify an organism capable of sexual reproduction, so that the sexual progeny of the organism are more likely to inherit a particular nucleotide sequence or set of nucleotide sequences (when compared to inheritance from the unmodified parent organism).</w:t>
      </w:r>
    </w:p>
    <w:p w14:paraId="29CEA961" w14:textId="77777777" w:rsidR="003D365D" w:rsidRPr="00306B84" w:rsidRDefault="00F3691E" w:rsidP="00F3691E">
      <w:pPr>
        <w:pStyle w:val="aNote"/>
      </w:pPr>
      <w:r w:rsidRPr="00306B84">
        <w:rPr>
          <w:rStyle w:val="charItals"/>
        </w:rPr>
        <w:t>Note</w:t>
      </w:r>
      <w:r w:rsidRPr="00306B84">
        <w:rPr>
          <w:rStyle w:val="charItals"/>
        </w:rPr>
        <w:tab/>
      </w:r>
      <w:r w:rsidR="003D365D" w:rsidRPr="00306B84">
        <w:t xml:space="preserve">A modification that increases the likelihood of inheritance of a nucleotide sequence or sequences, as described in </w:t>
      </w:r>
      <w:r w:rsidR="005A029E" w:rsidRPr="00306B84">
        <w:t>paragraphs</w:t>
      </w:r>
      <w:r w:rsidR="003D365D" w:rsidRPr="00306B84">
        <w:t> (r)</w:t>
      </w:r>
      <w:r w:rsidR="00883CE2" w:rsidRPr="00306B84">
        <w:t> </w:t>
      </w:r>
      <w:r w:rsidR="003D365D" w:rsidRPr="00306B84">
        <w:t>and</w:t>
      </w:r>
      <w:r w:rsidRPr="00306B84">
        <w:t> </w:t>
      </w:r>
      <w:r w:rsidR="003D365D" w:rsidRPr="00306B84">
        <w:t>(s), is generally known as an engineered gene drive.</w:t>
      </w:r>
    </w:p>
    <w:p w14:paraId="7844A648" w14:textId="77777777" w:rsidR="00841647" w:rsidRPr="00306B84" w:rsidRDefault="00306B84" w:rsidP="00306B84">
      <w:pPr>
        <w:pStyle w:val="AH5Sec"/>
        <w:shd w:val="pct25" w:color="auto" w:fill="auto"/>
      </w:pPr>
      <w:bookmarkStart w:id="59" w:name="_Toc45803278"/>
      <w:r w:rsidRPr="00306B84">
        <w:rPr>
          <w:rStyle w:val="CharSectNo"/>
        </w:rPr>
        <w:t>57</w:t>
      </w:r>
      <w:r w:rsidRPr="00306B84">
        <w:tab/>
      </w:r>
      <w:r w:rsidR="00841647" w:rsidRPr="00306B84">
        <w:t>Schedule 3, new section 3.3 (2) to (4)</w:t>
      </w:r>
      <w:bookmarkEnd w:id="59"/>
    </w:p>
    <w:p w14:paraId="7CAC1343" w14:textId="77777777" w:rsidR="00841647" w:rsidRPr="00306B84" w:rsidRDefault="00841647" w:rsidP="00841647">
      <w:pPr>
        <w:pStyle w:val="direction"/>
      </w:pPr>
      <w:r w:rsidRPr="00306B84">
        <w:t>insert</w:t>
      </w:r>
    </w:p>
    <w:p w14:paraId="706BDBF6" w14:textId="77777777" w:rsidR="003D365D" w:rsidRPr="00306B84" w:rsidRDefault="002D7219" w:rsidP="002D7219">
      <w:pPr>
        <w:pStyle w:val="ISchMain"/>
      </w:pPr>
      <w:r w:rsidRPr="00306B84">
        <w:tab/>
        <w:t>(2)</w:t>
      </w:r>
      <w:r w:rsidRPr="00306B84">
        <w:tab/>
      </w:r>
      <w:r w:rsidR="003D365D" w:rsidRPr="00306B84">
        <w:t xml:space="preserve">For </w:t>
      </w:r>
      <w:r w:rsidR="00883CE2" w:rsidRPr="00306B84">
        <w:t>subsection</w:t>
      </w:r>
      <w:r w:rsidR="003D365D" w:rsidRPr="00306B84">
        <w:t> (1)</w:t>
      </w:r>
      <w:r w:rsidR="00883CE2" w:rsidRPr="00306B84">
        <w:t xml:space="preserve"> </w:t>
      </w:r>
      <w:r w:rsidR="003D365D" w:rsidRPr="00306B84">
        <w:t>(p), a genetically modified micro</w:t>
      </w:r>
      <w:r w:rsidR="003D365D" w:rsidRPr="00306B84">
        <w:noBreakHyphen/>
        <w:t>organism is taken to satisfy the criteria in AS/NZS 2243.3:2010 for classification as Risk Group 4 if the unmodified parent micro</w:t>
      </w:r>
      <w:r w:rsidR="003D365D" w:rsidRPr="00306B84">
        <w:noBreakHyphen/>
        <w:t>organism satisfies those criteria.</w:t>
      </w:r>
    </w:p>
    <w:p w14:paraId="74E2587C" w14:textId="77777777" w:rsidR="0024761B" w:rsidRPr="00306B84" w:rsidRDefault="002D7219" w:rsidP="002D7219">
      <w:pPr>
        <w:pStyle w:val="ISchMain"/>
      </w:pPr>
      <w:r w:rsidRPr="00306B84">
        <w:tab/>
        <w:t>(3)</w:t>
      </w:r>
      <w:r w:rsidRPr="00306B84">
        <w:tab/>
      </w:r>
      <w:r w:rsidR="003D365D" w:rsidRPr="00306B84">
        <w:t xml:space="preserve">For </w:t>
      </w:r>
      <w:r w:rsidR="00883CE2" w:rsidRPr="00306B84">
        <w:t>subsection</w:t>
      </w:r>
      <w:r w:rsidR="003D365D" w:rsidRPr="00306B84">
        <w:t> (1)</w:t>
      </w:r>
      <w:r w:rsidR="00883CE2" w:rsidRPr="00306B84">
        <w:t xml:space="preserve"> </w:t>
      </w:r>
      <w:r w:rsidR="003D365D" w:rsidRPr="00306B84">
        <w:t>(q), a genetically modified micro</w:t>
      </w:r>
      <w:r w:rsidR="003D365D" w:rsidRPr="00306B84">
        <w:noBreakHyphen/>
        <w:t>organism is taken to satisfy the criteria in AS/NZS 2243.3:2010 for classification as Risk Group 3 if the unmodified parent micro</w:t>
      </w:r>
      <w:r w:rsidR="003D365D" w:rsidRPr="00306B84">
        <w:noBreakHyphen/>
        <w:t>organism satisfies those criteria.</w:t>
      </w:r>
    </w:p>
    <w:p w14:paraId="2A699172" w14:textId="77777777" w:rsidR="003D365D" w:rsidRPr="00306B84" w:rsidRDefault="002D7219" w:rsidP="002D7219">
      <w:pPr>
        <w:pStyle w:val="ISchMain"/>
      </w:pPr>
      <w:r w:rsidRPr="00306B84">
        <w:tab/>
        <w:t>(4)</w:t>
      </w:r>
      <w:r w:rsidRPr="00306B84">
        <w:tab/>
      </w:r>
      <w:r w:rsidR="003D365D" w:rsidRPr="00306B84">
        <w:t>However, sub</w:t>
      </w:r>
      <w:r w:rsidR="00883CE2" w:rsidRPr="00306B84">
        <w:t>section</w:t>
      </w:r>
      <w:r w:rsidR="003D365D" w:rsidRPr="00306B84">
        <w:t xml:space="preserve"> (3) does not apply in relation to a replication defective retroviral vector that meets the criteria in </w:t>
      </w:r>
      <w:r w:rsidR="00883CE2" w:rsidRPr="00306B84">
        <w:t>section</w:t>
      </w:r>
      <w:r w:rsidR="003D365D" w:rsidRPr="00306B84">
        <w:t> </w:t>
      </w:r>
      <w:r w:rsidR="00883CE2" w:rsidRPr="00306B84">
        <w:t>3.2 </w:t>
      </w:r>
      <w:r w:rsidR="003D365D" w:rsidRPr="00306B84">
        <w:t>(l)</w:t>
      </w:r>
      <w:r w:rsidR="000329E4" w:rsidRPr="00306B84">
        <w:t> </w:t>
      </w:r>
      <w:r w:rsidR="003D365D" w:rsidRPr="00306B84">
        <w:t>or</w:t>
      </w:r>
      <w:r w:rsidR="000329E4" w:rsidRPr="00306B84">
        <w:t> </w:t>
      </w:r>
      <w:r w:rsidR="003D365D" w:rsidRPr="00306B84">
        <w:t>(m).</w:t>
      </w:r>
    </w:p>
    <w:p w14:paraId="2EFD9AC2" w14:textId="77777777" w:rsidR="004E5E2C" w:rsidRPr="00306B84" w:rsidRDefault="00306B84" w:rsidP="00306B84">
      <w:pPr>
        <w:pStyle w:val="AH5Sec"/>
        <w:shd w:val="pct25" w:color="auto" w:fill="auto"/>
      </w:pPr>
      <w:bookmarkStart w:id="60" w:name="_Toc45803279"/>
      <w:r w:rsidRPr="00306B84">
        <w:rPr>
          <w:rStyle w:val="CharSectNo"/>
        </w:rPr>
        <w:t>58</w:t>
      </w:r>
      <w:r w:rsidRPr="00306B84">
        <w:tab/>
      </w:r>
      <w:r w:rsidR="004E5E2C" w:rsidRPr="00306B84">
        <w:t>Dictionary, note 3</w:t>
      </w:r>
      <w:bookmarkEnd w:id="60"/>
    </w:p>
    <w:p w14:paraId="5226BDDF" w14:textId="77777777" w:rsidR="004E5E2C" w:rsidRPr="00306B84" w:rsidRDefault="004E5E2C" w:rsidP="004E5E2C">
      <w:pPr>
        <w:pStyle w:val="direction"/>
      </w:pPr>
      <w:r w:rsidRPr="00306B84">
        <w:t>insert</w:t>
      </w:r>
    </w:p>
    <w:p w14:paraId="334EF319" w14:textId="77777777" w:rsidR="00D37751" w:rsidRPr="00306B84" w:rsidRDefault="00306B84" w:rsidP="00306B84">
      <w:pPr>
        <w:pStyle w:val="aNoteBulletss"/>
        <w:tabs>
          <w:tab w:val="left" w:pos="2300"/>
        </w:tabs>
      </w:pPr>
      <w:r w:rsidRPr="00306B84">
        <w:rPr>
          <w:rFonts w:ascii="Symbol" w:hAnsi="Symbol"/>
        </w:rPr>
        <w:t></w:t>
      </w:r>
      <w:r w:rsidRPr="00306B84">
        <w:rPr>
          <w:rFonts w:ascii="Symbol" w:hAnsi="Symbol"/>
        </w:rPr>
        <w:tab/>
      </w:r>
      <w:r w:rsidR="00D37751" w:rsidRPr="00306B84">
        <w:t>accredited organisation</w:t>
      </w:r>
    </w:p>
    <w:p w14:paraId="76D0CCD0" w14:textId="77777777" w:rsidR="00D37751" w:rsidRPr="00306B84" w:rsidRDefault="00306B84" w:rsidP="00306B84">
      <w:pPr>
        <w:pStyle w:val="aNoteBulletss"/>
        <w:tabs>
          <w:tab w:val="left" w:pos="2300"/>
        </w:tabs>
      </w:pPr>
      <w:r w:rsidRPr="00306B84">
        <w:rPr>
          <w:rFonts w:ascii="Symbol" w:hAnsi="Symbol"/>
        </w:rPr>
        <w:t></w:t>
      </w:r>
      <w:r w:rsidRPr="00306B84">
        <w:rPr>
          <w:rFonts w:ascii="Symbol" w:hAnsi="Symbol"/>
        </w:rPr>
        <w:tab/>
      </w:r>
      <w:r w:rsidR="00D37751" w:rsidRPr="00306B84">
        <w:t>environment</w:t>
      </w:r>
    </w:p>
    <w:p w14:paraId="434E3362" w14:textId="77777777" w:rsidR="00D37751" w:rsidRPr="00306B84" w:rsidRDefault="00306B84" w:rsidP="00306B84">
      <w:pPr>
        <w:pStyle w:val="aNoteBulletss"/>
        <w:tabs>
          <w:tab w:val="left" w:pos="2300"/>
        </w:tabs>
      </w:pPr>
      <w:r w:rsidRPr="00306B84">
        <w:rPr>
          <w:rFonts w:ascii="Symbol" w:hAnsi="Symbol"/>
        </w:rPr>
        <w:t></w:t>
      </w:r>
      <w:r w:rsidRPr="00306B84">
        <w:rPr>
          <w:rFonts w:ascii="Symbol" w:hAnsi="Symbol"/>
        </w:rPr>
        <w:tab/>
      </w:r>
      <w:r w:rsidR="00D37751" w:rsidRPr="00306B84">
        <w:t>facility</w:t>
      </w:r>
    </w:p>
    <w:p w14:paraId="2A161F21" w14:textId="77777777" w:rsidR="00D37751" w:rsidRPr="00306B84" w:rsidRDefault="00306B84" w:rsidP="00306B84">
      <w:pPr>
        <w:pStyle w:val="aNoteBulletss"/>
        <w:tabs>
          <w:tab w:val="left" w:pos="2300"/>
        </w:tabs>
      </w:pPr>
      <w:r w:rsidRPr="00306B84">
        <w:rPr>
          <w:rFonts w:ascii="Symbol" w:hAnsi="Symbol"/>
        </w:rPr>
        <w:t></w:t>
      </w:r>
      <w:r w:rsidRPr="00306B84">
        <w:rPr>
          <w:rFonts w:ascii="Symbol" w:hAnsi="Symbol"/>
        </w:rPr>
        <w:tab/>
      </w:r>
      <w:r w:rsidR="00D37751" w:rsidRPr="00306B84">
        <w:t>gene technology technical advisory committee</w:t>
      </w:r>
    </w:p>
    <w:p w14:paraId="2DB4F760" w14:textId="77777777" w:rsidR="00D116A0" w:rsidRPr="00306B84" w:rsidRDefault="00306B84" w:rsidP="00306B84">
      <w:pPr>
        <w:pStyle w:val="aNoteBulletss"/>
        <w:tabs>
          <w:tab w:val="left" w:pos="2300"/>
        </w:tabs>
      </w:pPr>
      <w:r w:rsidRPr="00306B84">
        <w:rPr>
          <w:rFonts w:ascii="Symbol" w:hAnsi="Symbol"/>
        </w:rPr>
        <w:t></w:t>
      </w:r>
      <w:r w:rsidRPr="00306B84">
        <w:rPr>
          <w:rFonts w:ascii="Symbol" w:hAnsi="Symbol"/>
        </w:rPr>
        <w:tab/>
      </w:r>
      <w:r w:rsidR="00D116A0" w:rsidRPr="00306B84">
        <w:t>intentional release of a GMO into the environment (see s 11)</w:t>
      </w:r>
    </w:p>
    <w:p w14:paraId="1282F52B" w14:textId="77777777" w:rsidR="006F22E2" w:rsidRPr="00306B84" w:rsidRDefault="00306B84" w:rsidP="00306B84">
      <w:pPr>
        <w:pStyle w:val="AH5Sec"/>
        <w:shd w:val="pct25" w:color="auto" w:fill="auto"/>
      </w:pPr>
      <w:bookmarkStart w:id="61" w:name="_Toc45803280"/>
      <w:r w:rsidRPr="00306B84">
        <w:rPr>
          <w:rStyle w:val="CharSectNo"/>
        </w:rPr>
        <w:lastRenderedPageBreak/>
        <w:t>59</w:t>
      </w:r>
      <w:r w:rsidRPr="00306B84">
        <w:tab/>
      </w:r>
      <w:r w:rsidR="006F22E2" w:rsidRPr="00306B84">
        <w:t>Dictionary, note 3</w:t>
      </w:r>
      <w:bookmarkEnd w:id="61"/>
    </w:p>
    <w:p w14:paraId="45043D8D" w14:textId="77777777" w:rsidR="006F22E2" w:rsidRPr="00306B84" w:rsidRDefault="006F22E2" w:rsidP="00FF1408">
      <w:pPr>
        <w:pStyle w:val="direction"/>
      </w:pPr>
      <w:r w:rsidRPr="00306B84">
        <w:t>omit</w:t>
      </w:r>
    </w:p>
    <w:p w14:paraId="4EBA1646" w14:textId="77777777" w:rsidR="006F22E2" w:rsidRPr="00306B84" w:rsidRDefault="00306B84" w:rsidP="003C12DB">
      <w:pPr>
        <w:pStyle w:val="aNoteBulletss"/>
        <w:tabs>
          <w:tab w:val="left" w:pos="2300"/>
        </w:tabs>
      </w:pPr>
      <w:r w:rsidRPr="00306B84">
        <w:rPr>
          <w:rFonts w:ascii="Symbol" w:hAnsi="Symbol"/>
        </w:rPr>
        <w:t></w:t>
      </w:r>
      <w:r w:rsidRPr="00306B84">
        <w:rPr>
          <w:rFonts w:ascii="Symbol" w:hAnsi="Symbol"/>
        </w:rPr>
        <w:tab/>
      </w:r>
      <w:r w:rsidR="006F22E2" w:rsidRPr="00306B84">
        <w:t>GM product</w:t>
      </w:r>
    </w:p>
    <w:p w14:paraId="53F56348" w14:textId="77777777" w:rsidR="009F14B3" w:rsidRPr="00306B84" w:rsidRDefault="00306B84" w:rsidP="00306B84">
      <w:pPr>
        <w:pStyle w:val="AH5Sec"/>
        <w:shd w:val="pct25" w:color="auto" w:fill="auto"/>
        <w:rPr>
          <w:rStyle w:val="charItals"/>
        </w:rPr>
      </w:pPr>
      <w:bookmarkStart w:id="62" w:name="_Toc45803281"/>
      <w:r w:rsidRPr="00306B84">
        <w:rPr>
          <w:rStyle w:val="CharSectNo"/>
        </w:rPr>
        <w:t>60</w:t>
      </w:r>
      <w:r w:rsidRPr="00306B84">
        <w:rPr>
          <w:rStyle w:val="charItals"/>
          <w:i w:val="0"/>
        </w:rPr>
        <w:tab/>
      </w:r>
      <w:r w:rsidR="009F14B3" w:rsidRPr="00306B84">
        <w:t xml:space="preserve">Dictionary, definition of </w:t>
      </w:r>
      <w:r w:rsidR="009F14B3" w:rsidRPr="00306B84">
        <w:rPr>
          <w:rStyle w:val="charItals"/>
        </w:rPr>
        <w:t>characterised</w:t>
      </w:r>
      <w:bookmarkEnd w:id="62"/>
    </w:p>
    <w:p w14:paraId="07EE918F" w14:textId="77777777" w:rsidR="009F14B3" w:rsidRPr="00306B84" w:rsidRDefault="009F14B3" w:rsidP="009F14B3">
      <w:pPr>
        <w:pStyle w:val="direction"/>
      </w:pPr>
      <w:r w:rsidRPr="00306B84">
        <w:t>substitute</w:t>
      </w:r>
    </w:p>
    <w:p w14:paraId="6652CA9A" w14:textId="77777777" w:rsidR="009F14B3" w:rsidRPr="00306B84" w:rsidRDefault="009F14B3" w:rsidP="003C12DB">
      <w:pPr>
        <w:pStyle w:val="aDef"/>
        <w:keepNext/>
      </w:pPr>
      <w:r w:rsidRPr="00306B84">
        <w:rPr>
          <w:rStyle w:val="charBoldItals"/>
        </w:rPr>
        <w:t>characterised</w:t>
      </w:r>
      <w:r w:rsidRPr="00306B84">
        <w:t xml:space="preserve"> means—</w:t>
      </w:r>
    </w:p>
    <w:p w14:paraId="113363DE" w14:textId="77777777" w:rsidR="009F14B3" w:rsidRPr="00306B84" w:rsidRDefault="009F14B3" w:rsidP="009F14B3">
      <w:pPr>
        <w:pStyle w:val="Idefpara"/>
      </w:pPr>
      <w:r w:rsidRPr="00306B84">
        <w:tab/>
        <w:t>(a)</w:t>
      </w:r>
      <w:r w:rsidRPr="00306B84">
        <w:tab/>
        <w:t>in relation to a nucleic acid—the nucleic acid has been sequenced and there is an understanding of potential gene products or potential functions of the nucleic acid; or</w:t>
      </w:r>
    </w:p>
    <w:p w14:paraId="7B8B0107" w14:textId="77777777" w:rsidR="009F14B3" w:rsidRPr="00306B84" w:rsidRDefault="009F14B3" w:rsidP="0034518E">
      <w:pPr>
        <w:pStyle w:val="Idefpara"/>
      </w:pPr>
      <w:r w:rsidRPr="00306B84">
        <w:tab/>
        <w:t>(b)</w:t>
      </w:r>
      <w:r w:rsidRPr="00306B84">
        <w:tab/>
        <w:t>in relation to a genetic modification—the gene or genomic region which is modified has been sequenced and there is an understanding of—</w:t>
      </w:r>
    </w:p>
    <w:p w14:paraId="1EB37164" w14:textId="77777777" w:rsidR="009F14B3" w:rsidRPr="00306B84" w:rsidRDefault="009F14B3" w:rsidP="009F14B3">
      <w:pPr>
        <w:pStyle w:val="Idefsubpara"/>
      </w:pPr>
      <w:r w:rsidRPr="00306B84">
        <w:tab/>
        <w:t>(i)</w:t>
      </w:r>
      <w:r w:rsidRPr="00306B84">
        <w:tab/>
        <w:t>potential gene products or potential functions of the gene or genomic region; and</w:t>
      </w:r>
    </w:p>
    <w:p w14:paraId="6511C8F1" w14:textId="77777777" w:rsidR="009F14B3" w:rsidRPr="00306B84" w:rsidRDefault="009F14B3" w:rsidP="009F14B3">
      <w:pPr>
        <w:pStyle w:val="Idefsubpara"/>
      </w:pPr>
      <w:r w:rsidRPr="00306B84">
        <w:tab/>
        <w:t>(ii)</w:t>
      </w:r>
      <w:r w:rsidRPr="00306B84">
        <w:tab/>
        <w:t>the likely effect of the genetic modification on the gene products or functions.</w:t>
      </w:r>
    </w:p>
    <w:p w14:paraId="7656A78E" w14:textId="77777777" w:rsidR="009F14B3" w:rsidRPr="00306B84" w:rsidRDefault="00306B84" w:rsidP="00306B84">
      <w:pPr>
        <w:pStyle w:val="AH5Sec"/>
        <w:shd w:val="pct25" w:color="auto" w:fill="auto"/>
        <w:rPr>
          <w:rStyle w:val="charItals"/>
        </w:rPr>
      </w:pPr>
      <w:bookmarkStart w:id="63" w:name="_Toc45803282"/>
      <w:r w:rsidRPr="00306B84">
        <w:rPr>
          <w:rStyle w:val="CharSectNo"/>
        </w:rPr>
        <w:t>61</w:t>
      </w:r>
      <w:r w:rsidRPr="00306B84">
        <w:rPr>
          <w:rStyle w:val="charItals"/>
          <w:i w:val="0"/>
        </w:rPr>
        <w:tab/>
      </w:r>
      <w:r w:rsidR="009F14B3" w:rsidRPr="00306B84">
        <w:t>Dictionary, new definition</w:t>
      </w:r>
      <w:r w:rsidR="00CC3F36" w:rsidRPr="00306B84">
        <w:t>s</w:t>
      </w:r>
      <w:bookmarkEnd w:id="63"/>
    </w:p>
    <w:p w14:paraId="7566E2E7" w14:textId="77777777" w:rsidR="009F14B3" w:rsidRPr="00306B84" w:rsidRDefault="009F14B3" w:rsidP="009F14B3">
      <w:pPr>
        <w:pStyle w:val="direction"/>
      </w:pPr>
      <w:r w:rsidRPr="00306B84">
        <w:t>insert</w:t>
      </w:r>
    </w:p>
    <w:p w14:paraId="071B9C8D" w14:textId="77777777" w:rsidR="00CC3F36" w:rsidRPr="00306B84" w:rsidRDefault="00CC3F36" w:rsidP="00306B84">
      <w:pPr>
        <w:pStyle w:val="aDef"/>
      </w:pPr>
      <w:r w:rsidRPr="00306B84">
        <w:rPr>
          <w:rStyle w:val="charBoldItals"/>
        </w:rPr>
        <w:t>host</w:t>
      </w:r>
      <w:r w:rsidR="00036F1F" w:rsidRPr="00306B84">
        <w:t>, for part 2.2</w:t>
      </w:r>
      <w:r w:rsidR="00962D47" w:rsidRPr="00306B84">
        <w:t xml:space="preserve"> (</w:t>
      </w:r>
      <w:r w:rsidR="00962D47" w:rsidRPr="003C12DB">
        <w:t>Host/vector systems for exempt dealings</w:t>
      </w:r>
      <w:r w:rsidR="00962D47" w:rsidRPr="00306B84">
        <w:t>)</w:t>
      </w:r>
      <w:r w:rsidR="00036F1F" w:rsidRPr="00306B84">
        <w:t>—see</w:t>
      </w:r>
      <w:r w:rsidR="00962D47" w:rsidRPr="00306B84">
        <w:t> </w:t>
      </w:r>
      <w:r w:rsidR="00036F1F" w:rsidRPr="00306B84">
        <w:t>schedule 2, section 2.2.</w:t>
      </w:r>
    </w:p>
    <w:p w14:paraId="49517E9A" w14:textId="77777777" w:rsidR="004B2AE6" w:rsidRPr="00306B84" w:rsidRDefault="009F14B3" w:rsidP="00306B84">
      <w:pPr>
        <w:pStyle w:val="aDef"/>
      </w:pPr>
      <w:r w:rsidRPr="00306B84">
        <w:rPr>
          <w:rStyle w:val="charBoldItals"/>
        </w:rPr>
        <w:t>host/vector system</w:t>
      </w:r>
      <w:r w:rsidR="004B2AE6" w:rsidRPr="00306B84">
        <w:t>, for part 2.2</w:t>
      </w:r>
      <w:r w:rsidR="00962D47" w:rsidRPr="00306B84">
        <w:t xml:space="preserve"> (</w:t>
      </w:r>
      <w:r w:rsidR="00962D47" w:rsidRPr="003C12DB">
        <w:t>Host/vector systems for exempt dealings</w:t>
      </w:r>
      <w:r w:rsidR="00962D47" w:rsidRPr="00306B84">
        <w:t>)</w:t>
      </w:r>
      <w:r w:rsidR="004B2AE6" w:rsidRPr="00306B84">
        <w:t xml:space="preserve">—see schedule 2, </w:t>
      </w:r>
      <w:r w:rsidR="0000223F" w:rsidRPr="00306B84">
        <w:t>section</w:t>
      </w:r>
      <w:r w:rsidR="004B2AE6" w:rsidRPr="00306B84">
        <w:t> 2.2.</w:t>
      </w:r>
    </w:p>
    <w:p w14:paraId="5672A852" w14:textId="77777777" w:rsidR="009F14B3" w:rsidRPr="00306B84" w:rsidRDefault="00306B84" w:rsidP="006006C5">
      <w:pPr>
        <w:pStyle w:val="AH5Sec"/>
        <w:shd w:val="pct25" w:color="auto" w:fill="auto"/>
      </w:pPr>
      <w:bookmarkStart w:id="64" w:name="_Toc45803283"/>
      <w:r w:rsidRPr="00306B84">
        <w:rPr>
          <w:rStyle w:val="CharSectNo"/>
        </w:rPr>
        <w:lastRenderedPageBreak/>
        <w:t>62</w:t>
      </w:r>
      <w:r w:rsidRPr="00306B84">
        <w:tab/>
      </w:r>
      <w:r w:rsidR="009F14B3" w:rsidRPr="00306B84">
        <w:t xml:space="preserve">Dictionary, definition of </w:t>
      </w:r>
      <w:r w:rsidR="009F14B3" w:rsidRPr="00306B84">
        <w:rPr>
          <w:rStyle w:val="charItals"/>
        </w:rPr>
        <w:t>toxin</w:t>
      </w:r>
      <w:r w:rsidR="009F14B3" w:rsidRPr="00306B84">
        <w:rPr>
          <w:rStyle w:val="charItals"/>
        </w:rPr>
        <w:noBreakHyphen/>
        <w:t>producing organism</w:t>
      </w:r>
      <w:bookmarkEnd w:id="64"/>
    </w:p>
    <w:p w14:paraId="07B02B7B" w14:textId="77777777" w:rsidR="009F14B3" w:rsidRPr="00306B84" w:rsidRDefault="009F14B3" w:rsidP="006006C5">
      <w:pPr>
        <w:pStyle w:val="direction"/>
      </w:pPr>
      <w:r w:rsidRPr="00306B84">
        <w:t>omit</w:t>
      </w:r>
    </w:p>
    <w:p w14:paraId="0C80D16C" w14:textId="77777777" w:rsidR="009F14B3" w:rsidRPr="00306B84" w:rsidRDefault="009F14B3" w:rsidP="006006C5">
      <w:pPr>
        <w:pStyle w:val="Amainreturn"/>
        <w:keepNext/>
      </w:pPr>
      <w:r w:rsidRPr="00306B84">
        <w:t xml:space="preserve">100 </w:t>
      </w:r>
      <w:r w:rsidRPr="00306B84">
        <w:sym w:font="Symbol" w:char="F06D"/>
      </w:r>
      <w:r w:rsidRPr="00306B84">
        <w:t>g/kg</w:t>
      </w:r>
    </w:p>
    <w:p w14:paraId="44EED781" w14:textId="77777777" w:rsidR="009F14B3" w:rsidRPr="00306B84" w:rsidRDefault="009F14B3" w:rsidP="006006C5">
      <w:pPr>
        <w:pStyle w:val="direction"/>
      </w:pPr>
      <w:r w:rsidRPr="00306B84">
        <w:t>substitute</w:t>
      </w:r>
    </w:p>
    <w:p w14:paraId="19CE3D57" w14:textId="77777777" w:rsidR="009F14B3" w:rsidRPr="00306B84" w:rsidRDefault="009F14B3" w:rsidP="0032143A">
      <w:pPr>
        <w:pStyle w:val="Amainreturn"/>
      </w:pPr>
      <w:r w:rsidRPr="00306B84">
        <w:t>100 micrograms per kilogram</w:t>
      </w:r>
    </w:p>
    <w:p w14:paraId="18140567" w14:textId="77777777" w:rsidR="005818A4" w:rsidRPr="00306B84" w:rsidRDefault="00306B84" w:rsidP="00306B84">
      <w:pPr>
        <w:pStyle w:val="AH5Sec"/>
        <w:shd w:val="pct25" w:color="auto" w:fill="auto"/>
        <w:rPr>
          <w:rStyle w:val="charItals"/>
        </w:rPr>
      </w:pPr>
      <w:bookmarkStart w:id="65" w:name="_Toc45803284"/>
      <w:r w:rsidRPr="00306B84">
        <w:rPr>
          <w:rStyle w:val="CharSectNo"/>
        </w:rPr>
        <w:t>63</w:t>
      </w:r>
      <w:r w:rsidRPr="00306B84">
        <w:rPr>
          <w:rStyle w:val="charItals"/>
          <w:i w:val="0"/>
        </w:rPr>
        <w:tab/>
      </w:r>
      <w:r w:rsidR="005818A4" w:rsidRPr="00306B84">
        <w:t xml:space="preserve">Dictionary, new definition of </w:t>
      </w:r>
      <w:r w:rsidR="005818A4" w:rsidRPr="00306B84">
        <w:rPr>
          <w:rStyle w:val="charItals"/>
        </w:rPr>
        <w:t>vector</w:t>
      </w:r>
      <w:bookmarkEnd w:id="65"/>
    </w:p>
    <w:p w14:paraId="53200F3E" w14:textId="77777777" w:rsidR="005818A4" w:rsidRPr="00306B84" w:rsidRDefault="005818A4" w:rsidP="0032143A">
      <w:pPr>
        <w:pStyle w:val="direction"/>
      </w:pPr>
      <w:r w:rsidRPr="00306B84">
        <w:t>insert</w:t>
      </w:r>
    </w:p>
    <w:p w14:paraId="0FF59AAA" w14:textId="77777777" w:rsidR="005818A4" w:rsidRPr="00306B84" w:rsidRDefault="005818A4" w:rsidP="006006C5">
      <w:pPr>
        <w:pStyle w:val="aDef"/>
      </w:pPr>
      <w:r w:rsidRPr="00306B84">
        <w:rPr>
          <w:rStyle w:val="charBoldItals"/>
        </w:rPr>
        <w:t>vector</w:t>
      </w:r>
      <w:r w:rsidRPr="00306B84">
        <w:t>, for part 2.2</w:t>
      </w:r>
      <w:r w:rsidR="00524B7A" w:rsidRPr="00306B84">
        <w:t xml:space="preserve"> (</w:t>
      </w:r>
      <w:r w:rsidR="00524B7A" w:rsidRPr="003C12DB">
        <w:t>Host/vector systems for exempt dealings</w:t>
      </w:r>
      <w:r w:rsidR="00524B7A" w:rsidRPr="00306B84">
        <w:t>)</w:t>
      </w:r>
      <w:r w:rsidRPr="00306B84">
        <w:t>—see</w:t>
      </w:r>
      <w:r w:rsidR="00962F30" w:rsidRPr="00306B84">
        <w:t> </w:t>
      </w:r>
      <w:r w:rsidRPr="00306B84">
        <w:t>schedule 2, section 2.2.</w:t>
      </w:r>
    </w:p>
    <w:p w14:paraId="5C3B16C4" w14:textId="77777777" w:rsidR="00811B47" w:rsidRPr="00306B84" w:rsidRDefault="00306B84" w:rsidP="00306B84">
      <w:pPr>
        <w:pStyle w:val="AH5Sec"/>
        <w:shd w:val="pct25" w:color="auto" w:fill="auto"/>
        <w:rPr>
          <w:rStyle w:val="charItals"/>
        </w:rPr>
      </w:pPr>
      <w:bookmarkStart w:id="66" w:name="_Toc45803285"/>
      <w:r w:rsidRPr="00306B84">
        <w:rPr>
          <w:rStyle w:val="CharSectNo"/>
        </w:rPr>
        <w:t>64</w:t>
      </w:r>
      <w:r w:rsidRPr="00306B84">
        <w:rPr>
          <w:rStyle w:val="charItals"/>
          <w:i w:val="0"/>
        </w:rPr>
        <w:tab/>
      </w:r>
      <w:r w:rsidR="00811B47" w:rsidRPr="00306B84">
        <w:t xml:space="preserve">Further amendments, mentions of </w:t>
      </w:r>
      <w:r w:rsidR="00811B47" w:rsidRPr="00306B84">
        <w:rPr>
          <w:rStyle w:val="charItals"/>
        </w:rPr>
        <w:t>part 2.2</w:t>
      </w:r>
      <w:bookmarkEnd w:id="66"/>
    </w:p>
    <w:p w14:paraId="61E54115" w14:textId="77777777" w:rsidR="00811B47" w:rsidRPr="00306B84" w:rsidRDefault="00811B47" w:rsidP="00811B47">
      <w:pPr>
        <w:pStyle w:val="direction"/>
      </w:pPr>
      <w:r w:rsidRPr="00306B84">
        <w:t>omit</w:t>
      </w:r>
    </w:p>
    <w:p w14:paraId="32FEA157" w14:textId="77777777" w:rsidR="00811B47" w:rsidRPr="00306B84" w:rsidRDefault="00811B47" w:rsidP="00811B47">
      <w:pPr>
        <w:pStyle w:val="Amainreturn"/>
      </w:pPr>
      <w:r w:rsidRPr="00306B84">
        <w:t>part 2.2</w:t>
      </w:r>
    </w:p>
    <w:p w14:paraId="6D8050DB" w14:textId="77777777" w:rsidR="00811B47" w:rsidRPr="00306B84" w:rsidRDefault="00811B47" w:rsidP="00811B47">
      <w:pPr>
        <w:pStyle w:val="direction"/>
      </w:pPr>
      <w:r w:rsidRPr="00306B84">
        <w:t>substitute</w:t>
      </w:r>
    </w:p>
    <w:p w14:paraId="6EAAE1FC" w14:textId="77777777" w:rsidR="00811B47" w:rsidRPr="00306B84" w:rsidRDefault="00811B47" w:rsidP="00811B47">
      <w:pPr>
        <w:pStyle w:val="Amainreturn"/>
      </w:pPr>
      <w:r w:rsidRPr="00306B84">
        <w:t>table 2.2</w:t>
      </w:r>
    </w:p>
    <w:p w14:paraId="2CAC6746" w14:textId="77777777" w:rsidR="00811B47" w:rsidRPr="00306B84" w:rsidRDefault="00811B47" w:rsidP="00811B47">
      <w:pPr>
        <w:pStyle w:val="direction"/>
      </w:pPr>
      <w:r w:rsidRPr="00306B84">
        <w:t>in</w:t>
      </w:r>
    </w:p>
    <w:p w14:paraId="6D02C377" w14:textId="77777777" w:rsidR="00811B47" w:rsidRPr="00306B84" w:rsidRDefault="00306B84" w:rsidP="00306B84">
      <w:pPr>
        <w:pStyle w:val="Amainbullet"/>
        <w:tabs>
          <w:tab w:val="left" w:pos="1500"/>
        </w:tabs>
      </w:pPr>
      <w:r w:rsidRPr="00306B84">
        <w:rPr>
          <w:rFonts w:ascii="Symbol" w:hAnsi="Symbol"/>
          <w:sz w:val="20"/>
        </w:rPr>
        <w:t></w:t>
      </w:r>
      <w:r w:rsidRPr="00306B84">
        <w:rPr>
          <w:rFonts w:ascii="Symbol" w:hAnsi="Symbol"/>
          <w:sz w:val="20"/>
        </w:rPr>
        <w:tab/>
      </w:r>
      <w:r w:rsidR="00811B47" w:rsidRPr="00306B84">
        <w:t>schedule 2, part 2.1, item 4</w:t>
      </w:r>
      <w:r w:rsidR="008466F2" w:rsidRPr="00306B84">
        <w:t xml:space="preserve"> </w:t>
      </w:r>
      <w:r w:rsidR="00811B47" w:rsidRPr="00306B84">
        <w:t>(1)</w:t>
      </w:r>
    </w:p>
    <w:p w14:paraId="1E11A0AC" w14:textId="77777777" w:rsidR="00811B47" w:rsidRPr="00306B84" w:rsidRDefault="00306B84" w:rsidP="00306B84">
      <w:pPr>
        <w:pStyle w:val="Amainbullet"/>
        <w:tabs>
          <w:tab w:val="left" w:pos="1500"/>
        </w:tabs>
      </w:pPr>
      <w:r w:rsidRPr="00306B84">
        <w:rPr>
          <w:rFonts w:ascii="Symbol" w:hAnsi="Symbol"/>
          <w:sz w:val="20"/>
        </w:rPr>
        <w:t></w:t>
      </w:r>
      <w:r w:rsidRPr="00306B84">
        <w:rPr>
          <w:rFonts w:ascii="Symbol" w:hAnsi="Symbol"/>
          <w:sz w:val="20"/>
        </w:rPr>
        <w:tab/>
      </w:r>
      <w:r w:rsidR="00811B47" w:rsidRPr="00306B84">
        <w:t>schedule 3, section 3.2 (c), (e)</w:t>
      </w:r>
      <w:r w:rsidR="005A4AB5" w:rsidRPr="00306B84">
        <w:t xml:space="preserve"> and</w:t>
      </w:r>
      <w:r w:rsidR="00811B47" w:rsidRPr="00306B84">
        <w:t xml:space="preserve"> (f)</w:t>
      </w:r>
    </w:p>
    <w:p w14:paraId="254DA474" w14:textId="77777777" w:rsidR="00811B47" w:rsidRPr="00306B84" w:rsidRDefault="00306B84" w:rsidP="00306B84">
      <w:pPr>
        <w:pStyle w:val="Amainbullet"/>
        <w:tabs>
          <w:tab w:val="left" w:pos="1500"/>
        </w:tabs>
      </w:pPr>
      <w:r w:rsidRPr="00306B84">
        <w:rPr>
          <w:rFonts w:ascii="Symbol" w:hAnsi="Symbol"/>
          <w:sz w:val="20"/>
        </w:rPr>
        <w:t></w:t>
      </w:r>
      <w:r w:rsidRPr="00306B84">
        <w:rPr>
          <w:rFonts w:ascii="Symbol" w:hAnsi="Symbol"/>
          <w:sz w:val="20"/>
        </w:rPr>
        <w:tab/>
      </w:r>
      <w:r w:rsidR="00811B47" w:rsidRPr="00306B84">
        <w:t>schedule 3, section 3.3 (f) (ii) (A), (g) (ii)</w:t>
      </w:r>
      <w:r w:rsidR="005A4AB5" w:rsidRPr="00306B84">
        <w:t xml:space="preserve"> and</w:t>
      </w:r>
      <w:r w:rsidR="00811B47" w:rsidRPr="00306B84">
        <w:t xml:space="preserve"> (h)</w:t>
      </w:r>
    </w:p>
    <w:p w14:paraId="2EAAB1EF" w14:textId="77777777" w:rsidR="00306B84" w:rsidRDefault="00306B84">
      <w:pPr>
        <w:pStyle w:val="02Text"/>
        <w:sectPr w:rsidR="00306B84" w:rsidSect="00306B84">
          <w:headerReference w:type="even" r:id="rId32"/>
          <w:headerReference w:type="default" r:id="rId33"/>
          <w:footerReference w:type="even" r:id="rId34"/>
          <w:footerReference w:type="default" r:id="rId35"/>
          <w:footerReference w:type="first" r:id="rId36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6578F5B7" w14:textId="77777777" w:rsidR="000B60ED" w:rsidRPr="00306B84" w:rsidRDefault="000B60ED">
      <w:pPr>
        <w:pStyle w:val="PageBreak"/>
      </w:pPr>
      <w:r w:rsidRPr="00306B84">
        <w:br w:type="page"/>
      </w:r>
    </w:p>
    <w:p w14:paraId="6C7749CA" w14:textId="77777777" w:rsidR="000B60ED" w:rsidRPr="00306B84" w:rsidRDefault="00306B84" w:rsidP="00306B84">
      <w:pPr>
        <w:pStyle w:val="Sched-heading"/>
      </w:pPr>
      <w:bookmarkStart w:id="67" w:name="_Toc45803286"/>
      <w:r w:rsidRPr="00306B84">
        <w:rPr>
          <w:rStyle w:val="CharChapNo"/>
        </w:rPr>
        <w:lastRenderedPageBreak/>
        <w:t>Schedule 1</w:t>
      </w:r>
      <w:r w:rsidRPr="00306B84">
        <w:tab/>
      </w:r>
      <w:r w:rsidR="009F14B3" w:rsidRPr="00306B84">
        <w:rPr>
          <w:rStyle w:val="CharChapText"/>
        </w:rPr>
        <w:t>Delayed amendment</w:t>
      </w:r>
      <w:bookmarkEnd w:id="67"/>
    </w:p>
    <w:p w14:paraId="3756C232" w14:textId="77777777" w:rsidR="009F14B3" w:rsidRPr="00306B84" w:rsidRDefault="000B60ED" w:rsidP="009F14B3">
      <w:pPr>
        <w:pStyle w:val="ref"/>
      </w:pPr>
      <w:r w:rsidRPr="00306B84">
        <w:t xml:space="preserve">(see s </w:t>
      </w:r>
      <w:r w:rsidR="00997E27" w:rsidRPr="00306B84">
        <w:t>3</w:t>
      </w:r>
      <w:r w:rsidRPr="00306B84">
        <w:t>)</w:t>
      </w:r>
    </w:p>
    <w:p w14:paraId="1664BCBA" w14:textId="77777777" w:rsidR="000235DA" w:rsidRPr="00306B84" w:rsidRDefault="00306B84" w:rsidP="00306B84">
      <w:pPr>
        <w:pStyle w:val="ShadedSchClause"/>
      </w:pPr>
      <w:bookmarkStart w:id="68" w:name="_Toc45803287"/>
      <w:r w:rsidRPr="00306B84">
        <w:rPr>
          <w:rStyle w:val="CharSectNo"/>
        </w:rPr>
        <w:t>[1.1]</w:t>
      </w:r>
      <w:r w:rsidRPr="00306B84">
        <w:tab/>
      </w:r>
      <w:r w:rsidR="000235DA" w:rsidRPr="00306B84">
        <w:t>Schedule 1, item 1</w:t>
      </w:r>
      <w:bookmarkEnd w:id="68"/>
    </w:p>
    <w:p w14:paraId="31A8E6C4" w14:textId="77777777" w:rsidR="000235DA" w:rsidRPr="00306B84" w:rsidRDefault="000235DA" w:rsidP="000235DA">
      <w:pPr>
        <w:pStyle w:val="direction"/>
      </w:pPr>
      <w:r w:rsidRPr="00306B84">
        <w:t>omit</w:t>
      </w:r>
    </w:p>
    <w:p w14:paraId="592A0BF1" w14:textId="77777777" w:rsidR="005B60F3" w:rsidRPr="00306B84" w:rsidRDefault="005B60F3">
      <w:pPr>
        <w:pStyle w:val="03Schedule"/>
      </w:pPr>
    </w:p>
    <w:p w14:paraId="3D1908D3" w14:textId="77777777" w:rsidR="00306B84" w:rsidRDefault="00306B84">
      <w:pPr>
        <w:pStyle w:val="03Schedule"/>
        <w:sectPr w:rsidR="00306B84">
          <w:headerReference w:type="even" r:id="rId37"/>
          <w:headerReference w:type="default" r:id="rId38"/>
          <w:footerReference w:type="even" r:id="rId39"/>
          <w:footerReference w:type="default" r:id="rId40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04744C31" w14:textId="77777777" w:rsidR="000B60ED" w:rsidRPr="00306B84" w:rsidRDefault="000B60ED" w:rsidP="00C9298A">
      <w:pPr>
        <w:pStyle w:val="N-line2"/>
      </w:pPr>
    </w:p>
    <w:p w14:paraId="7C9B967D" w14:textId="77777777" w:rsidR="000B60ED" w:rsidRPr="00306B84" w:rsidRDefault="000B60ED">
      <w:pPr>
        <w:pStyle w:val="EndNoteHeading"/>
      </w:pPr>
      <w:r w:rsidRPr="00306B84">
        <w:t>Endnotes</w:t>
      </w:r>
    </w:p>
    <w:p w14:paraId="77E93D6E" w14:textId="77777777" w:rsidR="000B60ED" w:rsidRPr="00306B84" w:rsidRDefault="000B60ED">
      <w:pPr>
        <w:pStyle w:val="EndNoteSubHeading"/>
      </w:pPr>
      <w:r w:rsidRPr="00306B84">
        <w:t>1</w:t>
      </w:r>
      <w:r w:rsidRPr="00306B84">
        <w:tab/>
        <w:t>Notification</w:t>
      </w:r>
    </w:p>
    <w:p w14:paraId="49E6A743" w14:textId="0595EAA3" w:rsidR="000B60ED" w:rsidRPr="00306B84" w:rsidRDefault="000B60ED">
      <w:pPr>
        <w:pStyle w:val="EndNoteText"/>
      </w:pPr>
      <w:r w:rsidRPr="00306B84">
        <w:tab/>
        <w:t xml:space="preserve">Notified under the </w:t>
      </w:r>
      <w:hyperlink r:id="rId41" w:tooltip="A2001-14" w:history="1">
        <w:r w:rsidR="0034225F" w:rsidRPr="00306B84">
          <w:rPr>
            <w:rStyle w:val="charCitHyperlinkAbbrev"/>
          </w:rPr>
          <w:t>Legislation Act</w:t>
        </w:r>
      </w:hyperlink>
      <w:r w:rsidRPr="00306B84">
        <w:t xml:space="preserve"> on</w:t>
      </w:r>
      <w:r w:rsidR="003A4B44">
        <w:t xml:space="preserve"> 8 September 2020</w:t>
      </w:r>
      <w:r w:rsidRPr="00306B84">
        <w:t>.</w:t>
      </w:r>
    </w:p>
    <w:p w14:paraId="30AB8A62" w14:textId="77777777" w:rsidR="000B60ED" w:rsidRPr="00306B84" w:rsidRDefault="000B60ED">
      <w:pPr>
        <w:pStyle w:val="EndNoteSubHeading"/>
      </w:pPr>
      <w:r w:rsidRPr="00306B84">
        <w:t>2</w:t>
      </w:r>
      <w:r w:rsidRPr="00306B84">
        <w:tab/>
        <w:t>Republications of amended laws</w:t>
      </w:r>
    </w:p>
    <w:p w14:paraId="3FE8B1A9" w14:textId="6357284F" w:rsidR="000B60ED" w:rsidRPr="00306B84" w:rsidRDefault="000B60ED">
      <w:pPr>
        <w:pStyle w:val="EndNoteText"/>
      </w:pPr>
      <w:r w:rsidRPr="00306B84">
        <w:tab/>
        <w:t xml:space="preserve">For the latest republication of amended laws, see </w:t>
      </w:r>
      <w:hyperlink r:id="rId42" w:history="1">
        <w:r w:rsidR="0034225F" w:rsidRPr="00306B84">
          <w:rPr>
            <w:rStyle w:val="charCitHyperlinkAbbrev"/>
          </w:rPr>
          <w:t>www.legislation.act.gov.au</w:t>
        </w:r>
      </w:hyperlink>
      <w:r w:rsidRPr="00306B84">
        <w:t>.</w:t>
      </w:r>
    </w:p>
    <w:p w14:paraId="5CF474FD" w14:textId="77777777" w:rsidR="000B60ED" w:rsidRPr="00306B84" w:rsidRDefault="000B60ED">
      <w:pPr>
        <w:pStyle w:val="N-line2"/>
      </w:pPr>
    </w:p>
    <w:p w14:paraId="2938EA86" w14:textId="77777777" w:rsidR="00306B84" w:rsidRDefault="00306B84">
      <w:pPr>
        <w:pStyle w:val="05EndNote"/>
        <w:sectPr w:rsidR="00306B84">
          <w:headerReference w:type="even" r:id="rId43"/>
          <w:headerReference w:type="default" r:id="rId44"/>
          <w:footerReference w:type="even" r:id="rId45"/>
          <w:footerReference w:type="default" r:id="rId46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0789DDA4" w14:textId="77777777" w:rsidR="000B60ED" w:rsidRPr="00306B84" w:rsidRDefault="000B60ED" w:rsidP="00C9298A"/>
    <w:p w14:paraId="4F089094" w14:textId="77777777" w:rsidR="00CB1742" w:rsidRDefault="00CB1742" w:rsidP="000B60ED"/>
    <w:p w14:paraId="169F59DB" w14:textId="77777777" w:rsidR="00306B84" w:rsidRDefault="00306B84" w:rsidP="00306B84"/>
    <w:p w14:paraId="7A46E319" w14:textId="77777777" w:rsidR="00306B84" w:rsidRDefault="00306B84" w:rsidP="00306B84">
      <w:pPr>
        <w:suppressLineNumbers/>
      </w:pPr>
    </w:p>
    <w:p w14:paraId="0C832D4C" w14:textId="77777777" w:rsidR="00306B84" w:rsidRDefault="00306B84" w:rsidP="00306B84">
      <w:pPr>
        <w:suppressLineNumbers/>
      </w:pPr>
    </w:p>
    <w:p w14:paraId="1F6D6FCA" w14:textId="2C8B72AF" w:rsidR="00306B84" w:rsidRDefault="00306B84" w:rsidP="00306B84">
      <w:pPr>
        <w:suppressLineNumbers/>
      </w:pPr>
    </w:p>
    <w:p w14:paraId="7CBB6DC0" w14:textId="7BB85AE9" w:rsidR="006A47C2" w:rsidRDefault="006A47C2" w:rsidP="00306B84">
      <w:pPr>
        <w:suppressLineNumbers/>
      </w:pPr>
    </w:p>
    <w:p w14:paraId="6A848AF0" w14:textId="75400A5A" w:rsidR="006A47C2" w:rsidRDefault="006A47C2" w:rsidP="00306B84">
      <w:pPr>
        <w:suppressLineNumbers/>
      </w:pPr>
    </w:p>
    <w:p w14:paraId="34DA081F" w14:textId="065D99B9" w:rsidR="006A47C2" w:rsidRDefault="006A47C2" w:rsidP="00306B84">
      <w:pPr>
        <w:suppressLineNumbers/>
      </w:pPr>
    </w:p>
    <w:p w14:paraId="4FDF0641" w14:textId="2E34BF26" w:rsidR="006A47C2" w:rsidRDefault="006A47C2" w:rsidP="00306B84">
      <w:pPr>
        <w:suppressLineNumbers/>
      </w:pPr>
    </w:p>
    <w:p w14:paraId="3895DF49" w14:textId="20BBEC44" w:rsidR="006A47C2" w:rsidRDefault="006A47C2" w:rsidP="00306B84">
      <w:pPr>
        <w:suppressLineNumbers/>
      </w:pPr>
    </w:p>
    <w:p w14:paraId="6463AFB0" w14:textId="3675C7E4" w:rsidR="006A47C2" w:rsidRDefault="006A47C2" w:rsidP="00306B84">
      <w:pPr>
        <w:suppressLineNumbers/>
      </w:pPr>
    </w:p>
    <w:p w14:paraId="5F823FEE" w14:textId="0505B761" w:rsidR="006A47C2" w:rsidRDefault="006A47C2" w:rsidP="00306B84">
      <w:pPr>
        <w:suppressLineNumbers/>
      </w:pPr>
    </w:p>
    <w:p w14:paraId="4758B730" w14:textId="3CC7F9A8" w:rsidR="006A47C2" w:rsidRDefault="006A47C2" w:rsidP="00306B84">
      <w:pPr>
        <w:suppressLineNumbers/>
      </w:pPr>
    </w:p>
    <w:p w14:paraId="5EC17F2A" w14:textId="6F5EC06E" w:rsidR="006A47C2" w:rsidRDefault="006A47C2" w:rsidP="00306B84">
      <w:pPr>
        <w:suppressLineNumbers/>
      </w:pPr>
    </w:p>
    <w:p w14:paraId="21093A4B" w14:textId="60365019" w:rsidR="006A47C2" w:rsidRDefault="006A47C2" w:rsidP="00306B84">
      <w:pPr>
        <w:suppressLineNumbers/>
      </w:pPr>
    </w:p>
    <w:p w14:paraId="1EABB044" w14:textId="77777777" w:rsidR="006A47C2" w:rsidRDefault="006A47C2" w:rsidP="00306B84">
      <w:pPr>
        <w:suppressLineNumbers/>
      </w:pPr>
    </w:p>
    <w:p w14:paraId="44664E2E" w14:textId="77777777" w:rsidR="00306B84" w:rsidRDefault="00306B84" w:rsidP="00306B84">
      <w:pPr>
        <w:suppressLineNumbers/>
      </w:pPr>
    </w:p>
    <w:p w14:paraId="23D22496" w14:textId="77777777" w:rsidR="00306B84" w:rsidRDefault="00306B8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306B84" w:rsidSect="00306B84">
      <w:headerReference w:type="even" r:id="rId4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C96C4" w14:textId="77777777" w:rsidR="00C21788" w:rsidRDefault="00C21788">
      <w:r>
        <w:separator/>
      </w:r>
    </w:p>
  </w:endnote>
  <w:endnote w:type="continuationSeparator" w:id="0">
    <w:p w14:paraId="3CBC7235" w14:textId="77777777" w:rsidR="00C21788" w:rsidRDefault="00C2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7200" w14:textId="263C10F0" w:rsidR="006006C5" w:rsidRPr="00C5047C" w:rsidRDefault="005E1187" w:rsidP="00C5047C">
    <w:pPr>
      <w:pStyle w:val="Status"/>
      <w:rPr>
        <w:rFonts w:cs="Arial"/>
      </w:rPr>
    </w:pPr>
    <w:r w:rsidRPr="00C5047C">
      <w:rPr>
        <w:rFonts w:cs="Arial"/>
      </w:rPr>
      <w:fldChar w:fldCharType="begin"/>
    </w:r>
    <w:r w:rsidRPr="00C5047C">
      <w:rPr>
        <w:rFonts w:cs="Arial"/>
      </w:rPr>
      <w:instrText xml:space="preserve"> DOCPROPERTY "Status" </w:instrText>
    </w:r>
    <w:r w:rsidRPr="00C5047C">
      <w:rPr>
        <w:rFonts w:cs="Arial"/>
      </w:rPr>
      <w:fldChar w:fldCharType="separate"/>
    </w:r>
    <w:r w:rsidR="00575935" w:rsidRPr="00C5047C">
      <w:rPr>
        <w:rFonts w:cs="Arial"/>
      </w:rPr>
      <w:t xml:space="preserve"> </w:t>
    </w:r>
    <w:r w:rsidRPr="00C5047C">
      <w:rPr>
        <w:rFonts w:cs="Arial"/>
      </w:rPr>
      <w:fldChar w:fldCharType="end"/>
    </w:r>
    <w:r w:rsidR="00C5047C" w:rsidRPr="00C5047C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49A9" w14:textId="77777777" w:rsidR="006006C5" w:rsidRDefault="006006C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006C5" w:rsidRPr="00CB3D59" w14:paraId="11FB2408" w14:textId="77777777">
      <w:tc>
        <w:tcPr>
          <w:tcW w:w="847" w:type="pct"/>
        </w:tcPr>
        <w:p w14:paraId="2BCDD1C8" w14:textId="77777777" w:rsidR="006006C5" w:rsidRPr="00ED273E" w:rsidRDefault="006006C5" w:rsidP="003D2380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1F5A307" w14:textId="25E0E9FF" w:rsidR="006006C5" w:rsidRPr="00ED273E" w:rsidRDefault="006006C5" w:rsidP="003D2380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5935">
            <w:t>Gene Technology Amendment Regulation 2020 (No 1)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177BEDF5" w14:textId="26CBEBFE" w:rsidR="006006C5" w:rsidRPr="00ED273E" w:rsidRDefault="006006C5" w:rsidP="003D2380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08647C24" w14:textId="04D299FB" w:rsidR="006006C5" w:rsidRPr="00ED273E" w:rsidRDefault="006006C5" w:rsidP="003D2380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>SL2020-38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AA20E29" w14:textId="1F7F2795" w:rsidR="006006C5" w:rsidRPr="00C5047C" w:rsidRDefault="005E1187" w:rsidP="00C5047C">
    <w:pPr>
      <w:pStyle w:val="Status"/>
      <w:rPr>
        <w:rFonts w:cs="Arial"/>
      </w:rPr>
    </w:pPr>
    <w:r w:rsidRPr="00C5047C">
      <w:rPr>
        <w:rFonts w:cs="Arial"/>
      </w:rPr>
      <w:fldChar w:fldCharType="begin"/>
    </w:r>
    <w:r w:rsidRPr="00C5047C">
      <w:rPr>
        <w:rFonts w:cs="Arial"/>
      </w:rPr>
      <w:instrText xml:space="preserve"> DOCPROPERTY "Status" </w:instrText>
    </w:r>
    <w:r w:rsidRPr="00C5047C">
      <w:rPr>
        <w:rFonts w:cs="Arial"/>
      </w:rPr>
      <w:fldChar w:fldCharType="separate"/>
    </w:r>
    <w:r w:rsidR="00575935" w:rsidRPr="00C5047C">
      <w:rPr>
        <w:rFonts w:cs="Arial"/>
      </w:rPr>
      <w:t xml:space="preserve"> </w:t>
    </w:r>
    <w:r w:rsidRPr="00C5047C">
      <w:rPr>
        <w:rFonts w:cs="Arial"/>
      </w:rPr>
      <w:fldChar w:fldCharType="end"/>
    </w:r>
    <w:r w:rsidR="00C5047C" w:rsidRPr="00C5047C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B0F5" w14:textId="77777777" w:rsidR="006006C5" w:rsidRDefault="006006C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006C5" w:rsidRPr="00CB3D59" w14:paraId="60A84924" w14:textId="77777777">
      <w:tc>
        <w:tcPr>
          <w:tcW w:w="1061" w:type="pct"/>
        </w:tcPr>
        <w:p w14:paraId="546C650B" w14:textId="10D6AB4C" w:rsidR="006006C5" w:rsidRPr="00ED273E" w:rsidRDefault="006006C5" w:rsidP="003D2380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>SL2020-38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D6D401E" w14:textId="594DDC0A" w:rsidR="006006C5" w:rsidRPr="00ED273E" w:rsidRDefault="006006C5" w:rsidP="003D2380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75935" w:rsidRPr="00575935">
            <w:rPr>
              <w:rFonts w:cs="Arial"/>
              <w:szCs w:val="18"/>
            </w:rPr>
            <w:t>Gene Technology Amendment Regulation 2020 </w:t>
          </w:r>
          <w:r w:rsidR="00575935">
            <w:t>(No 1)</w:t>
          </w:r>
          <w:r>
            <w:rPr>
              <w:rFonts w:cs="Arial"/>
              <w:szCs w:val="18"/>
            </w:rPr>
            <w:fldChar w:fldCharType="end"/>
          </w:r>
        </w:p>
        <w:p w14:paraId="4341B908" w14:textId="7527B09D" w:rsidR="006006C5" w:rsidRPr="00ED273E" w:rsidRDefault="006006C5" w:rsidP="003D2380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4B644498" w14:textId="77777777" w:rsidR="006006C5" w:rsidRPr="00ED273E" w:rsidRDefault="006006C5" w:rsidP="003D2380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30AE6AF" w14:textId="22EAA9C1" w:rsidR="006006C5" w:rsidRPr="00C5047C" w:rsidRDefault="005E1187" w:rsidP="00C5047C">
    <w:pPr>
      <w:pStyle w:val="Status"/>
      <w:rPr>
        <w:rFonts w:cs="Arial"/>
      </w:rPr>
    </w:pPr>
    <w:r w:rsidRPr="00C5047C">
      <w:rPr>
        <w:rFonts w:cs="Arial"/>
      </w:rPr>
      <w:fldChar w:fldCharType="begin"/>
    </w:r>
    <w:r w:rsidRPr="00C5047C">
      <w:rPr>
        <w:rFonts w:cs="Arial"/>
      </w:rPr>
      <w:instrText xml:space="preserve"> DOCPROPERTY "Status" </w:instrText>
    </w:r>
    <w:r w:rsidRPr="00C5047C">
      <w:rPr>
        <w:rFonts w:cs="Arial"/>
      </w:rPr>
      <w:fldChar w:fldCharType="separate"/>
    </w:r>
    <w:r w:rsidR="00575935" w:rsidRPr="00C5047C">
      <w:rPr>
        <w:rFonts w:cs="Arial"/>
      </w:rPr>
      <w:t xml:space="preserve"> </w:t>
    </w:r>
    <w:r w:rsidRPr="00C5047C">
      <w:rPr>
        <w:rFonts w:cs="Arial"/>
      </w:rPr>
      <w:fldChar w:fldCharType="end"/>
    </w:r>
    <w:r w:rsidR="00C5047C" w:rsidRPr="00C5047C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66AE" w14:textId="77777777" w:rsidR="006006C5" w:rsidRDefault="006006C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006C5" w14:paraId="3FA5B6F1" w14:textId="77777777">
      <w:trPr>
        <w:jc w:val="center"/>
      </w:trPr>
      <w:tc>
        <w:tcPr>
          <w:tcW w:w="1240" w:type="dxa"/>
        </w:tcPr>
        <w:p w14:paraId="5ACFDBBB" w14:textId="77777777" w:rsidR="006006C5" w:rsidRDefault="006006C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32D6973" w14:textId="0C809EDC" w:rsidR="006006C5" w:rsidRDefault="005E1187">
          <w:pPr>
            <w:pStyle w:val="Footer"/>
            <w:jc w:val="center"/>
          </w:pPr>
          <w:fldSimple w:instr=" REF Citation *\charformat ">
            <w:r w:rsidR="00575935">
              <w:t>Gene Technology Amendment Regulation 2020 (No 1)</w:t>
            </w:r>
          </w:fldSimple>
        </w:p>
        <w:p w14:paraId="30335CC9" w14:textId="3C8F58FB" w:rsidR="006006C5" w:rsidRDefault="005E1187">
          <w:pPr>
            <w:pStyle w:val="Footer"/>
            <w:spacing w:before="0"/>
            <w:jc w:val="center"/>
          </w:pPr>
          <w:fldSimple w:instr=" DOCPROPERTY &quot;Eff&quot;  *\charformat ">
            <w:r w:rsidR="00575935">
              <w:t xml:space="preserve"> </w:t>
            </w:r>
          </w:fldSimple>
          <w:fldSimple w:instr=" DOCPROPERTY &quot;StartDt&quot;  *\charformat ">
            <w:r w:rsidR="00575935">
              <w:t xml:space="preserve">  </w:t>
            </w:r>
          </w:fldSimple>
          <w:fldSimple w:instr=" DOCPROPERTY &quot;EndDt&quot;  *\charformat ">
            <w:r w:rsidR="00575935">
              <w:t xml:space="preserve">  </w:t>
            </w:r>
          </w:fldSimple>
        </w:p>
      </w:tc>
      <w:tc>
        <w:tcPr>
          <w:tcW w:w="1553" w:type="dxa"/>
        </w:tcPr>
        <w:p w14:paraId="3D7B562C" w14:textId="41425E05" w:rsidR="006006C5" w:rsidRDefault="005E1187">
          <w:pPr>
            <w:pStyle w:val="Footer"/>
            <w:jc w:val="right"/>
          </w:pPr>
          <w:fldSimple w:instr=" DOCPROPERTY &quot;Category&quot;  *\charformat  ">
            <w:r w:rsidR="00575935">
              <w:t>SL2020-38</w:t>
            </w:r>
          </w:fldSimple>
          <w:r w:rsidR="006006C5">
            <w:br/>
          </w:r>
          <w:fldSimple w:instr=" DOCPROPERTY &quot;RepubDt&quot;  *\charformat  ">
            <w:r w:rsidR="00575935">
              <w:t xml:space="preserve">  </w:t>
            </w:r>
          </w:fldSimple>
        </w:p>
      </w:tc>
    </w:tr>
  </w:tbl>
  <w:p w14:paraId="5368170A" w14:textId="610ECD5F" w:rsidR="006006C5" w:rsidRPr="00C5047C" w:rsidRDefault="005E1187" w:rsidP="00C5047C">
    <w:pPr>
      <w:pStyle w:val="Status"/>
      <w:rPr>
        <w:rFonts w:cs="Arial"/>
      </w:rPr>
    </w:pPr>
    <w:r w:rsidRPr="00C5047C">
      <w:rPr>
        <w:rFonts w:cs="Arial"/>
      </w:rPr>
      <w:fldChar w:fldCharType="begin"/>
    </w:r>
    <w:r w:rsidRPr="00C5047C">
      <w:rPr>
        <w:rFonts w:cs="Arial"/>
      </w:rPr>
      <w:instrText xml:space="preserve"> DOCPROPERTY "Status" </w:instrText>
    </w:r>
    <w:r w:rsidRPr="00C5047C">
      <w:rPr>
        <w:rFonts w:cs="Arial"/>
      </w:rPr>
      <w:fldChar w:fldCharType="separate"/>
    </w:r>
    <w:r w:rsidR="00575935" w:rsidRPr="00C5047C">
      <w:rPr>
        <w:rFonts w:cs="Arial"/>
      </w:rPr>
      <w:t xml:space="preserve"> </w:t>
    </w:r>
    <w:r w:rsidRPr="00C5047C">
      <w:rPr>
        <w:rFonts w:cs="Arial"/>
      </w:rPr>
      <w:fldChar w:fldCharType="end"/>
    </w:r>
    <w:r w:rsidR="00C5047C" w:rsidRPr="00C5047C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145FD" w14:textId="77777777" w:rsidR="006006C5" w:rsidRDefault="006006C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006C5" w14:paraId="796CA6EA" w14:textId="77777777">
      <w:trPr>
        <w:jc w:val="center"/>
      </w:trPr>
      <w:tc>
        <w:tcPr>
          <w:tcW w:w="1553" w:type="dxa"/>
        </w:tcPr>
        <w:p w14:paraId="61E6AB03" w14:textId="2F0E26DD" w:rsidR="006006C5" w:rsidRDefault="005E1187">
          <w:pPr>
            <w:pStyle w:val="Footer"/>
          </w:pPr>
          <w:fldSimple w:instr=" DOCPROPERTY &quot;Category&quot;  *\charformat  ">
            <w:r w:rsidR="00575935">
              <w:t>SL2020-38</w:t>
            </w:r>
          </w:fldSimple>
          <w:r w:rsidR="006006C5">
            <w:br/>
          </w:r>
          <w:fldSimple w:instr=" DOCPROPERTY &quot;RepubDt&quot;  *\charformat  ">
            <w:r w:rsidR="00575935">
              <w:t xml:space="preserve">  </w:t>
            </w:r>
          </w:fldSimple>
        </w:p>
      </w:tc>
      <w:tc>
        <w:tcPr>
          <w:tcW w:w="4527" w:type="dxa"/>
        </w:tcPr>
        <w:p w14:paraId="693B8374" w14:textId="6E11C6C7" w:rsidR="006006C5" w:rsidRDefault="005E1187">
          <w:pPr>
            <w:pStyle w:val="Footer"/>
            <w:jc w:val="center"/>
          </w:pPr>
          <w:fldSimple w:instr=" REF Citation *\charformat ">
            <w:r w:rsidR="00575935">
              <w:t>Gene Technology Amendment Regulation 2020 (No 1)</w:t>
            </w:r>
          </w:fldSimple>
        </w:p>
        <w:p w14:paraId="2B2EF287" w14:textId="16CC2CF6" w:rsidR="006006C5" w:rsidRDefault="005E1187">
          <w:pPr>
            <w:pStyle w:val="Footer"/>
            <w:spacing w:before="0"/>
            <w:jc w:val="center"/>
          </w:pPr>
          <w:fldSimple w:instr=" DOCPROPERTY &quot;Eff&quot;  *\charformat ">
            <w:r w:rsidR="00575935">
              <w:t xml:space="preserve"> </w:t>
            </w:r>
          </w:fldSimple>
          <w:fldSimple w:instr=" DOCPROPERTY &quot;StartDt&quot;  *\charformat ">
            <w:r w:rsidR="00575935">
              <w:t xml:space="preserve">  </w:t>
            </w:r>
          </w:fldSimple>
          <w:fldSimple w:instr=" DOCPROPERTY &quot;EndDt&quot;  *\charformat ">
            <w:r w:rsidR="00575935">
              <w:t xml:space="preserve">  </w:t>
            </w:r>
          </w:fldSimple>
        </w:p>
      </w:tc>
      <w:tc>
        <w:tcPr>
          <w:tcW w:w="1240" w:type="dxa"/>
        </w:tcPr>
        <w:p w14:paraId="431AE269" w14:textId="77777777" w:rsidR="006006C5" w:rsidRDefault="006006C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84C57DE" w14:textId="6C1E4A21" w:rsidR="006006C5" w:rsidRPr="00C5047C" w:rsidRDefault="005E1187" w:rsidP="00C5047C">
    <w:pPr>
      <w:pStyle w:val="Status"/>
      <w:rPr>
        <w:rFonts w:cs="Arial"/>
      </w:rPr>
    </w:pPr>
    <w:r w:rsidRPr="00C5047C">
      <w:rPr>
        <w:rFonts w:cs="Arial"/>
      </w:rPr>
      <w:fldChar w:fldCharType="begin"/>
    </w:r>
    <w:r w:rsidRPr="00C5047C">
      <w:rPr>
        <w:rFonts w:cs="Arial"/>
      </w:rPr>
      <w:instrText xml:space="preserve"> DOCPROPERTY "Status" </w:instrText>
    </w:r>
    <w:r w:rsidRPr="00C5047C">
      <w:rPr>
        <w:rFonts w:cs="Arial"/>
      </w:rPr>
      <w:fldChar w:fldCharType="separate"/>
    </w:r>
    <w:r w:rsidR="00575935" w:rsidRPr="00C5047C">
      <w:rPr>
        <w:rFonts w:cs="Arial"/>
      </w:rPr>
      <w:t xml:space="preserve"> </w:t>
    </w:r>
    <w:r w:rsidRPr="00C5047C">
      <w:rPr>
        <w:rFonts w:cs="Arial"/>
      </w:rPr>
      <w:fldChar w:fldCharType="end"/>
    </w:r>
    <w:r w:rsidR="00C5047C" w:rsidRPr="00C5047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AB5C9" w14:textId="439AD722" w:rsidR="006006C5" w:rsidRPr="00C5047C" w:rsidRDefault="005E1187" w:rsidP="00C5047C">
    <w:pPr>
      <w:pStyle w:val="Status"/>
      <w:rPr>
        <w:rFonts w:cs="Arial"/>
      </w:rPr>
    </w:pPr>
    <w:r w:rsidRPr="00C5047C">
      <w:rPr>
        <w:rFonts w:cs="Arial"/>
      </w:rPr>
      <w:fldChar w:fldCharType="begin"/>
    </w:r>
    <w:r w:rsidRPr="00C5047C">
      <w:rPr>
        <w:rFonts w:cs="Arial"/>
      </w:rPr>
      <w:instrText xml:space="preserve"> DOCPROPERTY "Status" </w:instrText>
    </w:r>
    <w:r w:rsidRPr="00C5047C">
      <w:rPr>
        <w:rFonts w:cs="Arial"/>
      </w:rPr>
      <w:fldChar w:fldCharType="separate"/>
    </w:r>
    <w:r w:rsidR="00575935" w:rsidRPr="00C5047C">
      <w:rPr>
        <w:rFonts w:cs="Arial"/>
      </w:rPr>
      <w:t xml:space="preserve"> </w:t>
    </w:r>
    <w:r w:rsidRPr="00C5047C">
      <w:rPr>
        <w:rFonts w:cs="Arial"/>
      </w:rPr>
      <w:fldChar w:fldCharType="end"/>
    </w:r>
    <w:r w:rsidR="00C5047C" w:rsidRPr="00C5047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12809" w14:textId="50771CAE" w:rsidR="006006C5" w:rsidRDefault="006006C5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75935">
      <w:rPr>
        <w:rFonts w:ascii="Arial" w:hAnsi="Arial"/>
        <w:sz w:val="12"/>
      </w:rPr>
      <w:t>J2019-1154</w:t>
    </w:r>
    <w:r>
      <w:rPr>
        <w:rFonts w:ascii="Arial" w:hAnsi="Arial"/>
        <w:sz w:val="12"/>
      </w:rPr>
      <w:fldChar w:fldCharType="end"/>
    </w:r>
  </w:p>
  <w:p w14:paraId="1339B498" w14:textId="2A84CC35" w:rsidR="006006C5" w:rsidRPr="00C5047C" w:rsidRDefault="005E1187" w:rsidP="00C5047C">
    <w:pPr>
      <w:pStyle w:val="Status"/>
      <w:rPr>
        <w:rFonts w:cs="Arial"/>
      </w:rPr>
    </w:pPr>
    <w:r w:rsidRPr="00C5047C">
      <w:rPr>
        <w:rFonts w:cs="Arial"/>
      </w:rPr>
      <w:fldChar w:fldCharType="begin"/>
    </w:r>
    <w:r w:rsidRPr="00C5047C">
      <w:rPr>
        <w:rFonts w:cs="Arial"/>
      </w:rPr>
      <w:instrText xml:space="preserve"> DOCPROPERTY "Status" </w:instrText>
    </w:r>
    <w:r w:rsidRPr="00C5047C">
      <w:rPr>
        <w:rFonts w:cs="Arial"/>
      </w:rPr>
      <w:fldChar w:fldCharType="separate"/>
    </w:r>
    <w:r w:rsidR="00575935" w:rsidRPr="00C5047C">
      <w:rPr>
        <w:rFonts w:cs="Arial"/>
      </w:rPr>
      <w:t xml:space="preserve"> </w:t>
    </w:r>
    <w:r w:rsidRPr="00C5047C">
      <w:rPr>
        <w:rFonts w:cs="Arial"/>
      </w:rPr>
      <w:fldChar w:fldCharType="end"/>
    </w:r>
    <w:r w:rsidR="00C5047C" w:rsidRPr="00C5047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9A47" w14:textId="77777777" w:rsidR="006006C5" w:rsidRDefault="006006C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6006C5" w:rsidRPr="00CB3D59" w14:paraId="352F2D29" w14:textId="77777777">
      <w:tc>
        <w:tcPr>
          <w:tcW w:w="845" w:type="pct"/>
        </w:tcPr>
        <w:p w14:paraId="285F5376" w14:textId="77777777" w:rsidR="006006C5" w:rsidRPr="0097645D" w:rsidRDefault="006006C5" w:rsidP="003D2380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C119C26" w14:textId="3F877999" w:rsidR="006006C5" w:rsidRPr="00783A18" w:rsidRDefault="005E1187" w:rsidP="003D2380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575935">
              <w:t>Gene Technology Amendment Regulation 2020 (No 1)</w:t>
            </w:r>
          </w:fldSimple>
        </w:p>
        <w:p w14:paraId="7AA0462D" w14:textId="3F2AEF42" w:rsidR="006006C5" w:rsidRPr="00783A18" w:rsidRDefault="006006C5" w:rsidP="003D2380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593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59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59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1B12D99" w14:textId="1C406876" w:rsidR="006006C5" w:rsidRPr="00743346" w:rsidRDefault="006006C5" w:rsidP="003D2380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>SL2020-38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DE44AFE" w14:textId="4FF26FB2" w:rsidR="006006C5" w:rsidRPr="00C5047C" w:rsidRDefault="005E1187" w:rsidP="00C5047C">
    <w:pPr>
      <w:pStyle w:val="Status"/>
      <w:rPr>
        <w:rFonts w:cs="Arial"/>
      </w:rPr>
    </w:pPr>
    <w:r w:rsidRPr="00C5047C">
      <w:rPr>
        <w:rFonts w:cs="Arial"/>
      </w:rPr>
      <w:fldChar w:fldCharType="begin"/>
    </w:r>
    <w:r w:rsidRPr="00C5047C">
      <w:rPr>
        <w:rFonts w:cs="Arial"/>
      </w:rPr>
      <w:instrText xml:space="preserve"> DOCPROPERTY "Status" </w:instrText>
    </w:r>
    <w:r w:rsidRPr="00C5047C">
      <w:rPr>
        <w:rFonts w:cs="Arial"/>
      </w:rPr>
      <w:fldChar w:fldCharType="separate"/>
    </w:r>
    <w:r w:rsidR="00575935" w:rsidRPr="00C5047C">
      <w:rPr>
        <w:rFonts w:cs="Arial"/>
      </w:rPr>
      <w:t xml:space="preserve"> </w:t>
    </w:r>
    <w:r w:rsidRPr="00C5047C">
      <w:rPr>
        <w:rFonts w:cs="Arial"/>
      </w:rPr>
      <w:fldChar w:fldCharType="end"/>
    </w:r>
    <w:r w:rsidR="00C5047C" w:rsidRPr="00C5047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4EA13" w14:textId="77777777" w:rsidR="006006C5" w:rsidRDefault="006006C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6006C5" w:rsidRPr="00CB3D59" w14:paraId="76558EE6" w14:textId="77777777">
      <w:tc>
        <w:tcPr>
          <w:tcW w:w="1060" w:type="pct"/>
        </w:tcPr>
        <w:p w14:paraId="4F748FCD" w14:textId="3B85E6F7" w:rsidR="006006C5" w:rsidRPr="00743346" w:rsidRDefault="006006C5" w:rsidP="003D2380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>SL2020-38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5BD8E74" w14:textId="2200DF01" w:rsidR="006006C5" w:rsidRPr="00783A18" w:rsidRDefault="005E1187" w:rsidP="003D2380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575935">
              <w:t>Gene Technology Amendment Regulation 2020 (No 1)</w:t>
            </w:r>
          </w:fldSimple>
        </w:p>
        <w:p w14:paraId="140ECFF6" w14:textId="7F382EF0" w:rsidR="006006C5" w:rsidRPr="00783A18" w:rsidRDefault="006006C5" w:rsidP="003D2380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593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59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59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74CBF5A" w14:textId="77777777" w:rsidR="006006C5" w:rsidRPr="0097645D" w:rsidRDefault="006006C5" w:rsidP="003D2380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B57F807" w14:textId="0707C3E2" w:rsidR="006006C5" w:rsidRPr="00C5047C" w:rsidRDefault="005E1187" w:rsidP="00C5047C">
    <w:pPr>
      <w:pStyle w:val="Status"/>
      <w:rPr>
        <w:rFonts w:cs="Arial"/>
      </w:rPr>
    </w:pPr>
    <w:r w:rsidRPr="00C5047C">
      <w:rPr>
        <w:rFonts w:cs="Arial"/>
      </w:rPr>
      <w:fldChar w:fldCharType="begin"/>
    </w:r>
    <w:r w:rsidRPr="00C5047C">
      <w:rPr>
        <w:rFonts w:cs="Arial"/>
      </w:rPr>
      <w:instrText xml:space="preserve"> DOCPROPERTY "Status" </w:instrText>
    </w:r>
    <w:r w:rsidRPr="00C5047C">
      <w:rPr>
        <w:rFonts w:cs="Arial"/>
      </w:rPr>
      <w:fldChar w:fldCharType="separate"/>
    </w:r>
    <w:r w:rsidR="00575935" w:rsidRPr="00C5047C">
      <w:rPr>
        <w:rFonts w:cs="Arial"/>
      </w:rPr>
      <w:t xml:space="preserve"> </w:t>
    </w:r>
    <w:r w:rsidRPr="00C5047C">
      <w:rPr>
        <w:rFonts w:cs="Arial"/>
      </w:rPr>
      <w:fldChar w:fldCharType="end"/>
    </w:r>
    <w:r w:rsidR="00C5047C" w:rsidRPr="00C5047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7FC6" w14:textId="77777777" w:rsidR="006006C5" w:rsidRDefault="006006C5">
    <w:pPr>
      <w:rPr>
        <w:sz w:val="16"/>
      </w:rPr>
    </w:pPr>
  </w:p>
  <w:p w14:paraId="3A5E9F7A" w14:textId="54AE6AFD" w:rsidR="006006C5" w:rsidRDefault="006006C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75935">
      <w:rPr>
        <w:rFonts w:ascii="Arial" w:hAnsi="Arial"/>
        <w:sz w:val="12"/>
      </w:rPr>
      <w:t>J2019-1154</w:t>
    </w:r>
    <w:r>
      <w:rPr>
        <w:rFonts w:ascii="Arial" w:hAnsi="Arial"/>
        <w:sz w:val="12"/>
      </w:rPr>
      <w:fldChar w:fldCharType="end"/>
    </w:r>
  </w:p>
  <w:p w14:paraId="5B18EF46" w14:textId="69629C01" w:rsidR="006006C5" w:rsidRPr="00C5047C" w:rsidRDefault="005E1187" w:rsidP="00C5047C">
    <w:pPr>
      <w:pStyle w:val="Status"/>
      <w:tabs>
        <w:tab w:val="center" w:pos="3853"/>
        <w:tab w:val="left" w:pos="4575"/>
      </w:tabs>
      <w:rPr>
        <w:rFonts w:cs="Arial"/>
      </w:rPr>
    </w:pPr>
    <w:r w:rsidRPr="00C5047C">
      <w:rPr>
        <w:rFonts w:cs="Arial"/>
      </w:rPr>
      <w:fldChar w:fldCharType="begin"/>
    </w:r>
    <w:r w:rsidRPr="00C5047C">
      <w:rPr>
        <w:rFonts w:cs="Arial"/>
      </w:rPr>
      <w:instrText xml:space="preserve"> DOCPROPERTY "Status" </w:instrText>
    </w:r>
    <w:r w:rsidRPr="00C5047C">
      <w:rPr>
        <w:rFonts w:cs="Arial"/>
      </w:rPr>
      <w:fldChar w:fldCharType="separate"/>
    </w:r>
    <w:r w:rsidR="00575935" w:rsidRPr="00C5047C">
      <w:rPr>
        <w:rFonts w:cs="Arial"/>
      </w:rPr>
      <w:t xml:space="preserve"> </w:t>
    </w:r>
    <w:r w:rsidRPr="00C5047C">
      <w:rPr>
        <w:rFonts w:cs="Arial"/>
      </w:rPr>
      <w:fldChar w:fldCharType="end"/>
    </w:r>
    <w:r w:rsidR="00C5047C" w:rsidRPr="00C5047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5DBB" w14:textId="77777777" w:rsidR="006006C5" w:rsidRDefault="006006C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006C5" w:rsidRPr="00CB3D59" w14:paraId="0DD7356D" w14:textId="77777777">
      <w:tc>
        <w:tcPr>
          <w:tcW w:w="847" w:type="pct"/>
        </w:tcPr>
        <w:p w14:paraId="0939D608" w14:textId="77777777" w:rsidR="006006C5" w:rsidRPr="006D109C" w:rsidRDefault="006006C5" w:rsidP="003D2380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AD4B791" w14:textId="12F5C604" w:rsidR="006006C5" w:rsidRPr="006D109C" w:rsidRDefault="006006C5" w:rsidP="003D2380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75935" w:rsidRPr="00575935">
            <w:rPr>
              <w:rFonts w:cs="Arial"/>
              <w:szCs w:val="18"/>
            </w:rPr>
            <w:t>Gene Technology Amendment Regulation 2020 </w:t>
          </w:r>
          <w:r w:rsidR="00575935">
            <w:t>(No 1)</w:t>
          </w:r>
          <w:r>
            <w:rPr>
              <w:rFonts w:cs="Arial"/>
              <w:szCs w:val="18"/>
            </w:rPr>
            <w:fldChar w:fldCharType="end"/>
          </w:r>
        </w:p>
        <w:p w14:paraId="1D92F42B" w14:textId="3EEDE52C" w:rsidR="006006C5" w:rsidRPr="00783A18" w:rsidRDefault="006006C5" w:rsidP="003D2380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593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59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59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9ADDBD5" w14:textId="0DE8EB09" w:rsidR="006006C5" w:rsidRPr="006D109C" w:rsidRDefault="006006C5" w:rsidP="003D2380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>SL2020-38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4294F2C" w14:textId="68EB38B0" w:rsidR="006006C5" w:rsidRPr="00C5047C" w:rsidRDefault="005E1187" w:rsidP="00C5047C">
    <w:pPr>
      <w:pStyle w:val="Status"/>
      <w:rPr>
        <w:rFonts w:cs="Arial"/>
      </w:rPr>
    </w:pPr>
    <w:r w:rsidRPr="00C5047C">
      <w:rPr>
        <w:rFonts w:cs="Arial"/>
      </w:rPr>
      <w:fldChar w:fldCharType="begin"/>
    </w:r>
    <w:r w:rsidRPr="00C5047C">
      <w:rPr>
        <w:rFonts w:cs="Arial"/>
      </w:rPr>
      <w:instrText xml:space="preserve"> DOCPROPERTY "Status" </w:instrText>
    </w:r>
    <w:r w:rsidRPr="00C5047C">
      <w:rPr>
        <w:rFonts w:cs="Arial"/>
      </w:rPr>
      <w:fldChar w:fldCharType="separate"/>
    </w:r>
    <w:r w:rsidR="00575935" w:rsidRPr="00C5047C">
      <w:rPr>
        <w:rFonts w:cs="Arial"/>
      </w:rPr>
      <w:t xml:space="preserve"> </w:t>
    </w:r>
    <w:r w:rsidRPr="00C5047C">
      <w:rPr>
        <w:rFonts w:cs="Arial"/>
      </w:rPr>
      <w:fldChar w:fldCharType="end"/>
    </w:r>
    <w:r w:rsidR="00C5047C" w:rsidRPr="00C5047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DD5C" w14:textId="77777777" w:rsidR="006006C5" w:rsidRDefault="006006C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006C5" w:rsidRPr="00CB3D59" w14:paraId="43D90CBC" w14:textId="77777777">
      <w:tc>
        <w:tcPr>
          <w:tcW w:w="1061" w:type="pct"/>
        </w:tcPr>
        <w:p w14:paraId="4EC8D3C2" w14:textId="7BD8CAAC" w:rsidR="006006C5" w:rsidRPr="006D109C" w:rsidRDefault="006006C5" w:rsidP="003D2380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>SL2020-38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970A24E" w14:textId="250D2508" w:rsidR="006006C5" w:rsidRPr="006D109C" w:rsidRDefault="006006C5" w:rsidP="003D2380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75935" w:rsidRPr="00575935">
            <w:rPr>
              <w:rFonts w:cs="Arial"/>
              <w:szCs w:val="18"/>
            </w:rPr>
            <w:t>Gene Technology Amendment Regulation 2020 </w:t>
          </w:r>
          <w:r w:rsidR="00575935">
            <w:t>(No 1)</w:t>
          </w:r>
          <w:r>
            <w:rPr>
              <w:rFonts w:cs="Arial"/>
              <w:szCs w:val="18"/>
            </w:rPr>
            <w:fldChar w:fldCharType="end"/>
          </w:r>
        </w:p>
        <w:p w14:paraId="410F423C" w14:textId="29E8D211" w:rsidR="006006C5" w:rsidRPr="00783A18" w:rsidRDefault="006006C5" w:rsidP="003D2380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593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59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59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16CBE9C" w14:textId="77777777" w:rsidR="006006C5" w:rsidRPr="006D109C" w:rsidRDefault="006006C5" w:rsidP="003D2380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8CA6CA0" w14:textId="22B3DB27" w:rsidR="006006C5" w:rsidRPr="00C5047C" w:rsidRDefault="005E1187" w:rsidP="00C5047C">
    <w:pPr>
      <w:pStyle w:val="Status"/>
      <w:rPr>
        <w:rFonts w:cs="Arial"/>
      </w:rPr>
    </w:pPr>
    <w:r w:rsidRPr="00C5047C">
      <w:rPr>
        <w:rFonts w:cs="Arial"/>
      </w:rPr>
      <w:fldChar w:fldCharType="begin"/>
    </w:r>
    <w:r w:rsidRPr="00C5047C">
      <w:rPr>
        <w:rFonts w:cs="Arial"/>
      </w:rPr>
      <w:instrText xml:space="preserve"> DOCPROPERTY "Status" </w:instrText>
    </w:r>
    <w:r w:rsidRPr="00C5047C">
      <w:rPr>
        <w:rFonts w:cs="Arial"/>
      </w:rPr>
      <w:fldChar w:fldCharType="separate"/>
    </w:r>
    <w:r w:rsidR="00575935" w:rsidRPr="00C5047C">
      <w:rPr>
        <w:rFonts w:cs="Arial"/>
      </w:rPr>
      <w:t xml:space="preserve"> </w:t>
    </w:r>
    <w:r w:rsidRPr="00C5047C">
      <w:rPr>
        <w:rFonts w:cs="Arial"/>
      </w:rPr>
      <w:fldChar w:fldCharType="end"/>
    </w:r>
    <w:r w:rsidR="00C5047C" w:rsidRPr="00C5047C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2656" w14:textId="77777777" w:rsidR="006006C5" w:rsidRDefault="006006C5">
    <w:pPr>
      <w:rPr>
        <w:sz w:val="16"/>
      </w:rPr>
    </w:pPr>
  </w:p>
  <w:p w14:paraId="0B7983D1" w14:textId="7F393F9B" w:rsidR="006006C5" w:rsidRDefault="006006C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75935">
      <w:rPr>
        <w:rFonts w:ascii="Arial" w:hAnsi="Arial"/>
        <w:sz w:val="12"/>
      </w:rPr>
      <w:t>J2019-1154</w:t>
    </w:r>
    <w:r>
      <w:rPr>
        <w:rFonts w:ascii="Arial" w:hAnsi="Arial"/>
        <w:sz w:val="12"/>
      </w:rPr>
      <w:fldChar w:fldCharType="end"/>
    </w:r>
  </w:p>
  <w:p w14:paraId="4FC2A2D8" w14:textId="0112F410" w:rsidR="006006C5" w:rsidRDefault="005E1187">
    <w:pPr>
      <w:pStyle w:val="Status"/>
    </w:pPr>
    <w:fldSimple w:instr=" DOCPROPERTY &quot;Status&quot; ">
      <w:r w:rsidR="00575935"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849F" w14:textId="77777777" w:rsidR="00C21788" w:rsidRDefault="00C21788">
      <w:r>
        <w:separator/>
      </w:r>
    </w:p>
  </w:footnote>
  <w:footnote w:type="continuationSeparator" w:id="0">
    <w:p w14:paraId="0D53DADC" w14:textId="77777777" w:rsidR="00C21788" w:rsidRDefault="00C2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0FA8" w14:textId="77777777" w:rsidR="003A4B44" w:rsidRDefault="003A4B4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6006C5" w14:paraId="1F5829C5" w14:textId="77777777">
      <w:trPr>
        <w:jc w:val="center"/>
      </w:trPr>
      <w:tc>
        <w:tcPr>
          <w:tcW w:w="1234" w:type="dxa"/>
        </w:tcPr>
        <w:p w14:paraId="7EE1CCA6" w14:textId="77777777" w:rsidR="006006C5" w:rsidRDefault="006006C5">
          <w:pPr>
            <w:pStyle w:val="HeaderEven"/>
          </w:pPr>
        </w:p>
      </w:tc>
      <w:tc>
        <w:tcPr>
          <w:tcW w:w="6062" w:type="dxa"/>
        </w:tcPr>
        <w:p w14:paraId="37750546" w14:textId="77777777" w:rsidR="006006C5" w:rsidRDefault="006006C5">
          <w:pPr>
            <w:pStyle w:val="HeaderEven"/>
          </w:pPr>
        </w:p>
      </w:tc>
    </w:tr>
    <w:tr w:rsidR="006006C5" w14:paraId="01313102" w14:textId="77777777">
      <w:trPr>
        <w:jc w:val="center"/>
      </w:trPr>
      <w:tc>
        <w:tcPr>
          <w:tcW w:w="1234" w:type="dxa"/>
        </w:tcPr>
        <w:p w14:paraId="14472E28" w14:textId="77777777" w:rsidR="006006C5" w:rsidRDefault="006006C5">
          <w:pPr>
            <w:pStyle w:val="HeaderEven"/>
          </w:pPr>
        </w:p>
      </w:tc>
      <w:tc>
        <w:tcPr>
          <w:tcW w:w="6062" w:type="dxa"/>
        </w:tcPr>
        <w:p w14:paraId="09C261DE" w14:textId="77777777" w:rsidR="006006C5" w:rsidRDefault="006006C5">
          <w:pPr>
            <w:pStyle w:val="HeaderEven"/>
          </w:pPr>
        </w:p>
      </w:tc>
    </w:tr>
    <w:tr w:rsidR="006006C5" w14:paraId="2B6F230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731C569" w14:textId="77777777" w:rsidR="006006C5" w:rsidRDefault="006006C5">
          <w:pPr>
            <w:pStyle w:val="HeaderEven6"/>
          </w:pPr>
        </w:p>
      </w:tc>
    </w:tr>
  </w:tbl>
  <w:p w14:paraId="619F1589" w14:textId="77777777" w:rsidR="006006C5" w:rsidRDefault="006006C5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6006C5" w14:paraId="2820F9B8" w14:textId="77777777">
      <w:trPr>
        <w:jc w:val="center"/>
      </w:trPr>
      <w:tc>
        <w:tcPr>
          <w:tcW w:w="6062" w:type="dxa"/>
        </w:tcPr>
        <w:p w14:paraId="30CA8D0C" w14:textId="77777777" w:rsidR="006006C5" w:rsidRDefault="006006C5">
          <w:pPr>
            <w:pStyle w:val="HeaderOdd"/>
          </w:pPr>
        </w:p>
      </w:tc>
      <w:tc>
        <w:tcPr>
          <w:tcW w:w="1234" w:type="dxa"/>
        </w:tcPr>
        <w:p w14:paraId="6591DEE6" w14:textId="77777777" w:rsidR="006006C5" w:rsidRDefault="006006C5">
          <w:pPr>
            <w:pStyle w:val="HeaderOdd"/>
          </w:pPr>
        </w:p>
      </w:tc>
    </w:tr>
    <w:tr w:rsidR="006006C5" w14:paraId="6A95AEDB" w14:textId="77777777">
      <w:trPr>
        <w:jc w:val="center"/>
      </w:trPr>
      <w:tc>
        <w:tcPr>
          <w:tcW w:w="6062" w:type="dxa"/>
        </w:tcPr>
        <w:p w14:paraId="1418CB5B" w14:textId="77777777" w:rsidR="006006C5" w:rsidRDefault="006006C5">
          <w:pPr>
            <w:pStyle w:val="HeaderOdd"/>
          </w:pPr>
        </w:p>
      </w:tc>
      <w:tc>
        <w:tcPr>
          <w:tcW w:w="1234" w:type="dxa"/>
        </w:tcPr>
        <w:p w14:paraId="163E2ECA" w14:textId="77777777" w:rsidR="006006C5" w:rsidRDefault="006006C5">
          <w:pPr>
            <w:pStyle w:val="HeaderOdd"/>
          </w:pPr>
        </w:p>
      </w:tc>
    </w:tr>
    <w:tr w:rsidR="006006C5" w14:paraId="4997439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B61FF99" w14:textId="77777777" w:rsidR="006006C5" w:rsidRDefault="006006C5">
          <w:pPr>
            <w:pStyle w:val="HeaderOdd6"/>
          </w:pPr>
        </w:p>
      </w:tc>
    </w:tr>
  </w:tbl>
  <w:p w14:paraId="4B0985E6" w14:textId="77777777" w:rsidR="006006C5" w:rsidRDefault="006006C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6006C5" w:rsidRPr="00E06D02" w14:paraId="7C76A1E6" w14:textId="77777777" w:rsidTr="00567644">
      <w:trPr>
        <w:jc w:val="center"/>
      </w:trPr>
      <w:tc>
        <w:tcPr>
          <w:tcW w:w="1068" w:type="pct"/>
        </w:tcPr>
        <w:p w14:paraId="6C6E82DB" w14:textId="77777777" w:rsidR="006006C5" w:rsidRPr="00567644" w:rsidRDefault="006006C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69EFDAC" w14:textId="77777777" w:rsidR="006006C5" w:rsidRPr="00567644" w:rsidRDefault="006006C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006C5" w:rsidRPr="00E06D02" w14:paraId="2CFC448C" w14:textId="77777777" w:rsidTr="00567644">
      <w:trPr>
        <w:jc w:val="center"/>
      </w:trPr>
      <w:tc>
        <w:tcPr>
          <w:tcW w:w="1068" w:type="pct"/>
        </w:tcPr>
        <w:p w14:paraId="6E2DDC67" w14:textId="77777777" w:rsidR="006006C5" w:rsidRPr="00567644" w:rsidRDefault="006006C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06D5254" w14:textId="77777777" w:rsidR="006006C5" w:rsidRPr="00567644" w:rsidRDefault="006006C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006C5" w:rsidRPr="00E06D02" w14:paraId="4543AE5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4DE7537" w14:textId="77777777" w:rsidR="006006C5" w:rsidRPr="00567644" w:rsidRDefault="006006C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0837CD8" w14:textId="77777777" w:rsidR="006006C5" w:rsidRDefault="006006C5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0304" w14:textId="77777777" w:rsidR="003A4B44" w:rsidRDefault="003A4B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D9C9" w14:textId="77777777" w:rsidR="003A4B44" w:rsidRDefault="003A4B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6006C5" w:rsidRPr="00CB3D59" w14:paraId="5D952374" w14:textId="77777777">
      <w:tc>
        <w:tcPr>
          <w:tcW w:w="900" w:type="pct"/>
        </w:tcPr>
        <w:p w14:paraId="3942255F" w14:textId="77777777" w:rsidR="006006C5" w:rsidRPr="00783A18" w:rsidRDefault="006006C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9A08182" w14:textId="77777777" w:rsidR="006006C5" w:rsidRPr="00783A18" w:rsidRDefault="006006C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6006C5" w:rsidRPr="00CB3D59" w14:paraId="25FBC08B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D7E0111" w14:textId="15351640" w:rsidR="006006C5" w:rsidRPr="0097645D" w:rsidRDefault="005E1187" w:rsidP="003D2380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C5047C">
              <w:rPr>
                <w:noProof/>
              </w:rPr>
              <w:t>Contents</w:t>
            </w:r>
          </w:fldSimple>
        </w:p>
      </w:tc>
    </w:tr>
  </w:tbl>
  <w:p w14:paraId="46166665" w14:textId="054EE08B" w:rsidR="006006C5" w:rsidRDefault="006006C5">
    <w:pPr>
      <w:pStyle w:val="N-9pt"/>
    </w:pPr>
    <w:r>
      <w:tab/>
    </w:r>
    <w:fldSimple w:instr=" STYLEREF charPage \* MERGEFORMAT ">
      <w:r w:rsidR="00C5047C">
        <w:rPr>
          <w:noProof/>
        </w:rPr>
        <w:t>Page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6006C5" w:rsidRPr="00CB3D59" w14:paraId="262FCFCC" w14:textId="77777777">
      <w:tc>
        <w:tcPr>
          <w:tcW w:w="4100" w:type="pct"/>
        </w:tcPr>
        <w:p w14:paraId="43E8D3FD" w14:textId="77777777" w:rsidR="006006C5" w:rsidRPr="00783A18" w:rsidRDefault="006006C5" w:rsidP="003D2380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6195DC9" w14:textId="77777777" w:rsidR="006006C5" w:rsidRPr="00783A18" w:rsidRDefault="006006C5" w:rsidP="003D2380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6006C5" w:rsidRPr="00CB3D59" w14:paraId="21C01E46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3438E8B" w14:textId="3F0562E8" w:rsidR="006006C5" w:rsidRPr="0097645D" w:rsidRDefault="005E1187" w:rsidP="003D2380">
          <w:pPr>
            <w:pStyle w:val="HeaderOdd6"/>
            <w:jc w:val="left"/>
            <w:rPr>
              <w:rFonts w:cs="Arial"/>
              <w:szCs w:val="18"/>
            </w:rPr>
          </w:pPr>
          <w:fldSimple w:instr=" STYLEREF charContents \* MERGEFORMAT ">
            <w:r w:rsidR="00C5047C">
              <w:rPr>
                <w:noProof/>
              </w:rPr>
              <w:t>Contents</w:t>
            </w:r>
          </w:fldSimple>
        </w:p>
      </w:tc>
    </w:tr>
  </w:tbl>
  <w:p w14:paraId="62562A9C" w14:textId="215438B1" w:rsidR="006006C5" w:rsidRDefault="006006C5">
    <w:pPr>
      <w:pStyle w:val="N-9pt"/>
    </w:pPr>
    <w:r>
      <w:tab/>
    </w:r>
    <w:fldSimple w:instr=" STYLEREF charPage \* MERGEFORMAT ">
      <w:r w:rsidR="00C5047C">
        <w:rPr>
          <w:noProof/>
        </w:rPr>
        <w:t>Page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6006C5" w:rsidRPr="00CB3D59" w14:paraId="144C76FD" w14:textId="77777777" w:rsidTr="003D2380">
      <w:tc>
        <w:tcPr>
          <w:tcW w:w="1701" w:type="dxa"/>
        </w:tcPr>
        <w:p w14:paraId="2B48964E" w14:textId="3ED08550" w:rsidR="006006C5" w:rsidRPr="006D109C" w:rsidRDefault="006006C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ABB08C7" w14:textId="1EA6BFD7" w:rsidR="006006C5" w:rsidRPr="006D109C" w:rsidRDefault="006006C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006C5" w:rsidRPr="00CB3D59" w14:paraId="3C76D163" w14:textId="77777777" w:rsidTr="003D2380">
      <w:tc>
        <w:tcPr>
          <w:tcW w:w="1701" w:type="dxa"/>
        </w:tcPr>
        <w:p w14:paraId="547D8055" w14:textId="51D840B7" w:rsidR="006006C5" w:rsidRPr="006D109C" w:rsidRDefault="006006C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DB10E19" w14:textId="1D9044CF" w:rsidR="006006C5" w:rsidRPr="006D109C" w:rsidRDefault="006006C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006C5" w:rsidRPr="00CB3D59" w14:paraId="32C545BF" w14:textId="77777777" w:rsidTr="003D2380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54BA9FE" w14:textId="6C89F23E" w:rsidR="006006C5" w:rsidRPr="006D109C" w:rsidRDefault="006006C5" w:rsidP="003D2380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5047C">
            <w:rPr>
              <w:rFonts w:cs="Arial"/>
              <w:noProof/>
              <w:szCs w:val="18"/>
            </w:rPr>
            <w:t>62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5118D5F" w14:textId="77777777" w:rsidR="006006C5" w:rsidRDefault="006006C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6006C5" w:rsidRPr="00CB3D59" w14:paraId="0CE6D3B3" w14:textId="77777777" w:rsidTr="003D2380">
      <w:tc>
        <w:tcPr>
          <w:tcW w:w="6320" w:type="dxa"/>
        </w:tcPr>
        <w:p w14:paraId="6E7A45D1" w14:textId="5D866261" w:rsidR="006006C5" w:rsidRPr="006D109C" w:rsidRDefault="006006C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3D5673F" w14:textId="4815F3FD" w:rsidR="006006C5" w:rsidRPr="006D109C" w:rsidRDefault="006006C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006C5" w:rsidRPr="00CB3D59" w14:paraId="7C336956" w14:textId="77777777" w:rsidTr="003D2380">
      <w:tc>
        <w:tcPr>
          <w:tcW w:w="6320" w:type="dxa"/>
        </w:tcPr>
        <w:p w14:paraId="0E543E84" w14:textId="20743652" w:rsidR="006006C5" w:rsidRPr="006D109C" w:rsidRDefault="006006C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0EF022D" w14:textId="3C30F638" w:rsidR="006006C5" w:rsidRPr="006D109C" w:rsidRDefault="006006C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006C5" w:rsidRPr="00CB3D59" w14:paraId="1A9B54DB" w14:textId="77777777" w:rsidTr="003D2380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B5D0525" w14:textId="07C72E83" w:rsidR="006006C5" w:rsidRPr="006D109C" w:rsidRDefault="006006C5" w:rsidP="003D2380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5047C">
            <w:rPr>
              <w:rFonts w:cs="Arial"/>
              <w:noProof/>
              <w:szCs w:val="18"/>
            </w:rPr>
            <w:t>59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4130510" w14:textId="77777777" w:rsidR="006006C5" w:rsidRDefault="006006C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6006C5" w:rsidRPr="00CB3D59" w14:paraId="2D8EA965" w14:textId="77777777">
      <w:trPr>
        <w:jc w:val="center"/>
      </w:trPr>
      <w:tc>
        <w:tcPr>
          <w:tcW w:w="1560" w:type="dxa"/>
        </w:tcPr>
        <w:p w14:paraId="6299F757" w14:textId="3FEABC28" w:rsidR="006006C5" w:rsidRPr="00ED273E" w:rsidRDefault="006006C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575935">
            <w:rPr>
              <w:rFonts w:cs="Arial"/>
              <w:b/>
              <w:noProof/>
              <w:szCs w:val="18"/>
            </w:rPr>
            <w:t>Schedule 1B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47B2B320" w14:textId="7CA7477C" w:rsidR="006006C5" w:rsidRPr="00ED273E" w:rsidRDefault="006006C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noProof/>
              <w:szCs w:val="18"/>
            </w:rPr>
            <w:t>Organisms that are genetically modified organisms</w:t>
          </w:r>
          <w:r w:rsidR="00575935">
            <w:rPr>
              <w:rFonts w:cs="Arial"/>
              <w:noProof/>
              <w:szCs w:val="18"/>
            </w:rPr>
            <w:cr/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6006C5" w:rsidRPr="00CB3D59" w14:paraId="638FB99C" w14:textId="77777777">
      <w:trPr>
        <w:jc w:val="center"/>
      </w:trPr>
      <w:tc>
        <w:tcPr>
          <w:tcW w:w="1560" w:type="dxa"/>
        </w:tcPr>
        <w:p w14:paraId="55054834" w14:textId="79F15124" w:rsidR="006006C5" w:rsidRPr="00ED273E" w:rsidRDefault="006006C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46AFDBCA" w14:textId="7E91ADF0" w:rsidR="006006C5" w:rsidRPr="00ED273E" w:rsidRDefault="006006C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6006C5" w:rsidRPr="00CB3D59" w14:paraId="289A4C0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BD07EB9" w14:textId="3E0B9C48" w:rsidR="006006C5" w:rsidRPr="00ED273E" w:rsidRDefault="006006C5" w:rsidP="003D2380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75935">
            <w:rPr>
              <w:rFonts w:cs="Arial"/>
              <w:noProof/>
              <w:szCs w:val="18"/>
            </w:rPr>
            <w:t>64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262C989" w14:textId="77777777" w:rsidR="006006C5" w:rsidRDefault="006006C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6006C5" w:rsidRPr="00CB3D59" w14:paraId="2A4BBB78" w14:textId="77777777">
      <w:trPr>
        <w:jc w:val="center"/>
      </w:trPr>
      <w:tc>
        <w:tcPr>
          <w:tcW w:w="5741" w:type="dxa"/>
        </w:tcPr>
        <w:p w14:paraId="6DC7D58D" w14:textId="5A1D9008" w:rsidR="006006C5" w:rsidRPr="00ED273E" w:rsidRDefault="006006C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5047C">
            <w:rPr>
              <w:rFonts w:cs="Arial"/>
              <w:noProof/>
              <w:szCs w:val="18"/>
            </w:rPr>
            <w:t>Delayed amendment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2658734B" w14:textId="0938D813" w:rsidR="006006C5" w:rsidRPr="00ED273E" w:rsidRDefault="006006C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C5047C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6006C5" w:rsidRPr="00CB3D59" w14:paraId="0F93045B" w14:textId="77777777">
      <w:trPr>
        <w:jc w:val="center"/>
      </w:trPr>
      <w:tc>
        <w:tcPr>
          <w:tcW w:w="5741" w:type="dxa"/>
        </w:tcPr>
        <w:p w14:paraId="3663BF6A" w14:textId="1C1B897B" w:rsidR="006006C5" w:rsidRPr="00ED273E" w:rsidRDefault="006006C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2BB310AA" w14:textId="33EF4203" w:rsidR="006006C5" w:rsidRPr="00ED273E" w:rsidRDefault="006006C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6006C5" w:rsidRPr="00CB3D59" w14:paraId="1D17F89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61ACC30" w14:textId="0F9A38E1" w:rsidR="006006C5" w:rsidRPr="00ED273E" w:rsidRDefault="006006C5" w:rsidP="003D2380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5047C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BA8D109" w14:textId="77777777" w:rsidR="006006C5" w:rsidRDefault="00600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3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4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2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4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6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7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2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3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6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9684D"/>
    <w:multiLevelType w:val="multilevel"/>
    <w:tmpl w:val="3B94FB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9"/>
  </w:num>
  <w:num w:numId="2">
    <w:abstractNumId w:val="22"/>
  </w:num>
  <w:num w:numId="3">
    <w:abstractNumId w:val="33"/>
  </w:num>
  <w:num w:numId="4">
    <w:abstractNumId w:val="45"/>
  </w:num>
  <w:num w:numId="5">
    <w:abstractNumId w:val="32"/>
  </w:num>
  <w:num w:numId="6">
    <w:abstractNumId w:val="10"/>
  </w:num>
  <w:num w:numId="7">
    <w:abstractNumId w:val="36"/>
  </w:num>
  <w:num w:numId="8">
    <w:abstractNumId w:val="31"/>
  </w:num>
  <w:num w:numId="9">
    <w:abstractNumId w:val="44"/>
  </w:num>
  <w:num w:numId="10">
    <w:abstractNumId w:val="39"/>
  </w:num>
  <w:num w:numId="11">
    <w:abstractNumId w:val="25"/>
  </w:num>
  <w:num w:numId="12">
    <w:abstractNumId w:val="15"/>
  </w:num>
  <w:num w:numId="13">
    <w:abstractNumId w:val="40"/>
  </w:num>
  <w:num w:numId="14">
    <w:abstractNumId w:val="20"/>
  </w:num>
  <w:num w:numId="15">
    <w:abstractNumId w:val="12"/>
  </w:num>
  <w:num w:numId="16">
    <w:abstractNumId w:val="46"/>
    <w:lvlOverride w:ilvl="0">
      <w:startOverride w:val="1"/>
    </w:lvlOverride>
  </w:num>
  <w:num w:numId="17">
    <w:abstractNumId w:val="27"/>
  </w:num>
  <w:num w:numId="18">
    <w:abstractNumId w:val="47"/>
  </w:num>
  <w:num w:numId="19">
    <w:abstractNumId w:val="26"/>
  </w:num>
  <w:num w:numId="20">
    <w:abstractNumId w:val="21"/>
  </w:num>
  <w:num w:numId="21">
    <w:abstractNumId w:val="17"/>
  </w:num>
  <w:num w:numId="22">
    <w:abstractNumId w:val="28"/>
  </w:num>
  <w:num w:numId="23">
    <w:abstractNumId w:val="30"/>
    <w:lvlOverride w:ilvl="0">
      <w:startOverride w:val="1"/>
    </w:lvlOverride>
  </w:num>
  <w:num w:numId="24">
    <w:abstractNumId w:val="42"/>
  </w:num>
  <w:num w:numId="25">
    <w:abstractNumId w:val="46"/>
  </w:num>
  <w:num w:numId="26">
    <w:abstractNumId w:val="23"/>
  </w:num>
  <w:num w:numId="27">
    <w:abstractNumId w:val="30"/>
  </w:num>
  <w:num w:numId="28">
    <w:abstractNumId w:val="37"/>
  </w:num>
  <w:num w:numId="29">
    <w:abstractNumId w:val="24"/>
  </w:num>
  <w:num w:numId="30">
    <w:abstractNumId w:val="19"/>
  </w:num>
  <w:num w:numId="31">
    <w:abstractNumId w:val="43"/>
  </w:num>
  <w:num w:numId="32">
    <w:abstractNumId w:val="11"/>
  </w:num>
  <w:num w:numId="33">
    <w:abstractNumId w:val="35"/>
  </w:num>
  <w:num w:numId="34">
    <w:abstractNumId w:val="16"/>
  </w:num>
  <w:num w:numId="35">
    <w:abstractNumId w:val="34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ED"/>
    <w:rsid w:val="00000C1F"/>
    <w:rsid w:val="0000223F"/>
    <w:rsid w:val="000038FA"/>
    <w:rsid w:val="000043A6"/>
    <w:rsid w:val="00004573"/>
    <w:rsid w:val="00005825"/>
    <w:rsid w:val="00005E39"/>
    <w:rsid w:val="00010513"/>
    <w:rsid w:val="0001119D"/>
    <w:rsid w:val="00011332"/>
    <w:rsid w:val="0001347E"/>
    <w:rsid w:val="00013F75"/>
    <w:rsid w:val="0001450F"/>
    <w:rsid w:val="00017AD6"/>
    <w:rsid w:val="00017D8F"/>
    <w:rsid w:val="0002034F"/>
    <w:rsid w:val="00021431"/>
    <w:rsid w:val="000215AA"/>
    <w:rsid w:val="0002338A"/>
    <w:rsid w:val="000235DA"/>
    <w:rsid w:val="0002517D"/>
    <w:rsid w:val="00025988"/>
    <w:rsid w:val="0002761A"/>
    <w:rsid w:val="0003249F"/>
    <w:rsid w:val="000329E4"/>
    <w:rsid w:val="00033618"/>
    <w:rsid w:val="00036A2C"/>
    <w:rsid w:val="00036F1F"/>
    <w:rsid w:val="000373FE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3320"/>
    <w:rsid w:val="0005536A"/>
    <w:rsid w:val="00055507"/>
    <w:rsid w:val="00055E30"/>
    <w:rsid w:val="00056F4B"/>
    <w:rsid w:val="00063210"/>
    <w:rsid w:val="00064576"/>
    <w:rsid w:val="000663A1"/>
    <w:rsid w:val="00066F6A"/>
    <w:rsid w:val="00067418"/>
    <w:rsid w:val="000702A7"/>
    <w:rsid w:val="00072B06"/>
    <w:rsid w:val="00072ED8"/>
    <w:rsid w:val="00073AC3"/>
    <w:rsid w:val="00074295"/>
    <w:rsid w:val="0007739C"/>
    <w:rsid w:val="00080CA2"/>
    <w:rsid w:val="000812D4"/>
    <w:rsid w:val="00081D6E"/>
    <w:rsid w:val="0008211A"/>
    <w:rsid w:val="00083C32"/>
    <w:rsid w:val="00087310"/>
    <w:rsid w:val="000906B4"/>
    <w:rsid w:val="00091510"/>
    <w:rsid w:val="0009155B"/>
    <w:rsid w:val="00091575"/>
    <w:rsid w:val="000922BD"/>
    <w:rsid w:val="000949A6"/>
    <w:rsid w:val="00095165"/>
    <w:rsid w:val="00095A2E"/>
    <w:rsid w:val="0009641C"/>
    <w:rsid w:val="00096F9D"/>
    <w:rsid w:val="000978C2"/>
    <w:rsid w:val="000A2213"/>
    <w:rsid w:val="000A4A5F"/>
    <w:rsid w:val="000A5DCB"/>
    <w:rsid w:val="000A6287"/>
    <w:rsid w:val="000A637A"/>
    <w:rsid w:val="000B0366"/>
    <w:rsid w:val="000B16DC"/>
    <w:rsid w:val="000B1C99"/>
    <w:rsid w:val="000B3404"/>
    <w:rsid w:val="000B4951"/>
    <w:rsid w:val="000B5685"/>
    <w:rsid w:val="000B60ED"/>
    <w:rsid w:val="000B729E"/>
    <w:rsid w:val="000C05FF"/>
    <w:rsid w:val="000C1269"/>
    <w:rsid w:val="000C2FBD"/>
    <w:rsid w:val="000C54A0"/>
    <w:rsid w:val="000C687C"/>
    <w:rsid w:val="000C7832"/>
    <w:rsid w:val="000C7850"/>
    <w:rsid w:val="000D1CBB"/>
    <w:rsid w:val="000D27E6"/>
    <w:rsid w:val="000D5372"/>
    <w:rsid w:val="000D54F2"/>
    <w:rsid w:val="000E13C7"/>
    <w:rsid w:val="000E29CA"/>
    <w:rsid w:val="000E35E7"/>
    <w:rsid w:val="000E5145"/>
    <w:rsid w:val="000E576D"/>
    <w:rsid w:val="000F1FEC"/>
    <w:rsid w:val="000F2735"/>
    <w:rsid w:val="000F329E"/>
    <w:rsid w:val="000F6B40"/>
    <w:rsid w:val="000F70C9"/>
    <w:rsid w:val="001002C3"/>
    <w:rsid w:val="00101528"/>
    <w:rsid w:val="00101D7F"/>
    <w:rsid w:val="001033CB"/>
    <w:rsid w:val="001047CB"/>
    <w:rsid w:val="001053AD"/>
    <w:rsid w:val="001055F2"/>
    <w:rsid w:val="001058DF"/>
    <w:rsid w:val="001065D0"/>
    <w:rsid w:val="00106C12"/>
    <w:rsid w:val="00107F85"/>
    <w:rsid w:val="001103D5"/>
    <w:rsid w:val="00110E67"/>
    <w:rsid w:val="001125FD"/>
    <w:rsid w:val="00120217"/>
    <w:rsid w:val="00120D61"/>
    <w:rsid w:val="001211AC"/>
    <w:rsid w:val="00125A98"/>
    <w:rsid w:val="00126287"/>
    <w:rsid w:val="0013046D"/>
    <w:rsid w:val="001315A1"/>
    <w:rsid w:val="00131B2C"/>
    <w:rsid w:val="00132957"/>
    <w:rsid w:val="001343A6"/>
    <w:rsid w:val="0013531D"/>
    <w:rsid w:val="00135852"/>
    <w:rsid w:val="00136FBE"/>
    <w:rsid w:val="00137560"/>
    <w:rsid w:val="001404D6"/>
    <w:rsid w:val="00140B55"/>
    <w:rsid w:val="001427B3"/>
    <w:rsid w:val="00142DBF"/>
    <w:rsid w:val="00147781"/>
    <w:rsid w:val="00150851"/>
    <w:rsid w:val="00151231"/>
    <w:rsid w:val="00151591"/>
    <w:rsid w:val="001520FC"/>
    <w:rsid w:val="001533C1"/>
    <w:rsid w:val="00153482"/>
    <w:rsid w:val="00154977"/>
    <w:rsid w:val="00155C60"/>
    <w:rsid w:val="001570F0"/>
    <w:rsid w:val="001572E4"/>
    <w:rsid w:val="00160DF7"/>
    <w:rsid w:val="00162BFA"/>
    <w:rsid w:val="00164204"/>
    <w:rsid w:val="0017182C"/>
    <w:rsid w:val="00171ABC"/>
    <w:rsid w:val="00172D13"/>
    <w:rsid w:val="001741FF"/>
    <w:rsid w:val="00175FD1"/>
    <w:rsid w:val="00176982"/>
    <w:rsid w:val="00176AE6"/>
    <w:rsid w:val="00180311"/>
    <w:rsid w:val="001815FB"/>
    <w:rsid w:val="00181D8C"/>
    <w:rsid w:val="001842C7"/>
    <w:rsid w:val="0018475E"/>
    <w:rsid w:val="00184EC5"/>
    <w:rsid w:val="0018521C"/>
    <w:rsid w:val="0018598D"/>
    <w:rsid w:val="0018644C"/>
    <w:rsid w:val="0019260C"/>
    <w:rsid w:val="0019297A"/>
    <w:rsid w:val="00192D1E"/>
    <w:rsid w:val="00193D6B"/>
    <w:rsid w:val="00195101"/>
    <w:rsid w:val="00195A09"/>
    <w:rsid w:val="001973E3"/>
    <w:rsid w:val="001A1C5B"/>
    <w:rsid w:val="001A351C"/>
    <w:rsid w:val="001A3B6D"/>
    <w:rsid w:val="001A7748"/>
    <w:rsid w:val="001B070E"/>
    <w:rsid w:val="001B0F29"/>
    <w:rsid w:val="001B1114"/>
    <w:rsid w:val="001B1AD4"/>
    <w:rsid w:val="001B218A"/>
    <w:rsid w:val="001B3B53"/>
    <w:rsid w:val="001B449A"/>
    <w:rsid w:val="001B565C"/>
    <w:rsid w:val="001B6311"/>
    <w:rsid w:val="001B6BC0"/>
    <w:rsid w:val="001C1644"/>
    <w:rsid w:val="001C29CC"/>
    <w:rsid w:val="001C2D02"/>
    <w:rsid w:val="001C35C4"/>
    <w:rsid w:val="001C4A67"/>
    <w:rsid w:val="001C547E"/>
    <w:rsid w:val="001C77AF"/>
    <w:rsid w:val="001C77C4"/>
    <w:rsid w:val="001D09C2"/>
    <w:rsid w:val="001D15FB"/>
    <w:rsid w:val="001D1702"/>
    <w:rsid w:val="001D1F85"/>
    <w:rsid w:val="001D26D2"/>
    <w:rsid w:val="001D53F0"/>
    <w:rsid w:val="001D56B4"/>
    <w:rsid w:val="001D6A49"/>
    <w:rsid w:val="001D73DF"/>
    <w:rsid w:val="001E0780"/>
    <w:rsid w:val="001E0BBC"/>
    <w:rsid w:val="001E0CF2"/>
    <w:rsid w:val="001E1A01"/>
    <w:rsid w:val="001E4694"/>
    <w:rsid w:val="001E5D92"/>
    <w:rsid w:val="001E79DB"/>
    <w:rsid w:val="001F17FA"/>
    <w:rsid w:val="001F24E1"/>
    <w:rsid w:val="001F3DB4"/>
    <w:rsid w:val="001F55E5"/>
    <w:rsid w:val="001F5850"/>
    <w:rsid w:val="001F5A2B"/>
    <w:rsid w:val="001F5DC6"/>
    <w:rsid w:val="001F75DB"/>
    <w:rsid w:val="00200557"/>
    <w:rsid w:val="00200FED"/>
    <w:rsid w:val="002012E6"/>
    <w:rsid w:val="00202420"/>
    <w:rsid w:val="00203655"/>
    <w:rsid w:val="002037B2"/>
    <w:rsid w:val="00204E34"/>
    <w:rsid w:val="0020610F"/>
    <w:rsid w:val="00210BF7"/>
    <w:rsid w:val="00212D83"/>
    <w:rsid w:val="00217C8C"/>
    <w:rsid w:val="00217E21"/>
    <w:rsid w:val="002200F6"/>
    <w:rsid w:val="002208AF"/>
    <w:rsid w:val="0022149F"/>
    <w:rsid w:val="002222A8"/>
    <w:rsid w:val="00225307"/>
    <w:rsid w:val="002263A5"/>
    <w:rsid w:val="00227006"/>
    <w:rsid w:val="002310C6"/>
    <w:rsid w:val="00231509"/>
    <w:rsid w:val="00231A76"/>
    <w:rsid w:val="0023255F"/>
    <w:rsid w:val="002337F1"/>
    <w:rsid w:val="00234574"/>
    <w:rsid w:val="002349B6"/>
    <w:rsid w:val="002409EB"/>
    <w:rsid w:val="00246C16"/>
    <w:rsid w:val="00246F34"/>
    <w:rsid w:val="0024761B"/>
    <w:rsid w:val="002502C9"/>
    <w:rsid w:val="00253EDB"/>
    <w:rsid w:val="00256093"/>
    <w:rsid w:val="00256E0F"/>
    <w:rsid w:val="00260019"/>
    <w:rsid w:val="0026001C"/>
    <w:rsid w:val="002612B5"/>
    <w:rsid w:val="00263163"/>
    <w:rsid w:val="002644DC"/>
    <w:rsid w:val="002661AD"/>
    <w:rsid w:val="00267BE3"/>
    <w:rsid w:val="002702D4"/>
    <w:rsid w:val="002712A3"/>
    <w:rsid w:val="00272968"/>
    <w:rsid w:val="00273B6D"/>
    <w:rsid w:val="0027521E"/>
    <w:rsid w:val="00275CE9"/>
    <w:rsid w:val="00282B0F"/>
    <w:rsid w:val="00285E01"/>
    <w:rsid w:val="00287065"/>
    <w:rsid w:val="00290D70"/>
    <w:rsid w:val="0029692F"/>
    <w:rsid w:val="002A0051"/>
    <w:rsid w:val="002A1CC0"/>
    <w:rsid w:val="002A35B7"/>
    <w:rsid w:val="002A6F4D"/>
    <w:rsid w:val="002A7410"/>
    <w:rsid w:val="002A756E"/>
    <w:rsid w:val="002B1D30"/>
    <w:rsid w:val="002B2682"/>
    <w:rsid w:val="002B3140"/>
    <w:rsid w:val="002B321D"/>
    <w:rsid w:val="002B51CD"/>
    <w:rsid w:val="002B58FC"/>
    <w:rsid w:val="002C33E9"/>
    <w:rsid w:val="002C4478"/>
    <w:rsid w:val="002C49BA"/>
    <w:rsid w:val="002C59CC"/>
    <w:rsid w:val="002C5DB3"/>
    <w:rsid w:val="002C7985"/>
    <w:rsid w:val="002D09CB"/>
    <w:rsid w:val="002D26EA"/>
    <w:rsid w:val="002D2A42"/>
    <w:rsid w:val="002D2FE5"/>
    <w:rsid w:val="002D3AAC"/>
    <w:rsid w:val="002D7219"/>
    <w:rsid w:val="002E01EA"/>
    <w:rsid w:val="002E144D"/>
    <w:rsid w:val="002E6E0C"/>
    <w:rsid w:val="002F058C"/>
    <w:rsid w:val="002F3D5C"/>
    <w:rsid w:val="002F41EB"/>
    <w:rsid w:val="002F43A0"/>
    <w:rsid w:val="002F49DC"/>
    <w:rsid w:val="002F696A"/>
    <w:rsid w:val="003003EC"/>
    <w:rsid w:val="00303D53"/>
    <w:rsid w:val="00303E7B"/>
    <w:rsid w:val="0030441C"/>
    <w:rsid w:val="00306697"/>
    <w:rsid w:val="003068E0"/>
    <w:rsid w:val="00306B84"/>
    <w:rsid w:val="003108D1"/>
    <w:rsid w:val="00310D1B"/>
    <w:rsid w:val="0031143F"/>
    <w:rsid w:val="003116AB"/>
    <w:rsid w:val="00312762"/>
    <w:rsid w:val="00314258"/>
    <w:rsid w:val="00314266"/>
    <w:rsid w:val="00315B62"/>
    <w:rsid w:val="003179E8"/>
    <w:rsid w:val="00317FDC"/>
    <w:rsid w:val="0032063D"/>
    <w:rsid w:val="0032143A"/>
    <w:rsid w:val="00331203"/>
    <w:rsid w:val="0033441A"/>
    <w:rsid w:val="003344D3"/>
    <w:rsid w:val="00336345"/>
    <w:rsid w:val="00337B9C"/>
    <w:rsid w:val="00340237"/>
    <w:rsid w:val="0034225F"/>
    <w:rsid w:val="00342E3D"/>
    <w:rsid w:val="0034336E"/>
    <w:rsid w:val="0034338E"/>
    <w:rsid w:val="00343EED"/>
    <w:rsid w:val="0034518E"/>
    <w:rsid w:val="00345221"/>
    <w:rsid w:val="0034583F"/>
    <w:rsid w:val="003478D2"/>
    <w:rsid w:val="00353FF3"/>
    <w:rsid w:val="003556D4"/>
    <w:rsid w:val="00355AD9"/>
    <w:rsid w:val="003574D1"/>
    <w:rsid w:val="00361264"/>
    <w:rsid w:val="00361B5F"/>
    <w:rsid w:val="00364097"/>
    <w:rsid w:val="003646D5"/>
    <w:rsid w:val="003659ED"/>
    <w:rsid w:val="003700C0"/>
    <w:rsid w:val="00370AE8"/>
    <w:rsid w:val="00372EF0"/>
    <w:rsid w:val="00375B2E"/>
    <w:rsid w:val="00377D1F"/>
    <w:rsid w:val="00381A1B"/>
    <w:rsid w:val="00381D64"/>
    <w:rsid w:val="0038221C"/>
    <w:rsid w:val="00385097"/>
    <w:rsid w:val="00391C6F"/>
    <w:rsid w:val="0039435E"/>
    <w:rsid w:val="00395D0D"/>
    <w:rsid w:val="00395ED5"/>
    <w:rsid w:val="003961FB"/>
    <w:rsid w:val="00396646"/>
    <w:rsid w:val="00396B0E"/>
    <w:rsid w:val="0039761E"/>
    <w:rsid w:val="003A0664"/>
    <w:rsid w:val="003A160E"/>
    <w:rsid w:val="003A1B2B"/>
    <w:rsid w:val="003A3487"/>
    <w:rsid w:val="003A44BB"/>
    <w:rsid w:val="003A4604"/>
    <w:rsid w:val="003A4B44"/>
    <w:rsid w:val="003A779F"/>
    <w:rsid w:val="003A7A6C"/>
    <w:rsid w:val="003B01DB"/>
    <w:rsid w:val="003B0F80"/>
    <w:rsid w:val="003B24E3"/>
    <w:rsid w:val="003B2C7A"/>
    <w:rsid w:val="003B31A1"/>
    <w:rsid w:val="003B3E2C"/>
    <w:rsid w:val="003B4E2F"/>
    <w:rsid w:val="003C0702"/>
    <w:rsid w:val="003C0A3A"/>
    <w:rsid w:val="003C12DB"/>
    <w:rsid w:val="003C4796"/>
    <w:rsid w:val="003C50A2"/>
    <w:rsid w:val="003C6C90"/>
    <w:rsid w:val="003C6DE9"/>
    <w:rsid w:val="003C6EDF"/>
    <w:rsid w:val="003C754B"/>
    <w:rsid w:val="003C7B9C"/>
    <w:rsid w:val="003D0740"/>
    <w:rsid w:val="003D2380"/>
    <w:rsid w:val="003D267D"/>
    <w:rsid w:val="003D365D"/>
    <w:rsid w:val="003D4AAE"/>
    <w:rsid w:val="003D4C75"/>
    <w:rsid w:val="003D7254"/>
    <w:rsid w:val="003E0653"/>
    <w:rsid w:val="003E6B00"/>
    <w:rsid w:val="003E7980"/>
    <w:rsid w:val="003E7FDB"/>
    <w:rsid w:val="003F06EE"/>
    <w:rsid w:val="003F25ED"/>
    <w:rsid w:val="003F3B87"/>
    <w:rsid w:val="003F4912"/>
    <w:rsid w:val="003F5904"/>
    <w:rsid w:val="003F6541"/>
    <w:rsid w:val="003F7A0F"/>
    <w:rsid w:val="003F7DB2"/>
    <w:rsid w:val="004005F0"/>
    <w:rsid w:val="0040136F"/>
    <w:rsid w:val="004033B4"/>
    <w:rsid w:val="00403645"/>
    <w:rsid w:val="004036DA"/>
    <w:rsid w:val="00403987"/>
    <w:rsid w:val="00404F01"/>
    <w:rsid w:val="00404FE0"/>
    <w:rsid w:val="00406527"/>
    <w:rsid w:val="0040683E"/>
    <w:rsid w:val="00410210"/>
    <w:rsid w:val="00410C20"/>
    <w:rsid w:val="004110BA"/>
    <w:rsid w:val="00412549"/>
    <w:rsid w:val="00416A2F"/>
    <w:rsid w:val="00416A4F"/>
    <w:rsid w:val="00423902"/>
    <w:rsid w:val="00423AC4"/>
    <w:rsid w:val="00424E30"/>
    <w:rsid w:val="00426052"/>
    <w:rsid w:val="00426AD1"/>
    <w:rsid w:val="0042799E"/>
    <w:rsid w:val="00431512"/>
    <w:rsid w:val="00433064"/>
    <w:rsid w:val="00435893"/>
    <w:rsid w:val="004358D2"/>
    <w:rsid w:val="0044067A"/>
    <w:rsid w:val="00440811"/>
    <w:rsid w:val="00442383"/>
    <w:rsid w:val="00442F56"/>
    <w:rsid w:val="00443ADD"/>
    <w:rsid w:val="00443FF1"/>
    <w:rsid w:val="00444785"/>
    <w:rsid w:val="00445FC8"/>
    <w:rsid w:val="00447B1D"/>
    <w:rsid w:val="00447C31"/>
    <w:rsid w:val="00450B8C"/>
    <w:rsid w:val="004510ED"/>
    <w:rsid w:val="004536AA"/>
    <w:rsid w:val="0045398D"/>
    <w:rsid w:val="00454017"/>
    <w:rsid w:val="00455046"/>
    <w:rsid w:val="00456074"/>
    <w:rsid w:val="00456458"/>
    <w:rsid w:val="00457476"/>
    <w:rsid w:val="0046076C"/>
    <w:rsid w:val="00460A67"/>
    <w:rsid w:val="004614FB"/>
    <w:rsid w:val="00461D78"/>
    <w:rsid w:val="00462737"/>
    <w:rsid w:val="00462B21"/>
    <w:rsid w:val="00462B87"/>
    <w:rsid w:val="00464372"/>
    <w:rsid w:val="00466C0A"/>
    <w:rsid w:val="00470B8D"/>
    <w:rsid w:val="00472639"/>
    <w:rsid w:val="00472BEB"/>
    <w:rsid w:val="00472DD2"/>
    <w:rsid w:val="00475017"/>
    <w:rsid w:val="004751D3"/>
    <w:rsid w:val="00475F03"/>
    <w:rsid w:val="00476DCA"/>
    <w:rsid w:val="00480817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00A3"/>
    <w:rsid w:val="004A1E58"/>
    <w:rsid w:val="004A2333"/>
    <w:rsid w:val="004A2FDC"/>
    <w:rsid w:val="004A32C4"/>
    <w:rsid w:val="004A3D43"/>
    <w:rsid w:val="004A49BA"/>
    <w:rsid w:val="004A6310"/>
    <w:rsid w:val="004A6524"/>
    <w:rsid w:val="004A6FA2"/>
    <w:rsid w:val="004B0E9D"/>
    <w:rsid w:val="004B2AE6"/>
    <w:rsid w:val="004B5B98"/>
    <w:rsid w:val="004C1882"/>
    <w:rsid w:val="004C2A16"/>
    <w:rsid w:val="004C3DF6"/>
    <w:rsid w:val="004C724A"/>
    <w:rsid w:val="004C77ED"/>
    <w:rsid w:val="004D119A"/>
    <w:rsid w:val="004D119C"/>
    <w:rsid w:val="004D16B8"/>
    <w:rsid w:val="004D2F34"/>
    <w:rsid w:val="004D4557"/>
    <w:rsid w:val="004D53B8"/>
    <w:rsid w:val="004E0618"/>
    <w:rsid w:val="004E2567"/>
    <w:rsid w:val="004E2568"/>
    <w:rsid w:val="004E3576"/>
    <w:rsid w:val="004E3A4F"/>
    <w:rsid w:val="004E5256"/>
    <w:rsid w:val="004E5E2C"/>
    <w:rsid w:val="004F02E1"/>
    <w:rsid w:val="004F1050"/>
    <w:rsid w:val="004F25B3"/>
    <w:rsid w:val="004F6688"/>
    <w:rsid w:val="004F7EA0"/>
    <w:rsid w:val="00501495"/>
    <w:rsid w:val="0050197E"/>
    <w:rsid w:val="00503AE3"/>
    <w:rsid w:val="00504D7C"/>
    <w:rsid w:val="005055B0"/>
    <w:rsid w:val="00505F0F"/>
    <w:rsid w:val="00506349"/>
    <w:rsid w:val="0050662E"/>
    <w:rsid w:val="00512972"/>
    <w:rsid w:val="00514F25"/>
    <w:rsid w:val="00515082"/>
    <w:rsid w:val="00515D68"/>
    <w:rsid w:val="00515E14"/>
    <w:rsid w:val="00517047"/>
    <w:rsid w:val="005171DC"/>
    <w:rsid w:val="00517598"/>
    <w:rsid w:val="0052097D"/>
    <w:rsid w:val="005215E9"/>
    <w:rsid w:val="005218EE"/>
    <w:rsid w:val="005249B7"/>
    <w:rsid w:val="00524B7A"/>
    <w:rsid w:val="00524CBC"/>
    <w:rsid w:val="0052509D"/>
    <w:rsid w:val="005259D1"/>
    <w:rsid w:val="00525D4C"/>
    <w:rsid w:val="00531AF6"/>
    <w:rsid w:val="005326BF"/>
    <w:rsid w:val="005337EA"/>
    <w:rsid w:val="0053499F"/>
    <w:rsid w:val="00536BEB"/>
    <w:rsid w:val="00537F72"/>
    <w:rsid w:val="00542E65"/>
    <w:rsid w:val="00543739"/>
    <w:rsid w:val="0054378B"/>
    <w:rsid w:val="00544938"/>
    <w:rsid w:val="00546BC9"/>
    <w:rsid w:val="005474CA"/>
    <w:rsid w:val="00547C35"/>
    <w:rsid w:val="00551074"/>
    <w:rsid w:val="00552621"/>
    <w:rsid w:val="00552735"/>
    <w:rsid w:val="00552FFB"/>
    <w:rsid w:val="00553B9C"/>
    <w:rsid w:val="00553EA6"/>
    <w:rsid w:val="005569CD"/>
    <w:rsid w:val="00561B29"/>
    <w:rsid w:val="00562392"/>
    <w:rsid w:val="005623AE"/>
    <w:rsid w:val="00562AB2"/>
    <w:rsid w:val="0056302F"/>
    <w:rsid w:val="00564485"/>
    <w:rsid w:val="00564A83"/>
    <w:rsid w:val="00564FA9"/>
    <w:rsid w:val="005658C2"/>
    <w:rsid w:val="00565D00"/>
    <w:rsid w:val="00566348"/>
    <w:rsid w:val="00567644"/>
    <w:rsid w:val="00567CF2"/>
    <w:rsid w:val="00570680"/>
    <w:rsid w:val="00570ED6"/>
    <w:rsid w:val="005710D7"/>
    <w:rsid w:val="00571859"/>
    <w:rsid w:val="00574150"/>
    <w:rsid w:val="00574382"/>
    <w:rsid w:val="00574534"/>
    <w:rsid w:val="00575037"/>
    <w:rsid w:val="00575159"/>
    <w:rsid w:val="00575646"/>
    <w:rsid w:val="00575935"/>
    <w:rsid w:val="005768D1"/>
    <w:rsid w:val="005772A7"/>
    <w:rsid w:val="00580EBD"/>
    <w:rsid w:val="005818A4"/>
    <w:rsid w:val="005840DF"/>
    <w:rsid w:val="00585923"/>
    <w:rsid w:val="005859BF"/>
    <w:rsid w:val="00587DFD"/>
    <w:rsid w:val="00590DB7"/>
    <w:rsid w:val="00591032"/>
    <w:rsid w:val="00591470"/>
    <w:rsid w:val="0059278C"/>
    <w:rsid w:val="0059459E"/>
    <w:rsid w:val="00594ED3"/>
    <w:rsid w:val="00596BB3"/>
    <w:rsid w:val="005A029E"/>
    <w:rsid w:val="005A1B46"/>
    <w:rsid w:val="005A28CC"/>
    <w:rsid w:val="005A4AB5"/>
    <w:rsid w:val="005A4EE0"/>
    <w:rsid w:val="005A5916"/>
    <w:rsid w:val="005A5F9C"/>
    <w:rsid w:val="005B48FE"/>
    <w:rsid w:val="005B60F3"/>
    <w:rsid w:val="005B6C66"/>
    <w:rsid w:val="005B79C1"/>
    <w:rsid w:val="005C28C5"/>
    <w:rsid w:val="005C297B"/>
    <w:rsid w:val="005C2E30"/>
    <w:rsid w:val="005C30E8"/>
    <w:rsid w:val="005C3189"/>
    <w:rsid w:val="005C4167"/>
    <w:rsid w:val="005C4AF9"/>
    <w:rsid w:val="005D1548"/>
    <w:rsid w:val="005D1B78"/>
    <w:rsid w:val="005D425A"/>
    <w:rsid w:val="005D47C0"/>
    <w:rsid w:val="005E077A"/>
    <w:rsid w:val="005E0ECD"/>
    <w:rsid w:val="005E1187"/>
    <w:rsid w:val="005E14A6"/>
    <w:rsid w:val="005E14CB"/>
    <w:rsid w:val="005E3659"/>
    <w:rsid w:val="005E5186"/>
    <w:rsid w:val="005E749D"/>
    <w:rsid w:val="005F0029"/>
    <w:rsid w:val="005F56A8"/>
    <w:rsid w:val="005F58E5"/>
    <w:rsid w:val="006006C5"/>
    <w:rsid w:val="00604F72"/>
    <w:rsid w:val="00605C1C"/>
    <w:rsid w:val="006065D7"/>
    <w:rsid w:val="006065EF"/>
    <w:rsid w:val="00607526"/>
    <w:rsid w:val="00607CE4"/>
    <w:rsid w:val="006100DC"/>
    <w:rsid w:val="00610A02"/>
    <w:rsid w:val="00610E78"/>
    <w:rsid w:val="00612BA6"/>
    <w:rsid w:val="00614787"/>
    <w:rsid w:val="00615748"/>
    <w:rsid w:val="00616C21"/>
    <w:rsid w:val="00622136"/>
    <w:rsid w:val="006236B5"/>
    <w:rsid w:val="006253B7"/>
    <w:rsid w:val="006260FE"/>
    <w:rsid w:val="00627D1B"/>
    <w:rsid w:val="00631064"/>
    <w:rsid w:val="006320A3"/>
    <w:rsid w:val="006322FE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57DDD"/>
    <w:rsid w:val="00660E96"/>
    <w:rsid w:val="0066275E"/>
    <w:rsid w:val="00663E0A"/>
    <w:rsid w:val="00663FC2"/>
    <w:rsid w:val="00667638"/>
    <w:rsid w:val="00667F36"/>
    <w:rsid w:val="00671280"/>
    <w:rsid w:val="00671AC6"/>
    <w:rsid w:val="00672B01"/>
    <w:rsid w:val="00673674"/>
    <w:rsid w:val="00675B00"/>
    <w:rsid w:val="00675E77"/>
    <w:rsid w:val="00680547"/>
    <w:rsid w:val="006806C9"/>
    <w:rsid w:val="00680887"/>
    <w:rsid w:val="00680A95"/>
    <w:rsid w:val="0068447C"/>
    <w:rsid w:val="00685233"/>
    <w:rsid w:val="006855FC"/>
    <w:rsid w:val="00687A2B"/>
    <w:rsid w:val="00690AE6"/>
    <w:rsid w:val="006911CC"/>
    <w:rsid w:val="00693C2C"/>
    <w:rsid w:val="00694725"/>
    <w:rsid w:val="00695110"/>
    <w:rsid w:val="006971EF"/>
    <w:rsid w:val="006A47C2"/>
    <w:rsid w:val="006A7F35"/>
    <w:rsid w:val="006B34EC"/>
    <w:rsid w:val="006C027C"/>
    <w:rsid w:val="006C02F6"/>
    <w:rsid w:val="006C07B5"/>
    <w:rsid w:val="006C08D3"/>
    <w:rsid w:val="006C1B5C"/>
    <w:rsid w:val="006C265F"/>
    <w:rsid w:val="006C2B9F"/>
    <w:rsid w:val="006C332F"/>
    <w:rsid w:val="006C3D19"/>
    <w:rsid w:val="006C552F"/>
    <w:rsid w:val="006C6E20"/>
    <w:rsid w:val="006C7AAC"/>
    <w:rsid w:val="006D03ED"/>
    <w:rsid w:val="006D0757"/>
    <w:rsid w:val="006D07E0"/>
    <w:rsid w:val="006D3568"/>
    <w:rsid w:val="006D377D"/>
    <w:rsid w:val="006D3AEF"/>
    <w:rsid w:val="006D449A"/>
    <w:rsid w:val="006D756E"/>
    <w:rsid w:val="006E0A8E"/>
    <w:rsid w:val="006E2568"/>
    <w:rsid w:val="006E272E"/>
    <w:rsid w:val="006E2DC7"/>
    <w:rsid w:val="006E3691"/>
    <w:rsid w:val="006E5781"/>
    <w:rsid w:val="006F04B5"/>
    <w:rsid w:val="006F06C1"/>
    <w:rsid w:val="006F22E2"/>
    <w:rsid w:val="006F2595"/>
    <w:rsid w:val="006F6520"/>
    <w:rsid w:val="006F7250"/>
    <w:rsid w:val="00700158"/>
    <w:rsid w:val="00702F8D"/>
    <w:rsid w:val="00703E9F"/>
    <w:rsid w:val="00704185"/>
    <w:rsid w:val="007053D1"/>
    <w:rsid w:val="00705BD6"/>
    <w:rsid w:val="00712115"/>
    <w:rsid w:val="007123AC"/>
    <w:rsid w:val="00715DE2"/>
    <w:rsid w:val="00716D6A"/>
    <w:rsid w:val="00726FD8"/>
    <w:rsid w:val="00730107"/>
    <w:rsid w:val="00730EBF"/>
    <w:rsid w:val="00731623"/>
    <w:rsid w:val="007319BE"/>
    <w:rsid w:val="007327A5"/>
    <w:rsid w:val="00732BF2"/>
    <w:rsid w:val="0073456C"/>
    <w:rsid w:val="00734DC1"/>
    <w:rsid w:val="00737412"/>
    <w:rsid w:val="00737580"/>
    <w:rsid w:val="0074064C"/>
    <w:rsid w:val="0074204A"/>
    <w:rsid w:val="007421C8"/>
    <w:rsid w:val="00743755"/>
    <w:rsid w:val="007437FB"/>
    <w:rsid w:val="007449BF"/>
    <w:rsid w:val="0074503E"/>
    <w:rsid w:val="00745BF3"/>
    <w:rsid w:val="00747C76"/>
    <w:rsid w:val="00750265"/>
    <w:rsid w:val="00750399"/>
    <w:rsid w:val="00753ABC"/>
    <w:rsid w:val="00756CF6"/>
    <w:rsid w:val="00757268"/>
    <w:rsid w:val="0075734B"/>
    <w:rsid w:val="00761C8E"/>
    <w:rsid w:val="00762E3C"/>
    <w:rsid w:val="00762FFF"/>
    <w:rsid w:val="00763210"/>
    <w:rsid w:val="00763EBC"/>
    <w:rsid w:val="0076666F"/>
    <w:rsid w:val="00766D30"/>
    <w:rsid w:val="007700F0"/>
    <w:rsid w:val="00770EB6"/>
    <w:rsid w:val="0077185E"/>
    <w:rsid w:val="0077368F"/>
    <w:rsid w:val="00774D8C"/>
    <w:rsid w:val="00776635"/>
    <w:rsid w:val="00776724"/>
    <w:rsid w:val="007800BD"/>
    <w:rsid w:val="007807B1"/>
    <w:rsid w:val="0078210C"/>
    <w:rsid w:val="00782495"/>
    <w:rsid w:val="00784BA5"/>
    <w:rsid w:val="0078654C"/>
    <w:rsid w:val="007906E5"/>
    <w:rsid w:val="00791269"/>
    <w:rsid w:val="00792C4D"/>
    <w:rsid w:val="00793841"/>
    <w:rsid w:val="00793FEA"/>
    <w:rsid w:val="00794CA5"/>
    <w:rsid w:val="007979AF"/>
    <w:rsid w:val="007A1BE2"/>
    <w:rsid w:val="007A6872"/>
    <w:rsid w:val="007A6970"/>
    <w:rsid w:val="007A70B1"/>
    <w:rsid w:val="007B0D31"/>
    <w:rsid w:val="007B1D57"/>
    <w:rsid w:val="007B32F0"/>
    <w:rsid w:val="007B3910"/>
    <w:rsid w:val="007B45CB"/>
    <w:rsid w:val="007B7D81"/>
    <w:rsid w:val="007C29F6"/>
    <w:rsid w:val="007C2A9F"/>
    <w:rsid w:val="007C3BD1"/>
    <w:rsid w:val="007C401E"/>
    <w:rsid w:val="007D2426"/>
    <w:rsid w:val="007D283B"/>
    <w:rsid w:val="007D3EA1"/>
    <w:rsid w:val="007D4E59"/>
    <w:rsid w:val="007D78B4"/>
    <w:rsid w:val="007E10D3"/>
    <w:rsid w:val="007E54BB"/>
    <w:rsid w:val="007E6376"/>
    <w:rsid w:val="007E68DF"/>
    <w:rsid w:val="007F0503"/>
    <w:rsid w:val="007F0D05"/>
    <w:rsid w:val="007F228D"/>
    <w:rsid w:val="007F30A9"/>
    <w:rsid w:val="007F3E33"/>
    <w:rsid w:val="007F67E2"/>
    <w:rsid w:val="007F7B0B"/>
    <w:rsid w:val="00800B18"/>
    <w:rsid w:val="00804649"/>
    <w:rsid w:val="00806717"/>
    <w:rsid w:val="008109A6"/>
    <w:rsid w:val="00810DFB"/>
    <w:rsid w:val="008110D8"/>
    <w:rsid w:val="00811382"/>
    <w:rsid w:val="00811B47"/>
    <w:rsid w:val="00813671"/>
    <w:rsid w:val="0081659A"/>
    <w:rsid w:val="00820CF5"/>
    <w:rsid w:val="008211B6"/>
    <w:rsid w:val="008255E8"/>
    <w:rsid w:val="00825798"/>
    <w:rsid w:val="008265D3"/>
    <w:rsid w:val="008267A3"/>
    <w:rsid w:val="00827747"/>
    <w:rsid w:val="0083086E"/>
    <w:rsid w:val="0083262F"/>
    <w:rsid w:val="00833D0D"/>
    <w:rsid w:val="00834799"/>
    <w:rsid w:val="00834DA5"/>
    <w:rsid w:val="00836CD9"/>
    <w:rsid w:val="00837C3E"/>
    <w:rsid w:val="00837DCE"/>
    <w:rsid w:val="00841647"/>
    <w:rsid w:val="00843241"/>
    <w:rsid w:val="00843CDB"/>
    <w:rsid w:val="008466F2"/>
    <w:rsid w:val="00850531"/>
    <w:rsid w:val="00850545"/>
    <w:rsid w:val="00852764"/>
    <w:rsid w:val="0085517D"/>
    <w:rsid w:val="008553A8"/>
    <w:rsid w:val="00856610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32DF"/>
    <w:rsid w:val="0087449B"/>
    <w:rsid w:val="00875E43"/>
    <w:rsid w:val="00875EFE"/>
    <w:rsid w:val="00875F55"/>
    <w:rsid w:val="008803D6"/>
    <w:rsid w:val="00883CE2"/>
    <w:rsid w:val="00883D8E"/>
    <w:rsid w:val="00884870"/>
    <w:rsid w:val="00884D43"/>
    <w:rsid w:val="0088634E"/>
    <w:rsid w:val="0088690F"/>
    <w:rsid w:val="008869B2"/>
    <w:rsid w:val="00886E83"/>
    <w:rsid w:val="0089523E"/>
    <w:rsid w:val="008955D1"/>
    <w:rsid w:val="00896657"/>
    <w:rsid w:val="008A012C"/>
    <w:rsid w:val="008A2106"/>
    <w:rsid w:val="008A2E62"/>
    <w:rsid w:val="008A3B3D"/>
    <w:rsid w:val="008A3E95"/>
    <w:rsid w:val="008A4C1E"/>
    <w:rsid w:val="008A67F9"/>
    <w:rsid w:val="008A69B9"/>
    <w:rsid w:val="008B034E"/>
    <w:rsid w:val="008B0DC9"/>
    <w:rsid w:val="008B142E"/>
    <w:rsid w:val="008B2DBB"/>
    <w:rsid w:val="008B6788"/>
    <w:rsid w:val="008B779C"/>
    <w:rsid w:val="008B7D6F"/>
    <w:rsid w:val="008C1F06"/>
    <w:rsid w:val="008C2BEF"/>
    <w:rsid w:val="008C2E21"/>
    <w:rsid w:val="008C4119"/>
    <w:rsid w:val="008C72B4"/>
    <w:rsid w:val="008D6275"/>
    <w:rsid w:val="008E1838"/>
    <w:rsid w:val="008E2C2B"/>
    <w:rsid w:val="008E3E73"/>
    <w:rsid w:val="008E3EA7"/>
    <w:rsid w:val="008E5040"/>
    <w:rsid w:val="008E7EE9"/>
    <w:rsid w:val="008F13A0"/>
    <w:rsid w:val="008F25F4"/>
    <w:rsid w:val="008F27EA"/>
    <w:rsid w:val="008F283D"/>
    <w:rsid w:val="008F39EB"/>
    <w:rsid w:val="008F3CA6"/>
    <w:rsid w:val="008F5053"/>
    <w:rsid w:val="008F740F"/>
    <w:rsid w:val="008F7D60"/>
    <w:rsid w:val="009005E6"/>
    <w:rsid w:val="00900ACF"/>
    <w:rsid w:val="009016CF"/>
    <w:rsid w:val="00903E1B"/>
    <w:rsid w:val="00903E6C"/>
    <w:rsid w:val="0090415D"/>
    <w:rsid w:val="009046BB"/>
    <w:rsid w:val="0090573C"/>
    <w:rsid w:val="009109B8"/>
    <w:rsid w:val="00911C30"/>
    <w:rsid w:val="00912620"/>
    <w:rsid w:val="00913FC8"/>
    <w:rsid w:val="00916C91"/>
    <w:rsid w:val="00917614"/>
    <w:rsid w:val="00920330"/>
    <w:rsid w:val="00920B76"/>
    <w:rsid w:val="00922821"/>
    <w:rsid w:val="00922A8E"/>
    <w:rsid w:val="00923380"/>
    <w:rsid w:val="00923589"/>
    <w:rsid w:val="00923702"/>
    <w:rsid w:val="0092372C"/>
    <w:rsid w:val="0092414A"/>
    <w:rsid w:val="00924E20"/>
    <w:rsid w:val="00925BBA"/>
    <w:rsid w:val="00927090"/>
    <w:rsid w:val="00930553"/>
    <w:rsid w:val="00930ACD"/>
    <w:rsid w:val="0093180C"/>
    <w:rsid w:val="00932ADC"/>
    <w:rsid w:val="00934806"/>
    <w:rsid w:val="00936B7D"/>
    <w:rsid w:val="00942B1A"/>
    <w:rsid w:val="009453C3"/>
    <w:rsid w:val="0094662A"/>
    <w:rsid w:val="009531DF"/>
    <w:rsid w:val="00954381"/>
    <w:rsid w:val="00954A1C"/>
    <w:rsid w:val="00954EFE"/>
    <w:rsid w:val="00955D15"/>
    <w:rsid w:val="0095612A"/>
    <w:rsid w:val="00956FCD"/>
    <w:rsid w:val="0095751B"/>
    <w:rsid w:val="00961085"/>
    <w:rsid w:val="00962D47"/>
    <w:rsid w:val="00962F30"/>
    <w:rsid w:val="00963019"/>
    <w:rsid w:val="00963647"/>
    <w:rsid w:val="00963864"/>
    <w:rsid w:val="009651DD"/>
    <w:rsid w:val="009651FC"/>
    <w:rsid w:val="0096714E"/>
    <w:rsid w:val="00967AFD"/>
    <w:rsid w:val="00972325"/>
    <w:rsid w:val="00973690"/>
    <w:rsid w:val="0097458B"/>
    <w:rsid w:val="00974D4D"/>
    <w:rsid w:val="00976895"/>
    <w:rsid w:val="0097736A"/>
    <w:rsid w:val="00977EF5"/>
    <w:rsid w:val="00981C9E"/>
    <w:rsid w:val="00984232"/>
    <w:rsid w:val="00984748"/>
    <w:rsid w:val="00984E38"/>
    <w:rsid w:val="00985BEC"/>
    <w:rsid w:val="00987D2C"/>
    <w:rsid w:val="00993D24"/>
    <w:rsid w:val="009966FF"/>
    <w:rsid w:val="00997034"/>
    <w:rsid w:val="009971A9"/>
    <w:rsid w:val="00997E27"/>
    <w:rsid w:val="009A0FDB"/>
    <w:rsid w:val="009A37D5"/>
    <w:rsid w:val="009A53EF"/>
    <w:rsid w:val="009A7EC2"/>
    <w:rsid w:val="009B0A60"/>
    <w:rsid w:val="009B3500"/>
    <w:rsid w:val="009B4592"/>
    <w:rsid w:val="009B56CF"/>
    <w:rsid w:val="009B60AA"/>
    <w:rsid w:val="009C07F6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3DA6"/>
    <w:rsid w:val="009D3E7D"/>
    <w:rsid w:val="009D4319"/>
    <w:rsid w:val="009D558E"/>
    <w:rsid w:val="009D57E5"/>
    <w:rsid w:val="009D6C80"/>
    <w:rsid w:val="009E0396"/>
    <w:rsid w:val="009E2214"/>
    <w:rsid w:val="009E2846"/>
    <w:rsid w:val="009E2EF5"/>
    <w:rsid w:val="009E4107"/>
    <w:rsid w:val="009E435E"/>
    <w:rsid w:val="009E4433"/>
    <w:rsid w:val="009E4BA9"/>
    <w:rsid w:val="009E62B1"/>
    <w:rsid w:val="009E7654"/>
    <w:rsid w:val="009F14B3"/>
    <w:rsid w:val="009F1CC4"/>
    <w:rsid w:val="009F4EEC"/>
    <w:rsid w:val="009F55FD"/>
    <w:rsid w:val="009F5B59"/>
    <w:rsid w:val="009F7F80"/>
    <w:rsid w:val="00A00C31"/>
    <w:rsid w:val="00A0155E"/>
    <w:rsid w:val="00A01B60"/>
    <w:rsid w:val="00A04A82"/>
    <w:rsid w:val="00A054AD"/>
    <w:rsid w:val="00A05C7B"/>
    <w:rsid w:val="00A05FB5"/>
    <w:rsid w:val="00A0780F"/>
    <w:rsid w:val="00A11572"/>
    <w:rsid w:val="00A11A8D"/>
    <w:rsid w:val="00A15D01"/>
    <w:rsid w:val="00A17F9B"/>
    <w:rsid w:val="00A2206C"/>
    <w:rsid w:val="00A22C01"/>
    <w:rsid w:val="00A24490"/>
    <w:rsid w:val="00A24CA2"/>
    <w:rsid w:val="00A24FAC"/>
    <w:rsid w:val="00A2668A"/>
    <w:rsid w:val="00A27C2E"/>
    <w:rsid w:val="00A32971"/>
    <w:rsid w:val="00A32D3B"/>
    <w:rsid w:val="00A36991"/>
    <w:rsid w:val="00A370BF"/>
    <w:rsid w:val="00A40DF7"/>
    <w:rsid w:val="00A40F41"/>
    <w:rsid w:val="00A4114C"/>
    <w:rsid w:val="00A4188A"/>
    <w:rsid w:val="00A4319D"/>
    <w:rsid w:val="00A43BFF"/>
    <w:rsid w:val="00A464E4"/>
    <w:rsid w:val="00A476AE"/>
    <w:rsid w:val="00A5089E"/>
    <w:rsid w:val="00A5140C"/>
    <w:rsid w:val="00A52521"/>
    <w:rsid w:val="00A527DB"/>
    <w:rsid w:val="00A5319F"/>
    <w:rsid w:val="00A5375E"/>
    <w:rsid w:val="00A53D3B"/>
    <w:rsid w:val="00A55454"/>
    <w:rsid w:val="00A610AD"/>
    <w:rsid w:val="00A62896"/>
    <w:rsid w:val="00A63852"/>
    <w:rsid w:val="00A63DC2"/>
    <w:rsid w:val="00A6450C"/>
    <w:rsid w:val="00A64826"/>
    <w:rsid w:val="00A649E3"/>
    <w:rsid w:val="00A64E41"/>
    <w:rsid w:val="00A673BC"/>
    <w:rsid w:val="00A70493"/>
    <w:rsid w:val="00A72452"/>
    <w:rsid w:val="00A74954"/>
    <w:rsid w:val="00A7595E"/>
    <w:rsid w:val="00A76646"/>
    <w:rsid w:val="00A774F9"/>
    <w:rsid w:val="00A8007F"/>
    <w:rsid w:val="00A80345"/>
    <w:rsid w:val="00A81EF8"/>
    <w:rsid w:val="00A8252E"/>
    <w:rsid w:val="00A83CA7"/>
    <w:rsid w:val="00A84644"/>
    <w:rsid w:val="00A85172"/>
    <w:rsid w:val="00A85940"/>
    <w:rsid w:val="00A86199"/>
    <w:rsid w:val="00A90E3A"/>
    <w:rsid w:val="00A919E1"/>
    <w:rsid w:val="00A93CC6"/>
    <w:rsid w:val="00A959AE"/>
    <w:rsid w:val="00A97C49"/>
    <w:rsid w:val="00AA01AC"/>
    <w:rsid w:val="00AA42D4"/>
    <w:rsid w:val="00AA4F7F"/>
    <w:rsid w:val="00AA58FD"/>
    <w:rsid w:val="00AA5DA1"/>
    <w:rsid w:val="00AA6D95"/>
    <w:rsid w:val="00AA777E"/>
    <w:rsid w:val="00AA78AB"/>
    <w:rsid w:val="00AB13F3"/>
    <w:rsid w:val="00AB2573"/>
    <w:rsid w:val="00AB34A5"/>
    <w:rsid w:val="00AB365E"/>
    <w:rsid w:val="00AB53B3"/>
    <w:rsid w:val="00AB58D5"/>
    <w:rsid w:val="00AB6309"/>
    <w:rsid w:val="00AB6E93"/>
    <w:rsid w:val="00AB769F"/>
    <w:rsid w:val="00AB78E7"/>
    <w:rsid w:val="00AB7EE1"/>
    <w:rsid w:val="00AC0074"/>
    <w:rsid w:val="00AC39F8"/>
    <w:rsid w:val="00AC3B3B"/>
    <w:rsid w:val="00AC425C"/>
    <w:rsid w:val="00AC6727"/>
    <w:rsid w:val="00AC78A4"/>
    <w:rsid w:val="00AD47B0"/>
    <w:rsid w:val="00AD5394"/>
    <w:rsid w:val="00AE3293"/>
    <w:rsid w:val="00AE3DC2"/>
    <w:rsid w:val="00AE4079"/>
    <w:rsid w:val="00AE4B67"/>
    <w:rsid w:val="00AE4E81"/>
    <w:rsid w:val="00AE4ED6"/>
    <w:rsid w:val="00AE541E"/>
    <w:rsid w:val="00AE56F2"/>
    <w:rsid w:val="00AE6611"/>
    <w:rsid w:val="00AE6A93"/>
    <w:rsid w:val="00AE7A99"/>
    <w:rsid w:val="00AF39E2"/>
    <w:rsid w:val="00AF7A3D"/>
    <w:rsid w:val="00B007EF"/>
    <w:rsid w:val="00B01647"/>
    <w:rsid w:val="00B01C0E"/>
    <w:rsid w:val="00B02505"/>
    <w:rsid w:val="00B02798"/>
    <w:rsid w:val="00B02B41"/>
    <w:rsid w:val="00B0371D"/>
    <w:rsid w:val="00B04F31"/>
    <w:rsid w:val="00B06D12"/>
    <w:rsid w:val="00B07241"/>
    <w:rsid w:val="00B12806"/>
    <w:rsid w:val="00B12F98"/>
    <w:rsid w:val="00B15B90"/>
    <w:rsid w:val="00B17B48"/>
    <w:rsid w:val="00B17B89"/>
    <w:rsid w:val="00B21D17"/>
    <w:rsid w:val="00B225A8"/>
    <w:rsid w:val="00B229F1"/>
    <w:rsid w:val="00B23FED"/>
    <w:rsid w:val="00B2418D"/>
    <w:rsid w:val="00B24A04"/>
    <w:rsid w:val="00B25A3A"/>
    <w:rsid w:val="00B25EFD"/>
    <w:rsid w:val="00B260A9"/>
    <w:rsid w:val="00B310BA"/>
    <w:rsid w:val="00B323AF"/>
    <w:rsid w:val="00B3290A"/>
    <w:rsid w:val="00B34E4A"/>
    <w:rsid w:val="00B36347"/>
    <w:rsid w:val="00B40D84"/>
    <w:rsid w:val="00B41E45"/>
    <w:rsid w:val="00B43442"/>
    <w:rsid w:val="00B44709"/>
    <w:rsid w:val="00B4566C"/>
    <w:rsid w:val="00B4773C"/>
    <w:rsid w:val="00B50039"/>
    <w:rsid w:val="00B50FEE"/>
    <w:rsid w:val="00B511D9"/>
    <w:rsid w:val="00B5282A"/>
    <w:rsid w:val="00B538F4"/>
    <w:rsid w:val="00B545FE"/>
    <w:rsid w:val="00B6012B"/>
    <w:rsid w:val="00B60142"/>
    <w:rsid w:val="00B606F4"/>
    <w:rsid w:val="00B620F6"/>
    <w:rsid w:val="00B63418"/>
    <w:rsid w:val="00B666F6"/>
    <w:rsid w:val="00B6704F"/>
    <w:rsid w:val="00B71167"/>
    <w:rsid w:val="00B724E8"/>
    <w:rsid w:val="00B73672"/>
    <w:rsid w:val="00B77462"/>
    <w:rsid w:val="00B77AEF"/>
    <w:rsid w:val="00B83781"/>
    <w:rsid w:val="00B83991"/>
    <w:rsid w:val="00B83B16"/>
    <w:rsid w:val="00B84B00"/>
    <w:rsid w:val="00B855F0"/>
    <w:rsid w:val="00B85AC0"/>
    <w:rsid w:val="00B861FF"/>
    <w:rsid w:val="00B86983"/>
    <w:rsid w:val="00B90F63"/>
    <w:rsid w:val="00B91703"/>
    <w:rsid w:val="00B923AC"/>
    <w:rsid w:val="00B92E32"/>
    <w:rsid w:val="00B9300F"/>
    <w:rsid w:val="00B93CF2"/>
    <w:rsid w:val="00B93E27"/>
    <w:rsid w:val="00B95013"/>
    <w:rsid w:val="00B95B1D"/>
    <w:rsid w:val="00B9665F"/>
    <w:rsid w:val="00B971CB"/>
    <w:rsid w:val="00B975EA"/>
    <w:rsid w:val="00BA0398"/>
    <w:rsid w:val="00BA08B4"/>
    <w:rsid w:val="00BA20B4"/>
    <w:rsid w:val="00BA2635"/>
    <w:rsid w:val="00BA268E"/>
    <w:rsid w:val="00BA27C8"/>
    <w:rsid w:val="00BA49D2"/>
    <w:rsid w:val="00BA5216"/>
    <w:rsid w:val="00BB0F03"/>
    <w:rsid w:val="00BB166E"/>
    <w:rsid w:val="00BB27EF"/>
    <w:rsid w:val="00BB3115"/>
    <w:rsid w:val="00BB39B4"/>
    <w:rsid w:val="00BB4184"/>
    <w:rsid w:val="00BB4AC3"/>
    <w:rsid w:val="00BB5A48"/>
    <w:rsid w:val="00BB73F0"/>
    <w:rsid w:val="00BC014C"/>
    <w:rsid w:val="00BC0404"/>
    <w:rsid w:val="00BC0B42"/>
    <w:rsid w:val="00BC14BD"/>
    <w:rsid w:val="00BC1EF9"/>
    <w:rsid w:val="00BC3B10"/>
    <w:rsid w:val="00BC4898"/>
    <w:rsid w:val="00BC6ACF"/>
    <w:rsid w:val="00BD0B9D"/>
    <w:rsid w:val="00BD3506"/>
    <w:rsid w:val="00BD50B0"/>
    <w:rsid w:val="00BD5C2E"/>
    <w:rsid w:val="00BD7DF0"/>
    <w:rsid w:val="00BE1DCA"/>
    <w:rsid w:val="00BE27AB"/>
    <w:rsid w:val="00BE3666"/>
    <w:rsid w:val="00BE37CC"/>
    <w:rsid w:val="00BE39CA"/>
    <w:rsid w:val="00BE4ABB"/>
    <w:rsid w:val="00BE5ABE"/>
    <w:rsid w:val="00BE62C2"/>
    <w:rsid w:val="00BE6F6D"/>
    <w:rsid w:val="00BE7F9A"/>
    <w:rsid w:val="00BF22E7"/>
    <w:rsid w:val="00BF302E"/>
    <w:rsid w:val="00BF31E6"/>
    <w:rsid w:val="00BF4EC7"/>
    <w:rsid w:val="00BF5F8B"/>
    <w:rsid w:val="00BF62D8"/>
    <w:rsid w:val="00BF7F05"/>
    <w:rsid w:val="00C00D99"/>
    <w:rsid w:val="00C01BCA"/>
    <w:rsid w:val="00C02FCB"/>
    <w:rsid w:val="00C03188"/>
    <w:rsid w:val="00C04F3E"/>
    <w:rsid w:val="00C07018"/>
    <w:rsid w:val="00C070F2"/>
    <w:rsid w:val="00C07132"/>
    <w:rsid w:val="00C12406"/>
    <w:rsid w:val="00C12B87"/>
    <w:rsid w:val="00C13661"/>
    <w:rsid w:val="00C14B20"/>
    <w:rsid w:val="00C15981"/>
    <w:rsid w:val="00C21788"/>
    <w:rsid w:val="00C23096"/>
    <w:rsid w:val="00C26B2D"/>
    <w:rsid w:val="00C27723"/>
    <w:rsid w:val="00C30267"/>
    <w:rsid w:val="00C309CA"/>
    <w:rsid w:val="00C30E5C"/>
    <w:rsid w:val="00C32F22"/>
    <w:rsid w:val="00C33D9A"/>
    <w:rsid w:val="00C34982"/>
    <w:rsid w:val="00C35828"/>
    <w:rsid w:val="00C3598A"/>
    <w:rsid w:val="00C36A36"/>
    <w:rsid w:val="00C408F8"/>
    <w:rsid w:val="00C40F27"/>
    <w:rsid w:val="00C41E35"/>
    <w:rsid w:val="00C429F3"/>
    <w:rsid w:val="00C44145"/>
    <w:rsid w:val="00C44743"/>
    <w:rsid w:val="00C46164"/>
    <w:rsid w:val="00C46309"/>
    <w:rsid w:val="00C466AD"/>
    <w:rsid w:val="00C4672B"/>
    <w:rsid w:val="00C47253"/>
    <w:rsid w:val="00C47B4F"/>
    <w:rsid w:val="00C5047C"/>
    <w:rsid w:val="00C53415"/>
    <w:rsid w:val="00C553CE"/>
    <w:rsid w:val="00C55D94"/>
    <w:rsid w:val="00C60CCC"/>
    <w:rsid w:val="00C61DA2"/>
    <w:rsid w:val="00C6411E"/>
    <w:rsid w:val="00C66894"/>
    <w:rsid w:val="00C66B34"/>
    <w:rsid w:val="00C67A6D"/>
    <w:rsid w:val="00C71B6A"/>
    <w:rsid w:val="00C73547"/>
    <w:rsid w:val="00C771B0"/>
    <w:rsid w:val="00C775D6"/>
    <w:rsid w:val="00C7765D"/>
    <w:rsid w:val="00C777DD"/>
    <w:rsid w:val="00C805EF"/>
    <w:rsid w:val="00C810B5"/>
    <w:rsid w:val="00C81169"/>
    <w:rsid w:val="00C8149E"/>
    <w:rsid w:val="00C8212A"/>
    <w:rsid w:val="00C82A58"/>
    <w:rsid w:val="00C85786"/>
    <w:rsid w:val="00C85A4F"/>
    <w:rsid w:val="00C87AB0"/>
    <w:rsid w:val="00C91D31"/>
    <w:rsid w:val="00C9298A"/>
    <w:rsid w:val="00C936A4"/>
    <w:rsid w:val="00C940C0"/>
    <w:rsid w:val="00C96409"/>
    <w:rsid w:val="00C97CE3"/>
    <w:rsid w:val="00CA27A3"/>
    <w:rsid w:val="00CA30DF"/>
    <w:rsid w:val="00CA72F3"/>
    <w:rsid w:val="00CB0054"/>
    <w:rsid w:val="00CB1742"/>
    <w:rsid w:val="00CB2108"/>
    <w:rsid w:val="00CB2461"/>
    <w:rsid w:val="00CB2912"/>
    <w:rsid w:val="00CB3042"/>
    <w:rsid w:val="00CB383A"/>
    <w:rsid w:val="00CB4BCC"/>
    <w:rsid w:val="00CB5746"/>
    <w:rsid w:val="00CB6A2E"/>
    <w:rsid w:val="00CC00D7"/>
    <w:rsid w:val="00CC156B"/>
    <w:rsid w:val="00CC19E0"/>
    <w:rsid w:val="00CC1E0E"/>
    <w:rsid w:val="00CC2AEC"/>
    <w:rsid w:val="00CC3F36"/>
    <w:rsid w:val="00CC40AF"/>
    <w:rsid w:val="00CC4393"/>
    <w:rsid w:val="00CC5139"/>
    <w:rsid w:val="00CC540C"/>
    <w:rsid w:val="00CC5D20"/>
    <w:rsid w:val="00CC6AF0"/>
    <w:rsid w:val="00CD081E"/>
    <w:rsid w:val="00CD0FE1"/>
    <w:rsid w:val="00CD1FA2"/>
    <w:rsid w:val="00CD33FB"/>
    <w:rsid w:val="00CD4299"/>
    <w:rsid w:val="00CD4480"/>
    <w:rsid w:val="00CD492A"/>
    <w:rsid w:val="00CD6148"/>
    <w:rsid w:val="00CE142A"/>
    <w:rsid w:val="00CE2894"/>
    <w:rsid w:val="00CE307C"/>
    <w:rsid w:val="00CE3DFA"/>
    <w:rsid w:val="00CE4265"/>
    <w:rsid w:val="00CE5F0D"/>
    <w:rsid w:val="00CE6EA1"/>
    <w:rsid w:val="00CE6FA1"/>
    <w:rsid w:val="00CF1542"/>
    <w:rsid w:val="00CF1953"/>
    <w:rsid w:val="00CF2697"/>
    <w:rsid w:val="00CF291B"/>
    <w:rsid w:val="00CF40EC"/>
    <w:rsid w:val="00CF4942"/>
    <w:rsid w:val="00CF4D23"/>
    <w:rsid w:val="00CF77AE"/>
    <w:rsid w:val="00D00208"/>
    <w:rsid w:val="00D02191"/>
    <w:rsid w:val="00D0246D"/>
    <w:rsid w:val="00D02E41"/>
    <w:rsid w:val="00D030E4"/>
    <w:rsid w:val="00D06C2B"/>
    <w:rsid w:val="00D1089A"/>
    <w:rsid w:val="00D116A0"/>
    <w:rsid w:val="00D126E4"/>
    <w:rsid w:val="00D1314F"/>
    <w:rsid w:val="00D1514D"/>
    <w:rsid w:val="00D16B8B"/>
    <w:rsid w:val="00D16EDC"/>
    <w:rsid w:val="00D174D8"/>
    <w:rsid w:val="00D1783E"/>
    <w:rsid w:val="00D20692"/>
    <w:rsid w:val="00D211C7"/>
    <w:rsid w:val="00D22821"/>
    <w:rsid w:val="00D250D7"/>
    <w:rsid w:val="00D26430"/>
    <w:rsid w:val="00D26685"/>
    <w:rsid w:val="00D30D0E"/>
    <w:rsid w:val="00D32398"/>
    <w:rsid w:val="00D34B85"/>
    <w:rsid w:val="00D34E4F"/>
    <w:rsid w:val="00D3566C"/>
    <w:rsid w:val="00D36B21"/>
    <w:rsid w:val="00D37751"/>
    <w:rsid w:val="00D40830"/>
    <w:rsid w:val="00D41B0A"/>
    <w:rsid w:val="00D4288C"/>
    <w:rsid w:val="00D42C29"/>
    <w:rsid w:val="00D43CA9"/>
    <w:rsid w:val="00D43F88"/>
    <w:rsid w:val="00D44B05"/>
    <w:rsid w:val="00D46296"/>
    <w:rsid w:val="00D46C12"/>
    <w:rsid w:val="00D50BEC"/>
    <w:rsid w:val="00D50D13"/>
    <w:rsid w:val="00D50F0C"/>
    <w:rsid w:val="00D510F3"/>
    <w:rsid w:val="00D51126"/>
    <w:rsid w:val="00D51913"/>
    <w:rsid w:val="00D51BDC"/>
    <w:rsid w:val="00D5257A"/>
    <w:rsid w:val="00D63802"/>
    <w:rsid w:val="00D63A38"/>
    <w:rsid w:val="00D64B49"/>
    <w:rsid w:val="00D65625"/>
    <w:rsid w:val="00D67262"/>
    <w:rsid w:val="00D67418"/>
    <w:rsid w:val="00D71BF5"/>
    <w:rsid w:val="00D72E30"/>
    <w:rsid w:val="00D8098E"/>
    <w:rsid w:val="00D8155E"/>
    <w:rsid w:val="00D8248C"/>
    <w:rsid w:val="00D8504F"/>
    <w:rsid w:val="00D85CA5"/>
    <w:rsid w:val="00D85FF9"/>
    <w:rsid w:val="00D86422"/>
    <w:rsid w:val="00D87A64"/>
    <w:rsid w:val="00D91037"/>
    <w:rsid w:val="00D928DD"/>
    <w:rsid w:val="00D939F6"/>
    <w:rsid w:val="00D93CCE"/>
    <w:rsid w:val="00D941AF"/>
    <w:rsid w:val="00D97016"/>
    <w:rsid w:val="00DA2D77"/>
    <w:rsid w:val="00DA2EB6"/>
    <w:rsid w:val="00DA3659"/>
    <w:rsid w:val="00DA4966"/>
    <w:rsid w:val="00DA4EB0"/>
    <w:rsid w:val="00DA5FED"/>
    <w:rsid w:val="00DA6058"/>
    <w:rsid w:val="00DA78FE"/>
    <w:rsid w:val="00DB10BF"/>
    <w:rsid w:val="00DB2577"/>
    <w:rsid w:val="00DB2805"/>
    <w:rsid w:val="00DB379C"/>
    <w:rsid w:val="00DB3ED7"/>
    <w:rsid w:val="00DB42B9"/>
    <w:rsid w:val="00DB58F5"/>
    <w:rsid w:val="00DB6E04"/>
    <w:rsid w:val="00DB74F1"/>
    <w:rsid w:val="00DB79BE"/>
    <w:rsid w:val="00DB7B4B"/>
    <w:rsid w:val="00DC05D1"/>
    <w:rsid w:val="00DC0990"/>
    <w:rsid w:val="00DC0D89"/>
    <w:rsid w:val="00DC0ED8"/>
    <w:rsid w:val="00DC2B12"/>
    <w:rsid w:val="00DC385B"/>
    <w:rsid w:val="00DC48A7"/>
    <w:rsid w:val="00DC491E"/>
    <w:rsid w:val="00DC7032"/>
    <w:rsid w:val="00DC7D6F"/>
    <w:rsid w:val="00DD0937"/>
    <w:rsid w:val="00DD1349"/>
    <w:rsid w:val="00DD17E9"/>
    <w:rsid w:val="00DD20AF"/>
    <w:rsid w:val="00DD44ED"/>
    <w:rsid w:val="00DD46AE"/>
    <w:rsid w:val="00DD5243"/>
    <w:rsid w:val="00DD6D9E"/>
    <w:rsid w:val="00DD746B"/>
    <w:rsid w:val="00DE1ADA"/>
    <w:rsid w:val="00DE225D"/>
    <w:rsid w:val="00DE404B"/>
    <w:rsid w:val="00DE4DA9"/>
    <w:rsid w:val="00DE5F53"/>
    <w:rsid w:val="00DE60F1"/>
    <w:rsid w:val="00DE77C3"/>
    <w:rsid w:val="00DF1CAD"/>
    <w:rsid w:val="00DF3C40"/>
    <w:rsid w:val="00DF4A37"/>
    <w:rsid w:val="00DF796D"/>
    <w:rsid w:val="00DF7F9A"/>
    <w:rsid w:val="00E05BA9"/>
    <w:rsid w:val="00E06664"/>
    <w:rsid w:val="00E06DE5"/>
    <w:rsid w:val="00E079B9"/>
    <w:rsid w:val="00E10F9E"/>
    <w:rsid w:val="00E13B68"/>
    <w:rsid w:val="00E13BFD"/>
    <w:rsid w:val="00E15EDD"/>
    <w:rsid w:val="00E16534"/>
    <w:rsid w:val="00E20D17"/>
    <w:rsid w:val="00E225D9"/>
    <w:rsid w:val="00E2278F"/>
    <w:rsid w:val="00E228EE"/>
    <w:rsid w:val="00E238EA"/>
    <w:rsid w:val="00E2427A"/>
    <w:rsid w:val="00E26A2E"/>
    <w:rsid w:val="00E3161F"/>
    <w:rsid w:val="00E32B3A"/>
    <w:rsid w:val="00E33724"/>
    <w:rsid w:val="00E33B5C"/>
    <w:rsid w:val="00E341E0"/>
    <w:rsid w:val="00E34589"/>
    <w:rsid w:val="00E34B0A"/>
    <w:rsid w:val="00E36C87"/>
    <w:rsid w:val="00E37FD5"/>
    <w:rsid w:val="00E40405"/>
    <w:rsid w:val="00E404CB"/>
    <w:rsid w:val="00E40FD8"/>
    <w:rsid w:val="00E41DE9"/>
    <w:rsid w:val="00E42037"/>
    <w:rsid w:val="00E456B6"/>
    <w:rsid w:val="00E476C8"/>
    <w:rsid w:val="00E53195"/>
    <w:rsid w:val="00E53344"/>
    <w:rsid w:val="00E54E35"/>
    <w:rsid w:val="00E55E68"/>
    <w:rsid w:val="00E55EFC"/>
    <w:rsid w:val="00E5643C"/>
    <w:rsid w:val="00E57927"/>
    <w:rsid w:val="00E615A5"/>
    <w:rsid w:val="00E618B9"/>
    <w:rsid w:val="00E61E25"/>
    <w:rsid w:val="00E63C36"/>
    <w:rsid w:val="00E6433C"/>
    <w:rsid w:val="00E65503"/>
    <w:rsid w:val="00E65628"/>
    <w:rsid w:val="00E66B7D"/>
    <w:rsid w:val="00E66CD2"/>
    <w:rsid w:val="00E66E2C"/>
    <w:rsid w:val="00E6723C"/>
    <w:rsid w:val="00E7277E"/>
    <w:rsid w:val="00E73B26"/>
    <w:rsid w:val="00E74724"/>
    <w:rsid w:val="00E74C63"/>
    <w:rsid w:val="00E76C83"/>
    <w:rsid w:val="00E76F3A"/>
    <w:rsid w:val="00E80583"/>
    <w:rsid w:val="00E808D2"/>
    <w:rsid w:val="00E81B19"/>
    <w:rsid w:val="00E82581"/>
    <w:rsid w:val="00E83DB1"/>
    <w:rsid w:val="00E84E6A"/>
    <w:rsid w:val="00E85A61"/>
    <w:rsid w:val="00E85C22"/>
    <w:rsid w:val="00E868AB"/>
    <w:rsid w:val="00E86C63"/>
    <w:rsid w:val="00E875B2"/>
    <w:rsid w:val="00E90CBE"/>
    <w:rsid w:val="00E92F84"/>
    <w:rsid w:val="00E93562"/>
    <w:rsid w:val="00E96901"/>
    <w:rsid w:val="00E9774F"/>
    <w:rsid w:val="00EA0E89"/>
    <w:rsid w:val="00EA108F"/>
    <w:rsid w:val="00EA4F00"/>
    <w:rsid w:val="00EA6574"/>
    <w:rsid w:val="00EA737E"/>
    <w:rsid w:val="00EA76D0"/>
    <w:rsid w:val="00EB0EB4"/>
    <w:rsid w:val="00EB1433"/>
    <w:rsid w:val="00EB3272"/>
    <w:rsid w:val="00EB33B2"/>
    <w:rsid w:val="00EB354B"/>
    <w:rsid w:val="00EB3885"/>
    <w:rsid w:val="00EB60D9"/>
    <w:rsid w:val="00EB627F"/>
    <w:rsid w:val="00EC0738"/>
    <w:rsid w:val="00EC078A"/>
    <w:rsid w:val="00EC335A"/>
    <w:rsid w:val="00EC3630"/>
    <w:rsid w:val="00EC3A35"/>
    <w:rsid w:val="00EC4C15"/>
    <w:rsid w:val="00EC5778"/>
    <w:rsid w:val="00EC5E52"/>
    <w:rsid w:val="00ED1900"/>
    <w:rsid w:val="00ED2D1C"/>
    <w:rsid w:val="00ED2ED4"/>
    <w:rsid w:val="00ED4644"/>
    <w:rsid w:val="00ED55EF"/>
    <w:rsid w:val="00ED591E"/>
    <w:rsid w:val="00ED6855"/>
    <w:rsid w:val="00ED758F"/>
    <w:rsid w:val="00EE0F12"/>
    <w:rsid w:val="00EE1106"/>
    <w:rsid w:val="00EE3B47"/>
    <w:rsid w:val="00EE40A9"/>
    <w:rsid w:val="00EE4FC4"/>
    <w:rsid w:val="00EE5A52"/>
    <w:rsid w:val="00EE5F51"/>
    <w:rsid w:val="00EE6501"/>
    <w:rsid w:val="00EE6D4E"/>
    <w:rsid w:val="00EE7763"/>
    <w:rsid w:val="00EE7B49"/>
    <w:rsid w:val="00EF42EB"/>
    <w:rsid w:val="00EF4B42"/>
    <w:rsid w:val="00EF5673"/>
    <w:rsid w:val="00EF5C18"/>
    <w:rsid w:val="00EF6845"/>
    <w:rsid w:val="00F016D8"/>
    <w:rsid w:val="00F022B2"/>
    <w:rsid w:val="00F034F8"/>
    <w:rsid w:val="00F04CD5"/>
    <w:rsid w:val="00F0540D"/>
    <w:rsid w:val="00F10450"/>
    <w:rsid w:val="00F12130"/>
    <w:rsid w:val="00F121C7"/>
    <w:rsid w:val="00F149EE"/>
    <w:rsid w:val="00F1614C"/>
    <w:rsid w:val="00F1615C"/>
    <w:rsid w:val="00F17809"/>
    <w:rsid w:val="00F20D7B"/>
    <w:rsid w:val="00F23479"/>
    <w:rsid w:val="00F24DD6"/>
    <w:rsid w:val="00F24F00"/>
    <w:rsid w:val="00F25EDF"/>
    <w:rsid w:val="00F2647F"/>
    <w:rsid w:val="00F27521"/>
    <w:rsid w:val="00F279ED"/>
    <w:rsid w:val="00F30499"/>
    <w:rsid w:val="00F3083D"/>
    <w:rsid w:val="00F31D4D"/>
    <w:rsid w:val="00F33FAA"/>
    <w:rsid w:val="00F344CC"/>
    <w:rsid w:val="00F347CD"/>
    <w:rsid w:val="00F353C4"/>
    <w:rsid w:val="00F3691E"/>
    <w:rsid w:val="00F37466"/>
    <w:rsid w:val="00F403D7"/>
    <w:rsid w:val="00F437A1"/>
    <w:rsid w:val="00F4575C"/>
    <w:rsid w:val="00F459A0"/>
    <w:rsid w:val="00F45AC2"/>
    <w:rsid w:val="00F4663D"/>
    <w:rsid w:val="00F51EAA"/>
    <w:rsid w:val="00F5321D"/>
    <w:rsid w:val="00F54850"/>
    <w:rsid w:val="00F553D8"/>
    <w:rsid w:val="00F560A4"/>
    <w:rsid w:val="00F56812"/>
    <w:rsid w:val="00F57421"/>
    <w:rsid w:val="00F60EAF"/>
    <w:rsid w:val="00F62247"/>
    <w:rsid w:val="00F62907"/>
    <w:rsid w:val="00F62BCE"/>
    <w:rsid w:val="00F65665"/>
    <w:rsid w:val="00F65A1E"/>
    <w:rsid w:val="00F65DAF"/>
    <w:rsid w:val="00F660FB"/>
    <w:rsid w:val="00F66443"/>
    <w:rsid w:val="00F67166"/>
    <w:rsid w:val="00F726EE"/>
    <w:rsid w:val="00F75671"/>
    <w:rsid w:val="00F765E2"/>
    <w:rsid w:val="00F7783F"/>
    <w:rsid w:val="00F77BAC"/>
    <w:rsid w:val="00F80A32"/>
    <w:rsid w:val="00F8191B"/>
    <w:rsid w:val="00F8205B"/>
    <w:rsid w:val="00F82B2C"/>
    <w:rsid w:val="00F84268"/>
    <w:rsid w:val="00F8631C"/>
    <w:rsid w:val="00F86758"/>
    <w:rsid w:val="00F91FD9"/>
    <w:rsid w:val="00F94448"/>
    <w:rsid w:val="00F945BD"/>
    <w:rsid w:val="00F96676"/>
    <w:rsid w:val="00F97577"/>
    <w:rsid w:val="00F97BCF"/>
    <w:rsid w:val="00FA075C"/>
    <w:rsid w:val="00FA17A0"/>
    <w:rsid w:val="00FA1CF4"/>
    <w:rsid w:val="00FA3033"/>
    <w:rsid w:val="00FA338B"/>
    <w:rsid w:val="00FA5BDA"/>
    <w:rsid w:val="00FA6994"/>
    <w:rsid w:val="00FA6C24"/>
    <w:rsid w:val="00FA6F31"/>
    <w:rsid w:val="00FB1248"/>
    <w:rsid w:val="00FB1AF8"/>
    <w:rsid w:val="00FB293B"/>
    <w:rsid w:val="00FB3990"/>
    <w:rsid w:val="00FB4263"/>
    <w:rsid w:val="00FB49E9"/>
    <w:rsid w:val="00FB4D34"/>
    <w:rsid w:val="00FB4FC8"/>
    <w:rsid w:val="00FB7419"/>
    <w:rsid w:val="00FC28D6"/>
    <w:rsid w:val="00FC2D85"/>
    <w:rsid w:val="00FC2E84"/>
    <w:rsid w:val="00FC3F2F"/>
    <w:rsid w:val="00FC5F03"/>
    <w:rsid w:val="00FD3373"/>
    <w:rsid w:val="00FD4A8D"/>
    <w:rsid w:val="00FD5148"/>
    <w:rsid w:val="00FD5FE5"/>
    <w:rsid w:val="00FD7299"/>
    <w:rsid w:val="00FD73A4"/>
    <w:rsid w:val="00FD7989"/>
    <w:rsid w:val="00FD79BB"/>
    <w:rsid w:val="00FD7EFB"/>
    <w:rsid w:val="00FE1CED"/>
    <w:rsid w:val="00FE260E"/>
    <w:rsid w:val="00FE2D06"/>
    <w:rsid w:val="00FE39B9"/>
    <w:rsid w:val="00FE3DD1"/>
    <w:rsid w:val="00FE3E27"/>
    <w:rsid w:val="00FE4EC2"/>
    <w:rsid w:val="00FE64D2"/>
    <w:rsid w:val="00FF1408"/>
    <w:rsid w:val="00FF2A9C"/>
    <w:rsid w:val="00FF50AB"/>
    <w:rsid w:val="00FF618E"/>
    <w:rsid w:val="00FF6289"/>
    <w:rsid w:val="00FF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D7C9439"/>
  <w15:docId w15:val="{219A1D50-318C-407C-8F2C-E529FCBE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B8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6B8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link w:val="Heading2Char"/>
    <w:qFormat/>
    <w:rsid w:val="00306B8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06B8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306B8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B323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B323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B323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B323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B323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06B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06B84"/>
  </w:style>
  <w:style w:type="paragraph" w:customStyle="1" w:styleId="00ClientCover">
    <w:name w:val="00ClientCover"/>
    <w:basedOn w:val="Normal"/>
    <w:rsid w:val="00306B84"/>
  </w:style>
  <w:style w:type="paragraph" w:customStyle="1" w:styleId="02Text">
    <w:name w:val="02Text"/>
    <w:basedOn w:val="Normal"/>
    <w:rsid w:val="00306B84"/>
  </w:style>
  <w:style w:type="paragraph" w:customStyle="1" w:styleId="BillBasic">
    <w:name w:val="BillBasic"/>
    <w:link w:val="BillBasicChar"/>
    <w:rsid w:val="00306B8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06B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06B8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06B8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06B8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06B84"/>
    <w:pPr>
      <w:spacing w:before="240"/>
    </w:pPr>
  </w:style>
  <w:style w:type="paragraph" w:customStyle="1" w:styleId="EnactingWords">
    <w:name w:val="EnactingWords"/>
    <w:basedOn w:val="BillBasic"/>
    <w:rsid w:val="00306B84"/>
    <w:pPr>
      <w:spacing w:before="120"/>
    </w:pPr>
  </w:style>
  <w:style w:type="paragraph" w:customStyle="1" w:styleId="Amain">
    <w:name w:val="A main"/>
    <w:basedOn w:val="BillBasic"/>
    <w:rsid w:val="00306B8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06B84"/>
    <w:pPr>
      <w:ind w:left="1100"/>
    </w:pPr>
  </w:style>
  <w:style w:type="paragraph" w:customStyle="1" w:styleId="Apara">
    <w:name w:val="A para"/>
    <w:basedOn w:val="BillBasic"/>
    <w:rsid w:val="00306B8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06B8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06B8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06B84"/>
    <w:pPr>
      <w:ind w:left="1100"/>
    </w:pPr>
  </w:style>
  <w:style w:type="paragraph" w:customStyle="1" w:styleId="aExamHead">
    <w:name w:val="aExam Head"/>
    <w:basedOn w:val="BillBasicHeading"/>
    <w:next w:val="aExam"/>
    <w:rsid w:val="00306B8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06B8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06B8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06B8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06B84"/>
    <w:pPr>
      <w:spacing w:before="120" w:after="60"/>
    </w:pPr>
  </w:style>
  <w:style w:type="paragraph" w:customStyle="1" w:styleId="HeaderOdd6">
    <w:name w:val="HeaderOdd6"/>
    <w:basedOn w:val="HeaderEven6"/>
    <w:rsid w:val="00306B84"/>
    <w:pPr>
      <w:jc w:val="right"/>
    </w:pPr>
  </w:style>
  <w:style w:type="paragraph" w:customStyle="1" w:styleId="HeaderOdd">
    <w:name w:val="HeaderOdd"/>
    <w:basedOn w:val="HeaderEven"/>
    <w:rsid w:val="00306B84"/>
    <w:pPr>
      <w:jc w:val="right"/>
    </w:pPr>
  </w:style>
  <w:style w:type="paragraph" w:customStyle="1" w:styleId="N-TOCheading">
    <w:name w:val="N-TOCheading"/>
    <w:basedOn w:val="BillBasicHeading"/>
    <w:next w:val="N-9pt"/>
    <w:rsid w:val="00306B8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06B8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06B8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06B8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06B8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06B8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06B8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06B8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06B8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06B8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06B8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06B8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06B8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06B8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06B8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06B8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06B8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06B8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06B8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06B8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06B8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06B8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06B8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323AF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06B8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06B8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06B8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06B8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06B8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06B84"/>
    <w:rPr>
      <w:rFonts w:ascii="Arial" w:hAnsi="Arial"/>
      <w:sz w:val="16"/>
    </w:rPr>
  </w:style>
  <w:style w:type="paragraph" w:customStyle="1" w:styleId="PageBreak">
    <w:name w:val="PageBreak"/>
    <w:aliases w:val="pb"/>
    <w:basedOn w:val="Normal"/>
    <w:rsid w:val="00306B84"/>
    <w:rPr>
      <w:sz w:val="4"/>
    </w:rPr>
  </w:style>
  <w:style w:type="paragraph" w:customStyle="1" w:styleId="04Dictionary">
    <w:name w:val="04Dictionary"/>
    <w:basedOn w:val="Normal"/>
    <w:rsid w:val="00306B84"/>
  </w:style>
  <w:style w:type="paragraph" w:customStyle="1" w:styleId="N-line1">
    <w:name w:val="N-line1"/>
    <w:basedOn w:val="BillBasic"/>
    <w:rsid w:val="00306B8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06B8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06B8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06B84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06B8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06B84"/>
  </w:style>
  <w:style w:type="paragraph" w:customStyle="1" w:styleId="03Schedule">
    <w:name w:val="03Schedule"/>
    <w:basedOn w:val="Normal"/>
    <w:rsid w:val="00306B84"/>
  </w:style>
  <w:style w:type="paragraph" w:customStyle="1" w:styleId="ISched-heading">
    <w:name w:val="I Sched-heading"/>
    <w:basedOn w:val="BillBasicHeading"/>
    <w:next w:val="Normal"/>
    <w:rsid w:val="00306B8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06B8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06B8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06B8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06B84"/>
  </w:style>
  <w:style w:type="paragraph" w:customStyle="1" w:styleId="Ipara">
    <w:name w:val="I para"/>
    <w:basedOn w:val="Apara"/>
    <w:rsid w:val="00306B84"/>
    <w:pPr>
      <w:outlineLvl w:val="9"/>
    </w:pPr>
  </w:style>
  <w:style w:type="paragraph" w:customStyle="1" w:styleId="Isubpara">
    <w:name w:val="I subpara"/>
    <w:basedOn w:val="Asubpara"/>
    <w:rsid w:val="00306B8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06B8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06B84"/>
  </w:style>
  <w:style w:type="character" w:customStyle="1" w:styleId="CharDivNo">
    <w:name w:val="CharDivNo"/>
    <w:basedOn w:val="DefaultParagraphFont"/>
    <w:rsid w:val="00306B84"/>
  </w:style>
  <w:style w:type="character" w:customStyle="1" w:styleId="CharDivText">
    <w:name w:val="CharDivText"/>
    <w:basedOn w:val="DefaultParagraphFont"/>
    <w:rsid w:val="00306B84"/>
  </w:style>
  <w:style w:type="character" w:customStyle="1" w:styleId="CharPartNo">
    <w:name w:val="CharPartNo"/>
    <w:basedOn w:val="DefaultParagraphFont"/>
    <w:rsid w:val="00306B84"/>
  </w:style>
  <w:style w:type="paragraph" w:customStyle="1" w:styleId="Placeholder">
    <w:name w:val="Placeholder"/>
    <w:basedOn w:val="Normal"/>
    <w:rsid w:val="00306B84"/>
    <w:rPr>
      <w:sz w:val="10"/>
    </w:rPr>
  </w:style>
  <w:style w:type="paragraph" w:styleId="PlainText">
    <w:name w:val="Plain Text"/>
    <w:basedOn w:val="Normal"/>
    <w:link w:val="PlainTextChar"/>
    <w:rsid w:val="00306B8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06B84"/>
  </w:style>
  <w:style w:type="character" w:customStyle="1" w:styleId="CharChapText">
    <w:name w:val="CharChapText"/>
    <w:basedOn w:val="DefaultParagraphFont"/>
    <w:rsid w:val="00306B84"/>
  </w:style>
  <w:style w:type="character" w:customStyle="1" w:styleId="CharPartText">
    <w:name w:val="CharPartText"/>
    <w:basedOn w:val="DefaultParagraphFont"/>
    <w:rsid w:val="00306B84"/>
  </w:style>
  <w:style w:type="paragraph" w:styleId="TOC1">
    <w:name w:val="toc 1"/>
    <w:basedOn w:val="Normal"/>
    <w:next w:val="Normal"/>
    <w:autoRedefine/>
    <w:rsid w:val="00306B8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06B8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306B8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306B8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306B84"/>
  </w:style>
  <w:style w:type="paragraph" w:styleId="Title">
    <w:name w:val="Title"/>
    <w:basedOn w:val="Normal"/>
    <w:link w:val="TitleChar"/>
    <w:qFormat/>
    <w:rsid w:val="00B323A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link w:val="SignatureChar"/>
    <w:rsid w:val="00306B84"/>
    <w:pPr>
      <w:ind w:left="4252"/>
    </w:pPr>
  </w:style>
  <w:style w:type="paragraph" w:customStyle="1" w:styleId="ActNo">
    <w:name w:val="ActNo"/>
    <w:basedOn w:val="BillBasicHeading"/>
    <w:rsid w:val="00306B8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06B8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06B84"/>
    <w:pPr>
      <w:ind w:left="1500" w:hanging="400"/>
    </w:pPr>
  </w:style>
  <w:style w:type="paragraph" w:customStyle="1" w:styleId="LongTitle">
    <w:name w:val="LongTitle"/>
    <w:basedOn w:val="BillBasic"/>
    <w:rsid w:val="00306B84"/>
    <w:pPr>
      <w:spacing w:before="300"/>
    </w:pPr>
  </w:style>
  <w:style w:type="paragraph" w:customStyle="1" w:styleId="Minister">
    <w:name w:val="Minister"/>
    <w:basedOn w:val="BillBasic"/>
    <w:rsid w:val="00306B8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06B84"/>
    <w:pPr>
      <w:tabs>
        <w:tab w:val="left" w:pos="4320"/>
      </w:tabs>
    </w:pPr>
  </w:style>
  <w:style w:type="paragraph" w:customStyle="1" w:styleId="madeunder">
    <w:name w:val="made under"/>
    <w:basedOn w:val="BillBasic"/>
    <w:rsid w:val="00306B8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323AF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06B8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06B84"/>
    <w:rPr>
      <w:i/>
    </w:rPr>
  </w:style>
  <w:style w:type="paragraph" w:customStyle="1" w:styleId="00SigningPage">
    <w:name w:val="00SigningPage"/>
    <w:basedOn w:val="Normal"/>
    <w:rsid w:val="00306B84"/>
  </w:style>
  <w:style w:type="paragraph" w:customStyle="1" w:styleId="Aparareturn">
    <w:name w:val="A para return"/>
    <w:basedOn w:val="BillBasic"/>
    <w:rsid w:val="00306B84"/>
    <w:pPr>
      <w:ind w:left="1600"/>
    </w:pPr>
  </w:style>
  <w:style w:type="paragraph" w:customStyle="1" w:styleId="Asubparareturn">
    <w:name w:val="A subpara return"/>
    <w:basedOn w:val="BillBasic"/>
    <w:rsid w:val="00306B84"/>
    <w:pPr>
      <w:ind w:left="2100"/>
    </w:pPr>
  </w:style>
  <w:style w:type="paragraph" w:customStyle="1" w:styleId="CommentNum">
    <w:name w:val="CommentNum"/>
    <w:basedOn w:val="Comment"/>
    <w:rsid w:val="00306B84"/>
    <w:pPr>
      <w:ind w:left="1800" w:hanging="1800"/>
    </w:pPr>
  </w:style>
  <w:style w:type="paragraph" w:styleId="TOC8">
    <w:name w:val="toc 8"/>
    <w:basedOn w:val="TOC3"/>
    <w:next w:val="Normal"/>
    <w:autoRedefine/>
    <w:rsid w:val="00306B84"/>
    <w:pPr>
      <w:keepNext w:val="0"/>
      <w:spacing w:before="120"/>
    </w:pPr>
  </w:style>
  <w:style w:type="paragraph" w:customStyle="1" w:styleId="Judges">
    <w:name w:val="Judges"/>
    <w:basedOn w:val="Minister"/>
    <w:rsid w:val="00306B84"/>
    <w:pPr>
      <w:spacing w:before="180"/>
    </w:pPr>
  </w:style>
  <w:style w:type="paragraph" w:customStyle="1" w:styleId="BillFor">
    <w:name w:val="BillFor"/>
    <w:basedOn w:val="BillBasicHeading"/>
    <w:rsid w:val="00306B8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06B8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06B8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06B8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06B8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06B84"/>
    <w:pPr>
      <w:spacing w:before="60"/>
      <w:ind w:left="2540" w:hanging="400"/>
    </w:pPr>
  </w:style>
  <w:style w:type="paragraph" w:customStyle="1" w:styleId="aDefpara">
    <w:name w:val="aDef para"/>
    <w:basedOn w:val="Apara"/>
    <w:rsid w:val="00306B84"/>
  </w:style>
  <w:style w:type="paragraph" w:customStyle="1" w:styleId="aDefsubpara">
    <w:name w:val="aDef subpara"/>
    <w:basedOn w:val="Asubpara"/>
    <w:rsid w:val="00306B84"/>
  </w:style>
  <w:style w:type="paragraph" w:customStyle="1" w:styleId="Idefpara">
    <w:name w:val="I def para"/>
    <w:basedOn w:val="Ipara"/>
    <w:rsid w:val="00306B84"/>
  </w:style>
  <w:style w:type="paragraph" w:customStyle="1" w:styleId="Idefsubpara">
    <w:name w:val="I def subpara"/>
    <w:basedOn w:val="Isubpara"/>
    <w:rsid w:val="00306B84"/>
  </w:style>
  <w:style w:type="paragraph" w:customStyle="1" w:styleId="Notified">
    <w:name w:val="Notified"/>
    <w:basedOn w:val="BillBasic"/>
    <w:rsid w:val="00306B8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06B84"/>
  </w:style>
  <w:style w:type="paragraph" w:customStyle="1" w:styleId="IDict-Heading">
    <w:name w:val="I Dict-Heading"/>
    <w:basedOn w:val="BillBasicHeading"/>
    <w:rsid w:val="00306B8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06B84"/>
  </w:style>
  <w:style w:type="paragraph" w:styleId="Salutation">
    <w:name w:val="Salutation"/>
    <w:basedOn w:val="Normal"/>
    <w:next w:val="Normal"/>
    <w:link w:val="SalutationChar"/>
    <w:rsid w:val="00B323AF"/>
  </w:style>
  <w:style w:type="paragraph" w:customStyle="1" w:styleId="aNoteBullet">
    <w:name w:val="aNoteBullet"/>
    <w:basedOn w:val="aNoteSymb"/>
    <w:rsid w:val="00306B8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323AF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06B8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06B8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06B84"/>
    <w:pPr>
      <w:spacing w:before="60"/>
      <w:ind w:firstLine="0"/>
    </w:pPr>
  </w:style>
  <w:style w:type="paragraph" w:customStyle="1" w:styleId="MinisterWord">
    <w:name w:val="MinisterWord"/>
    <w:basedOn w:val="Normal"/>
    <w:rsid w:val="00306B84"/>
    <w:pPr>
      <w:spacing w:before="60"/>
      <w:jc w:val="right"/>
    </w:pPr>
  </w:style>
  <w:style w:type="paragraph" w:customStyle="1" w:styleId="aExamPara">
    <w:name w:val="aExamPara"/>
    <w:basedOn w:val="aExam"/>
    <w:rsid w:val="00306B8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06B84"/>
    <w:pPr>
      <w:ind w:left="1500"/>
    </w:pPr>
  </w:style>
  <w:style w:type="paragraph" w:customStyle="1" w:styleId="aExamBullet">
    <w:name w:val="aExamBullet"/>
    <w:basedOn w:val="aExam"/>
    <w:rsid w:val="00306B8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06B8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06B8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06B84"/>
    <w:rPr>
      <w:sz w:val="20"/>
    </w:rPr>
  </w:style>
  <w:style w:type="paragraph" w:customStyle="1" w:styleId="aParaNotePara">
    <w:name w:val="aParaNotePara"/>
    <w:basedOn w:val="aNoteParaSymb"/>
    <w:rsid w:val="00306B8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06B84"/>
    <w:rPr>
      <w:b/>
    </w:rPr>
  </w:style>
  <w:style w:type="character" w:customStyle="1" w:styleId="charBoldItals">
    <w:name w:val="charBoldItals"/>
    <w:basedOn w:val="DefaultParagraphFont"/>
    <w:rsid w:val="00306B84"/>
    <w:rPr>
      <w:b/>
      <w:i/>
    </w:rPr>
  </w:style>
  <w:style w:type="character" w:customStyle="1" w:styleId="charItals">
    <w:name w:val="charItals"/>
    <w:basedOn w:val="DefaultParagraphFont"/>
    <w:rsid w:val="00306B84"/>
    <w:rPr>
      <w:i/>
    </w:rPr>
  </w:style>
  <w:style w:type="character" w:customStyle="1" w:styleId="charUnderline">
    <w:name w:val="charUnderline"/>
    <w:basedOn w:val="DefaultParagraphFont"/>
    <w:rsid w:val="00306B84"/>
    <w:rPr>
      <w:u w:val="single"/>
    </w:rPr>
  </w:style>
  <w:style w:type="paragraph" w:customStyle="1" w:styleId="TableHd">
    <w:name w:val="TableHd"/>
    <w:basedOn w:val="Normal"/>
    <w:rsid w:val="00306B8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06B8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06B8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06B8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06B8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06B84"/>
    <w:pPr>
      <w:spacing w:before="60" w:after="60"/>
    </w:pPr>
  </w:style>
  <w:style w:type="paragraph" w:customStyle="1" w:styleId="IshadedH5Sec">
    <w:name w:val="I shaded H5 Sec"/>
    <w:basedOn w:val="AH5Sec"/>
    <w:rsid w:val="00306B8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06B84"/>
  </w:style>
  <w:style w:type="paragraph" w:customStyle="1" w:styleId="Penalty">
    <w:name w:val="Penalty"/>
    <w:basedOn w:val="Amainreturn"/>
    <w:rsid w:val="00306B84"/>
  </w:style>
  <w:style w:type="paragraph" w:customStyle="1" w:styleId="aNoteText">
    <w:name w:val="aNoteText"/>
    <w:basedOn w:val="aNoteSymb"/>
    <w:rsid w:val="00306B84"/>
    <w:pPr>
      <w:spacing w:before="60"/>
      <w:ind w:firstLine="0"/>
    </w:pPr>
  </w:style>
  <w:style w:type="paragraph" w:customStyle="1" w:styleId="aExamINum">
    <w:name w:val="aExamINum"/>
    <w:basedOn w:val="aExam"/>
    <w:rsid w:val="00B323AF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06B8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323AF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06B8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06B8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06B84"/>
    <w:pPr>
      <w:ind w:left="1600"/>
    </w:pPr>
  </w:style>
  <w:style w:type="paragraph" w:customStyle="1" w:styleId="aExampar">
    <w:name w:val="aExampar"/>
    <w:basedOn w:val="aExamss"/>
    <w:rsid w:val="00306B84"/>
    <w:pPr>
      <w:ind w:left="1600"/>
    </w:pPr>
  </w:style>
  <w:style w:type="paragraph" w:customStyle="1" w:styleId="aExamINumss">
    <w:name w:val="aExamINumss"/>
    <w:basedOn w:val="aExamss"/>
    <w:rsid w:val="00306B8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06B8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06B84"/>
    <w:pPr>
      <w:ind w:left="1500"/>
    </w:pPr>
  </w:style>
  <w:style w:type="paragraph" w:customStyle="1" w:styleId="aExamNumTextpar">
    <w:name w:val="aExamNumTextpar"/>
    <w:basedOn w:val="aExampar"/>
    <w:rsid w:val="00B323AF"/>
    <w:pPr>
      <w:ind w:left="2000"/>
    </w:pPr>
  </w:style>
  <w:style w:type="paragraph" w:customStyle="1" w:styleId="aExamBulletss">
    <w:name w:val="aExamBulletss"/>
    <w:basedOn w:val="aExamss"/>
    <w:rsid w:val="00306B84"/>
    <w:pPr>
      <w:ind w:left="1500" w:hanging="400"/>
    </w:pPr>
  </w:style>
  <w:style w:type="paragraph" w:customStyle="1" w:styleId="aExamBulletpar">
    <w:name w:val="aExamBulletpar"/>
    <w:basedOn w:val="aExampar"/>
    <w:rsid w:val="00306B8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06B84"/>
    <w:pPr>
      <w:ind w:left="2140"/>
    </w:pPr>
  </w:style>
  <w:style w:type="paragraph" w:customStyle="1" w:styleId="aExamsubpar">
    <w:name w:val="aExamsubpar"/>
    <w:basedOn w:val="aExamss"/>
    <w:rsid w:val="00306B84"/>
    <w:pPr>
      <w:ind w:left="2140"/>
    </w:pPr>
  </w:style>
  <w:style w:type="paragraph" w:customStyle="1" w:styleId="aExamNumsubpar">
    <w:name w:val="aExamNumsubpar"/>
    <w:basedOn w:val="aExamsubpar"/>
    <w:rsid w:val="00306B8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323AF"/>
    <w:pPr>
      <w:ind w:left="2540"/>
    </w:pPr>
  </w:style>
  <w:style w:type="paragraph" w:customStyle="1" w:styleId="aExamBulletsubpar">
    <w:name w:val="aExamBulletsubpar"/>
    <w:basedOn w:val="aExamsubpar"/>
    <w:rsid w:val="00306B84"/>
    <w:pPr>
      <w:numPr>
        <w:numId w:val="24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306B8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06B8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06B8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06B8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06B8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323AF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06B84"/>
    <w:pPr>
      <w:numPr>
        <w:numId w:val="11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306B8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06B8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06B8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323A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323AF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323AF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06B84"/>
  </w:style>
  <w:style w:type="paragraph" w:customStyle="1" w:styleId="SchApara">
    <w:name w:val="Sch A para"/>
    <w:basedOn w:val="Apara"/>
    <w:rsid w:val="00306B84"/>
  </w:style>
  <w:style w:type="paragraph" w:customStyle="1" w:styleId="SchAsubpara">
    <w:name w:val="Sch A subpara"/>
    <w:basedOn w:val="Asubpara"/>
    <w:rsid w:val="00306B84"/>
  </w:style>
  <w:style w:type="paragraph" w:customStyle="1" w:styleId="SchAsubsubpara">
    <w:name w:val="Sch A subsubpara"/>
    <w:basedOn w:val="Asubsubpara"/>
    <w:rsid w:val="00306B84"/>
  </w:style>
  <w:style w:type="paragraph" w:customStyle="1" w:styleId="TOCOL1">
    <w:name w:val="TOCOL 1"/>
    <w:basedOn w:val="TOC1"/>
    <w:rsid w:val="00306B84"/>
  </w:style>
  <w:style w:type="paragraph" w:customStyle="1" w:styleId="TOCOL2">
    <w:name w:val="TOCOL 2"/>
    <w:basedOn w:val="TOC2"/>
    <w:rsid w:val="00306B84"/>
    <w:pPr>
      <w:keepNext w:val="0"/>
    </w:pPr>
  </w:style>
  <w:style w:type="paragraph" w:customStyle="1" w:styleId="TOCOL3">
    <w:name w:val="TOCOL 3"/>
    <w:basedOn w:val="TOC3"/>
    <w:rsid w:val="00306B84"/>
    <w:pPr>
      <w:keepNext w:val="0"/>
    </w:pPr>
  </w:style>
  <w:style w:type="paragraph" w:customStyle="1" w:styleId="TOCOL4">
    <w:name w:val="TOCOL 4"/>
    <w:basedOn w:val="TOC4"/>
    <w:rsid w:val="00306B84"/>
    <w:pPr>
      <w:keepNext w:val="0"/>
    </w:pPr>
  </w:style>
  <w:style w:type="paragraph" w:customStyle="1" w:styleId="TOCOL5">
    <w:name w:val="TOCOL 5"/>
    <w:basedOn w:val="TOC5"/>
    <w:rsid w:val="00306B84"/>
    <w:pPr>
      <w:tabs>
        <w:tab w:val="left" w:pos="400"/>
      </w:tabs>
    </w:pPr>
  </w:style>
  <w:style w:type="paragraph" w:customStyle="1" w:styleId="TOCOL6">
    <w:name w:val="TOCOL 6"/>
    <w:basedOn w:val="TOC6"/>
    <w:rsid w:val="00306B84"/>
    <w:pPr>
      <w:keepNext w:val="0"/>
    </w:pPr>
  </w:style>
  <w:style w:type="paragraph" w:customStyle="1" w:styleId="TOCOL7">
    <w:name w:val="TOCOL 7"/>
    <w:basedOn w:val="TOC7"/>
    <w:rsid w:val="00306B84"/>
  </w:style>
  <w:style w:type="paragraph" w:customStyle="1" w:styleId="TOCOL8">
    <w:name w:val="TOCOL 8"/>
    <w:basedOn w:val="TOC8"/>
    <w:rsid w:val="00306B84"/>
  </w:style>
  <w:style w:type="paragraph" w:customStyle="1" w:styleId="TOCOL9">
    <w:name w:val="TOCOL 9"/>
    <w:basedOn w:val="TOC9"/>
    <w:rsid w:val="00306B84"/>
    <w:pPr>
      <w:ind w:right="0"/>
    </w:pPr>
  </w:style>
  <w:style w:type="paragraph" w:styleId="TOC9">
    <w:name w:val="toc 9"/>
    <w:basedOn w:val="Normal"/>
    <w:next w:val="Normal"/>
    <w:autoRedefine/>
    <w:rsid w:val="00306B84"/>
    <w:pPr>
      <w:ind w:left="1920" w:right="600"/>
    </w:pPr>
  </w:style>
  <w:style w:type="paragraph" w:customStyle="1" w:styleId="Billname1">
    <w:name w:val="Billname1"/>
    <w:basedOn w:val="Normal"/>
    <w:rsid w:val="00306B8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06B84"/>
    <w:rPr>
      <w:sz w:val="20"/>
    </w:rPr>
  </w:style>
  <w:style w:type="paragraph" w:customStyle="1" w:styleId="TablePara10">
    <w:name w:val="TablePara10"/>
    <w:basedOn w:val="tablepara"/>
    <w:rsid w:val="00306B8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06B8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06B84"/>
  </w:style>
  <w:style w:type="character" w:customStyle="1" w:styleId="charPage">
    <w:name w:val="charPage"/>
    <w:basedOn w:val="DefaultParagraphFont"/>
    <w:rsid w:val="00306B84"/>
  </w:style>
  <w:style w:type="character" w:styleId="PageNumber">
    <w:name w:val="page number"/>
    <w:basedOn w:val="DefaultParagraphFont"/>
    <w:rsid w:val="00306B84"/>
  </w:style>
  <w:style w:type="paragraph" w:customStyle="1" w:styleId="Letterhead">
    <w:name w:val="Letterhead"/>
    <w:rsid w:val="00B323A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323AF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323AF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0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6B8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323AF"/>
  </w:style>
  <w:style w:type="character" w:customStyle="1" w:styleId="FooterChar">
    <w:name w:val="Footer Char"/>
    <w:basedOn w:val="DefaultParagraphFont"/>
    <w:link w:val="Footer"/>
    <w:rsid w:val="00306B8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323A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06B84"/>
  </w:style>
  <w:style w:type="paragraph" w:customStyle="1" w:styleId="TableBullet">
    <w:name w:val="TableBullet"/>
    <w:basedOn w:val="TableText10"/>
    <w:qFormat/>
    <w:rsid w:val="00306B84"/>
    <w:pPr>
      <w:numPr>
        <w:numId w:val="28"/>
      </w:numPr>
    </w:pPr>
  </w:style>
  <w:style w:type="paragraph" w:customStyle="1" w:styleId="BillCrest">
    <w:name w:val="Bill Crest"/>
    <w:basedOn w:val="Normal"/>
    <w:next w:val="Normal"/>
    <w:rsid w:val="00306B8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06B8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323AF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323AF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06B84"/>
    <w:pPr>
      <w:numPr>
        <w:numId w:val="25"/>
      </w:numPr>
    </w:pPr>
  </w:style>
  <w:style w:type="paragraph" w:customStyle="1" w:styleId="ISchMain">
    <w:name w:val="I Sch Main"/>
    <w:basedOn w:val="BillBasic"/>
    <w:rsid w:val="00306B8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06B8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06B8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06B8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06B8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06B8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06B8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06B8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323A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323AF"/>
    <w:rPr>
      <w:sz w:val="24"/>
      <w:lang w:eastAsia="en-US"/>
    </w:rPr>
  </w:style>
  <w:style w:type="paragraph" w:customStyle="1" w:styleId="Status">
    <w:name w:val="Status"/>
    <w:basedOn w:val="Normal"/>
    <w:rsid w:val="00306B8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06B84"/>
    <w:pPr>
      <w:spacing w:before="60"/>
      <w:jc w:val="center"/>
    </w:pPr>
  </w:style>
  <w:style w:type="character" w:customStyle="1" w:styleId="OPCCharBase">
    <w:name w:val="OPCCharBase"/>
    <w:uiPriority w:val="1"/>
    <w:qFormat/>
    <w:rsid w:val="003D365D"/>
  </w:style>
  <w:style w:type="paragraph" w:customStyle="1" w:styleId="OPCParaBase">
    <w:name w:val="OPCParaBase"/>
    <w:qFormat/>
    <w:rsid w:val="003D365D"/>
    <w:pPr>
      <w:spacing w:line="260" w:lineRule="atLeast"/>
    </w:pPr>
    <w:rPr>
      <w:sz w:val="22"/>
    </w:rPr>
  </w:style>
  <w:style w:type="paragraph" w:customStyle="1" w:styleId="ShortT">
    <w:name w:val="ShortT"/>
    <w:basedOn w:val="OPCParaBase"/>
    <w:next w:val="Normal"/>
    <w:qFormat/>
    <w:rsid w:val="003D365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D365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D365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D365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D365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D365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D365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D365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D365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D365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0">
    <w:name w:val="Actno"/>
    <w:basedOn w:val="ShortT"/>
    <w:next w:val="Normal"/>
    <w:qFormat/>
    <w:rsid w:val="003D365D"/>
  </w:style>
  <w:style w:type="paragraph" w:customStyle="1" w:styleId="Blocks">
    <w:name w:val="Blocks"/>
    <w:aliases w:val="bb"/>
    <w:basedOn w:val="OPCParaBase"/>
    <w:qFormat/>
    <w:rsid w:val="003D365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D365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D365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D365D"/>
    <w:rPr>
      <w:i/>
    </w:rPr>
  </w:style>
  <w:style w:type="paragraph" w:customStyle="1" w:styleId="BoxList">
    <w:name w:val="BoxList"/>
    <w:aliases w:val="bl"/>
    <w:basedOn w:val="BoxText"/>
    <w:qFormat/>
    <w:rsid w:val="003D365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D365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D365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D365D"/>
    <w:pPr>
      <w:ind w:left="1985" w:hanging="851"/>
    </w:pPr>
  </w:style>
  <w:style w:type="character" w:customStyle="1" w:styleId="CharAmPartNo">
    <w:name w:val="CharAmPartNo"/>
    <w:basedOn w:val="OPCCharBase"/>
    <w:qFormat/>
    <w:rsid w:val="003D365D"/>
  </w:style>
  <w:style w:type="character" w:customStyle="1" w:styleId="CharAmPartText">
    <w:name w:val="CharAmPartText"/>
    <w:basedOn w:val="OPCCharBase"/>
    <w:qFormat/>
    <w:rsid w:val="003D365D"/>
  </w:style>
  <w:style w:type="character" w:customStyle="1" w:styleId="CharAmSchNo">
    <w:name w:val="CharAmSchNo"/>
    <w:basedOn w:val="OPCCharBase"/>
    <w:qFormat/>
    <w:rsid w:val="003D365D"/>
  </w:style>
  <w:style w:type="character" w:customStyle="1" w:styleId="CharAmSchText">
    <w:name w:val="CharAmSchText"/>
    <w:basedOn w:val="OPCCharBase"/>
    <w:qFormat/>
    <w:rsid w:val="003D365D"/>
  </w:style>
  <w:style w:type="character" w:customStyle="1" w:styleId="CharBoldItalic">
    <w:name w:val="CharBoldItalic"/>
    <w:basedOn w:val="OPCCharBase"/>
    <w:uiPriority w:val="1"/>
    <w:qFormat/>
    <w:rsid w:val="003D365D"/>
    <w:rPr>
      <w:b/>
      <w:i/>
    </w:rPr>
  </w:style>
  <w:style w:type="character" w:customStyle="1" w:styleId="CharItalic">
    <w:name w:val="CharItalic"/>
    <w:basedOn w:val="OPCCharBase"/>
    <w:uiPriority w:val="1"/>
    <w:qFormat/>
    <w:rsid w:val="003D365D"/>
    <w:rPr>
      <w:i/>
    </w:rPr>
  </w:style>
  <w:style w:type="character" w:customStyle="1" w:styleId="CharSectno0">
    <w:name w:val="CharSectno"/>
    <w:basedOn w:val="OPCCharBase"/>
    <w:qFormat/>
    <w:rsid w:val="003D365D"/>
  </w:style>
  <w:style w:type="character" w:customStyle="1" w:styleId="CharSubdNo">
    <w:name w:val="CharSubdNo"/>
    <w:basedOn w:val="OPCCharBase"/>
    <w:uiPriority w:val="1"/>
    <w:qFormat/>
    <w:rsid w:val="003D365D"/>
  </w:style>
  <w:style w:type="character" w:customStyle="1" w:styleId="CharSubdText">
    <w:name w:val="CharSubdText"/>
    <w:basedOn w:val="OPCCharBase"/>
    <w:uiPriority w:val="1"/>
    <w:qFormat/>
    <w:rsid w:val="003D365D"/>
  </w:style>
  <w:style w:type="paragraph" w:customStyle="1" w:styleId="CTA--">
    <w:name w:val="CTA --"/>
    <w:basedOn w:val="OPCParaBase"/>
    <w:next w:val="Normal"/>
    <w:rsid w:val="003D365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D365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D365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D365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D365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D365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D365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D365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D365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D365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D365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D365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D365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D365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D365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D365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D365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D365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D365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D365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House">
    <w:name w:val="House"/>
    <w:basedOn w:val="OPCParaBase"/>
    <w:rsid w:val="003D365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D365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D365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D365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D365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D365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D365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D365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D365D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3D365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D365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D365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D365D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3D365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D365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D365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D365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D365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D365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D365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D365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D365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D365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D365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D365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0">
    <w:name w:val="Tabletext"/>
    <w:aliases w:val="tt"/>
    <w:basedOn w:val="OPCParaBase"/>
    <w:rsid w:val="003D365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D365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D365D"/>
    <w:pPr>
      <w:numPr>
        <w:numId w:val="19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D365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D365D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3D365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D365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D365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D365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D365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D365D"/>
    <w:pPr>
      <w:spacing w:before="40" w:line="198" w:lineRule="exact"/>
      <w:ind w:left="2354" w:hanging="369"/>
    </w:pPr>
    <w:rPr>
      <w:sz w:val="18"/>
    </w:rPr>
  </w:style>
  <w:style w:type="table" w:customStyle="1" w:styleId="CFlag">
    <w:name w:val="CFlag"/>
    <w:basedOn w:val="TableNormal"/>
    <w:uiPriority w:val="99"/>
    <w:rsid w:val="003D365D"/>
    <w:tblPr/>
  </w:style>
  <w:style w:type="table" w:styleId="TableGrid">
    <w:name w:val="Table Grid"/>
    <w:basedOn w:val="TableNormal"/>
    <w:uiPriority w:val="59"/>
    <w:rsid w:val="003D365D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D365D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D365D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D365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D365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D365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D365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D365D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D365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D365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D365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3D365D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3D365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D365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D365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D365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3D365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D365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D365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D365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D365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D365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D365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D365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D365D"/>
  </w:style>
  <w:style w:type="character" w:customStyle="1" w:styleId="CharSubPartNoCASA">
    <w:name w:val="CharSubPartNo(CASA)"/>
    <w:basedOn w:val="OPCCharBase"/>
    <w:uiPriority w:val="1"/>
    <w:rsid w:val="003D365D"/>
  </w:style>
  <w:style w:type="paragraph" w:customStyle="1" w:styleId="ENoteTTIndentHeadingSub">
    <w:name w:val="ENoteTTIndentHeadingSub"/>
    <w:aliases w:val="enTTHis"/>
    <w:basedOn w:val="OPCParaBase"/>
    <w:rsid w:val="003D365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D365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D365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D365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D365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D365D"/>
    <w:rPr>
      <w:rFonts w:ascii="Arial" w:eastAsiaTheme="minorHAnsi" w:hAnsi="Arial" w:cstheme="minorBidi"/>
      <w:sz w:val="22"/>
      <w:lang w:eastAsia="en-US"/>
    </w:rPr>
  </w:style>
  <w:style w:type="paragraph" w:customStyle="1" w:styleId="SOText">
    <w:name w:val="SO Text"/>
    <w:aliases w:val="sot"/>
    <w:link w:val="SOTextChar"/>
    <w:rsid w:val="003D365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3D365D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3D365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D365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D365D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3D365D"/>
    <w:pPr>
      <w:spacing w:line="260" w:lineRule="atLeast"/>
    </w:pPr>
    <w:rPr>
      <w:rFonts w:eastAsiaTheme="minorHAnsi" w:cstheme="minorBidi"/>
      <w:sz w:val="22"/>
    </w:rPr>
  </w:style>
  <w:style w:type="paragraph" w:customStyle="1" w:styleId="TableHeading">
    <w:name w:val="TableHeading"/>
    <w:aliases w:val="th"/>
    <w:basedOn w:val="OPCParaBase"/>
    <w:next w:val="Tabletext0"/>
    <w:rsid w:val="003D365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D365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D365D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D365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D365D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3D365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D365D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D365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D365D"/>
    <w:rPr>
      <w:rFonts w:eastAsiaTheme="minorHAnsi" w:cstheme="minorBidi"/>
      <w:sz w:val="18"/>
      <w:lang w:eastAsia="en-US"/>
    </w:rPr>
  </w:style>
  <w:style w:type="paragraph" w:customStyle="1" w:styleId="SOText2">
    <w:name w:val="SO Text2"/>
    <w:aliases w:val="sot2"/>
    <w:basedOn w:val="Normal"/>
    <w:next w:val="SOText"/>
    <w:link w:val="SOText2Char"/>
    <w:rsid w:val="003D365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/>
      <w:ind w:left="1134"/>
    </w:pPr>
    <w:rPr>
      <w:rFonts w:eastAsiaTheme="minorHAnsi" w:cstheme="minorBidi"/>
      <w:sz w:val="22"/>
    </w:rPr>
  </w:style>
  <w:style w:type="character" w:customStyle="1" w:styleId="SOText2Char">
    <w:name w:val="SO Text2 Char"/>
    <w:aliases w:val="sot2 Char"/>
    <w:basedOn w:val="DefaultParagraphFont"/>
    <w:link w:val="SOText2"/>
    <w:rsid w:val="003D365D"/>
    <w:rPr>
      <w:rFonts w:eastAsiaTheme="minorHAnsi" w:cstheme="minorBidi"/>
      <w:sz w:val="22"/>
      <w:lang w:eastAsia="en-US"/>
    </w:rPr>
  </w:style>
  <w:style w:type="paragraph" w:customStyle="1" w:styleId="SubPartCASA">
    <w:name w:val="SubPart(CASA)"/>
    <w:aliases w:val="csp"/>
    <w:basedOn w:val="OPCParaBase"/>
    <w:next w:val="ActHead3"/>
    <w:rsid w:val="003D365D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D365D"/>
    <w:rPr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3D365D"/>
    <w:rPr>
      <w:sz w:val="18"/>
    </w:rPr>
  </w:style>
  <w:style w:type="character" w:customStyle="1" w:styleId="Heading1Char">
    <w:name w:val="Heading 1 Char"/>
    <w:basedOn w:val="DefaultParagraphFont"/>
    <w:link w:val="Heading1"/>
    <w:rsid w:val="003D365D"/>
    <w:rPr>
      <w:rFonts w:ascii="Arial" w:hAnsi="Arial"/>
      <w:b/>
      <w:kern w:val="28"/>
      <w:sz w:val="36"/>
      <w:lang w:eastAsia="en-US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3D365D"/>
    <w:rPr>
      <w:rFonts w:ascii="Arial" w:hAnsi="Arial" w:cs="Arial"/>
      <w:b/>
      <w:bCs/>
      <w:iCs/>
      <w:sz w:val="28"/>
      <w:szCs w:val="28"/>
      <w:shd w:val="clear" w:color="auto" w:fill="E0E0E0"/>
      <w:lang w:eastAsia="en-US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06B84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D365D"/>
    <w:rPr>
      <w:rFonts w:ascii="Arial" w:hAnsi="Arial"/>
      <w:b/>
      <w:bCs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3D365D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3D365D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3D365D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3D365D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3D365D"/>
    <w:rPr>
      <w:rFonts w:ascii="Arial" w:hAnsi="Arial"/>
      <w:b/>
      <w:i/>
      <w:sz w:val="18"/>
      <w:lang w:eastAsia="en-US"/>
    </w:rPr>
  </w:style>
  <w:style w:type="table" w:styleId="TableGrid5">
    <w:name w:val="Table Grid 5"/>
    <w:basedOn w:val="TableNormal"/>
    <w:rsid w:val="003D36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ENotesText">
    <w:name w:val="ENotesText"/>
    <w:aliases w:val="Ent"/>
    <w:basedOn w:val="OPCParaBase"/>
    <w:next w:val="Normal"/>
    <w:rsid w:val="003D365D"/>
    <w:pPr>
      <w:spacing w:before="120"/>
    </w:pPr>
  </w:style>
  <w:style w:type="paragraph" w:customStyle="1" w:styleId="TableTextEndNotes">
    <w:name w:val="TableTextEndNotes"/>
    <w:aliases w:val="Tten"/>
    <w:basedOn w:val="Normal"/>
    <w:rsid w:val="003D365D"/>
    <w:pPr>
      <w:spacing w:before="60"/>
    </w:pPr>
    <w:rPr>
      <w:rFonts w:eastAsiaTheme="minorHAnsi" w:cs="Arial"/>
      <w:sz w:val="20"/>
      <w:szCs w:val="22"/>
    </w:rPr>
  </w:style>
  <w:style w:type="paragraph" w:customStyle="1" w:styleId="Transitional">
    <w:name w:val="Transitional"/>
    <w:aliases w:val="tr"/>
    <w:basedOn w:val="ItemHead"/>
    <w:next w:val="Item"/>
    <w:rsid w:val="003D365D"/>
  </w:style>
  <w:style w:type="character" w:customStyle="1" w:styleId="charlegsubtitle1">
    <w:name w:val="charlegsubtitle1"/>
    <w:basedOn w:val="DefaultParagraphFont"/>
    <w:rsid w:val="003D365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D365D"/>
    <w:pPr>
      <w:spacing w:line="260" w:lineRule="atLeast"/>
      <w:ind w:left="240" w:hanging="240"/>
    </w:pPr>
    <w:rPr>
      <w:rFonts w:eastAsiaTheme="minorHAnsi" w:cstheme="minorBidi"/>
      <w:sz w:val="22"/>
    </w:rPr>
  </w:style>
  <w:style w:type="paragraph" w:styleId="Index2">
    <w:name w:val="index 2"/>
    <w:basedOn w:val="Normal"/>
    <w:next w:val="Normal"/>
    <w:autoRedefine/>
    <w:rsid w:val="003D365D"/>
    <w:pPr>
      <w:spacing w:line="260" w:lineRule="atLeast"/>
      <w:ind w:left="480" w:hanging="240"/>
    </w:pPr>
    <w:rPr>
      <w:rFonts w:eastAsiaTheme="minorHAnsi" w:cstheme="minorBidi"/>
      <w:sz w:val="22"/>
    </w:rPr>
  </w:style>
  <w:style w:type="paragraph" w:styleId="Index3">
    <w:name w:val="index 3"/>
    <w:basedOn w:val="Normal"/>
    <w:next w:val="Normal"/>
    <w:autoRedefine/>
    <w:rsid w:val="003D365D"/>
    <w:pPr>
      <w:spacing w:line="260" w:lineRule="atLeast"/>
      <w:ind w:left="720" w:hanging="240"/>
    </w:pPr>
    <w:rPr>
      <w:rFonts w:eastAsiaTheme="minorHAnsi" w:cstheme="minorBidi"/>
      <w:sz w:val="22"/>
    </w:rPr>
  </w:style>
  <w:style w:type="paragraph" w:styleId="Index4">
    <w:name w:val="index 4"/>
    <w:basedOn w:val="Normal"/>
    <w:next w:val="Normal"/>
    <w:autoRedefine/>
    <w:rsid w:val="003D365D"/>
    <w:pPr>
      <w:spacing w:line="260" w:lineRule="atLeast"/>
      <w:ind w:left="960" w:hanging="240"/>
    </w:pPr>
    <w:rPr>
      <w:rFonts w:eastAsiaTheme="minorHAnsi" w:cstheme="minorBidi"/>
      <w:sz w:val="22"/>
    </w:rPr>
  </w:style>
  <w:style w:type="paragraph" w:styleId="Index5">
    <w:name w:val="index 5"/>
    <w:basedOn w:val="Normal"/>
    <w:next w:val="Normal"/>
    <w:autoRedefine/>
    <w:rsid w:val="003D365D"/>
    <w:pPr>
      <w:spacing w:line="260" w:lineRule="atLeast"/>
      <w:ind w:left="1200" w:hanging="240"/>
    </w:pPr>
    <w:rPr>
      <w:rFonts w:eastAsiaTheme="minorHAnsi" w:cstheme="minorBidi"/>
      <w:sz w:val="22"/>
    </w:rPr>
  </w:style>
  <w:style w:type="paragraph" w:styleId="Index6">
    <w:name w:val="index 6"/>
    <w:basedOn w:val="Normal"/>
    <w:next w:val="Normal"/>
    <w:autoRedefine/>
    <w:rsid w:val="003D365D"/>
    <w:pPr>
      <w:spacing w:line="260" w:lineRule="atLeast"/>
      <w:ind w:left="1440" w:hanging="240"/>
    </w:pPr>
    <w:rPr>
      <w:rFonts w:eastAsiaTheme="minorHAnsi" w:cstheme="minorBidi"/>
      <w:sz w:val="22"/>
    </w:rPr>
  </w:style>
  <w:style w:type="paragraph" w:styleId="Index7">
    <w:name w:val="index 7"/>
    <w:basedOn w:val="Normal"/>
    <w:next w:val="Normal"/>
    <w:autoRedefine/>
    <w:rsid w:val="003D365D"/>
    <w:pPr>
      <w:spacing w:line="260" w:lineRule="atLeast"/>
      <w:ind w:left="1680" w:hanging="240"/>
    </w:pPr>
    <w:rPr>
      <w:rFonts w:eastAsiaTheme="minorHAnsi" w:cstheme="minorBidi"/>
      <w:sz w:val="22"/>
    </w:rPr>
  </w:style>
  <w:style w:type="paragraph" w:styleId="Index8">
    <w:name w:val="index 8"/>
    <w:basedOn w:val="Normal"/>
    <w:next w:val="Normal"/>
    <w:autoRedefine/>
    <w:rsid w:val="003D365D"/>
    <w:pPr>
      <w:spacing w:line="260" w:lineRule="atLeast"/>
      <w:ind w:left="1920" w:hanging="240"/>
    </w:pPr>
    <w:rPr>
      <w:rFonts w:eastAsiaTheme="minorHAnsi" w:cstheme="minorBidi"/>
      <w:sz w:val="22"/>
    </w:rPr>
  </w:style>
  <w:style w:type="paragraph" w:styleId="Index9">
    <w:name w:val="index 9"/>
    <w:basedOn w:val="Normal"/>
    <w:next w:val="Normal"/>
    <w:autoRedefine/>
    <w:rsid w:val="003D365D"/>
    <w:pPr>
      <w:spacing w:line="260" w:lineRule="atLeast"/>
      <w:ind w:left="2160" w:hanging="240"/>
    </w:pPr>
    <w:rPr>
      <w:rFonts w:eastAsiaTheme="minorHAnsi" w:cstheme="minorBidi"/>
      <w:sz w:val="22"/>
    </w:rPr>
  </w:style>
  <w:style w:type="paragraph" w:styleId="NormalIndent">
    <w:name w:val="Normal Indent"/>
    <w:basedOn w:val="Normal"/>
    <w:rsid w:val="003D365D"/>
    <w:pPr>
      <w:spacing w:line="260" w:lineRule="atLeast"/>
      <w:ind w:left="720"/>
    </w:pPr>
    <w:rPr>
      <w:rFonts w:eastAsiaTheme="minorHAnsi" w:cstheme="minorBidi"/>
      <w:sz w:val="22"/>
    </w:rPr>
  </w:style>
  <w:style w:type="paragraph" w:styleId="FootnoteText">
    <w:name w:val="footnote text"/>
    <w:basedOn w:val="Normal"/>
    <w:link w:val="FootnoteTextChar"/>
    <w:rsid w:val="003D365D"/>
    <w:pPr>
      <w:spacing w:line="260" w:lineRule="atLeast"/>
    </w:pPr>
    <w:rPr>
      <w:rFonts w:eastAsia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rsid w:val="003D365D"/>
    <w:rPr>
      <w:rFonts w:eastAsiaTheme="minorHAnsi" w:cstheme="minorBidi"/>
      <w:lang w:eastAsia="en-US"/>
    </w:rPr>
  </w:style>
  <w:style w:type="paragraph" w:styleId="CommentText">
    <w:name w:val="annotation text"/>
    <w:basedOn w:val="Normal"/>
    <w:link w:val="CommentTextChar"/>
    <w:rsid w:val="003D365D"/>
    <w:pPr>
      <w:spacing w:line="260" w:lineRule="atLeast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rsid w:val="003D365D"/>
    <w:rPr>
      <w:rFonts w:eastAsiaTheme="minorHAnsi" w:cstheme="minorBidi"/>
      <w:lang w:eastAsia="en-US"/>
    </w:rPr>
  </w:style>
  <w:style w:type="paragraph" w:styleId="IndexHeading">
    <w:name w:val="index heading"/>
    <w:basedOn w:val="Normal"/>
    <w:next w:val="Index1"/>
    <w:rsid w:val="003D365D"/>
    <w:pPr>
      <w:spacing w:line="260" w:lineRule="atLeast"/>
    </w:pPr>
    <w:rPr>
      <w:rFonts w:ascii="Arial" w:eastAsiaTheme="minorHAnsi" w:hAnsi="Arial" w:cs="Arial"/>
      <w:b/>
      <w:bCs/>
      <w:sz w:val="22"/>
    </w:rPr>
  </w:style>
  <w:style w:type="paragraph" w:styleId="Caption">
    <w:name w:val="caption"/>
    <w:basedOn w:val="Normal"/>
    <w:next w:val="Normal"/>
    <w:qFormat/>
    <w:rsid w:val="003D365D"/>
    <w:pPr>
      <w:spacing w:before="120" w:after="120" w:line="260" w:lineRule="atLeast"/>
    </w:pPr>
    <w:rPr>
      <w:rFonts w:eastAsiaTheme="minorHAnsi" w:cstheme="minorBidi"/>
      <w:b/>
      <w:bCs/>
      <w:sz w:val="20"/>
    </w:rPr>
  </w:style>
  <w:style w:type="paragraph" w:styleId="TableofFigures">
    <w:name w:val="table of figures"/>
    <w:basedOn w:val="Normal"/>
    <w:next w:val="Normal"/>
    <w:rsid w:val="003D365D"/>
    <w:pPr>
      <w:spacing w:line="260" w:lineRule="atLeast"/>
      <w:ind w:left="480" w:hanging="480"/>
    </w:pPr>
    <w:rPr>
      <w:rFonts w:eastAsiaTheme="minorHAnsi" w:cstheme="minorBidi"/>
      <w:sz w:val="22"/>
    </w:rPr>
  </w:style>
  <w:style w:type="paragraph" w:styleId="EnvelopeAddress">
    <w:name w:val="envelope address"/>
    <w:basedOn w:val="Normal"/>
    <w:rsid w:val="003D365D"/>
    <w:pPr>
      <w:framePr w:w="7920" w:h="1980" w:hRule="exact" w:hSpace="180" w:wrap="auto" w:hAnchor="page" w:xAlign="center" w:yAlign="bottom"/>
      <w:spacing w:line="260" w:lineRule="atLeast"/>
      <w:ind w:left="2880"/>
    </w:pPr>
    <w:rPr>
      <w:rFonts w:ascii="Arial" w:eastAsiaTheme="minorHAnsi" w:hAnsi="Arial" w:cs="Arial"/>
      <w:sz w:val="22"/>
    </w:rPr>
  </w:style>
  <w:style w:type="paragraph" w:styleId="EnvelopeReturn">
    <w:name w:val="envelope return"/>
    <w:basedOn w:val="Normal"/>
    <w:rsid w:val="003D365D"/>
    <w:pPr>
      <w:spacing w:line="260" w:lineRule="atLeast"/>
    </w:pPr>
    <w:rPr>
      <w:rFonts w:ascii="Arial" w:eastAsiaTheme="minorHAnsi" w:hAnsi="Arial" w:cs="Arial"/>
      <w:sz w:val="20"/>
    </w:rPr>
  </w:style>
  <w:style w:type="character" w:styleId="FootnoteReference">
    <w:name w:val="footnote reference"/>
    <w:basedOn w:val="DefaultParagraphFont"/>
    <w:rsid w:val="003D365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D365D"/>
    <w:rPr>
      <w:sz w:val="16"/>
      <w:szCs w:val="16"/>
    </w:rPr>
  </w:style>
  <w:style w:type="character" w:styleId="EndnoteReference">
    <w:name w:val="endnote reference"/>
    <w:basedOn w:val="DefaultParagraphFont"/>
    <w:rsid w:val="003D365D"/>
    <w:rPr>
      <w:vertAlign w:val="superscript"/>
    </w:rPr>
  </w:style>
  <w:style w:type="paragraph" w:styleId="EndnoteText0">
    <w:name w:val="endnote text"/>
    <w:basedOn w:val="Normal"/>
    <w:link w:val="EndnoteTextChar"/>
    <w:rsid w:val="003D365D"/>
    <w:pPr>
      <w:spacing w:line="260" w:lineRule="atLeast"/>
    </w:pPr>
    <w:rPr>
      <w:rFonts w:eastAsia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0"/>
    <w:rsid w:val="003D365D"/>
    <w:rPr>
      <w:rFonts w:eastAsiaTheme="minorHAnsi" w:cstheme="minorBidi"/>
      <w:lang w:eastAsia="en-US"/>
    </w:rPr>
  </w:style>
  <w:style w:type="paragraph" w:styleId="TableofAuthorities">
    <w:name w:val="table of authorities"/>
    <w:basedOn w:val="Normal"/>
    <w:next w:val="Normal"/>
    <w:rsid w:val="003D365D"/>
    <w:pPr>
      <w:spacing w:line="260" w:lineRule="atLeast"/>
      <w:ind w:left="240" w:hanging="240"/>
    </w:pPr>
    <w:rPr>
      <w:rFonts w:eastAsiaTheme="minorHAnsi" w:cstheme="minorBidi"/>
      <w:sz w:val="22"/>
    </w:rPr>
  </w:style>
  <w:style w:type="paragraph" w:styleId="MacroText">
    <w:name w:val="macro"/>
    <w:link w:val="MacroTextChar"/>
    <w:rsid w:val="00306B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3D365D"/>
    <w:rPr>
      <w:rFonts w:ascii="Courier New" w:hAnsi="Courier New" w:cs="Courier New"/>
      <w:lang w:eastAsia="en-US"/>
    </w:rPr>
  </w:style>
  <w:style w:type="paragraph" w:styleId="TOAHeading">
    <w:name w:val="toa heading"/>
    <w:basedOn w:val="Normal"/>
    <w:next w:val="Normal"/>
    <w:rsid w:val="003D365D"/>
    <w:pPr>
      <w:spacing w:before="120" w:line="260" w:lineRule="atLeast"/>
    </w:pPr>
    <w:rPr>
      <w:rFonts w:ascii="Arial" w:eastAsiaTheme="minorHAnsi" w:hAnsi="Arial" w:cs="Arial"/>
      <w:b/>
      <w:bCs/>
      <w:sz w:val="22"/>
    </w:rPr>
  </w:style>
  <w:style w:type="paragraph" w:styleId="List">
    <w:name w:val="List"/>
    <w:basedOn w:val="Normal"/>
    <w:rsid w:val="003D365D"/>
    <w:pPr>
      <w:spacing w:line="260" w:lineRule="atLeast"/>
      <w:ind w:left="283" w:hanging="283"/>
    </w:pPr>
    <w:rPr>
      <w:rFonts w:eastAsiaTheme="minorHAnsi" w:cstheme="minorBidi"/>
      <w:sz w:val="22"/>
    </w:rPr>
  </w:style>
  <w:style w:type="paragraph" w:styleId="ListBullet">
    <w:name w:val="List Bullet"/>
    <w:basedOn w:val="Normal"/>
    <w:autoRedefine/>
    <w:rsid w:val="003D365D"/>
    <w:pPr>
      <w:tabs>
        <w:tab w:val="num" w:pos="360"/>
      </w:tabs>
      <w:spacing w:line="260" w:lineRule="atLeast"/>
      <w:ind w:left="360" w:hanging="360"/>
    </w:pPr>
    <w:rPr>
      <w:rFonts w:eastAsiaTheme="minorHAnsi" w:cstheme="minorBidi"/>
      <w:sz w:val="22"/>
    </w:rPr>
  </w:style>
  <w:style w:type="paragraph" w:styleId="ListNumber">
    <w:name w:val="List Number"/>
    <w:basedOn w:val="Normal"/>
    <w:rsid w:val="003D365D"/>
    <w:pPr>
      <w:tabs>
        <w:tab w:val="num" w:pos="360"/>
      </w:tabs>
      <w:spacing w:line="260" w:lineRule="atLeast"/>
      <w:ind w:left="360" w:hanging="360"/>
    </w:pPr>
    <w:rPr>
      <w:rFonts w:eastAsiaTheme="minorHAnsi" w:cstheme="minorBidi"/>
      <w:sz w:val="22"/>
    </w:rPr>
  </w:style>
  <w:style w:type="paragraph" w:styleId="List2">
    <w:name w:val="List 2"/>
    <w:basedOn w:val="Normal"/>
    <w:rsid w:val="003D365D"/>
    <w:pPr>
      <w:spacing w:line="260" w:lineRule="atLeast"/>
      <w:ind w:left="566" w:hanging="283"/>
    </w:pPr>
    <w:rPr>
      <w:rFonts w:eastAsiaTheme="minorHAnsi" w:cstheme="minorBidi"/>
      <w:sz w:val="22"/>
    </w:rPr>
  </w:style>
  <w:style w:type="paragraph" w:styleId="List3">
    <w:name w:val="List 3"/>
    <w:basedOn w:val="Normal"/>
    <w:rsid w:val="003D365D"/>
    <w:pPr>
      <w:spacing w:line="260" w:lineRule="atLeast"/>
      <w:ind w:left="849" w:hanging="283"/>
    </w:pPr>
    <w:rPr>
      <w:rFonts w:eastAsiaTheme="minorHAnsi" w:cstheme="minorBidi"/>
      <w:sz w:val="22"/>
    </w:rPr>
  </w:style>
  <w:style w:type="paragraph" w:styleId="List4">
    <w:name w:val="List 4"/>
    <w:basedOn w:val="Normal"/>
    <w:rsid w:val="003D365D"/>
    <w:pPr>
      <w:spacing w:line="260" w:lineRule="atLeast"/>
      <w:ind w:left="1132" w:hanging="283"/>
    </w:pPr>
    <w:rPr>
      <w:rFonts w:eastAsiaTheme="minorHAnsi" w:cstheme="minorBidi"/>
      <w:sz w:val="22"/>
    </w:rPr>
  </w:style>
  <w:style w:type="paragraph" w:styleId="List5">
    <w:name w:val="List 5"/>
    <w:basedOn w:val="Normal"/>
    <w:rsid w:val="003D365D"/>
    <w:pPr>
      <w:spacing w:line="260" w:lineRule="atLeast"/>
      <w:ind w:left="1415" w:hanging="283"/>
    </w:pPr>
    <w:rPr>
      <w:rFonts w:eastAsiaTheme="minorHAnsi" w:cstheme="minorBidi"/>
      <w:sz w:val="22"/>
    </w:rPr>
  </w:style>
  <w:style w:type="paragraph" w:styleId="ListBullet2">
    <w:name w:val="List Bullet 2"/>
    <w:basedOn w:val="Normal"/>
    <w:autoRedefine/>
    <w:rsid w:val="003D365D"/>
    <w:pPr>
      <w:tabs>
        <w:tab w:val="num" w:pos="360"/>
      </w:tabs>
      <w:spacing w:line="260" w:lineRule="atLeast"/>
    </w:pPr>
    <w:rPr>
      <w:rFonts w:eastAsiaTheme="minorHAnsi" w:cstheme="minorBidi"/>
      <w:sz w:val="22"/>
    </w:rPr>
  </w:style>
  <w:style w:type="paragraph" w:styleId="ListBullet3">
    <w:name w:val="List Bullet 3"/>
    <w:basedOn w:val="Normal"/>
    <w:autoRedefine/>
    <w:rsid w:val="003D365D"/>
    <w:pPr>
      <w:tabs>
        <w:tab w:val="num" w:pos="926"/>
      </w:tabs>
      <w:spacing w:line="260" w:lineRule="atLeast"/>
      <w:ind w:left="926" w:hanging="360"/>
    </w:pPr>
    <w:rPr>
      <w:rFonts w:eastAsiaTheme="minorHAnsi" w:cstheme="minorBidi"/>
      <w:sz w:val="22"/>
    </w:rPr>
  </w:style>
  <w:style w:type="paragraph" w:styleId="ListBullet4">
    <w:name w:val="List Bullet 4"/>
    <w:basedOn w:val="Normal"/>
    <w:autoRedefine/>
    <w:rsid w:val="003D365D"/>
    <w:pPr>
      <w:tabs>
        <w:tab w:val="num" w:pos="1209"/>
      </w:tabs>
      <w:spacing w:line="260" w:lineRule="atLeast"/>
      <w:ind w:left="1209" w:hanging="360"/>
    </w:pPr>
    <w:rPr>
      <w:rFonts w:eastAsiaTheme="minorHAnsi" w:cstheme="minorBidi"/>
      <w:sz w:val="22"/>
    </w:rPr>
  </w:style>
  <w:style w:type="paragraph" w:styleId="ListBullet5">
    <w:name w:val="List Bullet 5"/>
    <w:basedOn w:val="Normal"/>
    <w:autoRedefine/>
    <w:rsid w:val="003D365D"/>
    <w:pPr>
      <w:tabs>
        <w:tab w:val="num" w:pos="1492"/>
      </w:tabs>
      <w:spacing w:line="260" w:lineRule="atLeast"/>
      <w:ind w:left="1492" w:hanging="360"/>
    </w:pPr>
    <w:rPr>
      <w:rFonts w:eastAsiaTheme="minorHAnsi" w:cstheme="minorBidi"/>
      <w:sz w:val="22"/>
    </w:rPr>
  </w:style>
  <w:style w:type="paragraph" w:styleId="ListNumber2">
    <w:name w:val="List Number 2"/>
    <w:basedOn w:val="Normal"/>
    <w:rsid w:val="003D365D"/>
    <w:pPr>
      <w:tabs>
        <w:tab w:val="num" w:pos="643"/>
      </w:tabs>
      <w:spacing w:line="260" w:lineRule="atLeast"/>
      <w:ind w:left="643" w:hanging="360"/>
    </w:pPr>
    <w:rPr>
      <w:rFonts w:eastAsiaTheme="minorHAnsi" w:cstheme="minorBidi"/>
      <w:sz w:val="22"/>
    </w:rPr>
  </w:style>
  <w:style w:type="paragraph" w:styleId="ListNumber3">
    <w:name w:val="List Number 3"/>
    <w:basedOn w:val="Normal"/>
    <w:rsid w:val="003D365D"/>
    <w:pPr>
      <w:tabs>
        <w:tab w:val="num" w:pos="926"/>
      </w:tabs>
      <w:spacing w:line="260" w:lineRule="atLeast"/>
      <w:ind w:left="926" w:hanging="360"/>
    </w:pPr>
    <w:rPr>
      <w:rFonts w:eastAsiaTheme="minorHAnsi" w:cstheme="minorBidi"/>
      <w:sz w:val="22"/>
    </w:rPr>
  </w:style>
  <w:style w:type="paragraph" w:styleId="ListNumber4">
    <w:name w:val="List Number 4"/>
    <w:basedOn w:val="Normal"/>
    <w:rsid w:val="003D365D"/>
    <w:pPr>
      <w:tabs>
        <w:tab w:val="num" w:pos="1209"/>
      </w:tabs>
      <w:spacing w:line="260" w:lineRule="atLeast"/>
      <w:ind w:left="1209" w:hanging="360"/>
    </w:pPr>
    <w:rPr>
      <w:rFonts w:eastAsiaTheme="minorHAnsi" w:cstheme="minorBidi"/>
      <w:sz w:val="22"/>
    </w:rPr>
  </w:style>
  <w:style w:type="paragraph" w:styleId="ListNumber5">
    <w:name w:val="List Number 5"/>
    <w:basedOn w:val="Normal"/>
    <w:rsid w:val="003D365D"/>
    <w:pPr>
      <w:tabs>
        <w:tab w:val="num" w:pos="1492"/>
      </w:tabs>
      <w:spacing w:line="260" w:lineRule="atLeast"/>
      <w:ind w:left="1492" w:hanging="360"/>
    </w:pPr>
    <w:rPr>
      <w:rFonts w:eastAsiaTheme="minorHAnsi" w:cstheme="minorBidi"/>
      <w:sz w:val="22"/>
    </w:rPr>
  </w:style>
  <w:style w:type="character" w:customStyle="1" w:styleId="TitleChar">
    <w:name w:val="Title Char"/>
    <w:basedOn w:val="DefaultParagraphFont"/>
    <w:link w:val="Title"/>
    <w:rsid w:val="003D365D"/>
    <w:rPr>
      <w:rFonts w:ascii="Arial" w:hAnsi="Arial"/>
      <w:b/>
      <w:kern w:val="28"/>
      <w:sz w:val="32"/>
      <w:lang w:eastAsia="en-US"/>
    </w:rPr>
  </w:style>
  <w:style w:type="paragraph" w:styleId="Closing">
    <w:name w:val="Closing"/>
    <w:basedOn w:val="Normal"/>
    <w:link w:val="ClosingChar"/>
    <w:rsid w:val="003D365D"/>
    <w:pPr>
      <w:spacing w:line="260" w:lineRule="atLeast"/>
      <w:ind w:left="4252"/>
    </w:pPr>
    <w:rPr>
      <w:rFonts w:eastAsiaTheme="minorHAnsi" w:cstheme="minorBidi"/>
      <w:sz w:val="22"/>
    </w:rPr>
  </w:style>
  <w:style w:type="character" w:customStyle="1" w:styleId="ClosingChar">
    <w:name w:val="Closing Char"/>
    <w:basedOn w:val="DefaultParagraphFont"/>
    <w:link w:val="Closing"/>
    <w:rsid w:val="003D365D"/>
    <w:rPr>
      <w:rFonts w:eastAsiaTheme="minorHAnsi" w:cstheme="minorBidi"/>
      <w:sz w:val="22"/>
      <w:lang w:eastAsia="en-US"/>
    </w:rPr>
  </w:style>
  <w:style w:type="character" w:customStyle="1" w:styleId="SignatureChar">
    <w:name w:val="Signature Char"/>
    <w:basedOn w:val="DefaultParagraphFont"/>
    <w:link w:val="Signature"/>
    <w:rsid w:val="003D365D"/>
    <w:rPr>
      <w:sz w:val="24"/>
      <w:lang w:eastAsia="en-US"/>
    </w:rPr>
  </w:style>
  <w:style w:type="paragraph" w:styleId="BodyText">
    <w:name w:val="Body Text"/>
    <w:basedOn w:val="Normal"/>
    <w:link w:val="BodyTextChar"/>
    <w:rsid w:val="003D365D"/>
    <w:pPr>
      <w:spacing w:after="120" w:line="260" w:lineRule="atLeast"/>
    </w:pPr>
    <w:rPr>
      <w:rFonts w:eastAsia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3D365D"/>
    <w:rPr>
      <w:rFonts w:eastAsiaTheme="minorHAnsi" w:cstheme="minorBidi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3D365D"/>
    <w:pPr>
      <w:spacing w:after="120" w:line="260" w:lineRule="atLeast"/>
      <w:ind w:left="283"/>
    </w:pPr>
    <w:rPr>
      <w:rFonts w:eastAsiaTheme="minorHAnsi" w:cstheme="minorBidi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D365D"/>
    <w:rPr>
      <w:rFonts w:eastAsiaTheme="minorHAnsi" w:cstheme="minorBidi"/>
      <w:sz w:val="22"/>
      <w:lang w:eastAsia="en-US"/>
    </w:rPr>
  </w:style>
  <w:style w:type="paragraph" w:styleId="ListContinue">
    <w:name w:val="List Continue"/>
    <w:basedOn w:val="Normal"/>
    <w:rsid w:val="003D365D"/>
    <w:pPr>
      <w:spacing w:after="120" w:line="260" w:lineRule="atLeast"/>
      <w:ind w:left="283"/>
    </w:pPr>
    <w:rPr>
      <w:rFonts w:eastAsiaTheme="minorHAnsi" w:cstheme="minorBidi"/>
      <w:sz w:val="22"/>
    </w:rPr>
  </w:style>
  <w:style w:type="paragraph" w:styleId="ListContinue2">
    <w:name w:val="List Continue 2"/>
    <w:basedOn w:val="Normal"/>
    <w:rsid w:val="003D365D"/>
    <w:pPr>
      <w:spacing w:after="120" w:line="260" w:lineRule="atLeast"/>
      <w:ind w:left="566"/>
    </w:pPr>
    <w:rPr>
      <w:rFonts w:eastAsiaTheme="minorHAnsi" w:cstheme="minorBidi"/>
      <w:sz w:val="22"/>
    </w:rPr>
  </w:style>
  <w:style w:type="paragraph" w:styleId="ListContinue3">
    <w:name w:val="List Continue 3"/>
    <w:basedOn w:val="Normal"/>
    <w:rsid w:val="003D365D"/>
    <w:pPr>
      <w:spacing w:after="120" w:line="260" w:lineRule="atLeast"/>
      <w:ind w:left="849"/>
    </w:pPr>
    <w:rPr>
      <w:rFonts w:eastAsiaTheme="minorHAnsi" w:cstheme="minorBidi"/>
      <w:sz w:val="22"/>
    </w:rPr>
  </w:style>
  <w:style w:type="paragraph" w:styleId="ListContinue4">
    <w:name w:val="List Continue 4"/>
    <w:basedOn w:val="Normal"/>
    <w:rsid w:val="003D365D"/>
    <w:pPr>
      <w:spacing w:after="120" w:line="260" w:lineRule="atLeast"/>
      <w:ind w:left="1132"/>
    </w:pPr>
    <w:rPr>
      <w:rFonts w:eastAsiaTheme="minorHAnsi" w:cstheme="minorBidi"/>
      <w:sz w:val="22"/>
    </w:rPr>
  </w:style>
  <w:style w:type="paragraph" w:styleId="ListContinue5">
    <w:name w:val="List Continue 5"/>
    <w:basedOn w:val="Normal"/>
    <w:rsid w:val="003D365D"/>
    <w:pPr>
      <w:spacing w:after="120" w:line="260" w:lineRule="atLeast"/>
      <w:ind w:left="1415"/>
    </w:pPr>
    <w:rPr>
      <w:rFonts w:eastAsiaTheme="minorHAnsi" w:cstheme="minorBidi"/>
      <w:sz w:val="22"/>
    </w:rPr>
  </w:style>
  <w:style w:type="paragraph" w:styleId="MessageHeader">
    <w:name w:val="Message Header"/>
    <w:basedOn w:val="Normal"/>
    <w:link w:val="MessageHeaderChar"/>
    <w:rsid w:val="003D36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60" w:lineRule="atLeast"/>
      <w:ind w:left="1134" w:hanging="1134"/>
    </w:pPr>
    <w:rPr>
      <w:rFonts w:ascii="Arial" w:eastAsiaTheme="minorHAnsi" w:hAnsi="Arial" w:cs="Arial"/>
      <w:sz w:val="22"/>
    </w:rPr>
  </w:style>
  <w:style w:type="character" w:customStyle="1" w:styleId="MessageHeaderChar">
    <w:name w:val="Message Header Char"/>
    <w:basedOn w:val="DefaultParagraphFont"/>
    <w:link w:val="MessageHeader"/>
    <w:rsid w:val="003D365D"/>
    <w:rPr>
      <w:rFonts w:ascii="Arial" w:eastAsiaTheme="minorHAnsi" w:hAnsi="Arial" w:cs="Arial"/>
      <w:sz w:val="22"/>
      <w:shd w:val="pct20" w:color="auto" w:fill="auto"/>
      <w:lang w:eastAsia="en-US"/>
    </w:rPr>
  </w:style>
  <w:style w:type="paragraph" w:styleId="Subtitle">
    <w:name w:val="Subtitle"/>
    <w:basedOn w:val="Normal"/>
    <w:link w:val="SubtitleChar"/>
    <w:qFormat/>
    <w:rsid w:val="00306B8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D365D"/>
    <w:rPr>
      <w:rFonts w:ascii="Arial" w:hAnsi="Arial"/>
      <w:sz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3D365D"/>
    <w:rPr>
      <w:sz w:val="24"/>
      <w:lang w:eastAsia="en-US"/>
    </w:rPr>
  </w:style>
  <w:style w:type="paragraph" w:styleId="Date">
    <w:name w:val="Date"/>
    <w:basedOn w:val="Normal"/>
    <w:next w:val="Normal"/>
    <w:link w:val="DateChar"/>
    <w:rsid w:val="003D365D"/>
    <w:pPr>
      <w:spacing w:line="260" w:lineRule="atLeast"/>
    </w:pPr>
    <w:rPr>
      <w:rFonts w:eastAsiaTheme="minorHAnsi" w:cstheme="minorBidi"/>
      <w:sz w:val="22"/>
    </w:rPr>
  </w:style>
  <w:style w:type="character" w:customStyle="1" w:styleId="DateChar">
    <w:name w:val="Date Char"/>
    <w:basedOn w:val="DefaultParagraphFont"/>
    <w:link w:val="Date"/>
    <w:rsid w:val="003D365D"/>
    <w:rPr>
      <w:rFonts w:eastAsiaTheme="minorHAnsi" w:cstheme="minorBidi"/>
      <w:sz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3D365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D365D"/>
    <w:rPr>
      <w:rFonts w:eastAsiaTheme="minorHAnsi" w:cstheme="minorBidi"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3D365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D365D"/>
    <w:rPr>
      <w:rFonts w:eastAsiaTheme="minorHAnsi" w:cstheme="minorBidi"/>
      <w:sz w:val="22"/>
      <w:lang w:eastAsia="en-US"/>
    </w:rPr>
  </w:style>
  <w:style w:type="paragraph" w:styleId="BodyText2">
    <w:name w:val="Body Text 2"/>
    <w:basedOn w:val="Normal"/>
    <w:link w:val="BodyText2Char"/>
    <w:rsid w:val="003D365D"/>
    <w:pPr>
      <w:spacing w:after="120" w:line="480" w:lineRule="auto"/>
    </w:pPr>
    <w:rPr>
      <w:rFonts w:eastAsia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rsid w:val="003D365D"/>
    <w:rPr>
      <w:rFonts w:eastAsiaTheme="minorHAnsi" w:cstheme="minorBidi"/>
      <w:sz w:val="22"/>
      <w:lang w:eastAsia="en-US"/>
    </w:rPr>
  </w:style>
  <w:style w:type="paragraph" w:styleId="BodyText3">
    <w:name w:val="Body Text 3"/>
    <w:basedOn w:val="Normal"/>
    <w:link w:val="BodyText3Char"/>
    <w:rsid w:val="003D365D"/>
    <w:pPr>
      <w:spacing w:after="120" w:line="260" w:lineRule="atLeast"/>
    </w:pPr>
    <w:rPr>
      <w:rFonts w:eastAsia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D365D"/>
    <w:rPr>
      <w:rFonts w:eastAsiaTheme="minorHAnsi" w:cstheme="minorBidi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3D365D"/>
    <w:pPr>
      <w:spacing w:after="120" w:line="480" w:lineRule="auto"/>
      <w:ind w:left="283"/>
    </w:pPr>
    <w:rPr>
      <w:rFonts w:eastAsiaTheme="minorHAnsi" w:cstheme="minorBidi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D365D"/>
    <w:rPr>
      <w:rFonts w:eastAsiaTheme="minorHAnsi" w:cstheme="minorBidi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3D365D"/>
    <w:pPr>
      <w:spacing w:after="120" w:line="260" w:lineRule="atLeast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65D"/>
    <w:rPr>
      <w:rFonts w:eastAsiaTheme="minorHAnsi" w:cstheme="minorBidi"/>
      <w:sz w:val="16"/>
      <w:szCs w:val="16"/>
      <w:lang w:eastAsia="en-US"/>
    </w:rPr>
  </w:style>
  <w:style w:type="paragraph" w:styleId="BlockText">
    <w:name w:val="Block Text"/>
    <w:basedOn w:val="Normal"/>
    <w:rsid w:val="003D365D"/>
    <w:pPr>
      <w:spacing w:after="120" w:line="260" w:lineRule="atLeast"/>
      <w:ind w:left="1440" w:right="1440"/>
    </w:pPr>
    <w:rPr>
      <w:rFonts w:eastAsiaTheme="minorHAnsi" w:cstheme="minorBidi"/>
      <w:sz w:val="22"/>
    </w:rPr>
  </w:style>
  <w:style w:type="character" w:styleId="FollowedHyperlink">
    <w:name w:val="FollowedHyperlink"/>
    <w:basedOn w:val="DefaultParagraphFont"/>
    <w:rsid w:val="003D365D"/>
    <w:rPr>
      <w:color w:val="800080"/>
      <w:u w:val="single"/>
    </w:rPr>
  </w:style>
  <w:style w:type="character" w:styleId="Strong">
    <w:name w:val="Strong"/>
    <w:basedOn w:val="DefaultParagraphFont"/>
    <w:qFormat/>
    <w:rsid w:val="003D365D"/>
    <w:rPr>
      <w:b/>
      <w:bCs/>
    </w:rPr>
  </w:style>
  <w:style w:type="character" w:styleId="Emphasis">
    <w:name w:val="Emphasis"/>
    <w:basedOn w:val="DefaultParagraphFont"/>
    <w:qFormat/>
    <w:rsid w:val="003D365D"/>
    <w:rPr>
      <w:i/>
      <w:iCs/>
    </w:rPr>
  </w:style>
  <w:style w:type="paragraph" w:styleId="DocumentMap">
    <w:name w:val="Document Map"/>
    <w:basedOn w:val="Normal"/>
    <w:link w:val="DocumentMapChar"/>
    <w:rsid w:val="003D365D"/>
    <w:pPr>
      <w:shd w:val="clear" w:color="auto" w:fill="000080"/>
      <w:spacing w:line="260" w:lineRule="atLeast"/>
    </w:pPr>
    <w:rPr>
      <w:rFonts w:ascii="Tahoma" w:eastAsiaTheme="minorHAnsi" w:hAnsi="Tahoma" w:cs="Tahoma"/>
      <w:sz w:val="22"/>
    </w:rPr>
  </w:style>
  <w:style w:type="character" w:customStyle="1" w:styleId="DocumentMapChar">
    <w:name w:val="Document Map Char"/>
    <w:basedOn w:val="DefaultParagraphFont"/>
    <w:link w:val="DocumentMap"/>
    <w:rsid w:val="003D365D"/>
    <w:rPr>
      <w:rFonts w:ascii="Tahoma" w:eastAsiaTheme="minorHAnsi" w:hAnsi="Tahoma" w:cs="Tahoma"/>
      <w:sz w:val="22"/>
      <w:shd w:val="clear" w:color="auto" w:fill="000080"/>
      <w:lang w:eastAsia="en-US"/>
    </w:rPr>
  </w:style>
  <w:style w:type="character" w:customStyle="1" w:styleId="PlainTextChar">
    <w:name w:val="Plain Text Char"/>
    <w:basedOn w:val="DefaultParagraphFont"/>
    <w:link w:val="PlainText"/>
    <w:rsid w:val="003D365D"/>
    <w:rPr>
      <w:rFonts w:ascii="Courier New" w:hAnsi="Courier New"/>
      <w:lang w:eastAsia="en-US"/>
    </w:rPr>
  </w:style>
  <w:style w:type="paragraph" w:styleId="E-mailSignature">
    <w:name w:val="E-mail Signature"/>
    <w:basedOn w:val="Normal"/>
    <w:link w:val="E-mailSignatureChar"/>
    <w:rsid w:val="003D365D"/>
    <w:pPr>
      <w:spacing w:line="260" w:lineRule="atLeast"/>
    </w:pPr>
    <w:rPr>
      <w:rFonts w:eastAsiaTheme="minorHAnsi" w:cstheme="minorBidi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3D365D"/>
    <w:rPr>
      <w:rFonts w:eastAsiaTheme="minorHAnsi" w:cstheme="minorBidi"/>
      <w:sz w:val="22"/>
      <w:lang w:eastAsia="en-US"/>
    </w:rPr>
  </w:style>
  <w:style w:type="paragraph" w:styleId="NormalWeb">
    <w:name w:val="Normal (Web)"/>
    <w:basedOn w:val="Normal"/>
    <w:rsid w:val="003D365D"/>
    <w:pPr>
      <w:spacing w:line="260" w:lineRule="atLeast"/>
    </w:pPr>
    <w:rPr>
      <w:rFonts w:eastAsiaTheme="minorHAnsi" w:cstheme="minorBidi"/>
      <w:sz w:val="22"/>
    </w:rPr>
  </w:style>
  <w:style w:type="character" w:styleId="HTMLAcronym">
    <w:name w:val="HTML Acronym"/>
    <w:basedOn w:val="DefaultParagraphFont"/>
    <w:rsid w:val="003D365D"/>
  </w:style>
  <w:style w:type="paragraph" w:styleId="HTMLAddress">
    <w:name w:val="HTML Address"/>
    <w:basedOn w:val="Normal"/>
    <w:link w:val="HTMLAddressChar"/>
    <w:rsid w:val="003D365D"/>
    <w:pPr>
      <w:spacing w:line="260" w:lineRule="atLeast"/>
    </w:pPr>
    <w:rPr>
      <w:rFonts w:eastAsiaTheme="minorHAnsi" w:cstheme="minorBidi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3D365D"/>
    <w:rPr>
      <w:rFonts w:eastAsiaTheme="minorHAnsi" w:cstheme="minorBidi"/>
      <w:i/>
      <w:iCs/>
      <w:sz w:val="22"/>
      <w:lang w:eastAsia="en-US"/>
    </w:rPr>
  </w:style>
  <w:style w:type="character" w:styleId="HTMLCite">
    <w:name w:val="HTML Cite"/>
    <w:basedOn w:val="DefaultParagraphFont"/>
    <w:rsid w:val="003D365D"/>
    <w:rPr>
      <w:i/>
      <w:iCs/>
    </w:rPr>
  </w:style>
  <w:style w:type="character" w:styleId="HTMLCode">
    <w:name w:val="HTML Code"/>
    <w:basedOn w:val="DefaultParagraphFont"/>
    <w:rsid w:val="003D365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D365D"/>
    <w:rPr>
      <w:i/>
      <w:iCs/>
    </w:rPr>
  </w:style>
  <w:style w:type="character" w:styleId="HTMLKeyboard">
    <w:name w:val="HTML Keyboard"/>
    <w:basedOn w:val="DefaultParagraphFont"/>
    <w:rsid w:val="003D365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D365D"/>
    <w:pPr>
      <w:spacing w:line="260" w:lineRule="atLeast"/>
    </w:pPr>
    <w:rPr>
      <w:rFonts w:ascii="Courier New" w:eastAsiaTheme="minorHAns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D365D"/>
    <w:rPr>
      <w:rFonts w:ascii="Courier New" w:eastAsiaTheme="minorHAnsi" w:hAnsi="Courier New" w:cs="Courier New"/>
      <w:lang w:eastAsia="en-US"/>
    </w:rPr>
  </w:style>
  <w:style w:type="character" w:styleId="HTMLSample">
    <w:name w:val="HTML Sample"/>
    <w:basedOn w:val="DefaultParagraphFont"/>
    <w:rsid w:val="003D365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D365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D365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D3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365D"/>
    <w:rPr>
      <w:rFonts w:eastAsiaTheme="minorHAnsi" w:cstheme="minorBidi"/>
      <w:b/>
      <w:bCs/>
      <w:lang w:eastAsia="en-US"/>
    </w:rPr>
  </w:style>
  <w:style w:type="numbering" w:styleId="1ai">
    <w:name w:val="Outline List 1"/>
    <w:basedOn w:val="NoList"/>
    <w:rsid w:val="003D365D"/>
    <w:pPr>
      <w:numPr>
        <w:numId w:val="20"/>
      </w:numPr>
    </w:pPr>
  </w:style>
  <w:style w:type="numbering" w:styleId="111111">
    <w:name w:val="Outline List 2"/>
    <w:basedOn w:val="NoList"/>
    <w:rsid w:val="003D365D"/>
    <w:pPr>
      <w:numPr>
        <w:numId w:val="21"/>
      </w:numPr>
    </w:pPr>
  </w:style>
  <w:style w:type="numbering" w:styleId="ArticleSection">
    <w:name w:val="Outline List 3"/>
    <w:basedOn w:val="NoList"/>
    <w:rsid w:val="003D365D"/>
    <w:pPr>
      <w:numPr>
        <w:numId w:val="22"/>
      </w:numPr>
    </w:pPr>
  </w:style>
  <w:style w:type="table" w:styleId="TableSimple1">
    <w:name w:val="Table Simple 1"/>
    <w:basedOn w:val="TableNormal"/>
    <w:rsid w:val="003D36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D36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D36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D36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D36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D36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D36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D36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D36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D36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D36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D36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D36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D36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D36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D36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D36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D36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D36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D36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D36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D36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D36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D36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D36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D36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D36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D36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D36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D36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D36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D36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D36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D36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D36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D36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D36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D36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D36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D36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D36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D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D365D"/>
    <w:rPr>
      <w:b/>
      <w:kern w:val="28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225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306B84"/>
  </w:style>
  <w:style w:type="paragraph" w:customStyle="1" w:styleId="05Endnote0">
    <w:name w:val="05Endnote"/>
    <w:basedOn w:val="Normal"/>
    <w:rsid w:val="00306B84"/>
  </w:style>
  <w:style w:type="paragraph" w:customStyle="1" w:styleId="06Copyright">
    <w:name w:val="06Copyright"/>
    <w:basedOn w:val="Normal"/>
    <w:rsid w:val="00306B84"/>
  </w:style>
  <w:style w:type="paragraph" w:customStyle="1" w:styleId="RepubNo">
    <w:name w:val="RepubNo"/>
    <w:basedOn w:val="BillBasicHeading"/>
    <w:rsid w:val="00306B8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06B8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06B8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06B84"/>
    <w:rPr>
      <w:rFonts w:ascii="Arial" w:hAnsi="Arial"/>
      <w:b/>
    </w:rPr>
  </w:style>
  <w:style w:type="paragraph" w:customStyle="1" w:styleId="CoverSubHdg">
    <w:name w:val="CoverSubHdg"/>
    <w:basedOn w:val="CoverHeading"/>
    <w:rsid w:val="00306B8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06B8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06B8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06B8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06B8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06B8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06B8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06B8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06B8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06B8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06B8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06B8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06B8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06B8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06B8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06B8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06B8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06B8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06B8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06B84"/>
  </w:style>
  <w:style w:type="character" w:customStyle="1" w:styleId="charTableText">
    <w:name w:val="charTableText"/>
    <w:basedOn w:val="DefaultParagraphFont"/>
    <w:rsid w:val="00306B84"/>
  </w:style>
  <w:style w:type="paragraph" w:customStyle="1" w:styleId="Dict-HeadingSymb">
    <w:name w:val="Dict-Heading Symb"/>
    <w:basedOn w:val="Dict-Heading"/>
    <w:rsid w:val="00306B8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06B8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06B8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06B8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06B8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06B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06B8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06B8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06B8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06B8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06B8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06B84"/>
    <w:pPr>
      <w:ind w:hanging="480"/>
    </w:pPr>
  </w:style>
  <w:style w:type="paragraph" w:customStyle="1" w:styleId="NewAct">
    <w:name w:val="New Act"/>
    <w:basedOn w:val="Normal"/>
    <w:next w:val="Actdetails"/>
    <w:rsid w:val="00306B8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06B84"/>
  </w:style>
  <w:style w:type="paragraph" w:customStyle="1" w:styleId="RenumProvEntries">
    <w:name w:val="RenumProvEntries"/>
    <w:basedOn w:val="Normal"/>
    <w:rsid w:val="00306B8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06B8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06B8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06B84"/>
    <w:pPr>
      <w:ind w:left="252"/>
    </w:pPr>
  </w:style>
  <w:style w:type="paragraph" w:customStyle="1" w:styleId="RenumTableHdg">
    <w:name w:val="RenumTableHdg"/>
    <w:basedOn w:val="Normal"/>
    <w:rsid w:val="00306B8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06B8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06B84"/>
    <w:rPr>
      <w:b w:val="0"/>
    </w:rPr>
  </w:style>
  <w:style w:type="paragraph" w:customStyle="1" w:styleId="Sched-FormSymb">
    <w:name w:val="Sched-Form Symb"/>
    <w:basedOn w:val="Sched-Form"/>
    <w:rsid w:val="00306B8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06B8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06B84"/>
    <w:pPr>
      <w:tabs>
        <w:tab w:val="left" w:pos="0"/>
      </w:tabs>
      <w:ind w:left="2480" w:hanging="2960"/>
    </w:pPr>
  </w:style>
  <w:style w:type="paragraph" w:customStyle="1" w:styleId="TLegEntries">
    <w:name w:val="TLegEntries"/>
    <w:basedOn w:val="Normal"/>
    <w:rsid w:val="00306B8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06B84"/>
    <w:pPr>
      <w:ind w:firstLine="0"/>
    </w:pPr>
    <w:rPr>
      <w:b/>
    </w:rPr>
  </w:style>
  <w:style w:type="paragraph" w:customStyle="1" w:styleId="EndNoteTextPub">
    <w:name w:val="EndNoteTextPub"/>
    <w:basedOn w:val="Normal"/>
    <w:rsid w:val="00306B8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06B84"/>
    <w:rPr>
      <w:szCs w:val="24"/>
    </w:rPr>
  </w:style>
  <w:style w:type="character" w:customStyle="1" w:styleId="charNotBold">
    <w:name w:val="charNotBold"/>
    <w:basedOn w:val="DefaultParagraphFont"/>
    <w:rsid w:val="00306B8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06B8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06B84"/>
    <w:pPr>
      <w:numPr>
        <w:numId w:val="35"/>
      </w:numPr>
    </w:pPr>
    <w:rPr>
      <w:color w:val="000000"/>
    </w:rPr>
  </w:style>
  <w:style w:type="paragraph" w:customStyle="1" w:styleId="Sched-Form-18Space">
    <w:name w:val="Sched-Form-18Space"/>
    <w:basedOn w:val="Normal"/>
    <w:rsid w:val="00306B8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06B8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06B8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06B84"/>
    <w:pPr>
      <w:tabs>
        <w:tab w:val="left" w:pos="2700"/>
      </w:tabs>
      <w:spacing w:before="0"/>
    </w:pPr>
  </w:style>
  <w:style w:type="paragraph" w:customStyle="1" w:styleId="parainpara">
    <w:name w:val="para in para"/>
    <w:rsid w:val="00306B8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06B8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06B84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06B8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06B84"/>
    <w:rPr>
      <w:b w:val="0"/>
      <w:sz w:val="32"/>
    </w:rPr>
  </w:style>
  <w:style w:type="paragraph" w:customStyle="1" w:styleId="MH1Chapter">
    <w:name w:val="M H1 Chapter"/>
    <w:basedOn w:val="AH1Chapter"/>
    <w:rsid w:val="00306B8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06B8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06B8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06B8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06B8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06B8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06B8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06B8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06B8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06B8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06B84"/>
    <w:pPr>
      <w:ind w:left="1800"/>
    </w:pPr>
  </w:style>
  <w:style w:type="paragraph" w:customStyle="1" w:styleId="Modparareturn">
    <w:name w:val="Mod para return"/>
    <w:basedOn w:val="AparareturnSymb"/>
    <w:rsid w:val="00306B84"/>
    <w:pPr>
      <w:ind w:left="2300"/>
    </w:pPr>
  </w:style>
  <w:style w:type="paragraph" w:customStyle="1" w:styleId="Modsubparareturn">
    <w:name w:val="Mod subpara return"/>
    <w:basedOn w:val="AsubparareturnSymb"/>
    <w:rsid w:val="00306B84"/>
    <w:pPr>
      <w:ind w:left="3040"/>
    </w:pPr>
  </w:style>
  <w:style w:type="paragraph" w:customStyle="1" w:styleId="Modref">
    <w:name w:val="Mod ref"/>
    <w:basedOn w:val="refSymb"/>
    <w:rsid w:val="00306B84"/>
    <w:pPr>
      <w:ind w:left="1100"/>
    </w:pPr>
  </w:style>
  <w:style w:type="paragraph" w:customStyle="1" w:styleId="ModaNote">
    <w:name w:val="Mod aNote"/>
    <w:basedOn w:val="aNoteSymb"/>
    <w:rsid w:val="00306B8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06B8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06B84"/>
    <w:pPr>
      <w:ind w:left="0" w:firstLine="0"/>
    </w:pPr>
  </w:style>
  <w:style w:type="paragraph" w:customStyle="1" w:styleId="AmdtEntries">
    <w:name w:val="AmdtEntries"/>
    <w:basedOn w:val="BillBasicHeading"/>
    <w:rsid w:val="00306B8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06B8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06B8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06B8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06B8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06B8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06B8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06B8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06B8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06B8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06B8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06B8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06B8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06B8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06B8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06B84"/>
  </w:style>
  <w:style w:type="paragraph" w:customStyle="1" w:styleId="refSymb">
    <w:name w:val="ref Symb"/>
    <w:basedOn w:val="BillBasic"/>
    <w:next w:val="Normal"/>
    <w:rsid w:val="00306B8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06B8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06B8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06B8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06B8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06B8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06B8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06B8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06B8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06B8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06B8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06B8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06B84"/>
    <w:pPr>
      <w:ind w:left="1599" w:hanging="2081"/>
    </w:pPr>
  </w:style>
  <w:style w:type="paragraph" w:customStyle="1" w:styleId="IdefsubparaSymb">
    <w:name w:val="I def subpara Symb"/>
    <w:basedOn w:val="IsubparaSymb"/>
    <w:rsid w:val="00306B8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06B8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06B8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06B8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06B8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06B8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06B8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06B8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06B8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06B8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06B8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06B8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06B8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06B8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06B8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06B8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06B8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06B8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06B8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06B8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06B8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06B8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06B8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06B8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06B8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06B8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06B8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06B8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06B8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06B8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06B8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06B84"/>
  </w:style>
  <w:style w:type="paragraph" w:customStyle="1" w:styleId="PenaltyParaSymb">
    <w:name w:val="PenaltyPara Symb"/>
    <w:basedOn w:val="Normal"/>
    <w:rsid w:val="00306B8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06B8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06B8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06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comlaw.gov.au/Series/C2004A00762" TargetMode="External"/><Relationship Id="rId39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7.xml"/><Relationship Id="rId42" Type="http://schemas.openxmlformats.org/officeDocument/2006/relationships/hyperlink" Target="http://www.legislation.act.gov.au/" TargetMode="External"/><Relationship Id="rId47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www.legislation.gov.au/Series/C2015A00061" TargetMode="External"/><Relationship Id="rId33" Type="http://schemas.openxmlformats.org/officeDocument/2006/relationships/header" Target="header7.xml"/><Relationship Id="rId38" Type="http://schemas.openxmlformats.org/officeDocument/2006/relationships/header" Target="header9.xml"/><Relationship Id="rId46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s://www.legislation.act.gov.au/a/2003-57/" TargetMode="External"/><Relationship Id="rId41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legislation.act.gov.au/a/2003-57/" TargetMode="External"/><Relationship Id="rId32" Type="http://schemas.openxmlformats.org/officeDocument/2006/relationships/header" Target="header6.xml"/><Relationship Id="rId37" Type="http://schemas.openxmlformats.org/officeDocument/2006/relationships/header" Target="header8.xml"/><Relationship Id="rId40" Type="http://schemas.openxmlformats.org/officeDocument/2006/relationships/footer" Target="footer11.xml"/><Relationship Id="rId45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act.gov.au/a/2003-57/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footer" Target="footer9.xm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s://www.legislation.act.gov.au/a/2003-57/" TargetMode="External"/><Relationship Id="rId44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3-57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4-17" TargetMode="External"/><Relationship Id="rId27" Type="http://schemas.openxmlformats.org/officeDocument/2006/relationships/hyperlink" Target="https://www.legislation.act.gov.au/a/2003-57/" TargetMode="Externa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8.xml"/><Relationship Id="rId43" Type="http://schemas.openxmlformats.org/officeDocument/2006/relationships/header" Target="header10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BE9D-6881-4AC8-92FC-956CFE45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4677</Words>
  <Characters>23410</Characters>
  <Application>Microsoft Office Word</Application>
  <DocSecurity>0</DocSecurity>
  <Lines>866</Lines>
  <Paragraphs>571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 Technology Regulation 2004</vt:lpstr>
    </vt:vector>
  </TitlesOfParts>
  <Manager>Regulation</Manager>
  <Company>Section</Company>
  <LinksUpToDate>false</LinksUpToDate>
  <CharactersWithSpaces>27699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 Technology Regulation 2004</dc:title>
  <dc:subject>Amendment</dc:subject>
  <dc:creator>ACT Government</dc:creator>
  <cp:keywords>N01</cp:keywords>
  <dc:description>J2019-1154</dc:description>
  <cp:lastModifiedBy>Moxon, KarenL</cp:lastModifiedBy>
  <cp:revision>4</cp:revision>
  <cp:lastPrinted>2020-07-16T04:56:00Z</cp:lastPrinted>
  <dcterms:created xsi:type="dcterms:W3CDTF">2020-09-09T05:07:00Z</dcterms:created>
  <dcterms:modified xsi:type="dcterms:W3CDTF">2020-09-09T05:07:00Z</dcterms:modified>
  <cp:category>SL2020-38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SettlerName">
    <vt:lpwstr>Christina Maselos</vt:lpwstr>
  </property>
  <property fmtid="{D5CDD505-2E9C-101B-9397-08002B2CF9AE}" pid="4" name="SettlerEmail">
    <vt:lpwstr>christina.maselos@act.gov.au</vt:lpwstr>
  </property>
  <property fmtid="{D5CDD505-2E9C-101B-9397-08002B2CF9AE}" pid="5" name="SettlerPh">
    <vt:lpwstr>62053775</vt:lpwstr>
  </property>
  <property fmtid="{D5CDD505-2E9C-101B-9397-08002B2CF9AE}" pid="6" name="Client">
    <vt:lpwstr>ACT Health Directorate</vt:lpwstr>
  </property>
  <property fmtid="{D5CDD505-2E9C-101B-9397-08002B2CF9AE}" pid="7" name="ClientName1">
    <vt:lpwstr>Anita Rushall</vt:lpwstr>
  </property>
  <property fmtid="{D5CDD505-2E9C-101B-9397-08002B2CF9AE}" pid="8" name="ClientEmail1">
    <vt:lpwstr>Anita.Rushall@act.gov.au</vt:lpwstr>
  </property>
  <property fmtid="{D5CDD505-2E9C-101B-9397-08002B2CF9AE}" pid="9" name="ClientPh1">
    <vt:lpwstr>51249928</vt:lpwstr>
  </property>
  <property fmtid="{D5CDD505-2E9C-101B-9397-08002B2CF9AE}" pid="10" name="ClientName2">
    <vt:lpwstr>Liam Ryan</vt:lpwstr>
  </property>
  <property fmtid="{D5CDD505-2E9C-101B-9397-08002B2CF9AE}" pid="11" name="ClientEmail2">
    <vt:lpwstr>Liam.Ryan@act.gov.au</vt:lpwstr>
  </property>
  <property fmtid="{D5CDD505-2E9C-101B-9397-08002B2CF9AE}" pid="12" name="ClientPh2">
    <vt:lpwstr>51249489</vt:lpwstr>
  </property>
  <property fmtid="{D5CDD505-2E9C-101B-9397-08002B2CF9AE}" pid="13" name="jobType">
    <vt:lpwstr>Drafting</vt:lpwstr>
  </property>
  <property fmtid="{D5CDD505-2E9C-101B-9397-08002B2CF9AE}" pid="14" name="DMSID">
    <vt:lpwstr>1244653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Gene Technology Amendment Regulation 2020 (No )</vt:lpwstr>
  </property>
  <property fmtid="{D5CDD505-2E9C-101B-9397-08002B2CF9AE}" pid="18" name="ActName">
    <vt:lpwstr>Gene Technology Act 2003</vt:lpwstr>
  </property>
  <property fmtid="{D5CDD505-2E9C-101B-9397-08002B2CF9AE}" pid="19" name="DrafterName">
    <vt:lpwstr>Clare Steller</vt:lpwstr>
  </property>
  <property fmtid="{D5CDD505-2E9C-101B-9397-08002B2CF9AE}" pid="20" name="DrafterEmail">
    <vt:lpwstr>clare.steller@act.gov.au</vt:lpwstr>
  </property>
  <property fmtid="{D5CDD505-2E9C-101B-9397-08002B2CF9AE}" pid="21" name="DrafterPh">
    <vt:lpwstr>62054731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