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2C47" w14:textId="77777777" w:rsidR="003B015B" w:rsidRDefault="003B015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E76CA2A" wp14:editId="1E36683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97B95" w14:textId="77777777" w:rsidR="003B015B" w:rsidRDefault="003B015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FC59F8B" w14:textId="3CA55691" w:rsidR="000D2D10" w:rsidRPr="00E41162" w:rsidRDefault="00540B93" w:rsidP="00990506">
      <w:pPr>
        <w:pStyle w:val="Billname1"/>
      </w:pPr>
      <w:r w:rsidRPr="00E41162">
        <w:fldChar w:fldCharType="begin"/>
      </w:r>
      <w:r w:rsidRPr="00E41162">
        <w:instrText xml:space="preserve"> REF Citation \*charformat  \* MERGEFORMAT </w:instrText>
      </w:r>
      <w:r w:rsidRPr="00E41162">
        <w:fldChar w:fldCharType="separate"/>
      </w:r>
      <w:r w:rsidR="006A4C16">
        <w:t>Court Procedures Amendment Rules 2020 (No 5)</w:t>
      </w:r>
      <w:r w:rsidRPr="00E41162">
        <w:fldChar w:fldCharType="end"/>
      </w:r>
    </w:p>
    <w:p w14:paraId="5B86A2B6" w14:textId="70B1E6BA" w:rsidR="000D2D10" w:rsidRPr="00E41162" w:rsidRDefault="000D2D10">
      <w:pPr>
        <w:pStyle w:val="ActNo"/>
      </w:pPr>
      <w:r w:rsidRPr="00E41162">
        <w:t xml:space="preserve">Subordinate Law </w:t>
      </w:r>
      <w:r w:rsidR="00540B93" w:rsidRPr="00E41162">
        <w:fldChar w:fldCharType="begin"/>
      </w:r>
      <w:r w:rsidR="00540B93" w:rsidRPr="00E41162">
        <w:instrText xml:space="preserve"> DOCPROPERTY "Category"  \* MERGEFORMAT </w:instrText>
      </w:r>
      <w:r w:rsidR="00540B93" w:rsidRPr="00E41162">
        <w:fldChar w:fldCharType="separate"/>
      </w:r>
      <w:r w:rsidR="006A4C16">
        <w:t>SL2020-45</w:t>
      </w:r>
      <w:r w:rsidR="00540B93" w:rsidRPr="00E41162">
        <w:fldChar w:fldCharType="end"/>
      </w:r>
    </w:p>
    <w:p w14:paraId="571D0CD6" w14:textId="77777777" w:rsidR="000D2D10" w:rsidRPr="00E41162" w:rsidRDefault="000D2D10">
      <w:pPr>
        <w:pStyle w:val="N-line3"/>
      </w:pPr>
    </w:p>
    <w:p w14:paraId="10825D17" w14:textId="73ED5D23" w:rsidR="000D2D10" w:rsidRPr="00E41162" w:rsidRDefault="000D2D10">
      <w:pPr>
        <w:pStyle w:val="EnactingWordsRules"/>
      </w:pPr>
      <w:r w:rsidRPr="00E41162">
        <w:t xml:space="preserve">We, the rule-making committee, make the following rules of court under the </w:t>
      </w:r>
      <w:hyperlink r:id="rId9" w:tooltip="A2004-59" w:history="1">
        <w:r w:rsidR="00D641CF" w:rsidRPr="00E41162">
          <w:rPr>
            <w:rStyle w:val="charCitHyperlinkItal"/>
          </w:rPr>
          <w:t>Court Procedures Act 2004</w:t>
        </w:r>
      </w:hyperlink>
      <w:r w:rsidRPr="00E41162">
        <w:t>, section 7.</w:t>
      </w:r>
    </w:p>
    <w:p w14:paraId="7439EBAE" w14:textId="39459ED2" w:rsidR="000D2D10" w:rsidRPr="00E41162" w:rsidRDefault="000D2D10">
      <w:pPr>
        <w:pStyle w:val="DateLine"/>
      </w:pPr>
      <w:r w:rsidRPr="00E41162">
        <w:t xml:space="preserve">Dated </w:t>
      </w:r>
      <w:r w:rsidR="003B015B">
        <w:t>18 December 2020</w:t>
      </w:r>
      <w:r w:rsidRPr="00E41162">
        <w:t>.</w:t>
      </w:r>
    </w:p>
    <w:p w14:paraId="6D13787B" w14:textId="77777777" w:rsidR="000D2D10" w:rsidRPr="00E41162" w:rsidRDefault="000D2D10" w:rsidP="00990506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0D2D10" w:rsidRPr="00E41162" w14:paraId="797787F6" w14:textId="77777777" w:rsidTr="0099050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01F3B5" w14:textId="3C593A3A" w:rsidR="000D2D10" w:rsidRPr="00E41162" w:rsidRDefault="00325510" w:rsidP="00990506">
            <w:pPr>
              <w:spacing w:before="160" w:after="40"/>
              <w:rPr>
                <w:caps/>
              </w:rPr>
            </w:pPr>
            <w:r>
              <w:rPr>
                <w:caps/>
              </w:rPr>
              <w:t>Helen Murrell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8EF2552" w14:textId="221FCE80" w:rsidR="000D2D10" w:rsidRPr="00E41162" w:rsidRDefault="00882CDC" w:rsidP="00990506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</w:t>
            </w:r>
            <w:r w:rsidR="00325510">
              <w:rPr>
                <w:caps/>
              </w:rPr>
              <w:t>orraine</w:t>
            </w:r>
            <w:r>
              <w:rPr>
                <w:caps/>
              </w:rPr>
              <w:t xml:space="preserve"> Walker</w:t>
            </w:r>
          </w:p>
        </w:tc>
      </w:tr>
      <w:tr w:rsidR="000D2D10" w:rsidRPr="00E41162" w14:paraId="00F5D86D" w14:textId="77777777" w:rsidTr="0099050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A7EC03" w14:textId="77777777" w:rsidR="000D2D10" w:rsidRPr="00E41162" w:rsidRDefault="000D2D10" w:rsidP="00990506">
            <w:pPr>
              <w:spacing w:before="160" w:after="40"/>
            </w:pPr>
            <w:r w:rsidRPr="00E41162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A1634D6" w14:textId="77777777" w:rsidR="000D2D10" w:rsidRPr="00E41162" w:rsidRDefault="000D2D10" w:rsidP="00990506">
            <w:pPr>
              <w:spacing w:before="160" w:after="40"/>
              <w:jc w:val="right"/>
            </w:pPr>
            <w:r w:rsidRPr="00E41162">
              <w:t>Chief Magistrate</w:t>
            </w:r>
          </w:p>
        </w:tc>
      </w:tr>
      <w:tr w:rsidR="000D2D10" w:rsidRPr="00E41162" w14:paraId="7E22B50C" w14:textId="77777777" w:rsidTr="0099050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7C898A" w14:textId="4606A4F3" w:rsidR="000D2D10" w:rsidRPr="00E41162" w:rsidRDefault="00882CDC" w:rsidP="00990506">
            <w:pPr>
              <w:spacing w:before="160" w:after="40"/>
              <w:rPr>
                <w:caps/>
              </w:rPr>
            </w:pPr>
            <w:r>
              <w:rPr>
                <w:caps/>
              </w:rPr>
              <w:t>m</w:t>
            </w:r>
            <w:r w:rsidR="00325510">
              <w:rPr>
                <w:caps/>
              </w:rPr>
              <w:t>ichael</w:t>
            </w:r>
            <w:r>
              <w:rPr>
                <w:caps/>
              </w:rPr>
              <w:t xml:space="preserve">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EB558F7" w14:textId="1C1516C1" w:rsidR="000D2D10" w:rsidRPr="00E41162" w:rsidRDefault="00882CDC" w:rsidP="00990506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p</w:t>
            </w:r>
            <w:r w:rsidR="00325510">
              <w:rPr>
                <w:caps/>
              </w:rPr>
              <w:t>eter</w:t>
            </w:r>
            <w:r>
              <w:rPr>
                <w:caps/>
              </w:rPr>
              <w:t xml:space="preserve"> morrison</w:t>
            </w:r>
          </w:p>
        </w:tc>
      </w:tr>
      <w:tr w:rsidR="000D2D10" w:rsidRPr="00E41162" w14:paraId="4BAB7F73" w14:textId="77777777" w:rsidTr="0099050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88BD7" w14:textId="77777777" w:rsidR="000D2D10" w:rsidRPr="00E41162" w:rsidRDefault="000D2D10" w:rsidP="00990506">
            <w:pPr>
              <w:spacing w:before="160" w:after="40"/>
            </w:pPr>
            <w:r w:rsidRPr="00E41162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56981F5" w14:textId="77777777" w:rsidR="000D2D10" w:rsidRPr="00E41162" w:rsidRDefault="000D2D10" w:rsidP="00990506">
            <w:pPr>
              <w:spacing w:before="160" w:after="40"/>
              <w:jc w:val="right"/>
            </w:pPr>
            <w:r w:rsidRPr="00E41162">
              <w:t>Magistrate</w:t>
            </w:r>
          </w:p>
        </w:tc>
      </w:tr>
      <w:tr w:rsidR="000D2D10" w:rsidRPr="00E41162" w14:paraId="6E6CC077" w14:textId="77777777" w:rsidTr="00990506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454AC1" w14:textId="77777777" w:rsidR="000D2D10" w:rsidRPr="00E41162" w:rsidRDefault="000D2D10" w:rsidP="00990506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65177C6" w14:textId="77777777" w:rsidR="000D2D10" w:rsidRPr="00E41162" w:rsidRDefault="000D2D10" w:rsidP="00990506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5D2097C1" w14:textId="77777777" w:rsidR="000D2D10" w:rsidRPr="00E41162" w:rsidRDefault="000D2D10">
      <w:pPr>
        <w:pStyle w:val="N-line3"/>
      </w:pPr>
    </w:p>
    <w:p w14:paraId="608C6CD7" w14:textId="77777777" w:rsidR="00E41162" w:rsidRDefault="00E41162">
      <w:pPr>
        <w:pStyle w:val="00SigningPage"/>
        <w:sectPr w:rsidR="00E411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20462D6" w14:textId="77777777" w:rsidR="003B015B" w:rsidRDefault="003B015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2C5D1F6" wp14:editId="1A1492D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075D9" w14:textId="77777777" w:rsidR="003B015B" w:rsidRDefault="003B015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492170" w14:textId="27A88947" w:rsidR="000D2D10" w:rsidRPr="00E41162" w:rsidRDefault="003B015B" w:rsidP="00990506">
      <w:pPr>
        <w:pStyle w:val="Billname"/>
      </w:pPr>
      <w:bookmarkStart w:id="0" w:name="Citation"/>
      <w:r>
        <w:t>Court Procedures Amendment Rules 2020 (No 5)</w:t>
      </w:r>
      <w:bookmarkEnd w:id="0"/>
    </w:p>
    <w:p w14:paraId="6B9494CF" w14:textId="6BE0CD49" w:rsidR="000D2D10" w:rsidRPr="00E41162" w:rsidRDefault="000D2D10">
      <w:pPr>
        <w:pStyle w:val="ActNo"/>
      </w:pPr>
      <w:r w:rsidRPr="00E41162">
        <w:t xml:space="preserve">Subordinate Law </w:t>
      </w:r>
      <w:r w:rsidR="00540B93" w:rsidRPr="00E41162">
        <w:fldChar w:fldCharType="begin"/>
      </w:r>
      <w:r w:rsidR="00540B93" w:rsidRPr="00E41162">
        <w:instrText xml:space="preserve"> DOCPROPERTY "Category"  \* MERGEFORMAT </w:instrText>
      </w:r>
      <w:r w:rsidR="00540B93" w:rsidRPr="00E41162">
        <w:fldChar w:fldCharType="separate"/>
      </w:r>
      <w:r w:rsidR="006A4C16">
        <w:t>SL2020-45</w:t>
      </w:r>
      <w:r w:rsidR="00540B93" w:rsidRPr="00E41162">
        <w:fldChar w:fldCharType="end"/>
      </w:r>
    </w:p>
    <w:p w14:paraId="3E1DC235" w14:textId="77777777" w:rsidR="000D2D10" w:rsidRPr="00E41162" w:rsidRDefault="000D2D10">
      <w:pPr>
        <w:pStyle w:val="madeunder"/>
      </w:pPr>
      <w:r w:rsidRPr="00E41162">
        <w:t>made under the</w:t>
      </w:r>
    </w:p>
    <w:bookmarkStart w:id="1" w:name="ActName"/>
    <w:p w14:paraId="16B05295" w14:textId="2A306D65" w:rsidR="000D2D10" w:rsidRPr="00E41162" w:rsidRDefault="00D641CF">
      <w:pPr>
        <w:pStyle w:val="AuthLaw"/>
      </w:pPr>
      <w:r w:rsidRPr="00E41162">
        <w:rPr>
          <w:rStyle w:val="charCitHyperlinkAbbrev"/>
        </w:rPr>
        <w:fldChar w:fldCharType="begin"/>
      </w:r>
      <w:r w:rsidRPr="00E41162">
        <w:rPr>
          <w:rStyle w:val="charCitHyperlinkAbbrev"/>
        </w:rPr>
        <w:instrText>HYPERLINK "http://www.legislation.act.gov.au/a/2004-59" \o "A2004-59"</w:instrText>
      </w:r>
      <w:r w:rsidRPr="00E41162">
        <w:rPr>
          <w:rStyle w:val="charCitHyperlinkAbbrev"/>
        </w:rPr>
        <w:fldChar w:fldCharType="separate"/>
      </w:r>
      <w:r w:rsidRPr="00E41162">
        <w:rPr>
          <w:rStyle w:val="charCitHyperlinkAbbrev"/>
        </w:rPr>
        <w:t>Court Procedures Act 2004</w:t>
      </w:r>
      <w:r w:rsidRPr="00E41162">
        <w:rPr>
          <w:rStyle w:val="charCitHyperlinkAbbrev"/>
        </w:rPr>
        <w:fldChar w:fldCharType="end"/>
      </w:r>
      <w:bookmarkEnd w:id="1"/>
    </w:p>
    <w:p w14:paraId="055CE41E" w14:textId="77777777" w:rsidR="000D2D10" w:rsidRPr="00E41162" w:rsidRDefault="000D2D10">
      <w:pPr>
        <w:pStyle w:val="Placeholder"/>
      </w:pPr>
      <w:r w:rsidRPr="00E41162">
        <w:rPr>
          <w:rStyle w:val="CharChapNo"/>
        </w:rPr>
        <w:t xml:space="preserve">  </w:t>
      </w:r>
      <w:r w:rsidRPr="00E41162">
        <w:rPr>
          <w:rStyle w:val="CharChapText"/>
        </w:rPr>
        <w:t xml:space="preserve">  </w:t>
      </w:r>
    </w:p>
    <w:p w14:paraId="57A7F909" w14:textId="77777777" w:rsidR="000D2D10" w:rsidRPr="00E41162" w:rsidRDefault="000D2D10">
      <w:pPr>
        <w:pStyle w:val="Placeholder"/>
      </w:pPr>
      <w:r w:rsidRPr="00E41162">
        <w:rPr>
          <w:rStyle w:val="CharPartNo"/>
        </w:rPr>
        <w:t xml:space="preserve">  </w:t>
      </w:r>
      <w:r w:rsidRPr="00E41162">
        <w:rPr>
          <w:rStyle w:val="CharPartText"/>
        </w:rPr>
        <w:t xml:space="preserve">  </w:t>
      </w:r>
    </w:p>
    <w:p w14:paraId="6209B991" w14:textId="77777777" w:rsidR="000D2D10" w:rsidRPr="00E41162" w:rsidRDefault="000D2D10">
      <w:pPr>
        <w:pStyle w:val="Placeholder"/>
      </w:pPr>
      <w:r w:rsidRPr="00E41162">
        <w:rPr>
          <w:rStyle w:val="CharDivNo"/>
        </w:rPr>
        <w:t xml:space="preserve">  </w:t>
      </w:r>
      <w:r w:rsidRPr="00E41162">
        <w:rPr>
          <w:rStyle w:val="CharDivText"/>
        </w:rPr>
        <w:t xml:space="preserve">  </w:t>
      </w:r>
    </w:p>
    <w:p w14:paraId="2A20CDB6" w14:textId="77777777" w:rsidR="000D2D10" w:rsidRPr="00E41162" w:rsidRDefault="000D2D10">
      <w:pPr>
        <w:pStyle w:val="Placeholder"/>
      </w:pPr>
      <w:r w:rsidRPr="00E41162">
        <w:rPr>
          <w:rStyle w:val="charContents"/>
          <w:sz w:val="16"/>
        </w:rPr>
        <w:t xml:space="preserve">  </w:t>
      </w:r>
      <w:r w:rsidRPr="00E41162">
        <w:rPr>
          <w:rStyle w:val="charPage"/>
        </w:rPr>
        <w:t xml:space="preserve">  </w:t>
      </w:r>
    </w:p>
    <w:p w14:paraId="47809762" w14:textId="77777777" w:rsidR="000D2D10" w:rsidRPr="00E41162" w:rsidRDefault="000D2D10">
      <w:pPr>
        <w:pStyle w:val="N-TOCheading"/>
      </w:pPr>
      <w:r w:rsidRPr="00E41162">
        <w:rPr>
          <w:rStyle w:val="charContents"/>
        </w:rPr>
        <w:t>Contents</w:t>
      </w:r>
    </w:p>
    <w:p w14:paraId="2B3C6365" w14:textId="77777777" w:rsidR="000D2D10" w:rsidRPr="00E41162" w:rsidRDefault="000D2D10">
      <w:pPr>
        <w:pStyle w:val="N-9pt"/>
      </w:pPr>
      <w:r w:rsidRPr="00E41162">
        <w:tab/>
      </w:r>
      <w:r w:rsidRPr="00E41162">
        <w:rPr>
          <w:rStyle w:val="charPage"/>
        </w:rPr>
        <w:t>Page</w:t>
      </w:r>
    </w:p>
    <w:p w14:paraId="5C00BFF8" w14:textId="6A4CEF4D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7896877" w:history="1">
        <w:r w:rsidRPr="0099509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Name of rules</w:t>
        </w:r>
        <w:r>
          <w:tab/>
        </w:r>
        <w:r>
          <w:fldChar w:fldCharType="begin"/>
        </w:r>
        <w:r>
          <w:instrText xml:space="preserve"> PAGEREF _Toc57896877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23D18282" w14:textId="38EB353F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78" w:history="1">
        <w:r w:rsidRPr="0099509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Commencement</w:t>
        </w:r>
        <w:r>
          <w:tab/>
        </w:r>
        <w:r>
          <w:fldChar w:fldCharType="begin"/>
        </w:r>
        <w:r>
          <w:instrText xml:space="preserve"> PAGEREF _Toc57896878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378880E8" w14:textId="1B5C6A18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79" w:history="1">
        <w:r w:rsidRPr="0099509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Legislation amended</w:t>
        </w:r>
        <w:r>
          <w:tab/>
        </w:r>
        <w:r>
          <w:fldChar w:fldCharType="begin"/>
        </w:r>
        <w:r>
          <w:instrText xml:space="preserve"> PAGEREF _Toc57896879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0AC6094B" w14:textId="7913C605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0" w:history="1">
        <w:r w:rsidRPr="0099509A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443 heading</w:t>
        </w:r>
        <w:r>
          <w:tab/>
        </w:r>
        <w:r>
          <w:fldChar w:fldCharType="begin"/>
        </w:r>
        <w:r>
          <w:instrText xml:space="preserve"> PAGEREF _Toc57896880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6A5F40E2" w14:textId="7BF2B411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1" w:history="1">
        <w:r w:rsidRPr="0099509A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443 (1)</w:t>
        </w:r>
        <w:r>
          <w:tab/>
        </w:r>
        <w:r>
          <w:fldChar w:fldCharType="begin"/>
        </w:r>
        <w:r>
          <w:instrText xml:space="preserve"> PAGEREF _Toc57896881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6349189C" w14:textId="27073EE9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2" w:history="1">
        <w:r w:rsidRPr="0099509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2732 (3), 1st dot point</w:t>
        </w:r>
        <w:r>
          <w:tab/>
        </w:r>
        <w:r>
          <w:fldChar w:fldCharType="begin"/>
        </w:r>
        <w:r>
          <w:instrText xml:space="preserve"> PAGEREF _Toc57896882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0641F1D7" w14:textId="51EB4C30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7896883" w:history="1">
        <w:r w:rsidRPr="0099509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3066 (2) (c)</w:t>
        </w:r>
        <w:r>
          <w:tab/>
        </w:r>
        <w:r>
          <w:fldChar w:fldCharType="begin"/>
        </w:r>
        <w:r>
          <w:instrText xml:space="preserve"> PAGEREF _Toc57896883 \h </w:instrText>
        </w:r>
        <w:r>
          <w:fldChar w:fldCharType="separate"/>
        </w:r>
        <w:r w:rsidR="006A4C16">
          <w:t>1</w:t>
        </w:r>
        <w:r>
          <w:fldChar w:fldCharType="end"/>
        </w:r>
      </w:hyperlink>
    </w:p>
    <w:p w14:paraId="2AE77E6D" w14:textId="5CA7E969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4" w:history="1">
        <w:r w:rsidRPr="0099509A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3609</w:t>
        </w:r>
        <w:r>
          <w:tab/>
        </w:r>
        <w:r>
          <w:fldChar w:fldCharType="begin"/>
        </w:r>
        <w:r>
          <w:instrText xml:space="preserve"> PAGEREF _Toc57896884 \h </w:instrText>
        </w:r>
        <w:r>
          <w:fldChar w:fldCharType="separate"/>
        </w:r>
        <w:r w:rsidR="006A4C16">
          <w:t>2</w:t>
        </w:r>
        <w:r>
          <w:fldChar w:fldCharType="end"/>
        </w:r>
      </w:hyperlink>
    </w:p>
    <w:p w14:paraId="0DE9F3B7" w14:textId="6B7261AE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5" w:history="1">
        <w:r w:rsidRPr="0099509A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5137 (2)</w:t>
        </w:r>
        <w:r>
          <w:tab/>
        </w:r>
        <w:r>
          <w:fldChar w:fldCharType="begin"/>
        </w:r>
        <w:r>
          <w:instrText xml:space="preserve"> PAGEREF _Toc57896885 \h </w:instrText>
        </w:r>
        <w:r>
          <w:fldChar w:fldCharType="separate"/>
        </w:r>
        <w:r w:rsidR="006A4C16">
          <w:t>2</w:t>
        </w:r>
        <w:r>
          <w:fldChar w:fldCharType="end"/>
        </w:r>
      </w:hyperlink>
    </w:p>
    <w:p w14:paraId="63377E55" w14:textId="3A67D9BB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6" w:history="1">
        <w:r w:rsidRPr="0099509A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5137 (3)</w:t>
        </w:r>
        <w:r>
          <w:tab/>
        </w:r>
        <w:r>
          <w:fldChar w:fldCharType="begin"/>
        </w:r>
        <w:r>
          <w:instrText xml:space="preserve"> PAGEREF _Toc57896886 \h </w:instrText>
        </w:r>
        <w:r>
          <w:fldChar w:fldCharType="separate"/>
        </w:r>
        <w:r w:rsidR="006A4C16">
          <w:t>2</w:t>
        </w:r>
        <w:r>
          <w:fldChar w:fldCharType="end"/>
        </w:r>
      </w:hyperlink>
    </w:p>
    <w:p w14:paraId="62F66E53" w14:textId="591E3F46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7" w:history="1">
        <w:r w:rsidRPr="0099509A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5137 (4)</w:t>
        </w:r>
        <w:r>
          <w:tab/>
        </w:r>
        <w:r>
          <w:fldChar w:fldCharType="begin"/>
        </w:r>
        <w:r>
          <w:instrText xml:space="preserve"> PAGEREF _Toc57896887 \h </w:instrText>
        </w:r>
        <w:r>
          <w:fldChar w:fldCharType="separate"/>
        </w:r>
        <w:r w:rsidR="006A4C16">
          <w:t>2</w:t>
        </w:r>
        <w:r>
          <w:fldChar w:fldCharType="end"/>
        </w:r>
      </w:hyperlink>
    </w:p>
    <w:p w14:paraId="22F35220" w14:textId="10067395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8" w:history="1">
        <w:r w:rsidRPr="0099509A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Rules 6200 and 6201</w:t>
        </w:r>
        <w:r>
          <w:tab/>
        </w:r>
        <w:r>
          <w:fldChar w:fldCharType="begin"/>
        </w:r>
        <w:r>
          <w:instrText xml:space="preserve"> PAGEREF _Toc57896888 \h </w:instrText>
        </w:r>
        <w:r>
          <w:fldChar w:fldCharType="separate"/>
        </w:r>
        <w:r w:rsidR="006A4C16">
          <w:t>2</w:t>
        </w:r>
        <w:r>
          <w:fldChar w:fldCharType="end"/>
        </w:r>
      </w:hyperlink>
    </w:p>
    <w:p w14:paraId="6BA265A5" w14:textId="7880EA31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89" w:history="1">
        <w:r w:rsidRPr="0099509A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Rule 6256 (2), note</w:t>
        </w:r>
        <w:r>
          <w:tab/>
        </w:r>
        <w:r>
          <w:fldChar w:fldCharType="begin"/>
        </w:r>
        <w:r>
          <w:instrText xml:space="preserve"> PAGEREF _Toc57896889 \h </w:instrText>
        </w:r>
        <w:r>
          <w:fldChar w:fldCharType="separate"/>
        </w:r>
        <w:r w:rsidR="006A4C16">
          <w:t>3</w:t>
        </w:r>
        <w:r>
          <w:fldChar w:fldCharType="end"/>
        </w:r>
      </w:hyperlink>
    </w:p>
    <w:p w14:paraId="50226AD8" w14:textId="7472F084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90" w:history="1">
        <w:r w:rsidRPr="0099509A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New rule 6615A</w:t>
        </w:r>
        <w:r>
          <w:tab/>
        </w:r>
        <w:r>
          <w:fldChar w:fldCharType="begin"/>
        </w:r>
        <w:r>
          <w:instrText xml:space="preserve"> PAGEREF _Toc57896890 \h </w:instrText>
        </w:r>
        <w:r>
          <w:fldChar w:fldCharType="separate"/>
        </w:r>
        <w:r w:rsidR="006A4C16">
          <w:t>3</w:t>
        </w:r>
        <w:r>
          <w:fldChar w:fldCharType="end"/>
        </w:r>
      </w:hyperlink>
    </w:p>
    <w:p w14:paraId="5369BCB4" w14:textId="2697D333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91" w:history="1">
        <w:r w:rsidRPr="0099509A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Schedule 4, part 4.2, item 22</w:t>
        </w:r>
        <w:r>
          <w:tab/>
        </w:r>
        <w:r>
          <w:fldChar w:fldCharType="begin"/>
        </w:r>
        <w:r>
          <w:instrText xml:space="preserve"> PAGEREF _Toc57896891 \h </w:instrText>
        </w:r>
        <w:r>
          <w:fldChar w:fldCharType="separate"/>
        </w:r>
        <w:r w:rsidR="006A4C16">
          <w:t>4</w:t>
        </w:r>
        <w:r>
          <w:fldChar w:fldCharType="end"/>
        </w:r>
      </w:hyperlink>
    </w:p>
    <w:p w14:paraId="1A79363C" w14:textId="3F693F4E" w:rsidR="00AA6795" w:rsidRDefault="00AA67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896892" w:history="1">
        <w:r w:rsidRPr="0099509A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509A">
          <w:t>Schedule 5, part 5.1, item 117</w:t>
        </w:r>
        <w:r>
          <w:tab/>
        </w:r>
        <w:r>
          <w:fldChar w:fldCharType="begin"/>
        </w:r>
        <w:r>
          <w:instrText xml:space="preserve"> PAGEREF _Toc57896892 \h </w:instrText>
        </w:r>
        <w:r>
          <w:fldChar w:fldCharType="separate"/>
        </w:r>
        <w:r w:rsidR="006A4C16">
          <w:t>4</w:t>
        </w:r>
        <w:r>
          <w:fldChar w:fldCharType="end"/>
        </w:r>
      </w:hyperlink>
    </w:p>
    <w:p w14:paraId="27326269" w14:textId="37226467" w:rsidR="000D2D10" w:rsidRPr="00E41162" w:rsidRDefault="00AA6795">
      <w:pPr>
        <w:pStyle w:val="BillBasic"/>
      </w:pPr>
      <w:r>
        <w:fldChar w:fldCharType="end"/>
      </w:r>
    </w:p>
    <w:p w14:paraId="4E4EC2BB" w14:textId="77777777" w:rsidR="00E41162" w:rsidRDefault="00E41162">
      <w:pPr>
        <w:pStyle w:val="01Contents"/>
        <w:sectPr w:rsidR="00E41162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520BBD2" w14:textId="34489BC4" w:rsidR="000D2D10" w:rsidRPr="00E41162" w:rsidRDefault="00E41162" w:rsidP="00E41162">
      <w:pPr>
        <w:pStyle w:val="AH5Sec"/>
        <w:shd w:val="pct25" w:color="auto" w:fill="auto"/>
      </w:pPr>
      <w:bookmarkStart w:id="2" w:name="_Toc57896877"/>
      <w:r w:rsidRPr="00E41162">
        <w:rPr>
          <w:rStyle w:val="CharSectNo"/>
        </w:rPr>
        <w:lastRenderedPageBreak/>
        <w:t>1</w:t>
      </w:r>
      <w:r w:rsidRPr="00E41162">
        <w:tab/>
      </w:r>
      <w:r w:rsidR="000D2D10" w:rsidRPr="00E41162">
        <w:t>Name of rules</w:t>
      </w:r>
      <w:bookmarkEnd w:id="2"/>
    </w:p>
    <w:p w14:paraId="13D23B5D" w14:textId="25E74D5C" w:rsidR="000D2D10" w:rsidRPr="00E41162" w:rsidRDefault="000D2D10">
      <w:pPr>
        <w:pStyle w:val="Amainreturn"/>
      </w:pPr>
      <w:r w:rsidRPr="00E41162">
        <w:t xml:space="preserve">These rules are the </w:t>
      </w:r>
      <w:r w:rsidRPr="00E41162">
        <w:rPr>
          <w:i/>
        </w:rPr>
        <w:fldChar w:fldCharType="begin"/>
      </w:r>
      <w:r w:rsidRPr="00E41162">
        <w:rPr>
          <w:i/>
        </w:rPr>
        <w:instrText xml:space="preserve"> REF citation \*charformat </w:instrText>
      </w:r>
      <w:r w:rsidRPr="00E41162">
        <w:rPr>
          <w:i/>
        </w:rPr>
        <w:fldChar w:fldCharType="separate"/>
      </w:r>
      <w:r w:rsidR="006A4C16" w:rsidRPr="006A4C16">
        <w:rPr>
          <w:i/>
        </w:rPr>
        <w:t>Court Procedures Amendment Rules 2020 (No 5)</w:t>
      </w:r>
      <w:r w:rsidRPr="00E41162">
        <w:rPr>
          <w:i/>
        </w:rPr>
        <w:fldChar w:fldCharType="end"/>
      </w:r>
      <w:r w:rsidRPr="00E41162">
        <w:rPr>
          <w:iCs/>
        </w:rPr>
        <w:t>.</w:t>
      </w:r>
    </w:p>
    <w:p w14:paraId="033C0A9F" w14:textId="214A23B5" w:rsidR="000D2D10" w:rsidRPr="00E41162" w:rsidRDefault="00E41162" w:rsidP="00E41162">
      <w:pPr>
        <w:pStyle w:val="AH5Sec"/>
        <w:shd w:val="pct25" w:color="auto" w:fill="auto"/>
      </w:pPr>
      <w:bookmarkStart w:id="3" w:name="_Toc57896878"/>
      <w:r w:rsidRPr="00E41162">
        <w:rPr>
          <w:rStyle w:val="CharSectNo"/>
        </w:rPr>
        <w:t>2</w:t>
      </w:r>
      <w:r w:rsidRPr="00E41162">
        <w:tab/>
      </w:r>
      <w:r w:rsidR="000D2D10" w:rsidRPr="00E41162">
        <w:t>Commencement</w:t>
      </w:r>
      <w:bookmarkEnd w:id="3"/>
    </w:p>
    <w:p w14:paraId="31703334" w14:textId="77777777" w:rsidR="000D2D10" w:rsidRPr="00E41162" w:rsidRDefault="000D2D10" w:rsidP="00E41162">
      <w:pPr>
        <w:pStyle w:val="Amainreturn"/>
        <w:keepNext/>
      </w:pPr>
      <w:r w:rsidRPr="00E41162">
        <w:t xml:space="preserve">These rules commence on </w:t>
      </w:r>
      <w:r w:rsidR="00695137" w:rsidRPr="00E41162">
        <w:t>1 January 2021</w:t>
      </w:r>
      <w:r w:rsidRPr="00E41162">
        <w:t>.</w:t>
      </w:r>
    </w:p>
    <w:p w14:paraId="386929A3" w14:textId="358F90CC" w:rsidR="000D2D10" w:rsidRPr="00E41162" w:rsidRDefault="000D2D10">
      <w:pPr>
        <w:pStyle w:val="aNote"/>
      </w:pPr>
      <w:r w:rsidRPr="00E41162">
        <w:rPr>
          <w:rStyle w:val="charItals"/>
        </w:rPr>
        <w:t>Note</w:t>
      </w:r>
      <w:r w:rsidRPr="00E41162">
        <w:rPr>
          <w:rStyle w:val="charItals"/>
        </w:rPr>
        <w:tab/>
      </w:r>
      <w:r w:rsidRPr="00E41162">
        <w:t xml:space="preserve">The naming and commencement provisions automatically commence on the notification day (see </w:t>
      </w:r>
      <w:hyperlink r:id="rId21" w:tooltip="A2001-14" w:history="1">
        <w:r w:rsidR="00D641CF" w:rsidRPr="00E41162">
          <w:rPr>
            <w:rStyle w:val="charCitHyperlinkAbbrev"/>
          </w:rPr>
          <w:t>Legislation Act</w:t>
        </w:r>
      </w:hyperlink>
      <w:r w:rsidRPr="00E41162">
        <w:t>, s 75 (1)).</w:t>
      </w:r>
    </w:p>
    <w:p w14:paraId="356F113B" w14:textId="6DB058C3" w:rsidR="000D2D10" w:rsidRPr="00E41162" w:rsidRDefault="00E41162" w:rsidP="00E41162">
      <w:pPr>
        <w:pStyle w:val="AH5Sec"/>
        <w:shd w:val="pct25" w:color="auto" w:fill="auto"/>
      </w:pPr>
      <w:bookmarkStart w:id="4" w:name="_Toc57896879"/>
      <w:r w:rsidRPr="00E41162">
        <w:rPr>
          <w:rStyle w:val="CharSectNo"/>
        </w:rPr>
        <w:t>3</w:t>
      </w:r>
      <w:r w:rsidRPr="00E41162">
        <w:tab/>
      </w:r>
      <w:r w:rsidR="000D2D10" w:rsidRPr="00E41162">
        <w:t>Legislation amended</w:t>
      </w:r>
      <w:bookmarkEnd w:id="4"/>
    </w:p>
    <w:p w14:paraId="00F4D510" w14:textId="5FB2BBCC" w:rsidR="000D2D10" w:rsidRPr="00E41162" w:rsidRDefault="000D2D10">
      <w:pPr>
        <w:pStyle w:val="Amainreturn"/>
      </w:pPr>
      <w:r w:rsidRPr="00E41162">
        <w:t xml:space="preserve">These rules amend the </w:t>
      </w:r>
      <w:hyperlink r:id="rId22" w:tooltip="SL2006-29" w:history="1">
        <w:r w:rsidR="00D641CF" w:rsidRPr="00E41162">
          <w:rPr>
            <w:rStyle w:val="charCitHyperlinkItal"/>
          </w:rPr>
          <w:t>Court Procedures Rules 2006</w:t>
        </w:r>
      </w:hyperlink>
      <w:r w:rsidRPr="00E41162">
        <w:t>.</w:t>
      </w:r>
    </w:p>
    <w:p w14:paraId="4B9E6502" w14:textId="260A2168" w:rsidR="00A342B2" w:rsidRPr="00E41162" w:rsidRDefault="00E41162" w:rsidP="00E41162">
      <w:pPr>
        <w:pStyle w:val="AH5Sec"/>
        <w:shd w:val="pct25" w:color="auto" w:fill="auto"/>
      </w:pPr>
      <w:bookmarkStart w:id="5" w:name="_Toc57896880"/>
      <w:r w:rsidRPr="00E41162">
        <w:rPr>
          <w:rStyle w:val="CharSectNo"/>
        </w:rPr>
        <w:t>4</w:t>
      </w:r>
      <w:r w:rsidRPr="00E41162">
        <w:tab/>
      </w:r>
      <w:r w:rsidR="00A342B2" w:rsidRPr="00E41162">
        <w:t>Rule 443 heading</w:t>
      </w:r>
      <w:bookmarkEnd w:id="5"/>
    </w:p>
    <w:p w14:paraId="1695DF4A" w14:textId="77777777" w:rsidR="00A342B2" w:rsidRPr="00E41162" w:rsidRDefault="00A342B2" w:rsidP="00A342B2">
      <w:pPr>
        <w:pStyle w:val="direction"/>
      </w:pPr>
      <w:r w:rsidRPr="00E41162">
        <w:t>substitute</w:t>
      </w:r>
    </w:p>
    <w:p w14:paraId="0EA3C57F" w14:textId="77777777" w:rsidR="00A342B2" w:rsidRPr="00E41162" w:rsidRDefault="00A342B2" w:rsidP="00A342B2">
      <w:pPr>
        <w:pStyle w:val="IH5Sec"/>
      </w:pPr>
      <w:r w:rsidRPr="00E41162">
        <w:t>443</w:t>
      </w:r>
      <w:r w:rsidRPr="00E41162">
        <w:tab/>
        <w:t>Pleadings—defence to personal injury claims</w:t>
      </w:r>
    </w:p>
    <w:p w14:paraId="3BDC41AC" w14:textId="270FD925" w:rsidR="00A342B2" w:rsidRPr="00E41162" w:rsidRDefault="00E41162" w:rsidP="00E41162">
      <w:pPr>
        <w:pStyle w:val="AH5Sec"/>
        <w:shd w:val="pct25" w:color="auto" w:fill="auto"/>
      </w:pPr>
      <w:bookmarkStart w:id="6" w:name="_Toc57896881"/>
      <w:r w:rsidRPr="00E41162">
        <w:rPr>
          <w:rStyle w:val="CharSectNo"/>
        </w:rPr>
        <w:t>5</w:t>
      </w:r>
      <w:r w:rsidRPr="00E41162">
        <w:tab/>
      </w:r>
      <w:r w:rsidR="00A342B2" w:rsidRPr="00E41162">
        <w:t xml:space="preserve">Rule 443 </w:t>
      </w:r>
      <w:r w:rsidR="00FB0721" w:rsidRPr="00E41162">
        <w:t>(1)</w:t>
      </w:r>
      <w:bookmarkEnd w:id="6"/>
    </w:p>
    <w:p w14:paraId="0BD04798" w14:textId="77777777" w:rsidR="00A342B2" w:rsidRPr="00E41162" w:rsidRDefault="00A342B2" w:rsidP="00A342B2">
      <w:pPr>
        <w:pStyle w:val="direction"/>
      </w:pPr>
      <w:r w:rsidRPr="00E41162">
        <w:t>substitute</w:t>
      </w:r>
    </w:p>
    <w:p w14:paraId="5057391B" w14:textId="77777777" w:rsidR="00FB0721" w:rsidRPr="00E41162" w:rsidRDefault="00FB0721" w:rsidP="00845A47">
      <w:pPr>
        <w:pStyle w:val="IMain"/>
      </w:pPr>
      <w:r w:rsidRPr="00E41162">
        <w:tab/>
        <w:t>(1)</w:t>
      </w:r>
      <w:r w:rsidRPr="00E41162">
        <w:tab/>
        <w:t xml:space="preserve">This rule applies to a defence to an originating claim </w:t>
      </w:r>
      <w:r w:rsidR="00845A47" w:rsidRPr="00E41162">
        <w:t>that includes</w:t>
      </w:r>
      <w:r w:rsidRPr="00E41162">
        <w:t xml:space="preserve"> a claim for damages for personal injury</w:t>
      </w:r>
      <w:r w:rsidR="00845A47" w:rsidRPr="00E41162">
        <w:t>.</w:t>
      </w:r>
    </w:p>
    <w:p w14:paraId="7E757D88" w14:textId="2149CB7A" w:rsidR="00C26ECA" w:rsidRPr="00E41162" w:rsidRDefault="00E41162" w:rsidP="00E41162">
      <w:pPr>
        <w:pStyle w:val="AH5Sec"/>
        <w:shd w:val="pct25" w:color="auto" w:fill="auto"/>
      </w:pPr>
      <w:bookmarkStart w:id="7" w:name="_Toc57896882"/>
      <w:r w:rsidRPr="00E41162">
        <w:rPr>
          <w:rStyle w:val="CharSectNo"/>
        </w:rPr>
        <w:t>6</w:t>
      </w:r>
      <w:r w:rsidRPr="00E41162">
        <w:tab/>
      </w:r>
      <w:r w:rsidR="00C26ECA" w:rsidRPr="00E41162">
        <w:t>Rule 2732 (3)</w:t>
      </w:r>
      <w:r w:rsidR="00BF135D" w:rsidRPr="00E41162">
        <w:t>, 1st dot point</w:t>
      </w:r>
      <w:bookmarkEnd w:id="7"/>
    </w:p>
    <w:p w14:paraId="7C5DC4E9" w14:textId="77777777" w:rsidR="00C26ECA" w:rsidRPr="00E41162" w:rsidRDefault="00C26ECA" w:rsidP="00C26ECA">
      <w:pPr>
        <w:pStyle w:val="direction"/>
      </w:pPr>
      <w:r w:rsidRPr="00E41162">
        <w:t>omit</w:t>
      </w:r>
    </w:p>
    <w:p w14:paraId="75730B9A" w14:textId="1483D9DE" w:rsidR="000A3A20" w:rsidRPr="00E41162" w:rsidRDefault="00E41162" w:rsidP="00E41162">
      <w:pPr>
        <w:pStyle w:val="AH5Sec"/>
        <w:shd w:val="pct25" w:color="auto" w:fill="auto"/>
      </w:pPr>
      <w:bookmarkStart w:id="8" w:name="_Toc57896883"/>
      <w:r w:rsidRPr="00E41162">
        <w:rPr>
          <w:rStyle w:val="CharSectNo"/>
        </w:rPr>
        <w:t>7</w:t>
      </w:r>
      <w:r w:rsidRPr="00E41162">
        <w:tab/>
      </w:r>
      <w:r w:rsidR="000A3A20" w:rsidRPr="00E41162">
        <w:t>Rule 3066 (2) (c)</w:t>
      </w:r>
      <w:bookmarkEnd w:id="8"/>
    </w:p>
    <w:p w14:paraId="2E562204" w14:textId="6010FB25" w:rsidR="000A3A20" w:rsidRPr="00E41162" w:rsidRDefault="000A3A20" w:rsidP="000A3A20">
      <w:pPr>
        <w:pStyle w:val="direction"/>
      </w:pPr>
      <w:r w:rsidRPr="00E41162">
        <w:t>substitute</w:t>
      </w:r>
    </w:p>
    <w:p w14:paraId="067FA525" w14:textId="66DB6B35" w:rsidR="000A3A20" w:rsidRPr="00E41162" w:rsidRDefault="000A3A20" w:rsidP="000A3A20">
      <w:pPr>
        <w:pStyle w:val="Ipara"/>
      </w:pPr>
      <w:r w:rsidRPr="00E41162">
        <w:tab/>
        <w:t>(c)</w:t>
      </w:r>
      <w:r w:rsidRPr="00E41162">
        <w:tab/>
        <w:t>if a grant of probate is made on presumption of the death of the person</w:t>
      </w:r>
      <w:r w:rsidR="009A6073" w:rsidRPr="00E41162">
        <w:t xml:space="preserve"> under the </w:t>
      </w:r>
      <w:hyperlink r:id="rId23" w:tooltip="A1929-18" w:history="1">
        <w:r w:rsidR="00D641CF" w:rsidRPr="00E41162">
          <w:rPr>
            <w:rStyle w:val="charCitHyperlinkItal"/>
          </w:rPr>
          <w:t>Administration and Probate Act 1929</w:t>
        </w:r>
      </w:hyperlink>
      <w:r w:rsidR="009A6073" w:rsidRPr="00E41162">
        <w:t>, section</w:t>
      </w:r>
      <w:r w:rsidR="00C03E82" w:rsidRPr="00E41162">
        <w:t> </w:t>
      </w:r>
      <w:r w:rsidR="009A6073" w:rsidRPr="00E41162">
        <w:t>9B</w:t>
      </w:r>
      <w:r w:rsidRPr="00E41162">
        <w:t>—a caveat against distribution of the estate.</w:t>
      </w:r>
    </w:p>
    <w:p w14:paraId="6358E3ED" w14:textId="646F14F5" w:rsidR="00775C5F" w:rsidRPr="00E41162" w:rsidRDefault="00E41162" w:rsidP="00E41162">
      <w:pPr>
        <w:pStyle w:val="AH5Sec"/>
        <w:shd w:val="pct25" w:color="auto" w:fill="auto"/>
      </w:pPr>
      <w:bookmarkStart w:id="9" w:name="_Toc57896884"/>
      <w:r w:rsidRPr="00E41162">
        <w:rPr>
          <w:rStyle w:val="CharSectNo"/>
        </w:rPr>
        <w:lastRenderedPageBreak/>
        <w:t>8</w:t>
      </w:r>
      <w:r w:rsidRPr="00E41162">
        <w:tab/>
      </w:r>
      <w:r w:rsidR="00775C5F" w:rsidRPr="00E41162">
        <w:t>Rule 3609</w:t>
      </w:r>
      <w:bookmarkEnd w:id="9"/>
    </w:p>
    <w:p w14:paraId="7D22F293" w14:textId="40C0F3DA" w:rsidR="00775C5F" w:rsidRPr="00E41162" w:rsidRDefault="00775C5F" w:rsidP="00775C5F">
      <w:pPr>
        <w:pStyle w:val="direction"/>
      </w:pPr>
      <w:r w:rsidRPr="00E41162">
        <w:t>omit</w:t>
      </w:r>
    </w:p>
    <w:p w14:paraId="4557D52D" w14:textId="619F03D3" w:rsidR="00775C5F" w:rsidRPr="00E41162" w:rsidRDefault="00775C5F" w:rsidP="00775C5F">
      <w:pPr>
        <w:pStyle w:val="Amainreturn"/>
      </w:pPr>
      <w:r w:rsidRPr="00E41162">
        <w:t>21 days before the day</w:t>
      </w:r>
    </w:p>
    <w:p w14:paraId="224CB3F8" w14:textId="5F40A6BD" w:rsidR="00775C5F" w:rsidRPr="00E41162" w:rsidRDefault="00775C5F" w:rsidP="00775C5F">
      <w:pPr>
        <w:pStyle w:val="direction"/>
      </w:pPr>
      <w:r w:rsidRPr="00E41162">
        <w:t>substitute</w:t>
      </w:r>
    </w:p>
    <w:p w14:paraId="7590FF4A" w14:textId="1E565DC8" w:rsidR="00775C5F" w:rsidRPr="00E41162" w:rsidRDefault="00775C5F" w:rsidP="00775C5F">
      <w:pPr>
        <w:pStyle w:val="Amainreturn"/>
      </w:pPr>
      <w:r w:rsidRPr="00E41162">
        <w:t>28 days before the day</w:t>
      </w:r>
    </w:p>
    <w:p w14:paraId="6C2AE9EA" w14:textId="643F1E02" w:rsidR="006F4388" w:rsidRPr="00E41162" w:rsidRDefault="00E41162" w:rsidP="00E41162">
      <w:pPr>
        <w:pStyle w:val="AH5Sec"/>
        <w:shd w:val="pct25" w:color="auto" w:fill="auto"/>
      </w:pPr>
      <w:bookmarkStart w:id="10" w:name="_Toc57896885"/>
      <w:r w:rsidRPr="00E41162">
        <w:rPr>
          <w:rStyle w:val="CharSectNo"/>
        </w:rPr>
        <w:t>9</w:t>
      </w:r>
      <w:r w:rsidRPr="00E41162">
        <w:tab/>
      </w:r>
      <w:r w:rsidR="006F4388" w:rsidRPr="00E41162">
        <w:t>Rule 5137 (2)</w:t>
      </w:r>
      <w:bookmarkEnd w:id="10"/>
    </w:p>
    <w:p w14:paraId="64CB5CDB" w14:textId="68B6331E" w:rsidR="006F4388" w:rsidRPr="00E41162" w:rsidRDefault="006F4388" w:rsidP="006F4388">
      <w:pPr>
        <w:pStyle w:val="direction"/>
      </w:pPr>
      <w:r w:rsidRPr="00E41162">
        <w:t>omit</w:t>
      </w:r>
    </w:p>
    <w:p w14:paraId="30D405E1" w14:textId="02E9324B" w:rsidR="006F4388" w:rsidRPr="00E41162" w:rsidRDefault="006F4388" w:rsidP="006F4388">
      <w:pPr>
        <w:pStyle w:val="Amainreturn"/>
      </w:pPr>
      <w:r w:rsidRPr="00E41162">
        <w:t>5 days before</w:t>
      </w:r>
    </w:p>
    <w:p w14:paraId="30827B65" w14:textId="473B0A3D" w:rsidR="006F4388" w:rsidRPr="00E41162" w:rsidRDefault="006F4388" w:rsidP="006F4388">
      <w:pPr>
        <w:pStyle w:val="direction"/>
      </w:pPr>
      <w:r w:rsidRPr="00E41162">
        <w:t>substitute</w:t>
      </w:r>
    </w:p>
    <w:p w14:paraId="3F049955" w14:textId="526CF3C2" w:rsidR="006F4388" w:rsidRPr="00E41162" w:rsidRDefault="006F4388" w:rsidP="006F4388">
      <w:pPr>
        <w:pStyle w:val="Amainreturn"/>
      </w:pPr>
      <w:r w:rsidRPr="00E41162">
        <w:t>14 days before</w:t>
      </w:r>
    </w:p>
    <w:p w14:paraId="4D52C89B" w14:textId="27F45A76" w:rsidR="006F4388" w:rsidRPr="00E41162" w:rsidRDefault="00E41162" w:rsidP="00E41162">
      <w:pPr>
        <w:pStyle w:val="AH5Sec"/>
        <w:shd w:val="pct25" w:color="auto" w:fill="auto"/>
      </w:pPr>
      <w:bookmarkStart w:id="11" w:name="_Toc57896886"/>
      <w:r w:rsidRPr="00E41162">
        <w:rPr>
          <w:rStyle w:val="CharSectNo"/>
        </w:rPr>
        <w:t>10</w:t>
      </w:r>
      <w:r w:rsidRPr="00E41162">
        <w:tab/>
      </w:r>
      <w:r w:rsidR="006F4388" w:rsidRPr="00E41162">
        <w:t>Rule 5137 (3)</w:t>
      </w:r>
      <w:bookmarkEnd w:id="11"/>
    </w:p>
    <w:p w14:paraId="7BE6BC5E" w14:textId="77777777" w:rsidR="006F4388" w:rsidRPr="00E41162" w:rsidRDefault="006F4388" w:rsidP="006F4388">
      <w:pPr>
        <w:pStyle w:val="direction"/>
      </w:pPr>
      <w:r w:rsidRPr="00E41162">
        <w:t>omit</w:t>
      </w:r>
    </w:p>
    <w:p w14:paraId="5DD56F16" w14:textId="598FD628" w:rsidR="006F4388" w:rsidRPr="00E41162" w:rsidRDefault="006F4388" w:rsidP="006F4388">
      <w:pPr>
        <w:pStyle w:val="Amainreturn"/>
      </w:pPr>
      <w:r w:rsidRPr="00E41162">
        <w:t>2 days before</w:t>
      </w:r>
    </w:p>
    <w:p w14:paraId="60139274" w14:textId="77777777" w:rsidR="006F4388" w:rsidRPr="00E41162" w:rsidRDefault="006F4388" w:rsidP="006F4388">
      <w:pPr>
        <w:pStyle w:val="direction"/>
      </w:pPr>
      <w:r w:rsidRPr="00E41162">
        <w:t>substitute</w:t>
      </w:r>
    </w:p>
    <w:p w14:paraId="69E668D2" w14:textId="1AA18C21" w:rsidR="006F4388" w:rsidRPr="00E41162" w:rsidRDefault="006F4388" w:rsidP="006F4388">
      <w:pPr>
        <w:pStyle w:val="Amainreturn"/>
      </w:pPr>
      <w:r w:rsidRPr="00E41162">
        <w:t>7 days before</w:t>
      </w:r>
    </w:p>
    <w:p w14:paraId="475023B8" w14:textId="29727B63" w:rsidR="006F4388" w:rsidRPr="00E41162" w:rsidRDefault="00E41162" w:rsidP="00E41162">
      <w:pPr>
        <w:pStyle w:val="AH5Sec"/>
        <w:shd w:val="pct25" w:color="auto" w:fill="auto"/>
      </w:pPr>
      <w:bookmarkStart w:id="12" w:name="_Toc57896887"/>
      <w:r w:rsidRPr="00E41162">
        <w:rPr>
          <w:rStyle w:val="CharSectNo"/>
        </w:rPr>
        <w:t>11</w:t>
      </w:r>
      <w:r w:rsidRPr="00E41162">
        <w:tab/>
      </w:r>
      <w:r w:rsidR="006F4388" w:rsidRPr="00E41162">
        <w:t>Rule 5137 (4)</w:t>
      </w:r>
      <w:bookmarkEnd w:id="12"/>
    </w:p>
    <w:p w14:paraId="6877251B" w14:textId="77777777" w:rsidR="006F4388" w:rsidRPr="00E41162" w:rsidRDefault="006F4388" w:rsidP="006F4388">
      <w:pPr>
        <w:pStyle w:val="direction"/>
      </w:pPr>
      <w:r w:rsidRPr="00E41162">
        <w:t>omit</w:t>
      </w:r>
    </w:p>
    <w:p w14:paraId="3DD75FCA" w14:textId="2AA83CDF" w:rsidR="006F4388" w:rsidRPr="00E41162" w:rsidRDefault="006F4388" w:rsidP="006F4388">
      <w:pPr>
        <w:pStyle w:val="Amainreturn"/>
      </w:pPr>
      <w:r w:rsidRPr="00E41162">
        <w:t>1 day before</w:t>
      </w:r>
    </w:p>
    <w:p w14:paraId="0A82A034" w14:textId="77777777" w:rsidR="006F4388" w:rsidRPr="00E41162" w:rsidRDefault="006F4388" w:rsidP="006F4388">
      <w:pPr>
        <w:pStyle w:val="direction"/>
      </w:pPr>
      <w:r w:rsidRPr="00E41162">
        <w:t>substitute</w:t>
      </w:r>
    </w:p>
    <w:p w14:paraId="504899DF" w14:textId="2FA685CA" w:rsidR="006F4388" w:rsidRPr="00E41162" w:rsidRDefault="006F4388" w:rsidP="006F4388">
      <w:pPr>
        <w:pStyle w:val="Amainreturn"/>
      </w:pPr>
      <w:r w:rsidRPr="00E41162">
        <w:t>2 days before</w:t>
      </w:r>
    </w:p>
    <w:p w14:paraId="63E38C60" w14:textId="65207697" w:rsidR="00C56022" w:rsidRPr="00E41162" w:rsidRDefault="00E41162" w:rsidP="00E41162">
      <w:pPr>
        <w:pStyle w:val="AH5Sec"/>
        <w:shd w:val="pct25" w:color="auto" w:fill="auto"/>
      </w:pPr>
      <w:bookmarkStart w:id="13" w:name="_Toc57896888"/>
      <w:r w:rsidRPr="00E41162">
        <w:rPr>
          <w:rStyle w:val="CharSectNo"/>
        </w:rPr>
        <w:t>12</w:t>
      </w:r>
      <w:r w:rsidRPr="00E41162">
        <w:tab/>
      </w:r>
      <w:r w:rsidR="00C56022" w:rsidRPr="00E41162">
        <w:t>Rules 6200 and 6201</w:t>
      </w:r>
      <w:bookmarkEnd w:id="13"/>
    </w:p>
    <w:p w14:paraId="2B8D29B9" w14:textId="77777777" w:rsidR="00C56022" w:rsidRPr="00E41162" w:rsidRDefault="00C56022" w:rsidP="00D1661A">
      <w:pPr>
        <w:pStyle w:val="direction"/>
        <w:keepNext w:val="0"/>
      </w:pPr>
      <w:r w:rsidRPr="00E41162">
        <w:t>omit</w:t>
      </w:r>
    </w:p>
    <w:p w14:paraId="17AC3B08" w14:textId="657C1AE3" w:rsidR="00C03E82" w:rsidRPr="00E41162" w:rsidRDefault="00E41162" w:rsidP="00E41162">
      <w:pPr>
        <w:pStyle w:val="AH5Sec"/>
        <w:shd w:val="pct25" w:color="auto" w:fill="auto"/>
      </w:pPr>
      <w:bookmarkStart w:id="14" w:name="_Toc57896889"/>
      <w:r w:rsidRPr="00E41162">
        <w:rPr>
          <w:rStyle w:val="CharSectNo"/>
        </w:rPr>
        <w:lastRenderedPageBreak/>
        <w:t>13</w:t>
      </w:r>
      <w:r w:rsidRPr="00E41162">
        <w:tab/>
      </w:r>
      <w:r w:rsidR="00C03E82" w:rsidRPr="00E41162">
        <w:t>Rule 6256 (2), note</w:t>
      </w:r>
      <w:bookmarkEnd w:id="14"/>
    </w:p>
    <w:p w14:paraId="52F2B766" w14:textId="77777777" w:rsidR="00C03E82" w:rsidRPr="00E41162" w:rsidRDefault="00C03E82" w:rsidP="00C03E82">
      <w:pPr>
        <w:pStyle w:val="direction"/>
      </w:pPr>
      <w:r w:rsidRPr="00E41162">
        <w:t>omit</w:t>
      </w:r>
    </w:p>
    <w:p w14:paraId="216C4DD5" w14:textId="7BD1799C" w:rsidR="00C03E82" w:rsidRPr="00E41162" w:rsidRDefault="00C26ECA" w:rsidP="00C26ECA">
      <w:pPr>
        <w:pStyle w:val="aNote"/>
      </w:pPr>
      <w:r w:rsidRPr="00E41162">
        <w:t>and r 6200 (Jurisdiction exercisable by associate judge)</w:t>
      </w:r>
    </w:p>
    <w:p w14:paraId="618678CB" w14:textId="00C01F44" w:rsidR="00C56022" w:rsidRPr="00E41162" w:rsidRDefault="00E41162" w:rsidP="00E41162">
      <w:pPr>
        <w:pStyle w:val="AH5Sec"/>
        <w:shd w:val="pct25" w:color="auto" w:fill="auto"/>
      </w:pPr>
      <w:bookmarkStart w:id="15" w:name="_Toc57896890"/>
      <w:r w:rsidRPr="00E41162">
        <w:rPr>
          <w:rStyle w:val="CharSectNo"/>
        </w:rPr>
        <w:t>14</w:t>
      </w:r>
      <w:r w:rsidRPr="00E41162">
        <w:tab/>
      </w:r>
      <w:r w:rsidR="00C56022" w:rsidRPr="00E41162">
        <w:t>New rule 6615A</w:t>
      </w:r>
      <w:bookmarkEnd w:id="15"/>
    </w:p>
    <w:p w14:paraId="7ED4F4BC" w14:textId="4085894F" w:rsidR="00C56022" w:rsidRPr="00E41162" w:rsidRDefault="00FE5E8E" w:rsidP="00C56022">
      <w:pPr>
        <w:pStyle w:val="direction"/>
      </w:pPr>
      <w:r w:rsidRPr="00E41162">
        <w:t xml:space="preserve">in part 6.9, </w:t>
      </w:r>
      <w:r w:rsidR="00C56022" w:rsidRPr="00E41162">
        <w:t>insert</w:t>
      </w:r>
    </w:p>
    <w:p w14:paraId="112C7F6E" w14:textId="7E97D8BD" w:rsidR="00C63308" w:rsidRPr="00E41162" w:rsidRDefault="00C63308" w:rsidP="00C63308">
      <w:pPr>
        <w:pStyle w:val="IH5Sec"/>
      </w:pPr>
      <w:r w:rsidRPr="00E41162">
        <w:rPr>
          <w:rStyle w:val="CharSectNo"/>
        </w:rPr>
        <w:t>6615</w:t>
      </w:r>
      <w:r w:rsidR="00692055" w:rsidRPr="00E41162">
        <w:rPr>
          <w:rStyle w:val="CharSectNo"/>
        </w:rPr>
        <w:t>A</w:t>
      </w:r>
      <w:r w:rsidRPr="00E41162">
        <w:tab/>
      </w:r>
      <w:r w:rsidR="00AA7E27" w:rsidRPr="00E41162">
        <w:t>Examination s</w:t>
      </w:r>
      <w:r w:rsidR="000124DF" w:rsidRPr="00E41162">
        <w:t>ummons</w:t>
      </w:r>
      <w:r w:rsidRPr="00E41162">
        <w:t xml:space="preserve"> issued by </w:t>
      </w:r>
      <w:r w:rsidR="00692055" w:rsidRPr="00E41162">
        <w:t>ACT Integrity Commission</w:t>
      </w:r>
      <w:r w:rsidRPr="00E41162">
        <w:t>—leave to serve</w:t>
      </w:r>
      <w:r w:rsidR="00C1572C" w:rsidRPr="00E41162">
        <w:t xml:space="preserve"> </w:t>
      </w:r>
      <w:r w:rsidRPr="00E41162">
        <w:t>outside ACT</w:t>
      </w:r>
    </w:p>
    <w:p w14:paraId="732165B1" w14:textId="0AACB1E4" w:rsidR="00C63308" w:rsidRPr="00E41162" w:rsidRDefault="00C63308" w:rsidP="00C63308">
      <w:pPr>
        <w:pStyle w:val="IMain"/>
      </w:pPr>
      <w:r w:rsidRPr="00E41162">
        <w:tab/>
        <w:t>(1)</w:t>
      </w:r>
      <w:r w:rsidRPr="00E41162">
        <w:tab/>
        <w:t xml:space="preserve">This rule applies to an application for leave made under the </w:t>
      </w:r>
      <w:hyperlink r:id="rId24" w:tooltip="Act No 172, 1992 (Cwlth)" w:history="1">
        <w:r w:rsidR="00D641CF" w:rsidRPr="00E41162">
          <w:rPr>
            <w:rStyle w:val="charCitHyperlinkItal"/>
          </w:rPr>
          <w:t>Service and Execution of Process Act 1992</w:t>
        </w:r>
      </w:hyperlink>
      <w:r w:rsidRPr="00E41162">
        <w:t xml:space="preserve"> (Cwlth), section </w:t>
      </w:r>
      <w:r w:rsidR="00692055" w:rsidRPr="00E41162">
        <w:t>76</w:t>
      </w:r>
      <w:r w:rsidRPr="00E41162">
        <w:t xml:space="preserve"> to serve</w:t>
      </w:r>
      <w:r w:rsidR="00D93093" w:rsidRPr="00E41162">
        <w:t xml:space="preserve"> an examination summons issued by the ACT Integrity Commission</w:t>
      </w:r>
      <w:r w:rsidRPr="00E41162">
        <w:t xml:space="preserve"> outside the ACT.</w:t>
      </w:r>
    </w:p>
    <w:p w14:paraId="6347231F" w14:textId="77777777" w:rsidR="00C63308" w:rsidRPr="00E41162" w:rsidRDefault="00C63308" w:rsidP="00C63308">
      <w:pPr>
        <w:pStyle w:val="IMain"/>
      </w:pPr>
      <w:r w:rsidRPr="00E41162">
        <w:tab/>
        <w:t>(2)</w:t>
      </w:r>
      <w:r w:rsidRPr="00E41162">
        <w:tab/>
        <w:t>An application for leave is made by filing—</w:t>
      </w:r>
    </w:p>
    <w:p w14:paraId="3B1B44CA" w14:textId="77777777" w:rsidR="00C63308" w:rsidRPr="00E41162" w:rsidRDefault="00C63308" w:rsidP="00C63308">
      <w:pPr>
        <w:pStyle w:val="Ipara"/>
      </w:pPr>
      <w:r w:rsidRPr="00E41162">
        <w:tab/>
        <w:t>(a)</w:t>
      </w:r>
      <w:r w:rsidRPr="00E41162">
        <w:tab/>
        <w:t xml:space="preserve">an affidavit in support of the application; and </w:t>
      </w:r>
    </w:p>
    <w:p w14:paraId="432567D4" w14:textId="1E311EF1" w:rsidR="007805C6" w:rsidRPr="00E41162" w:rsidRDefault="007805C6" w:rsidP="007805C6">
      <w:pPr>
        <w:pStyle w:val="aNotepar"/>
      </w:pPr>
      <w:r w:rsidRPr="00E41162">
        <w:rPr>
          <w:rStyle w:val="charItals"/>
        </w:rPr>
        <w:t>Note</w:t>
      </w:r>
      <w:r w:rsidRPr="00E41162">
        <w:rPr>
          <w:rStyle w:val="charItals"/>
        </w:rPr>
        <w:tab/>
      </w:r>
      <w:r w:rsidRPr="00E41162">
        <w:t>See approved form 6.</w:t>
      </w:r>
      <w:r w:rsidR="0068461F" w:rsidRPr="00E41162">
        <w:t>1</w:t>
      </w:r>
      <w:r w:rsidR="00C03E82" w:rsidRPr="00E41162">
        <w:t>1</w:t>
      </w:r>
      <w:r w:rsidRPr="00E41162">
        <w:t xml:space="preserve"> (</w:t>
      </w:r>
      <w:r w:rsidR="0068461F" w:rsidRPr="00E41162">
        <w:t>Affidavit—general</w:t>
      </w:r>
      <w:r w:rsidRPr="00E41162">
        <w:t>)</w:t>
      </w:r>
      <w:r w:rsidR="0068461F" w:rsidRPr="00E41162">
        <w:t xml:space="preserve"> </w:t>
      </w:r>
      <w:hyperlink r:id="rId25" w:tooltip="AF2007-72" w:history="1">
        <w:r w:rsidR="00D641CF" w:rsidRPr="00E41162">
          <w:rPr>
            <w:rStyle w:val="charCitHyperlinkAbbrev"/>
          </w:rPr>
          <w:t>AF2007-72</w:t>
        </w:r>
      </w:hyperlink>
      <w:r w:rsidRPr="00E41162">
        <w:t>.</w:t>
      </w:r>
    </w:p>
    <w:p w14:paraId="22724BDC" w14:textId="3CA6EA59" w:rsidR="00C63308" w:rsidRPr="00E41162" w:rsidRDefault="00C63308" w:rsidP="00C63308">
      <w:pPr>
        <w:pStyle w:val="Ipara"/>
      </w:pPr>
      <w:r w:rsidRPr="00E41162">
        <w:tab/>
        <w:t>(b)</w:t>
      </w:r>
      <w:r w:rsidRPr="00E41162">
        <w:tab/>
        <w:t xml:space="preserve">a copy of the </w:t>
      </w:r>
      <w:r w:rsidR="006E53AE" w:rsidRPr="00E41162">
        <w:t>summons</w:t>
      </w:r>
      <w:r w:rsidRPr="00E41162">
        <w:t xml:space="preserve"> annexed to the affidavit; and</w:t>
      </w:r>
    </w:p>
    <w:p w14:paraId="15D501DA" w14:textId="5301E186" w:rsidR="00C63308" w:rsidRPr="00E41162" w:rsidRDefault="00C63308" w:rsidP="00C63308">
      <w:pPr>
        <w:pStyle w:val="Ipara"/>
      </w:pPr>
      <w:r w:rsidRPr="00E41162">
        <w:tab/>
        <w:t>(c)</w:t>
      </w:r>
      <w:r w:rsidRPr="00E41162">
        <w:tab/>
        <w:t>a draft order.</w:t>
      </w:r>
    </w:p>
    <w:p w14:paraId="0A35C12D" w14:textId="179BFFFE" w:rsidR="009D5933" w:rsidRPr="00E41162" w:rsidRDefault="009D5933" w:rsidP="009D5933">
      <w:pPr>
        <w:pStyle w:val="aNotepar"/>
      </w:pPr>
      <w:r w:rsidRPr="00E41162">
        <w:rPr>
          <w:rStyle w:val="charItals"/>
        </w:rPr>
        <w:t>Note</w:t>
      </w:r>
      <w:r w:rsidRPr="00E41162">
        <w:rPr>
          <w:rStyle w:val="charItals"/>
        </w:rPr>
        <w:tab/>
      </w:r>
      <w:r w:rsidRPr="00E41162">
        <w:t>See</w:t>
      </w:r>
      <w:r w:rsidR="00FE5E8E" w:rsidRPr="00E41162">
        <w:t xml:space="preserve"> approved</w:t>
      </w:r>
      <w:r w:rsidRPr="00E41162">
        <w:t xml:space="preserve"> form 6.24A</w:t>
      </w:r>
      <w:r w:rsidR="00FE5E8E" w:rsidRPr="00E41162">
        <w:t xml:space="preserve"> (</w:t>
      </w:r>
      <w:r w:rsidRPr="00E41162">
        <w:t>Order to serve ACT Integrity Commission summons outside ACT</w:t>
      </w:r>
      <w:r w:rsidR="00FE5E8E" w:rsidRPr="00E41162">
        <w:t>).</w:t>
      </w:r>
    </w:p>
    <w:p w14:paraId="5F3F5CBC" w14:textId="77777777" w:rsidR="00C63308" w:rsidRPr="00E41162" w:rsidRDefault="00C63308" w:rsidP="00C63308">
      <w:pPr>
        <w:pStyle w:val="IMain"/>
      </w:pPr>
      <w:r w:rsidRPr="00E41162">
        <w:tab/>
        <w:t>(3)</w:t>
      </w:r>
      <w:r w:rsidRPr="00E41162">
        <w:tab/>
        <w:t>The affidavit in support of the application must state—</w:t>
      </w:r>
    </w:p>
    <w:p w14:paraId="1CD58F10" w14:textId="12BC988F" w:rsidR="00C63308" w:rsidRPr="00E41162" w:rsidRDefault="00C63308" w:rsidP="00C63308">
      <w:pPr>
        <w:pStyle w:val="Ipara"/>
      </w:pPr>
      <w:r w:rsidRPr="00E41162">
        <w:tab/>
        <w:t>(a)</w:t>
      </w:r>
      <w:r w:rsidRPr="00E41162">
        <w:tab/>
        <w:t xml:space="preserve">for a </w:t>
      </w:r>
      <w:r w:rsidR="00C1572C" w:rsidRPr="00E41162">
        <w:t>summons</w:t>
      </w:r>
      <w:r w:rsidRPr="00E41162">
        <w:t xml:space="preserve"> to attend to give evidence—</w:t>
      </w:r>
    </w:p>
    <w:p w14:paraId="47DE0877" w14:textId="39695FC0" w:rsidR="00C63308" w:rsidRPr="00E41162" w:rsidRDefault="00C63308" w:rsidP="00C63308">
      <w:pPr>
        <w:pStyle w:val="Isubpara"/>
      </w:pPr>
      <w:r w:rsidRPr="00E41162">
        <w:tab/>
        <w:t>(</w:t>
      </w:r>
      <w:proofErr w:type="spellStart"/>
      <w:r w:rsidRPr="00E41162">
        <w:t>i</w:t>
      </w:r>
      <w:proofErr w:type="spellEnd"/>
      <w:r w:rsidRPr="00E41162">
        <w:t>)</w:t>
      </w:r>
      <w:r w:rsidRPr="00E41162">
        <w:tab/>
        <w:t xml:space="preserve">the evidence the addressee is expected to give </w:t>
      </w:r>
      <w:r w:rsidR="006E53AE" w:rsidRPr="00E41162">
        <w:t>at the examination</w:t>
      </w:r>
      <w:r w:rsidRPr="00E41162">
        <w:t>; and</w:t>
      </w:r>
    </w:p>
    <w:p w14:paraId="2BF7AB27" w14:textId="77777777" w:rsidR="00C63308" w:rsidRPr="00E41162" w:rsidRDefault="00C63308" w:rsidP="00C63308">
      <w:pPr>
        <w:pStyle w:val="Isubpara"/>
      </w:pPr>
      <w:r w:rsidRPr="00E41162">
        <w:tab/>
        <w:t>(ii)</w:t>
      </w:r>
      <w:r w:rsidRPr="00E41162">
        <w:tab/>
        <w:t>why the addressee’s evidence is necessary; and</w:t>
      </w:r>
    </w:p>
    <w:p w14:paraId="576DBC8D" w14:textId="79D5E5E9" w:rsidR="00C63308" w:rsidRPr="00E41162" w:rsidRDefault="00C63308" w:rsidP="00C63308">
      <w:pPr>
        <w:pStyle w:val="Isubpara"/>
      </w:pPr>
      <w:r w:rsidRPr="00E41162">
        <w:tab/>
        <w:t>(iii)</w:t>
      </w:r>
      <w:r w:rsidRPr="00E41162">
        <w:tab/>
        <w:t xml:space="preserve">whether the addressee has been told about the </w:t>
      </w:r>
      <w:r w:rsidR="009E51FD" w:rsidRPr="00E41162">
        <w:t>examination</w:t>
      </w:r>
      <w:r w:rsidRPr="00E41162">
        <w:t xml:space="preserve"> and, if so, whether the addressee is able to attend the </w:t>
      </w:r>
      <w:r w:rsidR="009E51FD" w:rsidRPr="00E41162">
        <w:t>examination</w:t>
      </w:r>
      <w:r w:rsidRPr="00E41162">
        <w:t>; and</w:t>
      </w:r>
    </w:p>
    <w:p w14:paraId="27E74EB5" w14:textId="168C1BF2" w:rsidR="00C63308" w:rsidRPr="00E41162" w:rsidRDefault="00C63308" w:rsidP="00C63308">
      <w:pPr>
        <w:pStyle w:val="Isubpara"/>
      </w:pPr>
      <w:r w:rsidRPr="00E41162">
        <w:lastRenderedPageBreak/>
        <w:tab/>
        <w:t>(iv)</w:t>
      </w:r>
      <w:r w:rsidRPr="00E41162">
        <w:tab/>
        <w:t xml:space="preserve">the hearing date for the </w:t>
      </w:r>
      <w:r w:rsidR="006E53AE" w:rsidRPr="00E41162">
        <w:t>examination</w:t>
      </w:r>
      <w:r w:rsidRPr="00E41162">
        <w:t xml:space="preserve"> and the date the </w:t>
      </w:r>
      <w:r w:rsidR="006E53AE" w:rsidRPr="00E41162">
        <w:t>summons</w:t>
      </w:r>
      <w:r w:rsidRPr="00E41162">
        <w:t xml:space="preserve"> must be served before; and</w:t>
      </w:r>
    </w:p>
    <w:p w14:paraId="6FC3354A" w14:textId="682B252A" w:rsidR="00C63308" w:rsidRPr="00E41162" w:rsidRDefault="00C63308" w:rsidP="00C63308">
      <w:pPr>
        <w:pStyle w:val="Ipara"/>
      </w:pPr>
      <w:r w:rsidRPr="00E41162">
        <w:tab/>
        <w:t>(b)</w:t>
      </w:r>
      <w:r w:rsidRPr="00E41162">
        <w:tab/>
        <w:t xml:space="preserve">for a </w:t>
      </w:r>
      <w:r w:rsidR="00235A56" w:rsidRPr="00E41162">
        <w:t>summons</w:t>
      </w:r>
      <w:r w:rsidRPr="00E41162">
        <w:t xml:space="preserve"> to produce—</w:t>
      </w:r>
    </w:p>
    <w:p w14:paraId="2EE05949" w14:textId="31138BB7" w:rsidR="00C63308" w:rsidRPr="00E41162" w:rsidRDefault="00C63308" w:rsidP="00C63308">
      <w:pPr>
        <w:pStyle w:val="Isubpara"/>
      </w:pPr>
      <w:r w:rsidRPr="00E41162">
        <w:tab/>
        <w:t>(</w:t>
      </w:r>
      <w:proofErr w:type="spellStart"/>
      <w:r w:rsidRPr="00E41162">
        <w:t>i</w:t>
      </w:r>
      <w:proofErr w:type="spellEnd"/>
      <w:r w:rsidRPr="00E41162">
        <w:t>)</w:t>
      </w:r>
      <w:r w:rsidRPr="00E41162">
        <w:tab/>
        <w:t xml:space="preserve">why the document or thing required to be produced by the </w:t>
      </w:r>
      <w:r w:rsidR="00235A56" w:rsidRPr="00E41162">
        <w:t>summons</w:t>
      </w:r>
      <w:r w:rsidRPr="00E41162">
        <w:t xml:space="preserve"> </w:t>
      </w:r>
      <w:r w:rsidR="006E53AE" w:rsidRPr="00E41162">
        <w:t>is</w:t>
      </w:r>
      <w:r w:rsidRPr="00E41162">
        <w:t xml:space="preserve"> necessary; and</w:t>
      </w:r>
    </w:p>
    <w:p w14:paraId="6FCE13AB" w14:textId="55E3BA01" w:rsidR="00C63308" w:rsidRPr="00E41162" w:rsidRDefault="00C63308" w:rsidP="00C63308">
      <w:pPr>
        <w:pStyle w:val="Isubpara"/>
      </w:pPr>
      <w:r w:rsidRPr="00E41162">
        <w:tab/>
        <w:t>(ii)</w:t>
      </w:r>
      <w:r w:rsidRPr="00E41162">
        <w:tab/>
        <w:t xml:space="preserve">whether the addressee has been told about the </w:t>
      </w:r>
      <w:r w:rsidR="00235A56" w:rsidRPr="00E41162">
        <w:t>summons</w:t>
      </w:r>
      <w:r w:rsidRPr="00E41162">
        <w:t xml:space="preserve"> and, if so, whether the addressee is able to produce the document or thing before the compliance date; and</w:t>
      </w:r>
    </w:p>
    <w:p w14:paraId="4FD57245" w14:textId="5C2840CE" w:rsidR="00C63308" w:rsidRPr="00E41162" w:rsidRDefault="00C63308" w:rsidP="00C63308">
      <w:pPr>
        <w:pStyle w:val="Isubpara"/>
      </w:pPr>
      <w:r w:rsidRPr="00E41162">
        <w:tab/>
        <w:t>(iii)</w:t>
      </w:r>
      <w:r w:rsidRPr="00E41162">
        <w:tab/>
        <w:t xml:space="preserve">the date for the </w:t>
      </w:r>
      <w:r w:rsidR="006E53AE" w:rsidRPr="00E41162">
        <w:t>examination</w:t>
      </w:r>
      <w:r w:rsidRPr="00E41162">
        <w:t xml:space="preserve"> and the date the </w:t>
      </w:r>
      <w:r w:rsidR="00235A56" w:rsidRPr="00E41162">
        <w:t>summons</w:t>
      </w:r>
      <w:r w:rsidRPr="00E41162">
        <w:t xml:space="preserve"> must be served before.</w:t>
      </w:r>
    </w:p>
    <w:p w14:paraId="4A8D9150" w14:textId="77777777" w:rsidR="00C63308" w:rsidRPr="00E41162" w:rsidRDefault="00C63308" w:rsidP="00C63308">
      <w:pPr>
        <w:pStyle w:val="IMain"/>
      </w:pPr>
      <w:r w:rsidRPr="00E41162">
        <w:tab/>
        <w:t>(4)</w:t>
      </w:r>
      <w:r w:rsidRPr="00E41162">
        <w:tab/>
        <w:t>Part 6.2 (Applications in proceedings) does not apply to an application under this rule.</w:t>
      </w:r>
    </w:p>
    <w:p w14:paraId="340C9882" w14:textId="77777777" w:rsidR="00C63308" w:rsidRPr="00E41162" w:rsidRDefault="00C63308" w:rsidP="00C63308">
      <w:pPr>
        <w:pStyle w:val="IMain"/>
      </w:pPr>
      <w:r w:rsidRPr="00E41162">
        <w:tab/>
        <w:t>(5)</w:t>
      </w:r>
      <w:r w:rsidRPr="00E41162">
        <w:tab/>
        <w:t>The affidavit need not be served on anyone unless the court otherwise orders on its own initiative.</w:t>
      </w:r>
    </w:p>
    <w:p w14:paraId="62438306" w14:textId="2BFF4055" w:rsidR="00C63308" w:rsidRPr="00E41162" w:rsidRDefault="00C63308" w:rsidP="00C63308">
      <w:pPr>
        <w:pStyle w:val="IMain"/>
      </w:pPr>
      <w:r w:rsidRPr="00E41162">
        <w:tab/>
        <w:t>(6)</w:t>
      </w:r>
      <w:r w:rsidRPr="00E41162">
        <w:tab/>
        <w:t>Unless the court otherwise orders on its own initiative, an application under this rule may be dealt with without a hearing and in the absence of the parties.</w:t>
      </w:r>
    </w:p>
    <w:p w14:paraId="7836DE01" w14:textId="6E3EF815" w:rsidR="00052368" w:rsidRPr="00E41162" w:rsidRDefault="00E41162" w:rsidP="00E41162">
      <w:pPr>
        <w:pStyle w:val="AH5Sec"/>
        <w:shd w:val="pct25" w:color="auto" w:fill="auto"/>
      </w:pPr>
      <w:bookmarkStart w:id="16" w:name="_Toc57896891"/>
      <w:r w:rsidRPr="00E41162">
        <w:rPr>
          <w:rStyle w:val="CharSectNo"/>
        </w:rPr>
        <w:t>15</w:t>
      </w:r>
      <w:r w:rsidRPr="00E41162">
        <w:tab/>
      </w:r>
      <w:r w:rsidR="00052368" w:rsidRPr="00E41162">
        <w:t xml:space="preserve">Schedule 4, </w:t>
      </w:r>
      <w:r w:rsidR="00531719" w:rsidRPr="00E41162">
        <w:t>part</w:t>
      </w:r>
      <w:r w:rsidR="00052368" w:rsidRPr="00E41162">
        <w:t xml:space="preserve"> 4.2, item 22</w:t>
      </w:r>
      <w:bookmarkEnd w:id="16"/>
    </w:p>
    <w:p w14:paraId="33123BFA" w14:textId="295DE5FF" w:rsidR="00052368" w:rsidRPr="00E41162" w:rsidRDefault="00052368" w:rsidP="00052368">
      <w:pPr>
        <w:pStyle w:val="direction"/>
      </w:pPr>
      <w:r w:rsidRPr="00E41162">
        <w:t>substitute</w:t>
      </w:r>
    </w:p>
    <w:p w14:paraId="4BCE794F" w14:textId="77777777" w:rsidR="00052368" w:rsidRPr="00E41162" w:rsidRDefault="00052368">
      <w:pPr>
        <w:rPr>
          <w:sz w:val="12"/>
          <w:szCs w:val="12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161"/>
        <w:gridCol w:w="1134"/>
        <w:gridCol w:w="2453"/>
      </w:tblGrid>
      <w:tr w:rsidR="00052368" w:rsidRPr="00E41162" w14:paraId="2FAE2D27" w14:textId="77777777" w:rsidTr="00AB5186">
        <w:tc>
          <w:tcPr>
            <w:tcW w:w="1200" w:type="dxa"/>
          </w:tcPr>
          <w:p w14:paraId="16D1DF93" w14:textId="77777777" w:rsidR="00052368" w:rsidRPr="00E41162" w:rsidRDefault="00052368" w:rsidP="00AB5186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E41162">
              <w:rPr>
                <w:color w:val="000000"/>
              </w:rPr>
              <w:t xml:space="preserve">22 </w:t>
            </w:r>
          </w:p>
        </w:tc>
        <w:tc>
          <w:tcPr>
            <w:tcW w:w="3161" w:type="dxa"/>
          </w:tcPr>
          <w:p w14:paraId="0C7AD7BB" w14:textId="77777777" w:rsidR="00052368" w:rsidRPr="00E41162" w:rsidRDefault="00052368" w:rsidP="00AB5186">
            <w:pPr>
              <w:pStyle w:val="TableText10"/>
            </w:pPr>
            <w:r w:rsidRPr="00E41162">
              <w:rPr>
                <w:color w:val="000000"/>
              </w:rPr>
              <w:t>by attendance (including travel and waiting time)</w:t>
            </w:r>
            <w:r w:rsidRPr="00E41162">
              <w:t>—</w:t>
            </w:r>
          </w:p>
          <w:p w14:paraId="5FB2E5CB" w14:textId="77777777" w:rsidR="00052368" w:rsidRPr="00E41162" w:rsidRDefault="00052368" w:rsidP="00AB5186">
            <w:pPr>
              <w:pStyle w:val="TablePara10"/>
            </w:pPr>
            <w:r w:rsidRPr="00E41162">
              <w:tab/>
              <w:t>(a)</w:t>
            </w:r>
            <w:r w:rsidRPr="00E41162">
              <w:tab/>
              <w:t>by a solicitor; or</w:t>
            </w:r>
          </w:p>
          <w:p w14:paraId="6D2673CF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7735CEF2" w14:textId="77777777" w:rsidR="00052368" w:rsidRPr="00E41162" w:rsidRDefault="00052368" w:rsidP="00AB5186">
            <w:pPr>
              <w:pStyle w:val="TablePara10"/>
            </w:pPr>
            <w:r w:rsidRPr="00E41162">
              <w:tab/>
              <w:t>(b)</w:t>
            </w:r>
            <w:r w:rsidRPr="00E41162">
              <w:tab/>
              <w:t>by a clerk</w:t>
            </w:r>
          </w:p>
        </w:tc>
        <w:tc>
          <w:tcPr>
            <w:tcW w:w="1134" w:type="dxa"/>
            <w:tcBorders>
              <w:right w:val="nil"/>
            </w:tcBorders>
          </w:tcPr>
          <w:p w14:paraId="665118C4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503004F9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5D3BA244" w14:textId="0E897E20" w:rsidR="00052368" w:rsidRPr="00E41162" w:rsidRDefault="00052368" w:rsidP="00AB5186">
            <w:pPr>
              <w:pStyle w:val="TableText10"/>
              <w:rPr>
                <w:color w:val="000000"/>
              </w:rPr>
            </w:pPr>
            <w:r w:rsidRPr="00E41162">
              <w:rPr>
                <w:color w:val="000000"/>
              </w:rPr>
              <w:t>36.00</w:t>
            </w:r>
          </w:p>
          <w:p w14:paraId="53CCF46D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78C9DEBF" w14:textId="77380B34" w:rsidR="00052368" w:rsidRPr="00E41162" w:rsidRDefault="00052368" w:rsidP="00AB5186">
            <w:pPr>
              <w:pStyle w:val="TableText10"/>
              <w:rPr>
                <w:color w:val="000000"/>
              </w:rPr>
            </w:pPr>
            <w:r w:rsidRPr="00E41162">
              <w:rPr>
                <w:color w:val="000000"/>
              </w:rPr>
              <w:t>15.00</w:t>
            </w:r>
          </w:p>
        </w:tc>
        <w:tc>
          <w:tcPr>
            <w:tcW w:w="2453" w:type="dxa"/>
            <w:tcBorders>
              <w:left w:val="nil"/>
            </w:tcBorders>
          </w:tcPr>
          <w:p w14:paraId="73734DD4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297DB561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56A40B5A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  <w:r w:rsidRPr="00E41162">
              <w:rPr>
                <w:color w:val="000000"/>
              </w:rPr>
              <w:t>per 6 minutes</w:t>
            </w:r>
          </w:p>
          <w:p w14:paraId="6E544F9D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</w:p>
          <w:p w14:paraId="337F24A9" w14:textId="77777777" w:rsidR="00052368" w:rsidRPr="00E41162" w:rsidRDefault="00052368" w:rsidP="00AB5186">
            <w:pPr>
              <w:pStyle w:val="TableText10"/>
              <w:rPr>
                <w:color w:val="000000"/>
              </w:rPr>
            </w:pPr>
            <w:r w:rsidRPr="00E41162">
              <w:rPr>
                <w:color w:val="000000"/>
              </w:rPr>
              <w:t>per 6 minutes</w:t>
            </w:r>
          </w:p>
        </w:tc>
      </w:tr>
    </w:tbl>
    <w:p w14:paraId="1B836312" w14:textId="5375EE2C" w:rsidR="00AB5186" w:rsidRPr="00E41162" w:rsidRDefault="00E41162" w:rsidP="00E41162">
      <w:pPr>
        <w:pStyle w:val="AH5Sec"/>
        <w:shd w:val="pct25" w:color="auto" w:fill="auto"/>
      </w:pPr>
      <w:bookmarkStart w:id="17" w:name="_Toc57896892"/>
      <w:r w:rsidRPr="00E41162">
        <w:rPr>
          <w:rStyle w:val="CharSectNo"/>
        </w:rPr>
        <w:t>16</w:t>
      </w:r>
      <w:r w:rsidRPr="00E41162">
        <w:tab/>
      </w:r>
      <w:r w:rsidR="002301B4" w:rsidRPr="00E41162">
        <w:t>Schedule 5, part 5.1, item 117</w:t>
      </w:r>
      <w:bookmarkEnd w:id="17"/>
    </w:p>
    <w:p w14:paraId="1A7C5A52" w14:textId="77777777" w:rsidR="00AB5186" w:rsidRPr="00E41162" w:rsidRDefault="00AB5186" w:rsidP="00AB5186">
      <w:pPr>
        <w:pStyle w:val="direction"/>
      </w:pPr>
      <w:r w:rsidRPr="00E41162">
        <w:t>omit</w:t>
      </w:r>
    </w:p>
    <w:p w14:paraId="60F69009" w14:textId="77777777" w:rsidR="00E41162" w:rsidRDefault="00E41162">
      <w:pPr>
        <w:pStyle w:val="02Text"/>
        <w:sectPr w:rsidR="00E41162" w:rsidSect="00E41162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41EEAB05" w14:textId="77777777" w:rsidR="000D2D10" w:rsidRPr="00E41162" w:rsidRDefault="000D2D10">
      <w:pPr>
        <w:pStyle w:val="EndNoteHeading"/>
      </w:pPr>
      <w:r w:rsidRPr="00E41162">
        <w:lastRenderedPageBreak/>
        <w:t>Endnotes</w:t>
      </w:r>
    </w:p>
    <w:p w14:paraId="7C23BDD2" w14:textId="77777777" w:rsidR="000D2D10" w:rsidRPr="00E41162" w:rsidRDefault="000D2D10">
      <w:pPr>
        <w:pStyle w:val="EndNoteSubHeading"/>
      </w:pPr>
      <w:r w:rsidRPr="00E41162">
        <w:t>1</w:t>
      </w:r>
      <w:r w:rsidRPr="00E41162">
        <w:tab/>
        <w:t>Notification</w:t>
      </w:r>
    </w:p>
    <w:p w14:paraId="02362DC9" w14:textId="5D7CD658" w:rsidR="000D2D10" w:rsidRPr="00E41162" w:rsidRDefault="000D2D10">
      <w:pPr>
        <w:pStyle w:val="EndNoteText"/>
      </w:pPr>
      <w:r w:rsidRPr="00E41162">
        <w:tab/>
        <w:t xml:space="preserve">Notified under the </w:t>
      </w:r>
      <w:hyperlink r:id="rId31" w:tooltip="A2001-14" w:history="1">
        <w:r w:rsidR="00D641CF" w:rsidRPr="00E41162">
          <w:rPr>
            <w:rStyle w:val="charCitHyperlinkAbbrev"/>
          </w:rPr>
          <w:t>Legislation Act</w:t>
        </w:r>
      </w:hyperlink>
      <w:r w:rsidRPr="00E41162">
        <w:t xml:space="preserve"> on</w:t>
      </w:r>
      <w:r w:rsidR="003B015B">
        <w:t xml:space="preserve"> 21 December 2020</w:t>
      </w:r>
      <w:r w:rsidRPr="00E41162">
        <w:t>.</w:t>
      </w:r>
    </w:p>
    <w:p w14:paraId="73871B4F" w14:textId="77777777" w:rsidR="000D2D10" w:rsidRPr="00E41162" w:rsidRDefault="000D2D10">
      <w:pPr>
        <w:pStyle w:val="EndNoteSubHeading"/>
      </w:pPr>
      <w:r w:rsidRPr="00E41162">
        <w:t>2</w:t>
      </w:r>
      <w:r w:rsidRPr="00E41162">
        <w:tab/>
        <w:t>Republications of amended laws</w:t>
      </w:r>
    </w:p>
    <w:p w14:paraId="212F94BF" w14:textId="1937E329" w:rsidR="000D2D10" w:rsidRPr="00E41162" w:rsidRDefault="000D2D10">
      <w:pPr>
        <w:pStyle w:val="EndNoteText"/>
      </w:pPr>
      <w:r w:rsidRPr="00E41162">
        <w:tab/>
        <w:t xml:space="preserve">For the latest republication of amended laws, see </w:t>
      </w:r>
      <w:hyperlink r:id="rId32" w:history="1">
        <w:r w:rsidR="00D641CF" w:rsidRPr="00E41162">
          <w:rPr>
            <w:rStyle w:val="charCitHyperlinkAbbrev"/>
          </w:rPr>
          <w:t>www.legislation.act.gov.au</w:t>
        </w:r>
      </w:hyperlink>
      <w:r w:rsidRPr="00E41162">
        <w:t>.</w:t>
      </w:r>
    </w:p>
    <w:p w14:paraId="396A3549" w14:textId="77777777" w:rsidR="000D2D10" w:rsidRPr="00E41162" w:rsidRDefault="000D2D10">
      <w:pPr>
        <w:pStyle w:val="N-line2"/>
      </w:pPr>
    </w:p>
    <w:p w14:paraId="16284E24" w14:textId="77777777" w:rsidR="00E41162" w:rsidRDefault="00E41162">
      <w:pPr>
        <w:pStyle w:val="05EndNote"/>
        <w:sectPr w:rsidR="00E41162" w:rsidSect="00D1661A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0909902" w14:textId="77777777" w:rsidR="000D2D10" w:rsidRPr="00E41162" w:rsidRDefault="000D2D10" w:rsidP="00990506"/>
    <w:p w14:paraId="464A883D" w14:textId="54ABCD4C" w:rsidR="00632853" w:rsidRDefault="00632853" w:rsidP="000D2D10"/>
    <w:p w14:paraId="5DEFCBF4" w14:textId="0DDE919D" w:rsidR="00E41162" w:rsidRDefault="00E41162" w:rsidP="00E41162"/>
    <w:p w14:paraId="2E84EC4F" w14:textId="7DA51F32" w:rsidR="00D1661A" w:rsidRDefault="00D1661A" w:rsidP="00E41162"/>
    <w:p w14:paraId="42AAB71A" w14:textId="2A3F36B0" w:rsidR="00D1661A" w:rsidRDefault="00D1661A" w:rsidP="00E41162"/>
    <w:p w14:paraId="5621DA66" w14:textId="6BC45A70" w:rsidR="00D1661A" w:rsidRDefault="00D1661A" w:rsidP="00E41162"/>
    <w:p w14:paraId="66CE5D4B" w14:textId="15DDE196" w:rsidR="00D1661A" w:rsidRDefault="00D1661A" w:rsidP="00E41162"/>
    <w:p w14:paraId="7C23FB13" w14:textId="0B6401F7" w:rsidR="00D1661A" w:rsidRDefault="00D1661A" w:rsidP="00E41162"/>
    <w:p w14:paraId="16AC102A" w14:textId="61F4CDE8" w:rsidR="00D1661A" w:rsidRDefault="00D1661A" w:rsidP="00E41162"/>
    <w:p w14:paraId="078C3565" w14:textId="28E91DB0" w:rsidR="00D1661A" w:rsidRDefault="00D1661A" w:rsidP="00E41162"/>
    <w:p w14:paraId="1224B30B" w14:textId="24F57920" w:rsidR="00D1661A" w:rsidRDefault="00D1661A" w:rsidP="00E41162"/>
    <w:p w14:paraId="78348914" w14:textId="127BB6E9" w:rsidR="00D1661A" w:rsidRDefault="00D1661A" w:rsidP="00E41162"/>
    <w:p w14:paraId="2F24B8D3" w14:textId="2ED348A0" w:rsidR="00D1661A" w:rsidRDefault="00D1661A" w:rsidP="00E41162"/>
    <w:p w14:paraId="7A95F105" w14:textId="654C5748" w:rsidR="00D1661A" w:rsidRDefault="00D1661A" w:rsidP="00E41162"/>
    <w:p w14:paraId="3CBD58C5" w14:textId="470361D2" w:rsidR="00D1661A" w:rsidRDefault="00D1661A" w:rsidP="00E41162"/>
    <w:p w14:paraId="67CC907A" w14:textId="2DCF7455" w:rsidR="00D1661A" w:rsidRDefault="00D1661A" w:rsidP="00E41162"/>
    <w:p w14:paraId="0AAEBCD2" w14:textId="6C8E72E4" w:rsidR="00D1661A" w:rsidRDefault="00D1661A" w:rsidP="00E41162"/>
    <w:p w14:paraId="2FDA9448" w14:textId="6F7766F2" w:rsidR="00D1661A" w:rsidRDefault="00D1661A" w:rsidP="00E41162"/>
    <w:p w14:paraId="52B5351E" w14:textId="0CC3AC9F" w:rsidR="00D1661A" w:rsidRDefault="00D1661A" w:rsidP="00E41162"/>
    <w:p w14:paraId="49C218BE" w14:textId="363C07B7" w:rsidR="00D1661A" w:rsidRDefault="00D1661A" w:rsidP="00E41162"/>
    <w:p w14:paraId="3800D764" w14:textId="1353DDFD" w:rsidR="00D1661A" w:rsidRDefault="00D1661A" w:rsidP="00E41162"/>
    <w:p w14:paraId="1377F167" w14:textId="7B74C29F" w:rsidR="00D1661A" w:rsidRDefault="00D1661A" w:rsidP="00E41162"/>
    <w:p w14:paraId="495B5588" w14:textId="4FED2157" w:rsidR="00D1661A" w:rsidRDefault="00D1661A" w:rsidP="00E41162"/>
    <w:p w14:paraId="218DBBAC" w14:textId="77777777" w:rsidR="00D1661A" w:rsidRDefault="00D1661A" w:rsidP="00E41162"/>
    <w:p w14:paraId="7C33368E" w14:textId="6C4DC107" w:rsidR="00E41162" w:rsidRDefault="00E41162" w:rsidP="00E41162">
      <w:pPr>
        <w:suppressLineNumbers/>
      </w:pPr>
    </w:p>
    <w:p w14:paraId="6A8F73E9" w14:textId="5DD8ADFB" w:rsidR="00E41162" w:rsidRDefault="00E4116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41162" w:rsidSect="00E41162">
      <w:headerReference w:type="even" r:id="rId37"/>
      <w:headerReference w:type="default" r:id="rId38"/>
      <w:headerReference w:type="first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B70F" w14:textId="77777777" w:rsidR="00AB5186" w:rsidRDefault="00AB5186">
      <w:r>
        <w:separator/>
      </w:r>
    </w:p>
  </w:endnote>
  <w:endnote w:type="continuationSeparator" w:id="0">
    <w:p w14:paraId="548A06BC" w14:textId="77777777" w:rsidR="00AB5186" w:rsidRDefault="00AB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6E9E" w14:textId="64395AD5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908F" w14:textId="77777777" w:rsidR="00E41162" w:rsidRDefault="00E411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1162" w14:paraId="256395EC" w14:textId="77777777">
      <w:trPr>
        <w:jc w:val="center"/>
      </w:trPr>
      <w:tc>
        <w:tcPr>
          <w:tcW w:w="1240" w:type="dxa"/>
        </w:tcPr>
        <w:p w14:paraId="73A8BA8D" w14:textId="77777777" w:rsidR="00E41162" w:rsidRDefault="00E4116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B09B620" w14:textId="160A4C03" w:rsidR="00E41162" w:rsidRDefault="00540B9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61EBD">
            <w:t>Court Procedures Amendment Rules 2020 (No 5)</w:t>
          </w:r>
          <w:r>
            <w:fldChar w:fldCharType="end"/>
          </w:r>
        </w:p>
        <w:p w14:paraId="2E9CA9B1" w14:textId="70FC2967" w:rsidR="00E41162" w:rsidRDefault="00540B9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61EB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61EB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61EB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B26AA64" w14:textId="69B512DA" w:rsidR="00E41162" w:rsidRDefault="00540B9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61EBD">
            <w:t>SL2020-45</w:t>
          </w:r>
          <w:r>
            <w:fldChar w:fldCharType="end"/>
          </w:r>
          <w:r w:rsidR="00E4116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61EBD">
            <w:t xml:space="preserve">  </w:t>
          </w:r>
          <w:r>
            <w:fldChar w:fldCharType="end"/>
          </w:r>
        </w:p>
      </w:tc>
    </w:tr>
  </w:tbl>
  <w:p w14:paraId="787B3F2B" w14:textId="57489E9C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666E" w14:textId="77777777" w:rsidR="00E41162" w:rsidRDefault="00E411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1162" w14:paraId="0A20B4D9" w14:textId="77777777">
      <w:trPr>
        <w:jc w:val="center"/>
      </w:trPr>
      <w:tc>
        <w:tcPr>
          <w:tcW w:w="1553" w:type="dxa"/>
        </w:tcPr>
        <w:p w14:paraId="14E6799B" w14:textId="3569CEB4" w:rsidR="00E41162" w:rsidRDefault="00540B9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61EBD">
            <w:t>SL2020-45</w:t>
          </w:r>
          <w:r>
            <w:fldChar w:fldCharType="end"/>
          </w:r>
          <w:r w:rsidR="00E4116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61EB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8D3FBA9" w14:textId="50BA3B98" w:rsidR="00E41162" w:rsidRDefault="00540B9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61EBD">
            <w:t>Court Procedures Amendment Rules 2020 (No 5)</w:t>
          </w:r>
          <w:r>
            <w:fldChar w:fldCharType="end"/>
          </w:r>
        </w:p>
        <w:p w14:paraId="276A5FC2" w14:textId="68A1A211" w:rsidR="00E41162" w:rsidRDefault="00540B9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61EB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</w:instrText>
          </w:r>
          <w:r>
            <w:instrText xml:space="preserve">Dt"  *\charformat </w:instrText>
          </w:r>
          <w:r>
            <w:fldChar w:fldCharType="separate"/>
          </w:r>
          <w:r w:rsidR="00761EB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61EB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6E85564" w14:textId="77777777" w:rsidR="00E41162" w:rsidRDefault="00E4116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3C6A24E" w14:textId="2CF1E771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C235" w14:textId="4AD4E3F0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1C27" w14:textId="1FDC8D33" w:rsidR="00E41162" w:rsidRDefault="00E4116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61EBD">
      <w:rPr>
        <w:rFonts w:ascii="Arial" w:hAnsi="Arial"/>
        <w:sz w:val="12"/>
      </w:rPr>
      <w:t>J2020-794</w:t>
    </w:r>
    <w:r>
      <w:rPr>
        <w:rFonts w:ascii="Arial" w:hAnsi="Arial"/>
        <w:sz w:val="12"/>
      </w:rPr>
      <w:fldChar w:fldCharType="end"/>
    </w:r>
  </w:p>
  <w:p w14:paraId="335FC941" w14:textId="591D0EFD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404D" w14:textId="77777777" w:rsidR="00E41162" w:rsidRDefault="00E411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41162" w:rsidRPr="00CB3D59" w14:paraId="06DB82ED" w14:textId="77777777">
      <w:tc>
        <w:tcPr>
          <w:tcW w:w="845" w:type="pct"/>
        </w:tcPr>
        <w:p w14:paraId="2E38A995" w14:textId="77777777" w:rsidR="00E41162" w:rsidRPr="0097645D" w:rsidRDefault="00E4116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ECE8A47" w14:textId="76848530" w:rsidR="00E41162" w:rsidRPr="00783A18" w:rsidRDefault="00540B9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61EBD">
            <w:t>Court Procedures Amendment Rules 2020 (No 5)</w:t>
          </w:r>
          <w:r>
            <w:fldChar w:fldCharType="end"/>
          </w:r>
        </w:p>
        <w:p w14:paraId="649B94C4" w14:textId="46CE4574" w:rsidR="00E41162" w:rsidRPr="00783A18" w:rsidRDefault="00E4116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FA70E47" w14:textId="5EA6D84C" w:rsidR="00E41162" w:rsidRPr="00743346" w:rsidRDefault="00E4116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>SL2020-45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E3A7C5D" w14:textId="7928BEA1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D08C" w14:textId="77777777" w:rsidR="00E41162" w:rsidRDefault="00E411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41162" w:rsidRPr="00CB3D59" w14:paraId="3B192064" w14:textId="77777777">
      <w:tc>
        <w:tcPr>
          <w:tcW w:w="1060" w:type="pct"/>
        </w:tcPr>
        <w:p w14:paraId="412268AB" w14:textId="05663837" w:rsidR="00E41162" w:rsidRPr="00743346" w:rsidRDefault="00E4116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>SL2020-45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01651D8" w14:textId="15E35887" w:rsidR="00E41162" w:rsidRPr="00783A18" w:rsidRDefault="00540B9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61EBD">
            <w:t>Court Procedures Amendment Rules 2020 (No 5)</w:t>
          </w:r>
          <w:r>
            <w:fldChar w:fldCharType="end"/>
          </w:r>
        </w:p>
        <w:p w14:paraId="534EB09F" w14:textId="23F994D2" w:rsidR="00E41162" w:rsidRPr="00783A18" w:rsidRDefault="00E4116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CDAA5D9" w14:textId="77777777" w:rsidR="00E41162" w:rsidRPr="0097645D" w:rsidRDefault="00E4116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FC7CC3" w14:textId="503E17ED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7A03" w14:textId="77777777" w:rsidR="00E41162" w:rsidRDefault="00E41162">
    <w:pPr>
      <w:rPr>
        <w:sz w:val="16"/>
      </w:rPr>
    </w:pPr>
  </w:p>
  <w:p w14:paraId="2419B449" w14:textId="3536755A" w:rsidR="00E41162" w:rsidRDefault="00E411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61EBD">
      <w:rPr>
        <w:rFonts w:ascii="Arial" w:hAnsi="Arial"/>
        <w:sz w:val="12"/>
      </w:rPr>
      <w:t>J2020-794</w:t>
    </w:r>
    <w:r>
      <w:rPr>
        <w:rFonts w:ascii="Arial" w:hAnsi="Arial"/>
        <w:sz w:val="12"/>
      </w:rPr>
      <w:fldChar w:fldCharType="end"/>
    </w:r>
  </w:p>
  <w:p w14:paraId="09261D47" w14:textId="075E85C2" w:rsidR="00E41162" w:rsidRPr="00540B93" w:rsidRDefault="00540B93" w:rsidP="00540B93">
    <w:pPr>
      <w:pStyle w:val="Status"/>
      <w:tabs>
        <w:tab w:val="center" w:pos="3853"/>
        <w:tab w:val="left" w:pos="4575"/>
      </w:tabs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414D" w14:textId="77777777" w:rsidR="00E41162" w:rsidRDefault="00E411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1162" w:rsidRPr="00CB3D59" w14:paraId="0EB3D068" w14:textId="77777777">
      <w:tc>
        <w:tcPr>
          <w:tcW w:w="847" w:type="pct"/>
        </w:tcPr>
        <w:p w14:paraId="167AF294" w14:textId="77777777" w:rsidR="00E41162" w:rsidRPr="006D109C" w:rsidRDefault="00E4116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B8D5CF" w14:textId="2BFA4A1A" w:rsidR="00E41162" w:rsidRPr="006D109C" w:rsidRDefault="00E4116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61EBD" w:rsidRPr="00761EBD">
            <w:rPr>
              <w:rFonts w:cs="Arial"/>
              <w:szCs w:val="18"/>
            </w:rPr>
            <w:t>Court Procedures Amendment Rules 2020 </w:t>
          </w:r>
          <w:r w:rsidR="00761EBD">
            <w:t>(No 5)</w:t>
          </w:r>
          <w:r>
            <w:rPr>
              <w:rFonts w:cs="Arial"/>
              <w:szCs w:val="18"/>
            </w:rPr>
            <w:fldChar w:fldCharType="end"/>
          </w:r>
        </w:p>
        <w:p w14:paraId="1EEF28F6" w14:textId="6C055168" w:rsidR="00E41162" w:rsidRPr="00783A18" w:rsidRDefault="00E4116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8033923" w14:textId="6DADA181" w:rsidR="00E41162" w:rsidRPr="006D109C" w:rsidRDefault="00E4116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>SL2020-45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4ECD58" w14:textId="6F4E6126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1715" w14:textId="77777777" w:rsidR="00E41162" w:rsidRDefault="00E411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1162" w:rsidRPr="00CB3D59" w14:paraId="28B6F70C" w14:textId="77777777">
      <w:tc>
        <w:tcPr>
          <w:tcW w:w="1061" w:type="pct"/>
        </w:tcPr>
        <w:p w14:paraId="3D7339A6" w14:textId="76B2BFBA" w:rsidR="00E41162" w:rsidRPr="006D109C" w:rsidRDefault="00E4116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>SL2020-45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87777EA" w14:textId="11015254" w:rsidR="00E41162" w:rsidRPr="006D109C" w:rsidRDefault="00E4116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61EBD" w:rsidRPr="00761EBD">
            <w:rPr>
              <w:rFonts w:cs="Arial"/>
              <w:szCs w:val="18"/>
            </w:rPr>
            <w:t>Court Procedures Amendment Rules 2020 </w:t>
          </w:r>
          <w:r w:rsidR="00761EBD">
            <w:t>(No 5)</w:t>
          </w:r>
          <w:r>
            <w:rPr>
              <w:rFonts w:cs="Arial"/>
              <w:szCs w:val="18"/>
            </w:rPr>
            <w:fldChar w:fldCharType="end"/>
          </w:r>
        </w:p>
        <w:p w14:paraId="6A4000FB" w14:textId="581A9D6C" w:rsidR="00E41162" w:rsidRPr="00783A18" w:rsidRDefault="00E4116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1E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4728722" w14:textId="77777777" w:rsidR="00E41162" w:rsidRPr="006D109C" w:rsidRDefault="00E4116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305D15" w14:textId="2B261708" w:rsidR="00E41162" w:rsidRPr="00540B93" w:rsidRDefault="00540B93" w:rsidP="00540B93">
    <w:pPr>
      <w:pStyle w:val="Status"/>
      <w:rPr>
        <w:rFonts w:cs="Arial"/>
      </w:rPr>
    </w:pPr>
    <w:r w:rsidRPr="00540B93">
      <w:rPr>
        <w:rFonts w:cs="Arial"/>
      </w:rPr>
      <w:fldChar w:fldCharType="begin"/>
    </w:r>
    <w:r w:rsidRPr="00540B93">
      <w:rPr>
        <w:rFonts w:cs="Arial"/>
      </w:rPr>
      <w:instrText xml:space="preserve"> DOCPROPERTY "Status" </w:instrText>
    </w:r>
    <w:r w:rsidRPr="00540B93">
      <w:rPr>
        <w:rFonts w:cs="Arial"/>
      </w:rPr>
      <w:fldChar w:fldCharType="separate"/>
    </w:r>
    <w:r w:rsidR="00761EBD" w:rsidRPr="00540B93">
      <w:rPr>
        <w:rFonts w:cs="Arial"/>
      </w:rPr>
      <w:t xml:space="preserve"> </w:t>
    </w:r>
    <w:r w:rsidRPr="00540B93">
      <w:rPr>
        <w:rFonts w:cs="Arial"/>
      </w:rPr>
      <w:fldChar w:fldCharType="end"/>
    </w:r>
    <w:r w:rsidRPr="00540B9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C4EF" w14:textId="77777777" w:rsidR="00E41162" w:rsidRDefault="00E41162">
    <w:pPr>
      <w:rPr>
        <w:sz w:val="16"/>
      </w:rPr>
    </w:pPr>
  </w:p>
  <w:p w14:paraId="34B2BE98" w14:textId="53EF5C23" w:rsidR="00E41162" w:rsidRDefault="00E411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61EBD">
      <w:rPr>
        <w:rFonts w:ascii="Arial" w:hAnsi="Arial"/>
        <w:sz w:val="12"/>
      </w:rPr>
      <w:t>J2020-794</w:t>
    </w:r>
    <w:r>
      <w:rPr>
        <w:rFonts w:ascii="Arial" w:hAnsi="Arial"/>
        <w:sz w:val="12"/>
      </w:rPr>
      <w:fldChar w:fldCharType="end"/>
    </w:r>
  </w:p>
  <w:p w14:paraId="4846A8C8" w14:textId="60FADA73" w:rsidR="00E41162" w:rsidRDefault="00540B9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761EBD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9314" w14:textId="77777777" w:rsidR="00AB5186" w:rsidRDefault="00AB5186">
      <w:r>
        <w:separator/>
      </w:r>
    </w:p>
  </w:footnote>
  <w:footnote w:type="continuationSeparator" w:id="0">
    <w:p w14:paraId="1323C897" w14:textId="77777777" w:rsidR="00AB5186" w:rsidRDefault="00AB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169D" w14:textId="77777777" w:rsidR="00540B93" w:rsidRDefault="00540B9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5186" w:rsidRPr="00E06D02" w14:paraId="64AC34B5" w14:textId="77777777" w:rsidTr="00567644">
      <w:trPr>
        <w:jc w:val="center"/>
      </w:trPr>
      <w:tc>
        <w:tcPr>
          <w:tcW w:w="1068" w:type="pct"/>
        </w:tcPr>
        <w:p w14:paraId="5219FCAD" w14:textId="77777777" w:rsidR="00AB5186" w:rsidRPr="00567644" w:rsidRDefault="00AB518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9FF5D54" w14:textId="77777777" w:rsidR="00AB5186" w:rsidRPr="00567644" w:rsidRDefault="00AB518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5186" w:rsidRPr="00E06D02" w14:paraId="17DF05CF" w14:textId="77777777" w:rsidTr="00567644">
      <w:trPr>
        <w:jc w:val="center"/>
      </w:trPr>
      <w:tc>
        <w:tcPr>
          <w:tcW w:w="1068" w:type="pct"/>
        </w:tcPr>
        <w:p w14:paraId="3D6EF1C0" w14:textId="77777777" w:rsidR="00AB5186" w:rsidRPr="00567644" w:rsidRDefault="00AB518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43D1F1A" w14:textId="77777777" w:rsidR="00AB5186" w:rsidRPr="00567644" w:rsidRDefault="00AB518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5186" w:rsidRPr="00E06D02" w14:paraId="1901AE0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1EE961C" w14:textId="77777777" w:rsidR="00AB5186" w:rsidRPr="00567644" w:rsidRDefault="00AB518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07F088E" w14:textId="77777777" w:rsidR="00AB5186" w:rsidRDefault="00AB5186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F757" w14:textId="77777777" w:rsidR="00AB5186" w:rsidRPr="00E41162" w:rsidRDefault="00AB5186" w:rsidP="00E4116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D9E8" w14:textId="77777777" w:rsidR="00AB5186" w:rsidRPr="00E41162" w:rsidRDefault="00AB5186" w:rsidP="00E4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BFE1" w14:textId="77777777" w:rsidR="00540B93" w:rsidRDefault="00540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4015" w14:textId="77777777" w:rsidR="00540B93" w:rsidRDefault="00540B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41162" w:rsidRPr="00CB3D59" w14:paraId="64DB8FC5" w14:textId="77777777">
      <w:tc>
        <w:tcPr>
          <w:tcW w:w="900" w:type="pct"/>
        </w:tcPr>
        <w:p w14:paraId="3E915979" w14:textId="77777777" w:rsidR="00E41162" w:rsidRPr="00783A18" w:rsidRDefault="00E4116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922531E" w14:textId="77777777" w:rsidR="00E41162" w:rsidRPr="00783A18" w:rsidRDefault="00E4116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41162" w:rsidRPr="00CB3D59" w14:paraId="4159E5D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6276BA8" w14:textId="17788EEA" w:rsidR="00E41162" w:rsidRPr="0097645D" w:rsidRDefault="00540B9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0D46DAF" w14:textId="75B57A32" w:rsidR="00E41162" w:rsidRDefault="00E41162">
    <w:pPr>
      <w:pStyle w:val="N-9pt"/>
    </w:pPr>
    <w:r>
      <w:tab/>
    </w:r>
    <w:r w:rsidR="00540B93">
      <w:fldChar w:fldCharType="begin"/>
    </w:r>
    <w:r w:rsidR="00540B93">
      <w:instrText xml:space="preserve"> STYLEREF charPage \* MERGEFORMAT </w:instrText>
    </w:r>
    <w:r w:rsidR="00540B93">
      <w:fldChar w:fldCharType="separate"/>
    </w:r>
    <w:r w:rsidR="00540B93">
      <w:rPr>
        <w:noProof/>
      </w:rPr>
      <w:t>Page</w:t>
    </w:r>
    <w:r w:rsidR="00540B93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41162" w:rsidRPr="00CB3D59" w14:paraId="3EF78874" w14:textId="77777777">
      <w:tc>
        <w:tcPr>
          <w:tcW w:w="4100" w:type="pct"/>
        </w:tcPr>
        <w:p w14:paraId="4351F0F5" w14:textId="77777777" w:rsidR="00E41162" w:rsidRPr="00783A18" w:rsidRDefault="00E4116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995B2C2" w14:textId="77777777" w:rsidR="00E41162" w:rsidRPr="00783A18" w:rsidRDefault="00E4116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41162" w:rsidRPr="00CB3D59" w14:paraId="1ABFD9B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93AAB06" w14:textId="77D0D7EC" w:rsidR="00E41162" w:rsidRPr="0097645D" w:rsidRDefault="00E4116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D0F7DAB" w14:textId="51F43B93" w:rsidR="00E41162" w:rsidRDefault="00E4116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E41162" w:rsidRPr="00CB3D59" w14:paraId="4334D995" w14:textId="77777777" w:rsidTr="00B223AF">
      <w:tc>
        <w:tcPr>
          <w:tcW w:w="1701" w:type="dxa"/>
        </w:tcPr>
        <w:p w14:paraId="6E00952A" w14:textId="48E3EA3C" w:rsidR="00E41162" w:rsidRPr="006D109C" w:rsidRDefault="00E411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7675BAE" w14:textId="47483624" w:rsidR="00E41162" w:rsidRPr="006D109C" w:rsidRDefault="00E411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41162" w:rsidRPr="00CB3D59" w14:paraId="78B73294" w14:textId="77777777" w:rsidTr="00B223AF">
      <w:tc>
        <w:tcPr>
          <w:tcW w:w="1701" w:type="dxa"/>
        </w:tcPr>
        <w:p w14:paraId="5D8C0BE2" w14:textId="3932E26C" w:rsidR="00E41162" w:rsidRPr="006D109C" w:rsidRDefault="00E411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B0C660" w14:textId="58FC4163" w:rsidR="00E41162" w:rsidRPr="006D109C" w:rsidRDefault="00E411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41162" w:rsidRPr="00CB3D59" w14:paraId="0498A02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1C5293" w14:textId="2BA1B118" w:rsidR="00E41162" w:rsidRPr="006D109C" w:rsidRDefault="00E4116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0B93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E44CE55" w14:textId="77777777" w:rsidR="00E41162" w:rsidRDefault="00E4116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41162" w:rsidRPr="00CB3D59" w14:paraId="71BFC123" w14:textId="77777777" w:rsidTr="00B223AF">
      <w:tc>
        <w:tcPr>
          <w:tcW w:w="6320" w:type="dxa"/>
        </w:tcPr>
        <w:p w14:paraId="56ECA5E0" w14:textId="74F7AE0C" w:rsidR="00E41162" w:rsidRPr="006D109C" w:rsidRDefault="00E411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A46B93" w14:textId="262B1AE3" w:rsidR="00E41162" w:rsidRPr="006D109C" w:rsidRDefault="00E411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41162" w:rsidRPr="00CB3D59" w14:paraId="5FCFEEFC" w14:textId="77777777" w:rsidTr="00B223AF">
      <w:tc>
        <w:tcPr>
          <w:tcW w:w="6320" w:type="dxa"/>
        </w:tcPr>
        <w:p w14:paraId="64615AA4" w14:textId="1F61BA6B" w:rsidR="00E41162" w:rsidRPr="006D109C" w:rsidRDefault="00E411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DF3A65" w14:textId="48545FF2" w:rsidR="00E41162" w:rsidRPr="006D109C" w:rsidRDefault="00E411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41162" w:rsidRPr="00CB3D59" w14:paraId="509639A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101F86" w14:textId="3963AF4D" w:rsidR="00E41162" w:rsidRPr="006D109C" w:rsidRDefault="00E4116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61EBD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0B93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2FDEE5" w14:textId="77777777" w:rsidR="00E41162" w:rsidRDefault="00E4116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41162" w14:paraId="05D5A4BE" w14:textId="77777777">
      <w:trPr>
        <w:jc w:val="center"/>
      </w:trPr>
      <w:tc>
        <w:tcPr>
          <w:tcW w:w="1234" w:type="dxa"/>
        </w:tcPr>
        <w:p w14:paraId="234A6B8F" w14:textId="77777777" w:rsidR="00E41162" w:rsidRDefault="00E41162">
          <w:pPr>
            <w:pStyle w:val="HeaderEven"/>
          </w:pPr>
        </w:p>
      </w:tc>
      <w:tc>
        <w:tcPr>
          <w:tcW w:w="6062" w:type="dxa"/>
        </w:tcPr>
        <w:p w14:paraId="790D146D" w14:textId="77777777" w:rsidR="00E41162" w:rsidRDefault="00E41162">
          <w:pPr>
            <w:pStyle w:val="HeaderEven"/>
          </w:pPr>
        </w:p>
      </w:tc>
    </w:tr>
    <w:tr w:rsidR="00E41162" w14:paraId="03448C1A" w14:textId="77777777">
      <w:trPr>
        <w:jc w:val="center"/>
      </w:trPr>
      <w:tc>
        <w:tcPr>
          <w:tcW w:w="1234" w:type="dxa"/>
        </w:tcPr>
        <w:p w14:paraId="701DCC56" w14:textId="77777777" w:rsidR="00E41162" w:rsidRDefault="00E41162">
          <w:pPr>
            <w:pStyle w:val="HeaderEven"/>
          </w:pPr>
        </w:p>
      </w:tc>
      <w:tc>
        <w:tcPr>
          <w:tcW w:w="6062" w:type="dxa"/>
        </w:tcPr>
        <w:p w14:paraId="4234EBBD" w14:textId="77777777" w:rsidR="00E41162" w:rsidRDefault="00E41162">
          <w:pPr>
            <w:pStyle w:val="HeaderEven"/>
          </w:pPr>
        </w:p>
      </w:tc>
    </w:tr>
    <w:tr w:rsidR="00E41162" w14:paraId="0856E38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BF7E22" w14:textId="77777777" w:rsidR="00E41162" w:rsidRDefault="00E41162">
          <w:pPr>
            <w:pStyle w:val="HeaderEven6"/>
          </w:pPr>
        </w:p>
      </w:tc>
    </w:tr>
  </w:tbl>
  <w:p w14:paraId="08628DBB" w14:textId="77777777" w:rsidR="00E41162" w:rsidRDefault="00E4116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41162" w14:paraId="50FBCC92" w14:textId="77777777">
      <w:trPr>
        <w:jc w:val="center"/>
      </w:trPr>
      <w:tc>
        <w:tcPr>
          <w:tcW w:w="6062" w:type="dxa"/>
        </w:tcPr>
        <w:p w14:paraId="0CE62E31" w14:textId="77777777" w:rsidR="00E41162" w:rsidRDefault="00E41162">
          <w:pPr>
            <w:pStyle w:val="HeaderOdd"/>
          </w:pPr>
        </w:p>
      </w:tc>
      <w:tc>
        <w:tcPr>
          <w:tcW w:w="1234" w:type="dxa"/>
        </w:tcPr>
        <w:p w14:paraId="7586D73A" w14:textId="77777777" w:rsidR="00E41162" w:rsidRDefault="00E41162">
          <w:pPr>
            <w:pStyle w:val="HeaderOdd"/>
          </w:pPr>
        </w:p>
      </w:tc>
    </w:tr>
    <w:tr w:rsidR="00E41162" w14:paraId="43D893AB" w14:textId="77777777">
      <w:trPr>
        <w:jc w:val="center"/>
      </w:trPr>
      <w:tc>
        <w:tcPr>
          <w:tcW w:w="6062" w:type="dxa"/>
        </w:tcPr>
        <w:p w14:paraId="66E3EAA8" w14:textId="77777777" w:rsidR="00E41162" w:rsidRDefault="00E41162">
          <w:pPr>
            <w:pStyle w:val="HeaderOdd"/>
          </w:pPr>
        </w:p>
      </w:tc>
      <w:tc>
        <w:tcPr>
          <w:tcW w:w="1234" w:type="dxa"/>
        </w:tcPr>
        <w:p w14:paraId="50AE2544" w14:textId="77777777" w:rsidR="00E41162" w:rsidRDefault="00E41162">
          <w:pPr>
            <w:pStyle w:val="HeaderOdd"/>
          </w:pPr>
        </w:p>
      </w:tc>
    </w:tr>
    <w:tr w:rsidR="00E41162" w14:paraId="06495CC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A5EB86" w14:textId="77777777" w:rsidR="00E41162" w:rsidRDefault="00E41162">
          <w:pPr>
            <w:pStyle w:val="HeaderOdd6"/>
          </w:pPr>
        </w:p>
      </w:tc>
    </w:tr>
  </w:tbl>
  <w:p w14:paraId="477A1E9B" w14:textId="77777777" w:rsidR="00E41162" w:rsidRDefault="00E4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D7CF0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10"/>
    <w:rsid w:val="00000C1F"/>
    <w:rsid w:val="00002CD3"/>
    <w:rsid w:val="000038FA"/>
    <w:rsid w:val="000043A6"/>
    <w:rsid w:val="00004573"/>
    <w:rsid w:val="00005825"/>
    <w:rsid w:val="000064E8"/>
    <w:rsid w:val="00010513"/>
    <w:rsid w:val="000124DF"/>
    <w:rsid w:val="0001347E"/>
    <w:rsid w:val="000176EC"/>
    <w:rsid w:val="0002034F"/>
    <w:rsid w:val="000215AA"/>
    <w:rsid w:val="000241BD"/>
    <w:rsid w:val="0002517D"/>
    <w:rsid w:val="00025988"/>
    <w:rsid w:val="0003249F"/>
    <w:rsid w:val="0003383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334"/>
    <w:rsid w:val="00052368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0C9"/>
    <w:rsid w:val="000949A6"/>
    <w:rsid w:val="00095165"/>
    <w:rsid w:val="0009641C"/>
    <w:rsid w:val="000978C2"/>
    <w:rsid w:val="000A2213"/>
    <w:rsid w:val="000A3A20"/>
    <w:rsid w:val="000A5DCB"/>
    <w:rsid w:val="000A637A"/>
    <w:rsid w:val="000B16DC"/>
    <w:rsid w:val="000B1C99"/>
    <w:rsid w:val="000B2761"/>
    <w:rsid w:val="000B3404"/>
    <w:rsid w:val="000B4951"/>
    <w:rsid w:val="000B5534"/>
    <w:rsid w:val="000B5685"/>
    <w:rsid w:val="000B729E"/>
    <w:rsid w:val="000C54A0"/>
    <w:rsid w:val="000C687C"/>
    <w:rsid w:val="000C7832"/>
    <w:rsid w:val="000C7850"/>
    <w:rsid w:val="000D2D10"/>
    <w:rsid w:val="000D54F2"/>
    <w:rsid w:val="000D5ACB"/>
    <w:rsid w:val="000E29CA"/>
    <w:rsid w:val="000E5145"/>
    <w:rsid w:val="000E576D"/>
    <w:rsid w:val="000E5F2E"/>
    <w:rsid w:val="000F1FEC"/>
    <w:rsid w:val="000F2735"/>
    <w:rsid w:val="000F329E"/>
    <w:rsid w:val="000F4B72"/>
    <w:rsid w:val="001002C3"/>
    <w:rsid w:val="00101528"/>
    <w:rsid w:val="001033CB"/>
    <w:rsid w:val="001047CB"/>
    <w:rsid w:val="001053AD"/>
    <w:rsid w:val="001058DF"/>
    <w:rsid w:val="00107F85"/>
    <w:rsid w:val="00125159"/>
    <w:rsid w:val="00126287"/>
    <w:rsid w:val="0013046D"/>
    <w:rsid w:val="001315A1"/>
    <w:rsid w:val="00132957"/>
    <w:rsid w:val="00132D60"/>
    <w:rsid w:val="001343A6"/>
    <w:rsid w:val="0013531D"/>
    <w:rsid w:val="00136AB2"/>
    <w:rsid w:val="00136FBE"/>
    <w:rsid w:val="001463D7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60E"/>
    <w:rsid w:val="00175FD1"/>
    <w:rsid w:val="00176AE6"/>
    <w:rsid w:val="00180311"/>
    <w:rsid w:val="001815FB"/>
    <w:rsid w:val="00181D8C"/>
    <w:rsid w:val="001829DB"/>
    <w:rsid w:val="001842C7"/>
    <w:rsid w:val="00185494"/>
    <w:rsid w:val="0019297A"/>
    <w:rsid w:val="00192D1E"/>
    <w:rsid w:val="00193D6B"/>
    <w:rsid w:val="00195101"/>
    <w:rsid w:val="001A1A0A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5F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5FDF"/>
    <w:rsid w:val="001E79DB"/>
    <w:rsid w:val="001F3DB4"/>
    <w:rsid w:val="001F55E5"/>
    <w:rsid w:val="001F5A2B"/>
    <w:rsid w:val="001F61B5"/>
    <w:rsid w:val="00200557"/>
    <w:rsid w:val="002012E6"/>
    <w:rsid w:val="00202420"/>
    <w:rsid w:val="00203655"/>
    <w:rsid w:val="002037B2"/>
    <w:rsid w:val="00204E34"/>
    <w:rsid w:val="0020610F"/>
    <w:rsid w:val="00206B3E"/>
    <w:rsid w:val="00217C8C"/>
    <w:rsid w:val="002208AF"/>
    <w:rsid w:val="0022149F"/>
    <w:rsid w:val="002222A8"/>
    <w:rsid w:val="00225307"/>
    <w:rsid w:val="002263A5"/>
    <w:rsid w:val="002301B4"/>
    <w:rsid w:val="00231509"/>
    <w:rsid w:val="002337F1"/>
    <w:rsid w:val="00234574"/>
    <w:rsid w:val="00235A56"/>
    <w:rsid w:val="002409EB"/>
    <w:rsid w:val="002412FE"/>
    <w:rsid w:val="00246F34"/>
    <w:rsid w:val="002502C9"/>
    <w:rsid w:val="00256093"/>
    <w:rsid w:val="00256E0F"/>
    <w:rsid w:val="00260019"/>
    <w:rsid w:val="0026001C"/>
    <w:rsid w:val="0026059B"/>
    <w:rsid w:val="002612B5"/>
    <w:rsid w:val="00263163"/>
    <w:rsid w:val="002644DC"/>
    <w:rsid w:val="00267BE3"/>
    <w:rsid w:val="002702D4"/>
    <w:rsid w:val="00272968"/>
    <w:rsid w:val="00273B6D"/>
    <w:rsid w:val="00275B0D"/>
    <w:rsid w:val="00275CE9"/>
    <w:rsid w:val="002819C6"/>
    <w:rsid w:val="00282B0F"/>
    <w:rsid w:val="00287065"/>
    <w:rsid w:val="00290D70"/>
    <w:rsid w:val="0029692F"/>
    <w:rsid w:val="002A6F4D"/>
    <w:rsid w:val="002A756E"/>
    <w:rsid w:val="002B2682"/>
    <w:rsid w:val="002B58FC"/>
    <w:rsid w:val="002B6695"/>
    <w:rsid w:val="002C5DB3"/>
    <w:rsid w:val="002C7985"/>
    <w:rsid w:val="002D09CB"/>
    <w:rsid w:val="002D26EA"/>
    <w:rsid w:val="002D2A42"/>
    <w:rsid w:val="002D2FE5"/>
    <w:rsid w:val="002D4C68"/>
    <w:rsid w:val="002D5CB4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0FE"/>
    <w:rsid w:val="0032063D"/>
    <w:rsid w:val="00320B71"/>
    <w:rsid w:val="00325510"/>
    <w:rsid w:val="0033118A"/>
    <w:rsid w:val="00331203"/>
    <w:rsid w:val="00333078"/>
    <w:rsid w:val="003344D3"/>
    <w:rsid w:val="00336345"/>
    <w:rsid w:val="00340E43"/>
    <w:rsid w:val="00342E3D"/>
    <w:rsid w:val="0034336E"/>
    <w:rsid w:val="0034583F"/>
    <w:rsid w:val="003478D2"/>
    <w:rsid w:val="00353FF3"/>
    <w:rsid w:val="003558A5"/>
    <w:rsid w:val="00355AD9"/>
    <w:rsid w:val="003574D1"/>
    <w:rsid w:val="0036280B"/>
    <w:rsid w:val="00363E15"/>
    <w:rsid w:val="003646D5"/>
    <w:rsid w:val="003659ED"/>
    <w:rsid w:val="003700C0"/>
    <w:rsid w:val="00370AE8"/>
    <w:rsid w:val="00371406"/>
    <w:rsid w:val="00372EF0"/>
    <w:rsid w:val="00375B2E"/>
    <w:rsid w:val="00377D1F"/>
    <w:rsid w:val="00381A3F"/>
    <w:rsid w:val="00381D13"/>
    <w:rsid w:val="00381D64"/>
    <w:rsid w:val="00385097"/>
    <w:rsid w:val="00391C6F"/>
    <w:rsid w:val="00393C01"/>
    <w:rsid w:val="0039435E"/>
    <w:rsid w:val="00396646"/>
    <w:rsid w:val="00396B0E"/>
    <w:rsid w:val="003A05F5"/>
    <w:rsid w:val="003A0664"/>
    <w:rsid w:val="003A160E"/>
    <w:rsid w:val="003A44BB"/>
    <w:rsid w:val="003A779F"/>
    <w:rsid w:val="003A7A6C"/>
    <w:rsid w:val="003B015B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6EEF"/>
    <w:rsid w:val="003F70EA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83F"/>
    <w:rsid w:val="00416A4F"/>
    <w:rsid w:val="00420F79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4D40"/>
    <w:rsid w:val="00447B1D"/>
    <w:rsid w:val="00447C31"/>
    <w:rsid w:val="004510ED"/>
    <w:rsid w:val="004536AA"/>
    <w:rsid w:val="0045398D"/>
    <w:rsid w:val="00455046"/>
    <w:rsid w:val="00455240"/>
    <w:rsid w:val="00456074"/>
    <w:rsid w:val="00457476"/>
    <w:rsid w:val="0045747E"/>
    <w:rsid w:val="0046076C"/>
    <w:rsid w:val="00460A67"/>
    <w:rsid w:val="004614FB"/>
    <w:rsid w:val="00461D78"/>
    <w:rsid w:val="00462B21"/>
    <w:rsid w:val="00464372"/>
    <w:rsid w:val="00466674"/>
    <w:rsid w:val="00467431"/>
    <w:rsid w:val="004706FF"/>
    <w:rsid w:val="00470B8D"/>
    <w:rsid w:val="00471FDD"/>
    <w:rsid w:val="00472639"/>
    <w:rsid w:val="00472DD2"/>
    <w:rsid w:val="00475017"/>
    <w:rsid w:val="004751D3"/>
    <w:rsid w:val="00475F03"/>
    <w:rsid w:val="00476DCA"/>
    <w:rsid w:val="00477973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4FBD"/>
    <w:rsid w:val="004B5B98"/>
    <w:rsid w:val="004C2A16"/>
    <w:rsid w:val="004C724A"/>
    <w:rsid w:val="004D16B8"/>
    <w:rsid w:val="004D4557"/>
    <w:rsid w:val="004D53B8"/>
    <w:rsid w:val="004D7016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7FB1"/>
    <w:rsid w:val="00531719"/>
    <w:rsid w:val="00531AF6"/>
    <w:rsid w:val="005337EA"/>
    <w:rsid w:val="0053499F"/>
    <w:rsid w:val="00540B93"/>
    <w:rsid w:val="00542E65"/>
    <w:rsid w:val="00543739"/>
    <w:rsid w:val="0054378B"/>
    <w:rsid w:val="00544938"/>
    <w:rsid w:val="005456F0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234D"/>
    <w:rsid w:val="005840DF"/>
    <w:rsid w:val="005859BF"/>
    <w:rsid w:val="00586555"/>
    <w:rsid w:val="00586D7C"/>
    <w:rsid w:val="00587DFD"/>
    <w:rsid w:val="0059278C"/>
    <w:rsid w:val="005961E7"/>
    <w:rsid w:val="00596BB3"/>
    <w:rsid w:val="005A228E"/>
    <w:rsid w:val="005A4EE0"/>
    <w:rsid w:val="005A5916"/>
    <w:rsid w:val="005A6DB0"/>
    <w:rsid w:val="005B3259"/>
    <w:rsid w:val="005B4E44"/>
    <w:rsid w:val="005B6C66"/>
    <w:rsid w:val="005B799F"/>
    <w:rsid w:val="005C28C5"/>
    <w:rsid w:val="005C297B"/>
    <w:rsid w:val="005C2E30"/>
    <w:rsid w:val="005C3189"/>
    <w:rsid w:val="005C4167"/>
    <w:rsid w:val="005C4AF9"/>
    <w:rsid w:val="005C6011"/>
    <w:rsid w:val="005D1239"/>
    <w:rsid w:val="005D1B78"/>
    <w:rsid w:val="005D380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14D3"/>
    <w:rsid w:val="0068447C"/>
    <w:rsid w:val="0068461F"/>
    <w:rsid w:val="00685233"/>
    <w:rsid w:val="006855FC"/>
    <w:rsid w:val="00687A2B"/>
    <w:rsid w:val="00692055"/>
    <w:rsid w:val="00693C2C"/>
    <w:rsid w:val="00694725"/>
    <w:rsid w:val="00695137"/>
    <w:rsid w:val="006A4729"/>
    <w:rsid w:val="006A4C16"/>
    <w:rsid w:val="006A68AB"/>
    <w:rsid w:val="006B676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3AE"/>
    <w:rsid w:val="006F2595"/>
    <w:rsid w:val="006F4388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633C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A17"/>
    <w:rsid w:val="00760A1B"/>
    <w:rsid w:val="00761C8E"/>
    <w:rsid w:val="00761EBD"/>
    <w:rsid w:val="00762E3C"/>
    <w:rsid w:val="00763210"/>
    <w:rsid w:val="00763EBC"/>
    <w:rsid w:val="0076666F"/>
    <w:rsid w:val="00766D30"/>
    <w:rsid w:val="00770EB6"/>
    <w:rsid w:val="0077185E"/>
    <w:rsid w:val="0077274C"/>
    <w:rsid w:val="00775C5F"/>
    <w:rsid w:val="00776635"/>
    <w:rsid w:val="00776724"/>
    <w:rsid w:val="007805C6"/>
    <w:rsid w:val="007807B1"/>
    <w:rsid w:val="00781974"/>
    <w:rsid w:val="0078210C"/>
    <w:rsid w:val="00784BA5"/>
    <w:rsid w:val="0078654C"/>
    <w:rsid w:val="00792C4D"/>
    <w:rsid w:val="00793841"/>
    <w:rsid w:val="00793FEA"/>
    <w:rsid w:val="00794CA5"/>
    <w:rsid w:val="00795F8B"/>
    <w:rsid w:val="007979AF"/>
    <w:rsid w:val="007A6970"/>
    <w:rsid w:val="007A70B1"/>
    <w:rsid w:val="007B0D31"/>
    <w:rsid w:val="007B1D57"/>
    <w:rsid w:val="007B32F0"/>
    <w:rsid w:val="007B3910"/>
    <w:rsid w:val="007B4A52"/>
    <w:rsid w:val="007B7B17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4EB8"/>
    <w:rsid w:val="007F6B87"/>
    <w:rsid w:val="00800B18"/>
    <w:rsid w:val="00804649"/>
    <w:rsid w:val="00806717"/>
    <w:rsid w:val="008109A6"/>
    <w:rsid w:val="00810DFB"/>
    <w:rsid w:val="00811382"/>
    <w:rsid w:val="0082057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4CB5"/>
    <w:rsid w:val="00845A47"/>
    <w:rsid w:val="00850545"/>
    <w:rsid w:val="00860B1F"/>
    <w:rsid w:val="008615B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CDC"/>
    <w:rsid w:val="00882F67"/>
    <w:rsid w:val="00883D8E"/>
    <w:rsid w:val="00884870"/>
    <w:rsid w:val="00884D43"/>
    <w:rsid w:val="00890DE9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A5C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2823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41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C9E"/>
    <w:rsid w:val="00976895"/>
    <w:rsid w:val="00981C9E"/>
    <w:rsid w:val="00982536"/>
    <w:rsid w:val="00984748"/>
    <w:rsid w:val="00987D2C"/>
    <w:rsid w:val="00990506"/>
    <w:rsid w:val="00993D24"/>
    <w:rsid w:val="009966FF"/>
    <w:rsid w:val="00997034"/>
    <w:rsid w:val="009971A9"/>
    <w:rsid w:val="009A0FDB"/>
    <w:rsid w:val="009A37D5"/>
    <w:rsid w:val="009A6073"/>
    <w:rsid w:val="009A6D6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933"/>
    <w:rsid w:val="009D6C80"/>
    <w:rsid w:val="009E2846"/>
    <w:rsid w:val="009E2A02"/>
    <w:rsid w:val="009E2EF5"/>
    <w:rsid w:val="009E435E"/>
    <w:rsid w:val="009E4BA9"/>
    <w:rsid w:val="009E51FD"/>
    <w:rsid w:val="009F29C6"/>
    <w:rsid w:val="009F38B8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459"/>
    <w:rsid w:val="00A2668A"/>
    <w:rsid w:val="00A27C2E"/>
    <w:rsid w:val="00A342B2"/>
    <w:rsid w:val="00A36991"/>
    <w:rsid w:val="00A378E7"/>
    <w:rsid w:val="00A40F41"/>
    <w:rsid w:val="00A4114C"/>
    <w:rsid w:val="00A4319D"/>
    <w:rsid w:val="00A43BFF"/>
    <w:rsid w:val="00A464E4"/>
    <w:rsid w:val="00A476AE"/>
    <w:rsid w:val="00A5089E"/>
    <w:rsid w:val="00A50D34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1C0"/>
    <w:rsid w:val="00A72452"/>
    <w:rsid w:val="00A74954"/>
    <w:rsid w:val="00A76646"/>
    <w:rsid w:val="00A76F97"/>
    <w:rsid w:val="00A8007F"/>
    <w:rsid w:val="00A81EF8"/>
    <w:rsid w:val="00A8252E"/>
    <w:rsid w:val="00A83CA7"/>
    <w:rsid w:val="00A84644"/>
    <w:rsid w:val="00A85172"/>
    <w:rsid w:val="00A85940"/>
    <w:rsid w:val="00A86199"/>
    <w:rsid w:val="00A8697E"/>
    <w:rsid w:val="00A919E1"/>
    <w:rsid w:val="00A928D4"/>
    <w:rsid w:val="00A93CC6"/>
    <w:rsid w:val="00A97C49"/>
    <w:rsid w:val="00AA42D4"/>
    <w:rsid w:val="00AA4F7F"/>
    <w:rsid w:val="00AA58FD"/>
    <w:rsid w:val="00AA6795"/>
    <w:rsid w:val="00AA6D95"/>
    <w:rsid w:val="00AA78AB"/>
    <w:rsid w:val="00AA7E27"/>
    <w:rsid w:val="00AB13F3"/>
    <w:rsid w:val="00AB2573"/>
    <w:rsid w:val="00AB34A5"/>
    <w:rsid w:val="00AB365E"/>
    <w:rsid w:val="00AB5186"/>
    <w:rsid w:val="00AB53B3"/>
    <w:rsid w:val="00AB550E"/>
    <w:rsid w:val="00AB6309"/>
    <w:rsid w:val="00AB78E7"/>
    <w:rsid w:val="00AB7EE1"/>
    <w:rsid w:val="00AC0074"/>
    <w:rsid w:val="00AC39F8"/>
    <w:rsid w:val="00AC3B3B"/>
    <w:rsid w:val="00AC6727"/>
    <w:rsid w:val="00AD5394"/>
    <w:rsid w:val="00AE163A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83D"/>
    <w:rsid w:val="00B01C0E"/>
    <w:rsid w:val="00B02798"/>
    <w:rsid w:val="00B02B41"/>
    <w:rsid w:val="00B0371D"/>
    <w:rsid w:val="00B04F31"/>
    <w:rsid w:val="00B12806"/>
    <w:rsid w:val="00B12F98"/>
    <w:rsid w:val="00B14DCE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076"/>
    <w:rsid w:val="00B41E45"/>
    <w:rsid w:val="00B43442"/>
    <w:rsid w:val="00B44D1A"/>
    <w:rsid w:val="00B4566C"/>
    <w:rsid w:val="00B4773C"/>
    <w:rsid w:val="00B50039"/>
    <w:rsid w:val="00B511D9"/>
    <w:rsid w:val="00B5282A"/>
    <w:rsid w:val="00B533AB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5487"/>
    <w:rsid w:val="00B77AEF"/>
    <w:rsid w:val="00B81327"/>
    <w:rsid w:val="00B83B16"/>
    <w:rsid w:val="00B855F0"/>
    <w:rsid w:val="00B861FF"/>
    <w:rsid w:val="00B862FE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8B2"/>
    <w:rsid w:val="00BC1EF9"/>
    <w:rsid w:val="00BC3B10"/>
    <w:rsid w:val="00BC4898"/>
    <w:rsid w:val="00BC4E36"/>
    <w:rsid w:val="00BC533A"/>
    <w:rsid w:val="00BC6ACF"/>
    <w:rsid w:val="00BD2209"/>
    <w:rsid w:val="00BD23D6"/>
    <w:rsid w:val="00BD3506"/>
    <w:rsid w:val="00BD50B0"/>
    <w:rsid w:val="00BD5C2E"/>
    <w:rsid w:val="00BE1A24"/>
    <w:rsid w:val="00BE2C58"/>
    <w:rsid w:val="00BE3666"/>
    <w:rsid w:val="00BE37CC"/>
    <w:rsid w:val="00BE39CA"/>
    <w:rsid w:val="00BE5ABE"/>
    <w:rsid w:val="00BE62C2"/>
    <w:rsid w:val="00BE7F9A"/>
    <w:rsid w:val="00BF135D"/>
    <w:rsid w:val="00BF302E"/>
    <w:rsid w:val="00BF31E6"/>
    <w:rsid w:val="00BF5C63"/>
    <w:rsid w:val="00BF5F8B"/>
    <w:rsid w:val="00BF62D8"/>
    <w:rsid w:val="00BF7F05"/>
    <w:rsid w:val="00C01BCA"/>
    <w:rsid w:val="00C02FCB"/>
    <w:rsid w:val="00C03188"/>
    <w:rsid w:val="00C03E82"/>
    <w:rsid w:val="00C070F2"/>
    <w:rsid w:val="00C11008"/>
    <w:rsid w:val="00C12406"/>
    <w:rsid w:val="00C12B87"/>
    <w:rsid w:val="00C13661"/>
    <w:rsid w:val="00C14B20"/>
    <w:rsid w:val="00C1572C"/>
    <w:rsid w:val="00C1601E"/>
    <w:rsid w:val="00C26ECA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022"/>
    <w:rsid w:val="00C61DA2"/>
    <w:rsid w:val="00C63308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274"/>
    <w:rsid w:val="00C91D31"/>
    <w:rsid w:val="00C91D6B"/>
    <w:rsid w:val="00C96409"/>
    <w:rsid w:val="00C97AD5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61A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41CF"/>
    <w:rsid w:val="00D67262"/>
    <w:rsid w:val="00D72E30"/>
    <w:rsid w:val="00D73F5D"/>
    <w:rsid w:val="00D808BD"/>
    <w:rsid w:val="00D8098E"/>
    <w:rsid w:val="00D8155E"/>
    <w:rsid w:val="00D83359"/>
    <w:rsid w:val="00D8504F"/>
    <w:rsid w:val="00D85CA5"/>
    <w:rsid w:val="00D91037"/>
    <w:rsid w:val="00D91D5F"/>
    <w:rsid w:val="00D928DD"/>
    <w:rsid w:val="00D93093"/>
    <w:rsid w:val="00D93CCE"/>
    <w:rsid w:val="00D941AF"/>
    <w:rsid w:val="00D97B56"/>
    <w:rsid w:val="00DA2D77"/>
    <w:rsid w:val="00DA2EB6"/>
    <w:rsid w:val="00DA4966"/>
    <w:rsid w:val="00DA4EB0"/>
    <w:rsid w:val="00DA5FED"/>
    <w:rsid w:val="00DA6058"/>
    <w:rsid w:val="00DA78FE"/>
    <w:rsid w:val="00DB0D18"/>
    <w:rsid w:val="00DB10BF"/>
    <w:rsid w:val="00DB2577"/>
    <w:rsid w:val="00DB379C"/>
    <w:rsid w:val="00DB3ED7"/>
    <w:rsid w:val="00DB42B9"/>
    <w:rsid w:val="00DB58F5"/>
    <w:rsid w:val="00DB5D64"/>
    <w:rsid w:val="00DB6E04"/>
    <w:rsid w:val="00DB74F1"/>
    <w:rsid w:val="00DB7B4B"/>
    <w:rsid w:val="00DC05D1"/>
    <w:rsid w:val="00DC0990"/>
    <w:rsid w:val="00DC0D89"/>
    <w:rsid w:val="00DC0ED8"/>
    <w:rsid w:val="00DC2B12"/>
    <w:rsid w:val="00DC55F6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6B91"/>
    <w:rsid w:val="00E270B7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162"/>
    <w:rsid w:val="00E41DE9"/>
    <w:rsid w:val="00E42037"/>
    <w:rsid w:val="00E54E35"/>
    <w:rsid w:val="00E553FA"/>
    <w:rsid w:val="00E5643C"/>
    <w:rsid w:val="00E57927"/>
    <w:rsid w:val="00E61E25"/>
    <w:rsid w:val="00E62577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87ACB"/>
    <w:rsid w:val="00E92F84"/>
    <w:rsid w:val="00E93562"/>
    <w:rsid w:val="00E9774F"/>
    <w:rsid w:val="00EA245C"/>
    <w:rsid w:val="00EA737E"/>
    <w:rsid w:val="00EA76D0"/>
    <w:rsid w:val="00EB0EB4"/>
    <w:rsid w:val="00EB1433"/>
    <w:rsid w:val="00EB3272"/>
    <w:rsid w:val="00EB33B2"/>
    <w:rsid w:val="00EB37B7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E72"/>
    <w:rsid w:val="00F016D8"/>
    <w:rsid w:val="00F034F8"/>
    <w:rsid w:val="00F04CD5"/>
    <w:rsid w:val="00F0540D"/>
    <w:rsid w:val="00F10450"/>
    <w:rsid w:val="00F121C7"/>
    <w:rsid w:val="00F143BF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04E"/>
    <w:rsid w:val="00F344CC"/>
    <w:rsid w:val="00F347CD"/>
    <w:rsid w:val="00F353C4"/>
    <w:rsid w:val="00F37466"/>
    <w:rsid w:val="00F403D7"/>
    <w:rsid w:val="00F437A1"/>
    <w:rsid w:val="00F4553E"/>
    <w:rsid w:val="00F4575C"/>
    <w:rsid w:val="00F459A0"/>
    <w:rsid w:val="00F45AC2"/>
    <w:rsid w:val="00F45ED3"/>
    <w:rsid w:val="00F4663D"/>
    <w:rsid w:val="00F522E3"/>
    <w:rsid w:val="00F5321D"/>
    <w:rsid w:val="00F54850"/>
    <w:rsid w:val="00F553D8"/>
    <w:rsid w:val="00F55D5F"/>
    <w:rsid w:val="00F57421"/>
    <w:rsid w:val="00F60471"/>
    <w:rsid w:val="00F60EAF"/>
    <w:rsid w:val="00F62247"/>
    <w:rsid w:val="00F65665"/>
    <w:rsid w:val="00F67166"/>
    <w:rsid w:val="00F7180A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E07"/>
    <w:rsid w:val="00F91FD9"/>
    <w:rsid w:val="00F945BD"/>
    <w:rsid w:val="00F94FD6"/>
    <w:rsid w:val="00F963E7"/>
    <w:rsid w:val="00F96676"/>
    <w:rsid w:val="00F97BCF"/>
    <w:rsid w:val="00FA2E19"/>
    <w:rsid w:val="00FA338B"/>
    <w:rsid w:val="00FA6994"/>
    <w:rsid w:val="00FA6F31"/>
    <w:rsid w:val="00FB0721"/>
    <w:rsid w:val="00FB1248"/>
    <w:rsid w:val="00FB293B"/>
    <w:rsid w:val="00FB49E9"/>
    <w:rsid w:val="00FB4FC8"/>
    <w:rsid w:val="00FB7419"/>
    <w:rsid w:val="00FC0DA8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E8E"/>
    <w:rsid w:val="00FE64D2"/>
    <w:rsid w:val="00FF2A9C"/>
    <w:rsid w:val="00FF2E4E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0A0E276E"/>
  <w15:docId w15:val="{7A96D872-F265-4C77-802A-7CB8928D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6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4116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4116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4116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4116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6743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6743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6743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674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6743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411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41162"/>
  </w:style>
  <w:style w:type="paragraph" w:customStyle="1" w:styleId="00ClientCover">
    <w:name w:val="00ClientCover"/>
    <w:basedOn w:val="Normal"/>
    <w:rsid w:val="00E41162"/>
  </w:style>
  <w:style w:type="paragraph" w:customStyle="1" w:styleId="02Text">
    <w:name w:val="02Text"/>
    <w:basedOn w:val="Normal"/>
    <w:rsid w:val="00E41162"/>
  </w:style>
  <w:style w:type="paragraph" w:customStyle="1" w:styleId="BillBasic">
    <w:name w:val="BillBasic"/>
    <w:link w:val="BillBasicChar"/>
    <w:rsid w:val="00E4116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41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116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4116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4116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41162"/>
    <w:pPr>
      <w:spacing w:before="240"/>
    </w:pPr>
  </w:style>
  <w:style w:type="paragraph" w:customStyle="1" w:styleId="EnactingWords">
    <w:name w:val="EnactingWords"/>
    <w:basedOn w:val="BillBasic"/>
    <w:rsid w:val="00E41162"/>
    <w:pPr>
      <w:spacing w:before="120"/>
    </w:pPr>
  </w:style>
  <w:style w:type="paragraph" w:customStyle="1" w:styleId="Amain">
    <w:name w:val="A main"/>
    <w:basedOn w:val="BillBasic"/>
    <w:rsid w:val="00E4116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41162"/>
    <w:pPr>
      <w:ind w:left="1100"/>
    </w:pPr>
  </w:style>
  <w:style w:type="paragraph" w:customStyle="1" w:styleId="Apara">
    <w:name w:val="A para"/>
    <w:basedOn w:val="BillBasic"/>
    <w:rsid w:val="00E4116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4116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4116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41162"/>
    <w:pPr>
      <w:ind w:left="1100"/>
    </w:pPr>
  </w:style>
  <w:style w:type="paragraph" w:customStyle="1" w:styleId="aExamHead">
    <w:name w:val="aExam Head"/>
    <w:basedOn w:val="BillBasicHeading"/>
    <w:next w:val="aExam"/>
    <w:rsid w:val="00E4116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4116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4116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4116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41162"/>
    <w:pPr>
      <w:spacing w:before="120" w:after="60"/>
    </w:pPr>
  </w:style>
  <w:style w:type="paragraph" w:customStyle="1" w:styleId="HeaderOdd6">
    <w:name w:val="HeaderOdd6"/>
    <w:basedOn w:val="HeaderEven6"/>
    <w:rsid w:val="00E41162"/>
    <w:pPr>
      <w:jc w:val="right"/>
    </w:pPr>
  </w:style>
  <w:style w:type="paragraph" w:customStyle="1" w:styleId="HeaderOdd">
    <w:name w:val="HeaderOdd"/>
    <w:basedOn w:val="HeaderEven"/>
    <w:rsid w:val="00E41162"/>
    <w:pPr>
      <w:jc w:val="right"/>
    </w:pPr>
  </w:style>
  <w:style w:type="paragraph" w:customStyle="1" w:styleId="N-TOCheading">
    <w:name w:val="N-TOCheading"/>
    <w:basedOn w:val="BillBasicHeading"/>
    <w:next w:val="N-9pt"/>
    <w:rsid w:val="00E4116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4116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4116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4116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4116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4116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4116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4116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4116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4116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4116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4116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4116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4116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4116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4116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4116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4116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4116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4116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4116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4116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4116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6743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4116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4116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4116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4116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4116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41162"/>
    <w:rPr>
      <w:rFonts w:ascii="Arial" w:hAnsi="Arial"/>
      <w:sz w:val="16"/>
    </w:rPr>
  </w:style>
  <w:style w:type="paragraph" w:customStyle="1" w:styleId="PageBreak">
    <w:name w:val="PageBreak"/>
    <w:basedOn w:val="Normal"/>
    <w:rsid w:val="00E41162"/>
    <w:rPr>
      <w:sz w:val="4"/>
    </w:rPr>
  </w:style>
  <w:style w:type="paragraph" w:customStyle="1" w:styleId="04Dictionary">
    <w:name w:val="04Dictionary"/>
    <w:basedOn w:val="Normal"/>
    <w:rsid w:val="00E41162"/>
  </w:style>
  <w:style w:type="paragraph" w:customStyle="1" w:styleId="N-line1">
    <w:name w:val="N-line1"/>
    <w:basedOn w:val="BillBasic"/>
    <w:rsid w:val="00E4116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4116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4116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4116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4116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41162"/>
  </w:style>
  <w:style w:type="paragraph" w:customStyle="1" w:styleId="03Schedule">
    <w:name w:val="03Schedule"/>
    <w:basedOn w:val="Normal"/>
    <w:rsid w:val="00E41162"/>
  </w:style>
  <w:style w:type="paragraph" w:customStyle="1" w:styleId="ISched-heading">
    <w:name w:val="I Sched-heading"/>
    <w:basedOn w:val="BillBasicHeading"/>
    <w:next w:val="Normal"/>
    <w:rsid w:val="00E4116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4116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4116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4116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41162"/>
  </w:style>
  <w:style w:type="paragraph" w:customStyle="1" w:styleId="Ipara">
    <w:name w:val="I para"/>
    <w:basedOn w:val="Apara"/>
    <w:rsid w:val="00E41162"/>
    <w:pPr>
      <w:outlineLvl w:val="9"/>
    </w:pPr>
  </w:style>
  <w:style w:type="paragraph" w:customStyle="1" w:styleId="Isubpara">
    <w:name w:val="I subpara"/>
    <w:basedOn w:val="Asubpara"/>
    <w:rsid w:val="00E4116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4116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41162"/>
  </w:style>
  <w:style w:type="character" w:customStyle="1" w:styleId="CharDivNo">
    <w:name w:val="CharDivNo"/>
    <w:basedOn w:val="DefaultParagraphFont"/>
    <w:rsid w:val="00E41162"/>
  </w:style>
  <w:style w:type="character" w:customStyle="1" w:styleId="CharDivText">
    <w:name w:val="CharDivText"/>
    <w:basedOn w:val="DefaultParagraphFont"/>
    <w:rsid w:val="00E41162"/>
  </w:style>
  <w:style w:type="character" w:customStyle="1" w:styleId="CharPartNo">
    <w:name w:val="CharPartNo"/>
    <w:basedOn w:val="DefaultParagraphFont"/>
    <w:rsid w:val="00E41162"/>
  </w:style>
  <w:style w:type="paragraph" w:customStyle="1" w:styleId="Placeholder">
    <w:name w:val="Placeholder"/>
    <w:basedOn w:val="Normal"/>
    <w:rsid w:val="00E41162"/>
    <w:rPr>
      <w:sz w:val="10"/>
    </w:rPr>
  </w:style>
  <w:style w:type="paragraph" w:styleId="PlainText">
    <w:name w:val="Plain Text"/>
    <w:basedOn w:val="Normal"/>
    <w:rsid w:val="00E4116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41162"/>
  </w:style>
  <w:style w:type="character" w:customStyle="1" w:styleId="CharChapText">
    <w:name w:val="CharChapText"/>
    <w:basedOn w:val="DefaultParagraphFont"/>
    <w:rsid w:val="00E41162"/>
  </w:style>
  <w:style w:type="character" w:customStyle="1" w:styleId="CharPartText">
    <w:name w:val="CharPartText"/>
    <w:basedOn w:val="DefaultParagraphFont"/>
    <w:rsid w:val="00E41162"/>
  </w:style>
  <w:style w:type="paragraph" w:styleId="TOC1">
    <w:name w:val="toc 1"/>
    <w:basedOn w:val="Normal"/>
    <w:next w:val="Normal"/>
    <w:autoRedefine/>
    <w:rsid w:val="00E4116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4116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4116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4116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41162"/>
  </w:style>
  <w:style w:type="paragraph" w:styleId="Title">
    <w:name w:val="Title"/>
    <w:basedOn w:val="Normal"/>
    <w:qFormat/>
    <w:rsid w:val="004674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41162"/>
    <w:pPr>
      <w:ind w:left="4252"/>
    </w:pPr>
  </w:style>
  <w:style w:type="paragraph" w:customStyle="1" w:styleId="ActNo">
    <w:name w:val="ActNo"/>
    <w:basedOn w:val="BillBasicHeading"/>
    <w:rsid w:val="00E4116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4116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41162"/>
    <w:pPr>
      <w:ind w:left="1500" w:hanging="400"/>
    </w:pPr>
  </w:style>
  <w:style w:type="paragraph" w:customStyle="1" w:styleId="LongTitle">
    <w:name w:val="LongTitle"/>
    <w:basedOn w:val="BillBasic"/>
    <w:rsid w:val="00E41162"/>
    <w:pPr>
      <w:spacing w:before="300"/>
    </w:pPr>
  </w:style>
  <w:style w:type="paragraph" w:customStyle="1" w:styleId="Minister">
    <w:name w:val="Minister"/>
    <w:basedOn w:val="BillBasic"/>
    <w:rsid w:val="00E4116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41162"/>
    <w:pPr>
      <w:tabs>
        <w:tab w:val="left" w:pos="4320"/>
      </w:tabs>
    </w:pPr>
  </w:style>
  <w:style w:type="paragraph" w:customStyle="1" w:styleId="madeunder">
    <w:name w:val="made under"/>
    <w:basedOn w:val="BillBasic"/>
    <w:rsid w:val="00E4116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6743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4116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41162"/>
    <w:rPr>
      <w:i/>
    </w:rPr>
  </w:style>
  <w:style w:type="paragraph" w:customStyle="1" w:styleId="00SigningPage">
    <w:name w:val="00SigningPage"/>
    <w:basedOn w:val="Normal"/>
    <w:rsid w:val="00E41162"/>
  </w:style>
  <w:style w:type="paragraph" w:customStyle="1" w:styleId="Aparareturn">
    <w:name w:val="A para return"/>
    <w:basedOn w:val="BillBasic"/>
    <w:rsid w:val="00E41162"/>
    <w:pPr>
      <w:ind w:left="1600"/>
    </w:pPr>
  </w:style>
  <w:style w:type="paragraph" w:customStyle="1" w:styleId="Asubparareturn">
    <w:name w:val="A subpara return"/>
    <w:basedOn w:val="BillBasic"/>
    <w:rsid w:val="00E41162"/>
    <w:pPr>
      <w:ind w:left="2100"/>
    </w:pPr>
  </w:style>
  <w:style w:type="paragraph" w:customStyle="1" w:styleId="CommentNum">
    <w:name w:val="CommentNum"/>
    <w:basedOn w:val="Comment"/>
    <w:rsid w:val="00E41162"/>
    <w:pPr>
      <w:ind w:left="1800" w:hanging="1800"/>
    </w:pPr>
  </w:style>
  <w:style w:type="paragraph" w:styleId="TOC8">
    <w:name w:val="toc 8"/>
    <w:basedOn w:val="TOC3"/>
    <w:next w:val="Normal"/>
    <w:autoRedefine/>
    <w:rsid w:val="00E41162"/>
    <w:pPr>
      <w:keepNext w:val="0"/>
      <w:spacing w:before="120"/>
    </w:pPr>
  </w:style>
  <w:style w:type="paragraph" w:customStyle="1" w:styleId="Judges">
    <w:name w:val="Judges"/>
    <w:basedOn w:val="Minister"/>
    <w:rsid w:val="00E41162"/>
    <w:pPr>
      <w:spacing w:before="180"/>
    </w:pPr>
  </w:style>
  <w:style w:type="paragraph" w:customStyle="1" w:styleId="BillFor">
    <w:name w:val="BillFor"/>
    <w:basedOn w:val="BillBasicHeading"/>
    <w:rsid w:val="00E4116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4116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4116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4116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4116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41162"/>
    <w:pPr>
      <w:spacing w:before="60"/>
      <w:ind w:left="2540" w:hanging="400"/>
    </w:pPr>
  </w:style>
  <w:style w:type="paragraph" w:customStyle="1" w:styleId="aDefpara">
    <w:name w:val="aDef para"/>
    <w:basedOn w:val="Apara"/>
    <w:rsid w:val="00E41162"/>
  </w:style>
  <w:style w:type="paragraph" w:customStyle="1" w:styleId="aDefsubpara">
    <w:name w:val="aDef subpara"/>
    <w:basedOn w:val="Asubpara"/>
    <w:rsid w:val="00E41162"/>
  </w:style>
  <w:style w:type="paragraph" w:customStyle="1" w:styleId="Idefpara">
    <w:name w:val="I def para"/>
    <w:basedOn w:val="Ipara"/>
    <w:rsid w:val="00E41162"/>
  </w:style>
  <w:style w:type="paragraph" w:customStyle="1" w:styleId="Idefsubpara">
    <w:name w:val="I def subpara"/>
    <w:basedOn w:val="Isubpara"/>
    <w:rsid w:val="00E41162"/>
  </w:style>
  <w:style w:type="paragraph" w:customStyle="1" w:styleId="Notified">
    <w:name w:val="Notified"/>
    <w:basedOn w:val="BillBasic"/>
    <w:rsid w:val="00E4116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41162"/>
  </w:style>
  <w:style w:type="paragraph" w:customStyle="1" w:styleId="IDict-Heading">
    <w:name w:val="I Dict-Heading"/>
    <w:basedOn w:val="BillBasicHeading"/>
    <w:rsid w:val="00E4116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41162"/>
  </w:style>
  <w:style w:type="paragraph" w:styleId="Salutation">
    <w:name w:val="Salutation"/>
    <w:basedOn w:val="Normal"/>
    <w:next w:val="Normal"/>
    <w:rsid w:val="00467431"/>
  </w:style>
  <w:style w:type="paragraph" w:customStyle="1" w:styleId="aNoteBullet">
    <w:name w:val="aNoteBullet"/>
    <w:basedOn w:val="aNoteSymb"/>
    <w:rsid w:val="00E4116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6743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4116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4116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41162"/>
    <w:pPr>
      <w:spacing w:before="60"/>
      <w:ind w:firstLine="0"/>
    </w:pPr>
  </w:style>
  <w:style w:type="paragraph" w:customStyle="1" w:styleId="MinisterWord">
    <w:name w:val="MinisterWord"/>
    <w:basedOn w:val="Normal"/>
    <w:rsid w:val="00E41162"/>
    <w:pPr>
      <w:spacing w:before="60"/>
      <w:jc w:val="right"/>
    </w:pPr>
  </w:style>
  <w:style w:type="paragraph" w:customStyle="1" w:styleId="aExamPara">
    <w:name w:val="aExamPara"/>
    <w:basedOn w:val="aExam"/>
    <w:rsid w:val="00E4116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41162"/>
    <w:pPr>
      <w:ind w:left="1500"/>
    </w:pPr>
  </w:style>
  <w:style w:type="paragraph" w:customStyle="1" w:styleId="aExamBullet">
    <w:name w:val="aExamBullet"/>
    <w:basedOn w:val="aExam"/>
    <w:rsid w:val="00E4116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4116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4116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41162"/>
    <w:rPr>
      <w:sz w:val="20"/>
    </w:rPr>
  </w:style>
  <w:style w:type="paragraph" w:customStyle="1" w:styleId="aParaNotePara">
    <w:name w:val="aParaNotePara"/>
    <w:basedOn w:val="aNoteParaSymb"/>
    <w:rsid w:val="00E4116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41162"/>
    <w:rPr>
      <w:b/>
    </w:rPr>
  </w:style>
  <w:style w:type="character" w:customStyle="1" w:styleId="charBoldItals">
    <w:name w:val="charBoldItals"/>
    <w:basedOn w:val="DefaultParagraphFont"/>
    <w:rsid w:val="00E41162"/>
    <w:rPr>
      <w:b/>
      <w:i/>
    </w:rPr>
  </w:style>
  <w:style w:type="character" w:customStyle="1" w:styleId="charItals">
    <w:name w:val="charItals"/>
    <w:basedOn w:val="DefaultParagraphFont"/>
    <w:rsid w:val="00E41162"/>
    <w:rPr>
      <w:i/>
    </w:rPr>
  </w:style>
  <w:style w:type="character" w:customStyle="1" w:styleId="charUnderline">
    <w:name w:val="charUnderline"/>
    <w:basedOn w:val="DefaultParagraphFont"/>
    <w:rsid w:val="00E41162"/>
    <w:rPr>
      <w:u w:val="single"/>
    </w:rPr>
  </w:style>
  <w:style w:type="paragraph" w:customStyle="1" w:styleId="TableHd">
    <w:name w:val="TableHd"/>
    <w:basedOn w:val="Normal"/>
    <w:rsid w:val="00E4116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4116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4116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4116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4116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41162"/>
    <w:pPr>
      <w:spacing w:before="60" w:after="60"/>
    </w:pPr>
  </w:style>
  <w:style w:type="paragraph" w:customStyle="1" w:styleId="IshadedH5Sec">
    <w:name w:val="I shaded H5 Sec"/>
    <w:basedOn w:val="AH5Sec"/>
    <w:rsid w:val="00E4116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41162"/>
  </w:style>
  <w:style w:type="paragraph" w:customStyle="1" w:styleId="Penalty">
    <w:name w:val="Penalty"/>
    <w:basedOn w:val="Amainreturn"/>
    <w:rsid w:val="00E41162"/>
  </w:style>
  <w:style w:type="paragraph" w:customStyle="1" w:styleId="aNoteText">
    <w:name w:val="aNoteText"/>
    <w:basedOn w:val="aNoteSymb"/>
    <w:rsid w:val="00E41162"/>
    <w:pPr>
      <w:spacing w:before="60"/>
      <w:ind w:firstLine="0"/>
    </w:pPr>
  </w:style>
  <w:style w:type="paragraph" w:customStyle="1" w:styleId="aExamINum">
    <w:name w:val="aExamINum"/>
    <w:basedOn w:val="aExam"/>
    <w:rsid w:val="0046743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4116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6743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4116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4116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41162"/>
    <w:pPr>
      <w:ind w:left="1600"/>
    </w:pPr>
  </w:style>
  <w:style w:type="paragraph" w:customStyle="1" w:styleId="aExampar">
    <w:name w:val="aExampar"/>
    <w:basedOn w:val="aExamss"/>
    <w:rsid w:val="00E41162"/>
    <w:pPr>
      <w:ind w:left="1600"/>
    </w:pPr>
  </w:style>
  <w:style w:type="paragraph" w:customStyle="1" w:styleId="aExamINumss">
    <w:name w:val="aExamINumss"/>
    <w:basedOn w:val="aExamss"/>
    <w:rsid w:val="00E4116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4116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41162"/>
    <w:pPr>
      <w:ind w:left="1500"/>
    </w:pPr>
  </w:style>
  <w:style w:type="paragraph" w:customStyle="1" w:styleId="aExamNumTextpar">
    <w:name w:val="aExamNumTextpar"/>
    <w:basedOn w:val="aExampar"/>
    <w:rsid w:val="00467431"/>
    <w:pPr>
      <w:ind w:left="2000"/>
    </w:pPr>
  </w:style>
  <w:style w:type="paragraph" w:customStyle="1" w:styleId="aExamBulletss">
    <w:name w:val="aExamBulletss"/>
    <w:basedOn w:val="aExamss"/>
    <w:rsid w:val="00E41162"/>
    <w:pPr>
      <w:ind w:left="1500" w:hanging="400"/>
    </w:pPr>
  </w:style>
  <w:style w:type="paragraph" w:customStyle="1" w:styleId="aExamBulletpar">
    <w:name w:val="aExamBulletpar"/>
    <w:basedOn w:val="aExampar"/>
    <w:rsid w:val="00E4116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41162"/>
    <w:pPr>
      <w:ind w:left="2140"/>
    </w:pPr>
  </w:style>
  <w:style w:type="paragraph" w:customStyle="1" w:styleId="aExamsubpar">
    <w:name w:val="aExamsubpar"/>
    <w:basedOn w:val="aExamss"/>
    <w:rsid w:val="00E41162"/>
    <w:pPr>
      <w:ind w:left="2140"/>
    </w:pPr>
  </w:style>
  <w:style w:type="paragraph" w:customStyle="1" w:styleId="aExamNumsubpar">
    <w:name w:val="aExamNumsubpar"/>
    <w:basedOn w:val="aExamsubpar"/>
    <w:rsid w:val="00E4116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67431"/>
    <w:pPr>
      <w:ind w:left="2540"/>
    </w:pPr>
  </w:style>
  <w:style w:type="paragraph" w:customStyle="1" w:styleId="aExamBulletsubpar">
    <w:name w:val="aExamBulletsubpar"/>
    <w:basedOn w:val="aExamsubpar"/>
    <w:rsid w:val="00E4116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4116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4116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4116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4116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4116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6743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4116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4116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4116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4116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6743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6743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6743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41162"/>
  </w:style>
  <w:style w:type="paragraph" w:customStyle="1" w:styleId="SchApara">
    <w:name w:val="Sch A para"/>
    <w:basedOn w:val="Apara"/>
    <w:rsid w:val="00E41162"/>
  </w:style>
  <w:style w:type="paragraph" w:customStyle="1" w:styleId="SchAsubpara">
    <w:name w:val="Sch A subpara"/>
    <w:basedOn w:val="Asubpara"/>
    <w:rsid w:val="00E41162"/>
  </w:style>
  <w:style w:type="paragraph" w:customStyle="1" w:styleId="SchAsubsubpara">
    <w:name w:val="Sch A subsubpara"/>
    <w:basedOn w:val="Asubsubpara"/>
    <w:rsid w:val="00E41162"/>
  </w:style>
  <w:style w:type="paragraph" w:customStyle="1" w:styleId="TOCOL1">
    <w:name w:val="TOCOL 1"/>
    <w:basedOn w:val="TOC1"/>
    <w:rsid w:val="00E41162"/>
  </w:style>
  <w:style w:type="paragraph" w:customStyle="1" w:styleId="TOCOL2">
    <w:name w:val="TOCOL 2"/>
    <w:basedOn w:val="TOC2"/>
    <w:rsid w:val="00E41162"/>
    <w:pPr>
      <w:keepNext w:val="0"/>
    </w:pPr>
  </w:style>
  <w:style w:type="paragraph" w:customStyle="1" w:styleId="TOCOL3">
    <w:name w:val="TOCOL 3"/>
    <w:basedOn w:val="TOC3"/>
    <w:rsid w:val="00E41162"/>
    <w:pPr>
      <w:keepNext w:val="0"/>
    </w:pPr>
  </w:style>
  <w:style w:type="paragraph" w:customStyle="1" w:styleId="TOCOL4">
    <w:name w:val="TOCOL 4"/>
    <w:basedOn w:val="TOC4"/>
    <w:rsid w:val="00E41162"/>
    <w:pPr>
      <w:keepNext w:val="0"/>
    </w:pPr>
  </w:style>
  <w:style w:type="paragraph" w:customStyle="1" w:styleId="TOCOL5">
    <w:name w:val="TOCOL 5"/>
    <w:basedOn w:val="TOC5"/>
    <w:rsid w:val="00E41162"/>
    <w:pPr>
      <w:tabs>
        <w:tab w:val="left" w:pos="400"/>
      </w:tabs>
    </w:pPr>
  </w:style>
  <w:style w:type="paragraph" w:customStyle="1" w:styleId="TOCOL6">
    <w:name w:val="TOCOL 6"/>
    <w:basedOn w:val="TOC6"/>
    <w:rsid w:val="00E41162"/>
    <w:pPr>
      <w:keepNext w:val="0"/>
    </w:pPr>
  </w:style>
  <w:style w:type="paragraph" w:customStyle="1" w:styleId="TOCOL7">
    <w:name w:val="TOCOL 7"/>
    <w:basedOn w:val="TOC7"/>
    <w:rsid w:val="00E41162"/>
  </w:style>
  <w:style w:type="paragraph" w:customStyle="1" w:styleId="TOCOL8">
    <w:name w:val="TOCOL 8"/>
    <w:basedOn w:val="TOC8"/>
    <w:rsid w:val="00E41162"/>
  </w:style>
  <w:style w:type="paragraph" w:customStyle="1" w:styleId="TOCOL9">
    <w:name w:val="TOCOL 9"/>
    <w:basedOn w:val="TOC9"/>
    <w:rsid w:val="00E41162"/>
    <w:pPr>
      <w:ind w:right="0"/>
    </w:pPr>
  </w:style>
  <w:style w:type="paragraph" w:styleId="TOC9">
    <w:name w:val="toc 9"/>
    <w:basedOn w:val="Normal"/>
    <w:next w:val="Normal"/>
    <w:autoRedefine/>
    <w:rsid w:val="00E41162"/>
    <w:pPr>
      <w:ind w:left="1920" w:right="600"/>
    </w:pPr>
  </w:style>
  <w:style w:type="paragraph" w:customStyle="1" w:styleId="Billname1">
    <w:name w:val="Billname1"/>
    <w:basedOn w:val="Normal"/>
    <w:rsid w:val="00E4116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41162"/>
    <w:rPr>
      <w:sz w:val="20"/>
    </w:rPr>
  </w:style>
  <w:style w:type="paragraph" w:customStyle="1" w:styleId="TablePara10">
    <w:name w:val="TablePara10"/>
    <w:basedOn w:val="tablepara"/>
    <w:rsid w:val="00E4116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4116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41162"/>
  </w:style>
  <w:style w:type="character" w:customStyle="1" w:styleId="charPage">
    <w:name w:val="charPage"/>
    <w:basedOn w:val="DefaultParagraphFont"/>
    <w:rsid w:val="00E41162"/>
  </w:style>
  <w:style w:type="character" w:styleId="PageNumber">
    <w:name w:val="page number"/>
    <w:basedOn w:val="DefaultParagraphFont"/>
    <w:rsid w:val="00E41162"/>
  </w:style>
  <w:style w:type="paragraph" w:customStyle="1" w:styleId="Letterhead">
    <w:name w:val="Letterhead"/>
    <w:rsid w:val="0046743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6743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6743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4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116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67431"/>
  </w:style>
  <w:style w:type="character" w:customStyle="1" w:styleId="FooterChar">
    <w:name w:val="Footer Char"/>
    <w:basedOn w:val="DefaultParagraphFont"/>
    <w:link w:val="Footer"/>
    <w:rsid w:val="00E4116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6743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41162"/>
  </w:style>
  <w:style w:type="paragraph" w:customStyle="1" w:styleId="TableBullet">
    <w:name w:val="TableBullet"/>
    <w:basedOn w:val="TableText10"/>
    <w:qFormat/>
    <w:rsid w:val="00E4116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4116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4116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6743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6743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41162"/>
    <w:pPr>
      <w:numPr>
        <w:numId w:val="19"/>
      </w:numPr>
    </w:pPr>
  </w:style>
  <w:style w:type="paragraph" w:customStyle="1" w:styleId="ISchMain">
    <w:name w:val="I Sch Main"/>
    <w:basedOn w:val="BillBasic"/>
    <w:rsid w:val="00E4116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4116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4116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4116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4116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4116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4116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4116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6743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67431"/>
    <w:rPr>
      <w:sz w:val="24"/>
      <w:lang w:eastAsia="en-US"/>
    </w:rPr>
  </w:style>
  <w:style w:type="paragraph" w:customStyle="1" w:styleId="Status">
    <w:name w:val="Status"/>
    <w:basedOn w:val="Normal"/>
    <w:rsid w:val="00E4116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41162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D641C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41162"/>
  </w:style>
  <w:style w:type="paragraph" w:customStyle="1" w:styleId="05Endnote0">
    <w:name w:val="05Endnote"/>
    <w:basedOn w:val="Normal"/>
    <w:rsid w:val="00E41162"/>
  </w:style>
  <w:style w:type="paragraph" w:customStyle="1" w:styleId="06Copyright">
    <w:name w:val="06Copyright"/>
    <w:basedOn w:val="Normal"/>
    <w:rsid w:val="00E41162"/>
  </w:style>
  <w:style w:type="paragraph" w:customStyle="1" w:styleId="RepubNo">
    <w:name w:val="RepubNo"/>
    <w:basedOn w:val="BillBasicHeading"/>
    <w:rsid w:val="00E4116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4116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4116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41162"/>
    <w:rPr>
      <w:rFonts w:ascii="Arial" w:hAnsi="Arial"/>
      <w:b/>
    </w:rPr>
  </w:style>
  <w:style w:type="paragraph" w:customStyle="1" w:styleId="CoverSubHdg">
    <w:name w:val="CoverSubHdg"/>
    <w:basedOn w:val="CoverHeading"/>
    <w:rsid w:val="00E4116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4116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4116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4116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4116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4116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4116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4116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4116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4116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4116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4116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4116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4116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4116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4116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4116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4116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4116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41162"/>
  </w:style>
  <w:style w:type="character" w:customStyle="1" w:styleId="charTableText">
    <w:name w:val="charTableText"/>
    <w:basedOn w:val="DefaultParagraphFont"/>
    <w:rsid w:val="00E41162"/>
  </w:style>
  <w:style w:type="paragraph" w:customStyle="1" w:styleId="Dict-HeadingSymb">
    <w:name w:val="Dict-Heading Symb"/>
    <w:basedOn w:val="Dict-Heading"/>
    <w:rsid w:val="00E4116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4116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4116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4116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4116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411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4116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4116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4116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4116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4116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41162"/>
    <w:pPr>
      <w:ind w:hanging="480"/>
    </w:pPr>
  </w:style>
  <w:style w:type="paragraph" w:styleId="MacroText">
    <w:name w:val="macro"/>
    <w:link w:val="MacroTextChar"/>
    <w:semiHidden/>
    <w:rsid w:val="00E41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4116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4116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41162"/>
  </w:style>
  <w:style w:type="paragraph" w:customStyle="1" w:styleId="RenumProvEntries">
    <w:name w:val="RenumProvEntries"/>
    <w:basedOn w:val="Normal"/>
    <w:rsid w:val="00E4116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4116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4116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41162"/>
    <w:pPr>
      <w:ind w:left="252"/>
    </w:pPr>
  </w:style>
  <w:style w:type="paragraph" w:customStyle="1" w:styleId="RenumTableHdg">
    <w:name w:val="RenumTableHdg"/>
    <w:basedOn w:val="Normal"/>
    <w:rsid w:val="00E4116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4116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41162"/>
    <w:rPr>
      <w:b w:val="0"/>
    </w:rPr>
  </w:style>
  <w:style w:type="paragraph" w:customStyle="1" w:styleId="Sched-FormSymb">
    <w:name w:val="Sched-Form Symb"/>
    <w:basedOn w:val="Sched-Form"/>
    <w:rsid w:val="00E4116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4116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4116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4116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4116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4116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41162"/>
    <w:pPr>
      <w:ind w:firstLine="0"/>
    </w:pPr>
    <w:rPr>
      <w:b/>
    </w:rPr>
  </w:style>
  <w:style w:type="paragraph" w:customStyle="1" w:styleId="EndNoteTextPub">
    <w:name w:val="EndNoteTextPub"/>
    <w:basedOn w:val="Normal"/>
    <w:rsid w:val="00E4116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41162"/>
    <w:rPr>
      <w:szCs w:val="24"/>
    </w:rPr>
  </w:style>
  <w:style w:type="character" w:customStyle="1" w:styleId="charNotBold">
    <w:name w:val="charNotBold"/>
    <w:basedOn w:val="DefaultParagraphFont"/>
    <w:rsid w:val="00E4116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4116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41162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4116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4116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4116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4116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41162"/>
    <w:pPr>
      <w:tabs>
        <w:tab w:val="left" w:pos="2700"/>
      </w:tabs>
      <w:spacing w:before="0"/>
    </w:pPr>
  </w:style>
  <w:style w:type="paragraph" w:customStyle="1" w:styleId="parainpara">
    <w:name w:val="para in para"/>
    <w:rsid w:val="00E4116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4116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4116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4116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41162"/>
    <w:rPr>
      <w:b w:val="0"/>
      <w:sz w:val="32"/>
    </w:rPr>
  </w:style>
  <w:style w:type="paragraph" w:customStyle="1" w:styleId="MH1Chapter">
    <w:name w:val="M H1 Chapter"/>
    <w:basedOn w:val="AH1Chapter"/>
    <w:rsid w:val="00E4116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4116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4116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4116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4116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4116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4116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4116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4116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4116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41162"/>
    <w:pPr>
      <w:ind w:left="1800"/>
    </w:pPr>
  </w:style>
  <w:style w:type="paragraph" w:customStyle="1" w:styleId="Modparareturn">
    <w:name w:val="Mod para return"/>
    <w:basedOn w:val="AparareturnSymb"/>
    <w:rsid w:val="00E41162"/>
    <w:pPr>
      <w:ind w:left="2300"/>
    </w:pPr>
  </w:style>
  <w:style w:type="paragraph" w:customStyle="1" w:styleId="Modsubparareturn">
    <w:name w:val="Mod subpara return"/>
    <w:basedOn w:val="AsubparareturnSymb"/>
    <w:rsid w:val="00E41162"/>
    <w:pPr>
      <w:ind w:left="3040"/>
    </w:pPr>
  </w:style>
  <w:style w:type="paragraph" w:customStyle="1" w:styleId="Modref">
    <w:name w:val="Mod ref"/>
    <w:basedOn w:val="refSymb"/>
    <w:rsid w:val="00E41162"/>
    <w:pPr>
      <w:ind w:left="1100"/>
    </w:pPr>
  </w:style>
  <w:style w:type="paragraph" w:customStyle="1" w:styleId="ModaNote">
    <w:name w:val="Mod aNote"/>
    <w:basedOn w:val="aNoteSymb"/>
    <w:rsid w:val="00E4116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4116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41162"/>
    <w:pPr>
      <w:ind w:left="0" w:firstLine="0"/>
    </w:pPr>
  </w:style>
  <w:style w:type="paragraph" w:customStyle="1" w:styleId="AmdtEntries">
    <w:name w:val="AmdtEntries"/>
    <w:basedOn w:val="BillBasicHeading"/>
    <w:rsid w:val="00E4116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4116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4116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4116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4116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4116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4116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4116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4116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4116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4116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4116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4116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4116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4116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41162"/>
  </w:style>
  <w:style w:type="paragraph" w:customStyle="1" w:styleId="refSymb">
    <w:name w:val="ref Symb"/>
    <w:basedOn w:val="BillBasic"/>
    <w:next w:val="Normal"/>
    <w:rsid w:val="00E4116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4116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4116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4116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4116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4116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4116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4116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4116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4116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4116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4116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41162"/>
    <w:pPr>
      <w:ind w:left="1599" w:hanging="2081"/>
    </w:pPr>
  </w:style>
  <w:style w:type="paragraph" w:customStyle="1" w:styleId="IdefsubparaSymb">
    <w:name w:val="I def subpara Symb"/>
    <w:basedOn w:val="IsubparaSymb"/>
    <w:rsid w:val="00E4116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4116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4116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4116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4116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4116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4116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4116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4116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4116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4116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4116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4116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4116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4116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4116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4116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4116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4116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4116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4116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4116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4116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4116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4116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4116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4116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4116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4116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4116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4116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41162"/>
  </w:style>
  <w:style w:type="paragraph" w:customStyle="1" w:styleId="PenaltyParaSymb">
    <w:name w:val="PenaltyPara Symb"/>
    <w:basedOn w:val="Normal"/>
    <w:rsid w:val="00E4116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4116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4116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41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f/2007-72/" TargetMode="External"/><Relationship Id="rId33" Type="http://schemas.openxmlformats.org/officeDocument/2006/relationships/header" Target="header8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gov.au/Series/C2004A04463" TargetMode="Externa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29-18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6-29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3298-CD49-4C8E-995F-F43D0424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758</Words>
  <Characters>3575</Characters>
  <Application>Microsoft Office Word</Application>
  <DocSecurity>0</DocSecurity>
  <Lines>195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2020 (No )</vt:lpstr>
    </vt:vector>
  </TitlesOfParts>
  <Manager>Rule</Manager>
  <Company>Rule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2020 (No )</dc:title>
  <dc:subject>Amendment</dc:subject>
  <dc:creator>ACT Government</dc:creator>
  <cp:keywords>N01</cp:keywords>
  <dc:description>J2020-794</dc:description>
  <cp:lastModifiedBy>PCODCS</cp:lastModifiedBy>
  <cp:revision>4</cp:revision>
  <cp:lastPrinted>2020-12-03T03:08:00Z</cp:lastPrinted>
  <dcterms:created xsi:type="dcterms:W3CDTF">2020-12-20T22:17:00Z</dcterms:created>
  <dcterms:modified xsi:type="dcterms:W3CDTF">2020-12-20T22:17:00Z</dcterms:modified>
  <cp:category>SL2020-45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Rules Advisory Committee</vt:lpwstr>
  </property>
  <property fmtid="{D5CDD505-2E9C-101B-9397-08002B2CF9AE}" pid="4" name="ClientName1">
    <vt:lpwstr>Amanda Nuttall</vt:lpwstr>
  </property>
  <property fmtid="{D5CDD505-2E9C-101B-9397-08002B2CF9AE}" pid="5" name="ClientEmail1">
    <vt:lpwstr>Amanda.Nuttall@courts.act.gov.au</vt:lpwstr>
  </property>
  <property fmtid="{D5CDD505-2E9C-101B-9397-08002B2CF9AE}" pid="6" name="ClientPh1">
    <vt:lpwstr>62071197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1279009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 Procedures Amendment Rules 2020 (No )</vt:lpwstr>
  </property>
  <property fmtid="{D5CDD505-2E9C-101B-9397-08002B2CF9AE}" pid="15" name="ActName">
    <vt:lpwstr>Court Procedures Act 2004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