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A3F3" w14:textId="77777777" w:rsidR="0049587C" w:rsidRDefault="0049587C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69CC3A4" wp14:editId="670A2A9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39DE2" w14:textId="77777777" w:rsidR="0049587C" w:rsidRDefault="0049587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8957B5B" w14:textId="348B1107" w:rsidR="00CB0A0D" w:rsidRPr="00A2166B" w:rsidRDefault="00D45463" w:rsidP="000C4974">
      <w:pPr>
        <w:pStyle w:val="Billname1"/>
      </w:pPr>
      <w:r w:rsidRPr="00A2166B">
        <w:fldChar w:fldCharType="begin"/>
      </w:r>
      <w:r w:rsidRPr="00A2166B">
        <w:instrText xml:space="preserve"> REF Citation \*charformat </w:instrText>
      </w:r>
      <w:r w:rsidRPr="00A2166B">
        <w:fldChar w:fldCharType="separate"/>
      </w:r>
      <w:r w:rsidR="00FF5F77">
        <w:t>Circular Economy Regulation 2023</w:t>
      </w:r>
      <w:r w:rsidRPr="00A2166B">
        <w:fldChar w:fldCharType="end"/>
      </w:r>
    </w:p>
    <w:p w14:paraId="49AA466C" w14:textId="1A2C123C" w:rsidR="00CB0A0D" w:rsidRPr="00A2166B" w:rsidRDefault="00CB0A0D" w:rsidP="000C4974">
      <w:pPr>
        <w:pStyle w:val="ActNo"/>
      </w:pPr>
      <w:r w:rsidRPr="00A2166B">
        <w:t xml:space="preserve">Subordinate Law </w:t>
      </w:r>
      <w:r w:rsidR="00D45463">
        <w:fldChar w:fldCharType="begin"/>
      </w:r>
      <w:r w:rsidR="00D45463">
        <w:instrText xml:space="preserve"> DOCPROPERTY "Category"  \* MERGEFORMAT </w:instrText>
      </w:r>
      <w:r w:rsidR="00D45463">
        <w:fldChar w:fldCharType="separate"/>
      </w:r>
      <w:r w:rsidR="00FF5F77">
        <w:t>SL2023-27</w:t>
      </w:r>
      <w:r w:rsidR="00D45463">
        <w:fldChar w:fldCharType="end"/>
      </w:r>
    </w:p>
    <w:p w14:paraId="245C85E9" w14:textId="77777777" w:rsidR="00CB0A0D" w:rsidRPr="00A2166B" w:rsidRDefault="00CB0A0D" w:rsidP="000C4974">
      <w:pPr>
        <w:pStyle w:val="N-line3"/>
      </w:pPr>
    </w:p>
    <w:p w14:paraId="0C8A0BF9" w14:textId="1E335861" w:rsidR="00CB0A0D" w:rsidRPr="00A2166B" w:rsidRDefault="00CB0A0D" w:rsidP="000C4974">
      <w:pPr>
        <w:pStyle w:val="EnactingWords"/>
      </w:pPr>
      <w:r w:rsidRPr="00A2166B">
        <w:t xml:space="preserve">The Australian Capital Territory Executive makes the following regulation under the </w:t>
      </w:r>
      <w:r w:rsidR="00A2166B" w:rsidRPr="00A2166B">
        <w:rPr>
          <w:rStyle w:val="charItals"/>
          <w:lang w:val="en-US"/>
        </w:rPr>
        <w:t>Circular Economy Act</w:t>
      </w:r>
      <w:r w:rsidR="00A2166B" w:rsidRPr="00A2166B">
        <w:rPr>
          <w:rStyle w:val="charItals"/>
        </w:rPr>
        <w:t xml:space="preserve"> 2023</w:t>
      </w:r>
      <w:r w:rsidRPr="00A2166B">
        <w:t>.</w:t>
      </w:r>
    </w:p>
    <w:p w14:paraId="26F9F825" w14:textId="0A7B04AA" w:rsidR="00CB0A0D" w:rsidRPr="00A2166B" w:rsidRDefault="00CB0A0D" w:rsidP="000C4974">
      <w:pPr>
        <w:pStyle w:val="DateLine"/>
      </w:pPr>
      <w:r w:rsidRPr="00A2166B">
        <w:t xml:space="preserve">Dated </w:t>
      </w:r>
      <w:r w:rsidR="0049587C">
        <w:t>8 November 2023</w:t>
      </w:r>
      <w:r w:rsidRPr="00A2166B">
        <w:t>.</w:t>
      </w:r>
    </w:p>
    <w:p w14:paraId="5EB16F1E" w14:textId="2C6EB025" w:rsidR="00CB0A0D" w:rsidRPr="00A2166B" w:rsidRDefault="0049587C" w:rsidP="000C4974">
      <w:pPr>
        <w:pStyle w:val="Minister"/>
      </w:pPr>
      <w:r>
        <w:t>Andrew Barr</w:t>
      </w:r>
    </w:p>
    <w:p w14:paraId="5800BD45" w14:textId="77777777" w:rsidR="00CB0A0D" w:rsidRPr="00A2166B" w:rsidRDefault="00CB0A0D" w:rsidP="000C4974">
      <w:pPr>
        <w:pStyle w:val="MinisterWord"/>
      </w:pPr>
      <w:r w:rsidRPr="00A2166B">
        <w:t>Chief Minister</w:t>
      </w:r>
    </w:p>
    <w:p w14:paraId="3CFC0778" w14:textId="2D6852BC" w:rsidR="00FB5D99" w:rsidRPr="00A2166B" w:rsidRDefault="0049587C" w:rsidP="000C4974">
      <w:pPr>
        <w:pStyle w:val="Minister"/>
      </w:pPr>
      <w:r>
        <w:t>Chris Steel</w:t>
      </w:r>
    </w:p>
    <w:p w14:paraId="0C85B7B0" w14:textId="77777777" w:rsidR="00CB0A0D" w:rsidRPr="00A2166B" w:rsidRDefault="00CB0A0D" w:rsidP="000C4974">
      <w:pPr>
        <w:pStyle w:val="MinisterWord"/>
      </w:pPr>
      <w:r w:rsidRPr="00A2166B">
        <w:t>Minister</w:t>
      </w:r>
    </w:p>
    <w:p w14:paraId="00E48DBE" w14:textId="77777777" w:rsidR="00CB0A0D" w:rsidRPr="00A2166B" w:rsidRDefault="00CB0A0D" w:rsidP="000C4974">
      <w:pPr>
        <w:pStyle w:val="N-line3"/>
      </w:pPr>
    </w:p>
    <w:p w14:paraId="166A0E0A" w14:textId="77777777" w:rsidR="0056414B" w:rsidRDefault="0056414B">
      <w:pPr>
        <w:pStyle w:val="00SigningPage"/>
        <w:sectPr w:rsidR="005641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4D63537A" w14:textId="77777777" w:rsidR="0049587C" w:rsidRDefault="0049587C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9D98E40" wp14:editId="4A32DDE1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650E0" w14:textId="77777777" w:rsidR="0049587C" w:rsidRDefault="0049587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636353F" w14:textId="044331F6" w:rsidR="00CB0A0D" w:rsidRPr="00A2166B" w:rsidRDefault="0049587C" w:rsidP="000C4974">
      <w:pPr>
        <w:pStyle w:val="Billname"/>
      </w:pPr>
      <w:bookmarkStart w:id="0" w:name="Citation"/>
      <w:r>
        <w:t>Circular Economy Regulation 2023</w:t>
      </w:r>
      <w:bookmarkEnd w:id="0"/>
    </w:p>
    <w:p w14:paraId="18A5AD99" w14:textId="5078C84B" w:rsidR="00CB0A0D" w:rsidRPr="00A2166B" w:rsidRDefault="00CB0A0D" w:rsidP="000C4974">
      <w:pPr>
        <w:pStyle w:val="ActNo"/>
      </w:pPr>
      <w:r w:rsidRPr="00A2166B">
        <w:t xml:space="preserve">Subordinate Law </w:t>
      </w:r>
      <w:r w:rsidR="00D45463">
        <w:fldChar w:fldCharType="begin"/>
      </w:r>
      <w:r w:rsidR="00D45463">
        <w:instrText xml:space="preserve"> DOCPROPERTY "Category"  \* MERGEFORMAT </w:instrText>
      </w:r>
      <w:r w:rsidR="00D45463">
        <w:fldChar w:fldCharType="separate"/>
      </w:r>
      <w:r w:rsidR="00FF5F77">
        <w:t>SL2023-27</w:t>
      </w:r>
      <w:r w:rsidR="00D45463">
        <w:fldChar w:fldCharType="end"/>
      </w:r>
    </w:p>
    <w:p w14:paraId="270175DD" w14:textId="77777777" w:rsidR="00CB0A0D" w:rsidRPr="00A2166B" w:rsidRDefault="00CB0A0D" w:rsidP="000C4974">
      <w:pPr>
        <w:pStyle w:val="madeunder"/>
      </w:pPr>
      <w:r w:rsidRPr="00A2166B">
        <w:t>made under the</w:t>
      </w:r>
    </w:p>
    <w:p w14:paraId="7E136A5C" w14:textId="47A238DA" w:rsidR="00CB0A0D" w:rsidRPr="00A2166B" w:rsidRDefault="0005799F" w:rsidP="000C4974">
      <w:pPr>
        <w:pStyle w:val="AuthLaw"/>
      </w:pPr>
      <w:bookmarkStart w:id="1" w:name="ActName"/>
      <w:r w:rsidRPr="00A2166B">
        <w:t>Circular Economy Act 2023</w:t>
      </w:r>
      <w:bookmarkEnd w:id="1"/>
    </w:p>
    <w:p w14:paraId="49E44BC6" w14:textId="77777777" w:rsidR="00CB0A0D" w:rsidRPr="00A2166B" w:rsidRDefault="00CB0A0D" w:rsidP="000C4974">
      <w:pPr>
        <w:pStyle w:val="Placeholder"/>
      </w:pPr>
      <w:r w:rsidRPr="00A2166B">
        <w:rPr>
          <w:rStyle w:val="CharChapNo"/>
        </w:rPr>
        <w:t xml:space="preserve">  </w:t>
      </w:r>
      <w:r w:rsidRPr="00A2166B">
        <w:rPr>
          <w:rStyle w:val="CharChapText"/>
        </w:rPr>
        <w:t xml:space="preserve">  </w:t>
      </w:r>
    </w:p>
    <w:p w14:paraId="563BCA9D" w14:textId="77777777" w:rsidR="00CB0A0D" w:rsidRPr="00A2166B" w:rsidRDefault="00CB0A0D" w:rsidP="000C4974">
      <w:pPr>
        <w:pStyle w:val="Placeholder"/>
      </w:pPr>
      <w:r w:rsidRPr="00A2166B">
        <w:rPr>
          <w:rStyle w:val="CharPartNo"/>
        </w:rPr>
        <w:t xml:space="preserve">  </w:t>
      </w:r>
      <w:r w:rsidRPr="00A2166B">
        <w:rPr>
          <w:rStyle w:val="CharPartText"/>
        </w:rPr>
        <w:t xml:space="preserve">  </w:t>
      </w:r>
    </w:p>
    <w:p w14:paraId="4ED8C126" w14:textId="77777777" w:rsidR="00CB0A0D" w:rsidRPr="00A2166B" w:rsidRDefault="00CB0A0D" w:rsidP="000C4974">
      <w:pPr>
        <w:pStyle w:val="Placeholder"/>
      </w:pPr>
      <w:r w:rsidRPr="00A2166B">
        <w:rPr>
          <w:rStyle w:val="CharDivNo"/>
        </w:rPr>
        <w:t xml:space="preserve">  </w:t>
      </w:r>
      <w:r w:rsidRPr="00A2166B">
        <w:rPr>
          <w:rStyle w:val="CharDivText"/>
        </w:rPr>
        <w:t xml:space="preserve">  </w:t>
      </w:r>
    </w:p>
    <w:p w14:paraId="6C76C005" w14:textId="77777777" w:rsidR="00CB0A0D" w:rsidRPr="00A2166B" w:rsidRDefault="00CB0A0D" w:rsidP="000C4974">
      <w:pPr>
        <w:pStyle w:val="Placeholder"/>
      </w:pPr>
      <w:r w:rsidRPr="00A2166B">
        <w:rPr>
          <w:rStyle w:val="charContents"/>
          <w:sz w:val="16"/>
        </w:rPr>
        <w:t xml:space="preserve">  </w:t>
      </w:r>
      <w:r w:rsidRPr="00A2166B">
        <w:rPr>
          <w:rStyle w:val="charPage"/>
        </w:rPr>
        <w:t xml:space="preserve">  </w:t>
      </w:r>
    </w:p>
    <w:p w14:paraId="22B16B44" w14:textId="77777777" w:rsidR="00CB0A0D" w:rsidRPr="00A2166B" w:rsidRDefault="00CB0A0D">
      <w:pPr>
        <w:pStyle w:val="Placeholder"/>
      </w:pPr>
      <w:r w:rsidRPr="00A2166B">
        <w:rPr>
          <w:rStyle w:val="charContents"/>
          <w:sz w:val="16"/>
        </w:rPr>
        <w:t xml:space="preserve">  </w:t>
      </w:r>
      <w:r w:rsidRPr="00A2166B">
        <w:rPr>
          <w:rStyle w:val="charPage"/>
        </w:rPr>
        <w:t xml:space="preserve">  </w:t>
      </w:r>
    </w:p>
    <w:p w14:paraId="0B6CD577" w14:textId="77777777" w:rsidR="00CB0A0D" w:rsidRPr="00A2166B" w:rsidRDefault="00CB0A0D">
      <w:pPr>
        <w:pStyle w:val="N-TOCheading"/>
      </w:pPr>
      <w:r w:rsidRPr="00A2166B">
        <w:rPr>
          <w:rStyle w:val="charContents"/>
        </w:rPr>
        <w:t>Contents</w:t>
      </w:r>
    </w:p>
    <w:p w14:paraId="6945EDD3" w14:textId="77777777" w:rsidR="00CB0A0D" w:rsidRPr="00A2166B" w:rsidRDefault="00CB0A0D">
      <w:pPr>
        <w:pStyle w:val="N-9pt"/>
      </w:pPr>
      <w:r w:rsidRPr="00A2166B">
        <w:tab/>
      </w:r>
      <w:r w:rsidRPr="00A2166B">
        <w:rPr>
          <w:rStyle w:val="charPage"/>
        </w:rPr>
        <w:t>Page</w:t>
      </w:r>
    </w:p>
    <w:p w14:paraId="61DA6E71" w14:textId="034B86A1" w:rsidR="00DD0523" w:rsidRDefault="00DD0523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47238413" w:history="1">
        <w:r w:rsidRPr="00C21A2A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Pr="00C21A2A">
          <w:t>Preliminary</w:t>
        </w:r>
        <w:r w:rsidRPr="00DD0523">
          <w:rPr>
            <w:vanish/>
          </w:rPr>
          <w:tab/>
        </w:r>
        <w:r w:rsidRPr="00DD0523">
          <w:rPr>
            <w:vanish/>
          </w:rPr>
          <w:fldChar w:fldCharType="begin"/>
        </w:r>
        <w:r w:rsidRPr="00DD0523">
          <w:rPr>
            <w:vanish/>
          </w:rPr>
          <w:instrText xml:space="preserve"> PAGEREF _Toc147238413 \h </w:instrText>
        </w:r>
        <w:r w:rsidRPr="00DD0523">
          <w:rPr>
            <w:vanish/>
          </w:rPr>
        </w:r>
        <w:r w:rsidRPr="00DD0523">
          <w:rPr>
            <w:vanish/>
          </w:rPr>
          <w:fldChar w:fldCharType="separate"/>
        </w:r>
        <w:r w:rsidR="00FF5F77">
          <w:rPr>
            <w:vanish/>
          </w:rPr>
          <w:t>1</w:t>
        </w:r>
        <w:r w:rsidRPr="00DD0523">
          <w:rPr>
            <w:vanish/>
          </w:rPr>
          <w:fldChar w:fldCharType="end"/>
        </w:r>
      </w:hyperlink>
    </w:p>
    <w:p w14:paraId="13CBCEED" w14:textId="13AB070F" w:rsidR="00DD0523" w:rsidRDefault="00DD05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238414" w:history="1">
        <w:r w:rsidRPr="00C21A2A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C21A2A">
          <w:t>Name of regulation</w:t>
        </w:r>
        <w:r>
          <w:tab/>
        </w:r>
        <w:r>
          <w:fldChar w:fldCharType="begin"/>
        </w:r>
        <w:r>
          <w:instrText xml:space="preserve"> PAGEREF _Toc147238414 \h </w:instrText>
        </w:r>
        <w:r>
          <w:fldChar w:fldCharType="separate"/>
        </w:r>
        <w:r w:rsidR="00FF5F77">
          <w:t>1</w:t>
        </w:r>
        <w:r>
          <w:fldChar w:fldCharType="end"/>
        </w:r>
      </w:hyperlink>
    </w:p>
    <w:p w14:paraId="0CCE26D4" w14:textId="6AE50DE4" w:rsidR="00DD0523" w:rsidRDefault="00DD05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238415" w:history="1">
        <w:r w:rsidRPr="00C21A2A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C21A2A">
          <w:t>Commencement</w:t>
        </w:r>
        <w:r>
          <w:tab/>
        </w:r>
        <w:r>
          <w:fldChar w:fldCharType="begin"/>
        </w:r>
        <w:r>
          <w:instrText xml:space="preserve"> PAGEREF _Toc147238415 \h </w:instrText>
        </w:r>
        <w:r>
          <w:fldChar w:fldCharType="separate"/>
        </w:r>
        <w:r w:rsidR="00FF5F77">
          <w:t>1</w:t>
        </w:r>
        <w:r>
          <w:fldChar w:fldCharType="end"/>
        </w:r>
      </w:hyperlink>
    </w:p>
    <w:p w14:paraId="5BB4467D" w14:textId="5110E1BB" w:rsidR="00DD0523" w:rsidRDefault="00DD05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238416" w:history="1">
        <w:r w:rsidRPr="00C21A2A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C21A2A">
          <w:t>Notes</w:t>
        </w:r>
        <w:r>
          <w:tab/>
        </w:r>
        <w:r>
          <w:fldChar w:fldCharType="begin"/>
        </w:r>
        <w:r>
          <w:instrText xml:space="preserve"> PAGEREF _Toc147238416 \h </w:instrText>
        </w:r>
        <w:r>
          <w:fldChar w:fldCharType="separate"/>
        </w:r>
        <w:r w:rsidR="00FF5F77">
          <w:t>1</w:t>
        </w:r>
        <w:r>
          <w:fldChar w:fldCharType="end"/>
        </w:r>
      </w:hyperlink>
    </w:p>
    <w:p w14:paraId="2E012172" w14:textId="60433F85" w:rsidR="00DD0523" w:rsidRDefault="00D45463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238417" w:history="1">
        <w:r w:rsidR="00DD0523" w:rsidRPr="00C21A2A">
          <w:t>Part 2</w:t>
        </w:r>
        <w:r w:rsidR="00DD052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DD0523" w:rsidRPr="00C21A2A">
          <w:t>Prohibited products</w:t>
        </w:r>
        <w:r w:rsidR="00DD0523" w:rsidRPr="00DD0523">
          <w:rPr>
            <w:vanish/>
          </w:rPr>
          <w:tab/>
        </w:r>
        <w:r w:rsidR="00DD0523" w:rsidRPr="00DD0523">
          <w:rPr>
            <w:vanish/>
          </w:rPr>
          <w:fldChar w:fldCharType="begin"/>
        </w:r>
        <w:r w:rsidR="00DD0523" w:rsidRPr="00DD0523">
          <w:rPr>
            <w:vanish/>
          </w:rPr>
          <w:instrText xml:space="preserve"> PAGEREF _Toc147238417 \h </w:instrText>
        </w:r>
        <w:r w:rsidR="00DD0523" w:rsidRPr="00DD0523">
          <w:rPr>
            <w:vanish/>
          </w:rPr>
        </w:r>
        <w:r w:rsidR="00DD0523" w:rsidRPr="00DD0523">
          <w:rPr>
            <w:vanish/>
          </w:rPr>
          <w:fldChar w:fldCharType="separate"/>
        </w:r>
        <w:r w:rsidR="00FF5F77">
          <w:rPr>
            <w:vanish/>
          </w:rPr>
          <w:t>2</w:t>
        </w:r>
        <w:r w:rsidR="00DD0523" w:rsidRPr="00DD0523">
          <w:rPr>
            <w:vanish/>
          </w:rPr>
          <w:fldChar w:fldCharType="end"/>
        </w:r>
      </w:hyperlink>
    </w:p>
    <w:p w14:paraId="7C6CEBCD" w14:textId="1A07A61D" w:rsidR="00DD0523" w:rsidRDefault="00DD05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238418" w:history="1">
        <w:r w:rsidRPr="00C21A2A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C21A2A">
          <w:t>Prescribed single-use plastic product—Act, s 13 (1), def </w:t>
        </w:r>
        <w:r w:rsidRPr="00C21A2A">
          <w:rPr>
            <w:i/>
          </w:rPr>
          <w:t>prohibited plastic product</w:t>
        </w:r>
        <w:r w:rsidRPr="00C21A2A">
          <w:t>, par (a) (i)</w:t>
        </w:r>
        <w:r>
          <w:tab/>
        </w:r>
        <w:r>
          <w:fldChar w:fldCharType="begin"/>
        </w:r>
        <w:r>
          <w:instrText xml:space="preserve"> PAGEREF _Toc147238418 \h </w:instrText>
        </w:r>
        <w:r>
          <w:fldChar w:fldCharType="separate"/>
        </w:r>
        <w:r w:rsidR="00FF5F77">
          <w:t>2</w:t>
        </w:r>
        <w:r>
          <w:fldChar w:fldCharType="end"/>
        </w:r>
      </w:hyperlink>
    </w:p>
    <w:p w14:paraId="799F0C0F" w14:textId="7CD3284F" w:rsidR="00DD0523" w:rsidRDefault="00DD05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238419" w:history="1">
        <w:r w:rsidRPr="00C21A2A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C21A2A">
          <w:t xml:space="preserve">Prescribed non-compostable degradable plastic product—Act, s 13 (1), def </w:t>
        </w:r>
        <w:r w:rsidRPr="00C21A2A">
          <w:rPr>
            <w:i/>
          </w:rPr>
          <w:t>prohibited plastic product</w:t>
        </w:r>
        <w:r w:rsidRPr="00C21A2A">
          <w:t>, par (a) (ii)</w:t>
        </w:r>
        <w:r>
          <w:tab/>
        </w:r>
        <w:r>
          <w:fldChar w:fldCharType="begin"/>
        </w:r>
        <w:r>
          <w:instrText xml:space="preserve"> PAGEREF _Toc147238419 \h </w:instrText>
        </w:r>
        <w:r>
          <w:fldChar w:fldCharType="separate"/>
        </w:r>
        <w:r w:rsidR="00FF5F77">
          <w:t>4</w:t>
        </w:r>
        <w:r>
          <w:fldChar w:fldCharType="end"/>
        </w:r>
      </w:hyperlink>
    </w:p>
    <w:p w14:paraId="659E8D90" w14:textId="42530B78" w:rsidR="00DD0523" w:rsidRDefault="00D45463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238420" w:history="1">
        <w:r w:rsidR="00DD0523" w:rsidRPr="00C21A2A">
          <w:t>Part 3</w:t>
        </w:r>
        <w:r w:rsidR="00DD052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DD0523" w:rsidRPr="00C21A2A">
          <w:t>Amendments</w:t>
        </w:r>
        <w:r w:rsidR="00DD0523" w:rsidRPr="00DD0523">
          <w:rPr>
            <w:vanish/>
          </w:rPr>
          <w:tab/>
        </w:r>
        <w:r w:rsidR="00DD0523" w:rsidRPr="00DD0523">
          <w:rPr>
            <w:vanish/>
          </w:rPr>
          <w:fldChar w:fldCharType="begin"/>
        </w:r>
        <w:r w:rsidR="00DD0523" w:rsidRPr="00DD0523">
          <w:rPr>
            <w:vanish/>
          </w:rPr>
          <w:instrText xml:space="preserve"> PAGEREF _Toc147238420 \h </w:instrText>
        </w:r>
        <w:r w:rsidR="00DD0523" w:rsidRPr="00DD0523">
          <w:rPr>
            <w:vanish/>
          </w:rPr>
        </w:r>
        <w:r w:rsidR="00DD0523" w:rsidRPr="00DD0523">
          <w:rPr>
            <w:vanish/>
          </w:rPr>
          <w:fldChar w:fldCharType="separate"/>
        </w:r>
        <w:r w:rsidR="00FF5F77">
          <w:rPr>
            <w:vanish/>
          </w:rPr>
          <w:t>5</w:t>
        </w:r>
        <w:r w:rsidR="00DD0523" w:rsidRPr="00DD0523">
          <w:rPr>
            <w:vanish/>
          </w:rPr>
          <w:fldChar w:fldCharType="end"/>
        </w:r>
      </w:hyperlink>
    </w:p>
    <w:p w14:paraId="0EA9BFBB" w14:textId="634CD820" w:rsidR="00DD0523" w:rsidRDefault="00DD0523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47238421" w:history="1">
        <w:r w:rsidRPr="00C21A2A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C21A2A">
          <w:t>Legislation amended—sch 1</w:t>
        </w:r>
        <w:r>
          <w:tab/>
        </w:r>
        <w:r>
          <w:fldChar w:fldCharType="begin"/>
        </w:r>
        <w:r>
          <w:instrText xml:space="preserve"> PAGEREF _Toc147238421 \h </w:instrText>
        </w:r>
        <w:r>
          <w:fldChar w:fldCharType="separate"/>
        </w:r>
        <w:r w:rsidR="00FF5F77">
          <w:t>5</w:t>
        </w:r>
        <w:r>
          <w:fldChar w:fldCharType="end"/>
        </w:r>
      </w:hyperlink>
    </w:p>
    <w:p w14:paraId="212D2A6C" w14:textId="2E03175A" w:rsidR="00DD0523" w:rsidRDefault="00D45463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7238422" w:history="1">
        <w:r w:rsidR="00DD0523" w:rsidRPr="00C21A2A">
          <w:t>Schedule 1</w:t>
        </w:r>
        <w:r w:rsidR="00DD052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DD0523" w:rsidRPr="00C21A2A">
          <w:t>Circular Economy Regulation 2023—Amendments</w:t>
        </w:r>
        <w:r w:rsidR="00DD0523">
          <w:tab/>
        </w:r>
        <w:r w:rsidR="00DD0523" w:rsidRPr="00DD0523">
          <w:rPr>
            <w:b w:val="0"/>
            <w:sz w:val="20"/>
          </w:rPr>
          <w:fldChar w:fldCharType="begin"/>
        </w:r>
        <w:r w:rsidR="00DD0523" w:rsidRPr="00DD0523">
          <w:rPr>
            <w:b w:val="0"/>
            <w:sz w:val="20"/>
          </w:rPr>
          <w:instrText xml:space="preserve"> PAGEREF _Toc147238422 \h </w:instrText>
        </w:r>
        <w:r w:rsidR="00DD0523" w:rsidRPr="00DD0523">
          <w:rPr>
            <w:b w:val="0"/>
            <w:sz w:val="20"/>
          </w:rPr>
        </w:r>
        <w:r w:rsidR="00DD0523" w:rsidRPr="00DD0523">
          <w:rPr>
            <w:b w:val="0"/>
            <w:sz w:val="20"/>
          </w:rPr>
          <w:fldChar w:fldCharType="separate"/>
        </w:r>
        <w:r w:rsidR="00FF5F77">
          <w:rPr>
            <w:b w:val="0"/>
            <w:sz w:val="20"/>
          </w:rPr>
          <w:t>6</w:t>
        </w:r>
        <w:r w:rsidR="00DD0523" w:rsidRPr="00DD0523">
          <w:rPr>
            <w:b w:val="0"/>
            <w:sz w:val="20"/>
          </w:rPr>
          <w:fldChar w:fldCharType="end"/>
        </w:r>
      </w:hyperlink>
    </w:p>
    <w:p w14:paraId="3AC1AF50" w14:textId="798A6791" w:rsidR="00CB0A0D" w:rsidRPr="00A2166B" w:rsidRDefault="00DD0523">
      <w:pPr>
        <w:pStyle w:val="BillBasic"/>
      </w:pPr>
      <w:r>
        <w:fldChar w:fldCharType="end"/>
      </w:r>
    </w:p>
    <w:p w14:paraId="4002CD43" w14:textId="77777777" w:rsidR="0056414B" w:rsidRDefault="0056414B">
      <w:pPr>
        <w:pStyle w:val="01Contents"/>
        <w:sectPr w:rsidR="0056414B" w:rsidSect="00FE5883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F5CA39B" w14:textId="7E66001E" w:rsidR="00D828C6" w:rsidRPr="0056414B" w:rsidRDefault="0056414B" w:rsidP="0056414B">
      <w:pPr>
        <w:pStyle w:val="AH2Part"/>
      </w:pPr>
      <w:bookmarkStart w:id="2" w:name="_Toc147238413"/>
      <w:r w:rsidRPr="0056414B">
        <w:rPr>
          <w:rStyle w:val="CharPartNo"/>
        </w:rPr>
        <w:lastRenderedPageBreak/>
        <w:t>Part 1</w:t>
      </w:r>
      <w:r w:rsidRPr="00A2166B">
        <w:tab/>
      </w:r>
      <w:r w:rsidR="00D828C6" w:rsidRPr="0056414B">
        <w:rPr>
          <w:rStyle w:val="CharPartText"/>
        </w:rPr>
        <w:t>Preliminary</w:t>
      </w:r>
      <w:bookmarkEnd w:id="2"/>
    </w:p>
    <w:p w14:paraId="54B46F49" w14:textId="69E7D868" w:rsidR="00CB0A0D" w:rsidRPr="00A2166B" w:rsidRDefault="0056414B" w:rsidP="0056414B">
      <w:pPr>
        <w:pStyle w:val="AH5Sec"/>
      </w:pPr>
      <w:bookmarkStart w:id="3" w:name="_Toc147238414"/>
      <w:r w:rsidRPr="0056414B">
        <w:rPr>
          <w:rStyle w:val="CharSectNo"/>
        </w:rPr>
        <w:t>1</w:t>
      </w:r>
      <w:r w:rsidRPr="00A2166B">
        <w:tab/>
      </w:r>
      <w:r w:rsidR="00CB0A0D" w:rsidRPr="00A2166B">
        <w:t>Name of regulation</w:t>
      </w:r>
      <w:bookmarkEnd w:id="3"/>
    </w:p>
    <w:p w14:paraId="291E33C4" w14:textId="337D70CF" w:rsidR="00CB0A0D" w:rsidRPr="00A2166B" w:rsidRDefault="00CB0A0D" w:rsidP="000C4974">
      <w:pPr>
        <w:pStyle w:val="Amainreturn"/>
      </w:pPr>
      <w:r w:rsidRPr="00A2166B">
        <w:t xml:space="preserve">This regulation is the </w:t>
      </w:r>
      <w:r w:rsidRPr="00A2166B">
        <w:rPr>
          <w:i/>
        </w:rPr>
        <w:fldChar w:fldCharType="begin"/>
      </w:r>
      <w:r w:rsidRPr="00A2166B">
        <w:rPr>
          <w:i/>
        </w:rPr>
        <w:instrText xml:space="preserve"> REF citation \*charformat </w:instrText>
      </w:r>
      <w:r w:rsidRPr="00A2166B">
        <w:rPr>
          <w:i/>
        </w:rPr>
        <w:fldChar w:fldCharType="separate"/>
      </w:r>
      <w:r w:rsidR="00FF5F77" w:rsidRPr="00FF5F77">
        <w:rPr>
          <w:i/>
        </w:rPr>
        <w:t>Circular Economy Regulation 2023</w:t>
      </w:r>
      <w:r w:rsidRPr="00A2166B">
        <w:rPr>
          <w:i/>
        </w:rPr>
        <w:fldChar w:fldCharType="end"/>
      </w:r>
      <w:r w:rsidRPr="00A2166B">
        <w:rPr>
          <w:iCs/>
        </w:rPr>
        <w:t>.</w:t>
      </w:r>
    </w:p>
    <w:p w14:paraId="5A08336A" w14:textId="293824C8" w:rsidR="00CB0A0D" w:rsidRPr="00A2166B" w:rsidRDefault="0056414B" w:rsidP="0056414B">
      <w:pPr>
        <w:pStyle w:val="AH5Sec"/>
      </w:pPr>
      <w:bookmarkStart w:id="4" w:name="_Toc147238415"/>
      <w:r w:rsidRPr="0056414B">
        <w:rPr>
          <w:rStyle w:val="CharSectNo"/>
        </w:rPr>
        <w:t>2</w:t>
      </w:r>
      <w:r w:rsidRPr="00A2166B">
        <w:tab/>
      </w:r>
      <w:r w:rsidR="00CB0A0D" w:rsidRPr="00A2166B">
        <w:t>Commencement</w:t>
      </w:r>
      <w:bookmarkEnd w:id="4"/>
    </w:p>
    <w:p w14:paraId="1279C359" w14:textId="53361DD0" w:rsidR="00474E7D" w:rsidRPr="00A2166B" w:rsidRDefault="0056414B" w:rsidP="0056414B">
      <w:pPr>
        <w:pStyle w:val="Amain"/>
        <w:keepNext/>
      </w:pPr>
      <w:r>
        <w:tab/>
      </w:r>
      <w:r w:rsidRPr="00A2166B">
        <w:t>(1)</w:t>
      </w:r>
      <w:r w:rsidRPr="00A2166B">
        <w:tab/>
      </w:r>
      <w:r w:rsidR="00474E7D" w:rsidRPr="00A2166B">
        <w:t xml:space="preserve">This regulation </w:t>
      </w:r>
      <w:r w:rsidR="001E09F8" w:rsidRPr="00A2166B">
        <w:t xml:space="preserve">(other than part </w:t>
      </w:r>
      <w:r w:rsidR="009F441B" w:rsidRPr="00A2166B">
        <w:t>3</w:t>
      </w:r>
      <w:r w:rsidR="002D412C" w:rsidRPr="00A2166B">
        <w:t xml:space="preserve"> and schedule 1</w:t>
      </w:r>
      <w:r w:rsidR="001E09F8" w:rsidRPr="00A2166B">
        <w:t xml:space="preserve">) </w:t>
      </w:r>
      <w:r w:rsidR="00474E7D" w:rsidRPr="00A2166B">
        <w:t xml:space="preserve">commences on the day the </w:t>
      </w:r>
      <w:r w:rsidR="00474E7D" w:rsidRPr="00A2166B">
        <w:rPr>
          <w:rStyle w:val="charItals"/>
        </w:rPr>
        <w:t>Circular Economy Act 2023</w:t>
      </w:r>
      <w:r w:rsidR="00474E7D" w:rsidRPr="00A2166B">
        <w:t>, section 3 commences.</w:t>
      </w:r>
    </w:p>
    <w:p w14:paraId="22FBB587" w14:textId="13E6BF98" w:rsidR="00923072" w:rsidRPr="00A2166B" w:rsidRDefault="00CB0A0D" w:rsidP="00091D5F">
      <w:pPr>
        <w:pStyle w:val="aNote"/>
      </w:pPr>
      <w:r w:rsidRPr="00A2166B">
        <w:rPr>
          <w:rStyle w:val="charItals"/>
        </w:rPr>
        <w:t>Note</w:t>
      </w:r>
      <w:r w:rsidRPr="00A2166B">
        <w:rPr>
          <w:rStyle w:val="charItals"/>
        </w:rPr>
        <w:tab/>
      </w:r>
      <w:r w:rsidRPr="00A2166B">
        <w:t xml:space="preserve">The naming and commencement provisions automatically commence on the notification day (see </w:t>
      </w:r>
      <w:hyperlink r:id="rId20" w:tooltip="A2001-14" w:history="1">
        <w:r w:rsidR="00A2166B" w:rsidRPr="00A2166B">
          <w:rPr>
            <w:rStyle w:val="charCitHyperlinkAbbrev"/>
          </w:rPr>
          <w:t>Legislation Act</w:t>
        </w:r>
      </w:hyperlink>
      <w:r w:rsidRPr="00A2166B">
        <w:t>, s</w:t>
      </w:r>
      <w:r w:rsidR="005D3D5E" w:rsidRPr="00A2166B">
        <w:t xml:space="preserve"> </w:t>
      </w:r>
      <w:r w:rsidRPr="00A2166B">
        <w:t>75 (1))</w:t>
      </w:r>
      <w:r w:rsidR="00091D5F" w:rsidRPr="00A2166B">
        <w:t>.</w:t>
      </w:r>
    </w:p>
    <w:p w14:paraId="073A8386" w14:textId="5E2296B8" w:rsidR="00CB0A0D" w:rsidRPr="00A2166B" w:rsidRDefault="0056414B" w:rsidP="0056414B">
      <w:pPr>
        <w:pStyle w:val="Amain"/>
      </w:pPr>
      <w:r>
        <w:tab/>
      </w:r>
      <w:r w:rsidRPr="00A2166B">
        <w:t>(2)</w:t>
      </w:r>
      <w:r w:rsidRPr="00A2166B">
        <w:tab/>
      </w:r>
      <w:r w:rsidR="00592721" w:rsidRPr="00A2166B">
        <w:t xml:space="preserve">Part </w:t>
      </w:r>
      <w:r w:rsidR="009F441B" w:rsidRPr="00A2166B">
        <w:t>3</w:t>
      </w:r>
      <w:r w:rsidR="00592721" w:rsidRPr="00A2166B">
        <w:t xml:space="preserve"> </w:t>
      </w:r>
      <w:r w:rsidR="002D412C" w:rsidRPr="00A2166B">
        <w:t xml:space="preserve">and schedule 1 </w:t>
      </w:r>
      <w:r w:rsidR="00592721" w:rsidRPr="00A2166B">
        <w:t>commence on 1 January 2024.</w:t>
      </w:r>
    </w:p>
    <w:p w14:paraId="6AD45AA8" w14:textId="683CB606" w:rsidR="00CB0A0D" w:rsidRPr="00A2166B" w:rsidRDefault="0056414B" w:rsidP="0056414B">
      <w:pPr>
        <w:pStyle w:val="AH5Sec"/>
      </w:pPr>
      <w:bookmarkStart w:id="5" w:name="_Toc147238416"/>
      <w:r w:rsidRPr="0056414B">
        <w:rPr>
          <w:rStyle w:val="CharSectNo"/>
        </w:rPr>
        <w:t>3</w:t>
      </w:r>
      <w:r w:rsidRPr="00A2166B">
        <w:tab/>
      </w:r>
      <w:r w:rsidR="00CB0A0D" w:rsidRPr="00A2166B">
        <w:t>Notes</w:t>
      </w:r>
      <w:bookmarkEnd w:id="5"/>
    </w:p>
    <w:p w14:paraId="4A371B4B" w14:textId="1DFDAE0C" w:rsidR="00CB0A0D" w:rsidRPr="00A2166B" w:rsidRDefault="00CB0A0D" w:rsidP="00EE35DF">
      <w:pPr>
        <w:pStyle w:val="Amainreturn"/>
      </w:pPr>
      <w:r w:rsidRPr="00A2166B">
        <w:t>A note included in this regulation is explanatory and is not part of this regulation.</w:t>
      </w:r>
    </w:p>
    <w:p w14:paraId="05C71656" w14:textId="498223D4" w:rsidR="00D828C6" w:rsidRPr="00A2166B" w:rsidRDefault="00D828C6" w:rsidP="00D828C6">
      <w:pPr>
        <w:pStyle w:val="PageBreak"/>
      </w:pPr>
      <w:r w:rsidRPr="00A2166B">
        <w:br w:type="page"/>
      </w:r>
    </w:p>
    <w:p w14:paraId="15788881" w14:textId="6D6574BF" w:rsidR="00012932" w:rsidRPr="0056414B" w:rsidRDefault="0056414B" w:rsidP="0056414B">
      <w:pPr>
        <w:pStyle w:val="AH2Part"/>
      </w:pPr>
      <w:bookmarkStart w:id="6" w:name="_Toc147238417"/>
      <w:r w:rsidRPr="0056414B">
        <w:rPr>
          <w:rStyle w:val="CharPartNo"/>
        </w:rPr>
        <w:lastRenderedPageBreak/>
        <w:t>Part 2</w:t>
      </w:r>
      <w:r w:rsidRPr="00A2166B">
        <w:tab/>
      </w:r>
      <w:r w:rsidR="00012932" w:rsidRPr="0056414B">
        <w:rPr>
          <w:rStyle w:val="CharPartText"/>
        </w:rPr>
        <w:t>Prohibited products</w:t>
      </w:r>
      <w:bookmarkEnd w:id="6"/>
    </w:p>
    <w:p w14:paraId="6DE671A6" w14:textId="1A84A2C7" w:rsidR="00617C60" w:rsidRPr="00A2166B" w:rsidRDefault="0056414B" w:rsidP="0056414B">
      <w:pPr>
        <w:pStyle w:val="AH5Sec"/>
      </w:pPr>
      <w:bookmarkStart w:id="7" w:name="_Toc147238418"/>
      <w:r w:rsidRPr="0056414B">
        <w:rPr>
          <w:rStyle w:val="CharSectNo"/>
        </w:rPr>
        <w:t>4</w:t>
      </w:r>
      <w:r w:rsidRPr="00A2166B">
        <w:tab/>
      </w:r>
      <w:r w:rsidR="00617C60" w:rsidRPr="00A2166B">
        <w:t>Prescribed single-use plastic product—Act, s 1</w:t>
      </w:r>
      <w:r w:rsidR="008653A3" w:rsidRPr="00A2166B">
        <w:t>3</w:t>
      </w:r>
      <w:r w:rsidR="00617C60" w:rsidRPr="00A2166B">
        <w:t xml:space="preserve"> (1), def</w:t>
      </w:r>
      <w:r w:rsidR="006A2413" w:rsidRPr="00A2166B">
        <w:t> </w:t>
      </w:r>
      <w:r w:rsidR="00617C60" w:rsidRPr="00A2166B">
        <w:rPr>
          <w:rStyle w:val="charItals"/>
        </w:rPr>
        <w:t>prohibited plastic product</w:t>
      </w:r>
      <w:r w:rsidR="00617C60" w:rsidRPr="00A2166B">
        <w:t>, par (a) (</w:t>
      </w:r>
      <w:proofErr w:type="spellStart"/>
      <w:r w:rsidR="00617C60" w:rsidRPr="00A2166B">
        <w:t>i</w:t>
      </w:r>
      <w:proofErr w:type="spellEnd"/>
      <w:r w:rsidR="00617C60" w:rsidRPr="00A2166B">
        <w:t>)</w:t>
      </w:r>
      <w:bookmarkEnd w:id="7"/>
    </w:p>
    <w:p w14:paraId="36F04039" w14:textId="6FFCE8BB" w:rsidR="005B1A60" w:rsidRPr="00A2166B" w:rsidRDefault="0056414B" w:rsidP="0056414B">
      <w:pPr>
        <w:pStyle w:val="Amain"/>
      </w:pPr>
      <w:r>
        <w:tab/>
      </w:r>
      <w:r w:rsidRPr="00A2166B">
        <w:t>(1)</w:t>
      </w:r>
      <w:r w:rsidRPr="00A2166B">
        <w:tab/>
      </w:r>
      <w:r w:rsidR="00F57ADD" w:rsidRPr="00A2166B">
        <w:t>The following are prescribed:</w:t>
      </w:r>
    </w:p>
    <w:p w14:paraId="5C070698" w14:textId="394670FA" w:rsidR="00F57ADD" w:rsidRPr="00A2166B" w:rsidRDefault="0056414B" w:rsidP="0056414B">
      <w:pPr>
        <w:pStyle w:val="Apara"/>
      </w:pPr>
      <w:r>
        <w:tab/>
      </w:r>
      <w:r w:rsidRPr="00A2166B">
        <w:t>(a)</w:t>
      </w:r>
      <w:r w:rsidRPr="00A2166B">
        <w:tab/>
      </w:r>
      <w:r w:rsidR="00F57ADD" w:rsidRPr="00A2166B">
        <w:t>a single-use expanded polystyrene container for serving food or a beverage;</w:t>
      </w:r>
    </w:p>
    <w:p w14:paraId="5A6A9F21" w14:textId="5E68F173" w:rsidR="005B1A60" w:rsidRPr="00A2166B" w:rsidRDefault="0056414B" w:rsidP="0056414B">
      <w:pPr>
        <w:pStyle w:val="Apara"/>
      </w:pPr>
      <w:r>
        <w:tab/>
      </w:r>
      <w:r w:rsidRPr="00A2166B">
        <w:t>(b)</w:t>
      </w:r>
      <w:r w:rsidRPr="00A2166B">
        <w:tab/>
      </w:r>
      <w:r w:rsidR="005B1A60" w:rsidRPr="00A2166B">
        <w:t xml:space="preserve">a single-use </w:t>
      </w:r>
      <w:r w:rsidR="002C43DF" w:rsidRPr="00A2166B">
        <w:t xml:space="preserve">expanded polystyrene </w:t>
      </w:r>
      <w:r w:rsidR="005B1A60" w:rsidRPr="00A2166B">
        <w:t>tray used for packaging perishable food for retail sale;</w:t>
      </w:r>
    </w:p>
    <w:p w14:paraId="5DF2F542" w14:textId="7B039F51" w:rsidR="005B1A60" w:rsidRPr="00A2166B" w:rsidRDefault="0056414B" w:rsidP="0056414B">
      <w:pPr>
        <w:pStyle w:val="Apara"/>
      </w:pPr>
      <w:r>
        <w:tab/>
      </w:r>
      <w:r w:rsidRPr="00A2166B">
        <w:t>(c)</w:t>
      </w:r>
      <w:r w:rsidRPr="00A2166B">
        <w:tab/>
      </w:r>
      <w:r w:rsidR="005B1A60" w:rsidRPr="00A2166B">
        <w:t>single-use expanded polystyrene loose-fill packaging;</w:t>
      </w:r>
    </w:p>
    <w:p w14:paraId="261F8DD3" w14:textId="77777777" w:rsidR="00C725A7" w:rsidRPr="00A2166B" w:rsidRDefault="00C725A7" w:rsidP="00FE5883">
      <w:pPr>
        <w:pStyle w:val="aExamHdgpar"/>
      </w:pPr>
      <w:r w:rsidRPr="00A2166B">
        <w:t>Example</w:t>
      </w:r>
    </w:p>
    <w:p w14:paraId="2390A355" w14:textId="183C360D" w:rsidR="00C725A7" w:rsidRPr="00A2166B" w:rsidRDefault="00C725A7" w:rsidP="00FE5883">
      <w:pPr>
        <w:pStyle w:val="aExampar"/>
      </w:pPr>
      <w:r w:rsidRPr="00A2166B">
        <w:t>pack</w:t>
      </w:r>
      <w:r w:rsidR="00616984" w:rsidRPr="00A2166B">
        <w:t>ing peanuts</w:t>
      </w:r>
      <w:r w:rsidRPr="00A2166B">
        <w:t xml:space="preserve"> used to protect products during transportation</w:t>
      </w:r>
    </w:p>
    <w:p w14:paraId="1D61E1D5" w14:textId="5503DEC2" w:rsidR="005B1A60" w:rsidRPr="00A2166B" w:rsidRDefault="0056414B" w:rsidP="0056414B">
      <w:pPr>
        <w:pStyle w:val="Apara"/>
      </w:pPr>
      <w:r>
        <w:tab/>
      </w:r>
      <w:r w:rsidRPr="00A2166B">
        <w:t>(d)</w:t>
      </w:r>
      <w:r w:rsidRPr="00A2166B">
        <w:tab/>
      </w:r>
      <w:r w:rsidR="00C725A7" w:rsidRPr="00A2166B">
        <w:t>a single-use plastic plate;</w:t>
      </w:r>
    </w:p>
    <w:p w14:paraId="32CE3FAD" w14:textId="1085ADE4" w:rsidR="00C725A7" w:rsidRPr="00A2166B" w:rsidRDefault="0056414B" w:rsidP="0056414B">
      <w:pPr>
        <w:pStyle w:val="Apara"/>
      </w:pPr>
      <w:r>
        <w:tab/>
      </w:r>
      <w:r w:rsidRPr="00A2166B">
        <w:t>(e)</w:t>
      </w:r>
      <w:r w:rsidRPr="00A2166B">
        <w:tab/>
      </w:r>
      <w:r w:rsidR="00C725A7" w:rsidRPr="00A2166B">
        <w:t>a single-use plastic bowl, other than a bowl designed or intended to have a spill-proof lid;</w:t>
      </w:r>
    </w:p>
    <w:p w14:paraId="1494DC40" w14:textId="736CCF81" w:rsidR="00F57ADD" w:rsidRPr="00A2166B" w:rsidRDefault="0056414B" w:rsidP="0056414B">
      <w:pPr>
        <w:pStyle w:val="Apara"/>
      </w:pPr>
      <w:r>
        <w:tab/>
      </w:r>
      <w:r w:rsidRPr="00A2166B">
        <w:t>(f)</w:t>
      </w:r>
      <w:r w:rsidRPr="00A2166B">
        <w:tab/>
      </w:r>
      <w:r w:rsidR="00F57ADD" w:rsidRPr="00A2166B">
        <w:t>a single-use plastic beverage stirrer;</w:t>
      </w:r>
    </w:p>
    <w:p w14:paraId="2DD22D5C" w14:textId="3061733D" w:rsidR="00F57ADD" w:rsidRPr="00A2166B" w:rsidRDefault="0056414B" w:rsidP="0056414B">
      <w:pPr>
        <w:pStyle w:val="Apara"/>
      </w:pPr>
      <w:r>
        <w:tab/>
      </w:r>
      <w:r w:rsidRPr="00A2166B">
        <w:t>(g)</w:t>
      </w:r>
      <w:r w:rsidRPr="00A2166B">
        <w:tab/>
      </w:r>
      <w:r w:rsidR="00F57ADD" w:rsidRPr="00A2166B">
        <w:t>single-use plastic cutlery;</w:t>
      </w:r>
    </w:p>
    <w:p w14:paraId="78CD632D" w14:textId="258EA9E1" w:rsidR="00F57ADD" w:rsidRPr="00A2166B" w:rsidRDefault="0056414B" w:rsidP="0056414B">
      <w:pPr>
        <w:pStyle w:val="Apara"/>
      </w:pPr>
      <w:r>
        <w:tab/>
      </w:r>
      <w:r w:rsidRPr="00A2166B">
        <w:t>(h)</w:t>
      </w:r>
      <w:r w:rsidRPr="00A2166B">
        <w:tab/>
      </w:r>
      <w:r w:rsidR="00F57ADD" w:rsidRPr="00A2166B">
        <w:t>a single-use plastic shopping bag;</w:t>
      </w:r>
    </w:p>
    <w:p w14:paraId="34105654" w14:textId="6D17D17C" w:rsidR="00F57ADD" w:rsidRPr="00A2166B" w:rsidRDefault="0056414B" w:rsidP="0056414B">
      <w:pPr>
        <w:pStyle w:val="Apara"/>
      </w:pPr>
      <w:r>
        <w:tab/>
      </w:r>
      <w:r w:rsidRPr="00A2166B">
        <w:t>(</w:t>
      </w:r>
      <w:proofErr w:type="spellStart"/>
      <w:r w:rsidRPr="00A2166B">
        <w:t>i</w:t>
      </w:r>
      <w:proofErr w:type="spellEnd"/>
      <w:r w:rsidRPr="00A2166B">
        <w:t>)</w:t>
      </w:r>
      <w:r w:rsidRPr="00A2166B">
        <w:tab/>
      </w:r>
      <w:r w:rsidR="00F57ADD" w:rsidRPr="00A2166B">
        <w:t>a single-use plastic drinking straw;</w:t>
      </w:r>
    </w:p>
    <w:p w14:paraId="71CCB5EB" w14:textId="45CC7D74" w:rsidR="00F57ADD" w:rsidRPr="00A2166B" w:rsidRDefault="0056414B" w:rsidP="0056414B">
      <w:pPr>
        <w:pStyle w:val="Apara"/>
      </w:pPr>
      <w:r>
        <w:tab/>
      </w:r>
      <w:r w:rsidRPr="00A2166B">
        <w:t>(j)</w:t>
      </w:r>
      <w:r w:rsidRPr="00A2166B">
        <w:tab/>
      </w:r>
      <w:r w:rsidR="00F57ADD" w:rsidRPr="00A2166B">
        <w:t>a cotton bud with a single-use plastic stick or stem;</w:t>
      </w:r>
    </w:p>
    <w:p w14:paraId="3C85D820" w14:textId="50F5AB46" w:rsidR="00F57ADD" w:rsidRPr="00A2166B" w:rsidRDefault="0056414B" w:rsidP="0056414B">
      <w:pPr>
        <w:pStyle w:val="Apara"/>
        <w:keepNext/>
      </w:pPr>
      <w:r>
        <w:tab/>
      </w:r>
      <w:r w:rsidRPr="00A2166B">
        <w:t>(k)</w:t>
      </w:r>
      <w:r w:rsidRPr="00A2166B">
        <w:tab/>
      </w:r>
      <w:r w:rsidR="00F57ADD" w:rsidRPr="00A2166B">
        <w:t>single-use plastic microbeads contained in a rinse-off product</w:t>
      </w:r>
      <w:r w:rsidR="00C725A7" w:rsidRPr="00A2166B">
        <w:t>.</w:t>
      </w:r>
    </w:p>
    <w:p w14:paraId="75C11286" w14:textId="403C6914" w:rsidR="00F57ADD" w:rsidRPr="00A2166B" w:rsidRDefault="00F57ADD" w:rsidP="00F57ADD">
      <w:pPr>
        <w:pStyle w:val="aNote"/>
      </w:pPr>
      <w:r w:rsidRPr="00A2166B">
        <w:rPr>
          <w:rStyle w:val="charItals"/>
        </w:rPr>
        <w:t>Note</w:t>
      </w:r>
      <w:r w:rsidRPr="00A2166B">
        <w:rPr>
          <w:rStyle w:val="charItals"/>
        </w:rPr>
        <w:tab/>
      </w:r>
      <w:r w:rsidRPr="00A2166B">
        <w:t>Subsection</w:t>
      </w:r>
      <w:r w:rsidR="005D3D5E" w:rsidRPr="00A2166B">
        <w:t xml:space="preserve"> </w:t>
      </w:r>
      <w:r w:rsidRPr="00A2166B">
        <w:t xml:space="preserve">(1) does not apply to a single-use plastic product that is an integrated packaging item, </w:t>
      </w:r>
      <w:proofErr w:type="spellStart"/>
      <w:r w:rsidRPr="00A2166B">
        <w:t>eg</w:t>
      </w:r>
      <w:proofErr w:type="spellEnd"/>
      <w:r w:rsidRPr="00A2166B">
        <w:t xml:space="preserve"> a straw attached to a juice box (see Act, s</w:t>
      </w:r>
      <w:r w:rsidR="006A2413" w:rsidRPr="00A2166B">
        <w:t> </w:t>
      </w:r>
      <w:r w:rsidR="00CE7E94" w:rsidRPr="00A2166B">
        <w:t>1</w:t>
      </w:r>
      <w:r w:rsidR="00616984" w:rsidRPr="00A2166B">
        <w:t>3</w:t>
      </w:r>
      <w:r w:rsidR="005D3D5E" w:rsidRPr="00A2166B">
        <w:t xml:space="preserve"> </w:t>
      </w:r>
      <w:r w:rsidRPr="00A2166B">
        <w:t xml:space="preserve">(1), def </w:t>
      </w:r>
      <w:r w:rsidRPr="00A2166B">
        <w:rPr>
          <w:rStyle w:val="charBoldItals"/>
        </w:rPr>
        <w:t>prohibited plastic product</w:t>
      </w:r>
      <w:r w:rsidRPr="00A2166B">
        <w:t>, par</w:t>
      </w:r>
      <w:r w:rsidR="005D3D5E" w:rsidRPr="00A2166B">
        <w:t xml:space="preserve"> </w:t>
      </w:r>
      <w:r w:rsidRPr="00A2166B">
        <w:t>(b)).</w:t>
      </w:r>
    </w:p>
    <w:p w14:paraId="7A34893C" w14:textId="5479509C" w:rsidR="00C966BC" w:rsidRPr="00A2166B" w:rsidRDefault="0056414B" w:rsidP="00D421A8">
      <w:pPr>
        <w:pStyle w:val="Amain"/>
        <w:keepNext/>
      </w:pPr>
      <w:r>
        <w:lastRenderedPageBreak/>
        <w:tab/>
      </w:r>
      <w:r w:rsidRPr="00A2166B">
        <w:t>(2)</w:t>
      </w:r>
      <w:r w:rsidRPr="00A2166B">
        <w:tab/>
      </w:r>
      <w:r w:rsidR="00F57ADD" w:rsidRPr="00A2166B">
        <w:t>In this section:</w:t>
      </w:r>
    </w:p>
    <w:p w14:paraId="1D897142" w14:textId="6B6520A6" w:rsidR="00C966BC" w:rsidRPr="00A2166B" w:rsidRDefault="00C966BC" w:rsidP="00D421A8">
      <w:pPr>
        <w:pStyle w:val="aDef"/>
        <w:keepNext/>
      </w:pPr>
      <w:r w:rsidRPr="00A2166B">
        <w:rPr>
          <w:rStyle w:val="charBoldItals"/>
          <w:color w:val="000000"/>
        </w:rPr>
        <w:t>barrier bag</w:t>
      </w:r>
      <w:r w:rsidRPr="00A2166B">
        <w:t xml:space="preserve"> means a bag used to carry unpackaged perishable food, </w:t>
      </w:r>
      <w:r w:rsidRPr="00A2166B">
        <w:rPr>
          <w:szCs w:val="24"/>
        </w:rPr>
        <w:t>in</w:t>
      </w:r>
      <w:r w:rsidRPr="00A2166B">
        <w:t>cluding fruit, vegetables, meat and fish.</w:t>
      </w:r>
    </w:p>
    <w:p w14:paraId="396D16A0" w14:textId="2909D6B0" w:rsidR="00F1259E" w:rsidRPr="00A2166B" w:rsidRDefault="00F1259E" w:rsidP="0056414B">
      <w:pPr>
        <w:pStyle w:val="aDef"/>
      </w:pPr>
      <w:r w:rsidRPr="00A2166B">
        <w:rPr>
          <w:rStyle w:val="charBoldItals"/>
          <w:color w:val="000000"/>
        </w:rPr>
        <w:t>cutlery</w:t>
      </w:r>
      <w:r w:rsidRPr="00A2166B">
        <w:rPr>
          <w:color w:val="000000"/>
        </w:rPr>
        <w:t xml:space="preserve"> means utensils used for consuming food and includes a spork, </w:t>
      </w:r>
      <w:proofErr w:type="spellStart"/>
      <w:r w:rsidRPr="00A2166B">
        <w:rPr>
          <w:color w:val="000000"/>
        </w:rPr>
        <w:t>splade</w:t>
      </w:r>
      <w:proofErr w:type="spellEnd"/>
      <w:r w:rsidRPr="00A2166B">
        <w:rPr>
          <w:color w:val="000000"/>
        </w:rPr>
        <w:t xml:space="preserve"> and chopsticks.</w:t>
      </w:r>
    </w:p>
    <w:p w14:paraId="7D8B4821" w14:textId="5E84CA27" w:rsidR="001D5596" w:rsidRPr="00A2166B" w:rsidRDefault="00F57ADD" w:rsidP="0056414B">
      <w:pPr>
        <w:pStyle w:val="aDef"/>
      </w:pPr>
      <w:r w:rsidRPr="00A2166B">
        <w:rPr>
          <w:rStyle w:val="charBoldItals"/>
        </w:rPr>
        <w:t>plastic microbead</w:t>
      </w:r>
      <w:r w:rsidRPr="00A2166B">
        <w:t xml:space="preserve"> means a plastic particle less than 5mm wide.</w:t>
      </w:r>
    </w:p>
    <w:p w14:paraId="7D870951" w14:textId="77777777" w:rsidR="00F57ADD" w:rsidRPr="00A2166B" w:rsidRDefault="00F57ADD" w:rsidP="0056414B">
      <w:pPr>
        <w:pStyle w:val="aDef"/>
        <w:keepNext/>
      </w:pPr>
      <w:r w:rsidRPr="00A2166B">
        <w:rPr>
          <w:rStyle w:val="charBoldItals"/>
        </w:rPr>
        <w:t>rinse-off product</w:t>
      </w:r>
      <w:r w:rsidRPr="00A2166B">
        <w:t xml:space="preserve"> means a liquid product that is—</w:t>
      </w:r>
    </w:p>
    <w:p w14:paraId="407D69FA" w14:textId="7BB877FD" w:rsidR="00F57ADD" w:rsidRPr="00A2166B" w:rsidRDefault="0056414B" w:rsidP="0056414B">
      <w:pPr>
        <w:pStyle w:val="aDefpara"/>
        <w:keepNext/>
      </w:pPr>
      <w:r>
        <w:tab/>
      </w:r>
      <w:r w:rsidRPr="00A2166B">
        <w:t>(a)</w:t>
      </w:r>
      <w:r w:rsidRPr="00A2166B">
        <w:tab/>
      </w:r>
      <w:r w:rsidR="00F57ADD" w:rsidRPr="00A2166B">
        <w:t>used for cleaning or personal care; and</w:t>
      </w:r>
    </w:p>
    <w:p w14:paraId="265777E9" w14:textId="6EE023C3" w:rsidR="00F57ADD" w:rsidRPr="00A2166B" w:rsidRDefault="0056414B" w:rsidP="0056414B">
      <w:pPr>
        <w:pStyle w:val="aDefpara"/>
      </w:pPr>
      <w:r>
        <w:tab/>
      </w:r>
      <w:r w:rsidRPr="00A2166B">
        <w:t>(b)</w:t>
      </w:r>
      <w:r w:rsidRPr="00A2166B">
        <w:tab/>
      </w:r>
      <w:r w:rsidR="00F57ADD" w:rsidRPr="00A2166B">
        <w:t>designed or intended to be rinsed off immediately or shortly after use.</w:t>
      </w:r>
    </w:p>
    <w:p w14:paraId="049FE231" w14:textId="77777777" w:rsidR="00F57ADD" w:rsidRPr="00A2166B" w:rsidRDefault="00F57ADD" w:rsidP="00F57ADD">
      <w:pPr>
        <w:pStyle w:val="aExamHdgss"/>
      </w:pPr>
      <w:r w:rsidRPr="00A2166B">
        <w:t>Examples—rinse-off product</w:t>
      </w:r>
    </w:p>
    <w:p w14:paraId="04B51C4A" w14:textId="77777777" w:rsidR="00F57ADD" w:rsidRPr="00A2166B" w:rsidRDefault="00F57ADD" w:rsidP="008653A3">
      <w:pPr>
        <w:pStyle w:val="aExamINumss"/>
      </w:pPr>
      <w:r w:rsidRPr="00A2166B">
        <w:t>1</w:t>
      </w:r>
      <w:r w:rsidRPr="00A2166B">
        <w:tab/>
        <w:t>shampoo and conditioner</w:t>
      </w:r>
    </w:p>
    <w:p w14:paraId="330AF5FC" w14:textId="77777777" w:rsidR="00F57ADD" w:rsidRPr="00A2166B" w:rsidRDefault="00F57ADD" w:rsidP="008653A3">
      <w:pPr>
        <w:pStyle w:val="aExamINumss"/>
      </w:pPr>
      <w:r w:rsidRPr="00A2166B">
        <w:t>2</w:t>
      </w:r>
      <w:r w:rsidRPr="00A2166B">
        <w:tab/>
        <w:t>face masks and face wash, including exfoliants</w:t>
      </w:r>
    </w:p>
    <w:p w14:paraId="468B99BE" w14:textId="77777777" w:rsidR="00F57ADD" w:rsidRPr="00A2166B" w:rsidRDefault="00F57ADD" w:rsidP="008653A3">
      <w:pPr>
        <w:pStyle w:val="aExamINumss"/>
      </w:pPr>
      <w:r w:rsidRPr="00A2166B">
        <w:t>3</w:t>
      </w:r>
      <w:r w:rsidRPr="00A2166B">
        <w:tab/>
        <w:t>hair dye, whether permanent, semi-permanent or otherwise</w:t>
      </w:r>
    </w:p>
    <w:p w14:paraId="7495D5A7" w14:textId="77777777" w:rsidR="00F57ADD" w:rsidRPr="00A2166B" w:rsidRDefault="00F57ADD" w:rsidP="008653A3">
      <w:pPr>
        <w:pStyle w:val="aExamINumss"/>
      </w:pPr>
      <w:r w:rsidRPr="00A2166B">
        <w:t>4</w:t>
      </w:r>
      <w:r w:rsidRPr="00A2166B">
        <w:tab/>
        <w:t>toothpaste</w:t>
      </w:r>
    </w:p>
    <w:p w14:paraId="33325A62" w14:textId="77777777" w:rsidR="00F57ADD" w:rsidRPr="00A2166B" w:rsidRDefault="00F57ADD" w:rsidP="008653A3">
      <w:pPr>
        <w:pStyle w:val="aExamINumss"/>
      </w:pPr>
      <w:r w:rsidRPr="00A2166B">
        <w:t>5</w:t>
      </w:r>
      <w:r w:rsidRPr="00A2166B">
        <w:tab/>
        <w:t>body wash products, including exfoliants</w:t>
      </w:r>
    </w:p>
    <w:p w14:paraId="5A3A7DB5" w14:textId="77777777" w:rsidR="00C966BC" w:rsidRPr="00A2166B" w:rsidRDefault="00C966BC" w:rsidP="0056414B">
      <w:pPr>
        <w:pStyle w:val="aDef"/>
        <w:keepNext/>
        <w:rPr>
          <w:color w:val="000000"/>
        </w:rPr>
      </w:pPr>
      <w:r w:rsidRPr="00A2166B">
        <w:rPr>
          <w:rStyle w:val="charBoldItals"/>
          <w:color w:val="000000"/>
        </w:rPr>
        <w:t>single-use plastic shopping bag</w:t>
      </w:r>
      <w:r w:rsidRPr="00A2166B">
        <w:rPr>
          <w:color w:val="000000"/>
        </w:rPr>
        <w:t>—</w:t>
      </w:r>
    </w:p>
    <w:p w14:paraId="28CD7AD0" w14:textId="27C8DD9D" w:rsidR="001D5596" w:rsidRPr="00A2166B" w:rsidRDefault="0056414B" w:rsidP="0056414B">
      <w:pPr>
        <w:pStyle w:val="aDefpara"/>
        <w:keepNext/>
      </w:pPr>
      <w:r>
        <w:tab/>
      </w:r>
      <w:r w:rsidRPr="00A2166B">
        <w:t>(a)</w:t>
      </w:r>
      <w:r w:rsidRPr="00A2166B">
        <w:tab/>
      </w:r>
      <w:r w:rsidR="00C966BC" w:rsidRPr="00A2166B">
        <w:rPr>
          <w:color w:val="000000"/>
        </w:rPr>
        <w:t>means</w:t>
      </w:r>
      <w:r w:rsidR="005D3599" w:rsidRPr="00A2166B">
        <w:rPr>
          <w:color w:val="000000"/>
        </w:rPr>
        <w:t xml:space="preserve"> </w:t>
      </w:r>
      <w:r w:rsidR="00C966BC" w:rsidRPr="00A2166B">
        <w:t xml:space="preserve">a bag that is made, in whole or in part, of polyethylene with a thickness of less than 35 microns; </w:t>
      </w:r>
      <w:r w:rsidR="005D3599" w:rsidRPr="00A2166B">
        <w:t>but</w:t>
      </w:r>
    </w:p>
    <w:p w14:paraId="31D12783" w14:textId="5FEA878E" w:rsidR="00C966BC" w:rsidRPr="0056414B" w:rsidRDefault="0056414B" w:rsidP="0056414B">
      <w:pPr>
        <w:pStyle w:val="aDefpara"/>
        <w:rPr>
          <w:color w:val="000000"/>
        </w:rPr>
      </w:pPr>
      <w:r w:rsidRPr="0056414B">
        <w:rPr>
          <w:color w:val="000000"/>
        </w:rPr>
        <w:tab/>
        <w:t>(b)</w:t>
      </w:r>
      <w:r w:rsidRPr="0056414B">
        <w:rPr>
          <w:color w:val="000000"/>
        </w:rPr>
        <w:tab/>
      </w:r>
      <w:r w:rsidR="00C966BC" w:rsidRPr="0056414B">
        <w:rPr>
          <w:color w:val="000000"/>
        </w:rPr>
        <w:t>does not include—</w:t>
      </w:r>
    </w:p>
    <w:p w14:paraId="3FE59499" w14:textId="435F4347" w:rsidR="00C966BC" w:rsidRPr="0056414B" w:rsidRDefault="0056414B" w:rsidP="0056414B">
      <w:pPr>
        <w:pStyle w:val="aDefsubpara"/>
        <w:rPr>
          <w:color w:val="000000"/>
        </w:rPr>
      </w:pPr>
      <w:r w:rsidRPr="0056414B">
        <w:rPr>
          <w:color w:val="000000"/>
        </w:rPr>
        <w:tab/>
        <w:t>(</w:t>
      </w:r>
      <w:proofErr w:type="spellStart"/>
      <w:r w:rsidRPr="0056414B">
        <w:rPr>
          <w:color w:val="000000"/>
        </w:rPr>
        <w:t>i</w:t>
      </w:r>
      <w:proofErr w:type="spellEnd"/>
      <w:r w:rsidRPr="0056414B">
        <w:rPr>
          <w:color w:val="000000"/>
        </w:rPr>
        <w:t>)</w:t>
      </w:r>
      <w:r w:rsidRPr="0056414B">
        <w:rPr>
          <w:color w:val="000000"/>
        </w:rPr>
        <w:tab/>
      </w:r>
      <w:r w:rsidR="00C966BC" w:rsidRPr="0056414B">
        <w:rPr>
          <w:color w:val="000000"/>
        </w:rPr>
        <w:t>a barrier bag; or</w:t>
      </w:r>
    </w:p>
    <w:p w14:paraId="51A6A429" w14:textId="38A4DBD3" w:rsidR="00617C60" w:rsidRPr="00A2166B" w:rsidRDefault="0056414B" w:rsidP="0056414B">
      <w:pPr>
        <w:pStyle w:val="aDefsubpara"/>
      </w:pPr>
      <w:r>
        <w:tab/>
      </w:r>
      <w:r w:rsidRPr="00A2166B">
        <w:t>(ii)</w:t>
      </w:r>
      <w:r w:rsidRPr="00A2166B">
        <w:tab/>
      </w:r>
      <w:r w:rsidR="00C966BC" w:rsidRPr="00A2166B">
        <w:t>a compostable plastic bag</w:t>
      </w:r>
      <w:r w:rsidR="005D3599" w:rsidRPr="00A2166B">
        <w:t>.</w:t>
      </w:r>
    </w:p>
    <w:p w14:paraId="6D78C963" w14:textId="3054178F" w:rsidR="00BF527E" w:rsidRPr="00A2166B" w:rsidRDefault="0056414B" w:rsidP="00DF7E26">
      <w:pPr>
        <w:pStyle w:val="AH5Sec"/>
      </w:pPr>
      <w:bookmarkStart w:id="8" w:name="_Toc147238419"/>
      <w:r w:rsidRPr="0056414B">
        <w:rPr>
          <w:rStyle w:val="CharSectNo"/>
        </w:rPr>
        <w:lastRenderedPageBreak/>
        <w:t>5</w:t>
      </w:r>
      <w:r w:rsidRPr="00A2166B">
        <w:tab/>
      </w:r>
      <w:r w:rsidR="00BF527E" w:rsidRPr="00A2166B">
        <w:t xml:space="preserve">Prescribed </w:t>
      </w:r>
      <w:r w:rsidR="00BF527E" w:rsidRPr="00A2166B">
        <w:rPr>
          <w:color w:val="000000"/>
        </w:rPr>
        <w:t>non-compostable degradable plastic product</w:t>
      </w:r>
      <w:r w:rsidR="00BF527E" w:rsidRPr="00A2166B">
        <w:t>—Act, s</w:t>
      </w:r>
      <w:r w:rsidR="005D3D5E" w:rsidRPr="00A2166B">
        <w:t> </w:t>
      </w:r>
      <w:r w:rsidR="00414BC2" w:rsidRPr="00A2166B">
        <w:t>1</w:t>
      </w:r>
      <w:r w:rsidR="00616984" w:rsidRPr="00A2166B">
        <w:t>3</w:t>
      </w:r>
      <w:r w:rsidR="005D3D5E" w:rsidRPr="00A2166B">
        <w:t> </w:t>
      </w:r>
      <w:r w:rsidR="00BF527E" w:rsidRPr="00A2166B">
        <w:t xml:space="preserve">(1), def </w:t>
      </w:r>
      <w:r w:rsidR="00BF527E" w:rsidRPr="00A2166B">
        <w:rPr>
          <w:rStyle w:val="charItals"/>
        </w:rPr>
        <w:t>prohibited plastic product</w:t>
      </w:r>
      <w:r w:rsidR="00BF527E" w:rsidRPr="00A2166B">
        <w:t>, par</w:t>
      </w:r>
      <w:r w:rsidR="002D7F9C" w:rsidRPr="00A2166B">
        <w:t> </w:t>
      </w:r>
      <w:r w:rsidR="00BF527E" w:rsidRPr="00A2166B">
        <w:t>(a) (</w:t>
      </w:r>
      <w:r w:rsidR="00A1759F" w:rsidRPr="00A2166B">
        <w:t>i</w:t>
      </w:r>
      <w:r w:rsidR="00BF527E" w:rsidRPr="00A2166B">
        <w:t>i)</w:t>
      </w:r>
      <w:bookmarkEnd w:id="8"/>
    </w:p>
    <w:p w14:paraId="4DD2C284" w14:textId="4D16421E" w:rsidR="00BF527E" w:rsidRPr="00A2166B" w:rsidRDefault="0056414B" w:rsidP="00DF7E26">
      <w:pPr>
        <w:pStyle w:val="Amain"/>
        <w:keepNext/>
      </w:pPr>
      <w:r>
        <w:tab/>
      </w:r>
      <w:r w:rsidRPr="00A2166B">
        <w:t>(1)</w:t>
      </w:r>
      <w:r w:rsidRPr="00A2166B">
        <w:tab/>
      </w:r>
      <w:r w:rsidR="00BF527E" w:rsidRPr="00A2166B">
        <w:t>A product made of oxo-degradable plastic is prescribed.</w:t>
      </w:r>
    </w:p>
    <w:p w14:paraId="297D1CFE" w14:textId="69F363BE" w:rsidR="00BF527E" w:rsidRPr="00A2166B" w:rsidRDefault="0056414B" w:rsidP="00DF7E26">
      <w:pPr>
        <w:pStyle w:val="Amain"/>
        <w:keepNext/>
      </w:pPr>
      <w:r>
        <w:tab/>
      </w:r>
      <w:r w:rsidRPr="00A2166B">
        <w:t>(2)</w:t>
      </w:r>
      <w:r w:rsidRPr="00A2166B">
        <w:tab/>
      </w:r>
      <w:r w:rsidR="00BF527E" w:rsidRPr="00A2166B">
        <w:t>In this section:</w:t>
      </w:r>
    </w:p>
    <w:p w14:paraId="3CD683AC" w14:textId="052E94F8" w:rsidR="00CF676F" w:rsidRPr="00A2166B" w:rsidRDefault="00CF676F" w:rsidP="00D421A8">
      <w:pPr>
        <w:pStyle w:val="aDef"/>
        <w:keepNext/>
      </w:pPr>
      <w:r w:rsidRPr="00A2166B">
        <w:rPr>
          <w:rStyle w:val="charBoldItals"/>
          <w:bCs/>
          <w:iCs/>
        </w:rPr>
        <w:t>non-compostable</w:t>
      </w:r>
      <w:r w:rsidRPr="00A2166B">
        <w:t>—see the Act, section 13 (2).</w:t>
      </w:r>
    </w:p>
    <w:p w14:paraId="03D5AB2E" w14:textId="77777777" w:rsidR="007F7F42" w:rsidRPr="00A2166B" w:rsidRDefault="00BF527E" w:rsidP="007F7F42">
      <w:pPr>
        <w:pStyle w:val="aDef"/>
        <w:keepNext/>
      </w:pPr>
      <w:r w:rsidRPr="00A2166B">
        <w:rPr>
          <w:rStyle w:val="charBoldItals"/>
        </w:rPr>
        <w:t xml:space="preserve">oxo-degradable plastic </w:t>
      </w:r>
      <w:r w:rsidRPr="00A2166B">
        <w:rPr>
          <w:bCs/>
          <w:iCs/>
        </w:rPr>
        <w:t>means</w:t>
      </w:r>
      <w:r w:rsidRPr="00A2166B">
        <w:t xml:space="preserve"> a</w:t>
      </w:r>
      <w:r w:rsidRPr="00A2166B">
        <w:rPr>
          <w:lang w:eastAsia="en-AU"/>
        </w:rPr>
        <w:t xml:space="preserve"> plastic that contains 1 or more additives to accelerate fragmentation</w:t>
      </w:r>
      <w:r w:rsidRPr="00A2166B">
        <w:t>.</w:t>
      </w:r>
    </w:p>
    <w:p w14:paraId="5E9B6799" w14:textId="77777777" w:rsidR="007F7F42" w:rsidRPr="007F7F42" w:rsidRDefault="007F7F42" w:rsidP="007F7F42">
      <w:pPr>
        <w:pStyle w:val="PageBreak"/>
      </w:pPr>
      <w:bookmarkStart w:id="9" w:name="_Toc147238420"/>
      <w:r w:rsidRPr="007F7F42">
        <w:br w:type="page"/>
      </w:r>
    </w:p>
    <w:p w14:paraId="686A25EC" w14:textId="5C73B95F" w:rsidR="00CA06C3" w:rsidRPr="0056414B" w:rsidRDefault="0056414B" w:rsidP="0056414B">
      <w:pPr>
        <w:pStyle w:val="AH2Part"/>
      </w:pPr>
      <w:r w:rsidRPr="0056414B">
        <w:rPr>
          <w:rStyle w:val="CharPartNo"/>
        </w:rPr>
        <w:lastRenderedPageBreak/>
        <w:t>Part 3</w:t>
      </w:r>
      <w:r w:rsidRPr="00A2166B">
        <w:tab/>
      </w:r>
      <w:r w:rsidR="00D615F9" w:rsidRPr="0056414B">
        <w:rPr>
          <w:rStyle w:val="CharPartText"/>
        </w:rPr>
        <w:t>Amendments</w:t>
      </w:r>
      <w:bookmarkEnd w:id="9"/>
    </w:p>
    <w:p w14:paraId="42EABEBB" w14:textId="4D703205" w:rsidR="00D615F9" w:rsidRPr="00A2166B" w:rsidRDefault="0056414B" w:rsidP="0056414B">
      <w:pPr>
        <w:pStyle w:val="AH5Sec"/>
        <w:shd w:val="pct25" w:color="auto" w:fill="auto"/>
        <w:rPr>
          <w:bCs/>
        </w:rPr>
      </w:pPr>
      <w:bookmarkStart w:id="10" w:name="_Toc147238421"/>
      <w:r w:rsidRPr="0056414B">
        <w:rPr>
          <w:rStyle w:val="CharSectNo"/>
        </w:rPr>
        <w:t>6</w:t>
      </w:r>
      <w:r w:rsidRPr="00A2166B">
        <w:rPr>
          <w:bCs/>
        </w:rPr>
        <w:tab/>
      </w:r>
      <w:r w:rsidR="00D615F9" w:rsidRPr="00A2166B">
        <w:t xml:space="preserve">Legislation amended—sch </w:t>
      </w:r>
      <w:r w:rsidR="00A06594" w:rsidRPr="00A2166B">
        <w:t>1</w:t>
      </w:r>
      <w:bookmarkEnd w:id="10"/>
    </w:p>
    <w:p w14:paraId="2387BC0E" w14:textId="29461EB5" w:rsidR="00D615F9" w:rsidRPr="00A2166B" w:rsidRDefault="00D615F9" w:rsidP="00D615F9">
      <w:pPr>
        <w:pStyle w:val="Amainreturn"/>
      </w:pPr>
      <w:r w:rsidRPr="00A2166B">
        <w:t>This regulation amends the legislation mentioned in schedule 1.</w:t>
      </w:r>
    </w:p>
    <w:p w14:paraId="50272C72" w14:textId="77777777" w:rsidR="0056414B" w:rsidRDefault="0056414B">
      <w:pPr>
        <w:pStyle w:val="02Text"/>
        <w:sectPr w:rsidR="0056414B" w:rsidSect="0056414B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37BB5C96" w14:textId="77777777" w:rsidR="00753CF6" w:rsidRPr="00A2166B" w:rsidRDefault="00753CF6" w:rsidP="00753CF6">
      <w:pPr>
        <w:pStyle w:val="PageBreak"/>
      </w:pPr>
      <w:r w:rsidRPr="00A2166B">
        <w:br w:type="page"/>
      </w:r>
    </w:p>
    <w:p w14:paraId="30A4B29E" w14:textId="0A125E02" w:rsidR="009E1ECE" w:rsidRPr="002028FB" w:rsidRDefault="0056414B" w:rsidP="002028FB">
      <w:pPr>
        <w:pStyle w:val="Sched-heading"/>
      </w:pPr>
      <w:bookmarkStart w:id="11" w:name="_Toc147238422"/>
      <w:r w:rsidRPr="002028FB">
        <w:rPr>
          <w:rStyle w:val="CharChapNo"/>
        </w:rPr>
        <w:lastRenderedPageBreak/>
        <w:t>Schedule 1</w:t>
      </w:r>
      <w:r w:rsidRPr="002028FB">
        <w:tab/>
      </w:r>
      <w:r w:rsidR="00C80AA1" w:rsidRPr="002028FB">
        <w:rPr>
          <w:rStyle w:val="CharChapText"/>
        </w:rPr>
        <w:t>Circular Economy Regulation</w:t>
      </w:r>
      <w:r w:rsidR="002028FB" w:rsidRPr="002028FB">
        <w:rPr>
          <w:rStyle w:val="CharChapText"/>
        </w:rPr>
        <w:t> </w:t>
      </w:r>
      <w:r w:rsidR="00C80AA1" w:rsidRPr="002028FB">
        <w:rPr>
          <w:rStyle w:val="CharChapText"/>
        </w:rPr>
        <w:t>2023—Amendments</w:t>
      </w:r>
      <w:bookmarkEnd w:id="11"/>
    </w:p>
    <w:p w14:paraId="2A33B65B" w14:textId="77777777" w:rsidR="006C4801" w:rsidRDefault="006C4801" w:rsidP="00DB23AE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39651E0E" w14:textId="1AD5E200" w:rsidR="009E1ECE" w:rsidRPr="00A2166B" w:rsidRDefault="009E1ECE" w:rsidP="00FE5883">
      <w:pPr>
        <w:pStyle w:val="ref"/>
      </w:pPr>
      <w:r w:rsidRPr="00A2166B">
        <w:t xml:space="preserve">(see s </w:t>
      </w:r>
      <w:r w:rsidR="00376702" w:rsidRPr="00A2166B">
        <w:t>6</w:t>
      </w:r>
      <w:r w:rsidRPr="00A2166B">
        <w:t>)</w:t>
      </w:r>
    </w:p>
    <w:p w14:paraId="773EE3F0" w14:textId="505860C9" w:rsidR="009E1ECE" w:rsidRPr="00A2166B" w:rsidRDefault="0056414B" w:rsidP="0056414B">
      <w:pPr>
        <w:pStyle w:val="ShadedSchClause"/>
      </w:pPr>
      <w:bookmarkStart w:id="12" w:name="_Toc147238423"/>
      <w:r w:rsidRPr="0056414B">
        <w:rPr>
          <w:rStyle w:val="CharSectNo"/>
        </w:rPr>
        <w:t>[1.1]</w:t>
      </w:r>
      <w:r w:rsidRPr="00A2166B">
        <w:tab/>
      </w:r>
      <w:r w:rsidR="009E1ECE" w:rsidRPr="00A2166B">
        <w:t xml:space="preserve">Section </w:t>
      </w:r>
      <w:r w:rsidR="00BB2460" w:rsidRPr="00A2166B">
        <w:t>4</w:t>
      </w:r>
      <w:r w:rsidR="009E1ECE" w:rsidRPr="00A2166B">
        <w:t xml:space="preserve"> (2), new definition of </w:t>
      </w:r>
      <w:r w:rsidR="009E1ECE" w:rsidRPr="00A2166B">
        <w:rPr>
          <w:rStyle w:val="charItals"/>
        </w:rPr>
        <w:t>plastic retail carry bag</w:t>
      </w:r>
      <w:bookmarkEnd w:id="12"/>
    </w:p>
    <w:p w14:paraId="4836AB9A" w14:textId="7057CF46" w:rsidR="009E1ECE" w:rsidRPr="00A2166B" w:rsidRDefault="009E1ECE" w:rsidP="009E1ECE">
      <w:pPr>
        <w:pStyle w:val="direction"/>
      </w:pPr>
      <w:r w:rsidRPr="00A2166B">
        <w:t>insert</w:t>
      </w:r>
    </w:p>
    <w:p w14:paraId="73B7B606" w14:textId="0BF3A1E7" w:rsidR="009E1ECE" w:rsidRPr="00A2166B" w:rsidRDefault="009E1ECE" w:rsidP="0056414B">
      <w:pPr>
        <w:pStyle w:val="aDef"/>
      </w:pPr>
      <w:r w:rsidRPr="00A2166B">
        <w:rPr>
          <w:rStyle w:val="charBoldItals"/>
        </w:rPr>
        <w:t>plastic retail carry bag</w:t>
      </w:r>
      <w:r w:rsidRPr="00A2166B">
        <w:t xml:space="preserve"> means a bag with handles that is—</w:t>
      </w:r>
    </w:p>
    <w:p w14:paraId="2DE37728" w14:textId="5B1D3EB8" w:rsidR="009E1ECE" w:rsidRPr="00A2166B" w:rsidRDefault="009E1ECE" w:rsidP="009E1ECE">
      <w:pPr>
        <w:pStyle w:val="Idefpara"/>
      </w:pPr>
      <w:r w:rsidRPr="00A2166B">
        <w:tab/>
        <w:t>(a)</w:t>
      </w:r>
      <w:r w:rsidRPr="00A2166B">
        <w:tab/>
        <w:t>made, in whole or in part, of plastic; and</w:t>
      </w:r>
    </w:p>
    <w:p w14:paraId="718EA3F3" w14:textId="20D95BE7" w:rsidR="009E1ECE" w:rsidRPr="00A2166B" w:rsidRDefault="009E1ECE" w:rsidP="009E1ECE">
      <w:pPr>
        <w:pStyle w:val="Idefpara"/>
      </w:pPr>
      <w:r w:rsidRPr="00A2166B">
        <w:tab/>
        <w:t>(b)</w:t>
      </w:r>
      <w:r w:rsidRPr="00A2166B">
        <w:tab/>
        <w:t>used for carrying goods purchased from a retailer.</w:t>
      </w:r>
    </w:p>
    <w:p w14:paraId="2CEFA8E9" w14:textId="57DBBC6A" w:rsidR="009E1ECE" w:rsidRPr="00A2166B" w:rsidRDefault="009E1ECE" w:rsidP="00FE5883">
      <w:pPr>
        <w:pStyle w:val="aExamHdgss"/>
      </w:pPr>
      <w:r w:rsidRPr="00A2166B">
        <w:t>Example—made partly of plastic</w:t>
      </w:r>
    </w:p>
    <w:p w14:paraId="012FC871" w14:textId="207C8265" w:rsidR="009E1ECE" w:rsidRPr="00A2166B" w:rsidRDefault="009E1ECE" w:rsidP="00FE5883">
      <w:pPr>
        <w:pStyle w:val="aExamss"/>
      </w:pPr>
      <w:r w:rsidRPr="00A2166B">
        <w:t>a bag made of plastic-laminated paper or cardboard</w:t>
      </w:r>
    </w:p>
    <w:p w14:paraId="4DA77992" w14:textId="4C861ECC" w:rsidR="009E1ECE" w:rsidRPr="00A2166B" w:rsidRDefault="0056414B" w:rsidP="0056414B">
      <w:pPr>
        <w:pStyle w:val="ShadedSchClause"/>
      </w:pPr>
      <w:bookmarkStart w:id="13" w:name="_Toc147238424"/>
      <w:r w:rsidRPr="0056414B">
        <w:rPr>
          <w:rStyle w:val="CharSectNo"/>
        </w:rPr>
        <w:t>[1.2]</w:t>
      </w:r>
      <w:r w:rsidRPr="00A2166B">
        <w:tab/>
      </w:r>
      <w:r w:rsidR="009E1ECE" w:rsidRPr="00A2166B">
        <w:t xml:space="preserve">Section </w:t>
      </w:r>
      <w:r w:rsidR="00BB2460" w:rsidRPr="00A2166B">
        <w:t>4</w:t>
      </w:r>
      <w:r w:rsidR="009E1ECE" w:rsidRPr="00A2166B">
        <w:t xml:space="preserve"> (2), definition of </w:t>
      </w:r>
      <w:r w:rsidR="009E1ECE" w:rsidRPr="00A2166B">
        <w:rPr>
          <w:rStyle w:val="charItals"/>
        </w:rPr>
        <w:t>single-use plastic shopping bag</w:t>
      </w:r>
      <w:bookmarkEnd w:id="13"/>
    </w:p>
    <w:p w14:paraId="2875B630" w14:textId="5C72EC83" w:rsidR="009E1ECE" w:rsidRPr="00A2166B" w:rsidRDefault="009E1ECE" w:rsidP="009E1ECE">
      <w:pPr>
        <w:pStyle w:val="direction"/>
      </w:pPr>
      <w:r w:rsidRPr="00A2166B">
        <w:t>substitute</w:t>
      </w:r>
    </w:p>
    <w:p w14:paraId="3FE84CEF" w14:textId="194188D7" w:rsidR="009E1ECE" w:rsidRPr="00A2166B" w:rsidRDefault="009E1ECE" w:rsidP="0056414B">
      <w:pPr>
        <w:pStyle w:val="aDef"/>
      </w:pPr>
      <w:r w:rsidRPr="00A2166B">
        <w:rPr>
          <w:rStyle w:val="charBoldItals"/>
        </w:rPr>
        <w:t>single-use plastic shopping bag</w:t>
      </w:r>
      <w:r w:rsidRPr="00A2166B">
        <w:t>—</w:t>
      </w:r>
    </w:p>
    <w:p w14:paraId="2263D0DA" w14:textId="514294EE" w:rsidR="009E1ECE" w:rsidRPr="00A2166B" w:rsidRDefault="009E1ECE" w:rsidP="001F7FD9">
      <w:pPr>
        <w:pStyle w:val="Idefpara"/>
      </w:pPr>
      <w:r w:rsidRPr="00A2166B">
        <w:tab/>
        <w:t>(a)</w:t>
      </w:r>
      <w:r w:rsidRPr="00A2166B">
        <w:tab/>
        <w:t>means—</w:t>
      </w:r>
    </w:p>
    <w:p w14:paraId="02583DD0" w14:textId="2338E3A7" w:rsidR="001F7FD9" w:rsidRPr="00A2166B" w:rsidRDefault="001F7FD9" w:rsidP="001F7FD9">
      <w:pPr>
        <w:pStyle w:val="Idefsubpara"/>
      </w:pPr>
      <w:r w:rsidRPr="00A2166B">
        <w:tab/>
        <w:t>(</w:t>
      </w:r>
      <w:proofErr w:type="spellStart"/>
      <w:r w:rsidRPr="00A2166B">
        <w:t>i</w:t>
      </w:r>
      <w:proofErr w:type="spellEnd"/>
      <w:r w:rsidRPr="00A2166B">
        <w:t>)</w:t>
      </w:r>
      <w:r w:rsidRPr="00A2166B">
        <w:tab/>
        <w:t>a bag that is made, in whole or in part, of polyethylene with a thickness of less than 35 microns; or</w:t>
      </w:r>
    </w:p>
    <w:p w14:paraId="58824838" w14:textId="498A31D7" w:rsidR="001F7FD9" w:rsidRPr="00A2166B" w:rsidRDefault="001F7FD9" w:rsidP="001F7FD9">
      <w:pPr>
        <w:pStyle w:val="Idefsubpara"/>
      </w:pPr>
      <w:r w:rsidRPr="00A2166B">
        <w:tab/>
        <w:t>(ii)</w:t>
      </w:r>
      <w:r w:rsidRPr="00A2166B">
        <w:tab/>
        <w:t>a plastic retail carry bag; but</w:t>
      </w:r>
    </w:p>
    <w:p w14:paraId="55A6D01C" w14:textId="572353E2" w:rsidR="001F7FD9" w:rsidRPr="00A2166B" w:rsidRDefault="001F7FD9" w:rsidP="001F7FD9">
      <w:pPr>
        <w:pStyle w:val="Idefpara"/>
      </w:pPr>
      <w:r w:rsidRPr="00A2166B">
        <w:tab/>
        <w:t>(b)</w:t>
      </w:r>
      <w:r w:rsidRPr="00A2166B">
        <w:tab/>
        <w:t>does not include—</w:t>
      </w:r>
    </w:p>
    <w:p w14:paraId="0155FA72" w14:textId="37505746" w:rsidR="001F7FD9" w:rsidRPr="00A2166B" w:rsidRDefault="001F7FD9" w:rsidP="001F7FD9">
      <w:pPr>
        <w:pStyle w:val="Idefsubpara"/>
      </w:pPr>
      <w:r w:rsidRPr="00A2166B">
        <w:tab/>
        <w:t>(</w:t>
      </w:r>
      <w:proofErr w:type="spellStart"/>
      <w:r w:rsidRPr="00A2166B">
        <w:t>i</w:t>
      </w:r>
      <w:proofErr w:type="spellEnd"/>
      <w:r w:rsidRPr="00A2166B">
        <w:t>)</w:t>
      </w:r>
      <w:r w:rsidRPr="00A2166B">
        <w:tab/>
        <w:t>a barrier bag; or</w:t>
      </w:r>
    </w:p>
    <w:p w14:paraId="2030E097" w14:textId="2015A344" w:rsidR="001F7FD9" w:rsidRPr="00A2166B" w:rsidRDefault="001F7FD9" w:rsidP="001F7FD9">
      <w:pPr>
        <w:pStyle w:val="Idefsubpara"/>
      </w:pPr>
      <w:r w:rsidRPr="00A2166B">
        <w:tab/>
        <w:t>(ii)</w:t>
      </w:r>
      <w:r w:rsidRPr="00A2166B">
        <w:tab/>
        <w:t>a compostable plastic bag; or</w:t>
      </w:r>
    </w:p>
    <w:p w14:paraId="532906D3" w14:textId="2402512B" w:rsidR="001F7FD9" w:rsidRPr="00A2166B" w:rsidRDefault="001F7FD9" w:rsidP="001F7FD9">
      <w:pPr>
        <w:pStyle w:val="Idefsubpara"/>
      </w:pPr>
      <w:r w:rsidRPr="00A2166B">
        <w:tab/>
        <w:t>(iii)</w:t>
      </w:r>
      <w:r w:rsidRPr="00A2166B">
        <w:tab/>
        <w:t>an unsealed bag that is the packaging in which perishable food is offered for sale; or</w:t>
      </w:r>
    </w:p>
    <w:p w14:paraId="07F09685" w14:textId="23013DAA" w:rsidR="001F7FD9" w:rsidRPr="00A2166B" w:rsidRDefault="001F7FD9" w:rsidP="001F1303">
      <w:pPr>
        <w:pStyle w:val="Idefsubpara"/>
        <w:keepNext/>
      </w:pPr>
      <w:r w:rsidRPr="00A2166B">
        <w:lastRenderedPageBreak/>
        <w:tab/>
        <w:t>(iv)</w:t>
      </w:r>
      <w:r w:rsidRPr="00A2166B">
        <w:tab/>
        <w:t>a carry bag that is made, in whole or in part, of 1 or more of the following fabrics:</w:t>
      </w:r>
    </w:p>
    <w:p w14:paraId="01A7696B" w14:textId="52A2EA65" w:rsidR="001F7FD9" w:rsidRPr="00A2166B" w:rsidRDefault="001F7FD9" w:rsidP="001F1303">
      <w:pPr>
        <w:pStyle w:val="Isubsubpara"/>
        <w:keepNext/>
      </w:pPr>
      <w:r w:rsidRPr="00A2166B">
        <w:tab/>
        <w:t>(</w:t>
      </w:r>
      <w:r w:rsidR="008B2510" w:rsidRPr="00A2166B">
        <w:t>A</w:t>
      </w:r>
      <w:r w:rsidRPr="00A2166B">
        <w:t>)</w:t>
      </w:r>
      <w:r w:rsidRPr="00A2166B">
        <w:tab/>
      </w:r>
      <w:r w:rsidR="008B2510" w:rsidRPr="00A2166B">
        <w:t>nylon;</w:t>
      </w:r>
    </w:p>
    <w:p w14:paraId="4F0707BF" w14:textId="0B8092B8" w:rsidR="008B2510" w:rsidRPr="00A2166B" w:rsidRDefault="008B2510" w:rsidP="008B2510">
      <w:pPr>
        <w:pStyle w:val="Isubsubpara"/>
      </w:pPr>
      <w:r w:rsidRPr="00A2166B">
        <w:tab/>
        <w:t>(B)</w:t>
      </w:r>
      <w:r w:rsidRPr="00A2166B">
        <w:tab/>
        <w:t>polyester;</w:t>
      </w:r>
    </w:p>
    <w:p w14:paraId="5E8949A6" w14:textId="39073770" w:rsidR="008B2510" w:rsidRPr="00A2166B" w:rsidRDefault="008B2510" w:rsidP="008B2510">
      <w:pPr>
        <w:pStyle w:val="Isubsubpara"/>
      </w:pPr>
      <w:r w:rsidRPr="00A2166B">
        <w:tab/>
        <w:t>(C)</w:t>
      </w:r>
      <w:r w:rsidRPr="00A2166B">
        <w:tab/>
        <w:t>woven polypropylene;</w:t>
      </w:r>
    </w:p>
    <w:p w14:paraId="64E691C3" w14:textId="330ABA8C" w:rsidR="008B2510" w:rsidRPr="00A2166B" w:rsidRDefault="008B2510" w:rsidP="008B2510">
      <w:pPr>
        <w:pStyle w:val="Isubsubpara"/>
      </w:pPr>
      <w:r w:rsidRPr="00A2166B">
        <w:tab/>
        <w:t>(D)</w:t>
      </w:r>
      <w:r w:rsidRPr="00A2166B">
        <w:tab/>
        <w:t>non-woven polypropylene if the bag has sewn, rather than heat-welded, seams and the fabric has a minimum weight of 90g/m</w:t>
      </w:r>
      <w:r w:rsidRPr="00A2166B">
        <w:rPr>
          <w:vertAlign w:val="superscript"/>
        </w:rPr>
        <w:t>2</w:t>
      </w:r>
      <w:r w:rsidRPr="00A2166B">
        <w:t xml:space="preserve"> measured as a single layer of fabric.</w:t>
      </w:r>
    </w:p>
    <w:p w14:paraId="647F9456" w14:textId="77777777" w:rsidR="0056414B" w:rsidRDefault="0056414B">
      <w:pPr>
        <w:pStyle w:val="03Schedule"/>
        <w:sectPr w:rsidR="0056414B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7" w:h="16839" w:code="9"/>
          <w:pgMar w:top="3880" w:right="1900" w:bottom="3100" w:left="2300" w:header="2280" w:footer="1760" w:gutter="0"/>
          <w:cols w:space="720"/>
        </w:sectPr>
      </w:pPr>
    </w:p>
    <w:p w14:paraId="166D968B" w14:textId="77777777" w:rsidR="00CB0A0D" w:rsidRPr="00A2166B" w:rsidRDefault="00CB0A0D" w:rsidP="000C4974">
      <w:pPr>
        <w:pStyle w:val="N-line2"/>
      </w:pPr>
    </w:p>
    <w:p w14:paraId="053516C2" w14:textId="77777777" w:rsidR="00CB0A0D" w:rsidRPr="00A2166B" w:rsidRDefault="00CB0A0D" w:rsidP="000C4974">
      <w:pPr>
        <w:pStyle w:val="EndNoteHeading"/>
      </w:pPr>
      <w:r w:rsidRPr="00A2166B">
        <w:t>Endnotes</w:t>
      </w:r>
    </w:p>
    <w:p w14:paraId="60B6D629" w14:textId="77777777" w:rsidR="00CB0A0D" w:rsidRPr="00A2166B" w:rsidRDefault="00CB0A0D" w:rsidP="000C4974">
      <w:pPr>
        <w:pStyle w:val="EndNoteSubHeading"/>
      </w:pPr>
      <w:r w:rsidRPr="00A2166B">
        <w:t>1</w:t>
      </w:r>
      <w:r w:rsidRPr="00A2166B">
        <w:tab/>
        <w:t>Notification</w:t>
      </w:r>
    </w:p>
    <w:p w14:paraId="6142B9E2" w14:textId="3B1B9BE2" w:rsidR="00CB0A0D" w:rsidRPr="00A2166B" w:rsidRDefault="00CB0A0D" w:rsidP="000C4974">
      <w:pPr>
        <w:pStyle w:val="EndNoteText"/>
      </w:pPr>
      <w:r w:rsidRPr="00A2166B">
        <w:tab/>
        <w:t xml:space="preserve">Notified under the </w:t>
      </w:r>
      <w:hyperlink r:id="rId30" w:tooltip="A2001-14" w:history="1">
        <w:r w:rsidR="00A2166B" w:rsidRPr="00A2166B">
          <w:rPr>
            <w:rStyle w:val="charCitHyperlinkAbbrev"/>
          </w:rPr>
          <w:t>Legislation Act</w:t>
        </w:r>
      </w:hyperlink>
      <w:r w:rsidRPr="00A2166B">
        <w:t xml:space="preserve"> on</w:t>
      </w:r>
      <w:r w:rsidR="0049587C">
        <w:t xml:space="preserve"> 9 November 2023</w:t>
      </w:r>
      <w:r w:rsidRPr="00A2166B">
        <w:t>.</w:t>
      </w:r>
    </w:p>
    <w:p w14:paraId="57E20EE2" w14:textId="77777777" w:rsidR="00CB0A0D" w:rsidRPr="00A2166B" w:rsidRDefault="00CB0A0D" w:rsidP="000C4974">
      <w:pPr>
        <w:pStyle w:val="EndNoteSubHeading"/>
      </w:pPr>
      <w:r w:rsidRPr="00A2166B">
        <w:t>2</w:t>
      </w:r>
      <w:r w:rsidRPr="00A2166B">
        <w:tab/>
        <w:t>Republications of amended laws</w:t>
      </w:r>
    </w:p>
    <w:p w14:paraId="1661D0A4" w14:textId="58D3E434" w:rsidR="00CB0A0D" w:rsidRPr="00A2166B" w:rsidRDefault="00CB0A0D" w:rsidP="000C4974">
      <w:pPr>
        <w:pStyle w:val="EndNoteText"/>
      </w:pPr>
      <w:r w:rsidRPr="00A2166B">
        <w:tab/>
        <w:t xml:space="preserve">For the latest republication of amended laws, see </w:t>
      </w:r>
      <w:hyperlink r:id="rId31" w:history="1">
        <w:r w:rsidR="00A2166B" w:rsidRPr="00A2166B">
          <w:rPr>
            <w:rStyle w:val="charCitHyperlinkAbbrev"/>
          </w:rPr>
          <w:t>www.legislation.act.gov.au</w:t>
        </w:r>
      </w:hyperlink>
      <w:r w:rsidRPr="00A2166B">
        <w:t>.</w:t>
      </w:r>
    </w:p>
    <w:p w14:paraId="418DE391" w14:textId="77777777" w:rsidR="00CB0A0D" w:rsidRPr="00A2166B" w:rsidRDefault="00CB0A0D" w:rsidP="000C4974">
      <w:pPr>
        <w:pStyle w:val="N-line2"/>
      </w:pPr>
    </w:p>
    <w:p w14:paraId="7151411D" w14:textId="77777777" w:rsidR="0056414B" w:rsidRDefault="0056414B">
      <w:pPr>
        <w:pStyle w:val="05EndNote"/>
        <w:sectPr w:rsidR="0056414B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D47B0BB" w14:textId="77777777" w:rsidR="00D252E0" w:rsidRDefault="00D252E0" w:rsidP="00CB0A0D"/>
    <w:p w14:paraId="2980CF93" w14:textId="77777777" w:rsidR="0056414B" w:rsidRDefault="0056414B" w:rsidP="0056414B"/>
    <w:p w14:paraId="012C1F06" w14:textId="77777777" w:rsidR="0056414B" w:rsidRDefault="0056414B" w:rsidP="0056414B">
      <w:pPr>
        <w:suppressLineNumbers/>
      </w:pPr>
    </w:p>
    <w:p w14:paraId="2FF0CBC1" w14:textId="77777777" w:rsidR="0056414B" w:rsidRDefault="0056414B" w:rsidP="0056414B">
      <w:pPr>
        <w:suppressLineNumbers/>
      </w:pPr>
    </w:p>
    <w:p w14:paraId="1B7F86D7" w14:textId="77777777" w:rsidR="0056414B" w:rsidRDefault="0056414B" w:rsidP="0056414B">
      <w:pPr>
        <w:suppressLineNumbers/>
      </w:pPr>
    </w:p>
    <w:p w14:paraId="736ABB07" w14:textId="77777777" w:rsidR="0056414B" w:rsidRDefault="0056414B" w:rsidP="0056414B">
      <w:pPr>
        <w:suppressLineNumbers/>
      </w:pPr>
    </w:p>
    <w:p w14:paraId="33B50011" w14:textId="77777777" w:rsidR="0056414B" w:rsidRDefault="0056414B" w:rsidP="0056414B">
      <w:pPr>
        <w:suppressLineNumbers/>
      </w:pPr>
    </w:p>
    <w:p w14:paraId="3DEBFC46" w14:textId="77777777" w:rsidR="0056414B" w:rsidRDefault="0056414B" w:rsidP="0056414B">
      <w:pPr>
        <w:suppressLineNumbers/>
      </w:pPr>
    </w:p>
    <w:p w14:paraId="5F10721E" w14:textId="77777777" w:rsidR="0056414B" w:rsidRDefault="0056414B" w:rsidP="0056414B">
      <w:pPr>
        <w:suppressLineNumbers/>
      </w:pPr>
    </w:p>
    <w:p w14:paraId="3CB9E423" w14:textId="77777777" w:rsidR="0056414B" w:rsidRDefault="0056414B" w:rsidP="0056414B">
      <w:pPr>
        <w:suppressLineNumbers/>
      </w:pPr>
    </w:p>
    <w:p w14:paraId="691A0B8F" w14:textId="77777777" w:rsidR="0056414B" w:rsidRDefault="0056414B" w:rsidP="0056414B">
      <w:pPr>
        <w:suppressLineNumbers/>
      </w:pPr>
    </w:p>
    <w:p w14:paraId="34379ECD" w14:textId="77777777" w:rsidR="0056414B" w:rsidRDefault="0056414B" w:rsidP="0056414B">
      <w:pPr>
        <w:suppressLineNumbers/>
      </w:pPr>
    </w:p>
    <w:p w14:paraId="2467EE75" w14:textId="6E91815D" w:rsidR="0056414B" w:rsidRDefault="0056414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56414B" w:rsidSect="0056414B">
      <w:headerReference w:type="even" r:id="rId36"/>
      <w:headerReference w:type="default" r:id="rId37"/>
      <w:headerReference w:type="first" r:id="rId3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D6A2" w14:textId="77777777" w:rsidR="005360F1" w:rsidRDefault="005360F1">
      <w:r>
        <w:separator/>
      </w:r>
    </w:p>
  </w:endnote>
  <w:endnote w:type="continuationSeparator" w:id="0">
    <w:p w14:paraId="3F87CF7D" w14:textId="77777777" w:rsidR="005360F1" w:rsidRDefault="0053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BE1" w14:textId="6EDFCA65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7EDF" w14:textId="77777777" w:rsidR="0056414B" w:rsidRDefault="005641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6414B" w:rsidRPr="00CB3D59" w14:paraId="60106803" w14:textId="77777777">
      <w:tc>
        <w:tcPr>
          <w:tcW w:w="847" w:type="pct"/>
        </w:tcPr>
        <w:p w14:paraId="0F2A22AE" w14:textId="77777777" w:rsidR="0056414B" w:rsidRPr="00ED273E" w:rsidRDefault="0056414B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E8135BD" w14:textId="28075B3F" w:rsidR="0056414B" w:rsidRPr="00ED273E" w:rsidRDefault="0056414B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t>Circular Economy Regulation 2023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1DF78D45" w14:textId="72CA9488" w:rsidR="0056414B" w:rsidRPr="00ED273E" w:rsidRDefault="0056414B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3CF36257" w14:textId="00E157EA" w:rsidR="0056414B" w:rsidRPr="00ED273E" w:rsidRDefault="0056414B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SL2023-27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0733512" w14:textId="4D291CAD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24EA" w14:textId="77777777" w:rsidR="0056414B" w:rsidRDefault="005641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6414B" w:rsidRPr="00CB3D59" w14:paraId="3D8161EC" w14:textId="77777777">
      <w:tc>
        <w:tcPr>
          <w:tcW w:w="1061" w:type="pct"/>
        </w:tcPr>
        <w:p w14:paraId="5FD5DB1B" w14:textId="667C2A4B" w:rsidR="0056414B" w:rsidRPr="00ED273E" w:rsidRDefault="0056414B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SL2023-27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A437A32" w14:textId="483321DC" w:rsidR="0056414B" w:rsidRPr="00ED273E" w:rsidRDefault="0056414B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71DC1" w:rsidRPr="00271DC1">
            <w:rPr>
              <w:rFonts w:cs="Arial"/>
              <w:szCs w:val="18"/>
            </w:rPr>
            <w:t>Circular Economy Regulation 2023</w:t>
          </w:r>
          <w:r>
            <w:rPr>
              <w:rFonts w:cs="Arial"/>
              <w:szCs w:val="18"/>
            </w:rPr>
            <w:fldChar w:fldCharType="end"/>
          </w:r>
        </w:p>
        <w:p w14:paraId="79B38C67" w14:textId="2E04267C" w:rsidR="0056414B" w:rsidRPr="00ED273E" w:rsidRDefault="0056414B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81E4D1E" w14:textId="77777777" w:rsidR="0056414B" w:rsidRPr="00ED273E" w:rsidRDefault="0056414B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7967579" w14:textId="0A49D2D0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FC3" w14:textId="77777777" w:rsidR="0056414B" w:rsidRDefault="0056414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6414B" w14:paraId="6C10B1F7" w14:textId="77777777">
      <w:trPr>
        <w:jc w:val="center"/>
      </w:trPr>
      <w:tc>
        <w:tcPr>
          <w:tcW w:w="1240" w:type="dxa"/>
        </w:tcPr>
        <w:p w14:paraId="25F7F617" w14:textId="77777777" w:rsidR="0056414B" w:rsidRDefault="0056414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4A899B6" w14:textId="4F6BCA60" w:rsidR="0056414B" w:rsidRDefault="00D4546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71DC1">
            <w:t>Circular Economy Regulation 2023</w:t>
          </w:r>
          <w:r>
            <w:fldChar w:fldCharType="end"/>
          </w:r>
        </w:p>
        <w:p w14:paraId="431DAE4A" w14:textId="07D35173" w:rsidR="0056414B" w:rsidRDefault="00D4546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71DC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71DC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71DC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64B4182F" w14:textId="70062FA2" w:rsidR="0056414B" w:rsidRDefault="00D4546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71DC1">
            <w:t>SL2023-27</w:t>
          </w:r>
          <w:r>
            <w:fldChar w:fldCharType="end"/>
          </w:r>
          <w:r w:rsidR="0056414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71DC1">
            <w:t xml:space="preserve">  </w:t>
          </w:r>
          <w:r>
            <w:fldChar w:fldCharType="end"/>
          </w:r>
        </w:p>
      </w:tc>
    </w:tr>
  </w:tbl>
  <w:p w14:paraId="57884A57" w14:textId="0B85E7C5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0504" w14:textId="77777777" w:rsidR="0056414B" w:rsidRDefault="0056414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6414B" w14:paraId="0549E0F0" w14:textId="77777777">
      <w:trPr>
        <w:jc w:val="center"/>
      </w:trPr>
      <w:tc>
        <w:tcPr>
          <w:tcW w:w="1553" w:type="dxa"/>
        </w:tcPr>
        <w:p w14:paraId="40196051" w14:textId="61A6859E" w:rsidR="0056414B" w:rsidRDefault="00D4546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71DC1">
            <w:t>SL2023-27</w:t>
          </w:r>
          <w:r>
            <w:fldChar w:fldCharType="end"/>
          </w:r>
          <w:r w:rsidR="0056414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71DC1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890D28D" w14:textId="459D0F91" w:rsidR="0056414B" w:rsidRDefault="00D4546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71DC1">
            <w:t>Circular Economy Regulation 2023</w:t>
          </w:r>
          <w:r>
            <w:fldChar w:fldCharType="end"/>
          </w:r>
        </w:p>
        <w:p w14:paraId="56EA3DDE" w14:textId="48AFA5AD" w:rsidR="0056414B" w:rsidRDefault="00D4546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71DC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71DC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</w:instrText>
          </w:r>
          <w:r>
            <w:instrText xml:space="preserve">t"  *\charformat </w:instrText>
          </w:r>
          <w:r>
            <w:fldChar w:fldCharType="separate"/>
          </w:r>
          <w:r w:rsidR="00271DC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35454E6" w14:textId="77777777" w:rsidR="0056414B" w:rsidRDefault="0056414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E470185" w14:textId="3D3DEBA5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EDE4" w14:textId="09CBEA14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CD1B" w14:textId="6DFA58A4" w:rsidR="0056414B" w:rsidRDefault="0056414B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71DC1">
      <w:rPr>
        <w:rFonts w:ascii="Arial" w:hAnsi="Arial"/>
        <w:sz w:val="12"/>
      </w:rPr>
      <w:t>J2023-811</w:t>
    </w:r>
    <w:r>
      <w:rPr>
        <w:rFonts w:ascii="Arial" w:hAnsi="Arial"/>
        <w:sz w:val="12"/>
      </w:rPr>
      <w:fldChar w:fldCharType="end"/>
    </w:r>
  </w:p>
  <w:p w14:paraId="4BE146AC" w14:textId="51CEE8F5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3FB" w14:textId="77777777" w:rsidR="0056414B" w:rsidRDefault="005641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56414B" w:rsidRPr="00CB3D59" w14:paraId="0030A455" w14:textId="77777777">
      <w:tc>
        <w:tcPr>
          <w:tcW w:w="845" w:type="pct"/>
        </w:tcPr>
        <w:p w14:paraId="2CE6A424" w14:textId="77777777" w:rsidR="0056414B" w:rsidRPr="0097645D" w:rsidRDefault="0056414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733B626" w14:textId="7AA4FDE9" w:rsidR="0056414B" w:rsidRPr="00783A18" w:rsidRDefault="00D4546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71DC1">
            <w:t>Circular Economy Regulation 2023</w:t>
          </w:r>
          <w:r>
            <w:fldChar w:fldCharType="end"/>
          </w:r>
        </w:p>
        <w:p w14:paraId="05DF84B5" w14:textId="3F531354" w:rsidR="0056414B" w:rsidRPr="00783A18" w:rsidRDefault="0056414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AF2D05E" w14:textId="148AD759" w:rsidR="0056414B" w:rsidRPr="00743346" w:rsidRDefault="0056414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SL2023-27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651CFFDB" w14:textId="5F839DC8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6445" w14:textId="77777777" w:rsidR="0056414B" w:rsidRDefault="005641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56414B" w:rsidRPr="00CB3D59" w14:paraId="0F2F4486" w14:textId="77777777">
      <w:tc>
        <w:tcPr>
          <w:tcW w:w="1060" w:type="pct"/>
        </w:tcPr>
        <w:p w14:paraId="126B8462" w14:textId="6AA709E8" w:rsidR="0056414B" w:rsidRPr="00743346" w:rsidRDefault="0056414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SL2023-27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1C26ADC" w14:textId="25A028EC" w:rsidR="0056414B" w:rsidRPr="00783A18" w:rsidRDefault="00D45463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71DC1">
            <w:t>Circular Economy Regulation 2023</w:t>
          </w:r>
          <w:r>
            <w:fldChar w:fldCharType="end"/>
          </w:r>
        </w:p>
        <w:p w14:paraId="5A8A49CB" w14:textId="35963351" w:rsidR="0056414B" w:rsidRPr="00783A18" w:rsidRDefault="0056414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63DE2B7" w14:textId="77777777" w:rsidR="0056414B" w:rsidRPr="0097645D" w:rsidRDefault="0056414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3648B71" w14:textId="19294688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F1FA" w14:textId="77777777" w:rsidR="0056414B" w:rsidRDefault="0056414B">
    <w:pPr>
      <w:rPr>
        <w:sz w:val="16"/>
      </w:rPr>
    </w:pPr>
  </w:p>
  <w:p w14:paraId="5DEAD1BF" w14:textId="66A25282" w:rsidR="0056414B" w:rsidRDefault="0056414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71DC1">
      <w:rPr>
        <w:rFonts w:ascii="Arial" w:hAnsi="Arial"/>
        <w:sz w:val="12"/>
      </w:rPr>
      <w:t>J2023-811</w:t>
    </w:r>
    <w:r>
      <w:rPr>
        <w:rFonts w:ascii="Arial" w:hAnsi="Arial"/>
        <w:sz w:val="12"/>
      </w:rPr>
      <w:fldChar w:fldCharType="end"/>
    </w:r>
  </w:p>
  <w:p w14:paraId="147D62A2" w14:textId="1A646953" w:rsidR="0056414B" w:rsidRPr="00D45463" w:rsidRDefault="00D45463" w:rsidP="00D45463">
    <w:pPr>
      <w:pStyle w:val="Status"/>
      <w:tabs>
        <w:tab w:val="center" w:pos="3853"/>
        <w:tab w:val="left" w:pos="4575"/>
      </w:tabs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F00D" w14:textId="77777777" w:rsidR="0056414B" w:rsidRDefault="005641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6414B" w:rsidRPr="00CB3D59" w14:paraId="330017F6" w14:textId="77777777">
      <w:tc>
        <w:tcPr>
          <w:tcW w:w="847" w:type="pct"/>
        </w:tcPr>
        <w:p w14:paraId="7B920CF8" w14:textId="77777777" w:rsidR="0056414B" w:rsidRPr="006D109C" w:rsidRDefault="0056414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D0875AA" w14:textId="1584A73E" w:rsidR="0056414B" w:rsidRPr="006D109C" w:rsidRDefault="0056414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71DC1" w:rsidRPr="00271DC1">
            <w:rPr>
              <w:rFonts w:cs="Arial"/>
              <w:szCs w:val="18"/>
            </w:rPr>
            <w:t>Circular Economy Regulation 2023</w:t>
          </w:r>
          <w:r>
            <w:rPr>
              <w:rFonts w:cs="Arial"/>
              <w:szCs w:val="18"/>
            </w:rPr>
            <w:fldChar w:fldCharType="end"/>
          </w:r>
        </w:p>
        <w:p w14:paraId="3896C011" w14:textId="4B5B7DB5" w:rsidR="0056414B" w:rsidRPr="00783A18" w:rsidRDefault="0056414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A5326B1" w14:textId="2762BC0E" w:rsidR="0056414B" w:rsidRPr="006D109C" w:rsidRDefault="0056414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SL2023-27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5A41308" w14:textId="2113A912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8648" w14:textId="77777777" w:rsidR="0056414B" w:rsidRDefault="005641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6414B" w:rsidRPr="00CB3D59" w14:paraId="63308068" w14:textId="77777777">
      <w:tc>
        <w:tcPr>
          <w:tcW w:w="1061" w:type="pct"/>
        </w:tcPr>
        <w:p w14:paraId="629170DD" w14:textId="1F9C9E9A" w:rsidR="0056414B" w:rsidRPr="006D109C" w:rsidRDefault="0056414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SL2023-27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0A3C008" w14:textId="072E488A" w:rsidR="0056414B" w:rsidRPr="006D109C" w:rsidRDefault="0056414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71DC1" w:rsidRPr="00271DC1">
            <w:rPr>
              <w:rFonts w:cs="Arial"/>
              <w:szCs w:val="18"/>
            </w:rPr>
            <w:t>Circular Economy Regulation 2023</w:t>
          </w:r>
          <w:r>
            <w:rPr>
              <w:rFonts w:cs="Arial"/>
              <w:szCs w:val="18"/>
            </w:rPr>
            <w:fldChar w:fldCharType="end"/>
          </w:r>
        </w:p>
        <w:p w14:paraId="250A9C0B" w14:textId="10E125D1" w:rsidR="0056414B" w:rsidRPr="00783A18" w:rsidRDefault="0056414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71DC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3112120" w14:textId="77777777" w:rsidR="0056414B" w:rsidRPr="006D109C" w:rsidRDefault="0056414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6BB0BAE" w14:textId="5748DB58" w:rsidR="0056414B" w:rsidRPr="00D45463" w:rsidRDefault="00D45463" w:rsidP="00D45463">
    <w:pPr>
      <w:pStyle w:val="Status"/>
      <w:rPr>
        <w:rFonts w:cs="Arial"/>
      </w:rPr>
    </w:pPr>
    <w:r w:rsidRPr="00D45463">
      <w:rPr>
        <w:rFonts w:cs="Arial"/>
      </w:rPr>
      <w:fldChar w:fldCharType="begin"/>
    </w:r>
    <w:r w:rsidRPr="00D45463">
      <w:rPr>
        <w:rFonts w:cs="Arial"/>
      </w:rPr>
      <w:instrText xml:space="preserve"> DOCPROPERTY "Status" </w:instrText>
    </w:r>
    <w:r w:rsidRPr="00D45463">
      <w:rPr>
        <w:rFonts w:cs="Arial"/>
      </w:rPr>
      <w:fldChar w:fldCharType="separate"/>
    </w:r>
    <w:r w:rsidR="00271DC1" w:rsidRPr="00D45463">
      <w:rPr>
        <w:rFonts w:cs="Arial"/>
      </w:rPr>
      <w:t xml:space="preserve"> </w:t>
    </w:r>
    <w:r w:rsidRPr="00D45463">
      <w:rPr>
        <w:rFonts w:cs="Arial"/>
      </w:rPr>
      <w:fldChar w:fldCharType="end"/>
    </w:r>
    <w:r w:rsidRPr="00D45463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8BD5" w14:textId="77777777" w:rsidR="0056414B" w:rsidRDefault="0056414B">
    <w:pPr>
      <w:rPr>
        <w:sz w:val="16"/>
      </w:rPr>
    </w:pPr>
  </w:p>
  <w:p w14:paraId="631540B2" w14:textId="07FCE8B3" w:rsidR="0056414B" w:rsidRDefault="0056414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71DC1">
      <w:rPr>
        <w:rFonts w:ascii="Arial" w:hAnsi="Arial"/>
        <w:sz w:val="12"/>
      </w:rPr>
      <w:t>J2023-811</w:t>
    </w:r>
    <w:r>
      <w:rPr>
        <w:rFonts w:ascii="Arial" w:hAnsi="Arial"/>
        <w:sz w:val="12"/>
      </w:rPr>
      <w:fldChar w:fldCharType="end"/>
    </w:r>
  </w:p>
  <w:p w14:paraId="415FD018" w14:textId="6B274D60" w:rsidR="0056414B" w:rsidRDefault="00D45463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271DC1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8293" w14:textId="77777777" w:rsidR="005360F1" w:rsidRDefault="005360F1">
      <w:r>
        <w:separator/>
      </w:r>
    </w:p>
  </w:footnote>
  <w:footnote w:type="continuationSeparator" w:id="0">
    <w:p w14:paraId="4B0B139A" w14:textId="77777777" w:rsidR="005360F1" w:rsidRDefault="0053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BED2" w14:textId="77777777" w:rsidR="0049587C" w:rsidRDefault="0049587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6414B" w14:paraId="3A59A8DF" w14:textId="77777777">
      <w:trPr>
        <w:jc w:val="center"/>
      </w:trPr>
      <w:tc>
        <w:tcPr>
          <w:tcW w:w="1234" w:type="dxa"/>
        </w:tcPr>
        <w:p w14:paraId="553BF8CF" w14:textId="77777777" w:rsidR="0056414B" w:rsidRDefault="0056414B">
          <w:pPr>
            <w:pStyle w:val="HeaderEven"/>
          </w:pPr>
        </w:p>
      </w:tc>
      <w:tc>
        <w:tcPr>
          <w:tcW w:w="6062" w:type="dxa"/>
        </w:tcPr>
        <w:p w14:paraId="78C50B91" w14:textId="77777777" w:rsidR="0056414B" w:rsidRDefault="0056414B">
          <w:pPr>
            <w:pStyle w:val="HeaderEven"/>
          </w:pPr>
        </w:p>
      </w:tc>
    </w:tr>
    <w:tr w:rsidR="0056414B" w14:paraId="66ED86F7" w14:textId="77777777">
      <w:trPr>
        <w:jc w:val="center"/>
      </w:trPr>
      <w:tc>
        <w:tcPr>
          <w:tcW w:w="1234" w:type="dxa"/>
        </w:tcPr>
        <w:p w14:paraId="1CB03BC5" w14:textId="77777777" w:rsidR="0056414B" w:rsidRDefault="0056414B">
          <w:pPr>
            <w:pStyle w:val="HeaderEven"/>
          </w:pPr>
        </w:p>
      </w:tc>
      <w:tc>
        <w:tcPr>
          <w:tcW w:w="6062" w:type="dxa"/>
        </w:tcPr>
        <w:p w14:paraId="2FF1B65B" w14:textId="77777777" w:rsidR="0056414B" w:rsidRDefault="0056414B">
          <w:pPr>
            <w:pStyle w:val="HeaderEven"/>
          </w:pPr>
        </w:p>
      </w:tc>
    </w:tr>
    <w:tr w:rsidR="0056414B" w14:paraId="0C2EF28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15F9DA1" w14:textId="77777777" w:rsidR="0056414B" w:rsidRDefault="0056414B">
          <w:pPr>
            <w:pStyle w:val="HeaderEven6"/>
          </w:pPr>
        </w:p>
      </w:tc>
    </w:tr>
  </w:tbl>
  <w:p w14:paraId="001B9C29" w14:textId="77777777" w:rsidR="0056414B" w:rsidRDefault="0056414B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6414B" w14:paraId="6B1915E5" w14:textId="77777777">
      <w:trPr>
        <w:jc w:val="center"/>
      </w:trPr>
      <w:tc>
        <w:tcPr>
          <w:tcW w:w="6062" w:type="dxa"/>
        </w:tcPr>
        <w:p w14:paraId="1927BED3" w14:textId="77777777" w:rsidR="0056414B" w:rsidRDefault="0056414B">
          <w:pPr>
            <w:pStyle w:val="HeaderOdd"/>
          </w:pPr>
        </w:p>
      </w:tc>
      <w:tc>
        <w:tcPr>
          <w:tcW w:w="1234" w:type="dxa"/>
        </w:tcPr>
        <w:p w14:paraId="24D06E02" w14:textId="77777777" w:rsidR="0056414B" w:rsidRDefault="0056414B">
          <w:pPr>
            <w:pStyle w:val="HeaderOdd"/>
          </w:pPr>
        </w:p>
      </w:tc>
    </w:tr>
    <w:tr w:rsidR="0056414B" w14:paraId="3DFA1042" w14:textId="77777777">
      <w:trPr>
        <w:jc w:val="center"/>
      </w:trPr>
      <w:tc>
        <w:tcPr>
          <w:tcW w:w="6062" w:type="dxa"/>
        </w:tcPr>
        <w:p w14:paraId="3C69E3DC" w14:textId="77777777" w:rsidR="0056414B" w:rsidRDefault="0056414B">
          <w:pPr>
            <w:pStyle w:val="HeaderOdd"/>
          </w:pPr>
        </w:p>
      </w:tc>
      <w:tc>
        <w:tcPr>
          <w:tcW w:w="1234" w:type="dxa"/>
        </w:tcPr>
        <w:p w14:paraId="45573787" w14:textId="77777777" w:rsidR="0056414B" w:rsidRDefault="0056414B">
          <w:pPr>
            <w:pStyle w:val="HeaderOdd"/>
          </w:pPr>
        </w:p>
      </w:tc>
    </w:tr>
    <w:tr w:rsidR="0056414B" w14:paraId="07E2F0C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D4E8221" w14:textId="77777777" w:rsidR="0056414B" w:rsidRDefault="0056414B">
          <w:pPr>
            <w:pStyle w:val="HeaderOdd6"/>
          </w:pPr>
        </w:p>
      </w:tc>
    </w:tr>
  </w:tbl>
  <w:p w14:paraId="283BAC08" w14:textId="77777777" w:rsidR="0056414B" w:rsidRDefault="0056414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BAB1C55" w14:textId="77777777" w:rsidTr="00567644">
      <w:trPr>
        <w:jc w:val="center"/>
      </w:trPr>
      <w:tc>
        <w:tcPr>
          <w:tcW w:w="1068" w:type="pct"/>
        </w:tcPr>
        <w:p w14:paraId="5AEA41E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7EE4A7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143050A" w14:textId="77777777" w:rsidTr="00567644">
      <w:trPr>
        <w:jc w:val="center"/>
      </w:trPr>
      <w:tc>
        <w:tcPr>
          <w:tcW w:w="1068" w:type="pct"/>
        </w:tcPr>
        <w:p w14:paraId="2E6ABAB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F894C5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79B4A70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325437F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B83625D" w14:textId="77777777" w:rsidR="00AB3E20" w:rsidRDefault="00AB3E20" w:rsidP="0056764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A7BB" w14:textId="77777777" w:rsidR="004E49DF" w:rsidRPr="0056414B" w:rsidRDefault="004E49DF" w:rsidP="0056414B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A00D" w14:textId="77777777" w:rsidR="004E49DF" w:rsidRPr="0056414B" w:rsidRDefault="004E49DF" w:rsidP="00564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BAF" w14:textId="77777777" w:rsidR="0049587C" w:rsidRDefault="004958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F778" w14:textId="77777777" w:rsidR="0049587C" w:rsidRDefault="004958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56414B" w:rsidRPr="00CB3D59" w14:paraId="2620D25C" w14:textId="77777777">
      <w:tc>
        <w:tcPr>
          <w:tcW w:w="900" w:type="pct"/>
        </w:tcPr>
        <w:p w14:paraId="468967E5" w14:textId="77777777" w:rsidR="0056414B" w:rsidRPr="00783A18" w:rsidRDefault="0056414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0638CE4" w14:textId="77777777" w:rsidR="0056414B" w:rsidRPr="00783A18" w:rsidRDefault="0056414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56414B" w:rsidRPr="00CB3D59" w14:paraId="3B8F3105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5432CA7E" w14:textId="5263D426" w:rsidR="0056414B" w:rsidRPr="0097645D" w:rsidRDefault="00D45463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7F586035" w14:textId="41977C8B" w:rsidR="0056414B" w:rsidRDefault="0056414B">
    <w:pPr>
      <w:pStyle w:val="N-9pt"/>
    </w:pPr>
    <w:r>
      <w:tab/>
    </w:r>
    <w:r w:rsidR="00D45463">
      <w:fldChar w:fldCharType="begin"/>
    </w:r>
    <w:r w:rsidR="00D45463">
      <w:instrText xml:space="preserve"> STYLEREF charPage \* MERGEFORMAT </w:instrText>
    </w:r>
    <w:r w:rsidR="00D45463">
      <w:fldChar w:fldCharType="separate"/>
    </w:r>
    <w:r w:rsidR="00D45463">
      <w:rPr>
        <w:noProof/>
      </w:rPr>
      <w:t>Page</w:t>
    </w:r>
    <w:r w:rsidR="00D45463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56414B" w:rsidRPr="00CB3D59" w14:paraId="57C83BFD" w14:textId="77777777">
      <w:tc>
        <w:tcPr>
          <w:tcW w:w="4100" w:type="pct"/>
        </w:tcPr>
        <w:p w14:paraId="69B79C2E" w14:textId="77777777" w:rsidR="0056414B" w:rsidRPr="00783A18" w:rsidRDefault="0056414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3EF8B85" w14:textId="77777777" w:rsidR="0056414B" w:rsidRPr="00783A18" w:rsidRDefault="0056414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56414B" w:rsidRPr="00CB3D59" w14:paraId="4E795192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7B24E79" w14:textId="60151051" w:rsidR="0056414B" w:rsidRPr="0097645D" w:rsidRDefault="0056414B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F3B312C" w14:textId="18E3FAEB" w:rsidR="0056414B" w:rsidRDefault="0056414B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6"/>
      <w:gridCol w:w="6061"/>
    </w:tblGrid>
    <w:tr w:rsidR="0056414B" w:rsidRPr="00CB3D59" w14:paraId="193F8CC0" w14:textId="77777777" w:rsidTr="003A49FD">
      <w:tc>
        <w:tcPr>
          <w:tcW w:w="1701" w:type="dxa"/>
        </w:tcPr>
        <w:p w14:paraId="09E0DFB8" w14:textId="60A4775F" w:rsidR="0056414B" w:rsidRPr="006D109C" w:rsidRDefault="0056414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D45463">
            <w:rPr>
              <w:rFonts w:cs="Arial"/>
              <w:b/>
              <w:noProof/>
              <w:szCs w:val="18"/>
            </w:rPr>
            <w:t>Part 2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2F34234" w14:textId="110C0608" w:rsidR="0056414B" w:rsidRPr="006D109C" w:rsidRDefault="0056414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Prohibited products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6414B" w:rsidRPr="00CB3D59" w14:paraId="09033C98" w14:textId="77777777" w:rsidTr="003A49FD">
      <w:tc>
        <w:tcPr>
          <w:tcW w:w="1701" w:type="dxa"/>
        </w:tcPr>
        <w:p w14:paraId="36075CA5" w14:textId="3DAED3D1" w:rsidR="0056414B" w:rsidRPr="006D109C" w:rsidRDefault="0056414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379F6F0" w14:textId="72AE7CE3" w:rsidR="0056414B" w:rsidRPr="006D109C" w:rsidRDefault="0056414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6414B" w:rsidRPr="00CB3D59" w14:paraId="740E829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C3839CE" w14:textId="5202F40C" w:rsidR="0056414B" w:rsidRPr="006D109C" w:rsidRDefault="0056414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BB4536F" w14:textId="77777777" w:rsidR="0056414B" w:rsidRDefault="0056414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56414B" w:rsidRPr="00CB3D59" w14:paraId="38E10F1A" w14:textId="77777777" w:rsidTr="003A49FD">
      <w:tc>
        <w:tcPr>
          <w:tcW w:w="6320" w:type="dxa"/>
        </w:tcPr>
        <w:p w14:paraId="79E9D07E" w14:textId="39A30228" w:rsidR="0056414B" w:rsidRPr="006D109C" w:rsidRDefault="0056414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Amendments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9F075BA" w14:textId="55F866FB" w:rsidR="0056414B" w:rsidRPr="006D109C" w:rsidRDefault="0056414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D45463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6414B" w:rsidRPr="00CB3D59" w14:paraId="06735275" w14:textId="77777777" w:rsidTr="003A49FD">
      <w:tc>
        <w:tcPr>
          <w:tcW w:w="6320" w:type="dxa"/>
        </w:tcPr>
        <w:p w14:paraId="2D0D2A91" w14:textId="7B6AFA6C" w:rsidR="0056414B" w:rsidRPr="006D109C" w:rsidRDefault="0056414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D26D982" w14:textId="2DF1FD83" w:rsidR="0056414B" w:rsidRPr="006D109C" w:rsidRDefault="0056414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6414B" w:rsidRPr="00CB3D59" w14:paraId="5244D40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12EFA4B" w14:textId="441A56F9" w:rsidR="0056414B" w:rsidRPr="006D109C" w:rsidRDefault="0056414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71DC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5870701" w14:textId="77777777" w:rsidR="0056414B" w:rsidRDefault="0056414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56414B" w:rsidRPr="00CB3D59" w14:paraId="2F152877" w14:textId="77777777">
      <w:trPr>
        <w:jc w:val="center"/>
      </w:trPr>
      <w:tc>
        <w:tcPr>
          <w:tcW w:w="1560" w:type="dxa"/>
        </w:tcPr>
        <w:p w14:paraId="0D6A9384" w14:textId="0112704C" w:rsidR="0056414B" w:rsidRPr="00ED273E" w:rsidRDefault="0056414B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D45463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CA9F47C" w14:textId="091F9748" w:rsidR="0056414B" w:rsidRPr="00ED273E" w:rsidRDefault="0056414B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Circular Economy Regulation 2023—Amendments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56414B" w:rsidRPr="00CB3D59" w14:paraId="234B2C6F" w14:textId="77777777">
      <w:trPr>
        <w:jc w:val="center"/>
      </w:trPr>
      <w:tc>
        <w:tcPr>
          <w:tcW w:w="1560" w:type="dxa"/>
        </w:tcPr>
        <w:p w14:paraId="59BE3AE4" w14:textId="16F6B455" w:rsidR="0056414B" w:rsidRPr="00ED273E" w:rsidRDefault="0056414B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71E6189D" w14:textId="33D6D2F8" w:rsidR="0056414B" w:rsidRPr="00ED273E" w:rsidRDefault="0056414B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56414B" w:rsidRPr="00CB3D59" w14:paraId="5A126A3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5F4594C" w14:textId="6154F495" w:rsidR="0056414B" w:rsidRPr="00ED273E" w:rsidRDefault="0056414B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0F817CE7" w14:textId="77777777" w:rsidR="0056414B" w:rsidRDefault="0056414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56414B" w:rsidRPr="00CB3D59" w14:paraId="42C48495" w14:textId="77777777">
      <w:trPr>
        <w:jc w:val="center"/>
      </w:trPr>
      <w:tc>
        <w:tcPr>
          <w:tcW w:w="5741" w:type="dxa"/>
        </w:tcPr>
        <w:p w14:paraId="48A8B2F6" w14:textId="6441B1EE" w:rsidR="0056414B" w:rsidRPr="00ED273E" w:rsidRDefault="0056414B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Circular Economy Regulation 2023—Amendments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0AE65E83" w14:textId="781AEB6A" w:rsidR="0056414B" w:rsidRPr="00ED273E" w:rsidRDefault="0056414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D45463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56414B" w:rsidRPr="00CB3D59" w14:paraId="0207B4B0" w14:textId="77777777">
      <w:trPr>
        <w:jc w:val="center"/>
      </w:trPr>
      <w:tc>
        <w:tcPr>
          <w:tcW w:w="5741" w:type="dxa"/>
        </w:tcPr>
        <w:p w14:paraId="081F1C6D" w14:textId="3E2A4801" w:rsidR="0056414B" w:rsidRPr="00ED273E" w:rsidRDefault="0056414B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2C924256" w14:textId="1B8CC00A" w:rsidR="0056414B" w:rsidRPr="00ED273E" w:rsidRDefault="0056414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56414B" w:rsidRPr="00CB3D59" w14:paraId="58EB90D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CAB7670" w14:textId="57617B95" w:rsidR="0056414B" w:rsidRPr="00ED273E" w:rsidRDefault="0056414B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D45463">
            <w:rPr>
              <w:rFonts w:cs="Arial"/>
              <w:noProof/>
              <w:szCs w:val="18"/>
            </w:rPr>
            <w:t>[1.2]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0214786" w14:textId="77777777" w:rsidR="0056414B" w:rsidRDefault="00564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064598401">
    <w:abstractNumId w:val="6"/>
  </w:num>
  <w:num w:numId="5" w16cid:durableId="2107458146">
    <w:abstractNumId w:val="12"/>
  </w:num>
  <w:num w:numId="6" w16cid:durableId="1595045508">
    <w:abstractNumId w:val="9"/>
  </w:num>
  <w:num w:numId="7" w16cid:durableId="722364287">
    <w:abstractNumId w:val="5"/>
  </w:num>
  <w:num w:numId="8" w16cid:durableId="141839975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0D"/>
    <w:rsid w:val="00000C1F"/>
    <w:rsid w:val="000038FA"/>
    <w:rsid w:val="000043A6"/>
    <w:rsid w:val="00004573"/>
    <w:rsid w:val="00005825"/>
    <w:rsid w:val="00010513"/>
    <w:rsid w:val="000117E0"/>
    <w:rsid w:val="00012932"/>
    <w:rsid w:val="0001341F"/>
    <w:rsid w:val="0001347E"/>
    <w:rsid w:val="000179E8"/>
    <w:rsid w:val="0002034F"/>
    <w:rsid w:val="000215AA"/>
    <w:rsid w:val="0002517D"/>
    <w:rsid w:val="00025988"/>
    <w:rsid w:val="0003249F"/>
    <w:rsid w:val="00034415"/>
    <w:rsid w:val="00036A2C"/>
    <w:rsid w:val="00037D73"/>
    <w:rsid w:val="0004064F"/>
    <w:rsid w:val="000417E5"/>
    <w:rsid w:val="000420DE"/>
    <w:rsid w:val="00042174"/>
    <w:rsid w:val="000448E6"/>
    <w:rsid w:val="00046E24"/>
    <w:rsid w:val="00047170"/>
    <w:rsid w:val="00047369"/>
    <w:rsid w:val="000474F2"/>
    <w:rsid w:val="000502CD"/>
    <w:rsid w:val="000510F0"/>
    <w:rsid w:val="00052AE8"/>
    <w:rsid w:val="00052B1E"/>
    <w:rsid w:val="00055507"/>
    <w:rsid w:val="000559AC"/>
    <w:rsid w:val="00055E30"/>
    <w:rsid w:val="0005799F"/>
    <w:rsid w:val="00060A64"/>
    <w:rsid w:val="000631AC"/>
    <w:rsid w:val="00063210"/>
    <w:rsid w:val="00064576"/>
    <w:rsid w:val="000660A1"/>
    <w:rsid w:val="000663A1"/>
    <w:rsid w:val="00066F6A"/>
    <w:rsid w:val="00067ABA"/>
    <w:rsid w:val="000702A7"/>
    <w:rsid w:val="00072B06"/>
    <w:rsid w:val="00072ED8"/>
    <w:rsid w:val="000812D4"/>
    <w:rsid w:val="00081D6E"/>
    <w:rsid w:val="0008211A"/>
    <w:rsid w:val="00083C32"/>
    <w:rsid w:val="00084D72"/>
    <w:rsid w:val="000906B4"/>
    <w:rsid w:val="00091575"/>
    <w:rsid w:val="00091D5F"/>
    <w:rsid w:val="000949A6"/>
    <w:rsid w:val="00095165"/>
    <w:rsid w:val="0009641C"/>
    <w:rsid w:val="00096811"/>
    <w:rsid w:val="000978C2"/>
    <w:rsid w:val="000A077E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C7D5B"/>
    <w:rsid w:val="000D1559"/>
    <w:rsid w:val="000D26CF"/>
    <w:rsid w:val="000D3512"/>
    <w:rsid w:val="000D54F2"/>
    <w:rsid w:val="000D5932"/>
    <w:rsid w:val="000E0244"/>
    <w:rsid w:val="000E29CA"/>
    <w:rsid w:val="000E48F7"/>
    <w:rsid w:val="000E5145"/>
    <w:rsid w:val="000E576D"/>
    <w:rsid w:val="000E6C42"/>
    <w:rsid w:val="000F1003"/>
    <w:rsid w:val="000F101D"/>
    <w:rsid w:val="000F1FEC"/>
    <w:rsid w:val="000F2735"/>
    <w:rsid w:val="000F2D18"/>
    <w:rsid w:val="000F329E"/>
    <w:rsid w:val="001002C3"/>
    <w:rsid w:val="00101528"/>
    <w:rsid w:val="001033CB"/>
    <w:rsid w:val="001047CB"/>
    <w:rsid w:val="001053AD"/>
    <w:rsid w:val="001058DF"/>
    <w:rsid w:val="00107F85"/>
    <w:rsid w:val="001210E6"/>
    <w:rsid w:val="00126287"/>
    <w:rsid w:val="0013046D"/>
    <w:rsid w:val="001315A1"/>
    <w:rsid w:val="00132957"/>
    <w:rsid w:val="00134084"/>
    <w:rsid w:val="001343A6"/>
    <w:rsid w:val="0013531D"/>
    <w:rsid w:val="00136065"/>
    <w:rsid w:val="001366F5"/>
    <w:rsid w:val="00136FBE"/>
    <w:rsid w:val="00144818"/>
    <w:rsid w:val="00147781"/>
    <w:rsid w:val="00150851"/>
    <w:rsid w:val="00150CAB"/>
    <w:rsid w:val="001520FC"/>
    <w:rsid w:val="001533C1"/>
    <w:rsid w:val="00153482"/>
    <w:rsid w:val="00154977"/>
    <w:rsid w:val="001570F0"/>
    <w:rsid w:val="001572E4"/>
    <w:rsid w:val="00160DF7"/>
    <w:rsid w:val="0016375D"/>
    <w:rsid w:val="00164204"/>
    <w:rsid w:val="00170E50"/>
    <w:rsid w:val="0017182C"/>
    <w:rsid w:val="00172348"/>
    <w:rsid w:val="00172D13"/>
    <w:rsid w:val="001741FF"/>
    <w:rsid w:val="00174311"/>
    <w:rsid w:val="0017550F"/>
    <w:rsid w:val="00175FD1"/>
    <w:rsid w:val="00176AE6"/>
    <w:rsid w:val="00177466"/>
    <w:rsid w:val="001776BF"/>
    <w:rsid w:val="00180311"/>
    <w:rsid w:val="001815FB"/>
    <w:rsid w:val="00181D8C"/>
    <w:rsid w:val="001824FC"/>
    <w:rsid w:val="001842C7"/>
    <w:rsid w:val="0019297A"/>
    <w:rsid w:val="00192D1E"/>
    <w:rsid w:val="00193D6B"/>
    <w:rsid w:val="00194E0B"/>
    <w:rsid w:val="00195101"/>
    <w:rsid w:val="001A351C"/>
    <w:rsid w:val="001A39AF"/>
    <w:rsid w:val="001A3B6D"/>
    <w:rsid w:val="001A65CC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45B"/>
    <w:rsid w:val="001C4A67"/>
    <w:rsid w:val="001C51B6"/>
    <w:rsid w:val="001C547E"/>
    <w:rsid w:val="001D09C2"/>
    <w:rsid w:val="001D15FB"/>
    <w:rsid w:val="001D1702"/>
    <w:rsid w:val="001D1F85"/>
    <w:rsid w:val="001D53F0"/>
    <w:rsid w:val="001D5596"/>
    <w:rsid w:val="001D56B4"/>
    <w:rsid w:val="001D73DF"/>
    <w:rsid w:val="001E0780"/>
    <w:rsid w:val="001E09F8"/>
    <w:rsid w:val="001E0BBC"/>
    <w:rsid w:val="001E1A01"/>
    <w:rsid w:val="001E41E3"/>
    <w:rsid w:val="001E4694"/>
    <w:rsid w:val="001E5667"/>
    <w:rsid w:val="001E5D92"/>
    <w:rsid w:val="001E79DB"/>
    <w:rsid w:val="001F0906"/>
    <w:rsid w:val="001F1303"/>
    <w:rsid w:val="001F3DB4"/>
    <w:rsid w:val="001F3DC5"/>
    <w:rsid w:val="001F55E5"/>
    <w:rsid w:val="001F5A2B"/>
    <w:rsid w:val="001F7FD9"/>
    <w:rsid w:val="00200557"/>
    <w:rsid w:val="002012E6"/>
    <w:rsid w:val="00202420"/>
    <w:rsid w:val="002028FB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830"/>
    <w:rsid w:val="00231509"/>
    <w:rsid w:val="002337F1"/>
    <w:rsid w:val="00234574"/>
    <w:rsid w:val="002409EB"/>
    <w:rsid w:val="002419EB"/>
    <w:rsid w:val="002444D4"/>
    <w:rsid w:val="00246F34"/>
    <w:rsid w:val="00246FE2"/>
    <w:rsid w:val="00247BFB"/>
    <w:rsid w:val="002502C9"/>
    <w:rsid w:val="00256093"/>
    <w:rsid w:val="00256E0F"/>
    <w:rsid w:val="00260019"/>
    <w:rsid w:val="0026001C"/>
    <w:rsid w:val="002612B5"/>
    <w:rsid w:val="00263163"/>
    <w:rsid w:val="00263470"/>
    <w:rsid w:val="002644DC"/>
    <w:rsid w:val="00267642"/>
    <w:rsid w:val="00267BE3"/>
    <w:rsid w:val="002702D4"/>
    <w:rsid w:val="00271DC1"/>
    <w:rsid w:val="00272968"/>
    <w:rsid w:val="00273B6D"/>
    <w:rsid w:val="00275CE9"/>
    <w:rsid w:val="00282B0F"/>
    <w:rsid w:val="00286191"/>
    <w:rsid w:val="00287065"/>
    <w:rsid w:val="00290D70"/>
    <w:rsid w:val="002944FE"/>
    <w:rsid w:val="0029674E"/>
    <w:rsid w:val="0029692F"/>
    <w:rsid w:val="002A6F4D"/>
    <w:rsid w:val="002A756E"/>
    <w:rsid w:val="002B2682"/>
    <w:rsid w:val="002B58FC"/>
    <w:rsid w:val="002C43DF"/>
    <w:rsid w:val="002C5DB3"/>
    <w:rsid w:val="002C7985"/>
    <w:rsid w:val="002D09CB"/>
    <w:rsid w:val="002D26EA"/>
    <w:rsid w:val="002D2A42"/>
    <w:rsid w:val="002D2FE5"/>
    <w:rsid w:val="002D412C"/>
    <w:rsid w:val="002D6ADF"/>
    <w:rsid w:val="002D7F9C"/>
    <w:rsid w:val="002E01EA"/>
    <w:rsid w:val="002E0B08"/>
    <w:rsid w:val="002E144D"/>
    <w:rsid w:val="002E3E5B"/>
    <w:rsid w:val="002E65AF"/>
    <w:rsid w:val="002E6E0C"/>
    <w:rsid w:val="002F43A0"/>
    <w:rsid w:val="002F696A"/>
    <w:rsid w:val="003003EC"/>
    <w:rsid w:val="003011ED"/>
    <w:rsid w:val="003026E9"/>
    <w:rsid w:val="0030320B"/>
    <w:rsid w:val="00303D53"/>
    <w:rsid w:val="003068E0"/>
    <w:rsid w:val="00307313"/>
    <w:rsid w:val="003108D1"/>
    <w:rsid w:val="0031143F"/>
    <w:rsid w:val="00314266"/>
    <w:rsid w:val="00315B62"/>
    <w:rsid w:val="003178D2"/>
    <w:rsid w:val="003179E8"/>
    <w:rsid w:val="00317FDC"/>
    <w:rsid w:val="0032063D"/>
    <w:rsid w:val="00326C0E"/>
    <w:rsid w:val="00331203"/>
    <w:rsid w:val="00333078"/>
    <w:rsid w:val="003344D3"/>
    <w:rsid w:val="0033570B"/>
    <w:rsid w:val="00336230"/>
    <w:rsid w:val="00336345"/>
    <w:rsid w:val="00342E3D"/>
    <w:rsid w:val="0034336E"/>
    <w:rsid w:val="0034583F"/>
    <w:rsid w:val="003478D2"/>
    <w:rsid w:val="00347E72"/>
    <w:rsid w:val="00353FF3"/>
    <w:rsid w:val="0035576B"/>
    <w:rsid w:val="00355AD9"/>
    <w:rsid w:val="003574D1"/>
    <w:rsid w:val="00360BFE"/>
    <w:rsid w:val="003646D5"/>
    <w:rsid w:val="003659ED"/>
    <w:rsid w:val="003700C0"/>
    <w:rsid w:val="00370AE8"/>
    <w:rsid w:val="00372EF0"/>
    <w:rsid w:val="00375B2E"/>
    <w:rsid w:val="00376702"/>
    <w:rsid w:val="00377D1F"/>
    <w:rsid w:val="00381D64"/>
    <w:rsid w:val="003838EF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1ECA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0809"/>
    <w:rsid w:val="003D4AAE"/>
    <w:rsid w:val="003D4C75"/>
    <w:rsid w:val="003D7254"/>
    <w:rsid w:val="003E0653"/>
    <w:rsid w:val="003E4A56"/>
    <w:rsid w:val="003E59BF"/>
    <w:rsid w:val="003E6B00"/>
    <w:rsid w:val="003E7EB4"/>
    <w:rsid w:val="003E7FDB"/>
    <w:rsid w:val="003F06EE"/>
    <w:rsid w:val="003F3B87"/>
    <w:rsid w:val="003F4912"/>
    <w:rsid w:val="003F5904"/>
    <w:rsid w:val="003F7A0F"/>
    <w:rsid w:val="003F7DB2"/>
    <w:rsid w:val="004005F0"/>
    <w:rsid w:val="00400CCE"/>
    <w:rsid w:val="0040136F"/>
    <w:rsid w:val="004033B4"/>
    <w:rsid w:val="00403645"/>
    <w:rsid w:val="00403F64"/>
    <w:rsid w:val="00404FE0"/>
    <w:rsid w:val="00410C20"/>
    <w:rsid w:val="004110BA"/>
    <w:rsid w:val="00411646"/>
    <w:rsid w:val="00414BC2"/>
    <w:rsid w:val="00416A4F"/>
    <w:rsid w:val="00423AC4"/>
    <w:rsid w:val="0042592F"/>
    <w:rsid w:val="0042799E"/>
    <w:rsid w:val="0043159E"/>
    <w:rsid w:val="00433064"/>
    <w:rsid w:val="004351F3"/>
    <w:rsid w:val="00435893"/>
    <w:rsid w:val="004358D2"/>
    <w:rsid w:val="0044067A"/>
    <w:rsid w:val="00440811"/>
    <w:rsid w:val="0044226C"/>
    <w:rsid w:val="00442F56"/>
    <w:rsid w:val="00443ADD"/>
    <w:rsid w:val="00444785"/>
    <w:rsid w:val="00447B1D"/>
    <w:rsid w:val="00447C31"/>
    <w:rsid w:val="004510ED"/>
    <w:rsid w:val="00452EAB"/>
    <w:rsid w:val="00452FB3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4E7D"/>
    <w:rsid w:val="00475017"/>
    <w:rsid w:val="004751D3"/>
    <w:rsid w:val="00475F03"/>
    <w:rsid w:val="00476DCA"/>
    <w:rsid w:val="00480A8E"/>
    <w:rsid w:val="0048265E"/>
    <w:rsid w:val="00482C91"/>
    <w:rsid w:val="0048525E"/>
    <w:rsid w:val="004869BA"/>
    <w:rsid w:val="00486FE2"/>
    <w:rsid w:val="004875BE"/>
    <w:rsid w:val="00487D5F"/>
    <w:rsid w:val="00490A27"/>
    <w:rsid w:val="00491236"/>
    <w:rsid w:val="00491606"/>
    <w:rsid w:val="00491D7C"/>
    <w:rsid w:val="00493ED5"/>
    <w:rsid w:val="00494267"/>
    <w:rsid w:val="0049570D"/>
    <w:rsid w:val="0049587C"/>
    <w:rsid w:val="00497D33"/>
    <w:rsid w:val="004A1E58"/>
    <w:rsid w:val="004A2333"/>
    <w:rsid w:val="004A2FDC"/>
    <w:rsid w:val="004A32C4"/>
    <w:rsid w:val="004A3D43"/>
    <w:rsid w:val="004A47FC"/>
    <w:rsid w:val="004A49BA"/>
    <w:rsid w:val="004A7425"/>
    <w:rsid w:val="004B0E9D"/>
    <w:rsid w:val="004B13F3"/>
    <w:rsid w:val="004B5B98"/>
    <w:rsid w:val="004B6276"/>
    <w:rsid w:val="004B6B2E"/>
    <w:rsid w:val="004C2A16"/>
    <w:rsid w:val="004C724A"/>
    <w:rsid w:val="004D0896"/>
    <w:rsid w:val="004D16B8"/>
    <w:rsid w:val="004D4557"/>
    <w:rsid w:val="004D53B8"/>
    <w:rsid w:val="004E23D0"/>
    <w:rsid w:val="004E2567"/>
    <w:rsid w:val="004E2568"/>
    <w:rsid w:val="004E3576"/>
    <w:rsid w:val="004E49DF"/>
    <w:rsid w:val="004E5256"/>
    <w:rsid w:val="004F1050"/>
    <w:rsid w:val="004F25B3"/>
    <w:rsid w:val="004F6688"/>
    <w:rsid w:val="004F71F4"/>
    <w:rsid w:val="00501495"/>
    <w:rsid w:val="00503AE3"/>
    <w:rsid w:val="00503B94"/>
    <w:rsid w:val="005055B0"/>
    <w:rsid w:val="0050662E"/>
    <w:rsid w:val="005076AA"/>
    <w:rsid w:val="00511ED0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2A76"/>
    <w:rsid w:val="00523B91"/>
    <w:rsid w:val="005249B7"/>
    <w:rsid w:val="00524CBC"/>
    <w:rsid w:val="005259D1"/>
    <w:rsid w:val="00531AF6"/>
    <w:rsid w:val="005337EA"/>
    <w:rsid w:val="0053499F"/>
    <w:rsid w:val="005360F1"/>
    <w:rsid w:val="005373F4"/>
    <w:rsid w:val="0054089B"/>
    <w:rsid w:val="0054127A"/>
    <w:rsid w:val="00542E65"/>
    <w:rsid w:val="00543739"/>
    <w:rsid w:val="0054378B"/>
    <w:rsid w:val="00544938"/>
    <w:rsid w:val="005474CA"/>
    <w:rsid w:val="00547C35"/>
    <w:rsid w:val="00547D5B"/>
    <w:rsid w:val="00552735"/>
    <w:rsid w:val="00552FFB"/>
    <w:rsid w:val="00553EA6"/>
    <w:rsid w:val="005569CD"/>
    <w:rsid w:val="005570F0"/>
    <w:rsid w:val="00562392"/>
    <w:rsid w:val="005623AE"/>
    <w:rsid w:val="0056302F"/>
    <w:rsid w:val="0056414B"/>
    <w:rsid w:val="005658C2"/>
    <w:rsid w:val="00567392"/>
    <w:rsid w:val="005673BC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3170"/>
    <w:rsid w:val="005840DF"/>
    <w:rsid w:val="005859BF"/>
    <w:rsid w:val="00587DFD"/>
    <w:rsid w:val="00592721"/>
    <w:rsid w:val="0059278C"/>
    <w:rsid w:val="00596BB3"/>
    <w:rsid w:val="005A4EE0"/>
    <w:rsid w:val="005A5916"/>
    <w:rsid w:val="005B1A60"/>
    <w:rsid w:val="005B6302"/>
    <w:rsid w:val="005B6C66"/>
    <w:rsid w:val="005C28C5"/>
    <w:rsid w:val="005C297B"/>
    <w:rsid w:val="005C2E30"/>
    <w:rsid w:val="005C3189"/>
    <w:rsid w:val="005C4167"/>
    <w:rsid w:val="005C45D2"/>
    <w:rsid w:val="005C4AF9"/>
    <w:rsid w:val="005C4B93"/>
    <w:rsid w:val="005C5883"/>
    <w:rsid w:val="005D0C5B"/>
    <w:rsid w:val="005D1B78"/>
    <w:rsid w:val="005D2F3B"/>
    <w:rsid w:val="005D3599"/>
    <w:rsid w:val="005D3D5E"/>
    <w:rsid w:val="005D425A"/>
    <w:rsid w:val="005D47C0"/>
    <w:rsid w:val="005E077A"/>
    <w:rsid w:val="005E0ECD"/>
    <w:rsid w:val="005E14CB"/>
    <w:rsid w:val="005E1C18"/>
    <w:rsid w:val="005E3659"/>
    <w:rsid w:val="005E4B6E"/>
    <w:rsid w:val="005E5186"/>
    <w:rsid w:val="005E749D"/>
    <w:rsid w:val="005F0DD1"/>
    <w:rsid w:val="005F56A8"/>
    <w:rsid w:val="005F58E5"/>
    <w:rsid w:val="00603677"/>
    <w:rsid w:val="006065D7"/>
    <w:rsid w:val="006065EF"/>
    <w:rsid w:val="00610E78"/>
    <w:rsid w:val="00612BA6"/>
    <w:rsid w:val="00614787"/>
    <w:rsid w:val="00616984"/>
    <w:rsid w:val="00616C21"/>
    <w:rsid w:val="00617C60"/>
    <w:rsid w:val="00621DE5"/>
    <w:rsid w:val="00622136"/>
    <w:rsid w:val="006236B5"/>
    <w:rsid w:val="006253B7"/>
    <w:rsid w:val="006320A3"/>
    <w:rsid w:val="00632853"/>
    <w:rsid w:val="006338A5"/>
    <w:rsid w:val="00641167"/>
    <w:rsid w:val="00641C9A"/>
    <w:rsid w:val="00641CC6"/>
    <w:rsid w:val="006430DD"/>
    <w:rsid w:val="00643F71"/>
    <w:rsid w:val="006444E8"/>
    <w:rsid w:val="0064503B"/>
    <w:rsid w:val="00646AED"/>
    <w:rsid w:val="00646CA9"/>
    <w:rsid w:val="006473C1"/>
    <w:rsid w:val="00651669"/>
    <w:rsid w:val="00651FCE"/>
    <w:rsid w:val="006522E1"/>
    <w:rsid w:val="00654441"/>
    <w:rsid w:val="00654C2B"/>
    <w:rsid w:val="006560DE"/>
    <w:rsid w:val="006564B9"/>
    <w:rsid w:val="00656C84"/>
    <w:rsid w:val="006570FC"/>
    <w:rsid w:val="0065783F"/>
    <w:rsid w:val="00660E96"/>
    <w:rsid w:val="006613D5"/>
    <w:rsid w:val="00667638"/>
    <w:rsid w:val="00671280"/>
    <w:rsid w:val="00671AC6"/>
    <w:rsid w:val="006725AE"/>
    <w:rsid w:val="00673674"/>
    <w:rsid w:val="00675E77"/>
    <w:rsid w:val="00680547"/>
    <w:rsid w:val="00680887"/>
    <w:rsid w:val="00680A95"/>
    <w:rsid w:val="006812C7"/>
    <w:rsid w:val="0068447C"/>
    <w:rsid w:val="00685233"/>
    <w:rsid w:val="00685437"/>
    <w:rsid w:val="006855FC"/>
    <w:rsid w:val="00687A2B"/>
    <w:rsid w:val="006934E1"/>
    <w:rsid w:val="00693C2C"/>
    <w:rsid w:val="00694725"/>
    <w:rsid w:val="006A11BC"/>
    <w:rsid w:val="006A2413"/>
    <w:rsid w:val="006A5198"/>
    <w:rsid w:val="006B3F45"/>
    <w:rsid w:val="006C02F6"/>
    <w:rsid w:val="006C08D3"/>
    <w:rsid w:val="006C1D6C"/>
    <w:rsid w:val="006C265F"/>
    <w:rsid w:val="006C332F"/>
    <w:rsid w:val="006C3D19"/>
    <w:rsid w:val="006C4801"/>
    <w:rsid w:val="006C552F"/>
    <w:rsid w:val="006C7AAC"/>
    <w:rsid w:val="006D02A7"/>
    <w:rsid w:val="006D0757"/>
    <w:rsid w:val="006D07E0"/>
    <w:rsid w:val="006D2653"/>
    <w:rsid w:val="006D3568"/>
    <w:rsid w:val="006D3AEF"/>
    <w:rsid w:val="006D47A2"/>
    <w:rsid w:val="006D756E"/>
    <w:rsid w:val="006E0A8E"/>
    <w:rsid w:val="006E2568"/>
    <w:rsid w:val="006E272E"/>
    <w:rsid w:val="006E2DC7"/>
    <w:rsid w:val="006E6E44"/>
    <w:rsid w:val="006F1A1C"/>
    <w:rsid w:val="006F2595"/>
    <w:rsid w:val="006F6520"/>
    <w:rsid w:val="00700158"/>
    <w:rsid w:val="00702F8D"/>
    <w:rsid w:val="00703E9F"/>
    <w:rsid w:val="00704185"/>
    <w:rsid w:val="007047E4"/>
    <w:rsid w:val="00707B91"/>
    <w:rsid w:val="0071124A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29C1"/>
    <w:rsid w:val="00743755"/>
    <w:rsid w:val="007437FB"/>
    <w:rsid w:val="007449BF"/>
    <w:rsid w:val="0074503E"/>
    <w:rsid w:val="00747C76"/>
    <w:rsid w:val="00750265"/>
    <w:rsid w:val="00753ABC"/>
    <w:rsid w:val="00753CF6"/>
    <w:rsid w:val="00754F75"/>
    <w:rsid w:val="00755337"/>
    <w:rsid w:val="00756CF6"/>
    <w:rsid w:val="00757268"/>
    <w:rsid w:val="0075734B"/>
    <w:rsid w:val="00761C8E"/>
    <w:rsid w:val="00762E38"/>
    <w:rsid w:val="00762E3C"/>
    <w:rsid w:val="00763210"/>
    <w:rsid w:val="00763EBC"/>
    <w:rsid w:val="00764286"/>
    <w:rsid w:val="0076666F"/>
    <w:rsid w:val="00766D30"/>
    <w:rsid w:val="00770EB6"/>
    <w:rsid w:val="0077185E"/>
    <w:rsid w:val="00776635"/>
    <w:rsid w:val="00776724"/>
    <w:rsid w:val="00780336"/>
    <w:rsid w:val="007807B1"/>
    <w:rsid w:val="007807D1"/>
    <w:rsid w:val="0078210C"/>
    <w:rsid w:val="00784BA5"/>
    <w:rsid w:val="0078654C"/>
    <w:rsid w:val="00792C4D"/>
    <w:rsid w:val="00793841"/>
    <w:rsid w:val="00793FEA"/>
    <w:rsid w:val="00794CA5"/>
    <w:rsid w:val="007979AF"/>
    <w:rsid w:val="00797D16"/>
    <w:rsid w:val="007A07E7"/>
    <w:rsid w:val="007A44E8"/>
    <w:rsid w:val="007A4B0F"/>
    <w:rsid w:val="007A527B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0054"/>
    <w:rsid w:val="007D2426"/>
    <w:rsid w:val="007D3EA1"/>
    <w:rsid w:val="007D4B30"/>
    <w:rsid w:val="007D58A1"/>
    <w:rsid w:val="007D78B4"/>
    <w:rsid w:val="007E10D3"/>
    <w:rsid w:val="007E4A9E"/>
    <w:rsid w:val="007E54BB"/>
    <w:rsid w:val="007E6376"/>
    <w:rsid w:val="007F0503"/>
    <w:rsid w:val="007F0D05"/>
    <w:rsid w:val="007F228D"/>
    <w:rsid w:val="007F30A9"/>
    <w:rsid w:val="007F3121"/>
    <w:rsid w:val="007F3E33"/>
    <w:rsid w:val="007F7F42"/>
    <w:rsid w:val="00800B18"/>
    <w:rsid w:val="0080114D"/>
    <w:rsid w:val="00801B65"/>
    <w:rsid w:val="00801EBB"/>
    <w:rsid w:val="008022E6"/>
    <w:rsid w:val="008029B6"/>
    <w:rsid w:val="00804649"/>
    <w:rsid w:val="00806717"/>
    <w:rsid w:val="0081099F"/>
    <w:rsid w:val="008109A6"/>
    <w:rsid w:val="00810DFB"/>
    <w:rsid w:val="00811382"/>
    <w:rsid w:val="0081346C"/>
    <w:rsid w:val="00820CF5"/>
    <w:rsid w:val="008211B6"/>
    <w:rsid w:val="008255E8"/>
    <w:rsid w:val="008267A3"/>
    <w:rsid w:val="00827747"/>
    <w:rsid w:val="0083086E"/>
    <w:rsid w:val="0083262F"/>
    <w:rsid w:val="00832ECD"/>
    <w:rsid w:val="00833D0D"/>
    <w:rsid w:val="00834DA5"/>
    <w:rsid w:val="00837852"/>
    <w:rsid w:val="00837C3E"/>
    <w:rsid w:val="00837DCE"/>
    <w:rsid w:val="0084343F"/>
    <w:rsid w:val="00843CDB"/>
    <w:rsid w:val="008449DC"/>
    <w:rsid w:val="00845B8E"/>
    <w:rsid w:val="00850545"/>
    <w:rsid w:val="008531EC"/>
    <w:rsid w:val="008628C6"/>
    <w:rsid w:val="008630BC"/>
    <w:rsid w:val="008653A3"/>
    <w:rsid w:val="00865893"/>
    <w:rsid w:val="00866E4A"/>
    <w:rsid w:val="00866F6F"/>
    <w:rsid w:val="00867222"/>
    <w:rsid w:val="008673EF"/>
    <w:rsid w:val="00867846"/>
    <w:rsid w:val="00867A73"/>
    <w:rsid w:val="0087063D"/>
    <w:rsid w:val="008718D0"/>
    <w:rsid w:val="008719B7"/>
    <w:rsid w:val="00872D46"/>
    <w:rsid w:val="00875E43"/>
    <w:rsid w:val="00875F55"/>
    <w:rsid w:val="008803D6"/>
    <w:rsid w:val="00883D8E"/>
    <w:rsid w:val="0088436F"/>
    <w:rsid w:val="00884870"/>
    <w:rsid w:val="00884D43"/>
    <w:rsid w:val="008866FB"/>
    <w:rsid w:val="00887C9B"/>
    <w:rsid w:val="008925C2"/>
    <w:rsid w:val="008944B9"/>
    <w:rsid w:val="00894AA3"/>
    <w:rsid w:val="0089523E"/>
    <w:rsid w:val="008955D1"/>
    <w:rsid w:val="00895DD1"/>
    <w:rsid w:val="00896657"/>
    <w:rsid w:val="008A012C"/>
    <w:rsid w:val="008A3E95"/>
    <w:rsid w:val="008A48BD"/>
    <w:rsid w:val="008A4C1E"/>
    <w:rsid w:val="008B0813"/>
    <w:rsid w:val="008B0862"/>
    <w:rsid w:val="008B2510"/>
    <w:rsid w:val="008B619D"/>
    <w:rsid w:val="008B6788"/>
    <w:rsid w:val="008B779C"/>
    <w:rsid w:val="008B7D6F"/>
    <w:rsid w:val="008C0975"/>
    <w:rsid w:val="008C1E20"/>
    <w:rsid w:val="008C1F06"/>
    <w:rsid w:val="008C72B4"/>
    <w:rsid w:val="008D5A25"/>
    <w:rsid w:val="008D6275"/>
    <w:rsid w:val="008E0948"/>
    <w:rsid w:val="008E1838"/>
    <w:rsid w:val="008E2C2B"/>
    <w:rsid w:val="008E3EA7"/>
    <w:rsid w:val="008E5040"/>
    <w:rsid w:val="008E7EE9"/>
    <w:rsid w:val="008F13A0"/>
    <w:rsid w:val="008F263D"/>
    <w:rsid w:val="008F27EA"/>
    <w:rsid w:val="008F283D"/>
    <w:rsid w:val="008F3386"/>
    <w:rsid w:val="008F39EB"/>
    <w:rsid w:val="008F3CA6"/>
    <w:rsid w:val="008F740F"/>
    <w:rsid w:val="009005E6"/>
    <w:rsid w:val="00900ACF"/>
    <w:rsid w:val="009016CF"/>
    <w:rsid w:val="0090415D"/>
    <w:rsid w:val="00910660"/>
    <w:rsid w:val="00910688"/>
    <w:rsid w:val="00911C30"/>
    <w:rsid w:val="00911C32"/>
    <w:rsid w:val="00913FC8"/>
    <w:rsid w:val="00916C91"/>
    <w:rsid w:val="00920330"/>
    <w:rsid w:val="00922821"/>
    <w:rsid w:val="00923072"/>
    <w:rsid w:val="00923380"/>
    <w:rsid w:val="0092414A"/>
    <w:rsid w:val="00924E20"/>
    <w:rsid w:val="00925BBA"/>
    <w:rsid w:val="00927090"/>
    <w:rsid w:val="00930553"/>
    <w:rsid w:val="00930ACD"/>
    <w:rsid w:val="009316BF"/>
    <w:rsid w:val="00931739"/>
    <w:rsid w:val="00932ADC"/>
    <w:rsid w:val="00934806"/>
    <w:rsid w:val="0094298A"/>
    <w:rsid w:val="009446BD"/>
    <w:rsid w:val="009453C3"/>
    <w:rsid w:val="0095060C"/>
    <w:rsid w:val="00951DA5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802"/>
    <w:rsid w:val="00967AFD"/>
    <w:rsid w:val="00972325"/>
    <w:rsid w:val="00976895"/>
    <w:rsid w:val="00981C9E"/>
    <w:rsid w:val="009822E0"/>
    <w:rsid w:val="00982536"/>
    <w:rsid w:val="00984748"/>
    <w:rsid w:val="00986E56"/>
    <w:rsid w:val="00987D2C"/>
    <w:rsid w:val="00993D24"/>
    <w:rsid w:val="009966FF"/>
    <w:rsid w:val="00997034"/>
    <w:rsid w:val="009971A9"/>
    <w:rsid w:val="00997E9D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1ECE"/>
    <w:rsid w:val="009E2846"/>
    <w:rsid w:val="009E2EF5"/>
    <w:rsid w:val="009E3CCD"/>
    <w:rsid w:val="009E435E"/>
    <w:rsid w:val="009E4BA9"/>
    <w:rsid w:val="009E7097"/>
    <w:rsid w:val="009F441B"/>
    <w:rsid w:val="009F4BAE"/>
    <w:rsid w:val="009F55FD"/>
    <w:rsid w:val="009F5B59"/>
    <w:rsid w:val="009F7F80"/>
    <w:rsid w:val="00A021C7"/>
    <w:rsid w:val="00A04A82"/>
    <w:rsid w:val="00A05C7B"/>
    <w:rsid w:val="00A05FB5"/>
    <w:rsid w:val="00A06594"/>
    <w:rsid w:val="00A067B7"/>
    <w:rsid w:val="00A0780F"/>
    <w:rsid w:val="00A11572"/>
    <w:rsid w:val="00A11A8D"/>
    <w:rsid w:val="00A15D01"/>
    <w:rsid w:val="00A1759F"/>
    <w:rsid w:val="00A2166B"/>
    <w:rsid w:val="00A22C01"/>
    <w:rsid w:val="00A24FAC"/>
    <w:rsid w:val="00A2668A"/>
    <w:rsid w:val="00A27C2E"/>
    <w:rsid w:val="00A34047"/>
    <w:rsid w:val="00A36584"/>
    <w:rsid w:val="00A36991"/>
    <w:rsid w:val="00A37982"/>
    <w:rsid w:val="00A40F41"/>
    <w:rsid w:val="00A4114C"/>
    <w:rsid w:val="00A4319D"/>
    <w:rsid w:val="00A43BFF"/>
    <w:rsid w:val="00A464E4"/>
    <w:rsid w:val="00A4715C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2DA"/>
    <w:rsid w:val="00A8252E"/>
    <w:rsid w:val="00A83CA7"/>
    <w:rsid w:val="00A84644"/>
    <w:rsid w:val="00A85172"/>
    <w:rsid w:val="00A85940"/>
    <w:rsid w:val="00A86199"/>
    <w:rsid w:val="00A919E1"/>
    <w:rsid w:val="00A93CC6"/>
    <w:rsid w:val="00A94AA1"/>
    <w:rsid w:val="00A97619"/>
    <w:rsid w:val="00A97C49"/>
    <w:rsid w:val="00AA20E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511"/>
    <w:rsid w:val="00AB78E7"/>
    <w:rsid w:val="00AB7EE1"/>
    <w:rsid w:val="00AC0074"/>
    <w:rsid w:val="00AC26AD"/>
    <w:rsid w:val="00AC39F8"/>
    <w:rsid w:val="00AC3B3B"/>
    <w:rsid w:val="00AC6727"/>
    <w:rsid w:val="00AD378B"/>
    <w:rsid w:val="00AD4C14"/>
    <w:rsid w:val="00AD5394"/>
    <w:rsid w:val="00AE3346"/>
    <w:rsid w:val="00AE3DC2"/>
    <w:rsid w:val="00AE4E81"/>
    <w:rsid w:val="00AE4ED6"/>
    <w:rsid w:val="00AE541E"/>
    <w:rsid w:val="00AE56F2"/>
    <w:rsid w:val="00AE6611"/>
    <w:rsid w:val="00AE6A93"/>
    <w:rsid w:val="00AE7A99"/>
    <w:rsid w:val="00AF6A80"/>
    <w:rsid w:val="00B007EF"/>
    <w:rsid w:val="00B01C0E"/>
    <w:rsid w:val="00B02798"/>
    <w:rsid w:val="00B02B41"/>
    <w:rsid w:val="00B0371D"/>
    <w:rsid w:val="00B04F31"/>
    <w:rsid w:val="00B064C5"/>
    <w:rsid w:val="00B07CF8"/>
    <w:rsid w:val="00B12806"/>
    <w:rsid w:val="00B12F98"/>
    <w:rsid w:val="00B15B90"/>
    <w:rsid w:val="00B17B89"/>
    <w:rsid w:val="00B2044D"/>
    <w:rsid w:val="00B209FB"/>
    <w:rsid w:val="00B2221D"/>
    <w:rsid w:val="00B2328A"/>
    <w:rsid w:val="00B23868"/>
    <w:rsid w:val="00B23AD1"/>
    <w:rsid w:val="00B2418D"/>
    <w:rsid w:val="00B24A04"/>
    <w:rsid w:val="00B258C1"/>
    <w:rsid w:val="00B310BA"/>
    <w:rsid w:val="00B32780"/>
    <w:rsid w:val="00B3290A"/>
    <w:rsid w:val="00B34E4A"/>
    <w:rsid w:val="00B36347"/>
    <w:rsid w:val="00B37E35"/>
    <w:rsid w:val="00B40D84"/>
    <w:rsid w:val="00B41E45"/>
    <w:rsid w:val="00B43442"/>
    <w:rsid w:val="00B449EB"/>
    <w:rsid w:val="00B4566C"/>
    <w:rsid w:val="00B4773C"/>
    <w:rsid w:val="00B47891"/>
    <w:rsid w:val="00B50039"/>
    <w:rsid w:val="00B511D9"/>
    <w:rsid w:val="00B5282A"/>
    <w:rsid w:val="00B535D4"/>
    <w:rsid w:val="00B538F4"/>
    <w:rsid w:val="00B545FE"/>
    <w:rsid w:val="00B555E2"/>
    <w:rsid w:val="00B6012B"/>
    <w:rsid w:val="00B60142"/>
    <w:rsid w:val="00B606F4"/>
    <w:rsid w:val="00B620F6"/>
    <w:rsid w:val="00B666F6"/>
    <w:rsid w:val="00B6704F"/>
    <w:rsid w:val="00B71167"/>
    <w:rsid w:val="00B724E8"/>
    <w:rsid w:val="00B75130"/>
    <w:rsid w:val="00B77AEF"/>
    <w:rsid w:val="00B77B74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685A"/>
    <w:rsid w:val="00B975EA"/>
    <w:rsid w:val="00BA0398"/>
    <w:rsid w:val="00BA08B4"/>
    <w:rsid w:val="00BA2307"/>
    <w:rsid w:val="00BA268E"/>
    <w:rsid w:val="00BA27C8"/>
    <w:rsid w:val="00BA5216"/>
    <w:rsid w:val="00BB04F8"/>
    <w:rsid w:val="00BB0F03"/>
    <w:rsid w:val="00BB166E"/>
    <w:rsid w:val="00BB2460"/>
    <w:rsid w:val="00BB3115"/>
    <w:rsid w:val="00BB39B4"/>
    <w:rsid w:val="00BB4184"/>
    <w:rsid w:val="00BB4AC3"/>
    <w:rsid w:val="00BB4D4A"/>
    <w:rsid w:val="00BB5A48"/>
    <w:rsid w:val="00BB73F0"/>
    <w:rsid w:val="00BC014C"/>
    <w:rsid w:val="00BC14BD"/>
    <w:rsid w:val="00BC1EF9"/>
    <w:rsid w:val="00BC3B10"/>
    <w:rsid w:val="00BC4898"/>
    <w:rsid w:val="00BC5DE3"/>
    <w:rsid w:val="00BC6ACF"/>
    <w:rsid w:val="00BD3506"/>
    <w:rsid w:val="00BD50B0"/>
    <w:rsid w:val="00BD5C2E"/>
    <w:rsid w:val="00BD631C"/>
    <w:rsid w:val="00BE1714"/>
    <w:rsid w:val="00BE3666"/>
    <w:rsid w:val="00BE37CC"/>
    <w:rsid w:val="00BE39CA"/>
    <w:rsid w:val="00BE4DFA"/>
    <w:rsid w:val="00BE5ABE"/>
    <w:rsid w:val="00BE62C2"/>
    <w:rsid w:val="00BE7F9A"/>
    <w:rsid w:val="00BF0C0D"/>
    <w:rsid w:val="00BF302E"/>
    <w:rsid w:val="00BF31E6"/>
    <w:rsid w:val="00BF527E"/>
    <w:rsid w:val="00BF5F8B"/>
    <w:rsid w:val="00BF62D8"/>
    <w:rsid w:val="00BF7F05"/>
    <w:rsid w:val="00C009B7"/>
    <w:rsid w:val="00C0198D"/>
    <w:rsid w:val="00C01BCA"/>
    <w:rsid w:val="00C0243A"/>
    <w:rsid w:val="00C02FCB"/>
    <w:rsid w:val="00C03188"/>
    <w:rsid w:val="00C070F2"/>
    <w:rsid w:val="00C12406"/>
    <w:rsid w:val="00C12B87"/>
    <w:rsid w:val="00C13661"/>
    <w:rsid w:val="00C137A3"/>
    <w:rsid w:val="00C14AB9"/>
    <w:rsid w:val="00C14B20"/>
    <w:rsid w:val="00C24DB9"/>
    <w:rsid w:val="00C26079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0C92"/>
    <w:rsid w:val="00C553CE"/>
    <w:rsid w:val="00C61DA2"/>
    <w:rsid w:val="00C6235F"/>
    <w:rsid w:val="00C66894"/>
    <w:rsid w:val="00C67A6D"/>
    <w:rsid w:val="00C70130"/>
    <w:rsid w:val="00C716FD"/>
    <w:rsid w:val="00C71B6A"/>
    <w:rsid w:val="00C725A7"/>
    <w:rsid w:val="00C74A15"/>
    <w:rsid w:val="00C771B0"/>
    <w:rsid w:val="00C7765D"/>
    <w:rsid w:val="00C805EF"/>
    <w:rsid w:val="00C80AA1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4B48"/>
    <w:rsid w:val="00C96409"/>
    <w:rsid w:val="00C966BC"/>
    <w:rsid w:val="00C97CE3"/>
    <w:rsid w:val="00CA06C3"/>
    <w:rsid w:val="00CA27A3"/>
    <w:rsid w:val="00CA72F3"/>
    <w:rsid w:val="00CB0A0D"/>
    <w:rsid w:val="00CB1742"/>
    <w:rsid w:val="00CB182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53C2"/>
    <w:rsid w:val="00CD550B"/>
    <w:rsid w:val="00CD5F74"/>
    <w:rsid w:val="00CD629D"/>
    <w:rsid w:val="00CD78B5"/>
    <w:rsid w:val="00CE15BB"/>
    <w:rsid w:val="00CE307C"/>
    <w:rsid w:val="00CE3DFA"/>
    <w:rsid w:val="00CE4265"/>
    <w:rsid w:val="00CE670A"/>
    <w:rsid w:val="00CE6EA1"/>
    <w:rsid w:val="00CE6FA1"/>
    <w:rsid w:val="00CE7E94"/>
    <w:rsid w:val="00CF1542"/>
    <w:rsid w:val="00CF1953"/>
    <w:rsid w:val="00CF22D2"/>
    <w:rsid w:val="00CF2697"/>
    <w:rsid w:val="00CF4D23"/>
    <w:rsid w:val="00CF676F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5771"/>
    <w:rsid w:val="00D16B8B"/>
    <w:rsid w:val="00D16EDC"/>
    <w:rsid w:val="00D174D8"/>
    <w:rsid w:val="00D1783E"/>
    <w:rsid w:val="00D21E04"/>
    <w:rsid w:val="00D22821"/>
    <w:rsid w:val="00D252E0"/>
    <w:rsid w:val="00D26430"/>
    <w:rsid w:val="00D32398"/>
    <w:rsid w:val="00D33B9F"/>
    <w:rsid w:val="00D34B85"/>
    <w:rsid w:val="00D34E4F"/>
    <w:rsid w:val="00D36B21"/>
    <w:rsid w:val="00D40274"/>
    <w:rsid w:val="00D40830"/>
    <w:rsid w:val="00D41B0A"/>
    <w:rsid w:val="00D421A8"/>
    <w:rsid w:val="00D4288C"/>
    <w:rsid w:val="00D43CA9"/>
    <w:rsid w:val="00D43F88"/>
    <w:rsid w:val="00D44B05"/>
    <w:rsid w:val="00D45463"/>
    <w:rsid w:val="00D45ACA"/>
    <w:rsid w:val="00D46296"/>
    <w:rsid w:val="00D510F3"/>
    <w:rsid w:val="00D51BDC"/>
    <w:rsid w:val="00D5257A"/>
    <w:rsid w:val="00D56B7C"/>
    <w:rsid w:val="00D615F9"/>
    <w:rsid w:val="00D63802"/>
    <w:rsid w:val="00D63A38"/>
    <w:rsid w:val="00D67262"/>
    <w:rsid w:val="00D72E30"/>
    <w:rsid w:val="00D740F7"/>
    <w:rsid w:val="00D8098E"/>
    <w:rsid w:val="00D8155E"/>
    <w:rsid w:val="00D828C6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A7C5E"/>
    <w:rsid w:val="00DB01D0"/>
    <w:rsid w:val="00DB10BF"/>
    <w:rsid w:val="00DB1567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58F"/>
    <w:rsid w:val="00DC2B12"/>
    <w:rsid w:val="00DC5F33"/>
    <w:rsid w:val="00DD0523"/>
    <w:rsid w:val="00DD1349"/>
    <w:rsid w:val="00DD17E9"/>
    <w:rsid w:val="00DD46AE"/>
    <w:rsid w:val="00DD5243"/>
    <w:rsid w:val="00DD58C7"/>
    <w:rsid w:val="00DD5C6D"/>
    <w:rsid w:val="00DE1ADA"/>
    <w:rsid w:val="00DE214A"/>
    <w:rsid w:val="00DE31AF"/>
    <w:rsid w:val="00DE448F"/>
    <w:rsid w:val="00DE4D00"/>
    <w:rsid w:val="00DE559E"/>
    <w:rsid w:val="00DE5F53"/>
    <w:rsid w:val="00DE60F1"/>
    <w:rsid w:val="00DF1CAD"/>
    <w:rsid w:val="00DF3C40"/>
    <w:rsid w:val="00DF796D"/>
    <w:rsid w:val="00DF7E26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16384"/>
    <w:rsid w:val="00E17131"/>
    <w:rsid w:val="00E17372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740A"/>
    <w:rsid w:val="00E54E35"/>
    <w:rsid w:val="00E5643C"/>
    <w:rsid w:val="00E577E9"/>
    <w:rsid w:val="00E57927"/>
    <w:rsid w:val="00E61E25"/>
    <w:rsid w:val="00E63C36"/>
    <w:rsid w:val="00E6433C"/>
    <w:rsid w:val="00E64505"/>
    <w:rsid w:val="00E65503"/>
    <w:rsid w:val="00E66CD2"/>
    <w:rsid w:val="00E67420"/>
    <w:rsid w:val="00E7277E"/>
    <w:rsid w:val="00E73B26"/>
    <w:rsid w:val="00E74724"/>
    <w:rsid w:val="00E76C83"/>
    <w:rsid w:val="00E808D2"/>
    <w:rsid w:val="00E80DFF"/>
    <w:rsid w:val="00E81E9B"/>
    <w:rsid w:val="00E83DB1"/>
    <w:rsid w:val="00E84E6A"/>
    <w:rsid w:val="00E85C22"/>
    <w:rsid w:val="00E868AB"/>
    <w:rsid w:val="00E875B2"/>
    <w:rsid w:val="00E92F84"/>
    <w:rsid w:val="00E93562"/>
    <w:rsid w:val="00E9774F"/>
    <w:rsid w:val="00EA2078"/>
    <w:rsid w:val="00EA5F39"/>
    <w:rsid w:val="00EA737E"/>
    <w:rsid w:val="00EA76D0"/>
    <w:rsid w:val="00EB0EB4"/>
    <w:rsid w:val="00EB1433"/>
    <w:rsid w:val="00EB296E"/>
    <w:rsid w:val="00EB3272"/>
    <w:rsid w:val="00EB33B2"/>
    <w:rsid w:val="00EB45A6"/>
    <w:rsid w:val="00EB60D9"/>
    <w:rsid w:val="00EB627F"/>
    <w:rsid w:val="00EB698D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49AA"/>
    <w:rsid w:val="00ED591E"/>
    <w:rsid w:val="00ED758F"/>
    <w:rsid w:val="00EE1106"/>
    <w:rsid w:val="00EE35DF"/>
    <w:rsid w:val="00EE389B"/>
    <w:rsid w:val="00EE40A9"/>
    <w:rsid w:val="00EE4FC4"/>
    <w:rsid w:val="00EE5F51"/>
    <w:rsid w:val="00EE6501"/>
    <w:rsid w:val="00EE7763"/>
    <w:rsid w:val="00EE7B49"/>
    <w:rsid w:val="00EF42EB"/>
    <w:rsid w:val="00EF4B42"/>
    <w:rsid w:val="00EF4BC3"/>
    <w:rsid w:val="00EF5C18"/>
    <w:rsid w:val="00EF62F1"/>
    <w:rsid w:val="00F016D8"/>
    <w:rsid w:val="00F034F8"/>
    <w:rsid w:val="00F04CD5"/>
    <w:rsid w:val="00F0540D"/>
    <w:rsid w:val="00F10450"/>
    <w:rsid w:val="00F121C7"/>
    <w:rsid w:val="00F1259E"/>
    <w:rsid w:val="00F13E4D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7B6"/>
    <w:rsid w:val="00F279ED"/>
    <w:rsid w:val="00F30499"/>
    <w:rsid w:val="00F3083D"/>
    <w:rsid w:val="00F343D1"/>
    <w:rsid w:val="00F344CC"/>
    <w:rsid w:val="00F347CD"/>
    <w:rsid w:val="00F34C3E"/>
    <w:rsid w:val="00F353C4"/>
    <w:rsid w:val="00F37466"/>
    <w:rsid w:val="00F403D7"/>
    <w:rsid w:val="00F43665"/>
    <w:rsid w:val="00F437A1"/>
    <w:rsid w:val="00F4575C"/>
    <w:rsid w:val="00F459A0"/>
    <w:rsid w:val="00F45AC2"/>
    <w:rsid w:val="00F45ED3"/>
    <w:rsid w:val="00F4663D"/>
    <w:rsid w:val="00F503F3"/>
    <w:rsid w:val="00F52326"/>
    <w:rsid w:val="00F52342"/>
    <w:rsid w:val="00F5321D"/>
    <w:rsid w:val="00F54850"/>
    <w:rsid w:val="00F54A34"/>
    <w:rsid w:val="00F553D8"/>
    <w:rsid w:val="00F57421"/>
    <w:rsid w:val="00F57ADD"/>
    <w:rsid w:val="00F60EAF"/>
    <w:rsid w:val="00F6191F"/>
    <w:rsid w:val="00F62247"/>
    <w:rsid w:val="00F65665"/>
    <w:rsid w:val="00F67166"/>
    <w:rsid w:val="00F726EE"/>
    <w:rsid w:val="00F73341"/>
    <w:rsid w:val="00F74A00"/>
    <w:rsid w:val="00F75671"/>
    <w:rsid w:val="00F765E2"/>
    <w:rsid w:val="00F7783F"/>
    <w:rsid w:val="00F77BAC"/>
    <w:rsid w:val="00F80A32"/>
    <w:rsid w:val="00F8205B"/>
    <w:rsid w:val="00F84268"/>
    <w:rsid w:val="00F85DC9"/>
    <w:rsid w:val="00F8631C"/>
    <w:rsid w:val="00F86758"/>
    <w:rsid w:val="00F91FD9"/>
    <w:rsid w:val="00F945BD"/>
    <w:rsid w:val="00F95005"/>
    <w:rsid w:val="00F96676"/>
    <w:rsid w:val="00F97BCF"/>
    <w:rsid w:val="00FA11F2"/>
    <w:rsid w:val="00FA338B"/>
    <w:rsid w:val="00FA391C"/>
    <w:rsid w:val="00FA6994"/>
    <w:rsid w:val="00FA6F31"/>
    <w:rsid w:val="00FB1248"/>
    <w:rsid w:val="00FB293B"/>
    <w:rsid w:val="00FB4418"/>
    <w:rsid w:val="00FB49E9"/>
    <w:rsid w:val="00FB4FC8"/>
    <w:rsid w:val="00FB5D99"/>
    <w:rsid w:val="00FB689D"/>
    <w:rsid w:val="00FB7419"/>
    <w:rsid w:val="00FC1DF6"/>
    <w:rsid w:val="00FC28D6"/>
    <w:rsid w:val="00FC2D85"/>
    <w:rsid w:val="00FC2E84"/>
    <w:rsid w:val="00FC784E"/>
    <w:rsid w:val="00FC7DF9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5F77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6FDCD"/>
  <w15:docId w15:val="{5216CA20-842F-42D7-AA4F-E239C5C2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4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6414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6414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6414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6414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179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179E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179E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179E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179E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641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6414B"/>
  </w:style>
  <w:style w:type="paragraph" w:customStyle="1" w:styleId="00ClientCover">
    <w:name w:val="00ClientCover"/>
    <w:basedOn w:val="Normal"/>
    <w:rsid w:val="0056414B"/>
  </w:style>
  <w:style w:type="paragraph" w:customStyle="1" w:styleId="02Text">
    <w:name w:val="02Text"/>
    <w:basedOn w:val="Normal"/>
    <w:rsid w:val="0056414B"/>
  </w:style>
  <w:style w:type="paragraph" w:customStyle="1" w:styleId="BillBasic">
    <w:name w:val="BillBasic"/>
    <w:link w:val="BillBasicChar"/>
    <w:rsid w:val="0056414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641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6414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6414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6414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6414B"/>
    <w:pPr>
      <w:spacing w:before="240"/>
    </w:pPr>
  </w:style>
  <w:style w:type="paragraph" w:customStyle="1" w:styleId="EnactingWords">
    <w:name w:val="EnactingWords"/>
    <w:basedOn w:val="BillBasic"/>
    <w:rsid w:val="0056414B"/>
    <w:pPr>
      <w:spacing w:before="120"/>
    </w:pPr>
  </w:style>
  <w:style w:type="paragraph" w:customStyle="1" w:styleId="Amain">
    <w:name w:val="A main"/>
    <w:basedOn w:val="BillBasic"/>
    <w:link w:val="AmainChar"/>
    <w:rsid w:val="0056414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56414B"/>
    <w:pPr>
      <w:ind w:left="1100"/>
    </w:pPr>
  </w:style>
  <w:style w:type="paragraph" w:customStyle="1" w:styleId="Apara">
    <w:name w:val="A para"/>
    <w:basedOn w:val="BillBasic"/>
    <w:link w:val="AparaChar"/>
    <w:rsid w:val="0056414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link w:val="AsubparaChar"/>
    <w:rsid w:val="0056414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6414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56414B"/>
    <w:pPr>
      <w:ind w:left="1100"/>
    </w:pPr>
  </w:style>
  <w:style w:type="paragraph" w:customStyle="1" w:styleId="aExamHead">
    <w:name w:val="aExam Head"/>
    <w:basedOn w:val="BillBasicHeading"/>
    <w:next w:val="aExam"/>
    <w:rsid w:val="0056414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6414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6414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6414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6414B"/>
    <w:pPr>
      <w:spacing w:before="120" w:after="60"/>
    </w:pPr>
  </w:style>
  <w:style w:type="paragraph" w:customStyle="1" w:styleId="HeaderOdd6">
    <w:name w:val="HeaderOdd6"/>
    <w:basedOn w:val="HeaderEven6"/>
    <w:rsid w:val="0056414B"/>
    <w:pPr>
      <w:jc w:val="right"/>
    </w:pPr>
  </w:style>
  <w:style w:type="paragraph" w:customStyle="1" w:styleId="HeaderOdd">
    <w:name w:val="HeaderOdd"/>
    <w:basedOn w:val="HeaderEven"/>
    <w:rsid w:val="0056414B"/>
    <w:pPr>
      <w:jc w:val="right"/>
    </w:pPr>
  </w:style>
  <w:style w:type="paragraph" w:customStyle="1" w:styleId="N-TOCheading">
    <w:name w:val="N-TOCheading"/>
    <w:basedOn w:val="BillBasicHeading"/>
    <w:next w:val="N-9pt"/>
    <w:rsid w:val="0056414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6414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6414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6414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6414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6414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6414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6414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6414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6414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6414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6414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6414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6414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6414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6414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6414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6414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6414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6414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6414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56414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6414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179E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6414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6414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6414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6414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6414B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56414B"/>
    <w:rPr>
      <w:rFonts w:ascii="Arial" w:hAnsi="Arial"/>
      <w:sz w:val="16"/>
    </w:rPr>
  </w:style>
  <w:style w:type="paragraph" w:customStyle="1" w:styleId="PageBreak">
    <w:name w:val="PageBreak"/>
    <w:basedOn w:val="Normal"/>
    <w:rsid w:val="0056414B"/>
    <w:rPr>
      <w:sz w:val="4"/>
    </w:rPr>
  </w:style>
  <w:style w:type="paragraph" w:customStyle="1" w:styleId="04Dictionary">
    <w:name w:val="04Dictionary"/>
    <w:basedOn w:val="Normal"/>
    <w:rsid w:val="0056414B"/>
  </w:style>
  <w:style w:type="paragraph" w:customStyle="1" w:styleId="N-line1">
    <w:name w:val="N-line1"/>
    <w:basedOn w:val="BillBasic"/>
    <w:rsid w:val="0056414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6414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6414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6414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56414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6414B"/>
  </w:style>
  <w:style w:type="paragraph" w:customStyle="1" w:styleId="03Schedule">
    <w:name w:val="03Schedule"/>
    <w:basedOn w:val="Normal"/>
    <w:rsid w:val="0056414B"/>
  </w:style>
  <w:style w:type="paragraph" w:customStyle="1" w:styleId="ISched-heading">
    <w:name w:val="I Sched-heading"/>
    <w:basedOn w:val="BillBasicHeading"/>
    <w:next w:val="Normal"/>
    <w:rsid w:val="0056414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6414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6414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6414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6414B"/>
  </w:style>
  <w:style w:type="paragraph" w:customStyle="1" w:styleId="Ipara">
    <w:name w:val="I para"/>
    <w:basedOn w:val="Apara"/>
    <w:rsid w:val="0056414B"/>
    <w:pPr>
      <w:outlineLvl w:val="9"/>
    </w:pPr>
  </w:style>
  <w:style w:type="paragraph" w:customStyle="1" w:styleId="Isubpara">
    <w:name w:val="I subpara"/>
    <w:basedOn w:val="Asubpara"/>
    <w:rsid w:val="0056414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6414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6414B"/>
  </w:style>
  <w:style w:type="character" w:customStyle="1" w:styleId="CharDivNo">
    <w:name w:val="CharDivNo"/>
    <w:basedOn w:val="DefaultParagraphFont"/>
    <w:rsid w:val="0056414B"/>
  </w:style>
  <w:style w:type="character" w:customStyle="1" w:styleId="CharDivText">
    <w:name w:val="CharDivText"/>
    <w:basedOn w:val="DefaultParagraphFont"/>
    <w:rsid w:val="0056414B"/>
  </w:style>
  <w:style w:type="character" w:customStyle="1" w:styleId="CharPartNo">
    <w:name w:val="CharPartNo"/>
    <w:basedOn w:val="DefaultParagraphFont"/>
    <w:rsid w:val="0056414B"/>
  </w:style>
  <w:style w:type="paragraph" w:customStyle="1" w:styleId="Placeholder">
    <w:name w:val="Placeholder"/>
    <w:basedOn w:val="Normal"/>
    <w:rsid w:val="0056414B"/>
    <w:rPr>
      <w:sz w:val="10"/>
    </w:rPr>
  </w:style>
  <w:style w:type="paragraph" w:styleId="PlainText">
    <w:name w:val="Plain Text"/>
    <w:basedOn w:val="Normal"/>
    <w:rsid w:val="0056414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6414B"/>
  </w:style>
  <w:style w:type="character" w:customStyle="1" w:styleId="CharChapText">
    <w:name w:val="CharChapText"/>
    <w:basedOn w:val="DefaultParagraphFont"/>
    <w:rsid w:val="0056414B"/>
  </w:style>
  <w:style w:type="character" w:customStyle="1" w:styleId="CharPartText">
    <w:name w:val="CharPartText"/>
    <w:basedOn w:val="DefaultParagraphFont"/>
    <w:rsid w:val="0056414B"/>
  </w:style>
  <w:style w:type="paragraph" w:styleId="TOC1">
    <w:name w:val="toc 1"/>
    <w:basedOn w:val="Normal"/>
    <w:next w:val="Normal"/>
    <w:autoRedefine/>
    <w:rsid w:val="0056414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6414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56414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56414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56414B"/>
  </w:style>
  <w:style w:type="paragraph" w:styleId="Title">
    <w:name w:val="Title"/>
    <w:basedOn w:val="Normal"/>
    <w:qFormat/>
    <w:rsid w:val="000179E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6414B"/>
    <w:pPr>
      <w:ind w:left="4252"/>
    </w:pPr>
  </w:style>
  <w:style w:type="paragraph" w:customStyle="1" w:styleId="ActNo">
    <w:name w:val="ActNo"/>
    <w:basedOn w:val="BillBasicHeading"/>
    <w:rsid w:val="0056414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6414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6414B"/>
    <w:pPr>
      <w:ind w:left="1500" w:hanging="400"/>
    </w:pPr>
  </w:style>
  <w:style w:type="paragraph" w:customStyle="1" w:styleId="LongTitle">
    <w:name w:val="LongTitle"/>
    <w:basedOn w:val="BillBasic"/>
    <w:rsid w:val="0056414B"/>
    <w:pPr>
      <w:spacing w:before="300"/>
    </w:pPr>
  </w:style>
  <w:style w:type="paragraph" w:customStyle="1" w:styleId="Minister">
    <w:name w:val="Minister"/>
    <w:basedOn w:val="BillBasic"/>
    <w:rsid w:val="0056414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6414B"/>
    <w:pPr>
      <w:tabs>
        <w:tab w:val="left" w:pos="4320"/>
      </w:tabs>
    </w:pPr>
  </w:style>
  <w:style w:type="paragraph" w:customStyle="1" w:styleId="madeunder">
    <w:name w:val="made under"/>
    <w:basedOn w:val="BillBasic"/>
    <w:rsid w:val="0056414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6414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6414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6414B"/>
    <w:rPr>
      <w:i/>
    </w:rPr>
  </w:style>
  <w:style w:type="paragraph" w:customStyle="1" w:styleId="00SigningPage">
    <w:name w:val="00SigningPage"/>
    <w:basedOn w:val="Normal"/>
    <w:rsid w:val="0056414B"/>
  </w:style>
  <w:style w:type="paragraph" w:customStyle="1" w:styleId="Aparareturn">
    <w:name w:val="A para return"/>
    <w:basedOn w:val="BillBasic"/>
    <w:rsid w:val="0056414B"/>
    <w:pPr>
      <w:ind w:left="1600"/>
    </w:pPr>
  </w:style>
  <w:style w:type="paragraph" w:customStyle="1" w:styleId="Asubparareturn">
    <w:name w:val="A subpara return"/>
    <w:basedOn w:val="BillBasic"/>
    <w:rsid w:val="0056414B"/>
    <w:pPr>
      <w:ind w:left="2100"/>
    </w:pPr>
  </w:style>
  <w:style w:type="paragraph" w:customStyle="1" w:styleId="CommentNum">
    <w:name w:val="CommentNum"/>
    <w:basedOn w:val="Comment"/>
    <w:rsid w:val="0056414B"/>
    <w:pPr>
      <w:ind w:left="1800" w:hanging="1800"/>
    </w:pPr>
  </w:style>
  <w:style w:type="paragraph" w:styleId="TOC8">
    <w:name w:val="toc 8"/>
    <w:basedOn w:val="TOC3"/>
    <w:next w:val="Normal"/>
    <w:autoRedefine/>
    <w:rsid w:val="0056414B"/>
    <w:pPr>
      <w:keepNext w:val="0"/>
      <w:spacing w:before="120"/>
    </w:pPr>
  </w:style>
  <w:style w:type="paragraph" w:customStyle="1" w:styleId="Judges">
    <w:name w:val="Judges"/>
    <w:basedOn w:val="Minister"/>
    <w:rsid w:val="0056414B"/>
    <w:pPr>
      <w:spacing w:before="180"/>
    </w:pPr>
  </w:style>
  <w:style w:type="paragraph" w:customStyle="1" w:styleId="BillFor">
    <w:name w:val="BillFor"/>
    <w:basedOn w:val="BillBasicHeading"/>
    <w:rsid w:val="0056414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6414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6414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6414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6414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6414B"/>
    <w:pPr>
      <w:spacing w:before="60"/>
      <w:ind w:left="2540" w:hanging="400"/>
    </w:pPr>
  </w:style>
  <w:style w:type="paragraph" w:customStyle="1" w:styleId="aDefpara">
    <w:name w:val="aDef para"/>
    <w:basedOn w:val="Apara"/>
    <w:rsid w:val="0056414B"/>
  </w:style>
  <w:style w:type="paragraph" w:customStyle="1" w:styleId="aDefsubpara">
    <w:name w:val="aDef subpara"/>
    <w:basedOn w:val="Asubpara"/>
    <w:rsid w:val="0056414B"/>
  </w:style>
  <w:style w:type="paragraph" w:customStyle="1" w:styleId="Idefpara">
    <w:name w:val="I def para"/>
    <w:basedOn w:val="Ipara"/>
    <w:rsid w:val="0056414B"/>
  </w:style>
  <w:style w:type="paragraph" w:customStyle="1" w:styleId="Idefsubpara">
    <w:name w:val="I def subpara"/>
    <w:basedOn w:val="Isubpara"/>
    <w:rsid w:val="0056414B"/>
  </w:style>
  <w:style w:type="paragraph" w:customStyle="1" w:styleId="Notified">
    <w:name w:val="Notified"/>
    <w:basedOn w:val="BillBasic"/>
    <w:rsid w:val="0056414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6414B"/>
  </w:style>
  <w:style w:type="paragraph" w:customStyle="1" w:styleId="IDict-Heading">
    <w:name w:val="I Dict-Heading"/>
    <w:basedOn w:val="BillBasicHeading"/>
    <w:rsid w:val="0056414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6414B"/>
  </w:style>
  <w:style w:type="paragraph" w:styleId="Salutation">
    <w:name w:val="Salutation"/>
    <w:basedOn w:val="Normal"/>
    <w:next w:val="Normal"/>
    <w:rsid w:val="000179E8"/>
  </w:style>
  <w:style w:type="paragraph" w:customStyle="1" w:styleId="aNoteBullet">
    <w:name w:val="aNoteBullet"/>
    <w:basedOn w:val="aNoteSymb"/>
    <w:rsid w:val="0056414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179E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6414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6414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6414B"/>
    <w:pPr>
      <w:spacing w:before="60"/>
      <w:ind w:firstLine="0"/>
    </w:pPr>
  </w:style>
  <w:style w:type="paragraph" w:customStyle="1" w:styleId="MinisterWord">
    <w:name w:val="MinisterWord"/>
    <w:basedOn w:val="Normal"/>
    <w:rsid w:val="0056414B"/>
    <w:pPr>
      <w:spacing w:before="60"/>
      <w:jc w:val="right"/>
    </w:pPr>
  </w:style>
  <w:style w:type="paragraph" w:customStyle="1" w:styleId="aExamPara">
    <w:name w:val="aExamPara"/>
    <w:basedOn w:val="aExam"/>
    <w:rsid w:val="0056414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6414B"/>
    <w:pPr>
      <w:ind w:left="1500"/>
    </w:pPr>
  </w:style>
  <w:style w:type="paragraph" w:customStyle="1" w:styleId="aExamBullet">
    <w:name w:val="aExamBullet"/>
    <w:basedOn w:val="aExam"/>
    <w:rsid w:val="0056414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6414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6414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6414B"/>
    <w:rPr>
      <w:sz w:val="20"/>
    </w:rPr>
  </w:style>
  <w:style w:type="paragraph" w:customStyle="1" w:styleId="aParaNotePara">
    <w:name w:val="aParaNotePara"/>
    <w:basedOn w:val="aNoteParaSymb"/>
    <w:rsid w:val="0056414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6414B"/>
    <w:rPr>
      <w:b/>
    </w:rPr>
  </w:style>
  <w:style w:type="character" w:customStyle="1" w:styleId="charBoldItals">
    <w:name w:val="charBoldItals"/>
    <w:basedOn w:val="DefaultParagraphFont"/>
    <w:rsid w:val="0056414B"/>
    <w:rPr>
      <w:b/>
      <w:i/>
    </w:rPr>
  </w:style>
  <w:style w:type="character" w:customStyle="1" w:styleId="charItals">
    <w:name w:val="charItals"/>
    <w:basedOn w:val="DefaultParagraphFont"/>
    <w:rsid w:val="0056414B"/>
    <w:rPr>
      <w:i/>
    </w:rPr>
  </w:style>
  <w:style w:type="character" w:customStyle="1" w:styleId="charUnderline">
    <w:name w:val="charUnderline"/>
    <w:basedOn w:val="DefaultParagraphFont"/>
    <w:rsid w:val="0056414B"/>
    <w:rPr>
      <w:u w:val="single"/>
    </w:rPr>
  </w:style>
  <w:style w:type="paragraph" w:customStyle="1" w:styleId="TableHd">
    <w:name w:val="TableHd"/>
    <w:basedOn w:val="Normal"/>
    <w:rsid w:val="0056414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6414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6414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6414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6414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6414B"/>
    <w:pPr>
      <w:spacing w:before="60" w:after="60"/>
    </w:pPr>
  </w:style>
  <w:style w:type="paragraph" w:customStyle="1" w:styleId="IshadedH5Sec">
    <w:name w:val="I shaded H5 Sec"/>
    <w:basedOn w:val="AH5Sec"/>
    <w:rsid w:val="0056414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6414B"/>
  </w:style>
  <w:style w:type="paragraph" w:customStyle="1" w:styleId="Penalty">
    <w:name w:val="Penalty"/>
    <w:basedOn w:val="Amainreturn"/>
    <w:rsid w:val="0056414B"/>
  </w:style>
  <w:style w:type="paragraph" w:customStyle="1" w:styleId="aNoteText">
    <w:name w:val="aNoteText"/>
    <w:basedOn w:val="aNoteSymb"/>
    <w:rsid w:val="0056414B"/>
    <w:pPr>
      <w:spacing w:before="60"/>
      <w:ind w:firstLine="0"/>
    </w:pPr>
  </w:style>
  <w:style w:type="paragraph" w:customStyle="1" w:styleId="aExamINum">
    <w:name w:val="aExamINum"/>
    <w:basedOn w:val="aExam"/>
    <w:rsid w:val="000179E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6414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179E8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6414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6414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6414B"/>
    <w:pPr>
      <w:ind w:left="1600"/>
    </w:pPr>
  </w:style>
  <w:style w:type="paragraph" w:customStyle="1" w:styleId="aExampar">
    <w:name w:val="aExampar"/>
    <w:basedOn w:val="aExamss"/>
    <w:rsid w:val="0056414B"/>
    <w:pPr>
      <w:ind w:left="1600"/>
    </w:pPr>
  </w:style>
  <w:style w:type="paragraph" w:customStyle="1" w:styleId="aExamINumss">
    <w:name w:val="aExamINumss"/>
    <w:basedOn w:val="aExamss"/>
    <w:rsid w:val="0056414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6414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6414B"/>
    <w:pPr>
      <w:ind w:left="1500"/>
    </w:pPr>
  </w:style>
  <w:style w:type="paragraph" w:customStyle="1" w:styleId="aExamNumTextpar">
    <w:name w:val="aExamNumTextpar"/>
    <w:basedOn w:val="aExampar"/>
    <w:rsid w:val="000179E8"/>
    <w:pPr>
      <w:ind w:left="2000"/>
    </w:pPr>
  </w:style>
  <w:style w:type="paragraph" w:customStyle="1" w:styleId="aExamBulletss">
    <w:name w:val="aExamBulletss"/>
    <w:basedOn w:val="aExamss"/>
    <w:rsid w:val="0056414B"/>
    <w:pPr>
      <w:ind w:left="1500" w:hanging="400"/>
    </w:pPr>
  </w:style>
  <w:style w:type="paragraph" w:customStyle="1" w:styleId="aExamBulletpar">
    <w:name w:val="aExamBulletpar"/>
    <w:basedOn w:val="aExampar"/>
    <w:rsid w:val="0056414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6414B"/>
    <w:pPr>
      <w:ind w:left="2140"/>
    </w:pPr>
  </w:style>
  <w:style w:type="paragraph" w:customStyle="1" w:styleId="aExamsubpar">
    <w:name w:val="aExamsubpar"/>
    <w:basedOn w:val="aExamss"/>
    <w:rsid w:val="0056414B"/>
    <w:pPr>
      <w:ind w:left="2140"/>
    </w:pPr>
  </w:style>
  <w:style w:type="paragraph" w:customStyle="1" w:styleId="aExamNumsubpar">
    <w:name w:val="aExamNumsubpar"/>
    <w:basedOn w:val="aExamsubpar"/>
    <w:rsid w:val="0056414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179E8"/>
    <w:pPr>
      <w:ind w:left="2540"/>
    </w:pPr>
  </w:style>
  <w:style w:type="paragraph" w:customStyle="1" w:styleId="aExamBulletsubpar">
    <w:name w:val="aExamBulletsubpar"/>
    <w:basedOn w:val="aExamsubpar"/>
    <w:rsid w:val="0056414B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6414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6414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6414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6414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6414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179E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6414B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6414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6414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6414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6414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179E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179E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6414B"/>
  </w:style>
  <w:style w:type="paragraph" w:customStyle="1" w:styleId="SchApara">
    <w:name w:val="Sch A para"/>
    <w:basedOn w:val="Apara"/>
    <w:rsid w:val="0056414B"/>
  </w:style>
  <w:style w:type="paragraph" w:customStyle="1" w:styleId="SchAsubpara">
    <w:name w:val="Sch A subpara"/>
    <w:basedOn w:val="Asubpara"/>
    <w:rsid w:val="0056414B"/>
  </w:style>
  <w:style w:type="paragraph" w:customStyle="1" w:styleId="SchAsubsubpara">
    <w:name w:val="Sch A subsubpara"/>
    <w:basedOn w:val="Asubsubpara"/>
    <w:rsid w:val="0056414B"/>
  </w:style>
  <w:style w:type="paragraph" w:customStyle="1" w:styleId="TOCOL1">
    <w:name w:val="TOCOL 1"/>
    <w:basedOn w:val="TOC1"/>
    <w:rsid w:val="0056414B"/>
  </w:style>
  <w:style w:type="paragraph" w:customStyle="1" w:styleId="TOCOL2">
    <w:name w:val="TOCOL 2"/>
    <w:basedOn w:val="TOC2"/>
    <w:rsid w:val="0056414B"/>
    <w:pPr>
      <w:keepNext w:val="0"/>
    </w:pPr>
  </w:style>
  <w:style w:type="paragraph" w:customStyle="1" w:styleId="TOCOL3">
    <w:name w:val="TOCOL 3"/>
    <w:basedOn w:val="TOC3"/>
    <w:rsid w:val="0056414B"/>
    <w:pPr>
      <w:keepNext w:val="0"/>
    </w:pPr>
  </w:style>
  <w:style w:type="paragraph" w:customStyle="1" w:styleId="TOCOL4">
    <w:name w:val="TOCOL 4"/>
    <w:basedOn w:val="TOC4"/>
    <w:rsid w:val="0056414B"/>
    <w:pPr>
      <w:keepNext w:val="0"/>
    </w:pPr>
  </w:style>
  <w:style w:type="paragraph" w:customStyle="1" w:styleId="TOCOL5">
    <w:name w:val="TOCOL 5"/>
    <w:basedOn w:val="TOC5"/>
    <w:rsid w:val="0056414B"/>
    <w:pPr>
      <w:tabs>
        <w:tab w:val="left" w:pos="400"/>
      </w:tabs>
    </w:pPr>
  </w:style>
  <w:style w:type="paragraph" w:customStyle="1" w:styleId="TOCOL6">
    <w:name w:val="TOCOL 6"/>
    <w:basedOn w:val="TOC6"/>
    <w:rsid w:val="0056414B"/>
    <w:pPr>
      <w:keepNext w:val="0"/>
    </w:pPr>
  </w:style>
  <w:style w:type="paragraph" w:customStyle="1" w:styleId="TOCOL7">
    <w:name w:val="TOCOL 7"/>
    <w:basedOn w:val="TOC7"/>
    <w:rsid w:val="0056414B"/>
  </w:style>
  <w:style w:type="paragraph" w:customStyle="1" w:styleId="TOCOL8">
    <w:name w:val="TOCOL 8"/>
    <w:basedOn w:val="TOC8"/>
    <w:rsid w:val="0056414B"/>
  </w:style>
  <w:style w:type="paragraph" w:customStyle="1" w:styleId="TOCOL9">
    <w:name w:val="TOCOL 9"/>
    <w:basedOn w:val="TOC9"/>
    <w:rsid w:val="0056414B"/>
    <w:pPr>
      <w:ind w:right="0"/>
    </w:pPr>
  </w:style>
  <w:style w:type="paragraph" w:styleId="TOC9">
    <w:name w:val="toc 9"/>
    <w:basedOn w:val="Normal"/>
    <w:next w:val="Normal"/>
    <w:autoRedefine/>
    <w:rsid w:val="0056414B"/>
    <w:pPr>
      <w:ind w:left="1920" w:right="600"/>
    </w:pPr>
  </w:style>
  <w:style w:type="paragraph" w:customStyle="1" w:styleId="Billname1">
    <w:name w:val="Billname1"/>
    <w:basedOn w:val="Normal"/>
    <w:rsid w:val="0056414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6414B"/>
    <w:rPr>
      <w:sz w:val="20"/>
    </w:rPr>
  </w:style>
  <w:style w:type="paragraph" w:customStyle="1" w:styleId="TablePara10">
    <w:name w:val="TablePara10"/>
    <w:basedOn w:val="tablepara"/>
    <w:rsid w:val="0056414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6414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6414B"/>
  </w:style>
  <w:style w:type="character" w:customStyle="1" w:styleId="charPage">
    <w:name w:val="charPage"/>
    <w:basedOn w:val="DefaultParagraphFont"/>
    <w:rsid w:val="0056414B"/>
  </w:style>
  <w:style w:type="character" w:styleId="PageNumber">
    <w:name w:val="page number"/>
    <w:basedOn w:val="DefaultParagraphFont"/>
    <w:rsid w:val="0056414B"/>
  </w:style>
  <w:style w:type="paragraph" w:customStyle="1" w:styleId="Letterhead">
    <w:name w:val="Letterhead"/>
    <w:rsid w:val="0056414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179E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179E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64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14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179E8"/>
  </w:style>
  <w:style w:type="character" w:customStyle="1" w:styleId="FooterChar">
    <w:name w:val="Footer Char"/>
    <w:basedOn w:val="DefaultParagraphFont"/>
    <w:link w:val="Footer"/>
    <w:rsid w:val="0056414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6414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6414B"/>
  </w:style>
  <w:style w:type="paragraph" w:customStyle="1" w:styleId="TableBullet">
    <w:name w:val="TableBullet"/>
    <w:basedOn w:val="TableText10"/>
    <w:qFormat/>
    <w:rsid w:val="0056414B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56414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6414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179E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179E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6414B"/>
    <w:pPr>
      <w:numPr>
        <w:numId w:val="5"/>
      </w:numPr>
    </w:pPr>
  </w:style>
  <w:style w:type="paragraph" w:customStyle="1" w:styleId="ISchMain">
    <w:name w:val="I Sch Main"/>
    <w:basedOn w:val="BillBasic"/>
    <w:rsid w:val="0056414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6414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6414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6414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6414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6414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6414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6414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6414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6414B"/>
    <w:rPr>
      <w:sz w:val="24"/>
      <w:lang w:eastAsia="en-US"/>
    </w:rPr>
  </w:style>
  <w:style w:type="paragraph" w:customStyle="1" w:styleId="Status">
    <w:name w:val="Status"/>
    <w:basedOn w:val="Normal"/>
    <w:rsid w:val="0056414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6414B"/>
    <w:pPr>
      <w:spacing w:before="60"/>
      <w:jc w:val="center"/>
    </w:pPr>
  </w:style>
  <w:style w:type="character" w:customStyle="1" w:styleId="aDefChar">
    <w:name w:val="aDef Char"/>
    <w:basedOn w:val="DefaultParagraphFont"/>
    <w:link w:val="aDef"/>
    <w:locked/>
    <w:rsid w:val="00177466"/>
    <w:rPr>
      <w:sz w:val="24"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177466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5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5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50B"/>
    <w:rPr>
      <w:lang w:eastAsia="en-US"/>
    </w:rPr>
  </w:style>
  <w:style w:type="character" w:customStyle="1" w:styleId="AmainChar">
    <w:name w:val="A main Char"/>
    <w:basedOn w:val="DefaultParagraphFont"/>
    <w:link w:val="Amain"/>
    <w:locked/>
    <w:rsid w:val="00617C60"/>
    <w:rPr>
      <w:sz w:val="24"/>
      <w:lang w:eastAsia="en-US"/>
    </w:rPr>
  </w:style>
  <w:style w:type="character" w:customStyle="1" w:styleId="AparaChar">
    <w:name w:val="A para Char"/>
    <w:basedOn w:val="DefaultParagraphFont"/>
    <w:link w:val="Apara"/>
    <w:locked/>
    <w:rsid w:val="00E80DFF"/>
    <w:rPr>
      <w:sz w:val="24"/>
      <w:lang w:eastAsia="en-US"/>
    </w:rPr>
  </w:style>
  <w:style w:type="character" w:customStyle="1" w:styleId="AsubparaChar">
    <w:name w:val="A subpara Char"/>
    <w:basedOn w:val="DefaultParagraphFont"/>
    <w:link w:val="Asubpara"/>
    <w:locked/>
    <w:rsid w:val="00E80DFF"/>
    <w:rPr>
      <w:sz w:val="24"/>
      <w:lang w:eastAsia="en-US"/>
    </w:rPr>
  </w:style>
  <w:style w:type="paragraph" w:customStyle="1" w:styleId="00AssAmLandscape">
    <w:name w:val="00AssAmLandscape"/>
    <w:basedOn w:val="02TextLandscape"/>
    <w:qFormat/>
    <w:rsid w:val="000179E8"/>
  </w:style>
  <w:style w:type="character" w:styleId="UnresolvedMention">
    <w:name w:val="Unresolved Mention"/>
    <w:basedOn w:val="DefaultParagraphFont"/>
    <w:uiPriority w:val="99"/>
    <w:semiHidden/>
    <w:unhideWhenUsed/>
    <w:rsid w:val="00A2166B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6414B"/>
  </w:style>
  <w:style w:type="paragraph" w:customStyle="1" w:styleId="05Endnote0">
    <w:name w:val="05Endnote"/>
    <w:basedOn w:val="Normal"/>
    <w:rsid w:val="0056414B"/>
  </w:style>
  <w:style w:type="paragraph" w:customStyle="1" w:styleId="06Copyright">
    <w:name w:val="06Copyright"/>
    <w:basedOn w:val="Normal"/>
    <w:rsid w:val="0056414B"/>
  </w:style>
  <w:style w:type="paragraph" w:customStyle="1" w:styleId="RepubNo">
    <w:name w:val="RepubNo"/>
    <w:basedOn w:val="BillBasicHeading"/>
    <w:rsid w:val="0056414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6414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6414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6414B"/>
    <w:rPr>
      <w:rFonts w:ascii="Arial" w:hAnsi="Arial"/>
      <w:b/>
    </w:rPr>
  </w:style>
  <w:style w:type="paragraph" w:customStyle="1" w:styleId="CoverSubHdg">
    <w:name w:val="CoverSubHdg"/>
    <w:basedOn w:val="CoverHeading"/>
    <w:rsid w:val="0056414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6414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6414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6414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6414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6414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6414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6414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6414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6414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6414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6414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6414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6414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6414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6414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6414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6414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6414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6414B"/>
  </w:style>
  <w:style w:type="character" w:customStyle="1" w:styleId="charTableText">
    <w:name w:val="charTableText"/>
    <w:basedOn w:val="DefaultParagraphFont"/>
    <w:rsid w:val="0056414B"/>
  </w:style>
  <w:style w:type="paragraph" w:customStyle="1" w:styleId="Dict-HeadingSymb">
    <w:name w:val="Dict-Heading Symb"/>
    <w:basedOn w:val="Dict-Heading"/>
    <w:rsid w:val="0056414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6414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6414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6414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6414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641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6414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6414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6414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6414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6414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6414B"/>
    <w:pPr>
      <w:ind w:hanging="480"/>
    </w:pPr>
  </w:style>
  <w:style w:type="paragraph" w:styleId="MacroText">
    <w:name w:val="macro"/>
    <w:link w:val="MacroTextChar"/>
    <w:semiHidden/>
    <w:rsid w:val="00564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6414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6414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6414B"/>
  </w:style>
  <w:style w:type="paragraph" w:customStyle="1" w:styleId="RenumProvEntries">
    <w:name w:val="RenumProvEntries"/>
    <w:basedOn w:val="Normal"/>
    <w:rsid w:val="0056414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6414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6414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6414B"/>
    <w:pPr>
      <w:ind w:left="252"/>
    </w:pPr>
  </w:style>
  <w:style w:type="paragraph" w:customStyle="1" w:styleId="RenumTableHdg">
    <w:name w:val="RenumTableHdg"/>
    <w:basedOn w:val="Normal"/>
    <w:rsid w:val="0056414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6414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6414B"/>
    <w:rPr>
      <w:b w:val="0"/>
    </w:rPr>
  </w:style>
  <w:style w:type="paragraph" w:customStyle="1" w:styleId="Sched-FormSymb">
    <w:name w:val="Sched-Form Symb"/>
    <w:basedOn w:val="Sched-Form"/>
    <w:rsid w:val="0056414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6414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6414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6414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6414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6414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6414B"/>
    <w:pPr>
      <w:ind w:firstLine="0"/>
    </w:pPr>
    <w:rPr>
      <w:b/>
    </w:rPr>
  </w:style>
  <w:style w:type="paragraph" w:customStyle="1" w:styleId="EndNoteTextPub">
    <w:name w:val="EndNoteTextPub"/>
    <w:basedOn w:val="Normal"/>
    <w:rsid w:val="0056414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6414B"/>
    <w:rPr>
      <w:szCs w:val="24"/>
    </w:rPr>
  </w:style>
  <w:style w:type="character" w:customStyle="1" w:styleId="charNotBold">
    <w:name w:val="charNotBold"/>
    <w:basedOn w:val="DefaultParagraphFont"/>
    <w:rsid w:val="0056414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6414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6414B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6414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6414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6414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6414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6414B"/>
    <w:pPr>
      <w:tabs>
        <w:tab w:val="left" w:pos="2700"/>
      </w:tabs>
      <w:spacing w:before="0"/>
    </w:pPr>
  </w:style>
  <w:style w:type="paragraph" w:customStyle="1" w:styleId="parainpara">
    <w:name w:val="para in para"/>
    <w:rsid w:val="0056414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6414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6414B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6414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6414B"/>
    <w:rPr>
      <w:b w:val="0"/>
      <w:sz w:val="32"/>
    </w:rPr>
  </w:style>
  <w:style w:type="paragraph" w:customStyle="1" w:styleId="MH1Chapter">
    <w:name w:val="M H1 Chapter"/>
    <w:basedOn w:val="AH1Chapter"/>
    <w:rsid w:val="0056414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6414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6414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6414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6414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6414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6414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6414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6414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6414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6414B"/>
    <w:pPr>
      <w:ind w:left="1800"/>
    </w:pPr>
  </w:style>
  <w:style w:type="paragraph" w:customStyle="1" w:styleId="Modparareturn">
    <w:name w:val="Mod para return"/>
    <w:basedOn w:val="AparareturnSymb"/>
    <w:rsid w:val="0056414B"/>
    <w:pPr>
      <w:ind w:left="2300"/>
    </w:pPr>
  </w:style>
  <w:style w:type="paragraph" w:customStyle="1" w:styleId="Modsubparareturn">
    <w:name w:val="Mod subpara return"/>
    <w:basedOn w:val="AsubparareturnSymb"/>
    <w:rsid w:val="0056414B"/>
    <w:pPr>
      <w:ind w:left="3040"/>
    </w:pPr>
  </w:style>
  <w:style w:type="paragraph" w:customStyle="1" w:styleId="Modref">
    <w:name w:val="Mod ref"/>
    <w:basedOn w:val="refSymb"/>
    <w:rsid w:val="0056414B"/>
    <w:pPr>
      <w:ind w:left="1100"/>
    </w:pPr>
  </w:style>
  <w:style w:type="paragraph" w:customStyle="1" w:styleId="ModaNote">
    <w:name w:val="Mod aNote"/>
    <w:basedOn w:val="aNoteSymb"/>
    <w:rsid w:val="0056414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6414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6414B"/>
    <w:pPr>
      <w:ind w:left="0" w:firstLine="0"/>
    </w:pPr>
  </w:style>
  <w:style w:type="paragraph" w:customStyle="1" w:styleId="AmdtEntries">
    <w:name w:val="AmdtEntries"/>
    <w:basedOn w:val="BillBasicHeading"/>
    <w:rsid w:val="0056414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6414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6414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6414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6414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6414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6414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6414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6414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6414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6414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6414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6414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6414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6414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6414B"/>
  </w:style>
  <w:style w:type="paragraph" w:customStyle="1" w:styleId="refSymb">
    <w:name w:val="ref Symb"/>
    <w:basedOn w:val="BillBasic"/>
    <w:next w:val="Normal"/>
    <w:rsid w:val="0056414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6414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6414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6414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6414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6414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6414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6414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6414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6414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6414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6414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6414B"/>
    <w:pPr>
      <w:ind w:left="1599" w:hanging="2081"/>
    </w:pPr>
  </w:style>
  <w:style w:type="paragraph" w:customStyle="1" w:styleId="IdefsubparaSymb">
    <w:name w:val="I def subpara Symb"/>
    <w:basedOn w:val="IsubparaSymb"/>
    <w:rsid w:val="0056414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6414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6414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6414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6414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6414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6414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6414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6414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6414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6414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6414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6414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6414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6414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6414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6414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6414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6414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6414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6414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6414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6414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6414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6414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6414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6414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6414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6414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6414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6414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6414B"/>
  </w:style>
  <w:style w:type="paragraph" w:customStyle="1" w:styleId="PenaltyParaSymb">
    <w:name w:val="PenaltyPara Symb"/>
    <w:basedOn w:val="Normal"/>
    <w:rsid w:val="0056414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6414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6414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64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9" Type="http://schemas.openxmlformats.org/officeDocument/2006/relationships/fontTable" Target="fontTable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0.xml"/><Relationship Id="rId37" Type="http://schemas.openxmlformats.org/officeDocument/2006/relationships/header" Target="header1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yperlink" Target="http://www.legislation.act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yperlink" Target="http://www.legislation.act.gov.au/a/2001-14" TargetMode="Externa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819</Words>
  <Characters>4310</Characters>
  <Application>Microsoft Office Word</Application>
  <DocSecurity>0</DocSecurity>
  <Lines>169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 Economy Regulation 2023</vt:lpstr>
    </vt:vector>
  </TitlesOfParts>
  <Manager>Regulation</Manager>
  <Company>Section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Economy Regulation 2023</dc:title>
  <dc:subject/>
  <dc:creator>ACT Government</dc:creator>
  <cp:keywords>N01</cp:keywords>
  <dc:description>J2023-811</dc:description>
  <cp:lastModifiedBy>PCODCS</cp:lastModifiedBy>
  <cp:revision>4</cp:revision>
  <cp:lastPrinted>2023-10-03T04:30:00Z</cp:lastPrinted>
  <dcterms:created xsi:type="dcterms:W3CDTF">2023-11-09T04:05:00Z</dcterms:created>
  <dcterms:modified xsi:type="dcterms:W3CDTF">2023-11-09T04:05:00Z</dcterms:modified>
  <cp:category>SL2023-27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Lyndall Kennedy</vt:lpwstr>
  </property>
  <property fmtid="{D5CDD505-2E9C-101B-9397-08002B2CF9AE}" pid="4" name="DrafterEmail">
    <vt:lpwstr>Lyndall.Kennedy@act.gov.au</vt:lpwstr>
  </property>
  <property fmtid="{D5CDD505-2E9C-101B-9397-08002B2CF9AE}" pid="5" name="DrafterPh">
    <vt:lpwstr>62077534</vt:lpwstr>
  </property>
  <property fmtid="{D5CDD505-2E9C-101B-9397-08002B2CF9AE}" pid="6" name="SettlerName">
    <vt:lpwstr>Skye Ferson</vt:lpwstr>
  </property>
  <property fmtid="{D5CDD505-2E9C-101B-9397-08002B2CF9AE}" pid="7" name="SettlerEmail">
    <vt:lpwstr>Skye.Ferson@act.gov.au</vt:lpwstr>
  </property>
  <property fmtid="{D5CDD505-2E9C-101B-9397-08002B2CF9AE}" pid="8" name="SettlerPh">
    <vt:lpwstr>(02) 6205 3487</vt:lpwstr>
  </property>
  <property fmtid="{D5CDD505-2E9C-101B-9397-08002B2CF9AE}" pid="9" name="Client">
    <vt:lpwstr>Transport Canberra and City Services Directorate</vt:lpwstr>
  </property>
  <property fmtid="{D5CDD505-2E9C-101B-9397-08002B2CF9AE}" pid="10" name="ClientName1">
    <vt:lpwstr>Kirra Cox</vt:lpwstr>
  </property>
  <property fmtid="{D5CDD505-2E9C-101B-9397-08002B2CF9AE}" pid="11" name="ClientEmail1">
    <vt:lpwstr>Kirra.Cox@act.gov.au</vt:lpwstr>
  </property>
  <property fmtid="{D5CDD505-2E9C-101B-9397-08002B2CF9AE}" pid="12" name="ClientPh1">
    <vt:lpwstr>62053407</vt:lpwstr>
  </property>
  <property fmtid="{D5CDD505-2E9C-101B-9397-08002B2CF9AE}" pid="13" name="ClientName2">
    <vt:lpwstr>Bronwyn Meek</vt:lpwstr>
  </property>
  <property fmtid="{D5CDD505-2E9C-101B-9397-08002B2CF9AE}" pid="14" name="ClientEmail2">
    <vt:lpwstr>Bronwyn.Meek@act.gov.au</vt:lpwstr>
  </property>
  <property fmtid="{D5CDD505-2E9C-101B-9397-08002B2CF9AE}" pid="15" name="ClientPh2">
    <vt:lpwstr>62070277</vt:lpwstr>
  </property>
  <property fmtid="{D5CDD505-2E9C-101B-9397-08002B2CF9AE}" pid="16" name="jobType">
    <vt:lpwstr>Drafting</vt:lpwstr>
  </property>
  <property fmtid="{D5CDD505-2E9C-101B-9397-08002B2CF9AE}" pid="17" name="DMSID">
    <vt:lpwstr>11186366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Circular Economy Regulation 2023</vt:lpwstr>
  </property>
  <property fmtid="{D5CDD505-2E9C-101B-9397-08002B2CF9AE}" pid="21" name="ActName">
    <vt:lpwstr>Circular Economy Act 2023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