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32601" w14:textId="77777777" w:rsidR="00AE69AB" w:rsidRDefault="00AE69AB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00BAE8ED" wp14:editId="1D867D41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5F8E9" w14:textId="77777777" w:rsidR="00AE69AB" w:rsidRDefault="00AE69AB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004329E9" w14:textId="6546B4C0" w:rsidR="00EA27A2" w:rsidRPr="006E33D3" w:rsidRDefault="00E75FFB" w:rsidP="000C4974">
      <w:pPr>
        <w:pStyle w:val="Billname1"/>
      </w:pPr>
      <w:r w:rsidRPr="006E33D3">
        <w:fldChar w:fldCharType="begin"/>
      </w:r>
      <w:r w:rsidRPr="006E33D3">
        <w:instrText xml:space="preserve"> REF Citation \*charformat </w:instrText>
      </w:r>
      <w:r w:rsidR="00EF77C9" w:rsidRPr="006E33D3">
        <w:instrText xml:space="preserve"> \* MERGEFORMAT </w:instrText>
      </w:r>
      <w:r w:rsidRPr="006E33D3">
        <w:fldChar w:fldCharType="separate"/>
      </w:r>
      <w:r w:rsidR="005671EE">
        <w:t>Property Developers Regulation 2025</w:t>
      </w:r>
      <w:r w:rsidRPr="006E33D3">
        <w:fldChar w:fldCharType="end"/>
      </w:r>
    </w:p>
    <w:p w14:paraId="2BAB71AA" w14:textId="2B6B9C35" w:rsidR="00EA27A2" w:rsidRPr="006E33D3" w:rsidRDefault="00EA27A2" w:rsidP="000C4974">
      <w:pPr>
        <w:pStyle w:val="ActNo"/>
      </w:pPr>
      <w:r w:rsidRPr="006E33D3">
        <w:t xml:space="preserve">Subordinate Law </w:t>
      </w:r>
      <w:fldSimple w:instr=" DOCPROPERTY &quot;Category&quot;  \* MERGEFORMAT ">
        <w:r w:rsidR="005671EE">
          <w:t>SL2025-20</w:t>
        </w:r>
      </w:fldSimple>
    </w:p>
    <w:p w14:paraId="6B344C11" w14:textId="77777777" w:rsidR="00EA27A2" w:rsidRPr="006E33D3" w:rsidRDefault="00EA27A2" w:rsidP="000C4974">
      <w:pPr>
        <w:pStyle w:val="N-line3"/>
      </w:pPr>
    </w:p>
    <w:p w14:paraId="50571113" w14:textId="6827611E" w:rsidR="00EA27A2" w:rsidRPr="006E33D3" w:rsidRDefault="00EA27A2" w:rsidP="000C4974">
      <w:pPr>
        <w:pStyle w:val="EnactingWords"/>
      </w:pPr>
      <w:r w:rsidRPr="006E33D3">
        <w:t xml:space="preserve">The Australian Capital Territory Executive makes the following regulation under the </w:t>
      </w:r>
      <w:hyperlink r:id="rId9" w:tooltip="A2024-36" w:history="1">
        <w:r w:rsidR="00B867A5" w:rsidRPr="00B867A5">
          <w:rPr>
            <w:rStyle w:val="charCitHyperlinkItal"/>
          </w:rPr>
          <w:t>Property Developers Act 2024</w:t>
        </w:r>
      </w:hyperlink>
      <w:r w:rsidRPr="006E33D3">
        <w:t>.</w:t>
      </w:r>
    </w:p>
    <w:p w14:paraId="3736EB22" w14:textId="2EE32569" w:rsidR="00EA27A2" w:rsidRPr="006E33D3" w:rsidRDefault="00EA27A2" w:rsidP="000C4974">
      <w:pPr>
        <w:pStyle w:val="DateLine"/>
      </w:pPr>
      <w:r w:rsidRPr="006E33D3">
        <w:t xml:space="preserve">Dated </w:t>
      </w:r>
      <w:r w:rsidR="00AE69AB">
        <w:t>2 October 2025</w:t>
      </w:r>
      <w:r w:rsidRPr="006E33D3">
        <w:t>.</w:t>
      </w:r>
    </w:p>
    <w:p w14:paraId="50E73A09" w14:textId="686DCEEE" w:rsidR="00EA27A2" w:rsidRPr="006E33D3" w:rsidRDefault="00AE69AB" w:rsidP="000C4974">
      <w:pPr>
        <w:pStyle w:val="Minister"/>
      </w:pPr>
      <w:r>
        <w:t>Andrew Barr</w:t>
      </w:r>
    </w:p>
    <w:p w14:paraId="51AA5E6F" w14:textId="77777777" w:rsidR="00EA27A2" w:rsidRPr="006E33D3" w:rsidRDefault="00EA27A2" w:rsidP="000C4974">
      <w:pPr>
        <w:pStyle w:val="MinisterWord"/>
      </w:pPr>
      <w:r w:rsidRPr="006E33D3">
        <w:t>Chief Minister</w:t>
      </w:r>
    </w:p>
    <w:p w14:paraId="0FF5A923" w14:textId="57A860F8" w:rsidR="00EA27A2" w:rsidRPr="006E33D3" w:rsidRDefault="00AE69AB" w:rsidP="000C4974">
      <w:pPr>
        <w:pStyle w:val="Minister"/>
      </w:pPr>
      <w:r>
        <w:t>Chris Steel</w:t>
      </w:r>
    </w:p>
    <w:p w14:paraId="5E664AE7" w14:textId="77777777" w:rsidR="00EA27A2" w:rsidRPr="006E33D3" w:rsidRDefault="00EA27A2" w:rsidP="000C4974">
      <w:pPr>
        <w:pStyle w:val="MinisterWord"/>
      </w:pPr>
      <w:r w:rsidRPr="006E33D3">
        <w:t>Minister</w:t>
      </w:r>
    </w:p>
    <w:p w14:paraId="59D8208A" w14:textId="77777777" w:rsidR="00AB014E" w:rsidRPr="006E33D3" w:rsidRDefault="00AB014E" w:rsidP="00AB014E">
      <w:pPr>
        <w:pStyle w:val="N-line3"/>
      </w:pPr>
    </w:p>
    <w:p w14:paraId="155459AF" w14:textId="77777777" w:rsidR="00EA27A2" w:rsidRPr="006E33D3" w:rsidRDefault="00EA27A2" w:rsidP="00ED3B8C">
      <w:pPr>
        <w:pStyle w:val="PageBreak"/>
      </w:pPr>
    </w:p>
    <w:p w14:paraId="0BFA0DEB" w14:textId="77777777" w:rsidR="00014ED4" w:rsidRDefault="00014ED4">
      <w:pPr>
        <w:pStyle w:val="00SigningPage"/>
        <w:sectPr w:rsidR="00014ED4" w:rsidSect="00014ED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254"/>
        </w:sectPr>
      </w:pPr>
    </w:p>
    <w:p w14:paraId="3003E557" w14:textId="77777777" w:rsidR="00AE69AB" w:rsidRDefault="00AE69AB" w:rsidP="00FE5883">
      <w:pPr>
        <w:spacing w:before="480"/>
        <w:jc w:val="center"/>
      </w:pPr>
      <w:r>
        <w:rPr>
          <w:noProof/>
        </w:rPr>
        <w:lastRenderedPageBreak/>
        <w:drawing>
          <wp:inline distT="0" distB="0" distL="0" distR="0" wp14:anchorId="36A829FF" wp14:editId="6C5FE883">
            <wp:extent cx="1333500" cy="1167902"/>
            <wp:effectExtent l="0" t="0" r="0" b="0"/>
            <wp:docPr id="379962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2028A" w14:textId="77777777" w:rsidR="00AE69AB" w:rsidRDefault="00AE69AB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497EBB66" w14:textId="60452D90" w:rsidR="00EA27A2" w:rsidRPr="006E33D3" w:rsidRDefault="00AE69AB" w:rsidP="000C4974">
      <w:pPr>
        <w:pStyle w:val="Billname"/>
      </w:pPr>
      <w:bookmarkStart w:id="0" w:name="Citation"/>
      <w:r>
        <w:t>Property Developers Regulation 2025</w:t>
      </w:r>
      <w:bookmarkEnd w:id="0"/>
    </w:p>
    <w:p w14:paraId="1DE801A3" w14:textId="74F98A6E" w:rsidR="00EA27A2" w:rsidRPr="006E33D3" w:rsidRDefault="00EA27A2" w:rsidP="000C4974">
      <w:pPr>
        <w:pStyle w:val="ActNo"/>
      </w:pPr>
      <w:r w:rsidRPr="006E33D3">
        <w:t xml:space="preserve">Subordinate Law </w:t>
      </w:r>
      <w:fldSimple w:instr=" DOCPROPERTY &quot;Category&quot;  \* MERGEFORMAT ">
        <w:r w:rsidR="005671EE">
          <w:t>SL2025-20</w:t>
        </w:r>
      </w:fldSimple>
    </w:p>
    <w:p w14:paraId="68938BED" w14:textId="77777777" w:rsidR="00EA27A2" w:rsidRPr="006E33D3" w:rsidRDefault="00EA27A2" w:rsidP="000C4974">
      <w:pPr>
        <w:pStyle w:val="madeunder"/>
      </w:pPr>
      <w:r w:rsidRPr="006E33D3">
        <w:t>made under the</w:t>
      </w:r>
    </w:p>
    <w:bookmarkStart w:id="1" w:name="ActName"/>
    <w:p w14:paraId="7F6BE866" w14:textId="560B45D7" w:rsidR="00EA27A2" w:rsidRPr="006E33D3" w:rsidRDefault="009D23A9" w:rsidP="000C4974">
      <w:pPr>
        <w:pStyle w:val="AuthLaw"/>
      </w:pPr>
      <w:r w:rsidRPr="006E33D3">
        <w:rPr>
          <w:rStyle w:val="charCitHyperlinkAbbrev"/>
        </w:rPr>
        <w:fldChar w:fldCharType="begin"/>
      </w:r>
      <w:r w:rsidRPr="006E33D3">
        <w:rPr>
          <w:rStyle w:val="charCitHyperlinkAbbrev"/>
        </w:rPr>
        <w:instrText>HYPERLINK "http://www.legislation.act.gov.au/a/2024-36" \o "A2024-36"</w:instrText>
      </w:r>
      <w:r w:rsidRPr="006E33D3">
        <w:rPr>
          <w:rStyle w:val="charCitHyperlinkAbbrev"/>
        </w:rPr>
      </w:r>
      <w:r w:rsidRPr="006E33D3">
        <w:rPr>
          <w:rStyle w:val="charCitHyperlinkAbbrev"/>
        </w:rPr>
        <w:fldChar w:fldCharType="separate"/>
      </w:r>
      <w:r w:rsidRPr="006E33D3">
        <w:rPr>
          <w:rStyle w:val="charCitHyperlinkAbbrev"/>
        </w:rPr>
        <w:t>Property Developers Act 2024</w:t>
      </w:r>
      <w:r w:rsidRPr="006E33D3">
        <w:rPr>
          <w:rStyle w:val="charCitHyperlinkAbbrev"/>
        </w:rPr>
        <w:fldChar w:fldCharType="end"/>
      </w:r>
      <w:bookmarkEnd w:id="1"/>
    </w:p>
    <w:p w14:paraId="69BF8112" w14:textId="77777777" w:rsidR="00EA27A2" w:rsidRPr="006E33D3" w:rsidRDefault="00EA27A2" w:rsidP="000C4974">
      <w:pPr>
        <w:pStyle w:val="Placeholder"/>
      </w:pPr>
      <w:r w:rsidRPr="006E33D3">
        <w:rPr>
          <w:rStyle w:val="CharChapNo"/>
        </w:rPr>
        <w:t xml:space="preserve">  </w:t>
      </w:r>
      <w:r w:rsidRPr="006E33D3">
        <w:rPr>
          <w:rStyle w:val="CharChapText"/>
        </w:rPr>
        <w:t xml:space="preserve">  </w:t>
      </w:r>
    </w:p>
    <w:p w14:paraId="72C77EA8" w14:textId="77777777" w:rsidR="00EA27A2" w:rsidRPr="006E33D3" w:rsidRDefault="00EA27A2" w:rsidP="000C4974">
      <w:pPr>
        <w:pStyle w:val="Placeholder"/>
      </w:pPr>
      <w:r w:rsidRPr="006E33D3">
        <w:rPr>
          <w:rStyle w:val="CharPartNo"/>
        </w:rPr>
        <w:t xml:space="preserve">  </w:t>
      </w:r>
      <w:r w:rsidRPr="006E33D3">
        <w:rPr>
          <w:rStyle w:val="CharPartText"/>
        </w:rPr>
        <w:t xml:space="preserve">  </w:t>
      </w:r>
    </w:p>
    <w:p w14:paraId="6A52DB2E" w14:textId="77777777" w:rsidR="00EA27A2" w:rsidRPr="006E33D3" w:rsidRDefault="00EA27A2" w:rsidP="000C4974">
      <w:pPr>
        <w:pStyle w:val="Placeholder"/>
      </w:pPr>
      <w:r w:rsidRPr="006E33D3">
        <w:rPr>
          <w:rStyle w:val="CharDivNo"/>
        </w:rPr>
        <w:t xml:space="preserve">  </w:t>
      </w:r>
      <w:r w:rsidRPr="006E33D3">
        <w:rPr>
          <w:rStyle w:val="CharDivText"/>
        </w:rPr>
        <w:t xml:space="preserve">  </w:t>
      </w:r>
    </w:p>
    <w:p w14:paraId="07AF6023" w14:textId="77777777" w:rsidR="00EA27A2" w:rsidRPr="006E33D3" w:rsidRDefault="00EA27A2" w:rsidP="000C4974">
      <w:pPr>
        <w:pStyle w:val="Placeholder"/>
      </w:pPr>
      <w:r w:rsidRPr="006E33D3">
        <w:rPr>
          <w:rStyle w:val="charContents"/>
          <w:sz w:val="16"/>
        </w:rPr>
        <w:t xml:space="preserve">  </w:t>
      </w:r>
      <w:r w:rsidRPr="006E33D3">
        <w:rPr>
          <w:rStyle w:val="charPage"/>
        </w:rPr>
        <w:t xml:space="preserve">  </w:t>
      </w:r>
    </w:p>
    <w:p w14:paraId="6E07CBD2" w14:textId="77777777" w:rsidR="00EA27A2" w:rsidRPr="006E33D3" w:rsidRDefault="00EA27A2">
      <w:pPr>
        <w:pStyle w:val="Placeholder"/>
      </w:pPr>
      <w:r w:rsidRPr="006E33D3">
        <w:rPr>
          <w:rStyle w:val="charContents"/>
          <w:sz w:val="16"/>
        </w:rPr>
        <w:t xml:space="preserve">  </w:t>
      </w:r>
      <w:r w:rsidRPr="006E33D3">
        <w:rPr>
          <w:rStyle w:val="charPage"/>
        </w:rPr>
        <w:t xml:space="preserve">  </w:t>
      </w:r>
    </w:p>
    <w:p w14:paraId="3C231E77" w14:textId="77777777" w:rsidR="00EA27A2" w:rsidRPr="006E33D3" w:rsidRDefault="00EA27A2">
      <w:pPr>
        <w:pStyle w:val="N-TOCheading"/>
      </w:pPr>
      <w:r w:rsidRPr="006E33D3">
        <w:rPr>
          <w:rStyle w:val="charContents"/>
        </w:rPr>
        <w:t>Contents</w:t>
      </w:r>
    </w:p>
    <w:p w14:paraId="2A5499B7" w14:textId="77777777" w:rsidR="00EA27A2" w:rsidRPr="006E33D3" w:rsidRDefault="00EA27A2">
      <w:pPr>
        <w:pStyle w:val="N-9pt"/>
      </w:pPr>
      <w:r w:rsidRPr="006E33D3">
        <w:tab/>
      </w:r>
      <w:r w:rsidRPr="006E33D3">
        <w:rPr>
          <w:rStyle w:val="charPage"/>
        </w:rPr>
        <w:t>Page</w:t>
      </w:r>
    </w:p>
    <w:p w14:paraId="75BDABC1" w14:textId="11E0B64A" w:rsidR="00517617" w:rsidRDefault="00517617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204690367" w:history="1">
        <w:r w:rsidRPr="00025C36">
          <w:t>Part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025C36">
          <w:t>Preliminary</w:t>
        </w:r>
        <w:r w:rsidRPr="00517617">
          <w:rPr>
            <w:vanish/>
          </w:rPr>
          <w:tab/>
        </w:r>
        <w:r w:rsidRPr="00517617">
          <w:rPr>
            <w:vanish/>
          </w:rPr>
          <w:fldChar w:fldCharType="begin"/>
        </w:r>
        <w:r w:rsidRPr="00517617">
          <w:rPr>
            <w:vanish/>
          </w:rPr>
          <w:instrText xml:space="preserve"> PAGEREF _Toc204690367 \h </w:instrText>
        </w:r>
        <w:r w:rsidRPr="00517617">
          <w:rPr>
            <w:vanish/>
          </w:rPr>
        </w:r>
        <w:r w:rsidRPr="00517617">
          <w:rPr>
            <w:vanish/>
          </w:rPr>
          <w:fldChar w:fldCharType="separate"/>
        </w:r>
        <w:r w:rsidR="005671EE">
          <w:rPr>
            <w:vanish/>
          </w:rPr>
          <w:t>1</w:t>
        </w:r>
        <w:r w:rsidRPr="00517617">
          <w:rPr>
            <w:vanish/>
          </w:rPr>
          <w:fldChar w:fldCharType="end"/>
        </w:r>
      </w:hyperlink>
    </w:p>
    <w:p w14:paraId="0872FC7C" w14:textId="372E4493" w:rsidR="00517617" w:rsidRDefault="0051761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4690368" w:history="1">
        <w:r w:rsidRPr="00025C36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25C36">
          <w:t>Name of regulation</w:t>
        </w:r>
        <w:r>
          <w:tab/>
        </w:r>
        <w:r>
          <w:fldChar w:fldCharType="begin"/>
        </w:r>
        <w:r>
          <w:instrText xml:space="preserve"> PAGEREF _Toc204690368 \h </w:instrText>
        </w:r>
        <w:r>
          <w:fldChar w:fldCharType="separate"/>
        </w:r>
        <w:r w:rsidR="005671EE">
          <w:t>1</w:t>
        </w:r>
        <w:r>
          <w:fldChar w:fldCharType="end"/>
        </w:r>
      </w:hyperlink>
    </w:p>
    <w:p w14:paraId="3E4CCDC8" w14:textId="599E54FD" w:rsidR="00517617" w:rsidRDefault="0051761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4690369" w:history="1">
        <w:r w:rsidRPr="00025C36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25C36">
          <w:t>Commencement</w:t>
        </w:r>
        <w:r>
          <w:tab/>
        </w:r>
        <w:r>
          <w:fldChar w:fldCharType="begin"/>
        </w:r>
        <w:r>
          <w:instrText xml:space="preserve"> PAGEREF _Toc204690369 \h </w:instrText>
        </w:r>
        <w:r>
          <w:fldChar w:fldCharType="separate"/>
        </w:r>
        <w:r w:rsidR="005671EE">
          <w:t>1</w:t>
        </w:r>
        <w:r>
          <w:fldChar w:fldCharType="end"/>
        </w:r>
      </w:hyperlink>
    </w:p>
    <w:p w14:paraId="237F35FE" w14:textId="7735F080" w:rsidR="00517617" w:rsidRDefault="0051761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4690370" w:history="1">
        <w:r w:rsidRPr="00025C36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25C36">
          <w:t>Dictionary</w:t>
        </w:r>
        <w:r>
          <w:tab/>
        </w:r>
        <w:r>
          <w:fldChar w:fldCharType="begin"/>
        </w:r>
        <w:r>
          <w:instrText xml:space="preserve"> PAGEREF _Toc204690370 \h </w:instrText>
        </w:r>
        <w:r>
          <w:fldChar w:fldCharType="separate"/>
        </w:r>
        <w:r w:rsidR="005671EE">
          <w:t>1</w:t>
        </w:r>
        <w:r>
          <w:fldChar w:fldCharType="end"/>
        </w:r>
      </w:hyperlink>
    </w:p>
    <w:p w14:paraId="62471DEC" w14:textId="357890B2" w:rsidR="00517617" w:rsidRDefault="0051761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4690371" w:history="1">
        <w:r w:rsidRPr="00025C36">
          <w:t>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25C36">
          <w:t>Notes</w:t>
        </w:r>
        <w:r>
          <w:tab/>
        </w:r>
        <w:r>
          <w:fldChar w:fldCharType="begin"/>
        </w:r>
        <w:r>
          <w:instrText xml:space="preserve"> PAGEREF _Toc204690371 \h </w:instrText>
        </w:r>
        <w:r>
          <w:fldChar w:fldCharType="separate"/>
        </w:r>
        <w:r w:rsidR="005671EE">
          <w:t>2</w:t>
        </w:r>
        <w:r>
          <w:fldChar w:fldCharType="end"/>
        </w:r>
      </w:hyperlink>
    </w:p>
    <w:p w14:paraId="5D53DFF8" w14:textId="40CC8D67" w:rsidR="00517617" w:rsidRDefault="00517617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04690372" w:history="1">
        <w:r w:rsidRPr="00025C36">
          <w:t>Part 2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025C36">
          <w:t>Licensing of property developers</w:t>
        </w:r>
        <w:r w:rsidRPr="00517617">
          <w:rPr>
            <w:vanish/>
          </w:rPr>
          <w:tab/>
        </w:r>
        <w:r w:rsidRPr="00517617">
          <w:rPr>
            <w:vanish/>
          </w:rPr>
          <w:fldChar w:fldCharType="begin"/>
        </w:r>
        <w:r w:rsidRPr="00517617">
          <w:rPr>
            <w:vanish/>
          </w:rPr>
          <w:instrText xml:space="preserve"> PAGEREF _Toc204690372 \h </w:instrText>
        </w:r>
        <w:r w:rsidRPr="00517617">
          <w:rPr>
            <w:vanish/>
          </w:rPr>
        </w:r>
        <w:r w:rsidRPr="00517617">
          <w:rPr>
            <w:vanish/>
          </w:rPr>
          <w:fldChar w:fldCharType="separate"/>
        </w:r>
        <w:r w:rsidR="005671EE">
          <w:rPr>
            <w:vanish/>
          </w:rPr>
          <w:t>3</w:t>
        </w:r>
        <w:r w:rsidRPr="00517617">
          <w:rPr>
            <w:vanish/>
          </w:rPr>
          <w:fldChar w:fldCharType="end"/>
        </w:r>
      </w:hyperlink>
    </w:p>
    <w:p w14:paraId="75C402E2" w14:textId="3E8AF3CA" w:rsidR="00517617" w:rsidRDefault="0051761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4690373" w:history="1">
        <w:r w:rsidRPr="00025C36">
          <w:t>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25C36">
          <w:t>Information to be included in licence application—Act, s 11 (2) (d)</w:t>
        </w:r>
        <w:r>
          <w:tab/>
        </w:r>
        <w:r>
          <w:fldChar w:fldCharType="begin"/>
        </w:r>
        <w:r>
          <w:instrText xml:space="preserve"> PAGEREF _Toc204690373 \h </w:instrText>
        </w:r>
        <w:r>
          <w:fldChar w:fldCharType="separate"/>
        </w:r>
        <w:r w:rsidR="005671EE">
          <w:t>3</w:t>
        </w:r>
        <w:r>
          <w:fldChar w:fldCharType="end"/>
        </w:r>
      </w:hyperlink>
    </w:p>
    <w:p w14:paraId="7BAF977A" w14:textId="5A8C6767" w:rsidR="00517617" w:rsidRDefault="0051761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4690374" w:history="1">
        <w:r w:rsidRPr="00025C36">
          <w:t>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25C36">
          <w:t>Information to be included in licence renewal application—Act, s 13 (2) (e)</w:t>
        </w:r>
        <w:r>
          <w:tab/>
        </w:r>
        <w:r>
          <w:fldChar w:fldCharType="begin"/>
        </w:r>
        <w:r>
          <w:instrText xml:space="preserve"> PAGEREF _Toc204690374 \h </w:instrText>
        </w:r>
        <w:r>
          <w:fldChar w:fldCharType="separate"/>
        </w:r>
        <w:r w:rsidR="005671EE">
          <w:t>4</w:t>
        </w:r>
        <w:r>
          <w:fldChar w:fldCharType="end"/>
        </w:r>
      </w:hyperlink>
    </w:p>
    <w:p w14:paraId="1A531B6F" w14:textId="42698368" w:rsidR="00517617" w:rsidRDefault="00517617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04690375" w:history="1">
        <w:r w:rsidRPr="00025C36">
          <w:t>Part 3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025C36">
          <w:t>Action against property developers and directors</w:t>
        </w:r>
        <w:r w:rsidRPr="00517617">
          <w:rPr>
            <w:vanish/>
          </w:rPr>
          <w:tab/>
        </w:r>
        <w:r w:rsidRPr="00517617">
          <w:rPr>
            <w:vanish/>
          </w:rPr>
          <w:fldChar w:fldCharType="begin"/>
        </w:r>
        <w:r w:rsidRPr="00517617">
          <w:rPr>
            <w:vanish/>
          </w:rPr>
          <w:instrText xml:space="preserve"> PAGEREF _Toc204690375 \h </w:instrText>
        </w:r>
        <w:r w:rsidRPr="00517617">
          <w:rPr>
            <w:vanish/>
          </w:rPr>
        </w:r>
        <w:r w:rsidRPr="00517617">
          <w:rPr>
            <w:vanish/>
          </w:rPr>
          <w:fldChar w:fldCharType="separate"/>
        </w:r>
        <w:r w:rsidR="005671EE">
          <w:rPr>
            <w:vanish/>
          </w:rPr>
          <w:t>5</w:t>
        </w:r>
        <w:r w:rsidRPr="00517617">
          <w:rPr>
            <w:vanish/>
          </w:rPr>
          <w:fldChar w:fldCharType="end"/>
        </w:r>
      </w:hyperlink>
    </w:p>
    <w:p w14:paraId="01502B66" w14:textId="71B333C3" w:rsidR="00517617" w:rsidRDefault="0051761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4690376" w:history="1">
        <w:r w:rsidRPr="00025C36">
          <w:t>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25C36">
          <w:t>Application—pt 3</w:t>
        </w:r>
        <w:r>
          <w:tab/>
        </w:r>
        <w:r>
          <w:fldChar w:fldCharType="begin"/>
        </w:r>
        <w:r>
          <w:instrText xml:space="preserve"> PAGEREF _Toc204690376 \h </w:instrText>
        </w:r>
        <w:r>
          <w:fldChar w:fldCharType="separate"/>
        </w:r>
        <w:r w:rsidR="005671EE">
          <w:t>5</w:t>
        </w:r>
        <w:r>
          <w:fldChar w:fldCharType="end"/>
        </w:r>
      </w:hyperlink>
    </w:p>
    <w:p w14:paraId="7B9D92C3" w14:textId="5C4F4216" w:rsidR="00517617" w:rsidRDefault="0051761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4690377" w:history="1">
        <w:r w:rsidRPr="00025C36">
          <w:t>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25C36">
          <w:t xml:space="preserve">People excluded from def </w:t>
        </w:r>
        <w:r w:rsidRPr="00025C36">
          <w:rPr>
            <w:i/>
          </w:rPr>
          <w:t>property developer</w:t>
        </w:r>
        <w:r w:rsidRPr="00025C36">
          <w:t>—Act, s 46 (2)</w:t>
        </w:r>
        <w:r>
          <w:tab/>
        </w:r>
        <w:r>
          <w:fldChar w:fldCharType="begin"/>
        </w:r>
        <w:r>
          <w:instrText xml:space="preserve"> PAGEREF _Toc204690377 \h </w:instrText>
        </w:r>
        <w:r>
          <w:fldChar w:fldCharType="separate"/>
        </w:r>
        <w:r w:rsidR="005671EE">
          <w:t>5</w:t>
        </w:r>
        <w:r>
          <w:fldChar w:fldCharType="end"/>
        </w:r>
      </w:hyperlink>
    </w:p>
    <w:p w14:paraId="67143135" w14:textId="15E1047D" w:rsidR="00517617" w:rsidRDefault="0051761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4690378" w:history="1">
        <w:r w:rsidRPr="00025C36">
          <w:t>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25C36">
          <w:t>Excluded directors—Act, s 52 (4) (b)</w:t>
        </w:r>
        <w:r>
          <w:tab/>
        </w:r>
        <w:r>
          <w:fldChar w:fldCharType="begin"/>
        </w:r>
        <w:r>
          <w:instrText xml:space="preserve"> PAGEREF _Toc204690378 \h </w:instrText>
        </w:r>
        <w:r>
          <w:fldChar w:fldCharType="separate"/>
        </w:r>
        <w:r w:rsidR="005671EE">
          <w:t>7</w:t>
        </w:r>
        <w:r>
          <w:fldChar w:fldCharType="end"/>
        </w:r>
      </w:hyperlink>
    </w:p>
    <w:p w14:paraId="0CB0B911" w14:textId="6DDDBE79" w:rsidR="00517617" w:rsidRDefault="00517617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04690379" w:history="1">
        <w:r w:rsidRPr="00025C36">
          <w:t>Part 4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025C36">
          <w:t>Regulated residential buildings and residential building work</w:t>
        </w:r>
        <w:r w:rsidRPr="00517617">
          <w:rPr>
            <w:vanish/>
          </w:rPr>
          <w:tab/>
        </w:r>
        <w:r w:rsidRPr="00517617">
          <w:rPr>
            <w:vanish/>
          </w:rPr>
          <w:fldChar w:fldCharType="begin"/>
        </w:r>
        <w:r w:rsidRPr="00517617">
          <w:rPr>
            <w:vanish/>
          </w:rPr>
          <w:instrText xml:space="preserve"> PAGEREF _Toc204690379 \h </w:instrText>
        </w:r>
        <w:r w:rsidRPr="00517617">
          <w:rPr>
            <w:vanish/>
          </w:rPr>
        </w:r>
        <w:r w:rsidRPr="00517617">
          <w:rPr>
            <w:vanish/>
          </w:rPr>
          <w:fldChar w:fldCharType="separate"/>
        </w:r>
        <w:r w:rsidR="005671EE">
          <w:rPr>
            <w:vanish/>
          </w:rPr>
          <w:t>8</w:t>
        </w:r>
        <w:r w:rsidRPr="00517617">
          <w:rPr>
            <w:vanish/>
          </w:rPr>
          <w:fldChar w:fldCharType="end"/>
        </w:r>
      </w:hyperlink>
    </w:p>
    <w:p w14:paraId="72B8697C" w14:textId="4D530FB6" w:rsidR="00517617" w:rsidRDefault="0051761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4690380" w:history="1">
        <w:r w:rsidRPr="00025C36">
          <w:t>10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25C36">
          <w:t>Application—pt 4</w:t>
        </w:r>
        <w:r>
          <w:tab/>
        </w:r>
        <w:r>
          <w:fldChar w:fldCharType="begin"/>
        </w:r>
        <w:r>
          <w:instrText xml:space="preserve"> PAGEREF _Toc204690380 \h </w:instrText>
        </w:r>
        <w:r>
          <w:fldChar w:fldCharType="separate"/>
        </w:r>
        <w:r w:rsidR="005671EE">
          <w:t>8</w:t>
        </w:r>
        <w:r>
          <w:fldChar w:fldCharType="end"/>
        </w:r>
      </w:hyperlink>
    </w:p>
    <w:p w14:paraId="27B3AF9C" w14:textId="28ADFB66" w:rsidR="00517617" w:rsidRDefault="0051761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4690381" w:history="1">
        <w:r w:rsidRPr="00025C36">
          <w:t>11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25C36">
          <w:t xml:space="preserve">Excluded buildings—Act, dict, def </w:t>
        </w:r>
        <w:r w:rsidRPr="00025C36">
          <w:rPr>
            <w:i/>
          </w:rPr>
          <w:t>regulated residential building</w:t>
        </w:r>
        <w:r w:rsidRPr="00025C36">
          <w:t>, par (b)</w:t>
        </w:r>
        <w:r>
          <w:tab/>
        </w:r>
        <w:r>
          <w:fldChar w:fldCharType="begin"/>
        </w:r>
        <w:r>
          <w:instrText xml:space="preserve"> PAGEREF _Toc204690381 \h </w:instrText>
        </w:r>
        <w:r>
          <w:fldChar w:fldCharType="separate"/>
        </w:r>
        <w:r w:rsidR="005671EE">
          <w:t>8</w:t>
        </w:r>
        <w:r>
          <w:fldChar w:fldCharType="end"/>
        </w:r>
      </w:hyperlink>
    </w:p>
    <w:p w14:paraId="3364CD5D" w14:textId="475CE6E2" w:rsidR="00517617" w:rsidRDefault="0051761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4690382" w:history="1">
        <w:r w:rsidRPr="00025C36">
          <w:t>12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25C36">
          <w:t xml:space="preserve">Excluded building work—Act, dict, def </w:t>
        </w:r>
        <w:r w:rsidRPr="00025C36">
          <w:rPr>
            <w:i/>
          </w:rPr>
          <w:t>residential building work</w:t>
        </w:r>
        <w:r w:rsidRPr="00025C36">
          <w:t>, par (b)</w:t>
        </w:r>
        <w:r>
          <w:tab/>
        </w:r>
        <w:r>
          <w:fldChar w:fldCharType="begin"/>
        </w:r>
        <w:r>
          <w:instrText xml:space="preserve"> PAGEREF _Toc204690382 \h </w:instrText>
        </w:r>
        <w:r>
          <w:fldChar w:fldCharType="separate"/>
        </w:r>
        <w:r w:rsidR="005671EE">
          <w:t>8</w:t>
        </w:r>
        <w:r>
          <w:fldChar w:fldCharType="end"/>
        </w:r>
      </w:hyperlink>
    </w:p>
    <w:p w14:paraId="3D272C85" w14:textId="22B2F8FC" w:rsidR="00517617" w:rsidRDefault="00517617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04690383" w:history="1">
        <w:r w:rsidRPr="00025C36">
          <w:t>Part 5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025C36">
          <w:t>Miscellaneous</w:t>
        </w:r>
        <w:r w:rsidRPr="00517617">
          <w:rPr>
            <w:vanish/>
          </w:rPr>
          <w:tab/>
        </w:r>
        <w:r w:rsidRPr="00517617">
          <w:rPr>
            <w:vanish/>
          </w:rPr>
          <w:fldChar w:fldCharType="begin"/>
        </w:r>
        <w:r w:rsidRPr="00517617">
          <w:rPr>
            <w:vanish/>
          </w:rPr>
          <w:instrText xml:space="preserve"> PAGEREF _Toc204690383 \h </w:instrText>
        </w:r>
        <w:r w:rsidRPr="00517617">
          <w:rPr>
            <w:vanish/>
          </w:rPr>
        </w:r>
        <w:r w:rsidRPr="00517617">
          <w:rPr>
            <w:vanish/>
          </w:rPr>
          <w:fldChar w:fldCharType="separate"/>
        </w:r>
        <w:r w:rsidR="005671EE">
          <w:rPr>
            <w:vanish/>
          </w:rPr>
          <w:t>9</w:t>
        </w:r>
        <w:r w:rsidRPr="00517617">
          <w:rPr>
            <w:vanish/>
          </w:rPr>
          <w:fldChar w:fldCharType="end"/>
        </w:r>
      </w:hyperlink>
    </w:p>
    <w:p w14:paraId="22E3CBF3" w14:textId="61816CA9" w:rsidR="00517617" w:rsidRDefault="0051761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4690384" w:history="1">
        <w:r w:rsidRPr="00025C36">
          <w:t>13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25C36">
          <w:t>People arranging residential building work must comply with code of practice—Act, s 117 (1) (b)</w:t>
        </w:r>
        <w:r>
          <w:tab/>
        </w:r>
        <w:r>
          <w:fldChar w:fldCharType="begin"/>
        </w:r>
        <w:r>
          <w:instrText xml:space="preserve"> PAGEREF _Toc204690384 \h </w:instrText>
        </w:r>
        <w:r>
          <w:fldChar w:fldCharType="separate"/>
        </w:r>
        <w:r w:rsidR="005671EE">
          <w:t>9</w:t>
        </w:r>
        <w:r>
          <w:fldChar w:fldCharType="end"/>
        </w:r>
      </w:hyperlink>
    </w:p>
    <w:p w14:paraId="1813F6C2" w14:textId="54D053E1" w:rsidR="00517617" w:rsidRDefault="00517617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04690385" w:history="1">
        <w:r w:rsidRPr="00025C36">
          <w:t>Part 6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025C36">
          <w:t>Delayed amendment</w:t>
        </w:r>
        <w:r w:rsidRPr="00517617">
          <w:rPr>
            <w:vanish/>
          </w:rPr>
          <w:tab/>
        </w:r>
        <w:r w:rsidRPr="00517617">
          <w:rPr>
            <w:vanish/>
          </w:rPr>
          <w:fldChar w:fldCharType="begin"/>
        </w:r>
        <w:r w:rsidRPr="00517617">
          <w:rPr>
            <w:vanish/>
          </w:rPr>
          <w:instrText xml:space="preserve"> PAGEREF _Toc204690385 \h </w:instrText>
        </w:r>
        <w:r w:rsidRPr="00517617">
          <w:rPr>
            <w:vanish/>
          </w:rPr>
        </w:r>
        <w:r w:rsidRPr="00517617">
          <w:rPr>
            <w:vanish/>
          </w:rPr>
          <w:fldChar w:fldCharType="separate"/>
        </w:r>
        <w:r w:rsidR="005671EE">
          <w:rPr>
            <w:vanish/>
          </w:rPr>
          <w:t>10</w:t>
        </w:r>
        <w:r w:rsidRPr="00517617">
          <w:rPr>
            <w:vanish/>
          </w:rPr>
          <w:fldChar w:fldCharType="end"/>
        </w:r>
      </w:hyperlink>
    </w:p>
    <w:p w14:paraId="50EE1CE9" w14:textId="35F31CDF" w:rsidR="00517617" w:rsidRDefault="0051761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4690386" w:history="1">
        <w:r w:rsidRPr="00025C36">
          <w:t>14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25C36">
          <w:t>Legislation amended—pt 6</w:t>
        </w:r>
        <w:r>
          <w:tab/>
        </w:r>
        <w:r>
          <w:fldChar w:fldCharType="begin"/>
        </w:r>
        <w:r>
          <w:instrText xml:space="preserve"> PAGEREF _Toc204690386 \h </w:instrText>
        </w:r>
        <w:r>
          <w:fldChar w:fldCharType="separate"/>
        </w:r>
        <w:r w:rsidR="005671EE">
          <w:t>10</w:t>
        </w:r>
        <w:r>
          <w:fldChar w:fldCharType="end"/>
        </w:r>
      </w:hyperlink>
    </w:p>
    <w:p w14:paraId="59D7E578" w14:textId="11C14DFA" w:rsidR="00517617" w:rsidRDefault="0051761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4690387" w:history="1">
        <w:r w:rsidRPr="00025C36">
          <w:t>15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25C36">
          <w:t xml:space="preserve">Section 8 (2), definition of </w:t>
        </w:r>
        <w:r w:rsidRPr="00025C36">
          <w:rPr>
            <w:i/>
          </w:rPr>
          <w:t>off-the-plan contract</w:t>
        </w:r>
        <w:r>
          <w:tab/>
        </w:r>
        <w:r>
          <w:fldChar w:fldCharType="begin"/>
        </w:r>
        <w:r>
          <w:instrText xml:space="preserve"> PAGEREF _Toc204690387 \h </w:instrText>
        </w:r>
        <w:r>
          <w:fldChar w:fldCharType="separate"/>
        </w:r>
        <w:r w:rsidR="005671EE">
          <w:t>10</w:t>
        </w:r>
        <w:r>
          <w:fldChar w:fldCharType="end"/>
        </w:r>
      </w:hyperlink>
    </w:p>
    <w:p w14:paraId="4A8B09BB" w14:textId="0AFA8BF4" w:rsidR="00517617" w:rsidRDefault="00517617">
      <w:pPr>
        <w:pStyle w:val="TOC6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04690388" w:history="1">
        <w:r w:rsidRPr="00025C36">
          <w:t>Dictionary</w:t>
        </w:r>
        <w:r>
          <w:tab/>
        </w:r>
        <w:r>
          <w:tab/>
        </w:r>
        <w:r w:rsidRPr="00517617">
          <w:rPr>
            <w:b w:val="0"/>
            <w:sz w:val="20"/>
          </w:rPr>
          <w:fldChar w:fldCharType="begin"/>
        </w:r>
        <w:r w:rsidRPr="00517617">
          <w:rPr>
            <w:b w:val="0"/>
            <w:sz w:val="20"/>
          </w:rPr>
          <w:instrText xml:space="preserve"> PAGEREF _Toc204690388 \h </w:instrText>
        </w:r>
        <w:r w:rsidRPr="00517617">
          <w:rPr>
            <w:b w:val="0"/>
            <w:sz w:val="20"/>
          </w:rPr>
        </w:r>
        <w:r w:rsidRPr="00517617">
          <w:rPr>
            <w:b w:val="0"/>
            <w:sz w:val="20"/>
          </w:rPr>
          <w:fldChar w:fldCharType="separate"/>
        </w:r>
        <w:r w:rsidR="005671EE">
          <w:rPr>
            <w:b w:val="0"/>
            <w:sz w:val="20"/>
          </w:rPr>
          <w:t>11</w:t>
        </w:r>
        <w:r w:rsidRPr="00517617">
          <w:rPr>
            <w:b w:val="0"/>
            <w:sz w:val="20"/>
          </w:rPr>
          <w:fldChar w:fldCharType="end"/>
        </w:r>
      </w:hyperlink>
    </w:p>
    <w:p w14:paraId="0A99DD32" w14:textId="53011C4E" w:rsidR="00EA27A2" w:rsidRPr="006E33D3" w:rsidRDefault="00517617">
      <w:pPr>
        <w:pStyle w:val="BillBasic"/>
      </w:pPr>
      <w:r>
        <w:fldChar w:fldCharType="end"/>
      </w:r>
    </w:p>
    <w:p w14:paraId="642BE913" w14:textId="77777777" w:rsidR="00014ED4" w:rsidRDefault="00014ED4">
      <w:pPr>
        <w:pStyle w:val="01Contents"/>
        <w:sectPr w:rsidR="00014ED4" w:rsidSect="00014ED4">
          <w:headerReference w:type="even" r:id="rId16"/>
          <w:headerReference w:type="default" r:id="rId17"/>
          <w:footerReference w:type="even" r:id="rId18"/>
          <w:footerReference w:type="default" r:id="rId19"/>
          <w:footerReference w:type="first" r:id="rId20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5C3E16B2" w14:textId="0CB2D5EC" w:rsidR="00A72270" w:rsidRPr="00014ED4" w:rsidRDefault="00014ED4" w:rsidP="00014ED4">
      <w:pPr>
        <w:pStyle w:val="AH2Part"/>
      </w:pPr>
      <w:bookmarkStart w:id="2" w:name="_Toc204690367"/>
      <w:r w:rsidRPr="00014ED4">
        <w:rPr>
          <w:rStyle w:val="CharPartNo"/>
        </w:rPr>
        <w:lastRenderedPageBreak/>
        <w:t>Part 1</w:t>
      </w:r>
      <w:r w:rsidRPr="006E33D3">
        <w:tab/>
      </w:r>
      <w:r w:rsidR="00A72270" w:rsidRPr="00014ED4">
        <w:rPr>
          <w:rStyle w:val="CharPartText"/>
        </w:rPr>
        <w:t>Preliminary</w:t>
      </w:r>
      <w:bookmarkEnd w:id="2"/>
    </w:p>
    <w:p w14:paraId="409BA186" w14:textId="434016AD" w:rsidR="00EA27A2" w:rsidRPr="006E33D3" w:rsidRDefault="00014ED4" w:rsidP="00014ED4">
      <w:pPr>
        <w:pStyle w:val="AH5Sec"/>
        <w:rPr>
          <w:color w:val="000000"/>
        </w:rPr>
      </w:pPr>
      <w:bookmarkStart w:id="3" w:name="_Toc204690368"/>
      <w:r w:rsidRPr="00014ED4">
        <w:rPr>
          <w:rStyle w:val="CharSectNo"/>
        </w:rPr>
        <w:t>1</w:t>
      </w:r>
      <w:r w:rsidRPr="006E33D3">
        <w:rPr>
          <w:color w:val="000000"/>
        </w:rPr>
        <w:tab/>
      </w:r>
      <w:r w:rsidR="00EA27A2" w:rsidRPr="006E33D3">
        <w:rPr>
          <w:color w:val="000000"/>
        </w:rPr>
        <w:t>Name of regulation</w:t>
      </w:r>
      <w:bookmarkEnd w:id="3"/>
    </w:p>
    <w:p w14:paraId="2D906946" w14:textId="466005FE" w:rsidR="00EA27A2" w:rsidRPr="006E33D3" w:rsidRDefault="00EA27A2" w:rsidP="000C4974">
      <w:pPr>
        <w:pStyle w:val="Amainreturn"/>
        <w:rPr>
          <w:color w:val="000000"/>
        </w:rPr>
      </w:pPr>
      <w:r w:rsidRPr="006E33D3">
        <w:rPr>
          <w:color w:val="000000"/>
        </w:rPr>
        <w:t xml:space="preserve">This regulation is the </w:t>
      </w:r>
      <w:r w:rsidRPr="006E33D3">
        <w:rPr>
          <w:i/>
          <w:color w:val="000000"/>
        </w:rPr>
        <w:fldChar w:fldCharType="begin"/>
      </w:r>
      <w:r w:rsidRPr="006E33D3">
        <w:rPr>
          <w:i/>
          <w:color w:val="000000"/>
        </w:rPr>
        <w:instrText xml:space="preserve"> REF citation \*charformat </w:instrText>
      </w:r>
      <w:r w:rsidR="00EF77C9" w:rsidRPr="006E33D3">
        <w:rPr>
          <w:i/>
          <w:color w:val="000000"/>
        </w:rPr>
        <w:instrText xml:space="preserve"> \* MERGEFORMAT </w:instrText>
      </w:r>
      <w:r w:rsidRPr="006E33D3">
        <w:rPr>
          <w:i/>
          <w:color w:val="000000"/>
        </w:rPr>
        <w:fldChar w:fldCharType="separate"/>
      </w:r>
      <w:r w:rsidR="005671EE" w:rsidRPr="005671EE">
        <w:rPr>
          <w:rStyle w:val="charItals"/>
        </w:rPr>
        <w:t>Property Developers Regulation 2025</w:t>
      </w:r>
      <w:r w:rsidRPr="006E33D3">
        <w:rPr>
          <w:i/>
          <w:color w:val="000000"/>
        </w:rPr>
        <w:fldChar w:fldCharType="end"/>
      </w:r>
      <w:r w:rsidRPr="006E33D3">
        <w:rPr>
          <w:iCs/>
          <w:color w:val="000000"/>
        </w:rPr>
        <w:t>.</w:t>
      </w:r>
    </w:p>
    <w:p w14:paraId="182362DF" w14:textId="7C041254" w:rsidR="00EA27A2" w:rsidRPr="006E33D3" w:rsidRDefault="00014ED4" w:rsidP="00014ED4">
      <w:pPr>
        <w:pStyle w:val="AH5Sec"/>
        <w:rPr>
          <w:color w:val="000000"/>
        </w:rPr>
      </w:pPr>
      <w:bookmarkStart w:id="4" w:name="_Toc204690369"/>
      <w:r w:rsidRPr="00014ED4">
        <w:rPr>
          <w:rStyle w:val="CharSectNo"/>
        </w:rPr>
        <w:t>2</w:t>
      </w:r>
      <w:r w:rsidRPr="006E33D3">
        <w:rPr>
          <w:color w:val="000000"/>
        </w:rPr>
        <w:tab/>
      </w:r>
      <w:r w:rsidR="00EA27A2" w:rsidRPr="006E33D3">
        <w:rPr>
          <w:color w:val="000000"/>
        </w:rPr>
        <w:t>Commencement</w:t>
      </w:r>
      <w:bookmarkEnd w:id="4"/>
    </w:p>
    <w:p w14:paraId="43A3E9E5" w14:textId="258EF0B8" w:rsidR="005E1F44" w:rsidRPr="00014ED4" w:rsidRDefault="00014ED4" w:rsidP="00014ED4">
      <w:pPr>
        <w:pStyle w:val="Amain"/>
        <w:rPr>
          <w:color w:val="000000"/>
        </w:rPr>
      </w:pPr>
      <w:r w:rsidRPr="00014ED4">
        <w:rPr>
          <w:color w:val="000000"/>
        </w:rPr>
        <w:tab/>
        <w:t>(1)</w:t>
      </w:r>
      <w:r w:rsidRPr="00014ED4">
        <w:rPr>
          <w:color w:val="000000"/>
        </w:rPr>
        <w:tab/>
      </w:r>
      <w:r w:rsidR="005E1F44" w:rsidRPr="00014ED4">
        <w:rPr>
          <w:color w:val="000000"/>
        </w:rPr>
        <w:t>This regulation (other than part</w:t>
      </w:r>
      <w:r w:rsidR="00D3093E" w:rsidRPr="00014ED4">
        <w:rPr>
          <w:color w:val="000000"/>
        </w:rPr>
        <w:t>s</w:t>
      </w:r>
      <w:r w:rsidR="005E1F44" w:rsidRPr="00014ED4">
        <w:rPr>
          <w:color w:val="000000"/>
        </w:rPr>
        <w:t xml:space="preserve"> </w:t>
      </w:r>
      <w:r w:rsidR="00D3093E" w:rsidRPr="00014ED4">
        <w:rPr>
          <w:color w:val="000000"/>
        </w:rPr>
        <w:t xml:space="preserve">2 and </w:t>
      </w:r>
      <w:r w:rsidR="00034197" w:rsidRPr="00014ED4">
        <w:rPr>
          <w:color w:val="000000"/>
        </w:rPr>
        <w:t>6</w:t>
      </w:r>
      <w:r w:rsidR="005E1F44" w:rsidRPr="00014ED4">
        <w:rPr>
          <w:color w:val="000000"/>
        </w:rPr>
        <w:t>) commences on the day after its notification day.</w:t>
      </w:r>
    </w:p>
    <w:p w14:paraId="23FC2F56" w14:textId="4DD292D5" w:rsidR="005E1F44" w:rsidRPr="006E33D3" w:rsidRDefault="005E1F44">
      <w:pPr>
        <w:pStyle w:val="aNote"/>
        <w:rPr>
          <w:color w:val="000000"/>
        </w:rPr>
      </w:pPr>
      <w:r w:rsidRPr="006E33D3">
        <w:rPr>
          <w:rStyle w:val="charItals"/>
          <w:color w:val="000000"/>
        </w:rPr>
        <w:t>Note</w:t>
      </w:r>
      <w:r w:rsidRPr="006E33D3">
        <w:rPr>
          <w:rStyle w:val="charItals"/>
          <w:color w:val="000000"/>
        </w:rPr>
        <w:tab/>
      </w:r>
      <w:r w:rsidRPr="006E33D3">
        <w:rPr>
          <w:color w:val="000000"/>
        </w:rPr>
        <w:t xml:space="preserve">The naming and commencement provisions automatically commence on the notification day (see </w:t>
      </w:r>
      <w:hyperlink r:id="rId21" w:tooltip="A2001-14" w:history="1">
        <w:r w:rsidR="009D23A9" w:rsidRPr="00E6094E">
          <w:rPr>
            <w:rStyle w:val="charCitHyperlinkAbbrev"/>
            <w:color w:val="0000FF"/>
          </w:rPr>
          <w:t>Legislation Act</w:t>
        </w:r>
      </w:hyperlink>
      <w:r w:rsidRPr="006E33D3">
        <w:rPr>
          <w:color w:val="000000"/>
        </w:rPr>
        <w:t>, s 75 (1)).</w:t>
      </w:r>
    </w:p>
    <w:p w14:paraId="0269D821" w14:textId="2110E259" w:rsidR="005E1F44" w:rsidRPr="006E33D3" w:rsidRDefault="00014ED4" w:rsidP="00014ED4">
      <w:pPr>
        <w:pStyle w:val="Amain"/>
        <w:rPr>
          <w:color w:val="000000"/>
        </w:rPr>
      </w:pPr>
      <w:r>
        <w:rPr>
          <w:color w:val="000000"/>
        </w:rPr>
        <w:tab/>
      </w:r>
      <w:r w:rsidRPr="006E33D3">
        <w:rPr>
          <w:color w:val="000000"/>
        </w:rPr>
        <w:t>(2)</w:t>
      </w:r>
      <w:r w:rsidRPr="006E33D3">
        <w:rPr>
          <w:color w:val="000000"/>
        </w:rPr>
        <w:tab/>
      </w:r>
      <w:r w:rsidR="005E1F44" w:rsidRPr="006E33D3">
        <w:rPr>
          <w:color w:val="000000"/>
        </w:rPr>
        <w:t xml:space="preserve">Part 2 commences on the commencement of the </w:t>
      </w:r>
      <w:hyperlink r:id="rId22" w:tooltip="Property Developers Act 2024" w:history="1">
        <w:r w:rsidR="00C66789" w:rsidRPr="00EE035E">
          <w:rPr>
            <w:rStyle w:val="charCitHyperlinkAbbrev"/>
            <w:color w:val="0000FF"/>
          </w:rPr>
          <w:t>Act</w:t>
        </w:r>
      </w:hyperlink>
      <w:r w:rsidR="005E1F44" w:rsidRPr="006E33D3">
        <w:rPr>
          <w:color w:val="000000"/>
        </w:rPr>
        <w:t>, section 11 (Applications for licence).</w:t>
      </w:r>
    </w:p>
    <w:p w14:paraId="04C42FCF" w14:textId="6111B452" w:rsidR="002F0E85" w:rsidRPr="006E33D3" w:rsidRDefault="00014ED4" w:rsidP="00014ED4">
      <w:pPr>
        <w:pStyle w:val="Amain"/>
        <w:rPr>
          <w:color w:val="000000"/>
        </w:rPr>
      </w:pPr>
      <w:r>
        <w:rPr>
          <w:color w:val="000000"/>
        </w:rPr>
        <w:tab/>
      </w:r>
      <w:r w:rsidRPr="006E33D3">
        <w:rPr>
          <w:color w:val="000000"/>
        </w:rPr>
        <w:t>(3)</w:t>
      </w:r>
      <w:r w:rsidRPr="006E33D3">
        <w:rPr>
          <w:color w:val="000000"/>
        </w:rPr>
        <w:tab/>
      </w:r>
      <w:r w:rsidR="002F0E85" w:rsidRPr="006E33D3">
        <w:rPr>
          <w:color w:val="000000"/>
        </w:rPr>
        <w:t xml:space="preserve">Part </w:t>
      </w:r>
      <w:r w:rsidR="00EC520E" w:rsidRPr="006E33D3">
        <w:rPr>
          <w:color w:val="000000"/>
        </w:rPr>
        <w:t>6</w:t>
      </w:r>
      <w:r w:rsidR="002F0E85" w:rsidRPr="006E33D3">
        <w:rPr>
          <w:color w:val="000000"/>
        </w:rPr>
        <w:t xml:space="preserve"> commences on the commencement of the </w:t>
      </w:r>
      <w:hyperlink r:id="rId23" w:tooltip="Property Developers Act 2024" w:history="1">
        <w:r w:rsidR="003A5496" w:rsidRPr="00EE035E">
          <w:rPr>
            <w:rStyle w:val="charCitHyperlinkAbbrev"/>
            <w:color w:val="0000FF"/>
          </w:rPr>
          <w:t>Act</w:t>
        </w:r>
      </w:hyperlink>
      <w:r w:rsidR="002F0E85" w:rsidRPr="006E33D3">
        <w:rPr>
          <w:color w:val="000000"/>
        </w:rPr>
        <w:t>, schedule</w:t>
      </w:r>
      <w:r w:rsidR="00D15E6F" w:rsidRPr="006E33D3">
        <w:rPr>
          <w:color w:val="000000"/>
        </w:rPr>
        <w:t> </w:t>
      </w:r>
      <w:r w:rsidR="002F0E85" w:rsidRPr="006E33D3">
        <w:rPr>
          <w:color w:val="000000"/>
        </w:rPr>
        <w:t>2, part 2.4.</w:t>
      </w:r>
    </w:p>
    <w:p w14:paraId="311107ED" w14:textId="340A8898" w:rsidR="00034197" w:rsidRPr="006E33D3" w:rsidRDefault="00014ED4" w:rsidP="00014ED4">
      <w:pPr>
        <w:pStyle w:val="AH5Sec"/>
        <w:rPr>
          <w:color w:val="000000"/>
        </w:rPr>
      </w:pPr>
      <w:bookmarkStart w:id="5" w:name="_Toc204690370"/>
      <w:r w:rsidRPr="00014ED4">
        <w:rPr>
          <w:rStyle w:val="CharSectNo"/>
        </w:rPr>
        <w:t>3</w:t>
      </w:r>
      <w:r w:rsidRPr="006E33D3">
        <w:rPr>
          <w:color w:val="000000"/>
        </w:rPr>
        <w:tab/>
      </w:r>
      <w:r w:rsidR="00034197" w:rsidRPr="006E33D3">
        <w:rPr>
          <w:color w:val="000000"/>
        </w:rPr>
        <w:t>Dictionary</w:t>
      </w:r>
      <w:bookmarkEnd w:id="5"/>
    </w:p>
    <w:p w14:paraId="7569EE54" w14:textId="77777777" w:rsidR="00034197" w:rsidRPr="006E33D3" w:rsidRDefault="00034197" w:rsidP="00034197">
      <w:pPr>
        <w:pStyle w:val="Amainreturn"/>
        <w:rPr>
          <w:color w:val="000000"/>
        </w:rPr>
      </w:pPr>
      <w:r w:rsidRPr="006E33D3">
        <w:rPr>
          <w:color w:val="000000"/>
        </w:rPr>
        <w:t>The dictionary at the end of this regulation is part of this regulation.</w:t>
      </w:r>
    </w:p>
    <w:p w14:paraId="45CEFB99" w14:textId="0E77FE27" w:rsidR="00AC34AD" w:rsidRPr="006E33D3" w:rsidRDefault="00AC34AD" w:rsidP="00AC34AD">
      <w:pPr>
        <w:pStyle w:val="aNote"/>
        <w:rPr>
          <w:color w:val="000000"/>
        </w:rPr>
      </w:pPr>
      <w:r w:rsidRPr="006E33D3">
        <w:rPr>
          <w:rStyle w:val="charItals"/>
          <w:color w:val="000000"/>
        </w:rPr>
        <w:t>Note 1</w:t>
      </w:r>
      <w:r w:rsidRPr="006E33D3">
        <w:rPr>
          <w:color w:val="000000"/>
        </w:rPr>
        <w:tab/>
        <w:t>The dictionary at the end of this regulation defines certain terms used in this regulation, and includes references (</w:t>
      </w:r>
      <w:r w:rsidRPr="006E33D3">
        <w:rPr>
          <w:rStyle w:val="charBoldItals"/>
          <w:color w:val="000000"/>
        </w:rPr>
        <w:t>signpost definitions</w:t>
      </w:r>
      <w:r w:rsidRPr="006E33D3">
        <w:rPr>
          <w:color w:val="000000"/>
        </w:rPr>
        <w:t xml:space="preserve">) to other terms defined elsewhere. </w:t>
      </w:r>
    </w:p>
    <w:p w14:paraId="3097003D" w14:textId="75F0177B" w:rsidR="00AC34AD" w:rsidRPr="006E33D3" w:rsidRDefault="00AC34AD" w:rsidP="00AC34AD">
      <w:pPr>
        <w:pStyle w:val="aNoteTextss"/>
        <w:rPr>
          <w:color w:val="000000"/>
        </w:rPr>
      </w:pPr>
      <w:r w:rsidRPr="006E33D3">
        <w:rPr>
          <w:color w:val="000000"/>
        </w:rPr>
        <w:t>For example, the signpost definition ‘</w:t>
      </w:r>
      <w:r w:rsidRPr="00B867A5">
        <w:rPr>
          <w:rStyle w:val="charBoldItals"/>
        </w:rPr>
        <w:t>registered</w:t>
      </w:r>
      <w:r w:rsidRPr="006E33D3">
        <w:rPr>
          <w:color w:val="000000"/>
        </w:rPr>
        <w:t xml:space="preserve"> </w:t>
      </w:r>
      <w:r w:rsidRPr="006E33D3">
        <w:rPr>
          <w:rStyle w:val="charBoldItals"/>
          <w:color w:val="000000"/>
        </w:rPr>
        <w:t>community housing provider</w:t>
      </w:r>
      <w:r w:rsidRPr="006E33D3">
        <w:rPr>
          <w:color w:val="000000"/>
        </w:rPr>
        <w:t xml:space="preserve">—see the </w:t>
      </w:r>
      <w:r w:rsidRPr="006E33D3">
        <w:rPr>
          <w:rStyle w:val="charItals"/>
          <w:color w:val="000000"/>
        </w:rPr>
        <w:t>Community Housing Providers National Law (ACT)</w:t>
      </w:r>
      <w:r w:rsidRPr="006E33D3">
        <w:rPr>
          <w:color w:val="000000"/>
        </w:rPr>
        <w:t>, section 4 (1).’ means that the term ‘</w:t>
      </w:r>
      <w:r w:rsidRPr="00B867A5">
        <w:rPr>
          <w:rStyle w:val="charBoldItals"/>
        </w:rPr>
        <w:t>registered community housing provider</w:t>
      </w:r>
      <w:r w:rsidRPr="006E33D3">
        <w:rPr>
          <w:color w:val="000000"/>
        </w:rPr>
        <w:t>’ is defined in that section and the definition applies to this regulation.</w:t>
      </w:r>
    </w:p>
    <w:p w14:paraId="2BF0EDF7" w14:textId="445410E0" w:rsidR="00AC34AD" w:rsidRPr="006E33D3" w:rsidRDefault="00AC34AD" w:rsidP="00AC34AD">
      <w:pPr>
        <w:pStyle w:val="aNote"/>
        <w:rPr>
          <w:color w:val="000000"/>
        </w:rPr>
      </w:pPr>
      <w:r w:rsidRPr="006E33D3">
        <w:rPr>
          <w:rStyle w:val="charItals"/>
          <w:color w:val="000000"/>
        </w:rPr>
        <w:t>Note 2</w:t>
      </w:r>
      <w:r w:rsidRPr="006E33D3">
        <w:rPr>
          <w:color w:val="000000"/>
        </w:rPr>
        <w:tab/>
        <w:t xml:space="preserve">A definition in the dictionary (including a signpost definition) applies to the entire regulation unless the definition, or another provision of the regulation, provides otherwise or the contrary intention otherwise appears (see </w:t>
      </w:r>
      <w:hyperlink r:id="rId24" w:tooltip="A2001-14" w:history="1">
        <w:r w:rsidRPr="00ED102A">
          <w:rPr>
            <w:rStyle w:val="charCitHyperlinkAbbrev"/>
            <w:color w:val="0000FF"/>
          </w:rPr>
          <w:t>Legislation Act</w:t>
        </w:r>
      </w:hyperlink>
      <w:r w:rsidRPr="006E33D3">
        <w:rPr>
          <w:color w:val="000000"/>
        </w:rPr>
        <w:t>, s 155 and s 156 (1)).</w:t>
      </w:r>
    </w:p>
    <w:p w14:paraId="62EB5A00" w14:textId="5E3861BD" w:rsidR="00EA27A2" w:rsidRPr="006E33D3" w:rsidRDefault="00014ED4" w:rsidP="00014ED4">
      <w:pPr>
        <w:pStyle w:val="AH5Sec"/>
        <w:rPr>
          <w:color w:val="000000"/>
        </w:rPr>
      </w:pPr>
      <w:bookmarkStart w:id="6" w:name="_Toc204690371"/>
      <w:r w:rsidRPr="00014ED4">
        <w:rPr>
          <w:rStyle w:val="CharSectNo"/>
        </w:rPr>
        <w:lastRenderedPageBreak/>
        <w:t>4</w:t>
      </w:r>
      <w:r w:rsidRPr="006E33D3">
        <w:rPr>
          <w:color w:val="000000"/>
        </w:rPr>
        <w:tab/>
      </w:r>
      <w:r w:rsidR="00EA27A2" w:rsidRPr="006E33D3">
        <w:rPr>
          <w:color w:val="000000"/>
        </w:rPr>
        <w:t>Notes</w:t>
      </w:r>
      <w:bookmarkEnd w:id="6"/>
    </w:p>
    <w:p w14:paraId="5496151D" w14:textId="77777777" w:rsidR="004C1B9E" w:rsidRPr="006E33D3" w:rsidRDefault="00EA27A2" w:rsidP="003B615D">
      <w:pPr>
        <w:pStyle w:val="Amainreturn"/>
        <w:rPr>
          <w:color w:val="000000"/>
        </w:rPr>
      </w:pPr>
      <w:r w:rsidRPr="006E33D3">
        <w:rPr>
          <w:color w:val="000000"/>
        </w:rPr>
        <w:t>A note included in this regulation is explanatory and is not part of this regulation.</w:t>
      </w:r>
    </w:p>
    <w:p w14:paraId="1029FA5C" w14:textId="7B97532A" w:rsidR="00D247F5" w:rsidRPr="006E33D3" w:rsidRDefault="00D247F5" w:rsidP="00D247F5">
      <w:pPr>
        <w:pStyle w:val="PageBreak"/>
        <w:rPr>
          <w:color w:val="000000"/>
        </w:rPr>
      </w:pPr>
      <w:r w:rsidRPr="006E33D3">
        <w:rPr>
          <w:color w:val="000000"/>
        </w:rPr>
        <w:br w:type="page"/>
      </w:r>
    </w:p>
    <w:p w14:paraId="042F6E4B" w14:textId="59F9C646" w:rsidR="001F6A71" w:rsidRPr="00014ED4" w:rsidRDefault="00014ED4" w:rsidP="00014ED4">
      <w:pPr>
        <w:pStyle w:val="AH2Part"/>
      </w:pPr>
      <w:bookmarkStart w:id="7" w:name="_Toc204690372"/>
      <w:r w:rsidRPr="00014ED4">
        <w:rPr>
          <w:rStyle w:val="CharPartNo"/>
        </w:rPr>
        <w:lastRenderedPageBreak/>
        <w:t>Part 2</w:t>
      </w:r>
      <w:r w:rsidRPr="006E33D3">
        <w:rPr>
          <w:color w:val="000000"/>
        </w:rPr>
        <w:tab/>
      </w:r>
      <w:r w:rsidR="001F6A71" w:rsidRPr="00014ED4">
        <w:rPr>
          <w:rStyle w:val="CharPartText"/>
          <w:color w:val="000000"/>
        </w:rPr>
        <w:t>Licensing of property developers</w:t>
      </w:r>
      <w:bookmarkEnd w:id="7"/>
    </w:p>
    <w:p w14:paraId="5C15D9FD" w14:textId="368651B8" w:rsidR="001F6A71" w:rsidRPr="006E33D3" w:rsidRDefault="00014ED4" w:rsidP="00014ED4">
      <w:pPr>
        <w:pStyle w:val="AH5Sec"/>
        <w:rPr>
          <w:color w:val="000000"/>
        </w:rPr>
      </w:pPr>
      <w:bookmarkStart w:id="8" w:name="_Toc204690373"/>
      <w:r w:rsidRPr="00014ED4">
        <w:rPr>
          <w:rStyle w:val="CharSectNo"/>
        </w:rPr>
        <w:t>5</w:t>
      </w:r>
      <w:r w:rsidRPr="006E33D3">
        <w:rPr>
          <w:color w:val="000000"/>
        </w:rPr>
        <w:tab/>
      </w:r>
      <w:r w:rsidR="0054182D" w:rsidRPr="006E33D3">
        <w:rPr>
          <w:color w:val="000000"/>
        </w:rPr>
        <w:t>Information to be included in licence application</w:t>
      </w:r>
      <w:r w:rsidR="001F6A71" w:rsidRPr="006E33D3">
        <w:rPr>
          <w:color w:val="000000"/>
        </w:rPr>
        <w:t>—Act, s</w:t>
      </w:r>
      <w:r w:rsidR="00CB22C2" w:rsidRPr="006E33D3">
        <w:rPr>
          <w:color w:val="000000"/>
        </w:rPr>
        <w:t> </w:t>
      </w:r>
      <w:r w:rsidR="001F6A71" w:rsidRPr="006E33D3">
        <w:rPr>
          <w:color w:val="000000"/>
        </w:rPr>
        <w:t>1</w:t>
      </w:r>
      <w:r w:rsidR="00A40137" w:rsidRPr="006E33D3">
        <w:rPr>
          <w:color w:val="000000"/>
        </w:rPr>
        <w:t>1</w:t>
      </w:r>
      <w:r w:rsidR="00D15E6F" w:rsidRPr="006E33D3">
        <w:rPr>
          <w:color w:val="000000"/>
        </w:rPr>
        <w:t> </w:t>
      </w:r>
      <w:r w:rsidR="001F6A71" w:rsidRPr="006E33D3">
        <w:rPr>
          <w:color w:val="000000"/>
        </w:rPr>
        <w:t>(2)</w:t>
      </w:r>
      <w:r w:rsidR="00D15E6F" w:rsidRPr="006E33D3">
        <w:rPr>
          <w:color w:val="000000"/>
        </w:rPr>
        <w:t> </w:t>
      </w:r>
      <w:r w:rsidR="001F6A71" w:rsidRPr="006E33D3">
        <w:rPr>
          <w:color w:val="000000"/>
        </w:rPr>
        <w:t>(d)</w:t>
      </w:r>
      <w:bookmarkEnd w:id="8"/>
    </w:p>
    <w:p w14:paraId="33FB2D3D" w14:textId="7B58E619" w:rsidR="00FF50C3" w:rsidRPr="00014ED4" w:rsidRDefault="00014ED4" w:rsidP="00014ED4">
      <w:pPr>
        <w:pStyle w:val="Amain"/>
        <w:rPr>
          <w:color w:val="000000"/>
        </w:rPr>
      </w:pPr>
      <w:r w:rsidRPr="00014ED4">
        <w:rPr>
          <w:color w:val="000000"/>
        </w:rPr>
        <w:tab/>
        <w:t>(1)</w:t>
      </w:r>
      <w:r w:rsidRPr="00014ED4">
        <w:rPr>
          <w:color w:val="000000"/>
        </w:rPr>
        <w:tab/>
      </w:r>
      <w:r w:rsidR="00FF50C3" w:rsidRPr="00014ED4">
        <w:rPr>
          <w:color w:val="000000"/>
        </w:rPr>
        <w:t>The following information is prescribed:</w:t>
      </w:r>
    </w:p>
    <w:p w14:paraId="2966C499" w14:textId="03684CE2" w:rsidR="008B2B56" w:rsidRPr="006E33D3" w:rsidRDefault="00014ED4" w:rsidP="00014ED4">
      <w:pPr>
        <w:pStyle w:val="Apara"/>
        <w:rPr>
          <w:color w:val="000000"/>
        </w:rPr>
      </w:pPr>
      <w:r>
        <w:rPr>
          <w:color w:val="000000"/>
        </w:rPr>
        <w:tab/>
      </w:r>
      <w:r w:rsidRPr="006E33D3">
        <w:rPr>
          <w:color w:val="000000"/>
        </w:rPr>
        <w:t>(a)</w:t>
      </w:r>
      <w:r w:rsidRPr="006E33D3">
        <w:rPr>
          <w:color w:val="000000"/>
        </w:rPr>
        <w:tab/>
      </w:r>
      <w:r w:rsidR="00BE295C" w:rsidRPr="006E33D3">
        <w:rPr>
          <w:color w:val="000000"/>
        </w:rPr>
        <w:t xml:space="preserve">the information mentioned in the </w:t>
      </w:r>
      <w:hyperlink r:id="rId25" w:tooltip="Property Developers Act 2024" w:history="1">
        <w:r w:rsidR="00ED102A" w:rsidRPr="00ED102A">
          <w:rPr>
            <w:rStyle w:val="charCitHyperlinkAbbrev"/>
          </w:rPr>
          <w:t>Act</w:t>
        </w:r>
      </w:hyperlink>
      <w:r w:rsidR="00BE295C" w:rsidRPr="006E33D3">
        <w:rPr>
          <w:color w:val="000000"/>
        </w:rPr>
        <w:t>, section 25 (2) (a)</w:t>
      </w:r>
      <w:r w:rsidR="002009BF" w:rsidRPr="006E33D3">
        <w:rPr>
          <w:color w:val="000000"/>
        </w:rPr>
        <w:t xml:space="preserve">, (b), </w:t>
      </w:r>
      <w:r w:rsidR="00BE295C" w:rsidRPr="006E33D3">
        <w:rPr>
          <w:color w:val="000000"/>
        </w:rPr>
        <w:t xml:space="preserve">(e) </w:t>
      </w:r>
      <w:r w:rsidR="007F60A4" w:rsidRPr="006E33D3">
        <w:rPr>
          <w:color w:val="000000"/>
        </w:rPr>
        <w:t>and</w:t>
      </w:r>
      <w:r w:rsidR="00507224" w:rsidRPr="006E33D3">
        <w:rPr>
          <w:color w:val="000000"/>
        </w:rPr>
        <w:t xml:space="preserve"> </w:t>
      </w:r>
      <w:r w:rsidR="00BE295C" w:rsidRPr="006E33D3">
        <w:rPr>
          <w:color w:val="000000"/>
        </w:rPr>
        <w:t>(j);</w:t>
      </w:r>
    </w:p>
    <w:p w14:paraId="3B4B263B" w14:textId="6CDCADED" w:rsidR="005337C7" w:rsidRPr="00014ED4" w:rsidRDefault="00014ED4" w:rsidP="00014ED4">
      <w:pPr>
        <w:pStyle w:val="Apara"/>
        <w:rPr>
          <w:color w:val="000000"/>
        </w:rPr>
      </w:pPr>
      <w:r w:rsidRPr="00014ED4">
        <w:rPr>
          <w:color w:val="000000"/>
        </w:rPr>
        <w:tab/>
        <w:t>(b)</w:t>
      </w:r>
      <w:r w:rsidRPr="00014ED4">
        <w:rPr>
          <w:color w:val="000000"/>
        </w:rPr>
        <w:tab/>
      </w:r>
      <w:r w:rsidR="00507224" w:rsidRPr="00014ED4">
        <w:rPr>
          <w:color w:val="000000"/>
        </w:rPr>
        <w:t>if the applicant is a corporation—</w:t>
      </w:r>
    </w:p>
    <w:p w14:paraId="5BD39E7D" w14:textId="6A2B6B07" w:rsidR="00C52A3A" w:rsidRPr="00014ED4" w:rsidRDefault="00014ED4" w:rsidP="00014ED4">
      <w:pPr>
        <w:pStyle w:val="Asubpara"/>
        <w:rPr>
          <w:color w:val="000000"/>
        </w:rPr>
      </w:pPr>
      <w:r w:rsidRPr="00014ED4">
        <w:rPr>
          <w:color w:val="000000"/>
        </w:rPr>
        <w:tab/>
        <w:t>(i)</w:t>
      </w:r>
      <w:r w:rsidRPr="00014ED4">
        <w:rPr>
          <w:color w:val="000000"/>
        </w:rPr>
        <w:tab/>
      </w:r>
      <w:r w:rsidR="00C52A3A" w:rsidRPr="00014ED4">
        <w:rPr>
          <w:color w:val="000000"/>
        </w:rPr>
        <w:t xml:space="preserve">the director identification number of any person who is a director or has been a director at any </w:t>
      </w:r>
      <w:r w:rsidR="003A1CED" w:rsidRPr="00014ED4">
        <w:rPr>
          <w:color w:val="000000"/>
        </w:rPr>
        <w:t xml:space="preserve">time </w:t>
      </w:r>
      <w:r w:rsidR="00C52A3A" w:rsidRPr="00014ED4">
        <w:rPr>
          <w:color w:val="000000"/>
        </w:rPr>
        <w:t xml:space="preserve">since the </w:t>
      </w:r>
      <w:r w:rsidR="00C86DB9" w:rsidRPr="00014ED4">
        <w:rPr>
          <w:color w:val="000000"/>
        </w:rPr>
        <w:t>relevant day</w:t>
      </w:r>
      <w:r w:rsidR="00C52A3A" w:rsidRPr="00014ED4">
        <w:rPr>
          <w:color w:val="000000"/>
        </w:rPr>
        <w:t>; and</w:t>
      </w:r>
    </w:p>
    <w:p w14:paraId="187717A7" w14:textId="1EB5C981" w:rsidR="007F60A4" w:rsidRPr="00014ED4" w:rsidRDefault="00014ED4" w:rsidP="00014ED4">
      <w:pPr>
        <w:pStyle w:val="Asubpara"/>
        <w:rPr>
          <w:color w:val="000000"/>
        </w:rPr>
      </w:pPr>
      <w:r w:rsidRPr="00014ED4">
        <w:rPr>
          <w:color w:val="000000"/>
        </w:rPr>
        <w:tab/>
        <w:t>(ii)</w:t>
      </w:r>
      <w:r w:rsidRPr="00014ED4">
        <w:rPr>
          <w:color w:val="000000"/>
        </w:rPr>
        <w:tab/>
      </w:r>
      <w:r w:rsidR="007F60A4" w:rsidRPr="00014ED4">
        <w:rPr>
          <w:color w:val="000000"/>
        </w:rPr>
        <w:t xml:space="preserve">details about any entity </w:t>
      </w:r>
      <w:r w:rsidR="00F672AA" w:rsidRPr="00014ED4">
        <w:rPr>
          <w:color w:val="000000"/>
        </w:rPr>
        <w:t xml:space="preserve">that is an associated entity or has been an associated entity </w:t>
      </w:r>
      <w:r w:rsidR="009B06F1" w:rsidRPr="00014ED4">
        <w:rPr>
          <w:color w:val="000000"/>
        </w:rPr>
        <w:t xml:space="preserve">at any time </w:t>
      </w:r>
      <w:r w:rsidR="00F672AA" w:rsidRPr="00014ED4">
        <w:rPr>
          <w:color w:val="000000"/>
        </w:rPr>
        <w:t xml:space="preserve">since </w:t>
      </w:r>
      <w:r w:rsidR="007F60A4" w:rsidRPr="00014ED4">
        <w:rPr>
          <w:color w:val="000000"/>
        </w:rPr>
        <w:t xml:space="preserve">the </w:t>
      </w:r>
      <w:r w:rsidR="00C86DB9" w:rsidRPr="00014ED4">
        <w:rPr>
          <w:color w:val="000000"/>
        </w:rPr>
        <w:t>relevant day</w:t>
      </w:r>
      <w:r w:rsidR="007F60A4" w:rsidRPr="00014ED4">
        <w:rPr>
          <w:color w:val="000000"/>
        </w:rPr>
        <w:t>; and</w:t>
      </w:r>
    </w:p>
    <w:p w14:paraId="0DAA5C71" w14:textId="3F002B29" w:rsidR="005337C7" w:rsidRPr="00014ED4" w:rsidRDefault="00014ED4" w:rsidP="00014ED4">
      <w:pPr>
        <w:pStyle w:val="Asubpara"/>
        <w:rPr>
          <w:color w:val="000000"/>
        </w:rPr>
      </w:pPr>
      <w:r w:rsidRPr="00014ED4">
        <w:rPr>
          <w:color w:val="000000"/>
        </w:rPr>
        <w:tab/>
        <w:t>(iii)</w:t>
      </w:r>
      <w:r w:rsidRPr="00014ED4">
        <w:rPr>
          <w:color w:val="000000"/>
        </w:rPr>
        <w:tab/>
      </w:r>
      <w:r w:rsidR="005337C7" w:rsidRPr="00014ED4">
        <w:rPr>
          <w:color w:val="000000"/>
        </w:rPr>
        <w:t>if a current or former associated entity of the applicant is a corporation—</w:t>
      </w:r>
      <w:r w:rsidR="0081614E" w:rsidRPr="00014ED4">
        <w:rPr>
          <w:color w:val="000000"/>
        </w:rPr>
        <w:t xml:space="preserve">the director identification number of any person who is a director or has been a director at any </w:t>
      </w:r>
      <w:r w:rsidR="003A1CED" w:rsidRPr="00014ED4">
        <w:rPr>
          <w:color w:val="000000"/>
        </w:rPr>
        <w:t xml:space="preserve">time </w:t>
      </w:r>
      <w:r w:rsidR="0081614E" w:rsidRPr="00014ED4">
        <w:rPr>
          <w:color w:val="000000"/>
        </w:rPr>
        <w:t xml:space="preserve">since the </w:t>
      </w:r>
      <w:r w:rsidR="00C86DB9" w:rsidRPr="00014ED4">
        <w:rPr>
          <w:color w:val="000000"/>
        </w:rPr>
        <w:t>relevant day</w:t>
      </w:r>
      <w:r w:rsidR="00B63B52" w:rsidRPr="00014ED4">
        <w:rPr>
          <w:color w:val="000000"/>
        </w:rPr>
        <w:t>;</w:t>
      </w:r>
    </w:p>
    <w:p w14:paraId="4667DBB9" w14:textId="69095CC6" w:rsidR="00B34F4A" w:rsidRPr="00014ED4" w:rsidRDefault="00014ED4" w:rsidP="00014ED4">
      <w:pPr>
        <w:pStyle w:val="Apara"/>
        <w:rPr>
          <w:color w:val="000000"/>
        </w:rPr>
      </w:pPr>
      <w:r w:rsidRPr="00014ED4">
        <w:rPr>
          <w:color w:val="000000"/>
        </w:rPr>
        <w:tab/>
        <w:t>(c)</w:t>
      </w:r>
      <w:r w:rsidRPr="00014ED4">
        <w:rPr>
          <w:color w:val="000000"/>
        </w:rPr>
        <w:tab/>
      </w:r>
      <w:r w:rsidR="00996B18" w:rsidRPr="00014ED4">
        <w:rPr>
          <w:color w:val="000000"/>
        </w:rPr>
        <w:t>if the applicant is a registered community housing provider—evidence of the applicant’s registration.</w:t>
      </w:r>
    </w:p>
    <w:p w14:paraId="787AB35F" w14:textId="4473E55F" w:rsidR="00740C9A" w:rsidRPr="006E33D3" w:rsidRDefault="00014ED4" w:rsidP="00014ED4">
      <w:pPr>
        <w:pStyle w:val="Amain"/>
      </w:pPr>
      <w:r>
        <w:tab/>
      </w:r>
      <w:r w:rsidRPr="006E33D3">
        <w:t>(2)</w:t>
      </w:r>
      <w:r w:rsidRPr="006E33D3">
        <w:tab/>
      </w:r>
      <w:r w:rsidR="001D0C86" w:rsidRPr="006E33D3">
        <w:t xml:space="preserve">For </w:t>
      </w:r>
      <w:r w:rsidR="002009BF" w:rsidRPr="006E33D3">
        <w:t>subsection (1) (a)</w:t>
      </w:r>
      <w:r w:rsidR="001D0C86" w:rsidRPr="006E33D3">
        <w:t xml:space="preserve">, a </w:t>
      </w:r>
      <w:r w:rsidR="002009BF" w:rsidRPr="006E33D3">
        <w:t xml:space="preserve">reference to </w:t>
      </w:r>
      <w:r w:rsidR="001D0C86" w:rsidRPr="006E33D3">
        <w:t xml:space="preserve">a licensee in the </w:t>
      </w:r>
      <w:hyperlink r:id="rId26" w:tooltip="Property Developers Act 2024" w:history="1">
        <w:r w:rsidR="00ED102A" w:rsidRPr="00ED102A">
          <w:rPr>
            <w:rStyle w:val="charCitHyperlinkAbbrev"/>
          </w:rPr>
          <w:t>Act</w:t>
        </w:r>
      </w:hyperlink>
      <w:r w:rsidR="001D0C86" w:rsidRPr="006E33D3">
        <w:t>, section</w:t>
      </w:r>
      <w:r w:rsidR="002009BF" w:rsidRPr="006E33D3">
        <w:t> </w:t>
      </w:r>
      <w:r w:rsidR="001D0C86" w:rsidRPr="006E33D3">
        <w:t>25</w:t>
      </w:r>
      <w:r w:rsidR="002009BF" w:rsidRPr="006E33D3">
        <w:t> </w:t>
      </w:r>
      <w:r w:rsidR="001D0C86" w:rsidRPr="006E33D3">
        <w:t>(2) is taken to be a reference to an applicant.</w:t>
      </w:r>
    </w:p>
    <w:p w14:paraId="025DB39F" w14:textId="7DD7813B" w:rsidR="00BE4FA6" w:rsidRPr="00014ED4" w:rsidRDefault="00014ED4" w:rsidP="00014ED4">
      <w:pPr>
        <w:pStyle w:val="Amain"/>
        <w:rPr>
          <w:color w:val="000000"/>
        </w:rPr>
      </w:pPr>
      <w:r w:rsidRPr="00014ED4">
        <w:rPr>
          <w:color w:val="000000"/>
        </w:rPr>
        <w:tab/>
        <w:t>(3)</w:t>
      </w:r>
      <w:r w:rsidRPr="00014ED4">
        <w:rPr>
          <w:color w:val="000000"/>
        </w:rPr>
        <w:tab/>
      </w:r>
      <w:r w:rsidR="00BE4FA6" w:rsidRPr="00014ED4">
        <w:rPr>
          <w:color w:val="000000"/>
        </w:rPr>
        <w:t>In this section:</w:t>
      </w:r>
    </w:p>
    <w:p w14:paraId="14561488" w14:textId="21B86B37" w:rsidR="00825498" w:rsidRPr="006E33D3" w:rsidRDefault="00825498" w:rsidP="00014ED4">
      <w:pPr>
        <w:pStyle w:val="aDef"/>
      </w:pPr>
      <w:r w:rsidRPr="00B867A5">
        <w:rPr>
          <w:rStyle w:val="charBoldItals"/>
        </w:rPr>
        <w:t>director identification number</w:t>
      </w:r>
      <w:r w:rsidRPr="006E33D3">
        <w:t xml:space="preserve"> means a director identification number under the </w:t>
      </w:r>
      <w:hyperlink r:id="rId27" w:tooltip="Act 2001 No 50 (Cwlth)" w:history="1">
        <w:r w:rsidR="00B867A5" w:rsidRPr="00B867A5">
          <w:rPr>
            <w:rStyle w:val="charCitHyperlinkAbbrev"/>
          </w:rPr>
          <w:t>Corporations Act</w:t>
        </w:r>
      </w:hyperlink>
      <w:r w:rsidRPr="006E33D3">
        <w:t>, section 9.</w:t>
      </w:r>
    </w:p>
    <w:p w14:paraId="13D3F22A" w14:textId="14C3F709" w:rsidR="0087726F" w:rsidRPr="006E33D3" w:rsidRDefault="00C86DB9" w:rsidP="00014ED4">
      <w:pPr>
        <w:pStyle w:val="aDef"/>
        <w:rPr>
          <w:color w:val="000000"/>
        </w:rPr>
      </w:pPr>
      <w:r w:rsidRPr="00B867A5">
        <w:rPr>
          <w:rStyle w:val="charBoldItals"/>
        </w:rPr>
        <w:t>relevant day</w:t>
      </w:r>
      <w:r w:rsidRPr="006E33D3">
        <w:rPr>
          <w:color w:val="000000"/>
        </w:rPr>
        <w:t xml:space="preserve"> means </w:t>
      </w:r>
      <w:r w:rsidR="00143EE5" w:rsidRPr="006E33D3">
        <w:rPr>
          <w:color w:val="000000"/>
        </w:rPr>
        <w:t>1 October 2025</w:t>
      </w:r>
      <w:r w:rsidRPr="006E33D3">
        <w:rPr>
          <w:color w:val="000000"/>
        </w:rPr>
        <w:t>.</w:t>
      </w:r>
    </w:p>
    <w:p w14:paraId="33615BEB" w14:textId="4AB1549B" w:rsidR="00B07FA7" w:rsidRPr="006E33D3" w:rsidRDefault="00014ED4" w:rsidP="00014ED4">
      <w:pPr>
        <w:pStyle w:val="AH5Sec"/>
        <w:rPr>
          <w:color w:val="000000"/>
        </w:rPr>
      </w:pPr>
      <w:bookmarkStart w:id="9" w:name="_Toc204690374"/>
      <w:r w:rsidRPr="00014ED4">
        <w:rPr>
          <w:rStyle w:val="CharSectNo"/>
        </w:rPr>
        <w:lastRenderedPageBreak/>
        <w:t>6</w:t>
      </w:r>
      <w:r w:rsidRPr="006E33D3">
        <w:rPr>
          <w:color w:val="000000"/>
        </w:rPr>
        <w:tab/>
      </w:r>
      <w:r w:rsidR="00B07FA7" w:rsidRPr="006E33D3">
        <w:rPr>
          <w:color w:val="000000"/>
        </w:rPr>
        <w:t>Information to be included in licence renewal application—Act, s 1</w:t>
      </w:r>
      <w:r w:rsidR="00F72299" w:rsidRPr="006E33D3">
        <w:rPr>
          <w:color w:val="000000"/>
        </w:rPr>
        <w:t>3</w:t>
      </w:r>
      <w:r w:rsidR="00B07FA7" w:rsidRPr="006E33D3">
        <w:rPr>
          <w:color w:val="000000"/>
        </w:rPr>
        <w:t> (2) (e)</w:t>
      </w:r>
      <w:bookmarkEnd w:id="9"/>
    </w:p>
    <w:p w14:paraId="765AC7AC" w14:textId="4F85ADF7" w:rsidR="00F72299" w:rsidRPr="00014ED4" w:rsidRDefault="00014ED4" w:rsidP="00014ED4">
      <w:pPr>
        <w:pStyle w:val="Amain"/>
        <w:rPr>
          <w:color w:val="000000"/>
        </w:rPr>
      </w:pPr>
      <w:r w:rsidRPr="00014ED4">
        <w:rPr>
          <w:color w:val="000000"/>
        </w:rPr>
        <w:tab/>
        <w:t>(1)</w:t>
      </w:r>
      <w:r w:rsidRPr="00014ED4">
        <w:rPr>
          <w:color w:val="000000"/>
        </w:rPr>
        <w:tab/>
      </w:r>
      <w:r w:rsidR="00F72299" w:rsidRPr="00014ED4">
        <w:rPr>
          <w:color w:val="000000"/>
        </w:rPr>
        <w:t>The following information is prescribed:</w:t>
      </w:r>
    </w:p>
    <w:p w14:paraId="15E25F35" w14:textId="07F6B461" w:rsidR="00825498" w:rsidRPr="006E33D3" w:rsidRDefault="00014ED4" w:rsidP="00014ED4">
      <w:pPr>
        <w:pStyle w:val="Apara"/>
        <w:rPr>
          <w:color w:val="000000"/>
        </w:rPr>
      </w:pPr>
      <w:r>
        <w:rPr>
          <w:color w:val="000000"/>
        </w:rPr>
        <w:tab/>
      </w:r>
      <w:r w:rsidRPr="006E33D3">
        <w:rPr>
          <w:color w:val="000000"/>
        </w:rPr>
        <w:t>(a)</w:t>
      </w:r>
      <w:r w:rsidRPr="006E33D3">
        <w:rPr>
          <w:color w:val="000000"/>
        </w:rPr>
        <w:tab/>
      </w:r>
      <w:r w:rsidR="00825498" w:rsidRPr="006E33D3">
        <w:rPr>
          <w:color w:val="000000"/>
        </w:rPr>
        <w:t xml:space="preserve">the information mentioned in the </w:t>
      </w:r>
      <w:hyperlink r:id="rId28" w:tooltip="Property Developers Act 2024" w:history="1">
        <w:r w:rsidR="00ED102A" w:rsidRPr="00ED102A">
          <w:rPr>
            <w:rStyle w:val="charCitHyperlinkAbbrev"/>
          </w:rPr>
          <w:t>Act</w:t>
        </w:r>
      </w:hyperlink>
      <w:r w:rsidR="00825498" w:rsidRPr="006E33D3">
        <w:rPr>
          <w:color w:val="000000"/>
        </w:rPr>
        <w:t>, section 25 (2) (a), (b), (e) and (j);</w:t>
      </w:r>
    </w:p>
    <w:p w14:paraId="76A7611C" w14:textId="5196C218" w:rsidR="00C52A3A" w:rsidRPr="00014ED4" w:rsidRDefault="00014ED4" w:rsidP="00014ED4">
      <w:pPr>
        <w:pStyle w:val="Apara"/>
        <w:rPr>
          <w:color w:val="000000"/>
        </w:rPr>
      </w:pPr>
      <w:r w:rsidRPr="00014ED4">
        <w:rPr>
          <w:color w:val="000000"/>
        </w:rPr>
        <w:tab/>
        <w:t>(b)</w:t>
      </w:r>
      <w:r w:rsidRPr="00014ED4">
        <w:rPr>
          <w:color w:val="000000"/>
        </w:rPr>
        <w:tab/>
      </w:r>
      <w:r w:rsidR="00C52A3A" w:rsidRPr="00014ED4">
        <w:rPr>
          <w:color w:val="000000"/>
        </w:rPr>
        <w:t>if the applicant is a corporation—</w:t>
      </w:r>
    </w:p>
    <w:p w14:paraId="0E455F6B" w14:textId="0484A0CF" w:rsidR="00C52A3A" w:rsidRPr="00014ED4" w:rsidRDefault="00014ED4" w:rsidP="00014ED4">
      <w:pPr>
        <w:pStyle w:val="Asubpara"/>
        <w:rPr>
          <w:color w:val="000000"/>
        </w:rPr>
      </w:pPr>
      <w:r w:rsidRPr="00014ED4">
        <w:rPr>
          <w:color w:val="000000"/>
        </w:rPr>
        <w:tab/>
        <w:t>(i)</w:t>
      </w:r>
      <w:r w:rsidRPr="00014ED4">
        <w:rPr>
          <w:color w:val="000000"/>
        </w:rPr>
        <w:tab/>
      </w:r>
      <w:r w:rsidR="00C52A3A" w:rsidRPr="00014ED4">
        <w:rPr>
          <w:color w:val="000000"/>
        </w:rPr>
        <w:t xml:space="preserve">the director identification number of any person who is a director or has been a director at any </w:t>
      </w:r>
      <w:r w:rsidR="003A1CED" w:rsidRPr="00014ED4">
        <w:rPr>
          <w:color w:val="000000"/>
        </w:rPr>
        <w:t xml:space="preserve">time </w:t>
      </w:r>
      <w:r w:rsidR="00C52A3A" w:rsidRPr="00014ED4">
        <w:rPr>
          <w:color w:val="000000"/>
        </w:rPr>
        <w:t xml:space="preserve">since the </w:t>
      </w:r>
      <w:r w:rsidR="00E10DB1" w:rsidRPr="00014ED4">
        <w:rPr>
          <w:color w:val="000000"/>
        </w:rPr>
        <w:t>relevant</w:t>
      </w:r>
      <w:r w:rsidR="00C52A3A" w:rsidRPr="00014ED4">
        <w:rPr>
          <w:color w:val="000000"/>
        </w:rPr>
        <w:t xml:space="preserve"> day; and</w:t>
      </w:r>
    </w:p>
    <w:p w14:paraId="166A433F" w14:textId="6F19E1AA" w:rsidR="00C52A3A" w:rsidRPr="00014ED4" w:rsidRDefault="00014ED4" w:rsidP="00014ED4">
      <w:pPr>
        <w:pStyle w:val="Asubpara"/>
        <w:rPr>
          <w:color w:val="000000"/>
        </w:rPr>
      </w:pPr>
      <w:r w:rsidRPr="00014ED4">
        <w:rPr>
          <w:color w:val="000000"/>
        </w:rPr>
        <w:tab/>
        <w:t>(ii)</w:t>
      </w:r>
      <w:r w:rsidRPr="00014ED4">
        <w:rPr>
          <w:color w:val="000000"/>
        </w:rPr>
        <w:tab/>
      </w:r>
      <w:r w:rsidR="00C52A3A" w:rsidRPr="00014ED4">
        <w:rPr>
          <w:color w:val="000000"/>
        </w:rPr>
        <w:t xml:space="preserve">details about any entity that is an associated entity or has been an associated entity at any time since the </w:t>
      </w:r>
      <w:r w:rsidR="00E10DB1" w:rsidRPr="00014ED4">
        <w:rPr>
          <w:color w:val="000000"/>
        </w:rPr>
        <w:t>relevant day</w:t>
      </w:r>
      <w:r w:rsidR="00C52A3A" w:rsidRPr="00014ED4">
        <w:rPr>
          <w:color w:val="000000"/>
        </w:rPr>
        <w:t>; and</w:t>
      </w:r>
    </w:p>
    <w:p w14:paraId="05A28448" w14:textId="4EF32700" w:rsidR="00C52A3A" w:rsidRPr="00014ED4" w:rsidRDefault="00014ED4" w:rsidP="00014ED4">
      <w:pPr>
        <w:pStyle w:val="Asubpara"/>
        <w:rPr>
          <w:color w:val="000000"/>
        </w:rPr>
      </w:pPr>
      <w:r w:rsidRPr="00014ED4">
        <w:rPr>
          <w:color w:val="000000"/>
        </w:rPr>
        <w:tab/>
        <w:t>(iii)</w:t>
      </w:r>
      <w:r w:rsidRPr="00014ED4">
        <w:rPr>
          <w:color w:val="000000"/>
        </w:rPr>
        <w:tab/>
      </w:r>
      <w:r w:rsidR="00C52A3A" w:rsidRPr="00014ED4">
        <w:rPr>
          <w:color w:val="000000"/>
        </w:rPr>
        <w:t xml:space="preserve">if a current or former associated entity of the applicant is a corporation—the director identification number of any person who is a director or has been a director at any </w:t>
      </w:r>
      <w:r w:rsidR="003A1CED" w:rsidRPr="00014ED4">
        <w:rPr>
          <w:color w:val="000000"/>
        </w:rPr>
        <w:t xml:space="preserve">time </w:t>
      </w:r>
      <w:r w:rsidR="00C52A3A" w:rsidRPr="00014ED4">
        <w:rPr>
          <w:color w:val="000000"/>
        </w:rPr>
        <w:t xml:space="preserve">since the </w:t>
      </w:r>
      <w:r w:rsidR="00E10DB1" w:rsidRPr="00014ED4">
        <w:rPr>
          <w:color w:val="000000"/>
        </w:rPr>
        <w:t>relevant day</w:t>
      </w:r>
      <w:r w:rsidR="00B63B52" w:rsidRPr="00014ED4">
        <w:rPr>
          <w:color w:val="000000"/>
        </w:rPr>
        <w:t>;</w:t>
      </w:r>
    </w:p>
    <w:p w14:paraId="4F1B164B" w14:textId="1FA104B0" w:rsidR="00B63B52" w:rsidRPr="00014ED4" w:rsidRDefault="00014ED4" w:rsidP="00014ED4">
      <w:pPr>
        <w:pStyle w:val="Apara"/>
        <w:rPr>
          <w:color w:val="000000"/>
        </w:rPr>
      </w:pPr>
      <w:r w:rsidRPr="00014ED4">
        <w:rPr>
          <w:color w:val="000000"/>
        </w:rPr>
        <w:tab/>
        <w:t>(c)</w:t>
      </w:r>
      <w:r w:rsidRPr="00014ED4">
        <w:rPr>
          <w:color w:val="000000"/>
        </w:rPr>
        <w:tab/>
      </w:r>
      <w:r w:rsidR="00B63B52" w:rsidRPr="00014ED4">
        <w:rPr>
          <w:color w:val="000000"/>
        </w:rPr>
        <w:t xml:space="preserve">if the applicant is a </w:t>
      </w:r>
      <w:r w:rsidR="00996B18" w:rsidRPr="00014ED4">
        <w:rPr>
          <w:color w:val="000000"/>
        </w:rPr>
        <w:t xml:space="preserve">registered </w:t>
      </w:r>
      <w:r w:rsidR="00B63B52" w:rsidRPr="00014ED4">
        <w:rPr>
          <w:color w:val="000000"/>
        </w:rPr>
        <w:t xml:space="preserve">community housing provider—evidence </w:t>
      </w:r>
      <w:r w:rsidR="00996B18" w:rsidRPr="00014ED4">
        <w:rPr>
          <w:color w:val="000000"/>
        </w:rPr>
        <w:t xml:space="preserve">of the </w:t>
      </w:r>
      <w:r w:rsidR="00B63B52" w:rsidRPr="00014ED4">
        <w:rPr>
          <w:color w:val="000000"/>
        </w:rPr>
        <w:t>applicant</w:t>
      </w:r>
      <w:r w:rsidR="00996B18" w:rsidRPr="00014ED4">
        <w:rPr>
          <w:color w:val="000000"/>
        </w:rPr>
        <w:t>’s registration</w:t>
      </w:r>
      <w:r w:rsidR="00B63B52" w:rsidRPr="00014ED4">
        <w:rPr>
          <w:color w:val="000000"/>
        </w:rPr>
        <w:t>.</w:t>
      </w:r>
    </w:p>
    <w:p w14:paraId="3870F7AD" w14:textId="566FCE8C" w:rsidR="00825498" w:rsidRPr="00014ED4" w:rsidRDefault="00014ED4" w:rsidP="00014ED4">
      <w:pPr>
        <w:pStyle w:val="Amain"/>
        <w:rPr>
          <w:color w:val="000000"/>
        </w:rPr>
      </w:pPr>
      <w:r w:rsidRPr="00014ED4">
        <w:rPr>
          <w:color w:val="000000"/>
        </w:rPr>
        <w:tab/>
        <w:t>(2)</w:t>
      </w:r>
      <w:r w:rsidRPr="00014ED4">
        <w:rPr>
          <w:color w:val="000000"/>
        </w:rPr>
        <w:tab/>
      </w:r>
      <w:r w:rsidR="00825498" w:rsidRPr="00014ED4">
        <w:rPr>
          <w:color w:val="000000"/>
        </w:rPr>
        <w:t>In this section:</w:t>
      </w:r>
    </w:p>
    <w:p w14:paraId="38A87A61" w14:textId="30470A3D" w:rsidR="00825498" w:rsidRPr="006E33D3" w:rsidRDefault="00825498" w:rsidP="00014ED4">
      <w:pPr>
        <w:pStyle w:val="aDef"/>
        <w:rPr>
          <w:color w:val="000000"/>
        </w:rPr>
      </w:pPr>
      <w:r w:rsidRPr="00B867A5">
        <w:rPr>
          <w:rStyle w:val="charBoldItals"/>
        </w:rPr>
        <w:t>director identification number</w:t>
      </w:r>
      <w:r w:rsidRPr="006E33D3">
        <w:rPr>
          <w:color w:val="000000"/>
        </w:rPr>
        <w:t xml:space="preserve"> means a director identification number under the </w:t>
      </w:r>
      <w:hyperlink r:id="rId29" w:tooltip="Act 2001 No 50 (Cwlth)" w:history="1">
        <w:r w:rsidR="00B867A5" w:rsidRPr="00B867A5">
          <w:rPr>
            <w:rStyle w:val="charCitHyperlinkAbbrev"/>
          </w:rPr>
          <w:t>Corporations Act</w:t>
        </w:r>
      </w:hyperlink>
      <w:r w:rsidRPr="006E33D3">
        <w:rPr>
          <w:color w:val="000000"/>
        </w:rPr>
        <w:t>, section 9.</w:t>
      </w:r>
    </w:p>
    <w:p w14:paraId="1632794D" w14:textId="0AAAB4C9" w:rsidR="00C86DB9" w:rsidRPr="006E33D3" w:rsidRDefault="00C86DB9" w:rsidP="00014ED4">
      <w:pPr>
        <w:pStyle w:val="aDef"/>
        <w:rPr>
          <w:color w:val="000000"/>
        </w:rPr>
      </w:pPr>
      <w:r w:rsidRPr="00B867A5">
        <w:rPr>
          <w:rStyle w:val="charBoldItals"/>
        </w:rPr>
        <w:t>relevant day</w:t>
      </w:r>
      <w:r w:rsidRPr="006E33D3">
        <w:rPr>
          <w:color w:val="000000"/>
        </w:rPr>
        <w:t xml:space="preserve"> means </w:t>
      </w:r>
      <w:r w:rsidR="002C52B5" w:rsidRPr="006E33D3">
        <w:rPr>
          <w:color w:val="000000"/>
        </w:rPr>
        <w:t>1 October 2025</w:t>
      </w:r>
      <w:r w:rsidRPr="006E33D3">
        <w:rPr>
          <w:color w:val="000000"/>
        </w:rPr>
        <w:t>.</w:t>
      </w:r>
    </w:p>
    <w:p w14:paraId="106991F1" w14:textId="77777777" w:rsidR="00614484" w:rsidRPr="006E33D3" w:rsidRDefault="00614484" w:rsidP="00614484">
      <w:pPr>
        <w:pStyle w:val="PageBreak"/>
        <w:rPr>
          <w:color w:val="000000"/>
        </w:rPr>
      </w:pPr>
      <w:r w:rsidRPr="006E33D3">
        <w:rPr>
          <w:color w:val="000000"/>
        </w:rPr>
        <w:br w:type="page"/>
      </w:r>
    </w:p>
    <w:p w14:paraId="3660EFEB" w14:textId="241F17AB" w:rsidR="0066485F" w:rsidRPr="00014ED4" w:rsidRDefault="00014ED4" w:rsidP="00014ED4">
      <w:pPr>
        <w:pStyle w:val="AH2Part"/>
      </w:pPr>
      <w:bookmarkStart w:id="10" w:name="_Toc204690375"/>
      <w:r w:rsidRPr="00014ED4">
        <w:rPr>
          <w:rStyle w:val="CharPartNo"/>
        </w:rPr>
        <w:lastRenderedPageBreak/>
        <w:t>Part 3</w:t>
      </w:r>
      <w:r w:rsidRPr="006E33D3">
        <w:rPr>
          <w:color w:val="000000"/>
        </w:rPr>
        <w:tab/>
      </w:r>
      <w:r w:rsidR="00395539" w:rsidRPr="00014ED4">
        <w:rPr>
          <w:rStyle w:val="CharPartText"/>
          <w:color w:val="000000"/>
        </w:rPr>
        <w:t xml:space="preserve">Action against </w:t>
      </w:r>
      <w:r w:rsidR="000B0478" w:rsidRPr="00014ED4">
        <w:rPr>
          <w:rStyle w:val="CharPartText"/>
          <w:color w:val="000000"/>
        </w:rPr>
        <w:t>property developers</w:t>
      </w:r>
      <w:r w:rsidR="00DE5EC9" w:rsidRPr="00014ED4">
        <w:rPr>
          <w:rStyle w:val="CharPartText"/>
          <w:color w:val="000000"/>
        </w:rPr>
        <w:t xml:space="preserve"> and directors</w:t>
      </w:r>
      <w:bookmarkEnd w:id="10"/>
    </w:p>
    <w:p w14:paraId="3429E03D" w14:textId="623EF3E2" w:rsidR="006D5DA6" w:rsidRPr="006E33D3" w:rsidRDefault="00014ED4" w:rsidP="00014ED4">
      <w:pPr>
        <w:pStyle w:val="AH5Sec"/>
        <w:rPr>
          <w:color w:val="000000"/>
        </w:rPr>
      </w:pPr>
      <w:bookmarkStart w:id="11" w:name="_Toc204690376"/>
      <w:r w:rsidRPr="00014ED4">
        <w:rPr>
          <w:rStyle w:val="CharSectNo"/>
        </w:rPr>
        <w:t>7</w:t>
      </w:r>
      <w:r w:rsidRPr="006E33D3">
        <w:rPr>
          <w:color w:val="000000"/>
        </w:rPr>
        <w:tab/>
      </w:r>
      <w:r w:rsidR="006D5DA6" w:rsidRPr="006E33D3">
        <w:rPr>
          <w:color w:val="000000"/>
        </w:rPr>
        <w:t>Application—pt 3</w:t>
      </w:r>
      <w:bookmarkEnd w:id="11"/>
    </w:p>
    <w:p w14:paraId="458C486B" w14:textId="39B06EAF" w:rsidR="006D5DA6" w:rsidRPr="006E33D3" w:rsidRDefault="006D5DA6" w:rsidP="006D5DA6">
      <w:pPr>
        <w:pStyle w:val="Amainreturn"/>
        <w:rPr>
          <w:color w:val="000000"/>
        </w:rPr>
      </w:pPr>
      <w:r w:rsidRPr="006E33D3">
        <w:rPr>
          <w:color w:val="000000"/>
        </w:rPr>
        <w:t>This part applies in relation to a person after 1</w:t>
      </w:r>
      <w:r w:rsidR="00294118" w:rsidRPr="006E33D3">
        <w:rPr>
          <w:color w:val="000000"/>
        </w:rPr>
        <w:t>0</w:t>
      </w:r>
      <w:r w:rsidRPr="006E33D3">
        <w:rPr>
          <w:color w:val="000000"/>
        </w:rPr>
        <w:t> July 2024.</w:t>
      </w:r>
    </w:p>
    <w:p w14:paraId="3EDA56E3" w14:textId="25059557" w:rsidR="00255543" w:rsidRPr="006E33D3" w:rsidRDefault="00014ED4" w:rsidP="00014ED4">
      <w:pPr>
        <w:pStyle w:val="AH5Sec"/>
        <w:rPr>
          <w:color w:val="000000"/>
        </w:rPr>
      </w:pPr>
      <w:bookmarkStart w:id="12" w:name="_Toc204690377"/>
      <w:r w:rsidRPr="00014ED4">
        <w:rPr>
          <w:rStyle w:val="CharSectNo"/>
        </w:rPr>
        <w:t>8</w:t>
      </w:r>
      <w:r w:rsidRPr="006E33D3">
        <w:rPr>
          <w:color w:val="000000"/>
        </w:rPr>
        <w:tab/>
      </w:r>
      <w:r w:rsidR="004A264B" w:rsidRPr="006E33D3">
        <w:rPr>
          <w:color w:val="000000"/>
        </w:rPr>
        <w:t xml:space="preserve">People excluded from def </w:t>
      </w:r>
      <w:r w:rsidR="004A264B" w:rsidRPr="006E33D3">
        <w:rPr>
          <w:rStyle w:val="charItals"/>
          <w:color w:val="000000"/>
        </w:rPr>
        <w:t>property developer</w:t>
      </w:r>
      <w:r w:rsidR="00255543" w:rsidRPr="006E33D3">
        <w:rPr>
          <w:color w:val="000000"/>
        </w:rPr>
        <w:t>—Act, s</w:t>
      </w:r>
      <w:r w:rsidR="004A264B" w:rsidRPr="006E33D3">
        <w:rPr>
          <w:color w:val="000000"/>
        </w:rPr>
        <w:t> </w:t>
      </w:r>
      <w:r w:rsidR="00255543" w:rsidRPr="006E33D3">
        <w:rPr>
          <w:color w:val="000000"/>
        </w:rPr>
        <w:t>4</w:t>
      </w:r>
      <w:r w:rsidR="00E228FB" w:rsidRPr="006E33D3">
        <w:rPr>
          <w:color w:val="000000"/>
        </w:rPr>
        <w:t>6</w:t>
      </w:r>
      <w:r w:rsidR="0068558F" w:rsidRPr="006E33D3">
        <w:rPr>
          <w:color w:val="000000"/>
        </w:rPr>
        <w:t> </w:t>
      </w:r>
      <w:r w:rsidR="00255543" w:rsidRPr="006E33D3">
        <w:rPr>
          <w:color w:val="000000"/>
        </w:rPr>
        <w:t>(</w:t>
      </w:r>
      <w:r w:rsidR="00B230EA" w:rsidRPr="006E33D3">
        <w:rPr>
          <w:color w:val="000000"/>
        </w:rPr>
        <w:t>2</w:t>
      </w:r>
      <w:r w:rsidR="00255543" w:rsidRPr="006E33D3">
        <w:rPr>
          <w:color w:val="000000"/>
        </w:rPr>
        <w:t>)</w:t>
      </w:r>
      <w:bookmarkEnd w:id="12"/>
    </w:p>
    <w:p w14:paraId="033B2313" w14:textId="1A53A754" w:rsidR="006D688E" w:rsidRPr="00014ED4" w:rsidRDefault="00014ED4" w:rsidP="00014ED4">
      <w:pPr>
        <w:pStyle w:val="Amain"/>
        <w:rPr>
          <w:color w:val="000000"/>
        </w:rPr>
      </w:pPr>
      <w:r w:rsidRPr="00014ED4">
        <w:rPr>
          <w:color w:val="000000"/>
        </w:rPr>
        <w:tab/>
        <w:t>(1)</w:t>
      </w:r>
      <w:r w:rsidRPr="00014ED4">
        <w:rPr>
          <w:color w:val="000000"/>
        </w:rPr>
        <w:tab/>
      </w:r>
      <w:r w:rsidR="006D688E" w:rsidRPr="00014ED4">
        <w:rPr>
          <w:color w:val="000000"/>
        </w:rPr>
        <w:t>The following people are excluded:</w:t>
      </w:r>
    </w:p>
    <w:p w14:paraId="28C39979" w14:textId="7F3D91F9" w:rsidR="00465A4E" w:rsidRPr="00014ED4" w:rsidRDefault="00014ED4" w:rsidP="00014ED4">
      <w:pPr>
        <w:pStyle w:val="Apara"/>
        <w:rPr>
          <w:color w:val="000000"/>
        </w:rPr>
      </w:pPr>
      <w:r w:rsidRPr="00014ED4">
        <w:rPr>
          <w:color w:val="000000"/>
        </w:rPr>
        <w:tab/>
        <w:t>(a)</w:t>
      </w:r>
      <w:r w:rsidRPr="00014ED4">
        <w:rPr>
          <w:color w:val="000000"/>
        </w:rPr>
        <w:tab/>
      </w:r>
      <w:r w:rsidR="006D688E" w:rsidRPr="00014ED4">
        <w:rPr>
          <w:color w:val="000000"/>
        </w:rPr>
        <w:t>a</w:t>
      </w:r>
      <w:r w:rsidR="001F3B36" w:rsidRPr="00014ED4">
        <w:rPr>
          <w:color w:val="000000"/>
        </w:rPr>
        <w:t xml:space="preserve"> </w:t>
      </w:r>
      <w:r w:rsidR="001F3B36" w:rsidRPr="00014ED4">
        <w:rPr>
          <w:color w:val="000000"/>
          <w:shd w:val="clear" w:color="auto" w:fill="FFFFFF"/>
        </w:rPr>
        <w:t>person who</w:t>
      </w:r>
      <w:r w:rsidR="006D688E" w:rsidRPr="00014ED4">
        <w:rPr>
          <w:color w:val="000000"/>
          <w:shd w:val="clear" w:color="auto" w:fill="FFFFFF"/>
        </w:rPr>
        <w:t xml:space="preserve"> </w:t>
      </w:r>
      <w:r w:rsidR="001F3B36" w:rsidRPr="00014ED4">
        <w:rPr>
          <w:color w:val="000000"/>
          <w:shd w:val="clear" w:color="auto" w:fill="FFFFFF"/>
        </w:rPr>
        <w:t xml:space="preserve">contracts or arranges for, or facilitates or otherwise causes </w:t>
      </w:r>
      <w:r w:rsidR="0063735E" w:rsidRPr="00014ED4">
        <w:rPr>
          <w:color w:val="000000"/>
          <w:shd w:val="clear" w:color="auto" w:fill="FFFFFF"/>
        </w:rPr>
        <w:t xml:space="preserve">the </w:t>
      </w:r>
      <w:r w:rsidR="001F3B36" w:rsidRPr="00014ED4">
        <w:rPr>
          <w:color w:val="000000"/>
          <w:shd w:val="clear" w:color="auto" w:fill="FFFFFF"/>
        </w:rPr>
        <w:t>residential building work to be undertaken</w:t>
      </w:r>
      <w:r w:rsidR="006D688E" w:rsidRPr="00014ED4">
        <w:rPr>
          <w:color w:val="000000"/>
          <w:shd w:val="clear" w:color="auto" w:fill="FFFFFF"/>
        </w:rPr>
        <w:t xml:space="preserve"> only because</w:t>
      </w:r>
      <w:r w:rsidR="00074BD7" w:rsidRPr="00014ED4">
        <w:rPr>
          <w:color w:val="000000"/>
          <w:shd w:val="clear" w:color="auto" w:fill="FFFFFF"/>
        </w:rPr>
        <w:t xml:space="preserve"> they</w:t>
      </w:r>
      <w:r w:rsidR="006D688E" w:rsidRPr="00014ED4">
        <w:rPr>
          <w:color w:val="000000"/>
          <w:shd w:val="clear" w:color="auto" w:fill="FFFFFF"/>
        </w:rPr>
        <w:t>—</w:t>
      </w:r>
    </w:p>
    <w:p w14:paraId="0D6EE9FE" w14:textId="612C08BC" w:rsidR="00FE6963" w:rsidRPr="00014ED4" w:rsidRDefault="00014ED4" w:rsidP="00014ED4">
      <w:pPr>
        <w:pStyle w:val="Asubpara"/>
        <w:rPr>
          <w:color w:val="000000"/>
        </w:rPr>
      </w:pPr>
      <w:r w:rsidRPr="00014ED4">
        <w:rPr>
          <w:color w:val="000000"/>
        </w:rPr>
        <w:tab/>
        <w:t>(i)</w:t>
      </w:r>
      <w:r w:rsidRPr="00014ED4">
        <w:rPr>
          <w:color w:val="000000"/>
        </w:rPr>
        <w:tab/>
      </w:r>
      <w:r w:rsidR="00422303" w:rsidRPr="00014ED4">
        <w:rPr>
          <w:color w:val="000000"/>
        </w:rPr>
        <w:t>provide</w:t>
      </w:r>
      <w:r w:rsidR="0063735E" w:rsidRPr="00014ED4">
        <w:rPr>
          <w:color w:val="000000"/>
        </w:rPr>
        <w:t xml:space="preserve"> </w:t>
      </w:r>
      <w:r w:rsidR="00FE6963" w:rsidRPr="00014ED4">
        <w:rPr>
          <w:color w:val="000000"/>
        </w:rPr>
        <w:t xml:space="preserve">advice in </w:t>
      </w:r>
      <w:r w:rsidR="008702C2" w:rsidRPr="00014ED4">
        <w:rPr>
          <w:color w:val="000000"/>
        </w:rPr>
        <w:t xml:space="preserve">relation to the building work </w:t>
      </w:r>
      <w:r w:rsidR="005D0546" w:rsidRPr="00014ED4">
        <w:rPr>
          <w:color w:val="000000"/>
        </w:rPr>
        <w:t>in their capacity as a professional</w:t>
      </w:r>
      <w:r w:rsidR="0063735E" w:rsidRPr="00014ED4">
        <w:rPr>
          <w:color w:val="000000"/>
        </w:rPr>
        <w:t>;</w:t>
      </w:r>
      <w:r w:rsidR="00FF4E5A" w:rsidRPr="00014ED4">
        <w:rPr>
          <w:color w:val="000000"/>
        </w:rPr>
        <w:t xml:space="preserve"> or</w:t>
      </w:r>
    </w:p>
    <w:p w14:paraId="54C625A0" w14:textId="77777777" w:rsidR="000920FB" w:rsidRPr="006E33D3" w:rsidRDefault="000920FB" w:rsidP="00FE5883">
      <w:pPr>
        <w:pStyle w:val="aExamHdgsubpar"/>
        <w:rPr>
          <w:color w:val="000000"/>
        </w:rPr>
      </w:pPr>
      <w:r w:rsidRPr="006E33D3">
        <w:rPr>
          <w:color w:val="000000"/>
        </w:rPr>
        <w:t>Example</w:t>
      </w:r>
    </w:p>
    <w:p w14:paraId="509E4FFA" w14:textId="5C79E14A" w:rsidR="000920FB" w:rsidRPr="006E33D3" w:rsidRDefault="000920FB" w:rsidP="00FE5883">
      <w:pPr>
        <w:pStyle w:val="aExamsubpar"/>
        <w:rPr>
          <w:color w:val="000000"/>
        </w:rPr>
      </w:pPr>
      <w:r w:rsidRPr="006E33D3">
        <w:rPr>
          <w:color w:val="000000"/>
        </w:rPr>
        <w:t>a consultant, employed in that capacity by a firm of consultants engaged by a property developer to provide advice in relation to the building work</w:t>
      </w:r>
    </w:p>
    <w:p w14:paraId="45B7C9C8" w14:textId="02B69668" w:rsidR="0030033A" w:rsidRPr="006E33D3" w:rsidRDefault="00014ED4" w:rsidP="00014ED4">
      <w:pPr>
        <w:pStyle w:val="Asubpara"/>
      </w:pPr>
      <w:r>
        <w:tab/>
      </w:r>
      <w:r w:rsidRPr="006E33D3">
        <w:t>(ii)</w:t>
      </w:r>
      <w:r w:rsidRPr="006E33D3">
        <w:tab/>
      </w:r>
      <w:r w:rsidR="0030033A" w:rsidRPr="006E33D3">
        <w:t xml:space="preserve">provide an assessment or certification service in </w:t>
      </w:r>
      <w:r w:rsidR="006C4697" w:rsidRPr="006E33D3">
        <w:t>relation to the building work</w:t>
      </w:r>
      <w:r w:rsidR="00DE619C" w:rsidRPr="006E33D3">
        <w:t xml:space="preserve"> in </w:t>
      </w:r>
      <w:r w:rsidR="003D2BD9" w:rsidRPr="006E33D3">
        <w:t xml:space="preserve">accordance with the </w:t>
      </w:r>
      <w:hyperlink r:id="rId30" w:tooltip="A2004-12" w:history="1">
        <w:r w:rsidR="009D23A9" w:rsidRPr="00ED102A">
          <w:rPr>
            <w:rStyle w:val="charCitHyperlinkItal"/>
            <w:color w:val="0000FF"/>
          </w:rPr>
          <w:t>Construction Occupations (Licensing) Act 2004</w:t>
        </w:r>
      </w:hyperlink>
      <w:r w:rsidR="00F41EC6" w:rsidRPr="006E33D3">
        <w:t xml:space="preserve"> </w:t>
      </w:r>
      <w:r w:rsidR="00220503" w:rsidRPr="006E33D3">
        <w:t xml:space="preserve">or an </w:t>
      </w:r>
      <w:r w:rsidR="00F41EC6" w:rsidRPr="006E33D3">
        <w:t xml:space="preserve">operational Act </w:t>
      </w:r>
      <w:r w:rsidR="00220503" w:rsidRPr="006E33D3">
        <w:t>under</w:t>
      </w:r>
      <w:r w:rsidR="00F41EC6" w:rsidRPr="006E33D3">
        <w:t xml:space="preserve"> that</w:t>
      </w:r>
      <w:r w:rsidR="004F4569" w:rsidRPr="006E33D3">
        <w:t xml:space="preserve"> Act</w:t>
      </w:r>
      <w:r w:rsidR="00403878" w:rsidRPr="006E33D3">
        <w:t>; or</w:t>
      </w:r>
    </w:p>
    <w:p w14:paraId="30F9101E" w14:textId="56AD96FF" w:rsidR="0063735E" w:rsidRPr="00014ED4" w:rsidRDefault="00014ED4" w:rsidP="00014ED4">
      <w:pPr>
        <w:pStyle w:val="Asubpara"/>
        <w:rPr>
          <w:color w:val="000000"/>
        </w:rPr>
      </w:pPr>
      <w:r w:rsidRPr="00014ED4">
        <w:rPr>
          <w:color w:val="000000"/>
        </w:rPr>
        <w:tab/>
        <w:t>(iii)</w:t>
      </w:r>
      <w:r w:rsidRPr="00014ED4">
        <w:rPr>
          <w:color w:val="000000"/>
        </w:rPr>
        <w:tab/>
      </w:r>
      <w:r w:rsidR="0063735E" w:rsidRPr="00014ED4">
        <w:rPr>
          <w:color w:val="000000"/>
        </w:rPr>
        <w:t>provide a financial service in relation to the building work;</w:t>
      </w:r>
      <w:r w:rsidR="00FF4E5A" w:rsidRPr="00014ED4">
        <w:rPr>
          <w:color w:val="000000"/>
        </w:rPr>
        <w:t xml:space="preserve"> or</w:t>
      </w:r>
    </w:p>
    <w:p w14:paraId="6C432B5A" w14:textId="5C86966B" w:rsidR="00DE38DF" w:rsidRPr="00014ED4" w:rsidRDefault="00014ED4" w:rsidP="00014ED4">
      <w:pPr>
        <w:pStyle w:val="Asubpara"/>
        <w:rPr>
          <w:color w:val="000000"/>
        </w:rPr>
      </w:pPr>
      <w:r w:rsidRPr="00014ED4">
        <w:rPr>
          <w:color w:val="000000"/>
        </w:rPr>
        <w:tab/>
        <w:t>(iv)</w:t>
      </w:r>
      <w:r w:rsidRPr="00014ED4">
        <w:rPr>
          <w:color w:val="000000"/>
        </w:rPr>
        <w:tab/>
      </w:r>
      <w:r w:rsidR="00BA4F93" w:rsidRPr="00014ED4">
        <w:rPr>
          <w:color w:val="000000"/>
        </w:rPr>
        <w:t>act in their capacity as a person engaged</w:t>
      </w:r>
      <w:r w:rsidR="00DE38DF" w:rsidRPr="00014ED4">
        <w:rPr>
          <w:color w:val="000000"/>
        </w:rPr>
        <w:t xml:space="preserve"> </w:t>
      </w:r>
      <w:r w:rsidR="00BA4F93" w:rsidRPr="00014ED4">
        <w:rPr>
          <w:color w:val="000000"/>
        </w:rPr>
        <w:t>to undertake a particular part of the building work</w:t>
      </w:r>
      <w:r w:rsidR="0014110D" w:rsidRPr="00014ED4">
        <w:rPr>
          <w:color w:val="000000"/>
        </w:rPr>
        <w:t>,</w:t>
      </w:r>
      <w:r w:rsidR="00DE38DF" w:rsidRPr="00014ED4">
        <w:rPr>
          <w:color w:val="000000"/>
        </w:rPr>
        <w:t xml:space="preserve"> and </w:t>
      </w:r>
      <w:r w:rsidR="0014110D" w:rsidRPr="00014ED4">
        <w:rPr>
          <w:color w:val="000000"/>
        </w:rPr>
        <w:t xml:space="preserve">are </w:t>
      </w:r>
      <w:r w:rsidR="00DE38DF" w:rsidRPr="00014ED4">
        <w:rPr>
          <w:color w:val="000000"/>
        </w:rPr>
        <w:t>not</w:t>
      </w:r>
      <w:r w:rsidR="0014110D" w:rsidRPr="00014ED4">
        <w:rPr>
          <w:color w:val="000000"/>
        </w:rPr>
        <w:t xml:space="preserve"> engaged </w:t>
      </w:r>
      <w:r w:rsidR="00DE38DF" w:rsidRPr="00014ED4">
        <w:rPr>
          <w:color w:val="000000"/>
        </w:rPr>
        <w:t>as the principal builder</w:t>
      </w:r>
      <w:r w:rsidR="0014110D" w:rsidRPr="00014ED4">
        <w:rPr>
          <w:color w:val="000000"/>
        </w:rPr>
        <w:t xml:space="preserve"> or to make decisions in relation to the building work more generally; or</w:t>
      </w:r>
    </w:p>
    <w:p w14:paraId="038F9C2E" w14:textId="2C1F8B72" w:rsidR="006D688E" w:rsidRPr="006E33D3" w:rsidRDefault="006D688E" w:rsidP="00FE5883">
      <w:pPr>
        <w:pStyle w:val="aExamHdgsubpar"/>
        <w:rPr>
          <w:color w:val="000000"/>
        </w:rPr>
      </w:pPr>
      <w:r w:rsidRPr="006E33D3">
        <w:rPr>
          <w:color w:val="000000"/>
        </w:rPr>
        <w:t>Example</w:t>
      </w:r>
    </w:p>
    <w:p w14:paraId="308E16B6" w14:textId="3B4360AE" w:rsidR="004A1226" w:rsidRPr="006E33D3" w:rsidRDefault="00011609" w:rsidP="00283854">
      <w:pPr>
        <w:pStyle w:val="aExamsubpar"/>
        <w:rPr>
          <w:color w:val="000000"/>
        </w:rPr>
      </w:pPr>
      <w:r w:rsidRPr="006E33D3">
        <w:rPr>
          <w:color w:val="000000"/>
        </w:rPr>
        <w:t>a</w:t>
      </w:r>
      <w:r w:rsidR="00070C44" w:rsidRPr="006E33D3">
        <w:rPr>
          <w:color w:val="000000"/>
        </w:rPr>
        <w:t xml:space="preserve">n electrician </w:t>
      </w:r>
      <w:r w:rsidR="00B379AA" w:rsidRPr="006E33D3">
        <w:rPr>
          <w:color w:val="000000"/>
        </w:rPr>
        <w:t>subcontracted</w:t>
      </w:r>
      <w:r w:rsidRPr="006E33D3">
        <w:rPr>
          <w:color w:val="000000"/>
        </w:rPr>
        <w:t xml:space="preserve"> by the </w:t>
      </w:r>
      <w:r w:rsidR="005C18B5" w:rsidRPr="006E33D3">
        <w:rPr>
          <w:color w:val="000000"/>
        </w:rPr>
        <w:t>principal builder</w:t>
      </w:r>
      <w:r w:rsidRPr="006E33D3">
        <w:rPr>
          <w:color w:val="000000"/>
        </w:rPr>
        <w:t xml:space="preserve"> to undertake </w:t>
      </w:r>
      <w:r w:rsidR="00070C44" w:rsidRPr="006E33D3">
        <w:rPr>
          <w:color w:val="000000"/>
        </w:rPr>
        <w:t>electrical wiring work</w:t>
      </w:r>
    </w:p>
    <w:p w14:paraId="4AAF8A69" w14:textId="32456249" w:rsidR="004A1226" w:rsidRPr="00014ED4" w:rsidRDefault="00014ED4" w:rsidP="00014ED4">
      <w:pPr>
        <w:pStyle w:val="Asubpara"/>
        <w:rPr>
          <w:color w:val="000000"/>
        </w:rPr>
      </w:pPr>
      <w:r w:rsidRPr="00014ED4">
        <w:rPr>
          <w:color w:val="000000"/>
        </w:rPr>
        <w:lastRenderedPageBreak/>
        <w:tab/>
        <w:t>(v)</w:t>
      </w:r>
      <w:r w:rsidRPr="00014ED4">
        <w:rPr>
          <w:color w:val="000000"/>
        </w:rPr>
        <w:tab/>
      </w:r>
      <w:r w:rsidR="008B53FA" w:rsidRPr="00014ED4">
        <w:rPr>
          <w:color w:val="000000"/>
        </w:rPr>
        <w:t xml:space="preserve">act </w:t>
      </w:r>
      <w:r w:rsidR="003B38BD" w:rsidRPr="00014ED4">
        <w:rPr>
          <w:color w:val="000000"/>
        </w:rPr>
        <w:t xml:space="preserve">in their capacity as </w:t>
      </w:r>
      <w:r w:rsidR="001F3B36" w:rsidRPr="00014ED4">
        <w:rPr>
          <w:color w:val="000000"/>
        </w:rPr>
        <w:t>a</w:t>
      </w:r>
      <w:r w:rsidR="00E414BB" w:rsidRPr="00014ED4">
        <w:rPr>
          <w:color w:val="000000"/>
        </w:rPr>
        <w:t>n employee or</w:t>
      </w:r>
      <w:r w:rsidR="001F3B36" w:rsidRPr="00014ED4">
        <w:rPr>
          <w:color w:val="000000"/>
        </w:rPr>
        <w:t xml:space="preserve"> subcontractor of a person </w:t>
      </w:r>
      <w:r w:rsidR="003E0745" w:rsidRPr="00014ED4">
        <w:rPr>
          <w:color w:val="000000"/>
        </w:rPr>
        <w:t xml:space="preserve">excluded under </w:t>
      </w:r>
      <w:r w:rsidR="001F3B36" w:rsidRPr="00014ED4">
        <w:rPr>
          <w:color w:val="000000"/>
        </w:rPr>
        <w:t>subparagraph (i</w:t>
      </w:r>
      <w:r w:rsidR="008505D6" w:rsidRPr="00014ED4">
        <w:rPr>
          <w:color w:val="000000"/>
        </w:rPr>
        <w:t>v</w:t>
      </w:r>
      <w:r w:rsidR="001F3B36" w:rsidRPr="00014ED4">
        <w:rPr>
          <w:color w:val="000000"/>
        </w:rPr>
        <w:t>)</w:t>
      </w:r>
      <w:r w:rsidR="006B0931" w:rsidRPr="00014ED4">
        <w:rPr>
          <w:color w:val="000000"/>
        </w:rPr>
        <w:t>;</w:t>
      </w:r>
      <w:r w:rsidR="00785169" w:rsidRPr="00014ED4">
        <w:rPr>
          <w:color w:val="000000"/>
        </w:rPr>
        <w:t xml:space="preserve"> or</w:t>
      </w:r>
    </w:p>
    <w:p w14:paraId="5943A52A" w14:textId="2AD85513" w:rsidR="006B7794" w:rsidRPr="00014ED4" w:rsidRDefault="00014ED4" w:rsidP="00014ED4">
      <w:pPr>
        <w:pStyle w:val="Asubpara"/>
        <w:rPr>
          <w:color w:val="000000"/>
        </w:rPr>
      </w:pPr>
      <w:r w:rsidRPr="00014ED4">
        <w:rPr>
          <w:color w:val="000000"/>
        </w:rPr>
        <w:tab/>
        <w:t>(vi)</w:t>
      </w:r>
      <w:r w:rsidRPr="00014ED4">
        <w:rPr>
          <w:color w:val="000000"/>
        </w:rPr>
        <w:tab/>
      </w:r>
      <w:r w:rsidR="008B53FA" w:rsidRPr="00014ED4">
        <w:rPr>
          <w:color w:val="000000"/>
        </w:rPr>
        <w:t>act</w:t>
      </w:r>
      <w:r w:rsidR="006B7794" w:rsidRPr="00014ED4">
        <w:rPr>
          <w:color w:val="000000"/>
        </w:rPr>
        <w:t xml:space="preserve"> in their capacity as an employee</w:t>
      </w:r>
      <w:r w:rsidR="00AA1CD2" w:rsidRPr="00014ED4">
        <w:rPr>
          <w:color w:val="000000"/>
        </w:rPr>
        <w:t xml:space="preserve"> of a property developer for the building work</w:t>
      </w:r>
      <w:r w:rsidR="0021438A" w:rsidRPr="00014ED4">
        <w:rPr>
          <w:color w:val="000000"/>
        </w:rPr>
        <w:t>;</w:t>
      </w:r>
      <w:r w:rsidR="00785169" w:rsidRPr="00014ED4">
        <w:rPr>
          <w:color w:val="000000"/>
        </w:rPr>
        <w:t xml:space="preserve"> or</w:t>
      </w:r>
    </w:p>
    <w:p w14:paraId="33DD10AB" w14:textId="4844897A" w:rsidR="00785169" w:rsidRPr="00014ED4" w:rsidRDefault="00014ED4" w:rsidP="00014ED4">
      <w:pPr>
        <w:pStyle w:val="Asubpara"/>
        <w:rPr>
          <w:color w:val="000000"/>
        </w:rPr>
      </w:pPr>
      <w:r w:rsidRPr="00014ED4">
        <w:rPr>
          <w:color w:val="000000"/>
        </w:rPr>
        <w:tab/>
        <w:t>(vii)</w:t>
      </w:r>
      <w:r w:rsidRPr="00014ED4">
        <w:rPr>
          <w:color w:val="000000"/>
        </w:rPr>
        <w:tab/>
      </w:r>
      <w:r w:rsidR="008B53FA" w:rsidRPr="00014ED4">
        <w:rPr>
          <w:color w:val="000000"/>
        </w:rPr>
        <w:t>act</w:t>
      </w:r>
      <w:r w:rsidR="00785169" w:rsidRPr="00014ED4">
        <w:rPr>
          <w:color w:val="000000"/>
        </w:rPr>
        <w:t xml:space="preserve"> in their capacity as a registered liquidato</w:t>
      </w:r>
      <w:r w:rsidR="0021639C" w:rsidRPr="00014ED4">
        <w:rPr>
          <w:color w:val="000000"/>
        </w:rPr>
        <w:t xml:space="preserve">r </w:t>
      </w:r>
      <w:r w:rsidR="00C40BF8" w:rsidRPr="00014ED4">
        <w:rPr>
          <w:color w:val="000000"/>
        </w:rPr>
        <w:t>of</w:t>
      </w:r>
      <w:r w:rsidR="0021639C" w:rsidRPr="00014ED4">
        <w:rPr>
          <w:color w:val="000000"/>
        </w:rPr>
        <w:t xml:space="preserve"> a property developer for the building work</w:t>
      </w:r>
      <w:r w:rsidR="00785169" w:rsidRPr="00014ED4">
        <w:rPr>
          <w:color w:val="000000"/>
        </w:rPr>
        <w:t>;</w:t>
      </w:r>
      <w:r w:rsidR="004F15F5" w:rsidRPr="00014ED4">
        <w:rPr>
          <w:color w:val="000000"/>
        </w:rPr>
        <w:t xml:space="preserve"> or</w:t>
      </w:r>
    </w:p>
    <w:p w14:paraId="7D9C04D3" w14:textId="085AE36B" w:rsidR="00CD756A" w:rsidRPr="00014ED4" w:rsidRDefault="00014ED4" w:rsidP="00014ED4">
      <w:pPr>
        <w:pStyle w:val="Asubpara"/>
        <w:rPr>
          <w:color w:val="000000"/>
        </w:rPr>
      </w:pPr>
      <w:r w:rsidRPr="00014ED4">
        <w:rPr>
          <w:color w:val="000000"/>
        </w:rPr>
        <w:tab/>
        <w:t>(viii)</w:t>
      </w:r>
      <w:r w:rsidRPr="00014ED4">
        <w:rPr>
          <w:color w:val="000000"/>
        </w:rPr>
        <w:tab/>
      </w:r>
      <w:r w:rsidR="004F15F5" w:rsidRPr="00014ED4">
        <w:rPr>
          <w:color w:val="000000"/>
        </w:rPr>
        <w:t>are a buyer under an off</w:t>
      </w:r>
      <w:r w:rsidR="00D15E6F" w:rsidRPr="00014ED4">
        <w:rPr>
          <w:color w:val="000000"/>
        </w:rPr>
        <w:t>-</w:t>
      </w:r>
      <w:r w:rsidR="004F15F5" w:rsidRPr="00014ED4">
        <w:rPr>
          <w:color w:val="000000"/>
        </w:rPr>
        <w:t>the</w:t>
      </w:r>
      <w:r w:rsidR="00D15E6F" w:rsidRPr="00014ED4">
        <w:rPr>
          <w:color w:val="000000"/>
        </w:rPr>
        <w:t>-</w:t>
      </w:r>
      <w:r w:rsidR="004F15F5" w:rsidRPr="00014ED4">
        <w:rPr>
          <w:color w:val="000000"/>
        </w:rPr>
        <w:t>plan contract</w:t>
      </w:r>
      <w:r w:rsidR="00D90CA2" w:rsidRPr="00014ED4">
        <w:rPr>
          <w:color w:val="000000"/>
        </w:rPr>
        <w:t xml:space="preserve">, </w:t>
      </w:r>
      <w:r w:rsidR="005F65B1" w:rsidRPr="00014ED4">
        <w:rPr>
          <w:color w:val="000000"/>
        </w:rPr>
        <w:t xml:space="preserve">including </w:t>
      </w:r>
      <w:r w:rsidR="00D67E0D" w:rsidRPr="00014ED4">
        <w:rPr>
          <w:color w:val="000000"/>
        </w:rPr>
        <w:t>a</w:t>
      </w:r>
      <w:r w:rsidR="00792BD9" w:rsidRPr="00014ED4">
        <w:rPr>
          <w:color w:val="000000"/>
        </w:rPr>
        <w:t xml:space="preserve"> </w:t>
      </w:r>
      <w:r w:rsidR="00D67E0D" w:rsidRPr="00014ED4">
        <w:rPr>
          <w:color w:val="000000"/>
        </w:rPr>
        <w:t xml:space="preserve">buyer </w:t>
      </w:r>
      <w:r w:rsidR="000605FF" w:rsidRPr="00014ED4">
        <w:rPr>
          <w:color w:val="000000"/>
        </w:rPr>
        <w:t xml:space="preserve">who </w:t>
      </w:r>
      <w:r w:rsidR="00E278D0" w:rsidRPr="00014ED4">
        <w:rPr>
          <w:color w:val="000000"/>
        </w:rPr>
        <w:t>later sells</w:t>
      </w:r>
      <w:r w:rsidR="000605FF" w:rsidRPr="00014ED4">
        <w:rPr>
          <w:color w:val="000000"/>
        </w:rPr>
        <w:t xml:space="preserve"> their interest </w:t>
      </w:r>
      <w:r w:rsidR="00CD756A" w:rsidRPr="00014ED4">
        <w:rPr>
          <w:color w:val="000000"/>
        </w:rPr>
        <w:t>under the contract</w:t>
      </w:r>
      <w:r w:rsidR="00E52E08" w:rsidRPr="00014ED4">
        <w:rPr>
          <w:color w:val="000000"/>
        </w:rPr>
        <w:t>;</w:t>
      </w:r>
    </w:p>
    <w:p w14:paraId="292EBF8E" w14:textId="7C676203" w:rsidR="001A60B0" w:rsidRPr="006E33D3" w:rsidRDefault="00014ED4" w:rsidP="00014ED4">
      <w:pPr>
        <w:pStyle w:val="Apara"/>
      </w:pPr>
      <w:r>
        <w:tab/>
      </w:r>
      <w:r w:rsidRPr="006E33D3">
        <w:t>(b)</w:t>
      </w:r>
      <w:r w:rsidRPr="006E33D3">
        <w:tab/>
      </w:r>
      <w:r w:rsidR="00DA0E02" w:rsidRPr="006E33D3">
        <w:rPr>
          <w:bCs/>
          <w:iCs/>
        </w:rPr>
        <w:t xml:space="preserve">a person licensed to undertake the residential building work under the </w:t>
      </w:r>
      <w:hyperlink r:id="rId31" w:tooltip="A2004-12" w:history="1">
        <w:r w:rsidR="009D23A9" w:rsidRPr="00ED102A">
          <w:rPr>
            <w:rStyle w:val="charCitHyperlinkItal"/>
            <w:color w:val="0000FF"/>
          </w:rPr>
          <w:t>Construction Occupations (Licensing) Act 2004</w:t>
        </w:r>
      </w:hyperlink>
      <w:r w:rsidR="00DA0E02" w:rsidRPr="006E33D3">
        <w:rPr>
          <w:bCs/>
          <w:iCs/>
        </w:rPr>
        <w:t xml:space="preserve"> in the occupation class of owner</w:t>
      </w:r>
      <w:r w:rsidR="00D15E6F" w:rsidRPr="006E33D3">
        <w:rPr>
          <w:bCs/>
          <w:iCs/>
        </w:rPr>
        <w:t>-</w:t>
      </w:r>
      <w:r w:rsidR="00DA0E02" w:rsidRPr="006E33D3">
        <w:rPr>
          <w:bCs/>
          <w:iCs/>
        </w:rPr>
        <w:t>builder.</w:t>
      </w:r>
    </w:p>
    <w:p w14:paraId="3935C94C" w14:textId="16470C86" w:rsidR="00911215" w:rsidRPr="00014ED4" w:rsidRDefault="00014ED4" w:rsidP="00014ED4">
      <w:pPr>
        <w:pStyle w:val="Amain"/>
        <w:rPr>
          <w:color w:val="000000"/>
        </w:rPr>
      </w:pPr>
      <w:r w:rsidRPr="00014ED4">
        <w:rPr>
          <w:color w:val="000000"/>
        </w:rPr>
        <w:tab/>
        <w:t>(2)</w:t>
      </w:r>
      <w:r w:rsidRPr="00014ED4">
        <w:rPr>
          <w:color w:val="000000"/>
        </w:rPr>
        <w:tab/>
      </w:r>
      <w:r w:rsidR="00E82E40" w:rsidRPr="00014ED4">
        <w:rPr>
          <w:color w:val="000000"/>
        </w:rPr>
        <w:t>In this section:</w:t>
      </w:r>
    </w:p>
    <w:p w14:paraId="3C84CF52" w14:textId="0E505407" w:rsidR="00E70C9B" w:rsidRPr="006E33D3" w:rsidRDefault="0030033A" w:rsidP="00014ED4">
      <w:pPr>
        <w:pStyle w:val="aDef"/>
        <w:rPr>
          <w:color w:val="000000"/>
        </w:rPr>
      </w:pPr>
      <w:r w:rsidRPr="006E33D3">
        <w:rPr>
          <w:rStyle w:val="charBoldItals"/>
          <w:color w:val="000000"/>
        </w:rPr>
        <w:t>assessment or certification service</w:t>
      </w:r>
      <w:r w:rsidRPr="006E33D3">
        <w:rPr>
          <w:color w:val="000000"/>
        </w:rPr>
        <w:t xml:space="preserve"> means </w:t>
      </w:r>
      <w:r w:rsidR="003C6867" w:rsidRPr="006E33D3">
        <w:rPr>
          <w:color w:val="000000"/>
        </w:rPr>
        <w:t xml:space="preserve">any of the following services within the meaning of the </w:t>
      </w:r>
      <w:hyperlink r:id="rId32" w:tooltip="A2004-12" w:history="1">
        <w:r w:rsidR="009D23A9" w:rsidRPr="006A29FD">
          <w:rPr>
            <w:rStyle w:val="charCitHyperlinkItal"/>
            <w:color w:val="0000FF"/>
          </w:rPr>
          <w:t>Construction Occupations (Licensing) Act 2004</w:t>
        </w:r>
      </w:hyperlink>
      <w:r w:rsidR="00E70C9B" w:rsidRPr="006E33D3">
        <w:rPr>
          <w:color w:val="000000"/>
        </w:rPr>
        <w:t>:</w:t>
      </w:r>
    </w:p>
    <w:p w14:paraId="779A43B2" w14:textId="21D32809" w:rsidR="00E70C9B" w:rsidRPr="00014ED4" w:rsidRDefault="00014ED4" w:rsidP="00014ED4">
      <w:pPr>
        <w:pStyle w:val="aDefpara"/>
        <w:rPr>
          <w:color w:val="000000"/>
        </w:rPr>
      </w:pPr>
      <w:r w:rsidRPr="00014ED4">
        <w:rPr>
          <w:color w:val="000000"/>
        </w:rPr>
        <w:tab/>
        <w:t>(a)</w:t>
      </w:r>
      <w:r w:rsidRPr="00014ED4">
        <w:rPr>
          <w:color w:val="000000"/>
        </w:rPr>
        <w:tab/>
      </w:r>
      <w:r w:rsidR="0030033A" w:rsidRPr="00014ED4">
        <w:rPr>
          <w:color w:val="000000"/>
        </w:rPr>
        <w:t>a building assessment service</w:t>
      </w:r>
      <w:r w:rsidR="00E70C9B" w:rsidRPr="00014ED4">
        <w:rPr>
          <w:color w:val="000000"/>
        </w:rPr>
        <w:t>;</w:t>
      </w:r>
    </w:p>
    <w:p w14:paraId="7A78D6BE" w14:textId="3CB3A288" w:rsidR="00E70C9B" w:rsidRPr="00014ED4" w:rsidRDefault="00014ED4" w:rsidP="00014ED4">
      <w:pPr>
        <w:pStyle w:val="aDefpara"/>
        <w:rPr>
          <w:color w:val="000000"/>
        </w:rPr>
      </w:pPr>
      <w:r w:rsidRPr="00014ED4">
        <w:rPr>
          <w:color w:val="000000"/>
        </w:rPr>
        <w:tab/>
        <w:t>(b)</w:t>
      </w:r>
      <w:r w:rsidRPr="00014ED4">
        <w:rPr>
          <w:color w:val="000000"/>
        </w:rPr>
        <w:tab/>
      </w:r>
      <w:r w:rsidR="00E70C9B" w:rsidRPr="00014ED4">
        <w:rPr>
          <w:color w:val="000000"/>
        </w:rPr>
        <w:t xml:space="preserve">a </w:t>
      </w:r>
      <w:r w:rsidR="0030033A" w:rsidRPr="00014ED4">
        <w:rPr>
          <w:color w:val="000000"/>
        </w:rPr>
        <w:t>building certification service</w:t>
      </w:r>
      <w:r w:rsidR="00E70C9B" w:rsidRPr="00014ED4">
        <w:rPr>
          <w:color w:val="000000"/>
        </w:rPr>
        <w:t>;</w:t>
      </w:r>
    </w:p>
    <w:p w14:paraId="459EA302" w14:textId="526F1D43" w:rsidR="00E70C9B" w:rsidRPr="00014ED4" w:rsidRDefault="00014ED4" w:rsidP="00014ED4">
      <w:pPr>
        <w:pStyle w:val="aDefpara"/>
        <w:rPr>
          <w:color w:val="000000"/>
        </w:rPr>
      </w:pPr>
      <w:r w:rsidRPr="00014ED4">
        <w:rPr>
          <w:color w:val="000000"/>
        </w:rPr>
        <w:tab/>
        <w:t>(c)</w:t>
      </w:r>
      <w:r w:rsidRPr="00014ED4">
        <w:rPr>
          <w:color w:val="000000"/>
        </w:rPr>
        <w:tab/>
      </w:r>
      <w:r w:rsidR="00E70C9B" w:rsidRPr="00014ED4">
        <w:rPr>
          <w:color w:val="000000"/>
        </w:rPr>
        <w:t xml:space="preserve">an </w:t>
      </w:r>
      <w:r w:rsidR="0030033A" w:rsidRPr="00014ED4">
        <w:rPr>
          <w:color w:val="000000"/>
        </w:rPr>
        <w:t>exemption assessment service</w:t>
      </w:r>
      <w:r w:rsidR="00E70C9B" w:rsidRPr="00014ED4">
        <w:rPr>
          <w:color w:val="000000"/>
        </w:rPr>
        <w:t>;</w:t>
      </w:r>
    </w:p>
    <w:p w14:paraId="022B3174" w14:textId="0BC275B9" w:rsidR="00A73E0C" w:rsidRPr="00014ED4" w:rsidRDefault="00014ED4" w:rsidP="00014ED4">
      <w:pPr>
        <w:pStyle w:val="aDefpara"/>
        <w:rPr>
          <w:color w:val="000000"/>
        </w:rPr>
      </w:pPr>
      <w:r w:rsidRPr="00014ED4">
        <w:rPr>
          <w:color w:val="000000"/>
        </w:rPr>
        <w:tab/>
        <w:t>(d)</w:t>
      </w:r>
      <w:r w:rsidRPr="00014ED4">
        <w:rPr>
          <w:color w:val="000000"/>
        </w:rPr>
        <w:tab/>
      </w:r>
      <w:r w:rsidR="00A73E0C" w:rsidRPr="00014ED4">
        <w:rPr>
          <w:color w:val="000000"/>
        </w:rPr>
        <w:t>a plumbing plan certification service;</w:t>
      </w:r>
    </w:p>
    <w:p w14:paraId="2DC4A877" w14:textId="3E2B00A4" w:rsidR="0030033A" w:rsidRPr="00014ED4" w:rsidRDefault="00014ED4" w:rsidP="00014ED4">
      <w:pPr>
        <w:pStyle w:val="aDefpara"/>
        <w:rPr>
          <w:color w:val="000000"/>
        </w:rPr>
      </w:pPr>
      <w:r w:rsidRPr="00014ED4">
        <w:rPr>
          <w:color w:val="000000"/>
        </w:rPr>
        <w:tab/>
        <w:t>(e)</w:t>
      </w:r>
      <w:r w:rsidRPr="00014ED4">
        <w:rPr>
          <w:color w:val="000000"/>
        </w:rPr>
        <w:tab/>
      </w:r>
      <w:r w:rsidR="00E70C9B" w:rsidRPr="00014ED4">
        <w:rPr>
          <w:color w:val="000000"/>
        </w:rPr>
        <w:t xml:space="preserve">a </w:t>
      </w:r>
      <w:r w:rsidR="0030033A" w:rsidRPr="00014ED4">
        <w:rPr>
          <w:color w:val="000000"/>
        </w:rPr>
        <w:t>works assessment service</w:t>
      </w:r>
      <w:r w:rsidR="00A73E0C" w:rsidRPr="00014ED4">
        <w:rPr>
          <w:color w:val="000000"/>
        </w:rPr>
        <w:t>.</w:t>
      </w:r>
    </w:p>
    <w:p w14:paraId="0581D56C" w14:textId="2EEA7947" w:rsidR="00461792" w:rsidRPr="006E33D3" w:rsidRDefault="00461792" w:rsidP="00014ED4">
      <w:pPr>
        <w:pStyle w:val="aDef"/>
        <w:rPr>
          <w:color w:val="000000"/>
        </w:rPr>
      </w:pPr>
      <w:r w:rsidRPr="00B867A5">
        <w:rPr>
          <w:rStyle w:val="charBoldItals"/>
        </w:rPr>
        <w:t>electrical wiring work</w:t>
      </w:r>
      <w:r w:rsidRPr="006E33D3">
        <w:rPr>
          <w:color w:val="000000"/>
        </w:rPr>
        <w:t xml:space="preserve">—see the </w:t>
      </w:r>
      <w:hyperlink r:id="rId33" w:tooltip="A1971-30" w:history="1">
        <w:r w:rsidR="00B867A5" w:rsidRPr="00B867A5">
          <w:rPr>
            <w:rStyle w:val="charCitHyperlinkItal"/>
          </w:rPr>
          <w:t>Electricity Safety Act 1971</w:t>
        </w:r>
      </w:hyperlink>
      <w:r w:rsidRPr="006E33D3">
        <w:rPr>
          <w:color w:val="000000"/>
        </w:rPr>
        <w:t>, dictionary.</w:t>
      </w:r>
    </w:p>
    <w:p w14:paraId="483587CF" w14:textId="245988AD" w:rsidR="00BF0822" w:rsidRPr="006E33D3" w:rsidRDefault="00BF0822" w:rsidP="00014ED4">
      <w:pPr>
        <w:pStyle w:val="aDef"/>
        <w:rPr>
          <w:color w:val="000000"/>
        </w:rPr>
      </w:pPr>
      <w:r w:rsidRPr="006E33D3">
        <w:rPr>
          <w:rStyle w:val="charBoldItals"/>
          <w:color w:val="000000"/>
        </w:rPr>
        <w:t>financial service</w:t>
      </w:r>
      <w:r w:rsidRPr="006E33D3">
        <w:rPr>
          <w:bCs/>
          <w:iCs/>
          <w:color w:val="000000"/>
        </w:rPr>
        <w:t xml:space="preserve">—see the </w:t>
      </w:r>
      <w:hyperlink r:id="rId34" w:tooltip="Act 2001 No 50 (Cwlth)" w:history="1">
        <w:r w:rsidR="009D23A9" w:rsidRPr="006A29FD">
          <w:rPr>
            <w:rStyle w:val="charCitHyperlinkAbbrev"/>
            <w:color w:val="0000FF"/>
          </w:rPr>
          <w:t>Corporations Act</w:t>
        </w:r>
      </w:hyperlink>
      <w:r w:rsidRPr="006E33D3">
        <w:rPr>
          <w:bCs/>
          <w:iCs/>
          <w:color w:val="000000"/>
        </w:rPr>
        <w:t>, section 766A.</w:t>
      </w:r>
    </w:p>
    <w:p w14:paraId="79474BF7" w14:textId="537D7CD1" w:rsidR="006B1547" w:rsidRPr="006E33D3" w:rsidRDefault="006B1547" w:rsidP="00014ED4">
      <w:pPr>
        <w:pStyle w:val="aDef"/>
        <w:rPr>
          <w:color w:val="000000"/>
        </w:rPr>
      </w:pPr>
      <w:r w:rsidRPr="006E33D3">
        <w:rPr>
          <w:rStyle w:val="charBoldItals"/>
          <w:color w:val="000000"/>
        </w:rPr>
        <w:t>off</w:t>
      </w:r>
      <w:r w:rsidR="00D15E6F" w:rsidRPr="006E33D3">
        <w:rPr>
          <w:rStyle w:val="charBoldItals"/>
          <w:color w:val="000000"/>
        </w:rPr>
        <w:t>-</w:t>
      </w:r>
      <w:r w:rsidRPr="006E33D3">
        <w:rPr>
          <w:rStyle w:val="charBoldItals"/>
          <w:color w:val="000000"/>
        </w:rPr>
        <w:t>the</w:t>
      </w:r>
      <w:r w:rsidR="00D15E6F" w:rsidRPr="006E33D3">
        <w:rPr>
          <w:rStyle w:val="charBoldItals"/>
          <w:color w:val="000000"/>
        </w:rPr>
        <w:t>-</w:t>
      </w:r>
      <w:r w:rsidRPr="006E33D3">
        <w:rPr>
          <w:rStyle w:val="charBoldItals"/>
          <w:color w:val="000000"/>
        </w:rPr>
        <w:t>plan contract</w:t>
      </w:r>
      <w:r w:rsidRPr="006E33D3">
        <w:rPr>
          <w:color w:val="000000"/>
        </w:rPr>
        <w:t xml:space="preserve">—see the </w:t>
      </w:r>
      <w:hyperlink r:id="rId35" w:tooltip="A2003-40" w:history="1">
        <w:r w:rsidR="009D23A9" w:rsidRPr="006A29FD">
          <w:rPr>
            <w:rStyle w:val="charCitHyperlinkItal"/>
            <w:color w:val="0000FF"/>
          </w:rPr>
          <w:t>Civil Law (Sale of Residential Property) Act 2003</w:t>
        </w:r>
      </w:hyperlink>
      <w:r w:rsidRPr="006E33D3">
        <w:rPr>
          <w:color w:val="000000"/>
        </w:rPr>
        <w:t>, section 19A (1).</w:t>
      </w:r>
    </w:p>
    <w:p w14:paraId="46E1D23A" w14:textId="00A8D626" w:rsidR="005D0546" w:rsidRPr="006E33D3" w:rsidRDefault="005D0546" w:rsidP="00426EB6">
      <w:pPr>
        <w:pStyle w:val="aDef"/>
        <w:keepNext/>
        <w:rPr>
          <w:color w:val="000000"/>
        </w:rPr>
      </w:pPr>
      <w:r w:rsidRPr="006E33D3">
        <w:rPr>
          <w:rStyle w:val="charBoldItals"/>
          <w:color w:val="000000"/>
        </w:rPr>
        <w:lastRenderedPageBreak/>
        <w:t>professional</w:t>
      </w:r>
      <w:r w:rsidRPr="006E33D3">
        <w:rPr>
          <w:color w:val="000000"/>
        </w:rPr>
        <w:t>—</w:t>
      </w:r>
    </w:p>
    <w:p w14:paraId="7312C101" w14:textId="12C46388" w:rsidR="005D0546" w:rsidRPr="00014ED4" w:rsidRDefault="00014ED4" w:rsidP="00426EB6">
      <w:pPr>
        <w:pStyle w:val="aDefpara"/>
        <w:keepNext/>
        <w:rPr>
          <w:color w:val="000000"/>
        </w:rPr>
      </w:pPr>
      <w:r w:rsidRPr="00014ED4">
        <w:rPr>
          <w:color w:val="000000"/>
        </w:rPr>
        <w:tab/>
        <w:t>(a)</w:t>
      </w:r>
      <w:r w:rsidRPr="00014ED4">
        <w:rPr>
          <w:color w:val="000000"/>
        </w:rPr>
        <w:tab/>
      </w:r>
      <w:r w:rsidR="005D0546" w:rsidRPr="00014ED4">
        <w:rPr>
          <w:color w:val="000000"/>
        </w:rPr>
        <w:t>means a person who provides professional advice to more than 1</w:t>
      </w:r>
      <w:r w:rsidR="008F1C5C" w:rsidRPr="00014ED4">
        <w:rPr>
          <w:color w:val="000000"/>
        </w:rPr>
        <w:t> </w:t>
      </w:r>
      <w:r w:rsidR="005D0546" w:rsidRPr="00014ED4">
        <w:rPr>
          <w:color w:val="000000"/>
        </w:rPr>
        <w:t>client; but</w:t>
      </w:r>
    </w:p>
    <w:p w14:paraId="1CDFA7F5" w14:textId="132B049E" w:rsidR="005D0546" w:rsidRPr="00014ED4" w:rsidRDefault="00014ED4" w:rsidP="00014ED4">
      <w:pPr>
        <w:pStyle w:val="aDefpara"/>
        <w:rPr>
          <w:color w:val="000000"/>
        </w:rPr>
      </w:pPr>
      <w:r w:rsidRPr="00014ED4">
        <w:rPr>
          <w:color w:val="000000"/>
        </w:rPr>
        <w:tab/>
        <w:t>(b)</w:t>
      </w:r>
      <w:r w:rsidRPr="00014ED4">
        <w:rPr>
          <w:color w:val="000000"/>
        </w:rPr>
        <w:tab/>
      </w:r>
      <w:r w:rsidR="005D0546" w:rsidRPr="00014ED4">
        <w:rPr>
          <w:color w:val="000000"/>
        </w:rPr>
        <w:t>does not include a person who provides professional advice to a client in their capacity as an employee of the client.</w:t>
      </w:r>
    </w:p>
    <w:p w14:paraId="19754119" w14:textId="422543C9" w:rsidR="0021639C" w:rsidRPr="006E33D3" w:rsidRDefault="0021639C" w:rsidP="00014ED4">
      <w:pPr>
        <w:pStyle w:val="aDef"/>
        <w:rPr>
          <w:color w:val="000000"/>
        </w:rPr>
      </w:pPr>
      <w:r w:rsidRPr="006E33D3">
        <w:rPr>
          <w:rStyle w:val="charBoldItals"/>
          <w:color w:val="000000"/>
        </w:rPr>
        <w:t>registered liquidator</w:t>
      </w:r>
      <w:r w:rsidRPr="006E33D3">
        <w:rPr>
          <w:color w:val="000000"/>
        </w:rPr>
        <w:t xml:space="preserve">—see the </w:t>
      </w:r>
      <w:hyperlink r:id="rId36" w:tooltip="Act 2001 No 50 (Cwlth)" w:history="1">
        <w:r w:rsidR="009D23A9" w:rsidRPr="006A29FD">
          <w:rPr>
            <w:rStyle w:val="charCitHyperlinkAbbrev"/>
            <w:color w:val="0000FF"/>
          </w:rPr>
          <w:t>Corporations Act</w:t>
        </w:r>
      </w:hyperlink>
      <w:r w:rsidRPr="006E33D3">
        <w:rPr>
          <w:color w:val="000000"/>
        </w:rPr>
        <w:t>, schedule 2, section 5</w:t>
      </w:r>
      <w:r w:rsidR="00D15E6F" w:rsidRPr="006E33D3">
        <w:rPr>
          <w:color w:val="000000"/>
        </w:rPr>
        <w:t>-</w:t>
      </w:r>
      <w:r w:rsidRPr="006E33D3">
        <w:rPr>
          <w:color w:val="000000"/>
        </w:rPr>
        <w:t>5.</w:t>
      </w:r>
    </w:p>
    <w:p w14:paraId="691BB7DC" w14:textId="6A323703" w:rsidR="00DA22D2" w:rsidRPr="006E33D3" w:rsidRDefault="00014ED4" w:rsidP="00014ED4">
      <w:pPr>
        <w:pStyle w:val="AH5Sec"/>
        <w:rPr>
          <w:color w:val="000000"/>
        </w:rPr>
      </w:pPr>
      <w:bookmarkStart w:id="13" w:name="_Toc204690378"/>
      <w:r w:rsidRPr="00014ED4">
        <w:rPr>
          <w:rStyle w:val="CharSectNo"/>
        </w:rPr>
        <w:t>9</w:t>
      </w:r>
      <w:r w:rsidRPr="006E33D3">
        <w:rPr>
          <w:color w:val="000000"/>
        </w:rPr>
        <w:tab/>
      </w:r>
      <w:r w:rsidR="00DA22D2" w:rsidRPr="006E33D3">
        <w:rPr>
          <w:color w:val="000000"/>
        </w:rPr>
        <w:t xml:space="preserve">Excluded </w:t>
      </w:r>
      <w:r w:rsidR="0022429F" w:rsidRPr="006E33D3">
        <w:rPr>
          <w:color w:val="000000"/>
        </w:rPr>
        <w:t>directors</w:t>
      </w:r>
      <w:r w:rsidR="00DA22D2" w:rsidRPr="006E33D3">
        <w:rPr>
          <w:color w:val="000000"/>
        </w:rPr>
        <w:t>—Act, s 5</w:t>
      </w:r>
      <w:r w:rsidR="00E228FB" w:rsidRPr="006E33D3">
        <w:rPr>
          <w:color w:val="000000"/>
        </w:rPr>
        <w:t>2</w:t>
      </w:r>
      <w:r w:rsidR="00DA22D2" w:rsidRPr="006E33D3">
        <w:rPr>
          <w:color w:val="000000"/>
        </w:rPr>
        <w:t xml:space="preserve"> (4)</w:t>
      </w:r>
      <w:r w:rsidR="00A1365B" w:rsidRPr="006E33D3">
        <w:rPr>
          <w:color w:val="000000"/>
        </w:rPr>
        <w:t xml:space="preserve"> (b)</w:t>
      </w:r>
      <w:bookmarkEnd w:id="13"/>
    </w:p>
    <w:p w14:paraId="1E31A301" w14:textId="40C64125" w:rsidR="00DA6A76" w:rsidRPr="006E33D3" w:rsidRDefault="00DA6A76" w:rsidP="000132E0">
      <w:pPr>
        <w:pStyle w:val="Amainreturn"/>
        <w:rPr>
          <w:color w:val="000000"/>
        </w:rPr>
      </w:pPr>
      <w:r w:rsidRPr="006E33D3">
        <w:rPr>
          <w:color w:val="000000"/>
        </w:rPr>
        <w:t xml:space="preserve">The following </w:t>
      </w:r>
      <w:r w:rsidR="00121E99" w:rsidRPr="006E33D3">
        <w:rPr>
          <w:color w:val="000000"/>
        </w:rPr>
        <w:t>people</w:t>
      </w:r>
      <w:r w:rsidRPr="006E33D3">
        <w:rPr>
          <w:color w:val="000000"/>
        </w:rPr>
        <w:t xml:space="preserve"> are excluded:</w:t>
      </w:r>
    </w:p>
    <w:p w14:paraId="24B9339E" w14:textId="00FB73C3" w:rsidR="00BF7E60" w:rsidRPr="00014ED4" w:rsidRDefault="00014ED4" w:rsidP="00014ED4">
      <w:pPr>
        <w:pStyle w:val="Apara"/>
        <w:rPr>
          <w:color w:val="000000"/>
        </w:rPr>
      </w:pPr>
      <w:r w:rsidRPr="00014ED4">
        <w:rPr>
          <w:color w:val="000000"/>
        </w:rPr>
        <w:tab/>
        <w:t>(a)</w:t>
      </w:r>
      <w:r w:rsidRPr="00014ED4">
        <w:rPr>
          <w:color w:val="000000"/>
        </w:rPr>
        <w:tab/>
      </w:r>
      <w:r w:rsidR="001E5156" w:rsidRPr="00014ED4">
        <w:rPr>
          <w:color w:val="000000"/>
        </w:rPr>
        <w:t xml:space="preserve">if </w:t>
      </w:r>
      <w:r w:rsidR="00614338" w:rsidRPr="00014ED4">
        <w:rPr>
          <w:color w:val="000000"/>
        </w:rPr>
        <w:t xml:space="preserve">the property developer is </w:t>
      </w:r>
      <w:r w:rsidR="00BF7E60" w:rsidRPr="00014ED4">
        <w:rPr>
          <w:color w:val="000000"/>
        </w:rPr>
        <w:t>a</w:t>
      </w:r>
      <w:r w:rsidR="001E5156" w:rsidRPr="00014ED4">
        <w:rPr>
          <w:color w:val="000000"/>
        </w:rPr>
        <w:t xml:space="preserve"> registered community housing provider</w:t>
      </w:r>
      <w:r w:rsidR="00BF7E60" w:rsidRPr="00014ED4">
        <w:rPr>
          <w:color w:val="000000"/>
        </w:rPr>
        <w:t>—a person who was a director of the registered community housing provider;</w:t>
      </w:r>
    </w:p>
    <w:p w14:paraId="1263208B" w14:textId="4994BD35" w:rsidR="00BF7E60" w:rsidRPr="00014ED4" w:rsidRDefault="00014ED4" w:rsidP="00014ED4">
      <w:pPr>
        <w:pStyle w:val="Apara"/>
        <w:rPr>
          <w:color w:val="000000"/>
        </w:rPr>
      </w:pPr>
      <w:r w:rsidRPr="00014ED4">
        <w:rPr>
          <w:color w:val="000000"/>
        </w:rPr>
        <w:tab/>
        <w:t>(b)</w:t>
      </w:r>
      <w:r w:rsidRPr="00014ED4">
        <w:rPr>
          <w:color w:val="000000"/>
        </w:rPr>
        <w:tab/>
      </w:r>
      <w:r w:rsidR="002410D9" w:rsidRPr="00014ED4">
        <w:rPr>
          <w:color w:val="000000"/>
        </w:rPr>
        <w:t xml:space="preserve">if </w:t>
      </w:r>
      <w:r w:rsidR="00614338" w:rsidRPr="00014ED4">
        <w:rPr>
          <w:color w:val="000000"/>
        </w:rPr>
        <w:t xml:space="preserve">the property developer is </w:t>
      </w:r>
      <w:r w:rsidR="00BF7E60" w:rsidRPr="00014ED4">
        <w:rPr>
          <w:color w:val="000000"/>
        </w:rPr>
        <w:t>a wholly</w:t>
      </w:r>
      <w:r w:rsidR="00D15E6F" w:rsidRPr="00014ED4">
        <w:rPr>
          <w:color w:val="000000"/>
        </w:rPr>
        <w:t>-</w:t>
      </w:r>
      <w:r w:rsidR="00BF7E60" w:rsidRPr="00014ED4">
        <w:rPr>
          <w:color w:val="000000"/>
        </w:rPr>
        <w:t xml:space="preserve">owned subsidiary of a registered community housing provider—a person who was a director </w:t>
      </w:r>
      <w:r w:rsidR="00B87A3B" w:rsidRPr="00014ED4">
        <w:rPr>
          <w:color w:val="000000"/>
        </w:rPr>
        <w:t xml:space="preserve">of </w:t>
      </w:r>
      <w:r w:rsidR="00BF7E60" w:rsidRPr="00014ED4">
        <w:rPr>
          <w:color w:val="000000"/>
        </w:rPr>
        <w:t>the subsidiary.</w:t>
      </w:r>
    </w:p>
    <w:p w14:paraId="6EF99D2A" w14:textId="5A1CDC26" w:rsidR="00ED3B8C" w:rsidRPr="006E33D3" w:rsidRDefault="00ED3B8C" w:rsidP="00ED3B8C">
      <w:pPr>
        <w:pStyle w:val="PageBreak"/>
        <w:rPr>
          <w:color w:val="000000"/>
        </w:rPr>
      </w:pPr>
      <w:r w:rsidRPr="006E33D3">
        <w:rPr>
          <w:color w:val="000000"/>
        </w:rPr>
        <w:br w:type="page"/>
      </w:r>
    </w:p>
    <w:p w14:paraId="2B46B3E9" w14:textId="65708E9D" w:rsidR="003E5584" w:rsidRPr="00014ED4" w:rsidRDefault="00014ED4" w:rsidP="00014ED4">
      <w:pPr>
        <w:pStyle w:val="AH2Part"/>
      </w:pPr>
      <w:bookmarkStart w:id="14" w:name="_Toc204690379"/>
      <w:r w:rsidRPr="00014ED4">
        <w:rPr>
          <w:rStyle w:val="CharPartNo"/>
        </w:rPr>
        <w:lastRenderedPageBreak/>
        <w:t>Part 4</w:t>
      </w:r>
      <w:r w:rsidRPr="006E33D3">
        <w:rPr>
          <w:color w:val="000000"/>
        </w:rPr>
        <w:tab/>
      </w:r>
      <w:r w:rsidR="003E5584" w:rsidRPr="00014ED4">
        <w:rPr>
          <w:rStyle w:val="CharPartText"/>
          <w:color w:val="000000"/>
        </w:rPr>
        <w:t>Re</w:t>
      </w:r>
      <w:r w:rsidR="000F7FEE" w:rsidRPr="00014ED4">
        <w:rPr>
          <w:rStyle w:val="CharPartText"/>
          <w:color w:val="000000"/>
        </w:rPr>
        <w:t>gulated residential buildings</w:t>
      </w:r>
      <w:r w:rsidR="00E76AB9" w:rsidRPr="00014ED4">
        <w:rPr>
          <w:rStyle w:val="CharPartText"/>
          <w:color w:val="000000"/>
        </w:rPr>
        <w:t xml:space="preserve"> and residential building work</w:t>
      </w:r>
      <w:bookmarkEnd w:id="14"/>
    </w:p>
    <w:p w14:paraId="7C78E0DD" w14:textId="42E4FAA6" w:rsidR="006D5DA6" w:rsidRPr="006E33D3" w:rsidRDefault="00014ED4" w:rsidP="00014ED4">
      <w:pPr>
        <w:pStyle w:val="AH5Sec"/>
        <w:rPr>
          <w:color w:val="000000"/>
        </w:rPr>
      </w:pPr>
      <w:bookmarkStart w:id="15" w:name="_Toc204690380"/>
      <w:r w:rsidRPr="00014ED4">
        <w:rPr>
          <w:rStyle w:val="CharSectNo"/>
        </w:rPr>
        <w:t>10</w:t>
      </w:r>
      <w:r w:rsidRPr="006E33D3">
        <w:rPr>
          <w:color w:val="000000"/>
        </w:rPr>
        <w:tab/>
      </w:r>
      <w:r w:rsidR="006D5DA6" w:rsidRPr="006E33D3">
        <w:rPr>
          <w:color w:val="000000"/>
        </w:rPr>
        <w:t>Application—pt 4</w:t>
      </w:r>
      <w:bookmarkEnd w:id="15"/>
    </w:p>
    <w:p w14:paraId="4457696F" w14:textId="5A793F5F" w:rsidR="006D5DA6" w:rsidRPr="006E33D3" w:rsidRDefault="006D5DA6" w:rsidP="006D5DA6">
      <w:pPr>
        <w:pStyle w:val="Amainreturn"/>
        <w:rPr>
          <w:color w:val="000000"/>
        </w:rPr>
      </w:pPr>
      <w:r w:rsidRPr="006E33D3">
        <w:rPr>
          <w:color w:val="000000"/>
        </w:rPr>
        <w:t>This part applies in relation to a building or building work after 1</w:t>
      </w:r>
      <w:r w:rsidR="00294118" w:rsidRPr="006E33D3">
        <w:rPr>
          <w:color w:val="000000"/>
        </w:rPr>
        <w:t>0</w:t>
      </w:r>
      <w:r w:rsidRPr="006E33D3">
        <w:rPr>
          <w:color w:val="000000"/>
        </w:rPr>
        <w:t> July 2024.</w:t>
      </w:r>
    </w:p>
    <w:p w14:paraId="72086BEB" w14:textId="2A5CBDAA" w:rsidR="00E551F7" w:rsidRPr="006E33D3" w:rsidRDefault="00014ED4" w:rsidP="00014ED4">
      <w:pPr>
        <w:pStyle w:val="AH5Sec"/>
        <w:rPr>
          <w:color w:val="000000"/>
        </w:rPr>
      </w:pPr>
      <w:bookmarkStart w:id="16" w:name="_Toc204690381"/>
      <w:r w:rsidRPr="00014ED4">
        <w:rPr>
          <w:rStyle w:val="CharSectNo"/>
        </w:rPr>
        <w:t>11</w:t>
      </w:r>
      <w:r w:rsidRPr="006E33D3">
        <w:rPr>
          <w:color w:val="000000"/>
        </w:rPr>
        <w:tab/>
      </w:r>
      <w:r w:rsidR="00E551F7" w:rsidRPr="006E33D3">
        <w:rPr>
          <w:color w:val="000000"/>
        </w:rPr>
        <w:t xml:space="preserve">Excluded buildings—Act, </w:t>
      </w:r>
      <w:r w:rsidR="0068558F" w:rsidRPr="006E33D3">
        <w:rPr>
          <w:color w:val="000000"/>
        </w:rPr>
        <w:t xml:space="preserve">dict, </w:t>
      </w:r>
      <w:r w:rsidR="00E551F7" w:rsidRPr="006E33D3">
        <w:rPr>
          <w:color w:val="000000"/>
        </w:rPr>
        <w:t xml:space="preserve">def </w:t>
      </w:r>
      <w:r w:rsidR="000F7FEE" w:rsidRPr="006E33D3">
        <w:rPr>
          <w:rStyle w:val="charItals"/>
          <w:color w:val="000000"/>
        </w:rPr>
        <w:t xml:space="preserve">regulated </w:t>
      </w:r>
      <w:r w:rsidR="00E551F7" w:rsidRPr="006E33D3">
        <w:rPr>
          <w:rStyle w:val="charItals"/>
          <w:color w:val="000000"/>
        </w:rPr>
        <w:t>residential building</w:t>
      </w:r>
      <w:r w:rsidR="00E551F7" w:rsidRPr="006E33D3">
        <w:rPr>
          <w:color w:val="000000"/>
        </w:rPr>
        <w:t>, par</w:t>
      </w:r>
      <w:r w:rsidR="00185AB2" w:rsidRPr="006E33D3">
        <w:rPr>
          <w:color w:val="000000"/>
        </w:rPr>
        <w:t> </w:t>
      </w:r>
      <w:r w:rsidR="00E551F7" w:rsidRPr="006E33D3">
        <w:rPr>
          <w:color w:val="000000"/>
        </w:rPr>
        <w:t>(</w:t>
      </w:r>
      <w:r w:rsidR="0008511D" w:rsidRPr="006E33D3">
        <w:rPr>
          <w:color w:val="000000"/>
        </w:rPr>
        <w:t>b</w:t>
      </w:r>
      <w:r w:rsidR="00E551F7" w:rsidRPr="006E33D3">
        <w:rPr>
          <w:color w:val="000000"/>
        </w:rPr>
        <w:t>)</w:t>
      </w:r>
      <w:bookmarkEnd w:id="16"/>
    </w:p>
    <w:p w14:paraId="2EDFA9CA" w14:textId="3EB81D56" w:rsidR="00E551F7" w:rsidRPr="00014ED4" w:rsidRDefault="00014ED4" w:rsidP="00014ED4">
      <w:pPr>
        <w:pStyle w:val="Amain"/>
        <w:rPr>
          <w:color w:val="000000"/>
        </w:rPr>
      </w:pPr>
      <w:r w:rsidRPr="00014ED4">
        <w:rPr>
          <w:color w:val="000000"/>
        </w:rPr>
        <w:tab/>
        <w:t>(1)</w:t>
      </w:r>
      <w:r w:rsidRPr="00014ED4">
        <w:rPr>
          <w:color w:val="000000"/>
        </w:rPr>
        <w:tab/>
      </w:r>
      <w:r w:rsidR="00E551F7" w:rsidRPr="00014ED4">
        <w:rPr>
          <w:color w:val="000000"/>
        </w:rPr>
        <w:t xml:space="preserve">A building </w:t>
      </w:r>
      <w:r w:rsidR="00745FCB" w:rsidRPr="00014ED4">
        <w:rPr>
          <w:color w:val="000000"/>
        </w:rPr>
        <w:t>used</w:t>
      </w:r>
      <w:r w:rsidR="000E7589" w:rsidRPr="00014ED4">
        <w:rPr>
          <w:color w:val="000000"/>
        </w:rPr>
        <w:t xml:space="preserve"> by an aged care provider</w:t>
      </w:r>
      <w:r w:rsidR="000E0B35" w:rsidRPr="00014ED4">
        <w:rPr>
          <w:color w:val="000000"/>
        </w:rPr>
        <w:t xml:space="preserve"> as part of a retirement village</w:t>
      </w:r>
      <w:r w:rsidR="000E7589" w:rsidRPr="00014ED4">
        <w:rPr>
          <w:color w:val="000000"/>
        </w:rPr>
        <w:t xml:space="preserve"> </w:t>
      </w:r>
      <w:r w:rsidR="00C5511E" w:rsidRPr="00014ED4">
        <w:rPr>
          <w:color w:val="000000"/>
        </w:rPr>
        <w:t>is excluded.</w:t>
      </w:r>
    </w:p>
    <w:p w14:paraId="28FC7BA2" w14:textId="384A4FF9" w:rsidR="00C5511E" w:rsidRPr="00014ED4" w:rsidRDefault="00014ED4" w:rsidP="00014ED4">
      <w:pPr>
        <w:pStyle w:val="Amain"/>
        <w:rPr>
          <w:color w:val="000000"/>
        </w:rPr>
      </w:pPr>
      <w:r w:rsidRPr="00014ED4">
        <w:rPr>
          <w:color w:val="000000"/>
        </w:rPr>
        <w:tab/>
        <w:t>(2)</w:t>
      </w:r>
      <w:r w:rsidRPr="00014ED4">
        <w:rPr>
          <w:color w:val="000000"/>
        </w:rPr>
        <w:tab/>
      </w:r>
      <w:r w:rsidR="00C5511E" w:rsidRPr="00014ED4">
        <w:rPr>
          <w:color w:val="000000"/>
        </w:rPr>
        <w:t>In this section:</w:t>
      </w:r>
    </w:p>
    <w:p w14:paraId="5226065D" w14:textId="595E21CB" w:rsidR="009E2424" w:rsidRPr="006E33D3" w:rsidRDefault="009E2424" w:rsidP="00014ED4">
      <w:pPr>
        <w:pStyle w:val="aDef"/>
        <w:rPr>
          <w:color w:val="000000"/>
        </w:rPr>
      </w:pPr>
      <w:r w:rsidRPr="006E33D3">
        <w:rPr>
          <w:rStyle w:val="charBoldItals"/>
          <w:color w:val="000000"/>
        </w:rPr>
        <w:t>aged care provider</w:t>
      </w:r>
      <w:r w:rsidRPr="006E33D3">
        <w:rPr>
          <w:bCs/>
          <w:iCs/>
          <w:color w:val="000000"/>
        </w:rPr>
        <w:t xml:space="preserve"> means an aged care provider that is</w:t>
      </w:r>
      <w:r w:rsidRPr="006E33D3">
        <w:rPr>
          <w:color w:val="000000"/>
        </w:rPr>
        <w:t>—</w:t>
      </w:r>
    </w:p>
    <w:p w14:paraId="5EDF60FE" w14:textId="47869149" w:rsidR="009E2424" w:rsidRPr="006E33D3" w:rsidRDefault="00014ED4" w:rsidP="00014ED4">
      <w:pPr>
        <w:pStyle w:val="aDefpara"/>
        <w:rPr>
          <w:color w:val="000000"/>
        </w:rPr>
      </w:pPr>
      <w:r>
        <w:rPr>
          <w:color w:val="000000"/>
        </w:rPr>
        <w:tab/>
      </w:r>
      <w:r w:rsidRPr="006E33D3">
        <w:rPr>
          <w:color w:val="000000"/>
        </w:rPr>
        <w:t>(a)</w:t>
      </w:r>
      <w:r w:rsidRPr="006E33D3">
        <w:rPr>
          <w:color w:val="000000"/>
        </w:rPr>
        <w:tab/>
      </w:r>
      <w:r w:rsidR="009E2424" w:rsidRPr="006E33D3">
        <w:rPr>
          <w:color w:val="000000"/>
        </w:rPr>
        <w:t xml:space="preserve">an approved provider under the </w:t>
      </w:r>
      <w:hyperlink r:id="rId37" w:tooltip="Act 2018 No 149 (Cwlth)" w:history="1">
        <w:r w:rsidR="000A0749" w:rsidRPr="006A29FD">
          <w:rPr>
            <w:rStyle w:val="charCitHyperlinkItal"/>
            <w:color w:val="0000FF"/>
          </w:rPr>
          <w:t>Aged Care Quality and Safety Commission Act 2018</w:t>
        </w:r>
      </w:hyperlink>
      <w:r w:rsidR="009E2424" w:rsidRPr="006E33D3">
        <w:rPr>
          <w:color w:val="000000"/>
        </w:rPr>
        <w:t xml:space="preserve"> (Cwlth); and</w:t>
      </w:r>
    </w:p>
    <w:p w14:paraId="0DBCBDD8" w14:textId="2C728A75" w:rsidR="009E2424" w:rsidRPr="006E33D3" w:rsidRDefault="00014ED4" w:rsidP="00014ED4">
      <w:pPr>
        <w:pStyle w:val="aDefpara"/>
        <w:rPr>
          <w:color w:val="000000"/>
        </w:rPr>
      </w:pPr>
      <w:r>
        <w:rPr>
          <w:color w:val="000000"/>
        </w:rPr>
        <w:tab/>
      </w:r>
      <w:r w:rsidRPr="006E33D3">
        <w:rPr>
          <w:color w:val="000000"/>
        </w:rPr>
        <w:t>(b)</w:t>
      </w:r>
      <w:r w:rsidRPr="006E33D3">
        <w:rPr>
          <w:color w:val="000000"/>
        </w:rPr>
        <w:tab/>
      </w:r>
      <w:r w:rsidR="000E7589" w:rsidRPr="006E33D3">
        <w:rPr>
          <w:color w:val="000000"/>
        </w:rPr>
        <w:t xml:space="preserve">registered as a public benevolent institution under the </w:t>
      </w:r>
      <w:hyperlink r:id="rId38" w:tooltip="Act 2012 No 168 (Cwlth)" w:history="1">
        <w:r w:rsidR="00CB1687" w:rsidRPr="006A29FD">
          <w:rPr>
            <w:rStyle w:val="charCitHyperlinkItal"/>
            <w:color w:val="0000FF"/>
          </w:rPr>
          <w:t>Australian Charities and Not-for-profits Commission Act 2012</w:t>
        </w:r>
      </w:hyperlink>
      <w:r w:rsidR="000E7589" w:rsidRPr="006E33D3">
        <w:rPr>
          <w:color w:val="000000"/>
        </w:rPr>
        <w:t xml:space="preserve"> (Cwlth).</w:t>
      </w:r>
    </w:p>
    <w:p w14:paraId="2C274EBD" w14:textId="5F97A2A5" w:rsidR="009061FA" w:rsidRPr="006E33D3" w:rsidRDefault="009061FA" w:rsidP="00014ED4">
      <w:pPr>
        <w:pStyle w:val="aDef"/>
        <w:rPr>
          <w:color w:val="000000"/>
        </w:rPr>
      </w:pPr>
      <w:r w:rsidRPr="006E33D3">
        <w:rPr>
          <w:rStyle w:val="charBoldItals"/>
          <w:color w:val="000000"/>
        </w:rPr>
        <w:t>retirement village</w:t>
      </w:r>
      <w:r w:rsidRPr="006E33D3">
        <w:rPr>
          <w:bCs/>
          <w:iCs/>
          <w:color w:val="000000"/>
        </w:rPr>
        <w:t xml:space="preserve">—see the </w:t>
      </w:r>
      <w:hyperlink r:id="rId39" w:tooltip="A2012-38" w:history="1">
        <w:r w:rsidR="009D23A9" w:rsidRPr="006A29FD">
          <w:rPr>
            <w:rStyle w:val="charCitHyperlinkItal"/>
            <w:color w:val="0000FF"/>
          </w:rPr>
          <w:t>Retirement Villages Act 2012</w:t>
        </w:r>
      </w:hyperlink>
      <w:r w:rsidRPr="006E33D3">
        <w:rPr>
          <w:iCs/>
          <w:color w:val="000000"/>
        </w:rPr>
        <w:t>, section</w:t>
      </w:r>
      <w:r w:rsidR="00937FCC" w:rsidRPr="006E33D3">
        <w:rPr>
          <w:iCs/>
          <w:color w:val="000000"/>
        </w:rPr>
        <w:t> </w:t>
      </w:r>
      <w:r w:rsidRPr="006E33D3">
        <w:rPr>
          <w:iCs/>
          <w:color w:val="000000"/>
        </w:rPr>
        <w:t>10.</w:t>
      </w:r>
    </w:p>
    <w:p w14:paraId="1751D5B4" w14:textId="72DC6F54" w:rsidR="004E527F" w:rsidRPr="006E33D3" w:rsidRDefault="00014ED4" w:rsidP="00014ED4">
      <w:pPr>
        <w:pStyle w:val="AH5Sec"/>
        <w:rPr>
          <w:color w:val="000000"/>
        </w:rPr>
      </w:pPr>
      <w:bookmarkStart w:id="17" w:name="_Toc204690382"/>
      <w:r w:rsidRPr="00014ED4">
        <w:rPr>
          <w:rStyle w:val="CharSectNo"/>
        </w:rPr>
        <w:t>12</w:t>
      </w:r>
      <w:r w:rsidRPr="006E33D3">
        <w:rPr>
          <w:color w:val="000000"/>
        </w:rPr>
        <w:tab/>
      </w:r>
      <w:r w:rsidR="004E527F" w:rsidRPr="006E33D3">
        <w:rPr>
          <w:color w:val="000000"/>
        </w:rPr>
        <w:t xml:space="preserve">Excluded building work—Act, </w:t>
      </w:r>
      <w:r w:rsidR="00193625" w:rsidRPr="006E33D3">
        <w:rPr>
          <w:color w:val="000000"/>
        </w:rPr>
        <w:t xml:space="preserve">dict, </w:t>
      </w:r>
      <w:r w:rsidR="004E527F" w:rsidRPr="006E33D3">
        <w:rPr>
          <w:color w:val="000000"/>
        </w:rPr>
        <w:t xml:space="preserve">def </w:t>
      </w:r>
      <w:r w:rsidR="004E527F" w:rsidRPr="006E33D3">
        <w:rPr>
          <w:rStyle w:val="charItals"/>
          <w:color w:val="000000"/>
        </w:rPr>
        <w:t>residential building work</w:t>
      </w:r>
      <w:r w:rsidR="004E527F" w:rsidRPr="006E33D3">
        <w:rPr>
          <w:color w:val="000000"/>
        </w:rPr>
        <w:t>, par</w:t>
      </w:r>
      <w:r w:rsidR="0034030A" w:rsidRPr="006E33D3">
        <w:rPr>
          <w:color w:val="000000"/>
        </w:rPr>
        <w:t> </w:t>
      </w:r>
      <w:r w:rsidR="004E527F" w:rsidRPr="006E33D3">
        <w:rPr>
          <w:color w:val="000000"/>
        </w:rPr>
        <w:t>(b)</w:t>
      </w:r>
      <w:bookmarkEnd w:id="17"/>
    </w:p>
    <w:p w14:paraId="5156DC8C" w14:textId="1BBBA5B4" w:rsidR="004E527F" w:rsidRPr="006E33D3" w:rsidRDefault="004E527F" w:rsidP="00582270">
      <w:pPr>
        <w:pStyle w:val="Amainreturn"/>
        <w:rPr>
          <w:color w:val="000000"/>
        </w:rPr>
      </w:pPr>
      <w:r w:rsidRPr="006E33D3">
        <w:rPr>
          <w:color w:val="000000"/>
        </w:rPr>
        <w:t>Building work in relation to a building mentioned in section</w:t>
      </w:r>
      <w:r w:rsidR="00F11C97" w:rsidRPr="006E33D3">
        <w:rPr>
          <w:color w:val="000000"/>
        </w:rPr>
        <w:t> </w:t>
      </w:r>
      <w:r w:rsidR="00DA21E4" w:rsidRPr="006E33D3">
        <w:rPr>
          <w:color w:val="000000"/>
        </w:rPr>
        <w:t>11</w:t>
      </w:r>
      <w:r w:rsidRPr="006E33D3">
        <w:rPr>
          <w:color w:val="000000"/>
        </w:rPr>
        <w:t xml:space="preserve"> is excluded.</w:t>
      </w:r>
    </w:p>
    <w:p w14:paraId="046A2301" w14:textId="627B3587" w:rsidR="00937FCC" w:rsidRPr="006E33D3" w:rsidRDefault="00937FCC" w:rsidP="00937FCC">
      <w:pPr>
        <w:pStyle w:val="PageBreak"/>
        <w:rPr>
          <w:color w:val="000000"/>
        </w:rPr>
      </w:pPr>
      <w:r w:rsidRPr="006E33D3">
        <w:rPr>
          <w:color w:val="000000"/>
        </w:rPr>
        <w:br w:type="page"/>
      </w:r>
    </w:p>
    <w:p w14:paraId="56C5ED2A" w14:textId="436ACA37" w:rsidR="004C3C40" w:rsidRPr="00014ED4" w:rsidRDefault="00014ED4" w:rsidP="00014ED4">
      <w:pPr>
        <w:pStyle w:val="AH2Part"/>
      </w:pPr>
      <w:bookmarkStart w:id="18" w:name="_Toc204690383"/>
      <w:r w:rsidRPr="00014ED4">
        <w:rPr>
          <w:rStyle w:val="CharPartNo"/>
        </w:rPr>
        <w:lastRenderedPageBreak/>
        <w:t>Part 5</w:t>
      </w:r>
      <w:r w:rsidRPr="006E33D3">
        <w:rPr>
          <w:color w:val="000000"/>
        </w:rPr>
        <w:tab/>
      </w:r>
      <w:r w:rsidR="004C3C40" w:rsidRPr="00014ED4">
        <w:rPr>
          <w:rStyle w:val="CharPartText"/>
          <w:color w:val="000000"/>
        </w:rPr>
        <w:t>Miscellaneous</w:t>
      </w:r>
      <w:bookmarkEnd w:id="18"/>
    </w:p>
    <w:p w14:paraId="63A40CD6" w14:textId="5CB5BEEF" w:rsidR="004C3C40" w:rsidRPr="006E33D3" w:rsidRDefault="00014ED4" w:rsidP="00014ED4">
      <w:pPr>
        <w:pStyle w:val="AH5Sec"/>
        <w:rPr>
          <w:color w:val="000000"/>
        </w:rPr>
      </w:pPr>
      <w:bookmarkStart w:id="19" w:name="_Toc204690384"/>
      <w:r w:rsidRPr="00014ED4">
        <w:rPr>
          <w:rStyle w:val="CharSectNo"/>
        </w:rPr>
        <w:t>13</w:t>
      </w:r>
      <w:r w:rsidRPr="006E33D3">
        <w:rPr>
          <w:color w:val="000000"/>
        </w:rPr>
        <w:tab/>
      </w:r>
      <w:r w:rsidR="000342D3" w:rsidRPr="006E33D3">
        <w:rPr>
          <w:color w:val="000000"/>
        </w:rPr>
        <w:t xml:space="preserve">People </w:t>
      </w:r>
      <w:r w:rsidR="000132E0" w:rsidRPr="006E33D3">
        <w:rPr>
          <w:color w:val="000000"/>
        </w:rPr>
        <w:t xml:space="preserve">arranging residential building work </w:t>
      </w:r>
      <w:r w:rsidR="000342D3" w:rsidRPr="006E33D3">
        <w:rPr>
          <w:color w:val="000000"/>
        </w:rPr>
        <w:t>must comply with c</w:t>
      </w:r>
      <w:r w:rsidR="004C3C40" w:rsidRPr="006E33D3">
        <w:rPr>
          <w:color w:val="000000"/>
        </w:rPr>
        <w:t>ode of practice</w:t>
      </w:r>
      <w:r w:rsidR="00F51C19" w:rsidRPr="006E33D3">
        <w:rPr>
          <w:color w:val="000000"/>
        </w:rPr>
        <w:t>—Act, s 117 (1) (b)</w:t>
      </w:r>
      <w:bookmarkEnd w:id="19"/>
    </w:p>
    <w:p w14:paraId="2CBCAEB1" w14:textId="2F3476A8" w:rsidR="004C3C40" w:rsidRPr="006E33D3" w:rsidRDefault="00F51C19" w:rsidP="00853B7F">
      <w:pPr>
        <w:pStyle w:val="Amainreturn"/>
        <w:rPr>
          <w:color w:val="000000"/>
        </w:rPr>
      </w:pPr>
      <w:r w:rsidRPr="006E33D3">
        <w:rPr>
          <w:color w:val="000000"/>
        </w:rPr>
        <w:t xml:space="preserve">A person who </w:t>
      </w:r>
      <w:r w:rsidR="000132E0" w:rsidRPr="006E33D3">
        <w:rPr>
          <w:color w:val="000000"/>
        </w:rPr>
        <w:t xml:space="preserve">arranges </w:t>
      </w:r>
      <w:r w:rsidR="00F174DD" w:rsidRPr="006E33D3">
        <w:rPr>
          <w:color w:val="000000"/>
        </w:rPr>
        <w:t>for residential building work to be undertaken</w:t>
      </w:r>
      <w:r w:rsidRPr="006E33D3">
        <w:rPr>
          <w:color w:val="000000"/>
        </w:rPr>
        <w:t xml:space="preserve"> is prescribed.</w:t>
      </w:r>
      <w:r w:rsidR="004C3C40" w:rsidRPr="006E33D3">
        <w:rPr>
          <w:color w:val="000000"/>
        </w:rPr>
        <w:br w:type="page"/>
      </w:r>
    </w:p>
    <w:p w14:paraId="0DCF5736" w14:textId="163A7C0D" w:rsidR="00937FCC" w:rsidRPr="00014ED4" w:rsidRDefault="00014ED4" w:rsidP="00014ED4">
      <w:pPr>
        <w:pStyle w:val="AH2Part"/>
      </w:pPr>
      <w:bookmarkStart w:id="20" w:name="_Toc204690385"/>
      <w:r w:rsidRPr="00014ED4">
        <w:rPr>
          <w:rStyle w:val="CharPartNo"/>
        </w:rPr>
        <w:lastRenderedPageBreak/>
        <w:t>Part 6</w:t>
      </w:r>
      <w:r w:rsidRPr="006E33D3">
        <w:rPr>
          <w:color w:val="000000"/>
        </w:rPr>
        <w:tab/>
      </w:r>
      <w:r w:rsidR="00937FCC" w:rsidRPr="00014ED4">
        <w:rPr>
          <w:rStyle w:val="CharPartText"/>
          <w:color w:val="000000"/>
        </w:rPr>
        <w:t>Delayed amendment</w:t>
      </w:r>
      <w:bookmarkEnd w:id="20"/>
    </w:p>
    <w:p w14:paraId="358B99D1" w14:textId="59FE922C" w:rsidR="003927FF" w:rsidRPr="006E33D3" w:rsidRDefault="00014ED4" w:rsidP="00014ED4">
      <w:pPr>
        <w:pStyle w:val="AH5Sec"/>
        <w:shd w:val="pct25" w:color="auto" w:fill="auto"/>
        <w:rPr>
          <w:color w:val="000000"/>
        </w:rPr>
      </w:pPr>
      <w:bookmarkStart w:id="21" w:name="_Toc204690386"/>
      <w:r w:rsidRPr="00014ED4">
        <w:rPr>
          <w:rStyle w:val="CharSectNo"/>
        </w:rPr>
        <w:t>14</w:t>
      </w:r>
      <w:r w:rsidRPr="006E33D3">
        <w:rPr>
          <w:color w:val="000000"/>
        </w:rPr>
        <w:tab/>
      </w:r>
      <w:r w:rsidR="003927FF" w:rsidRPr="006E33D3">
        <w:rPr>
          <w:color w:val="000000"/>
        </w:rPr>
        <w:t xml:space="preserve">Legislation amended—pt </w:t>
      </w:r>
      <w:r w:rsidR="004C3C40" w:rsidRPr="006E33D3">
        <w:rPr>
          <w:color w:val="000000"/>
        </w:rPr>
        <w:t>6</w:t>
      </w:r>
      <w:bookmarkEnd w:id="21"/>
    </w:p>
    <w:p w14:paraId="4798A591" w14:textId="77777777" w:rsidR="003927FF" w:rsidRPr="006E33D3" w:rsidRDefault="003927FF" w:rsidP="003927FF">
      <w:pPr>
        <w:pStyle w:val="Amainreturn"/>
        <w:rPr>
          <w:color w:val="000000"/>
        </w:rPr>
      </w:pPr>
      <w:r w:rsidRPr="006E33D3">
        <w:rPr>
          <w:color w:val="000000"/>
        </w:rPr>
        <w:t>This part amends this regulation.</w:t>
      </w:r>
    </w:p>
    <w:p w14:paraId="46147FD2" w14:textId="5D8532E6" w:rsidR="003927FF" w:rsidRPr="006E33D3" w:rsidRDefault="00014ED4" w:rsidP="00014ED4">
      <w:pPr>
        <w:pStyle w:val="AH5Sec"/>
        <w:shd w:val="pct25" w:color="auto" w:fill="auto"/>
        <w:tabs>
          <w:tab w:val="left" w:pos="4820"/>
        </w:tabs>
        <w:rPr>
          <w:color w:val="000000"/>
        </w:rPr>
      </w:pPr>
      <w:bookmarkStart w:id="22" w:name="_Toc204690387"/>
      <w:r w:rsidRPr="00014ED4">
        <w:rPr>
          <w:rStyle w:val="CharSectNo"/>
        </w:rPr>
        <w:t>15</w:t>
      </w:r>
      <w:r w:rsidRPr="006E33D3">
        <w:rPr>
          <w:color w:val="000000"/>
        </w:rPr>
        <w:tab/>
      </w:r>
      <w:r w:rsidR="003927FF" w:rsidRPr="006E33D3">
        <w:rPr>
          <w:color w:val="000000"/>
        </w:rPr>
        <w:t xml:space="preserve">Section </w:t>
      </w:r>
      <w:r w:rsidR="004F0797" w:rsidRPr="006E33D3">
        <w:rPr>
          <w:color w:val="000000"/>
        </w:rPr>
        <w:t>8</w:t>
      </w:r>
      <w:r w:rsidR="003927FF" w:rsidRPr="006E33D3">
        <w:rPr>
          <w:color w:val="000000"/>
        </w:rPr>
        <w:t xml:space="preserve"> (2), definition of </w:t>
      </w:r>
      <w:r w:rsidR="003927FF" w:rsidRPr="006E33D3">
        <w:rPr>
          <w:rStyle w:val="charItals"/>
          <w:color w:val="000000"/>
        </w:rPr>
        <w:t>off-the-plan contract</w:t>
      </w:r>
      <w:bookmarkEnd w:id="22"/>
    </w:p>
    <w:p w14:paraId="1B787475" w14:textId="77777777" w:rsidR="003927FF" w:rsidRPr="006E33D3" w:rsidRDefault="003927FF" w:rsidP="003927FF">
      <w:pPr>
        <w:pStyle w:val="direction"/>
        <w:rPr>
          <w:color w:val="000000"/>
        </w:rPr>
      </w:pPr>
      <w:r w:rsidRPr="006E33D3">
        <w:rPr>
          <w:color w:val="000000"/>
        </w:rPr>
        <w:t>omit</w:t>
      </w:r>
    </w:p>
    <w:p w14:paraId="771865D2" w14:textId="77777777" w:rsidR="003927FF" w:rsidRPr="006E33D3" w:rsidRDefault="003927FF" w:rsidP="003927FF">
      <w:pPr>
        <w:pStyle w:val="Amainreturn"/>
        <w:rPr>
          <w:color w:val="000000"/>
        </w:rPr>
      </w:pPr>
      <w:r w:rsidRPr="006E33D3">
        <w:rPr>
          <w:color w:val="000000"/>
        </w:rPr>
        <w:t>section 19A (1)</w:t>
      </w:r>
    </w:p>
    <w:p w14:paraId="7E0727C4" w14:textId="77777777" w:rsidR="003927FF" w:rsidRPr="006E33D3" w:rsidRDefault="003927FF" w:rsidP="003927FF">
      <w:pPr>
        <w:pStyle w:val="direction"/>
        <w:rPr>
          <w:color w:val="000000"/>
        </w:rPr>
      </w:pPr>
      <w:r w:rsidRPr="006E33D3">
        <w:rPr>
          <w:color w:val="000000"/>
        </w:rPr>
        <w:t>substitute</w:t>
      </w:r>
    </w:p>
    <w:p w14:paraId="15D57052" w14:textId="738D7B6B" w:rsidR="003927FF" w:rsidRPr="006E33D3" w:rsidRDefault="003927FF" w:rsidP="003927FF">
      <w:pPr>
        <w:pStyle w:val="Amainreturn"/>
        <w:rPr>
          <w:color w:val="000000"/>
        </w:rPr>
      </w:pPr>
      <w:r w:rsidRPr="006E33D3">
        <w:rPr>
          <w:color w:val="000000"/>
        </w:rPr>
        <w:t>section 19AA (1)</w:t>
      </w:r>
    </w:p>
    <w:p w14:paraId="069AE79D" w14:textId="77777777" w:rsidR="00014ED4" w:rsidRDefault="00014ED4">
      <w:pPr>
        <w:pStyle w:val="02Text"/>
        <w:sectPr w:rsidR="00014ED4" w:rsidSect="00014ED4">
          <w:headerReference w:type="even" r:id="rId40"/>
          <w:headerReference w:type="default" r:id="rId41"/>
          <w:footerReference w:type="even" r:id="rId42"/>
          <w:footerReference w:type="default" r:id="rId43"/>
          <w:footerReference w:type="first" r:id="rId44"/>
          <w:pgSz w:w="11907" w:h="16839" w:code="9"/>
          <w:pgMar w:top="3880" w:right="1900" w:bottom="3100" w:left="2300" w:header="2280" w:footer="1760" w:gutter="0"/>
          <w:pgNumType w:start="1"/>
          <w:cols w:space="720"/>
          <w:docGrid w:linePitch="326"/>
        </w:sectPr>
      </w:pPr>
    </w:p>
    <w:p w14:paraId="2AEE5DAD" w14:textId="77777777" w:rsidR="00905272" w:rsidRPr="006E33D3" w:rsidRDefault="00905272">
      <w:pPr>
        <w:pStyle w:val="PageBreak"/>
        <w:rPr>
          <w:color w:val="000000"/>
        </w:rPr>
      </w:pPr>
      <w:r w:rsidRPr="006E33D3">
        <w:rPr>
          <w:color w:val="000000"/>
        </w:rPr>
        <w:br w:type="page"/>
      </w:r>
    </w:p>
    <w:p w14:paraId="158C8EB7" w14:textId="77777777" w:rsidR="00905272" w:rsidRPr="006E33D3" w:rsidRDefault="00905272">
      <w:pPr>
        <w:pStyle w:val="Dict-Heading"/>
        <w:rPr>
          <w:color w:val="000000"/>
        </w:rPr>
      </w:pPr>
      <w:bookmarkStart w:id="23" w:name="_Toc204690388"/>
      <w:r w:rsidRPr="006E33D3">
        <w:rPr>
          <w:color w:val="000000"/>
        </w:rPr>
        <w:lastRenderedPageBreak/>
        <w:t>Dictionary</w:t>
      </w:r>
      <w:bookmarkEnd w:id="23"/>
    </w:p>
    <w:p w14:paraId="4C4BC64A" w14:textId="77777777" w:rsidR="00905272" w:rsidRPr="006E33D3" w:rsidRDefault="00905272">
      <w:pPr>
        <w:pStyle w:val="ref"/>
        <w:rPr>
          <w:color w:val="000000"/>
        </w:rPr>
      </w:pPr>
      <w:r w:rsidRPr="006E33D3">
        <w:rPr>
          <w:color w:val="000000"/>
        </w:rPr>
        <w:t>(see s 3)</w:t>
      </w:r>
    </w:p>
    <w:p w14:paraId="60AD3AA7" w14:textId="6C6D8AC1" w:rsidR="00905272" w:rsidRPr="006E33D3" w:rsidRDefault="00905272" w:rsidP="00905272">
      <w:pPr>
        <w:pStyle w:val="aNote"/>
        <w:rPr>
          <w:color w:val="000000"/>
        </w:rPr>
      </w:pPr>
      <w:r w:rsidRPr="006E33D3">
        <w:rPr>
          <w:rStyle w:val="charItals"/>
          <w:color w:val="000000"/>
        </w:rPr>
        <w:t>Note 1</w:t>
      </w:r>
      <w:r w:rsidRPr="006E33D3">
        <w:rPr>
          <w:rStyle w:val="charItals"/>
          <w:color w:val="000000"/>
        </w:rPr>
        <w:tab/>
      </w:r>
      <w:r w:rsidRPr="006E33D3">
        <w:rPr>
          <w:color w:val="000000"/>
        </w:rPr>
        <w:t xml:space="preserve">The </w:t>
      </w:r>
      <w:hyperlink r:id="rId45" w:tooltip="A2001-14" w:history="1">
        <w:r w:rsidR="00B867A5" w:rsidRPr="00B867A5">
          <w:rPr>
            <w:rStyle w:val="charCitHyperlinkAbbrev"/>
          </w:rPr>
          <w:t>Legislation Act</w:t>
        </w:r>
      </w:hyperlink>
      <w:r w:rsidRPr="006E33D3">
        <w:rPr>
          <w:color w:val="000000"/>
        </w:rPr>
        <w:t xml:space="preserve"> contains definitions relevant to this regulation. For example:</w:t>
      </w:r>
    </w:p>
    <w:p w14:paraId="70B015B8" w14:textId="5FE7DFE5" w:rsidR="00905272" w:rsidRPr="00A63B2F" w:rsidRDefault="00014ED4" w:rsidP="00014ED4">
      <w:pPr>
        <w:pStyle w:val="aNoteBulletss"/>
        <w:tabs>
          <w:tab w:val="left" w:pos="2300"/>
        </w:tabs>
      </w:pPr>
      <w:r w:rsidRPr="00A63B2F">
        <w:rPr>
          <w:rFonts w:ascii="Symbol" w:hAnsi="Symbol"/>
        </w:rPr>
        <w:t></w:t>
      </w:r>
      <w:r w:rsidRPr="00A63B2F">
        <w:rPr>
          <w:rFonts w:ascii="Symbol" w:hAnsi="Symbol"/>
        </w:rPr>
        <w:tab/>
      </w:r>
      <w:r w:rsidR="00A63B2F" w:rsidRPr="00A63B2F">
        <w:t>Corporations Act</w:t>
      </w:r>
    </w:p>
    <w:p w14:paraId="2E3E3A1E" w14:textId="3CA6A3D4" w:rsidR="00905272" w:rsidRPr="006E33D3" w:rsidRDefault="00014ED4" w:rsidP="00014ED4">
      <w:pPr>
        <w:pStyle w:val="aNoteBulletss"/>
        <w:tabs>
          <w:tab w:val="left" w:pos="2300"/>
        </w:tabs>
        <w:rPr>
          <w:color w:val="000000"/>
        </w:rPr>
      </w:pPr>
      <w:r w:rsidRPr="006E33D3">
        <w:rPr>
          <w:rFonts w:ascii="Symbol" w:hAnsi="Symbol"/>
          <w:color w:val="000000"/>
        </w:rPr>
        <w:t></w:t>
      </w:r>
      <w:r w:rsidRPr="006E33D3">
        <w:rPr>
          <w:rFonts w:ascii="Symbol" w:hAnsi="Symbol"/>
          <w:color w:val="000000"/>
        </w:rPr>
        <w:tab/>
      </w:r>
      <w:r w:rsidR="00905272" w:rsidRPr="006E33D3">
        <w:rPr>
          <w:color w:val="000000"/>
        </w:rPr>
        <w:t>in relation to</w:t>
      </w:r>
    </w:p>
    <w:p w14:paraId="2448578F" w14:textId="5ABA6AF8" w:rsidR="00905272" w:rsidRPr="006E33D3" w:rsidRDefault="00014ED4" w:rsidP="00014ED4">
      <w:pPr>
        <w:pStyle w:val="aNoteBulletss"/>
        <w:tabs>
          <w:tab w:val="left" w:pos="2300"/>
        </w:tabs>
        <w:rPr>
          <w:color w:val="000000"/>
        </w:rPr>
      </w:pPr>
      <w:r w:rsidRPr="006E33D3">
        <w:rPr>
          <w:rFonts w:ascii="Symbol" w:hAnsi="Symbol"/>
          <w:color w:val="000000"/>
        </w:rPr>
        <w:t></w:t>
      </w:r>
      <w:r w:rsidRPr="006E33D3">
        <w:rPr>
          <w:rFonts w:ascii="Symbol" w:hAnsi="Symbol"/>
          <w:color w:val="000000"/>
        </w:rPr>
        <w:tab/>
      </w:r>
      <w:r w:rsidR="00905272" w:rsidRPr="006E33D3">
        <w:rPr>
          <w:color w:val="000000"/>
        </w:rPr>
        <w:t>under.</w:t>
      </w:r>
    </w:p>
    <w:p w14:paraId="0653C771" w14:textId="2F378947" w:rsidR="00905272" w:rsidRPr="006E33D3" w:rsidRDefault="00905272" w:rsidP="00905272">
      <w:pPr>
        <w:pStyle w:val="aNote"/>
        <w:rPr>
          <w:iCs/>
          <w:color w:val="000000"/>
        </w:rPr>
      </w:pPr>
      <w:r w:rsidRPr="006E33D3">
        <w:rPr>
          <w:rStyle w:val="charItals"/>
          <w:color w:val="000000"/>
        </w:rPr>
        <w:t>Note 2</w:t>
      </w:r>
      <w:r w:rsidRPr="006E33D3">
        <w:rPr>
          <w:rStyle w:val="charItals"/>
          <w:color w:val="000000"/>
        </w:rPr>
        <w:tab/>
      </w:r>
      <w:r w:rsidRPr="006E33D3">
        <w:rPr>
          <w:iCs/>
          <w:color w:val="000000"/>
        </w:rPr>
        <w:t xml:space="preserve">Terms used in this regulation have the same meaning that they have in the </w:t>
      </w:r>
      <w:hyperlink r:id="rId46" w:tooltip="A2024-36" w:history="1">
        <w:r w:rsidRPr="00FE7D5B">
          <w:rPr>
            <w:rStyle w:val="charCitHyperlinkItal"/>
            <w:color w:val="0000FF"/>
          </w:rPr>
          <w:t>Property Developers Act 2024</w:t>
        </w:r>
      </w:hyperlink>
      <w:r w:rsidRPr="006E33D3">
        <w:rPr>
          <w:iCs/>
          <w:color w:val="000000"/>
        </w:rPr>
        <w:t xml:space="preserve">. For example, the following terms are defined in the </w:t>
      </w:r>
      <w:hyperlink r:id="rId47" w:tooltip="Property Developers Act 2024" w:history="1">
        <w:r w:rsidRPr="00FE7D5B">
          <w:rPr>
            <w:rStyle w:val="charCitHyperlinkAbbrev"/>
            <w:color w:val="0000FF"/>
          </w:rPr>
          <w:t>Act</w:t>
        </w:r>
      </w:hyperlink>
      <w:r w:rsidRPr="006E33D3">
        <w:rPr>
          <w:iCs/>
          <w:color w:val="000000"/>
        </w:rPr>
        <w:t>, dict:</w:t>
      </w:r>
    </w:p>
    <w:p w14:paraId="57170042" w14:textId="4FA07BCE" w:rsidR="00905272" w:rsidRPr="006E33D3" w:rsidRDefault="00014ED4" w:rsidP="00014ED4">
      <w:pPr>
        <w:pStyle w:val="aNoteBulletss"/>
        <w:tabs>
          <w:tab w:val="left" w:pos="2300"/>
        </w:tabs>
        <w:rPr>
          <w:color w:val="000000"/>
        </w:rPr>
      </w:pPr>
      <w:r w:rsidRPr="006E33D3">
        <w:rPr>
          <w:rFonts w:ascii="Symbol" w:hAnsi="Symbol"/>
          <w:color w:val="000000"/>
        </w:rPr>
        <w:t></w:t>
      </w:r>
      <w:r w:rsidRPr="006E33D3">
        <w:rPr>
          <w:rFonts w:ascii="Symbol" w:hAnsi="Symbol"/>
          <w:color w:val="000000"/>
        </w:rPr>
        <w:tab/>
      </w:r>
      <w:r w:rsidR="00905272" w:rsidRPr="006E33D3">
        <w:rPr>
          <w:color w:val="000000"/>
        </w:rPr>
        <w:t>associated entity</w:t>
      </w:r>
      <w:r w:rsidR="000D149F" w:rsidRPr="006E33D3">
        <w:rPr>
          <w:color w:val="000000"/>
        </w:rPr>
        <w:t xml:space="preserve"> (see s 8 (1))</w:t>
      </w:r>
    </w:p>
    <w:p w14:paraId="60412A1A" w14:textId="70F05958" w:rsidR="00CF7C86" w:rsidRPr="006E33D3" w:rsidRDefault="00014ED4" w:rsidP="00014ED4">
      <w:pPr>
        <w:pStyle w:val="aNoteBulletss"/>
        <w:tabs>
          <w:tab w:val="left" w:pos="2300"/>
        </w:tabs>
        <w:rPr>
          <w:color w:val="000000"/>
        </w:rPr>
      </w:pPr>
      <w:r w:rsidRPr="006E33D3">
        <w:rPr>
          <w:rFonts w:ascii="Symbol" w:hAnsi="Symbol"/>
          <w:color w:val="000000"/>
        </w:rPr>
        <w:t></w:t>
      </w:r>
      <w:r w:rsidRPr="006E33D3">
        <w:rPr>
          <w:rFonts w:ascii="Symbol" w:hAnsi="Symbol"/>
          <w:color w:val="000000"/>
        </w:rPr>
        <w:tab/>
      </w:r>
      <w:r w:rsidR="00CF7C86" w:rsidRPr="006E33D3">
        <w:rPr>
          <w:color w:val="000000"/>
        </w:rPr>
        <w:t>building work</w:t>
      </w:r>
    </w:p>
    <w:p w14:paraId="2871C563" w14:textId="1C6F327B" w:rsidR="00905272" w:rsidRPr="006E33D3" w:rsidRDefault="00014ED4" w:rsidP="00014ED4">
      <w:pPr>
        <w:pStyle w:val="aNoteBulletss"/>
        <w:tabs>
          <w:tab w:val="left" w:pos="2300"/>
        </w:tabs>
        <w:rPr>
          <w:color w:val="000000"/>
        </w:rPr>
      </w:pPr>
      <w:r w:rsidRPr="006E33D3">
        <w:rPr>
          <w:rFonts w:ascii="Symbol" w:hAnsi="Symbol"/>
          <w:color w:val="000000"/>
        </w:rPr>
        <w:t></w:t>
      </w:r>
      <w:r w:rsidRPr="006E33D3">
        <w:rPr>
          <w:rFonts w:ascii="Symbol" w:hAnsi="Symbol"/>
          <w:color w:val="000000"/>
        </w:rPr>
        <w:tab/>
      </w:r>
      <w:r w:rsidR="00905272" w:rsidRPr="006E33D3">
        <w:rPr>
          <w:color w:val="000000"/>
        </w:rPr>
        <w:t>licence</w:t>
      </w:r>
    </w:p>
    <w:p w14:paraId="2FAE1F89" w14:textId="7C6DD41C" w:rsidR="00905272" w:rsidRPr="006E33D3" w:rsidRDefault="00014ED4" w:rsidP="00014ED4">
      <w:pPr>
        <w:pStyle w:val="aNoteBulletss"/>
        <w:tabs>
          <w:tab w:val="left" w:pos="2300"/>
        </w:tabs>
        <w:rPr>
          <w:color w:val="000000"/>
        </w:rPr>
      </w:pPr>
      <w:r w:rsidRPr="006E33D3">
        <w:rPr>
          <w:rFonts w:ascii="Symbol" w:hAnsi="Symbol"/>
          <w:color w:val="000000"/>
        </w:rPr>
        <w:t></w:t>
      </w:r>
      <w:r w:rsidRPr="006E33D3">
        <w:rPr>
          <w:rFonts w:ascii="Symbol" w:hAnsi="Symbol"/>
          <w:color w:val="000000"/>
        </w:rPr>
        <w:tab/>
      </w:r>
      <w:r w:rsidR="00905272" w:rsidRPr="006E33D3">
        <w:rPr>
          <w:color w:val="000000"/>
        </w:rPr>
        <w:t>licence application</w:t>
      </w:r>
      <w:r w:rsidR="000D149F" w:rsidRPr="006E33D3">
        <w:rPr>
          <w:color w:val="000000"/>
        </w:rPr>
        <w:t xml:space="preserve"> (see s 11 (1))</w:t>
      </w:r>
    </w:p>
    <w:p w14:paraId="45FCA9EE" w14:textId="67BA9833" w:rsidR="00905272" w:rsidRPr="006E33D3" w:rsidRDefault="00014ED4" w:rsidP="00014ED4">
      <w:pPr>
        <w:pStyle w:val="aNoteBulletss"/>
        <w:tabs>
          <w:tab w:val="left" w:pos="2300"/>
        </w:tabs>
        <w:rPr>
          <w:color w:val="000000"/>
        </w:rPr>
      </w:pPr>
      <w:r w:rsidRPr="006E33D3">
        <w:rPr>
          <w:rFonts w:ascii="Symbol" w:hAnsi="Symbol"/>
          <w:color w:val="000000"/>
        </w:rPr>
        <w:t></w:t>
      </w:r>
      <w:r w:rsidRPr="006E33D3">
        <w:rPr>
          <w:rFonts w:ascii="Symbol" w:hAnsi="Symbol"/>
          <w:color w:val="000000"/>
        </w:rPr>
        <w:tab/>
      </w:r>
      <w:r w:rsidR="00905272" w:rsidRPr="006E33D3">
        <w:rPr>
          <w:color w:val="000000"/>
        </w:rPr>
        <w:t>licensee</w:t>
      </w:r>
    </w:p>
    <w:p w14:paraId="090FDD2A" w14:textId="035ED268" w:rsidR="00905272" w:rsidRPr="006E33D3" w:rsidRDefault="00014ED4" w:rsidP="00014ED4">
      <w:pPr>
        <w:pStyle w:val="aNoteBulletss"/>
        <w:tabs>
          <w:tab w:val="left" w:pos="2300"/>
        </w:tabs>
        <w:rPr>
          <w:color w:val="000000"/>
        </w:rPr>
      </w:pPr>
      <w:r w:rsidRPr="006E33D3">
        <w:rPr>
          <w:rFonts w:ascii="Symbol" w:hAnsi="Symbol"/>
          <w:color w:val="000000"/>
        </w:rPr>
        <w:t></w:t>
      </w:r>
      <w:r w:rsidRPr="006E33D3">
        <w:rPr>
          <w:rFonts w:ascii="Symbol" w:hAnsi="Symbol"/>
          <w:color w:val="000000"/>
        </w:rPr>
        <w:tab/>
      </w:r>
      <w:r w:rsidR="00905272" w:rsidRPr="006E33D3">
        <w:rPr>
          <w:color w:val="000000"/>
        </w:rPr>
        <w:t>property developer</w:t>
      </w:r>
    </w:p>
    <w:p w14:paraId="4200EA89" w14:textId="4A42E52D" w:rsidR="00514097" w:rsidRPr="006E33D3" w:rsidRDefault="00014ED4" w:rsidP="00014ED4">
      <w:pPr>
        <w:pStyle w:val="aNoteBulletss"/>
        <w:tabs>
          <w:tab w:val="left" w:pos="2300"/>
        </w:tabs>
        <w:rPr>
          <w:color w:val="000000"/>
        </w:rPr>
      </w:pPr>
      <w:r w:rsidRPr="006E33D3">
        <w:rPr>
          <w:rFonts w:ascii="Symbol" w:hAnsi="Symbol"/>
          <w:color w:val="000000"/>
        </w:rPr>
        <w:t></w:t>
      </w:r>
      <w:r w:rsidRPr="006E33D3">
        <w:rPr>
          <w:rFonts w:ascii="Symbol" w:hAnsi="Symbol"/>
          <w:color w:val="000000"/>
        </w:rPr>
        <w:tab/>
      </w:r>
      <w:r w:rsidR="00514097" w:rsidRPr="006E33D3">
        <w:rPr>
          <w:color w:val="000000"/>
        </w:rPr>
        <w:t>regulated residential building</w:t>
      </w:r>
    </w:p>
    <w:p w14:paraId="3670D529" w14:textId="0D1A6FE2" w:rsidR="00905272" w:rsidRPr="006E33D3" w:rsidRDefault="00014ED4" w:rsidP="00014ED4">
      <w:pPr>
        <w:pStyle w:val="aNoteBulletss"/>
        <w:tabs>
          <w:tab w:val="left" w:pos="2300"/>
        </w:tabs>
        <w:rPr>
          <w:color w:val="000000"/>
        </w:rPr>
      </w:pPr>
      <w:r w:rsidRPr="006E33D3">
        <w:rPr>
          <w:rFonts w:ascii="Symbol" w:hAnsi="Symbol"/>
          <w:color w:val="000000"/>
        </w:rPr>
        <w:t></w:t>
      </w:r>
      <w:r w:rsidRPr="006E33D3">
        <w:rPr>
          <w:rFonts w:ascii="Symbol" w:hAnsi="Symbol"/>
          <w:color w:val="000000"/>
        </w:rPr>
        <w:tab/>
      </w:r>
      <w:r w:rsidR="00514097" w:rsidRPr="006E33D3">
        <w:rPr>
          <w:color w:val="000000"/>
        </w:rPr>
        <w:t>residential building work</w:t>
      </w:r>
      <w:r w:rsidR="00905272" w:rsidRPr="006E33D3">
        <w:rPr>
          <w:color w:val="000000"/>
        </w:rPr>
        <w:t>.</w:t>
      </w:r>
    </w:p>
    <w:p w14:paraId="29D22D40" w14:textId="77777777" w:rsidR="00537FBE" w:rsidRPr="006E33D3" w:rsidRDefault="00537FBE" w:rsidP="00014ED4">
      <w:pPr>
        <w:pStyle w:val="aDef"/>
        <w:rPr>
          <w:color w:val="000000"/>
        </w:rPr>
      </w:pPr>
      <w:r w:rsidRPr="006E33D3">
        <w:rPr>
          <w:rStyle w:val="charBoldItals"/>
          <w:color w:val="000000"/>
        </w:rPr>
        <w:t>registered community housing provider</w:t>
      </w:r>
      <w:r w:rsidRPr="006E33D3">
        <w:rPr>
          <w:color w:val="000000"/>
        </w:rPr>
        <w:t xml:space="preserve">—see the </w:t>
      </w:r>
      <w:r w:rsidRPr="006E33D3">
        <w:rPr>
          <w:rStyle w:val="charItals"/>
          <w:color w:val="000000"/>
        </w:rPr>
        <w:t>Community Housing Providers National Law</w:t>
      </w:r>
      <w:r w:rsidRPr="006E33D3">
        <w:rPr>
          <w:color w:val="000000"/>
        </w:rPr>
        <w:t xml:space="preserve"> </w:t>
      </w:r>
      <w:r w:rsidRPr="006E33D3">
        <w:rPr>
          <w:rStyle w:val="charItals"/>
          <w:color w:val="000000"/>
        </w:rPr>
        <w:t>(ACT)</w:t>
      </w:r>
      <w:r w:rsidRPr="006E33D3">
        <w:rPr>
          <w:color w:val="000000"/>
        </w:rPr>
        <w:t>, section 4 (1).</w:t>
      </w:r>
    </w:p>
    <w:p w14:paraId="2C22221F" w14:textId="62FC3D47" w:rsidR="004445B1" w:rsidRPr="006E33D3" w:rsidRDefault="004445B1" w:rsidP="004445B1">
      <w:pPr>
        <w:pStyle w:val="aNote"/>
        <w:rPr>
          <w:color w:val="000000"/>
        </w:rPr>
      </w:pPr>
      <w:r w:rsidRPr="00B867A5">
        <w:rPr>
          <w:rStyle w:val="charItals"/>
        </w:rPr>
        <w:t>Note</w:t>
      </w:r>
      <w:r w:rsidRPr="006E33D3">
        <w:rPr>
          <w:color w:val="000000"/>
        </w:rPr>
        <w:tab/>
      </w:r>
      <w:r w:rsidRPr="006E33D3">
        <w:rPr>
          <w:rStyle w:val="aNoteChar"/>
          <w:color w:val="000000"/>
        </w:rPr>
        <w:t xml:space="preserve">The </w:t>
      </w:r>
      <w:hyperlink r:id="rId48" w:tooltip="A2013-18" w:history="1">
        <w:r w:rsidR="00B867A5" w:rsidRPr="00B867A5">
          <w:rPr>
            <w:rStyle w:val="charCitHyperlinkItal"/>
          </w:rPr>
          <w:t>Community Housing Providers National Law (ACT) Act 2013</w:t>
        </w:r>
      </w:hyperlink>
      <w:r w:rsidRPr="006E33D3">
        <w:rPr>
          <w:rStyle w:val="aNoteChar"/>
          <w:color w:val="000000"/>
        </w:rPr>
        <w:t xml:space="preserve">, s 7 applies the Community Housing Providers National Law set out in the </w:t>
      </w:r>
      <w:hyperlink r:id="rId49" w:tooltip="Act 2012 No 59 (NSW)" w:history="1">
        <w:r w:rsidR="00B867A5" w:rsidRPr="00B867A5">
          <w:rPr>
            <w:rStyle w:val="charCitHyperlinkItal"/>
          </w:rPr>
          <w:t>Community Housing Providers (Adoption of National Law) Act 2012</w:t>
        </w:r>
      </w:hyperlink>
      <w:r w:rsidRPr="006E33D3">
        <w:rPr>
          <w:rStyle w:val="aNoteChar"/>
          <w:color w:val="000000"/>
        </w:rPr>
        <w:t xml:space="preserve"> (NSW), appendix as if it were an ACT law called the </w:t>
      </w:r>
      <w:r w:rsidRPr="00B867A5">
        <w:rPr>
          <w:rStyle w:val="charItals"/>
        </w:rPr>
        <w:t>Community Housing Providers National Law (ACT)</w:t>
      </w:r>
      <w:r w:rsidRPr="006E33D3">
        <w:rPr>
          <w:rStyle w:val="aNoteChar"/>
          <w:color w:val="000000"/>
        </w:rPr>
        <w:t>.</w:t>
      </w:r>
    </w:p>
    <w:p w14:paraId="4458F151" w14:textId="77777777" w:rsidR="00014ED4" w:rsidRDefault="00014ED4">
      <w:pPr>
        <w:pStyle w:val="04Dictionary"/>
        <w:sectPr w:rsidR="00014ED4" w:rsidSect="00014ED4">
          <w:headerReference w:type="even" r:id="rId50"/>
          <w:headerReference w:type="default" r:id="rId51"/>
          <w:footerReference w:type="even" r:id="rId52"/>
          <w:footerReference w:type="default" r:id="rId53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07A7994B" w14:textId="77777777" w:rsidR="00EA27A2" w:rsidRPr="006E33D3" w:rsidRDefault="00EA27A2" w:rsidP="000C4974">
      <w:pPr>
        <w:pStyle w:val="EndNoteHeading"/>
        <w:rPr>
          <w:color w:val="000000"/>
        </w:rPr>
      </w:pPr>
      <w:r w:rsidRPr="006E33D3">
        <w:rPr>
          <w:color w:val="000000"/>
        </w:rPr>
        <w:lastRenderedPageBreak/>
        <w:t>Endnotes</w:t>
      </w:r>
    </w:p>
    <w:p w14:paraId="43B089B1" w14:textId="77777777" w:rsidR="00EA27A2" w:rsidRPr="006E33D3" w:rsidRDefault="00EA27A2" w:rsidP="000C4974">
      <w:pPr>
        <w:pStyle w:val="EndNoteSubHeading"/>
        <w:rPr>
          <w:color w:val="000000"/>
        </w:rPr>
      </w:pPr>
      <w:r w:rsidRPr="006E33D3">
        <w:rPr>
          <w:color w:val="000000"/>
        </w:rPr>
        <w:t>1</w:t>
      </w:r>
      <w:r w:rsidRPr="006E33D3">
        <w:rPr>
          <w:color w:val="000000"/>
        </w:rPr>
        <w:tab/>
        <w:t>Notification</w:t>
      </w:r>
    </w:p>
    <w:p w14:paraId="669F3506" w14:textId="650B129B" w:rsidR="00EA27A2" w:rsidRPr="006E33D3" w:rsidRDefault="00EA27A2" w:rsidP="000C4974">
      <w:pPr>
        <w:pStyle w:val="EndNoteText"/>
        <w:rPr>
          <w:color w:val="000000"/>
        </w:rPr>
      </w:pPr>
      <w:r w:rsidRPr="006E33D3">
        <w:rPr>
          <w:color w:val="000000"/>
        </w:rPr>
        <w:tab/>
        <w:t xml:space="preserve">Notified under the </w:t>
      </w:r>
      <w:hyperlink r:id="rId54" w:tooltip="A2001-14" w:history="1">
        <w:r w:rsidR="009D23A9" w:rsidRPr="00BC0B3E">
          <w:rPr>
            <w:rStyle w:val="charCitHyperlinkAbbrev"/>
            <w:color w:val="0000FF"/>
          </w:rPr>
          <w:t>Legislation Act</w:t>
        </w:r>
      </w:hyperlink>
      <w:r w:rsidRPr="006E33D3">
        <w:rPr>
          <w:color w:val="000000"/>
        </w:rPr>
        <w:t xml:space="preserve"> on</w:t>
      </w:r>
      <w:r w:rsidR="00AE69AB">
        <w:rPr>
          <w:color w:val="000000"/>
        </w:rPr>
        <w:t xml:space="preserve"> 15 October 2025</w:t>
      </w:r>
      <w:r w:rsidRPr="006E33D3">
        <w:rPr>
          <w:color w:val="000000"/>
        </w:rPr>
        <w:t>.</w:t>
      </w:r>
    </w:p>
    <w:p w14:paraId="04C20C56" w14:textId="77777777" w:rsidR="00EA27A2" w:rsidRPr="006E33D3" w:rsidRDefault="00EA27A2" w:rsidP="000C4974">
      <w:pPr>
        <w:pStyle w:val="EndNoteSubHeading"/>
        <w:rPr>
          <w:color w:val="000000"/>
        </w:rPr>
      </w:pPr>
      <w:r w:rsidRPr="006E33D3">
        <w:rPr>
          <w:color w:val="000000"/>
        </w:rPr>
        <w:t>2</w:t>
      </w:r>
      <w:r w:rsidRPr="006E33D3">
        <w:rPr>
          <w:color w:val="000000"/>
        </w:rPr>
        <w:tab/>
        <w:t>Republications of amended laws</w:t>
      </w:r>
    </w:p>
    <w:p w14:paraId="235FFAF6" w14:textId="44B062FE" w:rsidR="00EA27A2" w:rsidRPr="006E33D3" w:rsidRDefault="00EA27A2" w:rsidP="000C4974">
      <w:pPr>
        <w:pStyle w:val="EndNoteText"/>
        <w:rPr>
          <w:color w:val="000000"/>
        </w:rPr>
      </w:pPr>
      <w:r w:rsidRPr="006E33D3">
        <w:rPr>
          <w:color w:val="000000"/>
        </w:rPr>
        <w:tab/>
        <w:t>For the latest republication of amended laws,</w:t>
      </w:r>
      <w:r w:rsidR="00B342FC" w:rsidRPr="006E33D3">
        <w:rPr>
          <w:color w:val="000000"/>
        </w:rPr>
        <w:t xml:space="preserve"> see </w:t>
      </w:r>
      <w:hyperlink r:id="rId55" w:history="1">
        <w:r w:rsidR="009D23A9" w:rsidRPr="00BC0B3E">
          <w:rPr>
            <w:rStyle w:val="charCitHyperlinkAbbrev"/>
            <w:color w:val="0000FF"/>
          </w:rPr>
          <w:t>www.legislation.act.gov.au</w:t>
        </w:r>
      </w:hyperlink>
      <w:r w:rsidR="00B342FC" w:rsidRPr="006E33D3">
        <w:rPr>
          <w:color w:val="000000"/>
        </w:rPr>
        <w:t>.</w:t>
      </w:r>
    </w:p>
    <w:p w14:paraId="0498C9A1" w14:textId="77777777" w:rsidR="00B342FC" w:rsidRPr="006E33D3" w:rsidRDefault="00B342FC" w:rsidP="00F62910">
      <w:pPr>
        <w:pStyle w:val="N-line2"/>
        <w:rPr>
          <w:color w:val="000000"/>
        </w:rPr>
      </w:pPr>
    </w:p>
    <w:p w14:paraId="2A07516A" w14:textId="77777777" w:rsidR="00014ED4" w:rsidRDefault="00014ED4">
      <w:pPr>
        <w:pStyle w:val="05EndNote"/>
        <w:sectPr w:rsidR="00014ED4" w:rsidSect="00CA2BAF">
          <w:headerReference w:type="even" r:id="rId56"/>
          <w:headerReference w:type="default" r:id="rId57"/>
          <w:footerReference w:type="even" r:id="rId58"/>
          <w:footerReference w:type="default" r:id="rId59"/>
          <w:footerReference w:type="first" r:id="rId60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686E0981" w14:textId="77777777" w:rsidR="00D252E0" w:rsidRDefault="00D252E0" w:rsidP="00ED3B8C">
      <w:pPr>
        <w:rPr>
          <w:color w:val="000000"/>
        </w:rPr>
      </w:pPr>
    </w:p>
    <w:p w14:paraId="43BF332F" w14:textId="77777777" w:rsidR="00014ED4" w:rsidRDefault="00014ED4" w:rsidP="00014ED4"/>
    <w:p w14:paraId="5B487DDB" w14:textId="77777777" w:rsidR="00014ED4" w:rsidRDefault="00014ED4" w:rsidP="00014ED4">
      <w:pPr>
        <w:suppressLineNumbers/>
      </w:pPr>
    </w:p>
    <w:p w14:paraId="3608F610" w14:textId="77777777" w:rsidR="00014ED4" w:rsidRDefault="00014ED4" w:rsidP="00014ED4">
      <w:pPr>
        <w:suppressLineNumbers/>
      </w:pPr>
    </w:p>
    <w:p w14:paraId="467D4F2D" w14:textId="77777777" w:rsidR="00014ED4" w:rsidRDefault="00014ED4" w:rsidP="00014ED4">
      <w:pPr>
        <w:suppressLineNumbers/>
      </w:pPr>
    </w:p>
    <w:p w14:paraId="293E422B" w14:textId="77777777" w:rsidR="00014ED4" w:rsidRDefault="00014ED4" w:rsidP="00014ED4">
      <w:pPr>
        <w:suppressLineNumbers/>
      </w:pPr>
    </w:p>
    <w:p w14:paraId="61BC959F" w14:textId="77777777" w:rsidR="00014ED4" w:rsidRDefault="00014ED4" w:rsidP="00014ED4">
      <w:pPr>
        <w:suppressLineNumbers/>
      </w:pPr>
    </w:p>
    <w:p w14:paraId="0AFA5E56" w14:textId="77777777" w:rsidR="00014ED4" w:rsidRDefault="00014ED4" w:rsidP="00014ED4">
      <w:pPr>
        <w:suppressLineNumbers/>
      </w:pPr>
    </w:p>
    <w:p w14:paraId="59190059" w14:textId="77777777" w:rsidR="00014ED4" w:rsidRDefault="00014ED4" w:rsidP="00014ED4">
      <w:pPr>
        <w:suppressLineNumbers/>
      </w:pPr>
    </w:p>
    <w:p w14:paraId="01DB37C5" w14:textId="77777777" w:rsidR="00014ED4" w:rsidRDefault="00014ED4" w:rsidP="00014ED4">
      <w:pPr>
        <w:suppressLineNumbers/>
      </w:pPr>
    </w:p>
    <w:p w14:paraId="143E0B0A" w14:textId="77777777" w:rsidR="00014ED4" w:rsidRDefault="00014ED4" w:rsidP="00014ED4">
      <w:pPr>
        <w:suppressLineNumbers/>
      </w:pPr>
    </w:p>
    <w:p w14:paraId="3306E8AB" w14:textId="77777777" w:rsidR="00014ED4" w:rsidRDefault="00014ED4" w:rsidP="00014ED4">
      <w:pPr>
        <w:suppressLineNumbers/>
      </w:pPr>
    </w:p>
    <w:p w14:paraId="6FD00C4C" w14:textId="77777777" w:rsidR="00014ED4" w:rsidRDefault="00014ED4" w:rsidP="00014ED4">
      <w:pPr>
        <w:suppressLineNumbers/>
      </w:pPr>
    </w:p>
    <w:p w14:paraId="645A9513" w14:textId="77777777" w:rsidR="00014ED4" w:rsidRDefault="00014ED4" w:rsidP="00014ED4">
      <w:pPr>
        <w:suppressLineNumbers/>
      </w:pPr>
    </w:p>
    <w:p w14:paraId="1A6611D4" w14:textId="77777777" w:rsidR="00014ED4" w:rsidRDefault="00014ED4" w:rsidP="00014ED4">
      <w:pPr>
        <w:suppressLineNumbers/>
      </w:pPr>
    </w:p>
    <w:p w14:paraId="5854951C" w14:textId="77777777" w:rsidR="00014ED4" w:rsidRDefault="00014ED4" w:rsidP="00014ED4">
      <w:pPr>
        <w:suppressLineNumbers/>
      </w:pPr>
    </w:p>
    <w:p w14:paraId="723F3D6D" w14:textId="77777777" w:rsidR="00014ED4" w:rsidRDefault="00014ED4" w:rsidP="00014ED4">
      <w:pPr>
        <w:suppressLineNumbers/>
      </w:pPr>
    </w:p>
    <w:p w14:paraId="36E4C76D" w14:textId="77777777" w:rsidR="00014ED4" w:rsidRDefault="00014ED4" w:rsidP="00014ED4">
      <w:pPr>
        <w:suppressLineNumbers/>
      </w:pPr>
    </w:p>
    <w:p w14:paraId="42797527" w14:textId="77777777" w:rsidR="00014ED4" w:rsidRDefault="00014ED4" w:rsidP="00014ED4">
      <w:pPr>
        <w:suppressLineNumbers/>
      </w:pPr>
    </w:p>
    <w:p w14:paraId="60B0E900" w14:textId="77777777" w:rsidR="00014ED4" w:rsidRDefault="00014ED4" w:rsidP="00014ED4">
      <w:pPr>
        <w:suppressLineNumbers/>
      </w:pPr>
    </w:p>
    <w:p w14:paraId="38A5C57D" w14:textId="77777777" w:rsidR="00014ED4" w:rsidRDefault="00014ED4" w:rsidP="00014ED4">
      <w:pPr>
        <w:suppressLineNumbers/>
      </w:pPr>
    </w:p>
    <w:p w14:paraId="065544FE" w14:textId="06E9B5F5" w:rsidR="00014ED4" w:rsidRDefault="00014ED4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014ED4" w:rsidSect="00014ED4">
      <w:headerReference w:type="even" r:id="rId61"/>
      <w:headerReference w:type="default" r:id="rId62"/>
      <w:headerReference w:type="first" r:id="rId63"/>
      <w:footerReference w:type="first" r:id="rId64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A6168" w14:textId="77777777" w:rsidR="008B5094" w:rsidRDefault="008B5094">
      <w:r>
        <w:separator/>
      </w:r>
    </w:p>
  </w:endnote>
  <w:endnote w:type="continuationSeparator" w:id="0">
    <w:p w14:paraId="1BD2595D" w14:textId="77777777" w:rsidR="008B5094" w:rsidRDefault="008B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4A1AD" w14:textId="39B6E614" w:rsidR="00014ED4" w:rsidRPr="00EA4D50" w:rsidRDefault="00014ED4" w:rsidP="00EA4D50">
    <w:pPr>
      <w:pStyle w:val="Status"/>
      <w:rPr>
        <w:rFonts w:cs="Arial"/>
      </w:rPr>
    </w:pPr>
    <w:r w:rsidRPr="00EA4D50">
      <w:rPr>
        <w:rFonts w:cs="Arial"/>
      </w:rPr>
      <w:fldChar w:fldCharType="begin"/>
    </w:r>
    <w:r w:rsidRPr="00EA4D50">
      <w:rPr>
        <w:rFonts w:cs="Arial"/>
      </w:rPr>
      <w:instrText xml:space="preserve"> DOCPROPERTY "Status" </w:instrText>
    </w:r>
    <w:r w:rsidRPr="00EA4D50">
      <w:rPr>
        <w:rFonts w:cs="Arial"/>
      </w:rPr>
      <w:fldChar w:fldCharType="separate"/>
    </w:r>
    <w:r w:rsidR="005671EE" w:rsidRPr="00EA4D50">
      <w:rPr>
        <w:rFonts w:cs="Arial"/>
      </w:rPr>
      <w:t xml:space="preserve"> </w:t>
    </w:r>
    <w:r w:rsidRPr="00EA4D50">
      <w:rPr>
        <w:rFonts w:cs="Arial"/>
      </w:rPr>
      <w:fldChar w:fldCharType="end"/>
    </w:r>
    <w:r w:rsidR="00EA4D50" w:rsidRPr="00EA4D50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04E44" w14:textId="77777777" w:rsidR="00014ED4" w:rsidRDefault="00014ED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014ED4" w14:paraId="1DE671E5" w14:textId="77777777">
      <w:tc>
        <w:tcPr>
          <w:tcW w:w="847" w:type="pct"/>
        </w:tcPr>
        <w:p w14:paraId="23F74FD6" w14:textId="77777777" w:rsidR="00014ED4" w:rsidRDefault="00014ED4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160</w:t>
          </w:r>
          <w:r>
            <w:rPr>
              <w:rStyle w:val="PageNumber"/>
            </w:rPr>
            <w:fldChar w:fldCharType="end"/>
          </w:r>
        </w:p>
      </w:tc>
      <w:tc>
        <w:tcPr>
          <w:tcW w:w="3092" w:type="pct"/>
        </w:tcPr>
        <w:p w14:paraId="61BE8302" w14:textId="708CD5D8" w:rsidR="00014ED4" w:rsidRDefault="00014ED4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5671EE">
            <w:t>Property Developers Regulation 2025</w:t>
          </w:r>
          <w:r>
            <w:fldChar w:fldCharType="end"/>
          </w:r>
        </w:p>
        <w:p w14:paraId="64B4BB64" w14:textId="5BFE11F1" w:rsidR="00014ED4" w:rsidRDefault="00014ED4">
          <w:pPr>
            <w:pStyle w:val="FooterInfoCentre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5671EE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5671EE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5671EE">
            <w:t xml:space="preserve">  </w:t>
          </w:r>
          <w:r>
            <w:fldChar w:fldCharType="end"/>
          </w:r>
        </w:p>
      </w:tc>
      <w:tc>
        <w:tcPr>
          <w:tcW w:w="1061" w:type="pct"/>
        </w:tcPr>
        <w:p w14:paraId="0485D91A" w14:textId="69613D50" w:rsidR="00014ED4" w:rsidRDefault="00014ED4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5671EE">
            <w:t>SL2025-20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5671EE">
            <w:t xml:space="preserve">  </w:t>
          </w:r>
          <w:r>
            <w:fldChar w:fldCharType="end"/>
          </w:r>
        </w:p>
      </w:tc>
    </w:tr>
  </w:tbl>
  <w:p w14:paraId="2CAC218E" w14:textId="45E8DD30" w:rsidR="00014ED4" w:rsidRPr="00EA4D50" w:rsidRDefault="00014ED4" w:rsidP="00EA4D50">
    <w:pPr>
      <w:pStyle w:val="Status"/>
      <w:rPr>
        <w:rFonts w:cs="Arial"/>
      </w:rPr>
    </w:pPr>
    <w:r w:rsidRPr="00EA4D50">
      <w:rPr>
        <w:rFonts w:cs="Arial"/>
      </w:rPr>
      <w:fldChar w:fldCharType="begin"/>
    </w:r>
    <w:r w:rsidRPr="00EA4D50">
      <w:rPr>
        <w:rFonts w:cs="Arial"/>
      </w:rPr>
      <w:instrText xml:space="preserve"> DOCPROPERTY "Status" </w:instrText>
    </w:r>
    <w:r w:rsidRPr="00EA4D50">
      <w:rPr>
        <w:rFonts w:cs="Arial"/>
      </w:rPr>
      <w:fldChar w:fldCharType="separate"/>
    </w:r>
    <w:r w:rsidR="005671EE" w:rsidRPr="00EA4D50">
      <w:rPr>
        <w:rFonts w:cs="Arial"/>
      </w:rPr>
      <w:t xml:space="preserve"> </w:t>
    </w:r>
    <w:r w:rsidRPr="00EA4D50">
      <w:rPr>
        <w:rFonts w:cs="Arial"/>
      </w:rPr>
      <w:fldChar w:fldCharType="end"/>
    </w:r>
    <w:r w:rsidR="00EA4D50" w:rsidRPr="00EA4D50">
      <w:rPr>
        <w:rFonts w:cs="Arial"/>
      </w:rPr>
      <w:t>Unauthorised version prepared by ACT Parliamentary Counsel’s Office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E5BF5" w14:textId="77777777" w:rsidR="00014ED4" w:rsidRDefault="00014ED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014ED4" w14:paraId="6D43032B" w14:textId="77777777">
      <w:tc>
        <w:tcPr>
          <w:tcW w:w="1061" w:type="pct"/>
        </w:tcPr>
        <w:p w14:paraId="727A96EC" w14:textId="1E201BD0" w:rsidR="00014ED4" w:rsidRDefault="00014ED4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5671EE">
            <w:t>SL2025-20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5671EE">
            <w:t xml:space="preserve">  </w:t>
          </w:r>
          <w:r>
            <w:fldChar w:fldCharType="end"/>
          </w:r>
        </w:p>
      </w:tc>
      <w:tc>
        <w:tcPr>
          <w:tcW w:w="3092" w:type="pct"/>
        </w:tcPr>
        <w:p w14:paraId="63FCE287" w14:textId="7634CBE1" w:rsidR="00014ED4" w:rsidRDefault="00014ED4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5671EE">
            <w:t>Property Developers Regulation 2025</w:t>
          </w:r>
          <w:r>
            <w:fldChar w:fldCharType="end"/>
          </w:r>
        </w:p>
        <w:p w14:paraId="778B4C8D" w14:textId="532F91E6" w:rsidR="00014ED4" w:rsidRDefault="00014ED4">
          <w:pPr>
            <w:pStyle w:val="FooterInfoCentre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5671EE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5671EE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5671EE">
            <w:t xml:space="preserve">  </w:t>
          </w:r>
          <w:r>
            <w:fldChar w:fldCharType="end"/>
          </w:r>
        </w:p>
      </w:tc>
      <w:tc>
        <w:tcPr>
          <w:tcW w:w="847" w:type="pct"/>
        </w:tcPr>
        <w:p w14:paraId="3604B290" w14:textId="77777777" w:rsidR="00014ED4" w:rsidRDefault="00014ED4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161</w:t>
          </w:r>
          <w:r>
            <w:rPr>
              <w:rStyle w:val="PageNumber"/>
            </w:rPr>
            <w:fldChar w:fldCharType="end"/>
          </w:r>
        </w:p>
      </w:tc>
    </w:tr>
  </w:tbl>
  <w:p w14:paraId="3EDD860D" w14:textId="0F7CE84F" w:rsidR="00014ED4" w:rsidRPr="00EA4D50" w:rsidRDefault="00014ED4" w:rsidP="00EA4D50">
    <w:pPr>
      <w:pStyle w:val="Status"/>
      <w:rPr>
        <w:rFonts w:cs="Arial"/>
      </w:rPr>
    </w:pPr>
    <w:r w:rsidRPr="00EA4D50">
      <w:rPr>
        <w:rFonts w:cs="Arial"/>
      </w:rPr>
      <w:fldChar w:fldCharType="begin"/>
    </w:r>
    <w:r w:rsidRPr="00EA4D50">
      <w:rPr>
        <w:rFonts w:cs="Arial"/>
      </w:rPr>
      <w:instrText xml:space="preserve"> DOCPROPERTY "Status" </w:instrText>
    </w:r>
    <w:r w:rsidRPr="00EA4D50">
      <w:rPr>
        <w:rFonts w:cs="Arial"/>
      </w:rPr>
      <w:fldChar w:fldCharType="separate"/>
    </w:r>
    <w:r w:rsidR="005671EE" w:rsidRPr="00EA4D50">
      <w:rPr>
        <w:rFonts w:cs="Arial"/>
      </w:rPr>
      <w:t xml:space="preserve"> </w:t>
    </w:r>
    <w:r w:rsidRPr="00EA4D50">
      <w:rPr>
        <w:rFonts w:cs="Arial"/>
      </w:rPr>
      <w:fldChar w:fldCharType="end"/>
    </w:r>
    <w:r w:rsidR="00EA4D50" w:rsidRPr="00EA4D50">
      <w:rPr>
        <w:rFonts w:cs="Arial"/>
      </w:rPr>
      <w:t>Unauthorised version prepared by ACT Parliamentary Counsel’s Office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F8645" w14:textId="77777777" w:rsidR="00014ED4" w:rsidRDefault="00014ED4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014ED4" w14:paraId="5CEF8435" w14:textId="77777777">
      <w:trPr>
        <w:jc w:val="center"/>
      </w:trPr>
      <w:tc>
        <w:tcPr>
          <w:tcW w:w="1240" w:type="dxa"/>
        </w:tcPr>
        <w:p w14:paraId="68EEC31B" w14:textId="77777777" w:rsidR="00014ED4" w:rsidRDefault="00014ED4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2ABFCBEF" w14:textId="27122010" w:rsidR="00014ED4" w:rsidRDefault="00014ED4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5671EE">
            <w:t>Property Developers Regulation 2025</w:t>
          </w:r>
          <w:r>
            <w:fldChar w:fldCharType="end"/>
          </w:r>
        </w:p>
        <w:p w14:paraId="1AFF6399" w14:textId="61580E0D" w:rsidR="00014ED4" w:rsidRDefault="00014ED4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5671EE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5671EE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5671EE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529C9AE7" w14:textId="7CC3A05F" w:rsidR="00014ED4" w:rsidRDefault="00014ED4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5671EE">
            <w:t>SL2025-20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5671EE">
            <w:t xml:space="preserve">  </w:t>
          </w:r>
          <w:r>
            <w:fldChar w:fldCharType="end"/>
          </w:r>
        </w:p>
      </w:tc>
    </w:tr>
  </w:tbl>
  <w:p w14:paraId="6BAFBB7E" w14:textId="70B50328" w:rsidR="00014ED4" w:rsidRPr="00EA4D50" w:rsidRDefault="00014ED4" w:rsidP="00EA4D50">
    <w:pPr>
      <w:pStyle w:val="Status"/>
      <w:rPr>
        <w:rFonts w:cs="Arial"/>
      </w:rPr>
    </w:pPr>
    <w:r w:rsidRPr="00EA4D50">
      <w:rPr>
        <w:rFonts w:cs="Arial"/>
      </w:rPr>
      <w:fldChar w:fldCharType="begin"/>
    </w:r>
    <w:r w:rsidRPr="00EA4D50">
      <w:rPr>
        <w:rFonts w:cs="Arial"/>
      </w:rPr>
      <w:instrText xml:space="preserve"> DOCPROPERTY "Status" </w:instrText>
    </w:r>
    <w:r w:rsidRPr="00EA4D50">
      <w:rPr>
        <w:rFonts w:cs="Arial"/>
      </w:rPr>
      <w:fldChar w:fldCharType="separate"/>
    </w:r>
    <w:r w:rsidR="005671EE" w:rsidRPr="00EA4D50">
      <w:rPr>
        <w:rFonts w:cs="Arial"/>
      </w:rPr>
      <w:t xml:space="preserve"> </w:t>
    </w:r>
    <w:r w:rsidRPr="00EA4D50">
      <w:rPr>
        <w:rFonts w:cs="Arial"/>
      </w:rPr>
      <w:fldChar w:fldCharType="end"/>
    </w:r>
    <w:r w:rsidR="00EA4D50" w:rsidRPr="00EA4D50">
      <w:rPr>
        <w:rFonts w:cs="Arial"/>
      </w:rPr>
      <w:t>Unauthorised version prepared by ACT Parliamentary Counsel’s Office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A741F" w14:textId="77777777" w:rsidR="00014ED4" w:rsidRDefault="00014ED4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014ED4" w14:paraId="3544A527" w14:textId="77777777">
      <w:trPr>
        <w:jc w:val="center"/>
      </w:trPr>
      <w:tc>
        <w:tcPr>
          <w:tcW w:w="1553" w:type="dxa"/>
        </w:tcPr>
        <w:p w14:paraId="40656D14" w14:textId="4A0933C8" w:rsidR="00014ED4" w:rsidRDefault="00014ED4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5671EE">
            <w:t>SL2025-20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5671EE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0E166B5E" w14:textId="254388F2" w:rsidR="00014ED4" w:rsidRDefault="00014ED4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5671EE">
            <w:t>Property Developers Regulation 2025</w:t>
          </w:r>
          <w:r>
            <w:fldChar w:fldCharType="end"/>
          </w:r>
        </w:p>
        <w:p w14:paraId="0D219E96" w14:textId="01C505BC" w:rsidR="00014ED4" w:rsidRDefault="00014ED4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5671EE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5671EE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5671EE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5DCDA520" w14:textId="77777777" w:rsidR="00014ED4" w:rsidRDefault="00014ED4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25808B8E" w14:textId="117A6703" w:rsidR="00014ED4" w:rsidRPr="00EA4D50" w:rsidRDefault="00014ED4" w:rsidP="00EA4D50">
    <w:pPr>
      <w:pStyle w:val="Status"/>
      <w:rPr>
        <w:rFonts w:cs="Arial"/>
      </w:rPr>
    </w:pPr>
    <w:r w:rsidRPr="00EA4D50">
      <w:rPr>
        <w:rFonts w:cs="Arial"/>
      </w:rPr>
      <w:fldChar w:fldCharType="begin"/>
    </w:r>
    <w:r w:rsidRPr="00EA4D50">
      <w:rPr>
        <w:rFonts w:cs="Arial"/>
      </w:rPr>
      <w:instrText xml:space="preserve"> DOCPROPERTY "Status" </w:instrText>
    </w:r>
    <w:r w:rsidRPr="00EA4D50">
      <w:rPr>
        <w:rFonts w:cs="Arial"/>
      </w:rPr>
      <w:fldChar w:fldCharType="separate"/>
    </w:r>
    <w:r w:rsidR="005671EE" w:rsidRPr="00EA4D50">
      <w:rPr>
        <w:rFonts w:cs="Arial"/>
      </w:rPr>
      <w:t xml:space="preserve"> </w:t>
    </w:r>
    <w:r w:rsidRPr="00EA4D50">
      <w:rPr>
        <w:rFonts w:cs="Arial"/>
      </w:rPr>
      <w:fldChar w:fldCharType="end"/>
    </w:r>
    <w:r w:rsidR="00EA4D50" w:rsidRPr="00EA4D50">
      <w:rPr>
        <w:rFonts w:cs="Arial"/>
      </w:rPr>
      <w:t>Unauthorised version prepared by ACT Parliamentary Counsel’s Office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C9375" w14:textId="77777777" w:rsidR="00014ED4" w:rsidRDefault="00014ED4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A60FC" w14:textId="6B470B8A" w:rsidR="004E49DF" w:rsidRPr="00EA4D50" w:rsidRDefault="00EA4D50" w:rsidP="00EA4D50">
    <w:pPr>
      <w:pStyle w:val="Footer"/>
      <w:jc w:val="center"/>
      <w:rPr>
        <w:rFonts w:cs="Arial"/>
        <w:sz w:val="14"/>
      </w:rPr>
    </w:pPr>
    <w:r w:rsidRPr="00EA4D50">
      <w:rPr>
        <w:rFonts w:cs="Arial"/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D686C" w14:textId="524199D2" w:rsidR="00014ED4" w:rsidRPr="00EA4D50" w:rsidRDefault="00014ED4" w:rsidP="00EA4D50">
    <w:pPr>
      <w:pStyle w:val="Status"/>
      <w:rPr>
        <w:rFonts w:cs="Arial"/>
      </w:rPr>
    </w:pPr>
    <w:r w:rsidRPr="00EA4D50">
      <w:rPr>
        <w:rFonts w:cs="Arial"/>
      </w:rPr>
      <w:fldChar w:fldCharType="begin"/>
    </w:r>
    <w:r w:rsidRPr="00EA4D50">
      <w:rPr>
        <w:rFonts w:cs="Arial"/>
      </w:rPr>
      <w:instrText xml:space="preserve"> DOCPROPERTY "Status" </w:instrText>
    </w:r>
    <w:r w:rsidRPr="00EA4D50">
      <w:rPr>
        <w:rFonts w:cs="Arial"/>
      </w:rPr>
      <w:fldChar w:fldCharType="separate"/>
    </w:r>
    <w:r w:rsidR="005671EE" w:rsidRPr="00EA4D50">
      <w:rPr>
        <w:rFonts w:cs="Arial"/>
      </w:rPr>
      <w:t xml:space="preserve"> </w:t>
    </w:r>
    <w:r w:rsidRPr="00EA4D50">
      <w:rPr>
        <w:rFonts w:cs="Arial"/>
      </w:rPr>
      <w:fldChar w:fldCharType="end"/>
    </w:r>
    <w:r w:rsidR="00EA4D50" w:rsidRPr="00EA4D50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1FC29" w14:textId="7C597355" w:rsidR="00014ED4" w:rsidRDefault="00014ED4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5671EE">
      <w:rPr>
        <w:rFonts w:ascii="Arial" w:hAnsi="Arial"/>
        <w:sz w:val="12"/>
      </w:rPr>
      <w:t>J2023-962</w:t>
    </w:r>
    <w:r>
      <w:rPr>
        <w:rFonts w:ascii="Arial" w:hAnsi="Arial"/>
        <w:sz w:val="12"/>
      </w:rPr>
      <w:fldChar w:fldCharType="end"/>
    </w:r>
  </w:p>
  <w:p w14:paraId="55136C9D" w14:textId="0862D2E7" w:rsidR="00014ED4" w:rsidRPr="00EA4D50" w:rsidRDefault="00014ED4" w:rsidP="00EA4D50">
    <w:pPr>
      <w:pStyle w:val="Status"/>
      <w:rPr>
        <w:rFonts w:cs="Arial"/>
      </w:rPr>
    </w:pPr>
    <w:r w:rsidRPr="00EA4D50">
      <w:rPr>
        <w:rFonts w:cs="Arial"/>
      </w:rPr>
      <w:fldChar w:fldCharType="begin"/>
    </w:r>
    <w:r w:rsidRPr="00EA4D50">
      <w:rPr>
        <w:rFonts w:cs="Arial"/>
      </w:rPr>
      <w:instrText xml:space="preserve"> DOCPROPERTY "Status" </w:instrText>
    </w:r>
    <w:r w:rsidRPr="00EA4D50">
      <w:rPr>
        <w:rFonts w:cs="Arial"/>
      </w:rPr>
      <w:fldChar w:fldCharType="separate"/>
    </w:r>
    <w:r w:rsidR="005671EE" w:rsidRPr="00EA4D50">
      <w:rPr>
        <w:rFonts w:cs="Arial"/>
      </w:rPr>
      <w:t xml:space="preserve"> </w:t>
    </w:r>
    <w:r w:rsidRPr="00EA4D50">
      <w:rPr>
        <w:rFonts w:cs="Arial"/>
      </w:rPr>
      <w:fldChar w:fldCharType="end"/>
    </w:r>
    <w:r w:rsidR="00EA4D50" w:rsidRPr="00EA4D50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9543" w14:textId="77777777" w:rsidR="00014ED4" w:rsidRDefault="00014ED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014ED4" w:rsidRPr="00CB3D59" w14:paraId="5DBCA1CF" w14:textId="77777777">
      <w:tc>
        <w:tcPr>
          <w:tcW w:w="845" w:type="pct"/>
        </w:tcPr>
        <w:p w14:paraId="0DA20927" w14:textId="77777777" w:rsidR="00014ED4" w:rsidRPr="0097645D" w:rsidRDefault="00014ED4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1C45E088" w14:textId="0008EBD8" w:rsidR="00014ED4" w:rsidRPr="00783A18" w:rsidRDefault="005671EE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>
              <w:t>Property Developers Regulation 2025</w:t>
            </w:r>
          </w:fldSimple>
        </w:p>
        <w:p w14:paraId="3FC38032" w14:textId="3C99F99B" w:rsidR="00014ED4" w:rsidRPr="00783A18" w:rsidRDefault="00014ED4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671E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671E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671E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4A19E03F" w14:textId="6789D87E" w:rsidR="00014ED4" w:rsidRPr="00743346" w:rsidRDefault="00014ED4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5671EE">
            <w:rPr>
              <w:rFonts w:cs="Arial"/>
              <w:szCs w:val="18"/>
            </w:rPr>
            <w:t>SL2025-20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5671EE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289862A2" w14:textId="39582468" w:rsidR="00014ED4" w:rsidRPr="00EA4D50" w:rsidRDefault="00014ED4" w:rsidP="00EA4D50">
    <w:pPr>
      <w:pStyle w:val="Status"/>
      <w:rPr>
        <w:rFonts w:cs="Arial"/>
      </w:rPr>
    </w:pPr>
    <w:r w:rsidRPr="00EA4D50">
      <w:rPr>
        <w:rFonts w:cs="Arial"/>
      </w:rPr>
      <w:fldChar w:fldCharType="begin"/>
    </w:r>
    <w:r w:rsidRPr="00EA4D50">
      <w:rPr>
        <w:rFonts w:cs="Arial"/>
      </w:rPr>
      <w:instrText xml:space="preserve"> DOCPROPERTY "Status" </w:instrText>
    </w:r>
    <w:r w:rsidRPr="00EA4D50">
      <w:rPr>
        <w:rFonts w:cs="Arial"/>
      </w:rPr>
      <w:fldChar w:fldCharType="separate"/>
    </w:r>
    <w:r w:rsidR="005671EE" w:rsidRPr="00EA4D50">
      <w:rPr>
        <w:rFonts w:cs="Arial"/>
      </w:rPr>
      <w:t xml:space="preserve"> </w:t>
    </w:r>
    <w:r w:rsidRPr="00EA4D50">
      <w:rPr>
        <w:rFonts w:cs="Arial"/>
      </w:rPr>
      <w:fldChar w:fldCharType="end"/>
    </w:r>
    <w:r w:rsidR="00EA4D50" w:rsidRPr="00EA4D50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2991A" w14:textId="77777777" w:rsidR="00014ED4" w:rsidRDefault="00014ED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014ED4" w:rsidRPr="00CB3D59" w14:paraId="29276908" w14:textId="77777777">
      <w:tc>
        <w:tcPr>
          <w:tcW w:w="1060" w:type="pct"/>
        </w:tcPr>
        <w:p w14:paraId="1F8869B7" w14:textId="333D3FD0" w:rsidR="00014ED4" w:rsidRPr="00743346" w:rsidRDefault="00014ED4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5671EE">
            <w:rPr>
              <w:rFonts w:cs="Arial"/>
              <w:szCs w:val="18"/>
            </w:rPr>
            <w:t>SL2025-20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5671EE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4F4C6147" w14:textId="49E92CB6" w:rsidR="00014ED4" w:rsidRPr="00783A18" w:rsidRDefault="005671EE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>
              <w:t>Property Developers Regulation 2025</w:t>
            </w:r>
          </w:fldSimple>
        </w:p>
        <w:p w14:paraId="403CCBCA" w14:textId="7DA145EF" w:rsidR="00014ED4" w:rsidRPr="00783A18" w:rsidRDefault="00014ED4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671E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671E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671E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7762ECE8" w14:textId="77777777" w:rsidR="00014ED4" w:rsidRPr="0097645D" w:rsidRDefault="00014ED4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67F52F58" w14:textId="3DD89851" w:rsidR="00014ED4" w:rsidRPr="00EA4D50" w:rsidRDefault="00014ED4" w:rsidP="00EA4D50">
    <w:pPr>
      <w:pStyle w:val="Status"/>
      <w:rPr>
        <w:rFonts w:cs="Arial"/>
      </w:rPr>
    </w:pPr>
    <w:r w:rsidRPr="00EA4D50">
      <w:rPr>
        <w:rFonts w:cs="Arial"/>
      </w:rPr>
      <w:fldChar w:fldCharType="begin"/>
    </w:r>
    <w:r w:rsidRPr="00EA4D50">
      <w:rPr>
        <w:rFonts w:cs="Arial"/>
      </w:rPr>
      <w:instrText xml:space="preserve"> DOCPROPERTY "Status" </w:instrText>
    </w:r>
    <w:r w:rsidRPr="00EA4D50">
      <w:rPr>
        <w:rFonts w:cs="Arial"/>
      </w:rPr>
      <w:fldChar w:fldCharType="separate"/>
    </w:r>
    <w:r w:rsidR="005671EE" w:rsidRPr="00EA4D50">
      <w:rPr>
        <w:rFonts w:cs="Arial"/>
      </w:rPr>
      <w:t xml:space="preserve"> </w:t>
    </w:r>
    <w:r w:rsidRPr="00EA4D50">
      <w:rPr>
        <w:rFonts w:cs="Arial"/>
      </w:rPr>
      <w:fldChar w:fldCharType="end"/>
    </w:r>
    <w:r w:rsidR="00EA4D50" w:rsidRPr="00EA4D50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6257" w14:textId="77777777" w:rsidR="00014ED4" w:rsidRDefault="00014ED4">
    <w:pPr>
      <w:rPr>
        <w:sz w:val="16"/>
      </w:rPr>
    </w:pPr>
  </w:p>
  <w:p w14:paraId="77B765D7" w14:textId="79BFE320" w:rsidR="00014ED4" w:rsidRDefault="00014ED4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5671EE">
      <w:rPr>
        <w:rFonts w:ascii="Arial" w:hAnsi="Arial"/>
        <w:sz w:val="12"/>
      </w:rPr>
      <w:t>J2023-962</w:t>
    </w:r>
    <w:r>
      <w:rPr>
        <w:rFonts w:ascii="Arial" w:hAnsi="Arial"/>
        <w:sz w:val="12"/>
      </w:rPr>
      <w:fldChar w:fldCharType="end"/>
    </w:r>
  </w:p>
  <w:p w14:paraId="51CAD8D3" w14:textId="38A57079" w:rsidR="00014ED4" w:rsidRPr="00EA4D50" w:rsidRDefault="00014ED4" w:rsidP="00EA4D50">
    <w:pPr>
      <w:pStyle w:val="Status"/>
      <w:tabs>
        <w:tab w:val="center" w:pos="3853"/>
        <w:tab w:val="left" w:pos="4575"/>
      </w:tabs>
      <w:rPr>
        <w:rFonts w:cs="Arial"/>
      </w:rPr>
    </w:pPr>
    <w:r w:rsidRPr="00EA4D50">
      <w:rPr>
        <w:rFonts w:cs="Arial"/>
      </w:rPr>
      <w:fldChar w:fldCharType="begin"/>
    </w:r>
    <w:r w:rsidRPr="00EA4D50">
      <w:rPr>
        <w:rFonts w:cs="Arial"/>
      </w:rPr>
      <w:instrText xml:space="preserve"> DOCPROPERTY "Status" </w:instrText>
    </w:r>
    <w:r w:rsidRPr="00EA4D50">
      <w:rPr>
        <w:rFonts w:cs="Arial"/>
      </w:rPr>
      <w:fldChar w:fldCharType="separate"/>
    </w:r>
    <w:r w:rsidR="005671EE" w:rsidRPr="00EA4D50">
      <w:rPr>
        <w:rFonts w:cs="Arial"/>
      </w:rPr>
      <w:t xml:space="preserve"> </w:t>
    </w:r>
    <w:r w:rsidRPr="00EA4D50">
      <w:rPr>
        <w:rFonts w:cs="Arial"/>
      </w:rPr>
      <w:fldChar w:fldCharType="end"/>
    </w:r>
    <w:r w:rsidR="00EA4D50" w:rsidRPr="00EA4D50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F707" w14:textId="77777777" w:rsidR="00014ED4" w:rsidRDefault="00014ED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014ED4" w:rsidRPr="00CB3D59" w14:paraId="4AA68C75" w14:textId="77777777">
      <w:tc>
        <w:tcPr>
          <w:tcW w:w="847" w:type="pct"/>
        </w:tcPr>
        <w:p w14:paraId="00B1BE89" w14:textId="77777777" w:rsidR="00014ED4" w:rsidRPr="006D109C" w:rsidRDefault="00014ED4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DE72BF7" w14:textId="50820508" w:rsidR="00014ED4" w:rsidRPr="006D109C" w:rsidRDefault="00014ED4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5671EE" w:rsidRPr="005671EE">
            <w:rPr>
              <w:rFonts w:cs="Arial"/>
              <w:szCs w:val="18"/>
            </w:rPr>
            <w:t>Property Developers Regulation 2025</w:t>
          </w:r>
          <w:r>
            <w:rPr>
              <w:rFonts w:cs="Arial"/>
              <w:szCs w:val="18"/>
            </w:rPr>
            <w:fldChar w:fldCharType="end"/>
          </w:r>
        </w:p>
        <w:p w14:paraId="688E8449" w14:textId="41F38F7B" w:rsidR="00014ED4" w:rsidRPr="00783A18" w:rsidRDefault="00014ED4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671E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671E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671E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3E75DCDB" w14:textId="193D7DB8" w:rsidR="00014ED4" w:rsidRPr="006D109C" w:rsidRDefault="00014ED4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5671EE">
            <w:rPr>
              <w:rFonts w:cs="Arial"/>
              <w:szCs w:val="18"/>
            </w:rPr>
            <w:t>SL2025-20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5671EE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267489B" w14:textId="214281DE" w:rsidR="00014ED4" w:rsidRPr="00EA4D50" w:rsidRDefault="00014ED4" w:rsidP="00EA4D50">
    <w:pPr>
      <w:pStyle w:val="Status"/>
      <w:rPr>
        <w:rFonts w:cs="Arial"/>
      </w:rPr>
    </w:pPr>
    <w:r w:rsidRPr="00EA4D50">
      <w:rPr>
        <w:rFonts w:cs="Arial"/>
      </w:rPr>
      <w:fldChar w:fldCharType="begin"/>
    </w:r>
    <w:r w:rsidRPr="00EA4D50">
      <w:rPr>
        <w:rFonts w:cs="Arial"/>
      </w:rPr>
      <w:instrText xml:space="preserve"> DOCPROPERTY "Status" </w:instrText>
    </w:r>
    <w:r w:rsidRPr="00EA4D50">
      <w:rPr>
        <w:rFonts w:cs="Arial"/>
      </w:rPr>
      <w:fldChar w:fldCharType="separate"/>
    </w:r>
    <w:r w:rsidR="005671EE" w:rsidRPr="00EA4D50">
      <w:rPr>
        <w:rFonts w:cs="Arial"/>
      </w:rPr>
      <w:t xml:space="preserve"> </w:t>
    </w:r>
    <w:r w:rsidRPr="00EA4D50">
      <w:rPr>
        <w:rFonts w:cs="Arial"/>
      </w:rPr>
      <w:fldChar w:fldCharType="end"/>
    </w:r>
    <w:r w:rsidR="00EA4D50" w:rsidRPr="00EA4D50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2311" w14:textId="77777777" w:rsidR="00014ED4" w:rsidRDefault="00014ED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014ED4" w:rsidRPr="00CB3D59" w14:paraId="58C7E394" w14:textId="77777777">
      <w:tc>
        <w:tcPr>
          <w:tcW w:w="1061" w:type="pct"/>
        </w:tcPr>
        <w:p w14:paraId="0147FF0C" w14:textId="3F3A6C1F" w:rsidR="00014ED4" w:rsidRPr="006D109C" w:rsidRDefault="00014ED4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5671EE">
            <w:rPr>
              <w:rFonts w:cs="Arial"/>
              <w:szCs w:val="18"/>
            </w:rPr>
            <w:t>SL2025-20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5671EE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21027DB" w14:textId="2299C28A" w:rsidR="00014ED4" w:rsidRPr="006D109C" w:rsidRDefault="00014ED4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5671EE" w:rsidRPr="005671EE">
            <w:rPr>
              <w:rFonts w:cs="Arial"/>
              <w:szCs w:val="18"/>
            </w:rPr>
            <w:t>Property Developers Regulation 2025</w:t>
          </w:r>
          <w:r>
            <w:rPr>
              <w:rFonts w:cs="Arial"/>
              <w:szCs w:val="18"/>
            </w:rPr>
            <w:fldChar w:fldCharType="end"/>
          </w:r>
        </w:p>
        <w:p w14:paraId="00D5D4C1" w14:textId="54B18981" w:rsidR="00014ED4" w:rsidRPr="00783A18" w:rsidRDefault="00014ED4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671E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671E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671E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264FA70A" w14:textId="77777777" w:rsidR="00014ED4" w:rsidRPr="006D109C" w:rsidRDefault="00014ED4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7728BE8" w14:textId="0579807A" w:rsidR="00014ED4" w:rsidRPr="00EA4D50" w:rsidRDefault="00014ED4" w:rsidP="00EA4D50">
    <w:pPr>
      <w:pStyle w:val="Status"/>
      <w:rPr>
        <w:rFonts w:cs="Arial"/>
      </w:rPr>
    </w:pPr>
    <w:r w:rsidRPr="00EA4D50">
      <w:rPr>
        <w:rFonts w:cs="Arial"/>
      </w:rPr>
      <w:fldChar w:fldCharType="begin"/>
    </w:r>
    <w:r w:rsidRPr="00EA4D50">
      <w:rPr>
        <w:rFonts w:cs="Arial"/>
      </w:rPr>
      <w:instrText xml:space="preserve"> DOCPROPERTY "Status" </w:instrText>
    </w:r>
    <w:r w:rsidRPr="00EA4D50">
      <w:rPr>
        <w:rFonts w:cs="Arial"/>
      </w:rPr>
      <w:fldChar w:fldCharType="separate"/>
    </w:r>
    <w:r w:rsidR="005671EE" w:rsidRPr="00EA4D50">
      <w:rPr>
        <w:rFonts w:cs="Arial"/>
      </w:rPr>
      <w:t xml:space="preserve"> </w:t>
    </w:r>
    <w:r w:rsidRPr="00EA4D50">
      <w:rPr>
        <w:rFonts w:cs="Arial"/>
      </w:rPr>
      <w:fldChar w:fldCharType="end"/>
    </w:r>
    <w:r w:rsidR="00EA4D50" w:rsidRPr="00EA4D50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B3F1A" w14:textId="77777777" w:rsidR="00014ED4" w:rsidRDefault="00014ED4">
    <w:pPr>
      <w:rPr>
        <w:sz w:val="16"/>
      </w:rPr>
    </w:pPr>
  </w:p>
  <w:p w14:paraId="4CA09D90" w14:textId="415EB9DE" w:rsidR="00014ED4" w:rsidRDefault="00014ED4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5671EE">
      <w:rPr>
        <w:rFonts w:ascii="Arial" w:hAnsi="Arial"/>
        <w:sz w:val="12"/>
      </w:rPr>
      <w:t>J2023-962</w:t>
    </w:r>
    <w:r>
      <w:rPr>
        <w:rFonts w:ascii="Arial" w:hAnsi="Arial"/>
        <w:sz w:val="12"/>
      </w:rPr>
      <w:fldChar w:fldCharType="end"/>
    </w:r>
  </w:p>
  <w:p w14:paraId="48C98457" w14:textId="1B12420D" w:rsidR="00014ED4" w:rsidRDefault="00014ED4">
    <w:pPr>
      <w:pStyle w:val="Status"/>
    </w:pPr>
    <w:r>
      <w:fldChar w:fldCharType="begin"/>
    </w:r>
    <w:r>
      <w:instrText xml:space="preserve"> DOCPROPERTY "Status" </w:instrText>
    </w:r>
    <w:r>
      <w:fldChar w:fldCharType="separate"/>
    </w:r>
    <w:r w:rsidR="005671EE">
      <w:t xml:space="preserve"> 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5B8C3" w14:textId="77777777" w:rsidR="008B5094" w:rsidRDefault="008B5094">
      <w:r>
        <w:separator/>
      </w:r>
    </w:p>
  </w:footnote>
  <w:footnote w:type="continuationSeparator" w:id="0">
    <w:p w14:paraId="7B8A4F7D" w14:textId="77777777" w:rsidR="008B5094" w:rsidRDefault="008B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85D8A" w14:textId="77777777" w:rsidR="00AE69AB" w:rsidRDefault="00AE69AB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014ED4" w14:paraId="13F60816" w14:textId="77777777">
      <w:trPr>
        <w:jc w:val="center"/>
      </w:trPr>
      <w:tc>
        <w:tcPr>
          <w:tcW w:w="1234" w:type="dxa"/>
        </w:tcPr>
        <w:p w14:paraId="75CB1976" w14:textId="77777777" w:rsidR="00014ED4" w:rsidRDefault="00014ED4">
          <w:pPr>
            <w:pStyle w:val="HeaderEven"/>
          </w:pPr>
        </w:p>
      </w:tc>
      <w:tc>
        <w:tcPr>
          <w:tcW w:w="6062" w:type="dxa"/>
        </w:tcPr>
        <w:p w14:paraId="0B9CA86D" w14:textId="77777777" w:rsidR="00014ED4" w:rsidRDefault="00014ED4">
          <w:pPr>
            <w:pStyle w:val="HeaderEven"/>
          </w:pPr>
        </w:p>
      </w:tc>
    </w:tr>
    <w:tr w:rsidR="00014ED4" w14:paraId="6235D0A3" w14:textId="77777777">
      <w:trPr>
        <w:jc w:val="center"/>
      </w:trPr>
      <w:tc>
        <w:tcPr>
          <w:tcW w:w="1234" w:type="dxa"/>
        </w:tcPr>
        <w:p w14:paraId="60A0E717" w14:textId="77777777" w:rsidR="00014ED4" w:rsidRDefault="00014ED4">
          <w:pPr>
            <w:pStyle w:val="HeaderEven"/>
          </w:pPr>
        </w:p>
      </w:tc>
      <w:tc>
        <w:tcPr>
          <w:tcW w:w="6062" w:type="dxa"/>
        </w:tcPr>
        <w:p w14:paraId="17CE58EA" w14:textId="77777777" w:rsidR="00014ED4" w:rsidRDefault="00014ED4">
          <w:pPr>
            <w:pStyle w:val="HeaderEven"/>
          </w:pPr>
        </w:p>
      </w:tc>
    </w:tr>
    <w:tr w:rsidR="00014ED4" w14:paraId="0AAE5AD3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591EFEE" w14:textId="77777777" w:rsidR="00014ED4" w:rsidRDefault="00014ED4">
          <w:pPr>
            <w:pStyle w:val="HeaderEven6"/>
          </w:pPr>
        </w:p>
      </w:tc>
    </w:tr>
  </w:tbl>
  <w:p w14:paraId="5DDF1091" w14:textId="77777777" w:rsidR="00014ED4" w:rsidRDefault="00014ED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014ED4" w14:paraId="76FB9C0A" w14:textId="77777777">
      <w:trPr>
        <w:jc w:val="center"/>
      </w:trPr>
      <w:tc>
        <w:tcPr>
          <w:tcW w:w="6062" w:type="dxa"/>
        </w:tcPr>
        <w:p w14:paraId="6B42D1A2" w14:textId="77777777" w:rsidR="00014ED4" w:rsidRDefault="00014ED4">
          <w:pPr>
            <w:pStyle w:val="HeaderOdd"/>
          </w:pPr>
        </w:p>
      </w:tc>
      <w:tc>
        <w:tcPr>
          <w:tcW w:w="1234" w:type="dxa"/>
        </w:tcPr>
        <w:p w14:paraId="7D7119E7" w14:textId="77777777" w:rsidR="00014ED4" w:rsidRDefault="00014ED4">
          <w:pPr>
            <w:pStyle w:val="HeaderOdd"/>
          </w:pPr>
        </w:p>
      </w:tc>
    </w:tr>
    <w:tr w:rsidR="00014ED4" w14:paraId="5A0DBE83" w14:textId="77777777">
      <w:trPr>
        <w:jc w:val="center"/>
      </w:trPr>
      <w:tc>
        <w:tcPr>
          <w:tcW w:w="6062" w:type="dxa"/>
        </w:tcPr>
        <w:p w14:paraId="2D9E25D8" w14:textId="77777777" w:rsidR="00014ED4" w:rsidRDefault="00014ED4">
          <w:pPr>
            <w:pStyle w:val="HeaderOdd"/>
          </w:pPr>
        </w:p>
      </w:tc>
      <w:tc>
        <w:tcPr>
          <w:tcW w:w="1234" w:type="dxa"/>
        </w:tcPr>
        <w:p w14:paraId="271E8CD6" w14:textId="77777777" w:rsidR="00014ED4" w:rsidRDefault="00014ED4">
          <w:pPr>
            <w:pStyle w:val="HeaderOdd"/>
          </w:pPr>
        </w:p>
      </w:tc>
    </w:tr>
    <w:tr w:rsidR="00014ED4" w14:paraId="68E23517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C52A073" w14:textId="77777777" w:rsidR="00014ED4" w:rsidRDefault="00014ED4">
          <w:pPr>
            <w:pStyle w:val="HeaderOdd6"/>
          </w:pPr>
        </w:p>
      </w:tc>
    </w:tr>
  </w:tbl>
  <w:p w14:paraId="491BA0FA" w14:textId="77777777" w:rsidR="00014ED4" w:rsidRDefault="00014ED4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5B01CB04" w14:textId="77777777" w:rsidTr="00567644">
      <w:trPr>
        <w:jc w:val="center"/>
      </w:trPr>
      <w:tc>
        <w:tcPr>
          <w:tcW w:w="1068" w:type="pct"/>
        </w:tcPr>
        <w:p w14:paraId="6EC4C29D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D6AF33B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8D28A92" w14:textId="77777777" w:rsidTr="00567644">
      <w:trPr>
        <w:jc w:val="center"/>
      </w:trPr>
      <w:tc>
        <w:tcPr>
          <w:tcW w:w="1068" w:type="pct"/>
        </w:tcPr>
        <w:p w14:paraId="6ED63536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AC453E0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3316C436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501AE6D8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0B7219FF" w14:textId="77777777" w:rsidR="00AB3E20" w:rsidRDefault="00AB3E20" w:rsidP="00567644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0D77" w14:textId="77777777" w:rsidR="004E49DF" w:rsidRPr="00014ED4" w:rsidRDefault="004E49DF" w:rsidP="00014ED4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D0568" w14:textId="77777777" w:rsidR="004E49DF" w:rsidRPr="00014ED4" w:rsidRDefault="004E49DF" w:rsidP="00014E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F1D1" w14:textId="77777777" w:rsidR="00AE69AB" w:rsidRDefault="00AE69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96C9" w14:textId="77777777" w:rsidR="00AE69AB" w:rsidRDefault="00AE69A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014ED4" w:rsidRPr="00CB3D59" w14:paraId="2F36E346" w14:textId="77777777">
      <w:tc>
        <w:tcPr>
          <w:tcW w:w="900" w:type="pct"/>
        </w:tcPr>
        <w:p w14:paraId="03995798" w14:textId="77777777" w:rsidR="00014ED4" w:rsidRPr="00783A18" w:rsidRDefault="00014ED4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2CC225F5" w14:textId="77777777" w:rsidR="00014ED4" w:rsidRPr="00783A18" w:rsidRDefault="00014ED4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014ED4" w:rsidRPr="00CB3D59" w14:paraId="5C50B413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67B9C1E7" w14:textId="546599CB" w:rsidR="00014ED4" w:rsidRPr="0097645D" w:rsidRDefault="005671EE" w:rsidP="000763CD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EA4D50">
              <w:rPr>
                <w:noProof/>
              </w:rPr>
              <w:t>Contents</w:t>
            </w:r>
          </w:fldSimple>
        </w:p>
      </w:tc>
    </w:tr>
  </w:tbl>
  <w:p w14:paraId="1F193218" w14:textId="537D1688" w:rsidR="00014ED4" w:rsidRDefault="00014ED4">
    <w:pPr>
      <w:pStyle w:val="N-9pt"/>
    </w:pPr>
    <w:r>
      <w:tab/>
    </w:r>
    <w:fldSimple w:instr=" STYLEREF charPage \* MERGEFORMAT ">
      <w:r w:rsidR="00EA4D50">
        <w:rPr>
          <w:noProof/>
        </w:rPr>
        <w:t>Page</w:t>
      </w:r>
    </w:fldSimple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014ED4" w:rsidRPr="00CB3D59" w14:paraId="16096380" w14:textId="77777777">
      <w:tc>
        <w:tcPr>
          <w:tcW w:w="4100" w:type="pct"/>
        </w:tcPr>
        <w:p w14:paraId="2E78A826" w14:textId="77777777" w:rsidR="00014ED4" w:rsidRPr="00783A18" w:rsidRDefault="00014ED4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65D77752" w14:textId="77777777" w:rsidR="00014ED4" w:rsidRPr="00783A18" w:rsidRDefault="00014ED4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014ED4" w:rsidRPr="00CB3D59" w14:paraId="4D0C992D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013AEFC2" w14:textId="0012E630" w:rsidR="00014ED4" w:rsidRPr="0097645D" w:rsidRDefault="00014ED4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775D39EC" w14:textId="7FEF434F" w:rsidR="00014ED4" w:rsidRDefault="00014ED4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5"/>
      <w:gridCol w:w="6062"/>
    </w:tblGrid>
    <w:tr w:rsidR="00014ED4" w:rsidRPr="00CB3D59" w14:paraId="14395BE9" w14:textId="77777777" w:rsidTr="003A49FD">
      <w:tc>
        <w:tcPr>
          <w:tcW w:w="1701" w:type="dxa"/>
        </w:tcPr>
        <w:p w14:paraId="7FB41BD7" w14:textId="200ACEAE" w:rsidR="00014ED4" w:rsidRPr="006D109C" w:rsidRDefault="00014ED4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EA4D50">
            <w:rPr>
              <w:rFonts w:cs="Arial"/>
              <w:b/>
              <w:noProof/>
              <w:szCs w:val="18"/>
            </w:rPr>
            <w:t>Part 6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B9D14F2" w14:textId="0EAB982E" w:rsidR="00014ED4" w:rsidRPr="006D109C" w:rsidRDefault="00014ED4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EA4D50">
            <w:rPr>
              <w:rFonts w:cs="Arial"/>
              <w:noProof/>
              <w:szCs w:val="18"/>
            </w:rPr>
            <w:t>Delayed amendment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014ED4" w:rsidRPr="00CB3D59" w14:paraId="2C7D7CA1" w14:textId="77777777" w:rsidTr="003A49FD">
      <w:tc>
        <w:tcPr>
          <w:tcW w:w="1701" w:type="dxa"/>
        </w:tcPr>
        <w:p w14:paraId="7787C4DF" w14:textId="7871F38D" w:rsidR="00014ED4" w:rsidRPr="006D109C" w:rsidRDefault="00014ED4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E9886F0" w14:textId="05003E17" w:rsidR="00014ED4" w:rsidRPr="006D109C" w:rsidRDefault="00014ED4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014ED4" w:rsidRPr="00CB3D59" w14:paraId="0B9137DF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523055A" w14:textId="34E32081" w:rsidR="00014ED4" w:rsidRPr="006D109C" w:rsidRDefault="00014ED4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5671EE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EA4D50">
            <w:rPr>
              <w:rFonts w:cs="Arial"/>
              <w:noProof/>
              <w:szCs w:val="18"/>
            </w:rPr>
            <w:t>14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D19283F" w14:textId="77777777" w:rsidR="00014ED4" w:rsidRDefault="00014ED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2"/>
      <w:gridCol w:w="1645"/>
    </w:tblGrid>
    <w:tr w:rsidR="00014ED4" w:rsidRPr="00CB3D59" w14:paraId="7AF92470" w14:textId="77777777" w:rsidTr="003A49FD">
      <w:tc>
        <w:tcPr>
          <w:tcW w:w="6320" w:type="dxa"/>
        </w:tcPr>
        <w:p w14:paraId="47CD557B" w14:textId="391C2C7E" w:rsidR="00014ED4" w:rsidRPr="006D109C" w:rsidRDefault="00014ED4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EA4D50">
            <w:rPr>
              <w:rFonts w:cs="Arial"/>
              <w:noProof/>
              <w:szCs w:val="18"/>
            </w:rPr>
            <w:t>Preliminary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B551AFD" w14:textId="2446F0D1" w:rsidR="00014ED4" w:rsidRPr="006D109C" w:rsidRDefault="00014ED4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EA4D50">
            <w:rPr>
              <w:rFonts w:cs="Arial"/>
              <w:b/>
              <w:noProof/>
              <w:szCs w:val="18"/>
            </w:rPr>
            <w:t>Part 1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014ED4" w:rsidRPr="00CB3D59" w14:paraId="426FC962" w14:textId="77777777" w:rsidTr="003A49FD">
      <w:tc>
        <w:tcPr>
          <w:tcW w:w="6320" w:type="dxa"/>
        </w:tcPr>
        <w:p w14:paraId="42F7D64C" w14:textId="72A58971" w:rsidR="00014ED4" w:rsidRPr="006D109C" w:rsidRDefault="00014ED4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8E4F3F5" w14:textId="5731F77F" w:rsidR="00014ED4" w:rsidRPr="006D109C" w:rsidRDefault="00014ED4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014ED4" w:rsidRPr="00CB3D59" w14:paraId="3111A892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558D8419" w14:textId="5740EC45" w:rsidR="00014ED4" w:rsidRPr="006D109C" w:rsidRDefault="00014ED4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5671EE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EA4D50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D7CBBB0" w14:textId="77777777" w:rsidR="00014ED4" w:rsidRDefault="00014ED4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340"/>
      <w:gridCol w:w="6583"/>
    </w:tblGrid>
    <w:tr w:rsidR="00014ED4" w14:paraId="4E2F5044" w14:textId="77777777">
      <w:trPr>
        <w:jc w:val="center"/>
      </w:trPr>
      <w:tc>
        <w:tcPr>
          <w:tcW w:w="1340" w:type="dxa"/>
        </w:tcPr>
        <w:p w14:paraId="232E8A44" w14:textId="77777777" w:rsidR="00014ED4" w:rsidRDefault="00014ED4">
          <w:pPr>
            <w:pStyle w:val="HeaderEven"/>
          </w:pPr>
        </w:p>
      </w:tc>
      <w:tc>
        <w:tcPr>
          <w:tcW w:w="6583" w:type="dxa"/>
        </w:tcPr>
        <w:p w14:paraId="4B7B2460" w14:textId="77777777" w:rsidR="00014ED4" w:rsidRDefault="00014ED4">
          <w:pPr>
            <w:pStyle w:val="HeaderEven"/>
          </w:pPr>
        </w:p>
      </w:tc>
    </w:tr>
    <w:tr w:rsidR="00014ED4" w14:paraId="5D748C36" w14:textId="77777777">
      <w:trPr>
        <w:jc w:val="center"/>
      </w:trPr>
      <w:tc>
        <w:tcPr>
          <w:tcW w:w="7923" w:type="dxa"/>
          <w:gridSpan w:val="2"/>
          <w:tcBorders>
            <w:bottom w:val="single" w:sz="4" w:space="0" w:color="auto"/>
          </w:tcBorders>
        </w:tcPr>
        <w:p w14:paraId="08270EEF" w14:textId="77777777" w:rsidR="00014ED4" w:rsidRDefault="00014ED4">
          <w:pPr>
            <w:pStyle w:val="HeaderEven6"/>
          </w:pPr>
          <w:r>
            <w:t>Dictionary</w:t>
          </w:r>
        </w:p>
      </w:tc>
    </w:tr>
  </w:tbl>
  <w:p w14:paraId="5B33E5F5" w14:textId="77777777" w:rsidR="00014ED4" w:rsidRDefault="00014ED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583"/>
      <w:gridCol w:w="1340"/>
    </w:tblGrid>
    <w:tr w:rsidR="00014ED4" w14:paraId="45DC37E1" w14:textId="77777777">
      <w:trPr>
        <w:jc w:val="center"/>
      </w:trPr>
      <w:tc>
        <w:tcPr>
          <w:tcW w:w="6583" w:type="dxa"/>
        </w:tcPr>
        <w:p w14:paraId="1F6C80FC" w14:textId="77777777" w:rsidR="00014ED4" w:rsidRDefault="00014ED4">
          <w:pPr>
            <w:pStyle w:val="HeaderOdd"/>
          </w:pPr>
        </w:p>
      </w:tc>
      <w:tc>
        <w:tcPr>
          <w:tcW w:w="1340" w:type="dxa"/>
        </w:tcPr>
        <w:p w14:paraId="209D1931" w14:textId="77777777" w:rsidR="00014ED4" w:rsidRDefault="00014ED4">
          <w:pPr>
            <w:pStyle w:val="HeaderOdd"/>
          </w:pPr>
        </w:p>
      </w:tc>
    </w:tr>
    <w:tr w:rsidR="00014ED4" w14:paraId="5C1B9B2D" w14:textId="77777777">
      <w:trPr>
        <w:jc w:val="center"/>
      </w:trPr>
      <w:tc>
        <w:tcPr>
          <w:tcW w:w="7923" w:type="dxa"/>
          <w:gridSpan w:val="2"/>
          <w:tcBorders>
            <w:bottom w:val="single" w:sz="4" w:space="0" w:color="auto"/>
          </w:tcBorders>
        </w:tcPr>
        <w:p w14:paraId="2C588CBB" w14:textId="77777777" w:rsidR="00014ED4" w:rsidRDefault="00014ED4">
          <w:pPr>
            <w:pStyle w:val="HeaderOdd6"/>
          </w:pPr>
          <w:r>
            <w:t>Dictionary</w:t>
          </w:r>
        </w:p>
      </w:tc>
    </w:tr>
  </w:tbl>
  <w:p w14:paraId="2A1D04DC" w14:textId="77777777" w:rsidR="00014ED4" w:rsidRDefault="00014E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0B62ADD"/>
    <w:multiLevelType w:val="hybridMultilevel"/>
    <w:tmpl w:val="79146120"/>
    <w:lvl w:ilvl="0" w:tplc="707EEB38">
      <w:start w:val="1"/>
      <w:numFmt w:val="decimal"/>
      <w:lvlText w:val="%1"/>
      <w:lvlJc w:val="left"/>
      <w:pPr>
        <w:ind w:left="2571" w:hanging="4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6" w:hanging="360"/>
      </w:pPr>
    </w:lvl>
    <w:lvl w:ilvl="2" w:tplc="0C09001B" w:tentative="1">
      <w:start w:val="1"/>
      <w:numFmt w:val="lowerRoman"/>
      <w:lvlText w:val="%3."/>
      <w:lvlJc w:val="right"/>
      <w:pPr>
        <w:ind w:left="3966" w:hanging="180"/>
      </w:pPr>
    </w:lvl>
    <w:lvl w:ilvl="3" w:tplc="0C09000F" w:tentative="1">
      <w:start w:val="1"/>
      <w:numFmt w:val="decimal"/>
      <w:lvlText w:val="%4."/>
      <w:lvlJc w:val="left"/>
      <w:pPr>
        <w:ind w:left="4686" w:hanging="360"/>
      </w:pPr>
    </w:lvl>
    <w:lvl w:ilvl="4" w:tplc="0C090019" w:tentative="1">
      <w:start w:val="1"/>
      <w:numFmt w:val="lowerLetter"/>
      <w:lvlText w:val="%5."/>
      <w:lvlJc w:val="left"/>
      <w:pPr>
        <w:ind w:left="5406" w:hanging="360"/>
      </w:pPr>
    </w:lvl>
    <w:lvl w:ilvl="5" w:tplc="0C09001B" w:tentative="1">
      <w:start w:val="1"/>
      <w:numFmt w:val="lowerRoman"/>
      <w:lvlText w:val="%6."/>
      <w:lvlJc w:val="right"/>
      <w:pPr>
        <w:ind w:left="6126" w:hanging="180"/>
      </w:pPr>
    </w:lvl>
    <w:lvl w:ilvl="6" w:tplc="0C09000F" w:tentative="1">
      <w:start w:val="1"/>
      <w:numFmt w:val="decimal"/>
      <w:lvlText w:val="%7."/>
      <w:lvlJc w:val="left"/>
      <w:pPr>
        <w:ind w:left="6846" w:hanging="360"/>
      </w:pPr>
    </w:lvl>
    <w:lvl w:ilvl="7" w:tplc="0C090019" w:tentative="1">
      <w:start w:val="1"/>
      <w:numFmt w:val="lowerLetter"/>
      <w:lvlText w:val="%8."/>
      <w:lvlJc w:val="left"/>
      <w:pPr>
        <w:ind w:left="7566" w:hanging="360"/>
      </w:pPr>
    </w:lvl>
    <w:lvl w:ilvl="8" w:tplc="0C09001B" w:tentative="1">
      <w:start w:val="1"/>
      <w:numFmt w:val="lowerRoman"/>
      <w:lvlText w:val="%9."/>
      <w:lvlJc w:val="right"/>
      <w:pPr>
        <w:ind w:left="8286" w:hanging="180"/>
      </w:pPr>
    </w:lvl>
  </w:abstractNum>
  <w:abstractNum w:abstractNumId="33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4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0" w15:restartNumberingAfterBreak="0">
    <w:nsid w:val="70885D36"/>
    <w:multiLevelType w:val="hybridMultilevel"/>
    <w:tmpl w:val="A8601792"/>
    <w:lvl w:ilvl="0" w:tplc="187CB67E">
      <w:start w:val="1"/>
      <w:numFmt w:val="bullet"/>
      <w:lvlText w:val=""/>
      <w:lvlJc w:val="left"/>
      <w:pPr>
        <w:ind w:left="166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41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2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4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9684D"/>
    <w:multiLevelType w:val="multilevel"/>
    <w:tmpl w:val="CB2CCA2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3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3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2"/>
  </w:num>
  <w:num w:numId="11" w16cid:durableId="415443790">
    <w:abstractNumId w:val="26"/>
  </w:num>
  <w:num w:numId="12" w16cid:durableId="539561321">
    <w:abstractNumId w:val="36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7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4"/>
  </w:num>
  <w:num w:numId="19" w16cid:durableId="2107458146">
    <w:abstractNumId w:val="44"/>
  </w:num>
  <w:num w:numId="20" w16cid:durableId="1876041635">
    <w:abstractNumId w:val="34"/>
  </w:num>
  <w:num w:numId="21" w16cid:durableId="1968772822">
    <w:abstractNumId w:val="44"/>
    <w:lvlOverride w:ilvl="0">
      <w:startOverride w:val="1"/>
    </w:lvlOverride>
  </w:num>
  <w:num w:numId="22" w16cid:durableId="1419862270">
    <w:abstractNumId w:val="34"/>
  </w:num>
  <w:num w:numId="23" w16cid:durableId="1445807115">
    <w:abstractNumId w:val="24"/>
  </w:num>
  <w:num w:numId="24" w16cid:durableId="1549101289">
    <w:abstractNumId w:val="45"/>
  </w:num>
  <w:num w:numId="25" w16cid:durableId="145971736">
    <w:abstractNumId w:val="45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41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9"/>
  </w:num>
  <w:num w:numId="34" w16cid:durableId="1441299131">
    <w:abstractNumId w:val="6"/>
  </w:num>
  <w:num w:numId="35" w16cid:durableId="601374424">
    <w:abstractNumId w:val="32"/>
  </w:num>
  <w:num w:numId="36" w16cid:durableId="1092897381">
    <w:abstractNumId w:val="20"/>
  </w:num>
  <w:num w:numId="37" w16cid:durableId="127282498">
    <w:abstractNumId w:val="20"/>
  </w:num>
  <w:num w:numId="38" w16cid:durableId="448624339">
    <w:abstractNumId w:val="20"/>
  </w:num>
  <w:num w:numId="39" w16cid:durableId="457184567">
    <w:abstractNumId w:val="40"/>
  </w:num>
  <w:num w:numId="40" w16cid:durableId="819156068">
    <w:abstractNumId w:val="3"/>
  </w:num>
  <w:num w:numId="41" w16cid:durableId="132337768">
    <w:abstractNumId w:val="30"/>
  </w:num>
  <w:num w:numId="42" w16cid:durableId="1372993672">
    <w:abstractNumId w:val="9"/>
  </w:num>
  <w:num w:numId="43" w16cid:durableId="813983944">
    <w:abstractNumId w:val="7"/>
  </w:num>
  <w:num w:numId="44" w16cid:durableId="1650135011">
    <w:abstractNumId w:val="5"/>
  </w:num>
  <w:num w:numId="45" w16cid:durableId="444663019">
    <w:abstractNumId w:val="4"/>
  </w:num>
  <w:num w:numId="46" w16cid:durableId="1843008629">
    <w:abstractNumId w:val="8"/>
  </w:num>
  <w:num w:numId="47" w16cid:durableId="255405914">
    <w:abstractNumId w:val="2"/>
  </w:num>
  <w:num w:numId="48" w16cid:durableId="2114669350">
    <w:abstractNumId w:val="1"/>
  </w:num>
  <w:num w:numId="49" w16cid:durableId="2094083975">
    <w:abstractNumId w:val="0"/>
  </w:num>
  <w:num w:numId="50" w16cid:durableId="1053623950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A2"/>
    <w:rsid w:val="000004A8"/>
    <w:rsid w:val="00000C1F"/>
    <w:rsid w:val="000038FA"/>
    <w:rsid w:val="000043A6"/>
    <w:rsid w:val="00004573"/>
    <w:rsid w:val="0000467C"/>
    <w:rsid w:val="00004778"/>
    <w:rsid w:val="00004CD7"/>
    <w:rsid w:val="00005825"/>
    <w:rsid w:val="00010267"/>
    <w:rsid w:val="00010513"/>
    <w:rsid w:val="00011609"/>
    <w:rsid w:val="00012D8E"/>
    <w:rsid w:val="000132E0"/>
    <w:rsid w:val="0001347E"/>
    <w:rsid w:val="00014704"/>
    <w:rsid w:val="00014ED4"/>
    <w:rsid w:val="00016821"/>
    <w:rsid w:val="0002034F"/>
    <w:rsid w:val="000215AA"/>
    <w:rsid w:val="00022D5F"/>
    <w:rsid w:val="00023A30"/>
    <w:rsid w:val="0002517D"/>
    <w:rsid w:val="00025988"/>
    <w:rsid w:val="00026012"/>
    <w:rsid w:val="00027860"/>
    <w:rsid w:val="00027B52"/>
    <w:rsid w:val="00027C14"/>
    <w:rsid w:val="000305BF"/>
    <w:rsid w:val="00031FB7"/>
    <w:rsid w:val="0003249F"/>
    <w:rsid w:val="00034197"/>
    <w:rsid w:val="000342D3"/>
    <w:rsid w:val="00036A2C"/>
    <w:rsid w:val="000373F6"/>
    <w:rsid w:val="00037D73"/>
    <w:rsid w:val="00041399"/>
    <w:rsid w:val="000417E5"/>
    <w:rsid w:val="000420DE"/>
    <w:rsid w:val="000445BB"/>
    <w:rsid w:val="000448E6"/>
    <w:rsid w:val="00044B7C"/>
    <w:rsid w:val="00046E24"/>
    <w:rsid w:val="00047170"/>
    <w:rsid w:val="00047369"/>
    <w:rsid w:val="000474F2"/>
    <w:rsid w:val="00050C18"/>
    <w:rsid w:val="00050EC4"/>
    <w:rsid w:val="000510F0"/>
    <w:rsid w:val="00051507"/>
    <w:rsid w:val="00051574"/>
    <w:rsid w:val="0005286A"/>
    <w:rsid w:val="00052B1E"/>
    <w:rsid w:val="00054120"/>
    <w:rsid w:val="00055507"/>
    <w:rsid w:val="00055E30"/>
    <w:rsid w:val="00056387"/>
    <w:rsid w:val="000577C5"/>
    <w:rsid w:val="00060074"/>
    <w:rsid w:val="000604DC"/>
    <w:rsid w:val="000605FF"/>
    <w:rsid w:val="000626E9"/>
    <w:rsid w:val="00062F74"/>
    <w:rsid w:val="000630D8"/>
    <w:rsid w:val="00063210"/>
    <w:rsid w:val="00064576"/>
    <w:rsid w:val="000663A1"/>
    <w:rsid w:val="000669C6"/>
    <w:rsid w:val="00066F6A"/>
    <w:rsid w:val="000702A7"/>
    <w:rsid w:val="00070C44"/>
    <w:rsid w:val="00071680"/>
    <w:rsid w:val="0007182E"/>
    <w:rsid w:val="000727B5"/>
    <w:rsid w:val="0007283E"/>
    <w:rsid w:val="00072B06"/>
    <w:rsid w:val="00072ED8"/>
    <w:rsid w:val="0007320C"/>
    <w:rsid w:val="00073A02"/>
    <w:rsid w:val="00074BD7"/>
    <w:rsid w:val="00076D47"/>
    <w:rsid w:val="00076D82"/>
    <w:rsid w:val="000812D4"/>
    <w:rsid w:val="00081D6E"/>
    <w:rsid w:val="0008211A"/>
    <w:rsid w:val="000822C4"/>
    <w:rsid w:val="00082884"/>
    <w:rsid w:val="00082A75"/>
    <w:rsid w:val="00082F62"/>
    <w:rsid w:val="00083C32"/>
    <w:rsid w:val="0008511D"/>
    <w:rsid w:val="00086117"/>
    <w:rsid w:val="00087479"/>
    <w:rsid w:val="000906B4"/>
    <w:rsid w:val="00090AAC"/>
    <w:rsid w:val="00090E4B"/>
    <w:rsid w:val="00091575"/>
    <w:rsid w:val="000920FB"/>
    <w:rsid w:val="00092E94"/>
    <w:rsid w:val="0009367E"/>
    <w:rsid w:val="000949A6"/>
    <w:rsid w:val="00095165"/>
    <w:rsid w:val="0009641C"/>
    <w:rsid w:val="0009664B"/>
    <w:rsid w:val="00096811"/>
    <w:rsid w:val="00096BD9"/>
    <w:rsid w:val="000978C2"/>
    <w:rsid w:val="000A0749"/>
    <w:rsid w:val="000A17F1"/>
    <w:rsid w:val="000A2213"/>
    <w:rsid w:val="000A3E16"/>
    <w:rsid w:val="000A5DCB"/>
    <w:rsid w:val="000A637A"/>
    <w:rsid w:val="000B0478"/>
    <w:rsid w:val="000B16DC"/>
    <w:rsid w:val="000B17F0"/>
    <w:rsid w:val="000B1C99"/>
    <w:rsid w:val="000B2AC0"/>
    <w:rsid w:val="000B3404"/>
    <w:rsid w:val="000B34B2"/>
    <w:rsid w:val="000B36CE"/>
    <w:rsid w:val="000B3ACB"/>
    <w:rsid w:val="000B46F9"/>
    <w:rsid w:val="000B4951"/>
    <w:rsid w:val="000B5464"/>
    <w:rsid w:val="000B5685"/>
    <w:rsid w:val="000B729E"/>
    <w:rsid w:val="000C2901"/>
    <w:rsid w:val="000C54A0"/>
    <w:rsid w:val="000C687C"/>
    <w:rsid w:val="000C716B"/>
    <w:rsid w:val="000C7832"/>
    <w:rsid w:val="000C7850"/>
    <w:rsid w:val="000D149F"/>
    <w:rsid w:val="000D2267"/>
    <w:rsid w:val="000D2470"/>
    <w:rsid w:val="000D3391"/>
    <w:rsid w:val="000D33DA"/>
    <w:rsid w:val="000D36F6"/>
    <w:rsid w:val="000D4E03"/>
    <w:rsid w:val="000D54F2"/>
    <w:rsid w:val="000D6DB5"/>
    <w:rsid w:val="000E0574"/>
    <w:rsid w:val="000E0B35"/>
    <w:rsid w:val="000E29CA"/>
    <w:rsid w:val="000E3178"/>
    <w:rsid w:val="000E5145"/>
    <w:rsid w:val="000E576D"/>
    <w:rsid w:val="000E7589"/>
    <w:rsid w:val="000E7C65"/>
    <w:rsid w:val="000F0054"/>
    <w:rsid w:val="000F08DB"/>
    <w:rsid w:val="000F1FEC"/>
    <w:rsid w:val="000F2735"/>
    <w:rsid w:val="000F329E"/>
    <w:rsid w:val="000F3D02"/>
    <w:rsid w:val="000F7FEE"/>
    <w:rsid w:val="001002C3"/>
    <w:rsid w:val="00100307"/>
    <w:rsid w:val="00100B3A"/>
    <w:rsid w:val="00101528"/>
    <w:rsid w:val="001033CB"/>
    <w:rsid w:val="001044F7"/>
    <w:rsid w:val="001047CB"/>
    <w:rsid w:val="001053AD"/>
    <w:rsid w:val="001058DF"/>
    <w:rsid w:val="00105EA3"/>
    <w:rsid w:val="00106E72"/>
    <w:rsid w:val="00107F85"/>
    <w:rsid w:val="00111A04"/>
    <w:rsid w:val="00112845"/>
    <w:rsid w:val="00113337"/>
    <w:rsid w:val="00113460"/>
    <w:rsid w:val="00121E99"/>
    <w:rsid w:val="00124C64"/>
    <w:rsid w:val="00125A64"/>
    <w:rsid w:val="00126287"/>
    <w:rsid w:val="0013046D"/>
    <w:rsid w:val="001315A1"/>
    <w:rsid w:val="00132957"/>
    <w:rsid w:val="0013430A"/>
    <w:rsid w:val="001343A6"/>
    <w:rsid w:val="0013531D"/>
    <w:rsid w:val="00136362"/>
    <w:rsid w:val="00136FBE"/>
    <w:rsid w:val="0014110D"/>
    <w:rsid w:val="00143DF7"/>
    <w:rsid w:val="00143EE5"/>
    <w:rsid w:val="0014433F"/>
    <w:rsid w:val="00146075"/>
    <w:rsid w:val="00147781"/>
    <w:rsid w:val="00147A38"/>
    <w:rsid w:val="00147FA9"/>
    <w:rsid w:val="00150851"/>
    <w:rsid w:val="001520FC"/>
    <w:rsid w:val="0015264A"/>
    <w:rsid w:val="001533C1"/>
    <w:rsid w:val="00153482"/>
    <w:rsid w:val="00154977"/>
    <w:rsid w:val="001566CF"/>
    <w:rsid w:val="001570F0"/>
    <w:rsid w:val="001572E4"/>
    <w:rsid w:val="00160DF7"/>
    <w:rsid w:val="00164204"/>
    <w:rsid w:val="00166DBF"/>
    <w:rsid w:val="0017182C"/>
    <w:rsid w:val="00172620"/>
    <w:rsid w:val="00172B7E"/>
    <w:rsid w:val="00172D13"/>
    <w:rsid w:val="00173350"/>
    <w:rsid w:val="001741FF"/>
    <w:rsid w:val="00175FD1"/>
    <w:rsid w:val="00176AE6"/>
    <w:rsid w:val="00176B4B"/>
    <w:rsid w:val="00176C30"/>
    <w:rsid w:val="00180311"/>
    <w:rsid w:val="00180C55"/>
    <w:rsid w:val="001815FB"/>
    <w:rsid w:val="00181D8C"/>
    <w:rsid w:val="0018406A"/>
    <w:rsid w:val="001842C7"/>
    <w:rsid w:val="00185AB2"/>
    <w:rsid w:val="001860E9"/>
    <w:rsid w:val="0019297A"/>
    <w:rsid w:val="00192D1E"/>
    <w:rsid w:val="00192DF7"/>
    <w:rsid w:val="001931E8"/>
    <w:rsid w:val="00193625"/>
    <w:rsid w:val="00193D6B"/>
    <w:rsid w:val="00195101"/>
    <w:rsid w:val="00195EA6"/>
    <w:rsid w:val="001965E4"/>
    <w:rsid w:val="00197CE8"/>
    <w:rsid w:val="00197E74"/>
    <w:rsid w:val="001A27DF"/>
    <w:rsid w:val="001A351C"/>
    <w:rsid w:val="001A39AF"/>
    <w:rsid w:val="001A3B6D"/>
    <w:rsid w:val="001A4E1A"/>
    <w:rsid w:val="001A52D0"/>
    <w:rsid w:val="001A5880"/>
    <w:rsid w:val="001A5EE0"/>
    <w:rsid w:val="001A60B0"/>
    <w:rsid w:val="001B1114"/>
    <w:rsid w:val="001B1AD4"/>
    <w:rsid w:val="001B218A"/>
    <w:rsid w:val="001B3B53"/>
    <w:rsid w:val="001B449A"/>
    <w:rsid w:val="001B5F65"/>
    <w:rsid w:val="001B6311"/>
    <w:rsid w:val="001B6BC0"/>
    <w:rsid w:val="001C1644"/>
    <w:rsid w:val="001C1948"/>
    <w:rsid w:val="001C29CC"/>
    <w:rsid w:val="001C2CEC"/>
    <w:rsid w:val="001C3C5B"/>
    <w:rsid w:val="001C3D33"/>
    <w:rsid w:val="001C3D4D"/>
    <w:rsid w:val="001C4A67"/>
    <w:rsid w:val="001C5289"/>
    <w:rsid w:val="001C547E"/>
    <w:rsid w:val="001C6633"/>
    <w:rsid w:val="001C7886"/>
    <w:rsid w:val="001C7A34"/>
    <w:rsid w:val="001D09C2"/>
    <w:rsid w:val="001D0C86"/>
    <w:rsid w:val="001D15FB"/>
    <w:rsid w:val="001D1702"/>
    <w:rsid w:val="001D1F85"/>
    <w:rsid w:val="001D1FEB"/>
    <w:rsid w:val="001D53F0"/>
    <w:rsid w:val="001D56B4"/>
    <w:rsid w:val="001D73DF"/>
    <w:rsid w:val="001E0780"/>
    <w:rsid w:val="001E0BBC"/>
    <w:rsid w:val="001E1A01"/>
    <w:rsid w:val="001E1CF5"/>
    <w:rsid w:val="001E2DC2"/>
    <w:rsid w:val="001E3006"/>
    <w:rsid w:val="001E41E3"/>
    <w:rsid w:val="001E4694"/>
    <w:rsid w:val="001E5156"/>
    <w:rsid w:val="001E5D92"/>
    <w:rsid w:val="001E79DB"/>
    <w:rsid w:val="001F3B36"/>
    <w:rsid w:val="001F3DB4"/>
    <w:rsid w:val="001F4967"/>
    <w:rsid w:val="001F4CB5"/>
    <w:rsid w:val="001F52AA"/>
    <w:rsid w:val="001F55E5"/>
    <w:rsid w:val="001F5A2B"/>
    <w:rsid w:val="001F6A71"/>
    <w:rsid w:val="001F6DAB"/>
    <w:rsid w:val="00200373"/>
    <w:rsid w:val="00200557"/>
    <w:rsid w:val="002009BF"/>
    <w:rsid w:val="00200FB7"/>
    <w:rsid w:val="002012E6"/>
    <w:rsid w:val="00202420"/>
    <w:rsid w:val="00202C16"/>
    <w:rsid w:val="00203655"/>
    <w:rsid w:val="002037B2"/>
    <w:rsid w:val="00204E34"/>
    <w:rsid w:val="0020610F"/>
    <w:rsid w:val="0020650B"/>
    <w:rsid w:val="002073FD"/>
    <w:rsid w:val="0020798E"/>
    <w:rsid w:val="00211465"/>
    <w:rsid w:val="0021283D"/>
    <w:rsid w:val="00213591"/>
    <w:rsid w:val="0021438A"/>
    <w:rsid w:val="00215A36"/>
    <w:rsid w:val="00215B2C"/>
    <w:rsid w:val="0021639C"/>
    <w:rsid w:val="0021709A"/>
    <w:rsid w:val="00217205"/>
    <w:rsid w:val="00217C8C"/>
    <w:rsid w:val="00220221"/>
    <w:rsid w:val="00220503"/>
    <w:rsid w:val="002208AF"/>
    <w:rsid w:val="0022149F"/>
    <w:rsid w:val="002222A8"/>
    <w:rsid w:val="00223AE2"/>
    <w:rsid w:val="0022429F"/>
    <w:rsid w:val="00225307"/>
    <w:rsid w:val="002263A5"/>
    <w:rsid w:val="00231509"/>
    <w:rsid w:val="00231CC0"/>
    <w:rsid w:val="00232918"/>
    <w:rsid w:val="002337F1"/>
    <w:rsid w:val="00234574"/>
    <w:rsid w:val="00235943"/>
    <w:rsid w:val="00236194"/>
    <w:rsid w:val="00237406"/>
    <w:rsid w:val="002409EB"/>
    <w:rsid w:val="002410D9"/>
    <w:rsid w:val="0024237E"/>
    <w:rsid w:val="002423A4"/>
    <w:rsid w:val="00243212"/>
    <w:rsid w:val="002466C4"/>
    <w:rsid w:val="00246F34"/>
    <w:rsid w:val="002502C9"/>
    <w:rsid w:val="0025048E"/>
    <w:rsid w:val="002513EB"/>
    <w:rsid w:val="0025187C"/>
    <w:rsid w:val="00255543"/>
    <w:rsid w:val="00256093"/>
    <w:rsid w:val="00256E0F"/>
    <w:rsid w:val="00257B67"/>
    <w:rsid w:val="00260019"/>
    <w:rsid w:val="0026001C"/>
    <w:rsid w:val="002612B5"/>
    <w:rsid w:val="00263163"/>
    <w:rsid w:val="002644DC"/>
    <w:rsid w:val="002645E7"/>
    <w:rsid w:val="0026474D"/>
    <w:rsid w:val="00267BE3"/>
    <w:rsid w:val="002702D4"/>
    <w:rsid w:val="002703EA"/>
    <w:rsid w:val="00272968"/>
    <w:rsid w:val="00273B6D"/>
    <w:rsid w:val="00274B3D"/>
    <w:rsid w:val="00275CE9"/>
    <w:rsid w:val="0027687D"/>
    <w:rsid w:val="0028249C"/>
    <w:rsid w:val="00282B0F"/>
    <w:rsid w:val="00283854"/>
    <w:rsid w:val="00286E37"/>
    <w:rsid w:val="00287065"/>
    <w:rsid w:val="002906E4"/>
    <w:rsid w:val="002909EA"/>
    <w:rsid w:val="00290BEC"/>
    <w:rsid w:val="00290D70"/>
    <w:rsid w:val="0029197D"/>
    <w:rsid w:val="00294118"/>
    <w:rsid w:val="00295489"/>
    <w:rsid w:val="0029692F"/>
    <w:rsid w:val="002A6F4D"/>
    <w:rsid w:val="002A756E"/>
    <w:rsid w:val="002B0B1D"/>
    <w:rsid w:val="002B0E1C"/>
    <w:rsid w:val="002B2682"/>
    <w:rsid w:val="002B29C5"/>
    <w:rsid w:val="002B4279"/>
    <w:rsid w:val="002B4870"/>
    <w:rsid w:val="002B58FC"/>
    <w:rsid w:val="002B678A"/>
    <w:rsid w:val="002B6B51"/>
    <w:rsid w:val="002C41EB"/>
    <w:rsid w:val="002C52B5"/>
    <w:rsid w:val="002C5468"/>
    <w:rsid w:val="002C5DB3"/>
    <w:rsid w:val="002C65E0"/>
    <w:rsid w:val="002C7985"/>
    <w:rsid w:val="002D09CB"/>
    <w:rsid w:val="002D26EA"/>
    <w:rsid w:val="002D2A42"/>
    <w:rsid w:val="002D2FE5"/>
    <w:rsid w:val="002D4540"/>
    <w:rsid w:val="002D58DB"/>
    <w:rsid w:val="002D6B60"/>
    <w:rsid w:val="002E007E"/>
    <w:rsid w:val="002E01EA"/>
    <w:rsid w:val="002E144D"/>
    <w:rsid w:val="002E1D91"/>
    <w:rsid w:val="002E343C"/>
    <w:rsid w:val="002E390D"/>
    <w:rsid w:val="002E3A95"/>
    <w:rsid w:val="002E3CBA"/>
    <w:rsid w:val="002E65AF"/>
    <w:rsid w:val="002E6E0C"/>
    <w:rsid w:val="002F0E85"/>
    <w:rsid w:val="002F43A0"/>
    <w:rsid w:val="002F51D8"/>
    <w:rsid w:val="002F549E"/>
    <w:rsid w:val="002F696A"/>
    <w:rsid w:val="002F7B2C"/>
    <w:rsid w:val="0030033A"/>
    <w:rsid w:val="003003EC"/>
    <w:rsid w:val="00300CA1"/>
    <w:rsid w:val="003026E9"/>
    <w:rsid w:val="00302E59"/>
    <w:rsid w:val="003037FB"/>
    <w:rsid w:val="00303D53"/>
    <w:rsid w:val="003068E0"/>
    <w:rsid w:val="0030753F"/>
    <w:rsid w:val="00307C42"/>
    <w:rsid w:val="0031012C"/>
    <w:rsid w:val="003108D1"/>
    <w:rsid w:val="0031143F"/>
    <w:rsid w:val="003114E4"/>
    <w:rsid w:val="00314266"/>
    <w:rsid w:val="0031585B"/>
    <w:rsid w:val="0031587D"/>
    <w:rsid w:val="00315B62"/>
    <w:rsid w:val="00316B8A"/>
    <w:rsid w:val="00317813"/>
    <w:rsid w:val="003178D2"/>
    <w:rsid w:val="003179E8"/>
    <w:rsid w:val="00317B19"/>
    <w:rsid w:val="00317FDC"/>
    <w:rsid w:val="0032063D"/>
    <w:rsid w:val="00325432"/>
    <w:rsid w:val="00327CC5"/>
    <w:rsid w:val="00331203"/>
    <w:rsid w:val="003313F8"/>
    <w:rsid w:val="003325EE"/>
    <w:rsid w:val="00333078"/>
    <w:rsid w:val="00333993"/>
    <w:rsid w:val="00333AA1"/>
    <w:rsid w:val="00333AC1"/>
    <w:rsid w:val="003344D3"/>
    <w:rsid w:val="0033591D"/>
    <w:rsid w:val="00336345"/>
    <w:rsid w:val="003363B7"/>
    <w:rsid w:val="00336AD1"/>
    <w:rsid w:val="00336B01"/>
    <w:rsid w:val="00340283"/>
    <w:rsid w:val="0034030A"/>
    <w:rsid w:val="003425B2"/>
    <w:rsid w:val="00342654"/>
    <w:rsid w:val="00342E3D"/>
    <w:rsid w:val="0034336E"/>
    <w:rsid w:val="0034583F"/>
    <w:rsid w:val="00346764"/>
    <w:rsid w:val="00346E13"/>
    <w:rsid w:val="003478D2"/>
    <w:rsid w:val="00347E3B"/>
    <w:rsid w:val="00350EF2"/>
    <w:rsid w:val="0035151C"/>
    <w:rsid w:val="003525A4"/>
    <w:rsid w:val="003530CA"/>
    <w:rsid w:val="00353220"/>
    <w:rsid w:val="00353D26"/>
    <w:rsid w:val="00353FF3"/>
    <w:rsid w:val="00355696"/>
    <w:rsid w:val="00355AD9"/>
    <w:rsid w:val="003574D1"/>
    <w:rsid w:val="0036021B"/>
    <w:rsid w:val="00361A7C"/>
    <w:rsid w:val="0036260D"/>
    <w:rsid w:val="003646D5"/>
    <w:rsid w:val="003659ED"/>
    <w:rsid w:val="00365CD2"/>
    <w:rsid w:val="0036733C"/>
    <w:rsid w:val="00367C21"/>
    <w:rsid w:val="003700C0"/>
    <w:rsid w:val="00370AE8"/>
    <w:rsid w:val="00372AFF"/>
    <w:rsid w:val="00372EF0"/>
    <w:rsid w:val="00372FE6"/>
    <w:rsid w:val="003747C2"/>
    <w:rsid w:val="003754C2"/>
    <w:rsid w:val="00375B2E"/>
    <w:rsid w:val="00376753"/>
    <w:rsid w:val="00376A6F"/>
    <w:rsid w:val="00377D1F"/>
    <w:rsid w:val="003816FF"/>
    <w:rsid w:val="00381D64"/>
    <w:rsid w:val="0038306C"/>
    <w:rsid w:val="003842B6"/>
    <w:rsid w:val="00384B65"/>
    <w:rsid w:val="00385097"/>
    <w:rsid w:val="003859A1"/>
    <w:rsid w:val="0038626C"/>
    <w:rsid w:val="00387550"/>
    <w:rsid w:val="00390D7B"/>
    <w:rsid w:val="003910DD"/>
    <w:rsid w:val="00391992"/>
    <w:rsid w:val="00391C6F"/>
    <w:rsid w:val="003927FF"/>
    <w:rsid w:val="0039435E"/>
    <w:rsid w:val="00394360"/>
    <w:rsid w:val="00394597"/>
    <w:rsid w:val="00394B0E"/>
    <w:rsid w:val="00394E98"/>
    <w:rsid w:val="00395539"/>
    <w:rsid w:val="003960AF"/>
    <w:rsid w:val="00396646"/>
    <w:rsid w:val="00396B0E"/>
    <w:rsid w:val="003971C6"/>
    <w:rsid w:val="00397DCD"/>
    <w:rsid w:val="003A0664"/>
    <w:rsid w:val="003A160E"/>
    <w:rsid w:val="003A1CED"/>
    <w:rsid w:val="003A44BB"/>
    <w:rsid w:val="003A4FA6"/>
    <w:rsid w:val="003A5496"/>
    <w:rsid w:val="003A5D6A"/>
    <w:rsid w:val="003A75A1"/>
    <w:rsid w:val="003A779F"/>
    <w:rsid w:val="003A7A6C"/>
    <w:rsid w:val="003B01DB"/>
    <w:rsid w:val="003B0F43"/>
    <w:rsid w:val="003B0F80"/>
    <w:rsid w:val="003B2C7A"/>
    <w:rsid w:val="003B2D52"/>
    <w:rsid w:val="003B31A1"/>
    <w:rsid w:val="003B38BD"/>
    <w:rsid w:val="003B489B"/>
    <w:rsid w:val="003B4949"/>
    <w:rsid w:val="003B534A"/>
    <w:rsid w:val="003B5F5E"/>
    <w:rsid w:val="003B615D"/>
    <w:rsid w:val="003B76E8"/>
    <w:rsid w:val="003C0702"/>
    <w:rsid w:val="003C0A3A"/>
    <w:rsid w:val="003C1129"/>
    <w:rsid w:val="003C50A2"/>
    <w:rsid w:val="003C66EB"/>
    <w:rsid w:val="003C6867"/>
    <w:rsid w:val="003C6DE9"/>
    <w:rsid w:val="003C6EDF"/>
    <w:rsid w:val="003C7B9C"/>
    <w:rsid w:val="003C7C12"/>
    <w:rsid w:val="003D0740"/>
    <w:rsid w:val="003D1C5E"/>
    <w:rsid w:val="003D2BD9"/>
    <w:rsid w:val="003D360C"/>
    <w:rsid w:val="003D3666"/>
    <w:rsid w:val="003D4AAE"/>
    <w:rsid w:val="003D4C75"/>
    <w:rsid w:val="003D5111"/>
    <w:rsid w:val="003D7254"/>
    <w:rsid w:val="003E0653"/>
    <w:rsid w:val="003E0745"/>
    <w:rsid w:val="003E2013"/>
    <w:rsid w:val="003E4090"/>
    <w:rsid w:val="003E4A56"/>
    <w:rsid w:val="003E5584"/>
    <w:rsid w:val="003E5F73"/>
    <w:rsid w:val="003E6B00"/>
    <w:rsid w:val="003E7D7A"/>
    <w:rsid w:val="003E7FDB"/>
    <w:rsid w:val="003F06EE"/>
    <w:rsid w:val="003F2637"/>
    <w:rsid w:val="003F3655"/>
    <w:rsid w:val="003F3B87"/>
    <w:rsid w:val="003F4912"/>
    <w:rsid w:val="003F4A3B"/>
    <w:rsid w:val="003F5904"/>
    <w:rsid w:val="003F710F"/>
    <w:rsid w:val="003F7A0F"/>
    <w:rsid w:val="003F7D20"/>
    <w:rsid w:val="003F7DB2"/>
    <w:rsid w:val="0040006C"/>
    <w:rsid w:val="00400480"/>
    <w:rsid w:val="004005F0"/>
    <w:rsid w:val="0040136F"/>
    <w:rsid w:val="004033B4"/>
    <w:rsid w:val="00403645"/>
    <w:rsid w:val="00403878"/>
    <w:rsid w:val="00404CE3"/>
    <w:rsid w:val="00404FE0"/>
    <w:rsid w:val="0040665B"/>
    <w:rsid w:val="00410390"/>
    <w:rsid w:val="00410C20"/>
    <w:rsid w:val="004110BA"/>
    <w:rsid w:val="00411C53"/>
    <w:rsid w:val="0041223C"/>
    <w:rsid w:val="0041557B"/>
    <w:rsid w:val="0041653A"/>
    <w:rsid w:val="00416695"/>
    <w:rsid w:val="00416A4F"/>
    <w:rsid w:val="00417543"/>
    <w:rsid w:val="00417D73"/>
    <w:rsid w:val="00422303"/>
    <w:rsid w:val="00423AC4"/>
    <w:rsid w:val="00423F5F"/>
    <w:rsid w:val="00424709"/>
    <w:rsid w:val="0042592F"/>
    <w:rsid w:val="00426EB6"/>
    <w:rsid w:val="00426FBB"/>
    <w:rsid w:val="004272E9"/>
    <w:rsid w:val="0042799E"/>
    <w:rsid w:val="004320ED"/>
    <w:rsid w:val="00432E61"/>
    <w:rsid w:val="00433064"/>
    <w:rsid w:val="00433C6F"/>
    <w:rsid w:val="004351F3"/>
    <w:rsid w:val="0043578A"/>
    <w:rsid w:val="00435893"/>
    <w:rsid w:val="004358D2"/>
    <w:rsid w:val="0044067A"/>
    <w:rsid w:val="00440811"/>
    <w:rsid w:val="00442F56"/>
    <w:rsid w:val="00443ADD"/>
    <w:rsid w:val="004445B1"/>
    <w:rsid w:val="00444785"/>
    <w:rsid w:val="00445554"/>
    <w:rsid w:val="00447B1D"/>
    <w:rsid w:val="00447C31"/>
    <w:rsid w:val="00450EDA"/>
    <w:rsid w:val="004510ED"/>
    <w:rsid w:val="004536AA"/>
    <w:rsid w:val="0045398D"/>
    <w:rsid w:val="00454F34"/>
    <w:rsid w:val="00455046"/>
    <w:rsid w:val="004552CC"/>
    <w:rsid w:val="00456029"/>
    <w:rsid w:val="00456074"/>
    <w:rsid w:val="00457476"/>
    <w:rsid w:val="00457F76"/>
    <w:rsid w:val="0046076C"/>
    <w:rsid w:val="00460A67"/>
    <w:rsid w:val="004614FB"/>
    <w:rsid w:val="00461792"/>
    <w:rsid w:val="00461D78"/>
    <w:rsid w:val="00462B21"/>
    <w:rsid w:val="0046345E"/>
    <w:rsid w:val="00464372"/>
    <w:rsid w:val="00464960"/>
    <w:rsid w:val="0046499F"/>
    <w:rsid w:val="00465A4E"/>
    <w:rsid w:val="00467C9A"/>
    <w:rsid w:val="00470B8D"/>
    <w:rsid w:val="00471D46"/>
    <w:rsid w:val="00472639"/>
    <w:rsid w:val="00472B19"/>
    <w:rsid w:val="00472DD2"/>
    <w:rsid w:val="00473C59"/>
    <w:rsid w:val="00473D94"/>
    <w:rsid w:val="00475017"/>
    <w:rsid w:val="004751D3"/>
    <w:rsid w:val="00475F03"/>
    <w:rsid w:val="00476DCA"/>
    <w:rsid w:val="00480A8E"/>
    <w:rsid w:val="00481111"/>
    <w:rsid w:val="00482C91"/>
    <w:rsid w:val="0048525E"/>
    <w:rsid w:val="00486FE2"/>
    <w:rsid w:val="004875BE"/>
    <w:rsid w:val="00487604"/>
    <w:rsid w:val="00487D5F"/>
    <w:rsid w:val="004908A6"/>
    <w:rsid w:val="00491236"/>
    <w:rsid w:val="00491606"/>
    <w:rsid w:val="00491D7C"/>
    <w:rsid w:val="004926C9"/>
    <w:rsid w:val="0049289E"/>
    <w:rsid w:val="004935FA"/>
    <w:rsid w:val="00493ED5"/>
    <w:rsid w:val="00494267"/>
    <w:rsid w:val="0049570D"/>
    <w:rsid w:val="00497360"/>
    <w:rsid w:val="00497D33"/>
    <w:rsid w:val="004A0B52"/>
    <w:rsid w:val="004A1226"/>
    <w:rsid w:val="004A16A9"/>
    <w:rsid w:val="004A1E58"/>
    <w:rsid w:val="004A2333"/>
    <w:rsid w:val="004A264B"/>
    <w:rsid w:val="004A2FDC"/>
    <w:rsid w:val="004A32C4"/>
    <w:rsid w:val="004A3A74"/>
    <w:rsid w:val="004A3D43"/>
    <w:rsid w:val="004A47FC"/>
    <w:rsid w:val="004A49BA"/>
    <w:rsid w:val="004A61F8"/>
    <w:rsid w:val="004A6DBD"/>
    <w:rsid w:val="004B0A8B"/>
    <w:rsid w:val="004B0E9D"/>
    <w:rsid w:val="004B4BFD"/>
    <w:rsid w:val="004B5B98"/>
    <w:rsid w:val="004C1B9E"/>
    <w:rsid w:val="004C2A16"/>
    <w:rsid w:val="004C3C40"/>
    <w:rsid w:val="004C511B"/>
    <w:rsid w:val="004C6BE5"/>
    <w:rsid w:val="004C724A"/>
    <w:rsid w:val="004D0107"/>
    <w:rsid w:val="004D0A43"/>
    <w:rsid w:val="004D16B8"/>
    <w:rsid w:val="004D2118"/>
    <w:rsid w:val="004D4557"/>
    <w:rsid w:val="004D53B8"/>
    <w:rsid w:val="004D719F"/>
    <w:rsid w:val="004E236A"/>
    <w:rsid w:val="004E2567"/>
    <w:rsid w:val="004E2568"/>
    <w:rsid w:val="004E34A2"/>
    <w:rsid w:val="004E3576"/>
    <w:rsid w:val="004E3DB9"/>
    <w:rsid w:val="004E4281"/>
    <w:rsid w:val="004E49DF"/>
    <w:rsid w:val="004E5256"/>
    <w:rsid w:val="004E527F"/>
    <w:rsid w:val="004F0797"/>
    <w:rsid w:val="004F07A9"/>
    <w:rsid w:val="004F09E5"/>
    <w:rsid w:val="004F1050"/>
    <w:rsid w:val="004F15F5"/>
    <w:rsid w:val="004F1731"/>
    <w:rsid w:val="004F25B3"/>
    <w:rsid w:val="004F2DE1"/>
    <w:rsid w:val="004F4569"/>
    <w:rsid w:val="004F49B1"/>
    <w:rsid w:val="004F6688"/>
    <w:rsid w:val="004F6C5C"/>
    <w:rsid w:val="004F7020"/>
    <w:rsid w:val="00500347"/>
    <w:rsid w:val="00500DD3"/>
    <w:rsid w:val="00501495"/>
    <w:rsid w:val="00501D7A"/>
    <w:rsid w:val="0050365B"/>
    <w:rsid w:val="00503A6C"/>
    <w:rsid w:val="00503AE3"/>
    <w:rsid w:val="00503FDB"/>
    <w:rsid w:val="005049C8"/>
    <w:rsid w:val="00504EDD"/>
    <w:rsid w:val="005055B0"/>
    <w:rsid w:val="005064F5"/>
    <w:rsid w:val="0050662E"/>
    <w:rsid w:val="00507224"/>
    <w:rsid w:val="00510DA0"/>
    <w:rsid w:val="00512972"/>
    <w:rsid w:val="00514097"/>
    <w:rsid w:val="00514F25"/>
    <w:rsid w:val="00514F4C"/>
    <w:rsid w:val="00515082"/>
    <w:rsid w:val="00515D68"/>
    <w:rsid w:val="00515E14"/>
    <w:rsid w:val="005171DC"/>
    <w:rsid w:val="00517617"/>
    <w:rsid w:val="0052097D"/>
    <w:rsid w:val="00520ADB"/>
    <w:rsid w:val="00520C4F"/>
    <w:rsid w:val="00521800"/>
    <w:rsid w:val="005218EE"/>
    <w:rsid w:val="005249B7"/>
    <w:rsid w:val="00524CBC"/>
    <w:rsid w:val="005259D1"/>
    <w:rsid w:val="005262CD"/>
    <w:rsid w:val="0052634A"/>
    <w:rsid w:val="00527AC1"/>
    <w:rsid w:val="00531AF6"/>
    <w:rsid w:val="00531FC2"/>
    <w:rsid w:val="005337C7"/>
    <w:rsid w:val="005337EA"/>
    <w:rsid w:val="0053386B"/>
    <w:rsid w:val="00533B5B"/>
    <w:rsid w:val="00534275"/>
    <w:rsid w:val="0053499F"/>
    <w:rsid w:val="005365B3"/>
    <w:rsid w:val="00536B30"/>
    <w:rsid w:val="005371ED"/>
    <w:rsid w:val="005373F4"/>
    <w:rsid w:val="00537DC8"/>
    <w:rsid w:val="00537FBE"/>
    <w:rsid w:val="0054089B"/>
    <w:rsid w:val="00540DBC"/>
    <w:rsid w:val="0054182D"/>
    <w:rsid w:val="00542E65"/>
    <w:rsid w:val="00543739"/>
    <w:rsid w:val="0054378B"/>
    <w:rsid w:val="00544426"/>
    <w:rsid w:val="00544938"/>
    <w:rsid w:val="00546949"/>
    <w:rsid w:val="005474CA"/>
    <w:rsid w:val="005474F1"/>
    <w:rsid w:val="005478C6"/>
    <w:rsid w:val="00547C35"/>
    <w:rsid w:val="00552735"/>
    <w:rsid w:val="00552FE4"/>
    <w:rsid w:val="00552FFB"/>
    <w:rsid w:val="00553EA6"/>
    <w:rsid w:val="005569CD"/>
    <w:rsid w:val="005570F0"/>
    <w:rsid w:val="00562392"/>
    <w:rsid w:val="005623AE"/>
    <w:rsid w:val="0056302F"/>
    <w:rsid w:val="005638E6"/>
    <w:rsid w:val="005652C8"/>
    <w:rsid w:val="005658C2"/>
    <w:rsid w:val="00566A39"/>
    <w:rsid w:val="005671AC"/>
    <w:rsid w:val="005671EE"/>
    <w:rsid w:val="00567644"/>
    <w:rsid w:val="005678A4"/>
    <w:rsid w:val="00567CF2"/>
    <w:rsid w:val="00570680"/>
    <w:rsid w:val="005710D7"/>
    <w:rsid w:val="00571859"/>
    <w:rsid w:val="00571B38"/>
    <w:rsid w:val="0057400F"/>
    <w:rsid w:val="00574382"/>
    <w:rsid w:val="00574534"/>
    <w:rsid w:val="00574B6E"/>
    <w:rsid w:val="00575646"/>
    <w:rsid w:val="005768D1"/>
    <w:rsid w:val="005776F2"/>
    <w:rsid w:val="00577EDE"/>
    <w:rsid w:val="00580EBD"/>
    <w:rsid w:val="005816BC"/>
    <w:rsid w:val="00582270"/>
    <w:rsid w:val="005828D4"/>
    <w:rsid w:val="005840DF"/>
    <w:rsid w:val="0058474D"/>
    <w:rsid w:val="005859BF"/>
    <w:rsid w:val="00586D54"/>
    <w:rsid w:val="00587DFD"/>
    <w:rsid w:val="0059278C"/>
    <w:rsid w:val="005933F4"/>
    <w:rsid w:val="00593A75"/>
    <w:rsid w:val="00594436"/>
    <w:rsid w:val="00596BB3"/>
    <w:rsid w:val="00597243"/>
    <w:rsid w:val="005A0B41"/>
    <w:rsid w:val="005A4EE0"/>
    <w:rsid w:val="005A5916"/>
    <w:rsid w:val="005B2093"/>
    <w:rsid w:val="005B2CEA"/>
    <w:rsid w:val="005B49C5"/>
    <w:rsid w:val="005B6C66"/>
    <w:rsid w:val="005C18B5"/>
    <w:rsid w:val="005C28C5"/>
    <w:rsid w:val="005C297B"/>
    <w:rsid w:val="005C2CAE"/>
    <w:rsid w:val="005C2E30"/>
    <w:rsid w:val="005C3189"/>
    <w:rsid w:val="005C4167"/>
    <w:rsid w:val="005C4AF9"/>
    <w:rsid w:val="005C50CC"/>
    <w:rsid w:val="005C6465"/>
    <w:rsid w:val="005C708D"/>
    <w:rsid w:val="005C72A1"/>
    <w:rsid w:val="005D0546"/>
    <w:rsid w:val="005D1233"/>
    <w:rsid w:val="005D1B78"/>
    <w:rsid w:val="005D4222"/>
    <w:rsid w:val="005D425A"/>
    <w:rsid w:val="005D42F0"/>
    <w:rsid w:val="005D47C0"/>
    <w:rsid w:val="005D7B64"/>
    <w:rsid w:val="005E077A"/>
    <w:rsid w:val="005E0ECD"/>
    <w:rsid w:val="005E14CB"/>
    <w:rsid w:val="005E1E1F"/>
    <w:rsid w:val="005E1F44"/>
    <w:rsid w:val="005E1F45"/>
    <w:rsid w:val="005E217F"/>
    <w:rsid w:val="005E3659"/>
    <w:rsid w:val="005E5186"/>
    <w:rsid w:val="005E559D"/>
    <w:rsid w:val="005E6069"/>
    <w:rsid w:val="005E749D"/>
    <w:rsid w:val="005E7D34"/>
    <w:rsid w:val="005F1A6B"/>
    <w:rsid w:val="005F1C68"/>
    <w:rsid w:val="005F56A8"/>
    <w:rsid w:val="005F58E5"/>
    <w:rsid w:val="005F65B1"/>
    <w:rsid w:val="005F6BA1"/>
    <w:rsid w:val="005F76E4"/>
    <w:rsid w:val="006002D2"/>
    <w:rsid w:val="00600F86"/>
    <w:rsid w:val="00601712"/>
    <w:rsid w:val="00603030"/>
    <w:rsid w:val="0060450C"/>
    <w:rsid w:val="006065D7"/>
    <w:rsid w:val="006065EF"/>
    <w:rsid w:val="006103D0"/>
    <w:rsid w:val="00610E78"/>
    <w:rsid w:val="006118F3"/>
    <w:rsid w:val="00612BA6"/>
    <w:rsid w:val="00614338"/>
    <w:rsid w:val="00614484"/>
    <w:rsid w:val="00614787"/>
    <w:rsid w:val="00614EC8"/>
    <w:rsid w:val="006155B3"/>
    <w:rsid w:val="00616C21"/>
    <w:rsid w:val="006171DF"/>
    <w:rsid w:val="00621C9D"/>
    <w:rsid w:val="00622136"/>
    <w:rsid w:val="006226D5"/>
    <w:rsid w:val="006228F0"/>
    <w:rsid w:val="006236B5"/>
    <w:rsid w:val="006253B7"/>
    <w:rsid w:val="0062569E"/>
    <w:rsid w:val="006302D6"/>
    <w:rsid w:val="006310DE"/>
    <w:rsid w:val="006320A3"/>
    <w:rsid w:val="00632853"/>
    <w:rsid w:val="006338A5"/>
    <w:rsid w:val="0063444D"/>
    <w:rsid w:val="00636136"/>
    <w:rsid w:val="0063735E"/>
    <w:rsid w:val="0063741E"/>
    <w:rsid w:val="00640FD8"/>
    <w:rsid w:val="00641A9C"/>
    <w:rsid w:val="00641C9A"/>
    <w:rsid w:val="00641CC6"/>
    <w:rsid w:val="00642AD8"/>
    <w:rsid w:val="00642EF2"/>
    <w:rsid w:val="006430DD"/>
    <w:rsid w:val="00643F71"/>
    <w:rsid w:val="0064411A"/>
    <w:rsid w:val="006444E8"/>
    <w:rsid w:val="0064483C"/>
    <w:rsid w:val="00645DAF"/>
    <w:rsid w:val="00646AED"/>
    <w:rsid w:val="00646CA9"/>
    <w:rsid w:val="006473C1"/>
    <w:rsid w:val="006507EA"/>
    <w:rsid w:val="00650D33"/>
    <w:rsid w:val="006515AD"/>
    <w:rsid w:val="00651669"/>
    <w:rsid w:val="00651E0F"/>
    <w:rsid w:val="00651FCE"/>
    <w:rsid w:val="006522E1"/>
    <w:rsid w:val="00652429"/>
    <w:rsid w:val="00653B19"/>
    <w:rsid w:val="00654C2B"/>
    <w:rsid w:val="006564B9"/>
    <w:rsid w:val="00656C84"/>
    <w:rsid w:val="006570FC"/>
    <w:rsid w:val="00660E96"/>
    <w:rsid w:val="006613D5"/>
    <w:rsid w:val="0066162A"/>
    <w:rsid w:val="0066485F"/>
    <w:rsid w:val="00665370"/>
    <w:rsid w:val="0066682E"/>
    <w:rsid w:val="00666D67"/>
    <w:rsid w:val="00667638"/>
    <w:rsid w:val="0067096E"/>
    <w:rsid w:val="00670DF2"/>
    <w:rsid w:val="00671280"/>
    <w:rsid w:val="0067180E"/>
    <w:rsid w:val="00671AC6"/>
    <w:rsid w:val="00672F61"/>
    <w:rsid w:val="00673674"/>
    <w:rsid w:val="006740BC"/>
    <w:rsid w:val="00675E77"/>
    <w:rsid w:val="00680547"/>
    <w:rsid w:val="00680887"/>
    <w:rsid w:val="00680A95"/>
    <w:rsid w:val="00681861"/>
    <w:rsid w:val="00683452"/>
    <w:rsid w:val="006841AD"/>
    <w:rsid w:val="0068447C"/>
    <w:rsid w:val="00684E17"/>
    <w:rsid w:val="00685233"/>
    <w:rsid w:val="006854FB"/>
    <w:rsid w:val="0068558F"/>
    <w:rsid w:val="006855FC"/>
    <w:rsid w:val="00685B8F"/>
    <w:rsid w:val="00686196"/>
    <w:rsid w:val="00687A2B"/>
    <w:rsid w:val="0069109C"/>
    <w:rsid w:val="00691BEE"/>
    <w:rsid w:val="00691DAB"/>
    <w:rsid w:val="00692BEC"/>
    <w:rsid w:val="00693C2C"/>
    <w:rsid w:val="00693E4D"/>
    <w:rsid w:val="00694725"/>
    <w:rsid w:val="00697F74"/>
    <w:rsid w:val="006A106E"/>
    <w:rsid w:val="006A161C"/>
    <w:rsid w:val="006A29FD"/>
    <w:rsid w:val="006A4E7C"/>
    <w:rsid w:val="006A6719"/>
    <w:rsid w:val="006B08DD"/>
    <w:rsid w:val="006B0931"/>
    <w:rsid w:val="006B1152"/>
    <w:rsid w:val="006B1547"/>
    <w:rsid w:val="006B2087"/>
    <w:rsid w:val="006B2381"/>
    <w:rsid w:val="006B2C1A"/>
    <w:rsid w:val="006B3E6B"/>
    <w:rsid w:val="006B3F45"/>
    <w:rsid w:val="006B408D"/>
    <w:rsid w:val="006B4460"/>
    <w:rsid w:val="006B6213"/>
    <w:rsid w:val="006B6D24"/>
    <w:rsid w:val="006B7794"/>
    <w:rsid w:val="006B7C83"/>
    <w:rsid w:val="006C02F6"/>
    <w:rsid w:val="006C08D3"/>
    <w:rsid w:val="006C13BC"/>
    <w:rsid w:val="006C1497"/>
    <w:rsid w:val="006C18BD"/>
    <w:rsid w:val="006C1D6C"/>
    <w:rsid w:val="006C265F"/>
    <w:rsid w:val="006C332F"/>
    <w:rsid w:val="006C3D19"/>
    <w:rsid w:val="006C4697"/>
    <w:rsid w:val="006C552F"/>
    <w:rsid w:val="006C61C1"/>
    <w:rsid w:val="006C7A1E"/>
    <w:rsid w:val="006C7AAC"/>
    <w:rsid w:val="006D0757"/>
    <w:rsid w:val="006D07E0"/>
    <w:rsid w:val="006D084B"/>
    <w:rsid w:val="006D09AC"/>
    <w:rsid w:val="006D3568"/>
    <w:rsid w:val="006D3AEF"/>
    <w:rsid w:val="006D51C1"/>
    <w:rsid w:val="006D5DA6"/>
    <w:rsid w:val="006D688E"/>
    <w:rsid w:val="006D756E"/>
    <w:rsid w:val="006E06B9"/>
    <w:rsid w:val="006E0A8E"/>
    <w:rsid w:val="006E2389"/>
    <w:rsid w:val="006E2568"/>
    <w:rsid w:val="006E272E"/>
    <w:rsid w:val="006E2D98"/>
    <w:rsid w:val="006E2DC7"/>
    <w:rsid w:val="006E32FF"/>
    <w:rsid w:val="006E33D3"/>
    <w:rsid w:val="006E3AF0"/>
    <w:rsid w:val="006E654A"/>
    <w:rsid w:val="006E6B88"/>
    <w:rsid w:val="006F2218"/>
    <w:rsid w:val="006F2595"/>
    <w:rsid w:val="006F5E3F"/>
    <w:rsid w:val="006F5F24"/>
    <w:rsid w:val="006F6520"/>
    <w:rsid w:val="00700066"/>
    <w:rsid w:val="00700158"/>
    <w:rsid w:val="007022F6"/>
    <w:rsid w:val="00702F8D"/>
    <w:rsid w:val="00703BF5"/>
    <w:rsid w:val="00703E9F"/>
    <w:rsid w:val="00704185"/>
    <w:rsid w:val="00704781"/>
    <w:rsid w:val="00707BBB"/>
    <w:rsid w:val="00710CAF"/>
    <w:rsid w:val="0071210D"/>
    <w:rsid w:val="00712115"/>
    <w:rsid w:val="007123AC"/>
    <w:rsid w:val="00712C7B"/>
    <w:rsid w:val="007135C3"/>
    <w:rsid w:val="00713722"/>
    <w:rsid w:val="007145FE"/>
    <w:rsid w:val="00715DE2"/>
    <w:rsid w:val="00716D6A"/>
    <w:rsid w:val="00721624"/>
    <w:rsid w:val="00721769"/>
    <w:rsid w:val="007220EF"/>
    <w:rsid w:val="0072279E"/>
    <w:rsid w:val="007260EE"/>
    <w:rsid w:val="00726FD8"/>
    <w:rsid w:val="007270F2"/>
    <w:rsid w:val="00730107"/>
    <w:rsid w:val="00730EBF"/>
    <w:rsid w:val="00731695"/>
    <w:rsid w:val="007319BE"/>
    <w:rsid w:val="007327A5"/>
    <w:rsid w:val="0073456C"/>
    <w:rsid w:val="00734CB7"/>
    <w:rsid w:val="00734DC1"/>
    <w:rsid w:val="00735ADD"/>
    <w:rsid w:val="00737580"/>
    <w:rsid w:val="00740033"/>
    <w:rsid w:val="0074064C"/>
    <w:rsid w:val="0074074D"/>
    <w:rsid w:val="00740C9A"/>
    <w:rsid w:val="0074109D"/>
    <w:rsid w:val="007421C8"/>
    <w:rsid w:val="00743755"/>
    <w:rsid w:val="007437FB"/>
    <w:rsid w:val="00744326"/>
    <w:rsid w:val="007449BF"/>
    <w:rsid w:val="0074503E"/>
    <w:rsid w:val="00745658"/>
    <w:rsid w:val="00745FCB"/>
    <w:rsid w:val="00747C76"/>
    <w:rsid w:val="00747DC1"/>
    <w:rsid w:val="00750265"/>
    <w:rsid w:val="00751B57"/>
    <w:rsid w:val="00752D45"/>
    <w:rsid w:val="00753ABC"/>
    <w:rsid w:val="00754F61"/>
    <w:rsid w:val="00755B6C"/>
    <w:rsid w:val="00755CD8"/>
    <w:rsid w:val="00756979"/>
    <w:rsid w:val="00756CF6"/>
    <w:rsid w:val="00757268"/>
    <w:rsid w:val="0075734B"/>
    <w:rsid w:val="00761C8E"/>
    <w:rsid w:val="00762E3C"/>
    <w:rsid w:val="00763210"/>
    <w:rsid w:val="00763390"/>
    <w:rsid w:val="00763EBC"/>
    <w:rsid w:val="00765020"/>
    <w:rsid w:val="00765231"/>
    <w:rsid w:val="0076666F"/>
    <w:rsid w:val="00766D30"/>
    <w:rsid w:val="00767653"/>
    <w:rsid w:val="00770EB6"/>
    <w:rsid w:val="0077185E"/>
    <w:rsid w:val="0077220F"/>
    <w:rsid w:val="0077453C"/>
    <w:rsid w:val="00774587"/>
    <w:rsid w:val="0077478E"/>
    <w:rsid w:val="00775C84"/>
    <w:rsid w:val="00775EDA"/>
    <w:rsid w:val="007762C2"/>
    <w:rsid w:val="00776635"/>
    <w:rsid w:val="00776724"/>
    <w:rsid w:val="007807B1"/>
    <w:rsid w:val="00781724"/>
    <w:rsid w:val="00781815"/>
    <w:rsid w:val="0078183E"/>
    <w:rsid w:val="0078210C"/>
    <w:rsid w:val="00784BA5"/>
    <w:rsid w:val="00785169"/>
    <w:rsid w:val="00785460"/>
    <w:rsid w:val="0078654C"/>
    <w:rsid w:val="00786BF9"/>
    <w:rsid w:val="0079191B"/>
    <w:rsid w:val="0079257D"/>
    <w:rsid w:val="00792BD9"/>
    <w:rsid w:val="00792C4D"/>
    <w:rsid w:val="00793841"/>
    <w:rsid w:val="00793FEA"/>
    <w:rsid w:val="00794360"/>
    <w:rsid w:val="0079479A"/>
    <w:rsid w:val="00794CA5"/>
    <w:rsid w:val="00796B1C"/>
    <w:rsid w:val="007979AF"/>
    <w:rsid w:val="00797E86"/>
    <w:rsid w:val="007A01DA"/>
    <w:rsid w:val="007A07E7"/>
    <w:rsid w:val="007A268B"/>
    <w:rsid w:val="007A2F68"/>
    <w:rsid w:val="007A3FDD"/>
    <w:rsid w:val="007A4478"/>
    <w:rsid w:val="007A6970"/>
    <w:rsid w:val="007A70B1"/>
    <w:rsid w:val="007B0D31"/>
    <w:rsid w:val="007B1D57"/>
    <w:rsid w:val="007B1F24"/>
    <w:rsid w:val="007B32F0"/>
    <w:rsid w:val="007B3910"/>
    <w:rsid w:val="007B53DE"/>
    <w:rsid w:val="007B61FC"/>
    <w:rsid w:val="007B7D81"/>
    <w:rsid w:val="007C094B"/>
    <w:rsid w:val="007C29F6"/>
    <w:rsid w:val="007C3BD1"/>
    <w:rsid w:val="007C401E"/>
    <w:rsid w:val="007C69D3"/>
    <w:rsid w:val="007D2426"/>
    <w:rsid w:val="007D252A"/>
    <w:rsid w:val="007D349D"/>
    <w:rsid w:val="007D3EA1"/>
    <w:rsid w:val="007D3F73"/>
    <w:rsid w:val="007D4AFD"/>
    <w:rsid w:val="007D4D4D"/>
    <w:rsid w:val="007D6BD1"/>
    <w:rsid w:val="007D78B4"/>
    <w:rsid w:val="007E10D3"/>
    <w:rsid w:val="007E54BB"/>
    <w:rsid w:val="007E6376"/>
    <w:rsid w:val="007F04D5"/>
    <w:rsid w:val="007F0503"/>
    <w:rsid w:val="007F0D05"/>
    <w:rsid w:val="007F18C1"/>
    <w:rsid w:val="007F228D"/>
    <w:rsid w:val="007F30A9"/>
    <w:rsid w:val="007F3143"/>
    <w:rsid w:val="007F3E33"/>
    <w:rsid w:val="007F60A4"/>
    <w:rsid w:val="0080049B"/>
    <w:rsid w:val="00800B18"/>
    <w:rsid w:val="008022E6"/>
    <w:rsid w:val="00804649"/>
    <w:rsid w:val="00806717"/>
    <w:rsid w:val="0080771B"/>
    <w:rsid w:val="00807C28"/>
    <w:rsid w:val="008109A6"/>
    <w:rsid w:val="00810DFB"/>
    <w:rsid w:val="00811382"/>
    <w:rsid w:val="0081614E"/>
    <w:rsid w:val="00816909"/>
    <w:rsid w:val="00817837"/>
    <w:rsid w:val="00820CF5"/>
    <w:rsid w:val="008211B6"/>
    <w:rsid w:val="00822C81"/>
    <w:rsid w:val="00824A74"/>
    <w:rsid w:val="00825498"/>
    <w:rsid w:val="008255E8"/>
    <w:rsid w:val="008267A3"/>
    <w:rsid w:val="00827380"/>
    <w:rsid w:val="008274E7"/>
    <w:rsid w:val="00827747"/>
    <w:rsid w:val="008301AA"/>
    <w:rsid w:val="0083086E"/>
    <w:rsid w:val="00831B2B"/>
    <w:rsid w:val="008323BB"/>
    <w:rsid w:val="0083262F"/>
    <w:rsid w:val="00832F1A"/>
    <w:rsid w:val="00833D0D"/>
    <w:rsid w:val="00834173"/>
    <w:rsid w:val="00834DA5"/>
    <w:rsid w:val="00837C3E"/>
    <w:rsid w:val="00837DCE"/>
    <w:rsid w:val="00843CDB"/>
    <w:rsid w:val="008456EA"/>
    <w:rsid w:val="00845B8E"/>
    <w:rsid w:val="0084669A"/>
    <w:rsid w:val="00850545"/>
    <w:rsid w:val="008505D6"/>
    <w:rsid w:val="00852339"/>
    <w:rsid w:val="0085253A"/>
    <w:rsid w:val="00852A87"/>
    <w:rsid w:val="00853B7F"/>
    <w:rsid w:val="00853FF0"/>
    <w:rsid w:val="00856A5C"/>
    <w:rsid w:val="00857B21"/>
    <w:rsid w:val="008628C6"/>
    <w:rsid w:val="008630BC"/>
    <w:rsid w:val="0086408C"/>
    <w:rsid w:val="00864DB4"/>
    <w:rsid w:val="008651C3"/>
    <w:rsid w:val="00865455"/>
    <w:rsid w:val="00865893"/>
    <w:rsid w:val="00866328"/>
    <w:rsid w:val="00866479"/>
    <w:rsid w:val="00866E4A"/>
    <w:rsid w:val="00866F6F"/>
    <w:rsid w:val="00867846"/>
    <w:rsid w:val="008702C2"/>
    <w:rsid w:val="0087063D"/>
    <w:rsid w:val="008718D0"/>
    <w:rsid w:val="008719B7"/>
    <w:rsid w:val="0087245B"/>
    <w:rsid w:val="0087413A"/>
    <w:rsid w:val="00874985"/>
    <w:rsid w:val="00875E43"/>
    <w:rsid w:val="00875F55"/>
    <w:rsid w:val="0087726F"/>
    <w:rsid w:val="00877734"/>
    <w:rsid w:val="008803D6"/>
    <w:rsid w:val="00883A36"/>
    <w:rsid w:val="00883D8E"/>
    <w:rsid w:val="0088436F"/>
    <w:rsid w:val="00884870"/>
    <w:rsid w:val="00884D43"/>
    <w:rsid w:val="008866FB"/>
    <w:rsid w:val="00891CA6"/>
    <w:rsid w:val="00892942"/>
    <w:rsid w:val="00893AF3"/>
    <w:rsid w:val="00894547"/>
    <w:rsid w:val="0089523E"/>
    <w:rsid w:val="008955D1"/>
    <w:rsid w:val="00896349"/>
    <w:rsid w:val="00896657"/>
    <w:rsid w:val="008A012C"/>
    <w:rsid w:val="008A3E95"/>
    <w:rsid w:val="008A4C1E"/>
    <w:rsid w:val="008A69AA"/>
    <w:rsid w:val="008A6E50"/>
    <w:rsid w:val="008B2B56"/>
    <w:rsid w:val="008B3796"/>
    <w:rsid w:val="008B3AEE"/>
    <w:rsid w:val="008B47C6"/>
    <w:rsid w:val="008B5094"/>
    <w:rsid w:val="008B53FA"/>
    <w:rsid w:val="008B5A17"/>
    <w:rsid w:val="008B6788"/>
    <w:rsid w:val="008B779C"/>
    <w:rsid w:val="008B7D6F"/>
    <w:rsid w:val="008C0294"/>
    <w:rsid w:val="008C042F"/>
    <w:rsid w:val="008C0975"/>
    <w:rsid w:val="008C09C9"/>
    <w:rsid w:val="008C1335"/>
    <w:rsid w:val="008C1E20"/>
    <w:rsid w:val="008C1F06"/>
    <w:rsid w:val="008C2D47"/>
    <w:rsid w:val="008C5760"/>
    <w:rsid w:val="008C72B4"/>
    <w:rsid w:val="008D3005"/>
    <w:rsid w:val="008D3063"/>
    <w:rsid w:val="008D6275"/>
    <w:rsid w:val="008E1838"/>
    <w:rsid w:val="008E2C2B"/>
    <w:rsid w:val="008E3EA7"/>
    <w:rsid w:val="008E5040"/>
    <w:rsid w:val="008E78A9"/>
    <w:rsid w:val="008E7EE9"/>
    <w:rsid w:val="008F0D3E"/>
    <w:rsid w:val="008F0F72"/>
    <w:rsid w:val="008F13A0"/>
    <w:rsid w:val="008F1C5C"/>
    <w:rsid w:val="008F1CEC"/>
    <w:rsid w:val="008F27EA"/>
    <w:rsid w:val="008F283D"/>
    <w:rsid w:val="008F39EB"/>
    <w:rsid w:val="008F3CA6"/>
    <w:rsid w:val="008F4B2B"/>
    <w:rsid w:val="008F740F"/>
    <w:rsid w:val="009003CD"/>
    <w:rsid w:val="009005E6"/>
    <w:rsid w:val="00900ACF"/>
    <w:rsid w:val="009016CF"/>
    <w:rsid w:val="0090415D"/>
    <w:rsid w:val="00905272"/>
    <w:rsid w:val="0090559B"/>
    <w:rsid w:val="009061FA"/>
    <w:rsid w:val="009068DE"/>
    <w:rsid w:val="00910688"/>
    <w:rsid w:val="00911215"/>
    <w:rsid w:val="00911C30"/>
    <w:rsid w:val="00913CA4"/>
    <w:rsid w:val="00913F3B"/>
    <w:rsid w:val="00913FC8"/>
    <w:rsid w:val="00916C91"/>
    <w:rsid w:val="00920330"/>
    <w:rsid w:val="0092109A"/>
    <w:rsid w:val="00922821"/>
    <w:rsid w:val="00923136"/>
    <w:rsid w:val="00923380"/>
    <w:rsid w:val="00923A85"/>
    <w:rsid w:val="0092414A"/>
    <w:rsid w:val="00924B16"/>
    <w:rsid w:val="00924E20"/>
    <w:rsid w:val="00925BBA"/>
    <w:rsid w:val="00927090"/>
    <w:rsid w:val="00930553"/>
    <w:rsid w:val="00930ACD"/>
    <w:rsid w:val="00932561"/>
    <w:rsid w:val="00932ADC"/>
    <w:rsid w:val="00933246"/>
    <w:rsid w:val="00933FED"/>
    <w:rsid w:val="00934676"/>
    <w:rsid w:val="00934806"/>
    <w:rsid w:val="00937FCC"/>
    <w:rsid w:val="00937FDA"/>
    <w:rsid w:val="00940245"/>
    <w:rsid w:val="00942287"/>
    <w:rsid w:val="009422ED"/>
    <w:rsid w:val="00943836"/>
    <w:rsid w:val="009446BD"/>
    <w:rsid w:val="009453C3"/>
    <w:rsid w:val="0094775D"/>
    <w:rsid w:val="0094796E"/>
    <w:rsid w:val="00950CC3"/>
    <w:rsid w:val="009512BF"/>
    <w:rsid w:val="00953148"/>
    <w:rsid w:val="009531DF"/>
    <w:rsid w:val="00954381"/>
    <w:rsid w:val="00955259"/>
    <w:rsid w:val="0095538A"/>
    <w:rsid w:val="00955D15"/>
    <w:rsid w:val="0095612A"/>
    <w:rsid w:val="00956FCD"/>
    <w:rsid w:val="0095751B"/>
    <w:rsid w:val="009603E6"/>
    <w:rsid w:val="009610B1"/>
    <w:rsid w:val="00963019"/>
    <w:rsid w:val="009634DE"/>
    <w:rsid w:val="0096361A"/>
    <w:rsid w:val="00963647"/>
    <w:rsid w:val="00963864"/>
    <w:rsid w:val="00963CF8"/>
    <w:rsid w:val="009651DD"/>
    <w:rsid w:val="0096541C"/>
    <w:rsid w:val="009676CE"/>
    <w:rsid w:val="00967AFD"/>
    <w:rsid w:val="0097051F"/>
    <w:rsid w:val="00970D2A"/>
    <w:rsid w:val="00970DBB"/>
    <w:rsid w:val="00972325"/>
    <w:rsid w:val="00976895"/>
    <w:rsid w:val="00976937"/>
    <w:rsid w:val="00976954"/>
    <w:rsid w:val="0097720D"/>
    <w:rsid w:val="00977577"/>
    <w:rsid w:val="00977AB4"/>
    <w:rsid w:val="0098031B"/>
    <w:rsid w:val="00981016"/>
    <w:rsid w:val="00981C9E"/>
    <w:rsid w:val="00982536"/>
    <w:rsid w:val="009842C1"/>
    <w:rsid w:val="00984748"/>
    <w:rsid w:val="009850D8"/>
    <w:rsid w:val="0098588A"/>
    <w:rsid w:val="0098631F"/>
    <w:rsid w:val="00987D2C"/>
    <w:rsid w:val="00992462"/>
    <w:rsid w:val="00992589"/>
    <w:rsid w:val="00993D24"/>
    <w:rsid w:val="009942AC"/>
    <w:rsid w:val="0099471E"/>
    <w:rsid w:val="009947E1"/>
    <w:rsid w:val="009966FF"/>
    <w:rsid w:val="00996B18"/>
    <w:rsid w:val="00996F1D"/>
    <w:rsid w:val="00997034"/>
    <w:rsid w:val="009971A9"/>
    <w:rsid w:val="009A0FDB"/>
    <w:rsid w:val="009A1176"/>
    <w:rsid w:val="009A1697"/>
    <w:rsid w:val="009A2170"/>
    <w:rsid w:val="009A2754"/>
    <w:rsid w:val="009A3000"/>
    <w:rsid w:val="009A358F"/>
    <w:rsid w:val="009A37D5"/>
    <w:rsid w:val="009A6AE7"/>
    <w:rsid w:val="009A7EC2"/>
    <w:rsid w:val="009B06F1"/>
    <w:rsid w:val="009B0A60"/>
    <w:rsid w:val="009B33E6"/>
    <w:rsid w:val="009B4514"/>
    <w:rsid w:val="009B4592"/>
    <w:rsid w:val="009B51F7"/>
    <w:rsid w:val="009B56CF"/>
    <w:rsid w:val="009B60AA"/>
    <w:rsid w:val="009B74E6"/>
    <w:rsid w:val="009C0C77"/>
    <w:rsid w:val="009C12E7"/>
    <w:rsid w:val="009C137D"/>
    <w:rsid w:val="009C166E"/>
    <w:rsid w:val="009C17F8"/>
    <w:rsid w:val="009C1F6F"/>
    <w:rsid w:val="009C2421"/>
    <w:rsid w:val="009C2A69"/>
    <w:rsid w:val="009C2EA8"/>
    <w:rsid w:val="009C3FF0"/>
    <w:rsid w:val="009C634A"/>
    <w:rsid w:val="009C7742"/>
    <w:rsid w:val="009D0422"/>
    <w:rsid w:val="009D063C"/>
    <w:rsid w:val="009D0A91"/>
    <w:rsid w:val="009D1380"/>
    <w:rsid w:val="009D20AA"/>
    <w:rsid w:val="009D22FC"/>
    <w:rsid w:val="009D23A9"/>
    <w:rsid w:val="009D3904"/>
    <w:rsid w:val="009D3D77"/>
    <w:rsid w:val="009D4319"/>
    <w:rsid w:val="009D558E"/>
    <w:rsid w:val="009D57E5"/>
    <w:rsid w:val="009D6C80"/>
    <w:rsid w:val="009E1385"/>
    <w:rsid w:val="009E2424"/>
    <w:rsid w:val="009E2667"/>
    <w:rsid w:val="009E2846"/>
    <w:rsid w:val="009E2C20"/>
    <w:rsid w:val="009E2EF5"/>
    <w:rsid w:val="009E435E"/>
    <w:rsid w:val="009E4BA9"/>
    <w:rsid w:val="009E506E"/>
    <w:rsid w:val="009E550B"/>
    <w:rsid w:val="009E7097"/>
    <w:rsid w:val="009F44A3"/>
    <w:rsid w:val="009F55FD"/>
    <w:rsid w:val="009F5B59"/>
    <w:rsid w:val="009F5CBE"/>
    <w:rsid w:val="009F7F80"/>
    <w:rsid w:val="00A010E2"/>
    <w:rsid w:val="00A04A82"/>
    <w:rsid w:val="00A04D8A"/>
    <w:rsid w:val="00A05C7B"/>
    <w:rsid w:val="00A05E9A"/>
    <w:rsid w:val="00A05FB5"/>
    <w:rsid w:val="00A06202"/>
    <w:rsid w:val="00A06BBC"/>
    <w:rsid w:val="00A0780F"/>
    <w:rsid w:val="00A07DED"/>
    <w:rsid w:val="00A11572"/>
    <w:rsid w:val="00A11A8D"/>
    <w:rsid w:val="00A1365B"/>
    <w:rsid w:val="00A1449E"/>
    <w:rsid w:val="00A152DD"/>
    <w:rsid w:val="00A15D01"/>
    <w:rsid w:val="00A1604D"/>
    <w:rsid w:val="00A170BB"/>
    <w:rsid w:val="00A17D4F"/>
    <w:rsid w:val="00A22C01"/>
    <w:rsid w:val="00A249EC"/>
    <w:rsid w:val="00A24FAC"/>
    <w:rsid w:val="00A2668A"/>
    <w:rsid w:val="00A27815"/>
    <w:rsid w:val="00A27C2E"/>
    <w:rsid w:val="00A30C62"/>
    <w:rsid w:val="00A32486"/>
    <w:rsid w:val="00A3251F"/>
    <w:rsid w:val="00A34047"/>
    <w:rsid w:val="00A34977"/>
    <w:rsid w:val="00A35072"/>
    <w:rsid w:val="00A358BC"/>
    <w:rsid w:val="00A36991"/>
    <w:rsid w:val="00A3711F"/>
    <w:rsid w:val="00A372C9"/>
    <w:rsid w:val="00A3744E"/>
    <w:rsid w:val="00A40137"/>
    <w:rsid w:val="00A40F41"/>
    <w:rsid w:val="00A4114C"/>
    <w:rsid w:val="00A41FF7"/>
    <w:rsid w:val="00A4319D"/>
    <w:rsid w:val="00A43BFF"/>
    <w:rsid w:val="00A43F54"/>
    <w:rsid w:val="00A464E4"/>
    <w:rsid w:val="00A476AE"/>
    <w:rsid w:val="00A5089E"/>
    <w:rsid w:val="00A5140C"/>
    <w:rsid w:val="00A51E82"/>
    <w:rsid w:val="00A52521"/>
    <w:rsid w:val="00A52A7B"/>
    <w:rsid w:val="00A5315A"/>
    <w:rsid w:val="00A5319F"/>
    <w:rsid w:val="00A53D3B"/>
    <w:rsid w:val="00A55454"/>
    <w:rsid w:val="00A566A4"/>
    <w:rsid w:val="00A62896"/>
    <w:rsid w:val="00A6358C"/>
    <w:rsid w:val="00A63852"/>
    <w:rsid w:val="00A639CC"/>
    <w:rsid w:val="00A63B2F"/>
    <w:rsid w:val="00A63CCC"/>
    <w:rsid w:val="00A63DC2"/>
    <w:rsid w:val="00A64826"/>
    <w:rsid w:val="00A64E41"/>
    <w:rsid w:val="00A673BC"/>
    <w:rsid w:val="00A67414"/>
    <w:rsid w:val="00A6799C"/>
    <w:rsid w:val="00A72270"/>
    <w:rsid w:val="00A72452"/>
    <w:rsid w:val="00A729A0"/>
    <w:rsid w:val="00A73E0C"/>
    <w:rsid w:val="00A74954"/>
    <w:rsid w:val="00A750E8"/>
    <w:rsid w:val="00A76646"/>
    <w:rsid w:val="00A8007F"/>
    <w:rsid w:val="00A80F6B"/>
    <w:rsid w:val="00A81EF8"/>
    <w:rsid w:val="00A8252E"/>
    <w:rsid w:val="00A83CA7"/>
    <w:rsid w:val="00A84644"/>
    <w:rsid w:val="00A85172"/>
    <w:rsid w:val="00A85940"/>
    <w:rsid w:val="00A86199"/>
    <w:rsid w:val="00A8630E"/>
    <w:rsid w:val="00A8726E"/>
    <w:rsid w:val="00A90284"/>
    <w:rsid w:val="00A9174C"/>
    <w:rsid w:val="00A919E1"/>
    <w:rsid w:val="00A93CC6"/>
    <w:rsid w:val="00A94216"/>
    <w:rsid w:val="00A957E7"/>
    <w:rsid w:val="00A9604E"/>
    <w:rsid w:val="00A961DD"/>
    <w:rsid w:val="00A97C49"/>
    <w:rsid w:val="00AA1724"/>
    <w:rsid w:val="00AA173F"/>
    <w:rsid w:val="00AA1CD2"/>
    <w:rsid w:val="00AA42D4"/>
    <w:rsid w:val="00AA4781"/>
    <w:rsid w:val="00AA4F6C"/>
    <w:rsid w:val="00AA4F7F"/>
    <w:rsid w:val="00AA577B"/>
    <w:rsid w:val="00AA58FD"/>
    <w:rsid w:val="00AA6D95"/>
    <w:rsid w:val="00AA78AB"/>
    <w:rsid w:val="00AA7D86"/>
    <w:rsid w:val="00AB014E"/>
    <w:rsid w:val="00AB13F3"/>
    <w:rsid w:val="00AB196D"/>
    <w:rsid w:val="00AB1B7A"/>
    <w:rsid w:val="00AB2573"/>
    <w:rsid w:val="00AB25BD"/>
    <w:rsid w:val="00AB34A5"/>
    <w:rsid w:val="00AB365E"/>
    <w:rsid w:val="00AB3E20"/>
    <w:rsid w:val="00AB53B3"/>
    <w:rsid w:val="00AB6309"/>
    <w:rsid w:val="00AB6587"/>
    <w:rsid w:val="00AB78E7"/>
    <w:rsid w:val="00AB7EE1"/>
    <w:rsid w:val="00AC0074"/>
    <w:rsid w:val="00AC0BCB"/>
    <w:rsid w:val="00AC13F8"/>
    <w:rsid w:val="00AC16E7"/>
    <w:rsid w:val="00AC1FAB"/>
    <w:rsid w:val="00AC34AD"/>
    <w:rsid w:val="00AC39F8"/>
    <w:rsid w:val="00AC3B3B"/>
    <w:rsid w:val="00AC4551"/>
    <w:rsid w:val="00AC479F"/>
    <w:rsid w:val="00AC4BA4"/>
    <w:rsid w:val="00AC4BB9"/>
    <w:rsid w:val="00AC5B83"/>
    <w:rsid w:val="00AC6727"/>
    <w:rsid w:val="00AD1218"/>
    <w:rsid w:val="00AD1841"/>
    <w:rsid w:val="00AD378B"/>
    <w:rsid w:val="00AD52D7"/>
    <w:rsid w:val="00AD5394"/>
    <w:rsid w:val="00AD6DF4"/>
    <w:rsid w:val="00AE1EAA"/>
    <w:rsid w:val="00AE3171"/>
    <w:rsid w:val="00AE3DC2"/>
    <w:rsid w:val="00AE4E81"/>
    <w:rsid w:val="00AE4ED6"/>
    <w:rsid w:val="00AE541E"/>
    <w:rsid w:val="00AE56F2"/>
    <w:rsid w:val="00AE6611"/>
    <w:rsid w:val="00AE69AB"/>
    <w:rsid w:val="00AE6A93"/>
    <w:rsid w:val="00AE7939"/>
    <w:rsid w:val="00AE7A99"/>
    <w:rsid w:val="00AF1CA7"/>
    <w:rsid w:val="00AF386C"/>
    <w:rsid w:val="00AF3E26"/>
    <w:rsid w:val="00AF4E35"/>
    <w:rsid w:val="00AF4FCB"/>
    <w:rsid w:val="00AF72E5"/>
    <w:rsid w:val="00B00251"/>
    <w:rsid w:val="00B00504"/>
    <w:rsid w:val="00B007EF"/>
    <w:rsid w:val="00B00C79"/>
    <w:rsid w:val="00B01C0E"/>
    <w:rsid w:val="00B02798"/>
    <w:rsid w:val="00B02B41"/>
    <w:rsid w:val="00B0371D"/>
    <w:rsid w:val="00B04D23"/>
    <w:rsid w:val="00B04F31"/>
    <w:rsid w:val="00B054E3"/>
    <w:rsid w:val="00B07FA7"/>
    <w:rsid w:val="00B102F8"/>
    <w:rsid w:val="00B1032C"/>
    <w:rsid w:val="00B10CCB"/>
    <w:rsid w:val="00B12806"/>
    <w:rsid w:val="00B12F98"/>
    <w:rsid w:val="00B153AB"/>
    <w:rsid w:val="00B15B90"/>
    <w:rsid w:val="00B16ED0"/>
    <w:rsid w:val="00B17957"/>
    <w:rsid w:val="00B17B89"/>
    <w:rsid w:val="00B230EA"/>
    <w:rsid w:val="00B23868"/>
    <w:rsid w:val="00B2418D"/>
    <w:rsid w:val="00B24A04"/>
    <w:rsid w:val="00B266A6"/>
    <w:rsid w:val="00B27CAE"/>
    <w:rsid w:val="00B310BA"/>
    <w:rsid w:val="00B3290A"/>
    <w:rsid w:val="00B32BE9"/>
    <w:rsid w:val="00B32C7A"/>
    <w:rsid w:val="00B32E0E"/>
    <w:rsid w:val="00B342FC"/>
    <w:rsid w:val="00B34E4A"/>
    <w:rsid w:val="00B34F4A"/>
    <w:rsid w:val="00B36347"/>
    <w:rsid w:val="00B379AA"/>
    <w:rsid w:val="00B37CDD"/>
    <w:rsid w:val="00B40723"/>
    <w:rsid w:val="00B40D84"/>
    <w:rsid w:val="00B414B1"/>
    <w:rsid w:val="00B41E45"/>
    <w:rsid w:val="00B42F3C"/>
    <w:rsid w:val="00B42FDA"/>
    <w:rsid w:val="00B43442"/>
    <w:rsid w:val="00B44FB9"/>
    <w:rsid w:val="00B4566C"/>
    <w:rsid w:val="00B45A9D"/>
    <w:rsid w:val="00B462C8"/>
    <w:rsid w:val="00B4773C"/>
    <w:rsid w:val="00B50039"/>
    <w:rsid w:val="00B503AA"/>
    <w:rsid w:val="00B511D9"/>
    <w:rsid w:val="00B51A85"/>
    <w:rsid w:val="00B5282A"/>
    <w:rsid w:val="00B536F5"/>
    <w:rsid w:val="00B538F4"/>
    <w:rsid w:val="00B545FE"/>
    <w:rsid w:val="00B54B87"/>
    <w:rsid w:val="00B56DB9"/>
    <w:rsid w:val="00B6012B"/>
    <w:rsid w:val="00B60142"/>
    <w:rsid w:val="00B60153"/>
    <w:rsid w:val="00B603C8"/>
    <w:rsid w:val="00B606F4"/>
    <w:rsid w:val="00B620F6"/>
    <w:rsid w:val="00B62A49"/>
    <w:rsid w:val="00B636F1"/>
    <w:rsid w:val="00B63B52"/>
    <w:rsid w:val="00B63DB3"/>
    <w:rsid w:val="00B64EF0"/>
    <w:rsid w:val="00B657DA"/>
    <w:rsid w:val="00B65B76"/>
    <w:rsid w:val="00B65C71"/>
    <w:rsid w:val="00B666F6"/>
    <w:rsid w:val="00B6704F"/>
    <w:rsid w:val="00B67EF2"/>
    <w:rsid w:val="00B7031A"/>
    <w:rsid w:val="00B70596"/>
    <w:rsid w:val="00B7115D"/>
    <w:rsid w:val="00B71167"/>
    <w:rsid w:val="00B724E8"/>
    <w:rsid w:val="00B77AEF"/>
    <w:rsid w:val="00B801F4"/>
    <w:rsid w:val="00B81327"/>
    <w:rsid w:val="00B838A6"/>
    <w:rsid w:val="00B83B16"/>
    <w:rsid w:val="00B855F0"/>
    <w:rsid w:val="00B861FF"/>
    <w:rsid w:val="00B867A5"/>
    <w:rsid w:val="00B86983"/>
    <w:rsid w:val="00B87A3B"/>
    <w:rsid w:val="00B9069C"/>
    <w:rsid w:val="00B91703"/>
    <w:rsid w:val="00B9190B"/>
    <w:rsid w:val="00B923AC"/>
    <w:rsid w:val="00B9300F"/>
    <w:rsid w:val="00B95B1D"/>
    <w:rsid w:val="00B9665F"/>
    <w:rsid w:val="00B96E65"/>
    <w:rsid w:val="00B975EA"/>
    <w:rsid w:val="00BA0398"/>
    <w:rsid w:val="00BA08B4"/>
    <w:rsid w:val="00BA268E"/>
    <w:rsid w:val="00BA27C8"/>
    <w:rsid w:val="00BA4F93"/>
    <w:rsid w:val="00BA5216"/>
    <w:rsid w:val="00BB04F8"/>
    <w:rsid w:val="00BB0F03"/>
    <w:rsid w:val="00BB166E"/>
    <w:rsid w:val="00BB3115"/>
    <w:rsid w:val="00BB39B4"/>
    <w:rsid w:val="00BB3DC2"/>
    <w:rsid w:val="00BB4184"/>
    <w:rsid w:val="00BB4AC3"/>
    <w:rsid w:val="00BB5A48"/>
    <w:rsid w:val="00BB73F0"/>
    <w:rsid w:val="00BC014C"/>
    <w:rsid w:val="00BC0B3E"/>
    <w:rsid w:val="00BC14BD"/>
    <w:rsid w:val="00BC1B51"/>
    <w:rsid w:val="00BC1EF9"/>
    <w:rsid w:val="00BC3B10"/>
    <w:rsid w:val="00BC4898"/>
    <w:rsid w:val="00BC5744"/>
    <w:rsid w:val="00BC6998"/>
    <w:rsid w:val="00BC6ACF"/>
    <w:rsid w:val="00BC72F3"/>
    <w:rsid w:val="00BC7E75"/>
    <w:rsid w:val="00BD15F7"/>
    <w:rsid w:val="00BD19FE"/>
    <w:rsid w:val="00BD3506"/>
    <w:rsid w:val="00BD4483"/>
    <w:rsid w:val="00BD4703"/>
    <w:rsid w:val="00BD50B0"/>
    <w:rsid w:val="00BD54BD"/>
    <w:rsid w:val="00BD5AE3"/>
    <w:rsid w:val="00BD5C2E"/>
    <w:rsid w:val="00BE084A"/>
    <w:rsid w:val="00BE295C"/>
    <w:rsid w:val="00BE3666"/>
    <w:rsid w:val="00BE37CC"/>
    <w:rsid w:val="00BE39CA"/>
    <w:rsid w:val="00BE3DD9"/>
    <w:rsid w:val="00BE4AF7"/>
    <w:rsid w:val="00BE4FA6"/>
    <w:rsid w:val="00BE5ABE"/>
    <w:rsid w:val="00BE62C2"/>
    <w:rsid w:val="00BE64F9"/>
    <w:rsid w:val="00BE7F9A"/>
    <w:rsid w:val="00BF0822"/>
    <w:rsid w:val="00BF302E"/>
    <w:rsid w:val="00BF31E6"/>
    <w:rsid w:val="00BF3409"/>
    <w:rsid w:val="00BF5A0E"/>
    <w:rsid w:val="00BF5F8B"/>
    <w:rsid w:val="00BF62D8"/>
    <w:rsid w:val="00BF7E60"/>
    <w:rsid w:val="00BF7F05"/>
    <w:rsid w:val="00C01BCA"/>
    <w:rsid w:val="00C02FCB"/>
    <w:rsid w:val="00C03188"/>
    <w:rsid w:val="00C042DF"/>
    <w:rsid w:val="00C062AA"/>
    <w:rsid w:val="00C070F2"/>
    <w:rsid w:val="00C07B59"/>
    <w:rsid w:val="00C116DC"/>
    <w:rsid w:val="00C12406"/>
    <w:rsid w:val="00C12B87"/>
    <w:rsid w:val="00C13661"/>
    <w:rsid w:val="00C13981"/>
    <w:rsid w:val="00C14B20"/>
    <w:rsid w:val="00C1709F"/>
    <w:rsid w:val="00C17CE4"/>
    <w:rsid w:val="00C20C42"/>
    <w:rsid w:val="00C211DB"/>
    <w:rsid w:val="00C21288"/>
    <w:rsid w:val="00C22E6E"/>
    <w:rsid w:val="00C24290"/>
    <w:rsid w:val="00C25F90"/>
    <w:rsid w:val="00C26EA3"/>
    <w:rsid w:val="00C27425"/>
    <w:rsid w:val="00C27723"/>
    <w:rsid w:val="00C30267"/>
    <w:rsid w:val="00C30431"/>
    <w:rsid w:val="00C3055E"/>
    <w:rsid w:val="00C3182D"/>
    <w:rsid w:val="00C31C1B"/>
    <w:rsid w:val="00C31D19"/>
    <w:rsid w:val="00C33D9A"/>
    <w:rsid w:val="00C34982"/>
    <w:rsid w:val="00C35828"/>
    <w:rsid w:val="00C36A36"/>
    <w:rsid w:val="00C40511"/>
    <w:rsid w:val="00C408F8"/>
    <w:rsid w:val="00C40BF8"/>
    <w:rsid w:val="00C414DF"/>
    <w:rsid w:val="00C41E35"/>
    <w:rsid w:val="00C429F3"/>
    <w:rsid w:val="00C44145"/>
    <w:rsid w:val="00C46309"/>
    <w:rsid w:val="00C47253"/>
    <w:rsid w:val="00C47CAD"/>
    <w:rsid w:val="00C5007F"/>
    <w:rsid w:val="00C50297"/>
    <w:rsid w:val="00C52A3A"/>
    <w:rsid w:val="00C54343"/>
    <w:rsid w:val="00C5511E"/>
    <w:rsid w:val="00C553CE"/>
    <w:rsid w:val="00C57FC4"/>
    <w:rsid w:val="00C60E1E"/>
    <w:rsid w:val="00C61DA2"/>
    <w:rsid w:val="00C61EB5"/>
    <w:rsid w:val="00C630BF"/>
    <w:rsid w:val="00C6417F"/>
    <w:rsid w:val="00C64C0E"/>
    <w:rsid w:val="00C655AB"/>
    <w:rsid w:val="00C65709"/>
    <w:rsid w:val="00C66789"/>
    <w:rsid w:val="00C66894"/>
    <w:rsid w:val="00C67A6D"/>
    <w:rsid w:val="00C70130"/>
    <w:rsid w:val="00C71B6A"/>
    <w:rsid w:val="00C72FB4"/>
    <w:rsid w:val="00C731A0"/>
    <w:rsid w:val="00C73EA1"/>
    <w:rsid w:val="00C74A15"/>
    <w:rsid w:val="00C75A99"/>
    <w:rsid w:val="00C771B0"/>
    <w:rsid w:val="00C7765D"/>
    <w:rsid w:val="00C805EF"/>
    <w:rsid w:val="00C80BD7"/>
    <w:rsid w:val="00C810B5"/>
    <w:rsid w:val="00C81169"/>
    <w:rsid w:val="00C8149E"/>
    <w:rsid w:val="00C81950"/>
    <w:rsid w:val="00C8212A"/>
    <w:rsid w:val="00C82356"/>
    <w:rsid w:val="00C82A58"/>
    <w:rsid w:val="00C8378E"/>
    <w:rsid w:val="00C855C4"/>
    <w:rsid w:val="00C85771"/>
    <w:rsid w:val="00C85A4F"/>
    <w:rsid w:val="00C85E83"/>
    <w:rsid w:val="00C86168"/>
    <w:rsid w:val="00C86DB9"/>
    <w:rsid w:val="00C87AB0"/>
    <w:rsid w:val="00C87B47"/>
    <w:rsid w:val="00C9040E"/>
    <w:rsid w:val="00C912AF"/>
    <w:rsid w:val="00C91D31"/>
    <w:rsid w:val="00C91D6B"/>
    <w:rsid w:val="00C91F86"/>
    <w:rsid w:val="00C92684"/>
    <w:rsid w:val="00C92D80"/>
    <w:rsid w:val="00C93A32"/>
    <w:rsid w:val="00C948A9"/>
    <w:rsid w:val="00C94D7A"/>
    <w:rsid w:val="00C95C65"/>
    <w:rsid w:val="00C96409"/>
    <w:rsid w:val="00C96A00"/>
    <w:rsid w:val="00C97CE3"/>
    <w:rsid w:val="00CA0E41"/>
    <w:rsid w:val="00CA27A3"/>
    <w:rsid w:val="00CA2BAF"/>
    <w:rsid w:val="00CA5037"/>
    <w:rsid w:val="00CA62DB"/>
    <w:rsid w:val="00CA72F3"/>
    <w:rsid w:val="00CA78B4"/>
    <w:rsid w:val="00CB1687"/>
    <w:rsid w:val="00CB16B8"/>
    <w:rsid w:val="00CB1742"/>
    <w:rsid w:val="00CB22C2"/>
    <w:rsid w:val="00CB2461"/>
    <w:rsid w:val="00CB2912"/>
    <w:rsid w:val="00CB383A"/>
    <w:rsid w:val="00CB4BCC"/>
    <w:rsid w:val="00CB4F71"/>
    <w:rsid w:val="00CB6A2E"/>
    <w:rsid w:val="00CB7C5A"/>
    <w:rsid w:val="00CC00D7"/>
    <w:rsid w:val="00CC0976"/>
    <w:rsid w:val="00CC0D92"/>
    <w:rsid w:val="00CC104F"/>
    <w:rsid w:val="00CC19E0"/>
    <w:rsid w:val="00CC40AF"/>
    <w:rsid w:val="00CC46E5"/>
    <w:rsid w:val="00CC4ED0"/>
    <w:rsid w:val="00CC540C"/>
    <w:rsid w:val="00CC5D20"/>
    <w:rsid w:val="00CC6501"/>
    <w:rsid w:val="00CD081E"/>
    <w:rsid w:val="00CD0FE1"/>
    <w:rsid w:val="00CD17C6"/>
    <w:rsid w:val="00CD1FA2"/>
    <w:rsid w:val="00CD3359"/>
    <w:rsid w:val="00CD33FB"/>
    <w:rsid w:val="00CD4299"/>
    <w:rsid w:val="00CD492A"/>
    <w:rsid w:val="00CD56A5"/>
    <w:rsid w:val="00CD572E"/>
    <w:rsid w:val="00CD6DD6"/>
    <w:rsid w:val="00CD73B9"/>
    <w:rsid w:val="00CD756A"/>
    <w:rsid w:val="00CD78B5"/>
    <w:rsid w:val="00CE0BA2"/>
    <w:rsid w:val="00CE307C"/>
    <w:rsid w:val="00CE38A8"/>
    <w:rsid w:val="00CE3DFA"/>
    <w:rsid w:val="00CE4265"/>
    <w:rsid w:val="00CE6EA1"/>
    <w:rsid w:val="00CE6FA1"/>
    <w:rsid w:val="00CE75E6"/>
    <w:rsid w:val="00CF0EFE"/>
    <w:rsid w:val="00CF12A5"/>
    <w:rsid w:val="00CF1542"/>
    <w:rsid w:val="00CF1953"/>
    <w:rsid w:val="00CF2697"/>
    <w:rsid w:val="00CF4D23"/>
    <w:rsid w:val="00CF77AE"/>
    <w:rsid w:val="00CF7C86"/>
    <w:rsid w:val="00D000F8"/>
    <w:rsid w:val="00D0014E"/>
    <w:rsid w:val="00D006E4"/>
    <w:rsid w:val="00D01BCD"/>
    <w:rsid w:val="00D02191"/>
    <w:rsid w:val="00D0246D"/>
    <w:rsid w:val="00D02E41"/>
    <w:rsid w:val="00D030E4"/>
    <w:rsid w:val="00D057E2"/>
    <w:rsid w:val="00D06C2B"/>
    <w:rsid w:val="00D1089A"/>
    <w:rsid w:val="00D110CF"/>
    <w:rsid w:val="00D1314F"/>
    <w:rsid w:val="00D131B0"/>
    <w:rsid w:val="00D1514D"/>
    <w:rsid w:val="00D15E6F"/>
    <w:rsid w:val="00D168DF"/>
    <w:rsid w:val="00D16B8B"/>
    <w:rsid w:val="00D16EDC"/>
    <w:rsid w:val="00D174D8"/>
    <w:rsid w:val="00D1783E"/>
    <w:rsid w:val="00D202C5"/>
    <w:rsid w:val="00D21725"/>
    <w:rsid w:val="00D220B3"/>
    <w:rsid w:val="00D22821"/>
    <w:rsid w:val="00D2358B"/>
    <w:rsid w:val="00D247F5"/>
    <w:rsid w:val="00D252E0"/>
    <w:rsid w:val="00D26430"/>
    <w:rsid w:val="00D3093E"/>
    <w:rsid w:val="00D30D2E"/>
    <w:rsid w:val="00D319D6"/>
    <w:rsid w:val="00D32398"/>
    <w:rsid w:val="00D344A8"/>
    <w:rsid w:val="00D34B85"/>
    <w:rsid w:val="00D34E4F"/>
    <w:rsid w:val="00D35022"/>
    <w:rsid w:val="00D36B21"/>
    <w:rsid w:val="00D37C94"/>
    <w:rsid w:val="00D40830"/>
    <w:rsid w:val="00D40EB8"/>
    <w:rsid w:val="00D41A20"/>
    <w:rsid w:val="00D41B0A"/>
    <w:rsid w:val="00D4288C"/>
    <w:rsid w:val="00D42D88"/>
    <w:rsid w:val="00D43746"/>
    <w:rsid w:val="00D43CA9"/>
    <w:rsid w:val="00D43F88"/>
    <w:rsid w:val="00D44B05"/>
    <w:rsid w:val="00D46296"/>
    <w:rsid w:val="00D46F38"/>
    <w:rsid w:val="00D5067C"/>
    <w:rsid w:val="00D5094F"/>
    <w:rsid w:val="00D510F3"/>
    <w:rsid w:val="00D51BDC"/>
    <w:rsid w:val="00D51E85"/>
    <w:rsid w:val="00D5257A"/>
    <w:rsid w:val="00D52A95"/>
    <w:rsid w:val="00D53870"/>
    <w:rsid w:val="00D54947"/>
    <w:rsid w:val="00D56B7C"/>
    <w:rsid w:val="00D56F36"/>
    <w:rsid w:val="00D57DBE"/>
    <w:rsid w:val="00D610B8"/>
    <w:rsid w:val="00D62341"/>
    <w:rsid w:val="00D6306B"/>
    <w:rsid w:val="00D63802"/>
    <w:rsid w:val="00D63A38"/>
    <w:rsid w:val="00D63FDB"/>
    <w:rsid w:val="00D64ED8"/>
    <w:rsid w:val="00D670B7"/>
    <w:rsid w:val="00D67262"/>
    <w:rsid w:val="00D675AF"/>
    <w:rsid w:val="00D67826"/>
    <w:rsid w:val="00D67E0D"/>
    <w:rsid w:val="00D7009F"/>
    <w:rsid w:val="00D72012"/>
    <w:rsid w:val="00D7238B"/>
    <w:rsid w:val="00D72E30"/>
    <w:rsid w:val="00D74122"/>
    <w:rsid w:val="00D76547"/>
    <w:rsid w:val="00D8098E"/>
    <w:rsid w:val="00D8155E"/>
    <w:rsid w:val="00D8504F"/>
    <w:rsid w:val="00D85CA5"/>
    <w:rsid w:val="00D90CA2"/>
    <w:rsid w:val="00D91037"/>
    <w:rsid w:val="00D913B8"/>
    <w:rsid w:val="00D9198D"/>
    <w:rsid w:val="00D928DD"/>
    <w:rsid w:val="00D93CCE"/>
    <w:rsid w:val="00D93E76"/>
    <w:rsid w:val="00D941AF"/>
    <w:rsid w:val="00D94AB3"/>
    <w:rsid w:val="00D951F3"/>
    <w:rsid w:val="00DA0D9C"/>
    <w:rsid w:val="00DA0E02"/>
    <w:rsid w:val="00DA1C4D"/>
    <w:rsid w:val="00DA21E4"/>
    <w:rsid w:val="00DA22D2"/>
    <w:rsid w:val="00DA2D77"/>
    <w:rsid w:val="00DA2EB6"/>
    <w:rsid w:val="00DA2F10"/>
    <w:rsid w:val="00DA439F"/>
    <w:rsid w:val="00DA4966"/>
    <w:rsid w:val="00DA4EB0"/>
    <w:rsid w:val="00DA5FED"/>
    <w:rsid w:val="00DA6058"/>
    <w:rsid w:val="00DA66C4"/>
    <w:rsid w:val="00DA6A1C"/>
    <w:rsid w:val="00DA6A76"/>
    <w:rsid w:val="00DA6EE8"/>
    <w:rsid w:val="00DA78FE"/>
    <w:rsid w:val="00DB10BF"/>
    <w:rsid w:val="00DB1477"/>
    <w:rsid w:val="00DB2577"/>
    <w:rsid w:val="00DB379C"/>
    <w:rsid w:val="00DB3ED7"/>
    <w:rsid w:val="00DB42B9"/>
    <w:rsid w:val="00DB58F5"/>
    <w:rsid w:val="00DB6471"/>
    <w:rsid w:val="00DB6E04"/>
    <w:rsid w:val="00DB74F1"/>
    <w:rsid w:val="00DB7B4B"/>
    <w:rsid w:val="00DC05D1"/>
    <w:rsid w:val="00DC07E3"/>
    <w:rsid w:val="00DC0990"/>
    <w:rsid w:val="00DC0C42"/>
    <w:rsid w:val="00DC0D89"/>
    <w:rsid w:val="00DC0ED8"/>
    <w:rsid w:val="00DC11FA"/>
    <w:rsid w:val="00DC2B12"/>
    <w:rsid w:val="00DC5461"/>
    <w:rsid w:val="00DD1349"/>
    <w:rsid w:val="00DD17E9"/>
    <w:rsid w:val="00DD1BB0"/>
    <w:rsid w:val="00DD3F0D"/>
    <w:rsid w:val="00DD40A1"/>
    <w:rsid w:val="00DD46AE"/>
    <w:rsid w:val="00DD4EDD"/>
    <w:rsid w:val="00DD5182"/>
    <w:rsid w:val="00DD5243"/>
    <w:rsid w:val="00DD7D5C"/>
    <w:rsid w:val="00DE0E8A"/>
    <w:rsid w:val="00DE0FEC"/>
    <w:rsid w:val="00DE1269"/>
    <w:rsid w:val="00DE1ADA"/>
    <w:rsid w:val="00DE31AF"/>
    <w:rsid w:val="00DE38DF"/>
    <w:rsid w:val="00DE42F5"/>
    <w:rsid w:val="00DE5EC9"/>
    <w:rsid w:val="00DE5F53"/>
    <w:rsid w:val="00DE60F1"/>
    <w:rsid w:val="00DE619C"/>
    <w:rsid w:val="00DF1106"/>
    <w:rsid w:val="00DF1CAD"/>
    <w:rsid w:val="00DF383E"/>
    <w:rsid w:val="00DF3C40"/>
    <w:rsid w:val="00DF796D"/>
    <w:rsid w:val="00DF7F9A"/>
    <w:rsid w:val="00E01397"/>
    <w:rsid w:val="00E03956"/>
    <w:rsid w:val="00E03D4D"/>
    <w:rsid w:val="00E04E95"/>
    <w:rsid w:val="00E06664"/>
    <w:rsid w:val="00E06DE5"/>
    <w:rsid w:val="00E075F3"/>
    <w:rsid w:val="00E079B9"/>
    <w:rsid w:val="00E10D50"/>
    <w:rsid w:val="00E10DB1"/>
    <w:rsid w:val="00E10F9E"/>
    <w:rsid w:val="00E11591"/>
    <w:rsid w:val="00E127C9"/>
    <w:rsid w:val="00E13A3A"/>
    <w:rsid w:val="00E13B68"/>
    <w:rsid w:val="00E13BFD"/>
    <w:rsid w:val="00E14112"/>
    <w:rsid w:val="00E158F9"/>
    <w:rsid w:val="00E15EDD"/>
    <w:rsid w:val="00E17D41"/>
    <w:rsid w:val="00E20769"/>
    <w:rsid w:val="00E20D17"/>
    <w:rsid w:val="00E225D9"/>
    <w:rsid w:val="00E2278F"/>
    <w:rsid w:val="00E228FB"/>
    <w:rsid w:val="00E238EA"/>
    <w:rsid w:val="00E2427A"/>
    <w:rsid w:val="00E26A2E"/>
    <w:rsid w:val="00E278D0"/>
    <w:rsid w:val="00E3161F"/>
    <w:rsid w:val="00E33724"/>
    <w:rsid w:val="00E33972"/>
    <w:rsid w:val="00E341E0"/>
    <w:rsid w:val="00E34589"/>
    <w:rsid w:val="00E34B0A"/>
    <w:rsid w:val="00E36C87"/>
    <w:rsid w:val="00E37FD5"/>
    <w:rsid w:val="00E40405"/>
    <w:rsid w:val="00E404CB"/>
    <w:rsid w:val="00E40BF8"/>
    <w:rsid w:val="00E414BB"/>
    <w:rsid w:val="00E41DE9"/>
    <w:rsid w:val="00E42037"/>
    <w:rsid w:val="00E42CBD"/>
    <w:rsid w:val="00E448BA"/>
    <w:rsid w:val="00E453E1"/>
    <w:rsid w:val="00E45831"/>
    <w:rsid w:val="00E4778B"/>
    <w:rsid w:val="00E52470"/>
    <w:rsid w:val="00E52E08"/>
    <w:rsid w:val="00E54207"/>
    <w:rsid w:val="00E5450A"/>
    <w:rsid w:val="00E547D7"/>
    <w:rsid w:val="00E54E35"/>
    <w:rsid w:val="00E551F7"/>
    <w:rsid w:val="00E55889"/>
    <w:rsid w:val="00E5643C"/>
    <w:rsid w:val="00E569CF"/>
    <w:rsid w:val="00E56D83"/>
    <w:rsid w:val="00E57189"/>
    <w:rsid w:val="00E577E9"/>
    <w:rsid w:val="00E57927"/>
    <w:rsid w:val="00E6094E"/>
    <w:rsid w:val="00E60F3B"/>
    <w:rsid w:val="00E61E25"/>
    <w:rsid w:val="00E6381E"/>
    <w:rsid w:val="00E63C36"/>
    <w:rsid w:val="00E64230"/>
    <w:rsid w:val="00E6433C"/>
    <w:rsid w:val="00E652F6"/>
    <w:rsid w:val="00E65503"/>
    <w:rsid w:val="00E66CD2"/>
    <w:rsid w:val="00E70170"/>
    <w:rsid w:val="00E70C9B"/>
    <w:rsid w:val="00E70FF8"/>
    <w:rsid w:val="00E7277E"/>
    <w:rsid w:val="00E73415"/>
    <w:rsid w:val="00E73B02"/>
    <w:rsid w:val="00E73B26"/>
    <w:rsid w:val="00E73E1C"/>
    <w:rsid w:val="00E74724"/>
    <w:rsid w:val="00E75FFB"/>
    <w:rsid w:val="00E7612D"/>
    <w:rsid w:val="00E76AB9"/>
    <w:rsid w:val="00E76C83"/>
    <w:rsid w:val="00E802CA"/>
    <w:rsid w:val="00E808D2"/>
    <w:rsid w:val="00E82941"/>
    <w:rsid w:val="00E82E40"/>
    <w:rsid w:val="00E83365"/>
    <w:rsid w:val="00E83515"/>
    <w:rsid w:val="00E83DB1"/>
    <w:rsid w:val="00E83F8C"/>
    <w:rsid w:val="00E84E6A"/>
    <w:rsid w:val="00E85BF5"/>
    <w:rsid w:val="00E85C22"/>
    <w:rsid w:val="00E8674D"/>
    <w:rsid w:val="00E868AB"/>
    <w:rsid w:val="00E86B92"/>
    <w:rsid w:val="00E86D30"/>
    <w:rsid w:val="00E86F00"/>
    <w:rsid w:val="00E875B2"/>
    <w:rsid w:val="00E9099F"/>
    <w:rsid w:val="00E92F84"/>
    <w:rsid w:val="00E93562"/>
    <w:rsid w:val="00E94259"/>
    <w:rsid w:val="00E94BFF"/>
    <w:rsid w:val="00E953C4"/>
    <w:rsid w:val="00E95ACB"/>
    <w:rsid w:val="00E9693A"/>
    <w:rsid w:val="00E9774F"/>
    <w:rsid w:val="00EA165E"/>
    <w:rsid w:val="00EA27A2"/>
    <w:rsid w:val="00EA3814"/>
    <w:rsid w:val="00EA48D8"/>
    <w:rsid w:val="00EA4D50"/>
    <w:rsid w:val="00EA737E"/>
    <w:rsid w:val="00EA76D0"/>
    <w:rsid w:val="00EB0EB4"/>
    <w:rsid w:val="00EB1433"/>
    <w:rsid w:val="00EB24F2"/>
    <w:rsid w:val="00EB3272"/>
    <w:rsid w:val="00EB33B2"/>
    <w:rsid w:val="00EB4507"/>
    <w:rsid w:val="00EB60D9"/>
    <w:rsid w:val="00EB627F"/>
    <w:rsid w:val="00EC0738"/>
    <w:rsid w:val="00EC078A"/>
    <w:rsid w:val="00EC098D"/>
    <w:rsid w:val="00EC2BCA"/>
    <w:rsid w:val="00EC3630"/>
    <w:rsid w:val="00EC3A35"/>
    <w:rsid w:val="00EC3A7E"/>
    <w:rsid w:val="00EC4A3F"/>
    <w:rsid w:val="00EC4C15"/>
    <w:rsid w:val="00EC4C31"/>
    <w:rsid w:val="00EC520E"/>
    <w:rsid w:val="00EC5E52"/>
    <w:rsid w:val="00ED102A"/>
    <w:rsid w:val="00ED1900"/>
    <w:rsid w:val="00ED2D1C"/>
    <w:rsid w:val="00ED2D36"/>
    <w:rsid w:val="00ED2ED4"/>
    <w:rsid w:val="00ED3B8C"/>
    <w:rsid w:val="00ED591E"/>
    <w:rsid w:val="00ED758F"/>
    <w:rsid w:val="00EE035E"/>
    <w:rsid w:val="00EE1106"/>
    <w:rsid w:val="00EE2473"/>
    <w:rsid w:val="00EE40A9"/>
    <w:rsid w:val="00EE4416"/>
    <w:rsid w:val="00EE4432"/>
    <w:rsid w:val="00EE4FC4"/>
    <w:rsid w:val="00EE557C"/>
    <w:rsid w:val="00EE5F51"/>
    <w:rsid w:val="00EE6501"/>
    <w:rsid w:val="00EE7763"/>
    <w:rsid w:val="00EE7B49"/>
    <w:rsid w:val="00EF133A"/>
    <w:rsid w:val="00EF3C98"/>
    <w:rsid w:val="00EF42EB"/>
    <w:rsid w:val="00EF4B42"/>
    <w:rsid w:val="00EF5C18"/>
    <w:rsid w:val="00EF6511"/>
    <w:rsid w:val="00EF77C9"/>
    <w:rsid w:val="00F016D8"/>
    <w:rsid w:val="00F034F8"/>
    <w:rsid w:val="00F038EC"/>
    <w:rsid w:val="00F04CD5"/>
    <w:rsid w:val="00F0540D"/>
    <w:rsid w:val="00F10450"/>
    <w:rsid w:val="00F10E91"/>
    <w:rsid w:val="00F11C37"/>
    <w:rsid w:val="00F11C97"/>
    <w:rsid w:val="00F121C7"/>
    <w:rsid w:val="00F131E8"/>
    <w:rsid w:val="00F13766"/>
    <w:rsid w:val="00F13AAA"/>
    <w:rsid w:val="00F14308"/>
    <w:rsid w:val="00F149EE"/>
    <w:rsid w:val="00F1614C"/>
    <w:rsid w:val="00F1615C"/>
    <w:rsid w:val="00F174DD"/>
    <w:rsid w:val="00F17623"/>
    <w:rsid w:val="00F17809"/>
    <w:rsid w:val="00F203E9"/>
    <w:rsid w:val="00F20D7B"/>
    <w:rsid w:val="00F213FB"/>
    <w:rsid w:val="00F22FE8"/>
    <w:rsid w:val="00F23479"/>
    <w:rsid w:val="00F247C0"/>
    <w:rsid w:val="00F24BB0"/>
    <w:rsid w:val="00F254DE"/>
    <w:rsid w:val="00F25EDF"/>
    <w:rsid w:val="00F2647F"/>
    <w:rsid w:val="00F27521"/>
    <w:rsid w:val="00F279ED"/>
    <w:rsid w:val="00F27F17"/>
    <w:rsid w:val="00F30499"/>
    <w:rsid w:val="00F3083D"/>
    <w:rsid w:val="00F30A79"/>
    <w:rsid w:val="00F326A6"/>
    <w:rsid w:val="00F343D1"/>
    <w:rsid w:val="00F344CC"/>
    <w:rsid w:val="00F347CD"/>
    <w:rsid w:val="00F353C4"/>
    <w:rsid w:val="00F35765"/>
    <w:rsid w:val="00F36791"/>
    <w:rsid w:val="00F368D0"/>
    <w:rsid w:val="00F37466"/>
    <w:rsid w:val="00F403D7"/>
    <w:rsid w:val="00F4057E"/>
    <w:rsid w:val="00F41EC6"/>
    <w:rsid w:val="00F437A1"/>
    <w:rsid w:val="00F43E76"/>
    <w:rsid w:val="00F4574D"/>
    <w:rsid w:val="00F4575C"/>
    <w:rsid w:val="00F459A0"/>
    <w:rsid w:val="00F45AC2"/>
    <w:rsid w:val="00F45ED3"/>
    <w:rsid w:val="00F4663D"/>
    <w:rsid w:val="00F46FC9"/>
    <w:rsid w:val="00F503F3"/>
    <w:rsid w:val="00F513D3"/>
    <w:rsid w:val="00F51C19"/>
    <w:rsid w:val="00F51DD1"/>
    <w:rsid w:val="00F52283"/>
    <w:rsid w:val="00F526E0"/>
    <w:rsid w:val="00F52FDF"/>
    <w:rsid w:val="00F53190"/>
    <w:rsid w:val="00F5321D"/>
    <w:rsid w:val="00F54850"/>
    <w:rsid w:val="00F553D8"/>
    <w:rsid w:val="00F55D5F"/>
    <w:rsid w:val="00F56FB3"/>
    <w:rsid w:val="00F57256"/>
    <w:rsid w:val="00F57421"/>
    <w:rsid w:val="00F60EAF"/>
    <w:rsid w:val="00F61CA8"/>
    <w:rsid w:val="00F61D3F"/>
    <w:rsid w:val="00F62247"/>
    <w:rsid w:val="00F62910"/>
    <w:rsid w:val="00F64E96"/>
    <w:rsid w:val="00F65665"/>
    <w:rsid w:val="00F67166"/>
    <w:rsid w:val="00F672AA"/>
    <w:rsid w:val="00F67FD0"/>
    <w:rsid w:val="00F72299"/>
    <w:rsid w:val="00F726EE"/>
    <w:rsid w:val="00F75671"/>
    <w:rsid w:val="00F765E2"/>
    <w:rsid w:val="00F777B0"/>
    <w:rsid w:val="00F7783F"/>
    <w:rsid w:val="00F77BAC"/>
    <w:rsid w:val="00F80A32"/>
    <w:rsid w:val="00F813A6"/>
    <w:rsid w:val="00F813D1"/>
    <w:rsid w:val="00F8205B"/>
    <w:rsid w:val="00F820B8"/>
    <w:rsid w:val="00F84268"/>
    <w:rsid w:val="00F8448C"/>
    <w:rsid w:val="00F844E0"/>
    <w:rsid w:val="00F8631C"/>
    <w:rsid w:val="00F86758"/>
    <w:rsid w:val="00F86E42"/>
    <w:rsid w:val="00F91FD9"/>
    <w:rsid w:val="00F945BD"/>
    <w:rsid w:val="00F9475A"/>
    <w:rsid w:val="00F94E68"/>
    <w:rsid w:val="00F95C0C"/>
    <w:rsid w:val="00F96676"/>
    <w:rsid w:val="00F97BCF"/>
    <w:rsid w:val="00FA0420"/>
    <w:rsid w:val="00FA11F2"/>
    <w:rsid w:val="00FA338B"/>
    <w:rsid w:val="00FA3E82"/>
    <w:rsid w:val="00FA454D"/>
    <w:rsid w:val="00FA4886"/>
    <w:rsid w:val="00FA500C"/>
    <w:rsid w:val="00FA565E"/>
    <w:rsid w:val="00FA6994"/>
    <w:rsid w:val="00FA6BD6"/>
    <w:rsid w:val="00FA6F31"/>
    <w:rsid w:val="00FB055E"/>
    <w:rsid w:val="00FB0FEF"/>
    <w:rsid w:val="00FB1248"/>
    <w:rsid w:val="00FB293B"/>
    <w:rsid w:val="00FB2EF9"/>
    <w:rsid w:val="00FB49E9"/>
    <w:rsid w:val="00FB4FC8"/>
    <w:rsid w:val="00FB53E7"/>
    <w:rsid w:val="00FB6C05"/>
    <w:rsid w:val="00FB7419"/>
    <w:rsid w:val="00FB741E"/>
    <w:rsid w:val="00FC0898"/>
    <w:rsid w:val="00FC28D6"/>
    <w:rsid w:val="00FC2D85"/>
    <w:rsid w:val="00FC2E84"/>
    <w:rsid w:val="00FC6C1A"/>
    <w:rsid w:val="00FD1109"/>
    <w:rsid w:val="00FD48D7"/>
    <w:rsid w:val="00FD4A8D"/>
    <w:rsid w:val="00FD4AED"/>
    <w:rsid w:val="00FD4DA7"/>
    <w:rsid w:val="00FD4E9B"/>
    <w:rsid w:val="00FD50B2"/>
    <w:rsid w:val="00FD5148"/>
    <w:rsid w:val="00FD5F8C"/>
    <w:rsid w:val="00FD66B2"/>
    <w:rsid w:val="00FD73A4"/>
    <w:rsid w:val="00FD761D"/>
    <w:rsid w:val="00FD7737"/>
    <w:rsid w:val="00FD7989"/>
    <w:rsid w:val="00FD79BB"/>
    <w:rsid w:val="00FE1046"/>
    <w:rsid w:val="00FE1CED"/>
    <w:rsid w:val="00FE260E"/>
    <w:rsid w:val="00FE2D06"/>
    <w:rsid w:val="00FE39B9"/>
    <w:rsid w:val="00FE3DD1"/>
    <w:rsid w:val="00FE3E27"/>
    <w:rsid w:val="00FE64D2"/>
    <w:rsid w:val="00FE6963"/>
    <w:rsid w:val="00FE6F30"/>
    <w:rsid w:val="00FE7140"/>
    <w:rsid w:val="00FE7D5B"/>
    <w:rsid w:val="00FF2A9C"/>
    <w:rsid w:val="00FF357F"/>
    <w:rsid w:val="00FF3740"/>
    <w:rsid w:val="00FF4E5A"/>
    <w:rsid w:val="00FF50AB"/>
    <w:rsid w:val="00FF50C3"/>
    <w:rsid w:val="00FF618E"/>
    <w:rsid w:val="00FF6289"/>
    <w:rsid w:val="00FF7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7A9C93"/>
  <w15:docId w15:val="{DFCF811F-EAA0-4A57-91D1-BF6F7AEF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ED4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014ED4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014ED4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014ED4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14ED4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D202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D202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D202C5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D202C5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D202C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014ED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014ED4"/>
  </w:style>
  <w:style w:type="paragraph" w:customStyle="1" w:styleId="00ClientCover">
    <w:name w:val="00ClientCover"/>
    <w:basedOn w:val="Normal"/>
    <w:rsid w:val="00014ED4"/>
  </w:style>
  <w:style w:type="paragraph" w:customStyle="1" w:styleId="02Text">
    <w:name w:val="02Text"/>
    <w:basedOn w:val="Normal"/>
    <w:rsid w:val="00014ED4"/>
  </w:style>
  <w:style w:type="paragraph" w:customStyle="1" w:styleId="BillBasic">
    <w:name w:val="BillBasic"/>
    <w:link w:val="BillBasicChar"/>
    <w:rsid w:val="00014ED4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014ED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014ED4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014ED4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014ED4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014ED4"/>
    <w:pPr>
      <w:spacing w:before="240"/>
    </w:pPr>
  </w:style>
  <w:style w:type="paragraph" w:customStyle="1" w:styleId="EnactingWords">
    <w:name w:val="EnactingWords"/>
    <w:basedOn w:val="BillBasic"/>
    <w:rsid w:val="00014ED4"/>
    <w:pPr>
      <w:spacing w:before="120"/>
    </w:pPr>
  </w:style>
  <w:style w:type="paragraph" w:customStyle="1" w:styleId="Amain">
    <w:name w:val="A main"/>
    <w:basedOn w:val="BillBasic"/>
    <w:rsid w:val="00014ED4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014ED4"/>
    <w:pPr>
      <w:ind w:left="1100"/>
    </w:pPr>
  </w:style>
  <w:style w:type="paragraph" w:customStyle="1" w:styleId="Apara">
    <w:name w:val="A para"/>
    <w:basedOn w:val="BillBasic"/>
    <w:rsid w:val="00014ED4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014ED4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014ED4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014ED4"/>
    <w:pPr>
      <w:ind w:left="1100"/>
    </w:pPr>
  </w:style>
  <w:style w:type="paragraph" w:customStyle="1" w:styleId="aExamHead">
    <w:name w:val="aExam Head"/>
    <w:basedOn w:val="BillBasicHeading"/>
    <w:next w:val="aExam"/>
    <w:rsid w:val="00014ED4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014ED4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014ED4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014ED4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014ED4"/>
    <w:pPr>
      <w:spacing w:before="120" w:after="60"/>
    </w:pPr>
  </w:style>
  <w:style w:type="paragraph" w:customStyle="1" w:styleId="HeaderOdd6">
    <w:name w:val="HeaderOdd6"/>
    <w:basedOn w:val="HeaderEven6"/>
    <w:rsid w:val="00014ED4"/>
    <w:pPr>
      <w:jc w:val="right"/>
    </w:pPr>
  </w:style>
  <w:style w:type="paragraph" w:customStyle="1" w:styleId="HeaderOdd">
    <w:name w:val="HeaderOdd"/>
    <w:basedOn w:val="HeaderEven"/>
    <w:rsid w:val="00014ED4"/>
    <w:pPr>
      <w:jc w:val="right"/>
    </w:pPr>
  </w:style>
  <w:style w:type="paragraph" w:customStyle="1" w:styleId="N-TOCheading">
    <w:name w:val="N-TOCheading"/>
    <w:basedOn w:val="BillBasicHeading"/>
    <w:next w:val="N-9pt"/>
    <w:rsid w:val="00014ED4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014ED4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014ED4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014ED4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014ED4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014ED4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014ED4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014ED4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014ED4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014ED4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014ED4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014ED4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014ED4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014ED4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014ED4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014ED4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014ED4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014ED4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014ED4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014ED4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014ED4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uiPriority w:val="39"/>
    <w:rsid w:val="00014ED4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014ED4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D202C5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014ED4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014ED4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014ED4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014ED4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014ED4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014ED4"/>
    <w:rPr>
      <w:rFonts w:ascii="Arial" w:hAnsi="Arial"/>
      <w:sz w:val="16"/>
    </w:rPr>
  </w:style>
  <w:style w:type="paragraph" w:customStyle="1" w:styleId="PageBreak">
    <w:name w:val="PageBreak"/>
    <w:basedOn w:val="Normal"/>
    <w:rsid w:val="00014ED4"/>
    <w:rPr>
      <w:sz w:val="4"/>
    </w:rPr>
  </w:style>
  <w:style w:type="paragraph" w:customStyle="1" w:styleId="04Dictionary">
    <w:name w:val="04Dictionary"/>
    <w:basedOn w:val="Normal"/>
    <w:rsid w:val="00014ED4"/>
  </w:style>
  <w:style w:type="paragraph" w:customStyle="1" w:styleId="N-line1">
    <w:name w:val="N-line1"/>
    <w:basedOn w:val="BillBasic"/>
    <w:rsid w:val="00014ED4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014ED4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014ED4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014ED4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014ED4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014ED4"/>
  </w:style>
  <w:style w:type="paragraph" w:customStyle="1" w:styleId="03Schedule">
    <w:name w:val="03Schedule"/>
    <w:basedOn w:val="Normal"/>
    <w:rsid w:val="00014ED4"/>
  </w:style>
  <w:style w:type="paragraph" w:customStyle="1" w:styleId="ISched-heading">
    <w:name w:val="I Sched-heading"/>
    <w:basedOn w:val="BillBasicHeading"/>
    <w:next w:val="Normal"/>
    <w:rsid w:val="00014ED4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014ED4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014ED4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014ED4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014ED4"/>
  </w:style>
  <w:style w:type="paragraph" w:customStyle="1" w:styleId="Ipara">
    <w:name w:val="I para"/>
    <w:basedOn w:val="Apara"/>
    <w:rsid w:val="00014ED4"/>
    <w:pPr>
      <w:outlineLvl w:val="9"/>
    </w:pPr>
  </w:style>
  <w:style w:type="paragraph" w:customStyle="1" w:styleId="Isubpara">
    <w:name w:val="I subpara"/>
    <w:basedOn w:val="Asubpara"/>
    <w:rsid w:val="00014ED4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014ED4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014ED4"/>
  </w:style>
  <w:style w:type="character" w:customStyle="1" w:styleId="CharDivNo">
    <w:name w:val="CharDivNo"/>
    <w:basedOn w:val="DefaultParagraphFont"/>
    <w:rsid w:val="00014ED4"/>
  </w:style>
  <w:style w:type="character" w:customStyle="1" w:styleId="CharDivText">
    <w:name w:val="CharDivText"/>
    <w:basedOn w:val="DefaultParagraphFont"/>
    <w:rsid w:val="00014ED4"/>
  </w:style>
  <w:style w:type="character" w:customStyle="1" w:styleId="CharPartNo">
    <w:name w:val="CharPartNo"/>
    <w:basedOn w:val="DefaultParagraphFont"/>
    <w:rsid w:val="00014ED4"/>
  </w:style>
  <w:style w:type="paragraph" w:customStyle="1" w:styleId="Placeholder">
    <w:name w:val="Placeholder"/>
    <w:basedOn w:val="Normal"/>
    <w:rsid w:val="00014ED4"/>
    <w:rPr>
      <w:sz w:val="10"/>
    </w:rPr>
  </w:style>
  <w:style w:type="paragraph" w:styleId="PlainText">
    <w:name w:val="Plain Text"/>
    <w:basedOn w:val="Normal"/>
    <w:rsid w:val="00014ED4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014ED4"/>
  </w:style>
  <w:style w:type="character" w:customStyle="1" w:styleId="CharChapText">
    <w:name w:val="CharChapText"/>
    <w:basedOn w:val="DefaultParagraphFont"/>
    <w:rsid w:val="00014ED4"/>
  </w:style>
  <w:style w:type="character" w:customStyle="1" w:styleId="CharPartText">
    <w:name w:val="CharPartText"/>
    <w:basedOn w:val="DefaultParagraphFont"/>
    <w:rsid w:val="00014ED4"/>
  </w:style>
  <w:style w:type="paragraph" w:styleId="TOC1">
    <w:name w:val="toc 1"/>
    <w:basedOn w:val="Normal"/>
    <w:next w:val="Normal"/>
    <w:autoRedefine/>
    <w:rsid w:val="00014ED4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014ED4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014ED4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014ED4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uiPriority w:val="39"/>
    <w:rsid w:val="00014ED4"/>
  </w:style>
  <w:style w:type="paragraph" w:styleId="Title">
    <w:name w:val="Title"/>
    <w:basedOn w:val="Normal"/>
    <w:qFormat/>
    <w:rsid w:val="00D202C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014ED4"/>
    <w:pPr>
      <w:ind w:left="4252"/>
    </w:pPr>
  </w:style>
  <w:style w:type="paragraph" w:customStyle="1" w:styleId="ActNo">
    <w:name w:val="ActNo"/>
    <w:basedOn w:val="BillBasicHeading"/>
    <w:rsid w:val="00014ED4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014ED4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014ED4"/>
    <w:pPr>
      <w:ind w:left="1500" w:hanging="400"/>
    </w:pPr>
  </w:style>
  <w:style w:type="paragraph" w:customStyle="1" w:styleId="LongTitle">
    <w:name w:val="LongTitle"/>
    <w:basedOn w:val="BillBasic"/>
    <w:rsid w:val="00014ED4"/>
    <w:pPr>
      <w:spacing w:before="300"/>
    </w:pPr>
  </w:style>
  <w:style w:type="paragraph" w:customStyle="1" w:styleId="Minister">
    <w:name w:val="Minister"/>
    <w:basedOn w:val="BillBasic"/>
    <w:rsid w:val="00014ED4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014ED4"/>
    <w:pPr>
      <w:tabs>
        <w:tab w:val="left" w:pos="4320"/>
      </w:tabs>
    </w:pPr>
  </w:style>
  <w:style w:type="paragraph" w:customStyle="1" w:styleId="madeunder">
    <w:name w:val="made under"/>
    <w:basedOn w:val="BillBasic"/>
    <w:rsid w:val="00014ED4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014ED4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014ED4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014ED4"/>
    <w:rPr>
      <w:i/>
    </w:rPr>
  </w:style>
  <w:style w:type="paragraph" w:customStyle="1" w:styleId="00SigningPage">
    <w:name w:val="00SigningPage"/>
    <w:basedOn w:val="Normal"/>
    <w:rsid w:val="00014ED4"/>
  </w:style>
  <w:style w:type="paragraph" w:customStyle="1" w:styleId="Aparareturn">
    <w:name w:val="A para return"/>
    <w:basedOn w:val="BillBasic"/>
    <w:rsid w:val="00014ED4"/>
    <w:pPr>
      <w:ind w:left="1600"/>
    </w:pPr>
  </w:style>
  <w:style w:type="paragraph" w:customStyle="1" w:styleId="Asubparareturn">
    <w:name w:val="A subpara return"/>
    <w:basedOn w:val="BillBasic"/>
    <w:rsid w:val="00014ED4"/>
    <w:pPr>
      <w:ind w:left="2100"/>
    </w:pPr>
  </w:style>
  <w:style w:type="paragraph" w:customStyle="1" w:styleId="CommentNum">
    <w:name w:val="CommentNum"/>
    <w:basedOn w:val="Comment"/>
    <w:rsid w:val="00014ED4"/>
    <w:pPr>
      <w:ind w:left="1800" w:hanging="1800"/>
    </w:pPr>
  </w:style>
  <w:style w:type="paragraph" w:styleId="TOC8">
    <w:name w:val="toc 8"/>
    <w:basedOn w:val="TOC3"/>
    <w:next w:val="Normal"/>
    <w:autoRedefine/>
    <w:rsid w:val="00014ED4"/>
    <w:pPr>
      <w:keepNext w:val="0"/>
      <w:spacing w:before="120"/>
    </w:pPr>
  </w:style>
  <w:style w:type="paragraph" w:customStyle="1" w:styleId="Judges">
    <w:name w:val="Judges"/>
    <w:basedOn w:val="Minister"/>
    <w:rsid w:val="00014ED4"/>
    <w:pPr>
      <w:spacing w:before="180"/>
    </w:pPr>
  </w:style>
  <w:style w:type="paragraph" w:customStyle="1" w:styleId="BillFor">
    <w:name w:val="BillFor"/>
    <w:basedOn w:val="BillBasicHeading"/>
    <w:rsid w:val="00014ED4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014ED4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014ED4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014ED4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014ED4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014ED4"/>
    <w:pPr>
      <w:spacing w:before="60"/>
      <w:ind w:left="2540" w:hanging="400"/>
    </w:pPr>
  </w:style>
  <w:style w:type="paragraph" w:customStyle="1" w:styleId="aDefpara">
    <w:name w:val="aDef para"/>
    <w:basedOn w:val="Apara"/>
    <w:rsid w:val="00014ED4"/>
  </w:style>
  <w:style w:type="paragraph" w:customStyle="1" w:styleId="aDefsubpara">
    <w:name w:val="aDef subpara"/>
    <w:basedOn w:val="Asubpara"/>
    <w:rsid w:val="00014ED4"/>
  </w:style>
  <w:style w:type="paragraph" w:customStyle="1" w:styleId="Idefpara">
    <w:name w:val="I def para"/>
    <w:basedOn w:val="Ipara"/>
    <w:rsid w:val="00014ED4"/>
  </w:style>
  <w:style w:type="paragraph" w:customStyle="1" w:styleId="Idefsubpara">
    <w:name w:val="I def subpara"/>
    <w:basedOn w:val="Isubpara"/>
    <w:rsid w:val="00014ED4"/>
  </w:style>
  <w:style w:type="paragraph" w:customStyle="1" w:styleId="Notified">
    <w:name w:val="Notified"/>
    <w:basedOn w:val="BillBasic"/>
    <w:rsid w:val="00014ED4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014ED4"/>
  </w:style>
  <w:style w:type="paragraph" w:customStyle="1" w:styleId="IDict-Heading">
    <w:name w:val="I Dict-Heading"/>
    <w:basedOn w:val="BillBasicHeading"/>
    <w:rsid w:val="00014ED4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014ED4"/>
  </w:style>
  <w:style w:type="paragraph" w:styleId="Salutation">
    <w:name w:val="Salutation"/>
    <w:basedOn w:val="Normal"/>
    <w:next w:val="Normal"/>
    <w:rsid w:val="00D202C5"/>
  </w:style>
  <w:style w:type="paragraph" w:customStyle="1" w:styleId="aNoteBullet">
    <w:name w:val="aNoteBullet"/>
    <w:basedOn w:val="aNoteSymb"/>
    <w:rsid w:val="00014ED4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D202C5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014ED4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014ED4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014ED4"/>
    <w:pPr>
      <w:spacing w:before="60"/>
      <w:ind w:firstLine="0"/>
    </w:pPr>
  </w:style>
  <w:style w:type="paragraph" w:customStyle="1" w:styleId="MinisterWord">
    <w:name w:val="MinisterWord"/>
    <w:basedOn w:val="Normal"/>
    <w:rsid w:val="00014ED4"/>
    <w:pPr>
      <w:spacing w:before="60"/>
      <w:jc w:val="right"/>
    </w:pPr>
  </w:style>
  <w:style w:type="paragraph" w:customStyle="1" w:styleId="aExamPara">
    <w:name w:val="aExamPara"/>
    <w:basedOn w:val="aExam"/>
    <w:rsid w:val="00014ED4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014ED4"/>
    <w:pPr>
      <w:ind w:left="1500"/>
    </w:pPr>
  </w:style>
  <w:style w:type="paragraph" w:customStyle="1" w:styleId="aExamBullet">
    <w:name w:val="aExamBullet"/>
    <w:basedOn w:val="aExam"/>
    <w:rsid w:val="00014ED4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014ED4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014ED4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014ED4"/>
    <w:rPr>
      <w:sz w:val="20"/>
    </w:rPr>
  </w:style>
  <w:style w:type="paragraph" w:customStyle="1" w:styleId="aParaNotePara">
    <w:name w:val="aParaNotePara"/>
    <w:basedOn w:val="aNoteParaSymb"/>
    <w:rsid w:val="00014ED4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014ED4"/>
    <w:rPr>
      <w:b/>
    </w:rPr>
  </w:style>
  <w:style w:type="character" w:customStyle="1" w:styleId="charBoldItals">
    <w:name w:val="charBoldItals"/>
    <w:basedOn w:val="DefaultParagraphFont"/>
    <w:rsid w:val="00014ED4"/>
    <w:rPr>
      <w:b/>
      <w:i/>
    </w:rPr>
  </w:style>
  <w:style w:type="character" w:customStyle="1" w:styleId="charItals">
    <w:name w:val="charItals"/>
    <w:basedOn w:val="DefaultParagraphFont"/>
    <w:rsid w:val="00014ED4"/>
    <w:rPr>
      <w:i/>
    </w:rPr>
  </w:style>
  <w:style w:type="character" w:customStyle="1" w:styleId="charUnderline">
    <w:name w:val="charUnderline"/>
    <w:basedOn w:val="DefaultParagraphFont"/>
    <w:rsid w:val="00014ED4"/>
    <w:rPr>
      <w:u w:val="single"/>
    </w:rPr>
  </w:style>
  <w:style w:type="paragraph" w:customStyle="1" w:styleId="TableHd">
    <w:name w:val="TableHd"/>
    <w:basedOn w:val="Normal"/>
    <w:rsid w:val="00014ED4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014ED4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014ED4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014ED4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014ED4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014ED4"/>
    <w:pPr>
      <w:spacing w:before="60" w:after="60"/>
    </w:pPr>
  </w:style>
  <w:style w:type="paragraph" w:customStyle="1" w:styleId="IshadedH5Sec">
    <w:name w:val="I shaded H5 Sec"/>
    <w:basedOn w:val="AH5Sec"/>
    <w:rsid w:val="00014ED4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014ED4"/>
  </w:style>
  <w:style w:type="paragraph" w:customStyle="1" w:styleId="Penalty">
    <w:name w:val="Penalty"/>
    <w:basedOn w:val="Amainreturn"/>
    <w:rsid w:val="00014ED4"/>
  </w:style>
  <w:style w:type="paragraph" w:customStyle="1" w:styleId="aNoteText">
    <w:name w:val="aNoteText"/>
    <w:basedOn w:val="aNoteSymb"/>
    <w:rsid w:val="00014ED4"/>
    <w:pPr>
      <w:spacing w:before="60"/>
      <w:ind w:firstLine="0"/>
    </w:pPr>
  </w:style>
  <w:style w:type="paragraph" w:customStyle="1" w:styleId="aExamINum">
    <w:name w:val="aExamINum"/>
    <w:basedOn w:val="aExam"/>
    <w:rsid w:val="00D202C5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014ED4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D202C5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014ED4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014ED4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014ED4"/>
    <w:pPr>
      <w:ind w:left="1600"/>
    </w:pPr>
  </w:style>
  <w:style w:type="paragraph" w:customStyle="1" w:styleId="aExampar">
    <w:name w:val="aExampar"/>
    <w:basedOn w:val="aExamss"/>
    <w:rsid w:val="00014ED4"/>
    <w:pPr>
      <w:ind w:left="1600"/>
    </w:pPr>
  </w:style>
  <w:style w:type="paragraph" w:customStyle="1" w:styleId="aExamINumss">
    <w:name w:val="aExamINumss"/>
    <w:basedOn w:val="aExamss"/>
    <w:rsid w:val="00014ED4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014ED4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014ED4"/>
    <w:pPr>
      <w:ind w:left="1500"/>
    </w:pPr>
  </w:style>
  <w:style w:type="paragraph" w:customStyle="1" w:styleId="aExamNumTextpar">
    <w:name w:val="aExamNumTextpar"/>
    <w:basedOn w:val="aExampar"/>
    <w:rsid w:val="00D202C5"/>
    <w:pPr>
      <w:ind w:left="2000"/>
    </w:pPr>
  </w:style>
  <w:style w:type="paragraph" w:customStyle="1" w:styleId="aExamBulletss">
    <w:name w:val="aExamBulletss"/>
    <w:basedOn w:val="aExamss"/>
    <w:rsid w:val="00014ED4"/>
    <w:pPr>
      <w:ind w:left="1500" w:hanging="400"/>
    </w:pPr>
  </w:style>
  <w:style w:type="paragraph" w:customStyle="1" w:styleId="aExamBulletpar">
    <w:name w:val="aExamBulletpar"/>
    <w:basedOn w:val="aExampar"/>
    <w:rsid w:val="00014ED4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014ED4"/>
    <w:pPr>
      <w:ind w:left="2140"/>
    </w:pPr>
  </w:style>
  <w:style w:type="paragraph" w:customStyle="1" w:styleId="aExamsubpar">
    <w:name w:val="aExamsubpar"/>
    <w:basedOn w:val="aExamss"/>
    <w:rsid w:val="00014ED4"/>
    <w:pPr>
      <w:ind w:left="2140"/>
    </w:pPr>
  </w:style>
  <w:style w:type="paragraph" w:customStyle="1" w:styleId="aExamNumsubpar">
    <w:name w:val="aExamNumsubpar"/>
    <w:basedOn w:val="aExamsubpar"/>
    <w:rsid w:val="00014ED4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D202C5"/>
    <w:pPr>
      <w:ind w:left="2540"/>
    </w:pPr>
  </w:style>
  <w:style w:type="paragraph" w:customStyle="1" w:styleId="aExamBulletsubpar">
    <w:name w:val="aExamBulletsubpar"/>
    <w:basedOn w:val="aExamsubpar"/>
    <w:rsid w:val="00014ED4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014ED4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014ED4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014ED4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014ED4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014ED4"/>
    <w:pPr>
      <w:spacing w:before="60"/>
      <w:ind w:firstLine="0"/>
    </w:pPr>
  </w:style>
  <w:style w:type="paragraph" w:customStyle="1" w:styleId="aNoteParasubpar">
    <w:name w:val="aNoteParasubpar"/>
    <w:basedOn w:val="aNotesubpar"/>
    <w:rsid w:val="00D202C5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014ED4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014ED4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014ED4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014ED4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014ED4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D202C5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D202C5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014ED4"/>
  </w:style>
  <w:style w:type="paragraph" w:customStyle="1" w:styleId="SchApara">
    <w:name w:val="Sch A para"/>
    <w:basedOn w:val="Apara"/>
    <w:rsid w:val="00014ED4"/>
  </w:style>
  <w:style w:type="paragraph" w:customStyle="1" w:styleId="SchAsubpara">
    <w:name w:val="Sch A subpara"/>
    <w:basedOn w:val="Asubpara"/>
    <w:rsid w:val="00014ED4"/>
  </w:style>
  <w:style w:type="paragraph" w:customStyle="1" w:styleId="SchAsubsubpara">
    <w:name w:val="Sch A subsubpara"/>
    <w:basedOn w:val="Asubsubpara"/>
    <w:rsid w:val="00014ED4"/>
  </w:style>
  <w:style w:type="paragraph" w:customStyle="1" w:styleId="TOCOL1">
    <w:name w:val="TOCOL 1"/>
    <w:basedOn w:val="TOC1"/>
    <w:rsid w:val="00014ED4"/>
  </w:style>
  <w:style w:type="paragraph" w:customStyle="1" w:styleId="TOCOL2">
    <w:name w:val="TOCOL 2"/>
    <w:basedOn w:val="TOC2"/>
    <w:rsid w:val="00014ED4"/>
    <w:pPr>
      <w:keepNext w:val="0"/>
    </w:pPr>
  </w:style>
  <w:style w:type="paragraph" w:customStyle="1" w:styleId="TOCOL3">
    <w:name w:val="TOCOL 3"/>
    <w:basedOn w:val="TOC3"/>
    <w:rsid w:val="00014ED4"/>
    <w:pPr>
      <w:keepNext w:val="0"/>
    </w:pPr>
  </w:style>
  <w:style w:type="paragraph" w:customStyle="1" w:styleId="TOCOL4">
    <w:name w:val="TOCOL 4"/>
    <w:basedOn w:val="TOC4"/>
    <w:rsid w:val="00014ED4"/>
    <w:pPr>
      <w:keepNext w:val="0"/>
    </w:pPr>
  </w:style>
  <w:style w:type="paragraph" w:customStyle="1" w:styleId="TOCOL5">
    <w:name w:val="TOCOL 5"/>
    <w:basedOn w:val="TOC5"/>
    <w:rsid w:val="00014ED4"/>
    <w:pPr>
      <w:tabs>
        <w:tab w:val="left" w:pos="400"/>
      </w:tabs>
    </w:pPr>
  </w:style>
  <w:style w:type="paragraph" w:customStyle="1" w:styleId="TOCOL6">
    <w:name w:val="TOCOL 6"/>
    <w:basedOn w:val="TOC6"/>
    <w:rsid w:val="00014ED4"/>
    <w:pPr>
      <w:keepNext w:val="0"/>
    </w:pPr>
  </w:style>
  <w:style w:type="paragraph" w:customStyle="1" w:styleId="TOCOL7">
    <w:name w:val="TOCOL 7"/>
    <w:basedOn w:val="TOC7"/>
    <w:rsid w:val="00014ED4"/>
  </w:style>
  <w:style w:type="paragraph" w:customStyle="1" w:styleId="TOCOL8">
    <w:name w:val="TOCOL 8"/>
    <w:basedOn w:val="TOC8"/>
    <w:rsid w:val="00014ED4"/>
  </w:style>
  <w:style w:type="paragraph" w:customStyle="1" w:styleId="TOCOL9">
    <w:name w:val="TOCOL 9"/>
    <w:basedOn w:val="TOC9"/>
    <w:rsid w:val="00014ED4"/>
    <w:pPr>
      <w:ind w:right="0"/>
    </w:pPr>
  </w:style>
  <w:style w:type="paragraph" w:styleId="TOC9">
    <w:name w:val="toc 9"/>
    <w:basedOn w:val="Normal"/>
    <w:next w:val="Normal"/>
    <w:autoRedefine/>
    <w:rsid w:val="00014ED4"/>
    <w:pPr>
      <w:ind w:left="1920" w:right="600"/>
    </w:pPr>
  </w:style>
  <w:style w:type="paragraph" w:customStyle="1" w:styleId="Billname1">
    <w:name w:val="Billname1"/>
    <w:basedOn w:val="Normal"/>
    <w:rsid w:val="00014ED4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014ED4"/>
    <w:rPr>
      <w:sz w:val="20"/>
    </w:rPr>
  </w:style>
  <w:style w:type="paragraph" w:customStyle="1" w:styleId="TablePara10">
    <w:name w:val="TablePara10"/>
    <w:basedOn w:val="tablepara"/>
    <w:rsid w:val="00014ED4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014ED4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014ED4"/>
  </w:style>
  <w:style w:type="character" w:customStyle="1" w:styleId="charPage">
    <w:name w:val="charPage"/>
    <w:basedOn w:val="DefaultParagraphFont"/>
    <w:rsid w:val="00014ED4"/>
  </w:style>
  <w:style w:type="character" w:styleId="PageNumber">
    <w:name w:val="page number"/>
    <w:basedOn w:val="DefaultParagraphFont"/>
    <w:rsid w:val="00014ED4"/>
  </w:style>
  <w:style w:type="paragraph" w:customStyle="1" w:styleId="Letterhead">
    <w:name w:val="Letterhead"/>
    <w:rsid w:val="00014ED4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D202C5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D202C5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014E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14ED4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D202C5"/>
  </w:style>
  <w:style w:type="character" w:customStyle="1" w:styleId="FooterChar">
    <w:name w:val="Footer Char"/>
    <w:basedOn w:val="DefaultParagraphFont"/>
    <w:link w:val="Footer"/>
    <w:rsid w:val="00014ED4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014ED4"/>
    <w:rPr>
      <w:sz w:val="24"/>
      <w:lang w:eastAsia="en-US"/>
    </w:rPr>
  </w:style>
  <w:style w:type="paragraph" w:customStyle="1" w:styleId="01aPreamble">
    <w:name w:val="01aPreamble"/>
    <w:basedOn w:val="Normal"/>
    <w:qFormat/>
    <w:rsid w:val="00014ED4"/>
  </w:style>
  <w:style w:type="paragraph" w:customStyle="1" w:styleId="TableBullet">
    <w:name w:val="TableBullet"/>
    <w:basedOn w:val="TableText10"/>
    <w:qFormat/>
    <w:rsid w:val="00014ED4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014ED4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014ED4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D202C5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D202C5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014ED4"/>
    <w:pPr>
      <w:numPr>
        <w:numId w:val="19"/>
      </w:numPr>
    </w:pPr>
  </w:style>
  <w:style w:type="paragraph" w:customStyle="1" w:styleId="ISchMain">
    <w:name w:val="I Sch Main"/>
    <w:basedOn w:val="BillBasic"/>
    <w:rsid w:val="00014ED4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014ED4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014ED4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014ED4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014ED4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014ED4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014ED4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014ED4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014ED4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014ED4"/>
    <w:rPr>
      <w:sz w:val="24"/>
      <w:lang w:eastAsia="en-US"/>
    </w:rPr>
  </w:style>
  <w:style w:type="paragraph" w:customStyle="1" w:styleId="Status">
    <w:name w:val="Status"/>
    <w:basedOn w:val="Normal"/>
    <w:rsid w:val="00014ED4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014ED4"/>
    <w:pPr>
      <w:spacing w:before="60"/>
      <w:jc w:val="center"/>
    </w:pPr>
  </w:style>
  <w:style w:type="character" w:styleId="UnresolvedMention">
    <w:name w:val="Unresolved Mention"/>
    <w:basedOn w:val="DefaultParagraphFont"/>
    <w:uiPriority w:val="99"/>
    <w:semiHidden/>
    <w:unhideWhenUsed/>
    <w:rsid w:val="00014ED4"/>
    <w:rPr>
      <w:color w:val="605E5C"/>
      <w:shd w:val="clear" w:color="auto" w:fill="E1DFDD"/>
    </w:rPr>
  </w:style>
  <w:style w:type="character" w:customStyle="1" w:styleId="charcithyperlinkital0">
    <w:name w:val="charcithyperlinkital"/>
    <w:basedOn w:val="DefaultParagraphFont"/>
    <w:rsid w:val="005D4222"/>
  </w:style>
  <w:style w:type="character" w:styleId="FollowedHyperlink">
    <w:name w:val="FollowedHyperlink"/>
    <w:basedOn w:val="DefaultParagraphFont"/>
    <w:uiPriority w:val="99"/>
    <w:semiHidden/>
    <w:unhideWhenUsed/>
    <w:rsid w:val="002703EA"/>
    <w:rPr>
      <w:color w:val="800080" w:themeColor="followedHyperlink"/>
      <w:u w:val="single"/>
    </w:rPr>
  </w:style>
  <w:style w:type="paragraph" w:customStyle="1" w:styleId="00AssAmLandscape">
    <w:name w:val="00AssAmLandscape"/>
    <w:basedOn w:val="02TextLandscape"/>
    <w:qFormat/>
    <w:rsid w:val="00D202C5"/>
  </w:style>
  <w:style w:type="character" w:styleId="CommentReference">
    <w:name w:val="annotation reference"/>
    <w:basedOn w:val="DefaultParagraphFont"/>
    <w:uiPriority w:val="99"/>
    <w:semiHidden/>
    <w:unhideWhenUsed/>
    <w:rsid w:val="00E477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778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778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7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78B"/>
    <w:rPr>
      <w:b/>
      <w:bCs/>
      <w:lang w:eastAsia="en-US"/>
    </w:rPr>
  </w:style>
  <w:style w:type="paragraph" w:styleId="Revision">
    <w:name w:val="Revision"/>
    <w:hidden/>
    <w:uiPriority w:val="99"/>
    <w:semiHidden/>
    <w:rsid w:val="00333993"/>
    <w:rPr>
      <w:sz w:val="24"/>
      <w:lang w:eastAsia="en-US"/>
    </w:rPr>
  </w:style>
  <w:style w:type="paragraph" w:customStyle="1" w:styleId="00Spine">
    <w:name w:val="00Spine"/>
    <w:basedOn w:val="Normal"/>
    <w:rsid w:val="00014ED4"/>
  </w:style>
  <w:style w:type="paragraph" w:customStyle="1" w:styleId="05Endnote0">
    <w:name w:val="05Endnote"/>
    <w:basedOn w:val="Normal"/>
    <w:rsid w:val="00014ED4"/>
  </w:style>
  <w:style w:type="paragraph" w:customStyle="1" w:styleId="06Copyright">
    <w:name w:val="06Copyright"/>
    <w:basedOn w:val="Normal"/>
    <w:rsid w:val="00014ED4"/>
  </w:style>
  <w:style w:type="paragraph" w:customStyle="1" w:styleId="RepubNo">
    <w:name w:val="RepubNo"/>
    <w:basedOn w:val="BillBasicHeading"/>
    <w:rsid w:val="00014ED4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014ED4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014ED4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014ED4"/>
    <w:rPr>
      <w:rFonts w:ascii="Arial" w:hAnsi="Arial"/>
      <w:b/>
    </w:rPr>
  </w:style>
  <w:style w:type="paragraph" w:customStyle="1" w:styleId="CoverSubHdg">
    <w:name w:val="CoverSubHdg"/>
    <w:basedOn w:val="CoverHeading"/>
    <w:rsid w:val="00014ED4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014ED4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014ED4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014ED4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014ED4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014ED4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014ED4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014ED4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014ED4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014ED4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014ED4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014ED4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014ED4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014ED4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014ED4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014ED4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014ED4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014ED4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014ED4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014ED4"/>
  </w:style>
  <w:style w:type="character" w:customStyle="1" w:styleId="charTableText">
    <w:name w:val="charTableText"/>
    <w:basedOn w:val="DefaultParagraphFont"/>
    <w:rsid w:val="00014ED4"/>
  </w:style>
  <w:style w:type="paragraph" w:customStyle="1" w:styleId="Dict-HeadingSymb">
    <w:name w:val="Dict-Heading Symb"/>
    <w:basedOn w:val="Dict-Heading"/>
    <w:rsid w:val="00014ED4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014ED4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014ED4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014ED4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014ED4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014ED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014ED4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014ED4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014ED4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014ED4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014ED4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014ED4"/>
    <w:pPr>
      <w:ind w:hanging="480"/>
    </w:pPr>
  </w:style>
  <w:style w:type="paragraph" w:styleId="MacroText">
    <w:name w:val="macro"/>
    <w:link w:val="MacroTextChar"/>
    <w:semiHidden/>
    <w:rsid w:val="00014E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014ED4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014ED4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014ED4"/>
  </w:style>
  <w:style w:type="paragraph" w:customStyle="1" w:styleId="RenumProvEntries">
    <w:name w:val="RenumProvEntries"/>
    <w:basedOn w:val="Normal"/>
    <w:rsid w:val="00014ED4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014ED4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014ED4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014ED4"/>
    <w:pPr>
      <w:ind w:left="252"/>
    </w:pPr>
  </w:style>
  <w:style w:type="paragraph" w:customStyle="1" w:styleId="RenumTableHdg">
    <w:name w:val="RenumTableHdg"/>
    <w:basedOn w:val="Normal"/>
    <w:rsid w:val="00014ED4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014ED4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014ED4"/>
    <w:rPr>
      <w:b w:val="0"/>
    </w:rPr>
  </w:style>
  <w:style w:type="paragraph" w:customStyle="1" w:styleId="Sched-FormSymb">
    <w:name w:val="Sched-Form Symb"/>
    <w:basedOn w:val="Sched-Form"/>
    <w:rsid w:val="00014ED4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014ED4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014ED4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014ED4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014ED4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014ED4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014ED4"/>
    <w:pPr>
      <w:ind w:firstLine="0"/>
    </w:pPr>
    <w:rPr>
      <w:b/>
    </w:rPr>
  </w:style>
  <w:style w:type="paragraph" w:customStyle="1" w:styleId="EndNoteTextPub">
    <w:name w:val="EndNoteTextPub"/>
    <w:basedOn w:val="Normal"/>
    <w:rsid w:val="00014ED4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014ED4"/>
    <w:rPr>
      <w:szCs w:val="24"/>
    </w:rPr>
  </w:style>
  <w:style w:type="character" w:customStyle="1" w:styleId="charNotBold">
    <w:name w:val="charNotBold"/>
    <w:basedOn w:val="DefaultParagraphFont"/>
    <w:rsid w:val="00014ED4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014ED4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014ED4"/>
    <w:pPr>
      <w:numPr>
        <w:numId w:val="41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014ED4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014ED4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014ED4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014ED4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014ED4"/>
    <w:pPr>
      <w:tabs>
        <w:tab w:val="left" w:pos="2700"/>
      </w:tabs>
      <w:spacing w:before="0"/>
    </w:pPr>
  </w:style>
  <w:style w:type="paragraph" w:customStyle="1" w:styleId="parainpara">
    <w:name w:val="para in para"/>
    <w:rsid w:val="00014ED4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014ED4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014ED4"/>
    <w:pPr>
      <w:numPr>
        <w:numId w:val="50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014ED4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014ED4"/>
    <w:rPr>
      <w:b w:val="0"/>
      <w:sz w:val="32"/>
    </w:rPr>
  </w:style>
  <w:style w:type="paragraph" w:customStyle="1" w:styleId="MH1Chapter">
    <w:name w:val="M H1 Chapter"/>
    <w:basedOn w:val="AH1Chapter"/>
    <w:rsid w:val="00014ED4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014ED4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014ED4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014ED4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014ED4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014ED4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014ED4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014ED4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014ED4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014ED4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014ED4"/>
    <w:pPr>
      <w:ind w:left="1800"/>
    </w:pPr>
  </w:style>
  <w:style w:type="paragraph" w:customStyle="1" w:styleId="Modparareturn">
    <w:name w:val="Mod para return"/>
    <w:basedOn w:val="AparareturnSymb"/>
    <w:rsid w:val="00014ED4"/>
    <w:pPr>
      <w:ind w:left="2300"/>
    </w:pPr>
  </w:style>
  <w:style w:type="paragraph" w:customStyle="1" w:styleId="Modsubparareturn">
    <w:name w:val="Mod subpara return"/>
    <w:basedOn w:val="AsubparareturnSymb"/>
    <w:rsid w:val="00014ED4"/>
    <w:pPr>
      <w:ind w:left="3040"/>
    </w:pPr>
  </w:style>
  <w:style w:type="paragraph" w:customStyle="1" w:styleId="Modref">
    <w:name w:val="Mod ref"/>
    <w:basedOn w:val="refSymb"/>
    <w:rsid w:val="00014ED4"/>
    <w:pPr>
      <w:ind w:left="1100"/>
    </w:pPr>
  </w:style>
  <w:style w:type="paragraph" w:customStyle="1" w:styleId="ModaNote">
    <w:name w:val="Mod aNote"/>
    <w:basedOn w:val="aNoteSymb"/>
    <w:rsid w:val="00014ED4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014ED4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014ED4"/>
    <w:pPr>
      <w:ind w:left="0" w:firstLine="0"/>
    </w:pPr>
  </w:style>
  <w:style w:type="paragraph" w:customStyle="1" w:styleId="AmdtEntries">
    <w:name w:val="AmdtEntries"/>
    <w:basedOn w:val="BillBasicHeading"/>
    <w:rsid w:val="00014ED4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014ED4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014ED4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014ED4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014ED4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014ED4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014ED4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014ED4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014ED4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014ED4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014ED4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014ED4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014ED4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014ED4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014ED4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014ED4"/>
  </w:style>
  <w:style w:type="paragraph" w:customStyle="1" w:styleId="refSymb">
    <w:name w:val="ref Symb"/>
    <w:basedOn w:val="BillBasic"/>
    <w:next w:val="Normal"/>
    <w:rsid w:val="00014ED4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014ED4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014ED4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014ED4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014ED4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014ED4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014ED4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014ED4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014ED4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014ED4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014ED4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014ED4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014ED4"/>
    <w:pPr>
      <w:ind w:left="1599" w:hanging="2081"/>
    </w:pPr>
  </w:style>
  <w:style w:type="paragraph" w:customStyle="1" w:styleId="IdefsubparaSymb">
    <w:name w:val="I def subpara Symb"/>
    <w:basedOn w:val="IsubparaSymb"/>
    <w:rsid w:val="00014ED4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014ED4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014ED4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014ED4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014ED4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014ED4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014ED4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014ED4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014ED4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014ED4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014ED4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014ED4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014ED4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014ED4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014ED4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014ED4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014ED4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014ED4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014ED4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014ED4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014ED4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014ED4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014ED4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014ED4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014ED4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014ED4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014ED4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014ED4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014ED4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014ED4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014ED4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014ED4"/>
  </w:style>
  <w:style w:type="paragraph" w:customStyle="1" w:styleId="PenaltyParaSymb">
    <w:name w:val="PenaltyPara Symb"/>
    <w:basedOn w:val="Normal"/>
    <w:rsid w:val="00014ED4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014ED4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014ED4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014E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legislation.act.gov.au/a/2024-36" TargetMode="External"/><Relationship Id="rId21" Type="http://schemas.openxmlformats.org/officeDocument/2006/relationships/hyperlink" Target="http://www.legislation.act.gov.au/a/2001-14" TargetMode="External"/><Relationship Id="rId34" Type="http://schemas.openxmlformats.org/officeDocument/2006/relationships/hyperlink" Target="https://www.legislation.gov.au/C2004A00818/latest/versions" TargetMode="External"/><Relationship Id="rId42" Type="http://schemas.openxmlformats.org/officeDocument/2006/relationships/footer" Target="footer7.xml"/><Relationship Id="rId47" Type="http://schemas.openxmlformats.org/officeDocument/2006/relationships/hyperlink" Target="https://www.legislation.act.gov.au/a/2024-36" TargetMode="External"/><Relationship Id="rId50" Type="http://schemas.openxmlformats.org/officeDocument/2006/relationships/header" Target="header8.xml"/><Relationship Id="rId55" Type="http://schemas.openxmlformats.org/officeDocument/2006/relationships/hyperlink" Target="http://www.legislation.act.gov.au/" TargetMode="External"/><Relationship Id="rId63" Type="http://schemas.openxmlformats.org/officeDocument/2006/relationships/header" Target="header1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9" Type="http://schemas.openxmlformats.org/officeDocument/2006/relationships/hyperlink" Target="https://www.legislation.gov.au/C2004A00818/latest/versions" TargetMode="External"/><Relationship Id="rId11" Type="http://schemas.openxmlformats.org/officeDocument/2006/relationships/header" Target="header2.xml"/><Relationship Id="rId24" Type="http://schemas.openxmlformats.org/officeDocument/2006/relationships/hyperlink" Target="http://www.legislation.act.gov.au/a/2001-14" TargetMode="External"/><Relationship Id="rId32" Type="http://schemas.openxmlformats.org/officeDocument/2006/relationships/hyperlink" Target="http://www.legislation.act.gov.au/a/2004-12" TargetMode="External"/><Relationship Id="rId37" Type="http://schemas.openxmlformats.org/officeDocument/2006/relationships/hyperlink" Target="https://www.legislation.gov.au/C2018A00149/latest/versions" TargetMode="External"/><Relationship Id="rId40" Type="http://schemas.openxmlformats.org/officeDocument/2006/relationships/header" Target="header6.xml"/><Relationship Id="rId45" Type="http://schemas.openxmlformats.org/officeDocument/2006/relationships/hyperlink" Target="http://www.legislation.act.gov.au/a/2001-14" TargetMode="External"/><Relationship Id="rId53" Type="http://schemas.openxmlformats.org/officeDocument/2006/relationships/footer" Target="footer11.xml"/><Relationship Id="rId58" Type="http://schemas.openxmlformats.org/officeDocument/2006/relationships/footer" Target="footer12.xm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eader" Target="header12.xml"/><Relationship Id="rId19" Type="http://schemas.openxmlformats.org/officeDocument/2006/relationships/footer" Target="footer5.xml"/><Relationship Id="rId14" Type="http://schemas.openxmlformats.org/officeDocument/2006/relationships/header" Target="header3.xml"/><Relationship Id="rId22" Type="http://schemas.openxmlformats.org/officeDocument/2006/relationships/hyperlink" Target="https://www.legislation.act.gov.au/a/2024-36" TargetMode="External"/><Relationship Id="rId27" Type="http://schemas.openxmlformats.org/officeDocument/2006/relationships/hyperlink" Target="https://www.legislation.gov.au/C2004A00818/latest/versions" TargetMode="External"/><Relationship Id="rId30" Type="http://schemas.openxmlformats.org/officeDocument/2006/relationships/hyperlink" Target="http://www.legislation.act.gov.au/a/2004-12" TargetMode="External"/><Relationship Id="rId35" Type="http://schemas.openxmlformats.org/officeDocument/2006/relationships/hyperlink" Target="http://www.legislation.act.gov.au/a/2003-40" TargetMode="External"/><Relationship Id="rId43" Type="http://schemas.openxmlformats.org/officeDocument/2006/relationships/footer" Target="footer8.xml"/><Relationship Id="rId48" Type="http://schemas.openxmlformats.org/officeDocument/2006/relationships/hyperlink" Target="http://www.legislation.act.gov.au/a/2013-18" TargetMode="External"/><Relationship Id="rId56" Type="http://schemas.openxmlformats.org/officeDocument/2006/relationships/header" Target="header10.xml"/><Relationship Id="rId64" Type="http://schemas.openxmlformats.org/officeDocument/2006/relationships/footer" Target="footer15.xml"/><Relationship Id="rId8" Type="http://schemas.openxmlformats.org/officeDocument/2006/relationships/image" Target="media/image1.png"/><Relationship Id="rId51" Type="http://schemas.openxmlformats.org/officeDocument/2006/relationships/header" Target="header9.xm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yperlink" Target="https://www.legislation.act.gov.au/a/2024-36" TargetMode="External"/><Relationship Id="rId33" Type="http://schemas.openxmlformats.org/officeDocument/2006/relationships/hyperlink" Target="http://www.legislation.act.gov.au/a/1971-30" TargetMode="External"/><Relationship Id="rId38" Type="http://schemas.openxmlformats.org/officeDocument/2006/relationships/hyperlink" Target="https://www.legislation.gov.au/C2012A00168/latest/versions" TargetMode="External"/><Relationship Id="rId46" Type="http://schemas.openxmlformats.org/officeDocument/2006/relationships/hyperlink" Target="http://www.legislation.act.gov.au/a/2024-36" TargetMode="External"/><Relationship Id="rId59" Type="http://schemas.openxmlformats.org/officeDocument/2006/relationships/footer" Target="footer13.xml"/><Relationship Id="rId20" Type="http://schemas.openxmlformats.org/officeDocument/2006/relationships/footer" Target="footer6.xml"/><Relationship Id="rId41" Type="http://schemas.openxmlformats.org/officeDocument/2006/relationships/header" Target="header7.xml"/><Relationship Id="rId54" Type="http://schemas.openxmlformats.org/officeDocument/2006/relationships/hyperlink" Target="http://www.legislation.act.gov.au/a/2001-14" TargetMode="External"/><Relationship Id="rId62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yperlink" Target="https://www.legislation.act.gov.au/a/2024-36" TargetMode="External"/><Relationship Id="rId28" Type="http://schemas.openxmlformats.org/officeDocument/2006/relationships/hyperlink" Target="https://www.legislation.act.gov.au/a/2024-36" TargetMode="External"/><Relationship Id="rId36" Type="http://schemas.openxmlformats.org/officeDocument/2006/relationships/hyperlink" Target="https://www.legislation.gov.au/C2004A00818/latest/versions" TargetMode="External"/><Relationship Id="rId49" Type="http://schemas.openxmlformats.org/officeDocument/2006/relationships/hyperlink" Target="https://legislation.nsw.gov.au/view/html/inforce/current/act-2012-059" TargetMode="External"/><Relationship Id="rId57" Type="http://schemas.openxmlformats.org/officeDocument/2006/relationships/header" Target="header11.xml"/><Relationship Id="rId10" Type="http://schemas.openxmlformats.org/officeDocument/2006/relationships/header" Target="header1.xml"/><Relationship Id="rId31" Type="http://schemas.openxmlformats.org/officeDocument/2006/relationships/hyperlink" Target="http://www.legislation.act.gov.au/a/2004-12" TargetMode="External"/><Relationship Id="rId44" Type="http://schemas.openxmlformats.org/officeDocument/2006/relationships/footer" Target="footer9.xml"/><Relationship Id="rId52" Type="http://schemas.openxmlformats.org/officeDocument/2006/relationships/footer" Target="footer10.xml"/><Relationship Id="rId60" Type="http://schemas.openxmlformats.org/officeDocument/2006/relationships/footer" Target="footer14.xm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24-36" TargetMode="Externa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9" Type="http://schemas.openxmlformats.org/officeDocument/2006/relationships/hyperlink" Target="http://www.legislation.act.gov.au/a/2012-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1667</Words>
  <Characters>8731</Characters>
  <Application>Microsoft Office Word</Application>
  <DocSecurity>0</DocSecurity>
  <Lines>296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Property Developers Regulation 2025</vt:lpstr>
    </vt:vector>
  </TitlesOfParts>
  <Manager>Regulation</Manager>
  <Company>Section</Company>
  <LinksUpToDate>false</LinksUpToDate>
  <CharactersWithSpaces>10296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Developers Regulation 2025</dc:title>
  <dc:subject/>
  <dc:creator>ACT Government</dc:creator>
  <cp:keywords>N01</cp:keywords>
  <dc:description>J2023-962</dc:description>
  <cp:lastModifiedBy>PCODCS</cp:lastModifiedBy>
  <cp:revision>4</cp:revision>
  <cp:lastPrinted>2025-07-29T04:07:00Z</cp:lastPrinted>
  <dcterms:created xsi:type="dcterms:W3CDTF">2025-10-14T04:19:00Z</dcterms:created>
  <dcterms:modified xsi:type="dcterms:W3CDTF">2025-10-14T04:19:00Z</dcterms:modified>
  <cp:category>SL2025-20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DrafterName">
    <vt:lpwstr>Skye Ferson</vt:lpwstr>
  </property>
  <property fmtid="{D5CDD505-2E9C-101B-9397-08002B2CF9AE}" pid="4" name="DrafterEmail">
    <vt:lpwstr>Skye.Ferson@act.gov.au</vt:lpwstr>
  </property>
  <property fmtid="{D5CDD505-2E9C-101B-9397-08002B2CF9AE}" pid="5" name="DrafterPh">
    <vt:lpwstr>(02) 6205 3487</vt:lpwstr>
  </property>
  <property fmtid="{D5CDD505-2E9C-101B-9397-08002B2CF9AE}" pid="6" name="SettlerName">
    <vt:lpwstr>Pamela Avell</vt:lpwstr>
  </property>
  <property fmtid="{D5CDD505-2E9C-101B-9397-08002B2CF9AE}" pid="7" name="SettlerEmail">
    <vt:lpwstr>Pamela.Avell@act.gov.au</vt:lpwstr>
  </property>
  <property fmtid="{D5CDD505-2E9C-101B-9397-08002B2CF9AE}" pid="8" name="SettlerPh">
    <vt:lpwstr>62050072</vt:lpwstr>
  </property>
  <property fmtid="{D5CDD505-2E9C-101B-9397-08002B2CF9AE}" pid="9" name="Client">
    <vt:lpwstr>Environment, Planning and Sustainable Development Directorate</vt:lpwstr>
  </property>
  <property fmtid="{D5CDD505-2E9C-101B-9397-08002B2CF9AE}" pid="10" name="ClientName1">
    <vt:lpwstr>Eddy Bourke</vt:lpwstr>
  </property>
  <property fmtid="{D5CDD505-2E9C-101B-9397-08002B2CF9AE}" pid="11" name="ClientEmail1">
    <vt:lpwstr>eddy.bourke@act.gov.au</vt:lpwstr>
  </property>
  <property fmtid="{D5CDD505-2E9C-101B-9397-08002B2CF9AE}" pid="12" name="ClientPh1">
    <vt:lpwstr>62074722</vt:lpwstr>
  </property>
  <property fmtid="{D5CDD505-2E9C-101B-9397-08002B2CF9AE}" pid="13" name="ClientName2">
    <vt:lpwstr>Amy Kingham</vt:lpwstr>
  </property>
  <property fmtid="{D5CDD505-2E9C-101B-9397-08002B2CF9AE}" pid="14" name="ClientEmail2">
    <vt:lpwstr>amy.kingham@act.gov.au</vt:lpwstr>
  </property>
  <property fmtid="{D5CDD505-2E9C-101B-9397-08002B2CF9AE}" pid="15" name="ClientPh2">
    <vt:lpwstr>62053398</vt:lpwstr>
  </property>
  <property fmtid="{D5CDD505-2E9C-101B-9397-08002B2CF9AE}" pid="16" name="jobType">
    <vt:lpwstr>Drafting</vt:lpwstr>
  </property>
  <property fmtid="{D5CDD505-2E9C-101B-9397-08002B2CF9AE}" pid="17" name="DMSID">
    <vt:lpwstr>14869918</vt:lpwstr>
  </property>
  <property fmtid="{D5CDD505-2E9C-101B-9397-08002B2CF9AE}" pid="18" name="JMSREQUIREDCHECKIN">
    <vt:lpwstr/>
  </property>
  <property fmtid="{D5CDD505-2E9C-101B-9397-08002B2CF9AE}" pid="19" name="CHECKEDOUTFROMJMS">
    <vt:lpwstr/>
  </property>
  <property fmtid="{D5CDD505-2E9C-101B-9397-08002B2CF9AE}" pid="20" name="Citation">
    <vt:lpwstr>Property Developers Regulation 2025</vt:lpwstr>
  </property>
  <property fmtid="{D5CDD505-2E9C-101B-9397-08002B2CF9AE}" pid="21" name="ActName">
    <vt:lpwstr>Property Developers Act 2024</vt:lpwstr>
  </property>
  <property fmtid="{D5CDD505-2E9C-101B-9397-08002B2CF9AE}" pid="22" name="MSIP_Label_69af8531-eb46-4968-8cb3-105d2f5ea87e_Enabled">
    <vt:lpwstr>true</vt:lpwstr>
  </property>
  <property fmtid="{D5CDD505-2E9C-101B-9397-08002B2CF9AE}" pid="23" name="MSIP_Label_69af8531-eb46-4968-8cb3-105d2f5ea87e_SetDate">
    <vt:lpwstr>2024-04-16T05:29:49Z</vt:lpwstr>
  </property>
  <property fmtid="{D5CDD505-2E9C-101B-9397-08002B2CF9AE}" pid="24" name="MSIP_Label_69af8531-eb46-4968-8cb3-105d2f5ea87e_Method">
    <vt:lpwstr>Standard</vt:lpwstr>
  </property>
  <property fmtid="{D5CDD505-2E9C-101B-9397-08002B2CF9AE}" pid="25" name="MSIP_Label_69af8531-eb46-4968-8cb3-105d2f5ea87e_Name">
    <vt:lpwstr>Official - No Marking</vt:lpwstr>
  </property>
  <property fmtid="{D5CDD505-2E9C-101B-9397-08002B2CF9AE}" pid="26" name="MSIP_Label_69af8531-eb46-4968-8cb3-105d2f5ea87e_SiteId">
    <vt:lpwstr>b46c1908-0334-4236-b978-585ee88e4199</vt:lpwstr>
  </property>
  <property fmtid="{D5CDD505-2E9C-101B-9397-08002B2CF9AE}" pid="27" name="MSIP_Label_69af8531-eb46-4968-8cb3-105d2f5ea87e_ActionId">
    <vt:lpwstr>4a6fa617-2cd7-4305-b838-d6144152a5f3</vt:lpwstr>
  </property>
  <property fmtid="{D5CDD505-2E9C-101B-9397-08002B2CF9AE}" pid="28" name="MSIP_Label_69af8531-eb46-4968-8cb3-105d2f5ea87e_ContentBits">
    <vt:lpwstr>0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